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01340" w14:textId="77777777" w:rsidR="00934D80" w:rsidRPr="002C0148" w:rsidRDefault="00934D80" w:rsidP="00FC18E6">
      <w:pPr>
        <w:pStyle w:val="Default"/>
        <w:ind w:left="0" w:firstLine="0"/>
        <w:jc w:val="both"/>
        <w:rPr>
          <w:rFonts w:eastAsiaTheme="minorHAnsi"/>
          <w:i/>
          <w:szCs w:val="22"/>
          <w:lang w:val="es-CO" w:eastAsia="en-US"/>
        </w:rPr>
      </w:pPr>
      <w:r w:rsidRPr="002C0148">
        <w:rPr>
          <w:rFonts w:eastAsia="Times New Roman"/>
          <w:b/>
          <w:bCs/>
          <w:szCs w:val="22"/>
          <w:lang w:val="es-CO" w:eastAsia="es-CO"/>
        </w:rPr>
        <w:t xml:space="preserve">INFORME DE PONENCIA PARA </w:t>
      </w:r>
      <w:r w:rsidR="00A34018" w:rsidRPr="002C0148">
        <w:rPr>
          <w:rFonts w:eastAsia="Times New Roman"/>
          <w:b/>
          <w:bCs/>
          <w:szCs w:val="22"/>
          <w:lang w:val="es-CO" w:eastAsia="es-CO"/>
        </w:rPr>
        <w:t>SEGUNDO</w:t>
      </w:r>
      <w:r w:rsidRPr="002C0148">
        <w:rPr>
          <w:rFonts w:eastAsia="Times New Roman"/>
          <w:b/>
          <w:bCs/>
          <w:szCs w:val="22"/>
          <w:lang w:val="es-CO" w:eastAsia="es-CO"/>
        </w:rPr>
        <w:t xml:space="preserve"> DEBATE </w:t>
      </w:r>
      <w:r w:rsidRPr="002C0148">
        <w:rPr>
          <w:rFonts w:eastAsia="Times New Roman"/>
          <w:b/>
          <w:bCs/>
          <w:color w:val="auto"/>
          <w:szCs w:val="22"/>
          <w:lang w:val="es-CO" w:eastAsia="es-CO"/>
        </w:rPr>
        <w:t xml:space="preserve">DEL </w:t>
      </w:r>
      <w:r w:rsidRPr="002C0148">
        <w:rPr>
          <w:rFonts w:eastAsia="Times New Roman"/>
          <w:b/>
          <w:bCs/>
          <w:szCs w:val="22"/>
          <w:lang w:val="es-CO" w:eastAsia="es-CO"/>
        </w:rPr>
        <w:t>PROYECTO DE</w:t>
      </w:r>
      <w:r w:rsidR="00FC18E6" w:rsidRPr="002C0148">
        <w:rPr>
          <w:rFonts w:eastAsia="Times New Roman"/>
          <w:b/>
          <w:bCs/>
          <w:szCs w:val="22"/>
          <w:lang w:val="es-CO" w:eastAsia="es-CO"/>
        </w:rPr>
        <w:t xml:space="preserve"> </w:t>
      </w:r>
      <w:r w:rsidRPr="002C0148">
        <w:rPr>
          <w:rFonts w:eastAsia="Times New Roman"/>
          <w:b/>
          <w:bCs/>
          <w:szCs w:val="22"/>
          <w:lang w:val="es-CO" w:eastAsia="es-CO"/>
        </w:rPr>
        <w:t xml:space="preserve">LEY ESTATUTARIA NO.326 DE 2020 CÁMARA </w:t>
      </w:r>
      <w:r w:rsidRPr="002C0148">
        <w:rPr>
          <w:rFonts w:eastAsia="Times New Roman"/>
          <w:b/>
          <w:bCs/>
          <w:i/>
          <w:szCs w:val="22"/>
          <w:lang w:val="es-CO" w:eastAsia="es-CO"/>
        </w:rPr>
        <w:t>“POR MEDIO DE LA CUAL SE CREA EL BANCO NACIONAL DE DATOS GENÉTICOS VINCULADOS A LA COMISIÓN DE DELITOS VIOLENTOS DE ALTO IMPACTO”.</w:t>
      </w:r>
    </w:p>
    <w:p w14:paraId="1BAF419D" w14:textId="77777777" w:rsidR="00BB7AB6" w:rsidRPr="002C0148" w:rsidRDefault="00BB7AB6" w:rsidP="00934D80">
      <w:pPr>
        <w:shd w:val="clear" w:color="auto" w:fill="FFFFFF"/>
        <w:jc w:val="center"/>
        <w:rPr>
          <w:rFonts w:ascii="Arial" w:eastAsia="Times New Roman" w:hAnsi="Arial" w:cs="Arial"/>
          <w:b/>
          <w:bCs/>
          <w:sz w:val="24"/>
          <w:lang w:val="es-ES" w:eastAsia="es-CO"/>
        </w:rPr>
      </w:pPr>
    </w:p>
    <w:p w14:paraId="2D74E2D4" w14:textId="77777777" w:rsidR="00BB7AB6" w:rsidRPr="002C0148" w:rsidRDefault="00BB7AB6" w:rsidP="00BB7AB6">
      <w:pPr>
        <w:shd w:val="clear" w:color="auto" w:fill="FFFFFF"/>
        <w:jc w:val="center"/>
        <w:rPr>
          <w:rFonts w:ascii="Arial" w:eastAsia="Times New Roman" w:hAnsi="Arial" w:cs="Arial"/>
          <w:b/>
          <w:bCs/>
          <w:sz w:val="24"/>
          <w:lang w:eastAsia="es-CO"/>
        </w:rPr>
      </w:pPr>
    </w:p>
    <w:p w14:paraId="782E9ABB" w14:textId="77777777" w:rsidR="00BB7AB6" w:rsidRPr="002C0148" w:rsidRDefault="00AB185A" w:rsidP="00BB7AB6">
      <w:pPr>
        <w:shd w:val="clear" w:color="auto" w:fill="FFFFFF"/>
        <w:jc w:val="both"/>
        <w:rPr>
          <w:rFonts w:ascii="Arial" w:eastAsia="Times New Roman" w:hAnsi="Arial" w:cs="Arial"/>
          <w:bCs/>
          <w:sz w:val="24"/>
          <w:lang w:eastAsia="es-CO"/>
        </w:rPr>
      </w:pPr>
      <w:r w:rsidRPr="002C0148">
        <w:rPr>
          <w:rFonts w:ascii="Arial" w:eastAsia="Times New Roman" w:hAnsi="Arial" w:cs="Arial"/>
          <w:bCs/>
          <w:sz w:val="24"/>
          <w:lang w:eastAsia="es-CO"/>
        </w:rPr>
        <w:t>Bogotá D.C., diciembre</w:t>
      </w:r>
      <w:r w:rsidR="00BB7AB6" w:rsidRPr="002C0148">
        <w:rPr>
          <w:rFonts w:ascii="Arial" w:eastAsia="Times New Roman" w:hAnsi="Arial" w:cs="Arial"/>
          <w:bCs/>
          <w:sz w:val="24"/>
          <w:lang w:eastAsia="es-CO"/>
        </w:rPr>
        <w:t xml:space="preserve"> de 20</w:t>
      </w:r>
      <w:r w:rsidR="00934D80" w:rsidRPr="002C0148">
        <w:rPr>
          <w:rFonts w:ascii="Arial" w:eastAsia="Times New Roman" w:hAnsi="Arial" w:cs="Arial"/>
          <w:bCs/>
          <w:sz w:val="24"/>
          <w:lang w:eastAsia="es-CO"/>
        </w:rPr>
        <w:t>20</w:t>
      </w:r>
      <w:r w:rsidR="00BB7AB6" w:rsidRPr="002C0148">
        <w:rPr>
          <w:rFonts w:ascii="Arial" w:eastAsia="Times New Roman" w:hAnsi="Arial" w:cs="Arial"/>
          <w:bCs/>
          <w:sz w:val="24"/>
          <w:lang w:eastAsia="es-CO"/>
        </w:rPr>
        <w:t>.</w:t>
      </w:r>
    </w:p>
    <w:p w14:paraId="2EF2EF39" w14:textId="77777777" w:rsidR="00BB7AB6" w:rsidRPr="002C0148" w:rsidRDefault="00BB7AB6" w:rsidP="00BB7AB6">
      <w:pPr>
        <w:shd w:val="clear" w:color="auto" w:fill="FFFFFF"/>
        <w:jc w:val="both"/>
        <w:rPr>
          <w:rFonts w:ascii="Arial" w:eastAsia="Times New Roman" w:hAnsi="Arial" w:cs="Arial"/>
          <w:bCs/>
          <w:sz w:val="24"/>
          <w:lang w:eastAsia="es-CO"/>
        </w:rPr>
      </w:pPr>
    </w:p>
    <w:p w14:paraId="38D017C7" w14:textId="77777777" w:rsidR="00BB7AB6" w:rsidRPr="002C0148" w:rsidRDefault="00BB7AB6" w:rsidP="00BB7AB6">
      <w:pPr>
        <w:shd w:val="clear" w:color="auto" w:fill="FFFFFF"/>
        <w:jc w:val="both"/>
        <w:rPr>
          <w:rFonts w:ascii="Arial" w:eastAsia="Times New Roman" w:hAnsi="Arial" w:cs="Arial"/>
          <w:bCs/>
          <w:sz w:val="24"/>
          <w:lang w:eastAsia="es-CO"/>
        </w:rPr>
      </w:pPr>
    </w:p>
    <w:p w14:paraId="222CFE5E" w14:textId="77777777" w:rsidR="00BB7AB6" w:rsidRPr="002C0148" w:rsidRDefault="00BB7AB6" w:rsidP="00BB7AB6">
      <w:pPr>
        <w:shd w:val="clear" w:color="auto" w:fill="FFFFFF"/>
        <w:jc w:val="both"/>
        <w:rPr>
          <w:rFonts w:ascii="Arial" w:eastAsia="Times New Roman" w:hAnsi="Arial" w:cs="Arial"/>
          <w:bCs/>
          <w:sz w:val="24"/>
          <w:lang w:eastAsia="es-CO"/>
        </w:rPr>
      </w:pPr>
      <w:r w:rsidRPr="002C0148">
        <w:rPr>
          <w:rFonts w:ascii="Arial" w:eastAsia="Times New Roman" w:hAnsi="Arial" w:cs="Arial"/>
          <w:bCs/>
          <w:sz w:val="24"/>
          <w:lang w:eastAsia="es-CO"/>
        </w:rPr>
        <w:t>Honorable Representante</w:t>
      </w:r>
    </w:p>
    <w:p w14:paraId="33272428" w14:textId="77777777" w:rsidR="00934D80" w:rsidRPr="002C0148" w:rsidRDefault="00934D80" w:rsidP="00BB7AB6">
      <w:pPr>
        <w:shd w:val="clear" w:color="auto" w:fill="FFFFFF"/>
        <w:jc w:val="both"/>
        <w:rPr>
          <w:rFonts w:ascii="Arial" w:eastAsia="Times New Roman" w:hAnsi="Arial" w:cs="Arial"/>
          <w:bCs/>
          <w:sz w:val="24"/>
          <w:lang w:eastAsia="es-CO"/>
        </w:rPr>
      </w:pPr>
      <w:r w:rsidRPr="002C0148">
        <w:rPr>
          <w:rFonts w:ascii="Arial" w:eastAsia="Times New Roman" w:hAnsi="Arial" w:cs="Arial"/>
          <w:b/>
          <w:bCs/>
          <w:sz w:val="24"/>
          <w:lang w:eastAsia="es-CO"/>
        </w:rPr>
        <w:t>ALFREDO RAFAEL DELUQUE ZULETA</w:t>
      </w:r>
    </w:p>
    <w:p w14:paraId="7FA2DB5C" w14:textId="77777777" w:rsidR="00BB7AB6" w:rsidRPr="002C0148" w:rsidRDefault="00BB7AB6" w:rsidP="00BB7AB6">
      <w:pPr>
        <w:shd w:val="clear" w:color="auto" w:fill="FFFFFF"/>
        <w:jc w:val="both"/>
        <w:rPr>
          <w:rFonts w:ascii="Arial" w:eastAsia="Times New Roman" w:hAnsi="Arial" w:cs="Arial"/>
          <w:bCs/>
          <w:sz w:val="24"/>
          <w:lang w:eastAsia="es-CO"/>
        </w:rPr>
      </w:pPr>
      <w:r w:rsidRPr="002C0148">
        <w:rPr>
          <w:rFonts w:ascii="Arial" w:eastAsia="Times New Roman" w:hAnsi="Arial" w:cs="Arial"/>
          <w:bCs/>
          <w:sz w:val="24"/>
          <w:lang w:eastAsia="es-CO"/>
        </w:rPr>
        <w:t>Presidente</w:t>
      </w:r>
    </w:p>
    <w:p w14:paraId="25C6478B" w14:textId="77777777" w:rsidR="00BB7AB6" w:rsidRPr="002C0148" w:rsidRDefault="00934D80" w:rsidP="00BB7AB6">
      <w:pPr>
        <w:shd w:val="clear" w:color="auto" w:fill="FFFFFF"/>
        <w:jc w:val="both"/>
        <w:rPr>
          <w:rFonts w:ascii="Arial" w:eastAsia="Times New Roman" w:hAnsi="Arial" w:cs="Arial"/>
          <w:bCs/>
          <w:sz w:val="24"/>
          <w:lang w:eastAsia="es-CO"/>
        </w:rPr>
      </w:pPr>
      <w:r w:rsidRPr="002C0148">
        <w:rPr>
          <w:rFonts w:ascii="Arial" w:eastAsia="Times New Roman" w:hAnsi="Arial" w:cs="Arial"/>
          <w:bCs/>
          <w:sz w:val="24"/>
          <w:lang w:eastAsia="es-CO"/>
        </w:rPr>
        <w:t>Comisión Primera</w:t>
      </w:r>
    </w:p>
    <w:p w14:paraId="42B3615C" w14:textId="77777777" w:rsidR="00BB7AB6" w:rsidRPr="002C0148" w:rsidRDefault="000B5465" w:rsidP="00BB7AB6">
      <w:pPr>
        <w:shd w:val="clear" w:color="auto" w:fill="FFFFFF"/>
        <w:jc w:val="both"/>
        <w:rPr>
          <w:rFonts w:ascii="Arial" w:eastAsia="Times New Roman" w:hAnsi="Arial" w:cs="Arial"/>
          <w:bCs/>
          <w:sz w:val="24"/>
          <w:lang w:eastAsia="es-CO"/>
        </w:rPr>
      </w:pPr>
      <w:r w:rsidRPr="002C0148">
        <w:rPr>
          <w:rFonts w:ascii="Arial" w:eastAsia="Times New Roman" w:hAnsi="Arial" w:cs="Arial"/>
          <w:bCs/>
          <w:sz w:val="24"/>
          <w:lang w:eastAsia="es-CO"/>
        </w:rPr>
        <w:t>Cámara d</w:t>
      </w:r>
      <w:r w:rsidR="00934D80" w:rsidRPr="002C0148">
        <w:rPr>
          <w:rFonts w:ascii="Arial" w:eastAsia="Times New Roman" w:hAnsi="Arial" w:cs="Arial"/>
          <w:bCs/>
          <w:sz w:val="24"/>
          <w:lang w:eastAsia="es-CO"/>
        </w:rPr>
        <w:t>e Representantes</w:t>
      </w:r>
    </w:p>
    <w:p w14:paraId="76AAD34C" w14:textId="77777777" w:rsidR="00BB7AB6" w:rsidRPr="002C0148" w:rsidRDefault="00BB7AB6" w:rsidP="00BB7AB6">
      <w:pPr>
        <w:shd w:val="clear" w:color="auto" w:fill="FFFFFF"/>
        <w:jc w:val="both"/>
        <w:rPr>
          <w:rFonts w:ascii="Arial" w:eastAsia="Times New Roman" w:hAnsi="Arial" w:cs="Arial"/>
          <w:bCs/>
          <w:sz w:val="24"/>
          <w:lang w:eastAsia="es-CO"/>
        </w:rPr>
      </w:pPr>
      <w:r w:rsidRPr="002C0148">
        <w:rPr>
          <w:rFonts w:ascii="Arial" w:eastAsia="Times New Roman" w:hAnsi="Arial" w:cs="Arial"/>
          <w:bCs/>
          <w:sz w:val="24"/>
          <w:lang w:eastAsia="es-CO"/>
        </w:rPr>
        <w:t>Ciudad.</w:t>
      </w:r>
    </w:p>
    <w:p w14:paraId="1278F263" w14:textId="77777777" w:rsidR="00BB7AB6" w:rsidRPr="002C0148" w:rsidRDefault="00BB7AB6" w:rsidP="00BB7AB6">
      <w:pPr>
        <w:shd w:val="clear" w:color="auto" w:fill="FFFFFF"/>
        <w:jc w:val="both"/>
        <w:rPr>
          <w:rFonts w:ascii="Arial" w:eastAsia="Times New Roman" w:hAnsi="Arial" w:cs="Arial"/>
          <w:bCs/>
          <w:sz w:val="24"/>
          <w:lang w:eastAsia="es-CO"/>
        </w:rPr>
      </w:pPr>
    </w:p>
    <w:p w14:paraId="44F78978" w14:textId="77777777" w:rsidR="000B5465" w:rsidRPr="002C0148" w:rsidRDefault="000B5465" w:rsidP="00BB7AB6">
      <w:pPr>
        <w:shd w:val="clear" w:color="auto" w:fill="FFFFFF"/>
        <w:jc w:val="both"/>
        <w:rPr>
          <w:rFonts w:ascii="Arial" w:eastAsia="Times New Roman" w:hAnsi="Arial" w:cs="Arial"/>
          <w:bCs/>
          <w:sz w:val="24"/>
          <w:lang w:eastAsia="es-CO"/>
        </w:rPr>
      </w:pPr>
      <w:r w:rsidRPr="002C0148">
        <w:rPr>
          <w:rFonts w:ascii="Arial" w:eastAsia="Times New Roman" w:hAnsi="Arial" w:cs="Arial"/>
          <w:bCs/>
          <w:sz w:val="24"/>
          <w:lang w:eastAsia="es-CO"/>
        </w:rPr>
        <w:t>Att</w:t>
      </w:r>
    </w:p>
    <w:p w14:paraId="6761A1B3" w14:textId="77777777" w:rsidR="000B5465" w:rsidRPr="002C0148" w:rsidRDefault="000B5465" w:rsidP="00BB7AB6">
      <w:pPr>
        <w:shd w:val="clear" w:color="auto" w:fill="FFFFFF"/>
        <w:jc w:val="both"/>
        <w:rPr>
          <w:rFonts w:ascii="Arial" w:eastAsia="Times New Roman" w:hAnsi="Arial" w:cs="Arial"/>
          <w:bCs/>
          <w:sz w:val="24"/>
          <w:lang w:eastAsia="es-CO"/>
        </w:rPr>
      </w:pPr>
      <w:r w:rsidRPr="002C0148">
        <w:rPr>
          <w:rFonts w:ascii="Arial" w:eastAsia="Times New Roman" w:hAnsi="Arial" w:cs="Arial"/>
          <w:bCs/>
          <w:sz w:val="24"/>
          <w:lang w:eastAsia="es-CO"/>
        </w:rPr>
        <w:t>Doctora</w:t>
      </w:r>
    </w:p>
    <w:p w14:paraId="27853974" w14:textId="77777777" w:rsidR="000B5465" w:rsidRPr="002C0148" w:rsidRDefault="002C3550" w:rsidP="00BB7AB6">
      <w:pPr>
        <w:shd w:val="clear" w:color="auto" w:fill="FFFFFF"/>
        <w:jc w:val="both"/>
        <w:rPr>
          <w:rFonts w:ascii="Arial" w:eastAsia="Times New Roman" w:hAnsi="Arial" w:cs="Arial"/>
          <w:b/>
          <w:bCs/>
          <w:sz w:val="24"/>
          <w:lang w:eastAsia="es-CO"/>
        </w:rPr>
      </w:pPr>
      <w:hyperlink r:id="rId8" w:history="1">
        <w:r w:rsidR="000B5465" w:rsidRPr="002C0148">
          <w:rPr>
            <w:rFonts w:ascii="Arial" w:eastAsia="Times New Roman" w:hAnsi="Arial" w:cs="Arial"/>
            <w:b/>
            <w:bCs/>
            <w:sz w:val="24"/>
            <w:lang w:eastAsia="es-CO"/>
          </w:rPr>
          <w:t>AMPARO YANETH CALDERON PERDOMO</w:t>
        </w:r>
      </w:hyperlink>
    </w:p>
    <w:p w14:paraId="3CF9E06C" w14:textId="77777777" w:rsidR="000B5465" w:rsidRPr="002C0148" w:rsidRDefault="000B5465" w:rsidP="00BB7AB6">
      <w:pPr>
        <w:shd w:val="clear" w:color="auto" w:fill="FFFFFF"/>
        <w:jc w:val="both"/>
        <w:rPr>
          <w:rFonts w:ascii="Arial" w:eastAsia="Times New Roman" w:hAnsi="Arial" w:cs="Arial"/>
          <w:bCs/>
          <w:sz w:val="24"/>
          <w:lang w:eastAsia="es-CO"/>
        </w:rPr>
      </w:pPr>
      <w:r w:rsidRPr="002C0148">
        <w:rPr>
          <w:rFonts w:ascii="Arial" w:eastAsia="Times New Roman" w:hAnsi="Arial" w:cs="Arial"/>
          <w:bCs/>
          <w:sz w:val="24"/>
          <w:lang w:eastAsia="es-CO"/>
        </w:rPr>
        <w:t xml:space="preserve">Secretaria </w:t>
      </w:r>
    </w:p>
    <w:p w14:paraId="59235B6F" w14:textId="77777777" w:rsidR="000B5465" w:rsidRPr="002C0148" w:rsidRDefault="000B5465" w:rsidP="000B5465">
      <w:pPr>
        <w:shd w:val="clear" w:color="auto" w:fill="FFFFFF"/>
        <w:jc w:val="both"/>
        <w:rPr>
          <w:rFonts w:ascii="Arial" w:eastAsia="Times New Roman" w:hAnsi="Arial" w:cs="Arial"/>
          <w:bCs/>
          <w:sz w:val="24"/>
          <w:lang w:eastAsia="es-CO"/>
        </w:rPr>
      </w:pPr>
      <w:r w:rsidRPr="002C0148">
        <w:rPr>
          <w:rFonts w:ascii="Arial" w:eastAsia="Times New Roman" w:hAnsi="Arial" w:cs="Arial"/>
          <w:bCs/>
          <w:sz w:val="24"/>
          <w:lang w:eastAsia="es-CO"/>
        </w:rPr>
        <w:t>Comisión Primera</w:t>
      </w:r>
    </w:p>
    <w:p w14:paraId="3C77A71D" w14:textId="77777777" w:rsidR="000B5465" w:rsidRPr="002C0148" w:rsidRDefault="000B5465" w:rsidP="000B5465">
      <w:pPr>
        <w:shd w:val="clear" w:color="auto" w:fill="FFFFFF"/>
        <w:jc w:val="both"/>
        <w:rPr>
          <w:rFonts w:ascii="Arial" w:eastAsia="Times New Roman" w:hAnsi="Arial" w:cs="Arial"/>
          <w:bCs/>
          <w:sz w:val="24"/>
          <w:lang w:eastAsia="es-CO"/>
        </w:rPr>
      </w:pPr>
      <w:r w:rsidRPr="002C0148">
        <w:rPr>
          <w:rFonts w:ascii="Arial" w:eastAsia="Times New Roman" w:hAnsi="Arial" w:cs="Arial"/>
          <w:bCs/>
          <w:sz w:val="24"/>
          <w:lang w:eastAsia="es-CO"/>
        </w:rPr>
        <w:t>Cámara de Representantes</w:t>
      </w:r>
    </w:p>
    <w:p w14:paraId="5552CBB1" w14:textId="77777777" w:rsidR="000B5465" w:rsidRPr="002C0148" w:rsidRDefault="000B5465" w:rsidP="00BB7AB6">
      <w:pPr>
        <w:shd w:val="clear" w:color="auto" w:fill="FFFFFF"/>
        <w:jc w:val="both"/>
        <w:rPr>
          <w:rFonts w:ascii="Arial" w:eastAsia="Times New Roman" w:hAnsi="Arial" w:cs="Arial"/>
          <w:bCs/>
          <w:sz w:val="24"/>
          <w:lang w:eastAsia="es-CO"/>
        </w:rPr>
      </w:pPr>
    </w:p>
    <w:p w14:paraId="645D1C11" w14:textId="77777777" w:rsidR="00BB7AB6" w:rsidRPr="002C0148" w:rsidRDefault="00BB7AB6" w:rsidP="00BB7AB6">
      <w:pPr>
        <w:shd w:val="clear" w:color="auto" w:fill="FFFFFF"/>
        <w:jc w:val="both"/>
        <w:rPr>
          <w:rFonts w:ascii="Arial" w:eastAsia="Times New Roman" w:hAnsi="Arial" w:cs="Arial"/>
          <w:bCs/>
          <w:sz w:val="24"/>
          <w:lang w:eastAsia="es-CO"/>
        </w:rPr>
      </w:pPr>
    </w:p>
    <w:p w14:paraId="630A9F0D" w14:textId="77777777" w:rsidR="00BB7AB6" w:rsidRPr="002C0148" w:rsidRDefault="00BB7AB6" w:rsidP="00BB7AB6">
      <w:pPr>
        <w:shd w:val="clear" w:color="auto" w:fill="FFFFFF"/>
        <w:ind w:left="3969"/>
        <w:jc w:val="both"/>
        <w:rPr>
          <w:rFonts w:ascii="Arial" w:eastAsia="Times New Roman" w:hAnsi="Arial" w:cs="Arial"/>
          <w:b/>
          <w:bCs/>
          <w:sz w:val="24"/>
          <w:lang w:eastAsia="es-CO"/>
        </w:rPr>
      </w:pPr>
    </w:p>
    <w:p w14:paraId="29849EA0" w14:textId="77777777" w:rsidR="00BB7AB6" w:rsidRPr="002C0148" w:rsidRDefault="00BB7AB6" w:rsidP="00BB7AB6">
      <w:pPr>
        <w:shd w:val="clear" w:color="auto" w:fill="FFFFFF"/>
        <w:ind w:left="3969"/>
        <w:jc w:val="both"/>
        <w:rPr>
          <w:rFonts w:ascii="Arial" w:eastAsia="Times New Roman" w:hAnsi="Arial" w:cs="Arial"/>
          <w:b/>
          <w:bCs/>
          <w:sz w:val="24"/>
          <w:lang w:val="es-CO" w:eastAsia="es-CO"/>
        </w:rPr>
      </w:pPr>
      <w:r w:rsidRPr="002C0148">
        <w:rPr>
          <w:rFonts w:ascii="Arial" w:eastAsia="Times New Roman" w:hAnsi="Arial" w:cs="Arial"/>
          <w:b/>
          <w:bCs/>
          <w:sz w:val="24"/>
          <w:lang w:eastAsia="es-CO"/>
        </w:rPr>
        <w:t>Referencia:</w:t>
      </w:r>
      <w:r w:rsidRPr="002C0148">
        <w:rPr>
          <w:rFonts w:ascii="Arial" w:eastAsia="Times New Roman" w:hAnsi="Arial" w:cs="Arial"/>
          <w:b/>
          <w:bCs/>
          <w:sz w:val="24"/>
          <w:lang w:eastAsia="es-CO"/>
        </w:rPr>
        <w:tab/>
        <w:t xml:space="preserve">Informe de ponencia para </w:t>
      </w:r>
      <w:r w:rsidR="00A34018" w:rsidRPr="002C0148">
        <w:rPr>
          <w:rFonts w:ascii="Arial" w:eastAsia="Times New Roman" w:hAnsi="Arial" w:cs="Arial"/>
          <w:b/>
          <w:bCs/>
          <w:sz w:val="24"/>
          <w:lang w:eastAsia="es-CO"/>
        </w:rPr>
        <w:t>segundo</w:t>
      </w:r>
      <w:r w:rsidRPr="002C0148">
        <w:rPr>
          <w:rFonts w:ascii="Arial" w:eastAsia="Times New Roman" w:hAnsi="Arial" w:cs="Arial"/>
          <w:b/>
          <w:bCs/>
          <w:sz w:val="24"/>
          <w:lang w:eastAsia="es-CO"/>
        </w:rPr>
        <w:t xml:space="preserve"> debate </w:t>
      </w:r>
      <w:r w:rsidR="00934D80" w:rsidRPr="002C0148">
        <w:rPr>
          <w:rFonts w:ascii="Arial" w:eastAsia="Times New Roman" w:hAnsi="Arial" w:cs="Arial"/>
          <w:b/>
          <w:bCs/>
          <w:sz w:val="24"/>
          <w:lang w:val="es-CO" w:eastAsia="es-CO"/>
        </w:rPr>
        <w:t>del Proyecto de Le</w:t>
      </w:r>
      <w:r w:rsidR="00934D80" w:rsidRPr="002C0148">
        <w:rPr>
          <w:rFonts w:ascii="Arial" w:eastAsia="Times New Roman" w:hAnsi="Arial" w:cs="Arial"/>
          <w:b/>
          <w:bCs/>
          <w:color w:val="000000"/>
          <w:sz w:val="24"/>
          <w:lang w:val="es-CO" w:eastAsia="es-CO"/>
        </w:rPr>
        <w:t xml:space="preserve">y Estatutaria No.326 de 2020 Cámara </w:t>
      </w:r>
      <w:r w:rsidR="00934D80" w:rsidRPr="002C0148">
        <w:rPr>
          <w:rFonts w:ascii="Arial" w:eastAsia="Times New Roman" w:hAnsi="Arial" w:cs="Arial"/>
          <w:b/>
          <w:bCs/>
          <w:i/>
          <w:color w:val="000000"/>
          <w:sz w:val="24"/>
          <w:lang w:val="es-CO" w:eastAsia="es-CO"/>
        </w:rPr>
        <w:t>“Por medio de la cual se crea el banco nacional de datos genéticos vinculados a la comisión de delitos violentos de alto impacto”.</w:t>
      </w:r>
    </w:p>
    <w:p w14:paraId="5FC61EFD" w14:textId="77777777" w:rsidR="00BB7AB6" w:rsidRPr="002C0148" w:rsidRDefault="00BB7AB6" w:rsidP="00BB7AB6">
      <w:pPr>
        <w:shd w:val="clear" w:color="auto" w:fill="FFFFFF"/>
        <w:jc w:val="both"/>
        <w:rPr>
          <w:rFonts w:ascii="Arial" w:eastAsia="Times New Roman" w:hAnsi="Arial" w:cs="Arial"/>
          <w:b/>
          <w:bCs/>
          <w:sz w:val="24"/>
          <w:szCs w:val="24"/>
          <w:lang w:val="es-CO" w:eastAsia="es-CO"/>
        </w:rPr>
      </w:pPr>
    </w:p>
    <w:p w14:paraId="4E9FB8F6" w14:textId="77777777" w:rsidR="007806DB" w:rsidRPr="002C0148" w:rsidRDefault="007806DB" w:rsidP="00BB7AB6">
      <w:pPr>
        <w:shd w:val="clear" w:color="auto" w:fill="FFFFFF"/>
        <w:jc w:val="both"/>
        <w:rPr>
          <w:rFonts w:ascii="Arial" w:eastAsia="Times New Roman" w:hAnsi="Arial" w:cs="Arial"/>
          <w:b/>
          <w:bCs/>
          <w:sz w:val="24"/>
          <w:szCs w:val="24"/>
          <w:lang w:val="es-CO" w:eastAsia="es-CO"/>
        </w:rPr>
      </w:pPr>
    </w:p>
    <w:p w14:paraId="6087822B" w14:textId="77777777" w:rsidR="00BB7AB6" w:rsidRPr="002C0148" w:rsidRDefault="00BB7AB6" w:rsidP="00BB7AB6">
      <w:pPr>
        <w:shd w:val="clear" w:color="auto" w:fill="FFFFFF"/>
        <w:jc w:val="both"/>
        <w:rPr>
          <w:rFonts w:ascii="Arial" w:eastAsia="Times New Roman" w:hAnsi="Arial" w:cs="Arial"/>
          <w:bCs/>
          <w:sz w:val="24"/>
          <w:szCs w:val="24"/>
          <w:lang w:eastAsia="es-CO"/>
        </w:rPr>
      </w:pPr>
      <w:r w:rsidRPr="002C0148">
        <w:rPr>
          <w:rFonts w:ascii="Arial" w:eastAsia="Times New Roman" w:hAnsi="Arial" w:cs="Arial"/>
          <w:bCs/>
          <w:sz w:val="24"/>
          <w:szCs w:val="24"/>
          <w:lang w:eastAsia="es-CO"/>
        </w:rPr>
        <w:t>Respetado señor Presidente:</w:t>
      </w:r>
    </w:p>
    <w:p w14:paraId="49998C6E" w14:textId="77777777" w:rsidR="00BB7AB6" w:rsidRPr="002C0148" w:rsidRDefault="00BB7AB6" w:rsidP="00BB7AB6">
      <w:pPr>
        <w:shd w:val="clear" w:color="auto" w:fill="FFFFFF"/>
        <w:jc w:val="both"/>
        <w:rPr>
          <w:rFonts w:ascii="Arial" w:eastAsia="Times New Roman" w:hAnsi="Arial" w:cs="Arial"/>
          <w:bCs/>
          <w:sz w:val="24"/>
          <w:szCs w:val="24"/>
          <w:lang w:eastAsia="es-CO"/>
        </w:rPr>
      </w:pPr>
    </w:p>
    <w:p w14:paraId="22AD2584" w14:textId="77777777" w:rsidR="00BB7AB6" w:rsidRPr="002C0148" w:rsidRDefault="00BB7AB6" w:rsidP="00BB7AB6">
      <w:pPr>
        <w:shd w:val="clear" w:color="auto" w:fill="FFFFFF"/>
        <w:jc w:val="both"/>
        <w:rPr>
          <w:rFonts w:ascii="Arial" w:eastAsia="Times New Roman" w:hAnsi="Arial" w:cs="Arial"/>
          <w:bCs/>
          <w:sz w:val="24"/>
          <w:szCs w:val="24"/>
          <w:lang w:eastAsia="es-CO"/>
        </w:rPr>
      </w:pPr>
      <w:r w:rsidRPr="002C0148">
        <w:rPr>
          <w:rFonts w:ascii="Arial" w:eastAsia="Times New Roman" w:hAnsi="Arial" w:cs="Arial"/>
          <w:bCs/>
          <w:sz w:val="24"/>
          <w:szCs w:val="24"/>
          <w:lang w:eastAsia="es-CO"/>
        </w:rPr>
        <w:t>En cumplimiento del encargo hecho por la Honorable Mesa Directiva de la Comisión Primera de la Cámara de Representantes y de conformidad co</w:t>
      </w:r>
      <w:r w:rsidR="00781493" w:rsidRPr="002C0148">
        <w:rPr>
          <w:rFonts w:ascii="Arial" w:eastAsia="Times New Roman" w:hAnsi="Arial" w:cs="Arial"/>
          <w:bCs/>
          <w:sz w:val="24"/>
          <w:szCs w:val="24"/>
          <w:lang w:eastAsia="es-CO"/>
        </w:rPr>
        <w:t xml:space="preserve">n lo establecido en el Artículos 150, 153 y </w:t>
      </w:r>
      <w:r w:rsidRPr="002C0148">
        <w:rPr>
          <w:rFonts w:ascii="Arial" w:eastAsia="Times New Roman" w:hAnsi="Arial" w:cs="Arial"/>
          <w:bCs/>
          <w:sz w:val="24"/>
          <w:szCs w:val="24"/>
          <w:lang w:eastAsia="es-CO"/>
        </w:rPr>
        <w:t xml:space="preserve">156 de la Ley 5ª de 1992, </w:t>
      </w:r>
      <w:r w:rsidR="00934D80" w:rsidRPr="002C0148">
        <w:rPr>
          <w:rFonts w:ascii="Arial" w:eastAsia="Times New Roman" w:hAnsi="Arial" w:cs="Arial"/>
          <w:bCs/>
          <w:sz w:val="24"/>
          <w:szCs w:val="24"/>
          <w:lang w:eastAsia="es-CO"/>
        </w:rPr>
        <w:t xml:space="preserve">procedo a </w:t>
      </w:r>
      <w:r w:rsidRPr="002C0148">
        <w:rPr>
          <w:rFonts w:ascii="Arial" w:eastAsia="Times New Roman" w:hAnsi="Arial" w:cs="Arial"/>
          <w:bCs/>
          <w:sz w:val="24"/>
          <w:szCs w:val="24"/>
          <w:lang w:eastAsia="es-CO"/>
        </w:rPr>
        <w:t xml:space="preserve">rendir informe de ponencia para </w:t>
      </w:r>
      <w:r w:rsidR="00A34018" w:rsidRPr="002C0148">
        <w:rPr>
          <w:rFonts w:ascii="Arial" w:eastAsia="Times New Roman" w:hAnsi="Arial" w:cs="Arial"/>
          <w:bCs/>
          <w:sz w:val="24"/>
          <w:szCs w:val="24"/>
          <w:lang w:eastAsia="es-CO"/>
        </w:rPr>
        <w:t>segundo</w:t>
      </w:r>
      <w:r w:rsidRPr="002C0148">
        <w:rPr>
          <w:rFonts w:ascii="Arial" w:eastAsia="Times New Roman" w:hAnsi="Arial" w:cs="Arial"/>
          <w:bCs/>
          <w:sz w:val="24"/>
          <w:szCs w:val="24"/>
          <w:lang w:eastAsia="es-CO"/>
        </w:rPr>
        <w:t xml:space="preserve"> debate del Proyecto de </w:t>
      </w:r>
      <w:r w:rsidR="00934D80" w:rsidRPr="002C0148">
        <w:rPr>
          <w:rFonts w:ascii="Arial" w:eastAsia="Times New Roman" w:hAnsi="Arial" w:cs="Arial"/>
          <w:bCs/>
          <w:sz w:val="24"/>
          <w:szCs w:val="24"/>
          <w:lang w:eastAsia="es-CO"/>
        </w:rPr>
        <w:t>Ley de la referencia</w:t>
      </w:r>
      <w:r w:rsidR="007774FC" w:rsidRPr="002C0148">
        <w:rPr>
          <w:rFonts w:ascii="Arial" w:eastAsia="Times New Roman" w:hAnsi="Arial" w:cs="Arial"/>
          <w:bCs/>
          <w:sz w:val="24"/>
          <w:szCs w:val="24"/>
          <w:lang w:eastAsia="es-CO"/>
        </w:rPr>
        <w:t xml:space="preserve"> </w:t>
      </w:r>
      <w:r w:rsidRPr="002C0148">
        <w:rPr>
          <w:rFonts w:ascii="Arial" w:eastAsia="Times New Roman" w:hAnsi="Arial" w:cs="Arial"/>
          <w:bCs/>
          <w:sz w:val="24"/>
          <w:szCs w:val="24"/>
          <w:lang w:eastAsia="es-CO"/>
        </w:rPr>
        <w:t>en los siguientes términos:</w:t>
      </w:r>
    </w:p>
    <w:p w14:paraId="6784EC5A" w14:textId="77777777" w:rsidR="00BB7AB6" w:rsidRPr="002C0148" w:rsidRDefault="00BB7AB6" w:rsidP="00BB7AB6">
      <w:pPr>
        <w:spacing w:line="360" w:lineRule="auto"/>
        <w:rPr>
          <w:rFonts w:ascii="Arial" w:hAnsi="Arial" w:cs="Arial"/>
          <w:color w:val="000000" w:themeColor="text1"/>
          <w:sz w:val="24"/>
          <w:szCs w:val="24"/>
        </w:rPr>
      </w:pPr>
    </w:p>
    <w:p w14:paraId="716C29C2" w14:textId="77777777" w:rsidR="007806DB" w:rsidRPr="002C0148" w:rsidRDefault="007806DB" w:rsidP="00BB7AB6">
      <w:pPr>
        <w:spacing w:line="360" w:lineRule="auto"/>
        <w:rPr>
          <w:rFonts w:ascii="Arial" w:hAnsi="Arial" w:cs="Arial"/>
          <w:color w:val="000000" w:themeColor="text1"/>
          <w:sz w:val="24"/>
          <w:szCs w:val="24"/>
        </w:rPr>
      </w:pPr>
    </w:p>
    <w:p w14:paraId="5D8AFB59" w14:textId="77777777" w:rsidR="007806DB" w:rsidRPr="002C0148" w:rsidRDefault="007806DB" w:rsidP="00BB7AB6">
      <w:pPr>
        <w:spacing w:line="360" w:lineRule="auto"/>
        <w:rPr>
          <w:rFonts w:ascii="Arial" w:hAnsi="Arial" w:cs="Arial"/>
          <w:color w:val="000000" w:themeColor="text1"/>
          <w:sz w:val="24"/>
          <w:szCs w:val="24"/>
        </w:rPr>
      </w:pPr>
    </w:p>
    <w:p w14:paraId="37D9798C" w14:textId="77777777" w:rsidR="007806DB" w:rsidRPr="002C0148" w:rsidRDefault="007806DB" w:rsidP="00BB7AB6">
      <w:pPr>
        <w:spacing w:line="360" w:lineRule="auto"/>
        <w:rPr>
          <w:rFonts w:ascii="Arial" w:hAnsi="Arial" w:cs="Arial"/>
          <w:color w:val="000000" w:themeColor="text1"/>
          <w:sz w:val="24"/>
          <w:szCs w:val="24"/>
        </w:rPr>
      </w:pPr>
    </w:p>
    <w:p w14:paraId="2D18BF23" w14:textId="77777777" w:rsidR="00BB7AB6" w:rsidRPr="002C0148" w:rsidRDefault="00BB7AB6" w:rsidP="00BB7AB6">
      <w:pPr>
        <w:pStyle w:val="Prrafodelista"/>
        <w:numPr>
          <w:ilvl w:val="0"/>
          <w:numId w:val="4"/>
        </w:numPr>
        <w:spacing w:line="360" w:lineRule="auto"/>
        <w:jc w:val="both"/>
        <w:rPr>
          <w:rFonts w:ascii="Arial" w:hAnsi="Arial" w:cs="Arial"/>
          <w:b/>
          <w:color w:val="000000" w:themeColor="text1"/>
          <w:sz w:val="24"/>
          <w:szCs w:val="24"/>
        </w:rPr>
      </w:pPr>
      <w:r w:rsidRPr="002C0148">
        <w:rPr>
          <w:rFonts w:ascii="Arial" w:hAnsi="Arial" w:cs="Arial"/>
          <w:b/>
          <w:color w:val="000000" w:themeColor="text1"/>
          <w:sz w:val="24"/>
          <w:szCs w:val="24"/>
        </w:rPr>
        <w:lastRenderedPageBreak/>
        <w:t>TRÁMITES DE LA INICIATIVA.</w:t>
      </w:r>
    </w:p>
    <w:p w14:paraId="29695BF0" w14:textId="77777777" w:rsidR="00BB7AB6" w:rsidRPr="002C0148" w:rsidRDefault="00BB7AB6" w:rsidP="00BB7AB6">
      <w:pPr>
        <w:pStyle w:val="Prrafodelista"/>
        <w:spacing w:line="360" w:lineRule="auto"/>
        <w:ind w:left="1080"/>
        <w:jc w:val="both"/>
        <w:rPr>
          <w:rFonts w:ascii="Arial" w:hAnsi="Arial" w:cs="Arial"/>
          <w:b/>
          <w:color w:val="000000" w:themeColor="text1"/>
          <w:sz w:val="24"/>
          <w:szCs w:val="24"/>
        </w:rPr>
      </w:pPr>
    </w:p>
    <w:p w14:paraId="49F8BED5" w14:textId="77777777" w:rsidR="000B5465" w:rsidRPr="002C0148" w:rsidRDefault="000B5465" w:rsidP="00BB7AB6">
      <w:pPr>
        <w:jc w:val="both"/>
        <w:rPr>
          <w:rFonts w:ascii="Arial" w:hAnsi="Arial" w:cs="Arial"/>
          <w:color w:val="000000" w:themeColor="text1"/>
          <w:sz w:val="24"/>
          <w:szCs w:val="24"/>
        </w:rPr>
      </w:pPr>
      <w:r w:rsidRPr="002C0148">
        <w:rPr>
          <w:rFonts w:ascii="Arial" w:hAnsi="Arial" w:cs="Arial"/>
          <w:color w:val="000000" w:themeColor="text1"/>
          <w:sz w:val="24"/>
          <w:szCs w:val="24"/>
        </w:rPr>
        <w:t xml:space="preserve">El Proyecto de Ley Estatutaria No. 326 de 2020 Cámara, fue radicado el 06 de agosto de 2020, suscrito por </w:t>
      </w:r>
      <w:proofErr w:type="spellStart"/>
      <w:r w:rsidRPr="002C0148">
        <w:rPr>
          <w:rFonts w:ascii="Arial" w:hAnsi="Arial" w:cs="Arial"/>
          <w:color w:val="000000" w:themeColor="text1"/>
          <w:sz w:val="24"/>
          <w:szCs w:val="24"/>
        </w:rPr>
        <w:t>H.S.</w:t>
      </w:r>
      <w:hyperlink r:id="rId9" w:history="1">
        <w:r w:rsidRPr="002C0148">
          <w:rPr>
            <w:rFonts w:ascii="Arial" w:hAnsi="Arial" w:cs="Arial"/>
            <w:color w:val="000000" w:themeColor="text1"/>
            <w:sz w:val="24"/>
            <w:szCs w:val="24"/>
          </w:rPr>
          <w:t>Maritza</w:t>
        </w:r>
        <w:proofErr w:type="spellEnd"/>
        <w:r w:rsidRPr="002C0148">
          <w:rPr>
            <w:rFonts w:ascii="Arial" w:hAnsi="Arial" w:cs="Arial"/>
            <w:color w:val="000000" w:themeColor="text1"/>
            <w:sz w:val="24"/>
            <w:szCs w:val="24"/>
          </w:rPr>
          <w:t xml:space="preserve"> Martínez Aristizábal</w:t>
        </w:r>
      </w:hyperlink>
      <w:r w:rsidRPr="002C0148">
        <w:rPr>
          <w:rFonts w:ascii="Arial" w:hAnsi="Arial" w:cs="Arial"/>
          <w:color w:val="000000" w:themeColor="text1"/>
          <w:sz w:val="24"/>
          <w:szCs w:val="24"/>
        </w:rPr>
        <w:t xml:space="preserve"> , </w:t>
      </w:r>
      <w:proofErr w:type="spellStart"/>
      <w:r w:rsidRPr="002C0148">
        <w:rPr>
          <w:rFonts w:ascii="Arial" w:hAnsi="Arial" w:cs="Arial"/>
          <w:color w:val="000000" w:themeColor="text1"/>
          <w:sz w:val="24"/>
          <w:szCs w:val="24"/>
        </w:rPr>
        <w:t>H.S.</w:t>
      </w:r>
      <w:hyperlink r:id="rId10" w:history="1">
        <w:r w:rsidRPr="002C0148">
          <w:rPr>
            <w:rFonts w:ascii="Arial" w:hAnsi="Arial" w:cs="Arial"/>
            <w:color w:val="000000" w:themeColor="text1"/>
            <w:sz w:val="24"/>
            <w:szCs w:val="24"/>
          </w:rPr>
          <w:t>Juan</w:t>
        </w:r>
        <w:proofErr w:type="spellEnd"/>
        <w:r w:rsidRPr="002C0148">
          <w:rPr>
            <w:rFonts w:ascii="Arial" w:hAnsi="Arial" w:cs="Arial"/>
            <w:color w:val="000000" w:themeColor="text1"/>
            <w:sz w:val="24"/>
            <w:szCs w:val="24"/>
          </w:rPr>
          <w:t xml:space="preserve"> Felipe Lemos Uribe</w:t>
        </w:r>
      </w:hyperlink>
      <w:r w:rsidRPr="002C0148">
        <w:rPr>
          <w:rFonts w:ascii="Arial" w:hAnsi="Arial" w:cs="Arial"/>
          <w:color w:val="000000" w:themeColor="text1"/>
          <w:sz w:val="24"/>
          <w:szCs w:val="24"/>
        </w:rPr>
        <w:t> </w:t>
      </w:r>
      <w:proofErr w:type="spellStart"/>
      <w:r w:rsidRPr="002C0148">
        <w:rPr>
          <w:rFonts w:ascii="Arial" w:hAnsi="Arial" w:cs="Arial"/>
          <w:color w:val="000000" w:themeColor="text1"/>
          <w:sz w:val="24"/>
          <w:szCs w:val="24"/>
        </w:rPr>
        <w:t>H.R.</w:t>
      </w:r>
      <w:hyperlink r:id="rId11" w:history="1">
        <w:r w:rsidRPr="002C0148">
          <w:rPr>
            <w:rFonts w:ascii="Arial" w:hAnsi="Arial" w:cs="Arial"/>
            <w:color w:val="000000" w:themeColor="text1"/>
            <w:sz w:val="24"/>
            <w:szCs w:val="24"/>
          </w:rPr>
          <w:t>Martha</w:t>
        </w:r>
        <w:proofErr w:type="spellEnd"/>
        <w:r w:rsidRPr="002C0148">
          <w:rPr>
            <w:rFonts w:ascii="Arial" w:hAnsi="Arial" w:cs="Arial"/>
            <w:color w:val="000000" w:themeColor="text1"/>
            <w:sz w:val="24"/>
            <w:szCs w:val="24"/>
          </w:rPr>
          <w:t xml:space="preserve"> Patricia Villalba </w:t>
        </w:r>
        <w:proofErr w:type="spellStart"/>
        <w:r w:rsidRPr="002C0148">
          <w:rPr>
            <w:rFonts w:ascii="Arial" w:hAnsi="Arial" w:cs="Arial"/>
            <w:color w:val="000000" w:themeColor="text1"/>
            <w:sz w:val="24"/>
            <w:szCs w:val="24"/>
          </w:rPr>
          <w:t>Hodwalker</w:t>
        </w:r>
        <w:proofErr w:type="spellEnd"/>
      </w:hyperlink>
      <w:r w:rsidRPr="002C0148">
        <w:rPr>
          <w:rFonts w:ascii="Arial" w:hAnsi="Arial" w:cs="Arial"/>
          <w:color w:val="000000" w:themeColor="text1"/>
          <w:sz w:val="24"/>
          <w:szCs w:val="24"/>
        </w:rPr>
        <w:t xml:space="preserve"> , </w:t>
      </w:r>
      <w:proofErr w:type="spellStart"/>
      <w:r w:rsidRPr="002C0148">
        <w:rPr>
          <w:rFonts w:ascii="Arial" w:hAnsi="Arial" w:cs="Arial"/>
          <w:color w:val="000000" w:themeColor="text1"/>
          <w:sz w:val="24"/>
          <w:szCs w:val="24"/>
        </w:rPr>
        <w:t>H.R.</w:t>
      </w:r>
      <w:hyperlink r:id="rId12" w:history="1">
        <w:r w:rsidRPr="002C0148">
          <w:rPr>
            <w:rFonts w:ascii="Arial" w:hAnsi="Arial" w:cs="Arial"/>
            <w:color w:val="000000" w:themeColor="text1"/>
            <w:sz w:val="24"/>
            <w:szCs w:val="24"/>
          </w:rPr>
          <w:t>Jorge</w:t>
        </w:r>
        <w:proofErr w:type="spellEnd"/>
        <w:r w:rsidRPr="002C0148">
          <w:rPr>
            <w:rFonts w:ascii="Arial" w:hAnsi="Arial" w:cs="Arial"/>
            <w:color w:val="000000" w:themeColor="text1"/>
            <w:sz w:val="24"/>
            <w:szCs w:val="24"/>
          </w:rPr>
          <w:t xml:space="preserve"> Enrique Benedetti Martelo</w:t>
        </w:r>
      </w:hyperlink>
      <w:r w:rsidRPr="002C0148">
        <w:rPr>
          <w:rFonts w:ascii="Arial" w:hAnsi="Arial" w:cs="Arial"/>
          <w:color w:val="000000" w:themeColor="text1"/>
          <w:sz w:val="24"/>
          <w:szCs w:val="24"/>
        </w:rPr>
        <w:t xml:space="preserve"> , </w:t>
      </w:r>
      <w:proofErr w:type="spellStart"/>
      <w:r w:rsidRPr="002C0148">
        <w:rPr>
          <w:rFonts w:ascii="Arial" w:hAnsi="Arial" w:cs="Arial"/>
          <w:color w:val="000000" w:themeColor="text1"/>
          <w:sz w:val="24"/>
          <w:szCs w:val="24"/>
        </w:rPr>
        <w:t>H.R.</w:t>
      </w:r>
      <w:hyperlink r:id="rId13" w:history="1">
        <w:r w:rsidRPr="002C0148">
          <w:rPr>
            <w:rFonts w:ascii="Arial" w:hAnsi="Arial" w:cs="Arial"/>
            <w:color w:val="000000" w:themeColor="text1"/>
            <w:sz w:val="24"/>
            <w:szCs w:val="24"/>
          </w:rPr>
          <w:t>Sara</w:t>
        </w:r>
        <w:proofErr w:type="spellEnd"/>
        <w:r w:rsidRPr="002C0148">
          <w:rPr>
            <w:rFonts w:ascii="Arial" w:hAnsi="Arial" w:cs="Arial"/>
            <w:color w:val="000000" w:themeColor="text1"/>
            <w:sz w:val="24"/>
            <w:szCs w:val="24"/>
          </w:rPr>
          <w:t xml:space="preserve"> Elena Piedrahita </w:t>
        </w:r>
        <w:proofErr w:type="spellStart"/>
        <w:r w:rsidRPr="002C0148">
          <w:rPr>
            <w:rFonts w:ascii="Arial" w:hAnsi="Arial" w:cs="Arial"/>
            <w:color w:val="000000" w:themeColor="text1"/>
            <w:sz w:val="24"/>
            <w:szCs w:val="24"/>
          </w:rPr>
          <w:t>Lyons</w:t>
        </w:r>
        <w:proofErr w:type="spellEnd"/>
      </w:hyperlink>
      <w:r w:rsidRPr="002C0148">
        <w:rPr>
          <w:rFonts w:ascii="Arial" w:hAnsi="Arial" w:cs="Arial"/>
          <w:color w:val="000000" w:themeColor="text1"/>
          <w:sz w:val="24"/>
          <w:szCs w:val="24"/>
        </w:rPr>
        <w:t xml:space="preserve"> , </w:t>
      </w:r>
      <w:proofErr w:type="spellStart"/>
      <w:r w:rsidRPr="002C0148">
        <w:rPr>
          <w:rFonts w:ascii="Arial" w:hAnsi="Arial" w:cs="Arial"/>
          <w:color w:val="000000" w:themeColor="text1"/>
          <w:sz w:val="24"/>
          <w:szCs w:val="24"/>
        </w:rPr>
        <w:t>H.R.</w:t>
      </w:r>
      <w:hyperlink r:id="rId14" w:history="1">
        <w:r w:rsidRPr="002C0148">
          <w:rPr>
            <w:rFonts w:ascii="Arial" w:hAnsi="Arial" w:cs="Arial"/>
            <w:color w:val="000000" w:themeColor="text1"/>
            <w:sz w:val="24"/>
            <w:szCs w:val="24"/>
          </w:rPr>
          <w:t>Norma</w:t>
        </w:r>
        <w:proofErr w:type="spellEnd"/>
        <w:r w:rsidRPr="002C0148">
          <w:rPr>
            <w:rFonts w:ascii="Arial" w:hAnsi="Arial" w:cs="Arial"/>
            <w:color w:val="000000" w:themeColor="text1"/>
            <w:sz w:val="24"/>
            <w:szCs w:val="24"/>
          </w:rPr>
          <w:t xml:space="preserve"> Hurtado </w:t>
        </w:r>
        <w:proofErr w:type="spellStart"/>
        <w:r w:rsidRPr="002C0148">
          <w:rPr>
            <w:rFonts w:ascii="Arial" w:hAnsi="Arial" w:cs="Arial"/>
            <w:color w:val="000000" w:themeColor="text1"/>
            <w:sz w:val="24"/>
            <w:szCs w:val="24"/>
          </w:rPr>
          <w:t>Sanchez</w:t>
        </w:r>
        <w:proofErr w:type="spellEnd"/>
      </w:hyperlink>
      <w:r w:rsidRPr="002C0148">
        <w:rPr>
          <w:rFonts w:ascii="Arial" w:hAnsi="Arial" w:cs="Arial"/>
          <w:color w:val="000000" w:themeColor="text1"/>
          <w:sz w:val="24"/>
          <w:szCs w:val="24"/>
        </w:rPr>
        <w:t xml:space="preserve"> , </w:t>
      </w:r>
      <w:proofErr w:type="spellStart"/>
      <w:r w:rsidRPr="002C0148">
        <w:rPr>
          <w:rFonts w:ascii="Arial" w:hAnsi="Arial" w:cs="Arial"/>
          <w:color w:val="000000" w:themeColor="text1"/>
          <w:sz w:val="24"/>
          <w:szCs w:val="24"/>
        </w:rPr>
        <w:t>H.R.</w:t>
      </w:r>
      <w:hyperlink r:id="rId15" w:history="1">
        <w:r w:rsidRPr="002C0148">
          <w:rPr>
            <w:rFonts w:ascii="Arial" w:hAnsi="Arial" w:cs="Arial"/>
            <w:color w:val="000000" w:themeColor="text1"/>
            <w:sz w:val="24"/>
            <w:szCs w:val="24"/>
          </w:rPr>
          <w:t>Monica</w:t>
        </w:r>
        <w:proofErr w:type="spellEnd"/>
        <w:r w:rsidRPr="002C0148">
          <w:rPr>
            <w:rFonts w:ascii="Arial" w:hAnsi="Arial" w:cs="Arial"/>
            <w:color w:val="000000" w:themeColor="text1"/>
            <w:sz w:val="24"/>
            <w:szCs w:val="24"/>
          </w:rPr>
          <w:t xml:space="preserve"> </w:t>
        </w:r>
        <w:proofErr w:type="spellStart"/>
        <w:r w:rsidRPr="002C0148">
          <w:rPr>
            <w:rFonts w:ascii="Arial" w:hAnsi="Arial" w:cs="Arial"/>
            <w:color w:val="000000" w:themeColor="text1"/>
            <w:sz w:val="24"/>
            <w:szCs w:val="24"/>
          </w:rPr>
          <w:t>Maria</w:t>
        </w:r>
        <w:proofErr w:type="spellEnd"/>
        <w:r w:rsidRPr="002C0148">
          <w:rPr>
            <w:rFonts w:ascii="Arial" w:hAnsi="Arial" w:cs="Arial"/>
            <w:color w:val="000000" w:themeColor="text1"/>
            <w:sz w:val="24"/>
            <w:szCs w:val="24"/>
          </w:rPr>
          <w:t xml:space="preserve"> Raigoza Morales</w:t>
        </w:r>
      </w:hyperlink>
      <w:r w:rsidRPr="002C0148">
        <w:rPr>
          <w:rFonts w:ascii="Arial" w:hAnsi="Arial" w:cs="Arial"/>
          <w:color w:val="000000" w:themeColor="text1"/>
          <w:sz w:val="24"/>
          <w:szCs w:val="24"/>
        </w:rPr>
        <w:t xml:space="preserve"> , </w:t>
      </w:r>
      <w:proofErr w:type="spellStart"/>
      <w:r w:rsidRPr="002C0148">
        <w:rPr>
          <w:rFonts w:ascii="Arial" w:hAnsi="Arial" w:cs="Arial"/>
          <w:color w:val="000000" w:themeColor="text1"/>
          <w:sz w:val="24"/>
          <w:szCs w:val="24"/>
        </w:rPr>
        <w:t>H.R.</w:t>
      </w:r>
      <w:hyperlink r:id="rId16" w:history="1">
        <w:r w:rsidRPr="002C0148">
          <w:rPr>
            <w:rFonts w:ascii="Arial" w:hAnsi="Arial" w:cs="Arial"/>
            <w:color w:val="000000" w:themeColor="text1"/>
            <w:sz w:val="24"/>
            <w:szCs w:val="24"/>
          </w:rPr>
          <w:t>Teresa</w:t>
        </w:r>
        <w:proofErr w:type="spellEnd"/>
        <w:r w:rsidRPr="002C0148">
          <w:rPr>
            <w:rFonts w:ascii="Arial" w:hAnsi="Arial" w:cs="Arial"/>
            <w:color w:val="000000" w:themeColor="text1"/>
            <w:sz w:val="24"/>
            <w:szCs w:val="24"/>
          </w:rPr>
          <w:t xml:space="preserve"> De </w:t>
        </w:r>
        <w:proofErr w:type="spellStart"/>
        <w:r w:rsidRPr="002C0148">
          <w:rPr>
            <w:rFonts w:ascii="Arial" w:hAnsi="Arial" w:cs="Arial"/>
            <w:color w:val="000000" w:themeColor="text1"/>
            <w:sz w:val="24"/>
            <w:szCs w:val="24"/>
          </w:rPr>
          <w:t>Jesus</w:t>
        </w:r>
        <w:proofErr w:type="spellEnd"/>
        <w:r w:rsidRPr="002C0148">
          <w:rPr>
            <w:rFonts w:ascii="Arial" w:hAnsi="Arial" w:cs="Arial"/>
            <w:color w:val="000000" w:themeColor="text1"/>
            <w:sz w:val="24"/>
            <w:szCs w:val="24"/>
          </w:rPr>
          <w:t xml:space="preserve"> </w:t>
        </w:r>
        <w:proofErr w:type="spellStart"/>
        <w:r w:rsidRPr="002C0148">
          <w:rPr>
            <w:rFonts w:ascii="Arial" w:hAnsi="Arial" w:cs="Arial"/>
            <w:color w:val="000000" w:themeColor="text1"/>
            <w:sz w:val="24"/>
            <w:szCs w:val="24"/>
          </w:rPr>
          <w:t>Enriquez</w:t>
        </w:r>
        <w:proofErr w:type="spellEnd"/>
        <w:r w:rsidRPr="002C0148">
          <w:rPr>
            <w:rFonts w:ascii="Arial" w:hAnsi="Arial" w:cs="Arial"/>
            <w:color w:val="000000" w:themeColor="text1"/>
            <w:sz w:val="24"/>
            <w:szCs w:val="24"/>
          </w:rPr>
          <w:t xml:space="preserve"> Rosero</w:t>
        </w:r>
      </w:hyperlink>
      <w:r w:rsidRPr="002C0148">
        <w:rPr>
          <w:rFonts w:ascii="Arial" w:hAnsi="Arial" w:cs="Arial"/>
          <w:color w:val="000000" w:themeColor="text1"/>
          <w:sz w:val="24"/>
          <w:szCs w:val="24"/>
        </w:rPr>
        <w:t xml:space="preserve"> , </w:t>
      </w:r>
      <w:proofErr w:type="spellStart"/>
      <w:r w:rsidRPr="002C0148">
        <w:rPr>
          <w:rFonts w:ascii="Arial" w:hAnsi="Arial" w:cs="Arial"/>
          <w:color w:val="000000" w:themeColor="text1"/>
          <w:sz w:val="24"/>
          <w:szCs w:val="24"/>
        </w:rPr>
        <w:t>H.R.</w:t>
      </w:r>
      <w:hyperlink r:id="rId17" w:history="1">
        <w:r w:rsidRPr="002C0148">
          <w:rPr>
            <w:rFonts w:ascii="Arial" w:hAnsi="Arial" w:cs="Arial"/>
            <w:color w:val="000000" w:themeColor="text1"/>
            <w:sz w:val="24"/>
            <w:szCs w:val="24"/>
          </w:rPr>
          <w:t>Astrid</w:t>
        </w:r>
        <w:proofErr w:type="spellEnd"/>
        <w:r w:rsidRPr="002C0148">
          <w:rPr>
            <w:rFonts w:ascii="Arial" w:hAnsi="Arial" w:cs="Arial"/>
            <w:color w:val="000000" w:themeColor="text1"/>
            <w:sz w:val="24"/>
            <w:szCs w:val="24"/>
          </w:rPr>
          <w:t xml:space="preserve"> </w:t>
        </w:r>
        <w:proofErr w:type="spellStart"/>
        <w:r w:rsidRPr="002C0148">
          <w:rPr>
            <w:rFonts w:ascii="Arial" w:hAnsi="Arial" w:cs="Arial"/>
            <w:color w:val="000000" w:themeColor="text1"/>
            <w:sz w:val="24"/>
            <w:szCs w:val="24"/>
          </w:rPr>
          <w:t>Sanchez</w:t>
        </w:r>
        <w:proofErr w:type="spellEnd"/>
        <w:r w:rsidRPr="002C0148">
          <w:rPr>
            <w:rFonts w:ascii="Arial" w:hAnsi="Arial" w:cs="Arial"/>
            <w:color w:val="000000" w:themeColor="text1"/>
            <w:sz w:val="24"/>
            <w:szCs w:val="24"/>
          </w:rPr>
          <w:t xml:space="preserve"> Montes De Oca</w:t>
        </w:r>
      </w:hyperlink>
      <w:r w:rsidRPr="002C0148">
        <w:rPr>
          <w:rFonts w:ascii="Arial" w:hAnsi="Arial" w:cs="Arial"/>
          <w:color w:val="000000" w:themeColor="text1"/>
          <w:sz w:val="24"/>
          <w:szCs w:val="24"/>
        </w:rPr>
        <w:t xml:space="preserve"> , </w:t>
      </w:r>
      <w:proofErr w:type="spellStart"/>
      <w:r w:rsidRPr="002C0148">
        <w:rPr>
          <w:rFonts w:ascii="Arial" w:hAnsi="Arial" w:cs="Arial"/>
          <w:color w:val="000000" w:themeColor="text1"/>
          <w:sz w:val="24"/>
          <w:szCs w:val="24"/>
        </w:rPr>
        <w:t>H.R.</w:t>
      </w:r>
      <w:hyperlink r:id="rId18" w:history="1">
        <w:r w:rsidRPr="002C0148">
          <w:rPr>
            <w:rFonts w:ascii="Arial" w:hAnsi="Arial" w:cs="Arial"/>
            <w:color w:val="000000" w:themeColor="text1"/>
            <w:sz w:val="24"/>
            <w:szCs w:val="24"/>
          </w:rPr>
          <w:t>Milene</w:t>
        </w:r>
        <w:proofErr w:type="spellEnd"/>
        <w:r w:rsidRPr="002C0148">
          <w:rPr>
            <w:rFonts w:ascii="Arial" w:hAnsi="Arial" w:cs="Arial"/>
            <w:color w:val="000000" w:themeColor="text1"/>
            <w:sz w:val="24"/>
            <w:szCs w:val="24"/>
          </w:rPr>
          <w:t xml:space="preserve"> </w:t>
        </w:r>
        <w:proofErr w:type="spellStart"/>
        <w:r w:rsidRPr="002C0148">
          <w:rPr>
            <w:rFonts w:ascii="Arial" w:hAnsi="Arial" w:cs="Arial"/>
            <w:color w:val="000000" w:themeColor="text1"/>
            <w:sz w:val="24"/>
            <w:szCs w:val="24"/>
          </w:rPr>
          <w:t>Jarava</w:t>
        </w:r>
        <w:proofErr w:type="spellEnd"/>
        <w:r w:rsidRPr="002C0148">
          <w:rPr>
            <w:rFonts w:ascii="Arial" w:hAnsi="Arial" w:cs="Arial"/>
            <w:color w:val="000000" w:themeColor="text1"/>
            <w:sz w:val="24"/>
            <w:szCs w:val="24"/>
          </w:rPr>
          <w:t xml:space="preserve"> Diaz</w:t>
        </w:r>
      </w:hyperlink>
      <w:r w:rsidRPr="002C0148">
        <w:rPr>
          <w:rFonts w:ascii="Arial" w:hAnsi="Arial" w:cs="Arial"/>
          <w:color w:val="000000" w:themeColor="text1"/>
          <w:sz w:val="24"/>
          <w:szCs w:val="24"/>
        </w:rPr>
        <w:t xml:space="preserve"> , </w:t>
      </w:r>
      <w:proofErr w:type="spellStart"/>
      <w:r w:rsidRPr="002C0148">
        <w:rPr>
          <w:rFonts w:ascii="Arial" w:hAnsi="Arial" w:cs="Arial"/>
          <w:color w:val="000000" w:themeColor="text1"/>
          <w:sz w:val="24"/>
          <w:szCs w:val="24"/>
        </w:rPr>
        <w:t>H.R.</w:t>
      </w:r>
      <w:hyperlink r:id="rId19" w:history="1">
        <w:r w:rsidRPr="002C0148">
          <w:rPr>
            <w:rFonts w:ascii="Arial" w:hAnsi="Arial" w:cs="Arial"/>
            <w:color w:val="000000" w:themeColor="text1"/>
            <w:sz w:val="24"/>
            <w:szCs w:val="24"/>
          </w:rPr>
          <w:t>Monica</w:t>
        </w:r>
        <w:proofErr w:type="spellEnd"/>
        <w:r w:rsidRPr="002C0148">
          <w:rPr>
            <w:rFonts w:ascii="Arial" w:hAnsi="Arial" w:cs="Arial"/>
            <w:color w:val="000000" w:themeColor="text1"/>
            <w:sz w:val="24"/>
            <w:szCs w:val="24"/>
          </w:rPr>
          <w:t xml:space="preserve"> Liliana Valencia Montaña</w:t>
        </w:r>
      </w:hyperlink>
      <w:r w:rsidRPr="002C0148">
        <w:rPr>
          <w:rFonts w:ascii="Arial" w:hAnsi="Arial" w:cs="Arial"/>
          <w:color w:val="000000" w:themeColor="text1"/>
          <w:sz w:val="24"/>
          <w:szCs w:val="24"/>
        </w:rPr>
        <w:t xml:space="preserve"> , </w:t>
      </w:r>
      <w:proofErr w:type="spellStart"/>
      <w:r w:rsidRPr="002C0148">
        <w:rPr>
          <w:rFonts w:ascii="Arial" w:hAnsi="Arial" w:cs="Arial"/>
          <w:color w:val="000000" w:themeColor="text1"/>
          <w:sz w:val="24"/>
          <w:szCs w:val="24"/>
        </w:rPr>
        <w:t>H.R.</w:t>
      </w:r>
      <w:hyperlink r:id="rId20" w:history="1">
        <w:r w:rsidRPr="002C0148">
          <w:rPr>
            <w:rFonts w:ascii="Arial" w:hAnsi="Arial" w:cs="Arial"/>
            <w:color w:val="000000" w:themeColor="text1"/>
            <w:sz w:val="24"/>
            <w:szCs w:val="24"/>
          </w:rPr>
          <w:t>Jose</w:t>
        </w:r>
        <w:proofErr w:type="spellEnd"/>
        <w:r w:rsidRPr="002C0148">
          <w:rPr>
            <w:rFonts w:ascii="Arial" w:hAnsi="Arial" w:cs="Arial"/>
            <w:color w:val="000000" w:themeColor="text1"/>
            <w:sz w:val="24"/>
            <w:szCs w:val="24"/>
          </w:rPr>
          <w:t xml:space="preserve"> Eliecer Salazar </w:t>
        </w:r>
        <w:proofErr w:type="spellStart"/>
        <w:r w:rsidRPr="002C0148">
          <w:rPr>
            <w:rFonts w:ascii="Arial" w:hAnsi="Arial" w:cs="Arial"/>
            <w:color w:val="000000" w:themeColor="text1"/>
            <w:sz w:val="24"/>
            <w:szCs w:val="24"/>
          </w:rPr>
          <w:t>Lopez</w:t>
        </w:r>
        <w:proofErr w:type="spellEnd"/>
      </w:hyperlink>
      <w:r w:rsidRPr="002C0148">
        <w:rPr>
          <w:rFonts w:ascii="Arial" w:hAnsi="Arial" w:cs="Arial"/>
          <w:color w:val="000000" w:themeColor="text1"/>
          <w:sz w:val="24"/>
          <w:szCs w:val="24"/>
        </w:rPr>
        <w:t xml:space="preserve"> , </w:t>
      </w:r>
      <w:proofErr w:type="spellStart"/>
      <w:r w:rsidRPr="002C0148">
        <w:rPr>
          <w:rFonts w:ascii="Arial" w:hAnsi="Arial" w:cs="Arial"/>
          <w:color w:val="000000" w:themeColor="text1"/>
          <w:sz w:val="24"/>
          <w:szCs w:val="24"/>
        </w:rPr>
        <w:t>H.R.</w:t>
      </w:r>
      <w:hyperlink r:id="rId21" w:history="1">
        <w:r w:rsidRPr="002C0148">
          <w:rPr>
            <w:rFonts w:ascii="Arial" w:hAnsi="Arial" w:cs="Arial"/>
            <w:color w:val="000000" w:themeColor="text1"/>
            <w:sz w:val="24"/>
            <w:szCs w:val="24"/>
          </w:rPr>
          <w:t>Alonso</w:t>
        </w:r>
        <w:proofErr w:type="spellEnd"/>
        <w:r w:rsidRPr="002C0148">
          <w:rPr>
            <w:rFonts w:ascii="Arial" w:hAnsi="Arial" w:cs="Arial"/>
            <w:color w:val="000000" w:themeColor="text1"/>
            <w:sz w:val="24"/>
            <w:szCs w:val="24"/>
          </w:rPr>
          <w:t xml:space="preserve"> José del Rio Cabarcas</w:t>
        </w:r>
      </w:hyperlink>
      <w:r w:rsidRPr="002C0148">
        <w:rPr>
          <w:rFonts w:ascii="Arial" w:hAnsi="Arial" w:cs="Arial"/>
          <w:color w:val="000000" w:themeColor="text1"/>
          <w:sz w:val="24"/>
          <w:szCs w:val="24"/>
        </w:rPr>
        <w:t xml:space="preserve"> , </w:t>
      </w:r>
      <w:proofErr w:type="spellStart"/>
      <w:r w:rsidRPr="002C0148">
        <w:rPr>
          <w:rFonts w:ascii="Arial" w:hAnsi="Arial" w:cs="Arial"/>
          <w:color w:val="000000" w:themeColor="text1"/>
          <w:sz w:val="24"/>
          <w:szCs w:val="24"/>
        </w:rPr>
        <w:t>H.R.</w:t>
      </w:r>
      <w:hyperlink r:id="rId22" w:history="1">
        <w:r w:rsidRPr="002C0148">
          <w:rPr>
            <w:rFonts w:ascii="Arial" w:hAnsi="Arial" w:cs="Arial"/>
            <w:color w:val="000000" w:themeColor="text1"/>
            <w:sz w:val="24"/>
            <w:szCs w:val="24"/>
          </w:rPr>
          <w:t>Oscar</w:t>
        </w:r>
        <w:proofErr w:type="spellEnd"/>
        <w:r w:rsidRPr="002C0148">
          <w:rPr>
            <w:rFonts w:ascii="Arial" w:hAnsi="Arial" w:cs="Arial"/>
            <w:color w:val="000000" w:themeColor="text1"/>
            <w:sz w:val="24"/>
            <w:szCs w:val="24"/>
          </w:rPr>
          <w:t xml:space="preserve"> Tulio Lizcano </w:t>
        </w:r>
        <w:proofErr w:type="spellStart"/>
        <w:r w:rsidRPr="002C0148">
          <w:rPr>
            <w:rFonts w:ascii="Arial" w:hAnsi="Arial" w:cs="Arial"/>
            <w:color w:val="000000" w:themeColor="text1"/>
            <w:sz w:val="24"/>
            <w:szCs w:val="24"/>
          </w:rPr>
          <w:t>Gonzalez</w:t>
        </w:r>
        <w:proofErr w:type="spellEnd"/>
      </w:hyperlink>
      <w:r w:rsidRPr="002C0148">
        <w:rPr>
          <w:rFonts w:ascii="Arial" w:hAnsi="Arial" w:cs="Arial"/>
          <w:color w:val="000000" w:themeColor="text1"/>
          <w:sz w:val="24"/>
          <w:szCs w:val="24"/>
        </w:rPr>
        <w:t xml:space="preserve"> , </w:t>
      </w:r>
      <w:proofErr w:type="spellStart"/>
      <w:r w:rsidRPr="002C0148">
        <w:rPr>
          <w:rFonts w:ascii="Arial" w:hAnsi="Arial" w:cs="Arial"/>
          <w:color w:val="000000" w:themeColor="text1"/>
          <w:sz w:val="24"/>
          <w:szCs w:val="24"/>
        </w:rPr>
        <w:t>H.R.</w:t>
      </w:r>
      <w:hyperlink r:id="rId23" w:history="1">
        <w:r w:rsidRPr="002C0148">
          <w:rPr>
            <w:rFonts w:ascii="Arial" w:hAnsi="Arial" w:cs="Arial"/>
            <w:color w:val="000000" w:themeColor="text1"/>
            <w:sz w:val="24"/>
            <w:szCs w:val="24"/>
          </w:rPr>
          <w:t>Faber</w:t>
        </w:r>
        <w:proofErr w:type="spellEnd"/>
        <w:r w:rsidRPr="002C0148">
          <w:rPr>
            <w:rFonts w:ascii="Arial" w:hAnsi="Arial" w:cs="Arial"/>
            <w:color w:val="000000" w:themeColor="text1"/>
            <w:sz w:val="24"/>
            <w:szCs w:val="24"/>
          </w:rPr>
          <w:t xml:space="preserve"> Alberto Muñoz </w:t>
        </w:r>
        <w:proofErr w:type="spellStart"/>
        <w:r w:rsidRPr="002C0148">
          <w:rPr>
            <w:rFonts w:ascii="Arial" w:hAnsi="Arial" w:cs="Arial"/>
            <w:color w:val="000000" w:themeColor="text1"/>
            <w:sz w:val="24"/>
            <w:szCs w:val="24"/>
          </w:rPr>
          <w:t>Ceron</w:t>
        </w:r>
        <w:proofErr w:type="spellEnd"/>
      </w:hyperlink>
      <w:r w:rsidRPr="002C0148">
        <w:rPr>
          <w:rFonts w:ascii="Arial" w:hAnsi="Arial" w:cs="Arial"/>
          <w:color w:val="000000" w:themeColor="text1"/>
          <w:sz w:val="24"/>
          <w:szCs w:val="24"/>
        </w:rPr>
        <w:t xml:space="preserve"> , </w:t>
      </w:r>
      <w:proofErr w:type="spellStart"/>
      <w:r w:rsidRPr="002C0148">
        <w:rPr>
          <w:rFonts w:ascii="Arial" w:hAnsi="Arial" w:cs="Arial"/>
          <w:color w:val="000000" w:themeColor="text1"/>
          <w:sz w:val="24"/>
          <w:szCs w:val="24"/>
        </w:rPr>
        <w:t>H.R.</w:t>
      </w:r>
      <w:hyperlink r:id="rId24" w:history="1">
        <w:r w:rsidRPr="002C0148">
          <w:rPr>
            <w:rFonts w:ascii="Arial" w:hAnsi="Arial" w:cs="Arial"/>
            <w:color w:val="000000" w:themeColor="text1"/>
            <w:sz w:val="24"/>
            <w:szCs w:val="24"/>
          </w:rPr>
          <w:t>John</w:t>
        </w:r>
        <w:proofErr w:type="spellEnd"/>
        <w:r w:rsidRPr="002C0148">
          <w:rPr>
            <w:rFonts w:ascii="Arial" w:hAnsi="Arial" w:cs="Arial"/>
            <w:color w:val="000000" w:themeColor="text1"/>
            <w:sz w:val="24"/>
            <w:szCs w:val="24"/>
          </w:rPr>
          <w:t xml:space="preserve"> Jairo Cárdenas Moran</w:t>
        </w:r>
      </w:hyperlink>
      <w:r w:rsidRPr="002C0148">
        <w:rPr>
          <w:rFonts w:ascii="Arial" w:hAnsi="Arial" w:cs="Arial"/>
          <w:color w:val="000000" w:themeColor="text1"/>
          <w:sz w:val="24"/>
          <w:szCs w:val="24"/>
        </w:rPr>
        <w:t xml:space="preserve"> , </w:t>
      </w:r>
      <w:proofErr w:type="spellStart"/>
      <w:r w:rsidRPr="002C0148">
        <w:rPr>
          <w:rFonts w:ascii="Arial" w:hAnsi="Arial" w:cs="Arial"/>
          <w:color w:val="000000" w:themeColor="text1"/>
          <w:sz w:val="24"/>
          <w:szCs w:val="24"/>
        </w:rPr>
        <w:t>H.R.</w:t>
      </w:r>
      <w:hyperlink r:id="rId25" w:history="1">
        <w:r w:rsidRPr="002C0148">
          <w:rPr>
            <w:rFonts w:ascii="Arial" w:hAnsi="Arial" w:cs="Arial"/>
            <w:color w:val="000000" w:themeColor="text1"/>
            <w:sz w:val="24"/>
            <w:szCs w:val="24"/>
          </w:rPr>
          <w:t>Jorge</w:t>
        </w:r>
        <w:proofErr w:type="spellEnd"/>
        <w:r w:rsidRPr="002C0148">
          <w:rPr>
            <w:rFonts w:ascii="Arial" w:hAnsi="Arial" w:cs="Arial"/>
            <w:color w:val="000000" w:themeColor="text1"/>
            <w:sz w:val="24"/>
            <w:szCs w:val="24"/>
          </w:rPr>
          <w:t xml:space="preserve"> Enrique Burgos Lugo</w:t>
        </w:r>
      </w:hyperlink>
      <w:r w:rsidRPr="002C0148">
        <w:rPr>
          <w:rFonts w:ascii="Arial" w:hAnsi="Arial" w:cs="Arial"/>
          <w:color w:val="000000" w:themeColor="text1"/>
          <w:sz w:val="24"/>
          <w:szCs w:val="24"/>
        </w:rPr>
        <w:t xml:space="preserve"> , </w:t>
      </w:r>
      <w:proofErr w:type="spellStart"/>
      <w:r w:rsidRPr="002C0148">
        <w:rPr>
          <w:rFonts w:ascii="Arial" w:hAnsi="Arial" w:cs="Arial"/>
          <w:color w:val="000000" w:themeColor="text1"/>
          <w:sz w:val="24"/>
          <w:szCs w:val="24"/>
        </w:rPr>
        <w:t>H.R.</w:t>
      </w:r>
      <w:hyperlink r:id="rId26" w:history="1">
        <w:r w:rsidRPr="002C0148">
          <w:rPr>
            <w:rFonts w:ascii="Arial" w:hAnsi="Arial" w:cs="Arial"/>
            <w:color w:val="000000" w:themeColor="text1"/>
            <w:sz w:val="24"/>
            <w:szCs w:val="24"/>
          </w:rPr>
          <w:t>Christian</w:t>
        </w:r>
        <w:proofErr w:type="spellEnd"/>
        <w:r w:rsidRPr="002C0148">
          <w:rPr>
            <w:rFonts w:ascii="Arial" w:hAnsi="Arial" w:cs="Arial"/>
            <w:color w:val="000000" w:themeColor="text1"/>
            <w:sz w:val="24"/>
            <w:szCs w:val="24"/>
          </w:rPr>
          <w:t xml:space="preserve"> José Moreno Villamizar</w:t>
        </w:r>
      </w:hyperlink>
      <w:r w:rsidRPr="002C0148">
        <w:rPr>
          <w:rFonts w:ascii="Arial" w:hAnsi="Arial" w:cs="Arial"/>
          <w:color w:val="000000" w:themeColor="text1"/>
          <w:sz w:val="24"/>
          <w:szCs w:val="24"/>
        </w:rPr>
        <w:t xml:space="preserve"> , </w:t>
      </w:r>
      <w:proofErr w:type="spellStart"/>
      <w:r w:rsidRPr="002C0148">
        <w:rPr>
          <w:rFonts w:ascii="Arial" w:hAnsi="Arial" w:cs="Arial"/>
          <w:color w:val="000000" w:themeColor="text1"/>
          <w:sz w:val="24"/>
          <w:szCs w:val="24"/>
        </w:rPr>
        <w:t>H.R.</w:t>
      </w:r>
      <w:hyperlink r:id="rId27" w:history="1">
        <w:r w:rsidRPr="002C0148">
          <w:rPr>
            <w:rFonts w:ascii="Arial" w:hAnsi="Arial" w:cs="Arial"/>
            <w:color w:val="000000" w:themeColor="text1"/>
            <w:sz w:val="24"/>
            <w:szCs w:val="24"/>
          </w:rPr>
          <w:t>Harold</w:t>
        </w:r>
        <w:proofErr w:type="spellEnd"/>
        <w:r w:rsidRPr="002C0148">
          <w:rPr>
            <w:rFonts w:ascii="Arial" w:hAnsi="Arial" w:cs="Arial"/>
            <w:color w:val="000000" w:themeColor="text1"/>
            <w:sz w:val="24"/>
            <w:szCs w:val="24"/>
          </w:rPr>
          <w:t xml:space="preserve"> Augusto Valencia Infante</w:t>
        </w:r>
      </w:hyperlink>
      <w:r w:rsidRPr="002C0148">
        <w:rPr>
          <w:rFonts w:ascii="Arial" w:hAnsi="Arial" w:cs="Arial"/>
          <w:color w:val="000000" w:themeColor="text1"/>
          <w:sz w:val="24"/>
          <w:szCs w:val="24"/>
        </w:rPr>
        <w:t xml:space="preserve"> , </w:t>
      </w:r>
      <w:proofErr w:type="spellStart"/>
      <w:r w:rsidRPr="002C0148">
        <w:rPr>
          <w:rFonts w:ascii="Arial" w:hAnsi="Arial" w:cs="Arial"/>
          <w:color w:val="000000" w:themeColor="text1"/>
          <w:sz w:val="24"/>
          <w:szCs w:val="24"/>
        </w:rPr>
        <w:t>H.R.</w:t>
      </w:r>
      <w:hyperlink r:id="rId28" w:history="1">
        <w:r w:rsidRPr="002C0148">
          <w:rPr>
            <w:rFonts w:ascii="Arial" w:hAnsi="Arial" w:cs="Arial"/>
            <w:color w:val="000000" w:themeColor="text1"/>
            <w:sz w:val="24"/>
            <w:szCs w:val="24"/>
          </w:rPr>
          <w:t>José</w:t>
        </w:r>
        <w:proofErr w:type="spellEnd"/>
        <w:r w:rsidRPr="002C0148">
          <w:rPr>
            <w:rFonts w:ascii="Arial" w:hAnsi="Arial" w:cs="Arial"/>
            <w:color w:val="000000" w:themeColor="text1"/>
            <w:sz w:val="24"/>
            <w:szCs w:val="24"/>
          </w:rPr>
          <w:t xml:space="preserve"> Edilberto Caicedo Sastoque</w:t>
        </w:r>
      </w:hyperlink>
      <w:r w:rsidRPr="002C0148">
        <w:rPr>
          <w:rFonts w:ascii="Arial" w:hAnsi="Arial" w:cs="Arial"/>
          <w:color w:val="000000" w:themeColor="text1"/>
          <w:sz w:val="24"/>
          <w:szCs w:val="24"/>
        </w:rPr>
        <w:t xml:space="preserve"> , </w:t>
      </w:r>
      <w:proofErr w:type="spellStart"/>
      <w:r w:rsidRPr="002C0148">
        <w:rPr>
          <w:rFonts w:ascii="Arial" w:hAnsi="Arial" w:cs="Arial"/>
          <w:color w:val="000000" w:themeColor="text1"/>
          <w:sz w:val="24"/>
          <w:szCs w:val="24"/>
        </w:rPr>
        <w:t>H.R.</w:t>
      </w:r>
      <w:hyperlink r:id="rId29" w:history="1">
        <w:r w:rsidRPr="002C0148">
          <w:rPr>
            <w:rFonts w:ascii="Arial" w:hAnsi="Arial" w:cs="Arial"/>
            <w:color w:val="000000" w:themeColor="text1"/>
            <w:sz w:val="24"/>
            <w:szCs w:val="24"/>
          </w:rPr>
          <w:t>Anatolio</w:t>
        </w:r>
        <w:proofErr w:type="spellEnd"/>
        <w:r w:rsidRPr="002C0148">
          <w:rPr>
            <w:rFonts w:ascii="Arial" w:hAnsi="Arial" w:cs="Arial"/>
            <w:color w:val="000000" w:themeColor="text1"/>
            <w:sz w:val="24"/>
            <w:szCs w:val="24"/>
          </w:rPr>
          <w:t xml:space="preserve"> </w:t>
        </w:r>
        <w:proofErr w:type="spellStart"/>
        <w:r w:rsidRPr="002C0148">
          <w:rPr>
            <w:rFonts w:ascii="Arial" w:hAnsi="Arial" w:cs="Arial"/>
            <w:color w:val="000000" w:themeColor="text1"/>
            <w:sz w:val="24"/>
            <w:szCs w:val="24"/>
          </w:rPr>
          <w:t>Hernandez</w:t>
        </w:r>
        <w:proofErr w:type="spellEnd"/>
        <w:r w:rsidRPr="002C0148">
          <w:rPr>
            <w:rFonts w:ascii="Arial" w:hAnsi="Arial" w:cs="Arial"/>
            <w:color w:val="000000" w:themeColor="text1"/>
            <w:sz w:val="24"/>
            <w:szCs w:val="24"/>
          </w:rPr>
          <w:t xml:space="preserve"> Lozano</w:t>
        </w:r>
      </w:hyperlink>
      <w:r w:rsidRPr="002C0148">
        <w:rPr>
          <w:rFonts w:ascii="Arial" w:hAnsi="Arial" w:cs="Arial"/>
          <w:color w:val="000000" w:themeColor="text1"/>
          <w:sz w:val="24"/>
          <w:szCs w:val="24"/>
        </w:rPr>
        <w:t xml:space="preserve"> , </w:t>
      </w:r>
      <w:proofErr w:type="spellStart"/>
      <w:r w:rsidRPr="002C0148">
        <w:rPr>
          <w:rFonts w:ascii="Arial" w:hAnsi="Arial" w:cs="Arial"/>
          <w:color w:val="000000" w:themeColor="text1"/>
          <w:sz w:val="24"/>
          <w:szCs w:val="24"/>
        </w:rPr>
        <w:t>H.R.</w:t>
      </w:r>
      <w:hyperlink r:id="rId30" w:history="1">
        <w:r w:rsidRPr="002C0148">
          <w:rPr>
            <w:rFonts w:ascii="Arial" w:hAnsi="Arial" w:cs="Arial"/>
            <w:color w:val="000000" w:themeColor="text1"/>
            <w:sz w:val="24"/>
            <w:szCs w:val="24"/>
          </w:rPr>
          <w:t>Alfredo</w:t>
        </w:r>
        <w:proofErr w:type="spellEnd"/>
        <w:r w:rsidRPr="002C0148">
          <w:rPr>
            <w:rFonts w:ascii="Arial" w:hAnsi="Arial" w:cs="Arial"/>
            <w:color w:val="000000" w:themeColor="text1"/>
            <w:sz w:val="24"/>
            <w:szCs w:val="24"/>
          </w:rPr>
          <w:t xml:space="preserve"> Rafael Deluque Zuleta</w:t>
        </w:r>
      </w:hyperlink>
      <w:r w:rsidRPr="002C0148">
        <w:rPr>
          <w:rFonts w:ascii="Arial" w:hAnsi="Arial" w:cs="Arial"/>
          <w:color w:val="000000" w:themeColor="text1"/>
          <w:sz w:val="24"/>
          <w:szCs w:val="24"/>
        </w:rPr>
        <w:t xml:space="preserve"> , </w:t>
      </w:r>
      <w:proofErr w:type="spellStart"/>
      <w:r w:rsidRPr="002C0148">
        <w:rPr>
          <w:rFonts w:ascii="Arial" w:hAnsi="Arial" w:cs="Arial"/>
          <w:color w:val="000000" w:themeColor="text1"/>
          <w:sz w:val="24"/>
          <w:szCs w:val="24"/>
        </w:rPr>
        <w:t>H.R.</w:t>
      </w:r>
      <w:hyperlink r:id="rId31" w:history="1">
        <w:r w:rsidRPr="002C0148">
          <w:rPr>
            <w:rFonts w:ascii="Arial" w:hAnsi="Arial" w:cs="Arial"/>
            <w:color w:val="000000" w:themeColor="text1"/>
            <w:sz w:val="24"/>
            <w:szCs w:val="24"/>
          </w:rPr>
          <w:t>Hernando</w:t>
        </w:r>
        <w:proofErr w:type="spellEnd"/>
        <w:r w:rsidRPr="002C0148">
          <w:rPr>
            <w:rFonts w:ascii="Arial" w:hAnsi="Arial" w:cs="Arial"/>
            <w:color w:val="000000" w:themeColor="text1"/>
            <w:sz w:val="24"/>
            <w:szCs w:val="24"/>
          </w:rPr>
          <w:t xml:space="preserve"> Guida Ponce</w:t>
        </w:r>
      </w:hyperlink>
      <w:r w:rsidRPr="002C0148">
        <w:rPr>
          <w:rFonts w:ascii="Arial" w:hAnsi="Arial" w:cs="Arial"/>
          <w:color w:val="000000" w:themeColor="text1"/>
          <w:sz w:val="24"/>
          <w:szCs w:val="24"/>
        </w:rPr>
        <w:t xml:space="preserve"> , </w:t>
      </w:r>
      <w:proofErr w:type="spellStart"/>
      <w:r w:rsidRPr="002C0148">
        <w:rPr>
          <w:rFonts w:ascii="Arial" w:hAnsi="Arial" w:cs="Arial"/>
          <w:color w:val="000000" w:themeColor="text1"/>
          <w:sz w:val="24"/>
          <w:szCs w:val="24"/>
        </w:rPr>
        <w:t>H.R.</w:t>
      </w:r>
      <w:hyperlink r:id="rId32" w:history="1">
        <w:r w:rsidRPr="002C0148">
          <w:rPr>
            <w:rFonts w:ascii="Arial" w:hAnsi="Arial" w:cs="Arial"/>
            <w:color w:val="000000" w:themeColor="text1"/>
            <w:sz w:val="24"/>
            <w:szCs w:val="24"/>
          </w:rPr>
          <w:t>Jaime</w:t>
        </w:r>
        <w:proofErr w:type="spellEnd"/>
        <w:r w:rsidRPr="002C0148">
          <w:rPr>
            <w:rFonts w:ascii="Arial" w:hAnsi="Arial" w:cs="Arial"/>
            <w:color w:val="000000" w:themeColor="text1"/>
            <w:sz w:val="24"/>
            <w:szCs w:val="24"/>
          </w:rPr>
          <w:t xml:space="preserve"> Armando Yepes Martínez</w:t>
        </w:r>
      </w:hyperlink>
      <w:r w:rsidRPr="002C0148">
        <w:rPr>
          <w:rFonts w:ascii="Arial" w:hAnsi="Arial" w:cs="Arial"/>
          <w:color w:val="000000" w:themeColor="text1"/>
          <w:sz w:val="24"/>
          <w:szCs w:val="24"/>
        </w:rPr>
        <w:t xml:space="preserve"> , </w:t>
      </w:r>
      <w:proofErr w:type="spellStart"/>
      <w:r w:rsidRPr="002C0148">
        <w:rPr>
          <w:rFonts w:ascii="Arial" w:hAnsi="Arial" w:cs="Arial"/>
          <w:color w:val="000000" w:themeColor="text1"/>
          <w:sz w:val="24"/>
          <w:szCs w:val="24"/>
        </w:rPr>
        <w:t>H.R.</w:t>
      </w:r>
      <w:hyperlink r:id="rId33" w:history="1">
        <w:r w:rsidRPr="002C0148">
          <w:rPr>
            <w:rFonts w:ascii="Arial" w:hAnsi="Arial" w:cs="Arial"/>
            <w:color w:val="000000" w:themeColor="text1"/>
            <w:sz w:val="24"/>
            <w:szCs w:val="24"/>
          </w:rPr>
          <w:t>Wilmer</w:t>
        </w:r>
        <w:proofErr w:type="spellEnd"/>
        <w:r w:rsidRPr="002C0148">
          <w:rPr>
            <w:rFonts w:ascii="Arial" w:hAnsi="Arial" w:cs="Arial"/>
            <w:color w:val="000000" w:themeColor="text1"/>
            <w:sz w:val="24"/>
            <w:szCs w:val="24"/>
          </w:rPr>
          <w:t xml:space="preserve"> Ramiro Carrillo Mendoza</w:t>
        </w:r>
      </w:hyperlink>
      <w:r w:rsidRPr="002C0148">
        <w:rPr>
          <w:rFonts w:ascii="Arial" w:hAnsi="Arial" w:cs="Arial"/>
          <w:color w:val="000000" w:themeColor="text1"/>
          <w:sz w:val="24"/>
          <w:szCs w:val="24"/>
        </w:rPr>
        <w:t xml:space="preserve"> , </w:t>
      </w:r>
      <w:proofErr w:type="spellStart"/>
      <w:r w:rsidRPr="002C0148">
        <w:rPr>
          <w:rFonts w:ascii="Arial" w:hAnsi="Arial" w:cs="Arial"/>
          <w:color w:val="000000" w:themeColor="text1"/>
          <w:sz w:val="24"/>
          <w:szCs w:val="24"/>
        </w:rPr>
        <w:t>H.R.</w:t>
      </w:r>
      <w:hyperlink r:id="rId34" w:history="1">
        <w:r w:rsidRPr="002C0148">
          <w:rPr>
            <w:rFonts w:ascii="Arial" w:hAnsi="Arial" w:cs="Arial"/>
            <w:color w:val="000000" w:themeColor="text1"/>
            <w:sz w:val="24"/>
            <w:szCs w:val="24"/>
          </w:rPr>
          <w:t>Elbert</w:t>
        </w:r>
        <w:proofErr w:type="spellEnd"/>
        <w:r w:rsidRPr="002C0148">
          <w:rPr>
            <w:rFonts w:ascii="Arial" w:hAnsi="Arial" w:cs="Arial"/>
            <w:color w:val="000000" w:themeColor="text1"/>
            <w:sz w:val="24"/>
            <w:szCs w:val="24"/>
          </w:rPr>
          <w:t xml:space="preserve"> Díaz Lozano</w:t>
        </w:r>
      </w:hyperlink>
      <w:r w:rsidRPr="002C0148">
        <w:rPr>
          <w:rFonts w:ascii="Arial" w:hAnsi="Arial" w:cs="Arial"/>
          <w:color w:val="000000" w:themeColor="text1"/>
          <w:sz w:val="24"/>
          <w:szCs w:val="24"/>
        </w:rPr>
        <w:t xml:space="preserve"> , </w:t>
      </w:r>
      <w:proofErr w:type="spellStart"/>
      <w:r w:rsidRPr="002C0148">
        <w:rPr>
          <w:rFonts w:ascii="Arial" w:hAnsi="Arial" w:cs="Arial"/>
          <w:color w:val="000000" w:themeColor="text1"/>
          <w:sz w:val="24"/>
          <w:szCs w:val="24"/>
        </w:rPr>
        <w:t>H.R.</w:t>
      </w:r>
      <w:hyperlink r:id="rId35" w:history="1">
        <w:r w:rsidRPr="002C0148">
          <w:rPr>
            <w:rFonts w:ascii="Arial" w:hAnsi="Arial" w:cs="Arial"/>
            <w:color w:val="000000" w:themeColor="text1"/>
            <w:sz w:val="24"/>
            <w:szCs w:val="24"/>
          </w:rPr>
          <w:t>John</w:t>
        </w:r>
        <w:proofErr w:type="spellEnd"/>
        <w:r w:rsidRPr="002C0148">
          <w:rPr>
            <w:rFonts w:ascii="Arial" w:hAnsi="Arial" w:cs="Arial"/>
            <w:color w:val="000000" w:themeColor="text1"/>
            <w:sz w:val="24"/>
            <w:szCs w:val="24"/>
          </w:rPr>
          <w:t xml:space="preserve"> Jairo Hoyos </w:t>
        </w:r>
        <w:proofErr w:type="spellStart"/>
        <w:r w:rsidRPr="002C0148">
          <w:rPr>
            <w:rFonts w:ascii="Arial" w:hAnsi="Arial" w:cs="Arial"/>
            <w:color w:val="000000" w:themeColor="text1"/>
            <w:sz w:val="24"/>
            <w:szCs w:val="24"/>
          </w:rPr>
          <w:t>Garcia</w:t>
        </w:r>
        <w:proofErr w:type="spellEnd"/>
      </w:hyperlink>
      <w:r w:rsidRPr="002C0148">
        <w:rPr>
          <w:rFonts w:ascii="Arial" w:hAnsi="Arial" w:cs="Arial"/>
          <w:color w:val="000000" w:themeColor="text1"/>
          <w:sz w:val="24"/>
          <w:szCs w:val="24"/>
        </w:rPr>
        <w:t xml:space="preserve"> , </w:t>
      </w:r>
      <w:proofErr w:type="spellStart"/>
      <w:r w:rsidRPr="002C0148">
        <w:rPr>
          <w:rFonts w:ascii="Arial" w:hAnsi="Arial" w:cs="Arial"/>
          <w:color w:val="000000" w:themeColor="text1"/>
          <w:sz w:val="24"/>
          <w:szCs w:val="24"/>
        </w:rPr>
        <w:t>H.R.</w:t>
      </w:r>
      <w:hyperlink r:id="rId36" w:history="1">
        <w:r w:rsidRPr="002C0148">
          <w:rPr>
            <w:rFonts w:ascii="Arial" w:hAnsi="Arial" w:cs="Arial"/>
            <w:color w:val="000000" w:themeColor="text1"/>
            <w:sz w:val="24"/>
            <w:szCs w:val="24"/>
          </w:rPr>
          <w:t>Erasmo</w:t>
        </w:r>
        <w:proofErr w:type="spellEnd"/>
        <w:r w:rsidRPr="002C0148">
          <w:rPr>
            <w:rFonts w:ascii="Arial" w:hAnsi="Arial" w:cs="Arial"/>
            <w:color w:val="000000" w:themeColor="text1"/>
            <w:sz w:val="24"/>
            <w:szCs w:val="24"/>
          </w:rPr>
          <w:t xml:space="preserve"> </w:t>
        </w:r>
        <w:proofErr w:type="spellStart"/>
        <w:r w:rsidRPr="002C0148">
          <w:rPr>
            <w:rFonts w:ascii="Arial" w:hAnsi="Arial" w:cs="Arial"/>
            <w:color w:val="000000" w:themeColor="text1"/>
            <w:sz w:val="24"/>
            <w:szCs w:val="24"/>
          </w:rPr>
          <w:t>Elias</w:t>
        </w:r>
        <w:proofErr w:type="spellEnd"/>
        <w:r w:rsidRPr="002C0148">
          <w:rPr>
            <w:rFonts w:ascii="Arial" w:hAnsi="Arial" w:cs="Arial"/>
            <w:color w:val="000000" w:themeColor="text1"/>
            <w:sz w:val="24"/>
            <w:szCs w:val="24"/>
          </w:rPr>
          <w:t xml:space="preserve"> Zuleta Bechara</w:t>
        </w:r>
      </w:hyperlink>
      <w:r w:rsidRPr="002C0148">
        <w:rPr>
          <w:rFonts w:ascii="Arial" w:hAnsi="Arial" w:cs="Arial"/>
          <w:color w:val="000000" w:themeColor="text1"/>
          <w:sz w:val="24"/>
          <w:szCs w:val="24"/>
        </w:rPr>
        <w:t>.</w:t>
      </w:r>
    </w:p>
    <w:p w14:paraId="66BDD781" w14:textId="77777777" w:rsidR="000B5465" w:rsidRPr="002C0148" w:rsidRDefault="000B5465" w:rsidP="00BB7AB6">
      <w:pPr>
        <w:jc w:val="both"/>
        <w:rPr>
          <w:rFonts w:ascii="Arial" w:hAnsi="Arial" w:cs="Arial"/>
          <w:color w:val="000000" w:themeColor="text1"/>
          <w:sz w:val="24"/>
          <w:szCs w:val="24"/>
        </w:rPr>
      </w:pPr>
    </w:p>
    <w:p w14:paraId="1C015FCF" w14:textId="77777777" w:rsidR="000B5465" w:rsidRPr="002C0148" w:rsidRDefault="000B5465" w:rsidP="00BB7AB6">
      <w:pPr>
        <w:jc w:val="both"/>
        <w:rPr>
          <w:rFonts w:ascii="Arial" w:hAnsi="Arial" w:cs="Arial"/>
          <w:color w:val="000000" w:themeColor="text1"/>
          <w:sz w:val="24"/>
          <w:szCs w:val="24"/>
        </w:rPr>
      </w:pPr>
      <w:r w:rsidRPr="002C0148">
        <w:rPr>
          <w:rFonts w:ascii="Arial" w:hAnsi="Arial" w:cs="Arial"/>
          <w:color w:val="000000" w:themeColor="text1"/>
          <w:sz w:val="24"/>
          <w:szCs w:val="24"/>
        </w:rPr>
        <w:t xml:space="preserve">El pasado 17 de septiembre de 2020, </w:t>
      </w:r>
      <w:r w:rsidR="00BB7AB6" w:rsidRPr="002C0148">
        <w:rPr>
          <w:rFonts w:ascii="Arial" w:hAnsi="Arial" w:cs="Arial"/>
          <w:color w:val="000000" w:themeColor="text1"/>
          <w:sz w:val="24"/>
          <w:szCs w:val="24"/>
        </w:rPr>
        <w:t>la Mesa Directiva de la Comisión Primera</w:t>
      </w:r>
      <w:r w:rsidRPr="002C0148">
        <w:rPr>
          <w:rFonts w:ascii="Arial" w:hAnsi="Arial" w:cs="Arial"/>
          <w:color w:val="000000" w:themeColor="text1"/>
          <w:sz w:val="24"/>
          <w:szCs w:val="24"/>
        </w:rPr>
        <w:t xml:space="preserve"> de la Cámara de Representante, me designó como ponente único para presentar el informe de ponencia del Proyecto de Ley Estatutaria No. 326 de 2020.</w:t>
      </w:r>
    </w:p>
    <w:p w14:paraId="7BC549E8" w14:textId="77777777" w:rsidR="000B5465" w:rsidRPr="002C0148" w:rsidRDefault="000B5465" w:rsidP="00BB7AB6">
      <w:pPr>
        <w:jc w:val="both"/>
        <w:rPr>
          <w:rFonts w:ascii="Arial" w:hAnsi="Arial" w:cs="Arial"/>
          <w:color w:val="000000" w:themeColor="text1"/>
          <w:sz w:val="24"/>
          <w:szCs w:val="24"/>
        </w:rPr>
      </w:pPr>
    </w:p>
    <w:p w14:paraId="5AB154F2" w14:textId="77777777" w:rsidR="00DD1AFD" w:rsidRPr="002C0148" w:rsidRDefault="000B5465" w:rsidP="00DD1AFD">
      <w:pPr>
        <w:jc w:val="both"/>
        <w:rPr>
          <w:rFonts w:ascii="Arial" w:hAnsi="Arial" w:cs="Arial"/>
          <w:color w:val="000000" w:themeColor="text1"/>
          <w:sz w:val="24"/>
          <w:szCs w:val="24"/>
        </w:rPr>
      </w:pPr>
      <w:r w:rsidRPr="002C0148">
        <w:rPr>
          <w:rFonts w:ascii="Arial" w:hAnsi="Arial" w:cs="Arial"/>
          <w:color w:val="000000" w:themeColor="text1"/>
          <w:sz w:val="24"/>
          <w:szCs w:val="24"/>
        </w:rPr>
        <w:t xml:space="preserve">El vienes 25 de septiembre, </w:t>
      </w:r>
      <w:r w:rsidR="00DD1AFD" w:rsidRPr="002C0148">
        <w:rPr>
          <w:rFonts w:ascii="Arial" w:hAnsi="Arial" w:cs="Arial"/>
          <w:color w:val="000000" w:themeColor="text1"/>
          <w:sz w:val="24"/>
          <w:szCs w:val="24"/>
        </w:rPr>
        <w:t xml:space="preserve">se hizo un requerimiento a la Comisión Primera para prorrogar el plazo </w:t>
      </w:r>
      <w:r w:rsidRPr="002C0148">
        <w:rPr>
          <w:rFonts w:ascii="Arial" w:hAnsi="Arial" w:cs="Arial"/>
          <w:color w:val="000000" w:themeColor="text1"/>
          <w:sz w:val="24"/>
          <w:szCs w:val="24"/>
        </w:rPr>
        <w:t>para presentar dicho informe, a razón</w:t>
      </w:r>
      <w:r w:rsidR="00DD1AFD" w:rsidRPr="002C0148">
        <w:rPr>
          <w:rFonts w:ascii="Arial" w:hAnsi="Arial" w:cs="Arial"/>
          <w:color w:val="000000" w:themeColor="text1"/>
          <w:sz w:val="24"/>
          <w:szCs w:val="24"/>
        </w:rPr>
        <w:t xml:space="preserve"> que se solicitaron conceptos a las siguientes entidades:</w:t>
      </w:r>
    </w:p>
    <w:p w14:paraId="6014B7EE" w14:textId="77777777" w:rsidR="00DD1AFD" w:rsidRPr="002C0148" w:rsidRDefault="00DD1AFD" w:rsidP="00DD1AFD">
      <w:pPr>
        <w:jc w:val="both"/>
        <w:rPr>
          <w:rFonts w:ascii="Arial" w:hAnsi="Arial" w:cs="Arial"/>
          <w:color w:val="000000" w:themeColor="text1"/>
          <w:sz w:val="24"/>
          <w:szCs w:val="24"/>
        </w:rPr>
      </w:pPr>
    </w:p>
    <w:p w14:paraId="15E11482" w14:textId="77777777" w:rsidR="00DD1AFD" w:rsidRPr="002C0148" w:rsidRDefault="00DD1AFD" w:rsidP="00DD1AFD">
      <w:pPr>
        <w:pStyle w:val="Prrafodelista"/>
        <w:numPr>
          <w:ilvl w:val="0"/>
          <w:numId w:val="5"/>
        </w:numPr>
        <w:jc w:val="both"/>
        <w:rPr>
          <w:rFonts w:ascii="Arial" w:hAnsi="Arial" w:cs="Arial"/>
          <w:color w:val="000000" w:themeColor="text1"/>
          <w:sz w:val="24"/>
          <w:szCs w:val="24"/>
        </w:rPr>
      </w:pPr>
      <w:r w:rsidRPr="002C0148">
        <w:rPr>
          <w:rFonts w:ascii="Arial" w:hAnsi="Arial" w:cs="Arial"/>
          <w:color w:val="000000" w:themeColor="text1"/>
          <w:sz w:val="24"/>
          <w:szCs w:val="24"/>
        </w:rPr>
        <w:t>Ministerio de Justicia y de Derecho</w:t>
      </w:r>
    </w:p>
    <w:p w14:paraId="76DC7A0B" w14:textId="77777777" w:rsidR="00DD1AFD" w:rsidRPr="002C0148" w:rsidRDefault="00DD1AFD" w:rsidP="00DD1AFD">
      <w:pPr>
        <w:pStyle w:val="Prrafodelista"/>
        <w:numPr>
          <w:ilvl w:val="0"/>
          <w:numId w:val="5"/>
        </w:numPr>
        <w:jc w:val="both"/>
        <w:rPr>
          <w:rFonts w:ascii="Arial" w:hAnsi="Arial" w:cs="Arial"/>
          <w:color w:val="000000" w:themeColor="text1"/>
          <w:sz w:val="24"/>
          <w:szCs w:val="24"/>
        </w:rPr>
      </w:pPr>
      <w:r w:rsidRPr="002C0148">
        <w:rPr>
          <w:rFonts w:ascii="Arial" w:hAnsi="Arial" w:cs="Arial"/>
          <w:color w:val="000000" w:themeColor="text1"/>
          <w:sz w:val="24"/>
          <w:szCs w:val="24"/>
        </w:rPr>
        <w:t>Ministerio de Salud</w:t>
      </w:r>
    </w:p>
    <w:p w14:paraId="0342E864" w14:textId="77777777" w:rsidR="00DD1AFD" w:rsidRPr="002C0148" w:rsidRDefault="00DD1AFD" w:rsidP="00DD1AFD">
      <w:pPr>
        <w:pStyle w:val="Prrafodelista"/>
        <w:numPr>
          <w:ilvl w:val="0"/>
          <w:numId w:val="5"/>
        </w:numPr>
        <w:jc w:val="both"/>
        <w:rPr>
          <w:rFonts w:ascii="Arial" w:hAnsi="Arial" w:cs="Arial"/>
          <w:color w:val="000000" w:themeColor="text1"/>
          <w:sz w:val="24"/>
          <w:szCs w:val="24"/>
        </w:rPr>
      </w:pPr>
      <w:r w:rsidRPr="002C0148">
        <w:rPr>
          <w:rFonts w:ascii="Arial" w:hAnsi="Arial" w:cs="Arial"/>
          <w:color w:val="000000" w:themeColor="text1"/>
          <w:sz w:val="24"/>
          <w:szCs w:val="24"/>
        </w:rPr>
        <w:t xml:space="preserve">Fiscalía General de la Nación </w:t>
      </w:r>
    </w:p>
    <w:p w14:paraId="38DA097D" w14:textId="77777777" w:rsidR="00DD1AFD" w:rsidRPr="002C0148" w:rsidRDefault="00DD1AFD" w:rsidP="00DD1AFD">
      <w:pPr>
        <w:pStyle w:val="Prrafodelista"/>
        <w:numPr>
          <w:ilvl w:val="0"/>
          <w:numId w:val="5"/>
        </w:numPr>
        <w:jc w:val="both"/>
        <w:rPr>
          <w:rFonts w:ascii="Arial" w:hAnsi="Arial" w:cs="Arial"/>
          <w:color w:val="000000" w:themeColor="text1"/>
          <w:sz w:val="24"/>
          <w:szCs w:val="24"/>
        </w:rPr>
      </w:pPr>
      <w:r w:rsidRPr="002C0148">
        <w:rPr>
          <w:rFonts w:ascii="Arial" w:hAnsi="Arial" w:cs="Arial"/>
          <w:color w:val="000000" w:themeColor="text1"/>
          <w:sz w:val="24"/>
          <w:szCs w:val="24"/>
        </w:rPr>
        <w:t>Consejo Superior de Política Criminal</w:t>
      </w:r>
    </w:p>
    <w:p w14:paraId="1FAACCFE" w14:textId="77777777" w:rsidR="00DD1AFD" w:rsidRPr="002C0148" w:rsidRDefault="00DD1AFD" w:rsidP="00DD1AFD">
      <w:pPr>
        <w:pStyle w:val="Prrafodelista"/>
        <w:numPr>
          <w:ilvl w:val="0"/>
          <w:numId w:val="5"/>
        </w:numPr>
        <w:jc w:val="both"/>
        <w:rPr>
          <w:rFonts w:ascii="Arial" w:hAnsi="Arial" w:cs="Arial"/>
          <w:color w:val="000000" w:themeColor="text1"/>
          <w:sz w:val="24"/>
          <w:szCs w:val="24"/>
        </w:rPr>
      </w:pPr>
      <w:r w:rsidRPr="002C0148">
        <w:rPr>
          <w:rFonts w:ascii="Arial" w:hAnsi="Arial" w:cs="Arial"/>
          <w:color w:val="000000" w:themeColor="text1"/>
          <w:sz w:val="24"/>
          <w:szCs w:val="24"/>
        </w:rPr>
        <w:t>In</w:t>
      </w:r>
      <w:r w:rsidRPr="002C0148">
        <w:rPr>
          <w:rFonts w:ascii="Arial" w:hAnsi="Arial" w:cs="Arial"/>
          <w:color w:val="000000" w:themeColor="text1"/>
          <w:sz w:val="24"/>
          <w:szCs w:val="24"/>
        </w:rPr>
        <w:fldChar w:fldCharType="begin"/>
      </w:r>
      <w:r w:rsidRPr="002C0148">
        <w:rPr>
          <w:rFonts w:ascii="Arial" w:hAnsi="Arial" w:cs="Arial"/>
          <w:color w:val="000000" w:themeColor="text1"/>
          <w:sz w:val="24"/>
          <w:szCs w:val="24"/>
        </w:rPr>
        <w:instrText xml:space="preserve"> HYPERLINK "https://www.medicinalegal.gov.co/" </w:instrText>
      </w:r>
      <w:r w:rsidRPr="002C0148">
        <w:rPr>
          <w:rFonts w:ascii="Arial" w:hAnsi="Arial" w:cs="Arial"/>
          <w:color w:val="000000" w:themeColor="text1"/>
          <w:sz w:val="24"/>
          <w:szCs w:val="24"/>
        </w:rPr>
        <w:fldChar w:fldCharType="separate"/>
      </w:r>
      <w:r w:rsidRPr="002C0148">
        <w:rPr>
          <w:rFonts w:ascii="Arial" w:hAnsi="Arial" w:cs="Arial"/>
          <w:color w:val="000000" w:themeColor="text1"/>
          <w:sz w:val="24"/>
          <w:szCs w:val="24"/>
        </w:rPr>
        <w:t>stituto Nacional de Medicina Legal y Ciencias Forenses</w:t>
      </w:r>
    </w:p>
    <w:p w14:paraId="7686E8D0" w14:textId="77777777" w:rsidR="00DD1AFD" w:rsidRPr="002C0148" w:rsidRDefault="00DD1AFD" w:rsidP="00DD1AFD">
      <w:pPr>
        <w:pStyle w:val="Prrafodelista"/>
        <w:numPr>
          <w:ilvl w:val="0"/>
          <w:numId w:val="5"/>
        </w:numPr>
        <w:jc w:val="both"/>
        <w:rPr>
          <w:rFonts w:ascii="Arial" w:hAnsi="Arial" w:cs="Arial"/>
          <w:color w:val="000000" w:themeColor="text1"/>
          <w:sz w:val="24"/>
          <w:szCs w:val="24"/>
        </w:rPr>
      </w:pPr>
      <w:r w:rsidRPr="002C0148">
        <w:rPr>
          <w:rFonts w:ascii="Arial" w:hAnsi="Arial" w:cs="Arial"/>
          <w:color w:val="000000" w:themeColor="text1"/>
          <w:sz w:val="24"/>
          <w:szCs w:val="24"/>
        </w:rPr>
        <w:fldChar w:fldCharType="end"/>
      </w:r>
      <w:r w:rsidRPr="002C0148">
        <w:rPr>
          <w:rFonts w:ascii="Arial" w:hAnsi="Arial" w:cs="Arial"/>
          <w:color w:val="000000" w:themeColor="text1"/>
          <w:sz w:val="24"/>
          <w:szCs w:val="24"/>
        </w:rPr>
        <w:t>Organismo Nacional de Acreditación de Colombia - ONAC </w:t>
      </w:r>
    </w:p>
    <w:p w14:paraId="309E6AC6" w14:textId="77777777" w:rsidR="00DD1AFD" w:rsidRPr="002C0148" w:rsidRDefault="00DD1AFD" w:rsidP="00BB7AB6">
      <w:pPr>
        <w:jc w:val="both"/>
        <w:rPr>
          <w:rFonts w:ascii="Arial" w:hAnsi="Arial" w:cs="Arial"/>
          <w:color w:val="000000" w:themeColor="text1"/>
          <w:sz w:val="24"/>
          <w:szCs w:val="24"/>
        </w:rPr>
      </w:pPr>
    </w:p>
    <w:p w14:paraId="48730778" w14:textId="77777777" w:rsidR="000B5465" w:rsidRPr="002C0148" w:rsidRDefault="00B869D4" w:rsidP="00BB7AB6">
      <w:pPr>
        <w:jc w:val="both"/>
        <w:rPr>
          <w:rFonts w:ascii="Arial" w:hAnsi="Arial" w:cs="Arial"/>
          <w:color w:val="000000" w:themeColor="text1"/>
          <w:sz w:val="24"/>
          <w:szCs w:val="24"/>
        </w:rPr>
      </w:pPr>
      <w:r w:rsidRPr="002C0148">
        <w:rPr>
          <w:rFonts w:ascii="Arial" w:hAnsi="Arial" w:cs="Arial"/>
          <w:color w:val="000000" w:themeColor="text1"/>
          <w:sz w:val="24"/>
          <w:szCs w:val="24"/>
        </w:rPr>
        <w:t>E</w:t>
      </w:r>
      <w:r w:rsidR="002F0C3B" w:rsidRPr="002C0148">
        <w:rPr>
          <w:rFonts w:ascii="Arial" w:hAnsi="Arial" w:cs="Arial"/>
          <w:color w:val="000000" w:themeColor="text1"/>
          <w:sz w:val="24"/>
          <w:szCs w:val="24"/>
        </w:rPr>
        <w:t>l 27 de septiembre</w:t>
      </w:r>
      <w:r w:rsidR="00DD1AFD" w:rsidRPr="002C0148">
        <w:rPr>
          <w:rFonts w:ascii="Arial" w:hAnsi="Arial" w:cs="Arial"/>
          <w:color w:val="000000" w:themeColor="text1"/>
          <w:sz w:val="24"/>
          <w:szCs w:val="24"/>
        </w:rPr>
        <w:t xml:space="preserve"> se solicitaron conceptos a las siguientes entidades</w:t>
      </w:r>
      <w:r w:rsidR="002F0C3B" w:rsidRPr="002C0148">
        <w:rPr>
          <w:rFonts w:ascii="Arial" w:hAnsi="Arial" w:cs="Arial"/>
          <w:color w:val="000000" w:themeColor="text1"/>
          <w:sz w:val="24"/>
          <w:szCs w:val="24"/>
        </w:rPr>
        <w:t>:</w:t>
      </w:r>
      <w:r w:rsidR="00DD1AFD" w:rsidRPr="002C0148">
        <w:rPr>
          <w:rFonts w:ascii="Arial" w:hAnsi="Arial" w:cs="Arial"/>
          <w:color w:val="000000" w:themeColor="text1"/>
          <w:sz w:val="24"/>
          <w:szCs w:val="24"/>
        </w:rPr>
        <w:t xml:space="preserve"> </w:t>
      </w:r>
    </w:p>
    <w:p w14:paraId="7FF262C1" w14:textId="77777777" w:rsidR="000B5465" w:rsidRPr="002C0148" w:rsidRDefault="000B5465" w:rsidP="00BB7AB6">
      <w:pPr>
        <w:jc w:val="both"/>
        <w:rPr>
          <w:rFonts w:ascii="Arial" w:hAnsi="Arial" w:cs="Arial"/>
          <w:color w:val="000000" w:themeColor="text1"/>
          <w:sz w:val="24"/>
          <w:szCs w:val="24"/>
        </w:rPr>
      </w:pPr>
    </w:p>
    <w:p w14:paraId="10C36FFD" w14:textId="77777777" w:rsidR="00DD1AFD" w:rsidRPr="002C0148" w:rsidRDefault="00DD1AFD" w:rsidP="00DD1AFD">
      <w:pPr>
        <w:pStyle w:val="Prrafodelista"/>
        <w:numPr>
          <w:ilvl w:val="0"/>
          <w:numId w:val="5"/>
        </w:numPr>
        <w:jc w:val="both"/>
        <w:rPr>
          <w:rFonts w:ascii="Arial" w:hAnsi="Arial" w:cs="Arial"/>
          <w:color w:val="000000" w:themeColor="text1"/>
          <w:sz w:val="24"/>
          <w:szCs w:val="24"/>
        </w:rPr>
      </w:pPr>
      <w:r w:rsidRPr="002C0148">
        <w:rPr>
          <w:rFonts w:ascii="Arial" w:hAnsi="Arial" w:cs="Arial"/>
          <w:color w:val="000000" w:themeColor="text1"/>
          <w:sz w:val="24"/>
          <w:szCs w:val="24"/>
        </w:rPr>
        <w:t xml:space="preserve">Procuraduría General de la Nación </w:t>
      </w:r>
    </w:p>
    <w:p w14:paraId="34AC09B6" w14:textId="77777777" w:rsidR="00DD1AFD" w:rsidRPr="002C0148" w:rsidRDefault="00DD1AFD" w:rsidP="00DD1AFD">
      <w:pPr>
        <w:pStyle w:val="Prrafodelista"/>
        <w:numPr>
          <w:ilvl w:val="0"/>
          <w:numId w:val="5"/>
        </w:numPr>
        <w:jc w:val="both"/>
        <w:rPr>
          <w:rFonts w:ascii="Arial" w:hAnsi="Arial" w:cs="Arial"/>
          <w:color w:val="000000" w:themeColor="text1"/>
          <w:sz w:val="24"/>
          <w:szCs w:val="24"/>
        </w:rPr>
      </w:pPr>
      <w:r w:rsidRPr="002C0148">
        <w:rPr>
          <w:rFonts w:ascii="Arial" w:hAnsi="Arial" w:cs="Arial"/>
          <w:color w:val="000000" w:themeColor="text1"/>
          <w:sz w:val="24"/>
          <w:szCs w:val="24"/>
        </w:rPr>
        <w:t>Instituto Nacional de Salud</w:t>
      </w:r>
    </w:p>
    <w:p w14:paraId="46FD6BED" w14:textId="77777777" w:rsidR="00AB185A" w:rsidRPr="002C0148" w:rsidRDefault="00AB185A" w:rsidP="00AB185A">
      <w:pPr>
        <w:jc w:val="both"/>
        <w:rPr>
          <w:rFonts w:ascii="Arial" w:hAnsi="Arial" w:cs="Arial"/>
          <w:color w:val="000000" w:themeColor="text1"/>
          <w:sz w:val="24"/>
          <w:szCs w:val="24"/>
        </w:rPr>
      </w:pPr>
    </w:p>
    <w:p w14:paraId="032230A7" w14:textId="77777777" w:rsidR="007774FC" w:rsidRPr="002C0148" w:rsidRDefault="007774FC" w:rsidP="00AB185A">
      <w:pPr>
        <w:jc w:val="both"/>
        <w:rPr>
          <w:rFonts w:ascii="Arial" w:hAnsi="Arial" w:cs="Arial"/>
          <w:color w:val="000000" w:themeColor="text1"/>
          <w:sz w:val="24"/>
          <w:szCs w:val="24"/>
        </w:rPr>
      </w:pPr>
    </w:p>
    <w:p w14:paraId="51B12A11" w14:textId="77777777" w:rsidR="007774FC" w:rsidRPr="002C0148" w:rsidRDefault="00161D8B" w:rsidP="00AB185A">
      <w:pPr>
        <w:jc w:val="both"/>
        <w:rPr>
          <w:rFonts w:ascii="Arial" w:hAnsi="Arial" w:cs="Arial"/>
          <w:color w:val="000000" w:themeColor="text1"/>
          <w:sz w:val="24"/>
          <w:szCs w:val="24"/>
        </w:rPr>
      </w:pPr>
      <w:r w:rsidRPr="002C0148">
        <w:rPr>
          <w:rFonts w:ascii="Arial" w:hAnsi="Arial" w:cs="Arial"/>
          <w:color w:val="000000" w:themeColor="text1"/>
          <w:sz w:val="24"/>
          <w:szCs w:val="24"/>
        </w:rPr>
        <w:t>En sesión del 18 de noviembre de 2020, fue anunciado el Proyecto de Ley Estatutaria No. 326 de 2020 para Primer Debate en Comisión Primera de la Cámara de Representantes.</w:t>
      </w:r>
    </w:p>
    <w:p w14:paraId="14A7BF3F" w14:textId="77777777" w:rsidR="00161D8B" w:rsidRPr="002C0148" w:rsidRDefault="00161D8B" w:rsidP="00AB185A">
      <w:pPr>
        <w:jc w:val="both"/>
        <w:rPr>
          <w:rFonts w:ascii="Arial" w:hAnsi="Arial" w:cs="Arial"/>
          <w:color w:val="000000" w:themeColor="text1"/>
          <w:sz w:val="24"/>
          <w:szCs w:val="24"/>
        </w:rPr>
      </w:pPr>
    </w:p>
    <w:p w14:paraId="0260A20A" w14:textId="77777777" w:rsidR="00B76AA0" w:rsidRPr="002C0148" w:rsidRDefault="00B76AA0" w:rsidP="00AB185A">
      <w:pPr>
        <w:jc w:val="both"/>
        <w:rPr>
          <w:rFonts w:ascii="Arial" w:hAnsi="Arial" w:cs="Arial"/>
          <w:color w:val="000000" w:themeColor="text1"/>
          <w:sz w:val="24"/>
          <w:szCs w:val="24"/>
        </w:rPr>
      </w:pPr>
      <w:r w:rsidRPr="002C0148">
        <w:rPr>
          <w:rFonts w:ascii="Arial" w:hAnsi="Arial" w:cs="Arial"/>
          <w:color w:val="000000" w:themeColor="text1"/>
          <w:sz w:val="24"/>
          <w:szCs w:val="24"/>
        </w:rPr>
        <w:t>El martes 25</w:t>
      </w:r>
      <w:r w:rsidR="00161D8B" w:rsidRPr="002C0148">
        <w:rPr>
          <w:rFonts w:ascii="Arial" w:hAnsi="Arial" w:cs="Arial"/>
          <w:color w:val="000000" w:themeColor="text1"/>
          <w:sz w:val="24"/>
          <w:szCs w:val="24"/>
        </w:rPr>
        <w:t xml:space="preserve"> de</w:t>
      </w:r>
      <w:r w:rsidR="00E13AB8" w:rsidRPr="002C0148">
        <w:rPr>
          <w:rFonts w:ascii="Arial" w:hAnsi="Arial" w:cs="Arial"/>
          <w:color w:val="000000" w:themeColor="text1"/>
          <w:sz w:val="24"/>
          <w:szCs w:val="24"/>
        </w:rPr>
        <w:t xml:space="preserve"> noviembre</w:t>
      </w:r>
      <w:r w:rsidRPr="002C0148">
        <w:rPr>
          <w:rFonts w:ascii="Arial" w:hAnsi="Arial" w:cs="Arial"/>
          <w:color w:val="000000" w:themeColor="text1"/>
          <w:sz w:val="24"/>
          <w:szCs w:val="24"/>
        </w:rPr>
        <w:t xml:space="preserve"> se llevó a cabo en sesión de la Comisión Primera, el Primer Debate al Proyecto de Ley Estatutaria No. 326 de 2020 de la siguiente manera:</w:t>
      </w:r>
    </w:p>
    <w:p w14:paraId="50351E6B" w14:textId="77777777" w:rsidR="00B76AA0" w:rsidRPr="002C0148" w:rsidRDefault="00B76AA0" w:rsidP="00AB185A">
      <w:pPr>
        <w:jc w:val="both"/>
        <w:rPr>
          <w:rFonts w:ascii="Arial" w:hAnsi="Arial" w:cs="Arial"/>
          <w:color w:val="000000" w:themeColor="text1"/>
          <w:sz w:val="24"/>
          <w:szCs w:val="24"/>
        </w:rPr>
      </w:pPr>
    </w:p>
    <w:p w14:paraId="20DCBEF9" w14:textId="77777777" w:rsidR="00161D8B" w:rsidRPr="002C0148" w:rsidRDefault="00E13AB8" w:rsidP="00496D05">
      <w:pPr>
        <w:shd w:val="clear" w:color="auto" w:fill="FFFFFF"/>
        <w:jc w:val="both"/>
        <w:rPr>
          <w:rFonts w:ascii="Arial" w:hAnsi="Arial" w:cs="Arial"/>
          <w:color w:val="000000" w:themeColor="text1"/>
          <w:sz w:val="24"/>
          <w:szCs w:val="24"/>
        </w:rPr>
      </w:pPr>
      <w:r w:rsidRPr="002C0148">
        <w:rPr>
          <w:rFonts w:ascii="Arial" w:hAnsi="Arial" w:cs="Arial"/>
          <w:color w:val="000000" w:themeColor="text1"/>
          <w:sz w:val="24"/>
          <w:szCs w:val="24"/>
        </w:rPr>
        <w:lastRenderedPageBreak/>
        <w:t>Una vez presentado el I</w:t>
      </w:r>
      <w:r w:rsidR="00B76AA0" w:rsidRPr="002C0148">
        <w:rPr>
          <w:rFonts w:ascii="Arial" w:hAnsi="Arial" w:cs="Arial"/>
          <w:color w:val="000000" w:themeColor="text1"/>
          <w:sz w:val="24"/>
          <w:szCs w:val="24"/>
        </w:rPr>
        <w:t xml:space="preserve">nforme </w:t>
      </w:r>
      <w:r w:rsidRPr="002C0148">
        <w:rPr>
          <w:rFonts w:ascii="Arial" w:hAnsi="Arial" w:cs="Arial"/>
          <w:color w:val="000000" w:themeColor="text1"/>
          <w:sz w:val="24"/>
          <w:szCs w:val="24"/>
        </w:rPr>
        <w:t xml:space="preserve">de Ponencia </w:t>
      </w:r>
      <w:r w:rsidR="00B76AA0" w:rsidRPr="002C0148">
        <w:rPr>
          <w:rFonts w:ascii="Arial" w:hAnsi="Arial" w:cs="Arial"/>
          <w:color w:val="000000" w:themeColor="text1"/>
          <w:sz w:val="24"/>
          <w:szCs w:val="24"/>
        </w:rPr>
        <w:t>por parte del H.R E</w:t>
      </w:r>
      <w:r w:rsidR="00BC4C80" w:rsidRPr="002C0148">
        <w:rPr>
          <w:rFonts w:ascii="Arial" w:hAnsi="Arial" w:cs="Arial"/>
          <w:color w:val="000000" w:themeColor="text1"/>
          <w:sz w:val="24"/>
          <w:szCs w:val="24"/>
        </w:rPr>
        <w:t xml:space="preserve">lbert Díaz Lozano, el presidente de la Comisión Primera, </w:t>
      </w:r>
      <w:proofErr w:type="spellStart"/>
      <w:r w:rsidR="00BC4C80" w:rsidRPr="002C0148">
        <w:rPr>
          <w:rFonts w:ascii="Arial" w:hAnsi="Arial" w:cs="Arial"/>
          <w:color w:val="000000" w:themeColor="text1"/>
          <w:sz w:val="24"/>
          <w:szCs w:val="24"/>
        </w:rPr>
        <w:t>Dr</w:t>
      </w:r>
      <w:proofErr w:type="spellEnd"/>
      <w:r w:rsidR="00BC4C80" w:rsidRPr="002C0148">
        <w:rPr>
          <w:rFonts w:ascii="Arial" w:hAnsi="Arial" w:cs="Arial"/>
          <w:color w:val="000000" w:themeColor="text1"/>
          <w:sz w:val="24"/>
          <w:szCs w:val="24"/>
        </w:rPr>
        <w:t xml:space="preserve"> Alfredo Rafael Deluque Zuleta, pone en consideración los artículos que no tienen proposiciones para ser votados en bloque</w:t>
      </w:r>
      <w:r w:rsidR="00496D05" w:rsidRPr="002C0148">
        <w:rPr>
          <w:rFonts w:ascii="Arial" w:hAnsi="Arial" w:cs="Arial"/>
          <w:color w:val="000000" w:themeColor="text1"/>
          <w:sz w:val="24"/>
          <w:szCs w:val="24"/>
        </w:rPr>
        <w:t xml:space="preserve">, por lo </w:t>
      </w:r>
      <w:r w:rsidR="00DC2DDE" w:rsidRPr="002C0148">
        <w:rPr>
          <w:rFonts w:ascii="Arial" w:hAnsi="Arial" w:cs="Arial"/>
          <w:color w:val="000000" w:themeColor="text1"/>
          <w:sz w:val="24"/>
          <w:szCs w:val="24"/>
        </w:rPr>
        <w:t>tanto,</w:t>
      </w:r>
      <w:r w:rsidR="00496D05" w:rsidRPr="002C0148">
        <w:rPr>
          <w:rFonts w:ascii="Arial" w:hAnsi="Arial" w:cs="Arial"/>
          <w:color w:val="000000" w:themeColor="text1"/>
          <w:sz w:val="24"/>
          <w:szCs w:val="24"/>
        </w:rPr>
        <w:t xml:space="preserve"> </w:t>
      </w:r>
      <w:r w:rsidR="00BC4C80" w:rsidRPr="002C0148">
        <w:rPr>
          <w:rFonts w:ascii="Arial" w:hAnsi="Arial" w:cs="Arial"/>
          <w:color w:val="000000" w:themeColor="text1"/>
          <w:sz w:val="24"/>
          <w:szCs w:val="24"/>
        </w:rPr>
        <w:t xml:space="preserve">los </w:t>
      </w:r>
      <w:r w:rsidR="00B76AA0" w:rsidRPr="002C0148">
        <w:rPr>
          <w:rFonts w:ascii="Arial" w:hAnsi="Arial" w:cs="Arial"/>
          <w:color w:val="000000" w:themeColor="text1"/>
          <w:sz w:val="24"/>
          <w:szCs w:val="24"/>
        </w:rPr>
        <w:t>artículos 1,5,10 y 11</w:t>
      </w:r>
      <w:r w:rsidR="00BC4C80" w:rsidRPr="002C0148">
        <w:rPr>
          <w:rFonts w:ascii="Arial" w:hAnsi="Arial" w:cs="Arial"/>
          <w:color w:val="000000" w:themeColor="text1"/>
          <w:sz w:val="24"/>
          <w:szCs w:val="24"/>
        </w:rPr>
        <w:t xml:space="preserve"> del Informe de Ponencia</w:t>
      </w:r>
      <w:r w:rsidR="00B76AA0" w:rsidRPr="002C0148">
        <w:rPr>
          <w:rFonts w:ascii="Arial" w:hAnsi="Arial" w:cs="Arial"/>
          <w:color w:val="000000" w:themeColor="text1"/>
          <w:sz w:val="24"/>
          <w:szCs w:val="24"/>
        </w:rPr>
        <w:t>, fueron votados y aprobados</w:t>
      </w:r>
      <w:r w:rsidR="00BC4C80" w:rsidRPr="002C0148">
        <w:rPr>
          <w:rFonts w:ascii="Arial" w:hAnsi="Arial" w:cs="Arial"/>
          <w:color w:val="000000" w:themeColor="text1"/>
          <w:sz w:val="24"/>
          <w:szCs w:val="24"/>
        </w:rPr>
        <w:t xml:space="preserve"> en su totalida</w:t>
      </w:r>
      <w:r w:rsidR="00496D05" w:rsidRPr="002C0148">
        <w:rPr>
          <w:rFonts w:ascii="Arial" w:hAnsi="Arial" w:cs="Arial"/>
          <w:color w:val="000000" w:themeColor="text1"/>
          <w:sz w:val="24"/>
          <w:szCs w:val="24"/>
        </w:rPr>
        <w:t>d</w:t>
      </w:r>
      <w:r w:rsidR="00B76AA0" w:rsidRPr="002C0148">
        <w:rPr>
          <w:rFonts w:ascii="Arial" w:hAnsi="Arial" w:cs="Arial"/>
          <w:color w:val="000000" w:themeColor="text1"/>
          <w:sz w:val="24"/>
          <w:szCs w:val="24"/>
        </w:rPr>
        <w:t>.</w:t>
      </w:r>
    </w:p>
    <w:p w14:paraId="4F97279B" w14:textId="77777777" w:rsidR="00B76AA0" w:rsidRPr="002C0148" w:rsidRDefault="00B76AA0" w:rsidP="00BC4C80">
      <w:pPr>
        <w:pStyle w:val="Prrafodelista"/>
        <w:jc w:val="both"/>
        <w:rPr>
          <w:rFonts w:ascii="Arial" w:hAnsi="Arial" w:cs="Arial"/>
          <w:color w:val="000000" w:themeColor="text1"/>
          <w:sz w:val="24"/>
          <w:szCs w:val="24"/>
        </w:rPr>
      </w:pPr>
    </w:p>
    <w:p w14:paraId="74D73448" w14:textId="77777777" w:rsidR="00B560E1" w:rsidRPr="002C0148" w:rsidRDefault="007E7DD2" w:rsidP="00096D7D">
      <w:pPr>
        <w:jc w:val="both"/>
        <w:rPr>
          <w:rFonts w:ascii="Arial" w:hAnsi="Arial" w:cs="Arial"/>
          <w:color w:val="000000" w:themeColor="text1"/>
          <w:sz w:val="24"/>
          <w:szCs w:val="24"/>
        </w:rPr>
      </w:pPr>
      <w:r w:rsidRPr="002C0148">
        <w:rPr>
          <w:rFonts w:ascii="Arial" w:hAnsi="Arial" w:cs="Arial"/>
          <w:color w:val="000000" w:themeColor="text1"/>
          <w:sz w:val="24"/>
          <w:szCs w:val="24"/>
        </w:rPr>
        <w:t>Los</w:t>
      </w:r>
      <w:r w:rsidR="00BC4C80" w:rsidRPr="002C0148">
        <w:rPr>
          <w:rFonts w:ascii="Arial" w:hAnsi="Arial" w:cs="Arial"/>
          <w:color w:val="000000" w:themeColor="text1"/>
          <w:sz w:val="24"/>
          <w:szCs w:val="24"/>
        </w:rPr>
        <w:t xml:space="preserve"> </w:t>
      </w:r>
      <w:r w:rsidRPr="002C0148">
        <w:rPr>
          <w:rFonts w:ascii="Arial" w:hAnsi="Arial" w:cs="Arial"/>
          <w:color w:val="000000" w:themeColor="text1"/>
          <w:sz w:val="24"/>
          <w:szCs w:val="24"/>
        </w:rPr>
        <w:t>Representantes</w:t>
      </w:r>
      <w:r w:rsidR="00B560E1" w:rsidRPr="002C0148">
        <w:rPr>
          <w:rFonts w:ascii="Arial" w:hAnsi="Arial" w:cs="Arial"/>
          <w:color w:val="000000" w:themeColor="text1"/>
          <w:sz w:val="24"/>
          <w:szCs w:val="24"/>
        </w:rPr>
        <w:t xml:space="preserve"> Elbert Díaz Lozano y </w:t>
      </w:r>
      <w:r w:rsidR="00BC4C80" w:rsidRPr="002C0148">
        <w:rPr>
          <w:rFonts w:ascii="Arial" w:hAnsi="Arial" w:cs="Arial"/>
          <w:color w:val="000000" w:themeColor="text1"/>
          <w:sz w:val="24"/>
          <w:szCs w:val="24"/>
        </w:rPr>
        <w:t>Juan Carlos Lozada</w:t>
      </w:r>
      <w:r w:rsidR="00B560E1" w:rsidRPr="002C0148">
        <w:rPr>
          <w:rFonts w:ascii="Arial" w:hAnsi="Arial" w:cs="Arial"/>
          <w:color w:val="000000" w:themeColor="text1"/>
          <w:sz w:val="24"/>
          <w:szCs w:val="24"/>
        </w:rPr>
        <w:t>,</w:t>
      </w:r>
      <w:r w:rsidR="00BC4C80" w:rsidRPr="002C0148">
        <w:rPr>
          <w:rFonts w:ascii="Arial" w:hAnsi="Arial" w:cs="Arial"/>
          <w:color w:val="000000" w:themeColor="text1"/>
          <w:sz w:val="24"/>
          <w:szCs w:val="24"/>
        </w:rPr>
        <w:t xml:space="preserve"> presenta</w:t>
      </w:r>
      <w:r w:rsidR="00B560E1" w:rsidRPr="002C0148">
        <w:rPr>
          <w:rFonts w:ascii="Arial" w:hAnsi="Arial" w:cs="Arial"/>
          <w:color w:val="000000" w:themeColor="text1"/>
          <w:sz w:val="24"/>
          <w:szCs w:val="24"/>
        </w:rPr>
        <w:t>n</w:t>
      </w:r>
      <w:r w:rsidR="00BC4C80" w:rsidRPr="002C0148">
        <w:rPr>
          <w:rFonts w:ascii="Arial" w:hAnsi="Arial" w:cs="Arial"/>
          <w:color w:val="000000" w:themeColor="text1"/>
          <w:sz w:val="24"/>
          <w:szCs w:val="24"/>
        </w:rPr>
        <w:t xml:space="preserve"> </w:t>
      </w:r>
      <w:r w:rsidR="00B560E1" w:rsidRPr="002C0148">
        <w:rPr>
          <w:rFonts w:ascii="Arial" w:hAnsi="Arial" w:cs="Arial"/>
          <w:color w:val="000000" w:themeColor="text1"/>
          <w:sz w:val="24"/>
          <w:szCs w:val="24"/>
        </w:rPr>
        <w:t>proposiciones</w:t>
      </w:r>
      <w:r w:rsidR="00BC4C80" w:rsidRPr="002C0148">
        <w:rPr>
          <w:rFonts w:ascii="Arial" w:hAnsi="Arial" w:cs="Arial"/>
          <w:color w:val="000000" w:themeColor="text1"/>
          <w:sz w:val="24"/>
          <w:szCs w:val="24"/>
        </w:rPr>
        <w:t xml:space="preserve"> para modificar el literal f</w:t>
      </w:r>
      <w:r w:rsidR="00293777" w:rsidRPr="002C0148">
        <w:rPr>
          <w:rFonts w:ascii="Arial" w:hAnsi="Arial" w:cs="Arial"/>
          <w:color w:val="000000" w:themeColor="text1"/>
          <w:sz w:val="24"/>
          <w:szCs w:val="24"/>
        </w:rPr>
        <w:t>)</w:t>
      </w:r>
      <w:r w:rsidR="00BC4C80" w:rsidRPr="002C0148">
        <w:rPr>
          <w:rFonts w:ascii="Arial" w:hAnsi="Arial" w:cs="Arial"/>
          <w:color w:val="000000" w:themeColor="text1"/>
          <w:sz w:val="24"/>
          <w:szCs w:val="24"/>
        </w:rPr>
        <w:t xml:space="preserve"> del </w:t>
      </w:r>
      <w:r w:rsidR="00B560E1" w:rsidRPr="002C0148">
        <w:rPr>
          <w:rFonts w:ascii="Arial" w:hAnsi="Arial" w:cs="Arial"/>
          <w:color w:val="000000" w:themeColor="text1"/>
          <w:sz w:val="24"/>
          <w:szCs w:val="24"/>
        </w:rPr>
        <w:t>artículo</w:t>
      </w:r>
      <w:r w:rsidR="00BC4C80" w:rsidRPr="002C0148">
        <w:rPr>
          <w:rFonts w:ascii="Arial" w:hAnsi="Arial" w:cs="Arial"/>
          <w:color w:val="000000" w:themeColor="text1"/>
          <w:sz w:val="24"/>
          <w:szCs w:val="24"/>
        </w:rPr>
        <w:t xml:space="preserve"> </w:t>
      </w:r>
      <w:r w:rsidR="00B560E1" w:rsidRPr="002C0148">
        <w:rPr>
          <w:rFonts w:ascii="Arial" w:hAnsi="Arial" w:cs="Arial"/>
          <w:color w:val="000000" w:themeColor="text1"/>
          <w:sz w:val="24"/>
          <w:szCs w:val="24"/>
        </w:rPr>
        <w:t xml:space="preserve">2. Se acoge la proposición del </w:t>
      </w:r>
      <w:proofErr w:type="spellStart"/>
      <w:r w:rsidR="00B560E1" w:rsidRPr="002C0148">
        <w:rPr>
          <w:rFonts w:ascii="Arial" w:hAnsi="Arial" w:cs="Arial"/>
          <w:color w:val="000000" w:themeColor="text1"/>
          <w:sz w:val="24"/>
          <w:szCs w:val="24"/>
        </w:rPr>
        <w:t>Dr</w:t>
      </w:r>
      <w:proofErr w:type="spellEnd"/>
      <w:r w:rsidR="00B560E1" w:rsidRPr="002C0148">
        <w:rPr>
          <w:rFonts w:ascii="Arial" w:hAnsi="Arial" w:cs="Arial"/>
          <w:color w:val="000000" w:themeColor="text1"/>
          <w:sz w:val="24"/>
          <w:szCs w:val="24"/>
        </w:rPr>
        <w:t xml:space="preserve"> Lozada por considerar que es una </w:t>
      </w:r>
      <w:r w:rsidR="00293777" w:rsidRPr="002C0148">
        <w:rPr>
          <w:rFonts w:ascii="Arial" w:hAnsi="Arial" w:cs="Arial"/>
          <w:color w:val="000000" w:themeColor="text1"/>
          <w:sz w:val="24"/>
          <w:szCs w:val="24"/>
        </w:rPr>
        <w:t>definición</w:t>
      </w:r>
      <w:r w:rsidR="00B560E1" w:rsidRPr="002C0148">
        <w:rPr>
          <w:rFonts w:ascii="Arial" w:hAnsi="Arial" w:cs="Arial"/>
          <w:color w:val="000000" w:themeColor="text1"/>
          <w:sz w:val="24"/>
          <w:szCs w:val="24"/>
        </w:rPr>
        <w:t xml:space="preserve"> más adecuada.</w:t>
      </w:r>
    </w:p>
    <w:p w14:paraId="7EFD993A" w14:textId="77777777" w:rsidR="005A5D5E" w:rsidRPr="002C0148" w:rsidRDefault="005A5D5E" w:rsidP="005A5D5E">
      <w:pPr>
        <w:pStyle w:val="Prrafodelista"/>
        <w:rPr>
          <w:rFonts w:ascii="Arial" w:hAnsi="Arial" w:cs="Arial"/>
          <w:color w:val="000000" w:themeColor="text1"/>
          <w:sz w:val="24"/>
          <w:szCs w:val="24"/>
        </w:rPr>
      </w:pPr>
    </w:p>
    <w:p w14:paraId="61EC35A3" w14:textId="77777777" w:rsidR="005A5D5E" w:rsidRPr="002C0148" w:rsidRDefault="005A5D5E" w:rsidP="005A5D5E">
      <w:pPr>
        <w:autoSpaceDE w:val="0"/>
        <w:autoSpaceDN w:val="0"/>
        <w:adjustRightInd w:val="0"/>
        <w:rPr>
          <w:rFonts w:ascii="Bookman Old Style" w:eastAsiaTheme="minorHAnsi" w:hAnsi="Bookman Old Style" w:cs="Bookman Old Style"/>
          <w:color w:val="000000"/>
          <w:sz w:val="24"/>
          <w:szCs w:val="24"/>
          <w:lang w:val="es-CO"/>
        </w:rPr>
      </w:pPr>
    </w:p>
    <w:p w14:paraId="3DD299E3" w14:textId="77777777" w:rsidR="005A5D5E" w:rsidRPr="002C0148" w:rsidRDefault="007A6D03" w:rsidP="00096D7D">
      <w:pPr>
        <w:pStyle w:val="Prrafodelista"/>
        <w:numPr>
          <w:ilvl w:val="0"/>
          <w:numId w:val="5"/>
        </w:numPr>
        <w:jc w:val="both"/>
        <w:rPr>
          <w:rFonts w:ascii="Arial" w:hAnsi="Arial" w:cs="Arial"/>
          <w:i/>
          <w:strike/>
          <w:color w:val="000000" w:themeColor="text1"/>
          <w:sz w:val="24"/>
          <w:szCs w:val="24"/>
        </w:rPr>
      </w:pPr>
      <w:r w:rsidRPr="002C0148">
        <w:rPr>
          <w:rFonts w:ascii="Arial" w:hAnsi="Arial" w:cs="Arial"/>
          <w:i/>
          <w:color w:val="000000" w:themeColor="text1"/>
          <w:sz w:val="24"/>
          <w:szCs w:val="24"/>
        </w:rPr>
        <w:t>“</w:t>
      </w:r>
      <w:r w:rsidR="005A5D5E" w:rsidRPr="002C0148">
        <w:rPr>
          <w:rFonts w:ascii="Arial" w:hAnsi="Arial" w:cs="Arial"/>
          <w:i/>
          <w:color w:val="000000" w:themeColor="text1"/>
          <w:sz w:val="24"/>
          <w:szCs w:val="24"/>
        </w:rPr>
        <w:t xml:space="preserve">f) Delitos violentos de alto impacto: </w:t>
      </w:r>
      <w:r w:rsidR="005A5D5E" w:rsidRPr="002C0148">
        <w:rPr>
          <w:rFonts w:ascii="Arial" w:hAnsi="Arial" w:cs="Arial"/>
          <w:i/>
          <w:strike/>
          <w:color w:val="000000" w:themeColor="text1"/>
          <w:sz w:val="24"/>
          <w:szCs w:val="24"/>
        </w:rPr>
        <w:t>Se entenderán como</w:t>
      </w:r>
      <w:r w:rsidR="005A5D5E" w:rsidRPr="002C0148">
        <w:rPr>
          <w:rFonts w:ascii="Arial" w:hAnsi="Arial" w:cs="Arial"/>
          <w:i/>
          <w:color w:val="000000" w:themeColor="text1"/>
          <w:sz w:val="24"/>
          <w:szCs w:val="24"/>
        </w:rPr>
        <w:t xml:space="preserve"> </w:t>
      </w:r>
      <w:r w:rsidR="005A5D5E" w:rsidRPr="002C0148">
        <w:rPr>
          <w:rFonts w:ascii="Arial" w:hAnsi="Arial" w:cs="Arial"/>
          <w:i/>
          <w:color w:val="000000" w:themeColor="text1"/>
          <w:sz w:val="24"/>
          <w:szCs w:val="24"/>
          <w:u w:val="single"/>
        </w:rPr>
        <w:t>Son</w:t>
      </w:r>
      <w:r w:rsidR="005A5D5E" w:rsidRPr="002C0148">
        <w:rPr>
          <w:rFonts w:ascii="Arial" w:hAnsi="Arial" w:cs="Arial"/>
          <w:i/>
          <w:color w:val="000000" w:themeColor="text1"/>
          <w:sz w:val="24"/>
          <w:szCs w:val="24"/>
        </w:rPr>
        <w:t xml:space="preserve"> delitos violentos de alto impacto </w:t>
      </w:r>
      <w:r w:rsidR="005A5D5E" w:rsidRPr="002C0148">
        <w:rPr>
          <w:rFonts w:ascii="Arial" w:hAnsi="Arial" w:cs="Arial"/>
          <w:i/>
          <w:color w:val="000000" w:themeColor="text1"/>
          <w:sz w:val="24"/>
          <w:szCs w:val="24"/>
          <w:u w:val="single"/>
        </w:rPr>
        <w:t>los siguientes: Homicidio (Art. 103 C.P.); Homicidio Agravado (Art 104 C.P.); Feminicidio (Art. 104A C.P.); Feminicidio Agravado (Art. 104B C.P.); Homicidio Culposo (Art. 109 C.P.); Homicidio Culposo Agravado (Art. 110 C.P.); Homicidio en Persona Protegida (Art. 135 C.P.); Tortura en Persona Protegida (Art. 137 C.P.); Actos Sexuales Violentos en Persona Protegida (Art. 139 C.P.);</w:t>
      </w:r>
      <w:r w:rsidR="005A5D5E" w:rsidRPr="002C0148">
        <w:rPr>
          <w:rFonts w:ascii="Arial" w:hAnsi="Arial" w:cs="Arial"/>
          <w:i/>
          <w:color w:val="000000" w:themeColor="text1"/>
          <w:sz w:val="24"/>
          <w:szCs w:val="24"/>
        </w:rPr>
        <w:t xml:space="preserve"> </w:t>
      </w:r>
      <w:r w:rsidR="005A5D5E" w:rsidRPr="002C0148">
        <w:rPr>
          <w:rFonts w:ascii="Arial" w:hAnsi="Arial" w:cs="Arial"/>
          <w:i/>
          <w:strike/>
          <w:color w:val="000000" w:themeColor="text1"/>
          <w:sz w:val="24"/>
          <w:szCs w:val="24"/>
        </w:rPr>
        <w:t>el delito de homicidio tipificado en el Libro II, Título I, Capítulo II de la Ley 599 de 2000</w:t>
      </w:r>
      <w:r w:rsidR="005A5D5E" w:rsidRPr="002C0148">
        <w:rPr>
          <w:rFonts w:ascii="Arial" w:hAnsi="Arial" w:cs="Arial"/>
          <w:i/>
          <w:color w:val="000000" w:themeColor="text1"/>
          <w:sz w:val="24"/>
          <w:szCs w:val="24"/>
        </w:rPr>
        <w:t xml:space="preserve"> </w:t>
      </w:r>
      <w:r w:rsidR="005A5D5E" w:rsidRPr="002C0148">
        <w:rPr>
          <w:rFonts w:ascii="Arial" w:hAnsi="Arial" w:cs="Arial"/>
          <w:i/>
          <w:color w:val="000000" w:themeColor="text1"/>
          <w:sz w:val="24"/>
          <w:szCs w:val="24"/>
          <w:u w:val="single"/>
        </w:rPr>
        <w:t>Desaparición Forzada (Art. 165 C.P.); Desaparición Forzada Agravada (Art. 166 C.P.); Secuestro Simple (Art. 168 C.P.); Secuestro Extorsivo (Art. 169 C.P.); Tortura (Art 178 C.P.); Tortura Agravada (Art. 179 C.P.); Acceso Carnal Violento (Art. 205 C.P.); Acto Sexual Violento (Art. 206 C.P.); Acceso Carnal o Acto Sexual en Persona puesta en Incapacidad de Resistir (Art. 207 C.P.); Acceso Carnal Abusivo con menor de Catorce años (Art. 208 C.P.); Acceso Carnal o Acto Sexual Abusivos con Incapaz de Resistir (Art. 210 C.P.).</w:t>
      </w:r>
      <w:r w:rsidR="005A5D5E" w:rsidRPr="002C0148">
        <w:rPr>
          <w:rFonts w:ascii="Arial" w:hAnsi="Arial" w:cs="Arial"/>
          <w:i/>
          <w:color w:val="000000" w:themeColor="text1"/>
          <w:sz w:val="24"/>
          <w:szCs w:val="24"/>
        </w:rPr>
        <w:t xml:space="preserve"> </w:t>
      </w:r>
      <w:r w:rsidR="005A5D5E" w:rsidRPr="002C0148">
        <w:rPr>
          <w:rFonts w:ascii="Arial" w:hAnsi="Arial" w:cs="Arial"/>
          <w:i/>
          <w:strike/>
          <w:color w:val="000000" w:themeColor="text1"/>
          <w:sz w:val="24"/>
          <w:szCs w:val="24"/>
        </w:rPr>
        <w:t>y todos aquellos delitos contra la Libertad e Integridad Sexuales: Son todos aquellos delitos tipificados en el Título IV de la ley 599 de 2000</w:t>
      </w:r>
      <w:r w:rsidRPr="002C0148">
        <w:rPr>
          <w:rFonts w:ascii="Arial" w:hAnsi="Arial" w:cs="Arial"/>
          <w:i/>
          <w:strike/>
          <w:color w:val="000000" w:themeColor="text1"/>
          <w:sz w:val="24"/>
          <w:szCs w:val="24"/>
        </w:rPr>
        <w:t>”</w:t>
      </w:r>
    </w:p>
    <w:p w14:paraId="536673FA" w14:textId="77777777" w:rsidR="005A5D5E" w:rsidRPr="002C0148" w:rsidRDefault="005A5D5E" w:rsidP="005A5D5E">
      <w:pPr>
        <w:jc w:val="both"/>
        <w:rPr>
          <w:rFonts w:ascii="Arial" w:hAnsi="Arial" w:cs="Arial"/>
          <w:strike/>
          <w:color w:val="000000" w:themeColor="text1"/>
          <w:sz w:val="24"/>
          <w:szCs w:val="24"/>
        </w:rPr>
      </w:pPr>
    </w:p>
    <w:p w14:paraId="1C7C27D9" w14:textId="77777777" w:rsidR="005A5D5E" w:rsidRPr="002C0148" w:rsidRDefault="005A5D5E" w:rsidP="005A5D5E">
      <w:pPr>
        <w:jc w:val="both"/>
        <w:rPr>
          <w:rFonts w:ascii="Arial" w:hAnsi="Arial" w:cs="Arial"/>
          <w:strike/>
          <w:color w:val="000000" w:themeColor="text1"/>
          <w:sz w:val="24"/>
          <w:szCs w:val="24"/>
        </w:rPr>
      </w:pPr>
    </w:p>
    <w:p w14:paraId="62116421" w14:textId="77777777" w:rsidR="00C27058" w:rsidRPr="002C0148" w:rsidRDefault="00B560E1" w:rsidP="006A4D80">
      <w:pPr>
        <w:jc w:val="both"/>
        <w:rPr>
          <w:rFonts w:ascii="Arial" w:hAnsi="Arial" w:cs="Arial"/>
          <w:color w:val="000000" w:themeColor="text1"/>
          <w:sz w:val="24"/>
          <w:szCs w:val="24"/>
        </w:rPr>
      </w:pPr>
      <w:r w:rsidRPr="002C0148">
        <w:rPr>
          <w:rFonts w:ascii="Arial" w:hAnsi="Arial" w:cs="Arial"/>
          <w:color w:val="000000" w:themeColor="text1"/>
          <w:sz w:val="24"/>
          <w:szCs w:val="24"/>
        </w:rPr>
        <w:t xml:space="preserve">En el mismo artículo 2 el </w:t>
      </w:r>
      <w:r w:rsidR="007E7DD2" w:rsidRPr="002C0148">
        <w:rPr>
          <w:rFonts w:ascii="Arial" w:hAnsi="Arial" w:cs="Arial"/>
          <w:color w:val="000000" w:themeColor="text1"/>
          <w:sz w:val="24"/>
          <w:szCs w:val="24"/>
        </w:rPr>
        <w:t>Representante</w:t>
      </w:r>
      <w:r w:rsidRPr="002C0148">
        <w:rPr>
          <w:rFonts w:ascii="Arial" w:hAnsi="Arial" w:cs="Arial"/>
          <w:color w:val="000000" w:themeColor="text1"/>
          <w:sz w:val="24"/>
          <w:szCs w:val="24"/>
        </w:rPr>
        <w:t xml:space="preserve"> Elbert Díaz Lozano</w:t>
      </w:r>
      <w:r w:rsidR="00DE1F7C" w:rsidRPr="002C0148">
        <w:rPr>
          <w:rFonts w:ascii="Arial" w:hAnsi="Arial" w:cs="Arial"/>
          <w:color w:val="000000" w:themeColor="text1"/>
          <w:sz w:val="24"/>
          <w:szCs w:val="24"/>
        </w:rPr>
        <w:t>,</w:t>
      </w:r>
      <w:r w:rsidRPr="002C0148">
        <w:rPr>
          <w:rFonts w:ascii="Arial" w:hAnsi="Arial" w:cs="Arial"/>
          <w:color w:val="000000" w:themeColor="text1"/>
          <w:sz w:val="24"/>
          <w:szCs w:val="24"/>
        </w:rPr>
        <w:t xml:space="preserve"> presentó una proposición</w:t>
      </w:r>
      <w:r w:rsidR="00C27058" w:rsidRPr="002C0148">
        <w:rPr>
          <w:rFonts w:ascii="Arial" w:hAnsi="Arial" w:cs="Arial"/>
          <w:color w:val="000000" w:themeColor="text1"/>
          <w:sz w:val="24"/>
          <w:szCs w:val="24"/>
        </w:rPr>
        <w:t xml:space="preserve"> para incorporar los </w:t>
      </w:r>
      <w:r w:rsidR="00DE1F7C" w:rsidRPr="002C0148">
        <w:rPr>
          <w:rFonts w:ascii="Arial" w:hAnsi="Arial" w:cs="Arial"/>
          <w:color w:val="000000" w:themeColor="text1"/>
          <w:sz w:val="24"/>
          <w:szCs w:val="24"/>
        </w:rPr>
        <w:t>literales</w:t>
      </w:r>
      <w:r w:rsidR="00C27058" w:rsidRPr="002C0148">
        <w:rPr>
          <w:rFonts w:ascii="Arial" w:hAnsi="Arial" w:cs="Arial"/>
          <w:color w:val="000000" w:themeColor="text1"/>
          <w:sz w:val="24"/>
          <w:szCs w:val="24"/>
        </w:rPr>
        <w:t xml:space="preserve"> g) y h) que contienen las siguientes definiciones: </w:t>
      </w:r>
    </w:p>
    <w:p w14:paraId="503B3DF3" w14:textId="77777777" w:rsidR="00C27058" w:rsidRPr="002C0148" w:rsidRDefault="00C27058" w:rsidP="00C27058">
      <w:pPr>
        <w:jc w:val="both"/>
        <w:rPr>
          <w:rFonts w:ascii="Arial" w:hAnsi="Arial" w:cs="Arial"/>
          <w:color w:val="000000" w:themeColor="text1"/>
          <w:sz w:val="24"/>
          <w:szCs w:val="24"/>
        </w:rPr>
      </w:pPr>
    </w:p>
    <w:p w14:paraId="0BC465B4" w14:textId="77777777" w:rsidR="00C27058" w:rsidRPr="002C0148" w:rsidRDefault="00C27058" w:rsidP="00C27058">
      <w:pPr>
        <w:autoSpaceDE w:val="0"/>
        <w:autoSpaceDN w:val="0"/>
        <w:adjustRightInd w:val="0"/>
        <w:rPr>
          <w:rFonts w:ascii="Arial" w:eastAsiaTheme="minorHAnsi" w:hAnsi="Arial" w:cs="Arial"/>
          <w:color w:val="000000"/>
          <w:sz w:val="24"/>
          <w:szCs w:val="24"/>
          <w:lang w:val="es-CO"/>
        </w:rPr>
      </w:pPr>
    </w:p>
    <w:p w14:paraId="087E5661" w14:textId="77777777" w:rsidR="00C27058" w:rsidRPr="002C0148" w:rsidRDefault="00C27058" w:rsidP="006A4D80">
      <w:pPr>
        <w:pStyle w:val="Prrafodelista"/>
        <w:numPr>
          <w:ilvl w:val="0"/>
          <w:numId w:val="5"/>
        </w:numPr>
        <w:autoSpaceDE w:val="0"/>
        <w:autoSpaceDN w:val="0"/>
        <w:adjustRightInd w:val="0"/>
        <w:jc w:val="both"/>
        <w:rPr>
          <w:rFonts w:ascii="Arial" w:eastAsiaTheme="minorHAnsi" w:hAnsi="Arial" w:cs="Arial"/>
          <w:i/>
          <w:color w:val="000000"/>
          <w:sz w:val="24"/>
          <w:szCs w:val="24"/>
          <w:lang w:val="es-CO"/>
        </w:rPr>
      </w:pPr>
      <w:r w:rsidRPr="002C0148">
        <w:rPr>
          <w:rFonts w:ascii="Arial" w:eastAsiaTheme="minorHAnsi" w:hAnsi="Arial" w:cs="Arial"/>
          <w:i/>
          <w:color w:val="000000"/>
          <w:sz w:val="24"/>
          <w:szCs w:val="24"/>
          <w:lang w:val="es-CO"/>
        </w:rPr>
        <w:t xml:space="preserve">“g) Genotipos </w:t>
      </w:r>
      <w:proofErr w:type="spellStart"/>
      <w:r w:rsidRPr="002C0148">
        <w:rPr>
          <w:rFonts w:ascii="Arial" w:eastAsiaTheme="minorHAnsi" w:hAnsi="Arial" w:cs="Arial"/>
          <w:i/>
          <w:color w:val="000000"/>
          <w:sz w:val="24"/>
          <w:szCs w:val="24"/>
          <w:lang w:val="es-CO"/>
        </w:rPr>
        <w:t>STRs</w:t>
      </w:r>
      <w:proofErr w:type="spellEnd"/>
      <w:r w:rsidRPr="002C0148">
        <w:rPr>
          <w:rFonts w:ascii="Arial" w:eastAsiaTheme="minorHAnsi" w:hAnsi="Arial" w:cs="Arial"/>
          <w:i/>
          <w:color w:val="000000"/>
          <w:sz w:val="24"/>
          <w:szCs w:val="24"/>
          <w:lang w:val="es-CO"/>
        </w:rPr>
        <w:t xml:space="preserve">, </w:t>
      </w:r>
      <w:proofErr w:type="spellStart"/>
      <w:r w:rsidRPr="002C0148">
        <w:rPr>
          <w:rFonts w:ascii="Arial" w:eastAsiaTheme="minorHAnsi" w:hAnsi="Arial" w:cs="Arial"/>
          <w:i/>
          <w:color w:val="000000"/>
          <w:sz w:val="24"/>
          <w:szCs w:val="24"/>
          <w:lang w:val="es-CO"/>
        </w:rPr>
        <w:t>InDels</w:t>
      </w:r>
      <w:proofErr w:type="spellEnd"/>
      <w:r w:rsidRPr="002C0148">
        <w:rPr>
          <w:rFonts w:ascii="Arial" w:eastAsiaTheme="minorHAnsi" w:hAnsi="Arial" w:cs="Arial"/>
          <w:i/>
          <w:color w:val="000000"/>
          <w:sz w:val="24"/>
          <w:szCs w:val="24"/>
          <w:lang w:val="es-CO"/>
        </w:rPr>
        <w:t xml:space="preserve"> y </w:t>
      </w:r>
      <w:proofErr w:type="spellStart"/>
      <w:r w:rsidRPr="002C0148">
        <w:rPr>
          <w:rFonts w:ascii="Arial" w:eastAsiaTheme="minorHAnsi" w:hAnsi="Arial" w:cs="Arial"/>
          <w:i/>
          <w:color w:val="000000"/>
          <w:sz w:val="24"/>
          <w:szCs w:val="24"/>
          <w:lang w:val="es-CO"/>
        </w:rPr>
        <w:t>SNPs</w:t>
      </w:r>
      <w:proofErr w:type="spellEnd"/>
      <w:r w:rsidRPr="002C0148">
        <w:rPr>
          <w:rFonts w:ascii="Arial" w:eastAsiaTheme="minorHAnsi" w:hAnsi="Arial" w:cs="Arial"/>
          <w:i/>
          <w:color w:val="000000"/>
          <w:sz w:val="24"/>
          <w:szCs w:val="24"/>
          <w:lang w:val="es-CO"/>
        </w:rPr>
        <w:t xml:space="preserve">: Se refiere a los diferentes sitios del ADN que pueden analizarse para obtener un perfil genético así: </w:t>
      </w:r>
      <w:proofErr w:type="spellStart"/>
      <w:r w:rsidRPr="002C0148">
        <w:rPr>
          <w:rFonts w:ascii="Arial" w:eastAsiaTheme="minorHAnsi" w:hAnsi="Arial" w:cs="Arial"/>
          <w:i/>
          <w:color w:val="000000"/>
          <w:sz w:val="24"/>
          <w:szCs w:val="24"/>
          <w:lang w:val="es-CO"/>
        </w:rPr>
        <w:t>STRs</w:t>
      </w:r>
      <w:proofErr w:type="spellEnd"/>
      <w:r w:rsidRPr="002C0148">
        <w:rPr>
          <w:rFonts w:ascii="Arial" w:eastAsiaTheme="minorHAnsi" w:hAnsi="Arial" w:cs="Arial"/>
          <w:i/>
          <w:color w:val="000000"/>
          <w:sz w:val="24"/>
          <w:szCs w:val="24"/>
          <w:lang w:val="es-CO"/>
        </w:rPr>
        <w:t xml:space="preserve">, secuencias repetidas cortas de ADN de tamaño variable entre las personas; </w:t>
      </w:r>
      <w:proofErr w:type="spellStart"/>
      <w:r w:rsidRPr="002C0148">
        <w:rPr>
          <w:rFonts w:ascii="Arial" w:eastAsiaTheme="minorHAnsi" w:hAnsi="Arial" w:cs="Arial"/>
          <w:i/>
          <w:color w:val="000000"/>
          <w:sz w:val="24"/>
          <w:szCs w:val="24"/>
          <w:lang w:val="es-CO"/>
        </w:rPr>
        <w:t>InDels</w:t>
      </w:r>
      <w:proofErr w:type="spellEnd"/>
      <w:r w:rsidRPr="002C0148">
        <w:rPr>
          <w:rFonts w:ascii="Arial" w:eastAsiaTheme="minorHAnsi" w:hAnsi="Arial" w:cs="Arial"/>
          <w:i/>
          <w:color w:val="000000"/>
          <w:sz w:val="24"/>
          <w:szCs w:val="24"/>
          <w:lang w:val="es-CO"/>
        </w:rPr>
        <w:t xml:space="preserve">: secuencias cortas que varían entre individuos, dependiendo si están presentes o ausentes en su ADN. </w:t>
      </w:r>
      <w:proofErr w:type="spellStart"/>
      <w:r w:rsidRPr="002C0148">
        <w:rPr>
          <w:rFonts w:ascii="Arial" w:eastAsiaTheme="minorHAnsi" w:hAnsi="Arial" w:cs="Arial"/>
          <w:i/>
          <w:color w:val="000000"/>
          <w:sz w:val="24"/>
          <w:szCs w:val="24"/>
          <w:lang w:val="es-CO"/>
        </w:rPr>
        <w:t>SNPs</w:t>
      </w:r>
      <w:proofErr w:type="spellEnd"/>
      <w:r w:rsidRPr="002C0148">
        <w:rPr>
          <w:rFonts w:ascii="Arial" w:eastAsiaTheme="minorHAnsi" w:hAnsi="Arial" w:cs="Arial"/>
          <w:i/>
          <w:color w:val="000000"/>
          <w:sz w:val="24"/>
          <w:szCs w:val="24"/>
          <w:lang w:val="es-CO"/>
        </w:rPr>
        <w:t>: cambios de una sola base del ADN de una persona a otra.</w:t>
      </w:r>
    </w:p>
    <w:p w14:paraId="71C46C40" w14:textId="77777777" w:rsidR="00C27058" w:rsidRPr="002C0148" w:rsidRDefault="00C27058" w:rsidP="00C27058">
      <w:pPr>
        <w:autoSpaceDE w:val="0"/>
        <w:autoSpaceDN w:val="0"/>
        <w:adjustRightInd w:val="0"/>
        <w:jc w:val="both"/>
        <w:rPr>
          <w:rFonts w:ascii="Arial" w:eastAsiaTheme="minorHAnsi" w:hAnsi="Arial" w:cs="Arial"/>
          <w:i/>
          <w:color w:val="000000"/>
          <w:sz w:val="24"/>
          <w:szCs w:val="24"/>
          <w:lang w:val="es-CO"/>
        </w:rPr>
      </w:pPr>
    </w:p>
    <w:p w14:paraId="1779C91D" w14:textId="77777777" w:rsidR="00BC4C80" w:rsidRPr="002C0148" w:rsidRDefault="00C27058" w:rsidP="006A4D80">
      <w:pPr>
        <w:pStyle w:val="Prrafodelista"/>
        <w:numPr>
          <w:ilvl w:val="0"/>
          <w:numId w:val="5"/>
        </w:numPr>
        <w:jc w:val="both"/>
        <w:rPr>
          <w:rFonts w:ascii="Arial" w:hAnsi="Arial" w:cs="Arial"/>
          <w:i/>
          <w:color w:val="000000" w:themeColor="text1"/>
          <w:sz w:val="24"/>
          <w:szCs w:val="24"/>
        </w:rPr>
      </w:pPr>
      <w:r w:rsidRPr="002C0148">
        <w:rPr>
          <w:rFonts w:ascii="Arial" w:eastAsiaTheme="minorHAnsi" w:hAnsi="Arial" w:cs="Arial"/>
          <w:i/>
          <w:color w:val="000000"/>
          <w:sz w:val="24"/>
          <w:szCs w:val="24"/>
          <w:lang w:val="es-CO"/>
        </w:rPr>
        <w:t>h) Células epiteliales de contacto: Son un tipo de células que recubren las superficies externas e internas del cuerpo y se transfieren con facilidad en la interacción entre personas o con su ambiente”.</w:t>
      </w:r>
      <w:r w:rsidR="00B560E1" w:rsidRPr="002C0148">
        <w:rPr>
          <w:rFonts w:ascii="Arial" w:hAnsi="Arial" w:cs="Arial"/>
          <w:i/>
          <w:color w:val="000000" w:themeColor="text1"/>
          <w:sz w:val="24"/>
          <w:szCs w:val="24"/>
        </w:rPr>
        <w:t xml:space="preserve"> </w:t>
      </w:r>
    </w:p>
    <w:p w14:paraId="36252CBC" w14:textId="77777777" w:rsidR="007E7DD2" w:rsidRPr="002C0148" w:rsidRDefault="007E7DD2" w:rsidP="00C27058">
      <w:pPr>
        <w:jc w:val="both"/>
        <w:rPr>
          <w:rFonts w:ascii="Arial" w:hAnsi="Arial" w:cs="Arial"/>
          <w:i/>
          <w:color w:val="000000" w:themeColor="text1"/>
          <w:sz w:val="24"/>
          <w:szCs w:val="24"/>
        </w:rPr>
      </w:pPr>
    </w:p>
    <w:p w14:paraId="4B3201E9" w14:textId="77777777" w:rsidR="007E7DD2" w:rsidRPr="002C0148" w:rsidRDefault="007E7DD2" w:rsidP="00E76308">
      <w:pPr>
        <w:jc w:val="both"/>
        <w:rPr>
          <w:rFonts w:ascii="Arial" w:hAnsi="Arial" w:cs="Arial"/>
          <w:i/>
          <w:color w:val="000000" w:themeColor="text1"/>
          <w:sz w:val="24"/>
          <w:szCs w:val="24"/>
        </w:rPr>
      </w:pPr>
      <w:r w:rsidRPr="002C0148">
        <w:rPr>
          <w:rFonts w:ascii="Arial" w:hAnsi="Arial" w:cs="Arial"/>
          <w:color w:val="000000" w:themeColor="text1"/>
          <w:sz w:val="24"/>
          <w:szCs w:val="24"/>
        </w:rPr>
        <w:lastRenderedPageBreak/>
        <w:t>En el artículo 3, el Representante Juan Carlos Lozada</w:t>
      </w:r>
      <w:r w:rsidR="00424DE3" w:rsidRPr="002C0148">
        <w:rPr>
          <w:rFonts w:ascii="Arial" w:hAnsi="Arial" w:cs="Arial"/>
          <w:color w:val="000000" w:themeColor="text1"/>
          <w:sz w:val="24"/>
          <w:szCs w:val="24"/>
        </w:rPr>
        <w:t xml:space="preserve"> manifiesta que presentó una proposición respecto a la redacción del artículo y lo deja como constancia</w:t>
      </w:r>
      <w:r w:rsidR="00DC2DDE" w:rsidRPr="002C0148">
        <w:rPr>
          <w:rFonts w:ascii="Arial" w:hAnsi="Arial" w:cs="Arial"/>
          <w:color w:val="000000" w:themeColor="text1"/>
          <w:sz w:val="24"/>
          <w:szCs w:val="24"/>
        </w:rPr>
        <w:t>.</w:t>
      </w:r>
    </w:p>
    <w:p w14:paraId="58802AC6" w14:textId="77777777" w:rsidR="009214B5" w:rsidRPr="002C0148" w:rsidRDefault="009214B5" w:rsidP="00C27058">
      <w:pPr>
        <w:jc w:val="both"/>
        <w:rPr>
          <w:rFonts w:ascii="Arial" w:hAnsi="Arial" w:cs="Arial"/>
          <w:i/>
          <w:color w:val="000000" w:themeColor="text1"/>
          <w:sz w:val="24"/>
          <w:szCs w:val="24"/>
        </w:rPr>
      </w:pPr>
    </w:p>
    <w:p w14:paraId="47F5D3AF" w14:textId="77777777" w:rsidR="009214B5" w:rsidRPr="002C0148" w:rsidRDefault="009214B5" w:rsidP="00E76308">
      <w:pPr>
        <w:jc w:val="both"/>
        <w:rPr>
          <w:rFonts w:ascii="Arial" w:hAnsi="Arial" w:cs="Arial"/>
          <w:i/>
          <w:color w:val="000000" w:themeColor="text1"/>
          <w:sz w:val="24"/>
          <w:szCs w:val="24"/>
        </w:rPr>
      </w:pPr>
      <w:r w:rsidRPr="002C0148">
        <w:rPr>
          <w:rFonts w:ascii="Arial" w:hAnsi="Arial" w:cs="Arial"/>
          <w:color w:val="000000" w:themeColor="text1"/>
          <w:sz w:val="24"/>
          <w:szCs w:val="24"/>
        </w:rPr>
        <w:t>Respecto al artículo 4, se presentaron proposiciones por parte de los Repre</w:t>
      </w:r>
      <w:r w:rsidR="00D525FC" w:rsidRPr="002C0148">
        <w:rPr>
          <w:rFonts w:ascii="Arial" w:hAnsi="Arial" w:cs="Arial"/>
          <w:color w:val="000000" w:themeColor="text1"/>
          <w:sz w:val="24"/>
          <w:szCs w:val="24"/>
        </w:rPr>
        <w:t xml:space="preserve">sentantes Elbert Díaz Lozano, Juan Carlos Lozada </w:t>
      </w:r>
      <w:r w:rsidRPr="002C0148">
        <w:rPr>
          <w:rFonts w:ascii="Arial" w:hAnsi="Arial" w:cs="Arial"/>
          <w:color w:val="000000" w:themeColor="text1"/>
          <w:sz w:val="24"/>
          <w:szCs w:val="24"/>
        </w:rPr>
        <w:t>y Alejandro Vega Pérez, en el sentido de modificar el parágrafo segundo</w:t>
      </w:r>
      <w:r w:rsidR="00C356CC" w:rsidRPr="002C0148">
        <w:rPr>
          <w:rFonts w:ascii="Arial" w:hAnsi="Arial" w:cs="Arial"/>
          <w:color w:val="000000" w:themeColor="text1"/>
          <w:sz w:val="24"/>
          <w:szCs w:val="24"/>
        </w:rPr>
        <w:t xml:space="preserve">. Por lo anterior y por considerar que la proposición del </w:t>
      </w:r>
      <w:proofErr w:type="spellStart"/>
      <w:r w:rsidR="00C356CC" w:rsidRPr="002C0148">
        <w:rPr>
          <w:rFonts w:ascii="Arial" w:hAnsi="Arial" w:cs="Arial"/>
          <w:color w:val="000000" w:themeColor="text1"/>
          <w:sz w:val="24"/>
          <w:szCs w:val="24"/>
        </w:rPr>
        <w:t>Dr</w:t>
      </w:r>
      <w:proofErr w:type="spellEnd"/>
      <w:r w:rsidR="00C356CC" w:rsidRPr="002C0148">
        <w:rPr>
          <w:rFonts w:ascii="Arial" w:hAnsi="Arial" w:cs="Arial"/>
          <w:color w:val="000000" w:themeColor="text1"/>
          <w:sz w:val="24"/>
          <w:szCs w:val="24"/>
        </w:rPr>
        <w:t xml:space="preserve"> Lozada incorpora las otras dos, esta se acoge a</w:t>
      </w:r>
      <w:r w:rsidRPr="002C0148">
        <w:rPr>
          <w:rFonts w:ascii="Arial" w:hAnsi="Arial" w:cs="Arial"/>
          <w:color w:val="000000" w:themeColor="text1"/>
          <w:sz w:val="24"/>
          <w:szCs w:val="24"/>
        </w:rPr>
        <w:t>sí:</w:t>
      </w:r>
    </w:p>
    <w:p w14:paraId="3CC6ADAD" w14:textId="77777777" w:rsidR="009214B5" w:rsidRPr="002C0148" w:rsidRDefault="009214B5" w:rsidP="009214B5">
      <w:pPr>
        <w:pStyle w:val="Prrafodelista"/>
        <w:jc w:val="both"/>
        <w:rPr>
          <w:rFonts w:ascii="Arial" w:hAnsi="Arial" w:cs="Arial"/>
          <w:i/>
          <w:color w:val="000000" w:themeColor="text1"/>
          <w:sz w:val="24"/>
          <w:szCs w:val="24"/>
        </w:rPr>
      </w:pPr>
    </w:p>
    <w:p w14:paraId="2D019C2B" w14:textId="77777777" w:rsidR="00700F77" w:rsidRPr="002C0148" w:rsidRDefault="00700F77" w:rsidP="00700F77">
      <w:pPr>
        <w:autoSpaceDE w:val="0"/>
        <w:autoSpaceDN w:val="0"/>
        <w:adjustRightInd w:val="0"/>
        <w:rPr>
          <w:rFonts w:ascii="Arial" w:hAnsi="Arial" w:cs="Arial"/>
          <w:i/>
          <w:color w:val="000000" w:themeColor="text1"/>
          <w:sz w:val="24"/>
          <w:szCs w:val="24"/>
        </w:rPr>
      </w:pPr>
    </w:p>
    <w:p w14:paraId="31D0DAB0" w14:textId="77777777" w:rsidR="009214B5" w:rsidRPr="002C0148" w:rsidRDefault="00C356CC" w:rsidP="00E76308">
      <w:pPr>
        <w:pStyle w:val="Prrafodelista"/>
        <w:numPr>
          <w:ilvl w:val="0"/>
          <w:numId w:val="5"/>
        </w:numPr>
        <w:autoSpaceDE w:val="0"/>
        <w:autoSpaceDN w:val="0"/>
        <w:adjustRightInd w:val="0"/>
        <w:jc w:val="both"/>
        <w:rPr>
          <w:rFonts w:ascii="Arial" w:hAnsi="Arial" w:cs="Arial"/>
          <w:i/>
          <w:sz w:val="24"/>
          <w:szCs w:val="24"/>
        </w:rPr>
      </w:pPr>
      <w:r w:rsidRPr="002C0148">
        <w:rPr>
          <w:rFonts w:ascii="Arial" w:hAnsi="Arial" w:cs="Arial"/>
          <w:i/>
          <w:sz w:val="24"/>
          <w:szCs w:val="24"/>
        </w:rPr>
        <w:t>“</w:t>
      </w:r>
      <w:r w:rsidRPr="002C0148">
        <w:rPr>
          <w:rFonts w:ascii="Arial" w:hAnsi="Arial" w:cs="Arial"/>
          <w:b/>
          <w:i/>
          <w:sz w:val="24"/>
          <w:szCs w:val="24"/>
        </w:rPr>
        <w:t>PARÁGRAFO SEGUNDO:</w:t>
      </w:r>
      <w:r w:rsidRPr="002C0148">
        <w:rPr>
          <w:rFonts w:ascii="Arial" w:hAnsi="Arial" w:cs="Arial"/>
          <w:i/>
          <w:sz w:val="24"/>
          <w:szCs w:val="24"/>
        </w:rPr>
        <w:t xml:space="preserve"> La información obrante en el Banco será mantenida de forma permanente</w:t>
      </w:r>
      <w:r w:rsidRPr="002C0148">
        <w:rPr>
          <w:rFonts w:ascii="Arial" w:hAnsi="Arial" w:cs="Arial"/>
          <w:b/>
          <w:bCs/>
          <w:i/>
          <w:sz w:val="24"/>
          <w:szCs w:val="24"/>
        </w:rPr>
        <w:t>, excepto en los eventos previstos en que proceda la exclusión de perfiles genéticos de que trata el artículo séptimo de la presente Ley”</w:t>
      </w:r>
      <w:r w:rsidRPr="002C0148">
        <w:rPr>
          <w:rFonts w:ascii="Arial" w:hAnsi="Arial" w:cs="Arial"/>
          <w:i/>
          <w:sz w:val="24"/>
          <w:szCs w:val="24"/>
        </w:rPr>
        <w:t>.</w:t>
      </w:r>
    </w:p>
    <w:p w14:paraId="34626D34" w14:textId="77777777" w:rsidR="00C356CC" w:rsidRPr="002C0148" w:rsidRDefault="00C356CC" w:rsidP="00700F77">
      <w:pPr>
        <w:autoSpaceDE w:val="0"/>
        <w:autoSpaceDN w:val="0"/>
        <w:adjustRightInd w:val="0"/>
        <w:rPr>
          <w:rFonts w:ascii="Arial" w:eastAsiaTheme="minorHAnsi" w:hAnsi="Arial" w:cs="Arial"/>
          <w:i/>
          <w:iCs/>
          <w:sz w:val="24"/>
          <w:szCs w:val="24"/>
          <w:lang w:val="es-CO"/>
        </w:rPr>
      </w:pPr>
    </w:p>
    <w:p w14:paraId="3F042082" w14:textId="77777777" w:rsidR="00C755B5" w:rsidRPr="002C0148" w:rsidRDefault="00C755B5" w:rsidP="00C755B5">
      <w:pPr>
        <w:autoSpaceDE w:val="0"/>
        <w:autoSpaceDN w:val="0"/>
        <w:adjustRightInd w:val="0"/>
        <w:jc w:val="both"/>
        <w:rPr>
          <w:rFonts w:ascii="Arial" w:eastAsiaTheme="minorHAnsi" w:hAnsi="Arial" w:cs="Arial"/>
          <w:iCs/>
          <w:sz w:val="24"/>
          <w:szCs w:val="24"/>
          <w:lang w:val="es-CO"/>
        </w:rPr>
      </w:pPr>
    </w:p>
    <w:p w14:paraId="1C5FF30C" w14:textId="77777777" w:rsidR="00C755B5" w:rsidRPr="002C0148" w:rsidRDefault="00C755B5" w:rsidP="00E76308">
      <w:pPr>
        <w:autoSpaceDE w:val="0"/>
        <w:autoSpaceDN w:val="0"/>
        <w:adjustRightInd w:val="0"/>
        <w:jc w:val="both"/>
        <w:rPr>
          <w:rFonts w:ascii="Arial" w:hAnsi="Arial" w:cs="Arial"/>
          <w:color w:val="000000" w:themeColor="text1"/>
          <w:sz w:val="24"/>
          <w:szCs w:val="24"/>
        </w:rPr>
      </w:pPr>
      <w:r w:rsidRPr="002C0148">
        <w:rPr>
          <w:rFonts w:ascii="Arial" w:hAnsi="Arial" w:cs="Arial"/>
          <w:color w:val="000000" w:themeColor="text1"/>
          <w:sz w:val="24"/>
          <w:szCs w:val="24"/>
        </w:rPr>
        <w:t>En ese mismo artículo</w:t>
      </w:r>
      <w:r w:rsidR="007E7DD2" w:rsidRPr="002C0148">
        <w:rPr>
          <w:rFonts w:ascii="Arial" w:hAnsi="Arial" w:cs="Arial"/>
          <w:color w:val="000000" w:themeColor="text1"/>
          <w:sz w:val="24"/>
          <w:szCs w:val="24"/>
        </w:rPr>
        <w:t xml:space="preserve"> 4</w:t>
      </w:r>
      <w:r w:rsidRPr="002C0148">
        <w:rPr>
          <w:rFonts w:ascii="Arial" w:hAnsi="Arial" w:cs="Arial"/>
          <w:color w:val="000000" w:themeColor="text1"/>
          <w:sz w:val="24"/>
          <w:szCs w:val="24"/>
        </w:rPr>
        <w:t xml:space="preserve"> el Representante Elbert Díaz Lozano</w:t>
      </w:r>
      <w:r w:rsidR="00DE1F7C" w:rsidRPr="002C0148">
        <w:rPr>
          <w:rFonts w:ascii="Arial" w:hAnsi="Arial" w:cs="Arial"/>
          <w:color w:val="000000" w:themeColor="text1"/>
          <w:sz w:val="24"/>
          <w:szCs w:val="24"/>
        </w:rPr>
        <w:t>,</w:t>
      </w:r>
      <w:r w:rsidRPr="002C0148">
        <w:rPr>
          <w:rFonts w:ascii="Arial" w:hAnsi="Arial" w:cs="Arial"/>
          <w:color w:val="000000" w:themeColor="text1"/>
          <w:sz w:val="24"/>
          <w:szCs w:val="24"/>
        </w:rPr>
        <w:t xml:space="preserve"> propone incluir </w:t>
      </w:r>
      <w:r w:rsidR="00DE1F7C" w:rsidRPr="002C0148">
        <w:rPr>
          <w:rFonts w:ascii="Arial" w:hAnsi="Arial" w:cs="Arial"/>
          <w:color w:val="000000" w:themeColor="text1"/>
          <w:sz w:val="24"/>
          <w:szCs w:val="24"/>
        </w:rPr>
        <w:t>un</w:t>
      </w:r>
      <w:r w:rsidRPr="002C0148">
        <w:rPr>
          <w:rFonts w:ascii="Arial" w:hAnsi="Arial" w:cs="Arial"/>
          <w:color w:val="000000" w:themeColor="text1"/>
          <w:sz w:val="24"/>
          <w:szCs w:val="24"/>
        </w:rPr>
        <w:t xml:space="preserve"> parágrafo tercero así:</w:t>
      </w:r>
    </w:p>
    <w:p w14:paraId="27FBC257" w14:textId="77777777" w:rsidR="00C755B5" w:rsidRPr="002C0148" w:rsidRDefault="00C755B5" w:rsidP="00C755B5">
      <w:pPr>
        <w:autoSpaceDE w:val="0"/>
        <w:autoSpaceDN w:val="0"/>
        <w:adjustRightInd w:val="0"/>
        <w:jc w:val="both"/>
        <w:rPr>
          <w:rFonts w:ascii="Arial" w:hAnsi="Arial" w:cs="Arial"/>
          <w:color w:val="000000" w:themeColor="text1"/>
          <w:sz w:val="24"/>
          <w:szCs w:val="24"/>
        </w:rPr>
      </w:pPr>
    </w:p>
    <w:p w14:paraId="005B592E" w14:textId="77777777" w:rsidR="00C755B5" w:rsidRPr="002C0148" w:rsidRDefault="00C755B5" w:rsidP="00C755B5">
      <w:pPr>
        <w:autoSpaceDE w:val="0"/>
        <w:autoSpaceDN w:val="0"/>
        <w:adjustRightInd w:val="0"/>
        <w:rPr>
          <w:rFonts w:ascii="Arial" w:eastAsiaTheme="minorHAnsi" w:hAnsi="Arial" w:cs="Arial"/>
          <w:i/>
          <w:color w:val="000000"/>
          <w:sz w:val="24"/>
          <w:szCs w:val="24"/>
          <w:lang w:val="es-CO"/>
        </w:rPr>
      </w:pPr>
    </w:p>
    <w:p w14:paraId="4B78D775" w14:textId="77777777" w:rsidR="00C755B5" w:rsidRPr="002C0148" w:rsidRDefault="00C755B5" w:rsidP="00E76308">
      <w:pPr>
        <w:pStyle w:val="Prrafodelista"/>
        <w:numPr>
          <w:ilvl w:val="0"/>
          <w:numId w:val="5"/>
        </w:numPr>
        <w:autoSpaceDE w:val="0"/>
        <w:autoSpaceDN w:val="0"/>
        <w:adjustRightInd w:val="0"/>
        <w:jc w:val="both"/>
        <w:rPr>
          <w:rFonts w:ascii="Arial" w:hAnsi="Arial" w:cs="Arial"/>
          <w:i/>
          <w:color w:val="000000" w:themeColor="text1"/>
          <w:sz w:val="24"/>
          <w:szCs w:val="24"/>
        </w:rPr>
      </w:pPr>
      <w:r w:rsidRPr="002C0148">
        <w:rPr>
          <w:rFonts w:ascii="Arial" w:eastAsiaTheme="minorHAnsi" w:hAnsi="Arial" w:cs="Arial"/>
          <w:i/>
          <w:color w:val="000000"/>
          <w:sz w:val="24"/>
          <w:szCs w:val="24"/>
          <w:lang w:val="es-CO"/>
        </w:rPr>
        <w:t>“</w:t>
      </w:r>
      <w:r w:rsidRPr="002C0148">
        <w:rPr>
          <w:rFonts w:ascii="Arial" w:eastAsiaTheme="minorHAnsi" w:hAnsi="Arial" w:cs="Arial"/>
          <w:b/>
          <w:bCs/>
          <w:i/>
          <w:color w:val="000000"/>
          <w:sz w:val="24"/>
          <w:szCs w:val="24"/>
          <w:lang w:val="es-CO"/>
        </w:rPr>
        <w:t xml:space="preserve">PARÁGRAFO TERCERO: </w:t>
      </w:r>
      <w:r w:rsidRPr="002C0148">
        <w:rPr>
          <w:rFonts w:ascii="Arial" w:eastAsiaTheme="minorHAnsi" w:hAnsi="Arial" w:cs="Arial"/>
          <w:i/>
          <w:color w:val="000000"/>
          <w:sz w:val="24"/>
          <w:szCs w:val="24"/>
          <w:lang w:val="es-CO"/>
        </w:rPr>
        <w:t>En los municipios donde le corresponda a los hospitales ejercer esta función, se va a requerir su acreditación bajo la norma ISO IEC 17025 “</w:t>
      </w:r>
      <w:r w:rsidRPr="002C0148">
        <w:rPr>
          <w:rFonts w:ascii="Arial" w:eastAsiaTheme="minorHAnsi" w:hAnsi="Arial" w:cs="Arial"/>
          <w:i/>
          <w:iCs/>
          <w:color w:val="000000"/>
          <w:sz w:val="24"/>
          <w:szCs w:val="24"/>
          <w:lang w:val="es-CO"/>
        </w:rPr>
        <w:t xml:space="preserve">Requisitos generales para la competencia de los laboratorios de ensayo y calibración” </w:t>
      </w:r>
      <w:r w:rsidRPr="002C0148">
        <w:rPr>
          <w:rFonts w:ascii="Arial" w:eastAsiaTheme="minorHAnsi" w:hAnsi="Arial" w:cs="Arial"/>
          <w:i/>
          <w:color w:val="000000"/>
          <w:sz w:val="24"/>
          <w:szCs w:val="24"/>
          <w:lang w:val="es-CO"/>
        </w:rPr>
        <w:t>con la ONAC, como puntos de toma de muestra de ADN para procesos de análisis con fines de identificación humana”.</w:t>
      </w:r>
    </w:p>
    <w:p w14:paraId="75EE819D" w14:textId="77777777" w:rsidR="00C27058" w:rsidRPr="002C0148" w:rsidRDefault="00C27058" w:rsidP="00C27058">
      <w:pPr>
        <w:jc w:val="both"/>
        <w:rPr>
          <w:rFonts w:ascii="Arial" w:hAnsi="Arial" w:cs="Arial"/>
          <w:color w:val="000000" w:themeColor="text1"/>
          <w:sz w:val="24"/>
          <w:szCs w:val="24"/>
        </w:rPr>
      </w:pPr>
    </w:p>
    <w:p w14:paraId="59EF51A7" w14:textId="77777777" w:rsidR="00700F77" w:rsidRPr="002C0148" w:rsidRDefault="00700F77" w:rsidP="00C27058">
      <w:pPr>
        <w:jc w:val="both"/>
        <w:rPr>
          <w:rFonts w:ascii="Arial" w:hAnsi="Arial" w:cs="Arial"/>
          <w:color w:val="000000" w:themeColor="text1"/>
          <w:sz w:val="24"/>
          <w:szCs w:val="24"/>
        </w:rPr>
      </w:pPr>
    </w:p>
    <w:p w14:paraId="4D1C69FB" w14:textId="77777777" w:rsidR="00700F77" w:rsidRPr="002C0148" w:rsidRDefault="00D525FC" w:rsidP="00E76308">
      <w:pPr>
        <w:jc w:val="both"/>
        <w:rPr>
          <w:rFonts w:ascii="Arial" w:hAnsi="Arial" w:cs="Arial"/>
          <w:color w:val="000000" w:themeColor="text1"/>
          <w:sz w:val="24"/>
          <w:szCs w:val="24"/>
        </w:rPr>
      </w:pPr>
      <w:r w:rsidRPr="002C0148">
        <w:rPr>
          <w:rFonts w:ascii="Arial" w:hAnsi="Arial" w:cs="Arial"/>
          <w:color w:val="000000" w:themeColor="text1"/>
          <w:sz w:val="24"/>
          <w:szCs w:val="24"/>
        </w:rPr>
        <w:t>Respecto al artículo 6,</w:t>
      </w:r>
      <w:r w:rsidR="00D468C8" w:rsidRPr="002C0148">
        <w:rPr>
          <w:rFonts w:ascii="Arial" w:hAnsi="Arial" w:cs="Arial"/>
          <w:color w:val="000000" w:themeColor="text1"/>
          <w:sz w:val="24"/>
          <w:szCs w:val="24"/>
        </w:rPr>
        <w:t xml:space="preserve"> los Representantes Elbert Díaz Lozano y </w:t>
      </w:r>
      <w:r w:rsidRPr="002C0148">
        <w:rPr>
          <w:rFonts w:ascii="Arial" w:hAnsi="Arial" w:cs="Arial"/>
          <w:color w:val="000000" w:themeColor="text1"/>
          <w:sz w:val="24"/>
          <w:szCs w:val="24"/>
        </w:rPr>
        <w:t>Juan Carlos Lozada presenta</w:t>
      </w:r>
      <w:r w:rsidR="00D468C8" w:rsidRPr="002C0148">
        <w:rPr>
          <w:rFonts w:ascii="Arial" w:hAnsi="Arial" w:cs="Arial"/>
          <w:color w:val="000000" w:themeColor="text1"/>
          <w:sz w:val="24"/>
          <w:szCs w:val="24"/>
        </w:rPr>
        <w:t>n modificaciones a los incisos 1, 2 y 3 del numeral 2 y además</w:t>
      </w:r>
      <w:r w:rsidR="007E40D5" w:rsidRPr="002C0148">
        <w:rPr>
          <w:rFonts w:ascii="Arial" w:hAnsi="Arial" w:cs="Arial"/>
          <w:color w:val="000000" w:themeColor="text1"/>
          <w:sz w:val="24"/>
          <w:szCs w:val="24"/>
        </w:rPr>
        <w:t xml:space="preserve"> </w:t>
      </w:r>
      <w:r w:rsidR="00D468C8" w:rsidRPr="002C0148">
        <w:rPr>
          <w:rFonts w:ascii="Arial" w:hAnsi="Arial" w:cs="Arial"/>
          <w:color w:val="000000" w:themeColor="text1"/>
          <w:sz w:val="24"/>
          <w:szCs w:val="24"/>
        </w:rPr>
        <w:t xml:space="preserve">el </w:t>
      </w:r>
      <w:proofErr w:type="spellStart"/>
      <w:r w:rsidR="00D468C8" w:rsidRPr="002C0148">
        <w:rPr>
          <w:rFonts w:ascii="Arial" w:hAnsi="Arial" w:cs="Arial"/>
          <w:color w:val="000000" w:themeColor="text1"/>
          <w:sz w:val="24"/>
          <w:szCs w:val="24"/>
        </w:rPr>
        <w:t>Dr</w:t>
      </w:r>
      <w:proofErr w:type="spellEnd"/>
      <w:r w:rsidR="00D468C8" w:rsidRPr="002C0148">
        <w:rPr>
          <w:rFonts w:ascii="Arial" w:hAnsi="Arial" w:cs="Arial"/>
          <w:color w:val="000000" w:themeColor="text1"/>
          <w:sz w:val="24"/>
          <w:szCs w:val="24"/>
        </w:rPr>
        <w:t xml:space="preserve"> Lozada, presenta una modificación </w:t>
      </w:r>
      <w:r w:rsidR="00DE1F7C" w:rsidRPr="002C0148">
        <w:rPr>
          <w:rFonts w:ascii="Arial" w:hAnsi="Arial" w:cs="Arial"/>
          <w:color w:val="000000" w:themeColor="text1"/>
          <w:sz w:val="24"/>
          <w:szCs w:val="24"/>
        </w:rPr>
        <w:t xml:space="preserve">al inciso primero del artículo </w:t>
      </w:r>
      <w:r w:rsidRPr="002C0148">
        <w:rPr>
          <w:rFonts w:ascii="Arial" w:hAnsi="Arial" w:cs="Arial"/>
          <w:color w:val="000000" w:themeColor="text1"/>
          <w:sz w:val="24"/>
          <w:szCs w:val="24"/>
        </w:rPr>
        <w:t>en el sen</w:t>
      </w:r>
      <w:r w:rsidR="0085738E" w:rsidRPr="002C0148">
        <w:rPr>
          <w:rFonts w:ascii="Arial" w:hAnsi="Arial" w:cs="Arial"/>
          <w:color w:val="000000" w:themeColor="text1"/>
          <w:sz w:val="24"/>
          <w:szCs w:val="24"/>
        </w:rPr>
        <w:t xml:space="preserve">tido de aclarar la calidad de las personas sobre las cuales se tendrá </w:t>
      </w:r>
      <w:r w:rsidR="00D468C8" w:rsidRPr="002C0148">
        <w:rPr>
          <w:rFonts w:ascii="Arial" w:hAnsi="Arial" w:cs="Arial"/>
          <w:color w:val="000000" w:themeColor="text1"/>
          <w:sz w:val="24"/>
          <w:szCs w:val="24"/>
        </w:rPr>
        <w:t>un perfil genético</w:t>
      </w:r>
      <w:r w:rsidR="0016757F" w:rsidRPr="002C0148">
        <w:rPr>
          <w:rFonts w:ascii="Arial" w:hAnsi="Arial" w:cs="Arial"/>
          <w:color w:val="000000" w:themeColor="text1"/>
          <w:sz w:val="24"/>
          <w:szCs w:val="24"/>
        </w:rPr>
        <w:t>;</w:t>
      </w:r>
      <w:r w:rsidR="00805DF4" w:rsidRPr="002C0148">
        <w:rPr>
          <w:rFonts w:ascii="Arial" w:hAnsi="Arial" w:cs="Arial"/>
          <w:color w:val="000000" w:themeColor="text1"/>
          <w:sz w:val="24"/>
          <w:szCs w:val="24"/>
        </w:rPr>
        <w:t xml:space="preserve"> por lo tanto y teniendo en </w:t>
      </w:r>
      <w:r w:rsidR="007E40D5" w:rsidRPr="002C0148">
        <w:rPr>
          <w:rFonts w:ascii="Arial" w:hAnsi="Arial" w:cs="Arial"/>
          <w:color w:val="000000" w:themeColor="text1"/>
          <w:sz w:val="24"/>
          <w:szCs w:val="24"/>
        </w:rPr>
        <w:t>consideración</w:t>
      </w:r>
      <w:r w:rsidR="00805DF4" w:rsidRPr="002C0148">
        <w:rPr>
          <w:rFonts w:ascii="Arial" w:hAnsi="Arial" w:cs="Arial"/>
          <w:color w:val="000000" w:themeColor="text1"/>
          <w:sz w:val="24"/>
          <w:szCs w:val="24"/>
        </w:rPr>
        <w:t xml:space="preserve"> que la proposición presentada por el </w:t>
      </w:r>
      <w:r w:rsidR="0016757F" w:rsidRPr="002C0148">
        <w:rPr>
          <w:rFonts w:ascii="Arial" w:hAnsi="Arial" w:cs="Arial"/>
          <w:color w:val="000000" w:themeColor="text1"/>
          <w:sz w:val="24"/>
          <w:szCs w:val="24"/>
        </w:rPr>
        <w:t>Dr.</w:t>
      </w:r>
      <w:r w:rsidR="00805DF4" w:rsidRPr="002C0148">
        <w:rPr>
          <w:rFonts w:ascii="Arial" w:hAnsi="Arial" w:cs="Arial"/>
          <w:color w:val="000000" w:themeColor="text1"/>
          <w:sz w:val="24"/>
          <w:szCs w:val="24"/>
        </w:rPr>
        <w:t xml:space="preserve"> Lozada es más completa, se acoge</w:t>
      </w:r>
      <w:r w:rsidR="0016757F" w:rsidRPr="002C0148">
        <w:rPr>
          <w:rFonts w:ascii="Arial" w:hAnsi="Arial" w:cs="Arial"/>
          <w:color w:val="000000" w:themeColor="text1"/>
          <w:sz w:val="24"/>
          <w:szCs w:val="24"/>
        </w:rPr>
        <w:t xml:space="preserve"> el </w:t>
      </w:r>
      <w:r w:rsidR="007E40D5" w:rsidRPr="002C0148">
        <w:rPr>
          <w:rFonts w:ascii="Arial" w:hAnsi="Arial" w:cs="Arial"/>
          <w:color w:val="000000" w:themeColor="text1"/>
          <w:sz w:val="24"/>
          <w:szCs w:val="24"/>
        </w:rPr>
        <w:t>artículo</w:t>
      </w:r>
      <w:r w:rsidR="0016757F" w:rsidRPr="002C0148">
        <w:rPr>
          <w:rFonts w:ascii="Arial" w:hAnsi="Arial" w:cs="Arial"/>
          <w:color w:val="000000" w:themeColor="text1"/>
          <w:sz w:val="24"/>
          <w:szCs w:val="24"/>
        </w:rPr>
        <w:t xml:space="preserve"> 6 con la modificación propuesta </w:t>
      </w:r>
      <w:r w:rsidR="00D468C8" w:rsidRPr="002C0148">
        <w:rPr>
          <w:rFonts w:ascii="Arial" w:hAnsi="Arial" w:cs="Arial"/>
          <w:color w:val="000000" w:themeColor="text1"/>
          <w:sz w:val="24"/>
          <w:szCs w:val="24"/>
        </w:rPr>
        <w:t>así:</w:t>
      </w:r>
      <w:r w:rsidR="00664050" w:rsidRPr="002C0148">
        <w:rPr>
          <w:rFonts w:ascii="Arial" w:hAnsi="Arial" w:cs="Arial"/>
          <w:color w:val="000000" w:themeColor="text1"/>
          <w:sz w:val="24"/>
          <w:szCs w:val="24"/>
        </w:rPr>
        <w:t xml:space="preserve"> </w:t>
      </w:r>
    </w:p>
    <w:p w14:paraId="561A94C1" w14:textId="77777777" w:rsidR="00D468C8" w:rsidRPr="002C0148" w:rsidRDefault="00D468C8" w:rsidP="00D468C8">
      <w:pPr>
        <w:jc w:val="both"/>
        <w:rPr>
          <w:rFonts w:ascii="Arial" w:hAnsi="Arial" w:cs="Arial"/>
          <w:color w:val="000000" w:themeColor="text1"/>
          <w:sz w:val="24"/>
          <w:szCs w:val="24"/>
        </w:rPr>
      </w:pPr>
    </w:p>
    <w:p w14:paraId="54C99065" w14:textId="77777777" w:rsidR="00D468C8" w:rsidRPr="002C0148" w:rsidRDefault="00D468C8" w:rsidP="00D468C8">
      <w:pPr>
        <w:jc w:val="both"/>
        <w:rPr>
          <w:rFonts w:ascii="Arial" w:hAnsi="Arial" w:cs="Arial"/>
          <w:color w:val="000000" w:themeColor="text1"/>
          <w:sz w:val="24"/>
          <w:szCs w:val="24"/>
        </w:rPr>
      </w:pPr>
    </w:p>
    <w:p w14:paraId="53B55C31" w14:textId="77777777" w:rsidR="00D468C8" w:rsidRPr="002C0148" w:rsidRDefault="00D468C8" w:rsidP="00E76308">
      <w:pPr>
        <w:pStyle w:val="Prrafodelista"/>
        <w:numPr>
          <w:ilvl w:val="0"/>
          <w:numId w:val="5"/>
        </w:numPr>
        <w:autoSpaceDE w:val="0"/>
        <w:autoSpaceDN w:val="0"/>
        <w:adjustRightInd w:val="0"/>
        <w:jc w:val="both"/>
        <w:rPr>
          <w:rFonts w:ascii="Arial" w:eastAsiaTheme="minorHAnsi" w:hAnsi="Arial" w:cs="Arial"/>
          <w:i/>
          <w:color w:val="000000"/>
          <w:sz w:val="24"/>
          <w:szCs w:val="24"/>
          <w:lang w:val="es-CO"/>
        </w:rPr>
      </w:pPr>
      <w:r w:rsidRPr="002C0148">
        <w:rPr>
          <w:rFonts w:ascii="Arial" w:eastAsiaTheme="minorHAnsi" w:hAnsi="Arial" w:cs="Arial"/>
          <w:b/>
          <w:bCs/>
          <w:i/>
          <w:color w:val="000000"/>
          <w:sz w:val="24"/>
          <w:szCs w:val="24"/>
          <w:lang w:val="es-CO"/>
        </w:rPr>
        <w:t xml:space="preserve">ARTICULO 6. Inclusión de Perfiles Genéticos. </w:t>
      </w:r>
      <w:r w:rsidRPr="002C0148">
        <w:rPr>
          <w:rFonts w:ascii="Arial" w:eastAsiaTheme="minorHAnsi" w:hAnsi="Arial" w:cs="Arial"/>
          <w:i/>
          <w:color w:val="000000"/>
          <w:sz w:val="24"/>
          <w:szCs w:val="24"/>
          <w:lang w:val="es-CO"/>
        </w:rPr>
        <w:t xml:space="preserve">El Banco Nacional de Datos Genéticos almacenará y administrará los perfiles de ADN de </w:t>
      </w:r>
      <w:r w:rsidRPr="002C0148">
        <w:rPr>
          <w:rFonts w:ascii="Arial" w:eastAsiaTheme="minorHAnsi" w:hAnsi="Arial" w:cs="Arial"/>
          <w:i/>
          <w:color w:val="000000"/>
          <w:sz w:val="24"/>
          <w:szCs w:val="24"/>
          <w:u w:val="single"/>
          <w:lang w:val="es-CO"/>
        </w:rPr>
        <w:t>condenados por</w:t>
      </w:r>
      <w:r w:rsidRPr="002C0148">
        <w:rPr>
          <w:rFonts w:ascii="Arial" w:eastAsiaTheme="minorHAnsi" w:hAnsi="Arial" w:cs="Arial"/>
          <w:b/>
          <w:bCs/>
          <w:i/>
          <w:color w:val="000000"/>
          <w:sz w:val="24"/>
          <w:szCs w:val="24"/>
          <w:lang w:val="es-CO"/>
        </w:rPr>
        <w:t xml:space="preserve"> </w:t>
      </w:r>
      <w:r w:rsidRPr="002C0148">
        <w:rPr>
          <w:rFonts w:ascii="Arial" w:eastAsiaTheme="minorHAnsi" w:hAnsi="Arial" w:cs="Arial"/>
          <w:i/>
          <w:strike/>
          <w:color w:val="000000"/>
          <w:sz w:val="24"/>
          <w:szCs w:val="24"/>
          <w:lang w:val="es-CO"/>
        </w:rPr>
        <w:t>acusados o detenidos de</w:t>
      </w:r>
      <w:r w:rsidRPr="002C0148">
        <w:rPr>
          <w:rFonts w:ascii="Arial" w:eastAsiaTheme="minorHAnsi" w:hAnsi="Arial" w:cs="Arial"/>
          <w:b/>
          <w:bCs/>
          <w:i/>
          <w:color w:val="000000"/>
          <w:sz w:val="24"/>
          <w:szCs w:val="24"/>
          <w:lang w:val="es-CO"/>
        </w:rPr>
        <w:t xml:space="preserve"> </w:t>
      </w:r>
      <w:r w:rsidRPr="002C0148">
        <w:rPr>
          <w:rFonts w:ascii="Arial" w:eastAsiaTheme="minorHAnsi" w:hAnsi="Arial" w:cs="Arial"/>
          <w:i/>
          <w:color w:val="000000"/>
          <w:sz w:val="24"/>
          <w:szCs w:val="24"/>
          <w:lang w:val="es-CO"/>
        </w:rPr>
        <w:t xml:space="preserve">delitos violentos de alto impacto en las siguientes categorías: </w:t>
      </w:r>
    </w:p>
    <w:p w14:paraId="6F9E940C" w14:textId="77777777" w:rsidR="00D468C8" w:rsidRPr="002C0148" w:rsidRDefault="00D468C8" w:rsidP="00D468C8">
      <w:pPr>
        <w:autoSpaceDE w:val="0"/>
        <w:autoSpaceDN w:val="0"/>
        <w:adjustRightInd w:val="0"/>
        <w:jc w:val="both"/>
        <w:rPr>
          <w:rFonts w:ascii="Arial" w:eastAsiaTheme="minorHAnsi" w:hAnsi="Arial" w:cs="Arial"/>
          <w:i/>
          <w:color w:val="000000"/>
          <w:sz w:val="24"/>
          <w:szCs w:val="24"/>
          <w:lang w:val="es-CO"/>
        </w:rPr>
      </w:pPr>
    </w:p>
    <w:p w14:paraId="31A27ECE" w14:textId="77777777" w:rsidR="00D468C8" w:rsidRPr="002C0148" w:rsidRDefault="00D468C8" w:rsidP="00E76308">
      <w:pPr>
        <w:pStyle w:val="Prrafodelista"/>
        <w:autoSpaceDE w:val="0"/>
        <w:autoSpaceDN w:val="0"/>
        <w:adjustRightInd w:val="0"/>
        <w:jc w:val="both"/>
        <w:rPr>
          <w:rFonts w:ascii="Arial" w:eastAsiaTheme="minorHAnsi" w:hAnsi="Arial" w:cs="Arial"/>
          <w:i/>
          <w:color w:val="000000"/>
          <w:sz w:val="24"/>
          <w:szCs w:val="24"/>
          <w:lang w:val="es-CO"/>
        </w:rPr>
      </w:pPr>
      <w:r w:rsidRPr="002C0148">
        <w:rPr>
          <w:rFonts w:ascii="Arial" w:eastAsiaTheme="minorHAnsi" w:hAnsi="Arial" w:cs="Arial"/>
          <w:i/>
          <w:color w:val="000000"/>
          <w:sz w:val="24"/>
          <w:szCs w:val="24"/>
          <w:lang w:val="es-CO"/>
        </w:rPr>
        <w:t xml:space="preserve">1. Perfiles de ADN obtenidos de fluidos biológicos, manchas, fragmentos de tejidos o células epiteliales de contacto, sin titular identificado, es decir, de los cuales no se conoce el individuo origen, recuperados sobre las víctimas o en el lugar de los hechos, que tengan potencial de evidencia demostrativa en el contexto de una investigación criminal. </w:t>
      </w:r>
    </w:p>
    <w:p w14:paraId="41E774C9" w14:textId="77777777" w:rsidR="00D468C8" w:rsidRPr="002C0148" w:rsidRDefault="00D468C8" w:rsidP="00D468C8">
      <w:pPr>
        <w:autoSpaceDE w:val="0"/>
        <w:autoSpaceDN w:val="0"/>
        <w:adjustRightInd w:val="0"/>
        <w:jc w:val="both"/>
        <w:rPr>
          <w:rFonts w:ascii="Arial" w:eastAsiaTheme="minorHAnsi" w:hAnsi="Arial" w:cs="Arial"/>
          <w:i/>
          <w:color w:val="000000"/>
          <w:sz w:val="24"/>
          <w:szCs w:val="24"/>
          <w:lang w:val="es-CO"/>
        </w:rPr>
      </w:pPr>
    </w:p>
    <w:p w14:paraId="67781597" w14:textId="77777777" w:rsidR="00D468C8" w:rsidRPr="002C0148" w:rsidRDefault="00D468C8" w:rsidP="00E76308">
      <w:pPr>
        <w:pStyle w:val="Prrafodelista"/>
        <w:autoSpaceDE w:val="0"/>
        <w:autoSpaceDN w:val="0"/>
        <w:adjustRightInd w:val="0"/>
        <w:jc w:val="both"/>
        <w:rPr>
          <w:rFonts w:ascii="Arial" w:eastAsiaTheme="minorHAnsi" w:hAnsi="Arial" w:cs="Arial"/>
          <w:i/>
          <w:color w:val="000000"/>
          <w:sz w:val="24"/>
          <w:szCs w:val="24"/>
          <w:lang w:val="es-CO"/>
        </w:rPr>
      </w:pPr>
      <w:r w:rsidRPr="002C0148">
        <w:rPr>
          <w:rFonts w:ascii="Arial" w:eastAsiaTheme="minorHAnsi" w:hAnsi="Arial" w:cs="Arial"/>
          <w:i/>
          <w:color w:val="000000"/>
          <w:sz w:val="24"/>
          <w:szCs w:val="24"/>
          <w:lang w:val="es-CO"/>
        </w:rPr>
        <w:t xml:space="preserve">2. Perfiles de ADN obtenidos de personas </w:t>
      </w:r>
      <w:r w:rsidRPr="002C0148">
        <w:rPr>
          <w:rFonts w:ascii="Arial" w:eastAsiaTheme="minorHAnsi" w:hAnsi="Arial" w:cs="Arial"/>
          <w:i/>
          <w:strike/>
          <w:color w:val="000000"/>
          <w:sz w:val="24"/>
          <w:szCs w:val="24"/>
          <w:lang w:val="es-CO"/>
        </w:rPr>
        <w:t>vivas o muertas</w:t>
      </w:r>
      <w:r w:rsidRPr="002C0148">
        <w:rPr>
          <w:rFonts w:ascii="Arial" w:eastAsiaTheme="minorHAnsi" w:hAnsi="Arial" w:cs="Arial"/>
          <w:i/>
          <w:color w:val="000000"/>
          <w:sz w:val="24"/>
          <w:szCs w:val="24"/>
          <w:lang w:val="es-CO"/>
        </w:rPr>
        <w:t>, de quienes se conoce su identidad, que han sido vinculados a</w:t>
      </w:r>
      <w:r w:rsidRPr="002C0148">
        <w:rPr>
          <w:rFonts w:ascii="Arial" w:eastAsiaTheme="minorHAnsi" w:hAnsi="Arial" w:cs="Arial"/>
          <w:i/>
          <w:strike/>
          <w:color w:val="000000"/>
          <w:sz w:val="24"/>
          <w:szCs w:val="24"/>
          <w:lang w:val="es-CO"/>
        </w:rPr>
        <w:t>l</w:t>
      </w:r>
      <w:r w:rsidRPr="002C0148">
        <w:rPr>
          <w:rFonts w:ascii="Arial" w:eastAsiaTheme="minorHAnsi" w:hAnsi="Arial" w:cs="Arial"/>
          <w:i/>
          <w:color w:val="000000"/>
          <w:sz w:val="24"/>
          <w:szCs w:val="24"/>
          <w:lang w:val="es-CO"/>
        </w:rPr>
        <w:t xml:space="preserve"> proceso judicial </w:t>
      </w:r>
      <w:r w:rsidRPr="002C0148">
        <w:rPr>
          <w:rFonts w:ascii="Arial" w:eastAsiaTheme="minorHAnsi" w:hAnsi="Arial" w:cs="Arial"/>
          <w:i/>
          <w:color w:val="000000"/>
          <w:sz w:val="24"/>
          <w:szCs w:val="24"/>
          <w:u w:val="single"/>
          <w:lang w:val="es-CO"/>
        </w:rPr>
        <w:t xml:space="preserve">frente a </w:t>
      </w:r>
      <w:r w:rsidRPr="002C0148">
        <w:rPr>
          <w:rFonts w:ascii="Arial" w:eastAsiaTheme="minorHAnsi" w:hAnsi="Arial" w:cs="Arial"/>
          <w:i/>
          <w:color w:val="000000"/>
          <w:sz w:val="24"/>
          <w:szCs w:val="24"/>
          <w:u w:val="single"/>
          <w:lang w:val="es-CO"/>
        </w:rPr>
        <w:lastRenderedPageBreak/>
        <w:t>delitos violentos de alto impacto</w:t>
      </w:r>
      <w:r w:rsidRPr="002C0148">
        <w:rPr>
          <w:rFonts w:ascii="Arial" w:eastAsiaTheme="minorHAnsi" w:hAnsi="Arial" w:cs="Arial"/>
          <w:i/>
          <w:color w:val="000000"/>
          <w:sz w:val="24"/>
          <w:szCs w:val="24"/>
          <w:lang w:val="es-CO"/>
        </w:rPr>
        <w:t xml:space="preserve">, </w:t>
      </w:r>
      <w:r w:rsidRPr="002C0148">
        <w:rPr>
          <w:rFonts w:ascii="Arial" w:eastAsiaTheme="minorHAnsi" w:hAnsi="Arial" w:cs="Arial"/>
          <w:i/>
          <w:strike/>
          <w:color w:val="000000"/>
          <w:sz w:val="24"/>
          <w:szCs w:val="24"/>
          <w:lang w:val="es-CO"/>
        </w:rPr>
        <w:t>ya sea</w:t>
      </w:r>
      <w:r w:rsidRPr="002C0148">
        <w:rPr>
          <w:rFonts w:ascii="Arial" w:eastAsiaTheme="minorHAnsi" w:hAnsi="Arial" w:cs="Arial"/>
          <w:i/>
          <w:color w:val="000000"/>
          <w:sz w:val="24"/>
          <w:szCs w:val="24"/>
          <w:lang w:val="es-CO"/>
        </w:rPr>
        <w:t xml:space="preserve"> como </w:t>
      </w:r>
      <w:r w:rsidRPr="002C0148">
        <w:rPr>
          <w:rFonts w:ascii="Arial" w:eastAsiaTheme="minorHAnsi" w:hAnsi="Arial" w:cs="Arial"/>
          <w:i/>
          <w:strike/>
          <w:color w:val="000000"/>
          <w:sz w:val="24"/>
          <w:szCs w:val="24"/>
          <w:lang w:val="es-CO"/>
        </w:rPr>
        <w:t>indiciados, imputados, o</w:t>
      </w:r>
      <w:r w:rsidRPr="002C0148">
        <w:rPr>
          <w:rFonts w:ascii="Arial" w:eastAsiaTheme="minorHAnsi" w:hAnsi="Arial" w:cs="Arial"/>
          <w:i/>
          <w:color w:val="000000"/>
          <w:sz w:val="24"/>
          <w:szCs w:val="24"/>
          <w:lang w:val="es-CO"/>
        </w:rPr>
        <w:t xml:space="preserve"> condenados con sentencia ejecutoriada, que hayan aportado voluntariamente su muestra en presencia de su apoderado. </w:t>
      </w:r>
    </w:p>
    <w:p w14:paraId="04E12224" w14:textId="77777777" w:rsidR="004C2BE9" w:rsidRPr="002C0148" w:rsidRDefault="004C2BE9" w:rsidP="00D468C8">
      <w:pPr>
        <w:autoSpaceDE w:val="0"/>
        <w:autoSpaceDN w:val="0"/>
        <w:adjustRightInd w:val="0"/>
        <w:jc w:val="both"/>
        <w:rPr>
          <w:rFonts w:ascii="Arial" w:eastAsiaTheme="minorHAnsi" w:hAnsi="Arial" w:cs="Arial"/>
          <w:i/>
          <w:color w:val="000000"/>
          <w:sz w:val="24"/>
          <w:szCs w:val="24"/>
          <w:lang w:val="es-CO"/>
        </w:rPr>
      </w:pPr>
    </w:p>
    <w:p w14:paraId="4BE78237" w14:textId="77777777" w:rsidR="00D468C8" w:rsidRPr="002C0148" w:rsidRDefault="00D468C8" w:rsidP="00E76308">
      <w:pPr>
        <w:pStyle w:val="Prrafodelista"/>
        <w:autoSpaceDE w:val="0"/>
        <w:autoSpaceDN w:val="0"/>
        <w:adjustRightInd w:val="0"/>
        <w:jc w:val="both"/>
        <w:rPr>
          <w:rFonts w:ascii="Arial" w:eastAsiaTheme="minorHAnsi" w:hAnsi="Arial" w:cs="Arial"/>
          <w:i/>
          <w:strike/>
          <w:color w:val="000000"/>
          <w:sz w:val="24"/>
          <w:szCs w:val="24"/>
          <w:lang w:val="es-CO"/>
        </w:rPr>
      </w:pPr>
      <w:r w:rsidRPr="002C0148">
        <w:rPr>
          <w:rFonts w:ascii="Arial" w:eastAsiaTheme="minorHAnsi" w:hAnsi="Arial" w:cs="Arial"/>
          <w:i/>
          <w:strike/>
          <w:color w:val="000000"/>
          <w:sz w:val="24"/>
          <w:szCs w:val="24"/>
          <w:lang w:val="es-CO"/>
        </w:rPr>
        <w:t xml:space="preserve">La edad de la persona vinculada como posible agresor no será impedimento para la toma de la muestra. Podrán incluirse los menores de edad, previa autorización del juez de conocimiento, siempre y cuando se respete el derecho al debido proceso y en concordancia con lo establecido en el artículo 249 de la ley 906 de 2004. </w:t>
      </w:r>
    </w:p>
    <w:p w14:paraId="0B7B483B" w14:textId="77777777" w:rsidR="00D468C8" w:rsidRPr="002C0148" w:rsidRDefault="00D468C8" w:rsidP="00D468C8">
      <w:pPr>
        <w:autoSpaceDE w:val="0"/>
        <w:autoSpaceDN w:val="0"/>
        <w:adjustRightInd w:val="0"/>
        <w:jc w:val="both"/>
        <w:rPr>
          <w:rFonts w:ascii="Arial" w:eastAsiaTheme="minorHAnsi" w:hAnsi="Arial" w:cs="Arial"/>
          <w:i/>
          <w:strike/>
          <w:color w:val="000000"/>
          <w:sz w:val="24"/>
          <w:szCs w:val="24"/>
          <w:lang w:val="es-CO"/>
        </w:rPr>
      </w:pPr>
    </w:p>
    <w:p w14:paraId="138EC785" w14:textId="77777777" w:rsidR="00D468C8" w:rsidRPr="002C0148" w:rsidRDefault="00D468C8" w:rsidP="00E76308">
      <w:pPr>
        <w:pStyle w:val="Prrafodelista"/>
        <w:jc w:val="both"/>
        <w:rPr>
          <w:rFonts w:ascii="Arial" w:hAnsi="Arial" w:cs="Arial"/>
          <w:i/>
          <w:color w:val="000000" w:themeColor="text1"/>
          <w:sz w:val="24"/>
          <w:szCs w:val="24"/>
        </w:rPr>
      </w:pPr>
      <w:r w:rsidRPr="002C0148">
        <w:rPr>
          <w:rFonts w:ascii="Arial" w:eastAsiaTheme="minorHAnsi" w:hAnsi="Arial" w:cs="Arial"/>
          <w:i/>
          <w:color w:val="000000"/>
          <w:sz w:val="24"/>
          <w:szCs w:val="24"/>
          <w:lang w:val="es-CO"/>
        </w:rPr>
        <w:t xml:space="preserve">Una vez que la sentencia condenatoria se encuentre en firme, el juez o tribunal ordenará de oficio los exámenes tendientes a lograr la identificación genética y su inscripción en el Banco Nacional de Datos Genéticos. Se realizará el perfilamiento de </w:t>
      </w:r>
      <w:r w:rsidRPr="002C0148">
        <w:rPr>
          <w:rFonts w:ascii="Arial" w:eastAsiaTheme="minorHAnsi" w:hAnsi="Arial" w:cs="Arial"/>
          <w:i/>
          <w:strike/>
          <w:color w:val="000000"/>
          <w:sz w:val="24"/>
          <w:szCs w:val="24"/>
          <w:lang w:val="es-CO"/>
        </w:rPr>
        <w:t>criminales condenados existentes a la fecha de entrada en vigencia de la presente ley y se hará sobre</w:t>
      </w:r>
      <w:r w:rsidRPr="002C0148">
        <w:rPr>
          <w:rFonts w:ascii="Arial" w:eastAsiaTheme="minorHAnsi" w:hAnsi="Arial" w:cs="Arial"/>
          <w:i/>
          <w:color w:val="000000"/>
          <w:sz w:val="24"/>
          <w:szCs w:val="24"/>
          <w:lang w:val="es-CO"/>
        </w:rPr>
        <w:t xml:space="preserve"> la población carcelaria del país </w:t>
      </w:r>
      <w:proofErr w:type="spellStart"/>
      <w:r w:rsidRPr="002C0148">
        <w:rPr>
          <w:rFonts w:ascii="Arial" w:eastAsiaTheme="minorHAnsi" w:hAnsi="Arial" w:cs="Arial"/>
          <w:i/>
          <w:color w:val="000000"/>
          <w:sz w:val="24"/>
          <w:szCs w:val="24"/>
          <w:lang w:val="es-CO"/>
        </w:rPr>
        <w:t>condenad</w:t>
      </w:r>
      <w:r w:rsidRPr="002C0148">
        <w:rPr>
          <w:rFonts w:ascii="Arial" w:eastAsiaTheme="minorHAnsi" w:hAnsi="Arial" w:cs="Arial"/>
          <w:i/>
          <w:color w:val="000000"/>
          <w:sz w:val="24"/>
          <w:szCs w:val="24"/>
          <w:u w:val="single"/>
          <w:lang w:val="es-CO"/>
        </w:rPr>
        <w:t>a</w:t>
      </w:r>
      <w:r w:rsidRPr="002C0148">
        <w:rPr>
          <w:rFonts w:ascii="Arial" w:eastAsiaTheme="minorHAnsi" w:hAnsi="Arial" w:cs="Arial"/>
          <w:i/>
          <w:strike/>
          <w:color w:val="000000"/>
          <w:sz w:val="24"/>
          <w:szCs w:val="24"/>
          <w:lang w:val="es-CO"/>
        </w:rPr>
        <w:t>o</w:t>
      </w:r>
      <w:r w:rsidRPr="002C0148">
        <w:rPr>
          <w:rFonts w:ascii="Arial" w:eastAsiaTheme="minorHAnsi" w:hAnsi="Arial" w:cs="Arial"/>
          <w:i/>
          <w:color w:val="000000"/>
          <w:sz w:val="24"/>
          <w:szCs w:val="24"/>
          <w:lang w:val="es-CO"/>
        </w:rPr>
        <w:t>s</w:t>
      </w:r>
      <w:proofErr w:type="spellEnd"/>
      <w:r w:rsidRPr="002C0148">
        <w:rPr>
          <w:rFonts w:ascii="Arial" w:eastAsiaTheme="minorHAnsi" w:hAnsi="Arial" w:cs="Arial"/>
          <w:i/>
          <w:color w:val="000000"/>
          <w:sz w:val="24"/>
          <w:szCs w:val="24"/>
          <w:lang w:val="es-CO"/>
        </w:rPr>
        <w:t xml:space="preserve"> por delitos contra la libertad y formación sexual </w:t>
      </w:r>
      <w:r w:rsidRPr="002C0148">
        <w:rPr>
          <w:rFonts w:ascii="Arial" w:eastAsiaTheme="minorHAnsi" w:hAnsi="Arial" w:cs="Arial"/>
          <w:i/>
          <w:strike/>
          <w:color w:val="000000"/>
          <w:sz w:val="24"/>
          <w:szCs w:val="24"/>
          <w:lang w:val="es-CO"/>
        </w:rPr>
        <w:t xml:space="preserve">haciendo énfasis en la diferenciación de víctimas menores de edad </w:t>
      </w:r>
      <w:r w:rsidRPr="002C0148">
        <w:rPr>
          <w:rFonts w:ascii="Arial" w:eastAsiaTheme="minorHAnsi" w:hAnsi="Arial" w:cs="Arial"/>
          <w:i/>
          <w:color w:val="000000"/>
          <w:sz w:val="24"/>
          <w:szCs w:val="24"/>
          <w:lang w:val="es-CO"/>
        </w:rPr>
        <w:t xml:space="preserve">y los delitos contra la vida y la integridad personal, </w:t>
      </w:r>
      <w:r w:rsidRPr="002C0148">
        <w:rPr>
          <w:rFonts w:ascii="Arial" w:eastAsiaTheme="minorHAnsi" w:hAnsi="Arial" w:cs="Arial"/>
          <w:i/>
          <w:strike/>
          <w:color w:val="000000"/>
          <w:sz w:val="24"/>
          <w:szCs w:val="24"/>
          <w:lang w:val="es-CO"/>
        </w:rPr>
        <w:t>especialmente el homicidio serial.</w:t>
      </w:r>
    </w:p>
    <w:p w14:paraId="6788E2C0" w14:textId="77777777" w:rsidR="00D468C8" w:rsidRPr="002C0148" w:rsidRDefault="00D468C8" w:rsidP="00D468C8">
      <w:pPr>
        <w:jc w:val="both"/>
        <w:rPr>
          <w:rFonts w:ascii="Arial" w:hAnsi="Arial" w:cs="Arial"/>
          <w:color w:val="000000" w:themeColor="text1"/>
          <w:sz w:val="24"/>
          <w:szCs w:val="24"/>
        </w:rPr>
      </w:pPr>
    </w:p>
    <w:p w14:paraId="096FCAC0" w14:textId="77777777" w:rsidR="007774FC" w:rsidRPr="002C0148" w:rsidRDefault="007774FC" w:rsidP="00AB185A">
      <w:pPr>
        <w:jc w:val="both"/>
        <w:rPr>
          <w:rFonts w:ascii="Arial" w:hAnsi="Arial" w:cs="Arial"/>
          <w:color w:val="000000" w:themeColor="text1"/>
          <w:sz w:val="24"/>
          <w:szCs w:val="24"/>
        </w:rPr>
      </w:pPr>
    </w:p>
    <w:p w14:paraId="20C1E9EA" w14:textId="77777777" w:rsidR="00893300" w:rsidRPr="002C0148" w:rsidRDefault="00424DE3" w:rsidP="00E76308">
      <w:pPr>
        <w:jc w:val="both"/>
        <w:rPr>
          <w:rFonts w:ascii="Arial" w:hAnsi="Arial" w:cs="Arial"/>
          <w:color w:val="000000" w:themeColor="text1"/>
          <w:sz w:val="24"/>
          <w:szCs w:val="24"/>
        </w:rPr>
      </w:pPr>
      <w:r w:rsidRPr="002C0148">
        <w:rPr>
          <w:rFonts w:ascii="Arial" w:hAnsi="Arial" w:cs="Arial"/>
          <w:color w:val="000000" w:themeColor="text1"/>
          <w:sz w:val="24"/>
          <w:szCs w:val="24"/>
        </w:rPr>
        <w:t>Los</w:t>
      </w:r>
      <w:r w:rsidR="003701FC" w:rsidRPr="002C0148">
        <w:rPr>
          <w:rFonts w:ascii="Arial" w:hAnsi="Arial" w:cs="Arial"/>
          <w:color w:val="000000" w:themeColor="text1"/>
          <w:sz w:val="24"/>
          <w:szCs w:val="24"/>
        </w:rPr>
        <w:t xml:space="preserve"> Representante</w:t>
      </w:r>
      <w:r w:rsidR="000A6842" w:rsidRPr="002C0148">
        <w:rPr>
          <w:rFonts w:ascii="Arial" w:hAnsi="Arial" w:cs="Arial"/>
          <w:color w:val="000000" w:themeColor="text1"/>
          <w:sz w:val="24"/>
          <w:szCs w:val="24"/>
        </w:rPr>
        <w:t>s</w:t>
      </w:r>
      <w:r w:rsidR="003701FC" w:rsidRPr="002C0148">
        <w:rPr>
          <w:rFonts w:ascii="Arial" w:hAnsi="Arial" w:cs="Arial"/>
          <w:color w:val="000000" w:themeColor="text1"/>
          <w:sz w:val="24"/>
          <w:szCs w:val="24"/>
        </w:rPr>
        <w:t xml:space="preserve"> </w:t>
      </w:r>
      <w:r w:rsidR="006859A9" w:rsidRPr="002C0148">
        <w:rPr>
          <w:rFonts w:ascii="Arial" w:hAnsi="Arial" w:cs="Arial"/>
          <w:color w:val="000000" w:themeColor="text1"/>
          <w:sz w:val="24"/>
          <w:szCs w:val="24"/>
        </w:rPr>
        <w:t xml:space="preserve">Elbert Díaz Lozano, </w:t>
      </w:r>
      <w:r w:rsidR="003701FC" w:rsidRPr="002C0148">
        <w:rPr>
          <w:rFonts w:ascii="Arial" w:hAnsi="Arial" w:cs="Arial"/>
          <w:color w:val="000000" w:themeColor="text1"/>
          <w:sz w:val="24"/>
          <w:szCs w:val="24"/>
        </w:rPr>
        <w:t>Alejandro Vega Pérez</w:t>
      </w:r>
      <w:r w:rsidRPr="002C0148">
        <w:rPr>
          <w:rFonts w:ascii="Arial" w:hAnsi="Arial" w:cs="Arial"/>
          <w:color w:val="000000" w:themeColor="text1"/>
          <w:sz w:val="24"/>
          <w:szCs w:val="24"/>
        </w:rPr>
        <w:t xml:space="preserve"> y Juan Carlos Lozada</w:t>
      </w:r>
      <w:r w:rsidR="003701FC" w:rsidRPr="002C0148">
        <w:rPr>
          <w:rFonts w:ascii="Arial" w:hAnsi="Arial" w:cs="Arial"/>
          <w:color w:val="000000" w:themeColor="text1"/>
          <w:sz w:val="24"/>
          <w:szCs w:val="24"/>
        </w:rPr>
        <w:t xml:space="preserve">, </w:t>
      </w:r>
      <w:r w:rsidR="008A3F02" w:rsidRPr="002C0148">
        <w:rPr>
          <w:rFonts w:ascii="Arial" w:hAnsi="Arial" w:cs="Arial"/>
          <w:color w:val="000000" w:themeColor="text1"/>
          <w:sz w:val="24"/>
          <w:szCs w:val="24"/>
        </w:rPr>
        <w:t>presenta</w:t>
      </w:r>
      <w:r w:rsidRPr="002C0148">
        <w:rPr>
          <w:rFonts w:ascii="Arial" w:hAnsi="Arial" w:cs="Arial"/>
          <w:color w:val="000000" w:themeColor="text1"/>
          <w:sz w:val="24"/>
          <w:szCs w:val="24"/>
        </w:rPr>
        <w:t>n</w:t>
      </w:r>
      <w:r w:rsidR="003701FC" w:rsidRPr="002C0148">
        <w:rPr>
          <w:rFonts w:ascii="Arial" w:hAnsi="Arial" w:cs="Arial"/>
          <w:color w:val="000000" w:themeColor="text1"/>
          <w:sz w:val="24"/>
          <w:szCs w:val="24"/>
        </w:rPr>
        <w:t xml:space="preserve"> una proposición para modifica</w:t>
      </w:r>
      <w:r w:rsidR="00B03E75" w:rsidRPr="002C0148">
        <w:rPr>
          <w:rFonts w:ascii="Arial" w:hAnsi="Arial" w:cs="Arial"/>
          <w:color w:val="000000" w:themeColor="text1"/>
          <w:sz w:val="24"/>
          <w:szCs w:val="24"/>
        </w:rPr>
        <w:t xml:space="preserve">r </w:t>
      </w:r>
      <w:r w:rsidR="008A3F02" w:rsidRPr="002C0148">
        <w:rPr>
          <w:rFonts w:ascii="Arial" w:hAnsi="Arial" w:cs="Arial"/>
          <w:color w:val="000000" w:themeColor="text1"/>
          <w:sz w:val="24"/>
          <w:szCs w:val="24"/>
        </w:rPr>
        <w:t xml:space="preserve">el </w:t>
      </w:r>
      <w:r w:rsidR="00B03E75" w:rsidRPr="002C0148">
        <w:rPr>
          <w:rFonts w:ascii="Arial" w:hAnsi="Arial" w:cs="Arial"/>
          <w:color w:val="000000" w:themeColor="text1"/>
          <w:sz w:val="24"/>
          <w:szCs w:val="24"/>
        </w:rPr>
        <w:t>artículo</w:t>
      </w:r>
      <w:r w:rsidR="008A3F02" w:rsidRPr="002C0148">
        <w:rPr>
          <w:rFonts w:ascii="Arial" w:hAnsi="Arial" w:cs="Arial"/>
          <w:color w:val="000000" w:themeColor="text1"/>
          <w:sz w:val="24"/>
          <w:szCs w:val="24"/>
        </w:rPr>
        <w:t xml:space="preserve"> 7, la cual </w:t>
      </w:r>
      <w:r w:rsidR="00C72492" w:rsidRPr="002C0148">
        <w:rPr>
          <w:rFonts w:ascii="Arial" w:hAnsi="Arial" w:cs="Arial"/>
          <w:color w:val="000000" w:themeColor="text1"/>
          <w:sz w:val="24"/>
          <w:szCs w:val="24"/>
        </w:rPr>
        <w:t>queda de la siguiente manera:</w:t>
      </w:r>
    </w:p>
    <w:p w14:paraId="4A377865" w14:textId="77777777" w:rsidR="00E76308" w:rsidRPr="002C0148" w:rsidRDefault="00E76308" w:rsidP="00E76308">
      <w:pPr>
        <w:jc w:val="both"/>
        <w:rPr>
          <w:rFonts w:ascii="Arial" w:hAnsi="Arial" w:cs="Arial"/>
          <w:color w:val="000000" w:themeColor="text1"/>
          <w:sz w:val="24"/>
          <w:szCs w:val="24"/>
        </w:rPr>
      </w:pPr>
    </w:p>
    <w:p w14:paraId="4D1291FB" w14:textId="6A2E5963" w:rsidR="00893300" w:rsidRPr="002C0148" w:rsidRDefault="00C72492" w:rsidP="00E76308">
      <w:pPr>
        <w:jc w:val="both"/>
        <w:rPr>
          <w:rFonts w:ascii="Arial" w:hAnsi="Arial" w:cs="Arial"/>
          <w:color w:val="000000" w:themeColor="text1"/>
          <w:sz w:val="24"/>
          <w:szCs w:val="24"/>
        </w:rPr>
      </w:pPr>
      <w:r w:rsidRPr="003978B0">
        <w:rPr>
          <w:rFonts w:ascii="Arial" w:hAnsi="Arial" w:cs="Arial"/>
          <w:color w:val="000000" w:themeColor="text1"/>
          <w:sz w:val="24"/>
          <w:szCs w:val="24"/>
        </w:rPr>
        <w:t xml:space="preserve">Respecto </w:t>
      </w:r>
      <w:r w:rsidR="00893300" w:rsidRPr="003978B0">
        <w:rPr>
          <w:rFonts w:ascii="Arial" w:hAnsi="Arial" w:cs="Arial"/>
          <w:color w:val="000000" w:themeColor="text1"/>
          <w:sz w:val="24"/>
          <w:szCs w:val="24"/>
        </w:rPr>
        <w:t xml:space="preserve">al inciso primero del artículo 7, </w:t>
      </w:r>
      <w:r w:rsidR="00DD531F" w:rsidRPr="003978B0">
        <w:rPr>
          <w:rFonts w:ascii="Arial" w:hAnsi="Arial" w:cs="Arial"/>
          <w:color w:val="000000" w:themeColor="text1"/>
          <w:sz w:val="24"/>
          <w:szCs w:val="24"/>
        </w:rPr>
        <w:t xml:space="preserve">no fue tenida en consideración la propuesta presentada por el </w:t>
      </w:r>
      <w:r w:rsidR="00DD531F" w:rsidRPr="003978B0">
        <w:rPr>
          <w:rFonts w:ascii="Arial" w:hAnsi="Arial" w:cs="Arial"/>
          <w:color w:val="000000" w:themeColor="text1"/>
          <w:sz w:val="24"/>
          <w:szCs w:val="24"/>
        </w:rPr>
        <w:t>Representante Lozada</w:t>
      </w:r>
      <w:r w:rsidR="00DD531F" w:rsidRPr="003978B0">
        <w:rPr>
          <w:rFonts w:ascii="Arial" w:hAnsi="Arial" w:cs="Arial"/>
          <w:color w:val="000000" w:themeColor="text1"/>
          <w:sz w:val="24"/>
          <w:szCs w:val="24"/>
        </w:rPr>
        <w:t>, por lo tanto</w:t>
      </w:r>
      <w:r w:rsidR="000E55B5" w:rsidRPr="003978B0">
        <w:rPr>
          <w:rFonts w:ascii="Arial" w:hAnsi="Arial" w:cs="Arial"/>
          <w:color w:val="000000" w:themeColor="text1"/>
          <w:sz w:val="24"/>
          <w:szCs w:val="24"/>
        </w:rPr>
        <w:t>,</w:t>
      </w:r>
      <w:r w:rsidR="00DD531F" w:rsidRPr="003978B0">
        <w:rPr>
          <w:rFonts w:ascii="Arial" w:hAnsi="Arial" w:cs="Arial"/>
          <w:color w:val="000000" w:themeColor="text1"/>
          <w:sz w:val="24"/>
          <w:szCs w:val="24"/>
        </w:rPr>
        <w:t xml:space="preserve"> se acogerá para el segundo debate</w:t>
      </w:r>
    </w:p>
    <w:p w14:paraId="5C773B79" w14:textId="77777777" w:rsidR="00893300" w:rsidRPr="002C0148" w:rsidRDefault="00893300" w:rsidP="00E76308">
      <w:pPr>
        <w:jc w:val="both"/>
        <w:rPr>
          <w:rFonts w:ascii="Arial" w:hAnsi="Arial" w:cs="Arial"/>
          <w:color w:val="000000" w:themeColor="text1"/>
          <w:sz w:val="24"/>
          <w:szCs w:val="24"/>
        </w:rPr>
      </w:pPr>
    </w:p>
    <w:p w14:paraId="6531835F" w14:textId="77777777" w:rsidR="00893300" w:rsidRPr="002C0148" w:rsidRDefault="00893300" w:rsidP="00893300">
      <w:pPr>
        <w:ind w:left="851"/>
        <w:jc w:val="both"/>
        <w:rPr>
          <w:rFonts w:ascii="Arial" w:hAnsi="Arial" w:cs="Arial"/>
          <w:i/>
          <w:iCs/>
          <w:color w:val="000000" w:themeColor="text1"/>
          <w:sz w:val="24"/>
          <w:szCs w:val="24"/>
        </w:rPr>
      </w:pPr>
      <w:r w:rsidRPr="002C0148">
        <w:rPr>
          <w:rFonts w:ascii="Arial" w:hAnsi="Arial" w:cs="Arial"/>
          <w:i/>
          <w:iCs/>
          <w:color w:val="000000" w:themeColor="text1"/>
          <w:sz w:val="24"/>
          <w:szCs w:val="24"/>
        </w:rPr>
        <w:t xml:space="preserve">ARTÍCULO 7. </w:t>
      </w:r>
      <w:r w:rsidRPr="000E55B5">
        <w:rPr>
          <w:rFonts w:ascii="Arial" w:hAnsi="Arial" w:cs="Arial"/>
          <w:i/>
          <w:iCs/>
          <w:color w:val="000000" w:themeColor="text1"/>
          <w:sz w:val="24"/>
          <w:szCs w:val="24"/>
        </w:rPr>
        <w:t>Exclusión de Perfiles Genéticos.</w:t>
      </w:r>
      <w:r w:rsidRPr="002C0148">
        <w:rPr>
          <w:rFonts w:ascii="Arial" w:hAnsi="Arial" w:cs="Arial"/>
          <w:i/>
          <w:iCs/>
          <w:color w:val="000000" w:themeColor="text1"/>
          <w:sz w:val="24"/>
          <w:szCs w:val="24"/>
          <w:u w:val="single"/>
        </w:rPr>
        <w:t xml:space="preserve"> Los perfiles y el material genético</w:t>
      </w:r>
      <w:r w:rsidRPr="002C0148">
        <w:rPr>
          <w:rFonts w:ascii="Arial" w:hAnsi="Arial" w:cs="Arial"/>
          <w:i/>
          <w:iCs/>
          <w:color w:val="000000" w:themeColor="text1"/>
          <w:sz w:val="24"/>
          <w:szCs w:val="24"/>
        </w:rPr>
        <w:t xml:space="preserve"> serán excluidos del Banco Nacional de Datos Genéticos vinculados a la comisión de delitos violentos de alto impacto bajo los siguientes criterios:</w:t>
      </w:r>
    </w:p>
    <w:p w14:paraId="3789BB5D" w14:textId="77777777" w:rsidR="00893300" w:rsidRPr="002C0148" w:rsidRDefault="00893300" w:rsidP="00E76308">
      <w:pPr>
        <w:jc w:val="both"/>
        <w:rPr>
          <w:rFonts w:ascii="Arial" w:hAnsi="Arial" w:cs="Arial"/>
          <w:color w:val="000000" w:themeColor="text1"/>
          <w:sz w:val="24"/>
          <w:szCs w:val="24"/>
        </w:rPr>
      </w:pPr>
    </w:p>
    <w:p w14:paraId="39E5AF2F" w14:textId="77777777" w:rsidR="00C72492" w:rsidRPr="002C0148" w:rsidRDefault="00893300" w:rsidP="00E76308">
      <w:pPr>
        <w:jc w:val="both"/>
        <w:rPr>
          <w:rFonts w:ascii="Arial" w:hAnsi="Arial" w:cs="Arial"/>
          <w:color w:val="000000" w:themeColor="text1"/>
          <w:sz w:val="24"/>
          <w:szCs w:val="24"/>
        </w:rPr>
      </w:pPr>
      <w:r w:rsidRPr="002C0148">
        <w:rPr>
          <w:rFonts w:ascii="Arial" w:hAnsi="Arial" w:cs="Arial"/>
          <w:color w:val="000000" w:themeColor="text1"/>
          <w:sz w:val="24"/>
          <w:szCs w:val="24"/>
        </w:rPr>
        <w:t>En el</w:t>
      </w:r>
      <w:r w:rsidR="00C72492" w:rsidRPr="002C0148">
        <w:rPr>
          <w:rFonts w:ascii="Arial" w:hAnsi="Arial" w:cs="Arial"/>
          <w:color w:val="000000" w:themeColor="text1"/>
          <w:sz w:val="24"/>
          <w:szCs w:val="24"/>
        </w:rPr>
        <w:t xml:space="preserve"> literal a) se acoge la </w:t>
      </w:r>
      <w:r w:rsidR="00E76308" w:rsidRPr="002C0148">
        <w:rPr>
          <w:rFonts w:ascii="Arial" w:hAnsi="Arial" w:cs="Arial"/>
          <w:color w:val="000000" w:themeColor="text1"/>
          <w:sz w:val="24"/>
          <w:szCs w:val="24"/>
        </w:rPr>
        <w:t>proposición</w:t>
      </w:r>
      <w:r w:rsidR="00C72492" w:rsidRPr="002C0148">
        <w:rPr>
          <w:rFonts w:ascii="Arial" w:hAnsi="Arial" w:cs="Arial"/>
          <w:color w:val="000000" w:themeColor="text1"/>
          <w:sz w:val="24"/>
          <w:szCs w:val="24"/>
        </w:rPr>
        <w:t xml:space="preserve"> del Representante Elbert Díaz, que acumula la proposición del Representante Alejandro Vega </w:t>
      </w:r>
    </w:p>
    <w:p w14:paraId="3B7E7418" w14:textId="77777777" w:rsidR="00C72492" w:rsidRPr="002C0148" w:rsidRDefault="00C72492" w:rsidP="00C72492">
      <w:pPr>
        <w:pStyle w:val="Prrafodelista"/>
        <w:jc w:val="both"/>
        <w:rPr>
          <w:rFonts w:ascii="Arial" w:hAnsi="Arial" w:cs="Arial"/>
          <w:color w:val="000000" w:themeColor="text1"/>
          <w:sz w:val="24"/>
          <w:szCs w:val="24"/>
        </w:rPr>
      </w:pPr>
    </w:p>
    <w:p w14:paraId="7D388446" w14:textId="77777777" w:rsidR="00C72492" w:rsidRPr="002C0148" w:rsidRDefault="00C72492" w:rsidP="00E76308">
      <w:pPr>
        <w:pStyle w:val="Prrafodelista"/>
        <w:numPr>
          <w:ilvl w:val="0"/>
          <w:numId w:val="5"/>
        </w:numPr>
        <w:jc w:val="both"/>
        <w:rPr>
          <w:rFonts w:ascii="Arial" w:eastAsiaTheme="minorHAnsi" w:hAnsi="Arial" w:cs="Arial"/>
          <w:i/>
          <w:color w:val="000000"/>
          <w:sz w:val="24"/>
          <w:szCs w:val="24"/>
          <w:lang w:val="es-CO"/>
        </w:rPr>
      </w:pPr>
      <w:r w:rsidRPr="002C0148">
        <w:rPr>
          <w:rFonts w:ascii="Arial" w:eastAsiaTheme="minorHAnsi" w:hAnsi="Arial" w:cs="Arial"/>
          <w:i/>
          <w:color w:val="000000"/>
          <w:sz w:val="24"/>
          <w:szCs w:val="24"/>
          <w:lang w:val="es-CO"/>
        </w:rPr>
        <w:t>“a) Para personas condenadas p</w:t>
      </w:r>
      <w:r w:rsidR="0021006C" w:rsidRPr="002C0148">
        <w:rPr>
          <w:rFonts w:ascii="Arial" w:eastAsiaTheme="minorHAnsi" w:hAnsi="Arial" w:cs="Arial"/>
          <w:i/>
          <w:color w:val="000000"/>
          <w:sz w:val="24"/>
          <w:szCs w:val="24"/>
          <w:lang w:val="es-CO"/>
        </w:rPr>
        <w:t xml:space="preserve">or delitos que afecten la vida </w:t>
      </w:r>
      <w:r w:rsidRPr="002C0148">
        <w:rPr>
          <w:rFonts w:ascii="Arial" w:eastAsiaTheme="minorHAnsi" w:hAnsi="Arial" w:cs="Arial"/>
          <w:i/>
          <w:color w:val="000000"/>
          <w:sz w:val="24"/>
          <w:szCs w:val="24"/>
          <w:lang w:val="es-CO"/>
        </w:rPr>
        <w:t>y la libertad sexual, serán excluidos 40 años después del cumplimiento de su condena o cuando el individuo alcance la edad de 80 años”</w:t>
      </w:r>
    </w:p>
    <w:p w14:paraId="7C375D2C" w14:textId="77777777" w:rsidR="00C72492" w:rsidRPr="002C0148" w:rsidRDefault="00C72492" w:rsidP="00C72492">
      <w:pPr>
        <w:pStyle w:val="Prrafodelista"/>
        <w:jc w:val="both"/>
        <w:rPr>
          <w:rFonts w:ascii="Arial" w:eastAsiaTheme="minorHAnsi" w:hAnsi="Arial" w:cs="Arial"/>
          <w:i/>
          <w:color w:val="000000"/>
          <w:sz w:val="24"/>
          <w:szCs w:val="24"/>
          <w:lang w:val="es-CO"/>
        </w:rPr>
      </w:pPr>
    </w:p>
    <w:p w14:paraId="72FE68FA" w14:textId="283C6F2D" w:rsidR="00C72492" w:rsidRPr="002C0148" w:rsidRDefault="00C72492" w:rsidP="00E76308">
      <w:pPr>
        <w:jc w:val="both"/>
        <w:rPr>
          <w:rFonts w:ascii="Arial" w:hAnsi="Arial" w:cs="Arial"/>
          <w:color w:val="000000" w:themeColor="text1"/>
          <w:sz w:val="24"/>
          <w:szCs w:val="24"/>
        </w:rPr>
      </w:pPr>
      <w:r w:rsidRPr="002C0148">
        <w:rPr>
          <w:rFonts w:ascii="Arial" w:hAnsi="Arial" w:cs="Arial"/>
          <w:color w:val="000000" w:themeColor="text1"/>
          <w:sz w:val="24"/>
          <w:szCs w:val="24"/>
        </w:rPr>
        <w:t xml:space="preserve">En cuanto al numeral b) del mismo artículo, se acoge la proposición presentada por el </w:t>
      </w:r>
      <w:r w:rsidR="00F66F21" w:rsidRPr="002C0148">
        <w:rPr>
          <w:rFonts w:ascii="Arial" w:hAnsi="Arial" w:cs="Arial"/>
          <w:color w:val="000000" w:themeColor="text1"/>
          <w:sz w:val="24"/>
          <w:szCs w:val="24"/>
        </w:rPr>
        <w:t>Representante</w:t>
      </w:r>
      <w:r w:rsidRPr="002C0148">
        <w:rPr>
          <w:rFonts w:ascii="Arial" w:hAnsi="Arial" w:cs="Arial"/>
          <w:color w:val="000000" w:themeColor="text1"/>
          <w:sz w:val="24"/>
          <w:szCs w:val="24"/>
        </w:rPr>
        <w:t xml:space="preserve"> Juan Carlos Lozada</w:t>
      </w:r>
      <w:r w:rsidR="006042F6">
        <w:rPr>
          <w:rFonts w:ascii="Arial" w:hAnsi="Arial" w:cs="Arial"/>
          <w:color w:val="000000" w:themeColor="text1"/>
          <w:sz w:val="24"/>
          <w:szCs w:val="24"/>
        </w:rPr>
        <w:t>:</w:t>
      </w:r>
      <w:r w:rsidRPr="002C0148">
        <w:rPr>
          <w:rFonts w:ascii="Arial" w:hAnsi="Arial" w:cs="Arial"/>
          <w:color w:val="000000" w:themeColor="text1"/>
          <w:sz w:val="24"/>
          <w:szCs w:val="24"/>
        </w:rPr>
        <w:t xml:space="preserve"> </w:t>
      </w:r>
    </w:p>
    <w:p w14:paraId="250E32BD" w14:textId="77777777" w:rsidR="00B03E75" w:rsidRPr="002C0148" w:rsidRDefault="00B03E75" w:rsidP="00C72492">
      <w:pPr>
        <w:autoSpaceDE w:val="0"/>
        <w:autoSpaceDN w:val="0"/>
        <w:adjustRightInd w:val="0"/>
        <w:jc w:val="both"/>
        <w:rPr>
          <w:rFonts w:ascii="Arial" w:eastAsiaTheme="minorHAnsi" w:hAnsi="Arial" w:cs="Arial"/>
          <w:i/>
          <w:color w:val="000000"/>
          <w:sz w:val="24"/>
          <w:szCs w:val="24"/>
          <w:lang w:val="es-CO"/>
        </w:rPr>
      </w:pPr>
    </w:p>
    <w:p w14:paraId="2CBD3023" w14:textId="77777777" w:rsidR="00C5523F" w:rsidRPr="002C0148" w:rsidRDefault="00C72492" w:rsidP="00E76308">
      <w:pPr>
        <w:pStyle w:val="Prrafodelista"/>
        <w:numPr>
          <w:ilvl w:val="0"/>
          <w:numId w:val="5"/>
        </w:numPr>
        <w:autoSpaceDE w:val="0"/>
        <w:autoSpaceDN w:val="0"/>
        <w:adjustRightInd w:val="0"/>
        <w:jc w:val="both"/>
        <w:rPr>
          <w:rFonts w:ascii="Arial" w:eastAsiaTheme="minorHAnsi" w:hAnsi="Arial" w:cs="Arial"/>
          <w:i/>
          <w:color w:val="000000"/>
          <w:sz w:val="24"/>
          <w:szCs w:val="24"/>
          <w:lang w:val="es-CO"/>
        </w:rPr>
      </w:pPr>
      <w:r w:rsidRPr="002C0148">
        <w:rPr>
          <w:rFonts w:ascii="Arial" w:eastAsiaTheme="minorHAnsi" w:hAnsi="Arial" w:cs="Arial"/>
          <w:i/>
          <w:color w:val="000000"/>
          <w:sz w:val="24"/>
          <w:szCs w:val="24"/>
          <w:lang w:val="es-CO"/>
        </w:rPr>
        <w:t>b)</w:t>
      </w:r>
      <w:r w:rsidR="00C5523F" w:rsidRPr="002C0148">
        <w:rPr>
          <w:rFonts w:ascii="Arial" w:eastAsiaTheme="minorHAnsi" w:hAnsi="Arial" w:cs="Arial"/>
          <w:i/>
          <w:color w:val="000000"/>
          <w:sz w:val="24"/>
          <w:szCs w:val="24"/>
          <w:lang w:val="es-CO"/>
        </w:rPr>
        <w:t xml:space="preserve"> Cuando se determine que hay ausencia de responsabilidad penal o haya cesación de la acción penal o se aplique alguna de las causales para terminar la acción o sanción penal, </w:t>
      </w:r>
      <w:r w:rsidR="00C5523F" w:rsidRPr="002C0148">
        <w:rPr>
          <w:rFonts w:ascii="Arial" w:eastAsiaTheme="minorHAnsi" w:hAnsi="Arial" w:cs="Arial"/>
          <w:i/>
          <w:strike/>
          <w:color w:val="000000"/>
          <w:sz w:val="24"/>
          <w:szCs w:val="24"/>
          <w:lang w:val="es-CO"/>
        </w:rPr>
        <w:t xml:space="preserve">se excluirá del Banco de datos una vez no se </w:t>
      </w:r>
      <w:r w:rsidR="00C5523F" w:rsidRPr="002C0148">
        <w:rPr>
          <w:rFonts w:ascii="Arial" w:eastAsiaTheme="minorHAnsi" w:hAnsi="Arial" w:cs="Arial"/>
          <w:i/>
          <w:strike/>
          <w:color w:val="000000"/>
          <w:sz w:val="24"/>
          <w:szCs w:val="24"/>
          <w:lang w:val="es-CO"/>
        </w:rPr>
        <w:lastRenderedPageBreak/>
        <w:t>considere necesaria su retención por parte de una autoridad judicial o por solicitud del mismo</w:t>
      </w:r>
      <w:r w:rsidR="00B03E75" w:rsidRPr="002C0148">
        <w:rPr>
          <w:rFonts w:ascii="Arial" w:eastAsiaTheme="minorHAnsi" w:hAnsi="Arial" w:cs="Arial"/>
          <w:i/>
          <w:strike/>
          <w:color w:val="000000"/>
          <w:sz w:val="24"/>
          <w:szCs w:val="24"/>
          <w:lang w:val="es-CO"/>
        </w:rPr>
        <w:t>”</w:t>
      </w:r>
      <w:r w:rsidR="00C5523F" w:rsidRPr="002C0148">
        <w:rPr>
          <w:rFonts w:ascii="Arial" w:eastAsiaTheme="minorHAnsi" w:hAnsi="Arial" w:cs="Arial"/>
          <w:i/>
          <w:strike/>
          <w:color w:val="000000"/>
          <w:sz w:val="24"/>
          <w:szCs w:val="24"/>
          <w:lang w:val="es-CO"/>
        </w:rPr>
        <w:t>.</w:t>
      </w:r>
    </w:p>
    <w:p w14:paraId="70EC8062" w14:textId="77777777" w:rsidR="008A3F02" w:rsidRPr="002C0148" w:rsidRDefault="008A3F02" w:rsidP="008A3F02">
      <w:pPr>
        <w:autoSpaceDE w:val="0"/>
        <w:autoSpaceDN w:val="0"/>
        <w:adjustRightInd w:val="0"/>
        <w:jc w:val="both"/>
        <w:rPr>
          <w:rFonts w:ascii="Arial" w:eastAsiaTheme="minorHAnsi" w:hAnsi="Arial" w:cs="Arial"/>
          <w:i/>
          <w:iCs/>
          <w:sz w:val="24"/>
          <w:szCs w:val="24"/>
          <w:lang w:val="es-CO"/>
        </w:rPr>
      </w:pPr>
    </w:p>
    <w:p w14:paraId="3C062F5B" w14:textId="77777777" w:rsidR="003701FC" w:rsidRPr="002C0148" w:rsidRDefault="003701FC" w:rsidP="00BB7AB6">
      <w:pPr>
        <w:jc w:val="both"/>
        <w:rPr>
          <w:rFonts w:ascii="Arial" w:hAnsi="Arial" w:cs="Arial"/>
          <w:color w:val="000000" w:themeColor="text1"/>
          <w:sz w:val="24"/>
          <w:szCs w:val="24"/>
        </w:rPr>
      </w:pPr>
    </w:p>
    <w:p w14:paraId="5453845C" w14:textId="77777777" w:rsidR="003701FC" w:rsidRPr="002C0148" w:rsidRDefault="00F72D6B" w:rsidP="00E76308">
      <w:pPr>
        <w:jc w:val="both"/>
        <w:rPr>
          <w:rFonts w:ascii="Arial" w:hAnsi="Arial" w:cs="Arial"/>
          <w:color w:val="000000" w:themeColor="text1"/>
          <w:sz w:val="24"/>
          <w:szCs w:val="24"/>
        </w:rPr>
      </w:pPr>
      <w:r w:rsidRPr="002C0148">
        <w:rPr>
          <w:rFonts w:ascii="Arial" w:hAnsi="Arial" w:cs="Arial"/>
          <w:color w:val="000000" w:themeColor="text1"/>
          <w:sz w:val="24"/>
          <w:szCs w:val="24"/>
        </w:rPr>
        <w:t xml:space="preserve">En el </w:t>
      </w:r>
      <w:r w:rsidR="00B03E75" w:rsidRPr="002C0148">
        <w:rPr>
          <w:rFonts w:ascii="Arial" w:hAnsi="Arial" w:cs="Arial"/>
          <w:color w:val="000000" w:themeColor="text1"/>
          <w:sz w:val="24"/>
          <w:szCs w:val="24"/>
        </w:rPr>
        <w:t xml:space="preserve">artículo 8 se presenta una </w:t>
      </w:r>
      <w:r w:rsidR="000E2135" w:rsidRPr="002C0148">
        <w:rPr>
          <w:rFonts w:ascii="Arial" w:hAnsi="Arial" w:cs="Arial"/>
          <w:color w:val="000000" w:themeColor="text1"/>
          <w:sz w:val="24"/>
          <w:szCs w:val="24"/>
        </w:rPr>
        <w:t>proposición</w:t>
      </w:r>
      <w:r w:rsidRPr="002C0148">
        <w:rPr>
          <w:rFonts w:ascii="Arial" w:hAnsi="Arial" w:cs="Arial"/>
          <w:color w:val="000000" w:themeColor="text1"/>
          <w:sz w:val="24"/>
          <w:szCs w:val="24"/>
        </w:rPr>
        <w:t xml:space="preserve"> del Representante Juan Carlos Lozada que </w:t>
      </w:r>
      <w:r w:rsidR="00B03E75" w:rsidRPr="002C0148">
        <w:rPr>
          <w:rFonts w:ascii="Arial" w:hAnsi="Arial" w:cs="Arial"/>
          <w:color w:val="000000" w:themeColor="text1"/>
          <w:sz w:val="24"/>
          <w:szCs w:val="24"/>
        </w:rPr>
        <w:t>se acoge en el siguiente sentido:</w:t>
      </w:r>
      <w:r w:rsidRPr="002C0148">
        <w:rPr>
          <w:rFonts w:ascii="Arial" w:hAnsi="Arial" w:cs="Arial"/>
          <w:color w:val="000000" w:themeColor="text1"/>
          <w:sz w:val="24"/>
          <w:szCs w:val="24"/>
        </w:rPr>
        <w:t xml:space="preserve"> </w:t>
      </w:r>
    </w:p>
    <w:p w14:paraId="23099025" w14:textId="77777777" w:rsidR="00B03E75" w:rsidRPr="002C0148" w:rsidRDefault="00B03E75" w:rsidP="00BB7AB6">
      <w:pPr>
        <w:jc w:val="both"/>
        <w:rPr>
          <w:rFonts w:ascii="Arial" w:hAnsi="Arial" w:cs="Arial"/>
          <w:color w:val="000000" w:themeColor="text1"/>
          <w:sz w:val="24"/>
          <w:szCs w:val="24"/>
        </w:rPr>
      </w:pPr>
    </w:p>
    <w:p w14:paraId="40EBA34C" w14:textId="77777777" w:rsidR="00B03E75" w:rsidRPr="002C0148" w:rsidRDefault="00B03E75" w:rsidP="00B03E75">
      <w:pPr>
        <w:autoSpaceDE w:val="0"/>
        <w:autoSpaceDN w:val="0"/>
        <w:adjustRightInd w:val="0"/>
        <w:jc w:val="both"/>
        <w:rPr>
          <w:rFonts w:ascii="Arial" w:eastAsiaTheme="minorHAnsi" w:hAnsi="Arial" w:cs="Arial"/>
          <w:i/>
          <w:color w:val="000000"/>
          <w:sz w:val="24"/>
          <w:szCs w:val="24"/>
          <w:lang w:val="es-CO"/>
        </w:rPr>
      </w:pPr>
    </w:p>
    <w:p w14:paraId="2AE47BDE" w14:textId="77777777" w:rsidR="00B03E75" w:rsidRPr="002C0148" w:rsidRDefault="00B03E75" w:rsidP="00E76308">
      <w:pPr>
        <w:pStyle w:val="Prrafodelista"/>
        <w:numPr>
          <w:ilvl w:val="0"/>
          <w:numId w:val="5"/>
        </w:numPr>
        <w:jc w:val="both"/>
        <w:rPr>
          <w:rFonts w:ascii="Arial" w:hAnsi="Arial" w:cs="Arial"/>
          <w:i/>
          <w:color w:val="000000" w:themeColor="text1"/>
          <w:sz w:val="24"/>
          <w:szCs w:val="24"/>
        </w:rPr>
      </w:pPr>
      <w:r w:rsidRPr="002C0148">
        <w:rPr>
          <w:rFonts w:ascii="Arial" w:eastAsiaTheme="minorHAnsi" w:hAnsi="Arial" w:cs="Arial"/>
          <w:i/>
          <w:color w:val="000000"/>
          <w:sz w:val="24"/>
          <w:szCs w:val="24"/>
          <w:lang w:val="es-CO"/>
        </w:rPr>
        <w:t xml:space="preserve">2. Búsquedas Dirigidas o Selectivas: Podrán ser objeto de búsquedas dirigidas o selectivas en el Banco Nacional de Datos Genéticos, aquellos perfiles genéticos de personas identificadas, </w:t>
      </w:r>
      <w:r w:rsidRPr="002C0148">
        <w:rPr>
          <w:rFonts w:ascii="Arial" w:eastAsiaTheme="minorHAnsi" w:hAnsi="Arial" w:cs="Arial"/>
          <w:i/>
          <w:strike/>
          <w:color w:val="000000"/>
          <w:sz w:val="24"/>
          <w:szCs w:val="24"/>
          <w:lang w:val="es-CO"/>
        </w:rPr>
        <w:t>indiciadas, imputadas</w:t>
      </w:r>
      <w:r w:rsidRPr="002C0148">
        <w:rPr>
          <w:rFonts w:ascii="Arial" w:eastAsiaTheme="minorHAnsi" w:hAnsi="Arial" w:cs="Arial"/>
          <w:b/>
          <w:bCs/>
          <w:i/>
          <w:color w:val="000000"/>
          <w:sz w:val="24"/>
          <w:szCs w:val="24"/>
          <w:lang w:val="es-CO"/>
        </w:rPr>
        <w:t xml:space="preserve"> </w:t>
      </w:r>
      <w:r w:rsidRPr="002C0148">
        <w:rPr>
          <w:rFonts w:ascii="Arial" w:eastAsiaTheme="minorHAnsi" w:hAnsi="Arial" w:cs="Arial"/>
          <w:i/>
          <w:color w:val="000000"/>
          <w:sz w:val="24"/>
          <w:szCs w:val="24"/>
          <w:lang w:val="es-CO"/>
        </w:rPr>
        <w:t>o condenadas, sólo en respuesta a órdenes judiciales específicas y siempre que exista control de legalidad previo realizado por un juez de garantías”.</w:t>
      </w:r>
    </w:p>
    <w:p w14:paraId="1A70C4A6" w14:textId="77777777" w:rsidR="00B03E75" w:rsidRPr="002C0148" w:rsidRDefault="00B03E75" w:rsidP="00BB7AB6">
      <w:pPr>
        <w:jc w:val="both"/>
        <w:rPr>
          <w:rFonts w:ascii="Arial" w:hAnsi="Arial" w:cs="Arial"/>
          <w:color w:val="000000" w:themeColor="text1"/>
          <w:sz w:val="24"/>
          <w:szCs w:val="24"/>
        </w:rPr>
      </w:pPr>
    </w:p>
    <w:p w14:paraId="7334D557" w14:textId="77777777" w:rsidR="00B03E75" w:rsidRPr="002C0148" w:rsidRDefault="00B03E75" w:rsidP="00BB7AB6">
      <w:pPr>
        <w:jc w:val="both"/>
        <w:rPr>
          <w:rFonts w:ascii="Arial" w:hAnsi="Arial" w:cs="Arial"/>
          <w:color w:val="000000" w:themeColor="text1"/>
          <w:sz w:val="24"/>
          <w:szCs w:val="24"/>
        </w:rPr>
      </w:pPr>
    </w:p>
    <w:p w14:paraId="4CE95DEB" w14:textId="77777777" w:rsidR="00B043FB" w:rsidRPr="002C0148" w:rsidRDefault="00F72D6B" w:rsidP="00B043FB">
      <w:pPr>
        <w:jc w:val="both"/>
        <w:rPr>
          <w:rFonts w:ascii="Arial" w:hAnsi="Arial" w:cs="Arial"/>
          <w:i/>
          <w:color w:val="000000" w:themeColor="text1"/>
          <w:sz w:val="24"/>
          <w:szCs w:val="24"/>
        </w:rPr>
      </w:pPr>
      <w:r w:rsidRPr="002C0148">
        <w:rPr>
          <w:rFonts w:ascii="Arial" w:hAnsi="Arial" w:cs="Arial"/>
          <w:color w:val="000000" w:themeColor="text1"/>
          <w:sz w:val="24"/>
          <w:szCs w:val="24"/>
        </w:rPr>
        <w:t xml:space="preserve">En el </w:t>
      </w:r>
      <w:r w:rsidR="00B03E75" w:rsidRPr="002C0148">
        <w:rPr>
          <w:rFonts w:ascii="Arial" w:hAnsi="Arial" w:cs="Arial"/>
          <w:color w:val="000000" w:themeColor="text1"/>
          <w:sz w:val="24"/>
          <w:szCs w:val="24"/>
        </w:rPr>
        <w:t>artículo 9</w:t>
      </w:r>
      <w:r w:rsidRPr="002C0148">
        <w:rPr>
          <w:rFonts w:ascii="Arial" w:hAnsi="Arial" w:cs="Arial"/>
          <w:color w:val="000000" w:themeColor="text1"/>
          <w:sz w:val="24"/>
          <w:szCs w:val="24"/>
        </w:rPr>
        <w:t xml:space="preserve"> </w:t>
      </w:r>
      <w:r w:rsidR="00B03E75" w:rsidRPr="002C0148">
        <w:rPr>
          <w:rFonts w:ascii="Arial" w:hAnsi="Arial" w:cs="Arial"/>
          <w:color w:val="000000" w:themeColor="text1"/>
          <w:sz w:val="24"/>
          <w:szCs w:val="24"/>
        </w:rPr>
        <w:t>se presenta una proposición por parte d</w:t>
      </w:r>
      <w:r w:rsidRPr="002C0148">
        <w:rPr>
          <w:rFonts w:ascii="Arial" w:hAnsi="Arial" w:cs="Arial"/>
          <w:color w:val="000000" w:themeColor="text1"/>
          <w:sz w:val="24"/>
          <w:szCs w:val="24"/>
        </w:rPr>
        <w:t xml:space="preserve">el </w:t>
      </w:r>
      <w:r w:rsidR="00B03E75" w:rsidRPr="002C0148">
        <w:rPr>
          <w:rFonts w:ascii="Arial" w:hAnsi="Arial" w:cs="Arial"/>
          <w:color w:val="000000" w:themeColor="text1"/>
          <w:sz w:val="24"/>
          <w:szCs w:val="24"/>
        </w:rPr>
        <w:t>Representante Juan Carlos Lozada, en donde incluye al “</w:t>
      </w:r>
      <w:r w:rsidR="00B03E75" w:rsidRPr="002C0148">
        <w:rPr>
          <w:rFonts w:ascii="Arial" w:hAnsi="Arial" w:cs="Arial"/>
          <w:i/>
          <w:color w:val="000000" w:themeColor="text1"/>
          <w:sz w:val="24"/>
          <w:szCs w:val="24"/>
        </w:rPr>
        <w:t>servidor público</w:t>
      </w:r>
      <w:r w:rsidR="00B03E75" w:rsidRPr="002C0148">
        <w:rPr>
          <w:rFonts w:ascii="Arial" w:hAnsi="Arial" w:cs="Arial"/>
          <w:color w:val="000000" w:themeColor="text1"/>
          <w:sz w:val="24"/>
          <w:szCs w:val="24"/>
        </w:rPr>
        <w:t xml:space="preserve">”, sin embargo manifiesta que la deja como </w:t>
      </w:r>
      <w:r w:rsidRPr="002C0148">
        <w:rPr>
          <w:rFonts w:ascii="Arial" w:hAnsi="Arial" w:cs="Arial"/>
          <w:color w:val="000000" w:themeColor="text1"/>
          <w:sz w:val="24"/>
          <w:szCs w:val="24"/>
        </w:rPr>
        <w:t>constancia</w:t>
      </w:r>
      <w:r w:rsidR="0018673B" w:rsidRPr="002C0148">
        <w:rPr>
          <w:rFonts w:ascii="Arial" w:hAnsi="Arial" w:cs="Arial"/>
          <w:color w:val="000000" w:themeColor="text1"/>
          <w:sz w:val="24"/>
          <w:szCs w:val="24"/>
        </w:rPr>
        <w:t>.</w:t>
      </w:r>
    </w:p>
    <w:p w14:paraId="2FC4EF31" w14:textId="77777777" w:rsidR="00F72D6B" w:rsidRPr="002C0148" w:rsidRDefault="00F72D6B" w:rsidP="00E76308">
      <w:pPr>
        <w:jc w:val="both"/>
        <w:rPr>
          <w:rFonts w:ascii="Arial" w:hAnsi="Arial" w:cs="Arial"/>
          <w:color w:val="000000" w:themeColor="text1"/>
          <w:sz w:val="24"/>
          <w:szCs w:val="24"/>
        </w:rPr>
      </w:pPr>
    </w:p>
    <w:p w14:paraId="3118F714" w14:textId="77777777" w:rsidR="00D02335" w:rsidRPr="002C0148" w:rsidRDefault="00893475" w:rsidP="00BB7AB6">
      <w:pPr>
        <w:jc w:val="both"/>
        <w:rPr>
          <w:rFonts w:ascii="Arial" w:hAnsi="Arial" w:cs="Arial"/>
          <w:color w:val="000000" w:themeColor="text1"/>
          <w:sz w:val="24"/>
          <w:szCs w:val="24"/>
        </w:rPr>
      </w:pPr>
      <w:r w:rsidRPr="002C0148">
        <w:rPr>
          <w:rFonts w:ascii="Arial" w:hAnsi="Arial" w:cs="Arial"/>
          <w:color w:val="000000" w:themeColor="text1"/>
          <w:sz w:val="24"/>
          <w:szCs w:val="24"/>
        </w:rPr>
        <w:t>Ahora bien, l</w:t>
      </w:r>
      <w:r w:rsidR="00D02335" w:rsidRPr="002C0148">
        <w:rPr>
          <w:rFonts w:ascii="Arial" w:hAnsi="Arial" w:cs="Arial"/>
          <w:color w:val="000000" w:themeColor="text1"/>
          <w:sz w:val="24"/>
          <w:szCs w:val="24"/>
        </w:rPr>
        <w:t>a secretar</w:t>
      </w:r>
      <w:r w:rsidR="00DE1F7C" w:rsidRPr="002C0148">
        <w:rPr>
          <w:rFonts w:ascii="Arial" w:hAnsi="Arial" w:cs="Arial"/>
          <w:color w:val="000000" w:themeColor="text1"/>
          <w:sz w:val="24"/>
          <w:szCs w:val="24"/>
        </w:rPr>
        <w:t>i</w:t>
      </w:r>
      <w:r w:rsidR="00D02335" w:rsidRPr="002C0148">
        <w:rPr>
          <w:rFonts w:ascii="Arial" w:hAnsi="Arial" w:cs="Arial"/>
          <w:color w:val="000000" w:themeColor="text1"/>
          <w:sz w:val="24"/>
          <w:szCs w:val="24"/>
        </w:rPr>
        <w:t>a de la Comi</w:t>
      </w:r>
      <w:r w:rsidRPr="002C0148">
        <w:rPr>
          <w:rFonts w:ascii="Arial" w:hAnsi="Arial" w:cs="Arial"/>
          <w:color w:val="000000" w:themeColor="text1"/>
          <w:sz w:val="24"/>
          <w:szCs w:val="24"/>
        </w:rPr>
        <w:t xml:space="preserve">sión Primera pone en consideración los </w:t>
      </w:r>
      <w:r w:rsidR="006742C0" w:rsidRPr="002C0148">
        <w:rPr>
          <w:rFonts w:ascii="Arial" w:hAnsi="Arial" w:cs="Arial"/>
          <w:color w:val="000000" w:themeColor="text1"/>
          <w:sz w:val="24"/>
          <w:szCs w:val="24"/>
        </w:rPr>
        <w:t>artículos</w:t>
      </w:r>
      <w:r w:rsidRPr="002C0148">
        <w:rPr>
          <w:rFonts w:ascii="Arial" w:hAnsi="Arial" w:cs="Arial"/>
          <w:color w:val="000000" w:themeColor="text1"/>
          <w:sz w:val="24"/>
          <w:szCs w:val="24"/>
        </w:rPr>
        <w:t xml:space="preserve"> </w:t>
      </w:r>
      <w:r w:rsidR="00D02335" w:rsidRPr="002C0148">
        <w:rPr>
          <w:rFonts w:ascii="Arial" w:hAnsi="Arial" w:cs="Arial"/>
          <w:color w:val="000000" w:themeColor="text1"/>
          <w:sz w:val="24"/>
          <w:szCs w:val="24"/>
        </w:rPr>
        <w:t>con proposiciones avaladas y los artículos sobre los cuales se dejaron constancias</w:t>
      </w:r>
      <w:r w:rsidRPr="002C0148">
        <w:rPr>
          <w:rFonts w:ascii="Arial" w:hAnsi="Arial" w:cs="Arial"/>
          <w:color w:val="000000" w:themeColor="text1"/>
          <w:sz w:val="24"/>
          <w:szCs w:val="24"/>
        </w:rPr>
        <w:t xml:space="preserve"> los cuales </w:t>
      </w:r>
      <w:r w:rsidR="00DE1F7C" w:rsidRPr="002C0148">
        <w:rPr>
          <w:rFonts w:ascii="Arial" w:hAnsi="Arial" w:cs="Arial"/>
          <w:color w:val="000000" w:themeColor="text1"/>
          <w:sz w:val="24"/>
          <w:szCs w:val="24"/>
        </w:rPr>
        <w:t>aprobaron</w:t>
      </w:r>
      <w:r w:rsidRPr="002C0148">
        <w:rPr>
          <w:rFonts w:ascii="Arial" w:hAnsi="Arial" w:cs="Arial"/>
          <w:color w:val="000000" w:themeColor="text1"/>
          <w:sz w:val="24"/>
          <w:szCs w:val="24"/>
        </w:rPr>
        <w:t xml:space="preserve"> en bloque de la siguiente manera</w:t>
      </w:r>
      <w:r w:rsidR="00D02335" w:rsidRPr="002C0148">
        <w:rPr>
          <w:rFonts w:ascii="Arial" w:hAnsi="Arial" w:cs="Arial"/>
          <w:color w:val="000000" w:themeColor="text1"/>
          <w:sz w:val="24"/>
          <w:szCs w:val="24"/>
        </w:rPr>
        <w:t>:</w:t>
      </w:r>
    </w:p>
    <w:p w14:paraId="25CB90A9" w14:textId="77777777" w:rsidR="00D02335" w:rsidRPr="002C0148" w:rsidRDefault="00D02335" w:rsidP="00BB7AB6">
      <w:pPr>
        <w:jc w:val="both"/>
        <w:rPr>
          <w:rFonts w:ascii="Arial" w:hAnsi="Arial" w:cs="Arial"/>
          <w:color w:val="000000" w:themeColor="text1"/>
          <w:sz w:val="24"/>
          <w:szCs w:val="24"/>
        </w:rPr>
      </w:pPr>
    </w:p>
    <w:p w14:paraId="0D79676F" w14:textId="77777777" w:rsidR="00FB61A8" w:rsidRPr="002C0148" w:rsidRDefault="00D02335" w:rsidP="00D02335">
      <w:pPr>
        <w:pStyle w:val="Prrafodelista"/>
        <w:numPr>
          <w:ilvl w:val="0"/>
          <w:numId w:val="5"/>
        </w:numPr>
        <w:jc w:val="both"/>
        <w:rPr>
          <w:rFonts w:ascii="Arial" w:hAnsi="Arial" w:cs="Arial"/>
          <w:color w:val="000000" w:themeColor="text1"/>
          <w:sz w:val="24"/>
          <w:szCs w:val="24"/>
        </w:rPr>
      </w:pPr>
      <w:r w:rsidRPr="002C0148">
        <w:rPr>
          <w:rFonts w:ascii="Arial" w:hAnsi="Arial" w:cs="Arial"/>
          <w:color w:val="000000" w:themeColor="text1"/>
          <w:sz w:val="24"/>
          <w:szCs w:val="24"/>
        </w:rPr>
        <w:t xml:space="preserve">Sobre el artículo 2: </w:t>
      </w:r>
      <w:r w:rsidR="00FB61A8" w:rsidRPr="002C0148">
        <w:rPr>
          <w:rFonts w:ascii="Arial" w:hAnsi="Arial" w:cs="Arial"/>
          <w:color w:val="000000" w:themeColor="text1"/>
          <w:sz w:val="24"/>
          <w:szCs w:val="24"/>
        </w:rPr>
        <w:t xml:space="preserve"> </w:t>
      </w:r>
      <w:r w:rsidR="00467001" w:rsidRPr="002C0148">
        <w:rPr>
          <w:rFonts w:ascii="Arial" w:hAnsi="Arial" w:cs="Arial"/>
          <w:color w:val="000000" w:themeColor="text1"/>
          <w:sz w:val="24"/>
          <w:szCs w:val="24"/>
        </w:rPr>
        <w:t xml:space="preserve">Se aprueba el artículo con los </w:t>
      </w:r>
      <w:r w:rsidR="006742C0" w:rsidRPr="002C0148">
        <w:rPr>
          <w:rFonts w:ascii="Arial" w:hAnsi="Arial" w:cs="Arial"/>
          <w:color w:val="000000" w:themeColor="text1"/>
          <w:sz w:val="24"/>
          <w:szCs w:val="24"/>
        </w:rPr>
        <w:t>literales</w:t>
      </w:r>
      <w:r w:rsidR="00467001" w:rsidRPr="002C0148">
        <w:rPr>
          <w:rFonts w:ascii="Arial" w:hAnsi="Arial" w:cs="Arial"/>
          <w:color w:val="000000" w:themeColor="text1"/>
          <w:sz w:val="24"/>
          <w:szCs w:val="24"/>
        </w:rPr>
        <w:t xml:space="preserve"> a), b), c), d), la proposición del literal f) del Representante Juan Carlos Lozada y la </w:t>
      </w:r>
      <w:r w:rsidR="006742C0" w:rsidRPr="002C0148">
        <w:rPr>
          <w:rFonts w:ascii="Arial" w:hAnsi="Arial" w:cs="Arial"/>
          <w:color w:val="000000" w:themeColor="text1"/>
          <w:sz w:val="24"/>
          <w:szCs w:val="24"/>
        </w:rPr>
        <w:t>adición</w:t>
      </w:r>
      <w:r w:rsidR="00467001" w:rsidRPr="002C0148">
        <w:rPr>
          <w:rFonts w:ascii="Arial" w:hAnsi="Arial" w:cs="Arial"/>
          <w:color w:val="000000" w:themeColor="text1"/>
          <w:sz w:val="24"/>
          <w:szCs w:val="24"/>
        </w:rPr>
        <w:t xml:space="preserve"> de los literales g) y h) del Representante Elbert Díaz Lozano.</w:t>
      </w:r>
    </w:p>
    <w:p w14:paraId="0581BE1B" w14:textId="77777777" w:rsidR="00467001" w:rsidRPr="002C0148" w:rsidRDefault="00467001" w:rsidP="00467001">
      <w:pPr>
        <w:jc w:val="both"/>
        <w:rPr>
          <w:rFonts w:ascii="Arial" w:hAnsi="Arial" w:cs="Arial"/>
          <w:color w:val="000000" w:themeColor="text1"/>
          <w:sz w:val="24"/>
          <w:szCs w:val="24"/>
        </w:rPr>
      </w:pPr>
    </w:p>
    <w:p w14:paraId="5D66CECC" w14:textId="77777777" w:rsidR="00467001" w:rsidRPr="002C0148" w:rsidRDefault="00467001" w:rsidP="00467001">
      <w:pPr>
        <w:pStyle w:val="Prrafodelista"/>
        <w:numPr>
          <w:ilvl w:val="0"/>
          <w:numId w:val="5"/>
        </w:numPr>
        <w:jc w:val="both"/>
        <w:rPr>
          <w:rFonts w:ascii="Arial" w:hAnsi="Arial" w:cs="Arial"/>
          <w:color w:val="000000" w:themeColor="text1"/>
          <w:sz w:val="24"/>
          <w:szCs w:val="24"/>
        </w:rPr>
      </w:pPr>
      <w:r w:rsidRPr="002C0148">
        <w:rPr>
          <w:rFonts w:ascii="Arial" w:hAnsi="Arial" w:cs="Arial"/>
          <w:color w:val="000000" w:themeColor="text1"/>
          <w:sz w:val="24"/>
          <w:szCs w:val="24"/>
        </w:rPr>
        <w:t>Sobre el artículo 3: Se pone en consideración como viene en la ponencia</w:t>
      </w:r>
      <w:r w:rsidR="00573DD5" w:rsidRPr="002C0148">
        <w:rPr>
          <w:rFonts w:ascii="Arial" w:hAnsi="Arial" w:cs="Arial"/>
          <w:color w:val="000000" w:themeColor="text1"/>
          <w:sz w:val="24"/>
          <w:szCs w:val="24"/>
        </w:rPr>
        <w:t xml:space="preserve">, toda vez que la proposición presentada por el Representante Juan Carlos Lozada queda como constancia </w:t>
      </w:r>
    </w:p>
    <w:p w14:paraId="4C1862C4" w14:textId="77777777" w:rsidR="00C12089" w:rsidRPr="002C0148" w:rsidRDefault="00C12089" w:rsidP="00C12089">
      <w:pPr>
        <w:pStyle w:val="Prrafodelista"/>
        <w:rPr>
          <w:rFonts w:ascii="Arial" w:hAnsi="Arial" w:cs="Arial"/>
          <w:color w:val="000000" w:themeColor="text1"/>
          <w:sz w:val="24"/>
          <w:szCs w:val="24"/>
        </w:rPr>
      </w:pPr>
    </w:p>
    <w:p w14:paraId="5E91E04E" w14:textId="77777777" w:rsidR="00F66F21" w:rsidRPr="002C0148" w:rsidRDefault="00467001" w:rsidP="00F66F21">
      <w:pPr>
        <w:pStyle w:val="Prrafodelista"/>
        <w:numPr>
          <w:ilvl w:val="0"/>
          <w:numId w:val="5"/>
        </w:numPr>
        <w:jc w:val="both"/>
        <w:rPr>
          <w:rFonts w:ascii="Arial" w:hAnsi="Arial" w:cs="Arial"/>
          <w:color w:val="000000" w:themeColor="text1"/>
          <w:sz w:val="24"/>
          <w:szCs w:val="24"/>
        </w:rPr>
      </w:pPr>
      <w:r w:rsidRPr="002C0148">
        <w:rPr>
          <w:rFonts w:ascii="Arial" w:hAnsi="Arial" w:cs="Arial"/>
          <w:color w:val="000000" w:themeColor="text1"/>
          <w:sz w:val="24"/>
          <w:szCs w:val="24"/>
        </w:rPr>
        <w:t xml:space="preserve">Sobre el artículo 7: </w:t>
      </w:r>
      <w:r w:rsidR="00F66F21" w:rsidRPr="002C0148">
        <w:rPr>
          <w:rFonts w:ascii="Arial" w:hAnsi="Arial" w:cs="Arial"/>
          <w:color w:val="000000" w:themeColor="text1"/>
          <w:sz w:val="24"/>
          <w:szCs w:val="24"/>
        </w:rPr>
        <w:t xml:space="preserve">Respecto al literal a) se acoge la </w:t>
      </w:r>
      <w:r w:rsidR="003949FA" w:rsidRPr="002C0148">
        <w:rPr>
          <w:rFonts w:ascii="Arial" w:hAnsi="Arial" w:cs="Arial"/>
          <w:color w:val="000000" w:themeColor="text1"/>
          <w:sz w:val="24"/>
          <w:szCs w:val="24"/>
        </w:rPr>
        <w:t>proposición</w:t>
      </w:r>
      <w:r w:rsidR="00F66F21" w:rsidRPr="002C0148">
        <w:rPr>
          <w:rFonts w:ascii="Arial" w:hAnsi="Arial" w:cs="Arial"/>
          <w:color w:val="000000" w:themeColor="text1"/>
          <w:sz w:val="24"/>
          <w:szCs w:val="24"/>
        </w:rPr>
        <w:t xml:space="preserve"> del Representante Elbert Díaz, que acumula la proposición del Representante Alejandro Vega </w:t>
      </w:r>
    </w:p>
    <w:p w14:paraId="1D56E7C8" w14:textId="77777777" w:rsidR="00F66F21" w:rsidRPr="002C0148" w:rsidRDefault="00F66F21" w:rsidP="00F66F21">
      <w:pPr>
        <w:autoSpaceDE w:val="0"/>
        <w:autoSpaceDN w:val="0"/>
        <w:adjustRightInd w:val="0"/>
        <w:rPr>
          <w:rFonts w:ascii="Arial" w:eastAsiaTheme="minorHAnsi" w:hAnsi="Arial" w:cs="Arial"/>
          <w:color w:val="000000"/>
          <w:sz w:val="24"/>
          <w:szCs w:val="24"/>
          <w:lang w:val="es-CO"/>
        </w:rPr>
      </w:pPr>
    </w:p>
    <w:p w14:paraId="2A069629" w14:textId="77777777" w:rsidR="00F66F21" w:rsidRPr="002C0148" w:rsidRDefault="00F66F21" w:rsidP="00F66F21">
      <w:pPr>
        <w:pStyle w:val="Prrafodelista"/>
        <w:jc w:val="both"/>
        <w:rPr>
          <w:rFonts w:ascii="Arial" w:eastAsiaTheme="minorHAnsi" w:hAnsi="Arial" w:cs="Arial"/>
          <w:i/>
          <w:color w:val="000000"/>
          <w:sz w:val="24"/>
          <w:szCs w:val="24"/>
          <w:lang w:val="es-CO"/>
        </w:rPr>
      </w:pPr>
      <w:r w:rsidRPr="002C0148">
        <w:rPr>
          <w:rFonts w:ascii="Arial" w:eastAsiaTheme="minorHAnsi" w:hAnsi="Arial" w:cs="Arial"/>
          <w:color w:val="000000"/>
          <w:sz w:val="24"/>
          <w:szCs w:val="24"/>
          <w:lang w:val="es-CO"/>
        </w:rPr>
        <w:t>En</w:t>
      </w:r>
      <w:r w:rsidRPr="002C0148">
        <w:rPr>
          <w:rFonts w:ascii="Arial" w:eastAsiaTheme="minorHAnsi" w:hAnsi="Arial" w:cs="Arial"/>
          <w:i/>
          <w:color w:val="000000"/>
          <w:sz w:val="24"/>
          <w:szCs w:val="24"/>
          <w:lang w:val="es-CO"/>
        </w:rPr>
        <w:t xml:space="preserve"> </w:t>
      </w:r>
      <w:r w:rsidRPr="002C0148">
        <w:rPr>
          <w:rFonts w:ascii="Arial" w:hAnsi="Arial" w:cs="Arial"/>
          <w:color w:val="000000" w:themeColor="text1"/>
          <w:sz w:val="24"/>
          <w:szCs w:val="24"/>
        </w:rPr>
        <w:t xml:space="preserve">cuanto al numeral b) del mismo artículo, se acoge la proposición presentada por el Representante Juan Carlos Lozada </w:t>
      </w:r>
    </w:p>
    <w:p w14:paraId="59BB66B4" w14:textId="77777777" w:rsidR="00F66F21" w:rsidRPr="002C0148" w:rsidRDefault="00F66F21" w:rsidP="00F66F21">
      <w:pPr>
        <w:jc w:val="both"/>
        <w:rPr>
          <w:rFonts w:ascii="Arial" w:hAnsi="Arial" w:cs="Arial"/>
          <w:color w:val="000000" w:themeColor="text1"/>
          <w:sz w:val="24"/>
          <w:szCs w:val="24"/>
        </w:rPr>
      </w:pPr>
    </w:p>
    <w:p w14:paraId="055FEFFF" w14:textId="77777777" w:rsidR="00467001" w:rsidRPr="002C0148" w:rsidRDefault="00467001" w:rsidP="00467001">
      <w:pPr>
        <w:pStyle w:val="Prrafodelista"/>
        <w:numPr>
          <w:ilvl w:val="0"/>
          <w:numId w:val="5"/>
        </w:numPr>
        <w:jc w:val="both"/>
        <w:rPr>
          <w:rFonts w:ascii="Arial" w:hAnsi="Arial" w:cs="Arial"/>
          <w:color w:val="000000" w:themeColor="text1"/>
          <w:sz w:val="24"/>
          <w:szCs w:val="24"/>
        </w:rPr>
      </w:pPr>
      <w:r w:rsidRPr="002C0148">
        <w:rPr>
          <w:rFonts w:ascii="Arial" w:hAnsi="Arial" w:cs="Arial"/>
          <w:color w:val="000000" w:themeColor="text1"/>
          <w:sz w:val="24"/>
          <w:szCs w:val="24"/>
        </w:rPr>
        <w:t xml:space="preserve">Sobre el artículo 8: Se aprueba el articulo </w:t>
      </w:r>
      <w:r w:rsidR="0059445D" w:rsidRPr="002C0148">
        <w:rPr>
          <w:rFonts w:ascii="Arial" w:hAnsi="Arial" w:cs="Arial"/>
          <w:color w:val="000000" w:themeColor="text1"/>
          <w:sz w:val="24"/>
          <w:szCs w:val="24"/>
        </w:rPr>
        <w:t xml:space="preserve">como viene en la ponencia </w:t>
      </w:r>
      <w:r w:rsidRPr="002C0148">
        <w:rPr>
          <w:rFonts w:ascii="Arial" w:hAnsi="Arial" w:cs="Arial"/>
          <w:color w:val="000000" w:themeColor="text1"/>
          <w:sz w:val="24"/>
          <w:szCs w:val="24"/>
        </w:rPr>
        <w:t>con la proposición de modificación del numeral 2 por parte del Representante Juan Carlos Lozada</w:t>
      </w:r>
    </w:p>
    <w:p w14:paraId="4C86ACA1" w14:textId="77777777" w:rsidR="00573DD5" w:rsidRPr="002C0148" w:rsidRDefault="00573DD5" w:rsidP="00573DD5">
      <w:pPr>
        <w:jc w:val="both"/>
        <w:rPr>
          <w:rFonts w:ascii="Arial" w:hAnsi="Arial" w:cs="Arial"/>
          <w:color w:val="000000" w:themeColor="text1"/>
          <w:sz w:val="24"/>
          <w:szCs w:val="24"/>
        </w:rPr>
      </w:pPr>
    </w:p>
    <w:p w14:paraId="65996FA8" w14:textId="77777777" w:rsidR="00573DD5" w:rsidRPr="002C0148" w:rsidRDefault="00573DD5" w:rsidP="00573DD5">
      <w:pPr>
        <w:pStyle w:val="Prrafodelista"/>
        <w:numPr>
          <w:ilvl w:val="0"/>
          <w:numId w:val="5"/>
        </w:numPr>
        <w:jc w:val="both"/>
        <w:rPr>
          <w:rFonts w:ascii="Arial" w:hAnsi="Arial" w:cs="Arial"/>
          <w:color w:val="000000" w:themeColor="text1"/>
          <w:sz w:val="24"/>
          <w:szCs w:val="24"/>
        </w:rPr>
      </w:pPr>
      <w:r w:rsidRPr="002C0148">
        <w:rPr>
          <w:rFonts w:ascii="Arial" w:hAnsi="Arial" w:cs="Arial"/>
          <w:color w:val="000000" w:themeColor="text1"/>
          <w:sz w:val="24"/>
          <w:szCs w:val="24"/>
        </w:rPr>
        <w:t>Sobre el artículo 9: Se pone en consideración como viene en la ponencia, toda vez que la proposición presentada por el Representante Juan Carlos Lozada queda como constancia</w:t>
      </w:r>
    </w:p>
    <w:p w14:paraId="4A5D71B2" w14:textId="77777777" w:rsidR="0045337B" w:rsidRPr="002C0148" w:rsidRDefault="0045337B" w:rsidP="0045337B">
      <w:pPr>
        <w:jc w:val="both"/>
        <w:rPr>
          <w:rFonts w:ascii="Arial" w:hAnsi="Arial" w:cs="Arial"/>
          <w:color w:val="000000" w:themeColor="text1"/>
          <w:sz w:val="24"/>
          <w:szCs w:val="24"/>
        </w:rPr>
      </w:pPr>
    </w:p>
    <w:p w14:paraId="7DDFA88E" w14:textId="77777777" w:rsidR="0045337B" w:rsidRPr="002C0148" w:rsidRDefault="0045337B" w:rsidP="0045337B">
      <w:pPr>
        <w:jc w:val="both"/>
        <w:rPr>
          <w:rFonts w:ascii="Arial" w:hAnsi="Arial" w:cs="Arial"/>
          <w:color w:val="000000" w:themeColor="text1"/>
          <w:sz w:val="24"/>
          <w:szCs w:val="24"/>
        </w:rPr>
      </w:pPr>
      <w:r w:rsidRPr="002C0148">
        <w:rPr>
          <w:rFonts w:ascii="Arial" w:hAnsi="Arial" w:cs="Arial"/>
          <w:color w:val="000000" w:themeColor="text1"/>
          <w:sz w:val="24"/>
          <w:szCs w:val="24"/>
        </w:rPr>
        <w:lastRenderedPageBreak/>
        <w:t xml:space="preserve">A continuación, se presentan los artículos 4 y 6 que aún no tenían aval sobre las </w:t>
      </w:r>
      <w:r w:rsidR="00384711" w:rsidRPr="002C0148">
        <w:rPr>
          <w:rFonts w:ascii="Arial" w:hAnsi="Arial" w:cs="Arial"/>
          <w:color w:val="000000" w:themeColor="text1"/>
          <w:sz w:val="24"/>
          <w:szCs w:val="24"/>
        </w:rPr>
        <w:t>proposiciones</w:t>
      </w:r>
      <w:r w:rsidRPr="002C0148">
        <w:rPr>
          <w:rFonts w:ascii="Arial" w:hAnsi="Arial" w:cs="Arial"/>
          <w:color w:val="000000" w:themeColor="text1"/>
          <w:sz w:val="24"/>
          <w:szCs w:val="24"/>
        </w:rPr>
        <w:t xml:space="preserve"> </w:t>
      </w:r>
      <w:r w:rsidR="00453FDD" w:rsidRPr="002C0148">
        <w:rPr>
          <w:rFonts w:ascii="Arial" w:hAnsi="Arial" w:cs="Arial"/>
          <w:color w:val="000000" w:themeColor="text1"/>
          <w:sz w:val="24"/>
          <w:szCs w:val="24"/>
        </w:rPr>
        <w:t>y se ponen a consideración de los miembros de la Comisión Primera siendo aprobados en bloque así</w:t>
      </w:r>
      <w:r w:rsidR="004C48FD" w:rsidRPr="002C0148">
        <w:rPr>
          <w:rFonts w:ascii="Arial" w:hAnsi="Arial" w:cs="Arial"/>
          <w:color w:val="000000" w:themeColor="text1"/>
          <w:sz w:val="24"/>
          <w:szCs w:val="24"/>
        </w:rPr>
        <w:t>:</w:t>
      </w:r>
    </w:p>
    <w:p w14:paraId="08524933" w14:textId="77777777" w:rsidR="00C356CC" w:rsidRPr="002C0148" w:rsidRDefault="00C356CC" w:rsidP="00C356CC">
      <w:pPr>
        <w:pStyle w:val="Prrafodelista"/>
        <w:rPr>
          <w:rFonts w:ascii="Arial" w:hAnsi="Arial" w:cs="Arial"/>
          <w:color w:val="000000" w:themeColor="text1"/>
          <w:sz w:val="24"/>
          <w:szCs w:val="24"/>
        </w:rPr>
      </w:pPr>
    </w:p>
    <w:p w14:paraId="57CED582" w14:textId="77777777" w:rsidR="00C356CC" w:rsidRPr="002C0148" w:rsidRDefault="00C356CC" w:rsidP="0045337B">
      <w:pPr>
        <w:pStyle w:val="Prrafodelista"/>
        <w:numPr>
          <w:ilvl w:val="0"/>
          <w:numId w:val="5"/>
        </w:numPr>
        <w:jc w:val="both"/>
        <w:rPr>
          <w:rFonts w:ascii="Arial" w:hAnsi="Arial" w:cs="Arial"/>
          <w:color w:val="000000" w:themeColor="text1"/>
          <w:sz w:val="24"/>
          <w:szCs w:val="24"/>
        </w:rPr>
      </w:pPr>
      <w:r w:rsidRPr="002C0148">
        <w:rPr>
          <w:rFonts w:ascii="Arial" w:hAnsi="Arial" w:cs="Arial"/>
          <w:color w:val="000000" w:themeColor="text1"/>
          <w:sz w:val="24"/>
          <w:szCs w:val="24"/>
        </w:rPr>
        <w:t xml:space="preserve">Respecto al artículo 4, el </w:t>
      </w:r>
      <w:r w:rsidR="0045337B" w:rsidRPr="002C0148">
        <w:rPr>
          <w:rFonts w:ascii="Arial" w:hAnsi="Arial" w:cs="Arial"/>
          <w:color w:val="000000" w:themeColor="text1"/>
          <w:sz w:val="24"/>
          <w:szCs w:val="24"/>
        </w:rPr>
        <w:t>ponente</w:t>
      </w:r>
      <w:r w:rsidRPr="002C0148">
        <w:rPr>
          <w:rFonts w:ascii="Arial" w:hAnsi="Arial" w:cs="Arial"/>
          <w:color w:val="000000" w:themeColor="text1"/>
          <w:sz w:val="24"/>
          <w:szCs w:val="24"/>
        </w:rPr>
        <w:t xml:space="preserve"> manifiesta que la proposición</w:t>
      </w:r>
      <w:r w:rsidR="0045337B" w:rsidRPr="002C0148">
        <w:rPr>
          <w:rFonts w:ascii="Arial" w:hAnsi="Arial" w:cs="Arial"/>
          <w:color w:val="000000" w:themeColor="text1"/>
          <w:sz w:val="24"/>
          <w:szCs w:val="24"/>
        </w:rPr>
        <w:t xml:space="preserve"> del parágrafo segundo</w:t>
      </w:r>
      <w:r w:rsidRPr="002C0148">
        <w:rPr>
          <w:rFonts w:ascii="Arial" w:hAnsi="Arial" w:cs="Arial"/>
          <w:color w:val="000000" w:themeColor="text1"/>
          <w:sz w:val="24"/>
          <w:szCs w:val="24"/>
        </w:rPr>
        <w:t xml:space="preserve"> del Representante Juan Carlos Lozada</w:t>
      </w:r>
      <w:r w:rsidR="0045337B" w:rsidRPr="002C0148">
        <w:rPr>
          <w:rFonts w:ascii="Arial" w:hAnsi="Arial" w:cs="Arial"/>
          <w:color w:val="000000" w:themeColor="text1"/>
          <w:sz w:val="24"/>
          <w:szCs w:val="24"/>
        </w:rPr>
        <w:t xml:space="preserve"> se acoge.</w:t>
      </w:r>
      <w:r w:rsidRPr="002C0148">
        <w:rPr>
          <w:rFonts w:ascii="Arial" w:hAnsi="Arial" w:cs="Arial"/>
          <w:color w:val="000000" w:themeColor="text1"/>
          <w:sz w:val="24"/>
          <w:szCs w:val="24"/>
        </w:rPr>
        <w:t xml:space="preserve"> </w:t>
      </w:r>
    </w:p>
    <w:p w14:paraId="34E1CDF8" w14:textId="77777777" w:rsidR="0045337B" w:rsidRPr="002C0148" w:rsidRDefault="0045337B" w:rsidP="0045337B">
      <w:pPr>
        <w:jc w:val="both"/>
        <w:rPr>
          <w:rFonts w:ascii="Arial" w:hAnsi="Arial" w:cs="Arial"/>
          <w:color w:val="000000" w:themeColor="text1"/>
          <w:sz w:val="24"/>
          <w:szCs w:val="24"/>
        </w:rPr>
      </w:pPr>
    </w:p>
    <w:p w14:paraId="55A77297" w14:textId="77777777" w:rsidR="0045337B" w:rsidRPr="002C0148" w:rsidRDefault="0045337B" w:rsidP="0045337B">
      <w:pPr>
        <w:pStyle w:val="Prrafodelista"/>
        <w:jc w:val="both"/>
        <w:rPr>
          <w:rFonts w:ascii="Arial" w:hAnsi="Arial" w:cs="Arial"/>
          <w:color w:val="000000" w:themeColor="text1"/>
          <w:sz w:val="24"/>
          <w:szCs w:val="24"/>
        </w:rPr>
      </w:pPr>
      <w:r w:rsidRPr="002C0148">
        <w:rPr>
          <w:rFonts w:ascii="Arial" w:hAnsi="Arial" w:cs="Arial"/>
          <w:color w:val="000000" w:themeColor="text1"/>
          <w:sz w:val="24"/>
          <w:szCs w:val="24"/>
        </w:rPr>
        <w:t xml:space="preserve">De igual forma se incorpora el parágrafo tercero propuesto por el Representante Elbert Díaz Lozano </w:t>
      </w:r>
    </w:p>
    <w:p w14:paraId="13E40059" w14:textId="77777777" w:rsidR="00633C92" w:rsidRPr="002C0148" w:rsidRDefault="00633C92" w:rsidP="0045337B">
      <w:pPr>
        <w:pStyle w:val="Prrafodelista"/>
        <w:jc w:val="both"/>
        <w:rPr>
          <w:rFonts w:ascii="Arial" w:hAnsi="Arial" w:cs="Arial"/>
          <w:color w:val="000000" w:themeColor="text1"/>
          <w:sz w:val="24"/>
          <w:szCs w:val="24"/>
        </w:rPr>
      </w:pPr>
    </w:p>
    <w:p w14:paraId="2CEE029E" w14:textId="77777777" w:rsidR="00633C92" w:rsidRPr="002C0148" w:rsidRDefault="00633C92" w:rsidP="00633C92">
      <w:pPr>
        <w:pStyle w:val="Prrafodelista"/>
        <w:numPr>
          <w:ilvl w:val="0"/>
          <w:numId w:val="5"/>
        </w:numPr>
        <w:jc w:val="both"/>
        <w:rPr>
          <w:rFonts w:ascii="Arial" w:hAnsi="Arial" w:cs="Arial"/>
          <w:color w:val="000000" w:themeColor="text1"/>
          <w:sz w:val="24"/>
          <w:szCs w:val="24"/>
        </w:rPr>
      </w:pPr>
      <w:r w:rsidRPr="002C0148">
        <w:rPr>
          <w:rFonts w:ascii="Arial" w:hAnsi="Arial" w:cs="Arial"/>
          <w:color w:val="000000" w:themeColor="text1"/>
          <w:sz w:val="24"/>
          <w:szCs w:val="24"/>
        </w:rPr>
        <w:t xml:space="preserve">En cuanto al artículo 6, se aprueba el articulo con la proposición presentada por el Representante Juan Carlos Lozada </w:t>
      </w:r>
    </w:p>
    <w:p w14:paraId="41E72849" w14:textId="77777777" w:rsidR="00633C92" w:rsidRPr="002C0148" w:rsidRDefault="00633C92" w:rsidP="00633C92">
      <w:pPr>
        <w:jc w:val="both"/>
        <w:rPr>
          <w:rFonts w:ascii="Arial" w:hAnsi="Arial" w:cs="Arial"/>
          <w:color w:val="000000" w:themeColor="text1"/>
          <w:sz w:val="24"/>
          <w:szCs w:val="24"/>
        </w:rPr>
      </w:pPr>
    </w:p>
    <w:p w14:paraId="5C015DE5" w14:textId="77777777" w:rsidR="00633C92" w:rsidRPr="002C0148" w:rsidRDefault="00633C92" w:rsidP="00633C92">
      <w:pPr>
        <w:jc w:val="both"/>
        <w:rPr>
          <w:rFonts w:ascii="Arial" w:hAnsi="Arial" w:cs="Arial"/>
          <w:color w:val="000000" w:themeColor="text1"/>
          <w:sz w:val="24"/>
          <w:szCs w:val="24"/>
        </w:rPr>
      </w:pPr>
    </w:p>
    <w:p w14:paraId="3B7C112E" w14:textId="77777777" w:rsidR="00BB7AB6" w:rsidRPr="002C0148" w:rsidRDefault="00B75D67" w:rsidP="00BB7AB6">
      <w:pPr>
        <w:jc w:val="both"/>
        <w:rPr>
          <w:rFonts w:ascii="Arial" w:hAnsi="Arial" w:cs="Arial"/>
          <w:color w:val="000000" w:themeColor="text1"/>
          <w:sz w:val="24"/>
          <w:szCs w:val="24"/>
        </w:rPr>
      </w:pPr>
      <w:r w:rsidRPr="002C0148">
        <w:rPr>
          <w:rFonts w:ascii="Arial" w:hAnsi="Arial" w:cs="Arial"/>
          <w:color w:val="000000" w:themeColor="text1"/>
          <w:sz w:val="24"/>
          <w:szCs w:val="24"/>
        </w:rPr>
        <w:t>Finalmente el título y la pregunta fueron aprobados por los miembros de la Comisión Primera de la Cámara de Representantes dando lugar al segundo debate en Plenaria de esa misma corporación</w:t>
      </w:r>
      <w:r w:rsidR="00096A62" w:rsidRPr="002C0148">
        <w:rPr>
          <w:rFonts w:ascii="Arial" w:hAnsi="Arial" w:cs="Arial"/>
          <w:color w:val="000000" w:themeColor="text1"/>
          <w:sz w:val="24"/>
          <w:szCs w:val="24"/>
        </w:rPr>
        <w:t>.</w:t>
      </w:r>
      <w:r w:rsidRPr="002C0148">
        <w:rPr>
          <w:rFonts w:ascii="Arial" w:hAnsi="Arial" w:cs="Arial"/>
          <w:color w:val="000000" w:themeColor="text1"/>
          <w:sz w:val="24"/>
          <w:szCs w:val="24"/>
        </w:rPr>
        <w:t xml:space="preserve"> </w:t>
      </w:r>
    </w:p>
    <w:p w14:paraId="21ABD646" w14:textId="77777777" w:rsidR="00B75D67" w:rsidRPr="002C0148" w:rsidRDefault="00B75D67" w:rsidP="00BB7AB6">
      <w:pPr>
        <w:jc w:val="both"/>
        <w:rPr>
          <w:rFonts w:ascii="Arial" w:hAnsi="Arial" w:cs="Arial"/>
          <w:color w:val="000000" w:themeColor="text1"/>
          <w:sz w:val="24"/>
          <w:szCs w:val="24"/>
        </w:rPr>
      </w:pPr>
    </w:p>
    <w:p w14:paraId="5847F69F" w14:textId="77777777" w:rsidR="00B75D67" w:rsidRPr="002C0148" w:rsidRDefault="00B75D67" w:rsidP="00BB7AB6">
      <w:pPr>
        <w:jc w:val="both"/>
        <w:rPr>
          <w:rFonts w:ascii="Arial" w:hAnsi="Arial" w:cs="Arial"/>
          <w:color w:val="000000" w:themeColor="text1"/>
          <w:sz w:val="24"/>
          <w:szCs w:val="24"/>
        </w:rPr>
      </w:pPr>
    </w:p>
    <w:p w14:paraId="5BCD1EA2" w14:textId="77777777" w:rsidR="00BB7AB6" w:rsidRPr="002C0148" w:rsidRDefault="00BB7AB6" w:rsidP="00BB7AB6">
      <w:pPr>
        <w:pStyle w:val="Prrafodelista"/>
        <w:numPr>
          <w:ilvl w:val="0"/>
          <w:numId w:val="4"/>
        </w:numPr>
        <w:spacing w:line="360" w:lineRule="auto"/>
        <w:jc w:val="both"/>
        <w:rPr>
          <w:rFonts w:ascii="Arial" w:hAnsi="Arial" w:cs="Arial"/>
          <w:b/>
          <w:color w:val="000000" w:themeColor="text1"/>
          <w:sz w:val="24"/>
          <w:szCs w:val="24"/>
        </w:rPr>
      </w:pPr>
      <w:r w:rsidRPr="002C0148">
        <w:rPr>
          <w:rFonts w:ascii="Arial" w:hAnsi="Arial" w:cs="Arial"/>
          <w:b/>
          <w:color w:val="000000" w:themeColor="text1"/>
          <w:sz w:val="24"/>
          <w:szCs w:val="24"/>
        </w:rPr>
        <w:t>INTRODUCCIÓN</w:t>
      </w:r>
    </w:p>
    <w:p w14:paraId="671D03C4" w14:textId="77777777" w:rsidR="00EC47D1" w:rsidRPr="002C0148" w:rsidRDefault="00EC47D1" w:rsidP="00CA36E6">
      <w:pPr>
        <w:pStyle w:val="Sinespaciado"/>
        <w:jc w:val="both"/>
        <w:rPr>
          <w:rFonts w:ascii="Arial" w:hAnsi="Arial" w:cs="Arial"/>
          <w:sz w:val="24"/>
          <w:szCs w:val="24"/>
        </w:rPr>
      </w:pPr>
    </w:p>
    <w:p w14:paraId="5F266B04" w14:textId="77777777" w:rsidR="00D85BF3" w:rsidRPr="002C0148" w:rsidRDefault="00D85BF3" w:rsidP="00CA36E6">
      <w:pPr>
        <w:pStyle w:val="Sinespaciado"/>
        <w:jc w:val="both"/>
        <w:rPr>
          <w:rFonts w:ascii="Arial" w:hAnsi="Arial" w:cs="Arial"/>
          <w:sz w:val="24"/>
          <w:szCs w:val="24"/>
        </w:rPr>
      </w:pPr>
      <w:r w:rsidRPr="002C0148">
        <w:rPr>
          <w:rFonts w:ascii="Arial" w:hAnsi="Arial" w:cs="Arial"/>
          <w:sz w:val="24"/>
          <w:szCs w:val="24"/>
        </w:rPr>
        <w:t>En Colombia,</w:t>
      </w:r>
      <w:r w:rsidR="00CA36E6" w:rsidRPr="002C0148">
        <w:rPr>
          <w:rFonts w:ascii="Arial" w:hAnsi="Arial" w:cs="Arial"/>
          <w:sz w:val="24"/>
          <w:szCs w:val="24"/>
        </w:rPr>
        <w:t xml:space="preserve"> son</w:t>
      </w:r>
      <w:r w:rsidRPr="002C0148">
        <w:rPr>
          <w:rFonts w:ascii="Arial" w:hAnsi="Arial" w:cs="Arial"/>
          <w:sz w:val="24"/>
          <w:szCs w:val="24"/>
        </w:rPr>
        <w:t xml:space="preserve"> preocupante</w:t>
      </w:r>
      <w:r w:rsidR="00CA36E6" w:rsidRPr="002C0148">
        <w:rPr>
          <w:rFonts w:ascii="Arial" w:hAnsi="Arial" w:cs="Arial"/>
          <w:sz w:val="24"/>
          <w:szCs w:val="24"/>
        </w:rPr>
        <w:t>s</w:t>
      </w:r>
      <w:r w:rsidRPr="002C0148">
        <w:rPr>
          <w:rFonts w:ascii="Arial" w:hAnsi="Arial" w:cs="Arial"/>
          <w:sz w:val="24"/>
          <w:szCs w:val="24"/>
        </w:rPr>
        <w:t xml:space="preserve"> lo niveles de violencia </w:t>
      </w:r>
      <w:r w:rsidR="00CA36E6" w:rsidRPr="002C0148">
        <w:rPr>
          <w:rFonts w:ascii="Arial" w:hAnsi="Arial" w:cs="Arial"/>
          <w:sz w:val="24"/>
          <w:szCs w:val="24"/>
        </w:rPr>
        <w:t>con los que</w:t>
      </w:r>
      <w:r w:rsidRPr="002C0148">
        <w:rPr>
          <w:rFonts w:ascii="Arial" w:hAnsi="Arial" w:cs="Arial"/>
          <w:sz w:val="24"/>
          <w:szCs w:val="24"/>
        </w:rPr>
        <w:t xml:space="preserve"> vivimos cada día y los cuales se </w:t>
      </w:r>
      <w:r w:rsidR="00CA36E6" w:rsidRPr="002C0148">
        <w:rPr>
          <w:rFonts w:ascii="Arial" w:hAnsi="Arial" w:cs="Arial"/>
          <w:sz w:val="24"/>
          <w:szCs w:val="24"/>
        </w:rPr>
        <w:t xml:space="preserve">han incrementado con el tiempo; </w:t>
      </w:r>
      <w:r w:rsidRPr="002C0148">
        <w:rPr>
          <w:rFonts w:ascii="Arial" w:hAnsi="Arial" w:cs="Arial"/>
          <w:sz w:val="24"/>
          <w:szCs w:val="24"/>
        </w:rPr>
        <w:t>el homicid</w:t>
      </w:r>
      <w:r w:rsidR="00B869D4" w:rsidRPr="002C0148">
        <w:rPr>
          <w:rFonts w:ascii="Arial" w:hAnsi="Arial" w:cs="Arial"/>
          <w:sz w:val="24"/>
          <w:szCs w:val="24"/>
        </w:rPr>
        <w:t>io y</w:t>
      </w:r>
      <w:r w:rsidRPr="002C0148">
        <w:rPr>
          <w:rFonts w:ascii="Arial" w:hAnsi="Arial" w:cs="Arial"/>
          <w:sz w:val="24"/>
          <w:szCs w:val="24"/>
        </w:rPr>
        <w:t xml:space="preserve"> la violencia sexual, son conductas reiterantes en nuestra sociedad y de los cuales ninguno </w:t>
      </w:r>
      <w:r w:rsidR="00CA36E6" w:rsidRPr="002C0148">
        <w:rPr>
          <w:rFonts w:ascii="Arial" w:hAnsi="Arial" w:cs="Arial"/>
          <w:sz w:val="24"/>
          <w:szCs w:val="24"/>
        </w:rPr>
        <w:t xml:space="preserve">de nosotros </w:t>
      </w:r>
      <w:r w:rsidRPr="002C0148">
        <w:rPr>
          <w:rFonts w:ascii="Arial" w:hAnsi="Arial" w:cs="Arial"/>
          <w:sz w:val="24"/>
          <w:szCs w:val="24"/>
        </w:rPr>
        <w:t>se encuentra exento.</w:t>
      </w:r>
    </w:p>
    <w:p w14:paraId="5FE4591C" w14:textId="77777777" w:rsidR="00D85BF3" w:rsidRPr="002C0148" w:rsidRDefault="00D85BF3" w:rsidP="00CA36E6">
      <w:pPr>
        <w:pStyle w:val="Sinespaciado"/>
        <w:jc w:val="both"/>
        <w:rPr>
          <w:rFonts w:ascii="Arial" w:hAnsi="Arial" w:cs="Arial"/>
          <w:sz w:val="24"/>
          <w:szCs w:val="24"/>
        </w:rPr>
      </w:pPr>
    </w:p>
    <w:p w14:paraId="563B6D26" w14:textId="77777777" w:rsidR="00754E53" w:rsidRPr="002C0148" w:rsidRDefault="00D85BF3" w:rsidP="00CA36E6">
      <w:pPr>
        <w:pStyle w:val="Sinespaciado"/>
        <w:jc w:val="both"/>
        <w:rPr>
          <w:rFonts w:ascii="Arial" w:hAnsi="Arial" w:cs="Arial"/>
          <w:sz w:val="24"/>
          <w:szCs w:val="24"/>
        </w:rPr>
      </w:pPr>
      <w:r w:rsidRPr="002C0148">
        <w:rPr>
          <w:rFonts w:ascii="Arial" w:hAnsi="Arial" w:cs="Arial"/>
          <w:sz w:val="24"/>
          <w:szCs w:val="24"/>
        </w:rPr>
        <w:t>En los últimos</w:t>
      </w:r>
      <w:r w:rsidR="00251C76" w:rsidRPr="002C0148">
        <w:rPr>
          <w:rFonts w:ascii="Arial" w:hAnsi="Arial" w:cs="Arial"/>
          <w:sz w:val="24"/>
          <w:szCs w:val="24"/>
        </w:rPr>
        <w:t xml:space="preserve"> años, son varios los hechos que</w:t>
      </w:r>
      <w:r w:rsidR="00CA36E6" w:rsidRPr="002C0148">
        <w:rPr>
          <w:rFonts w:ascii="Arial" w:hAnsi="Arial" w:cs="Arial"/>
          <w:sz w:val="24"/>
          <w:szCs w:val="24"/>
        </w:rPr>
        <w:t xml:space="preserve"> han generado un gran impacto a nivel social por su violencia desmedida y dolo al actuar; son casos como el de la señora Rosa Elvira Cely quien fue apuñalada, violada, asfixiada y empalada en la madrugada del jueves 24 de mayo de 2012 en el Parque Nacional de Bogotá; o como el de la niña </w:t>
      </w:r>
      <w:r w:rsidR="00FA567A" w:rsidRPr="002C0148">
        <w:rPr>
          <w:rFonts w:ascii="Arial" w:hAnsi="Arial" w:cs="Arial"/>
          <w:sz w:val="24"/>
          <w:szCs w:val="24"/>
        </w:rPr>
        <w:t>Yuliana Andrea Samboní, que con tan solo 7 años de edad fue secuestrada, torturada, abusada sexualmente y asesinada por Rafael Uribe No</w:t>
      </w:r>
      <w:r w:rsidR="00095676" w:rsidRPr="002C0148">
        <w:rPr>
          <w:rFonts w:ascii="Arial" w:hAnsi="Arial" w:cs="Arial"/>
          <w:sz w:val="24"/>
          <w:szCs w:val="24"/>
        </w:rPr>
        <w:t xml:space="preserve">guera, un arquitecto de 38 años; </w:t>
      </w:r>
      <w:r w:rsidR="00B869D4" w:rsidRPr="002C0148">
        <w:rPr>
          <w:rFonts w:ascii="Arial" w:hAnsi="Arial" w:cs="Arial"/>
          <w:sz w:val="24"/>
          <w:szCs w:val="24"/>
        </w:rPr>
        <w:t xml:space="preserve">en ambos casos se conocía al agresor, </w:t>
      </w:r>
      <w:r w:rsidR="00095676" w:rsidRPr="002C0148">
        <w:rPr>
          <w:rFonts w:ascii="Arial" w:hAnsi="Arial" w:cs="Arial"/>
          <w:sz w:val="24"/>
          <w:szCs w:val="24"/>
        </w:rPr>
        <w:t xml:space="preserve">no obstante, la mayoría </w:t>
      </w:r>
      <w:r w:rsidR="00B869D4" w:rsidRPr="002C0148">
        <w:rPr>
          <w:rFonts w:ascii="Arial" w:hAnsi="Arial" w:cs="Arial"/>
          <w:sz w:val="24"/>
          <w:szCs w:val="24"/>
        </w:rPr>
        <w:t xml:space="preserve">de delitos violentos de alto impacto </w:t>
      </w:r>
      <w:r w:rsidR="00095676" w:rsidRPr="002C0148">
        <w:rPr>
          <w:rFonts w:ascii="Arial" w:hAnsi="Arial" w:cs="Arial"/>
          <w:sz w:val="24"/>
          <w:szCs w:val="24"/>
        </w:rPr>
        <w:t xml:space="preserve">quedan en la impunidad y se </w:t>
      </w:r>
      <w:r w:rsidR="00B869D4" w:rsidRPr="002C0148">
        <w:rPr>
          <w:rFonts w:ascii="Arial" w:hAnsi="Arial" w:cs="Arial"/>
          <w:sz w:val="24"/>
          <w:szCs w:val="24"/>
        </w:rPr>
        <w:t>desconoce su perpetrador</w:t>
      </w:r>
      <w:r w:rsidR="00754E53" w:rsidRPr="002C0148">
        <w:rPr>
          <w:rFonts w:ascii="Arial" w:hAnsi="Arial" w:cs="Arial"/>
          <w:sz w:val="24"/>
          <w:szCs w:val="24"/>
        </w:rPr>
        <w:t>.</w:t>
      </w:r>
    </w:p>
    <w:p w14:paraId="40D72CD0" w14:textId="77777777" w:rsidR="00754E53" w:rsidRPr="002C0148" w:rsidRDefault="00754E53" w:rsidP="00CA36E6">
      <w:pPr>
        <w:pStyle w:val="Sinespaciado"/>
        <w:jc w:val="both"/>
        <w:rPr>
          <w:rFonts w:ascii="Arial" w:hAnsi="Arial" w:cs="Arial"/>
          <w:sz w:val="24"/>
          <w:szCs w:val="24"/>
        </w:rPr>
      </w:pPr>
    </w:p>
    <w:p w14:paraId="19DEF185" w14:textId="77777777" w:rsidR="00CA36E6" w:rsidRPr="002C0148" w:rsidRDefault="00095676" w:rsidP="00CA36E6">
      <w:pPr>
        <w:pStyle w:val="Sinespaciado"/>
        <w:jc w:val="both"/>
        <w:rPr>
          <w:rFonts w:ascii="Arial" w:hAnsi="Arial" w:cs="Arial"/>
          <w:sz w:val="24"/>
          <w:szCs w:val="24"/>
        </w:rPr>
      </w:pPr>
      <w:r w:rsidRPr="002C0148">
        <w:rPr>
          <w:rFonts w:ascii="Arial" w:hAnsi="Arial" w:cs="Arial"/>
          <w:sz w:val="24"/>
          <w:szCs w:val="24"/>
        </w:rPr>
        <w:t xml:space="preserve">Actualmente, muchas víctimas de violencia sexual generada por el conflicto armado en Colombia, siguen reclamando justicia </w:t>
      </w:r>
      <w:r w:rsidR="00C52959" w:rsidRPr="002C0148">
        <w:rPr>
          <w:rFonts w:ascii="Arial" w:hAnsi="Arial" w:cs="Arial"/>
          <w:sz w:val="24"/>
          <w:szCs w:val="24"/>
        </w:rPr>
        <w:t xml:space="preserve">al no tener certeza de sus agresores, </w:t>
      </w:r>
      <w:r w:rsidR="00C52959" w:rsidRPr="002C0148">
        <w:rPr>
          <w:rStyle w:val="Refdenotaalpie"/>
          <w:rFonts w:ascii="Arial" w:hAnsi="Arial" w:cs="Arial"/>
          <w:sz w:val="24"/>
          <w:szCs w:val="24"/>
        </w:rPr>
        <w:footnoteReference w:id="1"/>
      </w:r>
      <w:r w:rsidRPr="002C0148">
        <w:rPr>
          <w:rFonts w:ascii="Arial" w:hAnsi="Arial" w:cs="Arial"/>
          <w:i/>
          <w:sz w:val="24"/>
          <w:szCs w:val="24"/>
        </w:rPr>
        <w:t>“Según información divulgada por la Fiscalía General de la Nación</w:t>
      </w:r>
      <w:r w:rsidR="00C52959" w:rsidRPr="002C0148">
        <w:rPr>
          <w:rStyle w:val="Refdenotaalpie"/>
          <w:rFonts w:ascii="Arial" w:hAnsi="Arial" w:cs="Arial"/>
          <w:i/>
          <w:sz w:val="24"/>
          <w:szCs w:val="24"/>
        </w:rPr>
        <w:footnoteReference w:id="2"/>
      </w:r>
      <w:r w:rsidRPr="002C0148">
        <w:rPr>
          <w:rFonts w:ascii="Arial" w:hAnsi="Arial" w:cs="Arial"/>
          <w:i/>
          <w:sz w:val="24"/>
          <w:szCs w:val="24"/>
        </w:rPr>
        <w:t xml:space="preserve">, de 72 casos asignados a la Unidad Nacional de Derechos Humanos, cuatro (5.55%) cuentan con investigación formal, dos (2.7%) se encuentran en etapa de juicio y uno (1.38%) tiene sentencia condenatoria con una persona condenada. Esto significa, entonces, que de los 72 casos asignados a esa Unidad, 67 es decir el 93% no cuentan ni </w:t>
      </w:r>
      <w:r w:rsidRPr="002C0148">
        <w:rPr>
          <w:rFonts w:ascii="Arial" w:hAnsi="Arial" w:cs="Arial"/>
          <w:i/>
          <w:sz w:val="24"/>
          <w:szCs w:val="24"/>
        </w:rPr>
        <w:lastRenderedPageBreak/>
        <w:t>siquiera con una investigación formal y 71, es decir, el 98.6% continúan en la impunidad.</w:t>
      </w:r>
    </w:p>
    <w:p w14:paraId="18E43982" w14:textId="77777777" w:rsidR="00C9246E" w:rsidRPr="002C0148" w:rsidRDefault="00C9246E" w:rsidP="00CA36E6">
      <w:pPr>
        <w:pStyle w:val="Sinespaciado"/>
        <w:jc w:val="both"/>
        <w:rPr>
          <w:rFonts w:ascii="Arial" w:hAnsi="Arial" w:cs="Arial"/>
          <w:sz w:val="24"/>
          <w:szCs w:val="24"/>
        </w:rPr>
      </w:pPr>
    </w:p>
    <w:p w14:paraId="067F00EE" w14:textId="77777777" w:rsidR="00C9246E" w:rsidRPr="002C0148" w:rsidRDefault="00777C2A" w:rsidP="00C9246E">
      <w:pPr>
        <w:pStyle w:val="Sinespaciado"/>
        <w:jc w:val="both"/>
        <w:rPr>
          <w:rFonts w:ascii="Arial" w:hAnsi="Arial" w:cs="Arial"/>
          <w:sz w:val="24"/>
          <w:szCs w:val="24"/>
        </w:rPr>
      </w:pPr>
      <w:r w:rsidRPr="002C0148">
        <w:rPr>
          <w:rFonts w:ascii="Arial" w:hAnsi="Arial" w:cs="Arial"/>
          <w:sz w:val="24"/>
          <w:szCs w:val="24"/>
        </w:rPr>
        <w:t>En este sentido, los casos de</w:t>
      </w:r>
      <w:r w:rsidR="00C9246E" w:rsidRPr="002C0148">
        <w:rPr>
          <w:rFonts w:ascii="Arial" w:hAnsi="Arial" w:cs="Arial"/>
          <w:sz w:val="24"/>
          <w:szCs w:val="24"/>
        </w:rPr>
        <w:t xml:space="preserve"> estas </w:t>
      </w:r>
      <w:r w:rsidRPr="002C0148">
        <w:rPr>
          <w:rFonts w:ascii="Arial" w:hAnsi="Arial" w:cs="Arial"/>
          <w:sz w:val="24"/>
          <w:szCs w:val="24"/>
        </w:rPr>
        <w:t xml:space="preserve">mujeres </w:t>
      </w:r>
      <w:r w:rsidR="00C9246E" w:rsidRPr="002C0148">
        <w:rPr>
          <w:rFonts w:ascii="Arial" w:hAnsi="Arial" w:cs="Arial"/>
          <w:sz w:val="24"/>
          <w:szCs w:val="24"/>
        </w:rPr>
        <w:t xml:space="preserve">nos obligan a replantear los sistemas de control que existen actualmente en el país y que se vienen implementando a los condenados por delitos de alto impacto; según el </w:t>
      </w:r>
      <w:r w:rsidR="00C9246E" w:rsidRPr="002C0148">
        <w:rPr>
          <w:rStyle w:val="Refdenotaalpie"/>
          <w:rFonts w:ascii="Arial" w:hAnsi="Arial" w:cs="Arial"/>
          <w:sz w:val="24"/>
          <w:szCs w:val="24"/>
        </w:rPr>
        <w:footnoteReference w:id="3"/>
      </w:r>
      <w:r w:rsidR="008C7522" w:rsidRPr="002C0148">
        <w:rPr>
          <w:rFonts w:ascii="Arial" w:hAnsi="Arial" w:cs="Arial"/>
          <w:sz w:val="24"/>
          <w:szCs w:val="24"/>
        </w:rPr>
        <w:t>INPEC, a la fecha</w:t>
      </w:r>
      <w:r w:rsidR="00C9246E" w:rsidRPr="002C0148">
        <w:rPr>
          <w:rFonts w:ascii="Arial" w:hAnsi="Arial" w:cs="Arial"/>
          <w:sz w:val="24"/>
          <w:szCs w:val="24"/>
        </w:rPr>
        <w:t xml:space="preserve"> </w:t>
      </w:r>
      <w:r w:rsidR="001843D9" w:rsidRPr="002C0148">
        <w:rPr>
          <w:rFonts w:ascii="Arial" w:hAnsi="Arial" w:cs="Arial"/>
          <w:sz w:val="24"/>
          <w:szCs w:val="24"/>
        </w:rPr>
        <w:t xml:space="preserve">existe una población sindicada y </w:t>
      </w:r>
      <w:r w:rsidR="00C9246E" w:rsidRPr="002C0148">
        <w:rPr>
          <w:rFonts w:ascii="Arial" w:hAnsi="Arial" w:cs="Arial"/>
          <w:sz w:val="24"/>
          <w:szCs w:val="24"/>
        </w:rPr>
        <w:t>condena</w:t>
      </w:r>
      <w:r w:rsidR="00D105F7" w:rsidRPr="002C0148">
        <w:rPr>
          <w:rFonts w:ascii="Arial" w:hAnsi="Arial" w:cs="Arial"/>
          <w:sz w:val="24"/>
          <w:szCs w:val="24"/>
        </w:rPr>
        <w:t>da</w:t>
      </w:r>
      <w:r w:rsidR="001843D9" w:rsidRPr="002C0148">
        <w:rPr>
          <w:rFonts w:ascii="Arial" w:hAnsi="Arial" w:cs="Arial"/>
          <w:sz w:val="24"/>
          <w:szCs w:val="24"/>
        </w:rPr>
        <w:t xml:space="preserve"> de</w:t>
      </w:r>
      <w:r w:rsidR="00D105F7" w:rsidRPr="002C0148">
        <w:rPr>
          <w:rFonts w:ascii="Arial" w:hAnsi="Arial" w:cs="Arial"/>
          <w:sz w:val="24"/>
          <w:szCs w:val="24"/>
        </w:rPr>
        <w:t xml:space="preserve"> 99.687</w:t>
      </w:r>
      <w:r w:rsidR="00C9246E" w:rsidRPr="002C0148">
        <w:rPr>
          <w:rFonts w:ascii="Arial" w:hAnsi="Arial" w:cs="Arial"/>
          <w:sz w:val="24"/>
          <w:szCs w:val="24"/>
        </w:rPr>
        <w:t xml:space="preserve"> personas, para 132 establecimientos a nivel nacional que tienen una capacidad para 80.669 reclusos, por lo tanto nos encontramos </w:t>
      </w:r>
      <w:r w:rsidR="00D105F7" w:rsidRPr="002C0148">
        <w:rPr>
          <w:rFonts w:ascii="Arial" w:hAnsi="Arial" w:cs="Arial"/>
          <w:sz w:val="24"/>
          <w:szCs w:val="24"/>
        </w:rPr>
        <w:t>con una sobrepoblación de 19.018</w:t>
      </w:r>
      <w:r w:rsidR="00C9246E" w:rsidRPr="002C0148">
        <w:rPr>
          <w:rFonts w:ascii="Arial" w:hAnsi="Arial" w:cs="Arial"/>
          <w:sz w:val="24"/>
          <w:szCs w:val="24"/>
        </w:rPr>
        <w:t xml:space="preserve"> que representan</w:t>
      </w:r>
      <w:r w:rsidR="00D105F7" w:rsidRPr="002C0148">
        <w:rPr>
          <w:rFonts w:ascii="Arial" w:hAnsi="Arial" w:cs="Arial"/>
          <w:sz w:val="24"/>
          <w:szCs w:val="24"/>
        </w:rPr>
        <w:t xml:space="preserve"> un hacinamiento de 23</w:t>
      </w:r>
      <w:r w:rsidR="00C9246E" w:rsidRPr="002C0148">
        <w:rPr>
          <w:rFonts w:ascii="Arial" w:hAnsi="Arial" w:cs="Arial"/>
          <w:sz w:val="24"/>
          <w:szCs w:val="24"/>
        </w:rPr>
        <w:t>,</w:t>
      </w:r>
      <w:r w:rsidR="00D105F7" w:rsidRPr="002C0148">
        <w:rPr>
          <w:rFonts w:ascii="Arial" w:hAnsi="Arial" w:cs="Arial"/>
          <w:sz w:val="24"/>
          <w:szCs w:val="24"/>
        </w:rPr>
        <w:t>58</w:t>
      </w:r>
      <w:r w:rsidR="00C9246E" w:rsidRPr="002C0148">
        <w:rPr>
          <w:rFonts w:ascii="Arial" w:hAnsi="Arial" w:cs="Arial"/>
          <w:sz w:val="24"/>
          <w:szCs w:val="24"/>
        </w:rPr>
        <w:t>%.</w:t>
      </w:r>
    </w:p>
    <w:p w14:paraId="51534FA0" w14:textId="77777777" w:rsidR="00C9246E" w:rsidRPr="002C0148" w:rsidRDefault="00C9246E" w:rsidP="00C9246E">
      <w:pPr>
        <w:pStyle w:val="Sinespaciado"/>
        <w:jc w:val="both"/>
        <w:rPr>
          <w:rFonts w:ascii="Arial" w:hAnsi="Arial" w:cs="Arial"/>
          <w:sz w:val="24"/>
          <w:szCs w:val="24"/>
        </w:rPr>
      </w:pPr>
    </w:p>
    <w:p w14:paraId="04228A91" w14:textId="77777777" w:rsidR="00C9246E" w:rsidRPr="002C0148" w:rsidRDefault="002F14EB" w:rsidP="00C9246E">
      <w:pPr>
        <w:pStyle w:val="Sinespaciado"/>
        <w:jc w:val="both"/>
        <w:rPr>
          <w:rFonts w:ascii="Arial" w:hAnsi="Arial" w:cs="Arial"/>
          <w:sz w:val="24"/>
          <w:szCs w:val="24"/>
        </w:rPr>
      </w:pPr>
      <w:r w:rsidRPr="002C0148">
        <w:rPr>
          <w:rFonts w:ascii="Arial" w:hAnsi="Arial" w:cs="Arial"/>
          <w:sz w:val="24"/>
          <w:szCs w:val="24"/>
        </w:rPr>
        <w:t>De acuerdo a lo anterior,</w:t>
      </w:r>
      <w:r w:rsidR="00C9246E" w:rsidRPr="002C0148">
        <w:rPr>
          <w:rFonts w:ascii="Arial" w:hAnsi="Arial" w:cs="Arial"/>
          <w:sz w:val="24"/>
          <w:szCs w:val="24"/>
        </w:rPr>
        <w:t xml:space="preserve"> se han tomado medidas de reclusión domiciliaria con el fin de bajar los índices de hacinamiento en centros carcelarios; actualmente encontramos que en </w:t>
      </w:r>
      <w:r w:rsidR="00C9246E" w:rsidRPr="002C0148">
        <w:rPr>
          <w:rStyle w:val="Refdenotaalpie"/>
          <w:rFonts w:ascii="Arial" w:hAnsi="Arial" w:cs="Arial"/>
          <w:sz w:val="24"/>
          <w:szCs w:val="24"/>
        </w:rPr>
        <w:footnoteReference w:id="4"/>
      </w:r>
      <w:r w:rsidR="00C9246E" w:rsidRPr="002C0148">
        <w:rPr>
          <w:rFonts w:ascii="Arial" w:hAnsi="Arial" w:cs="Arial"/>
          <w:sz w:val="24"/>
          <w:szCs w:val="24"/>
        </w:rPr>
        <w:t>detención y prisión domiciliaria hay una población t</w:t>
      </w:r>
      <w:r w:rsidR="00067452" w:rsidRPr="002C0148">
        <w:rPr>
          <w:rFonts w:ascii="Arial" w:hAnsi="Arial" w:cs="Arial"/>
          <w:sz w:val="24"/>
          <w:szCs w:val="24"/>
        </w:rPr>
        <w:t>otal de 73.641 personas de las cuales 67.510</w:t>
      </w:r>
      <w:r w:rsidR="00C9246E" w:rsidRPr="002C0148">
        <w:rPr>
          <w:rFonts w:ascii="Arial" w:hAnsi="Arial" w:cs="Arial"/>
          <w:sz w:val="24"/>
          <w:szCs w:val="24"/>
        </w:rPr>
        <w:t xml:space="preserve"> tienen </w:t>
      </w:r>
      <w:r w:rsidR="00067452" w:rsidRPr="002C0148">
        <w:rPr>
          <w:rFonts w:ascii="Arial" w:hAnsi="Arial" w:cs="Arial"/>
          <w:sz w:val="24"/>
          <w:szCs w:val="24"/>
        </w:rPr>
        <w:t>detención y prisión y solo 5.581</w:t>
      </w:r>
      <w:r w:rsidR="00C9246E" w:rsidRPr="002C0148">
        <w:rPr>
          <w:rFonts w:ascii="Arial" w:hAnsi="Arial" w:cs="Arial"/>
          <w:sz w:val="24"/>
          <w:szCs w:val="24"/>
        </w:rPr>
        <w:t xml:space="preserve"> tienen dispositivo electrónico. Este panorama nos muestra la dura realidad en la que actualmente se encuentra el sistema judicial en Colombia, toda vez que</w:t>
      </w:r>
      <w:r w:rsidR="002F0C3B" w:rsidRPr="002C0148">
        <w:rPr>
          <w:rFonts w:ascii="Arial" w:hAnsi="Arial" w:cs="Arial"/>
          <w:sz w:val="24"/>
          <w:szCs w:val="24"/>
        </w:rPr>
        <w:t>,</w:t>
      </w:r>
      <w:r w:rsidR="00C9246E" w:rsidRPr="002C0148">
        <w:rPr>
          <w:rFonts w:ascii="Arial" w:hAnsi="Arial" w:cs="Arial"/>
          <w:sz w:val="24"/>
          <w:szCs w:val="24"/>
        </w:rPr>
        <w:t xml:space="preserve"> aunque se impongan condenas ya sea intramural o domiciliaria, muchas de estas personas siguen cometiendo actos delictivos y las autoridades no tienen un efectivo control sobre sus conductas. En el caso que nos ocupa, las personas que han cometido delitos violentos de alto impacto en Colombia y que cumplieron o van a cumplir su condena, no tienen un control real y eficaz que pueda determinar su posible reincidencia en otro crimen violento.</w:t>
      </w:r>
    </w:p>
    <w:p w14:paraId="3C2A7D32" w14:textId="77777777" w:rsidR="00C9246E" w:rsidRPr="002C0148" w:rsidRDefault="00C9246E" w:rsidP="00CA36E6">
      <w:pPr>
        <w:pStyle w:val="Sinespaciado"/>
        <w:jc w:val="both"/>
        <w:rPr>
          <w:rFonts w:ascii="Arial" w:hAnsi="Arial" w:cs="Arial"/>
          <w:sz w:val="24"/>
          <w:szCs w:val="24"/>
        </w:rPr>
      </w:pPr>
    </w:p>
    <w:p w14:paraId="4511BA8F" w14:textId="77777777" w:rsidR="00970BE9" w:rsidRPr="002C0148" w:rsidRDefault="00970BE9" w:rsidP="00CA36E6">
      <w:pPr>
        <w:pStyle w:val="Sinespaciado"/>
        <w:jc w:val="both"/>
        <w:rPr>
          <w:rFonts w:ascii="Arial" w:hAnsi="Arial" w:cs="Arial"/>
          <w:sz w:val="24"/>
          <w:szCs w:val="24"/>
        </w:rPr>
      </w:pPr>
    </w:p>
    <w:p w14:paraId="542EE028" w14:textId="77777777" w:rsidR="00C84CAE" w:rsidRPr="002C0148" w:rsidRDefault="00C84CAE" w:rsidP="00C84CAE">
      <w:pPr>
        <w:pStyle w:val="Prrafodelista"/>
        <w:numPr>
          <w:ilvl w:val="0"/>
          <w:numId w:val="4"/>
        </w:numPr>
        <w:jc w:val="both"/>
        <w:rPr>
          <w:rFonts w:ascii="Arial" w:hAnsi="Arial" w:cs="Arial"/>
          <w:b/>
          <w:sz w:val="24"/>
          <w:szCs w:val="24"/>
        </w:rPr>
      </w:pPr>
      <w:r w:rsidRPr="002C0148">
        <w:rPr>
          <w:rFonts w:ascii="Arial" w:hAnsi="Arial" w:cs="Arial"/>
          <w:b/>
          <w:sz w:val="24"/>
          <w:szCs w:val="24"/>
        </w:rPr>
        <w:t>OBJETO DEL PROYECTO</w:t>
      </w:r>
    </w:p>
    <w:p w14:paraId="255A4110" w14:textId="77777777" w:rsidR="00970BE9" w:rsidRPr="002C0148" w:rsidRDefault="00970BE9" w:rsidP="00970BE9">
      <w:pPr>
        <w:pStyle w:val="Prrafodelista"/>
        <w:ind w:left="1080"/>
        <w:jc w:val="both"/>
        <w:rPr>
          <w:rFonts w:ascii="Arial" w:hAnsi="Arial" w:cs="Arial"/>
          <w:b/>
          <w:sz w:val="24"/>
          <w:szCs w:val="24"/>
        </w:rPr>
      </w:pPr>
    </w:p>
    <w:p w14:paraId="127ED72F" w14:textId="77777777" w:rsidR="00C84CAE" w:rsidRPr="002C0148" w:rsidRDefault="00C84CAE" w:rsidP="00CA36E6">
      <w:pPr>
        <w:pStyle w:val="Sinespaciado"/>
        <w:jc w:val="both"/>
        <w:rPr>
          <w:rFonts w:ascii="Arial" w:hAnsi="Arial" w:cs="Arial"/>
          <w:sz w:val="24"/>
          <w:szCs w:val="24"/>
        </w:rPr>
      </w:pPr>
    </w:p>
    <w:p w14:paraId="2711EDC8" w14:textId="77777777" w:rsidR="00FD1DEF" w:rsidRPr="002C0148" w:rsidRDefault="00FD1DEF" w:rsidP="00CA36E6">
      <w:pPr>
        <w:pStyle w:val="Sinespaciado"/>
        <w:jc w:val="both"/>
        <w:rPr>
          <w:rFonts w:ascii="Arial" w:hAnsi="Arial" w:cs="Arial"/>
          <w:sz w:val="24"/>
          <w:szCs w:val="24"/>
        </w:rPr>
      </w:pPr>
      <w:r w:rsidRPr="002C0148">
        <w:rPr>
          <w:rFonts w:ascii="Arial" w:hAnsi="Arial" w:cs="Arial"/>
          <w:sz w:val="24"/>
          <w:szCs w:val="24"/>
        </w:rPr>
        <w:t>Las leyes actuales en Colombia no permiten que una vez la persona culmine una condena, se limite su libertad de movilidad a razón que ya cumplió el castigo por el delito cometido, es así entonces que un ex pres</w:t>
      </w:r>
      <w:r w:rsidR="008232DD" w:rsidRPr="002C0148">
        <w:rPr>
          <w:rFonts w:ascii="Arial" w:hAnsi="Arial" w:cs="Arial"/>
          <w:sz w:val="24"/>
          <w:szCs w:val="24"/>
        </w:rPr>
        <w:t>idiario</w:t>
      </w:r>
      <w:r w:rsidR="002374BA" w:rsidRPr="002C0148">
        <w:rPr>
          <w:rFonts w:ascii="Arial" w:hAnsi="Arial" w:cs="Arial"/>
          <w:sz w:val="24"/>
          <w:szCs w:val="24"/>
        </w:rPr>
        <w:t xml:space="preserve"> que</w:t>
      </w:r>
      <w:r w:rsidRPr="002C0148">
        <w:rPr>
          <w:rFonts w:ascii="Arial" w:hAnsi="Arial" w:cs="Arial"/>
          <w:sz w:val="24"/>
          <w:szCs w:val="24"/>
        </w:rPr>
        <w:t xml:space="preserve"> no se encuentre completamente rehabilitado sobre la conducta </w:t>
      </w:r>
      <w:r w:rsidR="00991AEC" w:rsidRPr="002C0148">
        <w:rPr>
          <w:rFonts w:ascii="Arial" w:hAnsi="Arial" w:cs="Arial"/>
          <w:sz w:val="24"/>
          <w:szCs w:val="24"/>
        </w:rPr>
        <w:t>que le generó la condena, tiene</w:t>
      </w:r>
      <w:r w:rsidRPr="002C0148">
        <w:rPr>
          <w:rFonts w:ascii="Arial" w:hAnsi="Arial" w:cs="Arial"/>
          <w:sz w:val="24"/>
          <w:szCs w:val="24"/>
        </w:rPr>
        <w:t xml:space="preserve"> una alta posibilidad que vuelva a cometer un delito similar y que no se cuente con una herramienta eficaz para tener certeza de su reincidencia.</w:t>
      </w:r>
    </w:p>
    <w:p w14:paraId="75DBE4F9" w14:textId="77777777" w:rsidR="00FD1DEF" w:rsidRPr="002C0148" w:rsidRDefault="00FD1DEF" w:rsidP="00CA36E6">
      <w:pPr>
        <w:pStyle w:val="Sinespaciado"/>
        <w:jc w:val="both"/>
        <w:rPr>
          <w:rFonts w:ascii="Arial" w:hAnsi="Arial" w:cs="Arial"/>
          <w:sz w:val="24"/>
          <w:szCs w:val="24"/>
        </w:rPr>
      </w:pPr>
    </w:p>
    <w:p w14:paraId="0FEC2410" w14:textId="77777777" w:rsidR="00743F30" w:rsidRPr="002C0148" w:rsidRDefault="00743F30" w:rsidP="00CA36E6">
      <w:pPr>
        <w:pStyle w:val="Sinespaciado"/>
        <w:jc w:val="both"/>
        <w:rPr>
          <w:rFonts w:ascii="Arial" w:hAnsi="Arial" w:cs="Arial"/>
          <w:sz w:val="24"/>
          <w:szCs w:val="24"/>
        </w:rPr>
      </w:pPr>
      <w:r w:rsidRPr="002C0148">
        <w:rPr>
          <w:rFonts w:ascii="Arial" w:hAnsi="Arial" w:cs="Arial"/>
          <w:sz w:val="24"/>
          <w:szCs w:val="24"/>
        </w:rPr>
        <w:t>Es por tal motivo que</w:t>
      </w:r>
      <w:r w:rsidR="002F0C3B" w:rsidRPr="002C0148">
        <w:rPr>
          <w:rFonts w:ascii="Arial" w:hAnsi="Arial" w:cs="Arial"/>
          <w:sz w:val="24"/>
          <w:szCs w:val="24"/>
        </w:rPr>
        <w:t>,</w:t>
      </w:r>
      <w:r w:rsidRPr="002C0148">
        <w:rPr>
          <w:rFonts w:ascii="Arial" w:hAnsi="Arial" w:cs="Arial"/>
          <w:sz w:val="24"/>
          <w:szCs w:val="24"/>
        </w:rPr>
        <w:t xml:space="preserve"> con la presente iniciativa legislativa, se </w:t>
      </w:r>
      <w:r w:rsidR="00D27AD2" w:rsidRPr="002C0148">
        <w:rPr>
          <w:rFonts w:ascii="Arial" w:hAnsi="Arial" w:cs="Arial"/>
          <w:sz w:val="24"/>
          <w:szCs w:val="24"/>
        </w:rPr>
        <w:t>quiere</w:t>
      </w:r>
      <w:r w:rsidRPr="002C0148">
        <w:rPr>
          <w:rFonts w:ascii="Arial" w:hAnsi="Arial" w:cs="Arial"/>
          <w:sz w:val="24"/>
          <w:szCs w:val="24"/>
        </w:rPr>
        <w:t xml:space="preserve"> crear el </w:t>
      </w:r>
      <w:r w:rsidRPr="002C0148">
        <w:rPr>
          <w:rFonts w:ascii="Arial" w:hAnsi="Arial" w:cs="Arial"/>
          <w:i/>
          <w:sz w:val="24"/>
          <w:szCs w:val="24"/>
        </w:rPr>
        <w:t>“Banco Nacional de Datos Genéticos</w:t>
      </w:r>
      <w:r w:rsidR="00D90A28" w:rsidRPr="002C0148">
        <w:rPr>
          <w:rFonts w:ascii="Arial" w:hAnsi="Arial" w:cs="Arial"/>
          <w:i/>
          <w:sz w:val="24"/>
          <w:szCs w:val="24"/>
        </w:rPr>
        <w:t xml:space="preserve"> vinculados a la comisión de delitos de alto impacto</w:t>
      </w:r>
      <w:r w:rsidRPr="002C0148">
        <w:rPr>
          <w:rFonts w:ascii="Arial" w:hAnsi="Arial" w:cs="Arial"/>
          <w:i/>
          <w:sz w:val="24"/>
          <w:szCs w:val="24"/>
        </w:rPr>
        <w:t xml:space="preserve">” </w:t>
      </w:r>
      <w:r w:rsidRPr="002C0148">
        <w:rPr>
          <w:rFonts w:ascii="Arial" w:hAnsi="Arial" w:cs="Arial"/>
          <w:sz w:val="24"/>
          <w:szCs w:val="24"/>
        </w:rPr>
        <w:t xml:space="preserve">que pretende </w:t>
      </w:r>
      <w:r w:rsidR="00D27AD2" w:rsidRPr="002C0148">
        <w:rPr>
          <w:rFonts w:ascii="Arial" w:hAnsi="Arial" w:cs="Arial"/>
          <w:sz w:val="24"/>
          <w:szCs w:val="24"/>
        </w:rPr>
        <w:t>tener un sistema de control genético sobre las personas que han cometido delitos de este tipo y sobre los cuales se pueda generar:</w:t>
      </w:r>
    </w:p>
    <w:p w14:paraId="71303A2C" w14:textId="77777777" w:rsidR="00D27AD2" w:rsidRPr="002C0148" w:rsidRDefault="00D27AD2" w:rsidP="00CA36E6">
      <w:pPr>
        <w:pStyle w:val="Sinespaciado"/>
        <w:jc w:val="both"/>
        <w:rPr>
          <w:rFonts w:ascii="Arial" w:hAnsi="Arial" w:cs="Arial"/>
          <w:sz w:val="24"/>
          <w:szCs w:val="24"/>
        </w:rPr>
      </w:pPr>
    </w:p>
    <w:p w14:paraId="6234AB4F" w14:textId="77777777" w:rsidR="00D27AD2" w:rsidRPr="002C0148" w:rsidRDefault="00D27AD2" w:rsidP="00D27AD2">
      <w:pPr>
        <w:pStyle w:val="Sinespaciado"/>
        <w:numPr>
          <w:ilvl w:val="0"/>
          <w:numId w:val="6"/>
        </w:numPr>
        <w:jc w:val="both"/>
        <w:rPr>
          <w:rFonts w:ascii="Arial" w:hAnsi="Arial" w:cs="Arial"/>
          <w:sz w:val="24"/>
          <w:szCs w:val="24"/>
        </w:rPr>
      </w:pPr>
      <w:r w:rsidRPr="002C0148">
        <w:rPr>
          <w:rFonts w:ascii="Arial" w:hAnsi="Arial" w:cs="Arial"/>
          <w:b/>
          <w:sz w:val="24"/>
          <w:szCs w:val="24"/>
        </w:rPr>
        <w:lastRenderedPageBreak/>
        <w:t>Prevención:</w:t>
      </w:r>
      <w:r w:rsidRPr="002C0148">
        <w:rPr>
          <w:rFonts w:ascii="Arial" w:hAnsi="Arial" w:cs="Arial"/>
          <w:sz w:val="24"/>
          <w:szCs w:val="24"/>
        </w:rPr>
        <w:t xml:space="preserve"> La persona que ya fue condenada por un delito </w:t>
      </w:r>
      <w:r w:rsidR="00E851C9" w:rsidRPr="002C0148">
        <w:rPr>
          <w:rFonts w:ascii="Arial" w:hAnsi="Arial" w:cs="Arial"/>
          <w:sz w:val="24"/>
          <w:szCs w:val="24"/>
        </w:rPr>
        <w:t xml:space="preserve">violento </w:t>
      </w:r>
      <w:r w:rsidRPr="002C0148">
        <w:rPr>
          <w:rFonts w:ascii="Arial" w:hAnsi="Arial" w:cs="Arial"/>
          <w:sz w:val="24"/>
          <w:szCs w:val="24"/>
        </w:rPr>
        <w:t>de al</w:t>
      </w:r>
      <w:r w:rsidR="009949DC" w:rsidRPr="002C0148">
        <w:rPr>
          <w:rFonts w:ascii="Arial" w:hAnsi="Arial" w:cs="Arial"/>
          <w:sz w:val="24"/>
          <w:szCs w:val="24"/>
        </w:rPr>
        <w:t>to impacto y que entienda que</w:t>
      </w:r>
      <w:r w:rsidR="00E851C9" w:rsidRPr="002C0148">
        <w:rPr>
          <w:rFonts w:ascii="Arial" w:hAnsi="Arial" w:cs="Arial"/>
          <w:sz w:val="24"/>
          <w:szCs w:val="24"/>
        </w:rPr>
        <w:t xml:space="preserve"> </w:t>
      </w:r>
      <w:r w:rsidR="009949DC" w:rsidRPr="002C0148">
        <w:rPr>
          <w:rFonts w:ascii="Arial" w:hAnsi="Arial" w:cs="Arial"/>
          <w:sz w:val="24"/>
          <w:szCs w:val="24"/>
        </w:rPr>
        <w:t>sus</w:t>
      </w:r>
      <w:r w:rsidR="00E851C9" w:rsidRPr="002C0148">
        <w:rPr>
          <w:rFonts w:ascii="Arial" w:hAnsi="Arial" w:cs="Arial"/>
          <w:sz w:val="24"/>
          <w:szCs w:val="24"/>
        </w:rPr>
        <w:t xml:space="preserve"> datos genéticos</w:t>
      </w:r>
      <w:r w:rsidRPr="002C0148">
        <w:rPr>
          <w:rFonts w:ascii="Arial" w:hAnsi="Arial" w:cs="Arial"/>
          <w:sz w:val="24"/>
          <w:szCs w:val="24"/>
        </w:rPr>
        <w:t xml:space="preserve"> lo pueden vincular directamente con otro delito, puede ser un motivo suficiente para que </w:t>
      </w:r>
      <w:r w:rsidR="009949DC" w:rsidRPr="002C0148">
        <w:rPr>
          <w:rFonts w:ascii="Arial" w:hAnsi="Arial" w:cs="Arial"/>
          <w:sz w:val="24"/>
          <w:szCs w:val="24"/>
        </w:rPr>
        <w:t xml:space="preserve">no </w:t>
      </w:r>
      <w:r w:rsidRPr="002C0148">
        <w:rPr>
          <w:rFonts w:ascii="Arial" w:hAnsi="Arial" w:cs="Arial"/>
          <w:sz w:val="24"/>
          <w:szCs w:val="24"/>
        </w:rPr>
        <w:t>cometa otro crimen.</w:t>
      </w:r>
    </w:p>
    <w:p w14:paraId="199CE352" w14:textId="77777777" w:rsidR="00C84CAE" w:rsidRPr="002C0148" w:rsidRDefault="00C84CAE" w:rsidP="00C84CAE">
      <w:pPr>
        <w:pStyle w:val="Sinespaciado"/>
        <w:ind w:left="720"/>
        <w:jc w:val="both"/>
        <w:rPr>
          <w:rFonts w:ascii="Arial" w:hAnsi="Arial" w:cs="Arial"/>
          <w:sz w:val="24"/>
          <w:szCs w:val="24"/>
        </w:rPr>
      </w:pPr>
    </w:p>
    <w:p w14:paraId="32C990AA" w14:textId="77777777" w:rsidR="00D27AD2" w:rsidRPr="002C0148" w:rsidRDefault="00C84CAE" w:rsidP="00D27AD2">
      <w:pPr>
        <w:pStyle w:val="Sinespaciado"/>
        <w:numPr>
          <w:ilvl w:val="0"/>
          <w:numId w:val="6"/>
        </w:numPr>
        <w:jc w:val="both"/>
        <w:rPr>
          <w:rFonts w:ascii="Arial" w:hAnsi="Arial" w:cs="Arial"/>
          <w:sz w:val="24"/>
          <w:szCs w:val="24"/>
        </w:rPr>
      </w:pPr>
      <w:r w:rsidRPr="002C0148">
        <w:rPr>
          <w:rFonts w:ascii="Arial" w:hAnsi="Arial" w:cs="Arial"/>
          <w:b/>
          <w:sz w:val="24"/>
          <w:szCs w:val="24"/>
        </w:rPr>
        <w:t>Condena</w:t>
      </w:r>
      <w:r w:rsidR="00D27AD2" w:rsidRPr="002C0148">
        <w:rPr>
          <w:rFonts w:ascii="Arial" w:hAnsi="Arial" w:cs="Arial"/>
          <w:sz w:val="24"/>
          <w:szCs w:val="24"/>
        </w:rPr>
        <w:t>: Si una persona de la cual se tienen datos genéticos vuelve a cometer un delito, sería imposible que no se le vincule con ese hecho y sea ju</w:t>
      </w:r>
      <w:r w:rsidR="00DB2595" w:rsidRPr="002C0148">
        <w:rPr>
          <w:rFonts w:ascii="Arial" w:hAnsi="Arial" w:cs="Arial"/>
          <w:sz w:val="24"/>
          <w:szCs w:val="24"/>
        </w:rPr>
        <w:t>dicializada y condenada</w:t>
      </w:r>
      <w:r w:rsidR="00D27AD2" w:rsidRPr="002C0148">
        <w:rPr>
          <w:rFonts w:ascii="Arial" w:hAnsi="Arial" w:cs="Arial"/>
          <w:sz w:val="24"/>
          <w:szCs w:val="24"/>
        </w:rPr>
        <w:t>, por lo tanto</w:t>
      </w:r>
      <w:r w:rsidR="002F0C3B" w:rsidRPr="002C0148">
        <w:rPr>
          <w:rFonts w:ascii="Arial" w:hAnsi="Arial" w:cs="Arial"/>
          <w:sz w:val="24"/>
          <w:szCs w:val="24"/>
        </w:rPr>
        <w:t>,</w:t>
      </w:r>
      <w:r w:rsidR="00D27AD2" w:rsidRPr="002C0148">
        <w:rPr>
          <w:rFonts w:ascii="Arial" w:hAnsi="Arial" w:cs="Arial"/>
          <w:sz w:val="24"/>
          <w:szCs w:val="24"/>
        </w:rPr>
        <w:t xml:space="preserve"> la efectividad de esta he</w:t>
      </w:r>
      <w:r w:rsidR="00DB2595" w:rsidRPr="002C0148">
        <w:rPr>
          <w:rFonts w:ascii="Arial" w:hAnsi="Arial" w:cs="Arial"/>
          <w:sz w:val="24"/>
          <w:szCs w:val="24"/>
        </w:rPr>
        <w:t>rramienta no permitiría que esa</w:t>
      </w:r>
      <w:r w:rsidR="00D27AD2" w:rsidRPr="002C0148">
        <w:rPr>
          <w:rFonts w:ascii="Arial" w:hAnsi="Arial" w:cs="Arial"/>
          <w:sz w:val="24"/>
          <w:szCs w:val="24"/>
        </w:rPr>
        <w:t xml:space="preserve"> persona continuara su actuar delictivo.</w:t>
      </w:r>
    </w:p>
    <w:p w14:paraId="79BF955B" w14:textId="77777777" w:rsidR="00743F30" w:rsidRPr="002C0148" w:rsidRDefault="00743F30" w:rsidP="00CA36E6">
      <w:pPr>
        <w:pStyle w:val="Sinespaciado"/>
        <w:jc w:val="both"/>
        <w:rPr>
          <w:rFonts w:ascii="Arial" w:hAnsi="Arial" w:cs="Arial"/>
          <w:sz w:val="24"/>
          <w:szCs w:val="24"/>
        </w:rPr>
      </w:pPr>
    </w:p>
    <w:p w14:paraId="45D1CED3" w14:textId="77777777" w:rsidR="00A01F53" w:rsidRPr="002C0148" w:rsidRDefault="00A01F53" w:rsidP="00BB7AB6">
      <w:pPr>
        <w:jc w:val="both"/>
        <w:rPr>
          <w:rFonts w:ascii="Arial" w:hAnsi="Arial" w:cs="Arial"/>
          <w:b/>
          <w:color w:val="000000" w:themeColor="text1"/>
          <w:sz w:val="24"/>
          <w:szCs w:val="24"/>
        </w:rPr>
      </w:pPr>
    </w:p>
    <w:p w14:paraId="1CF85DC7" w14:textId="77777777" w:rsidR="00BB7AB6" w:rsidRPr="002C0148" w:rsidRDefault="00BB7AB6" w:rsidP="00C84CAE">
      <w:pPr>
        <w:pStyle w:val="Prrafodelista"/>
        <w:numPr>
          <w:ilvl w:val="0"/>
          <w:numId w:val="4"/>
        </w:numPr>
        <w:jc w:val="both"/>
        <w:rPr>
          <w:rFonts w:ascii="Arial" w:hAnsi="Arial" w:cs="Arial"/>
          <w:b/>
          <w:color w:val="000000" w:themeColor="text1"/>
          <w:sz w:val="24"/>
          <w:szCs w:val="24"/>
        </w:rPr>
      </w:pPr>
      <w:r w:rsidRPr="002C0148">
        <w:rPr>
          <w:rFonts w:ascii="Arial" w:hAnsi="Arial" w:cs="Arial"/>
          <w:b/>
          <w:color w:val="000000" w:themeColor="text1"/>
          <w:sz w:val="24"/>
          <w:szCs w:val="24"/>
        </w:rPr>
        <w:t>ANTECEDENTES DEL PROYECTO.</w:t>
      </w:r>
    </w:p>
    <w:p w14:paraId="7F326F0F" w14:textId="77777777" w:rsidR="00A01F53" w:rsidRPr="002C0148" w:rsidRDefault="00A01F53" w:rsidP="00BB7AB6">
      <w:pPr>
        <w:jc w:val="both"/>
        <w:rPr>
          <w:rFonts w:ascii="Arial" w:hAnsi="Arial" w:cs="Arial"/>
          <w:b/>
          <w:color w:val="000000" w:themeColor="text1"/>
          <w:sz w:val="24"/>
          <w:szCs w:val="24"/>
        </w:rPr>
      </w:pPr>
    </w:p>
    <w:p w14:paraId="4CDB9580" w14:textId="77777777" w:rsidR="00A01F53" w:rsidRPr="002C0148" w:rsidRDefault="00A01F53" w:rsidP="00A01F53">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 xml:space="preserve">La presente iniciativa legislativa fue radicada en las legislaturas 2016 – 2017 y 2017 – 2018 por el H.R Efraín Torres Monsalvo del Partido de la Unidad, quien en ese entonces argumentó la necesidad de la existencia de un Registro que almacenara los datos genéticos relacionados con la comisión de delitos contra la integridad y formación sexuales. Sin embargo, ese proyecto de ley no fue debatido por la Comisión Primera de la Cámara de Representantes. Así mismo, a inicio del nuevo </w:t>
      </w:r>
      <w:proofErr w:type="spellStart"/>
      <w:r w:rsidRPr="002C0148">
        <w:rPr>
          <w:rFonts w:ascii="Arial" w:eastAsiaTheme="minorHAnsi" w:hAnsi="Arial" w:cs="Arial"/>
          <w:color w:val="000000"/>
          <w:sz w:val="24"/>
          <w:szCs w:val="24"/>
          <w:lang w:val="es-CO"/>
        </w:rPr>
        <w:t>cuatrenio</w:t>
      </w:r>
      <w:proofErr w:type="spellEnd"/>
      <w:r w:rsidRPr="002C0148">
        <w:rPr>
          <w:rFonts w:ascii="Arial" w:eastAsiaTheme="minorHAnsi" w:hAnsi="Arial" w:cs="Arial"/>
          <w:color w:val="000000"/>
          <w:sz w:val="24"/>
          <w:szCs w:val="24"/>
          <w:lang w:val="es-CO"/>
        </w:rPr>
        <w:t xml:space="preserve"> constitucional cuyo período legislativo </w:t>
      </w:r>
      <w:r w:rsidR="0077551A" w:rsidRPr="002C0148">
        <w:rPr>
          <w:rFonts w:ascii="Arial" w:eastAsiaTheme="minorHAnsi" w:hAnsi="Arial" w:cs="Arial"/>
          <w:color w:val="000000"/>
          <w:sz w:val="24"/>
          <w:szCs w:val="24"/>
          <w:lang w:val="es-CO"/>
        </w:rPr>
        <w:t>corresponde los años 2018 – 2022</w:t>
      </w:r>
      <w:r w:rsidRPr="002C0148">
        <w:rPr>
          <w:rFonts w:ascii="Arial" w:eastAsiaTheme="minorHAnsi" w:hAnsi="Arial" w:cs="Arial"/>
          <w:color w:val="000000"/>
          <w:sz w:val="24"/>
          <w:szCs w:val="24"/>
          <w:lang w:val="es-CO"/>
        </w:rPr>
        <w:t xml:space="preserve">, la iniciativa vuelve a ser presentada </w:t>
      </w:r>
      <w:r w:rsidR="0073577D" w:rsidRPr="002C0148">
        <w:rPr>
          <w:rFonts w:ascii="Arial" w:eastAsiaTheme="minorHAnsi" w:hAnsi="Arial" w:cs="Arial"/>
          <w:color w:val="000000"/>
          <w:sz w:val="24"/>
          <w:szCs w:val="24"/>
          <w:lang w:val="es-CO"/>
        </w:rPr>
        <w:t>por</w:t>
      </w:r>
      <w:r w:rsidRPr="002C0148">
        <w:rPr>
          <w:rFonts w:ascii="Arial" w:eastAsiaTheme="minorHAnsi" w:hAnsi="Arial" w:cs="Arial"/>
          <w:color w:val="000000"/>
          <w:sz w:val="24"/>
          <w:szCs w:val="24"/>
          <w:lang w:val="es-CO"/>
        </w:rPr>
        <w:t xml:space="preserve"> la insistencia de la creación de datos genéticos como mecanismo en la lucha contra los delitos violentos. </w:t>
      </w:r>
    </w:p>
    <w:p w14:paraId="1F031D81" w14:textId="77777777" w:rsidR="0077551A" w:rsidRPr="002C0148" w:rsidRDefault="0077551A" w:rsidP="00A01F53">
      <w:pPr>
        <w:autoSpaceDE w:val="0"/>
        <w:autoSpaceDN w:val="0"/>
        <w:adjustRightInd w:val="0"/>
        <w:jc w:val="both"/>
        <w:rPr>
          <w:rFonts w:ascii="Arial" w:eastAsiaTheme="minorHAnsi" w:hAnsi="Arial" w:cs="Arial"/>
          <w:color w:val="000000"/>
          <w:sz w:val="24"/>
          <w:szCs w:val="24"/>
          <w:lang w:val="es-CO"/>
        </w:rPr>
      </w:pPr>
    </w:p>
    <w:p w14:paraId="558F94B6" w14:textId="77777777" w:rsidR="007A5507" w:rsidRPr="002C0148" w:rsidRDefault="007A5507" w:rsidP="00A01F53">
      <w:pPr>
        <w:jc w:val="both"/>
        <w:rPr>
          <w:rFonts w:ascii="Arial" w:hAnsi="Arial" w:cs="Arial"/>
          <w:b/>
          <w:color w:val="000000" w:themeColor="text1"/>
          <w:sz w:val="24"/>
          <w:szCs w:val="24"/>
        </w:rPr>
      </w:pPr>
    </w:p>
    <w:p w14:paraId="0048E276" w14:textId="77777777" w:rsidR="00BB7AB6" w:rsidRPr="002C0148" w:rsidRDefault="00BB7AB6" w:rsidP="00C84CAE">
      <w:pPr>
        <w:pStyle w:val="Prrafodelista"/>
        <w:numPr>
          <w:ilvl w:val="0"/>
          <w:numId w:val="4"/>
        </w:numPr>
        <w:jc w:val="both"/>
        <w:rPr>
          <w:rFonts w:ascii="Arial" w:hAnsi="Arial" w:cs="Arial"/>
          <w:b/>
          <w:sz w:val="24"/>
          <w:szCs w:val="24"/>
        </w:rPr>
      </w:pPr>
      <w:r w:rsidRPr="002C0148">
        <w:rPr>
          <w:rFonts w:ascii="Arial" w:hAnsi="Arial" w:cs="Arial"/>
          <w:b/>
          <w:sz w:val="24"/>
          <w:szCs w:val="24"/>
        </w:rPr>
        <w:t>JUSTIFICACIÓN DEL PROYECTO.</w:t>
      </w:r>
    </w:p>
    <w:p w14:paraId="07248244" w14:textId="77777777" w:rsidR="007A5507" w:rsidRPr="002C0148" w:rsidRDefault="007A5507" w:rsidP="007A5507">
      <w:pPr>
        <w:jc w:val="both"/>
        <w:rPr>
          <w:rFonts w:ascii="Arial" w:hAnsi="Arial" w:cs="Arial"/>
          <w:b/>
          <w:sz w:val="24"/>
          <w:szCs w:val="24"/>
        </w:rPr>
      </w:pPr>
    </w:p>
    <w:p w14:paraId="1EA6236D" w14:textId="77777777" w:rsidR="007A5507" w:rsidRPr="002C0148" w:rsidRDefault="007A5507" w:rsidP="007A5507">
      <w:pPr>
        <w:pStyle w:val="Default"/>
        <w:ind w:left="0" w:firstLine="0"/>
        <w:jc w:val="both"/>
        <w:rPr>
          <w:rFonts w:eastAsiaTheme="minorHAnsi"/>
          <w:lang w:val="es-CO" w:eastAsia="en-US"/>
        </w:rPr>
      </w:pPr>
      <w:r w:rsidRPr="002C0148">
        <w:rPr>
          <w:rFonts w:eastAsiaTheme="minorHAnsi"/>
          <w:lang w:val="es-CO" w:eastAsia="en-US"/>
        </w:rPr>
        <w:t>La realidad nacional ha venido dando cuenta sobre la creciente población víctima de delitos sexuales, ello a pesar de los grandes esfuerzos por parte de la Fuerza Pública y la Fiscalía General de la Nación para prevenir este tipo de conductas. Sin embargo</w:t>
      </w:r>
      <w:r w:rsidR="00255FDD" w:rsidRPr="002C0148">
        <w:rPr>
          <w:rFonts w:eastAsiaTheme="minorHAnsi"/>
          <w:lang w:val="es-CO" w:eastAsia="en-US"/>
        </w:rPr>
        <w:t>,</w:t>
      </w:r>
      <w:r w:rsidRPr="002C0148">
        <w:rPr>
          <w:rFonts w:eastAsiaTheme="minorHAnsi"/>
          <w:lang w:val="es-CO" w:eastAsia="en-US"/>
        </w:rPr>
        <w:t xml:space="preserve"> ese esfuerzo y trabajo para luchar contra dicho flagelo ha resultado infructuoso, pues como ya se dijera, cada día son más las víctimas de delitos sexuales. </w:t>
      </w:r>
    </w:p>
    <w:p w14:paraId="66A9E1B4" w14:textId="77777777" w:rsidR="00A07D55" w:rsidRPr="002C0148" w:rsidRDefault="00A07D55" w:rsidP="007A5507">
      <w:pPr>
        <w:pStyle w:val="Default"/>
        <w:ind w:left="0" w:firstLine="0"/>
        <w:jc w:val="both"/>
        <w:rPr>
          <w:rFonts w:eastAsiaTheme="minorHAnsi"/>
          <w:lang w:val="es-CO" w:eastAsia="en-US"/>
        </w:rPr>
      </w:pPr>
    </w:p>
    <w:p w14:paraId="1E44B489" w14:textId="77777777" w:rsidR="007A5507" w:rsidRPr="002C0148" w:rsidRDefault="007A5507" w:rsidP="007A5507">
      <w:pPr>
        <w:pStyle w:val="Default"/>
        <w:ind w:left="0" w:firstLine="0"/>
        <w:jc w:val="both"/>
        <w:rPr>
          <w:rFonts w:eastAsiaTheme="minorHAnsi"/>
          <w:lang w:val="es-CO" w:eastAsia="en-US"/>
        </w:rPr>
      </w:pPr>
      <w:r w:rsidRPr="002C0148">
        <w:rPr>
          <w:rFonts w:eastAsiaTheme="minorHAnsi"/>
          <w:lang w:val="es-CO" w:eastAsia="en-US"/>
        </w:rPr>
        <w:t>Las cifras sobre delitos sexuales en Colombia nos muestra un panorama para nada alentador, toda vez que según datos de la Fiscalía General de la Nación para el año 2014 se interpusieron 36.508 denuncia</w:t>
      </w:r>
      <w:r w:rsidR="0077551A" w:rsidRPr="002C0148">
        <w:rPr>
          <w:rFonts w:eastAsiaTheme="minorHAnsi"/>
          <w:lang w:val="es-CO" w:eastAsia="en-US"/>
        </w:rPr>
        <w:t>s por delitos sexuales, en 2015</w:t>
      </w:r>
      <w:r w:rsidRPr="002C0148">
        <w:rPr>
          <w:rFonts w:eastAsiaTheme="minorHAnsi"/>
          <w:lang w:val="es-CO" w:eastAsia="en-US"/>
        </w:rPr>
        <w:t>, 39.358 denuncias y para el 2016, 38.443 denuncias por los mismos delitos</w:t>
      </w:r>
      <w:r w:rsidRPr="002C0148">
        <w:rPr>
          <w:rStyle w:val="Refdenotaalpie"/>
          <w:rFonts w:eastAsiaTheme="minorHAnsi"/>
          <w:lang w:val="es-CO" w:eastAsia="en-US"/>
        </w:rPr>
        <w:footnoteReference w:id="5"/>
      </w:r>
      <w:r w:rsidRPr="002C0148">
        <w:rPr>
          <w:rFonts w:eastAsiaTheme="minorHAnsi"/>
          <w:lang w:val="es-CO" w:eastAsia="en-US"/>
        </w:rPr>
        <w:t>. Por su parte, la Federación Nacional de Personerías de Colombia señaló que en 2015, (21.626) personas denunciaron haber sido víctimas de violencia sexual en Colombia, casi el doble de las que se reportaron en el 2013 (11.293) y en el 2014 se registraron (12.563) denuncias</w:t>
      </w:r>
      <w:r w:rsidRPr="002C0148">
        <w:rPr>
          <w:rStyle w:val="Refdenotaalpie"/>
          <w:rFonts w:eastAsiaTheme="minorHAnsi"/>
          <w:lang w:val="es-CO" w:eastAsia="en-US"/>
        </w:rPr>
        <w:footnoteReference w:id="6"/>
      </w:r>
      <w:r w:rsidRPr="002C0148">
        <w:rPr>
          <w:rFonts w:eastAsiaTheme="minorHAnsi"/>
          <w:lang w:val="es-CO" w:eastAsia="en-US"/>
        </w:rPr>
        <w:t xml:space="preserve">. </w:t>
      </w:r>
    </w:p>
    <w:p w14:paraId="4CCEAA69" w14:textId="77777777" w:rsidR="007A5507" w:rsidRPr="002C0148" w:rsidRDefault="007A5507" w:rsidP="007A5507">
      <w:pPr>
        <w:pStyle w:val="Default"/>
        <w:ind w:left="0" w:firstLine="0"/>
        <w:jc w:val="both"/>
        <w:rPr>
          <w:rFonts w:eastAsiaTheme="minorHAnsi"/>
          <w:lang w:val="es-CO" w:eastAsia="en-US"/>
        </w:rPr>
      </w:pPr>
    </w:p>
    <w:p w14:paraId="2F6C524A" w14:textId="77777777" w:rsidR="007A5507" w:rsidRPr="002C0148" w:rsidRDefault="007A5507" w:rsidP="007A5507">
      <w:pPr>
        <w:pStyle w:val="Default"/>
        <w:ind w:left="0" w:firstLine="0"/>
        <w:jc w:val="both"/>
        <w:rPr>
          <w:rFonts w:eastAsiaTheme="minorHAnsi"/>
          <w:lang w:val="es-CO" w:eastAsia="en-US"/>
        </w:rPr>
      </w:pPr>
      <w:r w:rsidRPr="002C0148">
        <w:rPr>
          <w:rFonts w:eastAsiaTheme="minorHAnsi"/>
          <w:lang w:val="es-CO" w:eastAsia="en-US"/>
        </w:rPr>
        <w:lastRenderedPageBreak/>
        <w:t xml:space="preserve">De lo anterior se infiere que esas cifras alarmantes obligan al Estado a buscar de forma inmediata mecanismos que permitan coadyuvar la investigación eficiente y eficaz que sirva de soporte probatorio para la judicialización y represión de ese tipo de conductas, pues el aumento diario en la interposición de denuncias por agresiones sexuales, dan </w:t>
      </w:r>
      <w:proofErr w:type="spellStart"/>
      <w:r w:rsidRPr="002C0148">
        <w:rPr>
          <w:rFonts w:eastAsiaTheme="minorHAnsi"/>
          <w:lang w:val="es-CO" w:eastAsia="en-US"/>
        </w:rPr>
        <w:t>fé</w:t>
      </w:r>
      <w:proofErr w:type="spellEnd"/>
      <w:r w:rsidRPr="002C0148">
        <w:rPr>
          <w:rFonts w:eastAsiaTheme="minorHAnsi"/>
          <w:lang w:val="es-CO" w:eastAsia="en-US"/>
        </w:rPr>
        <w:t xml:space="preserve"> de la inexistencia de herramientas técnicas y jurídicas adecuadas para la prevención, tratamiento y penalización de tan reprochable flagelo. </w:t>
      </w:r>
    </w:p>
    <w:p w14:paraId="699DBA0C" w14:textId="77777777" w:rsidR="007A5507" w:rsidRPr="002C0148" w:rsidRDefault="007A5507" w:rsidP="007A5507">
      <w:pPr>
        <w:pStyle w:val="Default"/>
        <w:ind w:left="0" w:firstLine="0"/>
        <w:jc w:val="both"/>
        <w:rPr>
          <w:rFonts w:eastAsiaTheme="minorHAnsi"/>
          <w:lang w:val="es-CO" w:eastAsia="en-US"/>
        </w:rPr>
      </w:pPr>
    </w:p>
    <w:p w14:paraId="62F73E0A" w14:textId="77777777" w:rsidR="007A5507" w:rsidRPr="002C0148" w:rsidRDefault="007A5507" w:rsidP="007A5507">
      <w:pPr>
        <w:pStyle w:val="Default"/>
        <w:ind w:left="0" w:firstLine="0"/>
        <w:jc w:val="both"/>
        <w:rPr>
          <w:rFonts w:eastAsiaTheme="minorHAnsi"/>
          <w:lang w:val="es-CO" w:eastAsia="en-US"/>
        </w:rPr>
      </w:pPr>
      <w:r w:rsidRPr="002C0148">
        <w:rPr>
          <w:rFonts w:eastAsiaTheme="minorHAnsi"/>
          <w:lang w:val="es-CO" w:eastAsia="en-US"/>
        </w:rPr>
        <w:t>Ahora bien, resulta dable cuestionar lo siguiente: ¿Por qué a pesar de la labor de la Fiscalía y fuerza pública del país se siguen presentando de manera creciente, casos de violaciones y actos sexuales abusivos? ¿Está siendo eficaz la administración de justicia en la investigación y juzgamiento de este tipo de delitos? ¿Tiene un enfoque diferencial la política criminal del estado para la prevención de ese tipo de conductas? El ofrecimiento de respuestas contundentes y totalmente acertadas resultaría pretencioso y poco modesto</w:t>
      </w:r>
      <w:r w:rsidR="00BA2AB2" w:rsidRPr="002C0148">
        <w:rPr>
          <w:rFonts w:eastAsiaTheme="minorHAnsi"/>
          <w:lang w:val="es-CO" w:eastAsia="en-US"/>
        </w:rPr>
        <w:t>; s</w:t>
      </w:r>
      <w:r w:rsidRPr="002C0148">
        <w:rPr>
          <w:rFonts w:eastAsiaTheme="minorHAnsi"/>
          <w:lang w:val="es-CO" w:eastAsia="en-US"/>
        </w:rPr>
        <w:t>in embargo</w:t>
      </w:r>
      <w:r w:rsidR="00255FDD" w:rsidRPr="002C0148">
        <w:rPr>
          <w:rFonts w:eastAsiaTheme="minorHAnsi"/>
          <w:lang w:val="es-CO" w:eastAsia="en-US"/>
        </w:rPr>
        <w:t>,</w:t>
      </w:r>
      <w:r w:rsidRPr="002C0148">
        <w:rPr>
          <w:rFonts w:eastAsiaTheme="minorHAnsi"/>
          <w:lang w:val="es-CO" w:eastAsia="en-US"/>
        </w:rPr>
        <w:t xml:space="preserve"> con la presente propuesta de ley, de manera sensata, se persigue aportar herramientas probatoriamente útiles desde el Sistema Nacional de Medicina Legal con vocación de eficacia para el tratamiento de los delitos sexuales y demás crímenes violentos, y se dice con vocación de eficacia debido a la remisión que se hará a la experiencia de otros países que para el manejo de los delitos en comento han implementado medias como las que con este proyecto de ley se buscan establecer. </w:t>
      </w:r>
    </w:p>
    <w:p w14:paraId="4214041D" w14:textId="77777777" w:rsidR="007A5507" w:rsidRPr="002C0148" w:rsidRDefault="007A5507" w:rsidP="007A5507">
      <w:pPr>
        <w:pStyle w:val="Default"/>
        <w:ind w:left="0" w:firstLine="0"/>
        <w:jc w:val="both"/>
        <w:rPr>
          <w:rFonts w:eastAsiaTheme="minorHAnsi"/>
          <w:lang w:val="es-CO" w:eastAsia="en-US"/>
        </w:rPr>
      </w:pPr>
    </w:p>
    <w:p w14:paraId="14EE9764" w14:textId="77777777" w:rsidR="007A5507" w:rsidRPr="002C0148" w:rsidRDefault="007A5507" w:rsidP="007A5507">
      <w:pPr>
        <w:pStyle w:val="Default"/>
        <w:ind w:left="0" w:firstLine="0"/>
        <w:jc w:val="both"/>
        <w:rPr>
          <w:rFonts w:eastAsiaTheme="minorHAnsi"/>
          <w:lang w:val="es-CO" w:eastAsia="en-US"/>
        </w:rPr>
      </w:pPr>
      <w:r w:rsidRPr="002C0148">
        <w:rPr>
          <w:rFonts w:eastAsiaTheme="minorHAnsi"/>
          <w:lang w:val="es-CO" w:eastAsia="en-US"/>
        </w:rPr>
        <w:t>Así las cosas, el derecho comparado nos muestra que en países como Gran Bretaña donde se encuentra la base de datos más grande del mundo, que alcanza las 38 millones de huellas genéticas de violadores y homicidas</w:t>
      </w:r>
      <w:r w:rsidR="00BA2AB2" w:rsidRPr="002C0148">
        <w:rPr>
          <w:rFonts w:eastAsiaTheme="minorHAnsi"/>
          <w:lang w:val="es-CO" w:eastAsia="en-US"/>
        </w:rPr>
        <w:t>, a</w:t>
      </w:r>
      <w:r w:rsidRPr="002C0148">
        <w:rPr>
          <w:rFonts w:eastAsiaTheme="minorHAnsi"/>
          <w:lang w:val="es-CO" w:eastAsia="en-US"/>
        </w:rPr>
        <w:t xml:space="preserve">demás, cuenta con un sistema de seguimiento satelital a delincuentes sexuales. </w:t>
      </w:r>
    </w:p>
    <w:p w14:paraId="20329C6A" w14:textId="77777777" w:rsidR="007A5507" w:rsidRPr="002C0148" w:rsidRDefault="007A5507" w:rsidP="007A5507">
      <w:pPr>
        <w:pStyle w:val="Default"/>
        <w:ind w:left="0" w:firstLine="0"/>
        <w:jc w:val="both"/>
        <w:rPr>
          <w:rFonts w:eastAsiaTheme="minorHAnsi"/>
          <w:lang w:val="es-CO" w:eastAsia="en-US"/>
        </w:rPr>
      </w:pPr>
    </w:p>
    <w:p w14:paraId="50A7541E" w14:textId="77777777" w:rsidR="007A5507" w:rsidRPr="002C0148" w:rsidRDefault="007A5507" w:rsidP="007A5507">
      <w:pPr>
        <w:pStyle w:val="Default"/>
        <w:ind w:left="0" w:firstLine="0"/>
        <w:jc w:val="both"/>
        <w:rPr>
          <w:rFonts w:eastAsiaTheme="minorHAnsi"/>
          <w:lang w:val="es-CO" w:eastAsia="en-US"/>
        </w:rPr>
      </w:pPr>
      <w:r w:rsidRPr="002C0148">
        <w:rPr>
          <w:rFonts w:eastAsiaTheme="minorHAnsi"/>
          <w:lang w:val="es-CO" w:eastAsia="en-US"/>
        </w:rPr>
        <w:t xml:space="preserve">A su vez, en Estados Unidos, el Registro existe desde 1996 con la denominada Ley Megan, que autoriza la publicación en un sitio Web de los datos personales de quienes hayan sido penalizados por este tipo de delitos. Mediante registros especiales brinda difusión acerca de las características y rasgos personales de agresores sexuales. </w:t>
      </w:r>
    </w:p>
    <w:p w14:paraId="3E52D2EC" w14:textId="77777777" w:rsidR="007A5507" w:rsidRPr="002C0148" w:rsidRDefault="007A5507" w:rsidP="007A5507">
      <w:pPr>
        <w:pStyle w:val="Default"/>
        <w:ind w:left="0" w:firstLine="0"/>
        <w:jc w:val="both"/>
        <w:rPr>
          <w:rFonts w:eastAsiaTheme="minorHAnsi"/>
          <w:lang w:val="es-CO" w:eastAsia="en-US"/>
        </w:rPr>
      </w:pPr>
    </w:p>
    <w:p w14:paraId="0A728147" w14:textId="77777777" w:rsidR="00BA2AB2" w:rsidRPr="002C0148" w:rsidRDefault="007A5507" w:rsidP="007A5507">
      <w:pPr>
        <w:pStyle w:val="Default"/>
        <w:ind w:left="0" w:firstLine="0"/>
        <w:jc w:val="both"/>
        <w:rPr>
          <w:rFonts w:eastAsiaTheme="minorHAnsi"/>
          <w:lang w:val="es-CO" w:eastAsia="en-US"/>
        </w:rPr>
      </w:pPr>
      <w:r w:rsidRPr="002C0148">
        <w:rPr>
          <w:rFonts w:eastAsiaTheme="minorHAnsi"/>
          <w:lang w:val="es-CO" w:eastAsia="en-US"/>
        </w:rPr>
        <w:t xml:space="preserve">Por su parte, en Francia, desde 1998, una ley obliga al seguimiento de delitos sexuales reincidentes y la policía está autorizada a almacenar ADN, incluso de sospechosos no condenados. </w:t>
      </w:r>
    </w:p>
    <w:p w14:paraId="65D63697" w14:textId="77777777" w:rsidR="00BA2AB2" w:rsidRPr="002C0148" w:rsidRDefault="00BA2AB2" w:rsidP="007A5507">
      <w:pPr>
        <w:pStyle w:val="Default"/>
        <w:ind w:left="0" w:firstLine="0"/>
        <w:jc w:val="both"/>
        <w:rPr>
          <w:rFonts w:eastAsiaTheme="minorHAnsi"/>
          <w:lang w:val="es-CO" w:eastAsia="en-US"/>
        </w:rPr>
      </w:pPr>
    </w:p>
    <w:p w14:paraId="65F928BA" w14:textId="77777777" w:rsidR="007A5507" w:rsidRPr="002C0148" w:rsidRDefault="007A5507" w:rsidP="007A5507">
      <w:pPr>
        <w:pStyle w:val="Default"/>
        <w:ind w:left="0" w:firstLine="0"/>
        <w:jc w:val="both"/>
        <w:rPr>
          <w:rFonts w:eastAsiaTheme="minorHAnsi"/>
          <w:lang w:val="es-CO" w:eastAsia="en-US"/>
        </w:rPr>
      </w:pPr>
      <w:r w:rsidRPr="002C0148">
        <w:rPr>
          <w:rFonts w:eastAsiaTheme="minorHAnsi"/>
          <w:lang w:val="es-CO" w:eastAsia="en-US"/>
        </w:rPr>
        <w:t>En Australia hay un registro de condenados reincidentes, a los que se puede privar de la libertad en forma indefinida</w:t>
      </w:r>
      <w:r w:rsidRPr="002C0148">
        <w:rPr>
          <w:rStyle w:val="Refdenotaalpie"/>
          <w:rFonts w:eastAsiaTheme="minorHAnsi"/>
          <w:lang w:val="es-CO" w:eastAsia="en-US"/>
        </w:rPr>
        <w:footnoteReference w:id="7"/>
      </w:r>
      <w:r w:rsidRPr="002C0148">
        <w:rPr>
          <w:rFonts w:eastAsiaTheme="minorHAnsi"/>
          <w:lang w:val="es-CO" w:eastAsia="en-US"/>
        </w:rPr>
        <w:t xml:space="preserve">. </w:t>
      </w:r>
    </w:p>
    <w:p w14:paraId="229C5AAA" w14:textId="77777777" w:rsidR="007A5507" w:rsidRPr="002C0148" w:rsidRDefault="007A5507" w:rsidP="007A5507">
      <w:pPr>
        <w:pStyle w:val="Default"/>
        <w:ind w:left="0" w:firstLine="0"/>
        <w:jc w:val="both"/>
        <w:rPr>
          <w:rFonts w:eastAsiaTheme="minorHAnsi"/>
          <w:lang w:val="es-CO" w:eastAsia="en-US"/>
        </w:rPr>
      </w:pPr>
    </w:p>
    <w:p w14:paraId="634EDF3B" w14:textId="77777777" w:rsidR="00566BFD" w:rsidRPr="002C0148" w:rsidRDefault="007A5507" w:rsidP="007A5507">
      <w:pPr>
        <w:pStyle w:val="Default"/>
        <w:ind w:left="0" w:firstLine="0"/>
        <w:jc w:val="both"/>
        <w:rPr>
          <w:rFonts w:eastAsiaTheme="minorHAnsi"/>
          <w:lang w:val="es-CO" w:eastAsia="en-US"/>
        </w:rPr>
      </w:pPr>
      <w:r w:rsidRPr="002C0148">
        <w:rPr>
          <w:rFonts w:eastAsiaTheme="minorHAnsi"/>
          <w:lang w:val="es-CO" w:eastAsia="en-US"/>
        </w:rPr>
        <w:t xml:space="preserve">Lo anterior demuestra la utilidad que ofrece la creación de un Banco de Datos Genéticos vinculados a la comisión de delitos que afectan la integridad, libertad y </w:t>
      </w:r>
      <w:r w:rsidRPr="002C0148">
        <w:rPr>
          <w:rFonts w:eastAsiaTheme="minorHAnsi"/>
          <w:lang w:val="es-CO" w:eastAsia="en-US"/>
        </w:rPr>
        <w:lastRenderedPageBreak/>
        <w:t xml:space="preserve">formación sexuales, pues legislaciones foráneas han venido implementando este tipo de políticas tiempo atrás, siendo prueba de su practicidad y beneficio el uso en la actualidad como herramienta facilitadora de la investigación de delitos sexuales , lo cual toma trascendencia cuando se trata de concurso homogéneo y sucesivo , o en términos coloquiales ,violaciones en serie; resultando claro entonces, que en virtud del análisis producto del derecho comparado y tomando como base la legislación Argentina de ese Registro adoptando nuestras propias particularidades, resultaría de gran provecho para nuestro ordenamiento la adopción de esa normatividad como la que se pretende con este proyecto de ley, ya que contribuiría en gran manera a combatir el fenómeno creciente de la criminalidad por la comisión de delitos sexuales. </w:t>
      </w:r>
    </w:p>
    <w:p w14:paraId="63D6D278" w14:textId="77777777" w:rsidR="00BA2AB2" w:rsidRPr="002C0148" w:rsidRDefault="00BA2AB2" w:rsidP="007A5507">
      <w:pPr>
        <w:pStyle w:val="Default"/>
        <w:ind w:left="0" w:firstLine="0"/>
        <w:jc w:val="both"/>
        <w:rPr>
          <w:rFonts w:eastAsiaTheme="minorHAnsi"/>
          <w:lang w:val="es-CO" w:eastAsia="en-US"/>
        </w:rPr>
      </w:pPr>
    </w:p>
    <w:p w14:paraId="43551EFC" w14:textId="77777777" w:rsidR="007A5507" w:rsidRPr="002C0148" w:rsidRDefault="007A5507" w:rsidP="007A5507">
      <w:pPr>
        <w:pStyle w:val="Default"/>
        <w:ind w:left="0" w:firstLine="0"/>
        <w:jc w:val="both"/>
        <w:rPr>
          <w:rFonts w:eastAsiaTheme="minorHAnsi"/>
          <w:lang w:val="es-CO" w:eastAsia="en-US"/>
        </w:rPr>
      </w:pPr>
      <w:r w:rsidRPr="002C0148">
        <w:rPr>
          <w:rFonts w:eastAsiaTheme="minorHAnsi"/>
          <w:lang w:val="es-CO" w:eastAsia="en-US"/>
        </w:rPr>
        <w:t xml:space="preserve">Ahora bien, el </w:t>
      </w:r>
      <w:r w:rsidR="006372A9" w:rsidRPr="002C0148">
        <w:rPr>
          <w:rFonts w:eastAsiaTheme="minorHAnsi"/>
          <w:lang w:val="es-CO" w:eastAsia="en-US"/>
        </w:rPr>
        <w:t>“</w:t>
      </w:r>
      <w:r w:rsidR="00E36450" w:rsidRPr="002C0148">
        <w:rPr>
          <w:rFonts w:eastAsia="Times New Roman"/>
          <w:i/>
          <w:lang w:val="es-CO" w:eastAsia="es-CO"/>
        </w:rPr>
        <w:t>Banco nacional de datos genéticos vinculados a la comisión de delitos violentos de alto impacto”</w:t>
      </w:r>
      <w:r w:rsidRPr="002C0148">
        <w:rPr>
          <w:rFonts w:eastAsiaTheme="minorHAnsi"/>
          <w:lang w:val="es-CO" w:eastAsia="en-US"/>
        </w:rPr>
        <w:t xml:space="preserve"> como herramienta para la investigación, judicialización y represión de tales comportamientos , requiere de la recopilación, sistematización y conservación en base de datos de la información genética de personas vinculadas a la comisión de delitos sexuales, lo cual trastoca la esfera de garantías fundamentales como el habeas data y el derecho a la intimidad que son inherentes a la dignidad humana, pero ello no quiere decir que se trate de una intervención arbitraria ni mucho menos ilegitima en los derechos de la persona que se investiga, pues </w:t>
      </w:r>
      <w:r w:rsidR="006372A9" w:rsidRPr="002C0148">
        <w:rPr>
          <w:rFonts w:eastAsiaTheme="minorHAnsi"/>
          <w:lang w:val="es-CO" w:eastAsia="en-US"/>
        </w:rPr>
        <w:t>l</w:t>
      </w:r>
      <w:r w:rsidRPr="002C0148">
        <w:rPr>
          <w:rFonts w:eastAsiaTheme="minorHAnsi"/>
          <w:lang w:val="es-CO" w:eastAsia="en-US"/>
        </w:rPr>
        <w:t xml:space="preserve">a Honorable Corte Constitucional al respecto de la afectación de derechos fundamentales dentro de un proceso penal precisó lo siguiente: </w:t>
      </w:r>
    </w:p>
    <w:p w14:paraId="339277C6" w14:textId="77777777" w:rsidR="007A5507" w:rsidRPr="002C0148" w:rsidRDefault="007A5507" w:rsidP="007A5507">
      <w:pPr>
        <w:pStyle w:val="Default"/>
        <w:ind w:left="0" w:firstLine="0"/>
        <w:jc w:val="both"/>
        <w:rPr>
          <w:rFonts w:eastAsiaTheme="minorHAnsi"/>
          <w:lang w:val="es-CO" w:eastAsia="en-US"/>
        </w:rPr>
      </w:pPr>
    </w:p>
    <w:p w14:paraId="1509B2AF" w14:textId="77777777" w:rsidR="00566BFD" w:rsidRPr="002C0148" w:rsidRDefault="007A5507" w:rsidP="00BC029E">
      <w:pPr>
        <w:pStyle w:val="Default"/>
        <w:ind w:left="567" w:firstLine="0"/>
        <w:jc w:val="both"/>
        <w:rPr>
          <w:rFonts w:eastAsiaTheme="minorHAnsi"/>
          <w:lang w:val="es-CO" w:eastAsia="en-US"/>
        </w:rPr>
      </w:pPr>
      <w:r w:rsidRPr="002C0148">
        <w:rPr>
          <w:rFonts w:eastAsiaTheme="minorHAnsi"/>
          <w:lang w:val="es-CO" w:eastAsia="en-US"/>
        </w:rPr>
        <w:t>“</w:t>
      </w:r>
      <w:r w:rsidRPr="002C0148">
        <w:rPr>
          <w:rFonts w:eastAsiaTheme="minorHAnsi"/>
          <w:i/>
          <w:lang w:val="es-CO" w:eastAsia="en-US"/>
        </w:rPr>
        <w:t xml:space="preserve">En efecto, se diseñó desde la Constitución un sistema procesal penal con tendencia acusatoria, desarrollado por la Ley 906 de 2004, con acento en la garantía de los derechos fundamentales del inculpado, para la definición de la verdad y la realización efectiva de la justicia, teniendo presentes los derechos de las víctimas. Se estructuró un nuevo modelo de tal manera, que toda afectación de los derechos fundamentales del investigado por la actividad de la Fiscalía, queda decidida en sede jurisdiccional, pues un funcionario judicial debe autorizarla o convalidarla en el marco de las garantías constitucionales, </w:t>
      </w:r>
      <w:r w:rsidRPr="002C0148">
        <w:rPr>
          <w:rFonts w:eastAsiaTheme="minorHAnsi"/>
          <w:b/>
          <w:i/>
          <w:u w:val="single"/>
          <w:lang w:val="es-CO" w:eastAsia="en-US"/>
        </w:rPr>
        <w:t>guardándose el equilibrio entre la eficacia del procedimiento y los derechos del implicado mediante la ponderación de intereses, a fin de lograr la mínima afectación de derechos fundamentales</w:t>
      </w:r>
      <w:r w:rsidRPr="002C0148">
        <w:rPr>
          <w:rFonts w:eastAsiaTheme="minorHAnsi"/>
          <w:i/>
          <w:lang w:val="es-CO" w:eastAsia="en-US"/>
        </w:rPr>
        <w:t>.”</w:t>
      </w:r>
      <w:r w:rsidR="00566BFD" w:rsidRPr="002C0148">
        <w:rPr>
          <w:rStyle w:val="Refdenotaalpie"/>
          <w:rFonts w:eastAsiaTheme="minorHAnsi"/>
          <w:i/>
          <w:lang w:val="es-CO" w:eastAsia="en-US"/>
        </w:rPr>
        <w:footnoteReference w:id="8"/>
      </w:r>
      <w:r w:rsidR="00566BFD" w:rsidRPr="002C0148">
        <w:rPr>
          <w:rFonts w:eastAsiaTheme="minorHAnsi"/>
          <w:lang w:val="es-CO" w:eastAsia="en-US"/>
        </w:rPr>
        <w:t>(n</w:t>
      </w:r>
      <w:r w:rsidRPr="002C0148">
        <w:rPr>
          <w:rFonts w:eastAsiaTheme="minorHAnsi"/>
          <w:lang w:val="es-CO" w:eastAsia="en-US"/>
        </w:rPr>
        <w:t xml:space="preserve">egrillas y subrayado </w:t>
      </w:r>
      <w:r w:rsidR="00566BFD" w:rsidRPr="002C0148">
        <w:rPr>
          <w:rFonts w:eastAsiaTheme="minorHAnsi"/>
          <w:lang w:val="es-CO" w:eastAsia="en-US"/>
        </w:rPr>
        <w:t>fuera de texto</w:t>
      </w:r>
      <w:r w:rsidR="00EC47D1" w:rsidRPr="002C0148">
        <w:rPr>
          <w:rFonts w:eastAsiaTheme="minorHAnsi"/>
          <w:lang w:val="es-CO" w:eastAsia="en-US"/>
        </w:rPr>
        <w:t xml:space="preserve"> original</w:t>
      </w:r>
      <w:r w:rsidRPr="002C0148">
        <w:rPr>
          <w:rFonts w:eastAsiaTheme="minorHAnsi"/>
          <w:lang w:val="es-CO" w:eastAsia="en-US"/>
        </w:rPr>
        <w:t>).</w:t>
      </w:r>
    </w:p>
    <w:p w14:paraId="3018AF8E" w14:textId="77777777" w:rsidR="00566BFD" w:rsidRPr="002C0148" w:rsidRDefault="00566BFD" w:rsidP="007A5507">
      <w:pPr>
        <w:pStyle w:val="Default"/>
        <w:ind w:left="0" w:firstLine="0"/>
        <w:jc w:val="both"/>
        <w:rPr>
          <w:rFonts w:eastAsiaTheme="minorHAnsi"/>
          <w:lang w:val="es-CO" w:eastAsia="en-US"/>
        </w:rPr>
      </w:pPr>
    </w:p>
    <w:p w14:paraId="3E13951B" w14:textId="77777777" w:rsidR="00F01740" w:rsidRPr="002C0148" w:rsidRDefault="00BC029E" w:rsidP="007A5507">
      <w:pPr>
        <w:pStyle w:val="Default"/>
        <w:ind w:left="0" w:firstLine="0"/>
        <w:jc w:val="both"/>
        <w:rPr>
          <w:rFonts w:eastAsiaTheme="minorHAnsi"/>
          <w:lang w:val="es-CO" w:eastAsia="en-US"/>
        </w:rPr>
      </w:pPr>
      <w:r w:rsidRPr="002C0148">
        <w:rPr>
          <w:rFonts w:eastAsiaTheme="minorHAnsi"/>
          <w:lang w:val="es-CO" w:eastAsia="en-US"/>
        </w:rPr>
        <w:t>De acuerdo a lo anterior, se</w:t>
      </w:r>
      <w:r w:rsidR="007A5507" w:rsidRPr="002C0148">
        <w:rPr>
          <w:rFonts w:eastAsiaTheme="minorHAnsi"/>
          <w:lang w:val="es-CO" w:eastAsia="en-US"/>
        </w:rPr>
        <w:t xml:space="preserve"> precisa la forma en la que el ente investigador debe proceder para afectar los derechos de la persona vinculada a un proceso penal, pues para que ello ocurra deben existir suficientes motivos fundados que permitan inferir razonablemente que el sujeto procesado es autor o participe del delito que se investiga, ya que dicha inferencia es la que permite que el juez constitucional , en este caso el que cumple funciones de control de garantías, autorice a la fiscalía para que proceda a intervenir en los derechos de la persona investigada. </w:t>
      </w:r>
    </w:p>
    <w:p w14:paraId="104C0155" w14:textId="77777777" w:rsidR="00566BFD" w:rsidRPr="002C0148" w:rsidRDefault="00F01740" w:rsidP="007A5507">
      <w:pPr>
        <w:pStyle w:val="Default"/>
        <w:ind w:left="0" w:firstLine="0"/>
        <w:jc w:val="both"/>
        <w:rPr>
          <w:rFonts w:eastAsiaTheme="minorHAnsi"/>
          <w:lang w:val="es-CO" w:eastAsia="en-US"/>
        </w:rPr>
      </w:pPr>
      <w:r w:rsidRPr="002C0148">
        <w:rPr>
          <w:rFonts w:eastAsiaTheme="minorHAnsi"/>
          <w:lang w:val="es-CO" w:eastAsia="en-US"/>
        </w:rPr>
        <w:lastRenderedPageBreak/>
        <w:t xml:space="preserve">En este sentido, </w:t>
      </w:r>
      <w:r w:rsidR="007A5507" w:rsidRPr="002C0148">
        <w:rPr>
          <w:rFonts w:eastAsiaTheme="minorHAnsi"/>
          <w:lang w:val="es-CO" w:eastAsia="en-US"/>
        </w:rPr>
        <w:t xml:space="preserve">el Estado como titular del ius puniendi, cuyo ejercicio reposa en cabeza de la fiscalía y en casos excepcionales de particulares previa autorización de esta última, goza de facultades para afectar derechos fundamentales de los ciudadanos, siempre que dicha afectación se fundamente en la consecución de un fin legitimo - justicia como fin legitimo del </w:t>
      </w:r>
      <w:r w:rsidRPr="002C0148">
        <w:rPr>
          <w:rFonts w:eastAsiaTheme="minorHAnsi"/>
          <w:lang w:val="es-CO" w:eastAsia="en-US"/>
        </w:rPr>
        <w:t>E</w:t>
      </w:r>
      <w:r w:rsidR="007A5507" w:rsidRPr="002C0148">
        <w:rPr>
          <w:rFonts w:eastAsiaTheme="minorHAnsi"/>
          <w:lang w:val="es-CO" w:eastAsia="en-US"/>
        </w:rPr>
        <w:t xml:space="preserve">stado (preámbulo constitucional). </w:t>
      </w:r>
    </w:p>
    <w:p w14:paraId="4EDBC928" w14:textId="77777777" w:rsidR="00566BFD" w:rsidRPr="002C0148" w:rsidRDefault="00566BFD" w:rsidP="007A5507">
      <w:pPr>
        <w:pStyle w:val="Default"/>
        <w:ind w:left="0" w:firstLine="0"/>
        <w:jc w:val="both"/>
        <w:rPr>
          <w:rFonts w:eastAsiaTheme="minorHAnsi"/>
          <w:lang w:val="es-CO" w:eastAsia="en-US"/>
        </w:rPr>
      </w:pPr>
    </w:p>
    <w:p w14:paraId="60C0F4F9" w14:textId="77777777" w:rsidR="0033201E" w:rsidRPr="002C0148" w:rsidRDefault="007A5507" w:rsidP="007A5507">
      <w:pPr>
        <w:pStyle w:val="Default"/>
        <w:ind w:left="0" w:firstLine="0"/>
        <w:jc w:val="both"/>
        <w:rPr>
          <w:rFonts w:eastAsiaTheme="minorHAnsi"/>
          <w:lang w:val="es-CO" w:eastAsia="en-US"/>
        </w:rPr>
      </w:pPr>
      <w:r w:rsidRPr="002C0148">
        <w:rPr>
          <w:rFonts w:eastAsiaTheme="minorHAnsi"/>
          <w:lang w:val="es-CO" w:eastAsia="en-US"/>
        </w:rPr>
        <w:t>De este modo, el almacenamiento de la información genética de presuntos autores y personas condenadas por delitos sexuales, sin duda alguna interfiere</w:t>
      </w:r>
      <w:r w:rsidR="0014777C" w:rsidRPr="002C0148">
        <w:rPr>
          <w:rFonts w:eastAsiaTheme="minorHAnsi"/>
          <w:lang w:val="es-CO" w:eastAsia="en-US"/>
        </w:rPr>
        <w:t xml:space="preserve"> en el derecho a la intimidad y </w:t>
      </w:r>
      <w:r w:rsidRPr="002C0148">
        <w:rPr>
          <w:rFonts w:eastAsiaTheme="minorHAnsi"/>
          <w:lang w:val="es-CO" w:eastAsia="en-US"/>
        </w:rPr>
        <w:t xml:space="preserve"> en el derecho fundamental al habeas data, entendido como el derecho que tienen todas las personas a conocer, actualizar y rectificar las informaciones que se hayan recogido sobre ellas en bancos de datos y en archivos de entidades públicas y privadas</w:t>
      </w:r>
      <w:r w:rsidR="00566BFD" w:rsidRPr="002C0148">
        <w:rPr>
          <w:rStyle w:val="Refdenotaalpie"/>
          <w:rFonts w:eastAsiaTheme="minorHAnsi"/>
          <w:lang w:val="es-CO" w:eastAsia="en-US"/>
        </w:rPr>
        <w:footnoteReference w:id="9"/>
      </w:r>
      <w:r w:rsidR="00F01740" w:rsidRPr="002C0148">
        <w:rPr>
          <w:rFonts w:eastAsiaTheme="minorHAnsi"/>
          <w:lang w:val="es-CO" w:eastAsia="en-US"/>
        </w:rPr>
        <w:t>; s</w:t>
      </w:r>
      <w:r w:rsidRPr="002C0148">
        <w:rPr>
          <w:rFonts w:eastAsiaTheme="minorHAnsi"/>
          <w:lang w:val="es-CO" w:eastAsia="en-US"/>
        </w:rPr>
        <w:t>in embargo</w:t>
      </w:r>
      <w:r w:rsidR="00F01740" w:rsidRPr="002C0148">
        <w:rPr>
          <w:rFonts w:eastAsiaTheme="minorHAnsi"/>
          <w:lang w:val="es-CO" w:eastAsia="en-US"/>
        </w:rPr>
        <w:t>,</w:t>
      </w:r>
      <w:r w:rsidRPr="002C0148">
        <w:rPr>
          <w:rFonts w:eastAsiaTheme="minorHAnsi"/>
          <w:lang w:val="es-CO" w:eastAsia="en-US"/>
        </w:rPr>
        <w:t xml:space="preserve"> tales afectaciones encuentran soporte en finalidades legítimas, pues el principio de proporcionalidad como estandarte para dirimir conflictos cuando se encuentran en tensión derechos fundamentales</w:t>
      </w:r>
      <w:r w:rsidR="00566BFD" w:rsidRPr="002C0148">
        <w:rPr>
          <w:rStyle w:val="Refdenotaalpie"/>
          <w:rFonts w:eastAsiaTheme="minorHAnsi"/>
          <w:lang w:val="es-CO" w:eastAsia="en-US"/>
        </w:rPr>
        <w:footnoteReference w:id="10"/>
      </w:r>
      <w:r w:rsidRPr="002C0148">
        <w:rPr>
          <w:rFonts w:eastAsiaTheme="minorHAnsi"/>
          <w:lang w:val="es-CO" w:eastAsia="en-US"/>
        </w:rPr>
        <w:t xml:space="preserve"> , conduce a concluir que las Garantías de habeas dat</w:t>
      </w:r>
      <w:r w:rsidR="00F01740" w:rsidRPr="002C0148">
        <w:rPr>
          <w:rFonts w:eastAsiaTheme="minorHAnsi"/>
          <w:lang w:val="es-CO" w:eastAsia="en-US"/>
        </w:rPr>
        <w:t>a e</w:t>
      </w:r>
      <w:r w:rsidRPr="002C0148">
        <w:rPr>
          <w:rFonts w:eastAsiaTheme="minorHAnsi"/>
          <w:lang w:val="es-CO" w:eastAsia="en-US"/>
        </w:rPr>
        <w:t xml:space="preserve"> intimidad personal de una persona investigada penalmente</w:t>
      </w:r>
      <w:r w:rsidR="00F01740" w:rsidRPr="002C0148">
        <w:rPr>
          <w:rFonts w:eastAsiaTheme="minorHAnsi"/>
          <w:lang w:val="es-CO" w:eastAsia="en-US"/>
        </w:rPr>
        <w:t>,</w:t>
      </w:r>
      <w:r w:rsidRPr="002C0148">
        <w:rPr>
          <w:rFonts w:eastAsiaTheme="minorHAnsi"/>
          <w:lang w:val="es-CO" w:eastAsia="en-US"/>
        </w:rPr>
        <w:t xml:space="preserve"> deben ceder ante los valores de justicia, verdad y reparación como derechos de las víctimas de agresiones sexuales. </w:t>
      </w:r>
    </w:p>
    <w:p w14:paraId="6582CE72" w14:textId="77777777" w:rsidR="0033201E" w:rsidRPr="002C0148" w:rsidRDefault="0033201E" w:rsidP="007A5507">
      <w:pPr>
        <w:pStyle w:val="Default"/>
        <w:ind w:left="0" w:firstLine="0"/>
        <w:jc w:val="both"/>
        <w:rPr>
          <w:rFonts w:eastAsiaTheme="minorHAnsi"/>
          <w:lang w:val="es-CO" w:eastAsia="en-US"/>
        </w:rPr>
      </w:pPr>
    </w:p>
    <w:p w14:paraId="6636CB05" w14:textId="77777777" w:rsidR="00221B1D" w:rsidRPr="002C0148" w:rsidRDefault="007A5507" w:rsidP="007A5507">
      <w:pPr>
        <w:pStyle w:val="Default"/>
        <w:ind w:left="0" w:firstLine="0"/>
        <w:jc w:val="both"/>
        <w:rPr>
          <w:rFonts w:eastAsiaTheme="minorHAnsi"/>
          <w:lang w:val="es-CO" w:eastAsia="en-US"/>
        </w:rPr>
      </w:pPr>
      <w:r w:rsidRPr="002C0148">
        <w:rPr>
          <w:rFonts w:eastAsiaTheme="minorHAnsi"/>
          <w:lang w:val="es-CO" w:eastAsia="en-US"/>
        </w:rPr>
        <w:t>Conforme a las anteriores razones y en virtud de la justicia como valor supremo de la sociedad, los tratados y convenios internacionales enseñan que para el goce pleno de dicho bien social no basta solo con alcanzarla, sino que su consecución debe darse dentro de un plazo razonable, pues la justicia tardía carece de virtud tuitiva</w:t>
      </w:r>
      <w:r w:rsidR="000D57DD" w:rsidRPr="002C0148">
        <w:rPr>
          <w:rFonts w:eastAsiaTheme="minorHAnsi"/>
          <w:lang w:val="es-CO" w:eastAsia="en-US"/>
        </w:rPr>
        <w:t>; en tal razón, e</w:t>
      </w:r>
      <w:r w:rsidRPr="002C0148">
        <w:rPr>
          <w:rFonts w:eastAsiaTheme="minorHAnsi"/>
          <w:lang w:val="es-CO" w:eastAsia="en-US"/>
        </w:rPr>
        <w:t>l artículo octavo (8°) de la Convención Americana Sobre Derechos Humanos</w:t>
      </w:r>
      <w:r w:rsidR="0033201E" w:rsidRPr="002C0148">
        <w:rPr>
          <w:rStyle w:val="Refdenotaalpie"/>
          <w:rFonts w:eastAsiaTheme="minorHAnsi"/>
          <w:lang w:val="es-CO" w:eastAsia="en-US"/>
        </w:rPr>
        <w:footnoteReference w:id="11"/>
      </w:r>
      <w:r w:rsidR="000D57DD" w:rsidRPr="002C0148">
        <w:rPr>
          <w:rFonts w:eastAsiaTheme="minorHAnsi"/>
          <w:lang w:val="es-CO" w:eastAsia="en-US"/>
        </w:rPr>
        <w:t>,</w:t>
      </w:r>
      <w:r w:rsidRPr="002C0148">
        <w:rPr>
          <w:rFonts w:eastAsiaTheme="minorHAnsi"/>
          <w:lang w:val="es-CO" w:eastAsia="en-US"/>
        </w:rPr>
        <w:t xml:space="preserve"> hace parte del bloque de constitucionalidad</w:t>
      </w:r>
      <w:r w:rsidR="00FE7068" w:rsidRPr="002C0148">
        <w:rPr>
          <w:rStyle w:val="Refdenotaalpie"/>
          <w:rFonts w:eastAsiaTheme="minorHAnsi"/>
          <w:lang w:val="es-CO" w:eastAsia="en-US"/>
        </w:rPr>
        <w:footnoteReference w:id="12"/>
      </w:r>
      <w:r w:rsidRPr="002C0148">
        <w:rPr>
          <w:rFonts w:eastAsiaTheme="minorHAnsi"/>
          <w:lang w:val="es-CO" w:eastAsia="en-US"/>
        </w:rPr>
        <w:t xml:space="preserve"> y resalta la obligación que tienen los Estados partes de resolver con prontitud las controversias que se susciten entre sus administrados , pues una persona acusada por la comisión de un ilícito o una víctima que clama reparación deben contar con la resolución de su caso sin dilaciones injustificadas. </w:t>
      </w:r>
    </w:p>
    <w:p w14:paraId="5F177653" w14:textId="77777777" w:rsidR="00221B1D" w:rsidRPr="002C0148" w:rsidRDefault="00221B1D" w:rsidP="007A5507">
      <w:pPr>
        <w:pStyle w:val="Default"/>
        <w:ind w:left="0" w:firstLine="0"/>
        <w:jc w:val="both"/>
        <w:rPr>
          <w:rFonts w:eastAsiaTheme="minorHAnsi"/>
          <w:lang w:val="es-CO" w:eastAsia="en-US"/>
        </w:rPr>
      </w:pPr>
    </w:p>
    <w:p w14:paraId="2223437E" w14:textId="77777777" w:rsidR="007A5507" w:rsidRPr="002C0148" w:rsidRDefault="007A5507" w:rsidP="007A5507">
      <w:pPr>
        <w:pStyle w:val="Default"/>
        <w:ind w:left="0" w:firstLine="0"/>
        <w:jc w:val="both"/>
        <w:rPr>
          <w:rFonts w:eastAsiaTheme="minorHAnsi"/>
          <w:lang w:val="es-CO" w:eastAsia="en-US"/>
        </w:rPr>
      </w:pPr>
      <w:r w:rsidRPr="002C0148">
        <w:rPr>
          <w:rFonts w:eastAsiaTheme="minorHAnsi"/>
          <w:lang w:val="es-CO" w:eastAsia="en-US"/>
        </w:rPr>
        <w:t xml:space="preserve">Consecuente con lo arriba esbozado, se puede decantar que la sistematización de datos genéticos de autores de delitos sexuales en </w:t>
      </w:r>
      <w:r w:rsidR="00161773" w:rsidRPr="002C0148">
        <w:rPr>
          <w:rFonts w:eastAsiaTheme="minorHAnsi"/>
          <w:lang w:val="es-CO" w:eastAsia="en-US"/>
        </w:rPr>
        <w:t>e</w:t>
      </w:r>
      <w:r w:rsidRPr="002C0148">
        <w:rPr>
          <w:rFonts w:eastAsiaTheme="minorHAnsi"/>
          <w:lang w:val="es-CO" w:eastAsia="en-US"/>
        </w:rPr>
        <w:t>l Registro Nacional de Datos Genéticos</w:t>
      </w:r>
      <w:r w:rsidR="00221B1D" w:rsidRPr="002C0148">
        <w:rPr>
          <w:rStyle w:val="Refdenotaalpie"/>
          <w:rFonts w:eastAsiaTheme="minorHAnsi"/>
          <w:lang w:val="es-CO" w:eastAsia="en-US"/>
        </w:rPr>
        <w:footnoteReference w:id="13"/>
      </w:r>
      <w:r w:rsidRPr="002C0148">
        <w:rPr>
          <w:rFonts w:eastAsiaTheme="minorHAnsi"/>
          <w:lang w:val="es-CO" w:eastAsia="en-US"/>
        </w:rPr>
        <w:t xml:space="preserve"> dotará de celeridad y efectividad a la investigación de este tipo de delitos, pues en los casos de violaciones en serie, permitirá la identificación e individualización del agresor aun cuando no sea capturado en flagrancia, pues si en dicha base de datos , que será administrada por el Instituto Nacional </w:t>
      </w:r>
      <w:r w:rsidR="006372A9" w:rsidRPr="002C0148">
        <w:rPr>
          <w:rFonts w:eastAsiaTheme="minorHAnsi"/>
          <w:lang w:val="es-CO" w:eastAsia="en-US"/>
        </w:rPr>
        <w:t>d</w:t>
      </w:r>
      <w:r w:rsidRPr="002C0148">
        <w:rPr>
          <w:rFonts w:eastAsiaTheme="minorHAnsi"/>
          <w:lang w:val="es-CO" w:eastAsia="en-US"/>
        </w:rPr>
        <w:t xml:space="preserve">e Medicina Legal, reposa información genética que coincida con la recolectada en un nuevo caso, inmediatamente se tendrá la certeza del autor del delito siempre que este se </w:t>
      </w:r>
      <w:r w:rsidRPr="002C0148">
        <w:rPr>
          <w:rFonts w:eastAsiaTheme="minorHAnsi"/>
          <w:lang w:val="es-CO" w:eastAsia="en-US"/>
        </w:rPr>
        <w:lastRenderedPageBreak/>
        <w:t xml:space="preserve">haya individualizado mediante la confrontación de material genético obtenido a través de intervención corporal ( sangre, cabellos, saliva). De otro modo, si no se cuenta con la individualización del agresor, el Registro ofrecerá los patrones genéticos obtenidos en la humanidad de las víctimas, con los cuales se confrontarán las muestras de ADN de la persona vinculada a la investigación penal, que previa recolección de elementos materiales que funden motivos, permitan que el juez con funciones de control de garantía autorice a la fiscalía la obtención de muestras en el cuerpo del sujeto investigado. </w:t>
      </w:r>
    </w:p>
    <w:p w14:paraId="3DE0FD7C" w14:textId="77777777" w:rsidR="007A5507" w:rsidRPr="002C0148" w:rsidRDefault="007A5507" w:rsidP="007A5507">
      <w:pPr>
        <w:pStyle w:val="Default"/>
        <w:ind w:left="0" w:firstLine="0"/>
        <w:jc w:val="both"/>
        <w:rPr>
          <w:rFonts w:eastAsiaTheme="minorHAnsi"/>
          <w:lang w:val="es-CO" w:eastAsia="en-US"/>
        </w:rPr>
      </w:pPr>
    </w:p>
    <w:p w14:paraId="7B69472C" w14:textId="77777777" w:rsidR="007A5507" w:rsidRPr="002C0148" w:rsidRDefault="007A5507" w:rsidP="007A5507">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Así las cosas, y a manera de conclusión, resulta pertinente resaltar que lo que se persigue con este proyecto de ley, es dotar el ordenamiento jurídico de una herramienta que aporte parte de la solución a la problemática que afronta el país por motivo de agresiones sexuales</w:t>
      </w:r>
      <w:r w:rsidR="000B7DA5" w:rsidRPr="002C0148">
        <w:rPr>
          <w:rFonts w:ascii="Arial" w:eastAsiaTheme="minorHAnsi" w:hAnsi="Arial" w:cs="Arial"/>
          <w:color w:val="000000"/>
          <w:sz w:val="24"/>
          <w:szCs w:val="24"/>
          <w:lang w:val="es-CO"/>
        </w:rPr>
        <w:t xml:space="preserve"> y homicidios</w:t>
      </w:r>
      <w:r w:rsidRPr="002C0148">
        <w:rPr>
          <w:rFonts w:ascii="Arial" w:eastAsiaTheme="minorHAnsi" w:hAnsi="Arial" w:cs="Arial"/>
          <w:color w:val="000000"/>
          <w:sz w:val="24"/>
          <w:szCs w:val="24"/>
          <w:lang w:val="es-CO"/>
        </w:rPr>
        <w:t xml:space="preserve">, contribuyendo al esclarecimiento, prevención y judicialización de este tipo de delitos que día a día siguen cobrando víctimas, lo cual requiere de un trabajo constante y exploratorio de diferentes alternativas que aunque parciales , aporten en la cotidianidad al tratamientos de los delitos sexuales y la disminución de las consecuencias lesivas producto de tan reprochables comportamientos. </w:t>
      </w:r>
    </w:p>
    <w:p w14:paraId="10DC6DFB" w14:textId="77777777" w:rsidR="00754CCE" w:rsidRPr="002C0148" w:rsidRDefault="00754CCE" w:rsidP="007A5507">
      <w:pPr>
        <w:autoSpaceDE w:val="0"/>
        <w:autoSpaceDN w:val="0"/>
        <w:adjustRightInd w:val="0"/>
        <w:jc w:val="both"/>
        <w:rPr>
          <w:rFonts w:ascii="Arial" w:eastAsiaTheme="minorHAnsi" w:hAnsi="Arial" w:cs="Arial"/>
          <w:color w:val="000000"/>
          <w:sz w:val="24"/>
          <w:szCs w:val="24"/>
          <w:lang w:val="es-CO"/>
        </w:rPr>
      </w:pPr>
    </w:p>
    <w:p w14:paraId="7373E78F" w14:textId="77777777" w:rsidR="00255FDD" w:rsidRPr="002C0148" w:rsidRDefault="00255FDD" w:rsidP="007A5507">
      <w:pPr>
        <w:autoSpaceDE w:val="0"/>
        <w:autoSpaceDN w:val="0"/>
        <w:adjustRightInd w:val="0"/>
        <w:jc w:val="both"/>
        <w:rPr>
          <w:rFonts w:ascii="Arial" w:eastAsiaTheme="minorHAnsi" w:hAnsi="Arial" w:cs="Arial"/>
          <w:color w:val="000000"/>
          <w:sz w:val="24"/>
          <w:szCs w:val="24"/>
          <w:lang w:val="es-CO"/>
        </w:rPr>
      </w:pPr>
    </w:p>
    <w:p w14:paraId="40874DB0" w14:textId="77777777" w:rsidR="00754CCE" w:rsidRPr="002C0148" w:rsidRDefault="00754CCE" w:rsidP="00754CCE">
      <w:pPr>
        <w:pStyle w:val="Prrafodelista"/>
        <w:numPr>
          <w:ilvl w:val="0"/>
          <w:numId w:val="4"/>
        </w:numPr>
        <w:autoSpaceDE w:val="0"/>
        <w:autoSpaceDN w:val="0"/>
        <w:adjustRightInd w:val="0"/>
        <w:jc w:val="both"/>
        <w:rPr>
          <w:rFonts w:ascii="Arial" w:eastAsiaTheme="minorHAnsi" w:hAnsi="Arial" w:cs="Arial"/>
          <w:color w:val="000000"/>
          <w:sz w:val="24"/>
          <w:szCs w:val="24"/>
          <w:lang w:val="es-CO"/>
        </w:rPr>
      </w:pPr>
      <w:r w:rsidRPr="002C0148">
        <w:rPr>
          <w:rFonts w:ascii="Arial" w:hAnsi="Arial" w:cs="Arial"/>
          <w:b/>
          <w:sz w:val="24"/>
          <w:szCs w:val="24"/>
        </w:rPr>
        <w:t>BANCOS GENÉTICOS EN OTROS PAISES</w:t>
      </w:r>
      <w:r w:rsidR="00676839" w:rsidRPr="002C0148">
        <w:rPr>
          <w:rStyle w:val="Refdenotaalpie"/>
          <w:rFonts w:ascii="Arial" w:eastAsiaTheme="minorHAnsi" w:hAnsi="Arial" w:cs="Arial"/>
          <w:sz w:val="24"/>
          <w:szCs w:val="24"/>
        </w:rPr>
        <w:footnoteReference w:id="14"/>
      </w:r>
    </w:p>
    <w:p w14:paraId="21BC32C7" w14:textId="77777777" w:rsidR="00754CCE" w:rsidRPr="002C0148" w:rsidRDefault="00754CCE" w:rsidP="00754CCE">
      <w:pPr>
        <w:autoSpaceDE w:val="0"/>
        <w:autoSpaceDN w:val="0"/>
        <w:adjustRightInd w:val="0"/>
        <w:jc w:val="both"/>
        <w:rPr>
          <w:rFonts w:ascii="Arial" w:eastAsiaTheme="minorHAnsi" w:hAnsi="Arial" w:cs="Arial"/>
          <w:color w:val="000000"/>
          <w:sz w:val="24"/>
          <w:szCs w:val="24"/>
          <w:lang w:val="es-CO"/>
        </w:rPr>
      </w:pPr>
    </w:p>
    <w:p w14:paraId="4BF4CDF7" w14:textId="77777777" w:rsidR="00754CCE" w:rsidRPr="002C0148" w:rsidRDefault="00754CCE" w:rsidP="00754CCE">
      <w:pPr>
        <w:autoSpaceDE w:val="0"/>
        <w:autoSpaceDN w:val="0"/>
        <w:adjustRightInd w:val="0"/>
        <w:jc w:val="both"/>
        <w:rPr>
          <w:rFonts w:ascii="Arial" w:eastAsiaTheme="minorHAnsi" w:hAnsi="Arial" w:cs="Arial"/>
          <w:color w:val="000000"/>
          <w:sz w:val="24"/>
          <w:szCs w:val="24"/>
          <w:lang w:val="es-CO"/>
        </w:rPr>
      </w:pPr>
    </w:p>
    <w:p w14:paraId="098E5620" w14:textId="77777777" w:rsidR="00754CCE" w:rsidRPr="002C0148" w:rsidRDefault="00754CCE" w:rsidP="00E95C6A">
      <w:pPr>
        <w:pStyle w:val="Sinespaciado"/>
        <w:numPr>
          <w:ilvl w:val="0"/>
          <w:numId w:val="5"/>
        </w:numPr>
        <w:jc w:val="both"/>
        <w:rPr>
          <w:rFonts w:ascii="Arial" w:eastAsiaTheme="minorHAnsi" w:hAnsi="Arial" w:cs="Arial"/>
          <w:sz w:val="24"/>
          <w:szCs w:val="24"/>
          <w:lang w:val="es-CO"/>
        </w:rPr>
      </w:pPr>
      <w:r w:rsidRPr="002C0148">
        <w:rPr>
          <w:rFonts w:ascii="Arial" w:eastAsiaTheme="minorHAnsi" w:hAnsi="Arial" w:cs="Arial"/>
          <w:sz w:val="24"/>
          <w:szCs w:val="24"/>
          <w:lang w:val="es-CO"/>
        </w:rPr>
        <w:t xml:space="preserve">Brasil promulgó en 2012 la ley nacional 12.654 que autoriza la colecta compulsiva de material genético para la investigación criminal y regula la creación de un banco de perfiles genéticos a nivel nacional. </w:t>
      </w:r>
    </w:p>
    <w:p w14:paraId="348AB17D" w14:textId="77777777" w:rsidR="00754CCE" w:rsidRPr="002C0148" w:rsidRDefault="00754CCE" w:rsidP="00754CCE">
      <w:pPr>
        <w:pStyle w:val="Sinespaciado"/>
        <w:jc w:val="both"/>
        <w:rPr>
          <w:rFonts w:ascii="Arial" w:eastAsiaTheme="minorHAnsi" w:hAnsi="Arial" w:cs="Arial"/>
          <w:sz w:val="24"/>
          <w:szCs w:val="24"/>
          <w:lang w:val="es-CO"/>
        </w:rPr>
      </w:pPr>
    </w:p>
    <w:p w14:paraId="47C7D42A" w14:textId="77777777" w:rsidR="00754CCE" w:rsidRPr="002C0148" w:rsidRDefault="00754CCE" w:rsidP="00E95C6A">
      <w:pPr>
        <w:pStyle w:val="Sinespaciado"/>
        <w:numPr>
          <w:ilvl w:val="0"/>
          <w:numId w:val="5"/>
        </w:numPr>
        <w:jc w:val="both"/>
        <w:rPr>
          <w:rFonts w:ascii="Arial" w:eastAsiaTheme="minorHAnsi" w:hAnsi="Arial" w:cs="Arial"/>
          <w:sz w:val="24"/>
          <w:szCs w:val="24"/>
          <w:lang w:val="es-CO"/>
        </w:rPr>
      </w:pPr>
      <w:r w:rsidRPr="002C0148">
        <w:rPr>
          <w:rFonts w:ascii="Arial" w:eastAsiaTheme="minorHAnsi" w:hAnsi="Arial" w:cs="Arial"/>
          <w:sz w:val="24"/>
          <w:szCs w:val="24"/>
          <w:lang w:val="es-CO"/>
        </w:rPr>
        <w:t>Chile, mediante la Ley 19.970, creo el Sistema Nacional de Registros de ADN.</w:t>
      </w:r>
    </w:p>
    <w:p w14:paraId="58231B3C" w14:textId="77777777" w:rsidR="00754CCE" w:rsidRPr="002C0148" w:rsidRDefault="00754CCE" w:rsidP="00754CCE">
      <w:pPr>
        <w:pStyle w:val="Sinespaciado"/>
        <w:jc w:val="both"/>
        <w:rPr>
          <w:rFonts w:ascii="Arial" w:eastAsiaTheme="minorHAnsi" w:hAnsi="Arial" w:cs="Arial"/>
          <w:sz w:val="24"/>
          <w:szCs w:val="24"/>
          <w:lang w:val="es-CO"/>
        </w:rPr>
      </w:pPr>
    </w:p>
    <w:p w14:paraId="55D8ADAE" w14:textId="77777777" w:rsidR="00754CCE" w:rsidRPr="002C0148" w:rsidRDefault="00754CCE" w:rsidP="00E95C6A">
      <w:pPr>
        <w:pStyle w:val="Sinespaciado"/>
        <w:numPr>
          <w:ilvl w:val="0"/>
          <w:numId w:val="5"/>
        </w:numPr>
        <w:jc w:val="both"/>
        <w:rPr>
          <w:rFonts w:ascii="Arial" w:eastAsiaTheme="minorHAnsi" w:hAnsi="Arial" w:cs="Arial"/>
          <w:sz w:val="24"/>
          <w:szCs w:val="24"/>
        </w:rPr>
      </w:pPr>
      <w:r w:rsidRPr="002C0148">
        <w:rPr>
          <w:rFonts w:ascii="Arial" w:eastAsiaTheme="minorHAnsi" w:hAnsi="Arial" w:cs="Arial"/>
          <w:sz w:val="24"/>
          <w:szCs w:val="24"/>
        </w:rPr>
        <w:t>En Uruguay, en tanto, más de 18.000 perfiles de ADN se hallan registrados en el Banco Genético de la Dirección Nacional de Policía Científica. El Registro Nacional de Huellas Genéticas fue creado por ley en 2011, para colaborar en investigaciones criminales, ubicar personas extraviadas o desaparecidas. A pedido de la Justicia uruguaya se cotejan con los perfiles genéticos almacenados, todos los casos que aún están pendientes de resolución judicial</w:t>
      </w:r>
    </w:p>
    <w:p w14:paraId="748BC0BA" w14:textId="77777777" w:rsidR="00754CCE" w:rsidRPr="002C0148" w:rsidRDefault="00754CCE" w:rsidP="00754CCE">
      <w:pPr>
        <w:pStyle w:val="Sinespaciado"/>
        <w:jc w:val="both"/>
        <w:rPr>
          <w:rFonts w:ascii="Arial" w:eastAsiaTheme="minorHAnsi" w:hAnsi="Arial" w:cs="Arial"/>
          <w:sz w:val="24"/>
          <w:szCs w:val="24"/>
          <w:lang w:val="es-CO"/>
        </w:rPr>
      </w:pPr>
    </w:p>
    <w:p w14:paraId="306D9B94" w14:textId="77777777" w:rsidR="00754CCE" w:rsidRPr="002C0148" w:rsidRDefault="00754CCE" w:rsidP="00E95C6A">
      <w:pPr>
        <w:pStyle w:val="Sinespaciado"/>
        <w:numPr>
          <w:ilvl w:val="0"/>
          <w:numId w:val="5"/>
        </w:numPr>
        <w:jc w:val="both"/>
        <w:rPr>
          <w:rFonts w:ascii="Arial" w:eastAsiaTheme="minorHAnsi" w:hAnsi="Arial" w:cs="Arial"/>
          <w:sz w:val="24"/>
          <w:szCs w:val="24"/>
        </w:rPr>
      </w:pPr>
      <w:r w:rsidRPr="002C0148">
        <w:rPr>
          <w:rFonts w:ascii="Arial" w:eastAsiaTheme="minorHAnsi" w:hAnsi="Arial" w:cs="Arial"/>
          <w:sz w:val="24"/>
          <w:szCs w:val="24"/>
        </w:rPr>
        <w:t xml:space="preserve">En España, se  registra el perfil genético de todos sus detenidos, y los incluye en una base de datos, para resolver delitos. Si el sospechoso no ha sido detenido, la policía puede recoger su muestra genética abandonada -de una escupida, de una colilla- sin que lo sepa el investigado y sin necesidad de autorización judicial. En la Base de Datos Nacional de Perfiles de ADN de ese país hay más de 200 mil registrados. España utiliza el sistema informático CODIS, el mismo que usa el departamento de Justicia de Estados </w:t>
      </w:r>
      <w:r w:rsidRPr="002C0148">
        <w:rPr>
          <w:rFonts w:ascii="Arial" w:eastAsiaTheme="minorHAnsi" w:hAnsi="Arial" w:cs="Arial"/>
          <w:sz w:val="24"/>
          <w:szCs w:val="24"/>
        </w:rPr>
        <w:lastRenderedPageBreak/>
        <w:t>Unidos, país donde se incluye el ADN de cualquier persona arrestada en sus bases de datos criminales sin necesitar la autorización de un juez y sin importar el motivo.</w:t>
      </w:r>
    </w:p>
    <w:p w14:paraId="77F647EA" w14:textId="77777777" w:rsidR="00754CCE" w:rsidRPr="002C0148" w:rsidRDefault="00754CCE" w:rsidP="00754CCE">
      <w:pPr>
        <w:pStyle w:val="Sinespaciado"/>
        <w:jc w:val="both"/>
        <w:rPr>
          <w:rFonts w:ascii="Arial" w:eastAsiaTheme="minorHAnsi" w:hAnsi="Arial" w:cs="Arial"/>
          <w:sz w:val="24"/>
          <w:szCs w:val="24"/>
          <w:lang w:val="es-CO"/>
        </w:rPr>
      </w:pPr>
    </w:p>
    <w:p w14:paraId="3E31E354" w14:textId="77777777" w:rsidR="00754CCE" w:rsidRPr="002C0148" w:rsidRDefault="00754CCE" w:rsidP="00E95C6A">
      <w:pPr>
        <w:pStyle w:val="Sinespaciado"/>
        <w:numPr>
          <w:ilvl w:val="0"/>
          <w:numId w:val="5"/>
        </w:numPr>
        <w:jc w:val="both"/>
        <w:rPr>
          <w:rFonts w:ascii="Arial" w:eastAsiaTheme="minorHAnsi" w:hAnsi="Arial" w:cs="Arial"/>
          <w:sz w:val="24"/>
          <w:szCs w:val="24"/>
        </w:rPr>
      </w:pPr>
      <w:r w:rsidRPr="002C0148">
        <w:rPr>
          <w:rFonts w:ascii="Arial" w:eastAsiaTheme="minorHAnsi" w:hAnsi="Arial" w:cs="Arial"/>
          <w:sz w:val="24"/>
          <w:szCs w:val="24"/>
        </w:rPr>
        <w:t xml:space="preserve">En Argentina, en octubre </w:t>
      </w:r>
      <w:r w:rsidR="004A6F69" w:rsidRPr="002C0148">
        <w:rPr>
          <w:rFonts w:ascii="Arial" w:eastAsiaTheme="minorHAnsi" w:hAnsi="Arial" w:cs="Arial"/>
          <w:sz w:val="24"/>
          <w:szCs w:val="24"/>
        </w:rPr>
        <w:t>de 2018</w:t>
      </w:r>
      <w:r w:rsidRPr="002C0148">
        <w:rPr>
          <w:rFonts w:ascii="Arial" w:eastAsiaTheme="minorHAnsi" w:hAnsi="Arial" w:cs="Arial"/>
          <w:sz w:val="24"/>
          <w:szCs w:val="24"/>
        </w:rPr>
        <w:t>, el gobierno de Mendoza anunció que se convirtió en la primera provincia en aplicar este sistema CODIS (</w:t>
      </w:r>
      <w:proofErr w:type="spellStart"/>
      <w:r w:rsidRPr="002C0148">
        <w:rPr>
          <w:rFonts w:ascii="Arial" w:eastAsiaTheme="minorHAnsi" w:hAnsi="Arial" w:cs="Arial"/>
          <w:sz w:val="24"/>
          <w:szCs w:val="24"/>
        </w:rPr>
        <w:t>Combined</w:t>
      </w:r>
      <w:proofErr w:type="spellEnd"/>
      <w:r w:rsidRPr="002C0148">
        <w:rPr>
          <w:rFonts w:ascii="Arial" w:eastAsiaTheme="minorHAnsi" w:hAnsi="Arial" w:cs="Arial"/>
          <w:sz w:val="24"/>
          <w:szCs w:val="24"/>
        </w:rPr>
        <w:t xml:space="preserve"> DNA </w:t>
      </w:r>
      <w:proofErr w:type="spellStart"/>
      <w:r w:rsidRPr="002C0148">
        <w:rPr>
          <w:rFonts w:ascii="Arial" w:eastAsiaTheme="minorHAnsi" w:hAnsi="Arial" w:cs="Arial"/>
          <w:sz w:val="24"/>
          <w:szCs w:val="24"/>
        </w:rPr>
        <w:t>Index</w:t>
      </w:r>
      <w:proofErr w:type="spellEnd"/>
      <w:r w:rsidRPr="002C0148">
        <w:rPr>
          <w:rFonts w:ascii="Arial" w:eastAsiaTheme="minorHAnsi" w:hAnsi="Arial" w:cs="Arial"/>
          <w:sz w:val="24"/>
          <w:szCs w:val="24"/>
        </w:rPr>
        <w:t xml:space="preserve"> </w:t>
      </w:r>
      <w:proofErr w:type="spellStart"/>
      <w:r w:rsidRPr="002C0148">
        <w:rPr>
          <w:rFonts w:ascii="Arial" w:eastAsiaTheme="minorHAnsi" w:hAnsi="Arial" w:cs="Arial"/>
          <w:sz w:val="24"/>
          <w:szCs w:val="24"/>
        </w:rPr>
        <w:t>System</w:t>
      </w:r>
      <w:proofErr w:type="spellEnd"/>
      <w:r w:rsidRPr="002C0148">
        <w:rPr>
          <w:rFonts w:ascii="Arial" w:eastAsiaTheme="minorHAnsi" w:hAnsi="Arial" w:cs="Arial"/>
          <w:sz w:val="24"/>
          <w:szCs w:val="24"/>
        </w:rPr>
        <w:t>), el software creado por el FBI para investigaciones criminales en base a la recopilación de datos genéticos. Mendoza indicó que había identificado a responsables de 22 delitos en causas que estaban archivadas y sin resolución. Para eso, por una ley provincial, toma muestras de ADN de la casi totalidad de las personas que son arrestadas o condenadas.</w:t>
      </w:r>
    </w:p>
    <w:p w14:paraId="1AEAE928" w14:textId="77777777" w:rsidR="00754CCE" w:rsidRPr="002C0148" w:rsidRDefault="00754CCE" w:rsidP="00754CCE">
      <w:pPr>
        <w:pStyle w:val="Sinespaciado"/>
        <w:jc w:val="both"/>
        <w:rPr>
          <w:rFonts w:ascii="Arial" w:eastAsiaTheme="minorHAnsi" w:hAnsi="Arial" w:cs="Arial"/>
          <w:sz w:val="24"/>
          <w:szCs w:val="24"/>
        </w:rPr>
      </w:pPr>
    </w:p>
    <w:p w14:paraId="40FF5CA0" w14:textId="77777777" w:rsidR="00754CCE" w:rsidRPr="002C0148" w:rsidRDefault="00754CCE" w:rsidP="00E95C6A">
      <w:pPr>
        <w:pStyle w:val="Sinespaciado"/>
        <w:numPr>
          <w:ilvl w:val="0"/>
          <w:numId w:val="5"/>
        </w:numPr>
        <w:jc w:val="both"/>
        <w:rPr>
          <w:rFonts w:ascii="Arial" w:eastAsiaTheme="minorHAnsi" w:hAnsi="Arial" w:cs="Arial"/>
          <w:sz w:val="24"/>
          <w:szCs w:val="24"/>
        </w:rPr>
      </w:pPr>
      <w:r w:rsidRPr="002C0148">
        <w:rPr>
          <w:rFonts w:ascii="Arial" w:eastAsiaTheme="minorHAnsi" w:hAnsi="Arial" w:cs="Arial"/>
          <w:sz w:val="24"/>
          <w:szCs w:val="24"/>
        </w:rPr>
        <w:t xml:space="preserve">En el Reino Unido, el </w:t>
      </w:r>
      <w:r w:rsidR="004A6F69" w:rsidRPr="002C0148">
        <w:rPr>
          <w:rFonts w:ascii="Arial" w:eastAsiaTheme="minorHAnsi" w:hAnsi="Arial" w:cs="Arial"/>
          <w:sz w:val="24"/>
          <w:szCs w:val="24"/>
        </w:rPr>
        <w:t xml:space="preserve">primer registro de ADN forense </w:t>
      </w:r>
      <w:r w:rsidRPr="002C0148">
        <w:rPr>
          <w:rFonts w:ascii="Arial" w:eastAsiaTheme="minorHAnsi" w:hAnsi="Arial" w:cs="Arial"/>
          <w:sz w:val="24"/>
          <w:szCs w:val="24"/>
        </w:rPr>
        <w:t xml:space="preserve">el UK </w:t>
      </w:r>
      <w:proofErr w:type="spellStart"/>
      <w:r w:rsidRPr="002C0148">
        <w:rPr>
          <w:rFonts w:ascii="Arial" w:eastAsiaTheme="minorHAnsi" w:hAnsi="Arial" w:cs="Arial"/>
          <w:sz w:val="24"/>
          <w:szCs w:val="24"/>
        </w:rPr>
        <w:t>National</w:t>
      </w:r>
      <w:proofErr w:type="spellEnd"/>
      <w:r w:rsidRPr="002C0148">
        <w:rPr>
          <w:rFonts w:ascii="Arial" w:eastAsiaTheme="minorHAnsi" w:hAnsi="Arial" w:cs="Arial"/>
          <w:sz w:val="24"/>
          <w:szCs w:val="24"/>
        </w:rPr>
        <w:t xml:space="preserve"> Criminal </w:t>
      </w:r>
      <w:proofErr w:type="spellStart"/>
      <w:r w:rsidRPr="002C0148">
        <w:rPr>
          <w:rFonts w:ascii="Arial" w:eastAsiaTheme="minorHAnsi" w:hAnsi="Arial" w:cs="Arial"/>
          <w:sz w:val="24"/>
          <w:szCs w:val="24"/>
        </w:rPr>
        <w:t>Intelligence</w:t>
      </w:r>
      <w:proofErr w:type="spellEnd"/>
      <w:r w:rsidRPr="002C0148">
        <w:rPr>
          <w:rFonts w:ascii="Arial" w:eastAsiaTheme="minorHAnsi" w:hAnsi="Arial" w:cs="Arial"/>
          <w:sz w:val="24"/>
          <w:szCs w:val="24"/>
        </w:rPr>
        <w:t xml:space="preserve"> DNA </w:t>
      </w:r>
      <w:proofErr w:type="spellStart"/>
      <w:r w:rsidRPr="002C0148">
        <w:rPr>
          <w:rFonts w:ascii="Arial" w:eastAsiaTheme="minorHAnsi" w:hAnsi="Arial" w:cs="Arial"/>
          <w:sz w:val="24"/>
          <w:szCs w:val="24"/>
        </w:rPr>
        <w:t>Database</w:t>
      </w:r>
      <w:proofErr w:type="spellEnd"/>
      <w:r w:rsidRPr="002C0148">
        <w:rPr>
          <w:rFonts w:ascii="Arial" w:eastAsiaTheme="minorHAnsi" w:hAnsi="Arial" w:cs="Arial"/>
          <w:sz w:val="24"/>
          <w:szCs w:val="24"/>
        </w:rPr>
        <w:t xml:space="preserve"> (NDNAD), fue creado por el gobierno en 1995. El segundo fue instalado en Nueva Zelanda en el mismo año.</w:t>
      </w:r>
    </w:p>
    <w:p w14:paraId="1F914FB4" w14:textId="77777777" w:rsidR="00E60931" w:rsidRPr="002C0148" w:rsidRDefault="00E60931" w:rsidP="00754CCE">
      <w:pPr>
        <w:pStyle w:val="Sinespaciado"/>
        <w:jc w:val="both"/>
        <w:rPr>
          <w:rFonts w:ascii="Arial" w:eastAsiaTheme="minorHAnsi" w:hAnsi="Arial" w:cs="Arial"/>
          <w:sz w:val="24"/>
          <w:szCs w:val="24"/>
        </w:rPr>
      </w:pPr>
    </w:p>
    <w:p w14:paraId="24AB5D3F" w14:textId="77777777" w:rsidR="00754CCE" w:rsidRPr="002C0148" w:rsidRDefault="00E95C6A" w:rsidP="00E95C6A">
      <w:pPr>
        <w:pStyle w:val="Sinespaciado"/>
        <w:numPr>
          <w:ilvl w:val="0"/>
          <w:numId w:val="5"/>
        </w:numPr>
        <w:jc w:val="both"/>
        <w:rPr>
          <w:rFonts w:ascii="Arial" w:eastAsiaTheme="minorHAnsi" w:hAnsi="Arial" w:cs="Arial"/>
          <w:sz w:val="24"/>
          <w:szCs w:val="24"/>
        </w:rPr>
      </w:pPr>
      <w:r w:rsidRPr="002C0148">
        <w:rPr>
          <w:rFonts w:ascii="Arial" w:eastAsiaTheme="minorHAnsi" w:hAnsi="Arial" w:cs="Arial"/>
          <w:sz w:val="24"/>
          <w:szCs w:val="24"/>
        </w:rPr>
        <w:t xml:space="preserve">En </w:t>
      </w:r>
      <w:r w:rsidR="00E60931" w:rsidRPr="002C0148">
        <w:rPr>
          <w:rFonts w:ascii="Arial" w:eastAsiaTheme="minorHAnsi" w:hAnsi="Arial" w:cs="Arial"/>
          <w:sz w:val="24"/>
          <w:szCs w:val="24"/>
        </w:rPr>
        <w:t>Francia</w:t>
      </w:r>
      <w:r w:rsidRPr="002C0148">
        <w:rPr>
          <w:rFonts w:ascii="Arial" w:eastAsiaTheme="minorHAnsi" w:hAnsi="Arial" w:cs="Arial"/>
          <w:sz w:val="24"/>
          <w:szCs w:val="24"/>
        </w:rPr>
        <w:t xml:space="preserve"> se</w:t>
      </w:r>
      <w:r w:rsidR="00E60931" w:rsidRPr="002C0148">
        <w:rPr>
          <w:rFonts w:ascii="Arial" w:eastAsiaTheme="minorHAnsi" w:hAnsi="Arial" w:cs="Arial"/>
          <w:sz w:val="24"/>
          <w:szCs w:val="24"/>
        </w:rPr>
        <w:t xml:space="preserve"> </w:t>
      </w:r>
      <w:r w:rsidR="00754CCE" w:rsidRPr="002C0148">
        <w:rPr>
          <w:rFonts w:ascii="Arial" w:eastAsiaTheme="minorHAnsi" w:hAnsi="Arial" w:cs="Arial"/>
          <w:sz w:val="24"/>
          <w:szCs w:val="24"/>
        </w:rPr>
        <w:t xml:space="preserve">creó el </w:t>
      </w:r>
      <w:proofErr w:type="spellStart"/>
      <w:r w:rsidR="00754CCE" w:rsidRPr="002C0148">
        <w:rPr>
          <w:rFonts w:ascii="Arial" w:eastAsiaTheme="minorHAnsi" w:hAnsi="Arial" w:cs="Arial"/>
          <w:sz w:val="24"/>
          <w:szCs w:val="24"/>
        </w:rPr>
        <w:t>Fichier</w:t>
      </w:r>
      <w:proofErr w:type="spellEnd"/>
      <w:r w:rsidR="00754CCE" w:rsidRPr="002C0148">
        <w:rPr>
          <w:rFonts w:ascii="Arial" w:eastAsiaTheme="minorHAnsi" w:hAnsi="Arial" w:cs="Arial"/>
          <w:sz w:val="24"/>
          <w:szCs w:val="24"/>
        </w:rPr>
        <w:t xml:space="preserve"> </w:t>
      </w:r>
      <w:proofErr w:type="spellStart"/>
      <w:r w:rsidR="00754CCE" w:rsidRPr="002C0148">
        <w:rPr>
          <w:rFonts w:ascii="Arial" w:eastAsiaTheme="minorHAnsi" w:hAnsi="Arial" w:cs="Arial"/>
          <w:sz w:val="24"/>
          <w:szCs w:val="24"/>
        </w:rPr>
        <w:t>National</w:t>
      </w:r>
      <w:proofErr w:type="spellEnd"/>
      <w:r w:rsidR="00754CCE" w:rsidRPr="002C0148">
        <w:rPr>
          <w:rFonts w:ascii="Arial" w:eastAsiaTheme="minorHAnsi" w:hAnsi="Arial" w:cs="Arial"/>
          <w:sz w:val="24"/>
          <w:szCs w:val="24"/>
        </w:rPr>
        <w:t xml:space="preserve"> </w:t>
      </w:r>
      <w:proofErr w:type="spellStart"/>
      <w:r w:rsidR="00754CCE" w:rsidRPr="002C0148">
        <w:rPr>
          <w:rFonts w:ascii="Arial" w:eastAsiaTheme="minorHAnsi" w:hAnsi="Arial" w:cs="Arial"/>
          <w:sz w:val="24"/>
          <w:szCs w:val="24"/>
        </w:rPr>
        <w:t>Automatisé</w:t>
      </w:r>
      <w:proofErr w:type="spellEnd"/>
      <w:r w:rsidR="00754CCE" w:rsidRPr="002C0148">
        <w:rPr>
          <w:rFonts w:ascii="Arial" w:eastAsiaTheme="minorHAnsi" w:hAnsi="Arial" w:cs="Arial"/>
          <w:sz w:val="24"/>
          <w:szCs w:val="24"/>
        </w:rPr>
        <w:t xml:space="preserve"> des </w:t>
      </w:r>
      <w:proofErr w:type="spellStart"/>
      <w:r w:rsidR="00754CCE" w:rsidRPr="002C0148">
        <w:rPr>
          <w:rFonts w:ascii="Arial" w:eastAsiaTheme="minorHAnsi" w:hAnsi="Arial" w:cs="Arial"/>
          <w:sz w:val="24"/>
          <w:szCs w:val="24"/>
        </w:rPr>
        <w:t>empreintes</w:t>
      </w:r>
      <w:proofErr w:type="spellEnd"/>
      <w:r w:rsidR="00754CCE" w:rsidRPr="002C0148">
        <w:rPr>
          <w:rFonts w:ascii="Arial" w:eastAsiaTheme="minorHAnsi" w:hAnsi="Arial" w:cs="Arial"/>
          <w:sz w:val="24"/>
          <w:szCs w:val="24"/>
        </w:rPr>
        <w:t xml:space="preserve"> </w:t>
      </w:r>
      <w:proofErr w:type="spellStart"/>
      <w:r w:rsidR="00754CCE" w:rsidRPr="002C0148">
        <w:rPr>
          <w:rFonts w:ascii="Arial" w:eastAsiaTheme="minorHAnsi" w:hAnsi="Arial" w:cs="Arial"/>
          <w:sz w:val="24"/>
          <w:szCs w:val="24"/>
        </w:rPr>
        <w:t>génétiques</w:t>
      </w:r>
      <w:proofErr w:type="spellEnd"/>
      <w:r w:rsidR="00754CCE" w:rsidRPr="002C0148">
        <w:rPr>
          <w:rFonts w:ascii="Arial" w:eastAsiaTheme="minorHAnsi" w:hAnsi="Arial" w:cs="Arial"/>
          <w:sz w:val="24"/>
          <w:szCs w:val="24"/>
        </w:rPr>
        <w:t xml:space="preserve"> (FNAEG) en 1998, año en que el FBI organizó su sistema CODIS, que en sus comienzos pretendía incluir solo el perfil de los delincuentes sexuales y luego se expandió para añadir los datos genéticos de casi todos los individuos involucrados en algún delito.</w:t>
      </w:r>
    </w:p>
    <w:p w14:paraId="5D24FDD8" w14:textId="77777777" w:rsidR="009E7608" w:rsidRPr="002C0148" w:rsidRDefault="009E7608" w:rsidP="009E7608">
      <w:pPr>
        <w:pStyle w:val="Prrafodelista"/>
        <w:rPr>
          <w:rFonts w:ascii="Arial" w:eastAsiaTheme="minorHAnsi" w:hAnsi="Arial" w:cs="Arial"/>
          <w:sz w:val="24"/>
          <w:szCs w:val="24"/>
        </w:rPr>
      </w:pPr>
    </w:p>
    <w:p w14:paraId="6F2B3E01" w14:textId="77777777" w:rsidR="00413B68" w:rsidRPr="002C0148" w:rsidRDefault="00413B68" w:rsidP="00413B68">
      <w:pPr>
        <w:pStyle w:val="Sinespaciado"/>
        <w:ind w:left="720"/>
        <w:jc w:val="both"/>
        <w:rPr>
          <w:rFonts w:ascii="Arial" w:eastAsiaTheme="minorHAnsi" w:hAnsi="Arial" w:cs="Arial"/>
          <w:sz w:val="24"/>
          <w:szCs w:val="24"/>
        </w:rPr>
      </w:pPr>
    </w:p>
    <w:p w14:paraId="68F693D6" w14:textId="77777777" w:rsidR="00EC47D1" w:rsidRPr="002C0148" w:rsidRDefault="00EC47D1" w:rsidP="00EC47D1">
      <w:pPr>
        <w:pStyle w:val="Prrafodelista"/>
        <w:numPr>
          <w:ilvl w:val="0"/>
          <w:numId w:val="4"/>
        </w:numPr>
        <w:jc w:val="both"/>
        <w:rPr>
          <w:rFonts w:ascii="Arial" w:hAnsi="Arial" w:cs="Arial"/>
          <w:b/>
          <w:sz w:val="24"/>
          <w:szCs w:val="24"/>
        </w:rPr>
      </w:pPr>
      <w:r w:rsidRPr="002C0148">
        <w:rPr>
          <w:rFonts w:ascii="Arial" w:hAnsi="Arial" w:cs="Arial"/>
          <w:b/>
          <w:sz w:val="24"/>
          <w:szCs w:val="24"/>
        </w:rPr>
        <w:t>CONCEPTOS</w:t>
      </w:r>
    </w:p>
    <w:p w14:paraId="56927319" w14:textId="77777777" w:rsidR="006546C5" w:rsidRPr="002C0148" w:rsidRDefault="006546C5" w:rsidP="006546C5">
      <w:pPr>
        <w:jc w:val="both"/>
        <w:rPr>
          <w:rFonts w:ascii="Arial" w:hAnsi="Arial" w:cs="Arial"/>
          <w:b/>
          <w:sz w:val="24"/>
          <w:szCs w:val="24"/>
        </w:rPr>
      </w:pPr>
    </w:p>
    <w:p w14:paraId="4B5677AC" w14:textId="77777777" w:rsidR="006546C5" w:rsidRPr="002C0148" w:rsidRDefault="006546C5" w:rsidP="006546C5">
      <w:pPr>
        <w:jc w:val="both"/>
        <w:rPr>
          <w:rFonts w:ascii="Arial" w:eastAsiaTheme="minorHAnsi" w:hAnsi="Arial" w:cs="Arial"/>
          <w:sz w:val="24"/>
          <w:szCs w:val="24"/>
        </w:rPr>
      </w:pPr>
      <w:r w:rsidRPr="002C0148">
        <w:rPr>
          <w:rFonts w:ascii="Arial" w:eastAsiaTheme="minorHAnsi" w:hAnsi="Arial" w:cs="Arial"/>
          <w:sz w:val="24"/>
          <w:szCs w:val="24"/>
        </w:rPr>
        <w:t xml:space="preserve">Con el objeto de enriquecer el informe de ponencia </w:t>
      </w:r>
      <w:r w:rsidR="00276805" w:rsidRPr="002C0148">
        <w:rPr>
          <w:rFonts w:ascii="Arial" w:eastAsiaTheme="minorHAnsi" w:hAnsi="Arial" w:cs="Arial"/>
          <w:sz w:val="24"/>
          <w:szCs w:val="24"/>
        </w:rPr>
        <w:t xml:space="preserve">que se presentó </w:t>
      </w:r>
      <w:r w:rsidRPr="002C0148">
        <w:rPr>
          <w:rFonts w:ascii="Arial" w:eastAsiaTheme="minorHAnsi" w:hAnsi="Arial" w:cs="Arial"/>
          <w:sz w:val="24"/>
          <w:szCs w:val="24"/>
        </w:rPr>
        <w:t xml:space="preserve">para primer debate, </w:t>
      </w:r>
      <w:r w:rsidR="001A2503" w:rsidRPr="002C0148">
        <w:rPr>
          <w:rFonts w:ascii="Arial" w:eastAsiaTheme="minorHAnsi" w:hAnsi="Arial" w:cs="Arial"/>
          <w:sz w:val="24"/>
          <w:szCs w:val="24"/>
        </w:rPr>
        <w:t>se solicitaron</w:t>
      </w:r>
      <w:r w:rsidRPr="002C0148">
        <w:rPr>
          <w:rFonts w:ascii="Arial" w:eastAsiaTheme="minorHAnsi" w:hAnsi="Arial" w:cs="Arial"/>
          <w:sz w:val="24"/>
          <w:szCs w:val="24"/>
        </w:rPr>
        <w:t xml:space="preserve"> conceptos a algunas entidades</w:t>
      </w:r>
      <w:r w:rsidR="001A2503" w:rsidRPr="002C0148">
        <w:rPr>
          <w:rFonts w:ascii="Arial" w:eastAsiaTheme="minorHAnsi" w:hAnsi="Arial" w:cs="Arial"/>
          <w:sz w:val="24"/>
          <w:szCs w:val="24"/>
        </w:rPr>
        <w:t xml:space="preserve"> cuyas propuestas fueron incorporad</w:t>
      </w:r>
      <w:r w:rsidR="005232E4" w:rsidRPr="002C0148">
        <w:rPr>
          <w:rFonts w:ascii="Arial" w:eastAsiaTheme="minorHAnsi" w:hAnsi="Arial" w:cs="Arial"/>
          <w:sz w:val="24"/>
          <w:szCs w:val="24"/>
        </w:rPr>
        <w:t>a</w:t>
      </w:r>
      <w:r w:rsidR="001A2503" w:rsidRPr="002C0148">
        <w:rPr>
          <w:rFonts w:ascii="Arial" w:eastAsiaTheme="minorHAnsi" w:hAnsi="Arial" w:cs="Arial"/>
          <w:sz w:val="24"/>
          <w:szCs w:val="24"/>
        </w:rPr>
        <w:t>s al texto propuesto</w:t>
      </w:r>
      <w:r w:rsidRPr="002C0148">
        <w:rPr>
          <w:rFonts w:ascii="Arial" w:eastAsiaTheme="minorHAnsi" w:hAnsi="Arial" w:cs="Arial"/>
          <w:sz w:val="24"/>
          <w:szCs w:val="24"/>
        </w:rPr>
        <w:t>:</w:t>
      </w:r>
    </w:p>
    <w:p w14:paraId="4F39E969" w14:textId="77777777" w:rsidR="00CA160E" w:rsidRPr="002C0148" w:rsidRDefault="00CA160E" w:rsidP="00CA160E">
      <w:pPr>
        <w:jc w:val="both"/>
        <w:rPr>
          <w:rFonts w:ascii="Arial" w:hAnsi="Arial" w:cs="Arial"/>
          <w:b/>
          <w:sz w:val="24"/>
          <w:szCs w:val="24"/>
        </w:rPr>
      </w:pPr>
    </w:p>
    <w:p w14:paraId="7BBC3882" w14:textId="77777777" w:rsidR="00CA160E" w:rsidRPr="002C0148" w:rsidRDefault="00CA160E" w:rsidP="00CA160E">
      <w:pPr>
        <w:jc w:val="both"/>
        <w:rPr>
          <w:rFonts w:ascii="Arial" w:hAnsi="Arial" w:cs="Arial"/>
          <w:b/>
          <w:sz w:val="24"/>
          <w:szCs w:val="24"/>
        </w:rPr>
      </w:pPr>
    </w:p>
    <w:p w14:paraId="7ED0CB7C" w14:textId="77777777" w:rsidR="00A2528D" w:rsidRPr="002C0148" w:rsidRDefault="00E869FB" w:rsidP="00045BE8">
      <w:pPr>
        <w:jc w:val="both"/>
        <w:rPr>
          <w:rFonts w:ascii="Arial" w:hAnsi="Arial" w:cs="Arial"/>
          <w:b/>
          <w:sz w:val="24"/>
          <w:szCs w:val="24"/>
          <w:u w:val="single"/>
        </w:rPr>
      </w:pPr>
      <w:r w:rsidRPr="002C0148">
        <w:rPr>
          <w:rFonts w:ascii="Arial" w:hAnsi="Arial" w:cs="Arial"/>
          <w:b/>
          <w:sz w:val="24"/>
          <w:szCs w:val="24"/>
          <w:u w:val="single"/>
        </w:rPr>
        <w:t>MINISTERIO DE JUSTICIA Y DE DERECHO (CONSEJO SUPERIOR DE POLÍTICA CRIMINAL)</w:t>
      </w:r>
    </w:p>
    <w:p w14:paraId="2B1B426B" w14:textId="77777777" w:rsidR="00E82827" w:rsidRPr="002C0148" w:rsidRDefault="00E82827" w:rsidP="00045BE8">
      <w:pPr>
        <w:jc w:val="both"/>
        <w:rPr>
          <w:rFonts w:ascii="Arial" w:hAnsi="Arial" w:cs="Arial"/>
          <w:b/>
          <w:sz w:val="24"/>
          <w:szCs w:val="24"/>
        </w:rPr>
      </w:pPr>
    </w:p>
    <w:p w14:paraId="4FCFCBC7" w14:textId="77777777" w:rsidR="00E82827" w:rsidRPr="002C0148" w:rsidRDefault="000F1C9D" w:rsidP="00E82827">
      <w:pPr>
        <w:autoSpaceDE w:val="0"/>
        <w:autoSpaceDN w:val="0"/>
        <w:adjustRightInd w:val="0"/>
        <w:rPr>
          <w:rFonts w:ascii="Arial" w:eastAsiaTheme="minorHAnsi" w:hAnsi="Arial" w:cs="Arial"/>
          <w:i/>
          <w:sz w:val="24"/>
          <w:szCs w:val="24"/>
          <w:lang w:val="es-CO"/>
        </w:rPr>
      </w:pPr>
      <w:r w:rsidRPr="002C0148">
        <w:rPr>
          <w:rFonts w:ascii="Arial" w:eastAsiaTheme="minorHAnsi" w:hAnsi="Arial" w:cs="Arial"/>
          <w:i/>
          <w:sz w:val="24"/>
          <w:szCs w:val="24"/>
          <w:lang w:val="es-CO"/>
        </w:rPr>
        <w:t>“</w:t>
      </w:r>
      <w:r w:rsidR="00E82827" w:rsidRPr="002C0148">
        <w:rPr>
          <w:rFonts w:ascii="Arial" w:eastAsiaTheme="minorHAnsi" w:hAnsi="Arial" w:cs="Arial"/>
          <w:i/>
          <w:sz w:val="24"/>
          <w:szCs w:val="24"/>
          <w:lang w:val="es-CO"/>
        </w:rPr>
        <w:t xml:space="preserve">(…) </w:t>
      </w:r>
    </w:p>
    <w:p w14:paraId="71C96104" w14:textId="77777777" w:rsidR="00E82827" w:rsidRPr="002C0148" w:rsidRDefault="00E82827" w:rsidP="00E82827">
      <w:pPr>
        <w:autoSpaceDE w:val="0"/>
        <w:autoSpaceDN w:val="0"/>
        <w:adjustRightInd w:val="0"/>
        <w:rPr>
          <w:rFonts w:ascii="Arial" w:eastAsiaTheme="minorHAnsi" w:hAnsi="Arial" w:cs="Arial"/>
          <w:i/>
          <w:sz w:val="24"/>
          <w:szCs w:val="24"/>
          <w:lang w:val="es-CO"/>
        </w:rPr>
      </w:pPr>
    </w:p>
    <w:p w14:paraId="559BBA7B" w14:textId="77777777" w:rsidR="00E82827" w:rsidRPr="002C0148" w:rsidRDefault="00E82827" w:rsidP="00E82827">
      <w:pPr>
        <w:autoSpaceDE w:val="0"/>
        <w:autoSpaceDN w:val="0"/>
        <w:adjustRightInd w:val="0"/>
        <w:jc w:val="both"/>
        <w:rPr>
          <w:rFonts w:ascii="Arial" w:eastAsiaTheme="minorHAnsi" w:hAnsi="Arial" w:cs="Arial"/>
          <w:i/>
          <w:iCs/>
          <w:sz w:val="24"/>
          <w:szCs w:val="24"/>
          <w:lang w:val="es-CO"/>
        </w:rPr>
      </w:pPr>
      <w:r w:rsidRPr="002C0148">
        <w:rPr>
          <w:rFonts w:ascii="Arial" w:eastAsiaTheme="minorHAnsi" w:hAnsi="Arial" w:cs="Arial"/>
          <w:i/>
          <w:sz w:val="24"/>
          <w:szCs w:val="24"/>
          <w:lang w:val="es-CO"/>
        </w:rPr>
        <w:t xml:space="preserve">(…) el Comité Técnico del Consejo Superior de Política Criminal procedió a discutir en la sesión del 15 de septiembre del presente año el Proyecto de Ley Estatutaria 326 de 2020 Cámara </w:t>
      </w:r>
      <w:r w:rsidRPr="002C0148">
        <w:rPr>
          <w:rFonts w:ascii="Arial" w:eastAsiaTheme="minorHAnsi" w:hAnsi="Arial" w:cs="Arial"/>
          <w:i/>
          <w:iCs/>
          <w:sz w:val="24"/>
          <w:szCs w:val="24"/>
          <w:lang w:val="es-CO"/>
        </w:rPr>
        <w:t>“por medio de la cual se crea el Banco Nacional de Datos Genéticos vinculados a la Comisión de Delitos Violentos de alto impacto”.</w:t>
      </w:r>
    </w:p>
    <w:p w14:paraId="524DED67" w14:textId="77777777" w:rsidR="00E82827" w:rsidRPr="002C0148" w:rsidRDefault="00E82827" w:rsidP="00E82827">
      <w:pPr>
        <w:autoSpaceDE w:val="0"/>
        <w:autoSpaceDN w:val="0"/>
        <w:adjustRightInd w:val="0"/>
        <w:jc w:val="both"/>
        <w:rPr>
          <w:rFonts w:ascii="Arial" w:eastAsiaTheme="minorHAnsi" w:hAnsi="Arial" w:cs="Arial"/>
          <w:i/>
          <w:iCs/>
          <w:sz w:val="24"/>
          <w:szCs w:val="24"/>
          <w:lang w:val="es-CO"/>
        </w:rPr>
      </w:pPr>
    </w:p>
    <w:p w14:paraId="129977C4" w14:textId="77777777" w:rsidR="00E82827" w:rsidRPr="002C0148" w:rsidRDefault="00E82827" w:rsidP="00E82827">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Una vez el Comité elabore el concepto del Proyecto de Ley anunciado, se elevará al Consejo Superior de Política Criminal para su discusión y aprobación, tras lo cual, la Secretaría Técnica enviará el mencionado documento a la Secretaría de la Comisión Primera y a su despacho</w:t>
      </w:r>
      <w:r w:rsidR="000F1C9D" w:rsidRPr="002C0148">
        <w:rPr>
          <w:rFonts w:ascii="Arial" w:eastAsiaTheme="minorHAnsi" w:hAnsi="Arial" w:cs="Arial"/>
          <w:i/>
          <w:sz w:val="24"/>
          <w:szCs w:val="24"/>
          <w:lang w:val="es-CO"/>
        </w:rPr>
        <w:t>”.</w:t>
      </w:r>
    </w:p>
    <w:p w14:paraId="24944A89" w14:textId="77777777" w:rsidR="007806DB" w:rsidRPr="002C0148" w:rsidRDefault="007806DB" w:rsidP="00E82827">
      <w:pPr>
        <w:autoSpaceDE w:val="0"/>
        <w:autoSpaceDN w:val="0"/>
        <w:adjustRightInd w:val="0"/>
        <w:jc w:val="both"/>
        <w:rPr>
          <w:rFonts w:ascii="Arial" w:eastAsiaTheme="minorHAnsi" w:hAnsi="Arial" w:cs="Arial"/>
          <w:i/>
          <w:sz w:val="24"/>
          <w:szCs w:val="24"/>
          <w:lang w:val="es-CO"/>
        </w:rPr>
      </w:pPr>
    </w:p>
    <w:p w14:paraId="67FC2350" w14:textId="77777777" w:rsidR="00A2528D" w:rsidRPr="002C0148" w:rsidRDefault="00A2528D" w:rsidP="00045BE8">
      <w:pPr>
        <w:jc w:val="both"/>
        <w:rPr>
          <w:rFonts w:ascii="Arial" w:hAnsi="Arial" w:cs="Arial"/>
          <w:b/>
          <w:sz w:val="24"/>
          <w:szCs w:val="24"/>
        </w:rPr>
      </w:pPr>
    </w:p>
    <w:p w14:paraId="4EE3A115" w14:textId="77777777" w:rsidR="008F1184" w:rsidRPr="002C0148" w:rsidRDefault="008F1184" w:rsidP="00045BE8">
      <w:pPr>
        <w:jc w:val="both"/>
        <w:rPr>
          <w:rFonts w:ascii="Arial" w:hAnsi="Arial" w:cs="Arial"/>
          <w:b/>
          <w:sz w:val="24"/>
          <w:szCs w:val="24"/>
        </w:rPr>
      </w:pPr>
    </w:p>
    <w:p w14:paraId="0DA7877C" w14:textId="77777777" w:rsidR="00A2528D" w:rsidRPr="002C0148" w:rsidRDefault="00E869FB" w:rsidP="00045BE8">
      <w:pPr>
        <w:jc w:val="both"/>
        <w:rPr>
          <w:rFonts w:ascii="Arial" w:hAnsi="Arial" w:cs="Arial"/>
          <w:b/>
          <w:sz w:val="24"/>
          <w:szCs w:val="24"/>
          <w:u w:val="single"/>
        </w:rPr>
      </w:pPr>
      <w:r w:rsidRPr="002C0148">
        <w:rPr>
          <w:rFonts w:ascii="Arial" w:hAnsi="Arial" w:cs="Arial"/>
          <w:b/>
          <w:sz w:val="24"/>
          <w:szCs w:val="24"/>
          <w:u w:val="single"/>
        </w:rPr>
        <w:t xml:space="preserve">PROCURADURÍA GENERAL DE LA NACIÓN </w:t>
      </w:r>
    </w:p>
    <w:p w14:paraId="6F056641" w14:textId="77777777" w:rsidR="005F1FEB" w:rsidRPr="002C0148" w:rsidRDefault="005F1FEB" w:rsidP="00045BE8">
      <w:pPr>
        <w:jc w:val="both"/>
        <w:rPr>
          <w:rFonts w:ascii="Arial" w:hAnsi="Arial" w:cs="Arial"/>
          <w:b/>
          <w:sz w:val="24"/>
          <w:szCs w:val="24"/>
        </w:rPr>
      </w:pPr>
    </w:p>
    <w:p w14:paraId="3D30AD05" w14:textId="77777777" w:rsidR="005F1FEB" w:rsidRPr="002C0148" w:rsidRDefault="000F1C9D" w:rsidP="005F1FEB">
      <w:pPr>
        <w:jc w:val="both"/>
        <w:rPr>
          <w:rFonts w:ascii="Arial" w:hAnsi="Arial" w:cs="Arial"/>
          <w:i/>
          <w:sz w:val="24"/>
          <w:szCs w:val="24"/>
        </w:rPr>
      </w:pPr>
      <w:r w:rsidRPr="002C0148">
        <w:rPr>
          <w:rFonts w:ascii="Arial" w:hAnsi="Arial" w:cs="Arial"/>
          <w:i/>
          <w:sz w:val="24"/>
          <w:szCs w:val="24"/>
        </w:rPr>
        <w:t>“</w:t>
      </w:r>
      <w:r w:rsidR="005F1FEB" w:rsidRPr="002C0148">
        <w:rPr>
          <w:rFonts w:ascii="Arial" w:hAnsi="Arial" w:cs="Arial"/>
          <w:i/>
          <w:sz w:val="24"/>
          <w:szCs w:val="24"/>
        </w:rPr>
        <w:t>(…)</w:t>
      </w:r>
    </w:p>
    <w:p w14:paraId="0F6A77C1" w14:textId="77777777" w:rsidR="005F1FEB" w:rsidRPr="002C0148" w:rsidRDefault="005F1FEB" w:rsidP="005F1FEB">
      <w:pPr>
        <w:jc w:val="both"/>
        <w:rPr>
          <w:rFonts w:ascii="Arial" w:hAnsi="Arial" w:cs="Arial"/>
          <w:b/>
          <w:i/>
          <w:sz w:val="24"/>
          <w:szCs w:val="24"/>
        </w:rPr>
      </w:pPr>
    </w:p>
    <w:p w14:paraId="0280DFEA" w14:textId="77777777" w:rsidR="005F1FEB" w:rsidRPr="002C0148" w:rsidRDefault="005F1FEB" w:rsidP="005F1FEB">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Al respecto, me permito precisar que dada la función que le asiste al señor Procurador General de la Nación de rendir concepto en los procesos de control de</w:t>
      </w:r>
    </w:p>
    <w:p w14:paraId="251ABB59" w14:textId="77777777" w:rsidR="005F1FEB" w:rsidRPr="002C0148" w:rsidRDefault="005F1FEB" w:rsidP="005F1FEB">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constitucionalidad, no resulta viable su pronunciamiento sobre el contenido del proyecto de norma sometido a consideración, a fin de evitar los posibles impedimentos que puedan surgir en el eventual caso de que el mismo se convierta</w:t>
      </w:r>
    </w:p>
    <w:p w14:paraId="0D9206AD" w14:textId="77777777" w:rsidR="005F1FEB" w:rsidRPr="002C0148" w:rsidRDefault="005F1FEB" w:rsidP="005F1FEB">
      <w:pPr>
        <w:jc w:val="both"/>
        <w:rPr>
          <w:rFonts w:ascii="Arial" w:hAnsi="Arial" w:cs="Arial"/>
          <w:b/>
          <w:i/>
          <w:sz w:val="24"/>
          <w:szCs w:val="24"/>
        </w:rPr>
      </w:pPr>
      <w:r w:rsidRPr="002C0148">
        <w:rPr>
          <w:rFonts w:ascii="Arial" w:eastAsiaTheme="minorHAnsi" w:hAnsi="Arial" w:cs="Arial"/>
          <w:i/>
          <w:sz w:val="24"/>
          <w:szCs w:val="24"/>
          <w:lang w:val="es-CO"/>
        </w:rPr>
        <w:t>en ley de la República</w:t>
      </w:r>
      <w:r w:rsidR="000F1C9D" w:rsidRPr="002C0148">
        <w:rPr>
          <w:rFonts w:ascii="Arial" w:eastAsiaTheme="minorHAnsi" w:hAnsi="Arial" w:cs="Arial"/>
          <w:i/>
          <w:sz w:val="24"/>
          <w:szCs w:val="24"/>
          <w:lang w:val="es-CO"/>
        </w:rPr>
        <w:t>”</w:t>
      </w:r>
      <w:r w:rsidRPr="002C0148">
        <w:rPr>
          <w:rFonts w:ascii="Arial" w:eastAsiaTheme="minorHAnsi" w:hAnsi="Arial" w:cs="Arial"/>
          <w:i/>
          <w:sz w:val="24"/>
          <w:szCs w:val="24"/>
          <w:lang w:val="es-CO"/>
        </w:rPr>
        <w:t>.</w:t>
      </w:r>
    </w:p>
    <w:p w14:paraId="3616CDF3" w14:textId="77777777" w:rsidR="00A2528D" w:rsidRPr="002C0148" w:rsidRDefault="00A2528D" w:rsidP="00045BE8">
      <w:pPr>
        <w:jc w:val="both"/>
        <w:rPr>
          <w:rFonts w:ascii="Arial" w:hAnsi="Arial" w:cs="Arial"/>
          <w:b/>
          <w:sz w:val="24"/>
          <w:szCs w:val="24"/>
        </w:rPr>
      </w:pPr>
    </w:p>
    <w:p w14:paraId="23E7B879" w14:textId="77777777" w:rsidR="00A2528D" w:rsidRPr="002C0148" w:rsidRDefault="00A2528D" w:rsidP="00045BE8">
      <w:pPr>
        <w:jc w:val="both"/>
        <w:rPr>
          <w:rFonts w:ascii="Arial" w:hAnsi="Arial" w:cs="Arial"/>
          <w:b/>
          <w:sz w:val="24"/>
          <w:szCs w:val="24"/>
        </w:rPr>
      </w:pPr>
    </w:p>
    <w:p w14:paraId="0B9CC198" w14:textId="77777777" w:rsidR="00A2528D" w:rsidRPr="002C0148" w:rsidRDefault="00E869FB" w:rsidP="00045BE8">
      <w:pPr>
        <w:jc w:val="both"/>
        <w:rPr>
          <w:rFonts w:ascii="Arial" w:hAnsi="Arial" w:cs="Arial"/>
          <w:b/>
          <w:sz w:val="24"/>
          <w:szCs w:val="24"/>
          <w:u w:val="single"/>
        </w:rPr>
      </w:pPr>
      <w:r w:rsidRPr="002C0148">
        <w:rPr>
          <w:rFonts w:ascii="Arial" w:hAnsi="Arial" w:cs="Arial"/>
          <w:b/>
          <w:sz w:val="24"/>
          <w:szCs w:val="24"/>
          <w:u w:val="single"/>
        </w:rPr>
        <w:t xml:space="preserve">FISCALÍA GENERAL DE LA NACIÓN </w:t>
      </w:r>
    </w:p>
    <w:p w14:paraId="17BB8A36" w14:textId="77777777" w:rsidR="00A2528D" w:rsidRPr="002C0148" w:rsidRDefault="00A2528D" w:rsidP="00045BE8">
      <w:pPr>
        <w:jc w:val="both"/>
        <w:rPr>
          <w:rFonts w:ascii="Arial" w:hAnsi="Arial" w:cs="Arial"/>
          <w:b/>
          <w:sz w:val="24"/>
          <w:szCs w:val="24"/>
        </w:rPr>
      </w:pPr>
    </w:p>
    <w:p w14:paraId="10B1F09E" w14:textId="77777777" w:rsidR="00A2528D" w:rsidRPr="002C0148" w:rsidRDefault="00A2528D" w:rsidP="00A2528D">
      <w:pPr>
        <w:autoSpaceDE w:val="0"/>
        <w:autoSpaceDN w:val="0"/>
        <w:adjustRightInd w:val="0"/>
        <w:rPr>
          <w:rFonts w:ascii="Arial" w:eastAsiaTheme="minorHAnsi" w:hAnsi="Arial" w:cs="Arial"/>
          <w:color w:val="000000"/>
          <w:sz w:val="24"/>
          <w:szCs w:val="24"/>
          <w:lang w:val="es-CO"/>
        </w:rPr>
      </w:pPr>
    </w:p>
    <w:p w14:paraId="15689D51" w14:textId="77777777" w:rsidR="00A2528D" w:rsidRPr="002C0148" w:rsidRDefault="00A2528D" w:rsidP="00A2528D">
      <w:pPr>
        <w:autoSpaceDE w:val="0"/>
        <w:autoSpaceDN w:val="0"/>
        <w:adjustRightInd w:val="0"/>
        <w:jc w:val="both"/>
        <w:rPr>
          <w:rFonts w:ascii="Arial" w:eastAsiaTheme="minorHAnsi" w:hAnsi="Arial" w:cs="Arial"/>
          <w:i/>
          <w:color w:val="000000"/>
          <w:sz w:val="24"/>
          <w:szCs w:val="24"/>
          <w:lang w:val="es-CO"/>
        </w:rPr>
      </w:pPr>
      <w:r w:rsidRPr="002C0148">
        <w:rPr>
          <w:rFonts w:ascii="Arial" w:eastAsiaTheme="minorHAnsi" w:hAnsi="Arial" w:cs="Arial"/>
          <w:i/>
          <w:color w:val="000000"/>
          <w:sz w:val="24"/>
          <w:szCs w:val="24"/>
          <w:lang w:val="es-CO"/>
        </w:rPr>
        <w:t>“(.</w:t>
      </w:r>
      <w:r w:rsidR="00A33539" w:rsidRPr="002C0148">
        <w:rPr>
          <w:rFonts w:ascii="Arial" w:eastAsiaTheme="minorHAnsi" w:hAnsi="Arial" w:cs="Arial"/>
          <w:i/>
          <w:color w:val="000000"/>
          <w:sz w:val="24"/>
          <w:szCs w:val="24"/>
          <w:lang w:val="es-CO"/>
        </w:rPr>
        <w:t>.</w:t>
      </w:r>
      <w:r w:rsidRPr="002C0148">
        <w:rPr>
          <w:rFonts w:ascii="Arial" w:eastAsiaTheme="minorHAnsi" w:hAnsi="Arial" w:cs="Arial"/>
          <w:i/>
          <w:color w:val="000000"/>
          <w:sz w:val="24"/>
          <w:szCs w:val="24"/>
          <w:lang w:val="es-CO"/>
        </w:rPr>
        <w:t xml:space="preserve">.) respetuosamente le informamos que no es posible resolver su petición en los términos fijados en los artículos 30 y 14 –parágrafo –de la Ley 1437 de 20111. </w:t>
      </w:r>
    </w:p>
    <w:p w14:paraId="6967DD94" w14:textId="77777777" w:rsidR="00554A21" w:rsidRPr="002C0148" w:rsidRDefault="00554A21" w:rsidP="00A2528D">
      <w:pPr>
        <w:autoSpaceDE w:val="0"/>
        <w:autoSpaceDN w:val="0"/>
        <w:adjustRightInd w:val="0"/>
        <w:jc w:val="both"/>
        <w:rPr>
          <w:rFonts w:ascii="Arial" w:eastAsiaTheme="minorHAnsi" w:hAnsi="Arial" w:cs="Arial"/>
          <w:i/>
          <w:color w:val="000000"/>
          <w:sz w:val="24"/>
          <w:szCs w:val="24"/>
          <w:lang w:val="es-CO"/>
        </w:rPr>
      </w:pPr>
    </w:p>
    <w:p w14:paraId="50AC5699" w14:textId="77777777" w:rsidR="00A2528D" w:rsidRPr="002C0148" w:rsidRDefault="00A2528D" w:rsidP="00A2528D">
      <w:pPr>
        <w:jc w:val="both"/>
        <w:rPr>
          <w:rFonts w:ascii="Arial" w:hAnsi="Arial" w:cs="Arial"/>
          <w:b/>
          <w:i/>
          <w:sz w:val="24"/>
          <w:szCs w:val="24"/>
        </w:rPr>
      </w:pPr>
      <w:r w:rsidRPr="002C0148">
        <w:rPr>
          <w:rFonts w:ascii="Arial" w:eastAsiaTheme="minorHAnsi" w:hAnsi="Arial" w:cs="Arial"/>
          <w:i/>
          <w:color w:val="000000"/>
          <w:sz w:val="24"/>
          <w:szCs w:val="24"/>
          <w:lang w:val="es-CO"/>
        </w:rPr>
        <w:t xml:space="preserve">La Fiscalía General de la Nación considera pertinente y adecuado que los conceptos sobre este tipo de Proyectos de Ley sean elaborados y tramitados en el seno del Consejo Superior de Política Criminal, organismo colegiado del cual esta Entidad </w:t>
      </w:r>
      <w:r w:rsidR="00F9395A" w:rsidRPr="002C0148">
        <w:rPr>
          <w:rFonts w:ascii="Arial" w:eastAsiaTheme="minorHAnsi" w:hAnsi="Arial" w:cs="Arial"/>
          <w:i/>
          <w:color w:val="000000"/>
          <w:sz w:val="24"/>
          <w:szCs w:val="24"/>
          <w:lang w:val="es-CO"/>
        </w:rPr>
        <w:t>hace parte</w:t>
      </w:r>
      <w:r w:rsidRPr="002C0148">
        <w:rPr>
          <w:rFonts w:ascii="Arial" w:eastAsiaTheme="minorHAnsi" w:hAnsi="Arial" w:cs="Arial"/>
          <w:i/>
          <w:color w:val="000000"/>
          <w:sz w:val="24"/>
          <w:szCs w:val="24"/>
          <w:lang w:val="es-CO"/>
        </w:rPr>
        <w:t xml:space="preserve"> y en donde conjuntamente se lleva a cabo el análisis de las iniciativas legislativas que inciden en la política criminal y en el funcionamiento de la justicia penal. En consecuencia, para lograr una mayor coherencia legislativa, la posición de la Fiscalía General de la Nación sobre los Proyectos de Ley que tengan efectos en la política criminal nacional será expuesta en este espacio de debate</w:t>
      </w:r>
      <w:r w:rsidR="000F1C9D" w:rsidRPr="002C0148">
        <w:rPr>
          <w:rFonts w:ascii="Arial" w:eastAsiaTheme="minorHAnsi" w:hAnsi="Arial" w:cs="Arial"/>
          <w:i/>
          <w:color w:val="000000"/>
          <w:sz w:val="24"/>
          <w:szCs w:val="24"/>
          <w:lang w:val="es-CO"/>
        </w:rPr>
        <w:t>”</w:t>
      </w:r>
      <w:r w:rsidRPr="002C0148">
        <w:rPr>
          <w:rFonts w:ascii="Arial" w:eastAsiaTheme="minorHAnsi" w:hAnsi="Arial" w:cs="Arial"/>
          <w:i/>
          <w:color w:val="000000"/>
          <w:sz w:val="24"/>
          <w:szCs w:val="24"/>
          <w:lang w:val="es-CO"/>
        </w:rPr>
        <w:t>.</w:t>
      </w:r>
    </w:p>
    <w:p w14:paraId="7E8311A2" w14:textId="77777777" w:rsidR="003A7DBC" w:rsidRPr="002C0148" w:rsidRDefault="003A7DBC" w:rsidP="00045BE8">
      <w:pPr>
        <w:jc w:val="both"/>
        <w:rPr>
          <w:rFonts w:ascii="Arial" w:hAnsi="Arial" w:cs="Arial"/>
          <w:sz w:val="24"/>
          <w:szCs w:val="24"/>
        </w:rPr>
      </w:pPr>
    </w:p>
    <w:p w14:paraId="05485CD4" w14:textId="77777777" w:rsidR="003A7DBC" w:rsidRPr="002C0148" w:rsidRDefault="00E869FB" w:rsidP="003A7DBC">
      <w:pPr>
        <w:jc w:val="both"/>
        <w:rPr>
          <w:rFonts w:ascii="Arial" w:hAnsi="Arial" w:cs="Arial"/>
          <w:b/>
          <w:sz w:val="24"/>
          <w:szCs w:val="24"/>
          <w:u w:val="single"/>
        </w:rPr>
      </w:pPr>
      <w:r w:rsidRPr="002C0148">
        <w:rPr>
          <w:rFonts w:ascii="Arial" w:hAnsi="Arial" w:cs="Arial"/>
          <w:b/>
          <w:sz w:val="24"/>
          <w:szCs w:val="24"/>
          <w:u w:val="single"/>
        </w:rPr>
        <w:t>INSTITUTO NACIONAL DE MEDICINA LEGAL Y CIENCIAS FORENSES</w:t>
      </w:r>
    </w:p>
    <w:p w14:paraId="441DF6EC" w14:textId="77777777" w:rsidR="00C354AD" w:rsidRPr="002C0148" w:rsidRDefault="00C354AD" w:rsidP="00045BE8">
      <w:pPr>
        <w:jc w:val="both"/>
        <w:rPr>
          <w:rFonts w:ascii="Arial" w:hAnsi="Arial" w:cs="Arial"/>
          <w:i/>
          <w:sz w:val="24"/>
          <w:szCs w:val="24"/>
        </w:rPr>
      </w:pPr>
    </w:p>
    <w:p w14:paraId="4C96A7A1" w14:textId="77777777" w:rsidR="003A7DBC" w:rsidRPr="002C0148" w:rsidRDefault="000F1C9D" w:rsidP="00045BE8">
      <w:pPr>
        <w:jc w:val="both"/>
        <w:rPr>
          <w:rFonts w:ascii="Arial" w:hAnsi="Arial" w:cs="Arial"/>
          <w:i/>
          <w:sz w:val="24"/>
          <w:szCs w:val="24"/>
        </w:rPr>
      </w:pPr>
      <w:r w:rsidRPr="002C0148">
        <w:rPr>
          <w:rFonts w:ascii="Arial" w:hAnsi="Arial" w:cs="Arial"/>
          <w:i/>
          <w:sz w:val="24"/>
          <w:szCs w:val="24"/>
        </w:rPr>
        <w:t>“</w:t>
      </w:r>
      <w:r w:rsidR="003A7DBC" w:rsidRPr="002C0148">
        <w:rPr>
          <w:rFonts w:ascii="Arial" w:hAnsi="Arial" w:cs="Arial"/>
          <w:i/>
          <w:sz w:val="24"/>
          <w:szCs w:val="24"/>
        </w:rPr>
        <w:t>(…)</w:t>
      </w:r>
    </w:p>
    <w:p w14:paraId="4AA9BAE8" w14:textId="77777777" w:rsidR="003A7DBC" w:rsidRPr="002C0148" w:rsidRDefault="003A7DBC" w:rsidP="003A7DBC">
      <w:pPr>
        <w:autoSpaceDE w:val="0"/>
        <w:autoSpaceDN w:val="0"/>
        <w:adjustRightInd w:val="0"/>
        <w:jc w:val="both"/>
        <w:rPr>
          <w:rFonts w:ascii="Arial" w:eastAsiaTheme="minorHAnsi" w:hAnsi="Arial" w:cs="Arial"/>
          <w:i/>
          <w:sz w:val="24"/>
          <w:szCs w:val="24"/>
          <w:lang w:val="es-CO"/>
        </w:rPr>
      </w:pPr>
    </w:p>
    <w:p w14:paraId="6C7433F0" w14:textId="77777777" w:rsidR="001F7134" w:rsidRPr="002C0148" w:rsidRDefault="001F7134" w:rsidP="003A7DBC">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La experiencia de cerca de 30 países que cuentan con bancos de perfiles genéticos de</w:t>
      </w:r>
      <w:r w:rsidR="003A7DBC"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 xml:space="preserve">aplicación forense, es la mejor ilustración de la utilidad e </w:t>
      </w:r>
      <w:r w:rsidR="003A7DBC" w:rsidRPr="002C0148">
        <w:rPr>
          <w:rFonts w:ascii="Arial" w:eastAsiaTheme="minorHAnsi" w:hAnsi="Arial" w:cs="Arial"/>
          <w:i/>
          <w:sz w:val="24"/>
          <w:szCs w:val="24"/>
          <w:lang w:val="es-CO"/>
        </w:rPr>
        <w:t xml:space="preserve">impacto que esta herramienta ha </w:t>
      </w:r>
      <w:r w:rsidRPr="002C0148">
        <w:rPr>
          <w:rFonts w:ascii="Arial" w:eastAsiaTheme="minorHAnsi" w:hAnsi="Arial" w:cs="Arial"/>
          <w:i/>
          <w:sz w:val="24"/>
          <w:szCs w:val="24"/>
          <w:lang w:val="es-CO"/>
        </w:rPr>
        <w:t>generado en la investigación de crímenes violentos para log</w:t>
      </w:r>
      <w:r w:rsidR="003A7DBC" w:rsidRPr="002C0148">
        <w:rPr>
          <w:rFonts w:ascii="Arial" w:eastAsiaTheme="minorHAnsi" w:hAnsi="Arial" w:cs="Arial"/>
          <w:i/>
          <w:sz w:val="24"/>
          <w:szCs w:val="24"/>
          <w:lang w:val="es-CO"/>
        </w:rPr>
        <w:t xml:space="preserve">rar demostrar la autoría de las </w:t>
      </w:r>
      <w:r w:rsidRPr="002C0148">
        <w:rPr>
          <w:rFonts w:ascii="Arial" w:eastAsiaTheme="minorHAnsi" w:hAnsi="Arial" w:cs="Arial"/>
          <w:i/>
          <w:sz w:val="24"/>
          <w:szCs w:val="24"/>
          <w:lang w:val="es-CO"/>
        </w:rPr>
        <w:t>conductas punibles que atentan contra la libertad sexual, y su participación en casos seriales,</w:t>
      </w:r>
      <w:r w:rsidR="003A7DBC"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entre otros.</w:t>
      </w:r>
    </w:p>
    <w:p w14:paraId="40F98057" w14:textId="77777777" w:rsidR="003A7DBC" w:rsidRPr="002C0148" w:rsidRDefault="003A7DBC" w:rsidP="003A7DBC">
      <w:pPr>
        <w:autoSpaceDE w:val="0"/>
        <w:autoSpaceDN w:val="0"/>
        <w:adjustRightInd w:val="0"/>
        <w:jc w:val="both"/>
        <w:rPr>
          <w:rFonts w:ascii="Arial" w:eastAsiaTheme="minorHAnsi" w:hAnsi="Arial" w:cs="Arial"/>
          <w:i/>
          <w:sz w:val="24"/>
          <w:szCs w:val="24"/>
          <w:lang w:val="es-CO"/>
        </w:rPr>
      </w:pPr>
    </w:p>
    <w:p w14:paraId="3EBD50B6" w14:textId="77777777" w:rsidR="001F7134" w:rsidRPr="002C0148" w:rsidRDefault="001F7134" w:rsidP="003A7DBC">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Un banco como el que se propone crear, permite incorporar perfiles genéti</w:t>
      </w:r>
      <w:r w:rsidR="003A7DBC" w:rsidRPr="002C0148">
        <w:rPr>
          <w:rFonts w:ascii="Arial" w:eastAsiaTheme="minorHAnsi" w:hAnsi="Arial" w:cs="Arial"/>
          <w:i/>
          <w:sz w:val="24"/>
          <w:szCs w:val="24"/>
          <w:lang w:val="es-CO"/>
        </w:rPr>
        <w:t xml:space="preserve">cos de miles de </w:t>
      </w:r>
      <w:r w:rsidRPr="002C0148">
        <w:rPr>
          <w:rFonts w:ascii="Arial" w:eastAsiaTheme="minorHAnsi" w:hAnsi="Arial" w:cs="Arial"/>
          <w:i/>
          <w:sz w:val="24"/>
          <w:szCs w:val="24"/>
          <w:lang w:val="es-CO"/>
        </w:rPr>
        <w:t xml:space="preserve">elementos probatorios anónimos como: muestras de semen, sangre o saliva, </w:t>
      </w:r>
      <w:proofErr w:type="spellStart"/>
      <w:r w:rsidRPr="002C0148">
        <w:rPr>
          <w:rFonts w:ascii="Arial" w:eastAsiaTheme="minorHAnsi" w:hAnsi="Arial" w:cs="Arial"/>
          <w:i/>
          <w:sz w:val="24"/>
          <w:szCs w:val="24"/>
          <w:lang w:val="es-CO"/>
        </w:rPr>
        <w:t>etc</w:t>
      </w:r>
      <w:proofErr w:type="spellEnd"/>
      <w:r w:rsidRPr="002C0148">
        <w:rPr>
          <w:rFonts w:ascii="Arial" w:eastAsiaTheme="minorHAnsi" w:hAnsi="Arial" w:cs="Arial"/>
          <w:i/>
          <w:sz w:val="24"/>
          <w:szCs w:val="24"/>
          <w:lang w:val="es-CO"/>
        </w:rPr>
        <w:t>, recuperados</w:t>
      </w:r>
      <w:r w:rsidR="003A7DBC"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en la escena de delito o al momento de la valoración de las víctimas y compararlos entre ellos</w:t>
      </w:r>
      <w:r w:rsidR="003A7DBC"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para detectar agresores seriales. Además, permite cruzar esta información con sospechosos</w:t>
      </w:r>
      <w:r w:rsidR="003A7DBC"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o condenados para determinar el origen de estas evidencias.</w:t>
      </w:r>
    </w:p>
    <w:p w14:paraId="7FCE3E6A" w14:textId="77777777" w:rsidR="003A7DBC" w:rsidRPr="002C0148" w:rsidRDefault="003A7DBC" w:rsidP="003A7DBC">
      <w:pPr>
        <w:autoSpaceDE w:val="0"/>
        <w:autoSpaceDN w:val="0"/>
        <w:adjustRightInd w:val="0"/>
        <w:jc w:val="both"/>
        <w:rPr>
          <w:rFonts w:ascii="Arial" w:eastAsiaTheme="minorHAnsi" w:hAnsi="Arial" w:cs="Arial"/>
          <w:i/>
          <w:sz w:val="24"/>
          <w:szCs w:val="24"/>
          <w:lang w:val="es-CO"/>
        </w:rPr>
      </w:pPr>
    </w:p>
    <w:p w14:paraId="263D62B8" w14:textId="77777777" w:rsidR="001F7134" w:rsidRPr="002C0148" w:rsidRDefault="001F7134" w:rsidP="003A7DBC">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El banco de datos genéticos representa un gran valor social en la investigación del delito de</w:t>
      </w:r>
      <w:r w:rsidR="003A7DBC"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alta reincidencia, y su temática obliga a un debate amplio sobre de</w:t>
      </w:r>
      <w:r w:rsidR="003A7DBC" w:rsidRPr="002C0148">
        <w:rPr>
          <w:rFonts w:ascii="Arial" w:eastAsiaTheme="minorHAnsi" w:hAnsi="Arial" w:cs="Arial"/>
          <w:i/>
          <w:sz w:val="24"/>
          <w:szCs w:val="24"/>
          <w:lang w:val="es-CO"/>
        </w:rPr>
        <w:t xml:space="preserve">rechos </w:t>
      </w:r>
      <w:r w:rsidRPr="002C0148">
        <w:rPr>
          <w:rFonts w:ascii="Arial" w:eastAsiaTheme="minorHAnsi" w:hAnsi="Arial" w:cs="Arial"/>
          <w:i/>
          <w:sz w:val="24"/>
          <w:szCs w:val="24"/>
          <w:lang w:val="es-CO"/>
        </w:rPr>
        <w:lastRenderedPageBreak/>
        <w:t>f</w:t>
      </w:r>
      <w:r w:rsidR="003A7DBC" w:rsidRPr="002C0148">
        <w:rPr>
          <w:rFonts w:ascii="Arial" w:eastAsiaTheme="minorHAnsi" w:hAnsi="Arial" w:cs="Arial"/>
          <w:i/>
          <w:sz w:val="24"/>
          <w:szCs w:val="24"/>
          <w:lang w:val="es-CO"/>
        </w:rPr>
        <w:t xml:space="preserve">undamentales de </w:t>
      </w:r>
      <w:r w:rsidRPr="002C0148">
        <w:rPr>
          <w:rFonts w:ascii="Arial" w:eastAsiaTheme="minorHAnsi" w:hAnsi="Arial" w:cs="Arial"/>
          <w:i/>
          <w:sz w:val="24"/>
          <w:szCs w:val="24"/>
          <w:lang w:val="es-CO"/>
        </w:rPr>
        <w:t>la comunidad nacional; por ello, su creación y funcionamiento</w:t>
      </w:r>
      <w:r w:rsidR="003A7DBC" w:rsidRPr="002C0148">
        <w:rPr>
          <w:rFonts w:ascii="Arial" w:eastAsiaTheme="minorHAnsi" w:hAnsi="Arial" w:cs="Arial"/>
          <w:i/>
          <w:sz w:val="24"/>
          <w:szCs w:val="24"/>
          <w:lang w:val="es-CO"/>
        </w:rPr>
        <w:t xml:space="preserve"> deben ser regulados a nivel de </w:t>
      </w:r>
      <w:r w:rsidRPr="002C0148">
        <w:rPr>
          <w:rFonts w:ascii="Arial" w:eastAsiaTheme="minorHAnsi" w:hAnsi="Arial" w:cs="Arial"/>
          <w:i/>
          <w:sz w:val="24"/>
          <w:szCs w:val="24"/>
          <w:lang w:val="es-CO"/>
        </w:rPr>
        <w:t>una ley estatutaria que, además, soporten las resoluc</w:t>
      </w:r>
      <w:r w:rsidR="003A7DBC" w:rsidRPr="002C0148">
        <w:rPr>
          <w:rFonts w:ascii="Arial" w:eastAsiaTheme="minorHAnsi" w:hAnsi="Arial" w:cs="Arial"/>
          <w:i/>
          <w:sz w:val="24"/>
          <w:szCs w:val="24"/>
          <w:lang w:val="es-CO"/>
        </w:rPr>
        <w:t xml:space="preserve">iones internas o normatividades </w:t>
      </w:r>
      <w:r w:rsidRPr="002C0148">
        <w:rPr>
          <w:rFonts w:ascii="Arial" w:eastAsiaTheme="minorHAnsi" w:hAnsi="Arial" w:cs="Arial"/>
          <w:i/>
          <w:sz w:val="24"/>
          <w:szCs w:val="24"/>
          <w:lang w:val="es-CO"/>
        </w:rPr>
        <w:t>institucionales previas, relacionadas con la función de</w:t>
      </w:r>
      <w:r w:rsidR="00F97427" w:rsidRPr="002C0148">
        <w:rPr>
          <w:rFonts w:ascii="Arial" w:eastAsiaTheme="minorHAnsi" w:hAnsi="Arial" w:cs="Arial"/>
          <w:i/>
          <w:sz w:val="24"/>
          <w:szCs w:val="24"/>
          <w:lang w:val="es-CO"/>
        </w:rPr>
        <w:t>l</w:t>
      </w:r>
      <w:r w:rsidRPr="002C0148">
        <w:rPr>
          <w:rFonts w:ascii="Arial" w:eastAsiaTheme="minorHAnsi" w:hAnsi="Arial" w:cs="Arial"/>
          <w:i/>
          <w:sz w:val="24"/>
          <w:szCs w:val="24"/>
          <w:lang w:val="es-CO"/>
        </w:rPr>
        <w:t xml:space="preserve"> Banco de Perfiles Genéticos- BPG-IC.</w:t>
      </w:r>
    </w:p>
    <w:p w14:paraId="1C00EA36" w14:textId="77777777" w:rsidR="003A7DBC" w:rsidRPr="002C0148" w:rsidRDefault="003A7DBC" w:rsidP="003A7DBC">
      <w:pPr>
        <w:autoSpaceDE w:val="0"/>
        <w:autoSpaceDN w:val="0"/>
        <w:adjustRightInd w:val="0"/>
        <w:jc w:val="both"/>
        <w:rPr>
          <w:rFonts w:ascii="Arial" w:eastAsiaTheme="minorHAnsi" w:hAnsi="Arial" w:cs="Arial"/>
          <w:i/>
          <w:sz w:val="24"/>
          <w:szCs w:val="24"/>
          <w:lang w:val="es-CO"/>
        </w:rPr>
      </w:pPr>
    </w:p>
    <w:p w14:paraId="6A25EA63" w14:textId="77777777" w:rsidR="003A7DBC" w:rsidRPr="002C0148" w:rsidRDefault="001F7134" w:rsidP="003A7DBC">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El Instituto Nacional de Medicina Legal y Ciencias For</w:t>
      </w:r>
      <w:r w:rsidR="003A7DBC" w:rsidRPr="002C0148">
        <w:rPr>
          <w:rFonts w:ascii="Arial" w:eastAsiaTheme="minorHAnsi" w:hAnsi="Arial" w:cs="Arial"/>
          <w:i/>
          <w:sz w:val="24"/>
          <w:szCs w:val="24"/>
          <w:lang w:val="es-CO"/>
        </w:rPr>
        <w:t xml:space="preserve">enses tiene la experiencia como </w:t>
      </w:r>
      <w:r w:rsidRPr="002C0148">
        <w:rPr>
          <w:rFonts w:ascii="Arial" w:eastAsiaTheme="minorHAnsi" w:hAnsi="Arial" w:cs="Arial"/>
          <w:i/>
          <w:sz w:val="24"/>
          <w:szCs w:val="24"/>
          <w:lang w:val="es-CO"/>
        </w:rPr>
        <w:t>administrador del banco de perfiles genéticos de personas desaparecidas.</w:t>
      </w:r>
    </w:p>
    <w:p w14:paraId="4B9DD0D3" w14:textId="77777777" w:rsidR="007806DB" w:rsidRPr="002C0148" w:rsidRDefault="007806DB" w:rsidP="003A7DBC">
      <w:pPr>
        <w:autoSpaceDE w:val="0"/>
        <w:autoSpaceDN w:val="0"/>
        <w:adjustRightInd w:val="0"/>
        <w:jc w:val="both"/>
        <w:rPr>
          <w:rFonts w:ascii="Arial" w:eastAsiaTheme="minorHAnsi" w:hAnsi="Arial" w:cs="Arial"/>
          <w:i/>
          <w:sz w:val="24"/>
          <w:szCs w:val="24"/>
          <w:lang w:val="es-CO"/>
        </w:rPr>
      </w:pPr>
    </w:p>
    <w:p w14:paraId="006107F9" w14:textId="77777777" w:rsidR="003A7DBC" w:rsidRPr="002C0148" w:rsidRDefault="00E869FB" w:rsidP="003A7DBC">
      <w:pPr>
        <w:autoSpaceDE w:val="0"/>
        <w:autoSpaceDN w:val="0"/>
        <w:adjustRightInd w:val="0"/>
        <w:rPr>
          <w:rFonts w:ascii="Arial" w:eastAsiaTheme="minorHAnsi" w:hAnsi="Arial" w:cs="Arial"/>
          <w:b/>
          <w:bCs/>
          <w:i/>
          <w:sz w:val="24"/>
          <w:szCs w:val="24"/>
          <w:lang w:val="es-CO"/>
        </w:rPr>
      </w:pPr>
      <w:r w:rsidRPr="002C0148">
        <w:rPr>
          <w:rFonts w:ascii="Arial" w:eastAsiaTheme="minorHAnsi" w:hAnsi="Arial" w:cs="Arial"/>
          <w:b/>
          <w:bCs/>
          <w:i/>
          <w:sz w:val="24"/>
          <w:szCs w:val="24"/>
          <w:lang w:val="es-CO"/>
        </w:rPr>
        <w:t>Aspectos positivos del Proyecto</w:t>
      </w:r>
    </w:p>
    <w:p w14:paraId="257B7C5A" w14:textId="77777777" w:rsidR="003A7DBC" w:rsidRPr="002C0148" w:rsidRDefault="003A7DBC" w:rsidP="003A7DBC">
      <w:pPr>
        <w:autoSpaceDE w:val="0"/>
        <w:autoSpaceDN w:val="0"/>
        <w:adjustRightInd w:val="0"/>
        <w:rPr>
          <w:rFonts w:ascii="Arial" w:eastAsiaTheme="minorHAnsi" w:hAnsi="Arial" w:cs="Arial"/>
          <w:b/>
          <w:bCs/>
          <w:i/>
          <w:sz w:val="24"/>
          <w:szCs w:val="24"/>
          <w:lang w:val="es-CO"/>
        </w:rPr>
      </w:pPr>
    </w:p>
    <w:p w14:paraId="0D5E5893" w14:textId="77777777" w:rsidR="003A7DBC" w:rsidRPr="002C0148" w:rsidRDefault="003A7DBC" w:rsidP="003A7DBC">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Contar con una base de datos de perfiles genéticos de agresores en delitos de alto impacto permite confrontar la evidencia biológica dejada en el lugar de los hechos o recuperada en las victimas. Esto permite disminuir los índices de impunidad mediante la judicialización y condena de los autores de los delitos. De la misma manera, permite la asociación de casos en las investigaciones para identificar agresores seriales y patrones de violencia de interés en la investigación judicial para esclarecer los hechos.</w:t>
      </w:r>
    </w:p>
    <w:p w14:paraId="7778B306" w14:textId="77777777" w:rsidR="00D443A9" w:rsidRPr="002C0148" w:rsidRDefault="00D443A9" w:rsidP="003A7DBC">
      <w:pPr>
        <w:autoSpaceDE w:val="0"/>
        <w:autoSpaceDN w:val="0"/>
        <w:adjustRightInd w:val="0"/>
        <w:jc w:val="both"/>
        <w:rPr>
          <w:rFonts w:ascii="Arial" w:eastAsiaTheme="minorHAnsi" w:hAnsi="Arial" w:cs="Arial"/>
          <w:i/>
          <w:sz w:val="24"/>
          <w:szCs w:val="24"/>
          <w:lang w:val="es-CO"/>
        </w:rPr>
      </w:pPr>
    </w:p>
    <w:p w14:paraId="6C78F326" w14:textId="77777777" w:rsidR="00C354AD" w:rsidRPr="002C0148" w:rsidRDefault="00C354AD" w:rsidP="00045BE8">
      <w:pPr>
        <w:jc w:val="both"/>
        <w:rPr>
          <w:rFonts w:ascii="Arial" w:hAnsi="Arial" w:cs="Arial"/>
          <w:sz w:val="24"/>
          <w:szCs w:val="24"/>
        </w:rPr>
      </w:pPr>
    </w:p>
    <w:p w14:paraId="7714F050" w14:textId="77777777" w:rsidR="003A7DBC" w:rsidRPr="002C0148" w:rsidRDefault="00602E2F" w:rsidP="000E6FA4">
      <w:pPr>
        <w:autoSpaceDE w:val="0"/>
        <w:autoSpaceDN w:val="0"/>
        <w:adjustRightInd w:val="0"/>
        <w:jc w:val="both"/>
        <w:rPr>
          <w:rFonts w:ascii="Arial" w:eastAsiaTheme="minorHAnsi" w:hAnsi="Arial" w:cs="Arial"/>
          <w:b/>
          <w:i/>
          <w:sz w:val="24"/>
          <w:szCs w:val="24"/>
          <w:lang w:val="es-CO"/>
        </w:rPr>
      </w:pPr>
      <w:r w:rsidRPr="002C0148">
        <w:rPr>
          <w:rFonts w:ascii="Arial" w:eastAsiaTheme="minorHAnsi" w:hAnsi="Arial" w:cs="Arial"/>
          <w:b/>
          <w:i/>
          <w:sz w:val="24"/>
          <w:szCs w:val="24"/>
          <w:lang w:val="es-CO"/>
        </w:rPr>
        <w:t>O</w:t>
      </w:r>
      <w:r w:rsidR="00E869FB" w:rsidRPr="002C0148">
        <w:rPr>
          <w:rFonts w:ascii="Arial" w:eastAsiaTheme="minorHAnsi" w:hAnsi="Arial" w:cs="Arial"/>
          <w:b/>
          <w:i/>
          <w:sz w:val="24"/>
          <w:szCs w:val="24"/>
          <w:lang w:val="es-CO"/>
        </w:rPr>
        <w:t>bservaciones concretas al Proyecto de Ley</w:t>
      </w:r>
    </w:p>
    <w:p w14:paraId="79542279"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2BBB6E13"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1. FINANCIACIÓN</w:t>
      </w:r>
    </w:p>
    <w:p w14:paraId="507A9AF4"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0A976A7F"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En el articulado del proyecto de ley estatuta</w:t>
      </w:r>
      <w:r w:rsidR="000E6FA4" w:rsidRPr="002C0148">
        <w:rPr>
          <w:rFonts w:ascii="Arial" w:eastAsiaTheme="minorHAnsi" w:hAnsi="Arial" w:cs="Arial"/>
          <w:i/>
          <w:sz w:val="24"/>
          <w:szCs w:val="24"/>
          <w:lang w:val="es-CO"/>
        </w:rPr>
        <w:t xml:space="preserve">ria no se establece la forma de financiación del </w:t>
      </w:r>
      <w:r w:rsidRPr="002C0148">
        <w:rPr>
          <w:rFonts w:ascii="Arial" w:eastAsiaTheme="minorHAnsi" w:hAnsi="Arial" w:cs="Arial"/>
          <w:i/>
          <w:sz w:val="24"/>
          <w:szCs w:val="24"/>
          <w:lang w:val="es-CO"/>
        </w:rPr>
        <w:t xml:space="preserve">Banco Nacional de Datos genéticos, lo cual es fundamental </w:t>
      </w:r>
      <w:r w:rsidR="000E6FA4" w:rsidRPr="002C0148">
        <w:rPr>
          <w:rFonts w:ascii="Arial" w:eastAsiaTheme="minorHAnsi" w:hAnsi="Arial" w:cs="Arial"/>
          <w:i/>
          <w:sz w:val="24"/>
          <w:szCs w:val="24"/>
          <w:lang w:val="es-CO"/>
        </w:rPr>
        <w:t xml:space="preserve">para la implementación y puesta </w:t>
      </w:r>
      <w:r w:rsidRPr="002C0148">
        <w:rPr>
          <w:rFonts w:ascii="Arial" w:eastAsiaTheme="minorHAnsi" w:hAnsi="Arial" w:cs="Arial"/>
          <w:i/>
          <w:sz w:val="24"/>
          <w:szCs w:val="24"/>
          <w:lang w:val="es-CO"/>
        </w:rPr>
        <w:t>en marcha del mismo,</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dados los costos que supone el perfil</w:t>
      </w:r>
      <w:r w:rsidR="000E6FA4" w:rsidRPr="002C0148">
        <w:rPr>
          <w:rFonts w:ascii="Arial" w:eastAsiaTheme="minorHAnsi" w:hAnsi="Arial" w:cs="Arial"/>
          <w:i/>
          <w:sz w:val="24"/>
          <w:szCs w:val="24"/>
          <w:lang w:val="es-CO"/>
        </w:rPr>
        <w:t xml:space="preserve">amiento genético de las decenas </w:t>
      </w:r>
      <w:r w:rsidRPr="002C0148">
        <w:rPr>
          <w:rFonts w:ascii="Arial" w:eastAsiaTheme="minorHAnsi" w:hAnsi="Arial" w:cs="Arial"/>
          <w:i/>
          <w:sz w:val="24"/>
          <w:szCs w:val="24"/>
          <w:lang w:val="es-CO"/>
        </w:rPr>
        <w:t>de miles de muestras que pueden ser objeto de búsqueda en bancos genéticos cada año.</w:t>
      </w:r>
    </w:p>
    <w:p w14:paraId="6DDD342B"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5A275200"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El presupuesto asignado a Instituto en la actualidad, es de lejos insuficiente para responder a</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este desafío. Se reconoce, eso sí, el alto impacto en la disminución de la impunidad en delitos</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de alta reincidencia que este tipo de herramienta de investigación ha generado en el mundo</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entero, con el consecuente ahorro de recursos en la administración de justicia. Se requiere,</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entonces, definir la destinación de los recursos para su financiación.</w:t>
      </w:r>
    </w:p>
    <w:p w14:paraId="3181B7EC"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58799E1E"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El universo calculado de casos parte de más de 25.000 valoraciones sexológicas que realizó</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el Instituto en el año 2019, en las cuales, se asume, cerca de 8.000 corresponden a casos en</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donde se detectaron espermatozoides. El de banco de datos genéticos asumiría el análisis de</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esta gran población de casos, de ellos se calcula un universo de 50.000 muestras</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(aproximadamente 7 análisis por caso).</w:t>
      </w:r>
    </w:p>
    <w:p w14:paraId="4CB3C661"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27CE5D24"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2. DEFINICIONES - Artículo 2°.</w:t>
      </w:r>
    </w:p>
    <w:p w14:paraId="32D8091E"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24E291FA"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Sugerimos que se actualicen o corrijan algunas definiciones, eliminar las no pertinentes a la</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materia del proyecto y se adicionen las que falten. Se propone:</w:t>
      </w:r>
    </w:p>
    <w:p w14:paraId="2306E1A3"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5A0AFE6F"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b/>
          <w:bCs/>
          <w:i/>
          <w:sz w:val="24"/>
          <w:szCs w:val="24"/>
          <w:lang w:val="es-CO"/>
        </w:rPr>
        <w:lastRenderedPageBreak/>
        <w:t xml:space="preserve">a) Perfil genético forense: </w:t>
      </w:r>
      <w:r w:rsidRPr="002C0148">
        <w:rPr>
          <w:rFonts w:ascii="Arial" w:eastAsiaTheme="minorHAnsi" w:hAnsi="Arial" w:cs="Arial"/>
          <w:i/>
          <w:sz w:val="24"/>
          <w:szCs w:val="24"/>
          <w:lang w:val="es-CO"/>
        </w:rPr>
        <w:t>Es un código alfanumérico de parejas de datos que es</w:t>
      </w:r>
    </w:p>
    <w:p w14:paraId="72CFC874"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prácticamente individual y representa los componentes paterno y materno de cada</w:t>
      </w:r>
    </w:p>
    <w:p w14:paraId="284A0C11"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segmento del ADN que se analiza en una persona. El perfil es de fácil almacenamiento</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y comparación en bases de datos. Existen también perfiles de ADN de origen</w:t>
      </w:r>
      <w:r w:rsidR="000E6FA4" w:rsidRPr="002C0148">
        <w:rPr>
          <w:rFonts w:ascii="Arial" w:eastAsiaTheme="minorHAnsi" w:hAnsi="Arial" w:cs="Arial"/>
          <w:i/>
          <w:sz w:val="24"/>
          <w:szCs w:val="24"/>
          <w:lang w:val="es-CO"/>
        </w:rPr>
        <w:t xml:space="preserve"> </w:t>
      </w:r>
      <w:proofErr w:type="spellStart"/>
      <w:r w:rsidRPr="002C0148">
        <w:rPr>
          <w:rFonts w:ascii="Arial" w:eastAsiaTheme="minorHAnsi" w:hAnsi="Arial" w:cs="Arial"/>
          <w:i/>
          <w:sz w:val="24"/>
          <w:szCs w:val="24"/>
          <w:lang w:val="es-CO"/>
        </w:rPr>
        <w:t>uniparental</w:t>
      </w:r>
      <w:proofErr w:type="spellEnd"/>
      <w:r w:rsidRPr="002C0148">
        <w:rPr>
          <w:rFonts w:ascii="Arial" w:eastAsiaTheme="minorHAnsi" w:hAnsi="Arial" w:cs="Arial"/>
          <w:i/>
          <w:sz w:val="24"/>
          <w:szCs w:val="24"/>
          <w:lang w:val="es-CO"/>
        </w:rPr>
        <w:t xml:space="preserve"> que permiten identificar solo el linaje de un individuo. Ej. Cromosoma Y </w:t>
      </w:r>
      <w:proofErr w:type="spellStart"/>
      <w:r w:rsidRPr="002C0148">
        <w:rPr>
          <w:rFonts w:ascii="Arial" w:eastAsiaTheme="minorHAnsi" w:hAnsi="Arial" w:cs="Arial"/>
          <w:i/>
          <w:sz w:val="24"/>
          <w:szCs w:val="24"/>
          <w:lang w:val="es-CO"/>
        </w:rPr>
        <w:t>y</w:t>
      </w:r>
      <w:proofErr w:type="spellEnd"/>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ADN mitocondrial.</w:t>
      </w:r>
    </w:p>
    <w:p w14:paraId="3BBDC0D1"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799AE731"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b/>
          <w:bCs/>
          <w:i/>
          <w:sz w:val="24"/>
          <w:szCs w:val="24"/>
          <w:lang w:val="es-CO"/>
        </w:rPr>
        <w:t xml:space="preserve">b) Perfil genético mezclado: </w:t>
      </w:r>
      <w:r w:rsidRPr="002C0148">
        <w:rPr>
          <w:rFonts w:ascii="Arial" w:eastAsiaTheme="minorHAnsi" w:hAnsi="Arial" w:cs="Arial"/>
          <w:i/>
          <w:sz w:val="24"/>
          <w:szCs w:val="24"/>
          <w:lang w:val="es-CO"/>
        </w:rPr>
        <w:t>El originado a partir de muestras biológicas mezcladas</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provenientes de dos o más personas Ej. Mancha de semen del agresor mezclado con</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sangre de la víctima recuperada del pantalón interior.</w:t>
      </w:r>
    </w:p>
    <w:p w14:paraId="46A437C4"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24FC2283"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b/>
          <w:bCs/>
          <w:i/>
          <w:sz w:val="24"/>
          <w:szCs w:val="24"/>
          <w:lang w:val="es-CO"/>
        </w:rPr>
        <w:t xml:space="preserve">c) Banco de perfiles genéticos de apoyo a la investigación criminal: </w:t>
      </w:r>
      <w:r w:rsidRPr="002C0148">
        <w:rPr>
          <w:rFonts w:ascii="Arial" w:eastAsiaTheme="minorHAnsi" w:hAnsi="Arial" w:cs="Arial"/>
          <w:i/>
          <w:sz w:val="24"/>
          <w:szCs w:val="24"/>
          <w:lang w:val="es-CO"/>
        </w:rPr>
        <w:t>Son bases de</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datos de perfiles genéticos obtenidos de muestras biológicas y personas vinculadas a</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hechos criminales, codificados de tal manera que permiten conservar confidencialidad</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y fácil trazabilidad, y que se cruzan entre sí, con el fin de detectar posibles criminales.</w:t>
      </w:r>
    </w:p>
    <w:p w14:paraId="77C4B9ED"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511DBE18" w14:textId="77777777" w:rsidR="003A7DBC" w:rsidRPr="002C0148" w:rsidRDefault="003A7DBC" w:rsidP="000E6FA4">
      <w:pPr>
        <w:autoSpaceDE w:val="0"/>
        <w:autoSpaceDN w:val="0"/>
        <w:adjustRightInd w:val="0"/>
        <w:jc w:val="both"/>
        <w:rPr>
          <w:rFonts w:ascii="Arial" w:eastAsiaTheme="minorHAnsi" w:hAnsi="Arial" w:cs="Arial"/>
          <w:b/>
          <w:bCs/>
          <w:i/>
          <w:sz w:val="24"/>
          <w:szCs w:val="24"/>
          <w:lang w:val="es-CO"/>
        </w:rPr>
      </w:pPr>
      <w:r w:rsidRPr="002C0148">
        <w:rPr>
          <w:rFonts w:ascii="Arial" w:eastAsiaTheme="minorHAnsi" w:hAnsi="Arial" w:cs="Arial"/>
          <w:i/>
          <w:sz w:val="24"/>
          <w:szCs w:val="24"/>
          <w:lang w:val="es-CO"/>
        </w:rPr>
        <w:t xml:space="preserve">d) Genotipo: </w:t>
      </w:r>
      <w:r w:rsidRPr="002C0148">
        <w:rPr>
          <w:rFonts w:ascii="Arial" w:eastAsiaTheme="minorHAnsi" w:hAnsi="Arial" w:cs="Arial"/>
          <w:b/>
          <w:bCs/>
          <w:i/>
          <w:sz w:val="24"/>
          <w:szCs w:val="24"/>
          <w:lang w:val="es-CO"/>
        </w:rPr>
        <w:t>Eliminar.</w:t>
      </w:r>
    </w:p>
    <w:p w14:paraId="7D128870" w14:textId="77777777" w:rsidR="000E6FA4" w:rsidRPr="002C0148" w:rsidRDefault="000E6FA4" w:rsidP="000E6FA4">
      <w:pPr>
        <w:autoSpaceDE w:val="0"/>
        <w:autoSpaceDN w:val="0"/>
        <w:adjustRightInd w:val="0"/>
        <w:jc w:val="both"/>
        <w:rPr>
          <w:rFonts w:ascii="Arial" w:eastAsiaTheme="minorHAnsi" w:hAnsi="Arial" w:cs="Arial"/>
          <w:b/>
          <w:bCs/>
          <w:i/>
          <w:sz w:val="24"/>
          <w:szCs w:val="24"/>
          <w:lang w:val="es-CO"/>
        </w:rPr>
      </w:pPr>
    </w:p>
    <w:p w14:paraId="4B093C34"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 xml:space="preserve">e) Fenotipo: </w:t>
      </w:r>
      <w:r w:rsidRPr="002C0148">
        <w:rPr>
          <w:rFonts w:ascii="Arial" w:eastAsiaTheme="minorHAnsi" w:hAnsi="Arial" w:cs="Arial"/>
          <w:b/>
          <w:bCs/>
          <w:i/>
          <w:sz w:val="24"/>
          <w:szCs w:val="24"/>
          <w:lang w:val="es-CO"/>
        </w:rPr>
        <w:t xml:space="preserve">Eliminar </w:t>
      </w:r>
      <w:r w:rsidRPr="002C0148">
        <w:rPr>
          <w:rFonts w:ascii="Arial" w:eastAsiaTheme="minorHAnsi" w:hAnsi="Arial" w:cs="Arial"/>
          <w:i/>
          <w:sz w:val="24"/>
          <w:szCs w:val="24"/>
          <w:lang w:val="es-CO"/>
        </w:rPr>
        <w:t>Es el conjunto de rasgos o</w:t>
      </w:r>
      <w:r w:rsidR="000E6FA4" w:rsidRPr="002C0148">
        <w:rPr>
          <w:rFonts w:ascii="Arial" w:eastAsiaTheme="minorHAnsi" w:hAnsi="Arial" w:cs="Arial"/>
          <w:i/>
          <w:sz w:val="24"/>
          <w:szCs w:val="24"/>
          <w:lang w:val="es-CO"/>
        </w:rPr>
        <w:t xml:space="preserve">bservables y detectables de una </w:t>
      </w:r>
      <w:r w:rsidRPr="002C0148">
        <w:rPr>
          <w:rFonts w:ascii="Arial" w:eastAsiaTheme="minorHAnsi" w:hAnsi="Arial" w:cs="Arial"/>
          <w:i/>
          <w:sz w:val="24"/>
          <w:szCs w:val="24"/>
          <w:lang w:val="es-CO"/>
        </w:rPr>
        <w:t>persona. Muchos de ellos resultado de la expresión del genoma. Ej. Color de ojos y</w:t>
      </w:r>
    </w:p>
    <w:p w14:paraId="3C57791F" w14:textId="77777777" w:rsidR="00C354AD" w:rsidRPr="002C0148" w:rsidRDefault="003A7DBC" w:rsidP="000E6FA4">
      <w:pPr>
        <w:jc w:val="both"/>
        <w:rPr>
          <w:rFonts w:ascii="Arial" w:eastAsiaTheme="minorHAnsi" w:hAnsi="Arial" w:cs="Arial"/>
          <w:i/>
          <w:sz w:val="24"/>
          <w:szCs w:val="24"/>
          <w:lang w:val="es-CO"/>
        </w:rPr>
      </w:pPr>
      <w:r w:rsidRPr="002C0148">
        <w:rPr>
          <w:rFonts w:ascii="Arial" w:eastAsiaTheme="minorHAnsi" w:hAnsi="Arial" w:cs="Arial"/>
          <w:i/>
          <w:sz w:val="24"/>
          <w:szCs w:val="24"/>
          <w:lang w:val="es-CO"/>
        </w:rPr>
        <w:t>cabello</w:t>
      </w:r>
    </w:p>
    <w:p w14:paraId="02CE7920" w14:textId="77777777" w:rsidR="000E6FA4" w:rsidRPr="002C0148" w:rsidRDefault="000E6FA4" w:rsidP="000E6FA4">
      <w:pPr>
        <w:jc w:val="both"/>
        <w:rPr>
          <w:rFonts w:ascii="Arial" w:eastAsiaTheme="minorHAnsi" w:hAnsi="Arial" w:cs="Arial"/>
          <w:i/>
          <w:sz w:val="24"/>
          <w:szCs w:val="24"/>
          <w:lang w:val="es-CO"/>
        </w:rPr>
      </w:pPr>
    </w:p>
    <w:p w14:paraId="46097274" w14:textId="77777777" w:rsidR="003A7DBC" w:rsidRPr="002C0148" w:rsidRDefault="003A7DBC" w:rsidP="000E6FA4">
      <w:pPr>
        <w:autoSpaceDE w:val="0"/>
        <w:autoSpaceDN w:val="0"/>
        <w:adjustRightInd w:val="0"/>
        <w:jc w:val="both"/>
        <w:rPr>
          <w:rFonts w:ascii="Arial" w:eastAsiaTheme="minorHAnsi" w:hAnsi="Arial" w:cs="Arial"/>
          <w:b/>
          <w:bCs/>
          <w:i/>
          <w:sz w:val="24"/>
          <w:szCs w:val="24"/>
          <w:lang w:val="es-CO"/>
        </w:rPr>
      </w:pPr>
      <w:r w:rsidRPr="002C0148">
        <w:rPr>
          <w:rFonts w:ascii="Arial" w:eastAsiaTheme="minorHAnsi" w:hAnsi="Arial" w:cs="Arial"/>
          <w:i/>
          <w:sz w:val="24"/>
          <w:szCs w:val="24"/>
          <w:lang w:val="es-CO"/>
        </w:rPr>
        <w:t xml:space="preserve">f) Células epiteliales. </w:t>
      </w:r>
      <w:r w:rsidRPr="002C0148">
        <w:rPr>
          <w:rFonts w:ascii="Arial" w:eastAsiaTheme="minorHAnsi" w:hAnsi="Arial" w:cs="Arial"/>
          <w:b/>
          <w:bCs/>
          <w:i/>
          <w:sz w:val="24"/>
          <w:szCs w:val="24"/>
          <w:lang w:val="es-CO"/>
        </w:rPr>
        <w:t>Eliminar</w:t>
      </w:r>
    </w:p>
    <w:p w14:paraId="73789DF6" w14:textId="77777777" w:rsidR="000E6FA4" w:rsidRPr="002C0148" w:rsidRDefault="000E6FA4" w:rsidP="000E6FA4">
      <w:pPr>
        <w:autoSpaceDE w:val="0"/>
        <w:autoSpaceDN w:val="0"/>
        <w:adjustRightInd w:val="0"/>
        <w:jc w:val="both"/>
        <w:rPr>
          <w:rFonts w:ascii="Arial" w:eastAsiaTheme="minorHAnsi" w:hAnsi="Arial" w:cs="Arial"/>
          <w:b/>
          <w:bCs/>
          <w:i/>
          <w:sz w:val="24"/>
          <w:szCs w:val="24"/>
          <w:lang w:val="es-CO"/>
        </w:rPr>
      </w:pPr>
    </w:p>
    <w:p w14:paraId="7550E4B2"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 xml:space="preserve">g) </w:t>
      </w:r>
      <w:r w:rsidRPr="002C0148">
        <w:rPr>
          <w:rFonts w:ascii="Arial" w:eastAsiaTheme="minorHAnsi" w:hAnsi="Arial" w:cs="Arial"/>
          <w:b/>
          <w:bCs/>
          <w:i/>
          <w:sz w:val="24"/>
          <w:szCs w:val="24"/>
          <w:lang w:val="es-CO"/>
        </w:rPr>
        <w:t xml:space="preserve">Evidencia abandonada: Incluir </w:t>
      </w:r>
      <w:r w:rsidRPr="002C0148">
        <w:rPr>
          <w:rFonts w:ascii="Arial" w:eastAsiaTheme="minorHAnsi" w:hAnsi="Arial" w:cs="Arial"/>
          <w:i/>
          <w:sz w:val="24"/>
          <w:szCs w:val="24"/>
          <w:lang w:val="es-CO"/>
        </w:rPr>
        <w:t>Es todo objeto recuperado por la policía judicial, en</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donde pudo haberse transferido material biológico de una persona sospechosa de una</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conducta criminal y ya no se encuentra bajo la esfera de su dominio. Ej. Un vaso</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usado, un chicle, un cigarrillo o un pañuelo que el sospechoso usó y abandonó.</w:t>
      </w:r>
    </w:p>
    <w:p w14:paraId="3B626418"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48A6C80E"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 xml:space="preserve">h) </w:t>
      </w:r>
      <w:r w:rsidRPr="002C0148">
        <w:rPr>
          <w:rFonts w:ascii="Arial" w:eastAsiaTheme="minorHAnsi" w:hAnsi="Arial" w:cs="Arial"/>
          <w:b/>
          <w:bCs/>
          <w:i/>
          <w:sz w:val="24"/>
          <w:szCs w:val="24"/>
          <w:lang w:val="es-CO"/>
        </w:rPr>
        <w:t xml:space="preserve">Delitos violentos de alto impacto: </w:t>
      </w:r>
      <w:r w:rsidRPr="002C0148">
        <w:rPr>
          <w:rFonts w:ascii="Arial" w:eastAsiaTheme="minorHAnsi" w:hAnsi="Arial" w:cs="Arial"/>
          <w:i/>
          <w:sz w:val="24"/>
          <w:szCs w:val="24"/>
          <w:lang w:val="es-CO"/>
        </w:rPr>
        <w:t>Se entenderán como delitos violentos de alto</w:t>
      </w:r>
    </w:p>
    <w:p w14:paraId="4155AB09"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impacto el delito de homicidio tipificado en el Libro II, Título I, Capítulo II de la Ley 599</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de 2000 y todos aquellos delitos contra la Libertad e Integridad Sexuales: Son todos</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aquellos delitos tipificados en el Título IV de la ley 599 de 2000.</w:t>
      </w:r>
    </w:p>
    <w:p w14:paraId="0E8F4BF8" w14:textId="77777777" w:rsidR="003A7DBC" w:rsidRPr="002C0148" w:rsidRDefault="003A7DBC" w:rsidP="000E6FA4">
      <w:pPr>
        <w:jc w:val="both"/>
        <w:rPr>
          <w:rFonts w:ascii="Arial" w:eastAsiaTheme="minorHAnsi" w:hAnsi="Arial" w:cs="Arial"/>
          <w:i/>
          <w:sz w:val="24"/>
          <w:szCs w:val="24"/>
          <w:lang w:val="es-CO"/>
        </w:rPr>
      </w:pPr>
    </w:p>
    <w:p w14:paraId="2A621873" w14:textId="77777777" w:rsidR="003A7DBC" w:rsidRPr="002C0148" w:rsidRDefault="003A7DBC" w:rsidP="000E6FA4">
      <w:pPr>
        <w:pStyle w:val="Prrafodelista"/>
        <w:numPr>
          <w:ilvl w:val="0"/>
          <w:numId w:val="6"/>
        </w:num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FUNCIONES-Artículo 3°.</w:t>
      </w:r>
    </w:p>
    <w:p w14:paraId="1050C5D4" w14:textId="77777777" w:rsidR="000E6FA4" w:rsidRPr="002C0148" w:rsidRDefault="000E6FA4" w:rsidP="003B41F4">
      <w:pPr>
        <w:pStyle w:val="Prrafodelista"/>
        <w:autoSpaceDE w:val="0"/>
        <w:autoSpaceDN w:val="0"/>
        <w:adjustRightInd w:val="0"/>
        <w:jc w:val="both"/>
        <w:rPr>
          <w:rFonts w:ascii="Arial" w:eastAsiaTheme="minorHAnsi" w:hAnsi="Arial" w:cs="Arial"/>
          <w:i/>
          <w:sz w:val="24"/>
          <w:szCs w:val="24"/>
          <w:lang w:val="es-CO"/>
        </w:rPr>
      </w:pPr>
    </w:p>
    <w:p w14:paraId="05C20586"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Se plantea incluir funciones como las siguientes:</w:t>
      </w:r>
    </w:p>
    <w:p w14:paraId="7F5A9F4C"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529E1A99"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 Centralizar y almacenar, en una base de datos genéticos única, la información</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genética producida por laboratorios estatales de genética forense, del procesamiento</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de muestras o evidencias biológicas recuperadas dentro de las investigaciones de</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delitos violentos de alto impacto.</w:t>
      </w:r>
    </w:p>
    <w:p w14:paraId="166F4051"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45032A02"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 Proteger el material genético y otra información obtenidos de muestras forenses</w:t>
      </w:r>
    </w:p>
    <w:p w14:paraId="256F6C9D"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analizadas e incluidas en el Banco de Nacional de Datos Genéticos Vinculados a la</w:t>
      </w:r>
    </w:p>
    <w:p w14:paraId="3EA68D5D"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lastRenderedPageBreak/>
        <w:t>Comisión Delitos Violentos de Alto Impacto, en cumplimiento de los estándares</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internacionales y mediante criterios éticos y legales de privacidad, control de calidad</w:t>
      </w:r>
    </w:p>
    <w:p w14:paraId="168A09D2"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de los análisis, resguardo de la cadena de custodia y uso exclusivo de la información</w:t>
      </w:r>
    </w:p>
    <w:p w14:paraId="48A77962"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genética para fines de investigación de delitos violentos de alto impacto.</w:t>
      </w:r>
    </w:p>
    <w:p w14:paraId="5BE87200"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7F6A5C30"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 Administrar, definir y controlar todos los usuarios que puedan tener acceso al Banco</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Nacional de Datos Genéticos Vinculados a la Comisión Delitos Violentos de Alto</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Impacto.</w:t>
      </w:r>
    </w:p>
    <w:p w14:paraId="2E5F96BF"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2426FA3A"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4. ALMACENAMIENTO, SISTEMATIZACI</w:t>
      </w:r>
      <w:r w:rsidR="000E6FA4" w:rsidRPr="002C0148">
        <w:rPr>
          <w:rFonts w:ascii="Arial" w:eastAsiaTheme="minorHAnsi" w:hAnsi="Arial" w:cs="Arial"/>
          <w:i/>
          <w:sz w:val="24"/>
          <w:szCs w:val="24"/>
          <w:lang w:val="es-CO"/>
        </w:rPr>
        <w:t xml:space="preserve">ÓN Y TOMA DE MATERIAL GENÉTICO </w:t>
      </w:r>
    </w:p>
    <w:p w14:paraId="065A3893"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4E39070A"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Artículo 4°.</w:t>
      </w:r>
    </w:p>
    <w:p w14:paraId="7CCFE7D7"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4EFE21CF"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Este artículo puede incluir la estructura básica de los índices mínimos que forman parte del</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banco y facultar al Instituto Nacional de Medicina Legal y Ciencias Forenses para crear nuevos</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índices:</w:t>
      </w:r>
    </w:p>
    <w:p w14:paraId="0663E209"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40E332F5"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b/>
          <w:bCs/>
          <w:i/>
          <w:sz w:val="24"/>
          <w:szCs w:val="24"/>
          <w:lang w:val="es-CO"/>
        </w:rPr>
        <w:t xml:space="preserve">índice forense: </w:t>
      </w:r>
      <w:r w:rsidRPr="002C0148">
        <w:rPr>
          <w:rFonts w:ascii="Arial" w:eastAsiaTheme="minorHAnsi" w:hAnsi="Arial" w:cs="Arial"/>
          <w:i/>
          <w:sz w:val="24"/>
          <w:szCs w:val="24"/>
          <w:lang w:val="es-CO"/>
        </w:rPr>
        <w:t>perfiles de muestras sin titular conocido, del lugar del hecho,</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valoración medicolegal o necropsia.</w:t>
      </w:r>
    </w:p>
    <w:p w14:paraId="6726C9FA"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561F6804"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b/>
          <w:bCs/>
          <w:i/>
          <w:sz w:val="24"/>
          <w:szCs w:val="24"/>
          <w:lang w:val="es-CO"/>
        </w:rPr>
        <w:t xml:space="preserve">• índice de vinculados: </w:t>
      </w:r>
      <w:r w:rsidRPr="002C0148">
        <w:rPr>
          <w:rFonts w:ascii="Arial" w:eastAsiaTheme="minorHAnsi" w:hAnsi="Arial" w:cs="Arial"/>
          <w:i/>
          <w:sz w:val="24"/>
          <w:szCs w:val="24"/>
          <w:lang w:val="es-CO"/>
        </w:rPr>
        <w:t>Perfiles de indiciados, imputados o condenados</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El administrador del BPG-IC podrá crear los índices que se requieran para facilitar la gestión</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del banco y su apoyo a la investigación judicial.</w:t>
      </w:r>
    </w:p>
    <w:p w14:paraId="0DE64663"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5626EAC7"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5. ARTÍCULO 5 y 6: Sobre las restricciones en el uso de la información genética, hay</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textos o ideas repetidas en los artículos 5 y 6 que pueden concentrarse en el primero</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así:</w:t>
      </w:r>
    </w:p>
    <w:p w14:paraId="2E09B195"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44EE5A13"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b/>
          <w:bCs/>
          <w:i/>
          <w:sz w:val="24"/>
          <w:szCs w:val="24"/>
          <w:lang w:val="es-CO"/>
        </w:rPr>
        <w:t xml:space="preserve">ARTÍCULO 5. Información Genética. </w:t>
      </w:r>
      <w:r w:rsidRPr="002C0148">
        <w:rPr>
          <w:rFonts w:ascii="Arial" w:eastAsiaTheme="minorHAnsi" w:hAnsi="Arial" w:cs="Arial"/>
          <w:i/>
          <w:sz w:val="24"/>
          <w:szCs w:val="24"/>
          <w:lang w:val="es-CO"/>
        </w:rPr>
        <w:t>La información genética registrada consistirá</w:t>
      </w:r>
    </w:p>
    <w:p w14:paraId="0702668B"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en la inscripción alfanumérica obtenida, exclusivamente, sobre la base de genotipos</w:t>
      </w:r>
      <w:r w:rsidR="002C7BAC" w:rsidRPr="002C0148">
        <w:rPr>
          <w:rFonts w:ascii="Arial" w:eastAsiaTheme="minorHAnsi" w:hAnsi="Arial" w:cs="Arial"/>
          <w:i/>
          <w:sz w:val="24"/>
          <w:szCs w:val="24"/>
          <w:lang w:val="es-CO"/>
        </w:rPr>
        <w:t xml:space="preserve"> (STR, </w:t>
      </w:r>
      <w:proofErr w:type="spellStart"/>
      <w:r w:rsidR="002C7BAC" w:rsidRPr="002C0148">
        <w:rPr>
          <w:rFonts w:ascii="Arial" w:eastAsiaTheme="minorHAnsi" w:hAnsi="Arial" w:cs="Arial"/>
          <w:i/>
          <w:sz w:val="24"/>
          <w:szCs w:val="24"/>
          <w:lang w:val="es-CO"/>
        </w:rPr>
        <w:t>InDels</w:t>
      </w:r>
      <w:proofErr w:type="spellEnd"/>
      <w:r w:rsidR="002C7BAC" w:rsidRPr="002C0148">
        <w:rPr>
          <w:rFonts w:ascii="Arial" w:eastAsiaTheme="minorHAnsi" w:hAnsi="Arial" w:cs="Arial"/>
          <w:i/>
          <w:sz w:val="24"/>
          <w:szCs w:val="24"/>
          <w:lang w:val="es-CO"/>
        </w:rPr>
        <w:t xml:space="preserve">, </w:t>
      </w:r>
      <w:proofErr w:type="spellStart"/>
      <w:r w:rsidR="002C7BAC" w:rsidRPr="002C0148">
        <w:rPr>
          <w:rFonts w:ascii="Arial" w:eastAsiaTheme="minorHAnsi" w:hAnsi="Arial" w:cs="Arial"/>
          <w:i/>
          <w:sz w:val="24"/>
          <w:szCs w:val="24"/>
          <w:lang w:val="es-CO"/>
        </w:rPr>
        <w:t>SNPo</w:t>
      </w:r>
      <w:proofErr w:type="spellEnd"/>
      <w:r w:rsidR="002C7BAC" w:rsidRPr="002C0148">
        <w:rPr>
          <w:rFonts w:ascii="Arial" w:eastAsiaTheme="minorHAnsi" w:hAnsi="Arial" w:cs="Arial"/>
          <w:i/>
          <w:sz w:val="24"/>
          <w:szCs w:val="24"/>
          <w:lang w:val="es-CO"/>
        </w:rPr>
        <w:t xml:space="preserve"> los que se generen en el futuro y sean reconocidos por la</w:t>
      </w:r>
      <w:r w:rsidRPr="002C0148">
        <w:rPr>
          <w:rFonts w:ascii="Arial" w:eastAsiaTheme="minorHAnsi" w:hAnsi="Arial" w:cs="Arial"/>
          <w:i/>
          <w:sz w:val="24"/>
          <w:szCs w:val="24"/>
          <w:lang w:val="es-CO"/>
        </w:rPr>
        <w:t xml:space="preserve"> comunidad científica forense internacional), que sean polimórficos en la población,</w:t>
      </w:r>
    </w:p>
    <w:p w14:paraId="02249B98"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carezcan de asociación directa en la expresión de genes y aporten sólo información</w:t>
      </w:r>
    </w:p>
    <w:p w14:paraId="5171D96E"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de la identidad de la persona y su sexo genético.</w:t>
      </w:r>
    </w:p>
    <w:p w14:paraId="17AF282F"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35A547AD"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La información obtenida del ADN sobre rasgos fenotípicos (color de cabello, color de</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 xml:space="preserve">ojos, edad probable) y ancestralidad de una muestra biológica, sin titular, podrá </w:t>
      </w:r>
      <w:r w:rsidR="000E6FA4" w:rsidRPr="002C0148">
        <w:rPr>
          <w:rFonts w:ascii="Arial" w:eastAsiaTheme="minorHAnsi" w:hAnsi="Arial" w:cs="Arial"/>
          <w:i/>
          <w:sz w:val="24"/>
          <w:szCs w:val="24"/>
          <w:lang w:val="es-CO"/>
        </w:rPr>
        <w:t xml:space="preserve">usarse </w:t>
      </w:r>
      <w:r w:rsidRPr="002C0148">
        <w:rPr>
          <w:rFonts w:ascii="Arial" w:eastAsiaTheme="minorHAnsi" w:hAnsi="Arial" w:cs="Arial"/>
          <w:i/>
          <w:sz w:val="24"/>
          <w:szCs w:val="24"/>
          <w:lang w:val="es-CO"/>
        </w:rPr>
        <w:t>sólo con fines de investigación criminal que facilite la búsqueda de un agresor.</w:t>
      </w:r>
    </w:p>
    <w:p w14:paraId="20BB7EF5"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54023EF1"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En ningún caso la información genética registrada podrá conocer y/o comunicar</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información de otras esferas del individuo que puedan encontrarse en su genoma,</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como la predisposición a enfermedades, rasgos de personalidad y, en general, otros</w:t>
      </w:r>
    </w:p>
    <w:p w14:paraId="75357765"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datos que no se relacionen con el objeto de la presente ley.</w:t>
      </w:r>
    </w:p>
    <w:p w14:paraId="1F324159"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6601BD49"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En cumplimiento de la Declaración Universal sobre el Genoma Humano y los Derechos</w:t>
      </w:r>
      <w:r w:rsidR="000E6FA4" w:rsidRPr="002C0148">
        <w:rPr>
          <w:rFonts w:ascii="Arial" w:eastAsiaTheme="minorHAnsi" w:hAnsi="Arial" w:cs="Arial"/>
          <w:i/>
          <w:sz w:val="24"/>
          <w:szCs w:val="24"/>
          <w:lang w:val="es-CO"/>
        </w:rPr>
        <w:t xml:space="preserve"> H</w:t>
      </w:r>
      <w:r w:rsidRPr="002C0148">
        <w:rPr>
          <w:rFonts w:ascii="Arial" w:eastAsiaTheme="minorHAnsi" w:hAnsi="Arial" w:cs="Arial"/>
          <w:i/>
          <w:sz w:val="24"/>
          <w:szCs w:val="24"/>
          <w:lang w:val="es-CO"/>
        </w:rPr>
        <w:t xml:space="preserve">umanos, el Banco ejercerá el control necesario para evitar el uso </w:t>
      </w:r>
      <w:r w:rsidRPr="002C0148">
        <w:rPr>
          <w:rFonts w:ascii="Arial" w:eastAsiaTheme="minorHAnsi" w:hAnsi="Arial" w:cs="Arial"/>
          <w:i/>
          <w:sz w:val="24"/>
          <w:szCs w:val="24"/>
          <w:lang w:val="es-CO"/>
        </w:rPr>
        <w:lastRenderedPageBreak/>
        <w:t>inadecuado de la</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información genética, ya sea por discriminación genética de las personas o por</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asociación de perfiles genéticos a comunidades en riesgo de discriminación.</w:t>
      </w:r>
    </w:p>
    <w:p w14:paraId="6BC77E12"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5F3C6F99"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Bajo el principio de confidencialidad e imparcialidad, y para evitar conflictos de</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intereses con los administradores del Banco, este solo recibirá perfiles genéticos</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codificados y anónimos, ya sean elementos biológicos de origen desconocido o</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muestras de referencia de personas conocidas, desligados de toda información</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personal que pueda servir de trazador hacia la persona de origen. El banco solo</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conocerá el laboratorio de origen para generar los informes respectivos de hallazgos.</w:t>
      </w:r>
    </w:p>
    <w:p w14:paraId="2C92328D"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7FAA0942"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Los administradores del banco no podrán ser, al mismo tiempo, peritos que conozcan</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la información personal de los involucrados en los hallazgos del banco, no procesarán</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muestras ni emitirán informes periciales.</w:t>
      </w:r>
    </w:p>
    <w:p w14:paraId="39323877"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56AD0113"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b/>
          <w:bCs/>
          <w:i/>
          <w:sz w:val="24"/>
          <w:szCs w:val="24"/>
          <w:lang w:val="es-CO"/>
        </w:rPr>
        <w:t xml:space="preserve">ARTICULO 6. Inclusión de Perfiles Genéticos. </w:t>
      </w:r>
      <w:r w:rsidRPr="002C0148">
        <w:rPr>
          <w:rFonts w:ascii="Arial" w:eastAsiaTheme="minorHAnsi" w:hAnsi="Arial" w:cs="Arial"/>
          <w:i/>
          <w:sz w:val="24"/>
          <w:szCs w:val="24"/>
          <w:lang w:val="es-CO"/>
        </w:rPr>
        <w:t>El Banco Nacional de Datos</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Genéticos almacenará y administrará los perfiles de ADN de acusados o detenidos de</w:t>
      </w:r>
      <w:r w:rsidR="000E6FA4" w:rsidRPr="002C0148">
        <w:rPr>
          <w:rFonts w:ascii="Arial" w:eastAsiaTheme="minorHAnsi" w:hAnsi="Arial" w:cs="Arial"/>
          <w:i/>
          <w:sz w:val="24"/>
          <w:szCs w:val="24"/>
          <w:lang w:val="es-CO"/>
        </w:rPr>
        <w:t xml:space="preserve"> delitos violentos de alto impacto </w:t>
      </w:r>
      <w:r w:rsidRPr="002C0148">
        <w:rPr>
          <w:rFonts w:ascii="Arial" w:eastAsiaTheme="minorHAnsi" w:hAnsi="Arial" w:cs="Arial"/>
          <w:i/>
          <w:sz w:val="24"/>
          <w:szCs w:val="24"/>
          <w:lang w:val="es-CO"/>
        </w:rPr>
        <w:t>en las siguientes categorías:</w:t>
      </w:r>
    </w:p>
    <w:p w14:paraId="460F198F"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4C544CC1"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1. Perfiles de ADN obtenidos de fluidos biológicos, manchas, fragmentos de tejidos o</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células epiteliales de contacto, sin titular identificado, es decir, de los cuales no se</w:t>
      </w:r>
    </w:p>
    <w:p w14:paraId="59115EBB"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conoce el individuo origen, recuperados sobre las víctimas o en el lugar de los hechos,</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que tengan potencial de evidencia demostrativa en el contexto de una investigación</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criminal.</w:t>
      </w:r>
    </w:p>
    <w:p w14:paraId="0A6C04E1"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6D03D027"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2. Perfiles de ADN obtenidos de personas vivas o muertas, de quienes se conoce su</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identidad, que han sido vinculados al proceso judicial, ya sea como indiciados,</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imputados, o condenados con sentencia ejecutoriada, que hayan aportado</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voluntariamente su muestra en presencia de su defensor.</w:t>
      </w:r>
    </w:p>
    <w:p w14:paraId="46554CA6"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516A461C"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La edad de la persona vinculada como posible agresor no será impedimento para la toma de la muestra. Podrán incluirse los menores de edad, previa autorización del juez</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de conocimiento.</w:t>
      </w:r>
    </w:p>
    <w:p w14:paraId="751076C9"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13A9FC53"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Una vez que la sentencia condenatoria se encuentre en firme, el juez o tribunal</w:t>
      </w:r>
      <w:r w:rsidR="009440F3"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ordenará de oficio los exámenes tendientes a lograr la identificación genética y su</w:t>
      </w:r>
      <w:r w:rsidR="009440F3"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inscripción en el Banco Nacional de Datos Genéticos. Se realizará el perfilamiento de</w:t>
      </w:r>
      <w:r w:rsidR="009440F3"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criminales condenados existentes a la fecha de entrada en vigencia de la presente ley</w:t>
      </w:r>
      <w:r w:rsidR="009440F3"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y se hará sobre la población carcelaria del país condenados por delitos contra la</w:t>
      </w:r>
      <w:r w:rsidR="009440F3"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libertad y formación sexual haciendo énfasis en la diferenciación de víctimas menores</w:t>
      </w:r>
      <w:r w:rsidR="009440F3"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de edad y los delitos contra la vida y la integridad personal, especialmente el homicidio</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serial.</w:t>
      </w:r>
    </w:p>
    <w:p w14:paraId="7B41C701"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257C5CD0"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En el caso donde sea de utilidad tomar y perfilar genéticamente la muestra de una</w:t>
      </w:r>
    </w:p>
    <w:p w14:paraId="2F015D52"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lastRenderedPageBreak/>
        <w:t>víctima, esta sólo podrá hacerse bajo la firma y consentimiento informado expreso para</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los fines específicos y con la obligación de eliminarse tanto la muestra biológica, como</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su perfil de ADN, una vez cumplido su objetivo en la investigación.</w:t>
      </w:r>
    </w:p>
    <w:p w14:paraId="6265F0BF"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7BD1C70B"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3. Se incluyen los perfiles genéticos provenientes de vestigios biológicos obtenidos</w:t>
      </w:r>
    </w:p>
    <w:p w14:paraId="39CDF445"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como evidencia abandonada por persona conocida, siempre que la muestra sea</w:t>
      </w:r>
    </w:p>
    <w:p w14:paraId="2D20DDE6"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recuperada, se encuentre fuera de la esfera del dominio del titular, por lo que no se</w:t>
      </w:r>
    </w:p>
    <w:p w14:paraId="60ED8A6F"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requerirá de su consentimiento para la toma y el análisis. Estos elementos podrán</w:t>
      </w:r>
    </w:p>
    <w:p w14:paraId="13E4A1EA" w14:textId="77777777" w:rsidR="003A7DBC" w:rsidRPr="002C0148" w:rsidRDefault="003A7DBC" w:rsidP="000E6FA4">
      <w:pPr>
        <w:jc w:val="both"/>
        <w:rPr>
          <w:rFonts w:ascii="Arial" w:eastAsiaTheme="minorHAnsi" w:hAnsi="Arial" w:cs="Arial"/>
          <w:i/>
          <w:sz w:val="24"/>
          <w:szCs w:val="24"/>
          <w:lang w:val="es-CO"/>
        </w:rPr>
      </w:pPr>
      <w:r w:rsidRPr="002C0148">
        <w:rPr>
          <w:rFonts w:ascii="Arial" w:eastAsiaTheme="minorHAnsi" w:hAnsi="Arial" w:cs="Arial"/>
          <w:i/>
          <w:sz w:val="24"/>
          <w:szCs w:val="24"/>
          <w:lang w:val="es-CO"/>
        </w:rPr>
        <w:t>obtenerse, exclusivamente, para uso en la investigación criminal</w:t>
      </w:r>
      <w:r w:rsidR="000F1C9D" w:rsidRPr="002C0148">
        <w:rPr>
          <w:rFonts w:ascii="Arial" w:eastAsiaTheme="minorHAnsi" w:hAnsi="Arial" w:cs="Arial"/>
          <w:i/>
          <w:sz w:val="24"/>
          <w:szCs w:val="24"/>
          <w:lang w:val="es-CO"/>
        </w:rPr>
        <w:t>”</w:t>
      </w:r>
    </w:p>
    <w:p w14:paraId="45243C77" w14:textId="77777777" w:rsidR="003A7DBC" w:rsidRPr="002C0148" w:rsidRDefault="003A7DBC" w:rsidP="000E6FA4">
      <w:pPr>
        <w:jc w:val="both"/>
        <w:rPr>
          <w:rFonts w:ascii="Arial" w:eastAsiaTheme="minorHAnsi" w:hAnsi="Arial" w:cs="Arial"/>
          <w:i/>
          <w:sz w:val="24"/>
          <w:szCs w:val="24"/>
          <w:lang w:val="es-CO"/>
        </w:rPr>
      </w:pPr>
    </w:p>
    <w:p w14:paraId="1A306C63" w14:textId="77777777" w:rsidR="003A7DBC" w:rsidRPr="002C0148" w:rsidRDefault="000F1C9D"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sz w:val="24"/>
          <w:szCs w:val="24"/>
          <w:lang w:val="es-CO"/>
        </w:rPr>
        <w:t>En este sentido y para dar alcance a su propuesta, el Instituto Nacional de Med</w:t>
      </w:r>
      <w:r w:rsidR="00F007E6" w:rsidRPr="002C0148">
        <w:rPr>
          <w:rFonts w:ascii="Arial" w:eastAsiaTheme="minorHAnsi" w:hAnsi="Arial" w:cs="Arial"/>
          <w:sz w:val="24"/>
          <w:szCs w:val="24"/>
          <w:lang w:val="es-CO"/>
        </w:rPr>
        <w:t>icina Legal y Ciencias Forenses menciona</w:t>
      </w:r>
      <w:r w:rsidRPr="002C0148">
        <w:rPr>
          <w:rFonts w:ascii="Arial" w:eastAsiaTheme="minorHAnsi" w:hAnsi="Arial" w:cs="Arial"/>
          <w:sz w:val="24"/>
          <w:szCs w:val="24"/>
          <w:lang w:val="es-CO"/>
        </w:rPr>
        <w:t xml:space="preserve"> que</w:t>
      </w:r>
      <w:r w:rsidRPr="002C0148">
        <w:rPr>
          <w:rFonts w:ascii="Arial" w:eastAsiaTheme="minorHAnsi" w:hAnsi="Arial" w:cs="Arial"/>
          <w:i/>
          <w:sz w:val="24"/>
          <w:szCs w:val="24"/>
          <w:lang w:val="es-CO"/>
        </w:rPr>
        <w:t xml:space="preserve"> “(…) es</w:t>
      </w:r>
      <w:r w:rsidR="003A7DBC" w:rsidRPr="002C0148">
        <w:rPr>
          <w:rFonts w:ascii="Arial" w:eastAsiaTheme="minorHAnsi" w:hAnsi="Arial" w:cs="Arial"/>
          <w:i/>
          <w:sz w:val="24"/>
          <w:szCs w:val="24"/>
          <w:lang w:val="es-CO"/>
        </w:rPr>
        <w:t xml:space="preserve"> importante reforzar o aclar</w:t>
      </w:r>
      <w:r w:rsidR="00D443A9" w:rsidRPr="002C0148">
        <w:rPr>
          <w:rFonts w:ascii="Arial" w:eastAsiaTheme="minorHAnsi" w:hAnsi="Arial" w:cs="Arial"/>
          <w:i/>
          <w:sz w:val="24"/>
          <w:szCs w:val="24"/>
          <w:lang w:val="es-CO"/>
        </w:rPr>
        <w:t>ar la ley procedimental penal (</w:t>
      </w:r>
      <w:r w:rsidR="003A7DBC" w:rsidRPr="002C0148">
        <w:rPr>
          <w:rFonts w:ascii="Arial" w:eastAsiaTheme="minorHAnsi" w:hAnsi="Arial" w:cs="Arial"/>
          <w:i/>
          <w:sz w:val="24"/>
          <w:szCs w:val="24"/>
          <w:lang w:val="es-CO"/>
        </w:rPr>
        <w:t>Ley 906 de 2004) en su</w:t>
      </w:r>
      <w:r w:rsidR="000E6FA4" w:rsidRPr="002C0148">
        <w:rPr>
          <w:rFonts w:ascii="Arial" w:eastAsiaTheme="minorHAnsi" w:hAnsi="Arial" w:cs="Arial"/>
          <w:i/>
          <w:sz w:val="24"/>
          <w:szCs w:val="24"/>
          <w:lang w:val="es-CO"/>
        </w:rPr>
        <w:t xml:space="preserve"> </w:t>
      </w:r>
      <w:r w:rsidR="003A7DBC" w:rsidRPr="002C0148">
        <w:rPr>
          <w:rFonts w:ascii="Arial" w:eastAsiaTheme="minorHAnsi" w:hAnsi="Arial" w:cs="Arial"/>
          <w:i/>
          <w:sz w:val="24"/>
          <w:szCs w:val="24"/>
          <w:lang w:val="es-CO"/>
        </w:rPr>
        <w:t>artículo 249 que ha generado tanta controversia, con lo señalado en la Sentencia C-822/05:</w:t>
      </w:r>
    </w:p>
    <w:p w14:paraId="4EBACC8F"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6F46656F"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La toma de la muestra sanguínea, de mucosa bucal u otra, para estudio genético, será</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siempre voluntaria. Nadie podrá utilizar la fuerza o el engaño para obtener una muestra de un</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vinculado a la investigación judicial, ni coaccionar a un funcionario para que lo haga porque</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un juez de control de garantías lo ha solicitado.</w:t>
      </w:r>
    </w:p>
    <w:p w14:paraId="7AAE4B35"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0B882213"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El procedimiento debe aplicar también a casos de interrupción voluntaria del embarazo (</w:t>
      </w:r>
      <w:proofErr w:type="spellStart"/>
      <w:r w:rsidRPr="002C0148">
        <w:rPr>
          <w:rFonts w:ascii="Arial" w:eastAsiaTheme="minorHAnsi" w:hAnsi="Arial" w:cs="Arial"/>
          <w:i/>
          <w:sz w:val="24"/>
          <w:szCs w:val="24"/>
          <w:lang w:val="es-CO"/>
        </w:rPr>
        <w:t>IVEs</w:t>
      </w:r>
      <w:proofErr w:type="spellEnd"/>
      <w:r w:rsidRPr="002C0148">
        <w:rPr>
          <w:rFonts w:ascii="Arial" w:eastAsiaTheme="minorHAnsi" w:hAnsi="Arial" w:cs="Arial"/>
          <w:i/>
          <w:sz w:val="24"/>
          <w:szCs w:val="24"/>
          <w:lang w:val="es-CO"/>
        </w:rPr>
        <w:t>)</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post agresión sexual, donde se han recuperado, a través de procedimientos hospitalarios,</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restos ovulares o material fetal que permit</w:t>
      </w:r>
      <w:r w:rsidR="00D443A9" w:rsidRPr="002C0148">
        <w:rPr>
          <w:rFonts w:ascii="Arial" w:eastAsiaTheme="minorHAnsi" w:hAnsi="Arial" w:cs="Arial"/>
          <w:i/>
          <w:sz w:val="24"/>
          <w:szCs w:val="24"/>
          <w:lang w:val="es-CO"/>
        </w:rPr>
        <w:t>en inferir el perfil genético del</w:t>
      </w:r>
      <w:r w:rsidRPr="002C0148">
        <w:rPr>
          <w:rFonts w:ascii="Arial" w:eastAsiaTheme="minorHAnsi" w:hAnsi="Arial" w:cs="Arial"/>
          <w:i/>
          <w:sz w:val="24"/>
          <w:szCs w:val="24"/>
          <w:lang w:val="es-CO"/>
        </w:rPr>
        <w:t xml:space="preserve"> agresor.</w:t>
      </w:r>
    </w:p>
    <w:p w14:paraId="008FE316"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2B076E9A"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Finalmente, el articulado del proyecto deja de tratar, además del tema del financiamiento,</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temas básicos del proceso del Banco genético que por su categoría deben estar en la ley y</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no en un decreto reglamentario o un reglamento técnico como son:</w:t>
      </w:r>
    </w:p>
    <w:p w14:paraId="572AD8D8"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21CDC614" w14:textId="77777777" w:rsidR="009440F3" w:rsidRPr="002C0148" w:rsidRDefault="003A7DBC" w:rsidP="000E6FA4">
      <w:pPr>
        <w:autoSpaceDE w:val="0"/>
        <w:autoSpaceDN w:val="0"/>
        <w:adjustRightInd w:val="0"/>
        <w:jc w:val="both"/>
        <w:rPr>
          <w:rFonts w:ascii="Arial" w:eastAsiaTheme="minorHAnsi" w:hAnsi="Arial" w:cs="Arial"/>
          <w:b/>
          <w:bCs/>
          <w:i/>
          <w:sz w:val="24"/>
          <w:szCs w:val="24"/>
          <w:lang w:val="es-CO"/>
        </w:rPr>
      </w:pPr>
      <w:r w:rsidRPr="002C0148">
        <w:rPr>
          <w:rFonts w:ascii="Arial" w:eastAsiaTheme="minorHAnsi" w:hAnsi="Arial" w:cs="Arial"/>
          <w:b/>
          <w:bCs/>
          <w:i/>
          <w:sz w:val="24"/>
          <w:szCs w:val="24"/>
          <w:lang w:val="es-CO"/>
        </w:rPr>
        <w:t xml:space="preserve">1. la comunicación de resultados de las búsquedas y la gestión de hallazgos: </w:t>
      </w:r>
    </w:p>
    <w:p w14:paraId="6E34A2C3" w14:textId="77777777" w:rsidR="009440F3" w:rsidRPr="002C0148" w:rsidRDefault="009440F3" w:rsidP="000E6FA4">
      <w:pPr>
        <w:autoSpaceDE w:val="0"/>
        <w:autoSpaceDN w:val="0"/>
        <w:adjustRightInd w:val="0"/>
        <w:jc w:val="both"/>
        <w:rPr>
          <w:rFonts w:ascii="Arial" w:eastAsiaTheme="minorHAnsi" w:hAnsi="Arial" w:cs="Arial"/>
          <w:b/>
          <w:bCs/>
          <w:i/>
          <w:sz w:val="24"/>
          <w:szCs w:val="24"/>
          <w:lang w:val="es-CO"/>
        </w:rPr>
      </w:pPr>
    </w:p>
    <w:p w14:paraId="74550733"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bCs/>
          <w:i/>
          <w:sz w:val="24"/>
          <w:szCs w:val="24"/>
          <w:lang w:val="es-CO"/>
        </w:rPr>
        <w:t>En</w:t>
      </w:r>
      <w:r w:rsidR="009440F3" w:rsidRPr="002C0148">
        <w:rPr>
          <w:rFonts w:ascii="Arial" w:eastAsiaTheme="minorHAnsi" w:hAnsi="Arial" w:cs="Arial"/>
          <w:bCs/>
          <w:i/>
          <w:sz w:val="24"/>
          <w:szCs w:val="24"/>
          <w:lang w:val="es-CO"/>
        </w:rPr>
        <w:t xml:space="preserve"> </w:t>
      </w:r>
      <w:r w:rsidRPr="002C0148">
        <w:rPr>
          <w:rFonts w:ascii="Arial" w:eastAsiaTheme="minorHAnsi" w:hAnsi="Arial" w:cs="Arial"/>
          <w:i/>
          <w:sz w:val="24"/>
          <w:szCs w:val="24"/>
          <w:lang w:val="es-CO"/>
        </w:rPr>
        <w:t>consecuencia, con lo expresado antes sobre el principio de confidencialidad, y dado</w:t>
      </w:r>
      <w:r w:rsidR="003B41F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que el Banco no debe conocer la información personal ligada a los perfiles que recibe,</w:t>
      </w:r>
      <w:r w:rsidR="009440F3"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los hallazgos detectados o coincidencias de perfiles, serán informados a los</w:t>
      </w:r>
    </w:p>
    <w:p w14:paraId="7D02332C"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 xml:space="preserve">laboratorios aportantes, quienes sí podrán </w:t>
      </w:r>
      <w:proofErr w:type="spellStart"/>
      <w:r w:rsidRPr="002C0148">
        <w:rPr>
          <w:rFonts w:ascii="Arial" w:eastAsiaTheme="minorHAnsi" w:hAnsi="Arial" w:cs="Arial"/>
          <w:i/>
          <w:sz w:val="24"/>
          <w:szCs w:val="24"/>
          <w:lang w:val="es-CO"/>
        </w:rPr>
        <w:t>desindexar</w:t>
      </w:r>
      <w:proofErr w:type="spellEnd"/>
      <w:r w:rsidRPr="002C0148">
        <w:rPr>
          <w:rFonts w:ascii="Arial" w:eastAsiaTheme="minorHAnsi" w:hAnsi="Arial" w:cs="Arial"/>
          <w:i/>
          <w:sz w:val="24"/>
          <w:szCs w:val="24"/>
          <w:lang w:val="es-CO"/>
        </w:rPr>
        <w:t xml:space="preserve"> la información personal</w:t>
      </w:r>
      <w:r w:rsidR="009440F3"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asociada al perfil e informar a las autoridades que originalmente solicitaron el</w:t>
      </w:r>
      <w:r w:rsidR="009440F3"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perfilamiento y el ingreso al Banco. En este mismo sentido se debe establecer las</w:t>
      </w:r>
    </w:p>
    <w:p w14:paraId="587224BB"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 xml:space="preserve">facultades para responder a solicitudes internacionales </w:t>
      </w:r>
      <w:r w:rsidRPr="002C0148">
        <w:rPr>
          <w:rFonts w:ascii="Arial" w:eastAsiaTheme="minorHAnsi" w:hAnsi="Arial" w:cs="Arial"/>
          <w:b/>
          <w:bCs/>
          <w:i/>
          <w:sz w:val="24"/>
          <w:szCs w:val="24"/>
          <w:lang w:val="es-CO"/>
        </w:rPr>
        <w:t xml:space="preserve">de búsqueda de perfiles genéticos </w:t>
      </w:r>
      <w:r w:rsidRPr="002C0148">
        <w:rPr>
          <w:rFonts w:ascii="Arial" w:eastAsiaTheme="minorHAnsi" w:hAnsi="Arial" w:cs="Arial"/>
          <w:i/>
          <w:sz w:val="24"/>
          <w:szCs w:val="24"/>
          <w:lang w:val="es-CO"/>
        </w:rPr>
        <w:t xml:space="preserve">como apoyo a la investigación del crimen </w:t>
      </w:r>
      <w:proofErr w:type="spellStart"/>
      <w:r w:rsidRPr="002C0148">
        <w:rPr>
          <w:rFonts w:ascii="Arial" w:eastAsiaTheme="minorHAnsi" w:hAnsi="Arial" w:cs="Arial"/>
          <w:i/>
          <w:sz w:val="24"/>
          <w:szCs w:val="24"/>
          <w:lang w:val="es-CO"/>
        </w:rPr>
        <w:t>íransnacional</w:t>
      </w:r>
      <w:proofErr w:type="spellEnd"/>
      <w:r w:rsidRPr="002C0148">
        <w:rPr>
          <w:rFonts w:ascii="Arial" w:eastAsiaTheme="minorHAnsi" w:hAnsi="Arial" w:cs="Arial"/>
          <w:i/>
          <w:sz w:val="24"/>
          <w:szCs w:val="24"/>
          <w:lang w:val="es-CO"/>
        </w:rPr>
        <w:t xml:space="preserve"> y en cumplimiento</w:t>
      </w:r>
      <w:r w:rsidR="009440F3"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de tratados internacionales.</w:t>
      </w:r>
    </w:p>
    <w:p w14:paraId="2DF7FC9E"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1DA2F558"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b/>
          <w:bCs/>
          <w:i/>
          <w:sz w:val="24"/>
          <w:szCs w:val="24"/>
          <w:lang w:val="es-CO"/>
        </w:rPr>
        <w:t xml:space="preserve">2. El control externo de desempeño del Banco: </w:t>
      </w:r>
      <w:r w:rsidRPr="002C0148">
        <w:rPr>
          <w:rFonts w:ascii="Arial" w:eastAsiaTheme="minorHAnsi" w:hAnsi="Arial" w:cs="Arial"/>
          <w:i/>
          <w:sz w:val="24"/>
          <w:szCs w:val="24"/>
          <w:lang w:val="es-CO"/>
        </w:rPr>
        <w:t>Es necesario instituir tanto la vigilancia</w:t>
      </w:r>
      <w:r w:rsidR="009440F3"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como el apoyo externo sobre la administración del Banco genético. Por ello, es</w:t>
      </w:r>
      <w:r w:rsidR="009440F3"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necesario que la norma disponga la conformación de un comité técnico y ético</w:t>
      </w:r>
      <w:r w:rsidR="009440F3"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consultor que revisen periódicamente la actividad del BPG-IC y realicen</w:t>
      </w:r>
      <w:r w:rsidR="009440F3"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recomendaciones para mejorar su funcionamiento.</w:t>
      </w:r>
    </w:p>
    <w:p w14:paraId="0FAAF070"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2BD6A665"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Se sugiere para el Comité Nacional de Control y Seguimiento del Banco Nacional de Datos</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Genéticos conformarlo por 5 miembros técnicos y 5 jurídicos así:</w:t>
      </w:r>
    </w:p>
    <w:p w14:paraId="64BA42E3"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58A4E245"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 Director del Instituto Nacional de Medicina Legal y Ciencias Forenses o su</w:t>
      </w:r>
    </w:p>
    <w:p w14:paraId="488948CF"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delegado</w:t>
      </w:r>
    </w:p>
    <w:p w14:paraId="55BAFB93"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 Administrador del BNDG</w:t>
      </w:r>
    </w:p>
    <w:p w14:paraId="01521018"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 Un representante del Comité interinstitucional de genética (Ley 1408 de 2010,</w:t>
      </w:r>
    </w:p>
    <w:p w14:paraId="44402C74"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proofErr w:type="spellStart"/>
      <w:r w:rsidRPr="002C0148">
        <w:rPr>
          <w:rFonts w:ascii="Arial" w:eastAsiaTheme="minorHAnsi" w:hAnsi="Arial" w:cs="Arial"/>
          <w:i/>
          <w:sz w:val="24"/>
          <w:szCs w:val="24"/>
          <w:lang w:val="es-CO"/>
        </w:rPr>
        <w:t>Dec</w:t>
      </w:r>
      <w:proofErr w:type="spellEnd"/>
      <w:r w:rsidRPr="002C0148">
        <w:rPr>
          <w:rFonts w:ascii="Arial" w:eastAsiaTheme="minorHAnsi" w:hAnsi="Arial" w:cs="Arial"/>
          <w:i/>
          <w:sz w:val="24"/>
          <w:szCs w:val="24"/>
          <w:lang w:val="es-CO"/>
        </w:rPr>
        <w:t xml:space="preserve"> 3030 de 2015) de los laboratorios de genética estatales.</w:t>
      </w:r>
    </w:p>
    <w:p w14:paraId="6CF63FC5"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 Un genetista forense del INML</w:t>
      </w:r>
    </w:p>
    <w:p w14:paraId="3DF967DF"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 xml:space="preserve">• Un experto en genética humana designado por </w:t>
      </w:r>
      <w:proofErr w:type="spellStart"/>
      <w:r w:rsidRPr="002C0148">
        <w:rPr>
          <w:rFonts w:ascii="Arial" w:eastAsiaTheme="minorHAnsi" w:hAnsi="Arial" w:cs="Arial"/>
          <w:i/>
          <w:sz w:val="24"/>
          <w:szCs w:val="24"/>
          <w:lang w:val="es-CO"/>
        </w:rPr>
        <w:t>MinCiencias</w:t>
      </w:r>
      <w:proofErr w:type="spellEnd"/>
    </w:p>
    <w:p w14:paraId="2412A0DE"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 Un magistrado de la Corte Suprema de Justicia</w:t>
      </w:r>
    </w:p>
    <w:p w14:paraId="79B229BB"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 Un fiscal delegado por el Fiscal General de la Nacional. (Representante o jefe del</w:t>
      </w:r>
    </w:p>
    <w:p w14:paraId="42F7D6E8"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grupo de contexto de fiscalía para apoy</w:t>
      </w:r>
      <w:r w:rsidR="0032153E" w:rsidRPr="002C0148">
        <w:rPr>
          <w:rFonts w:ascii="Arial" w:eastAsiaTheme="minorHAnsi" w:hAnsi="Arial" w:cs="Arial"/>
          <w:i/>
          <w:sz w:val="24"/>
          <w:szCs w:val="24"/>
          <w:lang w:val="es-CO"/>
        </w:rPr>
        <w:t>o</w:t>
      </w:r>
      <w:r w:rsidRPr="002C0148">
        <w:rPr>
          <w:rFonts w:ascii="Arial" w:eastAsiaTheme="minorHAnsi" w:hAnsi="Arial" w:cs="Arial"/>
          <w:i/>
          <w:sz w:val="24"/>
          <w:szCs w:val="24"/>
          <w:lang w:val="es-CO"/>
        </w:rPr>
        <w:t xml:space="preserve"> del BPG-IC)</w:t>
      </w:r>
    </w:p>
    <w:p w14:paraId="38FC5261"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 Defensor del Pueblo o su delegado</w:t>
      </w:r>
    </w:p>
    <w:p w14:paraId="42F133BF"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 Un experto en bioética</w:t>
      </w:r>
    </w:p>
    <w:p w14:paraId="3A5AFE6E"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 Un representante de la sociedad</w:t>
      </w:r>
    </w:p>
    <w:p w14:paraId="4FDF85D8" w14:textId="77777777" w:rsidR="000E6FA4" w:rsidRPr="002C0148" w:rsidRDefault="000E6FA4" w:rsidP="000E6FA4">
      <w:pPr>
        <w:autoSpaceDE w:val="0"/>
        <w:autoSpaceDN w:val="0"/>
        <w:adjustRightInd w:val="0"/>
        <w:jc w:val="both"/>
        <w:rPr>
          <w:rFonts w:ascii="Arial" w:eastAsiaTheme="minorHAnsi" w:hAnsi="Arial" w:cs="Arial"/>
          <w:i/>
          <w:sz w:val="24"/>
          <w:szCs w:val="24"/>
          <w:lang w:val="es-CO"/>
        </w:rPr>
      </w:pPr>
    </w:p>
    <w:p w14:paraId="4D1E9F09"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Este comité conformará dos mesas temáticas que consolidarán su participación en</w:t>
      </w:r>
    </w:p>
    <w:p w14:paraId="2AC807DE"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r w:rsidRPr="002C0148">
        <w:rPr>
          <w:rFonts w:ascii="Arial" w:eastAsiaTheme="minorHAnsi" w:hAnsi="Arial" w:cs="Arial"/>
          <w:i/>
          <w:sz w:val="24"/>
          <w:szCs w:val="24"/>
          <w:lang w:val="es-CO"/>
        </w:rPr>
        <w:t>sesiones plenarias: Mesa técnica - científica y Mesa Jurídica/Ética</w:t>
      </w:r>
    </w:p>
    <w:p w14:paraId="56E2A331" w14:textId="77777777" w:rsidR="003A7DBC" w:rsidRPr="002C0148" w:rsidRDefault="003A7DBC" w:rsidP="000E6FA4">
      <w:pPr>
        <w:autoSpaceDE w:val="0"/>
        <w:autoSpaceDN w:val="0"/>
        <w:adjustRightInd w:val="0"/>
        <w:jc w:val="both"/>
        <w:rPr>
          <w:rFonts w:ascii="Arial" w:eastAsiaTheme="minorHAnsi" w:hAnsi="Arial" w:cs="Arial"/>
          <w:b/>
          <w:i/>
          <w:sz w:val="24"/>
          <w:szCs w:val="24"/>
          <w:lang w:val="es-CO"/>
        </w:rPr>
      </w:pPr>
    </w:p>
    <w:p w14:paraId="4F9B7CF2" w14:textId="77777777" w:rsidR="003A7DBC" w:rsidRPr="002C0148" w:rsidRDefault="003A7DBC" w:rsidP="000E6FA4">
      <w:pPr>
        <w:autoSpaceDE w:val="0"/>
        <w:autoSpaceDN w:val="0"/>
        <w:adjustRightInd w:val="0"/>
        <w:jc w:val="both"/>
        <w:rPr>
          <w:rFonts w:ascii="Arial" w:eastAsiaTheme="minorHAnsi" w:hAnsi="Arial" w:cs="Arial"/>
          <w:b/>
          <w:i/>
          <w:sz w:val="24"/>
          <w:szCs w:val="24"/>
          <w:lang w:val="es-CO"/>
        </w:rPr>
      </w:pPr>
      <w:r w:rsidRPr="002C0148">
        <w:rPr>
          <w:rFonts w:ascii="Arial" w:eastAsiaTheme="minorHAnsi" w:hAnsi="Arial" w:cs="Arial"/>
          <w:b/>
          <w:i/>
          <w:sz w:val="24"/>
          <w:szCs w:val="24"/>
          <w:lang w:val="es-CO"/>
        </w:rPr>
        <w:t>C</w:t>
      </w:r>
      <w:r w:rsidR="00E869FB" w:rsidRPr="002C0148">
        <w:rPr>
          <w:rFonts w:ascii="Arial" w:eastAsiaTheme="minorHAnsi" w:hAnsi="Arial" w:cs="Arial"/>
          <w:b/>
          <w:i/>
          <w:sz w:val="24"/>
          <w:szCs w:val="24"/>
          <w:lang w:val="es-CO"/>
        </w:rPr>
        <w:t>onclusión</w:t>
      </w:r>
    </w:p>
    <w:p w14:paraId="1B152A35" w14:textId="77777777" w:rsidR="003A7DBC" w:rsidRPr="002C0148" w:rsidRDefault="003A7DBC" w:rsidP="000E6FA4">
      <w:pPr>
        <w:autoSpaceDE w:val="0"/>
        <w:autoSpaceDN w:val="0"/>
        <w:adjustRightInd w:val="0"/>
        <w:jc w:val="both"/>
        <w:rPr>
          <w:rFonts w:ascii="Arial" w:eastAsiaTheme="minorHAnsi" w:hAnsi="Arial" w:cs="Arial"/>
          <w:i/>
          <w:sz w:val="24"/>
          <w:szCs w:val="24"/>
          <w:lang w:val="es-CO"/>
        </w:rPr>
      </w:pPr>
    </w:p>
    <w:p w14:paraId="1600E203" w14:textId="77777777" w:rsidR="003A7DBC" w:rsidRPr="002C0148" w:rsidRDefault="003A7DBC" w:rsidP="000E6FA4">
      <w:pPr>
        <w:autoSpaceDE w:val="0"/>
        <w:autoSpaceDN w:val="0"/>
        <w:adjustRightInd w:val="0"/>
        <w:jc w:val="both"/>
        <w:rPr>
          <w:rFonts w:ascii="Arial" w:hAnsi="Arial" w:cs="Arial"/>
          <w:i/>
          <w:sz w:val="24"/>
          <w:szCs w:val="24"/>
        </w:rPr>
      </w:pPr>
      <w:r w:rsidRPr="002C0148">
        <w:rPr>
          <w:rFonts w:ascii="Arial" w:eastAsiaTheme="minorHAnsi" w:hAnsi="Arial" w:cs="Arial"/>
          <w:i/>
          <w:sz w:val="24"/>
          <w:szCs w:val="24"/>
          <w:lang w:val="es-CO"/>
        </w:rPr>
        <w:t>Bajo estas premisas, el Instituto Nacional de Medicina Legal y Ciencias Forenses considera</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conveniente la iniciativa de crear un Banco Nacional de Datos Genéticos para delitos de alto</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impacto; sin embargo, para su viabilidad, se debe tener en cuenta el aspecto fundamental de</w:t>
      </w:r>
      <w:r w:rsidR="000E6FA4" w:rsidRPr="002C0148">
        <w:rPr>
          <w:rFonts w:ascii="Arial" w:eastAsiaTheme="minorHAnsi" w:hAnsi="Arial" w:cs="Arial"/>
          <w:i/>
          <w:sz w:val="24"/>
          <w:szCs w:val="24"/>
          <w:lang w:val="es-CO"/>
        </w:rPr>
        <w:t xml:space="preserve"> </w:t>
      </w:r>
      <w:r w:rsidRPr="002C0148">
        <w:rPr>
          <w:rFonts w:ascii="Arial" w:eastAsiaTheme="minorHAnsi" w:hAnsi="Arial" w:cs="Arial"/>
          <w:i/>
          <w:sz w:val="24"/>
          <w:szCs w:val="24"/>
          <w:lang w:val="es-CO"/>
        </w:rPr>
        <w:t>la financiación y las observaciones allegadas anteriormente</w:t>
      </w:r>
      <w:r w:rsidR="000F1C9D" w:rsidRPr="002C0148">
        <w:rPr>
          <w:rFonts w:ascii="Arial" w:eastAsiaTheme="minorHAnsi" w:hAnsi="Arial" w:cs="Arial"/>
          <w:i/>
          <w:sz w:val="24"/>
          <w:szCs w:val="24"/>
          <w:lang w:val="es-CO"/>
        </w:rPr>
        <w:t>”</w:t>
      </w:r>
      <w:r w:rsidRPr="002C0148">
        <w:rPr>
          <w:rFonts w:ascii="Arial" w:eastAsiaTheme="minorHAnsi" w:hAnsi="Arial" w:cs="Arial"/>
          <w:i/>
          <w:sz w:val="24"/>
          <w:szCs w:val="24"/>
          <w:lang w:val="es-CO"/>
        </w:rPr>
        <w:t>.</w:t>
      </w:r>
    </w:p>
    <w:p w14:paraId="3AEB4DC1" w14:textId="77777777" w:rsidR="003A7DBC" w:rsidRPr="002C0148" w:rsidRDefault="003A7DBC" w:rsidP="000E6FA4">
      <w:pPr>
        <w:jc w:val="both"/>
        <w:rPr>
          <w:rFonts w:ascii="Arial" w:hAnsi="Arial" w:cs="Arial"/>
          <w:i/>
          <w:sz w:val="24"/>
          <w:szCs w:val="24"/>
        </w:rPr>
      </w:pPr>
    </w:p>
    <w:p w14:paraId="7012B595" w14:textId="77777777" w:rsidR="00925D37" w:rsidRPr="002C0148" w:rsidRDefault="00925D37" w:rsidP="00B12337">
      <w:pPr>
        <w:pStyle w:val="Prrafodelista"/>
        <w:ind w:left="0"/>
        <w:jc w:val="both"/>
        <w:rPr>
          <w:rFonts w:ascii="Arial" w:hAnsi="Arial" w:cs="Arial"/>
          <w:b/>
          <w:sz w:val="24"/>
          <w:szCs w:val="24"/>
        </w:rPr>
      </w:pPr>
    </w:p>
    <w:p w14:paraId="18CD187B" w14:textId="77777777" w:rsidR="00B12337" w:rsidRPr="002C0148" w:rsidRDefault="00E869FB" w:rsidP="00B12337">
      <w:pPr>
        <w:pStyle w:val="Prrafodelista"/>
        <w:ind w:left="0"/>
        <w:jc w:val="both"/>
        <w:rPr>
          <w:rFonts w:ascii="Arial" w:hAnsi="Arial" w:cs="Arial"/>
          <w:b/>
          <w:sz w:val="24"/>
          <w:szCs w:val="24"/>
          <w:u w:val="single"/>
        </w:rPr>
      </w:pPr>
      <w:r w:rsidRPr="002C0148">
        <w:rPr>
          <w:rFonts w:ascii="Arial" w:hAnsi="Arial" w:cs="Arial"/>
          <w:b/>
          <w:sz w:val="24"/>
          <w:szCs w:val="24"/>
          <w:u w:val="single"/>
        </w:rPr>
        <w:t>ORGANISMO NACIONAL DE ACREDITACIÓN DE COLOMBIA ONAC</w:t>
      </w:r>
    </w:p>
    <w:p w14:paraId="0F30EA33" w14:textId="77777777" w:rsidR="00925D37" w:rsidRPr="002C0148" w:rsidRDefault="00925D37" w:rsidP="00B12337">
      <w:pPr>
        <w:pStyle w:val="Prrafodelista"/>
        <w:ind w:left="0"/>
        <w:jc w:val="both"/>
        <w:rPr>
          <w:rFonts w:ascii="Arial" w:hAnsi="Arial" w:cs="Arial"/>
          <w:b/>
          <w:sz w:val="24"/>
          <w:szCs w:val="24"/>
        </w:rPr>
      </w:pPr>
    </w:p>
    <w:p w14:paraId="62954CE4" w14:textId="77777777" w:rsidR="00B12337" w:rsidRPr="002C0148" w:rsidRDefault="00B12337" w:rsidP="00B12337">
      <w:pPr>
        <w:pStyle w:val="Prrafodelista"/>
        <w:ind w:left="0"/>
        <w:jc w:val="both"/>
        <w:rPr>
          <w:rFonts w:ascii="Arial" w:hAnsi="Arial" w:cs="Arial"/>
          <w:b/>
          <w:sz w:val="24"/>
          <w:szCs w:val="24"/>
        </w:rPr>
      </w:pPr>
    </w:p>
    <w:p w14:paraId="14B3A0AC" w14:textId="77777777" w:rsidR="00B12337" w:rsidRPr="002C0148" w:rsidRDefault="00B12337" w:rsidP="00B12337">
      <w:pPr>
        <w:pStyle w:val="Default"/>
        <w:ind w:left="0" w:firstLine="0"/>
        <w:jc w:val="both"/>
        <w:rPr>
          <w:rFonts w:eastAsiaTheme="minorHAnsi"/>
          <w:i/>
          <w:lang w:val="es-CO"/>
        </w:rPr>
      </w:pPr>
      <w:r w:rsidRPr="002C0148">
        <w:rPr>
          <w:color w:val="auto"/>
        </w:rPr>
        <w:t>Al respecto</w:t>
      </w:r>
      <w:r w:rsidR="008275A9" w:rsidRPr="002C0148">
        <w:rPr>
          <w:color w:val="auto"/>
        </w:rPr>
        <w:t>, este organismo recomienda</w:t>
      </w:r>
      <w:r w:rsidRPr="002C0148">
        <w:rPr>
          <w:color w:val="auto"/>
        </w:rPr>
        <w:t xml:space="preserve"> </w:t>
      </w:r>
      <w:r w:rsidRPr="002C0148">
        <w:rPr>
          <w:i/>
        </w:rPr>
        <w:t>“(…)</w:t>
      </w:r>
      <w:r w:rsidRPr="002C0148">
        <w:rPr>
          <w:b/>
          <w:i/>
        </w:rPr>
        <w:t xml:space="preserve"> </w:t>
      </w:r>
      <w:r w:rsidRPr="002C0148">
        <w:rPr>
          <w:rFonts w:eastAsiaTheme="minorHAnsi"/>
          <w:i/>
          <w:lang w:val="es-CO"/>
        </w:rPr>
        <w:t>la inclusión de las herramientas del Subsistema Nacional de la Calidad (SICAL), como lo es la acreditación de los laboratorios que realizarán los exámenes genéticos los cuales respaldarán los procesos judiciales realizados en el país, debido a que, gracias a la acreditación, se podrá garantizar la competencia técnica y confiabilidad de los resultados informados”</w:t>
      </w:r>
    </w:p>
    <w:p w14:paraId="4A2791CB" w14:textId="77777777" w:rsidR="00B12337" w:rsidRPr="002C0148" w:rsidRDefault="00B12337" w:rsidP="00B12337">
      <w:pPr>
        <w:pStyle w:val="Default"/>
        <w:ind w:left="0" w:firstLine="0"/>
        <w:jc w:val="both"/>
        <w:rPr>
          <w:rFonts w:eastAsiaTheme="minorHAnsi"/>
          <w:i/>
          <w:lang w:val="es-CO"/>
        </w:rPr>
      </w:pPr>
    </w:p>
    <w:p w14:paraId="6B10F222" w14:textId="77777777" w:rsidR="00B12337" w:rsidRPr="002C0148" w:rsidRDefault="00676839" w:rsidP="00B12337">
      <w:pPr>
        <w:pStyle w:val="Default"/>
        <w:ind w:left="0" w:firstLine="0"/>
        <w:jc w:val="both"/>
        <w:rPr>
          <w:rFonts w:eastAsiaTheme="minorHAnsi"/>
          <w:i/>
          <w:lang w:val="es-CO"/>
        </w:rPr>
      </w:pPr>
      <w:r w:rsidRPr="002C0148">
        <w:rPr>
          <w:rFonts w:eastAsiaTheme="minorHAnsi"/>
          <w:lang w:val="es-CO"/>
        </w:rPr>
        <w:t>De igual forma</w:t>
      </w:r>
      <w:r w:rsidR="00B12337" w:rsidRPr="002C0148">
        <w:rPr>
          <w:rFonts w:eastAsiaTheme="minorHAnsi"/>
          <w:i/>
          <w:lang w:val="es-CO"/>
        </w:rPr>
        <w:t xml:space="preserve"> “ (…) que no debería incluirse conceptos y requisitos técnicos en el mismo, toda vez que la ciencia y la tecnología avanzan a velocidades superiores a las leyes, y debería ser la entidad regulatoria competente que designe la propia Ley, como el Ministerio de Salud o el mismo Instituto Nacional de Medicina Legal y Ciencias Forenses, el que fije mediante reglamento técnico los requisitos que debería cumplir el Banco de Datos Genético, lo que permitiría su actualización periódica. </w:t>
      </w:r>
    </w:p>
    <w:p w14:paraId="0425F6F2" w14:textId="77777777" w:rsidR="00045BE8" w:rsidRPr="002C0148" w:rsidRDefault="00045BE8" w:rsidP="00B12337">
      <w:pPr>
        <w:pStyle w:val="Default"/>
        <w:ind w:left="0" w:firstLine="0"/>
        <w:jc w:val="both"/>
        <w:rPr>
          <w:rFonts w:eastAsiaTheme="minorHAnsi"/>
          <w:i/>
          <w:lang w:val="es-CO" w:eastAsia="en-US"/>
        </w:rPr>
      </w:pPr>
    </w:p>
    <w:p w14:paraId="3F7F474E" w14:textId="77777777" w:rsidR="00B12337" w:rsidRPr="002C0148" w:rsidRDefault="00B12337" w:rsidP="00B12337">
      <w:pPr>
        <w:pStyle w:val="Default"/>
        <w:ind w:left="0" w:firstLine="0"/>
        <w:jc w:val="both"/>
        <w:rPr>
          <w:b/>
          <w:i/>
        </w:rPr>
      </w:pPr>
      <w:r w:rsidRPr="002C0148">
        <w:rPr>
          <w:rFonts w:eastAsiaTheme="minorHAnsi"/>
          <w:i/>
          <w:lang w:val="es-CO" w:eastAsia="en-US"/>
        </w:rPr>
        <w:t xml:space="preserve">En tal sentido, recomendamos que en el artículo 3 en donde ya se está definiendo la reglamentación de este tema, se indique la entidad a cargo de esta responsabilidad, y adicionalmente se amplíe el alcance de la regulación a las consideraciones técnicas que deba tener tanto el Banco Nacional de Datos Genético, como la recolección, envío, tratamiento y ensayos relacionados a las muestras tomadas. </w:t>
      </w:r>
      <w:r w:rsidRPr="002C0148">
        <w:rPr>
          <w:rFonts w:eastAsiaTheme="minorHAnsi"/>
          <w:i/>
          <w:lang w:val="es-CO"/>
        </w:rPr>
        <w:t xml:space="preserve"> </w:t>
      </w:r>
      <w:r w:rsidRPr="002C0148">
        <w:rPr>
          <w:b/>
          <w:i/>
        </w:rPr>
        <w:t xml:space="preserve"> </w:t>
      </w:r>
    </w:p>
    <w:p w14:paraId="10DF4751" w14:textId="77777777" w:rsidR="00045BE8" w:rsidRPr="002C0148" w:rsidRDefault="00045BE8" w:rsidP="00B12337">
      <w:pPr>
        <w:pStyle w:val="Default"/>
        <w:ind w:left="0" w:firstLine="0"/>
        <w:jc w:val="both"/>
        <w:rPr>
          <w:b/>
          <w:i/>
        </w:rPr>
      </w:pPr>
    </w:p>
    <w:p w14:paraId="60BFA8F1" w14:textId="77777777" w:rsidR="00045BE8" w:rsidRPr="002C0148" w:rsidRDefault="00045BE8" w:rsidP="00045BE8">
      <w:pPr>
        <w:autoSpaceDE w:val="0"/>
        <w:autoSpaceDN w:val="0"/>
        <w:adjustRightInd w:val="0"/>
        <w:jc w:val="both"/>
        <w:rPr>
          <w:rFonts w:ascii="Arial" w:eastAsiaTheme="minorHAnsi" w:hAnsi="Arial" w:cs="Arial"/>
          <w:i/>
          <w:color w:val="000000"/>
          <w:sz w:val="24"/>
          <w:szCs w:val="24"/>
          <w:lang w:val="es-CO"/>
        </w:rPr>
      </w:pPr>
      <w:r w:rsidRPr="002C0148">
        <w:rPr>
          <w:rFonts w:ascii="Arial" w:eastAsiaTheme="minorHAnsi" w:hAnsi="Arial" w:cs="Arial"/>
          <w:i/>
          <w:color w:val="000000"/>
          <w:sz w:val="24"/>
          <w:szCs w:val="24"/>
          <w:lang w:val="es-CO"/>
        </w:rPr>
        <w:t xml:space="preserve">También consideramos importante que se realicen algunas precisiones frente al procesamiento de la muestra, dado que en el artículo 4 se refiere al Instituto Nacional de Medicina Legal y Ciencias Forenses como la entidad que realizará el procesamiento de la muestra y en el artículo 10 se indica que son los laboratorios acreditados quienes realizarán los exámenes respectivos, lo cual generaría confusión e imprecisiones respecto a la entidad encargada de procesar las muestras. </w:t>
      </w:r>
    </w:p>
    <w:p w14:paraId="33C1206F" w14:textId="77777777" w:rsidR="00045BE8" w:rsidRPr="002C0148" w:rsidRDefault="00045BE8" w:rsidP="00045BE8">
      <w:pPr>
        <w:autoSpaceDE w:val="0"/>
        <w:autoSpaceDN w:val="0"/>
        <w:adjustRightInd w:val="0"/>
        <w:jc w:val="both"/>
        <w:rPr>
          <w:rFonts w:ascii="Arial" w:eastAsiaTheme="minorHAnsi" w:hAnsi="Arial" w:cs="Arial"/>
          <w:i/>
          <w:color w:val="000000"/>
          <w:sz w:val="24"/>
          <w:szCs w:val="24"/>
          <w:lang w:val="es-CO"/>
        </w:rPr>
      </w:pPr>
    </w:p>
    <w:p w14:paraId="130617F8" w14:textId="77777777" w:rsidR="00045BE8" w:rsidRPr="002C0148" w:rsidRDefault="00045BE8" w:rsidP="00045BE8">
      <w:pPr>
        <w:pStyle w:val="Default"/>
        <w:ind w:left="0" w:firstLine="0"/>
        <w:jc w:val="both"/>
        <w:rPr>
          <w:rFonts w:eastAsiaTheme="minorHAnsi"/>
          <w:i/>
          <w:lang w:val="es-CO" w:eastAsia="en-US"/>
        </w:rPr>
      </w:pPr>
      <w:r w:rsidRPr="002C0148">
        <w:rPr>
          <w:rFonts w:eastAsiaTheme="minorHAnsi"/>
          <w:i/>
          <w:lang w:val="es-CO" w:eastAsia="en-US"/>
        </w:rPr>
        <w:t>Además, considerando la importancia de garantizar la seguridad de las bases de datos y los componentes de software y hardware para el Banco Nacional de Datos Genéticos, como lo define el artículo 8, recomendamos incluir en la regulación que se adelante, el aseguramiento de los datos consignados en el banco por medio de la implementación de la norma internacional ISO/IEC 27001”Sistema de Gestión de Seguridad de la Información”, el cual permitirá fortalecer el aseguramiento, la confidencialidad e integridad de los datos genéticos recolectados</w:t>
      </w:r>
      <w:r w:rsidR="000F1C9D" w:rsidRPr="002C0148">
        <w:rPr>
          <w:rFonts w:eastAsiaTheme="minorHAnsi"/>
          <w:i/>
          <w:lang w:val="es-CO" w:eastAsia="en-US"/>
        </w:rPr>
        <w:t>”</w:t>
      </w:r>
      <w:r w:rsidRPr="002C0148">
        <w:rPr>
          <w:rFonts w:eastAsiaTheme="minorHAnsi"/>
          <w:i/>
          <w:lang w:val="es-CO" w:eastAsia="en-US"/>
        </w:rPr>
        <w:t>.</w:t>
      </w:r>
    </w:p>
    <w:p w14:paraId="6BD2502B" w14:textId="77777777" w:rsidR="00B12337" w:rsidRPr="002C0148" w:rsidRDefault="00B12337" w:rsidP="00B12337">
      <w:pPr>
        <w:pStyle w:val="Prrafodelista"/>
        <w:ind w:left="0"/>
        <w:jc w:val="both"/>
        <w:rPr>
          <w:rFonts w:ascii="Arial" w:hAnsi="Arial" w:cs="Arial"/>
          <w:b/>
          <w:i/>
          <w:sz w:val="24"/>
          <w:szCs w:val="24"/>
        </w:rPr>
      </w:pPr>
    </w:p>
    <w:p w14:paraId="7E5A81F8" w14:textId="77777777" w:rsidR="007A5507" w:rsidRPr="002C0148" w:rsidRDefault="007A5507" w:rsidP="007A5507">
      <w:pPr>
        <w:autoSpaceDE w:val="0"/>
        <w:autoSpaceDN w:val="0"/>
        <w:adjustRightInd w:val="0"/>
        <w:rPr>
          <w:rFonts w:ascii="Times New Roman" w:eastAsiaTheme="minorHAnsi" w:hAnsi="Times New Roman" w:cs="Times New Roman"/>
          <w:color w:val="000000"/>
          <w:sz w:val="24"/>
          <w:szCs w:val="24"/>
          <w:lang w:val="es-CO"/>
        </w:rPr>
      </w:pPr>
    </w:p>
    <w:p w14:paraId="71390D23" w14:textId="77777777" w:rsidR="00EC47D1" w:rsidRPr="002C0148" w:rsidRDefault="00EC47D1" w:rsidP="00EC47D1">
      <w:pPr>
        <w:pStyle w:val="Prrafodelista"/>
        <w:numPr>
          <w:ilvl w:val="0"/>
          <w:numId w:val="4"/>
        </w:numPr>
        <w:jc w:val="both"/>
        <w:rPr>
          <w:rFonts w:ascii="Arial" w:hAnsi="Arial" w:cs="Arial"/>
          <w:b/>
          <w:sz w:val="24"/>
          <w:szCs w:val="24"/>
        </w:rPr>
      </w:pPr>
      <w:r w:rsidRPr="002C0148">
        <w:rPr>
          <w:rFonts w:ascii="Arial" w:hAnsi="Arial" w:cs="Arial"/>
          <w:b/>
          <w:sz w:val="24"/>
          <w:szCs w:val="24"/>
        </w:rPr>
        <w:t xml:space="preserve">FUNDAMENTOS CONSTITUCIONALES, LEGALES Y JURISPRUDENCIALES </w:t>
      </w:r>
    </w:p>
    <w:p w14:paraId="34B9F645" w14:textId="77777777" w:rsidR="00EC47D1" w:rsidRPr="002C0148" w:rsidRDefault="00EC47D1" w:rsidP="00EC47D1">
      <w:pPr>
        <w:jc w:val="both"/>
        <w:rPr>
          <w:rFonts w:ascii="Arial" w:hAnsi="Arial" w:cs="Arial"/>
          <w:b/>
          <w:sz w:val="24"/>
          <w:szCs w:val="24"/>
        </w:rPr>
      </w:pPr>
    </w:p>
    <w:p w14:paraId="5D2986F6" w14:textId="77777777" w:rsidR="00EC47D1" w:rsidRPr="002C0148" w:rsidRDefault="00EC47D1" w:rsidP="00EC47D1">
      <w:pPr>
        <w:autoSpaceDE w:val="0"/>
        <w:autoSpaceDN w:val="0"/>
        <w:adjustRightInd w:val="0"/>
        <w:rPr>
          <w:rFonts w:ascii="Arial" w:eastAsiaTheme="minorHAnsi" w:hAnsi="Arial" w:cs="Arial"/>
          <w:color w:val="000000"/>
          <w:sz w:val="24"/>
          <w:szCs w:val="24"/>
          <w:lang w:val="es-CO"/>
        </w:rPr>
      </w:pPr>
      <w:r w:rsidRPr="002C0148">
        <w:rPr>
          <w:rFonts w:ascii="Arial" w:eastAsiaTheme="minorHAnsi" w:hAnsi="Arial" w:cs="Arial"/>
          <w:b/>
          <w:bCs/>
          <w:color w:val="000000"/>
          <w:sz w:val="24"/>
          <w:szCs w:val="24"/>
          <w:lang w:val="es-CO"/>
        </w:rPr>
        <w:t xml:space="preserve">Constitución Política de Colombia. </w:t>
      </w:r>
    </w:p>
    <w:p w14:paraId="1D2B79AA" w14:textId="77777777" w:rsidR="00EC47D1" w:rsidRPr="002C0148" w:rsidRDefault="00EC47D1" w:rsidP="00EC47D1">
      <w:pPr>
        <w:jc w:val="both"/>
        <w:rPr>
          <w:rFonts w:ascii="Arial" w:hAnsi="Arial" w:cs="Arial"/>
          <w:b/>
          <w:sz w:val="24"/>
          <w:szCs w:val="24"/>
        </w:rPr>
      </w:pPr>
    </w:p>
    <w:p w14:paraId="27E7309F" w14:textId="77777777" w:rsidR="00EC47D1" w:rsidRPr="002C0148" w:rsidRDefault="00EC47D1" w:rsidP="00EC47D1">
      <w:pPr>
        <w:jc w:val="both"/>
        <w:rPr>
          <w:rFonts w:ascii="Arial" w:hAnsi="Arial" w:cs="Arial"/>
          <w:b/>
          <w:sz w:val="24"/>
          <w:szCs w:val="24"/>
        </w:rPr>
      </w:pPr>
    </w:p>
    <w:p w14:paraId="6B4110A3" w14:textId="77777777" w:rsidR="00EC47D1" w:rsidRPr="002C0148" w:rsidRDefault="00EC47D1" w:rsidP="00EC47D1">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 xml:space="preserve">En primera medida, nuestra Carta Política consagra los fines del Estado así: </w:t>
      </w:r>
    </w:p>
    <w:p w14:paraId="3A2824FE" w14:textId="77777777" w:rsidR="00EC47D1" w:rsidRPr="002C0148" w:rsidRDefault="00EC47D1" w:rsidP="00EC47D1">
      <w:pPr>
        <w:autoSpaceDE w:val="0"/>
        <w:autoSpaceDN w:val="0"/>
        <w:adjustRightInd w:val="0"/>
        <w:jc w:val="both"/>
        <w:rPr>
          <w:rFonts w:ascii="Arial" w:eastAsiaTheme="minorHAnsi" w:hAnsi="Arial" w:cs="Arial"/>
          <w:color w:val="000000"/>
          <w:sz w:val="24"/>
          <w:szCs w:val="24"/>
          <w:lang w:val="es-CO"/>
        </w:rPr>
      </w:pPr>
    </w:p>
    <w:p w14:paraId="311FEDC8" w14:textId="77777777" w:rsidR="00EC47D1" w:rsidRPr="002C0148" w:rsidRDefault="00EC47D1" w:rsidP="00012059">
      <w:pPr>
        <w:autoSpaceDE w:val="0"/>
        <w:autoSpaceDN w:val="0"/>
        <w:adjustRightInd w:val="0"/>
        <w:ind w:left="426"/>
        <w:jc w:val="both"/>
        <w:rPr>
          <w:rFonts w:ascii="Arial" w:eastAsiaTheme="minorHAnsi" w:hAnsi="Arial" w:cs="Arial"/>
          <w:i/>
          <w:iCs/>
          <w:color w:val="000000"/>
          <w:sz w:val="24"/>
          <w:szCs w:val="24"/>
          <w:lang w:val="es-CO"/>
        </w:rPr>
      </w:pPr>
      <w:r w:rsidRPr="002C0148">
        <w:rPr>
          <w:rFonts w:ascii="Arial" w:eastAsiaTheme="minorHAnsi" w:hAnsi="Arial" w:cs="Arial"/>
          <w:b/>
          <w:bCs/>
          <w:i/>
          <w:iCs/>
          <w:color w:val="000000"/>
          <w:sz w:val="24"/>
          <w:szCs w:val="24"/>
          <w:lang w:val="es-CO"/>
        </w:rPr>
        <w:t xml:space="preserve">ARTICULO 2o. </w:t>
      </w:r>
      <w:r w:rsidRPr="002C0148">
        <w:rPr>
          <w:rFonts w:ascii="Arial" w:eastAsiaTheme="minorHAnsi" w:hAnsi="Arial" w:cs="Arial"/>
          <w:i/>
          <w:iCs/>
          <w:color w:val="000000"/>
          <w:sz w:val="24"/>
          <w:szCs w:val="24"/>
          <w:lang w:val="es-CO"/>
        </w:rPr>
        <w:t xml:space="preserve">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w:t>
      </w:r>
    </w:p>
    <w:p w14:paraId="30F1CC67" w14:textId="77777777" w:rsidR="00EC47D1" w:rsidRPr="002C0148" w:rsidRDefault="00EC47D1" w:rsidP="00012059">
      <w:pPr>
        <w:autoSpaceDE w:val="0"/>
        <w:autoSpaceDN w:val="0"/>
        <w:adjustRightInd w:val="0"/>
        <w:ind w:left="426"/>
        <w:jc w:val="both"/>
        <w:rPr>
          <w:rFonts w:ascii="Arial" w:eastAsiaTheme="minorHAnsi" w:hAnsi="Arial" w:cs="Arial"/>
          <w:i/>
          <w:iCs/>
          <w:color w:val="000000"/>
          <w:sz w:val="24"/>
          <w:szCs w:val="24"/>
          <w:lang w:val="es-CO"/>
        </w:rPr>
      </w:pPr>
    </w:p>
    <w:p w14:paraId="473B4E7B" w14:textId="77777777" w:rsidR="00EC47D1" w:rsidRPr="002C0148" w:rsidRDefault="00EC47D1" w:rsidP="00012059">
      <w:pPr>
        <w:autoSpaceDE w:val="0"/>
        <w:autoSpaceDN w:val="0"/>
        <w:adjustRightInd w:val="0"/>
        <w:ind w:left="426"/>
        <w:jc w:val="both"/>
        <w:rPr>
          <w:rFonts w:ascii="Arial" w:eastAsiaTheme="minorHAnsi" w:hAnsi="Arial" w:cs="Arial"/>
          <w:color w:val="000000"/>
          <w:sz w:val="24"/>
          <w:szCs w:val="24"/>
          <w:lang w:val="es-CO"/>
        </w:rPr>
      </w:pPr>
      <w:r w:rsidRPr="002C0148">
        <w:rPr>
          <w:rFonts w:ascii="Arial" w:eastAsiaTheme="minorHAnsi" w:hAnsi="Arial" w:cs="Arial"/>
          <w:i/>
          <w:iCs/>
          <w:color w:val="000000"/>
          <w:sz w:val="24"/>
          <w:szCs w:val="24"/>
          <w:u w:val="single"/>
          <w:lang w:val="es-CO"/>
        </w:rPr>
        <w:t>Las autoridades de la República están instituidas para proteger a todas las personas residentes en Colombia, en su vida, honra, bienes, creencias, y demás derechos y libertades, y para asegurar el cumplimiento de los deberes sociales del Estado y de los particulares</w:t>
      </w:r>
      <w:r w:rsidRPr="002C0148">
        <w:rPr>
          <w:rFonts w:ascii="Arial" w:eastAsiaTheme="minorHAnsi" w:hAnsi="Arial" w:cs="Arial"/>
          <w:i/>
          <w:iCs/>
          <w:color w:val="000000"/>
          <w:sz w:val="24"/>
          <w:szCs w:val="24"/>
          <w:lang w:val="es-CO"/>
        </w:rPr>
        <w:t xml:space="preserve">. </w:t>
      </w:r>
      <w:r w:rsidRPr="002C0148">
        <w:rPr>
          <w:rFonts w:ascii="Arial" w:eastAsiaTheme="minorHAnsi" w:hAnsi="Arial" w:cs="Arial"/>
          <w:color w:val="000000"/>
          <w:sz w:val="24"/>
          <w:szCs w:val="24"/>
          <w:lang w:val="es-CO"/>
        </w:rPr>
        <w:t xml:space="preserve">(Subrayado fuera del texto original) </w:t>
      </w:r>
    </w:p>
    <w:p w14:paraId="493E8DF7" w14:textId="77777777" w:rsidR="00EC47D1" w:rsidRPr="002C0148" w:rsidRDefault="00EC47D1" w:rsidP="00012059">
      <w:pPr>
        <w:autoSpaceDE w:val="0"/>
        <w:autoSpaceDN w:val="0"/>
        <w:adjustRightInd w:val="0"/>
        <w:ind w:left="426"/>
        <w:jc w:val="both"/>
        <w:rPr>
          <w:rFonts w:ascii="Arial" w:eastAsiaTheme="minorHAnsi" w:hAnsi="Arial" w:cs="Arial"/>
          <w:color w:val="000000"/>
          <w:sz w:val="24"/>
          <w:szCs w:val="24"/>
          <w:lang w:val="es-CO"/>
        </w:rPr>
      </w:pPr>
    </w:p>
    <w:p w14:paraId="7FD908EE" w14:textId="77777777" w:rsidR="00EC47D1" w:rsidRPr="002C0148" w:rsidRDefault="00EC47D1" w:rsidP="00012059">
      <w:pPr>
        <w:autoSpaceDE w:val="0"/>
        <w:autoSpaceDN w:val="0"/>
        <w:adjustRightInd w:val="0"/>
        <w:ind w:left="426"/>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 xml:space="preserve">A su vez, en relación al derecho a la intimidad preclara lo siguiente: </w:t>
      </w:r>
    </w:p>
    <w:p w14:paraId="44388840" w14:textId="77777777" w:rsidR="00EC47D1" w:rsidRPr="002C0148" w:rsidRDefault="00EC47D1" w:rsidP="00012059">
      <w:pPr>
        <w:autoSpaceDE w:val="0"/>
        <w:autoSpaceDN w:val="0"/>
        <w:adjustRightInd w:val="0"/>
        <w:ind w:left="426"/>
        <w:jc w:val="both"/>
        <w:rPr>
          <w:rFonts w:ascii="Arial" w:eastAsiaTheme="minorHAnsi" w:hAnsi="Arial" w:cs="Arial"/>
          <w:color w:val="000000"/>
          <w:sz w:val="24"/>
          <w:szCs w:val="24"/>
          <w:lang w:val="es-CO"/>
        </w:rPr>
      </w:pPr>
    </w:p>
    <w:p w14:paraId="47CFC768" w14:textId="77777777" w:rsidR="00EC47D1" w:rsidRPr="002C0148" w:rsidRDefault="00EC47D1" w:rsidP="00012059">
      <w:pPr>
        <w:autoSpaceDE w:val="0"/>
        <w:autoSpaceDN w:val="0"/>
        <w:adjustRightInd w:val="0"/>
        <w:ind w:left="426"/>
        <w:jc w:val="both"/>
        <w:rPr>
          <w:rFonts w:ascii="Arial" w:eastAsiaTheme="minorHAnsi" w:hAnsi="Arial" w:cs="Arial"/>
          <w:color w:val="000000"/>
          <w:sz w:val="24"/>
          <w:szCs w:val="24"/>
          <w:u w:val="single"/>
          <w:lang w:val="es-CO"/>
        </w:rPr>
      </w:pPr>
      <w:r w:rsidRPr="002C0148">
        <w:rPr>
          <w:rFonts w:ascii="Arial" w:eastAsiaTheme="minorHAnsi" w:hAnsi="Arial" w:cs="Arial"/>
          <w:b/>
          <w:bCs/>
          <w:i/>
          <w:iCs/>
          <w:color w:val="000000"/>
          <w:sz w:val="24"/>
          <w:szCs w:val="24"/>
          <w:lang w:val="es-CO"/>
        </w:rPr>
        <w:t xml:space="preserve">ARTÍCULO 15. </w:t>
      </w:r>
      <w:r w:rsidRPr="002C0148">
        <w:rPr>
          <w:rFonts w:ascii="Arial" w:eastAsiaTheme="minorHAnsi" w:hAnsi="Arial" w:cs="Arial"/>
          <w:i/>
          <w:iCs/>
          <w:color w:val="000000"/>
          <w:sz w:val="24"/>
          <w:szCs w:val="24"/>
          <w:lang w:val="es-CO"/>
        </w:rPr>
        <w:t>Todas las personas tienen derecho a su intimidad personal y familiar y a su buen nombre, y el Estado debe respetarlos y hacerlos respetar</w:t>
      </w:r>
      <w:r w:rsidRPr="002C0148">
        <w:rPr>
          <w:rFonts w:ascii="Arial" w:eastAsiaTheme="minorHAnsi" w:hAnsi="Arial" w:cs="Arial"/>
          <w:b/>
          <w:bCs/>
          <w:i/>
          <w:iCs/>
          <w:color w:val="000000"/>
          <w:sz w:val="24"/>
          <w:szCs w:val="24"/>
          <w:lang w:val="es-CO"/>
        </w:rPr>
        <w:t xml:space="preserve">. </w:t>
      </w:r>
      <w:r w:rsidRPr="002C0148">
        <w:rPr>
          <w:rFonts w:ascii="Arial" w:eastAsiaTheme="minorHAnsi" w:hAnsi="Arial" w:cs="Arial"/>
          <w:i/>
          <w:iCs/>
          <w:color w:val="000000"/>
          <w:sz w:val="24"/>
          <w:szCs w:val="24"/>
          <w:u w:val="single"/>
          <w:lang w:val="es-CO"/>
        </w:rPr>
        <w:t xml:space="preserve">De igual modo, tienen derecho a conocer, actualizar y rectificar las informaciones que se hayan recogido sobre ellas en bancos de datos y en archivos de entidades públicas y privadas. En la recolección, tratamiento y circulación de datos se respetarán la libertad y demás garantías consagradas en la Constitución. </w:t>
      </w:r>
      <w:r w:rsidRPr="002C0148">
        <w:rPr>
          <w:rFonts w:ascii="Arial" w:eastAsiaTheme="minorHAnsi" w:hAnsi="Arial" w:cs="Arial"/>
          <w:color w:val="000000"/>
          <w:sz w:val="24"/>
          <w:szCs w:val="24"/>
          <w:lang w:val="es-CO"/>
        </w:rPr>
        <w:t>(Subrayado fuera del Texto original)</w:t>
      </w:r>
    </w:p>
    <w:p w14:paraId="0921B78D" w14:textId="77777777" w:rsidR="00EC47D1" w:rsidRPr="002C0148" w:rsidRDefault="00EC47D1" w:rsidP="00012059">
      <w:pPr>
        <w:ind w:left="426"/>
        <w:jc w:val="both"/>
        <w:rPr>
          <w:rFonts w:ascii="Arial" w:hAnsi="Arial" w:cs="Arial"/>
          <w:b/>
          <w:sz w:val="24"/>
          <w:szCs w:val="24"/>
        </w:rPr>
      </w:pPr>
    </w:p>
    <w:p w14:paraId="6D8B5CBC" w14:textId="77777777" w:rsidR="00EC47D1" w:rsidRPr="002C0148" w:rsidRDefault="00EC47D1" w:rsidP="00012059">
      <w:pPr>
        <w:autoSpaceDE w:val="0"/>
        <w:autoSpaceDN w:val="0"/>
        <w:adjustRightInd w:val="0"/>
        <w:ind w:left="426"/>
        <w:jc w:val="both"/>
        <w:rPr>
          <w:rFonts w:ascii="Arial" w:eastAsiaTheme="minorHAnsi" w:hAnsi="Arial" w:cs="Arial"/>
          <w:color w:val="000000"/>
          <w:sz w:val="24"/>
          <w:szCs w:val="24"/>
          <w:lang w:val="es-CO"/>
        </w:rPr>
      </w:pPr>
      <w:r w:rsidRPr="002C0148">
        <w:rPr>
          <w:rFonts w:ascii="Arial" w:eastAsiaTheme="minorHAnsi" w:hAnsi="Arial" w:cs="Arial"/>
          <w:i/>
          <w:iCs/>
          <w:color w:val="000000"/>
          <w:sz w:val="24"/>
          <w:szCs w:val="24"/>
          <w:lang w:val="es-CO"/>
        </w:rPr>
        <w:t>La correspondencia y demás formas de comunicación privada son inviolables. Sólo pueden ser interceptadas o registradas mediante orden judicial, en los casos y con las formalidades que establezca la ley. Para efectos tributarios o judiciales y para los casos de inspección, vigilancia e intervención del Estado podrá exigirse la presentación de libros de contabilidad y demás documentos privados, en los términos que señale la ley</w:t>
      </w:r>
      <w:r w:rsidRPr="002C0148">
        <w:rPr>
          <w:rFonts w:ascii="Arial" w:eastAsiaTheme="minorHAnsi" w:hAnsi="Arial" w:cs="Arial"/>
          <w:color w:val="000000"/>
          <w:sz w:val="24"/>
          <w:szCs w:val="24"/>
          <w:lang w:val="es-CO"/>
        </w:rPr>
        <w:t xml:space="preserve"> </w:t>
      </w:r>
    </w:p>
    <w:p w14:paraId="16718133" w14:textId="77777777" w:rsidR="007A5507" w:rsidRPr="002C0148" w:rsidRDefault="007A5507" w:rsidP="00012059">
      <w:pPr>
        <w:ind w:left="426"/>
        <w:jc w:val="both"/>
        <w:rPr>
          <w:rFonts w:ascii="Arial" w:hAnsi="Arial" w:cs="Arial"/>
          <w:b/>
          <w:sz w:val="24"/>
          <w:szCs w:val="24"/>
        </w:rPr>
      </w:pPr>
    </w:p>
    <w:p w14:paraId="1B764065" w14:textId="77777777" w:rsidR="007A5507" w:rsidRPr="002C0148" w:rsidRDefault="007A5507" w:rsidP="00012059">
      <w:pPr>
        <w:ind w:left="426"/>
        <w:jc w:val="both"/>
        <w:rPr>
          <w:rFonts w:ascii="Arial" w:hAnsi="Arial" w:cs="Arial"/>
          <w:b/>
          <w:sz w:val="24"/>
          <w:szCs w:val="24"/>
        </w:rPr>
      </w:pPr>
    </w:p>
    <w:p w14:paraId="22912561" w14:textId="77777777" w:rsidR="00012059" w:rsidRPr="002C0148" w:rsidRDefault="00012059" w:rsidP="00012059">
      <w:pPr>
        <w:autoSpaceDE w:val="0"/>
        <w:autoSpaceDN w:val="0"/>
        <w:adjustRightInd w:val="0"/>
        <w:ind w:left="426"/>
        <w:jc w:val="both"/>
        <w:rPr>
          <w:rFonts w:ascii="Arial" w:eastAsiaTheme="minorHAnsi" w:hAnsi="Arial" w:cs="Arial"/>
          <w:i/>
          <w:iCs/>
          <w:color w:val="000000"/>
          <w:sz w:val="24"/>
          <w:szCs w:val="24"/>
          <w:u w:val="single"/>
          <w:lang w:val="es-CO"/>
        </w:rPr>
      </w:pPr>
      <w:r w:rsidRPr="002C0148">
        <w:rPr>
          <w:rFonts w:ascii="Arial" w:eastAsiaTheme="minorHAnsi" w:hAnsi="Arial" w:cs="Arial"/>
          <w:b/>
          <w:bCs/>
          <w:i/>
          <w:iCs/>
          <w:color w:val="000000"/>
          <w:sz w:val="24"/>
          <w:szCs w:val="24"/>
          <w:lang w:val="es-CO"/>
        </w:rPr>
        <w:t xml:space="preserve">ARTICULO 93. </w:t>
      </w:r>
      <w:r w:rsidRPr="002C0148">
        <w:rPr>
          <w:rFonts w:ascii="Arial" w:eastAsiaTheme="minorHAnsi" w:hAnsi="Arial" w:cs="Arial"/>
          <w:i/>
          <w:iCs/>
          <w:color w:val="000000"/>
          <w:sz w:val="24"/>
          <w:szCs w:val="24"/>
          <w:u w:val="single"/>
          <w:lang w:val="es-CO"/>
        </w:rPr>
        <w:t>Los tratados y convenios internacionales ratificados por el Congreso, que reconocen los derechos humanos y que prohíben su limitación en los estados de excepción, prevalecen en el orden interno.</w:t>
      </w:r>
    </w:p>
    <w:p w14:paraId="3553C70A" w14:textId="77777777" w:rsidR="00012059" w:rsidRPr="002C0148" w:rsidRDefault="00012059" w:rsidP="00012059">
      <w:pPr>
        <w:autoSpaceDE w:val="0"/>
        <w:autoSpaceDN w:val="0"/>
        <w:adjustRightInd w:val="0"/>
        <w:ind w:left="426"/>
        <w:jc w:val="both"/>
        <w:rPr>
          <w:rFonts w:ascii="Arial" w:eastAsiaTheme="minorHAnsi" w:hAnsi="Arial" w:cs="Arial"/>
          <w:i/>
          <w:iCs/>
          <w:color w:val="000000"/>
          <w:sz w:val="24"/>
          <w:szCs w:val="24"/>
          <w:u w:val="single"/>
          <w:lang w:val="es-CO"/>
        </w:rPr>
      </w:pPr>
    </w:p>
    <w:p w14:paraId="6A07AB70" w14:textId="77777777" w:rsidR="00012059" w:rsidRPr="002C0148" w:rsidRDefault="00012059" w:rsidP="00012059">
      <w:pPr>
        <w:autoSpaceDE w:val="0"/>
        <w:autoSpaceDN w:val="0"/>
        <w:adjustRightInd w:val="0"/>
        <w:ind w:left="426"/>
        <w:jc w:val="both"/>
        <w:rPr>
          <w:rFonts w:ascii="Arial" w:eastAsiaTheme="minorHAnsi" w:hAnsi="Arial" w:cs="Arial"/>
          <w:color w:val="000000"/>
          <w:sz w:val="24"/>
          <w:szCs w:val="24"/>
          <w:lang w:val="es-CO"/>
        </w:rPr>
      </w:pPr>
      <w:r w:rsidRPr="002C0148">
        <w:rPr>
          <w:rFonts w:ascii="Arial" w:eastAsiaTheme="minorHAnsi" w:hAnsi="Arial" w:cs="Arial"/>
          <w:i/>
          <w:iCs/>
          <w:color w:val="000000"/>
          <w:sz w:val="24"/>
          <w:szCs w:val="24"/>
          <w:u w:val="single"/>
          <w:lang w:val="es-CO"/>
        </w:rPr>
        <w:t xml:space="preserve">Los derechos y deberes consagrados en esta Carta, se interpretarán de conformidad con los tratados internacionales sobre derechos humanos ratificados por Colombia. </w:t>
      </w:r>
      <w:r w:rsidRPr="002C0148">
        <w:rPr>
          <w:rFonts w:ascii="Arial" w:eastAsiaTheme="minorHAnsi" w:hAnsi="Arial" w:cs="Arial"/>
          <w:color w:val="000000"/>
          <w:sz w:val="24"/>
          <w:szCs w:val="24"/>
          <w:lang w:val="es-CO"/>
        </w:rPr>
        <w:t xml:space="preserve">(Subrayado fuera del Texto original) </w:t>
      </w:r>
    </w:p>
    <w:p w14:paraId="4348DB9A" w14:textId="77777777" w:rsidR="00012059" w:rsidRPr="002C0148" w:rsidRDefault="00012059" w:rsidP="00012059">
      <w:pPr>
        <w:autoSpaceDE w:val="0"/>
        <w:autoSpaceDN w:val="0"/>
        <w:adjustRightInd w:val="0"/>
        <w:ind w:left="426"/>
        <w:jc w:val="both"/>
        <w:rPr>
          <w:rFonts w:ascii="Arial" w:eastAsiaTheme="minorHAnsi" w:hAnsi="Arial" w:cs="Arial"/>
          <w:i/>
          <w:iCs/>
          <w:color w:val="000000"/>
          <w:sz w:val="24"/>
          <w:szCs w:val="24"/>
          <w:lang w:val="es-CO"/>
        </w:rPr>
      </w:pPr>
    </w:p>
    <w:p w14:paraId="5D1D7CB5" w14:textId="77777777" w:rsidR="00012059" w:rsidRPr="002C0148" w:rsidRDefault="00012059" w:rsidP="00012059">
      <w:pPr>
        <w:autoSpaceDE w:val="0"/>
        <w:autoSpaceDN w:val="0"/>
        <w:adjustRightInd w:val="0"/>
        <w:ind w:left="426"/>
        <w:jc w:val="both"/>
        <w:rPr>
          <w:rFonts w:ascii="Arial" w:eastAsiaTheme="minorHAnsi" w:hAnsi="Arial" w:cs="Arial"/>
          <w:i/>
          <w:iCs/>
          <w:color w:val="000000"/>
          <w:sz w:val="24"/>
          <w:szCs w:val="24"/>
          <w:lang w:val="es-CO"/>
        </w:rPr>
      </w:pPr>
      <w:r w:rsidRPr="002C0148">
        <w:rPr>
          <w:rFonts w:ascii="Arial" w:eastAsiaTheme="minorHAnsi" w:hAnsi="Arial" w:cs="Arial"/>
          <w:i/>
          <w:iCs/>
          <w:color w:val="000000"/>
          <w:sz w:val="24"/>
          <w:szCs w:val="24"/>
          <w:lang w:val="es-CO"/>
        </w:rPr>
        <w:t xml:space="preserve">El Estado Colombiano puede reconocer la jurisdicción de la Corte Penal Internacional en los términos previstos en el Estatuto de Roma adoptado el 17 de julio de 1998 por la Conferencia de Plenipotenciarios de las Naciones Unidas y, consecuentemente, ratificar este tratado de conformidad con el procedimiento establecido en esta Constitución. </w:t>
      </w:r>
    </w:p>
    <w:p w14:paraId="4F461CD2" w14:textId="77777777" w:rsidR="00012059" w:rsidRPr="002C0148" w:rsidRDefault="00012059" w:rsidP="00012059">
      <w:pPr>
        <w:autoSpaceDE w:val="0"/>
        <w:autoSpaceDN w:val="0"/>
        <w:adjustRightInd w:val="0"/>
        <w:ind w:left="426"/>
        <w:jc w:val="both"/>
        <w:rPr>
          <w:rFonts w:ascii="Arial" w:eastAsiaTheme="minorHAnsi" w:hAnsi="Arial" w:cs="Arial"/>
          <w:i/>
          <w:iCs/>
          <w:color w:val="000000"/>
          <w:sz w:val="24"/>
          <w:szCs w:val="24"/>
          <w:lang w:val="es-CO"/>
        </w:rPr>
      </w:pPr>
    </w:p>
    <w:p w14:paraId="4FCC81CD" w14:textId="77777777" w:rsidR="00012059" w:rsidRPr="002C0148" w:rsidRDefault="00012059" w:rsidP="00012059">
      <w:pPr>
        <w:autoSpaceDE w:val="0"/>
        <w:autoSpaceDN w:val="0"/>
        <w:adjustRightInd w:val="0"/>
        <w:ind w:left="426"/>
        <w:jc w:val="both"/>
        <w:rPr>
          <w:rFonts w:ascii="Arial" w:eastAsiaTheme="minorHAnsi" w:hAnsi="Arial" w:cs="Arial"/>
          <w:i/>
          <w:iCs/>
          <w:color w:val="000000"/>
          <w:sz w:val="24"/>
          <w:szCs w:val="24"/>
          <w:lang w:val="es-CO"/>
        </w:rPr>
      </w:pPr>
      <w:r w:rsidRPr="002C0148">
        <w:rPr>
          <w:rFonts w:ascii="Arial" w:eastAsiaTheme="minorHAnsi" w:hAnsi="Arial" w:cs="Arial"/>
          <w:i/>
          <w:iCs/>
          <w:color w:val="000000"/>
          <w:sz w:val="24"/>
          <w:szCs w:val="24"/>
          <w:lang w:val="es-CO"/>
        </w:rPr>
        <w:t xml:space="preserve">La admisión de un tratamiento diferente en materias sustanciales por parte del Estatuto de Roma con respecto a las garantías contenidas en la Constitución tendrá efectos exclusivamente dentro del ámbito de la materia regulada en él. </w:t>
      </w:r>
    </w:p>
    <w:p w14:paraId="739C6352" w14:textId="77777777" w:rsidR="00012059" w:rsidRPr="002C0148" w:rsidRDefault="00012059" w:rsidP="00012059">
      <w:pPr>
        <w:autoSpaceDE w:val="0"/>
        <w:autoSpaceDN w:val="0"/>
        <w:adjustRightInd w:val="0"/>
        <w:jc w:val="both"/>
        <w:rPr>
          <w:rFonts w:ascii="Arial" w:eastAsiaTheme="minorHAnsi" w:hAnsi="Arial" w:cs="Arial"/>
          <w:i/>
          <w:iCs/>
          <w:color w:val="000000"/>
          <w:sz w:val="24"/>
          <w:szCs w:val="24"/>
          <w:lang w:val="es-CO"/>
        </w:rPr>
      </w:pPr>
    </w:p>
    <w:p w14:paraId="519B366D" w14:textId="77777777" w:rsidR="007A5507" w:rsidRPr="002C0148" w:rsidRDefault="007A5507" w:rsidP="00012059">
      <w:pPr>
        <w:jc w:val="both"/>
        <w:rPr>
          <w:rFonts w:ascii="Arial" w:hAnsi="Arial" w:cs="Arial"/>
          <w:b/>
          <w:sz w:val="24"/>
          <w:szCs w:val="24"/>
        </w:rPr>
      </w:pPr>
    </w:p>
    <w:p w14:paraId="4A83D454" w14:textId="77777777" w:rsidR="00012059" w:rsidRPr="002C0148" w:rsidRDefault="00012059" w:rsidP="00607869">
      <w:pPr>
        <w:pStyle w:val="Default"/>
        <w:ind w:left="0" w:firstLine="0"/>
        <w:jc w:val="both"/>
        <w:rPr>
          <w:rFonts w:eastAsiaTheme="minorHAnsi"/>
          <w:lang w:val="es-CO"/>
        </w:rPr>
      </w:pPr>
      <w:r w:rsidRPr="002C0148">
        <w:rPr>
          <w:rFonts w:eastAsiaTheme="minorHAnsi"/>
          <w:lang w:val="es-CO"/>
        </w:rPr>
        <w:t xml:space="preserve">Al respecto a las funciones del ente investigador penal, esto dice nuestra Carta Magna: </w:t>
      </w:r>
    </w:p>
    <w:p w14:paraId="3E758776" w14:textId="77777777" w:rsidR="00012059" w:rsidRPr="002C0148" w:rsidRDefault="00012059" w:rsidP="00012059">
      <w:pPr>
        <w:pStyle w:val="Default"/>
        <w:jc w:val="both"/>
        <w:rPr>
          <w:rFonts w:eastAsiaTheme="minorHAnsi"/>
          <w:lang w:val="es-CO"/>
        </w:rPr>
      </w:pPr>
    </w:p>
    <w:p w14:paraId="3DDA97C1" w14:textId="77777777" w:rsidR="00012059" w:rsidRPr="002C0148" w:rsidRDefault="00012059" w:rsidP="00607869">
      <w:pPr>
        <w:pStyle w:val="Default"/>
        <w:ind w:left="426" w:firstLine="0"/>
        <w:jc w:val="both"/>
        <w:rPr>
          <w:rFonts w:eastAsiaTheme="minorHAnsi"/>
          <w:i/>
          <w:iCs/>
          <w:lang w:val="es-CO" w:eastAsia="en-US"/>
        </w:rPr>
      </w:pPr>
      <w:r w:rsidRPr="002C0148">
        <w:rPr>
          <w:rFonts w:eastAsiaTheme="minorHAnsi"/>
          <w:b/>
          <w:bCs/>
          <w:i/>
          <w:iCs/>
          <w:lang w:val="es-CO"/>
        </w:rPr>
        <w:t xml:space="preserve">ARTICULO 250. </w:t>
      </w:r>
      <w:r w:rsidRPr="002C0148">
        <w:rPr>
          <w:rFonts w:eastAsiaTheme="minorHAnsi"/>
          <w:i/>
          <w:iCs/>
          <w:lang w:val="es-CO"/>
        </w:rPr>
        <w:t xml:space="preserve">La Fiscalía General de la Nación está obligada a adelantar el ejercicio de la acción penal y realizar la investigación de los hechos que revistan las características de un delito que lleguen a su conocimiento por medio de denuncia, petición especial, querella o de oficio, siempre y cuando medien suficientes motivos y circunstancias fácticas que indiquen la posible existencia del mismo. No podrá, en consecuencia, suspender, interrumpir, </w:t>
      </w:r>
      <w:r w:rsidRPr="002C0148">
        <w:rPr>
          <w:rFonts w:eastAsiaTheme="minorHAnsi"/>
          <w:i/>
          <w:iCs/>
          <w:lang w:val="es-CO" w:eastAsia="en-US"/>
        </w:rPr>
        <w:t xml:space="preserve">ni renunciar a la persecución penal, salvo en los casos que establezca la ley para la aplicación del principio de oportunidad regulado dentro del marco de la política criminal del </w:t>
      </w:r>
      <w:r w:rsidRPr="002C0148">
        <w:rPr>
          <w:rFonts w:eastAsiaTheme="minorHAnsi"/>
          <w:i/>
          <w:iCs/>
          <w:lang w:val="es-CO" w:eastAsia="en-US"/>
        </w:rPr>
        <w:lastRenderedPageBreak/>
        <w:t xml:space="preserve">Estado, el cual estará sometido al control de legalidad por parte del juez que ejerza las funciones de control de garantías. Se exceptúan los delitos cometidos por Miembros de la Fuerza Pública en servicio activo y en relación con el mismo servicio. </w:t>
      </w:r>
    </w:p>
    <w:p w14:paraId="05FC9172" w14:textId="77777777" w:rsidR="00012059" w:rsidRPr="002C0148" w:rsidRDefault="00012059" w:rsidP="00012059">
      <w:pPr>
        <w:pStyle w:val="Default"/>
        <w:jc w:val="both"/>
        <w:rPr>
          <w:rFonts w:eastAsiaTheme="minorHAnsi"/>
          <w:i/>
          <w:iCs/>
          <w:lang w:val="es-CO" w:eastAsia="en-US"/>
        </w:rPr>
      </w:pPr>
    </w:p>
    <w:p w14:paraId="45647D15" w14:textId="77777777" w:rsidR="00012059" w:rsidRPr="002C0148" w:rsidRDefault="00012059" w:rsidP="00607869">
      <w:pPr>
        <w:pStyle w:val="Default"/>
        <w:ind w:left="426" w:firstLine="0"/>
        <w:jc w:val="both"/>
        <w:rPr>
          <w:rFonts w:eastAsiaTheme="minorHAnsi"/>
          <w:i/>
          <w:iCs/>
          <w:lang w:val="es-CO" w:eastAsia="en-US"/>
        </w:rPr>
      </w:pPr>
      <w:r w:rsidRPr="002C0148">
        <w:rPr>
          <w:rFonts w:eastAsiaTheme="minorHAnsi"/>
          <w:i/>
          <w:iCs/>
          <w:lang w:val="es-CO" w:eastAsia="en-US"/>
        </w:rPr>
        <w:t xml:space="preserve">En ejercicio de sus funciones la Fiscalía General de la Nación, deberá: </w:t>
      </w:r>
    </w:p>
    <w:p w14:paraId="3B1F7116" w14:textId="77777777" w:rsidR="00012059" w:rsidRPr="002C0148" w:rsidRDefault="00012059" w:rsidP="00607869">
      <w:pPr>
        <w:pStyle w:val="Default"/>
        <w:ind w:left="426" w:firstLine="0"/>
        <w:jc w:val="both"/>
        <w:rPr>
          <w:rFonts w:eastAsiaTheme="minorHAnsi"/>
          <w:i/>
          <w:iCs/>
          <w:lang w:val="es-CO" w:eastAsia="en-US"/>
        </w:rPr>
      </w:pPr>
    </w:p>
    <w:p w14:paraId="40422665" w14:textId="77777777" w:rsidR="00012059" w:rsidRPr="002C0148" w:rsidRDefault="00012059" w:rsidP="00607869">
      <w:pPr>
        <w:pStyle w:val="Default"/>
        <w:numPr>
          <w:ilvl w:val="0"/>
          <w:numId w:val="9"/>
        </w:numPr>
        <w:ind w:left="426" w:firstLine="0"/>
        <w:jc w:val="both"/>
        <w:rPr>
          <w:rFonts w:eastAsiaTheme="minorHAnsi"/>
          <w:i/>
          <w:iCs/>
          <w:lang w:val="es-CO" w:eastAsia="en-US"/>
        </w:rPr>
      </w:pPr>
      <w:r w:rsidRPr="002C0148">
        <w:rPr>
          <w:rFonts w:eastAsiaTheme="minorHAnsi"/>
          <w:i/>
          <w:iCs/>
          <w:u w:val="single"/>
          <w:lang w:val="es-CO" w:eastAsia="en-US"/>
        </w:rPr>
        <w:t>Solicitar al juez que ejerza las funciones de control de garantías las medidas necesarias que aseguren la comparecencia de los imputados al proceso penal, la conservación de la prueba y la protección de la comunidad, en especial, de las víctimas.</w:t>
      </w:r>
      <w:r w:rsidRPr="002C0148">
        <w:rPr>
          <w:rFonts w:eastAsiaTheme="minorHAnsi"/>
          <w:i/>
          <w:iCs/>
          <w:lang w:val="es-CO" w:eastAsia="en-US"/>
        </w:rPr>
        <w:t xml:space="preserve"> </w:t>
      </w:r>
      <w:r w:rsidR="008D0583" w:rsidRPr="002C0148">
        <w:rPr>
          <w:rFonts w:eastAsiaTheme="minorHAnsi"/>
          <w:iCs/>
          <w:lang w:val="es-CO" w:eastAsia="en-US"/>
        </w:rPr>
        <w:t>(Subrayado fuera del Texto original)</w:t>
      </w:r>
    </w:p>
    <w:p w14:paraId="44C7BC85" w14:textId="77777777" w:rsidR="00012059" w:rsidRPr="002C0148" w:rsidRDefault="00012059" w:rsidP="00607869">
      <w:pPr>
        <w:pStyle w:val="Default"/>
        <w:ind w:left="426" w:firstLine="0"/>
        <w:jc w:val="both"/>
        <w:rPr>
          <w:rFonts w:eastAsiaTheme="minorHAnsi"/>
          <w:lang w:val="es-CO" w:eastAsia="en-US"/>
        </w:rPr>
      </w:pPr>
    </w:p>
    <w:p w14:paraId="3D980D43" w14:textId="77777777" w:rsidR="00012059" w:rsidRPr="002C0148" w:rsidRDefault="00012059" w:rsidP="00607869">
      <w:pPr>
        <w:pStyle w:val="Default"/>
        <w:ind w:left="426" w:firstLine="0"/>
        <w:jc w:val="both"/>
        <w:rPr>
          <w:rFonts w:eastAsiaTheme="minorHAnsi"/>
          <w:i/>
          <w:iCs/>
          <w:lang w:val="es-CO" w:eastAsia="en-US"/>
        </w:rPr>
      </w:pPr>
      <w:r w:rsidRPr="002C0148">
        <w:rPr>
          <w:rFonts w:eastAsiaTheme="minorHAnsi"/>
          <w:i/>
          <w:iCs/>
          <w:lang w:val="es-CO" w:eastAsia="en-US"/>
        </w:rPr>
        <w:t xml:space="preserve">El juez que ejerza las funciones de control de garantías, no podrá ser, en ningún caso, el juez de conocimiento, en aquellos asuntos en que haya ejercido esta función. </w:t>
      </w:r>
    </w:p>
    <w:p w14:paraId="0D41A01B" w14:textId="77777777" w:rsidR="00012059" w:rsidRPr="002C0148" w:rsidRDefault="00012059" w:rsidP="00607869">
      <w:pPr>
        <w:pStyle w:val="Default"/>
        <w:ind w:left="426" w:firstLine="0"/>
        <w:jc w:val="both"/>
        <w:rPr>
          <w:rFonts w:eastAsiaTheme="minorHAnsi"/>
          <w:i/>
          <w:iCs/>
          <w:lang w:val="es-CO" w:eastAsia="en-US"/>
        </w:rPr>
      </w:pPr>
    </w:p>
    <w:p w14:paraId="29A7DA57" w14:textId="77777777" w:rsidR="00012059" w:rsidRPr="002C0148" w:rsidRDefault="00012059" w:rsidP="00607869">
      <w:pPr>
        <w:pStyle w:val="Default"/>
        <w:ind w:left="426" w:firstLine="0"/>
        <w:jc w:val="both"/>
        <w:rPr>
          <w:rFonts w:eastAsiaTheme="minorHAnsi"/>
          <w:i/>
          <w:iCs/>
          <w:lang w:val="es-CO" w:eastAsia="en-US"/>
        </w:rPr>
      </w:pPr>
      <w:r w:rsidRPr="002C0148">
        <w:rPr>
          <w:rFonts w:eastAsiaTheme="minorHAnsi"/>
          <w:i/>
          <w:iCs/>
          <w:lang w:val="es-CO" w:eastAsia="en-US"/>
        </w:rPr>
        <w:t xml:space="preserve">La ley podrá facultar a la Fiscalía General de la Nación para realizar excepcionalmente capturas; igualmente, la ley fijará los límites y eventos en que proceda la captura. En estos casos el juez que cumpla la función de control de garantías lo realizará a más tardar dentro de las treinta y seis (36) horas siguientes. </w:t>
      </w:r>
    </w:p>
    <w:p w14:paraId="27700DBB" w14:textId="77777777" w:rsidR="00012059" w:rsidRPr="002C0148" w:rsidRDefault="00012059" w:rsidP="00607869">
      <w:pPr>
        <w:pStyle w:val="Default"/>
        <w:ind w:left="426" w:firstLine="0"/>
        <w:jc w:val="both"/>
        <w:rPr>
          <w:rFonts w:eastAsiaTheme="minorHAnsi"/>
          <w:i/>
          <w:iCs/>
          <w:lang w:val="es-CO" w:eastAsia="en-US"/>
        </w:rPr>
      </w:pPr>
    </w:p>
    <w:p w14:paraId="10CB7569" w14:textId="77777777" w:rsidR="00012059" w:rsidRPr="002C0148" w:rsidRDefault="00012059" w:rsidP="00607869">
      <w:pPr>
        <w:pStyle w:val="Default"/>
        <w:ind w:left="426" w:firstLine="0"/>
        <w:jc w:val="both"/>
        <w:rPr>
          <w:rFonts w:eastAsiaTheme="minorHAnsi"/>
          <w:i/>
          <w:iCs/>
          <w:lang w:val="es-CO" w:eastAsia="en-US"/>
        </w:rPr>
      </w:pPr>
      <w:r w:rsidRPr="002C0148">
        <w:rPr>
          <w:rFonts w:eastAsiaTheme="minorHAnsi"/>
          <w:i/>
          <w:iCs/>
          <w:lang w:val="es-CO" w:eastAsia="en-US"/>
        </w:rPr>
        <w:t xml:space="preserve">2. Adelantar registros, allanamientos, incautaciones e interceptaciones de comunicaciones. En estos eventos el juez que ejerza las funciones de control de garantías efectuará el control posterior respectivo, a más tardar dentro de las treinta y seis (36) horas siguientes, al solo efecto de determinar su validez. </w:t>
      </w:r>
    </w:p>
    <w:p w14:paraId="6863F2A4" w14:textId="77777777" w:rsidR="00012059" w:rsidRPr="002C0148" w:rsidRDefault="00012059" w:rsidP="00607869">
      <w:pPr>
        <w:pStyle w:val="Default"/>
        <w:ind w:left="426" w:firstLine="0"/>
        <w:jc w:val="both"/>
        <w:rPr>
          <w:rFonts w:eastAsiaTheme="minorHAnsi"/>
          <w:i/>
          <w:iCs/>
          <w:lang w:val="es-CO" w:eastAsia="en-US"/>
        </w:rPr>
      </w:pPr>
    </w:p>
    <w:p w14:paraId="5D6071F1" w14:textId="77777777" w:rsidR="00012059" w:rsidRPr="002C0148" w:rsidRDefault="00012059" w:rsidP="00607869">
      <w:pPr>
        <w:pStyle w:val="Default"/>
        <w:numPr>
          <w:ilvl w:val="0"/>
          <w:numId w:val="9"/>
        </w:numPr>
        <w:ind w:left="426" w:firstLine="0"/>
        <w:jc w:val="both"/>
        <w:rPr>
          <w:rFonts w:eastAsiaTheme="minorHAnsi"/>
          <w:iCs/>
          <w:lang w:val="es-CO" w:eastAsia="en-US"/>
        </w:rPr>
      </w:pPr>
      <w:r w:rsidRPr="002C0148">
        <w:rPr>
          <w:rFonts w:eastAsiaTheme="minorHAnsi"/>
          <w:i/>
          <w:iCs/>
          <w:u w:val="single"/>
          <w:lang w:val="es-CO" w:eastAsia="en-US"/>
        </w:rPr>
        <w:t>Asegurar los elementos materiales probatorios, garantizando la cadena de custodia mientras se ejerce su contradicción. En caso de requerirse medidas adicionales que impliquen afectación de derechos fundamentales, deberá obtenerse la respectiva autorización por parte del juez que ejerza las funciones de control de garantías para poder proceder a ello.</w:t>
      </w:r>
      <w:r w:rsidRPr="002C0148">
        <w:rPr>
          <w:rFonts w:eastAsiaTheme="minorHAnsi"/>
          <w:i/>
          <w:iCs/>
          <w:lang w:val="es-CO" w:eastAsia="en-US"/>
        </w:rPr>
        <w:t xml:space="preserve"> </w:t>
      </w:r>
      <w:r w:rsidRPr="002C0148">
        <w:rPr>
          <w:rFonts w:eastAsiaTheme="minorHAnsi"/>
          <w:iCs/>
          <w:lang w:val="es-CO" w:eastAsia="en-US"/>
        </w:rPr>
        <w:t>(Subrayado fuera del Texto original)</w:t>
      </w:r>
    </w:p>
    <w:p w14:paraId="580007C3" w14:textId="77777777" w:rsidR="00012059" w:rsidRPr="002C0148" w:rsidRDefault="00012059" w:rsidP="00607869">
      <w:pPr>
        <w:pStyle w:val="Default"/>
        <w:ind w:left="426" w:firstLine="0"/>
        <w:jc w:val="both"/>
        <w:rPr>
          <w:rFonts w:eastAsiaTheme="minorHAnsi"/>
          <w:lang w:val="es-CO" w:eastAsia="en-US"/>
        </w:rPr>
      </w:pPr>
    </w:p>
    <w:p w14:paraId="14369C2F" w14:textId="77777777" w:rsidR="00012059" w:rsidRPr="002C0148" w:rsidRDefault="00012059" w:rsidP="00607869">
      <w:pPr>
        <w:pStyle w:val="Default"/>
        <w:ind w:left="426" w:firstLine="0"/>
        <w:jc w:val="both"/>
        <w:rPr>
          <w:rFonts w:eastAsiaTheme="minorHAnsi"/>
          <w:lang w:val="es-CO" w:eastAsia="en-US"/>
        </w:rPr>
      </w:pPr>
      <w:r w:rsidRPr="002C0148">
        <w:rPr>
          <w:rFonts w:eastAsiaTheme="minorHAnsi"/>
          <w:i/>
          <w:iCs/>
          <w:lang w:val="es-CO" w:eastAsia="en-US"/>
        </w:rPr>
        <w:t xml:space="preserve">(…) </w:t>
      </w:r>
    </w:p>
    <w:p w14:paraId="0E127079" w14:textId="77777777" w:rsidR="00012059" w:rsidRPr="002C0148" w:rsidRDefault="00012059" w:rsidP="00012059">
      <w:pPr>
        <w:autoSpaceDE w:val="0"/>
        <w:autoSpaceDN w:val="0"/>
        <w:adjustRightInd w:val="0"/>
        <w:rPr>
          <w:rFonts w:ascii="Arial" w:eastAsiaTheme="minorHAnsi" w:hAnsi="Arial" w:cs="Arial"/>
          <w:color w:val="000000"/>
          <w:sz w:val="12"/>
          <w:szCs w:val="12"/>
          <w:lang w:val="es-CO"/>
        </w:rPr>
      </w:pPr>
    </w:p>
    <w:p w14:paraId="74718AAD" w14:textId="77777777" w:rsidR="00012059" w:rsidRPr="002C0148" w:rsidRDefault="00012059" w:rsidP="00012059">
      <w:pPr>
        <w:autoSpaceDE w:val="0"/>
        <w:autoSpaceDN w:val="0"/>
        <w:adjustRightInd w:val="0"/>
        <w:rPr>
          <w:rFonts w:ascii="Arial" w:eastAsiaTheme="minorHAnsi" w:hAnsi="Arial" w:cs="Arial"/>
          <w:color w:val="000000"/>
          <w:sz w:val="12"/>
          <w:szCs w:val="12"/>
          <w:lang w:val="es-CO"/>
        </w:rPr>
      </w:pPr>
    </w:p>
    <w:p w14:paraId="42E1FBF2" w14:textId="77777777" w:rsidR="00012059" w:rsidRPr="002C0148" w:rsidRDefault="00012059" w:rsidP="00012059">
      <w:pPr>
        <w:autoSpaceDE w:val="0"/>
        <w:autoSpaceDN w:val="0"/>
        <w:adjustRightInd w:val="0"/>
        <w:rPr>
          <w:rFonts w:ascii="Arial" w:eastAsiaTheme="minorHAnsi" w:hAnsi="Arial" w:cs="Arial"/>
          <w:b/>
          <w:bCs/>
          <w:color w:val="000000"/>
          <w:sz w:val="24"/>
          <w:szCs w:val="24"/>
          <w:lang w:val="es-CO"/>
        </w:rPr>
      </w:pPr>
      <w:r w:rsidRPr="002C0148">
        <w:rPr>
          <w:rFonts w:ascii="Arial" w:eastAsiaTheme="minorHAnsi" w:hAnsi="Arial" w:cs="Arial"/>
          <w:b/>
          <w:bCs/>
          <w:color w:val="000000"/>
          <w:sz w:val="24"/>
          <w:szCs w:val="24"/>
          <w:lang w:val="es-CO"/>
        </w:rPr>
        <w:t xml:space="preserve">Convención Americana de Derechos Humanos. </w:t>
      </w:r>
    </w:p>
    <w:p w14:paraId="728B385F" w14:textId="77777777" w:rsidR="00012059" w:rsidRPr="002C0148" w:rsidRDefault="00012059" w:rsidP="00012059">
      <w:pPr>
        <w:autoSpaceDE w:val="0"/>
        <w:autoSpaceDN w:val="0"/>
        <w:adjustRightInd w:val="0"/>
        <w:rPr>
          <w:rFonts w:ascii="Arial" w:eastAsiaTheme="minorHAnsi" w:hAnsi="Arial" w:cs="Arial"/>
          <w:b/>
          <w:bCs/>
          <w:color w:val="000000"/>
          <w:sz w:val="12"/>
          <w:szCs w:val="12"/>
          <w:lang w:val="es-CO"/>
        </w:rPr>
      </w:pPr>
    </w:p>
    <w:p w14:paraId="61FE7CF6" w14:textId="77777777" w:rsidR="00012059" w:rsidRPr="002C0148" w:rsidRDefault="00012059" w:rsidP="00012059">
      <w:pPr>
        <w:autoSpaceDE w:val="0"/>
        <w:autoSpaceDN w:val="0"/>
        <w:adjustRightInd w:val="0"/>
        <w:rPr>
          <w:rFonts w:ascii="Arial" w:eastAsiaTheme="minorHAnsi" w:hAnsi="Arial" w:cs="Arial"/>
          <w:b/>
          <w:bCs/>
          <w:color w:val="000000"/>
          <w:sz w:val="12"/>
          <w:szCs w:val="12"/>
          <w:lang w:val="es-CO"/>
        </w:rPr>
      </w:pPr>
    </w:p>
    <w:p w14:paraId="7B0CCB4C" w14:textId="77777777" w:rsidR="00543BDC" w:rsidRPr="002C0148" w:rsidRDefault="00012059" w:rsidP="00543BDC">
      <w:pPr>
        <w:pStyle w:val="Default"/>
        <w:ind w:left="0" w:firstLine="0"/>
        <w:jc w:val="both"/>
        <w:rPr>
          <w:rFonts w:eastAsiaTheme="minorHAnsi"/>
          <w:lang w:val="es-CO"/>
        </w:rPr>
      </w:pPr>
      <w:r w:rsidRPr="002C0148">
        <w:rPr>
          <w:rFonts w:eastAsiaTheme="minorHAnsi"/>
          <w:lang w:val="es-CO"/>
        </w:rPr>
        <w:t xml:space="preserve">Este Tratado Internacional preclara lo siguiente en su artículo 7º: </w:t>
      </w:r>
    </w:p>
    <w:p w14:paraId="34E00BF6" w14:textId="77777777" w:rsidR="00543BDC" w:rsidRPr="002C0148" w:rsidRDefault="00543BDC" w:rsidP="00543BDC">
      <w:pPr>
        <w:pStyle w:val="Default"/>
        <w:jc w:val="both"/>
        <w:rPr>
          <w:rFonts w:eastAsiaTheme="minorHAnsi"/>
          <w:lang w:val="es-CO"/>
        </w:rPr>
      </w:pPr>
    </w:p>
    <w:p w14:paraId="12379ED5" w14:textId="77777777" w:rsidR="00543BDC" w:rsidRPr="002C0148" w:rsidRDefault="00543BDC" w:rsidP="00543BDC">
      <w:pPr>
        <w:pStyle w:val="Default"/>
        <w:jc w:val="both"/>
        <w:rPr>
          <w:rFonts w:eastAsiaTheme="minorHAnsi"/>
          <w:lang w:val="es-CO"/>
        </w:rPr>
      </w:pPr>
    </w:p>
    <w:p w14:paraId="7AD50946" w14:textId="77777777" w:rsidR="00543BDC" w:rsidRPr="002C0148" w:rsidRDefault="00012059" w:rsidP="00543BDC">
      <w:pPr>
        <w:pStyle w:val="Default"/>
        <w:ind w:left="426" w:firstLine="0"/>
        <w:jc w:val="both"/>
        <w:rPr>
          <w:rFonts w:eastAsiaTheme="minorHAnsi"/>
          <w:i/>
          <w:iCs/>
          <w:lang w:val="es-CO"/>
        </w:rPr>
      </w:pPr>
      <w:r w:rsidRPr="002C0148">
        <w:rPr>
          <w:rFonts w:eastAsiaTheme="minorHAnsi"/>
          <w:b/>
          <w:bCs/>
          <w:i/>
          <w:iCs/>
          <w:lang w:val="es-CO"/>
        </w:rPr>
        <w:t xml:space="preserve">Artículo 7. </w:t>
      </w:r>
      <w:r w:rsidRPr="002C0148">
        <w:rPr>
          <w:rFonts w:eastAsiaTheme="minorHAnsi"/>
          <w:i/>
          <w:iCs/>
          <w:lang w:val="es-CO"/>
        </w:rPr>
        <w:t xml:space="preserve">Derecho a la Libertad Personal </w:t>
      </w:r>
    </w:p>
    <w:p w14:paraId="59D1AF99" w14:textId="77777777" w:rsidR="00543BDC" w:rsidRPr="002C0148" w:rsidRDefault="00543BDC" w:rsidP="00543BDC">
      <w:pPr>
        <w:pStyle w:val="Default"/>
        <w:ind w:left="426" w:firstLine="0"/>
        <w:jc w:val="both"/>
        <w:rPr>
          <w:rFonts w:eastAsiaTheme="minorHAnsi"/>
          <w:i/>
          <w:iCs/>
          <w:lang w:val="es-CO"/>
        </w:rPr>
      </w:pPr>
    </w:p>
    <w:p w14:paraId="5C4A7372" w14:textId="77777777" w:rsidR="00543BDC" w:rsidRPr="002C0148" w:rsidRDefault="00012059" w:rsidP="00543BDC">
      <w:pPr>
        <w:pStyle w:val="Default"/>
        <w:ind w:left="426" w:firstLine="0"/>
        <w:jc w:val="both"/>
        <w:rPr>
          <w:rFonts w:eastAsiaTheme="minorHAnsi"/>
          <w:i/>
          <w:iCs/>
          <w:lang w:val="es-CO"/>
        </w:rPr>
      </w:pPr>
      <w:r w:rsidRPr="002C0148">
        <w:rPr>
          <w:rFonts w:eastAsiaTheme="minorHAnsi"/>
          <w:i/>
          <w:iCs/>
          <w:lang w:val="es-CO"/>
        </w:rPr>
        <w:t xml:space="preserve">1. Toda persona tiene derecho a la libertad y a la seguridad personal. </w:t>
      </w:r>
    </w:p>
    <w:p w14:paraId="2F3BC7B6" w14:textId="77777777" w:rsidR="00543BDC" w:rsidRPr="002C0148" w:rsidRDefault="00543BDC" w:rsidP="00543BDC">
      <w:pPr>
        <w:pStyle w:val="Default"/>
        <w:ind w:left="426" w:firstLine="0"/>
        <w:jc w:val="both"/>
        <w:rPr>
          <w:rFonts w:eastAsiaTheme="minorHAnsi"/>
          <w:i/>
          <w:iCs/>
          <w:lang w:val="es-CO"/>
        </w:rPr>
      </w:pPr>
    </w:p>
    <w:p w14:paraId="23696F27" w14:textId="77777777" w:rsidR="00543BDC" w:rsidRPr="002C0148" w:rsidRDefault="00012059" w:rsidP="00543BDC">
      <w:pPr>
        <w:pStyle w:val="Default"/>
        <w:ind w:left="426" w:firstLine="0"/>
        <w:jc w:val="both"/>
        <w:rPr>
          <w:rFonts w:eastAsiaTheme="minorHAnsi"/>
          <w:i/>
          <w:iCs/>
          <w:lang w:val="es-CO"/>
        </w:rPr>
      </w:pPr>
      <w:r w:rsidRPr="002C0148">
        <w:rPr>
          <w:rFonts w:eastAsiaTheme="minorHAnsi"/>
          <w:i/>
          <w:iCs/>
          <w:lang w:val="es-CO"/>
        </w:rPr>
        <w:lastRenderedPageBreak/>
        <w:t xml:space="preserve">2. Nadie puede ser privado de su libertad física, salvo por las causas y en las condiciones fijadas de antemano por las Constituciones Políticas de los Estados Partes o por las leyes dictadas conforme a ellas. </w:t>
      </w:r>
    </w:p>
    <w:p w14:paraId="1EDA0370" w14:textId="77777777" w:rsidR="00543BDC" w:rsidRPr="002C0148" w:rsidRDefault="00543BDC" w:rsidP="00543BDC">
      <w:pPr>
        <w:pStyle w:val="Default"/>
        <w:ind w:left="426" w:firstLine="0"/>
        <w:jc w:val="both"/>
        <w:rPr>
          <w:rFonts w:eastAsiaTheme="minorHAnsi"/>
          <w:i/>
          <w:iCs/>
          <w:lang w:val="es-CO"/>
        </w:rPr>
      </w:pPr>
    </w:p>
    <w:p w14:paraId="2CC2921E" w14:textId="77777777" w:rsidR="00543BDC" w:rsidRPr="002C0148" w:rsidRDefault="00012059" w:rsidP="00543BDC">
      <w:pPr>
        <w:pStyle w:val="Default"/>
        <w:numPr>
          <w:ilvl w:val="0"/>
          <w:numId w:val="9"/>
        </w:numPr>
        <w:jc w:val="both"/>
        <w:rPr>
          <w:rFonts w:eastAsiaTheme="minorHAnsi"/>
          <w:i/>
          <w:iCs/>
          <w:lang w:val="es-CO"/>
        </w:rPr>
      </w:pPr>
      <w:r w:rsidRPr="002C0148">
        <w:rPr>
          <w:rFonts w:eastAsiaTheme="minorHAnsi"/>
          <w:i/>
          <w:iCs/>
          <w:lang w:val="es-CO"/>
        </w:rPr>
        <w:t xml:space="preserve">Nadie puede ser sometido a detención o encarcelamiento arbitrarios. </w:t>
      </w:r>
    </w:p>
    <w:p w14:paraId="3F6C45BE" w14:textId="77777777" w:rsidR="00543BDC" w:rsidRPr="002C0148" w:rsidRDefault="00543BDC" w:rsidP="00543BDC">
      <w:pPr>
        <w:pStyle w:val="Default"/>
        <w:ind w:left="717" w:firstLine="0"/>
        <w:jc w:val="both"/>
        <w:rPr>
          <w:rFonts w:eastAsiaTheme="minorHAnsi"/>
          <w:i/>
          <w:iCs/>
          <w:lang w:val="es-CO"/>
        </w:rPr>
      </w:pPr>
    </w:p>
    <w:p w14:paraId="37BC5062" w14:textId="77777777" w:rsidR="00543BDC" w:rsidRPr="002C0148" w:rsidRDefault="00012059" w:rsidP="00543BDC">
      <w:pPr>
        <w:pStyle w:val="Default"/>
        <w:numPr>
          <w:ilvl w:val="0"/>
          <w:numId w:val="9"/>
        </w:numPr>
        <w:jc w:val="both"/>
        <w:rPr>
          <w:rFonts w:eastAsiaTheme="minorHAnsi"/>
          <w:i/>
          <w:iCs/>
          <w:lang w:val="es-CO"/>
        </w:rPr>
      </w:pPr>
      <w:r w:rsidRPr="002C0148">
        <w:rPr>
          <w:rFonts w:eastAsiaTheme="minorHAnsi"/>
          <w:i/>
          <w:iCs/>
          <w:lang w:val="es-CO"/>
        </w:rPr>
        <w:t xml:space="preserve">Toda persona detenida o retenida debe ser informada de las razones de su detención y notificada, sin demora, del cargo o cargos formulados contra ella. </w:t>
      </w:r>
    </w:p>
    <w:p w14:paraId="4E648895" w14:textId="77777777" w:rsidR="00543BDC" w:rsidRPr="002C0148" w:rsidRDefault="00543BDC" w:rsidP="00543BDC">
      <w:pPr>
        <w:pStyle w:val="Default"/>
        <w:ind w:left="0" w:firstLine="0"/>
        <w:jc w:val="both"/>
        <w:rPr>
          <w:rFonts w:eastAsiaTheme="minorHAnsi"/>
          <w:i/>
          <w:iCs/>
          <w:lang w:val="es-CO"/>
        </w:rPr>
      </w:pPr>
    </w:p>
    <w:p w14:paraId="01D892D3" w14:textId="77777777" w:rsidR="00543BDC" w:rsidRPr="002C0148" w:rsidRDefault="00012059" w:rsidP="00543BDC">
      <w:pPr>
        <w:pStyle w:val="Default"/>
        <w:ind w:left="426" w:firstLine="0"/>
        <w:jc w:val="both"/>
        <w:rPr>
          <w:rFonts w:eastAsiaTheme="minorHAnsi"/>
          <w:i/>
          <w:iCs/>
          <w:lang w:val="es-CO"/>
        </w:rPr>
      </w:pPr>
      <w:r w:rsidRPr="002C0148">
        <w:rPr>
          <w:rFonts w:eastAsiaTheme="minorHAnsi"/>
          <w:i/>
          <w:iCs/>
          <w:u w:val="single"/>
          <w:lang w:val="es-CO"/>
        </w:rPr>
        <w:t xml:space="preserve">5. Toda persona detenida o retenida debe ser llevada, sin demora, ante un juez u otro funcionario autorizado por la ley para ejercer funciones judiciales y tendrá derecho a ser juzgada dentro de un plazo razonable o a ser puesta en libertad, sin perjuicio de que continúe el proceso. Su libertad podrá estar condicionada a garantías que aseguren su comparecencia en el juicio. </w:t>
      </w:r>
      <w:r w:rsidR="00543BDC" w:rsidRPr="002C0148">
        <w:rPr>
          <w:rFonts w:eastAsiaTheme="minorHAnsi"/>
          <w:i/>
          <w:iCs/>
          <w:lang w:val="es-CO"/>
        </w:rPr>
        <w:t>(Subrayado fuera del Texto original)</w:t>
      </w:r>
    </w:p>
    <w:p w14:paraId="6C856232" w14:textId="77777777" w:rsidR="00543BDC" w:rsidRPr="002C0148" w:rsidRDefault="00543BDC" w:rsidP="00543BDC">
      <w:pPr>
        <w:pStyle w:val="Default"/>
        <w:ind w:left="426" w:firstLine="0"/>
        <w:jc w:val="both"/>
        <w:rPr>
          <w:rFonts w:eastAsiaTheme="minorHAnsi"/>
          <w:i/>
          <w:iCs/>
          <w:u w:val="single"/>
          <w:lang w:val="es-CO"/>
        </w:rPr>
      </w:pPr>
    </w:p>
    <w:p w14:paraId="54150530" w14:textId="77777777" w:rsidR="00543BDC" w:rsidRPr="002C0148" w:rsidRDefault="00012059" w:rsidP="00543BDC">
      <w:pPr>
        <w:pStyle w:val="Default"/>
        <w:ind w:left="426" w:firstLine="0"/>
        <w:jc w:val="both"/>
        <w:rPr>
          <w:rFonts w:eastAsiaTheme="minorHAnsi"/>
          <w:i/>
          <w:iCs/>
          <w:lang w:val="es-CO"/>
        </w:rPr>
      </w:pPr>
      <w:r w:rsidRPr="002C0148">
        <w:rPr>
          <w:rFonts w:eastAsiaTheme="minorHAnsi"/>
          <w:i/>
          <w:iCs/>
          <w:lang w:val="es-CO"/>
        </w:rPr>
        <w:t xml:space="preserve">6. Toda persona privada de libertad tiene derecho a recurrir ante un juez o tribunal competente, a fin de que éste decida, sin demora, sobre la legalidad de su arresto o detención y ordene su libertad si el arresto o la detención fueran ilegales. En los Estados Partes cuyas leyes prevén que toda persona que se viera amenazada de ser privada de su libertad tiene derecho a recurrir a un juez o tribunal competente a fin de que éste decida sobre la legalidad de tal amenaza, dicho recurso no puede ser restringido ni abolido. Los recursos podrán interponerse por sí o por otra persona. </w:t>
      </w:r>
    </w:p>
    <w:p w14:paraId="4574D7EE" w14:textId="77777777" w:rsidR="00543BDC" w:rsidRPr="002C0148" w:rsidRDefault="00543BDC" w:rsidP="00543BDC">
      <w:pPr>
        <w:pStyle w:val="Default"/>
        <w:ind w:left="426" w:firstLine="0"/>
        <w:jc w:val="both"/>
        <w:rPr>
          <w:rFonts w:eastAsiaTheme="minorHAnsi"/>
          <w:i/>
          <w:iCs/>
          <w:lang w:val="es-CO"/>
        </w:rPr>
      </w:pPr>
    </w:p>
    <w:p w14:paraId="2E8CA8F8" w14:textId="77777777" w:rsidR="00543BDC" w:rsidRPr="002C0148" w:rsidRDefault="00012059" w:rsidP="00543BDC">
      <w:pPr>
        <w:pStyle w:val="Default"/>
        <w:ind w:left="426" w:firstLine="0"/>
        <w:jc w:val="both"/>
        <w:rPr>
          <w:rFonts w:eastAsiaTheme="minorHAnsi"/>
          <w:i/>
          <w:iCs/>
          <w:lang w:val="es-CO"/>
        </w:rPr>
      </w:pPr>
      <w:r w:rsidRPr="002C0148">
        <w:rPr>
          <w:rFonts w:eastAsiaTheme="minorHAnsi"/>
          <w:i/>
          <w:iCs/>
          <w:lang w:val="es-CO"/>
        </w:rPr>
        <w:t xml:space="preserve">7. Nadie será detenido por deudas. Este principio no limita los mandatos de autoridad judicial competente dictados por incumplimientos de deberes alimentarios. </w:t>
      </w:r>
    </w:p>
    <w:p w14:paraId="653AEDF6" w14:textId="77777777" w:rsidR="00543BDC" w:rsidRPr="002C0148" w:rsidRDefault="00543BDC" w:rsidP="00543BDC">
      <w:pPr>
        <w:pStyle w:val="Default"/>
        <w:jc w:val="both"/>
        <w:rPr>
          <w:rFonts w:eastAsiaTheme="minorHAnsi"/>
          <w:i/>
          <w:iCs/>
          <w:lang w:val="es-CO"/>
        </w:rPr>
      </w:pPr>
    </w:p>
    <w:p w14:paraId="20C7D53B" w14:textId="77777777" w:rsidR="00543BDC" w:rsidRPr="002C0148" w:rsidRDefault="00012059" w:rsidP="001D7854">
      <w:pPr>
        <w:pStyle w:val="Default"/>
        <w:ind w:left="0" w:firstLine="0"/>
        <w:jc w:val="both"/>
        <w:rPr>
          <w:rFonts w:eastAsiaTheme="minorHAnsi"/>
          <w:lang w:val="es-CO"/>
        </w:rPr>
      </w:pPr>
      <w:r w:rsidRPr="002C0148">
        <w:rPr>
          <w:rFonts w:eastAsiaTheme="minorHAnsi"/>
          <w:lang w:val="es-CO"/>
        </w:rPr>
        <w:t xml:space="preserve">Por otro lado, el artículo </w:t>
      </w:r>
      <w:r w:rsidR="001D7854" w:rsidRPr="002C0148">
        <w:rPr>
          <w:rFonts w:eastAsiaTheme="minorHAnsi"/>
          <w:lang w:val="es-CO"/>
        </w:rPr>
        <w:t>8º del mismo Tratado señala:</w:t>
      </w:r>
    </w:p>
    <w:p w14:paraId="2D4BEA43" w14:textId="77777777" w:rsidR="00543BDC" w:rsidRPr="002C0148" w:rsidRDefault="00543BDC" w:rsidP="00543BDC">
      <w:pPr>
        <w:pStyle w:val="Default"/>
        <w:jc w:val="both"/>
        <w:rPr>
          <w:rFonts w:eastAsiaTheme="minorHAnsi"/>
          <w:lang w:val="es-CO"/>
        </w:rPr>
      </w:pPr>
    </w:p>
    <w:p w14:paraId="5466DE29" w14:textId="77777777" w:rsidR="001D7854" w:rsidRPr="002C0148" w:rsidRDefault="00012059" w:rsidP="001D7854">
      <w:pPr>
        <w:pStyle w:val="Default"/>
        <w:ind w:left="426" w:firstLine="0"/>
        <w:jc w:val="both"/>
        <w:rPr>
          <w:rFonts w:eastAsiaTheme="minorHAnsi"/>
          <w:i/>
          <w:iCs/>
          <w:lang w:val="es-CO"/>
        </w:rPr>
      </w:pPr>
      <w:r w:rsidRPr="002C0148">
        <w:rPr>
          <w:rFonts w:eastAsiaTheme="minorHAnsi"/>
          <w:b/>
          <w:bCs/>
          <w:i/>
          <w:iCs/>
          <w:lang w:val="es-CO"/>
        </w:rPr>
        <w:t>Artículo 8</w:t>
      </w:r>
      <w:r w:rsidRPr="002C0148">
        <w:rPr>
          <w:rFonts w:eastAsiaTheme="minorHAnsi"/>
          <w:i/>
          <w:iCs/>
          <w:lang w:val="es-CO"/>
        </w:rPr>
        <w:t xml:space="preserve">. Garantías Judiciales: </w:t>
      </w:r>
    </w:p>
    <w:p w14:paraId="0965B239" w14:textId="77777777" w:rsidR="001D7854" w:rsidRPr="002C0148" w:rsidRDefault="001D7854" w:rsidP="001D7854">
      <w:pPr>
        <w:pStyle w:val="Default"/>
        <w:ind w:left="426" w:firstLine="0"/>
        <w:jc w:val="both"/>
        <w:rPr>
          <w:rFonts w:eastAsiaTheme="minorHAnsi"/>
          <w:i/>
          <w:iCs/>
          <w:lang w:val="es-CO"/>
        </w:rPr>
      </w:pPr>
    </w:p>
    <w:p w14:paraId="1D72FAB1" w14:textId="77777777" w:rsidR="001D7854" w:rsidRPr="002C0148" w:rsidRDefault="00012059" w:rsidP="001D7854">
      <w:pPr>
        <w:pStyle w:val="Default"/>
        <w:ind w:left="426" w:firstLine="0"/>
        <w:jc w:val="both"/>
        <w:rPr>
          <w:rFonts w:eastAsiaTheme="minorHAnsi"/>
          <w:i/>
          <w:iCs/>
          <w:lang w:val="es-CO" w:eastAsia="en-US"/>
        </w:rPr>
      </w:pPr>
      <w:r w:rsidRPr="002C0148">
        <w:rPr>
          <w:rFonts w:eastAsiaTheme="minorHAnsi"/>
          <w:i/>
          <w:iCs/>
          <w:lang w:val="es-CO"/>
        </w:rPr>
        <w:t xml:space="preserve">1. </w:t>
      </w:r>
      <w:r w:rsidRPr="002C0148">
        <w:rPr>
          <w:rFonts w:eastAsiaTheme="minorHAnsi"/>
          <w:i/>
          <w:iCs/>
          <w:u w:val="single"/>
          <w:lang w:val="es-CO"/>
        </w:rPr>
        <w:t xml:space="preserve">Toda persona tiene derecho a ser oída, con las debidas garantías y dentro de un plazo razonable, por un juez o tribunal competente, </w:t>
      </w:r>
      <w:r w:rsidRPr="002C0148">
        <w:rPr>
          <w:rFonts w:eastAsiaTheme="minorHAnsi"/>
          <w:i/>
          <w:iCs/>
          <w:u w:val="single"/>
          <w:lang w:val="es-CO" w:eastAsia="en-US"/>
        </w:rPr>
        <w:t>independiente e imparcial, establecido con anterioridad por la ley, en la sustanciación de cualquier acusación penal formulada contra ella, o para la determinación de sus derechos y obligaciones de orden civil, laboral, fiscal o de cualquier otro carácter.</w:t>
      </w:r>
      <w:r w:rsidR="001D7854" w:rsidRPr="002C0148">
        <w:rPr>
          <w:rFonts w:eastAsiaTheme="minorHAnsi"/>
          <w:i/>
          <w:iCs/>
          <w:lang w:val="es-CO"/>
        </w:rPr>
        <w:t xml:space="preserve"> (</w:t>
      </w:r>
      <w:r w:rsidR="001D7854" w:rsidRPr="002C0148">
        <w:rPr>
          <w:rFonts w:eastAsiaTheme="minorHAnsi"/>
          <w:iCs/>
          <w:lang w:val="es-CO"/>
        </w:rPr>
        <w:t>Subrayado fuera del Texto original)</w:t>
      </w:r>
    </w:p>
    <w:p w14:paraId="5F0824CD" w14:textId="77777777" w:rsidR="001D7854" w:rsidRPr="002C0148" w:rsidRDefault="001D7854" w:rsidP="001D7854">
      <w:pPr>
        <w:pStyle w:val="Default"/>
        <w:ind w:left="426" w:firstLine="0"/>
        <w:jc w:val="both"/>
        <w:rPr>
          <w:rFonts w:eastAsiaTheme="minorHAnsi"/>
          <w:i/>
          <w:iCs/>
          <w:lang w:val="es-CO" w:eastAsia="en-US"/>
        </w:rPr>
      </w:pPr>
    </w:p>
    <w:p w14:paraId="5678B7C5" w14:textId="77777777" w:rsidR="001D7854" w:rsidRPr="002C0148" w:rsidRDefault="00012059" w:rsidP="001D7854">
      <w:pPr>
        <w:pStyle w:val="Default"/>
        <w:ind w:left="426" w:firstLine="0"/>
        <w:jc w:val="both"/>
        <w:rPr>
          <w:rFonts w:eastAsiaTheme="minorHAnsi"/>
          <w:i/>
          <w:iCs/>
          <w:lang w:val="es-CO" w:eastAsia="en-US"/>
        </w:rPr>
      </w:pPr>
      <w:r w:rsidRPr="002C0148">
        <w:rPr>
          <w:rFonts w:eastAsiaTheme="minorHAnsi"/>
          <w:i/>
          <w:iCs/>
          <w:lang w:val="es-CO" w:eastAsia="en-US"/>
        </w:rPr>
        <w:t xml:space="preserve"> 2. Toda persona inculpada de delito tiene derecho a que se presuma su inocencia mientras no se establezca legalmente su culpabilidad. Durante el proceso, toda persona tiene derecho, en plena igualdad, a las siguientes garantías mínimas: </w:t>
      </w:r>
    </w:p>
    <w:p w14:paraId="702EDE99" w14:textId="77777777" w:rsidR="001D7854" w:rsidRPr="002C0148" w:rsidRDefault="001D7854" w:rsidP="001D7854">
      <w:pPr>
        <w:pStyle w:val="Default"/>
        <w:ind w:left="426" w:firstLine="0"/>
        <w:jc w:val="both"/>
        <w:rPr>
          <w:rFonts w:eastAsiaTheme="minorHAnsi"/>
          <w:i/>
          <w:iCs/>
          <w:lang w:val="es-CO" w:eastAsia="en-US"/>
        </w:rPr>
      </w:pPr>
    </w:p>
    <w:p w14:paraId="511E9236" w14:textId="77777777" w:rsidR="001D7854" w:rsidRPr="002C0148" w:rsidRDefault="00012059" w:rsidP="001D7854">
      <w:pPr>
        <w:pStyle w:val="Default"/>
        <w:ind w:left="426" w:firstLine="0"/>
        <w:jc w:val="both"/>
        <w:rPr>
          <w:rFonts w:eastAsiaTheme="minorHAnsi"/>
          <w:i/>
          <w:iCs/>
          <w:lang w:val="es-CO" w:eastAsia="en-US"/>
        </w:rPr>
      </w:pPr>
      <w:r w:rsidRPr="002C0148">
        <w:rPr>
          <w:rFonts w:eastAsiaTheme="minorHAnsi"/>
          <w:i/>
          <w:iCs/>
          <w:lang w:val="es-CO" w:eastAsia="en-US"/>
        </w:rPr>
        <w:t xml:space="preserve">a) derecho del inculpado de ser asistido gratuitamente por el traductor o intérprete, si no comprende o no habla el idioma del juzgado o tribunal; </w:t>
      </w:r>
    </w:p>
    <w:p w14:paraId="1CDBFA8F" w14:textId="77777777" w:rsidR="001D7854" w:rsidRPr="002C0148" w:rsidRDefault="001D7854" w:rsidP="001D7854">
      <w:pPr>
        <w:pStyle w:val="Default"/>
        <w:ind w:left="426" w:firstLine="0"/>
        <w:jc w:val="both"/>
        <w:rPr>
          <w:rFonts w:eastAsiaTheme="minorHAnsi"/>
          <w:i/>
          <w:iCs/>
          <w:lang w:val="es-CO" w:eastAsia="en-US"/>
        </w:rPr>
      </w:pPr>
    </w:p>
    <w:p w14:paraId="3E280ABA" w14:textId="77777777" w:rsidR="001D7854" w:rsidRPr="002C0148" w:rsidRDefault="00012059" w:rsidP="001D7854">
      <w:pPr>
        <w:pStyle w:val="Default"/>
        <w:ind w:left="426" w:firstLine="0"/>
        <w:jc w:val="both"/>
        <w:rPr>
          <w:rFonts w:eastAsiaTheme="minorHAnsi"/>
          <w:i/>
          <w:iCs/>
          <w:lang w:val="es-CO" w:eastAsia="en-US"/>
        </w:rPr>
      </w:pPr>
      <w:r w:rsidRPr="002C0148">
        <w:rPr>
          <w:rFonts w:eastAsiaTheme="minorHAnsi"/>
          <w:i/>
          <w:iCs/>
          <w:lang w:val="es-CO" w:eastAsia="en-US"/>
        </w:rPr>
        <w:t xml:space="preserve">b) comunicación previa y detallada al inculpado de la acusación formulada; </w:t>
      </w:r>
    </w:p>
    <w:p w14:paraId="2130660D" w14:textId="77777777" w:rsidR="001D7854" w:rsidRPr="002C0148" w:rsidRDefault="001D7854" w:rsidP="001D7854">
      <w:pPr>
        <w:pStyle w:val="Default"/>
        <w:ind w:left="426" w:firstLine="0"/>
        <w:jc w:val="both"/>
        <w:rPr>
          <w:rFonts w:eastAsiaTheme="minorHAnsi"/>
          <w:i/>
          <w:iCs/>
          <w:lang w:val="es-CO" w:eastAsia="en-US"/>
        </w:rPr>
      </w:pPr>
    </w:p>
    <w:p w14:paraId="58C7CA73" w14:textId="77777777" w:rsidR="001D7854" w:rsidRPr="002C0148" w:rsidRDefault="00012059" w:rsidP="001D7854">
      <w:pPr>
        <w:pStyle w:val="Default"/>
        <w:ind w:left="426" w:firstLine="0"/>
        <w:jc w:val="both"/>
        <w:rPr>
          <w:rFonts w:eastAsiaTheme="minorHAnsi"/>
          <w:i/>
          <w:iCs/>
          <w:lang w:val="es-CO" w:eastAsia="en-US"/>
        </w:rPr>
      </w:pPr>
      <w:r w:rsidRPr="002C0148">
        <w:rPr>
          <w:rFonts w:eastAsiaTheme="minorHAnsi"/>
          <w:i/>
          <w:iCs/>
          <w:lang w:val="es-CO" w:eastAsia="en-US"/>
        </w:rPr>
        <w:t xml:space="preserve">c) concesión al inculpado del tiempo y de los medios adecuados para la preparación de su defensa; </w:t>
      </w:r>
    </w:p>
    <w:p w14:paraId="03AE93CB" w14:textId="77777777" w:rsidR="001D7854" w:rsidRPr="002C0148" w:rsidRDefault="001D7854" w:rsidP="001D7854">
      <w:pPr>
        <w:pStyle w:val="Default"/>
        <w:ind w:left="426" w:firstLine="0"/>
        <w:jc w:val="both"/>
        <w:rPr>
          <w:rFonts w:eastAsiaTheme="minorHAnsi"/>
          <w:i/>
          <w:iCs/>
          <w:lang w:val="es-CO" w:eastAsia="en-US"/>
        </w:rPr>
      </w:pPr>
    </w:p>
    <w:p w14:paraId="5B688971" w14:textId="77777777" w:rsidR="001D7854" w:rsidRPr="002C0148" w:rsidRDefault="00012059" w:rsidP="001D7854">
      <w:pPr>
        <w:pStyle w:val="Default"/>
        <w:ind w:left="426" w:firstLine="0"/>
        <w:jc w:val="both"/>
        <w:rPr>
          <w:rFonts w:eastAsiaTheme="minorHAnsi"/>
          <w:i/>
          <w:iCs/>
          <w:lang w:val="es-CO" w:eastAsia="en-US"/>
        </w:rPr>
      </w:pPr>
      <w:r w:rsidRPr="002C0148">
        <w:rPr>
          <w:rFonts w:eastAsiaTheme="minorHAnsi"/>
          <w:i/>
          <w:iCs/>
          <w:lang w:val="es-CO" w:eastAsia="en-US"/>
        </w:rPr>
        <w:t xml:space="preserve">d) derecho del inculpado de defenderse personalmente o de ser asistido por un defensor de su elección y de comunicarse libre y privadamente con su defensor; </w:t>
      </w:r>
    </w:p>
    <w:p w14:paraId="546DA4D1" w14:textId="77777777" w:rsidR="001D7854" w:rsidRPr="002C0148" w:rsidRDefault="001D7854" w:rsidP="001D7854">
      <w:pPr>
        <w:pStyle w:val="Default"/>
        <w:ind w:left="426" w:firstLine="0"/>
        <w:jc w:val="both"/>
        <w:rPr>
          <w:rFonts w:eastAsiaTheme="minorHAnsi"/>
          <w:i/>
          <w:iCs/>
          <w:lang w:val="es-CO" w:eastAsia="en-US"/>
        </w:rPr>
      </w:pPr>
    </w:p>
    <w:p w14:paraId="0D58CDEE" w14:textId="77777777" w:rsidR="001D7854" w:rsidRPr="002C0148" w:rsidRDefault="00012059" w:rsidP="001D7854">
      <w:pPr>
        <w:pStyle w:val="Default"/>
        <w:ind w:left="426" w:firstLine="0"/>
        <w:jc w:val="both"/>
        <w:rPr>
          <w:rFonts w:eastAsiaTheme="minorHAnsi"/>
          <w:i/>
          <w:iCs/>
          <w:lang w:val="es-CO" w:eastAsia="en-US"/>
        </w:rPr>
      </w:pPr>
      <w:r w:rsidRPr="002C0148">
        <w:rPr>
          <w:rFonts w:eastAsiaTheme="minorHAnsi"/>
          <w:i/>
          <w:iCs/>
          <w:lang w:val="es-CO" w:eastAsia="en-US"/>
        </w:rPr>
        <w:t xml:space="preserve">e) derecho irrenunciable de ser asistido por un defensor proporcionado por el Estado, remunerado o no según la legislación interna, si el inculpado no se defendiere por sí mismo ni nombrare defensor dentro del plazo establecido por la ley; </w:t>
      </w:r>
    </w:p>
    <w:p w14:paraId="22E0DB6F" w14:textId="77777777" w:rsidR="001D7854" w:rsidRPr="002C0148" w:rsidRDefault="001D7854" w:rsidP="001D7854">
      <w:pPr>
        <w:pStyle w:val="Default"/>
        <w:ind w:left="426" w:firstLine="0"/>
        <w:jc w:val="both"/>
        <w:rPr>
          <w:rFonts w:eastAsiaTheme="minorHAnsi"/>
          <w:i/>
          <w:iCs/>
          <w:lang w:val="es-CO" w:eastAsia="en-US"/>
        </w:rPr>
      </w:pPr>
    </w:p>
    <w:p w14:paraId="274EFF1A" w14:textId="77777777" w:rsidR="001D7854" w:rsidRPr="002C0148" w:rsidRDefault="00012059" w:rsidP="001D7854">
      <w:pPr>
        <w:pStyle w:val="Default"/>
        <w:ind w:left="426" w:firstLine="0"/>
        <w:jc w:val="both"/>
        <w:rPr>
          <w:rFonts w:eastAsiaTheme="minorHAnsi"/>
          <w:i/>
          <w:iCs/>
          <w:lang w:val="es-CO" w:eastAsia="en-US"/>
        </w:rPr>
      </w:pPr>
      <w:r w:rsidRPr="002C0148">
        <w:rPr>
          <w:rFonts w:eastAsiaTheme="minorHAnsi"/>
          <w:i/>
          <w:iCs/>
          <w:lang w:val="es-CO" w:eastAsia="en-US"/>
        </w:rPr>
        <w:t xml:space="preserve">f) derecho de la defensa de interrogar a los testigos presentes en el tribunal y de obtener la comparecencia, como testigos o peritos, de otras personas que puedan arrojar luz sobre los hechos; </w:t>
      </w:r>
    </w:p>
    <w:p w14:paraId="1C9D50C1" w14:textId="77777777" w:rsidR="001D7854" w:rsidRPr="002C0148" w:rsidRDefault="001D7854" w:rsidP="001D7854">
      <w:pPr>
        <w:pStyle w:val="Default"/>
        <w:ind w:left="426" w:firstLine="0"/>
        <w:jc w:val="both"/>
        <w:rPr>
          <w:rFonts w:eastAsiaTheme="minorHAnsi"/>
          <w:i/>
          <w:iCs/>
          <w:lang w:val="es-CO" w:eastAsia="en-US"/>
        </w:rPr>
      </w:pPr>
    </w:p>
    <w:p w14:paraId="5A2FBA74" w14:textId="77777777" w:rsidR="001D7854" w:rsidRPr="002C0148" w:rsidRDefault="00012059" w:rsidP="001D7854">
      <w:pPr>
        <w:pStyle w:val="Default"/>
        <w:ind w:left="426" w:firstLine="0"/>
        <w:jc w:val="both"/>
        <w:rPr>
          <w:rFonts w:eastAsiaTheme="minorHAnsi"/>
          <w:i/>
          <w:iCs/>
          <w:lang w:val="es-CO" w:eastAsia="en-US"/>
        </w:rPr>
      </w:pPr>
      <w:r w:rsidRPr="002C0148">
        <w:rPr>
          <w:rFonts w:eastAsiaTheme="minorHAnsi"/>
          <w:i/>
          <w:iCs/>
          <w:lang w:val="es-CO" w:eastAsia="en-US"/>
        </w:rPr>
        <w:t xml:space="preserve">g) derecho a no ser obligado a declarar contra sí mismo ni a declararse culpable, y </w:t>
      </w:r>
    </w:p>
    <w:p w14:paraId="7410D2C6" w14:textId="77777777" w:rsidR="001D7854" w:rsidRPr="002C0148" w:rsidRDefault="001D7854" w:rsidP="001D7854">
      <w:pPr>
        <w:pStyle w:val="Default"/>
        <w:ind w:left="426" w:firstLine="0"/>
        <w:jc w:val="both"/>
        <w:rPr>
          <w:rFonts w:eastAsiaTheme="minorHAnsi"/>
          <w:i/>
          <w:iCs/>
          <w:lang w:val="es-CO" w:eastAsia="en-US"/>
        </w:rPr>
      </w:pPr>
    </w:p>
    <w:p w14:paraId="4472DF94" w14:textId="77777777" w:rsidR="001D7854" w:rsidRPr="002C0148" w:rsidRDefault="00012059" w:rsidP="001D7854">
      <w:pPr>
        <w:pStyle w:val="Default"/>
        <w:ind w:left="426" w:firstLine="0"/>
        <w:jc w:val="both"/>
        <w:rPr>
          <w:rFonts w:eastAsiaTheme="minorHAnsi"/>
          <w:i/>
          <w:iCs/>
          <w:lang w:val="es-CO" w:eastAsia="en-US"/>
        </w:rPr>
      </w:pPr>
      <w:r w:rsidRPr="002C0148">
        <w:rPr>
          <w:rFonts w:eastAsiaTheme="minorHAnsi"/>
          <w:i/>
          <w:iCs/>
          <w:lang w:val="es-CO" w:eastAsia="en-US"/>
        </w:rPr>
        <w:t xml:space="preserve">h) derecho de recurrir del fallo ante juez o tribunal superior. </w:t>
      </w:r>
    </w:p>
    <w:p w14:paraId="05F80F1B" w14:textId="77777777" w:rsidR="001D7854" w:rsidRPr="002C0148" w:rsidRDefault="001D7854" w:rsidP="001D7854">
      <w:pPr>
        <w:pStyle w:val="Default"/>
        <w:ind w:left="426" w:firstLine="0"/>
        <w:jc w:val="both"/>
        <w:rPr>
          <w:rFonts w:eastAsiaTheme="minorHAnsi"/>
          <w:i/>
          <w:iCs/>
          <w:lang w:val="es-CO" w:eastAsia="en-US"/>
        </w:rPr>
      </w:pPr>
    </w:p>
    <w:p w14:paraId="18682639" w14:textId="77777777" w:rsidR="001D7854" w:rsidRPr="002C0148" w:rsidRDefault="00012059" w:rsidP="001D7854">
      <w:pPr>
        <w:pStyle w:val="Default"/>
        <w:ind w:left="426" w:firstLine="0"/>
        <w:jc w:val="both"/>
        <w:rPr>
          <w:rFonts w:eastAsiaTheme="minorHAnsi"/>
          <w:i/>
          <w:iCs/>
          <w:lang w:val="es-CO" w:eastAsia="en-US"/>
        </w:rPr>
      </w:pPr>
      <w:r w:rsidRPr="002C0148">
        <w:rPr>
          <w:rFonts w:eastAsiaTheme="minorHAnsi"/>
          <w:i/>
          <w:iCs/>
          <w:lang w:val="es-CO" w:eastAsia="en-US"/>
        </w:rPr>
        <w:t xml:space="preserve">3. La confesión del inculpado solamente es válida si es hecha sin coacción de ninguna naturaleza. </w:t>
      </w:r>
    </w:p>
    <w:p w14:paraId="6E8F2103" w14:textId="77777777" w:rsidR="001D7854" w:rsidRPr="002C0148" w:rsidRDefault="001D7854" w:rsidP="001D7854">
      <w:pPr>
        <w:pStyle w:val="Default"/>
        <w:ind w:left="426" w:firstLine="0"/>
        <w:jc w:val="both"/>
        <w:rPr>
          <w:rFonts w:eastAsiaTheme="minorHAnsi"/>
          <w:i/>
          <w:iCs/>
          <w:lang w:val="es-CO" w:eastAsia="en-US"/>
        </w:rPr>
      </w:pPr>
    </w:p>
    <w:p w14:paraId="03F254CC" w14:textId="77777777" w:rsidR="00012059" w:rsidRPr="002C0148" w:rsidRDefault="00012059" w:rsidP="001D7854">
      <w:pPr>
        <w:pStyle w:val="Default"/>
        <w:ind w:left="426" w:firstLine="0"/>
        <w:jc w:val="both"/>
        <w:rPr>
          <w:rFonts w:eastAsiaTheme="minorHAnsi"/>
          <w:lang w:val="es-CO" w:eastAsia="en-US"/>
        </w:rPr>
      </w:pPr>
      <w:r w:rsidRPr="002C0148">
        <w:rPr>
          <w:rFonts w:eastAsiaTheme="minorHAnsi"/>
          <w:i/>
          <w:iCs/>
          <w:lang w:val="es-CO" w:eastAsia="en-US"/>
        </w:rPr>
        <w:t xml:space="preserve">4. El inculpado absuelto por una sentencia firme no podrá ser sometido a nuevo juicio por los mismos hechos. </w:t>
      </w:r>
    </w:p>
    <w:p w14:paraId="02ABCE62" w14:textId="77777777" w:rsidR="001D7854" w:rsidRPr="002C0148" w:rsidRDefault="001D7854" w:rsidP="001D7854">
      <w:pPr>
        <w:autoSpaceDE w:val="0"/>
        <w:autoSpaceDN w:val="0"/>
        <w:adjustRightInd w:val="0"/>
        <w:ind w:left="426"/>
        <w:jc w:val="both"/>
        <w:rPr>
          <w:rFonts w:ascii="Arial" w:eastAsiaTheme="minorHAnsi" w:hAnsi="Arial" w:cs="Arial"/>
          <w:i/>
          <w:iCs/>
          <w:color w:val="000000"/>
          <w:sz w:val="24"/>
          <w:szCs w:val="24"/>
          <w:lang w:val="es-CO"/>
        </w:rPr>
      </w:pPr>
    </w:p>
    <w:p w14:paraId="141948E4" w14:textId="77777777" w:rsidR="00012059" w:rsidRPr="002C0148" w:rsidRDefault="00012059" w:rsidP="001D7854">
      <w:pPr>
        <w:autoSpaceDE w:val="0"/>
        <w:autoSpaceDN w:val="0"/>
        <w:adjustRightInd w:val="0"/>
        <w:ind w:left="426"/>
        <w:jc w:val="both"/>
        <w:rPr>
          <w:rFonts w:ascii="Arial" w:eastAsiaTheme="minorHAnsi" w:hAnsi="Arial" w:cs="Arial"/>
          <w:color w:val="000000"/>
          <w:sz w:val="24"/>
          <w:szCs w:val="24"/>
          <w:lang w:val="es-CO"/>
        </w:rPr>
      </w:pPr>
      <w:r w:rsidRPr="002C0148">
        <w:rPr>
          <w:rFonts w:ascii="Arial" w:eastAsiaTheme="minorHAnsi" w:hAnsi="Arial" w:cs="Arial"/>
          <w:i/>
          <w:iCs/>
          <w:color w:val="000000"/>
          <w:sz w:val="24"/>
          <w:szCs w:val="24"/>
          <w:lang w:val="es-CO"/>
        </w:rPr>
        <w:t xml:space="preserve">5. El proceso penal debe ser público, salvo en lo que sea necesario para preservar los intereses de la justicia. </w:t>
      </w:r>
    </w:p>
    <w:p w14:paraId="290E0AA7" w14:textId="77777777" w:rsidR="00012059" w:rsidRPr="002C0148" w:rsidRDefault="00012059" w:rsidP="00543BDC">
      <w:pPr>
        <w:autoSpaceDE w:val="0"/>
        <w:autoSpaceDN w:val="0"/>
        <w:adjustRightInd w:val="0"/>
        <w:jc w:val="both"/>
        <w:rPr>
          <w:rFonts w:ascii="Arial" w:eastAsiaTheme="minorHAnsi" w:hAnsi="Arial" w:cs="Arial"/>
          <w:color w:val="000000"/>
          <w:sz w:val="24"/>
          <w:szCs w:val="24"/>
          <w:lang w:val="es-CO"/>
        </w:rPr>
      </w:pPr>
    </w:p>
    <w:p w14:paraId="1ABB7F83" w14:textId="77777777" w:rsidR="00012059" w:rsidRPr="002C0148" w:rsidRDefault="00012059" w:rsidP="00012059">
      <w:pPr>
        <w:autoSpaceDE w:val="0"/>
        <w:autoSpaceDN w:val="0"/>
        <w:adjustRightInd w:val="0"/>
        <w:rPr>
          <w:rFonts w:ascii="Arial" w:eastAsiaTheme="minorHAnsi" w:hAnsi="Arial" w:cs="Arial"/>
          <w:color w:val="000000"/>
          <w:sz w:val="12"/>
          <w:szCs w:val="12"/>
          <w:lang w:val="es-CO"/>
        </w:rPr>
      </w:pPr>
    </w:p>
    <w:p w14:paraId="26178C13" w14:textId="77777777" w:rsidR="00012059" w:rsidRPr="002C0148" w:rsidRDefault="00012059" w:rsidP="00012059">
      <w:pPr>
        <w:autoSpaceDE w:val="0"/>
        <w:autoSpaceDN w:val="0"/>
        <w:adjustRightInd w:val="0"/>
        <w:rPr>
          <w:rFonts w:ascii="Arial" w:eastAsiaTheme="minorHAnsi" w:hAnsi="Arial" w:cs="Arial"/>
          <w:b/>
          <w:bCs/>
          <w:color w:val="000000"/>
          <w:sz w:val="24"/>
          <w:szCs w:val="24"/>
          <w:lang w:val="es-CO"/>
        </w:rPr>
      </w:pPr>
      <w:r w:rsidRPr="002C0148">
        <w:rPr>
          <w:rFonts w:ascii="Arial" w:eastAsiaTheme="minorHAnsi" w:hAnsi="Arial" w:cs="Arial"/>
          <w:b/>
          <w:bCs/>
          <w:color w:val="000000"/>
          <w:sz w:val="24"/>
          <w:szCs w:val="24"/>
          <w:lang w:val="es-CO"/>
        </w:rPr>
        <w:t xml:space="preserve">Legales. </w:t>
      </w:r>
    </w:p>
    <w:p w14:paraId="70657351" w14:textId="77777777" w:rsidR="007A5507" w:rsidRPr="002C0148" w:rsidRDefault="007A5507" w:rsidP="00C31EA0">
      <w:pPr>
        <w:ind w:left="426"/>
        <w:jc w:val="both"/>
        <w:rPr>
          <w:rFonts w:ascii="Arial" w:hAnsi="Arial" w:cs="Arial"/>
          <w:b/>
          <w:sz w:val="24"/>
          <w:szCs w:val="24"/>
        </w:rPr>
      </w:pPr>
    </w:p>
    <w:p w14:paraId="7F05D006" w14:textId="77777777" w:rsidR="00C31EA0" w:rsidRPr="002C0148" w:rsidRDefault="00012059" w:rsidP="00C31EA0">
      <w:pPr>
        <w:pStyle w:val="Default"/>
        <w:ind w:left="0" w:firstLine="0"/>
        <w:jc w:val="both"/>
        <w:rPr>
          <w:rFonts w:eastAsiaTheme="minorHAnsi"/>
          <w:lang w:val="es-CO"/>
        </w:rPr>
      </w:pPr>
      <w:r w:rsidRPr="002C0148">
        <w:rPr>
          <w:rFonts w:eastAsiaTheme="minorHAnsi"/>
          <w:lang w:val="es-CO"/>
        </w:rPr>
        <w:t xml:space="preserve">Ley 906 de 2004 (Código Penal Colombiano). </w:t>
      </w:r>
    </w:p>
    <w:p w14:paraId="1D0A8213" w14:textId="77777777" w:rsidR="00637C05" w:rsidRPr="002C0148" w:rsidRDefault="00637C05" w:rsidP="00C31EA0">
      <w:pPr>
        <w:pStyle w:val="Default"/>
        <w:ind w:left="0" w:firstLine="0"/>
        <w:jc w:val="both"/>
        <w:rPr>
          <w:rFonts w:eastAsiaTheme="minorHAnsi"/>
          <w:lang w:val="es-CO"/>
        </w:rPr>
      </w:pPr>
    </w:p>
    <w:p w14:paraId="372CCB2D" w14:textId="77777777" w:rsidR="00C31EA0" w:rsidRPr="002C0148" w:rsidRDefault="00012059" w:rsidP="00C31EA0">
      <w:pPr>
        <w:pStyle w:val="Default"/>
        <w:ind w:left="426" w:firstLine="0"/>
        <w:jc w:val="both"/>
        <w:rPr>
          <w:rFonts w:eastAsiaTheme="minorHAnsi"/>
          <w:b/>
          <w:bCs/>
          <w:lang w:val="es-CO"/>
        </w:rPr>
      </w:pPr>
      <w:r w:rsidRPr="002C0148">
        <w:rPr>
          <w:rFonts w:eastAsiaTheme="minorHAnsi"/>
          <w:b/>
          <w:bCs/>
          <w:lang w:val="es-CO"/>
        </w:rPr>
        <w:t xml:space="preserve">ARTÍCULO 246. </w:t>
      </w:r>
      <w:r w:rsidRPr="002C0148">
        <w:rPr>
          <w:rFonts w:eastAsiaTheme="minorHAnsi"/>
          <w:lang w:val="es-CO"/>
        </w:rPr>
        <w:t xml:space="preserve">REGLA GENERAL. </w:t>
      </w:r>
      <w:r w:rsidRPr="002C0148">
        <w:rPr>
          <w:rFonts w:eastAsiaTheme="minorHAnsi"/>
          <w:u w:val="single"/>
          <w:lang w:val="es-CO"/>
        </w:rPr>
        <w:t>Las actividades que adelante la policía judicial, en desarrollo del programa metodológico de la investigación, diferentes a las previstas en el capítulo anterior y que impliquen afectación de derechos y garantías fundamentales, únicamente se podrán realizar con autorización previa proferida por el juez de control de garantías, a petición del fiscal correspondiente</w:t>
      </w:r>
      <w:r w:rsidRPr="002C0148">
        <w:rPr>
          <w:rFonts w:eastAsiaTheme="minorHAnsi"/>
          <w:lang w:val="es-CO"/>
        </w:rPr>
        <w:t>. La policía judicial podrá requerir autorización previa directamente al juez, cuando se presenten circunstancias excepcionales que ameriten extrema urgencia, en cuyo caso el fiscal deberá ser informado de ello inmediatamente</w:t>
      </w:r>
      <w:r w:rsidRPr="002C0148">
        <w:rPr>
          <w:rFonts w:eastAsiaTheme="minorHAnsi"/>
          <w:b/>
          <w:bCs/>
          <w:lang w:val="es-CO"/>
        </w:rPr>
        <w:t xml:space="preserve">. </w:t>
      </w:r>
      <w:r w:rsidR="000353C3" w:rsidRPr="002C0148">
        <w:rPr>
          <w:rFonts w:eastAsiaTheme="minorHAnsi"/>
          <w:lang w:val="es-CO" w:eastAsia="en-US"/>
        </w:rPr>
        <w:t>(Subrayado fuera del Texto original)</w:t>
      </w:r>
    </w:p>
    <w:p w14:paraId="4C7B40A2" w14:textId="77777777" w:rsidR="00C31EA0" w:rsidRPr="002C0148" w:rsidRDefault="00C31EA0" w:rsidP="00C31EA0">
      <w:pPr>
        <w:pStyle w:val="Default"/>
        <w:ind w:left="426" w:firstLine="0"/>
        <w:jc w:val="both"/>
        <w:rPr>
          <w:rFonts w:eastAsiaTheme="minorHAnsi"/>
          <w:b/>
          <w:bCs/>
          <w:lang w:val="es-CO"/>
        </w:rPr>
      </w:pPr>
    </w:p>
    <w:p w14:paraId="2F6B650A" w14:textId="77777777" w:rsidR="00C31EA0" w:rsidRPr="002C0148" w:rsidRDefault="00012059" w:rsidP="00C31EA0">
      <w:pPr>
        <w:pStyle w:val="Default"/>
        <w:ind w:left="426" w:firstLine="0"/>
        <w:jc w:val="both"/>
        <w:rPr>
          <w:rFonts w:eastAsiaTheme="minorHAnsi"/>
          <w:lang w:val="es-CO"/>
        </w:rPr>
      </w:pPr>
      <w:r w:rsidRPr="002C0148">
        <w:rPr>
          <w:rFonts w:eastAsiaTheme="minorHAnsi"/>
          <w:b/>
          <w:bCs/>
          <w:lang w:val="es-CO"/>
        </w:rPr>
        <w:lastRenderedPageBreak/>
        <w:t xml:space="preserve">ARTÍCULO 249. </w:t>
      </w:r>
      <w:r w:rsidRPr="002C0148">
        <w:rPr>
          <w:rFonts w:eastAsiaTheme="minorHAnsi"/>
          <w:lang w:val="es-CO"/>
        </w:rPr>
        <w:t xml:space="preserve">OBTENCIÓN DE MUESTRAS QUE INVOLUCREN AL IMPUTADO. </w:t>
      </w:r>
      <w:r w:rsidRPr="002C0148">
        <w:rPr>
          <w:rFonts w:eastAsiaTheme="minorHAnsi"/>
          <w:u w:val="single"/>
          <w:lang w:val="es-CO"/>
        </w:rPr>
        <w:t xml:space="preserve">Cuando a juicio del fiscal resulte necesario a los fines de la investigación, y previa la realización de audiencia de revisión de legalidad ante el juez de control de garantías en el evento de no existir consentimiento del afectado, podrá ordenar a la policía judicial la obtención de muestras para examen </w:t>
      </w:r>
      <w:proofErr w:type="spellStart"/>
      <w:r w:rsidRPr="002C0148">
        <w:rPr>
          <w:rFonts w:eastAsiaTheme="minorHAnsi"/>
          <w:u w:val="single"/>
          <w:lang w:val="es-CO"/>
        </w:rPr>
        <w:t>grafotécnico</w:t>
      </w:r>
      <w:proofErr w:type="spellEnd"/>
      <w:r w:rsidRPr="002C0148">
        <w:rPr>
          <w:rFonts w:eastAsiaTheme="minorHAnsi"/>
          <w:u w:val="single"/>
          <w:lang w:val="es-CO"/>
        </w:rPr>
        <w:t>, cotejo de fluidos corporales, identificación de voz, impresión dental y de pisadas, de conformidad con las reglas siguientes</w:t>
      </w:r>
      <w:r w:rsidRPr="002C0148">
        <w:rPr>
          <w:rFonts w:eastAsiaTheme="minorHAnsi"/>
          <w:lang w:val="es-CO"/>
        </w:rPr>
        <w:t>:</w:t>
      </w:r>
      <w:r w:rsidR="000353C3" w:rsidRPr="002C0148">
        <w:rPr>
          <w:rFonts w:eastAsiaTheme="minorHAnsi"/>
          <w:lang w:val="es-CO" w:eastAsia="en-US"/>
        </w:rPr>
        <w:t xml:space="preserve"> (Subrayado fuera del Texto original)</w:t>
      </w:r>
    </w:p>
    <w:p w14:paraId="460FF079" w14:textId="77777777" w:rsidR="00C31EA0" w:rsidRPr="002C0148" w:rsidRDefault="00C31EA0" w:rsidP="00C31EA0">
      <w:pPr>
        <w:pStyle w:val="Default"/>
        <w:ind w:left="426" w:firstLine="0"/>
        <w:jc w:val="both"/>
        <w:rPr>
          <w:rFonts w:eastAsiaTheme="minorHAnsi"/>
          <w:lang w:val="es-CO"/>
        </w:rPr>
      </w:pPr>
    </w:p>
    <w:p w14:paraId="6C892281" w14:textId="77777777" w:rsidR="00C31EA0" w:rsidRPr="002C0148" w:rsidRDefault="00012059" w:rsidP="00C31EA0">
      <w:pPr>
        <w:pStyle w:val="Default"/>
        <w:ind w:left="426" w:firstLine="0"/>
        <w:jc w:val="both"/>
        <w:rPr>
          <w:rFonts w:eastAsiaTheme="minorHAnsi"/>
          <w:lang w:val="es-CO"/>
        </w:rPr>
      </w:pPr>
      <w:r w:rsidRPr="002C0148">
        <w:rPr>
          <w:rFonts w:eastAsiaTheme="minorHAnsi"/>
          <w:lang w:val="es-CO"/>
        </w:rPr>
        <w:t xml:space="preserve">1. Para la obtención de muestras para examen </w:t>
      </w:r>
      <w:proofErr w:type="spellStart"/>
      <w:r w:rsidRPr="002C0148">
        <w:rPr>
          <w:rFonts w:eastAsiaTheme="minorHAnsi"/>
          <w:lang w:val="es-CO"/>
        </w:rPr>
        <w:t>grafotécnico</w:t>
      </w:r>
      <w:proofErr w:type="spellEnd"/>
      <w:r w:rsidRPr="002C0148">
        <w:rPr>
          <w:rFonts w:eastAsiaTheme="minorHAnsi"/>
          <w:lang w:val="es-CO"/>
        </w:rPr>
        <w:t xml:space="preserve">: </w:t>
      </w:r>
    </w:p>
    <w:p w14:paraId="63FD92D1" w14:textId="77777777" w:rsidR="00C31EA0" w:rsidRPr="002C0148" w:rsidRDefault="00C31EA0" w:rsidP="00C31EA0">
      <w:pPr>
        <w:pStyle w:val="Default"/>
        <w:ind w:left="426" w:firstLine="0"/>
        <w:jc w:val="both"/>
        <w:rPr>
          <w:rFonts w:eastAsiaTheme="minorHAnsi"/>
          <w:lang w:val="es-CO"/>
        </w:rPr>
      </w:pPr>
    </w:p>
    <w:p w14:paraId="11F641C2" w14:textId="77777777" w:rsidR="00C31EA0" w:rsidRPr="002C0148" w:rsidRDefault="00012059" w:rsidP="00C31EA0">
      <w:pPr>
        <w:pStyle w:val="Default"/>
        <w:ind w:left="426" w:firstLine="0"/>
        <w:jc w:val="both"/>
        <w:rPr>
          <w:rFonts w:eastAsiaTheme="minorHAnsi"/>
          <w:lang w:val="es-CO"/>
        </w:rPr>
      </w:pPr>
      <w:r w:rsidRPr="002C0148">
        <w:rPr>
          <w:rFonts w:eastAsiaTheme="minorHAnsi"/>
          <w:lang w:val="es-CO"/>
        </w:rPr>
        <w:t xml:space="preserve">a) Le pedirá al imputado que escriba, con instrumento similar al utilizado en el documento cuestionado, textos similares a los que se dicen falsificados y que escriba la firma que se dice falsa. Esto lo hará siguiendo las reglas sugeridas por los expertos del laboratorio de policía judicial; </w:t>
      </w:r>
    </w:p>
    <w:p w14:paraId="2F455D2F" w14:textId="77777777" w:rsidR="00C31EA0" w:rsidRPr="002C0148" w:rsidRDefault="00C31EA0" w:rsidP="00C31EA0">
      <w:pPr>
        <w:pStyle w:val="Default"/>
        <w:ind w:left="426" w:firstLine="0"/>
        <w:jc w:val="both"/>
        <w:rPr>
          <w:rFonts w:eastAsiaTheme="minorHAnsi"/>
          <w:lang w:val="es-CO"/>
        </w:rPr>
      </w:pPr>
    </w:p>
    <w:p w14:paraId="1314A646" w14:textId="77777777" w:rsidR="00C31EA0" w:rsidRPr="002C0148" w:rsidRDefault="00012059" w:rsidP="00C31EA0">
      <w:pPr>
        <w:pStyle w:val="Default"/>
        <w:ind w:left="426" w:firstLine="0"/>
        <w:jc w:val="both"/>
        <w:rPr>
          <w:rFonts w:eastAsiaTheme="minorHAnsi"/>
          <w:lang w:val="es-CO"/>
        </w:rPr>
      </w:pPr>
      <w:r w:rsidRPr="002C0148">
        <w:rPr>
          <w:rFonts w:eastAsiaTheme="minorHAnsi"/>
          <w:lang w:val="es-CO"/>
        </w:rPr>
        <w:t xml:space="preserve">b) Le pedirá al imputado que en la máquina que dice se elaboró el documento supuestamente falso o en que se alteró, o en otra similar, escriba texto como los contenidos en los mencionados documentos. Esto lo hará siguiendo las reglas sugeridas por los expertos del laboratorio de policía judicial; </w:t>
      </w:r>
    </w:p>
    <w:p w14:paraId="1A3B88E0" w14:textId="77777777" w:rsidR="00C31EA0" w:rsidRPr="002C0148" w:rsidRDefault="00C31EA0" w:rsidP="00C31EA0">
      <w:pPr>
        <w:pStyle w:val="Default"/>
        <w:ind w:left="426" w:firstLine="0"/>
        <w:jc w:val="both"/>
        <w:rPr>
          <w:rFonts w:eastAsiaTheme="minorHAnsi"/>
          <w:lang w:val="es-CO"/>
        </w:rPr>
      </w:pPr>
    </w:p>
    <w:p w14:paraId="78FEAAC0" w14:textId="77777777" w:rsidR="00C31EA0" w:rsidRPr="002C0148" w:rsidRDefault="00012059" w:rsidP="00C31EA0">
      <w:pPr>
        <w:pStyle w:val="Default"/>
        <w:ind w:left="426" w:firstLine="0"/>
        <w:jc w:val="both"/>
        <w:rPr>
          <w:rFonts w:eastAsiaTheme="minorHAnsi"/>
          <w:lang w:val="es-CO" w:eastAsia="en-US"/>
        </w:rPr>
      </w:pPr>
      <w:r w:rsidRPr="002C0148">
        <w:rPr>
          <w:rFonts w:eastAsiaTheme="minorHAnsi"/>
          <w:lang w:val="es-CO"/>
        </w:rPr>
        <w:t xml:space="preserve">c) Obtenidas las muestras y bajo rigurosa custodia, las trasladará o enviará, según el caso, junto con el documento redargüido de falso, al centro de peritaje para que </w:t>
      </w:r>
      <w:r w:rsidRPr="002C0148">
        <w:rPr>
          <w:rFonts w:eastAsiaTheme="minorHAnsi"/>
          <w:lang w:val="es-CO" w:eastAsia="en-US"/>
        </w:rPr>
        <w:t xml:space="preserve">hagan los exámenes correspondientes. Terminados estos, se devolverá con el informe pericial al funcionario que los ordenó. </w:t>
      </w:r>
    </w:p>
    <w:p w14:paraId="5CE97C7D" w14:textId="77777777" w:rsidR="00C31EA0" w:rsidRPr="002C0148" w:rsidRDefault="00C31EA0" w:rsidP="00C31EA0">
      <w:pPr>
        <w:pStyle w:val="Default"/>
        <w:ind w:left="426" w:firstLine="0"/>
        <w:jc w:val="both"/>
        <w:rPr>
          <w:rFonts w:eastAsiaTheme="minorHAnsi"/>
          <w:lang w:val="es-CO" w:eastAsia="en-US"/>
        </w:rPr>
      </w:pPr>
    </w:p>
    <w:p w14:paraId="0459A141" w14:textId="77777777" w:rsidR="00C31EA0" w:rsidRPr="002C0148" w:rsidRDefault="00012059" w:rsidP="00C31EA0">
      <w:pPr>
        <w:pStyle w:val="Default"/>
        <w:ind w:left="426" w:firstLine="0"/>
        <w:jc w:val="both"/>
        <w:rPr>
          <w:rFonts w:eastAsiaTheme="minorHAnsi"/>
          <w:u w:val="single"/>
          <w:lang w:val="es-CO" w:eastAsia="en-US"/>
        </w:rPr>
      </w:pPr>
      <w:r w:rsidRPr="002C0148">
        <w:rPr>
          <w:rFonts w:eastAsiaTheme="minorHAnsi"/>
          <w:lang w:val="es-CO" w:eastAsia="en-US"/>
        </w:rPr>
        <w:t>2.</w:t>
      </w:r>
      <w:r w:rsidRPr="002C0148">
        <w:rPr>
          <w:rFonts w:eastAsiaTheme="minorHAnsi"/>
          <w:u w:val="single"/>
          <w:lang w:val="es-CO" w:eastAsia="en-US"/>
        </w:rPr>
        <w:t xml:space="preserve"> Para la obtención de muestras de fluidos corporales, cabellos, vello púbico, pelos, voz, impresión dental y pisadas, se seguirán las reglas previstas para los métodos de identificación técnica. </w:t>
      </w:r>
    </w:p>
    <w:p w14:paraId="7D8BE5EB" w14:textId="77777777" w:rsidR="00C31EA0" w:rsidRPr="002C0148" w:rsidRDefault="00C31EA0" w:rsidP="00C31EA0">
      <w:pPr>
        <w:pStyle w:val="Default"/>
        <w:ind w:left="426" w:firstLine="0"/>
        <w:jc w:val="both"/>
        <w:rPr>
          <w:rFonts w:eastAsiaTheme="minorHAnsi"/>
          <w:u w:val="single"/>
          <w:lang w:val="es-CO" w:eastAsia="en-US"/>
        </w:rPr>
      </w:pPr>
    </w:p>
    <w:p w14:paraId="7B00681F" w14:textId="77777777" w:rsidR="00C31EA0" w:rsidRPr="002C0148" w:rsidRDefault="00012059" w:rsidP="00C31EA0">
      <w:pPr>
        <w:pStyle w:val="Default"/>
        <w:ind w:left="426" w:firstLine="0"/>
        <w:jc w:val="both"/>
        <w:rPr>
          <w:rFonts w:eastAsiaTheme="minorHAnsi"/>
          <w:u w:val="single"/>
          <w:lang w:val="es-CO" w:eastAsia="en-US"/>
        </w:rPr>
      </w:pPr>
      <w:r w:rsidRPr="002C0148">
        <w:rPr>
          <w:rFonts w:eastAsiaTheme="minorHAnsi"/>
          <w:u w:val="single"/>
          <w:lang w:val="es-CO" w:eastAsia="en-US"/>
        </w:rPr>
        <w:t>En todo caso, se requerirá siempre la presencia del defensor del imputado.</w:t>
      </w:r>
      <w:r w:rsidR="000353C3" w:rsidRPr="002C0148">
        <w:rPr>
          <w:rFonts w:eastAsiaTheme="minorHAnsi"/>
          <w:u w:val="single"/>
          <w:lang w:val="es-CO" w:eastAsia="en-US"/>
        </w:rPr>
        <w:t xml:space="preserve"> </w:t>
      </w:r>
      <w:r w:rsidR="000353C3" w:rsidRPr="002C0148">
        <w:rPr>
          <w:rFonts w:eastAsiaTheme="minorHAnsi"/>
          <w:lang w:val="es-CO" w:eastAsia="en-US"/>
        </w:rPr>
        <w:t xml:space="preserve">(Subrayado fuera del Texto original) </w:t>
      </w:r>
      <w:r w:rsidRPr="002C0148">
        <w:rPr>
          <w:rFonts w:eastAsiaTheme="minorHAnsi"/>
          <w:u w:val="single"/>
          <w:lang w:val="es-CO" w:eastAsia="en-US"/>
        </w:rPr>
        <w:t xml:space="preserve"> </w:t>
      </w:r>
    </w:p>
    <w:p w14:paraId="59A761ED" w14:textId="77777777" w:rsidR="00C31EA0" w:rsidRPr="002C0148" w:rsidRDefault="00C31EA0" w:rsidP="00C31EA0">
      <w:pPr>
        <w:pStyle w:val="Default"/>
        <w:ind w:left="426" w:firstLine="0"/>
        <w:jc w:val="both"/>
        <w:rPr>
          <w:rFonts w:eastAsiaTheme="minorHAnsi"/>
          <w:lang w:val="es-CO" w:eastAsia="en-US"/>
        </w:rPr>
      </w:pPr>
    </w:p>
    <w:p w14:paraId="056493E6" w14:textId="77777777" w:rsidR="00C31EA0" w:rsidRPr="002C0148" w:rsidRDefault="00012059" w:rsidP="00C31EA0">
      <w:pPr>
        <w:pStyle w:val="Default"/>
        <w:ind w:left="426" w:firstLine="0"/>
        <w:jc w:val="both"/>
        <w:rPr>
          <w:rFonts w:eastAsiaTheme="minorHAnsi"/>
          <w:lang w:val="es-CO" w:eastAsia="en-US"/>
        </w:rPr>
      </w:pPr>
      <w:r w:rsidRPr="002C0148">
        <w:rPr>
          <w:rFonts w:eastAsiaTheme="minorHAnsi"/>
          <w:lang w:val="es-CO" w:eastAsia="en-US"/>
        </w:rPr>
        <w:t xml:space="preserve">PARÁGRAFO. De la misma manera procederá la policía judicial al realizar inspección en la escena del hecho, cuando se presenten las circunstancias del artículo 245. </w:t>
      </w:r>
    </w:p>
    <w:p w14:paraId="7E8A8703" w14:textId="77777777" w:rsidR="00C31EA0" w:rsidRPr="002C0148" w:rsidRDefault="00C31EA0" w:rsidP="00C31EA0">
      <w:pPr>
        <w:pStyle w:val="Default"/>
        <w:ind w:left="426" w:firstLine="0"/>
        <w:jc w:val="both"/>
        <w:rPr>
          <w:rFonts w:eastAsiaTheme="minorHAnsi"/>
          <w:lang w:val="es-CO" w:eastAsia="en-US"/>
        </w:rPr>
      </w:pPr>
    </w:p>
    <w:p w14:paraId="236A8197" w14:textId="77777777" w:rsidR="00C31EA0" w:rsidRPr="002C0148" w:rsidRDefault="00012059" w:rsidP="00C31EA0">
      <w:pPr>
        <w:pStyle w:val="Default"/>
        <w:ind w:left="426" w:firstLine="0"/>
        <w:jc w:val="both"/>
        <w:rPr>
          <w:rFonts w:eastAsiaTheme="minorHAnsi"/>
          <w:u w:val="single"/>
          <w:lang w:val="es-CO" w:eastAsia="en-US"/>
        </w:rPr>
      </w:pPr>
      <w:r w:rsidRPr="002C0148">
        <w:rPr>
          <w:rFonts w:eastAsiaTheme="minorHAnsi"/>
          <w:b/>
          <w:bCs/>
          <w:u w:val="single"/>
          <w:lang w:val="es-CO" w:eastAsia="en-US"/>
        </w:rPr>
        <w:t xml:space="preserve">ARTÍCULO 250. </w:t>
      </w:r>
      <w:r w:rsidRPr="002C0148">
        <w:rPr>
          <w:rFonts w:eastAsiaTheme="minorHAnsi"/>
          <w:u w:val="single"/>
          <w:lang w:val="es-CO" w:eastAsia="en-US"/>
        </w:rPr>
        <w:t xml:space="preserve">PROCEDIMIENTO EN CASO DE LESIONADOS O DE VÍCTIMAS DE AGRESIONES SEXUALES. Cuando se trate de investigaciones relacionadas con la libertad sexual, la integridad corporal o cualquier otro delito en donde resulte necesaria la práctica de reconocimiento y exámenes físicos de las víctimas, tales como extracciones de sangre, toma de muestras de fluidos corporales, semen u otros análogos, y no hubiera peligro de menoscabo para su salud, la policía judicial requerirá el auxilio del perito forense a fin de realizar el reconocimiento o examen respectivos. </w:t>
      </w:r>
      <w:r w:rsidR="000353C3" w:rsidRPr="002C0148">
        <w:rPr>
          <w:rFonts w:eastAsiaTheme="minorHAnsi"/>
          <w:lang w:val="es-CO" w:eastAsia="en-US"/>
        </w:rPr>
        <w:t>(Subrayado fuera del Texto original)</w:t>
      </w:r>
    </w:p>
    <w:p w14:paraId="47FA4F4D" w14:textId="77777777" w:rsidR="00C31EA0" w:rsidRPr="002C0148" w:rsidRDefault="00C31EA0" w:rsidP="00C31EA0">
      <w:pPr>
        <w:pStyle w:val="Default"/>
        <w:ind w:left="426" w:firstLine="0"/>
        <w:jc w:val="both"/>
        <w:rPr>
          <w:rFonts w:eastAsiaTheme="minorHAnsi"/>
          <w:u w:val="single"/>
          <w:lang w:val="es-CO" w:eastAsia="en-US"/>
        </w:rPr>
      </w:pPr>
    </w:p>
    <w:p w14:paraId="68C127D1" w14:textId="77777777" w:rsidR="00C31EA0" w:rsidRPr="002C0148" w:rsidRDefault="00012059" w:rsidP="00C31EA0">
      <w:pPr>
        <w:pStyle w:val="Default"/>
        <w:ind w:left="426" w:firstLine="0"/>
        <w:jc w:val="both"/>
        <w:rPr>
          <w:rFonts w:eastAsiaTheme="minorHAnsi"/>
          <w:u w:val="single"/>
          <w:lang w:val="es-CO" w:eastAsia="en-US"/>
        </w:rPr>
      </w:pPr>
      <w:r w:rsidRPr="002C0148">
        <w:rPr>
          <w:rFonts w:eastAsiaTheme="minorHAnsi"/>
          <w:u w:val="single"/>
          <w:lang w:val="es-CO" w:eastAsia="en-US"/>
        </w:rPr>
        <w:lastRenderedPageBreak/>
        <w:t xml:space="preserve">En todo caso, deberá obtenerse el consentimiento escrito de la víctima o de su representante legal cuando fuere menor o incapaz y si estos no lo prestaren, se les explicará la importancia que tiene para la investigación y las consecuencias probables que se derivarían de la imposibilidad de practicarlos. De perseverar en su negativa se acudirá al juez de control de garantías para que fije los condicionamientos dentro de los cuales debe efectuarse la inspección. </w:t>
      </w:r>
    </w:p>
    <w:p w14:paraId="55217DE0" w14:textId="77777777" w:rsidR="00C31EA0" w:rsidRPr="002C0148" w:rsidRDefault="00C31EA0" w:rsidP="00C31EA0">
      <w:pPr>
        <w:pStyle w:val="Default"/>
        <w:ind w:left="426" w:firstLine="0"/>
        <w:jc w:val="both"/>
        <w:rPr>
          <w:rFonts w:eastAsiaTheme="minorHAnsi"/>
          <w:u w:val="single"/>
          <w:lang w:val="es-CO" w:eastAsia="en-US"/>
        </w:rPr>
      </w:pPr>
    </w:p>
    <w:p w14:paraId="00E6EB5F" w14:textId="77777777" w:rsidR="00012059" w:rsidRPr="002C0148" w:rsidRDefault="00012059" w:rsidP="00C31EA0">
      <w:pPr>
        <w:pStyle w:val="Default"/>
        <w:ind w:left="426" w:firstLine="0"/>
        <w:jc w:val="both"/>
        <w:rPr>
          <w:rFonts w:eastAsiaTheme="minorHAnsi"/>
          <w:lang w:val="es-CO" w:eastAsia="en-US"/>
        </w:rPr>
      </w:pPr>
      <w:r w:rsidRPr="002C0148">
        <w:rPr>
          <w:rFonts w:eastAsiaTheme="minorHAnsi"/>
          <w:u w:val="single"/>
          <w:lang w:val="es-CO" w:eastAsia="en-US"/>
        </w:rPr>
        <w:t>El reconocimiento o examen se realizará en un lugar adecuado, preferiblemente en el Instituto de Medicina Legal y Ciencias Forenses o, en su defecto, en un establecimiento de salud.</w:t>
      </w:r>
      <w:r w:rsidRPr="002C0148">
        <w:rPr>
          <w:rFonts w:eastAsiaTheme="minorHAnsi"/>
          <w:lang w:val="es-CO" w:eastAsia="en-US"/>
        </w:rPr>
        <w:t xml:space="preserve"> (Subrayado fuera del Texto original) </w:t>
      </w:r>
    </w:p>
    <w:p w14:paraId="35E04BB1" w14:textId="77777777" w:rsidR="00012059" w:rsidRPr="002C0148" w:rsidRDefault="00012059" w:rsidP="00C31EA0">
      <w:pPr>
        <w:autoSpaceDE w:val="0"/>
        <w:autoSpaceDN w:val="0"/>
        <w:adjustRightInd w:val="0"/>
        <w:ind w:left="426"/>
        <w:jc w:val="both"/>
        <w:rPr>
          <w:rFonts w:ascii="Arial" w:eastAsiaTheme="minorHAnsi" w:hAnsi="Arial" w:cs="Arial"/>
          <w:color w:val="000000"/>
          <w:sz w:val="24"/>
          <w:szCs w:val="24"/>
          <w:lang w:val="es-CO"/>
        </w:rPr>
      </w:pPr>
    </w:p>
    <w:p w14:paraId="78C49745" w14:textId="77777777" w:rsidR="003C3182" w:rsidRPr="002C0148" w:rsidRDefault="003C3182" w:rsidP="00C31EA0">
      <w:pPr>
        <w:autoSpaceDE w:val="0"/>
        <w:autoSpaceDN w:val="0"/>
        <w:adjustRightInd w:val="0"/>
        <w:ind w:left="426"/>
        <w:jc w:val="both"/>
        <w:rPr>
          <w:rFonts w:ascii="Arial" w:eastAsiaTheme="minorHAnsi" w:hAnsi="Arial" w:cs="Arial"/>
          <w:color w:val="000000"/>
          <w:sz w:val="24"/>
          <w:szCs w:val="24"/>
          <w:lang w:val="es-CO"/>
        </w:rPr>
      </w:pPr>
    </w:p>
    <w:p w14:paraId="28EC32CC" w14:textId="77777777" w:rsidR="00012059" w:rsidRPr="002C0148" w:rsidRDefault="00012059" w:rsidP="00012059">
      <w:pPr>
        <w:autoSpaceDE w:val="0"/>
        <w:autoSpaceDN w:val="0"/>
        <w:adjustRightInd w:val="0"/>
        <w:rPr>
          <w:rFonts w:ascii="Arial" w:eastAsiaTheme="minorHAnsi" w:hAnsi="Arial" w:cs="Arial"/>
          <w:b/>
          <w:bCs/>
          <w:color w:val="000000"/>
          <w:sz w:val="24"/>
          <w:szCs w:val="24"/>
          <w:lang w:val="es-CO"/>
        </w:rPr>
      </w:pPr>
      <w:r w:rsidRPr="002C0148">
        <w:rPr>
          <w:rFonts w:ascii="Arial" w:eastAsiaTheme="minorHAnsi" w:hAnsi="Arial" w:cs="Arial"/>
          <w:b/>
          <w:bCs/>
          <w:color w:val="000000"/>
          <w:sz w:val="24"/>
          <w:szCs w:val="24"/>
          <w:lang w:val="es-CO"/>
        </w:rPr>
        <w:t xml:space="preserve">Jurisprudencia. </w:t>
      </w:r>
    </w:p>
    <w:p w14:paraId="086571FD" w14:textId="77777777" w:rsidR="00012059" w:rsidRPr="002C0148" w:rsidRDefault="00012059" w:rsidP="00012059">
      <w:pPr>
        <w:autoSpaceDE w:val="0"/>
        <w:autoSpaceDN w:val="0"/>
        <w:adjustRightInd w:val="0"/>
        <w:rPr>
          <w:rFonts w:ascii="Arial" w:eastAsiaTheme="minorHAnsi" w:hAnsi="Arial" w:cs="Arial"/>
          <w:color w:val="000000"/>
          <w:sz w:val="12"/>
          <w:szCs w:val="12"/>
          <w:lang w:val="es-CO"/>
        </w:rPr>
      </w:pPr>
    </w:p>
    <w:p w14:paraId="36D29B07" w14:textId="77777777" w:rsidR="00012059" w:rsidRPr="002C0148" w:rsidRDefault="00012059" w:rsidP="00012059">
      <w:pPr>
        <w:autoSpaceDE w:val="0"/>
        <w:autoSpaceDN w:val="0"/>
        <w:adjustRightInd w:val="0"/>
        <w:rPr>
          <w:rFonts w:ascii="Arial" w:eastAsiaTheme="minorHAnsi" w:hAnsi="Arial" w:cs="Arial"/>
          <w:color w:val="000000"/>
          <w:sz w:val="12"/>
          <w:szCs w:val="12"/>
          <w:lang w:val="es-CO"/>
        </w:rPr>
      </w:pPr>
    </w:p>
    <w:p w14:paraId="48922426" w14:textId="77777777" w:rsidR="00012059" w:rsidRPr="002C0148" w:rsidRDefault="00012059" w:rsidP="007D6551">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 xml:space="preserve">Adicionalmente a las referencias jurisprudenciales esbozadas en la presente exposición de motivos, la Sentencia C-591 de 2005. M.P Dra. Clara Inés Vargas Hernández señaló: </w:t>
      </w:r>
    </w:p>
    <w:p w14:paraId="2981A005" w14:textId="77777777" w:rsidR="00012059" w:rsidRPr="002C0148" w:rsidRDefault="00012059" w:rsidP="007D6551">
      <w:pPr>
        <w:autoSpaceDE w:val="0"/>
        <w:autoSpaceDN w:val="0"/>
        <w:adjustRightInd w:val="0"/>
        <w:jc w:val="both"/>
        <w:rPr>
          <w:rFonts w:ascii="Arial" w:eastAsiaTheme="minorHAnsi" w:hAnsi="Arial" w:cs="Arial"/>
          <w:color w:val="000000"/>
          <w:sz w:val="24"/>
          <w:szCs w:val="24"/>
          <w:lang w:val="es-CO"/>
        </w:rPr>
      </w:pPr>
    </w:p>
    <w:p w14:paraId="6CE4ADF7" w14:textId="77777777" w:rsidR="00012059" w:rsidRPr="002C0148" w:rsidRDefault="00012059" w:rsidP="007D6551">
      <w:pPr>
        <w:autoSpaceDE w:val="0"/>
        <w:autoSpaceDN w:val="0"/>
        <w:adjustRightInd w:val="0"/>
        <w:ind w:left="426"/>
        <w:jc w:val="both"/>
        <w:rPr>
          <w:rFonts w:ascii="Arial" w:eastAsiaTheme="minorHAnsi" w:hAnsi="Arial" w:cs="Arial"/>
          <w:color w:val="000000"/>
          <w:sz w:val="24"/>
          <w:szCs w:val="24"/>
          <w:lang w:val="es-CO"/>
        </w:rPr>
      </w:pPr>
      <w:r w:rsidRPr="002C0148">
        <w:rPr>
          <w:rFonts w:ascii="Arial" w:eastAsiaTheme="minorHAnsi" w:hAnsi="Arial" w:cs="Arial"/>
          <w:i/>
          <w:iCs/>
          <w:color w:val="000000"/>
          <w:sz w:val="24"/>
          <w:szCs w:val="24"/>
          <w:lang w:val="es-CO"/>
        </w:rPr>
        <w:t xml:space="preserve">“En efecto, se diseñó desde la Constitución un sistema procesal penal con tendencia acusatoria, desarrollado por la Ley 906 de 2004, con acento en la garantía de los derechos fundamentales del inculpado, para la definición de la verdad y la realización efectiva de la justicia, teniendo presentes los derechos de las víctimas. </w:t>
      </w:r>
      <w:r w:rsidRPr="002C0148">
        <w:rPr>
          <w:rFonts w:ascii="Arial" w:eastAsiaTheme="minorHAnsi" w:hAnsi="Arial" w:cs="Arial"/>
          <w:b/>
          <w:bCs/>
          <w:i/>
          <w:iCs/>
          <w:color w:val="000000"/>
          <w:sz w:val="24"/>
          <w:szCs w:val="24"/>
          <w:lang w:val="es-CO"/>
        </w:rPr>
        <w:t xml:space="preserve">Se estructuró un nuevo modelo de tal manera, que toda afectación de los derechos fundamentales del investigado por la actividad de la Fiscalía, queda decidida en sede jurisdiccional, pues un funcionario judicial debe autorizarla o convalidarla en el marco de las garantías constitucionales, </w:t>
      </w:r>
      <w:r w:rsidRPr="002C0148">
        <w:rPr>
          <w:rFonts w:ascii="Arial" w:eastAsiaTheme="minorHAnsi" w:hAnsi="Arial" w:cs="Arial"/>
          <w:b/>
          <w:bCs/>
          <w:i/>
          <w:iCs/>
          <w:color w:val="000000"/>
          <w:sz w:val="24"/>
          <w:szCs w:val="24"/>
          <w:u w:val="single"/>
          <w:lang w:val="es-CO"/>
        </w:rPr>
        <w:t xml:space="preserve">guardándose el equilibrio entre la eficacia del procedimiento y los derechos del implicado mediante la ponderación de intereses, </w:t>
      </w:r>
      <w:r w:rsidRPr="002C0148">
        <w:rPr>
          <w:rFonts w:ascii="Arial" w:eastAsiaTheme="minorHAnsi" w:hAnsi="Arial" w:cs="Arial"/>
          <w:b/>
          <w:bCs/>
          <w:i/>
          <w:iCs/>
          <w:color w:val="000000"/>
          <w:sz w:val="24"/>
          <w:szCs w:val="24"/>
          <w:lang w:val="es-CO"/>
        </w:rPr>
        <w:t xml:space="preserve">a fin de lograr la mínima afectación de derechos fundamentales. </w:t>
      </w:r>
      <w:r w:rsidRPr="002C0148">
        <w:rPr>
          <w:rFonts w:ascii="Arial" w:eastAsiaTheme="minorHAnsi" w:hAnsi="Arial" w:cs="Arial"/>
          <w:color w:val="000000"/>
          <w:sz w:val="24"/>
          <w:szCs w:val="24"/>
          <w:lang w:val="es-CO"/>
        </w:rPr>
        <w:t xml:space="preserve">(Subrayado y negrilla fuera del Texto original) </w:t>
      </w:r>
    </w:p>
    <w:p w14:paraId="1BF2C7E1" w14:textId="77777777" w:rsidR="00012059" w:rsidRPr="002C0148" w:rsidRDefault="00012059" w:rsidP="007D6551">
      <w:pPr>
        <w:autoSpaceDE w:val="0"/>
        <w:autoSpaceDN w:val="0"/>
        <w:adjustRightInd w:val="0"/>
        <w:jc w:val="both"/>
        <w:rPr>
          <w:rFonts w:ascii="Arial" w:eastAsiaTheme="minorHAnsi" w:hAnsi="Arial" w:cs="Arial"/>
          <w:color w:val="000000"/>
          <w:sz w:val="24"/>
          <w:szCs w:val="24"/>
          <w:lang w:val="es-CO"/>
        </w:rPr>
      </w:pPr>
    </w:p>
    <w:p w14:paraId="4BEAD2FC" w14:textId="77777777" w:rsidR="00012059" w:rsidRPr="002C0148" w:rsidRDefault="00012059" w:rsidP="007D6551">
      <w:pPr>
        <w:jc w:val="both"/>
        <w:rPr>
          <w:rFonts w:ascii="Arial" w:hAnsi="Arial" w:cs="Arial"/>
          <w:b/>
          <w:sz w:val="24"/>
          <w:szCs w:val="24"/>
        </w:rPr>
      </w:pPr>
    </w:p>
    <w:p w14:paraId="0AACFBFF" w14:textId="77777777" w:rsidR="00BB7AB6" w:rsidRPr="002C0148" w:rsidRDefault="00BB7AB6" w:rsidP="003E432C">
      <w:pPr>
        <w:pStyle w:val="Prrafodelista"/>
        <w:numPr>
          <w:ilvl w:val="0"/>
          <w:numId w:val="4"/>
        </w:numPr>
        <w:jc w:val="both"/>
        <w:rPr>
          <w:rFonts w:ascii="Arial" w:hAnsi="Arial" w:cs="Arial"/>
          <w:b/>
          <w:sz w:val="24"/>
          <w:szCs w:val="24"/>
        </w:rPr>
      </w:pPr>
      <w:r w:rsidRPr="002C0148">
        <w:rPr>
          <w:rFonts w:ascii="Arial" w:hAnsi="Arial" w:cs="Arial"/>
          <w:b/>
          <w:sz w:val="24"/>
          <w:szCs w:val="24"/>
        </w:rPr>
        <w:t>PLIEGO DE MODIFICACIONES</w:t>
      </w:r>
      <w:r w:rsidR="003E432C" w:rsidRPr="002C0148">
        <w:rPr>
          <w:rFonts w:ascii="Arial" w:hAnsi="Arial" w:cs="Arial"/>
          <w:b/>
          <w:sz w:val="24"/>
          <w:szCs w:val="24"/>
        </w:rPr>
        <w:t xml:space="preserve"> </w:t>
      </w:r>
    </w:p>
    <w:p w14:paraId="294C0F13" w14:textId="77777777" w:rsidR="00A31CE7" w:rsidRPr="002C0148" w:rsidRDefault="00A31CE7" w:rsidP="00A31CE7">
      <w:pPr>
        <w:rPr>
          <w:rFonts w:ascii="Arial" w:hAnsi="Arial" w:cs="Arial"/>
          <w:b/>
          <w:sz w:val="24"/>
          <w:szCs w:val="24"/>
        </w:rPr>
      </w:pPr>
    </w:p>
    <w:p w14:paraId="65EB1089" w14:textId="77777777" w:rsidR="00BB7AB6" w:rsidRPr="002C0148" w:rsidRDefault="00BB7AB6" w:rsidP="00BB7AB6">
      <w:pPr>
        <w:jc w:val="both"/>
        <w:rPr>
          <w:rFonts w:ascii="Arial" w:hAnsi="Arial" w:cs="Arial"/>
          <w:sz w:val="24"/>
          <w:szCs w:val="24"/>
        </w:rPr>
      </w:pPr>
    </w:p>
    <w:tbl>
      <w:tblPr>
        <w:tblStyle w:val="Tablaconcuadrcula"/>
        <w:tblW w:w="9209" w:type="dxa"/>
        <w:tblLayout w:type="fixed"/>
        <w:tblLook w:val="04A0" w:firstRow="1" w:lastRow="0" w:firstColumn="1" w:lastColumn="0" w:noHBand="0" w:noVBand="1"/>
      </w:tblPr>
      <w:tblGrid>
        <w:gridCol w:w="3069"/>
        <w:gridCol w:w="3070"/>
        <w:gridCol w:w="3070"/>
      </w:tblGrid>
      <w:tr w:rsidR="003C14F8" w:rsidRPr="002C0148" w14:paraId="046F7B78" w14:textId="77777777" w:rsidTr="003C14F8">
        <w:tc>
          <w:tcPr>
            <w:tcW w:w="3069" w:type="dxa"/>
          </w:tcPr>
          <w:p w14:paraId="05E6404C" w14:textId="77777777" w:rsidR="003C14F8" w:rsidRPr="002C0148" w:rsidRDefault="003C14F8" w:rsidP="00DA7C75">
            <w:pPr>
              <w:pStyle w:val="Sinespaciado"/>
              <w:jc w:val="center"/>
              <w:rPr>
                <w:rFonts w:ascii="Arial" w:hAnsi="Arial" w:cs="Arial"/>
                <w:b/>
                <w:sz w:val="24"/>
                <w:szCs w:val="24"/>
              </w:rPr>
            </w:pPr>
            <w:r w:rsidRPr="002C0148">
              <w:rPr>
                <w:rFonts w:ascii="Arial" w:hAnsi="Arial" w:cs="Arial"/>
                <w:b/>
                <w:sz w:val="24"/>
                <w:szCs w:val="24"/>
              </w:rPr>
              <w:t>TEXTO APROBADO EN COMISIÓN PRIMERA</w:t>
            </w:r>
          </w:p>
        </w:tc>
        <w:tc>
          <w:tcPr>
            <w:tcW w:w="3070" w:type="dxa"/>
          </w:tcPr>
          <w:p w14:paraId="6D3D65FE" w14:textId="77777777" w:rsidR="003C14F8" w:rsidRPr="002C0148" w:rsidRDefault="006F1B50" w:rsidP="00DA7C75">
            <w:pPr>
              <w:pStyle w:val="Sinespaciado"/>
              <w:jc w:val="center"/>
              <w:rPr>
                <w:rFonts w:ascii="Arial" w:hAnsi="Arial" w:cs="Arial"/>
                <w:b/>
                <w:sz w:val="24"/>
                <w:szCs w:val="24"/>
              </w:rPr>
            </w:pPr>
            <w:r w:rsidRPr="002C0148">
              <w:rPr>
                <w:rFonts w:ascii="Arial" w:hAnsi="Arial" w:cs="Arial"/>
                <w:b/>
                <w:sz w:val="24"/>
                <w:szCs w:val="24"/>
              </w:rPr>
              <w:t xml:space="preserve">PLIEGO DE MODIFICACIONES </w:t>
            </w:r>
          </w:p>
        </w:tc>
        <w:tc>
          <w:tcPr>
            <w:tcW w:w="3070" w:type="dxa"/>
          </w:tcPr>
          <w:p w14:paraId="677EBEED" w14:textId="77777777" w:rsidR="003C14F8" w:rsidRPr="002C0148" w:rsidRDefault="003C14F8" w:rsidP="00DA7C75">
            <w:pPr>
              <w:pStyle w:val="Sinespaciado"/>
              <w:jc w:val="center"/>
              <w:rPr>
                <w:rFonts w:ascii="Arial" w:hAnsi="Arial" w:cs="Arial"/>
                <w:b/>
                <w:sz w:val="24"/>
                <w:szCs w:val="24"/>
              </w:rPr>
            </w:pPr>
            <w:r w:rsidRPr="002C0148">
              <w:rPr>
                <w:rFonts w:ascii="Arial" w:hAnsi="Arial" w:cs="Arial"/>
                <w:b/>
                <w:sz w:val="24"/>
                <w:szCs w:val="24"/>
              </w:rPr>
              <w:t>CONSIDERACIONES</w:t>
            </w:r>
          </w:p>
        </w:tc>
      </w:tr>
      <w:tr w:rsidR="003C14F8" w:rsidRPr="002C0148" w14:paraId="27C29F80" w14:textId="77777777" w:rsidTr="003C14F8">
        <w:tc>
          <w:tcPr>
            <w:tcW w:w="3069" w:type="dxa"/>
          </w:tcPr>
          <w:p w14:paraId="43E05740" w14:textId="77777777" w:rsidR="003C14F8" w:rsidRPr="002C0148" w:rsidRDefault="003C14F8" w:rsidP="009D70E6">
            <w:pPr>
              <w:pStyle w:val="Sinespaciado"/>
              <w:jc w:val="both"/>
              <w:rPr>
                <w:rFonts w:ascii="Arial" w:hAnsi="Arial" w:cs="Arial"/>
                <w:b/>
                <w:sz w:val="24"/>
                <w:szCs w:val="24"/>
              </w:rPr>
            </w:pPr>
            <w:r w:rsidRPr="002C0148">
              <w:rPr>
                <w:rFonts w:ascii="Arial" w:hAnsi="Arial" w:cs="Arial"/>
                <w:b/>
                <w:color w:val="000000" w:themeColor="text1"/>
              </w:rPr>
              <w:t>PROYECTO DE LEY ESTATUTARIA NÚMERO 326 DE 2020 CÁMARA “POR MEDIO DE LA CUAL SE CREA EL BANCO NACIONAL DE DATOS GENÉTICOS VINCULADOS A LA COMISIÓN DE DELITOS VIOLENTOS DE ALTO IMPACTO”</w:t>
            </w:r>
          </w:p>
        </w:tc>
        <w:tc>
          <w:tcPr>
            <w:tcW w:w="3070" w:type="dxa"/>
          </w:tcPr>
          <w:p w14:paraId="108015FC" w14:textId="77777777" w:rsidR="003C14F8" w:rsidRPr="002C0148" w:rsidRDefault="003C14F8" w:rsidP="00696DD4">
            <w:pPr>
              <w:pStyle w:val="Sinespaciado"/>
              <w:jc w:val="both"/>
              <w:rPr>
                <w:rFonts w:ascii="Arial" w:hAnsi="Arial" w:cs="Arial"/>
                <w:sz w:val="24"/>
                <w:szCs w:val="24"/>
              </w:rPr>
            </w:pPr>
          </w:p>
        </w:tc>
        <w:tc>
          <w:tcPr>
            <w:tcW w:w="3070" w:type="dxa"/>
          </w:tcPr>
          <w:p w14:paraId="1CD80EF5" w14:textId="77777777" w:rsidR="003C14F8" w:rsidRPr="002C0148" w:rsidRDefault="0076004C" w:rsidP="003C14F8">
            <w:pPr>
              <w:autoSpaceDE w:val="0"/>
              <w:autoSpaceDN w:val="0"/>
              <w:adjustRightInd w:val="0"/>
              <w:jc w:val="both"/>
              <w:rPr>
                <w:rFonts w:ascii="Arial" w:hAnsi="Arial" w:cs="Arial"/>
                <w:sz w:val="24"/>
                <w:szCs w:val="24"/>
              </w:rPr>
            </w:pPr>
            <w:r w:rsidRPr="002C0148">
              <w:rPr>
                <w:rFonts w:ascii="Arial" w:hAnsi="Arial" w:cs="Arial"/>
                <w:color w:val="000000" w:themeColor="text1"/>
                <w:sz w:val="24"/>
                <w:szCs w:val="24"/>
              </w:rPr>
              <w:t>Se aprueba como viene en la ponencia. Continúa igual</w:t>
            </w:r>
          </w:p>
        </w:tc>
      </w:tr>
      <w:tr w:rsidR="003C14F8" w:rsidRPr="002C0148" w14:paraId="64CFDAC0" w14:textId="77777777" w:rsidTr="003C14F8">
        <w:tc>
          <w:tcPr>
            <w:tcW w:w="3069" w:type="dxa"/>
          </w:tcPr>
          <w:p w14:paraId="706DCAD0" w14:textId="77777777" w:rsidR="003C14F8" w:rsidRPr="002C0148" w:rsidRDefault="003C14F8" w:rsidP="00637C05">
            <w:pPr>
              <w:autoSpaceDE w:val="0"/>
              <w:autoSpaceDN w:val="0"/>
              <w:adjustRightInd w:val="0"/>
              <w:jc w:val="both"/>
              <w:rPr>
                <w:rFonts w:ascii="Arial" w:hAnsi="Arial" w:cs="Arial"/>
                <w:b/>
                <w:sz w:val="24"/>
                <w:szCs w:val="24"/>
              </w:rPr>
            </w:pPr>
            <w:r w:rsidRPr="002C0148">
              <w:rPr>
                <w:rFonts w:ascii="Arial" w:eastAsiaTheme="minorHAnsi" w:hAnsi="Arial" w:cs="Arial"/>
                <w:b/>
                <w:sz w:val="24"/>
                <w:szCs w:val="24"/>
              </w:rPr>
              <w:lastRenderedPageBreak/>
              <w:t>ARTÍCULO 1.</w:t>
            </w:r>
            <w:r w:rsidRPr="002C0148">
              <w:rPr>
                <w:rFonts w:ascii="Arial" w:eastAsiaTheme="minorHAnsi" w:hAnsi="Arial" w:cs="Arial"/>
                <w:sz w:val="24"/>
                <w:szCs w:val="24"/>
              </w:rPr>
              <w:t xml:space="preserve"> Creación: Créase, con cargo al Estado y bajo la dirección y coordinación del Instituto Nacional de Medicina Legal y Ciencias Forenses, el Banco Nacional de Datos Genéticos vinculados a la comisión de Delitos violentos de alto impacto en Colombia. </w:t>
            </w:r>
          </w:p>
        </w:tc>
        <w:tc>
          <w:tcPr>
            <w:tcW w:w="3070" w:type="dxa"/>
          </w:tcPr>
          <w:p w14:paraId="3F0A7B2F" w14:textId="77777777" w:rsidR="003C14F8" w:rsidRPr="002C0148" w:rsidRDefault="003C14F8" w:rsidP="00165AB5">
            <w:pPr>
              <w:autoSpaceDE w:val="0"/>
              <w:autoSpaceDN w:val="0"/>
              <w:adjustRightInd w:val="0"/>
              <w:jc w:val="both"/>
              <w:rPr>
                <w:rFonts w:ascii="Arial" w:hAnsi="Arial" w:cs="Arial"/>
                <w:sz w:val="24"/>
                <w:szCs w:val="24"/>
              </w:rPr>
            </w:pPr>
          </w:p>
        </w:tc>
        <w:tc>
          <w:tcPr>
            <w:tcW w:w="3070" w:type="dxa"/>
          </w:tcPr>
          <w:p w14:paraId="10248A07" w14:textId="77777777" w:rsidR="003C14F8" w:rsidRPr="002C0148" w:rsidRDefault="0076004C" w:rsidP="00165AB5">
            <w:pPr>
              <w:autoSpaceDE w:val="0"/>
              <w:autoSpaceDN w:val="0"/>
              <w:adjustRightInd w:val="0"/>
              <w:jc w:val="both"/>
              <w:rPr>
                <w:rFonts w:ascii="Arial" w:hAnsi="Arial" w:cs="Arial"/>
                <w:b/>
                <w:bCs/>
                <w:color w:val="000000"/>
                <w:sz w:val="24"/>
                <w:szCs w:val="24"/>
              </w:rPr>
            </w:pPr>
            <w:r w:rsidRPr="002C0148">
              <w:rPr>
                <w:rFonts w:ascii="Arial" w:hAnsi="Arial" w:cs="Arial"/>
                <w:color w:val="000000" w:themeColor="text1"/>
                <w:sz w:val="24"/>
                <w:szCs w:val="24"/>
              </w:rPr>
              <w:t>Se aprueba el articulo como viene en la ponencia. Continúa igual</w:t>
            </w:r>
          </w:p>
        </w:tc>
      </w:tr>
      <w:tr w:rsidR="003C14F8" w:rsidRPr="002C0148" w14:paraId="11E23C84" w14:textId="77777777" w:rsidTr="003C14F8">
        <w:tc>
          <w:tcPr>
            <w:tcW w:w="3069" w:type="dxa"/>
          </w:tcPr>
          <w:p w14:paraId="1507D809" w14:textId="77777777" w:rsidR="003C14F8" w:rsidRPr="002C0148" w:rsidRDefault="003C14F8" w:rsidP="00165AB5">
            <w:pPr>
              <w:pStyle w:val="Sinespaciado"/>
              <w:jc w:val="both"/>
              <w:rPr>
                <w:rFonts w:ascii="Arial" w:eastAsiaTheme="minorHAnsi" w:hAnsi="Arial" w:cs="Arial"/>
                <w:sz w:val="24"/>
                <w:szCs w:val="24"/>
              </w:rPr>
            </w:pPr>
            <w:r w:rsidRPr="002C0148">
              <w:rPr>
                <w:rFonts w:ascii="Arial" w:eastAsiaTheme="minorHAnsi" w:hAnsi="Arial" w:cs="Arial"/>
                <w:b/>
                <w:bCs/>
                <w:sz w:val="24"/>
                <w:szCs w:val="24"/>
              </w:rPr>
              <w:t xml:space="preserve">ARTÍCULO 2. </w:t>
            </w:r>
            <w:r w:rsidRPr="002C0148">
              <w:rPr>
                <w:rFonts w:ascii="Arial" w:eastAsiaTheme="minorHAnsi" w:hAnsi="Arial" w:cs="Arial"/>
                <w:sz w:val="24"/>
                <w:szCs w:val="24"/>
              </w:rPr>
              <w:t xml:space="preserve">Definiciones: Para efectos de la presente ley se tendrán en cuenta las siguientes definiciones: </w:t>
            </w:r>
          </w:p>
          <w:p w14:paraId="68F79467" w14:textId="77777777" w:rsidR="003C14F8" w:rsidRPr="002C0148" w:rsidRDefault="003C14F8" w:rsidP="00165AB5">
            <w:pPr>
              <w:pStyle w:val="Sinespaciado"/>
              <w:jc w:val="both"/>
              <w:rPr>
                <w:rFonts w:ascii="Arial" w:hAnsi="Arial" w:cs="Arial"/>
                <w:b/>
                <w:sz w:val="24"/>
                <w:szCs w:val="24"/>
              </w:rPr>
            </w:pPr>
          </w:p>
          <w:p w14:paraId="7D052A07" w14:textId="77777777" w:rsidR="003C14F8" w:rsidRPr="002C0148" w:rsidRDefault="003C14F8" w:rsidP="00165AB5">
            <w:pPr>
              <w:pStyle w:val="Sinespaciado"/>
              <w:jc w:val="both"/>
              <w:rPr>
                <w:rFonts w:ascii="Arial" w:eastAsiaTheme="minorHAnsi" w:hAnsi="Arial" w:cs="Arial"/>
                <w:sz w:val="24"/>
                <w:szCs w:val="24"/>
              </w:rPr>
            </w:pPr>
            <w:r w:rsidRPr="002C0148">
              <w:rPr>
                <w:rFonts w:ascii="Arial" w:eastAsiaTheme="minorHAnsi" w:hAnsi="Arial" w:cs="Arial"/>
                <w:bCs/>
                <w:sz w:val="24"/>
                <w:szCs w:val="24"/>
              </w:rPr>
              <w:t>a) Perfil Genético Forense</w:t>
            </w:r>
            <w:r w:rsidRPr="002C0148">
              <w:rPr>
                <w:rFonts w:ascii="Arial" w:eastAsiaTheme="minorHAnsi" w:hAnsi="Arial" w:cs="Arial"/>
                <w:b/>
                <w:bCs/>
                <w:sz w:val="24"/>
                <w:szCs w:val="24"/>
              </w:rPr>
              <w:t xml:space="preserve">: </w:t>
            </w:r>
            <w:r w:rsidRPr="002C0148">
              <w:rPr>
                <w:rFonts w:ascii="Arial" w:eastAsiaTheme="minorHAnsi" w:hAnsi="Arial" w:cs="Arial"/>
                <w:sz w:val="24"/>
                <w:szCs w:val="24"/>
              </w:rPr>
              <w:t>Es un código alfanumérico de parejas de datos que es</w:t>
            </w:r>
          </w:p>
          <w:p w14:paraId="4A2A3CFD" w14:textId="77777777" w:rsidR="003C14F8" w:rsidRPr="002C0148" w:rsidRDefault="003C14F8" w:rsidP="00165AB5">
            <w:pPr>
              <w:pStyle w:val="Sinespaciado"/>
              <w:jc w:val="both"/>
              <w:rPr>
                <w:rFonts w:ascii="Arial" w:eastAsiaTheme="minorHAnsi" w:hAnsi="Arial" w:cs="Arial"/>
                <w:sz w:val="24"/>
                <w:szCs w:val="24"/>
              </w:rPr>
            </w:pPr>
            <w:r w:rsidRPr="002C0148">
              <w:rPr>
                <w:rFonts w:ascii="Arial" w:eastAsiaTheme="minorHAnsi" w:hAnsi="Arial" w:cs="Arial"/>
                <w:sz w:val="24"/>
                <w:szCs w:val="24"/>
              </w:rPr>
              <w:t xml:space="preserve">prácticamente individual y representa los componentes paterno y materno de cada segmento del ADN que se analiza en una persona. </w:t>
            </w:r>
          </w:p>
          <w:p w14:paraId="517285DC" w14:textId="77777777" w:rsidR="003C14F8" w:rsidRPr="002C0148" w:rsidRDefault="003C14F8" w:rsidP="00165AB5">
            <w:pPr>
              <w:pStyle w:val="Sinespaciado"/>
              <w:jc w:val="both"/>
              <w:rPr>
                <w:rFonts w:ascii="Arial" w:eastAsiaTheme="minorHAnsi" w:hAnsi="Arial" w:cs="Arial"/>
                <w:sz w:val="24"/>
                <w:szCs w:val="24"/>
              </w:rPr>
            </w:pPr>
          </w:p>
          <w:p w14:paraId="31861B7E" w14:textId="77777777" w:rsidR="003C14F8" w:rsidRPr="002C0148" w:rsidRDefault="003C14F8" w:rsidP="00165AB5">
            <w:pPr>
              <w:pStyle w:val="Sinespaciado"/>
              <w:jc w:val="both"/>
              <w:rPr>
                <w:rFonts w:ascii="Arial" w:eastAsiaTheme="minorHAnsi" w:hAnsi="Arial" w:cs="Arial"/>
                <w:sz w:val="24"/>
                <w:szCs w:val="24"/>
              </w:rPr>
            </w:pPr>
            <w:r w:rsidRPr="002C0148">
              <w:rPr>
                <w:rFonts w:ascii="Arial" w:eastAsiaTheme="minorHAnsi" w:hAnsi="Arial" w:cs="Arial"/>
                <w:bCs/>
                <w:sz w:val="24"/>
                <w:szCs w:val="24"/>
              </w:rPr>
              <w:t>b) Perfil genético mezclado</w:t>
            </w:r>
            <w:r w:rsidRPr="002C0148">
              <w:rPr>
                <w:rFonts w:ascii="Arial" w:eastAsiaTheme="minorHAnsi" w:hAnsi="Arial" w:cs="Arial"/>
                <w:b/>
                <w:bCs/>
                <w:sz w:val="24"/>
                <w:szCs w:val="24"/>
              </w:rPr>
              <w:t xml:space="preserve">: </w:t>
            </w:r>
            <w:r w:rsidRPr="002C0148">
              <w:rPr>
                <w:rFonts w:ascii="Arial" w:eastAsiaTheme="minorHAnsi" w:hAnsi="Arial" w:cs="Arial"/>
                <w:sz w:val="24"/>
                <w:szCs w:val="24"/>
              </w:rPr>
              <w:t xml:space="preserve">El originado a partir de muestras biológicas mezcladas provenientes de dos o más personas. </w:t>
            </w:r>
          </w:p>
          <w:p w14:paraId="00D9910F" w14:textId="77777777" w:rsidR="003C14F8" w:rsidRPr="002C0148" w:rsidRDefault="003C14F8" w:rsidP="00165AB5">
            <w:pPr>
              <w:pStyle w:val="Sinespaciado"/>
              <w:jc w:val="both"/>
              <w:rPr>
                <w:rFonts w:ascii="Arial" w:eastAsiaTheme="minorHAnsi" w:hAnsi="Arial" w:cs="Arial"/>
                <w:sz w:val="24"/>
                <w:szCs w:val="24"/>
              </w:rPr>
            </w:pPr>
          </w:p>
          <w:p w14:paraId="359EAF96" w14:textId="77777777" w:rsidR="003C14F8" w:rsidRPr="002C0148" w:rsidRDefault="003C14F8" w:rsidP="00165AB5">
            <w:pPr>
              <w:pStyle w:val="Sinespaciado"/>
              <w:jc w:val="both"/>
              <w:rPr>
                <w:rFonts w:ascii="Arial" w:eastAsiaTheme="minorHAnsi" w:hAnsi="Arial" w:cs="Arial"/>
                <w:sz w:val="24"/>
                <w:szCs w:val="24"/>
              </w:rPr>
            </w:pPr>
            <w:r w:rsidRPr="002C0148">
              <w:rPr>
                <w:rFonts w:ascii="Arial" w:eastAsiaTheme="minorHAnsi" w:hAnsi="Arial" w:cs="Arial"/>
                <w:bCs/>
                <w:sz w:val="24"/>
                <w:szCs w:val="24"/>
              </w:rPr>
              <w:t>c) Banco de perfiles genéticos de apoyo a la investigación criminal</w:t>
            </w:r>
            <w:r w:rsidRPr="002C0148">
              <w:rPr>
                <w:rFonts w:ascii="Arial" w:eastAsiaTheme="minorHAnsi" w:hAnsi="Arial" w:cs="Arial"/>
                <w:b/>
                <w:bCs/>
                <w:sz w:val="24"/>
                <w:szCs w:val="24"/>
              </w:rPr>
              <w:t xml:space="preserve">: </w:t>
            </w:r>
            <w:r w:rsidRPr="002C0148">
              <w:rPr>
                <w:rFonts w:ascii="Arial" w:eastAsiaTheme="minorHAnsi" w:hAnsi="Arial" w:cs="Arial"/>
                <w:sz w:val="24"/>
                <w:szCs w:val="24"/>
              </w:rPr>
              <w:t xml:space="preserve">Son bases de datos de perfiles genéticos obtenidos de muestras biológicas y personas vinculadas a hechos criminales, codificados de tal manera que permiten conservar confidencialidad y fácil trazabilidad, y que se cruzan entre sí, con el fin </w:t>
            </w:r>
            <w:r w:rsidRPr="002C0148">
              <w:rPr>
                <w:rFonts w:ascii="Arial" w:eastAsiaTheme="minorHAnsi" w:hAnsi="Arial" w:cs="Arial"/>
                <w:sz w:val="24"/>
                <w:szCs w:val="24"/>
              </w:rPr>
              <w:lastRenderedPageBreak/>
              <w:t>de detectar posibles criminales.</w:t>
            </w:r>
          </w:p>
          <w:p w14:paraId="23C2DDBE" w14:textId="77777777" w:rsidR="003C14F8" w:rsidRPr="002C0148" w:rsidRDefault="003C14F8" w:rsidP="00165AB5">
            <w:pPr>
              <w:pStyle w:val="Sinespaciado"/>
              <w:jc w:val="both"/>
              <w:rPr>
                <w:rFonts w:ascii="Arial" w:hAnsi="Arial" w:cs="Arial"/>
                <w:b/>
                <w:sz w:val="24"/>
                <w:szCs w:val="24"/>
              </w:rPr>
            </w:pPr>
          </w:p>
          <w:p w14:paraId="05C19593" w14:textId="77777777" w:rsidR="003C14F8" w:rsidRPr="002C0148" w:rsidRDefault="003C14F8" w:rsidP="00837472">
            <w:pPr>
              <w:autoSpaceDE w:val="0"/>
              <w:autoSpaceDN w:val="0"/>
              <w:adjustRightInd w:val="0"/>
              <w:jc w:val="both"/>
              <w:rPr>
                <w:rFonts w:ascii="Arial" w:eastAsiaTheme="minorHAnsi" w:hAnsi="Arial" w:cs="Arial"/>
                <w:sz w:val="24"/>
                <w:szCs w:val="24"/>
              </w:rPr>
            </w:pPr>
            <w:r w:rsidRPr="002C0148">
              <w:rPr>
                <w:rFonts w:ascii="Arial" w:eastAsiaTheme="minorHAnsi" w:hAnsi="Arial" w:cs="Arial"/>
                <w:sz w:val="24"/>
                <w:szCs w:val="24"/>
              </w:rPr>
              <w:t>d) Fenotipo: Es el conjunto de rasgos observables y detectables de una</w:t>
            </w:r>
          </w:p>
          <w:p w14:paraId="6E93C9D1" w14:textId="77777777" w:rsidR="003C14F8" w:rsidRPr="002C0148" w:rsidRDefault="003C14F8" w:rsidP="00837472">
            <w:pPr>
              <w:pStyle w:val="Sinespaciado"/>
              <w:jc w:val="both"/>
              <w:rPr>
                <w:rFonts w:ascii="Arial" w:eastAsiaTheme="minorHAnsi" w:hAnsi="Arial" w:cs="Arial"/>
                <w:sz w:val="24"/>
                <w:szCs w:val="24"/>
              </w:rPr>
            </w:pPr>
            <w:r w:rsidRPr="002C0148">
              <w:rPr>
                <w:rFonts w:ascii="Arial" w:eastAsiaTheme="minorHAnsi" w:hAnsi="Arial" w:cs="Arial"/>
                <w:sz w:val="24"/>
                <w:szCs w:val="24"/>
              </w:rPr>
              <w:t>persona.</w:t>
            </w:r>
          </w:p>
          <w:p w14:paraId="36B25794" w14:textId="77777777" w:rsidR="003C14F8" w:rsidRPr="002C0148" w:rsidRDefault="003C14F8" w:rsidP="00165AB5">
            <w:pPr>
              <w:pStyle w:val="Sinespaciado"/>
              <w:jc w:val="both"/>
              <w:rPr>
                <w:rFonts w:ascii="Arial" w:eastAsiaTheme="minorHAnsi" w:hAnsi="Arial" w:cs="Arial"/>
                <w:b/>
                <w:bCs/>
                <w:sz w:val="24"/>
                <w:szCs w:val="24"/>
              </w:rPr>
            </w:pPr>
          </w:p>
          <w:p w14:paraId="72D69DF5" w14:textId="77777777" w:rsidR="003C14F8" w:rsidRPr="002C0148" w:rsidRDefault="003C14F8" w:rsidP="00165AB5">
            <w:pPr>
              <w:pStyle w:val="Sinespaciado"/>
              <w:jc w:val="both"/>
              <w:rPr>
                <w:rFonts w:ascii="Arial" w:eastAsiaTheme="minorHAnsi" w:hAnsi="Arial" w:cs="Arial"/>
                <w:sz w:val="24"/>
                <w:szCs w:val="24"/>
              </w:rPr>
            </w:pPr>
            <w:r w:rsidRPr="002C0148">
              <w:rPr>
                <w:rFonts w:ascii="Arial" w:eastAsiaTheme="minorHAnsi" w:hAnsi="Arial" w:cs="Arial"/>
                <w:sz w:val="24"/>
                <w:szCs w:val="24"/>
              </w:rPr>
              <w:t xml:space="preserve">e) </w:t>
            </w:r>
            <w:r w:rsidRPr="002C0148">
              <w:rPr>
                <w:rFonts w:ascii="Arial" w:eastAsiaTheme="minorHAnsi" w:hAnsi="Arial" w:cs="Arial"/>
                <w:bCs/>
                <w:sz w:val="24"/>
                <w:szCs w:val="24"/>
              </w:rPr>
              <w:t>Evidencia abandonada:</w:t>
            </w:r>
            <w:r w:rsidRPr="002C0148">
              <w:rPr>
                <w:rFonts w:ascii="Arial" w:eastAsiaTheme="minorHAnsi" w:hAnsi="Arial" w:cs="Arial"/>
                <w:b/>
                <w:bCs/>
                <w:sz w:val="24"/>
                <w:szCs w:val="24"/>
              </w:rPr>
              <w:t xml:space="preserve"> </w:t>
            </w:r>
            <w:r w:rsidRPr="002C0148">
              <w:rPr>
                <w:rFonts w:ascii="Arial" w:eastAsiaTheme="minorHAnsi" w:hAnsi="Arial" w:cs="Arial"/>
                <w:sz w:val="24"/>
                <w:szCs w:val="24"/>
              </w:rPr>
              <w:t>Es todo objeto recuperado por la policía judicial, en donde pudo haberse transferido material biológico de una persona sospechosa de una conducta criminal.</w:t>
            </w:r>
          </w:p>
          <w:p w14:paraId="2E76AE00" w14:textId="77777777" w:rsidR="003C14F8" w:rsidRPr="002C0148" w:rsidRDefault="003C14F8" w:rsidP="00165AB5">
            <w:pPr>
              <w:pStyle w:val="Sinespaciado"/>
              <w:jc w:val="both"/>
              <w:rPr>
                <w:rFonts w:ascii="Arial" w:eastAsiaTheme="minorHAnsi" w:hAnsi="Arial" w:cs="Arial"/>
                <w:b/>
                <w:sz w:val="24"/>
                <w:szCs w:val="24"/>
              </w:rPr>
            </w:pPr>
          </w:p>
          <w:p w14:paraId="19FE025B" w14:textId="77777777" w:rsidR="003C14F8" w:rsidRPr="002C0148" w:rsidRDefault="003C14F8" w:rsidP="00696DD4">
            <w:pPr>
              <w:jc w:val="both"/>
              <w:rPr>
                <w:rFonts w:ascii="Arial" w:hAnsi="Arial" w:cs="Arial"/>
                <w:strike/>
                <w:color w:val="000000" w:themeColor="text1"/>
                <w:sz w:val="24"/>
                <w:szCs w:val="24"/>
              </w:rPr>
            </w:pPr>
            <w:r w:rsidRPr="002C0148">
              <w:rPr>
                <w:rFonts w:ascii="Arial" w:hAnsi="Arial" w:cs="Arial"/>
                <w:color w:val="000000" w:themeColor="text1"/>
                <w:sz w:val="24"/>
                <w:szCs w:val="24"/>
              </w:rPr>
              <w:t xml:space="preserve">f) Delitos violentos de alto impacto: </w:t>
            </w:r>
            <w:r w:rsidRPr="002C0148">
              <w:rPr>
                <w:rFonts w:ascii="Arial" w:hAnsi="Arial" w:cs="Arial"/>
                <w:strike/>
                <w:color w:val="000000" w:themeColor="text1"/>
                <w:sz w:val="24"/>
                <w:szCs w:val="24"/>
              </w:rPr>
              <w:t>Se entenderán como</w:t>
            </w:r>
            <w:r w:rsidRPr="002C0148">
              <w:rPr>
                <w:rFonts w:ascii="Arial" w:hAnsi="Arial" w:cs="Arial"/>
                <w:color w:val="000000" w:themeColor="text1"/>
                <w:sz w:val="24"/>
                <w:szCs w:val="24"/>
              </w:rPr>
              <w:t xml:space="preserve"> </w:t>
            </w:r>
            <w:r w:rsidRPr="002C0148">
              <w:rPr>
                <w:rFonts w:ascii="Arial" w:hAnsi="Arial" w:cs="Arial"/>
                <w:color w:val="000000" w:themeColor="text1"/>
                <w:sz w:val="24"/>
                <w:szCs w:val="24"/>
                <w:u w:val="single"/>
              </w:rPr>
              <w:t>Son</w:t>
            </w:r>
            <w:r w:rsidRPr="002C0148">
              <w:rPr>
                <w:rFonts w:ascii="Arial" w:hAnsi="Arial" w:cs="Arial"/>
                <w:color w:val="000000" w:themeColor="text1"/>
                <w:sz w:val="24"/>
                <w:szCs w:val="24"/>
              </w:rPr>
              <w:t xml:space="preserve"> delitos violentos de alto impacto </w:t>
            </w:r>
            <w:r w:rsidRPr="002C0148">
              <w:rPr>
                <w:rFonts w:ascii="Arial" w:hAnsi="Arial" w:cs="Arial"/>
                <w:color w:val="000000" w:themeColor="text1"/>
                <w:sz w:val="24"/>
                <w:szCs w:val="24"/>
                <w:u w:val="single"/>
              </w:rPr>
              <w:t>los siguientes: Homicidio (Art. 103 C.P.); Homicidio Agravado (Art 104 C.P.); Feminicidio (Art. 104A C.P.); Feminicidio Agravado (Art. 104B C.P.); Homicidio Culposo (Art. 109 C.P.); Homicidio Culposo Agravado (Art. 110 C.P.); Homicidio en Persona Protegida (Art. 135 C.P.); Tortura en Persona Protegida (Art. 137 C.P.); Actos Sexuales Violentos en Persona Protegida (Art. 139 C.P.);</w:t>
            </w:r>
            <w:r w:rsidRPr="002C0148">
              <w:rPr>
                <w:rFonts w:ascii="Arial" w:hAnsi="Arial" w:cs="Arial"/>
                <w:color w:val="000000" w:themeColor="text1"/>
                <w:sz w:val="24"/>
                <w:szCs w:val="24"/>
              </w:rPr>
              <w:t xml:space="preserve"> </w:t>
            </w:r>
            <w:r w:rsidRPr="002C0148">
              <w:rPr>
                <w:rFonts w:ascii="Arial" w:hAnsi="Arial" w:cs="Arial"/>
                <w:strike/>
                <w:color w:val="000000" w:themeColor="text1"/>
                <w:sz w:val="24"/>
                <w:szCs w:val="24"/>
              </w:rPr>
              <w:t>el delito de homicidio tipificado en el Libro II, Título I, Capítulo II de la Ley 599 de 2000</w:t>
            </w:r>
            <w:r w:rsidRPr="002C0148">
              <w:rPr>
                <w:rFonts w:ascii="Arial" w:hAnsi="Arial" w:cs="Arial"/>
                <w:color w:val="000000" w:themeColor="text1"/>
                <w:sz w:val="24"/>
                <w:szCs w:val="24"/>
              </w:rPr>
              <w:t xml:space="preserve"> </w:t>
            </w:r>
            <w:r w:rsidRPr="002C0148">
              <w:rPr>
                <w:rFonts w:ascii="Arial" w:hAnsi="Arial" w:cs="Arial"/>
                <w:color w:val="000000" w:themeColor="text1"/>
                <w:sz w:val="24"/>
                <w:szCs w:val="24"/>
                <w:u w:val="single"/>
              </w:rPr>
              <w:t xml:space="preserve">Desaparición Forzada (Art. 165 C.P.); Desaparición Forzada Agravada (Art. 166 C.P.); Secuestro Simple (Art. 168 C.P.); Secuestro Extorsivo (Art. </w:t>
            </w:r>
            <w:r w:rsidRPr="002C0148">
              <w:rPr>
                <w:rFonts w:ascii="Arial" w:hAnsi="Arial" w:cs="Arial"/>
                <w:color w:val="000000" w:themeColor="text1"/>
                <w:sz w:val="24"/>
                <w:szCs w:val="24"/>
                <w:u w:val="single"/>
              </w:rPr>
              <w:lastRenderedPageBreak/>
              <w:t>169 C.P.); Tortura (Art 178 C.P.); Tortura Agravada (Art. 179 C.P.); Acceso Carnal Violento (Art. 205 C.P.); Acto Sexual Violento (Art. 206 C.P.); Acceso Carnal o Acto Sexual en Persona puesta en Incapacidad de Resistir (Art. 207 C.P.); Acceso Carnal Abusivo con menor de Catorce años (Art. 208 C.P.); Acceso Carnal o Acto Sexual Abusivos con Incapaz de Resistir (Art. 210 C.P.).</w:t>
            </w:r>
            <w:r w:rsidRPr="002C0148">
              <w:rPr>
                <w:rFonts w:ascii="Arial" w:hAnsi="Arial" w:cs="Arial"/>
                <w:color w:val="000000" w:themeColor="text1"/>
                <w:sz w:val="24"/>
                <w:szCs w:val="24"/>
              </w:rPr>
              <w:t xml:space="preserve"> </w:t>
            </w:r>
            <w:r w:rsidRPr="002C0148">
              <w:rPr>
                <w:rFonts w:ascii="Arial" w:hAnsi="Arial" w:cs="Arial"/>
                <w:strike/>
                <w:color w:val="000000" w:themeColor="text1"/>
                <w:sz w:val="24"/>
                <w:szCs w:val="24"/>
              </w:rPr>
              <w:t>y todos aquellos delitos contra la Libertad e Integridad Sexuales: Son todos aquellos delitos tipificados en el Título IV de la ley 599 de 2000”</w:t>
            </w:r>
          </w:p>
          <w:p w14:paraId="40AD140E" w14:textId="77777777" w:rsidR="003C14F8" w:rsidRPr="002C0148" w:rsidRDefault="003C14F8" w:rsidP="00696DD4">
            <w:pPr>
              <w:jc w:val="both"/>
              <w:rPr>
                <w:rFonts w:ascii="Arial" w:hAnsi="Arial" w:cs="Arial"/>
                <w:strike/>
                <w:color w:val="000000" w:themeColor="text1"/>
                <w:sz w:val="24"/>
                <w:szCs w:val="24"/>
              </w:rPr>
            </w:pPr>
          </w:p>
          <w:p w14:paraId="4AE7435D" w14:textId="77777777" w:rsidR="003C14F8" w:rsidRPr="002C0148" w:rsidRDefault="003C14F8" w:rsidP="00820B46">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 xml:space="preserve">g) Genotipos </w:t>
            </w:r>
            <w:proofErr w:type="spellStart"/>
            <w:r w:rsidRPr="002C0148">
              <w:rPr>
                <w:rFonts w:ascii="Arial" w:eastAsiaTheme="minorHAnsi" w:hAnsi="Arial" w:cs="Arial"/>
                <w:color w:val="000000"/>
                <w:sz w:val="24"/>
                <w:szCs w:val="24"/>
                <w:lang w:val="es-CO"/>
              </w:rPr>
              <w:t>STRs</w:t>
            </w:r>
            <w:proofErr w:type="spellEnd"/>
            <w:r w:rsidRPr="002C0148">
              <w:rPr>
                <w:rFonts w:ascii="Arial" w:eastAsiaTheme="minorHAnsi" w:hAnsi="Arial" w:cs="Arial"/>
                <w:color w:val="000000"/>
                <w:sz w:val="24"/>
                <w:szCs w:val="24"/>
                <w:lang w:val="es-CO"/>
              </w:rPr>
              <w:t xml:space="preserve">, </w:t>
            </w:r>
            <w:proofErr w:type="spellStart"/>
            <w:r w:rsidRPr="002C0148">
              <w:rPr>
                <w:rFonts w:ascii="Arial" w:eastAsiaTheme="minorHAnsi" w:hAnsi="Arial" w:cs="Arial"/>
                <w:color w:val="000000"/>
                <w:sz w:val="24"/>
                <w:szCs w:val="24"/>
                <w:lang w:val="es-CO"/>
              </w:rPr>
              <w:t>InDels</w:t>
            </w:r>
            <w:proofErr w:type="spellEnd"/>
            <w:r w:rsidRPr="002C0148">
              <w:rPr>
                <w:rFonts w:ascii="Arial" w:eastAsiaTheme="minorHAnsi" w:hAnsi="Arial" w:cs="Arial"/>
                <w:color w:val="000000"/>
                <w:sz w:val="24"/>
                <w:szCs w:val="24"/>
                <w:lang w:val="es-CO"/>
              </w:rPr>
              <w:t xml:space="preserve"> y </w:t>
            </w:r>
            <w:proofErr w:type="spellStart"/>
            <w:r w:rsidRPr="002C0148">
              <w:rPr>
                <w:rFonts w:ascii="Arial" w:eastAsiaTheme="minorHAnsi" w:hAnsi="Arial" w:cs="Arial"/>
                <w:color w:val="000000"/>
                <w:sz w:val="24"/>
                <w:szCs w:val="24"/>
                <w:lang w:val="es-CO"/>
              </w:rPr>
              <w:t>SNPs</w:t>
            </w:r>
            <w:proofErr w:type="spellEnd"/>
            <w:r w:rsidRPr="002C0148">
              <w:rPr>
                <w:rFonts w:ascii="Arial" w:eastAsiaTheme="minorHAnsi" w:hAnsi="Arial" w:cs="Arial"/>
                <w:color w:val="000000"/>
                <w:sz w:val="24"/>
                <w:szCs w:val="24"/>
                <w:lang w:val="es-CO"/>
              </w:rPr>
              <w:t xml:space="preserve">: Se refiere a los diferentes sitios del ADN que pueden analizarse para obtener un perfil genético así: </w:t>
            </w:r>
            <w:proofErr w:type="spellStart"/>
            <w:r w:rsidRPr="002C0148">
              <w:rPr>
                <w:rFonts w:ascii="Arial" w:eastAsiaTheme="minorHAnsi" w:hAnsi="Arial" w:cs="Arial"/>
                <w:color w:val="000000"/>
                <w:sz w:val="24"/>
                <w:szCs w:val="24"/>
                <w:lang w:val="es-CO"/>
              </w:rPr>
              <w:t>STRs</w:t>
            </w:r>
            <w:proofErr w:type="spellEnd"/>
            <w:r w:rsidRPr="002C0148">
              <w:rPr>
                <w:rFonts w:ascii="Arial" w:eastAsiaTheme="minorHAnsi" w:hAnsi="Arial" w:cs="Arial"/>
                <w:color w:val="000000"/>
                <w:sz w:val="24"/>
                <w:szCs w:val="24"/>
                <w:lang w:val="es-CO"/>
              </w:rPr>
              <w:t xml:space="preserve">, secuencias repetidas cortas de ADN de tamaño variable entre las personas; </w:t>
            </w:r>
            <w:proofErr w:type="spellStart"/>
            <w:r w:rsidRPr="002C0148">
              <w:rPr>
                <w:rFonts w:ascii="Arial" w:eastAsiaTheme="minorHAnsi" w:hAnsi="Arial" w:cs="Arial"/>
                <w:color w:val="000000"/>
                <w:sz w:val="24"/>
                <w:szCs w:val="24"/>
                <w:lang w:val="es-CO"/>
              </w:rPr>
              <w:t>InDels</w:t>
            </w:r>
            <w:proofErr w:type="spellEnd"/>
            <w:r w:rsidRPr="002C0148">
              <w:rPr>
                <w:rFonts w:ascii="Arial" w:eastAsiaTheme="minorHAnsi" w:hAnsi="Arial" w:cs="Arial"/>
                <w:color w:val="000000"/>
                <w:sz w:val="24"/>
                <w:szCs w:val="24"/>
                <w:lang w:val="es-CO"/>
              </w:rPr>
              <w:t xml:space="preserve">: secuencias cortas que varían entre individuos, dependiendo si están presentes o ausentes en su ADN. </w:t>
            </w:r>
            <w:proofErr w:type="spellStart"/>
            <w:r w:rsidRPr="002C0148">
              <w:rPr>
                <w:rFonts w:ascii="Arial" w:eastAsiaTheme="minorHAnsi" w:hAnsi="Arial" w:cs="Arial"/>
                <w:color w:val="000000"/>
                <w:sz w:val="24"/>
                <w:szCs w:val="24"/>
                <w:lang w:val="es-CO"/>
              </w:rPr>
              <w:t>SNPs</w:t>
            </w:r>
            <w:proofErr w:type="spellEnd"/>
            <w:r w:rsidRPr="002C0148">
              <w:rPr>
                <w:rFonts w:ascii="Arial" w:eastAsiaTheme="minorHAnsi" w:hAnsi="Arial" w:cs="Arial"/>
                <w:color w:val="000000"/>
                <w:sz w:val="24"/>
                <w:szCs w:val="24"/>
                <w:lang w:val="es-CO"/>
              </w:rPr>
              <w:t>: cambios de una sola base del ADN de una persona a otra.</w:t>
            </w:r>
          </w:p>
          <w:p w14:paraId="25101E4E" w14:textId="77777777" w:rsidR="003C14F8" w:rsidRPr="002C0148" w:rsidRDefault="003C14F8" w:rsidP="00820B46">
            <w:pPr>
              <w:autoSpaceDE w:val="0"/>
              <w:autoSpaceDN w:val="0"/>
              <w:adjustRightInd w:val="0"/>
              <w:jc w:val="both"/>
              <w:rPr>
                <w:rFonts w:ascii="Arial" w:eastAsiaTheme="minorHAnsi" w:hAnsi="Arial" w:cs="Arial"/>
                <w:color w:val="000000"/>
                <w:sz w:val="24"/>
                <w:szCs w:val="24"/>
                <w:lang w:val="es-CO"/>
              </w:rPr>
            </w:pPr>
          </w:p>
          <w:p w14:paraId="76674FCE" w14:textId="77777777" w:rsidR="003C14F8" w:rsidRPr="002C0148" w:rsidRDefault="003C14F8" w:rsidP="00820B46">
            <w:pPr>
              <w:jc w:val="both"/>
              <w:rPr>
                <w:rFonts w:ascii="Arial" w:hAnsi="Arial" w:cs="Arial"/>
                <w:color w:val="000000" w:themeColor="text1"/>
                <w:sz w:val="24"/>
                <w:szCs w:val="24"/>
              </w:rPr>
            </w:pPr>
            <w:r w:rsidRPr="002C0148">
              <w:rPr>
                <w:rFonts w:ascii="Arial" w:eastAsiaTheme="minorHAnsi" w:hAnsi="Arial" w:cs="Arial"/>
                <w:color w:val="000000"/>
                <w:sz w:val="24"/>
                <w:szCs w:val="24"/>
                <w:lang w:val="es-CO"/>
              </w:rPr>
              <w:t xml:space="preserve">h) Células epiteliales de contacto: Son un tipo de células que recubren las superficies externas e internas del cuerpo y se transfieren con facilidad en la interacción entre </w:t>
            </w:r>
            <w:r w:rsidRPr="002C0148">
              <w:rPr>
                <w:rFonts w:ascii="Arial" w:eastAsiaTheme="minorHAnsi" w:hAnsi="Arial" w:cs="Arial"/>
                <w:color w:val="000000"/>
                <w:sz w:val="24"/>
                <w:szCs w:val="24"/>
                <w:lang w:val="es-CO"/>
              </w:rPr>
              <w:lastRenderedPageBreak/>
              <w:t>personas o con su ambiente.</w:t>
            </w:r>
            <w:r w:rsidRPr="002C0148">
              <w:rPr>
                <w:rFonts w:ascii="Arial" w:hAnsi="Arial" w:cs="Arial"/>
                <w:color w:val="000000" w:themeColor="text1"/>
                <w:sz w:val="24"/>
                <w:szCs w:val="24"/>
              </w:rPr>
              <w:t xml:space="preserve"> </w:t>
            </w:r>
          </w:p>
          <w:p w14:paraId="746D77E3" w14:textId="77777777" w:rsidR="003C14F8" w:rsidRPr="002C0148" w:rsidRDefault="003C14F8" w:rsidP="00820B46">
            <w:pPr>
              <w:jc w:val="both"/>
              <w:rPr>
                <w:rFonts w:ascii="Arial" w:hAnsi="Arial" w:cs="Arial"/>
                <w:color w:val="000000" w:themeColor="text1"/>
                <w:sz w:val="24"/>
                <w:szCs w:val="24"/>
              </w:rPr>
            </w:pPr>
          </w:p>
        </w:tc>
        <w:tc>
          <w:tcPr>
            <w:tcW w:w="3070" w:type="dxa"/>
          </w:tcPr>
          <w:p w14:paraId="269D2897" w14:textId="77777777" w:rsidR="003C14F8" w:rsidRPr="002C0148" w:rsidRDefault="003C14F8" w:rsidP="00165AB5">
            <w:pPr>
              <w:autoSpaceDE w:val="0"/>
              <w:autoSpaceDN w:val="0"/>
              <w:adjustRightInd w:val="0"/>
              <w:jc w:val="both"/>
              <w:rPr>
                <w:rFonts w:ascii="Arial" w:hAnsi="Arial" w:cs="Arial"/>
                <w:color w:val="000000"/>
                <w:sz w:val="24"/>
                <w:szCs w:val="24"/>
              </w:rPr>
            </w:pPr>
          </w:p>
        </w:tc>
        <w:tc>
          <w:tcPr>
            <w:tcW w:w="3070" w:type="dxa"/>
          </w:tcPr>
          <w:p w14:paraId="762AFCB2" w14:textId="77777777" w:rsidR="003C14F8" w:rsidRPr="002C0148" w:rsidRDefault="003F2D41" w:rsidP="00165AB5">
            <w:pPr>
              <w:autoSpaceDE w:val="0"/>
              <w:autoSpaceDN w:val="0"/>
              <w:adjustRightInd w:val="0"/>
              <w:jc w:val="both"/>
              <w:rPr>
                <w:rFonts w:ascii="Arial" w:hAnsi="Arial" w:cs="Arial"/>
                <w:color w:val="000000"/>
                <w:sz w:val="24"/>
                <w:szCs w:val="24"/>
              </w:rPr>
            </w:pPr>
            <w:r w:rsidRPr="002C0148">
              <w:rPr>
                <w:rFonts w:ascii="Arial" w:hAnsi="Arial" w:cs="Arial"/>
                <w:color w:val="000000"/>
                <w:sz w:val="24"/>
                <w:szCs w:val="24"/>
              </w:rPr>
              <w:t>El artículo 2 s</w:t>
            </w:r>
            <w:r w:rsidR="003C14F8" w:rsidRPr="002C0148">
              <w:rPr>
                <w:rFonts w:ascii="Arial" w:hAnsi="Arial" w:cs="Arial"/>
                <w:color w:val="000000"/>
                <w:sz w:val="24"/>
                <w:szCs w:val="24"/>
              </w:rPr>
              <w:t xml:space="preserve">e aprueba como viene en el informe de ponencia </w:t>
            </w:r>
            <w:r w:rsidRPr="002C0148">
              <w:rPr>
                <w:rFonts w:ascii="Arial" w:hAnsi="Arial" w:cs="Arial"/>
                <w:color w:val="000000"/>
                <w:sz w:val="24"/>
                <w:szCs w:val="24"/>
              </w:rPr>
              <w:t>con</w:t>
            </w:r>
            <w:r w:rsidR="003C14F8" w:rsidRPr="002C0148">
              <w:rPr>
                <w:rFonts w:ascii="Arial" w:hAnsi="Arial" w:cs="Arial"/>
                <w:color w:val="000000"/>
                <w:sz w:val="24"/>
                <w:szCs w:val="24"/>
              </w:rPr>
              <w:t xml:space="preserve"> los literales a), b) c), d), e) y se acoge la proposición del literal f) del doctor Juan Calor Lozada.</w:t>
            </w:r>
          </w:p>
          <w:p w14:paraId="6A2D42AE" w14:textId="77777777" w:rsidR="003C14F8" w:rsidRPr="002C0148" w:rsidRDefault="003C14F8" w:rsidP="00165AB5">
            <w:pPr>
              <w:autoSpaceDE w:val="0"/>
              <w:autoSpaceDN w:val="0"/>
              <w:adjustRightInd w:val="0"/>
              <w:jc w:val="both"/>
              <w:rPr>
                <w:rFonts w:ascii="Arial" w:hAnsi="Arial" w:cs="Arial"/>
                <w:color w:val="000000"/>
                <w:sz w:val="24"/>
                <w:szCs w:val="24"/>
              </w:rPr>
            </w:pPr>
          </w:p>
          <w:p w14:paraId="6563FD87" w14:textId="77777777" w:rsidR="003C14F8" w:rsidRPr="002C0148" w:rsidRDefault="003C14F8" w:rsidP="00165AB5">
            <w:pPr>
              <w:autoSpaceDE w:val="0"/>
              <w:autoSpaceDN w:val="0"/>
              <w:adjustRightInd w:val="0"/>
              <w:jc w:val="both"/>
              <w:rPr>
                <w:rFonts w:ascii="Arial" w:hAnsi="Arial" w:cs="Arial"/>
                <w:color w:val="000000"/>
                <w:sz w:val="24"/>
                <w:szCs w:val="24"/>
              </w:rPr>
            </w:pPr>
            <w:r w:rsidRPr="002C0148">
              <w:rPr>
                <w:rFonts w:ascii="Arial" w:hAnsi="Arial" w:cs="Arial"/>
                <w:color w:val="000000"/>
                <w:sz w:val="24"/>
                <w:szCs w:val="24"/>
              </w:rPr>
              <w:t xml:space="preserve">De la misma forma se incorporan los literales g) y h) propuestos por el Representante Elbert Díaz Lozano </w:t>
            </w:r>
          </w:p>
          <w:p w14:paraId="48020899" w14:textId="77777777" w:rsidR="003C14F8" w:rsidRPr="002C0148" w:rsidRDefault="003C14F8" w:rsidP="00165AB5">
            <w:pPr>
              <w:autoSpaceDE w:val="0"/>
              <w:autoSpaceDN w:val="0"/>
              <w:adjustRightInd w:val="0"/>
              <w:jc w:val="both"/>
              <w:rPr>
                <w:rFonts w:ascii="Arial" w:hAnsi="Arial" w:cs="Arial"/>
                <w:color w:val="000000"/>
                <w:sz w:val="24"/>
                <w:szCs w:val="24"/>
              </w:rPr>
            </w:pPr>
          </w:p>
          <w:p w14:paraId="1110A648" w14:textId="77777777" w:rsidR="003C14F8" w:rsidRPr="002C0148" w:rsidRDefault="003C14F8" w:rsidP="00165AB5">
            <w:pPr>
              <w:autoSpaceDE w:val="0"/>
              <w:autoSpaceDN w:val="0"/>
              <w:adjustRightInd w:val="0"/>
              <w:jc w:val="both"/>
              <w:rPr>
                <w:rFonts w:ascii="Arial" w:hAnsi="Arial" w:cs="Arial"/>
                <w:color w:val="000000"/>
                <w:sz w:val="24"/>
                <w:szCs w:val="24"/>
              </w:rPr>
            </w:pPr>
          </w:p>
          <w:p w14:paraId="46C7E3AF" w14:textId="77777777" w:rsidR="003C14F8" w:rsidRPr="002C0148" w:rsidRDefault="003C14F8" w:rsidP="00165AB5">
            <w:pPr>
              <w:autoSpaceDE w:val="0"/>
              <w:autoSpaceDN w:val="0"/>
              <w:adjustRightInd w:val="0"/>
              <w:jc w:val="both"/>
              <w:rPr>
                <w:rFonts w:ascii="Arial" w:hAnsi="Arial" w:cs="Arial"/>
                <w:color w:val="000000"/>
                <w:sz w:val="24"/>
                <w:szCs w:val="24"/>
              </w:rPr>
            </w:pPr>
          </w:p>
          <w:p w14:paraId="7D768E02" w14:textId="77777777" w:rsidR="003C14F8" w:rsidRPr="002C0148" w:rsidRDefault="003C14F8" w:rsidP="00165AB5">
            <w:pPr>
              <w:autoSpaceDE w:val="0"/>
              <w:autoSpaceDN w:val="0"/>
              <w:adjustRightInd w:val="0"/>
              <w:jc w:val="both"/>
              <w:rPr>
                <w:rFonts w:ascii="Arial" w:hAnsi="Arial" w:cs="Arial"/>
                <w:color w:val="000000"/>
                <w:sz w:val="24"/>
                <w:szCs w:val="24"/>
              </w:rPr>
            </w:pPr>
          </w:p>
          <w:p w14:paraId="4832CFF9" w14:textId="77777777" w:rsidR="003C14F8" w:rsidRPr="002C0148" w:rsidRDefault="003C14F8" w:rsidP="00165AB5">
            <w:pPr>
              <w:autoSpaceDE w:val="0"/>
              <w:autoSpaceDN w:val="0"/>
              <w:adjustRightInd w:val="0"/>
              <w:jc w:val="both"/>
              <w:rPr>
                <w:rFonts w:ascii="Arial" w:hAnsi="Arial" w:cs="Arial"/>
                <w:color w:val="000000"/>
                <w:sz w:val="24"/>
                <w:szCs w:val="24"/>
              </w:rPr>
            </w:pPr>
          </w:p>
          <w:p w14:paraId="60615700" w14:textId="77777777" w:rsidR="003C14F8" w:rsidRPr="002C0148" w:rsidRDefault="003C14F8" w:rsidP="00165AB5">
            <w:pPr>
              <w:autoSpaceDE w:val="0"/>
              <w:autoSpaceDN w:val="0"/>
              <w:adjustRightInd w:val="0"/>
              <w:jc w:val="both"/>
              <w:rPr>
                <w:rFonts w:ascii="Arial" w:hAnsi="Arial" w:cs="Arial"/>
                <w:color w:val="000000"/>
                <w:sz w:val="24"/>
                <w:szCs w:val="24"/>
              </w:rPr>
            </w:pPr>
          </w:p>
          <w:p w14:paraId="11538926" w14:textId="77777777" w:rsidR="003C14F8" w:rsidRPr="002C0148" w:rsidRDefault="003C14F8" w:rsidP="00165AB5">
            <w:pPr>
              <w:autoSpaceDE w:val="0"/>
              <w:autoSpaceDN w:val="0"/>
              <w:adjustRightInd w:val="0"/>
              <w:jc w:val="both"/>
              <w:rPr>
                <w:rFonts w:ascii="Arial" w:hAnsi="Arial" w:cs="Arial"/>
                <w:color w:val="000000"/>
                <w:sz w:val="24"/>
                <w:szCs w:val="24"/>
              </w:rPr>
            </w:pPr>
          </w:p>
          <w:p w14:paraId="4CC12ABB" w14:textId="77777777" w:rsidR="003C14F8" w:rsidRPr="002C0148" w:rsidRDefault="003C14F8" w:rsidP="00165AB5">
            <w:pPr>
              <w:autoSpaceDE w:val="0"/>
              <w:autoSpaceDN w:val="0"/>
              <w:adjustRightInd w:val="0"/>
              <w:jc w:val="both"/>
              <w:rPr>
                <w:rFonts w:ascii="Arial" w:hAnsi="Arial" w:cs="Arial"/>
                <w:color w:val="000000"/>
                <w:sz w:val="24"/>
                <w:szCs w:val="24"/>
              </w:rPr>
            </w:pPr>
          </w:p>
          <w:p w14:paraId="29911D0E" w14:textId="77777777" w:rsidR="003C14F8" w:rsidRPr="002C0148" w:rsidRDefault="003C14F8" w:rsidP="00165AB5">
            <w:pPr>
              <w:autoSpaceDE w:val="0"/>
              <w:autoSpaceDN w:val="0"/>
              <w:adjustRightInd w:val="0"/>
              <w:jc w:val="both"/>
              <w:rPr>
                <w:rFonts w:ascii="Arial" w:hAnsi="Arial" w:cs="Arial"/>
                <w:color w:val="000000"/>
                <w:sz w:val="24"/>
                <w:szCs w:val="24"/>
              </w:rPr>
            </w:pPr>
          </w:p>
          <w:p w14:paraId="3F1462C0" w14:textId="77777777" w:rsidR="003C14F8" w:rsidRPr="002C0148" w:rsidRDefault="003C14F8" w:rsidP="00165AB5">
            <w:pPr>
              <w:autoSpaceDE w:val="0"/>
              <w:autoSpaceDN w:val="0"/>
              <w:adjustRightInd w:val="0"/>
              <w:jc w:val="both"/>
              <w:rPr>
                <w:rFonts w:ascii="Arial" w:hAnsi="Arial" w:cs="Arial"/>
                <w:color w:val="000000"/>
                <w:sz w:val="24"/>
                <w:szCs w:val="24"/>
              </w:rPr>
            </w:pPr>
          </w:p>
          <w:p w14:paraId="0C1D303A" w14:textId="77777777" w:rsidR="003C14F8" w:rsidRPr="002C0148" w:rsidRDefault="003C14F8" w:rsidP="00165AB5">
            <w:pPr>
              <w:autoSpaceDE w:val="0"/>
              <w:autoSpaceDN w:val="0"/>
              <w:adjustRightInd w:val="0"/>
              <w:jc w:val="both"/>
              <w:rPr>
                <w:rFonts w:ascii="Arial" w:hAnsi="Arial" w:cs="Arial"/>
                <w:color w:val="000000"/>
                <w:sz w:val="24"/>
                <w:szCs w:val="24"/>
              </w:rPr>
            </w:pPr>
          </w:p>
          <w:p w14:paraId="56CFD7B1" w14:textId="77777777" w:rsidR="003C14F8" w:rsidRPr="002C0148" w:rsidRDefault="003C14F8" w:rsidP="00165AB5">
            <w:pPr>
              <w:autoSpaceDE w:val="0"/>
              <w:autoSpaceDN w:val="0"/>
              <w:adjustRightInd w:val="0"/>
              <w:jc w:val="both"/>
              <w:rPr>
                <w:rFonts w:ascii="Arial" w:hAnsi="Arial" w:cs="Arial"/>
                <w:color w:val="000000"/>
                <w:sz w:val="24"/>
                <w:szCs w:val="24"/>
              </w:rPr>
            </w:pPr>
          </w:p>
          <w:p w14:paraId="7E928B19" w14:textId="77777777" w:rsidR="003C14F8" w:rsidRPr="002C0148" w:rsidRDefault="003C14F8" w:rsidP="00165AB5">
            <w:pPr>
              <w:autoSpaceDE w:val="0"/>
              <w:autoSpaceDN w:val="0"/>
              <w:adjustRightInd w:val="0"/>
              <w:jc w:val="both"/>
              <w:rPr>
                <w:rFonts w:ascii="Arial" w:hAnsi="Arial" w:cs="Arial"/>
                <w:color w:val="000000"/>
                <w:sz w:val="24"/>
                <w:szCs w:val="24"/>
              </w:rPr>
            </w:pPr>
          </w:p>
          <w:p w14:paraId="56EF2A34" w14:textId="77777777" w:rsidR="003C14F8" w:rsidRPr="002C0148" w:rsidRDefault="003C14F8" w:rsidP="00165AB5">
            <w:pPr>
              <w:autoSpaceDE w:val="0"/>
              <w:autoSpaceDN w:val="0"/>
              <w:adjustRightInd w:val="0"/>
              <w:jc w:val="both"/>
              <w:rPr>
                <w:rFonts w:ascii="Arial" w:hAnsi="Arial" w:cs="Arial"/>
                <w:color w:val="000000"/>
                <w:sz w:val="24"/>
                <w:szCs w:val="24"/>
              </w:rPr>
            </w:pPr>
          </w:p>
          <w:p w14:paraId="3032EAED" w14:textId="77777777" w:rsidR="003C14F8" w:rsidRPr="002C0148" w:rsidRDefault="003C14F8" w:rsidP="00165AB5">
            <w:pPr>
              <w:autoSpaceDE w:val="0"/>
              <w:autoSpaceDN w:val="0"/>
              <w:adjustRightInd w:val="0"/>
              <w:jc w:val="both"/>
              <w:rPr>
                <w:rFonts w:ascii="Arial" w:hAnsi="Arial" w:cs="Arial"/>
                <w:color w:val="000000"/>
                <w:sz w:val="24"/>
                <w:szCs w:val="24"/>
              </w:rPr>
            </w:pPr>
          </w:p>
          <w:p w14:paraId="2C6B5E5D" w14:textId="77777777" w:rsidR="003C14F8" w:rsidRPr="002C0148" w:rsidRDefault="003C14F8" w:rsidP="00165AB5">
            <w:pPr>
              <w:autoSpaceDE w:val="0"/>
              <w:autoSpaceDN w:val="0"/>
              <w:adjustRightInd w:val="0"/>
              <w:jc w:val="both"/>
              <w:rPr>
                <w:rFonts w:ascii="Arial" w:hAnsi="Arial" w:cs="Arial"/>
                <w:color w:val="000000"/>
                <w:sz w:val="24"/>
                <w:szCs w:val="24"/>
              </w:rPr>
            </w:pPr>
          </w:p>
          <w:p w14:paraId="2E0FEE94" w14:textId="77777777" w:rsidR="003C14F8" w:rsidRPr="002C0148" w:rsidRDefault="003C14F8" w:rsidP="00165AB5">
            <w:pPr>
              <w:autoSpaceDE w:val="0"/>
              <w:autoSpaceDN w:val="0"/>
              <w:adjustRightInd w:val="0"/>
              <w:jc w:val="both"/>
              <w:rPr>
                <w:rFonts w:ascii="Arial" w:hAnsi="Arial" w:cs="Arial"/>
                <w:color w:val="000000"/>
                <w:sz w:val="24"/>
                <w:szCs w:val="24"/>
              </w:rPr>
            </w:pPr>
          </w:p>
          <w:p w14:paraId="3440609C" w14:textId="77777777" w:rsidR="003C14F8" w:rsidRPr="002C0148" w:rsidRDefault="003C14F8" w:rsidP="00165AB5">
            <w:pPr>
              <w:autoSpaceDE w:val="0"/>
              <w:autoSpaceDN w:val="0"/>
              <w:adjustRightInd w:val="0"/>
              <w:jc w:val="both"/>
              <w:rPr>
                <w:rFonts w:ascii="Arial" w:hAnsi="Arial" w:cs="Arial"/>
                <w:color w:val="000000"/>
                <w:sz w:val="24"/>
                <w:szCs w:val="24"/>
              </w:rPr>
            </w:pPr>
          </w:p>
          <w:p w14:paraId="24C70708" w14:textId="77777777" w:rsidR="003C14F8" w:rsidRPr="002C0148" w:rsidRDefault="003C14F8" w:rsidP="00165AB5">
            <w:pPr>
              <w:autoSpaceDE w:val="0"/>
              <w:autoSpaceDN w:val="0"/>
              <w:adjustRightInd w:val="0"/>
              <w:jc w:val="both"/>
              <w:rPr>
                <w:rFonts w:ascii="Arial" w:hAnsi="Arial" w:cs="Arial"/>
                <w:color w:val="000000"/>
                <w:sz w:val="24"/>
                <w:szCs w:val="24"/>
              </w:rPr>
            </w:pPr>
          </w:p>
          <w:p w14:paraId="026586E4" w14:textId="77777777" w:rsidR="003C14F8" w:rsidRPr="002C0148" w:rsidRDefault="003C14F8" w:rsidP="00165AB5">
            <w:pPr>
              <w:autoSpaceDE w:val="0"/>
              <w:autoSpaceDN w:val="0"/>
              <w:adjustRightInd w:val="0"/>
              <w:jc w:val="both"/>
              <w:rPr>
                <w:rFonts w:ascii="Arial" w:hAnsi="Arial" w:cs="Arial"/>
                <w:color w:val="000000"/>
                <w:sz w:val="24"/>
                <w:szCs w:val="24"/>
              </w:rPr>
            </w:pPr>
          </w:p>
          <w:p w14:paraId="0BF48929" w14:textId="77777777" w:rsidR="003C14F8" w:rsidRPr="002C0148" w:rsidRDefault="003C14F8" w:rsidP="00165AB5">
            <w:pPr>
              <w:autoSpaceDE w:val="0"/>
              <w:autoSpaceDN w:val="0"/>
              <w:adjustRightInd w:val="0"/>
              <w:jc w:val="both"/>
              <w:rPr>
                <w:rFonts w:ascii="Arial" w:hAnsi="Arial" w:cs="Arial"/>
                <w:color w:val="000000"/>
                <w:sz w:val="24"/>
                <w:szCs w:val="24"/>
              </w:rPr>
            </w:pPr>
          </w:p>
          <w:p w14:paraId="3F3EA371" w14:textId="77777777" w:rsidR="003C14F8" w:rsidRPr="002C0148" w:rsidRDefault="003C14F8" w:rsidP="00165AB5">
            <w:pPr>
              <w:autoSpaceDE w:val="0"/>
              <w:autoSpaceDN w:val="0"/>
              <w:adjustRightInd w:val="0"/>
              <w:jc w:val="both"/>
              <w:rPr>
                <w:rFonts w:ascii="Arial" w:hAnsi="Arial" w:cs="Arial"/>
                <w:color w:val="000000"/>
                <w:sz w:val="24"/>
                <w:szCs w:val="24"/>
              </w:rPr>
            </w:pPr>
          </w:p>
          <w:p w14:paraId="611103B3" w14:textId="77777777" w:rsidR="003C14F8" w:rsidRPr="002C0148" w:rsidRDefault="003C14F8" w:rsidP="00165AB5">
            <w:pPr>
              <w:autoSpaceDE w:val="0"/>
              <w:autoSpaceDN w:val="0"/>
              <w:adjustRightInd w:val="0"/>
              <w:jc w:val="both"/>
              <w:rPr>
                <w:rFonts w:ascii="Arial" w:hAnsi="Arial" w:cs="Arial"/>
                <w:color w:val="000000"/>
                <w:sz w:val="24"/>
                <w:szCs w:val="24"/>
              </w:rPr>
            </w:pPr>
          </w:p>
          <w:p w14:paraId="64C7DCE4" w14:textId="77777777" w:rsidR="003C14F8" w:rsidRPr="002C0148" w:rsidRDefault="003C14F8" w:rsidP="00165AB5">
            <w:pPr>
              <w:autoSpaceDE w:val="0"/>
              <w:autoSpaceDN w:val="0"/>
              <w:adjustRightInd w:val="0"/>
              <w:jc w:val="both"/>
              <w:rPr>
                <w:rFonts w:ascii="Arial" w:hAnsi="Arial" w:cs="Arial"/>
                <w:color w:val="000000"/>
                <w:sz w:val="24"/>
                <w:szCs w:val="24"/>
              </w:rPr>
            </w:pPr>
          </w:p>
          <w:p w14:paraId="62720220" w14:textId="77777777" w:rsidR="003C14F8" w:rsidRPr="002C0148" w:rsidRDefault="003C14F8" w:rsidP="00165AB5">
            <w:pPr>
              <w:autoSpaceDE w:val="0"/>
              <w:autoSpaceDN w:val="0"/>
              <w:adjustRightInd w:val="0"/>
              <w:jc w:val="both"/>
              <w:rPr>
                <w:rFonts w:ascii="Arial" w:hAnsi="Arial" w:cs="Arial"/>
                <w:color w:val="000000"/>
                <w:sz w:val="24"/>
                <w:szCs w:val="24"/>
              </w:rPr>
            </w:pPr>
          </w:p>
          <w:p w14:paraId="4AC863A9" w14:textId="77777777" w:rsidR="003C14F8" w:rsidRPr="002C0148" w:rsidRDefault="003C14F8" w:rsidP="00165AB5">
            <w:pPr>
              <w:autoSpaceDE w:val="0"/>
              <w:autoSpaceDN w:val="0"/>
              <w:adjustRightInd w:val="0"/>
              <w:jc w:val="both"/>
              <w:rPr>
                <w:rFonts w:ascii="Arial" w:hAnsi="Arial" w:cs="Arial"/>
                <w:color w:val="000000"/>
                <w:sz w:val="24"/>
                <w:szCs w:val="24"/>
              </w:rPr>
            </w:pPr>
          </w:p>
          <w:p w14:paraId="04A422AA" w14:textId="77777777" w:rsidR="003C14F8" w:rsidRPr="002C0148" w:rsidRDefault="003C14F8" w:rsidP="00165AB5">
            <w:pPr>
              <w:autoSpaceDE w:val="0"/>
              <w:autoSpaceDN w:val="0"/>
              <w:adjustRightInd w:val="0"/>
              <w:jc w:val="both"/>
              <w:rPr>
                <w:rFonts w:ascii="Arial" w:hAnsi="Arial" w:cs="Arial"/>
                <w:color w:val="000000"/>
                <w:sz w:val="24"/>
                <w:szCs w:val="24"/>
              </w:rPr>
            </w:pPr>
          </w:p>
          <w:p w14:paraId="27D28630" w14:textId="77777777" w:rsidR="003C14F8" w:rsidRPr="002C0148" w:rsidRDefault="003C14F8" w:rsidP="00165AB5">
            <w:pPr>
              <w:autoSpaceDE w:val="0"/>
              <w:autoSpaceDN w:val="0"/>
              <w:adjustRightInd w:val="0"/>
              <w:jc w:val="both"/>
              <w:rPr>
                <w:rFonts w:ascii="Arial" w:hAnsi="Arial" w:cs="Arial"/>
                <w:color w:val="000000"/>
                <w:sz w:val="24"/>
                <w:szCs w:val="24"/>
              </w:rPr>
            </w:pPr>
          </w:p>
          <w:p w14:paraId="52729C47" w14:textId="77777777" w:rsidR="003C14F8" w:rsidRPr="002C0148" w:rsidRDefault="003C14F8" w:rsidP="00165AB5">
            <w:pPr>
              <w:autoSpaceDE w:val="0"/>
              <w:autoSpaceDN w:val="0"/>
              <w:adjustRightInd w:val="0"/>
              <w:jc w:val="both"/>
              <w:rPr>
                <w:rFonts w:ascii="Arial" w:hAnsi="Arial" w:cs="Arial"/>
                <w:bCs/>
                <w:color w:val="000000"/>
                <w:sz w:val="24"/>
                <w:szCs w:val="24"/>
              </w:rPr>
            </w:pPr>
            <w:r w:rsidRPr="002C0148">
              <w:rPr>
                <w:rFonts w:ascii="Arial" w:hAnsi="Arial" w:cs="Arial"/>
                <w:color w:val="000000"/>
                <w:sz w:val="24"/>
                <w:szCs w:val="24"/>
              </w:rPr>
              <w:t xml:space="preserve"> </w:t>
            </w:r>
          </w:p>
        </w:tc>
      </w:tr>
      <w:tr w:rsidR="003C14F8" w:rsidRPr="002C0148" w14:paraId="4A05A4A3" w14:textId="77777777" w:rsidTr="003C14F8">
        <w:tc>
          <w:tcPr>
            <w:tcW w:w="3069" w:type="dxa"/>
          </w:tcPr>
          <w:p w14:paraId="2F385CEF" w14:textId="77777777" w:rsidR="003C14F8" w:rsidRPr="002C0148" w:rsidRDefault="003C14F8" w:rsidP="00165AB5">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b/>
                <w:bCs/>
                <w:color w:val="000000"/>
                <w:sz w:val="24"/>
                <w:szCs w:val="24"/>
                <w:lang w:val="es-CO"/>
              </w:rPr>
              <w:lastRenderedPageBreak/>
              <w:t>ARTÍCULO 3</w:t>
            </w:r>
            <w:r w:rsidRPr="002C0148">
              <w:rPr>
                <w:rFonts w:ascii="Arial" w:eastAsiaTheme="minorHAnsi" w:hAnsi="Arial" w:cs="Arial"/>
                <w:color w:val="000000"/>
                <w:sz w:val="24"/>
                <w:szCs w:val="24"/>
                <w:lang w:val="es-CO"/>
              </w:rPr>
              <w:t>. Funciones:</w:t>
            </w:r>
          </w:p>
          <w:p w14:paraId="20521385" w14:textId="77777777" w:rsidR="003C14F8" w:rsidRPr="002C0148" w:rsidRDefault="003C14F8" w:rsidP="00165AB5">
            <w:pPr>
              <w:autoSpaceDE w:val="0"/>
              <w:autoSpaceDN w:val="0"/>
              <w:adjustRightInd w:val="0"/>
              <w:jc w:val="both"/>
              <w:rPr>
                <w:rFonts w:ascii="Arial" w:eastAsiaTheme="minorHAnsi" w:hAnsi="Arial" w:cs="Arial"/>
                <w:color w:val="000000"/>
                <w:sz w:val="24"/>
                <w:szCs w:val="24"/>
                <w:lang w:val="es-CO"/>
              </w:rPr>
            </w:pPr>
          </w:p>
          <w:p w14:paraId="07C38EDD" w14:textId="77777777" w:rsidR="003C14F8" w:rsidRPr="002C0148" w:rsidRDefault="003C14F8" w:rsidP="00165AB5">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 xml:space="preserve">En virtud de la dirección y coordinación nacional del Banco Nacional de Datos Genéticos vinculados a la comisión de Delitos violentos de alto impacto, el Instituto Nacional de Medicina Legal y Ciencias Forenses tendrá las siguientes funciones: </w:t>
            </w:r>
          </w:p>
          <w:p w14:paraId="744C7AF1" w14:textId="77777777" w:rsidR="003C14F8" w:rsidRPr="002C0148" w:rsidRDefault="003C14F8" w:rsidP="00165AB5">
            <w:pPr>
              <w:autoSpaceDE w:val="0"/>
              <w:autoSpaceDN w:val="0"/>
              <w:adjustRightInd w:val="0"/>
              <w:jc w:val="both"/>
              <w:rPr>
                <w:rFonts w:ascii="Arial" w:eastAsiaTheme="minorHAnsi" w:hAnsi="Arial" w:cs="Arial"/>
                <w:color w:val="000000"/>
                <w:sz w:val="24"/>
                <w:szCs w:val="24"/>
                <w:lang w:val="es-CO"/>
              </w:rPr>
            </w:pPr>
          </w:p>
          <w:p w14:paraId="35155468" w14:textId="77777777" w:rsidR="003C14F8" w:rsidRPr="002C0148" w:rsidRDefault="003C14F8" w:rsidP="00165AB5">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 xml:space="preserve">a) Ingreso, búsqueda, eliminación, reporte de coincidencias y control de calidad de perfiles genéticos; y laboratorios especializados que procesen las muestras positivas analizadas en los laboratorios de biología y genética del mismo Instituto. </w:t>
            </w:r>
          </w:p>
          <w:p w14:paraId="0E53E024" w14:textId="77777777" w:rsidR="003C14F8" w:rsidRPr="002C0148" w:rsidRDefault="003C14F8" w:rsidP="00165AB5">
            <w:pPr>
              <w:autoSpaceDE w:val="0"/>
              <w:autoSpaceDN w:val="0"/>
              <w:adjustRightInd w:val="0"/>
              <w:jc w:val="both"/>
              <w:rPr>
                <w:rFonts w:ascii="Arial" w:eastAsiaTheme="minorHAnsi" w:hAnsi="Arial" w:cs="Arial"/>
                <w:color w:val="000000"/>
                <w:sz w:val="24"/>
                <w:szCs w:val="24"/>
                <w:lang w:val="es-CO"/>
              </w:rPr>
            </w:pPr>
          </w:p>
          <w:p w14:paraId="42CA8E0F" w14:textId="77777777" w:rsidR="003C14F8" w:rsidRPr="002C0148" w:rsidRDefault="003C14F8" w:rsidP="00165AB5">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 xml:space="preserve">b) Igualmente se encargará de hacer seguimiento y capacitar a los diferentes organismos que hacen parte del Sistema de Medicina Legal y Ciencias Forenses, respecto al procedimiento de toma de muestra y cadena de custodia. </w:t>
            </w:r>
          </w:p>
          <w:p w14:paraId="6FB8AC23" w14:textId="77777777" w:rsidR="003C14F8" w:rsidRPr="002C0148" w:rsidRDefault="003C14F8" w:rsidP="00165AB5">
            <w:pPr>
              <w:pStyle w:val="Sinespaciado"/>
              <w:jc w:val="both"/>
              <w:rPr>
                <w:rFonts w:ascii="Arial" w:eastAsiaTheme="minorHAnsi" w:hAnsi="Arial" w:cs="Arial"/>
                <w:sz w:val="24"/>
                <w:szCs w:val="24"/>
              </w:rPr>
            </w:pPr>
          </w:p>
          <w:p w14:paraId="1AB0C0FD" w14:textId="77777777" w:rsidR="00745C47" w:rsidRPr="002C0148" w:rsidRDefault="00745C47" w:rsidP="00165AB5">
            <w:pPr>
              <w:pStyle w:val="Sinespaciado"/>
              <w:jc w:val="both"/>
              <w:rPr>
                <w:rFonts w:ascii="Arial" w:eastAsiaTheme="minorHAnsi" w:hAnsi="Arial" w:cs="Arial"/>
                <w:sz w:val="24"/>
                <w:szCs w:val="24"/>
              </w:rPr>
            </w:pPr>
          </w:p>
          <w:p w14:paraId="09E87092" w14:textId="77777777" w:rsidR="003C14F8" w:rsidRPr="002C0148" w:rsidRDefault="003C14F8" w:rsidP="00165AB5">
            <w:pPr>
              <w:pStyle w:val="Sinespaciado"/>
              <w:jc w:val="both"/>
              <w:rPr>
                <w:rFonts w:ascii="Arial" w:eastAsiaTheme="minorHAnsi" w:hAnsi="Arial" w:cs="Arial"/>
                <w:sz w:val="24"/>
                <w:szCs w:val="24"/>
              </w:rPr>
            </w:pPr>
            <w:r w:rsidRPr="002C0148">
              <w:rPr>
                <w:rFonts w:ascii="Arial" w:eastAsiaTheme="minorHAnsi" w:hAnsi="Arial" w:cs="Arial"/>
                <w:sz w:val="24"/>
                <w:szCs w:val="24"/>
              </w:rPr>
              <w:t xml:space="preserve">c) Centralizar y almacenar, en una base de datos genéticos única, la información genética producida por laboratorios estatales de genética forense, del </w:t>
            </w:r>
            <w:r w:rsidRPr="002C0148">
              <w:rPr>
                <w:rFonts w:ascii="Arial" w:eastAsiaTheme="minorHAnsi" w:hAnsi="Arial" w:cs="Arial"/>
                <w:sz w:val="24"/>
                <w:szCs w:val="24"/>
              </w:rPr>
              <w:lastRenderedPageBreak/>
              <w:t>procesamiento de muestras o evidencias biológicas recuperadas dentro de las investigaciones de delitos violentos de alto impacto.</w:t>
            </w:r>
          </w:p>
          <w:p w14:paraId="35334F88" w14:textId="77777777" w:rsidR="003C14F8" w:rsidRPr="002C0148" w:rsidRDefault="003C14F8" w:rsidP="00165AB5">
            <w:pPr>
              <w:pStyle w:val="Sinespaciado"/>
              <w:jc w:val="both"/>
              <w:rPr>
                <w:rFonts w:ascii="Arial" w:eastAsiaTheme="minorHAnsi" w:hAnsi="Arial" w:cs="Arial"/>
                <w:sz w:val="24"/>
                <w:szCs w:val="24"/>
              </w:rPr>
            </w:pPr>
          </w:p>
          <w:p w14:paraId="0C7EDA9E" w14:textId="77777777" w:rsidR="00745C47" w:rsidRPr="002C0148" w:rsidRDefault="00745C47" w:rsidP="00165AB5">
            <w:pPr>
              <w:pStyle w:val="Sinespaciado"/>
              <w:jc w:val="both"/>
              <w:rPr>
                <w:rFonts w:ascii="Arial" w:eastAsiaTheme="minorHAnsi" w:hAnsi="Arial" w:cs="Arial"/>
                <w:sz w:val="24"/>
                <w:szCs w:val="24"/>
              </w:rPr>
            </w:pPr>
          </w:p>
          <w:p w14:paraId="79959A70" w14:textId="77777777" w:rsidR="003C14F8" w:rsidRPr="002C0148" w:rsidRDefault="003C14F8" w:rsidP="00165AB5">
            <w:pPr>
              <w:pStyle w:val="Sinespaciado"/>
              <w:jc w:val="both"/>
              <w:rPr>
                <w:rFonts w:eastAsiaTheme="minorHAnsi"/>
              </w:rPr>
            </w:pPr>
            <w:r w:rsidRPr="002C0148">
              <w:rPr>
                <w:rFonts w:ascii="Arial" w:eastAsiaTheme="minorHAnsi" w:hAnsi="Arial" w:cs="Arial"/>
                <w:sz w:val="24"/>
                <w:szCs w:val="24"/>
              </w:rPr>
              <w:t>d) Proteger el material genético y la información obtenidas de muestras forenses analizadas e incluidas en el Banco de Nacional de Datos Genéticos vinculados a la Comisión Delitos Violentos de Alto Impacto, en cumplimiento de los estándares internacionales, mediante criterios éticos y legales de privacidad, control de calidad de los análisis, resguardo de la cadena de custodia y uso exclusivo de la información genética para fines de investigación de delitos violentos de alto impacto</w:t>
            </w:r>
            <w:r w:rsidRPr="002C0148">
              <w:rPr>
                <w:rFonts w:eastAsiaTheme="minorHAnsi"/>
              </w:rPr>
              <w:t>.</w:t>
            </w:r>
          </w:p>
          <w:p w14:paraId="7B52BFFB" w14:textId="77777777" w:rsidR="003C14F8" w:rsidRPr="002C0148" w:rsidRDefault="003C14F8" w:rsidP="00165AB5">
            <w:pPr>
              <w:autoSpaceDE w:val="0"/>
              <w:autoSpaceDN w:val="0"/>
              <w:adjustRightInd w:val="0"/>
              <w:jc w:val="both"/>
              <w:rPr>
                <w:rFonts w:ascii="Arial" w:eastAsiaTheme="minorHAnsi" w:hAnsi="Arial" w:cs="Arial"/>
                <w:color w:val="000000"/>
                <w:sz w:val="24"/>
                <w:szCs w:val="24"/>
                <w:lang w:val="es-CO"/>
              </w:rPr>
            </w:pPr>
          </w:p>
          <w:p w14:paraId="309C05C8" w14:textId="77777777" w:rsidR="003C14F8" w:rsidRPr="002C0148" w:rsidRDefault="003C14F8" w:rsidP="00165AB5">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e) Administrar, definir y controlar todos los usuarios que puedan tener acceso al Banco Nacional de Datos Genéticos Vinculados a la Comisión Delitos Violentos de Alto Impacto.</w:t>
            </w:r>
          </w:p>
          <w:p w14:paraId="6C969E66" w14:textId="77777777" w:rsidR="003C14F8" w:rsidRPr="002C0148" w:rsidRDefault="003C14F8" w:rsidP="00165AB5">
            <w:pPr>
              <w:autoSpaceDE w:val="0"/>
              <w:autoSpaceDN w:val="0"/>
              <w:adjustRightInd w:val="0"/>
              <w:jc w:val="both"/>
              <w:rPr>
                <w:rFonts w:ascii="Arial" w:eastAsiaTheme="minorHAnsi" w:hAnsi="Arial" w:cs="Arial"/>
                <w:color w:val="000000"/>
                <w:sz w:val="24"/>
                <w:szCs w:val="24"/>
                <w:lang w:val="es-CO"/>
              </w:rPr>
            </w:pPr>
          </w:p>
          <w:p w14:paraId="6947999A" w14:textId="77777777" w:rsidR="003C14F8" w:rsidRPr="002C0148" w:rsidRDefault="003C14F8" w:rsidP="004E564D">
            <w:pPr>
              <w:autoSpaceDE w:val="0"/>
              <w:autoSpaceDN w:val="0"/>
              <w:adjustRightInd w:val="0"/>
              <w:jc w:val="both"/>
              <w:rPr>
                <w:rFonts w:ascii="Arial" w:hAnsi="Arial" w:cs="Arial"/>
                <w:b/>
                <w:sz w:val="24"/>
                <w:szCs w:val="24"/>
              </w:rPr>
            </w:pPr>
            <w:r w:rsidRPr="002C0148">
              <w:rPr>
                <w:rFonts w:ascii="Arial" w:eastAsiaTheme="minorHAnsi" w:hAnsi="Arial" w:cs="Arial"/>
                <w:color w:val="000000"/>
                <w:sz w:val="24"/>
                <w:szCs w:val="24"/>
                <w:lang w:val="es-CO"/>
              </w:rPr>
              <w:t xml:space="preserve">El Gobierno Nacional reglamentará su funcionamiento en un plazo no mayor de ocho (8) meses contados a partir de la entrada en vigencia de la presente ley </w:t>
            </w:r>
          </w:p>
        </w:tc>
        <w:tc>
          <w:tcPr>
            <w:tcW w:w="3070" w:type="dxa"/>
          </w:tcPr>
          <w:p w14:paraId="7ADC8E2C" w14:textId="77777777" w:rsidR="00745C47" w:rsidRPr="002C0148" w:rsidRDefault="00745C47" w:rsidP="00745C47">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b/>
                <w:bCs/>
                <w:color w:val="000000"/>
                <w:sz w:val="24"/>
                <w:szCs w:val="24"/>
                <w:lang w:val="es-CO"/>
              </w:rPr>
              <w:lastRenderedPageBreak/>
              <w:t>ARTÍCULO 3. Funciones:</w:t>
            </w:r>
            <w:r w:rsidRPr="002C0148">
              <w:rPr>
                <w:rFonts w:ascii="Arial" w:eastAsiaTheme="minorHAnsi" w:hAnsi="Arial" w:cs="Arial"/>
                <w:color w:val="000000"/>
                <w:sz w:val="24"/>
                <w:szCs w:val="24"/>
                <w:lang w:val="es-CO"/>
              </w:rPr>
              <w:t xml:space="preserve"> </w:t>
            </w:r>
          </w:p>
          <w:p w14:paraId="7A471708" w14:textId="77777777" w:rsidR="00745C47" w:rsidRPr="002C0148" w:rsidRDefault="00745C47" w:rsidP="00745C47">
            <w:pPr>
              <w:autoSpaceDE w:val="0"/>
              <w:autoSpaceDN w:val="0"/>
              <w:adjustRightInd w:val="0"/>
              <w:jc w:val="both"/>
              <w:rPr>
                <w:rFonts w:ascii="Arial" w:eastAsiaTheme="minorHAnsi" w:hAnsi="Arial" w:cs="Arial"/>
                <w:color w:val="000000"/>
                <w:sz w:val="24"/>
                <w:szCs w:val="24"/>
                <w:lang w:val="es-CO"/>
              </w:rPr>
            </w:pPr>
          </w:p>
          <w:p w14:paraId="144B8139" w14:textId="77777777" w:rsidR="00745C47" w:rsidRPr="002C0148" w:rsidRDefault="00745C47" w:rsidP="00745C47">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 xml:space="preserve">En virtud de la dirección y coordinación nacional del Banco Nacional de Datos Genéticos vinculados a la comisión de Delitos violentos de alto impacto, el Instituto Nacional de Medicina Legal y Ciencias Forenses tendrá las siguientes funciones: </w:t>
            </w:r>
          </w:p>
          <w:p w14:paraId="2FA9302A" w14:textId="77777777" w:rsidR="00745C47" w:rsidRPr="002C0148" w:rsidRDefault="00745C47" w:rsidP="00745C47">
            <w:pPr>
              <w:autoSpaceDE w:val="0"/>
              <w:autoSpaceDN w:val="0"/>
              <w:adjustRightInd w:val="0"/>
              <w:jc w:val="both"/>
              <w:rPr>
                <w:rFonts w:ascii="Arial" w:eastAsiaTheme="minorHAnsi" w:hAnsi="Arial" w:cs="Arial"/>
                <w:color w:val="000000"/>
                <w:sz w:val="24"/>
                <w:szCs w:val="24"/>
                <w:lang w:val="es-CO"/>
              </w:rPr>
            </w:pPr>
          </w:p>
          <w:p w14:paraId="08A9878A" w14:textId="77777777" w:rsidR="00745C47" w:rsidRPr="002C0148" w:rsidRDefault="00745C47" w:rsidP="00745C47">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 xml:space="preserve">a) Ingreso, búsqueda, eliminación, reporte de coincidencias y control de calidad de perfiles genéticos; y laboratorios especializados que procesen las muestras positivas analizadas </w:t>
            </w:r>
            <w:r w:rsidRPr="002C0148">
              <w:rPr>
                <w:rFonts w:ascii="Arial" w:eastAsiaTheme="minorHAnsi" w:hAnsi="Arial" w:cs="Arial"/>
                <w:strike/>
                <w:color w:val="000000"/>
                <w:sz w:val="24"/>
                <w:szCs w:val="24"/>
                <w:lang w:val="es-CO"/>
              </w:rPr>
              <w:t xml:space="preserve">en los laboratorios de biología y genética del mismo Instituto. </w:t>
            </w:r>
          </w:p>
          <w:p w14:paraId="6AC16929" w14:textId="77777777" w:rsidR="00745C47" w:rsidRPr="002C0148" w:rsidRDefault="00745C47" w:rsidP="00745C47">
            <w:pPr>
              <w:autoSpaceDE w:val="0"/>
              <w:autoSpaceDN w:val="0"/>
              <w:adjustRightInd w:val="0"/>
              <w:jc w:val="both"/>
              <w:rPr>
                <w:rFonts w:ascii="Arial" w:eastAsiaTheme="minorHAnsi" w:hAnsi="Arial" w:cs="Arial"/>
                <w:color w:val="000000"/>
                <w:sz w:val="24"/>
                <w:szCs w:val="24"/>
                <w:lang w:val="es-CO"/>
              </w:rPr>
            </w:pPr>
          </w:p>
          <w:p w14:paraId="18EC344C" w14:textId="77777777" w:rsidR="00745C47" w:rsidRPr="002C0148" w:rsidRDefault="00745C47" w:rsidP="00745C47">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 xml:space="preserve">b) </w:t>
            </w:r>
            <w:r w:rsidRPr="002C0148">
              <w:rPr>
                <w:rFonts w:ascii="Arial" w:eastAsiaTheme="minorHAnsi" w:hAnsi="Arial" w:cs="Arial"/>
                <w:strike/>
                <w:color w:val="000000"/>
                <w:sz w:val="24"/>
                <w:szCs w:val="24"/>
                <w:lang w:val="es-CO"/>
              </w:rPr>
              <w:t>Igualmente se encargará de hacer</w:t>
            </w:r>
            <w:r w:rsidRPr="002C0148">
              <w:rPr>
                <w:rFonts w:ascii="Arial" w:eastAsiaTheme="minorHAnsi" w:hAnsi="Arial" w:cs="Arial"/>
                <w:color w:val="000000"/>
                <w:sz w:val="24"/>
                <w:szCs w:val="24"/>
                <w:lang w:val="es-CO"/>
              </w:rPr>
              <w:t xml:space="preserve"> Seguimiento y capacita</w:t>
            </w:r>
            <w:r w:rsidRPr="002C0148">
              <w:rPr>
                <w:rFonts w:ascii="Arial" w:eastAsiaTheme="minorHAnsi" w:hAnsi="Arial" w:cs="Arial"/>
                <w:color w:val="000000"/>
                <w:sz w:val="24"/>
                <w:szCs w:val="24"/>
                <w:u w:val="single"/>
                <w:lang w:val="es-CO"/>
              </w:rPr>
              <w:t>ción</w:t>
            </w:r>
            <w:r w:rsidRPr="002C0148">
              <w:rPr>
                <w:rFonts w:ascii="Arial" w:eastAsiaTheme="minorHAnsi" w:hAnsi="Arial" w:cs="Arial"/>
                <w:color w:val="000000"/>
                <w:sz w:val="24"/>
                <w:szCs w:val="24"/>
                <w:lang w:val="es-CO"/>
              </w:rPr>
              <w:t xml:space="preserve"> a los diferentes organismos que hacen parte del Sistema de Medicina Legal y Ciencias Forenses, respecto al procedimiento de toma de muestra y cadena de custodia. </w:t>
            </w:r>
          </w:p>
          <w:p w14:paraId="389EF863" w14:textId="77777777" w:rsidR="00745C47" w:rsidRPr="002C0148" w:rsidRDefault="00745C47" w:rsidP="00745C47">
            <w:pPr>
              <w:autoSpaceDE w:val="0"/>
              <w:autoSpaceDN w:val="0"/>
              <w:adjustRightInd w:val="0"/>
              <w:jc w:val="both"/>
              <w:rPr>
                <w:rFonts w:ascii="Arial" w:eastAsiaTheme="minorHAnsi" w:hAnsi="Arial" w:cs="Arial"/>
                <w:color w:val="000000"/>
                <w:sz w:val="24"/>
                <w:szCs w:val="24"/>
                <w:lang w:val="es-CO"/>
              </w:rPr>
            </w:pPr>
          </w:p>
          <w:p w14:paraId="45ABD152" w14:textId="77777777" w:rsidR="00745C47" w:rsidRPr="002C0148" w:rsidRDefault="00745C47" w:rsidP="00745C47">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c) Centraliza</w:t>
            </w:r>
            <w:r w:rsidRPr="002C0148">
              <w:rPr>
                <w:rFonts w:ascii="Arial" w:eastAsiaTheme="minorHAnsi" w:hAnsi="Arial" w:cs="Arial"/>
                <w:color w:val="000000"/>
                <w:sz w:val="24"/>
                <w:szCs w:val="24"/>
                <w:u w:val="single"/>
                <w:lang w:val="es-CO"/>
              </w:rPr>
              <w:t>ción</w:t>
            </w:r>
            <w:r w:rsidRPr="002C0148">
              <w:rPr>
                <w:rFonts w:ascii="Arial" w:eastAsiaTheme="minorHAnsi" w:hAnsi="Arial" w:cs="Arial"/>
                <w:color w:val="000000"/>
                <w:sz w:val="24"/>
                <w:szCs w:val="24"/>
                <w:lang w:val="es-CO"/>
              </w:rPr>
              <w:t xml:space="preserve">, </w:t>
            </w:r>
            <w:r w:rsidRPr="002C0148">
              <w:rPr>
                <w:rFonts w:ascii="Arial" w:eastAsiaTheme="minorHAnsi" w:hAnsi="Arial" w:cs="Arial"/>
                <w:strike/>
                <w:color w:val="000000"/>
                <w:sz w:val="24"/>
                <w:szCs w:val="24"/>
                <w:lang w:val="es-CO"/>
              </w:rPr>
              <w:t xml:space="preserve">y </w:t>
            </w:r>
            <w:r w:rsidRPr="002C0148">
              <w:rPr>
                <w:rFonts w:ascii="Arial" w:eastAsiaTheme="minorHAnsi" w:hAnsi="Arial" w:cs="Arial"/>
                <w:color w:val="000000"/>
                <w:sz w:val="24"/>
                <w:szCs w:val="24"/>
                <w:lang w:val="es-CO"/>
              </w:rPr>
              <w:t>almacena</w:t>
            </w:r>
            <w:r w:rsidRPr="002C0148">
              <w:rPr>
                <w:rFonts w:ascii="Arial" w:eastAsiaTheme="minorHAnsi" w:hAnsi="Arial" w:cs="Arial"/>
                <w:color w:val="000000"/>
                <w:sz w:val="24"/>
                <w:szCs w:val="24"/>
                <w:u w:val="single"/>
                <w:lang w:val="es-CO"/>
              </w:rPr>
              <w:t>miento</w:t>
            </w:r>
            <w:r w:rsidRPr="002C0148">
              <w:rPr>
                <w:rFonts w:ascii="Arial" w:eastAsiaTheme="minorHAnsi" w:hAnsi="Arial" w:cs="Arial"/>
                <w:color w:val="000000"/>
                <w:sz w:val="24"/>
                <w:szCs w:val="24"/>
                <w:lang w:val="es-CO"/>
              </w:rPr>
              <w:t xml:space="preserve">, </w:t>
            </w:r>
            <w:r w:rsidRPr="002C0148">
              <w:rPr>
                <w:rFonts w:ascii="Arial" w:eastAsiaTheme="minorHAnsi" w:hAnsi="Arial" w:cs="Arial"/>
                <w:color w:val="000000"/>
                <w:sz w:val="24"/>
                <w:szCs w:val="24"/>
                <w:u w:val="single"/>
                <w:lang w:val="es-CO"/>
              </w:rPr>
              <w:t>y procesamiento</w:t>
            </w:r>
            <w:r w:rsidRPr="002C0148">
              <w:rPr>
                <w:rFonts w:ascii="Arial" w:eastAsiaTheme="minorHAnsi" w:hAnsi="Arial" w:cs="Arial"/>
                <w:color w:val="000000"/>
                <w:sz w:val="24"/>
                <w:szCs w:val="24"/>
                <w:lang w:val="es-CO"/>
              </w:rPr>
              <w:t xml:space="preserve"> </w:t>
            </w:r>
            <w:r w:rsidRPr="002C0148">
              <w:rPr>
                <w:rFonts w:ascii="Arial" w:eastAsiaTheme="minorHAnsi" w:hAnsi="Arial" w:cs="Arial"/>
                <w:strike/>
                <w:color w:val="000000"/>
                <w:sz w:val="24"/>
                <w:szCs w:val="24"/>
                <w:lang w:val="es-CO"/>
              </w:rPr>
              <w:t>en una base de datos genéticos única</w:t>
            </w:r>
            <w:r w:rsidRPr="002C0148">
              <w:rPr>
                <w:rFonts w:ascii="Arial" w:eastAsiaTheme="minorHAnsi" w:hAnsi="Arial" w:cs="Arial"/>
                <w:color w:val="000000"/>
                <w:sz w:val="24"/>
                <w:szCs w:val="24"/>
                <w:lang w:val="es-CO"/>
              </w:rPr>
              <w:t xml:space="preserve">, de la información genética producida por laboratorios estatales de </w:t>
            </w:r>
            <w:r w:rsidRPr="002C0148">
              <w:rPr>
                <w:rFonts w:ascii="Arial" w:eastAsiaTheme="minorHAnsi" w:hAnsi="Arial" w:cs="Arial"/>
                <w:color w:val="000000"/>
                <w:sz w:val="24"/>
                <w:szCs w:val="24"/>
                <w:lang w:val="es-CO"/>
              </w:rPr>
              <w:lastRenderedPageBreak/>
              <w:t>genética forense</w:t>
            </w:r>
            <w:r w:rsidRPr="002C0148">
              <w:rPr>
                <w:rFonts w:ascii="Arial" w:eastAsiaTheme="minorHAnsi" w:hAnsi="Arial" w:cs="Arial"/>
                <w:strike/>
                <w:color w:val="000000"/>
                <w:sz w:val="24"/>
                <w:szCs w:val="24"/>
                <w:lang w:val="es-CO"/>
              </w:rPr>
              <w:t>, del procesamiento</w:t>
            </w:r>
            <w:r w:rsidRPr="002C0148">
              <w:rPr>
                <w:rFonts w:ascii="Arial" w:eastAsiaTheme="minorHAnsi" w:hAnsi="Arial" w:cs="Arial"/>
                <w:color w:val="000000"/>
                <w:sz w:val="24"/>
                <w:szCs w:val="24"/>
                <w:lang w:val="es-CO"/>
              </w:rPr>
              <w:t xml:space="preserve"> </w:t>
            </w:r>
            <w:r w:rsidRPr="002C0148">
              <w:rPr>
                <w:rFonts w:ascii="Arial" w:eastAsiaTheme="minorHAnsi" w:hAnsi="Arial" w:cs="Arial"/>
                <w:color w:val="000000"/>
                <w:sz w:val="24"/>
                <w:szCs w:val="24"/>
                <w:u w:val="single"/>
                <w:lang w:val="es-CO"/>
              </w:rPr>
              <w:t>y</w:t>
            </w:r>
            <w:r w:rsidRPr="002C0148">
              <w:rPr>
                <w:rFonts w:ascii="Arial" w:eastAsiaTheme="minorHAnsi" w:hAnsi="Arial" w:cs="Arial"/>
                <w:color w:val="000000"/>
                <w:sz w:val="24"/>
                <w:szCs w:val="24"/>
                <w:lang w:val="es-CO"/>
              </w:rPr>
              <w:t xml:space="preserve"> de muestras o evidencias biológicas recuperadas dentro de las investigaciones de delitos violentos de alto impacto. </w:t>
            </w:r>
          </w:p>
          <w:p w14:paraId="6B8A0B15" w14:textId="77777777" w:rsidR="00745C47" w:rsidRPr="002C0148" w:rsidRDefault="00745C47" w:rsidP="00745C47">
            <w:pPr>
              <w:autoSpaceDE w:val="0"/>
              <w:autoSpaceDN w:val="0"/>
              <w:adjustRightInd w:val="0"/>
              <w:jc w:val="both"/>
              <w:rPr>
                <w:rFonts w:ascii="Arial" w:eastAsiaTheme="minorHAnsi" w:hAnsi="Arial" w:cs="Arial"/>
                <w:color w:val="000000"/>
                <w:sz w:val="24"/>
                <w:szCs w:val="24"/>
                <w:lang w:val="es-CO"/>
              </w:rPr>
            </w:pPr>
          </w:p>
          <w:p w14:paraId="29D80BBB" w14:textId="77777777" w:rsidR="00745C47" w:rsidRPr="002C0148" w:rsidRDefault="00745C47" w:rsidP="00745C47">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 xml:space="preserve">d) </w:t>
            </w:r>
            <w:r w:rsidRPr="002C0148">
              <w:rPr>
                <w:rFonts w:ascii="Arial" w:eastAsiaTheme="minorHAnsi" w:hAnsi="Arial" w:cs="Arial"/>
                <w:strike/>
                <w:color w:val="000000"/>
                <w:sz w:val="24"/>
                <w:szCs w:val="24"/>
                <w:lang w:val="es-CO"/>
              </w:rPr>
              <w:t>Proteger el</w:t>
            </w:r>
            <w:r w:rsidRPr="002C0148">
              <w:rPr>
                <w:rFonts w:ascii="Arial" w:eastAsiaTheme="minorHAnsi" w:hAnsi="Arial" w:cs="Arial"/>
                <w:color w:val="000000"/>
                <w:sz w:val="24"/>
                <w:szCs w:val="24"/>
                <w:lang w:val="es-CO"/>
              </w:rPr>
              <w:t xml:space="preserve"> </w:t>
            </w:r>
            <w:r w:rsidRPr="002C0148">
              <w:rPr>
                <w:rFonts w:ascii="Arial" w:eastAsiaTheme="minorHAnsi" w:hAnsi="Arial" w:cs="Arial"/>
                <w:color w:val="000000"/>
                <w:sz w:val="24"/>
                <w:szCs w:val="24"/>
                <w:u w:val="single"/>
                <w:lang w:val="es-CO"/>
              </w:rPr>
              <w:t>Protección del</w:t>
            </w:r>
            <w:r w:rsidRPr="002C0148">
              <w:rPr>
                <w:rFonts w:ascii="Arial" w:eastAsiaTheme="minorHAnsi" w:hAnsi="Arial" w:cs="Arial"/>
                <w:color w:val="000000"/>
                <w:sz w:val="24"/>
                <w:szCs w:val="24"/>
                <w:lang w:val="es-CO"/>
              </w:rPr>
              <w:t xml:space="preserve"> material genético y </w:t>
            </w:r>
            <w:r w:rsidRPr="002C0148">
              <w:rPr>
                <w:rFonts w:ascii="Arial" w:eastAsiaTheme="minorHAnsi" w:hAnsi="Arial" w:cs="Arial"/>
                <w:color w:val="000000"/>
                <w:sz w:val="24"/>
                <w:szCs w:val="24"/>
                <w:u w:val="single"/>
                <w:lang w:val="es-CO"/>
              </w:rPr>
              <w:t>de</w:t>
            </w:r>
            <w:r w:rsidRPr="002C0148">
              <w:rPr>
                <w:rFonts w:ascii="Arial" w:eastAsiaTheme="minorHAnsi" w:hAnsi="Arial" w:cs="Arial"/>
                <w:color w:val="000000"/>
                <w:sz w:val="24"/>
                <w:szCs w:val="24"/>
                <w:lang w:val="es-CO"/>
              </w:rPr>
              <w:t xml:space="preserve"> la información obtenida</w:t>
            </w:r>
            <w:r w:rsidRPr="002C0148">
              <w:rPr>
                <w:rFonts w:ascii="Arial" w:eastAsiaTheme="minorHAnsi" w:hAnsi="Arial" w:cs="Arial"/>
                <w:strike/>
                <w:color w:val="000000"/>
                <w:sz w:val="24"/>
                <w:szCs w:val="24"/>
                <w:lang w:val="es-CO"/>
              </w:rPr>
              <w:t>s</w:t>
            </w:r>
            <w:r w:rsidRPr="002C0148">
              <w:rPr>
                <w:rFonts w:ascii="Arial" w:eastAsiaTheme="minorHAnsi" w:hAnsi="Arial" w:cs="Arial"/>
                <w:color w:val="000000"/>
                <w:sz w:val="24"/>
                <w:szCs w:val="24"/>
                <w:lang w:val="es-CO"/>
              </w:rPr>
              <w:t xml:space="preserve"> de muestras forenses analizadas e incluidas en el Banco de Nacional de Datos Genéticos vinculados a la Comisión Delitos Violentos de Alto Impacto, en cumplimiento de los estándares internacionales, mediante criterios éticos y legales de privacidad, control de calidad de los análisis, resguardo de la cadena de custodia y uso exclusivo de la información genética para fines de investigación de delitos violentos de alto impacto. </w:t>
            </w:r>
          </w:p>
          <w:p w14:paraId="6046DC60" w14:textId="77777777" w:rsidR="00745C47" w:rsidRPr="002C0148" w:rsidRDefault="00745C47" w:rsidP="00745C47">
            <w:pPr>
              <w:autoSpaceDE w:val="0"/>
              <w:autoSpaceDN w:val="0"/>
              <w:adjustRightInd w:val="0"/>
              <w:jc w:val="both"/>
              <w:rPr>
                <w:rFonts w:ascii="Arial" w:eastAsiaTheme="minorHAnsi" w:hAnsi="Arial" w:cs="Arial"/>
                <w:color w:val="000000"/>
                <w:sz w:val="24"/>
                <w:szCs w:val="24"/>
                <w:lang w:val="es-CO"/>
              </w:rPr>
            </w:pPr>
          </w:p>
          <w:p w14:paraId="198127BE" w14:textId="77777777" w:rsidR="00745C47" w:rsidRPr="002C0148" w:rsidRDefault="00745C47" w:rsidP="00745C47">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e) Administra</w:t>
            </w:r>
            <w:r w:rsidRPr="002C0148">
              <w:rPr>
                <w:rFonts w:ascii="Arial" w:eastAsiaTheme="minorHAnsi" w:hAnsi="Arial" w:cs="Arial"/>
                <w:color w:val="000000"/>
                <w:sz w:val="24"/>
                <w:szCs w:val="24"/>
                <w:u w:val="single"/>
                <w:lang w:val="es-CO"/>
              </w:rPr>
              <w:t>ción</w:t>
            </w:r>
            <w:r w:rsidRPr="002C0148">
              <w:rPr>
                <w:rFonts w:ascii="Arial" w:eastAsiaTheme="minorHAnsi" w:hAnsi="Arial" w:cs="Arial"/>
                <w:color w:val="000000"/>
                <w:sz w:val="24"/>
                <w:szCs w:val="24"/>
                <w:lang w:val="es-CO"/>
              </w:rPr>
              <w:t>, defini</w:t>
            </w:r>
            <w:r w:rsidRPr="002C0148">
              <w:rPr>
                <w:rFonts w:ascii="Arial" w:eastAsiaTheme="minorHAnsi" w:hAnsi="Arial" w:cs="Arial"/>
                <w:color w:val="000000"/>
                <w:sz w:val="24"/>
                <w:szCs w:val="24"/>
                <w:u w:val="single"/>
                <w:lang w:val="es-CO"/>
              </w:rPr>
              <w:t>ción</w:t>
            </w:r>
            <w:r w:rsidRPr="002C0148">
              <w:rPr>
                <w:rFonts w:ascii="Arial" w:eastAsiaTheme="minorHAnsi" w:hAnsi="Arial" w:cs="Arial"/>
                <w:color w:val="000000"/>
                <w:sz w:val="24"/>
                <w:szCs w:val="24"/>
                <w:lang w:val="es-CO"/>
              </w:rPr>
              <w:t xml:space="preserve"> y control</w:t>
            </w:r>
            <w:r w:rsidRPr="002C0148">
              <w:rPr>
                <w:rFonts w:ascii="Arial" w:eastAsiaTheme="minorHAnsi" w:hAnsi="Arial" w:cs="Arial"/>
                <w:strike/>
                <w:color w:val="000000"/>
                <w:sz w:val="24"/>
                <w:szCs w:val="24"/>
                <w:lang w:val="es-CO"/>
              </w:rPr>
              <w:t>ar</w:t>
            </w:r>
            <w:r w:rsidRPr="002C0148">
              <w:rPr>
                <w:rFonts w:ascii="Arial" w:eastAsiaTheme="minorHAnsi" w:hAnsi="Arial" w:cs="Arial"/>
                <w:color w:val="000000"/>
                <w:sz w:val="24"/>
                <w:szCs w:val="24"/>
                <w:lang w:val="es-CO"/>
              </w:rPr>
              <w:t xml:space="preserve"> </w:t>
            </w:r>
            <w:r w:rsidRPr="002C0148">
              <w:rPr>
                <w:rFonts w:ascii="Arial" w:eastAsiaTheme="minorHAnsi" w:hAnsi="Arial" w:cs="Arial"/>
                <w:color w:val="000000"/>
                <w:sz w:val="24"/>
                <w:szCs w:val="24"/>
                <w:u w:val="single"/>
                <w:lang w:val="es-CO"/>
              </w:rPr>
              <w:t>de</w:t>
            </w:r>
            <w:r w:rsidRPr="002C0148">
              <w:rPr>
                <w:rFonts w:ascii="Arial" w:eastAsiaTheme="minorHAnsi" w:hAnsi="Arial" w:cs="Arial"/>
                <w:color w:val="000000"/>
                <w:sz w:val="24"/>
                <w:szCs w:val="24"/>
                <w:lang w:val="es-CO"/>
              </w:rPr>
              <w:t xml:space="preserve"> todos los usuarios que puedan tener acceso al Banco Nacional de Datos Genéticos Vinculados a la Comisión Delitos Violentos de Alto Impacto. </w:t>
            </w:r>
          </w:p>
          <w:p w14:paraId="0ADE67D6" w14:textId="77777777" w:rsidR="00745C47" w:rsidRPr="002C0148" w:rsidRDefault="00745C47" w:rsidP="00745C47">
            <w:pPr>
              <w:autoSpaceDE w:val="0"/>
              <w:autoSpaceDN w:val="0"/>
              <w:adjustRightInd w:val="0"/>
              <w:jc w:val="both"/>
              <w:rPr>
                <w:rFonts w:ascii="Arial" w:eastAsiaTheme="minorHAnsi" w:hAnsi="Arial" w:cs="Arial"/>
                <w:color w:val="000000"/>
                <w:sz w:val="24"/>
                <w:szCs w:val="24"/>
                <w:lang w:val="es-CO"/>
              </w:rPr>
            </w:pPr>
          </w:p>
          <w:p w14:paraId="11423EFB" w14:textId="77777777" w:rsidR="003C14F8" w:rsidRPr="002C0148" w:rsidRDefault="00745C47" w:rsidP="00745C47">
            <w:pPr>
              <w:autoSpaceDE w:val="0"/>
              <w:autoSpaceDN w:val="0"/>
              <w:adjustRightInd w:val="0"/>
              <w:jc w:val="both"/>
              <w:rPr>
                <w:rFonts w:ascii="Arial" w:hAnsi="Arial" w:cs="Arial"/>
                <w:color w:val="000000" w:themeColor="text1"/>
                <w:sz w:val="24"/>
                <w:szCs w:val="24"/>
              </w:rPr>
            </w:pPr>
            <w:r w:rsidRPr="002C0148">
              <w:rPr>
                <w:rFonts w:ascii="Arial" w:eastAsiaTheme="minorHAnsi" w:hAnsi="Arial" w:cs="Arial"/>
                <w:color w:val="000000"/>
                <w:sz w:val="24"/>
                <w:szCs w:val="24"/>
                <w:lang w:val="es-CO"/>
              </w:rPr>
              <w:t>El Gobierno Nacional reglamentará su funcionamiento en un plazo no mayor de ocho (8) meses contados a partir de la entrada en vigencia de la presente ley</w:t>
            </w:r>
          </w:p>
        </w:tc>
        <w:tc>
          <w:tcPr>
            <w:tcW w:w="3070" w:type="dxa"/>
          </w:tcPr>
          <w:p w14:paraId="3576EC8A" w14:textId="77777777" w:rsidR="003C14F8" w:rsidRPr="002C0148" w:rsidRDefault="003C14F8" w:rsidP="00836516">
            <w:pPr>
              <w:autoSpaceDE w:val="0"/>
              <w:autoSpaceDN w:val="0"/>
              <w:adjustRightInd w:val="0"/>
              <w:jc w:val="both"/>
              <w:rPr>
                <w:rFonts w:ascii="Arial" w:hAnsi="Arial" w:cs="Arial"/>
                <w:color w:val="000000" w:themeColor="text1"/>
                <w:sz w:val="24"/>
                <w:szCs w:val="24"/>
              </w:rPr>
            </w:pPr>
            <w:r w:rsidRPr="002C0148">
              <w:rPr>
                <w:rFonts w:ascii="Arial" w:hAnsi="Arial" w:cs="Arial"/>
                <w:color w:val="000000" w:themeColor="text1"/>
                <w:sz w:val="24"/>
                <w:szCs w:val="24"/>
              </w:rPr>
              <w:lastRenderedPageBreak/>
              <w:t xml:space="preserve">Se aprueba </w:t>
            </w:r>
            <w:r w:rsidR="00AE60D1" w:rsidRPr="002C0148">
              <w:rPr>
                <w:rFonts w:ascii="Arial" w:hAnsi="Arial" w:cs="Arial"/>
                <w:color w:val="000000" w:themeColor="text1"/>
                <w:sz w:val="24"/>
                <w:szCs w:val="24"/>
              </w:rPr>
              <w:t xml:space="preserve">la proposición que el </w:t>
            </w:r>
            <w:r w:rsidRPr="002C0148">
              <w:rPr>
                <w:rFonts w:ascii="Arial" w:hAnsi="Arial" w:cs="Arial"/>
                <w:color w:val="000000" w:themeColor="text1"/>
                <w:sz w:val="24"/>
                <w:szCs w:val="24"/>
              </w:rPr>
              <w:t xml:space="preserve">Representante Juan Carlos Lozada </w:t>
            </w:r>
            <w:r w:rsidR="00AE60D1" w:rsidRPr="002C0148">
              <w:rPr>
                <w:rFonts w:ascii="Arial" w:hAnsi="Arial" w:cs="Arial"/>
                <w:color w:val="000000" w:themeColor="text1"/>
                <w:sz w:val="24"/>
                <w:szCs w:val="24"/>
              </w:rPr>
              <w:t>había dejado como constancia</w:t>
            </w:r>
          </w:p>
          <w:p w14:paraId="2E5D3D4E" w14:textId="77777777" w:rsidR="003C14F8" w:rsidRPr="002C0148" w:rsidRDefault="003C14F8" w:rsidP="00836516">
            <w:pPr>
              <w:autoSpaceDE w:val="0"/>
              <w:autoSpaceDN w:val="0"/>
              <w:adjustRightInd w:val="0"/>
              <w:jc w:val="both"/>
              <w:rPr>
                <w:rFonts w:ascii="Arial" w:hAnsi="Arial" w:cs="Arial"/>
                <w:bCs/>
                <w:color w:val="000000"/>
                <w:sz w:val="24"/>
                <w:szCs w:val="24"/>
              </w:rPr>
            </w:pPr>
          </w:p>
        </w:tc>
      </w:tr>
      <w:tr w:rsidR="003C14F8" w:rsidRPr="002C0148" w14:paraId="76EEA43E" w14:textId="77777777" w:rsidTr="003C14F8">
        <w:tc>
          <w:tcPr>
            <w:tcW w:w="3069" w:type="dxa"/>
          </w:tcPr>
          <w:p w14:paraId="5589F01C" w14:textId="77777777" w:rsidR="003C14F8" w:rsidRPr="002C0148" w:rsidRDefault="003C14F8" w:rsidP="00165AB5">
            <w:pPr>
              <w:autoSpaceDE w:val="0"/>
              <w:autoSpaceDN w:val="0"/>
              <w:adjustRightInd w:val="0"/>
              <w:jc w:val="both"/>
              <w:rPr>
                <w:rFonts w:ascii="Arial" w:eastAsiaTheme="minorHAnsi" w:hAnsi="Arial" w:cs="Arial"/>
                <w:b/>
                <w:bCs/>
                <w:color w:val="000000"/>
                <w:sz w:val="24"/>
                <w:szCs w:val="24"/>
                <w:lang w:val="es-CO"/>
              </w:rPr>
            </w:pPr>
            <w:r w:rsidRPr="002C0148">
              <w:rPr>
                <w:rFonts w:ascii="Arial" w:eastAsiaTheme="minorHAnsi" w:hAnsi="Arial" w:cs="Arial"/>
                <w:b/>
                <w:bCs/>
                <w:color w:val="000000"/>
                <w:sz w:val="24"/>
                <w:szCs w:val="24"/>
                <w:lang w:val="es-CO"/>
              </w:rPr>
              <w:lastRenderedPageBreak/>
              <w:t xml:space="preserve">ARTÍCULO 4°. </w:t>
            </w:r>
            <w:r w:rsidRPr="002C0148">
              <w:rPr>
                <w:rFonts w:ascii="Arial" w:eastAsiaTheme="minorHAnsi" w:hAnsi="Arial" w:cs="Arial"/>
                <w:color w:val="000000"/>
                <w:sz w:val="24"/>
                <w:szCs w:val="24"/>
                <w:lang w:val="es-CO"/>
              </w:rPr>
              <w:t xml:space="preserve">Almacenamiento, Sistematización y toma de material genético - El Instituto Nacional de Medicina Legal y Ciencias Forenses almacenará y sistematizará en el Banco Nacional de Datos Genéticos vinculados a la comisión de Delitos violentos de alto impacto, la información genética asociada con las muestras o evidencias biológicas que hubieren sido obtenidas en desarrollo de valoraciones médico legales o necropsias practicadas en el Instituto Nacional de Medicina Legal y Ciencias Forenses, a víctimas de delitos violentos de alto impacto, donde a juicio del forense, pueda recuperarse evidencia biológica potencialmente vinculante de un posible agresor. Igualmente se almacenará la información genética asociada con las muestras biológicas que se recuperen en el lugar de los hechos. </w:t>
            </w:r>
          </w:p>
          <w:p w14:paraId="27CD356B" w14:textId="77777777" w:rsidR="003C14F8" w:rsidRPr="002C0148" w:rsidRDefault="003C14F8" w:rsidP="00165AB5">
            <w:pPr>
              <w:autoSpaceDE w:val="0"/>
              <w:autoSpaceDN w:val="0"/>
              <w:adjustRightInd w:val="0"/>
              <w:jc w:val="both"/>
              <w:rPr>
                <w:rFonts w:ascii="Arial" w:eastAsiaTheme="minorHAnsi" w:hAnsi="Arial" w:cs="Arial"/>
                <w:color w:val="000000"/>
                <w:sz w:val="24"/>
                <w:szCs w:val="24"/>
                <w:lang w:val="es-CO"/>
              </w:rPr>
            </w:pPr>
          </w:p>
          <w:p w14:paraId="06871C25"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r w:rsidRPr="002C0148">
              <w:rPr>
                <w:rFonts w:ascii="Arial" w:eastAsiaTheme="minorHAnsi" w:hAnsi="Arial" w:cs="Arial"/>
                <w:color w:val="000000"/>
                <w:sz w:val="24"/>
                <w:szCs w:val="24"/>
                <w:lang w:val="es-CO"/>
              </w:rPr>
              <w:t xml:space="preserve">El Instituto Nacional de Medicina Legal y Ciencias Forenses implementará índices forenses para </w:t>
            </w:r>
            <w:r w:rsidRPr="002C0148">
              <w:rPr>
                <w:rFonts w:ascii="Arial" w:eastAsiaTheme="minorHAnsi" w:hAnsi="Arial" w:cs="Arial"/>
                <w:sz w:val="24"/>
                <w:szCs w:val="24"/>
                <w:lang w:val="es-CO"/>
              </w:rPr>
              <w:t xml:space="preserve">perfiles de muestras sin titular conocido, del lugar del hecho, valoración medicolegal o necropsia; de igual forma el índice de vinculados para perfiles de </w:t>
            </w:r>
            <w:r w:rsidRPr="002C0148">
              <w:rPr>
                <w:rFonts w:ascii="Arial" w:eastAsiaTheme="minorHAnsi" w:hAnsi="Arial" w:cs="Arial"/>
                <w:sz w:val="24"/>
                <w:szCs w:val="24"/>
                <w:lang w:val="es-CO"/>
              </w:rPr>
              <w:lastRenderedPageBreak/>
              <w:t xml:space="preserve">indiciados, imputados o condenados. </w:t>
            </w:r>
          </w:p>
          <w:p w14:paraId="084F7BDB"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6C4F2DD0" w14:textId="77777777" w:rsidR="003C14F8" w:rsidRPr="002C0148" w:rsidRDefault="003C14F8" w:rsidP="00165AB5">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sz w:val="24"/>
                <w:szCs w:val="24"/>
                <w:lang w:val="es-CO"/>
              </w:rPr>
              <w:t>El administrador del BPG-IC podrá crear los índices que se requieran para facilitar la gestión del banco y su apoyo a la investigación judicial.</w:t>
            </w:r>
          </w:p>
          <w:p w14:paraId="349D79AD" w14:textId="77777777" w:rsidR="003C14F8" w:rsidRPr="002C0148" w:rsidRDefault="003C14F8" w:rsidP="00165AB5">
            <w:pPr>
              <w:autoSpaceDE w:val="0"/>
              <w:autoSpaceDN w:val="0"/>
              <w:adjustRightInd w:val="0"/>
              <w:jc w:val="both"/>
              <w:rPr>
                <w:rFonts w:ascii="Arial" w:eastAsiaTheme="minorHAnsi" w:hAnsi="Arial" w:cs="Arial"/>
                <w:color w:val="000000"/>
                <w:sz w:val="24"/>
                <w:szCs w:val="24"/>
                <w:lang w:val="es-CO"/>
              </w:rPr>
            </w:pPr>
          </w:p>
          <w:p w14:paraId="1851B818" w14:textId="77777777" w:rsidR="003C14F8" w:rsidRPr="002C0148" w:rsidRDefault="003C14F8" w:rsidP="00165AB5">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 xml:space="preserve">En el marco del Sistema de Medicina Legal y Ciencias Forenses, en los municipios y/o departamentos donde no se encuentre una sede o personal de ese Instituto, serán los Hospitales o en su defecto las Clínicas privadas quienes se encarguen de recaudar las muestras biológicas de las que trata la presente ley, conforme a lo establecido en el procedimiento de cadena de custodia para asegurar su capacidad demostrativa, así como la ejecución de los procedimientos para su conservación, y enviarlas de forma inmediata al Instituto Nacional de Medicina Legal y Ciencias Forenses para su procesamiento e inscripción en el Banco. </w:t>
            </w:r>
          </w:p>
          <w:p w14:paraId="121026D2" w14:textId="77777777" w:rsidR="003C14F8" w:rsidRPr="002C0148" w:rsidRDefault="003C14F8" w:rsidP="00165AB5">
            <w:pPr>
              <w:autoSpaceDE w:val="0"/>
              <w:autoSpaceDN w:val="0"/>
              <w:adjustRightInd w:val="0"/>
              <w:jc w:val="both"/>
              <w:rPr>
                <w:rFonts w:ascii="Arial" w:eastAsiaTheme="minorHAnsi" w:hAnsi="Arial" w:cs="Arial"/>
                <w:color w:val="000000"/>
                <w:sz w:val="24"/>
                <w:szCs w:val="24"/>
                <w:lang w:val="es-CO"/>
              </w:rPr>
            </w:pPr>
          </w:p>
          <w:p w14:paraId="10ADFF50" w14:textId="77777777" w:rsidR="003C14F8" w:rsidRPr="002C0148" w:rsidRDefault="003C14F8" w:rsidP="00165AB5">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 xml:space="preserve">Será causal de mala conducta del representante legal del hospital o clínica el no reporte de las pruebas biológicas de las que habla el presente artículo. Para clínicas u hospitales privados que no reporten </w:t>
            </w:r>
            <w:r w:rsidRPr="002C0148">
              <w:rPr>
                <w:rFonts w:ascii="Arial" w:eastAsiaTheme="minorHAnsi" w:hAnsi="Arial" w:cs="Arial"/>
                <w:color w:val="000000"/>
                <w:sz w:val="24"/>
                <w:szCs w:val="24"/>
                <w:lang w:val="es-CO"/>
              </w:rPr>
              <w:lastRenderedPageBreak/>
              <w:t xml:space="preserve">las pruebas biológicas de las que habla en el presente artículo, incurrirán en una multa. El Gobierno Nacional en un plazo no mayor a seis (6) meses reglamentará lo concerniente al protocolo de envío de muestras para el estudio del ADN y las sanciones correspondientes. </w:t>
            </w:r>
          </w:p>
          <w:p w14:paraId="7E285C4D" w14:textId="77777777" w:rsidR="003C14F8" w:rsidRPr="002C0148" w:rsidRDefault="003C14F8" w:rsidP="00165AB5">
            <w:pPr>
              <w:autoSpaceDE w:val="0"/>
              <w:autoSpaceDN w:val="0"/>
              <w:adjustRightInd w:val="0"/>
              <w:jc w:val="both"/>
              <w:rPr>
                <w:rFonts w:ascii="Arial" w:eastAsiaTheme="minorHAnsi" w:hAnsi="Arial" w:cs="Arial"/>
                <w:color w:val="000000"/>
                <w:sz w:val="24"/>
                <w:szCs w:val="24"/>
                <w:lang w:val="es-CO"/>
              </w:rPr>
            </w:pPr>
          </w:p>
          <w:p w14:paraId="6D69F7AC" w14:textId="77777777" w:rsidR="003C14F8" w:rsidRPr="002C0148" w:rsidRDefault="003C14F8" w:rsidP="00165AB5">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b/>
                <w:bCs/>
                <w:color w:val="000000"/>
                <w:sz w:val="24"/>
                <w:szCs w:val="24"/>
                <w:lang w:val="es-CO"/>
              </w:rPr>
              <w:t>PARÁGRAFO PRIMERO</w:t>
            </w:r>
            <w:r w:rsidRPr="002C0148">
              <w:rPr>
                <w:rFonts w:ascii="Arial" w:eastAsiaTheme="minorHAnsi" w:hAnsi="Arial" w:cs="Arial"/>
                <w:color w:val="000000"/>
                <w:sz w:val="24"/>
                <w:szCs w:val="24"/>
                <w:lang w:val="es-CO"/>
              </w:rPr>
              <w:t xml:space="preserve">: El Banco Nacional de Datos Genéticos dispondrá lo necesario para la conservación de un modo inviolable e inalterable de los archivos de información genética y de las muestras obtenidas. </w:t>
            </w:r>
          </w:p>
          <w:p w14:paraId="154F6B83" w14:textId="77777777" w:rsidR="003C14F8" w:rsidRPr="002C0148" w:rsidRDefault="003C14F8" w:rsidP="00165AB5">
            <w:pPr>
              <w:autoSpaceDE w:val="0"/>
              <w:autoSpaceDN w:val="0"/>
              <w:adjustRightInd w:val="0"/>
              <w:jc w:val="both"/>
              <w:rPr>
                <w:rFonts w:ascii="Arial" w:eastAsiaTheme="minorHAnsi" w:hAnsi="Arial" w:cs="Arial"/>
                <w:color w:val="000000"/>
                <w:sz w:val="24"/>
                <w:szCs w:val="24"/>
                <w:lang w:val="es-CO"/>
              </w:rPr>
            </w:pPr>
          </w:p>
          <w:p w14:paraId="22DC34F8" w14:textId="77777777" w:rsidR="003C14F8" w:rsidRPr="002C0148" w:rsidRDefault="003C14F8" w:rsidP="002D5A67">
            <w:pPr>
              <w:autoSpaceDE w:val="0"/>
              <w:autoSpaceDN w:val="0"/>
              <w:adjustRightInd w:val="0"/>
              <w:jc w:val="both"/>
              <w:rPr>
                <w:rFonts w:ascii="Arial" w:hAnsi="Arial" w:cs="Arial"/>
                <w:sz w:val="24"/>
                <w:szCs w:val="24"/>
                <w:u w:val="single"/>
              </w:rPr>
            </w:pPr>
            <w:r w:rsidRPr="002C0148">
              <w:rPr>
                <w:rFonts w:ascii="Arial" w:hAnsi="Arial" w:cs="Arial"/>
                <w:b/>
                <w:sz w:val="24"/>
                <w:szCs w:val="24"/>
              </w:rPr>
              <w:t>PARÁGRAFO SEGUNDO:</w:t>
            </w:r>
            <w:r w:rsidRPr="002C0148">
              <w:rPr>
                <w:rFonts w:ascii="Arial" w:hAnsi="Arial" w:cs="Arial"/>
                <w:sz w:val="24"/>
                <w:szCs w:val="24"/>
              </w:rPr>
              <w:t xml:space="preserve"> La información obrante en el Banco será mantenida de forma permanente</w:t>
            </w:r>
            <w:r w:rsidRPr="002C0148">
              <w:rPr>
                <w:rFonts w:ascii="Arial" w:hAnsi="Arial" w:cs="Arial"/>
                <w:b/>
                <w:bCs/>
                <w:sz w:val="24"/>
                <w:szCs w:val="24"/>
              </w:rPr>
              <w:t xml:space="preserve">, </w:t>
            </w:r>
            <w:r w:rsidRPr="002C0148">
              <w:rPr>
                <w:rFonts w:ascii="Arial" w:hAnsi="Arial" w:cs="Arial"/>
                <w:sz w:val="24"/>
                <w:szCs w:val="24"/>
                <w:u w:val="single"/>
              </w:rPr>
              <w:t>excepto en los eventos previstos en que proceda la exclusión de perfiles genéticos de que trata el artículo séptimo de la presente Ley.</w:t>
            </w:r>
          </w:p>
          <w:p w14:paraId="74E8C04B" w14:textId="77777777" w:rsidR="003C14F8" w:rsidRPr="002C0148" w:rsidRDefault="003C14F8" w:rsidP="002D5A67">
            <w:pPr>
              <w:autoSpaceDE w:val="0"/>
              <w:autoSpaceDN w:val="0"/>
              <w:adjustRightInd w:val="0"/>
              <w:jc w:val="both"/>
              <w:rPr>
                <w:rFonts w:ascii="Arial" w:hAnsi="Arial" w:cs="Arial"/>
                <w:sz w:val="24"/>
                <w:szCs w:val="24"/>
              </w:rPr>
            </w:pPr>
          </w:p>
          <w:p w14:paraId="2025F1E9" w14:textId="77777777" w:rsidR="003C14F8" w:rsidRPr="002C0148" w:rsidRDefault="003C14F8" w:rsidP="002D5A67">
            <w:pPr>
              <w:autoSpaceDE w:val="0"/>
              <w:autoSpaceDN w:val="0"/>
              <w:adjustRightInd w:val="0"/>
              <w:jc w:val="both"/>
              <w:rPr>
                <w:rFonts w:ascii="Arial" w:hAnsi="Arial" w:cs="Arial"/>
                <w:sz w:val="24"/>
                <w:szCs w:val="24"/>
                <w:u w:val="single"/>
              </w:rPr>
            </w:pPr>
            <w:r w:rsidRPr="002C0148">
              <w:rPr>
                <w:rFonts w:ascii="Arial" w:eastAsiaTheme="minorHAnsi" w:hAnsi="Arial" w:cs="Arial"/>
                <w:b/>
                <w:bCs/>
                <w:color w:val="000000"/>
                <w:sz w:val="24"/>
                <w:szCs w:val="24"/>
                <w:u w:val="single"/>
                <w:lang w:val="es-CO"/>
              </w:rPr>
              <w:t xml:space="preserve">PARÁGRAFO TERCERO: </w:t>
            </w:r>
            <w:r w:rsidRPr="002C0148">
              <w:rPr>
                <w:rFonts w:ascii="Arial" w:eastAsiaTheme="minorHAnsi" w:hAnsi="Arial" w:cs="Arial"/>
                <w:color w:val="000000"/>
                <w:sz w:val="24"/>
                <w:szCs w:val="24"/>
                <w:u w:val="single"/>
                <w:lang w:val="es-CO"/>
              </w:rPr>
              <w:t>En los municipios donde le corresponda a los hospitales ejercer esta función, se va a requerir su acreditación bajo la norma ISO IEC 17025 “</w:t>
            </w:r>
            <w:r w:rsidRPr="002C0148">
              <w:rPr>
                <w:rFonts w:ascii="Arial" w:eastAsiaTheme="minorHAnsi" w:hAnsi="Arial" w:cs="Arial"/>
                <w:iCs/>
                <w:color w:val="000000"/>
                <w:sz w:val="24"/>
                <w:szCs w:val="24"/>
                <w:u w:val="single"/>
                <w:lang w:val="es-CO"/>
              </w:rPr>
              <w:t xml:space="preserve">Requisitos generales para la competencia de los laboratorios de ensayo y calibración” </w:t>
            </w:r>
            <w:r w:rsidRPr="002C0148">
              <w:rPr>
                <w:rFonts w:ascii="Arial" w:eastAsiaTheme="minorHAnsi" w:hAnsi="Arial" w:cs="Arial"/>
                <w:color w:val="000000"/>
                <w:sz w:val="24"/>
                <w:szCs w:val="24"/>
                <w:u w:val="single"/>
                <w:lang w:val="es-CO"/>
              </w:rPr>
              <w:t xml:space="preserve">con la ONAC, como puntos de toma de </w:t>
            </w:r>
            <w:r w:rsidRPr="002C0148">
              <w:rPr>
                <w:rFonts w:ascii="Arial" w:eastAsiaTheme="minorHAnsi" w:hAnsi="Arial" w:cs="Arial"/>
                <w:color w:val="000000"/>
                <w:sz w:val="24"/>
                <w:szCs w:val="24"/>
                <w:u w:val="single"/>
                <w:lang w:val="es-CO"/>
              </w:rPr>
              <w:lastRenderedPageBreak/>
              <w:t>muestra de ADN para procesos de análisis con fines de identificación humana</w:t>
            </w:r>
          </w:p>
          <w:p w14:paraId="6ABE4A70" w14:textId="77777777" w:rsidR="003C14F8" w:rsidRPr="002C0148" w:rsidRDefault="003C14F8" w:rsidP="00165AB5">
            <w:pPr>
              <w:pStyle w:val="Prrafodelista"/>
              <w:ind w:left="0"/>
              <w:jc w:val="both"/>
              <w:rPr>
                <w:rFonts w:ascii="Arial" w:hAnsi="Arial" w:cs="Arial"/>
                <w:b/>
                <w:sz w:val="24"/>
                <w:szCs w:val="24"/>
              </w:rPr>
            </w:pPr>
          </w:p>
        </w:tc>
        <w:tc>
          <w:tcPr>
            <w:tcW w:w="3070" w:type="dxa"/>
          </w:tcPr>
          <w:p w14:paraId="213A9FE1" w14:textId="77777777" w:rsidR="003C14F8" w:rsidRPr="002C0148" w:rsidRDefault="003C14F8" w:rsidP="002D5A67">
            <w:pPr>
              <w:jc w:val="both"/>
              <w:rPr>
                <w:rFonts w:ascii="Arial" w:hAnsi="Arial" w:cs="Arial"/>
                <w:color w:val="000000" w:themeColor="text1"/>
                <w:sz w:val="24"/>
                <w:szCs w:val="24"/>
              </w:rPr>
            </w:pPr>
          </w:p>
        </w:tc>
        <w:tc>
          <w:tcPr>
            <w:tcW w:w="3070" w:type="dxa"/>
          </w:tcPr>
          <w:p w14:paraId="61143182" w14:textId="77777777" w:rsidR="003C14F8" w:rsidRPr="002C0148" w:rsidRDefault="002B12D8" w:rsidP="002D5A67">
            <w:pPr>
              <w:jc w:val="both"/>
              <w:rPr>
                <w:rFonts w:ascii="Arial" w:hAnsi="Arial" w:cs="Arial"/>
                <w:color w:val="000000" w:themeColor="text1"/>
                <w:sz w:val="24"/>
                <w:szCs w:val="24"/>
              </w:rPr>
            </w:pPr>
            <w:r w:rsidRPr="002C0148">
              <w:rPr>
                <w:rFonts w:ascii="Arial" w:hAnsi="Arial" w:cs="Arial"/>
                <w:color w:val="000000" w:themeColor="text1"/>
                <w:sz w:val="24"/>
                <w:szCs w:val="24"/>
              </w:rPr>
              <w:t>El articulo 4 se aprueba como viene en el informe de ponencia</w:t>
            </w:r>
            <w:r w:rsidR="00BF6FD1" w:rsidRPr="002C0148">
              <w:rPr>
                <w:rFonts w:ascii="Arial" w:hAnsi="Arial" w:cs="Arial"/>
                <w:color w:val="000000" w:themeColor="text1"/>
                <w:sz w:val="24"/>
                <w:szCs w:val="24"/>
              </w:rPr>
              <w:t xml:space="preserve"> con</w:t>
            </w:r>
            <w:r w:rsidR="003C14F8" w:rsidRPr="002C0148">
              <w:rPr>
                <w:rFonts w:ascii="Arial" w:hAnsi="Arial" w:cs="Arial"/>
                <w:color w:val="000000" w:themeColor="text1"/>
                <w:sz w:val="24"/>
                <w:szCs w:val="24"/>
              </w:rPr>
              <w:t xml:space="preserve"> la proposición del parágrafo segundo del Representante Juan Carlos Lozada y el parágrafo tercero propuesto por el Representante Elbert Díaz Lozano </w:t>
            </w:r>
          </w:p>
          <w:p w14:paraId="5EBC3FF6" w14:textId="77777777" w:rsidR="003C14F8" w:rsidRPr="002C0148" w:rsidRDefault="003C14F8" w:rsidP="00165AB5">
            <w:pPr>
              <w:autoSpaceDE w:val="0"/>
              <w:autoSpaceDN w:val="0"/>
              <w:adjustRightInd w:val="0"/>
              <w:jc w:val="both"/>
              <w:rPr>
                <w:rFonts w:ascii="Arial" w:hAnsi="Arial" w:cs="Arial"/>
                <w:b/>
                <w:bCs/>
                <w:color w:val="000000"/>
                <w:sz w:val="24"/>
                <w:szCs w:val="24"/>
              </w:rPr>
            </w:pPr>
          </w:p>
        </w:tc>
      </w:tr>
      <w:tr w:rsidR="003C14F8" w:rsidRPr="002C0148" w14:paraId="5F5C5AC3" w14:textId="77777777" w:rsidTr="003C14F8">
        <w:tc>
          <w:tcPr>
            <w:tcW w:w="3069" w:type="dxa"/>
          </w:tcPr>
          <w:p w14:paraId="3C1FE399"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r w:rsidRPr="002C0148">
              <w:rPr>
                <w:rFonts w:ascii="Arial" w:eastAsiaTheme="minorHAnsi" w:hAnsi="Arial" w:cs="Arial"/>
                <w:b/>
                <w:bCs/>
                <w:sz w:val="24"/>
                <w:szCs w:val="24"/>
                <w:lang w:val="es-CO"/>
              </w:rPr>
              <w:lastRenderedPageBreak/>
              <w:t xml:space="preserve">ARTÍCULO 5. </w:t>
            </w:r>
            <w:r w:rsidRPr="002C0148">
              <w:rPr>
                <w:rFonts w:ascii="Arial" w:eastAsiaTheme="minorHAnsi" w:hAnsi="Arial" w:cs="Arial"/>
                <w:bCs/>
                <w:sz w:val="24"/>
                <w:szCs w:val="24"/>
                <w:lang w:val="es-CO"/>
              </w:rPr>
              <w:t>Información Genética</w:t>
            </w:r>
            <w:r w:rsidRPr="002C0148">
              <w:rPr>
                <w:rFonts w:ascii="Arial" w:eastAsiaTheme="minorHAnsi" w:hAnsi="Arial" w:cs="Arial"/>
                <w:b/>
                <w:bCs/>
                <w:sz w:val="24"/>
                <w:szCs w:val="24"/>
                <w:lang w:val="es-CO"/>
              </w:rPr>
              <w:t xml:space="preserve">. </w:t>
            </w:r>
            <w:r w:rsidRPr="002C0148">
              <w:rPr>
                <w:rFonts w:ascii="Arial" w:eastAsiaTheme="minorHAnsi" w:hAnsi="Arial" w:cs="Arial"/>
                <w:sz w:val="24"/>
                <w:szCs w:val="24"/>
                <w:lang w:val="es-CO"/>
              </w:rPr>
              <w:t>La información genética registrada consistirá en la inscripción alfanumérica obtenida, exclusivamente, sobre la base de genotipos que sean polimórficos en la población, carezcan de asociación directa en la expresión de genes y aporten sólo información de la identidad de la persona y su sexo genético.</w:t>
            </w:r>
          </w:p>
          <w:p w14:paraId="2E6B2ED6"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60F0A1CE"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0A7C426B"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r w:rsidRPr="002C0148">
              <w:rPr>
                <w:rFonts w:ascii="Arial" w:eastAsiaTheme="minorHAnsi" w:hAnsi="Arial" w:cs="Arial"/>
                <w:sz w:val="24"/>
                <w:szCs w:val="24"/>
                <w:lang w:val="es-CO"/>
              </w:rPr>
              <w:t>La información obtenida del ADN sobre rasgos fenotípicos y ancestralidad de una muestra biológica, sin titular, podrá usarse sólo con fines de investigación criminal que facilite la búsqueda de un agresor.</w:t>
            </w:r>
          </w:p>
          <w:p w14:paraId="5C0CA988"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6CD0BC1E"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r w:rsidRPr="002C0148">
              <w:rPr>
                <w:rFonts w:ascii="Arial" w:eastAsiaTheme="minorHAnsi" w:hAnsi="Arial" w:cs="Arial"/>
                <w:sz w:val="24"/>
                <w:szCs w:val="24"/>
                <w:lang w:val="es-CO"/>
              </w:rPr>
              <w:t>En ningún caso la información genética registrada podrá conocer y/o comunicar información de otras esferas del individuo que puedan encontrarse en su genoma, como la predisposición a enfermedades, rasgos de personalidad y, en general, otros</w:t>
            </w:r>
          </w:p>
          <w:p w14:paraId="1ECDB274"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r w:rsidRPr="002C0148">
              <w:rPr>
                <w:rFonts w:ascii="Arial" w:eastAsiaTheme="minorHAnsi" w:hAnsi="Arial" w:cs="Arial"/>
                <w:sz w:val="24"/>
                <w:szCs w:val="24"/>
                <w:lang w:val="es-CO"/>
              </w:rPr>
              <w:t>datos que no se relacionen con el objeto de la presente ley.</w:t>
            </w:r>
          </w:p>
          <w:p w14:paraId="5443C0D0"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4648E000"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r w:rsidRPr="002C0148">
              <w:rPr>
                <w:rFonts w:ascii="Arial" w:eastAsiaTheme="minorHAnsi" w:hAnsi="Arial" w:cs="Arial"/>
                <w:sz w:val="24"/>
                <w:szCs w:val="24"/>
                <w:lang w:val="es-CO"/>
              </w:rPr>
              <w:t>En cumplimiento de la Declaración Universal sobre el Genoma Humano y los Derechos Humanos, el Banco ejercerá el control necesario para evitar el uso inadecuado de la información genética, ya sea por discriminación genética de las personas o por asociación de perfiles genéticos a comunidades en riesgo de discriminación.</w:t>
            </w:r>
          </w:p>
          <w:p w14:paraId="74C6442D"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75326CED"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r w:rsidRPr="002C0148">
              <w:rPr>
                <w:rFonts w:ascii="Arial" w:eastAsiaTheme="minorHAnsi" w:hAnsi="Arial" w:cs="Arial"/>
                <w:sz w:val="24"/>
                <w:szCs w:val="24"/>
                <w:lang w:val="es-CO"/>
              </w:rPr>
              <w:t>Bajo el principio de confidencialidad e imparcialidad, y para evitar conflictos de intereses con los administradores del Banco, este solo recibirá perfiles genéticos codificados y anónimos, ya sean elementos biológicos de origen desconocido o muestras de referencia de personas conocidas, desligados de toda información personal que pueda servir de trazador hacia la persona de origen. El banco solo conocerá el laboratorio de origen para generar los informes respectivos de hallazgos.</w:t>
            </w:r>
          </w:p>
          <w:p w14:paraId="2A89C698"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029490DC" w14:textId="77777777" w:rsidR="003C14F8" w:rsidRPr="002C0148" w:rsidRDefault="003C14F8" w:rsidP="00165AB5">
            <w:pPr>
              <w:pStyle w:val="Prrafodelista"/>
              <w:ind w:left="0"/>
              <w:jc w:val="both"/>
              <w:rPr>
                <w:rFonts w:ascii="Arial" w:hAnsi="Arial" w:cs="Arial"/>
                <w:b/>
                <w:sz w:val="24"/>
                <w:szCs w:val="24"/>
              </w:rPr>
            </w:pPr>
            <w:r w:rsidRPr="002C0148">
              <w:rPr>
                <w:rFonts w:ascii="Arial" w:eastAsiaTheme="minorHAnsi" w:hAnsi="Arial" w:cs="Arial"/>
                <w:sz w:val="24"/>
                <w:szCs w:val="24"/>
                <w:lang w:val="es-CO"/>
              </w:rPr>
              <w:t>Los administradores del banco no podrán ser, al mismo tiempo, peritos que conozcan la información personal de los involucrados en los hallazgos del banco, no procesarán muestras ni emitirán informes periciales</w:t>
            </w:r>
          </w:p>
        </w:tc>
        <w:tc>
          <w:tcPr>
            <w:tcW w:w="3070" w:type="dxa"/>
          </w:tcPr>
          <w:p w14:paraId="18860105" w14:textId="77777777" w:rsidR="003C14F8" w:rsidRPr="002C0148" w:rsidRDefault="003C14F8" w:rsidP="00165AB5">
            <w:pPr>
              <w:autoSpaceDE w:val="0"/>
              <w:autoSpaceDN w:val="0"/>
              <w:adjustRightInd w:val="0"/>
              <w:jc w:val="both"/>
              <w:rPr>
                <w:rFonts w:ascii="Arial" w:hAnsi="Arial" w:cs="Arial"/>
                <w:sz w:val="24"/>
                <w:szCs w:val="24"/>
              </w:rPr>
            </w:pPr>
          </w:p>
        </w:tc>
        <w:tc>
          <w:tcPr>
            <w:tcW w:w="3070" w:type="dxa"/>
          </w:tcPr>
          <w:p w14:paraId="67E1E007" w14:textId="77777777" w:rsidR="003C14F8" w:rsidRPr="002C0148" w:rsidRDefault="0076004C" w:rsidP="00165AB5">
            <w:pPr>
              <w:autoSpaceDE w:val="0"/>
              <w:autoSpaceDN w:val="0"/>
              <w:adjustRightInd w:val="0"/>
              <w:jc w:val="both"/>
              <w:rPr>
                <w:rFonts w:ascii="Arial" w:hAnsi="Arial" w:cs="Arial"/>
                <w:b/>
                <w:bCs/>
                <w:sz w:val="24"/>
                <w:szCs w:val="24"/>
              </w:rPr>
            </w:pPr>
            <w:r w:rsidRPr="002C0148">
              <w:rPr>
                <w:rFonts w:ascii="Arial" w:hAnsi="Arial" w:cs="Arial"/>
                <w:color w:val="000000" w:themeColor="text1"/>
                <w:sz w:val="24"/>
                <w:szCs w:val="24"/>
              </w:rPr>
              <w:t>Se aprueba el articulo como viene en la ponencia. Continúa igual</w:t>
            </w:r>
          </w:p>
        </w:tc>
      </w:tr>
      <w:tr w:rsidR="003C14F8" w:rsidRPr="002C0148" w14:paraId="7BD88664" w14:textId="77777777" w:rsidTr="003C14F8">
        <w:tc>
          <w:tcPr>
            <w:tcW w:w="3069" w:type="dxa"/>
          </w:tcPr>
          <w:p w14:paraId="7512CC18" w14:textId="77777777" w:rsidR="003C14F8" w:rsidRPr="002C0148" w:rsidRDefault="003C14F8" w:rsidP="003949FA">
            <w:pPr>
              <w:autoSpaceDE w:val="0"/>
              <w:autoSpaceDN w:val="0"/>
              <w:adjustRightInd w:val="0"/>
              <w:jc w:val="both"/>
              <w:rPr>
                <w:rFonts w:ascii="Arial" w:eastAsiaTheme="minorHAnsi" w:hAnsi="Arial" w:cs="Arial"/>
                <w:i/>
                <w:color w:val="000000"/>
                <w:sz w:val="24"/>
                <w:szCs w:val="24"/>
                <w:lang w:val="es-CO"/>
              </w:rPr>
            </w:pPr>
            <w:r w:rsidRPr="002C0148">
              <w:rPr>
                <w:rFonts w:ascii="Arial" w:eastAsiaTheme="minorHAnsi" w:hAnsi="Arial" w:cs="Arial"/>
                <w:b/>
                <w:bCs/>
                <w:i/>
                <w:color w:val="000000"/>
                <w:sz w:val="24"/>
                <w:szCs w:val="24"/>
                <w:lang w:val="es-CO"/>
              </w:rPr>
              <w:lastRenderedPageBreak/>
              <w:t xml:space="preserve">ARTICULO 6. Inclusión de Perfiles Genéticos. </w:t>
            </w:r>
            <w:r w:rsidRPr="002C0148">
              <w:rPr>
                <w:rFonts w:ascii="Arial" w:eastAsiaTheme="minorHAnsi" w:hAnsi="Arial" w:cs="Arial"/>
                <w:i/>
                <w:color w:val="000000"/>
                <w:sz w:val="24"/>
                <w:szCs w:val="24"/>
                <w:lang w:val="es-CO"/>
              </w:rPr>
              <w:t xml:space="preserve">El Banco Nacional de Datos Genéticos almacenará y administrará los perfiles de ADN de </w:t>
            </w:r>
            <w:r w:rsidRPr="002C0148">
              <w:rPr>
                <w:rFonts w:ascii="Arial" w:eastAsiaTheme="minorHAnsi" w:hAnsi="Arial" w:cs="Arial"/>
                <w:i/>
                <w:color w:val="000000"/>
                <w:sz w:val="24"/>
                <w:szCs w:val="24"/>
                <w:u w:val="single"/>
                <w:lang w:val="es-CO"/>
              </w:rPr>
              <w:t>condenados por</w:t>
            </w:r>
            <w:r w:rsidRPr="002C0148">
              <w:rPr>
                <w:rFonts w:ascii="Arial" w:eastAsiaTheme="minorHAnsi" w:hAnsi="Arial" w:cs="Arial"/>
                <w:i/>
                <w:color w:val="000000"/>
                <w:sz w:val="24"/>
                <w:szCs w:val="24"/>
                <w:lang w:val="es-CO"/>
              </w:rPr>
              <w:t xml:space="preserve"> </w:t>
            </w:r>
            <w:r w:rsidRPr="002C0148">
              <w:rPr>
                <w:rFonts w:ascii="Arial" w:eastAsiaTheme="minorHAnsi" w:hAnsi="Arial" w:cs="Arial"/>
                <w:i/>
                <w:strike/>
                <w:color w:val="000000"/>
                <w:sz w:val="24"/>
                <w:szCs w:val="24"/>
                <w:lang w:val="es-CO"/>
              </w:rPr>
              <w:t>acusados o detenidos de</w:t>
            </w:r>
            <w:r w:rsidRPr="002C0148">
              <w:rPr>
                <w:rFonts w:ascii="Arial" w:eastAsiaTheme="minorHAnsi" w:hAnsi="Arial" w:cs="Arial"/>
                <w:b/>
                <w:bCs/>
                <w:i/>
                <w:color w:val="000000"/>
                <w:sz w:val="24"/>
                <w:szCs w:val="24"/>
                <w:lang w:val="es-CO"/>
              </w:rPr>
              <w:t xml:space="preserve"> </w:t>
            </w:r>
            <w:r w:rsidRPr="002C0148">
              <w:rPr>
                <w:rFonts w:ascii="Arial" w:eastAsiaTheme="minorHAnsi" w:hAnsi="Arial" w:cs="Arial"/>
                <w:i/>
                <w:color w:val="000000"/>
                <w:sz w:val="24"/>
                <w:szCs w:val="24"/>
                <w:lang w:val="es-CO"/>
              </w:rPr>
              <w:t xml:space="preserve">delitos violentos de alto impacto en las siguientes categorías: </w:t>
            </w:r>
          </w:p>
          <w:p w14:paraId="6D2CAC14" w14:textId="77777777" w:rsidR="003C14F8" w:rsidRPr="002C0148" w:rsidRDefault="003C14F8" w:rsidP="003949FA">
            <w:pPr>
              <w:autoSpaceDE w:val="0"/>
              <w:autoSpaceDN w:val="0"/>
              <w:adjustRightInd w:val="0"/>
              <w:jc w:val="both"/>
              <w:rPr>
                <w:rFonts w:ascii="Arial" w:eastAsiaTheme="minorHAnsi" w:hAnsi="Arial" w:cs="Arial"/>
                <w:i/>
                <w:color w:val="000000"/>
                <w:sz w:val="24"/>
                <w:szCs w:val="24"/>
                <w:lang w:val="es-CO"/>
              </w:rPr>
            </w:pPr>
          </w:p>
          <w:p w14:paraId="65D262BD" w14:textId="77777777" w:rsidR="003C14F8" w:rsidRPr="002C0148" w:rsidRDefault="003C14F8" w:rsidP="003949FA">
            <w:pPr>
              <w:autoSpaceDE w:val="0"/>
              <w:autoSpaceDN w:val="0"/>
              <w:adjustRightInd w:val="0"/>
              <w:jc w:val="both"/>
              <w:rPr>
                <w:rFonts w:ascii="Arial" w:eastAsiaTheme="minorHAnsi" w:hAnsi="Arial" w:cs="Arial"/>
                <w:i/>
                <w:color w:val="000000"/>
                <w:sz w:val="24"/>
                <w:szCs w:val="24"/>
                <w:lang w:val="es-CO"/>
              </w:rPr>
            </w:pPr>
            <w:r w:rsidRPr="002C0148">
              <w:rPr>
                <w:rFonts w:ascii="Arial" w:eastAsiaTheme="minorHAnsi" w:hAnsi="Arial" w:cs="Arial"/>
                <w:i/>
                <w:color w:val="000000"/>
                <w:sz w:val="24"/>
                <w:szCs w:val="24"/>
                <w:lang w:val="es-CO"/>
              </w:rPr>
              <w:t xml:space="preserve">1. Perfiles de ADN obtenidos de fluidos biológicos, manchas, fragmentos de tejidos o células epiteliales de contacto, sin titular identificado, es decir, de los cuales no se conoce el individuo origen, recuperados sobre las víctimas o en el lugar de los hechos, que tengan potencial de evidencia demostrativa en el contexto de una investigación criminal. </w:t>
            </w:r>
          </w:p>
          <w:p w14:paraId="5322E704" w14:textId="77777777" w:rsidR="003C14F8" w:rsidRPr="002C0148" w:rsidRDefault="003C14F8" w:rsidP="003949FA">
            <w:pPr>
              <w:autoSpaceDE w:val="0"/>
              <w:autoSpaceDN w:val="0"/>
              <w:adjustRightInd w:val="0"/>
              <w:jc w:val="both"/>
              <w:rPr>
                <w:rFonts w:ascii="Arial" w:eastAsiaTheme="minorHAnsi" w:hAnsi="Arial" w:cs="Arial"/>
                <w:i/>
                <w:color w:val="000000"/>
                <w:sz w:val="24"/>
                <w:szCs w:val="24"/>
                <w:lang w:val="es-CO"/>
              </w:rPr>
            </w:pPr>
          </w:p>
          <w:p w14:paraId="7D05760A" w14:textId="77777777" w:rsidR="003C14F8" w:rsidRPr="002C0148" w:rsidRDefault="003C14F8" w:rsidP="003949FA">
            <w:pPr>
              <w:autoSpaceDE w:val="0"/>
              <w:autoSpaceDN w:val="0"/>
              <w:adjustRightInd w:val="0"/>
              <w:jc w:val="both"/>
              <w:rPr>
                <w:rFonts w:ascii="Arial" w:eastAsiaTheme="minorHAnsi" w:hAnsi="Arial" w:cs="Arial"/>
                <w:i/>
                <w:color w:val="000000"/>
                <w:sz w:val="24"/>
                <w:szCs w:val="24"/>
                <w:lang w:val="es-CO"/>
              </w:rPr>
            </w:pPr>
            <w:r w:rsidRPr="002C0148">
              <w:rPr>
                <w:rFonts w:ascii="Arial" w:eastAsiaTheme="minorHAnsi" w:hAnsi="Arial" w:cs="Arial"/>
                <w:i/>
                <w:color w:val="000000"/>
                <w:sz w:val="24"/>
                <w:szCs w:val="24"/>
                <w:lang w:val="es-CO"/>
              </w:rPr>
              <w:t xml:space="preserve">2. Perfiles de ADN obtenidos de personas </w:t>
            </w:r>
            <w:r w:rsidRPr="002C0148">
              <w:rPr>
                <w:rFonts w:ascii="Arial" w:eastAsiaTheme="minorHAnsi" w:hAnsi="Arial" w:cs="Arial"/>
                <w:i/>
                <w:strike/>
                <w:color w:val="000000"/>
                <w:sz w:val="24"/>
                <w:szCs w:val="24"/>
                <w:lang w:val="es-CO"/>
              </w:rPr>
              <w:t>vivas o muertas</w:t>
            </w:r>
            <w:r w:rsidRPr="002C0148">
              <w:rPr>
                <w:rFonts w:ascii="Arial" w:eastAsiaTheme="minorHAnsi" w:hAnsi="Arial" w:cs="Arial"/>
                <w:i/>
                <w:color w:val="000000"/>
                <w:sz w:val="24"/>
                <w:szCs w:val="24"/>
                <w:lang w:val="es-CO"/>
              </w:rPr>
              <w:t>, de quienes se conoce su identidad, que han sido vinculados a</w:t>
            </w:r>
            <w:r w:rsidRPr="002C0148">
              <w:rPr>
                <w:rFonts w:ascii="Arial" w:eastAsiaTheme="minorHAnsi" w:hAnsi="Arial" w:cs="Arial"/>
                <w:i/>
                <w:strike/>
                <w:color w:val="000000"/>
                <w:sz w:val="24"/>
                <w:szCs w:val="24"/>
                <w:lang w:val="es-CO"/>
              </w:rPr>
              <w:t>l</w:t>
            </w:r>
            <w:r w:rsidRPr="002C0148">
              <w:rPr>
                <w:rFonts w:ascii="Arial" w:eastAsiaTheme="minorHAnsi" w:hAnsi="Arial" w:cs="Arial"/>
                <w:i/>
                <w:color w:val="000000"/>
                <w:sz w:val="24"/>
                <w:szCs w:val="24"/>
                <w:lang w:val="es-CO"/>
              </w:rPr>
              <w:t xml:space="preserve"> proceso judicial </w:t>
            </w:r>
            <w:r w:rsidRPr="002C0148">
              <w:rPr>
                <w:rFonts w:ascii="Arial" w:eastAsiaTheme="minorHAnsi" w:hAnsi="Arial" w:cs="Arial"/>
                <w:i/>
                <w:color w:val="000000"/>
                <w:sz w:val="24"/>
                <w:szCs w:val="24"/>
                <w:u w:val="single"/>
                <w:lang w:val="es-CO"/>
              </w:rPr>
              <w:t>frente a delitos violentos de alto impacto</w:t>
            </w:r>
            <w:r w:rsidRPr="002C0148">
              <w:rPr>
                <w:rFonts w:ascii="Arial" w:eastAsiaTheme="minorHAnsi" w:hAnsi="Arial" w:cs="Arial"/>
                <w:i/>
                <w:color w:val="000000"/>
                <w:sz w:val="24"/>
                <w:szCs w:val="24"/>
                <w:lang w:val="es-CO"/>
              </w:rPr>
              <w:t xml:space="preserve">, </w:t>
            </w:r>
            <w:r w:rsidRPr="002C0148">
              <w:rPr>
                <w:rFonts w:ascii="Arial" w:eastAsiaTheme="minorHAnsi" w:hAnsi="Arial" w:cs="Arial"/>
                <w:i/>
                <w:strike/>
                <w:color w:val="000000"/>
                <w:sz w:val="24"/>
                <w:szCs w:val="24"/>
                <w:lang w:val="es-CO"/>
              </w:rPr>
              <w:t>ya sea</w:t>
            </w:r>
            <w:r w:rsidRPr="002C0148">
              <w:rPr>
                <w:rFonts w:ascii="Arial" w:eastAsiaTheme="minorHAnsi" w:hAnsi="Arial" w:cs="Arial"/>
                <w:i/>
                <w:color w:val="000000"/>
                <w:sz w:val="24"/>
                <w:szCs w:val="24"/>
                <w:lang w:val="es-CO"/>
              </w:rPr>
              <w:t xml:space="preserve"> como </w:t>
            </w:r>
            <w:r w:rsidRPr="002C0148">
              <w:rPr>
                <w:rFonts w:ascii="Arial" w:eastAsiaTheme="minorHAnsi" w:hAnsi="Arial" w:cs="Arial"/>
                <w:i/>
                <w:strike/>
                <w:color w:val="000000"/>
                <w:sz w:val="24"/>
                <w:szCs w:val="24"/>
                <w:lang w:val="es-CO"/>
              </w:rPr>
              <w:t>indiciados, imputados, o</w:t>
            </w:r>
            <w:r w:rsidRPr="002C0148">
              <w:rPr>
                <w:rFonts w:ascii="Arial" w:eastAsiaTheme="minorHAnsi" w:hAnsi="Arial" w:cs="Arial"/>
                <w:i/>
                <w:color w:val="000000"/>
                <w:sz w:val="24"/>
                <w:szCs w:val="24"/>
                <w:lang w:val="es-CO"/>
              </w:rPr>
              <w:t xml:space="preserve"> condenados con sentencia ejecutoriada, que hayan aportado voluntariamente su muestra en presencia de su apoderado. </w:t>
            </w:r>
          </w:p>
          <w:p w14:paraId="558E6BEC" w14:textId="77777777" w:rsidR="003C14F8" w:rsidRPr="002C0148" w:rsidRDefault="003C14F8" w:rsidP="003949FA">
            <w:pPr>
              <w:autoSpaceDE w:val="0"/>
              <w:autoSpaceDN w:val="0"/>
              <w:adjustRightInd w:val="0"/>
              <w:jc w:val="both"/>
              <w:rPr>
                <w:rFonts w:ascii="Arial" w:eastAsiaTheme="minorHAnsi" w:hAnsi="Arial" w:cs="Arial"/>
                <w:i/>
                <w:color w:val="000000"/>
                <w:sz w:val="24"/>
                <w:szCs w:val="24"/>
                <w:lang w:val="es-CO"/>
              </w:rPr>
            </w:pPr>
          </w:p>
          <w:p w14:paraId="53CF142D" w14:textId="77777777" w:rsidR="003C14F8" w:rsidRPr="002C0148" w:rsidRDefault="003C14F8" w:rsidP="003949FA">
            <w:pPr>
              <w:autoSpaceDE w:val="0"/>
              <w:autoSpaceDN w:val="0"/>
              <w:adjustRightInd w:val="0"/>
              <w:jc w:val="both"/>
              <w:rPr>
                <w:rFonts w:ascii="Arial" w:eastAsiaTheme="minorHAnsi" w:hAnsi="Arial" w:cs="Arial"/>
                <w:i/>
                <w:strike/>
                <w:color w:val="000000"/>
                <w:sz w:val="24"/>
                <w:szCs w:val="24"/>
                <w:lang w:val="es-CO"/>
              </w:rPr>
            </w:pPr>
            <w:r w:rsidRPr="002C0148">
              <w:rPr>
                <w:rFonts w:ascii="Arial" w:eastAsiaTheme="minorHAnsi" w:hAnsi="Arial" w:cs="Arial"/>
                <w:i/>
                <w:strike/>
                <w:color w:val="000000"/>
                <w:sz w:val="24"/>
                <w:szCs w:val="24"/>
                <w:lang w:val="es-CO"/>
              </w:rPr>
              <w:t xml:space="preserve">La edad de la persona vinculada como posible agresor no será </w:t>
            </w:r>
            <w:r w:rsidRPr="002C0148">
              <w:rPr>
                <w:rFonts w:ascii="Arial" w:eastAsiaTheme="minorHAnsi" w:hAnsi="Arial" w:cs="Arial"/>
                <w:i/>
                <w:strike/>
                <w:color w:val="000000"/>
                <w:sz w:val="24"/>
                <w:szCs w:val="24"/>
                <w:lang w:val="es-CO"/>
              </w:rPr>
              <w:lastRenderedPageBreak/>
              <w:t xml:space="preserve">impedimento para la toma de la muestra. Podrán incluirse los menores de edad, previa autorización del juez de conocimiento, siempre y cuando se respete el derecho al debido proceso y en concordancia con lo establecido en el artículo 249 de la ley 906 de 2004. </w:t>
            </w:r>
          </w:p>
          <w:p w14:paraId="4A45DB36" w14:textId="77777777" w:rsidR="003C14F8" w:rsidRPr="002C0148" w:rsidRDefault="003C14F8" w:rsidP="003949FA">
            <w:pPr>
              <w:autoSpaceDE w:val="0"/>
              <w:autoSpaceDN w:val="0"/>
              <w:adjustRightInd w:val="0"/>
              <w:jc w:val="both"/>
              <w:rPr>
                <w:rFonts w:ascii="Arial" w:eastAsiaTheme="minorHAnsi" w:hAnsi="Arial" w:cs="Arial"/>
                <w:i/>
                <w:strike/>
                <w:color w:val="000000"/>
                <w:sz w:val="24"/>
                <w:szCs w:val="24"/>
                <w:lang w:val="es-CO"/>
              </w:rPr>
            </w:pPr>
          </w:p>
          <w:p w14:paraId="74F790CA" w14:textId="77777777" w:rsidR="003C14F8" w:rsidRPr="002C0148" w:rsidRDefault="003C14F8" w:rsidP="003949FA">
            <w:pPr>
              <w:jc w:val="both"/>
              <w:rPr>
                <w:rFonts w:ascii="Arial" w:hAnsi="Arial" w:cs="Arial"/>
                <w:i/>
                <w:color w:val="000000" w:themeColor="text1"/>
                <w:sz w:val="24"/>
                <w:szCs w:val="24"/>
              </w:rPr>
            </w:pPr>
            <w:r w:rsidRPr="002C0148">
              <w:rPr>
                <w:rFonts w:ascii="Arial" w:eastAsiaTheme="minorHAnsi" w:hAnsi="Arial" w:cs="Arial"/>
                <w:i/>
                <w:color w:val="000000"/>
                <w:sz w:val="24"/>
                <w:szCs w:val="24"/>
                <w:lang w:val="es-CO"/>
              </w:rPr>
              <w:t xml:space="preserve">Una vez que la sentencia condenatoria se encuentre en firme, el juez o tribunal ordenará de oficio los exámenes tendientes a lograr la identificación genética y su inscripción en el Banco Nacional de Datos Genéticos. Se realizará el perfilamiento de </w:t>
            </w:r>
            <w:r w:rsidRPr="002C0148">
              <w:rPr>
                <w:rFonts w:ascii="Arial" w:eastAsiaTheme="minorHAnsi" w:hAnsi="Arial" w:cs="Arial"/>
                <w:i/>
                <w:strike/>
                <w:color w:val="000000"/>
                <w:sz w:val="24"/>
                <w:szCs w:val="24"/>
                <w:lang w:val="es-CO"/>
              </w:rPr>
              <w:t>criminales condenados existentes a la fecha de entrada en vigencia de la presente ley y se hará sobre</w:t>
            </w:r>
            <w:r w:rsidRPr="002C0148">
              <w:rPr>
                <w:rFonts w:ascii="Arial" w:eastAsiaTheme="minorHAnsi" w:hAnsi="Arial" w:cs="Arial"/>
                <w:i/>
                <w:color w:val="000000"/>
                <w:sz w:val="24"/>
                <w:szCs w:val="24"/>
                <w:lang w:val="es-CO"/>
              </w:rPr>
              <w:t xml:space="preserve"> la población carcelaria del país </w:t>
            </w:r>
            <w:proofErr w:type="spellStart"/>
            <w:r w:rsidRPr="002C0148">
              <w:rPr>
                <w:rFonts w:ascii="Arial" w:eastAsiaTheme="minorHAnsi" w:hAnsi="Arial" w:cs="Arial"/>
                <w:i/>
                <w:color w:val="000000"/>
                <w:sz w:val="24"/>
                <w:szCs w:val="24"/>
                <w:lang w:val="es-CO"/>
              </w:rPr>
              <w:t>condenad</w:t>
            </w:r>
            <w:r w:rsidRPr="002C0148">
              <w:rPr>
                <w:rFonts w:ascii="Arial" w:eastAsiaTheme="minorHAnsi" w:hAnsi="Arial" w:cs="Arial"/>
                <w:i/>
                <w:color w:val="000000"/>
                <w:sz w:val="24"/>
                <w:szCs w:val="24"/>
                <w:u w:val="single"/>
                <w:lang w:val="es-CO"/>
              </w:rPr>
              <w:t>a</w:t>
            </w:r>
            <w:r w:rsidRPr="002C0148">
              <w:rPr>
                <w:rFonts w:ascii="Arial" w:eastAsiaTheme="minorHAnsi" w:hAnsi="Arial" w:cs="Arial"/>
                <w:i/>
                <w:strike/>
                <w:color w:val="000000"/>
                <w:sz w:val="24"/>
                <w:szCs w:val="24"/>
                <w:lang w:val="es-CO"/>
              </w:rPr>
              <w:t>o</w:t>
            </w:r>
            <w:r w:rsidRPr="002C0148">
              <w:rPr>
                <w:rFonts w:ascii="Arial" w:eastAsiaTheme="minorHAnsi" w:hAnsi="Arial" w:cs="Arial"/>
                <w:i/>
                <w:color w:val="000000"/>
                <w:sz w:val="24"/>
                <w:szCs w:val="24"/>
                <w:lang w:val="es-CO"/>
              </w:rPr>
              <w:t>s</w:t>
            </w:r>
            <w:proofErr w:type="spellEnd"/>
            <w:r w:rsidRPr="002C0148">
              <w:rPr>
                <w:rFonts w:ascii="Arial" w:eastAsiaTheme="minorHAnsi" w:hAnsi="Arial" w:cs="Arial"/>
                <w:i/>
                <w:color w:val="000000"/>
                <w:sz w:val="24"/>
                <w:szCs w:val="24"/>
                <w:lang w:val="es-CO"/>
              </w:rPr>
              <w:t xml:space="preserve"> por delitos contra la libertad y formación sexual </w:t>
            </w:r>
            <w:r w:rsidRPr="002C0148">
              <w:rPr>
                <w:rFonts w:ascii="Arial" w:eastAsiaTheme="minorHAnsi" w:hAnsi="Arial" w:cs="Arial"/>
                <w:i/>
                <w:strike/>
                <w:color w:val="000000"/>
                <w:sz w:val="24"/>
                <w:szCs w:val="24"/>
                <w:lang w:val="es-CO"/>
              </w:rPr>
              <w:t xml:space="preserve">haciendo énfasis en la diferenciación de víctimas menores de edad </w:t>
            </w:r>
            <w:r w:rsidRPr="002C0148">
              <w:rPr>
                <w:rFonts w:ascii="Arial" w:eastAsiaTheme="minorHAnsi" w:hAnsi="Arial" w:cs="Arial"/>
                <w:i/>
                <w:color w:val="000000"/>
                <w:sz w:val="24"/>
                <w:szCs w:val="24"/>
                <w:lang w:val="es-CO"/>
              </w:rPr>
              <w:t xml:space="preserve">y los delitos contra la vida y la integridad personal, </w:t>
            </w:r>
            <w:r w:rsidRPr="002C0148">
              <w:rPr>
                <w:rFonts w:ascii="Arial" w:eastAsiaTheme="minorHAnsi" w:hAnsi="Arial" w:cs="Arial"/>
                <w:i/>
                <w:strike/>
                <w:color w:val="000000"/>
                <w:sz w:val="24"/>
                <w:szCs w:val="24"/>
                <w:lang w:val="es-CO"/>
              </w:rPr>
              <w:t>especialmente el homicidio serial.</w:t>
            </w:r>
          </w:p>
          <w:p w14:paraId="587A7DFB" w14:textId="77777777" w:rsidR="003C14F8" w:rsidRPr="002C0148" w:rsidRDefault="003C14F8" w:rsidP="002C517A">
            <w:pPr>
              <w:autoSpaceDE w:val="0"/>
              <w:autoSpaceDN w:val="0"/>
              <w:adjustRightInd w:val="0"/>
              <w:jc w:val="both"/>
              <w:rPr>
                <w:rFonts w:ascii="Arial" w:eastAsiaTheme="minorHAnsi" w:hAnsi="Arial" w:cs="Arial"/>
                <w:sz w:val="24"/>
                <w:szCs w:val="24"/>
                <w:lang w:val="es-CO"/>
              </w:rPr>
            </w:pPr>
          </w:p>
          <w:p w14:paraId="6E3FF5E6" w14:textId="77777777" w:rsidR="003C14F8" w:rsidRPr="002C0148" w:rsidRDefault="003C14F8" w:rsidP="002C517A">
            <w:pPr>
              <w:autoSpaceDE w:val="0"/>
              <w:autoSpaceDN w:val="0"/>
              <w:adjustRightInd w:val="0"/>
              <w:jc w:val="both"/>
              <w:rPr>
                <w:rFonts w:ascii="Arial" w:eastAsiaTheme="minorHAnsi" w:hAnsi="Arial" w:cs="Arial"/>
                <w:sz w:val="24"/>
                <w:szCs w:val="24"/>
                <w:lang w:val="es-CO"/>
              </w:rPr>
            </w:pPr>
            <w:r w:rsidRPr="002C0148">
              <w:rPr>
                <w:rFonts w:ascii="Arial" w:eastAsiaTheme="minorHAnsi" w:hAnsi="Arial" w:cs="Arial"/>
                <w:sz w:val="24"/>
                <w:szCs w:val="24"/>
                <w:lang w:val="es-CO"/>
              </w:rPr>
              <w:t xml:space="preserve">En el caso donde sea de utilidad tomar y perfilar genéticamente la muestra de una víctima, esta sólo podrá hacerse bajo la firma y consentimiento informado expreso para los fines específicos y con la obligación de eliminarse </w:t>
            </w:r>
            <w:r w:rsidRPr="002C0148">
              <w:rPr>
                <w:rFonts w:ascii="Arial" w:eastAsiaTheme="minorHAnsi" w:hAnsi="Arial" w:cs="Arial"/>
                <w:sz w:val="24"/>
                <w:szCs w:val="24"/>
                <w:lang w:val="es-CO"/>
              </w:rPr>
              <w:lastRenderedPageBreak/>
              <w:t>tanto la muestra biológica, como su perfil de ADN, una vez cumplido su objetivo en la investigación.</w:t>
            </w:r>
          </w:p>
          <w:p w14:paraId="26C97217" w14:textId="77777777" w:rsidR="003C14F8" w:rsidRPr="002C0148" w:rsidRDefault="003C14F8" w:rsidP="002C517A">
            <w:pPr>
              <w:autoSpaceDE w:val="0"/>
              <w:autoSpaceDN w:val="0"/>
              <w:adjustRightInd w:val="0"/>
              <w:jc w:val="both"/>
              <w:rPr>
                <w:rFonts w:ascii="Arial" w:eastAsiaTheme="minorHAnsi" w:hAnsi="Arial" w:cs="Arial"/>
                <w:sz w:val="24"/>
                <w:szCs w:val="24"/>
                <w:lang w:val="es-CO"/>
              </w:rPr>
            </w:pPr>
          </w:p>
          <w:p w14:paraId="192AA7D0" w14:textId="77777777" w:rsidR="003C14F8" w:rsidRPr="002C0148" w:rsidRDefault="003C14F8" w:rsidP="002C517A">
            <w:pPr>
              <w:autoSpaceDE w:val="0"/>
              <w:autoSpaceDN w:val="0"/>
              <w:adjustRightInd w:val="0"/>
              <w:jc w:val="both"/>
              <w:rPr>
                <w:rFonts w:ascii="Arial" w:eastAsiaTheme="minorHAnsi" w:hAnsi="Arial" w:cs="Arial"/>
                <w:sz w:val="24"/>
                <w:szCs w:val="24"/>
                <w:u w:val="single"/>
                <w:lang w:val="es-CO"/>
              </w:rPr>
            </w:pPr>
            <w:r w:rsidRPr="002C0148">
              <w:rPr>
                <w:rFonts w:ascii="Arial" w:eastAsiaTheme="minorHAnsi" w:hAnsi="Arial" w:cs="Arial"/>
                <w:sz w:val="24"/>
                <w:szCs w:val="24"/>
                <w:lang w:val="es-CO"/>
              </w:rPr>
              <w:t>3. Se incluyen los perfiles genéticos provenientes de vestigios biológicos obtenidos como evidencia abandonada por persona conocida, siempre que la muestra sea recuperada, se encuentre fuera de la esfera del dominio del titular, por lo que no se requerirá de su consentimiento para la toma y el análisis. Estos elementos podrán obtenerse, exclusivamente, para uso en la investigación criminal.</w:t>
            </w:r>
          </w:p>
          <w:p w14:paraId="147486AB" w14:textId="77777777" w:rsidR="003C14F8" w:rsidRPr="002C0148" w:rsidRDefault="003C14F8" w:rsidP="00637C05">
            <w:pPr>
              <w:autoSpaceDE w:val="0"/>
              <w:autoSpaceDN w:val="0"/>
              <w:adjustRightInd w:val="0"/>
              <w:jc w:val="both"/>
              <w:rPr>
                <w:rFonts w:ascii="Arial" w:hAnsi="Arial" w:cs="Arial"/>
                <w:b/>
                <w:sz w:val="24"/>
                <w:szCs w:val="24"/>
              </w:rPr>
            </w:pPr>
          </w:p>
        </w:tc>
        <w:tc>
          <w:tcPr>
            <w:tcW w:w="3070" w:type="dxa"/>
          </w:tcPr>
          <w:p w14:paraId="555F1920" w14:textId="77777777" w:rsidR="003C14F8" w:rsidRPr="002C0148" w:rsidRDefault="003C14F8" w:rsidP="003949FA">
            <w:pPr>
              <w:jc w:val="both"/>
              <w:rPr>
                <w:rFonts w:ascii="Arial" w:hAnsi="Arial" w:cs="Arial"/>
                <w:color w:val="000000" w:themeColor="text1"/>
                <w:sz w:val="24"/>
                <w:szCs w:val="24"/>
              </w:rPr>
            </w:pPr>
          </w:p>
        </w:tc>
        <w:tc>
          <w:tcPr>
            <w:tcW w:w="3070" w:type="dxa"/>
          </w:tcPr>
          <w:p w14:paraId="3C53B3A5" w14:textId="77777777" w:rsidR="003C14F8" w:rsidRPr="002C0148" w:rsidRDefault="003C14F8" w:rsidP="003949FA">
            <w:pPr>
              <w:jc w:val="both"/>
              <w:rPr>
                <w:rFonts w:ascii="Arial" w:hAnsi="Arial" w:cs="Arial"/>
                <w:color w:val="000000" w:themeColor="text1"/>
                <w:sz w:val="24"/>
                <w:szCs w:val="24"/>
              </w:rPr>
            </w:pPr>
            <w:r w:rsidRPr="002C0148">
              <w:rPr>
                <w:rFonts w:ascii="Arial" w:hAnsi="Arial" w:cs="Arial"/>
                <w:color w:val="000000" w:themeColor="text1"/>
                <w:sz w:val="24"/>
                <w:szCs w:val="24"/>
              </w:rPr>
              <w:t xml:space="preserve">Se aprueba el articulo con la proposición presentada por el Representante Juan Carlos Lozada </w:t>
            </w:r>
          </w:p>
          <w:p w14:paraId="721FA4AB"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42FD2B42"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057155A0"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67EE9C03"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47E40478"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118C4038"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4C8868E7"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282D477A"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6C1BD9D3"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038070F0"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71794F45"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55E31116"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03135F20"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1934F1D8"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1F2EAD2F"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5CB6BA04"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690B1267"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68CDE949"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3E7B76A1"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2182C18D"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30480781"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5654AC10"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0959D79A"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56B0F71A"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5E047736"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6C5E397E"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75D07FAC"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5ABECEB6"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650D053D"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3F8EEF4B"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697EECEE"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45545AC0"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502A4DFE"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01FEE5BD"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2AC03CAF"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2BE4C1D2"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01EC6145"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645C4E95"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443FA504"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58AA50BC"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18E824AD"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1CD3B54D"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00DF0426"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06AEC9A0"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7A79ABDB"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28C2E6C2"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581B7BD0"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3169C483"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41A4A949"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64FF2B3C"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2C2A9535"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78AAE81E"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4F97CD3F"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0DA9B797"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42F4DD31"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46D689A0"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2F6A9D63"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2824A5C6"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20F8695C"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74EEAC62"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03583420"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69D4614D"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13A5B139"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568CA0E9"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6C05F63D" w14:textId="77777777" w:rsidR="003C14F8" w:rsidRPr="002C0148" w:rsidRDefault="003C14F8" w:rsidP="00165AB5">
            <w:pPr>
              <w:autoSpaceDE w:val="0"/>
              <w:autoSpaceDN w:val="0"/>
              <w:adjustRightInd w:val="0"/>
              <w:jc w:val="both"/>
              <w:rPr>
                <w:rFonts w:ascii="Arial" w:eastAsiaTheme="minorHAnsi" w:hAnsi="Arial" w:cs="Arial"/>
                <w:sz w:val="24"/>
                <w:szCs w:val="24"/>
                <w:lang w:val="es-CO"/>
              </w:rPr>
            </w:pPr>
          </w:p>
          <w:p w14:paraId="3BC47C12" w14:textId="77777777" w:rsidR="003C14F8" w:rsidRPr="002C0148" w:rsidRDefault="003C14F8" w:rsidP="00165AB5">
            <w:pPr>
              <w:autoSpaceDE w:val="0"/>
              <w:autoSpaceDN w:val="0"/>
              <w:adjustRightInd w:val="0"/>
              <w:jc w:val="both"/>
              <w:rPr>
                <w:rFonts w:ascii="Arial" w:hAnsi="Arial" w:cs="Arial"/>
                <w:b/>
                <w:bCs/>
                <w:sz w:val="24"/>
                <w:szCs w:val="24"/>
              </w:rPr>
            </w:pPr>
          </w:p>
        </w:tc>
      </w:tr>
      <w:tr w:rsidR="003C14F8" w:rsidRPr="002C0148" w14:paraId="764C6475" w14:textId="77777777" w:rsidTr="003C14F8">
        <w:tc>
          <w:tcPr>
            <w:tcW w:w="3069" w:type="dxa"/>
          </w:tcPr>
          <w:p w14:paraId="3CA8B1F3" w14:textId="74A7F2C2" w:rsidR="003C14F8" w:rsidRPr="002C0148" w:rsidRDefault="003C14F8" w:rsidP="00893300">
            <w:pPr>
              <w:pStyle w:val="Default"/>
              <w:ind w:left="0" w:firstLine="0"/>
              <w:jc w:val="both"/>
              <w:rPr>
                <w:rFonts w:eastAsiaTheme="minorHAnsi"/>
                <w:lang w:val="es-CO" w:eastAsia="en-US"/>
              </w:rPr>
            </w:pPr>
            <w:r w:rsidRPr="002C0148">
              <w:rPr>
                <w:rFonts w:eastAsiaTheme="minorHAnsi"/>
                <w:b/>
                <w:bCs/>
                <w:lang w:val="es-CO" w:eastAsia="en-US"/>
              </w:rPr>
              <w:lastRenderedPageBreak/>
              <w:t>ARTÍCULO 7</w:t>
            </w:r>
            <w:r w:rsidRPr="002C0148">
              <w:rPr>
                <w:rFonts w:eastAsiaTheme="minorHAnsi"/>
                <w:lang w:val="es-CO" w:eastAsia="en-US"/>
              </w:rPr>
              <w:t xml:space="preserve">. </w:t>
            </w:r>
            <w:r w:rsidRPr="00CF184D">
              <w:rPr>
                <w:i/>
                <w:iCs/>
                <w:color w:val="000000" w:themeColor="text1"/>
              </w:rPr>
              <w:t>Exclusión de Perfiles Genéticos</w:t>
            </w:r>
            <w:r w:rsidR="00CF184D" w:rsidRPr="00CF184D">
              <w:rPr>
                <w:i/>
                <w:iCs/>
                <w:color w:val="000000" w:themeColor="text1"/>
              </w:rPr>
              <w:t>. S</w:t>
            </w:r>
            <w:r w:rsidRPr="00CF184D">
              <w:rPr>
                <w:i/>
                <w:iCs/>
                <w:color w:val="000000" w:themeColor="text1"/>
              </w:rPr>
              <w:t>erán</w:t>
            </w:r>
            <w:r w:rsidRPr="002C0148">
              <w:rPr>
                <w:i/>
                <w:iCs/>
                <w:color w:val="000000" w:themeColor="text1"/>
              </w:rPr>
              <w:t xml:space="preserve"> excluidos del Banco Nacional de Datos Genéticos vinculados a la comisión de delitos violentos de alto impacto bajo los siguientes criterios:</w:t>
            </w:r>
          </w:p>
          <w:p w14:paraId="2EBF886D" w14:textId="2EA4657D" w:rsidR="003C14F8" w:rsidRDefault="003C14F8" w:rsidP="00E31AA8">
            <w:pPr>
              <w:jc w:val="both"/>
              <w:rPr>
                <w:rFonts w:ascii="Arial" w:hAnsi="Arial" w:cs="Arial"/>
                <w:color w:val="000000" w:themeColor="text1"/>
                <w:sz w:val="24"/>
                <w:szCs w:val="24"/>
              </w:rPr>
            </w:pPr>
          </w:p>
          <w:p w14:paraId="73D64798" w14:textId="77777777" w:rsidR="00CF184D" w:rsidRPr="002C0148" w:rsidRDefault="00CF184D" w:rsidP="00E31AA8">
            <w:pPr>
              <w:jc w:val="both"/>
              <w:rPr>
                <w:rFonts w:ascii="Arial" w:hAnsi="Arial" w:cs="Arial"/>
                <w:color w:val="000000" w:themeColor="text1"/>
                <w:sz w:val="24"/>
                <w:szCs w:val="24"/>
              </w:rPr>
            </w:pPr>
          </w:p>
          <w:p w14:paraId="04E18C93" w14:textId="77777777" w:rsidR="003C14F8" w:rsidRPr="002C0148" w:rsidRDefault="003C14F8" w:rsidP="00E31AA8">
            <w:pPr>
              <w:jc w:val="both"/>
              <w:rPr>
                <w:rFonts w:ascii="Arial" w:eastAsiaTheme="minorHAnsi" w:hAnsi="Arial" w:cs="Arial"/>
                <w:color w:val="000000"/>
                <w:sz w:val="24"/>
                <w:szCs w:val="24"/>
                <w:u w:val="single"/>
                <w:lang w:val="es-CO"/>
              </w:rPr>
            </w:pPr>
            <w:r w:rsidRPr="002C0148">
              <w:rPr>
                <w:rFonts w:ascii="Arial" w:eastAsiaTheme="minorHAnsi" w:hAnsi="Arial" w:cs="Arial"/>
                <w:color w:val="000000"/>
                <w:sz w:val="24"/>
                <w:szCs w:val="24"/>
                <w:u w:val="single"/>
                <w:lang w:val="es-CO"/>
              </w:rPr>
              <w:t>a) Para personas condenadas por delitos que afecten la vida y la libertad sexual, serán excluidos 40 años después del cumplimiento de su condena o cuando el individuo alcance la edad de 80 años</w:t>
            </w:r>
            <w:r w:rsidR="00794778" w:rsidRPr="002C0148">
              <w:rPr>
                <w:rFonts w:ascii="Arial" w:eastAsiaTheme="minorHAnsi" w:hAnsi="Arial" w:cs="Arial"/>
                <w:color w:val="000000"/>
                <w:sz w:val="24"/>
                <w:szCs w:val="24"/>
                <w:u w:val="single"/>
                <w:lang w:val="es-CO"/>
              </w:rPr>
              <w:t>.</w:t>
            </w:r>
          </w:p>
          <w:p w14:paraId="5BDAA81C" w14:textId="77777777" w:rsidR="003C14F8" w:rsidRPr="002C0148" w:rsidRDefault="003C14F8" w:rsidP="00E31AA8">
            <w:pPr>
              <w:autoSpaceDE w:val="0"/>
              <w:autoSpaceDN w:val="0"/>
              <w:adjustRightInd w:val="0"/>
              <w:jc w:val="both"/>
              <w:rPr>
                <w:rFonts w:ascii="Arial" w:eastAsiaTheme="minorHAnsi" w:hAnsi="Arial" w:cs="Arial"/>
                <w:color w:val="000000"/>
                <w:sz w:val="24"/>
                <w:szCs w:val="24"/>
                <w:lang w:val="es-CO"/>
              </w:rPr>
            </w:pPr>
          </w:p>
          <w:p w14:paraId="6E7029AA" w14:textId="77777777" w:rsidR="003C14F8" w:rsidRPr="002C0148" w:rsidRDefault="003C14F8" w:rsidP="00E31AA8">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 xml:space="preserve">b) Cuando se determine que hay ausencia de </w:t>
            </w:r>
            <w:r w:rsidRPr="002C0148">
              <w:rPr>
                <w:rFonts w:ascii="Arial" w:eastAsiaTheme="minorHAnsi" w:hAnsi="Arial" w:cs="Arial"/>
                <w:color w:val="000000"/>
                <w:sz w:val="24"/>
                <w:szCs w:val="24"/>
                <w:lang w:val="es-CO"/>
              </w:rPr>
              <w:lastRenderedPageBreak/>
              <w:t>responsabilidad penal o haya cesación de la acción penal o se aplique alguna de las causales para terminar la acción o sanción penal</w:t>
            </w:r>
            <w:r w:rsidRPr="002C0148">
              <w:rPr>
                <w:rFonts w:ascii="Arial" w:eastAsiaTheme="minorHAnsi" w:hAnsi="Arial" w:cs="Arial"/>
                <w:b/>
                <w:bCs/>
                <w:color w:val="000000"/>
                <w:sz w:val="24"/>
                <w:szCs w:val="24"/>
                <w:lang w:val="es-CO"/>
              </w:rPr>
              <w:t xml:space="preserve">, </w:t>
            </w:r>
            <w:r w:rsidRPr="002C0148">
              <w:rPr>
                <w:rFonts w:ascii="Arial" w:eastAsiaTheme="minorHAnsi" w:hAnsi="Arial" w:cs="Arial"/>
                <w:strike/>
                <w:color w:val="000000"/>
                <w:sz w:val="24"/>
                <w:szCs w:val="24"/>
                <w:lang w:val="es-CO"/>
              </w:rPr>
              <w:t>se excluirá del Banco de datos una vez no se considere necesaria su retención por parte de una autoridad judicial o por solicitud del mismo”.</w:t>
            </w:r>
          </w:p>
          <w:p w14:paraId="5FFB4363" w14:textId="77777777" w:rsidR="003C14F8" w:rsidRPr="002C0148" w:rsidRDefault="003C14F8" w:rsidP="00E31AA8">
            <w:pPr>
              <w:pStyle w:val="Default"/>
              <w:ind w:left="0" w:firstLine="0"/>
              <w:jc w:val="both"/>
              <w:rPr>
                <w:b/>
              </w:rPr>
            </w:pPr>
          </w:p>
        </w:tc>
        <w:tc>
          <w:tcPr>
            <w:tcW w:w="3070" w:type="dxa"/>
          </w:tcPr>
          <w:p w14:paraId="455504B5" w14:textId="0A32FC1B" w:rsidR="003C14F8" w:rsidRPr="002C0148" w:rsidRDefault="00CF184D" w:rsidP="00780B71">
            <w:pPr>
              <w:jc w:val="both"/>
              <w:rPr>
                <w:rFonts w:ascii="Arial" w:hAnsi="Arial" w:cs="Arial"/>
                <w:color w:val="000000" w:themeColor="text1"/>
                <w:sz w:val="24"/>
                <w:szCs w:val="24"/>
              </w:rPr>
            </w:pPr>
            <w:r w:rsidRPr="006042F6">
              <w:rPr>
                <w:rFonts w:ascii="Arial" w:eastAsia="Calibri" w:hAnsi="Arial" w:cs="Arial"/>
                <w:b/>
                <w:bCs/>
                <w:i/>
                <w:iCs/>
                <w:color w:val="000000" w:themeColor="text1"/>
                <w:sz w:val="24"/>
                <w:szCs w:val="24"/>
                <w:lang w:val="es-ES" w:eastAsia="es-ES"/>
              </w:rPr>
              <w:lastRenderedPageBreak/>
              <w:t>ARTÍCULO 7.</w:t>
            </w:r>
            <w:r w:rsidRPr="00CF184D">
              <w:rPr>
                <w:rFonts w:ascii="Arial" w:eastAsia="Calibri" w:hAnsi="Arial" w:cs="Arial"/>
                <w:i/>
                <w:iCs/>
                <w:color w:val="000000" w:themeColor="text1"/>
                <w:sz w:val="24"/>
                <w:szCs w:val="24"/>
                <w:lang w:val="es-ES" w:eastAsia="es-ES"/>
              </w:rPr>
              <w:t xml:space="preserve"> Exclusión de Perfiles Genéticos. </w:t>
            </w:r>
            <w:r w:rsidRPr="00CF184D">
              <w:rPr>
                <w:rFonts w:ascii="Arial" w:eastAsia="Calibri" w:hAnsi="Arial" w:cs="Arial"/>
                <w:i/>
                <w:iCs/>
                <w:color w:val="000000" w:themeColor="text1"/>
                <w:sz w:val="24"/>
                <w:szCs w:val="24"/>
                <w:u w:val="single"/>
                <w:lang w:val="es-ES" w:eastAsia="es-ES"/>
              </w:rPr>
              <w:t>Los perfiles y el material genético</w:t>
            </w:r>
            <w:r>
              <w:rPr>
                <w:rFonts w:ascii="Arial" w:eastAsia="Calibri" w:hAnsi="Arial" w:cs="Arial"/>
                <w:i/>
                <w:iCs/>
                <w:color w:val="000000" w:themeColor="text1"/>
                <w:sz w:val="24"/>
                <w:szCs w:val="24"/>
                <w:u w:val="single"/>
                <w:lang w:val="es-ES" w:eastAsia="es-ES"/>
              </w:rPr>
              <w:t xml:space="preserve"> </w:t>
            </w:r>
            <w:r w:rsidR="006042F6">
              <w:rPr>
                <w:rFonts w:ascii="Arial" w:eastAsia="Calibri" w:hAnsi="Arial" w:cs="Arial"/>
                <w:i/>
                <w:iCs/>
                <w:color w:val="000000" w:themeColor="text1"/>
                <w:sz w:val="24"/>
                <w:szCs w:val="24"/>
                <w:lang w:val="es-ES" w:eastAsia="es-ES"/>
              </w:rPr>
              <w:t>s</w:t>
            </w:r>
            <w:r w:rsidRPr="00CF184D">
              <w:rPr>
                <w:rFonts w:ascii="Arial" w:eastAsia="Calibri" w:hAnsi="Arial" w:cs="Arial"/>
                <w:i/>
                <w:iCs/>
                <w:color w:val="000000" w:themeColor="text1"/>
                <w:sz w:val="24"/>
                <w:szCs w:val="24"/>
                <w:lang w:val="es-ES" w:eastAsia="es-ES"/>
              </w:rPr>
              <w:t>erán excluidos del Banco Nacional de Datos Genéticos vinculados a la comisión de delitos violentos de alto impacto bajo los siguientes criterios:</w:t>
            </w:r>
          </w:p>
        </w:tc>
        <w:tc>
          <w:tcPr>
            <w:tcW w:w="3070" w:type="dxa"/>
          </w:tcPr>
          <w:p w14:paraId="159B65AE" w14:textId="3A221D94" w:rsidR="003C14F8" w:rsidRDefault="006042F6" w:rsidP="00E31AA8">
            <w:pPr>
              <w:jc w:val="both"/>
              <w:rPr>
                <w:rFonts w:ascii="Arial" w:hAnsi="Arial" w:cs="Arial"/>
                <w:color w:val="000000" w:themeColor="text1"/>
                <w:sz w:val="24"/>
                <w:szCs w:val="24"/>
              </w:rPr>
            </w:pPr>
            <w:r w:rsidRPr="006042F6">
              <w:rPr>
                <w:rFonts w:ascii="Arial" w:hAnsi="Arial" w:cs="Arial"/>
                <w:color w:val="000000" w:themeColor="text1"/>
                <w:sz w:val="24"/>
                <w:szCs w:val="24"/>
              </w:rPr>
              <w:t>Respecto al inciso primero del artículo 7, no fue tenida en consideración la propuesta presentada por el Representante Lozada, por lo tanto, se acoge</w:t>
            </w:r>
            <w:r w:rsidRPr="006042F6">
              <w:rPr>
                <w:rFonts w:ascii="Arial" w:hAnsi="Arial" w:cs="Arial"/>
                <w:color w:val="000000" w:themeColor="text1"/>
                <w:sz w:val="24"/>
                <w:szCs w:val="24"/>
              </w:rPr>
              <w:t xml:space="preserve"> para segundo debate</w:t>
            </w:r>
            <w:r>
              <w:rPr>
                <w:rFonts w:ascii="Arial" w:hAnsi="Arial" w:cs="Arial"/>
                <w:color w:val="000000" w:themeColor="text1"/>
                <w:sz w:val="24"/>
                <w:szCs w:val="24"/>
              </w:rPr>
              <w:t xml:space="preserve"> </w:t>
            </w:r>
          </w:p>
          <w:p w14:paraId="49D58F68" w14:textId="77777777" w:rsidR="006042F6" w:rsidRPr="002C0148" w:rsidRDefault="006042F6" w:rsidP="00E31AA8">
            <w:pPr>
              <w:jc w:val="both"/>
              <w:rPr>
                <w:rFonts w:ascii="Arial" w:hAnsi="Arial" w:cs="Arial"/>
                <w:color w:val="000000" w:themeColor="text1"/>
                <w:sz w:val="24"/>
                <w:szCs w:val="24"/>
              </w:rPr>
            </w:pPr>
          </w:p>
          <w:p w14:paraId="059887F3" w14:textId="6F8EE835" w:rsidR="003C14F8" w:rsidRPr="002C0148" w:rsidRDefault="006042F6" w:rsidP="00E31AA8">
            <w:pPr>
              <w:jc w:val="both"/>
              <w:rPr>
                <w:rFonts w:ascii="Arial" w:hAnsi="Arial" w:cs="Arial"/>
                <w:color w:val="000000" w:themeColor="text1"/>
                <w:sz w:val="24"/>
                <w:szCs w:val="24"/>
              </w:rPr>
            </w:pPr>
            <w:r>
              <w:rPr>
                <w:rFonts w:ascii="Arial" w:hAnsi="Arial" w:cs="Arial"/>
                <w:color w:val="000000" w:themeColor="text1"/>
                <w:sz w:val="24"/>
                <w:szCs w:val="24"/>
              </w:rPr>
              <w:t>Se acoge</w:t>
            </w:r>
            <w:r w:rsidR="003C14F8" w:rsidRPr="002C0148">
              <w:rPr>
                <w:rFonts w:ascii="Arial" w:hAnsi="Arial" w:cs="Arial"/>
                <w:color w:val="000000" w:themeColor="text1"/>
                <w:sz w:val="24"/>
                <w:szCs w:val="24"/>
              </w:rPr>
              <w:t xml:space="preserve"> la proposición del Representante Elbert Díaz sobre el literal a), que acumula la proposición del Representante Alejandro Vega </w:t>
            </w:r>
          </w:p>
          <w:p w14:paraId="47A4308C" w14:textId="77777777" w:rsidR="003C14F8" w:rsidRPr="002C0148" w:rsidRDefault="003C14F8" w:rsidP="00E31AA8">
            <w:pPr>
              <w:autoSpaceDE w:val="0"/>
              <w:autoSpaceDN w:val="0"/>
              <w:adjustRightInd w:val="0"/>
              <w:rPr>
                <w:rFonts w:ascii="Arial" w:eastAsiaTheme="minorHAnsi" w:hAnsi="Arial" w:cs="Arial"/>
                <w:color w:val="000000"/>
                <w:sz w:val="24"/>
                <w:szCs w:val="24"/>
                <w:lang w:val="es-CO"/>
              </w:rPr>
            </w:pPr>
          </w:p>
          <w:p w14:paraId="00E73857" w14:textId="77777777" w:rsidR="003C14F8" w:rsidRPr="002C0148" w:rsidRDefault="003C14F8" w:rsidP="00E31AA8">
            <w:pPr>
              <w:jc w:val="both"/>
              <w:rPr>
                <w:rFonts w:ascii="Arial" w:eastAsiaTheme="minorHAnsi" w:hAnsi="Arial" w:cs="Arial"/>
                <w:i/>
                <w:color w:val="000000"/>
                <w:sz w:val="24"/>
                <w:szCs w:val="24"/>
                <w:lang w:val="es-CO"/>
              </w:rPr>
            </w:pPr>
            <w:r w:rsidRPr="002C0148">
              <w:rPr>
                <w:rFonts w:ascii="Arial" w:eastAsiaTheme="minorHAnsi" w:hAnsi="Arial" w:cs="Arial"/>
                <w:color w:val="000000"/>
                <w:sz w:val="24"/>
                <w:szCs w:val="24"/>
                <w:lang w:val="es-CO"/>
              </w:rPr>
              <w:t>En</w:t>
            </w:r>
            <w:r w:rsidRPr="002C0148">
              <w:rPr>
                <w:rFonts w:ascii="Arial" w:eastAsiaTheme="minorHAnsi" w:hAnsi="Arial" w:cs="Arial"/>
                <w:i/>
                <w:color w:val="000000"/>
                <w:sz w:val="24"/>
                <w:szCs w:val="24"/>
                <w:lang w:val="es-CO"/>
              </w:rPr>
              <w:t xml:space="preserve"> </w:t>
            </w:r>
            <w:r w:rsidRPr="002C0148">
              <w:rPr>
                <w:rFonts w:ascii="Arial" w:hAnsi="Arial" w:cs="Arial"/>
                <w:color w:val="000000" w:themeColor="text1"/>
                <w:sz w:val="24"/>
                <w:szCs w:val="24"/>
              </w:rPr>
              <w:t xml:space="preserve">cuanto al numeral b), se acoge la proposición presentada por el Representante Juan Carlos Lozada </w:t>
            </w:r>
          </w:p>
          <w:p w14:paraId="41690E0A" w14:textId="77777777" w:rsidR="003C14F8" w:rsidRPr="002C0148" w:rsidRDefault="003C14F8" w:rsidP="00165AB5">
            <w:pPr>
              <w:pStyle w:val="Prrafodelista"/>
              <w:ind w:left="0"/>
              <w:jc w:val="both"/>
              <w:rPr>
                <w:rFonts w:ascii="Arial" w:hAnsi="Arial" w:cs="Arial"/>
                <w:b/>
                <w:sz w:val="24"/>
                <w:szCs w:val="24"/>
              </w:rPr>
            </w:pPr>
          </w:p>
        </w:tc>
      </w:tr>
      <w:tr w:rsidR="003C14F8" w:rsidRPr="002C0148" w14:paraId="514886E3" w14:textId="77777777" w:rsidTr="003C14F8">
        <w:tc>
          <w:tcPr>
            <w:tcW w:w="3069" w:type="dxa"/>
          </w:tcPr>
          <w:p w14:paraId="6BB6C51A" w14:textId="77777777" w:rsidR="003C14F8" w:rsidRPr="002C0148" w:rsidRDefault="003C14F8" w:rsidP="008A1B37">
            <w:pPr>
              <w:pStyle w:val="Default"/>
              <w:ind w:left="0" w:firstLine="0"/>
              <w:jc w:val="both"/>
              <w:rPr>
                <w:rFonts w:eastAsiaTheme="minorHAnsi"/>
                <w:lang w:val="es-CO" w:eastAsia="en-US"/>
              </w:rPr>
            </w:pPr>
            <w:r w:rsidRPr="002C0148">
              <w:rPr>
                <w:rFonts w:eastAsiaTheme="minorHAnsi"/>
                <w:b/>
                <w:bCs/>
                <w:lang w:val="es-CO" w:eastAsia="en-US"/>
              </w:rPr>
              <w:t>ARTÍCULO 8</w:t>
            </w:r>
            <w:r w:rsidRPr="002C0148">
              <w:rPr>
                <w:rFonts w:eastAsiaTheme="minorHAnsi"/>
                <w:lang w:val="es-CO" w:eastAsia="en-US"/>
              </w:rPr>
              <w:t>. De los procedimientos de búsqueda de los Perfiles Genéticos en el Banco Nacional de Datos Genéticos: El Instituto Nacional de Medicina Legal creará las secciones o índices de perfiles genéticos que sean necesarios para apoyar la investigación judicial de los delitos que trata la presente ley, en los cuales podrá realizar dos tipos de consultas:</w:t>
            </w:r>
          </w:p>
          <w:p w14:paraId="5DB46629" w14:textId="77777777" w:rsidR="003C14F8" w:rsidRPr="002C0148" w:rsidRDefault="003C14F8" w:rsidP="008A1B37">
            <w:pPr>
              <w:pStyle w:val="Default"/>
              <w:ind w:left="0" w:firstLine="0"/>
              <w:jc w:val="both"/>
              <w:rPr>
                <w:rFonts w:eastAsiaTheme="minorHAnsi"/>
                <w:lang w:val="es-CO" w:eastAsia="en-US"/>
              </w:rPr>
            </w:pPr>
          </w:p>
          <w:p w14:paraId="6CC02C80" w14:textId="77777777" w:rsidR="003C14F8" w:rsidRPr="002C0148" w:rsidRDefault="003C14F8" w:rsidP="008A1B37">
            <w:pPr>
              <w:pStyle w:val="Default"/>
              <w:ind w:left="0" w:firstLine="0"/>
              <w:jc w:val="both"/>
              <w:rPr>
                <w:rFonts w:eastAsiaTheme="minorHAnsi"/>
                <w:lang w:val="es-CO" w:eastAsia="en-US"/>
              </w:rPr>
            </w:pPr>
            <w:r w:rsidRPr="002C0148">
              <w:rPr>
                <w:rFonts w:eastAsiaTheme="minorHAnsi"/>
                <w:lang w:val="es-CO" w:eastAsia="en-US"/>
              </w:rPr>
              <w:t xml:space="preserve">1. Búsquedas aleatorias periódicas: Se realizará entre elementos probatorios de origen desconocido, mientras no se conozca su origen. Estos perfiles no son sujetos de derechos y puede disponerse de ellos para búsquedas periódicas que programará el Instituto Nacional de Medicina Legal sin que se requiera orden judicial específica ni control de legalidad para tomarlos, procesarlos e ingresarlos al Banco </w:t>
            </w:r>
            <w:r w:rsidRPr="002C0148">
              <w:rPr>
                <w:rFonts w:eastAsiaTheme="minorHAnsi"/>
                <w:lang w:val="es-CO" w:eastAsia="en-US"/>
              </w:rPr>
              <w:lastRenderedPageBreak/>
              <w:t>Nacional de Datos Genéticos y buscarlos contra el mismo u otro índice o categoría.</w:t>
            </w:r>
          </w:p>
          <w:p w14:paraId="23782323" w14:textId="77777777" w:rsidR="003C14F8" w:rsidRPr="002C0148" w:rsidRDefault="003C14F8" w:rsidP="008A1B37">
            <w:pPr>
              <w:pStyle w:val="Default"/>
              <w:ind w:left="0" w:firstLine="0"/>
              <w:jc w:val="both"/>
              <w:rPr>
                <w:rFonts w:eastAsiaTheme="minorHAnsi"/>
                <w:lang w:val="es-CO" w:eastAsia="en-US"/>
              </w:rPr>
            </w:pPr>
          </w:p>
          <w:p w14:paraId="52E8BA46" w14:textId="77777777" w:rsidR="003C14F8" w:rsidRPr="002C0148" w:rsidRDefault="003C14F8" w:rsidP="008A1B37">
            <w:pPr>
              <w:pStyle w:val="Default"/>
              <w:ind w:left="0" w:firstLine="0"/>
              <w:jc w:val="both"/>
              <w:rPr>
                <w:rFonts w:eastAsiaTheme="minorHAnsi"/>
                <w:lang w:val="es-CO" w:eastAsia="en-US"/>
              </w:rPr>
            </w:pPr>
            <w:r w:rsidRPr="002C0148">
              <w:rPr>
                <w:rFonts w:eastAsiaTheme="minorHAnsi"/>
                <w:lang w:val="es-CO" w:eastAsia="en-US"/>
              </w:rPr>
              <w:t xml:space="preserve">En todo caso, el Instituto Nacional de Medicina Legal garantizará la seguridad de las bases de datos en general y los componentes de software y hardware por medio de la implementación de la norma internacional ISO/IEC 27001 </w:t>
            </w:r>
            <w:r w:rsidRPr="002C0148">
              <w:rPr>
                <w:rFonts w:eastAsiaTheme="minorHAnsi"/>
                <w:i/>
                <w:lang w:val="es-CO" w:eastAsia="en-US"/>
              </w:rPr>
              <w:t>”Sistema de Gestión de Seguridad de la Información”,</w:t>
            </w:r>
            <w:r w:rsidRPr="002C0148">
              <w:rPr>
                <w:rFonts w:eastAsiaTheme="minorHAnsi"/>
                <w:lang w:val="es-CO" w:eastAsia="en-US"/>
              </w:rPr>
              <w:t xml:space="preserve"> para evitar la pérdida o alteración de los registros contenidos en el Banco Nacional de Datos Genéticos</w:t>
            </w:r>
          </w:p>
          <w:p w14:paraId="453EF0FD" w14:textId="77777777" w:rsidR="003C14F8" w:rsidRPr="002C0148" w:rsidRDefault="003C14F8" w:rsidP="008A1B37">
            <w:pPr>
              <w:pStyle w:val="Default"/>
              <w:ind w:left="0" w:firstLine="0"/>
              <w:jc w:val="both"/>
              <w:rPr>
                <w:rFonts w:eastAsiaTheme="minorHAnsi"/>
                <w:lang w:val="es-CO" w:eastAsia="en-US"/>
              </w:rPr>
            </w:pPr>
          </w:p>
          <w:p w14:paraId="1AAFE06C" w14:textId="77777777" w:rsidR="003C14F8" w:rsidRPr="002C0148" w:rsidRDefault="003C14F8" w:rsidP="008A1B37">
            <w:pPr>
              <w:pStyle w:val="Default"/>
              <w:ind w:left="0" w:firstLine="0"/>
              <w:jc w:val="both"/>
              <w:rPr>
                <w:rFonts w:eastAsiaTheme="minorHAnsi"/>
                <w:lang w:val="es-CO" w:eastAsia="en-US"/>
              </w:rPr>
            </w:pPr>
            <w:r w:rsidRPr="002C0148">
              <w:rPr>
                <w:rFonts w:eastAsiaTheme="minorHAnsi"/>
                <w:lang w:val="es-CO" w:eastAsia="en-US"/>
              </w:rPr>
              <w:t>También podrán ser objeto de búsqueda aleatoria las evidencias abandonadas que se ajusten a las condiciones de legalidad descritas anteriormente.</w:t>
            </w:r>
          </w:p>
          <w:p w14:paraId="68413FC9" w14:textId="77777777" w:rsidR="003C14F8" w:rsidRPr="002C0148" w:rsidRDefault="003C14F8" w:rsidP="00667264">
            <w:pPr>
              <w:pStyle w:val="Default"/>
              <w:ind w:left="0" w:firstLine="0"/>
              <w:jc w:val="both"/>
              <w:rPr>
                <w:rFonts w:eastAsiaTheme="minorHAnsi"/>
                <w:lang w:val="es-CO" w:eastAsia="en-US"/>
              </w:rPr>
            </w:pPr>
          </w:p>
          <w:p w14:paraId="2A38F6D6" w14:textId="77777777" w:rsidR="003C14F8" w:rsidRPr="002C0148" w:rsidRDefault="003C14F8" w:rsidP="00667264">
            <w:pPr>
              <w:pStyle w:val="Prrafodelista"/>
              <w:ind w:left="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2. Búsquedas Dirigidas o Selectivas: Podrán ser objeto de búsquedas dirigidas o selectivas en el Banco Nacional de Datos Genéticos, aquellos perfiles genéticos de personas identificadas</w:t>
            </w:r>
            <w:r w:rsidRPr="002C0148">
              <w:rPr>
                <w:rFonts w:ascii="Arial" w:eastAsiaTheme="minorHAnsi" w:hAnsi="Arial" w:cs="Arial"/>
                <w:b/>
                <w:bCs/>
                <w:color w:val="000000"/>
                <w:sz w:val="24"/>
                <w:szCs w:val="24"/>
                <w:lang w:val="es-CO"/>
              </w:rPr>
              <w:t xml:space="preserve">, </w:t>
            </w:r>
            <w:r w:rsidRPr="002C0148">
              <w:rPr>
                <w:rFonts w:ascii="Arial" w:eastAsiaTheme="minorHAnsi" w:hAnsi="Arial" w:cs="Arial"/>
                <w:strike/>
                <w:color w:val="000000"/>
                <w:sz w:val="24"/>
                <w:szCs w:val="24"/>
                <w:lang w:val="es-CO"/>
              </w:rPr>
              <w:t>indiciadas, imputadas</w:t>
            </w:r>
            <w:r w:rsidRPr="002C0148">
              <w:rPr>
                <w:rFonts w:ascii="Arial" w:eastAsiaTheme="minorHAnsi" w:hAnsi="Arial" w:cs="Arial"/>
                <w:b/>
                <w:bCs/>
                <w:color w:val="000000"/>
                <w:sz w:val="24"/>
                <w:szCs w:val="24"/>
                <w:lang w:val="es-CO"/>
              </w:rPr>
              <w:t xml:space="preserve"> </w:t>
            </w:r>
            <w:r w:rsidRPr="002C0148">
              <w:rPr>
                <w:rFonts w:ascii="Arial" w:eastAsiaTheme="minorHAnsi" w:hAnsi="Arial" w:cs="Arial"/>
                <w:color w:val="000000"/>
                <w:sz w:val="24"/>
                <w:szCs w:val="24"/>
                <w:lang w:val="es-CO"/>
              </w:rPr>
              <w:t>o condenadas, sólo en respuesta a órdenes judiciales específicas y siempre que exista control de legalidad previo realizado por un juez de garantías</w:t>
            </w:r>
          </w:p>
        </w:tc>
        <w:tc>
          <w:tcPr>
            <w:tcW w:w="3070" w:type="dxa"/>
          </w:tcPr>
          <w:p w14:paraId="66622A09" w14:textId="77777777" w:rsidR="003C14F8" w:rsidRPr="002C0148" w:rsidRDefault="003C14F8" w:rsidP="008A1B37">
            <w:pPr>
              <w:jc w:val="both"/>
              <w:rPr>
                <w:rFonts w:ascii="Arial" w:hAnsi="Arial" w:cs="Arial"/>
                <w:color w:val="000000" w:themeColor="text1"/>
                <w:sz w:val="24"/>
                <w:szCs w:val="24"/>
              </w:rPr>
            </w:pPr>
          </w:p>
        </w:tc>
        <w:tc>
          <w:tcPr>
            <w:tcW w:w="3070" w:type="dxa"/>
          </w:tcPr>
          <w:p w14:paraId="5EF3813F" w14:textId="77777777" w:rsidR="003C14F8" w:rsidRPr="002C0148" w:rsidRDefault="003C14F8" w:rsidP="008A1B37">
            <w:pPr>
              <w:jc w:val="both"/>
              <w:rPr>
                <w:rFonts w:ascii="Arial" w:hAnsi="Arial" w:cs="Arial"/>
                <w:color w:val="000000" w:themeColor="text1"/>
                <w:sz w:val="24"/>
                <w:szCs w:val="24"/>
              </w:rPr>
            </w:pPr>
            <w:r w:rsidRPr="002C0148">
              <w:rPr>
                <w:rFonts w:ascii="Arial" w:hAnsi="Arial" w:cs="Arial"/>
                <w:color w:val="000000" w:themeColor="text1"/>
                <w:sz w:val="24"/>
                <w:szCs w:val="24"/>
              </w:rPr>
              <w:t>Se aprueba el articulo como viene en la ponencia con la proposición de modificación del numeral 2 por parte del Representante Juan Carlos Lozada</w:t>
            </w:r>
          </w:p>
          <w:p w14:paraId="3EB22FE5" w14:textId="77777777" w:rsidR="003C14F8" w:rsidRPr="002C0148" w:rsidRDefault="003C14F8" w:rsidP="00165AB5">
            <w:pPr>
              <w:pStyle w:val="Prrafodelista"/>
              <w:ind w:left="0"/>
              <w:jc w:val="both"/>
              <w:rPr>
                <w:rFonts w:ascii="Arial" w:hAnsi="Arial" w:cs="Arial"/>
                <w:b/>
                <w:i/>
                <w:sz w:val="24"/>
                <w:szCs w:val="24"/>
              </w:rPr>
            </w:pPr>
          </w:p>
          <w:p w14:paraId="54E42E25" w14:textId="77777777" w:rsidR="003C14F8" w:rsidRPr="002C0148" w:rsidRDefault="003C14F8" w:rsidP="00165AB5">
            <w:pPr>
              <w:pStyle w:val="Prrafodelista"/>
              <w:ind w:left="0"/>
              <w:jc w:val="both"/>
              <w:rPr>
                <w:rFonts w:ascii="Arial" w:hAnsi="Arial" w:cs="Arial"/>
                <w:b/>
                <w:i/>
                <w:sz w:val="24"/>
                <w:szCs w:val="24"/>
              </w:rPr>
            </w:pPr>
          </w:p>
          <w:p w14:paraId="50CB25FF" w14:textId="77777777" w:rsidR="003C14F8" w:rsidRPr="002C0148" w:rsidRDefault="003C14F8" w:rsidP="00165AB5">
            <w:pPr>
              <w:pStyle w:val="Prrafodelista"/>
              <w:ind w:left="0"/>
              <w:jc w:val="both"/>
              <w:rPr>
                <w:rFonts w:ascii="Arial" w:hAnsi="Arial" w:cs="Arial"/>
                <w:b/>
                <w:i/>
                <w:sz w:val="24"/>
                <w:szCs w:val="24"/>
              </w:rPr>
            </w:pPr>
          </w:p>
          <w:p w14:paraId="1C7D7856" w14:textId="77777777" w:rsidR="003C14F8" w:rsidRPr="002C0148" w:rsidRDefault="003C14F8" w:rsidP="00165AB5">
            <w:pPr>
              <w:pStyle w:val="Prrafodelista"/>
              <w:ind w:left="0"/>
              <w:jc w:val="both"/>
              <w:rPr>
                <w:rFonts w:ascii="Arial" w:hAnsi="Arial" w:cs="Arial"/>
                <w:b/>
                <w:i/>
                <w:sz w:val="24"/>
                <w:szCs w:val="24"/>
              </w:rPr>
            </w:pPr>
          </w:p>
          <w:p w14:paraId="147E46C6" w14:textId="77777777" w:rsidR="003C14F8" w:rsidRPr="002C0148" w:rsidRDefault="003C14F8" w:rsidP="00165AB5">
            <w:pPr>
              <w:pStyle w:val="Prrafodelista"/>
              <w:ind w:left="0"/>
              <w:jc w:val="both"/>
              <w:rPr>
                <w:rFonts w:ascii="Arial" w:hAnsi="Arial" w:cs="Arial"/>
                <w:b/>
                <w:i/>
                <w:sz w:val="24"/>
                <w:szCs w:val="24"/>
              </w:rPr>
            </w:pPr>
          </w:p>
          <w:p w14:paraId="4B6DD100" w14:textId="77777777" w:rsidR="003C14F8" w:rsidRPr="002C0148" w:rsidRDefault="003C14F8" w:rsidP="00165AB5">
            <w:pPr>
              <w:pStyle w:val="Prrafodelista"/>
              <w:ind w:left="0"/>
              <w:jc w:val="both"/>
              <w:rPr>
                <w:rFonts w:ascii="Arial" w:hAnsi="Arial" w:cs="Arial"/>
                <w:b/>
                <w:i/>
                <w:sz w:val="24"/>
                <w:szCs w:val="24"/>
              </w:rPr>
            </w:pPr>
          </w:p>
          <w:p w14:paraId="4EF7DA3F" w14:textId="77777777" w:rsidR="003C14F8" w:rsidRPr="002C0148" w:rsidRDefault="003C14F8" w:rsidP="00165AB5">
            <w:pPr>
              <w:pStyle w:val="Prrafodelista"/>
              <w:ind w:left="0"/>
              <w:jc w:val="both"/>
              <w:rPr>
                <w:rFonts w:ascii="Arial" w:hAnsi="Arial" w:cs="Arial"/>
                <w:b/>
                <w:i/>
                <w:sz w:val="24"/>
                <w:szCs w:val="24"/>
              </w:rPr>
            </w:pPr>
          </w:p>
          <w:p w14:paraId="157C7649" w14:textId="77777777" w:rsidR="003C14F8" w:rsidRPr="002C0148" w:rsidRDefault="003C14F8" w:rsidP="00165AB5">
            <w:pPr>
              <w:pStyle w:val="Prrafodelista"/>
              <w:ind w:left="0"/>
              <w:jc w:val="both"/>
              <w:rPr>
                <w:rFonts w:ascii="Arial" w:hAnsi="Arial" w:cs="Arial"/>
                <w:b/>
                <w:i/>
                <w:sz w:val="24"/>
                <w:szCs w:val="24"/>
              </w:rPr>
            </w:pPr>
          </w:p>
          <w:p w14:paraId="62D2885D" w14:textId="77777777" w:rsidR="003C14F8" w:rsidRPr="002C0148" w:rsidRDefault="003C14F8" w:rsidP="00165AB5">
            <w:pPr>
              <w:pStyle w:val="Prrafodelista"/>
              <w:ind w:left="0"/>
              <w:jc w:val="both"/>
              <w:rPr>
                <w:rFonts w:ascii="Arial" w:hAnsi="Arial" w:cs="Arial"/>
                <w:b/>
                <w:i/>
                <w:sz w:val="24"/>
                <w:szCs w:val="24"/>
              </w:rPr>
            </w:pPr>
          </w:p>
          <w:p w14:paraId="41C63A51" w14:textId="77777777" w:rsidR="003C14F8" w:rsidRPr="002C0148" w:rsidRDefault="003C14F8" w:rsidP="00165AB5">
            <w:pPr>
              <w:pStyle w:val="Prrafodelista"/>
              <w:ind w:left="0"/>
              <w:jc w:val="both"/>
              <w:rPr>
                <w:rFonts w:ascii="Arial" w:hAnsi="Arial" w:cs="Arial"/>
                <w:b/>
                <w:i/>
                <w:sz w:val="24"/>
                <w:szCs w:val="24"/>
              </w:rPr>
            </w:pPr>
          </w:p>
          <w:p w14:paraId="6CB809CB" w14:textId="77777777" w:rsidR="003C14F8" w:rsidRPr="002C0148" w:rsidRDefault="003C14F8" w:rsidP="00165AB5">
            <w:pPr>
              <w:pStyle w:val="Prrafodelista"/>
              <w:ind w:left="0"/>
              <w:jc w:val="both"/>
              <w:rPr>
                <w:rFonts w:ascii="Arial" w:hAnsi="Arial" w:cs="Arial"/>
                <w:b/>
                <w:i/>
                <w:sz w:val="24"/>
                <w:szCs w:val="24"/>
              </w:rPr>
            </w:pPr>
          </w:p>
          <w:p w14:paraId="6B5C9ED0" w14:textId="77777777" w:rsidR="003C14F8" w:rsidRPr="002C0148" w:rsidRDefault="003C14F8" w:rsidP="00165AB5">
            <w:pPr>
              <w:pStyle w:val="Prrafodelista"/>
              <w:ind w:left="0"/>
              <w:jc w:val="both"/>
              <w:rPr>
                <w:rFonts w:ascii="Arial" w:hAnsi="Arial" w:cs="Arial"/>
                <w:b/>
                <w:i/>
                <w:sz w:val="24"/>
                <w:szCs w:val="24"/>
              </w:rPr>
            </w:pPr>
          </w:p>
          <w:p w14:paraId="5B458B52" w14:textId="77777777" w:rsidR="003C14F8" w:rsidRPr="002C0148" w:rsidRDefault="003C14F8" w:rsidP="00165AB5">
            <w:pPr>
              <w:pStyle w:val="Prrafodelista"/>
              <w:ind w:left="0"/>
              <w:jc w:val="both"/>
              <w:rPr>
                <w:rFonts w:ascii="Arial" w:hAnsi="Arial" w:cs="Arial"/>
                <w:b/>
                <w:i/>
                <w:sz w:val="24"/>
                <w:szCs w:val="24"/>
              </w:rPr>
            </w:pPr>
          </w:p>
          <w:p w14:paraId="15FEA913" w14:textId="77777777" w:rsidR="003C14F8" w:rsidRPr="002C0148" w:rsidRDefault="003C14F8" w:rsidP="00165AB5">
            <w:pPr>
              <w:pStyle w:val="Prrafodelista"/>
              <w:ind w:left="0"/>
              <w:jc w:val="both"/>
              <w:rPr>
                <w:rFonts w:ascii="Arial" w:hAnsi="Arial" w:cs="Arial"/>
                <w:b/>
                <w:i/>
                <w:sz w:val="24"/>
                <w:szCs w:val="24"/>
              </w:rPr>
            </w:pPr>
          </w:p>
          <w:p w14:paraId="65A90109" w14:textId="77777777" w:rsidR="003C14F8" w:rsidRPr="002C0148" w:rsidRDefault="003C14F8" w:rsidP="00165AB5">
            <w:pPr>
              <w:pStyle w:val="Prrafodelista"/>
              <w:ind w:left="0"/>
              <w:jc w:val="both"/>
              <w:rPr>
                <w:rFonts w:ascii="Arial" w:hAnsi="Arial" w:cs="Arial"/>
                <w:b/>
                <w:i/>
                <w:sz w:val="24"/>
                <w:szCs w:val="24"/>
              </w:rPr>
            </w:pPr>
          </w:p>
          <w:p w14:paraId="1F99ACE2" w14:textId="77777777" w:rsidR="003C14F8" w:rsidRPr="002C0148" w:rsidRDefault="003C14F8" w:rsidP="00165AB5">
            <w:pPr>
              <w:pStyle w:val="Prrafodelista"/>
              <w:ind w:left="0"/>
              <w:jc w:val="both"/>
              <w:rPr>
                <w:rFonts w:ascii="Arial" w:hAnsi="Arial" w:cs="Arial"/>
                <w:b/>
                <w:i/>
                <w:sz w:val="24"/>
                <w:szCs w:val="24"/>
              </w:rPr>
            </w:pPr>
          </w:p>
          <w:p w14:paraId="658A222E" w14:textId="77777777" w:rsidR="003C14F8" w:rsidRPr="002C0148" w:rsidRDefault="003C14F8" w:rsidP="00165AB5">
            <w:pPr>
              <w:pStyle w:val="Prrafodelista"/>
              <w:ind w:left="0"/>
              <w:jc w:val="both"/>
              <w:rPr>
                <w:rFonts w:ascii="Arial" w:hAnsi="Arial" w:cs="Arial"/>
                <w:b/>
                <w:i/>
                <w:sz w:val="24"/>
                <w:szCs w:val="24"/>
              </w:rPr>
            </w:pPr>
          </w:p>
          <w:p w14:paraId="7F4E34DF" w14:textId="77777777" w:rsidR="003C14F8" w:rsidRPr="002C0148" w:rsidRDefault="003C14F8" w:rsidP="00165AB5">
            <w:pPr>
              <w:pStyle w:val="Prrafodelista"/>
              <w:ind w:left="0"/>
              <w:jc w:val="both"/>
              <w:rPr>
                <w:rFonts w:ascii="Arial" w:hAnsi="Arial" w:cs="Arial"/>
                <w:b/>
                <w:i/>
                <w:sz w:val="24"/>
                <w:szCs w:val="24"/>
              </w:rPr>
            </w:pPr>
          </w:p>
          <w:p w14:paraId="764F3A02" w14:textId="77777777" w:rsidR="003C14F8" w:rsidRPr="002C0148" w:rsidRDefault="003C14F8" w:rsidP="00165AB5">
            <w:pPr>
              <w:pStyle w:val="Prrafodelista"/>
              <w:ind w:left="0"/>
              <w:jc w:val="both"/>
              <w:rPr>
                <w:rFonts w:ascii="Arial" w:hAnsi="Arial" w:cs="Arial"/>
                <w:b/>
                <w:i/>
                <w:sz w:val="24"/>
                <w:szCs w:val="24"/>
              </w:rPr>
            </w:pPr>
          </w:p>
          <w:p w14:paraId="58714740" w14:textId="77777777" w:rsidR="003C14F8" w:rsidRPr="002C0148" w:rsidRDefault="003C14F8" w:rsidP="00165AB5">
            <w:pPr>
              <w:pStyle w:val="Prrafodelista"/>
              <w:ind w:left="0"/>
              <w:jc w:val="both"/>
              <w:rPr>
                <w:rFonts w:ascii="Arial" w:hAnsi="Arial" w:cs="Arial"/>
                <w:b/>
                <w:i/>
                <w:sz w:val="24"/>
                <w:szCs w:val="24"/>
              </w:rPr>
            </w:pPr>
          </w:p>
          <w:p w14:paraId="0CC74B14" w14:textId="77777777" w:rsidR="003C14F8" w:rsidRPr="002C0148" w:rsidRDefault="003C14F8" w:rsidP="00165AB5">
            <w:pPr>
              <w:pStyle w:val="Prrafodelista"/>
              <w:ind w:left="0"/>
              <w:jc w:val="both"/>
              <w:rPr>
                <w:rFonts w:ascii="Arial" w:hAnsi="Arial" w:cs="Arial"/>
                <w:b/>
                <w:i/>
                <w:sz w:val="24"/>
                <w:szCs w:val="24"/>
              </w:rPr>
            </w:pPr>
          </w:p>
          <w:p w14:paraId="5497F629" w14:textId="77777777" w:rsidR="003C14F8" w:rsidRPr="002C0148" w:rsidRDefault="003C14F8" w:rsidP="00165AB5">
            <w:pPr>
              <w:pStyle w:val="Prrafodelista"/>
              <w:ind w:left="0"/>
              <w:jc w:val="both"/>
              <w:rPr>
                <w:rFonts w:ascii="Arial" w:hAnsi="Arial" w:cs="Arial"/>
                <w:b/>
                <w:i/>
                <w:sz w:val="24"/>
                <w:szCs w:val="24"/>
              </w:rPr>
            </w:pPr>
          </w:p>
          <w:p w14:paraId="64CB7010" w14:textId="77777777" w:rsidR="003C14F8" w:rsidRPr="002C0148" w:rsidRDefault="003C14F8" w:rsidP="00165AB5">
            <w:pPr>
              <w:pStyle w:val="Prrafodelista"/>
              <w:ind w:left="0"/>
              <w:jc w:val="both"/>
              <w:rPr>
                <w:rFonts w:ascii="Arial" w:hAnsi="Arial" w:cs="Arial"/>
                <w:b/>
                <w:i/>
                <w:sz w:val="24"/>
                <w:szCs w:val="24"/>
              </w:rPr>
            </w:pPr>
          </w:p>
          <w:p w14:paraId="6B97089A" w14:textId="77777777" w:rsidR="003C14F8" w:rsidRPr="002C0148" w:rsidRDefault="003C14F8" w:rsidP="00165AB5">
            <w:pPr>
              <w:pStyle w:val="Prrafodelista"/>
              <w:ind w:left="0"/>
              <w:jc w:val="both"/>
              <w:rPr>
                <w:rFonts w:ascii="Arial" w:hAnsi="Arial" w:cs="Arial"/>
                <w:b/>
                <w:i/>
                <w:sz w:val="24"/>
                <w:szCs w:val="24"/>
              </w:rPr>
            </w:pPr>
          </w:p>
          <w:p w14:paraId="1C31E047" w14:textId="77777777" w:rsidR="003C14F8" w:rsidRPr="002C0148" w:rsidRDefault="003C14F8" w:rsidP="00165AB5">
            <w:pPr>
              <w:pStyle w:val="Prrafodelista"/>
              <w:ind w:left="0"/>
              <w:jc w:val="both"/>
              <w:rPr>
                <w:rFonts w:ascii="Arial" w:hAnsi="Arial" w:cs="Arial"/>
                <w:b/>
                <w:i/>
                <w:sz w:val="24"/>
                <w:szCs w:val="24"/>
              </w:rPr>
            </w:pPr>
          </w:p>
          <w:p w14:paraId="4075BFA9" w14:textId="77777777" w:rsidR="003C14F8" w:rsidRPr="002C0148" w:rsidRDefault="003C14F8" w:rsidP="00165AB5">
            <w:pPr>
              <w:pStyle w:val="Prrafodelista"/>
              <w:ind w:left="0"/>
              <w:jc w:val="both"/>
              <w:rPr>
                <w:rFonts w:ascii="Arial" w:hAnsi="Arial" w:cs="Arial"/>
                <w:b/>
                <w:i/>
                <w:sz w:val="24"/>
                <w:szCs w:val="24"/>
              </w:rPr>
            </w:pPr>
          </w:p>
          <w:p w14:paraId="00469542" w14:textId="77777777" w:rsidR="003C14F8" w:rsidRPr="002C0148" w:rsidRDefault="003C14F8" w:rsidP="00165AB5">
            <w:pPr>
              <w:pStyle w:val="Prrafodelista"/>
              <w:ind w:left="0"/>
              <w:jc w:val="both"/>
              <w:rPr>
                <w:rFonts w:ascii="Arial" w:hAnsi="Arial" w:cs="Arial"/>
                <w:b/>
                <w:i/>
                <w:sz w:val="24"/>
                <w:szCs w:val="24"/>
              </w:rPr>
            </w:pPr>
          </w:p>
          <w:p w14:paraId="2ED8B6CE" w14:textId="77777777" w:rsidR="003C14F8" w:rsidRPr="002C0148" w:rsidRDefault="003C14F8" w:rsidP="00165AB5">
            <w:pPr>
              <w:pStyle w:val="Prrafodelista"/>
              <w:ind w:left="0"/>
              <w:jc w:val="both"/>
              <w:rPr>
                <w:rFonts w:ascii="Arial" w:hAnsi="Arial" w:cs="Arial"/>
                <w:b/>
                <w:i/>
                <w:sz w:val="24"/>
                <w:szCs w:val="24"/>
              </w:rPr>
            </w:pPr>
          </w:p>
          <w:p w14:paraId="4AE9CEA9" w14:textId="77777777" w:rsidR="003C14F8" w:rsidRPr="002C0148" w:rsidRDefault="003C14F8" w:rsidP="00165AB5">
            <w:pPr>
              <w:pStyle w:val="Prrafodelista"/>
              <w:ind w:left="0"/>
              <w:jc w:val="both"/>
              <w:rPr>
                <w:rFonts w:ascii="Arial" w:hAnsi="Arial" w:cs="Arial"/>
                <w:b/>
                <w:i/>
                <w:sz w:val="24"/>
                <w:szCs w:val="24"/>
              </w:rPr>
            </w:pPr>
          </w:p>
          <w:p w14:paraId="06A9F8BF" w14:textId="77777777" w:rsidR="003C14F8" w:rsidRPr="002C0148" w:rsidRDefault="003C14F8" w:rsidP="00165AB5">
            <w:pPr>
              <w:pStyle w:val="Prrafodelista"/>
              <w:ind w:left="0"/>
              <w:jc w:val="both"/>
              <w:rPr>
                <w:rFonts w:ascii="Arial" w:hAnsi="Arial" w:cs="Arial"/>
                <w:b/>
                <w:i/>
                <w:sz w:val="24"/>
                <w:szCs w:val="24"/>
              </w:rPr>
            </w:pPr>
          </w:p>
          <w:p w14:paraId="41B87893" w14:textId="77777777" w:rsidR="003C14F8" w:rsidRPr="002C0148" w:rsidRDefault="003C14F8" w:rsidP="00165AB5">
            <w:pPr>
              <w:pStyle w:val="Prrafodelista"/>
              <w:ind w:left="0"/>
              <w:jc w:val="both"/>
              <w:rPr>
                <w:rFonts w:ascii="Arial" w:hAnsi="Arial" w:cs="Arial"/>
                <w:b/>
                <w:i/>
                <w:sz w:val="24"/>
                <w:szCs w:val="24"/>
              </w:rPr>
            </w:pPr>
          </w:p>
          <w:p w14:paraId="5CF67A4A" w14:textId="77777777" w:rsidR="003C14F8" w:rsidRPr="002C0148" w:rsidRDefault="003C14F8" w:rsidP="00165AB5">
            <w:pPr>
              <w:pStyle w:val="Prrafodelista"/>
              <w:ind w:left="0"/>
              <w:jc w:val="both"/>
              <w:rPr>
                <w:rFonts w:ascii="Arial" w:hAnsi="Arial" w:cs="Arial"/>
                <w:b/>
                <w:i/>
                <w:sz w:val="24"/>
                <w:szCs w:val="24"/>
              </w:rPr>
            </w:pPr>
          </w:p>
          <w:p w14:paraId="76BE4F62" w14:textId="77777777" w:rsidR="003C14F8" w:rsidRPr="002C0148" w:rsidRDefault="003C14F8" w:rsidP="00165AB5">
            <w:pPr>
              <w:pStyle w:val="Prrafodelista"/>
              <w:ind w:left="0"/>
              <w:jc w:val="both"/>
              <w:rPr>
                <w:rFonts w:ascii="Arial" w:hAnsi="Arial" w:cs="Arial"/>
                <w:b/>
                <w:i/>
                <w:sz w:val="24"/>
                <w:szCs w:val="24"/>
              </w:rPr>
            </w:pPr>
          </w:p>
          <w:p w14:paraId="7DF84F05" w14:textId="77777777" w:rsidR="003C14F8" w:rsidRPr="002C0148" w:rsidRDefault="003C14F8" w:rsidP="00165AB5">
            <w:pPr>
              <w:pStyle w:val="Prrafodelista"/>
              <w:ind w:left="0"/>
              <w:jc w:val="both"/>
              <w:rPr>
                <w:rFonts w:ascii="Arial" w:hAnsi="Arial" w:cs="Arial"/>
                <w:b/>
                <w:i/>
                <w:sz w:val="24"/>
                <w:szCs w:val="24"/>
              </w:rPr>
            </w:pPr>
          </w:p>
          <w:p w14:paraId="39FC6CBA" w14:textId="77777777" w:rsidR="003C14F8" w:rsidRPr="002C0148" w:rsidRDefault="003C14F8" w:rsidP="00165AB5">
            <w:pPr>
              <w:pStyle w:val="Prrafodelista"/>
              <w:ind w:left="0"/>
              <w:jc w:val="both"/>
              <w:rPr>
                <w:rFonts w:ascii="Arial" w:hAnsi="Arial" w:cs="Arial"/>
                <w:b/>
                <w:i/>
                <w:sz w:val="24"/>
                <w:szCs w:val="24"/>
              </w:rPr>
            </w:pPr>
          </w:p>
          <w:p w14:paraId="23E3E36E" w14:textId="77777777" w:rsidR="003C14F8" w:rsidRPr="002C0148" w:rsidRDefault="003C14F8" w:rsidP="00165AB5">
            <w:pPr>
              <w:pStyle w:val="Prrafodelista"/>
              <w:ind w:left="0"/>
              <w:jc w:val="both"/>
              <w:rPr>
                <w:rFonts w:ascii="Arial" w:hAnsi="Arial" w:cs="Arial"/>
                <w:b/>
                <w:i/>
                <w:sz w:val="24"/>
                <w:szCs w:val="24"/>
              </w:rPr>
            </w:pPr>
          </w:p>
          <w:p w14:paraId="7898ADDA" w14:textId="77777777" w:rsidR="003C14F8" w:rsidRPr="002C0148" w:rsidRDefault="003C14F8" w:rsidP="00165AB5">
            <w:pPr>
              <w:pStyle w:val="Prrafodelista"/>
              <w:ind w:left="0"/>
              <w:jc w:val="both"/>
              <w:rPr>
                <w:rFonts w:ascii="Arial" w:hAnsi="Arial" w:cs="Arial"/>
                <w:b/>
                <w:i/>
                <w:sz w:val="24"/>
                <w:szCs w:val="24"/>
              </w:rPr>
            </w:pPr>
          </w:p>
          <w:p w14:paraId="14527B8F" w14:textId="77777777" w:rsidR="003C14F8" w:rsidRPr="002C0148" w:rsidRDefault="003C14F8" w:rsidP="00165AB5">
            <w:pPr>
              <w:pStyle w:val="Prrafodelista"/>
              <w:ind w:left="0"/>
              <w:jc w:val="both"/>
              <w:rPr>
                <w:rFonts w:ascii="Arial" w:hAnsi="Arial" w:cs="Arial"/>
                <w:b/>
                <w:i/>
                <w:sz w:val="24"/>
                <w:szCs w:val="24"/>
              </w:rPr>
            </w:pPr>
          </w:p>
          <w:p w14:paraId="3B5ADE10" w14:textId="77777777" w:rsidR="003C14F8" w:rsidRPr="002C0148" w:rsidRDefault="003C14F8" w:rsidP="00165AB5">
            <w:pPr>
              <w:pStyle w:val="Prrafodelista"/>
              <w:ind w:left="0"/>
              <w:jc w:val="both"/>
              <w:rPr>
                <w:rFonts w:ascii="Arial" w:hAnsi="Arial" w:cs="Arial"/>
                <w:b/>
                <w:i/>
                <w:sz w:val="24"/>
                <w:szCs w:val="24"/>
              </w:rPr>
            </w:pPr>
          </w:p>
          <w:p w14:paraId="2805DFBC" w14:textId="77777777" w:rsidR="003C14F8" w:rsidRPr="002C0148" w:rsidRDefault="003C14F8" w:rsidP="00165AB5">
            <w:pPr>
              <w:pStyle w:val="Prrafodelista"/>
              <w:ind w:left="0"/>
              <w:jc w:val="both"/>
              <w:rPr>
                <w:rFonts w:ascii="Arial" w:hAnsi="Arial" w:cs="Arial"/>
                <w:b/>
                <w:i/>
                <w:sz w:val="24"/>
                <w:szCs w:val="24"/>
              </w:rPr>
            </w:pPr>
          </w:p>
          <w:p w14:paraId="0464F38F" w14:textId="77777777" w:rsidR="003C14F8" w:rsidRPr="002C0148" w:rsidRDefault="003C14F8" w:rsidP="00165AB5">
            <w:pPr>
              <w:pStyle w:val="Prrafodelista"/>
              <w:ind w:left="0"/>
              <w:jc w:val="both"/>
              <w:rPr>
                <w:rFonts w:ascii="Arial" w:hAnsi="Arial" w:cs="Arial"/>
                <w:b/>
                <w:i/>
                <w:sz w:val="24"/>
                <w:szCs w:val="24"/>
              </w:rPr>
            </w:pPr>
          </w:p>
          <w:p w14:paraId="2FE07AA2" w14:textId="77777777" w:rsidR="003C14F8" w:rsidRPr="002C0148" w:rsidRDefault="003C14F8" w:rsidP="00165AB5">
            <w:pPr>
              <w:pStyle w:val="Prrafodelista"/>
              <w:ind w:left="0"/>
              <w:jc w:val="both"/>
              <w:rPr>
                <w:rFonts w:ascii="Arial" w:hAnsi="Arial" w:cs="Arial"/>
                <w:b/>
                <w:i/>
                <w:sz w:val="24"/>
                <w:szCs w:val="24"/>
              </w:rPr>
            </w:pPr>
          </w:p>
          <w:p w14:paraId="51CD6FD8" w14:textId="77777777" w:rsidR="003C14F8" w:rsidRPr="002C0148" w:rsidRDefault="003C14F8" w:rsidP="00165AB5">
            <w:pPr>
              <w:pStyle w:val="Prrafodelista"/>
              <w:ind w:left="0"/>
              <w:jc w:val="both"/>
              <w:rPr>
                <w:rFonts w:ascii="Arial" w:hAnsi="Arial" w:cs="Arial"/>
                <w:b/>
                <w:i/>
                <w:sz w:val="24"/>
                <w:szCs w:val="24"/>
              </w:rPr>
            </w:pPr>
          </w:p>
        </w:tc>
      </w:tr>
      <w:tr w:rsidR="003C14F8" w:rsidRPr="002C0148" w14:paraId="3D4B8848" w14:textId="77777777" w:rsidTr="003C14F8">
        <w:tc>
          <w:tcPr>
            <w:tcW w:w="3069" w:type="dxa"/>
          </w:tcPr>
          <w:p w14:paraId="666B8F00" w14:textId="77777777" w:rsidR="003C14F8" w:rsidRPr="002C0148" w:rsidRDefault="003C14F8" w:rsidP="008A1B37">
            <w:pPr>
              <w:pStyle w:val="Default"/>
              <w:ind w:left="0" w:firstLine="0"/>
              <w:jc w:val="both"/>
              <w:rPr>
                <w:rFonts w:eastAsiaTheme="minorHAnsi"/>
                <w:lang w:val="es-CO" w:eastAsia="en-US"/>
              </w:rPr>
            </w:pPr>
            <w:r w:rsidRPr="002C0148">
              <w:rPr>
                <w:rFonts w:eastAsiaTheme="minorHAnsi"/>
                <w:b/>
                <w:bCs/>
                <w:lang w:val="es-CO" w:eastAsia="en-US"/>
              </w:rPr>
              <w:lastRenderedPageBreak/>
              <w:t>ARTÍCULO 9</w:t>
            </w:r>
            <w:r w:rsidRPr="002C0148">
              <w:rPr>
                <w:rFonts w:eastAsiaTheme="minorHAnsi"/>
                <w:lang w:val="es-CO" w:eastAsia="en-US"/>
              </w:rPr>
              <w:t xml:space="preserve">. Prohibición del uso de material Genético. Se prohíbe la utilización de cualquier componente de material genético para cualquier fin que no sea la identificación de personas a los efectos previstos en esta ley. </w:t>
            </w:r>
          </w:p>
          <w:p w14:paraId="4759D95A" w14:textId="77777777" w:rsidR="003C14F8" w:rsidRPr="002C0148" w:rsidRDefault="003C14F8" w:rsidP="008A1B37">
            <w:pPr>
              <w:pStyle w:val="Default"/>
              <w:ind w:left="0" w:firstLine="0"/>
              <w:jc w:val="both"/>
              <w:rPr>
                <w:rFonts w:eastAsiaTheme="minorHAnsi"/>
                <w:lang w:val="es-CO" w:eastAsia="en-US"/>
              </w:rPr>
            </w:pPr>
          </w:p>
          <w:p w14:paraId="5CF4302E" w14:textId="77777777" w:rsidR="003C14F8" w:rsidRPr="002C0148" w:rsidRDefault="003C14F8" w:rsidP="008A1B37">
            <w:pPr>
              <w:pStyle w:val="Default"/>
              <w:ind w:left="0" w:firstLine="0"/>
              <w:jc w:val="both"/>
              <w:rPr>
                <w:rFonts w:eastAsiaTheme="minorHAnsi"/>
                <w:lang w:val="es-CO" w:eastAsia="en-US"/>
              </w:rPr>
            </w:pPr>
            <w:r w:rsidRPr="002C0148">
              <w:rPr>
                <w:rFonts w:eastAsiaTheme="minorHAnsi"/>
                <w:lang w:val="es-CO" w:eastAsia="en-US"/>
              </w:rPr>
              <w:t xml:space="preserve">Quien utilice indebidamente el material genético dispuesto en el banco de datos genético, incurrirá en causal de mala conducta sin perjuicio de las demás sanciones a las que haya lugar. </w:t>
            </w:r>
          </w:p>
          <w:p w14:paraId="1EE9306D" w14:textId="77777777" w:rsidR="003C14F8" w:rsidRPr="002C0148" w:rsidRDefault="003C14F8" w:rsidP="008A1B37">
            <w:pPr>
              <w:pStyle w:val="Default"/>
              <w:ind w:left="0" w:firstLine="0"/>
              <w:jc w:val="both"/>
              <w:rPr>
                <w:b/>
                <w:i/>
              </w:rPr>
            </w:pPr>
          </w:p>
        </w:tc>
        <w:tc>
          <w:tcPr>
            <w:tcW w:w="3070" w:type="dxa"/>
          </w:tcPr>
          <w:p w14:paraId="72F385A9" w14:textId="77777777" w:rsidR="00C526B1" w:rsidRPr="002C0148" w:rsidRDefault="00C526B1" w:rsidP="00C526B1">
            <w:pPr>
              <w:pStyle w:val="Default"/>
              <w:ind w:left="0" w:firstLine="0"/>
              <w:jc w:val="both"/>
              <w:rPr>
                <w:rFonts w:eastAsiaTheme="minorHAnsi"/>
                <w:lang w:val="es-CO" w:eastAsia="en-US"/>
              </w:rPr>
            </w:pPr>
            <w:r w:rsidRPr="002C0148">
              <w:rPr>
                <w:rFonts w:eastAsiaTheme="minorHAnsi"/>
                <w:b/>
                <w:bCs/>
                <w:lang w:val="es-CO" w:eastAsia="en-US"/>
              </w:rPr>
              <w:t>ARTÍCULO 9.</w:t>
            </w:r>
            <w:r w:rsidRPr="002C0148">
              <w:rPr>
                <w:rFonts w:eastAsiaTheme="minorHAnsi"/>
                <w:lang w:val="es-CO" w:eastAsia="en-US"/>
              </w:rPr>
              <w:t xml:space="preserve"> Prohibición del uso de material Genético. Se prohíbe la utilización de cualquier componente de material genético para cualquier fin que no sea la identificación de personas a los efectos previstos en esta ley. </w:t>
            </w:r>
          </w:p>
          <w:p w14:paraId="035B89DA" w14:textId="77777777" w:rsidR="00C526B1" w:rsidRPr="002C0148" w:rsidRDefault="00C526B1" w:rsidP="00C526B1">
            <w:pPr>
              <w:pStyle w:val="Default"/>
              <w:ind w:left="0" w:firstLine="0"/>
              <w:jc w:val="both"/>
              <w:rPr>
                <w:rFonts w:eastAsiaTheme="minorHAnsi"/>
                <w:lang w:val="es-CO" w:eastAsia="en-US"/>
              </w:rPr>
            </w:pPr>
          </w:p>
          <w:p w14:paraId="69C42192" w14:textId="77777777" w:rsidR="003C14F8" w:rsidRPr="002C0148" w:rsidRDefault="00C526B1" w:rsidP="00C526B1">
            <w:pPr>
              <w:pStyle w:val="Default"/>
              <w:ind w:left="0" w:firstLine="0"/>
              <w:jc w:val="both"/>
              <w:rPr>
                <w:color w:val="000000" w:themeColor="text1"/>
              </w:rPr>
            </w:pPr>
            <w:r w:rsidRPr="002C0148">
              <w:rPr>
                <w:rFonts w:eastAsiaTheme="minorHAnsi"/>
                <w:strike/>
                <w:lang w:val="es-CO" w:eastAsia="en-US"/>
              </w:rPr>
              <w:t>Quien</w:t>
            </w:r>
            <w:r w:rsidRPr="002C0148">
              <w:rPr>
                <w:rFonts w:eastAsiaTheme="minorHAnsi"/>
                <w:lang w:val="es-CO" w:eastAsia="en-US"/>
              </w:rPr>
              <w:t xml:space="preserve"> </w:t>
            </w:r>
            <w:r w:rsidRPr="002C0148">
              <w:rPr>
                <w:rFonts w:eastAsiaTheme="minorHAnsi"/>
                <w:u w:val="single"/>
                <w:lang w:val="es-CO" w:eastAsia="en-US"/>
              </w:rPr>
              <w:t>El servidor público</w:t>
            </w:r>
            <w:r w:rsidRPr="002C0148">
              <w:rPr>
                <w:rFonts w:eastAsiaTheme="minorHAnsi"/>
                <w:lang w:val="es-CO" w:eastAsia="en-US"/>
              </w:rPr>
              <w:t xml:space="preserve"> que utilice indebidamente el material genético dispuesto en el banco de datos genético, incurrirá en causal de mala conducta sin perjuicio de las demás sanciones a las que haya lugar.</w:t>
            </w:r>
          </w:p>
        </w:tc>
        <w:tc>
          <w:tcPr>
            <w:tcW w:w="3070" w:type="dxa"/>
          </w:tcPr>
          <w:p w14:paraId="2448D2C8" w14:textId="77777777" w:rsidR="00C526B1" w:rsidRPr="002C0148" w:rsidRDefault="00C526B1" w:rsidP="00C526B1">
            <w:pPr>
              <w:autoSpaceDE w:val="0"/>
              <w:autoSpaceDN w:val="0"/>
              <w:adjustRightInd w:val="0"/>
              <w:jc w:val="both"/>
              <w:rPr>
                <w:rFonts w:ascii="Arial" w:hAnsi="Arial" w:cs="Arial"/>
                <w:color w:val="000000" w:themeColor="text1"/>
                <w:sz w:val="24"/>
                <w:szCs w:val="24"/>
              </w:rPr>
            </w:pPr>
            <w:r w:rsidRPr="002C0148">
              <w:rPr>
                <w:rFonts w:ascii="Arial" w:hAnsi="Arial" w:cs="Arial"/>
                <w:color w:val="000000" w:themeColor="text1"/>
                <w:sz w:val="24"/>
                <w:szCs w:val="24"/>
              </w:rPr>
              <w:t>Se aprueba la proposición que el Representante Juan Carlos Lozada había dejado como constancia</w:t>
            </w:r>
          </w:p>
          <w:p w14:paraId="18CAF5FC" w14:textId="77777777" w:rsidR="003C14F8" w:rsidRPr="002C0148" w:rsidRDefault="003C14F8" w:rsidP="00E46593">
            <w:pPr>
              <w:pStyle w:val="Prrafodelista"/>
              <w:ind w:left="0"/>
              <w:jc w:val="both"/>
              <w:rPr>
                <w:rFonts w:ascii="Arial" w:hAnsi="Arial" w:cs="Arial"/>
                <w:b/>
                <w:i/>
                <w:sz w:val="24"/>
                <w:szCs w:val="24"/>
              </w:rPr>
            </w:pPr>
          </w:p>
        </w:tc>
      </w:tr>
      <w:tr w:rsidR="003C14F8" w:rsidRPr="002C0148" w14:paraId="01213143" w14:textId="77777777" w:rsidTr="003C14F8">
        <w:tc>
          <w:tcPr>
            <w:tcW w:w="3069" w:type="dxa"/>
          </w:tcPr>
          <w:p w14:paraId="15B813CA" w14:textId="77777777" w:rsidR="003C14F8" w:rsidRPr="002C0148" w:rsidRDefault="003C14F8" w:rsidP="008A1B37">
            <w:pPr>
              <w:pStyle w:val="Default"/>
              <w:ind w:left="0" w:firstLine="0"/>
              <w:jc w:val="both"/>
              <w:rPr>
                <w:rFonts w:eastAsiaTheme="minorHAnsi"/>
                <w:lang w:val="es-CO" w:eastAsia="en-US"/>
              </w:rPr>
            </w:pPr>
            <w:r w:rsidRPr="002C0148">
              <w:rPr>
                <w:rFonts w:eastAsiaTheme="minorHAnsi"/>
                <w:b/>
                <w:bCs/>
                <w:lang w:val="es-CO" w:eastAsia="en-US"/>
              </w:rPr>
              <w:t>ARTÍCULO 10</w:t>
            </w:r>
            <w:r w:rsidRPr="002C0148">
              <w:rPr>
                <w:rFonts w:eastAsiaTheme="minorHAnsi"/>
                <w:lang w:val="es-CO" w:eastAsia="en-US"/>
              </w:rPr>
              <w:t>. Los exámenes genéticos se practicarán en los laboratorios debidamente acreditados por el Organismo Nacional de Acreditación – ONAC – que deberá, previa revisión, determinar si cada laboratorio cumple con las exigencias técnicas y legales correspondientes para ser acreditados como institución adecuada para la realización de los exámenes correspondientes</w:t>
            </w:r>
          </w:p>
          <w:p w14:paraId="51DBF9DC" w14:textId="77777777" w:rsidR="003C14F8" w:rsidRPr="002C0148" w:rsidRDefault="003C14F8" w:rsidP="008A1B37">
            <w:pPr>
              <w:pStyle w:val="Default"/>
              <w:ind w:left="0" w:firstLine="0"/>
              <w:jc w:val="both"/>
              <w:rPr>
                <w:b/>
                <w:i/>
              </w:rPr>
            </w:pPr>
          </w:p>
        </w:tc>
        <w:tc>
          <w:tcPr>
            <w:tcW w:w="3070" w:type="dxa"/>
          </w:tcPr>
          <w:p w14:paraId="7F0D3FB7" w14:textId="77777777" w:rsidR="003C14F8" w:rsidRPr="002C0148" w:rsidRDefault="003C14F8" w:rsidP="00165AB5">
            <w:pPr>
              <w:pStyle w:val="Prrafodelista"/>
              <w:ind w:left="0"/>
              <w:jc w:val="both"/>
              <w:rPr>
                <w:rFonts w:ascii="Arial" w:hAnsi="Arial" w:cs="Arial"/>
                <w:sz w:val="24"/>
                <w:szCs w:val="24"/>
              </w:rPr>
            </w:pPr>
          </w:p>
        </w:tc>
        <w:tc>
          <w:tcPr>
            <w:tcW w:w="3070" w:type="dxa"/>
          </w:tcPr>
          <w:p w14:paraId="3A5244AB" w14:textId="77777777" w:rsidR="003C14F8" w:rsidRPr="002C0148" w:rsidRDefault="0076004C" w:rsidP="00165AB5">
            <w:pPr>
              <w:pStyle w:val="Prrafodelista"/>
              <w:ind w:left="0"/>
              <w:jc w:val="both"/>
              <w:rPr>
                <w:rFonts w:ascii="Arial" w:hAnsi="Arial" w:cs="Arial"/>
                <w:b/>
                <w:i/>
                <w:sz w:val="24"/>
                <w:szCs w:val="24"/>
              </w:rPr>
            </w:pPr>
            <w:r w:rsidRPr="002C0148">
              <w:rPr>
                <w:rFonts w:ascii="Arial" w:hAnsi="Arial" w:cs="Arial"/>
                <w:color w:val="000000" w:themeColor="text1"/>
                <w:sz w:val="24"/>
                <w:szCs w:val="24"/>
              </w:rPr>
              <w:t xml:space="preserve">Se aprueba el articulo como viene en la ponencia. Continúa igual </w:t>
            </w:r>
          </w:p>
        </w:tc>
      </w:tr>
      <w:tr w:rsidR="003C14F8" w:rsidRPr="002C0148" w14:paraId="4CFBFB7E" w14:textId="77777777" w:rsidTr="003C14F8">
        <w:trPr>
          <w:trHeight w:val="277"/>
        </w:trPr>
        <w:tc>
          <w:tcPr>
            <w:tcW w:w="3069" w:type="dxa"/>
          </w:tcPr>
          <w:p w14:paraId="716B8259" w14:textId="77777777" w:rsidR="003C14F8" w:rsidRPr="002C0148" w:rsidRDefault="003C14F8" w:rsidP="008A1B37">
            <w:pPr>
              <w:pStyle w:val="Default"/>
              <w:ind w:left="0" w:firstLine="0"/>
              <w:jc w:val="both"/>
              <w:rPr>
                <w:rFonts w:eastAsiaTheme="minorHAnsi"/>
                <w:lang w:val="es-CO" w:eastAsia="en-US"/>
              </w:rPr>
            </w:pPr>
          </w:p>
          <w:p w14:paraId="44747436" w14:textId="77777777" w:rsidR="003C14F8" w:rsidRPr="002C0148" w:rsidRDefault="003C14F8" w:rsidP="008A1B37">
            <w:pPr>
              <w:pStyle w:val="Default"/>
              <w:ind w:left="0" w:firstLine="0"/>
              <w:jc w:val="both"/>
              <w:rPr>
                <w:rFonts w:eastAsiaTheme="minorHAnsi"/>
                <w:lang w:val="es-CO" w:eastAsia="en-US"/>
              </w:rPr>
            </w:pPr>
            <w:r w:rsidRPr="002C0148">
              <w:rPr>
                <w:rFonts w:eastAsiaTheme="minorHAnsi"/>
                <w:b/>
                <w:bCs/>
                <w:lang w:val="es-CO" w:eastAsia="en-US"/>
              </w:rPr>
              <w:t>ARTÍCULO 11</w:t>
            </w:r>
            <w:r w:rsidRPr="002C0148">
              <w:rPr>
                <w:rFonts w:eastAsiaTheme="minorHAnsi"/>
                <w:lang w:val="es-CO" w:eastAsia="en-US"/>
              </w:rPr>
              <w:t xml:space="preserve">. La presente ley rige a partir de su publicación y deroga todas las normas que le sean contrarias </w:t>
            </w:r>
          </w:p>
          <w:p w14:paraId="429B25F1" w14:textId="77777777" w:rsidR="003C14F8" w:rsidRPr="002C0148" w:rsidRDefault="003C14F8" w:rsidP="00165AB5">
            <w:pPr>
              <w:pStyle w:val="Prrafodelista"/>
              <w:ind w:left="0"/>
              <w:jc w:val="both"/>
              <w:rPr>
                <w:rFonts w:ascii="Arial" w:hAnsi="Arial" w:cs="Arial"/>
                <w:b/>
                <w:i/>
                <w:sz w:val="24"/>
                <w:szCs w:val="24"/>
              </w:rPr>
            </w:pPr>
          </w:p>
        </w:tc>
        <w:tc>
          <w:tcPr>
            <w:tcW w:w="3070" w:type="dxa"/>
          </w:tcPr>
          <w:p w14:paraId="550B5EB9" w14:textId="77777777" w:rsidR="003C14F8" w:rsidRPr="002C0148" w:rsidRDefault="003C14F8" w:rsidP="00165AB5">
            <w:pPr>
              <w:pStyle w:val="Prrafodelista"/>
              <w:ind w:left="0"/>
              <w:jc w:val="both"/>
              <w:rPr>
                <w:rFonts w:ascii="Arial" w:hAnsi="Arial" w:cs="Arial"/>
                <w:sz w:val="24"/>
                <w:szCs w:val="24"/>
              </w:rPr>
            </w:pPr>
          </w:p>
        </w:tc>
        <w:tc>
          <w:tcPr>
            <w:tcW w:w="3070" w:type="dxa"/>
          </w:tcPr>
          <w:p w14:paraId="303DC6AF" w14:textId="77777777" w:rsidR="003C14F8" w:rsidRPr="002C0148" w:rsidRDefault="0076004C" w:rsidP="00165AB5">
            <w:pPr>
              <w:pStyle w:val="Prrafodelista"/>
              <w:ind w:left="0"/>
              <w:jc w:val="both"/>
              <w:rPr>
                <w:rFonts w:ascii="Arial" w:hAnsi="Arial" w:cs="Arial"/>
                <w:sz w:val="24"/>
                <w:szCs w:val="24"/>
              </w:rPr>
            </w:pPr>
            <w:r w:rsidRPr="002C0148">
              <w:rPr>
                <w:rFonts w:ascii="Arial" w:hAnsi="Arial" w:cs="Arial"/>
                <w:color w:val="000000" w:themeColor="text1"/>
                <w:sz w:val="24"/>
                <w:szCs w:val="24"/>
              </w:rPr>
              <w:t>Se aprueba el articulo como viene en la ponencia. Continúa igual</w:t>
            </w:r>
          </w:p>
        </w:tc>
      </w:tr>
    </w:tbl>
    <w:p w14:paraId="79EBFB65" w14:textId="77777777" w:rsidR="00C36B8A" w:rsidRPr="002C0148" w:rsidRDefault="00C36B8A" w:rsidP="00BB7AB6">
      <w:pPr>
        <w:jc w:val="both"/>
        <w:rPr>
          <w:rFonts w:ascii="Arial" w:hAnsi="Arial" w:cs="Arial"/>
          <w:sz w:val="24"/>
          <w:szCs w:val="24"/>
        </w:rPr>
      </w:pPr>
    </w:p>
    <w:p w14:paraId="6D183DBC" w14:textId="77777777" w:rsidR="00BB7AB6" w:rsidRPr="002C0148" w:rsidRDefault="00BB7AB6" w:rsidP="00BB7AB6">
      <w:pPr>
        <w:rPr>
          <w:rFonts w:ascii="Arial" w:hAnsi="Arial" w:cs="Arial"/>
          <w:b/>
          <w:sz w:val="24"/>
          <w:szCs w:val="24"/>
        </w:rPr>
      </w:pPr>
    </w:p>
    <w:p w14:paraId="560552CD" w14:textId="77777777" w:rsidR="00BB7AB6" w:rsidRPr="002C0148" w:rsidRDefault="00BB7AB6" w:rsidP="003E432C">
      <w:pPr>
        <w:pStyle w:val="Prrafodelista"/>
        <w:numPr>
          <w:ilvl w:val="0"/>
          <w:numId w:val="14"/>
        </w:numPr>
        <w:rPr>
          <w:rFonts w:ascii="Arial" w:hAnsi="Arial" w:cs="Arial"/>
          <w:b/>
          <w:sz w:val="24"/>
          <w:szCs w:val="24"/>
        </w:rPr>
      </w:pPr>
      <w:r w:rsidRPr="002C0148">
        <w:rPr>
          <w:rFonts w:ascii="Arial" w:hAnsi="Arial" w:cs="Arial"/>
          <w:b/>
          <w:sz w:val="24"/>
          <w:szCs w:val="24"/>
        </w:rPr>
        <w:t xml:space="preserve">PROPOSICIÓN. </w:t>
      </w:r>
    </w:p>
    <w:p w14:paraId="254665E8" w14:textId="77777777" w:rsidR="00BB7AB6" w:rsidRPr="002C0148" w:rsidRDefault="00BB7AB6" w:rsidP="00BB7AB6">
      <w:pPr>
        <w:rPr>
          <w:rFonts w:ascii="Arial" w:hAnsi="Arial" w:cs="Arial"/>
          <w:sz w:val="24"/>
          <w:szCs w:val="24"/>
        </w:rPr>
      </w:pPr>
    </w:p>
    <w:p w14:paraId="18C02A2F" w14:textId="77777777" w:rsidR="00FC18E6" w:rsidRPr="002C0148" w:rsidRDefault="00BB7AB6" w:rsidP="00FC18E6">
      <w:pPr>
        <w:jc w:val="both"/>
        <w:rPr>
          <w:rFonts w:ascii="Arial" w:hAnsi="Arial" w:cs="Arial"/>
          <w:i/>
          <w:sz w:val="24"/>
          <w:szCs w:val="24"/>
        </w:rPr>
      </w:pPr>
      <w:r w:rsidRPr="002C0148">
        <w:rPr>
          <w:rFonts w:ascii="Arial" w:hAnsi="Arial" w:cs="Arial"/>
          <w:sz w:val="24"/>
          <w:szCs w:val="24"/>
        </w:rPr>
        <w:t>Considerando los argumentos expuestos y en cumplimiento de los requisitos establecidos en la Ley 5 de 1992, present</w:t>
      </w:r>
      <w:r w:rsidR="00FC18E6" w:rsidRPr="002C0148">
        <w:rPr>
          <w:rFonts w:ascii="Arial" w:hAnsi="Arial" w:cs="Arial"/>
          <w:sz w:val="24"/>
          <w:szCs w:val="24"/>
        </w:rPr>
        <w:t>o</w:t>
      </w:r>
      <w:r w:rsidRPr="002C0148">
        <w:rPr>
          <w:rFonts w:ascii="Arial" w:hAnsi="Arial" w:cs="Arial"/>
          <w:sz w:val="24"/>
          <w:szCs w:val="24"/>
        </w:rPr>
        <w:t xml:space="preserve"> ponencia favorable</w:t>
      </w:r>
      <w:r w:rsidR="00FC18E6" w:rsidRPr="002C0148">
        <w:rPr>
          <w:rFonts w:ascii="Arial" w:hAnsi="Arial" w:cs="Arial"/>
          <w:sz w:val="24"/>
          <w:szCs w:val="24"/>
        </w:rPr>
        <w:t xml:space="preserve"> y, en consecuencia, solicito</w:t>
      </w:r>
      <w:r w:rsidRPr="002C0148">
        <w:rPr>
          <w:rFonts w:ascii="Arial" w:hAnsi="Arial" w:cs="Arial"/>
          <w:sz w:val="24"/>
          <w:szCs w:val="24"/>
        </w:rPr>
        <w:t xml:space="preserve"> a los miembros de la </w:t>
      </w:r>
      <w:r w:rsidR="00801648" w:rsidRPr="002C0148">
        <w:rPr>
          <w:rFonts w:ascii="Arial" w:hAnsi="Arial" w:cs="Arial"/>
          <w:sz w:val="24"/>
          <w:szCs w:val="24"/>
        </w:rPr>
        <w:t>Honorable Plenaria</w:t>
      </w:r>
      <w:r w:rsidRPr="002C0148">
        <w:rPr>
          <w:rFonts w:ascii="Arial" w:hAnsi="Arial" w:cs="Arial"/>
          <w:sz w:val="24"/>
          <w:szCs w:val="24"/>
        </w:rPr>
        <w:t xml:space="preserve"> de la Cámara de Representantes dar </w:t>
      </w:r>
      <w:r w:rsidR="00801648" w:rsidRPr="002C0148">
        <w:rPr>
          <w:rFonts w:ascii="Arial" w:hAnsi="Arial" w:cs="Arial"/>
          <w:sz w:val="24"/>
          <w:szCs w:val="24"/>
        </w:rPr>
        <w:t xml:space="preserve">Segundo </w:t>
      </w:r>
      <w:r w:rsidRPr="002C0148">
        <w:rPr>
          <w:rFonts w:ascii="Arial" w:hAnsi="Arial" w:cs="Arial"/>
          <w:sz w:val="24"/>
          <w:szCs w:val="24"/>
        </w:rPr>
        <w:t xml:space="preserve">Debate al Proyecto de </w:t>
      </w:r>
      <w:r w:rsidR="00FC18E6" w:rsidRPr="002C0148">
        <w:rPr>
          <w:rFonts w:ascii="Arial" w:hAnsi="Arial" w:cs="Arial"/>
          <w:sz w:val="24"/>
          <w:szCs w:val="24"/>
        </w:rPr>
        <w:t xml:space="preserve">Ley Estatutaria No.326 de 2020 Cámara </w:t>
      </w:r>
      <w:r w:rsidR="00FC18E6" w:rsidRPr="002C0148">
        <w:rPr>
          <w:rFonts w:ascii="Arial" w:hAnsi="Arial" w:cs="Arial"/>
          <w:i/>
          <w:sz w:val="24"/>
          <w:szCs w:val="24"/>
        </w:rPr>
        <w:t>“Por medio de la cual se crea el Banco Nacional de Datos Genéticos vinculados a la comisión de delitos violentos de alto impacto”</w:t>
      </w:r>
      <w:r w:rsidR="005A62FB" w:rsidRPr="002C0148">
        <w:rPr>
          <w:rFonts w:ascii="Arial" w:hAnsi="Arial" w:cs="Arial"/>
          <w:i/>
          <w:sz w:val="24"/>
          <w:szCs w:val="24"/>
        </w:rPr>
        <w:t xml:space="preserve">, </w:t>
      </w:r>
      <w:r w:rsidR="005A62FB" w:rsidRPr="002C0148">
        <w:rPr>
          <w:rFonts w:ascii="Arial" w:hAnsi="Arial" w:cs="Arial"/>
          <w:sz w:val="24"/>
          <w:szCs w:val="24"/>
        </w:rPr>
        <w:t>junto con el pliego de modificaciones.</w:t>
      </w:r>
    </w:p>
    <w:p w14:paraId="1F1F09B2" w14:textId="77777777" w:rsidR="00CB77DE" w:rsidRPr="002C0148" w:rsidRDefault="00CB77DE" w:rsidP="00BB7AB6">
      <w:pPr>
        <w:jc w:val="both"/>
        <w:rPr>
          <w:rFonts w:ascii="Arial" w:hAnsi="Arial" w:cs="Arial"/>
          <w:sz w:val="24"/>
          <w:szCs w:val="24"/>
        </w:rPr>
      </w:pPr>
    </w:p>
    <w:p w14:paraId="04C3A31F" w14:textId="77777777" w:rsidR="00BB7AB6" w:rsidRPr="002C0148" w:rsidRDefault="00BB7AB6" w:rsidP="00BB7AB6">
      <w:pPr>
        <w:rPr>
          <w:rFonts w:ascii="Arial" w:hAnsi="Arial" w:cs="Arial"/>
          <w:color w:val="000000" w:themeColor="text1"/>
          <w:sz w:val="24"/>
          <w:szCs w:val="24"/>
        </w:rPr>
      </w:pPr>
      <w:r w:rsidRPr="002C0148">
        <w:rPr>
          <w:rFonts w:ascii="Arial" w:hAnsi="Arial" w:cs="Arial"/>
          <w:color w:val="000000" w:themeColor="text1"/>
          <w:sz w:val="24"/>
          <w:szCs w:val="24"/>
        </w:rPr>
        <w:t>Cordialmente,</w:t>
      </w:r>
    </w:p>
    <w:p w14:paraId="60558B3D" w14:textId="1C6CBB13" w:rsidR="00FC18E6" w:rsidRPr="002C0148" w:rsidRDefault="00FC18E6" w:rsidP="00BB7AB6">
      <w:pPr>
        <w:rPr>
          <w:rFonts w:ascii="Arial" w:hAnsi="Arial" w:cs="Arial"/>
          <w:b/>
          <w:sz w:val="24"/>
          <w:szCs w:val="24"/>
        </w:rPr>
      </w:pPr>
    </w:p>
    <w:p w14:paraId="4CCB9F17" w14:textId="17CD4839" w:rsidR="00FC18E6" w:rsidRPr="002C0148" w:rsidRDefault="00FC18E6" w:rsidP="00BB7AB6">
      <w:pPr>
        <w:rPr>
          <w:rFonts w:ascii="Arial" w:hAnsi="Arial" w:cs="Arial"/>
          <w:b/>
          <w:sz w:val="24"/>
          <w:szCs w:val="24"/>
        </w:rPr>
      </w:pPr>
    </w:p>
    <w:p w14:paraId="3AA31FD4" w14:textId="77777777" w:rsidR="00FC18E6" w:rsidRPr="002C0148" w:rsidRDefault="00FC18E6" w:rsidP="00BB7AB6">
      <w:pPr>
        <w:rPr>
          <w:rFonts w:ascii="Arial" w:hAnsi="Arial" w:cs="Arial"/>
          <w:b/>
          <w:sz w:val="24"/>
          <w:szCs w:val="24"/>
        </w:rPr>
      </w:pPr>
    </w:p>
    <w:p w14:paraId="1F08E621" w14:textId="77777777" w:rsidR="00FC18E6" w:rsidRPr="002C0148" w:rsidRDefault="00FC18E6" w:rsidP="00BB7AB6">
      <w:pPr>
        <w:rPr>
          <w:rFonts w:ascii="Arial" w:hAnsi="Arial" w:cs="Arial"/>
          <w:b/>
          <w:sz w:val="24"/>
          <w:szCs w:val="24"/>
        </w:rPr>
      </w:pPr>
    </w:p>
    <w:p w14:paraId="337138DC" w14:textId="77777777" w:rsidR="00BB7AB6" w:rsidRPr="002C0148" w:rsidRDefault="00BB7AB6" w:rsidP="00BB7AB6">
      <w:pPr>
        <w:rPr>
          <w:rFonts w:ascii="Arial" w:hAnsi="Arial" w:cs="Arial"/>
          <w:b/>
          <w:sz w:val="24"/>
          <w:szCs w:val="24"/>
        </w:rPr>
      </w:pPr>
    </w:p>
    <w:p w14:paraId="199F2498" w14:textId="77777777" w:rsidR="00FC18E6" w:rsidRPr="002C0148" w:rsidRDefault="00FC18E6" w:rsidP="00BB7AB6">
      <w:pPr>
        <w:rPr>
          <w:rFonts w:ascii="Arial" w:hAnsi="Arial" w:cs="Arial"/>
          <w:b/>
          <w:sz w:val="24"/>
          <w:szCs w:val="24"/>
        </w:rPr>
      </w:pPr>
      <w:r w:rsidRPr="002C0148">
        <w:rPr>
          <w:rFonts w:ascii="Arial" w:hAnsi="Arial" w:cs="Arial"/>
          <w:b/>
          <w:sz w:val="24"/>
          <w:szCs w:val="24"/>
        </w:rPr>
        <w:t>ELBERT DÍAZ LOZANO</w:t>
      </w:r>
    </w:p>
    <w:p w14:paraId="094B9870" w14:textId="77777777" w:rsidR="00FC18E6" w:rsidRPr="002C0148" w:rsidRDefault="00FC18E6" w:rsidP="00BB7AB6">
      <w:pPr>
        <w:rPr>
          <w:rFonts w:ascii="Arial" w:hAnsi="Arial" w:cs="Arial"/>
          <w:b/>
          <w:sz w:val="24"/>
          <w:szCs w:val="24"/>
        </w:rPr>
      </w:pPr>
      <w:r w:rsidRPr="002C0148">
        <w:rPr>
          <w:rFonts w:ascii="Arial" w:hAnsi="Arial" w:cs="Arial"/>
          <w:b/>
          <w:sz w:val="24"/>
          <w:szCs w:val="24"/>
        </w:rPr>
        <w:t>Ponente Único</w:t>
      </w:r>
    </w:p>
    <w:p w14:paraId="3423C386" w14:textId="77777777" w:rsidR="006F0809" w:rsidRPr="002C0148" w:rsidRDefault="006F0809" w:rsidP="00BB7AB6">
      <w:pPr>
        <w:rPr>
          <w:rFonts w:ascii="Arial" w:hAnsi="Arial" w:cs="Arial"/>
          <w:b/>
          <w:sz w:val="24"/>
          <w:szCs w:val="24"/>
        </w:rPr>
      </w:pPr>
    </w:p>
    <w:p w14:paraId="5B10C66B" w14:textId="77777777" w:rsidR="006F0809" w:rsidRPr="002C0148" w:rsidRDefault="006F0809" w:rsidP="00BB7AB6">
      <w:pPr>
        <w:rPr>
          <w:rFonts w:ascii="Arial" w:hAnsi="Arial" w:cs="Arial"/>
          <w:b/>
          <w:sz w:val="24"/>
          <w:szCs w:val="24"/>
        </w:rPr>
      </w:pPr>
    </w:p>
    <w:p w14:paraId="2D98CF70" w14:textId="77777777" w:rsidR="006F0809" w:rsidRPr="002C0148" w:rsidRDefault="006F0809" w:rsidP="00BB7AB6">
      <w:pPr>
        <w:rPr>
          <w:rFonts w:ascii="Arial" w:hAnsi="Arial" w:cs="Arial"/>
          <w:b/>
          <w:sz w:val="24"/>
          <w:szCs w:val="24"/>
        </w:rPr>
      </w:pPr>
    </w:p>
    <w:p w14:paraId="5A5AC9FC" w14:textId="77777777" w:rsidR="006F0809" w:rsidRPr="002C0148" w:rsidRDefault="006F0809" w:rsidP="00BB7AB6">
      <w:pPr>
        <w:rPr>
          <w:rFonts w:ascii="Arial" w:hAnsi="Arial" w:cs="Arial"/>
          <w:b/>
          <w:sz w:val="24"/>
          <w:szCs w:val="24"/>
        </w:rPr>
      </w:pPr>
    </w:p>
    <w:p w14:paraId="6803C1A1" w14:textId="77777777" w:rsidR="006F0809" w:rsidRPr="002C0148" w:rsidRDefault="006F0809" w:rsidP="00BB7AB6">
      <w:pPr>
        <w:rPr>
          <w:rFonts w:ascii="Arial" w:hAnsi="Arial" w:cs="Arial"/>
          <w:b/>
          <w:sz w:val="24"/>
          <w:szCs w:val="24"/>
        </w:rPr>
      </w:pPr>
    </w:p>
    <w:p w14:paraId="73282BB4" w14:textId="77777777" w:rsidR="006F0809" w:rsidRPr="002C0148" w:rsidRDefault="006F0809" w:rsidP="00BB7AB6">
      <w:pPr>
        <w:rPr>
          <w:rFonts w:ascii="Arial" w:hAnsi="Arial" w:cs="Arial"/>
          <w:b/>
          <w:sz w:val="24"/>
          <w:szCs w:val="24"/>
        </w:rPr>
      </w:pPr>
    </w:p>
    <w:p w14:paraId="6721A002" w14:textId="77777777" w:rsidR="006F0809" w:rsidRPr="002C0148" w:rsidRDefault="006F0809" w:rsidP="00BB7AB6">
      <w:pPr>
        <w:rPr>
          <w:rFonts w:ascii="Arial" w:hAnsi="Arial" w:cs="Arial"/>
          <w:b/>
          <w:sz w:val="24"/>
          <w:szCs w:val="24"/>
        </w:rPr>
      </w:pPr>
    </w:p>
    <w:p w14:paraId="1004643E" w14:textId="77777777" w:rsidR="006F0809" w:rsidRPr="002C0148" w:rsidRDefault="006F0809" w:rsidP="00BB7AB6">
      <w:pPr>
        <w:rPr>
          <w:rFonts w:ascii="Arial" w:hAnsi="Arial" w:cs="Arial"/>
          <w:b/>
          <w:sz w:val="24"/>
          <w:szCs w:val="24"/>
        </w:rPr>
      </w:pPr>
    </w:p>
    <w:p w14:paraId="13864723" w14:textId="77777777" w:rsidR="006F0809" w:rsidRPr="002C0148" w:rsidRDefault="006F0809" w:rsidP="00BB7AB6">
      <w:pPr>
        <w:rPr>
          <w:rFonts w:ascii="Arial" w:hAnsi="Arial" w:cs="Arial"/>
          <w:b/>
          <w:sz w:val="24"/>
          <w:szCs w:val="24"/>
        </w:rPr>
      </w:pPr>
    </w:p>
    <w:p w14:paraId="2163CE6D" w14:textId="77777777" w:rsidR="006F0809" w:rsidRPr="002C0148" w:rsidRDefault="006F0809" w:rsidP="00BB7AB6">
      <w:pPr>
        <w:rPr>
          <w:rFonts w:ascii="Arial" w:hAnsi="Arial" w:cs="Arial"/>
          <w:b/>
          <w:sz w:val="24"/>
          <w:szCs w:val="24"/>
        </w:rPr>
      </w:pPr>
    </w:p>
    <w:p w14:paraId="0CF2F4BB" w14:textId="77777777" w:rsidR="006F0809" w:rsidRPr="002C0148" w:rsidRDefault="006F0809" w:rsidP="00BB7AB6">
      <w:pPr>
        <w:rPr>
          <w:rFonts w:ascii="Arial" w:hAnsi="Arial" w:cs="Arial"/>
          <w:b/>
          <w:sz w:val="24"/>
          <w:szCs w:val="24"/>
        </w:rPr>
      </w:pPr>
    </w:p>
    <w:p w14:paraId="5FA36833" w14:textId="77777777" w:rsidR="006F0809" w:rsidRPr="002C0148" w:rsidRDefault="006F0809" w:rsidP="00BB7AB6">
      <w:pPr>
        <w:rPr>
          <w:rFonts w:ascii="Arial" w:hAnsi="Arial" w:cs="Arial"/>
          <w:b/>
          <w:sz w:val="24"/>
          <w:szCs w:val="24"/>
        </w:rPr>
      </w:pPr>
    </w:p>
    <w:p w14:paraId="1AE14432" w14:textId="77777777" w:rsidR="006F0809" w:rsidRPr="002C0148" w:rsidRDefault="006F0809" w:rsidP="00BB7AB6">
      <w:pPr>
        <w:rPr>
          <w:rFonts w:ascii="Arial" w:hAnsi="Arial" w:cs="Arial"/>
          <w:b/>
          <w:sz w:val="24"/>
          <w:szCs w:val="24"/>
        </w:rPr>
      </w:pPr>
    </w:p>
    <w:p w14:paraId="4F01F992" w14:textId="77777777" w:rsidR="006F0809" w:rsidRPr="002C0148" w:rsidRDefault="006F0809" w:rsidP="00BB7AB6">
      <w:pPr>
        <w:rPr>
          <w:rFonts w:ascii="Arial" w:hAnsi="Arial" w:cs="Arial"/>
          <w:b/>
          <w:sz w:val="24"/>
          <w:szCs w:val="24"/>
        </w:rPr>
      </w:pPr>
    </w:p>
    <w:p w14:paraId="19D033DA" w14:textId="77777777" w:rsidR="006F0809" w:rsidRPr="002C0148" w:rsidRDefault="006F0809" w:rsidP="00BB7AB6">
      <w:pPr>
        <w:rPr>
          <w:rFonts w:ascii="Arial" w:hAnsi="Arial" w:cs="Arial"/>
          <w:b/>
          <w:sz w:val="24"/>
          <w:szCs w:val="24"/>
        </w:rPr>
      </w:pPr>
    </w:p>
    <w:p w14:paraId="6361F58E" w14:textId="77777777" w:rsidR="006F0809" w:rsidRPr="002C0148" w:rsidRDefault="006F0809" w:rsidP="00BB7AB6">
      <w:pPr>
        <w:rPr>
          <w:rFonts w:ascii="Arial" w:hAnsi="Arial" w:cs="Arial"/>
          <w:b/>
          <w:sz w:val="24"/>
          <w:szCs w:val="24"/>
        </w:rPr>
      </w:pPr>
    </w:p>
    <w:p w14:paraId="40162DBD" w14:textId="77777777" w:rsidR="006F0809" w:rsidRPr="002C0148" w:rsidRDefault="006F0809" w:rsidP="00BB7AB6">
      <w:pPr>
        <w:rPr>
          <w:rFonts w:ascii="Arial" w:hAnsi="Arial" w:cs="Arial"/>
          <w:b/>
          <w:sz w:val="24"/>
          <w:szCs w:val="24"/>
        </w:rPr>
      </w:pPr>
    </w:p>
    <w:p w14:paraId="2DE58DBE" w14:textId="77777777" w:rsidR="006F0809" w:rsidRPr="002C0148" w:rsidRDefault="006F0809" w:rsidP="00BB7AB6">
      <w:pPr>
        <w:rPr>
          <w:rFonts w:ascii="Arial" w:hAnsi="Arial" w:cs="Arial"/>
          <w:b/>
          <w:sz w:val="24"/>
          <w:szCs w:val="24"/>
        </w:rPr>
      </w:pPr>
    </w:p>
    <w:p w14:paraId="5A7B82F2" w14:textId="77777777" w:rsidR="006F0809" w:rsidRPr="002C0148" w:rsidRDefault="006F0809" w:rsidP="00BB7AB6">
      <w:pPr>
        <w:rPr>
          <w:rFonts w:ascii="Arial" w:hAnsi="Arial" w:cs="Arial"/>
          <w:b/>
          <w:sz w:val="24"/>
          <w:szCs w:val="24"/>
        </w:rPr>
      </w:pPr>
    </w:p>
    <w:p w14:paraId="4F5B5E59" w14:textId="77777777" w:rsidR="006F0809" w:rsidRPr="002C0148" w:rsidRDefault="006F0809" w:rsidP="00BB7AB6">
      <w:pPr>
        <w:rPr>
          <w:rFonts w:ascii="Arial" w:hAnsi="Arial" w:cs="Arial"/>
          <w:b/>
          <w:sz w:val="24"/>
          <w:szCs w:val="24"/>
        </w:rPr>
      </w:pPr>
    </w:p>
    <w:p w14:paraId="7F3F4D67" w14:textId="77777777" w:rsidR="006F0809" w:rsidRPr="002C0148" w:rsidRDefault="006F0809" w:rsidP="00BB7AB6">
      <w:pPr>
        <w:rPr>
          <w:rFonts w:ascii="Arial" w:hAnsi="Arial" w:cs="Arial"/>
          <w:b/>
          <w:sz w:val="24"/>
          <w:szCs w:val="24"/>
        </w:rPr>
      </w:pPr>
    </w:p>
    <w:p w14:paraId="3A8956CA" w14:textId="77777777" w:rsidR="006F0809" w:rsidRPr="002C0148" w:rsidRDefault="006F0809" w:rsidP="00BB7AB6">
      <w:pPr>
        <w:rPr>
          <w:rFonts w:ascii="Arial" w:hAnsi="Arial" w:cs="Arial"/>
          <w:b/>
          <w:sz w:val="24"/>
          <w:szCs w:val="24"/>
        </w:rPr>
      </w:pPr>
    </w:p>
    <w:p w14:paraId="41D34C4A" w14:textId="77777777" w:rsidR="006F0809" w:rsidRPr="002C0148" w:rsidRDefault="006F0809" w:rsidP="00BB7AB6">
      <w:pPr>
        <w:rPr>
          <w:rFonts w:ascii="Arial" w:hAnsi="Arial" w:cs="Arial"/>
          <w:b/>
          <w:sz w:val="24"/>
          <w:szCs w:val="24"/>
        </w:rPr>
      </w:pPr>
    </w:p>
    <w:p w14:paraId="6222829B" w14:textId="77777777" w:rsidR="006F0809" w:rsidRPr="002C0148" w:rsidRDefault="006F0809" w:rsidP="00BB7AB6">
      <w:pPr>
        <w:rPr>
          <w:rFonts w:ascii="Arial" w:hAnsi="Arial" w:cs="Arial"/>
          <w:b/>
          <w:sz w:val="24"/>
          <w:szCs w:val="24"/>
        </w:rPr>
      </w:pPr>
    </w:p>
    <w:p w14:paraId="60F95856" w14:textId="77777777" w:rsidR="006F0809" w:rsidRPr="002C0148" w:rsidRDefault="006F0809" w:rsidP="00BB7AB6">
      <w:pPr>
        <w:rPr>
          <w:rFonts w:ascii="Arial" w:hAnsi="Arial" w:cs="Arial"/>
          <w:b/>
          <w:sz w:val="24"/>
          <w:szCs w:val="24"/>
        </w:rPr>
      </w:pPr>
    </w:p>
    <w:p w14:paraId="58BEC7E3" w14:textId="77777777" w:rsidR="006F0809" w:rsidRPr="002C0148" w:rsidRDefault="006F0809" w:rsidP="00BB7AB6">
      <w:pPr>
        <w:rPr>
          <w:rFonts w:ascii="Arial" w:hAnsi="Arial" w:cs="Arial"/>
          <w:b/>
          <w:sz w:val="24"/>
          <w:szCs w:val="24"/>
        </w:rPr>
      </w:pPr>
    </w:p>
    <w:p w14:paraId="2A0737D7" w14:textId="77777777" w:rsidR="006F0809" w:rsidRPr="002C0148" w:rsidRDefault="006F0809" w:rsidP="00BB7AB6">
      <w:pPr>
        <w:rPr>
          <w:rFonts w:ascii="Arial" w:hAnsi="Arial" w:cs="Arial"/>
          <w:b/>
          <w:sz w:val="24"/>
          <w:szCs w:val="24"/>
        </w:rPr>
      </w:pPr>
    </w:p>
    <w:p w14:paraId="71F60DEA" w14:textId="77777777" w:rsidR="00E84B62" w:rsidRPr="002C0148" w:rsidRDefault="00E84B62" w:rsidP="00E84B62">
      <w:pPr>
        <w:pStyle w:val="Pa12"/>
        <w:spacing w:before="160" w:after="40"/>
        <w:ind w:right="20"/>
        <w:jc w:val="both"/>
        <w:rPr>
          <w:rFonts w:ascii="Arial" w:hAnsi="Arial" w:cs="Arial"/>
          <w:b/>
          <w:color w:val="000000" w:themeColor="text1"/>
        </w:rPr>
      </w:pPr>
      <w:r w:rsidRPr="002C0148">
        <w:rPr>
          <w:rFonts w:ascii="Arial" w:hAnsi="Arial" w:cs="Arial"/>
          <w:b/>
          <w:color w:val="000000" w:themeColor="text1"/>
        </w:rPr>
        <w:lastRenderedPageBreak/>
        <w:t xml:space="preserve">TEXTO PROPUESTO PARA </w:t>
      </w:r>
      <w:r w:rsidR="00247511" w:rsidRPr="002C0148">
        <w:rPr>
          <w:rFonts w:ascii="Arial" w:hAnsi="Arial" w:cs="Arial"/>
          <w:b/>
          <w:color w:val="000000" w:themeColor="text1"/>
        </w:rPr>
        <w:t>SEGUNDO</w:t>
      </w:r>
      <w:r w:rsidRPr="002C0148">
        <w:rPr>
          <w:rFonts w:ascii="Arial" w:hAnsi="Arial" w:cs="Arial"/>
          <w:b/>
          <w:color w:val="000000" w:themeColor="text1"/>
        </w:rPr>
        <w:t xml:space="preserve"> DEBATE DEL </w:t>
      </w:r>
      <w:r w:rsidR="009D36A0" w:rsidRPr="002C0148">
        <w:rPr>
          <w:rFonts w:ascii="Arial" w:hAnsi="Arial" w:cs="Arial"/>
          <w:b/>
          <w:color w:val="000000" w:themeColor="text1"/>
        </w:rPr>
        <w:t xml:space="preserve">PROYECTO DE LEY ESTATUTARIA NÚMERO 326 DE 2020 CÁMARA </w:t>
      </w:r>
      <w:r w:rsidR="009D36A0" w:rsidRPr="002C0148">
        <w:rPr>
          <w:rFonts w:ascii="Arial" w:hAnsi="Arial" w:cs="Arial"/>
          <w:b/>
          <w:i/>
          <w:iCs/>
          <w:color w:val="000000" w:themeColor="text1"/>
        </w:rPr>
        <w:t>“POR MEDIO DE LA CUAL SE CREA EL BANCO NACIONAL DE DATOS GENÉTICOS VINCULADOS A LA COMISIÓN DE DELITOS VIOLENTOS DE ALTO IMPACTO”</w:t>
      </w:r>
    </w:p>
    <w:p w14:paraId="0780CFE9" w14:textId="77777777" w:rsidR="00E84B62" w:rsidRPr="002C0148" w:rsidRDefault="00E84B62" w:rsidP="00BB7AB6">
      <w:pPr>
        <w:jc w:val="center"/>
        <w:rPr>
          <w:rFonts w:ascii="Arial" w:hAnsi="Arial" w:cs="Arial"/>
          <w:b/>
          <w:color w:val="000000" w:themeColor="text1"/>
          <w:sz w:val="24"/>
          <w:szCs w:val="24"/>
        </w:rPr>
      </w:pPr>
    </w:p>
    <w:p w14:paraId="73B4C188" w14:textId="77777777" w:rsidR="00BB7AB6" w:rsidRPr="002C0148" w:rsidRDefault="00BB7AB6" w:rsidP="00BB7AB6">
      <w:pPr>
        <w:rPr>
          <w:rFonts w:ascii="Arial" w:hAnsi="Arial" w:cs="Arial"/>
          <w:b/>
          <w:bCs/>
          <w:color w:val="000000" w:themeColor="text1"/>
          <w:sz w:val="24"/>
          <w:szCs w:val="24"/>
        </w:rPr>
      </w:pPr>
    </w:p>
    <w:p w14:paraId="78717ED5" w14:textId="77777777" w:rsidR="00BB7AB6" w:rsidRPr="002C0148" w:rsidRDefault="00BB7AB6" w:rsidP="00BB7AB6">
      <w:pPr>
        <w:jc w:val="center"/>
        <w:rPr>
          <w:rFonts w:ascii="Arial" w:hAnsi="Arial" w:cs="Arial"/>
          <w:b/>
          <w:bCs/>
          <w:color w:val="000000" w:themeColor="text1"/>
          <w:sz w:val="24"/>
          <w:szCs w:val="24"/>
        </w:rPr>
      </w:pPr>
      <w:r w:rsidRPr="002C0148">
        <w:rPr>
          <w:rFonts w:ascii="Arial" w:hAnsi="Arial" w:cs="Arial"/>
          <w:b/>
          <w:bCs/>
          <w:color w:val="000000" w:themeColor="text1"/>
          <w:sz w:val="24"/>
          <w:szCs w:val="24"/>
        </w:rPr>
        <w:t>EL CONGRESO DE COLOMBIA</w:t>
      </w:r>
    </w:p>
    <w:p w14:paraId="351B981B" w14:textId="77777777" w:rsidR="00BB7AB6" w:rsidRPr="002C0148" w:rsidRDefault="00BB7AB6" w:rsidP="00BB7AB6">
      <w:pPr>
        <w:jc w:val="center"/>
        <w:rPr>
          <w:rFonts w:ascii="Arial" w:hAnsi="Arial" w:cs="Arial"/>
          <w:b/>
          <w:bCs/>
          <w:color w:val="000000" w:themeColor="text1"/>
          <w:sz w:val="24"/>
          <w:szCs w:val="24"/>
        </w:rPr>
      </w:pPr>
    </w:p>
    <w:p w14:paraId="7EA71ED8" w14:textId="77777777" w:rsidR="00BB7AB6" w:rsidRPr="002C0148" w:rsidRDefault="00BB7AB6" w:rsidP="00BB7AB6">
      <w:pPr>
        <w:jc w:val="center"/>
        <w:rPr>
          <w:rFonts w:ascii="Arial" w:hAnsi="Arial" w:cs="Arial"/>
          <w:b/>
          <w:bCs/>
          <w:color w:val="000000" w:themeColor="text1"/>
          <w:sz w:val="24"/>
          <w:szCs w:val="24"/>
        </w:rPr>
      </w:pPr>
      <w:r w:rsidRPr="002C0148">
        <w:rPr>
          <w:rFonts w:ascii="Arial" w:hAnsi="Arial" w:cs="Arial"/>
          <w:b/>
          <w:bCs/>
          <w:color w:val="000000" w:themeColor="text1"/>
          <w:sz w:val="24"/>
          <w:szCs w:val="24"/>
        </w:rPr>
        <w:t>DECRETA:</w:t>
      </w:r>
    </w:p>
    <w:p w14:paraId="6C5738E8" w14:textId="77777777" w:rsidR="005F0D08" w:rsidRPr="002C0148" w:rsidRDefault="005F0D08" w:rsidP="00BB7AB6">
      <w:pPr>
        <w:jc w:val="center"/>
        <w:rPr>
          <w:rFonts w:ascii="Arial" w:hAnsi="Arial" w:cs="Arial"/>
          <w:b/>
          <w:bCs/>
          <w:color w:val="000000" w:themeColor="text1"/>
          <w:sz w:val="24"/>
          <w:szCs w:val="24"/>
        </w:rPr>
      </w:pPr>
    </w:p>
    <w:p w14:paraId="692F009C" w14:textId="77777777" w:rsidR="00BB7AB6" w:rsidRPr="002C0148" w:rsidRDefault="00BB7AB6" w:rsidP="00BB7AB6">
      <w:pPr>
        <w:jc w:val="both"/>
        <w:rPr>
          <w:rFonts w:ascii="Arial" w:hAnsi="Arial" w:cs="Arial"/>
          <w:bCs/>
          <w:color w:val="000000" w:themeColor="text1"/>
          <w:sz w:val="24"/>
          <w:szCs w:val="24"/>
        </w:rPr>
      </w:pPr>
    </w:p>
    <w:p w14:paraId="4B3742E7" w14:textId="77777777" w:rsidR="00BF610E" w:rsidRPr="002C0148" w:rsidRDefault="00BF610E" w:rsidP="00BF610E">
      <w:pPr>
        <w:pStyle w:val="Sinespaciado"/>
        <w:jc w:val="both"/>
        <w:rPr>
          <w:rFonts w:ascii="Arial" w:hAnsi="Arial" w:cs="Arial"/>
          <w:sz w:val="24"/>
          <w:szCs w:val="24"/>
        </w:rPr>
      </w:pPr>
    </w:p>
    <w:p w14:paraId="220E76C8" w14:textId="77777777" w:rsidR="00BF610E" w:rsidRPr="002C0148" w:rsidRDefault="009D36A0" w:rsidP="00BF610E">
      <w:pPr>
        <w:pStyle w:val="Sinespaciado"/>
        <w:jc w:val="both"/>
        <w:rPr>
          <w:rFonts w:ascii="Arial" w:eastAsiaTheme="minorHAnsi" w:hAnsi="Arial" w:cs="Arial"/>
          <w:sz w:val="24"/>
          <w:szCs w:val="24"/>
        </w:rPr>
      </w:pPr>
      <w:r w:rsidRPr="002C0148">
        <w:rPr>
          <w:rFonts w:ascii="Arial" w:eastAsiaTheme="minorHAnsi" w:hAnsi="Arial" w:cs="Arial"/>
          <w:b/>
          <w:sz w:val="24"/>
          <w:szCs w:val="24"/>
        </w:rPr>
        <w:t>ARTÍCULO 1.</w:t>
      </w:r>
      <w:r w:rsidRPr="002C0148">
        <w:rPr>
          <w:rFonts w:ascii="Arial" w:eastAsiaTheme="minorHAnsi" w:hAnsi="Arial" w:cs="Arial"/>
          <w:sz w:val="24"/>
          <w:szCs w:val="24"/>
        </w:rPr>
        <w:t xml:space="preserve"> </w:t>
      </w:r>
      <w:r w:rsidRPr="002C0148">
        <w:rPr>
          <w:rFonts w:ascii="Arial" w:eastAsiaTheme="minorHAnsi" w:hAnsi="Arial" w:cs="Arial"/>
          <w:b/>
          <w:bCs/>
          <w:sz w:val="24"/>
          <w:szCs w:val="24"/>
        </w:rPr>
        <w:t>Creación</w:t>
      </w:r>
      <w:r w:rsidR="00CB77DE" w:rsidRPr="002C0148">
        <w:rPr>
          <w:rFonts w:ascii="Arial" w:eastAsiaTheme="minorHAnsi" w:hAnsi="Arial" w:cs="Arial"/>
          <w:b/>
          <w:bCs/>
          <w:sz w:val="24"/>
          <w:szCs w:val="24"/>
        </w:rPr>
        <w:t>.</w:t>
      </w:r>
      <w:r w:rsidRPr="002C0148">
        <w:rPr>
          <w:rFonts w:ascii="Arial" w:eastAsiaTheme="minorHAnsi" w:hAnsi="Arial" w:cs="Arial"/>
          <w:sz w:val="24"/>
          <w:szCs w:val="24"/>
        </w:rPr>
        <w:t xml:space="preserve"> Créase, con cargo al Estado y bajo la dirección y coordinación del Instituto Nacional de Medicina Legal y Ciencias Forenses, el Banco Nacional de Datos Genéticos vinculados a la comisión de Delitos violentos de alto impacto en Colombia</w:t>
      </w:r>
    </w:p>
    <w:p w14:paraId="1FEF887C" w14:textId="77777777" w:rsidR="009D36A0" w:rsidRPr="002C0148" w:rsidRDefault="009D36A0" w:rsidP="00BF610E">
      <w:pPr>
        <w:pStyle w:val="Sinespaciado"/>
        <w:jc w:val="both"/>
        <w:rPr>
          <w:rFonts w:ascii="Arial" w:hAnsi="Arial" w:cs="Arial"/>
          <w:sz w:val="24"/>
          <w:szCs w:val="24"/>
        </w:rPr>
      </w:pPr>
    </w:p>
    <w:p w14:paraId="4353CEDE" w14:textId="77777777" w:rsidR="009D36A0" w:rsidRPr="002C0148" w:rsidRDefault="009D36A0" w:rsidP="009D36A0">
      <w:pPr>
        <w:pStyle w:val="Sinespaciado"/>
        <w:jc w:val="both"/>
        <w:rPr>
          <w:rFonts w:ascii="Arial" w:eastAsiaTheme="minorHAnsi" w:hAnsi="Arial" w:cs="Arial"/>
          <w:sz w:val="24"/>
          <w:szCs w:val="24"/>
        </w:rPr>
      </w:pPr>
      <w:r w:rsidRPr="002C0148">
        <w:rPr>
          <w:rFonts w:ascii="Arial" w:eastAsiaTheme="minorHAnsi" w:hAnsi="Arial" w:cs="Arial"/>
          <w:b/>
          <w:bCs/>
          <w:sz w:val="24"/>
          <w:szCs w:val="24"/>
        </w:rPr>
        <w:t>ARTÍCULO 2. Definiciones</w:t>
      </w:r>
      <w:r w:rsidR="00CB77DE" w:rsidRPr="002C0148">
        <w:rPr>
          <w:rFonts w:ascii="Arial" w:eastAsiaTheme="minorHAnsi" w:hAnsi="Arial" w:cs="Arial"/>
          <w:sz w:val="24"/>
          <w:szCs w:val="24"/>
        </w:rPr>
        <w:t>.</w:t>
      </w:r>
      <w:r w:rsidRPr="002C0148">
        <w:rPr>
          <w:rFonts w:ascii="Arial" w:eastAsiaTheme="minorHAnsi" w:hAnsi="Arial" w:cs="Arial"/>
          <w:sz w:val="24"/>
          <w:szCs w:val="24"/>
        </w:rPr>
        <w:t xml:space="preserve"> Para efectos de la presente ley se tendrán en cuenta las siguientes definiciones: </w:t>
      </w:r>
    </w:p>
    <w:p w14:paraId="013401FB" w14:textId="77777777" w:rsidR="009D36A0" w:rsidRPr="002C0148" w:rsidRDefault="009D36A0" w:rsidP="009D36A0">
      <w:pPr>
        <w:pStyle w:val="Sinespaciado"/>
        <w:jc w:val="both"/>
        <w:rPr>
          <w:rFonts w:ascii="Arial" w:hAnsi="Arial" w:cs="Arial"/>
          <w:b/>
          <w:sz w:val="24"/>
          <w:szCs w:val="24"/>
        </w:rPr>
      </w:pPr>
    </w:p>
    <w:p w14:paraId="433C99CE" w14:textId="77777777" w:rsidR="009D36A0" w:rsidRPr="002C0148" w:rsidRDefault="009D36A0" w:rsidP="009D36A0">
      <w:pPr>
        <w:pStyle w:val="Sinespaciado"/>
        <w:jc w:val="both"/>
        <w:rPr>
          <w:rFonts w:ascii="Arial" w:eastAsiaTheme="minorHAnsi" w:hAnsi="Arial" w:cs="Arial"/>
          <w:sz w:val="24"/>
          <w:szCs w:val="24"/>
        </w:rPr>
      </w:pPr>
      <w:r w:rsidRPr="002C0148">
        <w:rPr>
          <w:rFonts w:ascii="Arial" w:eastAsiaTheme="minorHAnsi" w:hAnsi="Arial" w:cs="Arial"/>
          <w:bCs/>
          <w:sz w:val="24"/>
          <w:szCs w:val="24"/>
        </w:rPr>
        <w:t>a) Perfil Genético Forense</w:t>
      </w:r>
      <w:r w:rsidRPr="002C0148">
        <w:rPr>
          <w:rFonts w:ascii="Arial" w:eastAsiaTheme="minorHAnsi" w:hAnsi="Arial" w:cs="Arial"/>
          <w:b/>
          <w:bCs/>
          <w:sz w:val="24"/>
          <w:szCs w:val="24"/>
        </w:rPr>
        <w:t xml:space="preserve">: </w:t>
      </w:r>
      <w:r w:rsidRPr="002C0148">
        <w:rPr>
          <w:rFonts w:ascii="Arial" w:eastAsiaTheme="minorHAnsi" w:hAnsi="Arial" w:cs="Arial"/>
          <w:sz w:val="24"/>
          <w:szCs w:val="24"/>
        </w:rPr>
        <w:t>Es un código alfanumérico de parejas de datos que es</w:t>
      </w:r>
    </w:p>
    <w:p w14:paraId="06E54058" w14:textId="77777777" w:rsidR="009D36A0" w:rsidRPr="002C0148" w:rsidRDefault="009D36A0" w:rsidP="009D36A0">
      <w:pPr>
        <w:pStyle w:val="Sinespaciado"/>
        <w:jc w:val="both"/>
        <w:rPr>
          <w:rFonts w:ascii="Arial" w:eastAsiaTheme="minorHAnsi" w:hAnsi="Arial" w:cs="Arial"/>
          <w:sz w:val="24"/>
          <w:szCs w:val="24"/>
        </w:rPr>
      </w:pPr>
      <w:r w:rsidRPr="002C0148">
        <w:rPr>
          <w:rFonts w:ascii="Arial" w:eastAsiaTheme="minorHAnsi" w:hAnsi="Arial" w:cs="Arial"/>
          <w:sz w:val="24"/>
          <w:szCs w:val="24"/>
        </w:rPr>
        <w:t xml:space="preserve">prácticamente individual y representa los componentes paterno y materno de cada segmento del ADN que se analiza en una persona. </w:t>
      </w:r>
    </w:p>
    <w:p w14:paraId="23E21A01" w14:textId="77777777" w:rsidR="009D36A0" w:rsidRPr="002C0148" w:rsidRDefault="009D36A0" w:rsidP="009D36A0">
      <w:pPr>
        <w:pStyle w:val="Sinespaciado"/>
        <w:jc w:val="both"/>
        <w:rPr>
          <w:rFonts w:ascii="Arial" w:eastAsiaTheme="minorHAnsi" w:hAnsi="Arial" w:cs="Arial"/>
          <w:sz w:val="24"/>
          <w:szCs w:val="24"/>
        </w:rPr>
      </w:pPr>
    </w:p>
    <w:p w14:paraId="340C6E62" w14:textId="77777777" w:rsidR="009D36A0" w:rsidRPr="002C0148" w:rsidRDefault="009D36A0" w:rsidP="009D36A0">
      <w:pPr>
        <w:pStyle w:val="Sinespaciado"/>
        <w:jc w:val="both"/>
        <w:rPr>
          <w:rFonts w:ascii="Arial" w:eastAsiaTheme="minorHAnsi" w:hAnsi="Arial" w:cs="Arial"/>
          <w:sz w:val="24"/>
          <w:szCs w:val="24"/>
        </w:rPr>
      </w:pPr>
      <w:r w:rsidRPr="002C0148">
        <w:rPr>
          <w:rFonts w:ascii="Arial" w:eastAsiaTheme="minorHAnsi" w:hAnsi="Arial" w:cs="Arial"/>
          <w:bCs/>
          <w:sz w:val="24"/>
          <w:szCs w:val="24"/>
        </w:rPr>
        <w:t>b) Perfil genético mezclado</w:t>
      </w:r>
      <w:r w:rsidRPr="002C0148">
        <w:rPr>
          <w:rFonts w:ascii="Arial" w:eastAsiaTheme="minorHAnsi" w:hAnsi="Arial" w:cs="Arial"/>
          <w:b/>
          <w:bCs/>
          <w:sz w:val="24"/>
          <w:szCs w:val="24"/>
        </w:rPr>
        <w:t xml:space="preserve">: </w:t>
      </w:r>
      <w:r w:rsidRPr="002C0148">
        <w:rPr>
          <w:rFonts w:ascii="Arial" w:eastAsiaTheme="minorHAnsi" w:hAnsi="Arial" w:cs="Arial"/>
          <w:sz w:val="24"/>
          <w:szCs w:val="24"/>
        </w:rPr>
        <w:t xml:space="preserve">El originado a partir de muestras biológicas mezcladas provenientes de dos o más personas. </w:t>
      </w:r>
    </w:p>
    <w:p w14:paraId="5BF36D28" w14:textId="77777777" w:rsidR="009D36A0" w:rsidRPr="002C0148" w:rsidRDefault="009D36A0" w:rsidP="009D36A0">
      <w:pPr>
        <w:pStyle w:val="Sinespaciado"/>
        <w:jc w:val="both"/>
        <w:rPr>
          <w:rFonts w:ascii="Arial" w:eastAsiaTheme="minorHAnsi" w:hAnsi="Arial" w:cs="Arial"/>
          <w:sz w:val="24"/>
          <w:szCs w:val="24"/>
        </w:rPr>
      </w:pPr>
    </w:p>
    <w:p w14:paraId="24AF8348" w14:textId="77777777" w:rsidR="009D36A0" w:rsidRPr="002C0148" w:rsidRDefault="009D36A0" w:rsidP="009D36A0">
      <w:pPr>
        <w:pStyle w:val="Sinespaciado"/>
        <w:jc w:val="both"/>
        <w:rPr>
          <w:rFonts w:ascii="Arial" w:eastAsiaTheme="minorHAnsi" w:hAnsi="Arial" w:cs="Arial"/>
          <w:sz w:val="24"/>
          <w:szCs w:val="24"/>
        </w:rPr>
      </w:pPr>
      <w:r w:rsidRPr="002C0148">
        <w:rPr>
          <w:rFonts w:ascii="Arial" w:eastAsiaTheme="minorHAnsi" w:hAnsi="Arial" w:cs="Arial"/>
          <w:bCs/>
          <w:sz w:val="24"/>
          <w:szCs w:val="24"/>
        </w:rPr>
        <w:t>c) Banco de perfiles genéticos de apoyo a la investigación criminal</w:t>
      </w:r>
      <w:r w:rsidRPr="002C0148">
        <w:rPr>
          <w:rFonts w:ascii="Arial" w:eastAsiaTheme="minorHAnsi" w:hAnsi="Arial" w:cs="Arial"/>
          <w:b/>
          <w:bCs/>
          <w:sz w:val="24"/>
          <w:szCs w:val="24"/>
        </w:rPr>
        <w:t xml:space="preserve">: </w:t>
      </w:r>
      <w:r w:rsidRPr="002C0148">
        <w:rPr>
          <w:rFonts w:ascii="Arial" w:eastAsiaTheme="minorHAnsi" w:hAnsi="Arial" w:cs="Arial"/>
          <w:sz w:val="24"/>
          <w:szCs w:val="24"/>
        </w:rPr>
        <w:t>Son bases de datos de perfiles genéticos obtenidos de muestras biológicas y personas vinculadas a hechos criminales, codificados de tal manera que permiten conservar confidencialidad y fácil trazabilidad, y que se cruzan entre sí, con el fin de detectar posibles criminales.</w:t>
      </w:r>
    </w:p>
    <w:p w14:paraId="7C4C1C45" w14:textId="77777777" w:rsidR="00837472" w:rsidRPr="002C0148" w:rsidRDefault="00837472" w:rsidP="00D26519">
      <w:pPr>
        <w:pStyle w:val="Sinespaciado"/>
        <w:jc w:val="both"/>
        <w:rPr>
          <w:rFonts w:ascii="Arial" w:eastAsiaTheme="minorHAnsi" w:hAnsi="Arial" w:cs="Arial"/>
          <w:sz w:val="24"/>
          <w:szCs w:val="24"/>
        </w:rPr>
      </w:pPr>
    </w:p>
    <w:p w14:paraId="0EE58F56" w14:textId="77777777" w:rsidR="00837472" w:rsidRPr="002C0148" w:rsidRDefault="009D36A0" w:rsidP="009D36A0">
      <w:pPr>
        <w:autoSpaceDE w:val="0"/>
        <w:autoSpaceDN w:val="0"/>
        <w:adjustRightInd w:val="0"/>
        <w:jc w:val="both"/>
        <w:rPr>
          <w:rFonts w:ascii="Arial" w:eastAsiaTheme="minorHAnsi" w:hAnsi="Arial" w:cs="Arial"/>
          <w:sz w:val="24"/>
          <w:szCs w:val="24"/>
        </w:rPr>
      </w:pPr>
      <w:r w:rsidRPr="002C0148">
        <w:rPr>
          <w:rFonts w:ascii="Arial" w:eastAsiaTheme="minorHAnsi" w:hAnsi="Arial" w:cs="Arial"/>
          <w:sz w:val="24"/>
          <w:szCs w:val="24"/>
        </w:rPr>
        <w:t>d) Fenotipo: Es el conjunto de rasgos observables y detectables de una persona</w:t>
      </w:r>
    </w:p>
    <w:p w14:paraId="17B88AEB" w14:textId="77777777" w:rsidR="00D26519" w:rsidRPr="002C0148" w:rsidRDefault="00D26519" w:rsidP="00D26519">
      <w:pPr>
        <w:pStyle w:val="Sinespaciado"/>
        <w:jc w:val="both"/>
        <w:rPr>
          <w:rFonts w:ascii="Arial" w:hAnsi="Arial" w:cs="Arial"/>
          <w:b/>
          <w:sz w:val="24"/>
          <w:szCs w:val="24"/>
        </w:rPr>
      </w:pPr>
    </w:p>
    <w:p w14:paraId="1DB62773" w14:textId="77777777" w:rsidR="009D36A0" w:rsidRPr="002C0148" w:rsidRDefault="009D36A0" w:rsidP="009D36A0">
      <w:pPr>
        <w:pStyle w:val="Sinespaciado"/>
        <w:jc w:val="both"/>
        <w:rPr>
          <w:rFonts w:ascii="Arial" w:eastAsiaTheme="minorHAnsi" w:hAnsi="Arial" w:cs="Arial"/>
          <w:sz w:val="24"/>
          <w:szCs w:val="24"/>
        </w:rPr>
      </w:pPr>
      <w:r w:rsidRPr="002C0148">
        <w:rPr>
          <w:rFonts w:ascii="Arial" w:eastAsiaTheme="minorHAnsi" w:hAnsi="Arial" w:cs="Arial"/>
          <w:sz w:val="24"/>
          <w:szCs w:val="24"/>
        </w:rPr>
        <w:t xml:space="preserve">e) </w:t>
      </w:r>
      <w:r w:rsidRPr="002C0148">
        <w:rPr>
          <w:rFonts w:ascii="Arial" w:eastAsiaTheme="minorHAnsi" w:hAnsi="Arial" w:cs="Arial"/>
          <w:bCs/>
          <w:sz w:val="24"/>
          <w:szCs w:val="24"/>
        </w:rPr>
        <w:t>Evidencia abandonada:</w:t>
      </w:r>
      <w:r w:rsidRPr="002C0148">
        <w:rPr>
          <w:rFonts w:ascii="Arial" w:eastAsiaTheme="minorHAnsi" w:hAnsi="Arial" w:cs="Arial"/>
          <w:b/>
          <w:bCs/>
          <w:sz w:val="24"/>
          <w:szCs w:val="24"/>
        </w:rPr>
        <w:t xml:space="preserve"> </w:t>
      </w:r>
      <w:r w:rsidRPr="002C0148">
        <w:rPr>
          <w:rFonts w:ascii="Arial" w:eastAsiaTheme="minorHAnsi" w:hAnsi="Arial" w:cs="Arial"/>
          <w:sz w:val="24"/>
          <w:szCs w:val="24"/>
        </w:rPr>
        <w:t>Es todo objeto recuperado por la policía judicial, en donde pudo haberse transferido material biológico de una persona sospechosa de una conducta criminal.</w:t>
      </w:r>
    </w:p>
    <w:p w14:paraId="70142497" w14:textId="77777777" w:rsidR="009D36A0" w:rsidRPr="002C0148" w:rsidRDefault="009D36A0" w:rsidP="009D36A0">
      <w:pPr>
        <w:pStyle w:val="Sinespaciado"/>
        <w:jc w:val="both"/>
        <w:rPr>
          <w:rFonts w:ascii="Arial" w:eastAsiaTheme="minorHAnsi" w:hAnsi="Arial" w:cs="Arial"/>
          <w:b/>
          <w:sz w:val="24"/>
          <w:szCs w:val="24"/>
        </w:rPr>
      </w:pPr>
    </w:p>
    <w:p w14:paraId="4FCCAF70" w14:textId="77777777" w:rsidR="00B27AF1" w:rsidRPr="002C0148" w:rsidRDefault="00B27AF1" w:rsidP="00B27AF1">
      <w:pPr>
        <w:jc w:val="both"/>
        <w:rPr>
          <w:rFonts w:ascii="Arial" w:hAnsi="Arial" w:cs="Arial"/>
          <w:strike/>
          <w:color w:val="000000" w:themeColor="text1"/>
          <w:sz w:val="24"/>
          <w:szCs w:val="24"/>
        </w:rPr>
      </w:pPr>
      <w:r w:rsidRPr="002C0148">
        <w:rPr>
          <w:rFonts w:ascii="Arial" w:hAnsi="Arial" w:cs="Arial"/>
          <w:color w:val="000000" w:themeColor="text1"/>
          <w:sz w:val="24"/>
          <w:szCs w:val="24"/>
        </w:rPr>
        <w:t xml:space="preserve">f) Delitos violentos de alto impacto: Son delitos violentos de alto impacto los siguientes: Homicidio (Art. 103 C.P.); Homicidio Agravado (Art 104 C.P.); Feminicidio (Art. 104A C.P.); Feminicidio Agravado (Art. 104B C.P.); Homicidio Culposo (Art. 109 C.P.); Homicidio Culposo Agravado (Art. 110 C.P.); Homicidio en Persona Protegida (Art. 135 C.P.); Tortura en Persona Protegida (Art. 137 C.P.); Actos Sexuales Violentos en Persona Protegida (Art. 139 C.P.); Desaparición Forzada (Art. 165 C.P.); Desaparición Forzada Agravada (Art. 166 C.P.); Secuestro </w:t>
      </w:r>
      <w:r w:rsidRPr="002C0148">
        <w:rPr>
          <w:rFonts w:ascii="Arial" w:hAnsi="Arial" w:cs="Arial"/>
          <w:color w:val="000000" w:themeColor="text1"/>
          <w:sz w:val="24"/>
          <w:szCs w:val="24"/>
        </w:rPr>
        <w:lastRenderedPageBreak/>
        <w:t xml:space="preserve">Simple (Art. 168 C.P.); Secuestro Extorsivo (Art. 169 C.P.); Tortura (Art 178 C.P.); Tortura Agravada (Art. 179 C.P.); Acceso Carnal Violento (Art. 205 C.P.); Acto Sexual Violento (Art. 206 C.P.); Acceso Carnal o Acto Sexual en Persona puesta en Incapacidad de Resistir (Art. 207 C.P.); Acceso Carnal Abusivo con menor de Catorce años (Art. 208 C.P.); Acceso Carnal o Acto Sexual Abusivos con Incapaz de Resistir (Art. 210 C.P.). </w:t>
      </w:r>
    </w:p>
    <w:p w14:paraId="7A733BD1" w14:textId="77777777" w:rsidR="00B27AF1" w:rsidRPr="002C0148" w:rsidRDefault="00B27AF1" w:rsidP="00B27AF1">
      <w:pPr>
        <w:jc w:val="both"/>
        <w:rPr>
          <w:rFonts w:ascii="Arial" w:hAnsi="Arial" w:cs="Arial"/>
          <w:strike/>
          <w:color w:val="000000" w:themeColor="text1"/>
          <w:sz w:val="24"/>
          <w:szCs w:val="24"/>
        </w:rPr>
      </w:pPr>
    </w:p>
    <w:p w14:paraId="31CAC2DA" w14:textId="77777777" w:rsidR="00B27AF1" w:rsidRPr="002C0148" w:rsidRDefault="00B27AF1" w:rsidP="00B27AF1">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 xml:space="preserve">g) Genotipos </w:t>
      </w:r>
      <w:proofErr w:type="spellStart"/>
      <w:r w:rsidRPr="002C0148">
        <w:rPr>
          <w:rFonts w:ascii="Arial" w:eastAsiaTheme="minorHAnsi" w:hAnsi="Arial" w:cs="Arial"/>
          <w:color w:val="000000"/>
          <w:sz w:val="24"/>
          <w:szCs w:val="24"/>
          <w:lang w:val="es-CO"/>
        </w:rPr>
        <w:t>STRs</w:t>
      </w:r>
      <w:proofErr w:type="spellEnd"/>
      <w:r w:rsidRPr="002C0148">
        <w:rPr>
          <w:rFonts w:ascii="Arial" w:eastAsiaTheme="minorHAnsi" w:hAnsi="Arial" w:cs="Arial"/>
          <w:color w:val="000000"/>
          <w:sz w:val="24"/>
          <w:szCs w:val="24"/>
          <w:lang w:val="es-CO"/>
        </w:rPr>
        <w:t xml:space="preserve">, </w:t>
      </w:r>
      <w:proofErr w:type="spellStart"/>
      <w:r w:rsidRPr="002C0148">
        <w:rPr>
          <w:rFonts w:ascii="Arial" w:eastAsiaTheme="minorHAnsi" w:hAnsi="Arial" w:cs="Arial"/>
          <w:color w:val="000000"/>
          <w:sz w:val="24"/>
          <w:szCs w:val="24"/>
          <w:lang w:val="es-CO"/>
        </w:rPr>
        <w:t>InDels</w:t>
      </w:r>
      <w:proofErr w:type="spellEnd"/>
      <w:r w:rsidRPr="002C0148">
        <w:rPr>
          <w:rFonts w:ascii="Arial" w:eastAsiaTheme="minorHAnsi" w:hAnsi="Arial" w:cs="Arial"/>
          <w:color w:val="000000"/>
          <w:sz w:val="24"/>
          <w:szCs w:val="24"/>
          <w:lang w:val="es-CO"/>
        </w:rPr>
        <w:t xml:space="preserve"> y </w:t>
      </w:r>
      <w:proofErr w:type="spellStart"/>
      <w:r w:rsidRPr="002C0148">
        <w:rPr>
          <w:rFonts w:ascii="Arial" w:eastAsiaTheme="minorHAnsi" w:hAnsi="Arial" w:cs="Arial"/>
          <w:color w:val="000000"/>
          <w:sz w:val="24"/>
          <w:szCs w:val="24"/>
          <w:lang w:val="es-CO"/>
        </w:rPr>
        <w:t>SNPs</w:t>
      </w:r>
      <w:proofErr w:type="spellEnd"/>
      <w:r w:rsidRPr="002C0148">
        <w:rPr>
          <w:rFonts w:ascii="Arial" w:eastAsiaTheme="minorHAnsi" w:hAnsi="Arial" w:cs="Arial"/>
          <w:color w:val="000000"/>
          <w:sz w:val="24"/>
          <w:szCs w:val="24"/>
          <w:lang w:val="es-CO"/>
        </w:rPr>
        <w:t xml:space="preserve">: Se refiere a los diferentes sitios del ADN que pueden analizarse para obtener un perfil genético así: </w:t>
      </w:r>
      <w:proofErr w:type="spellStart"/>
      <w:r w:rsidRPr="002C0148">
        <w:rPr>
          <w:rFonts w:ascii="Arial" w:eastAsiaTheme="minorHAnsi" w:hAnsi="Arial" w:cs="Arial"/>
          <w:color w:val="000000"/>
          <w:sz w:val="24"/>
          <w:szCs w:val="24"/>
          <w:lang w:val="es-CO"/>
        </w:rPr>
        <w:t>STRs</w:t>
      </w:r>
      <w:proofErr w:type="spellEnd"/>
      <w:r w:rsidRPr="002C0148">
        <w:rPr>
          <w:rFonts w:ascii="Arial" w:eastAsiaTheme="minorHAnsi" w:hAnsi="Arial" w:cs="Arial"/>
          <w:color w:val="000000"/>
          <w:sz w:val="24"/>
          <w:szCs w:val="24"/>
          <w:lang w:val="es-CO"/>
        </w:rPr>
        <w:t xml:space="preserve">, secuencias repetidas cortas de ADN de tamaño variable entre las personas; </w:t>
      </w:r>
      <w:proofErr w:type="spellStart"/>
      <w:r w:rsidRPr="002C0148">
        <w:rPr>
          <w:rFonts w:ascii="Arial" w:eastAsiaTheme="minorHAnsi" w:hAnsi="Arial" w:cs="Arial"/>
          <w:color w:val="000000"/>
          <w:sz w:val="24"/>
          <w:szCs w:val="24"/>
          <w:lang w:val="es-CO"/>
        </w:rPr>
        <w:t>InDels</w:t>
      </w:r>
      <w:proofErr w:type="spellEnd"/>
      <w:r w:rsidRPr="002C0148">
        <w:rPr>
          <w:rFonts w:ascii="Arial" w:eastAsiaTheme="minorHAnsi" w:hAnsi="Arial" w:cs="Arial"/>
          <w:color w:val="000000"/>
          <w:sz w:val="24"/>
          <w:szCs w:val="24"/>
          <w:lang w:val="es-CO"/>
        </w:rPr>
        <w:t xml:space="preserve">: secuencias cortas que varían entre individuos, dependiendo si están presentes o ausentes en su ADN. </w:t>
      </w:r>
      <w:proofErr w:type="spellStart"/>
      <w:r w:rsidRPr="002C0148">
        <w:rPr>
          <w:rFonts w:ascii="Arial" w:eastAsiaTheme="minorHAnsi" w:hAnsi="Arial" w:cs="Arial"/>
          <w:color w:val="000000"/>
          <w:sz w:val="24"/>
          <w:szCs w:val="24"/>
          <w:lang w:val="es-CO"/>
        </w:rPr>
        <w:t>SNPs</w:t>
      </w:r>
      <w:proofErr w:type="spellEnd"/>
      <w:r w:rsidRPr="002C0148">
        <w:rPr>
          <w:rFonts w:ascii="Arial" w:eastAsiaTheme="minorHAnsi" w:hAnsi="Arial" w:cs="Arial"/>
          <w:color w:val="000000"/>
          <w:sz w:val="24"/>
          <w:szCs w:val="24"/>
          <w:lang w:val="es-CO"/>
        </w:rPr>
        <w:t>: cambios de una sola base del ADN de una persona a otra.</w:t>
      </w:r>
    </w:p>
    <w:p w14:paraId="4AA1FDD6" w14:textId="77777777" w:rsidR="00B27AF1" w:rsidRPr="002C0148" w:rsidRDefault="00B27AF1" w:rsidP="00B27AF1">
      <w:pPr>
        <w:autoSpaceDE w:val="0"/>
        <w:autoSpaceDN w:val="0"/>
        <w:adjustRightInd w:val="0"/>
        <w:jc w:val="both"/>
        <w:rPr>
          <w:rFonts w:ascii="Arial" w:eastAsiaTheme="minorHAnsi" w:hAnsi="Arial" w:cs="Arial"/>
          <w:color w:val="000000"/>
          <w:sz w:val="24"/>
          <w:szCs w:val="24"/>
          <w:lang w:val="es-CO"/>
        </w:rPr>
      </w:pPr>
    </w:p>
    <w:p w14:paraId="4393D003" w14:textId="77777777" w:rsidR="00B27AF1" w:rsidRPr="002C0148" w:rsidRDefault="00B27AF1" w:rsidP="00B27AF1">
      <w:pPr>
        <w:jc w:val="both"/>
        <w:rPr>
          <w:rFonts w:ascii="Arial" w:hAnsi="Arial" w:cs="Arial"/>
          <w:color w:val="000000" w:themeColor="text1"/>
          <w:sz w:val="24"/>
          <w:szCs w:val="24"/>
        </w:rPr>
      </w:pPr>
      <w:r w:rsidRPr="002C0148">
        <w:rPr>
          <w:rFonts w:ascii="Arial" w:eastAsiaTheme="minorHAnsi" w:hAnsi="Arial" w:cs="Arial"/>
          <w:color w:val="000000"/>
          <w:sz w:val="24"/>
          <w:szCs w:val="24"/>
          <w:lang w:val="es-CO"/>
        </w:rPr>
        <w:t>h) Células epiteliales de contacto: Son un tipo de células que recubren las superficies externas e internas del cuerpo y se transfieren con facilidad en la interacción entre personas o con su ambiente.</w:t>
      </w:r>
      <w:r w:rsidRPr="002C0148">
        <w:rPr>
          <w:rFonts w:ascii="Arial" w:hAnsi="Arial" w:cs="Arial"/>
          <w:color w:val="000000" w:themeColor="text1"/>
          <w:sz w:val="24"/>
          <w:szCs w:val="24"/>
        </w:rPr>
        <w:t xml:space="preserve"> </w:t>
      </w:r>
    </w:p>
    <w:p w14:paraId="189FD1B1" w14:textId="77777777" w:rsidR="00E068C2" w:rsidRPr="002C0148" w:rsidRDefault="00E068C2" w:rsidP="00B27AF1">
      <w:pPr>
        <w:jc w:val="both"/>
        <w:rPr>
          <w:rFonts w:ascii="Arial" w:hAnsi="Arial" w:cs="Arial"/>
          <w:color w:val="000000" w:themeColor="text1"/>
          <w:sz w:val="24"/>
          <w:szCs w:val="24"/>
          <w:u w:val="single"/>
        </w:rPr>
      </w:pPr>
    </w:p>
    <w:p w14:paraId="463C3B88" w14:textId="77777777" w:rsidR="00E068C2" w:rsidRPr="002C0148" w:rsidRDefault="00E068C2" w:rsidP="00E068C2">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b/>
          <w:bCs/>
          <w:color w:val="000000"/>
          <w:sz w:val="24"/>
          <w:szCs w:val="24"/>
          <w:lang w:val="es-CO"/>
        </w:rPr>
        <w:t>ARTÍCULO 3. Funciones</w:t>
      </w:r>
      <w:r w:rsidR="00CB77DE" w:rsidRPr="002C0148">
        <w:rPr>
          <w:rFonts w:ascii="Arial" w:eastAsiaTheme="minorHAnsi" w:hAnsi="Arial" w:cs="Arial"/>
          <w:b/>
          <w:bCs/>
          <w:color w:val="000000"/>
          <w:sz w:val="24"/>
          <w:szCs w:val="24"/>
          <w:lang w:val="es-CO"/>
        </w:rPr>
        <w:t xml:space="preserve">. </w:t>
      </w:r>
      <w:r w:rsidRPr="002C0148">
        <w:rPr>
          <w:rFonts w:ascii="Arial" w:eastAsiaTheme="minorHAnsi" w:hAnsi="Arial" w:cs="Arial"/>
          <w:color w:val="000000"/>
          <w:sz w:val="24"/>
          <w:szCs w:val="24"/>
          <w:lang w:val="es-CO"/>
        </w:rPr>
        <w:t xml:space="preserve">En virtud de la dirección y coordinación nacional del Banco Nacional de Datos Genéticos vinculados a la comisión de Delitos violentos de alto impacto, el Instituto Nacional de Medicina Legal y Ciencias Forenses tendrá las siguientes funciones: </w:t>
      </w:r>
    </w:p>
    <w:p w14:paraId="0FC4AE25" w14:textId="77777777" w:rsidR="00E068C2" w:rsidRPr="002C0148" w:rsidRDefault="00E068C2" w:rsidP="00E068C2">
      <w:pPr>
        <w:autoSpaceDE w:val="0"/>
        <w:autoSpaceDN w:val="0"/>
        <w:adjustRightInd w:val="0"/>
        <w:jc w:val="both"/>
        <w:rPr>
          <w:rFonts w:ascii="Arial" w:eastAsiaTheme="minorHAnsi" w:hAnsi="Arial" w:cs="Arial"/>
          <w:color w:val="000000"/>
          <w:sz w:val="24"/>
          <w:szCs w:val="24"/>
          <w:lang w:val="es-CO"/>
        </w:rPr>
      </w:pPr>
    </w:p>
    <w:p w14:paraId="07597DD6" w14:textId="77777777" w:rsidR="00E068C2" w:rsidRPr="002C0148" w:rsidRDefault="00E068C2" w:rsidP="00E068C2">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a) Ingreso, búsqueda, eliminación, reporte de coincidencias y control de calidad de perfiles genéticos; y laboratorios especializados que procesen las muestras positivas analizadas.</w:t>
      </w:r>
    </w:p>
    <w:p w14:paraId="0F3D3DA8" w14:textId="77777777" w:rsidR="00E068C2" w:rsidRPr="002C0148" w:rsidRDefault="00E068C2" w:rsidP="00E068C2">
      <w:pPr>
        <w:autoSpaceDE w:val="0"/>
        <w:autoSpaceDN w:val="0"/>
        <w:adjustRightInd w:val="0"/>
        <w:jc w:val="both"/>
        <w:rPr>
          <w:rFonts w:ascii="Arial" w:eastAsiaTheme="minorHAnsi" w:hAnsi="Arial" w:cs="Arial"/>
          <w:color w:val="000000"/>
          <w:sz w:val="24"/>
          <w:szCs w:val="24"/>
          <w:lang w:val="es-CO"/>
        </w:rPr>
      </w:pPr>
    </w:p>
    <w:p w14:paraId="3B731160" w14:textId="77777777" w:rsidR="00E068C2" w:rsidRPr="002C0148" w:rsidRDefault="00E068C2" w:rsidP="00E068C2">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 xml:space="preserve">b) Seguimiento y capacitación a los diferentes organismos que hacen parte del Sistema de Medicina Legal y Ciencias Forenses, respecto al procedimiento de toma de muestra y cadena de custodia. </w:t>
      </w:r>
    </w:p>
    <w:p w14:paraId="486E6452" w14:textId="77777777" w:rsidR="00E068C2" w:rsidRPr="002C0148" w:rsidRDefault="00E068C2" w:rsidP="00E068C2">
      <w:pPr>
        <w:autoSpaceDE w:val="0"/>
        <w:autoSpaceDN w:val="0"/>
        <w:adjustRightInd w:val="0"/>
        <w:jc w:val="both"/>
        <w:rPr>
          <w:rFonts w:ascii="Arial" w:eastAsiaTheme="minorHAnsi" w:hAnsi="Arial" w:cs="Arial"/>
          <w:color w:val="000000"/>
          <w:sz w:val="24"/>
          <w:szCs w:val="24"/>
          <w:lang w:val="es-CO"/>
        </w:rPr>
      </w:pPr>
    </w:p>
    <w:p w14:paraId="4E0B6C77" w14:textId="77777777" w:rsidR="00E068C2" w:rsidRPr="002C0148" w:rsidRDefault="00E068C2" w:rsidP="00E068C2">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 xml:space="preserve">c) Centralización, almacenamiento, y procesamiento de la información genética producida por laboratorios estatales de genética forense y de muestras o evidencias biológicas recuperadas dentro de las investigaciones de delitos violentos de alto impacto. </w:t>
      </w:r>
    </w:p>
    <w:p w14:paraId="274CE06E" w14:textId="77777777" w:rsidR="00E068C2" w:rsidRPr="002C0148" w:rsidRDefault="00E068C2" w:rsidP="00E068C2">
      <w:pPr>
        <w:autoSpaceDE w:val="0"/>
        <w:autoSpaceDN w:val="0"/>
        <w:adjustRightInd w:val="0"/>
        <w:jc w:val="both"/>
        <w:rPr>
          <w:rFonts w:ascii="Arial" w:eastAsiaTheme="minorHAnsi" w:hAnsi="Arial" w:cs="Arial"/>
          <w:color w:val="000000"/>
          <w:sz w:val="24"/>
          <w:szCs w:val="24"/>
          <w:lang w:val="es-CO"/>
        </w:rPr>
      </w:pPr>
    </w:p>
    <w:p w14:paraId="4B4AB593" w14:textId="77777777" w:rsidR="00E068C2" w:rsidRPr="002C0148" w:rsidRDefault="00E068C2" w:rsidP="00E068C2">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d) Protección del material genético y de la información obtenida</w:t>
      </w:r>
      <w:r w:rsidRPr="002C0148">
        <w:rPr>
          <w:rFonts w:ascii="Arial" w:eastAsiaTheme="minorHAnsi" w:hAnsi="Arial" w:cs="Arial"/>
          <w:strike/>
          <w:color w:val="000000"/>
          <w:sz w:val="24"/>
          <w:szCs w:val="24"/>
          <w:lang w:val="es-CO"/>
        </w:rPr>
        <w:t>s</w:t>
      </w:r>
      <w:r w:rsidRPr="002C0148">
        <w:rPr>
          <w:rFonts w:ascii="Arial" w:eastAsiaTheme="minorHAnsi" w:hAnsi="Arial" w:cs="Arial"/>
          <w:color w:val="000000"/>
          <w:sz w:val="24"/>
          <w:szCs w:val="24"/>
          <w:lang w:val="es-CO"/>
        </w:rPr>
        <w:t xml:space="preserve"> de muestras forenses analizadas e incluidas en el Banco de Nacional de Datos Genéticos vinculados a la Comisión Delitos Violentos de Alto Impacto, en cumplimiento de los estándares internacionales, mediante criterios éticos y legales de privacidad, control de calidad de los análisis, resguardo de la cadena de custodia y uso exclusivo de la información genética para fines de investigación de delitos violentos de alto impacto. </w:t>
      </w:r>
    </w:p>
    <w:p w14:paraId="0C24AB89" w14:textId="77777777" w:rsidR="00E068C2" w:rsidRPr="002C0148" w:rsidRDefault="00E068C2" w:rsidP="00E068C2">
      <w:pPr>
        <w:autoSpaceDE w:val="0"/>
        <w:autoSpaceDN w:val="0"/>
        <w:adjustRightInd w:val="0"/>
        <w:jc w:val="both"/>
        <w:rPr>
          <w:rFonts w:ascii="Arial" w:eastAsiaTheme="minorHAnsi" w:hAnsi="Arial" w:cs="Arial"/>
          <w:color w:val="000000"/>
          <w:sz w:val="24"/>
          <w:szCs w:val="24"/>
          <w:lang w:val="es-CO"/>
        </w:rPr>
      </w:pPr>
    </w:p>
    <w:p w14:paraId="75D56628" w14:textId="77777777" w:rsidR="00E068C2" w:rsidRPr="002C0148" w:rsidRDefault="00E068C2" w:rsidP="00E068C2">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 xml:space="preserve">e) Administración, definición y control de todos los usuarios que puedan tener acceso al Banco Nacional de Datos Genéticos Vinculados a la Comisión Delitos Violentos de Alto Impacto. </w:t>
      </w:r>
    </w:p>
    <w:p w14:paraId="16BD0000" w14:textId="77777777" w:rsidR="00E068C2" w:rsidRPr="002C0148" w:rsidRDefault="00E068C2" w:rsidP="00E068C2">
      <w:pPr>
        <w:autoSpaceDE w:val="0"/>
        <w:autoSpaceDN w:val="0"/>
        <w:adjustRightInd w:val="0"/>
        <w:jc w:val="both"/>
        <w:rPr>
          <w:rFonts w:ascii="Arial" w:eastAsiaTheme="minorHAnsi" w:hAnsi="Arial" w:cs="Arial"/>
          <w:color w:val="000000"/>
          <w:sz w:val="24"/>
          <w:szCs w:val="24"/>
          <w:lang w:val="es-CO"/>
        </w:rPr>
      </w:pPr>
    </w:p>
    <w:p w14:paraId="6BB5B007" w14:textId="77777777" w:rsidR="00E068C2" w:rsidRPr="002C0148" w:rsidRDefault="00E068C2" w:rsidP="00E068C2">
      <w:pPr>
        <w:jc w:val="both"/>
        <w:rPr>
          <w:rFonts w:ascii="Arial" w:hAnsi="Arial" w:cs="Arial"/>
          <w:color w:val="000000" w:themeColor="text1"/>
          <w:sz w:val="24"/>
          <w:szCs w:val="24"/>
          <w:u w:val="single"/>
        </w:rPr>
      </w:pPr>
      <w:r w:rsidRPr="002C0148">
        <w:rPr>
          <w:rFonts w:ascii="Arial" w:eastAsiaTheme="minorHAnsi" w:hAnsi="Arial" w:cs="Arial"/>
          <w:color w:val="000000"/>
          <w:sz w:val="24"/>
          <w:szCs w:val="24"/>
          <w:lang w:val="es-CO"/>
        </w:rPr>
        <w:lastRenderedPageBreak/>
        <w:t>El Gobierno Nacional reglamentará su funcionamiento en un plazo no mayor de ocho (8) meses contados a partir de la entrada en vigencia de la presente ley</w:t>
      </w:r>
    </w:p>
    <w:p w14:paraId="342EE6F1" w14:textId="77777777" w:rsidR="009D36A0" w:rsidRPr="002C0148" w:rsidRDefault="009D36A0" w:rsidP="009D36A0">
      <w:pPr>
        <w:autoSpaceDE w:val="0"/>
        <w:autoSpaceDN w:val="0"/>
        <w:adjustRightInd w:val="0"/>
        <w:jc w:val="both"/>
        <w:rPr>
          <w:rFonts w:ascii="Arial" w:eastAsiaTheme="minorHAnsi" w:hAnsi="Arial" w:cs="Arial"/>
          <w:color w:val="000000"/>
          <w:sz w:val="24"/>
          <w:szCs w:val="24"/>
          <w:lang w:val="es-CO"/>
        </w:rPr>
      </w:pPr>
    </w:p>
    <w:p w14:paraId="065E82B2" w14:textId="77777777" w:rsidR="009D36A0" w:rsidRPr="002C0148" w:rsidRDefault="009D36A0" w:rsidP="009D36A0">
      <w:pPr>
        <w:autoSpaceDE w:val="0"/>
        <w:autoSpaceDN w:val="0"/>
        <w:adjustRightInd w:val="0"/>
        <w:jc w:val="both"/>
        <w:rPr>
          <w:rFonts w:ascii="Arial" w:eastAsiaTheme="minorHAnsi" w:hAnsi="Arial" w:cs="Arial"/>
          <w:color w:val="000000"/>
          <w:sz w:val="24"/>
          <w:szCs w:val="24"/>
          <w:lang w:val="es-CO"/>
        </w:rPr>
      </w:pPr>
    </w:p>
    <w:p w14:paraId="72C8A3A7" w14:textId="77777777" w:rsidR="004D1ED2" w:rsidRPr="002C0148" w:rsidRDefault="004D1ED2" w:rsidP="004D1ED2">
      <w:pPr>
        <w:autoSpaceDE w:val="0"/>
        <w:autoSpaceDN w:val="0"/>
        <w:adjustRightInd w:val="0"/>
        <w:jc w:val="both"/>
        <w:rPr>
          <w:rFonts w:ascii="Arial" w:eastAsiaTheme="minorHAnsi" w:hAnsi="Arial" w:cs="Arial"/>
          <w:b/>
          <w:bCs/>
          <w:color w:val="000000"/>
          <w:sz w:val="24"/>
          <w:szCs w:val="24"/>
          <w:lang w:val="es-CO"/>
        </w:rPr>
      </w:pPr>
      <w:r w:rsidRPr="002C0148">
        <w:rPr>
          <w:rFonts w:ascii="Arial" w:eastAsiaTheme="minorHAnsi" w:hAnsi="Arial" w:cs="Arial"/>
          <w:b/>
          <w:bCs/>
          <w:color w:val="000000"/>
          <w:sz w:val="24"/>
          <w:szCs w:val="24"/>
          <w:lang w:val="es-CO"/>
        </w:rPr>
        <w:t xml:space="preserve">ARTÍCULO 4°. Almacenamiento, </w:t>
      </w:r>
      <w:r w:rsidR="00794778" w:rsidRPr="002C0148">
        <w:rPr>
          <w:rFonts w:ascii="Arial" w:eastAsiaTheme="minorHAnsi" w:hAnsi="Arial" w:cs="Arial"/>
          <w:b/>
          <w:bCs/>
          <w:color w:val="000000"/>
          <w:sz w:val="24"/>
          <w:szCs w:val="24"/>
          <w:lang w:val="es-CO"/>
        </w:rPr>
        <w:t>s</w:t>
      </w:r>
      <w:r w:rsidRPr="002C0148">
        <w:rPr>
          <w:rFonts w:ascii="Arial" w:eastAsiaTheme="minorHAnsi" w:hAnsi="Arial" w:cs="Arial"/>
          <w:b/>
          <w:bCs/>
          <w:color w:val="000000"/>
          <w:sz w:val="24"/>
          <w:szCs w:val="24"/>
          <w:lang w:val="es-CO"/>
        </w:rPr>
        <w:t>istematización y toma de material genético</w:t>
      </w:r>
      <w:r w:rsidR="00794778" w:rsidRPr="002C0148">
        <w:rPr>
          <w:rFonts w:ascii="Arial" w:eastAsiaTheme="minorHAnsi" w:hAnsi="Arial" w:cs="Arial"/>
          <w:b/>
          <w:bCs/>
          <w:color w:val="000000"/>
          <w:sz w:val="24"/>
          <w:szCs w:val="24"/>
          <w:lang w:val="es-CO"/>
        </w:rPr>
        <w:t>.</w:t>
      </w:r>
      <w:r w:rsidRPr="002C0148">
        <w:rPr>
          <w:rFonts w:ascii="Arial" w:eastAsiaTheme="minorHAnsi" w:hAnsi="Arial" w:cs="Arial"/>
          <w:color w:val="000000"/>
          <w:sz w:val="24"/>
          <w:szCs w:val="24"/>
          <w:lang w:val="es-CO"/>
        </w:rPr>
        <w:t xml:space="preserve"> El Instituto Nacional de Medicina Legal y Ciencias Forenses almacenará y sistematizará en el Banco Nacional de Datos Genéticos vinculados a la comisión de Delitos violentos de alto impacto, la información genética asociada con las muestras o evidencias biológicas que hubieren sido obtenidas en desarrollo de valoraciones médico legales o necropsias practicadas en el Instituto Nacional de Medicina Legal y Ciencias Forenses, a víctimas de delitos violentos de alto impacto, donde a juicio del forense, pueda recuperarse evidencia biológica potencialmente vinculante de un posible agresor. Igualmente se almacenará la información genética asociada con las muestras biológicas que se recuperen en el lugar de los hechos. </w:t>
      </w:r>
    </w:p>
    <w:p w14:paraId="163B3854" w14:textId="77777777" w:rsidR="004D1ED2" w:rsidRPr="002C0148" w:rsidRDefault="004D1ED2" w:rsidP="004D1ED2">
      <w:pPr>
        <w:autoSpaceDE w:val="0"/>
        <w:autoSpaceDN w:val="0"/>
        <w:adjustRightInd w:val="0"/>
        <w:jc w:val="both"/>
        <w:rPr>
          <w:rFonts w:ascii="Arial" w:eastAsiaTheme="minorHAnsi" w:hAnsi="Arial" w:cs="Arial"/>
          <w:color w:val="000000"/>
          <w:sz w:val="24"/>
          <w:szCs w:val="24"/>
          <w:lang w:val="es-CO"/>
        </w:rPr>
      </w:pPr>
    </w:p>
    <w:p w14:paraId="78ECAF53" w14:textId="77777777" w:rsidR="004D1ED2" w:rsidRPr="002C0148" w:rsidRDefault="004D1ED2" w:rsidP="004D1ED2">
      <w:pPr>
        <w:autoSpaceDE w:val="0"/>
        <w:autoSpaceDN w:val="0"/>
        <w:adjustRightInd w:val="0"/>
        <w:jc w:val="both"/>
        <w:rPr>
          <w:rFonts w:ascii="Arial" w:eastAsiaTheme="minorHAnsi" w:hAnsi="Arial" w:cs="Arial"/>
          <w:sz w:val="24"/>
          <w:szCs w:val="24"/>
          <w:lang w:val="es-CO"/>
        </w:rPr>
      </w:pPr>
      <w:r w:rsidRPr="002C0148">
        <w:rPr>
          <w:rFonts w:ascii="Arial" w:eastAsiaTheme="minorHAnsi" w:hAnsi="Arial" w:cs="Arial"/>
          <w:color w:val="000000"/>
          <w:sz w:val="24"/>
          <w:szCs w:val="24"/>
          <w:lang w:val="es-CO"/>
        </w:rPr>
        <w:t xml:space="preserve">El Instituto Nacional de Medicina Legal y Ciencias Forenses implementará índices forenses para </w:t>
      </w:r>
      <w:r w:rsidRPr="002C0148">
        <w:rPr>
          <w:rFonts w:ascii="Arial" w:eastAsiaTheme="minorHAnsi" w:hAnsi="Arial" w:cs="Arial"/>
          <w:sz w:val="24"/>
          <w:szCs w:val="24"/>
          <w:lang w:val="es-CO"/>
        </w:rPr>
        <w:t xml:space="preserve">perfiles de muestras sin titular conocido, del lugar del hecho, valoración medicolegal o necropsia; de igual forma el índice de vinculados para perfiles de indiciados, imputados o condenados. </w:t>
      </w:r>
    </w:p>
    <w:p w14:paraId="2B0F07ED" w14:textId="77777777" w:rsidR="004D1ED2" w:rsidRPr="002C0148" w:rsidRDefault="004D1ED2" w:rsidP="004D1ED2">
      <w:pPr>
        <w:autoSpaceDE w:val="0"/>
        <w:autoSpaceDN w:val="0"/>
        <w:adjustRightInd w:val="0"/>
        <w:jc w:val="both"/>
        <w:rPr>
          <w:rFonts w:ascii="Arial" w:eastAsiaTheme="minorHAnsi" w:hAnsi="Arial" w:cs="Arial"/>
          <w:sz w:val="24"/>
          <w:szCs w:val="24"/>
          <w:lang w:val="es-CO"/>
        </w:rPr>
      </w:pPr>
    </w:p>
    <w:p w14:paraId="7AAFE3D7" w14:textId="77777777" w:rsidR="004D1ED2" w:rsidRPr="002C0148" w:rsidRDefault="004D1ED2" w:rsidP="004D1ED2">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sz w:val="24"/>
          <w:szCs w:val="24"/>
          <w:lang w:val="es-CO"/>
        </w:rPr>
        <w:t>El administrador del BPG-IC podrá crear los índices que se requieran para facilitar la gestión del banco y su apoyo a la investigación judicial.</w:t>
      </w:r>
    </w:p>
    <w:p w14:paraId="48C499A7" w14:textId="77777777" w:rsidR="004D1ED2" w:rsidRPr="002C0148" w:rsidRDefault="004D1ED2" w:rsidP="004D1ED2">
      <w:pPr>
        <w:autoSpaceDE w:val="0"/>
        <w:autoSpaceDN w:val="0"/>
        <w:adjustRightInd w:val="0"/>
        <w:jc w:val="both"/>
        <w:rPr>
          <w:rFonts w:ascii="Arial" w:eastAsiaTheme="minorHAnsi" w:hAnsi="Arial" w:cs="Arial"/>
          <w:color w:val="000000"/>
          <w:sz w:val="24"/>
          <w:szCs w:val="24"/>
          <w:lang w:val="es-CO"/>
        </w:rPr>
      </w:pPr>
    </w:p>
    <w:p w14:paraId="394780E6" w14:textId="77777777" w:rsidR="004D1ED2" w:rsidRPr="002C0148" w:rsidRDefault="004D1ED2" w:rsidP="004D1ED2">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 xml:space="preserve">En el marco del Sistema de Medicina Legal y Ciencias Forenses, en los municipios y/o departamentos donde no se encuentre una sede o personal de ese Instituto, serán los Hospitales o en su defecto las Clínicas privadas quienes se encarguen de recaudar las muestras biológicas de las que trata la presente ley, conforme a lo establecido en el procedimiento de cadena de custodia para asegurar su capacidad demostrativa, así como la ejecución de los procedimientos para su conservación, y enviarlas de forma inmediata al Instituto Nacional de Medicina Legal y Ciencias Forenses para su procesamiento e inscripción en el Banco. </w:t>
      </w:r>
    </w:p>
    <w:p w14:paraId="0728BA3F" w14:textId="77777777" w:rsidR="004D1ED2" w:rsidRPr="002C0148" w:rsidRDefault="004D1ED2" w:rsidP="004D1ED2">
      <w:pPr>
        <w:autoSpaceDE w:val="0"/>
        <w:autoSpaceDN w:val="0"/>
        <w:adjustRightInd w:val="0"/>
        <w:jc w:val="both"/>
        <w:rPr>
          <w:rFonts w:ascii="Arial" w:eastAsiaTheme="minorHAnsi" w:hAnsi="Arial" w:cs="Arial"/>
          <w:color w:val="000000"/>
          <w:sz w:val="24"/>
          <w:szCs w:val="24"/>
          <w:lang w:val="es-CO"/>
        </w:rPr>
      </w:pPr>
    </w:p>
    <w:p w14:paraId="407DA953" w14:textId="77777777" w:rsidR="004D1ED2" w:rsidRPr="002C0148" w:rsidRDefault="004D1ED2" w:rsidP="004D1ED2">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 xml:space="preserve">Será causal de mala conducta del representante legal del hospital o clínica el no reporte de las pruebas biológicas de las que habla el presente artículo. Para clínicas u hospitales privados que no reporten las pruebas biológicas de las que habla en el presente artículo, incurrirán en una multa. El Gobierno Nacional en un plazo no mayor a seis (6) meses reglamentará lo concerniente al protocolo de envío de muestras para el estudio del ADN y las sanciones correspondientes. </w:t>
      </w:r>
    </w:p>
    <w:p w14:paraId="2FD5B5F6" w14:textId="77777777" w:rsidR="004D1ED2" w:rsidRPr="002C0148" w:rsidRDefault="004D1ED2" w:rsidP="004D1ED2">
      <w:pPr>
        <w:autoSpaceDE w:val="0"/>
        <w:autoSpaceDN w:val="0"/>
        <w:adjustRightInd w:val="0"/>
        <w:jc w:val="both"/>
        <w:rPr>
          <w:rFonts w:ascii="Arial" w:eastAsiaTheme="minorHAnsi" w:hAnsi="Arial" w:cs="Arial"/>
          <w:color w:val="000000"/>
          <w:sz w:val="24"/>
          <w:szCs w:val="24"/>
          <w:lang w:val="es-CO"/>
        </w:rPr>
      </w:pPr>
    </w:p>
    <w:p w14:paraId="34B26BEB" w14:textId="77777777" w:rsidR="004D1ED2" w:rsidRPr="002C0148" w:rsidRDefault="004D1ED2" w:rsidP="004D1ED2">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b/>
          <w:bCs/>
          <w:color w:val="000000"/>
          <w:sz w:val="24"/>
          <w:szCs w:val="24"/>
          <w:lang w:val="es-CO"/>
        </w:rPr>
        <w:t>PARÁGRAFO PRIMERO</w:t>
      </w:r>
      <w:r w:rsidRPr="002C0148">
        <w:rPr>
          <w:rFonts w:ascii="Arial" w:eastAsiaTheme="minorHAnsi" w:hAnsi="Arial" w:cs="Arial"/>
          <w:color w:val="000000"/>
          <w:sz w:val="24"/>
          <w:szCs w:val="24"/>
          <w:lang w:val="es-CO"/>
        </w:rPr>
        <w:t xml:space="preserve">: El Banco Nacional de Datos Genéticos dispondrá lo necesario para la conservación de un modo inviolable e inalterable de los archivos de información genética y de las muestras obtenidas. </w:t>
      </w:r>
    </w:p>
    <w:p w14:paraId="3BE2F023" w14:textId="77777777" w:rsidR="004D1ED2" w:rsidRPr="002C0148" w:rsidRDefault="004D1ED2" w:rsidP="004D1ED2">
      <w:pPr>
        <w:autoSpaceDE w:val="0"/>
        <w:autoSpaceDN w:val="0"/>
        <w:adjustRightInd w:val="0"/>
        <w:jc w:val="both"/>
        <w:rPr>
          <w:rFonts w:ascii="Arial" w:eastAsiaTheme="minorHAnsi" w:hAnsi="Arial" w:cs="Arial"/>
          <w:color w:val="000000"/>
          <w:sz w:val="24"/>
          <w:szCs w:val="24"/>
          <w:lang w:val="es-CO"/>
        </w:rPr>
      </w:pPr>
    </w:p>
    <w:p w14:paraId="0C23396C" w14:textId="77777777" w:rsidR="00B27AF1" w:rsidRPr="002C0148" w:rsidRDefault="00B27AF1" w:rsidP="00B27AF1">
      <w:pPr>
        <w:autoSpaceDE w:val="0"/>
        <w:autoSpaceDN w:val="0"/>
        <w:adjustRightInd w:val="0"/>
        <w:jc w:val="both"/>
        <w:rPr>
          <w:rFonts w:ascii="Arial" w:hAnsi="Arial" w:cs="Arial"/>
          <w:sz w:val="24"/>
          <w:szCs w:val="24"/>
        </w:rPr>
      </w:pPr>
      <w:r w:rsidRPr="002C0148">
        <w:rPr>
          <w:rFonts w:ascii="Arial" w:hAnsi="Arial" w:cs="Arial"/>
          <w:b/>
          <w:sz w:val="24"/>
          <w:szCs w:val="24"/>
        </w:rPr>
        <w:t>PARÁGRAFO SEGUNDO:</w:t>
      </w:r>
      <w:r w:rsidRPr="002C0148">
        <w:rPr>
          <w:rFonts w:ascii="Arial" w:hAnsi="Arial" w:cs="Arial"/>
          <w:sz w:val="24"/>
          <w:szCs w:val="24"/>
        </w:rPr>
        <w:t xml:space="preserve"> La información obrante en el Banco será mantenida de forma permanente</w:t>
      </w:r>
      <w:r w:rsidRPr="002C0148">
        <w:rPr>
          <w:rFonts w:ascii="Arial" w:hAnsi="Arial" w:cs="Arial"/>
          <w:b/>
          <w:bCs/>
          <w:sz w:val="24"/>
          <w:szCs w:val="24"/>
        </w:rPr>
        <w:t xml:space="preserve">, </w:t>
      </w:r>
      <w:r w:rsidRPr="002C0148">
        <w:rPr>
          <w:rFonts w:ascii="Arial" w:hAnsi="Arial" w:cs="Arial"/>
          <w:bCs/>
          <w:sz w:val="24"/>
          <w:szCs w:val="24"/>
        </w:rPr>
        <w:t>excepto en los eventos previstos en que proceda la exclusión de perfiles genéticos de que trata el artículo séptimo de la presente Ley</w:t>
      </w:r>
      <w:r w:rsidRPr="002C0148">
        <w:rPr>
          <w:rFonts w:ascii="Arial" w:hAnsi="Arial" w:cs="Arial"/>
          <w:sz w:val="24"/>
          <w:szCs w:val="24"/>
        </w:rPr>
        <w:t>.</w:t>
      </w:r>
    </w:p>
    <w:p w14:paraId="3E5E9B62" w14:textId="77777777" w:rsidR="00B27AF1" w:rsidRPr="002C0148" w:rsidRDefault="00B27AF1" w:rsidP="00B27AF1">
      <w:pPr>
        <w:autoSpaceDE w:val="0"/>
        <w:autoSpaceDN w:val="0"/>
        <w:adjustRightInd w:val="0"/>
        <w:jc w:val="both"/>
        <w:rPr>
          <w:rFonts w:ascii="Arial" w:hAnsi="Arial" w:cs="Arial"/>
          <w:sz w:val="24"/>
          <w:szCs w:val="24"/>
        </w:rPr>
      </w:pPr>
    </w:p>
    <w:p w14:paraId="4E7BCC74" w14:textId="77777777" w:rsidR="00B27AF1" w:rsidRPr="002C0148" w:rsidRDefault="00B27AF1" w:rsidP="00B27AF1">
      <w:pPr>
        <w:autoSpaceDE w:val="0"/>
        <w:autoSpaceDN w:val="0"/>
        <w:adjustRightInd w:val="0"/>
        <w:jc w:val="both"/>
        <w:rPr>
          <w:rFonts w:ascii="Arial" w:hAnsi="Arial" w:cs="Arial"/>
          <w:sz w:val="24"/>
          <w:szCs w:val="24"/>
        </w:rPr>
      </w:pPr>
      <w:r w:rsidRPr="002C0148">
        <w:rPr>
          <w:rFonts w:ascii="Arial" w:eastAsiaTheme="minorHAnsi" w:hAnsi="Arial" w:cs="Arial"/>
          <w:b/>
          <w:bCs/>
          <w:color w:val="000000"/>
          <w:sz w:val="24"/>
          <w:szCs w:val="24"/>
          <w:lang w:val="es-CO"/>
        </w:rPr>
        <w:lastRenderedPageBreak/>
        <w:t xml:space="preserve">PARÁGRAFO TERCERO: </w:t>
      </w:r>
      <w:r w:rsidRPr="002C0148">
        <w:rPr>
          <w:rFonts w:ascii="Arial" w:eastAsiaTheme="minorHAnsi" w:hAnsi="Arial" w:cs="Arial"/>
          <w:color w:val="000000"/>
          <w:sz w:val="24"/>
          <w:szCs w:val="24"/>
          <w:lang w:val="es-CO"/>
        </w:rPr>
        <w:t>En los municipios donde le corresponda a los hospitales ejercer esta función, se va a requerir su acreditación bajo la norma ISO IEC 17025 “Requisitos generales para la competencia de los laboratorios de ensayo y calibración” con la ONAC, como puntos de toma de muestra de ADN para procesos de análisis con fines de identificación humana</w:t>
      </w:r>
    </w:p>
    <w:p w14:paraId="7E5F4D69" w14:textId="77777777" w:rsidR="00A0123B" w:rsidRPr="002C0148" w:rsidRDefault="00A0123B" w:rsidP="00A0123B">
      <w:pPr>
        <w:pStyle w:val="Default"/>
        <w:ind w:left="0" w:firstLine="0"/>
        <w:jc w:val="both"/>
        <w:rPr>
          <w:rFonts w:eastAsiaTheme="minorHAnsi"/>
          <w:u w:val="single"/>
          <w:lang w:val="es-CO"/>
        </w:rPr>
      </w:pPr>
    </w:p>
    <w:p w14:paraId="2929BC18" w14:textId="77777777" w:rsidR="007C5785" w:rsidRPr="002C0148" w:rsidRDefault="00DA70C3" w:rsidP="007C5785">
      <w:pPr>
        <w:autoSpaceDE w:val="0"/>
        <w:autoSpaceDN w:val="0"/>
        <w:adjustRightInd w:val="0"/>
        <w:jc w:val="both"/>
        <w:rPr>
          <w:rFonts w:ascii="Arial" w:eastAsiaTheme="minorHAnsi" w:hAnsi="Arial" w:cs="Arial"/>
          <w:sz w:val="24"/>
          <w:szCs w:val="24"/>
          <w:lang w:val="es-CO"/>
        </w:rPr>
      </w:pPr>
      <w:r w:rsidRPr="002C0148">
        <w:rPr>
          <w:rFonts w:ascii="Arial" w:eastAsiaTheme="minorHAnsi" w:hAnsi="Arial" w:cs="Arial"/>
          <w:b/>
          <w:bCs/>
          <w:sz w:val="24"/>
          <w:szCs w:val="24"/>
          <w:lang w:val="es-CO"/>
        </w:rPr>
        <w:t xml:space="preserve">ARTÍCULO 5. </w:t>
      </w:r>
      <w:r w:rsidRPr="002C0148">
        <w:rPr>
          <w:rFonts w:ascii="Arial" w:eastAsiaTheme="minorHAnsi" w:hAnsi="Arial" w:cs="Arial"/>
          <w:b/>
          <w:sz w:val="24"/>
          <w:szCs w:val="24"/>
          <w:lang w:val="es-CO"/>
        </w:rPr>
        <w:t>Información Genética.</w:t>
      </w:r>
      <w:r w:rsidRPr="002C0148">
        <w:rPr>
          <w:rFonts w:ascii="Arial" w:eastAsiaTheme="minorHAnsi" w:hAnsi="Arial" w:cs="Arial"/>
          <w:b/>
          <w:bCs/>
          <w:sz w:val="24"/>
          <w:szCs w:val="24"/>
          <w:lang w:val="es-CO"/>
        </w:rPr>
        <w:t xml:space="preserve"> </w:t>
      </w:r>
      <w:r w:rsidRPr="002C0148">
        <w:rPr>
          <w:rFonts w:ascii="Arial" w:eastAsiaTheme="minorHAnsi" w:hAnsi="Arial" w:cs="Arial"/>
          <w:sz w:val="24"/>
          <w:szCs w:val="24"/>
          <w:lang w:val="es-CO"/>
        </w:rPr>
        <w:t xml:space="preserve">La información genética registrada consistirá en la inscripción alfanumérica obtenida, exclusivamente, sobre la base de genotipos que sean polimórficos en la población, carezcan de asociación directa en la expresión de genes y aporten sólo información </w:t>
      </w:r>
      <w:r w:rsidR="007C5785" w:rsidRPr="002C0148">
        <w:rPr>
          <w:rFonts w:ascii="Arial" w:eastAsiaTheme="minorHAnsi" w:hAnsi="Arial" w:cs="Arial"/>
          <w:sz w:val="24"/>
          <w:szCs w:val="24"/>
          <w:lang w:val="es-CO"/>
        </w:rPr>
        <w:t>de la identidad de la persona y su sexo genético.</w:t>
      </w:r>
    </w:p>
    <w:p w14:paraId="41219D71" w14:textId="77777777" w:rsidR="007C5785" w:rsidRPr="002C0148" w:rsidRDefault="007C5785" w:rsidP="007C5785">
      <w:pPr>
        <w:autoSpaceDE w:val="0"/>
        <w:autoSpaceDN w:val="0"/>
        <w:adjustRightInd w:val="0"/>
        <w:jc w:val="both"/>
        <w:rPr>
          <w:rFonts w:ascii="Arial" w:eastAsiaTheme="minorHAnsi" w:hAnsi="Arial" w:cs="Arial"/>
          <w:sz w:val="24"/>
          <w:szCs w:val="24"/>
          <w:lang w:val="es-CO"/>
        </w:rPr>
      </w:pPr>
    </w:p>
    <w:p w14:paraId="41A1BEC9" w14:textId="77777777" w:rsidR="007C5785" w:rsidRPr="002C0148" w:rsidRDefault="007C5785" w:rsidP="007C5785">
      <w:pPr>
        <w:autoSpaceDE w:val="0"/>
        <w:autoSpaceDN w:val="0"/>
        <w:adjustRightInd w:val="0"/>
        <w:jc w:val="both"/>
        <w:rPr>
          <w:rFonts w:ascii="Arial" w:eastAsiaTheme="minorHAnsi" w:hAnsi="Arial" w:cs="Arial"/>
          <w:sz w:val="24"/>
          <w:szCs w:val="24"/>
          <w:lang w:val="es-CO"/>
        </w:rPr>
      </w:pPr>
      <w:r w:rsidRPr="002C0148">
        <w:rPr>
          <w:rFonts w:ascii="Arial" w:eastAsiaTheme="minorHAnsi" w:hAnsi="Arial" w:cs="Arial"/>
          <w:sz w:val="24"/>
          <w:szCs w:val="24"/>
          <w:lang w:val="es-CO"/>
        </w:rPr>
        <w:t>La información obtenida del ADN sobre rasgos fenotípicos y ancestralidad de una muestra biológica, sin titular, podrá usarse sólo con fines de investigación criminal que facilite la búsqueda de un agresor.</w:t>
      </w:r>
    </w:p>
    <w:p w14:paraId="7520EA7A" w14:textId="77777777" w:rsidR="007C5785" w:rsidRPr="002C0148" w:rsidRDefault="007C5785" w:rsidP="007C5785">
      <w:pPr>
        <w:autoSpaceDE w:val="0"/>
        <w:autoSpaceDN w:val="0"/>
        <w:adjustRightInd w:val="0"/>
        <w:jc w:val="both"/>
        <w:rPr>
          <w:rFonts w:ascii="Arial" w:eastAsiaTheme="minorHAnsi" w:hAnsi="Arial" w:cs="Arial"/>
          <w:sz w:val="24"/>
          <w:szCs w:val="24"/>
          <w:lang w:val="es-CO"/>
        </w:rPr>
      </w:pPr>
    </w:p>
    <w:p w14:paraId="0AD032C6" w14:textId="77777777" w:rsidR="00DA70C3" w:rsidRPr="002C0148" w:rsidRDefault="00DA70C3" w:rsidP="00DA70C3">
      <w:pPr>
        <w:autoSpaceDE w:val="0"/>
        <w:autoSpaceDN w:val="0"/>
        <w:adjustRightInd w:val="0"/>
        <w:jc w:val="both"/>
        <w:rPr>
          <w:rFonts w:ascii="Arial" w:eastAsiaTheme="minorHAnsi" w:hAnsi="Arial" w:cs="Arial"/>
          <w:sz w:val="24"/>
          <w:szCs w:val="24"/>
          <w:lang w:val="es-CO"/>
        </w:rPr>
      </w:pPr>
      <w:r w:rsidRPr="002C0148">
        <w:rPr>
          <w:rFonts w:ascii="Arial" w:eastAsiaTheme="minorHAnsi" w:hAnsi="Arial" w:cs="Arial"/>
          <w:sz w:val="24"/>
          <w:szCs w:val="24"/>
          <w:lang w:val="es-CO"/>
        </w:rPr>
        <w:t>En ningún caso la información genética registrada podrá conocer y/o comunicar información de otras esferas del individuo que puedan encontrarse en su genoma, como la predisposición a enfermedades, rasgos de personalidad y, en general, otros</w:t>
      </w:r>
    </w:p>
    <w:p w14:paraId="7038917F" w14:textId="77777777" w:rsidR="00DA70C3" w:rsidRPr="002C0148" w:rsidRDefault="00DA70C3" w:rsidP="00DA70C3">
      <w:pPr>
        <w:autoSpaceDE w:val="0"/>
        <w:autoSpaceDN w:val="0"/>
        <w:adjustRightInd w:val="0"/>
        <w:jc w:val="both"/>
        <w:rPr>
          <w:rFonts w:ascii="Arial" w:eastAsiaTheme="minorHAnsi" w:hAnsi="Arial" w:cs="Arial"/>
          <w:sz w:val="24"/>
          <w:szCs w:val="24"/>
          <w:lang w:val="es-CO"/>
        </w:rPr>
      </w:pPr>
      <w:r w:rsidRPr="002C0148">
        <w:rPr>
          <w:rFonts w:ascii="Arial" w:eastAsiaTheme="minorHAnsi" w:hAnsi="Arial" w:cs="Arial"/>
          <w:sz w:val="24"/>
          <w:szCs w:val="24"/>
          <w:lang w:val="es-CO"/>
        </w:rPr>
        <w:t>datos que no se relacionen con el objeto de la presente ley.</w:t>
      </w:r>
    </w:p>
    <w:p w14:paraId="45329E7C" w14:textId="77777777" w:rsidR="00DA70C3" w:rsidRPr="002C0148" w:rsidRDefault="00DA70C3" w:rsidP="00DA70C3">
      <w:pPr>
        <w:autoSpaceDE w:val="0"/>
        <w:autoSpaceDN w:val="0"/>
        <w:adjustRightInd w:val="0"/>
        <w:jc w:val="both"/>
        <w:rPr>
          <w:rFonts w:ascii="Arial" w:eastAsiaTheme="minorHAnsi" w:hAnsi="Arial" w:cs="Arial"/>
          <w:sz w:val="24"/>
          <w:szCs w:val="24"/>
          <w:lang w:val="es-CO"/>
        </w:rPr>
      </w:pPr>
    </w:p>
    <w:p w14:paraId="41F6E3DF" w14:textId="77777777" w:rsidR="00DA70C3" w:rsidRPr="002C0148" w:rsidRDefault="00DA70C3" w:rsidP="00DA70C3">
      <w:pPr>
        <w:autoSpaceDE w:val="0"/>
        <w:autoSpaceDN w:val="0"/>
        <w:adjustRightInd w:val="0"/>
        <w:jc w:val="both"/>
        <w:rPr>
          <w:rFonts w:ascii="Arial" w:eastAsiaTheme="minorHAnsi" w:hAnsi="Arial" w:cs="Arial"/>
          <w:sz w:val="24"/>
          <w:szCs w:val="24"/>
          <w:lang w:val="es-CO"/>
        </w:rPr>
      </w:pPr>
      <w:r w:rsidRPr="002C0148">
        <w:rPr>
          <w:rFonts w:ascii="Arial" w:eastAsiaTheme="minorHAnsi" w:hAnsi="Arial" w:cs="Arial"/>
          <w:sz w:val="24"/>
          <w:szCs w:val="24"/>
          <w:lang w:val="es-CO"/>
        </w:rPr>
        <w:t>En cumplimiento de la Declaración Universal sobre el Genoma Humano y los Derechos Humanos, el Banco ejercerá el control necesario para evitar el uso inadecuado de la información genética, ya sea por discriminación genética de las personas o por asociación de perfiles genéticos a comunidades en riesgo de discriminación.</w:t>
      </w:r>
    </w:p>
    <w:p w14:paraId="3790C046" w14:textId="77777777" w:rsidR="00DA70C3" w:rsidRPr="002C0148" w:rsidRDefault="00DA70C3" w:rsidP="00DA70C3">
      <w:pPr>
        <w:autoSpaceDE w:val="0"/>
        <w:autoSpaceDN w:val="0"/>
        <w:adjustRightInd w:val="0"/>
        <w:jc w:val="both"/>
        <w:rPr>
          <w:rFonts w:ascii="Arial" w:eastAsiaTheme="minorHAnsi" w:hAnsi="Arial" w:cs="Arial"/>
          <w:sz w:val="24"/>
          <w:szCs w:val="24"/>
          <w:lang w:val="es-CO"/>
        </w:rPr>
      </w:pPr>
    </w:p>
    <w:p w14:paraId="472D043D" w14:textId="77777777" w:rsidR="00DA70C3" w:rsidRPr="002C0148" w:rsidRDefault="00DA70C3" w:rsidP="00DA70C3">
      <w:pPr>
        <w:autoSpaceDE w:val="0"/>
        <w:autoSpaceDN w:val="0"/>
        <w:adjustRightInd w:val="0"/>
        <w:jc w:val="both"/>
        <w:rPr>
          <w:rFonts w:ascii="Arial" w:eastAsiaTheme="minorHAnsi" w:hAnsi="Arial" w:cs="Arial"/>
          <w:sz w:val="24"/>
          <w:szCs w:val="24"/>
          <w:lang w:val="es-CO"/>
        </w:rPr>
      </w:pPr>
      <w:r w:rsidRPr="002C0148">
        <w:rPr>
          <w:rFonts w:ascii="Arial" w:eastAsiaTheme="minorHAnsi" w:hAnsi="Arial" w:cs="Arial"/>
          <w:sz w:val="24"/>
          <w:szCs w:val="24"/>
          <w:lang w:val="es-CO"/>
        </w:rPr>
        <w:t>Bajo el principio de confidencialidad e imparcialidad, y para evitar conflictos de intereses con los administradores del Banco, este solo recibirá perfiles genéticos codificados y anónimos, ya sean elementos biológicos de origen desconocido o muestras de referencia de personas conocidas, desligados de toda información personal que pueda servir de trazador hacia la persona de origen. El banco solo conocerá el laboratorio de origen para generar los informes respectivos de hallazgos.</w:t>
      </w:r>
    </w:p>
    <w:p w14:paraId="25086497" w14:textId="77777777" w:rsidR="00DA70C3" w:rsidRPr="002C0148" w:rsidRDefault="00DA70C3" w:rsidP="00DA70C3">
      <w:pPr>
        <w:autoSpaceDE w:val="0"/>
        <w:autoSpaceDN w:val="0"/>
        <w:adjustRightInd w:val="0"/>
        <w:jc w:val="both"/>
        <w:rPr>
          <w:rFonts w:ascii="Arial" w:eastAsiaTheme="minorHAnsi" w:hAnsi="Arial" w:cs="Arial"/>
          <w:sz w:val="24"/>
          <w:szCs w:val="24"/>
          <w:lang w:val="es-CO"/>
        </w:rPr>
      </w:pPr>
    </w:p>
    <w:p w14:paraId="4E07B2D2" w14:textId="77777777" w:rsidR="00A0123B" w:rsidRPr="002C0148" w:rsidRDefault="00DA70C3" w:rsidP="00DA70C3">
      <w:pPr>
        <w:pStyle w:val="Default"/>
        <w:ind w:left="0" w:firstLine="0"/>
        <w:jc w:val="both"/>
        <w:rPr>
          <w:rFonts w:eastAsiaTheme="minorHAnsi"/>
          <w:lang w:val="es-CO"/>
        </w:rPr>
      </w:pPr>
      <w:r w:rsidRPr="002C0148">
        <w:rPr>
          <w:rFonts w:eastAsiaTheme="minorHAnsi"/>
          <w:lang w:val="es-CO"/>
        </w:rPr>
        <w:t>Los administradores del banco no podrán ser, al mismo tiempo, peritos que conozcan la información personal de los involucrados en los hallazgos del banco, no procesarán muestras ni emitirán informes periciales</w:t>
      </w:r>
    </w:p>
    <w:p w14:paraId="18640473" w14:textId="77777777" w:rsidR="00DA70C3" w:rsidRPr="002C0148" w:rsidRDefault="00DA70C3" w:rsidP="00DA70C3">
      <w:pPr>
        <w:pStyle w:val="Default"/>
        <w:ind w:left="0" w:firstLine="0"/>
        <w:jc w:val="both"/>
        <w:rPr>
          <w:rFonts w:eastAsiaTheme="minorHAnsi"/>
          <w:u w:val="single"/>
          <w:lang w:val="es-CO"/>
        </w:rPr>
      </w:pPr>
    </w:p>
    <w:p w14:paraId="500B614E" w14:textId="77777777" w:rsidR="0008792B" w:rsidRPr="002C0148" w:rsidRDefault="0008792B" w:rsidP="0008792B">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b/>
          <w:bCs/>
          <w:color w:val="000000"/>
          <w:sz w:val="24"/>
          <w:szCs w:val="24"/>
          <w:lang w:val="es-CO"/>
        </w:rPr>
        <w:t xml:space="preserve">ARTICULO 6. </w:t>
      </w:r>
      <w:r w:rsidRPr="002C0148">
        <w:rPr>
          <w:rFonts w:ascii="Arial" w:eastAsiaTheme="minorHAnsi" w:hAnsi="Arial" w:cs="Arial"/>
          <w:b/>
          <w:color w:val="000000"/>
          <w:sz w:val="24"/>
          <w:szCs w:val="24"/>
          <w:lang w:val="es-CO"/>
        </w:rPr>
        <w:t>Inclusión de Perfiles Genéticos.</w:t>
      </w:r>
      <w:r w:rsidRPr="002C0148">
        <w:rPr>
          <w:rFonts w:ascii="Arial" w:eastAsiaTheme="minorHAnsi" w:hAnsi="Arial" w:cs="Arial"/>
          <w:b/>
          <w:bCs/>
          <w:color w:val="000000"/>
          <w:sz w:val="24"/>
          <w:szCs w:val="24"/>
          <w:lang w:val="es-CO"/>
        </w:rPr>
        <w:t xml:space="preserve"> </w:t>
      </w:r>
      <w:r w:rsidRPr="002C0148">
        <w:rPr>
          <w:rFonts w:ascii="Arial" w:eastAsiaTheme="minorHAnsi" w:hAnsi="Arial" w:cs="Arial"/>
          <w:color w:val="000000"/>
          <w:sz w:val="24"/>
          <w:szCs w:val="24"/>
          <w:lang w:val="es-CO"/>
        </w:rPr>
        <w:t xml:space="preserve">El Banco Nacional de Datos Genéticos almacenará y administrará los perfiles de ADN de </w:t>
      </w:r>
      <w:r w:rsidRPr="002C0148">
        <w:rPr>
          <w:rFonts w:ascii="Arial" w:eastAsiaTheme="minorHAnsi" w:hAnsi="Arial" w:cs="Arial"/>
          <w:bCs/>
          <w:color w:val="000000"/>
          <w:sz w:val="24"/>
          <w:szCs w:val="24"/>
          <w:lang w:val="es-CO"/>
        </w:rPr>
        <w:t xml:space="preserve">condenados por </w:t>
      </w:r>
      <w:r w:rsidRPr="002C0148">
        <w:rPr>
          <w:rFonts w:ascii="Arial" w:eastAsiaTheme="minorHAnsi" w:hAnsi="Arial" w:cs="Arial"/>
          <w:color w:val="000000"/>
          <w:sz w:val="24"/>
          <w:szCs w:val="24"/>
          <w:lang w:val="es-CO"/>
        </w:rPr>
        <w:t xml:space="preserve">delitos violentos de alto impacto en las siguientes categorías: </w:t>
      </w:r>
    </w:p>
    <w:p w14:paraId="5FA0C9A5" w14:textId="77777777" w:rsidR="0008792B" w:rsidRPr="002C0148" w:rsidRDefault="0008792B" w:rsidP="0008792B">
      <w:pPr>
        <w:autoSpaceDE w:val="0"/>
        <w:autoSpaceDN w:val="0"/>
        <w:adjustRightInd w:val="0"/>
        <w:jc w:val="both"/>
        <w:rPr>
          <w:rFonts w:ascii="Arial" w:eastAsiaTheme="minorHAnsi" w:hAnsi="Arial" w:cs="Arial"/>
          <w:color w:val="000000"/>
          <w:sz w:val="24"/>
          <w:szCs w:val="24"/>
          <w:lang w:val="es-CO"/>
        </w:rPr>
      </w:pPr>
    </w:p>
    <w:p w14:paraId="3664B6C1" w14:textId="77777777" w:rsidR="0008792B" w:rsidRPr="002C0148" w:rsidRDefault="0008792B" w:rsidP="0008792B">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 xml:space="preserve">1. Perfiles de ADN obtenidos de fluidos biológicos, manchas, fragmentos de tejidos o células epiteliales de contacto, sin titular identificado, es decir, de los cuales no se conoce el individuo origen, recuperados sobre las víctimas o en el lugar de los </w:t>
      </w:r>
      <w:r w:rsidRPr="002C0148">
        <w:rPr>
          <w:rFonts w:ascii="Arial" w:eastAsiaTheme="minorHAnsi" w:hAnsi="Arial" w:cs="Arial"/>
          <w:color w:val="000000"/>
          <w:sz w:val="24"/>
          <w:szCs w:val="24"/>
          <w:lang w:val="es-CO"/>
        </w:rPr>
        <w:lastRenderedPageBreak/>
        <w:t xml:space="preserve">hechos, que tengan potencial de evidencia demostrativa en el contexto de una investigación criminal. </w:t>
      </w:r>
    </w:p>
    <w:p w14:paraId="50C3CE99" w14:textId="77777777" w:rsidR="0008792B" w:rsidRPr="002C0148" w:rsidRDefault="0008792B" w:rsidP="0008792B">
      <w:pPr>
        <w:autoSpaceDE w:val="0"/>
        <w:autoSpaceDN w:val="0"/>
        <w:adjustRightInd w:val="0"/>
        <w:jc w:val="both"/>
        <w:rPr>
          <w:rFonts w:ascii="Arial" w:eastAsiaTheme="minorHAnsi" w:hAnsi="Arial" w:cs="Arial"/>
          <w:color w:val="000000"/>
          <w:sz w:val="24"/>
          <w:szCs w:val="24"/>
          <w:lang w:val="es-CO"/>
        </w:rPr>
      </w:pPr>
    </w:p>
    <w:p w14:paraId="02D99E2D" w14:textId="77777777" w:rsidR="0008792B" w:rsidRPr="002C0148" w:rsidRDefault="0008792B" w:rsidP="0008792B">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2. Perfiles de ADN obtenidos de personas</w:t>
      </w:r>
      <w:r w:rsidRPr="002C0148">
        <w:rPr>
          <w:rFonts w:ascii="Arial" w:eastAsiaTheme="minorHAnsi" w:hAnsi="Arial" w:cs="Arial"/>
          <w:b/>
          <w:bCs/>
          <w:color w:val="000000"/>
          <w:sz w:val="24"/>
          <w:szCs w:val="24"/>
          <w:lang w:val="es-CO"/>
        </w:rPr>
        <w:t xml:space="preserve"> </w:t>
      </w:r>
      <w:r w:rsidRPr="002C0148">
        <w:rPr>
          <w:rFonts w:ascii="Arial" w:eastAsiaTheme="minorHAnsi" w:hAnsi="Arial" w:cs="Arial"/>
          <w:color w:val="000000"/>
          <w:sz w:val="24"/>
          <w:szCs w:val="24"/>
          <w:lang w:val="es-CO"/>
        </w:rPr>
        <w:t>de quienes se conoce su identidad, que han sido vinculados a</w:t>
      </w:r>
      <w:r w:rsidRPr="002C0148">
        <w:rPr>
          <w:rFonts w:ascii="Arial" w:eastAsiaTheme="minorHAnsi" w:hAnsi="Arial" w:cs="Arial"/>
          <w:b/>
          <w:bCs/>
          <w:color w:val="000000"/>
          <w:sz w:val="24"/>
          <w:szCs w:val="24"/>
          <w:lang w:val="es-CO"/>
        </w:rPr>
        <w:t xml:space="preserve"> </w:t>
      </w:r>
      <w:r w:rsidRPr="002C0148">
        <w:rPr>
          <w:rFonts w:ascii="Arial" w:eastAsiaTheme="minorHAnsi" w:hAnsi="Arial" w:cs="Arial"/>
          <w:color w:val="000000"/>
          <w:sz w:val="24"/>
          <w:szCs w:val="24"/>
          <w:lang w:val="es-CO"/>
        </w:rPr>
        <w:t xml:space="preserve">proceso judicial </w:t>
      </w:r>
      <w:r w:rsidRPr="002C0148">
        <w:rPr>
          <w:rFonts w:ascii="Arial" w:eastAsiaTheme="minorHAnsi" w:hAnsi="Arial" w:cs="Arial"/>
          <w:bCs/>
          <w:color w:val="000000"/>
          <w:sz w:val="24"/>
          <w:szCs w:val="24"/>
          <w:lang w:val="es-CO"/>
        </w:rPr>
        <w:t>frente a delitos violentos de alto impacto</w:t>
      </w:r>
      <w:r w:rsidRPr="002C0148">
        <w:rPr>
          <w:rFonts w:ascii="Arial" w:eastAsiaTheme="minorHAnsi" w:hAnsi="Arial" w:cs="Arial"/>
          <w:color w:val="000000"/>
          <w:sz w:val="24"/>
          <w:szCs w:val="24"/>
          <w:lang w:val="es-CO"/>
        </w:rPr>
        <w:t xml:space="preserve">, como condenados con sentencia ejecutoriada, que hayan aportado voluntariamente su muestra en presencia de su apoderado. </w:t>
      </w:r>
    </w:p>
    <w:p w14:paraId="7195C89C" w14:textId="77777777" w:rsidR="0008792B" w:rsidRPr="002C0148" w:rsidRDefault="0008792B" w:rsidP="0008792B">
      <w:pPr>
        <w:autoSpaceDE w:val="0"/>
        <w:autoSpaceDN w:val="0"/>
        <w:adjustRightInd w:val="0"/>
        <w:jc w:val="both"/>
        <w:rPr>
          <w:rFonts w:ascii="Arial" w:eastAsiaTheme="minorHAnsi" w:hAnsi="Arial" w:cs="Arial"/>
          <w:strike/>
          <w:color w:val="000000"/>
          <w:sz w:val="24"/>
          <w:szCs w:val="24"/>
          <w:lang w:val="es-CO"/>
        </w:rPr>
      </w:pPr>
    </w:p>
    <w:p w14:paraId="1A3E0595" w14:textId="77777777" w:rsidR="0008792B" w:rsidRPr="002C0148" w:rsidRDefault="0008792B" w:rsidP="0008792B">
      <w:pPr>
        <w:pStyle w:val="Default"/>
        <w:ind w:left="0" w:firstLine="0"/>
        <w:jc w:val="both"/>
        <w:rPr>
          <w:rFonts w:eastAsiaTheme="minorHAnsi"/>
          <w:u w:val="single"/>
          <w:lang w:val="es-CO"/>
        </w:rPr>
      </w:pPr>
      <w:r w:rsidRPr="002C0148">
        <w:rPr>
          <w:rFonts w:eastAsiaTheme="minorHAnsi"/>
          <w:lang w:val="es-CO"/>
        </w:rPr>
        <w:t>Una vez que la sentencia condenatoria se encuentre en firme, el juez o tribunal ordenará de oficio los exámenes tendientes a lograr la identificación genética y su inscripción en el Banco Nacional de Datos Genéticos. Se realizará el perfilamiento de la población carcelaria del país condenad</w:t>
      </w:r>
      <w:r w:rsidR="00DC2DDE" w:rsidRPr="002C0148">
        <w:rPr>
          <w:rFonts w:eastAsiaTheme="minorHAnsi"/>
          <w:lang w:val="es-CO"/>
        </w:rPr>
        <w:t>a</w:t>
      </w:r>
      <w:r w:rsidRPr="002C0148">
        <w:rPr>
          <w:rFonts w:eastAsiaTheme="minorHAnsi"/>
          <w:lang w:val="es-CO"/>
        </w:rPr>
        <w:t xml:space="preserve"> por delitos contra la libertad y formación sexual y los delitos contra la vida y la integridad personal</w:t>
      </w:r>
      <w:r w:rsidRPr="002C0148">
        <w:rPr>
          <w:rFonts w:eastAsiaTheme="minorHAnsi"/>
          <w:b/>
          <w:bCs/>
          <w:lang w:val="es-CO"/>
        </w:rPr>
        <w:t>.</w:t>
      </w:r>
    </w:p>
    <w:p w14:paraId="5868E7BD" w14:textId="77777777" w:rsidR="0008792B" w:rsidRPr="002C0148" w:rsidRDefault="0008792B" w:rsidP="00DA70C3">
      <w:pPr>
        <w:pStyle w:val="Default"/>
        <w:ind w:left="0" w:firstLine="0"/>
        <w:jc w:val="both"/>
        <w:rPr>
          <w:rFonts w:eastAsiaTheme="minorHAnsi"/>
          <w:u w:val="single"/>
          <w:lang w:val="es-CO"/>
        </w:rPr>
      </w:pPr>
    </w:p>
    <w:p w14:paraId="4B8F29DB" w14:textId="77777777" w:rsidR="00DA70C3" w:rsidRPr="002C0148" w:rsidRDefault="00DA70C3" w:rsidP="00DA70C3">
      <w:pPr>
        <w:autoSpaceDE w:val="0"/>
        <w:autoSpaceDN w:val="0"/>
        <w:adjustRightInd w:val="0"/>
        <w:jc w:val="both"/>
        <w:rPr>
          <w:rFonts w:ascii="Arial" w:eastAsiaTheme="minorHAnsi" w:hAnsi="Arial" w:cs="Arial"/>
          <w:sz w:val="24"/>
          <w:szCs w:val="24"/>
          <w:lang w:val="es-CO"/>
        </w:rPr>
      </w:pPr>
      <w:r w:rsidRPr="002C0148">
        <w:rPr>
          <w:rFonts w:ascii="Arial" w:eastAsiaTheme="minorHAnsi" w:hAnsi="Arial" w:cs="Arial"/>
          <w:sz w:val="24"/>
          <w:szCs w:val="24"/>
          <w:lang w:val="es-CO"/>
        </w:rPr>
        <w:t>En el caso donde sea de utilidad tomar y perfilar genéticamente la muestra de una víctima, esta sólo podrá hacerse bajo la firma y consentimiento informado expreso para los fines específicos y con la obligación de eliminarse tanto la muestra biológica, como su perfil de ADN, una vez cumplido su objetivo en la investigación.</w:t>
      </w:r>
    </w:p>
    <w:p w14:paraId="4E459B7D" w14:textId="77777777" w:rsidR="00DA70C3" w:rsidRPr="002C0148" w:rsidRDefault="00DA70C3" w:rsidP="00DA70C3">
      <w:pPr>
        <w:autoSpaceDE w:val="0"/>
        <w:autoSpaceDN w:val="0"/>
        <w:adjustRightInd w:val="0"/>
        <w:jc w:val="both"/>
        <w:rPr>
          <w:rFonts w:ascii="Arial" w:eastAsiaTheme="minorHAnsi" w:hAnsi="Arial" w:cs="Arial"/>
          <w:sz w:val="24"/>
          <w:szCs w:val="24"/>
          <w:lang w:val="es-CO"/>
        </w:rPr>
      </w:pPr>
    </w:p>
    <w:p w14:paraId="5F6AD796" w14:textId="77777777" w:rsidR="00DA70C3" w:rsidRPr="002C0148" w:rsidRDefault="00DA70C3" w:rsidP="00DA70C3">
      <w:pPr>
        <w:autoSpaceDE w:val="0"/>
        <w:autoSpaceDN w:val="0"/>
        <w:adjustRightInd w:val="0"/>
        <w:jc w:val="both"/>
        <w:rPr>
          <w:rFonts w:ascii="Arial" w:eastAsiaTheme="minorHAnsi" w:hAnsi="Arial" w:cs="Arial"/>
          <w:sz w:val="24"/>
          <w:szCs w:val="24"/>
          <w:lang w:val="es-CO"/>
        </w:rPr>
      </w:pPr>
      <w:r w:rsidRPr="002C0148">
        <w:rPr>
          <w:rFonts w:ascii="Arial" w:eastAsiaTheme="minorHAnsi" w:hAnsi="Arial" w:cs="Arial"/>
          <w:sz w:val="24"/>
          <w:szCs w:val="24"/>
          <w:lang w:val="es-CO"/>
        </w:rPr>
        <w:t>3. Se incluyen los perfiles genéticos provenientes de vestigios biológicos obtenidos como evidencia abandonada por persona conocida, siempre que la muestra sea recuperada, se encuentre fuera de la esfera del dominio del titular, por lo que no se requerirá de su consentimiento para la toma y el análisis. Estos elementos podrán</w:t>
      </w:r>
    </w:p>
    <w:p w14:paraId="20DD72C8" w14:textId="77777777" w:rsidR="00DA70C3" w:rsidRPr="002C0148" w:rsidRDefault="00DA70C3" w:rsidP="00DA70C3">
      <w:pPr>
        <w:autoSpaceDE w:val="0"/>
        <w:autoSpaceDN w:val="0"/>
        <w:adjustRightInd w:val="0"/>
        <w:jc w:val="both"/>
        <w:rPr>
          <w:rFonts w:ascii="Arial" w:eastAsiaTheme="minorHAnsi" w:hAnsi="Arial" w:cs="Arial"/>
          <w:sz w:val="24"/>
          <w:szCs w:val="24"/>
          <w:lang w:val="es-CO"/>
        </w:rPr>
      </w:pPr>
      <w:r w:rsidRPr="002C0148">
        <w:rPr>
          <w:rFonts w:ascii="Arial" w:eastAsiaTheme="minorHAnsi" w:hAnsi="Arial" w:cs="Arial"/>
          <w:sz w:val="24"/>
          <w:szCs w:val="24"/>
          <w:lang w:val="es-CO"/>
        </w:rPr>
        <w:t>obtenerse, exclusivamente, para uso en la investigación criminal.</w:t>
      </w:r>
    </w:p>
    <w:p w14:paraId="6A891B99" w14:textId="77777777" w:rsidR="00A0123B" w:rsidRPr="002C0148" w:rsidRDefault="00A0123B" w:rsidP="00243413">
      <w:pPr>
        <w:pStyle w:val="Default"/>
        <w:ind w:left="0" w:firstLine="0"/>
        <w:jc w:val="both"/>
        <w:rPr>
          <w:rFonts w:eastAsiaTheme="minorHAnsi"/>
          <w:lang w:val="es-CO"/>
        </w:rPr>
      </w:pPr>
    </w:p>
    <w:p w14:paraId="28F4BE96" w14:textId="77777777" w:rsidR="00B43903" w:rsidRPr="002C0148" w:rsidRDefault="00DA70C3" w:rsidP="00B43903">
      <w:pPr>
        <w:pStyle w:val="Default"/>
        <w:ind w:left="0" w:firstLine="0"/>
        <w:jc w:val="both"/>
        <w:rPr>
          <w:rFonts w:eastAsiaTheme="minorHAnsi"/>
          <w:lang w:val="es-CO" w:eastAsia="en-US"/>
        </w:rPr>
      </w:pPr>
      <w:r w:rsidRPr="002C0148">
        <w:rPr>
          <w:rFonts w:eastAsiaTheme="minorHAnsi"/>
          <w:b/>
          <w:bCs/>
          <w:lang w:val="es-CO" w:eastAsia="en-US"/>
        </w:rPr>
        <w:t>ARTÍCULO 7</w:t>
      </w:r>
      <w:r w:rsidRPr="002C0148">
        <w:rPr>
          <w:rFonts w:eastAsiaTheme="minorHAnsi"/>
          <w:lang w:val="es-CO" w:eastAsia="en-US"/>
        </w:rPr>
        <w:t xml:space="preserve">. </w:t>
      </w:r>
      <w:r w:rsidR="00B43903" w:rsidRPr="002C0148">
        <w:rPr>
          <w:b/>
          <w:bCs/>
          <w:color w:val="auto"/>
        </w:rPr>
        <w:t>Exclusión de Perfiles Genéticos.</w:t>
      </w:r>
      <w:r w:rsidR="00B43903" w:rsidRPr="002C0148">
        <w:rPr>
          <w:color w:val="auto"/>
        </w:rPr>
        <w:t xml:space="preserve"> Los perfiles y el material genético serán excluidos del Banco Nacional de Datos Genéticos vinculados a la comisión de delitos violentos de alto impacto bajo los siguientes criterios:</w:t>
      </w:r>
    </w:p>
    <w:p w14:paraId="50403996" w14:textId="77777777" w:rsidR="00DA70C3" w:rsidRPr="002C0148" w:rsidRDefault="00DA70C3" w:rsidP="00DA70C3">
      <w:pPr>
        <w:pStyle w:val="Default"/>
        <w:ind w:left="0" w:firstLine="0"/>
        <w:jc w:val="both"/>
        <w:rPr>
          <w:rFonts w:eastAsiaTheme="minorHAnsi"/>
          <w:lang w:val="es-CO" w:eastAsia="en-US"/>
        </w:rPr>
      </w:pPr>
    </w:p>
    <w:p w14:paraId="4AEE1911" w14:textId="77777777" w:rsidR="00631358" w:rsidRPr="002C0148" w:rsidRDefault="00631358" w:rsidP="00631358">
      <w:pPr>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a) Para personas condenadas por delitos que afecten la vida y la libertad sexual, serán excluidos 40 años después del cumplimiento de su condena o cuando el individuo alcance la edad de 80 años</w:t>
      </w:r>
      <w:r w:rsidR="00794778" w:rsidRPr="002C0148">
        <w:rPr>
          <w:rFonts w:ascii="Arial" w:eastAsiaTheme="minorHAnsi" w:hAnsi="Arial" w:cs="Arial"/>
          <w:color w:val="000000"/>
          <w:sz w:val="24"/>
          <w:szCs w:val="24"/>
          <w:lang w:val="es-CO"/>
        </w:rPr>
        <w:t>.</w:t>
      </w:r>
    </w:p>
    <w:p w14:paraId="2B447865" w14:textId="77777777" w:rsidR="00631358" w:rsidRPr="002C0148" w:rsidRDefault="00631358" w:rsidP="00631358">
      <w:pPr>
        <w:autoSpaceDE w:val="0"/>
        <w:autoSpaceDN w:val="0"/>
        <w:adjustRightInd w:val="0"/>
        <w:jc w:val="both"/>
        <w:rPr>
          <w:rFonts w:ascii="Arial" w:eastAsiaTheme="minorHAnsi" w:hAnsi="Arial" w:cs="Arial"/>
          <w:color w:val="000000"/>
          <w:sz w:val="24"/>
          <w:szCs w:val="24"/>
          <w:lang w:val="es-CO"/>
        </w:rPr>
      </w:pPr>
    </w:p>
    <w:p w14:paraId="7CCB7EA6" w14:textId="77777777" w:rsidR="00631358" w:rsidRPr="002C0148" w:rsidRDefault="00631358" w:rsidP="00631358">
      <w:pPr>
        <w:autoSpaceDE w:val="0"/>
        <w:autoSpaceDN w:val="0"/>
        <w:adjustRightInd w:val="0"/>
        <w:jc w:val="both"/>
        <w:rPr>
          <w:rFonts w:ascii="Arial" w:eastAsiaTheme="minorHAnsi" w:hAnsi="Arial" w:cs="Arial"/>
          <w:color w:val="000000"/>
          <w:sz w:val="24"/>
          <w:szCs w:val="24"/>
          <w:lang w:val="es-CO"/>
        </w:rPr>
      </w:pPr>
      <w:r w:rsidRPr="002C0148">
        <w:rPr>
          <w:rFonts w:ascii="Arial" w:eastAsiaTheme="minorHAnsi" w:hAnsi="Arial" w:cs="Arial"/>
          <w:color w:val="000000"/>
          <w:sz w:val="24"/>
          <w:szCs w:val="24"/>
          <w:lang w:val="es-CO"/>
        </w:rPr>
        <w:t>b) Cuando se determine que hay ausencia de responsabilidad penal o haya cesación de la acción penal o se aplique alguna de las causales para terminar la acción o sanción penal</w:t>
      </w:r>
      <w:r w:rsidRPr="002C0148">
        <w:rPr>
          <w:rFonts w:ascii="Arial" w:eastAsiaTheme="minorHAnsi" w:hAnsi="Arial" w:cs="Arial"/>
          <w:b/>
          <w:bCs/>
          <w:color w:val="000000"/>
          <w:sz w:val="24"/>
          <w:szCs w:val="24"/>
          <w:lang w:val="es-CO"/>
        </w:rPr>
        <w:t>.</w:t>
      </w:r>
    </w:p>
    <w:p w14:paraId="25C69CD8" w14:textId="77777777" w:rsidR="00243413" w:rsidRPr="002C0148" w:rsidRDefault="00DA70C3" w:rsidP="00DA70C3">
      <w:pPr>
        <w:pStyle w:val="Default"/>
        <w:ind w:left="0" w:firstLine="0"/>
        <w:jc w:val="both"/>
        <w:rPr>
          <w:rFonts w:eastAsiaTheme="minorHAnsi"/>
          <w:lang w:val="es-CO" w:eastAsia="en-US"/>
        </w:rPr>
      </w:pPr>
      <w:r w:rsidRPr="002C0148">
        <w:rPr>
          <w:rFonts w:eastAsiaTheme="minorHAnsi"/>
          <w:lang w:val="es-CO" w:eastAsia="en-US"/>
        </w:rPr>
        <w:t xml:space="preserve"> </w:t>
      </w:r>
    </w:p>
    <w:p w14:paraId="4F7BCBBB" w14:textId="77777777" w:rsidR="00DA70C3" w:rsidRPr="002C0148" w:rsidRDefault="00DA70C3" w:rsidP="00DA70C3">
      <w:pPr>
        <w:pStyle w:val="Default"/>
        <w:ind w:left="0" w:firstLine="0"/>
        <w:jc w:val="both"/>
        <w:rPr>
          <w:rFonts w:eastAsiaTheme="minorHAnsi"/>
          <w:lang w:val="es-CO" w:eastAsia="en-US"/>
        </w:rPr>
      </w:pPr>
      <w:r w:rsidRPr="002C0148">
        <w:rPr>
          <w:rFonts w:eastAsiaTheme="minorHAnsi"/>
          <w:b/>
          <w:bCs/>
          <w:lang w:val="es-CO" w:eastAsia="en-US"/>
        </w:rPr>
        <w:t>ARTÍCULO 8</w:t>
      </w:r>
      <w:r w:rsidRPr="002C0148">
        <w:rPr>
          <w:rFonts w:eastAsiaTheme="minorHAnsi"/>
          <w:lang w:val="es-CO" w:eastAsia="en-US"/>
        </w:rPr>
        <w:t xml:space="preserve">. </w:t>
      </w:r>
      <w:r w:rsidRPr="002C0148">
        <w:rPr>
          <w:rFonts w:eastAsiaTheme="minorHAnsi"/>
          <w:b/>
          <w:bCs/>
          <w:lang w:val="es-CO" w:eastAsia="en-US"/>
        </w:rPr>
        <w:t>De los procedimientos de búsqueda de los Perfiles Genéticos en el Banco Nacional de Datos Genéticos</w:t>
      </w:r>
      <w:r w:rsidR="00794778" w:rsidRPr="002C0148">
        <w:rPr>
          <w:rFonts w:eastAsiaTheme="minorHAnsi"/>
          <w:lang w:val="es-CO" w:eastAsia="en-US"/>
        </w:rPr>
        <w:t>.</w:t>
      </w:r>
      <w:r w:rsidRPr="002C0148">
        <w:rPr>
          <w:rFonts w:eastAsiaTheme="minorHAnsi"/>
          <w:lang w:val="es-CO" w:eastAsia="en-US"/>
        </w:rPr>
        <w:t xml:space="preserve"> El Instituto Nacional de Medicina Legal creará las secciones o índices de perfiles genéticos que sean necesarios para apoyar la investigación judicial de los delitos que trata la presente ley, en los cuales podrá realizar dos tipos de consultas: </w:t>
      </w:r>
    </w:p>
    <w:p w14:paraId="5B43A6CA" w14:textId="77777777" w:rsidR="00DA70C3" w:rsidRPr="002C0148" w:rsidRDefault="00DA70C3" w:rsidP="00DA70C3">
      <w:pPr>
        <w:pStyle w:val="Default"/>
        <w:ind w:left="0" w:firstLine="0"/>
        <w:jc w:val="both"/>
        <w:rPr>
          <w:rFonts w:eastAsiaTheme="minorHAnsi"/>
          <w:lang w:val="es-CO" w:eastAsia="en-US"/>
        </w:rPr>
      </w:pPr>
    </w:p>
    <w:p w14:paraId="4D6275C3" w14:textId="77777777" w:rsidR="00DA70C3" w:rsidRPr="002C0148" w:rsidRDefault="00DA70C3" w:rsidP="00DA70C3">
      <w:pPr>
        <w:pStyle w:val="Default"/>
        <w:ind w:left="0" w:firstLine="0"/>
        <w:jc w:val="both"/>
        <w:rPr>
          <w:rFonts w:eastAsiaTheme="minorHAnsi"/>
          <w:lang w:val="es-CO" w:eastAsia="en-US"/>
        </w:rPr>
      </w:pPr>
      <w:r w:rsidRPr="002C0148">
        <w:rPr>
          <w:rFonts w:eastAsiaTheme="minorHAnsi"/>
          <w:lang w:val="es-CO" w:eastAsia="en-US"/>
        </w:rPr>
        <w:t xml:space="preserve">1. Búsquedas aleatorias periódicas: Se realizará entre elementos probatorios de origen desconocido, mientras no se conozca su origen. Estos perfiles no son sujetos de derechos y puede disponerse de ellos para búsquedas periódicas que programará el Instituto Nacional de Medicina Legal sin que se requiera orden judicial </w:t>
      </w:r>
      <w:r w:rsidRPr="002C0148">
        <w:rPr>
          <w:rFonts w:eastAsiaTheme="minorHAnsi"/>
          <w:lang w:val="es-CO" w:eastAsia="en-US"/>
        </w:rPr>
        <w:lastRenderedPageBreak/>
        <w:t xml:space="preserve">específica ni control de legalidad para tomarlos, procesarlos e ingresarlos al Banco Nacional de Datos Genéticos y buscarlos contra el mismo u otro índice o categoría. </w:t>
      </w:r>
    </w:p>
    <w:p w14:paraId="554CA6A2" w14:textId="77777777" w:rsidR="00DA70C3" w:rsidRPr="002C0148" w:rsidRDefault="00DA70C3" w:rsidP="00DA70C3">
      <w:pPr>
        <w:pStyle w:val="Default"/>
        <w:ind w:left="0" w:firstLine="0"/>
        <w:jc w:val="both"/>
        <w:rPr>
          <w:rFonts w:eastAsiaTheme="minorHAnsi"/>
          <w:lang w:val="es-CO" w:eastAsia="en-US"/>
        </w:rPr>
      </w:pPr>
    </w:p>
    <w:p w14:paraId="78A18B29" w14:textId="77777777" w:rsidR="00DA70C3" w:rsidRPr="002C0148" w:rsidRDefault="00DA70C3" w:rsidP="00DA70C3">
      <w:pPr>
        <w:pStyle w:val="Default"/>
        <w:ind w:left="0" w:firstLine="0"/>
        <w:jc w:val="both"/>
        <w:rPr>
          <w:rFonts w:eastAsiaTheme="minorHAnsi"/>
          <w:lang w:val="es-CO" w:eastAsia="en-US"/>
        </w:rPr>
      </w:pPr>
      <w:r w:rsidRPr="002C0148">
        <w:rPr>
          <w:rFonts w:eastAsiaTheme="minorHAnsi"/>
          <w:lang w:val="es-CO" w:eastAsia="en-US"/>
        </w:rPr>
        <w:t>En todo caso, el Instituto Nacional de Medicina Legal garantizará la seguridad de las bases de datos en general y los componentes de software y hardware por medio de la implementación de la norma internacional ISO/IEC 27001 ”Sistema de Gestión de Seguridad de la Información”, para evitar la pérdida o alteración de los registros contenidos en el Banco Nacional de Datos Genéticos</w:t>
      </w:r>
    </w:p>
    <w:p w14:paraId="68649CD4" w14:textId="77777777" w:rsidR="00DA70C3" w:rsidRPr="002C0148" w:rsidRDefault="00DA70C3" w:rsidP="00DA70C3">
      <w:pPr>
        <w:pStyle w:val="Default"/>
        <w:ind w:left="0" w:firstLine="0"/>
        <w:jc w:val="both"/>
        <w:rPr>
          <w:rFonts w:eastAsiaTheme="minorHAnsi"/>
          <w:lang w:val="es-CO" w:eastAsia="en-US"/>
        </w:rPr>
      </w:pPr>
    </w:p>
    <w:p w14:paraId="76E15172" w14:textId="77777777" w:rsidR="00DA70C3" w:rsidRPr="002C0148" w:rsidRDefault="00DA70C3" w:rsidP="00DA70C3">
      <w:pPr>
        <w:pStyle w:val="Default"/>
        <w:ind w:left="0" w:firstLine="0"/>
        <w:jc w:val="both"/>
        <w:rPr>
          <w:rFonts w:eastAsiaTheme="minorHAnsi"/>
          <w:lang w:val="es-CO" w:eastAsia="en-US"/>
        </w:rPr>
      </w:pPr>
      <w:r w:rsidRPr="002C0148">
        <w:rPr>
          <w:rFonts w:eastAsiaTheme="minorHAnsi"/>
          <w:lang w:val="es-CO" w:eastAsia="en-US"/>
        </w:rPr>
        <w:t xml:space="preserve">También podrán ser objeto de búsqueda aleatoria las evidencias abandonadas que se ajusten a las condiciones de legalidad descritas anteriormente. </w:t>
      </w:r>
    </w:p>
    <w:p w14:paraId="3CFE79DA" w14:textId="77777777" w:rsidR="00DA70C3" w:rsidRPr="002C0148" w:rsidRDefault="00DA70C3" w:rsidP="00DA70C3">
      <w:pPr>
        <w:pStyle w:val="Default"/>
        <w:ind w:left="0" w:firstLine="0"/>
        <w:jc w:val="both"/>
        <w:rPr>
          <w:rFonts w:eastAsiaTheme="minorHAnsi"/>
          <w:lang w:val="es-CO" w:eastAsia="en-US"/>
        </w:rPr>
      </w:pPr>
    </w:p>
    <w:p w14:paraId="0995685B" w14:textId="77777777" w:rsidR="00F97EE9" w:rsidRPr="002C0148" w:rsidRDefault="00B45991" w:rsidP="00DA70C3">
      <w:pPr>
        <w:pStyle w:val="Default"/>
        <w:ind w:left="0" w:firstLine="0"/>
        <w:jc w:val="both"/>
        <w:rPr>
          <w:rFonts w:eastAsiaTheme="minorHAnsi"/>
          <w:lang w:val="es-CO"/>
        </w:rPr>
      </w:pPr>
      <w:r w:rsidRPr="002C0148">
        <w:rPr>
          <w:rFonts w:eastAsiaTheme="minorHAnsi"/>
          <w:lang w:val="es-CO"/>
        </w:rPr>
        <w:t>2. Búsquedas Dirigidas o Selectivas: Podrán ser objeto de búsquedas dirigidas o selectivas en el Banco Nacional de Datos Genéticos, aquellos perfiles genéticos de personas identificadas</w:t>
      </w:r>
      <w:r w:rsidRPr="002C0148">
        <w:rPr>
          <w:rFonts w:eastAsiaTheme="minorHAnsi"/>
          <w:b/>
          <w:bCs/>
          <w:lang w:val="es-CO"/>
        </w:rPr>
        <w:t xml:space="preserve"> </w:t>
      </w:r>
      <w:r w:rsidRPr="002C0148">
        <w:rPr>
          <w:rFonts w:eastAsiaTheme="minorHAnsi"/>
          <w:lang w:val="es-CO"/>
        </w:rPr>
        <w:t>o condenadas, sólo en respuesta a órdenes judiciales específicas y siempre que exista control de legalidad previo realizado por un juez de garantías</w:t>
      </w:r>
    </w:p>
    <w:p w14:paraId="43D11B76" w14:textId="77777777" w:rsidR="00B45991" w:rsidRPr="002C0148" w:rsidRDefault="00B45991" w:rsidP="00DA70C3">
      <w:pPr>
        <w:pStyle w:val="Default"/>
        <w:ind w:left="0" w:firstLine="0"/>
        <w:jc w:val="both"/>
        <w:rPr>
          <w:rFonts w:eastAsiaTheme="minorHAnsi"/>
          <w:b/>
          <w:bCs/>
          <w:lang w:val="es-CO" w:eastAsia="en-US"/>
        </w:rPr>
      </w:pPr>
    </w:p>
    <w:p w14:paraId="481764BE" w14:textId="77777777" w:rsidR="001F3551" w:rsidRPr="002C0148" w:rsidRDefault="001F3551" w:rsidP="001F3551">
      <w:pPr>
        <w:pStyle w:val="Default"/>
        <w:ind w:left="0" w:firstLine="0"/>
        <w:jc w:val="both"/>
        <w:rPr>
          <w:rFonts w:eastAsiaTheme="minorHAnsi"/>
          <w:lang w:val="es-CO" w:eastAsia="en-US"/>
        </w:rPr>
      </w:pPr>
      <w:r w:rsidRPr="002C0148">
        <w:rPr>
          <w:rFonts w:eastAsiaTheme="minorHAnsi"/>
          <w:b/>
          <w:bCs/>
          <w:lang w:val="es-CO" w:eastAsia="en-US"/>
        </w:rPr>
        <w:t>ARTÍCULO 9.</w:t>
      </w:r>
      <w:r w:rsidRPr="002C0148">
        <w:rPr>
          <w:rFonts w:eastAsiaTheme="minorHAnsi"/>
          <w:lang w:val="es-CO" w:eastAsia="en-US"/>
        </w:rPr>
        <w:t xml:space="preserve"> </w:t>
      </w:r>
      <w:r w:rsidRPr="002C0148">
        <w:rPr>
          <w:rFonts w:eastAsiaTheme="minorHAnsi"/>
          <w:b/>
          <w:bCs/>
          <w:lang w:val="es-CO" w:eastAsia="en-US"/>
        </w:rPr>
        <w:t>Prohibición del uso de material Genético.</w:t>
      </w:r>
      <w:r w:rsidRPr="002C0148">
        <w:rPr>
          <w:rFonts w:eastAsiaTheme="minorHAnsi"/>
          <w:lang w:val="es-CO" w:eastAsia="en-US"/>
        </w:rPr>
        <w:t xml:space="preserve"> Se prohíbe la utilización de cualquier componente de material genético para cualquier fin que no sea la identificación de personas a los efectos previstos en esta ley. </w:t>
      </w:r>
    </w:p>
    <w:p w14:paraId="4480B5EC" w14:textId="77777777" w:rsidR="001F3551" w:rsidRPr="002C0148" w:rsidRDefault="001F3551" w:rsidP="001F3551">
      <w:pPr>
        <w:pStyle w:val="Default"/>
        <w:ind w:left="0" w:firstLine="0"/>
        <w:jc w:val="both"/>
        <w:rPr>
          <w:rFonts w:eastAsiaTheme="minorHAnsi"/>
          <w:lang w:val="es-CO" w:eastAsia="en-US"/>
        </w:rPr>
      </w:pPr>
    </w:p>
    <w:p w14:paraId="18D003F7" w14:textId="77777777" w:rsidR="00243413" w:rsidRPr="002C0148" w:rsidRDefault="001F3551" w:rsidP="001F3551">
      <w:pPr>
        <w:pStyle w:val="Default"/>
        <w:ind w:left="0" w:firstLine="0"/>
        <w:jc w:val="both"/>
        <w:rPr>
          <w:rFonts w:eastAsiaTheme="minorHAnsi"/>
          <w:lang w:val="es-CO" w:eastAsia="en-US"/>
        </w:rPr>
      </w:pPr>
      <w:r w:rsidRPr="002C0148">
        <w:rPr>
          <w:rFonts w:eastAsiaTheme="minorHAnsi"/>
          <w:lang w:val="es-CO" w:eastAsia="en-US"/>
        </w:rPr>
        <w:t>El servidor público que utilice indebidamente el material genético dispuesto en el banco de datos genético, incurrirá en causal de mala conducta sin perjuicio de las demás sanciones a las que haya lugar.</w:t>
      </w:r>
    </w:p>
    <w:p w14:paraId="7F34DD6A" w14:textId="77777777" w:rsidR="001F3551" w:rsidRPr="002C0148" w:rsidRDefault="001F3551" w:rsidP="001F3551">
      <w:pPr>
        <w:pStyle w:val="Default"/>
        <w:ind w:left="0" w:firstLine="0"/>
        <w:jc w:val="both"/>
        <w:rPr>
          <w:rFonts w:eastAsiaTheme="minorHAnsi"/>
          <w:lang w:val="es-CO" w:eastAsia="en-US"/>
        </w:rPr>
      </w:pPr>
    </w:p>
    <w:p w14:paraId="2A1F1EAD" w14:textId="77777777" w:rsidR="00243413" w:rsidRPr="002C0148" w:rsidRDefault="00DA70C3" w:rsidP="00243413">
      <w:pPr>
        <w:pStyle w:val="Default"/>
        <w:ind w:left="0" w:firstLine="0"/>
        <w:jc w:val="both"/>
        <w:rPr>
          <w:rFonts w:eastAsiaTheme="minorHAnsi"/>
          <w:lang w:val="es-CO" w:eastAsia="en-US"/>
        </w:rPr>
      </w:pPr>
      <w:r w:rsidRPr="002C0148">
        <w:rPr>
          <w:rFonts w:eastAsiaTheme="minorHAnsi"/>
          <w:b/>
          <w:bCs/>
          <w:lang w:val="es-CO" w:eastAsia="en-US"/>
        </w:rPr>
        <w:t>ARTÍCULO 10</w:t>
      </w:r>
      <w:r w:rsidRPr="002C0148">
        <w:rPr>
          <w:rFonts w:eastAsiaTheme="minorHAnsi"/>
          <w:lang w:val="es-CO" w:eastAsia="en-US"/>
        </w:rPr>
        <w:t>. Los exámenes genéticos se practicarán en los laboratorios debidamente acreditados por el Organismo Nacional de Acreditación – ONAC – que deberá, previa revisión, determinar si cada laboratorio cumple con las exigencias técnicas y legales correspondientes para ser acreditados como institución adecuada para la realización de los exámenes correspondientes</w:t>
      </w:r>
    </w:p>
    <w:p w14:paraId="06E88D5F" w14:textId="77777777" w:rsidR="00DA70C3" w:rsidRPr="002C0148" w:rsidRDefault="00DA70C3" w:rsidP="00243413">
      <w:pPr>
        <w:pStyle w:val="Default"/>
        <w:ind w:left="0" w:firstLine="0"/>
        <w:jc w:val="both"/>
        <w:rPr>
          <w:rFonts w:eastAsiaTheme="minorHAnsi"/>
          <w:lang w:val="es-CO" w:eastAsia="en-US"/>
        </w:rPr>
      </w:pPr>
    </w:p>
    <w:p w14:paraId="228423AB" w14:textId="77777777" w:rsidR="00DA70C3" w:rsidRPr="002C0148" w:rsidRDefault="00DA70C3" w:rsidP="00DA70C3">
      <w:pPr>
        <w:pStyle w:val="Default"/>
        <w:ind w:left="0" w:firstLine="0"/>
        <w:jc w:val="both"/>
        <w:rPr>
          <w:rFonts w:eastAsiaTheme="minorHAnsi"/>
          <w:lang w:val="es-CO" w:eastAsia="en-US"/>
        </w:rPr>
      </w:pPr>
      <w:r w:rsidRPr="002C0148">
        <w:rPr>
          <w:rFonts w:eastAsiaTheme="minorHAnsi"/>
          <w:b/>
          <w:bCs/>
          <w:lang w:val="es-CO" w:eastAsia="en-US"/>
        </w:rPr>
        <w:t>ARTÍCULO 11</w:t>
      </w:r>
      <w:r w:rsidRPr="002C0148">
        <w:rPr>
          <w:rFonts w:eastAsiaTheme="minorHAnsi"/>
          <w:lang w:val="es-CO" w:eastAsia="en-US"/>
        </w:rPr>
        <w:t xml:space="preserve">. La presente ley rige a partir de su publicación y deroga todas las normas que le sean contrarias </w:t>
      </w:r>
    </w:p>
    <w:p w14:paraId="42592CC4" w14:textId="77777777" w:rsidR="00E84B62" w:rsidRPr="002C0148" w:rsidRDefault="00E84B62" w:rsidP="00E84B62">
      <w:pPr>
        <w:pStyle w:val="Default"/>
        <w:rPr>
          <w:rFonts w:eastAsiaTheme="minorHAnsi"/>
          <w:sz w:val="12"/>
          <w:szCs w:val="12"/>
          <w:lang w:val="es-CO" w:eastAsia="en-US"/>
        </w:rPr>
      </w:pPr>
    </w:p>
    <w:p w14:paraId="72172647" w14:textId="77777777" w:rsidR="007806DB" w:rsidRPr="002C0148" w:rsidRDefault="007806DB" w:rsidP="00E84B62">
      <w:pPr>
        <w:rPr>
          <w:rFonts w:ascii="Arial" w:hAnsi="Arial" w:cs="Arial"/>
          <w:color w:val="000000" w:themeColor="text1"/>
          <w:sz w:val="24"/>
          <w:szCs w:val="24"/>
        </w:rPr>
      </w:pPr>
    </w:p>
    <w:p w14:paraId="7D247224" w14:textId="501DA5C1" w:rsidR="00E84B62" w:rsidRPr="002C0148" w:rsidRDefault="00E84B62" w:rsidP="00E84B62">
      <w:pPr>
        <w:rPr>
          <w:rFonts w:ascii="Arial" w:hAnsi="Arial" w:cs="Arial"/>
          <w:b/>
          <w:sz w:val="24"/>
          <w:szCs w:val="24"/>
        </w:rPr>
      </w:pPr>
      <w:r w:rsidRPr="002C0148">
        <w:rPr>
          <w:rFonts w:ascii="Arial" w:hAnsi="Arial" w:cs="Arial"/>
          <w:color w:val="000000" w:themeColor="text1"/>
          <w:sz w:val="24"/>
          <w:szCs w:val="24"/>
        </w:rPr>
        <w:t>Cordialmente,</w:t>
      </w:r>
    </w:p>
    <w:p w14:paraId="7A3BD51F" w14:textId="0471D8F2" w:rsidR="00E84B62" w:rsidRPr="002C0148" w:rsidRDefault="00E84B62" w:rsidP="00E84B62">
      <w:pPr>
        <w:rPr>
          <w:rFonts w:ascii="Arial" w:hAnsi="Arial" w:cs="Arial"/>
          <w:b/>
          <w:sz w:val="24"/>
          <w:szCs w:val="24"/>
        </w:rPr>
      </w:pPr>
    </w:p>
    <w:p w14:paraId="646C04D0" w14:textId="4D5A5B02" w:rsidR="00E84B62" w:rsidRPr="002C0148" w:rsidRDefault="00E84B62" w:rsidP="00E84B62">
      <w:pPr>
        <w:rPr>
          <w:rFonts w:ascii="Arial" w:hAnsi="Arial" w:cs="Arial"/>
          <w:b/>
          <w:sz w:val="24"/>
          <w:szCs w:val="24"/>
        </w:rPr>
      </w:pPr>
    </w:p>
    <w:p w14:paraId="1F0197D3" w14:textId="77777777" w:rsidR="00E84B62" w:rsidRPr="002C0148" w:rsidRDefault="00E84B62" w:rsidP="00E84B62">
      <w:pPr>
        <w:rPr>
          <w:rFonts w:ascii="Arial" w:hAnsi="Arial" w:cs="Arial"/>
          <w:b/>
          <w:sz w:val="24"/>
          <w:szCs w:val="24"/>
        </w:rPr>
      </w:pPr>
    </w:p>
    <w:p w14:paraId="1B2A4196" w14:textId="77777777" w:rsidR="00E84B62" w:rsidRPr="002C0148" w:rsidRDefault="00E84B62" w:rsidP="00E84B62">
      <w:pPr>
        <w:rPr>
          <w:rFonts w:ascii="Arial" w:hAnsi="Arial" w:cs="Arial"/>
          <w:b/>
          <w:sz w:val="24"/>
          <w:szCs w:val="24"/>
        </w:rPr>
      </w:pPr>
    </w:p>
    <w:p w14:paraId="3F22D95B" w14:textId="77777777" w:rsidR="00E84B62" w:rsidRPr="002C0148" w:rsidRDefault="00E84B62" w:rsidP="00E84B62">
      <w:pPr>
        <w:rPr>
          <w:rFonts w:ascii="Arial" w:hAnsi="Arial" w:cs="Arial"/>
          <w:b/>
          <w:sz w:val="24"/>
          <w:szCs w:val="24"/>
        </w:rPr>
      </w:pPr>
      <w:r w:rsidRPr="002C0148">
        <w:rPr>
          <w:rFonts w:ascii="Arial" w:hAnsi="Arial" w:cs="Arial"/>
          <w:b/>
          <w:sz w:val="24"/>
          <w:szCs w:val="24"/>
        </w:rPr>
        <w:t>ELBERT DÍAZ LOZANO</w:t>
      </w:r>
    </w:p>
    <w:p w14:paraId="36F944F0" w14:textId="77777777" w:rsidR="00E84B62" w:rsidRPr="00AC0564" w:rsidRDefault="00E84B62">
      <w:pPr>
        <w:rPr>
          <w:rFonts w:ascii="Arial" w:hAnsi="Arial" w:cs="Arial"/>
          <w:b/>
          <w:sz w:val="24"/>
          <w:szCs w:val="24"/>
        </w:rPr>
      </w:pPr>
      <w:r w:rsidRPr="002C0148">
        <w:rPr>
          <w:rFonts w:ascii="Arial" w:hAnsi="Arial" w:cs="Arial"/>
          <w:b/>
          <w:sz w:val="24"/>
          <w:szCs w:val="24"/>
        </w:rPr>
        <w:t>Ponente Único</w:t>
      </w:r>
    </w:p>
    <w:sectPr w:rsidR="00E84B62" w:rsidRPr="00AC0564" w:rsidSect="000B5465">
      <w:headerReference w:type="default" r:id="rId37"/>
      <w:pgSz w:w="12240" w:h="15840" w:code="1"/>
      <w:pgMar w:top="1417" w:right="1701" w:bottom="1417" w:left="1701" w:header="695" w:footer="10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B38F0" w14:textId="77777777" w:rsidR="002C3550" w:rsidRDefault="002C3550" w:rsidP="00BB7AB6">
      <w:r>
        <w:separator/>
      </w:r>
    </w:p>
  </w:endnote>
  <w:endnote w:type="continuationSeparator" w:id="0">
    <w:p w14:paraId="65E75025" w14:textId="77777777" w:rsidR="002C3550" w:rsidRDefault="002C3550" w:rsidP="00BB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EA231" w14:textId="77777777" w:rsidR="002C3550" w:rsidRDefault="002C3550" w:rsidP="00BB7AB6">
      <w:r>
        <w:separator/>
      </w:r>
    </w:p>
  </w:footnote>
  <w:footnote w:type="continuationSeparator" w:id="0">
    <w:p w14:paraId="378977F7" w14:textId="77777777" w:rsidR="002C3550" w:rsidRDefault="002C3550" w:rsidP="00BB7AB6">
      <w:r>
        <w:continuationSeparator/>
      </w:r>
    </w:p>
  </w:footnote>
  <w:footnote w:id="1">
    <w:p w14:paraId="283D82AC" w14:textId="77777777" w:rsidR="00BA2AB2" w:rsidRPr="00C52959" w:rsidRDefault="00BA2AB2">
      <w:pPr>
        <w:pStyle w:val="Textonotapie"/>
        <w:rPr>
          <w:lang w:val="es-CO"/>
        </w:rPr>
      </w:pPr>
      <w:r>
        <w:rPr>
          <w:rStyle w:val="Refdenotaalpie"/>
        </w:rPr>
        <w:footnoteRef/>
      </w:r>
      <w:r>
        <w:t xml:space="preserve"> </w:t>
      </w:r>
      <w:r w:rsidRPr="00C52959">
        <w:rPr>
          <w:rFonts w:ascii="Arial" w:hAnsi="Arial" w:cs="Arial"/>
          <w:sz w:val="14"/>
          <w:szCs w:val="14"/>
        </w:rPr>
        <w:t xml:space="preserve">Liliana Rocío Chaparro M. Corporación Sisma Mujer. </w:t>
      </w:r>
      <w:r>
        <w:rPr>
          <w:rFonts w:ascii="Arial" w:hAnsi="Arial" w:cs="Arial"/>
          <w:sz w:val="14"/>
          <w:szCs w:val="14"/>
        </w:rPr>
        <w:t>La Impunidad de la Violencia Sexual Perpetrada en el marco del Conflicto Armado e</w:t>
      </w:r>
      <w:r w:rsidRPr="00C52959">
        <w:rPr>
          <w:rFonts w:ascii="Arial" w:hAnsi="Arial" w:cs="Arial"/>
          <w:sz w:val="14"/>
          <w:szCs w:val="14"/>
        </w:rPr>
        <w:t>n Colombia. http://americalatinagenera.org/newsite/images/795_ponencia_impunidad.pdf</w:t>
      </w:r>
    </w:p>
  </w:footnote>
  <w:footnote w:id="2">
    <w:p w14:paraId="5ACAD647" w14:textId="77777777" w:rsidR="00BA2AB2" w:rsidRPr="00C52959" w:rsidRDefault="00BA2AB2">
      <w:pPr>
        <w:pStyle w:val="Textonotapie"/>
        <w:rPr>
          <w:lang w:val="es-CO"/>
        </w:rPr>
      </w:pPr>
      <w:r>
        <w:rPr>
          <w:rStyle w:val="Refdenotaalpie"/>
        </w:rPr>
        <w:footnoteRef/>
      </w:r>
      <w:r>
        <w:t xml:space="preserve"> </w:t>
      </w:r>
      <w:r w:rsidRPr="00C52959">
        <w:rPr>
          <w:rFonts w:ascii="Arial" w:hAnsi="Arial" w:cs="Arial"/>
          <w:sz w:val="14"/>
          <w:szCs w:val="14"/>
        </w:rPr>
        <w:t>Fiscalía General de la Nación. Informe de gestión 2008-2009, pág. 117.</w:t>
      </w:r>
    </w:p>
  </w:footnote>
  <w:footnote w:id="3">
    <w:p w14:paraId="328B3ACF" w14:textId="77777777" w:rsidR="00BA2AB2" w:rsidRPr="00EB7FDA" w:rsidRDefault="00BA2AB2" w:rsidP="00C9246E">
      <w:pPr>
        <w:pStyle w:val="Textonotapie"/>
        <w:jc w:val="both"/>
        <w:rPr>
          <w:lang w:val="es-CO"/>
        </w:rPr>
      </w:pPr>
      <w:r>
        <w:rPr>
          <w:rStyle w:val="Refdenotaalpie"/>
        </w:rPr>
        <w:footnoteRef/>
      </w:r>
      <w:hyperlink r:id="rId1" w:history="1">
        <w:r w:rsidRPr="00EA10B3">
          <w:rPr>
            <w:rStyle w:val="Hipervnculo"/>
            <w:rFonts w:ascii="Arial" w:hAnsi="Arial" w:cs="Arial"/>
            <w:color w:val="auto"/>
            <w:sz w:val="14"/>
            <w:szCs w:val="14"/>
            <w:u w:val="none"/>
          </w:rPr>
          <w:t>http://200.91.226.18:8080/jasperserver-pro/flow.html?_flowId=dashboardRuntimeFlow&amp;dashboardResource=/public/DEV/dashboards/Dash__Poblacion_Intramural&amp;j_username=inpec_user&amp;j_password=inpec</w:t>
        </w:r>
      </w:hyperlink>
      <w:r>
        <w:rPr>
          <w:rFonts w:ascii="Arial" w:hAnsi="Arial" w:cs="Arial"/>
          <w:sz w:val="14"/>
          <w:szCs w:val="14"/>
        </w:rPr>
        <w:t xml:space="preserve"> (Datos públicos en la página del INPEC y actualizados a la fecha de presentación del Informe de Ponencia)</w:t>
      </w:r>
    </w:p>
  </w:footnote>
  <w:footnote w:id="4">
    <w:p w14:paraId="225BE8F3" w14:textId="77777777" w:rsidR="00BA2AB2" w:rsidRPr="00EB7FDA" w:rsidRDefault="00BA2AB2" w:rsidP="00EA10B3">
      <w:pPr>
        <w:pStyle w:val="Textonotapie"/>
        <w:jc w:val="both"/>
        <w:rPr>
          <w:lang w:val="es-CO"/>
        </w:rPr>
      </w:pPr>
      <w:r w:rsidRPr="00EA10B3">
        <w:rPr>
          <w:rStyle w:val="Refdenotaalpie"/>
        </w:rPr>
        <w:footnoteRef/>
      </w:r>
      <w:hyperlink r:id="rId2" w:history="1">
        <w:r w:rsidRPr="00EA10B3">
          <w:rPr>
            <w:rStyle w:val="Hipervnculo"/>
            <w:rFonts w:ascii="Arial" w:hAnsi="Arial" w:cs="Arial"/>
            <w:color w:val="auto"/>
            <w:sz w:val="14"/>
            <w:szCs w:val="14"/>
            <w:u w:val="none"/>
          </w:rPr>
          <w:t>http://200.91.226.18:8080/jasperserver-pro/flow.html?_flowId=dashboardRuntimeFlow&amp;dashboardResource=/public/Domiciliarias/Dashboards/Tablero_Domiciliarias_Colombia&amp;j_username=inpec_user&amp;j_password=inpec</w:t>
        </w:r>
      </w:hyperlink>
      <w:r w:rsidRPr="00EA10B3">
        <w:rPr>
          <w:rFonts w:ascii="Arial" w:hAnsi="Arial" w:cs="Arial"/>
          <w:sz w:val="14"/>
          <w:szCs w:val="14"/>
        </w:rPr>
        <w:t xml:space="preserve"> </w:t>
      </w:r>
      <w:r>
        <w:rPr>
          <w:rFonts w:ascii="Arial" w:hAnsi="Arial" w:cs="Arial"/>
          <w:sz w:val="14"/>
          <w:szCs w:val="14"/>
        </w:rPr>
        <w:t>(Datos públicos en la página del INPEC y actualizados a la fecha de presentación del Informe de Ponencia)</w:t>
      </w:r>
    </w:p>
    <w:p w14:paraId="3B046C46" w14:textId="77777777" w:rsidR="00BA2AB2" w:rsidRPr="0015491A" w:rsidRDefault="00BA2AB2" w:rsidP="00C9246E">
      <w:pPr>
        <w:pStyle w:val="Textonotapie"/>
        <w:rPr>
          <w:lang w:val="es-CO"/>
        </w:rPr>
      </w:pPr>
    </w:p>
  </w:footnote>
  <w:footnote w:id="5">
    <w:p w14:paraId="33BA8389" w14:textId="77777777" w:rsidR="00BA2AB2" w:rsidRPr="00970BE9" w:rsidRDefault="00BA2AB2" w:rsidP="00970BE9">
      <w:pPr>
        <w:pStyle w:val="Default"/>
        <w:ind w:hanging="1077"/>
        <w:rPr>
          <w:rFonts w:eastAsiaTheme="minorHAnsi"/>
          <w:sz w:val="8"/>
          <w:szCs w:val="8"/>
          <w:lang w:val="es-CO" w:eastAsia="en-US"/>
        </w:rPr>
      </w:pPr>
      <w:r>
        <w:rPr>
          <w:rStyle w:val="Refdenotaalpie"/>
        </w:rPr>
        <w:footnoteRef/>
      </w:r>
      <w:r>
        <w:t xml:space="preserve"> </w:t>
      </w:r>
      <w:r w:rsidRPr="007A5507">
        <w:rPr>
          <w:rFonts w:eastAsiaTheme="minorHAnsi"/>
          <w:sz w:val="14"/>
          <w:szCs w:val="14"/>
          <w:lang w:val="es-CO" w:eastAsia="en-US"/>
        </w:rPr>
        <w:t>Cifras tomadas de Respuesta de Derecho de Petición de la Fiscalía General de la Nación</w:t>
      </w:r>
    </w:p>
  </w:footnote>
  <w:footnote w:id="6">
    <w:p w14:paraId="1554EAE6" w14:textId="77777777" w:rsidR="00BA2AB2" w:rsidRPr="007A5507" w:rsidRDefault="00BA2AB2" w:rsidP="007A5507">
      <w:pPr>
        <w:pStyle w:val="Default"/>
        <w:ind w:left="0" w:firstLine="0"/>
        <w:jc w:val="both"/>
        <w:rPr>
          <w:rFonts w:eastAsiaTheme="minorHAnsi"/>
          <w:sz w:val="8"/>
          <w:szCs w:val="8"/>
          <w:lang w:val="es-CO" w:eastAsia="en-US"/>
        </w:rPr>
      </w:pPr>
      <w:r>
        <w:rPr>
          <w:rStyle w:val="Refdenotaalpie"/>
        </w:rPr>
        <w:footnoteRef/>
      </w:r>
      <w:r>
        <w:t xml:space="preserve"> </w:t>
      </w:r>
      <w:r w:rsidRPr="007A5507">
        <w:rPr>
          <w:rFonts w:eastAsiaTheme="minorHAnsi"/>
          <w:sz w:val="14"/>
          <w:szCs w:val="14"/>
          <w:lang w:val="es-CO" w:eastAsia="en-US"/>
        </w:rPr>
        <w:t>Estudio de la Federación Nacional de Personerías de Colombia (Fenalper 2016), cifras publicados en el Diario EL Tiempo: http://www.eltiempo.com/politica/justicia/cifras-sobre-violencia-sexual-en-colombia-en-2015/16601372</w:t>
      </w:r>
      <w:r w:rsidRPr="007A5507">
        <w:rPr>
          <w:rFonts w:eastAsiaTheme="minorHAnsi"/>
          <w:sz w:val="8"/>
          <w:szCs w:val="8"/>
          <w:lang w:val="es-CO" w:eastAsia="en-US"/>
        </w:rPr>
        <w:t xml:space="preserve"> </w:t>
      </w:r>
    </w:p>
    <w:p w14:paraId="75C44202" w14:textId="77777777" w:rsidR="00BA2AB2" w:rsidRPr="007A5507" w:rsidRDefault="00BA2AB2" w:rsidP="007A5507">
      <w:pPr>
        <w:pStyle w:val="Sinespaciado"/>
      </w:pPr>
    </w:p>
  </w:footnote>
  <w:footnote w:id="7">
    <w:p w14:paraId="0525395F" w14:textId="77777777" w:rsidR="00BA2AB2" w:rsidRPr="007A5507" w:rsidRDefault="00BA2AB2" w:rsidP="007A5507">
      <w:pPr>
        <w:pStyle w:val="Default"/>
        <w:ind w:left="0" w:firstLine="0"/>
        <w:rPr>
          <w:rFonts w:eastAsiaTheme="minorHAnsi"/>
          <w:sz w:val="8"/>
          <w:szCs w:val="8"/>
          <w:lang w:val="es-CO" w:eastAsia="en-US"/>
        </w:rPr>
      </w:pPr>
      <w:r>
        <w:rPr>
          <w:rStyle w:val="Refdenotaalpie"/>
        </w:rPr>
        <w:footnoteRef/>
      </w:r>
      <w:r>
        <w:t xml:space="preserve"> </w:t>
      </w:r>
      <w:r w:rsidRPr="007A5507">
        <w:rPr>
          <w:rFonts w:eastAsiaTheme="minorHAnsi"/>
          <w:sz w:val="14"/>
          <w:szCs w:val="14"/>
          <w:lang w:val="es-CO" w:eastAsia="en-US"/>
        </w:rPr>
        <w:t>Información recolectada del Diario virtual LA NACION de Argentina, noticia publicada luego de la expedición de la ley que creó El Registro Nacional de Datos Genéticos vinculados a delitos contra la integridad sexual para el año 2013. Extraído de http://www.lanacion.com.ar/1597615-que-es-y-como-funcionara-el-registro-de-violadores.</w:t>
      </w:r>
      <w:r w:rsidRPr="007A5507">
        <w:rPr>
          <w:rFonts w:eastAsiaTheme="minorHAnsi"/>
          <w:sz w:val="8"/>
          <w:szCs w:val="8"/>
          <w:lang w:val="es-CO" w:eastAsia="en-US"/>
        </w:rPr>
        <w:t xml:space="preserve"> </w:t>
      </w:r>
    </w:p>
    <w:p w14:paraId="0016A1B2" w14:textId="77777777" w:rsidR="00BA2AB2" w:rsidRPr="007A5507" w:rsidRDefault="00BA2AB2">
      <w:pPr>
        <w:pStyle w:val="Textonotapie"/>
        <w:rPr>
          <w:lang w:val="es-CO"/>
        </w:rPr>
      </w:pPr>
    </w:p>
  </w:footnote>
  <w:footnote w:id="8">
    <w:p w14:paraId="7F45D545" w14:textId="77777777" w:rsidR="00BA2AB2" w:rsidRPr="00566BFD" w:rsidRDefault="00BA2AB2" w:rsidP="00A07D55">
      <w:pPr>
        <w:pStyle w:val="Default"/>
        <w:ind w:hanging="1077"/>
        <w:rPr>
          <w:rFonts w:eastAsiaTheme="minorHAnsi"/>
          <w:sz w:val="8"/>
          <w:szCs w:val="8"/>
          <w:lang w:val="es-CO" w:eastAsia="en-US"/>
        </w:rPr>
      </w:pPr>
      <w:r>
        <w:rPr>
          <w:rStyle w:val="Refdenotaalpie"/>
        </w:rPr>
        <w:footnoteRef/>
      </w:r>
      <w:r>
        <w:t xml:space="preserve"> </w:t>
      </w:r>
      <w:r w:rsidRPr="00566BFD">
        <w:rPr>
          <w:rFonts w:eastAsiaTheme="minorHAnsi"/>
          <w:sz w:val="14"/>
          <w:szCs w:val="14"/>
          <w:lang w:val="es-CO" w:eastAsia="en-US"/>
        </w:rPr>
        <w:t>Corte Constitucional. Sentencia C-591 de 2005. MP. Dra. Clara Inés Vargas Hernández.</w:t>
      </w:r>
      <w:r w:rsidRPr="00566BFD">
        <w:rPr>
          <w:rFonts w:eastAsiaTheme="minorHAnsi"/>
          <w:sz w:val="8"/>
          <w:szCs w:val="8"/>
          <w:lang w:val="es-CO" w:eastAsia="en-US"/>
        </w:rPr>
        <w:t xml:space="preserve"> </w:t>
      </w:r>
    </w:p>
    <w:p w14:paraId="3513AD55" w14:textId="77777777" w:rsidR="00BA2AB2" w:rsidRPr="00566BFD" w:rsidRDefault="00BA2AB2">
      <w:pPr>
        <w:pStyle w:val="Textonotapie"/>
        <w:rPr>
          <w:lang w:val="es-CO"/>
        </w:rPr>
      </w:pPr>
    </w:p>
  </w:footnote>
  <w:footnote w:id="9">
    <w:p w14:paraId="4EED6155" w14:textId="77777777" w:rsidR="00BA2AB2" w:rsidRPr="00970BE9" w:rsidRDefault="00BA2AB2" w:rsidP="00970BE9">
      <w:pPr>
        <w:pStyle w:val="Default"/>
        <w:ind w:left="709"/>
        <w:jc w:val="both"/>
        <w:rPr>
          <w:rFonts w:eastAsiaTheme="minorHAnsi"/>
          <w:sz w:val="8"/>
          <w:szCs w:val="8"/>
          <w:lang w:val="es-CO" w:eastAsia="en-US"/>
        </w:rPr>
      </w:pPr>
      <w:r>
        <w:rPr>
          <w:rStyle w:val="Refdenotaalpie"/>
        </w:rPr>
        <w:footnoteRef/>
      </w:r>
      <w:r>
        <w:t xml:space="preserve"> </w:t>
      </w:r>
      <w:r w:rsidRPr="00566BFD">
        <w:rPr>
          <w:rFonts w:eastAsiaTheme="minorHAnsi"/>
          <w:sz w:val="14"/>
          <w:szCs w:val="14"/>
          <w:lang w:val="es-CO" w:eastAsia="en-US"/>
        </w:rPr>
        <w:t>Corte Constitucional. Sentencia T- 277 de 2015. MP.Dra. María Victoria Calle Correa.</w:t>
      </w:r>
      <w:r w:rsidRPr="00566BFD">
        <w:rPr>
          <w:rFonts w:eastAsiaTheme="minorHAnsi"/>
          <w:sz w:val="8"/>
          <w:szCs w:val="8"/>
          <w:lang w:val="es-CO" w:eastAsia="en-US"/>
        </w:rPr>
        <w:t xml:space="preserve"> </w:t>
      </w:r>
    </w:p>
  </w:footnote>
  <w:footnote w:id="10">
    <w:p w14:paraId="03BBD05A" w14:textId="77777777" w:rsidR="00BA2AB2" w:rsidRPr="00970BE9" w:rsidRDefault="00BA2AB2" w:rsidP="00970BE9">
      <w:pPr>
        <w:pStyle w:val="Default"/>
        <w:ind w:left="0" w:firstLine="0"/>
        <w:jc w:val="both"/>
        <w:rPr>
          <w:rFonts w:eastAsiaTheme="minorHAnsi"/>
          <w:sz w:val="14"/>
          <w:szCs w:val="14"/>
          <w:lang w:val="es-CO" w:eastAsia="en-US"/>
        </w:rPr>
      </w:pPr>
      <w:r>
        <w:rPr>
          <w:rStyle w:val="Refdenotaalpie"/>
        </w:rPr>
        <w:footnoteRef/>
      </w:r>
      <w:r>
        <w:t xml:space="preserve"> </w:t>
      </w:r>
      <w:r w:rsidRPr="00566BFD">
        <w:rPr>
          <w:rFonts w:eastAsiaTheme="minorHAnsi"/>
          <w:sz w:val="14"/>
          <w:szCs w:val="14"/>
          <w:lang w:val="es-CO" w:eastAsia="en-US"/>
        </w:rPr>
        <w:t xml:space="preserve">Juez de control de garantías como juez constitucional dentro del proceso penal luego de un estricto juicio de proporcionalidad autoriza mediante control previo de constitucionalidad la afectación de derechos fundamentales y en ejercicio del control posterior de constitucionalidad valida o no la legalidad y licitud de las evidencias obtenidas como resultado de ese tipo de afectaciones. (Capitulo III artículo 246 y ss.). </w:t>
      </w:r>
    </w:p>
  </w:footnote>
  <w:footnote w:id="11">
    <w:p w14:paraId="5734B156" w14:textId="77777777" w:rsidR="00BA2AB2" w:rsidRPr="00970BE9" w:rsidRDefault="00BA2AB2" w:rsidP="00970BE9">
      <w:pPr>
        <w:pStyle w:val="Default"/>
        <w:ind w:left="142" w:hanging="142"/>
        <w:jc w:val="both"/>
        <w:rPr>
          <w:rFonts w:eastAsiaTheme="minorHAnsi"/>
          <w:bCs/>
          <w:sz w:val="14"/>
          <w:szCs w:val="14"/>
          <w:lang w:val="es-CO" w:eastAsia="en-US"/>
        </w:rPr>
      </w:pPr>
      <w:r w:rsidRPr="00032E0F">
        <w:rPr>
          <w:rStyle w:val="Refdenotaalpie"/>
        </w:rPr>
        <w:footnoteRef/>
      </w:r>
      <w:r w:rsidRPr="00032E0F">
        <w:t xml:space="preserve"> </w:t>
      </w:r>
      <w:r w:rsidRPr="0033201E">
        <w:rPr>
          <w:rFonts w:eastAsiaTheme="minorHAnsi"/>
          <w:b/>
          <w:bCs/>
          <w:sz w:val="14"/>
          <w:szCs w:val="14"/>
          <w:lang w:val="es-CO" w:eastAsia="en-US"/>
        </w:rPr>
        <w:t xml:space="preserve">Artículo 8. Garantías Judiciales </w:t>
      </w:r>
      <w:r w:rsidRPr="0033201E">
        <w:rPr>
          <w:rFonts w:eastAsiaTheme="minorHAnsi"/>
          <w:sz w:val="14"/>
          <w:szCs w:val="14"/>
          <w:lang w:val="es-CO" w:eastAsia="en-US"/>
        </w:rPr>
        <w:t>1</w:t>
      </w:r>
      <w:r w:rsidRPr="00221B1D">
        <w:rPr>
          <w:rFonts w:eastAsiaTheme="minorHAnsi"/>
          <w:sz w:val="14"/>
          <w:szCs w:val="14"/>
          <w:lang w:val="es-CO" w:eastAsia="en-US"/>
        </w:rPr>
        <w:t xml:space="preserve">. Toda persona tiene derecho a ser oída, con las debidas garantías y dentro de un plazo </w:t>
      </w:r>
      <w:r w:rsidRPr="00221B1D">
        <w:rPr>
          <w:rFonts w:eastAsiaTheme="minorHAnsi"/>
          <w:bCs/>
          <w:sz w:val="14"/>
          <w:szCs w:val="14"/>
          <w:lang w:val="es-CO" w:eastAsia="en-US"/>
        </w:rPr>
        <w:t xml:space="preserve">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 </w:t>
      </w:r>
    </w:p>
  </w:footnote>
  <w:footnote w:id="12">
    <w:p w14:paraId="1B840344" w14:textId="77777777" w:rsidR="00BA2AB2" w:rsidRPr="00970BE9" w:rsidRDefault="00BA2AB2" w:rsidP="00970BE9">
      <w:pPr>
        <w:pStyle w:val="Default"/>
        <w:ind w:hanging="1077"/>
        <w:rPr>
          <w:rFonts w:eastAsiaTheme="minorHAnsi"/>
          <w:sz w:val="8"/>
          <w:szCs w:val="8"/>
          <w:lang w:val="es-CO" w:eastAsia="en-US"/>
        </w:rPr>
      </w:pPr>
      <w:r>
        <w:rPr>
          <w:rStyle w:val="Refdenotaalpie"/>
        </w:rPr>
        <w:footnoteRef/>
      </w:r>
      <w:r>
        <w:t xml:space="preserve"> </w:t>
      </w:r>
      <w:r w:rsidRPr="00FE7068">
        <w:rPr>
          <w:rFonts w:eastAsiaTheme="minorHAnsi"/>
          <w:sz w:val="14"/>
          <w:szCs w:val="14"/>
          <w:lang w:val="es-CO" w:eastAsia="en-US"/>
        </w:rPr>
        <w:t>Articulo 93 Constitución Política de Colombia 1991.</w:t>
      </w:r>
      <w:r w:rsidRPr="00FE7068">
        <w:rPr>
          <w:rFonts w:eastAsiaTheme="minorHAnsi"/>
          <w:sz w:val="8"/>
          <w:szCs w:val="8"/>
          <w:lang w:val="es-CO" w:eastAsia="en-US"/>
        </w:rPr>
        <w:t xml:space="preserve"> </w:t>
      </w:r>
    </w:p>
  </w:footnote>
  <w:footnote w:id="13">
    <w:p w14:paraId="327E0512" w14:textId="77777777" w:rsidR="00BA2AB2" w:rsidRPr="00032E0F" w:rsidRDefault="00BA2AB2" w:rsidP="00032E0F">
      <w:pPr>
        <w:pStyle w:val="Default"/>
        <w:ind w:left="0" w:firstLine="0"/>
        <w:rPr>
          <w:rFonts w:eastAsiaTheme="minorHAnsi"/>
          <w:sz w:val="8"/>
          <w:szCs w:val="8"/>
          <w:lang w:val="es-CO" w:eastAsia="en-US"/>
        </w:rPr>
      </w:pPr>
      <w:r>
        <w:rPr>
          <w:rStyle w:val="Refdenotaalpie"/>
        </w:rPr>
        <w:footnoteRef/>
      </w:r>
      <w:r>
        <w:t xml:space="preserve"> </w:t>
      </w:r>
      <w:r w:rsidRPr="00032E0F">
        <w:rPr>
          <w:rFonts w:eastAsiaTheme="minorHAnsi"/>
          <w:sz w:val="14"/>
          <w:szCs w:val="14"/>
          <w:lang w:val="es-CO" w:eastAsia="en-US"/>
        </w:rPr>
        <w:t>En la recolección, tratamiento y circulación de datos se respetarán la libertad y demás garantías consagradas en la Constitución</w:t>
      </w:r>
      <w:r w:rsidRPr="00032E0F">
        <w:rPr>
          <w:rFonts w:eastAsiaTheme="minorHAnsi"/>
          <w:sz w:val="8"/>
          <w:szCs w:val="8"/>
          <w:lang w:val="es-CO" w:eastAsia="en-US"/>
        </w:rPr>
        <w:t xml:space="preserve"> </w:t>
      </w:r>
    </w:p>
    <w:p w14:paraId="27955450" w14:textId="77777777" w:rsidR="00BA2AB2" w:rsidRPr="00221B1D" w:rsidRDefault="00BA2AB2">
      <w:pPr>
        <w:pStyle w:val="Textonotapie"/>
        <w:rPr>
          <w:lang w:val="es-CO"/>
        </w:rPr>
      </w:pPr>
    </w:p>
  </w:footnote>
  <w:footnote w:id="14">
    <w:p w14:paraId="26D0538F" w14:textId="77777777" w:rsidR="00BA2AB2" w:rsidRPr="00754CCE" w:rsidRDefault="00BA2AB2" w:rsidP="00676839">
      <w:pPr>
        <w:pStyle w:val="Textonotapie"/>
        <w:rPr>
          <w:lang w:val="es-CO"/>
        </w:rPr>
      </w:pPr>
      <w:r>
        <w:rPr>
          <w:rStyle w:val="Refdenotaalpie"/>
        </w:rPr>
        <w:footnoteRef/>
      </w:r>
      <w:r>
        <w:t xml:space="preserve"> </w:t>
      </w:r>
      <w:r w:rsidRPr="00754CCE">
        <w:rPr>
          <w:rFonts w:ascii="Arial" w:hAnsi="Arial" w:cs="Arial"/>
          <w:sz w:val="14"/>
          <w:szCs w:val="14"/>
        </w:rPr>
        <w:t>https://www.clarin.com/politica/banco-adn-delitos-resto-mundo-antecedente-argentina_0_F4V_7nJnv.html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9E7EC" w14:textId="77777777" w:rsidR="00BA2AB2" w:rsidRDefault="00BA2AB2" w:rsidP="000B5465">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4430592"/>
    <w:multiLevelType w:val="hybridMultilevel"/>
    <w:tmpl w:val="B6DCCDA4"/>
    <w:lvl w:ilvl="0" w:tplc="9DE833BA">
      <w:start w:val="1"/>
      <w:numFmt w:val="decimal"/>
      <w:lvlText w:val="%1."/>
      <w:lvlJc w:val="left"/>
      <w:pPr>
        <w:ind w:left="717" w:hanging="360"/>
      </w:pPr>
      <w:rPr>
        <w:rFonts w:hint="default"/>
      </w:rPr>
    </w:lvl>
    <w:lvl w:ilvl="1" w:tplc="240A0019" w:tentative="1">
      <w:start w:val="1"/>
      <w:numFmt w:val="lowerLetter"/>
      <w:lvlText w:val="%2."/>
      <w:lvlJc w:val="left"/>
      <w:pPr>
        <w:ind w:left="1437" w:hanging="360"/>
      </w:pPr>
    </w:lvl>
    <w:lvl w:ilvl="2" w:tplc="240A001B" w:tentative="1">
      <w:start w:val="1"/>
      <w:numFmt w:val="lowerRoman"/>
      <w:lvlText w:val="%3."/>
      <w:lvlJc w:val="right"/>
      <w:pPr>
        <w:ind w:left="2157" w:hanging="180"/>
      </w:pPr>
    </w:lvl>
    <w:lvl w:ilvl="3" w:tplc="240A000F" w:tentative="1">
      <w:start w:val="1"/>
      <w:numFmt w:val="decimal"/>
      <w:lvlText w:val="%4."/>
      <w:lvlJc w:val="left"/>
      <w:pPr>
        <w:ind w:left="2877" w:hanging="360"/>
      </w:pPr>
    </w:lvl>
    <w:lvl w:ilvl="4" w:tplc="240A0019" w:tentative="1">
      <w:start w:val="1"/>
      <w:numFmt w:val="lowerLetter"/>
      <w:lvlText w:val="%5."/>
      <w:lvlJc w:val="left"/>
      <w:pPr>
        <w:ind w:left="3597" w:hanging="360"/>
      </w:pPr>
    </w:lvl>
    <w:lvl w:ilvl="5" w:tplc="240A001B" w:tentative="1">
      <w:start w:val="1"/>
      <w:numFmt w:val="lowerRoman"/>
      <w:lvlText w:val="%6."/>
      <w:lvlJc w:val="right"/>
      <w:pPr>
        <w:ind w:left="4317" w:hanging="180"/>
      </w:pPr>
    </w:lvl>
    <w:lvl w:ilvl="6" w:tplc="240A000F" w:tentative="1">
      <w:start w:val="1"/>
      <w:numFmt w:val="decimal"/>
      <w:lvlText w:val="%7."/>
      <w:lvlJc w:val="left"/>
      <w:pPr>
        <w:ind w:left="5037" w:hanging="360"/>
      </w:pPr>
    </w:lvl>
    <w:lvl w:ilvl="7" w:tplc="240A0019" w:tentative="1">
      <w:start w:val="1"/>
      <w:numFmt w:val="lowerLetter"/>
      <w:lvlText w:val="%8."/>
      <w:lvlJc w:val="left"/>
      <w:pPr>
        <w:ind w:left="5757" w:hanging="360"/>
      </w:pPr>
    </w:lvl>
    <w:lvl w:ilvl="8" w:tplc="240A001B" w:tentative="1">
      <w:start w:val="1"/>
      <w:numFmt w:val="lowerRoman"/>
      <w:lvlText w:val="%9."/>
      <w:lvlJc w:val="right"/>
      <w:pPr>
        <w:ind w:left="6477" w:hanging="180"/>
      </w:pPr>
    </w:lvl>
  </w:abstractNum>
  <w:abstractNum w:abstractNumId="2" w15:restartNumberingAfterBreak="0">
    <w:nsid w:val="18175326"/>
    <w:multiLevelType w:val="multilevel"/>
    <w:tmpl w:val="4DA6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C195F"/>
    <w:multiLevelType w:val="hybridMultilevel"/>
    <w:tmpl w:val="89C4B1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9CA699D"/>
    <w:multiLevelType w:val="hybridMultilevel"/>
    <w:tmpl w:val="232E0618"/>
    <w:lvl w:ilvl="0" w:tplc="17348DA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B085F64"/>
    <w:multiLevelType w:val="hybridMultilevel"/>
    <w:tmpl w:val="11703906"/>
    <w:lvl w:ilvl="0" w:tplc="240A0017">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E9B08D7"/>
    <w:multiLevelType w:val="hybridMultilevel"/>
    <w:tmpl w:val="41D4CCEC"/>
    <w:lvl w:ilvl="0" w:tplc="1D66268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C3610F"/>
    <w:multiLevelType w:val="hybridMultilevel"/>
    <w:tmpl w:val="3D508E08"/>
    <w:lvl w:ilvl="0" w:tplc="E34C8F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351EE8"/>
    <w:multiLevelType w:val="multilevel"/>
    <w:tmpl w:val="AEBC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A86FE3"/>
    <w:multiLevelType w:val="hybridMultilevel"/>
    <w:tmpl w:val="41D4CCEC"/>
    <w:lvl w:ilvl="0" w:tplc="1D66268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D179C5"/>
    <w:multiLevelType w:val="hybridMultilevel"/>
    <w:tmpl w:val="16DC7662"/>
    <w:lvl w:ilvl="0" w:tplc="92B483F8">
      <w:numFmt w:val="bullet"/>
      <w:lvlText w:val="-"/>
      <w:lvlJc w:val="left"/>
      <w:pPr>
        <w:ind w:left="720" w:hanging="360"/>
      </w:pPr>
      <w:rPr>
        <w:rFonts w:ascii="Times New Roman" w:eastAsiaTheme="minorHAnsi" w:hAnsi="Times New Roman" w:cs="Times New Roman"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F765439"/>
    <w:multiLevelType w:val="hybridMultilevel"/>
    <w:tmpl w:val="A208B8AE"/>
    <w:lvl w:ilvl="0" w:tplc="886ABF3A">
      <w:start w:val="2"/>
      <w:numFmt w:val="bullet"/>
      <w:lvlText w:val="-"/>
      <w:lvlJc w:val="left"/>
      <w:pPr>
        <w:ind w:left="720" w:hanging="360"/>
      </w:pPr>
      <w:rPr>
        <w:rFonts w:ascii="Times New Roman" w:eastAsia="Calibri" w:hAnsi="Times New Roman" w:cs="Times New Roman" w:hint="default"/>
        <w:color w:val="01030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74D852EA"/>
    <w:multiLevelType w:val="hybridMultilevel"/>
    <w:tmpl w:val="D2ACB5E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9CC480B"/>
    <w:multiLevelType w:val="hybridMultilevel"/>
    <w:tmpl w:val="3D508E08"/>
    <w:lvl w:ilvl="0" w:tplc="E34C8F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0"/>
  </w:num>
  <w:num w:numId="4">
    <w:abstractNumId w:val="6"/>
  </w:num>
  <w:num w:numId="5">
    <w:abstractNumId w:val="4"/>
  </w:num>
  <w:num w:numId="6">
    <w:abstractNumId w:val="3"/>
  </w:num>
  <w:num w:numId="7">
    <w:abstractNumId w:val="13"/>
  </w:num>
  <w:num w:numId="8">
    <w:abstractNumId w:val="7"/>
  </w:num>
  <w:num w:numId="9">
    <w:abstractNumId w:val="1"/>
  </w:num>
  <w:num w:numId="10">
    <w:abstractNumId w:val="2"/>
  </w:num>
  <w:num w:numId="11">
    <w:abstractNumId w:val="8"/>
  </w:num>
  <w:num w:numId="12">
    <w:abstractNumId w:val="12"/>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AB6"/>
    <w:rsid w:val="00012059"/>
    <w:rsid w:val="00013647"/>
    <w:rsid w:val="000278BF"/>
    <w:rsid w:val="00032E0F"/>
    <w:rsid w:val="000353C3"/>
    <w:rsid w:val="00041F6A"/>
    <w:rsid w:val="00045BE8"/>
    <w:rsid w:val="00067452"/>
    <w:rsid w:val="0008792B"/>
    <w:rsid w:val="00095676"/>
    <w:rsid w:val="00096A62"/>
    <w:rsid w:val="00096D7D"/>
    <w:rsid w:val="000A6842"/>
    <w:rsid w:val="000B5465"/>
    <w:rsid w:val="000B7DA5"/>
    <w:rsid w:val="000D57DD"/>
    <w:rsid w:val="000E0C06"/>
    <w:rsid w:val="000E2135"/>
    <w:rsid w:val="000E55B5"/>
    <w:rsid w:val="000E6FA4"/>
    <w:rsid w:val="000F0015"/>
    <w:rsid w:val="000F1C9D"/>
    <w:rsid w:val="000F6204"/>
    <w:rsid w:val="000F7EC3"/>
    <w:rsid w:val="001047D1"/>
    <w:rsid w:val="001150EE"/>
    <w:rsid w:val="00131D3A"/>
    <w:rsid w:val="00132FD4"/>
    <w:rsid w:val="0014777C"/>
    <w:rsid w:val="0015491A"/>
    <w:rsid w:val="00161773"/>
    <w:rsid w:val="00161D8B"/>
    <w:rsid w:val="001653AA"/>
    <w:rsid w:val="00165763"/>
    <w:rsid w:val="00165AB5"/>
    <w:rsid w:val="0016757F"/>
    <w:rsid w:val="00180261"/>
    <w:rsid w:val="001843D9"/>
    <w:rsid w:val="0018673B"/>
    <w:rsid w:val="001960F8"/>
    <w:rsid w:val="001A2503"/>
    <w:rsid w:val="001A4230"/>
    <w:rsid w:val="001A4EE9"/>
    <w:rsid w:val="001C0F60"/>
    <w:rsid w:val="001C44CE"/>
    <w:rsid w:val="001C57C0"/>
    <w:rsid w:val="001D7854"/>
    <w:rsid w:val="001E18B4"/>
    <w:rsid w:val="001F3551"/>
    <w:rsid w:val="001F56B4"/>
    <w:rsid w:val="001F7134"/>
    <w:rsid w:val="0021006C"/>
    <w:rsid w:val="00217C19"/>
    <w:rsid w:val="00221B1D"/>
    <w:rsid w:val="00224754"/>
    <w:rsid w:val="00227E6A"/>
    <w:rsid w:val="0023363D"/>
    <w:rsid w:val="002374BA"/>
    <w:rsid w:val="00243413"/>
    <w:rsid w:val="00247511"/>
    <w:rsid w:val="002519A0"/>
    <w:rsid w:val="00251C76"/>
    <w:rsid w:val="00255FDD"/>
    <w:rsid w:val="002616E7"/>
    <w:rsid w:val="002629BF"/>
    <w:rsid w:val="00275B11"/>
    <w:rsid w:val="00276805"/>
    <w:rsid w:val="00283D6F"/>
    <w:rsid w:val="00293777"/>
    <w:rsid w:val="002A11EF"/>
    <w:rsid w:val="002B12D8"/>
    <w:rsid w:val="002C0148"/>
    <w:rsid w:val="002C3550"/>
    <w:rsid w:val="002C517A"/>
    <w:rsid w:val="002C7BAC"/>
    <w:rsid w:val="002D5A67"/>
    <w:rsid w:val="002E0A6A"/>
    <w:rsid w:val="002E467C"/>
    <w:rsid w:val="002F0C3B"/>
    <w:rsid w:val="002F14EB"/>
    <w:rsid w:val="002F776D"/>
    <w:rsid w:val="0030057C"/>
    <w:rsid w:val="003110F1"/>
    <w:rsid w:val="0032153E"/>
    <w:rsid w:val="0032372C"/>
    <w:rsid w:val="003265AA"/>
    <w:rsid w:val="0033201E"/>
    <w:rsid w:val="003479AF"/>
    <w:rsid w:val="0035597A"/>
    <w:rsid w:val="003701FC"/>
    <w:rsid w:val="00371B0B"/>
    <w:rsid w:val="00373387"/>
    <w:rsid w:val="0038190E"/>
    <w:rsid w:val="00384711"/>
    <w:rsid w:val="00385834"/>
    <w:rsid w:val="003877DE"/>
    <w:rsid w:val="003949FA"/>
    <w:rsid w:val="003978B0"/>
    <w:rsid w:val="003A2DA6"/>
    <w:rsid w:val="003A5A9D"/>
    <w:rsid w:val="003A7DBC"/>
    <w:rsid w:val="003B0DCB"/>
    <w:rsid w:val="003B1B2B"/>
    <w:rsid w:val="003B41F4"/>
    <w:rsid w:val="003C14F8"/>
    <w:rsid w:val="003C3182"/>
    <w:rsid w:val="003E412E"/>
    <w:rsid w:val="003E432C"/>
    <w:rsid w:val="003F2D41"/>
    <w:rsid w:val="00401C06"/>
    <w:rsid w:val="00403178"/>
    <w:rsid w:val="00413B68"/>
    <w:rsid w:val="00417D1C"/>
    <w:rsid w:val="00424DE3"/>
    <w:rsid w:val="00446364"/>
    <w:rsid w:val="004515C5"/>
    <w:rsid w:val="0045337B"/>
    <w:rsid w:val="00453FDD"/>
    <w:rsid w:val="00467001"/>
    <w:rsid w:val="00496D05"/>
    <w:rsid w:val="004A6F69"/>
    <w:rsid w:val="004B5291"/>
    <w:rsid w:val="004C16F1"/>
    <w:rsid w:val="004C2AA5"/>
    <w:rsid w:val="004C2BE9"/>
    <w:rsid w:val="004C48FD"/>
    <w:rsid w:val="004C541F"/>
    <w:rsid w:val="004D1ED2"/>
    <w:rsid w:val="004E564D"/>
    <w:rsid w:val="004E6235"/>
    <w:rsid w:val="004F39D5"/>
    <w:rsid w:val="005070C1"/>
    <w:rsid w:val="0052182B"/>
    <w:rsid w:val="00521D74"/>
    <w:rsid w:val="005232E4"/>
    <w:rsid w:val="0052592A"/>
    <w:rsid w:val="00543BDC"/>
    <w:rsid w:val="00554A21"/>
    <w:rsid w:val="00566BFD"/>
    <w:rsid w:val="00573DD5"/>
    <w:rsid w:val="00586387"/>
    <w:rsid w:val="0059445D"/>
    <w:rsid w:val="005A5D5E"/>
    <w:rsid w:val="005A62FB"/>
    <w:rsid w:val="005B0BEC"/>
    <w:rsid w:val="005C3EE8"/>
    <w:rsid w:val="005D6241"/>
    <w:rsid w:val="005E7E20"/>
    <w:rsid w:val="005F0D08"/>
    <w:rsid w:val="005F1FEB"/>
    <w:rsid w:val="00602E2F"/>
    <w:rsid w:val="006042F6"/>
    <w:rsid w:val="00607869"/>
    <w:rsid w:val="006230F0"/>
    <w:rsid w:val="00631358"/>
    <w:rsid w:val="00633C92"/>
    <w:rsid w:val="006372A9"/>
    <w:rsid w:val="00637C05"/>
    <w:rsid w:val="00651165"/>
    <w:rsid w:val="006546C5"/>
    <w:rsid w:val="00664050"/>
    <w:rsid w:val="00667264"/>
    <w:rsid w:val="006742C0"/>
    <w:rsid w:val="006745E9"/>
    <w:rsid w:val="00676839"/>
    <w:rsid w:val="006859A9"/>
    <w:rsid w:val="00691982"/>
    <w:rsid w:val="00695499"/>
    <w:rsid w:val="00696DD4"/>
    <w:rsid w:val="006A4D80"/>
    <w:rsid w:val="006A5E72"/>
    <w:rsid w:val="006B1B2D"/>
    <w:rsid w:val="006B547E"/>
    <w:rsid w:val="006F0809"/>
    <w:rsid w:val="006F1B50"/>
    <w:rsid w:val="006F3DA1"/>
    <w:rsid w:val="006F6322"/>
    <w:rsid w:val="007000D4"/>
    <w:rsid w:val="00700F77"/>
    <w:rsid w:val="00715B2D"/>
    <w:rsid w:val="00733CE9"/>
    <w:rsid w:val="0073577D"/>
    <w:rsid w:val="00735CEA"/>
    <w:rsid w:val="00743F30"/>
    <w:rsid w:val="00745C47"/>
    <w:rsid w:val="00751879"/>
    <w:rsid w:val="00752CBE"/>
    <w:rsid w:val="00754CCE"/>
    <w:rsid w:val="00754E53"/>
    <w:rsid w:val="0076004C"/>
    <w:rsid w:val="0077551A"/>
    <w:rsid w:val="007774FC"/>
    <w:rsid w:val="00777C2A"/>
    <w:rsid w:val="007806DB"/>
    <w:rsid w:val="00780B71"/>
    <w:rsid w:val="00781493"/>
    <w:rsid w:val="00794778"/>
    <w:rsid w:val="007A5507"/>
    <w:rsid w:val="007A6D03"/>
    <w:rsid w:val="007C026A"/>
    <w:rsid w:val="007C5785"/>
    <w:rsid w:val="007D2834"/>
    <w:rsid w:val="007D6551"/>
    <w:rsid w:val="007E40D5"/>
    <w:rsid w:val="007E7DD2"/>
    <w:rsid w:val="007F20B2"/>
    <w:rsid w:val="007F33C3"/>
    <w:rsid w:val="00801648"/>
    <w:rsid w:val="00805DF4"/>
    <w:rsid w:val="00820B46"/>
    <w:rsid w:val="008232DD"/>
    <w:rsid w:val="008275A9"/>
    <w:rsid w:val="008355C0"/>
    <w:rsid w:val="00836516"/>
    <w:rsid w:val="00837472"/>
    <w:rsid w:val="00842EA4"/>
    <w:rsid w:val="0085738E"/>
    <w:rsid w:val="00873500"/>
    <w:rsid w:val="00893300"/>
    <w:rsid w:val="00893475"/>
    <w:rsid w:val="008955C1"/>
    <w:rsid w:val="008A1B37"/>
    <w:rsid w:val="008A2E7D"/>
    <w:rsid w:val="008A3F02"/>
    <w:rsid w:val="008C6823"/>
    <w:rsid w:val="008C7522"/>
    <w:rsid w:val="008D0583"/>
    <w:rsid w:val="008F1184"/>
    <w:rsid w:val="008F79FC"/>
    <w:rsid w:val="0090324C"/>
    <w:rsid w:val="00910BD2"/>
    <w:rsid w:val="009214B5"/>
    <w:rsid w:val="00925D37"/>
    <w:rsid w:val="00934D80"/>
    <w:rsid w:val="00942BB8"/>
    <w:rsid w:val="00943090"/>
    <w:rsid w:val="009440F3"/>
    <w:rsid w:val="009474BE"/>
    <w:rsid w:val="009514DD"/>
    <w:rsid w:val="00966848"/>
    <w:rsid w:val="00970BE9"/>
    <w:rsid w:val="00991AEC"/>
    <w:rsid w:val="009949DC"/>
    <w:rsid w:val="009A6D87"/>
    <w:rsid w:val="009D36A0"/>
    <w:rsid w:val="009D70E6"/>
    <w:rsid w:val="009E0515"/>
    <w:rsid w:val="009E7608"/>
    <w:rsid w:val="00A0123B"/>
    <w:rsid w:val="00A018DE"/>
    <w:rsid w:val="00A01F53"/>
    <w:rsid w:val="00A07D55"/>
    <w:rsid w:val="00A2528D"/>
    <w:rsid w:val="00A31CE7"/>
    <w:rsid w:val="00A33539"/>
    <w:rsid w:val="00A34018"/>
    <w:rsid w:val="00A36498"/>
    <w:rsid w:val="00A6117D"/>
    <w:rsid w:val="00A644C9"/>
    <w:rsid w:val="00A70AE4"/>
    <w:rsid w:val="00AA416A"/>
    <w:rsid w:val="00AB185A"/>
    <w:rsid w:val="00AB5DD5"/>
    <w:rsid w:val="00AC0564"/>
    <w:rsid w:val="00AC6ED0"/>
    <w:rsid w:val="00AE60D1"/>
    <w:rsid w:val="00AF168E"/>
    <w:rsid w:val="00AF2834"/>
    <w:rsid w:val="00B03E75"/>
    <w:rsid w:val="00B043FB"/>
    <w:rsid w:val="00B12337"/>
    <w:rsid w:val="00B25B3E"/>
    <w:rsid w:val="00B270D6"/>
    <w:rsid w:val="00B27AF1"/>
    <w:rsid w:val="00B348F1"/>
    <w:rsid w:val="00B43903"/>
    <w:rsid w:val="00B45991"/>
    <w:rsid w:val="00B560E1"/>
    <w:rsid w:val="00B71DB9"/>
    <w:rsid w:val="00B75D67"/>
    <w:rsid w:val="00B76AA0"/>
    <w:rsid w:val="00B869D4"/>
    <w:rsid w:val="00BA2AB2"/>
    <w:rsid w:val="00BA5636"/>
    <w:rsid w:val="00BB7AB6"/>
    <w:rsid w:val="00BC029E"/>
    <w:rsid w:val="00BC4C80"/>
    <w:rsid w:val="00BD0679"/>
    <w:rsid w:val="00BD2A4B"/>
    <w:rsid w:val="00BF0C6D"/>
    <w:rsid w:val="00BF1E5D"/>
    <w:rsid w:val="00BF36CF"/>
    <w:rsid w:val="00BF5956"/>
    <w:rsid w:val="00BF610E"/>
    <w:rsid w:val="00BF6FD1"/>
    <w:rsid w:val="00C05B08"/>
    <w:rsid w:val="00C12089"/>
    <w:rsid w:val="00C27058"/>
    <w:rsid w:val="00C31EA0"/>
    <w:rsid w:val="00C354AD"/>
    <w:rsid w:val="00C356CC"/>
    <w:rsid w:val="00C36B8A"/>
    <w:rsid w:val="00C526B1"/>
    <w:rsid w:val="00C52959"/>
    <w:rsid w:val="00C54B9F"/>
    <w:rsid w:val="00C5523F"/>
    <w:rsid w:val="00C616F6"/>
    <w:rsid w:val="00C72492"/>
    <w:rsid w:val="00C7408E"/>
    <w:rsid w:val="00C755B5"/>
    <w:rsid w:val="00C830E2"/>
    <w:rsid w:val="00C84CAE"/>
    <w:rsid w:val="00C85B44"/>
    <w:rsid w:val="00C9246E"/>
    <w:rsid w:val="00CA160E"/>
    <w:rsid w:val="00CA36E6"/>
    <w:rsid w:val="00CB77DE"/>
    <w:rsid w:val="00CD38FE"/>
    <w:rsid w:val="00CE2E8F"/>
    <w:rsid w:val="00CE3568"/>
    <w:rsid w:val="00CF184D"/>
    <w:rsid w:val="00CF74CA"/>
    <w:rsid w:val="00D02335"/>
    <w:rsid w:val="00D105F7"/>
    <w:rsid w:val="00D12797"/>
    <w:rsid w:val="00D253AB"/>
    <w:rsid w:val="00D26519"/>
    <w:rsid w:val="00D27AD2"/>
    <w:rsid w:val="00D340E8"/>
    <w:rsid w:val="00D35E38"/>
    <w:rsid w:val="00D443A9"/>
    <w:rsid w:val="00D468C8"/>
    <w:rsid w:val="00D50826"/>
    <w:rsid w:val="00D525FC"/>
    <w:rsid w:val="00D545D7"/>
    <w:rsid w:val="00D566A3"/>
    <w:rsid w:val="00D7138A"/>
    <w:rsid w:val="00D801EA"/>
    <w:rsid w:val="00D85BF3"/>
    <w:rsid w:val="00D90A28"/>
    <w:rsid w:val="00D96742"/>
    <w:rsid w:val="00DA37ED"/>
    <w:rsid w:val="00DA70C3"/>
    <w:rsid w:val="00DA7C75"/>
    <w:rsid w:val="00DB2595"/>
    <w:rsid w:val="00DB4FDD"/>
    <w:rsid w:val="00DC2DDE"/>
    <w:rsid w:val="00DD1AFD"/>
    <w:rsid w:val="00DD295B"/>
    <w:rsid w:val="00DD531F"/>
    <w:rsid w:val="00DE1F7C"/>
    <w:rsid w:val="00E0281E"/>
    <w:rsid w:val="00E068C2"/>
    <w:rsid w:val="00E13AB8"/>
    <w:rsid w:val="00E26024"/>
    <w:rsid w:val="00E31AA8"/>
    <w:rsid w:val="00E36450"/>
    <w:rsid w:val="00E46593"/>
    <w:rsid w:val="00E5033F"/>
    <w:rsid w:val="00E60931"/>
    <w:rsid w:val="00E66C4D"/>
    <w:rsid w:val="00E71A93"/>
    <w:rsid w:val="00E76308"/>
    <w:rsid w:val="00E77679"/>
    <w:rsid w:val="00E812E3"/>
    <w:rsid w:val="00E82827"/>
    <w:rsid w:val="00E84B62"/>
    <w:rsid w:val="00E851C9"/>
    <w:rsid w:val="00E869FB"/>
    <w:rsid w:val="00E95C6A"/>
    <w:rsid w:val="00E95E87"/>
    <w:rsid w:val="00EA10B3"/>
    <w:rsid w:val="00EA61C7"/>
    <w:rsid w:val="00EB7FDA"/>
    <w:rsid w:val="00EC47D1"/>
    <w:rsid w:val="00EF118E"/>
    <w:rsid w:val="00EF49DA"/>
    <w:rsid w:val="00EF55F9"/>
    <w:rsid w:val="00F007E6"/>
    <w:rsid w:val="00F01740"/>
    <w:rsid w:val="00F11FED"/>
    <w:rsid w:val="00F14B9A"/>
    <w:rsid w:val="00F25720"/>
    <w:rsid w:val="00F25868"/>
    <w:rsid w:val="00F266F3"/>
    <w:rsid w:val="00F52E3D"/>
    <w:rsid w:val="00F66F21"/>
    <w:rsid w:val="00F72D6B"/>
    <w:rsid w:val="00F93550"/>
    <w:rsid w:val="00F9395A"/>
    <w:rsid w:val="00F97427"/>
    <w:rsid w:val="00F97EE9"/>
    <w:rsid w:val="00FA3ECF"/>
    <w:rsid w:val="00FA567A"/>
    <w:rsid w:val="00FB61A8"/>
    <w:rsid w:val="00FC18E6"/>
    <w:rsid w:val="00FD1DEF"/>
    <w:rsid w:val="00FD4FE9"/>
    <w:rsid w:val="00FE7068"/>
    <w:rsid w:val="00FF3E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1C63D"/>
  <w15:chartTrackingRefBased/>
  <w15:docId w15:val="{979DD8B1-0AFC-4655-A930-1368AF14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AB6"/>
    <w:pPr>
      <w:spacing w:after="0" w:line="240" w:lineRule="auto"/>
    </w:pPr>
    <w:rPr>
      <w:rFonts w:eastAsiaTheme="minorEastAsia"/>
      <w:lang w:val="es-ES_tradnl"/>
    </w:rPr>
  </w:style>
  <w:style w:type="paragraph" w:styleId="Ttulo1">
    <w:name w:val="heading 1"/>
    <w:basedOn w:val="Normal"/>
    <w:next w:val="Normal"/>
    <w:link w:val="Ttulo1Car"/>
    <w:uiPriority w:val="9"/>
    <w:qFormat/>
    <w:rsid w:val="00CA36E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754CC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CA36E6"/>
    <w:pPr>
      <w:spacing w:before="100" w:beforeAutospacing="1" w:after="100" w:afterAutospacing="1"/>
      <w:outlineLvl w:val="2"/>
    </w:pPr>
    <w:rPr>
      <w:rFonts w:ascii="Times New Roman" w:eastAsia="Times New Roman" w:hAnsi="Times New Roman" w:cs="Times New Roman"/>
      <w:b/>
      <w:bCs/>
      <w:sz w:val="27"/>
      <w:szCs w:val="27"/>
      <w:lang w:val="es-CO" w:eastAsia="es-CO"/>
    </w:rPr>
  </w:style>
  <w:style w:type="paragraph" w:styleId="Ttulo5">
    <w:name w:val="heading 5"/>
    <w:basedOn w:val="Normal"/>
    <w:next w:val="Normal"/>
    <w:link w:val="Ttulo5Car"/>
    <w:uiPriority w:val="9"/>
    <w:semiHidden/>
    <w:unhideWhenUsed/>
    <w:qFormat/>
    <w:rsid w:val="00754CCE"/>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7AB6"/>
    <w:pPr>
      <w:tabs>
        <w:tab w:val="center" w:pos="4252"/>
        <w:tab w:val="right" w:pos="8504"/>
      </w:tabs>
    </w:pPr>
  </w:style>
  <w:style w:type="character" w:customStyle="1" w:styleId="EncabezadoCar">
    <w:name w:val="Encabezado Car"/>
    <w:basedOn w:val="Fuentedeprrafopredeter"/>
    <w:link w:val="Encabezado"/>
    <w:uiPriority w:val="99"/>
    <w:rsid w:val="00BB7AB6"/>
    <w:rPr>
      <w:rFonts w:eastAsiaTheme="minorEastAsia"/>
      <w:lang w:val="es-ES_tradnl"/>
    </w:rPr>
  </w:style>
  <w:style w:type="character" w:styleId="Textoennegrita">
    <w:name w:val="Strong"/>
    <w:basedOn w:val="Fuentedeprrafopredeter"/>
    <w:uiPriority w:val="22"/>
    <w:qFormat/>
    <w:rsid w:val="00BB7AB6"/>
    <w:rPr>
      <w:b/>
      <w:bCs/>
    </w:rPr>
  </w:style>
  <w:style w:type="paragraph" w:styleId="Prrafodelista">
    <w:name w:val="List Paragraph"/>
    <w:aliases w:val="Ha,Resume Title"/>
    <w:basedOn w:val="Normal"/>
    <w:link w:val="PrrafodelistaCar"/>
    <w:uiPriority w:val="34"/>
    <w:qFormat/>
    <w:rsid w:val="00BB7AB6"/>
    <w:pPr>
      <w:ind w:left="720"/>
      <w:contextualSpacing/>
    </w:pPr>
  </w:style>
  <w:style w:type="paragraph" w:styleId="NormalWeb">
    <w:name w:val="Normal (Web)"/>
    <w:basedOn w:val="Normal"/>
    <w:uiPriority w:val="99"/>
    <w:unhideWhenUsed/>
    <w:rsid w:val="00BB7AB6"/>
    <w:pPr>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apple-converted-space">
    <w:name w:val="apple-converted-space"/>
    <w:basedOn w:val="Fuentedeprrafopredeter"/>
    <w:rsid w:val="00BB7AB6"/>
  </w:style>
  <w:style w:type="paragraph" w:styleId="Textonotapie">
    <w:name w:val="footnote text"/>
    <w:basedOn w:val="Normal"/>
    <w:link w:val="TextonotapieCar"/>
    <w:unhideWhenUsed/>
    <w:rsid w:val="00BB7AB6"/>
    <w:rPr>
      <w:rFonts w:ascii="Times New Roman" w:eastAsia="Calibri" w:hAnsi="Times New Roman" w:cs="Times New Roman"/>
      <w:sz w:val="24"/>
      <w:szCs w:val="24"/>
      <w:lang w:eastAsia="es-ES_tradnl"/>
    </w:rPr>
  </w:style>
  <w:style w:type="character" w:customStyle="1" w:styleId="TextonotapieCar">
    <w:name w:val="Texto nota pie Car"/>
    <w:basedOn w:val="Fuentedeprrafopredeter"/>
    <w:link w:val="Textonotapie"/>
    <w:rsid w:val="00BB7AB6"/>
    <w:rPr>
      <w:rFonts w:ascii="Times New Roman" w:eastAsia="Calibri" w:hAnsi="Times New Roman" w:cs="Times New Roman"/>
      <w:sz w:val="24"/>
      <w:szCs w:val="24"/>
      <w:lang w:val="es-ES_tradnl" w:eastAsia="es-ES_tradnl"/>
    </w:rPr>
  </w:style>
  <w:style w:type="character" w:styleId="Refdenotaalpie">
    <w:name w:val="footnote reference"/>
    <w:basedOn w:val="Fuentedeprrafopredeter"/>
    <w:unhideWhenUsed/>
    <w:rsid w:val="00BB7AB6"/>
    <w:rPr>
      <w:vertAlign w:val="superscript"/>
    </w:rPr>
  </w:style>
  <w:style w:type="paragraph" w:customStyle="1" w:styleId="Default">
    <w:name w:val="Default"/>
    <w:rsid w:val="00BB7AB6"/>
    <w:pPr>
      <w:autoSpaceDE w:val="0"/>
      <w:autoSpaceDN w:val="0"/>
      <w:adjustRightInd w:val="0"/>
      <w:spacing w:after="0" w:line="240" w:lineRule="auto"/>
      <w:ind w:left="1077" w:hanging="720"/>
    </w:pPr>
    <w:rPr>
      <w:rFonts w:ascii="Arial" w:eastAsia="Calibri" w:hAnsi="Arial" w:cs="Arial"/>
      <w:color w:val="000000"/>
      <w:sz w:val="24"/>
      <w:szCs w:val="24"/>
      <w:lang w:val="es-ES" w:eastAsia="es-ES"/>
    </w:rPr>
  </w:style>
  <w:style w:type="table" w:styleId="Tablaconcuadrcula">
    <w:name w:val="Table Grid"/>
    <w:basedOn w:val="Tablanormal"/>
    <w:uiPriority w:val="39"/>
    <w:rsid w:val="00BB7AB6"/>
    <w:pPr>
      <w:spacing w:after="0" w:line="240" w:lineRule="auto"/>
    </w:pPr>
    <w:rPr>
      <w:rFonts w:eastAsiaTheme="minorEastAs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
    <w:link w:val="Prrafodelista"/>
    <w:uiPriority w:val="34"/>
    <w:locked/>
    <w:rsid w:val="00BB7AB6"/>
    <w:rPr>
      <w:rFonts w:eastAsiaTheme="minorEastAsia"/>
      <w:lang w:val="es-ES_tradnl"/>
    </w:rPr>
  </w:style>
  <w:style w:type="character" w:styleId="Hipervnculo">
    <w:name w:val="Hyperlink"/>
    <w:basedOn w:val="Fuentedeprrafopredeter"/>
    <w:uiPriority w:val="99"/>
    <w:unhideWhenUsed/>
    <w:rsid w:val="000B5465"/>
    <w:rPr>
      <w:color w:val="0000FF"/>
      <w:u w:val="single"/>
    </w:rPr>
  </w:style>
  <w:style w:type="character" w:customStyle="1" w:styleId="Ttulo3Car">
    <w:name w:val="Título 3 Car"/>
    <w:basedOn w:val="Fuentedeprrafopredeter"/>
    <w:link w:val="Ttulo3"/>
    <w:uiPriority w:val="9"/>
    <w:rsid w:val="00CA36E6"/>
    <w:rPr>
      <w:rFonts w:ascii="Times New Roman" w:eastAsia="Times New Roman" w:hAnsi="Times New Roman" w:cs="Times New Roman"/>
      <w:b/>
      <w:bCs/>
      <w:sz w:val="27"/>
      <w:szCs w:val="27"/>
      <w:lang w:eastAsia="es-CO"/>
    </w:rPr>
  </w:style>
  <w:style w:type="paragraph" w:styleId="Sinespaciado">
    <w:name w:val="No Spacing"/>
    <w:uiPriority w:val="1"/>
    <w:qFormat/>
    <w:rsid w:val="00CA36E6"/>
    <w:pPr>
      <w:spacing w:after="0" w:line="240" w:lineRule="auto"/>
    </w:pPr>
    <w:rPr>
      <w:rFonts w:eastAsiaTheme="minorEastAsia"/>
      <w:lang w:val="es-ES_tradnl"/>
    </w:rPr>
  </w:style>
  <w:style w:type="character" w:customStyle="1" w:styleId="Ttulo1Car">
    <w:name w:val="Título 1 Car"/>
    <w:basedOn w:val="Fuentedeprrafopredeter"/>
    <w:link w:val="Ttulo1"/>
    <w:uiPriority w:val="9"/>
    <w:rsid w:val="00CA36E6"/>
    <w:rPr>
      <w:rFonts w:asciiTheme="majorHAnsi" w:eastAsiaTheme="majorEastAsia" w:hAnsiTheme="majorHAnsi" w:cstheme="majorBidi"/>
      <w:color w:val="2E74B5" w:themeColor="accent1" w:themeShade="BF"/>
      <w:sz w:val="32"/>
      <w:szCs w:val="32"/>
      <w:lang w:val="es-ES_tradnl"/>
    </w:rPr>
  </w:style>
  <w:style w:type="paragraph" w:customStyle="1" w:styleId="Pa12">
    <w:name w:val="Pa12"/>
    <w:basedOn w:val="Default"/>
    <w:next w:val="Default"/>
    <w:uiPriority w:val="99"/>
    <w:rsid w:val="00E84B62"/>
    <w:pPr>
      <w:spacing w:line="231" w:lineRule="atLeast"/>
      <w:ind w:left="0" w:firstLine="0"/>
    </w:pPr>
    <w:rPr>
      <w:rFonts w:ascii="Times New Roman" w:eastAsiaTheme="minorHAnsi" w:hAnsi="Times New Roman" w:cs="Times New Roman"/>
      <w:color w:val="auto"/>
      <w:lang w:val="es-CO" w:eastAsia="en-US"/>
    </w:rPr>
  </w:style>
  <w:style w:type="character" w:customStyle="1" w:styleId="Ttulo2Car">
    <w:name w:val="Título 2 Car"/>
    <w:basedOn w:val="Fuentedeprrafopredeter"/>
    <w:link w:val="Ttulo2"/>
    <w:uiPriority w:val="9"/>
    <w:semiHidden/>
    <w:rsid w:val="00754CCE"/>
    <w:rPr>
      <w:rFonts w:asciiTheme="majorHAnsi" w:eastAsiaTheme="majorEastAsia" w:hAnsiTheme="majorHAnsi" w:cstheme="majorBidi"/>
      <w:color w:val="2E74B5" w:themeColor="accent1" w:themeShade="BF"/>
      <w:sz w:val="26"/>
      <w:szCs w:val="26"/>
      <w:lang w:val="es-ES_tradnl"/>
    </w:rPr>
  </w:style>
  <w:style w:type="character" w:customStyle="1" w:styleId="Ttulo5Car">
    <w:name w:val="Título 5 Car"/>
    <w:basedOn w:val="Fuentedeprrafopredeter"/>
    <w:link w:val="Ttulo5"/>
    <w:uiPriority w:val="9"/>
    <w:semiHidden/>
    <w:rsid w:val="00754CCE"/>
    <w:rPr>
      <w:rFonts w:asciiTheme="majorHAnsi" w:eastAsiaTheme="majorEastAsia" w:hAnsiTheme="majorHAnsi" w:cstheme="majorBidi"/>
      <w:color w:val="2E74B5" w:themeColor="accent1" w:themeShade="BF"/>
      <w:lang w:val="es-ES_tradnl"/>
    </w:rPr>
  </w:style>
  <w:style w:type="character" w:customStyle="1" w:styleId="numbcomment">
    <w:name w:val="numb_comment"/>
    <w:basedOn w:val="Fuentedeprrafopredeter"/>
    <w:rsid w:val="00754CCE"/>
  </w:style>
  <w:style w:type="paragraph" w:styleId="Textodeglobo">
    <w:name w:val="Balloon Text"/>
    <w:basedOn w:val="Normal"/>
    <w:link w:val="TextodegloboCar"/>
    <w:uiPriority w:val="99"/>
    <w:semiHidden/>
    <w:unhideWhenUsed/>
    <w:rsid w:val="00D90A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0A28"/>
    <w:rPr>
      <w:rFonts w:ascii="Segoe UI" w:eastAsiaTheme="minorEastAsia"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674022">
      <w:bodyDiv w:val="1"/>
      <w:marLeft w:val="0"/>
      <w:marRight w:val="0"/>
      <w:marTop w:val="0"/>
      <w:marBottom w:val="0"/>
      <w:divBdr>
        <w:top w:val="none" w:sz="0" w:space="0" w:color="auto"/>
        <w:left w:val="none" w:sz="0" w:space="0" w:color="auto"/>
        <w:bottom w:val="none" w:sz="0" w:space="0" w:color="auto"/>
        <w:right w:val="none" w:sz="0" w:space="0" w:color="auto"/>
      </w:divBdr>
    </w:div>
    <w:div w:id="953439232">
      <w:bodyDiv w:val="1"/>
      <w:marLeft w:val="0"/>
      <w:marRight w:val="0"/>
      <w:marTop w:val="0"/>
      <w:marBottom w:val="0"/>
      <w:divBdr>
        <w:top w:val="none" w:sz="0" w:space="0" w:color="auto"/>
        <w:left w:val="none" w:sz="0" w:space="0" w:color="auto"/>
        <w:bottom w:val="none" w:sz="0" w:space="0" w:color="auto"/>
        <w:right w:val="none" w:sz="0" w:space="0" w:color="auto"/>
      </w:divBdr>
      <w:divsChild>
        <w:div w:id="1879468825">
          <w:marLeft w:val="0"/>
          <w:marRight w:val="0"/>
          <w:marTop w:val="0"/>
          <w:marBottom w:val="0"/>
          <w:divBdr>
            <w:top w:val="none" w:sz="0" w:space="0" w:color="auto"/>
            <w:left w:val="none" w:sz="0" w:space="0" w:color="auto"/>
            <w:bottom w:val="none" w:sz="0" w:space="0" w:color="auto"/>
            <w:right w:val="none" w:sz="0" w:space="0" w:color="auto"/>
          </w:divBdr>
          <w:divsChild>
            <w:div w:id="666444648">
              <w:marLeft w:val="0"/>
              <w:marRight w:val="0"/>
              <w:marTop w:val="0"/>
              <w:marBottom w:val="0"/>
              <w:divBdr>
                <w:top w:val="none" w:sz="0" w:space="0" w:color="auto"/>
                <w:left w:val="none" w:sz="0" w:space="0" w:color="auto"/>
                <w:bottom w:val="none" w:sz="0" w:space="0" w:color="auto"/>
                <w:right w:val="none" w:sz="0" w:space="0" w:color="auto"/>
              </w:divBdr>
              <w:divsChild>
                <w:div w:id="2061050636">
                  <w:marLeft w:val="0"/>
                  <w:marRight w:val="0"/>
                  <w:marTop w:val="0"/>
                  <w:marBottom w:val="0"/>
                  <w:divBdr>
                    <w:top w:val="none" w:sz="0" w:space="0" w:color="auto"/>
                    <w:left w:val="none" w:sz="0" w:space="0" w:color="auto"/>
                    <w:bottom w:val="none" w:sz="0" w:space="0" w:color="auto"/>
                    <w:right w:val="none" w:sz="0" w:space="0" w:color="auto"/>
                  </w:divBdr>
                  <w:divsChild>
                    <w:div w:id="549920196">
                      <w:marLeft w:val="0"/>
                      <w:marRight w:val="0"/>
                      <w:marTop w:val="0"/>
                      <w:marBottom w:val="0"/>
                      <w:divBdr>
                        <w:top w:val="none" w:sz="0" w:space="0" w:color="auto"/>
                        <w:left w:val="none" w:sz="0" w:space="0" w:color="auto"/>
                        <w:bottom w:val="none" w:sz="0" w:space="0" w:color="auto"/>
                        <w:right w:val="none" w:sz="0" w:space="0" w:color="auto"/>
                      </w:divBdr>
                      <w:divsChild>
                        <w:div w:id="1770664498">
                          <w:marLeft w:val="0"/>
                          <w:marRight w:val="0"/>
                          <w:marTop w:val="150"/>
                          <w:marBottom w:val="0"/>
                          <w:divBdr>
                            <w:top w:val="none" w:sz="0" w:space="0" w:color="auto"/>
                            <w:left w:val="none" w:sz="0" w:space="0" w:color="auto"/>
                            <w:bottom w:val="none" w:sz="0" w:space="0" w:color="auto"/>
                            <w:right w:val="none" w:sz="0" w:space="0" w:color="auto"/>
                          </w:divBdr>
                        </w:div>
                        <w:div w:id="1521042197">
                          <w:marLeft w:val="0"/>
                          <w:marRight w:val="0"/>
                          <w:marTop w:val="0"/>
                          <w:marBottom w:val="0"/>
                          <w:divBdr>
                            <w:top w:val="none" w:sz="0" w:space="0" w:color="auto"/>
                            <w:left w:val="none" w:sz="0" w:space="0" w:color="auto"/>
                            <w:bottom w:val="none" w:sz="0" w:space="0" w:color="auto"/>
                            <w:right w:val="none" w:sz="0" w:space="0" w:color="auto"/>
                          </w:divBdr>
                          <w:divsChild>
                            <w:div w:id="574323194">
                              <w:marLeft w:val="0"/>
                              <w:marRight w:val="0"/>
                              <w:marTop w:val="0"/>
                              <w:marBottom w:val="0"/>
                              <w:divBdr>
                                <w:top w:val="none" w:sz="0" w:space="0" w:color="auto"/>
                                <w:left w:val="none" w:sz="0" w:space="0" w:color="auto"/>
                                <w:bottom w:val="none" w:sz="0" w:space="0" w:color="auto"/>
                                <w:right w:val="none" w:sz="0" w:space="0" w:color="auto"/>
                              </w:divBdr>
                              <w:divsChild>
                                <w:div w:id="1319384647">
                                  <w:marLeft w:val="0"/>
                                  <w:marRight w:val="0"/>
                                  <w:marTop w:val="0"/>
                                  <w:marBottom w:val="0"/>
                                  <w:divBdr>
                                    <w:top w:val="none" w:sz="0" w:space="0" w:color="auto"/>
                                    <w:left w:val="none" w:sz="0" w:space="0" w:color="auto"/>
                                    <w:bottom w:val="none" w:sz="0" w:space="0" w:color="auto"/>
                                    <w:right w:val="none" w:sz="0" w:space="0" w:color="auto"/>
                                  </w:divBdr>
                                </w:div>
                                <w:div w:id="1536892567">
                                  <w:marLeft w:val="0"/>
                                  <w:marRight w:val="0"/>
                                  <w:marTop w:val="0"/>
                                  <w:marBottom w:val="0"/>
                                  <w:divBdr>
                                    <w:top w:val="none" w:sz="0" w:space="0" w:color="auto"/>
                                    <w:left w:val="none" w:sz="0" w:space="0" w:color="auto"/>
                                    <w:bottom w:val="none" w:sz="0" w:space="0" w:color="auto"/>
                                    <w:right w:val="none" w:sz="0" w:space="0" w:color="auto"/>
                                  </w:divBdr>
                                </w:div>
                              </w:divsChild>
                            </w:div>
                            <w:div w:id="1641688348">
                              <w:marLeft w:val="0"/>
                              <w:marRight w:val="0"/>
                              <w:marTop w:val="0"/>
                              <w:marBottom w:val="0"/>
                              <w:divBdr>
                                <w:top w:val="none" w:sz="0" w:space="0" w:color="auto"/>
                                <w:left w:val="none" w:sz="0" w:space="0" w:color="auto"/>
                                <w:bottom w:val="none" w:sz="0" w:space="0" w:color="auto"/>
                                <w:right w:val="none" w:sz="0" w:space="0" w:color="auto"/>
                              </w:divBdr>
                              <w:divsChild>
                                <w:div w:id="716007677">
                                  <w:marLeft w:val="0"/>
                                  <w:marRight w:val="0"/>
                                  <w:marTop w:val="0"/>
                                  <w:marBottom w:val="0"/>
                                  <w:divBdr>
                                    <w:top w:val="none" w:sz="0" w:space="0" w:color="auto"/>
                                    <w:left w:val="none" w:sz="0" w:space="0" w:color="auto"/>
                                    <w:bottom w:val="none" w:sz="0" w:space="0" w:color="auto"/>
                                    <w:right w:val="none" w:sz="0" w:space="0" w:color="auto"/>
                                  </w:divBdr>
                                </w:div>
                                <w:div w:id="1365860264">
                                  <w:marLeft w:val="0"/>
                                  <w:marRight w:val="0"/>
                                  <w:marTop w:val="0"/>
                                  <w:marBottom w:val="0"/>
                                  <w:divBdr>
                                    <w:top w:val="none" w:sz="0" w:space="0" w:color="auto"/>
                                    <w:left w:val="none" w:sz="0" w:space="0" w:color="auto"/>
                                    <w:bottom w:val="none" w:sz="0" w:space="0" w:color="auto"/>
                                    <w:right w:val="none" w:sz="0" w:space="0" w:color="auto"/>
                                  </w:divBdr>
                                </w:div>
                              </w:divsChild>
                            </w:div>
                            <w:div w:id="1569223499">
                              <w:marLeft w:val="0"/>
                              <w:marRight w:val="0"/>
                              <w:marTop w:val="0"/>
                              <w:marBottom w:val="0"/>
                              <w:divBdr>
                                <w:top w:val="none" w:sz="0" w:space="0" w:color="auto"/>
                                <w:left w:val="none" w:sz="0" w:space="0" w:color="auto"/>
                                <w:bottom w:val="none" w:sz="0" w:space="0" w:color="auto"/>
                                <w:right w:val="none" w:sz="0" w:space="0" w:color="auto"/>
                              </w:divBdr>
                              <w:divsChild>
                                <w:div w:id="498230291">
                                  <w:marLeft w:val="0"/>
                                  <w:marRight w:val="0"/>
                                  <w:marTop w:val="0"/>
                                  <w:marBottom w:val="0"/>
                                  <w:divBdr>
                                    <w:top w:val="none" w:sz="0" w:space="0" w:color="auto"/>
                                    <w:left w:val="none" w:sz="0" w:space="0" w:color="auto"/>
                                    <w:bottom w:val="none" w:sz="0" w:space="0" w:color="auto"/>
                                    <w:right w:val="none" w:sz="0" w:space="0" w:color="auto"/>
                                  </w:divBdr>
                                </w:div>
                                <w:div w:id="1345280752">
                                  <w:marLeft w:val="0"/>
                                  <w:marRight w:val="0"/>
                                  <w:marTop w:val="0"/>
                                  <w:marBottom w:val="0"/>
                                  <w:divBdr>
                                    <w:top w:val="none" w:sz="0" w:space="0" w:color="auto"/>
                                    <w:left w:val="none" w:sz="0" w:space="0" w:color="auto"/>
                                    <w:bottom w:val="none" w:sz="0" w:space="0" w:color="auto"/>
                                    <w:right w:val="none" w:sz="0" w:space="0" w:color="auto"/>
                                  </w:divBdr>
                                </w:div>
                              </w:divsChild>
                            </w:div>
                            <w:div w:id="1477725859">
                              <w:marLeft w:val="0"/>
                              <w:marRight w:val="0"/>
                              <w:marTop w:val="0"/>
                              <w:marBottom w:val="0"/>
                              <w:divBdr>
                                <w:top w:val="none" w:sz="0" w:space="0" w:color="auto"/>
                                <w:left w:val="none" w:sz="0" w:space="0" w:color="auto"/>
                                <w:bottom w:val="none" w:sz="0" w:space="0" w:color="auto"/>
                                <w:right w:val="none" w:sz="0" w:space="0" w:color="auto"/>
                              </w:divBdr>
                              <w:divsChild>
                                <w:div w:id="1075929700">
                                  <w:marLeft w:val="0"/>
                                  <w:marRight w:val="0"/>
                                  <w:marTop w:val="0"/>
                                  <w:marBottom w:val="0"/>
                                  <w:divBdr>
                                    <w:top w:val="none" w:sz="0" w:space="0" w:color="auto"/>
                                    <w:left w:val="none" w:sz="0" w:space="0" w:color="auto"/>
                                    <w:bottom w:val="none" w:sz="0" w:space="0" w:color="auto"/>
                                    <w:right w:val="none" w:sz="0" w:space="0" w:color="auto"/>
                                  </w:divBdr>
                                </w:div>
                                <w:div w:id="1173690529">
                                  <w:marLeft w:val="0"/>
                                  <w:marRight w:val="0"/>
                                  <w:marTop w:val="0"/>
                                  <w:marBottom w:val="0"/>
                                  <w:divBdr>
                                    <w:top w:val="none" w:sz="0" w:space="0" w:color="auto"/>
                                    <w:left w:val="none" w:sz="0" w:space="0" w:color="auto"/>
                                    <w:bottom w:val="none" w:sz="0" w:space="0" w:color="auto"/>
                                    <w:right w:val="none" w:sz="0" w:space="0" w:color="auto"/>
                                  </w:divBdr>
                                </w:div>
                              </w:divsChild>
                            </w:div>
                            <w:div w:id="752357489">
                              <w:marLeft w:val="0"/>
                              <w:marRight w:val="0"/>
                              <w:marTop w:val="0"/>
                              <w:marBottom w:val="0"/>
                              <w:divBdr>
                                <w:top w:val="none" w:sz="0" w:space="0" w:color="auto"/>
                                <w:left w:val="none" w:sz="0" w:space="0" w:color="auto"/>
                                <w:bottom w:val="none" w:sz="0" w:space="0" w:color="auto"/>
                                <w:right w:val="none" w:sz="0" w:space="0" w:color="auto"/>
                              </w:divBdr>
                              <w:divsChild>
                                <w:div w:id="1595015375">
                                  <w:marLeft w:val="0"/>
                                  <w:marRight w:val="0"/>
                                  <w:marTop w:val="0"/>
                                  <w:marBottom w:val="0"/>
                                  <w:divBdr>
                                    <w:top w:val="none" w:sz="0" w:space="0" w:color="auto"/>
                                    <w:left w:val="none" w:sz="0" w:space="0" w:color="auto"/>
                                    <w:bottom w:val="none" w:sz="0" w:space="0" w:color="auto"/>
                                    <w:right w:val="none" w:sz="0" w:space="0" w:color="auto"/>
                                  </w:divBdr>
                                </w:div>
                                <w:div w:id="20535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37978">
          <w:marLeft w:val="2460"/>
          <w:marRight w:val="0"/>
          <w:marTop w:val="0"/>
          <w:marBottom w:val="0"/>
          <w:divBdr>
            <w:top w:val="none" w:sz="0" w:space="0" w:color="auto"/>
            <w:left w:val="none" w:sz="0" w:space="0" w:color="auto"/>
            <w:bottom w:val="none" w:sz="0" w:space="0" w:color="auto"/>
            <w:right w:val="none" w:sz="0" w:space="0" w:color="auto"/>
          </w:divBdr>
          <w:divsChild>
            <w:div w:id="2062090425">
              <w:marLeft w:val="0"/>
              <w:marRight w:val="0"/>
              <w:marTop w:val="0"/>
              <w:marBottom w:val="375"/>
              <w:divBdr>
                <w:top w:val="none" w:sz="0" w:space="0" w:color="auto"/>
                <w:left w:val="none" w:sz="0" w:space="0" w:color="auto"/>
                <w:bottom w:val="none" w:sz="0" w:space="0" w:color="auto"/>
                <w:right w:val="none" w:sz="0" w:space="0" w:color="auto"/>
              </w:divBdr>
              <w:divsChild>
                <w:div w:id="1971014433">
                  <w:marLeft w:val="0"/>
                  <w:marRight w:val="0"/>
                  <w:marTop w:val="0"/>
                  <w:marBottom w:val="0"/>
                  <w:divBdr>
                    <w:top w:val="single" w:sz="6" w:space="0" w:color="C9C9C9"/>
                    <w:left w:val="none" w:sz="0" w:space="0" w:color="auto"/>
                    <w:bottom w:val="single" w:sz="6" w:space="0" w:color="C9C9C9"/>
                    <w:right w:val="none" w:sz="0" w:space="0" w:color="auto"/>
                  </w:divBdr>
                  <w:divsChild>
                    <w:div w:id="735129973">
                      <w:marLeft w:val="0"/>
                      <w:marRight w:val="150"/>
                      <w:marTop w:val="75"/>
                      <w:marBottom w:val="75"/>
                      <w:divBdr>
                        <w:top w:val="none" w:sz="0" w:space="0" w:color="auto"/>
                        <w:left w:val="none" w:sz="0" w:space="0" w:color="auto"/>
                        <w:bottom w:val="none" w:sz="0" w:space="0" w:color="auto"/>
                        <w:right w:val="none" w:sz="0" w:space="0" w:color="auto"/>
                      </w:divBdr>
                      <w:divsChild>
                        <w:div w:id="1003967758">
                          <w:marLeft w:val="0"/>
                          <w:marRight w:val="0"/>
                          <w:marTop w:val="360"/>
                          <w:marBottom w:val="0"/>
                          <w:divBdr>
                            <w:top w:val="none" w:sz="0" w:space="0" w:color="auto"/>
                            <w:left w:val="none" w:sz="0" w:space="0" w:color="auto"/>
                            <w:bottom w:val="none" w:sz="0" w:space="0" w:color="auto"/>
                            <w:right w:val="none" w:sz="0" w:space="0" w:color="auto"/>
                          </w:divBdr>
                        </w:div>
                      </w:divsChild>
                    </w:div>
                    <w:div w:id="1823421960">
                      <w:marLeft w:val="0"/>
                      <w:marRight w:val="0"/>
                      <w:marTop w:val="0"/>
                      <w:marBottom w:val="0"/>
                      <w:divBdr>
                        <w:top w:val="none" w:sz="0" w:space="0" w:color="auto"/>
                        <w:left w:val="none" w:sz="0" w:space="0" w:color="auto"/>
                        <w:bottom w:val="none" w:sz="0" w:space="0" w:color="auto"/>
                        <w:right w:val="none" w:sz="0" w:space="0" w:color="auto"/>
                      </w:divBdr>
                      <w:divsChild>
                        <w:div w:id="1374692378">
                          <w:marLeft w:val="0"/>
                          <w:marRight w:val="750"/>
                          <w:marTop w:val="225"/>
                          <w:marBottom w:val="0"/>
                          <w:divBdr>
                            <w:top w:val="none" w:sz="0" w:space="0" w:color="auto"/>
                            <w:left w:val="none" w:sz="0" w:space="0" w:color="auto"/>
                            <w:bottom w:val="none" w:sz="0" w:space="0" w:color="auto"/>
                            <w:right w:val="none" w:sz="0" w:space="0" w:color="auto"/>
                          </w:divBdr>
                          <w:divsChild>
                            <w:div w:id="781653986">
                              <w:marLeft w:val="0"/>
                              <w:marRight w:val="0"/>
                              <w:marTop w:val="0"/>
                              <w:marBottom w:val="0"/>
                              <w:divBdr>
                                <w:top w:val="none" w:sz="0" w:space="0" w:color="auto"/>
                                <w:left w:val="none" w:sz="0" w:space="0" w:color="auto"/>
                                <w:bottom w:val="none" w:sz="0" w:space="0" w:color="auto"/>
                                <w:right w:val="none" w:sz="0" w:space="0" w:color="auto"/>
                              </w:divBdr>
                            </w:div>
                          </w:divsChild>
                        </w:div>
                        <w:div w:id="1993169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46835007">
                  <w:marLeft w:val="0"/>
                  <w:marRight w:val="0"/>
                  <w:marTop w:val="300"/>
                  <w:marBottom w:val="0"/>
                  <w:divBdr>
                    <w:top w:val="none" w:sz="0" w:space="0" w:color="auto"/>
                    <w:left w:val="none" w:sz="0" w:space="0" w:color="auto"/>
                    <w:bottom w:val="none" w:sz="0" w:space="0" w:color="auto"/>
                    <w:right w:val="none" w:sz="0" w:space="0" w:color="auto"/>
                  </w:divBdr>
                </w:div>
              </w:divsChild>
            </w:div>
            <w:div w:id="181743573">
              <w:marLeft w:val="0"/>
              <w:marRight w:val="0"/>
              <w:marTop w:val="0"/>
              <w:marBottom w:val="0"/>
              <w:divBdr>
                <w:top w:val="none" w:sz="0" w:space="0" w:color="auto"/>
                <w:left w:val="none" w:sz="0" w:space="0" w:color="auto"/>
                <w:bottom w:val="none" w:sz="0" w:space="0" w:color="auto"/>
                <w:right w:val="none" w:sz="0" w:space="0" w:color="auto"/>
              </w:divBdr>
              <w:divsChild>
                <w:div w:id="1630890555">
                  <w:marLeft w:val="0"/>
                  <w:marRight w:val="0"/>
                  <w:marTop w:val="0"/>
                  <w:marBottom w:val="0"/>
                  <w:divBdr>
                    <w:top w:val="none" w:sz="0" w:space="0" w:color="auto"/>
                    <w:left w:val="none" w:sz="0" w:space="0" w:color="auto"/>
                    <w:bottom w:val="none" w:sz="0" w:space="0" w:color="auto"/>
                    <w:right w:val="none" w:sz="0" w:space="0" w:color="auto"/>
                  </w:divBdr>
                  <w:divsChild>
                    <w:div w:id="10377308">
                      <w:marLeft w:val="0"/>
                      <w:marRight w:val="0"/>
                      <w:marTop w:val="0"/>
                      <w:marBottom w:val="300"/>
                      <w:divBdr>
                        <w:top w:val="none" w:sz="0" w:space="0" w:color="auto"/>
                        <w:left w:val="none" w:sz="0" w:space="0" w:color="auto"/>
                        <w:bottom w:val="none" w:sz="0" w:space="0" w:color="auto"/>
                        <w:right w:val="none" w:sz="0" w:space="0" w:color="auto"/>
                      </w:divBdr>
                      <w:divsChild>
                        <w:div w:id="787747445">
                          <w:marLeft w:val="0"/>
                          <w:marRight w:val="0"/>
                          <w:marTop w:val="0"/>
                          <w:marBottom w:val="0"/>
                          <w:divBdr>
                            <w:top w:val="none" w:sz="0" w:space="0" w:color="auto"/>
                            <w:left w:val="none" w:sz="0" w:space="0" w:color="auto"/>
                            <w:bottom w:val="none" w:sz="0" w:space="0" w:color="auto"/>
                            <w:right w:val="none" w:sz="0" w:space="0" w:color="auto"/>
                          </w:divBdr>
                          <w:divsChild>
                            <w:div w:id="876159917">
                              <w:marLeft w:val="0"/>
                              <w:marRight w:val="0"/>
                              <w:marTop w:val="0"/>
                              <w:marBottom w:val="0"/>
                              <w:divBdr>
                                <w:top w:val="none" w:sz="0" w:space="0" w:color="auto"/>
                                <w:left w:val="none" w:sz="0" w:space="0" w:color="auto"/>
                                <w:bottom w:val="none" w:sz="0" w:space="0" w:color="auto"/>
                                <w:right w:val="none" w:sz="0" w:space="0" w:color="auto"/>
                              </w:divBdr>
                            </w:div>
                          </w:divsChild>
                        </w:div>
                        <w:div w:id="31391993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001521">
      <w:bodyDiv w:val="1"/>
      <w:marLeft w:val="0"/>
      <w:marRight w:val="0"/>
      <w:marTop w:val="0"/>
      <w:marBottom w:val="0"/>
      <w:divBdr>
        <w:top w:val="none" w:sz="0" w:space="0" w:color="auto"/>
        <w:left w:val="none" w:sz="0" w:space="0" w:color="auto"/>
        <w:bottom w:val="none" w:sz="0" w:space="0" w:color="auto"/>
        <w:right w:val="none" w:sz="0" w:space="0" w:color="auto"/>
      </w:divBdr>
    </w:div>
    <w:div w:id="1315062958">
      <w:bodyDiv w:val="1"/>
      <w:marLeft w:val="0"/>
      <w:marRight w:val="0"/>
      <w:marTop w:val="0"/>
      <w:marBottom w:val="0"/>
      <w:divBdr>
        <w:top w:val="none" w:sz="0" w:space="0" w:color="auto"/>
        <w:left w:val="none" w:sz="0" w:space="0" w:color="auto"/>
        <w:bottom w:val="none" w:sz="0" w:space="0" w:color="auto"/>
        <w:right w:val="none" w:sz="0" w:space="0" w:color="auto"/>
      </w:divBdr>
    </w:div>
    <w:div w:id="1321156886">
      <w:bodyDiv w:val="1"/>
      <w:marLeft w:val="0"/>
      <w:marRight w:val="0"/>
      <w:marTop w:val="0"/>
      <w:marBottom w:val="0"/>
      <w:divBdr>
        <w:top w:val="none" w:sz="0" w:space="0" w:color="auto"/>
        <w:left w:val="none" w:sz="0" w:space="0" w:color="auto"/>
        <w:bottom w:val="none" w:sz="0" w:space="0" w:color="auto"/>
        <w:right w:val="none" w:sz="0" w:space="0" w:color="auto"/>
      </w:divBdr>
    </w:div>
    <w:div w:id="1597058881">
      <w:bodyDiv w:val="1"/>
      <w:marLeft w:val="0"/>
      <w:marRight w:val="0"/>
      <w:marTop w:val="0"/>
      <w:marBottom w:val="0"/>
      <w:divBdr>
        <w:top w:val="none" w:sz="0" w:space="0" w:color="auto"/>
        <w:left w:val="none" w:sz="0" w:space="0" w:color="auto"/>
        <w:bottom w:val="none" w:sz="0" w:space="0" w:color="auto"/>
        <w:right w:val="none" w:sz="0" w:space="0" w:color="auto"/>
      </w:divBdr>
    </w:div>
    <w:div w:id="173226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mara.gov.co/representantes/sara-elena-piedrahita-lyons" TargetMode="External"/><Relationship Id="rId18" Type="http://schemas.openxmlformats.org/officeDocument/2006/relationships/hyperlink" Target="https://www.camara.gov.co/representantes/milene-jarava-diaz" TargetMode="External"/><Relationship Id="rId26" Type="http://schemas.openxmlformats.org/officeDocument/2006/relationships/hyperlink" Target="https://www.camara.gov.co/representantes/christian-jose-moreno-villamizar" TargetMode="External"/><Relationship Id="rId39" Type="http://schemas.openxmlformats.org/officeDocument/2006/relationships/theme" Target="theme/theme1.xml"/><Relationship Id="rId21" Type="http://schemas.openxmlformats.org/officeDocument/2006/relationships/hyperlink" Target="https://www.camara.gov.co/representantes/alonso-jose-del-rio-cabarcas" TargetMode="External"/><Relationship Id="rId34" Type="http://schemas.openxmlformats.org/officeDocument/2006/relationships/hyperlink" Target="https://www.camara.gov.co/representantes/elbert-diaz-lozano" TargetMode="External"/><Relationship Id="rId7" Type="http://schemas.openxmlformats.org/officeDocument/2006/relationships/endnotes" Target="endnotes.xml"/><Relationship Id="rId12" Type="http://schemas.openxmlformats.org/officeDocument/2006/relationships/hyperlink" Target="https://www.camara.gov.co/representantes/jorge-enrique-benedetti-martelo" TargetMode="External"/><Relationship Id="rId17" Type="http://schemas.openxmlformats.org/officeDocument/2006/relationships/hyperlink" Target="https://www.camara.gov.co/representantes/astrid-sanchez-montes-de-oca" TargetMode="External"/><Relationship Id="rId25" Type="http://schemas.openxmlformats.org/officeDocument/2006/relationships/hyperlink" Target="https://www.camara.gov.co/representantes/jorge-enrique-burgos-lugo" TargetMode="External"/><Relationship Id="rId33" Type="http://schemas.openxmlformats.org/officeDocument/2006/relationships/hyperlink" Target="https://www.camara.gov.co/representantes/wilmer-ramiro-carrillo-mendoz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amara.gov.co/representantes/teresa-de-jesus-enriquez-rosero" TargetMode="External"/><Relationship Id="rId20" Type="http://schemas.openxmlformats.org/officeDocument/2006/relationships/hyperlink" Target="https://www.camara.gov.co/representantes/jose-eliecer-salazar-lopez" TargetMode="External"/><Relationship Id="rId29" Type="http://schemas.openxmlformats.org/officeDocument/2006/relationships/hyperlink" Target="https://www.camara.gov.co/representantes/anatolio-hernandez-lozan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representantes/martha-patricia-villalba-hodwalker" TargetMode="External"/><Relationship Id="rId24" Type="http://schemas.openxmlformats.org/officeDocument/2006/relationships/hyperlink" Target="https://www.camara.gov.co/representantes/john-jairo-cardenas-moran" TargetMode="External"/><Relationship Id="rId32" Type="http://schemas.openxmlformats.org/officeDocument/2006/relationships/hyperlink" Target="https://www.camara.gov.co/representantes/jaime-armando-yepes-martinez"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amara.gov.co/representantes/monica-maria-raigoza-morales" TargetMode="External"/><Relationship Id="rId23" Type="http://schemas.openxmlformats.org/officeDocument/2006/relationships/hyperlink" Target="https://www.camara.gov.co/representantes/faber-alberto-munoz-ceron" TargetMode="External"/><Relationship Id="rId28" Type="http://schemas.openxmlformats.org/officeDocument/2006/relationships/hyperlink" Target="https://www.camara.gov.co/representantes/jose-edilberto-caicedo-sastoque" TargetMode="External"/><Relationship Id="rId36" Type="http://schemas.openxmlformats.org/officeDocument/2006/relationships/hyperlink" Target="https://www.camara.gov.co/representantes/erasmo-elias-zuleta-bechara" TargetMode="External"/><Relationship Id="rId10" Type="http://schemas.openxmlformats.org/officeDocument/2006/relationships/hyperlink" Target="https://www.camara.gov.co/juan-felipe-lemos-uribe" TargetMode="External"/><Relationship Id="rId19" Type="http://schemas.openxmlformats.org/officeDocument/2006/relationships/hyperlink" Target="https://www.camara.gov.co/representantes/monica-liliana-valencia-montana" TargetMode="External"/><Relationship Id="rId31" Type="http://schemas.openxmlformats.org/officeDocument/2006/relationships/hyperlink" Target="https://www.camara.gov.co/representantes/hernando-guida-ponce" TargetMode="External"/><Relationship Id="rId4" Type="http://schemas.openxmlformats.org/officeDocument/2006/relationships/settings" Target="settings.xml"/><Relationship Id="rId9" Type="http://schemas.openxmlformats.org/officeDocument/2006/relationships/hyperlink" Target="https://www.camara.gov.co/maritza-martinez-aristizabal" TargetMode="External"/><Relationship Id="rId14" Type="http://schemas.openxmlformats.org/officeDocument/2006/relationships/hyperlink" Target="https://www.camara.gov.co/representantes/norma-hurtado-sanchez" TargetMode="External"/><Relationship Id="rId22" Type="http://schemas.openxmlformats.org/officeDocument/2006/relationships/hyperlink" Target="https://www.camara.gov.co/representantes/oscar-tulio-lizcano-gonzalez" TargetMode="External"/><Relationship Id="rId27" Type="http://schemas.openxmlformats.org/officeDocument/2006/relationships/hyperlink" Target="https://www.camara.gov.co/representantes/harold-augusto-valencia-infante" TargetMode="External"/><Relationship Id="rId30" Type="http://schemas.openxmlformats.org/officeDocument/2006/relationships/hyperlink" Target="https://www.camara.gov.co/representantes/alfredo-rafael-deluque-zuleta" TargetMode="External"/><Relationship Id="rId35" Type="http://schemas.openxmlformats.org/officeDocument/2006/relationships/hyperlink" Target="https://www.camara.gov.co/representantes/john-jairo-hoyos-garcia" TargetMode="External"/><Relationship Id="rId8" Type="http://schemas.openxmlformats.org/officeDocument/2006/relationships/hyperlink" Target="https://www.camara.gov.co/index.php/funcionarios/amparo-yaneth-calderon-perdomo"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200.91.226.18:8080/jasperserver-pro/flow.html?_flowId=dashboardRuntimeFlow&amp;dashboardResource=/public/Domiciliarias/Dashboards/Tablero_Domiciliarias_Colombia&amp;j_username=inpec_user&amp;j_password=inpec" TargetMode="External"/><Relationship Id="rId1" Type="http://schemas.openxmlformats.org/officeDocument/2006/relationships/hyperlink" Target="http://200.91.226.18:8080/jasperserver-pro/flow.html?_flowId=dashboardRuntimeFlow&amp;dashboardResource=/public/DEV/dashboards/Dash__Poblacion_Intramural&amp;j_username=inpec_user&amp;j_password=inp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5C7BD-4360-4443-8183-1868313B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7761</TotalTime>
  <Pages>51</Pages>
  <Words>16124</Words>
  <Characters>88683</Characters>
  <Application>Microsoft Office Word</Application>
  <DocSecurity>0</DocSecurity>
  <Lines>739</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dc:creator>
  <cp:keywords/>
  <dc:description/>
  <cp:lastModifiedBy>ALEJANDRO</cp:lastModifiedBy>
  <cp:revision>310</cp:revision>
  <cp:lastPrinted>2020-12-11T19:05:00Z</cp:lastPrinted>
  <dcterms:created xsi:type="dcterms:W3CDTF">2020-09-30T17:50:00Z</dcterms:created>
  <dcterms:modified xsi:type="dcterms:W3CDTF">2020-12-11T19:05:00Z</dcterms:modified>
</cp:coreProperties>
</file>