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62DBA" w14:textId="77777777" w:rsidR="006D4363" w:rsidRPr="00E17C3C" w:rsidRDefault="006D4363" w:rsidP="008468EC">
      <w:pPr>
        <w:spacing w:line="276" w:lineRule="auto"/>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 xml:space="preserve">Bogotá D.C, </w:t>
      </w:r>
      <w:r w:rsidR="00732AF5" w:rsidRPr="00E17C3C">
        <w:rPr>
          <w:rFonts w:asciiTheme="minorHAnsi" w:hAnsiTheme="minorHAnsi" w:cstheme="minorHAnsi"/>
          <w:spacing w:val="-2"/>
          <w:lang w:val="es-ES" w:eastAsia="es-ES"/>
        </w:rPr>
        <w:t xml:space="preserve">septiembre </w:t>
      </w:r>
      <w:r w:rsidRPr="00E17C3C">
        <w:rPr>
          <w:rFonts w:asciiTheme="minorHAnsi" w:hAnsiTheme="minorHAnsi" w:cstheme="minorHAnsi"/>
          <w:spacing w:val="-2"/>
          <w:lang w:val="es-ES" w:eastAsia="es-ES"/>
        </w:rPr>
        <w:t>de 20</w:t>
      </w:r>
      <w:r w:rsidR="00732AF5" w:rsidRPr="00E17C3C">
        <w:rPr>
          <w:rFonts w:asciiTheme="minorHAnsi" w:hAnsiTheme="minorHAnsi" w:cstheme="minorHAnsi"/>
          <w:spacing w:val="-2"/>
          <w:lang w:val="es-ES" w:eastAsia="es-ES"/>
        </w:rPr>
        <w:t>20</w:t>
      </w:r>
    </w:p>
    <w:p w14:paraId="72350A77" w14:textId="77777777" w:rsidR="00086E72" w:rsidRPr="00E17C3C" w:rsidRDefault="00086E72" w:rsidP="008468EC">
      <w:pPr>
        <w:spacing w:line="276" w:lineRule="auto"/>
        <w:rPr>
          <w:rFonts w:asciiTheme="minorHAnsi" w:hAnsiTheme="minorHAnsi" w:cstheme="minorHAnsi"/>
          <w:spacing w:val="-2"/>
          <w:lang w:val="es-ES" w:eastAsia="es-ES"/>
        </w:rPr>
      </w:pPr>
    </w:p>
    <w:p w14:paraId="77DF6586" w14:textId="77777777" w:rsidR="00ED3A05" w:rsidRPr="00E17C3C" w:rsidRDefault="00ED3A05" w:rsidP="008468EC">
      <w:pPr>
        <w:spacing w:line="276" w:lineRule="auto"/>
        <w:jc w:val="both"/>
        <w:rPr>
          <w:rFonts w:asciiTheme="minorHAnsi" w:eastAsia="Tahoma" w:hAnsiTheme="minorHAnsi" w:cstheme="minorHAnsi"/>
          <w:color w:val="000000"/>
        </w:rPr>
      </w:pPr>
    </w:p>
    <w:p w14:paraId="5046ADE7" w14:textId="77777777" w:rsidR="00ED3A05" w:rsidRPr="00E17C3C" w:rsidRDefault="00ED3A05" w:rsidP="008468EC">
      <w:pPr>
        <w:spacing w:line="276" w:lineRule="auto"/>
        <w:jc w:val="both"/>
        <w:rPr>
          <w:rFonts w:asciiTheme="minorHAnsi" w:eastAsia="Tahoma" w:hAnsiTheme="minorHAnsi" w:cstheme="minorHAnsi"/>
          <w:color w:val="000000"/>
        </w:rPr>
      </w:pPr>
    </w:p>
    <w:p w14:paraId="428A6A3C" w14:textId="77777777" w:rsidR="00ED3A05" w:rsidRPr="00E17C3C" w:rsidRDefault="00ED3A05" w:rsidP="008468EC">
      <w:pPr>
        <w:spacing w:line="276" w:lineRule="auto"/>
        <w:rPr>
          <w:rFonts w:asciiTheme="minorHAnsi" w:hAnsiTheme="minorHAnsi" w:cstheme="minorHAnsi"/>
          <w:color w:val="000000"/>
        </w:rPr>
      </w:pPr>
      <w:r w:rsidRPr="00E17C3C">
        <w:rPr>
          <w:rFonts w:asciiTheme="minorHAnsi" w:hAnsiTheme="minorHAnsi" w:cstheme="minorHAnsi"/>
          <w:color w:val="000000"/>
        </w:rPr>
        <w:t>Honorable Representante</w:t>
      </w:r>
    </w:p>
    <w:p w14:paraId="531A482D" w14:textId="77777777" w:rsidR="00ED3A05" w:rsidRPr="00E17C3C" w:rsidRDefault="00ED3A05" w:rsidP="008468EC">
      <w:pPr>
        <w:spacing w:line="276" w:lineRule="auto"/>
        <w:rPr>
          <w:rFonts w:asciiTheme="minorHAnsi" w:hAnsiTheme="minorHAnsi" w:cstheme="minorHAnsi"/>
          <w:b/>
          <w:color w:val="000000"/>
        </w:rPr>
      </w:pPr>
      <w:r w:rsidRPr="00E17C3C">
        <w:rPr>
          <w:rFonts w:asciiTheme="minorHAnsi" w:hAnsiTheme="minorHAnsi" w:cstheme="minorHAnsi"/>
          <w:b/>
          <w:color w:val="000000"/>
        </w:rPr>
        <w:t xml:space="preserve">ALFREDO RAFAEL DELUQUE ZULETA </w:t>
      </w:r>
    </w:p>
    <w:p w14:paraId="324FD205" w14:textId="30761E8F" w:rsidR="00ED3A05" w:rsidRPr="00E17C3C" w:rsidRDefault="00D54702" w:rsidP="008468EC">
      <w:pPr>
        <w:spacing w:line="276" w:lineRule="auto"/>
        <w:rPr>
          <w:rFonts w:asciiTheme="minorHAnsi" w:hAnsiTheme="minorHAnsi" w:cstheme="minorHAnsi"/>
          <w:color w:val="000000"/>
        </w:rPr>
      </w:pPr>
      <w:r w:rsidRPr="00D54702">
        <w:rPr>
          <w:rFonts w:asciiTheme="minorHAnsi" w:hAnsiTheme="minorHAnsi" w:cstheme="minorHAnsi"/>
          <w:b/>
          <w:color w:val="000000"/>
        </w:rPr>
        <w:t>PRESIDENTE</w:t>
      </w:r>
    </w:p>
    <w:p w14:paraId="3B38E455" w14:textId="77777777" w:rsidR="00ED3A05" w:rsidRPr="00E17C3C" w:rsidRDefault="00ED3A05" w:rsidP="008468EC">
      <w:pPr>
        <w:spacing w:line="276" w:lineRule="auto"/>
        <w:rPr>
          <w:rFonts w:asciiTheme="minorHAnsi" w:hAnsiTheme="minorHAnsi" w:cstheme="minorHAnsi"/>
          <w:b/>
          <w:color w:val="000000"/>
        </w:rPr>
      </w:pPr>
      <w:r w:rsidRPr="00E17C3C">
        <w:rPr>
          <w:rFonts w:asciiTheme="minorHAnsi" w:hAnsiTheme="minorHAnsi" w:cstheme="minorHAnsi"/>
          <w:b/>
          <w:color w:val="000000"/>
        </w:rPr>
        <w:t>COMISIÓN PRIMERA CONSTITUCIONAL</w:t>
      </w:r>
    </w:p>
    <w:p w14:paraId="109C548B" w14:textId="77777777" w:rsidR="00ED3A05" w:rsidRPr="00E17C3C" w:rsidRDefault="00ED3A05" w:rsidP="008468EC">
      <w:pPr>
        <w:spacing w:line="276" w:lineRule="auto"/>
        <w:rPr>
          <w:rFonts w:asciiTheme="minorHAnsi" w:hAnsiTheme="minorHAnsi" w:cstheme="minorHAnsi"/>
          <w:b/>
          <w:color w:val="000000"/>
        </w:rPr>
      </w:pPr>
      <w:r w:rsidRPr="00E17C3C">
        <w:rPr>
          <w:rFonts w:asciiTheme="minorHAnsi" w:hAnsiTheme="minorHAnsi" w:cstheme="minorHAnsi"/>
          <w:b/>
          <w:color w:val="000000"/>
        </w:rPr>
        <w:t>CÁMARA DE REPRESENTANTES</w:t>
      </w:r>
    </w:p>
    <w:p w14:paraId="58640CCB" w14:textId="77777777" w:rsidR="00ED3A05" w:rsidRPr="00E17C3C" w:rsidRDefault="00ED3A05" w:rsidP="008468EC">
      <w:pPr>
        <w:spacing w:line="276" w:lineRule="auto"/>
        <w:rPr>
          <w:rFonts w:asciiTheme="minorHAnsi" w:hAnsiTheme="minorHAnsi" w:cstheme="minorHAnsi"/>
          <w:color w:val="000000"/>
        </w:rPr>
      </w:pPr>
      <w:r w:rsidRPr="00E17C3C">
        <w:rPr>
          <w:rFonts w:asciiTheme="minorHAnsi" w:hAnsiTheme="minorHAnsi" w:cstheme="minorHAnsi"/>
          <w:color w:val="000000"/>
        </w:rPr>
        <w:t>Bogotá D. C.</w:t>
      </w:r>
    </w:p>
    <w:p w14:paraId="114BBFB6" w14:textId="77777777" w:rsidR="00ED3A05" w:rsidRPr="00E17C3C" w:rsidRDefault="00ED3A05" w:rsidP="008468EC">
      <w:pPr>
        <w:spacing w:line="276" w:lineRule="auto"/>
        <w:jc w:val="both"/>
        <w:rPr>
          <w:rFonts w:asciiTheme="minorHAnsi" w:eastAsia="Tahoma" w:hAnsiTheme="minorHAnsi" w:cstheme="minorHAnsi"/>
          <w:color w:val="000000"/>
        </w:rPr>
      </w:pPr>
    </w:p>
    <w:p w14:paraId="67FE71B1" w14:textId="22E9382E" w:rsidR="00ED3A05" w:rsidRPr="00E17C3C" w:rsidRDefault="00ED3A05" w:rsidP="003735E1">
      <w:pPr>
        <w:spacing w:line="276" w:lineRule="auto"/>
        <w:ind w:left="993" w:hanging="993"/>
        <w:jc w:val="both"/>
        <w:rPr>
          <w:rFonts w:asciiTheme="minorHAnsi" w:eastAsia="Tahoma" w:hAnsiTheme="minorHAnsi" w:cstheme="minorHAnsi"/>
          <w:color w:val="000000"/>
        </w:rPr>
      </w:pPr>
      <w:r w:rsidRPr="00E17C3C">
        <w:rPr>
          <w:rFonts w:asciiTheme="minorHAnsi" w:eastAsia="Tahoma" w:hAnsiTheme="minorHAnsi" w:cstheme="minorHAnsi"/>
          <w:b/>
          <w:color w:val="000000"/>
        </w:rPr>
        <w:t>Asunto:</w:t>
      </w:r>
      <w:r w:rsidRPr="00E17C3C">
        <w:rPr>
          <w:rFonts w:asciiTheme="minorHAnsi" w:eastAsia="Tahoma" w:hAnsiTheme="minorHAnsi" w:cstheme="minorHAnsi"/>
          <w:b/>
          <w:color w:val="000000"/>
        </w:rPr>
        <w:tab/>
      </w:r>
      <w:r w:rsidRPr="00E17C3C">
        <w:rPr>
          <w:rFonts w:asciiTheme="minorHAnsi" w:hAnsiTheme="minorHAnsi" w:cstheme="minorHAnsi"/>
          <w:spacing w:val="-2"/>
          <w:lang w:val="es-ES" w:eastAsia="es-ES"/>
        </w:rPr>
        <w:t>Ponencia para Primer Debate</w:t>
      </w:r>
      <w:r w:rsidR="005D2F7F">
        <w:rPr>
          <w:rFonts w:asciiTheme="minorHAnsi" w:hAnsiTheme="minorHAnsi" w:cstheme="minorHAnsi"/>
          <w:spacing w:val="-2"/>
          <w:lang w:val="es-ES" w:eastAsia="es-ES"/>
        </w:rPr>
        <w:t xml:space="preserve"> en Primera Vuelta</w:t>
      </w:r>
      <w:r w:rsidRPr="00E17C3C">
        <w:rPr>
          <w:rFonts w:asciiTheme="minorHAnsi" w:hAnsiTheme="minorHAnsi" w:cstheme="minorHAnsi"/>
          <w:spacing w:val="-2"/>
          <w:lang w:val="es-ES" w:eastAsia="es-ES"/>
        </w:rPr>
        <w:t xml:space="preserve"> al </w:t>
      </w:r>
      <w:r w:rsidRPr="00E17C3C">
        <w:rPr>
          <w:rFonts w:asciiTheme="minorHAnsi" w:eastAsia="Tahoma" w:hAnsiTheme="minorHAnsi" w:cstheme="minorHAnsi"/>
          <w:color w:val="000000"/>
        </w:rPr>
        <w:t xml:space="preserve">Proyecto de </w:t>
      </w:r>
      <w:r w:rsidR="003735E1" w:rsidRPr="00E17C3C">
        <w:rPr>
          <w:rFonts w:asciiTheme="minorHAnsi" w:eastAsia="Tahoma" w:hAnsiTheme="minorHAnsi" w:cstheme="minorHAnsi"/>
          <w:color w:val="000000"/>
        </w:rPr>
        <w:t>Acto Legislativo No. 247 de 2020 Cámara “Por el cual se modifica el Capítulo 3 del Título VII y los artículos 112, 141, 173, 197, 235, 260 y 261 de la Constitución Política”.</w:t>
      </w:r>
    </w:p>
    <w:p w14:paraId="275C850B" w14:textId="77777777" w:rsidR="00ED3A05" w:rsidRPr="00E17C3C" w:rsidRDefault="00ED3A05" w:rsidP="008468EC">
      <w:pPr>
        <w:spacing w:line="276" w:lineRule="auto"/>
        <w:jc w:val="both"/>
        <w:rPr>
          <w:rFonts w:asciiTheme="minorHAnsi" w:eastAsia="Tahoma" w:hAnsiTheme="minorHAnsi" w:cstheme="minorHAnsi"/>
          <w:color w:val="000000"/>
        </w:rPr>
      </w:pPr>
    </w:p>
    <w:p w14:paraId="2368C67F" w14:textId="77777777" w:rsidR="00ED3A05" w:rsidRPr="00E17C3C" w:rsidRDefault="00ED3A05" w:rsidP="008468EC">
      <w:pPr>
        <w:spacing w:line="276" w:lineRule="auto"/>
        <w:jc w:val="both"/>
        <w:rPr>
          <w:rFonts w:asciiTheme="minorHAnsi" w:eastAsia="Tahoma" w:hAnsiTheme="minorHAnsi" w:cstheme="minorHAnsi"/>
          <w:color w:val="000000"/>
        </w:rPr>
      </w:pPr>
      <w:r w:rsidRPr="00E17C3C">
        <w:rPr>
          <w:rFonts w:asciiTheme="minorHAnsi" w:eastAsia="Tahoma" w:hAnsiTheme="minorHAnsi" w:cstheme="minorHAnsi"/>
          <w:color w:val="000000"/>
        </w:rPr>
        <w:t xml:space="preserve">Respetado Presidente, </w:t>
      </w:r>
    </w:p>
    <w:p w14:paraId="0593C544" w14:textId="77777777" w:rsidR="006D4363" w:rsidRPr="00E17C3C" w:rsidRDefault="006D4363" w:rsidP="008468EC">
      <w:pPr>
        <w:spacing w:line="276" w:lineRule="auto"/>
        <w:rPr>
          <w:rFonts w:asciiTheme="minorHAnsi" w:hAnsiTheme="minorHAnsi" w:cstheme="minorHAnsi"/>
          <w:spacing w:val="-2"/>
          <w:lang w:val="es-ES" w:eastAsia="es-ES"/>
        </w:rPr>
      </w:pPr>
    </w:p>
    <w:p w14:paraId="11036DFD" w14:textId="1467FA50" w:rsidR="006D4363" w:rsidRPr="00E17C3C" w:rsidRDefault="006D4363" w:rsidP="008468EC">
      <w:pPr>
        <w:spacing w:line="276" w:lineRule="auto"/>
        <w:jc w:val="both"/>
        <w:rPr>
          <w:rFonts w:asciiTheme="minorHAnsi" w:hAnsiTheme="minorHAnsi" w:cstheme="minorHAnsi"/>
          <w:spacing w:val="-2"/>
          <w:u w:val="single"/>
          <w:lang w:val="es-ES" w:eastAsia="es-ES"/>
        </w:rPr>
      </w:pPr>
      <w:r w:rsidRPr="00E17C3C">
        <w:rPr>
          <w:rFonts w:asciiTheme="minorHAnsi" w:hAnsiTheme="minorHAnsi" w:cstheme="minorHAnsi"/>
          <w:spacing w:val="-2"/>
          <w:lang w:val="es-ES" w:eastAsia="es-ES"/>
        </w:rPr>
        <w:t xml:space="preserve">Atendiendo </w:t>
      </w:r>
      <w:r w:rsidRPr="00E17C3C">
        <w:rPr>
          <w:rFonts w:asciiTheme="minorHAnsi" w:eastAsia="Calibri" w:hAnsiTheme="minorHAnsi" w:cstheme="minorHAnsi"/>
          <w:color w:val="000000"/>
          <w:lang w:val="es-ES_tradnl" w:eastAsia="en-US"/>
        </w:rPr>
        <w:t xml:space="preserve">a lo establecido en los artículos 150, 153 y 156 de la Ley 5° de 1992 </w:t>
      </w:r>
      <w:r w:rsidRPr="00E17C3C">
        <w:rPr>
          <w:rFonts w:asciiTheme="minorHAnsi" w:hAnsiTheme="minorHAnsi" w:cstheme="minorHAnsi"/>
          <w:spacing w:val="-2"/>
          <w:lang w:val="es-ES" w:eastAsia="es-ES"/>
        </w:rPr>
        <w:t>y a la h</w:t>
      </w:r>
      <w:r w:rsidR="003735E1" w:rsidRPr="00E17C3C">
        <w:rPr>
          <w:rFonts w:asciiTheme="minorHAnsi" w:hAnsiTheme="minorHAnsi" w:cstheme="minorHAnsi"/>
          <w:spacing w:val="-2"/>
          <w:lang w:val="es-ES" w:eastAsia="es-ES"/>
        </w:rPr>
        <w:t>onrosa designación como ponente</w:t>
      </w:r>
      <w:r w:rsidRPr="00E17C3C">
        <w:rPr>
          <w:rFonts w:asciiTheme="minorHAnsi" w:hAnsiTheme="minorHAnsi" w:cstheme="minorHAnsi"/>
          <w:spacing w:val="-2"/>
          <w:lang w:val="es-ES" w:eastAsia="es-ES"/>
        </w:rPr>
        <w:t xml:space="preserve"> que usted, en calidad de presidente de la Comisión Primera Constitucional Permanente de la Cámara de Representantes, hizo a </w:t>
      </w:r>
      <w:r w:rsidR="003735E1" w:rsidRPr="00E17C3C">
        <w:rPr>
          <w:rFonts w:asciiTheme="minorHAnsi" w:hAnsiTheme="minorHAnsi" w:cstheme="minorHAnsi"/>
          <w:spacing w:val="-2"/>
          <w:lang w:val="es-ES" w:eastAsia="es-ES"/>
        </w:rPr>
        <w:t>mi favor, cordialmente presento</w:t>
      </w:r>
      <w:r w:rsidRPr="00E17C3C">
        <w:rPr>
          <w:rFonts w:asciiTheme="minorHAnsi" w:hAnsiTheme="minorHAnsi" w:cstheme="minorHAnsi"/>
          <w:spacing w:val="-2"/>
          <w:lang w:val="es-ES" w:eastAsia="es-ES"/>
        </w:rPr>
        <w:t xml:space="preserve"> el siguiente informe de ponencia al </w:t>
      </w:r>
      <w:r w:rsidR="003735E1" w:rsidRPr="00E17C3C">
        <w:rPr>
          <w:rFonts w:asciiTheme="minorHAnsi" w:hAnsiTheme="minorHAnsi" w:cstheme="minorHAnsi"/>
          <w:spacing w:val="-2"/>
          <w:lang w:val="es-ES" w:eastAsia="es-ES"/>
        </w:rPr>
        <w:t>p</w:t>
      </w:r>
      <w:r w:rsidRPr="00E17C3C">
        <w:rPr>
          <w:rFonts w:asciiTheme="minorHAnsi" w:hAnsiTheme="minorHAnsi" w:cstheme="minorHAnsi"/>
          <w:spacing w:val="-2"/>
          <w:lang w:val="es-ES" w:eastAsia="es-ES"/>
        </w:rPr>
        <w:t>royecto</w:t>
      </w:r>
      <w:r w:rsidR="003735E1" w:rsidRPr="00E17C3C">
        <w:rPr>
          <w:rFonts w:asciiTheme="minorHAnsi" w:hAnsiTheme="minorHAnsi" w:cstheme="minorHAnsi"/>
          <w:spacing w:val="-2"/>
          <w:lang w:val="es-ES" w:eastAsia="es-ES"/>
        </w:rPr>
        <w:t xml:space="preserve"> referido en la línea de asunto.</w:t>
      </w:r>
    </w:p>
    <w:p w14:paraId="4B9F43CC" w14:textId="77777777" w:rsidR="00ED3A05" w:rsidRPr="00E17C3C" w:rsidRDefault="00ED3A05" w:rsidP="008468EC">
      <w:pPr>
        <w:spacing w:line="276" w:lineRule="auto"/>
        <w:jc w:val="both"/>
        <w:rPr>
          <w:rFonts w:asciiTheme="minorHAnsi" w:hAnsiTheme="minorHAnsi" w:cstheme="minorHAnsi"/>
          <w:spacing w:val="-2"/>
          <w:lang w:val="es-ES" w:eastAsia="es-ES"/>
        </w:rPr>
      </w:pPr>
    </w:p>
    <w:p w14:paraId="37F8CE7D" w14:textId="14F35F8A" w:rsidR="00ED3A05" w:rsidRPr="00E17C3C" w:rsidRDefault="00ED3A05" w:rsidP="008468EC">
      <w:pPr>
        <w:spacing w:line="276" w:lineRule="auto"/>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La ponencia aquí rendida tiene el siguiente orden:</w:t>
      </w:r>
    </w:p>
    <w:p w14:paraId="57A4F52B" w14:textId="77777777" w:rsidR="00460F15" w:rsidRPr="00E17C3C" w:rsidRDefault="00460F15" w:rsidP="008468EC">
      <w:pPr>
        <w:spacing w:line="276" w:lineRule="auto"/>
        <w:jc w:val="both"/>
        <w:rPr>
          <w:rFonts w:asciiTheme="minorHAnsi" w:hAnsiTheme="minorHAnsi" w:cstheme="minorHAnsi"/>
          <w:spacing w:val="-2"/>
          <w:lang w:val="es-ES" w:eastAsia="es-ES"/>
        </w:rPr>
      </w:pPr>
    </w:p>
    <w:p w14:paraId="78BBB7D3" w14:textId="77777777" w:rsidR="00100197" w:rsidRPr="00E17C3C" w:rsidRDefault="00100197" w:rsidP="0012095C">
      <w:pPr>
        <w:numPr>
          <w:ilvl w:val="0"/>
          <w:numId w:val="8"/>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Antecedentes del proyecto</w:t>
      </w:r>
    </w:p>
    <w:p w14:paraId="54882192" w14:textId="1788EC83" w:rsidR="00ED3A05" w:rsidRPr="00E17C3C" w:rsidRDefault="00ED3A05" w:rsidP="0012095C">
      <w:pPr>
        <w:numPr>
          <w:ilvl w:val="0"/>
          <w:numId w:val="8"/>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Objeto</w:t>
      </w:r>
      <w:r w:rsidR="0013479F" w:rsidRPr="00E17C3C">
        <w:rPr>
          <w:rFonts w:asciiTheme="minorHAnsi" w:hAnsiTheme="minorHAnsi" w:cstheme="minorHAnsi"/>
          <w:spacing w:val="-2"/>
          <w:lang w:val="es-ES" w:eastAsia="es-ES"/>
        </w:rPr>
        <w:t xml:space="preserve"> </w:t>
      </w:r>
    </w:p>
    <w:p w14:paraId="1F86E34E" w14:textId="77777777" w:rsidR="00ED3A05" w:rsidRPr="00E17C3C" w:rsidRDefault="00ED3A05" w:rsidP="0012095C">
      <w:pPr>
        <w:numPr>
          <w:ilvl w:val="0"/>
          <w:numId w:val="8"/>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Marco normativo</w:t>
      </w:r>
    </w:p>
    <w:p w14:paraId="14CAED8C" w14:textId="2D9116BB" w:rsidR="00ED3A05" w:rsidRDefault="0013479F" w:rsidP="0012095C">
      <w:pPr>
        <w:numPr>
          <w:ilvl w:val="0"/>
          <w:numId w:val="8"/>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 xml:space="preserve">Justificación </w:t>
      </w:r>
    </w:p>
    <w:p w14:paraId="3221C905" w14:textId="624909AA" w:rsidR="00644477" w:rsidRPr="00E17C3C" w:rsidRDefault="00644477" w:rsidP="0012095C">
      <w:pPr>
        <w:numPr>
          <w:ilvl w:val="0"/>
          <w:numId w:val="8"/>
        </w:numPr>
        <w:jc w:val="both"/>
        <w:rPr>
          <w:rFonts w:asciiTheme="minorHAnsi" w:hAnsiTheme="minorHAnsi" w:cstheme="minorHAnsi"/>
          <w:spacing w:val="-2"/>
          <w:lang w:val="es-ES" w:eastAsia="es-ES"/>
        </w:rPr>
      </w:pPr>
      <w:r>
        <w:rPr>
          <w:rFonts w:asciiTheme="minorHAnsi" w:hAnsiTheme="minorHAnsi" w:cstheme="minorHAnsi"/>
          <w:spacing w:val="-2"/>
          <w:lang w:val="es-ES" w:eastAsia="es-ES"/>
        </w:rPr>
        <w:t>Pliego de modificaciones</w:t>
      </w:r>
    </w:p>
    <w:p w14:paraId="0B0C545C" w14:textId="77777777" w:rsidR="00ED3A05" w:rsidRPr="00E17C3C" w:rsidRDefault="00ED3A05" w:rsidP="0012095C">
      <w:pPr>
        <w:numPr>
          <w:ilvl w:val="0"/>
          <w:numId w:val="8"/>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Proposición</w:t>
      </w:r>
    </w:p>
    <w:p w14:paraId="730CF4E8" w14:textId="77777777" w:rsidR="00ED3A05" w:rsidRPr="00E17C3C" w:rsidRDefault="00ED3A05" w:rsidP="0012095C">
      <w:pPr>
        <w:numPr>
          <w:ilvl w:val="0"/>
          <w:numId w:val="8"/>
        </w:numPr>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Texto propuesto para primer debate</w:t>
      </w:r>
    </w:p>
    <w:p w14:paraId="024BE11C" w14:textId="41D4F72A" w:rsidR="00ED3A05" w:rsidRPr="00E17C3C" w:rsidRDefault="00ED3A05" w:rsidP="008468EC">
      <w:pPr>
        <w:spacing w:line="276" w:lineRule="auto"/>
        <w:jc w:val="both"/>
        <w:rPr>
          <w:rFonts w:asciiTheme="minorHAnsi" w:hAnsiTheme="minorHAnsi" w:cstheme="minorHAnsi"/>
          <w:spacing w:val="-2"/>
          <w:lang w:val="es-ES" w:eastAsia="es-ES"/>
        </w:rPr>
      </w:pPr>
    </w:p>
    <w:p w14:paraId="34078F64" w14:textId="0957CD23" w:rsidR="00ED3A05" w:rsidRPr="00E17C3C" w:rsidRDefault="00ED3A05" w:rsidP="008468EC">
      <w:pPr>
        <w:spacing w:line="276" w:lineRule="auto"/>
        <w:jc w:val="both"/>
        <w:rPr>
          <w:rFonts w:asciiTheme="minorHAnsi" w:hAnsiTheme="minorHAnsi" w:cstheme="minorHAnsi"/>
          <w:spacing w:val="-2"/>
          <w:lang w:val="es-ES" w:eastAsia="es-ES"/>
        </w:rPr>
      </w:pPr>
      <w:r w:rsidRPr="00E17C3C">
        <w:rPr>
          <w:rFonts w:asciiTheme="minorHAnsi" w:hAnsiTheme="minorHAnsi" w:cstheme="minorHAnsi"/>
          <w:spacing w:val="-2"/>
          <w:lang w:val="es-ES" w:eastAsia="es-ES"/>
        </w:rPr>
        <w:t xml:space="preserve">Cordialmente, </w:t>
      </w:r>
    </w:p>
    <w:p w14:paraId="392D068B" w14:textId="5018126F" w:rsidR="00D41FF4" w:rsidRPr="00E17C3C" w:rsidRDefault="00D41FF4" w:rsidP="008468EC">
      <w:pPr>
        <w:spacing w:line="276" w:lineRule="auto"/>
        <w:jc w:val="both"/>
        <w:rPr>
          <w:rFonts w:asciiTheme="minorHAnsi" w:hAnsiTheme="minorHAnsi" w:cstheme="minorHAnsi"/>
          <w:b/>
          <w:bCs/>
          <w:spacing w:val="-2"/>
          <w:lang w:val="es-ES" w:eastAsia="es-ES"/>
        </w:rPr>
      </w:pPr>
    </w:p>
    <w:p w14:paraId="328C33C9" w14:textId="458572DD" w:rsidR="003735E1" w:rsidRPr="00E17C3C" w:rsidRDefault="003735E1" w:rsidP="003735E1">
      <w:pPr>
        <w:spacing w:line="276" w:lineRule="auto"/>
        <w:jc w:val="center"/>
        <w:rPr>
          <w:rFonts w:asciiTheme="minorHAnsi" w:hAnsiTheme="minorHAnsi" w:cstheme="minorHAnsi"/>
          <w:b/>
          <w:bCs/>
          <w:spacing w:val="-2"/>
          <w:lang w:val="es-ES" w:eastAsia="es-ES"/>
        </w:rPr>
      </w:pPr>
    </w:p>
    <w:p w14:paraId="332C156E" w14:textId="15B094B4" w:rsidR="003735E1" w:rsidRPr="00E17C3C" w:rsidRDefault="003735E1" w:rsidP="00D41FF4">
      <w:pPr>
        <w:jc w:val="center"/>
        <w:rPr>
          <w:rFonts w:asciiTheme="minorHAnsi" w:hAnsiTheme="minorHAnsi" w:cstheme="minorHAnsi"/>
          <w:b/>
          <w:bCs/>
          <w:spacing w:val="-2"/>
          <w:lang w:val="es-ES" w:eastAsia="es-ES"/>
        </w:rPr>
      </w:pPr>
      <w:r w:rsidRPr="00E17C3C">
        <w:rPr>
          <w:rFonts w:asciiTheme="minorHAnsi" w:hAnsiTheme="minorHAnsi" w:cstheme="minorHAnsi"/>
          <w:b/>
          <w:bCs/>
          <w:spacing w:val="-2"/>
          <w:lang w:val="es-ES" w:eastAsia="es-ES"/>
        </w:rPr>
        <w:t>ALEJANDRO VEGA PEREZ</w:t>
      </w:r>
    </w:p>
    <w:p w14:paraId="32458A45" w14:textId="258E4A1E" w:rsidR="0012095C" w:rsidRPr="00E17C3C" w:rsidRDefault="0012095C" w:rsidP="00D41FF4">
      <w:pPr>
        <w:jc w:val="center"/>
        <w:rPr>
          <w:rFonts w:asciiTheme="minorHAnsi" w:hAnsiTheme="minorHAnsi" w:cstheme="minorHAnsi"/>
          <w:spacing w:val="-2"/>
          <w:lang w:val="es-ES" w:eastAsia="es-ES"/>
        </w:rPr>
      </w:pPr>
      <w:r w:rsidRPr="00E17C3C">
        <w:rPr>
          <w:rFonts w:asciiTheme="minorHAnsi" w:hAnsiTheme="minorHAnsi" w:cstheme="minorHAnsi"/>
          <w:spacing w:val="-2"/>
          <w:lang w:val="es-ES" w:eastAsia="es-ES"/>
        </w:rPr>
        <w:t>Representante a la Cámara</w:t>
      </w:r>
    </w:p>
    <w:p w14:paraId="72F5B842" w14:textId="4FC362C2" w:rsidR="006D4363" w:rsidRPr="00E17C3C" w:rsidRDefault="003735E1" w:rsidP="00D41FF4">
      <w:pPr>
        <w:jc w:val="center"/>
        <w:rPr>
          <w:rFonts w:asciiTheme="minorHAnsi" w:hAnsiTheme="minorHAnsi" w:cstheme="minorHAnsi"/>
          <w:spacing w:val="-2"/>
          <w:lang w:val="es-ES" w:eastAsia="es-ES"/>
        </w:rPr>
      </w:pPr>
      <w:r w:rsidRPr="00E17C3C">
        <w:rPr>
          <w:rFonts w:asciiTheme="minorHAnsi" w:hAnsiTheme="minorHAnsi" w:cstheme="minorHAnsi"/>
          <w:spacing w:val="-2"/>
          <w:lang w:val="es-ES" w:eastAsia="es-ES"/>
        </w:rPr>
        <w:t>Ponente</w:t>
      </w:r>
      <w:r w:rsidR="00ED3A05" w:rsidRPr="00E17C3C">
        <w:rPr>
          <w:rFonts w:asciiTheme="minorHAnsi" w:hAnsiTheme="minorHAnsi" w:cstheme="minorHAnsi"/>
          <w:spacing w:val="-2"/>
          <w:lang w:val="es-ES" w:eastAsia="es-ES"/>
        </w:rPr>
        <w:br w:type="page"/>
      </w:r>
    </w:p>
    <w:p w14:paraId="0C5F2487" w14:textId="5CB2B9BE" w:rsidR="00ED3A05" w:rsidRPr="00F35DC2" w:rsidRDefault="00006F7A" w:rsidP="00F35DC2">
      <w:pPr>
        <w:pStyle w:val="Ttulo1"/>
        <w:spacing w:line="276" w:lineRule="auto"/>
        <w:rPr>
          <w:rStyle w:val="Ninguno"/>
          <w:rFonts w:asciiTheme="minorHAnsi" w:hAnsiTheme="minorHAnsi" w:cstheme="minorHAnsi"/>
          <w:szCs w:val="24"/>
          <w:lang w:val="es-ES" w:eastAsia="es-ES"/>
        </w:rPr>
      </w:pPr>
      <w:r w:rsidRPr="00E17C3C">
        <w:rPr>
          <w:rFonts w:asciiTheme="minorHAnsi" w:hAnsiTheme="minorHAnsi" w:cstheme="minorHAnsi"/>
          <w:szCs w:val="24"/>
          <w:lang w:val="es-ES" w:eastAsia="es-ES"/>
        </w:rPr>
        <w:lastRenderedPageBreak/>
        <w:t xml:space="preserve">INFORME DE PONENCIA PARA PRIMER DEBATE </w:t>
      </w:r>
      <w:r w:rsidR="005D2F7F">
        <w:rPr>
          <w:rFonts w:asciiTheme="minorHAnsi" w:hAnsiTheme="minorHAnsi" w:cstheme="minorHAnsi"/>
          <w:spacing w:val="-2"/>
          <w:lang w:val="es-ES" w:eastAsia="es-ES"/>
        </w:rPr>
        <w:t>EN PRIMERA VUELTA</w:t>
      </w:r>
      <w:r w:rsidR="005D2F7F" w:rsidRPr="00E17C3C">
        <w:rPr>
          <w:rFonts w:asciiTheme="minorHAnsi" w:hAnsiTheme="minorHAnsi" w:cstheme="minorHAnsi"/>
          <w:spacing w:val="-2"/>
          <w:lang w:val="es-ES" w:eastAsia="es-ES"/>
        </w:rPr>
        <w:t xml:space="preserve"> </w:t>
      </w:r>
      <w:r w:rsidRPr="00E17C3C">
        <w:rPr>
          <w:rFonts w:asciiTheme="minorHAnsi" w:hAnsiTheme="minorHAnsi" w:cstheme="minorHAnsi"/>
          <w:szCs w:val="24"/>
          <w:lang w:val="es-ES" w:eastAsia="es-ES"/>
        </w:rPr>
        <w:t xml:space="preserve">EN LA COMISIÓN </w:t>
      </w:r>
      <w:r w:rsidR="00A41815" w:rsidRPr="00E17C3C">
        <w:rPr>
          <w:rFonts w:asciiTheme="minorHAnsi" w:hAnsiTheme="minorHAnsi" w:cstheme="minorHAnsi"/>
          <w:szCs w:val="24"/>
          <w:lang w:val="es-ES" w:eastAsia="es-ES"/>
        </w:rPr>
        <w:t>PRIMERA</w:t>
      </w:r>
      <w:r w:rsidRPr="00E17C3C">
        <w:rPr>
          <w:rFonts w:asciiTheme="minorHAnsi" w:hAnsiTheme="minorHAnsi" w:cstheme="minorHAnsi"/>
          <w:szCs w:val="24"/>
          <w:lang w:val="es-ES" w:eastAsia="es-ES"/>
        </w:rPr>
        <w:t xml:space="preserve"> DE LA HONORABLE CÁMARA DE REPRESENTANTES AL PROYECTO DE </w:t>
      </w:r>
      <w:r w:rsidR="00672C5B" w:rsidRPr="00E17C3C">
        <w:rPr>
          <w:rFonts w:asciiTheme="minorHAnsi" w:hAnsiTheme="minorHAnsi" w:cstheme="minorHAnsi"/>
          <w:szCs w:val="24"/>
          <w:lang w:val="es-ES" w:eastAsia="es-ES"/>
        </w:rPr>
        <w:t>ACTO LEGISLATIVO NO. 247 DE 2020 CÁMARA “POR EL CUAL SE MODIFICA EL CAPÍTULO 3 DEL TÍTULO VII Y LOS ARTÍCULOS 112, 141, 173, 197, 235, 260 Y 261 DE LA CONSTITUCIÓN POLÍTICA”.</w:t>
      </w:r>
    </w:p>
    <w:p w14:paraId="3908F794" w14:textId="77777777" w:rsidR="00100197" w:rsidRPr="00E17C3C" w:rsidRDefault="000A711D" w:rsidP="008468EC">
      <w:pPr>
        <w:pStyle w:val="Ttulo2"/>
        <w:numPr>
          <w:ilvl w:val="0"/>
          <w:numId w:val="1"/>
        </w:numPr>
        <w:spacing w:line="276" w:lineRule="auto"/>
        <w:rPr>
          <w:rFonts w:asciiTheme="minorHAnsi" w:hAnsiTheme="minorHAnsi" w:cstheme="minorHAnsi"/>
          <w:szCs w:val="24"/>
          <w:lang w:val="es-ES" w:eastAsia="es-ES"/>
        </w:rPr>
      </w:pPr>
      <w:r w:rsidRPr="00E17C3C">
        <w:rPr>
          <w:rFonts w:asciiTheme="minorHAnsi" w:hAnsiTheme="minorHAnsi" w:cstheme="minorHAnsi"/>
          <w:szCs w:val="24"/>
          <w:lang w:val="es-ES" w:eastAsia="es-ES"/>
        </w:rPr>
        <w:t>ANTECEDENTES DEL PROYECTO</w:t>
      </w:r>
    </w:p>
    <w:p w14:paraId="280ECCDF" w14:textId="779A4327" w:rsidR="00100197" w:rsidRPr="00E17C3C" w:rsidRDefault="00100197" w:rsidP="008468EC">
      <w:pPr>
        <w:pStyle w:val="Cuerpo"/>
        <w:spacing w:line="276" w:lineRule="auto"/>
        <w:jc w:val="both"/>
        <w:rPr>
          <w:rStyle w:val="Ninguno"/>
          <w:rFonts w:asciiTheme="minorHAnsi" w:eastAsia="Arial" w:hAnsiTheme="minorHAnsi" w:cstheme="minorHAnsi"/>
          <w:color w:val="auto"/>
        </w:rPr>
      </w:pPr>
      <w:r w:rsidRPr="00E17C3C">
        <w:rPr>
          <w:rStyle w:val="Ninguno"/>
          <w:rFonts w:asciiTheme="minorHAnsi" w:eastAsia="Arial" w:hAnsiTheme="minorHAnsi" w:cstheme="minorHAnsi"/>
          <w:color w:val="auto"/>
        </w:rPr>
        <w:t xml:space="preserve">El presente </w:t>
      </w:r>
      <w:r w:rsidR="00F35DC2">
        <w:rPr>
          <w:rStyle w:val="Ninguno"/>
          <w:rFonts w:asciiTheme="minorHAnsi" w:eastAsia="Arial" w:hAnsiTheme="minorHAnsi" w:cstheme="minorHAnsi"/>
          <w:color w:val="auto"/>
        </w:rPr>
        <w:t>P</w:t>
      </w:r>
      <w:r w:rsidRPr="00E17C3C">
        <w:rPr>
          <w:rStyle w:val="Ninguno"/>
          <w:rFonts w:asciiTheme="minorHAnsi" w:eastAsia="Arial" w:hAnsiTheme="minorHAnsi" w:cstheme="minorHAnsi"/>
          <w:color w:val="auto"/>
        </w:rPr>
        <w:t>royecto</w:t>
      </w:r>
      <w:r w:rsidR="00F35DC2">
        <w:rPr>
          <w:rStyle w:val="Ninguno"/>
          <w:rFonts w:asciiTheme="minorHAnsi" w:eastAsia="Arial" w:hAnsiTheme="minorHAnsi" w:cstheme="minorHAnsi"/>
          <w:color w:val="auto"/>
        </w:rPr>
        <w:t xml:space="preserve"> de Acto Legislativo es</w:t>
      </w:r>
      <w:r w:rsidRPr="00E17C3C">
        <w:rPr>
          <w:rStyle w:val="Ninguno"/>
          <w:rFonts w:asciiTheme="minorHAnsi" w:eastAsia="Arial" w:hAnsiTheme="minorHAnsi" w:cstheme="minorHAnsi"/>
          <w:color w:val="auto"/>
        </w:rPr>
        <w:t xml:space="preserve"> de autoría de</w:t>
      </w:r>
      <w:r w:rsidR="00672C5B" w:rsidRPr="00E17C3C">
        <w:rPr>
          <w:rStyle w:val="Ninguno"/>
          <w:rFonts w:asciiTheme="minorHAnsi" w:eastAsia="Arial" w:hAnsiTheme="minorHAnsi" w:cstheme="minorHAnsi"/>
          <w:color w:val="auto"/>
        </w:rPr>
        <w:t xml:space="preserve"> los Honorables Representantes a la Cámara Alejandro Vega Pérez, Julián Peinado </w:t>
      </w:r>
      <w:r w:rsidR="0012095C" w:rsidRPr="00E17C3C">
        <w:rPr>
          <w:rStyle w:val="Ninguno"/>
          <w:rFonts w:asciiTheme="minorHAnsi" w:eastAsia="Arial" w:hAnsiTheme="minorHAnsi" w:cstheme="minorHAnsi"/>
          <w:color w:val="auto"/>
        </w:rPr>
        <w:t>Ramírez</w:t>
      </w:r>
      <w:r w:rsidR="00672C5B" w:rsidRPr="00E17C3C">
        <w:rPr>
          <w:rStyle w:val="Ninguno"/>
          <w:rFonts w:asciiTheme="minorHAnsi" w:eastAsia="Arial" w:hAnsiTheme="minorHAnsi" w:cstheme="minorHAnsi"/>
          <w:color w:val="auto"/>
        </w:rPr>
        <w:t xml:space="preserve">, Andrés David Calle Aguas, Juan Fernando Reyes Kuri, </w:t>
      </w:r>
      <w:proofErr w:type="spellStart"/>
      <w:r w:rsidR="00672C5B" w:rsidRPr="00E17C3C">
        <w:rPr>
          <w:rStyle w:val="Ninguno"/>
          <w:rFonts w:asciiTheme="minorHAnsi" w:eastAsia="Arial" w:hAnsiTheme="minorHAnsi" w:cstheme="minorHAnsi"/>
          <w:color w:val="auto"/>
        </w:rPr>
        <w:t>Nilton</w:t>
      </w:r>
      <w:proofErr w:type="spellEnd"/>
      <w:r w:rsidR="00672C5B" w:rsidRPr="00E17C3C">
        <w:rPr>
          <w:rStyle w:val="Ninguno"/>
          <w:rFonts w:asciiTheme="minorHAnsi" w:eastAsia="Arial" w:hAnsiTheme="minorHAnsi" w:cstheme="minorHAnsi"/>
          <w:color w:val="auto"/>
        </w:rPr>
        <w:t xml:space="preserve"> Córdoba </w:t>
      </w:r>
      <w:proofErr w:type="spellStart"/>
      <w:r w:rsidR="00672C5B" w:rsidRPr="00E17C3C">
        <w:rPr>
          <w:rStyle w:val="Ninguno"/>
          <w:rFonts w:asciiTheme="minorHAnsi" w:eastAsia="Arial" w:hAnsiTheme="minorHAnsi" w:cstheme="minorHAnsi"/>
          <w:color w:val="auto"/>
        </w:rPr>
        <w:t>Manyoma</w:t>
      </w:r>
      <w:proofErr w:type="spellEnd"/>
      <w:r w:rsidR="00672C5B" w:rsidRPr="00E17C3C">
        <w:rPr>
          <w:rStyle w:val="Ninguno"/>
          <w:rFonts w:asciiTheme="minorHAnsi" w:eastAsia="Arial" w:hAnsiTheme="minorHAnsi" w:cstheme="minorHAnsi"/>
          <w:color w:val="auto"/>
        </w:rPr>
        <w:t xml:space="preserve">, Edgar Alfonso Gómez Román, Alexander Harley Bermúdez Lasso, Víctor Manuel Ortiz Joya, Carlos Adolfo Ardila Espinosa, Alejandro Carlos Chacón Camargo, Hernán Gustavo </w:t>
      </w:r>
      <w:proofErr w:type="spellStart"/>
      <w:r w:rsidR="00672C5B" w:rsidRPr="00E17C3C">
        <w:rPr>
          <w:rStyle w:val="Ninguno"/>
          <w:rFonts w:asciiTheme="minorHAnsi" w:eastAsia="Arial" w:hAnsiTheme="minorHAnsi" w:cstheme="minorHAnsi"/>
          <w:color w:val="auto"/>
        </w:rPr>
        <w:t>Estupiñán</w:t>
      </w:r>
      <w:proofErr w:type="spellEnd"/>
      <w:r w:rsidR="00672C5B" w:rsidRPr="00E17C3C">
        <w:rPr>
          <w:rStyle w:val="Ninguno"/>
          <w:rFonts w:asciiTheme="minorHAnsi" w:eastAsia="Arial" w:hAnsiTheme="minorHAnsi" w:cstheme="minorHAnsi"/>
          <w:color w:val="auto"/>
        </w:rPr>
        <w:t xml:space="preserve"> </w:t>
      </w:r>
      <w:proofErr w:type="spellStart"/>
      <w:r w:rsidR="00672C5B" w:rsidRPr="00E17C3C">
        <w:rPr>
          <w:rStyle w:val="Ninguno"/>
          <w:rFonts w:asciiTheme="minorHAnsi" w:eastAsia="Arial" w:hAnsiTheme="minorHAnsi" w:cstheme="minorHAnsi"/>
          <w:color w:val="auto"/>
        </w:rPr>
        <w:t>Calvache</w:t>
      </w:r>
      <w:proofErr w:type="spellEnd"/>
      <w:r w:rsidR="00672C5B" w:rsidRPr="00E17C3C">
        <w:rPr>
          <w:rStyle w:val="Ninguno"/>
          <w:rFonts w:asciiTheme="minorHAnsi" w:eastAsia="Arial" w:hAnsiTheme="minorHAnsi" w:cstheme="minorHAnsi"/>
          <w:color w:val="auto"/>
        </w:rPr>
        <w:t>, José Luis Correa López, Oscar Hernán Sánchez León, Harry Giovanny González García y Juan Carlos Lozada Vargas</w:t>
      </w:r>
      <w:r w:rsidR="00025C59" w:rsidRPr="00E17C3C">
        <w:rPr>
          <w:rStyle w:val="Ninguno"/>
          <w:rFonts w:asciiTheme="minorHAnsi" w:eastAsia="Arial" w:hAnsiTheme="minorHAnsi" w:cstheme="minorHAnsi"/>
          <w:color w:val="auto"/>
        </w:rPr>
        <w:t xml:space="preserve">, </w:t>
      </w:r>
      <w:r w:rsidRPr="00E17C3C">
        <w:rPr>
          <w:rStyle w:val="Ninguno"/>
          <w:rFonts w:asciiTheme="minorHAnsi" w:eastAsia="Arial" w:hAnsiTheme="minorHAnsi" w:cstheme="minorHAnsi"/>
          <w:color w:val="auto"/>
        </w:rPr>
        <w:t xml:space="preserve">fue radicado </w:t>
      </w:r>
      <w:r w:rsidR="00672C5B" w:rsidRPr="00E17C3C">
        <w:rPr>
          <w:rStyle w:val="Ninguno"/>
          <w:rFonts w:asciiTheme="minorHAnsi" w:eastAsia="Arial" w:hAnsiTheme="minorHAnsi" w:cstheme="minorHAnsi"/>
          <w:color w:val="auto"/>
        </w:rPr>
        <w:t>el 22</w:t>
      </w:r>
      <w:r w:rsidR="00025C59" w:rsidRPr="00E17C3C">
        <w:rPr>
          <w:rStyle w:val="Ninguno"/>
          <w:rFonts w:asciiTheme="minorHAnsi" w:eastAsia="Arial" w:hAnsiTheme="minorHAnsi" w:cstheme="minorHAnsi"/>
          <w:color w:val="auto"/>
        </w:rPr>
        <w:t xml:space="preserve"> de julio de 2019.</w:t>
      </w:r>
      <w:r w:rsidR="00426E5A" w:rsidRPr="00E17C3C">
        <w:rPr>
          <w:rStyle w:val="Ninguno"/>
          <w:rFonts w:asciiTheme="minorHAnsi" w:eastAsia="Arial" w:hAnsiTheme="minorHAnsi" w:cstheme="minorHAnsi"/>
          <w:color w:val="auto"/>
        </w:rPr>
        <w:t xml:space="preserve"> El texto radica</w:t>
      </w:r>
      <w:r w:rsidR="00672C5B" w:rsidRPr="00E17C3C">
        <w:rPr>
          <w:rStyle w:val="Ninguno"/>
          <w:rFonts w:asciiTheme="minorHAnsi" w:eastAsia="Arial" w:hAnsiTheme="minorHAnsi" w:cstheme="minorHAnsi"/>
          <w:color w:val="auto"/>
        </w:rPr>
        <w:t>do fue publicado en la Gaceta 696</w:t>
      </w:r>
      <w:r w:rsidR="0012095C" w:rsidRPr="00E17C3C">
        <w:rPr>
          <w:rStyle w:val="Ninguno"/>
          <w:rFonts w:asciiTheme="minorHAnsi" w:eastAsia="Arial" w:hAnsiTheme="minorHAnsi" w:cstheme="minorHAnsi"/>
          <w:color w:val="auto"/>
        </w:rPr>
        <w:t xml:space="preserve"> </w:t>
      </w:r>
      <w:r w:rsidR="00672C5B" w:rsidRPr="00E17C3C">
        <w:rPr>
          <w:rStyle w:val="Ninguno"/>
          <w:rFonts w:asciiTheme="minorHAnsi" w:eastAsia="Arial" w:hAnsiTheme="minorHAnsi" w:cstheme="minorHAnsi"/>
          <w:color w:val="auto"/>
        </w:rPr>
        <w:t>del 9 de agosto de 2020</w:t>
      </w:r>
      <w:r w:rsidR="00375B48" w:rsidRPr="00E17C3C">
        <w:rPr>
          <w:rStyle w:val="Ninguno"/>
          <w:rFonts w:asciiTheme="minorHAnsi" w:eastAsia="Arial" w:hAnsiTheme="minorHAnsi" w:cstheme="minorHAnsi"/>
          <w:color w:val="auto"/>
        </w:rPr>
        <w:t>f</w:t>
      </w:r>
      <w:r w:rsidR="00426E5A" w:rsidRPr="00E17C3C">
        <w:rPr>
          <w:rStyle w:val="Ninguno"/>
          <w:rFonts w:asciiTheme="minorHAnsi" w:eastAsia="Arial" w:hAnsiTheme="minorHAnsi" w:cstheme="minorHAnsi"/>
          <w:color w:val="auto"/>
        </w:rPr>
        <w:t>.</w:t>
      </w:r>
    </w:p>
    <w:p w14:paraId="5AD65443" w14:textId="423A1E89" w:rsidR="00C94E17" w:rsidRPr="00E17C3C" w:rsidRDefault="00C94E17" w:rsidP="008468EC">
      <w:pPr>
        <w:pStyle w:val="Ttulo2"/>
        <w:numPr>
          <w:ilvl w:val="0"/>
          <w:numId w:val="1"/>
        </w:numPr>
        <w:spacing w:line="276" w:lineRule="auto"/>
        <w:rPr>
          <w:rFonts w:asciiTheme="minorHAnsi" w:hAnsiTheme="minorHAnsi" w:cstheme="minorHAnsi"/>
          <w:szCs w:val="24"/>
          <w:lang w:val="es-ES" w:eastAsia="es-ES"/>
        </w:rPr>
      </w:pPr>
      <w:r w:rsidRPr="00E17C3C">
        <w:rPr>
          <w:rFonts w:asciiTheme="minorHAnsi" w:hAnsiTheme="minorHAnsi" w:cstheme="minorHAnsi"/>
          <w:szCs w:val="24"/>
          <w:lang w:val="es-ES" w:eastAsia="es-ES"/>
        </w:rPr>
        <w:t xml:space="preserve">OBJETO DEL </w:t>
      </w:r>
      <w:r w:rsidR="00866B9D" w:rsidRPr="00E17C3C">
        <w:rPr>
          <w:rFonts w:asciiTheme="minorHAnsi" w:hAnsiTheme="minorHAnsi" w:cstheme="minorHAnsi"/>
          <w:szCs w:val="24"/>
          <w:lang w:val="es-ES" w:eastAsia="es-ES"/>
        </w:rPr>
        <w:t>PROYECTO</w:t>
      </w:r>
    </w:p>
    <w:p w14:paraId="73B4D89E" w14:textId="5D4ACB0B" w:rsidR="00866B9D" w:rsidRPr="00E17C3C" w:rsidRDefault="000B252C" w:rsidP="00E17C3C">
      <w:pPr>
        <w:spacing w:line="276" w:lineRule="auto"/>
        <w:jc w:val="both"/>
        <w:rPr>
          <w:rFonts w:asciiTheme="minorHAnsi" w:hAnsiTheme="minorHAnsi" w:cstheme="minorHAnsi"/>
        </w:rPr>
      </w:pPr>
      <w:r w:rsidRPr="00E17C3C">
        <w:rPr>
          <w:rFonts w:asciiTheme="minorHAnsi" w:hAnsiTheme="minorHAnsi" w:cstheme="minorHAnsi"/>
        </w:rPr>
        <w:t>Por medio del presente Proyecto de Acto Legislativo se</w:t>
      </w:r>
      <w:r w:rsidR="00E17C3C" w:rsidRPr="00E17C3C">
        <w:rPr>
          <w:rFonts w:asciiTheme="minorHAnsi" w:hAnsiTheme="minorHAnsi" w:cstheme="minorHAnsi"/>
        </w:rPr>
        <w:t xml:space="preserve"> pretende modificar el mecanismo de elección del encargado de reemplazar al Presidente de la República en sus faltas absolutas o temporales, instaurando para el efecto la figura del designado y</w:t>
      </w:r>
      <w:r w:rsidRPr="00E17C3C">
        <w:rPr>
          <w:rFonts w:asciiTheme="minorHAnsi" w:hAnsiTheme="minorHAnsi" w:cstheme="minorHAnsi"/>
        </w:rPr>
        <w:t xml:space="preserve"> elimina</w:t>
      </w:r>
      <w:r w:rsidR="00E17C3C" w:rsidRPr="00E17C3C">
        <w:rPr>
          <w:rFonts w:asciiTheme="minorHAnsi" w:hAnsiTheme="minorHAnsi" w:cstheme="minorHAnsi"/>
        </w:rPr>
        <w:t>ndo</w:t>
      </w:r>
      <w:r w:rsidRPr="00E17C3C">
        <w:rPr>
          <w:rFonts w:asciiTheme="minorHAnsi" w:hAnsiTheme="minorHAnsi" w:cstheme="minorHAnsi"/>
        </w:rPr>
        <w:t xml:space="preserve"> la Vice</w:t>
      </w:r>
      <w:r w:rsidR="002C73AB" w:rsidRPr="00E17C3C">
        <w:rPr>
          <w:rFonts w:asciiTheme="minorHAnsi" w:hAnsiTheme="minorHAnsi" w:cstheme="minorHAnsi"/>
        </w:rPr>
        <w:t>presidencia</w:t>
      </w:r>
      <w:r w:rsidR="00E17C3C" w:rsidRPr="00E17C3C">
        <w:rPr>
          <w:rFonts w:asciiTheme="minorHAnsi" w:hAnsiTheme="minorHAnsi" w:cstheme="minorHAnsi"/>
        </w:rPr>
        <w:t xml:space="preserve"> de la República. </w:t>
      </w:r>
    </w:p>
    <w:p w14:paraId="04396088" w14:textId="77777777" w:rsidR="00866B9D" w:rsidRPr="00E17C3C" w:rsidRDefault="00866B9D" w:rsidP="00866B9D">
      <w:pPr>
        <w:pStyle w:val="Ttulo2"/>
        <w:numPr>
          <w:ilvl w:val="0"/>
          <w:numId w:val="1"/>
        </w:numPr>
        <w:spacing w:line="276" w:lineRule="auto"/>
        <w:rPr>
          <w:rFonts w:asciiTheme="minorHAnsi" w:hAnsiTheme="minorHAnsi" w:cstheme="minorHAnsi"/>
          <w:szCs w:val="24"/>
          <w:lang w:val="es-ES" w:eastAsia="es-ES"/>
        </w:rPr>
      </w:pPr>
      <w:r w:rsidRPr="00E17C3C">
        <w:rPr>
          <w:rFonts w:asciiTheme="minorHAnsi" w:hAnsiTheme="minorHAnsi" w:cstheme="minorHAnsi"/>
          <w:szCs w:val="24"/>
          <w:lang w:val="es-ES" w:eastAsia="es-ES"/>
        </w:rPr>
        <w:t>MARCO NORMATIVO</w:t>
      </w:r>
    </w:p>
    <w:p w14:paraId="2B3CDD9B" w14:textId="79B6B989" w:rsidR="00866B9D" w:rsidRPr="00E17C3C" w:rsidRDefault="00866B9D" w:rsidP="00866B9D">
      <w:pPr>
        <w:spacing w:line="276" w:lineRule="auto"/>
        <w:jc w:val="both"/>
        <w:rPr>
          <w:rFonts w:asciiTheme="minorHAnsi" w:hAnsiTheme="minorHAnsi" w:cstheme="minorHAnsi"/>
        </w:rPr>
      </w:pPr>
      <w:r w:rsidRPr="00E17C3C">
        <w:rPr>
          <w:rFonts w:asciiTheme="minorHAnsi" w:hAnsiTheme="minorHAnsi" w:cstheme="minorHAnsi"/>
        </w:rPr>
        <w:t xml:space="preserve">De conformidad con lo dispuesto en </w:t>
      </w:r>
      <w:r w:rsidR="00E17C3C" w:rsidRPr="00E17C3C">
        <w:rPr>
          <w:rFonts w:asciiTheme="minorHAnsi" w:hAnsiTheme="minorHAnsi" w:cstheme="minorHAnsi"/>
        </w:rPr>
        <w:t>los artículos</w:t>
      </w:r>
      <w:r w:rsidRPr="00E17C3C">
        <w:rPr>
          <w:rFonts w:asciiTheme="minorHAnsi" w:hAnsiTheme="minorHAnsi" w:cstheme="minorHAnsi"/>
        </w:rPr>
        <w:t xml:space="preserve"> de la Constitución Política, el Congreso de la República es competente para modificar el </w:t>
      </w:r>
      <w:r w:rsidR="00E17C3C" w:rsidRPr="00E17C3C">
        <w:rPr>
          <w:rFonts w:asciiTheme="minorHAnsi" w:hAnsiTheme="minorHAnsi" w:cstheme="minorHAnsi"/>
        </w:rPr>
        <w:t>contenido de la Carta Magna, de acuerdo con lo allí dispuesto</w:t>
      </w:r>
      <w:r w:rsidRPr="00E17C3C">
        <w:rPr>
          <w:rFonts w:asciiTheme="minorHAnsi" w:hAnsiTheme="minorHAnsi" w:cstheme="minorHAnsi"/>
        </w:rPr>
        <w:t>. Al respecto, esta</w:t>
      </w:r>
      <w:r w:rsidR="00E17C3C" w:rsidRPr="00E17C3C">
        <w:rPr>
          <w:rFonts w:asciiTheme="minorHAnsi" w:hAnsiTheme="minorHAnsi" w:cstheme="minorHAnsi"/>
        </w:rPr>
        <w:t>s</w:t>
      </w:r>
      <w:r w:rsidRPr="00E17C3C">
        <w:rPr>
          <w:rFonts w:asciiTheme="minorHAnsi" w:hAnsiTheme="minorHAnsi" w:cstheme="minorHAnsi"/>
        </w:rPr>
        <w:t xml:space="preserve"> norma</w:t>
      </w:r>
      <w:r w:rsidR="00E17C3C" w:rsidRPr="00E17C3C">
        <w:rPr>
          <w:rFonts w:asciiTheme="minorHAnsi" w:hAnsiTheme="minorHAnsi" w:cstheme="minorHAnsi"/>
        </w:rPr>
        <w:t>s</w:t>
      </w:r>
      <w:r w:rsidRPr="00E17C3C">
        <w:rPr>
          <w:rFonts w:asciiTheme="minorHAnsi" w:hAnsiTheme="minorHAnsi" w:cstheme="minorHAnsi"/>
        </w:rPr>
        <w:t xml:space="preserve"> dispone</w:t>
      </w:r>
      <w:r w:rsidR="00E17C3C" w:rsidRPr="00E17C3C">
        <w:rPr>
          <w:rFonts w:asciiTheme="minorHAnsi" w:hAnsiTheme="minorHAnsi" w:cstheme="minorHAnsi"/>
        </w:rPr>
        <w:t>n</w:t>
      </w:r>
      <w:r w:rsidRPr="00E17C3C">
        <w:rPr>
          <w:rFonts w:asciiTheme="minorHAnsi" w:hAnsiTheme="minorHAnsi" w:cstheme="minorHAnsi"/>
        </w:rPr>
        <w:t>:</w:t>
      </w:r>
    </w:p>
    <w:p w14:paraId="590E3CA1" w14:textId="77777777" w:rsidR="00866B9D" w:rsidRPr="00E17C3C" w:rsidRDefault="00866B9D" w:rsidP="00866B9D">
      <w:pPr>
        <w:spacing w:line="276" w:lineRule="auto"/>
        <w:jc w:val="both"/>
        <w:rPr>
          <w:rFonts w:asciiTheme="minorHAnsi" w:hAnsiTheme="minorHAnsi" w:cstheme="minorHAnsi"/>
        </w:rPr>
      </w:pPr>
    </w:p>
    <w:p w14:paraId="556BA12F" w14:textId="77777777" w:rsidR="00E17C3C" w:rsidRPr="00E17C3C" w:rsidRDefault="00866B9D" w:rsidP="00E17C3C">
      <w:pPr>
        <w:spacing w:line="276" w:lineRule="auto"/>
        <w:ind w:left="708"/>
        <w:jc w:val="both"/>
        <w:rPr>
          <w:rFonts w:asciiTheme="minorHAnsi" w:hAnsiTheme="minorHAnsi" w:cstheme="minorHAnsi"/>
          <w:i/>
        </w:rPr>
      </w:pPr>
      <w:bookmarkStart w:id="0" w:name="150"/>
      <w:r w:rsidRPr="00E17C3C">
        <w:rPr>
          <w:rFonts w:asciiTheme="minorHAnsi" w:hAnsiTheme="minorHAnsi" w:cstheme="minorHAnsi"/>
          <w:b/>
          <w:bCs/>
          <w:i/>
        </w:rPr>
        <w:t>“</w:t>
      </w:r>
      <w:bookmarkEnd w:id="0"/>
      <w:r w:rsidR="00E17C3C" w:rsidRPr="00E17C3C">
        <w:rPr>
          <w:rFonts w:asciiTheme="minorHAnsi" w:hAnsiTheme="minorHAnsi" w:cstheme="minorHAnsi"/>
          <w:b/>
          <w:bCs/>
          <w:i/>
        </w:rPr>
        <w:t xml:space="preserve">Artículo 374. </w:t>
      </w:r>
      <w:r w:rsidR="00E17C3C" w:rsidRPr="00E17C3C">
        <w:rPr>
          <w:rFonts w:asciiTheme="minorHAnsi" w:hAnsiTheme="minorHAnsi" w:cstheme="minorHAnsi"/>
          <w:i/>
        </w:rPr>
        <w:t xml:space="preserve">La Constitución Política podrá ser reformada por el Congreso, por una Asamblea Constituyente o por el pueblo mediante referendo. </w:t>
      </w:r>
    </w:p>
    <w:p w14:paraId="0E8B7E0F" w14:textId="77777777" w:rsidR="00E17C3C" w:rsidRPr="00E17C3C" w:rsidRDefault="00E17C3C" w:rsidP="00E17C3C">
      <w:pPr>
        <w:spacing w:line="276" w:lineRule="auto"/>
        <w:ind w:left="708"/>
        <w:jc w:val="both"/>
        <w:rPr>
          <w:rFonts w:asciiTheme="minorHAnsi" w:hAnsiTheme="minorHAnsi" w:cstheme="minorHAnsi"/>
          <w:b/>
          <w:bCs/>
          <w:i/>
        </w:rPr>
      </w:pPr>
    </w:p>
    <w:p w14:paraId="186FBB2D" w14:textId="2578BA7D" w:rsidR="00E17C3C" w:rsidRPr="00E17C3C" w:rsidRDefault="00E17C3C" w:rsidP="00E17C3C">
      <w:pPr>
        <w:spacing w:line="276" w:lineRule="auto"/>
        <w:ind w:left="708"/>
        <w:jc w:val="both"/>
        <w:rPr>
          <w:rFonts w:asciiTheme="minorHAnsi" w:hAnsiTheme="minorHAnsi" w:cstheme="minorHAnsi"/>
          <w:i/>
        </w:rPr>
      </w:pPr>
      <w:r w:rsidRPr="00E17C3C">
        <w:rPr>
          <w:rFonts w:asciiTheme="minorHAnsi" w:hAnsiTheme="minorHAnsi" w:cstheme="minorHAnsi"/>
          <w:b/>
          <w:bCs/>
          <w:i/>
        </w:rPr>
        <w:t xml:space="preserve">Artículo 375. </w:t>
      </w:r>
      <w:r w:rsidRPr="00E17C3C">
        <w:rPr>
          <w:rFonts w:asciiTheme="minorHAnsi" w:hAnsiTheme="minorHAnsi" w:cstheme="minorHAnsi"/>
          <w:i/>
        </w:rPr>
        <w:t>Podrán presentar proyectos de acto legislativo el Gobierno, diez miembros del Congreso, el veinte por ciento de los concejales o de los diputados y los ciudadanos en un número equivalente al menos, al cinco por cien</w:t>
      </w:r>
      <w:r w:rsidR="00D41FF4">
        <w:rPr>
          <w:rFonts w:asciiTheme="minorHAnsi" w:hAnsiTheme="minorHAnsi" w:cstheme="minorHAnsi"/>
          <w:i/>
        </w:rPr>
        <w:t>to del censo electoral vigente.</w:t>
      </w:r>
    </w:p>
    <w:p w14:paraId="116C69E5" w14:textId="39D46D7A" w:rsidR="00E17C3C" w:rsidRPr="00E17C3C" w:rsidRDefault="00E17C3C" w:rsidP="00E17C3C">
      <w:pPr>
        <w:spacing w:line="276" w:lineRule="auto"/>
        <w:ind w:left="708"/>
        <w:jc w:val="both"/>
        <w:rPr>
          <w:rFonts w:asciiTheme="minorHAnsi" w:hAnsiTheme="minorHAnsi" w:cstheme="minorHAnsi"/>
          <w:i/>
        </w:rPr>
      </w:pPr>
    </w:p>
    <w:p w14:paraId="072720AE" w14:textId="77777777" w:rsidR="00E17C3C" w:rsidRPr="00E17C3C" w:rsidRDefault="00E17C3C" w:rsidP="00E17C3C">
      <w:pPr>
        <w:spacing w:line="276" w:lineRule="auto"/>
        <w:ind w:left="708"/>
        <w:jc w:val="both"/>
        <w:rPr>
          <w:rFonts w:asciiTheme="minorHAnsi" w:hAnsiTheme="minorHAnsi" w:cstheme="minorHAnsi"/>
          <w:i/>
        </w:rPr>
      </w:pPr>
      <w:r w:rsidRPr="00E17C3C">
        <w:rPr>
          <w:rFonts w:asciiTheme="minorHAnsi" w:hAnsiTheme="minorHAnsi" w:cstheme="minorHAnsi"/>
          <w:i/>
        </w:rPr>
        <w:t xml:space="preserve">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w:t>
      </w:r>
    </w:p>
    <w:p w14:paraId="031D6651" w14:textId="77777777" w:rsidR="00E17C3C" w:rsidRPr="00E17C3C" w:rsidRDefault="00E17C3C" w:rsidP="00E17C3C">
      <w:pPr>
        <w:spacing w:line="276" w:lineRule="auto"/>
        <w:ind w:left="708"/>
        <w:jc w:val="both"/>
        <w:rPr>
          <w:rFonts w:asciiTheme="minorHAnsi" w:hAnsiTheme="minorHAnsi" w:cstheme="minorHAnsi"/>
          <w:i/>
        </w:rPr>
      </w:pPr>
      <w:r w:rsidRPr="00E17C3C">
        <w:rPr>
          <w:rFonts w:asciiTheme="minorHAnsi" w:hAnsiTheme="minorHAnsi" w:cstheme="minorHAnsi"/>
          <w:i/>
        </w:rPr>
        <w:t xml:space="preserve">  </w:t>
      </w:r>
    </w:p>
    <w:p w14:paraId="0D793DED" w14:textId="60786D75" w:rsidR="00866B9D" w:rsidRPr="00F35DC2" w:rsidRDefault="00E17C3C" w:rsidP="00F35DC2">
      <w:pPr>
        <w:spacing w:line="276" w:lineRule="auto"/>
        <w:ind w:left="708"/>
        <w:jc w:val="both"/>
        <w:rPr>
          <w:rFonts w:asciiTheme="minorHAnsi" w:hAnsiTheme="minorHAnsi" w:cstheme="minorHAnsi"/>
          <w:i/>
        </w:rPr>
      </w:pPr>
      <w:r w:rsidRPr="00E17C3C">
        <w:rPr>
          <w:rFonts w:asciiTheme="minorHAnsi" w:hAnsiTheme="minorHAnsi" w:cstheme="minorHAnsi"/>
          <w:i/>
        </w:rPr>
        <w:t>En este segundo período sólo podrán debatirse iniciativas presentadas en el primero</w:t>
      </w:r>
      <w:r w:rsidR="00866B9D" w:rsidRPr="00E17C3C">
        <w:rPr>
          <w:rFonts w:asciiTheme="minorHAnsi" w:hAnsiTheme="minorHAnsi" w:cstheme="minorHAnsi"/>
          <w:i/>
        </w:rPr>
        <w:t>.”</w:t>
      </w:r>
    </w:p>
    <w:p w14:paraId="7F4962E5" w14:textId="39F1B9FA" w:rsidR="00866B9D" w:rsidRPr="00E17C3C" w:rsidRDefault="00866B9D" w:rsidP="00866B9D">
      <w:pPr>
        <w:pStyle w:val="Ttulo2"/>
        <w:numPr>
          <w:ilvl w:val="0"/>
          <w:numId w:val="1"/>
        </w:numPr>
        <w:spacing w:line="276" w:lineRule="auto"/>
        <w:rPr>
          <w:rFonts w:asciiTheme="minorHAnsi" w:hAnsiTheme="minorHAnsi" w:cstheme="minorHAnsi"/>
          <w:szCs w:val="24"/>
          <w:lang w:val="es-ES" w:eastAsia="es-ES"/>
        </w:rPr>
      </w:pPr>
      <w:r w:rsidRPr="00E17C3C">
        <w:rPr>
          <w:rFonts w:asciiTheme="minorHAnsi" w:hAnsiTheme="minorHAnsi" w:cstheme="minorHAnsi"/>
          <w:szCs w:val="24"/>
          <w:lang w:val="es-ES" w:eastAsia="es-ES"/>
        </w:rPr>
        <w:t xml:space="preserve">JUSTIFICACIÓN </w:t>
      </w:r>
    </w:p>
    <w:p w14:paraId="0B259229"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La figura de la Vicepresidencia de la República en el ordenamiento colombiano tiene una extensa tradición jurídica marcada por la falta de uniformidad en los criterios de su necesidad y eficiencia a la hora de constituir la opción para la elección de quien será el reemplazo del Presidente de la República.</w:t>
      </w:r>
    </w:p>
    <w:p w14:paraId="3B64E3DF" w14:textId="77777777" w:rsidR="0012095C" w:rsidRPr="00E17C3C" w:rsidRDefault="0012095C" w:rsidP="0012095C">
      <w:pPr>
        <w:jc w:val="both"/>
        <w:rPr>
          <w:rFonts w:asciiTheme="minorHAnsi" w:eastAsia="Calibri" w:hAnsiTheme="minorHAnsi" w:cstheme="minorHAnsi"/>
        </w:rPr>
      </w:pPr>
    </w:p>
    <w:p w14:paraId="2886A599" w14:textId="16D3BA95"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Desde</w:t>
      </w:r>
      <w:r w:rsidRPr="00E17C3C">
        <w:rPr>
          <w:rFonts w:asciiTheme="minorHAnsi" w:eastAsia="Calibri" w:hAnsiTheme="minorHAnsi" w:cstheme="minorHAnsi"/>
          <w:b/>
        </w:rPr>
        <w:t xml:space="preserve"> </w:t>
      </w:r>
      <w:r w:rsidRPr="00E17C3C">
        <w:rPr>
          <w:rFonts w:asciiTheme="minorHAnsi" w:eastAsia="Calibri" w:hAnsiTheme="minorHAnsi" w:cstheme="minorHAnsi"/>
        </w:rPr>
        <w:t>las discusiones de la Asamblea Nacional Constituyente en 1991, se evidenció la falta de acuerdo entre los Constituyentes sobre la figura de la Vicepresidencia. Sendas discusiones fueron dadas al interior de la Asamblea acerca de la conveniencia, o no, de modificar el estado de cosas existente sobre el reemplazo del Presidente de la República en caso de que fuera necesario.</w:t>
      </w:r>
    </w:p>
    <w:p w14:paraId="508BB247" w14:textId="77777777" w:rsidR="0012095C" w:rsidRPr="00E17C3C" w:rsidRDefault="0012095C" w:rsidP="0012095C">
      <w:pPr>
        <w:jc w:val="both"/>
        <w:rPr>
          <w:rFonts w:asciiTheme="minorHAnsi" w:eastAsia="Calibri" w:hAnsiTheme="minorHAnsi" w:cstheme="minorHAnsi"/>
        </w:rPr>
      </w:pPr>
    </w:p>
    <w:p w14:paraId="1A432383" w14:textId="0ECA6058"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Como se evidencia en las Gacetas Constitucionales</w:t>
      </w:r>
      <w:r w:rsidRPr="00E17C3C">
        <w:rPr>
          <w:rFonts w:asciiTheme="minorHAnsi" w:eastAsia="Calibri" w:hAnsiTheme="minorHAnsi" w:cstheme="minorHAnsi"/>
          <w:vertAlign w:val="superscript"/>
        </w:rPr>
        <w:footnoteReference w:id="1"/>
      </w:r>
      <w:r w:rsidRPr="00E17C3C">
        <w:rPr>
          <w:rFonts w:asciiTheme="minorHAnsi" w:eastAsia="Calibri" w:hAnsiTheme="minorHAnsi" w:cstheme="minorHAnsi"/>
        </w:rPr>
        <w:t xml:space="preserve">, las discusiones sobre el reemplazo del Presidente de la República en caso de que éste faltare temporal o absolutamente, estuvieron divididas en dos posiciones: quienes creían que la figura del designado que venía en la Constitución de 1886, a partir del Acto Legislativo 2 de 1910, había funcionado correctamente y, por tanto, debía trasladarse al nuevo texto constitucional; y quienes creían que era necesario volver al sistema vicepresidencial, elegido en fórmula con el Presidente mediante voto popular. </w:t>
      </w:r>
    </w:p>
    <w:p w14:paraId="1CB62AA4" w14:textId="77777777" w:rsidR="0012095C" w:rsidRPr="00E17C3C" w:rsidRDefault="0012095C" w:rsidP="0012095C">
      <w:pPr>
        <w:jc w:val="both"/>
        <w:rPr>
          <w:rFonts w:asciiTheme="minorHAnsi" w:eastAsia="Calibri" w:hAnsiTheme="minorHAnsi" w:cstheme="minorHAnsi"/>
        </w:rPr>
      </w:pPr>
    </w:p>
    <w:p w14:paraId="33A79F30" w14:textId="239706BB" w:rsidR="00F35DC2" w:rsidRPr="00D41FF4" w:rsidRDefault="0012095C" w:rsidP="00D41FF4">
      <w:pPr>
        <w:jc w:val="both"/>
        <w:rPr>
          <w:rFonts w:asciiTheme="minorHAnsi" w:eastAsia="Calibri" w:hAnsiTheme="minorHAnsi" w:cstheme="minorHAnsi"/>
        </w:rPr>
      </w:pPr>
      <w:r w:rsidRPr="00E17C3C">
        <w:rPr>
          <w:rFonts w:asciiTheme="minorHAnsi" w:eastAsia="Calibri" w:hAnsiTheme="minorHAnsi" w:cstheme="minorHAnsi"/>
        </w:rPr>
        <w:t>Antes de entrar en el estudio de lo dicho en la Asamblea Nacional Constituyente, es necesario establecer en qué consistía la figura del designado, y su desarrollo en nuestro ordenamiento constitucional previo al 91.</w:t>
      </w:r>
    </w:p>
    <w:p w14:paraId="5D94569C" w14:textId="769E581F" w:rsidR="0012095C" w:rsidRPr="00E17C3C" w:rsidRDefault="0012095C" w:rsidP="00D41FF4">
      <w:pPr>
        <w:spacing w:before="480" w:after="480"/>
        <w:jc w:val="both"/>
        <w:rPr>
          <w:rFonts w:asciiTheme="minorHAnsi" w:eastAsia="Calibri" w:hAnsiTheme="minorHAnsi" w:cstheme="minorHAnsi"/>
          <w:b/>
        </w:rPr>
      </w:pPr>
      <w:r w:rsidRPr="00E17C3C">
        <w:rPr>
          <w:rFonts w:asciiTheme="minorHAnsi" w:eastAsia="Calibri" w:hAnsiTheme="minorHAnsi" w:cstheme="minorHAnsi"/>
          <w:b/>
        </w:rPr>
        <w:t>El reemplazo del Presidente de la República antes de la Constitución de 1.991</w:t>
      </w:r>
    </w:p>
    <w:p w14:paraId="1ECB92AA" w14:textId="232DCD4E" w:rsidR="0012095C" w:rsidRPr="00E17C3C" w:rsidRDefault="00B91477" w:rsidP="0012095C">
      <w:pPr>
        <w:jc w:val="both"/>
        <w:rPr>
          <w:rFonts w:asciiTheme="minorHAnsi" w:eastAsia="Calibri" w:hAnsiTheme="minorHAnsi" w:cstheme="minorHAnsi"/>
        </w:rPr>
      </w:pPr>
      <w:r w:rsidRPr="00E17C3C">
        <w:rPr>
          <w:rFonts w:asciiTheme="minorHAnsi" w:eastAsia="Calibri" w:hAnsiTheme="minorHAnsi" w:cstheme="minorHAnsi"/>
        </w:rPr>
        <w:t>Como mecanismos para reemplazar al Presidente de la República n</w:t>
      </w:r>
      <w:r w:rsidR="0012095C" w:rsidRPr="00E17C3C">
        <w:rPr>
          <w:rFonts w:asciiTheme="minorHAnsi" w:eastAsia="Calibri" w:hAnsiTheme="minorHAnsi" w:cstheme="minorHAnsi"/>
        </w:rPr>
        <w:t xml:space="preserve">uestras Constituciones han establecido las figuras de la vicepresidencia y la designación en diversas oportunidades e, </w:t>
      </w:r>
      <w:r w:rsidR="0012095C" w:rsidRPr="00E17C3C">
        <w:rPr>
          <w:rFonts w:asciiTheme="minorHAnsi" w:eastAsia="Calibri" w:hAnsiTheme="minorHAnsi" w:cstheme="minorHAnsi"/>
        </w:rPr>
        <w:lastRenderedPageBreak/>
        <w:t xml:space="preserve">incluso, </w:t>
      </w:r>
      <w:r w:rsidRPr="00E17C3C">
        <w:rPr>
          <w:rFonts w:asciiTheme="minorHAnsi" w:eastAsia="Calibri" w:hAnsiTheme="minorHAnsi" w:cstheme="minorHAnsi"/>
        </w:rPr>
        <w:t xml:space="preserve">algunos textos constitucionales llegaron a contener </w:t>
      </w:r>
      <w:r w:rsidR="0012095C" w:rsidRPr="00E17C3C">
        <w:rPr>
          <w:rFonts w:asciiTheme="minorHAnsi" w:eastAsia="Calibri" w:hAnsiTheme="minorHAnsi" w:cstheme="minorHAnsi"/>
        </w:rPr>
        <w:t>la coexistencia de estas figuras durante el mismo período.</w:t>
      </w:r>
    </w:p>
    <w:p w14:paraId="55685626" w14:textId="77777777" w:rsidR="00B91477" w:rsidRPr="00E17C3C" w:rsidRDefault="00B91477" w:rsidP="0012095C">
      <w:pPr>
        <w:jc w:val="both"/>
        <w:rPr>
          <w:rFonts w:asciiTheme="minorHAnsi" w:eastAsia="Calibri" w:hAnsiTheme="minorHAnsi" w:cstheme="minorHAnsi"/>
        </w:rPr>
      </w:pPr>
    </w:p>
    <w:p w14:paraId="02C63E22" w14:textId="4F8CEABA"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La figura de la vicepresidencia estuvo presente tanto en la Ley Fundamental de Angostura de 1819, como en las constituciones de 1821, 1830, 1832, año en el que se introduce la elección popular de este cargo, y en la de </w:t>
      </w:r>
      <w:r w:rsidRPr="005D0198">
        <w:rPr>
          <w:rFonts w:asciiTheme="minorHAnsi" w:eastAsia="Calibri" w:hAnsiTheme="minorHAnsi" w:cstheme="minorHAnsi"/>
        </w:rPr>
        <w:t>1843</w:t>
      </w:r>
      <w:r w:rsidRPr="00E17C3C">
        <w:rPr>
          <w:rFonts w:asciiTheme="minorHAnsi" w:eastAsia="Calibri" w:hAnsiTheme="minorHAnsi" w:cstheme="minorHAnsi"/>
        </w:rPr>
        <w:t>. A partir de la Constitución de 1.853 se incluyó al designado</w:t>
      </w:r>
      <w:r w:rsidRPr="00E17C3C">
        <w:rPr>
          <w:rFonts w:asciiTheme="minorHAnsi" w:eastAsia="Calibri" w:hAnsiTheme="minorHAnsi" w:cstheme="minorHAnsi"/>
          <w:vertAlign w:val="superscript"/>
        </w:rPr>
        <w:footnoteReference w:id="2"/>
      </w:r>
      <w:r w:rsidRPr="00E17C3C">
        <w:rPr>
          <w:rFonts w:asciiTheme="minorHAnsi" w:eastAsia="Calibri" w:hAnsiTheme="minorHAnsi" w:cstheme="minorHAnsi"/>
        </w:rPr>
        <w:t xml:space="preserve">, además del vicepresidente. Una gran diferencia llegó con la expedición de </w:t>
      </w:r>
      <w:r w:rsidRPr="00E17C3C">
        <w:rPr>
          <w:rFonts w:asciiTheme="minorHAnsi" w:eastAsia="Calibri" w:hAnsiTheme="minorHAnsi" w:cstheme="minorHAnsi"/>
          <w:highlight w:val="white"/>
        </w:rPr>
        <w:t>la Constitución de 1858 en la cual no se incluyó la institución de la Vicepresidencia. En su lugar, se estableció que el reemplazo del presidente sería asumido por uno de los tres designados elegidos anualmente por el Congreso de la República</w:t>
      </w:r>
      <w:r w:rsidRPr="00E17C3C">
        <w:rPr>
          <w:rFonts w:asciiTheme="minorHAnsi" w:eastAsia="Calibri" w:hAnsiTheme="minorHAnsi" w:cstheme="minorHAnsi"/>
          <w:highlight w:val="white"/>
          <w:vertAlign w:val="superscript"/>
        </w:rPr>
        <w:footnoteReference w:id="3"/>
      </w:r>
      <w:r w:rsidRPr="00E17C3C">
        <w:rPr>
          <w:rFonts w:asciiTheme="minorHAnsi" w:eastAsia="Calibri" w:hAnsiTheme="minorHAnsi" w:cstheme="minorHAnsi"/>
          <w:highlight w:val="white"/>
        </w:rPr>
        <w:t xml:space="preserve"> o, a falta de estos, el Procurador General y, en defecto de éste, el Secretario de Estado de mayor edad, </w:t>
      </w:r>
      <w:r w:rsidRPr="00E17C3C">
        <w:rPr>
          <w:rFonts w:asciiTheme="minorHAnsi" w:eastAsia="Calibri" w:hAnsiTheme="minorHAnsi" w:cstheme="minorHAnsi"/>
        </w:rPr>
        <w:t>mecanismo que, en general, continuó vigente en la Constitución Federal de 1863</w:t>
      </w:r>
      <w:r w:rsidRPr="00E17C3C">
        <w:rPr>
          <w:rFonts w:asciiTheme="minorHAnsi" w:eastAsia="Calibri" w:hAnsiTheme="minorHAnsi" w:cstheme="minorHAnsi"/>
          <w:vertAlign w:val="superscript"/>
        </w:rPr>
        <w:footnoteReference w:id="4"/>
      </w:r>
      <w:r w:rsidRPr="00E17C3C">
        <w:rPr>
          <w:rFonts w:asciiTheme="minorHAnsi" w:eastAsia="Calibri" w:hAnsiTheme="minorHAnsi" w:cstheme="minorHAnsi"/>
        </w:rPr>
        <w:t xml:space="preserve"> y estuvo vigente hasta la expedición de la Constitución de 1.886.</w:t>
      </w:r>
    </w:p>
    <w:p w14:paraId="0A4A3E93" w14:textId="77777777" w:rsidR="0012095C" w:rsidRPr="00E17C3C" w:rsidRDefault="0012095C" w:rsidP="0012095C">
      <w:pPr>
        <w:jc w:val="both"/>
        <w:rPr>
          <w:rFonts w:asciiTheme="minorHAnsi" w:eastAsia="Calibri" w:hAnsiTheme="minorHAnsi" w:cstheme="minorHAnsi"/>
          <w:b/>
        </w:rPr>
      </w:pPr>
    </w:p>
    <w:p w14:paraId="0462BFD5" w14:textId="0E5195D6" w:rsidR="006C3306" w:rsidRPr="00E17C3C" w:rsidRDefault="006C3306" w:rsidP="006C3306">
      <w:pPr>
        <w:jc w:val="both"/>
        <w:rPr>
          <w:rFonts w:asciiTheme="minorHAnsi" w:eastAsia="Calibri" w:hAnsiTheme="minorHAnsi" w:cstheme="minorHAnsi"/>
        </w:rPr>
      </w:pPr>
      <w:r w:rsidRPr="00E17C3C">
        <w:rPr>
          <w:rFonts w:asciiTheme="minorHAnsi" w:eastAsia="Calibri" w:hAnsiTheme="minorHAnsi" w:cstheme="minorHAnsi"/>
        </w:rPr>
        <w:t>Cabe recordar que la Constitución de 1886 fue promulgada no por el entonces presidente titular Rafael Núñez, sino por el General José María Campo Serrano</w:t>
      </w:r>
      <w:r w:rsidRPr="00E17C3C">
        <w:rPr>
          <w:rStyle w:val="Refdenotaalpie"/>
          <w:rFonts w:asciiTheme="minorHAnsi" w:eastAsia="Calibri" w:hAnsiTheme="minorHAnsi" w:cstheme="minorHAnsi"/>
        </w:rPr>
        <w:footnoteReference w:id="5"/>
      </w:r>
      <w:r w:rsidRPr="00E17C3C">
        <w:rPr>
          <w:rFonts w:asciiTheme="minorHAnsi" w:eastAsia="Calibri" w:hAnsiTheme="minorHAnsi" w:cstheme="minorHAnsi"/>
        </w:rPr>
        <w:t xml:space="preserve"> quien se encontraba ocupando la presidencia desde el 1º de abril de 1886 por haber sido elegido designado en 1882 durante la segunda presidencia del Dr. Núñez</w:t>
      </w:r>
      <w:r w:rsidR="00537FFE" w:rsidRPr="00E17C3C">
        <w:rPr>
          <w:rFonts w:asciiTheme="minorHAnsi" w:eastAsia="Calibri" w:hAnsiTheme="minorHAnsi" w:cstheme="minorHAnsi"/>
        </w:rPr>
        <w:t>.</w:t>
      </w:r>
    </w:p>
    <w:p w14:paraId="728A69ED" w14:textId="77777777" w:rsidR="006C3306" w:rsidRPr="00E17C3C" w:rsidRDefault="006C3306" w:rsidP="0012095C">
      <w:pPr>
        <w:jc w:val="both"/>
        <w:rPr>
          <w:rFonts w:asciiTheme="minorHAnsi" w:eastAsia="Calibri" w:hAnsiTheme="minorHAnsi" w:cstheme="minorHAnsi"/>
        </w:rPr>
      </w:pPr>
    </w:p>
    <w:p w14:paraId="5D4F44ED" w14:textId="4EFEB88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Con la expedición de la Constitución de 1886</w:t>
      </w:r>
      <w:r w:rsidRPr="00E17C3C">
        <w:rPr>
          <w:rFonts w:asciiTheme="minorHAnsi" w:eastAsia="Calibri" w:hAnsiTheme="minorHAnsi" w:cstheme="minorHAnsi"/>
          <w:vertAlign w:val="superscript"/>
        </w:rPr>
        <w:footnoteReference w:id="6"/>
      </w:r>
      <w:r w:rsidRPr="00E17C3C">
        <w:rPr>
          <w:rFonts w:asciiTheme="minorHAnsi" w:eastAsia="Calibri" w:hAnsiTheme="minorHAnsi" w:cstheme="minorHAnsi"/>
        </w:rPr>
        <w:t xml:space="preserve"> revivió la figura de la Vicepresidencia de la República, cargo sometido a elección simultánea con el Presidente, con el fin de cubrir las faltas temporales y absolutas de este último. No obstante, se incluyó igualmente la figura del designado</w:t>
      </w:r>
      <w:r w:rsidRPr="00E17C3C">
        <w:rPr>
          <w:rFonts w:asciiTheme="minorHAnsi" w:eastAsia="Calibri" w:hAnsiTheme="minorHAnsi" w:cstheme="minorHAnsi"/>
          <w:vertAlign w:val="superscript"/>
        </w:rPr>
        <w:footnoteReference w:id="7"/>
      </w:r>
      <w:r w:rsidRPr="00E17C3C">
        <w:rPr>
          <w:rFonts w:asciiTheme="minorHAnsi" w:eastAsia="Calibri" w:hAnsiTheme="minorHAnsi" w:cstheme="minorHAnsi"/>
        </w:rPr>
        <w:t>, quién tenía como función reemplazar al Presidente cuando no pudiera ser suplido por el Vicepresidente, para lo cual el designado era elegido por el Congreso de la República cada dos años.</w:t>
      </w:r>
      <w:r w:rsidR="006C3306" w:rsidRPr="00E17C3C">
        <w:rPr>
          <w:rFonts w:asciiTheme="minorHAnsi" w:eastAsia="Calibri" w:hAnsiTheme="minorHAnsi" w:cstheme="minorHAnsi"/>
        </w:rPr>
        <w:t xml:space="preserve"> </w:t>
      </w:r>
    </w:p>
    <w:p w14:paraId="1CF9F739" w14:textId="3C8E19ED" w:rsidR="006C3306" w:rsidRPr="00E17C3C" w:rsidRDefault="006C3306" w:rsidP="0012095C">
      <w:pPr>
        <w:jc w:val="both"/>
        <w:rPr>
          <w:rFonts w:asciiTheme="minorHAnsi" w:eastAsia="Calibri" w:hAnsiTheme="minorHAnsi" w:cstheme="minorHAnsi"/>
        </w:rPr>
      </w:pPr>
    </w:p>
    <w:p w14:paraId="3285793B" w14:textId="75C3178F" w:rsidR="006C3306" w:rsidRPr="00E17C3C" w:rsidRDefault="006C3306" w:rsidP="0012095C">
      <w:pPr>
        <w:jc w:val="both"/>
        <w:rPr>
          <w:rFonts w:asciiTheme="minorHAnsi" w:eastAsia="Calibri" w:hAnsiTheme="minorHAnsi" w:cstheme="minorHAnsi"/>
        </w:rPr>
      </w:pPr>
      <w:r w:rsidRPr="00E17C3C">
        <w:rPr>
          <w:rFonts w:asciiTheme="minorHAnsi" w:eastAsia="Calibri" w:hAnsiTheme="minorHAnsi" w:cstheme="minorHAnsi"/>
        </w:rPr>
        <w:t>En este punto, es igualmente relevante recordar que el Consejo Nacional de Delegatarios, encargado de promulgar la Constitución de 1886, eligió como</w:t>
      </w:r>
      <w:r w:rsidR="00EA69A3" w:rsidRPr="00E17C3C">
        <w:rPr>
          <w:rFonts w:asciiTheme="minorHAnsi" w:eastAsia="Calibri" w:hAnsiTheme="minorHAnsi" w:cstheme="minorHAnsi"/>
        </w:rPr>
        <w:t xml:space="preserve"> vicepresidente a Eliseo Payán y como</w:t>
      </w:r>
      <w:r w:rsidRPr="00E17C3C">
        <w:rPr>
          <w:rFonts w:asciiTheme="minorHAnsi" w:eastAsia="Calibri" w:hAnsiTheme="minorHAnsi" w:cstheme="minorHAnsi"/>
        </w:rPr>
        <w:t xml:space="preserve"> designado a la Presidencia al Gral. Campo Serrano</w:t>
      </w:r>
      <w:r w:rsidR="00EA69A3" w:rsidRPr="00E17C3C">
        <w:rPr>
          <w:rFonts w:asciiTheme="minorHAnsi" w:eastAsia="Calibri" w:hAnsiTheme="minorHAnsi" w:cstheme="minorHAnsi"/>
        </w:rPr>
        <w:t>. En virtud de esta designación, éste último continuó ejerciendo la función presidencial hasta el 6 de enero de 1887</w:t>
      </w:r>
      <w:r w:rsidR="00EA69A3" w:rsidRPr="00E17C3C">
        <w:rPr>
          <w:rStyle w:val="Refdenotaalpie"/>
          <w:rFonts w:asciiTheme="minorHAnsi" w:eastAsia="Calibri" w:hAnsiTheme="minorHAnsi" w:cstheme="minorHAnsi"/>
        </w:rPr>
        <w:footnoteReference w:id="8"/>
      </w:r>
      <w:r w:rsidR="00EA69A3" w:rsidRPr="00E17C3C">
        <w:rPr>
          <w:rFonts w:asciiTheme="minorHAnsi" w:eastAsia="Calibri" w:hAnsiTheme="minorHAnsi" w:cstheme="minorHAnsi"/>
        </w:rPr>
        <w:t>, momento a partir del cual asumió dicha función el Vicepresidente Eliseo Payán hasta el 4 de junio de 1887, cuando el Presidente titular Rafael Núñez decidió asumir su función hasta el 13 de diciembre del mismo año</w:t>
      </w:r>
      <w:r w:rsidR="0057780F" w:rsidRPr="00E17C3C">
        <w:rPr>
          <w:rFonts w:asciiTheme="minorHAnsi" w:eastAsia="Calibri" w:hAnsiTheme="minorHAnsi" w:cstheme="minorHAnsi"/>
        </w:rPr>
        <w:t xml:space="preserve">. A partir de dicha fecha y hasta el 8 de febrero de 1888 el entonces </w:t>
      </w:r>
      <w:r w:rsidR="005D0198">
        <w:rPr>
          <w:rFonts w:asciiTheme="minorHAnsi" w:eastAsia="Calibri" w:hAnsiTheme="minorHAnsi" w:cstheme="minorHAnsi"/>
        </w:rPr>
        <w:t>V</w:t>
      </w:r>
      <w:r w:rsidR="0057780F" w:rsidRPr="00E17C3C">
        <w:rPr>
          <w:rFonts w:asciiTheme="minorHAnsi" w:eastAsia="Calibri" w:hAnsiTheme="minorHAnsi" w:cstheme="minorHAnsi"/>
        </w:rPr>
        <w:t>icepresidente Eliseo Payán asumió la función presidencial</w:t>
      </w:r>
      <w:r w:rsidR="004F1741" w:rsidRPr="00E17C3C">
        <w:rPr>
          <w:rFonts w:asciiTheme="minorHAnsi" w:eastAsia="Calibri" w:hAnsiTheme="minorHAnsi" w:cstheme="minorHAnsi"/>
        </w:rPr>
        <w:t xml:space="preserve">, período durante el cual habría de </w:t>
      </w:r>
      <w:r w:rsidR="004F1741" w:rsidRPr="00E17C3C">
        <w:rPr>
          <w:rFonts w:asciiTheme="minorHAnsi" w:eastAsia="Calibri" w:hAnsiTheme="minorHAnsi" w:cstheme="minorHAnsi"/>
        </w:rPr>
        <w:lastRenderedPageBreak/>
        <w:t>tomar decisiones</w:t>
      </w:r>
      <w:r w:rsidR="005D0198">
        <w:rPr>
          <w:rFonts w:asciiTheme="minorHAnsi" w:eastAsia="Calibri" w:hAnsiTheme="minorHAnsi" w:cstheme="minorHAnsi"/>
        </w:rPr>
        <w:t xml:space="preserve"> de</w:t>
      </w:r>
      <w:r w:rsidR="004F1741" w:rsidRPr="00E17C3C">
        <w:rPr>
          <w:rFonts w:asciiTheme="minorHAnsi" w:eastAsia="Calibri" w:hAnsiTheme="minorHAnsi" w:cstheme="minorHAnsi"/>
        </w:rPr>
        <w:t xml:space="preserve"> ta</w:t>
      </w:r>
      <w:r w:rsidR="005D0198">
        <w:rPr>
          <w:rFonts w:asciiTheme="minorHAnsi" w:eastAsia="Calibri" w:hAnsiTheme="minorHAnsi" w:cstheme="minorHAnsi"/>
        </w:rPr>
        <w:t>l calado</w:t>
      </w:r>
      <w:r w:rsidR="004F1741" w:rsidRPr="00E17C3C">
        <w:rPr>
          <w:rFonts w:asciiTheme="minorHAnsi" w:eastAsia="Calibri" w:hAnsiTheme="minorHAnsi" w:cstheme="minorHAnsi"/>
        </w:rPr>
        <w:t xml:space="preserve"> que terminaron por dar lugar a la revocatoria de su nombramiento el 4 de mayo de 1988</w:t>
      </w:r>
      <w:r w:rsidR="004F1741" w:rsidRPr="00E17C3C">
        <w:rPr>
          <w:rStyle w:val="Refdenotaalpie"/>
          <w:rFonts w:asciiTheme="minorHAnsi" w:eastAsia="Calibri" w:hAnsiTheme="minorHAnsi" w:cstheme="minorHAnsi"/>
        </w:rPr>
        <w:footnoteReference w:id="9"/>
      </w:r>
      <w:r w:rsidR="004F1741" w:rsidRPr="00E17C3C">
        <w:rPr>
          <w:rFonts w:asciiTheme="minorHAnsi" w:eastAsia="Calibri" w:hAnsiTheme="minorHAnsi" w:cstheme="minorHAnsi"/>
        </w:rPr>
        <w:t>.</w:t>
      </w:r>
    </w:p>
    <w:p w14:paraId="3DB4A9E9" w14:textId="56E71ED8" w:rsidR="009562A9" w:rsidRPr="00E17C3C" w:rsidRDefault="009562A9" w:rsidP="0012095C">
      <w:pPr>
        <w:jc w:val="both"/>
        <w:rPr>
          <w:rFonts w:asciiTheme="minorHAnsi" w:eastAsia="Calibri" w:hAnsiTheme="minorHAnsi" w:cstheme="minorHAnsi"/>
        </w:rPr>
      </w:pPr>
    </w:p>
    <w:p w14:paraId="1144C298" w14:textId="38627823" w:rsidR="00DF16A2" w:rsidRPr="00E17C3C" w:rsidRDefault="009562A9" w:rsidP="0012095C">
      <w:pPr>
        <w:jc w:val="both"/>
        <w:rPr>
          <w:rFonts w:asciiTheme="minorHAnsi" w:eastAsia="Calibri" w:hAnsiTheme="minorHAnsi" w:cstheme="minorHAnsi"/>
        </w:rPr>
      </w:pPr>
      <w:r w:rsidRPr="00E17C3C">
        <w:rPr>
          <w:rFonts w:asciiTheme="minorHAnsi" w:eastAsia="Calibri" w:hAnsiTheme="minorHAnsi" w:cstheme="minorHAnsi"/>
        </w:rPr>
        <w:t>En agosto de 1888, en el tercer mandato de</w:t>
      </w:r>
      <w:r w:rsidR="00DF16A2" w:rsidRPr="00E17C3C">
        <w:rPr>
          <w:rFonts w:asciiTheme="minorHAnsi" w:eastAsia="Calibri" w:hAnsiTheme="minorHAnsi" w:cstheme="minorHAnsi"/>
        </w:rPr>
        <w:t>l Dr.</w:t>
      </w:r>
      <w:r w:rsidRPr="00E17C3C">
        <w:rPr>
          <w:rFonts w:asciiTheme="minorHAnsi" w:eastAsia="Calibri" w:hAnsiTheme="minorHAnsi" w:cstheme="minorHAnsi"/>
        </w:rPr>
        <w:t xml:space="preserve"> Rafael Núñez, </w:t>
      </w:r>
      <w:r w:rsidR="00531C62" w:rsidRPr="00E17C3C">
        <w:rPr>
          <w:rFonts w:asciiTheme="minorHAnsi" w:eastAsia="Calibri" w:hAnsiTheme="minorHAnsi" w:cstheme="minorHAnsi"/>
        </w:rPr>
        <w:t xml:space="preserve">el designado </w:t>
      </w:r>
      <w:r w:rsidRPr="00E17C3C">
        <w:rPr>
          <w:rFonts w:asciiTheme="minorHAnsi" w:eastAsia="Calibri" w:hAnsiTheme="minorHAnsi" w:cstheme="minorHAnsi"/>
        </w:rPr>
        <w:t>asumió nuevamente la presidencia, esta vez el Dr. Carlos Holguín quien ejerció este rol hasta 1892</w:t>
      </w:r>
      <w:r w:rsidR="00BF13D0" w:rsidRPr="00E17C3C">
        <w:rPr>
          <w:rStyle w:val="Refdenotaalpie"/>
          <w:rFonts w:asciiTheme="minorHAnsi" w:eastAsia="Calibri" w:hAnsiTheme="minorHAnsi" w:cstheme="minorHAnsi"/>
        </w:rPr>
        <w:footnoteReference w:id="10"/>
      </w:r>
      <w:r w:rsidRPr="00E17C3C">
        <w:rPr>
          <w:rFonts w:asciiTheme="minorHAnsi" w:eastAsia="Calibri" w:hAnsiTheme="minorHAnsi" w:cstheme="minorHAnsi"/>
        </w:rPr>
        <w:t>.</w:t>
      </w:r>
      <w:r w:rsidR="00E17C3C">
        <w:rPr>
          <w:rFonts w:asciiTheme="minorHAnsi" w:eastAsia="Calibri" w:hAnsiTheme="minorHAnsi" w:cstheme="minorHAnsi"/>
        </w:rPr>
        <w:t xml:space="preserve"> </w:t>
      </w:r>
      <w:r w:rsidR="00DF16A2" w:rsidRPr="00E17C3C">
        <w:rPr>
          <w:rFonts w:asciiTheme="minorHAnsi" w:eastAsia="Calibri" w:hAnsiTheme="minorHAnsi" w:cstheme="minorHAnsi"/>
        </w:rPr>
        <w:t>Posteriormente, en el cuarto y último mandato del Dr. Rafael Núñez el 7 de agosto de 1892, tomó posesión de la presidencia el vicepresidente don Miguel Antonio Caro</w:t>
      </w:r>
      <w:r w:rsidR="009866B1" w:rsidRPr="00E17C3C">
        <w:rPr>
          <w:rFonts w:asciiTheme="minorHAnsi" w:eastAsia="Calibri" w:hAnsiTheme="minorHAnsi" w:cstheme="minorHAnsi"/>
        </w:rPr>
        <w:t xml:space="preserve"> hasta el 7 de agosto de 1898</w:t>
      </w:r>
      <w:r w:rsidR="00DF16A2" w:rsidRPr="00E17C3C">
        <w:rPr>
          <w:rFonts w:asciiTheme="minorHAnsi" w:eastAsia="Calibri" w:hAnsiTheme="minorHAnsi" w:cstheme="minorHAnsi"/>
        </w:rPr>
        <w:t>. Durante su ejercicio, falleció el presidente titular el 18 de septiembre de 1894</w:t>
      </w:r>
      <w:r w:rsidR="00531C62" w:rsidRPr="00E17C3C">
        <w:rPr>
          <w:rStyle w:val="Refdenotaalpie"/>
          <w:rFonts w:asciiTheme="minorHAnsi" w:eastAsia="Calibri" w:hAnsiTheme="minorHAnsi" w:cstheme="minorHAnsi"/>
        </w:rPr>
        <w:footnoteReference w:id="11"/>
      </w:r>
      <w:r w:rsidR="009866B1" w:rsidRPr="00E17C3C">
        <w:rPr>
          <w:rFonts w:asciiTheme="minorHAnsi" w:eastAsia="Calibri" w:hAnsiTheme="minorHAnsi" w:cstheme="minorHAnsi"/>
        </w:rPr>
        <w:t>.</w:t>
      </w:r>
    </w:p>
    <w:p w14:paraId="0E711FBE" w14:textId="24DB6829" w:rsidR="009866B1" w:rsidRPr="00E17C3C" w:rsidRDefault="009866B1" w:rsidP="0012095C">
      <w:pPr>
        <w:jc w:val="both"/>
        <w:rPr>
          <w:rFonts w:asciiTheme="minorHAnsi" w:eastAsia="Calibri" w:hAnsiTheme="minorHAnsi" w:cstheme="minorHAnsi"/>
        </w:rPr>
      </w:pPr>
    </w:p>
    <w:p w14:paraId="33CC5CC6" w14:textId="16B3D5EF" w:rsidR="00435D93" w:rsidRPr="00E17C3C" w:rsidRDefault="009866B1" w:rsidP="0012095C">
      <w:pPr>
        <w:jc w:val="both"/>
        <w:rPr>
          <w:rFonts w:asciiTheme="minorHAnsi" w:eastAsia="Calibri" w:hAnsiTheme="minorHAnsi" w:cstheme="minorHAnsi"/>
        </w:rPr>
      </w:pPr>
      <w:r w:rsidRPr="00E17C3C">
        <w:rPr>
          <w:rFonts w:asciiTheme="minorHAnsi" w:eastAsia="Calibri" w:hAnsiTheme="minorHAnsi" w:cstheme="minorHAnsi"/>
        </w:rPr>
        <w:t>En el siguiente período, que inició en 1898, nuevamente asumi</w:t>
      </w:r>
      <w:r w:rsidR="00435D93" w:rsidRPr="00E17C3C">
        <w:rPr>
          <w:rFonts w:asciiTheme="minorHAnsi" w:eastAsia="Calibri" w:hAnsiTheme="minorHAnsi" w:cstheme="minorHAnsi"/>
        </w:rPr>
        <w:t>ó</w:t>
      </w:r>
      <w:r w:rsidRPr="00E17C3C">
        <w:rPr>
          <w:rFonts w:asciiTheme="minorHAnsi" w:eastAsia="Calibri" w:hAnsiTheme="minorHAnsi" w:cstheme="minorHAnsi"/>
        </w:rPr>
        <w:t xml:space="preserve"> la función presidencial el Vicepresidente de la República, esta vez Don José Manuel Marroquín en lugar del Presidente titular Manuel Antonio Sanclemente. Ejerció dicha función hasta el 3 de noviembre de 1989</w:t>
      </w:r>
      <w:r w:rsidR="00435D93" w:rsidRPr="00E17C3C">
        <w:rPr>
          <w:rFonts w:asciiTheme="minorHAnsi" w:eastAsia="Calibri" w:hAnsiTheme="minorHAnsi" w:cstheme="minorHAnsi"/>
        </w:rPr>
        <w:t xml:space="preserve">, mientas se posesionaba </w:t>
      </w:r>
      <w:r w:rsidR="00D41FF4">
        <w:rPr>
          <w:rFonts w:asciiTheme="minorHAnsi" w:eastAsia="Calibri" w:hAnsiTheme="minorHAnsi" w:cstheme="minorHAnsi"/>
        </w:rPr>
        <w:t>el titular</w:t>
      </w:r>
      <w:r w:rsidRPr="00E17C3C">
        <w:rPr>
          <w:rFonts w:asciiTheme="minorHAnsi" w:eastAsia="Calibri" w:hAnsiTheme="minorHAnsi" w:cstheme="minorHAnsi"/>
        </w:rPr>
        <w:t xml:space="preserve"> y la retomó el 31 de julio de 1900</w:t>
      </w:r>
      <w:r w:rsidR="00435D93" w:rsidRPr="00E17C3C">
        <w:rPr>
          <w:rFonts w:asciiTheme="minorHAnsi" w:eastAsia="Calibri" w:hAnsiTheme="minorHAnsi" w:cstheme="minorHAnsi"/>
        </w:rPr>
        <w:t>, con ocasión de un golpe de Estado</w:t>
      </w:r>
      <w:r w:rsidR="00386626" w:rsidRPr="00E17C3C">
        <w:rPr>
          <w:rFonts w:asciiTheme="minorHAnsi" w:eastAsia="Calibri" w:hAnsiTheme="minorHAnsi" w:cstheme="minorHAnsi"/>
        </w:rPr>
        <w:t xml:space="preserve"> por el cual se</w:t>
      </w:r>
      <w:r w:rsidR="00386626" w:rsidRPr="00E17C3C">
        <w:rPr>
          <w:rFonts w:asciiTheme="minorHAnsi" w:hAnsiTheme="minorHAnsi" w:cstheme="minorHAnsi"/>
        </w:rPr>
        <w:t xml:space="preserve"> </w:t>
      </w:r>
      <w:r w:rsidR="00386626" w:rsidRPr="00E17C3C">
        <w:rPr>
          <w:rFonts w:asciiTheme="minorHAnsi" w:eastAsia="Calibri" w:hAnsiTheme="minorHAnsi" w:cstheme="minorHAnsi"/>
        </w:rPr>
        <w:t xml:space="preserve">derrocó al presidente </w:t>
      </w:r>
      <w:r w:rsidR="00D41FF4">
        <w:rPr>
          <w:rFonts w:asciiTheme="minorHAnsi" w:eastAsia="Calibri" w:hAnsiTheme="minorHAnsi" w:cstheme="minorHAnsi"/>
        </w:rPr>
        <w:t>Sanclemente</w:t>
      </w:r>
      <w:r w:rsidR="00386626" w:rsidRPr="00E17C3C">
        <w:rPr>
          <w:rFonts w:asciiTheme="minorHAnsi" w:eastAsia="Calibri" w:hAnsiTheme="minorHAnsi" w:cstheme="minorHAnsi"/>
        </w:rPr>
        <w:t xml:space="preserve"> durante la guerra civil de los Mil Días</w:t>
      </w:r>
      <w:r w:rsidR="00386626" w:rsidRPr="00E17C3C">
        <w:rPr>
          <w:rStyle w:val="Refdenotaalpie"/>
          <w:rFonts w:asciiTheme="minorHAnsi" w:eastAsia="Calibri" w:hAnsiTheme="minorHAnsi" w:cstheme="minorHAnsi"/>
        </w:rPr>
        <w:footnoteReference w:id="12"/>
      </w:r>
      <w:r w:rsidR="00386626" w:rsidRPr="00E17C3C">
        <w:rPr>
          <w:rFonts w:asciiTheme="minorHAnsi" w:eastAsia="Calibri" w:hAnsiTheme="minorHAnsi" w:cstheme="minorHAnsi"/>
        </w:rPr>
        <w:t>,</w:t>
      </w:r>
      <w:r w:rsidRPr="00E17C3C">
        <w:rPr>
          <w:rFonts w:asciiTheme="minorHAnsi" w:eastAsia="Calibri" w:hAnsiTheme="minorHAnsi" w:cstheme="minorHAnsi"/>
        </w:rPr>
        <w:t xml:space="preserve"> hasta el 6 de agosto de 1904, </w:t>
      </w:r>
      <w:r w:rsidR="00774045" w:rsidRPr="00E17C3C">
        <w:rPr>
          <w:rFonts w:asciiTheme="minorHAnsi" w:eastAsia="Calibri" w:hAnsiTheme="minorHAnsi" w:cstheme="minorHAnsi"/>
        </w:rPr>
        <w:t xml:space="preserve">momento a partir del cual asumió la </w:t>
      </w:r>
      <w:r w:rsidR="00A53D59" w:rsidRPr="00E17C3C">
        <w:rPr>
          <w:rFonts w:asciiTheme="minorHAnsi" w:eastAsia="Calibri" w:hAnsiTheme="minorHAnsi" w:cstheme="minorHAnsi"/>
        </w:rPr>
        <w:t>P</w:t>
      </w:r>
      <w:r w:rsidR="00774045" w:rsidRPr="00E17C3C">
        <w:rPr>
          <w:rFonts w:asciiTheme="minorHAnsi" w:eastAsia="Calibri" w:hAnsiTheme="minorHAnsi" w:cstheme="minorHAnsi"/>
        </w:rPr>
        <w:t>residen</w:t>
      </w:r>
      <w:r w:rsidR="00A53D59" w:rsidRPr="00E17C3C">
        <w:rPr>
          <w:rFonts w:asciiTheme="minorHAnsi" w:eastAsia="Calibri" w:hAnsiTheme="minorHAnsi" w:cstheme="minorHAnsi"/>
        </w:rPr>
        <w:t>cia</w:t>
      </w:r>
      <w:r w:rsidR="00774045" w:rsidRPr="00E17C3C">
        <w:rPr>
          <w:rFonts w:asciiTheme="minorHAnsi" w:eastAsia="Calibri" w:hAnsiTheme="minorHAnsi" w:cstheme="minorHAnsi"/>
        </w:rPr>
        <w:t xml:space="preserve"> el General Rafael Reyes</w:t>
      </w:r>
      <w:r w:rsidR="00531C62" w:rsidRPr="00E17C3C">
        <w:rPr>
          <w:rStyle w:val="Refdenotaalpie"/>
          <w:rFonts w:asciiTheme="minorHAnsi" w:eastAsia="Calibri" w:hAnsiTheme="minorHAnsi" w:cstheme="minorHAnsi"/>
        </w:rPr>
        <w:footnoteReference w:id="13"/>
      </w:r>
      <w:r w:rsidR="00A53D59" w:rsidRPr="00E17C3C">
        <w:rPr>
          <w:rFonts w:asciiTheme="minorHAnsi" w:eastAsia="Calibri" w:hAnsiTheme="minorHAnsi" w:cstheme="minorHAnsi"/>
        </w:rPr>
        <w:t>, cuyo vicepresidente Ramón González Valencia renunció el 9 de marzo de 1905</w:t>
      </w:r>
      <w:r w:rsidR="00F552C6" w:rsidRPr="00E17C3C">
        <w:rPr>
          <w:rFonts w:asciiTheme="minorHAnsi" w:eastAsia="Calibri" w:hAnsiTheme="minorHAnsi" w:cstheme="minorHAnsi"/>
        </w:rPr>
        <w:t xml:space="preserve"> </w:t>
      </w:r>
      <w:r w:rsidR="005D0198">
        <w:rPr>
          <w:rFonts w:asciiTheme="minorHAnsi" w:eastAsia="Calibri" w:hAnsiTheme="minorHAnsi" w:cstheme="minorHAnsi"/>
        </w:rPr>
        <w:t>alegando como justificación para su decisión</w:t>
      </w:r>
      <w:r w:rsidR="00F552C6" w:rsidRPr="00E17C3C">
        <w:rPr>
          <w:rFonts w:asciiTheme="minorHAnsi" w:eastAsia="Calibri" w:hAnsiTheme="minorHAnsi" w:cstheme="minorHAnsi"/>
        </w:rPr>
        <w:t xml:space="preserve"> falta de acuerdo con el titular</w:t>
      </w:r>
      <w:r w:rsidR="00F552C6" w:rsidRPr="00E17C3C">
        <w:rPr>
          <w:rStyle w:val="Refdenotaalpie"/>
          <w:rFonts w:asciiTheme="minorHAnsi" w:eastAsia="Calibri" w:hAnsiTheme="minorHAnsi" w:cstheme="minorHAnsi"/>
        </w:rPr>
        <w:footnoteReference w:id="14"/>
      </w:r>
      <w:r w:rsidR="00774045" w:rsidRPr="00E17C3C">
        <w:rPr>
          <w:rFonts w:asciiTheme="minorHAnsi" w:eastAsia="Calibri" w:hAnsiTheme="minorHAnsi" w:cstheme="minorHAnsi"/>
        </w:rPr>
        <w:t>.</w:t>
      </w:r>
    </w:p>
    <w:p w14:paraId="2F532874" w14:textId="77777777" w:rsidR="003F3781" w:rsidRPr="00E17C3C" w:rsidRDefault="003F3781" w:rsidP="0012095C">
      <w:pPr>
        <w:jc w:val="both"/>
        <w:rPr>
          <w:rFonts w:asciiTheme="minorHAnsi" w:eastAsia="Calibri" w:hAnsiTheme="minorHAnsi" w:cstheme="minorHAnsi"/>
        </w:rPr>
      </w:pPr>
    </w:p>
    <w:p w14:paraId="779823D8" w14:textId="77777777" w:rsidR="00215BF9" w:rsidRDefault="0012095C" w:rsidP="0012095C">
      <w:pPr>
        <w:jc w:val="both"/>
        <w:rPr>
          <w:rFonts w:asciiTheme="minorHAnsi" w:eastAsia="Calibri" w:hAnsiTheme="minorHAnsi" w:cstheme="minorHAnsi"/>
        </w:rPr>
      </w:pPr>
      <w:r w:rsidRPr="00E17C3C">
        <w:rPr>
          <w:rFonts w:asciiTheme="minorHAnsi" w:eastAsia="Calibri" w:hAnsiTheme="minorHAnsi" w:cstheme="minorHAnsi"/>
        </w:rPr>
        <w:t>Tanto la figura del Vicepresidente como la del designado fueron eliminadas mediante el Acto Reformatorio 5 de 1905</w:t>
      </w:r>
      <w:r w:rsidR="003F3781" w:rsidRPr="00E17C3C">
        <w:rPr>
          <w:rFonts w:asciiTheme="minorHAnsi" w:eastAsia="Calibri" w:hAnsiTheme="minorHAnsi" w:cstheme="minorHAnsi"/>
        </w:rPr>
        <w:t xml:space="preserve"> liderado por el entonces Presidente el General Rafael Reyes</w:t>
      </w:r>
      <w:r w:rsidRPr="00E17C3C">
        <w:rPr>
          <w:rFonts w:asciiTheme="minorHAnsi" w:eastAsia="Calibri" w:hAnsiTheme="minorHAnsi" w:cstheme="minorHAnsi"/>
        </w:rPr>
        <w:t>. En su lugar, se estableció que en caso de falta temporal del Presidente de la República su reemplazo sería el Ministro que él mismo habría de designar y, a falta de ministros sobre los cuales recayera dicha designación, se encargaría del ejecutivo el gobernador del departamento más próximo a la capital de la república.</w:t>
      </w:r>
    </w:p>
    <w:p w14:paraId="0C533410" w14:textId="6480A689" w:rsidR="00215BF9" w:rsidRDefault="00215BF9" w:rsidP="0012095C">
      <w:pPr>
        <w:jc w:val="both"/>
        <w:rPr>
          <w:rFonts w:asciiTheme="minorHAnsi" w:eastAsia="Calibri" w:hAnsiTheme="minorHAnsi" w:cstheme="minorHAnsi"/>
        </w:rPr>
      </w:pPr>
    </w:p>
    <w:p w14:paraId="3681C4D0" w14:textId="14DBE4EB" w:rsidR="00215BF9" w:rsidRDefault="00215BF9" w:rsidP="0012095C">
      <w:pPr>
        <w:jc w:val="both"/>
        <w:rPr>
          <w:rFonts w:asciiTheme="minorHAnsi" w:eastAsia="Calibri" w:hAnsiTheme="minorHAnsi" w:cstheme="minorHAnsi"/>
        </w:rPr>
      </w:pPr>
      <w:r w:rsidRPr="00215BF9">
        <w:rPr>
          <w:rFonts w:asciiTheme="minorHAnsi" w:eastAsia="Calibri" w:hAnsiTheme="minorHAnsi" w:cstheme="minorHAnsi"/>
        </w:rPr>
        <w:t>E</w:t>
      </w:r>
      <w:r>
        <w:rPr>
          <w:rFonts w:asciiTheme="minorHAnsi" w:eastAsia="Calibri" w:hAnsiTheme="minorHAnsi" w:cstheme="minorHAnsi"/>
        </w:rPr>
        <w:t>n virtud de esta figura, el</w:t>
      </w:r>
      <w:r w:rsidRPr="00215BF9">
        <w:rPr>
          <w:rFonts w:asciiTheme="minorHAnsi" w:eastAsia="Calibri" w:hAnsiTheme="minorHAnsi" w:cstheme="minorHAnsi"/>
        </w:rPr>
        <w:t xml:space="preserve"> 14 de abril del año 190</w:t>
      </w:r>
      <w:r>
        <w:rPr>
          <w:rFonts w:asciiTheme="minorHAnsi" w:eastAsia="Calibri" w:hAnsiTheme="minorHAnsi" w:cstheme="minorHAnsi"/>
        </w:rPr>
        <w:t>8 Euclides de Ángulo Lemos</w:t>
      </w:r>
      <w:r w:rsidRPr="00215BF9">
        <w:rPr>
          <w:rFonts w:asciiTheme="minorHAnsi" w:eastAsia="Calibri" w:hAnsiTheme="minorHAnsi" w:cstheme="minorHAnsi"/>
        </w:rPr>
        <w:t>, luego de recibir previamente el nombramiento de ministro de Hacienda y Tesoro, tomó posesión del cargo de designado a la Presidencia de la República</w:t>
      </w:r>
      <w:r>
        <w:rPr>
          <w:rFonts w:asciiTheme="minorHAnsi" w:eastAsia="Calibri" w:hAnsiTheme="minorHAnsi" w:cstheme="minorHAnsi"/>
        </w:rPr>
        <w:t xml:space="preserve">, </w:t>
      </w:r>
      <w:r w:rsidRPr="00215BF9">
        <w:rPr>
          <w:rFonts w:asciiTheme="minorHAnsi" w:eastAsia="Calibri" w:hAnsiTheme="minorHAnsi" w:cstheme="minorHAnsi"/>
        </w:rPr>
        <w:t>ejerci</w:t>
      </w:r>
      <w:r>
        <w:rPr>
          <w:rFonts w:asciiTheme="minorHAnsi" w:eastAsia="Calibri" w:hAnsiTheme="minorHAnsi" w:cstheme="minorHAnsi"/>
        </w:rPr>
        <w:t xml:space="preserve">endo el cargo de </w:t>
      </w:r>
      <w:r w:rsidRPr="00215BF9">
        <w:rPr>
          <w:rFonts w:asciiTheme="minorHAnsi" w:eastAsia="Calibri" w:hAnsiTheme="minorHAnsi" w:cstheme="minorHAnsi"/>
        </w:rPr>
        <w:t xml:space="preserve"> Presiden</w:t>
      </w:r>
      <w:r>
        <w:rPr>
          <w:rFonts w:asciiTheme="minorHAnsi" w:eastAsia="Calibri" w:hAnsiTheme="minorHAnsi" w:cstheme="minorHAnsi"/>
        </w:rPr>
        <w:t>te</w:t>
      </w:r>
      <w:r w:rsidRPr="00215BF9">
        <w:rPr>
          <w:rFonts w:asciiTheme="minorHAnsi" w:eastAsia="Calibri" w:hAnsiTheme="minorHAnsi" w:cstheme="minorHAnsi"/>
        </w:rPr>
        <w:t xml:space="preserve"> entre </w:t>
      </w:r>
      <w:r>
        <w:rPr>
          <w:rFonts w:asciiTheme="minorHAnsi" w:eastAsia="Calibri" w:hAnsiTheme="minorHAnsi" w:cstheme="minorHAnsi"/>
        </w:rPr>
        <w:t xml:space="preserve">dicha fecha </w:t>
      </w:r>
      <w:r w:rsidRPr="00215BF9">
        <w:rPr>
          <w:rFonts w:asciiTheme="minorHAnsi" w:eastAsia="Calibri" w:hAnsiTheme="minorHAnsi" w:cstheme="minorHAnsi"/>
        </w:rPr>
        <w:t>y el 20 de mayo de 1908, en reemplazo del titular, general Rafael Reyes</w:t>
      </w:r>
      <w:r w:rsidR="00E54D81">
        <w:rPr>
          <w:rStyle w:val="Refdenotaalpie"/>
          <w:rFonts w:asciiTheme="minorHAnsi" w:eastAsia="Calibri" w:hAnsiTheme="minorHAnsi" w:cstheme="minorHAnsi"/>
        </w:rPr>
        <w:footnoteReference w:id="15"/>
      </w:r>
      <w:r w:rsidRPr="00215BF9">
        <w:rPr>
          <w:rFonts w:asciiTheme="minorHAnsi" w:eastAsia="Calibri" w:hAnsiTheme="minorHAnsi" w:cstheme="minorHAnsi"/>
        </w:rPr>
        <w:t>.</w:t>
      </w:r>
    </w:p>
    <w:p w14:paraId="5988A96A" w14:textId="77777777" w:rsidR="00215BF9" w:rsidRDefault="00215BF9" w:rsidP="0012095C">
      <w:pPr>
        <w:jc w:val="both"/>
        <w:rPr>
          <w:rFonts w:asciiTheme="minorHAnsi" w:eastAsia="Calibri" w:hAnsiTheme="minorHAnsi" w:cstheme="minorHAnsi"/>
        </w:rPr>
      </w:pPr>
    </w:p>
    <w:p w14:paraId="22BFF00D" w14:textId="030F9A2C" w:rsidR="00215BF9"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w:t>
      </w:r>
      <w:r w:rsidR="00215BF9">
        <w:rPr>
          <w:rFonts w:asciiTheme="minorHAnsi" w:eastAsia="Calibri" w:hAnsiTheme="minorHAnsi" w:cstheme="minorHAnsi"/>
        </w:rPr>
        <w:t>l</w:t>
      </w:r>
      <w:r w:rsidRPr="00E17C3C">
        <w:rPr>
          <w:rFonts w:asciiTheme="minorHAnsi" w:eastAsia="Calibri" w:hAnsiTheme="minorHAnsi" w:cstheme="minorHAnsi"/>
        </w:rPr>
        <w:t xml:space="preserve"> sistema </w:t>
      </w:r>
      <w:r w:rsidR="00215BF9">
        <w:rPr>
          <w:rFonts w:asciiTheme="minorHAnsi" w:eastAsia="Calibri" w:hAnsiTheme="minorHAnsi" w:cstheme="minorHAnsi"/>
        </w:rPr>
        <w:t xml:space="preserve">de designación del reemplazo del Presidente nombrado directamente por éste </w:t>
      </w:r>
      <w:r w:rsidRPr="00E17C3C">
        <w:rPr>
          <w:rFonts w:asciiTheme="minorHAnsi" w:eastAsia="Calibri" w:hAnsiTheme="minorHAnsi" w:cstheme="minorHAnsi"/>
        </w:rPr>
        <w:t xml:space="preserve">fue abolido a través del Acto Reformatorio 2 de 1910 por el cual se restableció la figura de la designación anual por parte del Congreso de la República, quien debía elegir dos designados </w:t>
      </w:r>
      <w:r w:rsidRPr="00E17C3C">
        <w:rPr>
          <w:rFonts w:asciiTheme="minorHAnsi" w:eastAsia="Calibri" w:hAnsiTheme="minorHAnsi" w:cstheme="minorHAnsi"/>
        </w:rPr>
        <w:lastRenderedPageBreak/>
        <w:t>para suplir las faltas del Presidente. En este último Acto no se incluyó la figura de la Vicepresidencia.</w:t>
      </w:r>
    </w:p>
    <w:p w14:paraId="2CD0C774" w14:textId="77777777" w:rsidR="00215BF9" w:rsidRPr="00E17C3C" w:rsidRDefault="00215BF9" w:rsidP="0012095C">
      <w:pPr>
        <w:jc w:val="both"/>
        <w:rPr>
          <w:rFonts w:asciiTheme="minorHAnsi" w:eastAsia="Calibri" w:hAnsiTheme="minorHAnsi" w:cstheme="minorHAnsi"/>
        </w:rPr>
      </w:pPr>
    </w:p>
    <w:p w14:paraId="367077D5" w14:textId="7A80F3A1"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Así entonces, en 1910, se estableció que en caso de falta accidental del Presidente de la República, mientras se realizaba nueva elección en esta última situación, debía ejercer el poder ejecutivo el primer o segundo designado para el efecto por el Congreso de la República. Para este fin, el Congreso tenía la obligación de elegir anualmente los dos designados y, sólo a falta de estos, podrían entrar a reemplazar al Presidente los ministros o los gobernadores, permaneciendo el criterio de proximidad a la capital de la república.</w:t>
      </w:r>
    </w:p>
    <w:p w14:paraId="400F59FB" w14:textId="27FBBAA4" w:rsidR="003C2313" w:rsidRPr="00E17C3C" w:rsidRDefault="003C2313" w:rsidP="0012095C">
      <w:pPr>
        <w:jc w:val="both"/>
        <w:rPr>
          <w:rFonts w:asciiTheme="minorHAnsi" w:eastAsia="Calibri" w:hAnsiTheme="minorHAnsi" w:cstheme="minorHAnsi"/>
        </w:rPr>
      </w:pPr>
    </w:p>
    <w:p w14:paraId="7F33F1DA" w14:textId="7F515A88" w:rsidR="003C2313" w:rsidRPr="00E17C3C" w:rsidRDefault="003C2313" w:rsidP="0012095C">
      <w:pPr>
        <w:jc w:val="both"/>
        <w:rPr>
          <w:rFonts w:asciiTheme="minorHAnsi" w:eastAsia="Calibri" w:hAnsiTheme="minorHAnsi" w:cstheme="minorHAnsi"/>
        </w:rPr>
      </w:pPr>
      <w:r w:rsidRPr="00E17C3C">
        <w:rPr>
          <w:rFonts w:asciiTheme="minorHAnsi" w:eastAsia="Calibri" w:hAnsiTheme="minorHAnsi" w:cstheme="minorHAnsi"/>
        </w:rPr>
        <w:t>En virtud de la aplicación de la figura del designado,</w:t>
      </w:r>
      <w:r w:rsidR="000B453E" w:rsidRPr="00E17C3C">
        <w:rPr>
          <w:rFonts w:asciiTheme="minorHAnsi" w:eastAsia="Calibri" w:hAnsiTheme="minorHAnsi" w:cstheme="minorHAnsi"/>
        </w:rPr>
        <w:t xml:space="preserve"> desde noviembre de 1943 hasta mayo de 1944</w:t>
      </w:r>
      <w:r w:rsidR="005D0198" w:rsidRPr="005D0198">
        <w:rPr>
          <w:rFonts w:asciiTheme="minorHAnsi" w:eastAsia="Calibri" w:hAnsiTheme="minorHAnsi" w:cstheme="minorHAnsi"/>
        </w:rPr>
        <w:t xml:space="preserve"> </w:t>
      </w:r>
      <w:r w:rsidR="005D0198" w:rsidRPr="00E17C3C">
        <w:rPr>
          <w:rFonts w:asciiTheme="minorHAnsi" w:eastAsia="Calibri" w:hAnsiTheme="minorHAnsi" w:cstheme="minorHAnsi"/>
        </w:rPr>
        <w:t>ejerció la presidencia el primer designado el Dr. Darío Echandía</w:t>
      </w:r>
      <w:r w:rsidR="000B453E" w:rsidRPr="00E17C3C">
        <w:rPr>
          <w:rFonts w:asciiTheme="minorHAnsi" w:eastAsia="Calibri" w:hAnsiTheme="minorHAnsi" w:cstheme="minorHAnsi"/>
        </w:rPr>
        <w:t>, durante el segundo mandato del Presidente Alfonso López Pumarejo quien debió dejar la presidencia para atender los quebrantos de salud de su esposa</w:t>
      </w:r>
      <w:r w:rsidR="000B453E" w:rsidRPr="00E17C3C">
        <w:rPr>
          <w:rStyle w:val="Refdenotaalpie"/>
          <w:rFonts w:asciiTheme="minorHAnsi" w:eastAsia="Calibri" w:hAnsiTheme="minorHAnsi" w:cstheme="minorHAnsi"/>
        </w:rPr>
        <w:footnoteReference w:id="16"/>
      </w:r>
      <w:r w:rsidR="000B453E" w:rsidRPr="00E17C3C">
        <w:rPr>
          <w:rFonts w:asciiTheme="minorHAnsi" w:eastAsia="Calibri" w:hAnsiTheme="minorHAnsi" w:cstheme="minorHAnsi"/>
        </w:rPr>
        <w:t>. Posteriormente, en este mismo período asumió nuevamente la función presidencial en</w:t>
      </w:r>
      <w:r w:rsidR="00632C0E">
        <w:rPr>
          <w:rFonts w:asciiTheme="minorHAnsi" w:eastAsia="Calibri" w:hAnsiTheme="minorHAnsi" w:cstheme="minorHAnsi"/>
        </w:rPr>
        <w:t>tre el 10 y el 12</w:t>
      </w:r>
      <w:r w:rsidR="00A42AC5">
        <w:rPr>
          <w:rFonts w:asciiTheme="minorHAnsi" w:eastAsia="Calibri" w:hAnsiTheme="minorHAnsi" w:cstheme="minorHAnsi"/>
        </w:rPr>
        <w:t xml:space="preserve"> de</w:t>
      </w:r>
      <w:r w:rsidR="000B453E" w:rsidRPr="00E17C3C">
        <w:rPr>
          <w:rFonts w:asciiTheme="minorHAnsi" w:eastAsia="Calibri" w:hAnsiTheme="minorHAnsi" w:cstheme="minorHAnsi"/>
        </w:rPr>
        <w:t xml:space="preserve"> </w:t>
      </w:r>
      <w:r w:rsidR="00632C0E">
        <w:rPr>
          <w:rFonts w:asciiTheme="minorHAnsi" w:eastAsia="Calibri" w:hAnsiTheme="minorHAnsi" w:cstheme="minorHAnsi"/>
        </w:rPr>
        <w:t xml:space="preserve">julio de </w:t>
      </w:r>
      <w:r w:rsidR="000B453E" w:rsidRPr="00E17C3C">
        <w:rPr>
          <w:rFonts w:asciiTheme="minorHAnsi" w:eastAsia="Calibri" w:hAnsiTheme="minorHAnsi" w:cstheme="minorHAnsi"/>
        </w:rPr>
        <w:t>1944</w:t>
      </w:r>
      <w:r w:rsidR="00E17C3C">
        <w:rPr>
          <w:rFonts w:asciiTheme="minorHAnsi" w:eastAsia="Calibri" w:hAnsiTheme="minorHAnsi" w:cstheme="minorHAnsi"/>
        </w:rPr>
        <w:t xml:space="preserve"> a fin de conjurar el intento de golpe de Estado llevado a cabo en Pasto </w:t>
      </w:r>
      <w:r w:rsidR="00632C0E">
        <w:rPr>
          <w:rFonts w:asciiTheme="minorHAnsi" w:eastAsia="Calibri" w:hAnsiTheme="minorHAnsi" w:cstheme="minorHAnsi"/>
        </w:rPr>
        <w:t xml:space="preserve">en </w:t>
      </w:r>
      <w:r w:rsidR="00E17C3C">
        <w:rPr>
          <w:rFonts w:asciiTheme="minorHAnsi" w:eastAsia="Calibri" w:hAnsiTheme="minorHAnsi" w:cstheme="minorHAnsi"/>
        </w:rPr>
        <w:t>contra el Presidente López</w:t>
      </w:r>
      <w:r w:rsidR="00A42AC5">
        <w:rPr>
          <w:rStyle w:val="Refdenotaalpie"/>
          <w:rFonts w:asciiTheme="minorHAnsi" w:eastAsia="Calibri" w:hAnsiTheme="minorHAnsi" w:cstheme="minorHAnsi"/>
        </w:rPr>
        <w:footnoteReference w:id="17"/>
      </w:r>
      <w:r w:rsidR="003717B7">
        <w:rPr>
          <w:rFonts w:asciiTheme="minorHAnsi" w:eastAsia="Calibri" w:hAnsiTheme="minorHAnsi" w:cstheme="minorHAnsi"/>
        </w:rPr>
        <w:t>. F</w:t>
      </w:r>
      <w:r w:rsidR="00632C0E">
        <w:rPr>
          <w:rFonts w:asciiTheme="minorHAnsi" w:eastAsia="Calibri" w:hAnsiTheme="minorHAnsi" w:cstheme="minorHAnsi"/>
        </w:rPr>
        <w:t>inalmente</w:t>
      </w:r>
      <w:r w:rsidR="003717B7">
        <w:rPr>
          <w:rFonts w:asciiTheme="minorHAnsi" w:eastAsia="Calibri" w:hAnsiTheme="minorHAnsi" w:cstheme="minorHAnsi"/>
        </w:rPr>
        <w:t>, ante la</w:t>
      </w:r>
      <w:r w:rsidR="00632C0E">
        <w:rPr>
          <w:rFonts w:asciiTheme="minorHAnsi" w:eastAsia="Calibri" w:hAnsiTheme="minorHAnsi" w:cstheme="minorHAnsi"/>
        </w:rPr>
        <w:t xml:space="preserve"> renunci</w:t>
      </w:r>
      <w:r w:rsidR="003717B7">
        <w:rPr>
          <w:rFonts w:asciiTheme="minorHAnsi" w:eastAsia="Calibri" w:hAnsiTheme="minorHAnsi" w:cstheme="minorHAnsi"/>
        </w:rPr>
        <w:t>a de López</w:t>
      </w:r>
      <w:r w:rsidRPr="00E17C3C">
        <w:rPr>
          <w:rFonts w:asciiTheme="minorHAnsi" w:eastAsia="Calibri" w:hAnsiTheme="minorHAnsi" w:cstheme="minorHAnsi"/>
        </w:rPr>
        <w:t xml:space="preserve"> en agosto de 1945, el Congreso llamó a</w:t>
      </w:r>
      <w:r w:rsidR="003717B7">
        <w:rPr>
          <w:rFonts w:asciiTheme="minorHAnsi" w:eastAsia="Calibri" w:hAnsiTheme="minorHAnsi" w:cstheme="minorHAnsi"/>
        </w:rPr>
        <w:t xml:space="preserve"> ejercer la función presidencial </w:t>
      </w:r>
      <w:r w:rsidRPr="00E17C3C">
        <w:rPr>
          <w:rFonts w:asciiTheme="minorHAnsi" w:eastAsia="Calibri" w:hAnsiTheme="minorHAnsi" w:cstheme="minorHAnsi"/>
        </w:rPr>
        <w:t>al Dr. Alberto Lleras Camargo</w:t>
      </w:r>
      <w:r w:rsidR="003717B7" w:rsidRPr="003717B7">
        <w:rPr>
          <w:rFonts w:asciiTheme="minorHAnsi" w:eastAsia="Calibri" w:hAnsiTheme="minorHAnsi" w:cstheme="minorHAnsi"/>
        </w:rPr>
        <w:t xml:space="preserve"> </w:t>
      </w:r>
      <w:r w:rsidR="003717B7">
        <w:rPr>
          <w:rFonts w:asciiTheme="minorHAnsi" w:eastAsia="Calibri" w:hAnsiTheme="minorHAnsi" w:cstheme="minorHAnsi"/>
        </w:rPr>
        <w:t xml:space="preserve">en su calidad de </w:t>
      </w:r>
      <w:r w:rsidR="003717B7" w:rsidRPr="00E17C3C">
        <w:rPr>
          <w:rFonts w:asciiTheme="minorHAnsi" w:eastAsia="Calibri" w:hAnsiTheme="minorHAnsi" w:cstheme="minorHAnsi"/>
        </w:rPr>
        <w:t>designado</w:t>
      </w:r>
      <w:r w:rsidR="009206B8" w:rsidRPr="00E17C3C">
        <w:rPr>
          <w:rStyle w:val="Refdenotaalpie"/>
          <w:rFonts w:asciiTheme="minorHAnsi" w:eastAsia="Calibri" w:hAnsiTheme="minorHAnsi" w:cstheme="minorHAnsi"/>
        </w:rPr>
        <w:footnoteReference w:id="18"/>
      </w:r>
      <w:r w:rsidR="00A40F89">
        <w:rPr>
          <w:rFonts w:asciiTheme="minorHAnsi" w:eastAsia="Calibri" w:hAnsiTheme="minorHAnsi" w:cstheme="minorHAnsi"/>
        </w:rPr>
        <w:t>, quien estuvo en dicho cargo durante un año a partir del 7 de agosto de 1945</w:t>
      </w:r>
      <w:r w:rsidRPr="00E17C3C">
        <w:rPr>
          <w:rFonts w:asciiTheme="minorHAnsi" w:eastAsia="Calibri" w:hAnsiTheme="minorHAnsi" w:cstheme="minorHAnsi"/>
        </w:rPr>
        <w:t>.</w:t>
      </w:r>
    </w:p>
    <w:p w14:paraId="281B91DA" w14:textId="44B72599" w:rsidR="00AC0EE1" w:rsidRPr="00E17C3C" w:rsidRDefault="00AC0EE1" w:rsidP="0012095C">
      <w:pPr>
        <w:jc w:val="both"/>
        <w:rPr>
          <w:rFonts w:asciiTheme="minorHAnsi" w:eastAsia="Calibri" w:hAnsiTheme="minorHAnsi" w:cstheme="minorHAnsi"/>
        </w:rPr>
      </w:pPr>
    </w:p>
    <w:p w14:paraId="412A2A69" w14:textId="6E5F8A14" w:rsidR="00AC0EE1" w:rsidRDefault="00A40F89" w:rsidP="0012095C">
      <w:pPr>
        <w:jc w:val="both"/>
        <w:rPr>
          <w:rFonts w:asciiTheme="minorHAnsi" w:eastAsia="Calibri" w:hAnsiTheme="minorHAnsi" w:cstheme="minorHAnsi"/>
        </w:rPr>
      </w:pPr>
      <w:r>
        <w:rPr>
          <w:rFonts w:asciiTheme="minorHAnsi" w:eastAsia="Calibri" w:hAnsiTheme="minorHAnsi" w:cstheme="minorHAnsi"/>
        </w:rPr>
        <w:t>Posteriormente, el 5 de noviembre de 1951, e</w:t>
      </w:r>
      <w:r w:rsidR="00AC0EE1" w:rsidRPr="00E17C3C">
        <w:rPr>
          <w:rFonts w:asciiTheme="minorHAnsi" w:eastAsia="Calibri" w:hAnsiTheme="minorHAnsi" w:cstheme="minorHAnsi"/>
        </w:rPr>
        <w:t xml:space="preserve">l </w:t>
      </w:r>
      <w:r w:rsidR="005D0198">
        <w:rPr>
          <w:rFonts w:asciiTheme="minorHAnsi" w:eastAsia="Calibri" w:hAnsiTheme="minorHAnsi" w:cstheme="minorHAnsi"/>
        </w:rPr>
        <w:t xml:space="preserve">designado </w:t>
      </w:r>
      <w:r w:rsidR="00AC0EE1" w:rsidRPr="00E17C3C">
        <w:rPr>
          <w:rFonts w:asciiTheme="minorHAnsi" w:eastAsia="Calibri" w:hAnsiTheme="minorHAnsi" w:cstheme="minorHAnsi"/>
        </w:rPr>
        <w:t>Dr. Roberto Urdaneta Arbeláez asumió el poder ejecutivo por enfermedad del entonces Presidente Laureano Gómez</w:t>
      </w:r>
      <w:r w:rsidR="00AC0EE1" w:rsidRPr="00E17C3C">
        <w:rPr>
          <w:rStyle w:val="Refdenotaalpie"/>
          <w:rFonts w:asciiTheme="minorHAnsi" w:eastAsia="Calibri" w:hAnsiTheme="minorHAnsi" w:cstheme="minorHAnsi"/>
        </w:rPr>
        <w:footnoteReference w:id="19"/>
      </w:r>
      <w:r>
        <w:rPr>
          <w:rFonts w:asciiTheme="minorHAnsi" w:eastAsia="Calibri" w:hAnsiTheme="minorHAnsi" w:cstheme="minorHAnsi"/>
        </w:rPr>
        <w:t>, quien reasume el poder el 13 de junio de 1953, día en que se dio el golpe de Estado por parte del General Gustavo Rojas Pinilla</w:t>
      </w:r>
      <w:r>
        <w:rPr>
          <w:rStyle w:val="Refdenotaalpie"/>
          <w:rFonts w:asciiTheme="minorHAnsi" w:eastAsia="Calibri" w:hAnsiTheme="minorHAnsi" w:cstheme="minorHAnsi"/>
        </w:rPr>
        <w:footnoteReference w:id="20"/>
      </w:r>
      <w:r>
        <w:rPr>
          <w:rFonts w:asciiTheme="minorHAnsi" w:eastAsia="Calibri" w:hAnsiTheme="minorHAnsi" w:cstheme="minorHAnsi"/>
        </w:rPr>
        <w:t>.</w:t>
      </w:r>
    </w:p>
    <w:p w14:paraId="6B734A43" w14:textId="40F4E187" w:rsidR="000C4D4C" w:rsidRDefault="000C4D4C" w:rsidP="0012095C">
      <w:pPr>
        <w:jc w:val="both"/>
        <w:rPr>
          <w:rFonts w:asciiTheme="minorHAnsi" w:eastAsia="Calibri" w:hAnsiTheme="minorHAnsi" w:cstheme="minorHAnsi"/>
        </w:rPr>
      </w:pPr>
    </w:p>
    <w:p w14:paraId="09816483" w14:textId="4092CD14" w:rsidR="000C4D4C" w:rsidRPr="00E17C3C" w:rsidRDefault="000C4D4C" w:rsidP="0012095C">
      <w:pPr>
        <w:jc w:val="both"/>
        <w:rPr>
          <w:rFonts w:asciiTheme="minorHAnsi" w:eastAsia="Calibri" w:hAnsiTheme="minorHAnsi" w:cstheme="minorHAnsi"/>
        </w:rPr>
      </w:pPr>
      <w:r>
        <w:rPr>
          <w:rFonts w:asciiTheme="minorHAnsi" w:eastAsia="Calibri" w:hAnsiTheme="minorHAnsi" w:cstheme="minorHAnsi"/>
        </w:rPr>
        <w:t>La figura del designado volvió a ser utilizada e</w:t>
      </w:r>
      <w:r w:rsidRPr="000C4D4C">
        <w:rPr>
          <w:rFonts w:asciiTheme="minorHAnsi" w:eastAsia="Calibri" w:hAnsiTheme="minorHAnsi" w:cstheme="minorHAnsi"/>
        </w:rPr>
        <w:t xml:space="preserve">n </w:t>
      </w:r>
      <w:r>
        <w:rPr>
          <w:rFonts w:asciiTheme="minorHAnsi" w:eastAsia="Calibri" w:hAnsiTheme="minorHAnsi" w:cstheme="minorHAnsi"/>
        </w:rPr>
        <w:t xml:space="preserve">junio de </w:t>
      </w:r>
      <w:r w:rsidRPr="000C4D4C">
        <w:rPr>
          <w:rFonts w:asciiTheme="minorHAnsi" w:eastAsia="Calibri" w:hAnsiTheme="minorHAnsi" w:cstheme="minorHAnsi"/>
        </w:rPr>
        <w:t>196</w:t>
      </w:r>
      <w:r>
        <w:rPr>
          <w:rFonts w:asciiTheme="minorHAnsi" w:eastAsia="Calibri" w:hAnsiTheme="minorHAnsi" w:cstheme="minorHAnsi"/>
        </w:rPr>
        <w:t xml:space="preserve">8 cuando, estando en la Presidencia el Dr. </w:t>
      </w:r>
      <w:r w:rsidRPr="000C4D4C">
        <w:rPr>
          <w:rFonts w:asciiTheme="minorHAnsi" w:eastAsia="Calibri" w:hAnsiTheme="minorHAnsi" w:cstheme="minorHAnsi"/>
        </w:rPr>
        <w:t>Carlos Lleras Restrepo</w:t>
      </w:r>
      <w:r>
        <w:rPr>
          <w:rFonts w:asciiTheme="minorHAnsi" w:eastAsia="Calibri" w:hAnsiTheme="minorHAnsi" w:cstheme="minorHAnsi"/>
        </w:rPr>
        <w:t xml:space="preserve">, </w:t>
      </w:r>
      <w:r w:rsidRPr="000C4D4C">
        <w:rPr>
          <w:rFonts w:asciiTheme="minorHAnsi" w:eastAsia="Calibri" w:hAnsiTheme="minorHAnsi" w:cstheme="minorHAnsi"/>
        </w:rPr>
        <w:t xml:space="preserve">fue </w:t>
      </w:r>
      <w:r>
        <w:rPr>
          <w:rFonts w:asciiTheme="minorHAnsi" w:eastAsia="Calibri" w:hAnsiTheme="minorHAnsi" w:cstheme="minorHAnsi"/>
        </w:rPr>
        <w:t xml:space="preserve">necesario que tomara su cargo el Dr. Julio César Turbay Ayala por una </w:t>
      </w:r>
      <w:r w:rsidRPr="000C4D4C">
        <w:rPr>
          <w:rFonts w:asciiTheme="minorHAnsi" w:eastAsia="Calibri" w:hAnsiTheme="minorHAnsi" w:cstheme="minorHAnsi"/>
        </w:rPr>
        <w:t>visita del titula</w:t>
      </w:r>
      <w:r>
        <w:rPr>
          <w:rFonts w:asciiTheme="minorHAnsi" w:eastAsia="Calibri" w:hAnsiTheme="minorHAnsi" w:cstheme="minorHAnsi"/>
        </w:rPr>
        <w:t>r a</w:t>
      </w:r>
      <w:r w:rsidRPr="000C4D4C">
        <w:rPr>
          <w:rFonts w:asciiTheme="minorHAnsi" w:eastAsia="Calibri" w:hAnsiTheme="minorHAnsi" w:cstheme="minorHAnsi"/>
        </w:rPr>
        <w:t xml:space="preserve"> los Estados Unidos</w:t>
      </w:r>
      <w:r w:rsidR="00CA39DC">
        <w:rPr>
          <w:rFonts w:asciiTheme="minorHAnsi" w:eastAsia="Calibri" w:hAnsiTheme="minorHAnsi" w:cstheme="minorHAnsi"/>
        </w:rPr>
        <w:t xml:space="preserve">, tal como ocurrió cuando el </w:t>
      </w:r>
      <w:r w:rsidR="00FD27D7">
        <w:rPr>
          <w:rFonts w:asciiTheme="minorHAnsi" w:eastAsia="Calibri" w:hAnsiTheme="minorHAnsi" w:cstheme="minorHAnsi"/>
        </w:rPr>
        <w:t xml:space="preserve">entonces </w:t>
      </w:r>
      <w:r w:rsidR="00CA39DC">
        <w:rPr>
          <w:rFonts w:asciiTheme="minorHAnsi" w:eastAsia="Calibri" w:hAnsiTheme="minorHAnsi" w:cstheme="minorHAnsi"/>
        </w:rPr>
        <w:t xml:space="preserve">Presidente </w:t>
      </w:r>
      <w:r w:rsidR="00FD27D7">
        <w:rPr>
          <w:rFonts w:asciiTheme="minorHAnsi" w:eastAsia="Calibri" w:hAnsiTheme="minorHAnsi" w:cstheme="minorHAnsi"/>
        </w:rPr>
        <w:t xml:space="preserve">Alfonso López Michelsen </w:t>
      </w:r>
      <w:r w:rsidR="00CA39DC" w:rsidRPr="000C4D4C">
        <w:rPr>
          <w:rFonts w:asciiTheme="minorHAnsi" w:eastAsia="Calibri" w:hAnsiTheme="minorHAnsi" w:cstheme="minorHAnsi"/>
        </w:rPr>
        <w:t>viajó a Centroamérica y a Ecuador</w:t>
      </w:r>
      <w:r w:rsidR="00CA39DC">
        <w:rPr>
          <w:rStyle w:val="Refdenotaalpie"/>
          <w:rFonts w:asciiTheme="minorHAnsi" w:eastAsia="Calibri" w:hAnsiTheme="minorHAnsi" w:cstheme="minorHAnsi"/>
        </w:rPr>
        <w:footnoteReference w:id="21"/>
      </w:r>
      <w:r w:rsidR="00CA39DC">
        <w:rPr>
          <w:rFonts w:asciiTheme="minorHAnsi" w:eastAsia="Calibri" w:hAnsiTheme="minorHAnsi" w:cstheme="minorHAnsi"/>
        </w:rPr>
        <w:t xml:space="preserve"> en marzo de 1975 y en agosto de 1976</w:t>
      </w:r>
      <w:r w:rsidR="00CA39DC">
        <w:rPr>
          <w:rStyle w:val="Refdenotaalpie"/>
          <w:rFonts w:asciiTheme="minorHAnsi" w:eastAsia="Calibri" w:hAnsiTheme="minorHAnsi" w:cstheme="minorHAnsi"/>
        </w:rPr>
        <w:footnoteReference w:id="22"/>
      </w:r>
      <w:r w:rsidR="00CA39DC">
        <w:rPr>
          <w:rFonts w:asciiTheme="minorHAnsi" w:eastAsia="Calibri" w:hAnsiTheme="minorHAnsi" w:cstheme="minorHAnsi"/>
        </w:rPr>
        <w:t>.</w:t>
      </w:r>
      <w:r w:rsidR="00FD27D7">
        <w:rPr>
          <w:rFonts w:asciiTheme="minorHAnsi" w:eastAsia="Calibri" w:hAnsiTheme="minorHAnsi" w:cstheme="minorHAnsi"/>
        </w:rPr>
        <w:t xml:space="preserve"> En 1978, el Dr. Turbay resultó elegido Presidente de la República.</w:t>
      </w:r>
    </w:p>
    <w:p w14:paraId="33199609" w14:textId="77777777" w:rsidR="00C42B12" w:rsidRDefault="00C42B12">
      <w:pPr>
        <w:rPr>
          <w:rFonts w:asciiTheme="minorHAnsi" w:eastAsia="Calibri" w:hAnsiTheme="minorHAnsi" w:cstheme="minorHAnsi"/>
          <w:b/>
        </w:rPr>
      </w:pPr>
      <w:r>
        <w:rPr>
          <w:rFonts w:asciiTheme="minorHAnsi" w:eastAsia="Calibri" w:hAnsiTheme="minorHAnsi" w:cstheme="minorHAnsi"/>
          <w:b/>
        </w:rPr>
        <w:br w:type="page"/>
      </w:r>
    </w:p>
    <w:p w14:paraId="13B1EB8A" w14:textId="65A98329" w:rsidR="0012095C" w:rsidRPr="00E17C3C" w:rsidRDefault="0012095C" w:rsidP="00C42B12">
      <w:pPr>
        <w:spacing w:before="360" w:after="360"/>
        <w:jc w:val="both"/>
        <w:rPr>
          <w:rFonts w:asciiTheme="minorHAnsi" w:eastAsia="Calibri" w:hAnsiTheme="minorHAnsi" w:cstheme="minorHAnsi"/>
          <w:b/>
        </w:rPr>
      </w:pPr>
      <w:r w:rsidRPr="00E17C3C">
        <w:rPr>
          <w:rFonts w:asciiTheme="minorHAnsi" w:eastAsia="Calibri" w:hAnsiTheme="minorHAnsi" w:cstheme="minorHAnsi"/>
          <w:b/>
        </w:rPr>
        <w:lastRenderedPageBreak/>
        <w:t>El reemplazo del Presidente de la República a partir de la Constitución Política de 1991.</w:t>
      </w:r>
    </w:p>
    <w:p w14:paraId="2BA5D9B6" w14:textId="0AF0C8B0"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Con algunas modificaciones posteriores, el mecanismo de designación establecido en 1910 estuvo vigente durante más de 80 años hasta la expedición de la Constitución de 1991 en la cual la mayoría de miembros de la Asamblea Nacional Constituyente optó por revivir la figura de la vicepresidencia en nuestro ordenamiento jurídico.</w:t>
      </w:r>
    </w:p>
    <w:p w14:paraId="149DE706" w14:textId="77777777" w:rsidR="0012095C" w:rsidRPr="00E17C3C" w:rsidRDefault="0012095C" w:rsidP="0012095C">
      <w:pPr>
        <w:jc w:val="both"/>
        <w:rPr>
          <w:rFonts w:asciiTheme="minorHAnsi" w:eastAsia="Calibri" w:hAnsiTheme="minorHAnsi" w:cstheme="minorHAnsi"/>
        </w:rPr>
      </w:pPr>
    </w:p>
    <w:p w14:paraId="08B484BC"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No obstante, como se refirió al inicio, el restablecimiento de esta figura no fue pacífico entre los Constituyentes y, por el contrario, estuvo marcado por una profunda discusión entre quienes consideraban que el mecanismo de designación había funcionado de manera adecuada y quienes creían que era necesario retomar la anterior figura de la vicepresidencia.</w:t>
      </w:r>
    </w:p>
    <w:p w14:paraId="1054D294" w14:textId="77777777" w:rsidR="0012095C" w:rsidRPr="00E17C3C" w:rsidRDefault="0012095C" w:rsidP="0012095C">
      <w:pPr>
        <w:jc w:val="both"/>
        <w:rPr>
          <w:rFonts w:asciiTheme="minorHAnsi" w:eastAsia="Calibri" w:hAnsiTheme="minorHAnsi" w:cstheme="minorHAnsi"/>
        </w:rPr>
      </w:pPr>
    </w:p>
    <w:p w14:paraId="211F26AC"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Entre los principales argumentos de los Constituyentes en contra del restablecimiento de la vicepresidencia se encontraban los altos costos que acarrearía, la dificultad que implicaba la asignación de funciones a quien resultare elegido, así como los conflictos que podrían producirse con el Presidente de la República en medio de la influencia que le queda al Vicepresidente, y de innecesaria o inconveniente intervención en política.</w:t>
      </w:r>
    </w:p>
    <w:p w14:paraId="431B6316" w14:textId="77777777" w:rsidR="0012095C" w:rsidRPr="00E17C3C" w:rsidRDefault="0012095C" w:rsidP="0012095C">
      <w:pPr>
        <w:jc w:val="both"/>
        <w:rPr>
          <w:rFonts w:asciiTheme="minorHAnsi" w:eastAsia="Calibri" w:hAnsiTheme="minorHAnsi" w:cstheme="minorHAnsi"/>
        </w:rPr>
      </w:pPr>
    </w:p>
    <w:p w14:paraId="0CB50B3A"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Por su parte, quienes defendían la restauración de la Vicepresidencia de la República, señalaron como principal argumento que la elección popular de este cargo contribuiría en la profundización del principio democrático en la medida en que el llamado a servir como reemplazo del Presidente tendría origen igualmente popular, lo que le daría legitimidad en el evento que le correspondiera asumir la Presidencia de la República.</w:t>
      </w:r>
    </w:p>
    <w:p w14:paraId="187C6772" w14:textId="77777777" w:rsidR="0012095C" w:rsidRPr="00E17C3C" w:rsidRDefault="0012095C" w:rsidP="0012095C">
      <w:pPr>
        <w:jc w:val="both"/>
        <w:rPr>
          <w:rFonts w:asciiTheme="minorHAnsi" w:eastAsia="Calibri" w:hAnsiTheme="minorHAnsi" w:cstheme="minorHAnsi"/>
        </w:rPr>
      </w:pPr>
    </w:p>
    <w:p w14:paraId="77993CCE"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Tal fue la división entre los miembros de la Asamblea Nacional Constituyente que el resultado de la votación en primer debate fue un empate entre las dos ponencias que proponían, por un lado, continuar con el sistema de designación y, por la otra, establecer el sistema vicepresidencial, lo que obligó a llevar dos ponencias disímiles a la Plenaria de dicha Asamblea para que allí se tomara la decisión final. </w:t>
      </w:r>
    </w:p>
    <w:p w14:paraId="4CBE941C" w14:textId="77777777" w:rsidR="0012095C" w:rsidRPr="00E17C3C" w:rsidRDefault="0012095C" w:rsidP="0012095C">
      <w:pPr>
        <w:jc w:val="both"/>
        <w:rPr>
          <w:rFonts w:asciiTheme="minorHAnsi" w:eastAsia="Calibri" w:hAnsiTheme="minorHAnsi" w:cstheme="minorHAnsi"/>
        </w:rPr>
      </w:pPr>
    </w:p>
    <w:p w14:paraId="4644D7F4"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Aunque las discusiones culminaron con el restablecimiento del sistema vicepresidencial en nuestra Constitución Política, un análisis del sistema vigente en Colombia para el reemplazo del Presidente de la República permite afirmar que, aunque actualmente no se utiliza la expresión designado para hacer referencia al reemplazo del Presidente de la República, pero de facto sí está incluida dicha figura en nuestro ordenamiento.</w:t>
      </w:r>
    </w:p>
    <w:p w14:paraId="5A1D870D" w14:textId="77777777" w:rsidR="0012095C" w:rsidRPr="00E17C3C" w:rsidRDefault="0012095C" w:rsidP="0012095C">
      <w:pPr>
        <w:jc w:val="both"/>
        <w:rPr>
          <w:rFonts w:asciiTheme="minorHAnsi" w:eastAsia="Calibri" w:hAnsiTheme="minorHAnsi" w:cstheme="minorHAnsi"/>
        </w:rPr>
      </w:pPr>
    </w:p>
    <w:p w14:paraId="39D2EEA4"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Si bien, en principio, el Vicepresidente es elegido mediante voto popular en fórmula con el Presidente de la República, en caso de que aquél deba ser reemplazado, de conformidad con lo dispuesto en el artículo 141 constitucional vigente, el Congreso de la República en pleno tiene la facultad de elegirlo y, quien así sea nombrado como nuevo vicepresidente tendrá entonces la posibilidad de reemplazar al Presidente de la República en sus faltas absolutas o </w:t>
      </w:r>
      <w:r w:rsidRPr="00E17C3C">
        <w:rPr>
          <w:rFonts w:asciiTheme="minorHAnsi" w:eastAsia="Calibri" w:hAnsiTheme="minorHAnsi" w:cstheme="minorHAnsi"/>
        </w:rPr>
        <w:lastRenderedPageBreak/>
        <w:t>temporales. Al respecto, el tenor literal del artículo 141 de la Constitución Política del 91, señala:</w:t>
      </w:r>
    </w:p>
    <w:p w14:paraId="6C19D926" w14:textId="77777777" w:rsidR="0012095C" w:rsidRPr="00E17C3C" w:rsidRDefault="0012095C" w:rsidP="0012095C">
      <w:pPr>
        <w:jc w:val="both"/>
        <w:rPr>
          <w:rFonts w:asciiTheme="minorHAnsi" w:eastAsia="Calibri" w:hAnsiTheme="minorHAnsi" w:cstheme="minorHAnsi"/>
        </w:rPr>
      </w:pPr>
    </w:p>
    <w:p w14:paraId="36AC8343" w14:textId="77777777" w:rsidR="0012095C" w:rsidRPr="00E17C3C" w:rsidRDefault="0012095C" w:rsidP="0012095C">
      <w:pPr>
        <w:pBdr>
          <w:top w:val="nil"/>
          <w:left w:val="nil"/>
          <w:bottom w:val="nil"/>
          <w:right w:val="nil"/>
          <w:between w:val="nil"/>
        </w:pBdr>
        <w:ind w:left="708" w:right="809"/>
        <w:jc w:val="both"/>
        <w:rPr>
          <w:rFonts w:asciiTheme="minorHAnsi" w:eastAsia="Calibri" w:hAnsiTheme="minorHAnsi" w:cstheme="minorHAnsi"/>
          <w:i/>
        </w:rPr>
      </w:pPr>
      <w:r w:rsidRPr="00E17C3C">
        <w:rPr>
          <w:rFonts w:asciiTheme="minorHAnsi" w:eastAsia="Calibri" w:hAnsiTheme="minorHAnsi" w:cstheme="minorHAnsi"/>
          <w:i/>
        </w:rPr>
        <w:t>“</w:t>
      </w:r>
      <w:r w:rsidRPr="00E17C3C">
        <w:rPr>
          <w:rFonts w:asciiTheme="minorHAnsi" w:eastAsia="Calibri" w:hAnsiTheme="minorHAnsi" w:cstheme="minorHAnsi"/>
          <w:b/>
          <w:i/>
        </w:rPr>
        <w:t xml:space="preserve">Artículo 141. </w:t>
      </w:r>
      <w:r w:rsidRPr="00E17C3C">
        <w:rPr>
          <w:rFonts w:asciiTheme="minorHAnsi" w:eastAsia="Calibri" w:hAnsiTheme="minorHAnsi" w:cstheme="minorHAnsi"/>
          <w:b/>
          <w:i/>
          <w:u w:val="single"/>
        </w:rPr>
        <w:t>El Congreso se reunirá en un solo cuerpo</w:t>
      </w:r>
      <w:r w:rsidRPr="00E17C3C">
        <w:rPr>
          <w:rFonts w:asciiTheme="minorHAnsi" w:eastAsia="Calibri" w:hAnsiTheme="minorHAnsi" w:cstheme="minorHAnsi"/>
          <w:i/>
        </w:rPr>
        <w:t xml:space="preserve"> únicamente para la instalación y clausura de sus sesiones, para dar posesión al Presidente de la República, para recibir a Jefes de Estado o de Gobierno de otros países, </w:t>
      </w:r>
      <w:r w:rsidRPr="00E17C3C">
        <w:rPr>
          <w:rFonts w:asciiTheme="minorHAnsi" w:eastAsia="Calibri" w:hAnsiTheme="minorHAnsi" w:cstheme="minorHAnsi"/>
          <w:b/>
          <w:i/>
          <w:u w:val="single"/>
        </w:rPr>
        <w:t>para</w:t>
      </w:r>
      <w:r w:rsidRPr="00E17C3C">
        <w:rPr>
          <w:rFonts w:asciiTheme="minorHAnsi" w:eastAsia="Calibri" w:hAnsiTheme="minorHAnsi" w:cstheme="minorHAnsi"/>
          <w:i/>
        </w:rPr>
        <w:t xml:space="preserve"> </w:t>
      </w:r>
      <w:r w:rsidRPr="00E17C3C">
        <w:rPr>
          <w:rFonts w:asciiTheme="minorHAnsi" w:eastAsia="Calibri" w:hAnsiTheme="minorHAnsi" w:cstheme="minorHAnsi"/>
          <w:b/>
          <w:i/>
          <w:u w:val="single"/>
        </w:rPr>
        <w:t xml:space="preserve">elegir </w:t>
      </w:r>
      <w:r w:rsidRPr="00E17C3C">
        <w:rPr>
          <w:rFonts w:asciiTheme="minorHAnsi" w:eastAsia="Calibri" w:hAnsiTheme="minorHAnsi" w:cstheme="minorHAnsi"/>
          <w:i/>
          <w:u w:val="single"/>
        </w:rPr>
        <w:t>Contralor General de la República y</w:t>
      </w:r>
      <w:r w:rsidRPr="00E17C3C">
        <w:rPr>
          <w:rFonts w:asciiTheme="minorHAnsi" w:eastAsia="Calibri" w:hAnsiTheme="minorHAnsi" w:cstheme="minorHAnsi"/>
          <w:b/>
          <w:i/>
          <w:u w:val="single"/>
        </w:rPr>
        <w:t xml:space="preserve"> Vicepresidente cuando sea menester reemplazar el electo por el pueblo</w:t>
      </w:r>
      <w:r w:rsidRPr="00E17C3C">
        <w:rPr>
          <w:rFonts w:asciiTheme="minorHAnsi" w:eastAsia="Calibri" w:hAnsiTheme="minorHAnsi" w:cstheme="minorHAnsi"/>
          <w:i/>
        </w:rPr>
        <w:t xml:space="preserve">, así como decidir sobre la moción de censura, con arreglo al artículo 135. </w:t>
      </w:r>
    </w:p>
    <w:p w14:paraId="13346FF1" w14:textId="1928184B" w:rsidR="0012095C" w:rsidRPr="00E17C3C" w:rsidRDefault="0012095C" w:rsidP="0012095C">
      <w:pPr>
        <w:pBdr>
          <w:top w:val="nil"/>
          <w:left w:val="nil"/>
          <w:bottom w:val="nil"/>
          <w:right w:val="nil"/>
          <w:between w:val="nil"/>
        </w:pBdr>
        <w:ind w:left="708" w:right="809"/>
        <w:jc w:val="both"/>
        <w:rPr>
          <w:rFonts w:asciiTheme="minorHAnsi" w:eastAsia="Calibri" w:hAnsiTheme="minorHAnsi" w:cstheme="minorHAnsi"/>
          <w:i/>
        </w:rPr>
      </w:pPr>
      <w:r w:rsidRPr="00E17C3C">
        <w:rPr>
          <w:rFonts w:asciiTheme="minorHAnsi" w:eastAsia="Calibri" w:hAnsiTheme="minorHAnsi" w:cstheme="minorHAnsi"/>
          <w:i/>
        </w:rPr>
        <w:t xml:space="preserve"> </w:t>
      </w:r>
    </w:p>
    <w:p w14:paraId="5DB738C8" w14:textId="77777777" w:rsidR="0012095C" w:rsidRPr="00E17C3C" w:rsidRDefault="0012095C" w:rsidP="0012095C">
      <w:pPr>
        <w:pBdr>
          <w:top w:val="nil"/>
          <w:left w:val="nil"/>
          <w:bottom w:val="nil"/>
          <w:right w:val="nil"/>
          <w:between w:val="nil"/>
        </w:pBdr>
        <w:ind w:left="708" w:right="809"/>
        <w:jc w:val="both"/>
        <w:rPr>
          <w:rFonts w:asciiTheme="minorHAnsi" w:hAnsiTheme="minorHAnsi" w:cstheme="minorHAnsi"/>
        </w:rPr>
      </w:pPr>
      <w:r w:rsidRPr="00E17C3C">
        <w:rPr>
          <w:rFonts w:asciiTheme="minorHAnsi" w:eastAsia="Calibri" w:hAnsiTheme="minorHAnsi" w:cstheme="minorHAnsi"/>
          <w:i/>
        </w:rPr>
        <w:t>En tales casos el Presidente del Senado y el de la Cámara serán respectivamente Presidente y Vicepresidente del Congreso.</w:t>
      </w:r>
      <w:r w:rsidRPr="00E17C3C">
        <w:rPr>
          <w:rFonts w:asciiTheme="minorHAnsi" w:hAnsiTheme="minorHAnsi" w:cstheme="minorHAnsi"/>
          <w:i/>
        </w:rPr>
        <w:t>”</w:t>
      </w:r>
      <w:r w:rsidRPr="00E17C3C">
        <w:rPr>
          <w:rFonts w:asciiTheme="minorHAnsi" w:eastAsia="Calibri" w:hAnsiTheme="minorHAnsi" w:cstheme="minorHAnsi"/>
        </w:rPr>
        <w:t xml:space="preserve"> (Resaltado fuera del texto original)</w:t>
      </w:r>
    </w:p>
    <w:p w14:paraId="590A2E64" w14:textId="4400C39E" w:rsidR="0012095C" w:rsidRPr="00E17C3C" w:rsidRDefault="0012095C" w:rsidP="0012095C">
      <w:pPr>
        <w:spacing w:line="304" w:lineRule="auto"/>
        <w:ind w:left="708" w:right="809"/>
        <w:jc w:val="both"/>
        <w:rPr>
          <w:rFonts w:asciiTheme="minorHAnsi" w:eastAsia="Calibri" w:hAnsiTheme="minorHAnsi" w:cstheme="minorHAnsi"/>
        </w:rPr>
      </w:pPr>
      <w:r w:rsidRPr="00E17C3C">
        <w:rPr>
          <w:rFonts w:asciiTheme="minorHAnsi" w:hAnsiTheme="minorHAnsi" w:cstheme="minorHAnsi"/>
          <w:i/>
        </w:rPr>
        <w:t xml:space="preserve"> </w:t>
      </w:r>
    </w:p>
    <w:p w14:paraId="76A29515"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De lo dispuesto en el artículo 141 y revisada la historia constitucional, es claro que nuestra Constitución Política vigente prevé un sistema mixto que incluye tanto la elección popular del Vicepresidente como la posibilidad de que, a falta de éste, el Congreso de la República en pleno elija, es decir designe, a un nuevo titular de la Vicepresidencia quien, al igual que el elegido popularmente, podrá eventualmente reemplazar al Presidente de la República en sus faltas temporales o absolutas, sin que la Constitución prevea un llamado a nuevas elecciones para elegir Presidente en caso de que el elegido por el Congreso se vea en la obligación de asumir el cargo de Presidente de la República por una falta absoluta del elegido por la ciudadanía.</w:t>
      </w:r>
    </w:p>
    <w:p w14:paraId="563E2FE7" w14:textId="77777777" w:rsidR="0012095C" w:rsidRPr="00E17C3C" w:rsidRDefault="0012095C" w:rsidP="0012095C">
      <w:pPr>
        <w:spacing w:before="480" w:after="360"/>
        <w:jc w:val="both"/>
        <w:rPr>
          <w:rFonts w:asciiTheme="minorHAnsi" w:eastAsia="Calibri" w:hAnsiTheme="minorHAnsi" w:cstheme="minorHAnsi"/>
          <w:b/>
        </w:rPr>
      </w:pPr>
      <w:r w:rsidRPr="00E17C3C">
        <w:rPr>
          <w:rFonts w:asciiTheme="minorHAnsi" w:eastAsia="Calibri" w:hAnsiTheme="minorHAnsi" w:cstheme="minorHAnsi"/>
          <w:b/>
        </w:rPr>
        <w:t>La Vicepresidencia de la República desde el 91.</w:t>
      </w:r>
    </w:p>
    <w:p w14:paraId="2AC092B3"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Transcurridos 26 años desde la primera posesión de un Presidente de la República bajo los mandatos de la Constitución del 91, y luego de que incluso varios titulares de la Vicepresidencia hayan puesto en duda la necesidad y efectividad de esta figura, corresponde al Congreso de la República, cómo máximo órgano de representación popular y como poder constituyente constituido, estudiar la efectividad de la figura reinstaurada en el 91 desde el punto de vista político, administrativo y fiscal, y determinar si se justifica mantener este mecanismo para efectos de suplir las faltas del Presidente de la República o si convendría prescindir del mismo, conservando únicamente el sistema de designación por parte del Congreso de la República.</w:t>
      </w:r>
    </w:p>
    <w:p w14:paraId="38C8B871" w14:textId="77777777" w:rsidR="0012095C" w:rsidRPr="00E17C3C" w:rsidRDefault="0012095C" w:rsidP="0012095C">
      <w:pPr>
        <w:jc w:val="both"/>
        <w:rPr>
          <w:rFonts w:asciiTheme="minorHAnsi" w:eastAsia="Calibri" w:hAnsiTheme="minorHAnsi" w:cstheme="minorHAnsi"/>
        </w:rPr>
      </w:pPr>
    </w:p>
    <w:p w14:paraId="0758919C"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En primer lugar, desde el punto de vista político, las 7 elecciones presidenciales que han tenido lugar después de la expedición de la Constitución del 91 han demostrado que el argumento según el cual la elección popular del candidato a la vicepresidencia brinda mayor legitimidad no es del todo cierto. </w:t>
      </w:r>
    </w:p>
    <w:p w14:paraId="6BD6B6E1" w14:textId="77777777" w:rsidR="0012095C" w:rsidRPr="00E17C3C" w:rsidRDefault="0012095C" w:rsidP="0012095C">
      <w:pPr>
        <w:jc w:val="both"/>
        <w:rPr>
          <w:rFonts w:asciiTheme="minorHAnsi" w:eastAsia="Calibri" w:hAnsiTheme="minorHAnsi" w:cstheme="minorHAnsi"/>
        </w:rPr>
      </w:pPr>
    </w:p>
    <w:p w14:paraId="2732D232"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lastRenderedPageBreak/>
        <w:t>Bajo las reglas del sistema actual, los ciudadanos no tienen la posibilidad real de decidir acerca de quién desean que ocupe la Vicepresidencia. Esta decisión es tomada en la realidad por el candidato presidencial y los electores no tienen la opción de votar por un candidato a la Vicepresidencia distinto al elegido por aquél. Así entonces, se ha evidenciado que la voluntad popular tiende a inclinarse y a fijar intención de voto por su afinidad con el candidato presidencial, más que por quien se presente como opción vicepresidencial, sin que éste último termine afectando en términos relevantes la balanza en la decisión del electorado; lo que incluso se refleja en el hecho que difícilmente los ciudadanos recuerdan los nombres de los candidatos a la vicepresidencia que no resultaron electos.</w:t>
      </w:r>
    </w:p>
    <w:p w14:paraId="63B696C3" w14:textId="77777777" w:rsidR="0012095C" w:rsidRPr="00E17C3C" w:rsidRDefault="0012095C" w:rsidP="0012095C">
      <w:pPr>
        <w:jc w:val="both"/>
        <w:rPr>
          <w:rFonts w:asciiTheme="minorHAnsi" w:eastAsia="Calibri" w:hAnsiTheme="minorHAnsi" w:cstheme="minorHAnsi"/>
        </w:rPr>
      </w:pPr>
    </w:p>
    <w:p w14:paraId="6EC2A56E"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En esa medida, tan legítima como es hoy la elección de un vicepresidente bajo el mecanismo de fórmula presidencial, es la elección que del eventual reemplazo del Presidente se haga por intermedio del Congreso de la República, en tanto se trata de un cuerpo plural elegido popularmente, y, con su voto, los electores de los Congresistas les otorgan la facultad de representación que, hoy, incluye la posibilidad de elegir a un eventual reemplazo del Presidente de la República. </w:t>
      </w:r>
    </w:p>
    <w:p w14:paraId="3C51710F" w14:textId="77777777" w:rsidR="0012095C" w:rsidRPr="00E17C3C" w:rsidRDefault="0012095C" w:rsidP="0012095C">
      <w:pPr>
        <w:jc w:val="both"/>
        <w:rPr>
          <w:rFonts w:asciiTheme="minorHAnsi" w:eastAsia="Calibri" w:hAnsiTheme="minorHAnsi" w:cstheme="minorHAnsi"/>
        </w:rPr>
      </w:pPr>
    </w:p>
    <w:p w14:paraId="1B6B2F48" w14:textId="6BD7D405"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Es oportuno recordar que, en marzo de 2017, el Congreso de la República hizo uso de la facultad de designar al Vicepresidente, por la cual eligió al General (R) Ós</w:t>
      </w:r>
      <w:r w:rsidR="007E2F11">
        <w:rPr>
          <w:rFonts w:asciiTheme="minorHAnsi" w:eastAsia="Calibri" w:hAnsiTheme="minorHAnsi" w:cstheme="minorHAnsi"/>
        </w:rPr>
        <w:t xml:space="preserve">car Naranjo en reemplazo del </w:t>
      </w:r>
      <w:r w:rsidR="007E2F11" w:rsidRPr="007E2F11">
        <w:rPr>
          <w:rFonts w:asciiTheme="minorHAnsi" w:eastAsia="Calibri" w:hAnsiTheme="minorHAnsi" w:cstheme="minorHAnsi"/>
        </w:rPr>
        <w:t>exV</w:t>
      </w:r>
      <w:r w:rsidRPr="007E2F11">
        <w:rPr>
          <w:rFonts w:asciiTheme="minorHAnsi" w:eastAsia="Calibri" w:hAnsiTheme="minorHAnsi" w:cstheme="minorHAnsi"/>
        </w:rPr>
        <w:t>icepresidente</w:t>
      </w:r>
      <w:r w:rsidRPr="00E17C3C">
        <w:rPr>
          <w:rFonts w:asciiTheme="minorHAnsi" w:eastAsia="Calibri" w:hAnsiTheme="minorHAnsi" w:cstheme="minorHAnsi"/>
        </w:rPr>
        <w:t xml:space="preserve"> Germán Vargas Lleras quien renunció al cargo para aspirar a la Presidencia en el siguiente período. Lo que este episodio reciente de nuestra historia política nos demuestra es que la institucionalidad de la rama ejecutiva no se ve afectada por el hecho de que el nuevo vicepresidente sea designado por el Congreso de la República, al punto que, en su momento, ni siquiera se cuestionó la legitimidad del designado para ser titular de tal dignidad, como tampoco la capacidad de representación del legislativo para ejercer tal función.</w:t>
      </w:r>
    </w:p>
    <w:p w14:paraId="7A01A708" w14:textId="77777777" w:rsidR="0012095C" w:rsidRPr="00E17C3C" w:rsidRDefault="0012095C" w:rsidP="0012095C">
      <w:pPr>
        <w:jc w:val="both"/>
        <w:rPr>
          <w:rFonts w:asciiTheme="minorHAnsi" w:eastAsia="Calibri" w:hAnsiTheme="minorHAnsi" w:cstheme="minorHAnsi"/>
        </w:rPr>
      </w:pPr>
    </w:p>
    <w:p w14:paraId="2C71E1DB"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Este análisis de necesidad política de la permanencia de la figura de la Vicepresidencia debe tener en consideración el hecho que, en la historia de la Constitución del 91, apenas una vez un Vicepresidente ha asumido la Presidencia de la República. Durante el período del ExPresidente Ernesto Samper Pizano, ejerció temporalmente la Presidencia Carlos Lemos Simmonds entre el 14 y el 24 de enero de 1998, esto es 10 días calendario, con ocasión de una licencia ordinaria que le fue otorgada al Presidente por el Senado de la República</w:t>
      </w:r>
      <w:r w:rsidRPr="00E17C3C">
        <w:rPr>
          <w:rFonts w:asciiTheme="minorHAnsi" w:eastAsia="Calibri" w:hAnsiTheme="minorHAnsi" w:cstheme="minorHAnsi"/>
          <w:vertAlign w:val="superscript"/>
        </w:rPr>
        <w:footnoteReference w:id="23"/>
      </w:r>
      <w:r w:rsidRPr="00E17C3C">
        <w:rPr>
          <w:rFonts w:asciiTheme="minorHAnsi" w:eastAsia="Calibri" w:hAnsiTheme="minorHAnsi" w:cstheme="minorHAnsi"/>
        </w:rPr>
        <w:t>.</w:t>
      </w:r>
    </w:p>
    <w:p w14:paraId="27F26374" w14:textId="77777777" w:rsidR="0012095C" w:rsidRPr="00E17C3C" w:rsidRDefault="0012095C" w:rsidP="0012095C">
      <w:pPr>
        <w:jc w:val="both"/>
        <w:rPr>
          <w:rFonts w:asciiTheme="minorHAnsi" w:eastAsia="Calibri" w:hAnsiTheme="minorHAnsi" w:cstheme="minorHAnsi"/>
        </w:rPr>
      </w:pPr>
    </w:p>
    <w:p w14:paraId="18DE2B44" w14:textId="5CF75D84"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Si bien es cierto que lo ideal sería no tener que reemplazar al Presidente de la República, especialmente de manera absoluta, también lo es que el ordenamiento jurídico debe contener disposiciones que prevengan tal situación</w:t>
      </w:r>
      <w:r w:rsidR="00FD27D7">
        <w:rPr>
          <w:rFonts w:asciiTheme="minorHAnsi" w:eastAsia="Calibri" w:hAnsiTheme="minorHAnsi" w:cstheme="minorHAnsi"/>
        </w:rPr>
        <w:t>. Ahora bien, e</w:t>
      </w:r>
      <w:r w:rsidRPr="00E17C3C">
        <w:rPr>
          <w:rFonts w:asciiTheme="minorHAnsi" w:eastAsia="Calibri" w:hAnsiTheme="minorHAnsi" w:cstheme="minorHAnsi"/>
        </w:rPr>
        <w:t xml:space="preserve">n las circunstancias de un país como Colombia, debe procurarse por una alternativa que sirva para el mismo propósito y que, preferiblemente, </w:t>
      </w:r>
      <w:r w:rsidR="00FD27D7">
        <w:rPr>
          <w:rFonts w:asciiTheme="minorHAnsi" w:eastAsia="Calibri" w:hAnsiTheme="minorHAnsi" w:cstheme="minorHAnsi"/>
        </w:rPr>
        <w:t xml:space="preserve">afecte lo menos posible la estabilidad política y </w:t>
      </w:r>
      <w:r w:rsidRPr="00E17C3C">
        <w:rPr>
          <w:rFonts w:asciiTheme="minorHAnsi" w:eastAsia="Calibri" w:hAnsiTheme="minorHAnsi" w:cstheme="minorHAnsi"/>
        </w:rPr>
        <w:t>el patrimonio público.</w:t>
      </w:r>
    </w:p>
    <w:p w14:paraId="1E2E862E" w14:textId="77777777" w:rsidR="0012095C" w:rsidRPr="00E17C3C" w:rsidRDefault="0012095C" w:rsidP="0012095C">
      <w:pPr>
        <w:jc w:val="both"/>
        <w:rPr>
          <w:rFonts w:asciiTheme="minorHAnsi" w:eastAsia="Calibri" w:hAnsiTheme="minorHAnsi" w:cstheme="minorHAnsi"/>
        </w:rPr>
      </w:pPr>
    </w:p>
    <w:p w14:paraId="79DE4835"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lastRenderedPageBreak/>
        <w:t>Por último, sobre el análisis político resulta muy diciente que varios de quienes han ocupado el cargo de vicepresidentes tanto por elección popular como por designación hecha por el Congreso de la República, han señalado la necesidad de revisar la necesidad de mantener el cargo de vicepresidente y han planteado que se requiere que el Congreso de la República haga un estudio sobre la conveniencia de retomar el esquema de designación pura sin asignación de funciones adicionales al designado, apuntando a la baja necesidad de contar con una persona ejerciendo el cargo de vicepresidente de manera permanente en el sistema actual del Estado colombiano</w:t>
      </w:r>
      <w:r w:rsidRPr="00E17C3C">
        <w:rPr>
          <w:rFonts w:asciiTheme="minorHAnsi" w:eastAsia="Calibri" w:hAnsiTheme="minorHAnsi" w:cstheme="minorHAnsi"/>
          <w:vertAlign w:val="superscript"/>
        </w:rPr>
        <w:footnoteReference w:id="24"/>
      </w:r>
      <w:r w:rsidRPr="00E17C3C">
        <w:rPr>
          <w:rFonts w:asciiTheme="minorHAnsi" w:eastAsia="Calibri" w:hAnsiTheme="minorHAnsi" w:cstheme="minorHAnsi"/>
        </w:rPr>
        <w:t>.</w:t>
      </w:r>
    </w:p>
    <w:p w14:paraId="5F850D9E" w14:textId="77777777" w:rsidR="0012095C" w:rsidRPr="00E17C3C" w:rsidRDefault="0012095C" w:rsidP="0012095C">
      <w:pPr>
        <w:jc w:val="both"/>
        <w:rPr>
          <w:rFonts w:asciiTheme="minorHAnsi" w:eastAsia="Calibri" w:hAnsiTheme="minorHAnsi" w:cstheme="minorHAnsi"/>
        </w:rPr>
      </w:pPr>
    </w:p>
    <w:p w14:paraId="0E6843B0"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En segundo lugar, desde el punto de vista administrativo, debe señalarse que, especialmente en la última década, la figura de la Vicepresidencia ha significado el desarrollo de gestiones que corresponden a otros organismos del Gobierno Nacional. Por vía de la asignación de misiones o encargos especiales se han ejecutado actividades que son de competencia de ministerios como el de interior o el de transporte, y que en la práctica representa una duplicidad de funciones sin que quede claro quién es el verdadero responsable del cumplimiento de los objetivos, llevando a un desorden institucional.</w:t>
      </w:r>
    </w:p>
    <w:p w14:paraId="50F96FE2" w14:textId="77777777" w:rsidR="0012095C" w:rsidRPr="00E17C3C" w:rsidRDefault="0012095C" w:rsidP="0012095C">
      <w:pPr>
        <w:jc w:val="both"/>
        <w:rPr>
          <w:rFonts w:asciiTheme="minorHAnsi" w:eastAsia="Calibri" w:hAnsiTheme="minorHAnsi" w:cstheme="minorHAnsi"/>
        </w:rPr>
      </w:pPr>
    </w:p>
    <w:p w14:paraId="0C460CBE"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Lo anterior ha generado un impacto funcional y, consecuentemente fiscal. Revisada la evolución administrativa de la Vicepresidencia se advierten modificaciones en su estructura, que afectan al Departamento Administrativo de la Presidencia </w:t>
      </w:r>
      <w:r w:rsidRPr="00E17C3C">
        <w:rPr>
          <w:rFonts w:asciiTheme="minorHAnsi" w:eastAsia="Calibri" w:hAnsiTheme="minorHAnsi" w:cstheme="minorHAnsi"/>
          <w:highlight w:val="white"/>
        </w:rPr>
        <w:t>-DAPRE-</w:t>
      </w:r>
      <w:r w:rsidRPr="00E17C3C">
        <w:rPr>
          <w:rFonts w:asciiTheme="minorHAnsi" w:eastAsia="Calibri" w:hAnsiTheme="minorHAnsi" w:cstheme="minorHAnsi"/>
        </w:rPr>
        <w:t>, sobre todo en los decretos que a continuación se relacionan, Decreto 876 de 2020, Decreto 1784 de 2019, Decreto 179 de 2019, Decreto 672 de 2017, donde se observa cómo varió la estructura del citado Departamento asignando áreas y funciones a su cargo, situación que llama la atención por la manera en que se amplía el rango de acción de la figura.</w:t>
      </w:r>
    </w:p>
    <w:p w14:paraId="76638E1E" w14:textId="77777777" w:rsidR="0012095C" w:rsidRPr="00E17C3C" w:rsidRDefault="0012095C" w:rsidP="0012095C">
      <w:pPr>
        <w:jc w:val="both"/>
        <w:rPr>
          <w:rFonts w:asciiTheme="minorHAnsi" w:eastAsia="Calibri" w:hAnsiTheme="minorHAnsi" w:cstheme="minorHAnsi"/>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2130"/>
        <w:gridCol w:w="6780"/>
      </w:tblGrid>
      <w:tr w:rsidR="0012095C" w:rsidRPr="00E17C3C" w14:paraId="6BE23F3F" w14:textId="77777777" w:rsidTr="00DD56D1">
        <w:trPr>
          <w:trHeight w:val="550"/>
        </w:trPr>
        <w:tc>
          <w:tcPr>
            <w:tcW w:w="8910"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100" w:type="dxa"/>
              <w:right w:w="20" w:type="dxa"/>
            </w:tcMar>
            <w:vAlign w:val="center"/>
          </w:tcPr>
          <w:p w14:paraId="644FFE78" w14:textId="77777777" w:rsidR="0012095C" w:rsidRPr="00DD56D1" w:rsidRDefault="0012095C" w:rsidP="009866B1">
            <w:pPr>
              <w:snapToGrid w:val="0"/>
              <w:jc w:val="center"/>
              <w:rPr>
                <w:rFonts w:asciiTheme="minorHAnsi" w:eastAsia="Calibri" w:hAnsiTheme="minorHAnsi" w:cstheme="minorHAnsi"/>
                <w:b/>
                <w:sz w:val="22"/>
                <w:szCs w:val="22"/>
              </w:rPr>
            </w:pPr>
            <w:r w:rsidRPr="00DD56D1">
              <w:rPr>
                <w:rFonts w:asciiTheme="minorHAnsi" w:eastAsia="Calibri" w:hAnsiTheme="minorHAnsi" w:cstheme="minorHAnsi"/>
                <w:b/>
                <w:sz w:val="22"/>
                <w:szCs w:val="22"/>
              </w:rPr>
              <w:t>Modificaciones a la Estructura del DAPRE respecto de la Vicepresidencia</w:t>
            </w:r>
          </w:p>
        </w:tc>
      </w:tr>
      <w:tr w:rsidR="00574B34" w:rsidRPr="00E17C3C" w14:paraId="553130E0" w14:textId="77777777" w:rsidTr="00574B34">
        <w:trPr>
          <w:trHeight w:val="847"/>
        </w:trPr>
        <w:tc>
          <w:tcPr>
            <w:tcW w:w="2130" w:type="dxa"/>
            <w:tcBorders>
              <w:top w:val="single" w:sz="4" w:space="0" w:color="auto"/>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1ECE52C0" w14:textId="574D3962" w:rsidR="00574B34" w:rsidRPr="00DD56D1" w:rsidRDefault="00574B34" w:rsidP="00212DBF">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t xml:space="preserve">Decreto 1649 </w:t>
            </w:r>
            <w:r w:rsidRPr="00DD56D1">
              <w:rPr>
                <w:rFonts w:asciiTheme="minorHAnsi" w:eastAsia="Calibri" w:hAnsiTheme="minorHAnsi" w:cstheme="minorHAnsi"/>
                <w:sz w:val="22"/>
                <w:szCs w:val="22"/>
              </w:rPr>
              <w:br/>
              <w:t>de 2014</w:t>
            </w:r>
          </w:p>
        </w:tc>
        <w:tc>
          <w:tcPr>
            <w:tcW w:w="6780" w:type="dxa"/>
            <w:tcBorders>
              <w:top w:val="single" w:sz="4" w:space="0" w:color="auto"/>
              <w:left w:val="nil"/>
              <w:bottom w:val="single" w:sz="8" w:space="0" w:color="000000"/>
              <w:right w:val="single" w:sz="8" w:space="0" w:color="000000"/>
            </w:tcBorders>
            <w:shd w:val="clear" w:color="auto" w:fill="auto"/>
            <w:tcMar>
              <w:top w:w="20" w:type="dxa"/>
              <w:left w:w="20" w:type="dxa"/>
              <w:bottom w:w="100" w:type="dxa"/>
              <w:right w:w="20" w:type="dxa"/>
            </w:tcMar>
          </w:tcPr>
          <w:p w14:paraId="6C495AE7" w14:textId="77777777" w:rsidR="00574B34" w:rsidRPr="00DD56D1" w:rsidRDefault="00574B34" w:rsidP="00212DBF">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La estructura del DAPRE incluía el despacho del Vicepresidente y como funciones, las misiones y encargos que le encomendara el Presidente de la República.</w:t>
            </w:r>
          </w:p>
        </w:tc>
      </w:tr>
      <w:tr w:rsidR="00574B34" w:rsidRPr="00E17C3C" w14:paraId="1EE2841A" w14:textId="77777777" w:rsidTr="00212DBF">
        <w:trPr>
          <w:trHeight w:val="2118"/>
        </w:trPr>
        <w:tc>
          <w:tcPr>
            <w:tcW w:w="2130" w:type="dxa"/>
            <w:tcBorders>
              <w:top w:val="nil"/>
              <w:left w:val="single" w:sz="8" w:space="0" w:color="000000"/>
              <w:bottom w:val="single" w:sz="4" w:space="0" w:color="auto"/>
              <w:right w:val="single" w:sz="8" w:space="0" w:color="000000"/>
            </w:tcBorders>
            <w:shd w:val="clear" w:color="auto" w:fill="auto"/>
            <w:tcMar>
              <w:top w:w="20" w:type="dxa"/>
              <w:left w:w="20" w:type="dxa"/>
              <w:bottom w:w="100" w:type="dxa"/>
              <w:right w:w="20" w:type="dxa"/>
            </w:tcMar>
            <w:vAlign w:val="center"/>
          </w:tcPr>
          <w:p w14:paraId="1BEBBF21" w14:textId="20B260A6" w:rsidR="00574B34" w:rsidRPr="00DD56D1" w:rsidRDefault="00574B34" w:rsidP="00212DBF">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t>Decreto 672</w:t>
            </w:r>
            <w:r w:rsidRPr="00DD56D1">
              <w:rPr>
                <w:rFonts w:asciiTheme="minorHAnsi" w:eastAsia="Calibri" w:hAnsiTheme="minorHAnsi" w:cstheme="minorHAnsi"/>
                <w:sz w:val="22"/>
                <w:szCs w:val="22"/>
              </w:rPr>
              <w:br/>
              <w:t>de 2017</w:t>
            </w:r>
          </w:p>
        </w:tc>
        <w:tc>
          <w:tcPr>
            <w:tcW w:w="6780" w:type="dxa"/>
            <w:tcBorders>
              <w:top w:val="nil"/>
              <w:left w:val="nil"/>
              <w:bottom w:val="single" w:sz="4" w:space="0" w:color="auto"/>
              <w:right w:val="single" w:sz="8" w:space="0" w:color="000000"/>
            </w:tcBorders>
            <w:shd w:val="clear" w:color="auto" w:fill="auto"/>
            <w:tcMar>
              <w:top w:w="20" w:type="dxa"/>
              <w:left w:w="20" w:type="dxa"/>
              <w:bottom w:w="100" w:type="dxa"/>
              <w:right w:w="20" w:type="dxa"/>
            </w:tcMar>
          </w:tcPr>
          <w:p w14:paraId="3E1004DE" w14:textId="77777777" w:rsidR="00574B34" w:rsidRPr="00DD56D1" w:rsidRDefault="00574B34" w:rsidP="00212DBF">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Se introduce a la estructura del DAPRE en lo correspondiente a la Vicepresidencia:</w:t>
            </w:r>
          </w:p>
          <w:p w14:paraId="0797951D" w14:textId="65104D96" w:rsidR="00574B34" w:rsidRPr="00DD56D1" w:rsidRDefault="00574B34" w:rsidP="00212DBF">
            <w:pPr>
              <w:pStyle w:val="Prrafodelista"/>
              <w:numPr>
                <w:ilvl w:val="0"/>
                <w:numId w:val="18"/>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los Derechos Humanos.</w:t>
            </w:r>
          </w:p>
          <w:p w14:paraId="5D40328E" w14:textId="2C3EC589" w:rsidR="00574B34" w:rsidRPr="00DD56D1" w:rsidRDefault="00574B34" w:rsidP="00212DBF">
            <w:pPr>
              <w:pStyle w:val="Prrafodelista"/>
              <w:numPr>
                <w:ilvl w:val="0"/>
                <w:numId w:val="18"/>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de Seguridad.</w:t>
            </w:r>
          </w:p>
          <w:p w14:paraId="02E05432" w14:textId="10B758CC" w:rsidR="00574B34" w:rsidRPr="00DD56D1" w:rsidRDefault="00574B34" w:rsidP="00212DBF">
            <w:pPr>
              <w:pStyle w:val="Prrafodelista"/>
              <w:numPr>
                <w:ilvl w:val="0"/>
                <w:numId w:val="17"/>
              </w:numPr>
              <w:pBdr>
                <w:top w:val="nil"/>
                <w:left w:val="nil"/>
                <w:bottom w:val="nil"/>
                <w:right w:val="nil"/>
                <w:between w:val="nil"/>
              </w:pBdr>
              <w:spacing w:after="0" w:line="240" w:lineRule="auto"/>
              <w:ind w:right="110"/>
              <w:jc w:val="both"/>
              <w:rPr>
                <w:rFonts w:asciiTheme="minorHAnsi" w:hAnsiTheme="minorHAnsi" w:cstheme="minorHAnsi"/>
              </w:rPr>
            </w:pPr>
            <w:r w:rsidRPr="00DD56D1">
              <w:rPr>
                <w:rFonts w:asciiTheme="minorHAnsi" w:hAnsiTheme="minorHAnsi" w:cstheme="minorHAnsi"/>
              </w:rPr>
              <w:t>Además para el apoyo a las labores encomendadas al Vicepresidente:</w:t>
            </w:r>
          </w:p>
          <w:p w14:paraId="730AB723" w14:textId="43B211E9" w:rsidR="00574B34" w:rsidRPr="00DD56D1" w:rsidRDefault="00574B34" w:rsidP="00212DBF">
            <w:pPr>
              <w:pStyle w:val="Prrafodelista"/>
              <w:numPr>
                <w:ilvl w:val="0"/>
                <w:numId w:val="18"/>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Seguimiento y Evaluación a los Acuerdos de Paz.</w:t>
            </w:r>
          </w:p>
          <w:p w14:paraId="3CCF73CF" w14:textId="77777777" w:rsidR="00DD56D1" w:rsidRPr="00DD56D1" w:rsidRDefault="00574B34" w:rsidP="00212DBF">
            <w:pPr>
              <w:pStyle w:val="Prrafodelista"/>
              <w:numPr>
                <w:ilvl w:val="0"/>
                <w:numId w:val="18"/>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Política Integral para la Lucha contra las Drogas Ilícitas.</w:t>
            </w:r>
          </w:p>
          <w:p w14:paraId="68339B87" w14:textId="42E6E6E7" w:rsidR="00574B34" w:rsidRPr="00DD56D1" w:rsidRDefault="00574B34" w:rsidP="00212DBF">
            <w:pPr>
              <w:pStyle w:val="Prrafodelista"/>
              <w:numPr>
                <w:ilvl w:val="0"/>
                <w:numId w:val="18"/>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Proyectos Especiales.</w:t>
            </w:r>
          </w:p>
        </w:tc>
      </w:tr>
      <w:tr w:rsidR="0012095C" w:rsidRPr="00E17C3C" w14:paraId="3DD542DF" w14:textId="77777777" w:rsidTr="00212DBF">
        <w:trPr>
          <w:trHeight w:val="1540"/>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52838706" w14:textId="08377557" w:rsidR="0012095C" w:rsidRPr="00DD56D1" w:rsidRDefault="0012095C" w:rsidP="00212DBF">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lastRenderedPageBreak/>
              <w:t>Decreto 179</w:t>
            </w:r>
            <w:r w:rsidR="00574B34" w:rsidRPr="00DD56D1">
              <w:rPr>
                <w:rFonts w:asciiTheme="minorHAnsi" w:eastAsia="Calibri" w:hAnsiTheme="minorHAnsi" w:cstheme="minorHAnsi"/>
                <w:sz w:val="22"/>
                <w:szCs w:val="22"/>
              </w:rPr>
              <w:br/>
            </w:r>
            <w:r w:rsidRPr="00DD56D1">
              <w:rPr>
                <w:rFonts w:asciiTheme="minorHAnsi" w:eastAsia="Calibri" w:hAnsiTheme="minorHAnsi" w:cstheme="minorHAnsi"/>
                <w:sz w:val="22"/>
                <w:szCs w:val="22"/>
              </w:rPr>
              <w:t>de 2019</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ADFE46C" w14:textId="77777777" w:rsidR="0012095C" w:rsidRPr="00DD56D1" w:rsidRDefault="0012095C" w:rsidP="00212DBF">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Se introduce a la estructura del DAPRE en lo correspondiente a la Vicepresidencia:</w:t>
            </w:r>
          </w:p>
          <w:p w14:paraId="1A4AC4A6" w14:textId="73C3FD03" w:rsidR="0012095C" w:rsidRPr="00DD56D1" w:rsidRDefault="0012095C" w:rsidP="00212DBF">
            <w:pPr>
              <w:pStyle w:val="Prrafodelista"/>
              <w:numPr>
                <w:ilvl w:val="0"/>
                <w:numId w:val="20"/>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Equidad de la Mujer.</w:t>
            </w:r>
          </w:p>
          <w:p w14:paraId="4166DDBC" w14:textId="40CE5360" w:rsidR="0012095C" w:rsidRPr="00DD56D1" w:rsidRDefault="0012095C" w:rsidP="00212DBF">
            <w:pPr>
              <w:pStyle w:val="Prrafodelista"/>
              <w:numPr>
                <w:ilvl w:val="0"/>
                <w:numId w:val="20"/>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Participación de las Personas con Discapacidad.</w:t>
            </w:r>
          </w:p>
          <w:p w14:paraId="22554F70" w14:textId="46616A4F" w:rsidR="0012095C" w:rsidRPr="00DD56D1" w:rsidRDefault="0012095C" w:rsidP="00212DBF">
            <w:pPr>
              <w:pStyle w:val="Prrafodelista"/>
              <w:numPr>
                <w:ilvl w:val="0"/>
                <w:numId w:val="20"/>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Secretaría de Transparencia.</w:t>
            </w:r>
          </w:p>
        </w:tc>
      </w:tr>
      <w:tr w:rsidR="00574B34" w:rsidRPr="00E17C3C" w14:paraId="33D040A8" w14:textId="77777777" w:rsidTr="00574B34">
        <w:trPr>
          <w:trHeight w:val="2115"/>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vAlign w:val="center"/>
          </w:tcPr>
          <w:p w14:paraId="6A737EC2" w14:textId="773AE817" w:rsidR="00574B34" w:rsidRPr="00DD56D1" w:rsidRDefault="00574B34" w:rsidP="00212DBF">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t>Decreto 1784</w:t>
            </w:r>
            <w:r w:rsidRPr="00DD56D1">
              <w:rPr>
                <w:rFonts w:asciiTheme="minorHAnsi" w:eastAsia="Calibri" w:hAnsiTheme="minorHAnsi" w:cstheme="minorHAnsi"/>
                <w:sz w:val="22"/>
                <w:szCs w:val="22"/>
              </w:rPr>
              <w:br/>
              <w:t>de 2019</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6BD2B5D6" w14:textId="77777777" w:rsidR="00574B34" w:rsidRPr="00DD56D1" w:rsidRDefault="00574B34" w:rsidP="00212DBF">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Se introduce a la estructura del DAPRE en lo correspondiente a la Vicepresidencia:</w:t>
            </w:r>
          </w:p>
          <w:p w14:paraId="0D96B906" w14:textId="2B48A931" w:rsidR="00574B34" w:rsidRPr="00DD56D1" w:rsidRDefault="00574B34" w:rsidP="00212DBF">
            <w:pPr>
              <w:pStyle w:val="Prrafodelista"/>
              <w:numPr>
                <w:ilvl w:val="0"/>
                <w:numId w:val="21"/>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Oficina del Despacho de la Vicepresidencia.</w:t>
            </w:r>
          </w:p>
          <w:p w14:paraId="6A44CC68" w14:textId="1D8F82B6" w:rsidR="00574B34" w:rsidRPr="00DD56D1" w:rsidRDefault="00574B34" w:rsidP="00212DBF">
            <w:pPr>
              <w:pStyle w:val="Prrafodelista"/>
              <w:numPr>
                <w:ilvl w:val="0"/>
                <w:numId w:val="21"/>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Equidad de la Mujer.</w:t>
            </w:r>
          </w:p>
          <w:p w14:paraId="6C629895" w14:textId="259645A7" w:rsidR="00574B34" w:rsidRPr="00DD56D1" w:rsidRDefault="00574B34" w:rsidP="00212DBF">
            <w:pPr>
              <w:pStyle w:val="Prrafodelista"/>
              <w:numPr>
                <w:ilvl w:val="0"/>
                <w:numId w:val="21"/>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Participación de las Personas con Discapacidad.</w:t>
            </w:r>
          </w:p>
          <w:p w14:paraId="1D846E10" w14:textId="10FAE0BA" w:rsidR="00574B34" w:rsidRPr="00DD56D1" w:rsidRDefault="00574B34" w:rsidP="00212DBF">
            <w:pPr>
              <w:pStyle w:val="Prrafodelista"/>
              <w:numPr>
                <w:ilvl w:val="0"/>
                <w:numId w:val="21"/>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Secretaría de Transparencia.</w:t>
            </w:r>
          </w:p>
          <w:p w14:paraId="7C7F1EDF" w14:textId="038BF6DF" w:rsidR="00574B34" w:rsidRPr="00DD56D1" w:rsidRDefault="00574B34" w:rsidP="00212DBF">
            <w:pPr>
              <w:pStyle w:val="Prrafodelista"/>
              <w:numPr>
                <w:ilvl w:val="0"/>
                <w:numId w:val="21"/>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Proyectos Especiales.</w:t>
            </w:r>
          </w:p>
        </w:tc>
      </w:tr>
      <w:tr w:rsidR="00574B34" w:rsidRPr="00E17C3C" w14:paraId="41AD4B57" w14:textId="77777777" w:rsidTr="00212DBF">
        <w:trPr>
          <w:trHeight w:val="2393"/>
        </w:trPr>
        <w:tc>
          <w:tcPr>
            <w:tcW w:w="2130" w:type="dxa"/>
            <w:tcBorders>
              <w:top w:val="nil"/>
              <w:left w:val="single" w:sz="8" w:space="0" w:color="000000"/>
              <w:bottom w:val="single" w:sz="4" w:space="0" w:color="auto"/>
              <w:right w:val="single" w:sz="8" w:space="0" w:color="000000"/>
            </w:tcBorders>
            <w:shd w:val="clear" w:color="auto" w:fill="auto"/>
            <w:tcMar>
              <w:top w:w="20" w:type="dxa"/>
              <w:left w:w="20" w:type="dxa"/>
              <w:bottom w:w="100" w:type="dxa"/>
              <w:right w:w="20" w:type="dxa"/>
            </w:tcMar>
            <w:vAlign w:val="center"/>
          </w:tcPr>
          <w:p w14:paraId="1813BD2E" w14:textId="0FF23B58" w:rsidR="00574B34" w:rsidRPr="00DD56D1" w:rsidRDefault="00574B34" w:rsidP="00212DBF">
            <w:pPr>
              <w:jc w:val="center"/>
              <w:rPr>
                <w:rFonts w:asciiTheme="minorHAnsi" w:eastAsia="Calibri" w:hAnsiTheme="minorHAnsi" w:cstheme="minorHAnsi"/>
                <w:sz w:val="22"/>
                <w:szCs w:val="22"/>
              </w:rPr>
            </w:pPr>
            <w:r w:rsidRPr="00DD56D1">
              <w:rPr>
                <w:rFonts w:asciiTheme="minorHAnsi" w:eastAsia="Calibri" w:hAnsiTheme="minorHAnsi" w:cstheme="minorHAnsi"/>
                <w:sz w:val="22"/>
                <w:szCs w:val="22"/>
              </w:rPr>
              <w:t>Decreto 876</w:t>
            </w:r>
            <w:r w:rsidRPr="00DD56D1">
              <w:rPr>
                <w:rFonts w:asciiTheme="minorHAnsi" w:eastAsia="Calibri" w:hAnsiTheme="minorHAnsi" w:cstheme="minorHAnsi"/>
                <w:sz w:val="22"/>
                <w:szCs w:val="22"/>
              </w:rPr>
              <w:br/>
              <w:t>de 2020</w:t>
            </w:r>
          </w:p>
        </w:tc>
        <w:tc>
          <w:tcPr>
            <w:tcW w:w="6780" w:type="dxa"/>
            <w:tcBorders>
              <w:top w:val="nil"/>
              <w:left w:val="nil"/>
              <w:bottom w:val="single" w:sz="4" w:space="0" w:color="auto"/>
              <w:right w:val="single" w:sz="8" w:space="0" w:color="000000"/>
            </w:tcBorders>
            <w:shd w:val="clear" w:color="auto" w:fill="auto"/>
            <w:tcMar>
              <w:top w:w="20" w:type="dxa"/>
              <w:left w:w="20" w:type="dxa"/>
              <w:bottom w:w="100" w:type="dxa"/>
              <w:right w:w="20" w:type="dxa"/>
            </w:tcMar>
          </w:tcPr>
          <w:p w14:paraId="484D5EA2" w14:textId="77777777" w:rsidR="00574B34" w:rsidRPr="00DD56D1" w:rsidRDefault="00574B34" w:rsidP="00212DBF">
            <w:pPr>
              <w:pBdr>
                <w:top w:val="nil"/>
                <w:left w:val="nil"/>
                <w:bottom w:val="nil"/>
                <w:right w:val="nil"/>
                <w:between w:val="nil"/>
              </w:pBdr>
              <w:ind w:left="141" w:right="110"/>
              <w:jc w:val="both"/>
              <w:rPr>
                <w:rFonts w:asciiTheme="minorHAnsi" w:eastAsia="Calibri" w:hAnsiTheme="minorHAnsi" w:cstheme="minorHAnsi"/>
                <w:sz w:val="22"/>
                <w:szCs w:val="22"/>
              </w:rPr>
            </w:pPr>
            <w:r w:rsidRPr="00DD56D1">
              <w:rPr>
                <w:rFonts w:asciiTheme="minorHAnsi" w:eastAsia="Calibri" w:hAnsiTheme="minorHAnsi" w:cstheme="minorHAnsi"/>
                <w:sz w:val="22"/>
                <w:szCs w:val="22"/>
              </w:rPr>
              <w:t>Se introduce a la estructura del DAPRE en lo correspondiente a la Vicepresidencia:</w:t>
            </w:r>
          </w:p>
          <w:p w14:paraId="5B344D48" w14:textId="3DD794AC" w:rsidR="00574B34" w:rsidRPr="00DD56D1" w:rsidRDefault="00574B34" w:rsidP="00212DBF">
            <w:pPr>
              <w:pStyle w:val="Prrafodelista"/>
              <w:numPr>
                <w:ilvl w:val="0"/>
                <w:numId w:val="22"/>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Oficina del Despacho de la Vicepresidencia.</w:t>
            </w:r>
          </w:p>
          <w:p w14:paraId="0085BA99" w14:textId="126F5E09" w:rsidR="00574B34" w:rsidRPr="00DD56D1" w:rsidRDefault="00574B34" w:rsidP="00212DBF">
            <w:pPr>
              <w:pStyle w:val="Prrafodelista"/>
              <w:numPr>
                <w:ilvl w:val="0"/>
                <w:numId w:val="22"/>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Equidad de la Mujer.</w:t>
            </w:r>
          </w:p>
          <w:p w14:paraId="2554213A" w14:textId="557737B1" w:rsidR="00574B34" w:rsidRPr="00DD56D1" w:rsidRDefault="00574B34" w:rsidP="00212DBF">
            <w:pPr>
              <w:pStyle w:val="Prrafodelista"/>
              <w:numPr>
                <w:ilvl w:val="0"/>
                <w:numId w:val="22"/>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Presidencial para la Participación de las Personas con Discapacidad.</w:t>
            </w:r>
          </w:p>
          <w:p w14:paraId="278B76E7" w14:textId="59A05286" w:rsidR="00574B34" w:rsidRPr="00DD56D1" w:rsidRDefault="00574B34" w:rsidP="00212DBF">
            <w:pPr>
              <w:pStyle w:val="Prrafodelista"/>
              <w:numPr>
                <w:ilvl w:val="0"/>
                <w:numId w:val="22"/>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Consejería Vicepresidencial.</w:t>
            </w:r>
          </w:p>
          <w:p w14:paraId="2C5D502D" w14:textId="768AB49F" w:rsidR="00574B34" w:rsidRPr="00DD56D1" w:rsidRDefault="00574B34" w:rsidP="00212DBF">
            <w:pPr>
              <w:pStyle w:val="Prrafodelista"/>
              <w:numPr>
                <w:ilvl w:val="0"/>
                <w:numId w:val="22"/>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Secretaría de Transparencia.</w:t>
            </w:r>
          </w:p>
          <w:p w14:paraId="12D99EC9" w14:textId="42401EB7" w:rsidR="00574B34" w:rsidRPr="00DD56D1" w:rsidRDefault="00574B34" w:rsidP="00212DBF">
            <w:pPr>
              <w:pStyle w:val="Prrafodelista"/>
              <w:numPr>
                <w:ilvl w:val="0"/>
                <w:numId w:val="22"/>
              </w:numPr>
              <w:pBdr>
                <w:top w:val="nil"/>
                <w:left w:val="nil"/>
                <w:bottom w:val="nil"/>
                <w:right w:val="nil"/>
                <w:between w:val="nil"/>
              </w:pBdr>
              <w:spacing w:after="0" w:line="240" w:lineRule="auto"/>
              <w:ind w:left="527" w:right="110"/>
              <w:jc w:val="both"/>
              <w:rPr>
                <w:rFonts w:asciiTheme="minorHAnsi" w:hAnsiTheme="minorHAnsi" w:cstheme="minorHAnsi"/>
              </w:rPr>
            </w:pPr>
            <w:r w:rsidRPr="00DD56D1">
              <w:rPr>
                <w:rFonts w:asciiTheme="minorHAnsi" w:hAnsiTheme="minorHAnsi" w:cstheme="minorHAnsi"/>
              </w:rPr>
              <w:t>Dirección de Proyectos Especiales.</w:t>
            </w:r>
          </w:p>
        </w:tc>
      </w:tr>
    </w:tbl>
    <w:p w14:paraId="38A62D53" w14:textId="77777777" w:rsidR="0012095C" w:rsidRPr="00E17C3C" w:rsidRDefault="0012095C" w:rsidP="0012095C">
      <w:pPr>
        <w:jc w:val="both"/>
        <w:rPr>
          <w:rFonts w:asciiTheme="minorHAnsi" w:eastAsia="Calibri" w:hAnsiTheme="minorHAnsi" w:cstheme="minorHAnsi"/>
          <w:highlight w:val="yellow"/>
        </w:rPr>
      </w:pPr>
    </w:p>
    <w:p w14:paraId="5A25A22A" w14:textId="49084BA3"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Un claro ejemplo de la ampliación de </w:t>
      </w:r>
      <w:r w:rsidRPr="00E17C3C">
        <w:rPr>
          <w:rFonts w:asciiTheme="minorHAnsi" w:eastAsia="Calibri" w:hAnsiTheme="minorHAnsi" w:cstheme="minorHAnsi"/>
          <w:highlight w:val="white"/>
        </w:rPr>
        <w:t>las misiones o encargos asignados a la figura del Vicepresidente es la Consejería Vicepresidencial la cual, entre otras, tiene funciones y personal para atenderlas, que se vinculan al sector de infraestructura y transporte, pese a la existencia de entidades como el Ministerio de Transporte, la ANI y el INVÍAS, que tienen como objetivos misionales atender directamente ese sector y que, por lo tanto, tendrían que encargarse de esas funciones</w:t>
      </w:r>
      <w:r w:rsidR="00F35DC2">
        <w:rPr>
          <w:rFonts w:asciiTheme="minorHAnsi" w:eastAsia="Calibri" w:hAnsiTheme="minorHAnsi" w:cstheme="minorHAnsi"/>
        </w:rPr>
        <w:t>, sin que se requiera una figura adicional a cargo de estas mismas actividades, por cuanto ello implica un doble esfuerzo fiscal para las mismas tareas.</w:t>
      </w:r>
    </w:p>
    <w:p w14:paraId="70CB1D5D" w14:textId="77777777" w:rsidR="0012095C" w:rsidRPr="00E17C3C" w:rsidRDefault="0012095C" w:rsidP="0012095C">
      <w:pPr>
        <w:jc w:val="both"/>
        <w:rPr>
          <w:rFonts w:asciiTheme="minorHAnsi" w:eastAsia="Calibri" w:hAnsiTheme="minorHAnsi" w:cstheme="minorHAnsi"/>
        </w:rPr>
      </w:pPr>
    </w:p>
    <w:p w14:paraId="3B327F82"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Como lo vislumbraron algunos Constituyentes hace 29 años, la Vicepresidencia de la República ha tenido un importante impacto fiscal. La utilización del mecanismo de encargos o misiones especiales permitida en la Constitución ha derivado en un crecimiento importante de oficinas y consejerías que se han ido añadiendo para prestar sus servicios a esta figura y que, necesariamente, implican un costo fiscal que debe contarse como propio de la vicepresidencia en tanto sirven al cumplimiento de las misiones que le son encargadas.</w:t>
      </w:r>
    </w:p>
    <w:p w14:paraId="1B52687C" w14:textId="77777777" w:rsidR="0012095C" w:rsidRPr="00E17C3C" w:rsidRDefault="0012095C" w:rsidP="0012095C">
      <w:pPr>
        <w:jc w:val="both"/>
        <w:rPr>
          <w:rFonts w:asciiTheme="minorHAnsi" w:eastAsia="Calibri" w:hAnsiTheme="minorHAnsi" w:cstheme="minorHAnsi"/>
        </w:rPr>
      </w:pPr>
    </w:p>
    <w:p w14:paraId="437F10BF"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Recientemente, mediante Decreto 876 de 2020, se creó la Consejería Vicepresidencial adscrita al Despacho del Vicepresidente de la República. De acuerdo con lo señalado por el Director del DAPRE, la creación de esta Consejería cumple lo dispuesto en el numeral 1.1 de la Directiva Presidencial 09 del 9 de noviembre de 2018, por el cual se establece que las plantas de </w:t>
      </w:r>
      <w:r w:rsidRPr="00E17C3C">
        <w:rPr>
          <w:rFonts w:asciiTheme="minorHAnsi" w:eastAsia="Calibri" w:hAnsiTheme="minorHAnsi" w:cstheme="minorHAnsi"/>
        </w:rPr>
        <w:lastRenderedPageBreak/>
        <w:t>personal y las estructuras administrativas de las entidades de la Rama Ejecutiva del Orden Nacional, solamente se podrán modificar cuando dicha reforma sea a costo cero o se generen ahorros en los gastos de funcionamiento de la entidad.</w:t>
      </w:r>
    </w:p>
    <w:p w14:paraId="7CB255F6" w14:textId="77777777" w:rsidR="0012095C" w:rsidRPr="00E17C3C" w:rsidRDefault="0012095C" w:rsidP="0012095C">
      <w:pPr>
        <w:jc w:val="both"/>
        <w:rPr>
          <w:rFonts w:asciiTheme="minorHAnsi" w:eastAsia="Calibri" w:hAnsiTheme="minorHAnsi" w:cstheme="minorHAnsi"/>
        </w:rPr>
      </w:pPr>
    </w:p>
    <w:p w14:paraId="6098B1C1"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De conformidad con lo señalado por la Directiva Presidencial 09 de 2018, el cálculo del denominado costo cero se entiende como el no incremento en los recursos asignados a· gastos de funcionamiento y la no creación de plantas temporales. En consecuencia, y dado que tanto en el decreto de creación como en el Decreto 901 de 2020, a la Consejería Vicepresidencial se le asignaron funciones específicas y no sólo misiones o encargos como establece el mandato constitucional, es dable afirmar que el funcionamiento de esta nueva dependencia sí tendrá un costo para el patrimonio y su ejecución no será gratuita, aunque no implique un incremento en el presupuesto del DAPRE.</w:t>
      </w:r>
    </w:p>
    <w:p w14:paraId="5CE82ED3" w14:textId="77777777" w:rsidR="0012095C" w:rsidRPr="00E17C3C" w:rsidRDefault="0012095C" w:rsidP="0012095C">
      <w:pPr>
        <w:jc w:val="both"/>
        <w:rPr>
          <w:rFonts w:asciiTheme="minorHAnsi" w:eastAsia="Calibri" w:hAnsiTheme="minorHAnsi" w:cstheme="minorHAnsi"/>
        </w:rPr>
      </w:pPr>
    </w:p>
    <w:p w14:paraId="52593C34" w14:textId="77777777" w:rsidR="0012095C" w:rsidRPr="00E17C3C" w:rsidRDefault="0012095C" w:rsidP="0012095C">
      <w:pPr>
        <w:pBdr>
          <w:top w:val="nil"/>
          <w:left w:val="nil"/>
          <w:bottom w:val="nil"/>
          <w:right w:val="nil"/>
          <w:between w:val="nil"/>
        </w:pBdr>
        <w:jc w:val="both"/>
        <w:rPr>
          <w:rFonts w:asciiTheme="minorHAnsi" w:eastAsia="Calibri" w:hAnsiTheme="minorHAnsi" w:cstheme="minorHAnsi"/>
        </w:rPr>
      </w:pPr>
      <w:r w:rsidRPr="00E17C3C">
        <w:rPr>
          <w:rFonts w:asciiTheme="minorHAnsi" w:eastAsia="Calibri" w:hAnsiTheme="minorHAnsi" w:cstheme="minorHAnsi"/>
        </w:rPr>
        <w:t>Lo anterior, máxime si se tiene en cuenta que, de conformidad con lo dispuesto en el Decreto 876 de 2020, para el apoyo del cumplimiento de las funciones asignadas al Despacho de la Vicepresidencia están adscritos a este despacho: la Oficina del Despacho de la Vicepresidencia, la Consejería Presidencial para la Equidad de la Mujer, la Consejería Presidencial para la Participación de las Personas con Discapacidad, la Consejería Vicepresidencial, la Secretaría de Transparencia y la Dirección de Proyectos Especiales.</w:t>
      </w:r>
    </w:p>
    <w:p w14:paraId="446771C7" w14:textId="77777777" w:rsidR="0012095C" w:rsidRPr="00E17C3C" w:rsidRDefault="0012095C" w:rsidP="0012095C">
      <w:pPr>
        <w:pBdr>
          <w:top w:val="nil"/>
          <w:left w:val="nil"/>
          <w:bottom w:val="nil"/>
          <w:right w:val="nil"/>
          <w:between w:val="nil"/>
        </w:pBdr>
        <w:jc w:val="both"/>
        <w:rPr>
          <w:rFonts w:asciiTheme="minorHAnsi" w:eastAsia="Calibri" w:hAnsiTheme="minorHAnsi" w:cstheme="minorHAnsi"/>
        </w:rPr>
      </w:pPr>
    </w:p>
    <w:p w14:paraId="4F84C5CB"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De acuerdo con lo dispuesto en el Decreto 901 de 2020, entre las funciones asignadas a la Consejería Vicepresidencial se encuentran asuntos que tienen que ver con temas de competitividad, crecimiento económico, implementación de las recomendaciones de la Misión Internacional de Sabios, apoyo en las actividades relacionadas con el Bicentenario de la Independencia Nacional, seguimiento a la agenda legislativa, entre otras. Funciones que, aún sabiendo sobre la capacidad de trabajo y de gestión de quien hoy ocupa la Vicepresidencia y de quienes lo hicieron en precedencia, como ya se vio, hacen parte de la agenda de Ministerios como el de Comercio, Interior o Cultura y, por lo tanto, estamos ante un doble esfuerzo fiscal en tanto hay varias entidades encargadas de los mismos temas, situación que, a futuro debe evitarse.</w:t>
      </w:r>
    </w:p>
    <w:p w14:paraId="33A4E92B" w14:textId="77777777" w:rsidR="0012095C" w:rsidRPr="00E17C3C" w:rsidRDefault="0012095C" w:rsidP="0012095C">
      <w:pPr>
        <w:jc w:val="both"/>
        <w:rPr>
          <w:rFonts w:asciiTheme="minorHAnsi" w:eastAsia="Calibri" w:hAnsiTheme="minorHAnsi" w:cstheme="minorHAnsi"/>
        </w:rPr>
      </w:pPr>
    </w:p>
    <w:p w14:paraId="5891EA17"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Cabe insistir en que la multiplicidad de funciones dadas a la Vicepresidencia actual no es exclusiva de este Gobierno y que es una situación común en los últimos años, lo cual pone en evidencia que, por las altas calidades de quienes ocupan el cargo de Vicepresidente se termina dotando a esta figura de tantas funciones que termina por perderse la línea que intentó poner el Constituyente del 91 y asumiendo tareas que ya son competencia de otras instituciones y entidades del Estado creadas específicamente para ello, situación que rompe con la organización institucional y termina por generar duplicidad de responsables.</w:t>
      </w:r>
    </w:p>
    <w:p w14:paraId="267E4E1E" w14:textId="77777777" w:rsidR="0007523B" w:rsidRDefault="0007523B" w:rsidP="0012095C">
      <w:pPr>
        <w:spacing w:before="480" w:after="360"/>
        <w:jc w:val="both"/>
        <w:rPr>
          <w:rFonts w:asciiTheme="minorHAnsi" w:eastAsia="Calibri" w:hAnsiTheme="minorHAnsi" w:cstheme="minorHAnsi"/>
          <w:b/>
        </w:rPr>
      </w:pPr>
    </w:p>
    <w:p w14:paraId="70CE5B87" w14:textId="577B0BBE" w:rsidR="0012095C" w:rsidRPr="00E17C3C" w:rsidRDefault="0012095C" w:rsidP="0012095C">
      <w:pPr>
        <w:spacing w:before="480" w:after="360"/>
        <w:jc w:val="both"/>
        <w:rPr>
          <w:rFonts w:asciiTheme="minorHAnsi" w:eastAsia="Calibri" w:hAnsiTheme="minorHAnsi" w:cstheme="minorHAnsi"/>
          <w:b/>
        </w:rPr>
      </w:pPr>
      <w:r w:rsidRPr="00E17C3C">
        <w:rPr>
          <w:rFonts w:asciiTheme="minorHAnsi" w:eastAsia="Calibri" w:hAnsiTheme="minorHAnsi" w:cstheme="minorHAnsi"/>
          <w:b/>
        </w:rPr>
        <w:lastRenderedPageBreak/>
        <w:t>Análisis comparado</w:t>
      </w:r>
    </w:p>
    <w:p w14:paraId="379A4ED1"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Para efectos de tener una visión completa de la pertinencia de la figura de la Vicepresidencia, es menester estudiar y considerar cuáles son los mecanismos que otros países utilizan actualmente para suplir las faltas temporales y absolutas de sus Presidentes.</w:t>
      </w:r>
    </w:p>
    <w:p w14:paraId="35CE7CAC"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D9196AB"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En Argentina</w:t>
      </w:r>
      <w:r w:rsidRPr="00E17C3C">
        <w:rPr>
          <w:rFonts w:asciiTheme="minorHAnsi" w:eastAsia="Calibri" w:hAnsiTheme="minorHAnsi" w:cstheme="minorHAnsi"/>
          <w:vertAlign w:val="superscript"/>
        </w:rPr>
        <w:footnoteReference w:id="25"/>
      </w:r>
      <w:r w:rsidRPr="00E17C3C">
        <w:rPr>
          <w:rFonts w:asciiTheme="minorHAnsi" w:eastAsia="Calibri" w:hAnsiTheme="minorHAnsi" w:cstheme="minorHAnsi"/>
        </w:rPr>
        <w:t xml:space="preserve"> el Vicepresidente se elige en fórmula con el Presidente a través de elección popular, reemplaza al presidente en caso de falta temporal o absoluta, como consecuencia de su elección, asume sin voto la presidencia del senado, y podrá votar excepcionalmente cuando exista un empate. </w:t>
      </w:r>
    </w:p>
    <w:p w14:paraId="654E0333"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CDD96A3" w14:textId="510CDA9D"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Por su parte, Uruguay</w:t>
      </w:r>
      <w:r w:rsidRPr="00E17C3C">
        <w:rPr>
          <w:rFonts w:asciiTheme="minorHAnsi" w:eastAsia="Calibri" w:hAnsiTheme="minorHAnsi" w:cstheme="minorHAnsi"/>
          <w:vertAlign w:val="superscript"/>
        </w:rPr>
        <w:footnoteReference w:id="26"/>
      </w:r>
      <w:r w:rsidRPr="00E17C3C">
        <w:rPr>
          <w:rFonts w:asciiTheme="minorHAnsi" w:eastAsia="Calibri" w:hAnsiTheme="minorHAnsi" w:cstheme="minorHAnsi"/>
        </w:rPr>
        <w:t xml:space="preserve"> presenta la institución de la Vicepresidencia con características muy similares a las anotadas para el caso de Argentina. También se elige en fórmula con el Presidente a través de elección popular, reemplaza al presidente en caso de falta temporal o absoluta y se diferencia porque el Vicepresidente desempeñará la función presidencial de la Asamblea General y Cámara de Senadores con voz y voto.</w:t>
      </w:r>
    </w:p>
    <w:p w14:paraId="5BE8E69F"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0E441E6"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Paraguay</w:t>
      </w:r>
      <w:r w:rsidRPr="00E17C3C">
        <w:rPr>
          <w:rFonts w:asciiTheme="minorHAnsi" w:eastAsia="Calibri" w:hAnsiTheme="minorHAnsi" w:cstheme="minorHAnsi"/>
          <w:vertAlign w:val="superscript"/>
        </w:rPr>
        <w:footnoteReference w:id="27"/>
      </w:r>
      <w:r w:rsidRPr="00E17C3C">
        <w:rPr>
          <w:rFonts w:asciiTheme="minorHAnsi" w:eastAsia="Calibri" w:hAnsiTheme="minorHAnsi" w:cstheme="minorHAnsi"/>
        </w:rPr>
        <w:t xml:space="preserve"> también elige su Vicepresidente en fórmula con el Presidente a través de elección popular, reemplaza al presidente en caso de falta temporal o absoluta. Sin embargo, a diferencia de Argentina, representa al Presidente por delegación del mismo, participa en las deliberaciones del Consejo de Ministros y además coordina las relaciones del ejecutivo con el legislativo.</w:t>
      </w:r>
    </w:p>
    <w:p w14:paraId="1FC0C9C2"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208C99B"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El caso peruano</w:t>
      </w:r>
      <w:r w:rsidRPr="00E17C3C">
        <w:rPr>
          <w:rFonts w:asciiTheme="minorHAnsi" w:eastAsia="Calibri" w:hAnsiTheme="minorHAnsi" w:cstheme="minorHAnsi"/>
          <w:vertAlign w:val="superscript"/>
        </w:rPr>
        <w:footnoteReference w:id="28"/>
      </w:r>
      <w:r w:rsidRPr="00E17C3C">
        <w:rPr>
          <w:rFonts w:asciiTheme="minorHAnsi" w:eastAsia="Calibri" w:hAnsiTheme="minorHAnsi" w:cstheme="minorHAnsi"/>
        </w:rPr>
        <w:t xml:space="preserve"> es quizá uno de los más disímiles del hemisferio toda vez que el Presidente se elige en fórmula con dos Vicepresidentes, en caso de falta temporal o absoluta del Presidente el primer Vicepresidente asumirá sus funciones y de estar imposibilitado lo hará el segundo Vicepresidente .</w:t>
      </w:r>
    </w:p>
    <w:p w14:paraId="662B06A3"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BAA986C"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Ecuador</w:t>
      </w:r>
      <w:r w:rsidRPr="00E17C3C">
        <w:rPr>
          <w:rFonts w:asciiTheme="minorHAnsi" w:eastAsia="Calibri" w:hAnsiTheme="minorHAnsi" w:cstheme="minorHAnsi"/>
          <w:vertAlign w:val="superscript"/>
        </w:rPr>
        <w:footnoteReference w:id="29"/>
      </w:r>
      <w:r w:rsidRPr="00E17C3C">
        <w:rPr>
          <w:rFonts w:asciiTheme="minorHAnsi" w:eastAsia="Calibri" w:hAnsiTheme="minorHAnsi" w:cstheme="minorHAnsi"/>
        </w:rPr>
        <w:t xml:space="preserve"> maneja una figura similar a la colombiana; el Vicepresidente se elige en fórmula con el Presidente a través de elección popular, dentro de sus funciones se destacan reemplazar al Presidente por ausencia temporal o definitiva y cumplir las funciones que el Presidente le asigne.</w:t>
      </w:r>
    </w:p>
    <w:p w14:paraId="7AA62EB6"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545B0742"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En el caso chileno</w:t>
      </w:r>
      <w:r w:rsidRPr="00E17C3C">
        <w:rPr>
          <w:rFonts w:asciiTheme="minorHAnsi" w:eastAsia="Calibri" w:hAnsiTheme="minorHAnsi" w:cstheme="minorHAnsi"/>
          <w:vertAlign w:val="superscript"/>
        </w:rPr>
        <w:footnoteReference w:id="30"/>
      </w:r>
      <w:r w:rsidRPr="00E17C3C">
        <w:rPr>
          <w:rFonts w:asciiTheme="minorHAnsi" w:eastAsia="Calibri" w:hAnsiTheme="minorHAnsi" w:cstheme="minorHAnsi"/>
        </w:rPr>
        <w:t xml:space="preserve"> el Vicepresidente no es electo y adquiere dicho título una vez asuma la función de reemplazo del Presidente. De acuerdo con la Constitución chilena, cuando el Presidente electo no se pueda posesionar, lo suple, con el título de Vicepresidente, el </w:t>
      </w:r>
      <w:r w:rsidRPr="00E17C3C">
        <w:rPr>
          <w:rFonts w:asciiTheme="minorHAnsi" w:eastAsia="Calibri" w:hAnsiTheme="minorHAnsi" w:cstheme="minorHAnsi"/>
        </w:rPr>
        <w:lastRenderedPageBreak/>
        <w:t>Presidente del Senado o a falta de éste el Presidente de la Cámara Diputados o el Presidente de Corte Suprema de Justicia. Si la falta es absoluta o indefinida, el Vicepresidente debe convocar a nuevas elecciones. En caso de ausencia temporal del Presidente de la República chilena, le subrogará el Ministro titular a quien corresponda de acuerdo con el orden de precedencia legal, con el título de Vicepresidente. A falta de ministro que asuma el cargo, continuarán en su orden los Presidentes de Senado, Cámara o Corte Suprema de Justicia.</w:t>
      </w:r>
    </w:p>
    <w:p w14:paraId="433254A8"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CE67729"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Por último, en el Estado mexicano</w:t>
      </w:r>
      <w:r w:rsidRPr="00E17C3C">
        <w:rPr>
          <w:rFonts w:asciiTheme="minorHAnsi" w:eastAsia="Calibri" w:hAnsiTheme="minorHAnsi" w:cstheme="minorHAnsi"/>
          <w:vertAlign w:val="superscript"/>
        </w:rPr>
        <w:footnoteReference w:id="31"/>
      </w:r>
      <w:r w:rsidRPr="00E17C3C">
        <w:rPr>
          <w:rFonts w:asciiTheme="minorHAnsi" w:eastAsia="Calibri" w:hAnsiTheme="minorHAnsi" w:cstheme="minorHAnsi"/>
        </w:rPr>
        <w:t>, no existe la figura del Vicepresidente. En caso de falta absoluta o temporal del Presidente electo antes de la posesión, asume como interino o substituto el Secretario de Gobernación. Si se revoca el mandato de este último deberá asumir la presidencia del país el Presidente del Congreso.</w:t>
      </w:r>
    </w:p>
    <w:p w14:paraId="307660B3"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8686FCB"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De lo anotado se concluye que el único punto de contacto habitual se refiere a la existencia y operación del Vicepresidente como figura que asume las funciones del Presidente en caso de ausencias temporales o absolutas. Sin embargo, en los textos constitucionales de los países analizados no se evidencia que los Vicepresidentes asuman funciones en la forma tan amplia como se ha dado en la </w:t>
      </w:r>
      <w:r w:rsidRPr="00E17C3C">
        <w:rPr>
          <w:rFonts w:asciiTheme="minorHAnsi" w:eastAsia="Calibri" w:hAnsiTheme="minorHAnsi" w:cstheme="minorHAnsi"/>
          <w:highlight w:val="white"/>
        </w:rPr>
        <w:t>última</w:t>
      </w:r>
      <w:r w:rsidRPr="00E17C3C">
        <w:rPr>
          <w:rFonts w:asciiTheme="minorHAnsi" w:eastAsia="Calibri" w:hAnsiTheme="minorHAnsi" w:cstheme="minorHAnsi"/>
        </w:rPr>
        <w:t xml:space="preserve"> década en el caso colombiano. </w:t>
      </w:r>
    </w:p>
    <w:p w14:paraId="6995A47F"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2CD48F9A"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De lo anterior, es posible afirmar que en la mayoría de países de América Latina, la figura del Vicepresidente tiene sobre todo un rol de sustituto para las faltas temporales o absolutas del Presidente con actividades que, sin dejar de ser relevantes, resultan inferiores y con menor impacto político que en el caso Colombiano, sin obviar que en algunos países la figura no existe o se limita a ser una mera denominación del cargo como en los casos de México y Chile.</w:t>
      </w:r>
    </w:p>
    <w:p w14:paraId="7195DD43" w14:textId="77777777" w:rsidR="0012095C" w:rsidRPr="00E17C3C" w:rsidRDefault="0012095C" w:rsidP="0012095C">
      <w:pPr>
        <w:spacing w:before="480" w:after="360"/>
        <w:jc w:val="both"/>
        <w:rPr>
          <w:rFonts w:asciiTheme="minorHAnsi" w:eastAsia="Calibri" w:hAnsiTheme="minorHAnsi" w:cstheme="minorHAnsi"/>
          <w:b/>
        </w:rPr>
      </w:pPr>
      <w:r w:rsidRPr="00E17C3C">
        <w:rPr>
          <w:rFonts w:asciiTheme="minorHAnsi" w:eastAsia="Calibri" w:hAnsiTheme="minorHAnsi" w:cstheme="minorHAnsi"/>
          <w:b/>
        </w:rPr>
        <w:t>La Designación como mecanismo viable para establecer el reemplazo del Presidente de la República en sus faltas temporales o absolutas.</w:t>
      </w:r>
    </w:p>
    <w:p w14:paraId="1D5636C6" w14:textId="723E303F"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Como se mostró</w:t>
      </w:r>
      <w:r w:rsidR="001151FC">
        <w:rPr>
          <w:rFonts w:asciiTheme="minorHAnsi" w:eastAsia="Calibri" w:hAnsiTheme="minorHAnsi" w:cstheme="minorHAnsi"/>
        </w:rPr>
        <w:t xml:space="preserve"> al inicio de esta ponencia</w:t>
      </w:r>
      <w:r w:rsidRPr="00E17C3C">
        <w:rPr>
          <w:rFonts w:asciiTheme="minorHAnsi" w:eastAsia="Calibri" w:hAnsiTheme="minorHAnsi" w:cstheme="minorHAnsi"/>
        </w:rPr>
        <w:t>, la figura de la designación tuvo más de 80 años de ejecución exitosa en nuestro ordenamiento</w:t>
      </w:r>
      <w:r w:rsidR="005D0198">
        <w:rPr>
          <w:rFonts w:asciiTheme="minorHAnsi" w:eastAsia="Calibri" w:hAnsiTheme="minorHAnsi" w:cstheme="minorHAnsi"/>
        </w:rPr>
        <w:t xml:space="preserve">, </w:t>
      </w:r>
      <w:r w:rsidR="009F1A59">
        <w:rPr>
          <w:rFonts w:asciiTheme="minorHAnsi" w:eastAsia="Calibri" w:hAnsiTheme="minorHAnsi" w:cstheme="minorHAnsi"/>
        </w:rPr>
        <w:t>en diez oportunidades se</w:t>
      </w:r>
      <w:r w:rsidR="005D0198">
        <w:rPr>
          <w:rFonts w:asciiTheme="minorHAnsi" w:eastAsia="Calibri" w:hAnsiTheme="minorHAnsi" w:cstheme="minorHAnsi"/>
        </w:rPr>
        <w:t xml:space="preserve"> ejercieron las funciones presidenciales bajo esta figura sin que ello haya implicado inestabilidad política para la Nación</w:t>
      </w:r>
      <w:r w:rsidRPr="00E17C3C">
        <w:rPr>
          <w:rFonts w:asciiTheme="minorHAnsi" w:eastAsia="Calibri" w:hAnsiTheme="minorHAnsi" w:cstheme="minorHAnsi"/>
        </w:rPr>
        <w:t xml:space="preserve"> y se encuentra actualmente incluida en </w:t>
      </w:r>
      <w:r w:rsidR="001151FC">
        <w:rPr>
          <w:rFonts w:asciiTheme="minorHAnsi" w:eastAsia="Calibri" w:hAnsiTheme="minorHAnsi" w:cstheme="minorHAnsi"/>
        </w:rPr>
        <w:t>el artículo 141 de la</w:t>
      </w:r>
      <w:r w:rsidRPr="00E17C3C">
        <w:rPr>
          <w:rFonts w:asciiTheme="minorHAnsi" w:eastAsia="Calibri" w:hAnsiTheme="minorHAnsi" w:cstheme="minorHAnsi"/>
        </w:rPr>
        <w:t xml:space="preserve"> Constitución </w:t>
      </w:r>
      <w:r w:rsidR="001151FC">
        <w:rPr>
          <w:rFonts w:asciiTheme="minorHAnsi" w:eastAsia="Calibri" w:hAnsiTheme="minorHAnsi" w:cstheme="minorHAnsi"/>
        </w:rPr>
        <w:t xml:space="preserve">vigente, </w:t>
      </w:r>
      <w:r w:rsidRPr="00E17C3C">
        <w:rPr>
          <w:rFonts w:asciiTheme="minorHAnsi" w:eastAsia="Calibri" w:hAnsiTheme="minorHAnsi" w:cstheme="minorHAnsi"/>
        </w:rPr>
        <w:t>a través del mecanismo de elección por parte del Congreso de la República en pleno del reemplazo del vicepresidente</w:t>
      </w:r>
      <w:r w:rsidR="001151FC">
        <w:rPr>
          <w:rFonts w:asciiTheme="minorHAnsi" w:eastAsia="Calibri" w:hAnsiTheme="minorHAnsi" w:cstheme="minorHAnsi"/>
        </w:rPr>
        <w:t xml:space="preserve">, </w:t>
      </w:r>
      <w:r w:rsidRPr="00E17C3C">
        <w:rPr>
          <w:rFonts w:asciiTheme="minorHAnsi" w:eastAsia="Calibri" w:hAnsiTheme="minorHAnsi" w:cstheme="minorHAnsi"/>
        </w:rPr>
        <w:t xml:space="preserve">sin que ello haya causado conmoción o traumatismo alguno en la institucionalidad del ejecutivo cuando fue necesario recurrir a esta disposición. </w:t>
      </w:r>
    </w:p>
    <w:p w14:paraId="0F7FFEE8" w14:textId="77777777" w:rsidR="0012095C" w:rsidRPr="00E17C3C" w:rsidRDefault="0012095C" w:rsidP="0012095C">
      <w:pPr>
        <w:jc w:val="both"/>
        <w:rPr>
          <w:rFonts w:asciiTheme="minorHAnsi" w:eastAsia="Calibri" w:hAnsiTheme="minorHAnsi" w:cstheme="minorHAnsi"/>
        </w:rPr>
      </w:pPr>
    </w:p>
    <w:p w14:paraId="3C62CDDE" w14:textId="1BC1E9B6" w:rsidR="0012095C" w:rsidRPr="00E17C3C" w:rsidRDefault="001151FC" w:rsidP="0012095C">
      <w:pPr>
        <w:jc w:val="both"/>
        <w:rPr>
          <w:rFonts w:asciiTheme="minorHAnsi" w:eastAsia="Calibri" w:hAnsiTheme="minorHAnsi" w:cstheme="minorHAnsi"/>
        </w:rPr>
      </w:pPr>
      <w:r>
        <w:rPr>
          <w:rFonts w:asciiTheme="minorHAnsi" w:eastAsia="Calibri" w:hAnsiTheme="minorHAnsi" w:cstheme="minorHAnsi"/>
        </w:rPr>
        <w:t xml:space="preserve">Dado que </w:t>
      </w:r>
      <w:r w:rsidR="005D0198">
        <w:rPr>
          <w:rFonts w:asciiTheme="minorHAnsi" w:eastAsia="Calibri" w:hAnsiTheme="minorHAnsi" w:cstheme="minorHAnsi"/>
        </w:rPr>
        <w:t>e</w:t>
      </w:r>
      <w:r w:rsidR="0012095C" w:rsidRPr="00E17C3C">
        <w:rPr>
          <w:rFonts w:asciiTheme="minorHAnsi" w:eastAsia="Calibri" w:hAnsiTheme="minorHAnsi" w:cstheme="minorHAnsi"/>
        </w:rPr>
        <w:t>l artículo 141 constitucional prevé</w:t>
      </w:r>
      <w:r w:rsidRPr="001151FC">
        <w:rPr>
          <w:rFonts w:asciiTheme="minorHAnsi" w:eastAsia="Calibri" w:hAnsiTheme="minorHAnsi" w:cstheme="minorHAnsi"/>
        </w:rPr>
        <w:t xml:space="preserve"> </w:t>
      </w:r>
      <w:r>
        <w:rPr>
          <w:rFonts w:asciiTheme="minorHAnsi" w:eastAsia="Calibri" w:hAnsiTheme="minorHAnsi" w:cstheme="minorHAnsi"/>
        </w:rPr>
        <w:t xml:space="preserve">que, cuando el vicepresidente falte debe designar a su reemplazo, estamos en últimas en una aplicación </w:t>
      </w:r>
      <w:r w:rsidR="005D0198">
        <w:rPr>
          <w:rFonts w:asciiTheme="minorHAnsi" w:eastAsia="Calibri" w:hAnsiTheme="minorHAnsi" w:cstheme="minorHAnsi"/>
        </w:rPr>
        <w:t xml:space="preserve">de la figura del designado, con la diferencia sustancial de que éste adquiere el título de vicepresidente y, con ello, entra en las dificultades que ya se han anotado. Por esta razón, </w:t>
      </w:r>
      <w:r w:rsidR="0012095C" w:rsidRPr="00E17C3C">
        <w:rPr>
          <w:rFonts w:asciiTheme="minorHAnsi" w:eastAsia="Calibri" w:hAnsiTheme="minorHAnsi" w:cstheme="minorHAnsi"/>
        </w:rPr>
        <w:t xml:space="preserve">se </w:t>
      </w:r>
      <w:r w:rsidR="005D0198">
        <w:rPr>
          <w:rFonts w:asciiTheme="minorHAnsi" w:eastAsia="Calibri" w:hAnsiTheme="minorHAnsi" w:cstheme="minorHAnsi"/>
        </w:rPr>
        <w:t xml:space="preserve">propone </w:t>
      </w:r>
      <w:r w:rsidR="0012095C" w:rsidRPr="00E17C3C">
        <w:rPr>
          <w:rFonts w:asciiTheme="minorHAnsi" w:eastAsia="Calibri" w:hAnsiTheme="minorHAnsi" w:cstheme="minorHAnsi"/>
        </w:rPr>
        <w:t xml:space="preserve">ajustar las disposiciones </w:t>
      </w:r>
      <w:r w:rsidR="0012095C" w:rsidRPr="00E17C3C">
        <w:rPr>
          <w:rFonts w:asciiTheme="minorHAnsi" w:eastAsia="Calibri" w:hAnsiTheme="minorHAnsi" w:cstheme="minorHAnsi"/>
        </w:rPr>
        <w:lastRenderedPageBreak/>
        <w:t>para que, en lugar de</w:t>
      </w:r>
      <w:r w:rsidR="005D0198">
        <w:rPr>
          <w:rFonts w:asciiTheme="minorHAnsi" w:eastAsia="Calibri" w:hAnsiTheme="minorHAnsi" w:cstheme="minorHAnsi"/>
        </w:rPr>
        <w:t xml:space="preserve"> que el Congreso</w:t>
      </w:r>
      <w:r w:rsidR="0012095C" w:rsidRPr="00E17C3C">
        <w:rPr>
          <w:rFonts w:asciiTheme="minorHAnsi" w:eastAsia="Calibri" w:hAnsiTheme="minorHAnsi" w:cstheme="minorHAnsi"/>
        </w:rPr>
        <w:t xml:space="preserve"> nombr</w:t>
      </w:r>
      <w:r w:rsidR="005D0198">
        <w:rPr>
          <w:rFonts w:asciiTheme="minorHAnsi" w:eastAsia="Calibri" w:hAnsiTheme="minorHAnsi" w:cstheme="minorHAnsi"/>
        </w:rPr>
        <w:t xml:space="preserve">e </w:t>
      </w:r>
      <w:r w:rsidR="0012095C" w:rsidRPr="00E17C3C">
        <w:rPr>
          <w:rFonts w:asciiTheme="minorHAnsi" w:eastAsia="Calibri" w:hAnsiTheme="minorHAnsi" w:cstheme="minorHAnsi"/>
        </w:rPr>
        <w:t>a un nuevo vicepresidente</w:t>
      </w:r>
      <w:r w:rsidR="005D0198">
        <w:rPr>
          <w:rFonts w:asciiTheme="minorHAnsi" w:eastAsia="Calibri" w:hAnsiTheme="minorHAnsi" w:cstheme="minorHAnsi"/>
        </w:rPr>
        <w:t xml:space="preserve"> en caso de que falte el elegido en fórmula presidencial</w:t>
      </w:r>
      <w:r w:rsidR="0012095C" w:rsidRPr="00E17C3C">
        <w:rPr>
          <w:rFonts w:asciiTheme="minorHAnsi" w:eastAsia="Calibri" w:hAnsiTheme="minorHAnsi" w:cstheme="minorHAnsi"/>
        </w:rPr>
        <w:t>, se nombre a un designado que reemplace al Presidente de la República en caso de falta temporal o absoluta, sin que ello configure la necesidad de crear una oficina de este personaje ni de asignarle funciones que ya estén a cargo de las múltiples entidades y organismos del Estado.</w:t>
      </w:r>
    </w:p>
    <w:p w14:paraId="35809158" w14:textId="77777777" w:rsidR="0012095C" w:rsidRPr="00E17C3C" w:rsidRDefault="0012095C" w:rsidP="0012095C">
      <w:pPr>
        <w:jc w:val="both"/>
        <w:rPr>
          <w:rFonts w:asciiTheme="minorHAnsi" w:eastAsia="Calibri" w:hAnsiTheme="minorHAnsi" w:cstheme="minorHAnsi"/>
        </w:rPr>
      </w:pPr>
    </w:p>
    <w:p w14:paraId="2054B2B0"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Es claro que la figura de la vicepresidencia no es acorde con las necesidades institucionales del país y que, la figura del Designado cumple la función esencial de reemplazar al Presidente en sus faltas absolutas o temporales sin causar traumatismos en la organización del Estado ni conflictos políticos, a un menor costo fiscal. Por esta razón, proponemos eliminar la figura de la Vicepresidencia de la República y, en su lugar, que el reemplazo del Presidente esté a cargo de un designado que sea nombrado para ello por el Congreso de la República de terna que presente el Presidente a fin de que no se pierda la afinidad política entre el designado y los electores del Presidente.</w:t>
      </w:r>
    </w:p>
    <w:p w14:paraId="6C57DBFB" w14:textId="77777777" w:rsidR="0012095C" w:rsidRPr="00E17C3C" w:rsidRDefault="0012095C" w:rsidP="0012095C">
      <w:pPr>
        <w:jc w:val="both"/>
        <w:rPr>
          <w:rFonts w:asciiTheme="minorHAnsi" w:eastAsia="Calibri" w:hAnsiTheme="minorHAnsi" w:cstheme="minorHAnsi"/>
        </w:rPr>
      </w:pPr>
    </w:p>
    <w:p w14:paraId="019F286B" w14:textId="77777777" w:rsidR="0012095C" w:rsidRPr="00E17C3C" w:rsidRDefault="0012095C" w:rsidP="0012095C">
      <w:pPr>
        <w:jc w:val="both"/>
        <w:rPr>
          <w:rFonts w:asciiTheme="minorHAnsi" w:eastAsia="Calibri" w:hAnsiTheme="minorHAnsi" w:cstheme="minorHAnsi"/>
        </w:rPr>
      </w:pPr>
      <w:r w:rsidRPr="00E17C3C">
        <w:rPr>
          <w:rFonts w:asciiTheme="minorHAnsi" w:eastAsia="Calibri" w:hAnsiTheme="minorHAnsi" w:cstheme="minorHAnsi"/>
        </w:rPr>
        <w:t>Por todo lo expuesto, proponemos la modificación del Capítulo 3 del Título VII de la Constitución, eliminando la figura la Vicepresidencia de la República, y, en su lugar, se establecen las reglas que regirán para suplir las faltas absolutas o temporales del Presidente por medio de la elección del designado. Igualmente, se modificarán los 112, 141, 173, 197, 235 260 y 261 exclusivamente en lo relativo a la armonización con la nueva figura propuesta.</w:t>
      </w:r>
    </w:p>
    <w:p w14:paraId="51DE4AA4" w14:textId="77777777" w:rsidR="0012095C" w:rsidRPr="00E17C3C" w:rsidRDefault="0012095C" w:rsidP="0012095C">
      <w:pPr>
        <w:jc w:val="both"/>
        <w:rPr>
          <w:rFonts w:asciiTheme="minorHAnsi" w:eastAsia="Calibri" w:hAnsiTheme="minorHAnsi" w:cstheme="minorHAnsi"/>
        </w:rPr>
      </w:pPr>
    </w:p>
    <w:p w14:paraId="2B943FE7" w14:textId="68B2DBD1" w:rsidR="006604C2" w:rsidRDefault="0012095C" w:rsidP="00516F8B">
      <w:pPr>
        <w:jc w:val="both"/>
        <w:rPr>
          <w:rFonts w:asciiTheme="minorHAnsi" w:eastAsia="Calibri" w:hAnsiTheme="minorHAnsi" w:cstheme="minorHAnsi"/>
        </w:rPr>
      </w:pPr>
      <w:r w:rsidRPr="00E17C3C">
        <w:rPr>
          <w:rFonts w:asciiTheme="minorHAnsi" w:eastAsia="Calibri" w:hAnsiTheme="minorHAnsi" w:cstheme="minorHAnsi"/>
        </w:rPr>
        <w:t>Sabemos que proponemos un cambio sustancial en nuestro ordenamiento, pero estamos convencidos de que la historia política ha demostrado que esta propuesta está acorde con los tiempos que corren y que exigen de las instituciones del Estado la mayor eficiencia tanto política como administrativa y fiscal.</w:t>
      </w:r>
    </w:p>
    <w:p w14:paraId="60906F27" w14:textId="663A4F63" w:rsidR="00777F85" w:rsidRPr="00E17C3C" w:rsidRDefault="00CC7D4B" w:rsidP="00777F85">
      <w:pPr>
        <w:pStyle w:val="Ttulo2"/>
        <w:numPr>
          <w:ilvl w:val="0"/>
          <w:numId w:val="1"/>
        </w:numPr>
        <w:spacing w:line="276" w:lineRule="auto"/>
        <w:rPr>
          <w:rFonts w:asciiTheme="minorHAnsi" w:hAnsiTheme="minorHAnsi" w:cstheme="minorHAnsi"/>
          <w:b w:val="0"/>
          <w:szCs w:val="24"/>
          <w:lang w:val="es-ES"/>
        </w:rPr>
      </w:pPr>
      <w:r>
        <w:rPr>
          <w:rFonts w:asciiTheme="minorHAnsi" w:hAnsiTheme="minorHAnsi" w:cstheme="minorHAnsi"/>
          <w:szCs w:val="24"/>
          <w:lang w:val="es-ES" w:eastAsia="es-ES"/>
        </w:rPr>
        <w:t>PLIEGO DE MODIFICACIONES</w:t>
      </w:r>
    </w:p>
    <w:tbl>
      <w:tblPr>
        <w:tblStyle w:val="Tablaconcuadrcula"/>
        <w:tblW w:w="0" w:type="auto"/>
        <w:tblLook w:val="04A0" w:firstRow="1" w:lastRow="0" w:firstColumn="1" w:lastColumn="0" w:noHBand="0" w:noVBand="1"/>
      </w:tblPr>
      <w:tblGrid>
        <w:gridCol w:w="3205"/>
        <w:gridCol w:w="3206"/>
        <w:gridCol w:w="2651"/>
      </w:tblGrid>
      <w:tr w:rsidR="00104C27" w14:paraId="1A0D68AC" w14:textId="28E4C406" w:rsidTr="00104C27">
        <w:tc>
          <w:tcPr>
            <w:tcW w:w="3205" w:type="dxa"/>
            <w:vAlign w:val="center"/>
          </w:tcPr>
          <w:p w14:paraId="719CCEE2" w14:textId="45DB1B90" w:rsidR="00104C27" w:rsidRDefault="00104C27" w:rsidP="00104C27">
            <w:pPr>
              <w:jc w:val="center"/>
              <w:rPr>
                <w:rFonts w:asciiTheme="minorHAnsi" w:eastAsia="Calibri" w:hAnsiTheme="minorHAnsi" w:cstheme="minorHAnsi"/>
                <w:b/>
              </w:rPr>
            </w:pPr>
            <w:r>
              <w:rPr>
                <w:rFonts w:asciiTheme="minorHAnsi" w:eastAsia="Calibri" w:hAnsiTheme="minorHAnsi" w:cstheme="minorHAnsi"/>
                <w:b/>
              </w:rPr>
              <w:t>Texto Radicado</w:t>
            </w:r>
          </w:p>
        </w:tc>
        <w:tc>
          <w:tcPr>
            <w:tcW w:w="3206" w:type="dxa"/>
            <w:vAlign w:val="center"/>
          </w:tcPr>
          <w:p w14:paraId="27B9B2CF" w14:textId="23BC1F77" w:rsidR="00104C27" w:rsidRDefault="00104C27" w:rsidP="00104C27">
            <w:pPr>
              <w:jc w:val="center"/>
              <w:rPr>
                <w:rFonts w:asciiTheme="minorHAnsi" w:eastAsia="Calibri" w:hAnsiTheme="minorHAnsi" w:cstheme="minorHAnsi"/>
                <w:b/>
              </w:rPr>
            </w:pPr>
            <w:r>
              <w:rPr>
                <w:rFonts w:asciiTheme="minorHAnsi" w:eastAsia="Calibri" w:hAnsiTheme="minorHAnsi" w:cstheme="minorHAnsi"/>
                <w:b/>
              </w:rPr>
              <w:t xml:space="preserve">Texto propuesto para </w:t>
            </w:r>
            <w:r w:rsidR="008A2589">
              <w:rPr>
                <w:rFonts w:asciiTheme="minorHAnsi" w:eastAsia="Calibri" w:hAnsiTheme="minorHAnsi" w:cstheme="minorHAnsi"/>
                <w:b/>
              </w:rPr>
              <w:br/>
            </w:r>
            <w:r>
              <w:rPr>
                <w:rFonts w:asciiTheme="minorHAnsi" w:eastAsia="Calibri" w:hAnsiTheme="minorHAnsi" w:cstheme="minorHAnsi"/>
                <w:b/>
              </w:rPr>
              <w:t>primer debate</w:t>
            </w:r>
          </w:p>
        </w:tc>
        <w:tc>
          <w:tcPr>
            <w:tcW w:w="2651" w:type="dxa"/>
            <w:vAlign w:val="center"/>
          </w:tcPr>
          <w:p w14:paraId="6B40DB41" w14:textId="7D881F2E" w:rsidR="00104C27" w:rsidRDefault="00104C27" w:rsidP="00104C27">
            <w:pPr>
              <w:jc w:val="center"/>
              <w:rPr>
                <w:rFonts w:asciiTheme="minorHAnsi" w:eastAsia="Calibri" w:hAnsiTheme="minorHAnsi" w:cstheme="minorHAnsi"/>
                <w:b/>
              </w:rPr>
            </w:pPr>
            <w:r>
              <w:rPr>
                <w:rFonts w:asciiTheme="minorHAnsi" w:eastAsia="Calibri" w:hAnsiTheme="minorHAnsi" w:cstheme="minorHAnsi"/>
                <w:b/>
              </w:rPr>
              <w:t>Observaciones</w:t>
            </w:r>
          </w:p>
        </w:tc>
      </w:tr>
      <w:tr w:rsidR="00104C27" w14:paraId="2DAB4780" w14:textId="3228303B" w:rsidTr="00104C27">
        <w:tc>
          <w:tcPr>
            <w:tcW w:w="3205" w:type="dxa"/>
          </w:tcPr>
          <w:p w14:paraId="7AC3212F" w14:textId="77777777" w:rsidR="00104C27" w:rsidRPr="00E17C3C" w:rsidRDefault="00104C27" w:rsidP="00104C27">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1</w:t>
            </w:r>
            <w:r w:rsidRPr="00E17C3C">
              <w:rPr>
                <w:rFonts w:asciiTheme="minorHAnsi" w:eastAsia="Calibri" w:hAnsiTheme="minorHAnsi" w:cstheme="minorHAnsi"/>
              </w:rPr>
              <w:t xml:space="preserve">. Modifíquese el Capítulo 3, del Título VII de la Constitución Política, el cual quedará así: </w:t>
            </w:r>
          </w:p>
          <w:p w14:paraId="2ADD0608" w14:textId="77777777" w:rsidR="00104C27" w:rsidRPr="00E17C3C" w:rsidRDefault="00104C27" w:rsidP="00104C27">
            <w:pPr>
              <w:spacing w:line="305" w:lineRule="auto"/>
              <w:jc w:val="center"/>
              <w:rPr>
                <w:rFonts w:asciiTheme="minorHAnsi" w:eastAsia="Calibri" w:hAnsiTheme="minorHAnsi" w:cstheme="minorHAnsi"/>
                <w:b/>
              </w:rPr>
            </w:pPr>
            <w:r w:rsidRPr="00E17C3C">
              <w:rPr>
                <w:rFonts w:asciiTheme="minorHAnsi" w:eastAsia="Calibri" w:hAnsiTheme="minorHAnsi" w:cstheme="minorHAnsi"/>
                <w:b/>
              </w:rPr>
              <w:t>CAPÍTULO 3</w:t>
            </w:r>
          </w:p>
          <w:p w14:paraId="7C3D216B" w14:textId="77777777" w:rsidR="00104C27" w:rsidRPr="00E17C3C" w:rsidRDefault="00104C27" w:rsidP="00104C27">
            <w:pPr>
              <w:spacing w:line="305" w:lineRule="auto"/>
              <w:jc w:val="center"/>
              <w:rPr>
                <w:rFonts w:asciiTheme="minorHAnsi" w:eastAsia="Calibri" w:hAnsiTheme="minorHAnsi" w:cstheme="minorHAnsi"/>
                <w:b/>
              </w:rPr>
            </w:pPr>
            <w:r w:rsidRPr="00E17C3C">
              <w:rPr>
                <w:rFonts w:asciiTheme="minorHAnsi" w:eastAsia="Calibri" w:hAnsiTheme="minorHAnsi" w:cstheme="minorHAnsi"/>
                <w:b/>
              </w:rPr>
              <w:t>DE LAS FALTAS DEL PRESIDENTE</w:t>
            </w:r>
          </w:p>
          <w:p w14:paraId="34B42544" w14:textId="2F72725D" w:rsidR="00104C27" w:rsidRPr="00E17C3C" w:rsidRDefault="00104C27" w:rsidP="00777F85">
            <w:pPr>
              <w:jc w:val="both"/>
              <w:rPr>
                <w:rFonts w:asciiTheme="minorHAnsi" w:hAnsiTheme="minorHAnsi" w:cstheme="minorHAnsi"/>
                <w:color w:val="000000"/>
              </w:rPr>
            </w:pPr>
            <w:r w:rsidRPr="00E17C3C">
              <w:rPr>
                <w:rFonts w:asciiTheme="minorHAnsi" w:hAnsiTheme="minorHAnsi" w:cstheme="minorHAnsi"/>
                <w:b/>
                <w:bCs/>
                <w:color w:val="000000"/>
              </w:rPr>
              <w:t>Artículo 202.</w:t>
            </w:r>
            <w:r w:rsidRPr="00E17C3C">
              <w:rPr>
                <w:rFonts w:asciiTheme="minorHAnsi" w:hAnsiTheme="minorHAnsi" w:cstheme="minorHAnsi"/>
                <w:color w:val="000000"/>
              </w:rPr>
              <w:t xml:space="preserve"> En caso de falta temporal o absoluta del Presidente de la República </w:t>
            </w:r>
            <w:r w:rsidRPr="00E17C3C">
              <w:rPr>
                <w:rFonts w:asciiTheme="minorHAnsi" w:hAnsiTheme="minorHAnsi" w:cstheme="minorHAnsi"/>
                <w:color w:val="000000"/>
              </w:rPr>
              <w:lastRenderedPageBreak/>
              <w:t>asumirá como tal quien sea designado para el efecto por el Congreso de la República, de terna que le presente el Presidente en el acto de posesión.</w:t>
            </w:r>
          </w:p>
          <w:p w14:paraId="7E066CB4" w14:textId="77777777" w:rsidR="00104C27" w:rsidRPr="00E17C3C" w:rsidRDefault="00104C27" w:rsidP="00777F85">
            <w:pPr>
              <w:jc w:val="both"/>
              <w:rPr>
                <w:rFonts w:asciiTheme="minorHAnsi" w:hAnsiTheme="minorHAnsi" w:cstheme="minorHAnsi"/>
                <w:color w:val="000000"/>
              </w:rPr>
            </w:pPr>
            <w:r w:rsidRPr="00E17C3C">
              <w:rPr>
                <w:rFonts w:asciiTheme="minorHAnsi" w:hAnsiTheme="minorHAnsi" w:cstheme="minorHAnsi"/>
                <w:color w:val="000000"/>
              </w:rPr>
              <w:t xml:space="preserve"> </w:t>
            </w:r>
          </w:p>
          <w:p w14:paraId="57852EC6" w14:textId="77777777" w:rsidR="00104C27" w:rsidRPr="00E17C3C" w:rsidRDefault="00104C27" w:rsidP="00777F85">
            <w:pPr>
              <w:jc w:val="both"/>
              <w:rPr>
                <w:rFonts w:asciiTheme="minorHAnsi" w:hAnsiTheme="minorHAnsi" w:cstheme="minorHAnsi"/>
                <w:color w:val="000000"/>
              </w:rPr>
            </w:pPr>
            <w:r w:rsidRPr="00E17C3C">
              <w:rPr>
                <w:rFonts w:asciiTheme="minorHAnsi" w:hAnsiTheme="minorHAnsi" w:cstheme="minorHAnsi"/>
                <w:color w:val="000000"/>
              </w:rPr>
              <w:t>Para ser elegido designado se requieren las mismas calidades que para ser Presidente de la República. La elección se realizará dentro de los diez (10) días siguientes a la presentación de la terna.</w:t>
            </w:r>
          </w:p>
          <w:p w14:paraId="2B6045A9" w14:textId="77777777" w:rsidR="00104C27" w:rsidRPr="00E17C3C" w:rsidRDefault="00104C27" w:rsidP="00777F85">
            <w:pPr>
              <w:rPr>
                <w:rFonts w:asciiTheme="minorHAnsi" w:hAnsiTheme="minorHAnsi" w:cstheme="minorHAnsi"/>
                <w:color w:val="000000"/>
              </w:rPr>
            </w:pPr>
          </w:p>
          <w:p w14:paraId="1C269FD4" w14:textId="75A74714" w:rsidR="00104C27" w:rsidRDefault="00104C27" w:rsidP="00777F85">
            <w:pPr>
              <w:jc w:val="both"/>
              <w:rPr>
                <w:rFonts w:asciiTheme="minorHAnsi" w:hAnsiTheme="minorHAnsi" w:cstheme="minorHAnsi"/>
                <w:color w:val="000000"/>
              </w:rPr>
            </w:pPr>
            <w:r w:rsidRPr="00E17C3C">
              <w:rPr>
                <w:rFonts w:asciiTheme="minorHAnsi" w:hAnsiTheme="minorHAnsi" w:cstheme="minorHAnsi"/>
                <w:color w:val="000000"/>
              </w:rPr>
              <w:t>Bastará con que el designado tome posesión del cargo de Presidente de la República en la primera oportunidad, para que pueda ejercerlo cuantas veces fuere necesario. </w:t>
            </w:r>
          </w:p>
          <w:p w14:paraId="570E916E" w14:textId="77777777" w:rsidR="00104C27" w:rsidRPr="00E17C3C" w:rsidRDefault="00104C27" w:rsidP="00104C27">
            <w:pPr>
              <w:rPr>
                <w:rFonts w:asciiTheme="minorHAnsi" w:hAnsiTheme="minorHAnsi" w:cstheme="minorHAnsi"/>
                <w:color w:val="000000"/>
              </w:rPr>
            </w:pPr>
          </w:p>
          <w:p w14:paraId="64EE0D5D" w14:textId="77777777" w:rsidR="00104C27" w:rsidRPr="00E17C3C" w:rsidRDefault="00104C27" w:rsidP="00104C27">
            <w:pPr>
              <w:jc w:val="both"/>
              <w:rPr>
                <w:rFonts w:asciiTheme="minorHAnsi" w:hAnsiTheme="minorHAnsi" w:cstheme="minorHAnsi"/>
                <w:color w:val="000000"/>
              </w:rPr>
            </w:pPr>
            <w:r w:rsidRPr="00E17C3C">
              <w:rPr>
                <w:rFonts w:asciiTheme="minorHAnsi" w:hAnsiTheme="minorHAnsi" w:cstheme="minorHAnsi"/>
                <w:b/>
                <w:bCs/>
                <w:color w:val="000000"/>
              </w:rPr>
              <w:t>Artículo 203.</w:t>
            </w:r>
            <w:r w:rsidRPr="00E17C3C">
              <w:rPr>
                <w:rFonts w:asciiTheme="minorHAnsi" w:hAnsiTheme="minorHAnsi" w:cstheme="minorHAnsi"/>
                <w:color w:val="000000"/>
              </w:rPr>
              <w:t xml:space="preserve"> En caso de falta absoluta del Presidente de la República el designado convocará a elecciones que se realizarán dentro de los 60 días siguientes a su posesión. </w:t>
            </w:r>
          </w:p>
          <w:p w14:paraId="1B8391E9" w14:textId="77777777" w:rsidR="00104C27" w:rsidRPr="00E17C3C" w:rsidRDefault="00104C27" w:rsidP="00104C27">
            <w:pPr>
              <w:rPr>
                <w:rFonts w:asciiTheme="minorHAnsi" w:hAnsiTheme="minorHAnsi" w:cstheme="minorHAnsi"/>
                <w:color w:val="000000"/>
              </w:rPr>
            </w:pPr>
          </w:p>
          <w:p w14:paraId="21816B6B" w14:textId="77777777" w:rsidR="00104C27" w:rsidRPr="00E17C3C" w:rsidRDefault="00104C27" w:rsidP="00104C27">
            <w:pPr>
              <w:jc w:val="both"/>
              <w:rPr>
                <w:rFonts w:asciiTheme="minorHAnsi" w:hAnsiTheme="minorHAnsi" w:cstheme="minorHAnsi"/>
                <w:color w:val="000000"/>
              </w:rPr>
            </w:pPr>
            <w:r w:rsidRPr="00E17C3C">
              <w:rPr>
                <w:rFonts w:asciiTheme="minorHAnsi" w:hAnsiTheme="minorHAnsi" w:cstheme="minorHAnsi"/>
                <w:color w:val="000000"/>
              </w:rPr>
              <w:t>En el evento que faltaren menos de 12 meses para la finalización del período, el designado ocupará el cargo hasta el final del periodo. </w:t>
            </w:r>
          </w:p>
          <w:p w14:paraId="7D029E31" w14:textId="77777777" w:rsidR="00104C27" w:rsidRPr="00E17C3C" w:rsidRDefault="00104C27" w:rsidP="00104C27">
            <w:pPr>
              <w:rPr>
                <w:rFonts w:asciiTheme="minorHAnsi" w:hAnsiTheme="minorHAnsi" w:cstheme="minorHAnsi"/>
                <w:color w:val="000000"/>
              </w:rPr>
            </w:pPr>
          </w:p>
          <w:p w14:paraId="687BB216" w14:textId="08345E36" w:rsidR="00104C27" w:rsidRPr="00E17C3C" w:rsidRDefault="00104C27" w:rsidP="00104C27">
            <w:pPr>
              <w:jc w:val="both"/>
              <w:rPr>
                <w:rFonts w:asciiTheme="minorHAnsi" w:hAnsiTheme="minorHAnsi" w:cstheme="minorHAnsi"/>
                <w:color w:val="000000"/>
              </w:rPr>
            </w:pPr>
            <w:r w:rsidRPr="00E17C3C">
              <w:rPr>
                <w:rFonts w:asciiTheme="minorHAnsi" w:hAnsiTheme="minorHAnsi" w:cstheme="minorHAnsi"/>
                <w:b/>
                <w:bCs/>
                <w:color w:val="000000"/>
              </w:rPr>
              <w:t xml:space="preserve">Artículo 204. </w:t>
            </w:r>
            <w:r w:rsidRPr="00E17C3C">
              <w:rPr>
                <w:rFonts w:asciiTheme="minorHAnsi" w:hAnsiTheme="minorHAnsi" w:cstheme="minorHAnsi"/>
                <w:color w:val="000000"/>
              </w:rPr>
              <w:t xml:space="preserve">Son faltas absolutas del designado: su muerte, su renuncia aceptada y la incapacidad </w:t>
            </w:r>
            <w:r w:rsidR="00737CDF" w:rsidRPr="00E17C3C">
              <w:rPr>
                <w:rFonts w:asciiTheme="minorHAnsi" w:hAnsiTheme="minorHAnsi" w:cstheme="minorHAnsi"/>
                <w:color w:val="000000"/>
              </w:rPr>
              <w:t>física</w:t>
            </w:r>
            <w:r w:rsidRPr="00E17C3C">
              <w:rPr>
                <w:rFonts w:asciiTheme="minorHAnsi" w:hAnsiTheme="minorHAnsi" w:cstheme="minorHAnsi"/>
                <w:color w:val="000000"/>
              </w:rPr>
              <w:t xml:space="preserve"> permanente reconocida por el Congreso. En caso de falta absoluta del designado, el </w:t>
            </w:r>
            <w:r w:rsidRPr="00E17C3C">
              <w:rPr>
                <w:rFonts w:asciiTheme="minorHAnsi" w:hAnsiTheme="minorHAnsi" w:cstheme="minorHAnsi"/>
                <w:color w:val="000000"/>
              </w:rPr>
              <w:lastRenderedPageBreak/>
              <w:t>Presidente de la República enviará, dentro de los cinco (5) días siguientes, una nueva terna al Congreso para su elección.</w:t>
            </w:r>
          </w:p>
          <w:p w14:paraId="6C6BF298" w14:textId="77777777" w:rsidR="00104C27" w:rsidRPr="00E17C3C" w:rsidRDefault="00104C27" w:rsidP="00104C27">
            <w:pPr>
              <w:rPr>
                <w:rFonts w:asciiTheme="minorHAnsi" w:hAnsiTheme="minorHAnsi" w:cstheme="minorHAnsi"/>
                <w:color w:val="000000"/>
              </w:rPr>
            </w:pPr>
          </w:p>
          <w:p w14:paraId="37A3C9A7" w14:textId="77777777" w:rsidR="00104C27" w:rsidRDefault="00104C27" w:rsidP="00777F85">
            <w:pPr>
              <w:jc w:val="both"/>
              <w:rPr>
                <w:rFonts w:asciiTheme="minorHAnsi" w:hAnsiTheme="minorHAnsi" w:cstheme="minorHAnsi"/>
              </w:rPr>
            </w:pPr>
            <w:r w:rsidRPr="00E17C3C">
              <w:rPr>
                <w:rFonts w:asciiTheme="minorHAnsi" w:hAnsiTheme="minorHAnsi" w:cstheme="minorHAnsi"/>
                <w:b/>
                <w:bCs/>
                <w:color w:val="000000"/>
              </w:rPr>
              <w:t>Artículo 205.</w:t>
            </w:r>
            <w:r w:rsidRPr="00E17C3C">
              <w:rPr>
                <w:rFonts w:asciiTheme="minorHAnsi" w:hAnsiTheme="minorHAnsi" w:cstheme="minorHAnsi"/>
                <w:color w:val="000000"/>
              </w:rPr>
              <w:t xml:space="preserve"> El designado podrá ser nombrado en cualquier cargo de la rama ejecutiva del poder público. Al designado le </w:t>
            </w:r>
            <w:r w:rsidRPr="00E17C3C">
              <w:rPr>
                <w:rFonts w:asciiTheme="minorHAnsi" w:eastAsia="Calibri" w:hAnsiTheme="minorHAnsi" w:cstheme="minorHAnsi"/>
                <w:bCs/>
              </w:rPr>
              <w:t>aplicará</w:t>
            </w:r>
            <w:r w:rsidRPr="00E17C3C">
              <w:rPr>
                <w:rFonts w:asciiTheme="minorHAnsi" w:hAnsiTheme="minorHAnsi" w:cstheme="minorHAnsi"/>
                <w:color w:val="000000"/>
              </w:rPr>
              <w:t xml:space="preserve"> el mismo régimen de inhabilidades e incompatibilidades previstas para el Presidente de la República.</w:t>
            </w:r>
          </w:p>
          <w:p w14:paraId="3E58C675" w14:textId="71BB406F" w:rsidR="00104C27" w:rsidRPr="00104C27" w:rsidRDefault="00104C27" w:rsidP="00777F85">
            <w:pPr>
              <w:jc w:val="both"/>
              <w:rPr>
                <w:rFonts w:asciiTheme="minorHAnsi" w:hAnsiTheme="minorHAnsi" w:cstheme="minorHAnsi"/>
                <w:u w:val="single"/>
              </w:rPr>
            </w:pPr>
          </w:p>
        </w:tc>
        <w:tc>
          <w:tcPr>
            <w:tcW w:w="3206" w:type="dxa"/>
          </w:tcPr>
          <w:p w14:paraId="5037EEC5" w14:textId="77777777" w:rsidR="00104C27" w:rsidRPr="00E17C3C" w:rsidRDefault="00104C27" w:rsidP="00104C27">
            <w:pPr>
              <w:spacing w:line="301" w:lineRule="auto"/>
              <w:jc w:val="both"/>
              <w:rPr>
                <w:rFonts w:asciiTheme="minorHAnsi" w:eastAsia="Calibri" w:hAnsiTheme="minorHAnsi" w:cstheme="minorHAnsi"/>
              </w:rPr>
            </w:pPr>
            <w:r w:rsidRPr="00E17C3C">
              <w:rPr>
                <w:rFonts w:asciiTheme="minorHAnsi" w:eastAsia="Calibri" w:hAnsiTheme="minorHAnsi" w:cstheme="minorHAnsi"/>
                <w:b/>
              </w:rPr>
              <w:lastRenderedPageBreak/>
              <w:t>Artículo 1</w:t>
            </w:r>
            <w:r w:rsidRPr="00E17C3C">
              <w:rPr>
                <w:rFonts w:asciiTheme="minorHAnsi" w:eastAsia="Calibri" w:hAnsiTheme="minorHAnsi" w:cstheme="minorHAnsi"/>
              </w:rPr>
              <w:t xml:space="preserve">. Modifíquese el Capítulo 3, del Título VII de la Constitución Política, el cual quedará así: </w:t>
            </w:r>
          </w:p>
          <w:p w14:paraId="0CCFE0CC" w14:textId="77777777" w:rsidR="00104C27" w:rsidRPr="00E17C3C" w:rsidRDefault="00104C27" w:rsidP="00104C27">
            <w:pPr>
              <w:spacing w:line="305" w:lineRule="auto"/>
              <w:jc w:val="center"/>
              <w:rPr>
                <w:rFonts w:asciiTheme="minorHAnsi" w:eastAsia="Calibri" w:hAnsiTheme="minorHAnsi" w:cstheme="minorHAnsi"/>
                <w:b/>
              </w:rPr>
            </w:pPr>
            <w:r w:rsidRPr="00E17C3C">
              <w:rPr>
                <w:rFonts w:asciiTheme="minorHAnsi" w:eastAsia="Calibri" w:hAnsiTheme="minorHAnsi" w:cstheme="minorHAnsi"/>
                <w:b/>
              </w:rPr>
              <w:t>CAPÍTULO 3</w:t>
            </w:r>
          </w:p>
          <w:p w14:paraId="1DEFB4CC" w14:textId="77777777" w:rsidR="00104C27" w:rsidRPr="00E17C3C" w:rsidRDefault="00104C27" w:rsidP="00104C27">
            <w:pPr>
              <w:spacing w:line="305" w:lineRule="auto"/>
              <w:jc w:val="center"/>
              <w:rPr>
                <w:rFonts w:asciiTheme="minorHAnsi" w:eastAsia="Calibri" w:hAnsiTheme="minorHAnsi" w:cstheme="minorHAnsi"/>
                <w:b/>
              </w:rPr>
            </w:pPr>
            <w:r w:rsidRPr="00E17C3C">
              <w:rPr>
                <w:rFonts w:asciiTheme="minorHAnsi" w:eastAsia="Calibri" w:hAnsiTheme="minorHAnsi" w:cstheme="minorHAnsi"/>
                <w:b/>
              </w:rPr>
              <w:t>DE LAS FALTAS DEL PRESIDENTE</w:t>
            </w:r>
          </w:p>
          <w:p w14:paraId="3808E222" w14:textId="77777777" w:rsidR="00104C27" w:rsidRPr="00E17C3C" w:rsidRDefault="00104C27" w:rsidP="00777F85">
            <w:pPr>
              <w:jc w:val="both"/>
              <w:rPr>
                <w:rFonts w:asciiTheme="minorHAnsi" w:hAnsiTheme="minorHAnsi" w:cstheme="minorHAnsi"/>
                <w:color w:val="000000"/>
              </w:rPr>
            </w:pPr>
            <w:r w:rsidRPr="00E17C3C">
              <w:rPr>
                <w:rFonts w:asciiTheme="minorHAnsi" w:hAnsiTheme="minorHAnsi" w:cstheme="minorHAnsi"/>
                <w:b/>
                <w:bCs/>
                <w:color w:val="000000"/>
              </w:rPr>
              <w:t>Artículo 202.</w:t>
            </w:r>
            <w:r w:rsidRPr="00E17C3C">
              <w:rPr>
                <w:rFonts w:asciiTheme="minorHAnsi" w:hAnsiTheme="minorHAnsi" w:cstheme="minorHAnsi"/>
                <w:color w:val="000000"/>
              </w:rPr>
              <w:t xml:space="preserve"> En caso de falta temporal o </w:t>
            </w:r>
            <w:r w:rsidRPr="00737CDF">
              <w:rPr>
                <w:rFonts w:asciiTheme="minorHAnsi" w:hAnsiTheme="minorHAnsi" w:cstheme="minorHAnsi"/>
                <w:color w:val="000000"/>
              </w:rPr>
              <w:t>absoluta</w:t>
            </w:r>
            <w:r w:rsidRPr="00E17C3C">
              <w:rPr>
                <w:rFonts w:asciiTheme="minorHAnsi" w:hAnsiTheme="minorHAnsi" w:cstheme="minorHAnsi"/>
                <w:color w:val="000000"/>
              </w:rPr>
              <w:t xml:space="preserve"> del Presidente de la República </w:t>
            </w:r>
            <w:r w:rsidRPr="00E17C3C">
              <w:rPr>
                <w:rFonts w:asciiTheme="minorHAnsi" w:hAnsiTheme="minorHAnsi" w:cstheme="minorHAnsi"/>
                <w:color w:val="000000"/>
              </w:rPr>
              <w:lastRenderedPageBreak/>
              <w:t xml:space="preserve">asumirá como tal quien sea designado para el efecto por el Congreso de la República, de terna que le presente el Presidente </w:t>
            </w:r>
            <w:r w:rsidRPr="00777F85">
              <w:rPr>
                <w:rFonts w:asciiTheme="minorHAnsi" w:hAnsiTheme="minorHAnsi" w:cstheme="minorHAnsi"/>
                <w:b/>
                <w:color w:val="000000"/>
                <w:u w:val="single"/>
              </w:rPr>
              <w:t>de la República</w:t>
            </w:r>
            <w:r w:rsidRPr="00E17C3C">
              <w:rPr>
                <w:rFonts w:asciiTheme="minorHAnsi" w:hAnsiTheme="minorHAnsi" w:cstheme="minorHAnsi"/>
                <w:color w:val="000000"/>
              </w:rPr>
              <w:t xml:space="preserve"> en el acto de posesión.</w:t>
            </w:r>
          </w:p>
          <w:p w14:paraId="47D7F45D" w14:textId="77777777" w:rsidR="00104C27" w:rsidRPr="00E17C3C" w:rsidRDefault="00104C27" w:rsidP="00777F85">
            <w:pPr>
              <w:jc w:val="both"/>
              <w:rPr>
                <w:rFonts w:asciiTheme="minorHAnsi" w:hAnsiTheme="minorHAnsi" w:cstheme="minorHAnsi"/>
                <w:color w:val="000000"/>
              </w:rPr>
            </w:pPr>
            <w:r w:rsidRPr="00E17C3C">
              <w:rPr>
                <w:rFonts w:asciiTheme="minorHAnsi" w:hAnsiTheme="minorHAnsi" w:cstheme="minorHAnsi"/>
                <w:color w:val="000000"/>
              </w:rPr>
              <w:t xml:space="preserve"> </w:t>
            </w:r>
          </w:p>
          <w:p w14:paraId="42C66E99" w14:textId="77777777" w:rsidR="00104C27" w:rsidRPr="00E17C3C" w:rsidRDefault="00104C27" w:rsidP="00777F85">
            <w:pPr>
              <w:jc w:val="both"/>
              <w:rPr>
                <w:rFonts w:asciiTheme="minorHAnsi" w:hAnsiTheme="minorHAnsi" w:cstheme="minorHAnsi"/>
                <w:color w:val="000000"/>
              </w:rPr>
            </w:pPr>
            <w:r w:rsidRPr="00E17C3C">
              <w:rPr>
                <w:rFonts w:asciiTheme="minorHAnsi" w:hAnsiTheme="minorHAnsi" w:cstheme="minorHAnsi"/>
                <w:color w:val="000000"/>
              </w:rPr>
              <w:t>Para ser elegido designado se requieren las mismas calidades que para ser Presidente de la República. La elección se realizará dentro de los diez (10) días siguientes a la presentación de la terna.</w:t>
            </w:r>
          </w:p>
          <w:p w14:paraId="518DC31D" w14:textId="77777777" w:rsidR="00104C27" w:rsidRPr="00E17C3C" w:rsidRDefault="00104C27" w:rsidP="00777F85">
            <w:pPr>
              <w:rPr>
                <w:rFonts w:asciiTheme="minorHAnsi" w:hAnsiTheme="minorHAnsi" w:cstheme="minorHAnsi"/>
                <w:color w:val="000000"/>
              </w:rPr>
            </w:pPr>
          </w:p>
          <w:p w14:paraId="46832014" w14:textId="77777777" w:rsidR="00104C27" w:rsidRPr="00E17C3C" w:rsidRDefault="00104C27" w:rsidP="00777F85">
            <w:pPr>
              <w:jc w:val="both"/>
              <w:rPr>
                <w:rFonts w:asciiTheme="minorHAnsi" w:hAnsiTheme="minorHAnsi" w:cstheme="minorHAnsi"/>
                <w:color w:val="000000"/>
              </w:rPr>
            </w:pPr>
            <w:r w:rsidRPr="00E17C3C">
              <w:rPr>
                <w:rFonts w:asciiTheme="minorHAnsi" w:hAnsiTheme="minorHAnsi" w:cstheme="minorHAnsi"/>
                <w:color w:val="000000"/>
              </w:rPr>
              <w:t>Bastará con que el designado tome posesión del cargo de Presidente de la República en la primera oportunidad, para que pueda ejercerlo cuantas veces fuere necesario. </w:t>
            </w:r>
          </w:p>
          <w:p w14:paraId="422ADD96" w14:textId="77777777" w:rsidR="00104C27" w:rsidRPr="00E17C3C" w:rsidRDefault="00104C27" w:rsidP="00104C27">
            <w:pPr>
              <w:rPr>
                <w:rFonts w:asciiTheme="minorHAnsi" w:hAnsiTheme="minorHAnsi" w:cstheme="minorHAnsi"/>
                <w:color w:val="000000"/>
              </w:rPr>
            </w:pPr>
          </w:p>
          <w:p w14:paraId="0183AE45" w14:textId="77777777" w:rsidR="00104C27" w:rsidRPr="00E17C3C" w:rsidRDefault="00104C27" w:rsidP="00104C27">
            <w:pPr>
              <w:jc w:val="both"/>
              <w:rPr>
                <w:rFonts w:asciiTheme="minorHAnsi" w:hAnsiTheme="minorHAnsi" w:cstheme="minorHAnsi"/>
                <w:color w:val="000000"/>
              </w:rPr>
            </w:pPr>
            <w:r w:rsidRPr="00E17C3C">
              <w:rPr>
                <w:rFonts w:asciiTheme="minorHAnsi" w:hAnsiTheme="minorHAnsi" w:cstheme="minorHAnsi"/>
                <w:b/>
                <w:bCs/>
                <w:color w:val="000000"/>
              </w:rPr>
              <w:t>Artículo 203.</w:t>
            </w:r>
            <w:r w:rsidRPr="00E17C3C">
              <w:rPr>
                <w:rFonts w:asciiTheme="minorHAnsi" w:hAnsiTheme="minorHAnsi" w:cstheme="minorHAnsi"/>
                <w:color w:val="000000"/>
              </w:rPr>
              <w:t xml:space="preserve"> En caso de falta absoluta del Presidente de la República el designado convocará a elecciones que se realizarán dentro de los 60 días siguientes a su posesión. </w:t>
            </w:r>
          </w:p>
          <w:p w14:paraId="33C13A53" w14:textId="77777777" w:rsidR="00104C27" w:rsidRPr="00E17C3C" w:rsidRDefault="00104C27" w:rsidP="00104C27">
            <w:pPr>
              <w:rPr>
                <w:rFonts w:asciiTheme="minorHAnsi" w:hAnsiTheme="minorHAnsi" w:cstheme="minorHAnsi"/>
                <w:color w:val="000000"/>
              </w:rPr>
            </w:pPr>
          </w:p>
          <w:p w14:paraId="16E750E8" w14:textId="77777777" w:rsidR="00104C27" w:rsidRPr="00E17C3C" w:rsidRDefault="00104C27" w:rsidP="00104C27">
            <w:pPr>
              <w:jc w:val="both"/>
              <w:rPr>
                <w:rFonts w:asciiTheme="minorHAnsi" w:hAnsiTheme="minorHAnsi" w:cstheme="minorHAnsi"/>
                <w:color w:val="000000"/>
              </w:rPr>
            </w:pPr>
            <w:r w:rsidRPr="00E17C3C">
              <w:rPr>
                <w:rFonts w:asciiTheme="minorHAnsi" w:hAnsiTheme="minorHAnsi" w:cstheme="minorHAnsi"/>
                <w:color w:val="000000"/>
              </w:rPr>
              <w:t>En el evento que faltaren menos de 12 meses para la finalización del período, el designado ocupará el cargo hasta el final del periodo. </w:t>
            </w:r>
          </w:p>
          <w:p w14:paraId="43178F96" w14:textId="77777777" w:rsidR="00104C27" w:rsidRPr="00E17C3C" w:rsidRDefault="00104C27" w:rsidP="00104C27">
            <w:pPr>
              <w:rPr>
                <w:rFonts w:asciiTheme="minorHAnsi" w:hAnsiTheme="minorHAnsi" w:cstheme="minorHAnsi"/>
                <w:color w:val="000000"/>
              </w:rPr>
            </w:pPr>
          </w:p>
          <w:p w14:paraId="79EC51A1" w14:textId="4332E3AD" w:rsidR="00104C27" w:rsidRPr="00E17C3C" w:rsidRDefault="00104C27" w:rsidP="00104C27">
            <w:pPr>
              <w:jc w:val="both"/>
              <w:rPr>
                <w:rFonts w:asciiTheme="minorHAnsi" w:hAnsiTheme="minorHAnsi" w:cstheme="minorHAnsi"/>
                <w:color w:val="000000"/>
              </w:rPr>
            </w:pPr>
            <w:r w:rsidRPr="00E17C3C">
              <w:rPr>
                <w:rFonts w:asciiTheme="minorHAnsi" w:hAnsiTheme="minorHAnsi" w:cstheme="minorHAnsi"/>
                <w:b/>
                <w:bCs/>
                <w:color w:val="000000"/>
              </w:rPr>
              <w:t xml:space="preserve">Artículo 204. </w:t>
            </w:r>
            <w:r w:rsidRPr="00E17C3C">
              <w:rPr>
                <w:rFonts w:asciiTheme="minorHAnsi" w:hAnsiTheme="minorHAnsi" w:cstheme="minorHAnsi"/>
                <w:color w:val="000000"/>
              </w:rPr>
              <w:t xml:space="preserve">Son faltas absolutas del designado: su muerte, su renuncia aceptada y la incapacidad </w:t>
            </w:r>
            <w:r w:rsidR="00737CDF" w:rsidRPr="00E17C3C">
              <w:rPr>
                <w:rFonts w:asciiTheme="minorHAnsi" w:hAnsiTheme="minorHAnsi" w:cstheme="minorHAnsi"/>
                <w:color w:val="000000"/>
              </w:rPr>
              <w:t>física</w:t>
            </w:r>
            <w:r w:rsidRPr="00E17C3C">
              <w:rPr>
                <w:rFonts w:asciiTheme="minorHAnsi" w:hAnsiTheme="minorHAnsi" w:cstheme="minorHAnsi"/>
                <w:color w:val="000000"/>
              </w:rPr>
              <w:t xml:space="preserve"> permanente reconocida por el Congreso. En caso de falta absoluta del designado, el </w:t>
            </w:r>
            <w:r w:rsidRPr="00E17C3C">
              <w:rPr>
                <w:rFonts w:asciiTheme="minorHAnsi" w:hAnsiTheme="minorHAnsi" w:cstheme="minorHAnsi"/>
                <w:color w:val="000000"/>
              </w:rPr>
              <w:lastRenderedPageBreak/>
              <w:t>Presidente de la República enviará, dentro de los cinco (5) días siguientes, una nueva terna al Congreso para su elección.</w:t>
            </w:r>
          </w:p>
          <w:p w14:paraId="7A0497CD" w14:textId="77777777" w:rsidR="00104C27" w:rsidRPr="00E17C3C" w:rsidRDefault="00104C27" w:rsidP="00104C27">
            <w:pPr>
              <w:rPr>
                <w:rFonts w:asciiTheme="minorHAnsi" w:hAnsiTheme="minorHAnsi" w:cstheme="minorHAnsi"/>
                <w:color w:val="000000"/>
              </w:rPr>
            </w:pPr>
          </w:p>
          <w:p w14:paraId="6EC243AD" w14:textId="296A6541" w:rsidR="00104C27" w:rsidRPr="00104C27" w:rsidRDefault="00104C27" w:rsidP="00777F85">
            <w:pPr>
              <w:jc w:val="both"/>
              <w:rPr>
                <w:rFonts w:asciiTheme="minorHAnsi" w:hAnsiTheme="minorHAnsi" w:cstheme="minorHAnsi"/>
              </w:rPr>
            </w:pPr>
            <w:r w:rsidRPr="00E17C3C">
              <w:rPr>
                <w:rFonts w:asciiTheme="minorHAnsi" w:hAnsiTheme="minorHAnsi" w:cstheme="minorHAnsi"/>
                <w:b/>
                <w:bCs/>
                <w:color w:val="000000"/>
              </w:rPr>
              <w:t>Artículo 205.</w:t>
            </w:r>
            <w:r w:rsidRPr="00E17C3C">
              <w:rPr>
                <w:rFonts w:asciiTheme="minorHAnsi" w:hAnsiTheme="minorHAnsi" w:cstheme="minorHAnsi"/>
                <w:color w:val="000000"/>
              </w:rPr>
              <w:t xml:space="preserve"> El designado podrá ser nombrado en cualquier cargo de la rama ejecutiva del poder público. Al designado le </w:t>
            </w:r>
            <w:r w:rsidRPr="00E17C3C">
              <w:rPr>
                <w:rFonts w:asciiTheme="minorHAnsi" w:eastAsia="Calibri" w:hAnsiTheme="minorHAnsi" w:cstheme="minorHAnsi"/>
                <w:bCs/>
              </w:rPr>
              <w:t>aplicará</w:t>
            </w:r>
            <w:r w:rsidRPr="00E17C3C">
              <w:rPr>
                <w:rFonts w:asciiTheme="minorHAnsi" w:hAnsiTheme="minorHAnsi" w:cstheme="minorHAnsi"/>
                <w:color w:val="000000"/>
              </w:rPr>
              <w:t xml:space="preserve"> el mismo régimen de inhabilidades e incompatibilidades previstas para el Presidente de la República.</w:t>
            </w:r>
          </w:p>
        </w:tc>
        <w:tc>
          <w:tcPr>
            <w:tcW w:w="2651" w:type="dxa"/>
          </w:tcPr>
          <w:p w14:paraId="4ACF20F9" w14:textId="71B05C37" w:rsidR="00104C27" w:rsidRPr="00104C27" w:rsidRDefault="00104C27" w:rsidP="00777F85">
            <w:pPr>
              <w:jc w:val="both"/>
              <w:rPr>
                <w:rFonts w:asciiTheme="minorHAnsi" w:hAnsiTheme="minorHAnsi" w:cstheme="minorHAnsi"/>
                <w:bCs/>
                <w:color w:val="000000"/>
              </w:rPr>
            </w:pPr>
            <w:r>
              <w:rPr>
                <w:rFonts w:asciiTheme="minorHAnsi" w:hAnsiTheme="minorHAnsi" w:cstheme="minorHAnsi"/>
                <w:bCs/>
                <w:color w:val="000000"/>
              </w:rPr>
              <w:lastRenderedPageBreak/>
              <w:t>Se ajusta la redacción para dar claridad.</w:t>
            </w:r>
          </w:p>
        </w:tc>
      </w:tr>
      <w:tr w:rsidR="00737CDF" w14:paraId="17838144" w14:textId="77777777" w:rsidTr="004C03D8">
        <w:tc>
          <w:tcPr>
            <w:tcW w:w="3205" w:type="dxa"/>
          </w:tcPr>
          <w:p w14:paraId="00D36BAF"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lastRenderedPageBreak/>
              <w:t>Artículo 2</w:t>
            </w:r>
            <w:r w:rsidRPr="00E17C3C">
              <w:rPr>
                <w:rFonts w:asciiTheme="minorHAnsi" w:eastAsia="Calibri" w:hAnsiTheme="minorHAnsi" w:cstheme="minorHAnsi"/>
              </w:rPr>
              <w:t xml:space="preserve">. Modifíquese el artículo 112 de la Constitución Política, el cual quedará así: </w:t>
            </w:r>
          </w:p>
          <w:p w14:paraId="49D6BDE3" w14:textId="77777777" w:rsidR="00737CDF" w:rsidRPr="00E17C3C" w:rsidRDefault="00737CDF" w:rsidP="00737CDF">
            <w:pPr>
              <w:rPr>
                <w:rFonts w:asciiTheme="minorHAnsi" w:eastAsia="Calibri" w:hAnsiTheme="minorHAnsi" w:cstheme="minorHAnsi"/>
              </w:rPr>
            </w:pPr>
          </w:p>
          <w:p w14:paraId="4E3F98D6"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112.</w:t>
            </w:r>
            <w:r w:rsidRPr="00E17C3C">
              <w:rPr>
                <w:rFonts w:asciiTheme="minorHAnsi" w:eastAsia="Calibri" w:hAnsiTheme="minorHAnsi" w:cstheme="minorHAnsi"/>
              </w:rPr>
              <w:t xml:space="preserve">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w:t>
            </w:r>
            <w:r w:rsidRPr="00E17C3C">
              <w:rPr>
                <w:rFonts w:asciiTheme="minorHAnsi" w:eastAsia="Calibri" w:hAnsiTheme="minorHAnsi" w:cstheme="minorHAnsi"/>
              </w:rPr>
              <w:lastRenderedPageBreak/>
              <w:t xml:space="preserve">inmediatamente anteriores; la réplica en los mismos medios de comunicación. </w:t>
            </w:r>
          </w:p>
          <w:p w14:paraId="78D73A35"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3E0F5BE"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Los partidos y movimientos minoritarios con personería jurídica tendrán derecho a participar en las mesas directivas de los cuerpos colegiados, según su representación en ellos. </w:t>
            </w:r>
          </w:p>
          <w:p w14:paraId="184068D8"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A02F2D1"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Una ley estatutaria reglamentará íntegramente la materia. </w:t>
            </w:r>
          </w:p>
          <w:p w14:paraId="5E2A3FA6"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5D8A9BC"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El candidato que le siga en votos a quien la autoridad electoral declare elegido en el cargo de Presidente de la República, Gobernador de Departamento, Alcalde Distrital y Alcalde municipal tendrá el derecho personal a ocupar una curul en el Senado, Asamblea Departamental, Concejo Distrital y Concejo Municipal, respectivamente, durante el período de la correspondiente corporación. </w:t>
            </w:r>
          </w:p>
          <w:p w14:paraId="33F45063"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3EBCBD8E"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La curul así asignada en el Senado de la República será adicional a la prevista en el artículo 171. Las demás curules no aumentarán el número de miembros de dicha corporación.</w:t>
            </w:r>
          </w:p>
          <w:p w14:paraId="69C0D763"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618E848A" w14:textId="58DBB7DD" w:rsidR="00737CDF" w:rsidRPr="00737CDF" w:rsidRDefault="00737CDF" w:rsidP="00737CDF">
            <w:pPr>
              <w:jc w:val="both"/>
              <w:rPr>
                <w:rFonts w:asciiTheme="minorHAnsi" w:eastAsia="Calibri" w:hAnsiTheme="minorHAnsi" w:cstheme="minorHAnsi"/>
                <w:u w:val="single"/>
              </w:rPr>
            </w:pPr>
            <w:r w:rsidRPr="00E17C3C">
              <w:rPr>
                <w:rFonts w:asciiTheme="minorHAnsi" w:eastAsia="Calibri" w:hAnsiTheme="minorHAnsi" w:cstheme="minorHAnsi"/>
              </w:rPr>
              <w:t xml:space="preserve">En caso de no aceptación de la curul en las corporaciones públicas de las entidades </w:t>
            </w:r>
            <w:r w:rsidRPr="00E17C3C">
              <w:rPr>
                <w:rFonts w:asciiTheme="minorHAnsi" w:eastAsia="Calibri" w:hAnsiTheme="minorHAnsi" w:cstheme="minorHAnsi"/>
              </w:rPr>
              <w:lastRenderedPageBreak/>
              <w:t>territoriales, la misma se asignará de acuerdo con la regla general de asignación de curul</w:t>
            </w:r>
            <w:r>
              <w:rPr>
                <w:rFonts w:asciiTheme="minorHAnsi" w:eastAsia="Calibri" w:hAnsiTheme="minorHAnsi" w:cstheme="minorHAnsi"/>
              </w:rPr>
              <w:t>es prevista en el artículo 263.</w:t>
            </w:r>
          </w:p>
          <w:p w14:paraId="27D05233" w14:textId="77777777" w:rsidR="00737CDF" w:rsidRDefault="00737CDF" w:rsidP="00737CDF">
            <w:pPr>
              <w:jc w:val="both"/>
              <w:rPr>
                <w:rFonts w:asciiTheme="minorHAnsi" w:eastAsia="Calibri" w:hAnsiTheme="minorHAnsi" w:cstheme="minorHAnsi"/>
                <w:b/>
              </w:rPr>
            </w:pPr>
          </w:p>
        </w:tc>
        <w:tc>
          <w:tcPr>
            <w:tcW w:w="3206" w:type="dxa"/>
          </w:tcPr>
          <w:p w14:paraId="662EB16A"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lastRenderedPageBreak/>
              <w:t>Artículo 2</w:t>
            </w:r>
            <w:r w:rsidRPr="00E17C3C">
              <w:rPr>
                <w:rFonts w:asciiTheme="minorHAnsi" w:eastAsia="Calibri" w:hAnsiTheme="minorHAnsi" w:cstheme="minorHAnsi"/>
              </w:rPr>
              <w:t xml:space="preserve">. Modifíquese el artículo 112 de la Constitución Política, el cual quedará así: </w:t>
            </w:r>
          </w:p>
          <w:p w14:paraId="28591556" w14:textId="77777777" w:rsidR="00737CDF" w:rsidRPr="00E17C3C" w:rsidRDefault="00737CDF" w:rsidP="00737CDF">
            <w:pPr>
              <w:rPr>
                <w:rFonts w:asciiTheme="minorHAnsi" w:eastAsia="Calibri" w:hAnsiTheme="minorHAnsi" w:cstheme="minorHAnsi"/>
              </w:rPr>
            </w:pPr>
          </w:p>
          <w:p w14:paraId="7C94584F"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112.</w:t>
            </w:r>
            <w:r w:rsidRPr="00E17C3C">
              <w:rPr>
                <w:rFonts w:asciiTheme="minorHAnsi" w:eastAsia="Calibri" w:hAnsiTheme="minorHAnsi" w:cstheme="minorHAnsi"/>
              </w:rPr>
              <w:t xml:space="preserve">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w:t>
            </w:r>
            <w:r w:rsidRPr="00E17C3C">
              <w:rPr>
                <w:rFonts w:asciiTheme="minorHAnsi" w:eastAsia="Calibri" w:hAnsiTheme="minorHAnsi" w:cstheme="minorHAnsi"/>
              </w:rPr>
              <w:lastRenderedPageBreak/>
              <w:t xml:space="preserve">inmediatamente anteriores; la réplica en los mismos medios de comunicación. </w:t>
            </w:r>
          </w:p>
          <w:p w14:paraId="620CC742"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F4512DC"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Los partidos y movimientos minoritarios con personería jurídica tendrán derecho a participar en las mesas directivas de los cuerpos colegiados, según su representación en ellos. </w:t>
            </w:r>
          </w:p>
          <w:p w14:paraId="37F13A45"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3C553352"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Una ley estatutaria reglamentará íntegramente la materia. </w:t>
            </w:r>
          </w:p>
          <w:p w14:paraId="2B9EAADB"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010D53C7"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El candidato que le siga en votos a quien la autoridad electoral declare elegido en el cargo de Presidente de la República, Gobernador de Departamento, Alcalde Distrital y Alcalde municipal tendrá el derecho personal a ocupar una curul en el Senado, Asamblea Departamental, Concejo Distrital y Concejo Municipal, respectivamente, durante el período de la correspondiente corporación. </w:t>
            </w:r>
          </w:p>
          <w:p w14:paraId="77539FF4"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5E2C495A"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La curul así asignada en el Senado de la República será adicional a la prevista en el artículo 171. Las demás curules no aumentarán el número de miembros de dicha corporación.</w:t>
            </w:r>
          </w:p>
          <w:p w14:paraId="6406F4DC"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9EC7CBA" w14:textId="77777777" w:rsidR="00737CDF" w:rsidRPr="00737CDF" w:rsidRDefault="00737CDF" w:rsidP="00737CDF">
            <w:pPr>
              <w:jc w:val="both"/>
              <w:rPr>
                <w:rFonts w:asciiTheme="minorHAnsi" w:eastAsia="Calibri" w:hAnsiTheme="minorHAnsi" w:cstheme="minorHAnsi"/>
                <w:u w:val="single"/>
              </w:rPr>
            </w:pPr>
            <w:r w:rsidRPr="00E17C3C">
              <w:rPr>
                <w:rFonts w:asciiTheme="minorHAnsi" w:eastAsia="Calibri" w:hAnsiTheme="minorHAnsi" w:cstheme="minorHAnsi"/>
              </w:rPr>
              <w:t xml:space="preserve">En caso de no aceptación de la curul en las corporaciones públicas de las entidades </w:t>
            </w:r>
            <w:r w:rsidRPr="00E17C3C">
              <w:rPr>
                <w:rFonts w:asciiTheme="minorHAnsi" w:eastAsia="Calibri" w:hAnsiTheme="minorHAnsi" w:cstheme="minorHAnsi"/>
              </w:rPr>
              <w:lastRenderedPageBreak/>
              <w:t>territoriales, la misma se asignará de acuerdo con la regla general de asignación de curul</w:t>
            </w:r>
            <w:r>
              <w:rPr>
                <w:rFonts w:asciiTheme="minorHAnsi" w:eastAsia="Calibri" w:hAnsiTheme="minorHAnsi" w:cstheme="minorHAnsi"/>
              </w:rPr>
              <w:t>es prevista en el artículo 263.</w:t>
            </w:r>
          </w:p>
          <w:p w14:paraId="7DEE3209" w14:textId="77777777" w:rsidR="00737CDF" w:rsidRDefault="00737CDF" w:rsidP="00737CDF">
            <w:pPr>
              <w:jc w:val="both"/>
              <w:rPr>
                <w:rFonts w:asciiTheme="minorHAnsi" w:eastAsia="Calibri" w:hAnsiTheme="minorHAnsi" w:cstheme="minorHAnsi"/>
                <w:b/>
              </w:rPr>
            </w:pPr>
          </w:p>
        </w:tc>
        <w:tc>
          <w:tcPr>
            <w:tcW w:w="2651" w:type="dxa"/>
          </w:tcPr>
          <w:p w14:paraId="3602765C" w14:textId="5C15DB74" w:rsidR="00737CDF" w:rsidRPr="00737CDF" w:rsidRDefault="00737CDF" w:rsidP="00737CDF">
            <w:pPr>
              <w:jc w:val="both"/>
              <w:rPr>
                <w:rFonts w:asciiTheme="minorHAnsi" w:eastAsia="Calibri" w:hAnsiTheme="minorHAnsi" w:cstheme="minorHAnsi"/>
              </w:rPr>
            </w:pPr>
            <w:r w:rsidRPr="00737CDF">
              <w:rPr>
                <w:rFonts w:asciiTheme="minorHAnsi" w:eastAsia="Calibri" w:hAnsiTheme="minorHAnsi" w:cstheme="minorHAnsi"/>
              </w:rPr>
              <w:lastRenderedPageBreak/>
              <w:t>Sin modificaciones</w:t>
            </w:r>
          </w:p>
        </w:tc>
      </w:tr>
      <w:tr w:rsidR="00737CDF" w14:paraId="75C0AF3A" w14:textId="77777777" w:rsidTr="004C03D8">
        <w:tc>
          <w:tcPr>
            <w:tcW w:w="3205" w:type="dxa"/>
          </w:tcPr>
          <w:p w14:paraId="7D2D673B"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lastRenderedPageBreak/>
              <w:t>Artículo 3</w:t>
            </w:r>
            <w:r w:rsidRPr="00E17C3C">
              <w:rPr>
                <w:rFonts w:asciiTheme="minorHAnsi" w:eastAsia="Calibri" w:hAnsiTheme="minorHAnsi" w:cstheme="minorHAnsi"/>
              </w:rPr>
              <w:t xml:space="preserve">. Modifíquese el artículo 141 de la Constitución Política, el cual quedará </w:t>
            </w:r>
            <w:r w:rsidRPr="00737CDF">
              <w:rPr>
                <w:rFonts w:asciiTheme="minorHAnsi" w:eastAsia="Calibri" w:hAnsiTheme="minorHAnsi" w:cstheme="minorHAnsi"/>
                <w:highlight w:val="white"/>
              </w:rPr>
              <w:t>así</w:t>
            </w:r>
            <w:r w:rsidRPr="00E17C3C">
              <w:rPr>
                <w:rFonts w:asciiTheme="minorHAnsi" w:eastAsia="Calibri" w:hAnsiTheme="minorHAnsi" w:cstheme="minorHAnsi"/>
              </w:rPr>
              <w:t xml:space="preserve">: </w:t>
            </w:r>
          </w:p>
          <w:p w14:paraId="51DE3EAA" w14:textId="77777777" w:rsidR="00737CDF" w:rsidRPr="00E17C3C" w:rsidRDefault="00737CDF" w:rsidP="00737CDF">
            <w:pPr>
              <w:jc w:val="both"/>
              <w:rPr>
                <w:rFonts w:asciiTheme="minorHAnsi" w:eastAsia="Calibri" w:hAnsiTheme="minorHAnsi" w:cstheme="minorHAnsi"/>
              </w:rPr>
            </w:pPr>
          </w:p>
          <w:p w14:paraId="5616DFE4" w14:textId="77777777" w:rsidR="00737CDF" w:rsidRPr="00E17C3C" w:rsidRDefault="00737CDF" w:rsidP="00737CDF">
            <w:pPr>
              <w:jc w:val="both"/>
              <w:rPr>
                <w:rFonts w:asciiTheme="minorHAnsi" w:eastAsia="Calibri" w:hAnsiTheme="minorHAnsi" w:cstheme="minorHAnsi"/>
                <w:highlight w:val="white"/>
              </w:rPr>
            </w:pPr>
            <w:r w:rsidRPr="00E17C3C">
              <w:rPr>
                <w:rFonts w:asciiTheme="minorHAnsi" w:eastAsia="Calibri" w:hAnsiTheme="minorHAnsi" w:cstheme="minorHAnsi"/>
                <w:b/>
                <w:highlight w:val="white"/>
              </w:rPr>
              <w:t>Artículo 141.</w:t>
            </w:r>
            <w:r w:rsidRPr="00E17C3C">
              <w:rPr>
                <w:rFonts w:asciiTheme="minorHAnsi" w:eastAsia="Calibri" w:hAnsiTheme="minorHAnsi" w:cstheme="minorHAnsi"/>
                <w:highlight w:val="white"/>
              </w:rPr>
              <w:t xml:space="preserve"> El Congreso se reunirá en un solo cuerpo únicamente</w:t>
            </w:r>
            <w:r w:rsidRPr="00E17C3C">
              <w:rPr>
                <w:rFonts w:asciiTheme="minorHAnsi" w:eastAsia="Calibri" w:hAnsiTheme="minorHAnsi" w:cstheme="minorHAnsi"/>
                <w:b/>
                <w:highlight w:val="white"/>
              </w:rPr>
              <w:t xml:space="preserve"> </w:t>
            </w:r>
            <w:r w:rsidRPr="00E17C3C">
              <w:rPr>
                <w:rFonts w:asciiTheme="minorHAnsi" w:eastAsia="Calibri" w:hAnsiTheme="minorHAnsi" w:cstheme="minorHAnsi"/>
                <w:highlight w:val="white"/>
              </w:rPr>
              <w:t xml:space="preserve">para la instalación y clausura de sus sesiones, para dar posesión al Presidente de la República, para recibir a Jefes de Estado o de Gobierno de otros países, para elegir Contralor General de la República y al designado como reemplazo del Presidente, así como decidir sobre la moción de censura, con arreglo al artículo 135. </w:t>
            </w:r>
          </w:p>
          <w:p w14:paraId="46980964" w14:textId="77777777" w:rsidR="00737CDF" w:rsidRPr="00E17C3C" w:rsidRDefault="00737CDF" w:rsidP="00737CDF">
            <w:pPr>
              <w:jc w:val="both"/>
              <w:rPr>
                <w:rFonts w:asciiTheme="minorHAnsi" w:eastAsia="Calibri" w:hAnsiTheme="minorHAnsi" w:cstheme="minorHAnsi"/>
                <w:highlight w:val="white"/>
              </w:rPr>
            </w:pPr>
            <w:r w:rsidRPr="00E17C3C">
              <w:rPr>
                <w:rFonts w:asciiTheme="minorHAnsi" w:eastAsia="Calibri" w:hAnsiTheme="minorHAnsi" w:cstheme="minorHAnsi"/>
                <w:highlight w:val="white"/>
              </w:rPr>
              <w:t xml:space="preserve"> </w:t>
            </w:r>
          </w:p>
          <w:p w14:paraId="51AD19D1"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highlight w:val="white"/>
              </w:rPr>
              <w:t xml:space="preserve">En tales casos el Presidente del Senado y el de la Cámara serán respectivamente Presidente y Vicepresidente del Congreso. </w:t>
            </w:r>
          </w:p>
          <w:p w14:paraId="0B2B3D48" w14:textId="77777777" w:rsidR="00737CDF" w:rsidRPr="00E17C3C" w:rsidRDefault="00737CDF" w:rsidP="00737CDF">
            <w:pPr>
              <w:spacing w:line="301" w:lineRule="auto"/>
              <w:jc w:val="both"/>
              <w:rPr>
                <w:rFonts w:asciiTheme="minorHAnsi" w:eastAsia="Calibri" w:hAnsiTheme="minorHAnsi" w:cstheme="minorHAnsi"/>
                <w:b/>
              </w:rPr>
            </w:pPr>
          </w:p>
        </w:tc>
        <w:tc>
          <w:tcPr>
            <w:tcW w:w="3206" w:type="dxa"/>
          </w:tcPr>
          <w:p w14:paraId="0079DF7D"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3</w:t>
            </w:r>
            <w:r w:rsidRPr="00E17C3C">
              <w:rPr>
                <w:rFonts w:asciiTheme="minorHAnsi" w:eastAsia="Calibri" w:hAnsiTheme="minorHAnsi" w:cstheme="minorHAnsi"/>
              </w:rPr>
              <w:t xml:space="preserve">. Modifíquese el artículo 141 de la Constitución Política, el cual quedará </w:t>
            </w:r>
            <w:r w:rsidRPr="00737CDF">
              <w:rPr>
                <w:rFonts w:asciiTheme="minorHAnsi" w:eastAsia="Calibri" w:hAnsiTheme="minorHAnsi" w:cstheme="minorHAnsi"/>
                <w:highlight w:val="white"/>
              </w:rPr>
              <w:t>así</w:t>
            </w:r>
            <w:r w:rsidRPr="00E17C3C">
              <w:rPr>
                <w:rFonts w:asciiTheme="minorHAnsi" w:eastAsia="Calibri" w:hAnsiTheme="minorHAnsi" w:cstheme="minorHAnsi"/>
              </w:rPr>
              <w:t xml:space="preserve">: </w:t>
            </w:r>
          </w:p>
          <w:p w14:paraId="5E7F71E2" w14:textId="77777777" w:rsidR="00737CDF" w:rsidRPr="00E17C3C" w:rsidRDefault="00737CDF" w:rsidP="00737CDF">
            <w:pPr>
              <w:jc w:val="both"/>
              <w:rPr>
                <w:rFonts w:asciiTheme="minorHAnsi" w:eastAsia="Calibri" w:hAnsiTheme="minorHAnsi" w:cstheme="minorHAnsi"/>
              </w:rPr>
            </w:pPr>
          </w:p>
          <w:p w14:paraId="5A40E323" w14:textId="77777777" w:rsidR="00737CDF" w:rsidRPr="00E17C3C" w:rsidRDefault="00737CDF" w:rsidP="00737CDF">
            <w:pPr>
              <w:jc w:val="both"/>
              <w:rPr>
                <w:rFonts w:asciiTheme="minorHAnsi" w:eastAsia="Calibri" w:hAnsiTheme="minorHAnsi" w:cstheme="minorHAnsi"/>
                <w:highlight w:val="white"/>
              </w:rPr>
            </w:pPr>
            <w:r w:rsidRPr="00E17C3C">
              <w:rPr>
                <w:rFonts w:asciiTheme="minorHAnsi" w:eastAsia="Calibri" w:hAnsiTheme="minorHAnsi" w:cstheme="minorHAnsi"/>
                <w:b/>
                <w:highlight w:val="white"/>
              </w:rPr>
              <w:t>Artículo 141.</w:t>
            </w:r>
            <w:r w:rsidRPr="00E17C3C">
              <w:rPr>
                <w:rFonts w:asciiTheme="minorHAnsi" w:eastAsia="Calibri" w:hAnsiTheme="minorHAnsi" w:cstheme="minorHAnsi"/>
                <w:highlight w:val="white"/>
              </w:rPr>
              <w:t xml:space="preserve"> El Congreso se reunirá en un solo cuerpo únicamente</w:t>
            </w:r>
            <w:r w:rsidRPr="00E17C3C">
              <w:rPr>
                <w:rFonts w:asciiTheme="minorHAnsi" w:eastAsia="Calibri" w:hAnsiTheme="minorHAnsi" w:cstheme="minorHAnsi"/>
                <w:b/>
                <w:highlight w:val="white"/>
              </w:rPr>
              <w:t xml:space="preserve"> </w:t>
            </w:r>
            <w:r w:rsidRPr="00E17C3C">
              <w:rPr>
                <w:rFonts w:asciiTheme="minorHAnsi" w:eastAsia="Calibri" w:hAnsiTheme="minorHAnsi" w:cstheme="minorHAnsi"/>
                <w:highlight w:val="white"/>
              </w:rPr>
              <w:t xml:space="preserve">para la instalación y clausura de sus sesiones, para dar posesión al Presidente de la República, para recibir a Jefes de Estado o de Gobierno de otros países, para elegir Contralor General de la República y al designado como reemplazo del Presidente, así como decidir sobre la moción de censura, con arreglo al artículo 135. </w:t>
            </w:r>
          </w:p>
          <w:p w14:paraId="06569A92" w14:textId="77777777" w:rsidR="00737CDF" w:rsidRPr="00E17C3C" w:rsidRDefault="00737CDF" w:rsidP="00737CDF">
            <w:pPr>
              <w:jc w:val="both"/>
              <w:rPr>
                <w:rFonts w:asciiTheme="minorHAnsi" w:eastAsia="Calibri" w:hAnsiTheme="minorHAnsi" w:cstheme="minorHAnsi"/>
                <w:highlight w:val="white"/>
              </w:rPr>
            </w:pPr>
            <w:r w:rsidRPr="00E17C3C">
              <w:rPr>
                <w:rFonts w:asciiTheme="minorHAnsi" w:eastAsia="Calibri" w:hAnsiTheme="minorHAnsi" w:cstheme="minorHAnsi"/>
                <w:highlight w:val="white"/>
              </w:rPr>
              <w:t xml:space="preserve"> </w:t>
            </w:r>
          </w:p>
          <w:p w14:paraId="4374993F"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highlight w:val="white"/>
              </w:rPr>
              <w:t xml:space="preserve">En tales casos el Presidente del Senado y el de la Cámara serán respectivamente Presidente y Vicepresidente del Congreso. </w:t>
            </w:r>
          </w:p>
          <w:p w14:paraId="14DAB22D" w14:textId="77777777" w:rsidR="00737CDF" w:rsidRDefault="00737CDF" w:rsidP="00737CDF">
            <w:pPr>
              <w:jc w:val="both"/>
              <w:rPr>
                <w:rFonts w:asciiTheme="minorHAnsi" w:eastAsia="Calibri" w:hAnsiTheme="minorHAnsi" w:cstheme="minorHAnsi"/>
                <w:b/>
              </w:rPr>
            </w:pPr>
          </w:p>
        </w:tc>
        <w:tc>
          <w:tcPr>
            <w:tcW w:w="2651" w:type="dxa"/>
          </w:tcPr>
          <w:p w14:paraId="24F2129C" w14:textId="1255451C" w:rsidR="00737CDF" w:rsidRDefault="00737CDF" w:rsidP="00737CDF">
            <w:pPr>
              <w:jc w:val="both"/>
              <w:rPr>
                <w:rFonts w:asciiTheme="minorHAnsi" w:eastAsia="Calibri" w:hAnsiTheme="minorHAnsi" w:cstheme="minorHAnsi"/>
                <w:b/>
              </w:rPr>
            </w:pPr>
            <w:r w:rsidRPr="00737CDF">
              <w:rPr>
                <w:rFonts w:asciiTheme="minorHAnsi" w:eastAsia="Calibri" w:hAnsiTheme="minorHAnsi" w:cstheme="minorHAnsi"/>
              </w:rPr>
              <w:t>Sin modificaciones</w:t>
            </w:r>
            <w:r>
              <w:rPr>
                <w:rFonts w:asciiTheme="minorHAnsi" w:eastAsia="Calibri" w:hAnsiTheme="minorHAnsi" w:cstheme="minorHAnsi"/>
              </w:rPr>
              <w:t>.</w:t>
            </w:r>
          </w:p>
        </w:tc>
      </w:tr>
      <w:tr w:rsidR="00737CDF" w14:paraId="4D92CB66" w14:textId="77777777" w:rsidTr="004C03D8">
        <w:tc>
          <w:tcPr>
            <w:tcW w:w="3205" w:type="dxa"/>
          </w:tcPr>
          <w:p w14:paraId="74D4DBBB"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4</w:t>
            </w:r>
            <w:r w:rsidRPr="00E17C3C">
              <w:rPr>
                <w:rFonts w:asciiTheme="minorHAnsi" w:eastAsia="Calibri" w:hAnsiTheme="minorHAnsi" w:cstheme="minorHAnsi"/>
              </w:rPr>
              <w:t xml:space="preserve">. Modifíquese el artículo 173 de la </w:t>
            </w:r>
            <w:r w:rsidRPr="00737CDF">
              <w:rPr>
                <w:rFonts w:asciiTheme="minorHAnsi" w:eastAsia="Calibri" w:hAnsiTheme="minorHAnsi" w:cstheme="minorHAnsi"/>
                <w:highlight w:val="white"/>
              </w:rPr>
              <w:t>Constitución</w:t>
            </w:r>
            <w:r w:rsidRPr="00E17C3C">
              <w:rPr>
                <w:rFonts w:asciiTheme="minorHAnsi" w:eastAsia="Calibri" w:hAnsiTheme="minorHAnsi" w:cstheme="minorHAnsi"/>
              </w:rPr>
              <w:t xml:space="preserve"> Política, el cual quedará así: </w:t>
            </w:r>
          </w:p>
          <w:p w14:paraId="24FE8866" w14:textId="77777777" w:rsidR="00737CDF" w:rsidRPr="00E17C3C" w:rsidRDefault="00737CDF" w:rsidP="00737CDF">
            <w:pPr>
              <w:spacing w:line="301" w:lineRule="auto"/>
              <w:jc w:val="both"/>
              <w:rPr>
                <w:rFonts w:asciiTheme="minorHAnsi" w:eastAsia="Calibri" w:hAnsiTheme="minorHAnsi" w:cstheme="minorHAnsi"/>
              </w:rPr>
            </w:pPr>
          </w:p>
          <w:p w14:paraId="53C38772"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173.</w:t>
            </w:r>
            <w:r w:rsidRPr="00E17C3C">
              <w:rPr>
                <w:rFonts w:asciiTheme="minorHAnsi" w:eastAsia="Calibri" w:hAnsiTheme="minorHAnsi" w:cstheme="minorHAnsi"/>
              </w:rPr>
              <w:t xml:space="preserve"> Son atribuciones del Senado: </w:t>
            </w:r>
          </w:p>
          <w:p w14:paraId="0F300AD1"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11BA4B4"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1. Admitir o no la renuncia que haga de su empleo el Presidente de la República. </w:t>
            </w:r>
          </w:p>
          <w:p w14:paraId="5C8A70BE"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61423AE"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lastRenderedPageBreak/>
              <w:t xml:space="preserve">2. Aprobar o improbar los ascensos militares que confiera el Gobierno, desde oficiales generales y oficiales de insignia de la fuerza pública, hasta el más alto grado. </w:t>
            </w:r>
          </w:p>
          <w:p w14:paraId="0DA9B151"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2042181" w14:textId="77777777" w:rsidR="00737CDF" w:rsidRPr="00E17C3C" w:rsidRDefault="00737CDF" w:rsidP="00737CDF">
            <w:pPr>
              <w:jc w:val="both"/>
              <w:rPr>
                <w:rFonts w:asciiTheme="minorHAnsi" w:eastAsia="Calibri" w:hAnsiTheme="minorHAnsi" w:cstheme="minorHAnsi"/>
                <w:highlight w:val="white"/>
              </w:rPr>
            </w:pPr>
            <w:r w:rsidRPr="00E17C3C">
              <w:rPr>
                <w:rFonts w:asciiTheme="minorHAnsi" w:eastAsia="Calibri" w:hAnsiTheme="minorHAnsi" w:cstheme="minorHAnsi"/>
              </w:rPr>
              <w:t>3. Conceder licencia al Presidente de la República para separarse temporalmente del cargo, no siendo caso de enfermedad,</w:t>
            </w:r>
            <w:r w:rsidRPr="00E17C3C">
              <w:rPr>
                <w:rFonts w:asciiTheme="minorHAnsi" w:eastAsia="Calibri" w:hAnsiTheme="minorHAnsi" w:cstheme="minorHAnsi"/>
                <w:highlight w:val="white"/>
              </w:rPr>
              <w:t xml:space="preserve"> y decidir sobre las excusas del designado para ejercer la Presidencia de la República. </w:t>
            </w:r>
          </w:p>
          <w:p w14:paraId="33862ABB"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3D220BBF"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4. Permitir el tránsito de tropas extranjeras por el territorio de la República. </w:t>
            </w:r>
          </w:p>
          <w:p w14:paraId="5E29609F"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46CA37A"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5. Autorizar al Gobierno para declarar la guerra a otra nación. </w:t>
            </w:r>
          </w:p>
          <w:p w14:paraId="06C878DC"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53D13503"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6. Elegir a los magistrados de la Corte Constitucional. </w:t>
            </w:r>
          </w:p>
          <w:p w14:paraId="1BEB8A8F"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362F5AF4"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7. Elegir al Procurador General de la Nación. </w:t>
            </w:r>
          </w:p>
          <w:p w14:paraId="2B02B903" w14:textId="77777777" w:rsidR="00737CDF" w:rsidRDefault="00737CDF" w:rsidP="00737CDF">
            <w:pPr>
              <w:jc w:val="both"/>
              <w:rPr>
                <w:rFonts w:asciiTheme="minorHAnsi" w:eastAsia="Calibri" w:hAnsiTheme="minorHAnsi" w:cstheme="minorHAnsi"/>
                <w:b/>
              </w:rPr>
            </w:pPr>
          </w:p>
        </w:tc>
        <w:tc>
          <w:tcPr>
            <w:tcW w:w="3206" w:type="dxa"/>
          </w:tcPr>
          <w:p w14:paraId="6B27E74B"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lastRenderedPageBreak/>
              <w:t>Artículo 4</w:t>
            </w:r>
            <w:r w:rsidRPr="00E17C3C">
              <w:rPr>
                <w:rFonts w:asciiTheme="minorHAnsi" w:eastAsia="Calibri" w:hAnsiTheme="minorHAnsi" w:cstheme="minorHAnsi"/>
              </w:rPr>
              <w:t xml:space="preserve">. Modifíquese el artículo 173 de la </w:t>
            </w:r>
            <w:r w:rsidRPr="00737CDF">
              <w:rPr>
                <w:rFonts w:asciiTheme="minorHAnsi" w:eastAsia="Calibri" w:hAnsiTheme="minorHAnsi" w:cstheme="minorHAnsi"/>
                <w:highlight w:val="white"/>
              </w:rPr>
              <w:t>Constitución</w:t>
            </w:r>
            <w:r w:rsidRPr="00E17C3C">
              <w:rPr>
                <w:rFonts w:asciiTheme="minorHAnsi" w:eastAsia="Calibri" w:hAnsiTheme="minorHAnsi" w:cstheme="minorHAnsi"/>
              </w:rPr>
              <w:t xml:space="preserve"> Política, el cual quedará así: </w:t>
            </w:r>
          </w:p>
          <w:p w14:paraId="74E1072D" w14:textId="77777777" w:rsidR="00737CDF" w:rsidRPr="00E17C3C" w:rsidRDefault="00737CDF" w:rsidP="00737CDF">
            <w:pPr>
              <w:spacing w:line="301" w:lineRule="auto"/>
              <w:jc w:val="both"/>
              <w:rPr>
                <w:rFonts w:asciiTheme="minorHAnsi" w:eastAsia="Calibri" w:hAnsiTheme="minorHAnsi" w:cstheme="minorHAnsi"/>
              </w:rPr>
            </w:pPr>
          </w:p>
          <w:p w14:paraId="77DD4EF1"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173.</w:t>
            </w:r>
            <w:r w:rsidRPr="00E17C3C">
              <w:rPr>
                <w:rFonts w:asciiTheme="minorHAnsi" w:eastAsia="Calibri" w:hAnsiTheme="minorHAnsi" w:cstheme="minorHAnsi"/>
              </w:rPr>
              <w:t xml:space="preserve"> Son atribuciones del Senado: </w:t>
            </w:r>
          </w:p>
          <w:p w14:paraId="002A6EAA"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6E40DA7"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1. Admitir o no la renuncia que haga de su empleo el Presidente de la República. </w:t>
            </w:r>
          </w:p>
          <w:p w14:paraId="25ECABB8"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038470DD"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lastRenderedPageBreak/>
              <w:t xml:space="preserve">2. Aprobar o improbar los ascensos militares que confiera el Gobierno, desde oficiales generales y oficiales de insignia de la fuerza pública, hasta el más alto grado. </w:t>
            </w:r>
          </w:p>
          <w:p w14:paraId="0AEA788C"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601F576B" w14:textId="77777777" w:rsidR="00737CDF" w:rsidRPr="00E17C3C" w:rsidRDefault="00737CDF" w:rsidP="00737CDF">
            <w:pPr>
              <w:jc w:val="both"/>
              <w:rPr>
                <w:rFonts w:asciiTheme="minorHAnsi" w:eastAsia="Calibri" w:hAnsiTheme="minorHAnsi" w:cstheme="minorHAnsi"/>
                <w:highlight w:val="white"/>
              </w:rPr>
            </w:pPr>
            <w:r w:rsidRPr="00E17C3C">
              <w:rPr>
                <w:rFonts w:asciiTheme="minorHAnsi" w:eastAsia="Calibri" w:hAnsiTheme="minorHAnsi" w:cstheme="minorHAnsi"/>
              </w:rPr>
              <w:t>3. Conceder licencia al Presidente de la República para separarse temporalmente del cargo, no siendo caso de enfermedad,</w:t>
            </w:r>
            <w:r w:rsidRPr="00E17C3C">
              <w:rPr>
                <w:rFonts w:asciiTheme="minorHAnsi" w:eastAsia="Calibri" w:hAnsiTheme="minorHAnsi" w:cstheme="minorHAnsi"/>
                <w:highlight w:val="white"/>
              </w:rPr>
              <w:t xml:space="preserve"> y decidir sobre las excusas del designado para ejercer la Presidencia de la República. </w:t>
            </w:r>
          </w:p>
          <w:p w14:paraId="2D69856E"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4309378"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4. Permitir el tránsito de tropas extranjeras por el territorio de la República. </w:t>
            </w:r>
          </w:p>
          <w:p w14:paraId="16963983"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C29250B"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5. Autorizar al Gobierno para declarar la guerra a otra nación. </w:t>
            </w:r>
          </w:p>
          <w:p w14:paraId="717ED14A"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292FE9DD"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6. Elegir a los magistrados de la Corte Constitucional. </w:t>
            </w:r>
          </w:p>
          <w:p w14:paraId="2E2B7F01"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55B41A49"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7. Elegir al Procurador General de la Nación. </w:t>
            </w:r>
          </w:p>
          <w:p w14:paraId="2280817B" w14:textId="77777777" w:rsidR="00737CDF" w:rsidRDefault="00737CDF" w:rsidP="00737CDF">
            <w:pPr>
              <w:jc w:val="both"/>
              <w:rPr>
                <w:rFonts w:asciiTheme="minorHAnsi" w:eastAsia="Calibri" w:hAnsiTheme="minorHAnsi" w:cstheme="minorHAnsi"/>
                <w:b/>
              </w:rPr>
            </w:pPr>
          </w:p>
        </w:tc>
        <w:tc>
          <w:tcPr>
            <w:tcW w:w="2651" w:type="dxa"/>
          </w:tcPr>
          <w:p w14:paraId="36F419E9" w14:textId="6C48EDCE" w:rsidR="00737CDF" w:rsidRDefault="00737CDF" w:rsidP="00737CDF">
            <w:pPr>
              <w:jc w:val="both"/>
              <w:rPr>
                <w:rFonts w:asciiTheme="minorHAnsi" w:eastAsia="Calibri" w:hAnsiTheme="minorHAnsi" w:cstheme="minorHAnsi"/>
                <w:b/>
              </w:rPr>
            </w:pPr>
            <w:r w:rsidRPr="00737CDF">
              <w:rPr>
                <w:rFonts w:asciiTheme="minorHAnsi" w:eastAsia="Calibri" w:hAnsiTheme="minorHAnsi" w:cstheme="minorHAnsi"/>
              </w:rPr>
              <w:lastRenderedPageBreak/>
              <w:t>Sin modificaciones</w:t>
            </w:r>
            <w:r>
              <w:rPr>
                <w:rFonts w:asciiTheme="minorHAnsi" w:eastAsia="Calibri" w:hAnsiTheme="minorHAnsi" w:cstheme="minorHAnsi"/>
              </w:rPr>
              <w:t>.</w:t>
            </w:r>
          </w:p>
        </w:tc>
      </w:tr>
      <w:tr w:rsidR="00737CDF" w14:paraId="3A1A9790" w14:textId="77777777" w:rsidTr="004C03D8">
        <w:tc>
          <w:tcPr>
            <w:tcW w:w="3205" w:type="dxa"/>
          </w:tcPr>
          <w:p w14:paraId="7CC092B1" w14:textId="77777777" w:rsidR="00737CDF" w:rsidRPr="00E17C3C" w:rsidRDefault="00737CDF" w:rsidP="00737CDF">
            <w:pPr>
              <w:jc w:val="both"/>
              <w:rPr>
                <w:rFonts w:asciiTheme="minorHAnsi" w:eastAsia="Calibri" w:hAnsiTheme="minorHAnsi" w:cstheme="minorHAnsi"/>
                <w:color w:val="A64D79"/>
              </w:rPr>
            </w:pPr>
            <w:r w:rsidRPr="00E17C3C">
              <w:rPr>
                <w:rFonts w:asciiTheme="minorHAnsi" w:eastAsia="Calibri" w:hAnsiTheme="minorHAnsi" w:cstheme="minorHAnsi"/>
                <w:b/>
              </w:rPr>
              <w:t>Artículo 5</w:t>
            </w:r>
            <w:r w:rsidRPr="00E17C3C">
              <w:rPr>
                <w:rFonts w:asciiTheme="minorHAnsi" w:eastAsia="Calibri" w:hAnsiTheme="minorHAnsi" w:cstheme="minorHAnsi"/>
              </w:rPr>
              <w:t xml:space="preserve">. Modifíquese el artículo 197 de la Constitución Política, el cual quedará así: </w:t>
            </w:r>
          </w:p>
          <w:p w14:paraId="02C87C47" w14:textId="77777777" w:rsidR="00737CDF" w:rsidRPr="00E17C3C" w:rsidRDefault="00737CDF" w:rsidP="00737CDF">
            <w:pPr>
              <w:spacing w:line="304" w:lineRule="auto"/>
              <w:jc w:val="both"/>
              <w:rPr>
                <w:rFonts w:asciiTheme="minorHAnsi" w:eastAsia="Calibri" w:hAnsiTheme="minorHAnsi" w:cstheme="minorHAnsi"/>
                <w:color w:val="A64D79"/>
              </w:rPr>
            </w:pPr>
          </w:p>
          <w:p w14:paraId="60545987"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197.</w:t>
            </w:r>
            <w:r w:rsidRPr="00E17C3C">
              <w:rPr>
                <w:rFonts w:asciiTheme="minorHAnsi" w:eastAsia="Calibri" w:hAnsiTheme="minorHAnsi" w:cstheme="minorHAnsi"/>
              </w:rPr>
              <w:t xml:space="preserve"> No podrá ser elegido Presidente de la República el ciudadano que a cualquier título hubiere ejercido la Presidencia. Esta prohibición no cobija </w:t>
            </w:r>
            <w:r w:rsidRPr="00E17C3C">
              <w:rPr>
                <w:rFonts w:asciiTheme="minorHAnsi" w:eastAsia="Calibri" w:hAnsiTheme="minorHAnsi" w:cstheme="minorHAnsi"/>
                <w:bCs/>
              </w:rPr>
              <w:t>al designado</w:t>
            </w:r>
            <w:r w:rsidRPr="00E17C3C">
              <w:rPr>
                <w:rFonts w:asciiTheme="minorHAnsi" w:eastAsia="Calibri" w:hAnsiTheme="minorHAnsi" w:cstheme="minorHAnsi"/>
              </w:rPr>
              <w:t xml:space="preserve"> cuando </w:t>
            </w:r>
            <w:r w:rsidRPr="00E17C3C">
              <w:rPr>
                <w:rFonts w:asciiTheme="minorHAnsi" w:eastAsia="Calibri" w:hAnsiTheme="minorHAnsi" w:cstheme="minorHAnsi"/>
                <w:bCs/>
              </w:rPr>
              <w:t>la ejerza</w:t>
            </w:r>
            <w:r w:rsidRPr="00E17C3C">
              <w:rPr>
                <w:rFonts w:asciiTheme="minorHAnsi" w:eastAsia="Calibri" w:hAnsiTheme="minorHAnsi" w:cstheme="minorHAnsi"/>
              </w:rPr>
              <w:t xml:space="preserve"> por menos de tres meses, en </w:t>
            </w:r>
            <w:r w:rsidRPr="00E17C3C">
              <w:rPr>
                <w:rFonts w:asciiTheme="minorHAnsi" w:eastAsia="Calibri" w:hAnsiTheme="minorHAnsi" w:cstheme="minorHAnsi"/>
              </w:rPr>
              <w:lastRenderedPageBreak/>
              <w:t xml:space="preserve">forma continua o discontinua, durante el cuatrienio. La prohibición de la reelección solo podrá ser reformada o derogada mediante referendo de iniciativa popular o asamblea constituyente. </w:t>
            </w:r>
          </w:p>
          <w:p w14:paraId="1EFB708E"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2F19C045"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No podrá ser elegido Presidente de la República quien hubiere incurrido en alguna de las causales de inhabilidad consagradas en los numerales 1, 4 y 7 del artículo 179, ni el ciudadano que un año antes de la elección haya tenido la investidura de Vicepresidente o ejercido cualquiera de los siguientes cargos: </w:t>
            </w:r>
          </w:p>
          <w:p w14:paraId="09F1D1E4"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D0DBB7F" w14:textId="77777777" w:rsidR="00737CDF" w:rsidRPr="00104C27" w:rsidRDefault="00737CDF" w:rsidP="00737CDF">
            <w:pPr>
              <w:jc w:val="both"/>
              <w:rPr>
                <w:rFonts w:asciiTheme="minorHAnsi" w:eastAsia="Calibri" w:hAnsiTheme="minorHAnsi" w:cstheme="minorHAnsi"/>
                <w:color w:val="A64D79"/>
              </w:rPr>
            </w:pPr>
            <w:r w:rsidRPr="00E17C3C">
              <w:rPr>
                <w:rFonts w:asciiTheme="minorHAnsi" w:eastAsia="Calibri" w:hAnsiTheme="minorHAnsi" w:cstheme="minorHAnsi"/>
              </w:rPr>
              <w:t xml:space="preserve">Ministro, Director de Departamento Administrativo, Magistrado de la Corte Suprema de Justicia, de la Corte Constitucional, del Consejo de Estado, Comisión Nacional de Disciplina Judicial, o del Consejo Nacional Electoral, Procurador General de la Nación, Defensor del Pueblo, Contralor General de la República, Fiscal General de la Nación, Registrador Nacional del Estado Civil, Comandantes de las Fuerzas Militares, Auditor General de la República, Director General de la Policía, Gobernador de departamento o Alcalde. </w:t>
            </w:r>
          </w:p>
          <w:p w14:paraId="1391D409" w14:textId="77777777" w:rsidR="00737CDF" w:rsidRDefault="00737CDF" w:rsidP="00737CDF">
            <w:pPr>
              <w:jc w:val="both"/>
              <w:rPr>
                <w:rFonts w:asciiTheme="minorHAnsi" w:eastAsia="Calibri" w:hAnsiTheme="minorHAnsi" w:cstheme="minorHAnsi"/>
                <w:b/>
              </w:rPr>
            </w:pPr>
          </w:p>
        </w:tc>
        <w:tc>
          <w:tcPr>
            <w:tcW w:w="3206" w:type="dxa"/>
          </w:tcPr>
          <w:p w14:paraId="796142F3" w14:textId="77777777" w:rsidR="00737CDF" w:rsidRPr="00E17C3C" w:rsidRDefault="00737CDF" w:rsidP="00737CDF">
            <w:pPr>
              <w:jc w:val="both"/>
              <w:rPr>
                <w:rFonts w:asciiTheme="minorHAnsi" w:eastAsia="Calibri" w:hAnsiTheme="minorHAnsi" w:cstheme="minorHAnsi"/>
                <w:color w:val="A64D79"/>
              </w:rPr>
            </w:pPr>
            <w:r w:rsidRPr="00E17C3C">
              <w:rPr>
                <w:rFonts w:asciiTheme="minorHAnsi" w:eastAsia="Calibri" w:hAnsiTheme="minorHAnsi" w:cstheme="minorHAnsi"/>
                <w:b/>
              </w:rPr>
              <w:lastRenderedPageBreak/>
              <w:t>Artículo 5</w:t>
            </w:r>
            <w:r w:rsidRPr="00E17C3C">
              <w:rPr>
                <w:rFonts w:asciiTheme="minorHAnsi" w:eastAsia="Calibri" w:hAnsiTheme="minorHAnsi" w:cstheme="minorHAnsi"/>
              </w:rPr>
              <w:t xml:space="preserve">. Modifíquese el artículo 197 de la Constitución Política, el cual quedará así: </w:t>
            </w:r>
          </w:p>
          <w:p w14:paraId="23525BB7" w14:textId="77777777" w:rsidR="00737CDF" w:rsidRPr="00E17C3C" w:rsidRDefault="00737CDF" w:rsidP="00737CDF">
            <w:pPr>
              <w:spacing w:line="304" w:lineRule="auto"/>
              <w:jc w:val="both"/>
              <w:rPr>
                <w:rFonts w:asciiTheme="minorHAnsi" w:eastAsia="Calibri" w:hAnsiTheme="minorHAnsi" w:cstheme="minorHAnsi"/>
                <w:color w:val="A64D79"/>
              </w:rPr>
            </w:pPr>
          </w:p>
          <w:p w14:paraId="299543A3"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197.</w:t>
            </w:r>
            <w:r w:rsidRPr="00E17C3C">
              <w:rPr>
                <w:rFonts w:asciiTheme="minorHAnsi" w:eastAsia="Calibri" w:hAnsiTheme="minorHAnsi" w:cstheme="minorHAnsi"/>
              </w:rPr>
              <w:t xml:space="preserve"> No podrá ser elegido Presidente de la República el ciudadano que a cualquier título hubiere ejercido la Presidencia. Esta prohibición no cobija </w:t>
            </w:r>
            <w:r w:rsidRPr="00E17C3C">
              <w:rPr>
                <w:rFonts w:asciiTheme="minorHAnsi" w:eastAsia="Calibri" w:hAnsiTheme="minorHAnsi" w:cstheme="minorHAnsi"/>
                <w:bCs/>
              </w:rPr>
              <w:t>al designado</w:t>
            </w:r>
            <w:r w:rsidRPr="00E17C3C">
              <w:rPr>
                <w:rFonts w:asciiTheme="minorHAnsi" w:eastAsia="Calibri" w:hAnsiTheme="minorHAnsi" w:cstheme="minorHAnsi"/>
              </w:rPr>
              <w:t xml:space="preserve"> cuando </w:t>
            </w:r>
            <w:r w:rsidRPr="00E17C3C">
              <w:rPr>
                <w:rFonts w:asciiTheme="minorHAnsi" w:eastAsia="Calibri" w:hAnsiTheme="minorHAnsi" w:cstheme="minorHAnsi"/>
                <w:bCs/>
              </w:rPr>
              <w:t>la ejerza</w:t>
            </w:r>
            <w:r w:rsidRPr="00E17C3C">
              <w:rPr>
                <w:rFonts w:asciiTheme="minorHAnsi" w:eastAsia="Calibri" w:hAnsiTheme="minorHAnsi" w:cstheme="minorHAnsi"/>
              </w:rPr>
              <w:t xml:space="preserve"> por menos de tres meses, en </w:t>
            </w:r>
            <w:r w:rsidRPr="00E17C3C">
              <w:rPr>
                <w:rFonts w:asciiTheme="minorHAnsi" w:eastAsia="Calibri" w:hAnsiTheme="minorHAnsi" w:cstheme="minorHAnsi"/>
              </w:rPr>
              <w:lastRenderedPageBreak/>
              <w:t xml:space="preserve">forma continua o discontinua, durante el cuatrienio. La prohibición de la reelección solo podrá ser reformada o derogada mediante referendo de iniciativa popular o asamblea constituyente. </w:t>
            </w:r>
          </w:p>
          <w:p w14:paraId="5E509AFB"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5556760F"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No podrá ser elegido Presidente de la República quien hubiere incurrido en alguna de las causales de inhabilidad consagradas en los numerales 1, 4 y 7 del artículo 179, ni el ciudadano que un año antes de la elección haya tenido la investidura de Vicepresidente o ejercido cualquiera de los siguientes cargos: </w:t>
            </w:r>
          </w:p>
          <w:p w14:paraId="70FC0659"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0F8C6990" w14:textId="77777777" w:rsidR="00737CDF" w:rsidRPr="00104C27" w:rsidRDefault="00737CDF" w:rsidP="00737CDF">
            <w:pPr>
              <w:jc w:val="both"/>
              <w:rPr>
                <w:rFonts w:asciiTheme="minorHAnsi" w:eastAsia="Calibri" w:hAnsiTheme="minorHAnsi" w:cstheme="minorHAnsi"/>
                <w:color w:val="A64D79"/>
              </w:rPr>
            </w:pPr>
            <w:r w:rsidRPr="00E17C3C">
              <w:rPr>
                <w:rFonts w:asciiTheme="minorHAnsi" w:eastAsia="Calibri" w:hAnsiTheme="minorHAnsi" w:cstheme="minorHAnsi"/>
              </w:rPr>
              <w:t xml:space="preserve">Ministro, Director de Departamento Administrativo, Magistrado de la Corte Suprema de Justicia, de la Corte Constitucional, del Consejo de Estado, Comisión Nacional de Disciplina Judicial, o del Consejo Nacional Electoral, Procurador General de la Nación, Defensor del Pueblo, Contralor General de la República, Fiscal General de la Nación, Registrador Nacional del Estado Civil, Comandantes de las Fuerzas Militares, Auditor General de la República, Director General de la Policía, Gobernador de departamento o Alcalde. </w:t>
            </w:r>
          </w:p>
          <w:p w14:paraId="5C8017CA" w14:textId="77777777" w:rsidR="00737CDF" w:rsidRDefault="00737CDF" w:rsidP="00737CDF">
            <w:pPr>
              <w:jc w:val="both"/>
              <w:rPr>
                <w:rFonts w:asciiTheme="minorHAnsi" w:eastAsia="Calibri" w:hAnsiTheme="minorHAnsi" w:cstheme="minorHAnsi"/>
                <w:b/>
              </w:rPr>
            </w:pPr>
          </w:p>
        </w:tc>
        <w:tc>
          <w:tcPr>
            <w:tcW w:w="2651" w:type="dxa"/>
          </w:tcPr>
          <w:p w14:paraId="391D74E7" w14:textId="44D7DF3D" w:rsidR="00737CDF" w:rsidRDefault="00737CDF" w:rsidP="00737CDF">
            <w:pPr>
              <w:jc w:val="both"/>
              <w:rPr>
                <w:rFonts w:asciiTheme="minorHAnsi" w:eastAsia="Calibri" w:hAnsiTheme="minorHAnsi" w:cstheme="minorHAnsi"/>
                <w:b/>
              </w:rPr>
            </w:pPr>
            <w:r w:rsidRPr="00737CDF">
              <w:rPr>
                <w:rFonts w:asciiTheme="minorHAnsi" w:eastAsia="Calibri" w:hAnsiTheme="minorHAnsi" w:cstheme="minorHAnsi"/>
              </w:rPr>
              <w:lastRenderedPageBreak/>
              <w:t>Sin modificaciones</w:t>
            </w:r>
            <w:r>
              <w:rPr>
                <w:rFonts w:asciiTheme="minorHAnsi" w:eastAsia="Calibri" w:hAnsiTheme="minorHAnsi" w:cstheme="minorHAnsi"/>
              </w:rPr>
              <w:t>.</w:t>
            </w:r>
          </w:p>
        </w:tc>
      </w:tr>
      <w:tr w:rsidR="00737CDF" w14:paraId="5AC9696A" w14:textId="77777777" w:rsidTr="004C03D8">
        <w:tc>
          <w:tcPr>
            <w:tcW w:w="3205" w:type="dxa"/>
          </w:tcPr>
          <w:p w14:paraId="3971342D"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lastRenderedPageBreak/>
              <w:t>Artículo 6</w:t>
            </w:r>
            <w:r w:rsidRPr="00E17C3C">
              <w:rPr>
                <w:rFonts w:asciiTheme="minorHAnsi" w:eastAsia="Calibri" w:hAnsiTheme="minorHAnsi" w:cstheme="minorHAnsi"/>
              </w:rPr>
              <w:t xml:space="preserve">. Modifíquese el numeral 5 del artículo 235 de la Constitución Política, en el sentido de eliminar la expresión Vicepresidente de la República, el cual quedará así: </w:t>
            </w:r>
          </w:p>
          <w:p w14:paraId="46EB71B2" w14:textId="77777777" w:rsidR="00737CDF" w:rsidRPr="00E17C3C" w:rsidRDefault="00737CDF" w:rsidP="00737CDF">
            <w:pPr>
              <w:spacing w:line="304" w:lineRule="auto"/>
              <w:jc w:val="both"/>
              <w:rPr>
                <w:rFonts w:asciiTheme="minorHAnsi" w:eastAsia="Calibri" w:hAnsiTheme="minorHAnsi" w:cstheme="minorHAnsi"/>
              </w:rPr>
            </w:pPr>
          </w:p>
          <w:p w14:paraId="5175A137" w14:textId="77777777" w:rsidR="00737CDF" w:rsidRPr="00E17C3C" w:rsidRDefault="00737CDF" w:rsidP="00737CDF">
            <w:pPr>
              <w:jc w:val="both"/>
              <w:rPr>
                <w:rFonts w:asciiTheme="minorHAnsi" w:eastAsia="Calibri" w:hAnsiTheme="minorHAnsi" w:cstheme="minorHAnsi"/>
                <w:color w:val="A64D79"/>
              </w:rPr>
            </w:pPr>
            <w:r w:rsidRPr="00E17C3C">
              <w:rPr>
                <w:rFonts w:asciiTheme="minorHAnsi" w:eastAsia="Calibri" w:hAnsiTheme="minorHAnsi" w:cstheme="minorHAnsi"/>
                <w:b/>
              </w:rPr>
              <w:t>Artículo 235.</w:t>
            </w:r>
            <w:r w:rsidRPr="00E17C3C">
              <w:rPr>
                <w:rFonts w:asciiTheme="minorHAnsi" w:eastAsia="Calibri" w:hAnsiTheme="minorHAnsi" w:cstheme="minorHAnsi"/>
              </w:rPr>
              <w:t xml:space="preserve"> Son atribuciones de la Corte Suprema de Justicia: </w:t>
            </w:r>
          </w:p>
          <w:p w14:paraId="28B695DF" w14:textId="77777777" w:rsidR="00737CDF" w:rsidRPr="00E17C3C" w:rsidRDefault="00737CDF" w:rsidP="00737CDF">
            <w:pPr>
              <w:jc w:val="both"/>
              <w:rPr>
                <w:rFonts w:asciiTheme="minorHAnsi" w:eastAsia="Calibri" w:hAnsiTheme="minorHAnsi" w:cstheme="minorHAnsi"/>
              </w:rPr>
            </w:pPr>
          </w:p>
          <w:p w14:paraId="7FA04C26"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5. Juzgar, a través de la Sala Especial de Primera Instancia, de la Sala Penal de la Corte Suprema de Justicia, previa acusación del Fiscal General de la Nación, del Vicefiscal General de la Nación, o de sus delegados de la Unidad de Fiscalías ante la Corte Suprema de Justicia, a los Ministros del Despacho, al Procurador General, al Defensor del Pueblo, a los Agentes del Ministerio Público ante la Corte, ante el Consejo de Estado y ante los Tribunales,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 </w:t>
            </w:r>
          </w:p>
          <w:p w14:paraId="29353A64" w14:textId="77777777" w:rsidR="00737CDF" w:rsidRDefault="00737CDF" w:rsidP="00737CDF">
            <w:pPr>
              <w:jc w:val="both"/>
              <w:rPr>
                <w:rFonts w:asciiTheme="minorHAnsi" w:eastAsia="Calibri" w:hAnsiTheme="minorHAnsi" w:cstheme="minorHAnsi"/>
                <w:b/>
              </w:rPr>
            </w:pPr>
          </w:p>
        </w:tc>
        <w:tc>
          <w:tcPr>
            <w:tcW w:w="3206" w:type="dxa"/>
          </w:tcPr>
          <w:p w14:paraId="18BA7C14"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6</w:t>
            </w:r>
            <w:r w:rsidRPr="00E17C3C">
              <w:rPr>
                <w:rFonts w:asciiTheme="minorHAnsi" w:eastAsia="Calibri" w:hAnsiTheme="minorHAnsi" w:cstheme="minorHAnsi"/>
              </w:rPr>
              <w:t xml:space="preserve">. Modifíquese el numeral 5 del artículo 235 de la Constitución Política, en el sentido de eliminar la expresión Vicepresidente de la República, el cual quedará así: </w:t>
            </w:r>
          </w:p>
          <w:p w14:paraId="4536B8AC" w14:textId="77777777" w:rsidR="00737CDF" w:rsidRPr="00E17C3C" w:rsidRDefault="00737CDF" w:rsidP="00737CDF">
            <w:pPr>
              <w:spacing w:line="304" w:lineRule="auto"/>
              <w:jc w:val="both"/>
              <w:rPr>
                <w:rFonts w:asciiTheme="minorHAnsi" w:eastAsia="Calibri" w:hAnsiTheme="minorHAnsi" w:cstheme="minorHAnsi"/>
              </w:rPr>
            </w:pPr>
          </w:p>
          <w:p w14:paraId="5F577B2B" w14:textId="77777777" w:rsidR="00737CDF" w:rsidRPr="00E17C3C" w:rsidRDefault="00737CDF" w:rsidP="00737CDF">
            <w:pPr>
              <w:jc w:val="both"/>
              <w:rPr>
                <w:rFonts w:asciiTheme="minorHAnsi" w:eastAsia="Calibri" w:hAnsiTheme="minorHAnsi" w:cstheme="minorHAnsi"/>
                <w:color w:val="A64D79"/>
              </w:rPr>
            </w:pPr>
            <w:r w:rsidRPr="00E17C3C">
              <w:rPr>
                <w:rFonts w:asciiTheme="minorHAnsi" w:eastAsia="Calibri" w:hAnsiTheme="minorHAnsi" w:cstheme="minorHAnsi"/>
                <w:b/>
              </w:rPr>
              <w:t>Artículo 235.</w:t>
            </w:r>
            <w:r w:rsidRPr="00E17C3C">
              <w:rPr>
                <w:rFonts w:asciiTheme="minorHAnsi" w:eastAsia="Calibri" w:hAnsiTheme="minorHAnsi" w:cstheme="minorHAnsi"/>
              </w:rPr>
              <w:t xml:space="preserve"> Son atribuciones de la Corte Suprema de Justicia: </w:t>
            </w:r>
          </w:p>
          <w:p w14:paraId="3A1D14E9" w14:textId="77777777" w:rsidR="00737CDF" w:rsidRPr="00E17C3C" w:rsidRDefault="00737CDF" w:rsidP="00737CDF">
            <w:pPr>
              <w:jc w:val="both"/>
              <w:rPr>
                <w:rFonts w:asciiTheme="minorHAnsi" w:eastAsia="Calibri" w:hAnsiTheme="minorHAnsi" w:cstheme="minorHAnsi"/>
              </w:rPr>
            </w:pPr>
          </w:p>
          <w:p w14:paraId="08B804E4"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rPr>
              <w:t xml:space="preserve">5. Juzgar, a través de la Sala Especial de Primera Instancia, de la Sala Penal de la Corte Suprema de Justicia, previa acusación del Fiscal General de la Nación, del Vicefiscal General de la Nación, o de sus delegados de la Unidad de Fiscalías ante la Corte Suprema de Justicia, a los Ministros del Despacho, al Procurador General, al Defensor del Pueblo, a los Agentes del Ministerio Público ante la Corte, ante el Consejo de Estado y ante los Tribunales,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 </w:t>
            </w:r>
          </w:p>
          <w:p w14:paraId="7A0DE850" w14:textId="77777777" w:rsidR="00737CDF" w:rsidRDefault="00737CDF" w:rsidP="00737CDF">
            <w:pPr>
              <w:jc w:val="both"/>
              <w:rPr>
                <w:rFonts w:asciiTheme="minorHAnsi" w:eastAsia="Calibri" w:hAnsiTheme="minorHAnsi" w:cstheme="minorHAnsi"/>
                <w:b/>
              </w:rPr>
            </w:pPr>
          </w:p>
        </w:tc>
        <w:tc>
          <w:tcPr>
            <w:tcW w:w="2651" w:type="dxa"/>
          </w:tcPr>
          <w:p w14:paraId="02964B0A" w14:textId="732DCB74" w:rsidR="00737CDF" w:rsidRDefault="00737CDF" w:rsidP="00737CDF">
            <w:pPr>
              <w:jc w:val="both"/>
              <w:rPr>
                <w:rFonts w:asciiTheme="minorHAnsi" w:eastAsia="Calibri" w:hAnsiTheme="minorHAnsi" w:cstheme="minorHAnsi"/>
                <w:b/>
              </w:rPr>
            </w:pPr>
            <w:r w:rsidRPr="00737CDF">
              <w:rPr>
                <w:rFonts w:asciiTheme="minorHAnsi" w:eastAsia="Calibri" w:hAnsiTheme="minorHAnsi" w:cstheme="minorHAnsi"/>
              </w:rPr>
              <w:t>Sin modificaciones</w:t>
            </w:r>
            <w:r>
              <w:rPr>
                <w:rFonts w:asciiTheme="minorHAnsi" w:eastAsia="Calibri" w:hAnsiTheme="minorHAnsi" w:cstheme="minorHAnsi"/>
              </w:rPr>
              <w:t>.</w:t>
            </w:r>
          </w:p>
        </w:tc>
      </w:tr>
      <w:tr w:rsidR="00737CDF" w14:paraId="40638B13" w14:textId="0730CC9F" w:rsidTr="00104C27">
        <w:tc>
          <w:tcPr>
            <w:tcW w:w="3205" w:type="dxa"/>
          </w:tcPr>
          <w:p w14:paraId="21F5586A"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lastRenderedPageBreak/>
              <w:t>Artículo 7</w:t>
            </w:r>
            <w:r w:rsidRPr="00E17C3C">
              <w:rPr>
                <w:rFonts w:asciiTheme="minorHAnsi" w:eastAsia="Calibri" w:hAnsiTheme="minorHAnsi" w:cstheme="minorHAnsi"/>
              </w:rPr>
              <w:t xml:space="preserve">. Modifíquese el artículo 260 de la Constitución Política, el cual quedará así: </w:t>
            </w:r>
          </w:p>
          <w:p w14:paraId="5C4D9BB2" w14:textId="77777777" w:rsidR="00737CDF" w:rsidRPr="00E17C3C" w:rsidRDefault="00737CDF" w:rsidP="00737CDF">
            <w:pPr>
              <w:jc w:val="both"/>
              <w:rPr>
                <w:rFonts w:asciiTheme="minorHAnsi" w:eastAsia="Calibri" w:hAnsiTheme="minorHAnsi" w:cstheme="minorHAnsi"/>
              </w:rPr>
            </w:pPr>
          </w:p>
          <w:p w14:paraId="285AED8F"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260.</w:t>
            </w:r>
            <w:r w:rsidRPr="00E17C3C">
              <w:rPr>
                <w:rFonts w:asciiTheme="minorHAnsi" w:eastAsia="Calibri" w:hAnsiTheme="minorHAnsi" w:cstheme="minorHAnsi"/>
              </w:rPr>
              <w:t xml:space="preserve"> Los ciudadanos eligen en forma directa 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 </w:t>
            </w:r>
          </w:p>
          <w:p w14:paraId="1EE2B286" w14:textId="77777777" w:rsidR="00737CDF" w:rsidRDefault="00737CDF" w:rsidP="00737CDF">
            <w:pPr>
              <w:jc w:val="both"/>
              <w:rPr>
                <w:rFonts w:asciiTheme="minorHAnsi" w:eastAsia="Calibri" w:hAnsiTheme="minorHAnsi" w:cstheme="minorHAnsi"/>
                <w:b/>
              </w:rPr>
            </w:pPr>
          </w:p>
        </w:tc>
        <w:tc>
          <w:tcPr>
            <w:tcW w:w="3206" w:type="dxa"/>
          </w:tcPr>
          <w:p w14:paraId="16A054EE"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7</w:t>
            </w:r>
            <w:r w:rsidRPr="00E17C3C">
              <w:rPr>
                <w:rFonts w:asciiTheme="minorHAnsi" w:eastAsia="Calibri" w:hAnsiTheme="minorHAnsi" w:cstheme="minorHAnsi"/>
              </w:rPr>
              <w:t xml:space="preserve">. Modifíquese el artículo 260 de la Constitución Política, el cual quedará así: </w:t>
            </w:r>
          </w:p>
          <w:p w14:paraId="1FE6E77C" w14:textId="77777777" w:rsidR="00737CDF" w:rsidRPr="00E17C3C" w:rsidRDefault="00737CDF" w:rsidP="00737CDF">
            <w:pPr>
              <w:jc w:val="both"/>
              <w:rPr>
                <w:rFonts w:asciiTheme="minorHAnsi" w:eastAsia="Calibri" w:hAnsiTheme="minorHAnsi" w:cstheme="minorHAnsi"/>
              </w:rPr>
            </w:pPr>
          </w:p>
          <w:p w14:paraId="784B3C49"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260.</w:t>
            </w:r>
            <w:r w:rsidRPr="00E17C3C">
              <w:rPr>
                <w:rFonts w:asciiTheme="minorHAnsi" w:eastAsia="Calibri" w:hAnsiTheme="minorHAnsi" w:cstheme="minorHAnsi"/>
              </w:rPr>
              <w:t xml:space="preserve"> Los ciudadanos eligen en forma directa 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 </w:t>
            </w:r>
          </w:p>
          <w:p w14:paraId="79E77AEB" w14:textId="77777777" w:rsidR="00737CDF" w:rsidRDefault="00737CDF" w:rsidP="00737CDF">
            <w:pPr>
              <w:jc w:val="both"/>
              <w:rPr>
                <w:rFonts w:asciiTheme="minorHAnsi" w:eastAsia="Calibri" w:hAnsiTheme="minorHAnsi" w:cstheme="minorHAnsi"/>
                <w:b/>
              </w:rPr>
            </w:pPr>
          </w:p>
        </w:tc>
        <w:tc>
          <w:tcPr>
            <w:tcW w:w="2651" w:type="dxa"/>
          </w:tcPr>
          <w:p w14:paraId="7626B345" w14:textId="1FC0A0C8" w:rsidR="00737CDF" w:rsidRDefault="00737CDF" w:rsidP="00737CDF">
            <w:pPr>
              <w:jc w:val="both"/>
              <w:rPr>
                <w:rFonts w:asciiTheme="minorHAnsi" w:eastAsia="Calibri" w:hAnsiTheme="minorHAnsi" w:cstheme="minorHAnsi"/>
                <w:b/>
              </w:rPr>
            </w:pPr>
            <w:r w:rsidRPr="00737CDF">
              <w:rPr>
                <w:rFonts w:asciiTheme="minorHAnsi" w:eastAsia="Calibri" w:hAnsiTheme="minorHAnsi" w:cstheme="minorHAnsi"/>
              </w:rPr>
              <w:t>Sin modificaciones</w:t>
            </w:r>
            <w:r>
              <w:rPr>
                <w:rFonts w:asciiTheme="minorHAnsi" w:eastAsia="Calibri" w:hAnsiTheme="minorHAnsi" w:cstheme="minorHAnsi"/>
              </w:rPr>
              <w:t>.</w:t>
            </w:r>
          </w:p>
        </w:tc>
      </w:tr>
      <w:tr w:rsidR="00737CDF" w14:paraId="0B2C095F" w14:textId="77777777" w:rsidTr="00104C27">
        <w:tc>
          <w:tcPr>
            <w:tcW w:w="3205" w:type="dxa"/>
          </w:tcPr>
          <w:p w14:paraId="6190B042"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8</w:t>
            </w:r>
            <w:r w:rsidRPr="00E17C3C">
              <w:rPr>
                <w:rFonts w:asciiTheme="minorHAnsi" w:eastAsia="Calibri" w:hAnsiTheme="minorHAnsi" w:cstheme="minorHAnsi"/>
              </w:rPr>
              <w:t xml:space="preserve">. Modifíquese el artículo 261 de la Constitución Política, el cual quedará así: </w:t>
            </w:r>
          </w:p>
          <w:p w14:paraId="06C6B2B1" w14:textId="77777777" w:rsidR="00737CDF" w:rsidRPr="00E17C3C" w:rsidRDefault="00737CDF" w:rsidP="00737CDF">
            <w:pPr>
              <w:jc w:val="center"/>
              <w:rPr>
                <w:rFonts w:asciiTheme="minorHAnsi" w:eastAsia="Calibri" w:hAnsiTheme="minorHAnsi" w:cstheme="minorHAnsi"/>
              </w:rPr>
            </w:pPr>
          </w:p>
          <w:p w14:paraId="0FC1D432"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 xml:space="preserve">Artículo 261. </w:t>
            </w:r>
            <w:r w:rsidRPr="00E17C3C">
              <w:rPr>
                <w:rFonts w:asciiTheme="minorHAnsi" w:eastAsia="Calibri" w:hAnsiTheme="minorHAnsi" w:cstheme="minorHAnsi"/>
              </w:rPr>
              <w:t xml:space="preserve">La elección del Presidente de la República no podrá coincidir con otra elección. La de Congreso se hará en fecha separada de la elección de autoridades departamentales y municipales. </w:t>
            </w:r>
          </w:p>
          <w:p w14:paraId="466B43C2" w14:textId="77777777" w:rsidR="00737CDF" w:rsidRDefault="00737CDF" w:rsidP="00737CDF">
            <w:pPr>
              <w:jc w:val="both"/>
              <w:rPr>
                <w:rFonts w:asciiTheme="minorHAnsi" w:eastAsia="Calibri" w:hAnsiTheme="minorHAnsi" w:cstheme="minorHAnsi"/>
                <w:b/>
              </w:rPr>
            </w:pPr>
          </w:p>
        </w:tc>
        <w:tc>
          <w:tcPr>
            <w:tcW w:w="3206" w:type="dxa"/>
          </w:tcPr>
          <w:p w14:paraId="7954BE38"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8</w:t>
            </w:r>
            <w:r w:rsidRPr="00E17C3C">
              <w:rPr>
                <w:rFonts w:asciiTheme="minorHAnsi" w:eastAsia="Calibri" w:hAnsiTheme="minorHAnsi" w:cstheme="minorHAnsi"/>
              </w:rPr>
              <w:t xml:space="preserve">. Modifíquese el artículo 261 de la Constitución Política, el cual quedará así: </w:t>
            </w:r>
          </w:p>
          <w:p w14:paraId="4312545E" w14:textId="77777777" w:rsidR="00737CDF" w:rsidRPr="00E17C3C" w:rsidRDefault="00737CDF" w:rsidP="00737CDF">
            <w:pPr>
              <w:jc w:val="center"/>
              <w:rPr>
                <w:rFonts w:asciiTheme="minorHAnsi" w:eastAsia="Calibri" w:hAnsiTheme="minorHAnsi" w:cstheme="minorHAnsi"/>
              </w:rPr>
            </w:pPr>
          </w:p>
          <w:p w14:paraId="313B74E3" w14:textId="77777777" w:rsidR="00737CDF" w:rsidRPr="00E17C3C"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 xml:space="preserve">Artículo 261. </w:t>
            </w:r>
            <w:r w:rsidRPr="00E17C3C">
              <w:rPr>
                <w:rFonts w:asciiTheme="minorHAnsi" w:eastAsia="Calibri" w:hAnsiTheme="minorHAnsi" w:cstheme="minorHAnsi"/>
              </w:rPr>
              <w:t xml:space="preserve">La elección del Presidente de la República no podrá coincidir con otra elección. La de Congreso se hará en fecha separada de la elección de autoridades departamentales y municipales. </w:t>
            </w:r>
          </w:p>
          <w:p w14:paraId="1C1351C7" w14:textId="77777777" w:rsidR="00737CDF" w:rsidRDefault="00737CDF" w:rsidP="00737CDF">
            <w:pPr>
              <w:jc w:val="both"/>
              <w:rPr>
                <w:rFonts w:asciiTheme="minorHAnsi" w:eastAsia="Calibri" w:hAnsiTheme="minorHAnsi" w:cstheme="minorHAnsi"/>
                <w:b/>
              </w:rPr>
            </w:pPr>
          </w:p>
        </w:tc>
        <w:tc>
          <w:tcPr>
            <w:tcW w:w="2651" w:type="dxa"/>
          </w:tcPr>
          <w:p w14:paraId="2C351324" w14:textId="5292F6DB" w:rsidR="00737CDF" w:rsidRDefault="00737CDF" w:rsidP="00737CDF">
            <w:pPr>
              <w:jc w:val="both"/>
              <w:rPr>
                <w:rFonts w:asciiTheme="minorHAnsi" w:eastAsia="Calibri" w:hAnsiTheme="minorHAnsi" w:cstheme="minorHAnsi"/>
                <w:b/>
              </w:rPr>
            </w:pPr>
            <w:r w:rsidRPr="00737CDF">
              <w:rPr>
                <w:rFonts w:asciiTheme="minorHAnsi" w:eastAsia="Calibri" w:hAnsiTheme="minorHAnsi" w:cstheme="minorHAnsi"/>
              </w:rPr>
              <w:t>Sin modificaciones</w:t>
            </w:r>
            <w:r>
              <w:rPr>
                <w:rFonts w:asciiTheme="minorHAnsi" w:eastAsia="Calibri" w:hAnsiTheme="minorHAnsi" w:cstheme="minorHAnsi"/>
              </w:rPr>
              <w:t>.</w:t>
            </w:r>
          </w:p>
        </w:tc>
      </w:tr>
      <w:tr w:rsidR="00737CDF" w14:paraId="1A2E046C" w14:textId="45B85128" w:rsidTr="00104C27">
        <w:tc>
          <w:tcPr>
            <w:tcW w:w="3205" w:type="dxa"/>
          </w:tcPr>
          <w:p w14:paraId="652357C1" w14:textId="77777777" w:rsidR="00737CDF" w:rsidRPr="00777F85" w:rsidRDefault="00737CDF" w:rsidP="00737CDF">
            <w:pPr>
              <w:jc w:val="both"/>
              <w:rPr>
                <w:rFonts w:asciiTheme="minorHAnsi" w:eastAsia="Calibri" w:hAnsiTheme="minorHAnsi" w:cstheme="minorHAnsi"/>
              </w:rPr>
            </w:pPr>
            <w:r w:rsidRPr="00E17C3C">
              <w:rPr>
                <w:rFonts w:asciiTheme="minorHAnsi" w:eastAsia="Calibri" w:hAnsiTheme="minorHAnsi" w:cstheme="minorHAnsi"/>
                <w:b/>
              </w:rPr>
              <w:t>Artículo 9. Vigencia.</w:t>
            </w:r>
            <w:r w:rsidRPr="00E17C3C">
              <w:rPr>
                <w:rFonts w:asciiTheme="minorHAnsi" w:eastAsia="Calibri" w:hAnsiTheme="minorHAnsi" w:cstheme="minorHAnsi"/>
              </w:rPr>
              <w:t xml:space="preserve"> El presente Acto Legislativo entra en vigencia a partir de su publicación en el Diario Oficial.</w:t>
            </w:r>
          </w:p>
        </w:tc>
        <w:tc>
          <w:tcPr>
            <w:tcW w:w="3206" w:type="dxa"/>
          </w:tcPr>
          <w:p w14:paraId="17EA7F9A" w14:textId="289B5F72" w:rsidR="00737CDF" w:rsidRPr="00777F85" w:rsidRDefault="00737CDF" w:rsidP="00055D53">
            <w:pPr>
              <w:jc w:val="both"/>
              <w:rPr>
                <w:rFonts w:asciiTheme="minorHAnsi" w:eastAsia="Calibri" w:hAnsiTheme="minorHAnsi" w:cstheme="minorHAnsi"/>
              </w:rPr>
            </w:pPr>
            <w:r w:rsidRPr="00E17C3C">
              <w:rPr>
                <w:rFonts w:asciiTheme="minorHAnsi" w:eastAsia="Calibri" w:hAnsiTheme="minorHAnsi" w:cstheme="minorHAnsi"/>
                <w:b/>
              </w:rPr>
              <w:t xml:space="preserve">Artículo 9. </w:t>
            </w:r>
            <w:r w:rsidR="00055D53" w:rsidRPr="00E17C3C">
              <w:rPr>
                <w:rFonts w:asciiTheme="minorHAnsi" w:eastAsia="Calibri" w:hAnsiTheme="minorHAnsi" w:cstheme="minorHAnsi"/>
                <w:b/>
              </w:rPr>
              <w:t>Vigencia.</w:t>
            </w:r>
            <w:r w:rsidR="00055D53" w:rsidRPr="00E17C3C">
              <w:rPr>
                <w:rFonts w:asciiTheme="minorHAnsi" w:eastAsia="Calibri" w:hAnsiTheme="minorHAnsi" w:cstheme="minorHAnsi"/>
              </w:rPr>
              <w:t xml:space="preserve"> </w:t>
            </w:r>
            <w:r w:rsidR="00055D53" w:rsidRPr="00055D53">
              <w:rPr>
                <w:rFonts w:asciiTheme="minorHAnsi" w:eastAsia="Calibri" w:hAnsiTheme="minorHAnsi" w:cstheme="minorHAnsi"/>
              </w:rPr>
              <w:t>E</w:t>
            </w:r>
            <w:r w:rsidR="00055D53">
              <w:rPr>
                <w:rFonts w:asciiTheme="minorHAnsi" w:eastAsia="Calibri" w:hAnsiTheme="minorHAnsi" w:cstheme="minorHAnsi"/>
              </w:rPr>
              <w:t>l</w:t>
            </w:r>
            <w:r w:rsidR="00055D53" w:rsidRPr="00E17C3C">
              <w:rPr>
                <w:rFonts w:asciiTheme="minorHAnsi" w:eastAsia="Calibri" w:hAnsiTheme="minorHAnsi" w:cstheme="minorHAnsi"/>
              </w:rPr>
              <w:t xml:space="preserve"> presente Acto Legislativo entra en vigencia a partir de su publicación en el Diario Oficial</w:t>
            </w:r>
            <w:r w:rsidR="00055D53">
              <w:rPr>
                <w:rFonts w:asciiTheme="minorHAnsi" w:eastAsia="Calibri" w:hAnsiTheme="minorHAnsi" w:cstheme="minorHAnsi"/>
              </w:rPr>
              <w:t xml:space="preserve"> </w:t>
            </w:r>
            <w:r w:rsidR="00055D53" w:rsidRPr="00055D53">
              <w:rPr>
                <w:rFonts w:asciiTheme="minorHAnsi" w:eastAsia="Calibri" w:hAnsiTheme="minorHAnsi" w:cstheme="minorHAnsi"/>
                <w:b/>
                <w:u w:val="single"/>
              </w:rPr>
              <w:t>y</w:t>
            </w:r>
            <w:r w:rsidRPr="00055D53">
              <w:rPr>
                <w:rFonts w:asciiTheme="minorHAnsi" w:eastAsia="Calibri" w:hAnsiTheme="minorHAnsi" w:cstheme="minorHAnsi"/>
                <w:b/>
                <w:u w:val="single"/>
              </w:rPr>
              <w:t xml:space="preserve"> </w:t>
            </w:r>
            <w:r w:rsidRPr="00777F85">
              <w:rPr>
                <w:rFonts w:asciiTheme="minorHAnsi" w:eastAsia="Calibri" w:hAnsiTheme="minorHAnsi" w:cstheme="minorHAnsi"/>
                <w:b/>
                <w:u w:val="single"/>
              </w:rPr>
              <w:t>aplicará para el siguiente período presidencial</w:t>
            </w:r>
            <w:r w:rsidRPr="00E17C3C">
              <w:rPr>
                <w:rFonts w:asciiTheme="minorHAnsi" w:eastAsia="Calibri" w:hAnsiTheme="minorHAnsi" w:cstheme="minorHAnsi"/>
              </w:rPr>
              <w:t>.</w:t>
            </w:r>
            <w:r>
              <w:rPr>
                <w:rFonts w:asciiTheme="minorHAnsi" w:eastAsia="Calibri" w:hAnsiTheme="minorHAnsi" w:cstheme="minorHAnsi"/>
              </w:rPr>
              <w:t xml:space="preserve"> </w:t>
            </w:r>
          </w:p>
        </w:tc>
        <w:tc>
          <w:tcPr>
            <w:tcW w:w="2651" w:type="dxa"/>
          </w:tcPr>
          <w:p w14:paraId="4B0E455F" w14:textId="33ECF8EE" w:rsidR="00737CDF" w:rsidRPr="00E17C3C" w:rsidRDefault="00737CDF" w:rsidP="00737CDF">
            <w:pPr>
              <w:jc w:val="both"/>
              <w:rPr>
                <w:rFonts w:asciiTheme="minorHAnsi" w:eastAsia="Calibri" w:hAnsiTheme="minorHAnsi" w:cstheme="minorHAnsi"/>
                <w:b/>
              </w:rPr>
            </w:pPr>
            <w:r>
              <w:rPr>
                <w:rFonts w:asciiTheme="minorHAnsi" w:hAnsiTheme="minorHAnsi" w:cstheme="minorHAnsi"/>
                <w:bCs/>
                <w:color w:val="000000"/>
              </w:rPr>
              <w:t>Se ajusta la redacción a fin de que quede claro que, en caso de ser aprobado, el presente Proyecto Acto Legislativo aplicará sólo para el próximo período presidencial.</w:t>
            </w:r>
          </w:p>
        </w:tc>
      </w:tr>
    </w:tbl>
    <w:p w14:paraId="60A72947" w14:textId="77777777" w:rsidR="008A7A83" w:rsidRPr="00E17C3C" w:rsidRDefault="008A7A83" w:rsidP="008468EC">
      <w:pPr>
        <w:pStyle w:val="Ttulo2"/>
        <w:numPr>
          <w:ilvl w:val="0"/>
          <w:numId w:val="1"/>
        </w:numPr>
        <w:spacing w:line="276" w:lineRule="auto"/>
        <w:rPr>
          <w:rFonts w:asciiTheme="minorHAnsi" w:hAnsiTheme="minorHAnsi" w:cstheme="minorHAnsi"/>
          <w:b w:val="0"/>
          <w:szCs w:val="24"/>
          <w:lang w:val="es-ES"/>
        </w:rPr>
      </w:pPr>
      <w:r w:rsidRPr="00E17C3C">
        <w:rPr>
          <w:rFonts w:asciiTheme="minorHAnsi" w:hAnsiTheme="minorHAnsi" w:cstheme="minorHAnsi"/>
          <w:szCs w:val="24"/>
          <w:lang w:val="es-ES" w:eastAsia="es-ES"/>
        </w:rPr>
        <w:lastRenderedPageBreak/>
        <w:t>PROPOSICIÓN</w:t>
      </w:r>
    </w:p>
    <w:p w14:paraId="578DFB2C" w14:textId="3675BF1B" w:rsidR="008A7A83" w:rsidRPr="00E17C3C" w:rsidRDefault="00E77570" w:rsidP="008468EC">
      <w:pPr>
        <w:spacing w:line="276" w:lineRule="auto"/>
        <w:jc w:val="both"/>
        <w:rPr>
          <w:rFonts w:asciiTheme="minorHAnsi" w:eastAsia="Calibri" w:hAnsiTheme="minorHAnsi" w:cstheme="minorHAnsi"/>
          <w:color w:val="000000"/>
          <w:lang w:eastAsia="en-US"/>
        </w:rPr>
      </w:pPr>
      <w:r w:rsidRPr="00E17C3C">
        <w:rPr>
          <w:rFonts w:asciiTheme="minorHAnsi" w:eastAsia="Calibri" w:hAnsiTheme="minorHAnsi" w:cstheme="minorHAnsi"/>
          <w:color w:val="000000"/>
          <w:lang w:eastAsia="en-US"/>
        </w:rPr>
        <w:t>C</w:t>
      </w:r>
      <w:r w:rsidR="008A7A83" w:rsidRPr="00E17C3C">
        <w:rPr>
          <w:rFonts w:asciiTheme="minorHAnsi" w:eastAsia="Calibri" w:hAnsiTheme="minorHAnsi" w:cstheme="minorHAnsi"/>
          <w:color w:val="000000"/>
          <w:lang w:eastAsia="en-US"/>
        </w:rPr>
        <w:t xml:space="preserve">on fundamento en lo expuesto, </w:t>
      </w:r>
      <w:r w:rsidR="005D2F7F">
        <w:rPr>
          <w:rFonts w:asciiTheme="minorHAnsi" w:eastAsia="Calibri" w:hAnsiTheme="minorHAnsi" w:cstheme="minorHAnsi"/>
          <w:color w:val="000000"/>
          <w:lang w:eastAsia="en-US"/>
        </w:rPr>
        <w:t>el suscrito Representante</w:t>
      </w:r>
      <w:r w:rsidRPr="00E17C3C">
        <w:rPr>
          <w:rFonts w:asciiTheme="minorHAnsi" w:eastAsia="Calibri" w:hAnsiTheme="minorHAnsi" w:cstheme="minorHAnsi"/>
          <w:color w:val="000000"/>
          <w:lang w:eastAsia="en-US"/>
        </w:rPr>
        <w:t xml:space="preserve"> a la Cámara </w:t>
      </w:r>
      <w:r w:rsidR="005D2F7F">
        <w:rPr>
          <w:rFonts w:asciiTheme="minorHAnsi" w:eastAsia="Calibri" w:hAnsiTheme="minorHAnsi" w:cstheme="minorHAnsi"/>
          <w:color w:val="000000"/>
          <w:lang w:eastAsia="en-US"/>
        </w:rPr>
        <w:t xml:space="preserve">rindo </w:t>
      </w:r>
      <w:r w:rsidR="008A7A83" w:rsidRPr="00E17C3C">
        <w:rPr>
          <w:rFonts w:asciiTheme="minorHAnsi" w:eastAsia="Calibri" w:hAnsiTheme="minorHAnsi" w:cstheme="minorHAnsi"/>
          <w:color w:val="000000"/>
          <w:lang w:eastAsia="en-US"/>
        </w:rPr>
        <w:t>INFORME DE PONENCIA POSI</w:t>
      </w:r>
      <w:r w:rsidR="005D2F7F">
        <w:rPr>
          <w:rFonts w:asciiTheme="minorHAnsi" w:eastAsia="Calibri" w:hAnsiTheme="minorHAnsi" w:cstheme="minorHAnsi"/>
          <w:color w:val="000000"/>
          <w:lang w:eastAsia="en-US"/>
        </w:rPr>
        <w:t>TIVA y en consecuencia, solicito</w:t>
      </w:r>
      <w:r w:rsidR="008A7A83" w:rsidRPr="00E17C3C">
        <w:rPr>
          <w:rFonts w:asciiTheme="minorHAnsi" w:eastAsia="Calibri" w:hAnsiTheme="minorHAnsi" w:cstheme="minorHAnsi"/>
          <w:color w:val="000000"/>
          <w:lang w:eastAsia="en-US"/>
        </w:rPr>
        <w:t xml:space="preserve"> a los Honorables miembros de la Comisión </w:t>
      </w:r>
      <w:r w:rsidR="008A7A83" w:rsidRPr="00E17C3C">
        <w:rPr>
          <w:rFonts w:asciiTheme="minorHAnsi" w:hAnsiTheme="minorHAnsi" w:cstheme="minorHAnsi"/>
        </w:rPr>
        <w:t>Primera</w:t>
      </w:r>
      <w:r w:rsidR="008A7A83" w:rsidRPr="00E17C3C">
        <w:rPr>
          <w:rFonts w:asciiTheme="minorHAnsi" w:eastAsia="Calibri" w:hAnsiTheme="minorHAnsi" w:cstheme="minorHAnsi"/>
          <w:color w:val="000000"/>
          <w:lang w:eastAsia="en-US"/>
        </w:rPr>
        <w:t xml:space="preserve"> de la Cámara de Representantes DAR PRIMER DEBATE </w:t>
      </w:r>
      <w:r w:rsidR="005D2F7F">
        <w:rPr>
          <w:rFonts w:asciiTheme="minorHAnsi" w:hAnsiTheme="minorHAnsi" w:cstheme="minorHAnsi"/>
          <w:spacing w:val="-2"/>
          <w:lang w:val="es-ES" w:eastAsia="es-ES"/>
        </w:rPr>
        <w:t>EN PRIMERA VUELTA</w:t>
      </w:r>
      <w:r w:rsidR="005D2F7F" w:rsidRPr="00E17C3C">
        <w:rPr>
          <w:rFonts w:asciiTheme="minorHAnsi" w:hAnsiTheme="minorHAnsi" w:cstheme="minorHAnsi"/>
          <w:spacing w:val="-2"/>
          <w:lang w:val="es-ES" w:eastAsia="es-ES"/>
        </w:rPr>
        <w:t xml:space="preserve"> </w:t>
      </w:r>
      <w:r w:rsidR="008A7A83" w:rsidRPr="00E17C3C">
        <w:rPr>
          <w:rFonts w:asciiTheme="minorHAnsi" w:eastAsia="Calibri" w:hAnsiTheme="minorHAnsi" w:cstheme="minorHAnsi"/>
          <w:color w:val="000000"/>
          <w:lang w:eastAsia="en-US"/>
        </w:rPr>
        <w:t xml:space="preserve">al Proyecto de </w:t>
      </w:r>
      <w:r w:rsidR="00DD56D1" w:rsidRPr="00E17C3C">
        <w:rPr>
          <w:rFonts w:asciiTheme="minorHAnsi" w:eastAsia="Tahoma" w:hAnsiTheme="minorHAnsi" w:cstheme="minorHAnsi"/>
          <w:color w:val="000000"/>
        </w:rPr>
        <w:t>Acto Legislativo No. 247 de 2020 Cámara “Por el cual se modifica el Capítulo 3 del Título VII y los artículos 112, 141, 173, 197, 235, 260 y 261 de la Constitución Política</w:t>
      </w:r>
      <w:r w:rsidR="008A7A83" w:rsidRPr="00E17C3C">
        <w:rPr>
          <w:rFonts w:asciiTheme="minorHAnsi" w:eastAsia="Calibri" w:hAnsiTheme="minorHAnsi" w:cstheme="minorHAnsi"/>
          <w:color w:val="000000"/>
          <w:lang w:eastAsia="en-US"/>
        </w:rPr>
        <w:t>”</w:t>
      </w:r>
      <w:r w:rsidR="00777F85">
        <w:rPr>
          <w:rFonts w:asciiTheme="minorHAnsi" w:eastAsia="Calibri" w:hAnsiTheme="minorHAnsi" w:cstheme="minorHAnsi"/>
          <w:color w:val="000000"/>
          <w:lang w:eastAsia="en-US"/>
        </w:rPr>
        <w:t>, con el pliego de modificaciones aquí propuesto</w:t>
      </w:r>
      <w:r w:rsidR="008A7A83" w:rsidRPr="00E17C3C">
        <w:rPr>
          <w:rFonts w:asciiTheme="minorHAnsi" w:eastAsia="Calibri" w:hAnsiTheme="minorHAnsi" w:cstheme="minorHAnsi"/>
          <w:color w:val="000000"/>
          <w:lang w:eastAsia="en-US"/>
        </w:rPr>
        <w:t>.</w:t>
      </w:r>
    </w:p>
    <w:p w14:paraId="7CE9A145" w14:textId="30D3DEEC" w:rsidR="008A7A83" w:rsidRPr="00E17C3C" w:rsidRDefault="008A7A83" w:rsidP="00516F8B">
      <w:pPr>
        <w:tabs>
          <w:tab w:val="left" w:pos="3360"/>
        </w:tabs>
        <w:spacing w:line="276" w:lineRule="auto"/>
        <w:jc w:val="both"/>
        <w:rPr>
          <w:rFonts w:asciiTheme="minorHAnsi" w:eastAsia="Calibri" w:hAnsiTheme="minorHAnsi" w:cstheme="minorHAnsi"/>
          <w:color w:val="000000"/>
          <w:lang w:eastAsia="en-US"/>
        </w:rPr>
      </w:pPr>
    </w:p>
    <w:p w14:paraId="21BB59C3" w14:textId="1416265A" w:rsidR="00375B48" w:rsidRDefault="00375B48" w:rsidP="00516F8B">
      <w:pPr>
        <w:spacing w:line="276" w:lineRule="auto"/>
        <w:jc w:val="both"/>
        <w:rPr>
          <w:rFonts w:asciiTheme="minorHAnsi" w:eastAsia="Calibri" w:hAnsiTheme="minorHAnsi" w:cstheme="minorHAnsi"/>
          <w:color w:val="000000"/>
          <w:lang w:eastAsia="en-US"/>
        </w:rPr>
      </w:pPr>
      <w:r w:rsidRPr="00E17C3C">
        <w:rPr>
          <w:rFonts w:asciiTheme="minorHAnsi" w:eastAsia="Calibri" w:hAnsiTheme="minorHAnsi" w:cstheme="minorHAnsi"/>
          <w:color w:val="000000"/>
          <w:lang w:eastAsia="en-US"/>
        </w:rPr>
        <w:t>Del Representante</w:t>
      </w:r>
      <w:r w:rsidR="00737CDF">
        <w:rPr>
          <w:rFonts w:asciiTheme="minorHAnsi" w:eastAsia="Calibri" w:hAnsiTheme="minorHAnsi" w:cstheme="minorHAnsi"/>
          <w:color w:val="000000"/>
          <w:lang w:eastAsia="en-US"/>
        </w:rPr>
        <w:t xml:space="preserve"> a la Cámara</w:t>
      </w:r>
      <w:r w:rsidR="008A7A83" w:rsidRPr="00E17C3C">
        <w:rPr>
          <w:rFonts w:asciiTheme="minorHAnsi" w:eastAsia="Calibri" w:hAnsiTheme="minorHAnsi" w:cstheme="minorHAnsi"/>
          <w:color w:val="000000"/>
          <w:lang w:eastAsia="en-US"/>
        </w:rPr>
        <w:t>,</w:t>
      </w:r>
    </w:p>
    <w:p w14:paraId="2292854C" w14:textId="38822E66" w:rsidR="00516F8B" w:rsidRDefault="00516F8B" w:rsidP="00516F8B">
      <w:pPr>
        <w:spacing w:line="276" w:lineRule="auto"/>
        <w:jc w:val="both"/>
        <w:rPr>
          <w:rFonts w:asciiTheme="minorHAnsi" w:eastAsia="Calibri" w:hAnsiTheme="minorHAnsi" w:cstheme="minorHAnsi"/>
          <w:color w:val="000000"/>
          <w:lang w:eastAsia="en-US"/>
        </w:rPr>
      </w:pPr>
    </w:p>
    <w:p w14:paraId="289BF41D" w14:textId="4C431FD3" w:rsidR="00737CDF" w:rsidRPr="00516F8B" w:rsidRDefault="00737CDF" w:rsidP="00516F8B">
      <w:pPr>
        <w:spacing w:line="276" w:lineRule="auto"/>
        <w:jc w:val="both"/>
        <w:rPr>
          <w:rFonts w:asciiTheme="minorHAnsi" w:eastAsia="Calibri" w:hAnsiTheme="minorHAnsi" w:cstheme="minorHAnsi"/>
          <w:color w:val="000000"/>
          <w:lang w:eastAsia="en-US"/>
        </w:rPr>
      </w:pPr>
    </w:p>
    <w:p w14:paraId="2B6F5E2B" w14:textId="1C904D26" w:rsidR="00375B48" w:rsidRPr="00E17C3C" w:rsidRDefault="00375B48" w:rsidP="00375B48">
      <w:pPr>
        <w:spacing w:line="276" w:lineRule="auto"/>
        <w:rPr>
          <w:rFonts w:asciiTheme="minorHAnsi" w:hAnsiTheme="minorHAnsi" w:cstheme="minorHAnsi"/>
          <w:b/>
          <w:bCs/>
          <w:spacing w:val="-2"/>
          <w:lang w:val="es-ES" w:eastAsia="es-ES"/>
        </w:rPr>
      </w:pPr>
    </w:p>
    <w:p w14:paraId="1DA8D352" w14:textId="6A7C574F" w:rsidR="00375B48" w:rsidRPr="00E17C3C" w:rsidRDefault="00375B48" w:rsidP="00375B48">
      <w:pPr>
        <w:spacing w:line="276" w:lineRule="auto"/>
        <w:jc w:val="center"/>
        <w:rPr>
          <w:rFonts w:asciiTheme="minorHAnsi" w:hAnsiTheme="minorHAnsi" w:cstheme="minorHAnsi"/>
          <w:b/>
          <w:bCs/>
          <w:spacing w:val="-2"/>
          <w:lang w:val="es-ES" w:eastAsia="es-ES"/>
        </w:rPr>
      </w:pPr>
      <w:r w:rsidRPr="00E17C3C">
        <w:rPr>
          <w:rFonts w:asciiTheme="minorHAnsi" w:hAnsiTheme="minorHAnsi" w:cstheme="minorHAnsi"/>
          <w:b/>
          <w:bCs/>
          <w:spacing w:val="-2"/>
          <w:lang w:val="es-ES" w:eastAsia="es-ES"/>
        </w:rPr>
        <w:t>ALEJANDRO VEGA PEREZ</w:t>
      </w:r>
    </w:p>
    <w:p w14:paraId="774518CC" w14:textId="296A0341" w:rsidR="00CC07FA" w:rsidRPr="009A3ECE" w:rsidRDefault="00375B48" w:rsidP="009A3ECE">
      <w:pPr>
        <w:spacing w:line="276" w:lineRule="auto"/>
        <w:jc w:val="center"/>
        <w:rPr>
          <w:rFonts w:asciiTheme="minorHAnsi" w:eastAsia="Calibri" w:hAnsiTheme="minorHAnsi" w:cstheme="minorHAnsi"/>
          <w:b/>
          <w:bCs/>
          <w:color w:val="000000"/>
          <w:lang w:eastAsia="en-US"/>
        </w:rPr>
      </w:pPr>
      <w:r w:rsidRPr="00E17C3C">
        <w:rPr>
          <w:rFonts w:asciiTheme="minorHAnsi" w:hAnsiTheme="minorHAnsi" w:cstheme="minorHAnsi"/>
          <w:spacing w:val="-2"/>
          <w:lang w:val="es-ES" w:eastAsia="es-ES"/>
        </w:rPr>
        <w:t>Ponente</w:t>
      </w:r>
      <w:r w:rsidR="002359D9" w:rsidRPr="00E17C3C">
        <w:rPr>
          <w:rFonts w:asciiTheme="minorHAnsi" w:hAnsiTheme="minorHAnsi" w:cstheme="minorHAnsi"/>
          <w:spacing w:val="-2"/>
          <w:lang w:val="es-ES" w:eastAsia="es-ES"/>
        </w:rPr>
        <w:br w:type="page"/>
      </w:r>
      <w:r w:rsidR="002359D9" w:rsidRPr="00DD56D1">
        <w:rPr>
          <w:rFonts w:asciiTheme="minorHAnsi" w:hAnsiTheme="minorHAnsi" w:cstheme="minorHAnsi"/>
          <w:b/>
          <w:bCs/>
          <w:lang w:val="es-ES" w:eastAsia="es-ES"/>
        </w:rPr>
        <w:lastRenderedPageBreak/>
        <w:t>TEXTO PROPUESTO PARA PRIMER DEBATE</w:t>
      </w:r>
      <w:r w:rsidR="0012095C" w:rsidRPr="00DD56D1">
        <w:rPr>
          <w:rFonts w:asciiTheme="minorHAnsi" w:hAnsiTheme="minorHAnsi" w:cstheme="minorHAnsi"/>
          <w:b/>
          <w:bCs/>
        </w:rPr>
        <w:t xml:space="preserve"> </w:t>
      </w:r>
      <w:r w:rsidR="005D2F7F" w:rsidRPr="005D2F7F">
        <w:rPr>
          <w:rFonts w:asciiTheme="minorHAnsi" w:hAnsiTheme="minorHAnsi" w:cstheme="minorHAnsi"/>
          <w:b/>
          <w:bCs/>
        </w:rPr>
        <w:t>EN PRIMERA VUELTA</w:t>
      </w:r>
      <w:r w:rsidR="005D2F7F" w:rsidRPr="005D2F7F">
        <w:rPr>
          <w:rFonts w:asciiTheme="minorHAnsi" w:hAnsiTheme="minorHAnsi" w:cstheme="minorHAnsi"/>
          <w:lang w:val="es-ES" w:eastAsia="es-ES"/>
        </w:rPr>
        <w:t xml:space="preserve"> </w:t>
      </w:r>
      <w:r w:rsidR="005D2F7F" w:rsidRPr="005D2F7F">
        <w:rPr>
          <w:rFonts w:asciiTheme="minorHAnsi" w:hAnsiTheme="minorHAnsi" w:cstheme="minorHAnsi"/>
          <w:b/>
          <w:lang w:val="es-ES" w:eastAsia="es-ES"/>
        </w:rPr>
        <w:t>EN LA COMISIÓN PRIMERA DE LA HONORABLE CÁMARA DE REPRESENTANTES</w:t>
      </w:r>
      <w:r w:rsidR="005D2F7F" w:rsidRPr="00E17C3C">
        <w:rPr>
          <w:rFonts w:asciiTheme="minorHAnsi" w:hAnsiTheme="minorHAnsi" w:cstheme="minorHAnsi"/>
          <w:lang w:val="es-ES" w:eastAsia="es-ES"/>
        </w:rPr>
        <w:t xml:space="preserve"> </w:t>
      </w:r>
      <w:r w:rsidR="0012095C" w:rsidRPr="00DD56D1">
        <w:rPr>
          <w:rFonts w:asciiTheme="minorHAnsi" w:hAnsiTheme="minorHAnsi" w:cstheme="minorHAnsi"/>
          <w:b/>
          <w:bCs/>
          <w:lang w:val="es-ES" w:eastAsia="es-ES"/>
        </w:rPr>
        <w:t>AL</w:t>
      </w:r>
      <w:r w:rsidR="009A3ECE">
        <w:rPr>
          <w:rFonts w:asciiTheme="minorHAnsi" w:eastAsia="Calibri" w:hAnsiTheme="minorHAnsi" w:cstheme="minorHAnsi"/>
          <w:b/>
          <w:bCs/>
          <w:color w:val="000000"/>
          <w:lang w:eastAsia="en-US"/>
        </w:rPr>
        <w:t xml:space="preserve"> </w:t>
      </w:r>
      <w:r w:rsidR="00CC07FA" w:rsidRPr="00E17C3C">
        <w:rPr>
          <w:rFonts w:asciiTheme="minorHAnsi" w:eastAsia="Calibri" w:hAnsiTheme="minorHAnsi" w:cstheme="minorHAnsi"/>
          <w:b/>
        </w:rPr>
        <w:t xml:space="preserve">PROYECTO DE ACTO LEGISLATIVO </w:t>
      </w:r>
      <w:r w:rsidR="00DD56D1">
        <w:rPr>
          <w:rFonts w:asciiTheme="minorHAnsi" w:eastAsia="Calibri" w:hAnsiTheme="minorHAnsi" w:cstheme="minorHAnsi"/>
          <w:b/>
        </w:rPr>
        <w:t xml:space="preserve">247 </w:t>
      </w:r>
      <w:r w:rsidR="00CC07FA" w:rsidRPr="00E17C3C">
        <w:rPr>
          <w:rFonts w:asciiTheme="minorHAnsi" w:eastAsia="Calibri" w:hAnsiTheme="minorHAnsi" w:cstheme="minorHAnsi"/>
          <w:b/>
        </w:rPr>
        <w:t>DE 2020</w:t>
      </w:r>
      <w:r w:rsidR="00972AC6">
        <w:rPr>
          <w:rFonts w:asciiTheme="minorHAnsi" w:eastAsia="Calibri" w:hAnsiTheme="minorHAnsi" w:cstheme="minorHAnsi"/>
          <w:b/>
        </w:rPr>
        <w:t xml:space="preserve"> CÁMARA</w:t>
      </w:r>
      <w:r w:rsidR="009A3ECE">
        <w:rPr>
          <w:rFonts w:asciiTheme="minorHAnsi" w:eastAsia="Calibri" w:hAnsiTheme="minorHAnsi" w:cstheme="minorHAnsi"/>
          <w:b/>
          <w:bCs/>
          <w:color w:val="000000"/>
          <w:lang w:eastAsia="en-US"/>
        </w:rPr>
        <w:t xml:space="preserve"> </w:t>
      </w:r>
      <w:r w:rsidR="00E73342" w:rsidRPr="009A3ECE">
        <w:rPr>
          <w:rFonts w:asciiTheme="minorHAnsi" w:eastAsia="Calibri" w:hAnsiTheme="minorHAnsi" w:cstheme="minorHAnsi"/>
          <w:b/>
        </w:rPr>
        <w:t>“POR EL CUAL SE MODIFICA EL CAPÍTULO 3 DEL TÍTULO VII Y LOS ARTÍCULOS 112, 141, 173, 197, 235 260 Y 261 DE LA CONSTITUCIÓN POLÍTICA”</w:t>
      </w:r>
    </w:p>
    <w:p w14:paraId="30D54E0F" w14:textId="77777777" w:rsidR="00CC07FA" w:rsidRPr="00E17C3C" w:rsidRDefault="00CC07FA" w:rsidP="00CC07FA">
      <w:pPr>
        <w:spacing w:line="301" w:lineRule="auto"/>
        <w:jc w:val="center"/>
        <w:rPr>
          <w:rFonts w:asciiTheme="minorHAnsi" w:eastAsia="Calibri" w:hAnsiTheme="minorHAnsi" w:cstheme="minorHAnsi"/>
          <w:b/>
        </w:rPr>
      </w:pPr>
      <w:r w:rsidRPr="00E17C3C">
        <w:rPr>
          <w:rFonts w:asciiTheme="minorHAnsi" w:eastAsia="Calibri" w:hAnsiTheme="minorHAnsi" w:cstheme="minorHAnsi"/>
          <w:b/>
        </w:rPr>
        <w:t xml:space="preserve"> </w:t>
      </w:r>
    </w:p>
    <w:p w14:paraId="02206A59" w14:textId="77777777" w:rsidR="00CC07FA" w:rsidRPr="00E17C3C" w:rsidRDefault="00CC07FA" w:rsidP="00CC07FA">
      <w:pPr>
        <w:spacing w:line="301" w:lineRule="auto"/>
        <w:jc w:val="center"/>
        <w:rPr>
          <w:rFonts w:asciiTheme="minorHAnsi" w:eastAsia="Calibri" w:hAnsiTheme="minorHAnsi" w:cstheme="minorHAnsi"/>
          <w:b/>
        </w:rPr>
      </w:pPr>
      <w:r w:rsidRPr="00E17C3C">
        <w:rPr>
          <w:rFonts w:asciiTheme="minorHAnsi" w:eastAsia="Calibri" w:hAnsiTheme="minorHAnsi" w:cstheme="minorHAnsi"/>
          <w:b/>
        </w:rPr>
        <w:t xml:space="preserve">EL CONGRESO DE COLOMBIA </w:t>
      </w:r>
    </w:p>
    <w:p w14:paraId="309C8417" w14:textId="77777777" w:rsidR="00CC07FA" w:rsidRPr="00E17C3C" w:rsidRDefault="00CC07FA" w:rsidP="00CC07FA">
      <w:pPr>
        <w:spacing w:line="301" w:lineRule="auto"/>
        <w:jc w:val="center"/>
        <w:rPr>
          <w:rFonts w:asciiTheme="minorHAnsi" w:eastAsia="Calibri" w:hAnsiTheme="minorHAnsi" w:cstheme="minorHAnsi"/>
          <w:b/>
        </w:rPr>
      </w:pPr>
    </w:p>
    <w:p w14:paraId="7F844331" w14:textId="77777777" w:rsidR="00CC07FA" w:rsidRPr="00E17C3C" w:rsidRDefault="00CC07FA" w:rsidP="00CC07FA">
      <w:pPr>
        <w:spacing w:line="301" w:lineRule="auto"/>
        <w:jc w:val="center"/>
        <w:rPr>
          <w:rFonts w:asciiTheme="minorHAnsi" w:eastAsia="Calibri" w:hAnsiTheme="minorHAnsi" w:cstheme="minorHAnsi"/>
          <w:b/>
        </w:rPr>
      </w:pPr>
      <w:r w:rsidRPr="00E17C3C">
        <w:rPr>
          <w:rFonts w:asciiTheme="minorHAnsi" w:eastAsia="Calibri" w:hAnsiTheme="minorHAnsi" w:cstheme="minorHAnsi"/>
          <w:b/>
        </w:rPr>
        <w:t>DECRETA</w:t>
      </w:r>
    </w:p>
    <w:p w14:paraId="1012A1AB" w14:textId="77777777" w:rsidR="00CC07FA" w:rsidRPr="00E17C3C" w:rsidRDefault="00CC07FA" w:rsidP="00CC07FA">
      <w:pPr>
        <w:spacing w:line="301" w:lineRule="auto"/>
        <w:jc w:val="center"/>
        <w:rPr>
          <w:rFonts w:asciiTheme="minorHAnsi" w:eastAsia="Calibri" w:hAnsiTheme="minorHAnsi" w:cstheme="minorHAnsi"/>
        </w:rPr>
      </w:pPr>
      <w:r w:rsidRPr="00E17C3C">
        <w:rPr>
          <w:rFonts w:asciiTheme="minorHAnsi" w:eastAsia="Calibri" w:hAnsiTheme="minorHAnsi" w:cstheme="minorHAnsi"/>
        </w:rPr>
        <w:t xml:space="preserve"> </w:t>
      </w:r>
    </w:p>
    <w:p w14:paraId="35D0E222" w14:textId="77777777" w:rsidR="00CC07FA" w:rsidRPr="00E17C3C" w:rsidRDefault="00CC07FA" w:rsidP="00CC07FA">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1</w:t>
      </w:r>
      <w:r w:rsidRPr="00E17C3C">
        <w:rPr>
          <w:rFonts w:asciiTheme="minorHAnsi" w:eastAsia="Calibri" w:hAnsiTheme="minorHAnsi" w:cstheme="minorHAnsi"/>
        </w:rPr>
        <w:t xml:space="preserve">. Modifíquese el Capítulo 3, del Título VII de la Constitución Política, el cual quedará así: </w:t>
      </w:r>
    </w:p>
    <w:p w14:paraId="297FF0FE" w14:textId="77777777" w:rsidR="00CC07FA" w:rsidRPr="00E17C3C" w:rsidRDefault="00CC07FA" w:rsidP="00CC07FA">
      <w:pPr>
        <w:spacing w:before="300" w:after="300" w:line="305" w:lineRule="auto"/>
        <w:jc w:val="center"/>
        <w:rPr>
          <w:rFonts w:asciiTheme="minorHAnsi" w:eastAsia="Calibri" w:hAnsiTheme="minorHAnsi" w:cstheme="minorHAnsi"/>
          <w:b/>
        </w:rPr>
      </w:pPr>
      <w:r w:rsidRPr="00E17C3C">
        <w:rPr>
          <w:rFonts w:asciiTheme="minorHAnsi" w:eastAsia="Calibri" w:hAnsiTheme="minorHAnsi" w:cstheme="minorHAnsi"/>
          <w:b/>
        </w:rPr>
        <w:t>CAPÍTULO 3</w:t>
      </w:r>
    </w:p>
    <w:p w14:paraId="2C4D146B" w14:textId="77777777" w:rsidR="00CC07FA" w:rsidRPr="00E17C3C" w:rsidRDefault="00CC07FA" w:rsidP="00CC07FA">
      <w:pPr>
        <w:spacing w:before="300" w:after="300" w:line="305" w:lineRule="auto"/>
        <w:jc w:val="center"/>
        <w:rPr>
          <w:rFonts w:asciiTheme="minorHAnsi" w:eastAsia="Calibri" w:hAnsiTheme="minorHAnsi" w:cstheme="minorHAnsi"/>
          <w:b/>
        </w:rPr>
      </w:pPr>
      <w:bookmarkStart w:id="1" w:name="_m5k847ctzm19" w:colFirst="0" w:colLast="0"/>
      <w:bookmarkEnd w:id="1"/>
      <w:r w:rsidRPr="00E17C3C">
        <w:rPr>
          <w:rFonts w:asciiTheme="minorHAnsi" w:eastAsia="Calibri" w:hAnsiTheme="minorHAnsi" w:cstheme="minorHAnsi"/>
          <w:b/>
        </w:rPr>
        <w:t>DE LAS FALTAS DEL PRESIDENTE</w:t>
      </w:r>
    </w:p>
    <w:p w14:paraId="2415260A" w14:textId="786B99C4" w:rsidR="00CC07FA" w:rsidRPr="00E17C3C" w:rsidRDefault="00CC07FA" w:rsidP="00CC07FA">
      <w:pPr>
        <w:jc w:val="both"/>
        <w:rPr>
          <w:rFonts w:asciiTheme="minorHAnsi" w:hAnsiTheme="minorHAnsi" w:cstheme="minorHAnsi"/>
          <w:color w:val="000000"/>
        </w:rPr>
      </w:pPr>
      <w:r w:rsidRPr="00E17C3C">
        <w:rPr>
          <w:rFonts w:asciiTheme="minorHAnsi" w:hAnsiTheme="minorHAnsi" w:cstheme="minorHAnsi"/>
          <w:b/>
          <w:bCs/>
          <w:color w:val="000000"/>
        </w:rPr>
        <w:t>Artículo 202.</w:t>
      </w:r>
      <w:r w:rsidRPr="00E17C3C">
        <w:rPr>
          <w:rFonts w:asciiTheme="minorHAnsi" w:hAnsiTheme="minorHAnsi" w:cstheme="minorHAnsi"/>
          <w:color w:val="000000"/>
        </w:rPr>
        <w:t xml:space="preserve"> En caso de falta temporal o absoluta del Presidente de la República asumirá como tal quien sea designado para el efecto por el Congreso de la República, de terna que le presente el Presidente </w:t>
      </w:r>
      <w:r w:rsidR="00777F85" w:rsidRPr="00E17C3C">
        <w:rPr>
          <w:rFonts w:asciiTheme="minorHAnsi" w:hAnsiTheme="minorHAnsi" w:cstheme="minorHAnsi"/>
          <w:color w:val="000000"/>
        </w:rPr>
        <w:t xml:space="preserve">de la República </w:t>
      </w:r>
      <w:r w:rsidRPr="00E17C3C">
        <w:rPr>
          <w:rFonts w:asciiTheme="minorHAnsi" w:hAnsiTheme="minorHAnsi" w:cstheme="minorHAnsi"/>
          <w:color w:val="000000"/>
        </w:rPr>
        <w:t>en el acto de posesión.</w:t>
      </w:r>
    </w:p>
    <w:p w14:paraId="5A6106F4" w14:textId="13420A6C" w:rsidR="00CC07FA" w:rsidRPr="00E17C3C" w:rsidRDefault="00CC07FA" w:rsidP="00CC07FA">
      <w:pPr>
        <w:jc w:val="both"/>
        <w:rPr>
          <w:rFonts w:asciiTheme="minorHAnsi" w:hAnsiTheme="minorHAnsi" w:cstheme="minorHAnsi"/>
          <w:color w:val="000000"/>
        </w:rPr>
      </w:pPr>
    </w:p>
    <w:p w14:paraId="575496C1" w14:textId="77777777" w:rsidR="00CC07FA" w:rsidRPr="00E17C3C" w:rsidRDefault="00CC07FA" w:rsidP="00CC07FA">
      <w:pPr>
        <w:jc w:val="both"/>
        <w:rPr>
          <w:rFonts w:asciiTheme="minorHAnsi" w:hAnsiTheme="minorHAnsi" w:cstheme="minorHAnsi"/>
          <w:color w:val="000000"/>
        </w:rPr>
      </w:pPr>
      <w:r w:rsidRPr="00E17C3C">
        <w:rPr>
          <w:rFonts w:asciiTheme="minorHAnsi" w:hAnsiTheme="minorHAnsi" w:cstheme="minorHAnsi"/>
          <w:color w:val="000000"/>
        </w:rPr>
        <w:t>Para ser elegido designado se requieren las mismas calidades que para ser Presidente de la República. La elección se realizará dentro de los diez (10) días siguientes a la presentación de la terna.</w:t>
      </w:r>
    </w:p>
    <w:p w14:paraId="63285B54" w14:textId="77777777" w:rsidR="00CC07FA" w:rsidRPr="00E17C3C" w:rsidRDefault="00CC07FA" w:rsidP="00CC07FA">
      <w:pPr>
        <w:rPr>
          <w:rFonts w:asciiTheme="minorHAnsi" w:hAnsiTheme="minorHAnsi" w:cstheme="minorHAnsi"/>
          <w:color w:val="000000"/>
        </w:rPr>
      </w:pPr>
    </w:p>
    <w:p w14:paraId="1E4490F7" w14:textId="77777777" w:rsidR="00CC07FA" w:rsidRPr="00E17C3C" w:rsidRDefault="00CC07FA" w:rsidP="00CC07FA">
      <w:pPr>
        <w:jc w:val="both"/>
        <w:rPr>
          <w:rFonts w:asciiTheme="minorHAnsi" w:hAnsiTheme="minorHAnsi" w:cstheme="minorHAnsi"/>
          <w:color w:val="000000"/>
        </w:rPr>
      </w:pPr>
      <w:r w:rsidRPr="00E17C3C">
        <w:rPr>
          <w:rFonts w:asciiTheme="minorHAnsi" w:hAnsiTheme="minorHAnsi" w:cstheme="minorHAnsi"/>
          <w:color w:val="000000"/>
        </w:rPr>
        <w:t>Bastará con que el designado tome posesión del cargo de Presidente de la República en la primera oportunidad, para que pueda ejercerlo cuantas veces fuere necesario. </w:t>
      </w:r>
    </w:p>
    <w:p w14:paraId="477A1957" w14:textId="77777777" w:rsidR="00CC07FA" w:rsidRPr="00E17C3C" w:rsidRDefault="00CC07FA" w:rsidP="00CC07FA">
      <w:pPr>
        <w:rPr>
          <w:rFonts w:asciiTheme="minorHAnsi" w:hAnsiTheme="minorHAnsi" w:cstheme="minorHAnsi"/>
          <w:color w:val="000000"/>
        </w:rPr>
      </w:pPr>
    </w:p>
    <w:p w14:paraId="322AEEA1" w14:textId="049FB1C8" w:rsidR="00CC07FA" w:rsidRPr="00E17C3C" w:rsidRDefault="00CC07FA" w:rsidP="00CC07FA">
      <w:pPr>
        <w:jc w:val="both"/>
        <w:rPr>
          <w:rFonts w:asciiTheme="minorHAnsi" w:hAnsiTheme="minorHAnsi" w:cstheme="minorHAnsi"/>
          <w:color w:val="000000"/>
        </w:rPr>
      </w:pPr>
      <w:r w:rsidRPr="00E17C3C">
        <w:rPr>
          <w:rFonts w:asciiTheme="minorHAnsi" w:hAnsiTheme="minorHAnsi" w:cstheme="minorHAnsi"/>
          <w:b/>
          <w:bCs/>
          <w:color w:val="000000"/>
        </w:rPr>
        <w:t>Artículo 203.</w:t>
      </w:r>
      <w:r w:rsidRPr="00E17C3C">
        <w:rPr>
          <w:rFonts w:asciiTheme="minorHAnsi" w:hAnsiTheme="minorHAnsi" w:cstheme="minorHAnsi"/>
          <w:color w:val="000000"/>
        </w:rPr>
        <w:t xml:space="preserve"> En caso de falta absoluta del Presidente de la República el designado convocará a elecciones que se realizarán dentro de los 60 días siguientes a su posesión.</w:t>
      </w:r>
      <w:r w:rsidR="0012095C" w:rsidRPr="00E17C3C">
        <w:rPr>
          <w:rFonts w:asciiTheme="minorHAnsi" w:hAnsiTheme="minorHAnsi" w:cstheme="minorHAnsi"/>
          <w:color w:val="000000"/>
        </w:rPr>
        <w:t xml:space="preserve"> </w:t>
      </w:r>
    </w:p>
    <w:p w14:paraId="34117007" w14:textId="77777777" w:rsidR="00CC07FA" w:rsidRPr="00E17C3C" w:rsidRDefault="00CC07FA" w:rsidP="00CC07FA">
      <w:pPr>
        <w:rPr>
          <w:rFonts w:asciiTheme="minorHAnsi" w:hAnsiTheme="minorHAnsi" w:cstheme="minorHAnsi"/>
          <w:color w:val="000000"/>
        </w:rPr>
      </w:pPr>
    </w:p>
    <w:p w14:paraId="1C0398B5" w14:textId="77777777" w:rsidR="00CC07FA" w:rsidRPr="00E17C3C" w:rsidRDefault="00CC07FA" w:rsidP="00CC07FA">
      <w:pPr>
        <w:jc w:val="both"/>
        <w:rPr>
          <w:rFonts w:asciiTheme="minorHAnsi" w:hAnsiTheme="minorHAnsi" w:cstheme="minorHAnsi"/>
          <w:color w:val="000000"/>
        </w:rPr>
      </w:pPr>
      <w:r w:rsidRPr="00E17C3C">
        <w:rPr>
          <w:rFonts w:asciiTheme="minorHAnsi" w:hAnsiTheme="minorHAnsi" w:cstheme="minorHAnsi"/>
          <w:color w:val="000000"/>
        </w:rPr>
        <w:t>En el evento que faltaren menos de 12 meses para la finalización del período, el designado ocupará el cargo hasta el final del periodo. </w:t>
      </w:r>
    </w:p>
    <w:p w14:paraId="51061B43" w14:textId="77777777" w:rsidR="00CC07FA" w:rsidRPr="00E17C3C" w:rsidRDefault="00CC07FA" w:rsidP="00CC07FA">
      <w:pPr>
        <w:rPr>
          <w:rFonts w:asciiTheme="minorHAnsi" w:hAnsiTheme="minorHAnsi" w:cstheme="minorHAnsi"/>
          <w:color w:val="000000"/>
        </w:rPr>
      </w:pPr>
    </w:p>
    <w:p w14:paraId="7250CC6D" w14:textId="3807833A" w:rsidR="00CC07FA" w:rsidRPr="00E17C3C" w:rsidRDefault="00CC07FA" w:rsidP="00CC07FA">
      <w:pPr>
        <w:jc w:val="both"/>
        <w:rPr>
          <w:rFonts w:asciiTheme="minorHAnsi" w:hAnsiTheme="minorHAnsi" w:cstheme="minorHAnsi"/>
          <w:color w:val="000000"/>
        </w:rPr>
      </w:pPr>
      <w:r w:rsidRPr="00E17C3C">
        <w:rPr>
          <w:rFonts w:asciiTheme="minorHAnsi" w:hAnsiTheme="minorHAnsi" w:cstheme="minorHAnsi"/>
          <w:b/>
          <w:bCs/>
          <w:color w:val="000000"/>
        </w:rPr>
        <w:t xml:space="preserve">Artículo 204. </w:t>
      </w:r>
      <w:r w:rsidRPr="00E17C3C">
        <w:rPr>
          <w:rFonts w:asciiTheme="minorHAnsi" w:hAnsiTheme="minorHAnsi" w:cstheme="minorHAnsi"/>
          <w:color w:val="000000"/>
        </w:rPr>
        <w:t xml:space="preserve">Son faltas absolutas del designado: su muerte, su renuncia aceptada y la incapacidad </w:t>
      </w:r>
      <w:r w:rsidR="00737CDF" w:rsidRPr="00E17C3C">
        <w:rPr>
          <w:rFonts w:asciiTheme="minorHAnsi" w:hAnsiTheme="minorHAnsi" w:cstheme="minorHAnsi"/>
          <w:color w:val="000000"/>
        </w:rPr>
        <w:t>física</w:t>
      </w:r>
      <w:r w:rsidRPr="00E17C3C">
        <w:rPr>
          <w:rFonts w:asciiTheme="minorHAnsi" w:hAnsiTheme="minorHAnsi" w:cstheme="minorHAnsi"/>
          <w:color w:val="000000"/>
        </w:rPr>
        <w:t xml:space="preserve"> permanente reconocida por el Congreso. En caso de falta absoluta del designado, el Presidente de la República enviará, dentro de los cinco (5) días siguientes, una nueva terna al Congreso para su elección.</w:t>
      </w:r>
    </w:p>
    <w:p w14:paraId="20BF71CD" w14:textId="77777777" w:rsidR="00CC07FA" w:rsidRPr="00E17C3C" w:rsidRDefault="00CC07FA" w:rsidP="00CC07FA">
      <w:pPr>
        <w:rPr>
          <w:rFonts w:asciiTheme="minorHAnsi" w:hAnsiTheme="minorHAnsi" w:cstheme="minorHAnsi"/>
          <w:color w:val="000000"/>
        </w:rPr>
      </w:pPr>
    </w:p>
    <w:p w14:paraId="6B7D9738" w14:textId="77777777" w:rsidR="00CC07FA" w:rsidRPr="00E17C3C" w:rsidRDefault="00CC07FA" w:rsidP="00CC07FA">
      <w:pPr>
        <w:jc w:val="both"/>
        <w:rPr>
          <w:rFonts w:asciiTheme="minorHAnsi" w:hAnsiTheme="minorHAnsi" w:cstheme="minorHAnsi"/>
        </w:rPr>
      </w:pPr>
      <w:r w:rsidRPr="00E17C3C">
        <w:rPr>
          <w:rFonts w:asciiTheme="minorHAnsi" w:hAnsiTheme="minorHAnsi" w:cstheme="minorHAnsi"/>
          <w:b/>
          <w:bCs/>
          <w:color w:val="000000"/>
        </w:rPr>
        <w:lastRenderedPageBreak/>
        <w:t>Artículo 205.</w:t>
      </w:r>
      <w:r w:rsidRPr="00E17C3C">
        <w:rPr>
          <w:rFonts w:asciiTheme="minorHAnsi" w:hAnsiTheme="minorHAnsi" w:cstheme="minorHAnsi"/>
          <w:color w:val="000000"/>
        </w:rPr>
        <w:t xml:space="preserve"> El designado podrá ser nombrado en cualquier cargo de la rama ejecutiva del poder público. Al designado le </w:t>
      </w:r>
      <w:r w:rsidRPr="00E17C3C">
        <w:rPr>
          <w:rFonts w:asciiTheme="minorHAnsi" w:eastAsia="Calibri" w:hAnsiTheme="minorHAnsi" w:cstheme="minorHAnsi"/>
          <w:bCs/>
        </w:rPr>
        <w:t>aplicará</w:t>
      </w:r>
      <w:r w:rsidRPr="00E17C3C">
        <w:rPr>
          <w:rFonts w:asciiTheme="minorHAnsi" w:hAnsiTheme="minorHAnsi" w:cstheme="minorHAnsi"/>
          <w:color w:val="000000"/>
        </w:rPr>
        <w:t xml:space="preserve"> el mismo régimen de inhabilidades e incompatibilidades previstas para el Presidente de la República.</w:t>
      </w:r>
    </w:p>
    <w:p w14:paraId="4C1F1FB3" w14:textId="77777777" w:rsidR="00CC07FA" w:rsidRPr="00E17C3C" w:rsidRDefault="00CC07FA" w:rsidP="00CC07FA">
      <w:pPr>
        <w:spacing w:line="304" w:lineRule="auto"/>
        <w:jc w:val="both"/>
        <w:rPr>
          <w:rFonts w:asciiTheme="minorHAnsi" w:eastAsia="Calibri" w:hAnsiTheme="minorHAnsi" w:cstheme="minorHAnsi"/>
        </w:rPr>
      </w:pPr>
    </w:p>
    <w:p w14:paraId="611006A5" w14:textId="77777777" w:rsidR="00CC07FA" w:rsidRPr="00E17C3C" w:rsidRDefault="00CC07FA" w:rsidP="00CC07FA">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2</w:t>
      </w:r>
      <w:r w:rsidRPr="00E17C3C">
        <w:rPr>
          <w:rFonts w:asciiTheme="minorHAnsi" w:eastAsia="Calibri" w:hAnsiTheme="minorHAnsi" w:cstheme="minorHAnsi"/>
        </w:rPr>
        <w:t xml:space="preserve">. Modifíquese el artículo 112 de la Constitución Política, el cual quedará así: </w:t>
      </w:r>
    </w:p>
    <w:p w14:paraId="3EDBC201" w14:textId="77777777" w:rsidR="00CC07FA" w:rsidRPr="00E17C3C" w:rsidRDefault="00CC07FA" w:rsidP="00CC07FA">
      <w:pPr>
        <w:rPr>
          <w:rFonts w:asciiTheme="minorHAnsi" w:eastAsia="Calibri" w:hAnsiTheme="minorHAnsi" w:cstheme="minorHAnsi"/>
        </w:rPr>
      </w:pPr>
    </w:p>
    <w:p w14:paraId="0FAE86F2"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b/>
        </w:rPr>
        <w:t>Artículo 112.</w:t>
      </w:r>
      <w:r w:rsidRPr="00E17C3C">
        <w:rPr>
          <w:rFonts w:asciiTheme="minorHAnsi" w:eastAsia="Calibri" w:hAnsiTheme="minorHAnsi" w:cstheme="minorHAnsi"/>
        </w:rPr>
        <w:t xml:space="preserve">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 </w:t>
      </w:r>
    </w:p>
    <w:p w14:paraId="357B9894" w14:textId="67AD420D"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6199351D"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Los partidos y movimientos minoritarios con personería jurídica tendrán derecho a participar en las mesas directivas de los cuerpos colegiados, según su representación en ellos. </w:t>
      </w:r>
    </w:p>
    <w:p w14:paraId="4D978116" w14:textId="35E5966D"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84003E1"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Una ley estatutaria reglamentará íntegramente la materia. </w:t>
      </w:r>
    </w:p>
    <w:p w14:paraId="5AE1B53D" w14:textId="03E37CAD"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FF2D195"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El candidato que le siga en votos a quien la autoridad electoral declare elegido en el cargo de Presidente de la República, Gobernador de Departamento, Alcalde Distrital y Alcalde municipal tendrá el derecho personal a ocupar una curul en el Senado, Asamblea Departamental, Concejo Distrital y Concejo Municipal, respectivamente, durante el período de la correspondiente corporación. </w:t>
      </w:r>
    </w:p>
    <w:p w14:paraId="415F1499" w14:textId="36719030"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7A618C1"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La curul así asignada en el Senado de la República será adicional a la prevista en el artículo 171. Las demás curules no aumentarán el número de miembros de dicha corporación.</w:t>
      </w:r>
    </w:p>
    <w:p w14:paraId="3A10A8E3" w14:textId="72DFF46D"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2C2BE136"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En caso de no aceptación de la curul en las corporaciones públicas de las entidades territoriales, la misma se asignará de acuerdo con la regla general de asignación de curules prevista en el artículo 263. </w:t>
      </w:r>
    </w:p>
    <w:p w14:paraId="2A6B98CE" w14:textId="77777777" w:rsidR="00CC07FA" w:rsidRPr="00E17C3C" w:rsidRDefault="00CC07FA" w:rsidP="00CC07FA">
      <w:pPr>
        <w:jc w:val="both"/>
        <w:rPr>
          <w:rFonts w:asciiTheme="minorHAnsi" w:eastAsia="Calibri" w:hAnsiTheme="minorHAnsi" w:cstheme="minorHAnsi"/>
        </w:rPr>
      </w:pPr>
    </w:p>
    <w:p w14:paraId="7CD1D58C" w14:textId="77777777" w:rsidR="00CC07FA" w:rsidRPr="00E17C3C" w:rsidRDefault="00CC07FA" w:rsidP="00CC07FA">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3</w:t>
      </w:r>
      <w:r w:rsidRPr="00E17C3C">
        <w:rPr>
          <w:rFonts w:asciiTheme="minorHAnsi" w:eastAsia="Calibri" w:hAnsiTheme="minorHAnsi" w:cstheme="minorHAnsi"/>
        </w:rPr>
        <w:t xml:space="preserve">. Modifíquese el artículo 141 de la Constitución Política, el cual quedará así: </w:t>
      </w:r>
    </w:p>
    <w:p w14:paraId="18FA5D57" w14:textId="77777777" w:rsidR="00CC07FA" w:rsidRPr="00E17C3C" w:rsidRDefault="00CC07FA" w:rsidP="00CC07FA">
      <w:pPr>
        <w:jc w:val="both"/>
        <w:rPr>
          <w:rFonts w:asciiTheme="minorHAnsi" w:eastAsia="Calibri" w:hAnsiTheme="minorHAnsi" w:cstheme="minorHAnsi"/>
        </w:rPr>
      </w:pPr>
    </w:p>
    <w:p w14:paraId="57DB8149" w14:textId="77777777" w:rsidR="00CC07FA" w:rsidRPr="00E17C3C" w:rsidRDefault="00CC07FA" w:rsidP="00CC07FA">
      <w:pPr>
        <w:jc w:val="both"/>
        <w:rPr>
          <w:rFonts w:asciiTheme="minorHAnsi" w:eastAsia="Calibri" w:hAnsiTheme="minorHAnsi" w:cstheme="minorHAnsi"/>
          <w:highlight w:val="white"/>
        </w:rPr>
      </w:pPr>
      <w:r w:rsidRPr="00E17C3C">
        <w:rPr>
          <w:rFonts w:asciiTheme="minorHAnsi" w:eastAsia="Calibri" w:hAnsiTheme="minorHAnsi" w:cstheme="minorHAnsi"/>
          <w:b/>
          <w:highlight w:val="white"/>
        </w:rPr>
        <w:t>Artículo 141.</w:t>
      </w:r>
      <w:r w:rsidRPr="00E17C3C">
        <w:rPr>
          <w:rFonts w:asciiTheme="minorHAnsi" w:eastAsia="Calibri" w:hAnsiTheme="minorHAnsi" w:cstheme="minorHAnsi"/>
          <w:highlight w:val="white"/>
        </w:rPr>
        <w:t xml:space="preserve"> El Congreso se reunirá en un solo cuerpo únicamente</w:t>
      </w:r>
      <w:r w:rsidRPr="00E17C3C">
        <w:rPr>
          <w:rFonts w:asciiTheme="minorHAnsi" w:eastAsia="Calibri" w:hAnsiTheme="minorHAnsi" w:cstheme="minorHAnsi"/>
          <w:b/>
          <w:highlight w:val="white"/>
        </w:rPr>
        <w:t xml:space="preserve"> </w:t>
      </w:r>
      <w:r w:rsidRPr="00E17C3C">
        <w:rPr>
          <w:rFonts w:asciiTheme="minorHAnsi" w:eastAsia="Calibri" w:hAnsiTheme="minorHAnsi" w:cstheme="minorHAnsi"/>
          <w:highlight w:val="white"/>
        </w:rPr>
        <w:t xml:space="preserve">para la instalación y clausura de sus sesiones, para dar posesión al Presidente de la República, para recibir a Jefes de Estado o de Gobierno de otros países, para elegir Contralor General de la República y al designado como reemplazo del Presidente, así como decidir sobre la moción de censura, con arreglo al artículo 135. </w:t>
      </w:r>
    </w:p>
    <w:p w14:paraId="1AFBAD95" w14:textId="62835534" w:rsidR="00CC07FA" w:rsidRPr="00E17C3C" w:rsidRDefault="0012095C" w:rsidP="00CC07FA">
      <w:pPr>
        <w:jc w:val="both"/>
        <w:rPr>
          <w:rFonts w:asciiTheme="minorHAnsi" w:eastAsia="Calibri" w:hAnsiTheme="minorHAnsi" w:cstheme="minorHAnsi"/>
          <w:highlight w:val="white"/>
        </w:rPr>
      </w:pPr>
      <w:r w:rsidRPr="00E17C3C">
        <w:rPr>
          <w:rFonts w:asciiTheme="minorHAnsi" w:eastAsia="Calibri" w:hAnsiTheme="minorHAnsi" w:cstheme="minorHAnsi"/>
          <w:highlight w:val="white"/>
        </w:rPr>
        <w:t xml:space="preserve"> </w:t>
      </w:r>
    </w:p>
    <w:p w14:paraId="443EDB5C"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highlight w:val="white"/>
        </w:rPr>
        <w:lastRenderedPageBreak/>
        <w:t xml:space="preserve">En tales casos el Presidente del Senado y el de la Cámara serán respectivamente Presidente y Vicepresidente del Congreso. </w:t>
      </w:r>
    </w:p>
    <w:p w14:paraId="3A723509" w14:textId="77777777" w:rsidR="00CC07FA" w:rsidRPr="00E17C3C" w:rsidRDefault="00CC07FA" w:rsidP="00CC07FA">
      <w:pPr>
        <w:jc w:val="both"/>
        <w:rPr>
          <w:rFonts w:asciiTheme="minorHAnsi" w:eastAsia="Calibri" w:hAnsiTheme="minorHAnsi" w:cstheme="minorHAnsi"/>
        </w:rPr>
      </w:pPr>
    </w:p>
    <w:p w14:paraId="4A69613A" w14:textId="77777777" w:rsidR="00CC07FA" w:rsidRPr="00E17C3C" w:rsidRDefault="00CC07FA" w:rsidP="00CC07FA">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4</w:t>
      </w:r>
      <w:r w:rsidRPr="00E17C3C">
        <w:rPr>
          <w:rFonts w:asciiTheme="minorHAnsi" w:eastAsia="Calibri" w:hAnsiTheme="minorHAnsi" w:cstheme="minorHAnsi"/>
        </w:rPr>
        <w:t xml:space="preserve">. Modifíquese el artículo 173 de la Constitución Política, el cual quedará así: </w:t>
      </w:r>
    </w:p>
    <w:p w14:paraId="47C3C86F" w14:textId="77777777" w:rsidR="00CC07FA" w:rsidRPr="00E17C3C" w:rsidRDefault="00CC07FA" w:rsidP="00CC07FA">
      <w:pPr>
        <w:spacing w:line="301" w:lineRule="auto"/>
        <w:jc w:val="both"/>
        <w:rPr>
          <w:rFonts w:asciiTheme="minorHAnsi" w:eastAsia="Calibri" w:hAnsiTheme="minorHAnsi" w:cstheme="minorHAnsi"/>
        </w:rPr>
      </w:pPr>
      <w:bookmarkStart w:id="2" w:name="_e8glqdtbutw1" w:colFirst="0" w:colLast="0"/>
      <w:bookmarkEnd w:id="2"/>
    </w:p>
    <w:p w14:paraId="3CED2669"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b/>
        </w:rPr>
        <w:t>Artículo 173.</w:t>
      </w:r>
      <w:r w:rsidRPr="00E17C3C">
        <w:rPr>
          <w:rFonts w:asciiTheme="minorHAnsi" w:eastAsia="Calibri" w:hAnsiTheme="minorHAnsi" w:cstheme="minorHAnsi"/>
        </w:rPr>
        <w:t xml:space="preserve"> Son atribuciones del Senado: </w:t>
      </w:r>
    </w:p>
    <w:p w14:paraId="70E76D0C" w14:textId="3E5A6C06"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94F5C91"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1. Admitir o no la renuncia que haga de su empleo el Presidente de la República. </w:t>
      </w:r>
    </w:p>
    <w:p w14:paraId="749F2693" w14:textId="45B42D10"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1897D801"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2. Aprobar o improbar los ascensos militares que confiera el Gobierno, desde oficiales generales y oficiales de insignia de la fuerza pública, hasta el más alto grado. </w:t>
      </w:r>
    </w:p>
    <w:p w14:paraId="144668EC" w14:textId="07B6D974"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6C33CEF1" w14:textId="77777777" w:rsidR="00CC07FA" w:rsidRPr="00E17C3C" w:rsidRDefault="00CC07FA" w:rsidP="00CC07FA">
      <w:pPr>
        <w:jc w:val="both"/>
        <w:rPr>
          <w:rFonts w:asciiTheme="minorHAnsi" w:eastAsia="Calibri" w:hAnsiTheme="minorHAnsi" w:cstheme="minorHAnsi"/>
          <w:highlight w:val="white"/>
        </w:rPr>
      </w:pPr>
      <w:r w:rsidRPr="00E17C3C">
        <w:rPr>
          <w:rFonts w:asciiTheme="minorHAnsi" w:eastAsia="Calibri" w:hAnsiTheme="minorHAnsi" w:cstheme="minorHAnsi"/>
        </w:rPr>
        <w:t>3. Conceder licencia al Presidente de la República para separarse temporalmente del cargo, no siendo caso de enfermedad,</w:t>
      </w:r>
      <w:r w:rsidRPr="00E17C3C">
        <w:rPr>
          <w:rFonts w:asciiTheme="minorHAnsi" w:eastAsia="Calibri" w:hAnsiTheme="minorHAnsi" w:cstheme="minorHAnsi"/>
          <w:highlight w:val="white"/>
        </w:rPr>
        <w:t xml:space="preserve"> y decidir sobre las excusas del designado para ejercer la Presidencia de la República. </w:t>
      </w:r>
    </w:p>
    <w:p w14:paraId="1A96F002" w14:textId="5FD022C0"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2B824B54"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4. Permitir el tránsito de tropas extranjeras por el territorio de la República. </w:t>
      </w:r>
    </w:p>
    <w:p w14:paraId="40909DBF" w14:textId="6A972E0C"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07008620"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5. Autorizar al Gobierno para declarar la guerra a otra nación. </w:t>
      </w:r>
    </w:p>
    <w:p w14:paraId="3A263605" w14:textId="4073CB7F"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66F320BA"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6. Elegir a los magistrados de la Corte Constitucional. </w:t>
      </w:r>
    </w:p>
    <w:p w14:paraId="183B6148" w14:textId="3B5E665E"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390FB53D" w14:textId="77777777" w:rsidR="00CC07FA" w:rsidRPr="00E17C3C" w:rsidRDefault="00CC07FA" w:rsidP="00CC07FA">
      <w:pPr>
        <w:jc w:val="both"/>
        <w:rPr>
          <w:rFonts w:asciiTheme="minorHAnsi" w:eastAsia="Calibri" w:hAnsiTheme="minorHAnsi" w:cstheme="minorHAnsi"/>
        </w:rPr>
      </w:pPr>
      <w:bookmarkStart w:id="3" w:name="_xt5pn9etka" w:colFirst="0" w:colLast="0"/>
      <w:bookmarkEnd w:id="3"/>
      <w:r w:rsidRPr="00E17C3C">
        <w:rPr>
          <w:rFonts w:asciiTheme="minorHAnsi" w:eastAsia="Calibri" w:hAnsiTheme="minorHAnsi" w:cstheme="minorHAnsi"/>
        </w:rPr>
        <w:t xml:space="preserve">7. Elegir al Procurador General de la Nación. </w:t>
      </w:r>
    </w:p>
    <w:p w14:paraId="2AA8B3D6" w14:textId="77777777" w:rsidR="00CC07FA" w:rsidRPr="00E17C3C" w:rsidRDefault="00CC07FA" w:rsidP="00CC07FA">
      <w:pPr>
        <w:jc w:val="both"/>
        <w:rPr>
          <w:rFonts w:asciiTheme="minorHAnsi" w:eastAsia="Calibri" w:hAnsiTheme="minorHAnsi" w:cstheme="minorHAnsi"/>
        </w:rPr>
      </w:pPr>
    </w:p>
    <w:p w14:paraId="2507E7F2" w14:textId="77777777" w:rsidR="00CC07FA" w:rsidRPr="00E17C3C" w:rsidRDefault="00CC07FA" w:rsidP="00CC07FA">
      <w:pPr>
        <w:spacing w:line="301" w:lineRule="auto"/>
        <w:jc w:val="both"/>
        <w:rPr>
          <w:rFonts w:asciiTheme="minorHAnsi" w:eastAsia="Calibri" w:hAnsiTheme="minorHAnsi" w:cstheme="minorHAnsi"/>
          <w:color w:val="A64D79"/>
        </w:rPr>
      </w:pPr>
      <w:bookmarkStart w:id="4" w:name="_vi192ufgxedg" w:colFirst="0" w:colLast="0"/>
      <w:bookmarkEnd w:id="4"/>
      <w:r w:rsidRPr="00E17C3C">
        <w:rPr>
          <w:rFonts w:asciiTheme="minorHAnsi" w:eastAsia="Calibri" w:hAnsiTheme="minorHAnsi" w:cstheme="minorHAnsi"/>
          <w:b/>
        </w:rPr>
        <w:t>Artículo 5</w:t>
      </w:r>
      <w:r w:rsidRPr="00E17C3C">
        <w:rPr>
          <w:rFonts w:asciiTheme="minorHAnsi" w:eastAsia="Calibri" w:hAnsiTheme="minorHAnsi" w:cstheme="minorHAnsi"/>
        </w:rPr>
        <w:t xml:space="preserve">. Modifíquese el artículo 197 de la Constitución Política, el cual quedará así: </w:t>
      </w:r>
    </w:p>
    <w:p w14:paraId="3B59E22A" w14:textId="77777777" w:rsidR="00CC07FA" w:rsidRPr="00E17C3C" w:rsidRDefault="00CC07FA" w:rsidP="00CC07FA">
      <w:pPr>
        <w:spacing w:line="304" w:lineRule="auto"/>
        <w:jc w:val="both"/>
        <w:rPr>
          <w:rFonts w:asciiTheme="minorHAnsi" w:eastAsia="Calibri" w:hAnsiTheme="minorHAnsi" w:cstheme="minorHAnsi"/>
          <w:color w:val="A64D79"/>
        </w:rPr>
      </w:pPr>
    </w:p>
    <w:p w14:paraId="02464864"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b/>
        </w:rPr>
        <w:t>Artículo 197.</w:t>
      </w:r>
      <w:r w:rsidRPr="00E17C3C">
        <w:rPr>
          <w:rFonts w:asciiTheme="minorHAnsi" w:eastAsia="Calibri" w:hAnsiTheme="minorHAnsi" w:cstheme="minorHAnsi"/>
        </w:rPr>
        <w:t xml:space="preserve"> No podrá ser elegido Presidente de la República el ciudadano que a cualquier título hubiere ejercido la Presidencia. Esta prohibición no cobija </w:t>
      </w:r>
      <w:r w:rsidRPr="00E17C3C">
        <w:rPr>
          <w:rFonts w:asciiTheme="minorHAnsi" w:eastAsia="Calibri" w:hAnsiTheme="minorHAnsi" w:cstheme="minorHAnsi"/>
          <w:bCs/>
        </w:rPr>
        <w:t>al designado</w:t>
      </w:r>
      <w:r w:rsidRPr="00E17C3C">
        <w:rPr>
          <w:rFonts w:asciiTheme="minorHAnsi" w:eastAsia="Calibri" w:hAnsiTheme="minorHAnsi" w:cstheme="minorHAnsi"/>
        </w:rPr>
        <w:t xml:space="preserve"> cuando </w:t>
      </w:r>
      <w:r w:rsidRPr="00E17C3C">
        <w:rPr>
          <w:rFonts w:asciiTheme="minorHAnsi" w:eastAsia="Calibri" w:hAnsiTheme="minorHAnsi" w:cstheme="minorHAnsi"/>
          <w:bCs/>
        </w:rPr>
        <w:t>la ejerza</w:t>
      </w:r>
      <w:r w:rsidRPr="00E17C3C">
        <w:rPr>
          <w:rFonts w:asciiTheme="minorHAnsi" w:eastAsia="Calibri" w:hAnsiTheme="minorHAnsi" w:cstheme="minorHAnsi"/>
        </w:rPr>
        <w:t xml:space="preserve"> por menos de tres meses, en forma continua o discontinua, durante el cuatrienio. La prohibición de la reelección solo podrá ser reformada o derogada mediante referendo de iniciativa popular o asamblea constituyente. </w:t>
      </w:r>
    </w:p>
    <w:p w14:paraId="5D53E3B7" w14:textId="5ABF51A5"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7653D6F2"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No podrá ser elegido Presidente de la República quien hubiere incurrido en alguna de las causales de inhabilidad consagradas en los numerales 1, 4 y 7 del artículo 179, ni el ciudadano que un año antes de la elección haya tenido la investidura de Vicepresidente o ejercido cualquiera de los siguientes cargos: </w:t>
      </w:r>
    </w:p>
    <w:p w14:paraId="0969EF3D" w14:textId="78B8350F"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400BAB3C" w14:textId="77777777" w:rsidR="00CC07FA" w:rsidRPr="00E17C3C" w:rsidRDefault="00CC07FA" w:rsidP="00CC07FA">
      <w:pPr>
        <w:jc w:val="both"/>
        <w:rPr>
          <w:rFonts w:asciiTheme="minorHAnsi" w:eastAsia="Calibri" w:hAnsiTheme="minorHAnsi" w:cstheme="minorHAnsi"/>
          <w:color w:val="A64D79"/>
        </w:rPr>
      </w:pPr>
      <w:r w:rsidRPr="00E17C3C">
        <w:rPr>
          <w:rFonts w:asciiTheme="minorHAnsi" w:eastAsia="Calibri" w:hAnsiTheme="minorHAnsi" w:cstheme="minorHAnsi"/>
        </w:rPr>
        <w:t xml:space="preserve">Ministro, Director de Departamento Administrativo, Magistrado de la Corte Suprema de Justicia, de la Corte Constitucional, del Consejo de Estado, Comisión Nacional de Disciplina Judicial, o del Consejo Nacional Electoral, Procurador General de la Nación, Defensor del Pueblo, Contralor General de la República, Fiscal General de la Nación, Registrador Nacional </w:t>
      </w:r>
      <w:r w:rsidRPr="00E17C3C">
        <w:rPr>
          <w:rFonts w:asciiTheme="minorHAnsi" w:eastAsia="Calibri" w:hAnsiTheme="minorHAnsi" w:cstheme="minorHAnsi"/>
        </w:rPr>
        <w:lastRenderedPageBreak/>
        <w:t xml:space="preserve">del Estado Civil, Comandantes de las Fuerzas Militares, Auditor General de la República, Director General de la Policía, Gobernador de departamento o Alcalde. </w:t>
      </w:r>
    </w:p>
    <w:p w14:paraId="1AB4FFDB" w14:textId="77777777" w:rsidR="00CC07FA" w:rsidRPr="00E17C3C" w:rsidRDefault="00CC07FA" w:rsidP="00CC07FA">
      <w:pPr>
        <w:spacing w:line="301" w:lineRule="auto"/>
        <w:jc w:val="both"/>
        <w:rPr>
          <w:rFonts w:asciiTheme="minorHAnsi" w:eastAsia="Calibri" w:hAnsiTheme="minorHAnsi" w:cstheme="minorHAnsi"/>
        </w:rPr>
      </w:pPr>
    </w:p>
    <w:p w14:paraId="2CC82CFB" w14:textId="77777777" w:rsidR="00CC07FA" w:rsidRPr="00E17C3C" w:rsidRDefault="00CC07FA" w:rsidP="00CC07FA">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6</w:t>
      </w:r>
      <w:r w:rsidRPr="00E17C3C">
        <w:rPr>
          <w:rFonts w:asciiTheme="minorHAnsi" w:eastAsia="Calibri" w:hAnsiTheme="minorHAnsi" w:cstheme="minorHAnsi"/>
        </w:rPr>
        <w:t xml:space="preserve">. Modifíquese el numeral 5 del artículo 235 de la Constitución Política, en el sentido de eliminar la expresión Vicepresidente de la República, el cual quedará así: </w:t>
      </w:r>
    </w:p>
    <w:p w14:paraId="16726A69" w14:textId="77777777" w:rsidR="00CC07FA" w:rsidRPr="00E17C3C" w:rsidRDefault="00CC07FA" w:rsidP="00CC07FA">
      <w:pPr>
        <w:spacing w:line="304" w:lineRule="auto"/>
        <w:jc w:val="both"/>
        <w:rPr>
          <w:rFonts w:asciiTheme="minorHAnsi" w:eastAsia="Calibri" w:hAnsiTheme="minorHAnsi" w:cstheme="minorHAnsi"/>
        </w:rPr>
      </w:pPr>
    </w:p>
    <w:p w14:paraId="3E68EDB9" w14:textId="05425EA0" w:rsidR="00CC07FA" w:rsidRPr="00E17C3C" w:rsidRDefault="00CC07FA" w:rsidP="00CC07FA">
      <w:pPr>
        <w:spacing w:line="301" w:lineRule="auto"/>
        <w:jc w:val="both"/>
        <w:rPr>
          <w:rFonts w:asciiTheme="minorHAnsi" w:eastAsia="Calibri" w:hAnsiTheme="minorHAnsi" w:cstheme="minorHAnsi"/>
          <w:color w:val="A64D79"/>
        </w:rPr>
      </w:pPr>
      <w:r w:rsidRPr="00E17C3C">
        <w:rPr>
          <w:rFonts w:asciiTheme="minorHAnsi" w:eastAsia="Calibri" w:hAnsiTheme="minorHAnsi" w:cstheme="minorHAnsi"/>
          <w:b/>
        </w:rPr>
        <w:t>Artículo 235.</w:t>
      </w:r>
      <w:r w:rsidRPr="00E17C3C">
        <w:rPr>
          <w:rFonts w:asciiTheme="minorHAnsi" w:eastAsia="Calibri" w:hAnsiTheme="minorHAnsi" w:cstheme="minorHAnsi"/>
        </w:rPr>
        <w:t xml:space="preserve"> Son atribuciones de la Corte Suprema de Justicia:</w:t>
      </w:r>
      <w:r w:rsidR="0012095C" w:rsidRPr="00E17C3C">
        <w:rPr>
          <w:rFonts w:asciiTheme="minorHAnsi" w:eastAsia="Calibri" w:hAnsiTheme="minorHAnsi" w:cstheme="minorHAnsi"/>
        </w:rPr>
        <w:t xml:space="preserve"> </w:t>
      </w:r>
    </w:p>
    <w:p w14:paraId="5A74B928" w14:textId="77777777" w:rsidR="00CC07FA" w:rsidRPr="00E17C3C" w:rsidRDefault="00CC07FA" w:rsidP="00CC07FA">
      <w:pPr>
        <w:jc w:val="both"/>
        <w:rPr>
          <w:rFonts w:asciiTheme="minorHAnsi" w:eastAsia="Calibri" w:hAnsiTheme="minorHAnsi" w:cstheme="minorHAnsi"/>
        </w:rPr>
      </w:pPr>
    </w:p>
    <w:p w14:paraId="4AF02366" w14:textId="2D869705"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5. Juzgar, a través de la Sala Especial de Primera Instancia, de la Sala Penal de la Corte Suprema de Justicia, previa acusación del Fiscal General de la Nación, del Vicefiscal General de la Nación, o de sus delegados de la Unidad de Fiscalías ante la Corte Suprema de Justicia, a los Ministros del Despacho, al Procurador General, al Defensor del Pueblo, a los Agentes del Ministerio Público ante la Corte, ante el Consejo de Estado y ante los Tribunales,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w:t>
      </w:r>
      <w:r w:rsidR="0012095C" w:rsidRPr="00E17C3C">
        <w:rPr>
          <w:rFonts w:asciiTheme="minorHAnsi" w:eastAsia="Calibri" w:hAnsiTheme="minorHAnsi" w:cstheme="minorHAnsi"/>
        </w:rPr>
        <w:t xml:space="preserve"> </w:t>
      </w:r>
    </w:p>
    <w:p w14:paraId="798AE129" w14:textId="77777777" w:rsidR="00CC07FA" w:rsidRPr="00E17C3C" w:rsidRDefault="00CC07FA" w:rsidP="00CC07FA">
      <w:pPr>
        <w:jc w:val="both"/>
        <w:rPr>
          <w:rFonts w:asciiTheme="minorHAnsi" w:eastAsia="Calibri" w:hAnsiTheme="minorHAnsi" w:cstheme="minorHAnsi"/>
          <w:color w:val="A64D79"/>
        </w:rPr>
      </w:pPr>
      <w:r w:rsidRPr="00E17C3C">
        <w:rPr>
          <w:rFonts w:asciiTheme="minorHAnsi" w:eastAsia="Calibri" w:hAnsiTheme="minorHAnsi" w:cstheme="minorHAnsi"/>
        </w:rPr>
        <w:t xml:space="preserve"> </w:t>
      </w:r>
    </w:p>
    <w:p w14:paraId="5FECCB51" w14:textId="77777777" w:rsidR="00CC07FA" w:rsidRPr="00E17C3C" w:rsidRDefault="00CC07FA" w:rsidP="00CC07FA">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7</w:t>
      </w:r>
      <w:r w:rsidRPr="00E17C3C">
        <w:rPr>
          <w:rFonts w:asciiTheme="minorHAnsi" w:eastAsia="Calibri" w:hAnsiTheme="minorHAnsi" w:cstheme="minorHAnsi"/>
        </w:rPr>
        <w:t xml:space="preserve">. Modifíquese el artículo 260 de la Constitución Política, el cual quedará así: </w:t>
      </w:r>
    </w:p>
    <w:p w14:paraId="1A40D226" w14:textId="77777777" w:rsidR="00CC07FA" w:rsidRPr="00E17C3C" w:rsidRDefault="00CC07FA" w:rsidP="00CC07FA">
      <w:pPr>
        <w:jc w:val="both"/>
        <w:rPr>
          <w:rFonts w:asciiTheme="minorHAnsi" w:eastAsia="Calibri" w:hAnsiTheme="minorHAnsi" w:cstheme="minorHAnsi"/>
        </w:rPr>
      </w:pPr>
    </w:p>
    <w:p w14:paraId="43CAA89D"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b/>
        </w:rPr>
        <w:t>Artículo 260.</w:t>
      </w:r>
      <w:r w:rsidRPr="00E17C3C">
        <w:rPr>
          <w:rFonts w:asciiTheme="minorHAnsi" w:eastAsia="Calibri" w:hAnsiTheme="minorHAnsi" w:cstheme="minorHAnsi"/>
        </w:rPr>
        <w:t xml:space="preserve"> Los ciudadanos eligen en forma directa 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 </w:t>
      </w:r>
    </w:p>
    <w:p w14:paraId="50B35A56" w14:textId="77777777" w:rsidR="00CC07FA" w:rsidRPr="00E17C3C" w:rsidRDefault="00CC07FA" w:rsidP="00CC07FA">
      <w:pPr>
        <w:rPr>
          <w:rFonts w:asciiTheme="minorHAnsi" w:eastAsia="Calibri" w:hAnsiTheme="minorHAnsi" w:cstheme="minorHAnsi"/>
        </w:rPr>
      </w:pPr>
    </w:p>
    <w:p w14:paraId="0B9D8424" w14:textId="77777777" w:rsidR="00CC07FA" w:rsidRPr="00E17C3C" w:rsidRDefault="00CC07FA" w:rsidP="00CC07FA">
      <w:pPr>
        <w:spacing w:line="301" w:lineRule="auto"/>
        <w:jc w:val="both"/>
        <w:rPr>
          <w:rFonts w:asciiTheme="minorHAnsi" w:eastAsia="Calibri" w:hAnsiTheme="minorHAnsi" w:cstheme="minorHAnsi"/>
        </w:rPr>
      </w:pPr>
      <w:r w:rsidRPr="00E17C3C">
        <w:rPr>
          <w:rFonts w:asciiTheme="minorHAnsi" w:eastAsia="Calibri" w:hAnsiTheme="minorHAnsi" w:cstheme="minorHAnsi"/>
          <w:b/>
        </w:rPr>
        <w:t>Artículo 8</w:t>
      </w:r>
      <w:r w:rsidRPr="00E17C3C">
        <w:rPr>
          <w:rFonts w:asciiTheme="minorHAnsi" w:eastAsia="Calibri" w:hAnsiTheme="minorHAnsi" w:cstheme="minorHAnsi"/>
        </w:rPr>
        <w:t xml:space="preserve">. Modifíquese el artículo 261 de la Constitución Política, el cual quedará así: </w:t>
      </w:r>
    </w:p>
    <w:p w14:paraId="34E305F6" w14:textId="77777777" w:rsidR="00CC07FA" w:rsidRPr="00E17C3C" w:rsidRDefault="00CC07FA" w:rsidP="00CC07FA">
      <w:pPr>
        <w:rPr>
          <w:rFonts w:asciiTheme="minorHAnsi" w:eastAsia="Calibri" w:hAnsiTheme="minorHAnsi" w:cstheme="minorHAnsi"/>
        </w:rPr>
      </w:pPr>
    </w:p>
    <w:p w14:paraId="046880A4" w14:textId="77777777"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b/>
        </w:rPr>
        <w:t xml:space="preserve">Artículo 261. </w:t>
      </w:r>
      <w:r w:rsidRPr="00E17C3C">
        <w:rPr>
          <w:rFonts w:asciiTheme="minorHAnsi" w:eastAsia="Calibri" w:hAnsiTheme="minorHAnsi" w:cstheme="minorHAnsi"/>
        </w:rPr>
        <w:t xml:space="preserve">La elección del Presidente de la República no podrá coincidir con otra elección. La de Congreso se hará en fecha separada de la elección de autoridades departamentales y municipales. </w:t>
      </w:r>
    </w:p>
    <w:p w14:paraId="381BD7FD" w14:textId="393BFF78" w:rsidR="00CC07FA" w:rsidRPr="00E17C3C" w:rsidRDefault="0012095C" w:rsidP="00CC07FA">
      <w:pPr>
        <w:jc w:val="both"/>
        <w:rPr>
          <w:rFonts w:asciiTheme="minorHAnsi" w:eastAsia="Calibri" w:hAnsiTheme="minorHAnsi" w:cstheme="minorHAnsi"/>
        </w:rPr>
      </w:pPr>
      <w:r w:rsidRPr="00E17C3C">
        <w:rPr>
          <w:rFonts w:asciiTheme="minorHAnsi" w:eastAsia="Calibri" w:hAnsiTheme="minorHAnsi" w:cstheme="minorHAnsi"/>
        </w:rPr>
        <w:t xml:space="preserve"> </w:t>
      </w:r>
    </w:p>
    <w:p w14:paraId="0E3A810E" w14:textId="087BB1B9" w:rsidR="00CC07FA" w:rsidRPr="00E17C3C" w:rsidRDefault="00CC07FA" w:rsidP="00212DBF">
      <w:pPr>
        <w:jc w:val="both"/>
        <w:rPr>
          <w:rFonts w:asciiTheme="minorHAnsi" w:eastAsia="Calibri" w:hAnsiTheme="minorHAnsi" w:cstheme="minorHAnsi"/>
        </w:rPr>
      </w:pPr>
      <w:r w:rsidRPr="00E17C3C">
        <w:rPr>
          <w:rFonts w:asciiTheme="minorHAnsi" w:eastAsia="Calibri" w:hAnsiTheme="minorHAnsi" w:cstheme="minorHAnsi"/>
          <w:b/>
        </w:rPr>
        <w:t xml:space="preserve">Artículo 9. </w:t>
      </w:r>
      <w:r w:rsidR="009A7A3E">
        <w:rPr>
          <w:rFonts w:asciiTheme="minorHAnsi" w:eastAsia="Calibri" w:hAnsiTheme="minorHAnsi" w:cstheme="minorHAnsi"/>
          <w:b/>
        </w:rPr>
        <w:t>Régimen de transición y v</w:t>
      </w:r>
      <w:r w:rsidRPr="00E17C3C">
        <w:rPr>
          <w:rFonts w:asciiTheme="minorHAnsi" w:eastAsia="Calibri" w:hAnsiTheme="minorHAnsi" w:cstheme="minorHAnsi"/>
          <w:b/>
        </w:rPr>
        <w:t>igencia.</w:t>
      </w:r>
      <w:r w:rsidRPr="00E17C3C">
        <w:rPr>
          <w:rFonts w:asciiTheme="minorHAnsi" w:eastAsia="Calibri" w:hAnsiTheme="minorHAnsi" w:cstheme="minorHAnsi"/>
        </w:rPr>
        <w:t xml:space="preserve"> </w:t>
      </w:r>
      <w:r w:rsidR="00055D53" w:rsidRPr="00055D53">
        <w:rPr>
          <w:rFonts w:asciiTheme="minorHAnsi" w:eastAsia="Calibri" w:hAnsiTheme="minorHAnsi" w:cstheme="minorHAnsi"/>
        </w:rPr>
        <w:t>E</w:t>
      </w:r>
      <w:r w:rsidR="00055D53">
        <w:rPr>
          <w:rFonts w:asciiTheme="minorHAnsi" w:eastAsia="Calibri" w:hAnsiTheme="minorHAnsi" w:cstheme="minorHAnsi"/>
        </w:rPr>
        <w:t>l</w:t>
      </w:r>
      <w:r w:rsidR="00055D53" w:rsidRPr="00E17C3C">
        <w:rPr>
          <w:rFonts w:asciiTheme="minorHAnsi" w:eastAsia="Calibri" w:hAnsiTheme="minorHAnsi" w:cstheme="minorHAnsi"/>
        </w:rPr>
        <w:t xml:space="preserve"> presente Acto Legislativo entra en vigencia a partir de su publicación en el Diario Oficial</w:t>
      </w:r>
      <w:r w:rsidR="00055D53">
        <w:rPr>
          <w:rFonts w:asciiTheme="minorHAnsi" w:eastAsia="Calibri" w:hAnsiTheme="minorHAnsi" w:cstheme="minorHAnsi"/>
        </w:rPr>
        <w:t xml:space="preserve"> </w:t>
      </w:r>
      <w:r w:rsidR="00055D53" w:rsidRPr="00055D53">
        <w:rPr>
          <w:rFonts w:asciiTheme="minorHAnsi" w:eastAsia="Calibri" w:hAnsiTheme="minorHAnsi" w:cstheme="minorHAnsi"/>
        </w:rPr>
        <w:t>y aplicará para el siguiente período presidencial.</w:t>
      </w:r>
    </w:p>
    <w:p w14:paraId="505B498B" w14:textId="7AEFFECC" w:rsidR="00CC07FA" w:rsidRPr="00CE118D" w:rsidRDefault="00CC07FA" w:rsidP="00CC07FA">
      <w:pPr>
        <w:jc w:val="both"/>
        <w:rPr>
          <w:rFonts w:asciiTheme="minorHAnsi" w:eastAsia="Calibri" w:hAnsiTheme="minorHAnsi" w:cstheme="minorHAnsi"/>
          <w:u w:val="single"/>
        </w:rPr>
      </w:pPr>
      <w:bookmarkStart w:id="5" w:name="_funqc6x9gezw" w:colFirst="0" w:colLast="0"/>
      <w:bookmarkEnd w:id="5"/>
    </w:p>
    <w:p w14:paraId="59213C07" w14:textId="30CA18D9"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Del Representante a la Cámara, </w:t>
      </w:r>
      <w:r w:rsidRPr="00E17C3C">
        <w:rPr>
          <w:rFonts w:asciiTheme="minorHAnsi" w:hAnsiTheme="minorHAnsi" w:cstheme="minorHAnsi"/>
          <w:color w:val="000000"/>
          <w:bdr w:val="none" w:sz="0" w:space="0" w:color="auto" w:frame="1"/>
        </w:rPr>
        <w:fldChar w:fldCharType="begin"/>
      </w:r>
      <w:r w:rsidRPr="00E17C3C">
        <w:rPr>
          <w:rFonts w:asciiTheme="minorHAnsi" w:hAnsiTheme="minorHAnsi" w:cstheme="minorHAnsi"/>
          <w:color w:val="000000"/>
          <w:bdr w:val="none" w:sz="0" w:space="0" w:color="auto" w:frame="1"/>
        </w:rPr>
        <w:instrText xml:space="preserve"> INCLUDEPICTURE "https://lh3.googleusercontent.com/q9TgD45H-n7Fxbid5X41QIRiBTimCVA0J51EUtgA9rIAECR3VwHLn6vgv6CUcvFAWof8AulG0z35E7374vkTaTr_EGf29s95cTIMggr8vmhC1RUDx1gcXSRkzfINV0NBZUH8YGbO" \* MERGEFORMATINET </w:instrText>
      </w:r>
      <w:r w:rsidRPr="00E17C3C">
        <w:rPr>
          <w:rFonts w:asciiTheme="minorHAnsi" w:hAnsiTheme="minorHAnsi" w:cstheme="minorHAnsi"/>
          <w:color w:val="000000"/>
          <w:bdr w:val="none" w:sz="0" w:space="0" w:color="auto" w:frame="1"/>
        </w:rPr>
        <w:fldChar w:fldCharType="end"/>
      </w:r>
    </w:p>
    <w:p w14:paraId="66BB4895" w14:textId="0A8FB18E" w:rsidR="00CC07FA" w:rsidRDefault="00CC07FA" w:rsidP="00212DBF">
      <w:pPr>
        <w:rPr>
          <w:rFonts w:asciiTheme="minorHAnsi" w:eastAsia="Calibri" w:hAnsiTheme="minorHAnsi" w:cstheme="minorHAnsi"/>
        </w:rPr>
      </w:pPr>
    </w:p>
    <w:p w14:paraId="7898C638" w14:textId="78A971DC" w:rsidR="00212DBF" w:rsidRDefault="00212DBF" w:rsidP="00212DBF">
      <w:pPr>
        <w:rPr>
          <w:rFonts w:asciiTheme="minorHAnsi" w:eastAsia="Calibri" w:hAnsiTheme="minorHAnsi" w:cstheme="minorHAnsi"/>
        </w:rPr>
      </w:pPr>
    </w:p>
    <w:p w14:paraId="6CEB63D3" w14:textId="4C07F687" w:rsidR="002E0379" w:rsidRPr="00E17C3C" w:rsidRDefault="002E0379" w:rsidP="00212DBF">
      <w:pPr>
        <w:rPr>
          <w:rFonts w:asciiTheme="minorHAnsi" w:eastAsia="Calibri" w:hAnsiTheme="minorHAnsi" w:cstheme="minorHAnsi"/>
        </w:rPr>
      </w:pPr>
    </w:p>
    <w:p w14:paraId="39DC5EA9" w14:textId="0AA93FA2" w:rsidR="00CC07FA" w:rsidRPr="00E17C3C" w:rsidRDefault="00CC07FA" w:rsidP="0012095C">
      <w:pPr>
        <w:jc w:val="center"/>
        <w:rPr>
          <w:rFonts w:asciiTheme="minorHAnsi" w:eastAsia="Calibri" w:hAnsiTheme="minorHAnsi" w:cstheme="minorHAnsi"/>
          <w:b/>
        </w:rPr>
      </w:pPr>
      <w:r w:rsidRPr="00E17C3C">
        <w:rPr>
          <w:rFonts w:asciiTheme="minorHAnsi" w:eastAsia="Calibri" w:hAnsiTheme="minorHAnsi" w:cstheme="minorHAnsi"/>
          <w:b/>
        </w:rPr>
        <w:t>ALEJANDRO VEGA PÉREZ</w:t>
      </w:r>
    </w:p>
    <w:p w14:paraId="4CBFA33F" w14:textId="32266D4C" w:rsidR="00CC07FA" w:rsidRPr="00E17C3C" w:rsidRDefault="0012095C" w:rsidP="00212DBF">
      <w:pPr>
        <w:jc w:val="center"/>
        <w:rPr>
          <w:rFonts w:asciiTheme="minorHAnsi" w:hAnsiTheme="minorHAnsi" w:cstheme="minorHAnsi"/>
          <w:color w:val="000000"/>
          <w:bdr w:val="none" w:sz="0" w:space="0" w:color="auto" w:frame="1"/>
        </w:rPr>
      </w:pPr>
      <w:r w:rsidRPr="00E17C3C">
        <w:rPr>
          <w:rFonts w:asciiTheme="minorHAnsi" w:hAnsiTheme="minorHAnsi" w:cstheme="minorHAnsi"/>
          <w:color w:val="000000"/>
          <w:bdr w:val="none" w:sz="0" w:space="0" w:color="auto" w:frame="1"/>
        </w:rPr>
        <w:t>Ponente</w:t>
      </w:r>
      <w:r w:rsidR="00CC07FA" w:rsidRPr="00E17C3C">
        <w:rPr>
          <w:rFonts w:asciiTheme="minorHAnsi" w:hAnsiTheme="minorHAnsi" w:cstheme="minorHAnsi"/>
          <w:color w:val="000000"/>
          <w:bdr w:val="none" w:sz="0" w:space="0" w:color="auto" w:frame="1"/>
        </w:rPr>
        <w:br w:type="page"/>
      </w:r>
    </w:p>
    <w:p w14:paraId="1F73FF8F" w14:textId="77777777" w:rsidR="00CC07FA" w:rsidRPr="00E17C3C" w:rsidRDefault="00CC07FA" w:rsidP="0012095C">
      <w:pPr>
        <w:pStyle w:val="Ttulo1"/>
        <w:spacing w:line="276" w:lineRule="auto"/>
        <w:rPr>
          <w:rFonts w:asciiTheme="minorHAnsi" w:eastAsia="Calibri" w:hAnsiTheme="minorHAnsi" w:cstheme="minorHAnsi"/>
          <w:b w:val="0"/>
          <w:szCs w:val="24"/>
        </w:rPr>
      </w:pPr>
      <w:r w:rsidRPr="00E17C3C">
        <w:rPr>
          <w:rFonts w:asciiTheme="minorHAnsi" w:hAnsiTheme="minorHAnsi" w:cstheme="minorHAnsi"/>
          <w:szCs w:val="24"/>
          <w:lang w:val="es-ES" w:eastAsia="es-ES"/>
        </w:rPr>
        <w:lastRenderedPageBreak/>
        <w:t>REFERENCIAS</w:t>
      </w:r>
    </w:p>
    <w:p w14:paraId="401FE5FE" w14:textId="77777777" w:rsidR="00CC07FA" w:rsidRPr="00E17C3C" w:rsidRDefault="00CC07FA" w:rsidP="00CC07FA">
      <w:pPr>
        <w:jc w:val="both"/>
        <w:rPr>
          <w:rFonts w:asciiTheme="minorHAnsi" w:eastAsia="Calibri" w:hAnsiTheme="minorHAnsi" w:cstheme="minorHAnsi"/>
        </w:rPr>
      </w:pPr>
    </w:p>
    <w:p w14:paraId="22C72155" w14:textId="77777777" w:rsidR="00CC07FA" w:rsidRPr="00E17C3C" w:rsidRDefault="00CC07FA" w:rsidP="00B446EE">
      <w:pPr>
        <w:spacing w:before="240" w:after="240"/>
        <w:jc w:val="both"/>
        <w:rPr>
          <w:rFonts w:asciiTheme="minorHAnsi" w:eastAsia="Calibri" w:hAnsiTheme="minorHAnsi" w:cstheme="minorHAnsi"/>
        </w:rPr>
      </w:pPr>
      <w:bookmarkStart w:id="6" w:name="_qudyc2vhelc" w:colFirst="0" w:colLast="0"/>
      <w:bookmarkEnd w:id="6"/>
      <w:r w:rsidRPr="00E17C3C">
        <w:rPr>
          <w:rFonts w:asciiTheme="minorHAnsi" w:eastAsia="Calibri" w:hAnsiTheme="minorHAnsi" w:cstheme="minorHAnsi"/>
        </w:rPr>
        <w:t xml:space="preserve">AGUILERA, Mario. (1991). La designatura presidencial: una genuina institución colombiana. En </w:t>
      </w:r>
      <w:r w:rsidRPr="00E17C3C">
        <w:rPr>
          <w:rFonts w:asciiTheme="minorHAnsi" w:eastAsia="Calibri" w:hAnsiTheme="minorHAnsi" w:cstheme="minorHAnsi"/>
          <w:i/>
        </w:rPr>
        <w:t>Credencial Historia</w:t>
      </w:r>
      <w:r w:rsidRPr="00E17C3C">
        <w:rPr>
          <w:rFonts w:asciiTheme="minorHAnsi" w:eastAsia="Calibri" w:hAnsiTheme="minorHAnsi" w:cstheme="minorHAnsi"/>
        </w:rPr>
        <w:t xml:space="preserve">. No. 24. Disponible en: </w:t>
      </w:r>
      <w:r w:rsidR="002053C7">
        <w:fldChar w:fldCharType="begin"/>
      </w:r>
      <w:r w:rsidR="002053C7">
        <w:instrText xml:space="preserve"> HYPERLINK "https://www.banrepcultural.org/biblioteca-virtual/credencial-historia/numero-94/la-designatura-presidencial" \h </w:instrText>
      </w:r>
      <w:r w:rsidR="002053C7">
        <w:fldChar w:fldCharType="separate"/>
      </w:r>
      <w:r w:rsidRPr="00E17C3C">
        <w:rPr>
          <w:rFonts w:asciiTheme="minorHAnsi" w:eastAsia="Calibri" w:hAnsiTheme="minorHAnsi" w:cstheme="minorHAnsi"/>
          <w:color w:val="1155CC"/>
          <w:u w:val="single"/>
        </w:rPr>
        <w:t>https://www.banrepcultural.org/biblioteca-</w:t>
      </w:r>
      <w:r w:rsidRPr="00E17C3C">
        <w:rPr>
          <w:rFonts w:asciiTheme="minorHAnsi" w:eastAsia="Calibri" w:hAnsiTheme="minorHAnsi" w:cstheme="minorHAnsi"/>
          <w:color w:val="1155CC"/>
          <w:u w:val="single"/>
        </w:rPr>
        <w:br/>
        <w:t>virtual/credencial-historia/numero-94/la-designatura-presidencial</w:t>
      </w:r>
      <w:r w:rsidR="002053C7">
        <w:rPr>
          <w:rFonts w:asciiTheme="minorHAnsi" w:eastAsia="Calibri" w:hAnsiTheme="minorHAnsi" w:cstheme="minorHAnsi"/>
          <w:color w:val="1155CC"/>
          <w:u w:val="single"/>
        </w:rPr>
        <w:fldChar w:fldCharType="end"/>
      </w:r>
      <w:r w:rsidRPr="00E17C3C">
        <w:rPr>
          <w:rFonts w:asciiTheme="minorHAnsi" w:eastAsia="Calibri" w:hAnsiTheme="minorHAnsi" w:cstheme="minorHAnsi"/>
        </w:rPr>
        <w:t xml:space="preserve"> </w:t>
      </w:r>
    </w:p>
    <w:p w14:paraId="2FA49492" w14:textId="77777777" w:rsidR="00CC07FA" w:rsidRPr="00E17C3C" w:rsidRDefault="00CC07FA" w:rsidP="00B446EE">
      <w:pPr>
        <w:spacing w:before="240" w:after="240"/>
        <w:jc w:val="both"/>
        <w:rPr>
          <w:rFonts w:asciiTheme="minorHAnsi" w:eastAsia="Calibri" w:hAnsiTheme="minorHAnsi" w:cstheme="minorHAnsi"/>
        </w:rPr>
      </w:pPr>
      <w:r w:rsidRPr="00E17C3C">
        <w:rPr>
          <w:rFonts w:asciiTheme="minorHAnsi" w:eastAsia="Calibri" w:hAnsiTheme="minorHAnsi" w:cstheme="minorHAnsi"/>
        </w:rPr>
        <w:t>ARIZMENDI, Ignacio. (1989). Presidentes de Colombia 1810- 1990. Editorial Planeta.</w:t>
      </w:r>
    </w:p>
    <w:p w14:paraId="7ED881E0" w14:textId="214B3AB9" w:rsidR="00212DBF" w:rsidRPr="00212DBF" w:rsidRDefault="00212DBF" w:rsidP="00B446EE">
      <w:pPr>
        <w:spacing w:before="240" w:after="240"/>
        <w:jc w:val="both"/>
        <w:rPr>
          <w:rFonts w:asciiTheme="minorHAnsi" w:eastAsia="Calibri" w:hAnsiTheme="minorHAnsi" w:cstheme="minorHAnsi"/>
        </w:rPr>
      </w:pPr>
      <w:r w:rsidRPr="00212DBF">
        <w:rPr>
          <w:rFonts w:asciiTheme="minorHAnsi" w:hAnsiTheme="minorHAnsi" w:cstheme="minorHAnsi"/>
        </w:rPr>
        <w:t xml:space="preserve">ARTEAGA Manuel y ARTEAGA Jaime. (1999). </w:t>
      </w:r>
      <w:r w:rsidRPr="00212DBF">
        <w:rPr>
          <w:rFonts w:asciiTheme="minorHAnsi" w:hAnsiTheme="minorHAnsi" w:cstheme="minorHAnsi"/>
          <w:lang w:val="es-ES"/>
        </w:rPr>
        <w:t xml:space="preserve">Historia Política de Colombia. Planeta Colombiana </w:t>
      </w:r>
      <w:r w:rsidRPr="00212DBF">
        <w:rPr>
          <w:rFonts w:asciiTheme="minorHAnsi" w:eastAsia="Calibri" w:hAnsiTheme="minorHAnsi" w:cstheme="minorHAnsi"/>
        </w:rPr>
        <w:t>Editorial S. A.</w:t>
      </w:r>
    </w:p>
    <w:p w14:paraId="710FEFFF" w14:textId="47D6C113" w:rsidR="00CC07FA" w:rsidRPr="00E17C3C" w:rsidRDefault="00CC07FA" w:rsidP="00B446EE">
      <w:pPr>
        <w:spacing w:before="240" w:after="240"/>
        <w:jc w:val="both"/>
        <w:rPr>
          <w:rFonts w:asciiTheme="minorHAnsi" w:eastAsia="Calibri" w:hAnsiTheme="minorHAnsi" w:cstheme="minorHAnsi"/>
        </w:rPr>
      </w:pPr>
      <w:r w:rsidRPr="00E17C3C">
        <w:rPr>
          <w:rFonts w:asciiTheme="minorHAnsi" w:eastAsia="Calibri" w:hAnsiTheme="minorHAnsi" w:cstheme="minorHAnsi"/>
          <w:i/>
        </w:rPr>
        <w:t>El Espectador.</w:t>
      </w:r>
      <w:r w:rsidRPr="00E17C3C">
        <w:rPr>
          <w:rFonts w:asciiTheme="minorHAnsi" w:eastAsia="Calibri" w:hAnsiTheme="minorHAnsi" w:cstheme="minorHAnsi"/>
        </w:rPr>
        <w:t xml:space="preserve"> (2020) General(r) Naranjo considera que la vicepresidencia debe ser eliminada.</w:t>
      </w:r>
      <w:r w:rsidR="00386626" w:rsidRPr="00E17C3C">
        <w:rPr>
          <w:rFonts w:asciiTheme="minorHAnsi" w:eastAsia="Calibri" w:hAnsiTheme="minorHAnsi" w:cstheme="minorHAnsi"/>
        </w:rPr>
        <w:t xml:space="preserve"> Disponible en: </w:t>
      </w:r>
      <w:hyperlink r:id="rId9" w:history="1">
        <w:r w:rsidR="00386626" w:rsidRPr="00E17C3C">
          <w:rPr>
            <w:rStyle w:val="Hipervnculo"/>
            <w:rFonts w:asciiTheme="minorHAnsi" w:eastAsia="Calibri" w:hAnsiTheme="minorHAnsi" w:cstheme="minorHAnsi"/>
          </w:rPr>
          <w:t>https://www.elespectador.com/noticias/politica/el-general-oscar-naranjo-considera-que-la-vicepresidencia-debe-ser-eliminada/</w:t>
        </w:r>
      </w:hyperlink>
      <w:r w:rsidRPr="00E17C3C">
        <w:rPr>
          <w:rFonts w:asciiTheme="minorHAnsi" w:eastAsia="Calibri" w:hAnsiTheme="minorHAnsi" w:cstheme="minorHAnsi"/>
        </w:rPr>
        <w:t xml:space="preserve"> </w:t>
      </w:r>
    </w:p>
    <w:p w14:paraId="07063AC5" w14:textId="77777777" w:rsidR="00212DBF" w:rsidRPr="009D1F73" w:rsidRDefault="00212DBF" w:rsidP="00B446EE">
      <w:pPr>
        <w:pStyle w:val="Textonotapie"/>
        <w:spacing w:before="240" w:after="240"/>
        <w:jc w:val="both"/>
        <w:rPr>
          <w:rFonts w:asciiTheme="minorHAnsi" w:hAnsiTheme="minorHAnsi" w:cstheme="minorHAnsi"/>
          <w:sz w:val="20"/>
          <w:szCs w:val="20"/>
          <w:lang w:val="es-ES"/>
        </w:rPr>
      </w:pPr>
      <w:r w:rsidRPr="00212DBF">
        <w:rPr>
          <w:rFonts w:asciiTheme="minorHAnsi" w:eastAsia="Calibri" w:hAnsiTheme="minorHAnsi" w:cstheme="minorHAnsi"/>
          <w:i/>
          <w:iCs/>
        </w:rPr>
        <w:t>Enciclopedia Banrep Cultural.</w:t>
      </w:r>
      <w:r w:rsidRPr="00212DBF">
        <w:rPr>
          <w:rFonts w:asciiTheme="minorHAnsi" w:eastAsia="Calibri" w:hAnsiTheme="minorHAnsi" w:cstheme="minorHAnsi"/>
        </w:rPr>
        <w:t xml:space="preserve"> José Manuel Marroquín. Consultado en septiembre de 2020. </w:t>
      </w:r>
      <w:r w:rsidRPr="009D1F73">
        <w:rPr>
          <w:rFonts w:asciiTheme="minorHAnsi" w:eastAsia="Calibri" w:hAnsiTheme="minorHAnsi" w:cstheme="minorHAnsi"/>
        </w:rPr>
        <w:t xml:space="preserve">Disponible en </w:t>
      </w:r>
      <w:r w:rsidR="002053C7">
        <w:fldChar w:fldCharType="begin"/>
      </w:r>
      <w:r w:rsidR="002053C7">
        <w:instrText xml:space="preserve"> HYPERLINK "https://enciclopedia.banrepcultural.org/index.php?title=José_Manuel_Marroqu%C3%ADn" </w:instrText>
      </w:r>
      <w:r w:rsidR="002053C7">
        <w:fldChar w:fldCharType="separate"/>
      </w:r>
      <w:r w:rsidRPr="008B2D5F">
        <w:rPr>
          <w:rStyle w:val="Hipervnculo"/>
          <w:rFonts w:asciiTheme="minorHAnsi" w:hAnsiTheme="minorHAnsi" w:cstheme="minorHAnsi"/>
          <w:sz w:val="20"/>
          <w:szCs w:val="20"/>
          <w:lang w:val="es-ES"/>
        </w:rPr>
        <w:t>https://enciclopedia.banrepcultural.org/index.php?title=José_Manuel_Marroqu%C3%ADn</w:t>
      </w:r>
      <w:r w:rsidR="002053C7">
        <w:rPr>
          <w:rStyle w:val="Hipervnculo"/>
          <w:rFonts w:asciiTheme="minorHAnsi" w:hAnsiTheme="minorHAnsi" w:cstheme="minorHAnsi"/>
          <w:sz w:val="20"/>
          <w:szCs w:val="20"/>
          <w:lang w:val="es-ES"/>
        </w:rPr>
        <w:fldChar w:fldCharType="end"/>
      </w:r>
      <w:r w:rsidRPr="008B2D5F">
        <w:rPr>
          <w:rFonts w:asciiTheme="minorHAnsi" w:hAnsiTheme="minorHAnsi" w:cstheme="minorHAnsi"/>
          <w:sz w:val="20"/>
          <w:szCs w:val="20"/>
          <w:lang w:val="es-ES"/>
        </w:rPr>
        <w:t xml:space="preserve"> </w:t>
      </w:r>
    </w:p>
    <w:p w14:paraId="4B27BEA4" w14:textId="1509522A" w:rsidR="00212DBF" w:rsidRDefault="00212DBF" w:rsidP="00B446EE">
      <w:pPr>
        <w:pStyle w:val="Textonotapie"/>
        <w:spacing w:before="240" w:after="240"/>
        <w:jc w:val="both"/>
        <w:rPr>
          <w:rFonts w:asciiTheme="minorHAnsi" w:hAnsiTheme="minorHAnsi" w:cstheme="minorHAnsi"/>
          <w:lang w:val="es-ES"/>
        </w:rPr>
      </w:pPr>
      <w:r w:rsidRPr="00212DBF">
        <w:rPr>
          <w:rFonts w:asciiTheme="minorHAnsi" w:hAnsiTheme="minorHAnsi" w:cstheme="minorHAnsi"/>
          <w:i/>
          <w:iCs/>
        </w:rPr>
        <w:t>Enciclopedia</w:t>
      </w:r>
      <w:r w:rsidRPr="00212DBF">
        <w:rPr>
          <w:rFonts w:asciiTheme="minorHAnsi" w:hAnsiTheme="minorHAnsi" w:cstheme="minorHAnsi"/>
        </w:rPr>
        <w:t xml:space="preserve"> </w:t>
      </w:r>
      <w:r w:rsidRPr="00212DBF">
        <w:rPr>
          <w:rFonts w:asciiTheme="minorHAnsi" w:hAnsiTheme="minorHAnsi" w:cstheme="minorHAnsi"/>
          <w:i/>
          <w:iCs/>
        </w:rPr>
        <w:t>Banrep Cultural.</w:t>
      </w:r>
      <w:r w:rsidRPr="00212DBF">
        <w:rPr>
          <w:rFonts w:asciiTheme="minorHAnsi" w:hAnsiTheme="minorHAnsi" w:cstheme="minorHAnsi"/>
        </w:rPr>
        <w:t xml:space="preserve"> Julio César Turbay Ayala. Consultado en septiembre de 2020. </w:t>
      </w:r>
      <w:r w:rsidRPr="00212DBF">
        <w:rPr>
          <w:rFonts w:asciiTheme="minorHAnsi" w:hAnsiTheme="minorHAnsi" w:cstheme="minorHAnsi"/>
          <w:lang w:val="es-ES"/>
        </w:rPr>
        <w:t xml:space="preserve">Disponible en </w:t>
      </w:r>
      <w:hyperlink r:id="rId10" w:history="1">
        <w:r w:rsidRPr="00CE644E">
          <w:rPr>
            <w:rStyle w:val="Hipervnculo"/>
            <w:rFonts w:asciiTheme="minorHAnsi" w:hAnsiTheme="minorHAnsi" w:cstheme="minorHAnsi"/>
            <w:lang w:val="es-ES"/>
          </w:rPr>
          <w:t>https://enciclopedia.banrepcultural.org/index.php?title=Julio_César_</w:t>
        </w:r>
        <w:r w:rsidRPr="00CE644E">
          <w:rPr>
            <w:rStyle w:val="Hipervnculo"/>
            <w:rFonts w:asciiTheme="minorHAnsi" w:hAnsiTheme="minorHAnsi" w:cstheme="minorHAnsi"/>
            <w:lang w:val="es-ES"/>
          </w:rPr>
          <w:br/>
        </w:r>
        <w:proofErr w:type="spellStart"/>
        <w:r w:rsidRPr="00CE644E">
          <w:rPr>
            <w:rStyle w:val="Hipervnculo"/>
            <w:rFonts w:asciiTheme="minorHAnsi" w:hAnsiTheme="minorHAnsi" w:cstheme="minorHAnsi"/>
            <w:lang w:val="es-ES"/>
          </w:rPr>
          <w:t>Turbay_Ayala</w:t>
        </w:r>
        <w:proofErr w:type="spellEnd"/>
      </w:hyperlink>
      <w:r w:rsidRPr="00212DBF">
        <w:rPr>
          <w:rFonts w:asciiTheme="minorHAnsi" w:hAnsiTheme="minorHAnsi" w:cstheme="minorHAnsi"/>
          <w:lang w:val="es-ES"/>
        </w:rPr>
        <w:t xml:space="preserve"> </w:t>
      </w:r>
    </w:p>
    <w:p w14:paraId="0B770C17" w14:textId="77777777" w:rsidR="00CC07FA" w:rsidRPr="00E17C3C" w:rsidRDefault="00CC07FA" w:rsidP="00CC07FA">
      <w:pPr>
        <w:spacing w:before="240" w:after="240"/>
        <w:jc w:val="both"/>
        <w:rPr>
          <w:rFonts w:asciiTheme="minorHAnsi" w:eastAsia="Calibri" w:hAnsiTheme="minorHAnsi" w:cstheme="minorHAnsi"/>
        </w:rPr>
      </w:pPr>
      <w:r w:rsidRPr="00E17C3C">
        <w:rPr>
          <w:rFonts w:asciiTheme="minorHAnsi" w:eastAsia="Calibri" w:hAnsiTheme="minorHAnsi" w:cstheme="minorHAnsi"/>
        </w:rPr>
        <w:t xml:space="preserve">DE LA CALLE, Humberto. (2020). ¿Eliminar la Vicepresidencia?. El Espectador. </w:t>
      </w:r>
      <w:hyperlink r:id="rId11">
        <w:r w:rsidRPr="00E17C3C">
          <w:rPr>
            <w:rFonts w:asciiTheme="minorHAnsi" w:eastAsia="Calibri" w:hAnsiTheme="minorHAnsi" w:cstheme="minorHAnsi"/>
            <w:color w:val="1155CC"/>
            <w:u w:val="single"/>
          </w:rPr>
          <w:t>https://www.elespectador.com/opinion/vicepresidencia-que-hacer-eliminar-la-vicepresidencia-columna-917514/</w:t>
        </w:r>
      </w:hyperlink>
      <w:r w:rsidRPr="00E17C3C">
        <w:rPr>
          <w:rFonts w:asciiTheme="minorHAnsi" w:eastAsia="Calibri" w:hAnsiTheme="minorHAnsi" w:cstheme="minorHAnsi"/>
        </w:rPr>
        <w:t xml:space="preserve"> </w:t>
      </w:r>
    </w:p>
    <w:p w14:paraId="71178AF8" w14:textId="77777777" w:rsidR="00CC07FA" w:rsidRPr="00E17C3C" w:rsidRDefault="00CC07FA" w:rsidP="00CC07FA">
      <w:pPr>
        <w:spacing w:before="240" w:after="240"/>
        <w:jc w:val="both"/>
        <w:rPr>
          <w:rFonts w:asciiTheme="minorHAnsi" w:eastAsia="Calibri" w:hAnsiTheme="minorHAnsi" w:cstheme="minorHAnsi"/>
        </w:rPr>
      </w:pPr>
      <w:r w:rsidRPr="00E17C3C">
        <w:rPr>
          <w:rFonts w:asciiTheme="minorHAnsi" w:eastAsia="Calibri" w:hAnsiTheme="minorHAnsi" w:cstheme="minorHAnsi"/>
        </w:rPr>
        <w:t>GACETA CONSTITUCIONAL. (1991) Nos. 40 y 76.</w:t>
      </w:r>
    </w:p>
    <w:p w14:paraId="2F3B4A46" w14:textId="77777777" w:rsidR="00CC07FA" w:rsidRPr="00E17C3C" w:rsidRDefault="00CC07FA" w:rsidP="00CC07FA">
      <w:pPr>
        <w:spacing w:before="240" w:after="240"/>
        <w:jc w:val="both"/>
        <w:rPr>
          <w:rFonts w:asciiTheme="minorHAnsi" w:eastAsia="Calibri" w:hAnsiTheme="minorHAnsi" w:cstheme="minorHAnsi"/>
        </w:rPr>
      </w:pPr>
      <w:r w:rsidRPr="00E17C3C">
        <w:rPr>
          <w:rFonts w:asciiTheme="minorHAnsi" w:eastAsia="Calibri" w:hAnsiTheme="minorHAnsi" w:cstheme="minorHAnsi"/>
        </w:rPr>
        <w:t xml:space="preserve">GARCÍA, Daniel. (2005). ¿Qué nos significa la Vicepresidencia? ¿Cómo se gestó en la Constituyente y qué puede esperarse del Vicepresidente? En </w:t>
      </w:r>
      <w:r w:rsidRPr="00E17C3C">
        <w:rPr>
          <w:rFonts w:asciiTheme="minorHAnsi" w:eastAsia="Calibri" w:hAnsiTheme="minorHAnsi" w:cstheme="minorHAnsi"/>
          <w:i/>
        </w:rPr>
        <w:t>Credencial Historia</w:t>
      </w:r>
      <w:r w:rsidRPr="00E17C3C">
        <w:rPr>
          <w:rFonts w:asciiTheme="minorHAnsi" w:eastAsia="Calibri" w:hAnsiTheme="minorHAnsi" w:cstheme="minorHAnsi"/>
        </w:rPr>
        <w:t>. No. 39. Disponible en:</w:t>
      </w:r>
      <w:r w:rsidRPr="00E17C3C">
        <w:rPr>
          <w:rFonts w:asciiTheme="minorHAnsi" w:eastAsia="Calibri" w:hAnsiTheme="minorHAnsi" w:cstheme="minorHAnsi"/>
          <w:color w:val="333333"/>
        </w:rPr>
        <w:t xml:space="preserve"> </w:t>
      </w:r>
      <w:hyperlink r:id="rId12" w:history="1">
        <w:r w:rsidRPr="00E17C3C">
          <w:rPr>
            <w:rStyle w:val="Hipervnculo"/>
            <w:rFonts w:asciiTheme="minorHAnsi" w:eastAsia="Calibri" w:hAnsiTheme="minorHAnsi" w:cstheme="minorHAnsi"/>
          </w:rPr>
          <w:t>https://www.banrepcultural.org/biblioteca-virtual/credencial-historia/numero-39/que-nos-significa-la-vicepresidencia</w:t>
        </w:r>
      </w:hyperlink>
      <w:r w:rsidRPr="00E17C3C">
        <w:rPr>
          <w:rFonts w:asciiTheme="minorHAnsi" w:eastAsia="Calibri" w:hAnsiTheme="minorHAnsi" w:cstheme="minorHAnsi"/>
          <w:color w:val="333333"/>
        </w:rPr>
        <w:t xml:space="preserve"> </w:t>
      </w:r>
    </w:p>
    <w:p w14:paraId="109D34C7" w14:textId="2997FB75" w:rsidR="00CC07FA" w:rsidRPr="00E17C3C" w:rsidRDefault="00CC07FA" w:rsidP="00CC07FA">
      <w:pPr>
        <w:jc w:val="both"/>
        <w:rPr>
          <w:rFonts w:asciiTheme="minorHAnsi" w:eastAsia="Calibri" w:hAnsiTheme="minorHAnsi" w:cstheme="minorHAnsi"/>
        </w:rPr>
      </w:pPr>
      <w:r w:rsidRPr="00E17C3C">
        <w:rPr>
          <w:rFonts w:asciiTheme="minorHAnsi" w:eastAsia="Calibri" w:hAnsiTheme="minorHAnsi" w:cstheme="minorHAnsi"/>
        </w:rPr>
        <w:t xml:space="preserve">ORTIZ, Luis. (2005). </w:t>
      </w:r>
      <w:r w:rsidRPr="00E17C3C">
        <w:rPr>
          <w:rFonts w:asciiTheme="minorHAnsi" w:eastAsia="Calibri" w:hAnsiTheme="minorHAnsi" w:cstheme="minorHAnsi"/>
          <w:i/>
        </w:rPr>
        <w:t xml:space="preserve">La Vicepresidencia en Colombia. Historia de una </w:t>
      </w:r>
      <w:r w:rsidR="00D93EAF" w:rsidRPr="00E17C3C">
        <w:rPr>
          <w:rFonts w:asciiTheme="minorHAnsi" w:eastAsia="Calibri" w:hAnsiTheme="minorHAnsi" w:cstheme="minorHAnsi"/>
          <w:i/>
        </w:rPr>
        <w:t>institución</w:t>
      </w:r>
      <w:r w:rsidRPr="00E17C3C">
        <w:rPr>
          <w:rFonts w:asciiTheme="minorHAnsi" w:eastAsia="Calibri" w:hAnsiTheme="minorHAnsi" w:cstheme="minorHAnsi"/>
          <w:i/>
        </w:rPr>
        <w:t xml:space="preserve"> cuestionada. </w:t>
      </w:r>
      <w:r w:rsidRPr="00E17C3C">
        <w:rPr>
          <w:rFonts w:asciiTheme="minorHAnsi" w:eastAsia="Calibri" w:hAnsiTheme="minorHAnsi" w:cstheme="minorHAnsi"/>
        </w:rPr>
        <w:t xml:space="preserve">En </w:t>
      </w:r>
      <w:r w:rsidRPr="00E17C3C">
        <w:rPr>
          <w:rFonts w:asciiTheme="minorHAnsi" w:eastAsia="Calibri" w:hAnsiTheme="minorHAnsi" w:cstheme="minorHAnsi"/>
          <w:i/>
        </w:rPr>
        <w:t>Credencial Historia</w:t>
      </w:r>
      <w:r w:rsidRPr="00E17C3C">
        <w:rPr>
          <w:rFonts w:asciiTheme="minorHAnsi" w:eastAsia="Calibri" w:hAnsiTheme="minorHAnsi" w:cstheme="minorHAnsi"/>
        </w:rPr>
        <w:t xml:space="preserve">. No. 39. </w:t>
      </w:r>
      <w:r w:rsidR="00D93EAF" w:rsidRPr="00E17C3C">
        <w:rPr>
          <w:rFonts w:asciiTheme="minorHAnsi" w:eastAsia="Calibri" w:hAnsiTheme="minorHAnsi" w:cstheme="minorHAnsi"/>
        </w:rPr>
        <w:t>Bogotá</w:t>
      </w:r>
      <w:r w:rsidRPr="00E17C3C">
        <w:rPr>
          <w:rFonts w:asciiTheme="minorHAnsi" w:eastAsia="Calibri" w:hAnsiTheme="minorHAnsi" w:cstheme="minorHAnsi"/>
        </w:rPr>
        <w:t xml:space="preserve">́: Base de datos de la Biblioteca del Banco de la </w:t>
      </w:r>
      <w:r w:rsidR="00D93EAF" w:rsidRPr="00E17C3C">
        <w:rPr>
          <w:rFonts w:asciiTheme="minorHAnsi" w:eastAsia="Calibri" w:hAnsiTheme="minorHAnsi" w:cstheme="minorHAnsi"/>
        </w:rPr>
        <w:t>República</w:t>
      </w:r>
      <w:r w:rsidRPr="00E17C3C">
        <w:rPr>
          <w:rFonts w:asciiTheme="minorHAnsi" w:eastAsia="Calibri" w:hAnsiTheme="minorHAnsi" w:cstheme="minorHAnsi"/>
        </w:rPr>
        <w:t xml:space="preserve">. 2005. Disponible en: </w:t>
      </w:r>
      <w:hyperlink r:id="rId13" w:history="1">
        <w:r w:rsidRPr="00E17C3C">
          <w:rPr>
            <w:rStyle w:val="Hipervnculo"/>
            <w:rFonts w:asciiTheme="minorHAnsi" w:eastAsia="Calibri" w:hAnsiTheme="minorHAnsi" w:cstheme="minorHAnsi"/>
          </w:rPr>
          <w:t>https://www.banrepcultural.org/biblioteca-virtual/credencial-historia/numero-39/la-vicepresidencia-en-colombia</w:t>
        </w:r>
      </w:hyperlink>
      <w:r w:rsidRPr="00E17C3C">
        <w:rPr>
          <w:rFonts w:asciiTheme="minorHAnsi" w:eastAsia="Calibri" w:hAnsiTheme="minorHAnsi" w:cstheme="minorHAnsi"/>
        </w:rPr>
        <w:t xml:space="preserve"> </w:t>
      </w:r>
    </w:p>
    <w:p w14:paraId="79FE657F" w14:textId="77777777" w:rsidR="00CC07FA" w:rsidRPr="00E17C3C" w:rsidRDefault="00CC07FA" w:rsidP="00CC07FA">
      <w:pPr>
        <w:jc w:val="both"/>
        <w:rPr>
          <w:rFonts w:asciiTheme="minorHAnsi" w:eastAsia="Calibri" w:hAnsiTheme="minorHAnsi" w:cstheme="minorHAnsi"/>
        </w:rPr>
      </w:pPr>
    </w:p>
    <w:p w14:paraId="5E733748" w14:textId="190DB1BF" w:rsidR="00636DBD" w:rsidRPr="00B446EE" w:rsidRDefault="00D93EAF" w:rsidP="00B446EE">
      <w:pPr>
        <w:jc w:val="both"/>
        <w:rPr>
          <w:rFonts w:asciiTheme="minorHAnsi" w:eastAsia="Calibri" w:hAnsiTheme="minorHAnsi" w:cstheme="minorHAnsi"/>
          <w:highlight w:val="white"/>
        </w:rPr>
      </w:pPr>
      <w:r>
        <w:rPr>
          <w:rFonts w:asciiTheme="minorHAnsi" w:eastAsia="Calibri" w:hAnsiTheme="minorHAnsi" w:cstheme="minorHAnsi"/>
          <w:highlight w:val="white"/>
        </w:rPr>
        <w:t>POMBO, Manuel</w:t>
      </w:r>
      <w:r w:rsidR="00CC07FA" w:rsidRPr="00E17C3C">
        <w:rPr>
          <w:rFonts w:asciiTheme="minorHAnsi" w:eastAsia="Calibri" w:hAnsiTheme="minorHAnsi" w:cstheme="minorHAnsi"/>
          <w:highlight w:val="white"/>
        </w:rPr>
        <w:t xml:space="preserve"> y GUERRA, José J. (1986). Constituciones de Colombia, Tomos I a V. Bogotá: Biblioteca Banco Popular.</w:t>
      </w:r>
    </w:p>
    <w:sectPr w:rsidR="00636DBD" w:rsidRPr="00B446EE" w:rsidSect="00212DBF">
      <w:headerReference w:type="default" r:id="rId14"/>
      <w:footerReference w:type="default" r:id="rId15"/>
      <w:pgSz w:w="12240" w:h="15840" w:code="1"/>
      <w:pgMar w:top="1985" w:right="1467" w:bottom="1418"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223EC" w14:textId="77777777" w:rsidR="00AB6B8C" w:rsidRDefault="00AB6B8C" w:rsidP="005044C9">
      <w:r>
        <w:separator/>
      </w:r>
    </w:p>
  </w:endnote>
  <w:endnote w:type="continuationSeparator" w:id="0">
    <w:p w14:paraId="62E38F38" w14:textId="77777777" w:rsidR="00AB6B8C" w:rsidRDefault="00AB6B8C" w:rsidP="0050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1D34C" w14:textId="77777777" w:rsidR="009866B1" w:rsidRPr="00E84D53" w:rsidRDefault="009866B1" w:rsidP="00060081">
    <w:pPr>
      <w:pStyle w:val="Piedepgina"/>
      <w:jc w:val="center"/>
      <w:rPr>
        <w:rFonts w:ascii="Century Gothic" w:hAnsi="Century Gothic" w:cs="Arial"/>
        <w:sz w:val="22"/>
      </w:rPr>
    </w:pPr>
    <w:r w:rsidRPr="00E84D53">
      <w:rPr>
        <w:rFonts w:ascii="Century Gothic" w:hAnsi="Century Gothic" w:cs="Arial"/>
        <w:sz w:val="22"/>
      </w:rPr>
      <w:t>Edificio Nuevo del Congreso Carrera 7ª No. 8-68, Bogotá, D.C.</w:t>
    </w:r>
  </w:p>
  <w:p w14:paraId="3475F470" w14:textId="3F195046" w:rsidR="009866B1" w:rsidRPr="00E84D53" w:rsidRDefault="00AB6B8C" w:rsidP="00060081">
    <w:pPr>
      <w:pStyle w:val="Piedepgina"/>
      <w:jc w:val="center"/>
      <w:rPr>
        <w:rFonts w:ascii="Century Gothic" w:hAnsi="Century Gothic" w:cs="Arial"/>
        <w:sz w:val="22"/>
      </w:rPr>
    </w:pPr>
    <w:hyperlink r:id="rId1" w:history="1">
      <w:r w:rsidR="009866B1" w:rsidRPr="00E84D53">
        <w:rPr>
          <w:rStyle w:val="Hipervnculo"/>
          <w:rFonts w:ascii="Century Gothic" w:hAnsi="Century Gothic" w:cs="Arial"/>
          <w:sz w:val="22"/>
        </w:rPr>
        <w:t>www.alejandrovega.co</w:t>
      </w:r>
    </w:hyperlink>
    <w:r w:rsidR="009866B1" w:rsidRPr="00E84D53">
      <w:rPr>
        <w:rFonts w:ascii="Century Gothic" w:hAnsi="Century Gothic" w:cs="Arial"/>
        <w:sz w:val="22"/>
      </w:rPr>
      <w:t xml:space="preserve"> </w:t>
    </w:r>
    <w:r w:rsidR="009866B1" w:rsidRPr="00E84D53">
      <w:rPr>
        <w:rFonts w:ascii="Century Gothic" w:hAnsi="Century Gothic" w:cs="Arial"/>
        <w:sz w:val="22"/>
      </w:rPr>
      <w:tab/>
    </w:r>
    <w:r w:rsidR="009866B1" w:rsidRPr="00E84D53">
      <w:rPr>
        <w:rFonts w:ascii="Century Gothic" w:hAnsi="Century Gothic" w:cs="Arial"/>
        <w:sz w:val="22"/>
      </w:rPr>
      <w:tab/>
    </w:r>
    <w:hyperlink r:id="rId2" w:history="1">
      <w:r w:rsidR="009866B1" w:rsidRPr="00E84D53">
        <w:rPr>
          <w:rStyle w:val="Hipervnculo"/>
          <w:rFonts w:ascii="Century Gothic" w:hAnsi="Century Gothic" w:cs="Arial"/>
          <w:sz w:val="22"/>
        </w:rPr>
        <w:t>alejandro.vega@camara.gov.co</w:t>
      </w:r>
    </w:hyperlink>
    <w:r w:rsidR="009866B1" w:rsidRPr="00E84D53">
      <w:rPr>
        <w:rFonts w:ascii="Century Gothic" w:hAnsi="Century Gothic"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A5518" w14:textId="77777777" w:rsidR="00AB6B8C" w:rsidRDefault="00AB6B8C" w:rsidP="005044C9">
      <w:r>
        <w:separator/>
      </w:r>
    </w:p>
  </w:footnote>
  <w:footnote w:type="continuationSeparator" w:id="0">
    <w:p w14:paraId="3D88062D" w14:textId="77777777" w:rsidR="00AB6B8C" w:rsidRDefault="00AB6B8C" w:rsidP="005044C9">
      <w:r>
        <w:continuationSeparator/>
      </w:r>
    </w:p>
  </w:footnote>
  <w:footnote w:id="1">
    <w:p w14:paraId="204FB609" w14:textId="7777777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Gacetas Constitucionales 40 y 76. </w:t>
      </w:r>
    </w:p>
  </w:footnote>
  <w:footnote w:id="2">
    <w:p w14:paraId="2D073696" w14:textId="7777777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artículos 28 y 29 de la Constitución de República de la Nueva Granada de 1853.</w:t>
      </w:r>
    </w:p>
  </w:footnote>
  <w:footnote w:id="3">
    <w:p w14:paraId="08C5DEA1" w14:textId="7777777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 42 de la Constitución Política para la Confederación Granadina de 1858.</w:t>
      </w:r>
    </w:p>
  </w:footnote>
  <w:footnote w:id="4">
    <w:p w14:paraId="29FA7A91" w14:textId="7777777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 64 de la Constitución de los Estados Unidos de Colombia de 1.863.</w:t>
      </w:r>
    </w:p>
  </w:footnote>
  <w:footnote w:id="5">
    <w:p w14:paraId="2133BA4E" w14:textId="180C6C12"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ARIZMENDI, Ignacio. (1989). Presidentes de Colombia 1810- 1990. Editorial Planeta. Pág. 174</w:t>
      </w:r>
    </w:p>
  </w:footnote>
  <w:footnote w:id="6">
    <w:p w14:paraId="093CC95F" w14:textId="7777777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artículos 124 y 128 de la Constitución de la República de Colombia de 1.886.</w:t>
      </w:r>
    </w:p>
  </w:footnote>
  <w:footnote w:id="7">
    <w:p w14:paraId="7C05F9EE" w14:textId="7777777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Ver artículo 125 de la Constitución de la República de Colombia de 1.886.</w:t>
      </w:r>
    </w:p>
  </w:footnote>
  <w:footnote w:id="8">
    <w:p w14:paraId="7080BA8C" w14:textId="7777777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ARIZMENDI, Ignacio. (1989). Presidentes de Colombia 1810- 1990. Editorial Planeta. Pág. 160</w:t>
      </w:r>
    </w:p>
  </w:footnote>
  <w:footnote w:id="9">
    <w:p w14:paraId="5FACC666" w14:textId="30983A1F" w:rsidR="009866B1" w:rsidRPr="00CA39DC" w:rsidRDefault="009866B1" w:rsidP="00CA39DC">
      <w:pPr>
        <w:pStyle w:val="Textonotapie"/>
        <w:jc w:val="both"/>
        <w:rPr>
          <w:rFonts w:asciiTheme="minorHAnsi" w:hAnsiTheme="minorHAnsi" w:cstheme="minorHAnsi"/>
          <w:sz w:val="18"/>
          <w:szCs w:val="18"/>
          <w:lang w:val="es-ES"/>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Pr="00CA39DC">
        <w:rPr>
          <w:rFonts w:asciiTheme="minorHAnsi" w:hAnsiTheme="minorHAnsi" w:cstheme="minorHAnsi"/>
          <w:sz w:val="18"/>
          <w:szCs w:val="18"/>
          <w:lang w:val="es-ES"/>
        </w:rPr>
        <w:t>Ibídem, pág. 177.</w:t>
      </w:r>
    </w:p>
  </w:footnote>
  <w:footnote w:id="10">
    <w:p w14:paraId="2A1BA474" w14:textId="594A1ABE" w:rsidR="00BF13D0" w:rsidRPr="00CA39DC" w:rsidRDefault="00BF13D0" w:rsidP="00CA39DC">
      <w:pPr>
        <w:pStyle w:val="Textonotapie"/>
        <w:jc w:val="both"/>
        <w:rPr>
          <w:rFonts w:asciiTheme="minorHAnsi" w:hAnsiTheme="minorHAnsi" w:cstheme="minorHAnsi"/>
          <w:sz w:val="18"/>
          <w:szCs w:val="18"/>
          <w:lang w:val="es-ES"/>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001F01BE" w:rsidRPr="00CA39DC">
        <w:rPr>
          <w:rFonts w:asciiTheme="minorHAnsi" w:hAnsiTheme="minorHAnsi" w:cstheme="minorHAnsi"/>
          <w:sz w:val="18"/>
          <w:szCs w:val="18"/>
        </w:rPr>
        <w:t>ARIZMENDI, Ignacio. (1989). Presidentes de Colombia 181</w:t>
      </w:r>
      <w:r w:rsidR="001F01BE">
        <w:rPr>
          <w:rFonts w:asciiTheme="minorHAnsi" w:hAnsiTheme="minorHAnsi" w:cstheme="minorHAnsi"/>
          <w:sz w:val="18"/>
          <w:szCs w:val="18"/>
        </w:rPr>
        <w:t>0- 1990. Editorial Planeta. Pág</w:t>
      </w:r>
      <w:r w:rsidRPr="00CA39DC">
        <w:rPr>
          <w:rFonts w:asciiTheme="minorHAnsi" w:hAnsiTheme="minorHAnsi" w:cstheme="minorHAnsi"/>
          <w:sz w:val="18"/>
          <w:szCs w:val="18"/>
          <w:lang w:val="es-ES"/>
        </w:rPr>
        <w:t>. 179.</w:t>
      </w:r>
    </w:p>
  </w:footnote>
  <w:footnote w:id="11">
    <w:p w14:paraId="79C56AA2" w14:textId="1C9D9D8E" w:rsidR="00531C62" w:rsidRPr="00CA39DC" w:rsidRDefault="00531C62" w:rsidP="00CA39DC">
      <w:pPr>
        <w:pStyle w:val="Textonotapie"/>
        <w:jc w:val="both"/>
        <w:rPr>
          <w:rFonts w:asciiTheme="minorHAnsi" w:hAnsiTheme="minorHAnsi" w:cstheme="minorHAnsi"/>
          <w:sz w:val="18"/>
          <w:szCs w:val="18"/>
          <w:lang w:val="es-ES"/>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ARTEAGA Manuel y ARTEAGA Jaime. (1999). </w:t>
      </w:r>
      <w:r w:rsidRPr="00CA39DC">
        <w:rPr>
          <w:rFonts w:asciiTheme="minorHAnsi" w:hAnsiTheme="minorHAnsi" w:cstheme="minorHAnsi"/>
          <w:sz w:val="18"/>
          <w:szCs w:val="18"/>
          <w:lang w:val="es-ES"/>
        </w:rPr>
        <w:t xml:space="preserve">Historia Política de Colombia. Planeta Colombiana </w:t>
      </w:r>
      <w:r w:rsidRPr="00CA39DC">
        <w:rPr>
          <w:rFonts w:asciiTheme="minorHAnsi" w:eastAsia="Calibri" w:hAnsiTheme="minorHAnsi" w:cstheme="minorHAnsi"/>
          <w:sz w:val="18"/>
          <w:szCs w:val="18"/>
        </w:rPr>
        <w:t>Editorial S. A. Pág. 326.</w:t>
      </w:r>
    </w:p>
  </w:footnote>
  <w:footnote w:id="12">
    <w:p w14:paraId="3E641BB6" w14:textId="299C8C79" w:rsidR="00386626" w:rsidRPr="00CA39DC" w:rsidRDefault="00386626" w:rsidP="00CA39DC">
      <w:pPr>
        <w:pStyle w:val="Textonotapie"/>
        <w:jc w:val="both"/>
        <w:rPr>
          <w:rFonts w:asciiTheme="minorHAnsi" w:hAnsiTheme="minorHAnsi" w:cstheme="minorHAnsi"/>
          <w:sz w:val="18"/>
          <w:szCs w:val="18"/>
          <w:lang w:val="es-ES"/>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Pr="00CA39DC">
        <w:rPr>
          <w:rFonts w:asciiTheme="minorHAnsi" w:hAnsiTheme="minorHAnsi" w:cstheme="minorHAnsi"/>
          <w:i/>
          <w:iCs/>
          <w:sz w:val="18"/>
          <w:szCs w:val="18"/>
        </w:rPr>
        <w:t>Enciclopedia</w:t>
      </w:r>
      <w:r w:rsidRPr="00CA39DC">
        <w:rPr>
          <w:rFonts w:asciiTheme="minorHAnsi" w:hAnsiTheme="minorHAnsi" w:cstheme="minorHAnsi"/>
          <w:sz w:val="18"/>
          <w:szCs w:val="18"/>
        </w:rPr>
        <w:t xml:space="preserve"> </w:t>
      </w:r>
      <w:r w:rsidRPr="00CA39DC">
        <w:rPr>
          <w:rFonts w:asciiTheme="minorHAnsi" w:hAnsiTheme="minorHAnsi" w:cstheme="minorHAnsi"/>
          <w:i/>
          <w:iCs/>
          <w:sz w:val="18"/>
          <w:szCs w:val="18"/>
        </w:rPr>
        <w:t>Banrep Cultural.</w:t>
      </w:r>
      <w:r w:rsidRPr="00CA39DC">
        <w:rPr>
          <w:rFonts w:asciiTheme="minorHAnsi" w:hAnsiTheme="minorHAnsi" w:cstheme="minorHAnsi"/>
          <w:sz w:val="18"/>
          <w:szCs w:val="18"/>
        </w:rPr>
        <w:t xml:space="preserve"> José Manuel Marroquín.</w:t>
      </w:r>
      <w:r w:rsidR="00CA39DC" w:rsidRPr="00CA39DC">
        <w:rPr>
          <w:rFonts w:asciiTheme="minorHAnsi" w:hAnsiTheme="minorHAnsi" w:cstheme="minorHAnsi"/>
          <w:sz w:val="18"/>
          <w:szCs w:val="18"/>
        </w:rPr>
        <w:t xml:space="preserve"> Consultado en septiembre de 2020.</w:t>
      </w:r>
      <w:r w:rsidRPr="00CA39DC">
        <w:rPr>
          <w:rFonts w:asciiTheme="minorHAnsi" w:hAnsiTheme="minorHAnsi" w:cstheme="minorHAnsi"/>
          <w:sz w:val="18"/>
          <w:szCs w:val="18"/>
        </w:rPr>
        <w:t xml:space="preserve"> </w:t>
      </w:r>
      <w:r w:rsidRPr="00CA39DC">
        <w:rPr>
          <w:rFonts w:asciiTheme="minorHAnsi" w:hAnsiTheme="minorHAnsi" w:cstheme="minorHAnsi"/>
          <w:sz w:val="18"/>
          <w:szCs w:val="18"/>
          <w:lang w:val="es-ES"/>
        </w:rPr>
        <w:t xml:space="preserve">Disponible en </w:t>
      </w:r>
      <w:hyperlink r:id="rId1" w:history="1">
        <w:r w:rsidR="00212DBF" w:rsidRPr="00CE644E">
          <w:rPr>
            <w:rStyle w:val="Hipervnculo"/>
            <w:rFonts w:asciiTheme="minorHAnsi" w:hAnsiTheme="minorHAnsi" w:cstheme="minorHAnsi"/>
            <w:sz w:val="18"/>
            <w:szCs w:val="18"/>
            <w:lang w:val="es-ES"/>
          </w:rPr>
          <w:t>https://enciclopedia.banrepcultural.org/index.php?title=José_Manuel_Marroqu%C3%ADn</w:t>
        </w:r>
      </w:hyperlink>
      <w:r w:rsidRPr="00CA39DC">
        <w:rPr>
          <w:rFonts w:asciiTheme="minorHAnsi" w:hAnsiTheme="minorHAnsi" w:cstheme="minorHAnsi"/>
          <w:sz w:val="18"/>
          <w:szCs w:val="18"/>
          <w:lang w:val="es-ES"/>
        </w:rPr>
        <w:t xml:space="preserve"> </w:t>
      </w:r>
    </w:p>
  </w:footnote>
  <w:footnote w:id="13">
    <w:p w14:paraId="598FECAA" w14:textId="24C57E3B" w:rsidR="00531C62" w:rsidRPr="00CA39DC" w:rsidRDefault="00531C62" w:rsidP="00CA39DC">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00F552C6" w:rsidRPr="00CA39DC">
        <w:rPr>
          <w:rFonts w:asciiTheme="minorHAnsi" w:hAnsiTheme="minorHAnsi" w:cstheme="minorHAnsi"/>
          <w:sz w:val="18"/>
          <w:szCs w:val="18"/>
        </w:rPr>
        <w:t xml:space="preserve">ARIZMENDI, Ignacio. (1989). Presidentes de Colombia 1810- 1990. Editorial Planeta. Pág. </w:t>
      </w:r>
      <w:r w:rsidRPr="00CA39DC">
        <w:rPr>
          <w:rFonts w:asciiTheme="minorHAnsi" w:hAnsiTheme="minorHAnsi" w:cstheme="minorHAnsi"/>
          <w:sz w:val="18"/>
          <w:szCs w:val="18"/>
          <w:lang w:val="es-ES"/>
        </w:rPr>
        <w:t>192.</w:t>
      </w:r>
    </w:p>
  </w:footnote>
  <w:footnote w:id="14">
    <w:p w14:paraId="04AC616E" w14:textId="4F90E84F" w:rsidR="00F552C6" w:rsidRPr="00E54D81" w:rsidRDefault="00F552C6" w:rsidP="00CA39DC">
      <w:pPr>
        <w:pStyle w:val="Textonotapie"/>
        <w:jc w:val="both"/>
        <w:rPr>
          <w:rFonts w:ascii="Calibri" w:hAnsi="Calibri" w:cs="Calibri"/>
          <w:sz w:val="18"/>
          <w:szCs w:val="18"/>
        </w:rPr>
      </w:pPr>
      <w:r w:rsidRPr="00E54D81">
        <w:rPr>
          <w:rStyle w:val="Refdenotaalpie"/>
          <w:rFonts w:ascii="Calibri" w:hAnsi="Calibri" w:cs="Calibri"/>
          <w:sz w:val="18"/>
          <w:szCs w:val="18"/>
        </w:rPr>
        <w:footnoteRef/>
      </w:r>
      <w:r w:rsidRPr="00E54D81">
        <w:rPr>
          <w:rFonts w:ascii="Calibri" w:hAnsi="Calibri" w:cs="Calibri"/>
          <w:sz w:val="18"/>
          <w:szCs w:val="18"/>
        </w:rPr>
        <w:t xml:space="preserve"> </w:t>
      </w:r>
      <w:r w:rsidRPr="00E54D81">
        <w:rPr>
          <w:rFonts w:ascii="Calibri" w:hAnsi="Calibri" w:cs="Calibri"/>
          <w:sz w:val="18"/>
          <w:szCs w:val="18"/>
          <w:lang w:val="es-ES"/>
        </w:rPr>
        <w:t>Ibídem, pág. 197</w:t>
      </w:r>
    </w:p>
  </w:footnote>
  <w:footnote w:id="15">
    <w:p w14:paraId="52E9D480" w14:textId="594A1A03" w:rsidR="00E54D81" w:rsidRPr="00E54D81" w:rsidRDefault="00E54D81" w:rsidP="00E54D81">
      <w:pPr>
        <w:pStyle w:val="Textonotapie"/>
        <w:jc w:val="both"/>
        <w:rPr>
          <w:rFonts w:ascii="Calibri" w:hAnsi="Calibri" w:cs="Calibri"/>
          <w:sz w:val="18"/>
          <w:szCs w:val="18"/>
          <w:lang w:val="es-ES"/>
        </w:rPr>
      </w:pPr>
      <w:r w:rsidRPr="00E54D81">
        <w:rPr>
          <w:rStyle w:val="Refdenotaalpie"/>
          <w:rFonts w:ascii="Calibri" w:hAnsi="Calibri" w:cs="Calibri"/>
          <w:sz w:val="18"/>
          <w:szCs w:val="18"/>
        </w:rPr>
        <w:footnoteRef/>
      </w:r>
      <w:r w:rsidRPr="00E54D81">
        <w:rPr>
          <w:rFonts w:ascii="Calibri" w:hAnsi="Calibri" w:cs="Calibri"/>
          <w:sz w:val="18"/>
          <w:szCs w:val="18"/>
        </w:rPr>
        <w:t xml:space="preserve"> </w:t>
      </w:r>
      <w:r w:rsidRPr="00E54D81">
        <w:rPr>
          <w:rFonts w:ascii="Calibri" w:hAnsi="Calibri" w:cs="Calibri"/>
          <w:i/>
          <w:iCs/>
          <w:sz w:val="18"/>
          <w:szCs w:val="18"/>
        </w:rPr>
        <w:t>Enciclopedia</w:t>
      </w:r>
      <w:r w:rsidRPr="00E54D81">
        <w:rPr>
          <w:rFonts w:ascii="Calibri" w:hAnsi="Calibri" w:cs="Calibri"/>
          <w:sz w:val="18"/>
          <w:szCs w:val="18"/>
        </w:rPr>
        <w:t xml:space="preserve"> </w:t>
      </w:r>
      <w:r w:rsidRPr="00E54D81">
        <w:rPr>
          <w:rFonts w:ascii="Calibri" w:hAnsi="Calibri" w:cs="Calibri"/>
          <w:i/>
          <w:iCs/>
          <w:sz w:val="18"/>
          <w:szCs w:val="18"/>
        </w:rPr>
        <w:t>Banrep Cultural.</w:t>
      </w:r>
      <w:r w:rsidRPr="00E54D81">
        <w:rPr>
          <w:rFonts w:ascii="Calibri" w:hAnsi="Calibri" w:cs="Calibri"/>
          <w:sz w:val="18"/>
          <w:szCs w:val="18"/>
        </w:rPr>
        <w:t xml:space="preserve"> José Manuel Marroquín. Consultado en septiembre de 2020. </w:t>
      </w:r>
      <w:r w:rsidRPr="00E54D81">
        <w:rPr>
          <w:rFonts w:ascii="Calibri" w:hAnsi="Calibri" w:cs="Calibri"/>
          <w:sz w:val="18"/>
          <w:szCs w:val="18"/>
          <w:lang w:val="es-ES"/>
        </w:rPr>
        <w:t xml:space="preserve">Disponible en </w:t>
      </w:r>
      <w:hyperlink r:id="rId2" w:history="1">
        <w:r w:rsidRPr="00CE644E">
          <w:rPr>
            <w:rStyle w:val="Hipervnculo"/>
            <w:rFonts w:ascii="Calibri" w:hAnsi="Calibri" w:cs="Calibri"/>
            <w:sz w:val="18"/>
            <w:szCs w:val="18"/>
          </w:rPr>
          <w:t>https://</w:t>
        </w:r>
        <w:r w:rsidRPr="00CE644E">
          <w:rPr>
            <w:rStyle w:val="Hipervnculo"/>
            <w:rFonts w:ascii="Calibri" w:hAnsi="Calibri" w:cs="Calibri"/>
            <w:sz w:val="18"/>
            <w:szCs w:val="18"/>
          </w:rPr>
          <w:br/>
          <w:t>enciclopedia.banrepcultural.org/index.php?title=Diego_Euclides_de_Angulo_Lemos</w:t>
        </w:r>
      </w:hyperlink>
      <w:r w:rsidRPr="00E54D81">
        <w:rPr>
          <w:rFonts w:ascii="Calibri" w:hAnsi="Calibri" w:cs="Calibri"/>
          <w:sz w:val="18"/>
          <w:szCs w:val="18"/>
        </w:rPr>
        <w:t xml:space="preserve"> </w:t>
      </w:r>
    </w:p>
  </w:footnote>
  <w:footnote w:id="16">
    <w:p w14:paraId="7DF46D49" w14:textId="6EB6B19F" w:rsidR="000B453E" w:rsidRPr="00CA39DC" w:rsidRDefault="000B453E" w:rsidP="00CA39DC">
      <w:pPr>
        <w:jc w:val="both"/>
        <w:rPr>
          <w:rFonts w:asciiTheme="minorHAnsi" w:eastAsia="Calibr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ARTEAGA Manuel y ARTEAGA Jaime. (1999). </w:t>
      </w:r>
      <w:r w:rsidRPr="00CA39DC">
        <w:rPr>
          <w:rFonts w:asciiTheme="minorHAnsi" w:hAnsiTheme="minorHAnsi" w:cstheme="minorHAnsi"/>
          <w:sz w:val="18"/>
          <w:szCs w:val="18"/>
          <w:lang w:val="es-ES"/>
        </w:rPr>
        <w:t xml:space="preserve">Historia Política de Colombia. Planeta Colombiana </w:t>
      </w:r>
      <w:r w:rsidRPr="00CA39DC">
        <w:rPr>
          <w:rFonts w:asciiTheme="minorHAnsi" w:eastAsia="Calibri" w:hAnsiTheme="minorHAnsi" w:cstheme="minorHAnsi"/>
          <w:sz w:val="18"/>
          <w:szCs w:val="18"/>
        </w:rPr>
        <w:t>Editorial S. A. Pág. 421.</w:t>
      </w:r>
    </w:p>
  </w:footnote>
  <w:footnote w:id="17">
    <w:p w14:paraId="62C742C0" w14:textId="2C836730" w:rsidR="00A42AC5" w:rsidRPr="00CA39DC" w:rsidRDefault="00A42AC5" w:rsidP="00CA39DC">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ARIZMENDI, Ignacio. (1989). Presidentes de Colombia 1810- 1990. Editorial Planeta. Pág. </w:t>
      </w:r>
      <w:r w:rsidRPr="00CA39DC">
        <w:rPr>
          <w:rFonts w:asciiTheme="minorHAnsi" w:hAnsiTheme="minorHAnsi" w:cstheme="minorHAnsi"/>
          <w:sz w:val="18"/>
          <w:szCs w:val="18"/>
          <w:lang w:val="es-ES"/>
        </w:rPr>
        <w:t>235.</w:t>
      </w:r>
    </w:p>
  </w:footnote>
  <w:footnote w:id="18">
    <w:p w14:paraId="2259E3CE" w14:textId="6DD6F6E0" w:rsidR="009866B1" w:rsidRPr="00CA39DC" w:rsidRDefault="009866B1" w:rsidP="00CA39DC">
      <w:pPr>
        <w:jc w:val="both"/>
        <w:rPr>
          <w:rFonts w:asciiTheme="minorHAnsi" w:eastAsia="Calibri" w:hAnsiTheme="minorHAnsi" w:cstheme="minorHAnsi"/>
          <w:sz w:val="18"/>
          <w:szCs w:val="18"/>
        </w:rPr>
      </w:pPr>
      <w:r w:rsidRPr="00CA39DC">
        <w:rPr>
          <w:rStyle w:val="Refdenotaalpie"/>
          <w:rFonts w:asciiTheme="minorHAnsi" w:hAnsiTheme="minorHAnsi" w:cstheme="minorHAnsi"/>
          <w:sz w:val="18"/>
          <w:szCs w:val="18"/>
        </w:rPr>
        <w:footnoteRef/>
      </w:r>
      <w:r w:rsidR="00CA39DC">
        <w:rPr>
          <w:rFonts w:asciiTheme="minorHAnsi" w:hAnsiTheme="minorHAnsi" w:cstheme="minorHAnsi"/>
          <w:sz w:val="18"/>
          <w:szCs w:val="18"/>
        </w:rPr>
        <w:t xml:space="preserve"> </w:t>
      </w:r>
      <w:r w:rsidRPr="00CA39DC">
        <w:rPr>
          <w:rFonts w:asciiTheme="minorHAnsi" w:hAnsiTheme="minorHAnsi" w:cstheme="minorHAnsi"/>
          <w:sz w:val="18"/>
          <w:szCs w:val="18"/>
        </w:rPr>
        <w:t xml:space="preserve">ARTEAGA Manuel y ARTEAGA Jaime. (1999). </w:t>
      </w:r>
      <w:r w:rsidRPr="00CA39DC">
        <w:rPr>
          <w:rFonts w:asciiTheme="minorHAnsi" w:hAnsiTheme="minorHAnsi" w:cstheme="minorHAnsi"/>
          <w:sz w:val="18"/>
          <w:szCs w:val="18"/>
          <w:lang w:val="es-ES"/>
        </w:rPr>
        <w:t xml:space="preserve">Historia Política de Colombia. Planeta Colombiana </w:t>
      </w:r>
      <w:r w:rsidRPr="00CA39DC">
        <w:rPr>
          <w:rFonts w:asciiTheme="minorHAnsi" w:eastAsia="Calibri" w:hAnsiTheme="minorHAnsi" w:cstheme="minorHAnsi"/>
          <w:sz w:val="18"/>
          <w:szCs w:val="18"/>
        </w:rPr>
        <w:t>Editorial S. A. Pág. 427.</w:t>
      </w:r>
    </w:p>
  </w:footnote>
  <w:footnote w:id="19">
    <w:p w14:paraId="2DDBD0D6" w14:textId="016C4A92" w:rsidR="009866B1" w:rsidRPr="00CA39DC" w:rsidRDefault="009866B1" w:rsidP="00CA39DC">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00CA39DC">
        <w:rPr>
          <w:rFonts w:asciiTheme="minorHAnsi" w:hAnsiTheme="minorHAnsi" w:cstheme="minorHAnsi"/>
          <w:sz w:val="18"/>
          <w:szCs w:val="18"/>
        </w:rPr>
        <w:t xml:space="preserve">Ibídem, </w:t>
      </w:r>
      <w:r w:rsidR="00CA39DC">
        <w:rPr>
          <w:rFonts w:asciiTheme="minorHAnsi" w:eastAsia="Calibri" w:hAnsiTheme="minorHAnsi" w:cstheme="minorHAnsi"/>
          <w:sz w:val="18"/>
          <w:szCs w:val="18"/>
        </w:rPr>
        <w:t>p</w:t>
      </w:r>
      <w:r w:rsidRPr="00CA39DC">
        <w:rPr>
          <w:rFonts w:asciiTheme="minorHAnsi" w:eastAsia="Calibri" w:hAnsiTheme="minorHAnsi" w:cstheme="minorHAnsi"/>
          <w:sz w:val="18"/>
          <w:szCs w:val="18"/>
        </w:rPr>
        <w:t xml:space="preserve">ág. </w:t>
      </w:r>
      <w:r w:rsidRPr="00CA39DC">
        <w:rPr>
          <w:rFonts w:asciiTheme="minorHAnsi" w:hAnsiTheme="minorHAnsi" w:cstheme="minorHAnsi"/>
          <w:sz w:val="18"/>
          <w:szCs w:val="18"/>
        </w:rPr>
        <w:t>379.</w:t>
      </w:r>
    </w:p>
  </w:footnote>
  <w:footnote w:id="20">
    <w:p w14:paraId="76DD50AA" w14:textId="590C9F50" w:rsidR="00A40F89" w:rsidRPr="00CA39DC" w:rsidRDefault="00A40F89" w:rsidP="00CA39DC">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ARIZMENDI, Ignacio. (1989). Presidentes de Colombia 1810- 1990. Editorial Planeta. Págs. </w:t>
      </w:r>
      <w:r w:rsidRPr="00CA39DC">
        <w:rPr>
          <w:rFonts w:asciiTheme="minorHAnsi" w:hAnsiTheme="minorHAnsi" w:cstheme="minorHAnsi"/>
          <w:sz w:val="18"/>
          <w:szCs w:val="18"/>
          <w:lang w:val="es-ES"/>
        </w:rPr>
        <w:t>257 y 261.</w:t>
      </w:r>
    </w:p>
  </w:footnote>
  <w:footnote w:id="21">
    <w:p w14:paraId="06F954E3" w14:textId="14A290A5" w:rsidR="00CA39DC" w:rsidRPr="00CA39DC" w:rsidRDefault="00CA39DC" w:rsidP="00CA39DC">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w:t>
      </w:r>
      <w:r w:rsidRPr="00CA39DC">
        <w:rPr>
          <w:rFonts w:asciiTheme="minorHAnsi" w:hAnsiTheme="minorHAnsi" w:cstheme="minorHAnsi"/>
          <w:i/>
          <w:iCs/>
          <w:sz w:val="18"/>
          <w:szCs w:val="18"/>
        </w:rPr>
        <w:t>Enciclopedia</w:t>
      </w:r>
      <w:r w:rsidRPr="00CA39DC">
        <w:rPr>
          <w:rFonts w:asciiTheme="minorHAnsi" w:hAnsiTheme="minorHAnsi" w:cstheme="minorHAnsi"/>
          <w:sz w:val="18"/>
          <w:szCs w:val="18"/>
        </w:rPr>
        <w:t xml:space="preserve"> </w:t>
      </w:r>
      <w:r w:rsidRPr="00CA39DC">
        <w:rPr>
          <w:rFonts w:asciiTheme="minorHAnsi" w:hAnsiTheme="minorHAnsi" w:cstheme="minorHAnsi"/>
          <w:i/>
          <w:iCs/>
          <w:sz w:val="18"/>
          <w:szCs w:val="18"/>
        </w:rPr>
        <w:t>Banrep Cultural.</w:t>
      </w:r>
      <w:r w:rsidRPr="00CA39DC">
        <w:rPr>
          <w:rFonts w:asciiTheme="minorHAnsi" w:hAnsiTheme="minorHAnsi" w:cstheme="minorHAnsi"/>
          <w:sz w:val="18"/>
          <w:szCs w:val="18"/>
        </w:rPr>
        <w:t xml:space="preserve"> Julio César Turbay Ayala. Consultado en septiembre de 2020. </w:t>
      </w:r>
      <w:r w:rsidRPr="00CA39DC">
        <w:rPr>
          <w:rFonts w:asciiTheme="minorHAnsi" w:hAnsiTheme="minorHAnsi" w:cstheme="minorHAnsi"/>
          <w:sz w:val="18"/>
          <w:szCs w:val="18"/>
          <w:lang w:val="es-ES"/>
        </w:rPr>
        <w:t xml:space="preserve">Disponible en </w:t>
      </w:r>
      <w:hyperlink r:id="rId3" w:history="1">
        <w:r w:rsidRPr="00CA39DC">
          <w:rPr>
            <w:rStyle w:val="Hipervnculo"/>
            <w:rFonts w:asciiTheme="minorHAnsi" w:hAnsiTheme="minorHAnsi" w:cstheme="minorHAnsi"/>
            <w:sz w:val="18"/>
            <w:szCs w:val="18"/>
            <w:lang w:val="es-ES"/>
          </w:rPr>
          <w:t>https://enciclopedia.banrepcultural.org/index.php?title=Julio_César_Turbay_Ayala</w:t>
        </w:r>
      </w:hyperlink>
      <w:r w:rsidRPr="00CA39DC">
        <w:rPr>
          <w:rFonts w:asciiTheme="minorHAnsi" w:hAnsiTheme="minorHAnsi" w:cstheme="minorHAnsi"/>
          <w:sz w:val="18"/>
          <w:szCs w:val="18"/>
          <w:lang w:val="es-ES"/>
        </w:rPr>
        <w:t xml:space="preserve"> </w:t>
      </w:r>
    </w:p>
  </w:footnote>
  <w:footnote w:id="22">
    <w:p w14:paraId="1B7BF432" w14:textId="2F218830" w:rsidR="00CA39DC" w:rsidRPr="00CA39DC" w:rsidRDefault="00CA39DC" w:rsidP="00CA39DC">
      <w:pPr>
        <w:pStyle w:val="Textonotapie"/>
        <w:jc w:val="both"/>
        <w:rPr>
          <w:rFonts w:asciiTheme="minorHAnsi" w:hAnsiTheme="minorHAnsi" w:cstheme="minorHAnsi"/>
          <w:sz w:val="18"/>
          <w:szCs w:val="18"/>
        </w:rPr>
      </w:pPr>
      <w:r w:rsidRPr="00CA39DC">
        <w:rPr>
          <w:rStyle w:val="Refdenotaalpie"/>
          <w:rFonts w:asciiTheme="minorHAnsi" w:hAnsiTheme="minorHAnsi" w:cstheme="minorHAnsi"/>
          <w:sz w:val="18"/>
          <w:szCs w:val="18"/>
        </w:rPr>
        <w:footnoteRef/>
      </w:r>
      <w:r w:rsidRPr="00CA39DC">
        <w:rPr>
          <w:rFonts w:asciiTheme="minorHAnsi" w:hAnsiTheme="minorHAnsi" w:cstheme="minorHAnsi"/>
          <w:sz w:val="18"/>
          <w:szCs w:val="18"/>
        </w:rPr>
        <w:t xml:space="preserve"> ARIZMENDI, Ignacio. (1989). Presidentes de Colombia 1810- 1990. Editorial Planeta. Pág. 290</w:t>
      </w:r>
    </w:p>
  </w:footnote>
  <w:footnote w:id="23">
    <w:p w14:paraId="0C52170D" w14:textId="7777777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Al respecto, OFI20-00150958 / IDM 13000000 emitido por el DAPRE en junio de 2020.</w:t>
      </w:r>
    </w:p>
  </w:footnote>
  <w:footnote w:id="24">
    <w:p w14:paraId="0BE459ED" w14:textId="05A79F46"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 xml:space="preserve">Al respecto, ver: </w:t>
      </w:r>
      <w:r w:rsidRPr="00CA39DC">
        <w:rPr>
          <w:rFonts w:asciiTheme="minorHAnsi" w:eastAsia="Calibri" w:hAnsiTheme="minorHAnsi" w:cstheme="minorHAnsi"/>
          <w:i/>
          <w:sz w:val="18"/>
          <w:szCs w:val="18"/>
        </w:rPr>
        <w:t>El Espectador.</w:t>
      </w:r>
      <w:r w:rsidRPr="00CA39DC">
        <w:rPr>
          <w:rFonts w:asciiTheme="minorHAnsi" w:eastAsia="Calibri" w:hAnsiTheme="minorHAnsi" w:cstheme="minorHAnsi"/>
          <w:sz w:val="18"/>
          <w:szCs w:val="18"/>
        </w:rPr>
        <w:t xml:space="preserve"> (2020) General(r) Naranjo considera que la vicepresidencia debe ser eliminada. Disponible en </w:t>
      </w:r>
      <w:hyperlink r:id="rId4" w:history="1">
        <w:r w:rsidR="00DD56D1" w:rsidRPr="00CE644E">
          <w:rPr>
            <w:rStyle w:val="Hipervnculo"/>
            <w:rFonts w:asciiTheme="minorHAnsi" w:eastAsia="Calibri" w:hAnsiTheme="minorHAnsi" w:cstheme="minorHAnsi"/>
            <w:sz w:val="18"/>
            <w:szCs w:val="18"/>
          </w:rPr>
          <w:t>https://www.elespectador.com/noticias/politica/el-general-oscar-naranjo-considera-que-la-vicepresidencia-debe-ser-eliminada/</w:t>
        </w:r>
      </w:hyperlink>
      <w:r w:rsidRPr="00CA39DC">
        <w:rPr>
          <w:rFonts w:asciiTheme="minorHAnsi" w:eastAsia="Calibri" w:hAnsiTheme="minorHAnsi" w:cstheme="minorHAnsi"/>
          <w:sz w:val="18"/>
          <w:szCs w:val="18"/>
        </w:rPr>
        <w:t xml:space="preserve"> y DE LA CALLE, Humberto. (2020). ¿Eliminar la Vicepresidencia?. El Espectador. </w:t>
      </w:r>
      <w:hyperlink r:id="rId5">
        <w:r w:rsidRPr="00CA39DC">
          <w:rPr>
            <w:rFonts w:asciiTheme="minorHAnsi" w:eastAsia="Calibri" w:hAnsiTheme="minorHAnsi" w:cstheme="minorHAnsi"/>
            <w:i/>
            <w:color w:val="1155CC"/>
            <w:sz w:val="18"/>
            <w:szCs w:val="18"/>
            <w:u w:val="single"/>
          </w:rPr>
          <w:t>https://www.</w:t>
        </w:r>
      </w:hyperlink>
      <w:hyperlink r:id="rId6">
        <w:r w:rsidRPr="00CA39DC">
          <w:rPr>
            <w:rFonts w:asciiTheme="minorHAnsi" w:eastAsia="Calibri" w:hAnsiTheme="minorHAnsi" w:cstheme="minorHAnsi"/>
            <w:i/>
            <w:color w:val="1155CC"/>
            <w:sz w:val="18"/>
            <w:szCs w:val="18"/>
            <w:u w:val="single"/>
          </w:rPr>
          <w:t>elespectador.com/opinion/vicepresidencia-que-hacer-eliminar-la-vicepresidencia-columna-917514/</w:t>
        </w:r>
      </w:hyperlink>
      <w:r w:rsidRPr="00CA39DC">
        <w:rPr>
          <w:rFonts w:asciiTheme="minorHAnsi" w:eastAsia="Calibri" w:hAnsiTheme="minorHAnsi" w:cstheme="minorHAnsi"/>
          <w:i/>
          <w:sz w:val="18"/>
          <w:szCs w:val="18"/>
        </w:rPr>
        <w:t xml:space="preserve"> </w:t>
      </w:r>
    </w:p>
  </w:footnote>
  <w:footnote w:id="25">
    <w:p w14:paraId="525AA29A" w14:textId="6E24E8BE"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Ver Constitución Nacional de Argentina</w:t>
      </w:r>
      <w:r w:rsidR="00975D4D">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sidR="00975D4D">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57, 88, 89</w:t>
      </w:r>
      <w:r w:rsidR="00975D4D">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90.</w:t>
      </w:r>
    </w:p>
  </w:footnote>
  <w:footnote w:id="26">
    <w:p w14:paraId="7A1CCF0D" w14:textId="0E0E7AF7"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Ver Constitución de la República de Uruguay</w:t>
      </w:r>
      <w:r w:rsidR="00975D4D">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sidR="00975D4D">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150, 151, 152</w:t>
      </w:r>
      <w:r w:rsidR="00975D4D">
        <w:rPr>
          <w:rFonts w:asciiTheme="minorHAnsi" w:eastAsia="Calibri" w:hAnsiTheme="minorHAnsi" w:cstheme="minorHAnsi"/>
          <w:sz w:val="18"/>
          <w:szCs w:val="18"/>
        </w:rPr>
        <w:t xml:space="preserve"> y </w:t>
      </w:r>
      <w:r w:rsidRPr="00CA39DC">
        <w:rPr>
          <w:rFonts w:asciiTheme="minorHAnsi" w:eastAsia="Calibri" w:hAnsiTheme="minorHAnsi" w:cstheme="minorHAnsi"/>
          <w:sz w:val="18"/>
          <w:szCs w:val="18"/>
        </w:rPr>
        <w:t>153.</w:t>
      </w:r>
    </w:p>
  </w:footnote>
  <w:footnote w:id="27">
    <w:p w14:paraId="3E400F26" w14:textId="1EE30F3A"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Ver Constitución de la República del Paraguay</w:t>
      </w:r>
      <w:r w:rsidR="00975D4D">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sidR="00975D4D">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230, 231, 232, 233, 234</w:t>
      </w:r>
      <w:r w:rsidR="00975D4D">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239.</w:t>
      </w:r>
    </w:p>
  </w:footnote>
  <w:footnote w:id="28">
    <w:p w14:paraId="3A91EE29" w14:textId="34CDA85D"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hAnsiTheme="minorHAnsi" w:cstheme="minorHAnsi"/>
          <w:sz w:val="18"/>
          <w:szCs w:val="18"/>
        </w:rPr>
        <w:t xml:space="preserve"> </w:t>
      </w:r>
      <w:r w:rsidRPr="00CA39DC">
        <w:rPr>
          <w:rFonts w:asciiTheme="minorHAnsi" w:eastAsia="Calibri" w:hAnsiTheme="minorHAnsi" w:cstheme="minorHAnsi"/>
          <w:sz w:val="18"/>
          <w:szCs w:val="18"/>
        </w:rPr>
        <w:t>Ver Constitución Política del Perú</w:t>
      </w:r>
      <w:r w:rsidR="00975D4D">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sidR="00975D4D">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111</w:t>
      </w:r>
      <w:r w:rsidR="00975D4D">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115.</w:t>
      </w:r>
    </w:p>
  </w:footnote>
  <w:footnote w:id="29">
    <w:p w14:paraId="0B6A6E12" w14:textId="0298A94C" w:rsidR="009866B1" w:rsidRPr="00CA39DC" w:rsidRDefault="009866B1" w:rsidP="00CA39DC">
      <w:pPr>
        <w:jc w:val="both"/>
        <w:rPr>
          <w:rFonts w:asciiTheme="minorHAnsi" w:eastAsia="Calibr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eastAsia="Calibri" w:hAnsiTheme="minorHAnsi" w:cstheme="minorHAnsi"/>
          <w:sz w:val="18"/>
          <w:szCs w:val="18"/>
        </w:rPr>
        <w:t xml:space="preserve"> Ver Constitución Política de la República del Ecuador</w:t>
      </w:r>
      <w:r w:rsidR="00975D4D">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sidR="00975D4D">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143, 149</w:t>
      </w:r>
      <w:r w:rsidR="00975D4D">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150.</w:t>
      </w:r>
    </w:p>
  </w:footnote>
  <w:footnote w:id="30">
    <w:p w14:paraId="0D0D4D7B" w14:textId="230B7125"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eastAsia="Calibri" w:hAnsiTheme="minorHAnsi" w:cstheme="minorHAnsi"/>
          <w:sz w:val="18"/>
          <w:szCs w:val="18"/>
        </w:rPr>
        <w:t xml:space="preserve"> Ver Constitución Política de la República de Chile</w:t>
      </w:r>
      <w:r w:rsidR="00975D4D">
        <w:rPr>
          <w:rFonts w:asciiTheme="minorHAnsi" w:eastAsia="Calibri" w:hAnsiTheme="minorHAnsi" w:cstheme="minorHAnsi"/>
          <w:sz w:val="18"/>
          <w:szCs w:val="18"/>
        </w:rPr>
        <w:t>,</w:t>
      </w:r>
      <w:r w:rsidRPr="00CA39DC">
        <w:rPr>
          <w:rFonts w:asciiTheme="minorHAnsi" w:eastAsia="Calibri" w:hAnsiTheme="minorHAnsi" w:cstheme="minorHAnsi"/>
          <w:sz w:val="18"/>
          <w:szCs w:val="18"/>
        </w:rPr>
        <w:t xml:space="preserve"> </w:t>
      </w:r>
      <w:r w:rsidR="00975D4D">
        <w:rPr>
          <w:rFonts w:asciiTheme="minorHAnsi" w:eastAsia="Calibri" w:hAnsiTheme="minorHAnsi" w:cstheme="minorHAnsi"/>
          <w:sz w:val="18"/>
          <w:szCs w:val="18"/>
        </w:rPr>
        <w:t>A</w:t>
      </w:r>
      <w:r w:rsidRPr="00CA39DC">
        <w:rPr>
          <w:rFonts w:asciiTheme="minorHAnsi" w:eastAsia="Calibri" w:hAnsiTheme="minorHAnsi" w:cstheme="minorHAnsi"/>
          <w:sz w:val="18"/>
          <w:szCs w:val="18"/>
        </w:rPr>
        <w:t>rtículos 28, 29</w:t>
      </w:r>
      <w:r w:rsidR="00975D4D">
        <w:rPr>
          <w:rFonts w:asciiTheme="minorHAnsi" w:eastAsia="Calibri" w:hAnsiTheme="minorHAnsi" w:cstheme="minorHAnsi"/>
          <w:sz w:val="18"/>
          <w:szCs w:val="18"/>
        </w:rPr>
        <w:t xml:space="preserve"> y</w:t>
      </w:r>
      <w:r w:rsidRPr="00CA39DC">
        <w:rPr>
          <w:rFonts w:asciiTheme="minorHAnsi" w:eastAsia="Calibri" w:hAnsiTheme="minorHAnsi" w:cstheme="minorHAnsi"/>
          <w:sz w:val="18"/>
          <w:szCs w:val="18"/>
        </w:rPr>
        <w:t xml:space="preserve"> 31.</w:t>
      </w:r>
    </w:p>
  </w:footnote>
  <w:footnote w:id="31">
    <w:p w14:paraId="52623037" w14:textId="40EEDA82" w:rsidR="009866B1" w:rsidRPr="00CA39DC" w:rsidRDefault="009866B1" w:rsidP="00CA39DC">
      <w:pPr>
        <w:jc w:val="both"/>
        <w:rPr>
          <w:rFonts w:asciiTheme="minorHAnsi" w:hAnsiTheme="minorHAnsi" w:cstheme="minorHAnsi"/>
          <w:sz w:val="18"/>
          <w:szCs w:val="18"/>
        </w:rPr>
      </w:pPr>
      <w:r w:rsidRPr="00CA39DC">
        <w:rPr>
          <w:rFonts w:asciiTheme="minorHAnsi" w:hAnsiTheme="minorHAnsi" w:cstheme="minorHAnsi"/>
          <w:sz w:val="18"/>
          <w:szCs w:val="18"/>
          <w:vertAlign w:val="superscript"/>
        </w:rPr>
        <w:footnoteRef/>
      </w:r>
      <w:r w:rsidRPr="00CA39DC">
        <w:rPr>
          <w:rFonts w:asciiTheme="minorHAnsi" w:eastAsia="Calibri" w:hAnsiTheme="minorHAnsi" w:cstheme="minorHAnsi"/>
          <w:sz w:val="18"/>
          <w:szCs w:val="18"/>
        </w:rPr>
        <w:t xml:space="preserve"> Ver Constitución Política de los Estado</w:t>
      </w:r>
      <w:r w:rsidR="009A639D">
        <w:rPr>
          <w:rFonts w:asciiTheme="minorHAnsi" w:eastAsia="Calibri" w:hAnsiTheme="minorHAnsi" w:cstheme="minorHAnsi"/>
          <w:sz w:val="18"/>
          <w:szCs w:val="18"/>
        </w:rPr>
        <w:t>s</w:t>
      </w:r>
      <w:r w:rsidRPr="00CA39DC">
        <w:rPr>
          <w:rFonts w:asciiTheme="minorHAnsi" w:eastAsia="Calibri" w:hAnsiTheme="minorHAnsi" w:cstheme="minorHAnsi"/>
          <w:sz w:val="18"/>
          <w:szCs w:val="18"/>
        </w:rPr>
        <w:t xml:space="preserve"> Unidos de México</w:t>
      </w:r>
      <w:r w:rsidR="00975D4D">
        <w:rPr>
          <w:rFonts w:asciiTheme="minorHAnsi" w:eastAsia="Calibri" w:hAnsiTheme="minorHAnsi" w:cstheme="minorHAnsi"/>
          <w:sz w:val="18"/>
          <w:szCs w:val="18"/>
        </w:rPr>
        <w:t>, A</w:t>
      </w:r>
      <w:r w:rsidRPr="00CA39DC">
        <w:rPr>
          <w:rFonts w:asciiTheme="minorHAnsi" w:eastAsia="Calibri" w:hAnsiTheme="minorHAnsi" w:cstheme="minorHAnsi"/>
          <w:sz w:val="18"/>
          <w:szCs w:val="18"/>
        </w:rPr>
        <w:t>rtículo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13867" w14:textId="1C6C10AC" w:rsidR="009866B1" w:rsidRDefault="000B6871" w:rsidP="00B034CE">
    <w:pPr>
      <w:pStyle w:val="Encabezado"/>
      <w:jc w:val="right"/>
    </w:pPr>
    <w:r>
      <w:rPr>
        <w:noProof/>
        <w:lang w:eastAsia="es-CO"/>
      </w:rPr>
      <w:drawing>
        <wp:anchor distT="0" distB="0" distL="114300" distR="114300" simplePos="0" relativeHeight="251659776" behindDoc="1" locked="0" layoutInCell="1" allowOverlap="1" wp14:anchorId="55D95D5B" wp14:editId="7475E68E">
          <wp:simplePos x="0" y="0"/>
          <wp:positionH relativeFrom="column">
            <wp:posOffset>3930015</wp:posOffset>
          </wp:positionH>
          <wp:positionV relativeFrom="paragraph">
            <wp:posOffset>47626</wp:posOffset>
          </wp:positionV>
          <wp:extent cx="1899086" cy="521332"/>
          <wp:effectExtent l="0" t="0" r="6350" b="0"/>
          <wp:wrapNone/>
          <wp:docPr id="36" name="Imagen 36" descr="Imagen que contiene plato, servicio de mesa, vaji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ejandro_Vega_2.png"/>
                  <pic:cNvPicPr/>
                </pic:nvPicPr>
                <pic:blipFill>
                  <a:blip r:embed="rId1">
                    <a:extLst>
                      <a:ext uri="{28A0092B-C50C-407E-A947-70E740481C1C}">
                        <a14:useLocalDpi xmlns:a14="http://schemas.microsoft.com/office/drawing/2010/main" val="0"/>
                      </a:ext>
                    </a:extLst>
                  </a:blip>
                  <a:stretch>
                    <a:fillRect/>
                  </a:stretch>
                </pic:blipFill>
                <pic:spPr>
                  <a:xfrm>
                    <a:off x="0" y="0"/>
                    <a:ext cx="1923391" cy="528004"/>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7728" behindDoc="1" locked="0" layoutInCell="1" allowOverlap="1" wp14:anchorId="2588B8A1" wp14:editId="78C85678">
          <wp:simplePos x="0" y="0"/>
          <wp:positionH relativeFrom="column">
            <wp:posOffset>-165735</wp:posOffset>
          </wp:positionH>
          <wp:positionV relativeFrom="paragraph">
            <wp:posOffset>0</wp:posOffset>
          </wp:positionV>
          <wp:extent cx="2085975" cy="561975"/>
          <wp:effectExtent l="0" t="0" r="9525" b="9525"/>
          <wp:wrapThrough wrapText="bothSides">
            <wp:wrapPolygon edited="0">
              <wp:start x="4932" y="0"/>
              <wp:lineTo x="0" y="0"/>
              <wp:lineTo x="0" y="21234"/>
              <wp:lineTo x="21501" y="21234"/>
              <wp:lineTo x="21501" y="0"/>
              <wp:lineTo x="5918" y="0"/>
              <wp:lineTo x="4932" y="0"/>
            </wp:wrapPolygon>
          </wp:wrapThrough>
          <wp:docPr id="37" name="Imagen 5"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descr="Hom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6BB4"/>
    <w:multiLevelType w:val="hybridMultilevel"/>
    <w:tmpl w:val="73840B72"/>
    <w:lvl w:ilvl="0" w:tplc="040A0019">
      <w:start w:val="1"/>
      <w:numFmt w:val="lowerLetter"/>
      <w:lvlText w:val="%1."/>
      <w:lvlJc w:val="left"/>
      <w:pPr>
        <w:ind w:left="720" w:hanging="360"/>
      </w:pPr>
      <w:rPr>
        <w:rFonts w:hint="default"/>
      </w:rPr>
    </w:lvl>
    <w:lvl w:ilvl="1" w:tplc="8BB04CF2">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D82671D"/>
    <w:multiLevelType w:val="hybridMultilevel"/>
    <w:tmpl w:val="1D604444"/>
    <w:lvl w:ilvl="0" w:tplc="F02C8B80">
      <w:start w:val="1"/>
      <w:numFmt w:val="bullet"/>
      <w:lvlText w:val="-"/>
      <w:lvlJc w:val="left"/>
      <w:pPr>
        <w:ind w:left="720" w:hanging="360"/>
      </w:pPr>
      <w:rPr>
        <w:rFonts w:ascii="Calibri" w:eastAsia="Times New Roman" w:hAnsi="Calibri"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E016D83"/>
    <w:multiLevelType w:val="hybridMultilevel"/>
    <w:tmpl w:val="0D5E22F8"/>
    <w:lvl w:ilvl="0" w:tplc="AC642208">
      <w:start w:val="1"/>
      <w:numFmt w:val="bullet"/>
      <w:lvlText w:val="-"/>
      <w:lvlJc w:val="left"/>
      <w:pPr>
        <w:ind w:left="720" w:hanging="360"/>
      </w:pPr>
      <w:rPr>
        <w:rFonts w:ascii="Calibri" w:eastAsia="Arial" w:hAnsi="Calibri"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A90C5B"/>
    <w:multiLevelType w:val="multilevel"/>
    <w:tmpl w:val="D376F44A"/>
    <w:lvl w:ilvl="0">
      <w:start w:val="1"/>
      <w:numFmt w:val="upperRoman"/>
      <w:lvlText w:val="%1."/>
      <w:lvlJc w:val="left"/>
      <w:pPr>
        <w:ind w:left="360" w:hanging="360"/>
      </w:pPr>
      <w:rPr>
        <w:rFonts w:hint="default"/>
        <w:b/>
        <w:sz w:val="2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757FBE"/>
    <w:multiLevelType w:val="hybridMultilevel"/>
    <w:tmpl w:val="BE320C9A"/>
    <w:lvl w:ilvl="0" w:tplc="A87061D6">
      <w:start w:val="1"/>
      <w:numFmt w:val="bullet"/>
      <w:lvlText w:val="-"/>
      <w:lvlJc w:val="left"/>
      <w:pPr>
        <w:ind w:left="720" w:hanging="360"/>
      </w:pPr>
      <w:rPr>
        <w:rFonts w:ascii="Calibri" w:eastAsia="Calibri" w:hAnsi="Calibri" w:cs="Calibri" w:hint="default"/>
        <w:b/>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A8808BD"/>
    <w:multiLevelType w:val="multilevel"/>
    <w:tmpl w:val="8A5A27A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54A98"/>
    <w:multiLevelType w:val="hybridMultilevel"/>
    <w:tmpl w:val="799CF0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F34228B"/>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8" w15:restartNumberingAfterBreak="0">
    <w:nsid w:val="30E62D2E"/>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9" w15:restartNumberingAfterBreak="0">
    <w:nsid w:val="315C4C2E"/>
    <w:multiLevelType w:val="hybridMultilevel"/>
    <w:tmpl w:val="58A06BC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C81634A"/>
    <w:multiLevelType w:val="hybridMultilevel"/>
    <w:tmpl w:val="ADAAF37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D7C0DF2"/>
    <w:multiLevelType w:val="hybridMultilevel"/>
    <w:tmpl w:val="DFF2D74C"/>
    <w:lvl w:ilvl="0" w:tplc="71ECD5F6">
      <w:numFmt w:val="bullet"/>
      <w:lvlText w:val="·"/>
      <w:lvlJc w:val="left"/>
      <w:pPr>
        <w:ind w:left="500" w:hanging="360"/>
      </w:pPr>
      <w:rPr>
        <w:rFonts w:ascii="Calibri" w:eastAsia="Calibri" w:hAnsi="Calibri" w:cs="Calibri" w:hint="default"/>
      </w:rPr>
    </w:lvl>
    <w:lvl w:ilvl="1" w:tplc="040A0003" w:tentative="1">
      <w:start w:val="1"/>
      <w:numFmt w:val="bullet"/>
      <w:lvlText w:val="o"/>
      <w:lvlJc w:val="left"/>
      <w:pPr>
        <w:ind w:left="1220" w:hanging="360"/>
      </w:pPr>
      <w:rPr>
        <w:rFonts w:ascii="Courier New" w:hAnsi="Courier New" w:cs="Courier New" w:hint="default"/>
      </w:rPr>
    </w:lvl>
    <w:lvl w:ilvl="2" w:tplc="040A0005" w:tentative="1">
      <w:start w:val="1"/>
      <w:numFmt w:val="bullet"/>
      <w:lvlText w:val=""/>
      <w:lvlJc w:val="left"/>
      <w:pPr>
        <w:ind w:left="1940" w:hanging="360"/>
      </w:pPr>
      <w:rPr>
        <w:rFonts w:ascii="Wingdings" w:hAnsi="Wingdings" w:hint="default"/>
      </w:rPr>
    </w:lvl>
    <w:lvl w:ilvl="3" w:tplc="040A0001" w:tentative="1">
      <w:start w:val="1"/>
      <w:numFmt w:val="bullet"/>
      <w:lvlText w:val=""/>
      <w:lvlJc w:val="left"/>
      <w:pPr>
        <w:ind w:left="2660" w:hanging="360"/>
      </w:pPr>
      <w:rPr>
        <w:rFonts w:ascii="Symbol" w:hAnsi="Symbol" w:hint="default"/>
      </w:rPr>
    </w:lvl>
    <w:lvl w:ilvl="4" w:tplc="040A0003" w:tentative="1">
      <w:start w:val="1"/>
      <w:numFmt w:val="bullet"/>
      <w:lvlText w:val="o"/>
      <w:lvlJc w:val="left"/>
      <w:pPr>
        <w:ind w:left="3380" w:hanging="360"/>
      </w:pPr>
      <w:rPr>
        <w:rFonts w:ascii="Courier New" w:hAnsi="Courier New" w:cs="Courier New" w:hint="default"/>
      </w:rPr>
    </w:lvl>
    <w:lvl w:ilvl="5" w:tplc="040A0005" w:tentative="1">
      <w:start w:val="1"/>
      <w:numFmt w:val="bullet"/>
      <w:lvlText w:val=""/>
      <w:lvlJc w:val="left"/>
      <w:pPr>
        <w:ind w:left="4100" w:hanging="360"/>
      </w:pPr>
      <w:rPr>
        <w:rFonts w:ascii="Wingdings" w:hAnsi="Wingdings" w:hint="default"/>
      </w:rPr>
    </w:lvl>
    <w:lvl w:ilvl="6" w:tplc="040A0001" w:tentative="1">
      <w:start w:val="1"/>
      <w:numFmt w:val="bullet"/>
      <w:lvlText w:val=""/>
      <w:lvlJc w:val="left"/>
      <w:pPr>
        <w:ind w:left="4820" w:hanging="360"/>
      </w:pPr>
      <w:rPr>
        <w:rFonts w:ascii="Symbol" w:hAnsi="Symbol" w:hint="default"/>
      </w:rPr>
    </w:lvl>
    <w:lvl w:ilvl="7" w:tplc="040A0003" w:tentative="1">
      <w:start w:val="1"/>
      <w:numFmt w:val="bullet"/>
      <w:lvlText w:val="o"/>
      <w:lvlJc w:val="left"/>
      <w:pPr>
        <w:ind w:left="5540" w:hanging="360"/>
      </w:pPr>
      <w:rPr>
        <w:rFonts w:ascii="Courier New" w:hAnsi="Courier New" w:cs="Courier New" w:hint="default"/>
      </w:rPr>
    </w:lvl>
    <w:lvl w:ilvl="8" w:tplc="040A0005" w:tentative="1">
      <w:start w:val="1"/>
      <w:numFmt w:val="bullet"/>
      <w:lvlText w:val=""/>
      <w:lvlJc w:val="left"/>
      <w:pPr>
        <w:ind w:left="6260" w:hanging="360"/>
      </w:pPr>
      <w:rPr>
        <w:rFonts w:ascii="Wingdings" w:hAnsi="Wingdings" w:hint="default"/>
      </w:rPr>
    </w:lvl>
  </w:abstractNum>
  <w:abstractNum w:abstractNumId="12" w15:restartNumberingAfterBreak="0">
    <w:nsid w:val="3DCB5910"/>
    <w:multiLevelType w:val="hybridMultilevel"/>
    <w:tmpl w:val="255CBA54"/>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5AA4B73"/>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14" w15:restartNumberingAfterBreak="0">
    <w:nsid w:val="48E12DEA"/>
    <w:multiLevelType w:val="hybridMultilevel"/>
    <w:tmpl w:val="5BF8C270"/>
    <w:lvl w:ilvl="0" w:tplc="040A000F">
      <w:start w:val="1"/>
      <w:numFmt w:val="decimal"/>
      <w:lvlText w:val="%1."/>
      <w:lvlJc w:val="left"/>
      <w:pPr>
        <w:ind w:left="860" w:hanging="360"/>
      </w:pPr>
    </w:lvl>
    <w:lvl w:ilvl="1" w:tplc="040A0019" w:tentative="1">
      <w:start w:val="1"/>
      <w:numFmt w:val="lowerLetter"/>
      <w:lvlText w:val="%2."/>
      <w:lvlJc w:val="left"/>
      <w:pPr>
        <w:ind w:left="1580" w:hanging="360"/>
      </w:pPr>
    </w:lvl>
    <w:lvl w:ilvl="2" w:tplc="040A001B" w:tentative="1">
      <w:start w:val="1"/>
      <w:numFmt w:val="lowerRoman"/>
      <w:lvlText w:val="%3."/>
      <w:lvlJc w:val="right"/>
      <w:pPr>
        <w:ind w:left="2300" w:hanging="180"/>
      </w:pPr>
    </w:lvl>
    <w:lvl w:ilvl="3" w:tplc="040A000F" w:tentative="1">
      <w:start w:val="1"/>
      <w:numFmt w:val="decimal"/>
      <w:lvlText w:val="%4."/>
      <w:lvlJc w:val="left"/>
      <w:pPr>
        <w:ind w:left="3020" w:hanging="360"/>
      </w:pPr>
    </w:lvl>
    <w:lvl w:ilvl="4" w:tplc="040A0019" w:tentative="1">
      <w:start w:val="1"/>
      <w:numFmt w:val="lowerLetter"/>
      <w:lvlText w:val="%5."/>
      <w:lvlJc w:val="left"/>
      <w:pPr>
        <w:ind w:left="3740" w:hanging="360"/>
      </w:pPr>
    </w:lvl>
    <w:lvl w:ilvl="5" w:tplc="040A001B" w:tentative="1">
      <w:start w:val="1"/>
      <w:numFmt w:val="lowerRoman"/>
      <w:lvlText w:val="%6."/>
      <w:lvlJc w:val="right"/>
      <w:pPr>
        <w:ind w:left="4460" w:hanging="180"/>
      </w:pPr>
    </w:lvl>
    <w:lvl w:ilvl="6" w:tplc="040A000F" w:tentative="1">
      <w:start w:val="1"/>
      <w:numFmt w:val="decimal"/>
      <w:lvlText w:val="%7."/>
      <w:lvlJc w:val="left"/>
      <w:pPr>
        <w:ind w:left="5180" w:hanging="360"/>
      </w:pPr>
    </w:lvl>
    <w:lvl w:ilvl="7" w:tplc="040A0019" w:tentative="1">
      <w:start w:val="1"/>
      <w:numFmt w:val="lowerLetter"/>
      <w:lvlText w:val="%8."/>
      <w:lvlJc w:val="left"/>
      <w:pPr>
        <w:ind w:left="5900" w:hanging="360"/>
      </w:pPr>
    </w:lvl>
    <w:lvl w:ilvl="8" w:tplc="040A001B" w:tentative="1">
      <w:start w:val="1"/>
      <w:numFmt w:val="lowerRoman"/>
      <w:lvlText w:val="%9."/>
      <w:lvlJc w:val="right"/>
      <w:pPr>
        <w:ind w:left="6620" w:hanging="180"/>
      </w:pPr>
    </w:lvl>
  </w:abstractNum>
  <w:abstractNum w:abstractNumId="15" w15:restartNumberingAfterBreak="0">
    <w:nsid w:val="609A34DD"/>
    <w:multiLevelType w:val="hybridMultilevel"/>
    <w:tmpl w:val="989AB7D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4D50A69"/>
    <w:multiLevelType w:val="hybridMultilevel"/>
    <w:tmpl w:val="E3245A6A"/>
    <w:lvl w:ilvl="0" w:tplc="3782C9B6">
      <w:start w:val="3"/>
      <w:numFmt w:val="bullet"/>
      <w:lvlText w:val="-"/>
      <w:lvlJc w:val="left"/>
      <w:pPr>
        <w:ind w:left="500" w:hanging="360"/>
      </w:pPr>
      <w:rPr>
        <w:rFonts w:ascii="Calibri" w:eastAsia="Calibri" w:hAnsi="Calibri" w:cs="Calibri" w:hint="default"/>
      </w:rPr>
    </w:lvl>
    <w:lvl w:ilvl="1" w:tplc="040A0003" w:tentative="1">
      <w:start w:val="1"/>
      <w:numFmt w:val="bullet"/>
      <w:lvlText w:val="o"/>
      <w:lvlJc w:val="left"/>
      <w:pPr>
        <w:ind w:left="1220" w:hanging="360"/>
      </w:pPr>
      <w:rPr>
        <w:rFonts w:ascii="Courier New" w:hAnsi="Courier New" w:cs="Courier New" w:hint="default"/>
      </w:rPr>
    </w:lvl>
    <w:lvl w:ilvl="2" w:tplc="040A0005" w:tentative="1">
      <w:start w:val="1"/>
      <w:numFmt w:val="bullet"/>
      <w:lvlText w:val=""/>
      <w:lvlJc w:val="left"/>
      <w:pPr>
        <w:ind w:left="1940" w:hanging="360"/>
      </w:pPr>
      <w:rPr>
        <w:rFonts w:ascii="Wingdings" w:hAnsi="Wingdings" w:hint="default"/>
      </w:rPr>
    </w:lvl>
    <w:lvl w:ilvl="3" w:tplc="040A0001" w:tentative="1">
      <w:start w:val="1"/>
      <w:numFmt w:val="bullet"/>
      <w:lvlText w:val=""/>
      <w:lvlJc w:val="left"/>
      <w:pPr>
        <w:ind w:left="2660" w:hanging="360"/>
      </w:pPr>
      <w:rPr>
        <w:rFonts w:ascii="Symbol" w:hAnsi="Symbol" w:hint="default"/>
      </w:rPr>
    </w:lvl>
    <w:lvl w:ilvl="4" w:tplc="040A0003" w:tentative="1">
      <w:start w:val="1"/>
      <w:numFmt w:val="bullet"/>
      <w:lvlText w:val="o"/>
      <w:lvlJc w:val="left"/>
      <w:pPr>
        <w:ind w:left="3380" w:hanging="360"/>
      </w:pPr>
      <w:rPr>
        <w:rFonts w:ascii="Courier New" w:hAnsi="Courier New" w:cs="Courier New" w:hint="default"/>
      </w:rPr>
    </w:lvl>
    <w:lvl w:ilvl="5" w:tplc="040A0005" w:tentative="1">
      <w:start w:val="1"/>
      <w:numFmt w:val="bullet"/>
      <w:lvlText w:val=""/>
      <w:lvlJc w:val="left"/>
      <w:pPr>
        <w:ind w:left="4100" w:hanging="360"/>
      </w:pPr>
      <w:rPr>
        <w:rFonts w:ascii="Wingdings" w:hAnsi="Wingdings" w:hint="default"/>
      </w:rPr>
    </w:lvl>
    <w:lvl w:ilvl="6" w:tplc="040A0001" w:tentative="1">
      <w:start w:val="1"/>
      <w:numFmt w:val="bullet"/>
      <w:lvlText w:val=""/>
      <w:lvlJc w:val="left"/>
      <w:pPr>
        <w:ind w:left="4820" w:hanging="360"/>
      </w:pPr>
      <w:rPr>
        <w:rFonts w:ascii="Symbol" w:hAnsi="Symbol" w:hint="default"/>
      </w:rPr>
    </w:lvl>
    <w:lvl w:ilvl="7" w:tplc="040A0003" w:tentative="1">
      <w:start w:val="1"/>
      <w:numFmt w:val="bullet"/>
      <w:lvlText w:val="o"/>
      <w:lvlJc w:val="left"/>
      <w:pPr>
        <w:ind w:left="5540" w:hanging="360"/>
      </w:pPr>
      <w:rPr>
        <w:rFonts w:ascii="Courier New" w:hAnsi="Courier New" w:cs="Courier New" w:hint="default"/>
      </w:rPr>
    </w:lvl>
    <w:lvl w:ilvl="8" w:tplc="040A0005" w:tentative="1">
      <w:start w:val="1"/>
      <w:numFmt w:val="bullet"/>
      <w:lvlText w:val=""/>
      <w:lvlJc w:val="left"/>
      <w:pPr>
        <w:ind w:left="6260" w:hanging="360"/>
      </w:pPr>
      <w:rPr>
        <w:rFonts w:ascii="Wingdings" w:hAnsi="Wingdings" w:hint="default"/>
      </w:rPr>
    </w:lvl>
  </w:abstractNum>
  <w:abstractNum w:abstractNumId="17" w15:restartNumberingAfterBreak="0">
    <w:nsid w:val="6917597F"/>
    <w:multiLevelType w:val="hybridMultilevel"/>
    <w:tmpl w:val="972019E0"/>
    <w:lvl w:ilvl="0" w:tplc="8D603E8A">
      <w:start w:val="3"/>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17571D6"/>
    <w:multiLevelType w:val="hybridMultilevel"/>
    <w:tmpl w:val="B1A80ADA"/>
    <w:lvl w:ilvl="0" w:tplc="040A000F">
      <w:start w:val="1"/>
      <w:numFmt w:val="decimal"/>
      <w:lvlText w:val="%1."/>
      <w:lvlJc w:val="left"/>
      <w:pPr>
        <w:ind w:left="720" w:hanging="360"/>
      </w:pPr>
      <w:rPr>
        <w:rFonts w:hint="default"/>
      </w:rPr>
    </w:lvl>
    <w:lvl w:ilvl="1" w:tplc="8BB04CF2">
      <w:start w:val="1"/>
      <w:numFmt w:val="decimal"/>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771B11C6"/>
    <w:multiLevelType w:val="hybridMultilevel"/>
    <w:tmpl w:val="4CE2D298"/>
    <w:lvl w:ilvl="0" w:tplc="92206350">
      <w:start w:val="1"/>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7996A6C"/>
    <w:multiLevelType w:val="hybridMultilevel"/>
    <w:tmpl w:val="126C1E62"/>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9BA3A1B"/>
    <w:multiLevelType w:val="hybridMultilevel"/>
    <w:tmpl w:val="32A419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21"/>
  </w:num>
  <w:num w:numId="3">
    <w:abstractNumId w:val="9"/>
  </w:num>
  <w:num w:numId="4">
    <w:abstractNumId w:val="6"/>
  </w:num>
  <w:num w:numId="5">
    <w:abstractNumId w:val="18"/>
  </w:num>
  <w:num w:numId="6">
    <w:abstractNumId w:val="19"/>
  </w:num>
  <w:num w:numId="7">
    <w:abstractNumId w:val="17"/>
  </w:num>
  <w:num w:numId="8">
    <w:abstractNumId w:val="20"/>
  </w:num>
  <w:num w:numId="9">
    <w:abstractNumId w:val="5"/>
  </w:num>
  <w:num w:numId="10">
    <w:abstractNumId w:val="1"/>
  </w:num>
  <w:num w:numId="11">
    <w:abstractNumId w:val="2"/>
  </w:num>
  <w:num w:numId="12">
    <w:abstractNumId w:val="12"/>
  </w:num>
  <w:num w:numId="13">
    <w:abstractNumId w:val="4"/>
  </w:num>
  <w:num w:numId="14">
    <w:abstractNumId w:val="15"/>
  </w:num>
  <w:num w:numId="15">
    <w:abstractNumId w:val="10"/>
  </w:num>
  <w:num w:numId="16">
    <w:abstractNumId w:val="0"/>
  </w:num>
  <w:num w:numId="17">
    <w:abstractNumId w:val="16"/>
  </w:num>
  <w:num w:numId="18">
    <w:abstractNumId w:val="13"/>
  </w:num>
  <w:num w:numId="19">
    <w:abstractNumId w:val="11"/>
  </w:num>
  <w:num w:numId="20">
    <w:abstractNumId w:val="7"/>
  </w:num>
  <w:num w:numId="21">
    <w:abstractNumId w:val="14"/>
  </w:num>
  <w:num w:numId="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80A"/>
    <w:rsid w:val="000008A6"/>
    <w:rsid w:val="000020A2"/>
    <w:rsid w:val="00006F7A"/>
    <w:rsid w:val="000077B9"/>
    <w:rsid w:val="000100DC"/>
    <w:rsid w:val="00010619"/>
    <w:rsid w:val="00012F3A"/>
    <w:rsid w:val="000166E5"/>
    <w:rsid w:val="00020CD9"/>
    <w:rsid w:val="00020F89"/>
    <w:rsid w:val="000239CA"/>
    <w:rsid w:val="00024430"/>
    <w:rsid w:val="00024DA4"/>
    <w:rsid w:val="000252F6"/>
    <w:rsid w:val="00025900"/>
    <w:rsid w:val="00025C59"/>
    <w:rsid w:val="000261C6"/>
    <w:rsid w:val="00026C5D"/>
    <w:rsid w:val="0003075C"/>
    <w:rsid w:val="00030AF6"/>
    <w:rsid w:val="00034448"/>
    <w:rsid w:val="00034672"/>
    <w:rsid w:val="00040353"/>
    <w:rsid w:val="000419D9"/>
    <w:rsid w:val="00046692"/>
    <w:rsid w:val="000518C0"/>
    <w:rsid w:val="00055D53"/>
    <w:rsid w:val="00055D95"/>
    <w:rsid w:val="00060081"/>
    <w:rsid w:val="00061658"/>
    <w:rsid w:val="00063717"/>
    <w:rsid w:val="00065F5B"/>
    <w:rsid w:val="00070603"/>
    <w:rsid w:val="0007523B"/>
    <w:rsid w:val="000758F9"/>
    <w:rsid w:val="00075CBE"/>
    <w:rsid w:val="0007615C"/>
    <w:rsid w:val="0008398A"/>
    <w:rsid w:val="00083EC4"/>
    <w:rsid w:val="0008458C"/>
    <w:rsid w:val="00086E72"/>
    <w:rsid w:val="000918FB"/>
    <w:rsid w:val="00091F3E"/>
    <w:rsid w:val="00091FC1"/>
    <w:rsid w:val="00092390"/>
    <w:rsid w:val="000972FA"/>
    <w:rsid w:val="000A33DE"/>
    <w:rsid w:val="000A3BF2"/>
    <w:rsid w:val="000A711D"/>
    <w:rsid w:val="000B252C"/>
    <w:rsid w:val="000B453E"/>
    <w:rsid w:val="000B6871"/>
    <w:rsid w:val="000C1846"/>
    <w:rsid w:val="000C21EC"/>
    <w:rsid w:val="000C27B9"/>
    <w:rsid w:val="000C4D4C"/>
    <w:rsid w:val="000D5749"/>
    <w:rsid w:val="000E25CF"/>
    <w:rsid w:val="000E3188"/>
    <w:rsid w:val="000E500A"/>
    <w:rsid w:val="000E7D65"/>
    <w:rsid w:val="000F06E6"/>
    <w:rsid w:val="000F0DD1"/>
    <w:rsid w:val="000F13D6"/>
    <w:rsid w:val="000F246F"/>
    <w:rsid w:val="000F2EA9"/>
    <w:rsid w:val="000F449D"/>
    <w:rsid w:val="000F64E6"/>
    <w:rsid w:val="000F74B7"/>
    <w:rsid w:val="00100197"/>
    <w:rsid w:val="001035ED"/>
    <w:rsid w:val="00104C27"/>
    <w:rsid w:val="00104D2E"/>
    <w:rsid w:val="00107480"/>
    <w:rsid w:val="00110940"/>
    <w:rsid w:val="00110A1D"/>
    <w:rsid w:val="00112098"/>
    <w:rsid w:val="001151FC"/>
    <w:rsid w:val="0012095C"/>
    <w:rsid w:val="00121A7B"/>
    <w:rsid w:val="00122298"/>
    <w:rsid w:val="00122E07"/>
    <w:rsid w:val="00123039"/>
    <w:rsid w:val="001269B9"/>
    <w:rsid w:val="00130B9A"/>
    <w:rsid w:val="0013287D"/>
    <w:rsid w:val="00132BBB"/>
    <w:rsid w:val="0013479F"/>
    <w:rsid w:val="00135EEF"/>
    <w:rsid w:val="00136C52"/>
    <w:rsid w:val="00136F5A"/>
    <w:rsid w:val="001440C4"/>
    <w:rsid w:val="00146917"/>
    <w:rsid w:val="0015254E"/>
    <w:rsid w:val="001531FD"/>
    <w:rsid w:val="0015590F"/>
    <w:rsid w:val="00156231"/>
    <w:rsid w:val="00163685"/>
    <w:rsid w:val="0016379F"/>
    <w:rsid w:val="00166279"/>
    <w:rsid w:val="00170677"/>
    <w:rsid w:val="00171881"/>
    <w:rsid w:val="00171DC6"/>
    <w:rsid w:val="00177151"/>
    <w:rsid w:val="001804CD"/>
    <w:rsid w:val="0018758C"/>
    <w:rsid w:val="0019405A"/>
    <w:rsid w:val="001A1FCE"/>
    <w:rsid w:val="001A68B9"/>
    <w:rsid w:val="001A7D38"/>
    <w:rsid w:val="001B4D44"/>
    <w:rsid w:val="001B5AD4"/>
    <w:rsid w:val="001C50C2"/>
    <w:rsid w:val="001C648B"/>
    <w:rsid w:val="001C7EE7"/>
    <w:rsid w:val="001D56DB"/>
    <w:rsid w:val="001D59AB"/>
    <w:rsid w:val="001D77D5"/>
    <w:rsid w:val="001E0443"/>
    <w:rsid w:val="001E13D7"/>
    <w:rsid w:val="001E2F2C"/>
    <w:rsid w:val="001F01BE"/>
    <w:rsid w:val="001F1B89"/>
    <w:rsid w:val="00202037"/>
    <w:rsid w:val="00202E19"/>
    <w:rsid w:val="0020385C"/>
    <w:rsid w:val="002053C7"/>
    <w:rsid w:val="00212DBF"/>
    <w:rsid w:val="0021311D"/>
    <w:rsid w:val="00214BF8"/>
    <w:rsid w:val="00215BAF"/>
    <w:rsid w:val="00215BF9"/>
    <w:rsid w:val="00215CA4"/>
    <w:rsid w:val="00217AAF"/>
    <w:rsid w:val="00222FDF"/>
    <w:rsid w:val="0022353A"/>
    <w:rsid w:val="0022436D"/>
    <w:rsid w:val="0022668B"/>
    <w:rsid w:val="002277FC"/>
    <w:rsid w:val="002306D7"/>
    <w:rsid w:val="002348CE"/>
    <w:rsid w:val="002359D9"/>
    <w:rsid w:val="00235F2D"/>
    <w:rsid w:val="00236D16"/>
    <w:rsid w:val="00237E3A"/>
    <w:rsid w:val="002456DE"/>
    <w:rsid w:val="00245D0A"/>
    <w:rsid w:val="00247958"/>
    <w:rsid w:val="0025115D"/>
    <w:rsid w:val="00252944"/>
    <w:rsid w:val="00255D11"/>
    <w:rsid w:val="00255F30"/>
    <w:rsid w:val="00261978"/>
    <w:rsid w:val="00261C4B"/>
    <w:rsid w:val="00263B64"/>
    <w:rsid w:val="00264982"/>
    <w:rsid w:val="00265241"/>
    <w:rsid w:val="00270ECC"/>
    <w:rsid w:val="00276DD5"/>
    <w:rsid w:val="00276F1C"/>
    <w:rsid w:val="00277E6E"/>
    <w:rsid w:val="0028238E"/>
    <w:rsid w:val="00286A20"/>
    <w:rsid w:val="00287A3E"/>
    <w:rsid w:val="00292025"/>
    <w:rsid w:val="00293CAB"/>
    <w:rsid w:val="00293F0B"/>
    <w:rsid w:val="00294957"/>
    <w:rsid w:val="002968C8"/>
    <w:rsid w:val="00297551"/>
    <w:rsid w:val="002A3F66"/>
    <w:rsid w:val="002A70F8"/>
    <w:rsid w:val="002B2720"/>
    <w:rsid w:val="002B2FE0"/>
    <w:rsid w:val="002B3907"/>
    <w:rsid w:val="002B3E37"/>
    <w:rsid w:val="002B4A59"/>
    <w:rsid w:val="002B5794"/>
    <w:rsid w:val="002C0398"/>
    <w:rsid w:val="002C220D"/>
    <w:rsid w:val="002C3958"/>
    <w:rsid w:val="002C73AB"/>
    <w:rsid w:val="002D165D"/>
    <w:rsid w:val="002D268E"/>
    <w:rsid w:val="002D2CF0"/>
    <w:rsid w:val="002D50F2"/>
    <w:rsid w:val="002D673E"/>
    <w:rsid w:val="002E0379"/>
    <w:rsid w:val="002E6893"/>
    <w:rsid w:val="002E7AFD"/>
    <w:rsid w:val="002F1E07"/>
    <w:rsid w:val="002F1FB7"/>
    <w:rsid w:val="002F32F1"/>
    <w:rsid w:val="002F3AE0"/>
    <w:rsid w:val="002F7CE8"/>
    <w:rsid w:val="0030100E"/>
    <w:rsid w:val="00301D70"/>
    <w:rsid w:val="00312036"/>
    <w:rsid w:val="00315E2F"/>
    <w:rsid w:val="003177D0"/>
    <w:rsid w:val="0032013B"/>
    <w:rsid w:val="003202FE"/>
    <w:rsid w:val="0032080A"/>
    <w:rsid w:val="003241F9"/>
    <w:rsid w:val="00324745"/>
    <w:rsid w:val="00324E49"/>
    <w:rsid w:val="00325496"/>
    <w:rsid w:val="00326962"/>
    <w:rsid w:val="003307C3"/>
    <w:rsid w:val="00330CB3"/>
    <w:rsid w:val="003313E6"/>
    <w:rsid w:val="00334129"/>
    <w:rsid w:val="003350D0"/>
    <w:rsid w:val="003428F5"/>
    <w:rsid w:val="003442A2"/>
    <w:rsid w:val="00344F25"/>
    <w:rsid w:val="00347A8D"/>
    <w:rsid w:val="00351906"/>
    <w:rsid w:val="00352270"/>
    <w:rsid w:val="0035325C"/>
    <w:rsid w:val="00356508"/>
    <w:rsid w:val="0036415E"/>
    <w:rsid w:val="0036460A"/>
    <w:rsid w:val="00366644"/>
    <w:rsid w:val="00367E3F"/>
    <w:rsid w:val="00367F2D"/>
    <w:rsid w:val="0037042E"/>
    <w:rsid w:val="003717B7"/>
    <w:rsid w:val="003728FF"/>
    <w:rsid w:val="003735E1"/>
    <w:rsid w:val="003748FC"/>
    <w:rsid w:val="00375B48"/>
    <w:rsid w:val="00376810"/>
    <w:rsid w:val="00377A24"/>
    <w:rsid w:val="00377A3B"/>
    <w:rsid w:val="00377C8E"/>
    <w:rsid w:val="00386626"/>
    <w:rsid w:val="003A2581"/>
    <w:rsid w:val="003A358A"/>
    <w:rsid w:val="003A732C"/>
    <w:rsid w:val="003B2029"/>
    <w:rsid w:val="003B5865"/>
    <w:rsid w:val="003B6B5C"/>
    <w:rsid w:val="003B77F5"/>
    <w:rsid w:val="003C0881"/>
    <w:rsid w:val="003C2313"/>
    <w:rsid w:val="003D0ADE"/>
    <w:rsid w:val="003D41DA"/>
    <w:rsid w:val="003D47CF"/>
    <w:rsid w:val="003D4842"/>
    <w:rsid w:val="003D532F"/>
    <w:rsid w:val="003D54B7"/>
    <w:rsid w:val="003D5946"/>
    <w:rsid w:val="003D79DF"/>
    <w:rsid w:val="003E0851"/>
    <w:rsid w:val="003E244F"/>
    <w:rsid w:val="003F03E3"/>
    <w:rsid w:val="003F3781"/>
    <w:rsid w:val="003F3A3E"/>
    <w:rsid w:val="003F4506"/>
    <w:rsid w:val="003F6A3C"/>
    <w:rsid w:val="0040089F"/>
    <w:rsid w:val="004008B3"/>
    <w:rsid w:val="00406551"/>
    <w:rsid w:val="00411E82"/>
    <w:rsid w:val="00412E5A"/>
    <w:rsid w:val="00413140"/>
    <w:rsid w:val="004140D4"/>
    <w:rsid w:val="00416980"/>
    <w:rsid w:val="004172B7"/>
    <w:rsid w:val="00420797"/>
    <w:rsid w:val="00423442"/>
    <w:rsid w:val="00426E5A"/>
    <w:rsid w:val="00426F51"/>
    <w:rsid w:val="00431883"/>
    <w:rsid w:val="00433EDA"/>
    <w:rsid w:val="00435D93"/>
    <w:rsid w:val="00446062"/>
    <w:rsid w:val="00457509"/>
    <w:rsid w:val="0046018B"/>
    <w:rsid w:val="00460D14"/>
    <w:rsid w:val="00460F15"/>
    <w:rsid w:val="00465DAE"/>
    <w:rsid w:val="004668BB"/>
    <w:rsid w:val="00473E53"/>
    <w:rsid w:val="00484348"/>
    <w:rsid w:val="004853B7"/>
    <w:rsid w:val="00486686"/>
    <w:rsid w:val="004866D7"/>
    <w:rsid w:val="00490553"/>
    <w:rsid w:val="004944D8"/>
    <w:rsid w:val="004971D8"/>
    <w:rsid w:val="00497A0B"/>
    <w:rsid w:val="004A3B22"/>
    <w:rsid w:val="004A5FBB"/>
    <w:rsid w:val="004A7730"/>
    <w:rsid w:val="004B380C"/>
    <w:rsid w:val="004B44F6"/>
    <w:rsid w:val="004C160D"/>
    <w:rsid w:val="004C5C44"/>
    <w:rsid w:val="004C767A"/>
    <w:rsid w:val="004C7B10"/>
    <w:rsid w:val="004D0A3F"/>
    <w:rsid w:val="004D153A"/>
    <w:rsid w:val="004D7A00"/>
    <w:rsid w:val="004E0CB9"/>
    <w:rsid w:val="004E4E77"/>
    <w:rsid w:val="004F028A"/>
    <w:rsid w:val="004F1741"/>
    <w:rsid w:val="004F3590"/>
    <w:rsid w:val="004F7DBA"/>
    <w:rsid w:val="0050064C"/>
    <w:rsid w:val="005044C9"/>
    <w:rsid w:val="00506194"/>
    <w:rsid w:val="00507DA2"/>
    <w:rsid w:val="00510455"/>
    <w:rsid w:val="005110FA"/>
    <w:rsid w:val="005127BE"/>
    <w:rsid w:val="0051362D"/>
    <w:rsid w:val="00516F8B"/>
    <w:rsid w:val="005173C9"/>
    <w:rsid w:val="00520047"/>
    <w:rsid w:val="0052287C"/>
    <w:rsid w:val="00524329"/>
    <w:rsid w:val="00531A8B"/>
    <w:rsid w:val="00531C62"/>
    <w:rsid w:val="00531D3A"/>
    <w:rsid w:val="00532079"/>
    <w:rsid w:val="005330B8"/>
    <w:rsid w:val="0053397C"/>
    <w:rsid w:val="00533BEA"/>
    <w:rsid w:val="00537FFE"/>
    <w:rsid w:val="00540192"/>
    <w:rsid w:val="00540C83"/>
    <w:rsid w:val="00541448"/>
    <w:rsid w:val="00542B52"/>
    <w:rsid w:val="00543414"/>
    <w:rsid w:val="00545A1E"/>
    <w:rsid w:val="005512D7"/>
    <w:rsid w:val="005543ED"/>
    <w:rsid w:val="00557A99"/>
    <w:rsid w:val="00560548"/>
    <w:rsid w:val="00563BD7"/>
    <w:rsid w:val="00566563"/>
    <w:rsid w:val="00566738"/>
    <w:rsid w:val="005671DD"/>
    <w:rsid w:val="00567326"/>
    <w:rsid w:val="0057097C"/>
    <w:rsid w:val="005723EB"/>
    <w:rsid w:val="00574B34"/>
    <w:rsid w:val="00574D76"/>
    <w:rsid w:val="0057780F"/>
    <w:rsid w:val="00581DD8"/>
    <w:rsid w:val="00582357"/>
    <w:rsid w:val="00582BC9"/>
    <w:rsid w:val="00585690"/>
    <w:rsid w:val="00591D2E"/>
    <w:rsid w:val="00594D9B"/>
    <w:rsid w:val="00596402"/>
    <w:rsid w:val="005A0641"/>
    <w:rsid w:val="005A3DE5"/>
    <w:rsid w:val="005A4810"/>
    <w:rsid w:val="005A6A52"/>
    <w:rsid w:val="005B0732"/>
    <w:rsid w:val="005B2767"/>
    <w:rsid w:val="005B38D0"/>
    <w:rsid w:val="005B3E0B"/>
    <w:rsid w:val="005B46FA"/>
    <w:rsid w:val="005B5327"/>
    <w:rsid w:val="005C1B7D"/>
    <w:rsid w:val="005C2A17"/>
    <w:rsid w:val="005C5DA5"/>
    <w:rsid w:val="005C5F2D"/>
    <w:rsid w:val="005C717F"/>
    <w:rsid w:val="005C7726"/>
    <w:rsid w:val="005D0198"/>
    <w:rsid w:val="005D1B50"/>
    <w:rsid w:val="005D2F7F"/>
    <w:rsid w:val="005D34FC"/>
    <w:rsid w:val="005D61C0"/>
    <w:rsid w:val="005F5760"/>
    <w:rsid w:val="005F5D50"/>
    <w:rsid w:val="005F6BE5"/>
    <w:rsid w:val="00600A3E"/>
    <w:rsid w:val="006075C2"/>
    <w:rsid w:val="00607CB9"/>
    <w:rsid w:val="00613077"/>
    <w:rsid w:val="00614638"/>
    <w:rsid w:val="0061526F"/>
    <w:rsid w:val="00621373"/>
    <w:rsid w:val="00621E57"/>
    <w:rsid w:val="0062477C"/>
    <w:rsid w:val="00625DF6"/>
    <w:rsid w:val="00626B70"/>
    <w:rsid w:val="00632C0E"/>
    <w:rsid w:val="00633855"/>
    <w:rsid w:val="00636416"/>
    <w:rsid w:val="00636DBD"/>
    <w:rsid w:val="0063730C"/>
    <w:rsid w:val="00641BE2"/>
    <w:rsid w:val="00642EB5"/>
    <w:rsid w:val="006440CD"/>
    <w:rsid w:val="00644477"/>
    <w:rsid w:val="00645364"/>
    <w:rsid w:val="00646313"/>
    <w:rsid w:val="00647DC9"/>
    <w:rsid w:val="00651F0A"/>
    <w:rsid w:val="0065530D"/>
    <w:rsid w:val="006565CE"/>
    <w:rsid w:val="00656E0E"/>
    <w:rsid w:val="00657C89"/>
    <w:rsid w:val="006604C2"/>
    <w:rsid w:val="006606C8"/>
    <w:rsid w:val="00662FB0"/>
    <w:rsid w:val="00663813"/>
    <w:rsid w:val="00663A42"/>
    <w:rsid w:val="006647E9"/>
    <w:rsid w:val="0066511B"/>
    <w:rsid w:val="00665227"/>
    <w:rsid w:val="00666D91"/>
    <w:rsid w:val="00667462"/>
    <w:rsid w:val="006700AD"/>
    <w:rsid w:val="00672C5B"/>
    <w:rsid w:val="00682032"/>
    <w:rsid w:val="006821A7"/>
    <w:rsid w:val="00683FF9"/>
    <w:rsid w:val="00686C8D"/>
    <w:rsid w:val="00690568"/>
    <w:rsid w:val="00691890"/>
    <w:rsid w:val="0069347B"/>
    <w:rsid w:val="00693852"/>
    <w:rsid w:val="006939CE"/>
    <w:rsid w:val="00696841"/>
    <w:rsid w:val="006973E5"/>
    <w:rsid w:val="006A2B7C"/>
    <w:rsid w:val="006A2C27"/>
    <w:rsid w:val="006A5DAC"/>
    <w:rsid w:val="006A5F8A"/>
    <w:rsid w:val="006B27CF"/>
    <w:rsid w:val="006B43AE"/>
    <w:rsid w:val="006C3306"/>
    <w:rsid w:val="006D1542"/>
    <w:rsid w:val="006D2A38"/>
    <w:rsid w:val="006D2D13"/>
    <w:rsid w:val="006D3D21"/>
    <w:rsid w:val="006D4363"/>
    <w:rsid w:val="006D7F92"/>
    <w:rsid w:val="006E26E4"/>
    <w:rsid w:val="006F1616"/>
    <w:rsid w:val="006F178F"/>
    <w:rsid w:val="006F4EF0"/>
    <w:rsid w:val="006F53C0"/>
    <w:rsid w:val="006F6638"/>
    <w:rsid w:val="0070097E"/>
    <w:rsid w:val="00702DE7"/>
    <w:rsid w:val="00705C49"/>
    <w:rsid w:val="007078C9"/>
    <w:rsid w:val="00710207"/>
    <w:rsid w:val="0071560A"/>
    <w:rsid w:val="0071583B"/>
    <w:rsid w:val="007218F9"/>
    <w:rsid w:val="0072449E"/>
    <w:rsid w:val="00725CCA"/>
    <w:rsid w:val="00726097"/>
    <w:rsid w:val="007320CF"/>
    <w:rsid w:val="00732AF5"/>
    <w:rsid w:val="0073319C"/>
    <w:rsid w:val="00737CDF"/>
    <w:rsid w:val="0074180A"/>
    <w:rsid w:val="007447E4"/>
    <w:rsid w:val="00746AFA"/>
    <w:rsid w:val="0075166B"/>
    <w:rsid w:val="00751947"/>
    <w:rsid w:val="007526DB"/>
    <w:rsid w:val="00753FDE"/>
    <w:rsid w:val="007548A7"/>
    <w:rsid w:val="0075795C"/>
    <w:rsid w:val="00761547"/>
    <w:rsid w:val="00766C88"/>
    <w:rsid w:val="00772F56"/>
    <w:rsid w:val="00774045"/>
    <w:rsid w:val="00774ED9"/>
    <w:rsid w:val="007762B5"/>
    <w:rsid w:val="00777F85"/>
    <w:rsid w:val="0078023E"/>
    <w:rsid w:val="00781584"/>
    <w:rsid w:val="00782226"/>
    <w:rsid w:val="007831EE"/>
    <w:rsid w:val="00784D4E"/>
    <w:rsid w:val="00785587"/>
    <w:rsid w:val="00785742"/>
    <w:rsid w:val="00787192"/>
    <w:rsid w:val="00787A92"/>
    <w:rsid w:val="00791E0A"/>
    <w:rsid w:val="007A01BC"/>
    <w:rsid w:val="007A6B91"/>
    <w:rsid w:val="007A75C0"/>
    <w:rsid w:val="007A78C1"/>
    <w:rsid w:val="007B1F82"/>
    <w:rsid w:val="007B2C4F"/>
    <w:rsid w:val="007B2F4A"/>
    <w:rsid w:val="007B46B0"/>
    <w:rsid w:val="007B4D5B"/>
    <w:rsid w:val="007C19C5"/>
    <w:rsid w:val="007C2E2B"/>
    <w:rsid w:val="007C3D4B"/>
    <w:rsid w:val="007D63D6"/>
    <w:rsid w:val="007E0FB2"/>
    <w:rsid w:val="007E1756"/>
    <w:rsid w:val="007E2F11"/>
    <w:rsid w:val="007E774C"/>
    <w:rsid w:val="007E78A2"/>
    <w:rsid w:val="007F0466"/>
    <w:rsid w:val="007F353E"/>
    <w:rsid w:val="007F37EE"/>
    <w:rsid w:val="007F5DB2"/>
    <w:rsid w:val="007F670F"/>
    <w:rsid w:val="00802C6A"/>
    <w:rsid w:val="00805EFB"/>
    <w:rsid w:val="00807EBE"/>
    <w:rsid w:val="00810698"/>
    <w:rsid w:val="00820DB1"/>
    <w:rsid w:val="0082133D"/>
    <w:rsid w:val="00821F8E"/>
    <w:rsid w:val="0082205A"/>
    <w:rsid w:val="00823472"/>
    <w:rsid w:val="008260EF"/>
    <w:rsid w:val="008301C2"/>
    <w:rsid w:val="00830CDC"/>
    <w:rsid w:val="008334AE"/>
    <w:rsid w:val="00834899"/>
    <w:rsid w:val="00836693"/>
    <w:rsid w:val="008407BF"/>
    <w:rsid w:val="00841B63"/>
    <w:rsid w:val="00843BE1"/>
    <w:rsid w:val="00845314"/>
    <w:rsid w:val="008468EC"/>
    <w:rsid w:val="00855BDB"/>
    <w:rsid w:val="00856384"/>
    <w:rsid w:val="00861163"/>
    <w:rsid w:val="00861A88"/>
    <w:rsid w:val="00865BDD"/>
    <w:rsid w:val="00866B9D"/>
    <w:rsid w:val="00874D23"/>
    <w:rsid w:val="00875079"/>
    <w:rsid w:val="00875C96"/>
    <w:rsid w:val="00876D24"/>
    <w:rsid w:val="00880CCF"/>
    <w:rsid w:val="00882928"/>
    <w:rsid w:val="008835ED"/>
    <w:rsid w:val="00883A6F"/>
    <w:rsid w:val="00885A99"/>
    <w:rsid w:val="00886CCF"/>
    <w:rsid w:val="00886F7C"/>
    <w:rsid w:val="00891209"/>
    <w:rsid w:val="00895003"/>
    <w:rsid w:val="00897655"/>
    <w:rsid w:val="008A1B41"/>
    <w:rsid w:val="008A2589"/>
    <w:rsid w:val="008A3B22"/>
    <w:rsid w:val="008A587D"/>
    <w:rsid w:val="008A753E"/>
    <w:rsid w:val="008A78BF"/>
    <w:rsid w:val="008A7A83"/>
    <w:rsid w:val="008B2532"/>
    <w:rsid w:val="008B2D54"/>
    <w:rsid w:val="008B2D5F"/>
    <w:rsid w:val="008B34EC"/>
    <w:rsid w:val="008B59FA"/>
    <w:rsid w:val="008B69E1"/>
    <w:rsid w:val="008C005D"/>
    <w:rsid w:val="008C3C8B"/>
    <w:rsid w:val="008C53E2"/>
    <w:rsid w:val="008D0F3F"/>
    <w:rsid w:val="008D154A"/>
    <w:rsid w:val="008D224B"/>
    <w:rsid w:val="008D618C"/>
    <w:rsid w:val="008E0087"/>
    <w:rsid w:val="008E0095"/>
    <w:rsid w:val="008E43C0"/>
    <w:rsid w:val="008E7605"/>
    <w:rsid w:val="008F01B2"/>
    <w:rsid w:val="008F1565"/>
    <w:rsid w:val="008F1784"/>
    <w:rsid w:val="00907E17"/>
    <w:rsid w:val="00910BDE"/>
    <w:rsid w:val="009144D2"/>
    <w:rsid w:val="009144F1"/>
    <w:rsid w:val="00915447"/>
    <w:rsid w:val="0091645C"/>
    <w:rsid w:val="009206B8"/>
    <w:rsid w:val="0092591C"/>
    <w:rsid w:val="00927235"/>
    <w:rsid w:val="00927A9F"/>
    <w:rsid w:val="00932A51"/>
    <w:rsid w:val="00936BFA"/>
    <w:rsid w:val="009408A3"/>
    <w:rsid w:val="00940A94"/>
    <w:rsid w:val="00942247"/>
    <w:rsid w:val="00947AB9"/>
    <w:rsid w:val="00947BA4"/>
    <w:rsid w:val="0095162A"/>
    <w:rsid w:val="00952309"/>
    <w:rsid w:val="00952F38"/>
    <w:rsid w:val="00953F9E"/>
    <w:rsid w:val="009562A9"/>
    <w:rsid w:val="00957B58"/>
    <w:rsid w:val="0096160D"/>
    <w:rsid w:val="00963EE8"/>
    <w:rsid w:val="009660FD"/>
    <w:rsid w:val="0096627A"/>
    <w:rsid w:val="00972921"/>
    <w:rsid w:val="00972AC6"/>
    <w:rsid w:val="00975D4D"/>
    <w:rsid w:val="009776DB"/>
    <w:rsid w:val="00981EDF"/>
    <w:rsid w:val="0098549F"/>
    <w:rsid w:val="009866B1"/>
    <w:rsid w:val="00986BE1"/>
    <w:rsid w:val="00990237"/>
    <w:rsid w:val="009905CB"/>
    <w:rsid w:val="009919DE"/>
    <w:rsid w:val="009931EB"/>
    <w:rsid w:val="0099683D"/>
    <w:rsid w:val="009A13EE"/>
    <w:rsid w:val="009A3ECE"/>
    <w:rsid w:val="009A4342"/>
    <w:rsid w:val="009A5214"/>
    <w:rsid w:val="009A5E27"/>
    <w:rsid w:val="009A5E65"/>
    <w:rsid w:val="009A639D"/>
    <w:rsid w:val="009A7A3E"/>
    <w:rsid w:val="009B0C3A"/>
    <w:rsid w:val="009B2DD6"/>
    <w:rsid w:val="009B37D8"/>
    <w:rsid w:val="009B52F5"/>
    <w:rsid w:val="009B5B3B"/>
    <w:rsid w:val="009B7244"/>
    <w:rsid w:val="009B75C8"/>
    <w:rsid w:val="009C0956"/>
    <w:rsid w:val="009C1AA9"/>
    <w:rsid w:val="009C5905"/>
    <w:rsid w:val="009D01FD"/>
    <w:rsid w:val="009D1F73"/>
    <w:rsid w:val="009D2DC6"/>
    <w:rsid w:val="009D648F"/>
    <w:rsid w:val="009E074A"/>
    <w:rsid w:val="009E07B2"/>
    <w:rsid w:val="009E190C"/>
    <w:rsid w:val="009E4A03"/>
    <w:rsid w:val="009E63B6"/>
    <w:rsid w:val="009E6541"/>
    <w:rsid w:val="009F1A59"/>
    <w:rsid w:val="009F2BE1"/>
    <w:rsid w:val="009F65C6"/>
    <w:rsid w:val="009F72A3"/>
    <w:rsid w:val="009F7AD1"/>
    <w:rsid w:val="00A0248F"/>
    <w:rsid w:val="00A02853"/>
    <w:rsid w:val="00A04E05"/>
    <w:rsid w:val="00A05D66"/>
    <w:rsid w:val="00A07EA5"/>
    <w:rsid w:val="00A12204"/>
    <w:rsid w:val="00A15A63"/>
    <w:rsid w:val="00A16418"/>
    <w:rsid w:val="00A16DA5"/>
    <w:rsid w:val="00A2404D"/>
    <w:rsid w:val="00A25953"/>
    <w:rsid w:val="00A2763B"/>
    <w:rsid w:val="00A31EA3"/>
    <w:rsid w:val="00A40759"/>
    <w:rsid w:val="00A40DEC"/>
    <w:rsid w:val="00A40F89"/>
    <w:rsid w:val="00A41815"/>
    <w:rsid w:val="00A42AC5"/>
    <w:rsid w:val="00A4661B"/>
    <w:rsid w:val="00A53D59"/>
    <w:rsid w:val="00A54A7D"/>
    <w:rsid w:val="00A554EE"/>
    <w:rsid w:val="00A60966"/>
    <w:rsid w:val="00A62750"/>
    <w:rsid w:val="00A63CDD"/>
    <w:rsid w:val="00A64DE5"/>
    <w:rsid w:val="00A6522E"/>
    <w:rsid w:val="00A674B8"/>
    <w:rsid w:val="00A71D70"/>
    <w:rsid w:val="00A73BC1"/>
    <w:rsid w:val="00A74526"/>
    <w:rsid w:val="00A752EB"/>
    <w:rsid w:val="00A75495"/>
    <w:rsid w:val="00A755F3"/>
    <w:rsid w:val="00A76B54"/>
    <w:rsid w:val="00A83BE5"/>
    <w:rsid w:val="00A84EB6"/>
    <w:rsid w:val="00A92478"/>
    <w:rsid w:val="00A92547"/>
    <w:rsid w:val="00A93DD0"/>
    <w:rsid w:val="00A96ECD"/>
    <w:rsid w:val="00AA0A42"/>
    <w:rsid w:val="00AA30FC"/>
    <w:rsid w:val="00AA5B0E"/>
    <w:rsid w:val="00AA5D4E"/>
    <w:rsid w:val="00AA69B4"/>
    <w:rsid w:val="00AB0303"/>
    <w:rsid w:val="00AB0A68"/>
    <w:rsid w:val="00AB322A"/>
    <w:rsid w:val="00AB6B8C"/>
    <w:rsid w:val="00AC0EE1"/>
    <w:rsid w:val="00AC126E"/>
    <w:rsid w:val="00AC48B3"/>
    <w:rsid w:val="00AC5925"/>
    <w:rsid w:val="00AD07D5"/>
    <w:rsid w:val="00AD35CD"/>
    <w:rsid w:val="00AD6B5E"/>
    <w:rsid w:val="00AD7982"/>
    <w:rsid w:val="00AE2DE3"/>
    <w:rsid w:val="00AF0688"/>
    <w:rsid w:val="00AF1E83"/>
    <w:rsid w:val="00AF59B4"/>
    <w:rsid w:val="00B01A33"/>
    <w:rsid w:val="00B01F3F"/>
    <w:rsid w:val="00B034CE"/>
    <w:rsid w:val="00B03985"/>
    <w:rsid w:val="00B049FA"/>
    <w:rsid w:val="00B120CF"/>
    <w:rsid w:val="00B15480"/>
    <w:rsid w:val="00B15D34"/>
    <w:rsid w:val="00B16544"/>
    <w:rsid w:val="00B20259"/>
    <w:rsid w:val="00B227A9"/>
    <w:rsid w:val="00B22A1A"/>
    <w:rsid w:val="00B2512C"/>
    <w:rsid w:val="00B25EAD"/>
    <w:rsid w:val="00B2752B"/>
    <w:rsid w:val="00B343DB"/>
    <w:rsid w:val="00B34F3C"/>
    <w:rsid w:val="00B35132"/>
    <w:rsid w:val="00B36AC9"/>
    <w:rsid w:val="00B446EE"/>
    <w:rsid w:val="00B46281"/>
    <w:rsid w:val="00B51087"/>
    <w:rsid w:val="00B5119A"/>
    <w:rsid w:val="00B5147F"/>
    <w:rsid w:val="00B52142"/>
    <w:rsid w:val="00B521EC"/>
    <w:rsid w:val="00B53898"/>
    <w:rsid w:val="00B61622"/>
    <w:rsid w:val="00B62BBB"/>
    <w:rsid w:val="00B62ECF"/>
    <w:rsid w:val="00B65D72"/>
    <w:rsid w:val="00B6602D"/>
    <w:rsid w:val="00B6683B"/>
    <w:rsid w:val="00B67807"/>
    <w:rsid w:val="00B7259E"/>
    <w:rsid w:val="00B73BEF"/>
    <w:rsid w:val="00B73D3E"/>
    <w:rsid w:val="00B74039"/>
    <w:rsid w:val="00B805CD"/>
    <w:rsid w:val="00B819AF"/>
    <w:rsid w:val="00B90731"/>
    <w:rsid w:val="00B91477"/>
    <w:rsid w:val="00B944BF"/>
    <w:rsid w:val="00B960B0"/>
    <w:rsid w:val="00B97773"/>
    <w:rsid w:val="00B97B03"/>
    <w:rsid w:val="00BA2260"/>
    <w:rsid w:val="00BA2395"/>
    <w:rsid w:val="00BA5121"/>
    <w:rsid w:val="00BA6965"/>
    <w:rsid w:val="00BB087B"/>
    <w:rsid w:val="00BB1163"/>
    <w:rsid w:val="00BB2F5B"/>
    <w:rsid w:val="00BB4B52"/>
    <w:rsid w:val="00BB5506"/>
    <w:rsid w:val="00BC4829"/>
    <w:rsid w:val="00BD0505"/>
    <w:rsid w:val="00BD0679"/>
    <w:rsid w:val="00BD5F02"/>
    <w:rsid w:val="00BD6A2E"/>
    <w:rsid w:val="00BE0067"/>
    <w:rsid w:val="00BE23FC"/>
    <w:rsid w:val="00BE62D7"/>
    <w:rsid w:val="00BE6A4A"/>
    <w:rsid w:val="00BF13D0"/>
    <w:rsid w:val="00BF6A61"/>
    <w:rsid w:val="00C00B3A"/>
    <w:rsid w:val="00C01531"/>
    <w:rsid w:val="00C02C54"/>
    <w:rsid w:val="00C03166"/>
    <w:rsid w:val="00C03998"/>
    <w:rsid w:val="00C03F3E"/>
    <w:rsid w:val="00C043BF"/>
    <w:rsid w:val="00C0449B"/>
    <w:rsid w:val="00C05D7C"/>
    <w:rsid w:val="00C10C9A"/>
    <w:rsid w:val="00C11C6D"/>
    <w:rsid w:val="00C12AF0"/>
    <w:rsid w:val="00C13903"/>
    <w:rsid w:val="00C17B9E"/>
    <w:rsid w:val="00C2037A"/>
    <w:rsid w:val="00C21C7C"/>
    <w:rsid w:val="00C33B06"/>
    <w:rsid w:val="00C343CD"/>
    <w:rsid w:val="00C35680"/>
    <w:rsid w:val="00C35ECA"/>
    <w:rsid w:val="00C42B12"/>
    <w:rsid w:val="00C43804"/>
    <w:rsid w:val="00C446F0"/>
    <w:rsid w:val="00C52332"/>
    <w:rsid w:val="00C532B6"/>
    <w:rsid w:val="00C5401B"/>
    <w:rsid w:val="00C56F24"/>
    <w:rsid w:val="00C57918"/>
    <w:rsid w:val="00C60A44"/>
    <w:rsid w:val="00C705FC"/>
    <w:rsid w:val="00C7079E"/>
    <w:rsid w:val="00C708F9"/>
    <w:rsid w:val="00C710B9"/>
    <w:rsid w:val="00C81C32"/>
    <w:rsid w:val="00C81F64"/>
    <w:rsid w:val="00C84AB7"/>
    <w:rsid w:val="00C93E39"/>
    <w:rsid w:val="00C945C3"/>
    <w:rsid w:val="00C94E17"/>
    <w:rsid w:val="00C955C2"/>
    <w:rsid w:val="00C95C45"/>
    <w:rsid w:val="00C95D7D"/>
    <w:rsid w:val="00C97DD7"/>
    <w:rsid w:val="00CA17AF"/>
    <w:rsid w:val="00CA39DC"/>
    <w:rsid w:val="00CA3D55"/>
    <w:rsid w:val="00CA4CA9"/>
    <w:rsid w:val="00CA5149"/>
    <w:rsid w:val="00CA76B3"/>
    <w:rsid w:val="00CB041A"/>
    <w:rsid w:val="00CB0595"/>
    <w:rsid w:val="00CB13CB"/>
    <w:rsid w:val="00CB266A"/>
    <w:rsid w:val="00CB2694"/>
    <w:rsid w:val="00CB54C5"/>
    <w:rsid w:val="00CB5769"/>
    <w:rsid w:val="00CC07FA"/>
    <w:rsid w:val="00CC2C17"/>
    <w:rsid w:val="00CC319E"/>
    <w:rsid w:val="00CC410C"/>
    <w:rsid w:val="00CC47D9"/>
    <w:rsid w:val="00CC7D4B"/>
    <w:rsid w:val="00CD1286"/>
    <w:rsid w:val="00CD1A86"/>
    <w:rsid w:val="00CD451A"/>
    <w:rsid w:val="00CD72B0"/>
    <w:rsid w:val="00CD7409"/>
    <w:rsid w:val="00CD7A8A"/>
    <w:rsid w:val="00CE118D"/>
    <w:rsid w:val="00CE3AB1"/>
    <w:rsid w:val="00CE4949"/>
    <w:rsid w:val="00CE5AA6"/>
    <w:rsid w:val="00CF04B9"/>
    <w:rsid w:val="00CF1BFB"/>
    <w:rsid w:val="00CF3843"/>
    <w:rsid w:val="00CF44F1"/>
    <w:rsid w:val="00CF6082"/>
    <w:rsid w:val="00CF60F0"/>
    <w:rsid w:val="00CF6F20"/>
    <w:rsid w:val="00D0000B"/>
    <w:rsid w:val="00D00CF5"/>
    <w:rsid w:val="00D03603"/>
    <w:rsid w:val="00D037A2"/>
    <w:rsid w:val="00D03A73"/>
    <w:rsid w:val="00D0610F"/>
    <w:rsid w:val="00D0666D"/>
    <w:rsid w:val="00D073C9"/>
    <w:rsid w:val="00D12C30"/>
    <w:rsid w:val="00D13991"/>
    <w:rsid w:val="00D14623"/>
    <w:rsid w:val="00D20643"/>
    <w:rsid w:val="00D20F4B"/>
    <w:rsid w:val="00D21B53"/>
    <w:rsid w:val="00D25983"/>
    <w:rsid w:val="00D26175"/>
    <w:rsid w:val="00D41E26"/>
    <w:rsid w:val="00D41FF4"/>
    <w:rsid w:val="00D44F19"/>
    <w:rsid w:val="00D5015D"/>
    <w:rsid w:val="00D51227"/>
    <w:rsid w:val="00D53485"/>
    <w:rsid w:val="00D54702"/>
    <w:rsid w:val="00D6091C"/>
    <w:rsid w:val="00D609CC"/>
    <w:rsid w:val="00D60CBB"/>
    <w:rsid w:val="00D636FD"/>
    <w:rsid w:val="00D66240"/>
    <w:rsid w:val="00D70542"/>
    <w:rsid w:val="00D7476B"/>
    <w:rsid w:val="00D77052"/>
    <w:rsid w:val="00D818CF"/>
    <w:rsid w:val="00D82F28"/>
    <w:rsid w:val="00D83429"/>
    <w:rsid w:val="00D83D8F"/>
    <w:rsid w:val="00D84D12"/>
    <w:rsid w:val="00D93EAF"/>
    <w:rsid w:val="00D9425C"/>
    <w:rsid w:val="00D94839"/>
    <w:rsid w:val="00DA26D4"/>
    <w:rsid w:val="00DA631C"/>
    <w:rsid w:val="00DA6939"/>
    <w:rsid w:val="00DB07BC"/>
    <w:rsid w:val="00DB24E4"/>
    <w:rsid w:val="00DB29A0"/>
    <w:rsid w:val="00DB3582"/>
    <w:rsid w:val="00DB3B54"/>
    <w:rsid w:val="00DB51CD"/>
    <w:rsid w:val="00DB65E1"/>
    <w:rsid w:val="00DC06BB"/>
    <w:rsid w:val="00DC5062"/>
    <w:rsid w:val="00DD285A"/>
    <w:rsid w:val="00DD56D1"/>
    <w:rsid w:val="00DD7089"/>
    <w:rsid w:val="00DE07C4"/>
    <w:rsid w:val="00DE4C0B"/>
    <w:rsid w:val="00DE54C4"/>
    <w:rsid w:val="00DF16A2"/>
    <w:rsid w:val="00DF1C7D"/>
    <w:rsid w:val="00DF35EE"/>
    <w:rsid w:val="00DF6EF7"/>
    <w:rsid w:val="00E00A18"/>
    <w:rsid w:val="00E013A4"/>
    <w:rsid w:val="00E0270F"/>
    <w:rsid w:val="00E036AE"/>
    <w:rsid w:val="00E06EC9"/>
    <w:rsid w:val="00E13468"/>
    <w:rsid w:val="00E17C3C"/>
    <w:rsid w:val="00E24EA0"/>
    <w:rsid w:val="00E2679E"/>
    <w:rsid w:val="00E27CAF"/>
    <w:rsid w:val="00E304FD"/>
    <w:rsid w:val="00E31416"/>
    <w:rsid w:val="00E31DCC"/>
    <w:rsid w:val="00E32396"/>
    <w:rsid w:val="00E32D80"/>
    <w:rsid w:val="00E32ED3"/>
    <w:rsid w:val="00E3491E"/>
    <w:rsid w:val="00E34B55"/>
    <w:rsid w:val="00E358BD"/>
    <w:rsid w:val="00E40861"/>
    <w:rsid w:val="00E4119F"/>
    <w:rsid w:val="00E4145B"/>
    <w:rsid w:val="00E433AE"/>
    <w:rsid w:val="00E444DA"/>
    <w:rsid w:val="00E45AB6"/>
    <w:rsid w:val="00E4686B"/>
    <w:rsid w:val="00E509E0"/>
    <w:rsid w:val="00E5308C"/>
    <w:rsid w:val="00E54332"/>
    <w:rsid w:val="00E54D81"/>
    <w:rsid w:val="00E5570D"/>
    <w:rsid w:val="00E60FAA"/>
    <w:rsid w:val="00E64747"/>
    <w:rsid w:val="00E67F6C"/>
    <w:rsid w:val="00E70784"/>
    <w:rsid w:val="00E73342"/>
    <w:rsid w:val="00E760B3"/>
    <w:rsid w:val="00E76745"/>
    <w:rsid w:val="00E7725A"/>
    <w:rsid w:val="00E77570"/>
    <w:rsid w:val="00E811CB"/>
    <w:rsid w:val="00E8402D"/>
    <w:rsid w:val="00E84D53"/>
    <w:rsid w:val="00E9175C"/>
    <w:rsid w:val="00E918A5"/>
    <w:rsid w:val="00E92D5F"/>
    <w:rsid w:val="00E95C8A"/>
    <w:rsid w:val="00E96632"/>
    <w:rsid w:val="00E9783D"/>
    <w:rsid w:val="00EA179B"/>
    <w:rsid w:val="00EA41CE"/>
    <w:rsid w:val="00EA5775"/>
    <w:rsid w:val="00EA69A3"/>
    <w:rsid w:val="00EA7879"/>
    <w:rsid w:val="00EB0D9D"/>
    <w:rsid w:val="00EB1E52"/>
    <w:rsid w:val="00EB3E5C"/>
    <w:rsid w:val="00EB4A52"/>
    <w:rsid w:val="00EB5E56"/>
    <w:rsid w:val="00EB6C65"/>
    <w:rsid w:val="00EC226E"/>
    <w:rsid w:val="00EC28AA"/>
    <w:rsid w:val="00EC2B00"/>
    <w:rsid w:val="00EC3538"/>
    <w:rsid w:val="00EC35E3"/>
    <w:rsid w:val="00EC3909"/>
    <w:rsid w:val="00EC5374"/>
    <w:rsid w:val="00EC75AD"/>
    <w:rsid w:val="00EC7DB8"/>
    <w:rsid w:val="00ED0581"/>
    <w:rsid w:val="00ED3A05"/>
    <w:rsid w:val="00ED54C1"/>
    <w:rsid w:val="00EE2628"/>
    <w:rsid w:val="00EE4C85"/>
    <w:rsid w:val="00EE5A03"/>
    <w:rsid w:val="00EE708C"/>
    <w:rsid w:val="00EF162F"/>
    <w:rsid w:val="00EF1EEC"/>
    <w:rsid w:val="00EF213B"/>
    <w:rsid w:val="00EF6901"/>
    <w:rsid w:val="00F00624"/>
    <w:rsid w:val="00F01266"/>
    <w:rsid w:val="00F02CBA"/>
    <w:rsid w:val="00F04134"/>
    <w:rsid w:val="00F052AE"/>
    <w:rsid w:val="00F10BD8"/>
    <w:rsid w:val="00F11925"/>
    <w:rsid w:val="00F12563"/>
    <w:rsid w:val="00F1316C"/>
    <w:rsid w:val="00F148AB"/>
    <w:rsid w:val="00F173D2"/>
    <w:rsid w:val="00F17D1B"/>
    <w:rsid w:val="00F203C7"/>
    <w:rsid w:val="00F2265B"/>
    <w:rsid w:val="00F23E22"/>
    <w:rsid w:val="00F35DC2"/>
    <w:rsid w:val="00F368D5"/>
    <w:rsid w:val="00F37AA3"/>
    <w:rsid w:val="00F37C56"/>
    <w:rsid w:val="00F443F7"/>
    <w:rsid w:val="00F4565F"/>
    <w:rsid w:val="00F478CC"/>
    <w:rsid w:val="00F50824"/>
    <w:rsid w:val="00F51FD3"/>
    <w:rsid w:val="00F52D4E"/>
    <w:rsid w:val="00F52F0C"/>
    <w:rsid w:val="00F5303A"/>
    <w:rsid w:val="00F530EF"/>
    <w:rsid w:val="00F54298"/>
    <w:rsid w:val="00F55199"/>
    <w:rsid w:val="00F552C6"/>
    <w:rsid w:val="00F6169F"/>
    <w:rsid w:val="00F620B7"/>
    <w:rsid w:val="00F654E0"/>
    <w:rsid w:val="00F6621E"/>
    <w:rsid w:val="00F66D85"/>
    <w:rsid w:val="00F67147"/>
    <w:rsid w:val="00F74CDF"/>
    <w:rsid w:val="00F75966"/>
    <w:rsid w:val="00F82379"/>
    <w:rsid w:val="00F8469F"/>
    <w:rsid w:val="00F91084"/>
    <w:rsid w:val="00F91FD8"/>
    <w:rsid w:val="00F9210A"/>
    <w:rsid w:val="00FA05D7"/>
    <w:rsid w:val="00FA17D1"/>
    <w:rsid w:val="00FA2031"/>
    <w:rsid w:val="00FA3198"/>
    <w:rsid w:val="00FA5524"/>
    <w:rsid w:val="00FB1536"/>
    <w:rsid w:val="00FB1F4F"/>
    <w:rsid w:val="00FB2509"/>
    <w:rsid w:val="00FB308B"/>
    <w:rsid w:val="00FB3C2D"/>
    <w:rsid w:val="00FB448B"/>
    <w:rsid w:val="00FB47A8"/>
    <w:rsid w:val="00FD08DB"/>
    <w:rsid w:val="00FD27D7"/>
    <w:rsid w:val="00FD4B0F"/>
    <w:rsid w:val="00FD780D"/>
    <w:rsid w:val="00FE26D1"/>
    <w:rsid w:val="00FE2717"/>
    <w:rsid w:val="00FE56CD"/>
    <w:rsid w:val="00FE6195"/>
    <w:rsid w:val="00FE6480"/>
    <w:rsid w:val="00FE6E24"/>
    <w:rsid w:val="00FE7D8D"/>
    <w:rsid w:val="00FF1103"/>
    <w:rsid w:val="00FF2578"/>
    <w:rsid w:val="00FF6532"/>
    <w:rsid w:val="00FF6F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9A81D"/>
  <w15:chartTrackingRefBased/>
  <w15:docId w15:val="{378FFABE-9737-2A43-AC50-6C356BD6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ES_tradnl"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35D93"/>
    <w:rPr>
      <w:rFonts w:ascii="Times New Roman" w:eastAsia="Times New Roman" w:hAnsi="Times New Roman"/>
      <w:sz w:val="24"/>
      <w:szCs w:val="24"/>
    </w:rPr>
  </w:style>
  <w:style w:type="paragraph" w:styleId="Ttulo1">
    <w:name w:val="heading 1"/>
    <w:basedOn w:val="Normal"/>
    <w:next w:val="Normal"/>
    <w:link w:val="Ttulo1Car"/>
    <w:uiPriority w:val="9"/>
    <w:qFormat/>
    <w:rsid w:val="00880CCF"/>
    <w:pPr>
      <w:keepNext/>
      <w:spacing w:before="240" w:after="60" w:line="360" w:lineRule="auto"/>
      <w:jc w:val="center"/>
      <w:outlineLvl w:val="0"/>
    </w:pPr>
    <w:rPr>
      <w:rFonts w:ascii="Arial" w:hAnsi="Arial"/>
      <w:b/>
      <w:bCs/>
      <w:kern w:val="32"/>
      <w:szCs w:val="32"/>
    </w:rPr>
  </w:style>
  <w:style w:type="paragraph" w:styleId="Ttulo2">
    <w:name w:val="heading 2"/>
    <w:basedOn w:val="Normal"/>
    <w:next w:val="Normal"/>
    <w:link w:val="Ttulo2Car"/>
    <w:uiPriority w:val="9"/>
    <w:unhideWhenUsed/>
    <w:qFormat/>
    <w:rsid w:val="00F35DC2"/>
    <w:pPr>
      <w:keepNext/>
      <w:spacing w:before="360" w:after="240"/>
      <w:outlineLvl w:val="1"/>
    </w:pPr>
    <w:rPr>
      <w:rFonts w:ascii="Arial" w:hAnsi="Arial"/>
      <w:b/>
      <w:bCs/>
      <w:iCs/>
      <w:szCs w:val="28"/>
    </w:rPr>
  </w:style>
  <w:style w:type="paragraph" w:styleId="Ttulo3">
    <w:name w:val="heading 3"/>
    <w:basedOn w:val="Normal"/>
    <w:next w:val="Normal"/>
    <w:link w:val="Ttulo3Car"/>
    <w:uiPriority w:val="9"/>
    <w:unhideWhenUsed/>
    <w:qFormat/>
    <w:rsid w:val="00880CCF"/>
    <w:pPr>
      <w:keepNext/>
      <w:spacing w:before="360" w:after="180"/>
      <w:outlineLvl w:val="2"/>
    </w:pPr>
    <w:rPr>
      <w:rFonts w:ascii="Arial" w:hAnsi="Arial"/>
      <w:b/>
      <w:bCs/>
      <w:szCs w:val="26"/>
    </w:rPr>
  </w:style>
  <w:style w:type="paragraph" w:styleId="Ttulo4">
    <w:name w:val="heading 4"/>
    <w:basedOn w:val="Normal"/>
    <w:next w:val="Normal"/>
    <w:link w:val="Ttulo4Car"/>
    <w:uiPriority w:val="9"/>
    <w:unhideWhenUsed/>
    <w:qFormat/>
    <w:rsid w:val="00880CCF"/>
    <w:pPr>
      <w:keepNext/>
      <w:spacing w:before="360" w:after="180"/>
      <w:outlineLvl w:val="3"/>
    </w:pPr>
    <w:rPr>
      <w:rFonts w:ascii="Arial" w:hAnsi="Arial"/>
      <w:b/>
      <w:bCs/>
      <w:szCs w:val="28"/>
    </w:rPr>
  </w:style>
  <w:style w:type="paragraph" w:styleId="Ttulo5">
    <w:name w:val="heading 5"/>
    <w:basedOn w:val="Normal"/>
    <w:next w:val="Normal"/>
    <w:link w:val="Ttulo5Car"/>
    <w:uiPriority w:val="9"/>
    <w:unhideWhenUsed/>
    <w:qFormat/>
    <w:rsid w:val="00880CCF"/>
    <w:pPr>
      <w:spacing w:before="360" w:after="180"/>
      <w:outlineLvl w:val="4"/>
    </w:pPr>
    <w:rPr>
      <w:rFonts w:ascii="Arial" w:hAnsi="Arial"/>
      <w:b/>
      <w:bCs/>
      <w:i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1E82"/>
    <w:rPr>
      <w:rFonts w:ascii="Tahoma" w:hAnsi="Tahoma" w:cs="Tahoma"/>
      <w:sz w:val="16"/>
      <w:szCs w:val="16"/>
    </w:rPr>
  </w:style>
  <w:style w:type="character" w:customStyle="1" w:styleId="TextodegloboCar">
    <w:name w:val="Texto de globo Car"/>
    <w:link w:val="Textodeglobo"/>
    <w:uiPriority w:val="99"/>
    <w:semiHidden/>
    <w:rsid w:val="00411E82"/>
    <w:rPr>
      <w:rFonts w:ascii="Tahoma" w:eastAsia="MS Mincho" w:hAnsi="Tahoma" w:cs="Tahoma"/>
      <w:sz w:val="16"/>
      <w:szCs w:val="16"/>
      <w:lang w:val="en-US" w:eastAsia="es-CO"/>
    </w:rPr>
  </w:style>
  <w:style w:type="paragraph" w:styleId="Prrafodelista">
    <w:name w:val="List Paragraph"/>
    <w:basedOn w:val="Normal"/>
    <w:link w:val="PrrafodelistaCar"/>
    <w:uiPriority w:val="34"/>
    <w:qFormat/>
    <w:rsid w:val="007762B5"/>
    <w:pPr>
      <w:spacing w:after="200" w:line="276" w:lineRule="auto"/>
      <w:ind w:left="720"/>
      <w:contextualSpacing/>
    </w:pPr>
    <w:rPr>
      <w:rFonts w:ascii="Calibri" w:eastAsia="Calibri" w:hAnsi="Calibri"/>
      <w:sz w:val="22"/>
      <w:szCs w:val="22"/>
      <w:lang w:eastAsia="en-US"/>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
    <w:basedOn w:val="Normal"/>
    <w:link w:val="TextonotapieCar"/>
    <w:uiPriority w:val="99"/>
    <w:unhideWhenUsed/>
    <w:rsid w:val="005044C9"/>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link w:val="Textonotapie"/>
    <w:uiPriority w:val="99"/>
    <w:rsid w:val="005044C9"/>
    <w:rPr>
      <w:rFonts w:ascii="Times New Roman" w:eastAsia="MS Mincho" w:hAnsi="Times New Roman" w:cs="Times New Roman"/>
      <w:sz w:val="20"/>
      <w:szCs w:val="20"/>
      <w:lang w:val="en-US" w:eastAsia="es-CO"/>
    </w:rPr>
  </w:style>
  <w:style w:type="character" w:styleId="Refdenotaalpie">
    <w:name w:val="footnote reference"/>
    <w:uiPriority w:val="99"/>
    <w:unhideWhenUsed/>
    <w:rsid w:val="005044C9"/>
    <w:rPr>
      <w:vertAlign w:val="superscript"/>
    </w:rPr>
  </w:style>
  <w:style w:type="character" w:customStyle="1" w:styleId="baj">
    <w:name w:val="b_aj"/>
    <w:basedOn w:val="Fuentedeprrafopredeter"/>
    <w:rsid w:val="00FE7D8D"/>
  </w:style>
  <w:style w:type="paragraph" w:styleId="Sangra2detindependiente">
    <w:name w:val="Body Text Indent 2"/>
    <w:basedOn w:val="Normal"/>
    <w:link w:val="Sangra2detindependienteCar"/>
    <w:uiPriority w:val="99"/>
    <w:unhideWhenUsed/>
    <w:rsid w:val="00FE7D8D"/>
    <w:pPr>
      <w:spacing w:before="100" w:beforeAutospacing="1" w:after="100" w:afterAutospacing="1"/>
    </w:pPr>
  </w:style>
  <w:style w:type="character" w:customStyle="1" w:styleId="Sangra2detindependienteCar">
    <w:name w:val="Sangría 2 de t. independiente Car"/>
    <w:link w:val="Sangra2detindependiente"/>
    <w:uiPriority w:val="99"/>
    <w:rsid w:val="00FE7D8D"/>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AD35CD"/>
  </w:style>
  <w:style w:type="character" w:styleId="Hipervnculo">
    <w:name w:val="Hyperlink"/>
    <w:uiPriority w:val="99"/>
    <w:unhideWhenUsed/>
    <w:rsid w:val="00AD35CD"/>
    <w:rPr>
      <w:color w:val="0000FF"/>
      <w:u w:val="single"/>
    </w:rPr>
  </w:style>
  <w:style w:type="character" w:styleId="Refdecomentario">
    <w:name w:val="annotation reference"/>
    <w:uiPriority w:val="99"/>
    <w:semiHidden/>
    <w:unhideWhenUsed/>
    <w:rsid w:val="00423442"/>
    <w:rPr>
      <w:rFonts w:cs="Times New Roman"/>
      <w:sz w:val="16"/>
      <w:szCs w:val="16"/>
    </w:rPr>
  </w:style>
  <w:style w:type="paragraph" w:styleId="Textocomentario">
    <w:name w:val="annotation text"/>
    <w:basedOn w:val="Normal"/>
    <w:link w:val="TextocomentarioCar"/>
    <w:uiPriority w:val="99"/>
    <w:semiHidden/>
    <w:unhideWhenUsed/>
    <w:rsid w:val="00423442"/>
  </w:style>
  <w:style w:type="character" w:customStyle="1" w:styleId="TextocomentarioCar">
    <w:name w:val="Texto comentario Car"/>
    <w:link w:val="Textocomentario"/>
    <w:uiPriority w:val="99"/>
    <w:semiHidden/>
    <w:rsid w:val="00423442"/>
    <w:rPr>
      <w:rFonts w:ascii="Times New Roman" w:eastAsia="MS Mincho" w:hAnsi="Times New Roman" w:cs="Times New Roman"/>
      <w:sz w:val="20"/>
      <w:szCs w:val="20"/>
      <w:lang w:val="en-US" w:eastAsia="es-CO"/>
    </w:rPr>
  </w:style>
  <w:style w:type="paragraph" w:styleId="Sinespaciado">
    <w:name w:val="No Spacing"/>
    <w:link w:val="SinespaciadoCar"/>
    <w:uiPriority w:val="1"/>
    <w:qFormat/>
    <w:rsid w:val="00FE2717"/>
    <w:rPr>
      <w:rFonts w:eastAsia="MS Mincho"/>
      <w:sz w:val="22"/>
      <w:szCs w:val="22"/>
      <w:lang w:eastAsia="es-CO"/>
    </w:rPr>
  </w:style>
  <w:style w:type="character" w:customStyle="1" w:styleId="SinespaciadoCar">
    <w:name w:val="Sin espaciado Car"/>
    <w:link w:val="Sinespaciado"/>
    <w:uiPriority w:val="1"/>
    <w:rsid w:val="00FE2717"/>
    <w:rPr>
      <w:rFonts w:eastAsia="MS Mincho"/>
      <w:lang w:eastAsia="es-CO"/>
    </w:rPr>
  </w:style>
  <w:style w:type="paragraph" w:styleId="Encabezado">
    <w:name w:val="header"/>
    <w:basedOn w:val="Normal"/>
    <w:link w:val="EncabezadoCar"/>
    <w:uiPriority w:val="99"/>
    <w:unhideWhenUsed/>
    <w:rsid w:val="00FE2717"/>
    <w:pPr>
      <w:tabs>
        <w:tab w:val="center" w:pos="4419"/>
        <w:tab w:val="right" w:pos="8838"/>
      </w:tabs>
    </w:pPr>
  </w:style>
  <w:style w:type="character" w:customStyle="1" w:styleId="EncabezadoCar">
    <w:name w:val="Encabezado Car"/>
    <w:link w:val="Encabezado"/>
    <w:uiPriority w:val="99"/>
    <w:rsid w:val="00FE2717"/>
    <w:rPr>
      <w:rFonts w:ascii="Times New Roman" w:eastAsia="MS Mincho" w:hAnsi="Times New Roman" w:cs="Times New Roman"/>
      <w:sz w:val="20"/>
      <w:szCs w:val="20"/>
      <w:lang w:val="en-US" w:eastAsia="es-CO"/>
    </w:rPr>
  </w:style>
  <w:style w:type="paragraph" w:styleId="Piedepgina">
    <w:name w:val="footer"/>
    <w:basedOn w:val="Normal"/>
    <w:link w:val="PiedepginaCar"/>
    <w:unhideWhenUsed/>
    <w:rsid w:val="00FE2717"/>
    <w:pPr>
      <w:tabs>
        <w:tab w:val="center" w:pos="4419"/>
        <w:tab w:val="right" w:pos="8838"/>
      </w:tabs>
    </w:pPr>
  </w:style>
  <w:style w:type="character" w:customStyle="1" w:styleId="PiedepginaCar">
    <w:name w:val="Pie de página Car"/>
    <w:link w:val="Piedepgina"/>
    <w:rsid w:val="00FE2717"/>
    <w:rPr>
      <w:rFonts w:ascii="Times New Roman" w:eastAsia="MS Mincho" w:hAnsi="Times New Roman" w:cs="Times New Roman"/>
      <w:sz w:val="20"/>
      <w:szCs w:val="20"/>
      <w:lang w:val="en-US" w:eastAsia="es-CO"/>
    </w:rPr>
  </w:style>
  <w:style w:type="paragraph" w:styleId="Textoindependiente2">
    <w:name w:val="Body Text 2"/>
    <w:basedOn w:val="Normal"/>
    <w:link w:val="Textoindependiente2Car"/>
    <w:uiPriority w:val="99"/>
    <w:semiHidden/>
    <w:unhideWhenUsed/>
    <w:rsid w:val="00DE07C4"/>
    <w:pPr>
      <w:spacing w:after="120" w:line="480" w:lineRule="auto"/>
    </w:pPr>
  </w:style>
  <w:style w:type="character" w:customStyle="1" w:styleId="Textoindependiente2Car">
    <w:name w:val="Texto independiente 2 Car"/>
    <w:link w:val="Textoindependiente2"/>
    <w:uiPriority w:val="99"/>
    <w:semiHidden/>
    <w:rsid w:val="00DE07C4"/>
    <w:rPr>
      <w:rFonts w:ascii="Times New Roman" w:eastAsia="MS Mincho" w:hAnsi="Times New Roman" w:cs="Times New Roman"/>
      <w:sz w:val="20"/>
      <w:szCs w:val="20"/>
      <w:lang w:val="en-US" w:eastAsia="es-CO"/>
    </w:rPr>
  </w:style>
  <w:style w:type="paragraph" w:styleId="Textoindependiente">
    <w:name w:val="Body Text"/>
    <w:basedOn w:val="Normal"/>
    <w:link w:val="TextoindependienteCar"/>
    <w:uiPriority w:val="99"/>
    <w:semiHidden/>
    <w:unhideWhenUsed/>
    <w:rsid w:val="00DE07C4"/>
    <w:pPr>
      <w:spacing w:after="120"/>
    </w:pPr>
  </w:style>
  <w:style w:type="character" w:customStyle="1" w:styleId="TextoindependienteCar">
    <w:name w:val="Texto independiente Car"/>
    <w:link w:val="Textoindependiente"/>
    <w:uiPriority w:val="1"/>
    <w:rsid w:val="00DE07C4"/>
    <w:rPr>
      <w:rFonts w:ascii="Times New Roman" w:eastAsia="MS Mincho" w:hAnsi="Times New Roman" w:cs="Times New Roman"/>
      <w:sz w:val="20"/>
      <w:szCs w:val="20"/>
      <w:lang w:val="en-US" w:eastAsia="es-CO"/>
    </w:rPr>
  </w:style>
  <w:style w:type="paragraph" w:styleId="Revisin">
    <w:name w:val="Revision"/>
    <w:hidden/>
    <w:uiPriority w:val="99"/>
    <w:semiHidden/>
    <w:rsid w:val="00BD0679"/>
    <w:rPr>
      <w:rFonts w:ascii="Times New Roman" w:eastAsia="MS Mincho" w:hAnsi="Times New Roman"/>
      <w:lang w:val="en-US" w:eastAsia="es-CO"/>
    </w:rPr>
  </w:style>
  <w:style w:type="paragraph" w:styleId="Asuntodelcomentario">
    <w:name w:val="annotation subject"/>
    <w:basedOn w:val="Textocomentario"/>
    <w:next w:val="Textocomentario"/>
    <w:link w:val="AsuntodelcomentarioCar"/>
    <w:uiPriority w:val="99"/>
    <w:semiHidden/>
    <w:unhideWhenUsed/>
    <w:rsid w:val="00BD0679"/>
    <w:rPr>
      <w:b/>
      <w:bCs/>
    </w:rPr>
  </w:style>
  <w:style w:type="character" w:customStyle="1" w:styleId="AsuntodelcomentarioCar">
    <w:name w:val="Asunto del comentario Car"/>
    <w:link w:val="Asuntodelcomentario"/>
    <w:uiPriority w:val="99"/>
    <w:semiHidden/>
    <w:rsid w:val="00BD0679"/>
    <w:rPr>
      <w:rFonts w:ascii="Times New Roman" w:eastAsia="MS Mincho" w:hAnsi="Times New Roman" w:cs="Times New Roman"/>
      <w:b/>
      <w:bCs/>
      <w:sz w:val="20"/>
      <w:szCs w:val="20"/>
      <w:lang w:val="en-US" w:eastAsia="es-CO"/>
    </w:rPr>
  </w:style>
  <w:style w:type="table" w:styleId="Tablaconcuadrcula">
    <w:name w:val="Table Grid"/>
    <w:basedOn w:val="Tablanormal"/>
    <w:uiPriority w:val="39"/>
    <w:rsid w:val="009422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BA2260"/>
  </w:style>
  <w:style w:type="paragraph" w:customStyle="1" w:styleId="Cuerpo">
    <w:name w:val="Cuerpo"/>
    <w:rsid w:val="00BA2260"/>
    <w:pPr>
      <w:pBdr>
        <w:top w:val="nil"/>
        <w:left w:val="nil"/>
        <w:bottom w:val="nil"/>
        <w:right w:val="nil"/>
        <w:between w:val="nil"/>
        <w:bar w:val="nil"/>
      </w:pBdr>
    </w:pPr>
    <w:rPr>
      <w:rFonts w:cs="Calibri"/>
      <w:color w:val="000000"/>
      <w:sz w:val="24"/>
      <w:szCs w:val="24"/>
      <w:u w:color="000000"/>
      <w:bdr w:val="nil"/>
      <w:lang w:val="es-ES_tradnl"/>
    </w:rPr>
  </w:style>
  <w:style w:type="character" w:customStyle="1" w:styleId="PrrafodelistaCar">
    <w:name w:val="Párrafo de lista Car"/>
    <w:link w:val="Prrafodelista"/>
    <w:uiPriority w:val="34"/>
    <w:locked/>
    <w:rsid w:val="001C50C2"/>
    <w:rPr>
      <w:sz w:val="22"/>
      <w:szCs w:val="22"/>
      <w:lang w:eastAsia="en-US"/>
    </w:rPr>
  </w:style>
  <w:style w:type="character" w:customStyle="1" w:styleId="apple-converted-space">
    <w:name w:val="apple-converted-space"/>
    <w:rsid w:val="004A7730"/>
  </w:style>
  <w:style w:type="character" w:customStyle="1" w:styleId="Ttulo1Car">
    <w:name w:val="Título 1 Car"/>
    <w:link w:val="Ttulo1"/>
    <w:uiPriority w:val="9"/>
    <w:rsid w:val="00880CCF"/>
    <w:rPr>
      <w:rFonts w:ascii="Arial" w:eastAsia="Times New Roman" w:hAnsi="Arial" w:cs="Times New Roman"/>
      <w:b/>
      <w:bCs/>
      <w:kern w:val="32"/>
      <w:sz w:val="24"/>
      <w:szCs w:val="32"/>
      <w:lang w:val="en-US"/>
    </w:rPr>
  </w:style>
  <w:style w:type="character" w:customStyle="1" w:styleId="Ttulo2Car">
    <w:name w:val="Título 2 Car"/>
    <w:link w:val="Ttulo2"/>
    <w:uiPriority w:val="9"/>
    <w:rsid w:val="00F35DC2"/>
    <w:rPr>
      <w:rFonts w:ascii="Arial" w:eastAsia="Times New Roman" w:hAnsi="Arial"/>
      <w:b/>
      <w:bCs/>
      <w:iCs/>
      <w:sz w:val="24"/>
      <w:szCs w:val="28"/>
    </w:rPr>
  </w:style>
  <w:style w:type="character" w:customStyle="1" w:styleId="Ttulo3Car">
    <w:name w:val="Título 3 Car"/>
    <w:link w:val="Ttulo3"/>
    <w:uiPriority w:val="9"/>
    <w:rsid w:val="00880CCF"/>
    <w:rPr>
      <w:rFonts w:ascii="Arial" w:eastAsia="Times New Roman" w:hAnsi="Arial" w:cs="Times New Roman"/>
      <w:b/>
      <w:bCs/>
      <w:sz w:val="24"/>
      <w:szCs w:val="26"/>
      <w:lang w:val="en-US"/>
    </w:rPr>
  </w:style>
  <w:style w:type="character" w:customStyle="1" w:styleId="Ttulo4Car">
    <w:name w:val="Título 4 Car"/>
    <w:link w:val="Ttulo4"/>
    <w:uiPriority w:val="9"/>
    <w:rsid w:val="00880CCF"/>
    <w:rPr>
      <w:rFonts w:ascii="Arial" w:eastAsia="Times New Roman" w:hAnsi="Arial" w:cs="Times New Roman"/>
      <w:b/>
      <w:bCs/>
      <w:sz w:val="24"/>
      <w:szCs w:val="28"/>
      <w:lang w:val="en-US"/>
    </w:rPr>
  </w:style>
  <w:style w:type="character" w:customStyle="1" w:styleId="Ttulo5Car">
    <w:name w:val="Título 5 Car"/>
    <w:link w:val="Ttulo5"/>
    <w:uiPriority w:val="9"/>
    <w:rsid w:val="00880CCF"/>
    <w:rPr>
      <w:rFonts w:ascii="Arial" w:eastAsia="Times New Roman" w:hAnsi="Arial" w:cs="Times New Roman"/>
      <w:b/>
      <w:bCs/>
      <w:iCs/>
      <w:sz w:val="24"/>
      <w:szCs w:val="26"/>
      <w:lang w:val="en-US"/>
    </w:rPr>
  </w:style>
  <w:style w:type="character" w:styleId="Textoennegrita">
    <w:name w:val="Strong"/>
    <w:basedOn w:val="Fuentedeprrafopredeter"/>
    <w:uiPriority w:val="22"/>
    <w:qFormat/>
    <w:rsid w:val="00D13991"/>
    <w:rPr>
      <w:b/>
      <w:bCs/>
    </w:rPr>
  </w:style>
  <w:style w:type="character" w:customStyle="1" w:styleId="charoverride-9">
    <w:name w:val="charoverride-9"/>
    <w:basedOn w:val="Fuentedeprrafopredeter"/>
    <w:rsid w:val="0012095C"/>
  </w:style>
  <w:style w:type="character" w:customStyle="1" w:styleId="Mencinsinresolver1">
    <w:name w:val="Mención sin resolver1"/>
    <w:basedOn w:val="Fuentedeprrafopredeter"/>
    <w:uiPriority w:val="99"/>
    <w:semiHidden/>
    <w:unhideWhenUsed/>
    <w:rsid w:val="00386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62">
      <w:bodyDiv w:val="1"/>
      <w:marLeft w:val="0"/>
      <w:marRight w:val="0"/>
      <w:marTop w:val="0"/>
      <w:marBottom w:val="0"/>
      <w:divBdr>
        <w:top w:val="none" w:sz="0" w:space="0" w:color="auto"/>
        <w:left w:val="none" w:sz="0" w:space="0" w:color="auto"/>
        <w:bottom w:val="none" w:sz="0" w:space="0" w:color="auto"/>
        <w:right w:val="none" w:sz="0" w:space="0" w:color="auto"/>
      </w:divBdr>
    </w:div>
    <w:div w:id="53090459">
      <w:bodyDiv w:val="1"/>
      <w:marLeft w:val="0"/>
      <w:marRight w:val="0"/>
      <w:marTop w:val="0"/>
      <w:marBottom w:val="0"/>
      <w:divBdr>
        <w:top w:val="none" w:sz="0" w:space="0" w:color="auto"/>
        <w:left w:val="none" w:sz="0" w:space="0" w:color="auto"/>
        <w:bottom w:val="none" w:sz="0" w:space="0" w:color="auto"/>
        <w:right w:val="none" w:sz="0" w:space="0" w:color="auto"/>
      </w:divBdr>
      <w:divsChild>
        <w:div w:id="522550271">
          <w:marLeft w:val="0"/>
          <w:marRight w:val="0"/>
          <w:marTop w:val="0"/>
          <w:marBottom w:val="0"/>
          <w:divBdr>
            <w:top w:val="none" w:sz="0" w:space="0" w:color="auto"/>
            <w:left w:val="none" w:sz="0" w:space="0" w:color="auto"/>
            <w:bottom w:val="none" w:sz="0" w:space="0" w:color="auto"/>
            <w:right w:val="none" w:sz="0" w:space="0" w:color="auto"/>
          </w:divBdr>
          <w:divsChild>
            <w:div w:id="303973845">
              <w:marLeft w:val="0"/>
              <w:marRight w:val="0"/>
              <w:marTop w:val="0"/>
              <w:marBottom w:val="0"/>
              <w:divBdr>
                <w:top w:val="none" w:sz="0" w:space="0" w:color="auto"/>
                <w:left w:val="none" w:sz="0" w:space="0" w:color="auto"/>
                <w:bottom w:val="none" w:sz="0" w:space="0" w:color="auto"/>
                <w:right w:val="none" w:sz="0" w:space="0" w:color="auto"/>
              </w:divBdr>
              <w:divsChild>
                <w:div w:id="1007901539">
                  <w:marLeft w:val="0"/>
                  <w:marRight w:val="0"/>
                  <w:marTop w:val="0"/>
                  <w:marBottom w:val="0"/>
                  <w:divBdr>
                    <w:top w:val="none" w:sz="0" w:space="0" w:color="auto"/>
                    <w:left w:val="none" w:sz="0" w:space="0" w:color="auto"/>
                    <w:bottom w:val="none" w:sz="0" w:space="0" w:color="auto"/>
                    <w:right w:val="none" w:sz="0" w:space="0" w:color="auto"/>
                  </w:divBdr>
                  <w:divsChild>
                    <w:div w:id="9204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2236">
      <w:bodyDiv w:val="1"/>
      <w:marLeft w:val="0"/>
      <w:marRight w:val="0"/>
      <w:marTop w:val="0"/>
      <w:marBottom w:val="0"/>
      <w:divBdr>
        <w:top w:val="none" w:sz="0" w:space="0" w:color="auto"/>
        <w:left w:val="none" w:sz="0" w:space="0" w:color="auto"/>
        <w:bottom w:val="none" w:sz="0" w:space="0" w:color="auto"/>
        <w:right w:val="none" w:sz="0" w:space="0" w:color="auto"/>
      </w:divBdr>
      <w:divsChild>
        <w:div w:id="2044942956">
          <w:marLeft w:val="0"/>
          <w:marRight w:val="0"/>
          <w:marTop w:val="0"/>
          <w:marBottom w:val="0"/>
          <w:divBdr>
            <w:top w:val="none" w:sz="0" w:space="0" w:color="auto"/>
            <w:left w:val="none" w:sz="0" w:space="0" w:color="auto"/>
            <w:bottom w:val="none" w:sz="0" w:space="0" w:color="auto"/>
            <w:right w:val="none" w:sz="0" w:space="0" w:color="auto"/>
          </w:divBdr>
          <w:divsChild>
            <w:div w:id="1678917833">
              <w:marLeft w:val="0"/>
              <w:marRight w:val="0"/>
              <w:marTop w:val="0"/>
              <w:marBottom w:val="0"/>
              <w:divBdr>
                <w:top w:val="none" w:sz="0" w:space="0" w:color="auto"/>
                <w:left w:val="none" w:sz="0" w:space="0" w:color="auto"/>
                <w:bottom w:val="none" w:sz="0" w:space="0" w:color="auto"/>
                <w:right w:val="none" w:sz="0" w:space="0" w:color="auto"/>
              </w:divBdr>
              <w:divsChild>
                <w:div w:id="17367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951">
      <w:bodyDiv w:val="1"/>
      <w:marLeft w:val="0"/>
      <w:marRight w:val="0"/>
      <w:marTop w:val="0"/>
      <w:marBottom w:val="0"/>
      <w:divBdr>
        <w:top w:val="none" w:sz="0" w:space="0" w:color="auto"/>
        <w:left w:val="none" w:sz="0" w:space="0" w:color="auto"/>
        <w:bottom w:val="none" w:sz="0" w:space="0" w:color="auto"/>
        <w:right w:val="none" w:sz="0" w:space="0" w:color="auto"/>
      </w:divBdr>
    </w:div>
    <w:div w:id="126365299">
      <w:bodyDiv w:val="1"/>
      <w:marLeft w:val="0"/>
      <w:marRight w:val="0"/>
      <w:marTop w:val="0"/>
      <w:marBottom w:val="0"/>
      <w:divBdr>
        <w:top w:val="none" w:sz="0" w:space="0" w:color="auto"/>
        <w:left w:val="none" w:sz="0" w:space="0" w:color="auto"/>
        <w:bottom w:val="none" w:sz="0" w:space="0" w:color="auto"/>
        <w:right w:val="none" w:sz="0" w:space="0" w:color="auto"/>
      </w:divBdr>
      <w:divsChild>
        <w:div w:id="192424553">
          <w:marLeft w:val="0"/>
          <w:marRight w:val="0"/>
          <w:marTop w:val="0"/>
          <w:marBottom w:val="0"/>
          <w:divBdr>
            <w:top w:val="none" w:sz="0" w:space="0" w:color="auto"/>
            <w:left w:val="none" w:sz="0" w:space="0" w:color="auto"/>
            <w:bottom w:val="none" w:sz="0" w:space="0" w:color="auto"/>
            <w:right w:val="none" w:sz="0" w:space="0" w:color="auto"/>
          </w:divBdr>
          <w:divsChild>
            <w:div w:id="1097553913">
              <w:marLeft w:val="0"/>
              <w:marRight w:val="0"/>
              <w:marTop w:val="0"/>
              <w:marBottom w:val="0"/>
              <w:divBdr>
                <w:top w:val="none" w:sz="0" w:space="0" w:color="auto"/>
                <w:left w:val="none" w:sz="0" w:space="0" w:color="auto"/>
                <w:bottom w:val="none" w:sz="0" w:space="0" w:color="auto"/>
                <w:right w:val="none" w:sz="0" w:space="0" w:color="auto"/>
              </w:divBdr>
              <w:divsChild>
                <w:div w:id="170683054">
                  <w:marLeft w:val="0"/>
                  <w:marRight w:val="0"/>
                  <w:marTop w:val="0"/>
                  <w:marBottom w:val="0"/>
                  <w:divBdr>
                    <w:top w:val="none" w:sz="0" w:space="0" w:color="auto"/>
                    <w:left w:val="none" w:sz="0" w:space="0" w:color="auto"/>
                    <w:bottom w:val="none" w:sz="0" w:space="0" w:color="auto"/>
                    <w:right w:val="none" w:sz="0" w:space="0" w:color="auto"/>
                  </w:divBdr>
                  <w:divsChild>
                    <w:div w:id="7044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2760">
      <w:bodyDiv w:val="1"/>
      <w:marLeft w:val="0"/>
      <w:marRight w:val="0"/>
      <w:marTop w:val="0"/>
      <w:marBottom w:val="0"/>
      <w:divBdr>
        <w:top w:val="none" w:sz="0" w:space="0" w:color="auto"/>
        <w:left w:val="none" w:sz="0" w:space="0" w:color="auto"/>
        <w:bottom w:val="none" w:sz="0" w:space="0" w:color="auto"/>
        <w:right w:val="none" w:sz="0" w:space="0" w:color="auto"/>
      </w:divBdr>
    </w:div>
    <w:div w:id="191305319">
      <w:bodyDiv w:val="1"/>
      <w:marLeft w:val="0"/>
      <w:marRight w:val="0"/>
      <w:marTop w:val="0"/>
      <w:marBottom w:val="0"/>
      <w:divBdr>
        <w:top w:val="none" w:sz="0" w:space="0" w:color="auto"/>
        <w:left w:val="none" w:sz="0" w:space="0" w:color="auto"/>
        <w:bottom w:val="none" w:sz="0" w:space="0" w:color="auto"/>
        <w:right w:val="none" w:sz="0" w:space="0" w:color="auto"/>
      </w:divBdr>
      <w:divsChild>
        <w:div w:id="1897547391">
          <w:marLeft w:val="0"/>
          <w:marRight w:val="0"/>
          <w:marTop w:val="0"/>
          <w:marBottom w:val="0"/>
          <w:divBdr>
            <w:top w:val="none" w:sz="0" w:space="0" w:color="auto"/>
            <w:left w:val="none" w:sz="0" w:space="0" w:color="auto"/>
            <w:bottom w:val="none" w:sz="0" w:space="0" w:color="auto"/>
            <w:right w:val="none" w:sz="0" w:space="0" w:color="auto"/>
          </w:divBdr>
          <w:divsChild>
            <w:div w:id="451555511">
              <w:marLeft w:val="0"/>
              <w:marRight w:val="0"/>
              <w:marTop w:val="0"/>
              <w:marBottom w:val="0"/>
              <w:divBdr>
                <w:top w:val="none" w:sz="0" w:space="0" w:color="auto"/>
                <w:left w:val="none" w:sz="0" w:space="0" w:color="auto"/>
                <w:bottom w:val="none" w:sz="0" w:space="0" w:color="auto"/>
                <w:right w:val="none" w:sz="0" w:space="0" w:color="auto"/>
              </w:divBdr>
              <w:divsChild>
                <w:div w:id="6900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1898">
      <w:bodyDiv w:val="1"/>
      <w:marLeft w:val="0"/>
      <w:marRight w:val="0"/>
      <w:marTop w:val="0"/>
      <w:marBottom w:val="0"/>
      <w:divBdr>
        <w:top w:val="none" w:sz="0" w:space="0" w:color="auto"/>
        <w:left w:val="none" w:sz="0" w:space="0" w:color="auto"/>
        <w:bottom w:val="none" w:sz="0" w:space="0" w:color="auto"/>
        <w:right w:val="none" w:sz="0" w:space="0" w:color="auto"/>
      </w:divBdr>
    </w:div>
    <w:div w:id="257712443">
      <w:bodyDiv w:val="1"/>
      <w:marLeft w:val="0"/>
      <w:marRight w:val="0"/>
      <w:marTop w:val="0"/>
      <w:marBottom w:val="0"/>
      <w:divBdr>
        <w:top w:val="none" w:sz="0" w:space="0" w:color="auto"/>
        <w:left w:val="none" w:sz="0" w:space="0" w:color="auto"/>
        <w:bottom w:val="none" w:sz="0" w:space="0" w:color="auto"/>
        <w:right w:val="none" w:sz="0" w:space="0" w:color="auto"/>
      </w:divBdr>
      <w:divsChild>
        <w:div w:id="288173159">
          <w:marLeft w:val="0"/>
          <w:marRight w:val="0"/>
          <w:marTop w:val="0"/>
          <w:marBottom w:val="0"/>
          <w:divBdr>
            <w:top w:val="none" w:sz="0" w:space="0" w:color="auto"/>
            <w:left w:val="none" w:sz="0" w:space="0" w:color="auto"/>
            <w:bottom w:val="none" w:sz="0" w:space="0" w:color="auto"/>
            <w:right w:val="none" w:sz="0" w:space="0" w:color="auto"/>
          </w:divBdr>
          <w:divsChild>
            <w:div w:id="1823308936">
              <w:marLeft w:val="0"/>
              <w:marRight w:val="0"/>
              <w:marTop w:val="0"/>
              <w:marBottom w:val="0"/>
              <w:divBdr>
                <w:top w:val="none" w:sz="0" w:space="0" w:color="auto"/>
                <w:left w:val="none" w:sz="0" w:space="0" w:color="auto"/>
                <w:bottom w:val="none" w:sz="0" w:space="0" w:color="auto"/>
                <w:right w:val="none" w:sz="0" w:space="0" w:color="auto"/>
              </w:divBdr>
              <w:divsChild>
                <w:div w:id="4934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92780">
      <w:bodyDiv w:val="1"/>
      <w:marLeft w:val="0"/>
      <w:marRight w:val="0"/>
      <w:marTop w:val="0"/>
      <w:marBottom w:val="0"/>
      <w:divBdr>
        <w:top w:val="none" w:sz="0" w:space="0" w:color="auto"/>
        <w:left w:val="none" w:sz="0" w:space="0" w:color="auto"/>
        <w:bottom w:val="none" w:sz="0" w:space="0" w:color="auto"/>
        <w:right w:val="none" w:sz="0" w:space="0" w:color="auto"/>
      </w:divBdr>
    </w:div>
    <w:div w:id="292911406">
      <w:bodyDiv w:val="1"/>
      <w:marLeft w:val="0"/>
      <w:marRight w:val="0"/>
      <w:marTop w:val="0"/>
      <w:marBottom w:val="0"/>
      <w:divBdr>
        <w:top w:val="none" w:sz="0" w:space="0" w:color="auto"/>
        <w:left w:val="none" w:sz="0" w:space="0" w:color="auto"/>
        <w:bottom w:val="none" w:sz="0" w:space="0" w:color="auto"/>
        <w:right w:val="none" w:sz="0" w:space="0" w:color="auto"/>
      </w:divBdr>
    </w:div>
    <w:div w:id="336856551">
      <w:bodyDiv w:val="1"/>
      <w:marLeft w:val="0"/>
      <w:marRight w:val="0"/>
      <w:marTop w:val="0"/>
      <w:marBottom w:val="0"/>
      <w:divBdr>
        <w:top w:val="none" w:sz="0" w:space="0" w:color="auto"/>
        <w:left w:val="none" w:sz="0" w:space="0" w:color="auto"/>
        <w:bottom w:val="none" w:sz="0" w:space="0" w:color="auto"/>
        <w:right w:val="none" w:sz="0" w:space="0" w:color="auto"/>
      </w:divBdr>
      <w:divsChild>
        <w:div w:id="58091718">
          <w:marLeft w:val="0"/>
          <w:marRight w:val="0"/>
          <w:marTop w:val="0"/>
          <w:marBottom w:val="0"/>
          <w:divBdr>
            <w:top w:val="none" w:sz="0" w:space="0" w:color="auto"/>
            <w:left w:val="none" w:sz="0" w:space="0" w:color="auto"/>
            <w:bottom w:val="none" w:sz="0" w:space="0" w:color="auto"/>
            <w:right w:val="none" w:sz="0" w:space="0" w:color="auto"/>
          </w:divBdr>
          <w:divsChild>
            <w:div w:id="256598443">
              <w:marLeft w:val="0"/>
              <w:marRight w:val="0"/>
              <w:marTop w:val="0"/>
              <w:marBottom w:val="0"/>
              <w:divBdr>
                <w:top w:val="none" w:sz="0" w:space="0" w:color="auto"/>
                <w:left w:val="none" w:sz="0" w:space="0" w:color="auto"/>
                <w:bottom w:val="none" w:sz="0" w:space="0" w:color="auto"/>
                <w:right w:val="none" w:sz="0" w:space="0" w:color="auto"/>
              </w:divBdr>
              <w:divsChild>
                <w:div w:id="75668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6029">
      <w:bodyDiv w:val="1"/>
      <w:marLeft w:val="0"/>
      <w:marRight w:val="0"/>
      <w:marTop w:val="0"/>
      <w:marBottom w:val="0"/>
      <w:divBdr>
        <w:top w:val="none" w:sz="0" w:space="0" w:color="auto"/>
        <w:left w:val="none" w:sz="0" w:space="0" w:color="auto"/>
        <w:bottom w:val="none" w:sz="0" w:space="0" w:color="auto"/>
        <w:right w:val="none" w:sz="0" w:space="0" w:color="auto"/>
      </w:divBdr>
      <w:divsChild>
        <w:div w:id="228226760">
          <w:marLeft w:val="0"/>
          <w:marRight w:val="0"/>
          <w:marTop w:val="0"/>
          <w:marBottom w:val="0"/>
          <w:divBdr>
            <w:top w:val="none" w:sz="0" w:space="0" w:color="auto"/>
            <w:left w:val="none" w:sz="0" w:space="0" w:color="auto"/>
            <w:bottom w:val="none" w:sz="0" w:space="0" w:color="auto"/>
            <w:right w:val="none" w:sz="0" w:space="0" w:color="auto"/>
          </w:divBdr>
          <w:divsChild>
            <w:div w:id="268661581">
              <w:marLeft w:val="0"/>
              <w:marRight w:val="0"/>
              <w:marTop w:val="0"/>
              <w:marBottom w:val="0"/>
              <w:divBdr>
                <w:top w:val="none" w:sz="0" w:space="0" w:color="auto"/>
                <w:left w:val="none" w:sz="0" w:space="0" w:color="auto"/>
                <w:bottom w:val="none" w:sz="0" w:space="0" w:color="auto"/>
                <w:right w:val="none" w:sz="0" w:space="0" w:color="auto"/>
              </w:divBdr>
              <w:divsChild>
                <w:div w:id="17812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7137">
      <w:bodyDiv w:val="1"/>
      <w:marLeft w:val="0"/>
      <w:marRight w:val="0"/>
      <w:marTop w:val="0"/>
      <w:marBottom w:val="0"/>
      <w:divBdr>
        <w:top w:val="none" w:sz="0" w:space="0" w:color="auto"/>
        <w:left w:val="none" w:sz="0" w:space="0" w:color="auto"/>
        <w:bottom w:val="none" w:sz="0" w:space="0" w:color="auto"/>
        <w:right w:val="none" w:sz="0" w:space="0" w:color="auto"/>
      </w:divBdr>
      <w:divsChild>
        <w:div w:id="1478954532">
          <w:marLeft w:val="0"/>
          <w:marRight w:val="0"/>
          <w:marTop w:val="0"/>
          <w:marBottom w:val="0"/>
          <w:divBdr>
            <w:top w:val="none" w:sz="0" w:space="0" w:color="auto"/>
            <w:left w:val="none" w:sz="0" w:space="0" w:color="auto"/>
            <w:bottom w:val="none" w:sz="0" w:space="0" w:color="auto"/>
            <w:right w:val="none" w:sz="0" w:space="0" w:color="auto"/>
          </w:divBdr>
          <w:divsChild>
            <w:div w:id="1674186058">
              <w:marLeft w:val="0"/>
              <w:marRight w:val="0"/>
              <w:marTop w:val="0"/>
              <w:marBottom w:val="0"/>
              <w:divBdr>
                <w:top w:val="none" w:sz="0" w:space="0" w:color="auto"/>
                <w:left w:val="none" w:sz="0" w:space="0" w:color="auto"/>
                <w:bottom w:val="none" w:sz="0" w:space="0" w:color="auto"/>
                <w:right w:val="none" w:sz="0" w:space="0" w:color="auto"/>
              </w:divBdr>
              <w:divsChild>
                <w:div w:id="2730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0456">
      <w:bodyDiv w:val="1"/>
      <w:marLeft w:val="0"/>
      <w:marRight w:val="0"/>
      <w:marTop w:val="0"/>
      <w:marBottom w:val="0"/>
      <w:divBdr>
        <w:top w:val="none" w:sz="0" w:space="0" w:color="auto"/>
        <w:left w:val="none" w:sz="0" w:space="0" w:color="auto"/>
        <w:bottom w:val="none" w:sz="0" w:space="0" w:color="auto"/>
        <w:right w:val="none" w:sz="0" w:space="0" w:color="auto"/>
      </w:divBdr>
    </w:div>
    <w:div w:id="414210487">
      <w:bodyDiv w:val="1"/>
      <w:marLeft w:val="0"/>
      <w:marRight w:val="0"/>
      <w:marTop w:val="0"/>
      <w:marBottom w:val="0"/>
      <w:divBdr>
        <w:top w:val="none" w:sz="0" w:space="0" w:color="auto"/>
        <w:left w:val="none" w:sz="0" w:space="0" w:color="auto"/>
        <w:bottom w:val="none" w:sz="0" w:space="0" w:color="auto"/>
        <w:right w:val="none" w:sz="0" w:space="0" w:color="auto"/>
      </w:divBdr>
      <w:divsChild>
        <w:div w:id="836187813">
          <w:marLeft w:val="0"/>
          <w:marRight w:val="0"/>
          <w:marTop w:val="0"/>
          <w:marBottom w:val="0"/>
          <w:divBdr>
            <w:top w:val="none" w:sz="0" w:space="0" w:color="auto"/>
            <w:left w:val="none" w:sz="0" w:space="0" w:color="auto"/>
            <w:bottom w:val="single" w:sz="12" w:space="8" w:color="D5D5D5"/>
            <w:right w:val="none" w:sz="0" w:space="0" w:color="auto"/>
          </w:divBdr>
          <w:divsChild>
            <w:div w:id="1515456490">
              <w:marLeft w:val="0"/>
              <w:marRight w:val="0"/>
              <w:marTop w:val="0"/>
              <w:marBottom w:val="0"/>
              <w:divBdr>
                <w:top w:val="none" w:sz="0" w:space="0" w:color="auto"/>
                <w:left w:val="none" w:sz="0" w:space="0" w:color="auto"/>
                <w:bottom w:val="none" w:sz="0" w:space="0" w:color="auto"/>
                <w:right w:val="none" w:sz="0" w:space="0" w:color="auto"/>
              </w:divBdr>
            </w:div>
            <w:div w:id="1833178099">
              <w:marLeft w:val="0"/>
              <w:marRight w:val="0"/>
              <w:marTop w:val="0"/>
              <w:marBottom w:val="0"/>
              <w:divBdr>
                <w:top w:val="none" w:sz="0" w:space="0" w:color="auto"/>
                <w:left w:val="none" w:sz="0" w:space="0" w:color="auto"/>
                <w:bottom w:val="none" w:sz="0" w:space="0" w:color="auto"/>
                <w:right w:val="none" w:sz="0" w:space="0" w:color="auto"/>
              </w:divBdr>
            </w:div>
          </w:divsChild>
        </w:div>
        <w:div w:id="2023122348">
          <w:marLeft w:val="0"/>
          <w:marRight w:val="0"/>
          <w:marTop w:val="150"/>
          <w:marBottom w:val="337"/>
          <w:divBdr>
            <w:top w:val="none" w:sz="0" w:space="0" w:color="auto"/>
            <w:left w:val="none" w:sz="0" w:space="0" w:color="auto"/>
            <w:bottom w:val="none" w:sz="0" w:space="0" w:color="auto"/>
            <w:right w:val="none" w:sz="0" w:space="0" w:color="auto"/>
          </w:divBdr>
          <w:divsChild>
            <w:div w:id="67846549">
              <w:marLeft w:val="0"/>
              <w:marRight w:val="0"/>
              <w:marTop w:val="0"/>
              <w:marBottom w:val="0"/>
              <w:divBdr>
                <w:top w:val="none" w:sz="0" w:space="0" w:color="auto"/>
                <w:left w:val="none" w:sz="0" w:space="0" w:color="auto"/>
                <w:bottom w:val="none" w:sz="0" w:space="0" w:color="auto"/>
                <w:right w:val="none" w:sz="0" w:space="0" w:color="auto"/>
              </w:divBdr>
            </w:div>
            <w:div w:id="1287857014">
              <w:marLeft w:val="0"/>
              <w:marRight w:val="0"/>
              <w:marTop w:val="0"/>
              <w:marBottom w:val="0"/>
              <w:divBdr>
                <w:top w:val="none" w:sz="0" w:space="0" w:color="auto"/>
                <w:left w:val="none" w:sz="0" w:space="0" w:color="auto"/>
                <w:bottom w:val="none" w:sz="0" w:space="0" w:color="auto"/>
                <w:right w:val="none" w:sz="0" w:space="0" w:color="auto"/>
              </w:divBdr>
            </w:div>
            <w:div w:id="1776057718">
              <w:marLeft w:val="0"/>
              <w:marRight w:val="0"/>
              <w:marTop w:val="0"/>
              <w:marBottom w:val="0"/>
              <w:divBdr>
                <w:top w:val="none" w:sz="0" w:space="0" w:color="auto"/>
                <w:left w:val="none" w:sz="0" w:space="0" w:color="auto"/>
                <w:bottom w:val="none" w:sz="0" w:space="0" w:color="auto"/>
                <w:right w:val="none" w:sz="0" w:space="0" w:color="auto"/>
              </w:divBdr>
            </w:div>
            <w:div w:id="1788158842">
              <w:marLeft w:val="0"/>
              <w:marRight w:val="0"/>
              <w:marTop w:val="0"/>
              <w:marBottom w:val="0"/>
              <w:divBdr>
                <w:top w:val="none" w:sz="0" w:space="0" w:color="auto"/>
                <w:left w:val="none" w:sz="0" w:space="0" w:color="auto"/>
                <w:bottom w:val="none" w:sz="0" w:space="0" w:color="auto"/>
                <w:right w:val="none" w:sz="0" w:space="0" w:color="auto"/>
              </w:divBdr>
            </w:div>
            <w:div w:id="2029942161">
              <w:marLeft w:val="0"/>
              <w:marRight w:val="0"/>
              <w:marTop w:val="0"/>
              <w:marBottom w:val="0"/>
              <w:divBdr>
                <w:top w:val="none" w:sz="0" w:space="0" w:color="auto"/>
                <w:left w:val="none" w:sz="0" w:space="0" w:color="auto"/>
                <w:bottom w:val="none" w:sz="0" w:space="0" w:color="auto"/>
                <w:right w:val="none" w:sz="0" w:space="0" w:color="auto"/>
              </w:divBdr>
            </w:div>
            <w:div w:id="2071419266">
              <w:marLeft w:val="0"/>
              <w:marRight w:val="0"/>
              <w:marTop w:val="0"/>
              <w:marBottom w:val="0"/>
              <w:divBdr>
                <w:top w:val="none" w:sz="0" w:space="0" w:color="auto"/>
                <w:left w:val="none" w:sz="0" w:space="0" w:color="auto"/>
                <w:bottom w:val="none" w:sz="0" w:space="0" w:color="auto"/>
                <w:right w:val="none" w:sz="0" w:space="0" w:color="auto"/>
              </w:divBdr>
            </w:div>
            <w:div w:id="20867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84019">
      <w:bodyDiv w:val="1"/>
      <w:marLeft w:val="0"/>
      <w:marRight w:val="0"/>
      <w:marTop w:val="0"/>
      <w:marBottom w:val="0"/>
      <w:divBdr>
        <w:top w:val="none" w:sz="0" w:space="0" w:color="auto"/>
        <w:left w:val="none" w:sz="0" w:space="0" w:color="auto"/>
        <w:bottom w:val="none" w:sz="0" w:space="0" w:color="auto"/>
        <w:right w:val="none" w:sz="0" w:space="0" w:color="auto"/>
      </w:divBdr>
    </w:div>
    <w:div w:id="433864349">
      <w:bodyDiv w:val="1"/>
      <w:marLeft w:val="0"/>
      <w:marRight w:val="0"/>
      <w:marTop w:val="0"/>
      <w:marBottom w:val="0"/>
      <w:divBdr>
        <w:top w:val="none" w:sz="0" w:space="0" w:color="auto"/>
        <w:left w:val="none" w:sz="0" w:space="0" w:color="auto"/>
        <w:bottom w:val="none" w:sz="0" w:space="0" w:color="auto"/>
        <w:right w:val="none" w:sz="0" w:space="0" w:color="auto"/>
      </w:divBdr>
      <w:divsChild>
        <w:div w:id="774180135">
          <w:marLeft w:val="0"/>
          <w:marRight w:val="0"/>
          <w:marTop w:val="0"/>
          <w:marBottom w:val="0"/>
          <w:divBdr>
            <w:top w:val="none" w:sz="0" w:space="0" w:color="auto"/>
            <w:left w:val="none" w:sz="0" w:space="0" w:color="auto"/>
            <w:bottom w:val="none" w:sz="0" w:space="0" w:color="auto"/>
            <w:right w:val="none" w:sz="0" w:space="0" w:color="auto"/>
          </w:divBdr>
          <w:divsChild>
            <w:div w:id="2076777448">
              <w:marLeft w:val="0"/>
              <w:marRight w:val="0"/>
              <w:marTop w:val="0"/>
              <w:marBottom w:val="0"/>
              <w:divBdr>
                <w:top w:val="none" w:sz="0" w:space="0" w:color="auto"/>
                <w:left w:val="none" w:sz="0" w:space="0" w:color="auto"/>
                <w:bottom w:val="none" w:sz="0" w:space="0" w:color="auto"/>
                <w:right w:val="none" w:sz="0" w:space="0" w:color="auto"/>
              </w:divBdr>
              <w:divsChild>
                <w:div w:id="5775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4785">
      <w:bodyDiv w:val="1"/>
      <w:marLeft w:val="0"/>
      <w:marRight w:val="0"/>
      <w:marTop w:val="0"/>
      <w:marBottom w:val="0"/>
      <w:divBdr>
        <w:top w:val="none" w:sz="0" w:space="0" w:color="auto"/>
        <w:left w:val="none" w:sz="0" w:space="0" w:color="auto"/>
        <w:bottom w:val="none" w:sz="0" w:space="0" w:color="auto"/>
        <w:right w:val="none" w:sz="0" w:space="0" w:color="auto"/>
      </w:divBdr>
    </w:div>
    <w:div w:id="570386542">
      <w:bodyDiv w:val="1"/>
      <w:marLeft w:val="0"/>
      <w:marRight w:val="0"/>
      <w:marTop w:val="0"/>
      <w:marBottom w:val="0"/>
      <w:divBdr>
        <w:top w:val="none" w:sz="0" w:space="0" w:color="auto"/>
        <w:left w:val="none" w:sz="0" w:space="0" w:color="auto"/>
        <w:bottom w:val="none" w:sz="0" w:space="0" w:color="auto"/>
        <w:right w:val="none" w:sz="0" w:space="0" w:color="auto"/>
      </w:divBdr>
      <w:divsChild>
        <w:div w:id="1869874947">
          <w:marLeft w:val="0"/>
          <w:marRight w:val="0"/>
          <w:marTop w:val="0"/>
          <w:marBottom w:val="0"/>
          <w:divBdr>
            <w:top w:val="none" w:sz="0" w:space="0" w:color="auto"/>
            <w:left w:val="none" w:sz="0" w:space="0" w:color="auto"/>
            <w:bottom w:val="none" w:sz="0" w:space="0" w:color="auto"/>
            <w:right w:val="none" w:sz="0" w:space="0" w:color="auto"/>
          </w:divBdr>
          <w:divsChild>
            <w:div w:id="2112896768">
              <w:marLeft w:val="0"/>
              <w:marRight w:val="0"/>
              <w:marTop w:val="0"/>
              <w:marBottom w:val="0"/>
              <w:divBdr>
                <w:top w:val="none" w:sz="0" w:space="0" w:color="auto"/>
                <w:left w:val="none" w:sz="0" w:space="0" w:color="auto"/>
                <w:bottom w:val="none" w:sz="0" w:space="0" w:color="auto"/>
                <w:right w:val="none" w:sz="0" w:space="0" w:color="auto"/>
              </w:divBdr>
              <w:divsChild>
                <w:div w:id="8966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1047">
          <w:marLeft w:val="0"/>
          <w:marRight w:val="0"/>
          <w:marTop w:val="0"/>
          <w:marBottom w:val="0"/>
          <w:divBdr>
            <w:top w:val="none" w:sz="0" w:space="0" w:color="auto"/>
            <w:left w:val="none" w:sz="0" w:space="0" w:color="auto"/>
            <w:bottom w:val="none" w:sz="0" w:space="0" w:color="auto"/>
            <w:right w:val="none" w:sz="0" w:space="0" w:color="auto"/>
          </w:divBdr>
          <w:divsChild>
            <w:div w:id="1093207954">
              <w:marLeft w:val="0"/>
              <w:marRight w:val="0"/>
              <w:marTop w:val="0"/>
              <w:marBottom w:val="0"/>
              <w:divBdr>
                <w:top w:val="none" w:sz="0" w:space="0" w:color="auto"/>
                <w:left w:val="none" w:sz="0" w:space="0" w:color="auto"/>
                <w:bottom w:val="none" w:sz="0" w:space="0" w:color="auto"/>
                <w:right w:val="none" w:sz="0" w:space="0" w:color="auto"/>
              </w:divBdr>
              <w:divsChild>
                <w:div w:id="37973548">
                  <w:marLeft w:val="0"/>
                  <w:marRight w:val="0"/>
                  <w:marTop w:val="0"/>
                  <w:marBottom w:val="0"/>
                  <w:divBdr>
                    <w:top w:val="none" w:sz="0" w:space="0" w:color="auto"/>
                    <w:left w:val="none" w:sz="0" w:space="0" w:color="auto"/>
                    <w:bottom w:val="none" w:sz="0" w:space="0" w:color="auto"/>
                    <w:right w:val="none" w:sz="0" w:space="0" w:color="auto"/>
                  </w:divBdr>
                </w:div>
              </w:divsChild>
            </w:div>
            <w:div w:id="1930263387">
              <w:marLeft w:val="0"/>
              <w:marRight w:val="0"/>
              <w:marTop w:val="0"/>
              <w:marBottom w:val="0"/>
              <w:divBdr>
                <w:top w:val="none" w:sz="0" w:space="0" w:color="auto"/>
                <w:left w:val="none" w:sz="0" w:space="0" w:color="auto"/>
                <w:bottom w:val="none" w:sz="0" w:space="0" w:color="auto"/>
                <w:right w:val="none" w:sz="0" w:space="0" w:color="auto"/>
              </w:divBdr>
              <w:divsChild>
                <w:div w:id="2229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0351">
      <w:bodyDiv w:val="1"/>
      <w:marLeft w:val="0"/>
      <w:marRight w:val="0"/>
      <w:marTop w:val="0"/>
      <w:marBottom w:val="0"/>
      <w:divBdr>
        <w:top w:val="none" w:sz="0" w:space="0" w:color="auto"/>
        <w:left w:val="none" w:sz="0" w:space="0" w:color="auto"/>
        <w:bottom w:val="none" w:sz="0" w:space="0" w:color="auto"/>
        <w:right w:val="none" w:sz="0" w:space="0" w:color="auto"/>
      </w:divBdr>
      <w:divsChild>
        <w:div w:id="1424767274">
          <w:marLeft w:val="0"/>
          <w:marRight w:val="0"/>
          <w:marTop w:val="0"/>
          <w:marBottom w:val="0"/>
          <w:divBdr>
            <w:top w:val="none" w:sz="0" w:space="0" w:color="auto"/>
            <w:left w:val="none" w:sz="0" w:space="0" w:color="auto"/>
            <w:bottom w:val="none" w:sz="0" w:space="0" w:color="auto"/>
            <w:right w:val="none" w:sz="0" w:space="0" w:color="auto"/>
          </w:divBdr>
          <w:divsChild>
            <w:div w:id="1375882274">
              <w:marLeft w:val="0"/>
              <w:marRight w:val="0"/>
              <w:marTop w:val="0"/>
              <w:marBottom w:val="0"/>
              <w:divBdr>
                <w:top w:val="none" w:sz="0" w:space="0" w:color="auto"/>
                <w:left w:val="none" w:sz="0" w:space="0" w:color="auto"/>
                <w:bottom w:val="none" w:sz="0" w:space="0" w:color="auto"/>
                <w:right w:val="none" w:sz="0" w:space="0" w:color="auto"/>
              </w:divBdr>
              <w:divsChild>
                <w:div w:id="8892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7725">
      <w:bodyDiv w:val="1"/>
      <w:marLeft w:val="0"/>
      <w:marRight w:val="0"/>
      <w:marTop w:val="0"/>
      <w:marBottom w:val="0"/>
      <w:divBdr>
        <w:top w:val="none" w:sz="0" w:space="0" w:color="auto"/>
        <w:left w:val="none" w:sz="0" w:space="0" w:color="auto"/>
        <w:bottom w:val="none" w:sz="0" w:space="0" w:color="auto"/>
        <w:right w:val="none" w:sz="0" w:space="0" w:color="auto"/>
      </w:divBdr>
      <w:divsChild>
        <w:div w:id="1104688973">
          <w:marLeft w:val="0"/>
          <w:marRight w:val="0"/>
          <w:marTop w:val="0"/>
          <w:marBottom w:val="0"/>
          <w:divBdr>
            <w:top w:val="none" w:sz="0" w:space="0" w:color="auto"/>
            <w:left w:val="none" w:sz="0" w:space="0" w:color="auto"/>
            <w:bottom w:val="none" w:sz="0" w:space="0" w:color="auto"/>
            <w:right w:val="none" w:sz="0" w:space="0" w:color="auto"/>
          </w:divBdr>
          <w:divsChild>
            <w:div w:id="1504465594">
              <w:marLeft w:val="0"/>
              <w:marRight w:val="0"/>
              <w:marTop w:val="0"/>
              <w:marBottom w:val="0"/>
              <w:divBdr>
                <w:top w:val="none" w:sz="0" w:space="0" w:color="auto"/>
                <w:left w:val="none" w:sz="0" w:space="0" w:color="auto"/>
                <w:bottom w:val="none" w:sz="0" w:space="0" w:color="auto"/>
                <w:right w:val="none" w:sz="0" w:space="0" w:color="auto"/>
              </w:divBdr>
              <w:divsChild>
                <w:div w:id="16256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37459">
      <w:bodyDiv w:val="1"/>
      <w:marLeft w:val="0"/>
      <w:marRight w:val="0"/>
      <w:marTop w:val="0"/>
      <w:marBottom w:val="0"/>
      <w:divBdr>
        <w:top w:val="none" w:sz="0" w:space="0" w:color="auto"/>
        <w:left w:val="none" w:sz="0" w:space="0" w:color="auto"/>
        <w:bottom w:val="none" w:sz="0" w:space="0" w:color="auto"/>
        <w:right w:val="none" w:sz="0" w:space="0" w:color="auto"/>
      </w:divBdr>
    </w:div>
    <w:div w:id="599293025">
      <w:bodyDiv w:val="1"/>
      <w:marLeft w:val="0"/>
      <w:marRight w:val="0"/>
      <w:marTop w:val="0"/>
      <w:marBottom w:val="0"/>
      <w:divBdr>
        <w:top w:val="none" w:sz="0" w:space="0" w:color="auto"/>
        <w:left w:val="none" w:sz="0" w:space="0" w:color="auto"/>
        <w:bottom w:val="none" w:sz="0" w:space="0" w:color="auto"/>
        <w:right w:val="none" w:sz="0" w:space="0" w:color="auto"/>
      </w:divBdr>
      <w:divsChild>
        <w:div w:id="526525663">
          <w:marLeft w:val="0"/>
          <w:marRight w:val="0"/>
          <w:marTop w:val="0"/>
          <w:marBottom w:val="0"/>
          <w:divBdr>
            <w:top w:val="none" w:sz="0" w:space="0" w:color="auto"/>
            <w:left w:val="none" w:sz="0" w:space="0" w:color="auto"/>
            <w:bottom w:val="none" w:sz="0" w:space="0" w:color="auto"/>
            <w:right w:val="none" w:sz="0" w:space="0" w:color="auto"/>
          </w:divBdr>
          <w:divsChild>
            <w:div w:id="1442605274">
              <w:marLeft w:val="0"/>
              <w:marRight w:val="0"/>
              <w:marTop w:val="0"/>
              <w:marBottom w:val="0"/>
              <w:divBdr>
                <w:top w:val="none" w:sz="0" w:space="0" w:color="auto"/>
                <w:left w:val="none" w:sz="0" w:space="0" w:color="auto"/>
                <w:bottom w:val="none" w:sz="0" w:space="0" w:color="auto"/>
                <w:right w:val="none" w:sz="0" w:space="0" w:color="auto"/>
              </w:divBdr>
              <w:divsChild>
                <w:div w:id="165668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3465">
      <w:bodyDiv w:val="1"/>
      <w:marLeft w:val="0"/>
      <w:marRight w:val="0"/>
      <w:marTop w:val="0"/>
      <w:marBottom w:val="0"/>
      <w:divBdr>
        <w:top w:val="none" w:sz="0" w:space="0" w:color="auto"/>
        <w:left w:val="none" w:sz="0" w:space="0" w:color="auto"/>
        <w:bottom w:val="none" w:sz="0" w:space="0" w:color="auto"/>
        <w:right w:val="none" w:sz="0" w:space="0" w:color="auto"/>
      </w:divBdr>
      <w:divsChild>
        <w:div w:id="1744179616">
          <w:marLeft w:val="0"/>
          <w:marRight w:val="0"/>
          <w:marTop w:val="0"/>
          <w:marBottom w:val="0"/>
          <w:divBdr>
            <w:top w:val="none" w:sz="0" w:space="0" w:color="auto"/>
            <w:left w:val="none" w:sz="0" w:space="0" w:color="auto"/>
            <w:bottom w:val="none" w:sz="0" w:space="0" w:color="auto"/>
            <w:right w:val="none" w:sz="0" w:space="0" w:color="auto"/>
          </w:divBdr>
        </w:div>
      </w:divsChild>
    </w:div>
    <w:div w:id="636378723">
      <w:bodyDiv w:val="1"/>
      <w:marLeft w:val="0"/>
      <w:marRight w:val="0"/>
      <w:marTop w:val="0"/>
      <w:marBottom w:val="0"/>
      <w:divBdr>
        <w:top w:val="none" w:sz="0" w:space="0" w:color="auto"/>
        <w:left w:val="none" w:sz="0" w:space="0" w:color="auto"/>
        <w:bottom w:val="none" w:sz="0" w:space="0" w:color="auto"/>
        <w:right w:val="none" w:sz="0" w:space="0" w:color="auto"/>
      </w:divBdr>
    </w:div>
    <w:div w:id="711879804">
      <w:bodyDiv w:val="1"/>
      <w:marLeft w:val="0"/>
      <w:marRight w:val="0"/>
      <w:marTop w:val="0"/>
      <w:marBottom w:val="0"/>
      <w:divBdr>
        <w:top w:val="none" w:sz="0" w:space="0" w:color="auto"/>
        <w:left w:val="none" w:sz="0" w:space="0" w:color="auto"/>
        <w:bottom w:val="none" w:sz="0" w:space="0" w:color="auto"/>
        <w:right w:val="none" w:sz="0" w:space="0" w:color="auto"/>
      </w:divBdr>
      <w:divsChild>
        <w:div w:id="910429136">
          <w:marLeft w:val="0"/>
          <w:marRight w:val="0"/>
          <w:marTop w:val="0"/>
          <w:marBottom w:val="0"/>
          <w:divBdr>
            <w:top w:val="none" w:sz="0" w:space="0" w:color="auto"/>
            <w:left w:val="none" w:sz="0" w:space="0" w:color="auto"/>
            <w:bottom w:val="none" w:sz="0" w:space="0" w:color="auto"/>
            <w:right w:val="none" w:sz="0" w:space="0" w:color="auto"/>
          </w:divBdr>
        </w:div>
      </w:divsChild>
    </w:div>
    <w:div w:id="751198772">
      <w:bodyDiv w:val="1"/>
      <w:marLeft w:val="0"/>
      <w:marRight w:val="0"/>
      <w:marTop w:val="0"/>
      <w:marBottom w:val="0"/>
      <w:divBdr>
        <w:top w:val="none" w:sz="0" w:space="0" w:color="auto"/>
        <w:left w:val="none" w:sz="0" w:space="0" w:color="auto"/>
        <w:bottom w:val="none" w:sz="0" w:space="0" w:color="auto"/>
        <w:right w:val="none" w:sz="0" w:space="0" w:color="auto"/>
      </w:divBdr>
    </w:div>
    <w:div w:id="766773808">
      <w:bodyDiv w:val="1"/>
      <w:marLeft w:val="0"/>
      <w:marRight w:val="0"/>
      <w:marTop w:val="0"/>
      <w:marBottom w:val="0"/>
      <w:divBdr>
        <w:top w:val="none" w:sz="0" w:space="0" w:color="auto"/>
        <w:left w:val="none" w:sz="0" w:space="0" w:color="auto"/>
        <w:bottom w:val="none" w:sz="0" w:space="0" w:color="auto"/>
        <w:right w:val="none" w:sz="0" w:space="0" w:color="auto"/>
      </w:divBdr>
      <w:divsChild>
        <w:div w:id="1261722732">
          <w:marLeft w:val="0"/>
          <w:marRight w:val="0"/>
          <w:marTop w:val="0"/>
          <w:marBottom w:val="0"/>
          <w:divBdr>
            <w:top w:val="none" w:sz="0" w:space="0" w:color="auto"/>
            <w:left w:val="none" w:sz="0" w:space="0" w:color="auto"/>
            <w:bottom w:val="none" w:sz="0" w:space="0" w:color="auto"/>
            <w:right w:val="none" w:sz="0" w:space="0" w:color="auto"/>
          </w:divBdr>
          <w:divsChild>
            <w:div w:id="2052068999">
              <w:marLeft w:val="0"/>
              <w:marRight w:val="0"/>
              <w:marTop w:val="0"/>
              <w:marBottom w:val="0"/>
              <w:divBdr>
                <w:top w:val="none" w:sz="0" w:space="0" w:color="auto"/>
                <w:left w:val="none" w:sz="0" w:space="0" w:color="auto"/>
                <w:bottom w:val="none" w:sz="0" w:space="0" w:color="auto"/>
                <w:right w:val="none" w:sz="0" w:space="0" w:color="auto"/>
              </w:divBdr>
            </w:div>
          </w:divsChild>
        </w:div>
        <w:div w:id="1654140490">
          <w:marLeft w:val="0"/>
          <w:marRight w:val="0"/>
          <w:marTop w:val="0"/>
          <w:marBottom w:val="0"/>
          <w:divBdr>
            <w:top w:val="none" w:sz="0" w:space="0" w:color="auto"/>
            <w:left w:val="none" w:sz="0" w:space="0" w:color="auto"/>
            <w:bottom w:val="none" w:sz="0" w:space="0" w:color="auto"/>
            <w:right w:val="none" w:sz="0" w:space="0" w:color="auto"/>
          </w:divBdr>
          <w:divsChild>
            <w:div w:id="899242797">
              <w:marLeft w:val="0"/>
              <w:marRight w:val="0"/>
              <w:marTop w:val="0"/>
              <w:marBottom w:val="0"/>
              <w:divBdr>
                <w:top w:val="none" w:sz="0" w:space="0" w:color="auto"/>
                <w:left w:val="none" w:sz="0" w:space="0" w:color="auto"/>
                <w:bottom w:val="none" w:sz="0" w:space="0" w:color="auto"/>
                <w:right w:val="none" w:sz="0" w:space="0" w:color="auto"/>
              </w:divBdr>
            </w:div>
          </w:divsChild>
        </w:div>
        <w:div w:id="120735783">
          <w:marLeft w:val="0"/>
          <w:marRight w:val="0"/>
          <w:marTop w:val="0"/>
          <w:marBottom w:val="0"/>
          <w:divBdr>
            <w:top w:val="none" w:sz="0" w:space="0" w:color="auto"/>
            <w:left w:val="none" w:sz="0" w:space="0" w:color="auto"/>
            <w:bottom w:val="none" w:sz="0" w:space="0" w:color="auto"/>
            <w:right w:val="none" w:sz="0" w:space="0" w:color="auto"/>
          </w:divBdr>
          <w:divsChild>
            <w:div w:id="18668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4699">
      <w:bodyDiv w:val="1"/>
      <w:marLeft w:val="0"/>
      <w:marRight w:val="0"/>
      <w:marTop w:val="0"/>
      <w:marBottom w:val="0"/>
      <w:divBdr>
        <w:top w:val="none" w:sz="0" w:space="0" w:color="auto"/>
        <w:left w:val="none" w:sz="0" w:space="0" w:color="auto"/>
        <w:bottom w:val="none" w:sz="0" w:space="0" w:color="auto"/>
        <w:right w:val="none" w:sz="0" w:space="0" w:color="auto"/>
      </w:divBdr>
      <w:divsChild>
        <w:div w:id="1117018740">
          <w:marLeft w:val="0"/>
          <w:marRight w:val="0"/>
          <w:marTop w:val="0"/>
          <w:marBottom w:val="0"/>
          <w:divBdr>
            <w:top w:val="none" w:sz="0" w:space="0" w:color="auto"/>
            <w:left w:val="none" w:sz="0" w:space="0" w:color="auto"/>
            <w:bottom w:val="none" w:sz="0" w:space="0" w:color="auto"/>
            <w:right w:val="none" w:sz="0" w:space="0" w:color="auto"/>
          </w:divBdr>
          <w:divsChild>
            <w:div w:id="700933732">
              <w:marLeft w:val="0"/>
              <w:marRight w:val="0"/>
              <w:marTop w:val="0"/>
              <w:marBottom w:val="0"/>
              <w:divBdr>
                <w:top w:val="none" w:sz="0" w:space="0" w:color="auto"/>
                <w:left w:val="none" w:sz="0" w:space="0" w:color="auto"/>
                <w:bottom w:val="none" w:sz="0" w:space="0" w:color="auto"/>
                <w:right w:val="none" w:sz="0" w:space="0" w:color="auto"/>
              </w:divBdr>
              <w:divsChild>
                <w:div w:id="8435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5366">
      <w:bodyDiv w:val="1"/>
      <w:marLeft w:val="0"/>
      <w:marRight w:val="0"/>
      <w:marTop w:val="0"/>
      <w:marBottom w:val="0"/>
      <w:divBdr>
        <w:top w:val="none" w:sz="0" w:space="0" w:color="auto"/>
        <w:left w:val="none" w:sz="0" w:space="0" w:color="auto"/>
        <w:bottom w:val="none" w:sz="0" w:space="0" w:color="auto"/>
        <w:right w:val="none" w:sz="0" w:space="0" w:color="auto"/>
      </w:divBdr>
      <w:divsChild>
        <w:div w:id="912469383">
          <w:marLeft w:val="0"/>
          <w:marRight w:val="0"/>
          <w:marTop w:val="0"/>
          <w:marBottom w:val="0"/>
          <w:divBdr>
            <w:top w:val="none" w:sz="0" w:space="0" w:color="auto"/>
            <w:left w:val="none" w:sz="0" w:space="0" w:color="auto"/>
            <w:bottom w:val="none" w:sz="0" w:space="0" w:color="auto"/>
            <w:right w:val="none" w:sz="0" w:space="0" w:color="auto"/>
          </w:divBdr>
          <w:divsChild>
            <w:div w:id="1020859505">
              <w:marLeft w:val="0"/>
              <w:marRight w:val="0"/>
              <w:marTop w:val="0"/>
              <w:marBottom w:val="0"/>
              <w:divBdr>
                <w:top w:val="none" w:sz="0" w:space="0" w:color="auto"/>
                <w:left w:val="none" w:sz="0" w:space="0" w:color="auto"/>
                <w:bottom w:val="none" w:sz="0" w:space="0" w:color="auto"/>
                <w:right w:val="none" w:sz="0" w:space="0" w:color="auto"/>
              </w:divBdr>
              <w:divsChild>
                <w:div w:id="12885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95592">
      <w:bodyDiv w:val="1"/>
      <w:marLeft w:val="0"/>
      <w:marRight w:val="0"/>
      <w:marTop w:val="0"/>
      <w:marBottom w:val="0"/>
      <w:divBdr>
        <w:top w:val="none" w:sz="0" w:space="0" w:color="auto"/>
        <w:left w:val="none" w:sz="0" w:space="0" w:color="auto"/>
        <w:bottom w:val="none" w:sz="0" w:space="0" w:color="auto"/>
        <w:right w:val="none" w:sz="0" w:space="0" w:color="auto"/>
      </w:divBdr>
    </w:div>
    <w:div w:id="851994842">
      <w:bodyDiv w:val="1"/>
      <w:marLeft w:val="0"/>
      <w:marRight w:val="0"/>
      <w:marTop w:val="0"/>
      <w:marBottom w:val="0"/>
      <w:divBdr>
        <w:top w:val="none" w:sz="0" w:space="0" w:color="auto"/>
        <w:left w:val="none" w:sz="0" w:space="0" w:color="auto"/>
        <w:bottom w:val="none" w:sz="0" w:space="0" w:color="auto"/>
        <w:right w:val="none" w:sz="0" w:space="0" w:color="auto"/>
      </w:divBdr>
      <w:divsChild>
        <w:div w:id="479226635">
          <w:marLeft w:val="0"/>
          <w:marRight w:val="0"/>
          <w:marTop w:val="0"/>
          <w:marBottom w:val="0"/>
          <w:divBdr>
            <w:top w:val="none" w:sz="0" w:space="0" w:color="auto"/>
            <w:left w:val="none" w:sz="0" w:space="0" w:color="auto"/>
            <w:bottom w:val="none" w:sz="0" w:space="0" w:color="auto"/>
            <w:right w:val="none" w:sz="0" w:space="0" w:color="auto"/>
          </w:divBdr>
          <w:divsChild>
            <w:div w:id="592857047">
              <w:marLeft w:val="0"/>
              <w:marRight w:val="0"/>
              <w:marTop w:val="0"/>
              <w:marBottom w:val="0"/>
              <w:divBdr>
                <w:top w:val="none" w:sz="0" w:space="0" w:color="auto"/>
                <w:left w:val="none" w:sz="0" w:space="0" w:color="auto"/>
                <w:bottom w:val="none" w:sz="0" w:space="0" w:color="auto"/>
                <w:right w:val="none" w:sz="0" w:space="0" w:color="auto"/>
              </w:divBdr>
              <w:divsChild>
                <w:div w:id="5920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05687">
      <w:bodyDiv w:val="1"/>
      <w:marLeft w:val="0"/>
      <w:marRight w:val="0"/>
      <w:marTop w:val="0"/>
      <w:marBottom w:val="0"/>
      <w:divBdr>
        <w:top w:val="none" w:sz="0" w:space="0" w:color="auto"/>
        <w:left w:val="none" w:sz="0" w:space="0" w:color="auto"/>
        <w:bottom w:val="none" w:sz="0" w:space="0" w:color="auto"/>
        <w:right w:val="none" w:sz="0" w:space="0" w:color="auto"/>
      </w:divBdr>
      <w:divsChild>
        <w:div w:id="703138161">
          <w:marLeft w:val="0"/>
          <w:marRight w:val="0"/>
          <w:marTop w:val="0"/>
          <w:marBottom w:val="0"/>
          <w:divBdr>
            <w:top w:val="none" w:sz="0" w:space="0" w:color="auto"/>
            <w:left w:val="none" w:sz="0" w:space="0" w:color="auto"/>
            <w:bottom w:val="none" w:sz="0" w:space="0" w:color="auto"/>
            <w:right w:val="none" w:sz="0" w:space="0" w:color="auto"/>
          </w:divBdr>
          <w:divsChild>
            <w:div w:id="299265723">
              <w:marLeft w:val="0"/>
              <w:marRight w:val="0"/>
              <w:marTop w:val="0"/>
              <w:marBottom w:val="0"/>
              <w:divBdr>
                <w:top w:val="none" w:sz="0" w:space="0" w:color="auto"/>
                <w:left w:val="none" w:sz="0" w:space="0" w:color="auto"/>
                <w:bottom w:val="none" w:sz="0" w:space="0" w:color="auto"/>
                <w:right w:val="none" w:sz="0" w:space="0" w:color="auto"/>
              </w:divBdr>
              <w:divsChild>
                <w:div w:id="8576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762">
      <w:bodyDiv w:val="1"/>
      <w:marLeft w:val="0"/>
      <w:marRight w:val="0"/>
      <w:marTop w:val="0"/>
      <w:marBottom w:val="0"/>
      <w:divBdr>
        <w:top w:val="none" w:sz="0" w:space="0" w:color="auto"/>
        <w:left w:val="none" w:sz="0" w:space="0" w:color="auto"/>
        <w:bottom w:val="none" w:sz="0" w:space="0" w:color="auto"/>
        <w:right w:val="none" w:sz="0" w:space="0" w:color="auto"/>
      </w:divBdr>
      <w:divsChild>
        <w:div w:id="450320768">
          <w:marLeft w:val="0"/>
          <w:marRight w:val="0"/>
          <w:marTop w:val="0"/>
          <w:marBottom w:val="0"/>
          <w:divBdr>
            <w:top w:val="none" w:sz="0" w:space="0" w:color="auto"/>
            <w:left w:val="none" w:sz="0" w:space="0" w:color="auto"/>
            <w:bottom w:val="none" w:sz="0" w:space="0" w:color="auto"/>
            <w:right w:val="none" w:sz="0" w:space="0" w:color="auto"/>
          </w:divBdr>
          <w:divsChild>
            <w:div w:id="1448499861">
              <w:marLeft w:val="0"/>
              <w:marRight w:val="0"/>
              <w:marTop w:val="0"/>
              <w:marBottom w:val="0"/>
              <w:divBdr>
                <w:top w:val="none" w:sz="0" w:space="0" w:color="auto"/>
                <w:left w:val="none" w:sz="0" w:space="0" w:color="auto"/>
                <w:bottom w:val="none" w:sz="0" w:space="0" w:color="auto"/>
                <w:right w:val="none" w:sz="0" w:space="0" w:color="auto"/>
              </w:divBdr>
              <w:divsChild>
                <w:div w:id="399403801">
                  <w:marLeft w:val="0"/>
                  <w:marRight w:val="0"/>
                  <w:marTop w:val="0"/>
                  <w:marBottom w:val="0"/>
                  <w:divBdr>
                    <w:top w:val="none" w:sz="0" w:space="0" w:color="auto"/>
                    <w:left w:val="none" w:sz="0" w:space="0" w:color="auto"/>
                    <w:bottom w:val="none" w:sz="0" w:space="0" w:color="auto"/>
                    <w:right w:val="none" w:sz="0" w:space="0" w:color="auto"/>
                  </w:divBdr>
                </w:div>
                <w:div w:id="559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844">
      <w:bodyDiv w:val="1"/>
      <w:marLeft w:val="0"/>
      <w:marRight w:val="0"/>
      <w:marTop w:val="0"/>
      <w:marBottom w:val="0"/>
      <w:divBdr>
        <w:top w:val="none" w:sz="0" w:space="0" w:color="auto"/>
        <w:left w:val="none" w:sz="0" w:space="0" w:color="auto"/>
        <w:bottom w:val="none" w:sz="0" w:space="0" w:color="auto"/>
        <w:right w:val="none" w:sz="0" w:space="0" w:color="auto"/>
      </w:divBdr>
      <w:divsChild>
        <w:div w:id="1017075980">
          <w:marLeft w:val="0"/>
          <w:marRight w:val="0"/>
          <w:marTop w:val="0"/>
          <w:marBottom w:val="0"/>
          <w:divBdr>
            <w:top w:val="none" w:sz="0" w:space="0" w:color="auto"/>
            <w:left w:val="none" w:sz="0" w:space="0" w:color="auto"/>
            <w:bottom w:val="none" w:sz="0" w:space="0" w:color="auto"/>
            <w:right w:val="none" w:sz="0" w:space="0" w:color="auto"/>
          </w:divBdr>
          <w:divsChild>
            <w:div w:id="820537036">
              <w:marLeft w:val="0"/>
              <w:marRight w:val="0"/>
              <w:marTop w:val="0"/>
              <w:marBottom w:val="0"/>
              <w:divBdr>
                <w:top w:val="none" w:sz="0" w:space="0" w:color="auto"/>
                <w:left w:val="none" w:sz="0" w:space="0" w:color="auto"/>
                <w:bottom w:val="none" w:sz="0" w:space="0" w:color="auto"/>
                <w:right w:val="none" w:sz="0" w:space="0" w:color="auto"/>
              </w:divBdr>
              <w:divsChild>
                <w:div w:id="902644830">
                  <w:marLeft w:val="0"/>
                  <w:marRight w:val="0"/>
                  <w:marTop w:val="0"/>
                  <w:marBottom w:val="0"/>
                  <w:divBdr>
                    <w:top w:val="none" w:sz="0" w:space="0" w:color="auto"/>
                    <w:left w:val="none" w:sz="0" w:space="0" w:color="auto"/>
                    <w:bottom w:val="none" w:sz="0" w:space="0" w:color="auto"/>
                    <w:right w:val="none" w:sz="0" w:space="0" w:color="auto"/>
                  </w:divBdr>
                </w:div>
                <w:div w:id="16562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5474">
      <w:bodyDiv w:val="1"/>
      <w:marLeft w:val="0"/>
      <w:marRight w:val="0"/>
      <w:marTop w:val="0"/>
      <w:marBottom w:val="0"/>
      <w:divBdr>
        <w:top w:val="none" w:sz="0" w:space="0" w:color="auto"/>
        <w:left w:val="none" w:sz="0" w:space="0" w:color="auto"/>
        <w:bottom w:val="none" w:sz="0" w:space="0" w:color="auto"/>
        <w:right w:val="none" w:sz="0" w:space="0" w:color="auto"/>
      </w:divBdr>
      <w:divsChild>
        <w:div w:id="98183109">
          <w:marLeft w:val="0"/>
          <w:marRight w:val="0"/>
          <w:marTop w:val="0"/>
          <w:marBottom w:val="0"/>
          <w:divBdr>
            <w:top w:val="none" w:sz="0" w:space="0" w:color="auto"/>
            <w:left w:val="none" w:sz="0" w:space="0" w:color="auto"/>
            <w:bottom w:val="none" w:sz="0" w:space="0" w:color="auto"/>
            <w:right w:val="none" w:sz="0" w:space="0" w:color="auto"/>
          </w:divBdr>
          <w:divsChild>
            <w:div w:id="560362774">
              <w:marLeft w:val="0"/>
              <w:marRight w:val="0"/>
              <w:marTop w:val="0"/>
              <w:marBottom w:val="0"/>
              <w:divBdr>
                <w:top w:val="none" w:sz="0" w:space="0" w:color="auto"/>
                <w:left w:val="none" w:sz="0" w:space="0" w:color="auto"/>
                <w:bottom w:val="none" w:sz="0" w:space="0" w:color="auto"/>
                <w:right w:val="none" w:sz="0" w:space="0" w:color="auto"/>
              </w:divBdr>
              <w:divsChild>
                <w:div w:id="1789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074">
      <w:bodyDiv w:val="1"/>
      <w:marLeft w:val="0"/>
      <w:marRight w:val="0"/>
      <w:marTop w:val="0"/>
      <w:marBottom w:val="0"/>
      <w:divBdr>
        <w:top w:val="none" w:sz="0" w:space="0" w:color="auto"/>
        <w:left w:val="none" w:sz="0" w:space="0" w:color="auto"/>
        <w:bottom w:val="none" w:sz="0" w:space="0" w:color="auto"/>
        <w:right w:val="none" w:sz="0" w:space="0" w:color="auto"/>
      </w:divBdr>
      <w:divsChild>
        <w:div w:id="720902321">
          <w:marLeft w:val="0"/>
          <w:marRight w:val="0"/>
          <w:marTop w:val="0"/>
          <w:marBottom w:val="0"/>
          <w:divBdr>
            <w:top w:val="none" w:sz="0" w:space="0" w:color="auto"/>
            <w:left w:val="none" w:sz="0" w:space="0" w:color="auto"/>
            <w:bottom w:val="none" w:sz="0" w:space="0" w:color="auto"/>
            <w:right w:val="none" w:sz="0" w:space="0" w:color="auto"/>
          </w:divBdr>
          <w:divsChild>
            <w:div w:id="130247612">
              <w:marLeft w:val="0"/>
              <w:marRight w:val="0"/>
              <w:marTop w:val="0"/>
              <w:marBottom w:val="0"/>
              <w:divBdr>
                <w:top w:val="none" w:sz="0" w:space="0" w:color="auto"/>
                <w:left w:val="none" w:sz="0" w:space="0" w:color="auto"/>
                <w:bottom w:val="none" w:sz="0" w:space="0" w:color="auto"/>
                <w:right w:val="none" w:sz="0" w:space="0" w:color="auto"/>
              </w:divBdr>
              <w:divsChild>
                <w:div w:id="20778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7887">
      <w:bodyDiv w:val="1"/>
      <w:marLeft w:val="0"/>
      <w:marRight w:val="0"/>
      <w:marTop w:val="0"/>
      <w:marBottom w:val="0"/>
      <w:divBdr>
        <w:top w:val="none" w:sz="0" w:space="0" w:color="auto"/>
        <w:left w:val="none" w:sz="0" w:space="0" w:color="auto"/>
        <w:bottom w:val="none" w:sz="0" w:space="0" w:color="auto"/>
        <w:right w:val="none" w:sz="0" w:space="0" w:color="auto"/>
      </w:divBdr>
      <w:divsChild>
        <w:div w:id="1780831550">
          <w:marLeft w:val="0"/>
          <w:marRight w:val="0"/>
          <w:marTop w:val="0"/>
          <w:marBottom w:val="0"/>
          <w:divBdr>
            <w:top w:val="none" w:sz="0" w:space="0" w:color="auto"/>
            <w:left w:val="none" w:sz="0" w:space="0" w:color="auto"/>
            <w:bottom w:val="none" w:sz="0" w:space="0" w:color="auto"/>
            <w:right w:val="none" w:sz="0" w:space="0" w:color="auto"/>
          </w:divBdr>
          <w:divsChild>
            <w:div w:id="1599563315">
              <w:marLeft w:val="0"/>
              <w:marRight w:val="0"/>
              <w:marTop w:val="0"/>
              <w:marBottom w:val="0"/>
              <w:divBdr>
                <w:top w:val="none" w:sz="0" w:space="0" w:color="auto"/>
                <w:left w:val="none" w:sz="0" w:space="0" w:color="auto"/>
                <w:bottom w:val="none" w:sz="0" w:space="0" w:color="auto"/>
                <w:right w:val="none" w:sz="0" w:space="0" w:color="auto"/>
              </w:divBdr>
              <w:divsChild>
                <w:div w:id="12897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2516">
      <w:bodyDiv w:val="1"/>
      <w:marLeft w:val="0"/>
      <w:marRight w:val="0"/>
      <w:marTop w:val="0"/>
      <w:marBottom w:val="0"/>
      <w:divBdr>
        <w:top w:val="none" w:sz="0" w:space="0" w:color="auto"/>
        <w:left w:val="none" w:sz="0" w:space="0" w:color="auto"/>
        <w:bottom w:val="none" w:sz="0" w:space="0" w:color="auto"/>
        <w:right w:val="none" w:sz="0" w:space="0" w:color="auto"/>
      </w:divBdr>
      <w:divsChild>
        <w:div w:id="1766029098">
          <w:marLeft w:val="0"/>
          <w:marRight w:val="0"/>
          <w:marTop w:val="0"/>
          <w:marBottom w:val="0"/>
          <w:divBdr>
            <w:top w:val="none" w:sz="0" w:space="0" w:color="auto"/>
            <w:left w:val="none" w:sz="0" w:space="0" w:color="auto"/>
            <w:bottom w:val="none" w:sz="0" w:space="0" w:color="auto"/>
            <w:right w:val="none" w:sz="0" w:space="0" w:color="auto"/>
          </w:divBdr>
          <w:divsChild>
            <w:div w:id="478576428">
              <w:marLeft w:val="0"/>
              <w:marRight w:val="0"/>
              <w:marTop w:val="0"/>
              <w:marBottom w:val="0"/>
              <w:divBdr>
                <w:top w:val="none" w:sz="0" w:space="0" w:color="auto"/>
                <w:left w:val="none" w:sz="0" w:space="0" w:color="auto"/>
                <w:bottom w:val="none" w:sz="0" w:space="0" w:color="auto"/>
                <w:right w:val="none" w:sz="0" w:space="0" w:color="auto"/>
              </w:divBdr>
              <w:divsChild>
                <w:div w:id="10180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2195">
      <w:bodyDiv w:val="1"/>
      <w:marLeft w:val="0"/>
      <w:marRight w:val="0"/>
      <w:marTop w:val="0"/>
      <w:marBottom w:val="0"/>
      <w:divBdr>
        <w:top w:val="none" w:sz="0" w:space="0" w:color="auto"/>
        <w:left w:val="none" w:sz="0" w:space="0" w:color="auto"/>
        <w:bottom w:val="none" w:sz="0" w:space="0" w:color="auto"/>
        <w:right w:val="none" w:sz="0" w:space="0" w:color="auto"/>
      </w:divBdr>
      <w:divsChild>
        <w:div w:id="215509828">
          <w:marLeft w:val="0"/>
          <w:marRight w:val="0"/>
          <w:marTop w:val="0"/>
          <w:marBottom w:val="0"/>
          <w:divBdr>
            <w:top w:val="none" w:sz="0" w:space="0" w:color="auto"/>
            <w:left w:val="none" w:sz="0" w:space="0" w:color="auto"/>
            <w:bottom w:val="none" w:sz="0" w:space="0" w:color="auto"/>
            <w:right w:val="none" w:sz="0" w:space="0" w:color="auto"/>
          </w:divBdr>
          <w:divsChild>
            <w:div w:id="1055546471">
              <w:marLeft w:val="0"/>
              <w:marRight w:val="0"/>
              <w:marTop w:val="0"/>
              <w:marBottom w:val="0"/>
              <w:divBdr>
                <w:top w:val="none" w:sz="0" w:space="0" w:color="auto"/>
                <w:left w:val="none" w:sz="0" w:space="0" w:color="auto"/>
                <w:bottom w:val="none" w:sz="0" w:space="0" w:color="auto"/>
                <w:right w:val="none" w:sz="0" w:space="0" w:color="auto"/>
              </w:divBdr>
              <w:divsChild>
                <w:div w:id="12537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4131">
      <w:bodyDiv w:val="1"/>
      <w:marLeft w:val="0"/>
      <w:marRight w:val="0"/>
      <w:marTop w:val="0"/>
      <w:marBottom w:val="0"/>
      <w:divBdr>
        <w:top w:val="none" w:sz="0" w:space="0" w:color="auto"/>
        <w:left w:val="none" w:sz="0" w:space="0" w:color="auto"/>
        <w:bottom w:val="none" w:sz="0" w:space="0" w:color="auto"/>
        <w:right w:val="none" w:sz="0" w:space="0" w:color="auto"/>
      </w:divBdr>
      <w:divsChild>
        <w:div w:id="595527729">
          <w:marLeft w:val="0"/>
          <w:marRight w:val="0"/>
          <w:marTop w:val="0"/>
          <w:marBottom w:val="0"/>
          <w:divBdr>
            <w:top w:val="none" w:sz="0" w:space="0" w:color="auto"/>
            <w:left w:val="none" w:sz="0" w:space="0" w:color="auto"/>
            <w:bottom w:val="none" w:sz="0" w:space="0" w:color="auto"/>
            <w:right w:val="none" w:sz="0" w:space="0" w:color="auto"/>
          </w:divBdr>
          <w:divsChild>
            <w:div w:id="666634435">
              <w:marLeft w:val="0"/>
              <w:marRight w:val="0"/>
              <w:marTop w:val="0"/>
              <w:marBottom w:val="0"/>
              <w:divBdr>
                <w:top w:val="none" w:sz="0" w:space="0" w:color="auto"/>
                <w:left w:val="none" w:sz="0" w:space="0" w:color="auto"/>
                <w:bottom w:val="none" w:sz="0" w:space="0" w:color="auto"/>
                <w:right w:val="none" w:sz="0" w:space="0" w:color="auto"/>
              </w:divBdr>
              <w:divsChild>
                <w:div w:id="5676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5448">
      <w:bodyDiv w:val="1"/>
      <w:marLeft w:val="0"/>
      <w:marRight w:val="0"/>
      <w:marTop w:val="0"/>
      <w:marBottom w:val="0"/>
      <w:divBdr>
        <w:top w:val="none" w:sz="0" w:space="0" w:color="auto"/>
        <w:left w:val="none" w:sz="0" w:space="0" w:color="auto"/>
        <w:bottom w:val="none" w:sz="0" w:space="0" w:color="auto"/>
        <w:right w:val="none" w:sz="0" w:space="0" w:color="auto"/>
      </w:divBdr>
      <w:divsChild>
        <w:div w:id="91710963">
          <w:marLeft w:val="0"/>
          <w:marRight w:val="0"/>
          <w:marTop w:val="0"/>
          <w:marBottom w:val="0"/>
          <w:divBdr>
            <w:top w:val="none" w:sz="0" w:space="0" w:color="auto"/>
            <w:left w:val="none" w:sz="0" w:space="0" w:color="auto"/>
            <w:bottom w:val="none" w:sz="0" w:space="0" w:color="auto"/>
            <w:right w:val="none" w:sz="0" w:space="0" w:color="auto"/>
          </w:divBdr>
          <w:divsChild>
            <w:div w:id="919409669">
              <w:marLeft w:val="0"/>
              <w:marRight w:val="0"/>
              <w:marTop w:val="0"/>
              <w:marBottom w:val="0"/>
              <w:divBdr>
                <w:top w:val="none" w:sz="0" w:space="0" w:color="auto"/>
                <w:left w:val="none" w:sz="0" w:space="0" w:color="auto"/>
                <w:bottom w:val="none" w:sz="0" w:space="0" w:color="auto"/>
                <w:right w:val="none" w:sz="0" w:space="0" w:color="auto"/>
              </w:divBdr>
              <w:divsChild>
                <w:div w:id="1329941101">
                  <w:marLeft w:val="0"/>
                  <w:marRight w:val="0"/>
                  <w:marTop w:val="0"/>
                  <w:marBottom w:val="0"/>
                  <w:divBdr>
                    <w:top w:val="none" w:sz="0" w:space="0" w:color="auto"/>
                    <w:left w:val="none" w:sz="0" w:space="0" w:color="auto"/>
                    <w:bottom w:val="none" w:sz="0" w:space="0" w:color="auto"/>
                    <w:right w:val="none" w:sz="0" w:space="0" w:color="auto"/>
                  </w:divBdr>
                </w:div>
                <w:div w:id="14780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51345">
      <w:bodyDiv w:val="1"/>
      <w:marLeft w:val="0"/>
      <w:marRight w:val="0"/>
      <w:marTop w:val="0"/>
      <w:marBottom w:val="0"/>
      <w:divBdr>
        <w:top w:val="none" w:sz="0" w:space="0" w:color="auto"/>
        <w:left w:val="none" w:sz="0" w:space="0" w:color="auto"/>
        <w:bottom w:val="none" w:sz="0" w:space="0" w:color="auto"/>
        <w:right w:val="none" w:sz="0" w:space="0" w:color="auto"/>
      </w:divBdr>
    </w:div>
    <w:div w:id="1095053238">
      <w:bodyDiv w:val="1"/>
      <w:marLeft w:val="0"/>
      <w:marRight w:val="0"/>
      <w:marTop w:val="0"/>
      <w:marBottom w:val="0"/>
      <w:divBdr>
        <w:top w:val="none" w:sz="0" w:space="0" w:color="auto"/>
        <w:left w:val="none" w:sz="0" w:space="0" w:color="auto"/>
        <w:bottom w:val="none" w:sz="0" w:space="0" w:color="auto"/>
        <w:right w:val="none" w:sz="0" w:space="0" w:color="auto"/>
      </w:divBdr>
    </w:div>
    <w:div w:id="1098791382">
      <w:bodyDiv w:val="1"/>
      <w:marLeft w:val="0"/>
      <w:marRight w:val="0"/>
      <w:marTop w:val="0"/>
      <w:marBottom w:val="0"/>
      <w:divBdr>
        <w:top w:val="none" w:sz="0" w:space="0" w:color="auto"/>
        <w:left w:val="none" w:sz="0" w:space="0" w:color="auto"/>
        <w:bottom w:val="none" w:sz="0" w:space="0" w:color="auto"/>
        <w:right w:val="none" w:sz="0" w:space="0" w:color="auto"/>
      </w:divBdr>
    </w:div>
    <w:div w:id="1121917389">
      <w:bodyDiv w:val="1"/>
      <w:marLeft w:val="0"/>
      <w:marRight w:val="0"/>
      <w:marTop w:val="0"/>
      <w:marBottom w:val="0"/>
      <w:divBdr>
        <w:top w:val="none" w:sz="0" w:space="0" w:color="auto"/>
        <w:left w:val="none" w:sz="0" w:space="0" w:color="auto"/>
        <w:bottom w:val="none" w:sz="0" w:space="0" w:color="auto"/>
        <w:right w:val="none" w:sz="0" w:space="0" w:color="auto"/>
      </w:divBdr>
      <w:divsChild>
        <w:div w:id="420108920">
          <w:marLeft w:val="0"/>
          <w:marRight w:val="0"/>
          <w:marTop w:val="0"/>
          <w:marBottom w:val="0"/>
          <w:divBdr>
            <w:top w:val="none" w:sz="0" w:space="0" w:color="auto"/>
            <w:left w:val="none" w:sz="0" w:space="0" w:color="auto"/>
            <w:bottom w:val="none" w:sz="0" w:space="0" w:color="auto"/>
            <w:right w:val="none" w:sz="0" w:space="0" w:color="auto"/>
          </w:divBdr>
          <w:divsChild>
            <w:div w:id="622925546">
              <w:marLeft w:val="0"/>
              <w:marRight w:val="0"/>
              <w:marTop w:val="0"/>
              <w:marBottom w:val="0"/>
              <w:divBdr>
                <w:top w:val="none" w:sz="0" w:space="0" w:color="auto"/>
                <w:left w:val="none" w:sz="0" w:space="0" w:color="auto"/>
                <w:bottom w:val="none" w:sz="0" w:space="0" w:color="auto"/>
                <w:right w:val="none" w:sz="0" w:space="0" w:color="auto"/>
              </w:divBdr>
              <w:divsChild>
                <w:div w:id="1008214446">
                  <w:marLeft w:val="0"/>
                  <w:marRight w:val="0"/>
                  <w:marTop w:val="0"/>
                  <w:marBottom w:val="0"/>
                  <w:divBdr>
                    <w:top w:val="none" w:sz="0" w:space="0" w:color="auto"/>
                    <w:left w:val="none" w:sz="0" w:space="0" w:color="auto"/>
                    <w:bottom w:val="none" w:sz="0" w:space="0" w:color="auto"/>
                    <w:right w:val="none" w:sz="0" w:space="0" w:color="auto"/>
                  </w:divBdr>
                  <w:divsChild>
                    <w:div w:id="1365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96695">
      <w:bodyDiv w:val="1"/>
      <w:marLeft w:val="0"/>
      <w:marRight w:val="0"/>
      <w:marTop w:val="0"/>
      <w:marBottom w:val="0"/>
      <w:divBdr>
        <w:top w:val="none" w:sz="0" w:space="0" w:color="auto"/>
        <w:left w:val="none" w:sz="0" w:space="0" w:color="auto"/>
        <w:bottom w:val="none" w:sz="0" w:space="0" w:color="auto"/>
        <w:right w:val="none" w:sz="0" w:space="0" w:color="auto"/>
      </w:divBdr>
      <w:divsChild>
        <w:div w:id="678433508">
          <w:marLeft w:val="0"/>
          <w:marRight w:val="0"/>
          <w:marTop w:val="0"/>
          <w:marBottom w:val="0"/>
          <w:divBdr>
            <w:top w:val="none" w:sz="0" w:space="0" w:color="auto"/>
            <w:left w:val="none" w:sz="0" w:space="0" w:color="auto"/>
            <w:bottom w:val="none" w:sz="0" w:space="0" w:color="auto"/>
            <w:right w:val="none" w:sz="0" w:space="0" w:color="auto"/>
          </w:divBdr>
          <w:divsChild>
            <w:div w:id="1947810047">
              <w:marLeft w:val="0"/>
              <w:marRight w:val="0"/>
              <w:marTop w:val="0"/>
              <w:marBottom w:val="0"/>
              <w:divBdr>
                <w:top w:val="none" w:sz="0" w:space="0" w:color="auto"/>
                <w:left w:val="none" w:sz="0" w:space="0" w:color="auto"/>
                <w:bottom w:val="none" w:sz="0" w:space="0" w:color="auto"/>
                <w:right w:val="none" w:sz="0" w:space="0" w:color="auto"/>
              </w:divBdr>
              <w:divsChild>
                <w:div w:id="3197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5550">
      <w:bodyDiv w:val="1"/>
      <w:marLeft w:val="0"/>
      <w:marRight w:val="0"/>
      <w:marTop w:val="0"/>
      <w:marBottom w:val="0"/>
      <w:divBdr>
        <w:top w:val="none" w:sz="0" w:space="0" w:color="auto"/>
        <w:left w:val="none" w:sz="0" w:space="0" w:color="auto"/>
        <w:bottom w:val="none" w:sz="0" w:space="0" w:color="auto"/>
        <w:right w:val="none" w:sz="0" w:space="0" w:color="auto"/>
      </w:divBdr>
      <w:divsChild>
        <w:div w:id="1246719809">
          <w:marLeft w:val="0"/>
          <w:marRight w:val="0"/>
          <w:marTop w:val="0"/>
          <w:marBottom w:val="0"/>
          <w:divBdr>
            <w:top w:val="none" w:sz="0" w:space="0" w:color="auto"/>
            <w:left w:val="none" w:sz="0" w:space="0" w:color="auto"/>
            <w:bottom w:val="none" w:sz="0" w:space="0" w:color="auto"/>
            <w:right w:val="none" w:sz="0" w:space="0" w:color="auto"/>
          </w:divBdr>
          <w:divsChild>
            <w:div w:id="1790513986">
              <w:marLeft w:val="0"/>
              <w:marRight w:val="0"/>
              <w:marTop w:val="0"/>
              <w:marBottom w:val="0"/>
              <w:divBdr>
                <w:top w:val="none" w:sz="0" w:space="0" w:color="auto"/>
                <w:left w:val="none" w:sz="0" w:space="0" w:color="auto"/>
                <w:bottom w:val="none" w:sz="0" w:space="0" w:color="auto"/>
                <w:right w:val="none" w:sz="0" w:space="0" w:color="auto"/>
              </w:divBdr>
              <w:divsChild>
                <w:div w:id="18235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62635">
      <w:bodyDiv w:val="1"/>
      <w:marLeft w:val="0"/>
      <w:marRight w:val="0"/>
      <w:marTop w:val="0"/>
      <w:marBottom w:val="0"/>
      <w:divBdr>
        <w:top w:val="none" w:sz="0" w:space="0" w:color="auto"/>
        <w:left w:val="none" w:sz="0" w:space="0" w:color="auto"/>
        <w:bottom w:val="none" w:sz="0" w:space="0" w:color="auto"/>
        <w:right w:val="none" w:sz="0" w:space="0" w:color="auto"/>
      </w:divBdr>
      <w:divsChild>
        <w:div w:id="183786414">
          <w:marLeft w:val="0"/>
          <w:marRight w:val="0"/>
          <w:marTop w:val="0"/>
          <w:marBottom w:val="0"/>
          <w:divBdr>
            <w:top w:val="none" w:sz="0" w:space="0" w:color="auto"/>
            <w:left w:val="none" w:sz="0" w:space="0" w:color="auto"/>
            <w:bottom w:val="none" w:sz="0" w:space="0" w:color="auto"/>
            <w:right w:val="none" w:sz="0" w:space="0" w:color="auto"/>
          </w:divBdr>
          <w:divsChild>
            <w:div w:id="375551011">
              <w:marLeft w:val="0"/>
              <w:marRight w:val="0"/>
              <w:marTop w:val="0"/>
              <w:marBottom w:val="0"/>
              <w:divBdr>
                <w:top w:val="none" w:sz="0" w:space="0" w:color="auto"/>
                <w:left w:val="none" w:sz="0" w:space="0" w:color="auto"/>
                <w:bottom w:val="none" w:sz="0" w:space="0" w:color="auto"/>
                <w:right w:val="none" w:sz="0" w:space="0" w:color="auto"/>
              </w:divBdr>
              <w:divsChild>
                <w:div w:id="18837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6833">
      <w:bodyDiv w:val="1"/>
      <w:marLeft w:val="0"/>
      <w:marRight w:val="0"/>
      <w:marTop w:val="0"/>
      <w:marBottom w:val="0"/>
      <w:divBdr>
        <w:top w:val="none" w:sz="0" w:space="0" w:color="auto"/>
        <w:left w:val="none" w:sz="0" w:space="0" w:color="auto"/>
        <w:bottom w:val="none" w:sz="0" w:space="0" w:color="auto"/>
        <w:right w:val="none" w:sz="0" w:space="0" w:color="auto"/>
      </w:divBdr>
      <w:divsChild>
        <w:div w:id="663165879">
          <w:marLeft w:val="0"/>
          <w:marRight w:val="0"/>
          <w:marTop w:val="0"/>
          <w:marBottom w:val="0"/>
          <w:divBdr>
            <w:top w:val="none" w:sz="0" w:space="0" w:color="auto"/>
            <w:left w:val="none" w:sz="0" w:space="0" w:color="auto"/>
            <w:bottom w:val="none" w:sz="0" w:space="0" w:color="auto"/>
            <w:right w:val="none" w:sz="0" w:space="0" w:color="auto"/>
          </w:divBdr>
          <w:divsChild>
            <w:div w:id="1636179631">
              <w:marLeft w:val="0"/>
              <w:marRight w:val="0"/>
              <w:marTop w:val="0"/>
              <w:marBottom w:val="0"/>
              <w:divBdr>
                <w:top w:val="none" w:sz="0" w:space="0" w:color="auto"/>
                <w:left w:val="none" w:sz="0" w:space="0" w:color="auto"/>
                <w:bottom w:val="none" w:sz="0" w:space="0" w:color="auto"/>
                <w:right w:val="none" w:sz="0" w:space="0" w:color="auto"/>
              </w:divBdr>
              <w:divsChild>
                <w:div w:id="1434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46306">
      <w:bodyDiv w:val="1"/>
      <w:marLeft w:val="0"/>
      <w:marRight w:val="0"/>
      <w:marTop w:val="0"/>
      <w:marBottom w:val="0"/>
      <w:divBdr>
        <w:top w:val="none" w:sz="0" w:space="0" w:color="auto"/>
        <w:left w:val="none" w:sz="0" w:space="0" w:color="auto"/>
        <w:bottom w:val="none" w:sz="0" w:space="0" w:color="auto"/>
        <w:right w:val="none" w:sz="0" w:space="0" w:color="auto"/>
      </w:divBdr>
      <w:divsChild>
        <w:div w:id="853037968">
          <w:marLeft w:val="0"/>
          <w:marRight w:val="0"/>
          <w:marTop w:val="0"/>
          <w:marBottom w:val="0"/>
          <w:divBdr>
            <w:top w:val="none" w:sz="0" w:space="0" w:color="auto"/>
            <w:left w:val="none" w:sz="0" w:space="0" w:color="auto"/>
            <w:bottom w:val="none" w:sz="0" w:space="0" w:color="auto"/>
            <w:right w:val="none" w:sz="0" w:space="0" w:color="auto"/>
          </w:divBdr>
          <w:divsChild>
            <w:div w:id="768544036">
              <w:marLeft w:val="0"/>
              <w:marRight w:val="0"/>
              <w:marTop w:val="0"/>
              <w:marBottom w:val="0"/>
              <w:divBdr>
                <w:top w:val="none" w:sz="0" w:space="0" w:color="auto"/>
                <w:left w:val="none" w:sz="0" w:space="0" w:color="auto"/>
                <w:bottom w:val="none" w:sz="0" w:space="0" w:color="auto"/>
                <w:right w:val="none" w:sz="0" w:space="0" w:color="auto"/>
              </w:divBdr>
              <w:divsChild>
                <w:div w:id="1887787816">
                  <w:marLeft w:val="0"/>
                  <w:marRight w:val="0"/>
                  <w:marTop w:val="0"/>
                  <w:marBottom w:val="0"/>
                  <w:divBdr>
                    <w:top w:val="none" w:sz="0" w:space="0" w:color="auto"/>
                    <w:left w:val="none" w:sz="0" w:space="0" w:color="auto"/>
                    <w:bottom w:val="none" w:sz="0" w:space="0" w:color="auto"/>
                    <w:right w:val="none" w:sz="0" w:space="0" w:color="auto"/>
                  </w:divBdr>
                </w:div>
              </w:divsChild>
            </w:div>
            <w:div w:id="1229225125">
              <w:marLeft w:val="0"/>
              <w:marRight w:val="0"/>
              <w:marTop w:val="0"/>
              <w:marBottom w:val="0"/>
              <w:divBdr>
                <w:top w:val="none" w:sz="0" w:space="0" w:color="auto"/>
                <w:left w:val="none" w:sz="0" w:space="0" w:color="auto"/>
                <w:bottom w:val="none" w:sz="0" w:space="0" w:color="auto"/>
                <w:right w:val="none" w:sz="0" w:space="0" w:color="auto"/>
              </w:divBdr>
              <w:divsChild>
                <w:div w:id="38445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5976">
          <w:marLeft w:val="0"/>
          <w:marRight w:val="0"/>
          <w:marTop w:val="0"/>
          <w:marBottom w:val="0"/>
          <w:divBdr>
            <w:top w:val="none" w:sz="0" w:space="0" w:color="auto"/>
            <w:left w:val="none" w:sz="0" w:space="0" w:color="auto"/>
            <w:bottom w:val="none" w:sz="0" w:space="0" w:color="auto"/>
            <w:right w:val="none" w:sz="0" w:space="0" w:color="auto"/>
          </w:divBdr>
          <w:divsChild>
            <w:div w:id="235895247">
              <w:marLeft w:val="0"/>
              <w:marRight w:val="0"/>
              <w:marTop w:val="0"/>
              <w:marBottom w:val="0"/>
              <w:divBdr>
                <w:top w:val="none" w:sz="0" w:space="0" w:color="auto"/>
                <w:left w:val="none" w:sz="0" w:space="0" w:color="auto"/>
                <w:bottom w:val="none" w:sz="0" w:space="0" w:color="auto"/>
                <w:right w:val="none" w:sz="0" w:space="0" w:color="auto"/>
              </w:divBdr>
              <w:divsChild>
                <w:div w:id="137767884">
                  <w:marLeft w:val="0"/>
                  <w:marRight w:val="0"/>
                  <w:marTop w:val="0"/>
                  <w:marBottom w:val="0"/>
                  <w:divBdr>
                    <w:top w:val="none" w:sz="0" w:space="0" w:color="auto"/>
                    <w:left w:val="none" w:sz="0" w:space="0" w:color="auto"/>
                    <w:bottom w:val="none" w:sz="0" w:space="0" w:color="auto"/>
                    <w:right w:val="none" w:sz="0" w:space="0" w:color="auto"/>
                  </w:divBdr>
                </w:div>
                <w:div w:id="1074887689">
                  <w:marLeft w:val="0"/>
                  <w:marRight w:val="0"/>
                  <w:marTop w:val="0"/>
                  <w:marBottom w:val="0"/>
                  <w:divBdr>
                    <w:top w:val="none" w:sz="0" w:space="0" w:color="auto"/>
                    <w:left w:val="none" w:sz="0" w:space="0" w:color="auto"/>
                    <w:bottom w:val="none" w:sz="0" w:space="0" w:color="auto"/>
                    <w:right w:val="none" w:sz="0" w:space="0" w:color="auto"/>
                  </w:divBdr>
                </w:div>
              </w:divsChild>
            </w:div>
            <w:div w:id="1555968022">
              <w:marLeft w:val="0"/>
              <w:marRight w:val="0"/>
              <w:marTop w:val="0"/>
              <w:marBottom w:val="0"/>
              <w:divBdr>
                <w:top w:val="none" w:sz="0" w:space="0" w:color="auto"/>
                <w:left w:val="none" w:sz="0" w:space="0" w:color="auto"/>
                <w:bottom w:val="none" w:sz="0" w:space="0" w:color="auto"/>
                <w:right w:val="none" w:sz="0" w:space="0" w:color="auto"/>
              </w:divBdr>
              <w:divsChild>
                <w:div w:id="754743116">
                  <w:marLeft w:val="0"/>
                  <w:marRight w:val="0"/>
                  <w:marTop w:val="0"/>
                  <w:marBottom w:val="0"/>
                  <w:divBdr>
                    <w:top w:val="none" w:sz="0" w:space="0" w:color="auto"/>
                    <w:left w:val="none" w:sz="0" w:space="0" w:color="auto"/>
                    <w:bottom w:val="none" w:sz="0" w:space="0" w:color="auto"/>
                    <w:right w:val="none" w:sz="0" w:space="0" w:color="auto"/>
                  </w:divBdr>
                </w:div>
                <w:div w:id="9989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0034">
      <w:bodyDiv w:val="1"/>
      <w:marLeft w:val="0"/>
      <w:marRight w:val="0"/>
      <w:marTop w:val="0"/>
      <w:marBottom w:val="0"/>
      <w:divBdr>
        <w:top w:val="none" w:sz="0" w:space="0" w:color="auto"/>
        <w:left w:val="none" w:sz="0" w:space="0" w:color="auto"/>
        <w:bottom w:val="none" w:sz="0" w:space="0" w:color="auto"/>
        <w:right w:val="none" w:sz="0" w:space="0" w:color="auto"/>
      </w:divBdr>
    </w:div>
    <w:div w:id="1394043517">
      <w:bodyDiv w:val="1"/>
      <w:marLeft w:val="0"/>
      <w:marRight w:val="0"/>
      <w:marTop w:val="0"/>
      <w:marBottom w:val="0"/>
      <w:divBdr>
        <w:top w:val="none" w:sz="0" w:space="0" w:color="auto"/>
        <w:left w:val="none" w:sz="0" w:space="0" w:color="auto"/>
        <w:bottom w:val="none" w:sz="0" w:space="0" w:color="auto"/>
        <w:right w:val="none" w:sz="0" w:space="0" w:color="auto"/>
      </w:divBdr>
      <w:divsChild>
        <w:div w:id="30956956">
          <w:marLeft w:val="0"/>
          <w:marRight w:val="0"/>
          <w:marTop w:val="0"/>
          <w:marBottom w:val="0"/>
          <w:divBdr>
            <w:top w:val="none" w:sz="0" w:space="0" w:color="auto"/>
            <w:left w:val="none" w:sz="0" w:space="0" w:color="auto"/>
            <w:bottom w:val="none" w:sz="0" w:space="0" w:color="auto"/>
            <w:right w:val="none" w:sz="0" w:space="0" w:color="auto"/>
          </w:divBdr>
          <w:divsChild>
            <w:div w:id="127407008">
              <w:marLeft w:val="0"/>
              <w:marRight w:val="0"/>
              <w:marTop w:val="0"/>
              <w:marBottom w:val="0"/>
              <w:divBdr>
                <w:top w:val="none" w:sz="0" w:space="0" w:color="auto"/>
                <w:left w:val="none" w:sz="0" w:space="0" w:color="auto"/>
                <w:bottom w:val="none" w:sz="0" w:space="0" w:color="auto"/>
                <w:right w:val="none" w:sz="0" w:space="0" w:color="auto"/>
              </w:divBdr>
              <w:divsChild>
                <w:div w:id="3796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6514">
      <w:bodyDiv w:val="1"/>
      <w:marLeft w:val="0"/>
      <w:marRight w:val="0"/>
      <w:marTop w:val="0"/>
      <w:marBottom w:val="0"/>
      <w:divBdr>
        <w:top w:val="none" w:sz="0" w:space="0" w:color="auto"/>
        <w:left w:val="none" w:sz="0" w:space="0" w:color="auto"/>
        <w:bottom w:val="none" w:sz="0" w:space="0" w:color="auto"/>
        <w:right w:val="none" w:sz="0" w:space="0" w:color="auto"/>
      </w:divBdr>
    </w:div>
    <w:div w:id="1502508789">
      <w:bodyDiv w:val="1"/>
      <w:marLeft w:val="0"/>
      <w:marRight w:val="0"/>
      <w:marTop w:val="0"/>
      <w:marBottom w:val="0"/>
      <w:divBdr>
        <w:top w:val="none" w:sz="0" w:space="0" w:color="auto"/>
        <w:left w:val="none" w:sz="0" w:space="0" w:color="auto"/>
        <w:bottom w:val="none" w:sz="0" w:space="0" w:color="auto"/>
        <w:right w:val="none" w:sz="0" w:space="0" w:color="auto"/>
      </w:divBdr>
      <w:divsChild>
        <w:div w:id="1877891617">
          <w:marLeft w:val="0"/>
          <w:marRight w:val="0"/>
          <w:marTop w:val="0"/>
          <w:marBottom w:val="0"/>
          <w:divBdr>
            <w:top w:val="none" w:sz="0" w:space="0" w:color="auto"/>
            <w:left w:val="none" w:sz="0" w:space="0" w:color="auto"/>
            <w:bottom w:val="none" w:sz="0" w:space="0" w:color="auto"/>
            <w:right w:val="none" w:sz="0" w:space="0" w:color="auto"/>
          </w:divBdr>
          <w:divsChild>
            <w:div w:id="536822565">
              <w:marLeft w:val="0"/>
              <w:marRight w:val="0"/>
              <w:marTop w:val="0"/>
              <w:marBottom w:val="0"/>
              <w:divBdr>
                <w:top w:val="none" w:sz="0" w:space="0" w:color="auto"/>
                <w:left w:val="none" w:sz="0" w:space="0" w:color="auto"/>
                <w:bottom w:val="none" w:sz="0" w:space="0" w:color="auto"/>
                <w:right w:val="none" w:sz="0" w:space="0" w:color="auto"/>
              </w:divBdr>
              <w:divsChild>
                <w:div w:id="10282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46373">
      <w:bodyDiv w:val="1"/>
      <w:marLeft w:val="0"/>
      <w:marRight w:val="0"/>
      <w:marTop w:val="0"/>
      <w:marBottom w:val="0"/>
      <w:divBdr>
        <w:top w:val="none" w:sz="0" w:space="0" w:color="auto"/>
        <w:left w:val="none" w:sz="0" w:space="0" w:color="auto"/>
        <w:bottom w:val="none" w:sz="0" w:space="0" w:color="auto"/>
        <w:right w:val="none" w:sz="0" w:space="0" w:color="auto"/>
      </w:divBdr>
      <w:divsChild>
        <w:div w:id="708190099">
          <w:marLeft w:val="0"/>
          <w:marRight w:val="0"/>
          <w:marTop w:val="0"/>
          <w:marBottom w:val="0"/>
          <w:divBdr>
            <w:top w:val="none" w:sz="0" w:space="0" w:color="auto"/>
            <w:left w:val="none" w:sz="0" w:space="0" w:color="auto"/>
            <w:bottom w:val="none" w:sz="0" w:space="0" w:color="auto"/>
            <w:right w:val="none" w:sz="0" w:space="0" w:color="auto"/>
          </w:divBdr>
          <w:divsChild>
            <w:div w:id="680086988">
              <w:marLeft w:val="0"/>
              <w:marRight w:val="0"/>
              <w:marTop w:val="0"/>
              <w:marBottom w:val="0"/>
              <w:divBdr>
                <w:top w:val="none" w:sz="0" w:space="0" w:color="auto"/>
                <w:left w:val="none" w:sz="0" w:space="0" w:color="auto"/>
                <w:bottom w:val="none" w:sz="0" w:space="0" w:color="auto"/>
                <w:right w:val="none" w:sz="0" w:space="0" w:color="auto"/>
              </w:divBdr>
              <w:divsChild>
                <w:div w:id="15527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98200">
      <w:bodyDiv w:val="1"/>
      <w:marLeft w:val="0"/>
      <w:marRight w:val="0"/>
      <w:marTop w:val="0"/>
      <w:marBottom w:val="0"/>
      <w:divBdr>
        <w:top w:val="none" w:sz="0" w:space="0" w:color="auto"/>
        <w:left w:val="none" w:sz="0" w:space="0" w:color="auto"/>
        <w:bottom w:val="none" w:sz="0" w:space="0" w:color="auto"/>
        <w:right w:val="none" w:sz="0" w:space="0" w:color="auto"/>
      </w:divBdr>
      <w:divsChild>
        <w:div w:id="1406338508">
          <w:marLeft w:val="0"/>
          <w:marRight w:val="0"/>
          <w:marTop w:val="0"/>
          <w:marBottom w:val="0"/>
          <w:divBdr>
            <w:top w:val="none" w:sz="0" w:space="0" w:color="auto"/>
            <w:left w:val="none" w:sz="0" w:space="0" w:color="auto"/>
            <w:bottom w:val="none" w:sz="0" w:space="0" w:color="auto"/>
            <w:right w:val="none" w:sz="0" w:space="0" w:color="auto"/>
          </w:divBdr>
          <w:divsChild>
            <w:div w:id="75054471">
              <w:marLeft w:val="0"/>
              <w:marRight w:val="0"/>
              <w:marTop w:val="0"/>
              <w:marBottom w:val="0"/>
              <w:divBdr>
                <w:top w:val="none" w:sz="0" w:space="0" w:color="auto"/>
                <w:left w:val="none" w:sz="0" w:space="0" w:color="auto"/>
                <w:bottom w:val="none" w:sz="0" w:space="0" w:color="auto"/>
                <w:right w:val="none" w:sz="0" w:space="0" w:color="auto"/>
              </w:divBdr>
              <w:divsChild>
                <w:div w:id="303514028">
                  <w:marLeft w:val="0"/>
                  <w:marRight w:val="0"/>
                  <w:marTop w:val="0"/>
                  <w:marBottom w:val="0"/>
                  <w:divBdr>
                    <w:top w:val="none" w:sz="0" w:space="0" w:color="auto"/>
                    <w:left w:val="none" w:sz="0" w:space="0" w:color="auto"/>
                    <w:bottom w:val="none" w:sz="0" w:space="0" w:color="auto"/>
                    <w:right w:val="none" w:sz="0" w:space="0" w:color="auto"/>
                  </w:divBdr>
                </w:div>
              </w:divsChild>
            </w:div>
            <w:div w:id="862399101">
              <w:marLeft w:val="0"/>
              <w:marRight w:val="0"/>
              <w:marTop w:val="0"/>
              <w:marBottom w:val="0"/>
              <w:divBdr>
                <w:top w:val="none" w:sz="0" w:space="0" w:color="auto"/>
                <w:left w:val="none" w:sz="0" w:space="0" w:color="auto"/>
                <w:bottom w:val="none" w:sz="0" w:space="0" w:color="auto"/>
                <w:right w:val="none" w:sz="0" w:space="0" w:color="auto"/>
              </w:divBdr>
              <w:divsChild>
                <w:div w:id="2497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280">
      <w:bodyDiv w:val="1"/>
      <w:marLeft w:val="0"/>
      <w:marRight w:val="0"/>
      <w:marTop w:val="0"/>
      <w:marBottom w:val="0"/>
      <w:divBdr>
        <w:top w:val="none" w:sz="0" w:space="0" w:color="auto"/>
        <w:left w:val="none" w:sz="0" w:space="0" w:color="auto"/>
        <w:bottom w:val="none" w:sz="0" w:space="0" w:color="auto"/>
        <w:right w:val="none" w:sz="0" w:space="0" w:color="auto"/>
      </w:divBdr>
    </w:div>
    <w:div w:id="1718316836">
      <w:bodyDiv w:val="1"/>
      <w:marLeft w:val="0"/>
      <w:marRight w:val="0"/>
      <w:marTop w:val="0"/>
      <w:marBottom w:val="0"/>
      <w:divBdr>
        <w:top w:val="none" w:sz="0" w:space="0" w:color="auto"/>
        <w:left w:val="none" w:sz="0" w:space="0" w:color="auto"/>
        <w:bottom w:val="none" w:sz="0" w:space="0" w:color="auto"/>
        <w:right w:val="none" w:sz="0" w:space="0" w:color="auto"/>
      </w:divBdr>
      <w:divsChild>
        <w:div w:id="1344894069">
          <w:marLeft w:val="0"/>
          <w:marRight w:val="0"/>
          <w:marTop w:val="0"/>
          <w:marBottom w:val="0"/>
          <w:divBdr>
            <w:top w:val="none" w:sz="0" w:space="0" w:color="auto"/>
            <w:left w:val="none" w:sz="0" w:space="0" w:color="auto"/>
            <w:bottom w:val="none" w:sz="0" w:space="0" w:color="auto"/>
            <w:right w:val="none" w:sz="0" w:space="0" w:color="auto"/>
          </w:divBdr>
          <w:divsChild>
            <w:div w:id="581911255">
              <w:marLeft w:val="0"/>
              <w:marRight w:val="0"/>
              <w:marTop w:val="0"/>
              <w:marBottom w:val="0"/>
              <w:divBdr>
                <w:top w:val="none" w:sz="0" w:space="0" w:color="auto"/>
                <w:left w:val="none" w:sz="0" w:space="0" w:color="auto"/>
                <w:bottom w:val="none" w:sz="0" w:space="0" w:color="auto"/>
                <w:right w:val="none" w:sz="0" w:space="0" w:color="auto"/>
              </w:divBdr>
              <w:divsChild>
                <w:div w:id="936408110">
                  <w:marLeft w:val="0"/>
                  <w:marRight w:val="0"/>
                  <w:marTop w:val="0"/>
                  <w:marBottom w:val="0"/>
                  <w:divBdr>
                    <w:top w:val="none" w:sz="0" w:space="0" w:color="auto"/>
                    <w:left w:val="none" w:sz="0" w:space="0" w:color="auto"/>
                    <w:bottom w:val="none" w:sz="0" w:space="0" w:color="auto"/>
                    <w:right w:val="none" w:sz="0" w:space="0" w:color="auto"/>
                  </w:divBdr>
                </w:div>
                <w:div w:id="21404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6011">
      <w:bodyDiv w:val="1"/>
      <w:marLeft w:val="0"/>
      <w:marRight w:val="0"/>
      <w:marTop w:val="0"/>
      <w:marBottom w:val="0"/>
      <w:divBdr>
        <w:top w:val="none" w:sz="0" w:space="0" w:color="auto"/>
        <w:left w:val="none" w:sz="0" w:space="0" w:color="auto"/>
        <w:bottom w:val="none" w:sz="0" w:space="0" w:color="auto"/>
        <w:right w:val="none" w:sz="0" w:space="0" w:color="auto"/>
      </w:divBdr>
      <w:divsChild>
        <w:div w:id="1404449158">
          <w:marLeft w:val="0"/>
          <w:marRight w:val="0"/>
          <w:marTop w:val="0"/>
          <w:marBottom w:val="0"/>
          <w:divBdr>
            <w:top w:val="none" w:sz="0" w:space="0" w:color="auto"/>
            <w:left w:val="none" w:sz="0" w:space="0" w:color="auto"/>
            <w:bottom w:val="none" w:sz="0" w:space="0" w:color="auto"/>
            <w:right w:val="none" w:sz="0" w:space="0" w:color="auto"/>
          </w:divBdr>
          <w:divsChild>
            <w:div w:id="1007637655">
              <w:marLeft w:val="0"/>
              <w:marRight w:val="0"/>
              <w:marTop w:val="0"/>
              <w:marBottom w:val="0"/>
              <w:divBdr>
                <w:top w:val="none" w:sz="0" w:space="0" w:color="auto"/>
                <w:left w:val="none" w:sz="0" w:space="0" w:color="auto"/>
                <w:bottom w:val="none" w:sz="0" w:space="0" w:color="auto"/>
                <w:right w:val="none" w:sz="0" w:space="0" w:color="auto"/>
              </w:divBdr>
              <w:divsChild>
                <w:div w:id="8115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92892">
      <w:bodyDiv w:val="1"/>
      <w:marLeft w:val="0"/>
      <w:marRight w:val="0"/>
      <w:marTop w:val="0"/>
      <w:marBottom w:val="0"/>
      <w:divBdr>
        <w:top w:val="none" w:sz="0" w:space="0" w:color="auto"/>
        <w:left w:val="none" w:sz="0" w:space="0" w:color="auto"/>
        <w:bottom w:val="none" w:sz="0" w:space="0" w:color="auto"/>
        <w:right w:val="none" w:sz="0" w:space="0" w:color="auto"/>
      </w:divBdr>
      <w:divsChild>
        <w:div w:id="1509640517">
          <w:marLeft w:val="0"/>
          <w:marRight w:val="0"/>
          <w:marTop w:val="0"/>
          <w:marBottom w:val="0"/>
          <w:divBdr>
            <w:top w:val="none" w:sz="0" w:space="0" w:color="auto"/>
            <w:left w:val="none" w:sz="0" w:space="0" w:color="auto"/>
            <w:bottom w:val="none" w:sz="0" w:space="0" w:color="auto"/>
            <w:right w:val="none" w:sz="0" w:space="0" w:color="auto"/>
          </w:divBdr>
          <w:divsChild>
            <w:div w:id="325284224">
              <w:marLeft w:val="0"/>
              <w:marRight w:val="0"/>
              <w:marTop w:val="0"/>
              <w:marBottom w:val="0"/>
              <w:divBdr>
                <w:top w:val="none" w:sz="0" w:space="0" w:color="auto"/>
                <w:left w:val="none" w:sz="0" w:space="0" w:color="auto"/>
                <w:bottom w:val="none" w:sz="0" w:space="0" w:color="auto"/>
                <w:right w:val="none" w:sz="0" w:space="0" w:color="auto"/>
              </w:divBdr>
              <w:divsChild>
                <w:div w:id="1468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86699">
      <w:bodyDiv w:val="1"/>
      <w:marLeft w:val="0"/>
      <w:marRight w:val="0"/>
      <w:marTop w:val="0"/>
      <w:marBottom w:val="0"/>
      <w:divBdr>
        <w:top w:val="none" w:sz="0" w:space="0" w:color="auto"/>
        <w:left w:val="none" w:sz="0" w:space="0" w:color="auto"/>
        <w:bottom w:val="none" w:sz="0" w:space="0" w:color="auto"/>
        <w:right w:val="none" w:sz="0" w:space="0" w:color="auto"/>
      </w:divBdr>
      <w:divsChild>
        <w:div w:id="791824305">
          <w:marLeft w:val="0"/>
          <w:marRight w:val="0"/>
          <w:marTop w:val="0"/>
          <w:marBottom w:val="0"/>
          <w:divBdr>
            <w:top w:val="none" w:sz="0" w:space="0" w:color="auto"/>
            <w:left w:val="none" w:sz="0" w:space="0" w:color="auto"/>
            <w:bottom w:val="none" w:sz="0" w:space="0" w:color="auto"/>
            <w:right w:val="none" w:sz="0" w:space="0" w:color="auto"/>
          </w:divBdr>
          <w:divsChild>
            <w:div w:id="1950627381">
              <w:marLeft w:val="0"/>
              <w:marRight w:val="0"/>
              <w:marTop w:val="0"/>
              <w:marBottom w:val="0"/>
              <w:divBdr>
                <w:top w:val="none" w:sz="0" w:space="0" w:color="auto"/>
                <w:left w:val="none" w:sz="0" w:space="0" w:color="auto"/>
                <w:bottom w:val="none" w:sz="0" w:space="0" w:color="auto"/>
                <w:right w:val="none" w:sz="0" w:space="0" w:color="auto"/>
              </w:divBdr>
              <w:divsChild>
                <w:div w:id="143879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2070">
      <w:bodyDiv w:val="1"/>
      <w:marLeft w:val="0"/>
      <w:marRight w:val="0"/>
      <w:marTop w:val="0"/>
      <w:marBottom w:val="0"/>
      <w:divBdr>
        <w:top w:val="none" w:sz="0" w:space="0" w:color="auto"/>
        <w:left w:val="none" w:sz="0" w:space="0" w:color="auto"/>
        <w:bottom w:val="none" w:sz="0" w:space="0" w:color="auto"/>
        <w:right w:val="none" w:sz="0" w:space="0" w:color="auto"/>
      </w:divBdr>
    </w:div>
    <w:div w:id="1888451376">
      <w:bodyDiv w:val="1"/>
      <w:marLeft w:val="0"/>
      <w:marRight w:val="0"/>
      <w:marTop w:val="0"/>
      <w:marBottom w:val="0"/>
      <w:divBdr>
        <w:top w:val="none" w:sz="0" w:space="0" w:color="auto"/>
        <w:left w:val="none" w:sz="0" w:space="0" w:color="auto"/>
        <w:bottom w:val="none" w:sz="0" w:space="0" w:color="auto"/>
        <w:right w:val="none" w:sz="0" w:space="0" w:color="auto"/>
      </w:divBdr>
      <w:divsChild>
        <w:div w:id="720831558">
          <w:marLeft w:val="0"/>
          <w:marRight w:val="0"/>
          <w:marTop w:val="0"/>
          <w:marBottom w:val="0"/>
          <w:divBdr>
            <w:top w:val="none" w:sz="0" w:space="0" w:color="auto"/>
            <w:left w:val="none" w:sz="0" w:space="0" w:color="auto"/>
            <w:bottom w:val="none" w:sz="0" w:space="0" w:color="auto"/>
            <w:right w:val="none" w:sz="0" w:space="0" w:color="auto"/>
          </w:divBdr>
          <w:divsChild>
            <w:div w:id="1879276600">
              <w:marLeft w:val="0"/>
              <w:marRight w:val="0"/>
              <w:marTop w:val="0"/>
              <w:marBottom w:val="0"/>
              <w:divBdr>
                <w:top w:val="none" w:sz="0" w:space="0" w:color="auto"/>
                <w:left w:val="none" w:sz="0" w:space="0" w:color="auto"/>
                <w:bottom w:val="none" w:sz="0" w:space="0" w:color="auto"/>
                <w:right w:val="none" w:sz="0" w:space="0" w:color="auto"/>
              </w:divBdr>
              <w:divsChild>
                <w:div w:id="11175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2310">
      <w:bodyDiv w:val="1"/>
      <w:marLeft w:val="0"/>
      <w:marRight w:val="0"/>
      <w:marTop w:val="0"/>
      <w:marBottom w:val="0"/>
      <w:divBdr>
        <w:top w:val="none" w:sz="0" w:space="0" w:color="auto"/>
        <w:left w:val="none" w:sz="0" w:space="0" w:color="auto"/>
        <w:bottom w:val="none" w:sz="0" w:space="0" w:color="auto"/>
        <w:right w:val="none" w:sz="0" w:space="0" w:color="auto"/>
      </w:divBdr>
      <w:divsChild>
        <w:div w:id="699401876">
          <w:marLeft w:val="0"/>
          <w:marRight w:val="0"/>
          <w:marTop w:val="0"/>
          <w:marBottom w:val="0"/>
          <w:divBdr>
            <w:top w:val="none" w:sz="0" w:space="0" w:color="auto"/>
            <w:left w:val="none" w:sz="0" w:space="0" w:color="auto"/>
            <w:bottom w:val="none" w:sz="0" w:space="0" w:color="auto"/>
            <w:right w:val="none" w:sz="0" w:space="0" w:color="auto"/>
          </w:divBdr>
          <w:divsChild>
            <w:div w:id="320548782">
              <w:marLeft w:val="0"/>
              <w:marRight w:val="0"/>
              <w:marTop w:val="0"/>
              <w:marBottom w:val="0"/>
              <w:divBdr>
                <w:top w:val="none" w:sz="0" w:space="0" w:color="auto"/>
                <w:left w:val="none" w:sz="0" w:space="0" w:color="auto"/>
                <w:bottom w:val="none" w:sz="0" w:space="0" w:color="auto"/>
                <w:right w:val="none" w:sz="0" w:space="0" w:color="auto"/>
              </w:divBdr>
              <w:divsChild>
                <w:div w:id="1657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29806">
      <w:bodyDiv w:val="1"/>
      <w:marLeft w:val="0"/>
      <w:marRight w:val="0"/>
      <w:marTop w:val="0"/>
      <w:marBottom w:val="0"/>
      <w:divBdr>
        <w:top w:val="none" w:sz="0" w:space="0" w:color="auto"/>
        <w:left w:val="none" w:sz="0" w:space="0" w:color="auto"/>
        <w:bottom w:val="none" w:sz="0" w:space="0" w:color="auto"/>
        <w:right w:val="none" w:sz="0" w:space="0" w:color="auto"/>
      </w:divBdr>
    </w:div>
    <w:div w:id="1991902993">
      <w:bodyDiv w:val="1"/>
      <w:marLeft w:val="0"/>
      <w:marRight w:val="0"/>
      <w:marTop w:val="0"/>
      <w:marBottom w:val="0"/>
      <w:divBdr>
        <w:top w:val="none" w:sz="0" w:space="0" w:color="auto"/>
        <w:left w:val="none" w:sz="0" w:space="0" w:color="auto"/>
        <w:bottom w:val="none" w:sz="0" w:space="0" w:color="auto"/>
        <w:right w:val="none" w:sz="0" w:space="0" w:color="auto"/>
      </w:divBdr>
      <w:divsChild>
        <w:div w:id="998655457">
          <w:marLeft w:val="0"/>
          <w:marRight w:val="0"/>
          <w:marTop w:val="0"/>
          <w:marBottom w:val="0"/>
          <w:divBdr>
            <w:top w:val="none" w:sz="0" w:space="0" w:color="auto"/>
            <w:left w:val="none" w:sz="0" w:space="0" w:color="auto"/>
            <w:bottom w:val="none" w:sz="0" w:space="0" w:color="auto"/>
            <w:right w:val="none" w:sz="0" w:space="0" w:color="auto"/>
          </w:divBdr>
          <w:divsChild>
            <w:div w:id="1734691436">
              <w:marLeft w:val="0"/>
              <w:marRight w:val="0"/>
              <w:marTop w:val="0"/>
              <w:marBottom w:val="0"/>
              <w:divBdr>
                <w:top w:val="none" w:sz="0" w:space="0" w:color="auto"/>
                <w:left w:val="none" w:sz="0" w:space="0" w:color="auto"/>
                <w:bottom w:val="none" w:sz="0" w:space="0" w:color="auto"/>
                <w:right w:val="none" w:sz="0" w:space="0" w:color="auto"/>
              </w:divBdr>
              <w:divsChild>
                <w:div w:id="1690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3251">
      <w:bodyDiv w:val="1"/>
      <w:marLeft w:val="0"/>
      <w:marRight w:val="0"/>
      <w:marTop w:val="0"/>
      <w:marBottom w:val="0"/>
      <w:divBdr>
        <w:top w:val="none" w:sz="0" w:space="0" w:color="auto"/>
        <w:left w:val="none" w:sz="0" w:space="0" w:color="auto"/>
        <w:bottom w:val="none" w:sz="0" w:space="0" w:color="auto"/>
        <w:right w:val="none" w:sz="0" w:space="0" w:color="auto"/>
      </w:divBdr>
      <w:divsChild>
        <w:div w:id="559557471">
          <w:marLeft w:val="0"/>
          <w:marRight w:val="0"/>
          <w:marTop w:val="0"/>
          <w:marBottom w:val="0"/>
          <w:divBdr>
            <w:top w:val="none" w:sz="0" w:space="0" w:color="auto"/>
            <w:left w:val="none" w:sz="0" w:space="0" w:color="auto"/>
            <w:bottom w:val="none" w:sz="0" w:space="0" w:color="auto"/>
            <w:right w:val="none" w:sz="0" w:space="0" w:color="auto"/>
          </w:divBdr>
          <w:divsChild>
            <w:div w:id="534385666">
              <w:marLeft w:val="0"/>
              <w:marRight w:val="0"/>
              <w:marTop w:val="0"/>
              <w:marBottom w:val="0"/>
              <w:divBdr>
                <w:top w:val="none" w:sz="0" w:space="0" w:color="auto"/>
                <w:left w:val="none" w:sz="0" w:space="0" w:color="auto"/>
                <w:bottom w:val="none" w:sz="0" w:space="0" w:color="auto"/>
                <w:right w:val="none" w:sz="0" w:space="0" w:color="auto"/>
              </w:divBdr>
              <w:divsChild>
                <w:div w:id="734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9568">
      <w:bodyDiv w:val="1"/>
      <w:marLeft w:val="0"/>
      <w:marRight w:val="0"/>
      <w:marTop w:val="0"/>
      <w:marBottom w:val="0"/>
      <w:divBdr>
        <w:top w:val="none" w:sz="0" w:space="0" w:color="auto"/>
        <w:left w:val="none" w:sz="0" w:space="0" w:color="auto"/>
        <w:bottom w:val="none" w:sz="0" w:space="0" w:color="auto"/>
        <w:right w:val="none" w:sz="0" w:space="0" w:color="auto"/>
      </w:divBdr>
      <w:divsChild>
        <w:div w:id="2044203870">
          <w:marLeft w:val="0"/>
          <w:marRight w:val="0"/>
          <w:marTop w:val="0"/>
          <w:marBottom w:val="0"/>
          <w:divBdr>
            <w:top w:val="none" w:sz="0" w:space="0" w:color="auto"/>
            <w:left w:val="none" w:sz="0" w:space="0" w:color="auto"/>
            <w:bottom w:val="none" w:sz="0" w:space="0" w:color="auto"/>
            <w:right w:val="none" w:sz="0" w:space="0" w:color="auto"/>
          </w:divBdr>
          <w:divsChild>
            <w:div w:id="1092355502">
              <w:marLeft w:val="0"/>
              <w:marRight w:val="0"/>
              <w:marTop w:val="0"/>
              <w:marBottom w:val="0"/>
              <w:divBdr>
                <w:top w:val="none" w:sz="0" w:space="0" w:color="auto"/>
                <w:left w:val="none" w:sz="0" w:space="0" w:color="auto"/>
                <w:bottom w:val="none" w:sz="0" w:space="0" w:color="auto"/>
                <w:right w:val="none" w:sz="0" w:space="0" w:color="auto"/>
              </w:divBdr>
              <w:divsChild>
                <w:div w:id="13657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73393">
      <w:bodyDiv w:val="1"/>
      <w:marLeft w:val="0"/>
      <w:marRight w:val="0"/>
      <w:marTop w:val="0"/>
      <w:marBottom w:val="0"/>
      <w:divBdr>
        <w:top w:val="none" w:sz="0" w:space="0" w:color="auto"/>
        <w:left w:val="none" w:sz="0" w:space="0" w:color="auto"/>
        <w:bottom w:val="none" w:sz="0" w:space="0" w:color="auto"/>
        <w:right w:val="none" w:sz="0" w:space="0" w:color="auto"/>
      </w:divBdr>
      <w:divsChild>
        <w:div w:id="23094129">
          <w:marLeft w:val="0"/>
          <w:marRight w:val="0"/>
          <w:marTop w:val="0"/>
          <w:marBottom w:val="0"/>
          <w:divBdr>
            <w:top w:val="none" w:sz="0" w:space="0" w:color="auto"/>
            <w:left w:val="none" w:sz="0" w:space="0" w:color="auto"/>
            <w:bottom w:val="none" w:sz="0" w:space="0" w:color="auto"/>
            <w:right w:val="none" w:sz="0" w:space="0" w:color="auto"/>
          </w:divBdr>
        </w:div>
      </w:divsChild>
    </w:div>
    <w:div w:id="2084450400">
      <w:bodyDiv w:val="1"/>
      <w:marLeft w:val="0"/>
      <w:marRight w:val="0"/>
      <w:marTop w:val="0"/>
      <w:marBottom w:val="0"/>
      <w:divBdr>
        <w:top w:val="none" w:sz="0" w:space="0" w:color="auto"/>
        <w:left w:val="none" w:sz="0" w:space="0" w:color="auto"/>
        <w:bottom w:val="none" w:sz="0" w:space="0" w:color="auto"/>
        <w:right w:val="none" w:sz="0" w:space="0" w:color="auto"/>
      </w:divBdr>
      <w:divsChild>
        <w:div w:id="659584055">
          <w:marLeft w:val="0"/>
          <w:marRight w:val="0"/>
          <w:marTop w:val="0"/>
          <w:marBottom w:val="0"/>
          <w:divBdr>
            <w:top w:val="none" w:sz="0" w:space="0" w:color="auto"/>
            <w:left w:val="none" w:sz="0" w:space="0" w:color="auto"/>
            <w:bottom w:val="none" w:sz="0" w:space="0" w:color="auto"/>
            <w:right w:val="none" w:sz="0" w:space="0" w:color="auto"/>
          </w:divBdr>
          <w:divsChild>
            <w:div w:id="957222987">
              <w:marLeft w:val="0"/>
              <w:marRight w:val="0"/>
              <w:marTop w:val="0"/>
              <w:marBottom w:val="0"/>
              <w:divBdr>
                <w:top w:val="none" w:sz="0" w:space="0" w:color="auto"/>
                <w:left w:val="none" w:sz="0" w:space="0" w:color="auto"/>
                <w:bottom w:val="none" w:sz="0" w:space="0" w:color="auto"/>
                <w:right w:val="none" w:sz="0" w:space="0" w:color="auto"/>
              </w:divBdr>
              <w:divsChild>
                <w:div w:id="16647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20198">
      <w:bodyDiv w:val="1"/>
      <w:marLeft w:val="0"/>
      <w:marRight w:val="0"/>
      <w:marTop w:val="0"/>
      <w:marBottom w:val="0"/>
      <w:divBdr>
        <w:top w:val="none" w:sz="0" w:space="0" w:color="auto"/>
        <w:left w:val="none" w:sz="0" w:space="0" w:color="auto"/>
        <w:bottom w:val="none" w:sz="0" w:space="0" w:color="auto"/>
        <w:right w:val="none" w:sz="0" w:space="0" w:color="auto"/>
      </w:divBdr>
    </w:div>
    <w:div w:id="2135058622">
      <w:bodyDiv w:val="1"/>
      <w:marLeft w:val="0"/>
      <w:marRight w:val="0"/>
      <w:marTop w:val="0"/>
      <w:marBottom w:val="0"/>
      <w:divBdr>
        <w:top w:val="none" w:sz="0" w:space="0" w:color="auto"/>
        <w:left w:val="none" w:sz="0" w:space="0" w:color="auto"/>
        <w:bottom w:val="none" w:sz="0" w:space="0" w:color="auto"/>
        <w:right w:val="none" w:sz="0" w:space="0" w:color="auto"/>
      </w:divBdr>
      <w:divsChild>
        <w:div w:id="1771585494">
          <w:marLeft w:val="0"/>
          <w:marRight w:val="0"/>
          <w:marTop w:val="0"/>
          <w:marBottom w:val="0"/>
          <w:divBdr>
            <w:top w:val="none" w:sz="0" w:space="0" w:color="auto"/>
            <w:left w:val="none" w:sz="0" w:space="0" w:color="auto"/>
            <w:bottom w:val="none" w:sz="0" w:space="0" w:color="auto"/>
            <w:right w:val="none" w:sz="0" w:space="0" w:color="auto"/>
          </w:divBdr>
          <w:divsChild>
            <w:div w:id="1898975162">
              <w:marLeft w:val="0"/>
              <w:marRight w:val="0"/>
              <w:marTop w:val="0"/>
              <w:marBottom w:val="0"/>
              <w:divBdr>
                <w:top w:val="none" w:sz="0" w:space="0" w:color="auto"/>
                <w:left w:val="none" w:sz="0" w:space="0" w:color="auto"/>
                <w:bottom w:val="none" w:sz="0" w:space="0" w:color="auto"/>
                <w:right w:val="none" w:sz="0" w:space="0" w:color="auto"/>
              </w:divBdr>
              <w:divsChild>
                <w:div w:id="2093044571">
                  <w:marLeft w:val="0"/>
                  <w:marRight w:val="0"/>
                  <w:marTop w:val="0"/>
                  <w:marBottom w:val="0"/>
                  <w:divBdr>
                    <w:top w:val="none" w:sz="0" w:space="0" w:color="auto"/>
                    <w:left w:val="none" w:sz="0" w:space="0" w:color="auto"/>
                    <w:bottom w:val="none" w:sz="0" w:space="0" w:color="auto"/>
                    <w:right w:val="none" w:sz="0" w:space="0" w:color="auto"/>
                  </w:divBdr>
                  <w:divsChild>
                    <w:div w:id="18043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nrepcultural.org/biblioteca-virtual/credencial-historia/numero-39/la-vicepresidencia-en-colombi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nrepcultural.org/biblioteca-virtual/credencial-historia/numero-39/que-nos-significa-la-vicepresidenc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espectador.com/opinion/vicepresidencia-que-hacer-eliminar-la-vicepresidencia-columna-9175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nciclopedia.banrepcultural.org/index.php?title=Julio_C&#233;sar_Turbay_Ayala" TargetMode="External"/><Relationship Id="rId4" Type="http://schemas.openxmlformats.org/officeDocument/2006/relationships/styles" Target="styles.xml"/><Relationship Id="rId9" Type="http://schemas.openxmlformats.org/officeDocument/2006/relationships/hyperlink" Target="https://www.elespectador.com/noticias/politica/el-general-oscar-naranjo-considera-que-la-vicepresidencia-debe-ser-eliminad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lejandro.vega@camara.gov.co" TargetMode="External"/><Relationship Id="rId1" Type="http://schemas.openxmlformats.org/officeDocument/2006/relationships/hyperlink" Target="http://www.alejandrovega.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nciclopedia.banrepcultural.org/index.php?title=Julio_C&#233;sar_Turbay_Ayala" TargetMode="External"/><Relationship Id="rId2" Type="http://schemas.openxmlformats.org/officeDocument/2006/relationships/hyperlink" Target="https://enciclopedia.banrepcultural.org/index.php?title=Diego_Euclides_de_Angulo_Lemos" TargetMode="External"/><Relationship Id="rId1" Type="http://schemas.openxmlformats.org/officeDocument/2006/relationships/hyperlink" Target="https://enciclopedia.banrepcultural.org/index.php?title=Jos&#233;_Manuel_Marroqu%C3%ADn" TargetMode="External"/><Relationship Id="rId6" Type="http://schemas.openxmlformats.org/officeDocument/2006/relationships/hyperlink" Target="https://www.elespectador.com/opinion/vicepresidencia-que-hacer-eliminar-la-vicepresidencia-columna-917514/" TargetMode="External"/><Relationship Id="rId5" Type="http://schemas.openxmlformats.org/officeDocument/2006/relationships/hyperlink" Target="https://www.elespectador.com/opinion/vicepresidencia-que-hacer-eliminar-la-vicepresidencia-columna-917514/" TargetMode="External"/><Relationship Id="rId4" Type="http://schemas.openxmlformats.org/officeDocument/2006/relationships/hyperlink" Target="https://www.elespectador.com/noticias/politica/el-general-oscar-naranjo-considera-que-la-vicepresidencia-debe-ser-elimina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Contiene la exposición de motivos y el articulado objeto de modificación del control fiscal en Colombia, propuesta por la organización sindical Ascontrol.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6C67E-06FE-4AF2-8B11-86588C08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9915</Words>
  <Characters>54538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Proyecto de Acto Legislativo No.____</vt:lpstr>
    </vt:vector>
  </TitlesOfParts>
  <Company>Toshiba</Company>
  <LinksUpToDate>false</LinksUpToDate>
  <CharactersWithSpaces>64325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Acto Legislativo No.____</dc:title>
  <dc:subject/>
  <dc:creator>Invitado</dc:creator>
  <cp:keywords/>
  <cp:lastModifiedBy>Stephannie Gutierrez Morales</cp:lastModifiedBy>
  <cp:revision>4</cp:revision>
  <cp:lastPrinted>2020-09-16T04:01:00Z</cp:lastPrinted>
  <dcterms:created xsi:type="dcterms:W3CDTF">2020-09-16T04:01:00Z</dcterms:created>
  <dcterms:modified xsi:type="dcterms:W3CDTF">2020-09-16T04:04:00Z</dcterms:modified>
</cp:coreProperties>
</file>