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67902" w14:textId="665A5937" w:rsidR="00A41B2D" w:rsidRPr="00D43514" w:rsidRDefault="00A41B2D" w:rsidP="00A41B2D">
      <w:pPr>
        <w:jc w:val="both"/>
        <w:rPr>
          <w:rFonts w:ascii="Arial" w:eastAsia="Arial" w:hAnsi="Arial" w:cs="Arial"/>
        </w:rPr>
      </w:pPr>
      <w:r w:rsidRPr="00D43514">
        <w:rPr>
          <w:rFonts w:ascii="Arial" w:eastAsia="Arial" w:hAnsi="Arial" w:cs="Arial"/>
        </w:rPr>
        <w:t xml:space="preserve">Bogotá D.C. </w:t>
      </w:r>
      <w:r w:rsidR="00A8064C">
        <w:rPr>
          <w:rFonts w:ascii="Arial" w:eastAsia="Arial" w:hAnsi="Arial" w:cs="Arial"/>
        </w:rPr>
        <w:t xml:space="preserve">19 de </w:t>
      </w:r>
      <w:r w:rsidR="00386AB6">
        <w:rPr>
          <w:rFonts w:ascii="Arial" w:eastAsia="Arial" w:hAnsi="Arial" w:cs="Arial"/>
        </w:rPr>
        <w:t>octubre</w:t>
      </w:r>
      <w:r w:rsidRPr="00D43514">
        <w:rPr>
          <w:rFonts w:ascii="Arial" w:eastAsia="Arial" w:hAnsi="Arial" w:cs="Arial"/>
        </w:rPr>
        <w:t xml:space="preserve"> 2020</w:t>
      </w:r>
    </w:p>
    <w:p w14:paraId="244D3ABD" w14:textId="77777777" w:rsidR="00A41B2D" w:rsidRPr="00D43514" w:rsidRDefault="00A41B2D" w:rsidP="00A41B2D">
      <w:pPr>
        <w:jc w:val="both"/>
        <w:rPr>
          <w:rFonts w:ascii="Arial" w:eastAsia="Arial" w:hAnsi="Arial" w:cs="Arial"/>
        </w:rPr>
      </w:pPr>
    </w:p>
    <w:p w14:paraId="41D3258C" w14:textId="77777777" w:rsidR="00A41B2D" w:rsidRPr="00D43514" w:rsidRDefault="00A41B2D" w:rsidP="00A41B2D">
      <w:pPr>
        <w:jc w:val="both"/>
        <w:rPr>
          <w:rFonts w:ascii="Arial" w:eastAsia="Arial" w:hAnsi="Arial" w:cs="Arial"/>
        </w:rPr>
      </w:pPr>
      <w:r w:rsidRPr="00D43514">
        <w:rPr>
          <w:rFonts w:ascii="Arial" w:eastAsia="Arial" w:hAnsi="Arial" w:cs="Arial"/>
        </w:rPr>
        <w:t xml:space="preserve"> </w:t>
      </w:r>
    </w:p>
    <w:p w14:paraId="5C54513C" w14:textId="77777777" w:rsidR="00A41B2D" w:rsidRPr="00D43514" w:rsidRDefault="00A41B2D" w:rsidP="00A41B2D">
      <w:pPr>
        <w:jc w:val="both"/>
        <w:rPr>
          <w:rFonts w:ascii="Arial" w:eastAsia="Arial" w:hAnsi="Arial" w:cs="Arial"/>
        </w:rPr>
      </w:pPr>
    </w:p>
    <w:p w14:paraId="29BD61C9" w14:textId="090E0E36" w:rsidR="00A41B2D" w:rsidRPr="00D43514" w:rsidRDefault="00A41B2D" w:rsidP="00A41B2D">
      <w:pPr>
        <w:jc w:val="both"/>
        <w:rPr>
          <w:rFonts w:ascii="Arial" w:eastAsia="Arial" w:hAnsi="Arial" w:cs="Arial"/>
        </w:rPr>
      </w:pPr>
      <w:r w:rsidRPr="00D43514">
        <w:rPr>
          <w:rFonts w:ascii="Arial" w:eastAsia="Arial" w:hAnsi="Arial" w:cs="Arial"/>
        </w:rPr>
        <w:t>Doctor</w:t>
      </w:r>
    </w:p>
    <w:p w14:paraId="615D2094" w14:textId="77777777" w:rsidR="00A41B2D" w:rsidRPr="00D43514" w:rsidRDefault="00A41B2D" w:rsidP="00A41B2D">
      <w:pPr>
        <w:jc w:val="both"/>
        <w:rPr>
          <w:rFonts w:ascii="Arial" w:eastAsia="Arial" w:hAnsi="Arial" w:cs="Arial"/>
          <w:b/>
        </w:rPr>
      </w:pPr>
      <w:r w:rsidRPr="00D43514">
        <w:rPr>
          <w:rFonts w:ascii="Arial" w:eastAsia="Arial" w:hAnsi="Arial" w:cs="Arial"/>
          <w:b/>
        </w:rPr>
        <w:t>ALFREDO RAFAEL DELUQUE ZULETA</w:t>
      </w:r>
    </w:p>
    <w:p w14:paraId="4CB7AF52" w14:textId="77777777" w:rsidR="00A41B2D" w:rsidRPr="00D43514" w:rsidRDefault="00A41B2D" w:rsidP="00A41B2D">
      <w:pPr>
        <w:jc w:val="both"/>
        <w:rPr>
          <w:rFonts w:ascii="Arial" w:eastAsia="Arial" w:hAnsi="Arial" w:cs="Arial"/>
        </w:rPr>
      </w:pPr>
      <w:r w:rsidRPr="00D43514">
        <w:rPr>
          <w:rFonts w:ascii="Arial" w:eastAsia="Arial" w:hAnsi="Arial" w:cs="Arial"/>
        </w:rPr>
        <w:t>Presidente</w:t>
      </w:r>
    </w:p>
    <w:p w14:paraId="3DCDC9A9" w14:textId="77777777" w:rsidR="00A41B2D" w:rsidRPr="00D43514" w:rsidRDefault="00A41B2D" w:rsidP="00A41B2D">
      <w:pPr>
        <w:jc w:val="both"/>
        <w:rPr>
          <w:rFonts w:ascii="Arial" w:eastAsia="Arial" w:hAnsi="Arial" w:cs="Arial"/>
        </w:rPr>
      </w:pPr>
      <w:r w:rsidRPr="00D43514">
        <w:rPr>
          <w:rFonts w:ascii="Arial" w:eastAsia="Arial" w:hAnsi="Arial" w:cs="Arial"/>
        </w:rPr>
        <w:t>Comisión Primera Constitucional Permanente</w:t>
      </w:r>
    </w:p>
    <w:p w14:paraId="1ABE2F50" w14:textId="77777777" w:rsidR="00A41B2D" w:rsidRPr="00D43514" w:rsidRDefault="00A41B2D" w:rsidP="00A41B2D">
      <w:pPr>
        <w:jc w:val="both"/>
        <w:rPr>
          <w:rFonts w:ascii="Arial" w:eastAsia="Arial" w:hAnsi="Arial" w:cs="Arial"/>
        </w:rPr>
      </w:pPr>
      <w:r w:rsidRPr="00D43514">
        <w:rPr>
          <w:rFonts w:ascii="Arial" w:eastAsia="Arial" w:hAnsi="Arial" w:cs="Arial"/>
        </w:rPr>
        <w:t>Cámara de Representantes</w:t>
      </w:r>
    </w:p>
    <w:p w14:paraId="0D29DE84" w14:textId="77777777" w:rsidR="00A41B2D" w:rsidRPr="00D43514" w:rsidRDefault="00A41B2D" w:rsidP="00A41B2D">
      <w:pPr>
        <w:jc w:val="both"/>
        <w:rPr>
          <w:rFonts w:ascii="Arial" w:eastAsia="Arial" w:hAnsi="Arial" w:cs="Arial"/>
        </w:rPr>
      </w:pPr>
    </w:p>
    <w:p w14:paraId="1A4A2840" w14:textId="77777777" w:rsidR="00A41B2D" w:rsidRPr="00D43514" w:rsidRDefault="00A41B2D" w:rsidP="00A41B2D">
      <w:pPr>
        <w:jc w:val="both"/>
        <w:rPr>
          <w:rFonts w:ascii="Arial" w:eastAsia="Arial" w:hAnsi="Arial" w:cs="Arial"/>
        </w:rPr>
      </w:pPr>
    </w:p>
    <w:p w14:paraId="0A6CE959" w14:textId="3EEF2A58" w:rsidR="00A41B2D" w:rsidRPr="00D43514" w:rsidRDefault="00A41B2D" w:rsidP="00A41B2D">
      <w:pPr>
        <w:ind w:hanging="2"/>
        <w:jc w:val="both"/>
        <w:rPr>
          <w:rFonts w:ascii="Arial" w:eastAsia="Tahoma" w:hAnsi="Arial" w:cs="Arial"/>
        </w:rPr>
      </w:pPr>
      <w:bookmarkStart w:id="0" w:name="_heading=h.gjdgxs"/>
      <w:bookmarkEnd w:id="0"/>
      <w:r w:rsidRPr="00D43514">
        <w:rPr>
          <w:rFonts w:ascii="Arial" w:eastAsia="Arial" w:hAnsi="Arial" w:cs="Arial"/>
          <w:b/>
        </w:rPr>
        <w:t xml:space="preserve">Asunto:   Informe de ponencia para primer debate del </w:t>
      </w:r>
      <w:bookmarkStart w:id="1" w:name="_Hlk50730153"/>
      <w:bookmarkStart w:id="2" w:name="_Hlk50730294"/>
      <w:r w:rsidRPr="00D43514">
        <w:rPr>
          <w:rFonts w:ascii="Arial" w:eastAsia="Arial" w:hAnsi="Arial" w:cs="Arial"/>
          <w:b/>
        </w:rPr>
        <w:t>Proyecto De</w:t>
      </w:r>
      <w:bookmarkEnd w:id="1"/>
      <w:bookmarkEnd w:id="2"/>
      <w:r w:rsidR="00386AB6">
        <w:rPr>
          <w:rFonts w:ascii="Arial" w:eastAsia="Arial" w:hAnsi="Arial" w:cs="Arial"/>
          <w:b/>
        </w:rPr>
        <w:t xml:space="preserve"> Acto Legislativo No. 382 de 2020</w:t>
      </w:r>
      <w:r w:rsidR="00614559">
        <w:rPr>
          <w:rFonts w:ascii="Arial" w:eastAsia="Arial" w:hAnsi="Arial" w:cs="Arial"/>
          <w:b/>
        </w:rPr>
        <w:t xml:space="preserve"> Cámara</w:t>
      </w:r>
      <w:r w:rsidR="00386AB6">
        <w:rPr>
          <w:rFonts w:ascii="Arial" w:eastAsia="Arial" w:hAnsi="Arial" w:cs="Arial"/>
          <w:b/>
        </w:rPr>
        <w:t xml:space="preserve"> </w:t>
      </w:r>
      <w:r w:rsidR="00386AB6" w:rsidRPr="00386AB6">
        <w:rPr>
          <w:rFonts w:ascii="Arial" w:hAnsi="Arial" w:cs="Arial"/>
          <w:b/>
          <w:bCs/>
          <w:i/>
          <w:iCs/>
        </w:rPr>
        <w:t>“Por medio del cual se incluye un artículo en el Capítulo I, del Título II de la Constitución Política de 1991”.</w:t>
      </w:r>
      <w:r w:rsidRPr="00D43514">
        <w:rPr>
          <w:rFonts w:ascii="Arial" w:eastAsia="Tahoma" w:hAnsi="Arial" w:cs="Arial"/>
          <w:b/>
          <w:i/>
        </w:rPr>
        <w:t xml:space="preserve"> </w:t>
      </w:r>
    </w:p>
    <w:p w14:paraId="7ED0A64A" w14:textId="0F40B122" w:rsidR="00A41B2D" w:rsidRPr="00D43514" w:rsidRDefault="00A41B2D" w:rsidP="00A41B2D">
      <w:pPr>
        <w:spacing w:line="276" w:lineRule="auto"/>
        <w:jc w:val="both"/>
        <w:rPr>
          <w:rFonts w:ascii="Arial" w:eastAsia="Arial" w:hAnsi="Arial" w:cs="Arial"/>
        </w:rPr>
      </w:pPr>
    </w:p>
    <w:p w14:paraId="25885534" w14:textId="77777777" w:rsidR="00A41B2D" w:rsidRPr="00D43514" w:rsidRDefault="00A41B2D" w:rsidP="00A41B2D">
      <w:pPr>
        <w:spacing w:line="276" w:lineRule="auto"/>
        <w:jc w:val="both"/>
        <w:rPr>
          <w:rFonts w:ascii="Arial" w:eastAsia="Arial" w:hAnsi="Arial" w:cs="Arial"/>
        </w:rPr>
      </w:pPr>
      <w:r w:rsidRPr="00D43514">
        <w:rPr>
          <w:rFonts w:ascii="Arial" w:eastAsia="Arial" w:hAnsi="Arial" w:cs="Arial"/>
        </w:rPr>
        <w:t>Respetado Presidente,</w:t>
      </w:r>
    </w:p>
    <w:p w14:paraId="7A396A27" w14:textId="77777777" w:rsidR="00A41B2D" w:rsidRPr="00D43514" w:rsidRDefault="00A41B2D" w:rsidP="00A41B2D">
      <w:pPr>
        <w:spacing w:line="276" w:lineRule="auto"/>
        <w:jc w:val="both"/>
        <w:rPr>
          <w:rFonts w:ascii="Arial" w:eastAsia="Arial" w:hAnsi="Arial" w:cs="Arial"/>
        </w:rPr>
      </w:pPr>
    </w:p>
    <w:p w14:paraId="329E8DAF" w14:textId="35C3BE0C" w:rsidR="00A41B2D" w:rsidRPr="00386AB6" w:rsidRDefault="00A41B2D" w:rsidP="00A41B2D">
      <w:pPr>
        <w:ind w:hanging="2"/>
        <w:jc w:val="both"/>
        <w:rPr>
          <w:rFonts w:ascii="Arial" w:eastAsia="Tahoma" w:hAnsi="Arial" w:cs="Arial"/>
          <w:bCs/>
        </w:rPr>
      </w:pPr>
      <w:r w:rsidRPr="00D43514">
        <w:rPr>
          <w:rFonts w:ascii="Arial" w:eastAsia="Arial" w:hAnsi="Arial" w:cs="Arial"/>
        </w:rPr>
        <w:t xml:space="preserve">Atendiendo la designación de la Mesa Directiva de la Comisión Primera de la Cámara de Representantes y en virtud de las facultades constitucionales y las establecidas en la Ley 5ª de 1992, me permito poner a consideración de los honorables Representantes de la Comisión primera de la Cámara de Representantes, el informe de ponencia para primer debate del </w:t>
      </w:r>
      <w:r w:rsidR="00386AB6" w:rsidRPr="00386AB6">
        <w:rPr>
          <w:rFonts w:ascii="Arial" w:eastAsia="Arial" w:hAnsi="Arial" w:cs="Arial"/>
          <w:bCs/>
        </w:rPr>
        <w:t>Proyecto De Acto Legislativo No. 382 de 2020</w:t>
      </w:r>
      <w:r w:rsidR="00614559">
        <w:rPr>
          <w:rFonts w:ascii="Arial" w:eastAsia="Arial" w:hAnsi="Arial" w:cs="Arial"/>
          <w:bCs/>
        </w:rPr>
        <w:t xml:space="preserve"> Cámara</w:t>
      </w:r>
      <w:r w:rsidR="00386AB6" w:rsidRPr="00386AB6">
        <w:rPr>
          <w:rFonts w:ascii="Arial" w:eastAsia="Arial" w:hAnsi="Arial" w:cs="Arial"/>
          <w:bCs/>
        </w:rPr>
        <w:t xml:space="preserve"> </w:t>
      </w:r>
      <w:r w:rsidR="00386AB6" w:rsidRPr="00386AB6">
        <w:rPr>
          <w:rFonts w:ascii="Arial" w:hAnsi="Arial" w:cs="Arial"/>
          <w:bCs/>
          <w:i/>
          <w:iCs/>
        </w:rPr>
        <w:t>“Por medio del cual se incluye un artículo en el Capítulo I, del Título II de la Constitución Política de 1991”.</w:t>
      </w:r>
    </w:p>
    <w:p w14:paraId="2D066416" w14:textId="12CD82ED" w:rsidR="00A41B2D" w:rsidRPr="00D43514" w:rsidRDefault="00A41B2D" w:rsidP="00A41B2D">
      <w:pPr>
        <w:spacing w:line="276" w:lineRule="auto"/>
        <w:jc w:val="both"/>
        <w:rPr>
          <w:rFonts w:ascii="Arial" w:eastAsia="Arial" w:hAnsi="Arial" w:cs="Arial"/>
        </w:rPr>
      </w:pPr>
    </w:p>
    <w:p w14:paraId="71247564" w14:textId="1EB87F7B" w:rsidR="00A41B2D" w:rsidRPr="00D43514" w:rsidRDefault="00A41B2D" w:rsidP="00A41B2D">
      <w:pPr>
        <w:spacing w:line="276" w:lineRule="auto"/>
        <w:jc w:val="both"/>
        <w:rPr>
          <w:rFonts w:ascii="Arial" w:eastAsia="Arial" w:hAnsi="Arial" w:cs="Arial"/>
        </w:rPr>
      </w:pPr>
    </w:p>
    <w:p w14:paraId="26FF58CB" w14:textId="2CFE25AF" w:rsidR="00A41B2D" w:rsidRPr="00D43514" w:rsidRDefault="00A41B2D" w:rsidP="00A41B2D">
      <w:pPr>
        <w:spacing w:line="276" w:lineRule="auto"/>
        <w:jc w:val="both"/>
        <w:rPr>
          <w:rFonts w:ascii="Arial" w:eastAsia="Arial" w:hAnsi="Arial" w:cs="Arial"/>
        </w:rPr>
      </w:pPr>
    </w:p>
    <w:p w14:paraId="37E044F7" w14:textId="3E449FF0" w:rsidR="006D2095" w:rsidRDefault="006D2095" w:rsidP="00A41B2D">
      <w:pPr>
        <w:spacing w:line="276" w:lineRule="auto"/>
        <w:jc w:val="both"/>
        <w:rPr>
          <w:rFonts w:ascii="Arial" w:eastAsia="Arial" w:hAnsi="Arial" w:cs="Arial"/>
        </w:rPr>
      </w:pPr>
      <w:r>
        <w:rPr>
          <w:rFonts w:ascii="Arial" w:eastAsia="Arial" w:hAnsi="Arial" w:cs="Arial"/>
        </w:rPr>
        <w:t xml:space="preserve">Atentamente, </w:t>
      </w:r>
    </w:p>
    <w:p w14:paraId="69B8A136" w14:textId="09694AD5" w:rsidR="006D2095" w:rsidRDefault="00017420" w:rsidP="00A41B2D">
      <w:pPr>
        <w:spacing w:line="276"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14:anchorId="27689430" wp14:editId="2D80CDAF">
                <wp:simplePos x="0" y="0"/>
                <wp:positionH relativeFrom="column">
                  <wp:posOffset>-13335</wp:posOffset>
                </wp:positionH>
                <wp:positionV relativeFrom="paragraph">
                  <wp:posOffset>87630</wp:posOffset>
                </wp:positionV>
                <wp:extent cx="3154680" cy="906780"/>
                <wp:effectExtent l="0" t="0" r="26670" b="26670"/>
                <wp:wrapNone/>
                <wp:docPr id="6" name="Cuadro de texto 6"/>
                <wp:cNvGraphicFramePr/>
                <a:graphic xmlns:a="http://schemas.openxmlformats.org/drawingml/2006/main">
                  <a:graphicData uri="http://schemas.microsoft.com/office/word/2010/wordprocessingShape">
                    <wps:wsp>
                      <wps:cNvSpPr txBox="1"/>
                      <wps:spPr>
                        <a:xfrm>
                          <a:off x="0" y="0"/>
                          <a:ext cx="3154680" cy="906780"/>
                        </a:xfrm>
                        <a:prstGeom prst="rect">
                          <a:avLst/>
                        </a:prstGeom>
                        <a:solidFill>
                          <a:schemeClr val="lt1"/>
                        </a:solidFill>
                        <a:ln w="6350">
                          <a:solidFill>
                            <a:schemeClr val="bg1"/>
                          </a:solidFill>
                        </a:ln>
                      </wps:spPr>
                      <wps:txbx>
                        <w:txbxContent>
                          <w:p w14:paraId="17798BA4" w14:textId="6D305487" w:rsidR="00017420" w:rsidRDefault="00017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689430" id="_x0000_t202" coordsize="21600,21600" o:spt="202" path="m,l,21600r21600,l21600,xe">
                <v:stroke joinstyle="miter"/>
                <v:path gradientshapeok="t" o:connecttype="rect"/>
              </v:shapetype>
              <v:shape id="Cuadro de texto 6" o:spid="_x0000_s1026" type="#_x0000_t202" style="position:absolute;left:0;text-align:left;margin-left:-1.05pt;margin-top:6.9pt;width:248.4pt;height:7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" fillcolor="white [3201]" strokecolor="white [3212]" strokeweight=".5pt">
                <v:textbox>
                  <w:txbxContent>
                    <w:p w14:paraId="17798BA4" w14:textId="6D305487" w:rsidR="00017420" w:rsidRDefault="00017420"/>
                  </w:txbxContent>
                </v:textbox>
              </v:shape>
            </w:pict>
          </mc:Fallback>
        </mc:AlternateContent>
      </w:r>
    </w:p>
    <w:p w14:paraId="01ABBE21" w14:textId="34A9BB80" w:rsidR="006D2095" w:rsidRDefault="006D2095" w:rsidP="00A41B2D">
      <w:pPr>
        <w:spacing w:line="276" w:lineRule="auto"/>
        <w:jc w:val="both"/>
        <w:rPr>
          <w:rFonts w:ascii="Arial" w:eastAsia="Arial" w:hAnsi="Arial" w:cs="Arial"/>
        </w:rPr>
      </w:pPr>
    </w:p>
    <w:p w14:paraId="6E8AEA3A" w14:textId="6248A3E9" w:rsidR="006D2095" w:rsidRDefault="006D2095" w:rsidP="00A41B2D">
      <w:pPr>
        <w:spacing w:line="276" w:lineRule="auto"/>
        <w:jc w:val="both"/>
        <w:rPr>
          <w:rFonts w:ascii="Arial" w:eastAsia="Arial" w:hAnsi="Arial" w:cs="Arial"/>
        </w:rPr>
      </w:pPr>
    </w:p>
    <w:p w14:paraId="17C510C4" w14:textId="7E20F0FD" w:rsidR="006D2095" w:rsidRPr="006D2095" w:rsidRDefault="006D2095" w:rsidP="00A41B2D">
      <w:pPr>
        <w:spacing w:line="276" w:lineRule="auto"/>
        <w:jc w:val="both"/>
        <w:rPr>
          <w:rFonts w:ascii="Arial" w:eastAsia="Arial" w:hAnsi="Arial" w:cs="Arial"/>
          <w:b/>
          <w:bCs/>
        </w:rPr>
      </w:pPr>
    </w:p>
    <w:p w14:paraId="50CA062E" w14:textId="77777777" w:rsidR="006D2095" w:rsidRPr="006D2095" w:rsidRDefault="006D2095" w:rsidP="00A41B2D">
      <w:pPr>
        <w:spacing w:line="276" w:lineRule="auto"/>
        <w:jc w:val="both"/>
        <w:rPr>
          <w:rFonts w:ascii="Arial" w:eastAsia="Arial" w:hAnsi="Arial" w:cs="Arial"/>
          <w:b/>
          <w:bCs/>
        </w:rPr>
      </w:pPr>
    </w:p>
    <w:p w14:paraId="05CBAEDA" w14:textId="2D8CEAB8" w:rsidR="00A41B2D" w:rsidRPr="006D2095" w:rsidRDefault="006D2095" w:rsidP="00A41B2D">
      <w:pPr>
        <w:spacing w:line="276" w:lineRule="auto"/>
        <w:jc w:val="both"/>
        <w:rPr>
          <w:rFonts w:ascii="Arial" w:eastAsia="Arial" w:hAnsi="Arial" w:cs="Arial"/>
          <w:b/>
          <w:bCs/>
        </w:rPr>
      </w:pPr>
      <w:r w:rsidRPr="006D2095">
        <w:rPr>
          <w:rFonts w:ascii="Arial" w:eastAsia="Arial" w:hAnsi="Arial" w:cs="Arial"/>
          <w:b/>
          <w:bCs/>
        </w:rPr>
        <w:t xml:space="preserve">HERNÁN GUSTAVO ESTUPIÑAN CALVACHE </w:t>
      </w:r>
    </w:p>
    <w:p w14:paraId="1215500A" w14:textId="7199F4BC" w:rsidR="006D2095" w:rsidRDefault="006D2095" w:rsidP="00A41B2D">
      <w:pPr>
        <w:spacing w:line="276" w:lineRule="auto"/>
        <w:jc w:val="both"/>
        <w:rPr>
          <w:rFonts w:ascii="Arial" w:eastAsia="Arial" w:hAnsi="Arial" w:cs="Arial"/>
        </w:rPr>
      </w:pPr>
      <w:r>
        <w:rPr>
          <w:rFonts w:ascii="Arial" w:eastAsia="Arial" w:hAnsi="Arial" w:cs="Arial"/>
        </w:rPr>
        <w:t xml:space="preserve">Representante a la Cámara </w:t>
      </w:r>
    </w:p>
    <w:p w14:paraId="693A6560" w14:textId="415F6F44" w:rsidR="00A41B2D" w:rsidRPr="00D43514" w:rsidRDefault="0031022F" w:rsidP="00017420">
      <w:pPr>
        <w:spacing w:line="276" w:lineRule="auto"/>
        <w:jc w:val="both"/>
        <w:rPr>
          <w:rFonts w:ascii="Arial" w:eastAsia="Arial" w:hAnsi="Arial" w:cs="Arial"/>
        </w:rPr>
      </w:pPr>
      <w:r>
        <w:rPr>
          <w:rFonts w:ascii="Arial" w:eastAsia="Arial" w:hAnsi="Arial" w:cs="Arial"/>
        </w:rPr>
        <w:t xml:space="preserve">Ponente. </w:t>
      </w:r>
      <w:r w:rsidR="006D2095">
        <w:rPr>
          <w:rFonts w:ascii="Arial" w:eastAsia="Arial" w:hAnsi="Arial" w:cs="Arial"/>
        </w:rPr>
        <w:t xml:space="preserve"> </w:t>
      </w:r>
    </w:p>
    <w:p w14:paraId="004FF55C" w14:textId="2A04DAEC" w:rsidR="00A41B2D" w:rsidRPr="00D43514" w:rsidRDefault="00A41B2D" w:rsidP="00A41B2D">
      <w:pPr>
        <w:spacing w:line="276" w:lineRule="auto"/>
        <w:jc w:val="center"/>
        <w:rPr>
          <w:rFonts w:ascii="Arial" w:eastAsia="Arial" w:hAnsi="Arial" w:cs="Arial"/>
          <w:b/>
          <w:i/>
          <w:iCs/>
        </w:rPr>
      </w:pPr>
      <w:bookmarkStart w:id="3" w:name="_heading=h.30j0zll"/>
      <w:bookmarkEnd w:id="3"/>
      <w:r w:rsidRPr="00D43514">
        <w:rPr>
          <w:rFonts w:ascii="Arial" w:eastAsia="Arial" w:hAnsi="Arial" w:cs="Arial"/>
          <w:b/>
        </w:rPr>
        <w:lastRenderedPageBreak/>
        <w:t xml:space="preserve">INFORME DE PONENCIA PARA PRIMER DEBATE DEL </w:t>
      </w:r>
      <w:r w:rsidR="00386AB6" w:rsidRPr="00D43514">
        <w:rPr>
          <w:rFonts w:ascii="Arial" w:eastAsia="Arial" w:hAnsi="Arial" w:cs="Arial"/>
          <w:b/>
        </w:rPr>
        <w:t>PROYECTO DE</w:t>
      </w:r>
      <w:r w:rsidR="00386AB6">
        <w:rPr>
          <w:rFonts w:ascii="Arial" w:eastAsia="Arial" w:hAnsi="Arial" w:cs="Arial"/>
          <w:b/>
        </w:rPr>
        <w:t xml:space="preserve"> ACTO LEGISLATIVO NO. 382 DE 2020</w:t>
      </w:r>
      <w:r w:rsidR="00D43A3F">
        <w:rPr>
          <w:rFonts w:ascii="Arial" w:eastAsia="Arial" w:hAnsi="Arial" w:cs="Arial"/>
          <w:b/>
        </w:rPr>
        <w:t xml:space="preserve"> CÁMARA</w:t>
      </w:r>
      <w:r w:rsidR="00386AB6">
        <w:rPr>
          <w:rFonts w:ascii="Arial" w:eastAsia="Arial" w:hAnsi="Arial" w:cs="Arial"/>
          <w:b/>
        </w:rPr>
        <w:t xml:space="preserve"> </w:t>
      </w:r>
      <w:r w:rsidR="00386AB6" w:rsidRPr="00386AB6">
        <w:rPr>
          <w:rFonts w:ascii="Arial" w:hAnsi="Arial" w:cs="Arial"/>
          <w:b/>
          <w:bCs/>
          <w:i/>
          <w:iCs/>
        </w:rPr>
        <w:t>“POR MEDIO DEL CUAL SE INCLUYE UN ARTÍCULO EN EL CAPÍTULO I, DEL TÍTULO II DE LA CONSTITUCIÓN POLÍTICA DE 1991”.</w:t>
      </w:r>
    </w:p>
    <w:p w14:paraId="168489F7" w14:textId="77777777" w:rsidR="00A41B2D" w:rsidRPr="00D43514" w:rsidRDefault="00A41B2D" w:rsidP="00A41B2D">
      <w:pPr>
        <w:spacing w:line="276" w:lineRule="auto"/>
        <w:jc w:val="both"/>
        <w:rPr>
          <w:rFonts w:ascii="Arial" w:eastAsia="Arial" w:hAnsi="Arial" w:cs="Arial"/>
        </w:rPr>
      </w:pPr>
    </w:p>
    <w:p w14:paraId="1BB0DB3A" w14:textId="77777777" w:rsidR="00A41B2D" w:rsidRPr="00D43514" w:rsidRDefault="00A41B2D" w:rsidP="00A41B2D">
      <w:pPr>
        <w:spacing w:line="276" w:lineRule="auto"/>
        <w:jc w:val="both"/>
        <w:rPr>
          <w:rFonts w:ascii="Arial" w:eastAsia="Arial" w:hAnsi="Arial" w:cs="Arial"/>
        </w:rPr>
      </w:pPr>
    </w:p>
    <w:p w14:paraId="39ACDABE" w14:textId="77777777" w:rsidR="00A41B2D" w:rsidRPr="00D43514" w:rsidRDefault="00A41B2D" w:rsidP="00A41B2D">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D43514">
        <w:rPr>
          <w:rFonts w:ascii="Arial" w:eastAsia="Arial" w:hAnsi="Arial" w:cs="Arial"/>
          <w:b/>
          <w:color w:val="000000"/>
        </w:rPr>
        <w:t>TRÁMITE DE LA INICIATIVA</w:t>
      </w:r>
    </w:p>
    <w:p w14:paraId="37508503" w14:textId="77777777" w:rsidR="00A41B2D" w:rsidRPr="00D43514" w:rsidRDefault="00A41B2D" w:rsidP="00A41B2D">
      <w:pPr>
        <w:spacing w:line="276" w:lineRule="auto"/>
        <w:jc w:val="both"/>
        <w:rPr>
          <w:rFonts w:ascii="Arial" w:eastAsia="Arial" w:hAnsi="Arial" w:cs="Arial"/>
          <w:b/>
        </w:rPr>
      </w:pPr>
    </w:p>
    <w:p w14:paraId="0493DB2E" w14:textId="12433A42" w:rsidR="00A41B2D" w:rsidRPr="00D43514" w:rsidRDefault="00161AFC" w:rsidP="00E61536">
      <w:pPr>
        <w:spacing w:line="276" w:lineRule="auto"/>
        <w:ind w:hanging="2"/>
        <w:jc w:val="both"/>
        <w:rPr>
          <w:rFonts w:ascii="Arial" w:eastAsia="Arial" w:hAnsi="Arial" w:cs="Arial"/>
        </w:rPr>
      </w:pPr>
      <w:r>
        <w:rPr>
          <w:rFonts w:ascii="Arial" w:eastAsia="Arial" w:hAnsi="Arial" w:cs="Arial"/>
        </w:rPr>
        <w:t>Esta iniciativa legislativa s</w:t>
      </w:r>
      <w:r w:rsidR="00A41B2D" w:rsidRPr="00D43514">
        <w:rPr>
          <w:rFonts w:ascii="Arial" w:eastAsia="Arial" w:hAnsi="Arial" w:cs="Arial"/>
        </w:rPr>
        <w:t>e radicó en la Secretaría General de la Cámara</w:t>
      </w:r>
      <w:r>
        <w:rPr>
          <w:rFonts w:ascii="Arial" w:eastAsia="Arial" w:hAnsi="Arial" w:cs="Arial"/>
        </w:rPr>
        <w:t xml:space="preserve">, por parte </w:t>
      </w:r>
      <w:r w:rsidR="00A41B2D" w:rsidRPr="00D43514">
        <w:rPr>
          <w:rFonts w:ascii="Arial" w:eastAsia="Arial" w:hAnsi="Arial" w:cs="Arial"/>
        </w:rPr>
        <w:t xml:space="preserve"> los Honorables Representantes</w:t>
      </w:r>
      <w:r>
        <w:rPr>
          <w:rFonts w:ascii="Arial" w:eastAsia="Arial" w:hAnsi="Arial" w:cs="Arial"/>
        </w:rPr>
        <w:t xml:space="preserve"> Fabio Fernando Arroyave Rivas</w:t>
      </w:r>
      <w:r w:rsidR="00A41B2D" w:rsidRPr="00D43514">
        <w:rPr>
          <w:rFonts w:ascii="Arial" w:eastAsia="Arial" w:hAnsi="Arial" w:cs="Arial"/>
        </w:rPr>
        <w:t>,</w:t>
      </w:r>
      <w:r>
        <w:rPr>
          <w:rFonts w:ascii="Arial" w:eastAsia="Arial" w:hAnsi="Arial" w:cs="Arial"/>
        </w:rPr>
        <w:t xml:space="preserve"> </w:t>
      </w:r>
      <w:r w:rsidR="00A41B2D" w:rsidRPr="00D43514">
        <w:rPr>
          <w:rFonts w:ascii="Arial" w:eastAsia="Arial" w:hAnsi="Arial" w:cs="Arial"/>
        </w:rPr>
        <w:t xml:space="preserve">Henry Fernando Correal Herrera, </w:t>
      </w:r>
      <w:r w:rsidR="009C5E11" w:rsidRPr="00D43514">
        <w:rPr>
          <w:rFonts w:ascii="Arial" w:eastAsia="Arial" w:hAnsi="Arial" w:cs="Arial"/>
        </w:rPr>
        <w:t>Flora Perdomo Andrade, Kelyn Johana González Duarte, Andrés David Calle Aguas, Harry Giovanny González García,</w:t>
      </w:r>
      <w:r>
        <w:rPr>
          <w:rFonts w:ascii="Arial" w:eastAsia="Arial" w:hAnsi="Arial" w:cs="Arial"/>
        </w:rPr>
        <w:t xml:space="preserve"> </w:t>
      </w:r>
      <w:r w:rsidR="009C5E11" w:rsidRPr="00D43514">
        <w:rPr>
          <w:rFonts w:ascii="Arial" w:eastAsia="Arial" w:hAnsi="Arial" w:cs="Arial"/>
        </w:rPr>
        <w:t xml:space="preserve">Rodrigo Arturo Rojas Lara, Carlos Julio Bonilla Soto, Hernán Gustavo Estupiñán Calvache, John Jairo Roldan Avendaño, Víctor Manuel Ortiz Joya, Silvio José Carrasquilla Torres, </w:t>
      </w:r>
      <w:r w:rsidR="002A7F59">
        <w:rPr>
          <w:rFonts w:ascii="Arial" w:eastAsia="Arial" w:hAnsi="Arial" w:cs="Arial"/>
        </w:rPr>
        <w:t xml:space="preserve">Nilton Córdoba Manyoma, Alejandro Carlos Chacón Camargo, Oscar Sánchez León y Alexander Bermúdez Lasso. </w:t>
      </w:r>
    </w:p>
    <w:p w14:paraId="655C0415" w14:textId="16157E7C" w:rsidR="00A41B2D" w:rsidRPr="00D43514" w:rsidRDefault="00A41B2D" w:rsidP="00A41B2D">
      <w:pPr>
        <w:ind w:hanging="2"/>
        <w:jc w:val="both"/>
        <w:rPr>
          <w:rFonts w:ascii="Arial" w:eastAsia="Arial" w:hAnsi="Arial" w:cs="Arial"/>
        </w:rPr>
      </w:pPr>
    </w:p>
    <w:p w14:paraId="307BC76B" w14:textId="3138F13A" w:rsidR="00A41B2D" w:rsidRPr="00CB6EA6" w:rsidRDefault="00A41B2D" w:rsidP="00A41B2D">
      <w:pPr>
        <w:spacing w:line="276" w:lineRule="auto"/>
        <w:jc w:val="both"/>
        <w:rPr>
          <w:rFonts w:ascii="Arial" w:eastAsia="Arial" w:hAnsi="Arial" w:cs="Arial"/>
        </w:rPr>
      </w:pPr>
      <w:r w:rsidRPr="00D43514">
        <w:rPr>
          <w:rFonts w:ascii="Arial" w:eastAsia="Arial" w:hAnsi="Arial" w:cs="Arial"/>
        </w:rPr>
        <w:t xml:space="preserve">Por designación de la Mesa Directiva de la Comisión Primera Constitucional de la Cámara y conforme a lo señalado en el artículo 174 de la Ley 5ª de 1992, </w:t>
      </w:r>
      <w:r w:rsidR="00E61536">
        <w:rPr>
          <w:rFonts w:ascii="Arial" w:eastAsia="Arial" w:hAnsi="Arial" w:cs="Arial"/>
        </w:rPr>
        <w:t xml:space="preserve">fui </w:t>
      </w:r>
      <w:r w:rsidR="00B61FC8" w:rsidRPr="00D43514">
        <w:rPr>
          <w:rFonts w:ascii="Arial" w:eastAsia="Arial" w:hAnsi="Arial" w:cs="Arial"/>
        </w:rPr>
        <w:t>designado</w:t>
      </w:r>
      <w:r w:rsidRPr="00D43514">
        <w:rPr>
          <w:rFonts w:ascii="Arial" w:eastAsia="Arial" w:hAnsi="Arial" w:cs="Arial"/>
        </w:rPr>
        <w:t xml:space="preserve"> como ponente para primer </w:t>
      </w:r>
      <w:r w:rsidR="00B61FC8" w:rsidRPr="00D43514">
        <w:rPr>
          <w:rFonts w:ascii="Arial" w:eastAsia="Arial" w:hAnsi="Arial" w:cs="Arial"/>
        </w:rPr>
        <w:t>debate,</w:t>
      </w:r>
      <w:r w:rsidRPr="00D43514">
        <w:rPr>
          <w:rFonts w:ascii="Arial" w:eastAsia="Arial" w:hAnsi="Arial" w:cs="Arial"/>
        </w:rPr>
        <w:t xml:space="preserve"> </w:t>
      </w:r>
      <w:r w:rsidR="00386AB6">
        <w:rPr>
          <w:rFonts w:ascii="Arial" w:eastAsia="Arial" w:hAnsi="Arial" w:cs="Arial"/>
        </w:rPr>
        <w:t>e</w:t>
      </w:r>
      <w:r w:rsidRPr="00D43514">
        <w:rPr>
          <w:rFonts w:ascii="Arial" w:eastAsia="Arial" w:hAnsi="Arial" w:cs="Arial"/>
        </w:rPr>
        <w:t xml:space="preserve">l día </w:t>
      </w:r>
      <w:r w:rsidR="00386AB6">
        <w:rPr>
          <w:rFonts w:ascii="Arial" w:eastAsia="Arial" w:hAnsi="Arial" w:cs="Arial"/>
        </w:rPr>
        <w:t>29</w:t>
      </w:r>
      <w:r w:rsidR="00B61FC8" w:rsidRPr="00D43514">
        <w:rPr>
          <w:rFonts w:ascii="Arial" w:eastAsia="Arial" w:hAnsi="Arial" w:cs="Arial"/>
        </w:rPr>
        <w:t xml:space="preserve"> </w:t>
      </w:r>
      <w:r w:rsidRPr="00D43514">
        <w:rPr>
          <w:rFonts w:ascii="Arial" w:eastAsia="Arial" w:hAnsi="Arial" w:cs="Arial"/>
        </w:rPr>
        <w:t>de septiembre de 2020</w:t>
      </w:r>
      <w:r w:rsidR="00B61FC8" w:rsidRPr="00D43514">
        <w:rPr>
          <w:rFonts w:ascii="Arial" w:eastAsia="Arial" w:hAnsi="Arial" w:cs="Arial"/>
        </w:rPr>
        <w:t>.</w:t>
      </w:r>
      <w:r w:rsidR="00A8064C">
        <w:rPr>
          <w:rFonts w:ascii="Arial" w:eastAsia="Arial" w:hAnsi="Arial" w:cs="Arial"/>
        </w:rPr>
        <w:t xml:space="preserve"> No </w:t>
      </w:r>
      <w:r w:rsidR="00017420">
        <w:rPr>
          <w:rFonts w:ascii="Arial" w:eastAsia="Arial" w:hAnsi="Arial" w:cs="Arial"/>
        </w:rPr>
        <w:t>obstante,</w:t>
      </w:r>
      <w:r w:rsidR="00A8064C">
        <w:rPr>
          <w:rFonts w:ascii="Arial" w:eastAsia="Arial" w:hAnsi="Arial" w:cs="Arial"/>
        </w:rPr>
        <w:t xml:space="preserve"> se solicito prorroga a la Mesa Directiva</w:t>
      </w:r>
      <w:r w:rsidR="00017420">
        <w:rPr>
          <w:rFonts w:ascii="Arial" w:eastAsia="Arial" w:hAnsi="Arial" w:cs="Arial"/>
        </w:rPr>
        <w:t xml:space="preserve"> de la Comisión Primera</w:t>
      </w:r>
      <w:r w:rsidR="00A8064C">
        <w:rPr>
          <w:rFonts w:ascii="Arial" w:eastAsia="Arial" w:hAnsi="Arial" w:cs="Arial"/>
        </w:rPr>
        <w:t>,</w:t>
      </w:r>
      <w:r w:rsidR="00CB6EA6">
        <w:rPr>
          <w:rFonts w:ascii="Arial" w:eastAsia="Arial" w:hAnsi="Arial" w:cs="Arial"/>
        </w:rPr>
        <w:t xml:space="preserve"> la cual fue concedida,</w:t>
      </w:r>
      <w:r w:rsidR="00A8064C">
        <w:rPr>
          <w:rFonts w:ascii="Arial" w:eastAsia="Arial" w:hAnsi="Arial" w:cs="Arial"/>
        </w:rPr>
        <w:t xml:space="preserve"> por cuanto se requirieron conceptos a Ministerio de Hacienda y Crédito Publico y a DANE</w:t>
      </w:r>
      <w:r w:rsidR="00FC634E">
        <w:rPr>
          <w:rFonts w:ascii="Arial" w:eastAsia="Arial" w:hAnsi="Arial" w:cs="Arial"/>
        </w:rPr>
        <w:t xml:space="preserve">. No obstante, los mismos </w:t>
      </w:r>
      <w:r w:rsidR="00A8064C">
        <w:rPr>
          <w:rFonts w:ascii="Arial" w:eastAsia="Arial" w:hAnsi="Arial" w:cs="Arial"/>
        </w:rPr>
        <w:t>a la fecha de presentación de esta ponencia</w:t>
      </w:r>
      <w:r w:rsidR="00CB6EA6">
        <w:rPr>
          <w:rFonts w:ascii="Arial" w:eastAsia="Arial" w:hAnsi="Arial" w:cs="Arial"/>
        </w:rPr>
        <w:t xml:space="preserve"> aún</w:t>
      </w:r>
      <w:r w:rsidR="00A8064C">
        <w:rPr>
          <w:rFonts w:ascii="Arial" w:eastAsia="Arial" w:hAnsi="Arial" w:cs="Arial"/>
        </w:rPr>
        <w:t xml:space="preserve"> no habían sido allegados</w:t>
      </w:r>
      <w:r w:rsidR="00FC634E">
        <w:rPr>
          <w:rFonts w:ascii="Arial" w:eastAsia="Arial" w:hAnsi="Arial" w:cs="Arial"/>
        </w:rPr>
        <w:t xml:space="preserve">. </w:t>
      </w:r>
    </w:p>
    <w:p w14:paraId="179E1224" w14:textId="77777777" w:rsidR="00A41B2D" w:rsidRPr="00D43514" w:rsidRDefault="00A41B2D" w:rsidP="00A41B2D">
      <w:pPr>
        <w:spacing w:line="276" w:lineRule="auto"/>
        <w:jc w:val="both"/>
        <w:rPr>
          <w:rFonts w:ascii="Arial" w:eastAsia="Arial" w:hAnsi="Arial" w:cs="Arial"/>
          <w:b/>
        </w:rPr>
      </w:pPr>
    </w:p>
    <w:p w14:paraId="262AA062" w14:textId="77777777" w:rsidR="00A41B2D" w:rsidRPr="00D43514" w:rsidRDefault="00A41B2D" w:rsidP="00A41B2D">
      <w:pPr>
        <w:numPr>
          <w:ilvl w:val="0"/>
          <w:numId w:val="1"/>
        </w:numPr>
        <w:pBdr>
          <w:top w:val="nil"/>
          <w:left w:val="nil"/>
          <w:bottom w:val="nil"/>
          <w:right w:val="nil"/>
          <w:between w:val="nil"/>
        </w:pBdr>
        <w:spacing w:after="160" w:line="276" w:lineRule="auto"/>
        <w:jc w:val="both"/>
        <w:rPr>
          <w:rFonts w:ascii="Arial" w:eastAsia="Arial" w:hAnsi="Arial" w:cs="Arial"/>
          <w:b/>
          <w:color w:val="000000"/>
        </w:rPr>
      </w:pPr>
      <w:r w:rsidRPr="00D43514">
        <w:rPr>
          <w:rFonts w:ascii="Arial" w:eastAsia="Arial" w:hAnsi="Arial" w:cs="Arial"/>
          <w:b/>
          <w:color w:val="000000"/>
        </w:rPr>
        <w:t xml:space="preserve">OBJETO DEL PROYECTO </w:t>
      </w:r>
    </w:p>
    <w:p w14:paraId="30D61794" w14:textId="69699B79" w:rsidR="00386AB6" w:rsidRPr="00E61536" w:rsidRDefault="00386AB6" w:rsidP="00A41B2D">
      <w:pPr>
        <w:spacing w:after="160" w:line="276" w:lineRule="auto"/>
        <w:jc w:val="both"/>
        <w:rPr>
          <w:rFonts w:ascii="Arial" w:hAnsi="Arial" w:cs="Arial"/>
        </w:rPr>
      </w:pPr>
      <w:r>
        <w:rPr>
          <w:rFonts w:ascii="Arial" w:hAnsi="Arial" w:cs="Arial"/>
        </w:rPr>
        <w:t>B</w:t>
      </w:r>
      <w:r w:rsidRPr="00386AB6">
        <w:rPr>
          <w:rFonts w:ascii="Arial" w:hAnsi="Arial" w:cs="Arial"/>
        </w:rPr>
        <w:t>usca incorporar un artículo nuevo a la Constitución Política Nacional en el sentido de señalar que la canasta básica familiar tendrá el carácter de derecho fundamental, con las implicaciones que ello deriva. Lo anterior atendido a criterios de equidad y progresividad en el acceso a derechos fundamentales, en donde además de garantizar su acceso permanente, se prevé que, en ningún momento podrá ser sujeto de impuestos que encarezcan y, por lo tanto, limiten su acceso universal.</w:t>
      </w:r>
    </w:p>
    <w:p w14:paraId="1D8169BA" w14:textId="77777777" w:rsidR="00E7729C" w:rsidRDefault="00E7729C" w:rsidP="00A41B2D">
      <w:pPr>
        <w:spacing w:after="160" w:line="276" w:lineRule="auto"/>
        <w:jc w:val="both"/>
        <w:rPr>
          <w:rFonts w:ascii="Arial" w:eastAsia="Arial" w:hAnsi="Arial" w:cs="Arial"/>
          <w:sz w:val="22"/>
          <w:szCs w:val="22"/>
        </w:rPr>
      </w:pPr>
    </w:p>
    <w:p w14:paraId="0E707CFD" w14:textId="07DB5ED7" w:rsidR="007F1161" w:rsidRPr="00401FF9" w:rsidRDefault="00D43514" w:rsidP="00D43514">
      <w:pPr>
        <w:pStyle w:val="Prrafodelista"/>
        <w:numPr>
          <w:ilvl w:val="0"/>
          <w:numId w:val="1"/>
        </w:numPr>
        <w:rPr>
          <w:rFonts w:ascii="Arial" w:hAnsi="Arial" w:cs="Arial"/>
          <w:b/>
          <w:bCs/>
        </w:rPr>
      </w:pPr>
      <w:r w:rsidRPr="00401FF9">
        <w:rPr>
          <w:rFonts w:ascii="Arial" w:hAnsi="Arial" w:cs="Arial"/>
          <w:b/>
          <w:bCs/>
        </w:rPr>
        <w:lastRenderedPageBreak/>
        <w:t>JUSTIFICACION DEL PROYECTO</w:t>
      </w:r>
    </w:p>
    <w:p w14:paraId="05D21CE6" w14:textId="11F450E1" w:rsidR="00D43514" w:rsidRDefault="00D43514" w:rsidP="00D43514"/>
    <w:p w14:paraId="7B38C8EA" w14:textId="25460AFB" w:rsidR="000B66AA" w:rsidRDefault="00386AB6" w:rsidP="007449EC">
      <w:pPr>
        <w:pStyle w:val="Prrafodelista"/>
        <w:numPr>
          <w:ilvl w:val="3"/>
          <w:numId w:val="1"/>
        </w:numPr>
        <w:ind w:left="360"/>
        <w:rPr>
          <w:rFonts w:ascii="Arial" w:hAnsi="Arial" w:cs="Arial"/>
          <w:b/>
          <w:bCs/>
        </w:rPr>
      </w:pPr>
      <w:r>
        <w:rPr>
          <w:rFonts w:ascii="Arial" w:hAnsi="Arial" w:cs="Arial"/>
          <w:b/>
          <w:bCs/>
        </w:rPr>
        <w:t>De la canasta familiar</w:t>
      </w:r>
      <w:r w:rsidR="000B66AA">
        <w:rPr>
          <w:rFonts w:ascii="Arial" w:hAnsi="Arial" w:cs="Arial"/>
          <w:b/>
          <w:bCs/>
        </w:rPr>
        <w:t>:</w:t>
      </w:r>
    </w:p>
    <w:p w14:paraId="630B4F99" w14:textId="77777777" w:rsidR="000B66AA" w:rsidRDefault="000B66AA" w:rsidP="000B66AA">
      <w:pPr>
        <w:rPr>
          <w:rFonts w:ascii="Arial" w:hAnsi="Arial" w:cs="Arial"/>
          <w:b/>
          <w:bCs/>
        </w:rPr>
      </w:pPr>
    </w:p>
    <w:p w14:paraId="78F84E02" w14:textId="4B5FE8FF" w:rsidR="009E0447" w:rsidRDefault="009E0447" w:rsidP="00563D02">
      <w:pPr>
        <w:jc w:val="both"/>
        <w:rPr>
          <w:rFonts w:ascii="Arial" w:hAnsi="Arial" w:cs="Arial"/>
        </w:rPr>
      </w:pPr>
      <w:r>
        <w:rPr>
          <w:rFonts w:ascii="Arial" w:hAnsi="Arial" w:cs="Arial"/>
        </w:rPr>
        <w:t xml:space="preserve">La canasta familiar, es un termino que se ha </w:t>
      </w:r>
      <w:r w:rsidR="007849AC">
        <w:rPr>
          <w:rFonts w:ascii="Arial" w:hAnsi="Arial" w:cs="Arial"/>
        </w:rPr>
        <w:t>empleado</w:t>
      </w:r>
      <w:r>
        <w:rPr>
          <w:rFonts w:ascii="Arial" w:hAnsi="Arial" w:cs="Arial"/>
        </w:rPr>
        <w:t xml:space="preserve"> desde los años 50</w:t>
      </w:r>
      <w:r w:rsidR="007849AC">
        <w:rPr>
          <w:rFonts w:ascii="Arial" w:hAnsi="Arial" w:cs="Arial"/>
        </w:rPr>
        <w:t xml:space="preserve">, en donde inicialmente eran 198 productos frente a </w:t>
      </w:r>
      <w:r w:rsidR="002B3AB0">
        <w:rPr>
          <w:rFonts w:ascii="Arial" w:hAnsi="Arial" w:cs="Arial"/>
        </w:rPr>
        <w:t xml:space="preserve">443 con los que se cuenta en la actualidad. </w:t>
      </w:r>
    </w:p>
    <w:p w14:paraId="7CB11D33" w14:textId="77777777" w:rsidR="007849AC" w:rsidRDefault="007849AC" w:rsidP="00563D02">
      <w:pPr>
        <w:jc w:val="both"/>
        <w:rPr>
          <w:rFonts w:ascii="Arial" w:hAnsi="Arial" w:cs="Arial"/>
        </w:rPr>
      </w:pPr>
    </w:p>
    <w:p w14:paraId="3E7DAB40" w14:textId="2F3E8120" w:rsidR="00563D02" w:rsidRDefault="002B3AB0" w:rsidP="00563D02">
      <w:pPr>
        <w:jc w:val="both"/>
        <w:rPr>
          <w:rFonts w:ascii="Arial" w:hAnsi="Arial" w:cs="Arial"/>
          <w:i/>
          <w:iCs/>
        </w:rPr>
      </w:pPr>
      <w:r>
        <w:rPr>
          <w:rFonts w:ascii="Arial" w:hAnsi="Arial" w:cs="Arial"/>
        </w:rPr>
        <w:t>Respecto a la definición, se tiene que d</w:t>
      </w:r>
      <w:r w:rsidR="006943A3">
        <w:rPr>
          <w:rFonts w:ascii="Arial" w:hAnsi="Arial" w:cs="Arial"/>
        </w:rPr>
        <w:t xml:space="preserve">e acuerdo </w:t>
      </w:r>
      <w:r w:rsidR="00C664E8">
        <w:rPr>
          <w:rFonts w:ascii="Arial" w:hAnsi="Arial" w:cs="Arial"/>
        </w:rPr>
        <w:t xml:space="preserve">al </w:t>
      </w:r>
      <w:r w:rsidR="005F67FA">
        <w:rPr>
          <w:rFonts w:ascii="Arial" w:hAnsi="Arial" w:cs="Arial"/>
        </w:rPr>
        <w:t>Banco de la Republica</w:t>
      </w:r>
      <w:r w:rsidR="00C664E8">
        <w:rPr>
          <w:rFonts w:ascii="Arial" w:hAnsi="Arial" w:cs="Arial"/>
        </w:rPr>
        <w:t xml:space="preserve"> de Colombia</w:t>
      </w:r>
      <w:r w:rsidR="006943A3">
        <w:rPr>
          <w:rFonts w:ascii="Arial" w:hAnsi="Arial" w:cs="Arial"/>
        </w:rPr>
        <w:t>,</w:t>
      </w:r>
      <w:r w:rsidR="00C664E8" w:rsidRPr="00C664E8">
        <w:rPr>
          <w:rFonts w:ascii="Arial" w:hAnsi="Arial" w:cs="Arial"/>
        </w:rPr>
        <w:t xml:space="preserve"> </w:t>
      </w:r>
      <w:r w:rsidR="00C664E8" w:rsidRPr="00C664E8">
        <w:rPr>
          <w:rFonts w:ascii="Arial" w:hAnsi="Arial" w:cs="Arial"/>
          <w:i/>
          <w:iCs/>
          <w:color w:val="222222"/>
          <w:shd w:val="clear" w:color="auto" w:fill="FFFFFF"/>
        </w:rPr>
        <w:t>La canasta familiar, es un conjunto de bienes y servicios que son adquiridos de forma habitual, para su sostenimiento, por una familia “típica” en cuanto a su composición (número de integrantes) y con unas condiciones económicas medias. Este conjunto se compone de artículos y servicios relacionados con alimentación, salud, educación, vestuario, transporte, esparcimiento y otros.</w:t>
      </w:r>
      <w:r w:rsidR="006943A3" w:rsidRPr="00C664E8">
        <w:rPr>
          <w:rStyle w:val="Refdenotaalpie"/>
          <w:rFonts w:ascii="Arial" w:hAnsi="Arial" w:cs="Arial"/>
          <w:i/>
          <w:iCs/>
        </w:rPr>
        <w:footnoteReference w:id="1"/>
      </w:r>
      <w:r w:rsidR="006943A3" w:rsidRPr="00C664E8">
        <w:rPr>
          <w:rFonts w:ascii="Arial" w:hAnsi="Arial" w:cs="Arial"/>
          <w:i/>
          <w:iCs/>
        </w:rPr>
        <w:t xml:space="preserve"> </w:t>
      </w:r>
    </w:p>
    <w:p w14:paraId="0BEC7B33" w14:textId="44981588" w:rsidR="004D090F" w:rsidRDefault="004D090F" w:rsidP="00563D02">
      <w:pPr>
        <w:jc w:val="both"/>
        <w:rPr>
          <w:rFonts w:ascii="Arial" w:hAnsi="Arial" w:cs="Arial"/>
          <w:i/>
          <w:iCs/>
        </w:rPr>
      </w:pPr>
    </w:p>
    <w:p w14:paraId="197EE384" w14:textId="4E078037" w:rsidR="004D090F" w:rsidRPr="004D090F" w:rsidRDefault="004D090F" w:rsidP="00563D02">
      <w:pPr>
        <w:jc w:val="both"/>
        <w:rPr>
          <w:rFonts w:ascii="Arial" w:hAnsi="Arial" w:cs="Arial"/>
        </w:rPr>
      </w:pPr>
      <w:r>
        <w:rPr>
          <w:rFonts w:ascii="Arial" w:hAnsi="Arial" w:cs="Arial"/>
        </w:rPr>
        <w:t>Como se sustrae anteriormente, dentro de la canasta familiar se encuentran diferentes bienes y servicios, entre los que se encuentran</w:t>
      </w:r>
      <w:r w:rsidR="003636C8">
        <w:rPr>
          <w:rFonts w:ascii="Arial" w:hAnsi="Arial" w:cs="Arial"/>
        </w:rPr>
        <w:t>,</w:t>
      </w:r>
      <w:r>
        <w:rPr>
          <w:rFonts w:ascii="Arial" w:hAnsi="Arial" w:cs="Arial"/>
        </w:rPr>
        <w:t xml:space="preserve"> productos de alimentos, productos de la vivienda, productos de vestuario, productos de salud, productos de diversión, productos de educación, productos de transporte, entre otros gastos. En este sentido y para el presente proyecto, se delimitará la canasta básica familiar a los productos alimentarios </w:t>
      </w:r>
      <w:r w:rsidR="00A77A48">
        <w:rPr>
          <w:rFonts w:ascii="Arial" w:hAnsi="Arial" w:cs="Arial"/>
        </w:rPr>
        <w:t>de origen nacional.</w:t>
      </w:r>
    </w:p>
    <w:p w14:paraId="0EE34259" w14:textId="3F75127E" w:rsidR="00C664E8" w:rsidRDefault="00C664E8" w:rsidP="00563D02">
      <w:pPr>
        <w:jc w:val="both"/>
        <w:rPr>
          <w:rFonts w:ascii="Arial" w:hAnsi="Arial" w:cs="Arial"/>
          <w:i/>
          <w:iCs/>
        </w:rPr>
      </w:pPr>
    </w:p>
    <w:p w14:paraId="0156DBB4" w14:textId="76B8294E" w:rsidR="00B12CD3" w:rsidRDefault="004D090F" w:rsidP="00563D02">
      <w:pPr>
        <w:jc w:val="both"/>
        <w:rPr>
          <w:rFonts w:ascii="Arial" w:hAnsi="Arial" w:cs="Arial"/>
        </w:rPr>
      </w:pPr>
      <w:r>
        <w:rPr>
          <w:rFonts w:ascii="Arial" w:hAnsi="Arial" w:cs="Arial"/>
        </w:rPr>
        <w:t>Ahora bien</w:t>
      </w:r>
      <w:r w:rsidR="002B3AB0" w:rsidRPr="00CE2E43">
        <w:rPr>
          <w:rFonts w:ascii="Arial" w:hAnsi="Arial" w:cs="Arial"/>
        </w:rPr>
        <w:t>,</w:t>
      </w:r>
      <w:r>
        <w:rPr>
          <w:rFonts w:ascii="Arial" w:hAnsi="Arial" w:cs="Arial"/>
        </w:rPr>
        <w:t xml:space="preserve"> resulta</w:t>
      </w:r>
      <w:r w:rsidR="00B12CD3">
        <w:rPr>
          <w:rFonts w:ascii="Arial" w:hAnsi="Arial" w:cs="Arial"/>
        </w:rPr>
        <w:t xml:space="preserve"> pertinente señalar que </w:t>
      </w:r>
      <w:r w:rsidR="002B3AB0" w:rsidRPr="00CE2E43">
        <w:rPr>
          <w:rFonts w:ascii="Arial" w:hAnsi="Arial" w:cs="Arial"/>
        </w:rPr>
        <w:t xml:space="preserve">la entidad encargada de actualizar la Canasta </w:t>
      </w:r>
      <w:r w:rsidR="00CE2E43" w:rsidRPr="00CE2E43">
        <w:rPr>
          <w:rFonts w:ascii="Arial" w:hAnsi="Arial" w:cs="Arial"/>
        </w:rPr>
        <w:t>Básica</w:t>
      </w:r>
      <w:r w:rsidR="002B3AB0" w:rsidRPr="00CE2E43">
        <w:rPr>
          <w:rFonts w:ascii="Arial" w:hAnsi="Arial" w:cs="Arial"/>
        </w:rPr>
        <w:t xml:space="preserve"> Familiar</w:t>
      </w:r>
      <w:r>
        <w:rPr>
          <w:rFonts w:ascii="Arial" w:hAnsi="Arial" w:cs="Arial"/>
        </w:rPr>
        <w:t>,</w:t>
      </w:r>
      <w:r w:rsidR="002B3AB0" w:rsidRPr="00CE2E43">
        <w:rPr>
          <w:rFonts w:ascii="Arial" w:hAnsi="Arial" w:cs="Arial"/>
        </w:rPr>
        <w:t xml:space="preserve"> es el </w:t>
      </w:r>
      <w:bookmarkStart w:id="4" w:name="_Hlk52788482"/>
      <w:r w:rsidR="00C451F3" w:rsidRPr="00CE2E43">
        <w:rPr>
          <w:rFonts w:ascii="Arial" w:hAnsi="Arial" w:cs="Arial"/>
        </w:rPr>
        <w:t>Departamento</w:t>
      </w:r>
      <w:r w:rsidR="00DE177C">
        <w:rPr>
          <w:rFonts w:ascii="Arial" w:hAnsi="Arial" w:cs="Arial"/>
        </w:rPr>
        <w:t xml:space="preserve"> Administrativo Nacional de Estadística</w:t>
      </w:r>
      <w:bookmarkEnd w:id="4"/>
      <w:r w:rsidR="00C451F3">
        <w:rPr>
          <w:rFonts w:ascii="Arial" w:hAnsi="Arial" w:cs="Arial"/>
        </w:rPr>
        <w:t>,</w:t>
      </w:r>
      <w:r w:rsidR="002B3AB0" w:rsidRPr="00CE2E43">
        <w:rPr>
          <w:rFonts w:ascii="Arial" w:hAnsi="Arial" w:cs="Arial"/>
        </w:rPr>
        <w:t xml:space="preserve"> quien</w:t>
      </w:r>
      <w:r>
        <w:rPr>
          <w:rFonts w:ascii="Arial" w:hAnsi="Arial" w:cs="Arial"/>
        </w:rPr>
        <w:t xml:space="preserve"> lo realiza</w:t>
      </w:r>
      <w:r w:rsidR="002B3AB0" w:rsidRPr="00CE2E43">
        <w:rPr>
          <w:rFonts w:ascii="Arial" w:hAnsi="Arial" w:cs="Arial"/>
        </w:rPr>
        <w:t xml:space="preserve"> cada 10</w:t>
      </w:r>
      <w:r w:rsidR="002C73C3">
        <w:rPr>
          <w:rFonts w:ascii="Arial" w:hAnsi="Arial" w:cs="Arial"/>
        </w:rPr>
        <w:t xml:space="preserve"> años</w:t>
      </w:r>
      <w:r w:rsidR="00B12CD3">
        <w:rPr>
          <w:rFonts w:ascii="Arial" w:hAnsi="Arial" w:cs="Arial"/>
        </w:rPr>
        <w:t>. De esta forma, en el mes de enero del año 2019, dicha entidad estreno la nueva canasta familiar</w:t>
      </w:r>
      <w:r w:rsidR="004039DF">
        <w:rPr>
          <w:rStyle w:val="Refdenotaalpie"/>
          <w:rFonts w:ascii="Arial" w:hAnsi="Arial" w:cs="Arial"/>
        </w:rPr>
        <w:footnoteReference w:id="2"/>
      </w:r>
      <w:r w:rsidR="00B12CD3">
        <w:rPr>
          <w:rFonts w:ascii="Arial" w:hAnsi="Arial" w:cs="Arial"/>
        </w:rPr>
        <w:t xml:space="preserve">, pasando de 441 a 443 productos. </w:t>
      </w:r>
    </w:p>
    <w:p w14:paraId="301CBCDF" w14:textId="59868E9A" w:rsidR="004039DF" w:rsidRDefault="004039DF" w:rsidP="00563D02">
      <w:pPr>
        <w:jc w:val="both"/>
        <w:rPr>
          <w:rFonts w:ascii="Arial" w:hAnsi="Arial" w:cs="Arial"/>
        </w:rPr>
      </w:pPr>
    </w:p>
    <w:p w14:paraId="1A1990C0" w14:textId="3C25B87A" w:rsidR="004039DF" w:rsidRDefault="004039DF" w:rsidP="004039DF">
      <w:pPr>
        <w:jc w:val="center"/>
        <w:rPr>
          <w:rFonts w:ascii="Arial" w:hAnsi="Arial" w:cs="Arial"/>
        </w:rPr>
      </w:pPr>
      <w:r>
        <w:rPr>
          <w:noProof/>
        </w:rPr>
        <w:lastRenderedPageBreak/>
        <w:drawing>
          <wp:inline distT="0" distB="0" distL="0" distR="0" wp14:anchorId="582576F9" wp14:editId="392E314A">
            <wp:extent cx="3681484" cy="2971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42" t="20519" r="24780" b="14786"/>
                    <a:stretch/>
                  </pic:blipFill>
                  <pic:spPr bwMode="auto">
                    <a:xfrm>
                      <a:off x="0" y="0"/>
                      <a:ext cx="3692427" cy="2980634"/>
                    </a:xfrm>
                    <a:prstGeom prst="rect">
                      <a:avLst/>
                    </a:prstGeom>
                    <a:ln>
                      <a:noFill/>
                    </a:ln>
                    <a:extLst>
                      <a:ext uri="{53640926-AAD7-44D8-BBD7-CCE9431645EC}">
                        <a14:shadowObscured xmlns:a14="http://schemas.microsoft.com/office/drawing/2010/main"/>
                      </a:ext>
                    </a:extLst>
                  </pic:spPr>
                </pic:pic>
              </a:graphicData>
            </a:graphic>
          </wp:inline>
        </w:drawing>
      </w:r>
    </w:p>
    <w:p w14:paraId="0E22FCEF" w14:textId="5C4FA6A0" w:rsidR="004039DF" w:rsidRDefault="004039DF" w:rsidP="004039DF">
      <w:pPr>
        <w:jc w:val="center"/>
        <w:rPr>
          <w:rFonts w:ascii="Arial" w:hAnsi="Arial" w:cs="Arial"/>
        </w:rPr>
      </w:pPr>
      <w:r>
        <w:rPr>
          <w:rFonts w:ascii="Arial" w:hAnsi="Arial" w:cs="Arial"/>
        </w:rPr>
        <w:t xml:space="preserve">Fuente: Diario la Republica </w:t>
      </w:r>
    </w:p>
    <w:p w14:paraId="6F31379C" w14:textId="77777777" w:rsidR="00B12CD3" w:rsidRDefault="00B12CD3" w:rsidP="00563D02">
      <w:pPr>
        <w:jc w:val="both"/>
        <w:rPr>
          <w:rFonts w:ascii="Arial" w:hAnsi="Arial" w:cs="Arial"/>
        </w:rPr>
      </w:pPr>
    </w:p>
    <w:p w14:paraId="09535487" w14:textId="501AC6D9" w:rsidR="00C664E8" w:rsidRDefault="00B12CD3" w:rsidP="00563D02">
      <w:pPr>
        <w:jc w:val="both"/>
        <w:rPr>
          <w:rFonts w:ascii="Arial" w:hAnsi="Arial" w:cs="Arial"/>
        </w:rPr>
      </w:pPr>
      <w:r>
        <w:rPr>
          <w:rFonts w:ascii="Arial" w:hAnsi="Arial" w:cs="Arial"/>
        </w:rPr>
        <w:t>Lo anterior, tuvo como fundamento la “encuesta nacional de presupuestos de los hogares”</w:t>
      </w:r>
      <w:r w:rsidR="00C451F3">
        <w:rPr>
          <w:rStyle w:val="Refdenotaalpie"/>
          <w:rFonts w:ascii="Arial" w:hAnsi="Arial" w:cs="Arial"/>
        </w:rPr>
        <w:footnoteReference w:id="3"/>
      </w:r>
      <w:r>
        <w:rPr>
          <w:rFonts w:ascii="Arial" w:hAnsi="Arial" w:cs="Arial"/>
        </w:rPr>
        <w:t xml:space="preserve">, el cual es un mecanismo que sirve: </w:t>
      </w:r>
      <w:r w:rsidR="00C451F3">
        <w:rPr>
          <w:rFonts w:ascii="Arial" w:hAnsi="Arial" w:cs="Arial"/>
        </w:rPr>
        <w:t xml:space="preserve">(i) </w:t>
      </w:r>
      <w:r>
        <w:rPr>
          <w:rFonts w:ascii="Arial" w:hAnsi="Arial" w:cs="Arial"/>
        </w:rPr>
        <w:t xml:space="preserve">para identificar los bienes y servicios que consumen los hogares del país, </w:t>
      </w:r>
      <w:r w:rsidR="00C451F3">
        <w:rPr>
          <w:rFonts w:ascii="Arial" w:hAnsi="Arial" w:cs="Arial"/>
        </w:rPr>
        <w:t xml:space="preserve">(ii) </w:t>
      </w:r>
      <w:r>
        <w:rPr>
          <w:rFonts w:ascii="Arial" w:hAnsi="Arial" w:cs="Arial"/>
        </w:rPr>
        <w:t xml:space="preserve">para conocer con que frecuencia los hogares colombianos compran bienes y servicios, </w:t>
      </w:r>
      <w:r w:rsidR="00C451F3">
        <w:rPr>
          <w:rFonts w:ascii="Arial" w:hAnsi="Arial" w:cs="Arial"/>
        </w:rPr>
        <w:t xml:space="preserve">(iii) </w:t>
      </w:r>
      <w:r>
        <w:rPr>
          <w:rFonts w:ascii="Arial" w:hAnsi="Arial" w:cs="Arial"/>
        </w:rPr>
        <w:t xml:space="preserve">para identificar los lugares donde los hogares habitualmente hacen compras, </w:t>
      </w:r>
      <w:r w:rsidR="00C451F3">
        <w:rPr>
          <w:rFonts w:ascii="Arial" w:hAnsi="Arial" w:cs="Arial"/>
        </w:rPr>
        <w:t xml:space="preserve">(iv) </w:t>
      </w:r>
      <w:r>
        <w:rPr>
          <w:rFonts w:ascii="Arial" w:hAnsi="Arial" w:cs="Arial"/>
        </w:rPr>
        <w:t xml:space="preserve">para conocer como han cambiado los </w:t>
      </w:r>
      <w:r w:rsidR="00C451F3">
        <w:rPr>
          <w:rFonts w:ascii="Arial" w:hAnsi="Arial" w:cs="Arial"/>
        </w:rPr>
        <w:t>hábitos</w:t>
      </w:r>
      <w:r>
        <w:rPr>
          <w:rFonts w:ascii="Arial" w:hAnsi="Arial" w:cs="Arial"/>
        </w:rPr>
        <w:t xml:space="preserve"> de consumo de los hogares del país en los últimos años</w:t>
      </w:r>
      <w:r w:rsidR="00C451F3">
        <w:rPr>
          <w:rFonts w:ascii="Arial" w:hAnsi="Arial" w:cs="Arial"/>
        </w:rPr>
        <w:t xml:space="preserve"> y (v) </w:t>
      </w:r>
      <w:r>
        <w:rPr>
          <w:rFonts w:ascii="Arial" w:hAnsi="Arial" w:cs="Arial"/>
        </w:rPr>
        <w:t>para obtener información sobre la forma en que los hogares obtienen sus ingresos y como los distribuyen</w:t>
      </w:r>
      <w:r w:rsidR="00C451F3">
        <w:rPr>
          <w:rFonts w:ascii="Arial" w:hAnsi="Arial" w:cs="Arial"/>
        </w:rPr>
        <w:t xml:space="preserve">. </w:t>
      </w:r>
    </w:p>
    <w:p w14:paraId="337CDCB7" w14:textId="77777777" w:rsidR="00C451F3" w:rsidRDefault="00C451F3" w:rsidP="00563D02">
      <w:pPr>
        <w:jc w:val="both"/>
        <w:rPr>
          <w:rFonts w:ascii="Arial" w:hAnsi="Arial" w:cs="Arial"/>
        </w:rPr>
      </w:pPr>
    </w:p>
    <w:p w14:paraId="2C041F0E" w14:textId="51FC680E" w:rsidR="00C451F3" w:rsidRDefault="00C451F3" w:rsidP="00563D02">
      <w:pPr>
        <w:jc w:val="both"/>
        <w:rPr>
          <w:rFonts w:ascii="Arial" w:hAnsi="Arial" w:cs="Arial"/>
        </w:rPr>
      </w:pPr>
      <w:r>
        <w:rPr>
          <w:rFonts w:ascii="Arial" w:hAnsi="Arial" w:cs="Arial"/>
        </w:rPr>
        <w:t>En la citada encuesta se puede evidenciar que dentro de lo que adquiere mayor relevancia en el gasto de las familias colombianas se encuentra la compra de alimentos y bebidas no alcohólicas, con un porcentaje del 15,9% tal y como se relaciona a continuación:</w:t>
      </w:r>
    </w:p>
    <w:p w14:paraId="37ECCAD1" w14:textId="4155E513" w:rsidR="00C451F3" w:rsidRDefault="00C451F3" w:rsidP="00563D02">
      <w:pPr>
        <w:jc w:val="both"/>
        <w:rPr>
          <w:rFonts w:ascii="Arial" w:hAnsi="Arial" w:cs="Arial"/>
        </w:rPr>
      </w:pPr>
    </w:p>
    <w:p w14:paraId="52A27E91" w14:textId="5C4F9A70" w:rsidR="00C451F3" w:rsidRDefault="00C451F3" w:rsidP="0031022F">
      <w:pPr>
        <w:jc w:val="center"/>
        <w:rPr>
          <w:rFonts w:ascii="Arial" w:hAnsi="Arial" w:cs="Arial"/>
        </w:rPr>
      </w:pPr>
      <w:r>
        <w:rPr>
          <w:noProof/>
        </w:rPr>
        <w:lastRenderedPageBreak/>
        <w:drawing>
          <wp:inline distT="0" distB="0" distL="0" distR="0" wp14:anchorId="50ABF05E" wp14:editId="6B31691F">
            <wp:extent cx="4930140" cy="205359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51" t="26312" r="20977" b="23235"/>
                    <a:stretch/>
                  </pic:blipFill>
                  <pic:spPr bwMode="auto">
                    <a:xfrm>
                      <a:off x="0" y="0"/>
                      <a:ext cx="4973060" cy="2071468"/>
                    </a:xfrm>
                    <a:prstGeom prst="rect">
                      <a:avLst/>
                    </a:prstGeom>
                    <a:ln>
                      <a:noFill/>
                    </a:ln>
                    <a:extLst>
                      <a:ext uri="{53640926-AAD7-44D8-BBD7-CCE9431645EC}">
                        <a14:shadowObscured xmlns:a14="http://schemas.microsoft.com/office/drawing/2010/main"/>
                      </a:ext>
                    </a:extLst>
                  </pic:spPr>
                </pic:pic>
              </a:graphicData>
            </a:graphic>
          </wp:inline>
        </w:drawing>
      </w:r>
    </w:p>
    <w:p w14:paraId="74E4ACA7" w14:textId="5962C6BA" w:rsidR="00C451F3" w:rsidRDefault="00C451F3" w:rsidP="00563D02">
      <w:pPr>
        <w:jc w:val="both"/>
        <w:rPr>
          <w:rFonts w:ascii="Arial" w:hAnsi="Arial" w:cs="Arial"/>
        </w:rPr>
      </w:pPr>
    </w:p>
    <w:p w14:paraId="0C6426BA" w14:textId="435BB7C5" w:rsidR="00C451F3" w:rsidRDefault="00184A71" w:rsidP="00563D02">
      <w:pPr>
        <w:jc w:val="both"/>
        <w:rPr>
          <w:rFonts w:ascii="Arial" w:hAnsi="Arial" w:cs="Arial"/>
        </w:rPr>
      </w:pPr>
      <w:r>
        <w:rPr>
          <w:rFonts w:ascii="Arial" w:hAnsi="Arial" w:cs="Arial"/>
        </w:rPr>
        <w:t>Así</w:t>
      </w:r>
      <w:r w:rsidR="00C451F3">
        <w:rPr>
          <w:rFonts w:ascii="Arial" w:hAnsi="Arial" w:cs="Arial"/>
        </w:rPr>
        <w:t xml:space="preserve"> mismo, si se tiene en cuenta la población que habita en la zona rural y zona urbana, se tiene </w:t>
      </w:r>
      <w:r>
        <w:rPr>
          <w:rFonts w:ascii="Arial" w:hAnsi="Arial" w:cs="Arial"/>
        </w:rPr>
        <w:t>que,</w:t>
      </w:r>
      <w:r w:rsidR="00C451F3">
        <w:rPr>
          <w:rFonts w:ascii="Arial" w:hAnsi="Arial" w:cs="Arial"/>
        </w:rPr>
        <w:t xml:space="preserve"> dentro de la primera, esto es aquellos hogares que habitan en centros poblados y rural, el gasto que mayor relevancia adquiere con 32, 2% es el de alimentos y bebidas no alcohólicas:</w:t>
      </w:r>
    </w:p>
    <w:p w14:paraId="0402F2E3" w14:textId="77777777" w:rsidR="00C451F3" w:rsidRDefault="00C451F3" w:rsidP="00563D02">
      <w:pPr>
        <w:jc w:val="both"/>
        <w:rPr>
          <w:rFonts w:ascii="Arial" w:hAnsi="Arial" w:cs="Arial"/>
        </w:rPr>
      </w:pPr>
    </w:p>
    <w:p w14:paraId="3D6EC1DC" w14:textId="792E65C3" w:rsidR="00C451F3" w:rsidRDefault="00C451F3" w:rsidP="00563D02">
      <w:pPr>
        <w:jc w:val="both"/>
        <w:rPr>
          <w:rFonts w:ascii="Arial" w:hAnsi="Arial" w:cs="Arial"/>
        </w:rPr>
      </w:pPr>
      <w:r>
        <w:rPr>
          <w:rFonts w:ascii="Arial" w:hAnsi="Arial" w:cs="Arial"/>
        </w:rPr>
        <w:t xml:space="preserve"> </w:t>
      </w:r>
    </w:p>
    <w:p w14:paraId="74AA9B75" w14:textId="09E7A126" w:rsidR="00C451F3" w:rsidRDefault="00C451F3" w:rsidP="00563D02">
      <w:pPr>
        <w:jc w:val="both"/>
        <w:rPr>
          <w:rFonts w:ascii="Arial" w:hAnsi="Arial" w:cs="Arial"/>
        </w:rPr>
      </w:pPr>
      <w:r>
        <w:rPr>
          <w:noProof/>
        </w:rPr>
        <w:drawing>
          <wp:inline distT="0" distB="0" distL="0" distR="0" wp14:anchorId="4E1761B5" wp14:editId="622CA533">
            <wp:extent cx="5836920" cy="277226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79" t="38868" r="22471" b="10341"/>
                    <a:stretch/>
                  </pic:blipFill>
                  <pic:spPr bwMode="auto">
                    <a:xfrm>
                      <a:off x="0" y="0"/>
                      <a:ext cx="5857820" cy="2782192"/>
                    </a:xfrm>
                    <a:prstGeom prst="rect">
                      <a:avLst/>
                    </a:prstGeom>
                    <a:ln>
                      <a:noFill/>
                    </a:ln>
                    <a:extLst>
                      <a:ext uri="{53640926-AAD7-44D8-BBD7-CCE9431645EC}">
                        <a14:shadowObscured xmlns:a14="http://schemas.microsoft.com/office/drawing/2010/main"/>
                      </a:ext>
                    </a:extLst>
                  </pic:spPr>
                </pic:pic>
              </a:graphicData>
            </a:graphic>
          </wp:inline>
        </w:drawing>
      </w:r>
    </w:p>
    <w:p w14:paraId="161DE881" w14:textId="30A5CD4B" w:rsidR="00184A71" w:rsidRDefault="00184A71" w:rsidP="00563D02">
      <w:pPr>
        <w:jc w:val="both"/>
        <w:rPr>
          <w:rFonts w:ascii="Arial" w:hAnsi="Arial" w:cs="Arial"/>
        </w:rPr>
      </w:pPr>
    </w:p>
    <w:p w14:paraId="63C19015" w14:textId="091C42FA" w:rsidR="00184A71" w:rsidRDefault="00184A71" w:rsidP="00563D02">
      <w:pPr>
        <w:jc w:val="both"/>
        <w:rPr>
          <w:rFonts w:ascii="Arial" w:hAnsi="Arial" w:cs="Arial"/>
        </w:rPr>
      </w:pPr>
      <w:r>
        <w:rPr>
          <w:rFonts w:ascii="Arial" w:hAnsi="Arial" w:cs="Arial"/>
        </w:rPr>
        <w:t>Respecto de los hogares que viven en la cabecera municipal, se tiene que el gasto de alimentación y bebidas no alcohólicas con un 14,0 se encuentra en 3 lugar:</w:t>
      </w:r>
    </w:p>
    <w:p w14:paraId="08B59253" w14:textId="38BB3DD0" w:rsidR="00184A71" w:rsidRDefault="00184A71" w:rsidP="00563D02">
      <w:pPr>
        <w:jc w:val="both"/>
        <w:rPr>
          <w:rFonts w:ascii="Arial" w:hAnsi="Arial" w:cs="Arial"/>
        </w:rPr>
      </w:pPr>
    </w:p>
    <w:p w14:paraId="023F2F3B" w14:textId="324DD314" w:rsidR="00184A71" w:rsidRDefault="00184A71" w:rsidP="00563D02">
      <w:pPr>
        <w:jc w:val="both"/>
        <w:rPr>
          <w:rFonts w:ascii="Arial" w:hAnsi="Arial" w:cs="Arial"/>
        </w:rPr>
      </w:pPr>
      <w:r>
        <w:rPr>
          <w:noProof/>
        </w:rPr>
        <w:lastRenderedPageBreak/>
        <w:drawing>
          <wp:inline distT="0" distB="0" distL="0" distR="0" wp14:anchorId="6EA76B0C" wp14:editId="77F0DBE0">
            <wp:extent cx="5858249" cy="2743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79" t="39590" r="21657" b="9656"/>
                    <a:stretch/>
                  </pic:blipFill>
                  <pic:spPr bwMode="auto">
                    <a:xfrm>
                      <a:off x="0" y="0"/>
                      <a:ext cx="5876778" cy="2751877"/>
                    </a:xfrm>
                    <a:prstGeom prst="rect">
                      <a:avLst/>
                    </a:prstGeom>
                    <a:ln>
                      <a:noFill/>
                    </a:ln>
                    <a:extLst>
                      <a:ext uri="{53640926-AAD7-44D8-BBD7-CCE9431645EC}">
                        <a14:shadowObscured xmlns:a14="http://schemas.microsoft.com/office/drawing/2010/main"/>
                      </a:ext>
                    </a:extLst>
                  </pic:spPr>
                </pic:pic>
              </a:graphicData>
            </a:graphic>
          </wp:inline>
        </w:drawing>
      </w:r>
    </w:p>
    <w:p w14:paraId="3FE6B455" w14:textId="0B36268A" w:rsidR="00184A71" w:rsidRDefault="00184A71" w:rsidP="00563D02">
      <w:pPr>
        <w:jc w:val="both"/>
        <w:rPr>
          <w:rFonts w:ascii="Arial" w:hAnsi="Arial" w:cs="Arial"/>
        </w:rPr>
      </w:pPr>
    </w:p>
    <w:p w14:paraId="37712BCA" w14:textId="2537F96A" w:rsidR="00184A71" w:rsidRDefault="00DE177C" w:rsidP="00563D02">
      <w:pPr>
        <w:jc w:val="both"/>
        <w:rPr>
          <w:rFonts w:ascii="Arial" w:hAnsi="Arial" w:cs="Arial"/>
        </w:rPr>
      </w:pPr>
      <w:r>
        <w:rPr>
          <w:rFonts w:ascii="Arial" w:hAnsi="Arial" w:cs="Arial"/>
        </w:rPr>
        <w:t>Así mismo dentro de los alimentos que se encuentran como aquellos mas adquiridos por las familias colombianas se encuentran:</w:t>
      </w:r>
    </w:p>
    <w:p w14:paraId="07F0EC5F" w14:textId="40A8A804" w:rsidR="00DE177C" w:rsidRDefault="00DE177C" w:rsidP="00563D02">
      <w:pPr>
        <w:jc w:val="both"/>
        <w:rPr>
          <w:rFonts w:ascii="Arial" w:hAnsi="Arial" w:cs="Arial"/>
        </w:rPr>
      </w:pPr>
    </w:p>
    <w:p w14:paraId="21428170" w14:textId="5C1C0793" w:rsidR="00DE177C" w:rsidRPr="00CE2E43" w:rsidRDefault="00DE177C" w:rsidP="00563D02">
      <w:pPr>
        <w:jc w:val="both"/>
        <w:rPr>
          <w:rFonts w:ascii="Arial" w:hAnsi="Arial" w:cs="Arial"/>
        </w:rPr>
      </w:pPr>
      <w:r>
        <w:rPr>
          <w:noProof/>
        </w:rPr>
        <w:drawing>
          <wp:inline distT="0" distB="0" distL="0" distR="0" wp14:anchorId="3A5B8C89" wp14:editId="4E1C80D7">
            <wp:extent cx="5234940" cy="223073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787" t="36934" r="18805" b="15027"/>
                    <a:stretch/>
                  </pic:blipFill>
                  <pic:spPr bwMode="auto">
                    <a:xfrm>
                      <a:off x="0" y="0"/>
                      <a:ext cx="5246191" cy="2235529"/>
                    </a:xfrm>
                    <a:prstGeom prst="rect">
                      <a:avLst/>
                    </a:prstGeom>
                    <a:ln>
                      <a:noFill/>
                    </a:ln>
                    <a:extLst>
                      <a:ext uri="{53640926-AAD7-44D8-BBD7-CCE9431645EC}">
                        <a14:shadowObscured xmlns:a14="http://schemas.microsoft.com/office/drawing/2010/main"/>
                      </a:ext>
                    </a:extLst>
                  </pic:spPr>
                </pic:pic>
              </a:graphicData>
            </a:graphic>
          </wp:inline>
        </w:drawing>
      </w:r>
    </w:p>
    <w:p w14:paraId="0A817DEF" w14:textId="313E63E3" w:rsidR="006943A3" w:rsidRDefault="006943A3" w:rsidP="00563D02">
      <w:pPr>
        <w:jc w:val="both"/>
        <w:rPr>
          <w:rFonts w:ascii="Arial" w:hAnsi="Arial" w:cs="Arial"/>
        </w:rPr>
      </w:pPr>
    </w:p>
    <w:p w14:paraId="2ABF597A" w14:textId="77777777" w:rsidR="006157A4" w:rsidRDefault="006157A4" w:rsidP="00563D02">
      <w:pPr>
        <w:jc w:val="both"/>
        <w:rPr>
          <w:rFonts w:ascii="Arial" w:hAnsi="Arial" w:cs="Arial"/>
        </w:rPr>
      </w:pPr>
    </w:p>
    <w:p w14:paraId="7E1BDDA5" w14:textId="77777777" w:rsidR="00D43A3F" w:rsidRDefault="00D43A3F" w:rsidP="00563D02">
      <w:pPr>
        <w:jc w:val="both"/>
        <w:rPr>
          <w:rFonts w:ascii="Arial" w:hAnsi="Arial" w:cs="Arial"/>
        </w:rPr>
      </w:pPr>
    </w:p>
    <w:p w14:paraId="07A95402" w14:textId="77777777" w:rsidR="00D43A3F" w:rsidRDefault="00D43A3F" w:rsidP="00563D02">
      <w:pPr>
        <w:jc w:val="both"/>
        <w:rPr>
          <w:rFonts w:ascii="Arial" w:hAnsi="Arial" w:cs="Arial"/>
        </w:rPr>
      </w:pPr>
    </w:p>
    <w:p w14:paraId="0D718B56" w14:textId="77777777" w:rsidR="00D43A3F" w:rsidRDefault="00D43A3F" w:rsidP="00563D02">
      <w:pPr>
        <w:jc w:val="both"/>
        <w:rPr>
          <w:rFonts w:ascii="Arial" w:hAnsi="Arial" w:cs="Arial"/>
        </w:rPr>
      </w:pPr>
    </w:p>
    <w:p w14:paraId="4B66CADB" w14:textId="060874B2" w:rsidR="006157A4" w:rsidRDefault="006157A4" w:rsidP="00563D02">
      <w:pPr>
        <w:jc w:val="both"/>
        <w:rPr>
          <w:rFonts w:ascii="Arial" w:hAnsi="Arial" w:cs="Arial"/>
        </w:rPr>
      </w:pPr>
      <w:r>
        <w:rPr>
          <w:rFonts w:ascii="Arial" w:hAnsi="Arial" w:cs="Arial"/>
        </w:rPr>
        <w:lastRenderedPageBreak/>
        <w:t xml:space="preserve">Ahora bien, </w:t>
      </w:r>
      <w:r w:rsidR="0080049E">
        <w:rPr>
          <w:rFonts w:ascii="Arial" w:hAnsi="Arial" w:cs="Arial"/>
        </w:rPr>
        <w:t>frente</w:t>
      </w:r>
      <w:r w:rsidR="00BA2E71">
        <w:rPr>
          <w:rFonts w:ascii="Arial" w:hAnsi="Arial" w:cs="Arial"/>
        </w:rPr>
        <w:t xml:space="preserve"> a los alimentos que hacen parte de la canasta familiar, se tiene que </w:t>
      </w:r>
      <w:r w:rsidR="00924348">
        <w:rPr>
          <w:rFonts w:ascii="Arial" w:hAnsi="Arial" w:cs="Arial"/>
        </w:rPr>
        <w:t>hay algunos que se encuentran gravados con IVA, como, por ejemplo:</w:t>
      </w:r>
    </w:p>
    <w:p w14:paraId="106AA94C" w14:textId="66ED7C75" w:rsidR="00924348" w:rsidRDefault="00924348" w:rsidP="00563D02">
      <w:pPr>
        <w:jc w:val="both"/>
        <w:rPr>
          <w:rFonts w:ascii="Arial" w:hAnsi="Arial" w:cs="Arial"/>
        </w:rPr>
      </w:pPr>
    </w:p>
    <w:tbl>
      <w:tblPr>
        <w:tblStyle w:val="Tablaconcuadrcula"/>
        <w:tblW w:w="0" w:type="auto"/>
        <w:tblLook w:val="04A0" w:firstRow="1" w:lastRow="0" w:firstColumn="1" w:lastColumn="0" w:noHBand="0" w:noVBand="1"/>
      </w:tblPr>
      <w:tblGrid>
        <w:gridCol w:w="2829"/>
        <w:gridCol w:w="4254"/>
        <w:gridCol w:w="1745"/>
      </w:tblGrid>
      <w:tr w:rsidR="00924348" w14:paraId="54897168" w14:textId="77777777" w:rsidTr="00924348">
        <w:tc>
          <w:tcPr>
            <w:tcW w:w="2829" w:type="dxa"/>
          </w:tcPr>
          <w:p w14:paraId="5FD1D1C6" w14:textId="76B84D7B" w:rsidR="00924348" w:rsidRDefault="00924348" w:rsidP="00563D02">
            <w:pPr>
              <w:jc w:val="both"/>
              <w:rPr>
                <w:rFonts w:ascii="Arial" w:hAnsi="Arial" w:cs="Arial"/>
              </w:rPr>
            </w:pPr>
            <w:r>
              <w:rPr>
                <w:rFonts w:ascii="Arial" w:hAnsi="Arial" w:cs="Arial"/>
              </w:rPr>
              <w:t>1110200</w:t>
            </w:r>
          </w:p>
        </w:tc>
        <w:tc>
          <w:tcPr>
            <w:tcW w:w="4254" w:type="dxa"/>
          </w:tcPr>
          <w:p w14:paraId="27D22558" w14:textId="34A089E2" w:rsidR="00924348" w:rsidRDefault="00924348" w:rsidP="00563D02">
            <w:pPr>
              <w:jc w:val="both"/>
              <w:rPr>
                <w:rFonts w:ascii="Arial" w:hAnsi="Arial" w:cs="Arial"/>
              </w:rPr>
            </w:pPr>
            <w:r>
              <w:rPr>
                <w:rFonts w:ascii="Arial" w:hAnsi="Arial" w:cs="Arial"/>
              </w:rPr>
              <w:t>Harina de maíz y otras harinas</w:t>
            </w:r>
          </w:p>
        </w:tc>
        <w:tc>
          <w:tcPr>
            <w:tcW w:w="1745" w:type="dxa"/>
          </w:tcPr>
          <w:p w14:paraId="43EF75DD" w14:textId="23A502D3" w:rsidR="00924348" w:rsidRDefault="00924348" w:rsidP="00924348">
            <w:pPr>
              <w:jc w:val="center"/>
              <w:rPr>
                <w:rFonts w:ascii="Arial" w:hAnsi="Arial" w:cs="Arial"/>
              </w:rPr>
            </w:pPr>
            <w:r>
              <w:rPr>
                <w:rFonts w:ascii="Arial" w:hAnsi="Arial" w:cs="Arial"/>
              </w:rPr>
              <w:t>5%</w:t>
            </w:r>
          </w:p>
        </w:tc>
      </w:tr>
      <w:tr w:rsidR="00924348" w14:paraId="0D56646E" w14:textId="77777777" w:rsidTr="00924348">
        <w:tc>
          <w:tcPr>
            <w:tcW w:w="2829" w:type="dxa"/>
          </w:tcPr>
          <w:p w14:paraId="61AAD629" w14:textId="782D7F81" w:rsidR="00924348" w:rsidRDefault="00924348" w:rsidP="00563D02">
            <w:pPr>
              <w:jc w:val="both"/>
              <w:rPr>
                <w:rFonts w:ascii="Arial" w:hAnsi="Arial" w:cs="Arial"/>
              </w:rPr>
            </w:pPr>
            <w:r>
              <w:rPr>
                <w:rFonts w:ascii="Arial" w:hAnsi="Arial" w:cs="Arial"/>
              </w:rPr>
              <w:t>1110300</w:t>
            </w:r>
          </w:p>
        </w:tc>
        <w:tc>
          <w:tcPr>
            <w:tcW w:w="4254" w:type="dxa"/>
          </w:tcPr>
          <w:p w14:paraId="71E6CEA4" w14:textId="14AF63F6" w:rsidR="00924348" w:rsidRDefault="00924348" w:rsidP="00563D02">
            <w:pPr>
              <w:jc w:val="both"/>
              <w:rPr>
                <w:rFonts w:ascii="Arial" w:hAnsi="Arial" w:cs="Arial"/>
              </w:rPr>
            </w:pPr>
            <w:r>
              <w:rPr>
                <w:rFonts w:ascii="Arial" w:hAnsi="Arial" w:cs="Arial"/>
              </w:rPr>
              <w:t xml:space="preserve">Pastas alimenticias </w:t>
            </w:r>
          </w:p>
        </w:tc>
        <w:tc>
          <w:tcPr>
            <w:tcW w:w="1745" w:type="dxa"/>
          </w:tcPr>
          <w:p w14:paraId="3E924B0F" w14:textId="72189770" w:rsidR="00924348" w:rsidRDefault="00924348" w:rsidP="00924348">
            <w:pPr>
              <w:jc w:val="center"/>
              <w:rPr>
                <w:rFonts w:ascii="Arial" w:hAnsi="Arial" w:cs="Arial"/>
              </w:rPr>
            </w:pPr>
            <w:r>
              <w:rPr>
                <w:rFonts w:ascii="Arial" w:hAnsi="Arial" w:cs="Arial"/>
              </w:rPr>
              <w:t>5%</w:t>
            </w:r>
          </w:p>
        </w:tc>
      </w:tr>
      <w:tr w:rsidR="00924348" w14:paraId="779E7070" w14:textId="77777777" w:rsidTr="00924348">
        <w:tc>
          <w:tcPr>
            <w:tcW w:w="2829" w:type="dxa"/>
          </w:tcPr>
          <w:p w14:paraId="4267113D" w14:textId="1076A415" w:rsidR="00924348" w:rsidRDefault="00924348" w:rsidP="00563D02">
            <w:pPr>
              <w:jc w:val="both"/>
              <w:rPr>
                <w:rFonts w:ascii="Arial" w:hAnsi="Arial" w:cs="Arial"/>
              </w:rPr>
            </w:pPr>
            <w:r>
              <w:rPr>
                <w:rFonts w:ascii="Arial" w:hAnsi="Arial" w:cs="Arial"/>
              </w:rPr>
              <w:t>1110400</w:t>
            </w:r>
          </w:p>
        </w:tc>
        <w:tc>
          <w:tcPr>
            <w:tcW w:w="4254" w:type="dxa"/>
          </w:tcPr>
          <w:p w14:paraId="070D3019" w14:textId="077BC61C" w:rsidR="00924348" w:rsidRDefault="00924348" w:rsidP="00563D02">
            <w:pPr>
              <w:jc w:val="both"/>
              <w:rPr>
                <w:rFonts w:ascii="Arial" w:hAnsi="Arial" w:cs="Arial"/>
              </w:rPr>
            </w:pPr>
            <w:r>
              <w:rPr>
                <w:rFonts w:ascii="Arial" w:hAnsi="Arial" w:cs="Arial"/>
              </w:rPr>
              <w:t xml:space="preserve">Cereales preparados </w:t>
            </w:r>
          </w:p>
        </w:tc>
        <w:tc>
          <w:tcPr>
            <w:tcW w:w="1745" w:type="dxa"/>
          </w:tcPr>
          <w:p w14:paraId="1FFAE7E1" w14:textId="421AA547" w:rsidR="00924348" w:rsidRDefault="00924348" w:rsidP="00924348">
            <w:pPr>
              <w:jc w:val="center"/>
              <w:rPr>
                <w:rFonts w:ascii="Arial" w:hAnsi="Arial" w:cs="Arial"/>
              </w:rPr>
            </w:pPr>
            <w:r>
              <w:rPr>
                <w:rFonts w:ascii="Arial" w:hAnsi="Arial" w:cs="Arial"/>
              </w:rPr>
              <w:t>19%</w:t>
            </w:r>
          </w:p>
        </w:tc>
      </w:tr>
      <w:tr w:rsidR="00924348" w14:paraId="768EB034" w14:textId="77777777" w:rsidTr="00924348">
        <w:tc>
          <w:tcPr>
            <w:tcW w:w="2829" w:type="dxa"/>
          </w:tcPr>
          <w:p w14:paraId="08F6F31C" w14:textId="655A934D" w:rsidR="00924348" w:rsidRDefault="00924348" w:rsidP="00563D02">
            <w:pPr>
              <w:jc w:val="both"/>
              <w:rPr>
                <w:rFonts w:ascii="Arial" w:hAnsi="Arial" w:cs="Arial"/>
              </w:rPr>
            </w:pPr>
            <w:r>
              <w:rPr>
                <w:rFonts w:ascii="Arial" w:hAnsi="Arial" w:cs="Arial"/>
              </w:rPr>
              <w:t>1320400</w:t>
            </w:r>
          </w:p>
        </w:tc>
        <w:tc>
          <w:tcPr>
            <w:tcW w:w="4254" w:type="dxa"/>
          </w:tcPr>
          <w:p w14:paraId="04D927DB" w14:textId="07AC2234" w:rsidR="00924348" w:rsidRDefault="00924348" w:rsidP="00563D02">
            <w:pPr>
              <w:jc w:val="both"/>
              <w:rPr>
                <w:rFonts w:ascii="Arial" w:hAnsi="Arial" w:cs="Arial"/>
              </w:rPr>
            </w:pPr>
            <w:r>
              <w:rPr>
                <w:rFonts w:ascii="Arial" w:hAnsi="Arial" w:cs="Arial"/>
              </w:rPr>
              <w:t>Hortalizas y legumbres enlatadas</w:t>
            </w:r>
          </w:p>
        </w:tc>
        <w:tc>
          <w:tcPr>
            <w:tcW w:w="1745" w:type="dxa"/>
          </w:tcPr>
          <w:p w14:paraId="19DAB642" w14:textId="36C30FEE" w:rsidR="00924348" w:rsidRDefault="00924348" w:rsidP="00924348">
            <w:pPr>
              <w:jc w:val="center"/>
              <w:rPr>
                <w:rFonts w:ascii="Arial" w:hAnsi="Arial" w:cs="Arial"/>
              </w:rPr>
            </w:pPr>
            <w:r>
              <w:rPr>
                <w:rFonts w:ascii="Arial" w:hAnsi="Arial" w:cs="Arial"/>
              </w:rPr>
              <w:t>19%</w:t>
            </w:r>
          </w:p>
        </w:tc>
      </w:tr>
      <w:tr w:rsidR="00924348" w14:paraId="6AC75332" w14:textId="77777777" w:rsidTr="00924348">
        <w:tc>
          <w:tcPr>
            <w:tcW w:w="2829" w:type="dxa"/>
          </w:tcPr>
          <w:p w14:paraId="3E94241F" w14:textId="03BE87BF" w:rsidR="00924348" w:rsidRDefault="00924348" w:rsidP="00563D02">
            <w:pPr>
              <w:jc w:val="both"/>
              <w:rPr>
                <w:rFonts w:ascii="Arial" w:hAnsi="Arial" w:cs="Arial"/>
              </w:rPr>
            </w:pPr>
            <w:r>
              <w:rPr>
                <w:rFonts w:ascii="Arial" w:hAnsi="Arial" w:cs="Arial"/>
              </w:rPr>
              <w:t>1420100</w:t>
            </w:r>
          </w:p>
        </w:tc>
        <w:tc>
          <w:tcPr>
            <w:tcW w:w="4254" w:type="dxa"/>
          </w:tcPr>
          <w:p w14:paraId="543A9D71" w14:textId="1B0DA5D8" w:rsidR="00924348" w:rsidRDefault="00924348" w:rsidP="00563D02">
            <w:pPr>
              <w:jc w:val="both"/>
              <w:rPr>
                <w:rFonts w:ascii="Arial" w:hAnsi="Arial" w:cs="Arial"/>
              </w:rPr>
            </w:pPr>
            <w:r>
              <w:rPr>
                <w:rFonts w:ascii="Arial" w:hAnsi="Arial" w:cs="Arial"/>
              </w:rPr>
              <w:t>Frutas en conserva o secas</w:t>
            </w:r>
          </w:p>
        </w:tc>
        <w:tc>
          <w:tcPr>
            <w:tcW w:w="1745" w:type="dxa"/>
          </w:tcPr>
          <w:p w14:paraId="67B6CC45" w14:textId="395DBDA9" w:rsidR="00924348" w:rsidRDefault="00924348" w:rsidP="00924348">
            <w:pPr>
              <w:jc w:val="center"/>
              <w:rPr>
                <w:rFonts w:ascii="Arial" w:hAnsi="Arial" w:cs="Arial"/>
              </w:rPr>
            </w:pPr>
            <w:r>
              <w:rPr>
                <w:rFonts w:ascii="Arial" w:hAnsi="Arial" w:cs="Arial"/>
              </w:rPr>
              <w:t>19%</w:t>
            </w:r>
          </w:p>
        </w:tc>
      </w:tr>
      <w:tr w:rsidR="00924348" w14:paraId="1C09C953" w14:textId="77777777" w:rsidTr="00924348">
        <w:tc>
          <w:tcPr>
            <w:tcW w:w="2829" w:type="dxa"/>
          </w:tcPr>
          <w:p w14:paraId="64B6829B" w14:textId="5EB3D01E" w:rsidR="00924348" w:rsidRDefault="00924348" w:rsidP="00563D02">
            <w:pPr>
              <w:jc w:val="both"/>
              <w:rPr>
                <w:rFonts w:ascii="Arial" w:hAnsi="Arial" w:cs="Arial"/>
              </w:rPr>
            </w:pPr>
            <w:r>
              <w:rPr>
                <w:rFonts w:ascii="Arial" w:hAnsi="Arial" w:cs="Arial"/>
              </w:rPr>
              <w:t>1520100</w:t>
            </w:r>
          </w:p>
        </w:tc>
        <w:tc>
          <w:tcPr>
            <w:tcW w:w="4254" w:type="dxa"/>
          </w:tcPr>
          <w:p w14:paraId="48BD5078" w14:textId="278F3F00" w:rsidR="00924348" w:rsidRDefault="00924348" w:rsidP="00563D02">
            <w:pPr>
              <w:jc w:val="both"/>
              <w:rPr>
                <w:rFonts w:ascii="Arial" w:hAnsi="Arial" w:cs="Arial"/>
              </w:rPr>
            </w:pPr>
            <w:r>
              <w:rPr>
                <w:rFonts w:ascii="Arial" w:hAnsi="Arial" w:cs="Arial"/>
              </w:rPr>
              <w:t xml:space="preserve">Carnes frías y embutidos </w:t>
            </w:r>
          </w:p>
        </w:tc>
        <w:tc>
          <w:tcPr>
            <w:tcW w:w="1745" w:type="dxa"/>
          </w:tcPr>
          <w:p w14:paraId="21C4F578" w14:textId="2709ACCD" w:rsidR="00924348" w:rsidRDefault="00924348" w:rsidP="00924348">
            <w:pPr>
              <w:jc w:val="center"/>
              <w:rPr>
                <w:rFonts w:ascii="Arial" w:hAnsi="Arial" w:cs="Arial"/>
              </w:rPr>
            </w:pPr>
            <w:r>
              <w:rPr>
                <w:rFonts w:ascii="Arial" w:hAnsi="Arial" w:cs="Arial"/>
              </w:rPr>
              <w:t>5%</w:t>
            </w:r>
          </w:p>
        </w:tc>
      </w:tr>
      <w:tr w:rsidR="00924348" w14:paraId="706E279F" w14:textId="77777777" w:rsidTr="00924348">
        <w:tc>
          <w:tcPr>
            <w:tcW w:w="2829" w:type="dxa"/>
          </w:tcPr>
          <w:p w14:paraId="237026B4" w14:textId="75D7DCC9" w:rsidR="00924348" w:rsidRDefault="00924348" w:rsidP="00563D02">
            <w:pPr>
              <w:jc w:val="both"/>
              <w:rPr>
                <w:rFonts w:ascii="Arial" w:hAnsi="Arial" w:cs="Arial"/>
              </w:rPr>
            </w:pPr>
            <w:r>
              <w:rPr>
                <w:rFonts w:ascii="Arial" w:hAnsi="Arial" w:cs="Arial"/>
              </w:rPr>
              <w:t>1730100</w:t>
            </w:r>
          </w:p>
        </w:tc>
        <w:tc>
          <w:tcPr>
            <w:tcW w:w="4254" w:type="dxa"/>
          </w:tcPr>
          <w:p w14:paraId="20898DC0" w14:textId="3725A52C" w:rsidR="00924348" w:rsidRDefault="00924348" w:rsidP="00563D02">
            <w:pPr>
              <w:jc w:val="both"/>
              <w:rPr>
                <w:rFonts w:ascii="Arial" w:hAnsi="Arial" w:cs="Arial"/>
              </w:rPr>
            </w:pPr>
            <w:r>
              <w:rPr>
                <w:rFonts w:ascii="Arial" w:hAnsi="Arial" w:cs="Arial"/>
              </w:rPr>
              <w:t xml:space="preserve">Aceites </w:t>
            </w:r>
          </w:p>
        </w:tc>
        <w:tc>
          <w:tcPr>
            <w:tcW w:w="1745" w:type="dxa"/>
          </w:tcPr>
          <w:p w14:paraId="580FC7BB" w14:textId="01ECB7FD" w:rsidR="00924348" w:rsidRDefault="00924348" w:rsidP="00924348">
            <w:pPr>
              <w:jc w:val="center"/>
              <w:rPr>
                <w:rFonts w:ascii="Arial" w:hAnsi="Arial" w:cs="Arial"/>
              </w:rPr>
            </w:pPr>
            <w:r>
              <w:rPr>
                <w:rFonts w:ascii="Arial" w:hAnsi="Arial" w:cs="Arial"/>
              </w:rPr>
              <w:t>19%</w:t>
            </w:r>
          </w:p>
        </w:tc>
      </w:tr>
      <w:tr w:rsidR="00924348" w14:paraId="5DB9E6E2" w14:textId="77777777" w:rsidTr="00924348">
        <w:tc>
          <w:tcPr>
            <w:tcW w:w="2829" w:type="dxa"/>
          </w:tcPr>
          <w:p w14:paraId="14DE8FCE" w14:textId="6E5A6CEF" w:rsidR="00924348" w:rsidRDefault="00924348" w:rsidP="00563D02">
            <w:pPr>
              <w:jc w:val="both"/>
              <w:rPr>
                <w:rFonts w:ascii="Arial" w:hAnsi="Arial" w:cs="Arial"/>
              </w:rPr>
            </w:pPr>
            <w:r>
              <w:rPr>
                <w:rFonts w:ascii="Arial" w:hAnsi="Arial" w:cs="Arial"/>
              </w:rPr>
              <w:t>1810200</w:t>
            </w:r>
          </w:p>
        </w:tc>
        <w:tc>
          <w:tcPr>
            <w:tcW w:w="4254" w:type="dxa"/>
          </w:tcPr>
          <w:p w14:paraId="393F96FF" w14:textId="5A0BB04D" w:rsidR="00924348" w:rsidRDefault="00924348" w:rsidP="00563D02">
            <w:pPr>
              <w:jc w:val="both"/>
              <w:rPr>
                <w:rFonts w:ascii="Arial" w:hAnsi="Arial" w:cs="Arial"/>
              </w:rPr>
            </w:pPr>
            <w:r>
              <w:rPr>
                <w:rFonts w:ascii="Arial" w:hAnsi="Arial" w:cs="Arial"/>
              </w:rPr>
              <w:t xml:space="preserve">Azúcar </w:t>
            </w:r>
          </w:p>
        </w:tc>
        <w:tc>
          <w:tcPr>
            <w:tcW w:w="1745" w:type="dxa"/>
          </w:tcPr>
          <w:p w14:paraId="57908136" w14:textId="3A1B7317" w:rsidR="00924348" w:rsidRDefault="00924348" w:rsidP="00924348">
            <w:pPr>
              <w:jc w:val="center"/>
              <w:rPr>
                <w:rFonts w:ascii="Arial" w:hAnsi="Arial" w:cs="Arial"/>
              </w:rPr>
            </w:pPr>
            <w:r>
              <w:rPr>
                <w:rFonts w:ascii="Arial" w:hAnsi="Arial" w:cs="Arial"/>
              </w:rPr>
              <w:t>5%</w:t>
            </w:r>
          </w:p>
        </w:tc>
      </w:tr>
      <w:tr w:rsidR="00924348" w14:paraId="1203156A" w14:textId="77777777" w:rsidTr="00924348">
        <w:tc>
          <w:tcPr>
            <w:tcW w:w="2829" w:type="dxa"/>
          </w:tcPr>
          <w:p w14:paraId="358C9D04" w14:textId="2FED24DD" w:rsidR="00924348" w:rsidRDefault="0080049E" w:rsidP="00563D02">
            <w:pPr>
              <w:jc w:val="both"/>
              <w:rPr>
                <w:rFonts w:ascii="Arial" w:hAnsi="Arial" w:cs="Arial"/>
              </w:rPr>
            </w:pPr>
            <w:r>
              <w:rPr>
                <w:rFonts w:ascii="Arial" w:hAnsi="Arial" w:cs="Arial"/>
              </w:rPr>
              <w:t>1820100</w:t>
            </w:r>
          </w:p>
        </w:tc>
        <w:tc>
          <w:tcPr>
            <w:tcW w:w="4254" w:type="dxa"/>
          </w:tcPr>
          <w:p w14:paraId="6E707240" w14:textId="49D2D79C" w:rsidR="00924348" w:rsidRDefault="0080049E" w:rsidP="00563D02">
            <w:pPr>
              <w:jc w:val="both"/>
              <w:rPr>
                <w:rFonts w:ascii="Arial" w:hAnsi="Arial" w:cs="Arial"/>
              </w:rPr>
            </w:pPr>
            <w:r>
              <w:rPr>
                <w:rFonts w:ascii="Arial" w:hAnsi="Arial" w:cs="Arial"/>
              </w:rPr>
              <w:t xml:space="preserve">Café </w:t>
            </w:r>
          </w:p>
        </w:tc>
        <w:tc>
          <w:tcPr>
            <w:tcW w:w="1745" w:type="dxa"/>
          </w:tcPr>
          <w:p w14:paraId="6ADBEC3F" w14:textId="618FC439" w:rsidR="00924348" w:rsidRDefault="0080049E" w:rsidP="00924348">
            <w:pPr>
              <w:jc w:val="center"/>
              <w:rPr>
                <w:rFonts w:ascii="Arial" w:hAnsi="Arial" w:cs="Arial"/>
              </w:rPr>
            </w:pPr>
            <w:r>
              <w:rPr>
                <w:rFonts w:ascii="Arial" w:hAnsi="Arial" w:cs="Arial"/>
              </w:rPr>
              <w:t>5%</w:t>
            </w:r>
          </w:p>
        </w:tc>
      </w:tr>
      <w:tr w:rsidR="0080049E" w14:paraId="4B5762BE" w14:textId="77777777" w:rsidTr="00924348">
        <w:tc>
          <w:tcPr>
            <w:tcW w:w="2829" w:type="dxa"/>
          </w:tcPr>
          <w:p w14:paraId="69B7BBAE" w14:textId="55216B61" w:rsidR="0080049E" w:rsidRPr="00213C25" w:rsidRDefault="0080049E" w:rsidP="00563D02">
            <w:pPr>
              <w:jc w:val="both"/>
              <w:rPr>
                <w:rFonts w:ascii="Arial" w:hAnsi="Arial" w:cs="Arial"/>
              </w:rPr>
            </w:pPr>
            <w:r w:rsidRPr="00213C25">
              <w:rPr>
                <w:rFonts w:ascii="Arial" w:hAnsi="Arial" w:cs="Arial"/>
              </w:rPr>
              <w:t>1820200</w:t>
            </w:r>
          </w:p>
        </w:tc>
        <w:tc>
          <w:tcPr>
            <w:tcW w:w="4254" w:type="dxa"/>
          </w:tcPr>
          <w:p w14:paraId="48A7E531" w14:textId="7A975CC4" w:rsidR="0080049E" w:rsidRDefault="0080049E" w:rsidP="00563D02">
            <w:pPr>
              <w:jc w:val="both"/>
              <w:rPr>
                <w:rFonts w:ascii="Arial" w:hAnsi="Arial" w:cs="Arial"/>
              </w:rPr>
            </w:pPr>
            <w:r>
              <w:rPr>
                <w:rFonts w:ascii="Arial" w:hAnsi="Arial" w:cs="Arial"/>
              </w:rPr>
              <w:t xml:space="preserve">Chocolate </w:t>
            </w:r>
          </w:p>
        </w:tc>
        <w:tc>
          <w:tcPr>
            <w:tcW w:w="1745" w:type="dxa"/>
          </w:tcPr>
          <w:p w14:paraId="6C10609D" w14:textId="5AF8FCF8" w:rsidR="0080049E" w:rsidRDefault="00213C25" w:rsidP="00924348">
            <w:pPr>
              <w:jc w:val="center"/>
              <w:rPr>
                <w:rFonts w:ascii="Arial" w:hAnsi="Arial" w:cs="Arial"/>
              </w:rPr>
            </w:pPr>
            <w:r>
              <w:rPr>
                <w:rFonts w:ascii="Arial" w:hAnsi="Arial" w:cs="Arial"/>
              </w:rPr>
              <w:t>5%</w:t>
            </w:r>
          </w:p>
        </w:tc>
      </w:tr>
      <w:tr w:rsidR="00213C25" w14:paraId="2BC32C6D" w14:textId="77777777" w:rsidTr="00924348">
        <w:tc>
          <w:tcPr>
            <w:tcW w:w="2829" w:type="dxa"/>
          </w:tcPr>
          <w:p w14:paraId="7D976D13" w14:textId="2E6209ED" w:rsidR="00213C25" w:rsidRPr="00213C25" w:rsidRDefault="00213C25" w:rsidP="00563D02">
            <w:pPr>
              <w:jc w:val="both"/>
              <w:rPr>
                <w:rFonts w:ascii="Arial" w:hAnsi="Arial" w:cs="Arial"/>
              </w:rPr>
            </w:pPr>
            <w:r w:rsidRPr="00213C25">
              <w:rPr>
                <w:rFonts w:ascii="Arial" w:hAnsi="Arial" w:cs="Arial"/>
                <w:color w:val="000000"/>
                <w:shd w:val="clear" w:color="auto" w:fill="FFFFFF"/>
              </w:rPr>
              <w:t>1830200</w:t>
            </w:r>
          </w:p>
        </w:tc>
        <w:tc>
          <w:tcPr>
            <w:tcW w:w="4254" w:type="dxa"/>
          </w:tcPr>
          <w:p w14:paraId="35406FA2" w14:textId="369867B5" w:rsidR="00213C25" w:rsidRDefault="00213C25" w:rsidP="00563D02">
            <w:pPr>
              <w:jc w:val="both"/>
              <w:rPr>
                <w:rFonts w:ascii="Arial" w:hAnsi="Arial" w:cs="Arial"/>
              </w:rPr>
            </w:pPr>
            <w:r>
              <w:rPr>
                <w:rFonts w:ascii="Arial" w:hAnsi="Arial" w:cs="Arial"/>
              </w:rPr>
              <w:t xml:space="preserve">Otros condimentos </w:t>
            </w:r>
          </w:p>
        </w:tc>
        <w:tc>
          <w:tcPr>
            <w:tcW w:w="1745" w:type="dxa"/>
          </w:tcPr>
          <w:p w14:paraId="04076BE7" w14:textId="0C9A89D7" w:rsidR="00213C25" w:rsidRDefault="00213C25" w:rsidP="00924348">
            <w:pPr>
              <w:jc w:val="center"/>
              <w:rPr>
                <w:rFonts w:ascii="Arial" w:hAnsi="Arial" w:cs="Arial"/>
              </w:rPr>
            </w:pPr>
            <w:r>
              <w:rPr>
                <w:rFonts w:ascii="Arial" w:hAnsi="Arial" w:cs="Arial"/>
              </w:rPr>
              <w:t>19%</w:t>
            </w:r>
          </w:p>
        </w:tc>
      </w:tr>
      <w:tr w:rsidR="00213C25" w14:paraId="7109DC01" w14:textId="77777777" w:rsidTr="00924348">
        <w:tc>
          <w:tcPr>
            <w:tcW w:w="2829" w:type="dxa"/>
          </w:tcPr>
          <w:p w14:paraId="335B60B6" w14:textId="7A554DEF" w:rsidR="00213C25" w:rsidRPr="00213C25" w:rsidRDefault="00213C25" w:rsidP="00563D02">
            <w:pPr>
              <w:jc w:val="both"/>
              <w:rPr>
                <w:rFonts w:ascii="Arial" w:hAnsi="Arial" w:cs="Arial"/>
                <w:color w:val="000000"/>
                <w:shd w:val="clear" w:color="auto" w:fill="FFFFFF"/>
              </w:rPr>
            </w:pPr>
            <w:r>
              <w:rPr>
                <w:rFonts w:ascii="Arial" w:hAnsi="Arial" w:cs="Arial"/>
                <w:color w:val="000000"/>
                <w:shd w:val="clear" w:color="auto" w:fill="FFFFFF"/>
              </w:rPr>
              <w:t>1840100</w:t>
            </w:r>
          </w:p>
        </w:tc>
        <w:tc>
          <w:tcPr>
            <w:tcW w:w="4254" w:type="dxa"/>
          </w:tcPr>
          <w:p w14:paraId="5399E821" w14:textId="195BC290" w:rsidR="00213C25" w:rsidRDefault="00213C25" w:rsidP="00563D02">
            <w:pPr>
              <w:jc w:val="both"/>
              <w:rPr>
                <w:rFonts w:ascii="Arial" w:hAnsi="Arial" w:cs="Arial"/>
              </w:rPr>
            </w:pPr>
            <w:r>
              <w:rPr>
                <w:rFonts w:ascii="Arial" w:hAnsi="Arial" w:cs="Arial"/>
              </w:rPr>
              <w:t xml:space="preserve">Sopas y cremas </w:t>
            </w:r>
          </w:p>
        </w:tc>
        <w:tc>
          <w:tcPr>
            <w:tcW w:w="1745" w:type="dxa"/>
          </w:tcPr>
          <w:p w14:paraId="526B14CD" w14:textId="2954AB15" w:rsidR="00213C25" w:rsidRDefault="00213C25" w:rsidP="00924348">
            <w:pPr>
              <w:jc w:val="center"/>
              <w:rPr>
                <w:rFonts w:ascii="Arial" w:hAnsi="Arial" w:cs="Arial"/>
              </w:rPr>
            </w:pPr>
            <w:r>
              <w:rPr>
                <w:rFonts w:ascii="Arial" w:hAnsi="Arial" w:cs="Arial"/>
              </w:rPr>
              <w:t>19%</w:t>
            </w:r>
          </w:p>
        </w:tc>
      </w:tr>
      <w:tr w:rsidR="00213C25" w14:paraId="04F422D2" w14:textId="77777777" w:rsidTr="00924348">
        <w:tc>
          <w:tcPr>
            <w:tcW w:w="2829" w:type="dxa"/>
          </w:tcPr>
          <w:p w14:paraId="7A47C136" w14:textId="0D67ADB7" w:rsidR="00213C25" w:rsidRDefault="00213C25" w:rsidP="00563D02">
            <w:pPr>
              <w:jc w:val="both"/>
              <w:rPr>
                <w:rFonts w:ascii="Arial" w:hAnsi="Arial" w:cs="Arial"/>
                <w:color w:val="000000"/>
                <w:shd w:val="clear" w:color="auto" w:fill="FFFFFF"/>
              </w:rPr>
            </w:pPr>
            <w:r>
              <w:rPr>
                <w:rFonts w:ascii="Arial" w:hAnsi="Arial" w:cs="Arial"/>
                <w:color w:val="000000"/>
                <w:shd w:val="clear" w:color="auto" w:fill="FFFFFF"/>
              </w:rPr>
              <w:t>1840200</w:t>
            </w:r>
          </w:p>
        </w:tc>
        <w:tc>
          <w:tcPr>
            <w:tcW w:w="4254" w:type="dxa"/>
          </w:tcPr>
          <w:p w14:paraId="2DCC381E" w14:textId="1404D112" w:rsidR="00213C25" w:rsidRDefault="00213C25" w:rsidP="00563D02">
            <w:pPr>
              <w:jc w:val="both"/>
              <w:rPr>
                <w:rFonts w:ascii="Arial" w:hAnsi="Arial" w:cs="Arial"/>
              </w:rPr>
            </w:pPr>
            <w:r>
              <w:rPr>
                <w:rFonts w:ascii="Arial" w:hAnsi="Arial" w:cs="Arial"/>
              </w:rPr>
              <w:t xml:space="preserve">Salsas y aderezos </w:t>
            </w:r>
          </w:p>
        </w:tc>
        <w:tc>
          <w:tcPr>
            <w:tcW w:w="1745" w:type="dxa"/>
          </w:tcPr>
          <w:p w14:paraId="0E91A859" w14:textId="31AE83EA" w:rsidR="00213C25" w:rsidRDefault="00213C25" w:rsidP="00924348">
            <w:pPr>
              <w:jc w:val="center"/>
              <w:rPr>
                <w:rFonts w:ascii="Arial" w:hAnsi="Arial" w:cs="Arial"/>
              </w:rPr>
            </w:pPr>
            <w:r>
              <w:rPr>
                <w:rFonts w:ascii="Arial" w:hAnsi="Arial" w:cs="Arial"/>
              </w:rPr>
              <w:t>19%</w:t>
            </w:r>
          </w:p>
        </w:tc>
      </w:tr>
      <w:tr w:rsidR="00213C25" w14:paraId="319FC5A4" w14:textId="77777777" w:rsidTr="00924348">
        <w:tc>
          <w:tcPr>
            <w:tcW w:w="2829" w:type="dxa"/>
          </w:tcPr>
          <w:p w14:paraId="756CE1D9" w14:textId="3156D49D" w:rsidR="00213C25" w:rsidRDefault="00213C25" w:rsidP="00563D02">
            <w:pPr>
              <w:jc w:val="both"/>
              <w:rPr>
                <w:rFonts w:ascii="Arial" w:hAnsi="Arial" w:cs="Arial"/>
                <w:color w:val="000000"/>
                <w:shd w:val="clear" w:color="auto" w:fill="FFFFFF"/>
              </w:rPr>
            </w:pPr>
            <w:r>
              <w:rPr>
                <w:rFonts w:ascii="Arial" w:hAnsi="Arial" w:cs="Arial"/>
                <w:color w:val="000000"/>
                <w:shd w:val="clear" w:color="auto" w:fill="FFFFFF"/>
              </w:rPr>
              <w:t>1840300</w:t>
            </w:r>
          </w:p>
        </w:tc>
        <w:tc>
          <w:tcPr>
            <w:tcW w:w="4254" w:type="dxa"/>
          </w:tcPr>
          <w:p w14:paraId="6D2145A1" w14:textId="167AF1CF" w:rsidR="00213C25" w:rsidRDefault="00213C25" w:rsidP="00563D02">
            <w:pPr>
              <w:jc w:val="both"/>
              <w:rPr>
                <w:rFonts w:ascii="Arial" w:hAnsi="Arial" w:cs="Arial"/>
              </w:rPr>
            </w:pPr>
            <w:r>
              <w:rPr>
                <w:rFonts w:ascii="Arial" w:hAnsi="Arial" w:cs="Arial"/>
              </w:rPr>
              <w:t xml:space="preserve">Dulces, confites y gelatinas </w:t>
            </w:r>
          </w:p>
        </w:tc>
        <w:tc>
          <w:tcPr>
            <w:tcW w:w="1745" w:type="dxa"/>
          </w:tcPr>
          <w:p w14:paraId="30791ECF" w14:textId="6F499EC1" w:rsidR="00213C25" w:rsidRDefault="00213C25" w:rsidP="00924348">
            <w:pPr>
              <w:jc w:val="center"/>
              <w:rPr>
                <w:rFonts w:ascii="Arial" w:hAnsi="Arial" w:cs="Arial"/>
              </w:rPr>
            </w:pPr>
            <w:r>
              <w:rPr>
                <w:rFonts w:ascii="Arial" w:hAnsi="Arial" w:cs="Arial"/>
              </w:rPr>
              <w:t>19%</w:t>
            </w:r>
          </w:p>
        </w:tc>
      </w:tr>
    </w:tbl>
    <w:p w14:paraId="49EE0174" w14:textId="3C18B363" w:rsidR="00213C25" w:rsidRDefault="00213C25" w:rsidP="00563D02">
      <w:pPr>
        <w:jc w:val="both"/>
        <w:rPr>
          <w:rFonts w:ascii="Arial" w:hAnsi="Arial" w:cs="Arial"/>
        </w:rPr>
      </w:pPr>
    </w:p>
    <w:p w14:paraId="1AA6ABDE" w14:textId="77777777" w:rsidR="00845E20" w:rsidRDefault="00845E20" w:rsidP="00563D02">
      <w:pPr>
        <w:jc w:val="both"/>
        <w:rPr>
          <w:rFonts w:ascii="Arial" w:hAnsi="Arial" w:cs="Arial"/>
        </w:rPr>
      </w:pPr>
    </w:p>
    <w:p w14:paraId="418AB888" w14:textId="3362A7A8" w:rsidR="00DE177C" w:rsidRDefault="00DE177C" w:rsidP="00563D02">
      <w:pPr>
        <w:jc w:val="both"/>
        <w:rPr>
          <w:rFonts w:ascii="Arial" w:hAnsi="Arial" w:cs="Arial"/>
        </w:rPr>
      </w:pPr>
      <w:r>
        <w:rPr>
          <w:rFonts w:ascii="Arial" w:hAnsi="Arial" w:cs="Arial"/>
        </w:rPr>
        <w:t xml:space="preserve">Lo anterior, entonces refleja </w:t>
      </w:r>
      <w:r w:rsidR="006157A4">
        <w:rPr>
          <w:rFonts w:ascii="Arial" w:hAnsi="Arial" w:cs="Arial"/>
        </w:rPr>
        <w:t>la importancia que tiene la presente iniciativa en lo</w:t>
      </w:r>
      <w:r w:rsidR="002C73C3">
        <w:rPr>
          <w:rFonts w:ascii="Arial" w:hAnsi="Arial" w:cs="Arial"/>
        </w:rPr>
        <w:t>s</w:t>
      </w:r>
      <w:r w:rsidR="006157A4">
        <w:rPr>
          <w:rFonts w:ascii="Arial" w:hAnsi="Arial" w:cs="Arial"/>
        </w:rPr>
        <w:t xml:space="preserve"> hogares colombianos</w:t>
      </w:r>
      <w:r w:rsidR="00845E20">
        <w:rPr>
          <w:rFonts w:ascii="Arial" w:hAnsi="Arial" w:cs="Arial"/>
        </w:rPr>
        <w:t xml:space="preserve"> en lo que tiene que ver con algunos alimentos que componen la canasta básica familiar y que aun se encuentran gravados, como por ejemplo harina de maíz, pasta y café. </w:t>
      </w:r>
    </w:p>
    <w:p w14:paraId="6CDBE74B" w14:textId="4B450FDF" w:rsidR="00845E20" w:rsidRDefault="00845E20" w:rsidP="00563D02">
      <w:pPr>
        <w:jc w:val="both"/>
        <w:rPr>
          <w:rFonts w:ascii="Arial" w:hAnsi="Arial" w:cs="Arial"/>
        </w:rPr>
      </w:pPr>
    </w:p>
    <w:p w14:paraId="22B1D43A" w14:textId="5F98D544" w:rsidR="00DE177C" w:rsidRDefault="00845E20" w:rsidP="00563D02">
      <w:pPr>
        <w:jc w:val="both"/>
        <w:rPr>
          <w:rFonts w:ascii="Arial" w:hAnsi="Arial" w:cs="Arial"/>
        </w:rPr>
      </w:pPr>
      <w:r>
        <w:rPr>
          <w:rFonts w:ascii="Arial" w:hAnsi="Arial" w:cs="Arial"/>
        </w:rPr>
        <w:t xml:space="preserve">No obstante lo anterior, es necesario precisar que no todos los alimentos que aun se encuentran gravados con IVA son susceptibles de que se elimine dicho impuesto sobre ellos, por ejemplo el azúcar, las bebidas gaseosas, los dulces, pues de acuerdo a un análisis realizado </w:t>
      </w:r>
      <w:r w:rsidRPr="00845E20">
        <w:rPr>
          <w:rFonts w:ascii="Arial" w:hAnsi="Arial" w:cs="Arial"/>
        </w:rPr>
        <w:t xml:space="preserve">por la Universidad de Nueva York, la Escuela de Salud Publica TH Chan de Harvard </w:t>
      </w:r>
      <w:r w:rsidRPr="00845E20">
        <w:rPr>
          <w:rFonts w:ascii="Arial" w:hAnsi="Arial" w:cs="Arial"/>
          <w:color w:val="333333"/>
          <w:shd w:val="clear" w:color="auto" w:fill="FFFFFF"/>
        </w:rPr>
        <w:t>la Escuela Wharton de la Universidad de Pensilvania y la Universidad de California, Berkeley</w:t>
      </w:r>
      <w:r>
        <w:rPr>
          <w:rFonts w:ascii="Arial" w:hAnsi="Arial" w:cs="Arial"/>
        </w:rPr>
        <w:t xml:space="preserve">, sostuvo que es recomendable gravar con un impuesto a las bebidas azucaradas por la cantidad de azúcar que contienen. </w:t>
      </w:r>
    </w:p>
    <w:p w14:paraId="053A7CA1" w14:textId="2FCBE7AF" w:rsidR="00845E20" w:rsidRDefault="00845E20" w:rsidP="00563D02">
      <w:pPr>
        <w:jc w:val="both"/>
        <w:rPr>
          <w:rFonts w:ascii="Arial" w:hAnsi="Arial" w:cs="Arial"/>
        </w:rPr>
      </w:pPr>
    </w:p>
    <w:p w14:paraId="3C83EB15" w14:textId="1DC598E1" w:rsidR="00845E20" w:rsidRPr="000705F8" w:rsidRDefault="002C73C3" w:rsidP="00563D02">
      <w:pPr>
        <w:jc w:val="both"/>
        <w:rPr>
          <w:rFonts w:ascii="Arial" w:hAnsi="Arial" w:cs="Arial"/>
          <w:sz w:val="20"/>
          <w:szCs w:val="20"/>
        </w:rPr>
      </w:pPr>
      <w:r>
        <w:rPr>
          <w:rFonts w:ascii="Arial" w:hAnsi="Arial" w:cs="Arial"/>
        </w:rPr>
        <w:t>Así</w:t>
      </w:r>
      <w:r w:rsidR="00845E20">
        <w:rPr>
          <w:rFonts w:ascii="Arial" w:hAnsi="Arial" w:cs="Arial"/>
        </w:rPr>
        <w:t xml:space="preserve"> mismo,</w:t>
      </w:r>
      <w:r w:rsidR="00991C05">
        <w:rPr>
          <w:rFonts w:ascii="Arial" w:hAnsi="Arial" w:cs="Arial"/>
        </w:rPr>
        <w:t xml:space="preserve"> en</w:t>
      </w:r>
      <w:r w:rsidR="00845E20">
        <w:rPr>
          <w:rFonts w:ascii="Arial" w:hAnsi="Arial" w:cs="Arial"/>
        </w:rPr>
        <w:t xml:space="preserve"> </w:t>
      </w:r>
      <w:r>
        <w:rPr>
          <w:rFonts w:ascii="Arial" w:hAnsi="Arial" w:cs="Arial"/>
        </w:rPr>
        <w:t xml:space="preserve">un estudio publicado por la revista circulation </w:t>
      </w:r>
      <w:r w:rsidR="00991C05">
        <w:rPr>
          <w:rFonts w:ascii="Arial" w:hAnsi="Arial" w:cs="Arial"/>
        </w:rPr>
        <w:t>se señaló</w:t>
      </w:r>
      <w:r w:rsidR="00DD3F73">
        <w:rPr>
          <w:rFonts w:ascii="Arial" w:hAnsi="Arial" w:cs="Arial"/>
        </w:rPr>
        <w:t xml:space="preserve"> que </w:t>
      </w:r>
      <w:r w:rsidR="000705F8" w:rsidRPr="000705F8">
        <w:rPr>
          <w:rFonts w:ascii="Arial" w:hAnsi="Arial" w:cs="Arial"/>
        </w:rPr>
        <w:t>“</w:t>
      </w:r>
      <w:r w:rsidR="000705F8" w:rsidRPr="000705F8">
        <w:rPr>
          <w:rFonts w:ascii="Arial" w:hAnsi="Arial" w:cs="Arial"/>
          <w:shd w:val="clear" w:color="auto" w:fill="FFFFFF"/>
        </w:rPr>
        <w:t>Los impuestos actuales a las bebidas azucaradas en las localidades de los EE. UU. Y en muchas otras naciones se basan en el volumen. Nuestros hallazgos sugieren que gravar las bebidas azucaradas en función del contenido de azúcar podría ser aún más eficaz"</w:t>
      </w:r>
    </w:p>
    <w:p w14:paraId="63F8C5CD" w14:textId="54261035" w:rsidR="002C73C3" w:rsidRPr="000705F8" w:rsidRDefault="002C73C3" w:rsidP="00563D02">
      <w:pPr>
        <w:jc w:val="both"/>
        <w:rPr>
          <w:rFonts w:ascii="Arial" w:hAnsi="Arial" w:cs="Arial"/>
        </w:rPr>
      </w:pPr>
    </w:p>
    <w:p w14:paraId="4AAF0868" w14:textId="7FC80044" w:rsidR="00810A9D" w:rsidRDefault="00991C05" w:rsidP="00563D02">
      <w:pPr>
        <w:jc w:val="both"/>
        <w:rPr>
          <w:rFonts w:ascii="Arial" w:hAnsi="Arial" w:cs="Arial"/>
        </w:rPr>
      </w:pPr>
      <w:r>
        <w:rPr>
          <w:rFonts w:ascii="Arial" w:hAnsi="Arial" w:cs="Arial"/>
        </w:rPr>
        <w:t>De</w:t>
      </w:r>
      <w:r w:rsidR="000705F8" w:rsidRPr="000705F8">
        <w:rPr>
          <w:rFonts w:ascii="Arial" w:hAnsi="Arial" w:cs="Arial"/>
        </w:rPr>
        <w:t xml:space="preserve"> </w:t>
      </w:r>
      <w:r w:rsidR="00810A9D">
        <w:rPr>
          <w:rFonts w:ascii="Arial" w:hAnsi="Arial" w:cs="Arial"/>
        </w:rPr>
        <w:t xml:space="preserve">igual forma, en lo que respecta a las bebidas alcohólicas y cigarrillos, se tiene que las mismas se encuentran gravadas de la siguiente forma: </w:t>
      </w:r>
    </w:p>
    <w:p w14:paraId="170CFA09" w14:textId="67E0F6F2" w:rsidR="00810A9D" w:rsidRDefault="00810A9D" w:rsidP="00563D02">
      <w:pPr>
        <w:jc w:val="both"/>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810A9D" w14:paraId="09D2FB80" w14:textId="77777777" w:rsidTr="00810A9D">
        <w:tc>
          <w:tcPr>
            <w:tcW w:w="2942" w:type="dxa"/>
          </w:tcPr>
          <w:p w14:paraId="61D61621" w14:textId="37157077" w:rsidR="00810A9D" w:rsidRDefault="00810A9D" w:rsidP="00563D02">
            <w:pPr>
              <w:jc w:val="both"/>
              <w:rPr>
                <w:rFonts w:ascii="Arial" w:hAnsi="Arial" w:cs="Arial"/>
              </w:rPr>
            </w:pPr>
            <w:r>
              <w:rPr>
                <w:rFonts w:ascii="Arial" w:hAnsi="Arial" w:cs="Arial"/>
              </w:rPr>
              <w:t>911010</w:t>
            </w:r>
          </w:p>
        </w:tc>
        <w:tc>
          <w:tcPr>
            <w:tcW w:w="2943" w:type="dxa"/>
          </w:tcPr>
          <w:p w14:paraId="6D1BE9F8" w14:textId="626590BF" w:rsidR="00810A9D" w:rsidRDefault="00810A9D" w:rsidP="00563D02">
            <w:pPr>
              <w:jc w:val="both"/>
              <w:rPr>
                <w:rFonts w:ascii="Arial" w:hAnsi="Arial" w:cs="Arial"/>
              </w:rPr>
            </w:pPr>
            <w:r>
              <w:rPr>
                <w:rFonts w:ascii="Arial" w:hAnsi="Arial" w:cs="Arial"/>
              </w:rPr>
              <w:t xml:space="preserve">Cerveza </w:t>
            </w:r>
          </w:p>
        </w:tc>
        <w:tc>
          <w:tcPr>
            <w:tcW w:w="2943" w:type="dxa"/>
          </w:tcPr>
          <w:p w14:paraId="62EBC434" w14:textId="6BA42DB3" w:rsidR="00810A9D" w:rsidRDefault="00810A9D" w:rsidP="00563D02">
            <w:pPr>
              <w:jc w:val="both"/>
              <w:rPr>
                <w:rFonts w:ascii="Arial" w:hAnsi="Arial" w:cs="Arial"/>
              </w:rPr>
            </w:pPr>
            <w:r>
              <w:rPr>
                <w:rFonts w:ascii="Arial" w:hAnsi="Arial" w:cs="Arial"/>
              </w:rPr>
              <w:t>19%</w:t>
            </w:r>
          </w:p>
        </w:tc>
      </w:tr>
      <w:tr w:rsidR="00810A9D" w14:paraId="721F7186" w14:textId="77777777" w:rsidTr="00810A9D">
        <w:tc>
          <w:tcPr>
            <w:tcW w:w="2942" w:type="dxa"/>
          </w:tcPr>
          <w:p w14:paraId="157F69CA" w14:textId="10604738" w:rsidR="00810A9D" w:rsidRDefault="00810A9D" w:rsidP="00563D02">
            <w:pPr>
              <w:jc w:val="both"/>
              <w:rPr>
                <w:rFonts w:ascii="Arial" w:hAnsi="Arial" w:cs="Arial"/>
              </w:rPr>
            </w:pPr>
            <w:r>
              <w:rPr>
                <w:rFonts w:ascii="Arial" w:hAnsi="Arial" w:cs="Arial"/>
              </w:rPr>
              <w:t>912010</w:t>
            </w:r>
          </w:p>
        </w:tc>
        <w:tc>
          <w:tcPr>
            <w:tcW w:w="2943" w:type="dxa"/>
          </w:tcPr>
          <w:p w14:paraId="540A31CA" w14:textId="7D6D523D" w:rsidR="00810A9D" w:rsidRDefault="00810A9D" w:rsidP="00563D02">
            <w:pPr>
              <w:jc w:val="both"/>
              <w:rPr>
                <w:rFonts w:ascii="Arial" w:hAnsi="Arial" w:cs="Arial"/>
              </w:rPr>
            </w:pPr>
            <w:r>
              <w:rPr>
                <w:rFonts w:ascii="Arial" w:hAnsi="Arial" w:cs="Arial"/>
              </w:rPr>
              <w:t xml:space="preserve">Cigarrillos </w:t>
            </w:r>
          </w:p>
        </w:tc>
        <w:tc>
          <w:tcPr>
            <w:tcW w:w="2943" w:type="dxa"/>
          </w:tcPr>
          <w:p w14:paraId="2624F032" w14:textId="2DBE9E92" w:rsidR="00810A9D" w:rsidRDefault="00810A9D" w:rsidP="00563D02">
            <w:pPr>
              <w:jc w:val="both"/>
              <w:rPr>
                <w:rFonts w:ascii="Arial" w:hAnsi="Arial" w:cs="Arial"/>
              </w:rPr>
            </w:pPr>
            <w:r>
              <w:rPr>
                <w:rFonts w:ascii="Arial" w:hAnsi="Arial" w:cs="Arial"/>
              </w:rPr>
              <w:t>19%</w:t>
            </w:r>
          </w:p>
        </w:tc>
      </w:tr>
    </w:tbl>
    <w:p w14:paraId="3C6E8D49" w14:textId="77777777" w:rsidR="00810A9D" w:rsidRDefault="00810A9D" w:rsidP="00563D02">
      <w:pPr>
        <w:jc w:val="both"/>
        <w:rPr>
          <w:rFonts w:ascii="Arial" w:hAnsi="Arial" w:cs="Arial"/>
        </w:rPr>
      </w:pPr>
    </w:p>
    <w:p w14:paraId="14C5FB4F" w14:textId="0B007798" w:rsidR="00810A9D" w:rsidRDefault="00810A9D" w:rsidP="00563D02">
      <w:pPr>
        <w:jc w:val="both"/>
        <w:rPr>
          <w:rFonts w:ascii="Arial" w:hAnsi="Arial" w:cs="Arial"/>
          <w:shd w:val="clear" w:color="auto" w:fill="FFFFFF"/>
        </w:rPr>
      </w:pPr>
      <w:r>
        <w:rPr>
          <w:rFonts w:ascii="Arial" w:hAnsi="Arial" w:cs="Arial"/>
        </w:rPr>
        <w:t>Esto resulta de vital importancia, por cuanto dentro d</w:t>
      </w:r>
      <w:r w:rsidR="00991C05">
        <w:rPr>
          <w:rFonts w:ascii="Arial" w:hAnsi="Arial" w:cs="Arial"/>
        </w:rPr>
        <w:t>e la presente iniciativa,</w:t>
      </w:r>
      <w:r>
        <w:rPr>
          <w:rFonts w:ascii="Arial" w:hAnsi="Arial" w:cs="Arial"/>
        </w:rPr>
        <w:t xml:space="preserve"> tampoco se tendrá en cuenta estos productos, en el entendido de que los mismos</w:t>
      </w:r>
      <w:r w:rsidR="003636C8">
        <w:rPr>
          <w:rFonts w:ascii="Arial" w:hAnsi="Arial" w:cs="Arial"/>
        </w:rPr>
        <w:t>,</w:t>
      </w:r>
      <w:r>
        <w:rPr>
          <w:rFonts w:ascii="Arial" w:hAnsi="Arial" w:cs="Arial"/>
        </w:rPr>
        <w:t xml:space="preserve"> de acuerdo a </w:t>
      </w:r>
      <w:r w:rsidR="003636C8">
        <w:rPr>
          <w:rFonts w:ascii="Arial" w:hAnsi="Arial" w:cs="Arial"/>
        </w:rPr>
        <w:t>la American Heart Association producen</w:t>
      </w:r>
      <w:r w:rsidR="00991C05">
        <w:rPr>
          <w:rFonts w:ascii="Arial" w:hAnsi="Arial" w:cs="Arial"/>
        </w:rPr>
        <w:t xml:space="preserve"> diferentes daños</w:t>
      </w:r>
      <w:r>
        <w:rPr>
          <w:rFonts w:ascii="Arial" w:hAnsi="Arial" w:cs="Arial"/>
        </w:rPr>
        <w:t xml:space="preserve">: </w:t>
      </w:r>
      <w:r w:rsidRPr="00810A9D">
        <w:rPr>
          <w:rFonts w:ascii="Arial" w:hAnsi="Arial" w:cs="Arial"/>
        </w:rPr>
        <w:t>“e</w:t>
      </w:r>
      <w:r w:rsidRPr="00810A9D">
        <w:rPr>
          <w:rFonts w:ascii="Arial" w:hAnsi="Arial" w:cs="Arial"/>
          <w:shd w:val="clear" w:color="auto" w:fill="FFFFFF"/>
        </w:rPr>
        <w:t>l consumo mantenido y excesivo de alcohol puede dañar el corazón. El consumo de alcohol a largo plazo puede incrementar la presión sanguínea. Además, la toxicidad del etanol puede causar una miocardiopatía dilata en el músculo cardiaco (el corazón se dilata y disminuye la fuerza de bombeo), provocando en el paciente síntomas de insuficiencia cardiaca. Por otra parte, hay determinadas arritmias cardiacas que también están relacionadas con el consumo excesivo de alcohol, como la fibrilación auricular.”</w:t>
      </w:r>
      <w:r w:rsidR="003636C8">
        <w:rPr>
          <w:rStyle w:val="Refdenotaalpie"/>
          <w:rFonts w:ascii="Arial" w:hAnsi="Arial" w:cs="Arial"/>
          <w:shd w:val="clear" w:color="auto" w:fill="FFFFFF"/>
        </w:rPr>
        <w:footnoteReference w:id="4"/>
      </w:r>
      <w:r w:rsidR="00BA2366">
        <w:rPr>
          <w:rFonts w:ascii="Arial" w:hAnsi="Arial" w:cs="Arial"/>
          <w:shd w:val="clear" w:color="auto" w:fill="FFFFFF"/>
        </w:rPr>
        <w:t xml:space="preserve"> </w:t>
      </w:r>
    </w:p>
    <w:p w14:paraId="0FEA212B" w14:textId="77777777" w:rsidR="0031022F" w:rsidRPr="000705F8" w:rsidRDefault="0031022F" w:rsidP="00563D02">
      <w:pPr>
        <w:jc w:val="both"/>
        <w:rPr>
          <w:rFonts w:ascii="Arial" w:hAnsi="Arial" w:cs="Arial"/>
        </w:rPr>
      </w:pPr>
    </w:p>
    <w:p w14:paraId="59DEA5DC" w14:textId="72FC0A8B" w:rsidR="00E00CB2" w:rsidRPr="00A77A48" w:rsidRDefault="00E00CB2" w:rsidP="00A77A48">
      <w:pPr>
        <w:jc w:val="both"/>
        <w:rPr>
          <w:rFonts w:ascii="Arial" w:hAnsi="Arial" w:cs="Arial"/>
        </w:rPr>
      </w:pPr>
    </w:p>
    <w:p w14:paraId="5B85942F" w14:textId="77777777" w:rsidR="005C4D8A" w:rsidRDefault="005C4D8A" w:rsidP="005C4D8A">
      <w:pPr>
        <w:pStyle w:val="Prrafodelista"/>
        <w:numPr>
          <w:ilvl w:val="3"/>
          <w:numId w:val="1"/>
        </w:numPr>
        <w:ind w:left="360"/>
        <w:rPr>
          <w:rFonts w:ascii="Arial" w:hAnsi="Arial" w:cs="Arial"/>
          <w:b/>
          <w:bCs/>
        </w:rPr>
      </w:pPr>
      <w:r>
        <w:rPr>
          <w:rFonts w:ascii="Arial" w:hAnsi="Arial" w:cs="Arial"/>
          <w:b/>
          <w:bCs/>
        </w:rPr>
        <w:t>De la Pobreza en Colombia:</w:t>
      </w:r>
    </w:p>
    <w:p w14:paraId="260BBB4C" w14:textId="77777777" w:rsidR="005C4D8A" w:rsidRDefault="005C4D8A" w:rsidP="005C4D8A">
      <w:pPr>
        <w:jc w:val="both"/>
        <w:rPr>
          <w:rFonts w:ascii="Arial" w:hAnsi="Arial" w:cs="Arial"/>
        </w:rPr>
      </w:pPr>
    </w:p>
    <w:p w14:paraId="0716AE9F" w14:textId="07AB0C0F" w:rsidR="00D66E04" w:rsidRDefault="00D66E04" w:rsidP="005C4D8A">
      <w:pPr>
        <w:jc w:val="both"/>
        <w:rPr>
          <w:rFonts w:ascii="Arial" w:hAnsi="Arial" w:cs="Arial"/>
        </w:rPr>
      </w:pPr>
      <w:r>
        <w:rPr>
          <w:rFonts w:ascii="Arial" w:hAnsi="Arial" w:cs="Arial"/>
        </w:rPr>
        <w:t xml:space="preserve">De acuerdo al DANE, la tasa de pobreza, paso de 34.7% en 2018 a 35.7% en 2019, es decir que 661.899 personas adquirieron esta condición, para un total de 17.470.042 colombianos. </w:t>
      </w:r>
      <w:r>
        <w:rPr>
          <w:rStyle w:val="Refdenotaalpie"/>
          <w:rFonts w:ascii="Arial" w:hAnsi="Arial" w:cs="Arial"/>
        </w:rPr>
        <w:footnoteReference w:id="5"/>
      </w:r>
      <w:r>
        <w:rPr>
          <w:rFonts w:ascii="Arial" w:hAnsi="Arial" w:cs="Arial"/>
        </w:rPr>
        <w:t xml:space="preserve"> tal y como se puede ver en la siguiente tabla</w:t>
      </w:r>
      <w:r>
        <w:rPr>
          <w:rStyle w:val="Refdenotaalpie"/>
          <w:rFonts w:ascii="Arial" w:hAnsi="Arial" w:cs="Arial"/>
        </w:rPr>
        <w:footnoteReference w:id="6"/>
      </w:r>
      <w:r>
        <w:rPr>
          <w:rFonts w:ascii="Arial" w:hAnsi="Arial" w:cs="Arial"/>
        </w:rPr>
        <w:t xml:space="preserve">, en donde se destaca que la mayor diferencia se produjo en la zona rural. </w:t>
      </w:r>
    </w:p>
    <w:p w14:paraId="4FE5DE41" w14:textId="408C3B34" w:rsidR="00D66E04" w:rsidRDefault="00D66E04" w:rsidP="005C4D8A">
      <w:pPr>
        <w:jc w:val="both"/>
        <w:rPr>
          <w:rFonts w:ascii="Arial" w:hAnsi="Arial" w:cs="Arial"/>
        </w:rPr>
      </w:pPr>
    </w:p>
    <w:p w14:paraId="5EC820B1" w14:textId="455C0D1A" w:rsidR="00D66E04" w:rsidRDefault="00D66E04" w:rsidP="005C4D8A">
      <w:pPr>
        <w:jc w:val="both"/>
        <w:rPr>
          <w:rFonts w:ascii="Arial" w:hAnsi="Arial" w:cs="Arial"/>
        </w:rPr>
      </w:pPr>
      <w:r>
        <w:rPr>
          <w:noProof/>
        </w:rPr>
        <w:lastRenderedPageBreak/>
        <w:drawing>
          <wp:inline distT="0" distB="0" distL="0" distR="0" wp14:anchorId="776F737C" wp14:editId="56855E5B">
            <wp:extent cx="5669280" cy="38481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041" t="18588" r="12153" b="7543"/>
                    <a:stretch/>
                  </pic:blipFill>
                  <pic:spPr bwMode="auto">
                    <a:xfrm>
                      <a:off x="0" y="0"/>
                      <a:ext cx="5670020" cy="3848602"/>
                    </a:xfrm>
                    <a:prstGeom prst="rect">
                      <a:avLst/>
                    </a:prstGeom>
                    <a:ln>
                      <a:noFill/>
                    </a:ln>
                    <a:extLst>
                      <a:ext uri="{53640926-AAD7-44D8-BBD7-CCE9431645EC}">
                        <a14:shadowObscured xmlns:a14="http://schemas.microsoft.com/office/drawing/2010/main"/>
                      </a:ext>
                    </a:extLst>
                  </pic:spPr>
                </pic:pic>
              </a:graphicData>
            </a:graphic>
          </wp:inline>
        </w:drawing>
      </w:r>
    </w:p>
    <w:p w14:paraId="0D14BA57" w14:textId="2DAC607A" w:rsidR="00D66E04" w:rsidRDefault="00D66E04" w:rsidP="00D66E04">
      <w:pPr>
        <w:jc w:val="center"/>
        <w:rPr>
          <w:rFonts w:ascii="Arial" w:hAnsi="Arial" w:cs="Arial"/>
        </w:rPr>
      </w:pPr>
      <w:r>
        <w:rPr>
          <w:rFonts w:ascii="Arial" w:hAnsi="Arial" w:cs="Arial"/>
        </w:rPr>
        <w:t xml:space="preserve">Fuente: DANE </w:t>
      </w:r>
    </w:p>
    <w:p w14:paraId="198550F2" w14:textId="77777777" w:rsidR="00D66E04" w:rsidRDefault="00D66E04" w:rsidP="005C4D8A">
      <w:pPr>
        <w:jc w:val="both"/>
        <w:rPr>
          <w:rFonts w:ascii="Arial" w:hAnsi="Arial" w:cs="Arial"/>
        </w:rPr>
      </w:pPr>
    </w:p>
    <w:p w14:paraId="0239DAE6" w14:textId="7C74EA14" w:rsidR="00D66E04" w:rsidRDefault="00D66E04" w:rsidP="005C4D8A">
      <w:pPr>
        <w:jc w:val="both"/>
        <w:rPr>
          <w:rFonts w:ascii="Arial" w:hAnsi="Arial" w:cs="Arial"/>
        </w:rPr>
      </w:pPr>
    </w:p>
    <w:p w14:paraId="7DACF74D" w14:textId="300695BF" w:rsidR="00D623F5" w:rsidRDefault="00D623F5" w:rsidP="005C4D8A">
      <w:pPr>
        <w:jc w:val="both"/>
        <w:rPr>
          <w:rFonts w:ascii="Arial" w:hAnsi="Arial" w:cs="Arial"/>
        </w:rPr>
      </w:pPr>
      <w:r>
        <w:rPr>
          <w:rFonts w:ascii="Arial" w:hAnsi="Arial" w:cs="Arial"/>
        </w:rPr>
        <w:t>Así mismo, en lo que tiene que ver con las personas que actualmente se encuentran en situación de pobreza extrema, se tiene que hay una variación importante, que va en aumento del año 2018 al 2019</w:t>
      </w:r>
      <w:r w:rsidR="005C1E47">
        <w:rPr>
          <w:rFonts w:ascii="Arial" w:hAnsi="Arial" w:cs="Arial"/>
        </w:rPr>
        <w:t>,</w:t>
      </w:r>
      <w:r>
        <w:rPr>
          <w:rFonts w:ascii="Arial" w:hAnsi="Arial" w:cs="Arial"/>
        </w:rPr>
        <w:t xml:space="preserve"> pasando de 3.690 personas a 4.689</w:t>
      </w:r>
      <w:r w:rsidR="001933A7">
        <w:rPr>
          <w:rFonts w:ascii="Arial" w:hAnsi="Arial" w:cs="Arial"/>
        </w:rPr>
        <w:t xml:space="preserve">, lo que significa que 728.955 personas ingresaron a la situación de pobreza monetaria extrema en el país. </w:t>
      </w:r>
    </w:p>
    <w:p w14:paraId="6CFB7DC9" w14:textId="07156CA7" w:rsidR="00D623F5" w:rsidRDefault="00D623F5" w:rsidP="005C4D8A">
      <w:pPr>
        <w:jc w:val="both"/>
        <w:rPr>
          <w:rFonts w:ascii="Arial" w:hAnsi="Arial" w:cs="Arial"/>
        </w:rPr>
      </w:pPr>
    </w:p>
    <w:p w14:paraId="5BF5F40B" w14:textId="1FAA1F6F" w:rsidR="00D623F5" w:rsidRDefault="00D623F5" w:rsidP="00D623F5">
      <w:pPr>
        <w:jc w:val="center"/>
        <w:rPr>
          <w:rFonts w:ascii="Arial" w:hAnsi="Arial" w:cs="Arial"/>
        </w:rPr>
      </w:pPr>
      <w:r>
        <w:rPr>
          <w:noProof/>
        </w:rPr>
        <w:lastRenderedPageBreak/>
        <w:drawing>
          <wp:inline distT="0" distB="0" distL="0" distR="0" wp14:anchorId="5C84A2D7" wp14:editId="2A71061C">
            <wp:extent cx="2910840" cy="228636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40" t="25830" r="51120" b="19372"/>
                    <a:stretch/>
                  </pic:blipFill>
                  <pic:spPr bwMode="auto">
                    <a:xfrm>
                      <a:off x="0" y="0"/>
                      <a:ext cx="2919993" cy="2293558"/>
                    </a:xfrm>
                    <a:prstGeom prst="rect">
                      <a:avLst/>
                    </a:prstGeom>
                    <a:ln>
                      <a:noFill/>
                    </a:ln>
                    <a:extLst>
                      <a:ext uri="{53640926-AAD7-44D8-BBD7-CCE9431645EC}">
                        <a14:shadowObscured xmlns:a14="http://schemas.microsoft.com/office/drawing/2010/main"/>
                      </a:ext>
                    </a:extLst>
                  </pic:spPr>
                </pic:pic>
              </a:graphicData>
            </a:graphic>
          </wp:inline>
        </w:drawing>
      </w:r>
    </w:p>
    <w:p w14:paraId="0F55E050" w14:textId="479C5D39" w:rsidR="00D623F5" w:rsidRDefault="00D623F5" w:rsidP="00D623F5">
      <w:pPr>
        <w:jc w:val="center"/>
        <w:rPr>
          <w:rFonts w:ascii="Arial" w:hAnsi="Arial" w:cs="Arial"/>
        </w:rPr>
      </w:pPr>
      <w:r>
        <w:rPr>
          <w:rFonts w:ascii="Arial" w:hAnsi="Arial" w:cs="Arial"/>
        </w:rPr>
        <w:t xml:space="preserve">Fuente: DANE </w:t>
      </w:r>
    </w:p>
    <w:p w14:paraId="2EF20534" w14:textId="77777777" w:rsidR="00D623F5" w:rsidRDefault="00D623F5" w:rsidP="005C4D8A">
      <w:pPr>
        <w:jc w:val="both"/>
        <w:rPr>
          <w:rFonts w:ascii="Arial" w:hAnsi="Arial" w:cs="Arial"/>
        </w:rPr>
      </w:pPr>
    </w:p>
    <w:p w14:paraId="2C45060A" w14:textId="7A94A840" w:rsidR="00D66E04" w:rsidRDefault="00D66E04" w:rsidP="005C4D8A">
      <w:pPr>
        <w:jc w:val="both"/>
        <w:rPr>
          <w:rFonts w:ascii="Arial" w:hAnsi="Arial" w:cs="Arial"/>
        </w:rPr>
      </w:pPr>
      <w:r>
        <w:rPr>
          <w:rFonts w:ascii="Arial" w:hAnsi="Arial" w:cs="Arial"/>
        </w:rPr>
        <w:t>Actualmente</w:t>
      </w:r>
      <w:r w:rsidR="008D0115">
        <w:rPr>
          <w:rFonts w:ascii="Arial" w:hAnsi="Arial" w:cs="Arial"/>
        </w:rPr>
        <w:t xml:space="preserve"> y de acuerdo al DANE, </w:t>
      </w:r>
      <w:r>
        <w:rPr>
          <w:rFonts w:ascii="Arial" w:hAnsi="Arial" w:cs="Arial"/>
        </w:rPr>
        <w:t xml:space="preserve">una persona se considera pobre </w:t>
      </w:r>
      <w:r w:rsidR="008D0115">
        <w:rPr>
          <w:rFonts w:ascii="Arial" w:hAnsi="Arial" w:cs="Arial"/>
        </w:rPr>
        <w:t xml:space="preserve">a nivel nacional, cuando su ingreso mensual es inferior a 327.674 </w:t>
      </w:r>
      <w:r w:rsidR="001A5C48">
        <w:rPr>
          <w:rFonts w:ascii="Arial" w:hAnsi="Arial" w:cs="Arial"/>
        </w:rPr>
        <w:t>pesos y</w:t>
      </w:r>
      <w:r w:rsidR="008D0115">
        <w:rPr>
          <w:rFonts w:ascii="Arial" w:hAnsi="Arial" w:cs="Arial"/>
        </w:rPr>
        <w:t xml:space="preserve"> en situación de pobreza extrema</w:t>
      </w:r>
      <w:r w:rsidR="00D663B7">
        <w:rPr>
          <w:rFonts w:ascii="Arial" w:hAnsi="Arial" w:cs="Arial"/>
        </w:rPr>
        <w:t>,</w:t>
      </w:r>
      <w:r w:rsidR="008D0115">
        <w:rPr>
          <w:rFonts w:ascii="Arial" w:hAnsi="Arial" w:cs="Arial"/>
        </w:rPr>
        <w:t xml:space="preserve"> cuando su ingreso mensual es inferior a 137.350 pesos. </w:t>
      </w:r>
      <w:r w:rsidR="00D663B7">
        <w:rPr>
          <w:rFonts w:ascii="Arial" w:hAnsi="Arial" w:cs="Arial"/>
        </w:rPr>
        <w:t>Ahora bien, la línea de pobreza monetaria y la línea de pobreza extrema se define por regiones, de la siguiente forma:</w:t>
      </w:r>
    </w:p>
    <w:p w14:paraId="76C79FD1" w14:textId="634B052B" w:rsidR="00D663B7" w:rsidRDefault="00D663B7" w:rsidP="005C4D8A">
      <w:pPr>
        <w:jc w:val="both"/>
        <w:rPr>
          <w:rFonts w:ascii="Arial" w:hAnsi="Arial" w:cs="Arial"/>
        </w:rPr>
      </w:pPr>
    </w:p>
    <w:p w14:paraId="5012205B" w14:textId="2EAC736C" w:rsidR="00D663B7" w:rsidRDefault="00D663B7" w:rsidP="00D663B7">
      <w:pPr>
        <w:jc w:val="center"/>
        <w:rPr>
          <w:rFonts w:ascii="Arial" w:hAnsi="Arial" w:cs="Arial"/>
        </w:rPr>
      </w:pPr>
      <w:r>
        <w:rPr>
          <w:noProof/>
        </w:rPr>
        <w:drawing>
          <wp:inline distT="0" distB="0" distL="0" distR="0" wp14:anchorId="28D4BC4B" wp14:editId="13368E40">
            <wp:extent cx="3245810" cy="28346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92" t="19553" r="16090" b="13337"/>
                    <a:stretch/>
                  </pic:blipFill>
                  <pic:spPr bwMode="auto">
                    <a:xfrm>
                      <a:off x="0" y="0"/>
                      <a:ext cx="3252672" cy="2840632"/>
                    </a:xfrm>
                    <a:prstGeom prst="rect">
                      <a:avLst/>
                    </a:prstGeom>
                    <a:ln>
                      <a:noFill/>
                    </a:ln>
                    <a:extLst>
                      <a:ext uri="{53640926-AAD7-44D8-BBD7-CCE9431645EC}">
                        <a14:shadowObscured xmlns:a14="http://schemas.microsoft.com/office/drawing/2010/main"/>
                      </a:ext>
                    </a:extLst>
                  </pic:spPr>
                </pic:pic>
              </a:graphicData>
            </a:graphic>
          </wp:inline>
        </w:drawing>
      </w:r>
    </w:p>
    <w:p w14:paraId="53398C8B" w14:textId="292FDBE0" w:rsidR="00D623F5" w:rsidRDefault="00D623F5" w:rsidP="005C4D8A">
      <w:pPr>
        <w:jc w:val="both"/>
        <w:rPr>
          <w:rFonts w:ascii="Arial" w:hAnsi="Arial" w:cs="Arial"/>
        </w:rPr>
      </w:pPr>
    </w:p>
    <w:p w14:paraId="2C12EBD4" w14:textId="6AD6A070" w:rsidR="00D663B7" w:rsidRDefault="00D663B7" w:rsidP="005C4D8A">
      <w:pPr>
        <w:jc w:val="both"/>
        <w:rPr>
          <w:rFonts w:ascii="Arial" w:hAnsi="Arial" w:cs="Arial"/>
        </w:rPr>
      </w:pPr>
      <w:r>
        <w:rPr>
          <w:rFonts w:ascii="Arial" w:hAnsi="Arial" w:cs="Arial"/>
        </w:rPr>
        <w:lastRenderedPageBreak/>
        <w:t xml:space="preserve">En este mismo sentido, para el año 2019, se estimaban en situación de pobreza el 35,7% de las personas, en situación de vulnerabilidad el 31,3%, en situación de clase media el 30,4% y en clase alta el 2,6%. </w:t>
      </w:r>
    </w:p>
    <w:p w14:paraId="46D5D52F" w14:textId="14604684" w:rsidR="00D663B7" w:rsidRDefault="00D663B7" w:rsidP="005C4D8A">
      <w:pPr>
        <w:jc w:val="both"/>
        <w:rPr>
          <w:rFonts w:ascii="Arial" w:hAnsi="Arial" w:cs="Arial"/>
        </w:rPr>
      </w:pPr>
    </w:p>
    <w:p w14:paraId="4C7DF2A5" w14:textId="032C79CC" w:rsidR="00D663B7" w:rsidRDefault="00D663B7" w:rsidP="00D663B7">
      <w:pPr>
        <w:jc w:val="center"/>
        <w:rPr>
          <w:rFonts w:ascii="Arial" w:hAnsi="Arial" w:cs="Arial"/>
        </w:rPr>
      </w:pPr>
      <w:r>
        <w:rPr>
          <w:noProof/>
        </w:rPr>
        <w:drawing>
          <wp:inline distT="0" distB="0" distL="0" distR="0" wp14:anchorId="5549AF01" wp14:editId="2FDCA097">
            <wp:extent cx="5247811" cy="26517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80" t="33555" r="18669" b="8992"/>
                    <a:stretch/>
                  </pic:blipFill>
                  <pic:spPr bwMode="auto">
                    <a:xfrm>
                      <a:off x="0" y="0"/>
                      <a:ext cx="5256311" cy="2656055"/>
                    </a:xfrm>
                    <a:prstGeom prst="rect">
                      <a:avLst/>
                    </a:prstGeom>
                    <a:ln>
                      <a:noFill/>
                    </a:ln>
                    <a:extLst>
                      <a:ext uri="{53640926-AAD7-44D8-BBD7-CCE9431645EC}">
                        <a14:shadowObscured xmlns:a14="http://schemas.microsoft.com/office/drawing/2010/main"/>
                      </a:ext>
                    </a:extLst>
                  </pic:spPr>
                </pic:pic>
              </a:graphicData>
            </a:graphic>
          </wp:inline>
        </w:drawing>
      </w:r>
    </w:p>
    <w:p w14:paraId="5C494B4B" w14:textId="359E9431" w:rsidR="007F3F31" w:rsidRDefault="007F3F31" w:rsidP="00D663B7">
      <w:pPr>
        <w:jc w:val="center"/>
        <w:rPr>
          <w:rFonts w:ascii="Arial" w:hAnsi="Arial" w:cs="Arial"/>
        </w:rPr>
      </w:pPr>
      <w:r>
        <w:rPr>
          <w:rFonts w:ascii="Arial" w:hAnsi="Arial" w:cs="Arial"/>
        </w:rPr>
        <w:t>Fuente: DANE.</w:t>
      </w:r>
    </w:p>
    <w:p w14:paraId="42412E0C" w14:textId="3E09862A" w:rsidR="00D623F5" w:rsidRDefault="00D623F5" w:rsidP="005C4D8A">
      <w:pPr>
        <w:jc w:val="both"/>
        <w:rPr>
          <w:rFonts w:ascii="Arial" w:hAnsi="Arial" w:cs="Arial"/>
        </w:rPr>
      </w:pPr>
    </w:p>
    <w:p w14:paraId="0E6CD3C6" w14:textId="3FEE90FF" w:rsidR="00D663B7" w:rsidRDefault="00D663B7" w:rsidP="005C4D8A">
      <w:pPr>
        <w:jc w:val="both"/>
        <w:rPr>
          <w:rFonts w:ascii="Arial" w:hAnsi="Arial" w:cs="Arial"/>
        </w:rPr>
      </w:pPr>
      <w:r>
        <w:rPr>
          <w:rFonts w:ascii="Arial" w:hAnsi="Arial" w:cs="Arial"/>
        </w:rPr>
        <w:t xml:space="preserve">Lo anterior refleja que mas del 50% de la población de colombianos se encuentra en situación de pobreza y vulnerabilidad. </w:t>
      </w:r>
    </w:p>
    <w:p w14:paraId="126D1F5B" w14:textId="77777777" w:rsidR="00D623F5" w:rsidRDefault="00D623F5" w:rsidP="005C4D8A">
      <w:pPr>
        <w:jc w:val="both"/>
        <w:rPr>
          <w:rFonts w:ascii="Arial" w:hAnsi="Arial" w:cs="Arial"/>
        </w:rPr>
      </w:pPr>
    </w:p>
    <w:p w14:paraId="2B1D1AD8" w14:textId="08F7ACB8" w:rsidR="005C4D8A" w:rsidRPr="003D35AB" w:rsidRDefault="005C4D8A" w:rsidP="005C4D8A">
      <w:pPr>
        <w:jc w:val="both"/>
        <w:rPr>
          <w:rFonts w:ascii="Arial" w:hAnsi="Arial" w:cs="Arial"/>
          <w:b/>
          <w:bCs/>
        </w:rPr>
      </w:pPr>
      <w:r>
        <w:rPr>
          <w:rFonts w:ascii="Arial" w:hAnsi="Arial" w:cs="Arial"/>
        </w:rPr>
        <w:t>En lo que tiene que ver con</w:t>
      </w:r>
      <w:r w:rsidRPr="00A77A48">
        <w:rPr>
          <w:rFonts w:ascii="Arial" w:hAnsi="Arial" w:cs="Arial"/>
        </w:rPr>
        <w:t xml:space="preserve"> la</w:t>
      </w:r>
      <w:r>
        <w:rPr>
          <w:rFonts w:ascii="Arial" w:hAnsi="Arial" w:cs="Arial"/>
        </w:rPr>
        <w:t xml:space="preserve"> identificación de la </w:t>
      </w:r>
      <w:r w:rsidRPr="00A77A48">
        <w:rPr>
          <w:rFonts w:ascii="Arial" w:hAnsi="Arial" w:cs="Arial"/>
        </w:rPr>
        <w:t xml:space="preserve">línea de pobreza de un determinado país, </w:t>
      </w:r>
      <w:r>
        <w:rPr>
          <w:rFonts w:ascii="Arial" w:hAnsi="Arial" w:cs="Arial"/>
        </w:rPr>
        <w:t xml:space="preserve">que </w:t>
      </w:r>
      <w:r w:rsidRPr="00A77A48">
        <w:rPr>
          <w:rFonts w:ascii="Arial" w:hAnsi="Arial" w:cs="Arial"/>
        </w:rPr>
        <w:t xml:space="preserve">es aquella que “representa un valor monetario en que se consideran dos componentes: el costo de adquirir una canasta básica de alimentos y el costo de los demás bienes y servicios, expresado sobre la base de la relación entre el gasto total y el gasto en alimentos.” </w:t>
      </w:r>
      <w:r>
        <w:rPr>
          <w:rStyle w:val="Refdenotaalpie"/>
          <w:rFonts w:ascii="Arial" w:hAnsi="Arial" w:cs="Arial"/>
        </w:rPr>
        <w:footnoteReference w:id="7"/>
      </w:r>
      <w:r w:rsidRPr="00A77A48">
        <w:rPr>
          <w:rFonts w:ascii="Arial" w:hAnsi="Arial" w:cs="Arial"/>
          <w:b/>
          <w:bCs/>
        </w:rPr>
        <w:t xml:space="preserve"> </w:t>
      </w:r>
      <w:r w:rsidRPr="00A77A48">
        <w:rPr>
          <w:rFonts w:ascii="Arial" w:hAnsi="Arial" w:cs="Arial"/>
        </w:rPr>
        <w:t xml:space="preserve">se siguen determinados parámetros en lo que tiene que ver con la canasta básica de alimentos, como, por ejemplo, el estudio de los hábitos de consumo de los hogares, el requerimiento calórico de los alimentos que se necesitan, y como el punto </w:t>
      </w:r>
      <w:r w:rsidR="007F3F31" w:rsidRPr="00A77A48">
        <w:rPr>
          <w:rFonts w:ascii="Arial" w:hAnsi="Arial" w:cs="Arial"/>
        </w:rPr>
        <w:t>más</w:t>
      </w:r>
      <w:r w:rsidRPr="00A77A48">
        <w:rPr>
          <w:rFonts w:ascii="Arial" w:hAnsi="Arial" w:cs="Arial"/>
        </w:rPr>
        <w:t xml:space="preserve"> importante las encuestas que se realizan en de ingresos y gastos. </w:t>
      </w:r>
    </w:p>
    <w:p w14:paraId="169B87D8" w14:textId="77777777" w:rsidR="005C4D8A" w:rsidRPr="00A77A48" w:rsidRDefault="005C4D8A" w:rsidP="005C4D8A">
      <w:pPr>
        <w:jc w:val="both"/>
        <w:rPr>
          <w:rFonts w:ascii="Arial" w:hAnsi="Arial" w:cs="Arial"/>
        </w:rPr>
      </w:pPr>
    </w:p>
    <w:p w14:paraId="67B725DC" w14:textId="77777777" w:rsidR="005C4D8A" w:rsidRDefault="005C4D8A" w:rsidP="005C4D8A">
      <w:pPr>
        <w:jc w:val="both"/>
        <w:rPr>
          <w:rFonts w:ascii="Arial" w:hAnsi="Arial" w:cs="Arial"/>
        </w:rPr>
      </w:pPr>
      <w:r>
        <w:rPr>
          <w:rFonts w:ascii="Arial" w:hAnsi="Arial" w:cs="Arial"/>
        </w:rPr>
        <w:lastRenderedPageBreak/>
        <w:t>De igual forma</w:t>
      </w:r>
      <w:r w:rsidRPr="00A77A48">
        <w:rPr>
          <w:rFonts w:ascii="Arial" w:hAnsi="Arial" w:cs="Arial"/>
        </w:rPr>
        <w:t>, de acuerdo al DANE, determinar esta línea de pobreza, sirve también para conocer las diferencias</w:t>
      </w:r>
      <w:r>
        <w:rPr>
          <w:rFonts w:ascii="Arial" w:hAnsi="Arial" w:cs="Arial"/>
        </w:rPr>
        <w:t xml:space="preserve"> que existen entre </w:t>
      </w:r>
      <w:r w:rsidRPr="00A77A48">
        <w:rPr>
          <w:rFonts w:ascii="Arial" w:hAnsi="Arial" w:cs="Arial"/>
        </w:rPr>
        <w:t>l</w:t>
      </w:r>
      <w:r>
        <w:rPr>
          <w:rFonts w:ascii="Arial" w:hAnsi="Arial" w:cs="Arial"/>
        </w:rPr>
        <w:t>as regiones</w:t>
      </w:r>
      <w:r w:rsidRPr="00A77A48">
        <w:rPr>
          <w:rFonts w:ascii="Arial" w:hAnsi="Arial" w:cs="Arial"/>
        </w:rPr>
        <w:t xml:space="preserve"> en cuanto a sus ingresos vs sus necesidades, por ejemplo, en la siguiente gráfica, se puede apreciar </w:t>
      </w:r>
      <w:r>
        <w:rPr>
          <w:rFonts w:ascii="Arial" w:hAnsi="Arial" w:cs="Arial"/>
        </w:rPr>
        <w:t>que Bogotá y Medellín tienen mayor nivel de ingresos que otras ciudades:</w:t>
      </w:r>
    </w:p>
    <w:p w14:paraId="78345231" w14:textId="77777777" w:rsidR="005C4D8A" w:rsidRDefault="005C4D8A" w:rsidP="005C4D8A">
      <w:pPr>
        <w:jc w:val="both"/>
        <w:rPr>
          <w:rFonts w:ascii="Arial" w:hAnsi="Arial" w:cs="Arial"/>
        </w:rPr>
      </w:pPr>
    </w:p>
    <w:p w14:paraId="0A4229E0" w14:textId="77777777" w:rsidR="005C4D8A" w:rsidRDefault="005C4D8A" w:rsidP="005C4D8A">
      <w:pPr>
        <w:jc w:val="center"/>
        <w:rPr>
          <w:rFonts w:ascii="Arial" w:hAnsi="Arial" w:cs="Arial"/>
        </w:rPr>
      </w:pPr>
      <w:r>
        <w:rPr>
          <w:noProof/>
        </w:rPr>
        <w:drawing>
          <wp:inline distT="0" distB="0" distL="0" distR="0" wp14:anchorId="123EE242" wp14:editId="117ABE58">
            <wp:extent cx="4404360" cy="28271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60" t="20278" r="34555" b="10923"/>
                    <a:stretch/>
                  </pic:blipFill>
                  <pic:spPr bwMode="auto">
                    <a:xfrm>
                      <a:off x="0" y="0"/>
                      <a:ext cx="4416987" cy="2835228"/>
                    </a:xfrm>
                    <a:prstGeom prst="rect">
                      <a:avLst/>
                    </a:prstGeom>
                    <a:ln>
                      <a:noFill/>
                    </a:ln>
                    <a:extLst>
                      <a:ext uri="{53640926-AAD7-44D8-BBD7-CCE9431645EC}">
                        <a14:shadowObscured xmlns:a14="http://schemas.microsoft.com/office/drawing/2010/main"/>
                      </a:ext>
                    </a:extLst>
                  </pic:spPr>
                </pic:pic>
              </a:graphicData>
            </a:graphic>
          </wp:inline>
        </w:drawing>
      </w:r>
    </w:p>
    <w:p w14:paraId="274D2475" w14:textId="77777777" w:rsidR="005C4D8A" w:rsidRDefault="005C4D8A" w:rsidP="005C4D8A">
      <w:pPr>
        <w:jc w:val="center"/>
        <w:rPr>
          <w:rFonts w:ascii="Arial" w:hAnsi="Arial" w:cs="Arial"/>
        </w:rPr>
      </w:pPr>
    </w:p>
    <w:p w14:paraId="23413969" w14:textId="77777777" w:rsidR="00A8064C" w:rsidRDefault="00A8064C" w:rsidP="005C4D8A">
      <w:pPr>
        <w:rPr>
          <w:rFonts w:ascii="Arial" w:hAnsi="Arial" w:cs="Arial"/>
        </w:rPr>
      </w:pPr>
    </w:p>
    <w:p w14:paraId="212892EA" w14:textId="76F15470" w:rsidR="005C4D8A" w:rsidRDefault="005C4D8A" w:rsidP="005C4D8A">
      <w:pPr>
        <w:rPr>
          <w:rFonts w:ascii="Arial" w:hAnsi="Arial" w:cs="Arial"/>
        </w:rPr>
      </w:pPr>
      <w:r>
        <w:rPr>
          <w:rFonts w:ascii="Arial" w:hAnsi="Arial" w:cs="Arial"/>
        </w:rPr>
        <w:t>Así mismo, en lo que tiene con las necesidades básicas insatisfechas, se tiene lo siguiente:</w:t>
      </w:r>
    </w:p>
    <w:p w14:paraId="2C98CE43" w14:textId="77777777" w:rsidR="005C4D8A" w:rsidRDefault="005C4D8A" w:rsidP="005C4D8A">
      <w:pPr>
        <w:rPr>
          <w:rFonts w:ascii="Arial" w:hAnsi="Arial" w:cs="Arial"/>
        </w:rPr>
      </w:pPr>
    </w:p>
    <w:p w14:paraId="7D2D9D1A" w14:textId="77777777" w:rsidR="005C4D8A" w:rsidRDefault="005C4D8A" w:rsidP="005C4D8A">
      <w:pPr>
        <w:jc w:val="center"/>
        <w:rPr>
          <w:rFonts w:ascii="Arial" w:hAnsi="Arial" w:cs="Arial"/>
        </w:rPr>
      </w:pPr>
      <w:r>
        <w:rPr>
          <w:noProof/>
        </w:rPr>
        <w:drawing>
          <wp:inline distT="0" distB="0" distL="0" distR="0" wp14:anchorId="2CE4EA92" wp14:editId="3980087E">
            <wp:extent cx="4571090" cy="2011680"/>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60" t="32589" r="19621" b="19614"/>
                    <a:stretch/>
                  </pic:blipFill>
                  <pic:spPr bwMode="auto">
                    <a:xfrm>
                      <a:off x="0" y="0"/>
                      <a:ext cx="4615788" cy="2031351"/>
                    </a:xfrm>
                    <a:prstGeom prst="rect">
                      <a:avLst/>
                    </a:prstGeom>
                    <a:ln>
                      <a:noFill/>
                    </a:ln>
                    <a:extLst>
                      <a:ext uri="{53640926-AAD7-44D8-BBD7-CCE9431645EC}">
                        <a14:shadowObscured xmlns:a14="http://schemas.microsoft.com/office/drawing/2010/main"/>
                      </a:ext>
                    </a:extLst>
                  </pic:spPr>
                </pic:pic>
              </a:graphicData>
            </a:graphic>
          </wp:inline>
        </w:drawing>
      </w:r>
    </w:p>
    <w:p w14:paraId="59F0FA8F" w14:textId="77777777" w:rsidR="005C4D8A" w:rsidRDefault="005C4D8A" w:rsidP="005C4D8A">
      <w:pPr>
        <w:jc w:val="center"/>
        <w:rPr>
          <w:rFonts w:ascii="Arial" w:hAnsi="Arial" w:cs="Arial"/>
        </w:rPr>
      </w:pPr>
      <w:r>
        <w:rPr>
          <w:rFonts w:ascii="Arial" w:hAnsi="Arial" w:cs="Arial"/>
        </w:rPr>
        <w:t>Fuente: DANE</w:t>
      </w:r>
    </w:p>
    <w:p w14:paraId="1DCBFF92" w14:textId="2DA17DAB" w:rsidR="005C4D8A" w:rsidRDefault="005C4D8A" w:rsidP="005C4D8A">
      <w:pPr>
        <w:jc w:val="both"/>
        <w:rPr>
          <w:rFonts w:ascii="Arial" w:hAnsi="Arial" w:cs="Arial"/>
        </w:rPr>
      </w:pPr>
      <w:r>
        <w:rPr>
          <w:rFonts w:ascii="Arial" w:hAnsi="Arial" w:cs="Arial"/>
        </w:rPr>
        <w:lastRenderedPageBreak/>
        <w:t xml:space="preserve">Lo anterior, demuestra que en la mayoría de los departamentos a excepción de </w:t>
      </w:r>
      <w:r w:rsidR="007F3F31">
        <w:rPr>
          <w:rFonts w:ascii="Arial" w:hAnsi="Arial" w:cs="Arial"/>
        </w:rPr>
        <w:t>Mitú</w:t>
      </w:r>
      <w:r>
        <w:rPr>
          <w:rFonts w:ascii="Arial" w:hAnsi="Arial" w:cs="Arial"/>
        </w:rPr>
        <w:t xml:space="preserve"> la variación de las necesidades básicas insatisfechas se encuentra en negativo, lo que demuestra que no han sido cubiertas. </w:t>
      </w:r>
    </w:p>
    <w:p w14:paraId="361838DD" w14:textId="77777777" w:rsidR="005C4D8A" w:rsidRDefault="005C4D8A" w:rsidP="005C4D8A">
      <w:pPr>
        <w:rPr>
          <w:rFonts w:ascii="Arial" w:hAnsi="Arial" w:cs="Arial"/>
        </w:rPr>
      </w:pPr>
    </w:p>
    <w:p w14:paraId="161BEC7E" w14:textId="3033D724" w:rsidR="007F72F6" w:rsidRDefault="007F3F31" w:rsidP="005C4D8A">
      <w:pPr>
        <w:jc w:val="both"/>
        <w:rPr>
          <w:rFonts w:ascii="Arial" w:hAnsi="Arial" w:cs="Arial"/>
          <w:color w:val="3C3C3B"/>
          <w:sz w:val="21"/>
          <w:szCs w:val="21"/>
          <w:shd w:val="clear" w:color="auto" w:fill="FDFDFD"/>
        </w:rPr>
      </w:pPr>
      <w:r>
        <w:rPr>
          <w:rFonts w:ascii="Arial" w:hAnsi="Arial" w:cs="Arial"/>
        </w:rPr>
        <w:t>Ahora bien, e</w:t>
      </w:r>
      <w:r w:rsidR="005C4D8A">
        <w:rPr>
          <w:rFonts w:ascii="Arial" w:hAnsi="Arial" w:cs="Arial"/>
        </w:rPr>
        <w:t>n lo que respecta a los índices de desempleo</w:t>
      </w:r>
      <w:r>
        <w:rPr>
          <w:rFonts w:ascii="Arial" w:hAnsi="Arial" w:cs="Arial"/>
        </w:rPr>
        <w:t xml:space="preserve"> relacionados con la pobreza y vulnerabilidad de los colombianos</w:t>
      </w:r>
      <w:r w:rsidR="005C4D8A">
        <w:rPr>
          <w:rFonts w:ascii="Arial" w:hAnsi="Arial" w:cs="Arial"/>
        </w:rPr>
        <w:t>, de acuerdo al DANE,</w:t>
      </w:r>
      <w:r w:rsidR="007F72F6">
        <w:rPr>
          <w:rFonts w:ascii="Arial" w:hAnsi="Arial" w:cs="Arial"/>
        </w:rPr>
        <w:t xml:space="preserve"> se tiene </w:t>
      </w:r>
      <w:proofErr w:type="gramStart"/>
      <w:r w:rsidR="007F72F6">
        <w:rPr>
          <w:rFonts w:ascii="Arial" w:hAnsi="Arial" w:cs="Arial"/>
        </w:rPr>
        <w:t>que</w:t>
      </w:r>
      <w:proofErr w:type="gramEnd"/>
      <w:r w:rsidR="007F72F6">
        <w:rPr>
          <w:rFonts w:ascii="Arial" w:hAnsi="Arial" w:cs="Arial"/>
        </w:rPr>
        <w:t xml:space="preserve"> para agosto de 2020</w:t>
      </w:r>
      <w:r w:rsidR="00F74C48">
        <w:rPr>
          <w:rFonts w:ascii="Arial" w:hAnsi="Arial" w:cs="Arial"/>
        </w:rPr>
        <w:t>,</w:t>
      </w:r>
      <w:r w:rsidR="007F72F6">
        <w:rPr>
          <w:rFonts w:ascii="Arial" w:hAnsi="Arial" w:cs="Arial"/>
        </w:rPr>
        <w:t xml:space="preserve"> la tasa de desempleo nacional fue de </w:t>
      </w:r>
      <w:r w:rsidR="007A12E5" w:rsidRPr="007A12E5">
        <w:rPr>
          <w:rFonts w:ascii="Arial" w:hAnsi="Arial" w:cs="Arial"/>
          <w:b/>
          <w:bCs/>
        </w:rPr>
        <w:t>1</w:t>
      </w:r>
      <w:r w:rsidR="007F72F6" w:rsidRPr="007A12E5">
        <w:rPr>
          <w:rStyle w:val="Textoennegrita"/>
          <w:rFonts w:ascii="Arial" w:hAnsi="Arial" w:cs="Arial"/>
          <w:shd w:val="clear" w:color="auto" w:fill="FDFDFD"/>
        </w:rPr>
        <w:t>6</w:t>
      </w:r>
      <w:r w:rsidR="007F72F6" w:rsidRPr="007F72F6">
        <w:rPr>
          <w:rStyle w:val="Textoennegrita"/>
          <w:rFonts w:ascii="Arial" w:hAnsi="Arial" w:cs="Arial"/>
          <w:shd w:val="clear" w:color="auto" w:fill="FDFDFD"/>
        </w:rPr>
        <w:t>,8%,</w:t>
      </w:r>
      <w:r w:rsidR="007F72F6" w:rsidRPr="007F72F6">
        <w:rPr>
          <w:rFonts w:ascii="Arial" w:hAnsi="Arial" w:cs="Arial"/>
          <w:shd w:val="clear" w:color="auto" w:fill="FDFDFD"/>
        </w:rPr>
        <w:t> lo que significó un aumento de 6,0 puntos porcentuales frente al mismo mes del año anterior (10,8%).  Así mismo, La tasa global de participación se ubicó en 59,3%, lo que representó una reducción de 3,6 puntos porcentuales frente a</w:t>
      </w:r>
      <w:r w:rsidR="00F74C48">
        <w:rPr>
          <w:rFonts w:ascii="Arial" w:hAnsi="Arial" w:cs="Arial"/>
          <w:shd w:val="clear" w:color="auto" w:fill="FDFDFD"/>
        </w:rPr>
        <w:t>l mes de</w:t>
      </w:r>
      <w:r w:rsidR="007F72F6" w:rsidRPr="007F72F6">
        <w:rPr>
          <w:rFonts w:ascii="Arial" w:hAnsi="Arial" w:cs="Arial"/>
          <w:shd w:val="clear" w:color="auto" w:fill="FDFDFD"/>
        </w:rPr>
        <w:t xml:space="preserve"> agosto del 2019 (62,9%) y la tasa de ocupación fue 49,3%, presentando una disminución de 6,8 puntos porcentuales respecto al mismo mes del 2019 (56,1%).</w:t>
      </w:r>
      <w:r w:rsidR="007F72F6">
        <w:rPr>
          <w:rStyle w:val="Refdenotaalpie"/>
          <w:rFonts w:ascii="Arial" w:hAnsi="Arial" w:cs="Arial"/>
          <w:shd w:val="clear" w:color="auto" w:fill="FDFDFD"/>
        </w:rPr>
        <w:footnoteReference w:id="8"/>
      </w:r>
    </w:p>
    <w:p w14:paraId="153FCEE9" w14:textId="4BF16F2D" w:rsidR="007F72F6" w:rsidRDefault="007F72F6" w:rsidP="005C4D8A">
      <w:pPr>
        <w:jc w:val="both"/>
        <w:rPr>
          <w:rFonts w:ascii="Arial" w:hAnsi="Arial" w:cs="Arial"/>
          <w:color w:val="3C3C3B"/>
          <w:sz w:val="21"/>
          <w:szCs w:val="21"/>
          <w:shd w:val="clear" w:color="auto" w:fill="FDFDFD"/>
        </w:rPr>
      </w:pPr>
    </w:p>
    <w:p w14:paraId="0842E379" w14:textId="1E5FD5B2" w:rsidR="007F72F6" w:rsidRDefault="007F72F6" w:rsidP="007F72F6">
      <w:pPr>
        <w:jc w:val="center"/>
        <w:rPr>
          <w:rFonts w:ascii="Arial" w:hAnsi="Arial" w:cs="Arial"/>
        </w:rPr>
      </w:pPr>
      <w:r>
        <w:rPr>
          <w:noProof/>
        </w:rPr>
        <w:drawing>
          <wp:inline distT="0" distB="0" distL="0" distR="0" wp14:anchorId="5D95DFA2" wp14:editId="5DDCF49F">
            <wp:extent cx="4408805"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12" t="38141" r="21928" b="18407"/>
                    <a:stretch/>
                  </pic:blipFill>
                  <pic:spPr bwMode="auto">
                    <a:xfrm>
                      <a:off x="0" y="0"/>
                      <a:ext cx="4421722" cy="2025216"/>
                    </a:xfrm>
                    <a:prstGeom prst="rect">
                      <a:avLst/>
                    </a:prstGeom>
                    <a:ln>
                      <a:noFill/>
                    </a:ln>
                    <a:extLst>
                      <a:ext uri="{53640926-AAD7-44D8-BBD7-CCE9431645EC}">
                        <a14:shadowObscured xmlns:a14="http://schemas.microsoft.com/office/drawing/2010/main"/>
                      </a:ext>
                    </a:extLst>
                  </pic:spPr>
                </pic:pic>
              </a:graphicData>
            </a:graphic>
          </wp:inline>
        </w:drawing>
      </w:r>
    </w:p>
    <w:p w14:paraId="4B0E8CB9" w14:textId="1D7703AE" w:rsidR="007F72F6" w:rsidRDefault="007F72F6" w:rsidP="007F72F6">
      <w:pPr>
        <w:jc w:val="center"/>
        <w:rPr>
          <w:rFonts w:ascii="Arial" w:hAnsi="Arial" w:cs="Arial"/>
        </w:rPr>
      </w:pPr>
      <w:r>
        <w:rPr>
          <w:rFonts w:ascii="Arial" w:hAnsi="Arial" w:cs="Arial"/>
        </w:rPr>
        <w:t>Fuente: DANE</w:t>
      </w:r>
    </w:p>
    <w:p w14:paraId="79D4E51A" w14:textId="77660DCE" w:rsidR="007F72F6" w:rsidRDefault="007F72F6" w:rsidP="007F72F6">
      <w:pPr>
        <w:jc w:val="center"/>
        <w:rPr>
          <w:rFonts w:ascii="Arial" w:hAnsi="Arial" w:cs="Arial"/>
        </w:rPr>
      </w:pPr>
    </w:p>
    <w:p w14:paraId="212C7F50" w14:textId="1B6D6D82" w:rsidR="007F72F6" w:rsidRDefault="00903D05" w:rsidP="00903D05">
      <w:pPr>
        <w:jc w:val="both"/>
        <w:rPr>
          <w:rFonts w:ascii="Arial" w:hAnsi="Arial" w:cs="Arial"/>
        </w:rPr>
      </w:pPr>
      <w:r>
        <w:rPr>
          <w:rFonts w:ascii="Arial" w:hAnsi="Arial" w:cs="Arial"/>
        </w:rPr>
        <w:t>Respecto a las personas ocupadas, se tiene que para el mes de agosto de 2019 la cifra se situó en 22.116</w:t>
      </w:r>
      <w:r w:rsidR="00F74C48">
        <w:rPr>
          <w:rFonts w:ascii="Arial" w:hAnsi="Arial" w:cs="Arial"/>
        </w:rPr>
        <w:t>.000</w:t>
      </w:r>
      <w:r>
        <w:rPr>
          <w:rFonts w:ascii="Arial" w:hAnsi="Arial" w:cs="Arial"/>
        </w:rPr>
        <w:t xml:space="preserve"> personas y para el mes de agosto del año 2020 en 19.69</w:t>
      </w:r>
      <w:r w:rsidR="000C1AEA">
        <w:rPr>
          <w:rFonts w:ascii="Arial" w:hAnsi="Arial" w:cs="Arial"/>
        </w:rPr>
        <w:t>7.000</w:t>
      </w:r>
      <w:r>
        <w:rPr>
          <w:rFonts w:ascii="Arial" w:hAnsi="Arial" w:cs="Arial"/>
        </w:rPr>
        <w:t>, dejando una diferencia de 2.419</w:t>
      </w:r>
      <w:r w:rsidR="000C1AEA">
        <w:rPr>
          <w:rFonts w:ascii="Arial" w:hAnsi="Arial" w:cs="Arial"/>
        </w:rPr>
        <w:t>.000</w:t>
      </w:r>
      <w:r>
        <w:rPr>
          <w:rFonts w:ascii="Arial" w:hAnsi="Arial" w:cs="Arial"/>
        </w:rPr>
        <w:t xml:space="preserve"> personas. De igual forma, hubo variación en el numero de las personas desocupadas, pasando de 2.677</w:t>
      </w:r>
      <w:r w:rsidR="000C1AEA">
        <w:rPr>
          <w:rFonts w:ascii="Arial" w:hAnsi="Arial" w:cs="Arial"/>
        </w:rPr>
        <w:t>.000</w:t>
      </w:r>
      <w:r>
        <w:rPr>
          <w:rFonts w:ascii="Arial" w:hAnsi="Arial" w:cs="Arial"/>
        </w:rPr>
        <w:t xml:space="preserve"> personas en 2019 a </w:t>
      </w:r>
      <w:r w:rsidR="003B6968">
        <w:rPr>
          <w:rFonts w:ascii="Arial" w:hAnsi="Arial" w:cs="Arial"/>
        </w:rPr>
        <w:t>3.965</w:t>
      </w:r>
      <w:r w:rsidR="000C1AEA">
        <w:rPr>
          <w:rFonts w:ascii="Arial" w:hAnsi="Arial" w:cs="Arial"/>
        </w:rPr>
        <w:t>.000</w:t>
      </w:r>
      <w:r w:rsidR="00B02F15">
        <w:rPr>
          <w:rFonts w:ascii="Arial" w:hAnsi="Arial" w:cs="Arial"/>
        </w:rPr>
        <w:t xml:space="preserve"> y finalmente, se tuvo una variación </w:t>
      </w:r>
      <w:r w:rsidR="00B84ED5">
        <w:rPr>
          <w:rFonts w:ascii="Arial" w:hAnsi="Arial" w:cs="Arial"/>
        </w:rPr>
        <w:t xml:space="preserve">en cuanto a las personas inactivas </w:t>
      </w:r>
      <w:r w:rsidR="00C1233C">
        <w:rPr>
          <w:rFonts w:ascii="Arial" w:hAnsi="Arial" w:cs="Arial"/>
        </w:rPr>
        <w:t>pasando de 14.625</w:t>
      </w:r>
      <w:r w:rsidR="000C1AEA">
        <w:rPr>
          <w:rFonts w:ascii="Arial" w:hAnsi="Arial" w:cs="Arial"/>
        </w:rPr>
        <w:t>.000</w:t>
      </w:r>
      <w:r w:rsidR="00C1233C">
        <w:rPr>
          <w:rFonts w:ascii="Arial" w:hAnsi="Arial" w:cs="Arial"/>
        </w:rPr>
        <w:t xml:space="preserve"> en 2019 a 16.256</w:t>
      </w:r>
      <w:r w:rsidR="000C1AEA">
        <w:rPr>
          <w:rFonts w:ascii="Arial" w:hAnsi="Arial" w:cs="Arial"/>
        </w:rPr>
        <w:t>.000</w:t>
      </w:r>
      <w:r w:rsidR="00C1233C">
        <w:rPr>
          <w:rFonts w:ascii="Arial" w:hAnsi="Arial" w:cs="Arial"/>
        </w:rPr>
        <w:t xml:space="preserve"> personas en 2020. </w:t>
      </w:r>
    </w:p>
    <w:p w14:paraId="014CEAA1" w14:textId="7ED1C973" w:rsidR="00C1233C" w:rsidRDefault="00C1233C" w:rsidP="00903D05">
      <w:pPr>
        <w:jc w:val="both"/>
        <w:rPr>
          <w:rFonts w:ascii="Arial" w:hAnsi="Arial" w:cs="Arial"/>
        </w:rPr>
      </w:pPr>
    </w:p>
    <w:p w14:paraId="512A2C00" w14:textId="462B9B58" w:rsidR="00C1233C" w:rsidRDefault="00C1233C" w:rsidP="00C1233C">
      <w:pPr>
        <w:jc w:val="center"/>
        <w:rPr>
          <w:rFonts w:ascii="Arial" w:hAnsi="Arial" w:cs="Arial"/>
        </w:rPr>
      </w:pPr>
      <w:r>
        <w:rPr>
          <w:noProof/>
        </w:rPr>
        <w:lastRenderedPageBreak/>
        <w:drawing>
          <wp:inline distT="0" distB="0" distL="0" distR="0" wp14:anchorId="76B86D13" wp14:editId="41FA9B7B">
            <wp:extent cx="2940856" cy="197612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96" t="37959" r="50170" b="28788"/>
                    <a:stretch/>
                  </pic:blipFill>
                  <pic:spPr bwMode="auto">
                    <a:xfrm>
                      <a:off x="0" y="0"/>
                      <a:ext cx="2953404" cy="1984552"/>
                    </a:xfrm>
                    <a:prstGeom prst="rect">
                      <a:avLst/>
                    </a:prstGeom>
                    <a:ln>
                      <a:noFill/>
                    </a:ln>
                    <a:extLst>
                      <a:ext uri="{53640926-AAD7-44D8-BBD7-CCE9431645EC}">
                        <a14:shadowObscured xmlns:a14="http://schemas.microsoft.com/office/drawing/2010/main"/>
                      </a:ext>
                    </a:extLst>
                  </pic:spPr>
                </pic:pic>
              </a:graphicData>
            </a:graphic>
          </wp:inline>
        </w:drawing>
      </w:r>
    </w:p>
    <w:p w14:paraId="11F35AC2" w14:textId="1C791318" w:rsidR="00EE564F" w:rsidRDefault="00EE564F" w:rsidP="00C1233C">
      <w:pPr>
        <w:jc w:val="center"/>
        <w:rPr>
          <w:rFonts w:ascii="Arial" w:hAnsi="Arial" w:cs="Arial"/>
        </w:rPr>
      </w:pPr>
      <w:r>
        <w:rPr>
          <w:rFonts w:ascii="Arial" w:hAnsi="Arial" w:cs="Arial"/>
        </w:rPr>
        <w:t>Fuente: DANE</w:t>
      </w:r>
    </w:p>
    <w:p w14:paraId="0B9CA1CA" w14:textId="77777777" w:rsidR="00903D05" w:rsidRDefault="00903D05" w:rsidP="005C4D8A">
      <w:pPr>
        <w:jc w:val="both"/>
        <w:rPr>
          <w:rFonts w:ascii="Arial" w:hAnsi="Arial" w:cs="Arial"/>
        </w:rPr>
      </w:pPr>
    </w:p>
    <w:p w14:paraId="3D82074A" w14:textId="77777777" w:rsidR="00903D05" w:rsidRDefault="00903D05" w:rsidP="005C4D8A">
      <w:pPr>
        <w:jc w:val="both"/>
        <w:rPr>
          <w:rFonts w:ascii="Arial" w:hAnsi="Arial" w:cs="Arial"/>
        </w:rPr>
      </w:pPr>
    </w:p>
    <w:p w14:paraId="01CBF042" w14:textId="5CD8D8EE" w:rsidR="00903D05" w:rsidRDefault="007A12E5" w:rsidP="005C4D8A">
      <w:pPr>
        <w:jc w:val="both"/>
        <w:rPr>
          <w:rFonts w:ascii="Arial" w:hAnsi="Arial" w:cs="Arial"/>
        </w:rPr>
      </w:pPr>
      <w:r>
        <w:rPr>
          <w:rFonts w:ascii="Arial" w:hAnsi="Arial" w:cs="Arial"/>
        </w:rPr>
        <w:t>Así</w:t>
      </w:r>
      <w:r w:rsidR="006F1F89">
        <w:rPr>
          <w:rFonts w:ascii="Arial" w:hAnsi="Arial" w:cs="Arial"/>
        </w:rPr>
        <w:t xml:space="preserve"> mismo, </w:t>
      </w:r>
      <w:r w:rsidR="00F10E13">
        <w:rPr>
          <w:rFonts w:ascii="Arial" w:hAnsi="Arial" w:cs="Arial"/>
        </w:rPr>
        <w:t xml:space="preserve">respecto a </w:t>
      </w:r>
      <w:r>
        <w:rPr>
          <w:rFonts w:ascii="Arial" w:hAnsi="Arial" w:cs="Arial"/>
        </w:rPr>
        <w:t xml:space="preserve">las ciudades que mayor tasa de desempleo registraron durante los meses de junio – agosto de 2020, se encuentran: Neiva 34%, Ibagué 32,7% y Popayán 28,2%. y aquellas en donde se registro la menor tasa, fueron: Barranquilla </w:t>
      </w:r>
      <w:r w:rsidR="00EF1C2F">
        <w:rPr>
          <w:rFonts w:ascii="Arial" w:hAnsi="Arial" w:cs="Arial"/>
        </w:rPr>
        <w:t>Área</w:t>
      </w:r>
      <w:r>
        <w:rPr>
          <w:rFonts w:ascii="Arial" w:hAnsi="Arial" w:cs="Arial"/>
        </w:rPr>
        <w:t xml:space="preserve"> Metropolitana 13,2%, Cartagena 18,9% y Pasto 19,6%. </w:t>
      </w:r>
    </w:p>
    <w:p w14:paraId="614F7EBA" w14:textId="77777777" w:rsidR="00F74C48" w:rsidRDefault="00F74C48" w:rsidP="005C4D8A">
      <w:pPr>
        <w:jc w:val="both"/>
        <w:rPr>
          <w:rFonts w:ascii="Arial" w:hAnsi="Arial" w:cs="Arial"/>
        </w:rPr>
      </w:pPr>
    </w:p>
    <w:p w14:paraId="11BB46FE" w14:textId="4D8F8ED9" w:rsidR="007F3F31" w:rsidRDefault="007F72F6" w:rsidP="005C4D8A">
      <w:pPr>
        <w:jc w:val="both"/>
        <w:rPr>
          <w:rFonts w:ascii="Arial" w:hAnsi="Arial" w:cs="Arial"/>
        </w:rPr>
      </w:pPr>
      <w:r>
        <w:rPr>
          <w:rFonts w:ascii="Arial" w:hAnsi="Arial" w:cs="Arial"/>
        </w:rPr>
        <w:t>Lo anterior</w:t>
      </w:r>
      <w:r w:rsidR="00F74C48">
        <w:rPr>
          <w:rFonts w:ascii="Arial" w:hAnsi="Arial" w:cs="Arial"/>
        </w:rPr>
        <w:t>mente expuesto</w:t>
      </w:r>
      <w:r>
        <w:rPr>
          <w:rFonts w:ascii="Arial" w:hAnsi="Arial" w:cs="Arial"/>
        </w:rPr>
        <w:t xml:space="preserve">, refleja la importancia del presente proyecto, teniendo en cuenta la incidencia </w:t>
      </w:r>
      <w:r w:rsidR="00EA1FAA">
        <w:rPr>
          <w:rFonts w:ascii="Arial" w:hAnsi="Arial" w:cs="Arial"/>
        </w:rPr>
        <w:t>de</w:t>
      </w:r>
      <w:r>
        <w:rPr>
          <w:rFonts w:ascii="Arial" w:hAnsi="Arial" w:cs="Arial"/>
        </w:rPr>
        <w:t xml:space="preserve"> la tasa de desempleo que actualmente se vive por </w:t>
      </w:r>
      <w:r w:rsidR="00F74C48">
        <w:rPr>
          <w:rFonts w:ascii="Arial" w:hAnsi="Arial" w:cs="Arial"/>
        </w:rPr>
        <w:t>consecuencia de los efectos que se han derivado de l</w:t>
      </w:r>
      <w:r>
        <w:rPr>
          <w:rFonts w:ascii="Arial" w:hAnsi="Arial" w:cs="Arial"/>
        </w:rPr>
        <w:t xml:space="preserve">a pandemia va a tener sobre los ingresos de los colombianos y por ende sobre el índice de pobreza y necesidades básicas de los colombianos. </w:t>
      </w:r>
    </w:p>
    <w:p w14:paraId="6DE8688F" w14:textId="77777777" w:rsidR="007F3F31" w:rsidRPr="003D35AB" w:rsidRDefault="007F3F31" w:rsidP="005C4D8A">
      <w:pPr>
        <w:jc w:val="both"/>
        <w:rPr>
          <w:rFonts w:ascii="Arial" w:hAnsi="Arial" w:cs="Arial"/>
        </w:rPr>
      </w:pPr>
    </w:p>
    <w:p w14:paraId="387E2CB3" w14:textId="77777777" w:rsidR="005C4D8A" w:rsidRDefault="005C4D8A" w:rsidP="005C4D8A">
      <w:pPr>
        <w:pStyle w:val="Prrafodelista"/>
        <w:ind w:left="360"/>
        <w:rPr>
          <w:rFonts w:ascii="Arial" w:hAnsi="Arial" w:cs="Arial"/>
          <w:b/>
          <w:bCs/>
        </w:rPr>
      </w:pPr>
    </w:p>
    <w:p w14:paraId="01C5CC3A" w14:textId="3ACBE4EC" w:rsidR="00E7729C" w:rsidRDefault="00E7729C" w:rsidP="00E7729C">
      <w:pPr>
        <w:pStyle w:val="Prrafodelista"/>
        <w:numPr>
          <w:ilvl w:val="3"/>
          <w:numId w:val="1"/>
        </w:numPr>
        <w:ind w:left="360"/>
        <w:rPr>
          <w:rFonts w:ascii="Arial" w:hAnsi="Arial" w:cs="Arial"/>
          <w:b/>
          <w:bCs/>
        </w:rPr>
      </w:pPr>
      <w:r w:rsidRPr="000B66AA">
        <w:rPr>
          <w:rFonts w:ascii="Arial" w:hAnsi="Arial" w:cs="Arial"/>
          <w:b/>
          <w:bCs/>
        </w:rPr>
        <w:t>De</w:t>
      </w:r>
      <w:r w:rsidR="00386AB6">
        <w:rPr>
          <w:rFonts w:ascii="Arial" w:hAnsi="Arial" w:cs="Arial"/>
          <w:b/>
          <w:bCs/>
        </w:rPr>
        <w:t xml:space="preserve">l mínimo vital: </w:t>
      </w:r>
    </w:p>
    <w:p w14:paraId="781BCCB8" w14:textId="77777777" w:rsidR="0031022F" w:rsidRDefault="0031022F" w:rsidP="0031022F">
      <w:pPr>
        <w:spacing w:line="276" w:lineRule="auto"/>
        <w:jc w:val="both"/>
        <w:rPr>
          <w:rFonts w:ascii="Arial" w:hAnsi="Arial" w:cs="Arial"/>
        </w:rPr>
      </w:pPr>
    </w:p>
    <w:p w14:paraId="7268AA7E" w14:textId="61759D2E" w:rsidR="0031022F" w:rsidRPr="0031022F" w:rsidRDefault="0031022F" w:rsidP="0031022F">
      <w:pPr>
        <w:spacing w:line="276" w:lineRule="auto"/>
        <w:jc w:val="both"/>
        <w:rPr>
          <w:rFonts w:ascii="Arial" w:hAnsi="Arial" w:cs="Arial"/>
          <w:shd w:val="clear" w:color="auto" w:fill="FFFFFF"/>
        </w:rPr>
      </w:pPr>
      <w:r w:rsidRPr="0031022F">
        <w:rPr>
          <w:rFonts w:ascii="Arial" w:hAnsi="Arial" w:cs="Arial"/>
        </w:rPr>
        <w:t>De acuerdo a la sentencia C- 716 de 2017, el mínimo vital es</w:t>
      </w:r>
      <w:r w:rsidRPr="0031022F">
        <w:rPr>
          <w:rFonts w:ascii="Arial" w:hAnsi="Arial" w:cs="Arial"/>
          <w:b/>
          <w:bCs/>
        </w:rPr>
        <w:t xml:space="preserve"> “</w:t>
      </w:r>
      <w:r w:rsidRPr="0031022F">
        <w:rPr>
          <w:rFonts w:ascii="Arial" w:hAnsi="Arial" w:cs="Arial"/>
          <w:shd w:val="clear" w:color="auto" w:fill="FFFFFF"/>
        </w:rPr>
        <w:t>Uno de los derechos más característicos de un Estado Social de Derecho es el mínimo vital. Según la Corte Constitucional, este derecho se deriva de los principios de Estado Social de derecho, dignidad humana y solidaridad, en concordancia con los derechos fundamentales a la vida, a la integridad personal y a la igualdad. Este derecho adquiere relevancia en situaciones humanas límites, relativas a la extrema pobreza y la indigencia, cuando frente a las necesidades más elementales y humanas, el Estado y la sociedad no responden de manera congruente.</w:t>
      </w:r>
    </w:p>
    <w:p w14:paraId="06BF3F54" w14:textId="77777777" w:rsidR="0031022F" w:rsidRDefault="0031022F" w:rsidP="0031022F">
      <w:pPr>
        <w:spacing w:line="276" w:lineRule="auto"/>
        <w:jc w:val="both"/>
        <w:rPr>
          <w:rFonts w:ascii="Arial" w:hAnsi="Arial" w:cs="Arial"/>
          <w:shd w:val="clear" w:color="auto" w:fill="FFFFFF"/>
        </w:rPr>
      </w:pPr>
    </w:p>
    <w:p w14:paraId="1F3032EA" w14:textId="3E05FCC7" w:rsidR="0031022F" w:rsidRPr="0031022F" w:rsidRDefault="0031022F" w:rsidP="0031022F">
      <w:pPr>
        <w:spacing w:line="276" w:lineRule="auto"/>
        <w:jc w:val="both"/>
        <w:rPr>
          <w:rFonts w:ascii="Arial" w:hAnsi="Arial" w:cs="Arial"/>
          <w:shd w:val="clear" w:color="auto" w:fill="FFFFFF"/>
        </w:rPr>
      </w:pPr>
      <w:r w:rsidRPr="0031022F">
        <w:rPr>
          <w:rFonts w:ascii="Arial" w:hAnsi="Arial" w:cs="Arial"/>
          <w:shd w:val="clear" w:color="auto" w:fill="FFFFFF"/>
        </w:rPr>
        <w:lastRenderedPageBreak/>
        <w:t xml:space="preserve">Así mismo, se ha señalado por diferentes expertos que, cuando se habla de mínimo vital se hace referencia a aquellos ingresos mínimos que las personas necesitan para atender sus necesidades básicas en lo que tiene que ver con alimentación, vivienda, servicios públicos domiciliarios, entre otros. </w:t>
      </w:r>
    </w:p>
    <w:p w14:paraId="5ED3F8B8" w14:textId="77777777" w:rsidR="0031022F" w:rsidRDefault="0031022F" w:rsidP="0031022F">
      <w:pPr>
        <w:spacing w:line="276" w:lineRule="auto"/>
        <w:jc w:val="both"/>
        <w:rPr>
          <w:rFonts w:ascii="Arial" w:hAnsi="Arial" w:cs="Arial"/>
          <w:shd w:val="clear" w:color="auto" w:fill="FFFFFF"/>
        </w:rPr>
      </w:pPr>
    </w:p>
    <w:p w14:paraId="7460E50D" w14:textId="02A714C2" w:rsidR="0031022F" w:rsidRPr="0031022F" w:rsidRDefault="0031022F" w:rsidP="0031022F">
      <w:pPr>
        <w:spacing w:line="276" w:lineRule="auto"/>
        <w:jc w:val="both"/>
        <w:rPr>
          <w:rFonts w:ascii="Arial" w:hAnsi="Arial" w:cs="Arial"/>
          <w:shd w:val="clear" w:color="auto" w:fill="FFFFFF"/>
        </w:rPr>
      </w:pPr>
      <w:r w:rsidRPr="0031022F">
        <w:rPr>
          <w:rFonts w:ascii="Arial" w:hAnsi="Arial" w:cs="Arial"/>
          <w:shd w:val="clear" w:color="auto" w:fill="FFFFFF"/>
        </w:rPr>
        <w:t>De igual forma y en conexión con el mínimo vital, se tiene que,  dentro de la recomendación 067 de 1944 expedida por la OIT sobre la seguridad de los medios de vida, se señaló dentro de los principios directivos que “Los regímenes de seguridad de los medios de vida deberían aliviar el estado de necesidad e impedir la miseria, restableciendo, en un nivel razonable, las entradas perdidas a causa de la incapacidad para trabajar (comprendida la vejez), o para obtener trabajo remunerado o a causa de la muerte del jefe de familia.”</w:t>
      </w:r>
    </w:p>
    <w:p w14:paraId="3B1A1371" w14:textId="77777777" w:rsidR="0031022F" w:rsidRDefault="0031022F" w:rsidP="0031022F">
      <w:pPr>
        <w:pStyle w:val="Prrafodelista"/>
        <w:ind w:left="360"/>
        <w:rPr>
          <w:rFonts w:ascii="Arial" w:hAnsi="Arial" w:cs="Arial"/>
          <w:b/>
          <w:bCs/>
        </w:rPr>
      </w:pPr>
    </w:p>
    <w:p w14:paraId="13FF012D" w14:textId="6D95A8A3" w:rsidR="0031022F" w:rsidRDefault="0031022F" w:rsidP="00E7729C">
      <w:pPr>
        <w:pStyle w:val="Prrafodelista"/>
        <w:numPr>
          <w:ilvl w:val="3"/>
          <w:numId w:val="1"/>
        </w:numPr>
        <w:ind w:left="360"/>
        <w:rPr>
          <w:rFonts w:ascii="Arial" w:hAnsi="Arial" w:cs="Arial"/>
          <w:b/>
          <w:bCs/>
        </w:rPr>
      </w:pPr>
      <w:r>
        <w:rPr>
          <w:rFonts w:ascii="Arial" w:hAnsi="Arial" w:cs="Arial"/>
          <w:b/>
          <w:bCs/>
        </w:rPr>
        <w:t>De l</w:t>
      </w:r>
      <w:r w:rsidR="0067066B">
        <w:rPr>
          <w:rFonts w:ascii="Arial" w:hAnsi="Arial" w:cs="Arial"/>
          <w:b/>
          <w:bCs/>
        </w:rPr>
        <w:t>a protección a los alimentos</w:t>
      </w:r>
      <w:r>
        <w:rPr>
          <w:rFonts w:ascii="Arial" w:hAnsi="Arial" w:cs="Arial"/>
          <w:b/>
          <w:bCs/>
        </w:rPr>
        <w:t xml:space="preserve"> de origen nacional: </w:t>
      </w:r>
    </w:p>
    <w:p w14:paraId="42BDC1F6" w14:textId="252D7BDC" w:rsidR="003D35AB" w:rsidRDefault="003D35AB" w:rsidP="003D35AB">
      <w:pPr>
        <w:rPr>
          <w:rFonts w:ascii="Arial" w:hAnsi="Arial" w:cs="Arial"/>
          <w:b/>
          <w:bCs/>
        </w:rPr>
      </w:pPr>
    </w:p>
    <w:p w14:paraId="7CBD65B5" w14:textId="6FEE09B2" w:rsidR="002D7A0A" w:rsidRDefault="000E4D8A" w:rsidP="0031022F">
      <w:pPr>
        <w:spacing w:line="276" w:lineRule="auto"/>
        <w:jc w:val="both"/>
        <w:rPr>
          <w:rStyle w:val="Textoennegrita"/>
          <w:rFonts w:ascii="Arial" w:hAnsi="Arial" w:cs="Arial"/>
          <w:b w:val="0"/>
          <w:bCs w:val="0"/>
          <w:shd w:val="clear" w:color="auto" w:fill="FDFDFD"/>
        </w:rPr>
      </w:pPr>
      <w:r>
        <w:rPr>
          <w:rFonts w:ascii="Arial" w:hAnsi="Arial" w:cs="Arial"/>
          <w:shd w:val="clear" w:color="auto" w:fill="FFFFFF"/>
        </w:rPr>
        <w:t xml:space="preserve">En Colombia, cada vez hay mayor presencia de productos alimenticios importados en la canasta básica familiar. </w:t>
      </w:r>
      <w:r w:rsidR="00213144">
        <w:rPr>
          <w:rFonts w:ascii="Arial" w:hAnsi="Arial" w:cs="Arial"/>
          <w:shd w:val="clear" w:color="auto" w:fill="FFFFFF"/>
        </w:rPr>
        <w:t xml:space="preserve">De </w:t>
      </w:r>
      <w:r w:rsidRPr="000E4D8A">
        <w:rPr>
          <w:rFonts w:ascii="Arial" w:hAnsi="Arial" w:cs="Arial"/>
          <w:shd w:val="clear" w:color="auto" w:fill="FFFFFF"/>
        </w:rPr>
        <w:t xml:space="preserve">acuerdo </w:t>
      </w:r>
      <w:r w:rsidR="002D7A0A" w:rsidRPr="000E4D8A">
        <w:rPr>
          <w:rFonts w:ascii="Arial" w:hAnsi="Arial" w:cs="Arial"/>
          <w:shd w:val="clear" w:color="auto" w:fill="FFFFFF"/>
        </w:rPr>
        <w:t>A</w:t>
      </w:r>
      <w:r w:rsidR="002D7A0A">
        <w:rPr>
          <w:rFonts w:ascii="Arial" w:hAnsi="Arial" w:cs="Arial"/>
          <w:shd w:val="clear" w:color="auto" w:fill="FFFFFF"/>
        </w:rPr>
        <w:t>l DANE</w:t>
      </w:r>
      <w:r w:rsidR="00213144">
        <w:rPr>
          <w:rStyle w:val="Refdenotaalpie"/>
          <w:rFonts w:ascii="Arial" w:hAnsi="Arial" w:cs="Arial"/>
          <w:shd w:val="clear" w:color="auto" w:fill="FFFFFF"/>
        </w:rPr>
        <w:footnoteReference w:id="9"/>
      </w:r>
      <w:r w:rsidR="002D7A0A">
        <w:rPr>
          <w:rFonts w:ascii="Arial" w:hAnsi="Arial" w:cs="Arial"/>
          <w:shd w:val="clear" w:color="auto" w:fill="FFFFFF"/>
        </w:rPr>
        <w:t xml:space="preserve"> según </w:t>
      </w:r>
      <w:r w:rsidR="002D7A0A" w:rsidRPr="00213144">
        <w:rPr>
          <w:rStyle w:val="Textoennegrita"/>
          <w:rFonts w:ascii="Arial" w:hAnsi="Arial" w:cs="Arial"/>
          <w:b w:val="0"/>
          <w:bCs w:val="0"/>
          <w:shd w:val="clear" w:color="auto" w:fill="FDFDFD"/>
        </w:rPr>
        <w:t>declaraciones de importación registradas ante la DIAN en julio de 2020, las importaciones fueron US$3.646,1 millones CIF y presentaron una disminución de 20,1% con relación al mismo mes de 2019. Este comportamiento obedeció principalmente a la disminución de 17,3% en el grupo de Manufacturas.</w:t>
      </w:r>
    </w:p>
    <w:p w14:paraId="19F6F624" w14:textId="324D7BF3" w:rsidR="00213144" w:rsidRDefault="00213144" w:rsidP="0031022F">
      <w:pPr>
        <w:spacing w:line="276" w:lineRule="auto"/>
        <w:jc w:val="both"/>
        <w:rPr>
          <w:rStyle w:val="Textoennegrita"/>
          <w:rFonts w:ascii="Arial" w:hAnsi="Arial" w:cs="Arial"/>
          <w:b w:val="0"/>
          <w:bCs w:val="0"/>
          <w:shd w:val="clear" w:color="auto" w:fill="FDFDFD"/>
        </w:rPr>
      </w:pPr>
    </w:p>
    <w:p w14:paraId="6198EDF2" w14:textId="6EDA141C" w:rsidR="00213144" w:rsidRDefault="00213144" w:rsidP="0031022F">
      <w:pPr>
        <w:spacing w:line="276" w:lineRule="auto"/>
        <w:jc w:val="both"/>
        <w:rPr>
          <w:rFonts w:ascii="Arial" w:hAnsi="Arial" w:cs="Arial"/>
          <w:shd w:val="clear" w:color="auto" w:fill="FDFDFD"/>
        </w:rPr>
      </w:pPr>
      <w:r>
        <w:rPr>
          <w:rStyle w:val="Textoennegrita"/>
          <w:rFonts w:ascii="Arial" w:hAnsi="Arial" w:cs="Arial"/>
          <w:b w:val="0"/>
          <w:bCs w:val="0"/>
          <w:shd w:val="clear" w:color="auto" w:fill="FDFDFD"/>
        </w:rPr>
        <w:t xml:space="preserve">Así mismo, </w:t>
      </w:r>
      <w:r>
        <w:rPr>
          <w:rFonts w:ascii="Arial" w:hAnsi="Arial" w:cs="Arial"/>
          <w:shd w:val="clear" w:color="auto" w:fill="FDFDFD"/>
        </w:rPr>
        <w:t>e</w:t>
      </w:r>
      <w:r w:rsidRPr="00213144">
        <w:rPr>
          <w:rFonts w:ascii="Arial" w:hAnsi="Arial" w:cs="Arial"/>
          <w:shd w:val="clear" w:color="auto" w:fill="FDFDFD"/>
        </w:rPr>
        <w:t>n julio de 2020, las importaciones de Manufacturas participaron con 79,1% del valor CIF total de las importaciones, seguido por productos Agropecuarios, alimentos y bebidas con 15,6%, Combustibles y productos de las industrias extractivas con 5,3% y otros sectores 0,1%.</w:t>
      </w:r>
    </w:p>
    <w:p w14:paraId="3F4269B6" w14:textId="71DE488D" w:rsidR="007A4D55" w:rsidRDefault="007A4D55" w:rsidP="0031022F">
      <w:pPr>
        <w:spacing w:line="276" w:lineRule="auto"/>
        <w:jc w:val="both"/>
        <w:rPr>
          <w:rFonts w:ascii="Arial" w:hAnsi="Arial" w:cs="Arial"/>
          <w:shd w:val="clear" w:color="auto" w:fill="FDFDFD"/>
        </w:rPr>
      </w:pPr>
    </w:p>
    <w:p w14:paraId="77923677" w14:textId="76244B23" w:rsidR="007A4D55" w:rsidRPr="00213144" w:rsidRDefault="007A4D55" w:rsidP="007A4D55">
      <w:pPr>
        <w:spacing w:line="276" w:lineRule="auto"/>
        <w:jc w:val="center"/>
        <w:rPr>
          <w:rFonts w:ascii="Arial" w:hAnsi="Arial" w:cs="Arial"/>
          <w:sz w:val="32"/>
          <w:szCs w:val="32"/>
          <w:shd w:val="clear" w:color="auto" w:fill="FFFFFF"/>
        </w:rPr>
      </w:pPr>
      <w:r>
        <w:rPr>
          <w:noProof/>
        </w:rPr>
        <w:lastRenderedPageBreak/>
        <w:drawing>
          <wp:inline distT="0" distB="0" distL="0" distR="0" wp14:anchorId="696367BC" wp14:editId="7FAA86FC">
            <wp:extent cx="5166360" cy="15925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43" t="33796" r="15954" b="38443"/>
                    <a:stretch/>
                  </pic:blipFill>
                  <pic:spPr bwMode="auto">
                    <a:xfrm>
                      <a:off x="0" y="0"/>
                      <a:ext cx="5176199" cy="1595613"/>
                    </a:xfrm>
                    <a:prstGeom prst="rect">
                      <a:avLst/>
                    </a:prstGeom>
                    <a:ln>
                      <a:noFill/>
                    </a:ln>
                    <a:extLst>
                      <a:ext uri="{53640926-AAD7-44D8-BBD7-CCE9431645EC}">
                        <a14:shadowObscured xmlns:a14="http://schemas.microsoft.com/office/drawing/2010/main"/>
                      </a:ext>
                    </a:extLst>
                  </pic:spPr>
                </pic:pic>
              </a:graphicData>
            </a:graphic>
          </wp:inline>
        </w:drawing>
      </w:r>
    </w:p>
    <w:p w14:paraId="0590688B" w14:textId="77777777" w:rsidR="0042667F" w:rsidRDefault="0042667F" w:rsidP="0031022F">
      <w:pPr>
        <w:spacing w:line="276" w:lineRule="auto"/>
        <w:jc w:val="both"/>
        <w:rPr>
          <w:rFonts w:ascii="Arial" w:hAnsi="Arial" w:cs="Arial"/>
          <w:shd w:val="clear" w:color="auto" w:fill="FFFFFF"/>
        </w:rPr>
      </w:pPr>
    </w:p>
    <w:p w14:paraId="78ADED24" w14:textId="6AEF9E14" w:rsidR="00121FBB" w:rsidRDefault="00121FBB" w:rsidP="0031022F">
      <w:pPr>
        <w:spacing w:line="276" w:lineRule="auto"/>
        <w:jc w:val="both"/>
        <w:rPr>
          <w:rFonts w:ascii="Arial" w:hAnsi="Arial" w:cs="Arial"/>
          <w:shd w:val="clear" w:color="auto" w:fill="FFFFFF"/>
        </w:rPr>
      </w:pPr>
      <w:r>
        <w:rPr>
          <w:rFonts w:ascii="Arial" w:hAnsi="Arial" w:cs="Arial"/>
          <w:shd w:val="clear" w:color="auto" w:fill="FFFFFF"/>
        </w:rPr>
        <w:t xml:space="preserve">Ahora bien, respecto de los productos alimenticios, se tiene que </w:t>
      </w:r>
      <w:r w:rsidR="002E102F">
        <w:rPr>
          <w:rFonts w:ascii="Arial" w:hAnsi="Arial" w:cs="Arial"/>
          <w:shd w:val="clear" w:color="auto" w:fill="FFFFFF"/>
        </w:rPr>
        <w:t>“e</w:t>
      </w:r>
      <w:r w:rsidR="002E102F" w:rsidRPr="002E102F">
        <w:rPr>
          <w:rFonts w:ascii="Arial" w:hAnsi="Arial" w:cs="Arial"/>
          <w:shd w:val="clear" w:color="auto" w:fill="FFFFFF"/>
        </w:rPr>
        <w:t>ste grupo representa el 16% del total de importaciones para enero – abril de 2020 con una variación de 6,2% respecto al 2019. Los productos más importantes y que contribuyeron más a la variación son: cereales y preparados de cereales, los cuales crecieron en el periodo 17,7%, junto con azúcares, preparados de azúcar y miel con un crecimiento de 49,4%. Café y sus preparados se redujeron, ya que presentaron una variación de -31,4 %.</w:t>
      </w:r>
      <w:r w:rsidR="002E102F">
        <w:rPr>
          <w:rFonts w:ascii="Arial" w:hAnsi="Arial" w:cs="Arial"/>
          <w:shd w:val="clear" w:color="auto" w:fill="FFFFFF"/>
        </w:rPr>
        <w:t>”</w:t>
      </w:r>
      <w:r w:rsidR="002E102F">
        <w:rPr>
          <w:rStyle w:val="Refdenotaalpie"/>
          <w:rFonts w:ascii="Arial" w:hAnsi="Arial" w:cs="Arial"/>
          <w:shd w:val="clear" w:color="auto" w:fill="FFFFFF"/>
        </w:rPr>
        <w:footnoteReference w:id="10"/>
      </w:r>
    </w:p>
    <w:p w14:paraId="58985F6D" w14:textId="6891B954" w:rsidR="002E102F" w:rsidRDefault="002E102F" w:rsidP="0031022F">
      <w:pPr>
        <w:spacing w:line="276" w:lineRule="auto"/>
        <w:jc w:val="both"/>
        <w:rPr>
          <w:rFonts w:ascii="Arial" w:hAnsi="Arial" w:cs="Arial"/>
          <w:shd w:val="clear" w:color="auto" w:fill="FFFFFF"/>
        </w:rPr>
      </w:pPr>
    </w:p>
    <w:p w14:paraId="62AEF491" w14:textId="1F2033B9" w:rsidR="00ED6C87" w:rsidRDefault="00EE26DA" w:rsidP="00A76911">
      <w:pPr>
        <w:spacing w:line="276" w:lineRule="auto"/>
        <w:jc w:val="both"/>
        <w:rPr>
          <w:rFonts w:ascii="Arial" w:hAnsi="Arial" w:cs="Arial"/>
        </w:rPr>
      </w:pPr>
      <w:r>
        <w:rPr>
          <w:rFonts w:ascii="Arial" w:hAnsi="Arial" w:cs="Arial"/>
          <w:shd w:val="clear" w:color="auto" w:fill="FFFFFF"/>
        </w:rPr>
        <w:t>En cuanto a los países de donde provienen los productos se encuentran</w:t>
      </w:r>
      <w:r w:rsidR="00A76911">
        <w:rPr>
          <w:rFonts w:ascii="Arial" w:hAnsi="Arial" w:cs="Arial"/>
          <w:shd w:val="clear" w:color="auto" w:fill="FFFFFF"/>
        </w:rPr>
        <w:t xml:space="preserve"> para</w:t>
      </w:r>
      <w:r w:rsidR="0042667F">
        <w:rPr>
          <w:rFonts w:ascii="Arial" w:hAnsi="Arial" w:cs="Arial"/>
          <w:shd w:val="clear" w:color="auto" w:fill="FFFFFF"/>
        </w:rPr>
        <w:t xml:space="preserve"> el mes de</w:t>
      </w:r>
      <w:r w:rsidR="00A76911">
        <w:rPr>
          <w:rFonts w:ascii="Arial" w:hAnsi="Arial" w:cs="Arial"/>
          <w:shd w:val="clear" w:color="auto" w:fill="FFFFFF"/>
        </w:rPr>
        <w:t xml:space="preserve"> julio de 2020, a China con una participación de 31,1%</w:t>
      </w:r>
      <w:r w:rsidR="00B97014">
        <w:rPr>
          <w:rFonts w:ascii="Arial" w:hAnsi="Arial" w:cs="Arial"/>
          <w:shd w:val="clear" w:color="auto" w:fill="FFFFFF"/>
        </w:rPr>
        <w:t xml:space="preserve">, seguido de Estados Unidos, </w:t>
      </w:r>
      <w:r w:rsidR="00B97014" w:rsidRPr="00B97014">
        <w:rPr>
          <w:rFonts w:ascii="Arial" w:hAnsi="Arial" w:cs="Arial"/>
        </w:rPr>
        <w:t>México, Brasil, Alemania, Ecuador y Japón</w:t>
      </w:r>
      <w:r w:rsidR="00B97014">
        <w:rPr>
          <w:rFonts w:ascii="Arial" w:hAnsi="Arial" w:cs="Arial"/>
        </w:rPr>
        <w:t xml:space="preserve">. </w:t>
      </w:r>
    </w:p>
    <w:p w14:paraId="316CF7CE" w14:textId="3C6B6B22" w:rsidR="00B97014" w:rsidRDefault="00B97014" w:rsidP="00A76911">
      <w:pPr>
        <w:spacing w:line="276" w:lineRule="auto"/>
        <w:jc w:val="both"/>
        <w:rPr>
          <w:rFonts w:ascii="Arial" w:hAnsi="Arial" w:cs="Arial"/>
        </w:rPr>
      </w:pPr>
    </w:p>
    <w:p w14:paraId="7FF9D442" w14:textId="3D4DB450" w:rsidR="00B97014" w:rsidRDefault="00B97014" w:rsidP="00A76911">
      <w:pPr>
        <w:spacing w:line="276" w:lineRule="auto"/>
        <w:jc w:val="both"/>
        <w:rPr>
          <w:rFonts w:ascii="Arial" w:hAnsi="Arial" w:cs="Arial"/>
          <w:b/>
          <w:bCs/>
          <w:shd w:val="clear" w:color="auto" w:fill="FFFFFF"/>
        </w:rPr>
      </w:pPr>
      <w:r>
        <w:rPr>
          <w:rFonts w:ascii="Arial" w:hAnsi="Arial" w:cs="Arial"/>
        </w:rPr>
        <w:t xml:space="preserve">Así mismo, en lo que tiene que ver con sectores como el lácteo y papero, se tiene que, durante el primer trimestre del 2020, se </w:t>
      </w:r>
      <w:r w:rsidRPr="00B97014">
        <w:rPr>
          <w:rFonts w:ascii="Arial" w:hAnsi="Arial" w:cs="Arial"/>
        </w:rPr>
        <w:t xml:space="preserve">adquirió </w:t>
      </w:r>
      <w:r w:rsidRPr="00B97014">
        <w:rPr>
          <w:rFonts w:ascii="Arial" w:hAnsi="Arial" w:cs="Arial"/>
          <w:shd w:val="clear" w:color="auto" w:fill="FFFFFF"/>
        </w:rPr>
        <w:t>30</w:t>
      </w:r>
      <w:r w:rsidRPr="00B97014">
        <w:rPr>
          <w:rStyle w:val="Textoennegrita"/>
          <w:rFonts w:ascii="Arial" w:hAnsi="Arial" w:cs="Arial"/>
          <w:bdr w:val="none" w:sz="0" w:space="0" w:color="auto" w:frame="1"/>
          <w:shd w:val="clear" w:color="auto" w:fill="FFFFFF"/>
        </w:rPr>
        <w:t> </w:t>
      </w:r>
      <w:r w:rsidRPr="00B97014">
        <w:rPr>
          <w:rStyle w:val="Textoennegrita"/>
          <w:rFonts w:ascii="Arial" w:hAnsi="Arial" w:cs="Arial"/>
          <w:b w:val="0"/>
          <w:bCs w:val="0"/>
          <w:bdr w:val="none" w:sz="0" w:space="0" w:color="auto" w:frame="1"/>
          <w:shd w:val="clear" w:color="auto" w:fill="FFFFFF"/>
        </w:rPr>
        <w:t>403 toneladas de lácteos</w:t>
      </w:r>
      <w:r w:rsidRPr="00B97014">
        <w:rPr>
          <w:rFonts w:ascii="Arial" w:hAnsi="Arial" w:cs="Arial"/>
          <w:shd w:val="clear" w:color="auto" w:fill="FFFFFF"/>
        </w:rPr>
        <w:t> provenientes del exterior al territorio colombiano por </w:t>
      </w:r>
      <w:r w:rsidRPr="00B97014">
        <w:rPr>
          <w:rStyle w:val="Textoennegrita"/>
          <w:rFonts w:ascii="Arial" w:hAnsi="Arial" w:cs="Arial"/>
          <w:b w:val="0"/>
          <w:bCs w:val="0"/>
          <w:bdr w:val="none" w:sz="0" w:space="0" w:color="auto" w:frame="1"/>
          <w:shd w:val="clear" w:color="auto" w:fill="FFFFFF"/>
        </w:rPr>
        <w:t>un valor aproximado de 86,2 millones de dólares</w:t>
      </w:r>
      <w:r w:rsidRPr="00B97014">
        <w:rPr>
          <w:rFonts w:ascii="Arial" w:hAnsi="Arial" w:cs="Arial"/>
          <w:b/>
          <w:bCs/>
          <w:shd w:val="clear" w:color="auto" w:fill="FFFFFF"/>
        </w:rPr>
        <w:t>. </w:t>
      </w:r>
      <w:r>
        <w:rPr>
          <w:rStyle w:val="Refdenotaalpie"/>
          <w:rFonts w:ascii="Arial" w:hAnsi="Arial" w:cs="Arial"/>
          <w:b/>
          <w:bCs/>
          <w:shd w:val="clear" w:color="auto" w:fill="FFFFFF"/>
        </w:rPr>
        <w:footnoteReference w:id="11"/>
      </w:r>
    </w:p>
    <w:p w14:paraId="690B2459" w14:textId="60B0B5E5" w:rsidR="00B97014" w:rsidRDefault="00B97014" w:rsidP="00A76911">
      <w:pPr>
        <w:spacing w:line="276" w:lineRule="auto"/>
        <w:jc w:val="both"/>
        <w:rPr>
          <w:rFonts w:ascii="Arial" w:hAnsi="Arial" w:cs="Arial"/>
          <w:b/>
          <w:bCs/>
          <w:shd w:val="clear" w:color="auto" w:fill="FFFFFF"/>
        </w:rPr>
      </w:pPr>
    </w:p>
    <w:p w14:paraId="763EF864" w14:textId="7E147122" w:rsidR="00B97014" w:rsidRDefault="00B97014" w:rsidP="00B97014">
      <w:pPr>
        <w:spacing w:line="276" w:lineRule="auto"/>
        <w:jc w:val="center"/>
        <w:rPr>
          <w:b/>
          <w:bCs/>
        </w:rPr>
      </w:pPr>
      <w:r>
        <w:rPr>
          <w:noProof/>
        </w:rPr>
        <w:lastRenderedPageBreak/>
        <w:drawing>
          <wp:inline distT="0" distB="0" distL="0" distR="0" wp14:anchorId="532104D9" wp14:editId="48FF1D50">
            <wp:extent cx="3619500" cy="2994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009" t="25589" r="39308" b="13096"/>
                    <a:stretch/>
                  </pic:blipFill>
                  <pic:spPr bwMode="auto">
                    <a:xfrm>
                      <a:off x="0" y="0"/>
                      <a:ext cx="3622983" cy="2997517"/>
                    </a:xfrm>
                    <a:prstGeom prst="rect">
                      <a:avLst/>
                    </a:prstGeom>
                    <a:ln>
                      <a:noFill/>
                    </a:ln>
                    <a:extLst>
                      <a:ext uri="{53640926-AAD7-44D8-BBD7-CCE9431645EC}">
                        <a14:shadowObscured xmlns:a14="http://schemas.microsoft.com/office/drawing/2010/main"/>
                      </a:ext>
                    </a:extLst>
                  </pic:spPr>
                </pic:pic>
              </a:graphicData>
            </a:graphic>
          </wp:inline>
        </w:drawing>
      </w:r>
    </w:p>
    <w:p w14:paraId="714514D8" w14:textId="3C249E2C" w:rsidR="00B97014" w:rsidRDefault="00B97014" w:rsidP="00B97014">
      <w:pPr>
        <w:spacing w:line="276" w:lineRule="auto"/>
        <w:jc w:val="center"/>
        <w:rPr>
          <w:b/>
          <w:bCs/>
        </w:rPr>
      </w:pPr>
      <w:r>
        <w:rPr>
          <w:b/>
          <w:bCs/>
        </w:rPr>
        <w:t>Fuente: FEDEGAN</w:t>
      </w:r>
    </w:p>
    <w:p w14:paraId="63D4DEB7" w14:textId="7870FF6C" w:rsidR="00B97014" w:rsidRDefault="00B97014" w:rsidP="00B97014">
      <w:pPr>
        <w:spacing w:line="276" w:lineRule="auto"/>
        <w:jc w:val="center"/>
        <w:rPr>
          <w:b/>
          <w:bCs/>
        </w:rPr>
      </w:pPr>
    </w:p>
    <w:p w14:paraId="2203D67C" w14:textId="4FC13288" w:rsidR="00B97014" w:rsidRDefault="00B97014" w:rsidP="0067066B">
      <w:pPr>
        <w:spacing w:line="276" w:lineRule="auto"/>
        <w:jc w:val="both"/>
        <w:rPr>
          <w:rStyle w:val="nfasis"/>
          <w:rFonts w:ascii="Arial" w:hAnsi="Arial" w:cs="Arial"/>
          <w:i w:val="0"/>
          <w:iCs w:val="0"/>
          <w:color w:val="000000"/>
          <w:bdr w:val="none" w:sz="0" w:space="0" w:color="auto" w:frame="1"/>
          <w:shd w:val="clear" w:color="auto" w:fill="FFFFFF"/>
        </w:rPr>
      </w:pPr>
      <w:r w:rsidRPr="0067066B">
        <w:rPr>
          <w:rFonts w:ascii="Arial" w:hAnsi="Arial" w:cs="Arial"/>
        </w:rPr>
        <w:t>En lo que respecta al sector papero, se tiene que</w:t>
      </w:r>
      <w:r w:rsidR="0067066B">
        <w:rPr>
          <w:rFonts w:ascii="Arial" w:hAnsi="Arial" w:cs="Arial"/>
        </w:rPr>
        <w:t xml:space="preserve"> de acuerdo con </w:t>
      </w:r>
      <w:r w:rsidR="0067066B" w:rsidRPr="0067066B">
        <w:rPr>
          <w:rFonts w:ascii="Arial" w:hAnsi="Arial" w:cs="Arial"/>
          <w:i/>
          <w:iCs/>
        </w:rPr>
        <w:t>Fedepapa “</w:t>
      </w:r>
      <w:r w:rsidR="0067066B" w:rsidRPr="0067066B">
        <w:rPr>
          <w:rStyle w:val="nfasis"/>
          <w:rFonts w:ascii="Arial" w:hAnsi="Arial" w:cs="Arial"/>
          <w:i w:val="0"/>
          <w:iCs w:val="0"/>
          <w:color w:val="000000"/>
          <w:bdr w:val="none" w:sz="0" w:space="0" w:color="auto" w:frame="1"/>
          <w:shd w:val="clear" w:color="auto" w:fill="FFFFFF"/>
        </w:rPr>
        <w:t xml:space="preserve">Por cada kilo de papa que se importa a Colombia, se dejan de demandar 2,5 kilos de papa fresca nacional”. Esto </w:t>
      </w:r>
      <w:r w:rsidR="0067066B">
        <w:rPr>
          <w:rStyle w:val="nfasis"/>
          <w:rFonts w:ascii="Arial" w:hAnsi="Arial" w:cs="Arial"/>
          <w:i w:val="0"/>
          <w:iCs w:val="0"/>
          <w:color w:val="000000"/>
          <w:bdr w:val="none" w:sz="0" w:space="0" w:color="auto" w:frame="1"/>
          <w:shd w:val="clear" w:color="auto" w:fill="FFFFFF"/>
        </w:rPr>
        <w:t xml:space="preserve">debido al </w:t>
      </w:r>
      <w:r w:rsidR="0067066B" w:rsidRPr="0067066B">
        <w:rPr>
          <w:rStyle w:val="nfasis"/>
          <w:rFonts w:ascii="Arial" w:hAnsi="Arial" w:cs="Arial"/>
          <w:i w:val="0"/>
          <w:iCs w:val="0"/>
          <w:color w:val="000000"/>
          <w:bdr w:val="none" w:sz="0" w:space="0" w:color="auto" w:frame="1"/>
          <w:shd w:val="clear" w:color="auto" w:fill="FFFFFF"/>
        </w:rPr>
        <w:t>aumento de las compras del producto procedente de Bélgica</w:t>
      </w:r>
      <w:r w:rsidR="0067066B">
        <w:rPr>
          <w:rStyle w:val="nfasis"/>
          <w:rFonts w:ascii="Arial" w:hAnsi="Arial" w:cs="Arial"/>
          <w:i w:val="0"/>
          <w:iCs w:val="0"/>
          <w:color w:val="000000"/>
          <w:bdr w:val="none" w:sz="0" w:space="0" w:color="auto" w:frame="1"/>
          <w:shd w:val="clear" w:color="auto" w:fill="FFFFFF"/>
        </w:rPr>
        <w:t xml:space="preserve">, pues </w:t>
      </w:r>
      <w:r w:rsidR="0067066B" w:rsidRPr="0067066B">
        <w:rPr>
          <w:rFonts w:ascii="Arial" w:hAnsi="Arial" w:cs="Arial"/>
          <w:color w:val="000000"/>
          <w:shd w:val="clear" w:color="auto" w:fill="FFFFFF"/>
        </w:rPr>
        <w:t>El año anterior se importaron 54 000 toneladas de papa y dentro de los cálculos de Fedepapa se cree que </w:t>
      </w:r>
      <w:r w:rsidR="0067066B" w:rsidRPr="00017420">
        <w:rPr>
          <w:rStyle w:val="Textoennegrita"/>
          <w:rFonts w:ascii="Arial" w:hAnsi="Arial" w:cs="Arial"/>
          <w:b w:val="0"/>
          <w:bCs w:val="0"/>
          <w:color w:val="000000"/>
          <w:bdr w:val="none" w:sz="0" w:space="0" w:color="auto" w:frame="1"/>
          <w:shd w:val="clear" w:color="auto" w:fill="FFFFFF"/>
        </w:rPr>
        <w:t>en 2020 se puede llegar a 65 000 toneladas</w:t>
      </w:r>
      <w:r w:rsidR="0067066B" w:rsidRPr="0067066B">
        <w:rPr>
          <w:rStyle w:val="Textoennegrita"/>
          <w:rFonts w:ascii="Arial" w:hAnsi="Arial" w:cs="Arial"/>
          <w:color w:val="000000"/>
          <w:bdr w:val="none" w:sz="0" w:space="0" w:color="auto" w:frame="1"/>
          <w:shd w:val="clear" w:color="auto" w:fill="FFFFFF"/>
        </w:rPr>
        <w:t> </w:t>
      </w:r>
      <w:r w:rsidR="0067066B" w:rsidRPr="0067066B">
        <w:rPr>
          <w:rFonts w:ascii="Arial" w:hAnsi="Arial" w:cs="Arial"/>
          <w:color w:val="000000"/>
          <w:shd w:val="clear" w:color="auto" w:fill="FFFFFF"/>
        </w:rPr>
        <w:t>con el perjuicio que ello ocasiona al productor nacional.</w:t>
      </w:r>
      <w:r w:rsidR="0067066B">
        <w:rPr>
          <w:rStyle w:val="Refdenotaalpie"/>
          <w:rFonts w:ascii="Arial" w:hAnsi="Arial" w:cs="Arial"/>
          <w:color w:val="000000"/>
          <w:shd w:val="clear" w:color="auto" w:fill="FFFFFF"/>
        </w:rPr>
        <w:footnoteReference w:id="12"/>
      </w:r>
    </w:p>
    <w:p w14:paraId="6E1D9BE8" w14:textId="00F31057" w:rsidR="0067066B" w:rsidRDefault="0067066B" w:rsidP="0067066B">
      <w:pPr>
        <w:spacing w:line="276" w:lineRule="auto"/>
        <w:jc w:val="both"/>
        <w:rPr>
          <w:rStyle w:val="nfasis"/>
          <w:rFonts w:ascii="Arial" w:hAnsi="Arial" w:cs="Arial"/>
          <w:i w:val="0"/>
          <w:iCs w:val="0"/>
          <w:color w:val="000000"/>
          <w:bdr w:val="none" w:sz="0" w:space="0" w:color="auto" w:frame="1"/>
          <w:shd w:val="clear" w:color="auto" w:fill="FFFFFF"/>
        </w:rPr>
      </w:pPr>
    </w:p>
    <w:p w14:paraId="07C6933B" w14:textId="1CD9D6E5" w:rsidR="0067066B" w:rsidRDefault="0067066B" w:rsidP="0067066B">
      <w:pPr>
        <w:spacing w:line="276" w:lineRule="auto"/>
        <w:jc w:val="both"/>
        <w:rPr>
          <w:rStyle w:val="Textoennegrita"/>
          <w:rFonts w:ascii="Arial" w:hAnsi="Arial" w:cs="Arial"/>
          <w:color w:val="000000"/>
          <w:bdr w:val="none" w:sz="0" w:space="0" w:color="auto" w:frame="1"/>
          <w:shd w:val="clear" w:color="auto" w:fill="FFFFFF"/>
        </w:rPr>
      </w:pPr>
      <w:r>
        <w:rPr>
          <w:rStyle w:val="nfasis"/>
          <w:rFonts w:ascii="Arial" w:hAnsi="Arial" w:cs="Arial"/>
          <w:i w:val="0"/>
          <w:iCs w:val="0"/>
          <w:color w:val="000000"/>
          <w:bdr w:val="none" w:sz="0" w:space="0" w:color="auto" w:frame="1"/>
          <w:shd w:val="clear" w:color="auto" w:fill="FFFFFF"/>
        </w:rPr>
        <w:t xml:space="preserve">Al respecto, Contexto Ganadero ha señalado que </w:t>
      </w:r>
      <w:r w:rsidRPr="0067066B">
        <w:rPr>
          <w:rStyle w:val="nfasis"/>
          <w:rFonts w:ascii="Arial" w:hAnsi="Arial" w:cs="Arial"/>
          <w:i w:val="0"/>
          <w:iCs w:val="0"/>
          <w:color w:val="000000"/>
          <w:bdr w:val="none" w:sz="0" w:space="0" w:color="auto" w:frame="1"/>
          <w:shd w:val="clear" w:color="auto" w:fill="FFFFFF"/>
        </w:rPr>
        <w:t>“</w:t>
      </w:r>
      <w:r w:rsidRPr="0067066B">
        <w:rPr>
          <w:rFonts w:ascii="Arial" w:hAnsi="Arial" w:cs="Arial"/>
          <w:color w:val="000000"/>
          <w:shd w:val="clear" w:color="auto" w:fill="FFFFFF"/>
        </w:rPr>
        <w:t>De acuerdo con el gremio, al país está ingresando </w:t>
      </w:r>
      <w:r w:rsidRPr="00017420">
        <w:rPr>
          <w:rStyle w:val="Textoennegrita"/>
          <w:rFonts w:ascii="Arial" w:hAnsi="Arial" w:cs="Arial"/>
          <w:b w:val="0"/>
          <w:bCs w:val="0"/>
          <w:color w:val="000000"/>
          <w:bdr w:val="none" w:sz="0" w:space="0" w:color="auto" w:frame="1"/>
          <w:shd w:val="clear" w:color="auto" w:fill="FFFFFF"/>
        </w:rPr>
        <w:t>papa de Bélgica</w:t>
      </w:r>
      <w:r w:rsidRPr="0067066B">
        <w:rPr>
          <w:rFonts w:ascii="Arial" w:hAnsi="Arial" w:cs="Arial"/>
          <w:color w:val="000000"/>
          <w:shd w:val="clear" w:color="auto" w:fill="FFFFFF"/>
        </w:rPr>
        <w:t> de mala calidad y a bajos precios, mientras que Colombia</w:t>
      </w:r>
      <w:r w:rsidRPr="0067066B">
        <w:rPr>
          <w:rStyle w:val="Textoennegrita"/>
          <w:rFonts w:ascii="Arial" w:hAnsi="Arial" w:cs="Arial"/>
          <w:color w:val="000000"/>
          <w:bdr w:val="none" w:sz="0" w:space="0" w:color="auto" w:frame="1"/>
          <w:shd w:val="clear" w:color="auto" w:fill="FFFFFF"/>
        </w:rPr>
        <w:t> </w:t>
      </w:r>
      <w:r w:rsidRPr="00017420">
        <w:rPr>
          <w:rStyle w:val="Textoennegrita"/>
          <w:rFonts w:ascii="Arial" w:hAnsi="Arial" w:cs="Arial"/>
          <w:b w:val="0"/>
          <w:bCs w:val="0"/>
          <w:color w:val="000000"/>
          <w:bdr w:val="none" w:sz="0" w:space="0" w:color="auto" w:frame="1"/>
          <w:shd w:val="clear" w:color="auto" w:fill="FFFFFF"/>
        </w:rPr>
        <w:t>cuenta con siembras en diez departamentos y 283 municipios.”</w:t>
      </w:r>
      <w:r w:rsidRPr="00017420">
        <w:rPr>
          <w:rStyle w:val="Refdenotaalpie"/>
          <w:rFonts w:ascii="Arial" w:hAnsi="Arial" w:cs="Arial"/>
          <w:b/>
          <w:bCs/>
          <w:color w:val="000000"/>
          <w:bdr w:val="none" w:sz="0" w:space="0" w:color="auto" w:frame="1"/>
          <w:shd w:val="clear" w:color="auto" w:fill="FFFFFF"/>
        </w:rPr>
        <w:footnoteReference w:id="13"/>
      </w:r>
      <w:r w:rsidR="00017420">
        <w:rPr>
          <w:rStyle w:val="Textoennegrita"/>
          <w:rFonts w:ascii="Arial" w:hAnsi="Arial" w:cs="Arial"/>
          <w:color w:val="000000"/>
          <w:bdr w:val="none" w:sz="0" w:space="0" w:color="auto" w:frame="1"/>
          <w:shd w:val="clear" w:color="auto" w:fill="FFFFFF"/>
        </w:rPr>
        <w:t xml:space="preserve"> </w:t>
      </w:r>
      <w:r w:rsidR="00017420" w:rsidRPr="00017420">
        <w:rPr>
          <w:rStyle w:val="Textoennegrita"/>
          <w:rFonts w:ascii="Arial" w:hAnsi="Arial" w:cs="Arial"/>
          <w:b w:val="0"/>
          <w:bCs w:val="0"/>
          <w:color w:val="000000"/>
          <w:bdr w:val="none" w:sz="0" w:space="0" w:color="auto" w:frame="1"/>
          <w:shd w:val="clear" w:color="auto" w:fill="FFFFFF"/>
        </w:rPr>
        <w:t>Actualmente, Colombia produce en promedio 2.7 millones</w:t>
      </w:r>
      <w:r w:rsidR="00017420" w:rsidRPr="00017420">
        <w:rPr>
          <w:rStyle w:val="Textoennegrita"/>
          <w:rFonts w:ascii="Arial" w:hAnsi="Arial" w:cs="Arial"/>
          <w:b w:val="0"/>
          <w:bCs w:val="0"/>
          <w:color w:val="333333"/>
          <w:bdr w:val="none" w:sz="0" w:space="0" w:color="auto" w:frame="1"/>
          <w:shd w:val="clear" w:color="auto" w:fill="FFFFFF"/>
        </w:rPr>
        <w:t> </w:t>
      </w:r>
      <w:r w:rsidR="00017420" w:rsidRPr="00017420">
        <w:rPr>
          <w:rStyle w:val="Textoennegrita"/>
          <w:rFonts w:ascii="Arial" w:hAnsi="Arial" w:cs="Arial"/>
          <w:b w:val="0"/>
          <w:bCs w:val="0"/>
          <w:color w:val="000000"/>
          <w:bdr w:val="none" w:sz="0" w:space="0" w:color="auto" w:frame="1"/>
          <w:shd w:val="clear" w:color="auto" w:fill="FFFFFF"/>
        </w:rPr>
        <w:t xml:space="preserve">de toneladas de papa demostrando que abastece a los consumidores y a la industria sin ningún tipo de </w:t>
      </w:r>
      <w:r w:rsidR="00017420" w:rsidRPr="00017420">
        <w:rPr>
          <w:rStyle w:val="Textoennegrita"/>
          <w:rFonts w:ascii="Arial" w:hAnsi="Arial" w:cs="Arial"/>
          <w:b w:val="0"/>
          <w:bCs w:val="0"/>
          <w:color w:val="000000"/>
          <w:bdr w:val="none" w:sz="0" w:space="0" w:color="auto" w:frame="1"/>
          <w:shd w:val="clear" w:color="auto" w:fill="FFFFFF"/>
        </w:rPr>
        <w:lastRenderedPageBreak/>
        <w:t>contratiempo</w:t>
      </w:r>
      <w:r w:rsidR="00017420" w:rsidRPr="00017420">
        <w:rPr>
          <w:rFonts w:ascii="Arial" w:hAnsi="Arial" w:cs="Arial"/>
          <w:b/>
          <w:bCs/>
          <w:color w:val="000000"/>
          <w:bdr w:val="none" w:sz="0" w:space="0" w:color="auto" w:frame="1"/>
          <w:shd w:val="clear" w:color="auto" w:fill="FFFFFF"/>
        </w:rPr>
        <w:t xml:space="preserve">. </w:t>
      </w:r>
      <w:r w:rsidR="00017420" w:rsidRPr="00017420">
        <w:rPr>
          <w:rFonts w:ascii="Arial" w:hAnsi="Arial" w:cs="Arial"/>
          <w:color w:val="000000"/>
          <w:bdr w:val="none" w:sz="0" w:space="0" w:color="auto" w:frame="1"/>
          <w:shd w:val="clear" w:color="auto" w:fill="FFFFFF"/>
        </w:rPr>
        <w:t>Hay que decir que el 90 % del área sembrada se concentra en </w:t>
      </w:r>
      <w:r w:rsidR="00017420" w:rsidRPr="00017420">
        <w:rPr>
          <w:rStyle w:val="Textoennegrita"/>
          <w:rFonts w:ascii="Arial" w:hAnsi="Arial" w:cs="Arial"/>
          <w:b w:val="0"/>
          <w:bCs w:val="0"/>
          <w:color w:val="000000"/>
          <w:bdr w:val="none" w:sz="0" w:space="0" w:color="auto" w:frame="1"/>
          <w:shd w:val="clear" w:color="auto" w:fill="FFFFFF"/>
        </w:rPr>
        <w:t>Cundinamarca, Boyacá, Nariño y Antioquia.</w:t>
      </w:r>
    </w:p>
    <w:p w14:paraId="0FFA5078" w14:textId="10EDCC43" w:rsidR="00CB6EA6" w:rsidRPr="00CB6EA6" w:rsidRDefault="00017420" w:rsidP="0067066B">
      <w:pPr>
        <w:spacing w:line="276" w:lineRule="auto"/>
        <w:jc w:val="both"/>
        <w:rPr>
          <w:rFonts w:ascii="Arial" w:hAnsi="Arial" w:cs="Arial"/>
          <w:color w:val="000000"/>
          <w:bdr w:val="none" w:sz="0" w:space="0" w:color="auto" w:frame="1"/>
          <w:shd w:val="clear" w:color="auto" w:fill="FFFFFF"/>
        </w:rPr>
      </w:pPr>
      <w:r w:rsidRPr="00017420">
        <w:rPr>
          <w:rStyle w:val="Textoennegrita"/>
          <w:rFonts w:ascii="Arial" w:hAnsi="Arial" w:cs="Arial"/>
          <w:b w:val="0"/>
          <w:bCs w:val="0"/>
          <w:color w:val="000000"/>
          <w:bdr w:val="none" w:sz="0" w:space="0" w:color="auto" w:frame="1"/>
          <w:shd w:val="clear" w:color="auto" w:fill="FFFFFF"/>
        </w:rPr>
        <w:t xml:space="preserve">En este sentido, resulta importante dentro de la presente iniciativa legislativa, proteger los alimentos de origen nacional, los cuales son producidos por el sector </w:t>
      </w:r>
      <w:r>
        <w:rPr>
          <w:rStyle w:val="Textoennegrita"/>
          <w:rFonts w:ascii="Arial" w:hAnsi="Arial" w:cs="Arial"/>
          <w:b w:val="0"/>
          <w:bCs w:val="0"/>
          <w:color w:val="000000"/>
          <w:bdr w:val="none" w:sz="0" w:space="0" w:color="auto" w:frame="1"/>
          <w:shd w:val="clear" w:color="auto" w:fill="FFFFFF"/>
        </w:rPr>
        <w:t xml:space="preserve">agrícola y agroindustrial del País. </w:t>
      </w:r>
    </w:p>
    <w:p w14:paraId="099055DD" w14:textId="77777777" w:rsidR="003D35AB" w:rsidRDefault="003D35AB" w:rsidP="00ED6C87">
      <w:pPr>
        <w:jc w:val="both"/>
      </w:pPr>
    </w:p>
    <w:p w14:paraId="4D23AF5A" w14:textId="0DC1D074" w:rsidR="00ED6C87" w:rsidRPr="0047296B" w:rsidRDefault="00ED6C87" w:rsidP="00ED6C87">
      <w:pPr>
        <w:pStyle w:val="Prrafodelista"/>
        <w:numPr>
          <w:ilvl w:val="0"/>
          <w:numId w:val="1"/>
        </w:numPr>
        <w:jc w:val="both"/>
        <w:rPr>
          <w:rFonts w:ascii="Arial" w:hAnsi="Arial" w:cs="Arial"/>
          <w:b/>
          <w:bCs/>
        </w:rPr>
      </w:pPr>
      <w:r w:rsidRPr="0047296B">
        <w:rPr>
          <w:rFonts w:ascii="Arial" w:hAnsi="Arial" w:cs="Arial"/>
          <w:b/>
          <w:bCs/>
        </w:rPr>
        <w:t xml:space="preserve">MARCO NORMATIVO </w:t>
      </w:r>
    </w:p>
    <w:p w14:paraId="7EBB8385" w14:textId="1C3F2A59" w:rsidR="0047296B" w:rsidRDefault="0047296B" w:rsidP="0047296B">
      <w:pPr>
        <w:jc w:val="both"/>
        <w:rPr>
          <w:rFonts w:ascii="Arial" w:hAnsi="Arial" w:cs="Arial"/>
        </w:rPr>
      </w:pPr>
    </w:p>
    <w:p w14:paraId="13BED74D" w14:textId="1DD7AAA0" w:rsidR="0047296B" w:rsidRPr="0047296B" w:rsidRDefault="0047296B" w:rsidP="0047296B">
      <w:pPr>
        <w:jc w:val="both"/>
        <w:rPr>
          <w:rFonts w:ascii="Arial" w:hAnsi="Arial" w:cs="Arial"/>
        </w:rPr>
      </w:pPr>
    </w:p>
    <w:p w14:paraId="49B29C3F" w14:textId="7D262FA2" w:rsidR="0047296B" w:rsidRDefault="0047296B" w:rsidP="00115050">
      <w:pPr>
        <w:spacing w:line="276" w:lineRule="auto"/>
        <w:jc w:val="both"/>
        <w:rPr>
          <w:rFonts w:ascii="Arial" w:hAnsi="Arial" w:cs="Arial"/>
        </w:rPr>
      </w:pPr>
      <w:r w:rsidRPr="0047296B">
        <w:rPr>
          <w:rFonts w:ascii="Arial" w:hAnsi="Arial" w:cs="Arial"/>
          <w:b/>
          <w:bCs/>
        </w:rPr>
        <w:t>Art 1.</w:t>
      </w:r>
      <w:r w:rsidRPr="0047296B">
        <w:rPr>
          <w:rFonts w:ascii="Arial" w:hAnsi="Arial" w:cs="Arial"/>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3CFE625F" w14:textId="0610AE8E" w:rsidR="0047296B" w:rsidRDefault="0047296B" w:rsidP="00115050">
      <w:pPr>
        <w:spacing w:line="276" w:lineRule="auto"/>
        <w:jc w:val="both"/>
        <w:rPr>
          <w:rFonts w:ascii="Arial" w:hAnsi="Arial" w:cs="Arial"/>
        </w:rPr>
      </w:pPr>
    </w:p>
    <w:p w14:paraId="2A4E5409" w14:textId="77777777" w:rsidR="0047296B" w:rsidRPr="0047296B" w:rsidRDefault="0047296B" w:rsidP="00115050">
      <w:pPr>
        <w:pStyle w:val="NormalWeb"/>
        <w:spacing w:line="276" w:lineRule="auto"/>
        <w:jc w:val="both"/>
        <w:rPr>
          <w:rFonts w:ascii="Arial" w:hAnsi="Arial" w:cs="Arial"/>
        </w:rPr>
      </w:pPr>
      <w:r w:rsidRPr="0047296B">
        <w:rPr>
          <w:rFonts w:ascii="Arial" w:hAnsi="Arial" w:cs="Arial"/>
          <w:b/>
          <w:bCs/>
        </w:rPr>
        <w:t>Art 2.</w:t>
      </w:r>
      <w:r w:rsidRPr="0047296B">
        <w:rPr>
          <w:rFonts w:ascii="Arial" w:hAnsi="Arial" w:cs="Arial"/>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19FAA0B5" w14:textId="197BEC57" w:rsidR="0047296B" w:rsidRDefault="0047296B" w:rsidP="00115050">
      <w:pPr>
        <w:pStyle w:val="NormalWeb"/>
        <w:spacing w:line="276" w:lineRule="auto"/>
        <w:jc w:val="both"/>
        <w:rPr>
          <w:rFonts w:ascii="Arial" w:hAnsi="Arial" w:cs="Arial"/>
        </w:rPr>
      </w:pPr>
      <w:r w:rsidRPr="0047296B">
        <w:rPr>
          <w:rFonts w:ascii="Arial" w:hAnsi="Arial" w:cs="Arial"/>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123C332B" w14:textId="42DA26A2" w:rsidR="00277E79" w:rsidRDefault="0050326C" w:rsidP="00E01B63">
      <w:pPr>
        <w:pStyle w:val="NormalWeb"/>
        <w:spacing w:line="270" w:lineRule="atLeast"/>
        <w:jc w:val="both"/>
        <w:rPr>
          <w:rFonts w:ascii="Arial" w:hAnsi="Arial" w:cs="Arial"/>
        </w:rPr>
      </w:pPr>
      <w:r w:rsidRPr="0050326C">
        <w:rPr>
          <w:rFonts w:ascii="Arial" w:hAnsi="Arial" w:cs="Arial"/>
          <w:b/>
          <w:bCs/>
        </w:rPr>
        <w:t>Art. 150</w:t>
      </w:r>
      <w:r>
        <w:rPr>
          <w:rFonts w:ascii="Arial" w:hAnsi="Arial" w:cs="Arial"/>
        </w:rPr>
        <w:t xml:space="preserve">. </w:t>
      </w:r>
      <w:r w:rsidRPr="0050326C">
        <w:rPr>
          <w:rFonts w:ascii="Arial" w:hAnsi="Arial" w:cs="Arial"/>
        </w:rPr>
        <w:t>Corresponde al Congreso hacer las ley</w:t>
      </w:r>
      <w:r w:rsidR="00277E79">
        <w:rPr>
          <w:rFonts w:ascii="Arial" w:hAnsi="Arial" w:cs="Arial"/>
        </w:rPr>
        <w:t xml:space="preserve">es </w:t>
      </w:r>
    </w:p>
    <w:p w14:paraId="4608E28D" w14:textId="5DE822EC" w:rsidR="00CB6EA6" w:rsidRDefault="00CB6EA6" w:rsidP="00E01B63">
      <w:pPr>
        <w:pStyle w:val="NormalWeb"/>
        <w:spacing w:line="270" w:lineRule="atLeast"/>
        <w:jc w:val="both"/>
        <w:rPr>
          <w:rFonts w:ascii="Arial" w:hAnsi="Arial" w:cs="Arial"/>
        </w:rPr>
      </w:pPr>
    </w:p>
    <w:p w14:paraId="6F758E82" w14:textId="77777777" w:rsidR="00CB6EA6" w:rsidRPr="00E01B63" w:rsidRDefault="00CB6EA6" w:rsidP="00E01B63">
      <w:pPr>
        <w:pStyle w:val="NormalWeb"/>
        <w:spacing w:line="270" w:lineRule="atLeast"/>
        <w:jc w:val="both"/>
        <w:rPr>
          <w:rFonts w:ascii="Arial" w:hAnsi="Arial" w:cs="Arial"/>
        </w:rPr>
      </w:pPr>
    </w:p>
    <w:p w14:paraId="535B6E80" w14:textId="77777777" w:rsidR="00D44E74" w:rsidRPr="00D44E74" w:rsidRDefault="00D44E74" w:rsidP="00D44E74">
      <w:pPr>
        <w:jc w:val="both"/>
        <w:rPr>
          <w:rFonts w:ascii="Arial" w:hAnsi="Arial" w:cs="Arial"/>
          <w:b/>
          <w:bCs/>
        </w:rPr>
      </w:pPr>
    </w:p>
    <w:p w14:paraId="68D355BB" w14:textId="4D5CC2A2" w:rsidR="003004A2" w:rsidRPr="00ED6C87" w:rsidRDefault="003004A2" w:rsidP="003004A2">
      <w:pPr>
        <w:pStyle w:val="Prrafodelista"/>
        <w:numPr>
          <w:ilvl w:val="0"/>
          <w:numId w:val="1"/>
        </w:numPr>
        <w:jc w:val="both"/>
        <w:rPr>
          <w:rFonts w:ascii="Arial" w:hAnsi="Arial" w:cs="Arial"/>
          <w:b/>
          <w:bCs/>
        </w:rPr>
      </w:pPr>
      <w:r w:rsidRPr="00ED6C87">
        <w:rPr>
          <w:rFonts w:ascii="Arial" w:hAnsi="Arial" w:cs="Arial"/>
          <w:b/>
          <w:bCs/>
        </w:rPr>
        <w:lastRenderedPageBreak/>
        <w:t xml:space="preserve">PLIEGO DE MODIFICACIONES </w:t>
      </w:r>
    </w:p>
    <w:p w14:paraId="0E8CE411" w14:textId="77777777" w:rsidR="003004A2" w:rsidRDefault="003004A2" w:rsidP="003004A2">
      <w:pPr>
        <w:jc w:val="both"/>
      </w:pPr>
    </w:p>
    <w:tbl>
      <w:tblPr>
        <w:tblStyle w:val="Tablaconcuadrcula"/>
        <w:tblW w:w="0" w:type="auto"/>
        <w:tblLook w:val="04A0" w:firstRow="1" w:lastRow="0" w:firstColumn="1" w:lastColumn="0" w:noHBand="0" w:noVBand="1"/>
      </w:tblPr>
      <w:tblGrid>
        <w:gridCol w:w="2943"/>
        <w:gridCol w:w="2943"/>
        <w:gridCol w:w="2942"/>
      </w:tblGrid>
      <w:tr w:rsidR="003004A2" w14:paraId="60799924" w14:textId="77777777" w:rsidTr="002D79D9">
        <w:tc>
          <w:tcPr>
            <w:tcW w:w="2943" w:type="dxa"/>
          </w:tcPr>
          <w:p w14:paraId="4E1620B0" w14:textId="77777777" w:rsidR="003004A2" w:rsidRPr="00EF1C2F" w:rsidRDefault="003004A2" w:rsidP="002D79D9">
            <w:pPr>
              <w:jc w:val="both"/>
              <w:rPr>
                <w:rFonts w:ascii="Arial" w:hAnsi="Arial" w:cs="Arial"/>
                <w:b/>
                <w:bCs/>
              </w:rPr>
            </w:pPr>
            <w:r w:rsidRPr="00EF1C2F">
              <w:rPr>
                <w:rFonts w:ascii="Arial" w:hAnsi="Arial" w:cs="Arial"/>
                <w:b/>
                <w:bCs/>
              </w:rPr>
              <w:t xml:space="preserve">Texto propuesto en el proyecto de ley </w:t>
            </w:r>
          </w:p>
        </w:tc>
        <w:tc>
          <w:tcPr>
            <w:tcW w:w="2943" w:type="dxa"/>
          </w:tcPr>
          <w:p w14:paraId="41F0E8D6" w14:textId="77777777" w:rsidR="003004A2" w:rsidRPr="00EF1C2F" w:rsidRDefault="003004A2" w:rsidP="002D79D9">
            <w:pPr>
              <w:jc w:val="both"/>
              <w:rPr>
                <w:rFonts w:ascii="Arial" w:hAnsi="Arial" w:cs="Arial"/>
                <w:b/>
                <w:bCs/>
              </w:rPr>
            </w:pPr>
            <w:r w:rsidRPr="00EF1C2F">
              <w:rPr>
                <w:rFonts w:ascii="Arial" w:hAnsi="Arial" w:cs="Arial"/>
                <w:b/>
                <w:bCs/>
              </w:rPr>
              <w:t xml:space="preserve">Texto propuesto para primer debate </w:t>
            </w:r>
          </w:p>
        </w:tc>
        <w:tc>
          <w:tcPr>
            <w:tcW w:w="2942" w:type="dxa"/>
          </w:tcPr>
          <w:p w14:paraId="52213EF8" w14:textId="77777777" w:rsidR="003004A2" w:rsidRPr="00EF1C2F" w:rsidRDefault="003004A2" w:rsidP="002D79D9">
            <w:pPr>
              <w:jc w:val="center"/>
              <w:rPr>
                <w:rFonts w:ascii="Arial" w:hAnsi="Arial" w:cs="Arial"/>
                <w:b/>
                <w:bCs/>
              </w:rPr>
            </w:pPr>
            <w:r w:rsidRPr="00EF1C2F">
              <w:rPr>
                <w:rFonts w:ascii="Arial" w:hAnsi="Arial" w:cs="Arial"/>
                <w:b/>
                <w:bCs/>
              </w:rPr>
              <w:t>Justificación</w:t>
            </w:r>
          </w:p>
        </w:tc>
      </w:tr>
      <w:tr w:rsidR="003004A2" w14:paraId="28F7DBBA" w14:textId="77777777" w:rsidTr="002D79D9">
        <w:tc>
          <w:tcPr>
            <w:tcW w:w="2943" w:type="dxa"/>
          </w:tcPr>
          <w:p w14:paraId="33F4ED3E" w14:textId="77777777" w:rsidR="003004A2" w:rsidRPr="00547000" w:rsidRDefault="003004A2" w:rsidP="002D79D9">
            <w:pPr>
              <w:jc w:val="both"/>
              <w:rPr>
                <w:rFonts w:ascii="Arial" w:hAnsi="Arial" w:cs="Arial"/>
              </w:rPr>
            </w:pPr>
            <w:r w:rsidRPr="00547000">
              <w:rPr>
                <w:rFonts w:ascii="Arial" w:hAnsi="Arial" w:cs="Arial"/>
              </w:rPr>
              <w:t xml:space="preserve">“Por medio del cual se incluye un artículo en el Capítulo I, del Título II de la Constitución Política de 1991” </w:t>
            </w:r>
          </w:p>
        </w:tc>
        <w:tc>
          <w:tcPr>
            <w:tcW w:w="2943" w:type="dxa"/>
          </w:tcPr>
          <w:p w14:paraId="563E4454" w14:textId="77777777" w:rsidR="003004A2" w:rsidRPr="00547000" w:rsidRDefault="003004A2" w:rsidP="002D79D9">
            <w:pPr>
              <w:jc w:val="both"/>
              <w:rPr>
                <w:rFonts w:ascii="Arial" w:hAnsi="Arial" w:cs="Arial"/>
              </w:rPr>
            </w:pPr>
            <w:r w:rsidRPr="00547000">
              <w:rPr>
                <w:rFonts w:ascii="Arial" w:hAnsi="Arial" w:cs="Arial"/>
              </w:rPr>
              <w:t xml:space="preserve">Sin modificación. </w:t>
            </w:r>
          </w:p>
        </w:tc>
        <w:tc>
          <w:tcPr>
            <w:tcW w:w="2942" w:type="dxa"/>
          </w:tcPr>
          <w:p w14:paraId="2DD03E6E" w14:textId="77777777" w:rsidR="003004A2" w:rsidRPr="00EF1C2F" w:rsidRDefault="003004A2" w:rsidP="002D79D9">
            <w:pPr>
              <w:jc w:val="center"/>
              <w:rPr>
                <w:rFonts w:ascii="Arial" w:hAnsi="Arial" w:cs="Arial"/>
                <w:b/>
                <w:bCs/>
              </w:rPr>
            </w:pPr>
          </w:p>
        </w:tc>
      </w:tr>
      <w:tr w:rsidR="003004A2" w14:paraId="52FB4554" w14:textId="77777777" w:rsidTr="002D79D9">
        <w:tc>
          <w:tcPr>
            <w:tcW w:w="2943" w:type="dxa"/>
          </w:tcPr>
          <w:p w14:paraId="47B53946" w14:textId="77777777" w:rsidR="003004A2" w:rsidRPr="00EF1C2F" w:rsidRDefault="003004A2" w:rsidP="002D79D9">
            <w:pPr>
              <w:jc w:val="both"/>
              <w:rPr>
                <w:rFonts w:ascii="Arial" w:hAnsi="Arial" w:cs="Arial"/>
              </w:rPr>
            </w:pPr>
            <w:r w:rsidRPr="00547000">
              <w:rPr>
                <w:rFonts w:ascii="Arial" w:hAnsi="Arial" w:cs="Arial"/>
                <w:b/>
                <w:bCs/>
              </w:rPr>
              <w:t>Artículo 1.</w:t>
            </w:r>
            <w:r w:rsidRPr="00EF1C2F">
              <w:rPr>
                <w:rFonts w:ascii="Arial" w:hAnsi="Arial" w:cs="Arial"/>
              </w:rPr>
              <w:t xml:space="preserve"> Adiciónese el siguiente artículo en el Capítulo I, del Título II, de la Constitución Política de Colombia, el cual quedará así: </w:t>
            </w:r>
          </w:p>
          <w:p w14:paraId="0E630FF2" w14:textId="77777777" w:rsidR="003004A2" w:rsidRPr="00EF1C2F" w:rsidRDefault="003004A2" w:rsidP="002D79D9">
            <w:pPr>
              <w:jc w:val="both"/>
              <w:rPr>
                <w:rFonts w:ascii="Arial" w:hAnsi="Arial" w:cs="Arial"/>
              </w:rPr>
            </w:pPr>
          </w:p>
          <w:p w14:paraId="09675E68" w14:textId="77777777" w:rsidR="003004A2" w:rsidRPr="00EF1C2F" w:rsidRDefault="003004A2" w:rsidP="002D79D9">
            <w:pPr>
              <w:jc w:val="both"/>
              <w:rPr>
                <w:rFonts w:ascii="Arial" w:hAnsi="Arial" w:cs="Arial"/>
                <w:b/>
                <w:bCs/>
              </w:rPr>
            </w:pPr>
            <w:r w:rsidRPr="00EF1C2F">
              <w:rPr>
                <w:rFonts w:ascii="Arial" w:hAnsi="Arial" w:cs="Arial"/>
              </w:rPr>
              <w:t>Artículo 41-1. Toda persona tiene derecho a la canasta básica familiar. El estado propenderá por la garantía para el acceso progresivo a esta y en ningún caso será objeto de impuestos al consumidor final.</w:t>
            </w:r>
          </w:p>
        </w:tc>
        <w:tc>
          <w:tcPr>
            <w:tcW w:w="2943" w:type="dxa"/>
          </w:tcPr>
          <w:p w14:paraId="5D9D64B1" w14:textId="77777777" w:rsidR="003004A2" w:rsidRPr="00EF1C2F" w:rsidRDefault="003004A2" w:rsidP="002D79D9">
            <w:pPr>
              <w:jc w:val="both"/>
              <w:rPr>
                <w:rFonts w:ascii="Arial" w:hAnsi="Arial" w:cs="Arial"/>
              </w:rPr>
            </w:pPr>
            <w:r w:rsidRPr="00547000">
              <w:rPr>
                <w:rFonts w:ascii="Arial" w:hAnsi="Arial" w:cs="Arial"/>
                <w:b/>
                <w:bCs/>
              </w:rPr>
              <w:t>Artículo 1.</w:t>
            </w:r>
            <w:r w:rsidRPr="00EF1C2F">
              <w:rPr>
                <w:rFonts w:ascii="Arial" w:hAnsi="Arial" w:cs="Arial"/>
              </w:rPr>
              <w:t xml:space="preserve"> Adiciónese el siguiente artículo en el Capítulo I, del Título II, de la Constitución Política de Colombia, el cual quedará así: </w:t>
            </w:r>
          </w:p>
          <w:p w14:paraId="7A2CBAE1" w14:textId="77777777" w:rsidR="003004A2" w:rsidRPr="00EF1C2F" w:rsidRDefault="003004A2" w:rsidP="002D79D9">
            <w:pPr>
              <w:jc w:val="both"/>
              <w:rPr>
                <w:rFonts w:ascii="Arial" w:hAnsi="Arial" w:cs="Arial"/>
              </w:rPr>
            </w:pPr>
          </w:p>
          <w:p w14:paraId="210A4F1D" w14:textId="2726CC2C" w:rsidR="003004A2" w:rsidRPr="00EF1C2F" w:rsidRDefault="003004A2" w:rsidP="002D79D9">
            <w:pPr>
              <w:jc w:val="both"/>
              <w:rPr>
                <w:rFonts w:ascii="Arial" w:hAnsi="Arial" w:cs="Arial"/>
              </w:rPr>
            </w:pPr>
            <w:r w:rsidRPr="00EF1C2F">
              <w:rPr>
                <w:rFonts w:ascii="Arial" w:hAnsi="Arial" w:cs="Arial"/>
              </w:rPr>
              <w:t>Artículo 41-1. Toda persona tiene derecho a la canasta básica</w:t>
            </w:r>
            <w:r w:rsidRPr="00EF1C2F">
              <w:rPr>
                <w:rFonts w:ascii="Arial" w:hAnsi="Arial" w:cs="Arial"/>
                <w:b/>
                <w:bCs/>
                <w:u w:val="single"/>
              </w:rPr>
              <w:t xml:space="preserve"> familiar</w:t>
            </w:r>
            <w:r w:rsidRPr="00EF1C2F">
              <w:rPr>
                <w:rFonts w:ascii="Arial" w:hAnsi="Arial" w:cs="Arial"/>
              </w:rPr>
              <w:t xml:space="preserve"> </w:t>
            </w:r>
            <w:r w:rsidR="007C3961" w:rsidRPr="00EF1C2F">
              <w:rPr>
                <w:rFonts w:ascii="Arial" w:hAnsi="Arial" w:cs="Arial"/>
                <w:b/>
                <w:bCs/>
                <w:u w:val="single"/>
              </w:rPr>
              <w:t>aliment</w:t>
            </w:r>
            <w:r w:rsidR="007C3961">
              <w:rPr>
                <w:rFonts w:ascii="Arial" w:hAnsi="Arial" w:cs="Arial"/>
                <w:b/>
                <w:bCs/>
                <w:u w:val="single"/>
              </w:rPr>
              <w:t>icia.</w:t>
            </w:r>
            <w:r w:rsidR="007C3961" w:rsidRPr="00EF1C2F">
              <w:rPr>
                <w:rFonts w:ascii="Arial" w:hAnsi="Arial" w:cs="Arial"/>
              </w:rPr>
              <w:t xml:space="preserve"> El</w:t>
            </w:r>
            <w:r w:rsidRPr="00EF1C2F">
              <w:rPr>
                <w:rFonts w:ascii="Arial" w:hAnsi="Arial" w:cs="Arial"/>
              </w:rPr>
              <w:t xml:space="preserve"> estado propenderá por la garantía para el acceso progresivo a esta y en ningún caso</w:t>
            </w:r>
            <w:r w:rsidR="007C3961">
              <w:rPr>
                <w:rFonts w:ascii="Arial" w:hAnsi="Arial" w:cs="Arial"/>
              </w:rPr>
              <w:t xml:space="preserve">, </w:t>
            </w:r>
            <w:r w:rsidR="007C3961" w:rsidRPr="007C3961">
              <w:rPr>
                <w:rFonts w:ascii="Arial" w:hAnsi="Arial" w:cs="Arial"/>
                <w:b/>
                <w:bCs/>
                <w:u w:val="single"/>
              </w:rPr>
              <w:t>cuando sea de origen nacional</w:t>
            </w:r>
            <w:r w:rsidR="007C3961">
              <w:rPr>
                <w:rFonts w:ascii="Arial" w:hAnsi="Arial" w:cs="Arial"/>
              </w:rPr>
              <w:t>,</w:t>
            </w:r>
            <w:r w:rsidRPr="00EF1C2F">
              <w:rPr>
                <w:rFonts w:ascii="Arial" w:hAnsi="Arial" w:cs="Arial"/>
              </w:rPr>
              <w:t xml:space="preserve"> será objeto de impuestos al consumidor final.</w:t>
            </w:r>
          </w:p>
          <w:p w14:paraId="2389CB4D" w14:textId="77777777" w:rsidR="003004A2" w:rsidRPr="00EF1C2F" w:rsidRDefault="003004A2" w:rsidP="002D79D9">
            <w:pPr>
              <w:jc w:val="both"/>
              <w:rPr>
                <w:rFonts w:ascii="Arial" w:hAnsi="Arial" w:cs="Arial"/>
                <w:b/>
                <w:bCs/>
              </w:rPr>
            </w:pPr>
          </w:p>
          <w:p w14:paraId="7849128D" w14:textId="0EFAB244" w:rsidR="003004A2" w:rsidRPr="00EF1C2F" w:rsidRDefault="003004A2" w:rsidP="002D79D9">
            <w:pPr>
              <w:jc w:val="both"/>
              <w:rPr>
                <w:rFonts w:ascii="Arial" w:hAnsi="Arial" w:cs="Arial"/>
              </w:rPr>
            </w:pPr>
            <w:r w:rsidRPr="00EF1C2F">
              <w:rPr>
                <w:rFonts w:ascii="Arial" w:hAnsi="Arial" w:cs="Arial"/>
                <w:b/>
                <w:bCs/>
              </w:rPr>
              <w:t xml:space="preserve">Parágrafo. </w:t>
            </w:r>
            <w:r w:rsidR="00115050" w:rsidRPr="00EF1C2F">
              <w:rPr>
                <w:rFonts w:ascii="Arial" w:hAnsi="Arial" w:cs="Arial"/>
              </w:rPr>
              <w:t>El Gobierno Nacional en un término de 6 meses contados a partir de la vigencia de este acto legislativo reg</w:t>
            </w:r>
            <w:r w:rsidR="00115050">
              <w:rPr>
                <w:rFonts w:ascii="Arial" w:hAnsi="Arial" w:cs="Arial"/>
              </w:rPr>
              <w:t>lamentara la materia.</w:t>
            </w:r>
          </w:p>
        </w:tc>
        <w:tc>
          <w:tcPr>
            <w:tcW w:w="2942" w:type="dxa"/>
          </w:tcPr>
          <w:p w14:paraId="2659934D" w14:textId="77777777" w:rsidR="003004A2" w:rsidRDefault="003004A2" w:rsidP="002D79D9">
            <w:pPr>
              <w:pStyle w:val="NormalWeb"/>
              <w:spacing w:line="270" w:lineRule="atLeast"/>
              <w:jc w:val="both"/>
              <w:rPr>
                <w:rFonts w:ascii="Arial" w:hAnsi="Arial" w:cs="Arial"/>
              </w:rPr>
            </w:pPr>
            <w:r>
              <w:rPr>
                <w:rFonts w:ascii="Arial" w:hAnsi="Arial" w:cs="Arial"/>
              </w:rPr>
              <w:t xml:space="preserve">Esta modificación se realiza, en atención a la necesidad de delimitar el objeto de la iniciativa legislativa. </w:t>
            </w:r>
          </w:p>
          <w:p w14:paraId="5574AFFD" w14:textId="77777777" w:rsidR="003004A2" w:rsidRDefault="003004A2" w:rsidP="002D79D9">
            <w:pPr>
              <w:pStyle w:val="NormalWeb"/>
              <w:spacing w:line="270" w:lineRule="atLeast"/>
              <w:jc w:val="both"/>
              <w:rPr>
                <w:rFonts w:ascii="Arial" w:hAnsi="Arial" w:cs="Arial"/>
              </w:rPr>
            </w:pPr>
            <w:r>
              <w:rPr>
                <w:rFonts w:ascii="Arial" w:hAnsi="Arial" w:cs="Arial"/>
              </w:rPr>
              <w:t xml:space="preserve">Lo anterior, por cuanto, a la fecha, dentro de la canasta básica familiar se encuentran 443 productos de bienes y servicios y teniendo en cuenta la viabilidad del proyecto, se priorizaron los productos alimenticios, en atención a las necesidades primarias y actuales de las personas. </w:t>
            </w:r>
          </w:p>
          <w:p w14:paraId="18399369" w14:textId="77777777" w:rsidR="00277E79" w:rsidRDefault="003004A2" w:rsidP="002D79D9">
            <w:pPr>
              <w:pStyle w:val="NormalWeb"/>
              <w:spacing w:line="270" w:lineRule="atLeast"/>
              <w:jc w:val="both"/>
              <w:rPr>
                <w:rFonts w:ascii="Arial" w:hAnsi="Arial" w:cs="Arial"/>
              </w:rPr>
            </w:pPr>
            <w:r w:rsidRPr="006C4F3B">
              <w:rPr>
                <w:rFonts w:ascii="Arial" w:hAnsi="Arial" w:cs="Arial"/>
              </w:rPr>
              <w:t xml:space="preserve">Así mismo, </w:t>
            </w:r>
            <w:r>
              <w:rPr>
                <w:rFonts w:ascii="Arial" w:hAnsi="Arial" w:cs="Arial"/>
              </w:rPr>
              <w:t xml:space="preserve">se incluye que </w:t>
            </w:r>
            <w:r w:rsidRPr="006C4F3B">
              <w:rPr>
                <w:rFonts w:ascii="Arial" w:hAnsi="Arial" w:cs="Arial"/>
              </w:rPr>
              <w:t xml:space="preserve">los productos que no serán gravados son aquellos de origen nacional, teniendo en cuenta la protección a los productores primarios, </w:t>
            </w:r>
            <w:r w:rsidRPr="006C4F3B">
              <w:rPr>
                <w:rFonts w:ascii="Arial" w:hAnsi="Arial" w:cs="Arial"/>
              </w:rPr>
              <w:lastRenderedPageBreak/>
              <w:t xml:space="preserve">agroindustriales e industriales nacionales. </w:t>
            </w:r>
          </w:p>
          <w:p w14:paraId="78904D88" w14:textId="7AE60EEB" w:rsidR="00277E79" w:rsidRPr="00277E79" w:rsidRDefault="00B97014" w:rsidP="002D79D9">
            <w:pPr>
              <w:pStyle w:val="NormalWeb"/>
              <w:spacing w:line="270" w:lineRule="atLeast"/>
              <w:jc w:val="both"/>
              <w:rPr>
                <w:rFonts w:ascii="Arial" w:hAnsi="Arial" w:cs="Arial"/>
              </w:rPr>
            </w:pPr>
            <w:r>
              <w:rPr>
                <w:rFonts w:ascii="Arial" w:hAnsi="Arial" w:cs="Arial"/>
              </w:rPr>
              <w:t>Finalmente</w:t>
            </w:r>
            <w:r w:rsidR="00277E79">
              <w:rPr>
                <w:rFonts w:ascii="Arial" w:hAnsi="Arial" w:cs="Arial"/>
              </w:rPr>
              <w:t xml:space="preserve">, se agrega un parágrafo para que el Gobierno Nacional señale los alimentos que serán objeto de esta regulación. </w:t>
            </w:r>
          </w:p>
        </w:tc>
      </w:tr>
      <w:tr w:rsidR="003004A2" w14:paraId="6B5B6F76" w14:textId="77777777" w:rsidTr="002D79D9">
        <w:tc>
          <w:tcPr>
            <w:tcW w:w="2943" w:type="dxa"/>
          </w:tcPr>
          <w:p w14:paraId="0C9F8927" w14:textId="77777777" w:rsidR="003004A2" w:rsidRPr="00EF1C2F" w:rsidRDefault="003004A2" w:rsidP="002D79D9">
            <w:pPr>
              <w:jc w:val="both"/>
              <w:rPr>
                <w:rFonts w:ascii="Arial" w:hAnsi="Arial" w:cs="Arial"/>
              </w:rPr>
            </w:pPr>
            <w:r w:rsidRPr="00EF1C2F">
              <w:rPr>
                <w:rFonts w:ascii="Arial" w:hAnsi="Arial" w:cs="Arial"/>
                <w:b/>
                <w:bCs/>
              </w:rPr>
              <w:lastRenderedPageBreak/>
              <w:t>Artículo 2.</w:t>
            </w:r>
            <w:r w:rsidRPr="00EF1C2F">
              <w:rPr>
                <w:rFonts w:ascii="Arial" w:hAnsi="Arial" w:cs="Arial"/>
              </w:rPr>
              <w:t xml:space="preserve"> El presente Acto Legislativo rige a partir de su promulgación y deroga todas las normas que le sean contrarias.</w:t>
            </w:r>
          </w:p>
        </w:tc>
        <w:tc>
          <w:tcPr>
            <w:tcW w:w="2943" w:type="dxa"/>
          </w:tcPr>
          <w:p w14:paraId="5F5D4447" w14:textId="77777777" w:rsidR="003004A2" w:rsidRPr="00EF1C2F" w:rsidRDefault="003004A2" w:rsidP="002D79D9">
            <w:pPr>
              <w:jc w:val="both"/>
              <w:rPr>
                <w:rFonts w:ascii="Arial" w:hAnsi="Arial" w:cs="Arial"/>
              </w:rPr>
            </w:pPr>
            <w:r w:rsidRPr="00EF1C2F">
              <w:rPr>
                <w:rFonts w:ascii="Arial" w:hAnsi="Arial" w:cs="Arial"/>
                <w:b/>
                <w:bCs/>
              </w:rPr>
              <w:t>Artículo 2.</w:t>
            </w:r>
            <w:r w:rsidRPr="00EF1C2F">
              <w:rPr>
                <w:rFonts w:ascii="Arial" w:hAnsi="Arial" w:cs="Arial"/>
              </w:rPr>
              <w:t xml:space="preserve"> </w:t>
            </w:r>
            <w:r w:rsidRPr="00547000">
              <w:rPr>
                <w:rFonts w:ascii="Arial" w:hAnsi="Arial" w:cs="Arial"/>
                <w:b/>
                <w:bCs/>
                <w:u w:val="single"/>
              </w:rPr>
              <w:t>Vigencia.</w:t>
            </w:r>
            <w:r>
              <w:rPr>
                <w:rFonts w:ascii="Arial" w:hAnsi="Arial" w:cs="Arial"/>
              </w:rPr>
              <w:t xml:space="preserve"> </w:t>
            </w:r>
            <w:r w:rsidRPr="00EF1C2F">
              <w:rPr>
                <w:rFonts w:ascii="Arial" w:hAnsi="Arial" w:cs="Arial"/>
              </w:rPr>
              <w:t>El presente Acto Legislativo rige a partir de su promulgación y deroga todas las normas que le sean contrarias.</w:t>
            </w:r>
          </w:p>
        </w:tc>
        <w:tc>
          <w:tcPr>
            <w:tcW w:w="2942" w:type="dxa"/>
          </w:tcPr>
          <w:p w14:paraId="181150F4" w14:textId="77777777" w:rsidR="003004A2" w:rsidRPr="00EF1C2F" w:rsidRDefault="003004A2" w:rsidP="002D79D9">
            <w:pPr>
              <w:pStyle w:val="NormalWeb"/>
              <w:spacing w:line="270" w:lineRule="atLeast"/>
              <w:jc w:val="both"/>
              <w:rPr>
                <w:rFonts w:ascii="Arial" w:hAnsi="Arial" w:cs="Arial"/>
                <w:color w:val="4B4949"/>
              </w:rPr>
            </w:pPr>
            <w:r w:rsidRPr="00547000">
              <w:rPr>
                <w:rFonts w:ascii="Arial" w:hAnsi="Arial" w:cs="Arial"/>
              </w:rPr>
              <w:t xml:space="preserve">Por técnica legislativa se agrega la palabra vigencia. </w:t>
            </w:r>
          </w:p>
        </w:tc>
      </w:tr>
    </w:tbl>
    <w:p w14:paraId="2DD0055E" w14:textId="77777777" w:rsidR="003004A2" w:rsidRDefault="003004A2" w:rsidP="003004A2">
      <w:pPr>
        <w:jc w:val="both"/>
        <w:rPr>
          <w:rFonts w:ascii="Arial" w:hAnsi="Arial" w:cs="Arial"/>
        </w:rPr>
      </w:pPr>
    </w:p>
    <w:p w14:paraId="6516ACC4" w14:textId="13DD043E" w:rsidR="003004A2" w:rsidRDefault="003004A2" w:rsidP="003004A2">
      <w:pPr>
        <w:jc w:val="both"/>
        <w:rPr>
          <w:rFonts w:ascii="Arial" w:hAnsi="Arial" w:cs="Arial"/>
          <w:b/>
          <w:bCs/>
        </w:rPr>
      </w:pPr>
    </w:p>
    <w:p w14:paraId="644E5F1B" w14:textId="018DEC93" w:rsidR="00277E79" w:rsidRDefault="00277E79" w:rsidP="00277E79">
      <w:pPr>
        <w:pStyle w:val="Prrafodelista"/>
        <w:numPr>
          <w:ilvl w:val="0"/>
          <w:numId w:val="1"/>
        </w:numPr>
        <w:jc w:val="both"/>
        <w:rPr>
          <w:rFonts w:ascii="Arial" w:hAnsi="Arial" w:cs="Arial"/>
          <w:b/>
          <w:bCs/>
        </w:rPr>
      </w:pPr>
      <w:r>
        <w:rPr>
          <w:rFonts w:ascii="Arial" w:hAnsi="Arial" w:cs="Arial"/>
          <w:b/>
          <w:bCs/>
        </w:rPr>
        <w:t>CONFLICTO DE INTERESES</w:t>
      </w:r>
    </w:p>
    <w:p w14:paraId="2DA377C9" w14:textId="77777777" w:rsidR="00277E79" w:rsidRDefault="00277E79" w:rsidP="00277E79">
      <w:pPr>
        <w:jc w:val="both"/>
        <w:rPr>
          <w:rFonts w:ascii="Arial" w:hAnsi="Arial" w:cs="Arial"/>
          <w:b/>
          <w:bCs/>
        </w:rPr>
      </w:pPr>
    </w:p>
    <w:p w14:paraId="73371FDA" w14:textId="77777777" w:rsidR="00277E79" w:rsidRDefault="00277E79" w:rsidP="00277E79">
      <w:pPr>
        <w:jc w:val="both"/>
        <w:rPr>
          <w:rFonts w:ascii="Arial" w:eastAsia="Times New Roman" w:hAnsi="Arial" w:cs="Arial"/>
        </w:rPr>
      </w:pPr>
      <w:r w:rsidRPr="00F92799">
        <w:rPr>
          <w:rFonts w:ascii="Arial" w:eastAsia="Times New Roman" w:hAnsi="Arial" w:cs="Arial"/>
        </w:rPr>
        <w:t>Teniendo en cuenta lo establecido en el artículo 3 de la Ley 2003 del 19 de noviembre de 2019, por la cual se modifica parcialmente la Ley 5 de 1992 y se dictan otras disposiciones, que modifica el artículo 291 de la Ley 5 de 1992, en la que se estableció que el autor del proyecto y el ponente presentarán en la exposición de motivos la descripción de las posibles circunstancias o eventos que podrán generar un conflicto de interés para la discusión y votación del proyecto, siendo estos, criterios guías para que los congresistas tomen una decisión en torno a si se encuentran en una causal de impedimento.</w:t>
      </w:r>
    </w:p>
    <w:p w14:paraId="24CDD320" w14:textId="77777777" w:rsidR="00277E79" w:rsidRDefault="00277E79" w:rsidP="00277E79">
      <w:pPr>
        <w:jc w:val="both"/>
        <w:rPr>
          <w:rFonts w:ascii="Arial" w:eastAsia="Times New Roman" w:hAnsi="Arial" w:cs="Arial"/>
        </w:rPr>
      </w:pPr>
    </w:p>
    <w:p w14:paraId="07293FE1" w14:textId="01D9297E" w:rsidR="00277E79" w:rsidRPr="00277E79" w:rsidRDefault="00277E79" w:rsidP="00277E79">
      <w:pPr>
        <w:ind w:hanging="2"/>
        <w:jc w:val="both"/>
        <w:rPr>
          <w:rFonts w:ascii="Arial" w:eastAsia="Tahoma" w:hAnsi="Arial" w:cs="Arial"/>
        </w:rPr>
      </w:pPr>
      <w:r w:rsidRPr="00277E79">
        <w:rPr>
          <w:rFonts w:ascii="Arial" w:eastAsia="Times New Roman" w:hAnsi="Arial" w:cs="Arial"/>
        </w:rPr>
        <w:t xml:space="preserve">Respecto del Proyecto de Acto Legislativo número 382 de 2020 Cámara, </w:t>
      </w:r>
      <w:r w:rsidRPr="00277E79">
        <w:rPr>
          <w:rFonts w:ascii="Arial" w:hAnsi="Arial" w:cs="Arial"/>
          <w:b/>
          <w:bCs/>
          <w:i/>
          <w:iCs/>
        </w:rPr>
        <w:t>“Por medio del cual se incluye un artículo en el Capítulo I, del Título II de la Constitución Política de 1991”</w:t>
      </w:r>
      <w:r w:rsidRPr="00277E79">
        <w:rPr>
          <w:rFonts w:ascii="Arial" w:eastAsia="Times New Roman" w:hAnsi="Arial" w:cs="Arial"/>
        </w:rPr>
        <w:t xml:space="preserve">, se considera que al ser de carácter general no existen causales que puedan configurar un conflicto de interés. Esto teniendo en cuenta el </w:t>
      </w:r>
      <w:r w:rsidR="00E01B63" w:rsidRPr="00277E79">
        <w:rPr>
          <w:rFonts w:ascii="Arial" w:eastAsia="Times New Roman" w:hAnsi="Arial" w:cs="Arial"/>
        </w:rPr>
        <w:t>artículo</w:t>
      </w:r>
      <w:r w:rsidRPr="00277E79">
        <w:rPr>
          <w:rFonts w:ascii="Arial" w:eastAsia="Times New Roman" w:hAnsi="Arial" w:cs="Arial"/>
        </w:rPr>
        <w:t xml:space="preserve"> 286 de la ley 5 de 1992 modificado por el artículo 1 de la Ley 2003 de 2019, que dispone: </w:t>
      </w:r>
    </w:p>
    <w:p w14:paraId="548458A1" w14:textId="77777777" w:rsidR="00277E79" w:rsidRDefault="00277E79" w:rsidP="00277E79">
      <w:pPr>
        <w:jc w:val="both"/>
        <w:rPr>
          <w:rFonts w:ascii="Times New Roman" w:eastAsia="Times New Roman" w:hAnsi="Times New Roman" w:cs="Times New Roman"/>
        </w:rPr>
      </w:pPr>
    </w:p>
    <w:p w14:paraId="7448F3AC" w14:textId="77777777" w:rsidR="00277E79" w:rsidRPr="00277E79" w:rsidRDefault="00277E79" w:rsidP="00277E79">
      <w:pPr>
        <w:jc w:val="both"/>
        <w:rPr>
          <w:rFonts w:ascii="Arial" w:eastAsia="Times New Roman" w:hAnsi="Arial" w:cs="Arial"/>
        </w:rPr>
      </w:pPr>
      <w:r w:rsidRPr="00277E79">
        <w:rPr>
          <w:rFonts w:ascii="Arial" w:eastAsia="Times New Roman" w:hAnsi="Arial" w:cs="Arial"/>
        </w:rPr>
        <w:t>“Se entiende como conflicto de interés una situación donde la discusión o votación de un proyecto de ley o acto legislativo o artículo, pueda resultar en un beneficio particular, actual y directo a favor del congresista.</w:t>
      </w:r>
    </w:p>
    <w:p w14:paraId="2DB90FDC" w14:textId="77777777" w:rsidR="00277E79" w:rsidRPr="00277E79" w:rsidRDefault="00277E79" w:rsidP="00277E79">
      <w:pPr>
        <w:jc w:val="both"/>
        <w:rPr>
          <w:rFonts w:ascii="Arial" w:eastAsia="Times New Roman" w:hAnsi="Arial" w:cs="Arial"/>
        </w:rPr>
      </w:pPr>
    </w:p>
    <w:p w14:paraId="2FA246DC" w14:textId="77777777" w:rsidR="00277E79" w:rsidRPr="00277E79" w:rsidRDefault="00277E79" w:rsidP="00277E79">
      <w:pPr>
        <w:jc w:val="both"/>
        <w:rPr>
          <w:rFonts w:ascii="Arial" w:eastAsia="Times New Roman" w:hAnsi="Arial" w:cs="Arial"/>
        </w:rPr>
      </w:pPr>
      <w:r w:rsidRPr="00277E79">
        <w:rPr>
          <w:rFonts w:ascii="Arial" w:eastAsia="Times New Roman" w:hAnsi="Arial" w:cs="Arial"/>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7F853AE3" w14:textId="77777777" w:rsidR="00277E79" w:rsidRPr="00277E79" w:rsidRDefault="00277E79" w:rsidP="00277E79">
      <w:pPr>
        <w:jc w:val="both"/>
        <w:rPr>
          <w:rFonts w:ascii="Arial" w:eastAsia="Times New Roman" w:hAnsi="Arial" w:cs="Arial"/>
        </w:rPr>
      </w:pPr>
      <w:r w:rsidRPr="00277E79">
        <w:rPr>
          <w:rFonts w:ascii="Arial" w:eastAsia="Times New Roman" w:hAnsi="Arial" w:cs="Arial"/>
        </w:rPr>
        <w:t xml:space="preserve">b) Beneficio actual: aquel que efectivamente se configura en las circunstancias presentes y existentes al momento en el que el congresista participa de la decisión. </w:t>
      </w:r>
    </w:p>
    <w:p w14:paraId="353115EB" w14:textId="77777777" w:rsidR="00277E79" w:rsidRPr="00277E79" w:rsidRDefault="00277E79" w:rsidP="00277E79">
      <w:pPr>
        <w:jc w:val="both"/>
        <w:rPr>
          <w:rFonts w:ascii="Arial" w:eastAsia="Times New Roman" w:hAnsi="Arial" w:cs="Arial"/>
        </w:rPr>
      </w:pPr>
      <w:r w:rsidRPr="00277E79">
        <w:rPr>
          <w:rFonts w:ascii="Arial" w:eastAsia="Times New Roman" w:hAnsi="Arial" w:cs="Arial"/>
        </w:rPr>
        <w:t>c) Beneficio directo: aquel que se produzca de forma específica respecto del congresista, de su cónyuge, compañero o compañera permanente, o parientes dentro del segundo grado de consanguinidad, segundo de afinidad o primero civil.”</w:t>
      </w:r>
    </w:p>
    <w:p w14:paraId="3722B129" w14:textId="77777777" w:rsidR="00277E79" w:rsidRPr="00277E79" w:rsidRDefault="00277E79" w:rsidP="00277E79">
      <w:pPr>
        <w:jc w:val="both"/>
        <w:rPr>
          <w:rFonts w:ascii="Arial" w:eastAsia="Times New Roman" w:hAnsi="Arial" w:cs="Arial"/>
        </w:rPr>
      </w:pPr>
    </w:p>
    <w:p w14:paraId="48F35519" w14:textId="51AEE6E5" w:rsidR="00277E79" w:rsidRPr="00277E79" w:rsidRDefault="00277E79" w:rsidP="00277E79">
      <w:pPr>
        <w:jc w:val="both"/>
        <w:rPr>
          <w:rFonts w:ascii="Arial" w:eastAsia="Times New Roman" w:hAnsi="Arial" w:cs="Arial"/>
        </w:rPr>
      </w:pPr>
      <w:r w:rsidRPr="00277E79">
        <w:rPr>
          <w:rFonts w:ascii="Arial" w:eastAsia="Times New Roman" w:hAnsi="Arial" w:cs="Arial"/>
        </w:rPr>
        <w:t xml:space="preserve">Así mismo, resulta pertinente </w:t>
      </w:r>
      <w:r w:rsidR="00115050">
        <w:rPr>
          <w:rFonts w:ascii="Arial" w:eastAsia="Times New Roman" w:hAnsi="Arial" w:cs="Arial"/>
        </w:rPr>
        <w:t>añadir</w:t>
      </w:r>
      <w:r w:rsidRPr="00277E79">
        <w:rPr>
          <w:rFonts w:ascii="Arial" w:eastAsia="Times New Roman" w:hAnsi="Arial" w:cs="Arial"/>
        </w:rPr>
        <w:t xml:space="preserve"> que lo anteriormente señalado, conforme a lo dispuesto en el artículo 291 de la ley 5 de 1992, no exime del deber del Congresista de identificar otras causales adicionales.</w:t>
      </w:r>
    </w:p>
    <w:p w14:paraId="3A148CCE" w14:textId="77777777" w:rsidR="00277E79" w:rsidRDefault="00277E79" w:rsidP="00277E79">
      <w:pPr>
        <w:jc w:val="both"/>
        <w:rPr>
          <w:rFonts w:ascii="Times New Roman" w:eastAsia="Times New Roman" w:hAnsi="Times New Roman" w:cs="Times New Roman"/>
        </w:rPr>
      </w:pPr>
    </w:p>
    <w:p w14:paraId="416A83D1" w14:textId="77777777" w:rsidR="00277E79" w:rsidRPr="00F92799" w:rsidRDefault="00277E79" w:rsidP="00277E79">
      <w:pPr>
        <w:jc w:val="both"/>
        <w:rPr>
          <w:rFonts w:ascii="Arial" w:eastAsia="Times New Roman" w:hAnsi="Arial" w:cs="Arial"/>
        </w:rPr>
      </w:pPr>
    </w:p>
    <w:p w14:paraId="20F872AD" w14:textId="4C4A94E5" w:rsidR="00277E79" w:rsidRDefault="00277E79" w:rsidP="00277E79">
      <w:pPr>
        <w:jc w:val="both"/>
        <w:rPr>
          <w:rFonts w:ascii="Arial" w:hAnsi="Arial" w:cs="Arial"/>
          <w:b/>
          <w:bCs/>
        </w:rPr>
      </w:pPr>
    </w:p>
    <w:p w14:paraId="643EE9A2" w14:textId="5C95E0E3" w:rsidR="00017420" w:rsidRDefault="00017420" w:rsidP="00277E79">
      <w:pPr>
        <w:jc w:val="both"/>
        <w:rPr>
          <w:rFonts w:ascii="Arial" w:hAnsi="Arial" w:cs="Arial"/>
          <w:b/>
          <w:bCs/>
        </w:rPr>
      </w:pPr>
    </w:p>
    <w:p w14:paraId="7CE15A06" w14:textId="6C479828" w:rsidR="00017420" w:rsidRDefault="00017420" w:rsidP="00277E79">
      <w:pPr>
        <w:jc w:val="both"/>
        <w:rPr>
          <w:rFonts w:ascii="Arial" w:hAnsi="Arial" w:cs="Arial"/>
          <w:b/>
          <w:bCs/>
        </w:rPr>
      </w:pPr>
    </w:p>
    <w:p w14:paraId="11A519AA" w14:textId="05D64E3A" w:rsidR="00017420" w:rsidRDefault="00017420" w:rsidP="00277E79">
      <w:pPr>
        <w:jc w:val="both"/>
        <w:rPr>
          <w:rFonts w:ascii="Arial" w:hAnsi="Arial" w:cs="Arial"/>
          <w:b/>
          <w:bCs/>
        </w:rPr>
      </w:pPr>
    </w:p>
    <w:p w14:paraId="0983B4C8" w14:textId="1CBB087E" w:rsidR="00017420" w:rsidRDefault="00017420" w:rsidP="00277E79">
      <w:pPr>
        <w:jc w:val="both"/>
        <w:rPr>
          <w:rFonts w:ascii="Arial" w:hAnsi="Arial" w:cs="Arial"/>
          <w:b/>
          <w:bCs/>
        </w:rPr>
      </w:pPr>
    </w:p>
    <w:p w14:paraId="4E418737" w14:textId="42ED20B9" w:rsidR="00017420" w:rsidRDefault="00017420" w:rsidP="00277E79">
      <w:pPr>
        <w:jc w:val="both"/>
        <w:rPr>
          <w:rFonts w:ascii="Arial" w:hAnsi="Arial" w:cs="Arial"/>
          <w:b/>
          <w:bCs/>
        </w:rPr>
      </w:pPr>
    </w:p>
    <w:p w14:paraId="1E0D2796" w14:textId="79B458D1" w:rsidR="00017420" w:rsidRDefault="00017420" w:rsidP="00277E79">
      <w:pPr>
        <w:jc w:val="both"/>
        <w:rPr>
          <w:rFonts w:ascii="Arial" w:hAnsi="Arial" w:cs="Arial"/>
          <w:b/>
          <w:bCs/>
        </w:rPr>
      </w:pPr>
    </w:p>
    <w:p w14:paraId="16C03407" w14:textId="6698ABCF" w:rsidR="00017420" w:rsidRDefault="00017420" w:rsidP="00277E79">
      <w:pPr>
        <w:jc w:val="both"/>
        <w:rPr>
          <w:rFonts w:ascii="Arial" w:hAnsi="Arial" w:cs="Arial"/>
          <w:b/>
          <w:bCs/>
        </w:rPr>
      </w:pPr>
    </w:p>
    <w:p w14:paraId="0A04180B" w14:textId="5A1B0A6D" w:rsidR="00017420" w:rsidRDefault="00017420" w:rsidP="00277E79">
      <w:pPr>
        <w:jc w:val="both"/>
        <w:rPr>
          <w:rFonts w:ascii="Arial" w:hAnsi="Arial" w:cs="Arial"/>
          <w:b/>
          <w:bCs/>
        </w:rPr>
      </w:pPr>
    </w:p>
    <w:p w14:paraId="5A6BECC9" w14:textId="7967B827" w:rsidR="00017420" w:rsidRDefault="00017420" w:rsidP="00277E79">
      <w:pPr>
        <w:jc w:val="both"/>
        <w:rPr>
          <w:rFonts w:ascii="Arial" w:hAnsi="Arial" w:cs="Arial"/>
          <w:b/>
          <w:bCs/>
        </w:rPr>
      </w:pPr>
    </w:p>
    <w:p w14:paraId="1B10A7E8" w14:textId="69062CF2" w:rsidR="00017420" w:rsidRDefault="00017420" w:rsidP="00277E79">
      <w:pPr>
        <w:jc w:val="both"/>
        <w:rPr>
          <w:rFonts w:ascii="Arial" w:hAnsi="Arial" w:cs="Arial"/>
          <w:b/>
          <w:bCs/>
        </w:rPr>
      </w:pPr>
    </w:p>
    <w:p w14:paraId="2CF72C90" w14:textId="21755254" w:rsidR="00017420" w:rsidRDefault="00017420" w:rsidP="00277E79">
      <w:pPr>
        <w:jc w:val="both"/>
        <w:rPr>
          <w:rFonts w:ascii="Arial" w:hAnsi="Arial" w:cs="Arial"/>
          <w:b/>
          <w:bCs/>
        </w:rPr>
      </w:pPr>
    </w:p>
    <w:p w14:paraId="2CE414F8" w14:textId="45052744" w:rsidR="00017420" w:rsidRDefault="00017420" w:rsidP="00277E79">
      <w:pPr>
        <w:jc w:val="both"/>
        <w:rPr>
          <w:rFonts w:ascii="Arial" w:hAnsi="Arial" w:cs="Arial"/>
          <w:b/>
          <w:bCs/>
        </w:rPr>
      </w:pPr>
    </w:p>
    <w:p w14:paraId="71C025E1" w14:textId="737A2232" w:rsidR="00017420" w:rsidRDefault="00017420" w:rsidP="00277E79">
      <w:pPr>
        <w:jc w:val="both"/>
        <w:rPr>
          <w:rFonts w:ascii="Arial" w:hAnsi="Arial" w:cs="Arial"/>
          <w:b/>
          <w:bCs/>
        </w:rPr>
      </w:pPr>
    </w:p>
    <w:p w14:paraId="2F7EC2F0" w14:textId="2D0944E2" w:rsidR="00017420" w:rsidRDefault="00017420" w:rsidP="00277E79">
      <w:pPr>
        <w:jc w:val="both"/>
        <w:rPr>
          <w:rFonts w:ascii="Arial" w:hAnsi="Arial" w:cs="Arial"/>
          <w:b/>
          <w:bCs/>
        </w:rPr>
      </w:pPr>
    </w:p>
    <w:p w14:paraId="57A467D2" w14:textId="592FB556" w:rsidR="00017420" w:rsidRDefault="00017420" w:rsidP="00277E79">
      <w:pPr>
        <w:jc w:val="both"/>
        <w:rPr>
          <w:rFonts w:ascii="Arial" w:hAnsi="Arial" w:cs="Arial"/>
          <w:b/>
          <w:bCs/>
        </w:rPr>
      </w:pPr>
    </w:p>
    <w:p w14:paraId="164C7A1D" w14:textId="0EF56429" w:rsidR="00017420" w:rsidRDefault="00017420" w:rsidP="00277E79">
      <w:pPr>
        <w:jc w:val="both"/>
        <w:rPr>
          <w:rFonts w:ascii="Arial" w:hAnsi="Arial" w:cs="Arial"/>
          <w:b/>
          <w:bCs/>
        </w:rPr>
      </w:pPr>
    </w:p>
    <w:p w14:paraId="77102027" w14:textId="40AE7F44" w:rsidR="00017420" w:rsidRDefault="00017420" w:rsidP="00277E79">
      <w:pPr>
        <w:jc w:val="both"/>
        <w:rPr>
          <w:rFonts w:ascii="Arial" w:hAnsi="Arial" w:cs="Arial"/>
          <w:b/>
          <w:bCs/>
        </w:rPr>
      </w:pPr>
    </w:p>
    <w:p w14:paraId="01551A5D" w14:textId="38E12047" w:rsidR="00017420" w:rsidRDefault="00017420" w:rsidP="00277E79">
      <w:pPr>
        <w:jc w:val="both"/>
        <w:rPr>
          <w:rFonts w:ascii="Arial" w:hAnsi="Arial" w:cs="Arial"/>
          <w:b/>
          <w:bCs/>
        </w:rPr>
      </w:pPr>
    </w:p>
    <w:p w14:paraId="11467E37" w14:textId="0BE8F363" w:rsidR="00277E79" w:rsidRDefault="00277E79" w:rsidP="00277E79">
      <w:pPr>
        <w:jc w:val="both"/>
        <w:rPr>
          <w:rFonts w:ascii="Arial" w:hAnsi="Arial" w:cs="Arial"/>
          <w:b/>
          <w:bCs/>
        </w:rPr>
      </w:pPr>
    </w:p>
    <w:p w14:paraId="02CDCEA5" w14:textId="77777777" w:rsidR="00CB6EA6" w:rsidRDefault="00CB6EA6" w:rsidP="00277E79">
      <w:pPr>
        <w:jc w:val="both"/>
        <w:rPr>
          <w:rFonts w:ascii="Arial" w:hAnsi="Arial" w:cs="Arial"/>
          <w:b/>
          <w:bCs/>
        </w:rPr>
      </w:pPr>
    </w:p>
    <w:p w14:paraId="2A2F7D11" w14:textId="77777777" w:rsidR="00277E79" w:rsidRPr="00277E79" w:rsidRDefault="00277E79" w:rsidP="00277E79">
      <w:pPr>
        <w:jc w:val="both"/>
        <w:rPr>
          <w:rFonts w:ascii="Arial" w:hAnsi="Arial" w:cs="Arial"/>
          <w:b/>
          <w:bCs/>
        </w:rPr>
      </w:pPr>
    </w:p>
    <w:p w14:paraId="1C556BAC" w14:textId="50A7D662" w:rsidR="003004A2" w:rsidRPr="00277E79" w:rsidRDefault="00277E79" w:rsidP="00277E79">
      <w:pPr>
        <w:pStyle w:val="Prrafodelista"/>
        <w:numPr>
          <w:ilvl w:val="0"/>
          <w:numId w:val="1"/>
        </w:numPr>
        <w:jc w:val="both"/>
        <w:rPr>
          <w:rFonts w:ascii="Arial" w:hAnsi="Arial" w:cs="Arial"/>
          <w:b/>
          <w:bCs/>
        </w:rPr>
      </w:pPr>
      <w:r w:rsidRPr="00277E79">
        <w:rPr>
          <w:rFonts w:ascii="Arial" w:hAnsi="Arial" w:cs="Arial"/>
          <w:b/>
          <w:bCs/>
        </w:rPr>
        <w:lastRenderedPageBreak/>
        <w:t>PROPOSICIÓN</w:t>
      </w:r>
    </w:p>
    <w:p w14:paraId="4165F76A" w14:textId="77777777" w:rsidR="003004A2" w:rsidRDefault="003004A2" w:rsidP="00563D02">
      <w:pPr>
        <w:jc w:val="both"/>
        <w:rPr>
          <w:rFonts w:ascii="Arial" w:hAnsi="Arial" w:cs="Arial"/>
          <w:b/>
          <w:bCs/>
        </w:rPr>
      </w:pPr>
    </w:p>
    <w:p w14:paraId="5D246B6C" w14:textId="4C8E16F3" w:rsidR="00547000" w:rsidRDefault="003004A2" w:rsidP="00563D02">
      <w:pPr>
        <w:jc w:val="both"/>
        <w:rPr>
          <w:rFonts w:ascii="Arial" w:hAnsi="Arial" w:cs="Arial"/>
        </w:rPr>
      </w:pPr>
      <w:r w:rsidRPr="003004A2">
        <w:rPr>
          <w:rFonts w:ascii="Arial" w:hAnsi="Arial" w:cs="Arial"/>
        </w:rPr>
        <w:t>Considerando los argumentos expuestos y en cumplimiento de los requisitos establecidos en la Ley 5 de 1992, presento ponencia favorable y en consecuencia solicito a los miembros de la Comisión Primera de la Honorable Cámara de Representantes dar primer debate al Proyecto de Acto Legislativo No. 382 de 2020</w:t>
      </w:r>
      <w:r>
        <w:rPr>
          <w:rFonts w:ascii="Arial" w:hAnsi="Arial" w:cs="Arial"/>
          <w:b/>
          <w:bCs/>
        </w:rPr>
        <w:t xml:space="preserve"> </w:t>
      </w:r>
      <w:r w:rsidR="00D43A3F" w:rsidRPr="00D43A3F">
        <w:rPr>
          <w:rFonts w:ascii="Arial" w:hAnsi="Arial" w:cs="Arial"/>
        </w:rPr>
        <w:t>Cámara</w:t>
      </w:r>
      <w:r w:rsidR="00D43A3F">
        <w:rPr>
          <w:rFonts w:ascii="Arial" w:hAnsi="Arial" w:cs="Arial"/>
          <w:b/>
          <w:bCs/>
        </w:rPr>
        <w:t xml:space="preserve"> </w:t>
      </w:r>
      <w:r>
        <w:rPr>
          <w:rFonts w:ascii="Arial" w:hAnsi="Arial" w:cs="Arial"/>
          <w:b/>
          <w:bCs/>
        </w:rPr>
        <w:t>“</w:t>
      </w:r>
      <w:r w:rsidRPr="00547000">
        <w:rPr>
          <w:rFonts w:ascii="Arial" w:hAnsi="Arial" w:cs="Arial"/>
        </w:rPr>
        <w:t>Por medio del cual se incluye un artículo en el Capítulo I, del Título II de la Constitución Política de 1991”</w:t>
      </w:r>
    </w:p>
    <w:p w14:paraId="48A47F75" w14:textId="69BA8E7B" w:rsidR="007C3961" w:rsidRDefault="007C3961" w:rsidP="00563D02">
      <w:pPr>
        <w:jc w:val="both"/>
        <w:rPr>
          <w:rFonts w:ascii="Arial" w:hAnsi="Arial" w:cs="Arial"/>
        </w:rPr>
      </w:pPr>
    </w:p>
    <w:p w14:paraId="0694F931" w14:textId="77777777" w:rsidR="007C3961" w:rsidRDefault="007C3961" w:rsidP="00563D02">
      <w:pPr>
        <w:jc w:val="both"/>
        <w:rPr>
          <w:rFonts w:ascii="Arial" w:hAnsi="Arial" w:cs="Arial"/>
        </w:rPr>
      </w:pPr>
    </w:p>
    <w:p w14:paraId="34F902DD" w14:textId="60D92CB5" w:rsidR="007C3961" w:rsidRDefault="007C3961" w:rsidP="00563D02">
      <w:pPr>
        <w:jc w:val="both"/>
        <w:rPr>
          <w:rFonts w:ascii="Arial" w:hAnsi="Arial" w:cs="Arial"/>
        </w:rPr>
      </w:pPr>
      <w:r>
        <w:rPr>
          <w:rFonts w:ascii="Arial" w:hAnsi="Arial" w:cs="Arial"/>
        </w:rPr>
        <w:t xml:space="preserve">Atentamente, </w:t>
      </w:r>
    </w:p>
    <w:p w14:paraId="35BAA5F1" w14:textId="7C373964" w:rsidR="007C3961" w:rsidRDefault="00CB6EA6" w:rsidP="00563D02">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DA1A072" wp14:editId="3BCE50BF">
                <wp:simplePos x="0" y="0"/>
                <wp:positionH relativeFrom="column">
                  <wp:posOffset>85725</wp:posOffset>
                </wp:positionH>
                <wp:positionV relativeFrom="paragraph">
                  <wp:posOffset>172085</wp:posOffset>
                </wp:positionV>
                <wp:extent cx="2903220" cy="1021080"/>
                <wp:effectExtent l="0" t="0" r="11430" b="26670"/>
                <wp:wrapNone/>
                <wp:docPr id="10" name="Cuadro de texto 10"/>
                <wp:cNvGraphicFramePr/>
                <a:graphic xmlns:a="http://schemas.openxmlformats.org/drawingml/2006/main">
                  <a:graphicData uri="http://schemas.microsoft.com/office/word/2010/wordprocessingShape">
                    <wps:wsp>
                      <wps:cNvSpPr txBox="1"/>
                      <wps:spPr>
                        <a:xfrm>
                          <a:off x="0" y="0"/>
                          <a:ext cx="2903220" cy="1021080"/>
                        </a:xfrm>
                        <a:prstGeom prst="rect">
                          <a:avLst/>
                        </a:prstGeom>
                        <a:solidFill>
                          <a:schemeClr val="lt1"/>
                        </a:solidFill>
                        <a:ln w="6350">
                          <a:solidFill>
                            <a:schemeClr val="bg1"/>
                          </a:solidFill>
                        </a:ln>
                      </wps:spPr>
                      <wps:txbx>
                        <w:txbxContent>
                          <w:p w14:paraId="7E71CEDC" w14:textId="7227C1F1" w:rsidR="00CB6EA6" w:rsidRDefault="00CB6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1A072" id="Cuadro de texto 10" o:spid="_x0000_s1027" type="#_x0000_t202" style="position:absolute;left:0;text-align:left;margin-left:6.75pt;margin-top:13.55pt;width:228.6pt;height:8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" fillcolor="white [3201]" strokecolor="white [3212]" strokeweight=".5pt">
                <v:textbox>
                  <w:txbxContent>
                    <w:p w14:paraId="7E71CEDC" w14:textId="7227C1F1" w:rsidR="00CB6EA6" w:rsidRDefault="00CB6EA6"/>
                  </w:txbxContent>
                </v:textbox>
              </v:shape>
            </w:pict>
          </mc:Fallback>
        </mc:AlternateContent>
      </w:r>
    </w:p>
    <w:p w14:paraId="582E0784" w14:textId="78E32B24" w:rsidR="007C3961" w:rsidRDefault="007C3961" w:rsidP="00563D02">
      <w:pPr>
        <w:jc w:val="both"/>
        <w:rPr>
          <w:rFonts w:ascii="Arial" w:hAnsi="Arial" w:cs="Arial"/>
        </w:rPr>
      </w:pPr>
    </w:p>
    <w:p w14:paraId="3DFAFC43" w14:textId="5428A12C" w:rsidR="007C3961" w:rsidRDefault="007C3961" w:rsidP="00563D02">
      <w:pPr>
        <w:jc w:val="both"/>
        <w:rPr>
          <w:rFonts w:ascii="Arial" w:hAnsi="Arial" w:cs="Arial"/>
        </w:rPr>
      </w:pPr>
    </w:p>
    <w:p w14:paraId="35BBEE73" w14:textId="2C7D53D4" w:rsidR="007C3961" w:rsidRDefault="007C3961" w:rsidP="00563D02">
      <w:pPr>
        <w:jc w:val="both"/>
        <w:rPr>
          <w:rFonts w:ascii="Arial" w:hAnsi="Arial" w:cs="Arial"/>
        </w:rPr>
      </w:pPr>
    </w:p>
    <w:p w14:paraId="5F05B539" w14:textId="77777777" w:rsidR="00CB6EA6" w:rsidRDefault="00CB6EA6" w:rsidP="00563D02">
      <w:pPr>
        <w:jc w:val="both"/>
        <w:rPr>
          <w:rFonts w:ascii="Arial" w:hAnsi="Arial" w:cs="Arial"/>
        </w:rPr>
      </w:pPr>
    </w:p>
    <w:p w14:paraId="6CC1C616" w14:textId="77777777" w:rsidR="007C3961" w:rsidRDefault="007C3961" w:rsidP="00563D02">
      <w:pPr>
        <w:jc w:val="both"/>
        <w:rPr>
          <w:rFonts w:ascii="Arial" w:hAnsi="Arial" w:cs="Arial"/>
        </w:rPr>
      </w:pPr>
    </w:p>
    <w:p w14:paraId="545DCF1A" w14:textId="2DDF0B50" w:rsidR="007C3961" w:rsidRPr="007C3961" w:rsidRDefault="007C3961" w:rsidP="00563D02">
      <w:pPr>
        <w:jc w:val="both"/>
        <w:rPr>
          <w:rFonts w:ascii="Arial" w:hAnsi="Arial" w:cs="Arial"/>
          <w:b/>
          <w:bCs/>
        </w:rPr>
      </w:pPr>
    </w:p>
    <w:p w14:paraId="60C1C0FF" w14:textId="499B51B6" w:rsidR="007C3961" w:rsidRPr="007C3961" w:rsidRDefault="007C3961" w:rsidP="00563D02">
      <w:pPr>
        <w:jc w:val="both"/>
        <w:rPr>
          <w:rFonts w:ascii="Arial" w:hAnsi="Arial" w:cs="Arial"/>
          <w:b/>
          <w:bCs/>
        </w:rPr>
      </w:pPr>
      <w:r w:rsidRPr="007C3961">
        <w:rPr>
          <w:rFonts w:ascii="Arial" w:hAnsi="Arial" w:cs="Arial"/>
          <w:b/>
          <w:bCs/>
        </w:rPr>
        <w:t xml:space="preserve">HERNÁN GUSTAVO ESTUPIÑAN CALVACHE </w:t>
      </w:r>
    </w:p>
    <w:p w14:paraId="4BDBABED" w14:textId="45832819" w:rsidR="00017420" w:rsidRDefault="007C3961" w:rsidP="00563D02">
      <w:pPr>
        <w:jc w:val="both"/>
        <w:rPr>
          <w:rFonts w:ascii="Arial" w:hAnsi="Arial" w:cs="Arial"/>
        </w:rPr>
      </w:pPr>
      <w:r>
        <w:rPr>
          <w:rFonts w:ascii="Arial" w:hAnsi="Arial" w:cs="Arial"/>
        </w:rPr>
        <w:t xml:space="preserve">Representante a la Cámara </w:t>
      </w:r>
    </w:p>
    <w:p w14:paraId="45F62099" w14:textId="6CD6601C" w:rsidR="007C3961" w:rsidRDefault="007C3961" w:rsidP="00563D02">
      <w:pPr>
        <w:jc w:val="both"/>
        <w:rPr>
          <w:rFonts w:ascii="Arial" w:hAnsi="Arial" w:cs="Arial"/>
        </w:rPr>
      </w:pPr>
      <w:r>
        <w:rPr>
          <w:rFonts w:ascii="Arial" w:hAnsi="Arial" w:cs="Arial"/>
        </w:rPr>
        <w:t xml:space="preserve">Ponente </w:t>
      </w:r>
    </w:p>
    <w:p w14:paraId="7731FA3F" w14:textId="535A2844" w:rsidR="007C3961" w:rsidRDefault="007C3961" w:rsidP="00563D02">
      <w:pPr>
        <w:jc w:val="both"/>
        <w:rPr>
          <w:rFonts w:ascii="Arial" w:hAnsi="Arial" w:cs="Arial"/>
        </w:rPr>
      </w:pPr>
    </w:p>
    <w:p w14:paraId="44C78967" w14:textId="35EEFFF2" w:rsidR="007C3961" w:rsidRDefault="007C3961" w:rsidP="00563D02">
      <w:pPr>
        <w:jc w:val="both"/>
        <w:rPr>
          <w:rFonts w:ascii="Arial" w:hAnsi="Arial" w:cs="Arial"/>
        </w:rPr>
      </w:pPr>
    </w:p>
    <w:p w14:paraId="2CDDC45A" w14:textId="52C27794" w:rsidR="007C3961" w:rsidRDefault="007C3961" w:rsidP="00563D02">
      <w:pPr>
        <w:jc w:val="both"/>
        <w:rPr>
          <w:rFonts w:ascii="Arial" w:hAnsi="Arial" w:cs="Arial"/>
        </w:rPr>
      </w:pPr>
    </w:p>
    <w:p w14:paraId="09723C2A" w14:textId="7E7AD119" w:rsidR="007C3961" w:rsidRDefault="007C3961" w:rsidP="00563D02">
      <w:pPr>
        <w:jc w:val="both"/>
        <w:rPr>
          <w:rFonts w:ascii="Arial" w:hAnsi="Arial" w:cs="Arial"/>
        </w:rPr>
      </w:pPr>
    </w:p>
    <w:p w14:paraId="48B4B4FA" w14:textId="578FAF43" w:rsidR="007C3961" w:rsidRDefault="007C3961" w:rsidP="00563D02">
      <w:pPr>
        <w:jc w:val="both"/>
        <w:rPr>
          <w:rFonts w:ascii="Arial" w:hAnsi="Arial" w:cs="Arial"/>
        </w:rPr>
      </w:pPr>
    </w:p>
    <w:p w14:paraId="3E439261" w14:textId="41536270" w:rsidR="007C3961" w:rsidRDefault="007C3961" w:rsidP="00563D02">
      <w:pPr>
        <w:jc w:val="both"/>
        <w:rPr>
          <w:rFonts w:ascii="Arial" w:hAnsi="Arial" w:cs="Arial"/>
        </w:rPr>
      </w:pPr>
    </w:p>
    <w:p w14:paraId="36F43C4D" w14:textId="52BA391A" w:rsidR="007C3961" w:rsidRDefault="007C3961" w:rsidP="00563D02">
      <w:pPr>
        <w:jc w:val="both"/>
        <w:rPr>
          <w:rFonts w:ascii="Arial" w:hAnsi="Arial" w:cs="Arial"/>
        </w:rPr>
      </w:pPr>
    </w:p>
    <w:p w14:paraId="4D2D8033" w14:textId="659BF1A0" w:rsidR="007C3961" w:rsidRDefault="007C3961" w:rsidP="00563D02">
      <w:pPr>
        <w:jc w:val="both"/>
        <w:rPr>
          <w:rFonts w:ascii="Arial" w:hAnsi="Arial" w:cs="Arial"/>
        </w:rPr>
      </w:pPr>
    </w:p>
    <w:p w14:paraId="2A9183CF" w14:textId="2B7A5944" w:rsidR="007C3961" w:rsidRDefault="007C3961" w:rsidP="00563D02">
      <w:pPr>
        <w:jc w:val="both"/>
        <w:rPr>
          <w:rFonts w:ascii="Arial" w:hAnsi="Arial" w:cs="Arial"/>
        </w:rPr>
      </w:pPr>
    </w:p>
    <w:p w14:paraId="0FBF60F8" w14:textId="3BF7C6B6" w:rsidR="007C3961" w:rsidRDefault="007C3961" w:rsidP="00563D02">
      <w:pPr>
        <w:jc w:val="both"/>
        <w:rPr>
          <w:rFonts w:ascii="Arial" w:hAnsi="Arial" w:cs="Arial"/>
        </w:rPr>
      </w:pPr>
    </w:p>
    <w:p w14:paraId="2B8F0BEF" w14:textId="29C9A52B" w:rsidR="007C3961" w:rsidRDefault="007C3961" w:rsidP="00563D02">
      <w:pPr>
        <w:jc w:val="both"/>
        <w:rPr>
          <w:rFonts w:ascii="Arial" w:hAnsi="Arial" w:cs="Arial"/>
        </w:rPr>
      </w:pPr>
    </w:p>
    <w:p w14:paraId="37D23831" w14:textId="16C273EA" w:rsidR="007C3961" w:rsidRDefault="007C3961" w:rsidP="00563D02">
      <w:pPr>
        <w:jc w:val="both"/>
        <w:rPr>
          <w:rFonts w:ascii="Arial" w:hAnsi="Arial" w:cs="Arial"/>
        </w:rPr>
      </w:pPr>
    </w:p>
    <w:p w14:paraId="3CE58FC1" w14:textId="4DC8BE59" w:rsidR="007C3961" w:rsidRDefault="007C3961" w:rsidP="00563D02">
      <w:pPr>
        <w:jc w:val="both"/>
        <w:rPr>
          <w:rFonts w:ascii="Arial" w:hAnsi="Arial" w:cs="Arial"/>
        </w:rPr>
      </w:pPr>
    </w:p>
    <w:p w14:paraId="293B3101" w14:textId="5ED3B094" w:rsidR="007C3961" w:rsidRDefault="007C3961" w:rsidP="00563D02">
      <w:pPr>
        <w:jc w:val="both"/>
        <w:rPr>
          <w:rFonts w:ascii="Arial" w:hAnsi="Arial" w:cs="Arial"/>
        </w:rPr>
      </w:pPr>
    </w:p>
    <w:p w14:paraId="7A2A06F6" w14:textId="395A0C78" w:rsidR="007C3961" w:rsidRDefault="007C3961" w:rsidP="00563D02">
      <w:pPr>
        <w:jc w:val="both"/>
        <w:rPr>
          <w:rFonts w:ascii="Arial" w:hAnsi="Arial" w:cs="Arial"/>
        </w:rPr>
      </w:pPr>
    </w:p>
    <w:p w14:paraId="4E9D303C" w14:textId="7F504310" w:rsidR="007C3961" w:rsidRDefault="007C3961" w:rsidP="00563D02">
      <w:pPr>
        <w:jc w:val="both"/>
        <w:rPr>
          <w:rFonts w:ascii="Arial" w:hAnsi="Arial" w:cs="Arial"/>
        </w:rPr>
      </w:pPr>
    </w:p>
    <w:p w14:paraId="4529B1C7" w14:textId="6B95E799" w:rsidR="007C3961" w:rsidRDefault="007C3961" w:rsidP="00563D02">
      <w:pPr>
        <w:jc w:val="both"/>
        <w:rPr>
          <w:rFonts w:ascii="Arial" w:hAnsi="Arial" w:cs="Arial"/>
        </w:rPr>
      </w:pPr>
    </w:p>
    <w:p w14:paraId="455A7B26" w14:textId="3B334C1A" w:rsidR="00547000" w:rsidRDefault="00547000" w:rsidP="00563D02">
      <w:pPr>
        <w:jc w:val="both"/>
        <w:rPr>
          <w:rFonts w:ascii="Arial" w:hAnsi="Arial" w:cs="Arial"/>
        </w:rPr>
      </w:pPr>
    </w:p>
    <w:p w14:paraId="1A0903F3" w14:textId="43EB0DC1" w:rsidR="007C3961" w:rsidRDefault="007C3961" w:rsidP="007C3961">
      <w:pPr>
        <w:jc w:val="center"/>
        <w:rPr>
          <w:rFonts w:ascii="Arial" w:hAnsi="Arial" w:cs="Arial"/>
          <w:b/>
          <w:bCs/>
          <w:i/>
          <w:iCs/>
        </w:rPr>
      </w:pPr>
      <w:r w:rsidRPr="00D43514">
        <w:rPr>
          <w:rFonts w:ascii="Arial" w:eastAsia="Arial" w:hAnsi="Arial" w:cs="Arial"/>
          <w:b/>
        </w:rPr>
        <w:lastRenderedPageBreak/>
        <w:t>PROYECTO DE</w:t>
      </w:r>
      <w:r>
        <w:rPr>
          <w:rFonts w:ascii="Arial" w:eastAsia="Arial" w:hAnsi="Arial" w:cs="Arial"/>
          <w:b/>
        </w:rPr>
        <w:t xml:space="preserve"> ACTO LEGISLATIVO NO. 382 DE 2020</w:t>
      </w:r>
      <w:r w:rsidR="00D43A3F">
        <w:rPr>
          <w:rFonts w:ascii="Arial" w:eastAsia="Arial" w:hAnsi="Arial" w:cs="Arial"/>
          <w:b/>
        </w:rPr>
        <w:t xml:space="preserve"> CÁMARA</w:t>
      </w:r>
      <w:r>
        <w:rPr>
          <w:rFonts w:ascii="Arial" w:eastAsia="Arial" w:hAnsi="Arial" w:cs="Arial"/>
          <w:b/>
        </w:rPr>
        <w:t xml:space="preserve"> </w:t>
      </w:r>
      <w:r w:rsidRPr="007C3961">
        <w:rPr>
          <w:rFonts w:ascii="Arial" w:hAnsi="Arial" w:cs="Arial"/>
          <w:b/>
          <w:bCs/>
        </w:rPr>
        <w:t>“POR MEDIO DEL CUAL SE INCLUYE UN ARTÍCULO EN EL CAPÍTULO I, DEL TÍTULO II DE LA CONSTITUCIÓN POLÍTICA DE 1991”.</w:t>
      </w:r>
    </w:p>
    <w:p w14:paraId="25415E7E" w14:textId="77777777" w:rsidR="007C3961" w:rsidRDefault="007C3961" w:rsidP="007C3961">
      <w:pPr>
        <w:jc w:val="center"/>
        <w:rPr>
          <w:rFonts w:ascii="Arial" w:hAnsi="Arial" w:cs="Arial"/>
          <w:b/>
          <w:bCs/>
          <w:i/>
          <w:iCs/>
        </w:rPr>
      </w:pPr>
    </w:p>
    <w:p w14:paraId="1D402EC7" w14:textId="77777777" w:rsidR="007C3961" w:rsidRPr="00547000" w:rsidRDefault="007C3961" w:rsidP="00547000">
      <w:pPr>
        <w:jc w:val="center"/>
        <w:rPr>
          <w:rFonts w:ascii="Arial" w:hAnsi="Arial" w:cs="Arial"/>
        </w:rPr>
      </w:pPr>
    </w:p>
    <w:p w14:paraId="59953541" w14:textId="08D46163" w:rsidR="00547000" w:rsidRDefault="00547000" w:rsidP="00547000">
      <w:pPr>
        <w:jc w:val="center"/>
        <w:rPr>
          <w:rFonts w:ascii="Arial" w:hAnsi="Arial" w:cs="Arial"/>
        </w:rPr>
      </w:pPr>
      <w:r w:rsidRPr="00547000">
        <w:rPr>
          <w:rFonts w:ascii="Arial" w:hAnsi="Arial" w:cs="Arial"/>
        </w:rPr>
        <w:t>El Congreso de la República</w:t>
      </w:r>
      <w:r w:rsidR="007C3961">
        <w:rPr>
          <w:rFonts w:ascii="Arial" w:hAnsi="Arial" w:cs="Arial"/>
        </w:rPr>
        <w:t xml:space="preserve"> de Colombia </w:t>
      </w:r>
    </w:p>
    <w:p w14:paraId="75D7192C" w14:textId="57EDB281" w:rsidR="007C3961" w:rsidRDefault="007C3961" w:rsidP="00547000">
      <w:pPr>
        <w:jc w:val="center"/>
        <w:rPr>
          <w:rFonts w:ascii="Arial" w:hAnsi="Arial" w:cs="Arial"/>
        </w:rPr>
      </w:pPr>
    </w:p>
    <w:p w14:paraId="54E5F313" w14:textId="77777777" w:rsidR="007C3961" w:rsidRPr="00547000" w:rsidRDefault="007C3961" w:rsidP="00547000">
      <w:pPr>
        <w:jc w:val="center"/>
        <w:rPr>
          <w:rFonts w:ascii="Arial" w:hAnsi="Arial" w:cs="Arial"/>
        </w:rPr>
      </w:pPr>
    </w:p>
    <w:p w14:paraId="57663BE7" w14:textId="56A8D726" w:rsidR="00547000" w:rsidRDefault="00547000" w:rsidP="00547000">
      <w:pPr>
        <w:jc w:val="center"/>
        <w:rPr>
          <w:rFonts w:ascii="Arial" w:hAnsi="Arial" w:cs="Arial"/>
        </w:rPr>
      </w:pPr>
      <w:r w:rsidRPr="00547000">
        <w:rPr>
          <w:rFonts w:ascii="Arial" w:hAnsi="Arial" w:cs="Arial"/>
        </w:rPr>
        <w:t>Decreta</w:t>
      </w:r>
    </w:p>
    <w:p w14:paraId="2652B1E3" w14:textId="77777777" w:rsidR="007C3961" w:rsidRPr="00547000" w:rsidRDefault="007C3961" w:rsidP="00547000">
      <w:pPr>
        <w:jc w:val="center"/>
        <w:rPr>
          <w:rFonts w:ascii="Arial" w:hAnsi="Arial" w:cs="Arial"/>
        </w:rPr>
      </w:pPr>
    </w:p>
    <w:p w14:paraId="295A9ECF" w14:textId="77777777" w:rsidR="00547000" w:rsidRPr="00547000" w:rsidRDefault="00547000" w:rsidP="00563D02">
      <w:pPr>
        <w:jc w:val="both"/>
        <w:rPr>
          <w:rFonts w:ascii="Arial" w:hAnsi="Arial" w:cs="Arial"/>
        </w:rPr>
      </w:pPr>
    </w:p>
    <w:p w14:paraId="0E4240AE" w14:textId="58A26C7E" w:rsidR="007C3961" w:rsidRPr="00EF1C2F" w:rsidRDefault="007C3961" w:rsidP="007C3961">
      <w:pPr>
        <w:jc w:val="both"/>
        <w:rPr>
          <w:rFonts w:ascii="Arial" w:hAnsi="Arial" w:cs="Arial"/>
        </w:rPr>
      </w:pPr>
      <w:r w:rsidRPr="00547000">
        <w:rPr>
          <w:rFonts w:ascii="Arial" w:hAnsi="Arial" w:cs="Arial"/>
          <w:b/>
          <w:bCs/>
        </w:rPr>
        <w:t>Artículo 1.</w:t>
      </w:r>
      <w:r w:rsidRPr="00EF1C2F">
        <w:rPr>
          <w:rFonts w:ascii="Arial" w:hAnsi="Arial" w:cs="Arial"/>
        </w:rPr>
        <w:t xml:space="preserve"> Adiciónese el siguiente artículo en el Capítulo I, del Título II, de la Constitución Política de Colombia, el cual quedará así: </w:t>
      </w:r>
    </w:p>
    <w:p w14:paraId="1EB814ED" w14:textId="77777777" w:rsidR="007C3961" w:rsidRPr="00EF1C2F" w:rsidRDefault="007C3961" w:rsidP="007C3961">
      <w:pPr>
        <w:jc w:val="both"/>
        <w:rPr>
          <w:rFonts w:ascii="Arial" w:hAnsi="Arial" w:cs="Arial"/>
        </w:rPr>
      </w:pPr>
    </w:p>
    <w:p w14:paraId="26A3513C" w14:textId="04DD56A1" w:rsidR="007C3961" w:rsidRPr="00EF1C2F" w:rsidRDefault="007C3961" w:rsidP="007C3961">
      <w:pPr>
        <w:jc w:val="both"/>
        <w:rPr>
          <w:rFonts w:ascii="Arial" w:hAnsi="Arial" w:cs="Arial"/>
        </w:rPr>
      </w:pPr>
      <w:r w:rsidRPr="00EF1C2F">
        <w:rPr>
          <w:rFonts w:ascii="Arial" w:hAnsi="Arial" w:cs="Arial"/>
        </w:rPr>
        <w:t xml:space="preserve">Artículo 41-1. Artículo 41-1. Toda persona tiene derecho a la canasta </w:t>
      </w:r>
      <w:r w:rsidRPr="007C3961">
        <w:rPr>
          <w:rFonts w:ascii="Arial" w:hAnsi="Arial" w:cs="Arial"/>
        </w:rPr>
        <w:t>básica familiar aliment</w:t>
      </w:r>
      <w:r>
        <w:rPr>
          <w:rFonts w:ascii="Arial" w:hAnsi="Arial" w:cs="Arial"/>
        </w:rPr>
        <w:t>icia</w:t>
      </w:r>
      <w:r w:rsidRPr="007C3961">
        <w:rPr>
          <w:rFonts w:ascii="Arial" w:hAnsi="Arial" w:cs="Arial"/>
        </w:rPr>
        <w:t>.</w:t>
      </w:r>
      <w:r w:rsidRPr="00EF1C2F">
        <w:rPr>
          <w:rFonts w:ascii="Arial" w:hAnsi="Arial" w:cs="Arial"/>
        </w:rPr>
        <w:t xml:space="preserve"> El estado propenderá por la garantía para el acceso progresivo a esta y en ningún caso</w:t>
      </w:r>
      <w:r>
        <w:rPr>
          <w:rFonts w:ascii="Arial" w:hAnsi="Arial" w:cs="Arial"/>
        </w:rPr>
        <w:t xml:space="preserve">, </w:t>
      </w:r>
      <w:r w:rsidRPr="007C3961">
        <w:rPr>
          <w:rFonts w:ascii="Arial" w:hAnsi="Arial" w:cs="Arial"/>
        </w:rPr>
        <w:t>cuando sea de origen nacional,</w:t>
      </w:r>
      <w:r w:rsidRPr="00EF1C2F">
        <w:rPr>
          <w:rFonts w:ascii="Arial" w:hAnsi="Arial" w:cs="Arial"/>
        </w:rPr>
        <w:t xml:space="preserve"> será objeto de impuestos al consumidor final.</w:t>
      </w:r>
    </w:p>
    <w:p w14:paraId="16D4544A" w14:textId="62703905" w:rsidR="007C3961" w:rsidRPr="00EF1C2F" w:rsidRDefault="007C3961" w:rsidP="007C3961">
      <w:pPr>
        <w:jc w:val="both"/>
        <w:rPr>
          <w:rFonts w:ascii="Arial" w:hAnsi="Arial" w:cs="Arial"/>
          <w:b/>
          <w:bCs/>
        </w:rPr>
      </w:pPr>
    </w:p>
    <w:p w14:paraId="05A2EEE0" w14:textId="2BD78C27" w:rsidR="00547000" w:rsidRPr="00547000" w:rsidRDefault="007C3961" w:rsidP="007C3961">
      <w:pPr>
        <w:jc w:val="both"/>
        <w:rPr>
          <w:rFonts w:ascii="Arial" w:hAnsi="Arial" w:cs="Arial"/>
        </w:rPr>
      </w:pPr>
      <w:r w:rsidRPr="007C3961">
        <w:rPr>
          <w:rFonts w:ascii="Arial" w:hAnsi="Arial" w:cs="Arial"/>
        </w:rPr>
        <w:t>Parágrafo.</w:t>
      </w:r>
      <w:r w:rsidRPr="00EF1C2F">
        <w:rPr>
          <w:rFonts w:ascii="Arial" w:hAnsi="Arial" w:cs="Arial"/>
          <w:b/>
          <w:bCs/>
        </w:rPr>
        <w:t xml:space="preserve"> </w:t>
      </w:r>
      <w:r w:rsidRPr="00EF1C2F">
        <w:rPr>
          <w:rFonts w:ascii="Arial" w:hAnsi="Arial" w:cs="Arial"/>
        </w:rPr>
        <w:t>El Gobierno Nacional en un término de 6 meses contados a partir de la vigencia de este acto legislativo reg</w:t>
      </w:r>
      <w:r>
        <w:rPr>
          <w:rFonts w:ascii="Arial" w:hAnsi="Arial" w:cs="Arial"/>
        </w:rPr>
        <w:t xml:space="preserve">lamentara la materia. </w:t>
      </w:r>
    </w:p>
    <w:p w14:paraId="1FB765E4" w14:textId="77777777" w:rsidR="00547000" w:rsidRPr="00547000" w:rsidRDefault="00547000" w:rsidP="00563D02">
      <w:pPr>
        <w:jc w:val="both"/>
        <w:rPr>
          <w:rFonts w:ascii="Arial" w:hAnsi="Arial" w:cs="Arial"/>
        </w:rPr>
      </w:pPr>
    </w:p>
    <w:p w14:paraId="39FB5F7B" w14:textId="07287F1A" w:rsidR="00547000" w:rsidRDefault="00547000" w:rsidP="00563D02">
      <w:pPr>
        <w:jc w:val="both"/>
        <w:rPr>
          <w:rFonts w:ascii="Arial" w:hAnsi="Arial" w:cs="Arial"/>
        </w:rPr>
      </w:pPr>
      <w:r w:rsidRPr="00547000">
        <w:rPr>
          <w:rFonts w:ascii="Arial" w:hAnsi="Arial" w:cs="Arial"/>
          <w:b/>
          <w:bCs/>
        </w:rPr>
        <w:t>Artículo 2.</w:t>
      </w:r>
      <w:r w:rsidRPr="00547000">
        <w:rPr>
          <w:rFonts w:ascii="Arial" w:hAnsi="Arial" w:cs="Arial"/>
        </w:rPr>
        <w:t xml:space="preserve"> </w:t>
      </w:r>
      <w:r w:rsidR="007C3961">
        <w:rPr>
          <w:rFonts w:ascii="Arial" w:hAnsi="Arial" w:cs="Arial"/>
        </w:rPr>
        <w:t xml:space="preserve">Vigencia. </w:t>
      </w:r>
      <w:r w:rsidRPr="00547000">
        <w:rPr>
          <w:rFonts w:ascii="Arial" w:hAnsi="Arial" w:cs="Arial"/>
        </w:rPr>
        <w:t>El presente Acto Legislativo rige a partir de su promulgación y deroga todas las normas que le sean contrarias.</w:t>
      </w:r>
    </w:p>
    <w:p w14:paraId="37A0AE23" w14:textId="2A453634" w:rsidR="007C3961" w:rsidRDefault="007C3961" w:rsidP="00563D02">
      <w:pPr>
        <w:jc w:val="both"/>
        <w:rPr>
          <w:rFonts w:ascii="Arial" w:hAnsi="Arial" w:cs="Arial"/>
        </w:rPr>
      </w:pPr>
    </w:p>
    <w:p w14:paraId="3C3D394A" w14:textId="5EC70DD3" w:rsidR="007C3961" w:rsidRDefault="007C3961" w:rsidP="00563D02">
      <w:pPr>
        <w:jc w:val="both"/>
        <w:rPr>
          <w:rFonts w:ascii="Arial" w:hAnsi="Arial" w:cs="Arial"/>
        </w:rPr>
      </w:pPr>
    </w:p>
    <w:p w14:paraId="156A2F8C" w14:textId="719698E6" w:rsidR="007C3961" w:rsidRDefault="007C3961" w:rsidP="00563D02">
      <w:pPr>
        <w:jc w:val="both"/>
        <w:rPr>
          <w:rFonts w:ascii="Arial" w:hAnsi="Arial" w:cs="Arial"/>
        </w:rPr>
      </w:pPr>
      <w:r>
        <w:rPr>
          <w:rFonts w:ascii="Arial" w:hAnsi="Arial" w:cs="Arial"/>
        </w:rPr>
        <w:t xml:space="preserve">Atentamente, </w:t>
      </w:r>
    </w:p>
    <w:p w14:paraId="3974AEB5" w14:textId="162C5320" w:rsidR="007C3961" w:rsidRDefault="00CB6EA6" w:rsidP="00563D02">
      <w:pPr>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D7DB72F" wp14:editId="08BAA160">
                <wp:simplePos x="0" y="0"/>
                <wp:positionH relativeFrom="column">
                  <wp:posOffset>32385</wp:posOffset>
                </wp:positionH>
                <wp:positionV relativeFrom="paragraph">
                  <wp:posOffset>165100</wp:posOffset>
                </wp:positionV>
                <wp:extent cx="3192780" cy="838200"/>
                <wp:effectExtent l="0" t="0" r="26670" b="19050"/>
                <wp:wrapNone/>
                <wp:docPr id="21" name="Cuadro de texto 21"/>
                <wp:cNvGraphicFramePr/>
                <a:graphic xmlns:a="http://schemas.openxmlformats.org/drawingml/2006/main">
                  <a:graphicData uri="http://schemas.microsoft.com/office/word/2010/wordprocessingShape">
                    <wps:wsp>
                      <wps:cNvSpPr txBox="1"/>
                      <wps:spPr>
                        <a:xfrm>
                          <a:off x="0" y="0"/>
                          <a:ext cx="3192780" cy="838200"/>
                        </a:xfrm>
                        <a:prstGeom prst="rect">
                          <a:avLst/>
                        </a:prstGeom>
                        <a:solidFill>
                          <a:schemeClr val="lt1"/>
                        </a:solidFill>
                        <a:ln w="6350">
                          <a:solidFill>
                            <a:schemeClr val="bg1"/>
                          </a:solidFill>
                        </a:ln>
                      </wps:spPr>
                      <wps:txbx>
                        <w:txbxContent>
                          <w:p w14:paraId="42CB3857" w14:textId="7A4820F9" w:rsidR="00CB6EA6" w:rsidRDefault="00CB6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DB72F" id="Cuadro de texto 21" o:spid="_x0000_s1028" type="#_x0000_t202" style="position:absolute;left:0;text-align:left;margin-left:2.55pt;margin-top:13pt;width:251.4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" fillcolor="white [3201]" strokecolor="white [3212]" strokeweight=".5pt">
                <v:textbox>
                  <w:txbxContent>
                    <w:p w14:paraId="42CB3857" w14:textId="7A4820F9" w:rsidR="00CB6EA6" w:rsidRDefault="00CB6EA6"/>
                  </w:txbxContent>
                </v:textbox>
              </v:shape>
            </w:pict>
          </mc:Fallback>
        </mc:AlternateContent>
      </w:r>
    </w:p>
    <w:p w14:paraId="7C1BDB98" w14:textId="53C44171" w:rsidR="007C3961" w:rsidRDefault="007C3961" w:rsidP="00563D02">
      <w:pPr>
        <w:jc w:val="both"/>
        <w:rPr>
          <w:rFonts w:ascii="Arial" w:hAnsi="Arial" w:cs="Arial"/>
        </w:rPr>
      </w:pPr>
    </w:p>
    <w:p w14:paraId="2B0F6332" w14:textId="26808B34" w:rsidR="007C3961" w:rsidRDefault="007C3961" w:rsidP="00563D02">
      <w:pPr>
        <w:jc w:val="both"/>
        <w:rPr>
          <w:rFonts w:ascii="Arial" w:hAnsi="Arial" w:cs="Arial"/>
        </w:rPr>
      </w:pPr>
    </w:p>
    <w:p w14:paraId="2C69066F" w14:textId="77777777" w:rsidR="007C3961" w:rsidRDefault="007C3961" w:rsidP="00563D02">
      <w:pPr>
        <w:jc w:val="both"/>
        <w:rPr>
          <w:rFonts w:ascii="Arial" w:hAnsi="Arial" w:cs="Arial"/>
        </w:rPr>
      </w:pPr>
    </w:p>
    <w:p w14:paraId="7A59FCD3" w14:textId="694511C0" w:rsidR="007C3961" w:rsidRDefault="007C3961" w:rsidP="00563D02">
      <w:pPr>
        <w:jc w:val="both"/>
        <w:rPr>
          <w:rFonts w:ascii="Arial" w:hAnsi="Arial" w:cs="Arial"/>
        </w:rPr>
      </w:pPr>
    </w:p>
    <w:p w14:paraId="19C6F08F" w14:textId="00075075" w:rsidR="007C3961" w:rsidRPr="007C3961" w:rsidRDefault="007C3961" w:rsidP="00563D02">
      <w:pPr>
        <w:jc w:val="both"/>
        <w:rPr>
          <w:rFonts w:ascii="Arial" w:hAnsi="Arial" w:cs="Arial"/>
          <w:b/>
          <w:bCs/>
        </w:rPr>
      </w:pPr>
    </w:p>
    <w:p w14:paraId="33A635F4" w14:textId="558C1D93" w:rsidR="007C3961" w:rsidRPr="007C3961" w:rsidRDefault="007C3961" w:rsidP="00563D02">
      <w:pPr>
        <w:jc w:val="both"/>
        <w:rPr>
          <w:rFonts w:ascii="Arial" w:hAnsi="Arial" w:cs="Arial"/>
          <w:b/>
          <w:bCs/>
        </w:rPr>
      </w:pPr>
      <w:r w:rsidRPr="007C3961">
        <w:rPr>
          <w:rFonts w:ascii="Arial" w:hAnsi="Arial" w:cs="Arial"/>
          <w:b/>
          <w:bCs/>
        </w:rPr>
        <w:t xml:space="preserve">HERNÁN GUSTAVO ESTUPIÑAN CALVACHE </w:t>
      </w:r>
    </w:p>
    <w:p w14:paraId="7B576418" w14:textId="00C635D6" w:rsidR="007C3961" w:rsidRDefault="007C3961" w:rsidP="00563D02">
      <w:pPr>
        <w:jc w:val="both"/>
        <w:rPr>
          <w:rFonts w:ascii="Arial" w:hAnsi="Arial" w:cs="Arial"/>
        </w:rPr>
      </w:pPr>
      <w:r>
        <w:rPr>
          <w:rFonts w:ascii="Arial" w:hAnsi="Arial" w:cs="Arial"/>
        </w:rPr>
        <w:t xml:space="preserve">Representante a la Cámara </w:t>
      </w:r>
    </w:p>
    <w:p w14:paraId="4F0C0757" w14:textId="235F9FC2" w:rsidR="007C3961" w:rsidRPr="00547000" w:rsidRDefault="007C3961" w:rsidP="00563D02">
      <w:pPr>
        <w:jc w:val="both"/>
        <w:rPr>
          <w:rFonts w:ascii="Arial" w:hAnsi="Arial" w:cs="Arial"/>
        </w:rPr>
      </w:pPr>
      <w:r>
        <w:rPr>
          <w:rFonts w:ascii="Arial" w:hAnsi="Arial" w:cs="Arial"/>
        </w:rPr>
        <w:t xml:space="preserve">Ponente. </w:t>
      </w:r>
    </w:p>
    <w:sectPr w:rsidR="007C3961" w:rsidRPr="00547000">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17496" w14:textId="77777777" w:rsidR="00100A07" w:rsidRDefault="00100A07" w:rsidP="00F84E43">
      <w:r>
        <w:separator/>
      </w:r>
    </w:p>
  </w:endnote>
  <w:endnote w:type="continuationSeparator" w:id="0">
    <w:p w14:paraId="05129DC3" w14:textId="77777777" w:rsidR="00100A07" w:rsidRDefault="00100A07" w:rsidP="00F8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933C0" w14:textId="77777777" w:rsidR="00100A07" w:rsidRDefault="00100A07" w:rsidP="00F84E43">
      <w:r>
        <w:separator/>
      </w:r>
    </w:p>
  </w:footnote>
  <w:footnote w:type="continuationSeparator" w:id="0">
    <w:p w14:paraId="0A626C19" w14:textId="77777777" w:rsidR="00100A07" w:rsidRDefault="00100A07" w:rsidP="00F84E43">
      <w:r>
        <w:continuationSeparator/>
      </w:r>
    </w:p>
  </w:footnote>
  <w:footnote w:id="1">
    <w:p w14:paraId="069BE223" w14:textId="06B87AC4" w:rsidR="00BA2366" w:rsidRPr="006943A3" w:rsidRDefault="00BA2366">
      <w:pPr>
        <w:pStyle w:val="Textonotapie"/>
        <w:rPr>
          <w:lang w:val="es-MX"/>
        </w:rPr>
      </w:pPr>
      <w:r>
        <w:rPr>
          <w:rStyle w:val="Refdenotaalpie"/>
        </w:rPr>
        <w:footnoteRef/>
      </w:r>
      <w:r>
        <w:t xml:space="preserve"> Tomado de: </w:t>
      </w:r>
      <w:hyperlink r:id="rId1" w:history="1">
        <w:r w:rsidRPr="00071EA7">
          <w:rPr>
            <w:rStyle w:val="Hipervnculo"/>
          </w:rPr>
          <w:t>https://enciclopedia.banrepcultural.org/index.php/Canasta_familiar</w:t>
        </w:r>
      </w:hyperlink>
      <w:r>
        <w:t xml:space="preserve"> </w:t>
      </w:r>
    </w:p>
  </w:footnote>
  <w:footnote w:id="2">
    <w:p w14:paraId="121585BB" w14:textId="03362A88" w:rsidR="004039DF" w:rsidRPr="004039DF" w:rsidRDefault="004039DF">
      <w:pPr>
        <w:pStyle w:val="Textonotapie"/>
        <w:rPr>
          <w:lang w:val="es-MX"/>
        </w:rPr>
      </w:pPr>
      <w:r>
        <w:rPr>
          <w:rStyle w:val="Refdenotaalpie"/>
        </w:rPr>
        <w:footnoteRef/>
      </w:r>
      <w:r>
        <w:t xml:space="preserve"> </w:t>
      </w:r>
      <w:r>
        <w:rPr>
          <w:lang w:val="es-MX"/>
        </w:rPr>
        <w:t xml:space="preserve">Tomado de: </w:t>
      </w:r>
      <w:hyperlink r:id="rId2" w:history="1">
        <w:r w:rsidRPr="001B243A">
          <w:rPr>
            <w:rStyle w:val="Hipervnculo"/>
            <w:lang w:val="es-MX"/>
          </w:rPr>
          <w:t>https://www.larepublica.co/economia/el-dane-estreno-la-nueva-canasta-familiar-de-precios-con-443-productos-2824484</w:t>
        </w:r>
      </w:hyperlink>
      <w:r>
        <w:rPr>
          <w:lang w:val="es-MX"/>
        </w:rPr>
        <w:t xml:space="preserve"> </w:t>
      </w:r>
    </w:p>
  </w:footnote>
  <w:footnote w:id="3">
    <w:p w14:paraId="2E4B49AD" w14:textId="283AE394" w:rsidR="00BA2366" w:rsidRPr="00C451F3" w:rsidRDefault="00BA2366">
      <w:pPr>
        <w:pStyle w:val="Textonotapie"/>
        <w:rPr>
          <w:lang w:val="es-MX"/>
        </w:rPr>
      </w:pPr>
      <w:r>
        <w:rPr>
          <w:rStyle w:val="Refdenotaalpie"/>
        </w:rPr>
        <w:footnoteRef/>
      </w:r>
      <w:r>
        <w:t xml:space="preserve"> </w:t>
      </w:r>
      <w:r>
        <w:rPr>
          <w:lang w:val="es-MX"/>
        </w:rPr>
        <w:t xml:space="preserve">Tomado de: </w:t>
      </w:r>
      <w:hyperlink r:id="rId3" w:history="1">
        <w:r w:rsidR="00D43A3F" w:rsidRPr="001B243A">
          <w:rPr>
            <w:rStyle w:val="Hipervnculo"/>
            <w:lang w:val="es-MX"/>
          </w:rPr>
          <w:t>http://microdatos.dane.gov.co/index.php/catalog/566/study-description</w:t>
        </w:r>
      </w:hyperlink>
      <w:r w:rsidR="00D43A3F">
        <w:rPr>
          <w:lang w:val="es-MX"/>
        </w:rPr>
        <w:t xml:space="preserve"> </w:t>
      </w:r>
    </w:p>
  </w:footnote>
  <w:footnote w:id="4">
    <w:p w14:paraId="41CBD35F" w14:textId="69B4C591" w:rsidR="00BA2366" w:rsidRPr="003636C8" w:rsidRDefault="00BA2366">
      <w:pPr>
        <w:pStyle w:val="Textonotapie"/>
        <w:rPr>
          <w:lang w:val="es-MX"/>
        </w:rPr>
      </w:pPr>
      <w:r>
        <w:rPr>
          <w:rStyle w:val="Refdenotaalpie"/>
        </w:rPr>
        <w:footnoteRef/>
      </w:r>
      <w:r>
        <w:t xml:space="preserve"> Tomado de: </w:t>
      </w:r>
      <w:hyperlink r:id="rId4" w:history="1">
        <w:r w:rsidRPr="001B243A">
          <w:rPr>
            <w:rStyle w:val="Hipervnculo"/>
          </w:rPr>
          <w:t>https://www.corazonyvida.org/efectos-del-alcohol-el-tabaco-y-los-narcoticos-en-el-corazon/</w:t>
        </w:r>
      </w:hyperlink>
      <w:r>
        <w:t xml:space="preserve"> </w:t>
      </w:r>
    </w:p>
  </w:footnote>
  <w:footnote w:id="5">
    <w:p w14:paraId="3B7DBF2F" w14:textId="48F51008" w:rsidR="00D66E04" w:rsidRPr="00D66E04" w:rsidRDefault="00D66E04">
      <w:pPr>
        <w:pStyle w:val="Textonotapie"/>
      </w:pPr>
      <w:r>
        <w:rPr>
          <w:rStyle w:val="Refdenotaalpie"/>
        </w:rPr>
        <w:footnoteRef/>
      </w:r>
      <w:r>
        <w:t xml:space="preserve"> Tomado de: </w:t>
      </w:r>
      <w:hyperlink r:id="rId5" w:history="1">
        <w:r w:rsidRPr="001B243A">
          <w:rPr>
            <w:rStyle w:val="Hipervnculo"/>
          </w:rPr>
          <w:t>https://noticias.canal1.com.co/nacional/en-2019-la-pobreza-en-colombia-fue-de-357/</w:t>
        </w:r>
      </w:hyperlink>
      <w:r>
        <w:t xml:space="preserve"> </w:t>
      </w:r>
    </w:p>
  </w:footnote>
  <w:footnote w:id="6">
    <w:p w14:paraId="47FA5CC9" w14:textId="53C1D42C" w:rsidR="00D66E04" w:rsidRPr="00D66E04" w:rsidRDefault="00D66E04">
      <w:pPr>
        <w:pStyle w:val="Textonotapie"/>
      </w:pPr>
      <w:r>
        <w:rPr>
          <w:rStyle w:val="Refdenotaalpie"/>
        </w:rPr>
        <w:footnoteRef/>
      </w:r>
      <w:r>
        <w:t xml:space="preserve"> Tomado de: </w:t>
      </w:r>
      <w:r w:rsidRPr="00D66E04">
        <w:t>https://www.dane.gov.co/files/investigaciones/condiciones_vida/pobreza/2019/Presentacion-pobreza-monetaria_2019.pdf</w:t>
      </w:r>
    </w:p>
  </w:footnote>
  <w:footnote w:id="7">
    <w:p w14:paraId="721735BD" w14:textId="77777777" w:rsidR="00BA2366" w:rsidRPr="00A77A48" w:rsidRDefault="00BA2366" w:rsidP="005C4D8A">
      <w:pPr>
        <w:pStyle w:val="Textonotapie"/>
        <w:rPr>
          <w:lang w:val="es-MX"/>
        </w:rPr>
      </w:pPr>
      <w:r>
        <w:rPr>
          <w:rStyle w:val="Refdenotaalpie"/>
        </w:rPr>
        <w:footnoteRef/>
      </w:r>
      <w:r>
        <w:t xml:space="preserve"> </w:t>
      </w:r>
      <w:r>
        <w:rPr>
          <w:lang w:val="es-MX"/>
        </w:rPr>
        <w:t xml:space="preserve">Tomado de: </w:t>
      </w:r>
      <w:hyperlink r:id="rId6" w:history="1">
        <w:r w:rsidRPr="001B243A">
          <w:rPr>
            <w:rStyle w:val="Hipervnculo"/>
            <w:lang w:val="es-MX"/>
          </w:rPr>
          <w:t>https://www.dane.gov.co/files/investigaciones/condiciones_vida/pobreza/2019/Presentacion_pobreza_monetaria_actualizacion_metodologica_2019.pdf</w:t>
        </w:r>
      </w:hyperlink>
      <w:r>
        <w:rPr>
          <w:lang w:val="es-MX"/>
        </w:rPr>
        <w:t xml:space="preserve"> </w:t>
      </w:r>
    </w:p>
  </w:footnote>
  <w:footnote w:id="8">
    <w:p w14:paraId="48CBAEAD" w14:textId="5D795683" w:rsidR="007F72F6" w:rsidRPr="007F72F6" w:rsidRDefault="007F72F6" w:rsidP="007F72F6">
      <w:pPr>
        <w:pStyle w:val="Textonotapie"/>
        <w:jc w:val="both"/>
        <w:rPr>
          <w:lang w:val="es-MX"/>
        </w:rPr>
      </w:pPr>
      <w:r>
        <w:rPr>
          <w:rStyle w:val="Refdenotaalpie"/>
        </w:rPr>
        <w:footnoteRef/>
      </w:r>
      <w:r>
        <w:t xml:space="preserve"> </w:t>
      </w:r>
      <w:r>
        <w:rPr>
          <w:lang w:val="es-MX"/>
        </w:rPr>
        <w:t xml:space="preserve">Tomado de: </w:t>
      </w:r>
      <w:hyperlink r:id="rId7" w:history="1">
        <w:r w:rsidRPr="001B243A">
          <w:rPr>
            <w:rStyle w:val="Hipervnculo"/>
            <w:lang w:val="es-MX"/>
          </w:rPr>
          <w:t>https://www.dane.gov.co/index.php/estadisticas-por-tema/mercado-laboral/empleo-y-desempleo</w:t>
        </w:r>
      </w:hyperlink>
      <w:r>
        <w:rPr>
          <w:lang w:val="es-MX"/>
        </w:rPr>
        <w:t xml:space="preserve"> </w:t>
      </w:r>
    </w:p>
  </w:footnote>
  <w:footnote w:id="9">
    <w:p w14:paraId="5E035214" w14:textId="5361F482" w:rsidR="00213144" w:rsidRPr="00213144" w:rsidRDefault="00213144">
      <w:pPr>
        <w:pStyle w:val="Textonotapie"/>
      </w:pPr>
      <w:r>
        <w:rPr>
          <w:rStyle w:val="Refdenotaalpie"/>
        </w:rPr>
        <w:footnoteRef/>
      </w:r>
      <w:r>
        <w:t xml:space="preserve"> </w:t>
      </w:r>
      <w:hyperlink r:id="rId8" w:history="1">
        <w:r w:rsidRPr="001B243A">
          <w:rPr>
            <w:rStyle w:val="Hipervnculo"/>
          </w:rPr>
          <w:t>https://www.dane.gov.co/index.php/estadisticas-por-tema/comercio-internacional/importaciones</w:t>
        </w:r>
      </w:hyperlink>
      <w:r>
        <w:t xml:space="preserve"> </w:t>
      </w:r>
    </w:p>
  </w:footnote>
  <w:footnote w:id="10">
    <w:p w14:paraId="2FE86460" w14:textId="5A07FDB9" w:rsidR="002E102F" w:rsidRPr="002E102F" w:rsidRDefault="002E102F">
      <w:pPr>
        <w:pStyle w:val="Textonotapie"/>
        <w:rPr>
          <w:lang w:val="es-MX"/>
        </w:rPr>
      </w:pPr>
      <w:r>
        <w:rPr>
          <w:rStyle w:val="Refdenotaalpie"/>
        </w:rPr>
        <w:footnoteRef/>
      </w:r>
      <w:r>
        <w:t xml:space="preserve"> </w:t>
      </w:r>
      <w:r>
        <w:rPr>
          <w:lang w:val="es-MX"/>
        </w:rPr>
        <w:t xml:space="preserve">Ibidem. </w:t>
      </w:r>
    </w:p>
  </w:footnote>
  <w:footnote w:id="11">
    <w:p w14:paraId="105247D4" w14:textId="248FD792" w:rsidR="00B97014" w:rsidRPr="00B97014" w:rsidRDefault="00B97014">
      <w:pPr>
        <w:pStyle w:val="Textonotapie"/>
        <w:rPr>
          <w:lang w:val="es-MX"/>
        </w:rPr>
      </w:pPr>
      <w:r>
        <w:rPr>
          <w:rStyle w:val="Refdenotaalpie"/>
        </w:rPr>
        <w:footnoteRef/>
      </w:r>
      <w:r>
        <w:t xml:space="preserve"> </w:t>
      </w:r>
      <w:r>
        <w:rPr>
          <w:lang w:val="es-MX"/>
        </w:rPr>
        <w:t xml:space="preserve">Tomado de: </w:t>
      </w:r>
      <w:hyperlink r:id="rId9" w:history="1">
        <w:r w:rsidRPr="001B243A">
          <w:rPr>
            <w:rStyle w:val="Hipervnculo"/>
            <w:lang w:val="es-MX"/>
          </w:rPr>
          <w:t>https://www.contextoganadero.com/economia/en-3-meses-de-2020-se-importaron-mas-de-30-000-toneladas-de-lacteos</w:t>
        </w:r>
      </w:hyperlink>
      <w:r>
        <w:rPr>
          <w:lang w:val="es-MX"/>
        </w:rPr>
        <w:t xml:space="preserve"> </w:t>
      </w:r>
    </w:p>
  </w:footnote>
  <w:footnote w:id="12">
    <w:p w14:paraId="41BC5E0D" w14:textId="304ED5D3" w:rsidR="0067066B" w:rsidRPr="0067066B" w:rsidRDefault="0067066B">
      <w:pPr>
        <w:pStyle w:val="Textonotapie"/>
      </w:pPr>
      <w:r>
        <w:rPr>
          <w:rStyle w:val="Refdenotaalpie"/>
        </w:rPr>
        <w:footnoteRef/>
      </w:r>
      <w:r>
        <w:t xml:space="preserve"> Tomado de: </w:t>
      </w:r>
      <w:hyperlink r:id="rId10" w:history="1">
        <w:r w:rsidRPr="001B243A">
          <w:rPr>
            <w:rStyle w:val="Hipervnculo"/>
            <w:lang w:val="es-MX"/>
          </w:rPr>
          <w:t>https://www.contextoganadero.com/agricultura/colombia-importaria-65-000-toneladas-de-papa-en-2020</w:t>
        </w:r>
      </w:hyperlink>
    </w:p>
  </w:footnote>
  <w:footnote w:id="13">
    <w:p w14:paraId="5F4AE432" w14:textId="093108F0" w:rsidR="0067066B" w:rsidRPr="0067066B" w:rsidRDefault="0067066B">
      <w:pPr>
        <w:pStyle w:val="Textonotapie"/>
        <w:rPr>
          <w:lang w:val="es-MX"/>
        </w:rPr>
      </w:pPr>
      <w:r>
        <w:rPr>
          <w:rStyle w:val="Refdenotaalpie"/>
        </w:rPr>
        <w:footnoteRef/>
      </w:r>
      <w:r>
        <w:t xml:space="preserve"> </w:t>
      </w:r>
      <w:r>
        <w:rPr>
          <w:lang w:val="es-MX"/>
        </w:rPr>
        <w:t xml:space="preserve">Ibidem.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2B22" w14:textId="77777777" w:rsidR="00A8064C" w:rsidRDefault="00A8064C" w:rsidP="00A8064C">
    <w:pPr>
      <w:pStyle w:val="Encabezado"/>
      <w:jc w:val="center"/>
    </w:pPr>
    <w:bookmarkStart w:id="5" w:name="_Hlk53656638"/>
    <w:r>
      <w:rPr>
        <w:noProof/>
      </w:rPr>
      <w:drawing>
        <wp:inline distT="0" distB="0" distL="0" distR="0" wp14:anchorId="533449A8" wp14:editId="17FA8A26">
          <wp:extent cx="3912224" cy="1143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MARA.jpg"/>
                  <pic:cNvPicPr/>
                </pic:nvPicPr>
                <pic:blipFill>
                  <a:blip r:embed="rId1">
                    <a:extLst>
                      <a:ext uri="{28A0092B-C50C-407E-A947-70E740481C1C}">
                        <a14:useLocalDpi xmlns:a14="http://schemas.microsoft.com/office/drawing/2010/main" val="0"/>
                      </a:ext>
                    </a:extLst>
                  </a:blip>
                  <a:stretch>
                    <a:fillRect/>
                  </a:stretch>
                </pic:blipFill>
                <pic:spPr>
                  <a:xfrm>
                    <a:off x="0" y="0"/>
                    <a:ext cx="3921056" cy="1145580"/>
                  </a:xfrm>
                  <a:prstGeom prst="rect">
                    <a:avLst/>
                  </a:prstGeom>
                </pic:spPr>
              </pic:pic>
            </a:graphicData>
          </a:graphic>
        </wp:inline>
      </w:drawing>
    </w:r>
  </w:p>
  <w:p w14:paraId="3BED8B7F" w14:textId="4FCDF013" w:rsidR="00A8064C" w:rsidRPr="00A73C05" w:rsidRDefault="00017420" w:rsidP="00A8064C">
    <w:pPr>
      <w:pStyle w:val="Encabezado"/>
      <w:jc w:val="center"/>
      <w:rPr>
        <w:rFonts w:ascii="Arial" w:hAnsi="Arial" w:cs="Arial"/>
        <w:b/>
        <w:bCs/>
        <w:i/>
        <w:iCs/>
      </w:rPr>
    </w:pPr>
    <w:r>
      <w:rPr>
        <w:rFonts w:ascii="Arial" w:hAnsi="Arial" w:cs="Arial"/>
        <w:b/>
        <w:bCs/>
        <w:i/>
        <w:iCs/>
      </w:rPr>
      <w:t xml:space="preserve">    </w:t>
    </w:r>
    <w:r w:rsidR="00A8064C" w:rsidRPr="00A73C05">
      <w:rPr>
        <w:rFonts w:ascii="Arial" w:hAnsi="Arial" w:cs="Arial"/>
        <w:b/>
        <w:bCs/>
        <w:i/>
        <w:iCs/>
      </w:rPr>
      <w:t xml:space="preserve">Hernán Gustavo Estupiñán Calvache </w:t>
    </w:r>
  </w:p>
  <w:p w14:paraId="230D604E" w14:textId="03BA41EE" w:rsidR="00A8064C" w:rsidRDefault="00017420" w:rsidP="00A8064C">
    <w:pPr>
      <w:pStyle w:val="Encabezado"/>
      <w:jc w:val="center"/>
      <w:rPr>
        <w:rFonts w:ascii="Arial" w:hAnsi="Arial" w:cs="Arial"/>
        <w:b/>
        <w:bCs/>
        <w:i/>
        <w:iCs/>
      </w:rPr>
    </w:pPr>
    <w:r>
      <w:rPr>
        <w:rFonts w:ascii="Arial" w:hAnsi="Arial" w:cs="Arial"/>
        <w:b/>
        <w:bCs/>
        <w:i/>
        <w:iCs/>
      </w:rPr>
      <w:t xml:space="preserve">  </w:t>
    </w:r>
    <w:r w:rsidR="00A8064C" w:rsidRPr="00A73C05">
      <w:rPr>
        <w:rFonts w:ascii="Arial" w:hAnsi="Arial" w:cs="Arial"/>
        <w:b/>
        <w:bCs/>
        <w:i/>
        <w:iCs/>
      </w:rPr>
      <w:t xml:space="preserve">Representante a la Cámara </w:t>
    </w:r>
  </w:p>
  <w:p w14:paraId="2271BEBB" w14:textId="7ACD020E" w:rsidR="00017420" w:rsidRPr="00A73C05" w:rsidRDefault="00017420" w:rsidP="00A8064C">
    <w:pPr>
      <w:pStyle w:val="Encabezado"/>
      <w:jc w:val="center"/>
      <w:rPr>
        <w:rFonts w:ascii="Arial" w:hAnsi="Arial" w:cs="Arial"/>
        <w:b/>
        <w:bCs/>
        <w:i/>
        <w:iCs/>
      </w:rPr>
    </w:pPr>
    <w:r>
      <w:rPr>
        <w:rFonts w:ascii="Arial" w:hAnsi="Arial" w:cs="Arial"/>
        <w:b/>
        <w:bCs/>
        <w:i/>
        <w:iCs/>
      </w:rPr>
      <w:t xml:space="preserve">Departamento de Nariño </w:t>
    </w:r>
  </w:p>
  <w:bookmarkEnd w:id="5"/>
  <w:p w14:paraId="13A604A5" w14:textId="77777777" w:rsidR="00A8064C" w:rsidRDefault="00A80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A53C6"/>
    <w:multiLevelType w:val="multilevel"/>
    <w:tmpl w:val="30D23D3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5F7D5E"/>
    <w:multiLevelType w:val="multilevel"/>
    <w:tmpl w:val="84B233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60371B"/>
    <w:multiLevelType w:val="multilevel"/>
    <w:tmpl w:val="89C4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91BEE"/>
    <w:multiLevelType w:val="multilevel"/>
    <w:tmpl w:val="4F24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F413EC"/>
    <w:multiLevelType w:val="multilevel"/>
    <w:tmpl w:val="0264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F30E3"/>
    <w:multiLevelType w:val="hybridMultilevel"/>
    <w:tmpl w:val="15408088"/>
    <w:lvl w:ilvl="0" w:tplc="3E861188">
      <w:start w:val="1"/>
      <w:numFmt w:val="bullet"/>
      <w:lvlText w:val="-"/>
      <w:lvlJc w:val="left"/>
      <w:pPr>
        <w:ind w:left="720" w:hanging="360"/>
      </w:pPr>
      <w:rPr>
        <w:rFonts w:ascii="Arial" w:eastAsia="Calibri" w:hAnsi="Arial" w:cs="Arial" w:hint="default"/>
        <w:color w:val="333333"/>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ED6EDF"/>
    <w:multiLevelType w:val="multilevel"/>
    <w:tmpl w:val="84B233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A81E45"/>
    <w:multiLevelType w:val="multilevel"/>
    <w:tmpl w:val="F7E256D6"/>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5"/>
  </w:num>
  <w:num w:numId="4">
    <w:abstractNumId w:val="3"/>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B2D"/>
    <w:rsid w:val="00017420"/>
    <w:rsid w:val="000705F8"/>
    <w:rsid w:val="000B66AA"/>
    <w:rsid w:val="000C1AEA"/>
    <w:rsid w:val="000E107C"/>
    <w:rsid w:val="000E249D"/>
    <w:rsid w:val="000E4D8A"/>
    <w:rsid w:val="00100A07"/>
    <w:rsid w:val="001034B7"/>
    <w:rsid w:val="00115050"/>
    <w:rsid w:val="00121FBB"/>
    <w:rsid w:val="00161AFC"/>
    <w:rsid w:val="00184A71"/>
    <w:rsid w:val="001933A7"/>
    <w:rsid w:val="001A5C48"/>
    <w:rsid w:val="001D3092"/>
    <w:rsid w:val="002067EE"/>
    <w:rsid w:val="00213144"/>
    <w:rsid w:val="00213C25"/>
    <w:rsid w:val="00277E79"/>
    <w:rsid w:val="002962D4"/>
    <w:rsid w:val="002A11DF"/>
    <w:rsid w:val="002A7F59"/>
    <w:rsid w:val="002B3AB0"/>
    <w:rsid w:val="002C73C3"/>
    <w:rsid w:val="002D7A0A"/>
    <w:rsid w:val="002E102F"/>
    <w:rsid w:val="002F2E7E"/>
    <w:rsid w:val="003004A2"/>
    <w:rsid w:val="0031022F"/>
    <w:rsid w:val="0035226D"/>
    <w:rsid w:val="003636C8"/>
    <w:rsid w:val="00382886"/>
    <w:rsid w:val="00386AB6"/>
    <w:rsid w:val="00391409"/>
    <w:rsid w:val="003B6968"/>
    <w:rsid w:val="003D35AB"/>
    <w:rsid w:val="003F0C44"/>
    <w:rsid w:val="00401FF9"/>
    <w:rsid w:val="004039DF"/>
    <w:rsid w:val="0042667F"/>
    <w:rsid w:val="00463BF5"/>
    <w:rsid w:val="0047296B"/>
    <w:rsid w:val="004947EE"/>
    <w:rsid w:val="004972A9"/>
    <w:rsid w:val="004D090F"/>
    <w:rsid w:val="004F5897"/>
    <w:rsid w:val="0050326C"/>
    <w:rsid w:val="005104A5"/>
    <w:rsid w:val="00547000"/>
    <w:rsid w:val="00563D02"/>
    <w:rsid w:val="005B4C31"/>
    <w:rsid w:val="005C1E47"/>
    <w:rsid w:val="005C4D8A"/>
    <w:rsid w:val="005D1A4C"/>
    <w:rsid w:val="005F67FA"/>
    <w:rsid w:val="005F6DC3"/>
    <w:rsid w:val="00614559"/>
    <w:rsid w:val="006157A4"/>
    <w:rsid w:val="0067066B"/>
    <w:rsid w:val="00691E98"/>
    <w:rsid w:val="006943A3"/>
    <w:rsid w:val="006B4FE6"/>
    <w:rsid w:val="006C32E7"/>
    <w:rsid w:val="006C4F3B"/>
    <w:rsid w:val="006D2095"/>
    <w:rsid w:val="006D2A36"/>
    <w:rsid w:val="006E03C9"/>
    <w:rsid w:val="006E4A2A"/>
    <w:rsid w:val="006F1F89"/>
    <w:rsid w:val="006F40B6"/>
    <w:rsid w:val="006F66C6"/>
    <w:rsid w:val="007449EC"/>
    <w:rsid w:val="007812F4"/>
    <w:rsid w:val="007849AC"/>
    <w:rsid w:val="007A12E5"/>
    <w:rsid w:val="007A4D55"/>
    <w:rsid w:val="007C3961"/>
    <w:rsid w:val="007F1161"/>
    <w:rsid w:val="007F3F31"/>
    <w:rsid w:val="007F72F6"/>
    <w:rsid w:val="0080049E"/>
    <w:rsid w:val="00810A9D"/>
    <w:rsid w:val="00845E20"/>
    <w:rsid w:val="008A6947"/>
    <w:rsid w:val="008D0115"/>
    <w:rsid w:val="008D56FE"/>
    <w:rsid w:val="00903D05"/>
    <w:rsid w:val="00915328"/>
    <w:rsid w:val="00924348"/>
    <w:rsid w:val="00925BED"/>
    <w:rsid w:val="00991C05"/>
    <w:rsid w:val="009C5E11"/>
    <w:rsid w:val="009D6067"/>
    <w:rsid w:val="009E0447"/>
    <w:rsid w:val="009E4AC9"/>
    <w:rsid w:val="00A41B2D"/>
    <w:rsid w:val="00A76911"/>
    <w:rsid w:val="00A77A48"/>
    <w:rsid w:val="00A8064C"/>
    <w:rsid w:val="00A838D2"/>
    <w:rsid w:val="00AA6B57"/>
    <w:rsid w:val="00B02F15"/>
    <w:rsid w:val="00B050E0"/>
    <w:rsid w:val="00B12CD3"/>
    <w:rsid w:val="00B61FC8"/>
    <w:rsid w:val="00B75207"/>
    <w:rsid w:val="00B84ED5"/>
    <w:rsid w:val="00B9356D"/>
    <w:rsid w:val="00B97014"/>
    <w:rsid w:val="00BA2366"/>
    <w:rsid w:val="00BA2E71"/>
    <w:rsid w:val="00BC1EEB"/>
    <w:rsid w:val="00C1233C"/>
    <w:rsid w:val="00C451F3"/>
    <w:rsid w:val="00C65E99"/>
    <w:rsid w:val="00C66030"/>
    <w:rsid w:val="00C664E8"/>
    <w:rsid w:val="00C84F1B"/>
    <w:rsid w:val="00CB6EA6"/>
    <w:rsid w:val="00CC1AAD"/>
    <w:rsid w:val="00CC3169"/>
    <w:rsid w:val="00CE2E43"/>
    <w:rsid w:val="00D126D1"/>
    <w:rsid w:val="00D22B3C"/>
    <w:rsid w:val="00D43514"/>
    <w:rsid w:val="00D43A3F"/>
    <w:rsid w:val="00D44E74"/>
    <w:rsid w:val="00D623F5"/>
    <w:rsid w:val="00D663B7"/>
    <w:rsid w:val="00D66E04"/>
    <w:rsid w:val="00D97F9A"/>
    <w:rsid w:val="00DD3F73"/>
    <w:rsid w:val="00DE177C"/>
    <w:rsid w:val="00E00CB2"/>
    <w:rsid w:val="00E01B63"/>
    <w:rsid w:val="00E30AED"/>
    <w:rsid w:val="00E61536"/>
    <w:rsid w:val="00E7729C"/>
    <w:rsid w:val="00EA1FAA"/>
    <w:rsid w:val="00ED6C87"/>
    <w:rsid w:val="00EE26DA"/>
    <w:rsid w:val="00EE564F"/>
    <w:rsid w:val="00EF1C2F"/>
    <w:rsid w:val="00F10E13"/>
    <w:rsid w:val="00F74C48"/>
    <w:rsid w:val="00F83541"/>
    <w:rsid w:val="00F84E43"/>
    <w:rsid w:val="00F92799"/>
    <w:rsid w:val="00FC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31F0"/>
  <w15:chartTrackingRefBased/>
  <w15:docId w15:val="{C6FB183C-3185-4C77-8D81-332EF49D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B2D"/>
    <w:pPr>
      <w:spacing w:after="0" w:line="240" w:lineRule="auto"/>
    </w:pPr>
    <w:rPr>
      <w:rFonts w:ascii="Calibri" w:eastAsia="Calibri" w:hAnsi="Calibri" w:cs="Calibri"/>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3514"/>
    <w:pPr>
      <w:ind w:left="720"/>
      <w:contextualSpacing/>
    </w:pPr>
  </w:style>
  <w:style w:type="paragraph" w:styleId="Textonotapie">
    <w:name w:val="footnote text"/>
    <w:basedOn w:val="Normal"/>
    <w:link w:val="TextonotapieCar"/>
    <w:uiPriority w:val="99"/>
    <w:semiHidden/>
    <w:unhideWhenUsed/>
    <w:rsid w:val="00F84E43"/>
    <w:rPr>
      <w:sz w:val="20"/>
      <w:szCs w:val="20"/>
    </w:rPr>
  </w:style>
  <w:style w:type="character" w:customStyle="1" w:styleId="TextonotapieCar">
    <w:name w:val="Texto nota pie Car"/>
    <w:basedOn w:val="Fuentedeprrafopredeter"/>
    <w:link w:val="Textonotapie"/>
    <w:uiPriority w:val="99"/>
    <w:semiHidden/>
    <w:rsid w:val="00F84E43"/>
    <w:rPr>
      <w:rFonts w:ascii="Calibri" w:eastAsia="Calibri" w:hAnsi="Calibri" w:cs="Calibri"/>
      <w:sz w:val="20"/>
      <w:szCs w:val="20"/>
      <w:lang w:val="es-CO" w:eastAsia="es-CO"/>
    </w:rPr>
  </w:style>
  <w:style w:type="character" w:styleId="Refdenotaalpie">
    <w:name w:val="footnote reference"/>
    <w:basedOn w:val="Fuentedeprrafopredeter"/>
    <w:uiPriority w:val="99"/>
    <w:semiHidden/>
    <w:unhideWhenUsed/>
    <w:rsid w:val="00F84E43"/>
    <w:rPr>
      <w:vertAlign w:val="superscript"/>
    </w:rPr>
  </w:style>
  <w:style w:type="character" w:styleId="Hipervnculo">
    <w:name w:val="Hyperlink"/>
    <w:basedOn w:val="Fuentedeprrafopredeter"/>
    <w:uiPriority w:val="99"/>
    <w:unhideWhenUsed/>
    <w:rsid w:val="00F84E43"/>
    <w:rPr>
      <w:color w:val="0563C1" w:themeColor="hyperlink"/>
      <w:u w:val="single"/>
    </w:rPr>
  </w:style>
  <w:style w:type="character" w:styleId="Mencinsinresolver">
    <w:name w:val="Unresolved Mention"/>
    <w:basedOn w:val="Fuentedeprrafopredeter"/>
    <w:uiPriority w:val="99"/>
    <w:semiHidden/>
    <w:unhideWhenUsed/>
    <w:rsid w:val="00F84E43"/>
    <w:rPr>
      <w:color w:val="605E5C"/>
      <w:shd w:val="clear" w:color="auto" w:fill="E1DFDD"/>
    </w:rPr>
  </w:style>
  <w:style w:type="table" w:styleId="Tablaconcuadrcula">
    <w:name w:val="Table Grid"/>
    <w:basedOn w:val="Tablanormal"/>
    <w:uiPriority w:val="39"/>
    <w:rsid w:val="00ED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296B"/>
    <w:pPr>
      <w:spacing w:before="100" w:beforeAutospacing="1" w:after="100" w:afterAutospacing="1"/>
    </w:pPr>
    <w:rPr>
      <w:rFonts w:ascii="Times New Roman" w:eastAsia="Times New Roman" w:hAnsi="Times New Roman" w:cs="Times New Roman"/>
    </w:rPr>
  </w:style>
  <w:style w:type="character" w:customStyle="1" w:styleId="baj">
    <w:name w:val="b_aj"/>
    <w:basedOn w:val="Fuentedeprrafopredeter"/>
    <w:rsid w:val="0047296B"/>
  </w:style>
  <w:style w:type="character" w:styleId="Textoennegrita">
    <w:name w:val="Strong"/>
    <w:basedOn w:val="Fuentedeprrafopredeter"/>
    <w:uiPriority w:val="22"/>
    <w:qFormat/>
    <w:rsid w:val="007F72F6"/>
    <w:rPr>
      <w:b/>
      <w:bCs/>
    </w:rPr>
  </w:style>
  <w:style w:type="paragraph" w:styleId="Encabezado">
    <w:name w:val="header"/>
    <w:basedOn w:val="Normal"/>
    <w:link w:val="EncabezadoCar"/>
    <w:uiPriority w:val="99"/>
    <w:unhideWhenUsed/>
    <w:rsid w:val="00A8064C"/>
    <w:pPr>
      <w:tabs>
        <w:tab w:val="center" w:pos="4419"/>
        <w:tab w:val="right" w:pos="8838"/>
      </w:tabs>
    </w:pPr>
  </w:style>
  <w:style w:type="character" w:customStyle="1" w:styleId="EncabezadoCar">
    <w:name w:val="Encabezado Car"/>
    <w:basedOn w:val="Fuentedeprrafopredeter"/>
    <w:link w:val="Encabezado"/>
    <w:uiPriority w:val="99"/>
    <w:rsid w:val="00A8064C"/>
    <w:rPr>
      <w:rFonts w:ascii="Calibri" w:eastAsia="Calibri" w:hAnsi="Calibri" w:cs="Calibri"/>
      <w:sz w:val="24"/>
      <w:szCs w:val="24"/>
      <w:lang w:val="es-CO" w:eastAsia="es-CO"/>
    </w:rPr>
  </w:style>
  <w:style w:type="paragraph" w:styleId="Piedepgina">
    <w:name w:val="footer"/>
    <w:basedOn w:val="Normal"/>
    <w:link w:val="PiedepginaCar"/>
    <w:uiPriority w:val="99"/>
    <w:unhideWhenUsed/>
    <w:rsid w:val="00A8064C"/>
    <w:pPr>
      <w:tabs>
        <w:tab w:val="center" w:pos="4419"/>
        <w:tab w:val="right" w:pos="8838"/>
      </w:tabs>
    </w:pPr>
  </w:style>
  <w:style w:type="character" w:customStyle="1" w:styleId="PiedepginaCar">
    <w:name w:val="Pie de página Car"/>
    <w:basedOn w:val="Fuentedeprrafopredeter"/>
    <w:link w:val="Piedepgina"/>
    <w:uiPriority w:val="99"/>
    <w:rsid w:val="00A8064C"/>
    <w:rPr>
      <w:rFonts w:ascii="Calibri" w:eastAsia="Calibri" w:hAnsi="Calibri" w:cs="Calibri"/>
      <w:sz w:val="24"/>
      <w:szCs w:val="24"/>
      <w:lang w:val="es-CO" w:eastAsia="es-CO"/>
    </w:rPr>
  </w:style>
  <w:style w:type="character" w:styleId="nfasis">
    <w:name w:val="Emphasis"/>
    <w:basedOn w:val="Fuentedeprrafopredeter"/>
    <w:uiPriority w:val="20"/>
    <w:qFormat/>
    <w:rsid w:val="006706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08881">
      <w:bodyDiv w:val="1"/>
      <w:marLeft w:val="0"/>
      <w:marRight w:val="0"/>
      <w:marTop w:val="0"/>
      <w:marBottom w:val="0"/>
      <w:divBdr>
        <w:top w:val="none" w:sz="0" w:space="0" w:color="auto"/>
        <w:left w:val="none" w:sz="0" w:space="0" w:color="auto"/>
        <w:bottom w:val="none" w:sz="0" w:space="0" w:color="auto"/>
        <w:right w:val="none" w:sz="0" w:space="0" w:color="auto"/>
      </w:divBdr>
    </w:div>
    <w:div w:id="155922569">
      <w:bodyDiv w:val="1"/>
      <w:marLeft w:val="0"/>
      <w:marRight w:val="0"/>
      <w:marTop w:val="0"/>
      <w:marBottom w:val="0"/>
      <w:divBdr>
        <w:top w:val="none" w:sz="0" w:space="0" w:color="auto"/>
        <w:left w:val="none" w:sz="0" w:space="0" w:color="auto"/>
        <w:bottom w:val="none" w:sz="0" w:space="0" w:color="auto"/>
        <w:right w:val="none" w:sz="0" w:space="0" w:color="auto"/>
      </w:divBdr>
    </w:div>
    <w:div w:id="882324430">
      <w:bodyDiv w:val="1"/>
      <w:marLeft w:val="0"/>
      <w:marRight w:val="0"/>
      <w:marTop w:val="0"/>
      <w:marBottom w:val="0"/>
      <w:divBdr>
        <w:top w:val="none" w:sz="0" w:space="0" w:color="auto"/>
        <w:left w:val="none" w:sz="0" w:space="0" w:color="auto"/>
        <w:bottom w:val="none" w:sz="0" w:space="0" w:color="auto"/>
        <w:right w:val="none" w:sz="0" w:space="0" w:color="auto"/>
      </w:divBdr>
    </w:div>
    <w:div w:id="1187136236">
      <w:bodyDiv w:val="1"/>
      <w:marLeft w:val="0"/>
      <w:marRight w:val="0"/>
      <w:marTop w:val="0"/>
      <w:marBottom w:val="0"/>
      <w:divBdr>
        <w:top w:val="none" w:sz="0" w:space="0" w:color="auto"/>
        <w:left w:val="none" w:sz="0" w:space="0" w:color="auto"/>
        <w:bottom w:val="none" w:sz="0" w:space="0" w:color="auto"/>
        <w:right w:val="none" w:sz="0" w:space="0" w:color="auto"/>
      </w:divBdr>
    </w:div>
    <w:div w:id="1529562262">
      <w:bodyDiv w:val="1"/>
      <w:marLeft w:val="0"/>
      <w:marRight w:val="0"/>
      <w:marTop w:val="0"/>
      <w:marBottom w:val="0"/>
      <w:divBdr>
        <w:top w:val="none" w:sz="0" w:space="0" w:color="auto"/>
        <w:left w:val="none" w:sz="0" w:space="0" w:color="auto"/>
        <w:bottom w:val="none" w:sz="0" w:space="0" w:color="auto"/>
        <w:right w:val="none" w:sz="0" w:space="0" w:color="auto"/>
      </w:divBdr>
    </w:div>
    <w:div w:id="177590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index.php/estadisticas-por-tema/comercio-internacional/importaciones" TargetMode="External"/><Relationship Id="rId3" Type="http://schemas.openxmlformats.org/officeDocument/2006/relationships/hyperlink" Target="http://microdatos.dane.gov.co/index.php/catalog/566/study-description" TargetMode="External"/><Relationship Id="rId7" Type="http://schemas.openxmlformats.org/officeDocument/2006/relationships/hyperlink" Target="https://www.dane.gov.co/index.php/estadisticas-por-tema/mercado-laboral/empleo-y-desempleo" TargetMode="External"/><Relationship Id="rId2" Type="http://schemas.openxmlformats.org/officeDocument/2006/relationships/hyperlink" Target="https://www.larepublica.co/economia/el-dane-estreno-la-nueva-canasta-familiar-de-precios-con-443-productos-2824484" TargetMode="External"/><Relationship Id="rId1" Type="http://schemas.openxmlformats.org/officeDocument/2006/relationships/hyperlink" Target="https://enciclopedia.banrepcultural.org/index.php/Canasta_familiar" TargetMode="External"/><Relationship Id="rId6" Type="http://schemas.openxmlformats.org/officeDocument/2006/relationships/hyperlink" Target="https://www.dane.gov.co/files/investigaciones/condiciones_vida/pobreza/2019/Presentacion_pobreza_monetaria_actualizacion_metodologica_2019.pdf" TargetMode="External"/><Relationship Id="rId5" Type="http://schemas.openxmlformats.org/officeDocument/2006/relationships/hyperlink" Target="https://noticias.canal1.com.co/nacional/en-2019-la-pobreza-en-colombia-fue-de-357/" TargetMode="External"/><Relationship Id="rId10" Type="http://schemas.openxmlformats.org/officeDocument/2006/relationships/hyperlink" Target="https://www.contextoganadero.com/agricultura/colombia-importaria-65-000-toneladas-de-papa-en-2020" TargetMode="External"/><Relationship Id="rId4" Type="http://schemas.openxmlformats.org/officeDocument/2006/relationships/hyperlink" Target="https://www.corazonyvida.org/efectos-del-alcohol-el-tabaco-y-los-narcoticos-en-el-corazon/" TargetMode="External"/><Relationship Id="rId9" Type="http://schemas.openxmlformats.org/officeDocument/2006/relationships/hyperlink" Target="https://www.contextoganadero.com/economia/en-3-meses-de-2020-se-importaron-mas-de-30-000-toneladas-de-lacte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5B9FF-8273-4D19-9EF9-2A4CB163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3785</Words>
  <Characters>20820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ORTEGA</dc:creator>
  <cp:keywords/>
  <dc:description/>
  <cp:lastModifiedBy>MARIA CAMILA ORTEGA</cp:lastModifiedBy>
  <cp:revision>5</cp:revision>
  <cp:lastPrinted>2020-10-19T20:50:00Z</cp:lastPrinted>
  <dcterms:created xsi:type="dcterms:W3CDTF">2020-10-19T15:23:00Z</dcterms:created>
  <dcterms:modified xsi:type="dcterms:W3CDTF">2020-10-19T20:54:00Z</dcterms:modified>
</cp:coreProperties>
</file>