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61E7E" w14:textId="5BD6D5E2" w:rsidR="00A16B6C" w:rsidRPr="007B4F7C" w:rsidRDefault="00A16B6C" w:rsidP="007B4F7C">
      <w:pPr>
        <w:shd w:val="clear" w:color="auto" w:fill="FFFFFF"/>
        <w:jc w:val="center"/>
        <w:rPr>
          <w:rFonts w:ascii="Arial" w:eastAsia="Times New Roman" w:hAnsi="Arial" w:cs="Arial"/>
          <w:b/>
          <w:bCs/>
          <w:lang w:val="es-CO" w:eastAsia="es-CO"/>
        </w:rPr>
      </w:pPr>
      <w:r w:rsidRPr="00A16B6C">
        <w:rPr>
          <w:rFonts w:ascii="Arial" w:eastAsia="Times New Roman" w:hAnsi="Arial" w:cs="Arial"/>
          <w:b/>
          <w:bCs/>
          <w:lang w:val="es-CO" w:eastAsia="es-CO"/>
        </w:rPr>
        <w:t xml:space="preserve">INFORME DE PONENCIA PARA </w:t>
      </w:r>
      <w:r w:rsidR="00BB121F">
        <w:rPr>
          <w:rFonts w:ascii="Arial" w:eastAsia="Times New Roman" w:hAnsi="Arial" w:cs="Arial"/>
          <w:b/>
          <w:bCs/>
          <w:lang w:val="es-CO" w:eastAsia="es-CO"/>
        </w:rPr>
        <w:t>SEGUNDO</w:t>
      </w:r>
      <w:r w:rsidRPr="00A16B6C">
        <w:rPr>
          <w:rFonts w:ascii="Arial" w:eastAsia="Times New Roman" w:hAnsi="Arial" w:cs="Arial"/>
          <w:b/>
          <w:bCs/>
          <w:lang w:val="es-CO" w:eastAsia="es-CO"/>
        </w:rPr>
        <w:t xml:space="preserve"> DEBATE</w:t>
      </w:r>
      <w:r>
        <w:rPr>
          <w:rFonts w:ascii="Arial" w:eastAsia="Times New Roman" w:hAnsi="Arial" w:cs="Arial"/>
          <w:b/>
          <w:bCs/>
          <w:lang w:val="es-CO" w:eastAsia="es-CO"/>
        </w:rPr>
        <w:t xml:space="preserve"> EN CÁMARA DE REPRESENTANTES</w:t>
      </w:r>
      <w:r w:rsidRPr="00A16B6C">
        <w:rPr>
          <w:rFonts w:ascii="Arial" w:eastAsia="Times New Roman" w:hAnsi="Arial" w:cs="Arial"/>
          <w:b/>
          <w:bCs/>
          <w:lang w:val="es-CO" w:eastAsia="es-CO"/>
        </w:rPr>
        <w:t xml:space="preserve"> DEL</w:t>
      </w:r>
      <w:r w:rsidR="007B4F7C">
        <w:rPr>
          <w:rFonts w:ascii="Arial" w:eastAsia="Times New Roman" w:hAnsi="Arial" w:cs="Arial"/>
          <w:b/>
          <w:bCs/>
          <w:lang w:val="es-CO" w:eastAsia="es-CO"/>
        </w:rPr>
        <w:t xml:space="preserve"> </w:t>
      </w:r>
      <w:r w:rsidRPr="00A16B6C">
        <w:rPr>
          <w:rFonts w:ascii="Arial" w:eastAsia="Times New Roman" w:hAnsi="Arial" w:cs="Arial"/>
          <w:b/>
          <w:bCs/>
          <w:lang w:val="es-CO" w:eastAsia="es-CO"/>
        </w:rPr>
        <w:t xml:space="preserve">PROYECTO DE LEY </w:t>
      </w:r>
      <w:r w:rsidRPr="00A16B6C">
        <w:rPr>
          <w:rFonts w:ascii="Arial" w:hAnsi="Arial" w:cs="Arial"/>
          <w:b/>
        </w:rPr>
        <w:t>NO.</w:t>
      </w:r>
      <w:r>
        <w:rPr>
          <w:rFonts w:ascii="Arial" w:hAnsi="Arial" w:cs="Arial"/>
          <w:b/>
        </w:rPr>
        <w:t xml:space="preserve"> </w:t>
      </w:r>
      <w:r w:rsidRPr="00A16B6C">
        <w:rPr>
          <w:rFonts w:ascii="Arial" w:hAnsi="Arial" w:cs="Arial"/>
          <w:b/>
        </w:rPr>
        <w:t>264 DE 2019 CÁMARA - 113 DE 2018</w:t>
      </w:r>
      <w:r>
        <w:rPr>
          <w:rFonts w:ascii="Arial" w:hAnsi="Arial" w:cs="Arial"/>
          <w:b/>
        </w:rPr>
        <w:t xml:space="preserve"> </w:t>
      </w:r>
      <w:r w:rsidRPr="00A16B6C">
        <w:rPr>
          <w:rFonts w:ascii="Arial" w:hAnsi="Arial" w:cs="Arial"/>
          <w:b/>
        </w:rPr>
        <w:t xml:space="preserve">SENADO - </w:t>
      </w:r>
      <w:r w:rsidRPr="00A16B6C">
        <w:rPr>
          <w:rFonts w:ascii="Arial" w:hAnsi="Arial" w:cs="Arial"/>
          <w:b/>
          <w:i/>
        </w:rPr>
        <w:t>“POR MEDIO DE LA CUAL SE MODIFICA EL ARTÍCULO 38 DE LA LEY 1564 DE 2012 Y LOS ARTÍCULOS 205 Y 206 DE LA LEY 1801 DE 2016”</w:t>
      </w:r>
    </w:p>
    <w:p w14:paraId="6463F79E" w14:textId="70213987" w:rsidR="002252BF" w:rsidRPr="00A16B6C" w:rsidRDefault="002252BF" w:rsidP="00A16B6C">
      <w:pPr>
        <w:shd w:val="clear" w:color="auto" w:fill="FFFFFF"/>
        <w:jc w:val="center"/>
        <w:rPr>
          <w:rFonts w:ascii="Arial" w:eastAsia="Times New Roman" w:hAnsi="Arial" w:cs="Arial"/>
          <w:b/>
          <w:bCs/>
          <w:lang w:eastAsia="es-CO"/>
        </w:rPr>
      </w:pPr>
    </w:p>
    <w:p w14:paraId="6A1F459B" w14:textId="77777777" w:rsidR="002252BF" w:rsidRPr="00A16B6C" w:rsidRDefault="002252BF" w:rsidP="002252BF">
      <w:pPr>
        <w:shd w:val="clear" w:color="auto" w:fill="FFFFFF"/>
        <w:jc w:val="center"/>
        <w:rPr>
          <w:rFonts w:ascii="Arial" w:eastAsia="Times New Roman" w:hAnsi="Arial" w:cs="Arial"/>
          <w:b/>
          <w:bCs/>
          <w:lang w:val="es-ES" w:eastAsia="es-CO"/>
        </w:rPr>
      </w:pPr>
    </w:p>
    <w:p w14:paraId="4CBE4A03" w14:textId="77777777" w:rsidR="002252BF" w:rsidRPr="002252BF" w:rsidRDefault="002252BF" w:rsidP="002252BF">
      <w:pPr>
        <w:shd w:val="clear" w:color="auto" w:fill="FFFFFF"/>
        <w:jc w:val="center"/>
        <w:rPr>
          <w:rFonts w:ascii="Arial" w:eastAsia="Times New Roman" w:hAnsi="Arial" w:cs="Arial"/>
          <w:b/>
          <w:bCs/>
          <w:lang w:eastAsia="es-CO"/>
        </w:rPr>
      </w:pPr>
    </w:p>
    <w:p w14:paraId="3B2A34D9" w14:textId="56D38859" w:rsidR="002252BF" w:rsidRPr="002252BF" w:rsidRDefault="002252BF" w:rsidP="002252BF">
      <w:pPr>
        <w:shd w:val="clear" w:color="auto" w:fill="FFFFFF"/>
        <w:jc w:val="both"/>
        <w:rPr>
          <w:rFonts w:ascii="Arial" w:eastAsia="Times New Roman" w:hAnsi="Arial" w:cs="Arial"/>
          <w:bCs/>
          <w:lang w:eastAsia="es-CO"/>
        </w:rPr>
      </w:pPr>
      <w:r w:rsidRPr="002252BF">
        <w:rPr>
          <w:rFonts w:ascii="Arial" w:eastAsia="Times New Roman" w:hAnsi="Arial" w:cs="Arial"/>
          <w:bCs/>
          <w:lang w:eastAsia="es-CO"/>
        </w:rPr>
        <w:t xml:space="preserve">Bogotá D.C., </w:t>
      </w:r>
      <w:r w:rsidR="00681EC6">
        <w:rPr>
          <w:rFonts w:ascii="Arial" w:eastAsia="Times New Roman" w:hAnsi="Arial" w:cs="Arial"/>
          <w:bCs/>
          <w:lang w:eastAsia="es-CO"/>
        </w:rPr>
        <w:t>11</w:t>
      </w:r>
      <w:r w:rsidR="003F00B1">
        <w:rPr>
          <w:rFonts w:ascii="Arial" w:eastAsia="Times New Roman" w:hAnsi="Arial" w:cs="Arial"/>
          <w:bCs/>
          <w:lang w:eastAsia="es-CO"/>
        </w:rPr>
        <w:t xml:space="preserve"> de </w:t>
      </w:r>
      <w:r w:rsidR="00681EC6">
        <w:rPr>
          <w:rFonts w:ascii="Arial" w:eastAsia="Times New Roman" w:hAnsi="Arial" w:cs="Arial"/>
          <w:bCs/>
          <w:lang w:eastAsia="es-CO"/>
        </w:rPr>
        <w:t xml:space="preserve">diciembre </w:t>
      </w:r>
      <w:r w:rsidRPr="002252BF">
        <w:rPr>
          <w:rFonts w:ascii="Arial" w:eastAsia="Times New Roman" w:hAnsi="Arial" w:cs="Arial"/>
          <w:bCs/>
          <w:lang w:eastAsia="es-CO"/>
        </w:rPr>
        <w:t>de 2019</w:t>
      </w:r>
    </w:p>
    <w:p w14:paraId="5D3A47EA" w14:textId="77777777" w:rsidR="002252BF" w:rsidRPr="002252BF" w:rsidRDefault="002252BF" w:rsidP="002252BF">
      <w:pPr>
        <w:shd w:val="clear" w:color="auto" w:fill="FFFFFF"/>
        <w:jc w:val="both"/>
        <w:rPr>
          <w:rFonts w:ascii="Arial" w:eastAsia="Times New Roman" w:hAnsi="Arial" w:cs="Arial"/>
          <w:bCs/>
          <w:lang w:eastAsia="es-CO"/>
        </w:rPr>
      </w:pPr>
    </w:p>
    <w:p w14:paraId="1FE5C91B" w14:textId="77777777" w:rsidR="002252BF" w:rsidRPr="002252BF" w:rsidRDefault="002252BF" w:rsidP="002252BF">
      <w:pPr>
        <w:shd w:val="clear" w:color="auto" w:fill="FFFFFF"/>
        <w:jc w:val="both"/>
        <w:rPr>
          <w:rFonts w:ascii="Arial" w:eastAsia="Times New Roman" w:hAnsi="Arial" w:cs="Arial"/>
          <w:bCs/>
          <w:lang w:eastAsia="es-CO"/>
        </w:rPr>
      </w:pPr>
    </w:p>
    <w:p w14:paraId="4D60D644" w14:textId="77777777" w:rsidR="002252BF" w:rsidRPr="002252BF" w:rsidRDefault="002252BF" w:rsidP="002252BF">
      <w:pPr>
        <w:shd w:val="clear" w:color="auto" w:fill="FFFFFF"/>
        <w:jc w:val="both"/>
        <w:rPr>
          <w:rFonts w:ascii="Arial" w:eastAsia="Times New Roman" w:hAnsi="Arial" w:cs="Arial"/>
          <w:bCs/>
          <w:lang w:eastAsia="es-CO"/>
        </w:rPr>
      </w:pPr>
    </w:p>
    <w:p w14:paraId="1708D728" w14:textId="3F7D56DC" w:rsidR="002252BF" w:rsidRPr="002252BF" w:rsidRDefault="00681EC6" w:rsidP="002252BF">
      <w:pPr>
        <w:shd w:val="clear" w:color="auto" w:fill="FFFFFF"/>
        <w:jc w:val="both"/>
        <w:rPr>
          <w:rFonts w:ascii="Arial" w:eastAsia="Times New Roman" w:hAnsi="Arial" w:cs="Arial"/>
          <w:bCs/>
          <w:lang w:eastAsia="es-CO"/>
        </w:rPr>
      </w:pPr>
      <w:r>
        <w:rPr>
          <w:rFonts w:ascii="Arial" w:eastAsia="Times New Roman" w:hAnsi="Arial" w:cs="Arial"/>
          <w:bCs/>
          <w:lang w:eastAsia="es-CO"/>
        </w:rPr>
        <w:t>Señor</w:t>
      </w:r>
    </w:p>
    <w:p w14:paraId="52AD49AB" w14:textId="7BD85BB5" w:rsidR="00681EC6" w:rsidRDefault="00681EC6" w:rsidP="002252BF">
      <w:pPr>
        <w:shd w:val="clear" w:color="auto" w:fill="FFFFFF"/>
        <w:jc w:val="both"/>
        <w:rPr>
          <w:rFonts w:ascii="Arial" w:eastAsia="Times New Roman" w:hAnsi="Arial" w:cs="Arial"/>
          <w:b/>
          <w:bCs/>
          <w:lang w:eastAsia="es-CO"/>
        </w:rPr>
      </w:pPr>
      <w:r>
        <w:rPr>
          <w:rFonts w:ascii="Arial" w:eastAsia="Times New Roman" w:hAnsi="Arial" w:cs="Arial"/>
          <w:b/>
          <w:bCs/>
          <w:lang w:eastAsia="es-CO"/>
        </w:rPr>
        <w:t>CARLOS ALBERTO CUENCA CHAUX</w:t>
      </w:r>
    </w:p>
    <w:p w14:paraId="77B7D5DA" w14:textId="467A08B8" w:rsidR="002252BF" w:rsidRPr="003F00B1" w:rsidRDefault="002252BF" w:rsidP="002252BF">
      <w:pPr>
        <w:shd w:val="clear" w:color="auto" w:fill="FFFFFF"/>
        <w:jc w:val="both"/>
        <w:rPr>
          <w:rFonts w:ascii="Arial" w:eastAsia="Times New Roman" w:hAnsi="Arial" w:cs="Arial"/>
          <w:bCs/>
          <w:lang w:eastAsia="es-CO"/>
        </w:rPr>
      </w:pPr>
      <w:r w:rsidRPr="002252BF">
        <w:rPr>
          <w:rFonts w:ascii="Arial" w:eastAsia="Times New Roman" w:hAnsi="Arial" w:cs="Arial"/>
          <w:bCs/>
          <w:lang w:eastAsia="es-CO"/>
        </w:rPr>
        <w:t>Presidente</w:t>
      </w:r>
    </w:p>
    <w:p w14:paraId="303F23D4" w14:textId="5CF00241" w:rsidR="003C08F7" w:rsidRPr="002252BF" w:rsidRDefault="003C08F7" w:rsidP="002252BF">
      <w:pPr>
        <w:shd w:val="clear" w:color="auto" w:fill="FFFFFF"/>
        <w:jc w:val="both"/>
        <w:rPr>
          <w:rFonts w:ascii="Arial" w:eastAsia="Times New Roman" w:hAnsi="Arial" w:cs="Arial"/>
          <w:b/>
          <w:bCs/>
          <w:lang w:eastAsia="es-CO"/>
        </w:rPr>
      </w:pPr>
      <w:r>
        <w:rPr>
          <w:rFonts w:ascii="Arial" w:eastAsia="Times New Roman" w:hAnsi="Arial" w:cs="Arial"/>
          <w:b/>
          <w:bCs/>
          <w:lang w:eastAsia="es-CO"/>
        </w:rPr>
        <w:t>CÁMARA DE REPRESENTANTES</w:t>
      </w:r>
    </w:p>
    <w:p w14:paraId="62940221" w14:textId="7CD90117" w:rsidR="002252BF" w:rsidRPr="002252BF" w:rsidRDefault="002252BF" w:rsidP="002252BF">
      <w:pPr>
        <w:shd w:val="clear" w:color="auto" w:fill="FFFFFF"/>
        <w:jc w:val="both"/>
        <w:rPr>
          <w:rFonts w:ascii="Arial" w:eastAsia="Times New Roman" w:hAnsi="Arial" w:cs="Arial"/>
          <w:bCs/>
          <w:lang w:eastAsia="es-CO"/>
        </w:rPr>
      </w:pPr>
      <w:r w:rsidRPr="002252BF">
        <w:rPr>
          <w:rFonts w:ascii="Arial" w:eastAsia="Times New Roman" w:hAnsi="Arial" w:cs="Arial"/>
          <w:bCs/>
          <w:lang w:eastAsia="es-CO"/>
        </w:rPr>
        <w:t>Ciudad</w:t>
      </w:r>
    </w:p>
    <w:p w14:paraId="6322A898" w14:textId="77777777" w:rsidR="002252BF" w:rsidRPr="002252BF" w:rsidRDefault="002252BF" w:rsidP="002252BF">
      <w:pPr>
        <w:shd w:val="clear" w:color="auto" w:fill="FFFFFF"/>
        <w:jc w:val="both"/>
        <w:rPr>
          <w:rFonts w:ascii="Arial" w:eastAsia="Times New Roman" w:hAnsi="Arial" w:cs="Arial"/>
          <w:bCs/>
          <w:lang w:eastAsia="es-CO"/>
        </w:rPr>
      </w:pPr>
    </w:p>
    <w:p w14:paraId="43AAABAE" w14:textId="77777777" w:rsidR="002252BF" w:rsidRPr="002252BF" w:rsidRDefault="002252BF" w:rsidP="002252BF">
      <w:pPr>
        <w:shd w:val="clear" w:color="auto" w:fill="FFFFFF"/>
        <w:jc w:val="both"/>
        <w:rPr>
          <w:rFonts w:ascii="Arial" w:eastAsia="Times New Roman" w:hAnsi="Arial" w:cs="Arial"/>
          <w:bCs/>
          <w:lang w:eastAsia="es-CO"/>
        </w:rPr>
      </w:pPr>
    </w:p>
    <w:p w14:paraId="7674D6D2" w14:textId="77777777" w:rsidR="002252BF" w:rsidRPr="002252BF" w:rsidRDefault="002252BF" w:rsidP="00621DB0">
      <w:pPr>
        <w:shd w:val="clear" w:color="auto" w:fill="FFFFFF"/>
        <w:jc w:val="both"/>
        <w:rPr>
          <w:rFonts w:ascii="Arial" w:eastAsia="Times New Roman" w:hAnsi="Arial" w:cs="Arial"/>
          <w:b/>
          <w:bCs/>
          <w:lang w:eastAsia="es-CO"/>
        </w:rPr>
      </w:pPr>
    </w:p>
    <w:p w14:paraId="71F27854" w14:textId="03430CBC" w:rsidR="00352561" w:rsidRPr="00352561" w:rsidRDefault="002252BF" w:rsidP="00352561">
      <w:pPr>
        <w:tabs>
          <w:tab w:val="left" w:pos="3119"/>
        </w:tabs>
        <w:ind w:left="3119"/>
        <w:jc w:val="both"/>
        <w:rPr>
          <w:rFonts w:ascii="Arial" w:hAnsi="Arial" w:cs="Arial"/>
        </w:rPr>
      </w:pPr>
      <w:r w:rsidRPr="002252BF">
        <w:rPr>
          <w:rFonts w:ascii="Arial" w:eastAsia="Times New Roman" w:hAnsi="Arial" w:cs="Arial"/>
          <w:b/>
          <w:bCs/>
          <w:lang w:eastAsia="es-CO"/>
        </w:rPr>
        <w:t>Referencia:</w:t>
      </w:r>
      <w:r w:rsidR="00BD7AC8">
        <w:rPr>
          <w:rFonts w:ascii="Arial" w:eastAsia="Times New Roman" w:hAnsi="Arial" w:cs="Arial"/>
          <w:b/>
          <w:bCs/>
          <w:lang w:eastAsia="es-CO"/>
        </w:rPr>
        <w:t xml:space="preserve"> </w:t>
      </w:r>
      <w:r w:rsidR="00072CC4" w:rsidRPr="00352561">
        <w:rPr>
          <w:rFonts w:ascii="Arial" w:eastAsia="Times New Roman" w:hAnsi="Arial" w:cs="Arial"/>
          <w:bCs/>
          <w:lang w:eastAsia="es-CO"/>
        </w:rPr>
        <w:t xml:space="preserve">Informe de ponencia para </w:t>
      </w:r>
      <w:r w:rsidR="00681EC6">
        <w:rPr>
          <w:rFonts w:ascii="Arial" w:eastAsia="Times New Roman" w:hAnsi="Arial" w:cs="Arial"/>
          <w:bCs/>
          <w:lang w:eastAsia="es-CO"/>
        </w:rPr>
        <w:t xml:space="preserve">segundo </w:t>
      </w:r>
      <w:r w:rsidR="00072CC4" w:rsidRPr="00352561">
        <w:rPr>
          <w:rFonts w:ascii="Arial" w:eastAsia="Times New Roman" w:hAnsi="Arial" w:cs="Arial"/>
          <w:bCs/>
          <w:lang w:eastAsia="es-CO"/>
        </w:rPr>
        <w:t xml:space="preserve">debate </w:t>
      </w:r>
      <w:r w:rsidR="00006572" w:rsidRPr="00352561">
        <w:rPr>
          <w:rFonts w:ascii="Arial" w:eastAsia="Times New Roman" w:hAnsi="Arial" w:cs="Arial"/>
          <w:bCs/>
          <w:lang w:eastAsia="es-CO"/>
        </w:rPr>
        <w:t xml:space="preserve">en Cámara de Representantes </w:t>
      </w:r>
      <w:r w:rsidR="00681EC6">
        <w:rPr>
          <w:rFonts w:ascii="Arial" w:eastAsia="Times New Roman" w:hAnsi="Arial" w:cs="Arial"/>
          <w:bCs/>
          <w:lang w:eastAsia="es-CO"/>
        </w:rPr>
        <w:t xml:space="preserve">(cuarto </w:t>
      </w:r>
      <w:r w:rsidR="00BC237C">
        <w:rPr>
          <w:rFonts w:ascii="Arial" w:eastAsia="Times New Roman" w:hAnsi="Arial" w:cs="Arial"/>
          <w:bCs/>
          <w:lang w:eastAsia="es-CO"/>
        </w:rPr>
        <w:t xml:space="preserve">del trámite legislativo) </w:t>
      </w:r>
      <w:r w:rsidR="00072CC4" w:rsidRPr="00352561">
        <w:rPr>
          <w:rFonts w:ascii="Arial" w:eastAsia="Times New Roman" w:hAnsi="Arial" w:cs="Arial"/>
          <w:bCs/>
          <w:lang w:eastAsia="es-CO"/>
        </w:rPr>
        <w:t>del Proyecto de Ley</w:t>
      </w:r>
      <w:r w:rsidR="00D6399C" w:rsidRPr="00352561">
        <w:rPr>
          <w:rFonts w:ascii="Arial" w:eastAsia="Times New Roman" w:hAnsi="Arial" w:cs="Arial"/>
          <w:bCs/>
          <w:lang w:eastAsia="es-CO"/>
        </w:rPr>
        <w:t xml:space="preserve"> </w:t>
      </w:r>
      <w:r w:rsidR="00352561" w:rsidRPr="00352561">
        <w:rPr>
          <w:rFonts w:ascii="Arial" w:hAnsi="Arial" w:cs="Arial"/>
        </w:rPr>
        <w:t>N</w:t>
      </w:r>
      <w:r w:rsidR="00352561">
        <w:rPr>
          <w:rFonts w:ascii="Arial" w:hAnsi="Arial" w:cs="Arial"/>
        </w:rPr>
        <w:t>o</w:t>
      </w:r>
      <w:r w:rsidR="00352561" w:rsidRPr="00352561">
        <w:rPr>
          <w:rFonts w:ascii="Arial" w:hAnsi="Arial" w:cs="Arial"/>
        </w:rPr>
        <w:t xml:space="preserve">. 264 de 2019 </w:t>
      </w:r>
      <w:r w:rsidR="00352561">
        <w:rPr>
          <w:rFonts w:ascii="Arial" w:hAnsi="Arial" w:cs="Arial"/>
        </w:rPr>
        <w:t>C</w:t>
      </w:r>
      <w:r w:rsidR="00352561" w:rsidRPr="00352561">
        <w:rPr>
          <w:rFonts w:ascii="Arial" w:hAnsi="Arial" w:cs="Arial"/>
        </w:rPr>
        <w:t xml:space="preserve">ámara - 113 de 2018 </w:t>
      </w:r>
      <w:r w:rsidR="00352561">
        <w:rPr>
          <w:rFonts w:ascii="Arial" w:hAnsi="Arial" w:cs="Arial"/>
        </w:rPr>
        <w:t>S</w:t>
      </w:r>
      <w:r w:rsidR="00352561" w:rsidRPr="00352561">
        <w:rPr>
          <w:rFonts w:ascii="Arial" w:hAnsi="Arial" w:cs="Arial"/>
        </w:rPr>
        <w:t xml:space="preserve">enado - </w:t>
      </w:r>
      <w:r w:rsidR="00352561" w:rsidRPr="00352561">
        <w:rPr>
          <w:rFonts w:ascii="Arial" w:hAnsi="Arial" w:cs="Arial"/>
          <w:i/>
        </w:rPr>
        <w:t>“</w:t>
      </w:r>
      <w:r w:rsidR="00352561">
        <w:rPr>
          <w:rFonts w:ascii="Arial" w:hAnsi="Arial" w:cs="Arial"/>
          <w:i/>
        </w:rPr>
        <w:t>P</w:t>
      </w:r>
      <w:r w:rsidR="00352561" w:rsidRPr="00352561">
        <w:rPr>
          <w:rFonts w:ascii="Arial" w:hAnsi="Arial" w:cs="Arial"/>
          <w:i/>
        </w:rPr>
        <w:t xml:space="preserve">or medio de la cual se modifica el artículo 38 de la </w:t>
      </w:r>
      <w:r w:rsidR="00352561">
        <w:rPr>
          <w:rFonts w:ascii="Arial" w:hAnsi="Arial" w:cs="Arial"/>
          <w:i/>
        </w:rPr>
        <w:t>L</w:t>
      </w:r>
      <w:r w:rsidR="00352561" w:rsidRPr="00352561">
        <w:rPr>
          <w:rFonts w:ascii="Arial" w:hAnsi="Arial" w:cs="Arial"/>
          <w:i/>
        </w:rPr>
        <w:t xml:space="preserve">ey 1564 de 2012 y los artículos 205 y 206 de la </w:t>
      </w:r>
      <w:r w:rsidR="00352561">
        <w:rPr>
          <w:rFonts w:ascii="Arial" w:hAnsi="Arial" w:cs="Arial"/>
          <w:i/>
        </w:rPr>
        <w:t>L</w:t>
      </w:r>
      <w:r w:rsidR="00352561" w:rsidRPr="00352561">
        <w:rPr>
          <w:rFonts w:ascii="Arial" w:hAnsi="Arial" w:cs="Arial"/>
          <w:i/>
        </w:rPr>
        <w:t>ey 1801 de 2016”</w:t>
      </w:r>
    </w:p>
    <w:p w14:paraId="73B1818F" w14:textId="77777777" w:rsidR="002252BF" w:rsidRPr="002252BF" w:rsidRDefault="002252BF" w:rsidP="002252BF">
      <w:pPr>
        <w:shd w:val="clear" w:color="auto" w:fill="FFFFFF"/>
        <w:jc w:val="both"/>
        <w:rPr>
          <w:rFonts w:ascii="Arial" w:eastAsia="Times New Roman" w:hAnsi="Arial" w:cs="Arial"/>
          <w:b/>
          <w:bCs/>
          <w:lang w:val="es-CO" w:eastAsia="es-CO"/>
        </w:rPr>
      </w:pPr>
    </w:p>
    <w:p w14:paraId="31CE529C" w14:textId="77777777" w:rsidR="00352561" w:rsidRDefault="00352561" w:rsidP="002252BF">
      <w:pPr>
        <w:shd w:val="clear" w:color="auto" w:fill="FFFFFF"/>
        <w:jc w:val="both"/>
        <w:rPr>
          <w:rFonts w:ascii="Arial" w:eastAsia="Times New Roman" w:hAnsi="Arial" w:cs="Arial"/>
          <w:bCs/>
          <w:lang w:eastAsia="es-CO"/>
        </w:rPr>
      </w:pPr>
    </w:p>
    <w:p w14:paraId="7BC449E0" w14:textId="27CB0011" w:rsidR="002252BF" w:rsidRPr="002252BF" w:rsidRDefault="002252BF" w:rsidP="002252BF">
      <w:pPr>
        <w:shd w:val="clear" w:color="auto" w:fill="FFFFFF"/>
        <w:jc w:val="both"/>
        <w:rPr>
          <w:rFonts w:ascii="Arial" w:eastAsia="Times New Roman" w:hAnsi="Arial" w:cs="Arial"/>
          <w:bCs/>
          <w:lang w:eastAsia="es-CO"/>
        </w:rPr>
      </w:pPr>
      <w:r w:rsidRPr="002252BF">
        <w:rPr>
          <w:rFonts w:ascii="Arial" w:eastAsia="Times New Roman" w:hAnsi="Arial" w:cs="Arial"/>
          <w:bCs/>
          <w:lang w:eastAsia="es-CO"/>
        </w:rPr>
        <w:t xml:space="preserve">Respetado señor </w:t>
      </w:r>
      <w:r w:rsidR="003D352F">
        <w:rPr>
          <w:rFonts w:ascii="Arial" w:eastAsia="Times New Roman" w:hAnsi="Arial" w:cs="Arial"/>
          <w:bCs/>
          <w:lang w:eastAsia="es-CO"/>
        </w:rPr>
        <w:t>P</w:t>
      </w:r>
      <w:r w:rsidRPr="002252BF">
        <w:rPr>
          <w:rFonts w:ascii="Arial" w:eastAsia="Times New Roman" w:hAnsi="Arial" w:cs="Arial"/>
          <w:bCs/>
          <w:lang w:eastAsia="es-CO"/>
        </w:rPr>
        <w:t>residente:</w:t>
      </w:r>
    </w:p>
    <w:p w14:paraId="3453221E" w14:textId="77777777" w:rsidR="002252BF" w:rsidRPr="002252BF" w:rsidRDefault="002252BF" w:rsidP="002252BF">
      <w:pPr>
        <w:shd w:val="clear" w:color="auto" w:fill="FFFFFF"/>
        <w:jc w:val="both"/>
        <w:rPr>
          <w:rFonts w:ascii="Arial" w:eastAsia="Times New Roman" w:hAnsi="Arial" w:cs="Arial"/>
          <w:bCs/>
          <w:lang w:eastAsia="es-CO"/>
        </w:rPr>
      </w:pPr>
    </w:p>
    <w:p w14:paraId="7450A998" w14:textId="46DA6403" w:rsidR="002252BF" w:rsidRPr="008E378C" w:rsidRDefault="003F00B1" w:rsidP="008E378C">
      <w:pPr>
        <w:tabs>
          <w:tab w:val="left" w:pos="3119"/>
        </w:tabs>
        <w:jc w:val="both"/>
        <w:rPr>
          <w:rFonts w:ascii="Arial" w:hAnsi="Arial" w:cs="Arial"/>
        </w:rPr>
      </w:pPr>
      <w:r>
        <w:rPr>
          <w:rFonts w:ascii="Arial" w:eastAsia="Times New Roman" w:hAnsi="Arial" w:cs="Arial"/>
          <w:bCs/>
          <w:lang w:eastAsia="es-CO"/>
        </w:rPr>
        <w:t xml:space="preserve">De </w:t>
      </w:r>
      <w:r w:rsidR="002252BF" w:rsidRPr="002252BF">
        <w:rPr>
          <w:rFonts w:ascii="Arial" w:eastAsia="Times New Roman" w:hAnsi="Arial" w:cs="Arial"/>
          <w:bCs/>
          <w:lang w:eastAsia="es-CO"/>
        </w:rPr>
        <w:t>conformidad con l</w:t>
      </w:r>
      <w:r>
        <w:rPr>
          <w:rFonts w:ascii="Arial" w:eastAsia="Times New Roman" w:hAnsi="Arial" w:cs="Arial"/>
          <w:bCs/>
          <w:lang w:eastAsia="es-CO"/>
        </w:rPr>
        <w:t>o establecido en el Artículo 175</w:t>
      </w:r>
      <w:r w:rsidR="002252BF" w:rsidRPr="002252BF">
        <w:rPr>
          <w:rFonts w:ascii="Arial" w:eastAsia="Times New Roman" w:hAnsi="Arial" w:cs="Arial"/>
          <w:bCs/>
          <w:lang w:eastAsia="es-CO"/>
        </w:rPr>
        <w:t xml:space="preserve"> de la Ley 5ª de 1992, proced</w:t>
      </w:r>
      <w:r w:rsidR="00DE093C">
        <w:rPr>
          <w:rFonts w:ascii="Arial" w:eastAsia="Times New Roman" w:hAnsi="Arial" w:cs="Arial"/>
          <w:bCs/>
          <w:lang w:eastAsia="es-CO"/>
        </w:rPr>
        <w:t>o</w:t>
      </w:r>
      <w:r w:rsidR="002252BF" w:rsidRPr="002252BF">
        <w:rPr>
          <w:rFonts w:ascii="Arial" w:eastAsia="Times New Roman" w:hAnsi="Arial" w:cs="Arial"/>
          <w:bCs/>
          <w:lang w:eastAsia="es-CO"/>
        </w:rPr>
        <w:t xml:space="preserve"> a rendir </w:t>
      </w:r>
      <w:r w:rsidR="000B465E">
        <w:rPr>
          <w:rFonts w:ascii="Arial" w:eastAsia="Times New Roman" w:hAnsi="Arial" w:cs="Arial"/>
          <w:bCs/>
          <w:lang w:eastAsia="es-CO"/>
        </w:rPr>
        <w:t>i</w:t>
      </w:r>
      <w:r>
        <w:rPr>
          <w:rFonts w:ascii="Arial" w:eastAsia="Times New Roman" w:hAnsi="Arial" w:cs="Arial"/>
          <w:bCs/>
          <w:lang w:eastAsia="es-CO"/>
        </w:rPr>
        <w:t xml:space="preserve">nforme de ponencia para </w:t>
      </w:r>
      <w:r w:rsidR="00642D06">
        <w:rPr>
          <w:rFonts w:ascii="Arial" w:eastAsia="Times New Roman" w:hAnsi="Arial" w:cs="Arial"/>
          <w:bCs/>
          <w:lang w:eastAsia="es-CO"/>
        </w:rPr>
        <w:t xml:space="preserve">segundo </w:t>
      </w:r>
      <w:r w:rsidR="00C521E6" w:rsidRPr="00C521E6">
        <w:rPr>
          <w:rFonts w:ascii="Arial" w:eastAsia="Times New Roman" w:hAnsi="Arial" w:cs="Arial"/>
          <w:bCs/>
          <w:lang w:eastAsia="es-CO"/>
        </w:rPr>
        <w:t>debate</w:t>
      </w:r>
      <w:r w:rsidR="008E378C">
        <w:rPr>
          <w:rFonts w:ascii="Arial" w:eastAsia="Times New Roman" w:hAnsi="Arial" w:cs="Arial"/>
          <w:bCs/>
          <w:lang w:eastAsia="es-CO"/>
        </w:rPr>
        <w:t xml:space="preserve"> en Cámara de Representantes</w:t>
      </w:r>
      <w:r w:rsidR="00C521E6" w:rsidRPr="00C521E6">
        <w:rPr>
          <w:rFonts w:ascii="Arial" w:eastAsia="Times New Roman" w:hAnsi="Arial" w:cs="Arial"/>
          <w:bCs/>
          <w:lang w:eastAsia="es-CO"/>
        </w:rPr>
        <w:t xml:space="preserve"> </w:t>
      </w:r>
      <w:r w:rsidR="00BC237C">
        <w:rPr>
          <w:rFonts w:ascii="Arial" w:eastAsia="Times New Roman" w:hAnsi="Arial" w:cs="Arial"/>
          <w:bCs/>
          <w:lang w:eastAsia="es-CO"/>
        </w:rPr>
        <w:t>(</w:t>
      </w:r>
      <w:r w:rsidR="00642D06">
        <w:rPr>
          <w:rFonts w:ascii="Arial" w:eastAsia="Times New Roman" w:hAnsi="Arial" w:cs="Arial"/>
          <w:bCs/>
          <w:lang w:eastAsia="es-CO"/>
        </w:rPr>
        <w:t xml:space="preserve">cuarto </w:t>
      </w:r>
      <w:r w:rsidR="00BC237C">
        <w:rPr>
          <w:rFonts w:ascii="Arial" w:eastAsia="Times New Roman" w:hAnsi="Arial" w:cs="Arial"/>
          <w:bCs/>
          <w:lang w:eastAsia="es-CO"/>
        </w:rPr>
        <w:t xml:space="preserve">del trámite legislativo) </w:t>
      </w:r>
      <w:r w:rsidR="00C521E6" w:rsidRPr="00C521E6">
        <w:rPr>
          <w:rFonts w:ascii="Arial" w:eastAsia="Times New Roman" w:hAnsi="Arial" w:cs="Arial"/>
          <w:bCs/>
          <w:lang w:eastAsia="es-CO"/>
        </w:rPr>
        <w:t xml:space="preserve">del Proyecto de </w:t>
      </w:r>
      <w:r w:rsidR="008E378C" w:rsidRPr="00352561">
        <w:rPr>
          <w:rFonts w:ascii="Arial" w:eastAsia="Times New Roman" w:hAnsi="Arial" w:cs="Arial"/>
          <w:bCs/>
          <w:lang w:eastAsia="es-CO"/>
        </w:rPr>
        <w:t xml:space="preserve">Ley </w:t>
      </w:r>
      <w:r w:rsidR="008E378C" w:rsidRPr="00352561">
        <w:rPr>
          <w:rFonts w:ascii="Arial" w:hAnsi="Arial" w:cs="Arial"/>
        </w:rPr>
        <w:t>N</w:t>
      </w:r>
      <w:r w:rsidR="008E378C">
        <w:rPr>
          <w:rFonts w:ascii="Arial" w:hAnsi="Arial" w:cs="Arial"/>
        </w:rPr>
        <w:t>o</w:t>
      </w:r>
      <w:r w:rsidR="008E378C" w:rsidRPr="00352561">
        <w:rPr>
          <w:rFonts w:ascii="Arial" w:hAnsi="Arial" w:cs="Arial"/>
        </w:rPr>
        <w:t xml:space="preserve">. 264 de 2019 </w:t>
      </w:r>
      <w:r w:rsidR="008E378C">
        <w:rPr>
          <w:rFonts w:ascii="Arial" w:hAnsi="Arial" w:cs="Arial"/>
        </w:rPr>
        <w:t>C</w:t>
      </w:r>
      <w:r w:rsidR="008E378C" w:rsidRPr="00352561">
        <w:rPr>
          <w:rFonts w:ascii="Arial" w:hAnsi="Arial" w:cs="Arial"/>
        </w:rPr>
        <w:t xml:space="preserve">ámara - 113 de 2018 </w:t>
      </w:r>
      <w:r w:rsidR="008E378C">
        <w:rPr>
          <w:rFonts w:ascii="Arial" w:hAnsi="Arial" w:cs="Arial"/>
        </w:rPr>
        <w:t>S</w:t>
      </w:r>
      <w:r w:rsidR="008E378C" w:rsidRPr="00352561">
        <w:rPr>
          <w:rFonts w:ascii="Arial" w:hAnsi="Arial" w:cs="Arial"/>
        </w:rPr>
        <w:t xml:space="preserve">enado - </w:t>
      </w:r>
      <w:r w:rsidR="008E378C" w:rsidRPr="00352561">
        <w:rPr>
          <w:rFonts w:ascii="Arial" w:hAnsi="Arial" w:cs="Arial"/>
          <w:i/>
        </w:rPr>
        <w:t>“</w:t>
      </w:r>
      <w:r w:rsidR="008E378C">
        <w:rPr>
          <w:rFonts w:ascii="Arial" w:hAnsi="Arial" w:cs="Arial"/>
          <w:i/>
        </w:rPr>
        <w:t>P</w:t>
      </w:r>
      <w:r w:rsidR="008E378C" w:rsidRPr="00352561">
        <w:rPr>
          <w:rFonts w:ascii="Arial" w:hAnsi="Arial" w:cs="Arial"/>
          <w:i/>
        </w:rPr>
        <w:t xml:space="preserve">or medio de la cual se modifica el artículo 38 de la </w:t>
      </w:r>
      <w:r w:rsidR="008E378C">
        <w:rPr>
          <w:rFonts w:ascii="Arial" w:hAnsi="Arial" w:cs="Arial"/>
          <w:i/>
        </w:rPr>
        <w:t>L</w:t>
      </w:r>
      <w:r w:rsidR="008E378C" w:rsidRPr="00352561">
        <w:rPr>
          <w:rFonts w:ascii="Arial" w:hAnsi="Arial" w:cs="Arial"/>
          <w:i/>
        </w:rPr>
        <w:t xml:space="preserve">ey 1564 de 2012 y los artículos 205 y 206 de la </w:t>
      </w:r>
      <w:r w:rsidR="008E378C">
        <w:rPr>
          <w:rFonts w:ascii="Arial" w:hAnsi="Arial" w:cs="Arial"/>
          <w:i/>
        </w:rPr>
        <w:t>L</w:t>
      </w:r>
      <w:r w:rsidR="008E378C" w:rsidRPr="00352561">
        <w:rPr>
          <w:rFonts w:ascii="Arial" w:hAnsi="Arial" w:cs="Arial"/>
          <w:i/>
        </w:rPr>
        <w:t>ey 1801 de 2016”</w:t>
      </w:r>
      <w:r w:rsidR="000B465E">
        <w:rPr>
          <w:rFonts w:ascii="Arial" w:eastAsia="Times New Roman" w:hAnsi="Arial" w:cs="Arial"/>
          <w:bCs/>
          <w:lang w:eastAsia="es-CO"/>
        </w:rPr>
        <w:t xml:space="preserve">. </w:t>
      </w:r>
      <w:r w:rsidR="002252BF" w:rsidRPr="002252BF">
        <w:rPr>
          <w:rFonts w:ascii="Arial" w:eastAsia="Times New Roman" w:hAnsi="Arial" w:cs="Arial"/>
          <w:bCs/>
          <w:lang w:eastAsia="es-CO"/>
        </w:rPr>
        <w:t>El Informe de Ponencia se rinde en los siguientes términos:</w:t>
      </w:r>
    </w:p>
    <w:p w14:paraId="2350E8CA" w14:textId="015D3F16" w:rsidR="002252BF" w:rsidRDefault="002252BF" w:rsidP="002252BF">
      <w:pPr>
        <w:spacing w:line="360" w:lineRule="auto"/>
        <w:rPr>
          <w:rFonts w:ascii="Arial" w:hAnsi="Arial" w:cs="Arial"/>
          <w:color w:val="000000" w:themeColor="text1"/>
        </w:rPr>
      </w:pPr>
    </w:p>
    <w:p w14:paraId="7149D188" w14:textId="77777777" w:rsidR="00AA55A9" w:rsidRPr="000B465E" w:rsidRDefault="00AA55A9" w:rsidP="002252BF">
      <w:pPr>
        <w:spacing w:line="360" w:lineRule="auto"/>
        <w:rPr>
          <w:rFonts w:ascii="Arial" w:hAnsi="Arial" w:cs="Arial"/>
          <w:color w:val="000000" w:themeColor="text1"/>
        </w:rPr>
      </w:pPr>
    </w:p>
    <w:p w14:paraId="6AAF416F" w14:textId="37F8447F" w:rsidR="00C25823" w:rsidRDefault="00280FE6" w:rsidP="00280FE6">
      <w:pPr>
        <w:pStyle w:val="Prrafodelista"/>
        <w:numPr>
          <w:ilvl w:val="0"/>
          <w:numId w:val="10"/>
        </w:num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TRÁMITE DE LA INICIATIVA</w:t>
      </w:r>
    </w:p>
    <w:p w14:paraId="05A4690B" w14:textId="0F5E74A9" w:rsidR="000A3617" w:rsidRDefault="000A3617" w:rsidP="009F3765">
      <w:pPr>
        <w:jc w:val="both"/>
        <w:rPr>
          <w:rFonts w:ascii="Arial" w:hAnsi="Arial" w:cs="Arial"/>
          <w:color w:val="000000" w:themeColor="text1"/>
        </w:rPr>
      </w:pPr>
    </w:p>
    <w:p w14:paraId="75A3FF33" w14:textId="6D875A92" w:rsidR="000A3617" w:rsidRDefault="000A3617" w:rsidP="000A3617">
      <w:pPr>
        <w:jc w:val="both"/>
        <w:rPr>
          <w:rFonts w:ascii="Arial" w:hAnsi="Arial" w:cs="Arial"/>
        </w:rPr>
      </w:pPr>
      <w:r>
        <w:rPr>
          <w:rFonts w:ascii="Arial" w:hAnsi="Arial" w:cs="Arial"/>
        </w:rPr>
        <w:t xml:space="preserve">El </w:t>
      </w:r>
      <w:r w:rsidR="00C87B08">
        <w:rPr>
          <w:rFonts w:ascii="Arial" w:hAnsi="Arial" w:cs="Arial"/>
        </w:rPr>
        <w:t>p</w:t>
      </w:r>
      <w:r w:rsidRPr="00E665AA">
        <w:rPr>
          <w:rFonts w:ascii="Arial" w:hAnsi="Arial" w:cs="Arial"/>
        </w:rPr>
        <w:t xml:space="preserve">royecto de </w:t>
      </w:r>
      <w:r w:rsidR="00C87B08">
        <w:rPr>
          <w:rFonts w:ascii="Arial" w:hAnsi="Arial" w:cs="Arial"/>
        </w:rPr>
        <w:t>l</w:t>
      </w:r>
      <w:r w:rsidRPr="00E665AA">
        <w:rPr>
          <w:rFonts w:ascii="Arial" w:hAnsi="Arial" w:cs="Arial"/>
        </w:rPr>
        <w:t xml:space="preserve">ey </w:t>
      </w:r>
      <w:r w:rsidRPr="00D667DB">
        <w:rPr>
          <w:rFonts w:ascii="Arial" w:hAnsi="Arial" w:cs="Arial"/>
          <w:i/>
        </w:rPr>
        <w:t xml:space="preserve">“Por medio de la cual se modifica el Artículo 38 de la Ley 1564 </w:t>
      </w:r>
      <w:r w:rsidRPr="0073669C">
        <w:rPr>
          <w:rFonts w:ascii="Arial" w:hAnsi="Arial" w:cs="Arial"/>
          <w:i/>
        </w:rPr>
        <w:t>de 2012 y los Artículos 205 y 206 de la Ley 1801 de 2016”</w:t>
      </w:r>
      <w:r>
        <w:rPr>
          <w:rFonts w:ascii="Arial" w:hAnsi="Arial" w:cs="Arial"/>
          <w:i/>
        </w:rPr>
        <w:t xml:space="preserve">, </w:t>
      </w:r>
      <w:r>
        <w:rPr>
          <w:rFonts w:ascii="Arial" w:hAnsi="Arial" w:cs="Arial"/>
        </w:rPr>
        <w:t>fue radicado el 28 de agosto de 2018</w:t>
      </w:r>
      <w:r w:rsidR="00FC5F66">
        <w:rPr>
          <w:rFonts w:ascii="Arial" w:hAnsi="Arial" w:cs="Arial"/>
        </w:rPr>
        <w:t xml:space="preserve"> por parte de su autor, el Senador Germán Varón Cotrino;</w:t>
      </w:r>
      <w:r>
        <w:rPr>
          <w:rFonts w:ascii="Arial" w:hAnsi="Arial" w:cs="Arial"/>
        </w:rPr>
        <w:t xml:space="preserve"> </w:t>
      </w:r>
      <w:r w:rsidR="00FC5F66">
        <w:rPr>
          <w:rFonts w:ascii="Arial" w:hAnsi="Arial" w:cs="Arial"/>
        </w:rPr>
        <w:t>s</w:t>
      </w:r>
      <w:r>
        <w:rPr>
          <w:rFonts w:ascii="Arial" w:hAnsi="Arial" w:cs="Arial"/>
        </w:rPr>
        <w:t>iendo publicado en la Gaceta del Congreso No. 629 del 31 de agosto de 2018.</w:t>
      </w:r>
    </w:p>
    <w:p w14:paraId="2F823167" w14:textId="77777777" w:rsidR="000A3617" w:rsidRDefault="000A3617" w:rsidP="000A3617">
      <w:pPr>
        <w:jc w:val="both"/>
        <w:rPr>
          <w:rFonts w:ascii="Arial" w:hAnsi="Arial" w:cs="Arial"/>
        </w:rPr>
      </w:pPr>
    </w:p>
    <w:p w14:paraId="7D7EB79B" w14:textId="73E752D6" w:rsidR="000A3617" w:rsidRDefault="000A3617" w:rsidP="000A3617">
      <w:pPr>
        <w:jc w:val="both"/>
        <w:rPr>
          <w:rFonts w:ascii="Arial" w:hAnsi="Arial" w:cs="Arial"/>
        </w:rPr>
      </w:pPr>
      <w:r>
        <w:rPr>
          <w:rFonts w:ascii="Arial" w:hAnsi="Arial" w:cs="Arial"/>
        </w:rPr>
        <w:lastRenderedPageBreak/>
        <w:t xml:space="preserve">La ponencia para primer debate fue publicada en la Gaceta No. 759 del 27 de septiembre de 2018, proponiéndose </w:t>
      </w:r>
      <w:r w:rsidRPr="00F63D1C">
        <w:rPr>
          <w:rFonts w:ascii="Arial" w:hAnsi="Arial" w:cs="Arial"/>
        </w:rPr>
        <w:t>a</w:t>
      </w:r>
      <w:r>
        <w:rPr>
          <w:rFonts w:ascii="Arial" w:hAnsi="Arial" w:cs="Arial"/>
        </w:rPr>
        <w:t xml:space="preserve"> </w:t>
      </w:r>
      <w:r w:rsidRPr="00F63D1C">
        <w:rPr>
          <w:rFonts w:ascii="Arial" w:hAnsi="Arial" w:cs="Arial"/>
        </w:rPr>
        <w:t>la Comisión Primera Permanente del Honorable</w:t>
      </w:r>
      <w:r>
        <w:rPr>
          <w:rFonts w:ascii="Arial" w:hAnsi="Arial" w:cs="Arial"/>
        </w:rPr>
        <w:t xml:space="preserve"> </w:t>
      </w:r>
      <w:r w:rsidRPr="00F63D1C">
        <w:rPr>
          <w:rFonts w:ascii="Arial" w:hAnsi="Arial" w:cs="Arial"/>
        </w:rPr>
        <w:t>Senado de la República dar primer debate al</w:t>
      </w:r>
      <w:r>
        <w:rPr>
          <w:rFonts w:ascii="Arial" w:hAnsi="Arial" w:cs="Arial"/>
        </w:rPr>
        <w:t xml:space="preserve"> </w:t>
      </w:r>
      <w:r w:rsidRPr="00F63D1C">
        <w:rPr>
          <w:rFonts w:ascii="Arial" w:hAnsi="Arial" w:cs="Arial"/>
        </w:rPr>
        <w:t xml:space="preserve">Proyecto de ley </w:t>
      </w:r>
      <w:r>
        <w:rPr>
          <w:rFonts w:ascii="Arial" w:hAnsi="Arial" w:cs="Arial"/>
        </w:rPr>
        <w:t xml:space="preserve">de la referencia, </w:t>
      </w:r>
      <w:r w:rsidRPr="00F63D1C">
        <w:rPr>
          <w:rFonts w:ascii="Arial" w:hAnsi="Arial" w:cs="Arial"/>
        </w:rPr>
        <w:t>conforme con el</w:t>
      </w:r>
      <w:r>
        <w:rPr>
          <w:rFonts w:ascii="Arial" w:hAnsi="Arial" w:cs="Arial"/>
        </w:rPr>
        <w:t xml:space="preserve"> </w:t>
      </w:r>
      <w:r w:rsidRPr="00F63D1C">
        <w:rPr>
          <w:rFonts w:ascii="Arial" w:hAnsi="Arial" w:cs="Arial"/>
        </w:rPr>
        <w:t>articulado originalmente propuesto en la Gaceta</w:t>
      </w:r>
      <w:r>
        <w:rPr>
          <w:rFonts w:ascii="Arial" w:hAnsi="Arial" w:cs="Arial"/>
        </w:rPr>
        <w:t xml:space="preserve"> </w:t>
      </w:r>
      <w:r w:rsidRPr="00F63D1C">
        <w:rPr>
          <w:rFonts w:ascii="Arial" w:hAnsi="Arial" w:cs="Arial"/>
        </w:rPr>
        <w:t xml:space="preserve">del Congreso </w:t>
      </w:r>
      <w:r w:rsidR="00115D03">
        <w:rPr>
          <w:rFonts w:ascii="Arial" w:hAnsi="Arial" w:cs="Arial"/>
        </w:rPr>
        <w:t xml:space="preserve">No. </w:t>
      </w:r>
      <w:r w:rsidRPr="00F63D1C">
        <w:rPr>
          <w:rFonts w:ascii="Arial" w:hAnsi="Arial" w:cs="Arial"/>
        </w:rPr>
        <w:t>629 de 2018.</w:t>
      </w:r>
      <w:r>
        <w:rPr>
          <w:rFonts w:ascii="Arial" w:hAnsi="Arial" w:cs="Arial"/>
        </w:rPr>
        <w:t xml:space="preserve"> </w:t>
      </w:r>
      <w:r>
        <w:rPr>
          <w:rFonts w:ascii="Arial" w:hAnsi="Arial" w:cs="Arial"/>
          <w:i/>
        </w:rPr>
        <w:t xml:space="preserve"> </w:t>
      </w:r>
      <w:r>
        <w:rPr>
          <w:rFonts w:ascii="Arial" w:hAnsi="Arial" w:cs="Arial"/>
        </w:rPr>
        <w:t xml:space="preserve">El día 5 de diciembre de 2018, en </w:t>
      </w:r>
      <w:r w:rsidR="00A67FEF">
        <w:rPr>
          <w:rFonts w:ascii="Arial" w:hAnsi="Arial" w:cs="Arial"/>
        </w:rPr>
        <w:t>s</w:t>
      </w:r>
      <w:r>
        <w:rPr>
          <w:rFonts w:ascii="Arial" w:hAnsi="Arial" w:cs="Arial"/>
        </w:rPr>
        <w:t>esión de la Comisión Primera Constitucional Permanente del Senado de la República, se aprobó el proyecto de ley en estudio</w:t>
      </w:r>
      <w:r w:rsidR="00A67FEF">
        <w:rPr>
          <w:rFonts w:ascii="Arial" w:hAnsi="Arial" w:cs="Arial"/>
        </w:rPr>
        <w:t>,</w:t>
      </w:r>
      <w:r>
        <w:rPr>
          <w:rFonts w:ascii="Arial" w:hAnsi="Arial" w:cs="Arial"/>
        </w:rPr>
        <w:t xml:space="preserve"> con observaciones del Honorable Senador Carlos Guevara, en el sentido de especificar que las subcomisiones deben realizarse a servidores públicos de profesión abogado, aspecto que se incluye en la ponencia para segundo debate.</w:t>
      </w:r>
    </w:p>
    <w:p w14:paraId="40CC2A03" w14:textId="73749140" w:rsidR="002C36C7" w:rsidRDefault="002C36C7" w:rsidP="000A3617">
      <w:pPr>
        <w:jc w:val="both"/>
        <w:rPr>
          <w:rFonts w:ascii="Arial" w:hAnsi="Arial" w:cs="Arial"/>
        </w:rPr>
      </w:pPr>
    </w:p>
    <w:p w14:paraId="2783E215" w14:textId="6AC8C2CD" w:rsidR="00FC5F66" w:rsidRDefault="002C36C7" w:rsidP="000A3617">
      <w:pPr>
        <w:jc w:val="both"/>
        <w:rPr>
          <w:rFonts w:ascii="Arial" w:hAnsi="Arial" w:cs="Arial"/>
        </w:rPr>
      </w:pPr>
      <w:r>
        <w:rPr>
          <w:rFonts w:ascii="Arial" w:hAnsi="Arial" w:cs="Arial"/>
        </w:rPr>
        <w:t>La ponencia para segundo debate fue publicada en la Gaceta No. 1127 del 12 de diciembre 2018, proponiéndose a la Plenaria del Senado de la República dar segundo debate al proyecto de ley.</w:t>
      </w:r>
      <w:r w:rsidR="00371CDF">
        <w:rPr>
          <w:rFonts w:ascii="Arial" w:hAnsi="Arial" w:cs="Arial"/>
        </w:rPr>
        <w:t xml:space="preserve"> </w:t>
      </w:r>
      <w:r>
        <w:rPr>
          <w:rFonts w:ascii="Arial" w:hAnsi="Arial" w:cs="Arial"/>
        </w:rPr>
        <w:t>El 30 de septiembre de 2019, en</w:t>
      </w:r>
      <w:r w:rsidR="00115D03">
        <w:rPr>
          <w:rFonts w:ascii="Arial" w:hAnsi="Arial" w:cs="Arial"/>
        </w:rPr>
        <w:t xml:space="preserve"> </w:t>
      </w:r>
      <w:r w:rsidR="00A67FEF">
        <w:rPr>
          <w:rFonts w:ascii="Arial" w:hAnsi="Arial" w:cs="Arial"/>
        </w:rPr>
        <w:t>s</w:t>
      </w:r>
      <w:r w:rsidR="00115D03">
        <w:rPr>
          <w:rFonts w:ascii="Arial" w:hAnsi="Arial" w:cs="Arial"/>
        </w:rPr>
        <w:t xml:space="preserve">esión de la Plenaria del Senado de la República, </w:t>
      </w:r>
      <w:r w:rsidR="00C87B08">
        <w:rPr>
          <w:rFonts w:ascii="Arial" w:hAnsi="Arial" w:cs="Arial"/>
        </w:rPr>
        <w:t xml:space="preserve">se aprueba en </w:t>
      </w:r>
      <w:r w:rsidR="00115D03">
        <w:rPr>
          <w:rFonts w:ascii="Arial" w:hAnsi="Arial" w:cs="Arial"/>
        </w:rPr>
        <w:t>segundo debate</w:t>
      </w:r>
      <w:r w:rsidR="00C87B08">
        <w:rPr>
          <w:rFonts w:ascii="Arial" w:hAnsi="Arial" w:cs="Arial"/>
        </w:rPr>
        <w:t xml:space="preserve"> el proyecto de ley. </w:t>
      </w:r>
    </w:p>
    <w:p w14:paraId="0169853E" w14:textId="482944CF" w:rsidR="006D065D" w:rsidRDefault="006D065D" w:rsidP="000A3617">
      <w:pPr>
        <w:jc w:val="both"/>
        <w:rPr>
          <w:rFonts w:ascii="Arial" w:hAnsi="Arial" w:cs="Arial"/>
        </w:rPr>
      </w:pPr>
    </w:p>
    <w:p w14:paraId="6DA51577" w14:textId="5ED1EE06" w:rsidR="00642D06" w:rsidRDefault="006D065D" w:rsidP="00004D30">
      <w:pPr>
        <w:jc w:val="both"/>
        <w:rPr>
          <w:rFonts w:ascii="Arial" w:hAnsi="Arial" w:cs="Arial"/>
        </w:rPr>
      </w:pPr>
      <w:r>
        <w:rPr>
          <w:rFonts w:ascii="Arial" w:hAnsi="Arial" w:cs="Arial"/>
        </w:rPr>
        <w:t xml:space="preserve">El 16 de octubre de 2019, </w:t>
      </w:r>
      <w:r w:rsidR="00753971">
        <w:rPr>
          <w:rFonts w:ascii="Arial" w:hAnsi="Arial" w:cs="Arial"/>
        </w:rPr>
        <w:t xml:space="preserve">el </w:t>
      </w:r>
      <w:r w:rsidR="00554870">
        <w:rPr>
          <w:rFonts w:ascii="Arial" w:hAnsi="Arial" w:cs="Arial"/>
        </w:rPr>
        <w:t xml:space="preserve">suscrito </w:t>
      </w:r>
      <w:r w:rsidR="00753971">
        <w:rPr>
          <w:rFonts w:ascii="Arial" w:hAnsi="Arial" w:cs="Arial"/>
        </w:rPr>
        <w:t>Representante a la Cámara</w:t>
      </w:r>
      <w:r w:rsidR="00554870">
        <w:rPr>
          <w:rFonts w:ascii="Arial" w:hAnsi="Arial" w:cs="Arial"/>
        </w:rPr>
        <w:t xml:space="preserve"> </w:t>
      </w:r>
      <w:r w:rsidR="00753971">
        <w:rPr>
          <w:rFonts w:ascii="Arial" w:hAnsi="Arial" w:cs="Arial"/>
        </w:rPr>
        <w:t xml:space="preserve">es </w:t>
      </w:r>
      <w:r w:rsidR="00554870">
        <w:rPr>
          <w:rFonts w:ascii="Arial" w:hAnsi="Arial" w:cs="Arial"/>
        </w:rPr>
        <w:t>designado</w:t>
      </w:r>
      <w:r w:rsidR="00753971">
        <w:rPr>
          <w:rFonts w:ascii="Arial" w:hAnsi="Arial" w:cs="Arial"/>
        </w:rPr>
        <w:t xml:space="preserve"> </w:t>
      </w:r>
      <w:r>
        <w:rPr>
          <w:rFonts w:ascii="Arial" w:hAnsi="Arial" w:cs="Arial"/>
        </w:rPr>
        <w:t xml:space="preserve">como ponente </w:t>
      </w:r>
      <w:r w:rsidR="00753971">
        <w:rPr>
          <w:rFonts w:ascii="Arial" w:hAnsi="Arial" w:cs="Arial"/>
        </w:rPr>
        <w:t xml:space="preserve">único del proyecto. </w:t>
      </w:r>
      <w:r w:rsidR="00642D06">
        <w:rPr>
          <w:rFonts w:ascii="Arial" w:hAnsi="Arial" w:cs="Arial"/>
        </w:rPr>
        <w:t>El 31 de octubre de 2019 se publica el informe de ponencia para primer debate en Cámara de Representantes (tercero del trámite legislativo).</w:t>
      </w:r>
      <w:r w:rsidR="00371CDF">
        <w:rPr>
          <w:rFonts w:ascii="Arial" w:hAnsi="Arial" w:cs="Arial"/>
        </w:rPr>
        <w:t xml:space="preserve"> </w:t>
      </w:r>
      <w:r w:rsidR="00004D30">
        <w:rPr>
          <w:rFonts w:ascii="Arial" w:hAnsi="Arial" w:cs="Arial"/>
        </w:rPr>
        <w:t>E</w:t>
      </w:r>
      <w:r w:rsidR="00630E4C">
        <w:rPr>
          <w:rFonts w:ascii="Arial" w:hAnsi="Arial" w:cs="Arial"/>
        </w:rPr>
        <w:t xml:space="preserve">l proyecto </w:t>
      </w:r>
      <w:r w:rsidR="00004D30">
        <w:rPr>
          <w:rFonts w:ascii="Arial" w:hAnsi="Arial" w:cs="Arial"/>
        </w:rPr>
        <w:t xml:space="preserve">fue aprobado </w:t>
      </w:r>
      <w:r w:rsidR="00630E4C">
        <w:rPr>
          <w:rFonts w:ascii="Arial" w:hAnsi="Arial" w:cs="Arial"/>
        </w:rPr>
        <w:t>en primer debate (tercero del trámite legislativo)</w:t>
      </w:r>
      <w:r w:rsidR="00004D30">
        <w:rPr>
          <w:rFonts w:ascii="Arial" w:hAnsi="Arial" w:cs="Arial"/>
        </w:rPr>
        <w:t>, el 9 de diciembre de 2019 en sesión de la Comisión Primera Constitucional de Cámara de Representantes.</w:t>
      </w:r>
    </w:p>
    <w:p w14:paraId="35AE2A92" w14:textId="77777777" w:rsidR="000A3617" w:rsidRDefault="000A3617" w:rsidP="009F3765">
      <w:pPr>
        <w:jc w:val="both"/>
        <w:rPr>
          <w:rFonts w:ascii="Arial" w:hAnsi="Arial" w:cs="Arial"/>
          <w:color w:val="000000" w:themeColor="text1"/>
        </w:rPr>
      </w:pPr>
    </w:p>
    <w:p w14:paraId="50F8A5E5" w14:textId="77777777" w:rsidR="009F3765" w:rsidRPr="00000B22" w:rsidRDefault="009F3765" w:rsidP="009F3765">
      <w:pPr>
        <w:jc w:val="both"/>
        <w:rPr>
          <w:rFonts w:ascii="Arial" w:hAnsi="Arial" w:cs="Arial"/>
          <w:color w:val="000000" w:themeColor="text1"/>
        </w:rPr>
      </w:pPr>
    </w:p>
    <w:p w14:paraId="606E36FC" w14:textId="56449ED6" w:rsidR="00C25823" w:rsidRPr="00280FE6" w:rsidRDefault="000679DB" w:rsidP="00280FE6">
      <w:pPr>
        <w:pStyle w:val="Prrafodelista"/>
        <w:numPr>
          <w:ilvl w:val="0"/>
          <w:numId w:val="10"/>
        </w:num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JUSTIFICACIÓN DEL PROYECTO</w:t>
      </w:r>
    </w:p>
    <w:p w14:paraId="30ECAD53" w14:textId="5B27E196" w:rsidR="00367541" w:rsidRDefault="00367541" w:rsidP="00110134">
      <w:pPr>
        <w:jc w:val="both"/>
        <w:rPr>
          <w:rFonts w:ascii="Arial" w:hAnsi="Arial" w:cs="Arial"/>
          <w:b/>
          <w:color w:val="000000" w:themeColor="text1"/>
        </w:rPr>
      </w:pPr>
    </w:p>
    <w:p w14:paraId="1A4EFEF9" w14:textId="3DC1D052" w:rsidR="000679DB" w:rsidRPr="0094064F" w:rsidRDefault="000679DB" w:rsidP="000679DB">
      <w:pPr>
        <w:jc w:val="both"/>
        <w:rPr>
          <w:rFonts w:ascii="Arial" w:hAnsi="Arial" w:cs="Arial"/>
        </w:rPr>
      </w:pPr>
      <w:r>
        <w:rPr>
          <w:rFonts w:ascii="Arial" w:hAnsi="Arial" w:cs="Arial"/>
        </w:rPr>
        <w:t xml:space="preserve">Conforme con la </w:t>
      </w:r>
      <w:r w:rsidRPr="0094064F">
        <w:rPr>
          <w:rFonts w:ascii="Arial" w:hAnsi="Arial" w:cs="Arial"/>
        </w:rPr>
        <w:t>Constituci</w:t>
      </w:r>
      <w:r>
        <w:rPr>
          <w:rFonts w:ascii="Arial" w:hAnsi="Arial" w:cs="Arial"/>
        </w:rPr>
        <w:t xml:space="preserve">ón </w:t>
      </w:r>
      <w:r w:rsidR="00554870">
        <w:rPr>
          <w:rFonts w:ascii="Arial" w:hAnsi="Arial" w:cs="Arial"/>
        </w:rPr>
        <w:t xml:space="preserve">Política, </w:t>
      </w:r>
      <w:r>
        <w:rPr>
          <w:rFonts w:ascii="Arial" w:hAnsi="Arial" w:cs="Arial"/>
        </w:rPr>
        <w:t xml:space="preserve">las </w:t>
      </w:r>
      <w:r w:rsidRPr="0094064F">
        <w:rPr>
          <w:rFonts w:ascii="Arial" w:hAnsi="Arial" w:cs="Arial"/>
        </w:rPr>
        <w:t xml:space="preserve">entidades territoriales </w:t>
      </w:r>
      <w:r>
        <w:rPr>
          <w:rFonts w:ascii="Arial" w:hAnsi="Arial" w:cs="Arial"/>
        </w:rPr>
        <w:t xml:space="preserve">son </w:t>
      </w:r>
      <w:r w:rsidRPr="0094064F">
        <w:rPr>
          <w:rFonts w:ascii="Arial" w:hAnsi="Arial" w:cs="Arial"/>
        </w:rPr>
        <w:t>los departamentos, los distritos, los municipios y los territor</w:t>
      </w:r>
      <w:r>
        <w:rPr>
          <w:rFonts w:ascii="Arial" w:hAnsi="Arial" w:cs="Arial"/>
        </w:rPr>
        <w:t>ios indígenas</w:t>
      </w:r>
      <w:r>
        <w:rPr>
          <w:rStyle w:val="Refdenotaalpie"/>
          <w:rFonts w:ascii="Arial" w:hAnsi="Arial" w:cs="Arial"/>
        </w:rPr>
        <w:footnoteReference w:id="1"/>
      </w:r>
      <w:r>
        <w:rPr>
          <w:rFonts w:ascii="Arial" w:hAnsi="Arial" w:cs="Arial"/>
        </w:rPr>
        <w:t xml:space="preserve">, las cuales </w:t>
      </w:r>
      <w:r w:rsidRPr="0094064F">
        <w:rPr>
          <w:rFonts w:ascii="Arial" w:hAnsi="Arial" w:cs="Arial"/>
        </w:rPr>
        <w:t>gozan de autonomía para la gestión de sus intereses,</w:t>
      </w:r>
      <w:r w:rsidR="00E66DEB">
        <w:rPr>
          <w:rFonts w:ascii="Arial" w:hAnsi="Arial" w:cs="Arial"/>
        </w:rPr>
        <w:t xml:space="preserve"> </w:t>
      </w:r>
      <w:r w:rsidRPr="0094064F">
        <w:rPr>
          <w:rFonts w:ascii="Arial" w:hAnsi="Arial" w:cs="Arial"/>
        </w:rPr>
        <w:t>dentro de los límites de la Constitución y la Ley.  En tal virtud</w:t>
      </w:r>
      <w:r w:rsidR="00E66DEB">
        <w:rPr>
          <w:rFonts w:ascii="Arial" w:hAnsi="Arial" w:cs="Arial"/>
        </w:rPr>
        <w:t>,</w:t>
      </w:r>
      <w:r w:rsidRPr="0094064F">
        <w:rPr>
          <w:rFonts w:ascii="Arial" w:hAnsi="Arial" w:cs="Arial"/>
        </w:rPr>
        <w:t xml:space="preserve"> </w:t>
      </w:r>
      <w:r w:rsidRPr="00A23999">
        <w:rPr>
          <w:rFonts w:ascii="Arial" w:hAnsi="Arial" w:cs="Arial"/>
          <w:b/>
        </w:rPr>
        <w:t>tienen el derecho a gobernarse por autoridades propias, ejercer las competencias que les correspondan</w:t>
      </w:r>
      <w:r>
        <w:rPr>
          <w:rFonts w:ascii="Arial" w:hAnsi="Arial" w:cs="Arial"/>
        </w:rPr>
        <w:t>, a</w:t>
      </w:r>
      <w:r w:rsidRPr="0094064F">
        <w:rPr>
          <w:rFonts w:ascii="Arial" w:hAnsi="Arial" w:cs="Arial"/>
        </w:rPr>
        <w:t>dministrar los recursos y establecer los tributos necesarios para el cumplimiento de sus funciones</w:t>
      </w:r>
      <w:r w:rsidR="009B6FAC">
        <w:rPr>
          <w:rFonts w:ascii="Arial" w:hAnsi="Arial" w:cs="Arial"/>
        </w:rPr>
        <w:t>.</w:t>
      </w:r>
      <w:r>
        <w:rPr>
          <w:rStyle w:val="Refdenotaalpie"/>
          <w:rFonts w:ascii="Arial" w:hAnsi="Arial" w:cs="Arial"/>
        </w:rPr>
        <w:footnoteReference w:id="2"/>
      </w:r>
    </w:p>
    <w:p w14:paraId="63985372" w14:textId="77777777" w:rsidR="000679DB" w:rsidRPr="0094064F" w:rsidRDefault="000679DB" w:rsidP="000679DB">
      <w:pPr>
        <w:jc w:val="both"/>
        <w:rPr>
          <w:rFonts w:ascii="Arial" w:hAnsi="Arial" w:cs="Arial"/>
        </w:rPr>
      </w:pPr>
    </w:p>
    <w:p w14:paraId="65C63712" w14:textId="6513890A" w:rsidR="000679DB" w:rsidRPr="0094064F" w:rsidRDefault="000679DB" w:rsidP="000679DB">
      <w:pPr>
        <w:jc w:val="both"/>
        <w:rPr>
          <w:rFonts w:ascii="Arial" w:hAnsi="Arial" w:cs="Arial"/>
        </w:rPr>
      </w:pPr>
      <w:r>
        <w:rPr>
          <w:rFonts w:ascii="Arial" w:hAnsi="Arial" w:cs="Arial"/>
        </w:rPr>
        <w:t>Contin</w:t>
      </w:r>
      <w:r w:rsidR="009B6FAC">
        <w:rPr>
          <w:rFonts w:ascii="Arial" w:hAnsi="Arial" w:cs="Arial"/>
        </w:rPr>
        <w:t>ú</w:t>
      </w:r>
      <w:r>
        <w:rPr>
          <w:rFonts w:ascii="Arial" w:hAnsi="Arial" w:cs="Arial"/>
        </w:rPr>
        <w:t xml:space="preserve">a la norma </w:t>
      </w:r>
      <w:r w:rsidR="009B6FAC">
        <w:rPr>
          <w:rFonts w:ascii="Arial" w:hAnsi="Arial" w:cs="Arial"/>
        </w:rPr>
        <w:t>s</w:t>
      </w:r>
      <w:r>
        <w:rPr>
          <w:rFonts w:ascii="Arial" w:hAnsi="Arial" w:cs="Arial"/>
        </w:rPr>
        <w:t>uperio</w:t>
      </w:r>
      <w:r w:rsidR="00D83B6D">
        <w:rPr>
          <w:rFonts w:ascii="Arial" w:hAnsi="Arial" w:cs="Arial"/>
        </w:rPr>
        <w:t>r</w:t>
      </w:r>
      <w:r>
        <w:rPr>
          <w:rStyle w:val="Refdenotaalpie"/>
          <w:rFonts w:ascii="Arial" w:hAnsi="Arial" w:cs="Arial"/>
        </w:rPr>
        <w:footnoteReference w:id="3"/>
      </w:r>
      <w:r>
        <w:rPr>
          <w:rFonts w:ascii="Arial" w:hAnsi="Arial" w:cs="Arial"/>
        </w:rPr>
        <w:t xml:space="preserve"> expresando que al</w:t>
      </w:r>
      <w:r w:rsidRPr="0094064F">
        <w:rPr>
          <w:rFonts w:ascii="Arial" w:hAnsi="Arial" w:cs="Arial"/>
        </w:rPr>
        <w:t xml:space="preserve"> municipio</w:t>
      </w:r>
      <w:r w:rsidR="009B6FAC">
        <w:rPr>
          <w:rFonts w:ascii="Arial" w:hAnsi="Arial" w:cs="Arial"/>
        </w:rPr>
        <w:t>,</w:t>
      </w:r>
      <w:r w:rsidRPr="0094064F">
        <w:rPr>
          <w:rFonts w:ascii="Arial" w:hAnsi="Arial" w:cs="Arial"/>
        </w:rPr>
        <w:t xml:space="preserve"> como entidad fundamental de la división político administrativa del </w:t>
      </w:r>
      <w:r w:rsidR="009B6FAC">
        <w:rPr>
          <w:rFonts w:ascii="Arial" w:hAnsi="Arial" w:cs="Arial"/>
        </w:rPr>
        <w:t>E</w:t>
      </w:r>
      <w:r w:rsidRPr="0094064F">
        <w:rPr>
          <w:rFonts w:ascii="Arial" w:hAnsi="Arial" w:cs="Arial"/>
        </w:rPr>
        <w:t>stado</w:t>
      </w:r>
      <w:r w:rsidR="009B6FAC">
        <w:rPr>
          <w:rFonts w:ascii="Arial" w:hAnsi="Arial" w:cs="Arial"/>
        </w:rPr>
        <w:t>,</w:t>
      </w:r>
      <w:r w:rsidRPr="0094064F">
        <w:rPr>
          <w:rFonts w:ascii="Arial" w:hAnsi="Arial" w:cs="Arial"/>
        </w:rPr>
        <w:t xml:space="preserve"> </w:t>
      </w:r>
      <w:r w:rsidRPr="001E6FD3">
        <w:rPr>
          <w:rFonts w:ascii="Arial" w:hAnsi="Arial" w:cs="Arial"/>
          <w:b/>
        </w:rPr>
        <w:t>le corresponde prestar los servicios públicos que determine la ley</w:t>
      </w:r>
      <w:r w:rsidRPr="0094064F">
        <w:rPr>
          <w:rFonts w:ascii="Arial" w:hAnsi="Arial" w:cs="Arial"/>
        </w:rPr>
        <w:t>, construir las obras que demande el progreso local, ordenar el desarrollo de su territorio, promover la participación comunitaria, el mejoramiento social y cultural de sus habitantes y cumplir las demás funciones que le asignen la Constitución y las leyes.</w:t>
      </w:r>
      <w:r>
        <w:rPr>
          <w:rFonts w:ascii="Arial" w:hAnsi="Arial" w:cs="Arial"/>
        </w:rPr>
        <w:t xml:space="preserve"> Finalmente</w:t>
      </w:r>
      <w:r w:rsidR="00FB3F1E">
        <w:rPr>
          <w:rFonts w:ascii="Arial" w:hAnsi="Arial" w:cs="Arial"/>
        </w:rPr>
        <w:t>,</w:t>
      </w:r>
      <w:r>
        <w:rPr>
          <w:rFonts w:ascii="Arial" w:hAnsi="Arial" w:cs="Arial"/>
        </w:rPr>
        <w:t xml:space="preserve"> se establece que la ley puede </w:t>
      </w:r>
      <w:r w:rsidRPr="0094064F">
        <w:rPr>
          <w:rFonts w:ascii="Arial" w:hAnsi="Arial" w:cs="Arial"/>
        </w:rPr>
        <w:t>señalar régimen</w:t>
      </w:r>
      <w:r w:rsidR="00FB3F1E">
        <w:rPr>
          <w:rFonts w:ascii="Arial" w:hAnsi="Arial" w:cs="Arial"/>
        </w:rPr>
        <w:t xml:space="preserve"> distinto</w:t>
      </w:r>
      <w:r w:rsidRPr="0094064F">
        <w:rPr>
          <w:rFonts w:ascii="Arial" w:hAnsi="Arial" w:cs="Arial"/>
        </w:rPr>
        <w:t xml:space="preserve"> para su organización, gobierno y administración.</w:t>
      </w:r>
      <w:r>
        <w:rPr>
          <w:rFonts w:ascii="Arial" w:hAnsi="Arial" w:cs="Arial"/>
        </w:rPr>
        <w:t xml:space="preserve"> Adicionalmente, precisa que l</w:t>
      </w:r>
      <w:r w:rsidRPr="001E6FD3">
        <w:rPr>
          <w:rFonts w:ascii="Arial" w:hAnsi="Arial" w:cs="Arial"/>
        </w:rPr>
        <w:t>os</w:t>
      </w:r>
      <w:r>
        <w:rPr>
          <w:rFonts w:ascii="Arial" w:hAnsi="Arial" w:cs="Arial"/>
        </w:rPr>
        <w:t xml:space="preserve"> </w:t>
      </w:r>
      <w:r w:rsidRPr="001E6FD3">
        <w:rPr>
          <w:rFonts w:ascii="Arial" w:hAnsi="Arial" w:cs="Arial"/>
        </w:rPr>
        <w:t xml:space="preserve">diferentes órganos del </w:t>
      </w:r>
      <w:r w:rsidRPr="001E6FD3">
        <w:rPr>
          <w:rFonts w:ascii="Arial" w:hAnsi="Arial" w:cs="Arial"/>
        </w:rPr>
        <w:lastRenderedPageBreak/>
        <w:t xml:space="preserve">Estado tienen </w:t>
      </w:r>
      <w:r w:rsidRPr="00337A72">
        <w:rPr>
          <w:rFonts w:ascii="Arial" w:hAnsi="Arial" w:cs="Arial"/>
          <w:b/>
        </w:rPr>
        <w:t>funciones separadas, pero colaboran armónicamente para la realización de sus fines</w:t>
      </w:r>
      <w:r>
        <w:rPr>
          <w:rStyle w:val="Refdenotaalpie"/>
          <w:rFonts w:ascii="Arial" w:hAnsi="Arial" w:cs="Arial"/>
        </w:rPr>
        <w:footnoteReference w:id="4"/>
      </w:r>
      <w:r w:rsidRPr="001E6FD3">
        <w:rPr>
          <w:rFonts w:ascii="Arial" w:hAnsi="Arial" w:cs="Arial"/>
        </w:rPr>
        <w:t>.</w:t>
      </w:r>
    </w:p>
    <w:p w14:paraId="003B94A5" w14:textId="77777777" w:rsidR="000679DB" w:rsidRDefault="000679DB" w:rsidP="000679DB">
      <w:pPr>
        <w:jc w:val="both"/>
        <w:rPr>
          <w:rFonts w:ascii="Arial" w:hAnsi="Arial" w:cs="Arial"/>
        </w:rPr>
      </w:pPr>
    </w:p>
    <w:p w14:paraId="08C22F06" w14:textId="397D2717" w:rsidR="000679DB" w:rsidRPr="005A2682" w:rsidRDefault="000679DB" w:rsidP="000679DB">
      <w:pPr>
        <w:jc w:val="both"/>
        <w:rPr>
          <w:rFonts w:ascii="Arial" w:hAnsi="Arial" w:cs="Arial"/>
        </w:rPr>
      </w:pPr>
      <w:r>
        <w:rPr>
          <w:rFonts w:ascii="Arial" w:hAnsi="Arial" w:cs="Arial"/>
        </w:rPr>
        <w:t>Por su parte</w:t>
      </w:r>
      <w:r w:rsidR="00FB3F1E">
        <w:rPr>
          <w:rFonts w:ascii="Arial" w:hAnsi="Arial" w:cs="Arial"/>
        </w:rPr>
        <w:t>,</w:t>
      </w:r>
      <w:r>
        <w:rPr>
          <w:rFonts w:ascii="Arial" w:hAnsi="Arial" w:cs="Arial"/>
        </w:rPr>
        <w:t xml:space="preserve"> la Ley 136 de 1994 </w:t>
      </w:r>
      <w:r w:rsidRPr="00DE583E">
        <w:rPr>
          <w:rFonts w:ascii="Arial" w:hAnsi="Arial" w:cs="Arial"/>
          <w:i/>
        </w:rPr>
        <w:t>“Por la cual se dictan normas tendientes a modernizar la organización y el funcionamiento de los municipios”</w:t>
      </w:r>
      <w:r>
        <w:rPr>
          <w:rFonts w:ascii="Arial" w:hAnsi="Arial" w:cs="Arial"/>
        </w:rPr>
        <w:t xml:space="preserve"> en el Artículo 1º define el </w:t>
      </w:r>
      <w:r w:rsidRPr="005A2682">
        <w:rPr>
          <w:rFonts w:ascii="Arial" w:hAnsi="Arial" w:cs="Arial"/>
        </w:rPr>
        <w:t xml:space="preserve">municipio </w:t>
      </w:r>
      <w:r>
        <w:rPr>
          <w:rFonts w:ascii="Arial" w:hAnsi="Arial" w:cs="Arial"/>
        </w:rPr>
        <w:t xml:space="preserve">como </w:t>
      </w:r>
      <w:r w:rsidRPr="005A2682">
        <w:rPr>
          <w:rFonts w:ascii="Arial" w:hAnsi="Arial" w:cs="Arial"/>
        </w:rPr>
        <w:t>la entidad territorial fundamental de la división político</w:t>
      </w:r>
      <w:r>
        <w:rPr>
          <w:rFonts w:ascii="Arial" w:hAnsi="Arial" w:cs="Arial"/>
        </w:rPr>
        <w:t xml:space="preserve"> </w:t>
      </w:r>
      <w:r w:rsidRPr="005A2682">
        <w:rPr>
          <w:rFonts w:ascii="Arial" w:hAnsi="Arial" w:cs="Arial"/>
        </w:rPr>
        <w:t xml:space="preserve">administrativa del Estado, </w:t>
      </w:r>
      <w:r w:rsidRPr="00337A72">
        <w:rPr>
          <w:rFonts w:ascii="Arial" w:hAnsi="Arial" w:cs="Arial"/>
          <w:b/>
        </w:rPr>
        <w:t>con autonomía política, fiscal y administrativa</w:t>
      </w:r>
      <w:r w:rsidRPr="005A2682">
        <w:rPr>
          <w:rFonts w:ascii="Arial" w:hAnsi="Arial" w:cs="Arial"/>
        </w:rPr>
        <w:t xml:space="preserve">, dentro de los límites que le señalen la Constitución y la ley y </w:t>
      </w:r>
      <w:r w:rsidRPr="00337A72">
        <w:rPr>
          <w:rFonts w:ascii="Arial" w:hAnsi="Arial" w:cs="Arial"/>
          <w:b/>
        </w:rPr>
        <w:t>cuya finalidad es el bienestar general y el mejoramiento de la calidad de vida de la población en su respectivo territorio</w:t>
      </w:r>
      <w:r w:rsidRPr="005A2682">
        <w:rPr>
          <w:rFonts w:ascii="Arial" w:hAnsi="Arial" w:cs="Arial"/>
        </w:rPr>
        <w:t>.</w:t>
      </w:r>
    </w:p>
    <w:p w14:paraId="1C92ABAF" w14:textId="77777777" w:rsidR="000679DB" w:rsidRPr="005A2682" w:rsidRDefault="000679DB" w:rsidP="000679DB">
      <w:pPr>
        <w:jc w:val="both"/>
        <w:rPr>
          <w:rFonts w:ascii="Arial" w:hAnsi="Arial" w:cs="Arial"/>
        </w:rPr>
      </w:pPr>
    </w:p>
    <w:p w14:paraId="41D12AC3" w14:textId="1E624380" w:rsidR="000679DB" w:rsidRDefault="000679DB" w:rsidP="000679DB">
      <w:pPr>
        <w:jc w:val="both"/>
        <w:rPr>
          <w:rFonts w:ascii="Arial" w:hAnsi="Arial" w:cs="Arial"/>
        </w:rPr>
      </w:pPr>
      <w:r>
        <w:rPr>
          <w:rFonts w:ascii="Arial" w:hAnsi="Arial" w:cs="Arial"/>
        </w:rPr>
        <w:t>Ahora bien</w:t>
      </w:r>
      <w:r w:rsidRPr="005A2682">
        <w:rPr>
          <w:rFonts w:ascii="Arial" w:hAnsi="Arial" w:cs="Arial"/>
        </w:rPr>
        <w:t xml:space="preserve">, conforme </w:t>
      </w:r>
      <w:r>
        <w:rPr>
          <w:rFonts w:ascii="Arial" w:hAnsi="Arial" w:cs="Arial"/>
        </w:rPr>
        <w:t xml:space="preserve">con el </w:t>
      </w:r>
      <w:r w:rsidRPr="005A2682">
        <w:rPr>
          <w:rFonts w:ascii="Arial" w:hAnsi="Arial" w:cs="Arial"/>
        </w:rPr>
        <w:t>principio</w:t>
      </w:r>
      <w:r>
        <w:rPr>
          <w:rFonts w:ascii="Arial" w:hAnsi="Arial" w:cs="Arial"/>
        </w:rPr>
        <w:t xml:space="preserve"> de coordinación</w:t>
      </w:r>
      <w:r>
        <w:rPr>
          <w:rStyle w:val="Refdenotaalpie"/>
          <w:rFonts w:ascii="Arial" w:hAnsi="Arial" w:cs="Arial"/>
        </w:rPr>
        <w:footnoteReference w:id="5"/>
      </w:r>
      <w:r>
        <w:rPr>
          <w:rFonts w:ascii="Arial" w:hAnsi="Arial" w:cs="Arial"/>
        </w:rPr>
        <w:t>, l</w:t>
      </w:r>
      <w:r w:rsidRPr="007E52E3">
        <w:rPr>
          <w:rFonts w:ascii="Arial" w:hAnsi="Arial" w:cs="Arial"/>
        </w:rPr>
        <w:t>as autoridades municipales, al momento de ejercer sus</w:t>
      </w:r>
      <w:r>
        <w:rPr>
          <w:rFonts w:ascii="Arial" w:hAnsi="Arial" w:cs="Arial"/>
        </w:rPr>
        <w:t xml:space="preserve"> </w:t>
      </w:r>
      <w:r w:rsidRPr="007E52E3">
        <w:rPr>
          <w:rFonts w:ascii="Arial" w:hAnsi="Arial" w:cs="Arial"/>
        </w:rPr>
        <w:t xml:space="preserve">competencias y sus responsabilidades, deberán </w:t>
      </w:r>
      <w:r w:rsidRPr="00337A72">
        <w:rPr>
          <w:rFonts w:ascii="Arial" w:hAnsi="Arial" w:cs="Arial"/>
          <w:b/>
        </w:rPr>
        <w:t>conciliar su actuación con la de otras entidades estatales de diferentes niveles</w:t>
      </w:r>
      <w:r w:rsidRPr="007E52E3">
        <w:rPr>
          <w:rFonts w:ascii="Arial" w:hAnsi="Arial" w:cs="Arial"/>
        </w:rPr>
        <w:t>.</w:t>
      </w:r>
    </w:p>
    <w:p w14:paraId="10624F66" w14:textId="77777777" w:rsidR="000679DB" w:rsidRDefault="000679DB" w:rsidP="000679DB">
      <w:pPr>
        <w:jc w:val="both"/>
        <w:rPr>
          <w:rFonts w:ascii="Arial" w:hAnsi="Arial" w:cs="Arial"/>
        </w:rPr>
      </w:pPr>
    </w:p>
    <w:p w14:paraId="7C49F1A5" w14:textId="5FD1AD47" w:rsidR="000679DB" w:rsidRDefault="000679DB" w:rsidP="000679DB">
      <w:pPr>
        <w:jc w:val="both"/>
        <w:rPr>
          <w:rFonts w:ascii="Arial" w:hAnsi="Arial" w:cs="Arial"/>
        </w:rPr>
      </w:pPr>
      <w:r>
        <w:rPr>
          <w:rFonts w:ascii="Arial" w:hAnsi="Arial" w:cs="Arial"/>
        </w:rPr>
        <w:t>En cuanto a la concu</w:t>
      </w:r>
      <w:r w:rsidRPr="00737353">
        <w:rPr>
          <w:rFonts w:ascii="Arial" w:hAnsi="Arial" w:cs="Arial"/>
        </w:rPr>
        <w:t>rrencia</w:t>
      </w:r>
      <w:r>
        <w:rPr>
          <w:rStyle w:val="Refdenotaalpie"/>
          <w:rFonts w:ascii="Arial" w:hAnsi="Arial" w:cs="Arial"/>
        </w:rPr>
        <w:footnoteReference w:id="6"/>
      </w:r>
      <w:r>
        <w:rPr>
          <w:rFonts w:ascii="Arial" w:hAnsi="Arial" w:cs="Arial"/>
        </w:rPr>
        <w:t>, l</w:t>
      </w:r>
      <w:r w:rsidRPr="00737353">
        <w:rPr>
          <w:rFonts w:ascii="Arial" w:hAnsi="Arial" w:cs="Arial"/>
        </w:rPr>
        <w:t>os municipios y otras entidades estatales de diferentes niveles</w:t>
      </w:r>
      <w:r>
        <w:rPr>
          <w:rFonts w:ascii="Arial" w:hAnsi="Arial" w:cs="Arial"/>
        </w:rPr>
        <w:t xml:space="preserve"> </w:t>
      </w:r>
      <w:r w:rsidRPr="007035F7">
        <w:rPr>
          <w:rFonts w:ascii="Arial" w:hAnsi="Arial" w:cs="Arial"/>
          <w:b/>
        </w:rPr>
        <w:t>tienen competencias comunes sobre un mismo asunto</w:t>
      </w:r>
      <w:r w:rsidRPr="00737353">
        <w:rPr>
          <w:rFonts w:ascii="Arial" w:hAnsi="Arial" w:cs="Arial"/>
        </w:rPr>
        <w:t>, las cuales deben ejercer</w:t>
      </w:r>
      <w:r>
        <w:rPr>
          <w:rFonts w:ascii="Arial" w:hAnsi="Arial" w:cs="Arial"/>
        </w:rPr>
        <w:t xml:space="preserve"> </w:t>
      </w:r>
      <w:r w:rsidRPr="00737353">
        <w:rPr>
          <w:rFonts w:ascii="Arial" w:hAnsi="Arial" w:cs="Arial"/>
        </w:rPr>
        <w:t>en aras de conseguir el fin para el cual surgieron las mismas.</w:t>
      </w:r>
      <w:r w:rsidR="000B798C">
        <w:rPr>
          <w:rFonts w:ascii="Arial" w:hAnsi="Arial" w:cs="Arial"/>
        </w:rPr>
        <w:t xml:space="preserve"> </w:t>
      </w:r>
      <w:r>
        <w:rPr>
          <w:rFonts w:ascii="Arial" w:hAnsi="Arial" w:cs="Arial"/>
        </w:rPr>
        <w:t xml:space="preserve">También puntualiza </w:t>
      </w:r>
      <w:r w:rsidR="00932AF4">
        <w:rPr>
          <w:rFonts w:ascii="Arial" w:hAnsi="Arial" w:cs="Arial"/>
        </w:rPr>
        <w:t xml:space="preserve">la normatividad vigente </w:t>
      </w:r>
      <w:r>
        <w:rPr>
          <w:rFonts w:ascii="Arial" w:hAnsi="Arial" w:cs="Arial"/>
        </w:rPr>
        <w:t>que las</w:t>
      </w:r>
      <w:r w:rsidRPr="00737353">
        <w:rPr>
          <w:rFonts w:ascii="Arial" w:hAnsi="Arial" w:cs="Arial"/>
        </w:rPr>
        <w:t xml:space="preserve"> competencias de los diferentes órganos de las entidades territoriales y del</w:t>
      </w:r>
      <w:r>
        <w:rPr>
          <w:rFonts w:ascii="Arial" w:hAnsi="Arial" w:cs="Arial"/>
        </w:rPr>
        <w:t xml:space="preserve"> </w:t>
      </w:r>
      <w:r w:rsidRPr="00737353">
        <w:rPr>
          <w:rFonts w:ascii="Arial" w:hAnsi="Arial" w:cs="Arial"/>
        </w:rPr>
        <w:t xml:space="preserve">orden nacional </w:t>
      </w:r>
      <w:r w:rsidRPr="00737353">
        <w:rPr>
          <w:rFonts w:ascii="Arial" w:hAnsi="Arial" w:cs="Arial"/>
          <w:b/>
        </w:rPr>
        <w:t>no son excluyentes</w:t>
      </w:r>
      <w:r w:rsidR="00932AF4">
        <w:rPr>
          <w:rFonts w:ascii="Arial" w:hAnsi="Arial" w:cs="Arial"/>
          <w:b/>
        </w:rPr>
        <w:t>,</w:t>
      </w:r>
      <w:r w:rsidRPr="00737353">
        <w:rPr>
          <w:rFonts w:ascii="Arial" w:hAnsi="Arial" w:cs="Arial"/>
          <w:b/>
        </w:rPr>
        <w:t xml:space="preserve"> sino que coexisten y son dependientes entre sí</w:t>
      </w:r>
      <w:r>
        <w:rPr>
          <w:rFonts w:ascii="Arial" w:hAnsi="Arial" w:cs="Arial"/>
          <w:b/>
        </w:rPr>
        <w:t xml:space="preserve"> </w:t>
      </w:r>
      <w:r w:rsidRPr="00737353">
        <w:rPr>
          <w:rFonts w:ascii="Arial" w:hAnsi="Arial" w:cs="Arial"/>
          <w:b/>
        </w:rPr>
        <w:t>para alcanzar el fin estatal</w:t>
      </w:r>
      <w:r w:rsidRPr="00737353">
        <w:rPr>
          <w:rFonts w:ascii="Arial" w:hAnsi="Arial" w:cs="Arial"/>
        </w:rPr>
        <w:t>.</w:t>
      </w:r>
      <w:r>
        <w:rPr>
          <w:rFonts w:ascii="Arial" w:hAnsi="Arial" w:cs="Arial"/>
        </w:rPr>
        <w:t xml:space="preserve"> </w:t>
      </w:r>
    </w:p>
    <w:p w14:paraId="3BC84B57" w14:textId="77777777" w:rsidR="000679DB" w:rsidRDefault="000679DB" w:rsidP="000679DB">
      <w:pPr>
        <w:jc w:val="both"/>
        <w:rPr>
          <w:rFonts w:ascii="Arial" w:hAnsi="Arial" w:cs="Arial"/>
        </w:rPr>
      </w:pPr>
    </w:p>
    <w:p w14:paraId="0DFF2C7D" w14:textId="495B244E" w:rsidR="000679DB" w:rsidRDefault="00897075" w:rsidP="000679DB">
      <w:pPr>
        <w:jc w:val="both"/>
        <w:rPr>
          <w:rFonts w:ascii="Arial" w:hAnsi="Arial" w:cs="Arial"/>
        </w:rPr>
      </w:pPr>
      <w:r>
        <w:rPr>
          <w:rFonts w:ascii="Arial" w:hAnsi="Arial" w:cs="Arial"/>
        </w:rPr>
        <w:t>L</w:t>
      </w:r>
      <w:r w:rsidR="000679DB" w:rsidRPr="00737353">
        <w:rPr>
          <w:rFonts w:ascii="Arial" w:hAnsi="Arial" w:cs="Arial"/>
        </w:rPr>
        <w:t>as entidades competentes para el cumplimiento de la función o la prestación del</w:t>
      </w:r>
      <w:r w:rsidR="000679DB">
        <w:rPr>
          <w:rFonts w:ascii="Arial" w:hAnsi="Arial" w:cs="Arial"/>
        </w:rPr>
        <w:t xml:space="preserve"> </w:t>
      </w:r>
      <w:r w:rsidR="000679DB" w:rsidRPr="00737353">
        <w:rPr>
          <w:rFonts w:ascii="Arial" w:hAnsi="Arial" w:cs="Arial"/>
        </w:rPr>
        <w:t xml:space="preserve">servicio deberán realizar convenios o </w:t>
      </w:r>
      <w:r w:rsidR="000679DB" w:rsidRPr="007035F7">
        <w:rPr>
          <w:rFonts w:ascii="Arial" w:hAnsi="Arial" w:cs="Arial"/>
          <w:b/>
        </w:rPr>
        <w:t>usar cualquiera de las formas asociativas</w:t>
      </w:r>
      <w:r w:rsidR="000679DB">
        <w:rPr>
          <w:rFonts w:ascii="Arial" w:hAnsi="Arial" w:cs="Arial"/>
        </w:rPr>
        <w:t xml:space="preserve"> </w:t>
      </w:r>
      <w:r w:rsidR="000679DB" w:rsidRPr="00737353">
        <w:rPr>
          <w:rFonts w:ascii="Arial" w:hAnsi="Arial" w:cs="Arial"/>
        </w:rPr>
        <w:t xml:space="preserve">previstas en la </w:t>
      </w:r>
      <w:r w:rsidR="00261513">
        <w:rPr>
          <w:rFonts w:ascii="Arial" w:hAnsi="Arial" w:cs="Arial"/>
        </w:rPr>
        <w:t>L</w:t>
      </w:r>
      <w:r w:rsidR="000679DB" w:rsidRPr="00737353">
        <w:rPr>
          <w:rFonts w:ascii="Arial" w:hAnsi="Arial" w:cs="Arial"/>
        </w:rPr>
        <w:t xml:space="preserve">ey </w:t>
      </w:r>
      <w:r w:rsidR="00261513">
        <w:rPr>
          <w:rFonts w:ascii="Arial" w:hAnsi="Arial" w:cs="Arial"/>
        </w:rPr>
        <w:t>O</w:t>
      </w:r>
      <w:r w:rsidR="000679DB" w:rsidRPr="00737353">
        <w:rPr>
          <w:rFonts w:ascii="Arial" w:hAnsi="Arial" w:cs="Arial"/>
        </w:rPr>
        <w:t xml:space="preserve">rgánica de </w:t>
      </w:r>
      <w:r w:rsidR="00261513">
        <w:rPr>
          <w:rFonts w:ascii="Arial" w:hAnsi="Arial" w:cs="Arial"/>
        </w:rPr>
        <w:t>O</w:t>
      </w:r>
      <w:r w:rsidR="000679DB" w:rsidRPr="00737353">
        <w:rPr>
          <w:rFonts w:ascii="Arial" w:hAnsi="Arial" w:cs="Arial"/>
        </w:rPr>
        <w:t xml:space="preserve">rdenamiento </w:t>
      </w:r>
      <w:r w:rsidR="00261513">
        <w:rPr>
          <w:rFonts w:ascii="Arial" w:hAnsi="Arial" w:cs="Arial"/>
        </w:rPr>
        <w:t>T</w:t>
      </w:r>
      <w:r w:rsidR="000679DB" w:rsidRPr="00737353">
        <w:rPr>
          <w:rFonts w:ascii="Arial" w:hAnsi="Arial" w:cs="Arial"/>
        </w:rPr>
        <w:t>erritorial</w:t>
      </w:r>
      <w:r w:rsidR="00BF1D94">
        <w:rPr>
          <w:rFonts w:ascii="Arial" w:hAnsi="Arial" w:cs="Arial"/>
        </w:rPr>
        <w:t>,</w:t>
      </w:r>
      <w:r w:rsidR="000679DB" w:rsidRPr="00737353">
        <w:rPr>
          <w:rFonts w:ascii="Arial" w:hAnsi="Arial" w:cs="Arial"/>
        </w:rPr>
        <w:t xml:space="preserve"> para evitar duplicidades y</w:t>
      </w:r>
      <w:r w:rsidR="000679DB">
        <w:rPr>
          <w:rFonts w:ascii="Arial" w:hAnsi="Arial" w:cs="Arial"/>
        </w:rPr>
        <w:t xml:space="preserve"> </w:t>
      </w:r>
      <w:r w:rsidR="000679DB" w:rsidRPr="00737353">
        <w:rPr>
          <w:rFonts w:ascii="Arial" w:hAnsi="Arial" w:cs="Arial"/>
          <w:b/>
        </w:rPr>
        <w:t>hacer más eficiente y económica la actividad administrativa</w:t>
      </w:r>
      <w:r w:rsidR="000679DB" w:rsidRPr="00737353">
        <w:rPr>
          <w:rFonts w:ascii="Arial" w:hAnsi="Arial" w:cs="Arial"/>
        </w:rPr>
        <w:t>. Los municipios de</w:t>
      </w:r>
      <w:r w:rsidR="000679DB">
        <w:rPr>
          <w:rFonts w:ascii="Arial" w:hAnsi="Arial" w:cs="Arial"/>
        </w:rPr>
        <w:t xml:space="preserve"> </w:t>
      </w:r>
      <w:r w:rsidR="000679DB" w:rsidRPr="00737353">
        <w:rPr>
          <w:rFonts w:ascii="Arial" w:hAnsi="Arial" w:cs="Arial"/>
        </w:rPr>
        <w:t>categoría especial y primera podrán asumir la competencia si demuestran la</w:t>
      </w:r>
      <w:r w:rsidR="000679DB">
        <w:rPr>
          <w:rFonts w:ascii="Arial" w:hAnsi="Arial" w:cs="Arial"/>
        </w:rPr>
        <w:t xml:space="preserve"> </w:t>
      </w:r>
      <w:r w:rsidR="000679DB" w:rsidRPr="00737353">
        <w:rPr>
          <w:rFonts w:ascii="Arial" w:hAnsi="Arial" w:cs="Arial"/>
        </w:rPr>
        <w:t>capacidad institucional que para el efecto defina la entidad correspondiente. Las</w:t>
      </w:r>
      <w:r w:rsidR="000679DB">
        <w:rPr>
          <w:rFonts w:ascii="Arial" w:hAnsi="Arial" w:cs="Arial"/>
        </w:rPr>
        <w:t xml:space="preserve"> </w:t>
      </w:r>
      <w:r w:rsidR="000679DB" w:rsidRPr="00737353">
        <w:rPr>
          <w:rFonts w:ascii="Arial" w:hAnsi="Arial" w:cs="Arial"/>
        </w:rPr>
        <w:t xml:space="preserve">entidades nacionales podrán transferir las competencias regulatorias </w:t>
      </w:r>
      <w:r w:rsidR="006A5973">
        <w:rPr>
          <w:rFonts w:ascii="Arial" w:hAnsi="Arial" w:cs="Arial"/>
        </w:rPr>
        <w:t xml:space="preserve">y </w:t>
      </w:r>
      <w:r w:rsidR="000679DB" w:rsidRPr="00737353">
        <w:rPr>
          <w:rFonts w:ascii="Arial" w:hAnsi="Arial" w:cs="Arial"/>
        </w:rPr>
        <w:t>de</w:t>
      </w:r>
      <w:r w:rsidR="000679DB">
        <w:rPr>
          <w:rFonts w:ascii="Arial" w:hAnsi="Arial" w:cs="Arial"/>
        </w:rPr>
        <w:t xml:space="preserve"> </w:t>
      </w:r>
      <w:r w:rsidR="000679DB" w:rsidRPr="00737353">
        <w:rPr>
          <w:rFonts w:ascii="Arial" w:hAnsi="Arial" w:cs="Arial"/>
        </w:rPr>
        <w:t>inspección y vigilancia a las entidades territoriales.</w:t>
      </w:r>
    </w:p>
    <w:p w14:paraId="115A6FC2" w14:textId="77777777" w:rsidR="000679DB" w:rsidRDefault="000679DB" w:rsidP="000679DB">
      <w:pPr>
        <w:jc w:val="both"/>
        <w:rPr>
          <w:rFonts w:ascii="Arial" w:hAnsi="Arial" w:cs="Arial"/>
        </w:rPr>
      </w:pPr>
    </w:p>
    <w:p w14:paraId="557E2FBB" w14:textId="40D65BE0" w:rsidR="000679DB" w:rsidRDefault="000679DB" w:rsidP="000679DB">
      <w:pPr>
        <w:jc w:val="both"/>
        <w:rPr>
          <w:rFonts w:ascii="Arial" w:hAnsi="Arial" w:cs="Arial"/>
        </w:rPr>
      </w:pPr>
      <w:r>
        <w:rPr>
          <w:rFonts w:ascii="Arial" w:hAnsi="Arial" w:cs="Arial"/>
        </w:rPr>
        <w:t xml:space="preserve">Así mismo, de acuerdo </w:t>
      </w:r>
      <w:r w:rsidR="00F2332F">
        <w:rPr>
          <w:rFonts w:ascii="Arial" w:hAnsi="Arial" w:cs="Arial"/>
        </w:rPr>
        <w:t>a</w:t>
      </w:r>
      <w:r>
        <w:rPr>
          <w:rFonts w:ascii="Arial" w:hAnsi="Arial" w:cs="Arial"/>
        </w:rPr>
        <w:t>l principio de su</w:t>
      </w:r>
      <w:r w:rsidRPr="005A2682">
        <w:rPr>
          <w:rFonts w:ascii="Arial" w:hAnsi="Arial" w:cs="Arial"/>
        </w:rPr>
        <w:t>bsidiariedad</w:t>
      </w:r>
      <w:r>
        <w:rPr>
          <w:rStyle w:val="Refdenotaalpie"/>
          <w:rFonts w:ascii="Arial" w:hAnsi="Arial" w:cs="Arial"/>
        </w:rPr>
        <w:footnoteReference w:id="7"/>
      </w:r>
      <w:r>
        <w:rPr>
          <w:rFonts w:ascii="Arial" w:hAnsi="Arial" w:cs="Arial"/>
        </w:rPr>
        <w:t>, la n</w:t>
      </w:r>
      <w:r w:rsidRPr="007E52E3">
        <w:rPr>
          <w:rFonts w:ascii="Arial" w:hAnsi="Arial" w:cs="Arial"/>
        </w:rPr>
        <w:t>ación, las entidades territoriales y los esquemas de</w:t>
      </w:r>
      <w:r>
        <w:rPr>
          <w:rFonts w:ascii="Arial" w:hAnsi="Arial" w:cs="Arial"/>
        </w:rPr>
        <w:t xml:space="preserve"> </w:t>
      </w:r>
      <w:r w:rsidRPr="007E52E3">
        <w:rPr>
          <w:rFonts w:ascii="Arial" w:hAnsi="Arial" w:cs="Arial"/>
        </w:rPr>
        <w:t xml:space="preserve">integración territorial apoyarán en forma transitoria y parcial a las </w:t>
      </w:r>
      <w:r w:rsidRPr="007E52E3">
        <w:rPr>
          <w:rFonts w:ascii="Arial" w:hAnsi="Arial" w:cs="Arial"/>
          <w:b/>
        </w:rPr>
        <w:t>entidades de menor desarrollo económico y social, en el ejercicio de sus competencias cuando se demuestre su imposibilidad de ejercerlas debidamente</w:t>
      </w:r>
      <w:r w:rsidRPr="007E52E3">
        <w:rPr>
          <w:rFonts w:ascii="Arial" w:hAnsi="Arial" w:cs="Arial"/>
        </w:rPr>
        <w:t>.</w:t>
      </w:r>
    </w:p>
    <w:p w14:paraId="64F9F2FF" w14:textId="77777777" w:rsidR="000679DB" w:rsidRDefault="000679DB" w:rsidP="000679DB">
      <w:pPr>
        <w:jc w:val="both"/>
        <w:rPr>
          <w:rFonts w:ascii="Arial" w:hAnsi="Arial" w:cs="Arial"/>
        </w:rPr>
      </w:pPr>
    </w:p>
    <w:p w14:paraId="63EC0736" w14:textId="3562FAA4" w:rsidR="000679DB" w:rsidRDefault="001902B3" w:rsidP="000679DB">
      <w:pPr>
        <w:jc w:val="both"/>
        <w:rPr>
          <w:rFonts w:ascii="Arial" w:hAnsi="Arial" w:cs="Arial"/>
        </w:rPr>
      </w:pPr>
      <w:r>
        <w:rPr>
          <w:rFonts w:ascii="Arial" w:hAnsi="Arial" w:cs="Arial"/>
        </w:rPr>
        <w:t>Según e</w:t>
      </w:r>
      <w:r w:rsidR="000679DB">
        <w:rPr>
          <w:rFonts w:ascii="Arial" w:hAnsi="Arial" w:cs="Arial"/>
        </w:rPr>
        <w:t>l último principio</w:t>
      </w:r>
      <w:r w:rsidR="000679DB">
        <w:rPr>
          <w:rStyle w:val="Refdenotaalpie"/>
          <w:rFonts w:ascii="Arial" w:hAnsi="Arial" w:cs="Arial"/>
        </w:rPr>
        <w:footnoteReference w:id="8"/>
      </w:r>
      <w:r w:rsidR="000679DB">
        <w:rPr>
          <w:rFonts w:ascii="Arial" w:hAnsi="Arial" w:cs="Arial"/>
        </w:rPr>
        <w:t>, respecto de la e</w:t>
      </w:r>
      <w:r w:rsidR="000679DB" w:rsidRPr="00780CCE">
        <w:rPr>
          <w:rFonts w:ascii="Arial" w:hAnsi="Arial" w:cs="Arial"/>
        </w:rPr>
        <w:t xml:space="preserve">conomía y </w:t>
      </w:r>
      <w:r w:rsidR="000679DB">
        <w:rPr>
          <w:rFonts w:ascii="Arial" w:hAnsi="Arial" w:cs="Arial"/>
        </w:rPr>
        <w:t>b</w:t>
      </w:r>
      <w:r w:rsidR="000679DB" w:rsidRPr="00780CCE">
        <w:rPr>
          <w:rFonts w:ascii="Arial" w:hAnsi="Arial" w:cs="Arial"/>
        </w:rPr>
        <w:t xml:space="preserve">uen </w:t>
      </w:r>
      <w:r w:rsidR="000679DB">
        <w:rPr>
          <w:rFonts w:ascii="Arial" w:hAnsi="Arial" w:cs="Arial"/>
        </w:rPr>
        <w:t>g</w:t>
      </w:r>
      <w:r w:rsidR="000679DB" w:rsidRPr="00780CCE">
        <w:rPr>
          <w:rFonts w:ascii="Arial" w:hAnsi="Arial" w:cs="Arial"/>
        </w:rPr>
        <w:t>obierno</w:t>
      </w:r>
      <w:r w:rsidR="000679DB">
        <w:rPr>
          <w:rFonts w:ascii="Arial" w:hAnsi="Arial" w:cs="Arial"/>
        </w:rPr>
        <w:t>, e</w:t>
      </w:r>
      <w:r w:rsidR="000679DB" w:rsidRPr="00780CCE">
        <w:rPr>
          <w:rFonts w:ascii="Arial" w:hAnsi="Arial" w:cs="Arial"/>
        </w:rPr>
        <w:t>l municipio buscará garantizar su</w:t>
      </w:r>
      <w:r w:rsidR="000679DB">
        <w:rPr>
          <w:rFonts w:ascii="Arial" w:hAnsi="Arial" w:cs="Arial"/>
        </w:rPr>
        <w:t xml:space="preserve"> </w:t>
      </w:r>
      <w:proofErr w:type="spellStart"/>
      <w:r w:rsidR="000679DB" w:rsidRPr="00780CCE">
        <w:rPr>
          <w:rFonts w:ascii="Arial" w:hAnsi="Arial" w:cs="Arial"/>
        </w:rPr>
        <w:t>autosostenib</w:t>
      </w:r>
      <w:r w:rsidR="000679DB" w:rsidRPr="001902B3">
        <w:rPr>
          <w:rFonts w:ascii="Arial" w:hAnsi="Arial" w:cs="Arial"/>
        </w:rPr>
        <w:t>ilidad</w:t>
      </w:r>
      <w:proofErr w:type="spellEnd"/>
      <w:r w:rsidR="000679DB" w:rsidRPr="001902B3">
        <w:rPr>
          <w:rFonts w:ascii="Arial" w:hAnsi="Arial" w:cs="Arial"/>
        </w:rPr>
        <w:t xml:space="preserve"> económica y fiscal y deberá propender por </w:t>
      </w:r>
      <w:r w:rsidR="000679DB" w:rsidRPr="001902B3">
        <w:rPr>
          <w:rFonts w:ascii="Arial" w:hAnsi="Arial" w:cs="Arial"/>
        </w:rPr>
        <w:lastRenderedPageBreak/>
        <w:t>la profesionalización de su administración, para lo cual promoverá esquemas asociativos que privilegien la reducción del gasto y el buen gobierno en su conformación y funcionamiento.</w:t>
      </w:r>
    </w:p>
    <w:p w14:paraId="70DD9601" w14:textId="77777777" w:rsidR="000679DB" w:rsidRDefault="000679DB" w:rsidP="000679DB">
      <w:pPr>
        <w:jc w:val="both"/>
        <w:rPr>
          <w:rFonts w:ascii="Arial" w:hAnsi="Arial" w:cs="Arial"/>
        </w:rPr>
      </w:pPr>
    </w:p>
    <w:p w14:paraId="7FD09A12" w14:textId="77777777" w:rsidR="000679DB" w:rsidRPr="00B427B7" w:rsidRDefault="000679DB" w:rsidP="000679DB">
      <w:pPr>
        <w:jc w:val="both"/>
        <w:rPr>
          <w:rFonts w:ascii="Arial" w:hAnsi="Arial" w:cs="Arial"/>
        </w:rPr>
      </w:pPr>
      <w:r>
        <w:rPr>
          <w:rFonts w:ascii="Arial" w:hAnsi="Arial" w:cs="Arial"/>
        </w:rPr>
        <w:t>Ahora bien, la citada norma</w:t>
      </w:r>
      <w:r>
        <w:rPr>
          <w:rStyle w:val="Refdenotaalpie"/>
          <w:rFonts w:ascii="Arial" w:hAnsi="Arial" w:cs="Arial"/>
        </w:rPr>
        <w:footnoteReference w:id="9"/>
      </w:r>
      <w:r>
        <w:rPr>
          <w:rFonts w:ascii="Arial" w:hAnsi="Arial" w:cs="Arial"/>
        </w:rPr>
        <w:t xml:space="preserve"> explica que l</w:t>
      </w:r>
      <w:r w:rsidRPr="00B427B7">
        <w:rPr>
          <w:rFonts w:ascii="Arial" w:hAnsi="Arial" w:cs="Arial"/>
        </w:rPr>
        <w:t xml:space="preserve">os distritos y municipios se clasifican atendiendo </w:t>
      </w:r>
      <w:r w:rsidRPr="00E9415B">
        <w:rPr>
          <w:rFonts w:ascii="Arial" w:hAnsi="Arial" w:cs="Arial"/>
          <w:b/>
        </w:rPr>
        <w:t>su población, ingresos corrientes de libre destinación, importancia económica y situación geográfica</w:t>
      </w:r>
      <w:r w:rsidRPr="00B427B7">
        <w:rPr>
          <w:rFonts w:ascii="Arial" w:hAnsi="Arial" w:cs="Arial"/>
        </w:rPr>
        <w:t>. Para efectos de lo previsto en la ley y las demás normas que</w:t>
      </w:r>
      <w:r>
        <w:rPr>
          <w:rFonts w:ascii="Arial" w:hAnsi="Arial" w:cs="Arial"/>
        </w:rPr>
        <w:t xml:space="preserve"> </w:t>
      </w:r>
      <w:r w:rsidRPr="00B427B7">
        <w:rPr>
          <w:rFonts w:ascii="Arial" w:hAnsi="Arial" w:cs="Arial"/>
        </w:rPr>
        <w:t>expresamente lo dispongan, las categorías serán las siguientes:</w:t>
      </w:r>
    </w:p>
    <w:p w14:paraId="00B3B288" w14:textId="77777777" w:rsidR="000679DB" w:rsidRDefault="000679DB" w:rsidP="000679DB">
      <w:pPr>
        <w:jc w:val="both"/>
        <w:rPr>
          <w:rFonts w:ascii="Arial" w:hAnsi="Arial" w:cs="Arial"/>
        </w:rPr>
      </w:pPr>
    </w:p>
    <w:p w14:paraId="08D4C6FA" w14:textId="77777777" w:rsidR="000679DB" w:rsidRDefault="000679DB" w:rsidP="000679DB">
      <w:pPr>
        <w:jc w:val="both"/>
        <w:rPr>
          <w:rFonts w:ascii="Arial" w:hAnsi="Arial" w:cs="Arial"/>
        </w:rPr>
      </w:pPr>
    </w:p>
    <w:p w14:paraId="65E227CE" w14:textId="77777777" w:rsidR="000679DB" w:rsidRPr="00E9415B" w:rsidRDefault="000679DB" w:rsidP="000679DB">
      <w:pPr>
        <w:ind w:left="284" w:right="333"/>
        <w:jc w:val="both"/>
        <w:rPr>
          <w:rFonts w:ascii="Arial" w:hAnsi="Arial" w:cs="Arial"/>
          <w:b/>
          <w:i/>
        </w:rPr>
      </w:pPr>
      <w:r w:rsidRPr="00E9415B">
        <w:rPr>
          <w:rFonts w:ascii="Arial" w:hAnsi="Arial" w:cs="Arial"/>
          <w:b/>
          <w:i/>
        </w:rPr>
        <w:t>I. PRIMER GRUPO (GRANDES MUNICIPIOS):</w:t>
      </w:r>
    </w:p>
    <w:p w14:paraId="301DFE03" w14:textId="77777777" w:rsidR="000679DB" w:rsidRPr="00E9415B" w:rsidRDefault="000679DB" w:rsidP="000679DB">
      <w:pPr>
        <w:ind w:left="284" w:right="333"/>
        <w:jc w:val="both"/>
        <w:rPr>
          <w:rFonts w:ascii="Arial" w:hAnsi="Arial" w:cs="Arial"/>
          <w:b/>
          <w:i/>
        </w:rPr>
      </w:pPr>
    </w:p>
    <w:p w14:paraId="09A6981A" w14:textId="77777777" w:rsidR="000679DB" w:rsidRPr="00E9415B" w:rsidRDefault="000679DB" w:rsidP="000679DB">
      <w:pPr>
        <w:ind w:left="284" w:right="333"/>
        <w:jc w:val="both"/>
        <w:rPr>
          <w:rFonts w:ascii="Arial" w:hAnsi="Arial" w:cs="Arial"/>
          <w:b/>
          <w:i/>
        </w:rPr>
      </w:pPr>
      <w:r w:rsidRPr="00E9415B">
        <w:rPr>
          <w:rFonts w:ascii="Arial" w:hAnsi="Arial" w:cs="Arial"/>
          <w:b/>
          <w:i/>
        </w:rPr>
        <w:t>1. CATEGORÍA ESPECIAL</w:t>
      </w:r>
    </w:p>
    <w:p w14:paraId="756FCCCE" w14:textId="77777777" w:rsidR="00F926CF" w:rsidRDefault="00F926CF" w:rsidP="000679DB">
      <w:pPr>
        <w:ind w:left="284" w:right="333"/>
        <w:jc w:val="both"/>
        <w:rPr>
          <w:rFonts w:ascii="Arial" w:hAnsi="Arial" w:cs="Arial"/>
          <w:i/>
        </w:rPr>
      </w:pPr>
    </w:p>
    <w:p w14:paraId="5725DD35" w14:textId="17320829" w:rsidR="000679DB" w:rsidRPr="00E9415B" w:rsidRDefault="000679DB" w:rsidP="000679DB">
      <w:pPr>
        <w:ind w:left="284" w:right="333"/>
        <w:jc w:val="both"/>
        <w:rPr>
          <w:rFonts w:ascii="Arial" w:hAnsi="Arial" w:cs="Arial"/>
          <w:i/>
        </w:rPr>
      </w:pPr>
      <w:r w:rsidRPr="00E9415B">
        <w:rPr>
          <w:rFonts w:ascii="Arial" w:hAnsi="Arial" w:cs="Arial"/>
          <w:i/>
        </w:rPr>
        <w:t>Población: Superior o igual a los quinientos mil uno (500.001) habitantes.</w:t>
      </w:r>
    </w:p>
    <w:p w14:paraId="62A42A32" w14:textId="77777777" w:rsidR="000679DB" w:rsidRPr="00E9415B" w:rsidRDefault="000679DB" w:rsidP="000679DB">
      <w:pPr>
        <w:ind w:left="284" w:right="333"/>
        <w:jc w:val="both"/>
        <w:rPr>
          <w:rFonts w:ascii="Arial" w:hAnsi="Arial" w:cs="Arial"/>
          <w:i/>
        </w:rPr>
      </w:pPr>
    </w:p>
    <w:p w14:paraId="4EF3A83D" w14:textId="77777777" w:rsidR="000679DB" w:rsidRDefault="000679DB" w:rsidP="000679DB">
      <w:pPr>
        <w:ind w:left="284" w:right="333"/>
        <w:jc w:val="both"/>
        <w:rPr>
          <w:rFonts w:ascii="Arial" w:hAnsi="Arial" w:cs="Arial"/>
          <w:i/>
        </w:rPr>
      </w:pPr>
      <w:r w:rsidRPr="00E9415B">
        <w:rPr>
          <w:rFonts w:ascii="Arial" w:hAnsi="Arial" w:cs="Arial"/>
          <w:i/>
        </w:rPr>
        <w:t>Ingresos corrientes de libre destinación anuales: que superen cuatrocientos mil</w:t>
      </w:r>
      <w:r>
        <w:rPr>
          <w:rFonts w:ascii="Arial" w:hAnsi="Arial" w:cs="Arial"/>
          <w:i/>
        </w:rPr>
        <w:t xml:space="preserve"> </w:t>
      </w:r>
      <w:r w:rsidRPr="00E9415B">
        <w:rPr>
          <w:rFonts w:ascii="Arial" w:hAnsi="Arial" w:cs="Arial"/>
          <w:i/>
        </w:rPr>
        <w:t>(400.000) salarios mínimos legales mensuales vigentes.</w:t>
      </w:r>
    </w:p>
    <w:p w14:paraId="748A1176" w14:textId="77777777" w:rsidR="000679DB" w:rsidRPr="00E9415B" w:rsidRDefault="000679DB" w:rsidP="000679DB">
      <w:pPr>
        <w:ind w:left="284" w:right="333"/>
        <w:jc w:val="both"/>
        <w:rPr>
          <w:rFonts w:ascii="Arial" w:hAnsi="Arial" w:cs="Arial"/>
          <w:i/>
        </w:rPr>
      </w:pPr>
    </w:p>
    <w:p w14:paraId="6FCCCBE2"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uno.</w:t>
      </w:r>
    </w:p>
    <w:p w14:paraId="1EB68C39" w14:textId="31362917" w:rsidR="000679DB" w:rsidRDefault="000679DB" w:rsidP="000679DB">
      <w:pPr>
        <w:ind w:left="284" w:right="333"/>
        <w:jc w:val="both"/>
        <w:rPr>
          <w:rFonts w:ascii="Arial" w:hAnsi="Arial" w:cs="Arial"/>
          <w:i/>
        </w:rPr>
      </w:pPr>
    </w:p>
    <w:p w14:paraId="05D32416" w14:textId="77777777" w:rsidR="001902B3" w:rsidRPr="00E9415B" w:rsidRDefault="001902B3" w:rsidP="000679DB">
      <w:pPr>
        <w:ind w:left="284" w:right="333"/>
        <w:jc w:val="both"/>
        <w:rPr>
          <w:rFonts w:ascii="Arial" w:hAnsi="Arial" w:cs="Arial"/>
          <w:i/>
        </w:rPr>
      </w:pPr>
    </w:p>
    <w:p w14:paraId="5C2E2891" w14:textId="77777777" w:rsidR="000679DB" w:rsidRPr="00E9415B" w:rsidRDefault="000679DB" w:rsidP="000679DB">
      <w:pPr>
        <w:ind w:left="284" w:right="333"/>
        <w:jc w:val="both"/>
        <w:rPr>
          <w:rFonts w:ascii="Arial" w:hAnsi="Arial" w:cs="Arial"/>
          <w:b/>
          <w:i/>
        </w:rPr>
      </w:pPr>
      <w:r w:rsidRPr="00E9415B">
        <w:rPr>
          <w:rFonts w:ascii="Arial" w:hAnsi="Arial" w:cs="Arial"/>
          <w:b/>
          <w:i/>
        </w:rPr>
        <w:t>2. PRIMERA CATEGORÍA</w:t>
      </w:r>
    </w:p>
    <w:p w14:paraId="6F226450" w14:textId="77777777" w:rsidR="00F926CF" w:rsidRDefault="00F926CF" w:rsidP="000679DB">
      <w:pPr>
        <w:ind w:left="284" w:right="333"/>
        <w:jc w:val="both"/>
        <w:rPr>
          <w:rFonts w:ascii="Arial" w:hAnsi="Arial" w:cs="Arial"/>
          <w:i/>
        </w:rPr>
      </w:pPr>
    </w:p>
    <w:p w14:paraId="71D735EA" w14:textId="5D10F8B7" w:rsidR="000679DB" w:rsidRPr="00E9415B" w:rsidRDefault="000679DB" w:rsidP="000679DB">
      <w:pPr>
        <w:ind w:left="284" w:right="333"/>
        <w:jc w:val="both"/>
        <w:rPr>
          <w:rFonts w:ascii="Arial" w:hAnsi="Arial" w:cs="Arial"/>
          <w:i/>
        </w:rPr>
      </w:pPr>
      <w:r w:rsidRPr="00E9415B">
        <w:rPr>
          <w:rFonts w:ascii="Arial" w:hAnsi="Arial" w:cs="Arial"/>
          <w:i/>
        </w:rPr>
        <w:t>Población: Comprendida entre cien mil uno (100.001) y quinientos mil (500.000) habitantes.</w:t>
      </w:r>
    </w:p>
    <w:p w14:paraId="683C39C8" w14:textId="77777777" w:rsidR="000679DB" w:rsidRPr="00E9415B" w:rsidRDefault="000679DB" w:rsidP="000679DB">
      <w:pPr>
        <w:ind w:left="284" w:right="333"/>
        <w:jc w:val="both"/>
        <w:rPr>
          <w:rFonts w:ascii="Arial" w:hAnsi="Arial" w:cs="Arial"/>
          <w:i/>
        </w:rPr>
      </w:pPr>
    </w:p>
    <w:p w14:paraId="69819D86"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Superiores a cien mil (100.000) y</w:t>
      </w:r>
      <w:r>
        <w:rPr>
          <w:rFonts w:ascii="Arial" w:hAnsi="Arial" w:cs="Arial"/>
          <w:i/>
        </w:rPr>
        <w:t xml:space="preserve"> </w:t>
      </w:r>
      <w:r w:rsidRPr="00E9415B">
        <w:rPr>
          <w:rFonts w:ascii="Arial" w:hAnsi="Arial" w:cs="Arial"/>
          <w:i/>
        </w:rPr>
        <w:t>hasta de cuatrocientos mil (400.000) salarios mínimos legales mensuales vigentes.</w:t>
      </w:r>
    </w:p>
    <w:p w14:paraId="2C84FECA" w14:textId="77777777" w:rsidR="000679DB" w:rsidRPr="00E9415B" w:rsidRDefault="000679DB" w:rsidP="000679DB">
      <w:pPr>
        <w:ind w:left="284" w:right="333"/>
        <w:jc w:val="both"/>
        <w:rPr>
          <w:rFonts w:ascii="Arial" w:hAnsi="Arial" w:cs="Arial"/>
          <w:i/>
        </w:rPr>
      </w:pPr>
    </w:p>
    <w:p w14:paraId="052F4E73"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dos.</w:t>
      </w:r>
    </w:p>
    <w:p w14:paraId="02E134B3" w14:textId="101C1379" w:rsidR="000679DB" w:rsidRDefault="000679DB" w:rsidP="000679DB">
      <w:pPr>
        <w:ind w:left="284" w:right="333"/>
        <w:jc w:val="both"/>
        <w:rPr>
          <w:rFonts w:ascii="Arial" w:hAnsi="Arial" w:cs="Arial"/>
          <w:i/>
        </w:rPr>
      </w:pPr>
    </w:p>
    <w:p w14:paraId="2023B445" w14:textId="77777777" w:rsidR="001902B3" w:rsidRPr="00E9415B" w:rsidRDefault="001902B3" w:rsidP="000679DB">
      <w:pPr>
        <w:ind w:left="284" w:right="333"/>
        <w:jc w:val="both"/>
        <w:rPr>
          <w:rFonts w:ascii="Arial" w:hAnsi="Arial" w:cs="Arial"/>
          <w:i/>
        </w:rPr>
      </w:pPr>
    </w:p>
    <w:p w14:paraId="14AF5CDE" w14:textId="77777777" w:rsidR="000679DB" w:rsidRPr="00E9415B" w:rsidRDefault="000679DB" w:rsidP="000679DB">
      <w:pPr>
        <w:ind w:left="284" w:right="333"/>
        <w:jc w:val="both"/>
        <w:rPr>
          <w:rFonts w:ascii="Arial" w:hAnsi="Arial" w:cs="Arial"/>
          <w:b/>
          <w:i/>
        </w:rPr>
      </w:pPr>
      <w:r w:rsidRPr="00E9415B">
        <w:rPr>
          <w:rFonts w:ascii="Arial" w:hAnsi="Arial" w:cs="Arial"/>
          <w:b/>
          <w:i/>
        </w:rPr>
        <w:t>II. SEGUNDO GRUPO (MUNICIPIOS INTERMEDIOS)</w:t>
      </w:r>
    </w:p>
    <w:p w14:paraId="268A8014" w14:textId="77777777" w:rsidR="000679DB" w:rsidRPr="00E9415B" w:rsidRDefault="000679DB" w:rsidP="000679DB">
      <w:pPr>
        <w:ind w:left="284" w:right="333"/>
        <w:jc w:val="both"/>
        <w:rPr>
          <w:rFonts w:ascii="Arial" w:hAnsi="Arial" w:cs="Arial"/>
          <w:i/>
        </w:rPr>
      </w:pPr>
    </w:p>
    <w:p w14:paraId="2A603810" w14:textId="77777777" w:rsidR="000679DB" w:rsidRPr="00E9415B" w:rsidRDefault="000679DB" w:rsidP="000679DB">
      <w:pPr>
        <w:ind w:left="284" w:right="333"/>
        <w:jc w:val="both"/>
        <w:rPr>
          <w:rFonts w:ascii="Arial" w:hAnsi="Arial" w:cs="Arial"/>
          <w:b/>
          <w:i/>
        </w:rPr>
      </w:pPr>
      <w:r w:rsidRPr="00E9415B">
        <w:rPr>
          <w:rFonts w:ascii="Arial" w:hAnsi="Arial" w:cs="Arial"/>
          <w:b/>
          <w:i/>
        </w:rPr>
        <w:t>3. SEGUNDA CATEGORÍA</w:t>
      </w:r>
    </w:p>
    <w:p w14:paraId="66A23CA8" w14:textId="77777777" w:rsidR="00F926CF" w:rsidRDefault="00F926CF" w:rsidP="000679DB">
      <w:pPr>
        <w:ind w:left="284" w:right="333"/>
        <w:jc w:val="both"/>
        <w:rPr>
          <w:rFonts w:ascii="Arial" w:hAnsi="Arial" w:cs="Arial"/>
          <w:i/>
        </w:rPr>
      </w:pPr>
    </w:p>
    <w:p w14:paraId="48538B83" w14:textId="156F371E" w:rsidR="000679DB" w:rsidRPr="00E9415B" w:rsidRDefault="000679DB" w:rsidP="000679DB">
      <w:pPr>
        <w:ind w:left="284" w:right="333"/>
        <w:jc w:val="both"/>
        <w:rPr>
          <w:rFonts w:ascii="Arial" w:hAnsi="Arial" w:cs="Arial"/>
          <w:i/>
        </w:rPr>
      </w:pPr>
      <w:r w:rsidRPr="00E9415B">
        <w:rPr>
          <w:rFonts w:ascii="Arial" w:hAnsi="Arial" w:cs="Arial"/>
          <w:i/>
        </w:rPr>
        <w:t>Población: Con población comprendida entre cincuenta mil uno (50.001) y cien mil</w:t>
      </w:r>
      <w:r>
        <w:rPr>
          <w:rFonts w:ascii="Arial" w:hAnsi="Arial" w:cs="Arial"/>
          <w:i/>
        </w:rPr>
        <w:t xml:space="preserve"> </w:t>
      </w:r>
      <w:r w:rsidRPr="00E9415B">
        <w:rPr>
          <w:rFonts w:ascii="Arial" w:hAnsi="Arial" w:cs="Arial"/>
          <w:i/>
        </w:rPr>
        <w:t>(100.000) habitantes.</w:t>
      </w:r>
    </w:p>
    <w:p w14:paraId="481C084A" w14:textId="77777777" w:rsidR="000679DB" w:rsidRPr="00E9415B" w:rsidRDefault="000679DB" w:rsidP="000679DB">
      <w:pPr>
        <w:ind w:left="284" w:right="333"/>
        <w:jc w:val="both"/>
        <w:rPr>
          <w:rFonts w:ascii="Arial" w:hAnsi="Arial" w:cs="Arial"/>
          <w:i/>
        </w:rPr>
      </w:pPr>
    </w:p>
    <w:p w14:paraId="7676E7B4"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Superiores a cincuenta mil (50.000) y hasta de cien mil (100.000) salarios mínimos legales mensuales vigentes.</w:t>
      </w:r>
    </w:p>
    <w:p w14:paraId="4AA3E903" w14:textId="77777777" w:rsidR="000679DB" w:rsidRPr="00E9415B" w:rsidRDefault="000679DB" w:rsidP="000679DB">
      <w:pPr>
        <w:ind w:left="284" w:right="333"/>
        <w:jc w:val="both"/>
        <w:rPr>
          <w:rFonts w:ascii="Arial" w:hAnsi="Arial" w:cs="Arial"/>
          <w:i/>
        </w:rPr>
      </w:pPr>
    </w:p>
    <w:p w14:paraId="0D2F056A"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tres.</w:t>
      </w:r>
    </w:p>
    <w:p w14:paraId="5FEF6782" w14:textId="14C76E18" w:rsidR="000679DB" w:rsidRDefault="000679DB" w:rsidP="000679DB">
      <w:pPr>
        <w:ind w:left="284" w:right="333"/>
        <w:jc w:val="both"/>
        <w:rPr>
          <w:rFonts w:ascii="Arial" w:hAnsi="Arial" w:cs="Arial"/>
          <w:i/>
        </w:rPr>
      </w:pPr>
    </w:p>
    <w:p w14:paraId="41D75CF2" w14:textId="77777777" w:rsidR="001902B3" w:rsidRPr="00E9415B" w:rsidRDefault="001902B3" w:rsidP="000679DB">
      <w:pPr>
        <w:ind w:left="284" w:right="333"/>
        <w:jc w:val="both"/>
        <w:rPr>
          <w:rFonts w:ascii="Arial" w:hAnsi="Arial" w:cs="Arial"/>
          <w:i/>
        </w:rPr>
      </w:pPr>
    </w:p>
    <w:p w14:paraId="7E62C24F" w14:textId="77777777" w:rsidR="000679DB" w:rsidRPr="00E9415B" w:rsidRDefault="000679DB" w:rsidP="000679DB">
      <w:pPr>
        <w:ind w:left="284" w:right="333"/>
        <w:jc w:val="both"/>
        <w:rPr>
          <w:rFonts w:ascii="Arial" w:hAnsi="Arial" w:cs="Arial"/>
          <w:b/>
          <w:i/>
        </w:rPr>
      </w:pPr>
      <w:r w:rsidRPr="00E9415B">
        <w:rPr>
          <w:rFonts w:ascii="Arial" w:hAnsi="Arial" w:cs="Arial"/>
          <w:b/>
          <w:i/>
        </w:rPr>
        <w:t>4. TERCERA CATEGORÍA</w:t>
      </w:r>
    </w:p>
    <w:p w14:paraId="41666EF2" w14:textId="77777777" w:rsidR="00F926CF" w:rsidRDefault="00F926CF" w:rsidP="000679DB">
      <w:pPr>
        <w:ind w:left="284" w:right="333"/>
        <w:jc w:val="both"/>
        <w:rPr>
          <w:rFonts w:ascii="Arial" w:hAnsi="Arial" w:cs="Arial"/>
          <w:i/>
        </w:rPr>
      </w:pPr>
    </w:p>
    <w:p w14:paraId="2DC559F8" w14:textId="78FDF329" w:rsidR="000679DB" w:rsidRPr="00E9415B" w:rsidRDefault="000679DB" w:rsidP="000679DB">
      <w:pPr>
        <w:ind w:left="284" w:right="333"/>
        <w:jc w:val="both"/>
        <w:rPr>
          <w:rFonts w:ascii="Arial" w:hAnsi="Arial" w:cs="Arial"/>
          <w:i/>
        </w:rPr>
      </w:pPr>
      <w:r w:rsidRPr="00E9415B">
        <w:rPr>
          <w:rFonts w:ascii="Arial" w:hAnsi="Arial" w:cs="Arial"/>
          <w:i/>
        </w:rPr>
        <w:t>Población: Con población comprendida entre treinta mil uno (30.001) y cincuenta</w:t>
      </w:r>
      <w:r>
        <w:rPr>
          <w:rFonts w:ascii="Arial" w:hAnsi="Arial" w:cs="Arial"/>
          <w:i/>
        </w:rPr>
        <w:t xml:space="preserve"> </w:t>
      </w:r>
      <w:r w:rsidRPr="00E9415B">
        <w:rPr>
          <w:rFonts w:ascii="Arial" w:hAnsi="Arial" w:cs="Arial"/>
          <w:i/>
        </w:rPr>
        <w:t>mii (50.000) habitantes.</w:t>
      </w:r>
    </w:p>
    <w:p w14:paraId="07194FF2" w14:textId="77777777" w:rsidR="000679DB" w:rsidRPr="00E9415B" w:rsidRDefault="000679DB" w:rsidP="000679DB">
      <w:pPr>
        <w:ind w:left="284" w:right="333"/>
        <w:jc w:val="both"/>
        <w:rPr>
          <w:rFonts w:ascii="Arial" w:hAnsi="Arial" w:cs="Arial"/>
          <w:i/>
        </w:rPr>
      </w:pPr>
    </w:p>
    <w:p w14:paraId="711CAA03"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Superiores a treinta mil (30.000)</w:t>
      </w:r>
      <w:r>
        <w:rPr>
          <w:rFonts w:ascii="Arial" w:hAnsi="Arial" w:cs="Arial"/>
          <w:i/>
        </w:rPr>
        <w:t xml:space="preserve"> </w:t>
      </w:r>
      <w:r w:rsidRPr="00E9415B">
        <w:rPr>
          <w:rFonts w:ascii="Arial" w:hAnsi="Arial" w:cs="Arial"/>
          <w:i/>
        </w:rPr>
        <w:t>y hasta de cincuenta mil (50.000) salarios mínimos legales mensuales.</w:t>
      </w:r>
    </w:p>
    <w:p w14:paraId="73B330A5" w14:textId="77777777" w:rsidR="000679DB" w:rsidRPr="00E9415B" w:rsidRDefault="000679DB" w:rsidP="000679DB">
      <w:pPr>
        <w:ind w:left="284" w:right="333"/>
        <w:jc w:val="both"/>
        <w:rPr>
          <w:rFonts w:ascii="Arial" w:hAnsi="Arial" w:cs="Arial"/>
          <w:i/>
        </w:rPr>
      </w:pPr>
    </w:p>
    <w:p w14:paraId="3C5E1803"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cuatro.</w:t>
      </w:r>
    </w:p>
    <w:p w14:paraId="00CBFE7D" w14:textId="7E157BAA" w:rsidR="000679DB" w:rsidRDefault="000679DB" w:rsidP="000679DB">
      <w:pPr>
        <w:ind w:left="284" w:right="333"/>
        <w:jc w:val="both"/>
        <w:rPr>
          <w:rFonts w:ascii="Arial" w:hAnsi="Arial" w:cs="Arial"/>
          <w:i/>
        </w:rPr>
      </w:pPr>
    </w:p>
    <w:p w14:paraId="19361B1A" w14:textId="77777777" w:rsidR="001902B3" w:rsidRPr="00E9415B" w:rsidRDefault="001902B3" w:rsidP="000679DB">
      <w:pPr>
        <w:ind w:left="284" w:right="333"/>
        <w:jc w:val="both"/>
        <w:rPr>
          <w:rFonts w:ascii="Arial" w:hAnsi="Arial" w:cs="Arial"/>
          <w:i/>
        </w:rPr>
      </w:pPr>
    </w:p>
    <w:p w14:paraId="2CEEBB42" w14:textId="77777777" w:rsidR="000679DB" w:rsidRPr="00E9415B" w:rsidRDefault="000679DB" w:rsidP="000679DB">
      <w:pPr>
        <w:ind w:left="284" w:right="333"/>
        <w:jc w:val="both"/>
        <w:rPr>
          <w:rFonts w:ascii="Arial" w:hAnsi="Arial" w:cs="Arial"/>
          <w:b/>
          <w:i/>
        </w:rPr>
      </w:pPr>
      <w:r w:rsidRPr="00E9415B">
        <w:rPr>
          <w:rFonts w:ascii="Arial" w:hAnsi="Arial" w:cs="Arial"/>
          <w:b/>
          <w:i/>
        </w:rPr>
        <w:t>5. CUARTA CATEGORÍA</w:t>
      </w:r>
    </w:p>
    <w:p w14:paraId="213CE656" w14:textId="77777777" w:rsidR="00F926CF" w:rsidRDefault="00F926CF" w:rsidP="000679DB">
      <w:pPr>
        <w:ind w:left="284" w:right="333"/>
        <w:jc w:val="both"/>
        <w:rPr>
          <w:rFonts w:ascii="Arial" w:hAnsi="Arial" w:cs="Arial"/>
          <w:i/>
        </w:rPr>
      </w:pPr>
    </w:p>
    <w:p w14:paraId="5D928F25" w14:textId="51D631AF" w:rsidR="000679DB" w:rsidRPr="00E9415B" w:rsidRDefault="000679DB" w:rsidP="000679DB">
      <w:pPr>
        <w:ind w:left="284" w:right="333"/>
        <w:jc w:val="both"/>
        <w:rPr>
          <w:rFonts w:ascii="Arial" w:hAnsi="Arial" w:cs="Arial"/>
          <w:i/>
        </w:rPr>
      </w:pPr>
      <w:r w:rsidRPr="00E9415B">
        <w:rPr>
          <w:rFonts w:ascii="Arial" w:hAnsi="Arial" w:cs="Arial"/>
          <w:i/>
        </w:rPr>
        <w:t>Población: Con población comprendida entre veinte mil uno (20.001) y treinta mii</w:t>
      </w:r>
      <w:r>
        <w:rPr>
          <w:rFonts w:ascii="Arial" w:hAnsi="Arial" w:cs="Arial"/>
          <w:i/>
        </w:rPr>
        <w:t xml:space="preserve"> </w:t>
      </w:r>
      <w:r w:rsidRPr="00E9415B">
        <w:rPr>
          <w:rFonts w:ascii="Arial" w:hAnsi="Arial" w:cs="Arial"/>
          <w:i/>
        </w:rPr>
        <w:t>(30.000) habitantes.</w:t>
      </w:r>
    </w:p>
    <w:p w14:paraId="5A8A5E50" w14:textId="77777777" w:rsidR="000679DB" w:rsidRPr="00E9415B" w:rsidRDefault="000679DB" w:rsidP="000679DB">
      <w:pPr>
        <w:ind w:left="284" w:right="333"/>
        <w:jc w:val="both"/>
        <w:rPr>
          <w:rFonts w:ascii="Arial" w:hAnsi="Arial" w:cs="Arial"/>
          <w:i/>
        </w:rPr>
      </w:pPr>
    </w:p>
    <w:p w14:paraId="0950F962"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Superiores a veinticinco mi</w:t>
      </w:r>
      <w:r>
        <w:rPr>
          <w:rFonts w:ascii="Arial" w:hAnsi="Arial" w:cs="Arial"/>
          <w:i/>
        </w:rPr>
        <w:t>l</w:t>
      </w:r>
      <w:r w:rsidRPr="00E9415B">
        <w:rPr>
          <w:rFonts w:ascii="Arial" w:hAnsi="Arial" w:cs="Arial"/>
          <w:i/>
        </w:rPr>
        <w:t xml:space="preserve"> (25.000) y de hasta de treinta mil (30.000) salarios mínimos legales mensuales.</w:t>
      </w:r>
    </w:p>
    <w:p w14:paraId="027BE1AC" w14:textId="77777777" w:rsidR="000679DB" w:rsidRPr="00E9415B" w:rsidRDefault="000679DB" w:rsidP="000679DB">
      <w:pPr>
        <w:ind w:left="284" w:right="333"/>
        <w:jc w:val="both"/>
        <w:rPr>
          <w:rFonts w:ascii="Arial" w:hAnsi="Arial" w:cs="Arial"/>
          <w:i/>
        </w:rPr>
      </w:pPr>
    </w:p>
    <w:p w14:paraId="658D3862"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cinco.</w:t>
      </w:r>
    </w:p>
    <w:p w14:paraId="75B8EA95" w14:textId="4BBA6F1D" w:rsidR="000679DB" w:rsidRDefault="000679DB" w:rsidP="000679DB">
      <w:pPr>
        <w:ind w:left="284" w:right="333"/>
        <w:jc w:val="both"/>
        <w:rPr>
          <w:rFonts w:ascii="Arial" w:hAnsi="Arial" w:cs="Arial"/>
          <w:i/>
        </w:rPr>
      </w:pPr>
    </w:p>
    <w:p w14:paraId="4A458DFE" w14:textId="77777777" w:rsidR="001902B3" w:rsidRPr="00E9415B" w:rsidRDefault="001902B3" w:rsidP="000679DB">
      <w:pPr>
        <w:ind w:left="284" w:right="333"/>
        <w:jc w:val="both"/>
        <w:rPr>
          <w:rFonts w:ascii="Arial" w:hAnsi="Arial" w:cs="Arial"/>
          <w:i/>
        </w:rPr>
      </w:pPr>
    </w:p>
    <w:p w14:paraId="520C44F2" w14:textId="77777777" w:rsidR="000679DB" w:rsidRPr="00E9415B" w:rsidRDefault="000679DB" w:rsidP="000679DB">
      <w:pPr>
        <w:ind w:left="284" w:right="333"/>
        <w:jc w:val="both"/>
        <w:rPr>
          <w:rFonts w:ascii="Arial" w:hAnsi="Arial" w:cs="Arial"/>
          <w:b/>
          <w:i/>
        </w:rPr>
      </w:pPr>
      <w:r w:rsidRPr="00E9415B">
        <w:rPr>
          <w:rFonts w:ascii="Arial" w:hAnsi="Arial" w:cs="Arial"/>
          <w:b/>
          <w:i/>
        </w:rPr>
        <w:t>III. TERCER GRUPO (MUNICIPIOS BÁSICOS)</w:t>
      </w:r>
    </w:p>
    <w:p w14:paraId="3BBDEAA1" w14:textId="77777777" w:rsidR="000679DB" w:rsidRPr="00E9415B" w:rsidRDefault="000679DB" w:rsidP="000679DB">
      <w:pPr>
        <w:ind w:left="284" w:right="333"/>
        <w:jc w:val="both"/>
        <w:rPr>
          <w:rFonts w:ascii="Arial" w:hAnsi="Arial" w:cs="Arial"/>
          <w:i/>
        </w:rPr>
      </w:pPr>
    </w:p>
    <w:p w14:paraId="7FDEFFD8" w14:textId="77777777" w:rsidR="000679DB" w:rsidRPr="00E9415B" w:rsidRDefault="000679DB" w:rsidP="000679DB">
      <w:pPr>
        <w:ind w:left="284" w:right="333"/>
        <w:jc w:val="both"/>
        <w:rPr>
          <w:rFonts w:ascii="Arial" w:hAnsi="Arial" w:cs="Arial"/>
          <w:b/>
          <w:i/>
        </w:rPr>
      </w:pPr>
      <w:r w:rsidRPr="00E9415B">
        <w:rPr>
          <w:rFonts w:ascii="Arial" w:hAnsi="Arial" w:cs="Arial"/>
          <w:b/>
          <w:i/>
        </w:rPr>
        <w:t>6. QUINTA CATEGORÍA</w:t>
      </w:r>
    </w:p>
    <w:p w14:paraId="4F2B7938" w14:textId="77777777" w:rsidR="00F926CF" w:rsidRDefault="00F926CF" w:rsidP="000679DB">
      <w:pPr>
        <w:ind w:left="284" w:right="333"/>
        <w:jc w:val="both"/>
        <w:rPr>
          <w:rFonts w:ascii="Arial" w:hAnsi="Arial" w:cs="Arial"/>
          <w:i/>
        </w:rPr>
      </w:pPr>
    </w:p>
    <w:p w14:paraId="290A0E1C" w14:textId="11BB07EB" w:rsidR="000679DB" w:rsidRDefault="000679DB" w:rsidP="000679DB">
      <w:pPr>
        <w:ind w:left="284" w:right="333"/>
        <w:jc w:val="both"/>
        <w:rPr>
          <w:rFonts w:ascii="Arial" w:hAnsi="Arial" w:cs="Arial"/>
          <w:i/>
        </w:rPr>
      </w:pPr>
      <w:r w:rsidRPr="00E9415B">
        <w:rPr>
          <w:rFonts w:ascii="Arial" w:hAnsi="Arial" w:cs="Arial"/>
          <w:i/>
        </w:rPr>
        <w:t xml:space="preserve">Población: población comprendida entre diez mil uno (10.001) y veinte mil (20.000) habitantes </w:t>
      </w:r>
    </w:p>
    <w:p w14:paraId="01CC1FC4" w14:textId="77777777" w:rsidR="000679DB" w:rsidRDefault="000679DB" w:rsidP="000679DB">
      <w:pPr>
        <w:ind w:left="284" w:right="333"/>
        <w:jc w:val="both"/>
        <w:rPr>
          <w:rFonts w:ascii="Arial" w:hAnsi="Arial" w:cs="Arial"/>
          <w:i/>
        </w:rPr>
      </w:pPr>
    </w:p>
    <w:p w14:paraId="0EEB62A5"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Superiores a quince mil (15.000) y hasta veinticinco mil (25.000) salarios mínimos legales mensuales.</w:t>
      </w:r>
    </w:p>
    <w:p w14:paraId="77340F82" w14:textId="77777777" w:rsidR="000679DB" w:rsidRPr="00E9415B" w:rsidRDefault="000679DB" w:rsidP="000679DB">
      <w:pPr>
        <w:ind w:left="284" w:right="333"/>
        <w:jc w:val="both"/>
        <w:rPr>
          <w:rFonts w:ascii="Arial" w:hAnsi="Arial" w:cs="Arial"/>
          <w:i/>
        </w:rPr>
      </w:pPr>
    </w:p>
    <w:p w14:paraId="2343EE95"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seis.</w:t>
      </w:r>
    </w:p>
    <w:p w14:paraId="00248374" w14:textId="696516AC" w:rsidR="000679DB" w:rsidRDefault="000679DB" w:rsidP="000679DB">
      <w:pPr>
        <w:ind w:left="284" w:right="333"/>
        <w:jc w:val="both"/>
        <w:rPr>
          <w:rFonts w:ascii="Arial" w:hAnsi="Arial" w:cs="Arial"/>
          <w:i/>
        </w:rPr>
      </w:pPr>
    </w:p>
    <w:p w14:paraId="6623B6AC" w14:textId="77777777" w:rsidR="001902B3" w:rsidRPr="00E9415B" w:rsidRDefault="001902B3" w:rsidP="000679DB">
      <w:pPr>
        <w:ind w:left="284" w:right="333"/>
        <w:jc w:val="both"/>
        <w:rPr>
          <w:rFonts w:ascii="Arial" w:hAnsi="Arial" w:cs="Arial"/>
          <w:i/>
        </w:rPr>
      </w:pPr>
    </w:p>
    <w:p w14:paraId="13D3AAE5" w14:textId="77777777" w:rsidR="000679DB" w:rsidRPr="00E9415B" w:rsidRDefault="000679DB" w:rsidP="000679DB">
      <w:pPr>
        <w:ind w:left="284" w:right="333"/>
        <w:jc w:val="both"/>
        <w:rPr>
          <w:rFonts w:ascii="Arial" w:hAnsi="Arial" w:cs="Arial"/>
          <w:b/>
          <w:i/>
        </w:rPr>
      </w:pPr>
      <w:r w:rsidRPr="00E9415B">
        <w:rPr>
          <w:rFonts w:ascii="Arial" w:hAnsi="Arial" w:cs="Arial"/>
          <w:b/>
          <w:i/>
        </w:rPr>
        <w:t>7. SEXTA CATEGORÍA</w:t>
      </w:r>
    </w:p>
    <w:p w14:paraId="691FAF76" w14:textId="77777777" w:rsidR="00F926CF" w:rsidRDefault="00F926CF" w:rsidP="000679DB">
      <w:pPr>
        <w:ind w:left="284" w:right="333"/>
        <w:jc w:val="both"/>
        <w:rPr>
          <w:rFonts w:ascii="Arial" w:hAnsi="Arial" w:cs="Arial"/>
          <w:i/>
        </w:rPr>
      </w:pPr>
    </w:p>
    <w:p w14:paraId="3A4FDE0C" w14:textId="385D29F7" w:rsidR="000679DB" w:rsidRPr="00E9415B" w:rsidRDefault="000679DB" w:rsidP="000679DB">
      <w:pPr>
        <w:ind w:left="284" w:right="333"/>
        <w:jc w:val="both"/>
        <w:rPr>
          <w:rFonts w:ascii="Arial" w:hAnsi="Arial" w:cs="Arial"/>
          <w:i/>
        </w:rPr>
      </w:pPr>
      <w:r w:rsidRPr="00E9415B">
        <w:rPr>
          <w:rFonts w:ascii="Arial" w:hAnsi="Arial" w:cs="Arial"/>
          <w:i/>
        </w:rPr>
        <w:t>Población: Población igual o inferior a diez mil (10.000).</w:t>
      </w:r>
    </w:p>
    <w:p w14:paraId="250645D0" w14:textId="77777777" w:rsidR="000679DB" w:rsidRPr="00E9415B" w:rsidRDefault="000679DB" w:rsidP="000679DB">
      <w:pPr>
        <w:ind w:left="284" w:right="333"/>
        <w:jc w:val="both"/>
        <w:rPr>
          <w:rFonts w:ascii="Arial" w:hAnsi="Arial" w:cs="Arial"/>
          <w:i/>
        </w:rPr>
      </w:pPr>
    </w:p>
    <w:p w14:paraId="7CB1053D" w14:textId="77777777" w:rsidR="000679DB" w:rsidRPr="00E9415B" w:rsidRDefault="000679DB" w:rsidP="000679DB">
      <w:pPr>
        <w:ind w:left="284" w:right="333"/>
        <w:jc w:val="both"/>
        <w:rPr>
          <w:rFonts w:ascii="Arial" w:hAnsi="Arial" w:cs="Arial"/>
          <w:i/>
        </w:rPr>
      </w:pPr>
      <w:r w:rsidRPr="00E9415B">
        <w:rPr>
          <w:rFonts w:ascii="Arial" w:hAnsi="Arial" w:cs="Arial"/>
          <w:i/>
        </w:rPr>
        <w:t>Ingresos corrientes de libre destinación anuales: No superiores a quince mil</w:t>
      </w:r>
      <w:r>
        <w:rPr>
          <w:rFonts w:ascii="Arial" w:hAnsi="Arial" w:cs="Arial"/>
          <w:i/>
        </w:rPr>
        <w:t xml:space="preserve"> </w:t>
      </w:r>
      <w:r w:rsidRPr="00E9415B">
        <w:rPr>
          <w:rFonts w:ascii="Arial" w:hAnsi="Arial" w:cs="Arial"/>
          <w:i/>
        </w:rPr>
        <w:t>(15.000) salarios mínimos legales mensuales.</w:t>
      </w:r>
    </w:p>
    <w:p w14:paraId="2E22FCB5" w14:textId="77777777" w:rsidR="000679DB" w:rsidRPr="00E9415B" w:rsidRDefault="000679DB" w:rsidP="000679DB">
      <w:pPr>
        <w:ind w:left="284" w:right="333"/>
        <w:jc w:val="both"/>
        <w:rPr>
          <w:rFonts w:ascii="Arial" w:hAnsi="Arial" w:cs="Arial"/>
          <w:i/>
        </w:rPr>
      </w:pPr>
    </w:p>
    <w:p w14:paraId="0F4575DC" w14:textId="77777777" w:rsidR="000679DB" w:rsidRPr="00E9415B" w:rsidRDefault="000679DB" w:rsidP="000679DB">
      <w:pPr>
        <w:ind w:left="284" w:right="333"/>
        <w:jc w:val="both"/>
        <w:rPr>
          <w:rFonts w:ascii="Arial" w:hAnsi="Arial" w:cs="Arial"/>
          <w:i/>
        </w:rPr>
      </w:pPr>
      <w:r w:rsidRPr="00E9415B">
        <w:rPr>
          <w:rFonts w:ascii="Arial" w:hAnsi="Arial" w:cs="Arial"/>
          <w:i/>
        </w:rPr>
        <w:t>Importancia económica: Grado siete.</w:t>
      </w:r>
    </w:p>
    <w:p w14:paraId="76C7450C" w14:textId="77777777" w:rsidR="000679DB" w:rsidRDefault="000679DB" w:rsidP="000679DB">
      <w:pPr>
        <w:jc w:val="both"/>
        <w:rPr>
          <w:rFonts w:ascii="Arial" w:hAnsi="Arial" w:cs="Arial"/>
        </w:rPr>
      </w:pPr>
    </w:p>
    <w:p w14:paraId="55B0CC2D" w14:textId="0972F5CE" w:rsidR="000679DB" w:rsidRPr="005A2682" w:rsidRDefault="000679DB" w:rsidP="000679DB">
      <w:pPr>
        <w:jc w:val="both"/>
        <w:rPr>
          <w:rFonts w:ascii="Arial" w:hAnsi="Arial" w:cs="Arial"/>
        </w:rPr>
      </w:pPr>
      <w:r>
        <w:rPr>
          <w:rFonts w:ascii="Arial" w:hAnsi="Arial" w:cs="Arial"/>
        </w:rPr>
        <w:t xml:space="preserve">Posteriormente, el </w:t>
      </w:r>
      <w:r w:rsidR="00F926CF">
        <w:rPr>
          <w:rFonts w:ascii="Arial" w:hAnsi="Arial" w:cs="Arial"/>
        </w:rPr>
        <w:t>a</w:t>
      </w:r>
      <w:r>
        <w:rPr>
          <w:rFonts w:ascii="Arial" w:hAnsi="Arial" w:cs="Arial"/>
        </w:rPr>
        <w:t xml:space="preserve">rtículo 7º de la norma en cita, menciona que las </w:t>
      </w:r>
      <w:r w:rsidRPr="005A2682">
        <w:rPr>
          <w:rFonts w:ascii="Arial" w:hAnsi="Arial" w:cs="Arial"/>
        </w:rPr>
        <w:t xml:space="preserve">categorías </w:t>
      </w:r>
      <w:r>
        <w:rPr>
          <w:rFonts w:ascii="Arial" w:hAnsi="Arial" w:cs="Arial"/>
        </w:rPr>
        <w:t xml:space="preserve">arriba </w:t>
      </w:r>
      <w:r w:rsidRPr="005A2682">
        <w:rPr>
          <w:rFonts w:ascii="Arial" w:hAnsi="Arial" w:cs="Arial"/>
        </w:rPr>
        <w:t xml:space="preserve">señaladas se aplicarán para los aspectos previstos en esa ley y </w:t>
      </w:r>
      <w:r w:rsidR="00187120">
        <w:rPr>
          <w:rFonts w:ascii="Arial" w:hAnsi="Arial" w:cs="Arial"/>
        </w:rPr>
        <w:t>en</w:t>
      </w:r>
      <w:r w:rsidRPr="005A2682">
        <w:rPr>
          <w:rFonts w:ascii="Arial" w:hAnsi="Arial" w:cs="Arial"/>
        </w:rPr>
        <w:t xml:space="preserve"> las demás normas que expresamente lo dispongan.</w:t>
      </w:r>
    </w:p>
    <w:p w14:paraId="7A95CD0F" w14:textId="77777777" w:rsidR="000679DB" w:rsidRPr="005A2682" w:rsidRDefault="000679DB" w:rsidP="000679DB">
      <w:pPr>
        <w:jc w:val="both"/>
        <w:rPr>
          <w:rFonts w:ascii="Arial" w:hAnsi="Arial" w:cs="Arial"/>
        </w:rPr>
      </w:pPr>
    </w:p>
    <w:p w14:paraId="3A6D0399" w14:textId="20BB1FF1" w:rsidR="000679DB" w:rsidRDefault="000679DB" w:rsidP="000679DB">
      <w:pPr>
        <w:jc w:val="both"/>
        <w:rPr>
          <w:rFonts w:ascii="Arial" w:hAnsi="Arial" w:cs="Arial"/>
        </w:rPr>
      </w:pPr>
      <w:r>
        <w:rPr>
          <w:rFonts w:ascii="Arial" w:hAnsi="Arial" w:cs="Arial"/>
        </w:rPr>
        <w:t xml:space="preserve">De otro lado, dadas las nuevas atribuciones otorgadas a los inspectores de Policía rurales, urbanos y corregidores, mediante la </w:t>
      </w:r>
      <w:r w:rsidRPr="00682917">
        <w:rPr>
          <w:rFonts w:ascii="Arial" w:hAnsi="Arial" w:cs="Arial"/>
        </w:rPr>
        <w:t>Ley 1801 de 2016</w:t>
      </w:r>
      <w:r>
        <w:rPr>
          <w:rFonts w:ascii="Arial" w:hAnsi="Arial" w:cs="Arial"/>
        </w:rPr>
        <w:t xml:space="preserve"> </w:t>
      </w:r>
      <w:r w:rsidRPr="0093379C">
        <w:rPr>
          <w:rFonts w:ascii="Arial" w:hAnsi="Arial" w:cs="Arial"/>
          <w:i/>
        </w:rPr>
        <w:t>“Por la cual se expide el Código Nacional de Policía y Convivencia”</w:t>
      </w:r>
      <w:r>
        <w:rPr>
          <w:rFonts w:ascii="Arial" w:hAnsi="Arial" w:cs="Arial"/>
        </w:rPr>
        <w:t xml:space="preserve">, se les eliminaron las </w:t>
      </w:r>
      <w:r w:rsidRPr="002914A0">
        <w:rPr>
          <w:rFonts w:ascii="Arial" w:hAnsi="Arial" w:cs="Arial"/>
        </w:rPr>
        <w:t xml:space="preserve">funciones </w:t>
      </w:r>
      <w:r>
        <w:rPr>
          <w:rFonts w:ascii="Arial" w:hAnsi="Arial" w:cs="Arial"/>
        </w:rPr>
        <w:t xml:space="preserve">de adelantar directamente </w:t>
      </w:r>
      <w:r w:rsidRPr="002914A0">
        <w:rPr>
          <w:rFonts w:ascii="Arial" w:hAnsi="Arial" w:cs="Arial"/>
        </w:rPr>
        <w:t>diligencias jurisdiccionales por comisión de los jueces, de acuerdo con las normas</w:t>
      </w:r>
      <w:r>
        <w:rPr>
          <w:rFonts w:ascii="Arial" w:hAnsi="Arial" w:cs="Arial"/>
        </w:rPr>
        <w:t xml:space="preserve"> </w:t>
      </w:r>
      <w:r w:rsidRPr="002914A0">
        <w:rPr>
          <w:rFonts w:ascii="Arial" w:hAnsi="Arial" w:cs="Arial"/>
        </w:rPr>
        <w:t>especiales sobre la materia</w:t>
      </w:r>
      <w:r w:rsidR="001902B3">
        <w:rPr>
          <w:rFonts w:ascii="Arial" w:hAnsi="Arial" w:cs="Arial"/>
        </w:rPr>
        <w:t>.</w:t>
      </w:r>
      <w:r>
        <w:rPr>
          <w:rFonts w:ascii="Arial" w:hAnsi="Arial" w:cs="Arial"/>
        </w:rPr>
        <w:t xml:space="preserve"> </w:t>
      </w:r>
      <w:r w:rsidR="001902B3">
        <w:rPr>
          <w:rFonts w:ascii="Arial" w:hAnsi="Arial" w:cs="Arial"/>
        </w:rPr>
        <w:t>L</w:t>
      </w:r>
      <w:r>
        <w:rPr>
          <w:rFonts w:ascii="Arial" w:hAnsi="Arial" w:cs="Arial"/>
        </w:rPr>
        <w:t>a misma recayó directamente en los alcaldes distritales o municipales.</w:t>
      </w:r>
      <w:r w:rsidR="005A659E">
        <w:rPr>
          <w:rFonts w:ascii="Arial" w:hAnsi="Arial" w:cs="Arial"/>
        </w:rPr>
        <w:t xml:space="preserve"> </w:t>
      </w:r>
      <w:r>
        <w:rPr>
          <w:rFonts w:ascii="Arial" w:hAnsi="Arial" w:cs="Arial"/>
        </w:rPr>
        <w:t xml:space="preserve">En este entendido, la ley en mención tácitamente derogó la parte pertinente del inciso tercero del </w:t>
      </w:r>
      <w:r w:rsidRPr="002914A0">
        <w:rPr>
          <w:rFonts w:ascii="Arial" w:hAnsi="Arial" w:cs="Arial"/>
        </w:rPr>
        <w:t>Artículo 38 de la Ley 1564 de 2012</w:t>
      </w:r>
      <w:r>
        <w:rPr>
          <w:rStyle w:val="Refdenotaalpie"/>
          <w:rFonts w:ascii="Arial" w:hAnsi="Arial" w:cs="Arial"/>
        </w:rPr>
        <w:footnoteReference w:id="10"/>
      </w:r>
      <w:r>
        <w:rPr>
          <w:rFonts w:ascii="Arial" w:hAnsi="Arial" w:cs="Arial"/>
        </w:rPr>
        <w:t xml:space="preserve">, que al tenor literal expresa: </w:t>
      </w:r>
      <w:r w:rsidRPr="0093379C">
        <w:rPr>
          <w:rFonts w:ascii="Arial" w:hAnsi="Arial" w:cs="Arial"/>
          <w:i/>
        </w:rPr>
        <w:t>“Cuando no se trate de recepción o práctica de pruebas podrá comisionarse a los alcaldes y demás funcionarios de policía, sin perjuicio del auxilio que deban prestar, en la forma señalada en el artículo anterior.”</w:t>
      </w:r>
    </w:p>
    <w:p w14:paraId="032FDC54" w14:textId="77777777" w:rsidR="000679DB" w:rsidRDefault="000679DB" w:rsidP="000679DB">
      <w:pPr>
        <w:jc w:val="both"/>
        <w:rPr>
          <w:rFonts w:ascii="Arial" w:hAnsi="Arial" w:cs="Arial"/>
        </w:rPr>
      </w:pPr>
    </w:p>
    <w:p w14:paraId="528C4509" w14:textId="722DCE17" w:rsidR="000679DB" w:rsidRDefault="000679DB" w:rsidP="000679DB">
      <w:pPr>
        <w:jc w:val="both"/>
        <w:rPr>
          <w:rFonts w:ascii="Arial" w:hAnsi="Arial" w:cs="Arial"/>
        </w:rPr>
      </w:pPr>
      <w:r>
        <w:rPr>
          <w:rFonts w:ascii="Arial" w:hAnsi="Arial" w:cs="Arial"/>
        </w:rPr>
        <w:t>Así las cosas y como quedó anotado, los municipios tiene</w:t>
      </w:r>
      <w:r w:rsidR="00D56811">
        <w:rPr>
          <w:rFonts w:ascii="Arial" w:hAnsi="Arial" w:cs="Arial"/>
        </w:rPr>
        <w:t>n</w:t>
      </w:r>
      <w:r>
        <w:rPr>
          <w:rFonts w:ascii="Arial" w:hAnsi="Arial" w:cs="Arial"/>
        </w:rPr>
        <w:t xml:space="preserve"> el derecho a gobernarse por autoridades propias y ejercer las competencias que les corresponda, con autonomía política, fiscal y administrativa de cara al bienestar general y el mejoramiento de la calidad de vida de la población en su respectivo territorio, mediante cualquier forma asociativa y en colaboración armónica para la realización de sus fines, para hacer más eficiente y económica la actividad administrativa.</w:t>
      </w:r>
      <w:r w:rsidR="00520404">
        <w:rPr>
          <w:rFonts w:ascii="Arial" w:hAnsi="Arial" w:cs="Arial"/>
        </w:rPr>
        <w:t xml:space="preserve"> Pero, c</w:t>
      </w:r>
      <w:r>
        <w:rPr>
          <w:rFonts w:ascii="Arial" w:hAnsi="Arial" w:cs="Arial"/>
        </w:rPr>
        <w:t>omo quedó visto</w:t>
      </w:r>
      <w:r w:rsidR="00520404">
        <w:rPr>
          <w:rFonts w:ascii="Arial" w:hAnsi="Arial" w:cs="Arial"/>
        </w:rPr>
        <w:t>,</w:t>
      </w:r>
      <w:r>
        <w:rPr>
          <w:rFonts w:ascii="Arial" w:hAnsi="Arial" w:cs="Arial"/>
        </w:rPr>
        <w:t xml:space="preserve"> no todos los municipios tienen la misma capacidad administrativa, pues de acuerdo con su población, ingresos corrientes de libre destinación, importancia económica y situación geográfica, tienen categorías que van desde la especial hasta la sexta, ésta última con población igual o inferior a diez mil (10.000) habitantes.</w:t>
      </w:r>
    </w:p>
    <w:p w14:paraId="6A4142D5" w14:textId="77777777" w:rsidR="000679DB" w:rsidRDefault="000679DB" w:rsidP="000679DB">
      <w:pPr>
        <w:jc w:val="both"/>
        <w:rPr>
          <w:rFonts w:ascii="Arial" w:hAnsi="Arial" w:cs="Arial"/>
        </w:rPr>
      </w:pPr>
    </w:p>
    <w:p w14:paraId="64ADDA0A" w14:textId="00CEB515" w:rsidR="000679DB" w:rsidRDefault="000679DB" w:rsidP="000679DB">
      <w:pPr>
        <w:jc w:val="both"/>
        <w:rPr>
          <w:rFonts w:ascii="Arial" w:hAnsi="Arial" w:cs="Arial"/>
        </w:rPr>
      </w:pPr>
      <w:r>
        <w:rPr>
          <w:rFonts w:ascii="Arial" w:hAnsi="Arial" w:cs="Arial"/>
        </w:rPr>
        <w:t xml:space="preserve">En este orden de ideas, </w:t>
      </w:r>
      <w:r w:rsidRPr="00CD3376">
        <w:rPr>
          <w:rFonts w:ascii="Arial" w:hAnsi="Arial" w:cs="Arial"/>
          <w:b/>
        </w:rPr>
        <w:t>con el objeto de privilegiar el buen gobierno en su conformación y funcionamiento</w:t>
      </w:r>
      <w:r>
        <w:rPr>
          <w:rFonts w:ascii="Arial" w:hAnsi="Arial" w:cs="Arial"/>
        </w:rPr>
        <w:t>, este proyecto de ley pretende que c</w:t>
      </w:r>
      <w:r w:rsidRPr="00344684">
        <w:rPr>
          <w:rFonts w:ascii="Arial" w:hAnsi="Arial" w:cs="Arial"/>
        </w:rPr>
        <w:t xml:space="preserve">uando los alcaldes </w:t>
      </w:r>
      <w:r>
        <w:rPr>
          <w:rFonts w:ascii="Arial" w:hAnsi="Arial" w:cs="Arial"/>
        </w:rPr>
        <w:t xml:space="preserve">sean comisionados, éstos a su vez puedan </w:t>
      </w:r>
      <w:proofErr w:type="spellStart"/>
      <w:r>
        <w:rPr>
          <w:rFonts w:ascii="Arial" w:hAnsi="Arial" w:cs="Arial"/>
        </w:rPr>
        <w:t>subcomisionar</w:t>
      </w:r>
      <w:proofErr w:type="spellEnd"/>
      <w:r>
        <w:rPr>
          <w:rFonts w:ascii="Arial" w:hAnsi="Arial" w:cs="Arial"/>
        </w:rPr>
        <w:t xml:space="preserve"> en </w:t>
      </w:r>
      <w:r w:rsidR="00D56811">
        <w:rPr>
          <w:rFonts w:ascii="Arial" w:hAnsi="Arial" w:cs="Arial"/>
        </w:rPr>
        <w:t xml:space="preserve">los </w:t>
      </w:r>
      <w:r w:rsidR="00D56811" w:rsidRPr="00344684">
        <w:rPr>
          <w:rFonts w:ascii="Arial" w:hAnsi="Arial" w:cs="Arial"/>
        </w:rPr>
        <w:t>funcionarios</w:t>
      </w:r>
      <w:r w:rsidRPr="00344684">
        <w:rPr>
          <w:rFonts w:ascii="Arial" w:hAnsi="Arial" w:cs="Arial"/>
        </w:rPr>
        <w:t xml:space="preserve"> de policía</w:t>
      </w:r>
      <w:r>
        <w:rPr>
          <w:rFonts w:ascii="Arial" w:hAnsi="Arial" w:cs="Arial"/>
        </w:rPr>
        <w:t>,</w:t>
      </w:r>
      <w:r w:rsidRPr="00344684">
        <w:rPr>
          <w:rFonts w:ascii="Arial" w:hAnsi="Arial" w:cs="Arial"/>
        </w:rPr>
        <w:t xml:space="preserve"> </w:t>
      </w:r>
      <w:r>
        <w:rPr>
          <w:rFonts w:ascii="Arial" w:hAnsi="Arial" w:cs="Arial"/>
        </w:rPr>
        <w:t xml:space="preserve">quienes podrán </w:t>
      </w:r>
      <w:r w:rsidRPr="00344684">
        <w:rPr>
          <w:rFonts w:ascii="Arial" w:hAnsi="Arial" w:cs="Arial"/>
        </w:rPr>
        <w:t xml:space="preserve">ejecutar la comisión directamente o </w:t>
      </w:r>
      <w:proofErr w:type="spellStart"/>
      <w:r w:rsidRPr="00344684">
        <w:rPr>
          <w:rFonts w:ascii="Arial" w:hAnsi="Arial" w:cs="Arial"/>
        </w:rPr>
        <w:t>subcomis</w:t>
      </w:r>
      <w:r w:rsidR="00BF43F3">
        <w:rPr>
          <w:rFonts w:ascii="Arial" w:hAnsi="Arial" w:cs="Arial"/>
        </w:rPr>
        <w:t>i</w:t>
      </w:r>
      <w:r w:rsidRPr="00344684">
        <w:rPr>
          <w:rFonts w:ascii="Arial" w:hAnsi="Arial" w:cs="Arial"/>
        </w:rPr>
        <w:t>onar</w:t>
      </w:r>
      <w:proofErr w:type="spellEnd"/>
      <w:r w:rsidRPr="00344684">
        <w:rPr>
          <w:rFonts w:ascii="Arial" w:hAnsi="Arial" w:cs="Arial"/>
        </w:rPr>
        <w:t xml:space="preserve"> a un servidor público de la respectiva alcaldía, </w:t>
      </w:r>
      <w:r>
        <w:rPr>
          <w:rFonts w:ascii="Arial" w:hAnsi="Arial" w:cs="Arial"/>
        </w:rPr>
        <w:t xml:space="preserve">que </w:t>
      </w:r>
      <w:r w:rsidRPr="00344684">
        <w:rPr>
          <w:rFonts w:ascii="Arial" w:hAnsi="Arial" w:cs="Arial"/>
        </w:rPr>
        <w:t>ejercerán transitoriamente como autoridad administrativa de policía</w:t>
      </w:r>
      <w:r>
        <w:rPr>
          <w:rFonts w:ascii="Arial" w:hAnsi="Arial" w:cs="Arial"/>
        </w:rPr>
        <w:t>.</w:t>
      </w:r>
    </w:p>
    <w:p w14:paraId="55776088" w14:textId="77777777" w:rsidR="000679DB" w:rsidRDefault="000679DB" w:rsidP="00110134">
      <w:pPr>
        <w:jc w:val="both"/>
        <w:rPr>
          <w:rFonts w:ascii="Arial" w:hAnsi="Arial" w:cs="Arial"/>
          <w:b/>
          <w:color w:val="000000" w:themeColor="text1"/>
        </w:rPr>
      </w:pPr>
    </w:p>
    <w:p w14:paraId="0C8C3392" w14:textId="15058C3F" w:rsidR="00435138" w:rsidRDefault="00435138" w:rsidP="00110134">
      <w:pPr>
        <w:jc w:val="both"/>
        <w:rPr>
          <w:rFonts w:ascii="Arial" w:hAnsi="Arial" w:cs="Arial"/>
          <w:color w:val="000000" w:themeColor="text1"/>
        </w:rPr>
      </w:pPr>
    </w:p>
    <w:p w14:paraId="10E20769" w14:textId="4A4300CD" w:rsidR="00BF43F3" w:rsidRDefault="00BF43F3" w:rsidP="00110134">
      <w:pPr>
        <w:jc w:val="both"/>
        <w:rPr>
          <w:rFonts w:ascii="Arial" w:hAnsi="Arial" w:cs="Arial"/>
          <w:color w:val="000000" w:themeColor="text1"/>
        </w:rPr>
      </w:pPr>
    </w:p>
    <w:p w14:paraId="07829CC5" w14:textId="3E5ECE62" w:rsidR="00BF43F3" w:rsidRDefault="00BF43F3" w:rsidP="00110134">
      <w:pPr>
        <w:jc w:val="both"/>
        <w:rPr>
          <w:rFonts w:ascii="Arial" w:hAnsi="Arial" w:cs="Arial"/>
          <w:color w:val="000000" w:themeColor="text1"/>
        </w:rPr>
      </w:pPr>
    </w:p>
    <w:p w14:paraId="56204BF5" w14:textId="77777777" w:rsidR="001B4EF8" w:rsidRPr="000B465E" w:rsidRDefault="001B4EF8" w:rsidP="00110134">
      <w:pPr>
        <w:jc w:val="both"/>
        <w:rPr>
          <w:rFonts w:ascii="Arial" w:hAnsi="Arial" w:cs="Arial"/>
          <w:color w:val="000000" w:themeColor="text1"/>
        </w:rPr>
      </w:pPr>
    </w:p>
    <w:p w14:paraId="08A45C6F" w14:textId="22309D70" w:rsidR="00E52A5E" w:rsidRPr="005B23E2" w:rsidRDefault="00E52A5E" w:rsidP="00280FE6">
      <w:pPr>
        <w:pStyle w:val="Prrafodelista"/>
        <w:numPr>
          <w:ilvl w:val="0"/>
          <w:numId w:val="10"/>
        </w:numPr>
        <w:jc w:val="both"/>
        <w:rPr>
          <w:rFonts w:ascii="Arial" w:hAnsi="Arial" w:cs="Arial"/>
          <w:b/>
          <w:sz w:val="24"/>
          <w:szCs w:val="24"/>
        </w:rPr>
      </w:pPr>
      <w:r w:rsidRPr="005B23E2">
        <w:rPr>
          <w:rFonts w:ascii="Arial" w:hAnsi="Arial" w:cs="Arial"/>
          <w:b/>
          <w:sz w:val="24"/>
          <w:szCs w:val="24"/>
        </w:rPr>
        <w:lastRenderedPageBreak/>
        <w:t>OBJETO DEL PROYECTO</w:t>
      </w:r>
    </w:p>
    <w:p w14:paraId="247AB25E" w14:textId="77777777" w:rsidR="00E52A5E" w:rsidRPr="005B23E2" w:rsidRDefault="00E52A5E" w:rsidP="00110134">
      <w:pPr>
        <w:jc w:val="both"/>
        <w:rPr>
          <w:rFonts w:ascii="Arial" w:hAnsi="Arial" w:cs="Arial"/>
          <w:bCs/>
        </w:rPr>
      </w:pPr>
    </w:p>
    <w:p w14:paraId="3F9122D0" w14:textId="77777777" w:rsidR="00842228" w:rsidRPr="005B23E2" w:rsidRDefault="00842228" w:rsidP="00110134">
      <w:pPr>
        <w:jc w:val="both"/>
        <w:rPr>
          <w:rFonts w:ascii="Arial" w:hAnsi="Arial" w:cs="Arial"/>
          <w:b/>
          <w:color w:val="000000" w:themeColor="text1"/>
        </w:rPr>
      </w:pPr>
    </w:p>
    <w:p w14:paraId="0DC15D51" w14:textId="19833466" w:rsidR="000679DB" w:rsidRPr="005B23E2" w:rsidRDefault="00F926CF" w:rsidP="000679DB">
      <w:pPr>
        <w:pStyle w:val="Prrafodelista"/>
        <w:numPr>
          <w:ilvl w:val="0"/>
          <w:numId w:val="14"/>
        </w:numPr>
        <w:jc w:val="both"/>
        <w:rPr>
          <w:rFonts w:ascii="Arial" w:hAnsi="Arial" w:cs="Arial"/>
          <w:b/>
          <w:sz w:val="24"/>
          <w:szCs w:val="24"/>
          <w:u w:val="single"/>
        </w:rPr>
      </w:pPr>
      <w:r w:rsidRPr="005B23E2">
        <w:rPr>
          <w:rFonts w:ascii="Arial" w:hAnsi="Arial" w:cs="Arial"/>
          <w:sz w:val="24"/>
          <w:szCs w:val="24"/>
        </w:rPr>
        <w:t>A</w:t>
      </w:r>
      <w:r w:rsidR="000679DB" w:rsidRPr="005B23E2">
        <w:rPr>
          <w:rFonts w:ascii="Arial" w:hAnsi="Arial" w:cs="Arial"/>
          <w:sz w:val="24"/>
          <w:szCs w:val="24"/>
        </w:rPr>
        <w:t>diciona</w:t>
      </w:r>
      <w:r w:rsidRPr="005B23E2">
        <w:rPr>
          <w:rFonts w:ascii="Arial" w:hAnsi="Arial" w:cs="Arial"/>
          <w:sz w:val="24"/>
          <w:szCs w:val="24"/>
        </w:rPr>
        <w:t>r</w:t>
      </w:r>
      <w:r w:rsidR="000679DB" w:rsidRPr="005B23E2">
        <w:rPr>
          <w:rFonts w:ascii="Arial" w:hAnsi="Arial" w:cs="Arial"/>
          <w:sz w:val="24"/>
          <w:szCs w:val="24"/>
        </w:rPr>
        <w:t xml:space="preserve"> un </w:t>
      </w:r>
      <w:r w:rsidRPr="005B23E2">
        <w:rPr>
          <w:rFonts w:ascii="Arial" w:hAnsi="Arial" w:cs="Arial"/>
          <w:sz w:val="24"/>
          <w:szCs w:val="24"/>
        </w:rPr>
        <w:t>p</w:t>
      </w:r>
      <w:r w:rsidR="000679DB" w:rsidRPr="005B23E2">
        <w:rPr>
          <w:rFonts w:ascii="Arial" w:hAnsi="Arial" w:cs="Arial"/>
          <w:sz w:val="24"/>
          <w:szCs w:val="24"/>
        </w:rPr>
        <w:t xml:space="preserve">arágrafo al </w:t>
      </w:r>
      <w:r w:rsidR="000679DB" w:rsidRPr="005B23E2">
        <w:rPr>
          <w:rFonts w:ascii="Arial" w:hAnsi="Arial" w:cs="Arial"/>
          <w:b/>
          <w:sz w:val="24"/>
          <w:szCs w:val="24"/>
        </w:rPr>
        <w:t>Artículo 38 de la Ley 1564 de 2012</w:t>
      </w:r>
      <w:r w:rsidR="000679DB" w:rsidRPr="005B23E2">
        <w:rPr>
          <w:rFonts w:ascii="Arial" w:hAnsi="Arial" w:cs="Arial"/>
          <w:sz w:val="24"/>
          <w:szCs w:val="24"/>
        </w:rPr>
        <w:t xml:space="preserve">, </w:t>
      </w:r>
      <w:r w:rsidRPr="005B23E2">
        <w:rPr>
          <w:rFonts w:ascii="Arial" w:hAnsi="Arial" w:cs="Arial"/>
          <w:sz w:val="24"/>
          <w:szCs w:val="24"/>
        </w:rPr>
        <w:t xml:space="preserve">con el propósito que </w:t>
      </w:r>
      <w:r w:rsidR="000679DB" w:rsidRPr="005B23E2">
        <w:rPr>
          <w:rFonts w:ascii="Arial" w:hAnsi="Arial" w:cs="Arial"/>
          <w:sz w:val="24"/>
          <w:szCs w:val="24"/>
        </w:rPr>
        <w:t xml:space="preserve">los alcaldes </w:t>
      </w:r>
      <w:r w:rsidR="005B23E2" w:rsidRPr="005B23E2">
        <w:rPr>
          <w:rFonts w:ascii="Arial" w:hAnsi="Arial" w:cs="Arial"/>
          <w:sz w:val="24"/>
          <w:szCs w:val="24"/>
        </w:rPr>
        <w:t>y</w:t>
      </w:r>
      <w:r w:rsidR="000679DB" w:rsidRPr="005B23E2">
        <w:rPr>
          <w:rFonts w:ascii="Arial" w:hAnsi="Arial" w:cs="Arial"/>
          <w:sz w:val="24"/>
          <w:szCs w:val="24"/>
        </w:rPr>
        <w:t xml:space="preserve"> los </w:t>
      </w:r>
      <w:r w:rsidR="005B23E2" w:rsidRPr="005B23E2">
        <w:rPr>
          <w:rFonts w:ascii="Arial" w:hAnsi="Arial" w:cs="Arial"/>
          <w:sz w:val="24"/>
          <w:szCs w:val="24"/>
        </w:rPr>
        <w:t xml:space="preserve">demás </w:t>
      </w:r>
      <w:r w:rsidR="000679DB" w:rsidRPr="005B23E2">
        <w:rPr>
          <w:rFonts w:ascii="Arial" w:hAnsi="Arial" w:cs="Arial"/>
          <w:sz w:val="24"/>
          <w:szCs w:val="24"/>
        </w:rPr>
        <w:t>funcionarios de policía,</w:t>
      </w:r>
      <w:r w:rsidRPr="005B23E2">
        <w:rPr>
          <w:rFonts w:ascii="Arial" w:hAnsi="Arial" w:cs="Arial"/>
          <w:sz w:val="24"/>
          <w:szCs w:val="24"/>
        </w:rPr>
        <w:t xml:space="preserve"> que</w:t>
      </w:r>
      <w:r w:rsidR="000679DB" w:rsidRPr="005B23E2">
        <w:rPr>
          <w:rFonts w:ascii="Arial" w:hAnsi="Arial" w:cs="Arial"/>
          <w:sz w:val="24"/>
          <w:szCs w:val="24"/>
        </w:rPr>
        <w:t xml:space="preserve"> sean comisionados</w:t>
      </w:r>
      <w:r w:rsidR="005B23E2" w:rsidRPr="005B23E2">
        <w:rPr>
          <w:rFonts w:ascii="Arial" w:hAnsi="Arial" w:cs="Arial"/>
          <w:sz w:val="24"/>
          <w:szCs w:val="24"/>
        </w:rPr>
        <w:t xml:space="preserve"> o subcomisionados</w:t>
      </w:r>
      <w:r w:rsidRPr="005B23E2">
        <w:rPr>
          <w:rFonts w:ascii="Arial" w:hAnsi="Arial" w:cs="Arial"/>
          <w:sz w:val="24"/>
          <w:szCs w:val="24"/>
        </w:rPr>
        <w:t>,</w:t>
      </w:r>
      <w:r w:rsidR="000679DB" w:rsidRPr="005B23E2">
        <w:rPr>
          <w:rFonts w:ascii="Arial" w:hAnsi="Arial" w:cs="Arial"/>
          <w:sz w:val="24"/>
          <w:szCs w:val="24"/>
        </w:rPr>
        <w:t xml:space="preserve"> puedan a su vez</w:t>
      </w:r>
      <w:r w:rsidRPr="005B23E2">
        <w:rPr>
          <w:rFonts w:ascii="Arial" w:hAnsi="Arial" w:cs="Arial"/>
          <w:sz w:val="24"/>
          <w:szCs w:val="24"/>
        </w:rPr>
        <w:t>,</w:t>
      </w:r>
      <w:r w:rsidR="000679DB" w:rsidRPr="005B23E2">
        <w:rPr>
          <w:rFonts w:ascii="Arial" w:hAnsi="Arial" w:cs="Arial"/>
          <w:sz w:val="24"/>
          <w:szCs w:val="24"/>
        </w:rPr>
        <w:t xml:space="preserve"> </w:t>
      </w:r>
      <w:proofErr w:type="spellStart"/>
      <w:r w:rsidR="000679DB" w:rsidRPr="005B23E2">
        <w:rPr>
          <w:rFonts w:ascii="Arial" w:hAnsi="Arial" w:cs="Arial"/>
          <w:sz w:val="24"/>
          <w:szCs w:val="24"/>
        </w:rPr>
        <w:t>subcomisionar</w:t>
      </w:r>
      <w:proofErr w:type="spellEnd"/>
      <w:r w:rsidR="000679DB" w:rsidRPr="005B23E2">
        <w:rPr>
          <w:rFonts w:ascii="Arial" w:hAnsi="Arial" w:cs="Arial"/>
          <w:sz w:val="24"/>
          <w:szCs w:val="24"/>
        </w:rPr>
        <w:t xml:space="preserve"> </w:t>
      </w:r>
      <w:r w:rsidRPr="005B23E2">
        <w:rPr>
          <w:rFonts w:ascii="Arial" w:hAnsi="Arial" w:cs="Arial"/>
          <w:sz w:val="24"/>
          <w:szCs w:val="24"/>
        </w:rPr>
        <w:t>a</w:t>
      </w:r>
      <w:r w:rsidR="000679DB" w:rsidRPr="005B23E2">
        <w:rPr>
          <w:rFonts w:ascii="Arial" w:hAnsi="Arial" w:cs="Arial"/>
          <w:sz w:val="24"/>
          <w:szCs w:val="24"/>
        </w:rPr>
        <w:t xml:space="preserve"> otro servidor público de la respectiva alcaldía</w:t>
      </w:r>
      <w:r w:rsidRPr="005B23E2">
        <w:rPr>
          <w:rFonts w:ascii="Arial" w:hAnsi="Arial" w:cs="Arial"/>
          <w:sz w:val="24"/>
          <w:szCs w:val="24"/>
        </w:rPr>
        <w:t xml:space="preserve">, siempre que sea profesional en derecho. </w:t>
      </w:r>
    </w:p>
    <w:p w14:paraId="06977C80" w14:textId="5D1BAAFF" w:rsidR="000679DB" w:rsidRPr="005B23E2" w:rsidRDefault="005B23E2" w:rsidP="000679DB">
      <w:pPr>
        <w:pStyle w:val="Prrafodelista"/>
        <w:numPr>
          <w:ilvl w:val="0"/>
          <w:numId w:val="14"/>
        </w:numPr>
        <w:jc w:val="both"/>
        <w:rPr>
          <w:rFonts w:ascii="Arial" w:hAnsi="Arial" w:cs="Arial"/>
          <w:b/>
          <w:sz w:val="24"/>
          <w:szCs w:val="24"/>
          <w:u w:val="single"/>
        </w:rPr>
      </w:pPr>
      <w:r w:rsidRPr="005B23E2">
        <w:rPr>
          <w:rFonts w:ascii="Arial" w:eastAsia="Times New Roman" w:hAnsi="Arial" w:cs="Arial"/>
          <w:color w:val="000000"/>
          <w:sz w:val="24"/>
          <w:szCs w:val="24"/>
          <w:lang w:eastAsia="es-CO"/>
        </w:rPr>
        <w:t>A</w:t>
      </w:r>
      <w:r w:rsidR="000679DB" w:rsidRPr="005B23E2">
        <w:rPr>
          <w:rFonts w:ascii="Arial" w:eastAsia="Times New Roman" w:hAnsi="Arial" w:cs="Arial"/>
          <w:color w:val="000000"/>
          <w:sz w:val="24"/>
          <w:szCs w:val="24"/>
          <w:lang w:eastAsia="es-CO"/>
        </w:rPr>
        <w:t>diciona</w:t>
      </w:r>
      <w:r w:rsidR="00A71835">
        <w:rPr>
          <w:rFonts w:ascii="Arial" w:eastAsia="Times New Roman" w:hAnsi="Arial" w:cs="Arial"/>
          <w:color w:val="000000"/>
          <w:sz w:val="24"/>
          <w:szCs w:val="24"/>
          <w:lang w:eastAsia="es-CO"/>
        </w:rPr>
        <w:t>r</w:t>
      </w:r>
      <w:r w:rsidR="000679DB" w:rsidRPr="005B23E2">
        <w:rPr>
          <w:rFonts w:ascii="Arial" w:eastAsia="Times New Roman" w:hAnsi="Arial" w:cs="Arial"/>
          <w:b/>
          <w:color w:val="000000"/>
          <w:sz w:val="24"/>
          <w:szCs w:val="24"/>
          <w:lang w:eastAsia="es-CO"/>
        </w:rPr>
        <w:t xml:space="preserve"> </w:t>
      </w:r>
      <w:r w:rsidR="000679DB" w:rsidRPr="005B23E2">
        <w:rPr>
          <w:rFonts w:ascii="Arial" w:eastAsia="Times New Roman" w:hAnsi="Arial" w:cs="Arial"/>
          <w:color w:val="000000"/>
          <w:sz w:val="24"/>
          <w:szCs w:val="24"/>
          <w:lang w:eastAsia="es-CO"/>
        </w:rPr>
        <w:t xml:space="preserve">un </w:t>
      </w:r>
      <w:r w:rsidRPr="005B23E2">
        <w:rPr>
          <w:rFonts w:ascii="Arial" w:hAnsi="Arial" w:cs="Arial"/>
          <w:b/>
          <w:sz w:val="24"/>
          <w:szCs w:val="24"/>
        </w:rPr>
        <w:t>n</w:t>
      </w:r>
      <w:r w:rsidR="000679DB" w:rsidRPr="005B23E2">
        <w:rPr>
          <w:rFonts w:ascii="Arial" w:hAnsi="Arial" w:cs="Arial"/>
          <w:b/>
          <w:sz w:val="24"/>
          <w:szCs w:val="24"/>
        </w:rPr>
        <w:t>umeral 18 al Artículo 205 de la Ley 1801 de 2016</w:t>
      </w:r>
      <w:r w:rsidR="000679DB" w:rsidRPr="005B23E2">
        <w:rPr>
          <w:rFonts w:ascii="Arial" w:hAnsi="Arial" w:cs="Arial"/>
          <w:sz w:val="24"/>
          <w:szCs w:val="24"/>
        </w:rPr>
        <w:t xml:space="preserve">, con el objeto de ampliar las atribuciones de los alcaldes, en el sentido de poder </w:t>
      </w:r>
      <w:proofErr w:type="spellStart"/>
      <w:r w:rsidR="000679DB" w:rsidRPr="005B23E2">
        <w:rPr>
          <w:rFonts w:ascii="Arial" w:hAnsi="Arial" w:cs="Arial"/>
          <w:sz w:val="24"/>
          <w:szCs w:val="24"/>
        </w:rPr>
        <w:t>subcomisionar</w:t>
      </w:r>
      <w:proofErr w:type="spellEnd"/>
      <w:r w:rsidR="000679DB" w:rsidRPr="005B23E2">
        <w:rPr>
          <w:rFonts w:ascii="Arial" w:hAnsi="Arial" w:cs="Arial"/>
          <w:sz w:val="24"/>
          <w:szCs w:val="24"/>
        </w:rPr>
        <w:t xml:space="preserve"> </w:t>
      </w:r>
      <w:r w:rsidR="000679DB" w:rsidRPr="005B23E2">
        <w:rPr>
          <w:rFonts w:ascii="Arial" w:eastAsia="Times New Roman" w:hAnsi="Arial" w:cs="Arial"/>
          <w:color w:val="000000"/>
          <w:sz w:val="24"/>
          <w:szCs w:val="24"/>
          <w:lang w:eastAsia="es-CO"/>
        </w:rPr>
        <w:t xml:space="preserve">a los inspectores de policía u otro servidor público de la respectiva alcaldía, </w:t>
      </w:r>
      <w:r w:rsidRPr="005B23E2">
        <w:rPr>
          <w:rFonts w:ascii="Arial" w:hAnsi="Arial" w:cs="Arial"/>
          <w:sz w:val="24"/>
          <w:szCs w:val="24"/>
        </w:rPr>
        <w:t>siempre que sea</w:t>
      </w:r>
      <w:r w:rsidR="00A71835">
        <w:rPr>
          <w:rFonts w:ascii="Arial" w:hAnsi="Arial" w:cs="Arial"/>
          <w:sz w:val="24"/>
          <w:szCs w:val="24"/>
        </w:rPr>
        <w:t>n</w:t>
      </w:r>
      <w:r w:rsidRPr="005B23E2">
        <w:rPr>
          <w:rFonts w:ascii="Arial" w:hAnsi="Arial" w:cs="Arial"/>
          <w:sz w:val="24"/>
          <w:szCs w:val="24"/>
        </w:rPr>
        <w:t xml:space="preserve"> profesional</w:t>
      </w:r>
      <w:r w:rsidR="00A71835">
        <w:rPr>
          <w:rFonts w:ascii="Arial" w:hAnsi="Arial" w:cs="Arial"/>
          <w:sz w:val="24"/>
          <w:szCs w:val="24"/>
        </w:rPr>
        <w:t>es</w:t>
      </w:r>
      <w:r w:rsidRPr="005B23E2">
        <w:rPr>
          <w:rFonts w:ascii="Arial" w:hAnsi="Arial" w:cs="Arial"/>
          <w:sz w:val="24"/>
          <w:szCs w:val="24"/>
        </w:rPr>
        <w:t xml:space="preserve"> en derecho.</w:t>
      </w:r>
    </w:p>
    <w:p w14:paraId="2D8B87DD" w14:textId="253A44C9" w:rsidR="005B23E2" w:rsidRPr="005B23E2" w:rsidRDefault="005B23E2" w:rsidP="005B23E2">
      <w:pPr>
        <w:pStyle w:val="Prrafodelista"/>
        <w:numPr>
          <w:ilvl w:val="0"/>
          <w:numId w:val="14"/>
        </w:numPr>
        <w:jc w:val="both"/>
        <w:rPr>
          <w:rFonts w:ascii="Arial" w:hAnsi="Arial" w:cs="Arial"/>
          <w:b/>
          <w:sz w:val="24"/>
          <w:szCs w:val="24"/>
          <w:u w:val="single"/>
        </w:rPr>
      </w:pPr>
      <w:r w:rsidRPr="005B23E2">
        <w:rPr>
          <w:rFonts w:ascii="Arial" w:hAnsi="Arial" w:cs="Arial"/>
          <w:sz w:val="24"/>
          <w:szCs w:val="24"/>
        </w:rPr>
        <w:t>A</w:t>
      </w:r>
      <w:r w:rsidR="000679DB" w:rsidRPr="005B23E2">
        <w:rPr>
          <w:rFonts w:ascii="Arial" w:hAnsi="Arial" w:cs="Arial"/>
          <w:sz w:val="24"/>
          <w:szCs w:val="24"/>
        </w:rPr>
        <w:t>diciona</w:t>
      </w:r>
      <w:r w:rsidR="00A71835">
        <w:rPr>
          <w:rFonts w:ascii="Arial" w:hAnsi="Arial" w:cs="Arial"/>
          <w:sz w:val="24"/>
          <w:szCs w:val="24"/>
        </w:rPr>
        <w:t>r</w:t>
      </w:r>
      <w:r w:rsidR="000679DB" w:rsidRPr="005B23E2">
        <w:rPr>
          <w:rFonts w:ascii="Arial" w:hAnsi="Arial" w:cs="Arial"/>
          <w:sz w:val="24"/>
          <w:szCs w:val="24"/>
        </w:rPr>
        <w:t xml:space="preserve"> el </w:t>
      </w:r>
      <w:r>
        <w:rPr>
          <w:rFonts w:ascii="Arial" w:hAnsi="Arial" w:cs="Arial"/>
          <w:b/>
          <w:sz w:val="24"/>
          <w:szCs w:val="24"/>
        </w:rPr>
        <w:t>n</w:t>
      </w:r>
      <w:r w:rsidR="000679DB" w:rsidRPr="005B23E2">
        <w:rPr>
          <w:rFonts w:ascii="Arial" w:hAnsi="Arial" w:cs="Arial"/>
          <w:b/>
          <w:sz w:val="24"/>
          <w:szCs w:val="24"/>
        </w:rPr>
        <w:t>umeral 7 al Artículo 206 de la Ley 1801 de 2016</w:t>
      </w:r>
      <w:r w:rsidR="000679DB" w:rsidRPr="005B23E2">
        <w:rPr>
          <w:rFonts w:ascii="Arial" w:hAnsi="Arial" w:cs="Arial"/>
          <w:sz w:val="24"/>
          <w:szCs w:val="24"/>
        </w:rPr>
        <w:t xml:space="preserve">, </w:t>
      </w:r>
      <w:r w:rsidRPr="005B23E2">
        <w:rPr>
          <w:rFonts w:ascii="Arial" w:hAnsi="Arial" w:cs="Arial"/>
          <w:sz w:val="24"/>
          <w:szCs w:val="24"/>
        </w:rPr>
        <w:t xml:space="preserve">a fin de que </w:t>
      </w:r>
      <w:r w:rsidR="000679DB" w:rsidRPr="005B23E2">
        <w:rPr>
          <w:rFonts w:ascii="Arial" w:hAnsi="Arial" w:cs="Arial"/>
          <w:sz w:val="24"/>
          <w:szCs w:val="24"/>
        </w:rPr>
        <w:t xml:space="preserve">los inspectores de policía rurales, urbanos y corregidores puedan a su vez </w:t>
      </w:r>
      <w:proofErr w:type="spellStart"/>
      <w:r w:rsidR="000679DB" w:rsidRPr="005B23E2">
        <w:rPr>
          <w:rFonts w:ascii="Arial" w:hAnsi="Arial" w:cs="Arial"/>
          <w:sz w:val="24"/>
          <w:szCs w:val="24"/>
        </w:rPr>
        <w:t>subcomisionar</w:t>
      </w:r>
      <w:proofErr w:type="spellEnd"/>
      <w:r w:rsidR="000679DB" w:rsidRPr="005B23E2">
        <w:rPr>
          <w:rFonts w:ascii="Arial" w:hAnsi="Arial" w:cs="Arial"/>
          <w:sz w:val="24"/>
          <w:szCs w:val="24"/>
        </w:rPr>
        <w:t xml:space="preserve"> a otros funcionarios de la alcaldía</w:t>
      </w:r>
      <w:r w:rsidRPr="005B23E2">
        <w:rPr>
          <w:rFonts w:ascii="Arial" w:hAnsi="Arial" w:cs="Arial"/>
          <w:sz w:val="24"/>
          <w:szCs w:val="24"/>
        </w:rPr>
        <w:t>, siempre que sea</w:t>
      </w:r>
      <w:r w:rsidR="00A71835">
        <w:rPr>
          <w:rFonts w:ascii="Arial" w:hAnsi="Arial" w:cs="Arial"/>
          <w:sz w:val="24"/>
          <w:szCs w:val="24"/>
        </w:rPr>
        <w:t>n</w:t>
      </w:r>
      <w:r w:rsidRPr="005B23E2">
        <w:rPr>
          <w:rFonts w:ascii="Arial" w:hAnsi="Arial" w:cs="Arial"/>
          <w:sz w:val="24"/>
          <w:szCs w:val="24"/>
        </w:rPr>
        <w:t xml:space="preserve"> profesional</w:t>
      </w:r>
      <w:r w:rsidR="00A71835">
        <w:rPr>
          <w:rFonts w:ascii="Arial" w:hAnsi="Arial" w:cs="Arial"/>
          <w:sz w:val="24"/>
          <w:szCs w:val="24"/>
        </w:rPr>
        <w:t>es</w:t>
      </w:r>
      <w:r w:rsidRPr="005B23E2">
        <w:rPr>
          <w:rFonts w:ascii="Arial" w:hAnsi="Arial" w:cs="Arial"/>
          <w:sz w:val="24"/>
          <w:szCs w:val="24"/>
        </w:rPr>
        <w:t xml:space="preserve"> en derecho.</w:t>
      </w:r>
    </w:p>
    <w:p w14:paraId="65BE8C6E" w14:textId="7551BA21" w:rsidR="000679DB" w:rsidRPr="005B23E2" w:rsidRDefault="005B23E2" w:rsidP="000679DB">
      <w:pPr>
        <w:pStyle w:val="Prrafodelista"/>
        <w:numPr>
          <w:ilvl w:val="0"/>
          <w:numId w:val="14"/>
        </w:numPr>
        <w:jc w:val="both"/>
        <w:rPr>
          <w:rFonts w:ascii="Arial" w:hAnsi="Arial" w:cs="Arial"/>
          <w:sz w:val="24"/>
          <w:szCs w:val="24"/>
        </w:rPr>
      </w:pPr>
      <w:r w:rsidRPr="005B23E2">
        <w:rPr>
          <w:rFonts w:ascii="Arial" w:hAnsi="Arial" w:cs="Arial"/>
          <w:sz w:val="24"/>
          <w:szCs w:val="24"/>
        </w:rPr>
        <w:t>M</w:t>
      </w:r>
      <w:r w:rsidR="000679DB" w:rsidRPr="005B23E2">
        <w:rPr>
          <w:rFonts w:ascii="Arial" w:hAnsi="Arial" w:cs="Arial"/>
          <w:sz w:val="24"/>
          <w:szCs w:val="24"/>
        </w:rPr>
        <w:t>odifica</w:t>
      </w:r>
      <w:r w:rsidRPr="005B23E2">
        <w:rPr>
          <w:rFonts w:ascii="Arial" w:hAnsi="Arial" w:cs="Arial"/>
          <w:sz w:val="24"/>
          <w:szCs w:val="24"/>
        </w:rPr>
        <w:t>r</w:t>
      </w:r>
      <w:r w:rsidR="000679DB" w:rsidRPr="005B23E2">
        <w:rPr>
          <w:rFonts w:ascii="Arial" w:hAnsi="Arial" w:cs="Arial"/>
          <w:sz w:val="24"/>
          <w:szCs w:val="24"/>
        </w:rPr>
        <w:t xml:space="preserve"> el </w:t>
      </w:r>
      <w:r>
        <w:rPr>
          <w:rFonts w:ascii="Arial" w:hAnsi="Arial" w:cs="Arial"/>
          <w:b/>
          <w:sz w:val="24"/>
          <w:szCs w:val="24"/>
        </w:rPr>
        <w:t>p</w:t>
      </w:r>
      <w:r w:rsidR="000679DB" w:rsidRPr="005B23E2">
        <w:rPr>
          <w:rFonts w:ascii="Arial" w:hAnsi="Arial" w:cs="Arial"/>
          <w:b/>
          <w:sz w:val="24"/>
          <w:szCs w:val="24"/>
        </w:rPr>
        <w:t>arágrafo 1º del Artículo 206 de la Ley 1801 de 2016</w:t>
      </w:r>
      <w:r>
        <w:rPr>
          <w:rFonts w:ascii="Arial" w:hAnsi="Arial" w:cs="Arial"/>
          <w:b/>
          <w:sz w:val="24"/>
          <w:szCs w:val="24"/>
        </w:rPr>
        <w:t>,</w:t>
      </w:r>
      <w:r w:rsidR="000679DB" w:rsidRPr="005B23E2">
        <w:rPr>
          <w:rFonts w:ascii="Arial" w:hAnsi="Arial" w:cs="Arial"/>
          <w:sz w:val="24"/>
          <w:szCs w:val="24"/>
        </w:rPr>
        <w:t xml:space="preserve"> con el propósito de atribuirles nuevamente a los inspectores de policía las diligencias jurisdiccionales o administrativas por comisión de los jueces o subcomisión de los alcaldes y la facultad de </w:t>
      </w:r>
      <w:proofErr w:type="spellStart"/>
      <w:r w:rsidR="000679DB" w:rsidRPr="005B23E2">
        <w:rPr>
          <w:rFonts w:ascii="Arial" w:hAnsi="Arial" w:cs="Arial"/>
          <w:sz w:val="24"/>
          <w:szCs w:val="24"/>
        </w:rPr>
        <w:t>subcomisionar</w:t>
      </w:r>
      <w:proofErr w:type="spellEnd"/>
      <w:r w:rsidR="000679DB" w:rsidRPr="005B23E2">
        <w:rPr>
          <w:rFonts w:ascii="Arial" w:hAnsi="Arial" w:cs="Arial"/>
          <w:sz w:val="24"/>
          <w:szCs w:val="24"/>
        </w:rPr>
        <w:t xml:space="preserve"> en otro</w:t>
      </w:r>
      <w:r w:rsidR="008302D0">
        <w:rPr>
          <w:rFonts w:ascii="Arial" w:hAnsi="Arial" w:cs="Arial"/>
          <w:sz w:val="24"/>
          <w:szCs w:val="24"/>
        </w:rPr>
        <w:t>s</w:t>
      </w:r>
      <w:r w:rsidR="000679DB" w:rsidRPr="005B23E2">
        <w:rPr>
          <w:rFonts w:ascii="Arial" w:hAnsi="Arial" w:cs="Arial"/>
          <w:sz w:val="24"/>
          <w:szCs w:val="24"/>
        </w:rPr>
        <w:t xml:space="preserve"> servidor</w:t>
      </w:r>
      <w:r w:rsidR="008302D0">
        <w:rPr>
          <w:rFonts w:ascii="Arial" w:hAnsi="Arial" w:cs="Arial"/>
          <w:sz w:val="24"/>
          <w:szCs w:val="24"/>
        </w:rPr>
        <w:t>es</w:t>
      </w:r>
      <w:r w:rsidR="000679DB" w:rsidRPr="005B23E2">
        <w:rPr>
          <w:rFonts w:ascii="Arial" w:hAnsi="Arial" w:cs="Arial"/>
          <w:sz w:val="24"/>
          <w:szCs w:val="24"/>
        </w:rPr>
        <w:t xml:space="preserve"> público</w:t>
      </w:r>
      <w:r w:rsidR="008302D0">
        <w:rPr>
          <w:rFonts w:ascii="Arial" w:hAnsi="Arial" w:cs="Arial"/>
          <w:sz w:val="24"/>
          <w:szCs w:val="24"/>
        </w:rPr>
        <w:t>s</w:t>
      </w:r>
      <w:r w:rsidR="000679DB" w:rsidRPr="005B23E2">
        <w:rPr>
          <w:rFonts w:ascii="Arial" w:hAnsi="Arial" w:cs="Arial"/>
          <w:sz w:val="24"/>
          <w:szCs w:val="24"/>
        </w:rPr>
        <w:t>.</w:t>
      </w:r>
    </w:p>
    <w:p w14:paraId="39337365" w14:textId="77777777" w:rsidR="00547069" w:rsidRPr="005B23E2" w:rsidRDefault="00547069" w:rsidP="000679DB">
      <w:pPr>
        <w:ind w:right="333"/>
        <w:jc w:val="both"/>
        <w:rPr>
          <w:rFonts w:ascii="Arial" w:eastAsia="Times New Roman" w:hAnsi="Arial" w:cs="Arial"/>
          <w:bCs/>
          <w:color w:val="000000"/>
          <w:lang w:eastAsia="es-CO"/>
        </w:rPr>
      </w:pPr>
    </w:p>
    <w:p w14:paraId="71C2EE9E" w14:textId="77777777" w:rsidR="00842228" w:rsidRPr="005D1B8D" w:rsidRDefault="00842228" w:rsidP="005D1B8D">
      <w:pPr>
        <w:rPr>
          <w:rFonts w:ascii="Arial" w:hAnsi="Arial" w:cs="Arial"/>
          <w:bCs/>
        </w:rPr>
      </w:pPr>
    </w:p>
    <w:p w14:paraId="208E75A8" w14:textId="15AF6F98" w:rsidR="00E52A5E" w:rsidRPr="00280FE6" w:rsidRDefault="000679DB" w:rsidP="00280FE6">
      <w:pPr>
        <w:pStyle w:val="Prrafodelista"/>
        <w:numPr>
          <w:ilvl w:val="0"/>
          <w:numId w:val="10"/>
        </w:numPr>
        <w:jc w:val="both"/>
        <w:rPr>
          <w:rFonts w:ascii="Arial" w:hAnsi="Arial" w:cs="Arial"/>
          <w:b/>
          <w:sz w:val="24"/>
          <w:szCs w:val="24"/>
        </w:rPr>
      </w:pPr>
      <w:r>
        <w:rPr>
          <w:rFonts w:ascii="Arial" w:hAnsi="Arial" w:cs="Arial"/>
          <w:b/>
          <w:sz w:val="24"/>
          <w:szCs w:val="24"/>
        </w:rPr>
        <w:t>FUENTE NORMATIVA</w:t>
      </w:r>
    </w:p>
    <w:p w14:paraId="27FBA771" w14:textId="1F4EF314" w:rsidR="00E52A5E" w:rsidRDefault="00E52A5E" w:rsidP="00110134">
      <w:pPr>
        <w:jc w:val="both"/>
        <w:rPr>
          <w:rFonts w:ascii="Arial" w:hAnsi="Arial" w:cs="Arial"/>
          <w:b/>
        </w:rPr>
      </w:pPr>
    </w:p>
    <w:p w14:paraId="32CFFFE3" w14:textId="70988097" w:rsidR="000679DB" w:rsidRDefault="000679DB" w:rsidP="00110134">
      <w:pPr>
        <w:jc w:val="both"/>
        <w:rPr>
          <w:rFonts w:ascii="Arial" w:hAnsi="Arial" w:cs="Arial"/>
          <w:b/>
        </w:rPr>
      </w:pPr>
    </w:p>
    <w:p w14:paraId="3C9DBB45" w14:textId="3483BB9F" w:rsidR="000679DB" w:rsidRPr="007B2007" w:rsidRDefault="000679DB" w:rsidP="000679DB">
      <w:pPr>
        <w:contextualSpacing/>
        <w:jc w:val="both"/>
        <w:rPr>
          <w:rFonts w:ascii="Arial" w:hAnsi="Arial" w:cs="Arial"/>
        </w:rPr>
      </w:pPr>
      <w:r w:rsidRPr="007B2007">
        <w:rPr>
          <w:rFonts w:ascii="Arial" w:hAnsi="Arial" w:cs="Arial"/>
        </w:rPr>
        <w:t xml:space="preserve">Por disposición del </w:t>
      </w:r>
      <w:r w:rsidR="00FB4942">
        <w:rPr>
          <w:rFonts w:ascii="Arial" w:hAnsi="Arial" w:cs="Arial"/>
        </w:rPr>
        <w:t>a</w:t>
      </w:r>
      <w:r w:rsidRPr="007B2007">
        <w:rPr>
          <w:rFonts w:ascii="Arial" w:hAnsi="Arial" w:cs="Arial"/>
        </w:rPr>
        <w:t>rtículo 113 de la Constitución Política de Colombia, debe haber una coordinación y cooperación entre las entidades a nivel nacional para efectos de cumplir los fines del Estado de manera efectiva, razón por la cual los despachos judiciales se apoyan en las autoridades judiciales, administrativas y de Policía para llevar a cabo las diligencias por ellos comisionadas</w:t>
      </w:r>
      <w:r w:rsidR="00547069">
        <w:rPr>
          <w:rFonts w:ascii="Arial" w:hAnsi="Arial" w:cs="Arial"/>
        </w:rPr>
        <w:t>,</w:t>
      </w:r>
      <w:r w:rsidRPr="007B2007">
        <w:rPr>
          <w:rFonts w:ascii="Arial" w:hAnsi="Arial" w:cs="Arial"/>
        </w:rPr>
        <w:t xml:space="preserve"> con el fin constitucional de garantizar el derecho al acceso a la administración de justicia.</w:t>
      </w:r>
    </w:p>
    <w:p w14:paraId="0A260802" w14:textId="77777777" w:rsidR="000679DB" w:rsidRPr="007B2007" w:rsidRDefault="000679DB" w:rsidP="000679DB">
      <w:pPr>
        <w:contextualSpacing/>
        <w:jc w:val="both"/>
        <w:rPr>
          <w:rFonts w:ascii="Arial" w:hAnsi="Arial" w:cs="Arial"/>
        </w:rPr>
      </w:pPr>
    </w:p>
    <w:p w14:paraId="700DE235" w14:textId="76A992F9" w:rsidR="000679DB" w:rsidRPr="007B2007" w:rsidRDefault="000679DB" w:rsidP="000679DB">
      <w:pPr>
        <w:contextualSpacing/>
        <w:jc w:val="both"/>
        <w:rPr>
          <w:rFonts w:ascii="Arial" w:hAnsi="Arial" w:cs="Arial"/>
        </w:rPr>
      </w:pPr>
      <w:r w:rsidRPr="007B2007">
        <w:rPr>
          <w:rFonts w:ascii="Arial" w:hAnsi="Arial" w:cs="Arial"/>
        </w:rPr>
        <w:t xml:space="preserve">No obstante, el </w:t>
      </w:r>
      <w:r w:rsidR="00864F47">
        <w:rPr>
          <w:rFonts w:ascii="Arial" w:hAnsi="Arial" w:cs="Arial"/>
        </w:rPr>
        <w:t>p</w:t>
      </w:r>
      <w:r w:rsidRPr="007B2007">
        <w:rPr>
          <w:rFonts w:ascii="Arial" w:hAnsi="Arial" w:cs="Arial"/>
        </w:rPr>
        <w:t xml:space="preserve">arágrafo 1º del Artículo 206 de la Ley 1801 de 2016 </w:t>
      </w:r>
      <w:r w:rsidRPr="007B2007">
        <w:rPr>
          <w:rFonts w:ascii="Arial" w:hAnsi="Arial" w:cs="Arial"/>
          <w:i/>
        </w:rPr>
        <w:t>“Por la cual se expide el Código Nacional de Policía y Convivencia”</w:t>
      </w:r>
      <w:r w:rsidRPr="007B2007">
        <w:rPr>
          <w:rFonts w:ascii="Arial" w:hAnsi="Arial" w:cs="Arial"/>
        </w:rPr>
        <w:t>, expresó que los inspectores de Policía no ejercerán funciones ni realizarán diligencias jurisdiccionales por comisión de los jueces, lo cual ha ocasionado que las Inspecciones de Policía se abstengan de su realización, porque perdieron competencia para ello.</w:t>
      </w:r>
    </w:p>
    <w:p w14:paraId="5FABEEE8" w14:textId="77777777" w:rsidR="000679DB" w:rsidRPr="007B2007" w:rsidRDefault="000679DB" w:rsidP="000679DB">
      <w:pPr>
        <w:contextualSpacing/>
        <w:jc w:val="both"/>
        <w:rPr>
          <w:rFonts w:ascii="Arial" w:hAnsi="Arial" w:cs="Arial"/>
        </w:rPr>
      </w:pPr>
    </w:p>
    <w:p w14:paraId="61F92A99" w14:textId="77777777" w:rsidR="000679DB" w:rsidRPr="007B2007" w:rsidRDefault="000679DB" w:rsidP="000679DB">
      <w:pPr>
        <w:ind w:left="284" w:right="333"/>
        <w:contextualSpacing/>
        <w:jc w:val="both"/>
        <w:rPr>
          <w:rFonts w:ascii="Arial" w:hAnsi="Arial" w:cs="Arial"/>
          <w:i/>
        </w:rPr>
      </w:pPr>
      <w:r w:rsidRPr="007B2007">
        <w:rPr>
          <w:rFonts w:ascii="Arial" w:hAnsi="Arial" w:cs="Arial"/>
          <w:i/>
        </w:rPr>
        <w:t>“Artículo 206. Atribuciones de los inspectores de Policía rurales, urbanos y corregidores. Les corresponde la aplicación de las siguientes medidas:</w:t>
      </w:r>
    </w:p>
    <w:p w14:paraId="2EE41423" w14:textId="77777777" w:rsidR="000679DB" w:rsidRPr="007B2007" w:rsidRDefault="000679DB" w:rsidP="000679DB">
      <w:pPr>
        <w:ind w:left="284" w:right="333"/>
        <w:contextualSpacing/>
        <w:jc w:val="both"/>
        <w:rPr>
          <w:rFonts w:ascii="Arial" w:hAnsi="Arial" w:cs="Arial"/>
          <w:i/>
        </w:rPr>
      </w:pPr>
    </w:p>
    <w:p w14:paraId="7EE55369" w14:textId="77777777" w:rsidR="000679DB" w:rsidRPr="007B2007" w:rsidRDefault="000679DB" w:rsidP="000679DB">
      <w:pPr>
        <w:ind w:left="284" w:right="333"/>
        <w:contextualSpacing/>
        <w:jc w:val="both"/>
        <w:rPr>
          <w:rFonts w:ascii="Arial" w:hAnsi="Arial" w:cs="Arial"/>
          <w:b/>
        </w:rPr>
      </w:pPr>
      <w:r w:rsidRPr="007B2007">
        <w:rPr>
          <w:rFonts w:ascii="Arial" w:hAnsi="Arial" w:cs="Arial"/>
          <w:i/>
        </w:rPr>
        <w:t xml:space="preserve">Parágrafo 1°. </w:t>
      </w:r>
      <w:r w:rsidRPr="007B2007">
        <w:rPr>
          <w:rFonts w:ascii="Arial" w:hAnsi="Arial" w:cs="Arial"/>
          <w:b/>
          <w:i/>
        </w:rPr>
        <w:t>Los inspectores de Policía no ejercerán funciones ni realizarán diligencias jurisdiccionales por comisión de los jueces</w:t>
      </w:r>
      <w:r w:rsidRPr="007B2007">
        <w:rPr>
          <w:rFonts w:ascii="Arial" w:hAnsi="Arial" w:cs="Arial"/>
          <w:i/>
        </w:rPr>
        <w:t xml:space="preserve">, de acuerdo con las normas especiales sobre la materia.” </w:t>
      </w:r>
      <w:r w:rsidRPr="007B2007">
        <w:rPr>
          <w:rFonts w:ascii="Arial" w:hAnsi="Arial" w:cs="Arial"/>
        </w:rPr>
        <w:t>(Negrilla fuera de texto)</w:t>
      </w:r>
    </w:p>
    <w:p w14:paraId="3EBDD509" w14:textId="77777777" w:rsidR="000679DB" w:rsidRPr="007B2007" w:rsidRDefault="000679DB" w:rsidP="000679DB">
      <w:pPr>
        <w:contextualSpacing/>
        <w:jc w:val="both"/>
        <w:rPr>
          <w:rFonts w:ascii="Arial" w:hAnsi="Arial" w:cs="Arial"/>
        </w:rPr>
      </w:pPr>
    </w:p>
    <w:p w14:paraId="13A297B5" w14:textId="77777777" w:rsidR="000679DB" w:rsidRPr="007B2007" w:rsidRDefault="000679DB" w:rsidP="000679DB">
      <w:pPr>
        <w:jc w:val="both"/>
        <w:rPr>
          <w:rFonts w:ascii="Arial" w:hAnsi="Arial" w:cs="Arial"/>
        </w:rPr>
      </w:pPr>
      <w:r w:rsidRPr="007B2007">
        <w:rPr>
          <w:rFonts w:ascii="Arial" w:hAnsi="Arial" w:cs="Arial"/>
        </w:rPr>
        <w:lastRenderedPageBreak/>
        <w:t>Como consecuencia de lo anterior, los Inspectores de Policía dieron inicio a la devolución de los despachos comisorios recibidos para su trámite, dejando además de recibir nuevos despachos comisorios, alegando la pérdida de competencia por la entrada en vigencia del citado artículo 206 del Código Nacional de Policía.</w:t>
      </w:r>
    </w:p>
    <w:p w14:paraId="5FA2C1A2" w14:textId="77777777" w:rsidR="000679DB" w:rsidRPr="007B2007" w:rsidRDefault="000679DB" w:rsidP="000679DB">
      <w:pPr>
        <w:jc w:val="both"/>
        <w:rPr>
          <w:rFonts w:ascii="Arial" w:hAnsi="Arial" w:cs="Arial"/>
        </w:rPr>
      </w:pPr>
    </w:p>
    <w:p w14:paraId="01EB5D9D" w14:textId="50B3DB0B" w:rsidR="000679DB" w:rsidRPr="007B2007" w:rsidRDefault="000679DB" w:rsidP="000679DB">
      <w:pPr>
        <w:jc w:val="both"/>
        <w:rPr>
          <w:rFonts w:ascii="Arial" w:hAnsi="Arial" w:cs="Arial"/>
          <w:lang w:val="es-MX"/>
        </w:rPr>
      </w:pPr>
      <w:r w:rsidRPr="007B2007">
        <w:rPr>
          <w:rFonts w:ascii="Arial" w:hAnsi="Arial" w:cs="Arial"/>
          <w:shd w:val="clear" w:color="auto" w:fill="FFFFFF"/>
        </w:rPr>
        <w:t xml:space="preserve">En vista de la carencia de una solución al problema, el 09 de marzo de 2017 el Consejo Superior de la Judicatura expide la </w:t>
      </w:r>
      <w:r w:rsidR="00864F47">
        <w:rPr>
          <w:rFonts w:ascii="Arial" w:hAnsi="Arial" w:cs="Arial"/>
          <w:shd w:val="clear" w:color="auto" w:fill="FFFFFF"/>
        </w:rPr>
        <w:t>C</w:t>
      </w:r>
      <w:r w:rsidRPr="007B2007">
        <w:rPr>
          <w:rFonts w:ascii="Arial" w:hAnsi="Arial" w:cs="Arial"/>
          <w:shd w:val="clear" w:color="auto" w:fill="FFFFFF"/>
        </w:rPr>
        <w:t xml:space="preserve">ircular </w:t>
      </w:r>
      <w:r w:rsidRPr="007B2007">
        <w:rPr>
          <w:rFonts w:ascii="Arial" w:hAnsi="Arial" w:cs="Arial"/>
          <w:bCs/>
          <w:color w:val="000000"/>
          <w:shd w:val="clear" w:color="auto" w:fill="FFFFFF"/>
          <w:lang w:val="es-MX"/>
        </w:rPr>
        <w:t xml:space="preserve">PCSJC17-10 en el sentido de indicar que, </w:t>
      </w:r>
      <w:r w:rsidRPr="007B2007">
        <w:rPr>
          <w:rFonts w:ascii="Arial" w:hAnsi="Arial" w:cs="Arial"/>
          <w:i/>
          <w:shd w:val="clear" w:color="auto" w:fill="FFFFFF"/>
        </w:rPr>
        <w:t>“La </w:t>
      </w:r>
      <w:r w:rsidRPr="007B2007">
        <w:rPr>
          <w:rFonts w:ascii="Arial" w:hAnsi="Arial" w:cs="Arial"/>
          <w:i/>
          <w:color w:val="000000"/>
          <w:shd w:val="clear" w:color="auto" w:fill="FFFFFF"/>
        </w:rPr>
        <w:t>interpretación sistemática de las mencionadas normas, permite concluir, que al encontrarse vigente la primera parte del inciso 3° del artículo 38 del Código General del Proceso, las autoridades judiciales pueden comisionar a los alcaldes, con el fin de materializar la colaboración armónica entre las ramas del poder público.”</w:t>
      </w:r>
      <w:r w:rsidRPr="007B2007">
        <w:rPr>
          <w:rFonts w:ascii="Arial" w:hAnsi="Arial" w:cs="Arial"/>
        </w:rPr>
        <w:t>, lo cual causó gran impacto en los despachos de las alcaldías,</w:t>
      </w:r>
      <w:r>
        <w:rPr>
          <w:rFonts w:ascii="Arial" w:hAnsi="Arial" w:cs="Arial"/>
        </w:rPr>
        <w:t xml:space="preserve"> especialmente en los municipios intermedios (categoría segunda y tercera) y municipios básicos (categorías quinta y sexta), </w:t>
      </w:r>
      <w:r w:rsidRPr="007B2007">
        <w:rPr>
          <w:rFonts w:ascii="Arial" w:hAnsi="Arial" w:cs="Arial"/>
        </w:rPr>
        <w:t xml:space="preserve">pues además de carecer de medios humanos y tecnológicos para la realización de las comisiones, algunas se negaban a recibirlos y otras fijaban fechas lejanas para su práctica, en algunos casos incluso con más de 3 años de posterioridad a la radicación de la Comisión. </w:t>
      </w:r>
    </w:p>
    <w:p w14:paraId="3D7309E1" w14:textId="77777777" w:rsidR="000679DB" w:rsidRPr="007B2007" w:rsidRDefault="000679DB" w:rsidP="000679DB">
      <w:pPr>
        <w:jc w:val="both"/>
        <w:rPr>
          <w:rFonts w:ascii="Arial" w:hAnsi="Arial" w:cs="Arial"/>
          <w:i/>
        </w:rPr>
      </w:pPr>
    </w:p>
    <w:p w14:paraId="014EDF47" w14:textId="2C4E8B00" w:rsidR="000679DB" w:rsidRPr="007B2007" w:rsidRDefault="000679DB" w:rsidP="000679DB">
      <w:pPr>
        <w:contextualSpacing/>
        <w:jc w:val="both"/>
        <w:rPr>
          <w:rFonts w:ascii="Arial" w:hAnsi="Arial" w:cs="Arial"/>
        </w:rPr>
      </w:pPr>
      <w:r w:rsidRPr="007B2007">
        <w:rPr>
          <w:rFonts w:ascii="Arial" w:hAnsi="Arial" w:cs="Arial"/>
        </w:rPr>
        <w:t xml:space="preserve">Por su parte, el Consejo de Estado, Sala de Consulta y Servicio Civil, </w:t>
      </w:r>
      <w:r w:rsidR="00864F47">
        <w:rPr>
          <w:rFonts w:ascii="Arial" w:hAnsi="Arial" w:cs="Arial"/>
        </w:rPr>
        <w:t xml:space="preserve">con </w:t>
      </w:r>
      <w:r w:rsidRPr="007B2007">
        <w:rPr>
          <w:rFonts w:ascii="Arial" w:hAnsi="Arial" w:cs="Arial"/>
        </w:rPr>
        <w:t xml:space="preserve">Consejero Ponente Óscar Darío Amaya Navas, el </w:t>
      </w:r>
      <w:r w:rsidR="00864F47">
        <w:rPr>
          <w:rFonts w:ascii="Arial" w:hAnsi="Arial" w:cs="Arial"/>
        </w:rPr>
        <w:t>6</w:t>
      </w:r>
      <w:r w:rsidRPr="007B2007">
        <w:rPr>
          <w:rFonts w:ascii="Arial" w:hAnsi="Arial" w:cs="Arial"/>
        </w:rPr>
        <w:t xml:space="preserve"> de Septiembre de dos mil diecisiete (2017), radicación número 11001-03-06-000-2017-00051-00(2332), precis</w:t>
      </w:r>
      <w:r w:rsidR="00864F47">
        <w:rPr>
          <w:rFonts w:ascii="Arial" w:hAnsi="Arial" w:cs="Arial"/>
        </w:rPr>
        <w:t>ó</w:t>
      </w:r>
      <w:r w:rsidRPr="007B2007">
        <w:rPr>
          <w:rFonts w:ascii="Arial" w:hAnsi="Arial" w:cs="Arial"/>
        </w:rPr>
        <w:t xml:space="preserve"> que el parágrafo 1º del artículo 206 del Código Nacional de Policía y Convivencia  derogó tácita y parcialmente el artículo 38 de la Ley 1564 de 2012 y en consecuencia eliminó la competencia de los inspectores de policía para realizar diligencias jurisdiccionales por comisión de los jueces.</w:t>
      </w:r>
    </w:p>
    <w:p w14:paraId="49D84570" w14:textId="77777777" w:rsidR="000679DB" w:rsidRPr="007B2007" w:rsidRDefault="000679DB" w:rsidP="000679DB">
      <w:pPr>
        <w:contextualSpacing/>
        <w:jc w:val="both"/>
        <w:rPr>
          <w:rFonts w:ascii="Arial" w:hAnsi="Arial" w:cs="Arial"/>
        </w:rPr>
      </w:pPr>
    </w:p>
    <w:p w14:paraId="08ECBEB2" w14:textId="77777777" w:rsidR="000679DB" w:rsidRPr="007B2007" w:rsidRDefault="000679DB" w:rsidP="000679DB">
      <w:pPr>
        <w:contextualSpacing/>
        <w:jc w:val="both"/>
        <w:rPr>
          <w:rFonts w:ascii="Arial" w:hAnsi="Arial" w:cs="Arial"/>
        </w:rPr>
      </w:pPr>
      <w:r w:rsidRPr="007B2007">
        <w:rPr>
          <w:rFonts w:ascii="Arial" w:hAnsi="Arial" w:cs="Arial"/>
        </w:rPr>
        <w:t xml:space="preserve">De igual forma afirmó que </w:t>
      </w:r>
      <w:r w:rsidRPr="007B2007">
        <w:rPr>
          <w:rFonts w:ascii="Arial" w:hAnsi="Arial" w:cs="Arial"/>
          <w:i/>
        </w:rPr>
        <w:t>“De acuerdo con los artículos 107 y 624 de la Ley 1564 de 2012, Código General del Proceso, solamente los despachos comisorios en los cuales se haya dado inicio a la diligencia judicial antes de la entrada en vigencia de la Ley 1801 de 2016, pueden continuar siendo ejecutados o cumplidos por los inspectores de policía.”</w:t>
      </w:r>
      <w:r w:rsidRPr="007B2007">
        <w:rPr>
          <w:rFonts w:ascii="Arial" w:hAnsi="Arial" w:cs="Arial"/>
        </w:rPr>
        <w:t xml:space="preserve">   </w:t>
      </w:r>
    </w:p>
    <w:p w14:paraId="7D5C6BE8" w14:textId="77777777" w:rsidR="000679DB" w:rsidRPr="007B2007" w:rsidRDefault="000679DB" w:rsidP="000679DB">
      <w:pPr>
        <w:contextualSpacing/>
        <w:jc w:val="both"/>
        <w:rPr>
          <w:rFonts w:ascii="Arial" w:hAnsi="Arial" w:cs="Arial"/>
        </w:rPr>
      </w:pPr>
    </w:p>
    <w:p w14:paraId="5DA49ACA" w14:textId="77777777" w:rsidR="000679DB" w:rsidRPr="007B2007" w:rsidRDefault="000679DB" w:rsidP="000679DB">
      <w:pPr>
        <w:contextualSpacing/>
        <w:jc w:val="both"/>
        <w:rPr>
          <w:rFonts w:ascii="Arial" w:hAnsi="Arial" w:cs="Arial"/>
        </w:rPr>
      </w:pPr>
      <w:r w:rsidRPr="007B2007">
        <w:rPr>
          <w:rFonts w:ascii="Arial" w:hAnsi="Arial" w:cs="Arial"/>
        </w:rPr>
        <w:t xml:space="preserve">Y finalizó en el siguiente sentido </w:t>
      </w:r>
      <w:r w:rsidRPr="007B2007">
        <w:rPr>
          <w:rFonts w:ascii="Arial" w:hAnsi="Arial" w:cs="Arial"/>
          <w:i/>
        </w:rPr>
        <w:t xml:space="preserve">“Por el contrario, los despachos comisorios en curso o pendientes de resolver en los cuales no se dio inicio a la diligencia antes de la entrada en vigencia de la Ley 1801 de 2016, no pueden ser diligenciados por los inspectores de policía, </w:t>
      </w:r>
      <w:proofErr w:type="gramStart"/>
      <w:r w:rsidRPr="007B2007">
        <w:rPr>
          <w:rFonts w:ascii="Arial" w:hAnsi="Arial" w:cs="Arial"/>
          <w:i/>
        </w:rPr>
        <w:t>y</w:t>
      </w:r>
      <w:proofErr w:type="gramEnd"/>
      <w:r w:rsidRPr="007B2007">
        <w:rPr>
          <w:rFonts w:ascii="Arial" w:hAnsi="Arial" w:cs="Arial"/>
          <w:i/>
        </w:rPr>
        <w:t xml:space="preserve"> en consecuencia, deben devolverse al comitente</w:t>
      </w:r>
      <w:r w:rsidRPr="007B2007">
        <w:rPr>
          <w:rFonts w:ascii="Arial" w:hAnsi="Arial" w:cs="Arial"/>
        </w:rPr>
        <w:t>.</w:t>
      </w:r>
      <w:r w:rsidRPr="007B2007">
        <w:rPr>
          <w:rFonts w:ascii="Arial" w:hAnsi="Arial" w:cs="Arial"/>
          <w:i/>
        </w:rPr>
        <w:t>”</w:t>
      </w:r>
      <w:r w:rsidRPr="007B2007">
        <w:rPr>
          <w:rFonts w:ascii="Arial" w:hAnsi="Arial" w:cs="Arial"/>
        </w:rPr>
        <w:t xml:space="preserve">  </w:t>
      </w:r>
    </w:p>
    <w:p w14:paraId="0ED32CCC" w14:textId="77777777" w:rsidR="000679DB" w:rsidRPr="007B2007" w:rsidRDefault="000679DB" w:rsidP="000679DB">
      <w:pPr>
        <w:jc w:val="both"/>
        <w:rPr>
          <w:rFonts w:ascii="Arial" w:hAnsi="Arial" w:cs="Arial"/>
        </w:rPr>
      </w:pPr>
    </w:p>
    <w:p w14:paraId="566A59C9" w14:textId="3E407B0B" w:rsidR="000679DB" w:rsidRPr="00EA38A5" w:rsidRDefault="000679DB" w:rsidP="000679DB">
      <w:pPr>
        <w:jc w:val="both"/>
        <w:rPr>
          <w:rFonts w:ascii="Arial" w:hAnsi="Arial" w:cs="Arial"/>
          <w:i/>
        </w:rPr>
      </w:pPr>
      <w:r w:rsidRPr="00EA38A5">
        <w:rPr>
          <w:rFonts w:ascii="Arial" w:hAnsi="Arial" w:cs="Arial"/>
        </w:rPr>
        <w:t>Así las cosas, el 22 de marzo de 2018, el Consejo Superior de la Judicatura, mediante oficio PCSJO18-440, dirigid</w:t>
      </w:r>
      <w:r w:rsidR="006812E4">
        <w:rPr>
          <w:rFonts w:ascii="Arial" w:hAnsi="Arial" w:cs="Arial"/>
        </w:rPr>
        <w:t>o</w:t>
      </w:r>
      <w:r w:rsidRPr="00EA38A5">
        <w:rPr>
          <w:rFonts w:ascii="Arial" w:hAnsi="Arial" w:cs="Arial"/>
        </w:rPr>
        <w:t xml:space="preserve"> a la Corte Constitucional, se pronunció al respecto y concluyó que “</w:t>
      </w:r>
      <w:r w:rsidRPr="00EA38A5">
        <w:rPr>
          <w:rFonts w:ascii="Arial" w:hAnsi="Arial" w:cs="Arial"/>
          <w:i/>
        </w:rPr>
        <w:t xml:space="preserve">…con la entrada en vigencia del parágrafo primero el artículo 206 de la ley 1801 de 2016, los funcionarios judiciales no cuentan con los instrumentos eficaces para materializar las </w:t>
      </w:r>
      <w:r w:rsidR="006812E4">
        <w:rPr>
          <w:rFonts w:ascii="Arial" w:hAnsi="Arial" w:cs="Arial"/>
          <w:i/>
        </w:rPr>
        <w:t>ó</w:t>
      </w:r>
      <w:r w:rsidRPr="00EA38A5">
        <w:rPr>
          <w:rFonts w:ascii="Arial" w:hAnsi="Arial" w:cs="Arial"/>
          <w:i/>
        </w:rPr>
        <w:t>rdenes que imparten.</w:t>
      </w:r>
      <w:r w:rsidR="006812E4">
        <w:rPr>
          <w:rFonts w:ascii="Arial" w:hAnsi="Arial" w:cs="Arial"/>
          <w:i/>
        </w:rPr>
        <w:t>”</w:t>
      </w:r>
    </w:p>
    <w:p w14:paraId="49035F64" w14:textId="77777777" w:rsidR="000679DB" w:rsidRPr="00EA38A5" w:rsidRDefault="000679DB" w:rsidP="000679DB">
      <w:pPr>
        <w:jc w:val="both"/>
        <w:rPr>
          <w:rFonts w:ascii="Arial" w:hAnsi="Arial" w:cs="Arial"/>
          <w:i/>
        </w:rPr>
      </w:pPr>
    </w:p>
    <w:p w14:paraId="7A5708B7" w14:textId="0327EC59" w:rsidR="00E52A5E" w:rsidRDefault="00E52A5E" w:rsidP="00110134">
      <w:pPr>
        <w:jc w:val="both"/>
        <w:rPr>
          <w:rFonts w:ascii="Arial" w:hAnsi="Arial" w:cs="Arial"/>
        </w:rPr>
      </w:pPr>
    </w:p>
    <w:p w14:paraId="2DA2C4B0" w14:textId="5860554F" w:rsidR="000B00A9" w:rsidRDefault="000B00A9" w:rsidP="00110134">
      <w:pPr>
        <w:jc w:val="both"/>
        <w:rPr>
          <w:rFonts w:ascii="Arial" w:hAnsi="Arial" w:cs="Arial"/>
        </w:rPr>
      </w:pPr>
    </w:p>
    <w:p w14:paraId="02B5A031" w14:textId="77777777" w:rsidR="000B00A9" w:rsidRPr="000B465E" w:rsidRDefault="000B00A9" w:rsidP="00110134">
      <w:pPr>
        <w:jc w:val="both"/>
        <w:rPr>
          <w:rFonts w:ascii="Arial" w:hAnsi="Arial" w:cs="Arial"/>
        </w:rPr>
      </w:pPr>
    </w:p>
    <w:p w14:paraId="77F64B50" w14:textId="7EC2201C" w:rsidR="00E52A5E" w:rsidRPr="00280FE6" w:rsidRDefault="00E52A5E" w:rsidP="00280FE6">
      <w:pPr>
        <w:pStyle w:val="Prrafodelista"/>
        <w:numPr>
          <w:ilvl w:val="0"/>
          <w:numId w:val="10"/>
        </w:numPr>
        <w:jc w:val="both"/>
        <w:rPr>
          <w:rFonts w:ascii="Arial" w:hAnsi="Arial" w:cs="Arial"/>
          <w:b/>
          <w:sz w:val="24"/>
          <w:szCs w:val="24"/>
        </w:rPr>
      </w:pPr>
      <w:r w:rsidRPr="00280FE6">
        <w:rPr>
          <w:rFonts w:ascii="Arial" w:hAnsi="Arial" w:cs="Arial"/>
          <w:b/>
          <w:sz w:val="24"/>
          <w:szCs w:val="24"/>
        </w:rPr>
        <w:lastRenderedPageBreak/>
        <w:t xml:space="preserve">FUNDAMENTOS JURÍDICOS DE LA COMPETENCIA DEL CONGRESO </w:t>
      </w:r>
      <w:r w:rsidR="006D4D2A">
        <w:rPr>
          <w:rFonts w:ascii="Arial" w:hAnsi="Arial" w:cs="Arial"/>
          <w:b/>
          <w:sz w:val="24"/>
          <w:szCs w:val="24"/>
        </w:rPr>
        <w:t>SOBRE</w:t>
      </w:r>
      <w:r w:rsidRPr="00280FE6">
        <w:rPr>
          <w:rFonts w:ascii="Arial" w:hAnsi="Arial" w:cs="Arial"/>
          <w:b/>
          <w:sz w:val="24"/>
          <w:szCs w:val="24"/>
        </w:rPr>
        <w:t xml:space="preserve"> LA MATERIA.</w:t>
      </w:r>
    </w:p>
    <w:p w14:paraId="3EB43F90" w14:textId="77777777" w:rsidR="00E52A5E" w:rsidRPr="000B465E" w:rsidRDefault="00E52A5E" w:rsidP="00110134">
      <w:pPr>
        <w:pStyle w:val="Prrafodelista"/>
        <w:ind w:left="1080"/>
        <w:jc w:val="both"/>
        <w:rPr>
          <w:rFonts w:ascii="Arial" w:hAnsi="Arial" w:cs="Arial"/>
          <w:b/>
          <w:sz w:val="24"/>
          <w:szCs w:val="24"/>
        </w:rPr>
      </w:pPr>
    </w:p>
    <w:p w14:paraId="23F748C3" w14:textId="26156EE1" w:rsidR="00E52A5E" w:rsidRPr="000B465E" w:rsidRDefault="00E52A5E" w:rsidP="00110134">
      <w:pPr>
        <w:jc w:val="both"/>
        <w:rPr>
          <w:rFonts w:ascii="Arial" w:hAnsi="Arial" w:cs="Arial"/>
          <w:b/>
          <w:u w:val="single"/>
        </w:rPr>
      </w:pPr>
      <w:r w:rsidRPr="000B465E">
        <w:rPr>
          <w:rFonts w:ascii="Arial" w:hAnsi="Arial" w:cs="Arial"/>
          <w:b/>
          <w:u w:val="single"/>
        </w:rPr>
        <w:t>CONSTITUCIONAL:</w:t>
      </w:r>
    </w:p>
    <w:p w14:paraId="60AF2553" w14:textId="77777777" w:rsidR="00E52A5E" w:rsidRPr="000B465E" w:rsidRDefault="00E52A5E" w:rsidP="00110134">
      <w:pPr>
        <w:jc w:val="both"/>
        <w:rPr>
          <w:rFonts w:ascii="Arial" w:hAnsi="Arial" w:cs="Arial"/>
          <w:b/>
          <w:u w:val="single"/>
        </w:rPr>
      </w:pPr>
    </w:p>
    <w:p w14:paraId="3A37BBBE" w14:textId="77777777" w:rsidR="00E52A5E" w:rsidRPr="000679DB" w:rsidRDefault="00E52A5E" w:rsidP="00110134">
      <w:pPr>
        <w:ind w:right="616"/>
        <w:jc w:val="both"/>
        <w:rPr>
          <w:rFonts w:ascii="Arial" w:hAnsi="Arial" w:cs="Arial"/>
          <w:i/>
        </w:rPr>
      </w:pPr>
      <w:r w:rsidRPr="000679DB">
        <w:rPr>
          <w:rFonts w:ascii="Arial" w:hAnsi="Arial" w:cs="Arial"/>
          <w:i/>
        </w:rPr>
        <w:t>“…ARTICULO 114. Corresponde al Congreso de la República reformar la Constitución, hacer las leyes y ejercer control político sobre el gobierno y la administración.</w:t>
      </w:r>
    </w:p>
    <w:p w14:paraId="072A32A8" w14:textId="77777777" w:rsidR="00E52A5E" w:rsidRPr="000679DB" w:rsidRDefault="00E52A5E" w:rsidP="00110134">
      <w:pPr>
        <w:ind w:left="1134" w:right="616"/>
        <w:jc w:val="both"/>
        <w:rPr>
          <w:rFonts w:ascii="Arial" w:hAnsi="Arial" w:cs="Arial"/>
          <w:i/>
        </w:rPr>
      </w:pPr>
    </w:p>
    <w:p w14:paraId="2BAF7497" w14:textId="77777777" w:rsidR="00E52A5E" w:rsidRPr="000679DB" w:rsidRDefault="00E52A5E" w:rsidP="00110134">
      <w:pPr>
        <w:ind w:right="616"/>
        <w:jc w:val="both"/>
        <w:rPr>
          <w:rFonts w:ascii="Arial" w:hAnsi="Arial" w:cs="Arial"/>
          <w:i/>
        </w:rPr>
      </w:pPr>
      <w:r w:rsidRPr="000679DB">
        <w:rPr>
          <w:rFonts w:ascii="Arial" w:hAnsi="Arial" w:cs="Arial"/>
          <w:i/>
        </w:rPr>
        <w:t>El Congreso de la República, estará integrado por el Senado y la Cámara de Representantes…”</w:t>
      </w:r>
    </w:p>
    <w:p w14:paraId="051893E9" w14:textId="77777777" w:rsidR="00E52A5E" w:rsidRPr="000679DB" w:rsidRDefault="00E52A5E" w:rsidP="00110134">
      <w:pPr>
        <w:ind w:left="1134" w:right="616"/>
        <w:jc w:val="both"/>
        <w:rPr>
          <w:rFonts w:ascii="Arial" w:hAnsi="Arial" w:cs="Arial"/>
          <w:i/>
        </w:rPr>
      </w:pPr>
    </w:p>
    <w:p w14:paraId="1AEEF6F6" w14:textId="77777777" w:rsidR="00E52A5E" w:rsidRPr="000679DB" w:rsidRDefault="00E52A5E" w:rsidP="00110134">
      <w:pPr>
        <w:ind w:right="616"/>
        <w:jc w:val="both"/>
        <w:rPr>
          <w:rFonts w:ascii="Arial" w:hAnsi="Arial" w:cs="Arial"/>
          <w:i/>
        </w:rPr>
      </w:pPr>
      <w:r w:rsidRPr="000679DB">
        <w:rPr>
          <w:rFonts w:ascii="Arial" w:hAnsi="Arial" w:cs="Arial"/>
          <w:i/>
        </w:rPr>
        <w:t>“…ARTICULO  150. Corresponde al Congreso hacer las leyes. Por medio de ellas ejerce las siguientes funciones:</w:t>
      </w:r>
    </w:p>
    <w:p w14:paraId="5C850060" w14:textId="77777777" w:rsidR="00E52A5E" w:rsidRPr="000679DB" w:rsidRDefault="00E52A5E" w:rsidP="00110134">
      <w:pPr>
        <w:ind w:right="616"/>
        <w:jc w:val="both"/>
        <w:rPr>
          <w:rFonts w:ascii="Arial" w:hAnsi="Arial" w:cs="Arial"/>
          <w:i/>
        </w:rPr>
      </w:pPr>
    </w:p>
    <w:p w14:paraId="756C47E0" w14:textId="77777777" w:rsidR="00E52A5E" w:rsidRPr="000679DB" w:rsidRDefault="00E52A5E" w:rsidP="00110134">
      <w:pPr>
        <w:numPr>
          <w:ilvl w:val="0"/>
          <w:numId w:val="8"/>
        </w:numPr>
        <w:ind w:left="1134" w:right="616" w:firstLine="0"/>
        <w:jc w:val="both"/>
        <w:rPr>
          <w:rFonts w:ascii="Arial" w:hAnsi="Arial" w:cs="Arial"/>
          <w:i/>
        </w:rPr>
      </w:pPr>
      <w:r w:rsidRPr="000679DB">
        <w:rPr>
          <w:rFonts w:ascii="Arial" w:hAnsi="Arial" w:cs="Arial"/>
          <w:i/>
        </w:rPr>
        <w:t>Interpretar, reformar y derogar las leyes.</w:t>
      </w:r>
    </w:p>
    <w:p w14:paraId="7A0E286D" w14:textId="4968E506" w:rsidR="00E52A5E" w:rsidRPr="000679DB" w:rsidRDefault="00E52A5E" w:rsidP="000679DB">
      <w:pPr>
        <w:ind w:left="1134" w:right="616"/>
        <w:jc w:val="both"/>
        <w:rPr>
          <w:rFonts w:ascii="Arial" w:hAnsi="Arial" w:cs="Arial"/>
          <w:i/>
        </w:rPr>
      </w:pPr>
      <w:r w:rsidRPr="000679DB">
        <w:rPr>
          <w:rFonts w:ascii="Arial" w:hAnsi="Arial" w:cs="Arial"/>
          <w:i/>
        </w:rPr>
        <w:t xml:space="preserve"> (…)</w:t>
      </w:r>
    </w:p>
    <w:p w14:paraId="384A53E0" w14:textId="77777777" w:rsidR="001A33ED" w:rsidRDefault="001A33ED" w:rsidP="00110134">
      <w:pPr>
        <w:jc w:val="both"/>
        <w:rPr>
          <w:rFonts w:ascii="Arial" w:hAnsi="Arial" w:cs="Arial"/>
          <w:b/>
          <w:u w:val="single"/>
        </w:rPr>
      </w:pPr>
    </w:p>
    <w:p w14:paraId="20B8FDA7" w14:textId="1F4B636B" w:rsidR="00E52A5E" w:rsidRPr="000679DB" w:rsidRDefault="00E52A5E" w:rsidP="00110134">
      <w:pPr>
        <w:jc w:val="both"/>
        <w:rPr>
          <w:rFonts w:ascii="Arial" w:hAnsi="Arial" w:cs="Arial"/>
          <w:b/>
          <w:u w:val="single"/>
        </w:rPr>
      </w:pPr>
      <w:r w:rsidRPr="000679DB">
        <w:rPr>
          <w:rFonts w:ascii="Arial" w:hAnsi="Arial" w:cs="Arial"/>
          <w:b/>
          <w:u w:val="single"/>
        </w:rPr>
        <w:t>LEGAL:</w:t>
      </w:r>
      <w:r w:rsidRPr="000679DB">
        <w:rPr>
          <w:rFonts w:ascii="Arial" w:hAnsi="Arial" w:cs="Arial"/>
          <w:b/>
        </w:rPr>
        <w:t xml:space="preserve"> </w:t>
      </w:r>
    </w:p>
    <w:p w14:paraId="73E7AC48" w14:textId="77777777" w:rsidR="00E52A5E" w:rsidRPr="000679DB" w:rsidRDefault="00E52A5E" w:rsidP="00110134">
      <w:pPr>
        <w:jc w:val="both"/>
        <w:rPr>
          <w:rFonts w:ascii="Arial" w:hAnsi="Arial" w:cs="Arial"/>
          <w:b/>
          <w:i/>
        </w:rPr>
      </w:pPr>
    </w:p>
    <w:p w14:paraId="19C94457" w14:textId="77777777" w:rsidR="00E52A5E" w:rsidRPr="000679DB" w:rsidRDefault="00E52A5E" w:rsidP="00110134">
      <w:pPr>
        <w:jc w:val="both"/>
        <w:rPr>
          <w:rFonts w:ascii="Arial" w:hAnsi="Arial" w:cs="Arial"/>
          <w:b/>
        </w:rPr>
      </w:pPr>
      <w:r w:rsidRPr="000679DB">
        <w:rPr>
          <w:rFonts w:ascii="Arial" w:hAnsi="Arial" w:cs="Arial"/>
          <w:b/>
        </w:rPr>
        <w:t>LEY 3 de 1992 “por la cual se expiden normas sobre las comisiones del Congreso de Colombia y se dictan otras disposiciones”.</w:t>
      </w:r>
    </w:p>
    <w:p w14:paraId="594F6C96" w14:textId="77777777" w:rsidR="00E52A5E" w:rsidRPr="000679DB" w:rsidRDefault="00E52A5E" w:rsidP="00110134">
      <w:pPr>
        <w:jc w:val="both"/>
        <w:rPr>
          <w:rFonts w:ascii="Arial" w:hAnsi="Arial" w:cs="Arial"/>
          <w:b/>
          <w:u w:val="single"/>
        </w:rPr>
      </w:pPr>
    </w:p>
    <w:p w14:paraId="57058C0F" w14:textId="77777777" w:rsidR="00E52A5E" w:rsidRPr="000679DB" w:rsidRDefault="00E52A5E" w:rsidP="00110134">
      <w:pPr>
        <w:ind w:left="1134" w:right="616"/>
        <w:jc w:val="both"/>
        <w:rPr>
          <w:rFonts w:ascii="Arial" w:hAnsi="Arial" w:cs="Arial"/>
          <w:i/>
        </w:rPr>
      </w:pPr>
      <w:r w:rsidRPr="000679DB">
        <w:rPr>
          <w:rFonts w:ascii="Arial" w:hAnsi="Arial" w:cs="Arial"/>
          <w:i/>
        </w:rPr>
        <w:t>“…ARTÍCULO 2º Tanto en el Senado como en la Cámara de Representantes funcionarán Comisiones Constitucionales Permanentes, encargadas de dar primer debate a los proyectos de acto legislativo o de ley referente a los asuntos de su competencia.</w:t>
      </w:r>
    </w:p>
    <w:p w14:paraId="0ADB05ED" w14:textId="77777777" w:rsidR="00E52A5E" w:rsidRPr="000679DB" w:rsidRDefault="00E52A5E" w:rsidP="00110134">
      <w:pPr>
        <w:ind w:left="1134" w:right="616"/>
        <w:jc w:val="both"/>
        <w:rPr>
          <w:rFonts w:ascii="Arial" w:hAnsi="Arial" w:cs="Arial"/>
          <w:i/>
        </w:rPr>
      </w:pPr>
    </w:p>
    <w:p w14:paraId="0F7F0CD9" w14:textId="77777777" w:rsidR="00E52A5E" w:rsidRPr="000679DB" w:rsidRDefault="00E52A5E" w:rsidP="00110134">
      <w:pPr>
        <w:ind w:left="1134" w:right="616"/>
        <w:jc w:val="both"/>
        <w:rPr>
          <w:rFonts w:ascii="Arial" w:hAnsi="Arial" w:cs="Arial"/>
          <w:i/>
        </w:rPr>
      </w:pPr>
      <w:r w:rsidRPr="000679DB">
        <w:rPr>
          <w:rFonts w:ascii="Arial" w:hAnsi="Arial" w:cs="Arial"/>
          <w:i/>
        </w:rPr>
        <w:t>Las Comisiones Constitucionales Permanentes en cada una de las Cámaras serán siete (7) a saber:</w:t>
      </w:r>
    </w:p>
    <w:p w14:paraId="181C99B5" w14:textId="77777777" w:rsidR="00E52A5E" w:rsidRPr="000679DB" w:rsidRDefault="00E52A5E" w:rsidP="00110134">
      <w:pPr>
        <w:ind w:left="1134" w:right="616"/>
        <w:jc w:val="both"/>
        <w:rPr>
          <w:rFonts w:ascii="Arial" w:hAnsi="Arial" w:cs="Arial"/>
          <w:i/>
        </w:rPr>
      </w:pPr>
    </w:p>
    <w:p w14:paraId="1C416310" w14:textId="77777777" w:rsidR="00E52A5E" w:rsidRPr="000679DB" w:rsidRDefault="00E52A5E" w:rsidP="00110134">
      <w:pPr>
        <w:ind w:left="1134" w:right="616"/>
        <w:jc w:val="both"/>
        <w:rPr>
          <w:rFonts w:ascii="Arial" w:hAnsi="Arial" w:cs="Arial"/>
          <w:i/>
        </w:rPr>
      </w:pPr>
      <w:r w:rsidRPr="000679DB">
        <w:rPr>
          <w:rFonts w:ascii="Arial" w:hAnsi="Arial" w:cs="Arial"/>
          <w:i/>
        </w:rPr>
        <w:t>Comisión Primera.</w:t>
      </w:r>
    </w:p>
    <w:p w14:paraId="13821A08" w14:textId="77777777" w:rsidR="00E52A5E" w:rsidRPr="000679DB" w:rsidRDefault="00E52A5E" w:rsidP="00110134">
      <w:pPr>
        <w:ind w:left="1134" w:right="616"/>
        <w:jc w:val="both"/>
        <w:rPr>
          <w:rFonts w:ascii="Arial" w:hAnsi="Arial" w:cs="Arial"/>
          <w:i/>
        </w:rPr>
      </w:pPr>
    </w:p>
    <w:p w14:paraId="012D67BF" w14:textId="77777777" w:rsidR="00E52A5E" w:rsidRPr="000679DB" w:rsidRDefault="00E52A5E" w:rsidP="00110134">
      <w:pPr>
        <w:ind w:left="1134" w:right="616"/>
        <w:jc w:val="both"/>
        <w:rPr>
          <w:rFonts w:ascii="Arial" w:hAnsi="Arial" w:cs="Arial"/>
          <w:i/>
        </w:rPr>
      </w:pPr>
      <w:r w:rsidRPr="000679DB">
        <w:rPr>
          <w:rFonts w:ascii="Arial" w:hAnsi="Arial" w:cs="Arial"/>
          <w:i/>
        </w:rPr>
        <w:t>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14:paraId="109D1B84" w14:textId="7971A058" w:rsidR="00D2747C" w:rsidRDefault="00D2747C" w:rsidP="00110134">
      <w:pPr>
        <w:rPr>
          <w:rFonts w:ascii="Arial" w:hAnsi="Arial" w:cs="Arial"/>
          <w:b/>
          <w:i/>
          <w:highlight w:val="yellow"/>
        </w:rPr>
      </w:pPr>
    </w:p>
    <w:p w14:paraId="20603838" w14:textId="1C438695" w:rsidR="00F903EB" w:rsidRDefault="00F903EB" w:rsidP="00110134">
      <w:pPr>
        <w:rPr>
          <w:rFonts w:ascii="Arial" w:hAnsi="Arial" w:cs="Arial"/>
          <w:color w:val="000000" w:themeColor="text1"/>
        </w:rPr>
      </w:pPr>
    </w:p>
    <w:p w14:paraId="658EC962" w14:textId="31D0AAD7" w:rsidR="00F903EB" w:rsidRDefault="00F903EB" w:rsidP="00110134">
      <w:pPr>
        <w:rPr>
          <w:rFonts w:ascii="Arial" w:hAnsi="Arial" w:cs="Arial"/>
          <w:color w:val="000000" w:themeColor="text1"/>
        </w:rPr>
      </w:pPr>
    </w:p>
    <w:p w14:paraId="2D36C5B6" w14:textId="77777777" w:rsidR="00F903EB" w:rsidRPr="000B465E" w:rsidRDefault="00F903EB" w:rsidP="00110134">
      <w:pPr>
        <w:rPr>
          <w:rFonts w:ascii="Arial" w:hAnsi="Arial" w:cs="Arial"/>
          <w:color w:val="000000" w:themeColor="text1"/>
        </w:rPr>
      </w:pPr>
    </w:p>
    <w:p w14:paraId="2B1AF742" w14:textId="08156E33" w:rsidR="00D2747C" w:rsidRPr="00CA6232" w:rsidRDefault="00CA6232" w:rsidP="00CA6232">
      <w:pPr>
        <w:rPr>
          <w:rFonts w:ascii="Arial" w:hAnsi="Arial" w:cs="Arial"/>
          <w:b/>
        </w:rPr>
      </w:pPr>
      <w:r>
        <w:rPr>
          <w:rFonts w:ascii="Arial" w:hAnsi="Arial" w:cs="Arial"/>
          <w:b/>
        </w:rPr>
        <w:lastRenderedPageBreak/>
        <w:t xml:space="preserve">VI. </w:t>
      </w:r>
      <w:r w:rsidR="00280FE6" w:rsidRPr="00CA6232">
        <w:rPr>
          <w:rFonts w:ascii="Arial" w:hAnsi="Arial" w:cs="Arial"/>
          <w:b/>
        </w:rPr>
        <w:t>PLIEGO DE MODIFICACIONES</w:t>
      </w:r>
    </w:p>
    <w:p w14:paraId="76ACC008" w14:textId="4D348F4D" w:rsidR="00BA108A" w:rsidRDefault="00BA108A" w:rsidP="00BA108A">
      <w:pPr>
        <w:rPr>
          <w:rFonts w:ascii="Arial" w:hAnsi="Arial" w:cs="Arial"/>
          <w:b/>
        </w:rPr>
      </w:pPr>
    </w:p>
    <w:p w14:paraId="774E7F79" w14:textId="197D4FCD" w:rsidR="00BB47C4" w:rsidRDefault="00BB47C4" w:rsidP="00BB47C4">
      <w:pPr>
        <w:jc w:val="both"/>
        <w:rPr>
          <w:rFonts w:ascii="Arial" w:hAnsi="Arial" w:cs="Arial"/>
        </w:rPr>
      </w:pPr>
    </w:p>
    <w:tbl>
      <w:tblPr>
        <w:tblStyle w:val="Tablaconcuadrcula"/>
        <w:tblW w:w="8784" w:type="dxa"/>
        <w:tblLook w:val="04A0" w:firstRow="1" w:lastRow="0" w:firstColumn="1" w:lastColumn="0" w:noHBand="0" w:noVBand="1"/>
      </w:tblPr>
      <w:tblGrid>
        <w:gridCol w:w="3256"/>
        <w:gridCol w:w="3543"/>
        <w:gridCol w:w="1985"/>
      </w:tblGrid>
      <w:tr w:rsidR="00C42CC8" w:rsidRPr="00C42CC8" w14:paraId="1B1CF22A" w14:textId="71807916" w:rsidTr="00C42CC8">
        <w:trPr>
          <w:trHeight w:val="153"/>
        </w:trPr>
        <w:tc>
          <w:tcPr>
            <w:tcW w:w="3256" w:type="dxa"/>
          </w:tcPr>
          <w:p w14:paraId="6A0E1207" w14:textId="52FCCD97" w:rsidR="00C42CC8" w:rsidRPr="00C42CC8" w:rsidRDefault="00C42CC8" w:rsidP="00B04666">
            <w:pPr>
              <w:jc w:val="center"/>
              <w:rPr>
                <w:rFonts w:ascii="Arial" w:hAnsi="Arial" w:cs="Arial"/>
                <w:b/>
              </w:rPr>
            </w:pPr>
            <w:r w:rsidRPr="00C42CC8">
              <w:rPr>
                <w:rFonts w:ascii="Arial" w:hAnsi="Arial" w:cs="Arial"/>
                <w:b/>
              </w:rPr>
              <w:t xml:space="preserve">Texto aprobado en </w:t>
            </w:r>
            <w:r w:rsidR="00DC4D78">
              <w:rPr>
                <w:rFonts w:ascii="Arial" w:hAnsi="Arial" w:cs="Arial"/>
                <w:b/>
              </w:rPr>
              <w:t>Comisión P</w:t>
            </w:r>
            <w:r w:rsidRPr="00C42CC8">
              <w:rPr>
                <w:rFonts w:ascii="Arial" w:hAnsi="Arial" w:cs="Arial"/>
                <w:b/>
              </w:rPr>
              <w:t>rimera</w:t>
            </w:r>
            <w:r w:rsidR="00857B6E">
              <w:rPr>
                <w:rFonts w:ascii="Arial" w:hAnsi="Arial" w:cs="Arial"/>
                <w:b/>
              </w:rPr>
              <w:t xml:space="preserve"> de la Cámara de Representantes</w:t>
            </w:r>
          </w:p>
        </w:tc>
        <w:tc>
          <w:tcPr>
            <w:tcW w:w="3543" w:type="dxa"/>
          </w:tcPr>
          <w:p w14:paraId="38D694F3" w14:textId="19ECD2EE" w:rsidR="00C42CC8" w:rsidRPr="00C42CC8" w:rsidRDefault="00C42CC8" w:rsidP="00F744B4">
            <w:pPr>
              <w:jc w:val="center"/>
              <w:rPr>
                <w:rFonts w:ascii="Arial" w:hAnsi="Arial" w:cs="Arial"/>
                <w:b/>
              </w:rPr>
            </w:pPr>
            <w:r w:rsidRPr="00C42CC8">
              <w:rPr>
                <w:rFonts w:ascii="Arial" w:hAnsi="Arial" w:cs="Arial"/>
                <w:b/>
              </w:rPr>
              <w:t>Texto propuesto</w:t>
            </w:r>
            <w:r w:rsidR="00857B6E">
              <w:rPr>
                <w:rFonts w:ascii="Arial" w:hAnsi="Arial" w:cs="Arial"/>
                <w:b/>
              </w:rPr>
              <w:t xml:space="preserve"> para la Plenaria de la Cámara de Representantes</w:t>
            </w:r>
          </w:p>
        </w:tc>
        <w:tc>
          <w:tcPr>
            <w:tcW w:w="1985" w:type="dxa"/>
          </w:tcPr>
          <w:p w14:paraId="68B2295D" w14:textId="2DFE6DD8" w:rsidR="00C42CC8" w:rsidRPr="00C42CC8" w:rsidRDefault="00DC4D78" w:rsidP="00F744B4">
            <w:pPr>
              <w:jc w:val="center"/>
              <w:rPr>
                <w:rFonts w:ascii="Arial" w:hAnsi="Arial" w:cs="Arial"/>
                <w:b/>
              </w:rPr>
            </w:pPr>
            <w:r>
              <w:rPr>
                <w:rFonts w:ascii="Arial" w:hAnsi="Arial" w:cs="Arial"/>
                <w:b/>
              </w:rPr>
              <w:t>Justificación</w:t>
            </w:r>
          </w:p>
        </w:tc>
      </w:tr>
      <w:tr w:rsidR="00C42CC8" w:rsidRPr="000B4279" w14:paraId="5E7808C6" w14:textId="15E9D60A" w:rsidTr="00C42CC8">
        <w:trPr>
          <w:trHeight w:val="4659"/>
        </w:trPr>
        <w:tc>
          <w:tcPr>
            <w:tcW w:w="3256" w:type="dxa"/>
          </w:tcPr>
          <w:p w14:paraId="73C357E0" w14:textId="77777777" w:rsidR="00C42CC8" w:rsidRPr="00B43161" w:rsidRDefault="00C42CC8" w:rsidP="00C42CC8">
            <w:pPr>
              <w:spacing w:before="100" w:beforeAutospacing="1" w:after="100" w:afterAutospacing="1"/>
              <w:jc w:val="both"/>
              <w:rPr>
                <w:rFonts w:ascii="Arial" w:eastAsia="Times New Roman" w:hAnsi="Arial" w:cs="Arial"/>
                <w:lang w:val="es-ES"/>
              </w:rPr>
            </w:pPr>
            <w:r w:rsidRPr="000B4279">
              <w:rPr>
                <w:rFonts w:ascii="Arial" w:eastAsia="Times New Roman" w:hAnsi="Arial" w:cs="Arial"/>
                <w:sz w:val="20"/>
                <w:lang w:val="es-ES"/>
              </w:rPr>
              <w:t xml:space="preserve"> </w:t>
            </w:r>
            <w:r>
              <w:rPr>
                <w:rFonts w:ascii="Arial" w:eastAsia="Times New Roman" w:hAnsi="Arial" w:cs="Arial"/>
                <w:b/>
                <w:bCs/>
                <w:lang w:val="es-ES"/>
              </w:rPr>
              <w:t>Artí</w:t>
            </w:r>
            <w:r w:rsidRPr="00B43161">
              <w:rPr>
                <w:rFonts w:ascii="Arial" w:eastAsia="Times New Roman" w:hAnsi="Arial" w:cs="Arial"/>
                <w:b/>
                <w:bCs/>
                <w:lang w:val="es-ES"/>
              </w:rPr>
              <w:t xml:space="preserve">culo 1°. </w:t>
            </w:r>
            <w:r w:rsidRPr="00B43161">
              <w:rPr>
                <w:rFonts w:ascii="Arial" w:eastAsia="Times New Roman" w:hAnsi="Arial" w:cs="Arial"/>
                <w:lang w:val="es-ES"/>
              </w:rPr>
              <w:t>Se adiciona</w:t>
            </w:r>
            <w:r>
              <w:rPr>
                <w:rFonts w:ascii="Arial" w:eastAsia="Times New Roman" w:hAnsi="Arial" w:cs="Arial"/>
                <w:lang w:val="es-ES"/>
              </w:rPr>
              <w:t>n dos</w:t>
            </w:r>
            <w:r w:rsidRPr="00B43161">
              <w:rPr>
                <w:rFonts w:ascii="Arial" w:eastAsia="Times New Roman" w:hAnsi="Arial" w:cs="Arial"/>
                <w:lang w:val="es-ES"/>
              </w:rPr>
              <w:t xml:space="preserve"> parágrafo</w:t>
            </w:r>
            <w:r>
              <w:rPr>
                <w:rFonts w:ascii="Arial" w:eastAsia="Times New Roman" w:hAnsi="Arial" w:cs="Arial"/>
                <w:lang w:val="es-ES"/>
              </w:rPr>
              <w:t>s</w:t>
            </w:r>
            <w:r w:rsidRPr="00B43161">
              <w:rPr>
                <w:rFonts w:ascii="Arial" w:eastAsia="Times New Roman" w:hAnsi="Arial" w:cs="Arial"/>
                <w:lang w:val="es-ES"/>
              </w:rPr>
              <w:t xml:space="preserve"> al artículo 38 de la Ley 1564 de 2012, así́: </w:t>
            </w:r>
          </w:p>
          <w:p w14:paraId="39AEB715" w14:textId="77777777" w:rsidR="00EB1FCE" w:rsidRPr="00305CD2" w:rsidRDefault="00EB1FCE" w:rsidP="00EB1FCE">
            <w:pPr>
              <w:jc w:val="both"/>
              <w:rPr>
                <w:rFonts w:ascii="Arial" w:hAnsi="Arial" w:cs="Arial"/>
              </w:rPr>
            </w:pPr>
            <w:r w:rsidRPr="00305CD2">
              <w:rPr>
                <w:rFonts w:ascii="Arial" w:hAnsi="Arial" w:cs="Arial"/>
                <w:b/>
              </w:rPr>
              <w:t>ARTÍCULO 38. COMPETENCIA</w:t>
            </w:r>
            <w:r w:rsidRPr="00305CD2">
              <w:rPr>
                <w:rFonts w:ascii="Arial" w:hAnsi="Arial" w:cs="Arial"/>
              </w:rPr>
              <w:t>. La Corte podrá comisionar a las demás autoridades judiciales. Los tribunales superiores y los jueces podrán comisionar a las autoridades judiciales de igual o de inferior categoría.</w:t>
            </w:r>
          </w:p>
          <w:p w14:paraId="7EB276F1" w14:textId="77777777" w:rsidR="00EB1FCE" w:rsidRPr="00305CD2" w:rsidRDefault="00EB1FCE" w:rsidP="00EB1FCE">
            <w:pPr>
              <w:jc w:val="both"/>
              <w:rPr>
                <w:rFonts w:ascii="Arial" w:hAnsi="Arial" w:cs="Arial"/>
              </w:rPr>
            </w:pPr>
          </w:p>
          <w:p w14:paraId="1F8A0559" w14:textId="77777777" w:rsidR="00EB1FCE" w:rsidRPr="0014484D" w:rsidRDefault="00EB1FCE" w:rsidP="00EB1FCE">
            <w:pPr>
              <w:jc w:val="both"/>
              <w:rPr>
                <w:rFonts w:ascii="Arial" w:hAnsi="Arial" w:cs="Arial"/>
                <w:u w:val="single"/>
              </w:rPr>
            </w:pPr>
            <w:r w:rsidRPr="00305CD2">
              <w:rPr>
                <w:rFonts w:ascii="Arial" w:hAnsi="Arial" w:cs="Arial"/>
              </w:rPr>
              <w:t>Podrá comisionarse a las autoridades administrativas que ejerzan funciones jurisdiccionales o administrativas en lo q</w:t>
            </w:r>
            <w:r>
              <w:rPr>
                <w:rFonts w:ascii="Arial" w:hAnsi="Arial" w:cs="Arial"/>
              </w:rPr>
              <w:t xml:space="preserve">ue concierne a esa especialidad, </w:t>
            </w:r>
            <w:r w:rsidRPr="0014484D">
              <w:rPr>
                <w:rFonts w:ascii="Arial" w:hAnsi="Arial" w:cs="Arial"/>
                <w:u w:val="single"/>
              </w:rPr>
              <w:t>siempre y cuando la delegación garantice la ampliación de las capacidades institucionales para asumir la nueva carga laboral.</w:t>
            </w:r>
          </w:p>
          <w:p w14:paraId="0CFBDC4F" w14:textId="77777777" w:rsidR="00EB1FCE" w:rsidRPr="00305CD2" w:rsidRDefault="00EB1FCE" w:rsidP="00EB1FCE">
            <w:pPr>
              <w:jc w:val="both"/>
              <w:rPr>
                <w:rFonts w:ascii="Arial" w:hAnsi="Arial" w:cs="Arial"/>
              </w:rPr>
            </w:pPr>
          </w:p>
          <w:p w14:paraId="353F8649" w14:textId="6D7F3AFE" w:rsidR="00EB1FCE" w:rsidRPr="00305CD2" w:rsidRDefault="00EB1FCE" w:rsidP="00EB1FCE">
            <w:pPr>
              <w:jc w:val="both"/>
              <w:rPr>
                <w:rFonts w:ascii="Arial" w:hAnsi="Arial" w:cs="Arial"/>
              </w:rPr>
            </w:pPr>
            <w:r w:rsidRPr="00305CD2">
              <w:rPr>
                <w:rFonts w:ascii="Arial" w:hAnsi="Arial" w:cs="Arial"/>
              </w:rPr>
              <w:t xml:space="preserve">Cuando no se trate de recepción o práctica de pruebas podrá comisionarse a los alcaldes </w:t>
            </w:r>
            <w:r w:rsidR="00273D9E">
              <w:rPr>
                <w:rFonts w:ascii="Arial" w:hAnsi="Arial" w:cs="Arial"/>
              </w:rPr>
              <w:t>y demás funcionarios de policía</w:t>
            </w:r>
            <w:r w:rsidRPr="00305CD2">
              <w:rPr>
                <w:rFonts w:ascii="Arial" w:hAnsi="Arial" w:cs="Arial"/>
              </w:rPr>
              <w:t>, sin perjuicio del auxilio que deban prestar, en la forma señalada en el artículo anterior.</w:t>
            </w:r>
          </w:p>
          <w:p w14:paraId="610F7236" w14:textId="77777777" w:rsidR="00EB1FCE" w:rsidRPr="00305CD2" w:rsidRDefault="00EB1FCE" w:rsidP="00EB1FCE">
            <w:pPr>
              <w:jc w:val="both"/>
              <w:rPr>
                <w:rFonts w:ascii="Arial" w:hAnsi="Arial" w:cs="Arial"/>
              </w:rPr>
            </w:pPr>
          </w:p>
          <w:p w14:paraId="289D7DB3" w14:textId="77777777" w:rsidR="00EB1FCE" w:rsidRPr="00305CD2" w:rsidRDefault="00EB1FCE" w:rsidP="00EB1FCE">
            <w:pPr>
              <w:jc w:val="both"/>
              <w:rPr>
                <w:rFonts w:ascii="Arial" w:hAnsi="Arial" w:cs="Arial"/>
              </w:rPr>
            </w:pPr>
            <w:r w:rsidRPr="00305CD2">
              <w:rPr>
                <w:rFonts w:ascii="Arial" w:hAnsi="Arial" w:cs="Arial"/>
              </w:rPr>
              <w:t xml:space="preserve">El comisionado deberá tener competencia en el lugar de la diligencia que se le </w:t>
            </w:r>
            <w:r w:rsidRPr="00305CD2">
              <w:rPr>
                <w:rFonts w:ascii="Arial" w:hAnsi="Arial" w:cs="Arial"/>
              </w:rPr>
              <w:lastRenderedPageBreak/>
              <w:t>delegue, pero cuando esta verse sobre inmuebles ubicados en distintas jurisdicciones territoriales podrá comisionarse a cualquiera de las mencionadas autoridades de dichos territorios, la que ejercerá competencia en ellos para tal efecto.</w:t>
            </w:r>
          </w:p>
          <w:p w14:paraId="3CEC0E13" w14:textId="77777777" w:rsidR="00EB1FCE" w:rsidRPr="00305CD2" w:rsidRDefault="00EB1FCE" w:rsidP="00EB1FCE">
            <w:pPr>
              <w:jc w:val="both"/>
              <w:rPr>
                <w:rFonts w:ascii="Arial" w:hAnsi="Arial" w:cs="Arial"/>
              </w:rPr>
            </w:pPr>
          </w:p>
          <w:p w14:paraId="1E8D9C37" w14:textId="32AF3AB1" w:rsidR="00EB1FCE" w:rsidRDefault="00EB1FCE" w:rsidP="00EB1FCE">
            <w:pPr>
              <w:jc w:val="both"/>
              <w:rPr>
                <w:rFonts w:ascii="Arial" w:hAnsi="Arial" w:cs="Arial"/>
              </w:rPr>
            </w:pPr>
            <w:r w:rsidRPr="00305CD2">
              <w:rPr>
                <w:rFonts w:ascii="Arial" w:hAnsi="Arial" w:cs="Arial"/>
              </w:rPr>
              <w:t>El comisionado que carezca de competencia territorial para la diligencia devolverá inmediatamente el despacho al comitente. La nulidad por falta de competencia territorial del comisionado podrá alegarse hasta el momento de iniciarse la práctica de la diligencia.</w:t>
            </w:r>
          </w:p>
          <w:p w14:paraId="076B59F1" w14:textId="77777777" w:rsidR="00EB1FCE" w:rsidRPr="00EB1FCE" w:rsidRDefault="00EB1FCE" w:rsidP="00EB1FCE">
            <w:pPr>
              <w:jc w:val="both"/>
              <w:rPr>
                <w:rFonts w:ascii="Arial" w:hAnsi="Arial" w:cs="Arial"/>
              </w:rPr>
            </w:pPr>
          </w:p>
          <w:p w14:paraId="280F1AF9" w14:textId="17687CEF" w:rsidR="00C42CC8" w:rsidRPr="00C42CC8" w:rsidRDefault="00C42CC8" w:rsidP="00C42CC8">
            <w:pPr>
              <w:spacing w:before="100" w:beforeAutospacing="1" w:after="100" w:afterAutospacing="1"/>
              <w:jc w:val="both"/>
              <w:rPr>
                <w:rFonts w:ascii="Arial" w:eastAsia="Times New Roman" w:hAnsi="Arial" w:cs="Arial"/>
                <w:lang w:val="es-ES"/>
              </w:rPr>
            </w:pPr>
            <w:r w:rsidRPr="00C42CC8">
              <w:rPr>
                <w:rFonts w:ascii="Arial" w:eastAsia="Times New Roman" w:hAnsi="Arial" w:cs="Arial"/>
                <w:b/>
                <w:bCs/>
                <w:lang w:val="es-ES"/>
              </w:rPr>
              <w:t xml:space="preserve">Parágrafo. </w:t>
            </w:r>
            <w:r w:rsidRPr="00C42CC8">
              <w:rPr>
                <w:rFonts w:ascii="Arial" w:eastAsia="Times New Roman" w:hAnsi="Arial" w:cs="Arial"/>
                <w:lang w:val="es-ES"/>
              </w:rPr>
              <w:t xml:space="preserve">Cuando los alcaldes o demás funcionarios de policía sean comisionados o subcomisionados para los fines establecidos en este artículo, deberán ejecutar la comisión directamente o podrán </w:t>
            </w:r>
            <w:proofErr w:type="spellStart"/>
            <w:r w:rsidRPr="00C42CC8">
              <w:rPr>
                <w:rFonts w:ascii="Arial" w:eastAsia="Times New Roman" w:hAnsi="Arial" w:cs="Arial"/>
                <w:lang w:val="es-ES"/>
              </w:rPr>
              <w:t>subcomisionar</w:t>
            </w:r>
            <w:proofErr w:type="spellEnd"/>
            <w:r w:rsidRPr="00C42CC8">
              <w:rPr>
                <w:rFonts w:ascii="Arial" w:eastAsia="Times New Roman" w:hAnsi="Arial" w:cs="Arial"/>
                <w:lang w:val="es-ES"/>
              </w:rPr>
              <w:t xml:space="preserve"> a un servidor público profesional en derecho de la respectiva alcaldía, quienes ejercerán transitoriamente como autoridad administrativa de policía. No se podrá́ comisionar a los cuerpos colegiados de policía. </w:t>
            </w:r>
          </w:p>
          <w:p w14:paraId="668A79D4" w14:textId="77777777" w:rsidR="00C42CC8" w:rsidRPr="00C42CC8" w:rsidRDefault="00C42CC8" w:rsidP="00C42CC8">
            <w:pPr>
              <w:spacing w:before="100" w:beforeAutospacing="1" w:after="100" w:afterAutospacing="1"/>
              <w:jc w:val="both"/>
              <w:rPr>
                <w:rFonts w:ascii="Arial" w:eastAsia="Times New Roman" w:hAnsi="Arial" w:cs="Arial"/>
                <w:lang w:val="es-ES"/>
              </w:rPr>
            </w:pPr>
            <w:r w:rsidRPr="00C42CC8">
              <w:rPr>
                <w:rFonts w:ascii="Arial" w:eastAsia="Times New Roman" w:hAnsi="Arial" w:cs="Arial"/>
                <w:b/>
                <w:bCs/>
                <w:lang w:val="es-ES"/>
              </w:rPr>
              <w:t>Parágrafo 2</w:t>
            </w:r>
            <w:r w:rsidRPr="00C42CC8">
              <w:rPr>
                <w:rFonts w:ascii="Arial" w:eastAsia="Times New Roman" w:hAnsi="Arial" w:cs="Arial"/>
                <w:i/>
                <w:iCs/>
                <w:lang w:val="es-ES"/>
              </w:rPr>
              <w:t>°</w:t>
            </w:r>
            <w:r w:rsidRPr="00C42CC8">
              <w:rPr>
                <w:rFonts w:ascii="Arial" w:eastAsia="Times New Roman" w:hAnsi="Arial" w:cs="Arial"/>
                <w:b/>
                <w:bCs/>
                <w:lang w:val="es-ES"/>
              </w:rPr>
              <w:t xml:space="preserve">. </w:t>
            </w:r>
            <w:r w:rsidRPr="00C42CC8">
              <w:rPr>
                <w:rFonts w:ascii="Arial" w:eastAsia="Times New Roman" w:hAnsi="Arial" w:cs="Arial"/>
                <w:lang w:val="es-ES"/>
              </w:rPr>
              <w:t xml:space="preserve">Cuando los alcaldes o demás funcionarios de policía sean comisionados para los fines establecidos en este artículo, deberán ejecutar la </w:t>
            </w:r>
            <w:r w:rsidRPr="00C42CC8">
              <w:rPr>
                <w:rFonts w:ascii="Arial" w:eastAsia="Times New Roman" w:hAnsi="Arial" w:cs="Arial"/>
                <w:lang w:val="es-ES"/>
              </w:rPr>
              <w:lastRenderedPageBreak/>
              <w:t xml:space="preserve">comisión exactamente en el mismo orden en que hayan sido recibidos para tal fin. </w:t>
            </w:r>
          </w:p>
          <w:p w14:paraId="4082FE77" w14:textId="69709CC5" w:rsidR="00C42CC8" w:rsidRPr="000B4279" w:rsidRDefault="00C42CC8" w:rsidP="00C42CC8">
            <w:pPr>
              <w:spacing w:before="100" w:beforeAutospacing="1" w:after="100" w:afterAutospacing="1"/>
              <w:jc w:val="both"/>
              <w:rPr>
                <w:rFonts w:ascii="Arial" w:eastAsia="Times New Roman" w:hAnsi="Arial" w:cs="Arial"/>
                <w:sz w:val="20"/>
                <w:lang w:val="es-ES"/>
              </w:rPr>
            </w:pPr>
            <w:r w:rsidRPr="00C42CC8">
              <w:rPr>
                <w:rFonts w:ascii="Arial" w:eastAsia="Times New Roman" w:hAnsi="Arial" w:cs="Arial"/>
                <w:b/>
                <w:lang w:val="es-ES"/>
              </w:rPr>
              <w:t>Parágrafo 3</w:t>
            </w:r>
            <w:r w:rsidRPr="00C42CC8">
              <w:rPr>
                <w:rFonts w:ascii="Arial" w:eastAsia="Times New Roman" w:hAnsi="Arial" w:cs="Arial"/>
                <w:lang w:val="es-ES"/>
              </w:rPr>
              <w:t>. Las comisiones o subcomisiones para los fines establecidos en este artículo, deberán incluir los recursos financieros, logísticos y/o técnicos necesarios para su correcto cumplimiento.</w:t>
            </w:r>
            <w:r>
              <w:rPr>
                <w:rFonts w:ascii="Arial" w:eastAsia="Times New Roman" w:hAnsi="Arial" w:cs="Arial"/>
                <w:u w:val="single"/>
                <w:lang w:val="es-ES"/>
              </w:rPr>
              <w:t xml:space="preserve">  </w:t>
            </w:r>
          </w:p>
        </w:tc>
        <w:tc>
          <w:tcPr>
            <w:tcW w:w="3543" w:type="dxa"/>
          </w:tcPr>
          <w:p w14:paraId="7B5FD201" w14:textId="6F9EA48A" w:rsidR="00C42CC8" w:rsidRDefault="00C42CC8" w:rsidP="00C42CC8">
            <w:pPr>
              <w:spacing w:before="100" w:beforeAutospacing="1" w:after="100" w:afterAutospacing="1"/>
              <w:jc w:val="both"/>
              <w:rPr>
                <w:rFonts w:ascii="Arial" w:eastAsia="Times New Roman" w:hAnsi="Arial" w:cs="Arial"/>
                <w:lang w:val="es-ES"/>
              </w:rPr>
            </w:pPr>
            <w:r w:rsidRPr="000B4279">
              <w:rPr>
                <w:rFonts w:ascii="Arial" w:eastAsia="Times New Roman" w:hAnsi="Arial" w:cs="Arial"/>
                <w:sz w:val="20"/>
                <w:lang w:val="es-ES"/>
              </w:rPr>
              <w:lastRenderedPageBreak/>
              <w:t xml:space="preserve"> </w:t>
            </w:r>
            <w:r>
              <w:rPr>
                <w:rFonts w:ascii="Arial" w:eastAsia="Times New Roman" w:hAnsi="Arial" w:cs="Arial"/>
                <w:b/>
                <w:bCs/>
                <w:lang w:val="es-ES"/>
              </w:rPr>
              <w:t>Artí</w:t>
            </w:r>
            <w:r w:rsidRPr="00B43161">
              <w:rPr>
                <w:rFonts w:ascii="Arial" w:eastAsia="Times New Roman" w:hAnsi="Arial" w:cs="Arial"/>
                <w:b/>
                <w:bCs/>
                <w:lang w:val="es-ES"/>
              </w:rPr>
              <w:t xml:space="preserve">culo 1°. </w:t>
            </w:r>
            <w:r w:rsidRPr="00B43161">
              <w:rPr>
                <w:rFonts w:ascii="Arial" w:eastAsia="Times New Roman" w:hAnsi="Arial" w:cs="Arial"/>
                <w:lang w:val="es-ES"/>
              </w:rPr>
              <w:t>Se adiciona</w:t>
            </w:r>
            <w:r>
              <w:rPr>
                <w:rFonts w:ascii="Arial" w:eastAsia="Times New Roman" w:hAnsi="Arial" w:cs="Arial"/>
                <w:lang w:val="es-ES"/>
              </w:rPr>
              <w:t xml:space="preserve">n </w:t>
            </w:r>
            <w:r w:rsidRPr="00C42CC8">
              <w:rPr>
                <w:rFonts w:ascii="Arial" w:eastAsia="Times New Roman" w:hAnsi="Arial" w:cs="Arial"/>
                <w:strike/>
                <w:lang w:val="es-ES"/>
              </w:rPr>
              <w:t>dos</w:t>
            </w:r>
            <w:r w:rsidRPr="00C42CC8">
              <w:rPr>
                <w:rFonts w:ascii="Arial" w:eastAsia="Times New Roman" w:hAnsi="Arial" w:cs="Arial"/>
                <w:lang w:val="es-ES"/>
              </w:rPr>
              <w:t xml:space="preserve"> </w:t>
            </w:r>
            <w:r w:rsidR="00CB38F0">
              <w:rPr>
                <w:rFonts w:ascii="Arial" w:eastAsia="Times New Roman" w:hAnsi="Arial" w:cs="Arial"/>
                <w:u w:val="single"/>
                <w:lang w:val="es-ES"/>
              </w:rPr>
              <w:t>cuatro</w:t>
            </w:r>
            <w:r w:rsidR="00EB1FCE" w:rsidRPr="00CB38F0">
              <w:rPr>
                <w:rFonts w:ascii="Arial" w:eastAsia="Times New Roman" w:hAnsi="Arial" w:cs="Arial"/>
                <w:lang w:val="es-ES"/>
              </w:rPr>
              <w:t xml:space="preserve"> </w:t>
            </w:r>
            <w:r w:rsidR="00EB1FCE" w:rsidRPr="00267C2B">
              <w:rPr>
                <w:rFonts w:ascii="Arial" w:eastAsia="Times New Roman" w:hAnsi="Arial" w:cs="Arial"/>
                <w:lang w:val="es-ES"/>
              </w:rPr>
              <w:t>parágrafos</w:t>
            </w:r>
            <w:r w:rsidRPr="00B43161">
              <w:rPr>
                <w:rFonts w:ascii="Arial" w:eastAsia="Times New Roman" w:hAnsi="Arial" w:cs="Arial"/>
                <w:lang w:val="es-ES"/>
              </w:rPr>
              <w:t xml:space="preserve"> al artículo 38 de la Ley 1564 de 2012, así́: </w:t>
            </w:r>
          </w:p>
          <w:p w14:paraId="7998798B" w14:textId="77777777" w:rsidR="00273D9E" w:rsidRPr="00305CD2" w:rsidRDefault="00273D9E" w:rsidP="00273D9E">
            <w:pPr>
              <w:jc w:val="both"/>
              <w:rPr>
                <w:rFonts w:ascii="Arial" w:hAnsi="Arial" w:cs="Arial"/>
              </w:rPr>
            </w:pPr>
            <w:r w:rsidRPr="00305CD2">
              <w:rPr>
                <w:rFonts w:ascii="Arial" w:hAnsi="Arial" w:cs="Arial"/>
                <w:b/>
              </w:rPr>
              <w:t>ARTÍCULO 38. COMPETENCIA</w:t>
            </w:r>
            <w:r w:rsidRPr="00305CD2">
              <w:rPr>
                <w:rFonts w:ascii="Arial" w:hAnsi="Arial" w:cs="Arial"/>
              </w:rPr>
              <w:t>. La Corte podrá comisionar a las demás autoridades judiciales. Los tribunales superiores y los jueces podrán comisionar a las autoridades judiciales de igual o de inferior categoría.</w:t>
            </w:r>
          </w:p>
          <w:p w14:paraId="697BCA4C" w14:textId="77777777" w:rsidR="00273D9E" w:rsidRPr="00305CD2" w:rsidRDefault="00273D9E" w:rsidP="00273D9E">
            <w:pPr>
              <w:jc w:val="both"/>
              <w:rPr>
                <w:rFonts w:ascii="Arial" w:hAnsi="Arial" w:cs="Arial"/>
              </w:rPr>
            </w:pPr>
          </w:p>
          <w:p w14:paraId="50737DA2" w14:textId="77777777" w:rsidR="00C062EF" w:rsidRDefault="00273D9E" w:rsidP="00273D9E">
            <w:pPr>
              <w:jc w:val="both"/>
              <w:rPr>
                <w:rFonts w:ascii="Arial" w:hAnsi="Arial" w:cs="Arial"/>
                <w:strike/>
              </w:rPr>
            </w:pPr>
            <w:r w:rsidRPr="00305CD2">
              <w:rPr>
                <w:rFonts w:ascii="Arial" w:hAnsi="Arial" w:cs="Arial"/>
              </w:rPr>
              <w:t>Podrá comisionarse a las autoridades administrativas que ejerzan funciones jurisdiccionales o administrativas en lo q</w:t>
            </w:r>
            <w:r>
              <w:rPr>
                <w:rFonts w:ascii="Arial" w:hAnsi="Arial" w:cs="Arial"/>
              </w:rPr>
              <w:t>ue concierne a esa especialidad</w:t>
            </w:r>
            <w:r w:rsidRPr="00C062EF">
              <w:rPr>
                <w:rFonts w:ascii="Arial" w:hAnsi="Arial" w:cs="Arial"/>
                <w:strike/>
              </w:rPr>
              <w:t>, siempre y cuando la delegación</w:t>
            </w:r>
            <w:r w:rsidRPr="00273D9E">
              <w:rPr>
                <w:rFonts w:ascii="Arial" w:hAnsi="Arial" w:cs="Arial"/>
                <w:strike/>
              </w:rPr>
              <w:t xml:space="preserve"> garantice la ampliación de las capacidades institucionales para asumir la nueva carga laboral.</w:t>
            </w:r>
            <w:r>
              <w:rPr>
                <w:rFonts w:ascii="Arial" w:hAnsi="Arial" w:cs="Arial"/>
                <w:strike/>
              </w:rPr>
              <w:t xml:space="preserve"> </w:t>
            </w:r>
          </w:p>
          <w:p w14:paraId="2D87C3E3" w14:textId="77777777" w:rsidR="00C062EF" w:rsidRDefault="00C062EF" w:rsidP="00273D9E">
            <w:pPr>
              <w:jc w:val="both"/>
              <w:rPr>
                <w:rFonts w:ascii="Arial" w:hAnsi="Arial" w:cs="Arial"/>
                <w:strike/>
              </w:rPr>
            </w:pPr>
          </w:p>
          <w:p w14:paraId="79B24069" w14:textId="77777777" w:rsidR="00273D9E" w:rsidRPr="00305CD2" w:rsidRDefault="00273D9E" w:rsidP="00273D9E">
            <w:pPr>
              <w:jc w:val="both"/>
              <w:rPr>
                <w:rFonts w:ascii="Arial" w:hAnsi="Arial" w:cs="Arial"/>
              </w:rPr>
            </w:pPr>
          </w:p>
          <w:p w14:paraId="4F020B0F" w14:textId="070524CA" w:rsidR="00273D9E" w:rsidRDefault="00273D9E" w:rsidP="00273D9E">
            <w:pPr>
              <w:jc w:val="both"/>
              <w:rPr>
                <w:rFonts w:ascii="Arial" w:hAnsi="Arial" w:cs="Arial"/>
              </w:rPr>
            </w:pPr>
          </w:p>
          <w:p w14:paraId="465DEF9C" w14:textId="3A21FDC4" w:rsidR="00273D9E" w:rsidRPr="00305CD2" w:rsidRDefault="00273D9E" w:rsidP="00273D9E">
            <w:pPr>
              <w:jc w:val="both"/>
              <w:rPr>
                <w:rFonts w:ascii="Arial" w:hAnsi="Arial" w:cs="Arial"/>
              </w:rPr>
            </w:pPr>
            <w:r w:rsidRPr="00305CD2">
              <w:rPr>
                <w:rFonts w:ascii="Arial" w:hAnsi="Arial" w:cs="Arial"/>
              </w:rPr>
              <w:t xml:space="preserve">Cuando no se trate de recepción o práctica de pruebas podrá comisionarse a los alcaldes </w:t>
            </w:r>
            <w:r>
              <w:rPr>
                <w:rFonts w:ascii="Arial" w:hAnsi="Arial" w:cs="Arial"/>
              </w:rPr>
              <w:t>y demás funcionarios de policía</w:t>
            </w:r>
            <w:r w:rsidRPr="00305CD2">
              <w:rPr>
                <w:rFonts w:ascii="Arial" w:hAnsi="Arial" w:cs="Arial"/>
              </w:rPr>
              <w:t>, sin perjuicio del auxilio que deban prestar, en la forma señalada en el artículo anterior.</w:t>
            </w:r>
          </w:p>
          <w:p w14:paraId="1CBE0A11" w14:textId="77777777" w:rsidR="00273D9E" w:rsidRPr="00305CD2" w:rsidRDefault="00273D9E" w:rsidP="00273D9E">
            <w:pPr>
              <w:jc w:val="both"/>
              <w:rPr>
                <w:rFonts w:ascii="Arial" w:hAnsi="Arial" w:cs="Arial"/>
              </w:rPr>
            </w:pPr>
          </w:p>
          <w:p w14:paraId="4194F236" w14:textId="77777777" w:rsidR="00273D9E" w:rsidRPr="00305CD2" w:rsidRDefault="00273D9E" w:rsidP="00273D9E">
            <w:pPr>
              <w:jc w:val="both"/>
              <w:rPr>
                <w:rFonts w:ascii="Arial" w:hAnsi="Arial" w:cs="Arial"/>
              </w:rPr>
            </w:pPr>
            <w:r w:rsidRPr="00305CD2">
              <w:rPr>
                <w:rFonts w:ascii="Arial" w:hAnsi="Arial" w:cs="Arial"/>
              </w:rPr>
              <w:t xml:space="preserve">El comisionado deberá tener competencia en el lugar de la diligencia que se le delegue, pero cuando esta verse sobre </w:t>
            </w:r>
            <w:r w:rsidRPr="00305CD2">
              <w:rPr>
                <w:rFonts w:ascii="Arial" w:hAnsi="Arial" w:cs="Arial"/>
              </w:rPr>
              <w:lastRenderedPageBreak/>
              <w:t>inmuebles ubicados en distintas jurisdicciones territoriales podrá comisionarse a cualquiera de las mencionadas autoridades de dichos territorios, la que ejercerá competencia en ellos para tal efecto.</w:t>
            </w:r>
          </w:p>
          <w:p w14:paraId="0A1CD8C3" w14:textId="77777777" w:rsidR="00273D9E" w:rsidRPr="00305CD2" w:rsidRDefault="00273D9E" w:rsidP="00273D9E">
            <w:pPr>
              <w:jc w:val="both"/>
              <w:rPr>
                <w:rFonts w:ascii="Arial" w:hAnsi="Arial" w:cs="Arial"/>
              </w:rPr>
            </w:pPr>
          </w:p>
          <w:p w14:paraId="0FB46DD6" w14:textId="77777777" w:rsidR="00273D9E" w:rsidRDefault="00273D9E" w:rsidP="00273D9E">
            <w:pPr>
              <w:jc w:val="both"/>
              <w:rPr>
                <w:rFonts w:ascii="Arial" w:hAnsi="Arial" w:cs="Arial"/>
              </w:rPr>
            </w:pPr>
            <w:r w:rsidRPr="00305CD2">
              <w:rPr>
                <w:rFonts w:ascii="Arial" w:hAnsi="Arial" w:cs="Arial"/>
              </w:rPr>
              <w:t>El comisionado que carezca de competencia territorial para la diligencia devolverá inmediatamente el despacho al comitente. La nulidad por falta de competencia territorial del comisionado podrá alegarse hasta el momento de iniciarse la práctica de la diligencia.</w:t>
            </w:r>
          </w:p>
          <w:p w14:paraId="122E0D2C" w14:textId="4819A089" w:rsidR="00273D9E" w:rsidRDefault="00273D9E" w:rsidP="00C42CC8">
            <w:pPr>
              <w:spacing w:before="100" w:beforeAutospacing="1" w:after="100" w:afterAutospacing="1"/>
              <w:jc w:val="both"/>
              <w:rPr>
                <w:rFonts w:ascii="Arial" w:hAnsi="Arial" w:cs="Arial"/>
              </w:rPr>
            </w:pPr>
          </w:p>
          <w:p w14:paraId="7334E026" w14:textId="6FD4F8EE" w:rsidR="001311E6" w:rsidRDefault="001311E6" w:rsidP="00C42CC8">
            <w:pPr>
              <w:spacing w:before="100" w:beforeAutospacing="1" w:after="100" w:afterAutospacing="1"/>
              <w:jc w:val="both"/>
              <w:rPr>
                <w:rFonts w:ascii="Arial" w:eastAsia="Times New Roman" w:hAnsi="Arial" w:cs="Arial"/>
                <w:lang w:val="es-ES"/>
              </w:rPr>
            </w:pPr>
          </w:p>
          <w:p w14:paraId="26086182" w14:textId="461CA867" w:rsidR="00C42CC8" w:rsidRDefault="00C42CC8" w:rsidP="00C42CC8">
            <w:pPr>
              <w:spacing w:before="100" w:beforeAutospacing="1" w:after="100" w:afterAutospacing="1"/>
              <w:jc w:val="both"/>
              <w:rPr>
                <w:rFonts w:ascii="Arial" w:eastAsia="Times New Roman" w:hAnsi="Arial" w:cs="Arial"/>
                <w:lang w:val="es-ES"/>
              </w:rPr>
            </w:pPr>
            <w:r w:rsidRPr="00C42CC8">
              <w:rPr>
                <w:rFonts w:ascii="Arial" w:eastAsia="Times New Roman" w:hAnsi="Arial" w:cs="Arial"/>
                <w:b/>
                <w:bCs/>
                <w:lang w:val="es-ES"/>
              </w:rPr>
              <w:t>Parágrafo</w:t>
            </w:r>
            <w:r>
              <w:rPr>
                <w:rFonts w:ascii="Arial" w:eastAsia="Times New Roman" w:hAnsi="Arial" w:cs="Arial"/>
                <w:b/>
                <w:bCs/>
                <w:lang w:val="es-ES"/>
              </w:rPr>
              <w:t xml:space="preserve"> </w:t>
            </w:r>
            <w:r w:rsidRPr="00C42CC8">
              <w:rPr>
                <w:rFonts w:ascii="Arial" w:eastAsia="Times New Roman" w:hAnsi="Arial" w:cs="Arial"/>
                <w:b/>
                <w:bCs/>
                <w:u w:val="single"/>
                <w:lang w:val="es-ES"/>
              </w:rPr>
              <w:t>1</w:t>
            </w:r>
            <w:r w:rsidRPr="00C42CC8">
              <w:rPr>
                <w:rFonts w:ascii="Arial" w:eastAsia="Times New Roman" w:hAnsi="Arial" w:cs="Arial"/>
                <w:b/>
                <w:bCs/>
                <w:lang w:val="es-ES"/>
              </w:rPr>
              <w:t xml:space="preserve">. </w:t>
            </w:r>
            <w:r w:rsidRPr="00C42CC8">
              <w:rPr>
                <w:rFonts w:ascii="Arial" w:eastAsia="Times New Roman" w:hAnsi="Arial" w:cs="Arial"/>
                <w:lang w:val="es-ES"/>
              </w:rPr>
              <w:t xml:space="preserve">Cuando los alcaldes o demás funcionarios de policía sean comisionados o subcomisionados para los fines establecidos en este artículo, deberán ejecutar la comisión directamente o podrán </w:t>
            </w:r>
            <w:proofErr w:type="spellStart"/>
            <w:r w:rsidRPr="00C42CC8">
              <w:rPr>
                <w:rFonts w:ascii="Arial" w:eastAsia="Times New Roman" w:hAnsi="Arial" w:cs="Arial"/>
                <w:lang w:val="es-ES"/>
              </w:rPr>
              <w:t>subcomisionar</w:t>
            </w:r>
            <w:proofErr w:type="spellEnd"/>
            <w:r w:rsidRPr="00C42CC8">
              <w:rPr>
                <w:rFonts w:ascii="Arial" w:eastAsia="Times New Roman" w:hAnsi="Arial" w:cs="Arial"/>
                <w:lang w:val="es-ES"/>
              </w:rPr>
              <w:t xml:space="preserve"> a un servidor público profesional en derecho de la respectiva alcaldía, quienes ejercerán transitoriamente como autoridad administrativa de policía. No se podrá́ comisionar a los cuerpos colegiados de policía. </w:t>
            </w:r>
          </w:p>
          <w:p w14:paraId="173A0C8B" w14:textId="77777777" w:rsidR="00151BC4" w:rsidRDefault="00151BC4" w:rsidP="00C42CC8">
            <w:pPr>
              <w:spacing w:before="100" w:beforeAutospacing="1" w:after="100" w:afterAutospacing="1"/>
              <w:jc w:val="both"/>
              <w:rPr>
                <w:rFonts w:ascii="Arial" w:eastAsia="Times New Roman" w:hAnsi="Arial" w:cs="Arial"/>
                <w:b/>
                <w:bCs/>
                <w:lang w:val="es-ES"/>
              </w:rPr>
            </w:pPr>
          </w:p>
          <w:p w14:paraId="2A91767E" w14:textId="5DA82902" w:rsidR="00C42CC8" w:rsidRPr="00C42CC8" w:rsidRDefault="00C42CC8" w:rsidP="00C42CC8">
            <w:pPr>
              <w:spacing w:before="100" w:beforeAutospacing="1" w:after="100" w:afterAutospacing="1"/>
              <w:jc w:val="both"/>
              <w:rPr>
                <w:rFonts w:ascii="Arial" w:eastAsia="Times New Roman" w:hAnsi="Arial" w:cs="Arial"/>
                <w:lang w:val="es-ES"/>
              </w:rPr>
            </w:pPr>
            <w:r w:rsidRPr="00C42CC8">
              <w:rPr>
                <w:rFonts w:ascii="Arial" w:eastAsia="Times New Roman" w:hAnsi="Arial" w:cs="Arial"/>
                <w:b/>
                <w:bCs/>
                <w:lang w:val="es-ES"/>
              </w:rPr>
              <w:t>Parágrafo 2</w:t>
            </w:r>
            <w:r w:rsidRPr="00C42CC8">
              <w:rPr>
                <w:rFonts w:ascii="Arial" w:eastAsia="Times New Roman" w:hAnsi="Arial" w:cs="Arial"/>
                <w:i/>
                <w:iCs/>
                <w:lang w:val="es-ES"/>
              </w:rPr>
              <w:t>°</w:t>
            </w:r>
            <w:r w:rsidRPr="00C42CC8">
              <w:rPr>
                <w:rFonts w:ascii="Arial" w:eastAsia="Times New Roman" w:hAnsi="Arial" w:cs="Arial"/>
                <w:b/>
                <w:bCs/>
                <w:lang w:val="es-ES"/>
              </w:rPr>
              <w:t xml:space="preserve">. </w:t>
            </w:r>
            <w:r w:rsidRPr="00C42CC8">
              <w:rPr>
                <w:rFonts w:ascii="Arial" w:eastAsia="Times New Roman" w:hAnsi="Arial" w:cs="Arial"/>
                <w:lang w:val="es-ES"/>
              </w:rPr>
              <w:t xml:space="preserve">Cuando los alcaldes o demás funcionarios de policía sean comisionados para los fines establecidos en </w:t>
            </w:r>
            <w:r w:rsidRPr="00C42CC8">
              <w:rPr>
                <w:rFonts w:ascii="Arial" w:eastAsia="Times New Roman" w:hAnsi="Arial" w:cs="Arial"/>
                <w:lang w:val="es-ES"/>
              </w:rPr>
              <w:lastRenderedPageBreak/>
              <w:t xml:space="preserve">este artículo, deberán ejecutar la comisión exactamente en el mismo orden en que hayan sido recibidos para tal fin. </w:t>
            </w:r>
          </w:p>
          <w:p w14:paraId="1F05E37F" w14:textId="53B1F949" w:rsidR="002F7874" w:rsidRDefault="00C42CC8" w:rsidP="00C42CC8">
            <w:pPr>
              <w:spacing w:before="100" w:beforeAutospacing="1" w:after="100" w:afterAutospacing="1"/>
              <w:jc w:val="both"/>
              <w:rPr>
                <w:rFonts w:ascii="Arial" w:eastAsia="Times New Roman" w:hAnsi="Arial" w:cs="Arial"/>
                <w:u w:val="single"/>
                <w:lang w:val="es-ES"/>
              </w:rPr>
            </w:pPr>
            <w:r w:rsidRPr="00C42CC8">
              <w:rPr>
                <w:rFonts w:ascii="Arial" w:eastAsia="Times New Roman" w:hAnsi="Arial" w:cs="Arial"/>
                <w:b/>
                <w:lang w:val="es-ES"/>
              </w:rPr>
              <w:t>Parágrafo 3</w:t>
            </w:r>
            <w:r w:rsidRPr="00C42CC8">
              <w:rPr>
                <w:rFonts w:ascii="Arial" w:eastAsia="Times New Roman" w:hAnsi="Arial" w:cs="Arial"/>
                <w:lang w:val="es-ES"/>
              </w:rPr>
              <w:t>. Las comisiones o subcomisiones para los fines establecidos en este artículo, deberán incluir los recursos financieros, logísticos y/o técnicos necesarios para su correcto cumplimiento.</w:t>
            </w:r>
            <w:r>
              <w:rPr>
                <w:rFonts w:ascii="Arial" w:eastAsia="Times New Roman" w:hAnsi="Arial" w:cs="Arial"/>
                <w:u w:val="single"/>
                <w:lang w:val="es-ES"/>
              </w:rPr>
              <w:t xml:space="preserve">  </w:t>
            </w:r>
          </w:p>
          <w:p w14:paraId="3FF53323" w14:textId="76A375C6" w:rsidR="002F7874" w:rsidRPr="00D02D2F" w:rsidRDefault="002F7874" w:rsidP="002F7874">
            <w:pPr>
              <w:spacing w:before="100" w:beforeAutospacing="1" w:after="100" w:afterAutospacing="1"/>
              <w:jc w:val="both"/>
              <w:rPr>
                <w:rFonts w:ascii="Arial" w:eastAsia="Times New Roman" w:hAnsi="Arial" w:cs="Arial"/>
                <w:u w:val="single"/>
                <w:lang w:val="es-ES"/>
              </w:rPr>
            </w:pPr>
            <w:r w:rsidRPr="00D02D2F">
              <w:rPr>
                <w:rFonts w:ascii="Arial" w:eastAsia="Times New Roman" w:hAnsi="Arial" w:cs="Arial"/>
                <w:b/>
                <w:u w:val="single"/>
                <w:lang w:val="es-ES"/>
              </w:rPr>
              <w:t>Parágrafo 4.</w:t>
            </w:r>
            <w:r w:rsidRPr="00D02D2F">
              <w:rPr>
                <w:rFonts w:ascii="Arial" w:eastAsia="Times New Roman" w:hAnsi="Arial" w:cs="Arial"/>
                <w:u w:val="single"/>
                <w:lang w:val="es-ES"/>
              </w:rPr>
              <w:t xml:space="preserve"> La subcomisión de diligencias jurisdiccionales o administrativas de los alcaldes a los inspectores de policía solamente procederá cuando existan previamente o se creen las capacidades institucionales suficientes para el desarrollo de la nueva carga laboral que la subcomisión implica.</w:t>
            </w:r>
          </w:p>
          <w:p w14:paraId="7C68E076" w14:textId="5A73941C" w:rsidR="002F7874" w:rsidRPr="000B4279" w:rsidRDefault="002F7874" w:rsidP="00C42CC8">
            <w:pPr>
              <w:spacing w:before="100" w:beforeAutospacing="1" w:after="100" w:afterAutospacing="1"/>
              <w:jc w:val="both"/>
              <w:rPr>
                <w:rFonts w:ascii="Arial" w:eastAsia="Times New Roman" w:hAnsi="Arial" w:cs="Arial"/>
                <w:sz w:val="20"/>
                <w:lang w:val="es-ES"/>
              </w:rPr>
            </w:pPr>
          </w:p>
        </w:tc>
        <w:tc>
          <w:tcPr>
            <w:tcW w:w="1985" w:type="dxa"/>
          </w:tcPr>
          <w:p w14:paraId="2C696201" w14:textId="0CCFEE3B" w:rsidR="00C42CC8" w:rsidRDefault="00331FC1" w:rsidP="00C42CC8">
            <w:pPr>
              <w:spacing w:before="100" w:beforeAutospacing="1" w:after="100" w:afterAutospacing="1"/>
              <w:jc w:val="both"/>
              <w:rPr>
                <w:rFonts w:ascii="Arial" w:eastAsia="Times New Roman" w:hAnsi="Arial" w:cs="Arial"/>
                <w:lang w:val="es-ES"/>
              </w:rPr>
            </w:pPr>
            <w:r>
              <w:rPr>
                <w:rFonts w:ascii="Arial" w:eastAsia="Times New Roman" w:hAnsi="Arial" w:cs="Arial"/>
                <w:lang w:val="es-ES"/>
              </w:rPr>
              <w:lastRenderedPageBreak/>
              <w:t>Se ajust</w:t>
            </w:r>
            <w:r w:rsidR="00857B6E">
              <w:rPr>
                <w:rFonts w:ascii="Arial" w:eastAsia="Times New Roman" w:hAnsi="Arial" w:cs="Arial"/>
                <w:lang w:val="es-ES"/>
              </w:rPr>
              <w:t>a</w:t>
            </w:r>
            <w:r>
              <w:rPr>
                <w:rFonts w:ascii="Arial" w:eastAsia="Times New Roman" w:hAnsi="Arial" w:cs="Arial"/>
                <w:lang w:val="es-ES"/>
              </w:rPr>
              <w:t xml:space="preserve"> el encabezad</w:t>
            </w:r>
            <w:r w:rsidR="00151BC4">
              <w:rPr>
                <w:rFonts w:ascii="Arial" w:eastAsia="Times New Roman" w:hAnsi="Arial" w:cs="Arial"/>
                <w:lang w:val="es-ES"/>
              </w:rPr>
              <w:t>o del artículo a fin de señalar</w:t>
            </w:r>
            <w:r w:rsidR="00DC4D78" w:rsidRPr="00DC4D78">
              <w:rPr>
                <w:rFonts w:ascii="Arial" w:eastAsia="Times New Roman" w:hAnsi="Arial" w:cs="Arial"/>
                <w:lang w:val="es-ES"/>
              </w:rPr>
              <w:t xml:space="preserve"> </w:t>
            </w:r>
            <w:r w:rsidR="00151BC4">
              <w:rPr>
                <w:rFonts w:ascii="Arial" w:eastAsia="Times New Roman" w:hAnsi="Arial" w:cs="Arial"/>
                <w:lang w:val="es-ES"/>
              </w:rPr>
              <w:t xml:space="preserve">que se adicionan </w:t>
            </w:r>
            <w:r w:rsidR="00267C2B">
              <w:rPr>
                <w:rFonts w:ascii="Arial" w:eastAsia="Times New Roman" w:hAnsi="Arial" w:cs="Arial"/>
                <w:lang w:val="es-ES"/>
              </w:rPr>
              <w:t xml:space="preserve">cuatro </w:t>
            </w:r>
            <w:r w:rsidR="00151BC4">
              <w:rPr>
                <w:rFonts w:ascii="Arial" w:eastAsia="Times New Roman" w:hAnsi="Arial" w:cs="Arial"/>
                <w:lang w:val="es-ES"/>
              </w:rPr>
              <w:t xml:space="preserve">parágrafos y no dos. </w:t>
            </w:r>
          </w:p>
          <w:p w14:paraId="5C3C6079" w14:textId="342FEA8A" w:rsidR="00CB38F0" w:rsidRDefault="00151BC4" w:rsidP="00C42CC8">
            <w:pPr>
              <w:spacing w:before="100" w:beforeAutospacing="1" w:after="100" w:afterAutospacing="1"/>
              <w:jc w:val="both"/>
              <w:rPr>
                <w:rFonts w:ascii="Arial" w:eastAsia="Times New Roman" w:hAnsi="Arial" w:cs="Arial"/>
                <w:lang w:val="es-ES"/>
              </w:rPr>
            </w:pPr>
            <w:r>
              <w:rPr>
                <w:rFonts w:ascii="Arial" w:eastAsia="Times New Roman" w:hAnsi="Arial" w:cs="Arial"/>
                <w:lang w:val="es-ES"/>
              </w:rPr>
              <w:t>Se suprime la parte final del inciso segundo</w:t>
            </w:r>
            <w:r w:rsidR="00CB38F0">
              <w:rPr>
                <w:rFonts w:ascii="Arial" w:eastAsia="Times New Roman" w:hAnsi="Arial" w:cs="Arial"/>
                <w:lang w:val="es-ES"/>
              </w:rPr>
              <w:t xml:space="preserve"> por considerarla inconveniente</w:t>
            </w:r>
            <w:r w:rsidR="00CC611A">
              <w:rPr>
                <w:rFonts w:ascii="Arial" w:eastAsia="Times New Roman" w:hAnsi="Arial" w:cs="Arial"/>
                <w:lang w:val="es-ES"/>
              </w:rPr>
              <w:t xml:space="preserve">, pues </w:t>
            </w:r>
            <w:r w:rsidR="003F30B6">
              <w:rPr>
                <w:rFonts w:ascii="Arial" w:eastAsia="Times New Roman" w:hAnsi="Arial" w:cs="Arial"/>
                <w:lang w:val="es-ES"/>
              </w:rPr>
              <w:t>modificaría y limitaría sustancialmente la figura de la comisión de autoridades judiciales a autoridades administrativas.</w:t>
            </w:r>
          </w:p>
          <w:p w14:paraId="1DDACFA6" w14:textId="260D7835" w:rsidR="00267C2B" w:rsidRPr="00267C2B" w:rsidRDefault="00CB38F0" w:rsidP="00267C2B">
            <w:pPr>
              <w:spacing w:before="100" w:beforeAutospacing="1" w:after="100" w:afterAutospacing="1"/>
              <w:jc w:val="both"/>
              <w:rPr>
                <w:rFonts w:ascii="Arial" w:eastAsia="Times New Roman" w:hAnsi="Arial" w:cs="Arial"/>
                <w:lang w:val="es-ES"/>
              </w:rPr>
            </w:pPr>
            <w:r>
              <w:rPr>
                <w:rFonts w:ascii="Arial" w:eastAsia="Times New Roman" w:hAnsi="Arial" w:cs="Arial"/>
                <w:lang w:val="es-ES"/>
              </w:rPr>
              <w:t>Finalmente, se agrega un parágrafo final</w:t>
            </w:r>
            <w:r w:rsidR="00267C2B">
              <w:rPr>
                <w:rFonts w:ascii="Arial" w:eastAsia="Times New Roman" w:hAnsi="Arial" w:cs="Arial"/>
                <w:lang w:val="es-ES"/>
              </w:rPr>
              <w:t xml:space="preserve"> para indicar que las subcomisiones de los alcaldes a los inspectores de policía solo procederán cuando existan </w:t>
            </w:r>
            <w:r w:rsidR="00267C2B" w:rsidRPr="00267C2B">
              <w:rPr>
                <w:rFonts w:ascii="Arial" w:eastAsia="Times New Roman" w:hAnsi="Arial" w:cs="Arial"/>
                <w:lang w:val="es-ES"/>
              </w:rPr>
              <w:t xml:space="preserve">capacidades institucionales suficientes para el desarrollo de la nueva carga </w:t>
            </w:r>
            <w:r w:rsidR="00267C2B" w:rsidRPr="00267C2B">
              <w:rPr>
                <w:rFonts w:ascii="Arial" w:eastAsia="Times New Roman" w:hAnsi="Arial" w:cs="Arial"/>
                <w:lang w:val="es-ES"/>
              </w:rPr>
              <w:lastRenderedPageBreak/>
              <w:t xml:space="preserve">laboral que </w:t>
            </w:r>
            <w:r w:rsidR="003F30B6">
              <w:rPr>
                <w:rFonts w:ascii="Arial" w:eastAsia="Times New Roman" w:hAnsi="Arial" w:cs="Arial"/>
                <w:lang w:val="es-ES"/>
              </w:rPr>
              <w:t>tal</w:t>
            </w:r>
            <w:r w:rsidR="00267C2B" w:rsidRPr="00267C2B">
              <w:rPr>
                <w:rFonts w:ascii="Arial" w:eastAsia="Times New Roman" w:hAnsi="Arial" w:cs="Arial"/>
                <w:lang w:val="es-ES"/>
              </w:rPr>
              <w:t xml:space="preserve"> subcomisión implica.</w:t>
            </w:r>
            <w:r w:rsidR="009F5F93">
              <w:rPr>
                <w:rFonts w:ascii="Arial" w:eastAsia="Times New Roman" w:hAnsi="Arial" w:cs="Arial"/>
                <w:lang w:val="es-ES"/>
              </w:rPr>
              <w:t xml:space="preserve"> </w:t>
            </w:r>
          </w:p>
          <w:p w14:paraId="46C4FDC5" w14:textId="3287C69A" w:rsidR="00151BC4" w:rsidRPr="00DC4D78" w:rsidRDefault="00151BC4" w:rsidP="00C42CC8">
            <w:pPr>
              <w:spacing w:before="100" w:beforeAutospacing="1" w:after="100" w:afterAutospacing="1"/>
              <w:jc w:val="both"/>
              <w:rPr>
                <w:rFonts w:ascii="Arial" w:eastAsia="Times New Roman" w:hAnsi="Arial" w:cs="Arial"/>
                <w:lang w:val="es-ES"/>
              </w:rPr>
            </w:pPr>
            <w:r>
              <w:rPr>
                <w:rFonts w:ascii="Arial" w:eastAsia="Times New Roman" w:hAnsi="Arial" w:cs="Arial"/>
                <w:lang w:val="es-ES"/>
              </w:rPr>
              <w:t xml:space="preserve"> </w:t>
            </w:r>
          </w:p>
        </w:tc>
      </w:tr>
      <w:tr w:rsidR="00C062EF" w:rsidRPr="000B4279" w14:paraId="0338C803" w14:textId="77777777" w:rsidTr="00C42CC8">
        <w:trPr>
          <w:trHeight w:val="4659"/>
        </w:trPr>
        <w:tc>
          <w:tcPr>
            <w:tcW w:w="3256" w:type="dxa"/>
          </w:tcPr>
          <w:p w14:paraId="345DD3F6" w14:textId="77777777" w:rsidR="00C062EF" w:rsidRPr="00B43161" w:rsidRDefault="00C062EF" w:rsidP="00C062EF">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lastRenderedPageBreak/>
              <w:t xml:space="preserve">Artículo 2°. </w:t>
            </w:r>
            <w:r w:rsidRPr="00B43161">
              <w:rPr>
                <w:rFonts w:ascii="Arial" w:eastAsia="Times New Roman" w:hAnsi="Arial" w:cs="Arial"/>
                <w:lang w:val="es-ES"/>
              </w:rPr>
              <w:t xml:space="preserve">Se adiciona el numeral 18 al artículo 205 de la Ley 1801 de 2016, así́: </w:t>
            </w:r>
          </w:p>
          <w:p w14:paraId="0E99590B" w14:textId="77777777" w:rsidR="00C062EF" w:rsidRPr="00C062EF" w:rsidRDefault="00C062EF" w:rsidP="00C062EF">
            <w:pPr>
              <w:spacing w:before="100" w:beforeAutospacing="1" w:after="100" w:afterAutospacing="1"/>
              <w:jc w:val="both"/>
              <w:rPr>
                <w:rFonts w:ascii="Arial" w:eastAsia="Times New Roman" w:hAnsi="Arial" w:cs="Arial"/>
                <w:lang w:val="es-ES"/>
              </w:rPr>
            </w:pPr>
            <w:r w:rsidRPr="00C062EF">
              <w:rPr>
                <w:rFonts w:ascii="Arial" w:eastAsia="Times New Roman" w:hAnsi="Arial" w:cs="Arial"/>
                <w:lang w:val="es-ES"/>
              </w:rPr>
              <w:t xml:space="preserve">18. Ejecutar las comisiones que trata el artículo 38 del Código General del Proceso directamente o subcomisionado a los inspectores de policía u otro servidor público profesional en derecho de la respectiva alcaldía, quienes ejercerán transitoriamente como autoridad administrativa de policía. </w:t>
            </w:r>
          </w:p>
          <w:p w14:paraId="5A243373" w14:textId="77777777" w:rsidR="00C062EF" w:rsidRPr="000B4279" w:rsidRDefault="00C062EF" w:rsidP="00C42CC8">
            <w:pPr>
              <w:spacing w:before="100" w:beforeAutospacing="1" w:after="100" w:afterAutospacing="1"/>
              <w:jc w:val="both"/>
              <w:rPr>
                <w:rFonts w:ascii="Arial" w:eastAsia="Times New Roman" w:hAnsi="Arial" w:cs="Arial"/>
                <w:sz w:val="20"/>
                <w:lang w:val="es-ES"/>
              </w:rPr>
            </w:pPr>
          </w:p>
        </w:tc>
        <w:tc>
          <w:tcPr>
            <w:tcW w:w="3543" w:type="dxa"/>
          </w:tcPr>
          <w:p w14:paraId="39D69FFD" w14:textId="7A51E1A8" w:rsidR="00C062EF" w:rsidRPr="009F5F93" w:rsidRDefault="009F5F93" w:rsidP="00C42CC8">
            <w:pPr>
              <w:spacing w:before="100" w:beforeAutospacing="1" w:after="100" w:afterAutospacing="1"/>
              <w:jc w:val="both"/>
              <w:rPr>
                <w:rFonts w:ascii="Arial" w:eastAsia="Times New Roman" w:hAnsi="Arial" w:cs="Arial"/>
                <w:lang w:val="es-ES"/>
              </w:rPr>
            </w:pPr>
            <w:r w:rsidRPr="009F5F93">
              <w:rPr>
                <w:rFonts w:ascii="Arial" w:eastAsia="Times New Roman" w:hAnsi="Arial" w:cs="Arial"/>
                <w:lang w:val="es-ES"/>
              </w:rPr>
              <w:t xml:space="preserve">Sin modificaciones </w:t>
            </w:r>
          </w:p>
        </w:tc>
        <w:tc>
          <w:tcPr>
            <w:tcW w:w="1985" w:type="dxa"/>
          </w:tcPr>
          <w:p w14:paraId="79C4853F" w14:textId="77777777" w:rsidR="00C062EF" w:rsidRDefault="00C062EF" w:rsidP="00C42CC8">
            <w:pPr>
              <w:spacing w:before="100" w:beforeAutospacing="1" w:after="100" w:afterAutospacing="1"/>
              <w:jc w:val="both"/>
              <w:rPr>
                <w:rFonts w:ascii="Arial" w:eastAsia="Times New Roman" w:hAnsi="Arial" w:cs="Arial"/>
                <w:lang w:val="es-ES"/>
              </w:rPr>
            </w:pPr>
          </w:p>
        </w:tc>
      </w:tr>
      <w:tr w:rsidR="00C062EF" w:rsidRPr="000B4279" w14:paraId="58164976" w14:textId="77777777" w:rsidTr="00C42CC8">
        <w:trPr>
          <w:trHeight w:val="4659"/>
        </w:trPr>
        <w:tc>
          <w:tcPr>
            <w:tcW w:w="3256" w:type="dxa"/>
          </w:tcPr>
          <w:p w14:paraId="6A0D2768" w14:textId="77777777" w:rsidR="00C062EF" w:rsidRPr="00B43161" w:rsidRDefault="00C062EF" w:rsidP="00C062EF">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lastRenderedPageBreak/>
              <w:t xml:space="preserve">Artículo 3°. </w:t>
            </w:r>
            <w:r w:rsidRPr="00B43161">
              <w:rPr>
                <w:rFonts w:ascii="Arial" w:eastAsia="Times New Roman" w:hAnsi="Arial" w:cs="Arial"/>
                <w:lang w:val="es-ES"/>
              </w:rPr>
              <w:t xml:space="preserve">Se adiciona el numeral 7 al artículo 206 de la Ley 1801 de 2016, así́: </w:t>
            </w:r>
          </w:p>
          <w:p w14:paraId="15AD9E12" w14:textId="77777777" w:rsidR="00C062EF" w:rsidRPr="00AF69D5" w:rsidRDefault="00C062EF" w:rsidP="00C062EF">
            <w:pPr>
              <w:spacing w:before="100" w:beforeAutospacing="1" w:after="100" w:afterAutospacing="1"/>
              <w:jc w:val="both"/>
              <w:rPr>
                <w:rFonts w:ascii="Arial" w:eastAsia="Times New Roman" w:hAnsi="Arial" w:cs="Arial"/>
                <w:u w:val="single"/>
                <w:lang w:val="es-ES"/>
              </w:rPr>
            </w:pPr>
            <w:r w:rsidRPr="00AF69D5">
              <w:rPr>
                <w:rFonts w:ascii="Arial" w:eastAsia="Times New Roman" w:hAnsi="Arial" w:cs="Arial"/>
                <w:u w:val="single"/>
                <w:lang w:val="es-ES"/>
              </w:rPr>
              <w:t xml:space="preserve">7. Ejecutar las comisiones que trata el artículo 38 del Código General del Proceso o </w:t>
            </w:r>
            <w:proofErr w:type="spellStart"/>
            <w:r w:rsidRPr="00AF69D5">
              <w:rPr>
                <w:rFonts w:ascii="Arial" w:eastAsia="Times New Roman" w:hAnsi="Arial" w:cs="Arial"/>
                <w:u w:val="single"/>
                <w:lang w:val="es-ES"/>
              </w:rPr>
              <w:t>subcomisionar</w:t>
            </w:r>
            <w:proofErr w:type="spellEnd"/>
            <w:r w:rsidRPr="00AF69D5">
              <w:rPr>
                <w:rFonts w:ascii="Arial" w:eastAsia="Times New Roman" w:hAnsi="Arial" w:cs="Arial"/>
                <w:u w:val="single"/>
                <w:lang w:val="es-ES"/>
              </w:rPr>
              <w:t xml:space="preserve"> a otro servidor público profesional en derecho de la alcaldía, quienes ejercerán transitoriamente como autoridad administrativa de policía. </w:t>
            </w:r>
          </w:p>
          <w:p w14:paraId="4006BEC6" w14:textId="77777777" w:rsidR="00C062EF" w:rsidRPr="00B43161" w:rsidRDefault="00C062EF" w:rsidP="00C062EF">
            <w:pPr>
              <w:spacing w:before="100" w:beforeAutospacing="1" w:after="100" w:afterAutospacing="1"/>
              <w:jc w:val="both"/>
              <w:rPr>
                <w:rFonts w:ascii="Arial" w:eastAsia="Times New Roman" w:hAnsi="Arial" w:cs="Arial"/>
                <w:b/>
                <w:bCs/>
                <w:lang w:val="es-ES"/>
              </w:rPr>
            </w:pPr>
          </w:p>
        </w:tc>
        <w:tc>
          <w:tcPr>
            <w:tcW w:w="3543" w:type="dxa"/>
          </w:tcPr>
          <w:p w14:paraId="5DD19AE7" w14:textId="77777777" w:rsidR="00C062EF" w:rsidRPr="000B4279" w:rsidRDefault="00C062EF" w:rsidP="00C42CC8">
            <w:pPr>
              <w:spacing w:before="100" w:beforeAutospacing="1" w:after="100" w:afterAutospacing="1"/>
              <w:jc w:val="both"/>
              <w:rPr>
                <w:rFonts w:ascii="Arial" w:eastAsia="Times New Roman" w:hAnsi="Arial" w:cs="Arial"/>
                <w:sz w:val="20"/>
                <w:lang w:val="es-ES"/>
              </w:rPr>
            </w:pPr>
          </w:p>
        </w:tc>
        <w:tc>
          <w:tcPr>
            <w:tcW w:w="1985" w:type="dxa"/>
          </w:tcPr>
          <w:p w14:paraId="4D307C1D" w14:textId="77777777" w:rsidR="00C062EF" w:rsidRDefault="00C062EF" w:rsidP="00C42CC8">
            <w:pPr>
              <w:spacing w:before="100" w:beforeAutospacing="1" w:after="100" w:afterAutospacing="1"/>
              <w:jc w:val="both"/>
              <w:rPr>
                <w:rFonts w:ascii="Arial" w:eastAsia="Times New Roman" w:hAnsi="Arial" w:cs="Arial"/>
                <w:lang w:val="es-ES"/>
              </w:rPr>
            </w:pPr>
          </w:p>
        </w:tc>
      </w:tr>
      <w:tr w:rsidR="00C062EF" w:rsidRPr="000B4279" w14:paraId="3F535D95" w14:textId="77777777" w:rsidTr="009F5F93">
        <w:trPr>
          <w:trHeight w:val="70"/>
        </w:trPr>
        <w:tc>
          <w:tcPr>
            <w:tcW w:w="3256" w:type="dxa"/>
          </w:tcPr>
          <w:p w14:paraId="451B23ED" w14:textId="2B27584F" w:rsidR="00596E1A" w:rsidRPr="009F5F93" w:rsidRDefault="00596E1A" w:rsidP="00596E1A">
            <w:pPr>
              <w:spacing w:before="100" w:beforeAutospacing="1" w:after="100" w:afterAutospacing="1"/>
              <w:jc w:val="both"/>
              <w:rPr>
                <w:rFonts w:ascii="Arial" w:eastAsia="Times New Roman" w:hAnsi="Arial" w:cs="Arial"/>
                <w:lang w:val="es-ES"/>
              </w:rPr>
            </w:pPr>
            <w:r w:rsidRPr="009F5F93">
              <w:rPr>
                <w:rFonts w:ascii="Arial" w:eastAsia="Times New Roman" w:hAnsi="Arial" w:cs="Arial"/>
                <w:b/>
                <w:bCs/>
                <w:lang w:val="es-ES"/>
              </w:rPr>
              <w:t xml:space="preserve">Artículo 4°. </w:t>
            </w:r>
            <w:r w:rsidRPr="009F5F93">
              <w:rPr>
                <w:rFonts w:ascii="Arial" w:eastAsia="Times New Roman" w:hAnsi="Arial" w:cs="Arial"/>
                <w:lang w:val="es-ES"/>
              </w:rPr>
              <w:t xml:space="preserve">Se modifica el parágrafo 1° del artículo 206 de la Ley 1801 de 2016 y se le adiciona un inciso, así́: </w:t>
            </w:r>
          </w:p>
          <w:p w14:paraId="199A822F" w14:textId="1CD93F99" w:rsidR="00596E1A" w:rsidRPr="009F5F93" w:rsidRDefault="00596E1A" w:rsidP="00596E1A">
            <w:pPr>
              <w:spacing w:before="100" w:beforeAutospacing="1" w:after="100" w:afterAutospacing="1"/>
              <w:jc w:val="both"/>
              <w:rPr>
                <w:rFonts w:ascii="Arial" w:eastAsia="Times New Roman" w:hAnsi="Arial" w:cs="Arial"/>
                <w:u w:val="single"/>
                <w:lang w:val="es-ES"/>
              </w:rPr>
            </w:pPr>
            <w:r w:rsidRPr="009F5F93">
              <w:rPr>
                <w:rFonts w:ascii="Arial" w:eastAsia="Times New Roman" w:hAnsi="Arial" w:cs="Arial"/>
                <w:b/>
                <w:bCs/>
                <w:lang w:val="es-ES"/>
              </w:rPr>
              <w:t xml:space="preserve">Parágrafo 1°. </w:t>
            </w:r>
            <w:r w:rsidRPr="009F5F93">
              <w:rPr>
                <w:rFonts w:ascii="Arial" w:eastAsia="Times New Roman" w:hAnsi="Arial" w:cs="Arial"/>
                <w:lang w:val="es-ES"/>
              </w:rPr>
              <w:t xml:space="preserve">Los inspectores de policía </w:t>
            </w:r>
            <w:r w:rsidRPr="009F5F93">
              <w:rPr>
                <w:rFonts w:ascii="Arial" w:eastAsia="Times New Roman" w:hAnsi="Arial" w:cs="Arial"/>
                <w:u w:val="single"/>
                <w:lang w:val="es-ES"/>
              </w:rPr>
              <w:t xml:space="preserve">deberán realizar las diligencias jurisdiccionales o administrativas por comisión de los jueces o subcomisión de los alcaldes de acuerdo con las normas especiales sobre la materia. </w:t>
            </w:r>
          </w:p>
          <w:p w14:paraId="57810D01" w14:textId="77777777" w:rsidR="00596E1A" w:rsidRPr="009F5F93" w:rsidRDefault="00596E1A" w:rsidP="00596E1A">
            <w:pPr>
              <w:pStyle w:val="NormalWeb"/>
              <w:jc w:val="both"/>
              <w:rPr>
                <w:rFonts w:ascii="Arial" w:hAnsi="Arial" w:cs="Arial"/>
                <w:u w:val="single"/>
                <w:lang w:val="es-ES" w:eastAsia="en-US"/>
              </w:rPr>
            </w:pPr>
            <w:r w:rsidRPr="009F5F93">
              <w:rPr>
                <w:rFonts w:ascii="Arial" w:hAnsi="Arial" w:cs="Arial"/>
                <w:u w:val="single"/>
                <w:lang w:val="es-ES"/>
              </w:rPr>
              <w:t xml:space="preserve">Para el cumplimiento de la comisión o subcomisión podrán a su vez en su condición de autoridad de policía </w:t>
            </w:r>
            <w:proofErr w:type="spellStart"/>
            <w:r w:rsidRPr="009F5F93">
              <w:rPr>
                <w:rFonts w:ascii="Arial" w:hAnsi="Arial" w:cs="Arial"/>
                <w:u w:val="single"/>
                <w:lang w:val="es-ES"/>
              </w:rPr>
              <w:t>subcomisionar</w:t>
            </w:r>
            <w:proofErr w:type="spellEnd"/>
            <w:r w:rsidRPr="009F5F93">
              <w:rPr>
                <w:rFonts w:ascii="Arial" w:hAnsi="Arial" w:cs="Arial"/>
                <w:u w:val="single"/>
                <w:lang w:val="es-ES"/>
              </w:rPr>
              <w:t xml:space="preserve"> a otro servidor público profesional en derecho de la respectiva alcaldía, quienes ejercerán transitoriamente como autoridad administrativa de policía y estarán </w:t>
            </w:r>
            <w:r w:rsidRPr="009F5F93">
              <w:rPr>
                <w:rFonts w:ascii="Arial" w:hAnsi="Arial" w:cs="Arial"/>
                <w:u w:val="single"/>
                <w:lang w:val="es-ES" w:eastAsia="en-US"/>
              </w:rPr>
              <w:t xml:space="preserve">obligados a cumplir la subcomisión dentro de los términos que se le establezca. </w:t>
            </w:r>
          </w:p>
          <w:p w14:paraId="5276C50B" w14:textId="77777777" w:rsidR="00C062EF" w:rsidRPr="009F5F93" w:rsidRDefault="00C062EF" w:rsidP="00C062EF">
            <w:pPr>
              <w:spacing w:before="100" w:beforeAutospacing="1" w:after="100" w:afterAutospacing="1"/>
              <w:jc w:val="both"/>
              <w:rPr>
                <w:rFonts w:ascii="Arial" w:eastAsia="Times New Roman" w:hAnsi="Arial" w:cs="Arial"/>
                <w:b/>
                <w:bCs/>
                <w:lang w:val="es-ES"/>
              </w:rPr>
            </w:pPr>
          </w:p>
        </w:tc>
        <w:tc>
          <w:tcPr>
            <w:tcW w:w="3543" w:type="dxa"/>
          </w:tcPr>
          <w:p w14:paraId="3172290A" w14:textId="7E033D3C" w:rsidR="00C062EF" w:rsidRPr="000B4279" w:rsidRDefault="009F5F93" w:rsidP="00C42CC8">
            <w:pPr>
              <w:spacing w:before="100" w:beforeAutospacing="1" w:after="100" w:afterAutospacing="1"/>
              <w:jc w:val="both"/>
              <w:rPr>
                <w:rFonts w:ascii="Arial" w:eastAsia="Times New Roman" w:hAnsi="Arial" w:cs="Arial"/>
                <w:sz w:val="20"/>
                <w:lang w:val="es-ES"/>
              </w:rPr>
            </w:pPr>
            <w:r w:rsidRPr="009F5F93">
              <w:rPr>
                <w:rFonts w:ascii="Arial" w:eastAsia="Times New Roman" w:hAnsi="Arial" w:cs="Arial"/>
                <w:lang w:val="es-ES"/>
              </w:rPr>
              <w:lastRenderedPageBreak/>
              <w:t>Sin modificaciones</w:t>
            </w:r>
          </w:p>
        </w:tc>
        <w:tc>
          <w:tcPr>
            <w:tcW w:w="1985" w:type="dxa"/>
          </w:tcPr>
          <w:p w14:paraId="039D29A5" w14:textId="77777777" w:rsidR="00C062EF" w:rsidRDefault="00C062EF" w:rsidP="00C42CC8">
            <w:pPr>
              <w:spacing w:before="100" w:beforeAutospacing="1" w:after="100" w:afterAutospacing="1"/>
              <w:jc w:val="both"/>
              <w:rPr>
                <w:rFonts w:ascii="Arial" w:eastAsia="Times New Roman" w:hAnsi="Arial" w:cs="Arial"/>
                <w:lang w:val="es-ES"/>
              </w:rPr>
            </w:pPr>
          </w:p>
        </w:tc>
      </w:tr>
      <w:tr w:rsidR="00C062EF" w:rsidRPr="000B4279" w14:paraId="73C21B0D" w14:textId="77777777" w:rsidTr="00C42CC8">
        <w:trPr>
          <w:trHeight w:val="4659"/>
        </w:trPr>
        <w:tc>
          <w:tcPr>
            <w:tcW w:w="3256" w:type="dxa"/>
          </w:tcPr>
          <w:p w14:paraId="0CE1B8BC" w14:textId="77777777" w:rsidR="00596E1A" w:rsidRPr="00B43161" w:rsidRDefault="00596E1A" w:rsidP="00596E1A">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lastRenderedPageBreak/>
              <w:t xml:space="preserve">Artículo 5°. </w:t>
            </w:r>
            <w:r w:rsidRPr="00B43161">
              <w:rPr>
                <w:rFonts w:ascii="Arial" w:eastAsia="Times New Roman" w:hAnsi="Arial" w:cs="Arial"/>
                <w:b/>
                <w:bCs/>
                <w:i/>
                <w:iCs/>
                <w:lang w:val="es-ES"/>
              </w:rPr>
              <w:t>Vigencia y derogatorias</w:t>
            </w:r>
            <w:r w:rsidRPr="00B43161">
              <w:rPr>
                <w:rFonts w:ascii="Arial" w:eastAsia="Times New Roman" w:hAnsi="Arial" w:cs="Arial"/>
                <w:b/>
                <w:bCs/>
                <w:lang w:val="es-ES"/>
              </w:rPr>
              <w:t xml:space="preserve">. </w:t>
            </w:r>
            <w:r w:rsidRPr="00B43161">
              <w:rPr>
                <w:rFonts w:ascii="Arial" w:eastAsia="Times New Roman" w:hAnsi="Arial" w:cs="Arial"/>
                <w:lang w:val="es-ES"/>
              </w:rPr>
              <w:t xml:space="preserve">La presente ley rige a partir de la fecha de su promulgación y deroga las que le sean contrarias. </w:t>
            </w:r>
          </w:p>
          <w:p w14:paraId="08EE9CEA" w14:textId="77777777" w:rsidR="00C062EF" w:rsidRPr="00B43161" w:rsidRDefault="00C062EF" w:rsidP="00C062EF">
            <w:pPr>
              <w:spacing w:before="100" w:beforeAutospacing="1" w:after="100" w:afterAutospacing="1"/>
              <w:jc w:val="both"/>
              <w:rPr>
                <w:rFonts w:ascii="Arial" w:eastAsia="Times New Roman" w:hAnsi="Arial" w:cs="Arial"/>
                <w:b/>
                <w:bCs/>
                <w:lang w:val="es-ES"/>
              </w:rPr>
            </w:pPr>
          </w:p>
        </w:tc>
        <w:tc>
          <w:tcPr>
            <w:tcW w:w="3543" w:type="dxa"/>
          </w:tcPr>
          <w:p w14:paraId="4506805E" w14:textId="5D511DEE" w:rsidR="00C062EF" w:rsidRPr="000B4279" w:rsidRDefault="009F5F93" w:rsidP="00C42CC8">
            <w:pPr>
              <w:spacing w:before="100" w:beforeAutospacing="1" w:after="100" w:afterAutospacing="1"/>
              <w:jc w:val="both"/>
              <w:rPr>
                <w:rFonts w:ascii="Arial" w:eastAsia="Times New Roman" w:hAnsi="Arial" w:cs="Arial"/>
                <w:sz w:val="20"/>
                <w:lang w:val="es-ES"/>
              </w:rPr>
            </w:pPr>
            <w:r w:rsidRPr="009F5F93">
              <w:rPr>
                <w:rFonts w:ascii="Arial" w:eastAsia="Times New Roman" w:hAnsi="Arial" w:cs="Arial"/>
                <w:lang w:val="es-ES"/>
              </w:rPr>
              <w:t>Sin modificaciones</w:t>
            </w:r>
          </w:p>
        </w:tc>
        <w:tc>
          <w:tcPr>
            <w:tcW w:w="1985" w:type="dxa"/>
          </w:tcPr>
          <w:p w14:paraId="25777B4E" w14:textId="77777777" w:rsidR="00C062EF" w:rsidRDefault="00C062EF" w:rsidP="00C42CC8">
            <w:pPr>
              <w:spacing w:before="100" w:beforeAutospacing="1" w:after="100" w:afterAutospacing="1"/>
              <w:jc w:val="both"/>
              <w:rPr>
                <w:rFonts w:ascii="Arial" w:eastAsia="Times New Roman" w:hAnsi="Arial" w:cs="Arial"/>
                <w:lang w:val="es-ES"/>
              </w:rPr>
            </w:pPr>
          </w:p>
        </w:tc>
      </w:tr>
    </w:tbl>
    <w:p w14:paraId="630D8415" w14:textId="34332EA3" w:rsidR="00BB47C4" w:rsidRPr="009837F8" w:rsidRDefault="00BB47C4" w:rsidP="00BB47C4">
      <w:pPr>
        <w:jc w:val="both"/>
        <w:rPr>
          <w:rFonts w:ascii="Arial" w:hAnsi="Arial" w:cs="Arial"/>
        </w:rPr>
      </w:pPr>
    </w:p>
    <w:p w14:paraId="6D8D7E51" w14:textId="147086D8" w:rsidR="000B4279" w:rsidRDefault="000B4279" w:rsidP="009837F8">
      <w:pPr>
        <w:rPr>
          <w:rFonts w:ascii="Arial" w:hAnsi="Arial" w:cs="Arial"/>
          <w:b/>
        </w:rPr>
      </w:pPr>
    </w:p>
    <w:p w14:paraId="7BE7D3D5" w14:textId="41802EBA" w:rsidR="00280FE6" w:rsidRPr="009837F8" w:rsidRDefault="009837F8" w:rsidP="009837F8">
      <w:pPr>
        <w:rPr>
          <w:rFonts w:ascii="Arial" w:hAnsi="Arial" w:cs="Arial"/>
          <w:b/>
        </w:rPr>
      </w:pPr>
      <w:r>
        <w:rPr>
          <w:rFonts w:ascii="Arial" w:hAnsi="Arial" w:cs="Arial"/>
          <w:b/>
        </w:rPr>
        <w:t xml:space="preserve">VII. </w:t>
      </w:r>
      <w:r w:rsidR="00280FE6" w:rsidRPr="009837F8">
        <w:rPr>
          <w:rFonts w:ascii="Arial" w:hAnsi="Arial" w:cs="Arial"/>
          <w:b/>
        </w:rPr>
        <w:t>PROPOSICIÓN</w:t>
      </w:r>
    </w:p>
    <w:p w14:paraId="0C068E48" w14:textId="77777777" w:rsidR="000A408E" w:rsidRDefault="000A408E" w:rsidP="000A408E">
      <w:pPr>
        <w:tabs>
          <w:tab w:val="left" w:pos="3119"/>
        </w:tabs>
        <w:jc w:val="both"/>
        <w:rPr>
          <w:rFonts w:ascii="Arial" w:hAnsi="Arial" w:cs="Arial"/>
        </w:rPr>
      </w:pPr>
    </w:p>
    <w:p w14:paraId="5B3887CE" w14:textId="2689F663" w:rsidR="000A408E" w:rsidRPr="00352561" w:rsidRDefault="00280FE6" w:rsidP="000A408E">
      <w:pPr>
        <w:tabs>
          <w:tab w:val="left" w:pos="3119"/>
        </w:tabs>
        <w:jc w:val="both"/>
        <w:rPr>
          <w:rFonts w:ascii="Arial" w:hAnsi="Arial" w:cs="Arial"/>
        </w:rPr>
      </w:pPr>
      <w:r w:rsidRPr="00280FE6">
        <w:rPr>
          <w:rFonts w:ascii="Arial" w:hAnsi="Arial" w:cs="Arial"/>
        </w:rPr>
        <w:t>Considerando los argumentos expuestos</w:t>
      </w:r>
      <w:r w:rsidR="00531711">
        <w:rPr>
          <w:rFonts w:ascii="Arial" w:hAnsi="Arial" w:cs="Arial"/>
        </w:rPr>
        <w:t xml:space="preserve"> y en cumplimiento de los requisitos establecidos en la Ley 5 de 1992</w:t>
      </w:r>
      <w:r w:rsidRPr="00280FE6">
        <w:rPr>
          <w:rFonts w:ascii="Arial" w:hAnsi="Arial" w:cs="Arial"/>
        </w:rPr>
        <w:t>,</w:t>
      </w:r>
      <w:r w:rsidR="00531711">
        <w:rPr>
          <w:rFonts w:ascii="Arial" w:hAnsi="Arial" w:cs="Arial"/>
        </w:rPr>
        <w:t xml:space="preserve"> present</w:t>
      </w:r>
      <w:r w:rsidR="002A217F">
        <w:rPr>
          <w:rFonts w:ascii="Arial" w:hAnsi="Arial" w:cs="Arial"/>
        </w:rPr>
        <w:t>o</w:t>
      </w:r>
      <w:r w:rsidR="00531711">
        <w:rPr>
          <w:rFonts w:ascii="Arial" w:hAnsi="Arial" w:cs="Arial"/>
        </w:rPr>
        <w:t xml:space="preserve"> ponencia favorable y, en consecuencia, solicit</w:t>
      </w:r>
      <w:r w:rsidR="002A217F">
        <w:rPr>
          <w:rFonts w:ascii="Arial" w:hAnsi="Arial" w:cs="Arial"/>
        </w:rPr>
        <w:t>o</w:t>
      </w:r>
      <w:r w:rsidR="00531711">
        <w:rPr>
          <w:rFonts w:ascii="Arial" w:hAnsi="Arial" w:cs="Arial"/>
        </w:rPr>
        <w:t xml:space="preserve"> a los </w:t>
      </w:r>
      <w:r w:rsidR="00DD13C5">
        <w:rPr>
          <w:rFonts w:ascii="Arial" w:hAnsi="Arial" w:cs="Arial"/>
        </w:rPr>
        <w:t xml:space="preserve">miembros </w:t>
      </w:r>
      <w:r w:rsidR="00531711">
        <w:rPr>
          <w:rFonts w:ascii="Arial" w:hAnsi="Arial" w:cs="Arial"/>
        </w:rPr>
        <w:t>de la Cámara de Representantes</w:t>
      </w:r>
      <w:r>
        <w:rPr>
          <w:rFonts w:ascii="Arial" w:hAnsi="Arial" w:cs="Arial"/>
        </w:rPr>
        <w:t xml:space="preserve"> </w:t>
      </w:r>
      <w:r w:rsidRPr="00280FE6">
        <w:rPr>
          <w:rFonts w:ascii="Arial" w:hAnsi="Arial" w:cs="Arial"/>
        </w:rPr>
        <w:t xml:space="preserve">dar </w:t>
      </w:r>
      <w:r w:rsidR="000E1665">
        <w:rPr>
          <w:rFonts w:ascii="Arial" w:hAnsi="Arial" w:cs="Arial"/>
        </w:rPr>
        <w:t xml:space="preserve">segundo </w:t>
      </w:r>
      <w:r w:rsidR="002A217F">
        <w:rPr>
          <w:rFonts w:ascii="Arial" w:hAnsi="Arial" w:cs="Arial"/>
        </w:rPr>
        <w:t>d</w:t>
      </w:r>
      <w:r w:rsidRPr="00280FE6">
        <w:rPr>
          <w:rFonts w:ascii="Arial" w:hAnsi="Arial" w:cs="Arial"/>
        </w:rPr>
        <w:t xml:space="preserve">ebate </w:t>
      </w:r>
      <w:r w:rsidR="002A217F">
        <w:rPr>
          <w:rFonts w:ascii="Arial" w:hAnsi="Arial" w:cs="Arial"/>
        </w:rPr>
        <w:t>en Cámara de Representantes (</w:t>
      </w:r>
      <w:r w:rsidR="000E1665">
        <w:rPr>
          <w:rFonts w:ascii="Arial" w:hAnsi="Arial" w:cs="Arial"/>
        </w:rPr>
        <w:t>cuarto</w:t>
      </w:r>
      <w:r w:rsidR="002A217F">
        <w:rPr>
          <w:rFonts w:ascii="Arial" w:hAnsi="Arial" w:cs="Arial"/>
        </w:rPr>
        <w:t xml:space="preserve"> debate del trámite legislativo) </w:t>
      </w:r>
      <w:r>
        <w:rPr>
          <w:rFonts w:ascii="Arial" w:hAnsi="Arial" w:cs="Arial"/>
        </w:rPr>
        <w:t xml:space="preserve">al </w:t>
      </w:r>
      <w:r w:rsidR="000A408E" w:rsidRPr="00352561">
        <w:rPr>
          <w:rFonts w:ascii="Arial" w:eastAsia="Times New Roman" w:hAnsi="Arial" w:cs="Arial"/>
          <w:bCs/>
          <w:lang w:eastAsia="es-CO"/>
        </w:rPr>
        <w:t xml:space="preserve">Proyecto de Ley </w:t>
      </w:r>
      <w:r w:rsidR="000A408E" w:rsidRPr="00352561">
        <w:rPr>
          <w:rFonts w:ascii="Arial" w:hAnsi="Arial" w:cs="Arial"/>
        </w:rPr>
        <w:t>N</w:t>
      </w:r>
      <w:r w:rsidR="000A408E">
        <w:rPr>
          <w:rFonts w:ascii="Arial" w:hAnsi="Arial" w:cs="Arial"/>
        </w:rPr>
        <w:t>o</w:t>
      </w:r>
      <w:r w:rsidR="000A408E" w:rsidRPr="00352561">
        <w:rPr>
          <w:rFonts w:ascii="Arial" w:hAnsi="Arial" w:cs="Arial"/>
        </w:rPr>
        <w:t xml:space="preserve">. 264 de 2019 </w:t>
      </w:r>
      <w:r w:rsidR="000A408E">
        <w:rPr>
          <w:rFonts w:ascii="Arial" w:hAnsi="Arial" w:cs="Arial"/>
        </w:rPr>
        <w:t>C</w:t>
      </w:r>
      <w:r w:rsidR="000A408E" w:rsidRPr="00352561">
        <w:rPr>
          <w:rFonts w:ascii="Arial" w:hAnsi="Arial" w:cs="Arial"/>
        </w:rPr>
        <w:t xml:space="preserve">ámara - 113 de 2018 </w:t>
      </w:r>
      <w:r w:rsidR="000A408E">
        <w:rPr>
          <w:rFonts w:ascii="Arial" w:hAnsi="Arial" w:cs="Arial"/>
        </w:rPr>
        <w:t>S</w:t>
      </w:r>
      <w:r w:rsidR="000A408E" w:rsidRPr="00352561">
        <w:rPr>
          <w:rFonts w:ascii="Arial" w:hAnsi="Arial" w:cs="Arial"/>
        </w:rPr>
        <w:t xml:space="preserve">enado - </w:t>
      </w:r>
      <w:r w:rsidR="000A408E" w:rsidRPr="00352561">
        <w:rPr>
          <w:rFonts w:ascii="Arial" w:hAnsi="Arial" w:cs="Arial"/>
          <w:i/>
        </w:rPr>
        <w:t>“</w:t>
      </w:r>
      <w:r w:rsidR="000A408E">
        <w:rPr>
          <w:rFonts w:ascii="Arial" w:hAnsi="Arial" w:cs="Arial"/>
          <w:i/>
        </w:rPr>
        <w:t>P</w:t>
      </w:r>
      <w:r w:rsidR="000A408E" w:rsidRPr="00352561">
        <w:rPr>
          <w:rFonts w:ascii="Arial" w:hAnsi="Arial" w:cs="Arial"/>
          <w:i/>
        </w:rPr>
        <w:t xml:space="preserve">or medio de la cual se modifica el artículo 38 de la </w:t>
      </w:r>
      <w:r w:rsidR="000A408E">
        <w:rPr>
          <w:rFonts w:ascii="Arial" w:hAnsi="Arial" w:cs="Arial"/>
          <w:i/>
        </w:rPr>
        <w:t>L</w:t>
      </w:r>
      <w:r w:rsidR="000A408E" w:rsidRPr="00352561">
        <w:rPr>
          <w:rFonts w:ascii="Arial" w:hAnsi="Arial" w:cs="Arial"/>
          <w:i/>
        </w:rPr>
        <w:t xml:space="preserve">ey 1564 de 2012 y los artículos 205 y 206 de la </w:t>
      </w:r>
      <w:r w:rsidR="000A408E">
        <w:rPr>
          <w:rFonts w:ascii="Arial" w:hAnsi="Arial" w:cs="Arial"/>
          <w:i/>
        </w:rPr>
        <w:t>L</w:t>
      </w:r>
      <w:r w:rsidR="000A408E" w:rsidRPr="00352561">
        <w:rPr>
          <w:rFonts w:ascii="Arial" w:hAnsi="Arial" w:cs="Arial"/>
          <w:i/>
        </w:rPr>
        <w:t>ey 1801 de 2016”</w:t>
      </w:r>
    </w:p>
    <w:p w14:paraId="3B8C4B03" w14:textId="204C0851" w:rsidR="00791567" w:rsidRDefault="00791567" w:rsidP="00280FE6">
      <w:pPr>
        <w:jc w:val="both"/>
        <w:rPr>
          <w:rFonts w:ascii="Arial" w:hAnsi="Arial" w:cs="Arial"/>
        </w:rPr>
      </w:pPr>
    </w:p>
    <w:p w14:paraId="17CD533D" w14:textId="63A54B9B" w:rsidR="00531711" w:rsidRDefault="00531711" w:rsidP="00280FE6">
      <w:pPr>
        <w:jc w:val="both"/>
        <w:rPr>
          <w:rFonts w:ascii="Arial" w:hAnsi="Arial" w:cs="Arial"/>
        </w:rPr>
      </w:pPr>
    </w:p>
    <w:p w14:paraId="02A4B3BC" w14:textId="6F514029" w:rsidR="00531711" w:rsidRPr="00F903EB" w:rsidRDefault="00531711" w:rsidP="00531711">
      <w:pPr>
        <w:rPr>
          <w:rFonts w:ascii="Arial" w:hAnsi="Arial" w:cs="Arial"/>
          <w:color w:val="000000" w:themeColor="text1"/>
        </w:rPr>
      </w:pPr>
      <w:r w:rsidRPr="000B465E">
        <w:rPr>
          <w:rFonts w:ascii="Arial" w:hAnsi="Arial" w:cs="Arial"/>
          <w:color w:val="000000" w:themeColor="text1"/>
        </w:rPr>
        <w:t>Cordialmente,</w:t>
      </w:r>
    </w:p>
    <w:p w14:paraId="038FD34C" w14:textId="1BEC0F0E" w:rsidR="00531711" w:rsidRDefault="00531711" w:rsidP="00531711">
      <w:pPr>
        <w:rPr>
          <w:rFonts w:ascii="Arial" w:hAnsi="Arial" w:cs="Arial"/>
        </w:rPr>
      </w:pPr>
    </w:p>
    <w:p w14:paraId="4A0A3EAA" w14:textId="0612CA8A" w:rsidR="00F744B4" w:rsidRDefault="00F744B4" w:rsidP="00531711">
      <w:pPr>
        <w:rPr>
          <w:rFonts w:ascii="Arial" w:hAnsi="Arial" w:cs="Arial"/>
        </w:rPr>
      </w:pPr>
    </w:p>
    <w:p w14:paraId="19F0CE40" w14:textId="462536FB" w:rsidR="00F744B4" w:rsidRDefault="00F744B4" w:rsidP="00531711">
      <w:pPr>
        <w:rPr>
          <w:rFonts w:ascii="Arial" w:hAnsi="Arial" w:cs="Arial"/>
        </w:rPr>
      </w:pPr>
    </w:p>
    <w:p w14:paraId="1CBB0AD6" w14:textId="77777777" w:rsidR="00F744B4" w:rsidRPr="000B465E" w:rsidRDefault="00F744B4" w:rsidP="00531711">
      <w:pPr>
        <w:rPr>
          <w:rFonts w:ascii="Arial" w:hAnsi="Arial" w:cs="Arial"/>
        </w:rPr>
      </w:pPr>
    </w:p>
    <w:p w14:paraId="3FA9AD3B" w14:textId="2A7805A9" w:rsidR="00531711" w:rsidRPr="000B465E" w:rsidRDefault="00531711" w:rsidP="00531711">
      <w:pPr>
        <w:rPr>
          <w:rFonts w:ascii="Arial" w:hAnsi="Arial" w:cs="Arial"/>
        </w:rPr>
      </w:pPr>
      <w:r w:rsidRPr="000B465E">
        <w:rPr>
          <w:rFonts w:ascii="Arial" w:hAnsi="Arial" w:cs="Arial"/>
          <w:noProof/>
          <w:highlight w:val="black"/>
          <w:lang w:val="es-CO" w:eastAsia="es-CO"/>
        </w:rPr>
        <mc:AlternateContent>
          <mc:Choice Requires="wps">
            <w:drawing>
              <wp:anchor distT="0" distB="0" distL="114300" distR="114300" simplePos="0" relativeHeight="251732992" behindDoc="0" locked="0" layoutInCell="1" allowOverlap="1" wp14:anchorId="743B9057" wp14:editId="597DE103">
                <wp:simplePos x="0" y="0"/>
                <wp:positionH relativeFrom="column">
                  <wp:posOffset>-65068</wp:posOffset>
                </wp:positionH>
                <wp:positionV relativeFrom="paragraph">
                  <wp:posOffset>74779</wp:posOffset>
                </wp:positionV>
                <wp:extent cx="2382473" cy="8389"/>
                <wp:effectExtent l="0" t="0" r="37465" b="29845"/>
                <wp:wrapNone/>
                <wp:docPr id="64"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E2AF97" id="Conector recto 1"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5.1pt,5.9pt" to="1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" strokeweight=".5pt">
                <v:stroke joinstyle="miter"/>
              </v:line>
            </w:pict>
          </mc:Fallback>
        </mc:AlternateContent>
      </w:r>
    </w:p>
    <w:p w14:paraId="6B6777C1" w14:textId="0D062095" w:rsidR="00531711" w:rsidRPr="00656A4D" w:rsidRDefault="00656A4D" w:rsidP="00656A4D">
      <w:pPr>
        <w:rPr>
          <w:rFonts w:ascii="Arial" w:hAnsi="Arial" w:cs="Arial"/>
          <w:b/>
        </w:rPr>
      </w:pPr>
      <w:r w:rsidRPr="00656A4D">
        <w:rPr>
          <w:rFonts w:ascii="Arial" w:hAnsi="Arial" w:cs="Arial"/>
          <w:b/>
        </w:rPr>
        <w:t xml:space="preserve">JOSÉ DANIEL LÓPEZ </w:t>
      </w:r>
      <w:r>
        <w:rPr>
          <w:rFonts w:ascii="Arial" w:hAnsi="Arial" w:cs="Arial"/>
          <w:b/>
        </w:rPr>
        <w:t xml:space="preserve">                    </w:t>
      </w:r>
    </w:p>
    <w:p w14:paraId="7B6A1508" w14:textId="27137499" w:rsidR="00531711" w:rsidRDefault="00531711" w:rsidP="00531711">
      <w:pPr>
        <w:jc w:val="center"/>
        <w:rPr>
          <w:rFonts w:ascii="Arial" w:hAnsi="Arial" w:cs="Arial"/>
        </w:rPr>
      </w:pPr>
    </w:p>
    <w:p w14:paraId="60AFC55D" w14:textId="5F14A29D" w:rsidR="0044201F" w:rsidRDefault="0044201F" w:rsidP="00280FE6">
      <w:pPr>
        <w:jc w:val="both"/>
        <w:rPr>
          <w:rFonts w:ascii="Arial" w:hAnsi="Arial" w:cs="Arial"/>
        </w:rPr>
      </w:pPr>
    </w:p>
    <w:p w14:paraId="7E14DED7" w14:textId="3AD8FA88" w:rsidR="009F5F93" w:rsidRDefault="009F5F93" w:rsidP="00280FE6">
      <w:pPr>
        <w:jc w:val="both"/>
        <w:rPr>
          <w:rFonts w:ascii="Arial" w:hAnsi="Arial" w:cs="Arial"/>
        </w:rPr>
      </w:pPr>
    </w:p>
    <w:p w14:paraId="55A6F6E7" w14:textId="16632288" w:rsidR="009F5F93" w:rsidRDefault="009F5F93" w:rsidP="00280FE6">
      <w:pPr>
        <w:jc w:val="both"/>
        <w:rPr>
          <w:rFonts w:ascii="Arial" w:hAnsi="Arial" w:cs="Arial"/>
        </w:rPr>
      </w:pPr>
    </w:p>
    <w:p w14:paraId="0FAF2BAA" w14:textId="30A59FDB" w:rsidR="0063468A" w:rsidRDefault="00CB4EC8" w:rsidP="00280FE6">
      <w:pPr>
        <w:jc w:val="both"/>
        <w:rPr>
          <w:rFonts w:ascii="Arial" w:hAnsi="Arial" w:cs="Arial"/>
        </w:rPr>
      </w:pPr>
      <w:r>
        <w:rPr>
          <w:rFonts w:ascii="Arial" w:hAnsi="Arial" w:cs="Arial"/>
        </w:rPr>
        <w:t>Teniendo en cuenta lo anterior, se proponen el siguiente articulado:</w:t>
      </w:r>
    </w:p>
    <w:p w14:paraId="72B25FB4" w14:textId="400E5FD2" w:rsidR="00CB4EC8" w:rsidRDefault="00CB4EC8" w:rsidP="00280FE6">
      <w:pPr>
        <w:jc w:val="both"/>
        <w:rPr>
          <w:rFonts w:ascii="Arial" w:hAnsi="Arial" w:cs="Arial"/>
        </w:rPr>
      </w:pPr>
    </w:p>
    <w:p w14:paraId="027ED6A1" w14:textId="7430849C" w:rsidR="00CB4EC8" w:rsidRDefault="00CB4EC8" w:rsidP="00280FE6">
      <w:pPr>
        <w:jc w:val="both"/>
        <w:rPr>
          <w:rFonts w:ascii="Arial" w:hAnsi="Arial" w:cs="Arial"/>
        </w:rPr>
      </w:pPr>
    </w:p>
    <w:p w14:paraId="045C4046" w14:textId="77777777" w:rsidR="009A5E5C" w:rsidRDefault="009A5E5C" w:rsidP="00280FE6">
      <w:pPr>
        <w:jc w:val="both"/>
        <w:rPr>
          <w:rFonts w:ascii="Arial" w:hAnsi="Arial" w:cs="Arial"/>
        </w:rPr>
      </w:pPr>
      <w:bookmarkStart w:id="0" w:name="_GoBack"/>
      <w:bookmarkEnd w:id="0"/>
    </w:p>
    <w:p w14:paraId="0FF6408B" w14:textId="3C0B0A3A" w:rsidR="00070BD5" w:rsidRPr="00A16B6C" w:rsidRDefault="004C1EF0" w:rsidP="00070BD5">
      <w:pPr>
        <w:shd w:val="clear" w:color="auto" w:fill="FFFFFF"/>
        <w:jc w:val="center"/>
        <w:rPr>
          <w:rFonts w:ascii="Arial" w:eastAsia="Times New Roman" w:hAnsi="Arial" w:cs="Arial"/>
          <w:b/>
          <w:bCs/>
          <w:lang w:val="es-CO" w:eastAsia="es-CO"/>
        </w:rPr>
      </w:pPr>
      <w:r w:rsidRPr="00070BD5">
        <w:rPr>
          <w:rFonts w:ascii="Arial" w:hAnsi="Arial" w:cs="Arial"/>
          <w:b/>
        </w:rPr>
        <w:lastRenderedPageBreak/>
        <w:t>TEXTO</w:t>
      </w:r>
      <w:r w:rsidR="002252BF" w:rsidRPr="00070BD5">
        <w:rPr>
          <w:rFonts w:ascii="Arial" w:hAnsi="Arial" w:cs="Arial"/>
          <w:b/>
        </w:rPr>
        <w:t xml:space="preserve"> PROPUESTO </w:t>
      </w:r>
      <w:r w:rsidR="00B04666">
        <w:rPr>
          <w:rFonts w:ascii="Arial" w:eastAsia="Times New Roman" w:hAnsi="Arial" w:cs="Arial"/>
          <w:b/>
          <w:bCs/>
          <w:lang w:val="es-CO" w:eastAsia="es-CO"/>
        </w:rPr>
        <w:t xml:space="preserve">PARA SEGUNDO DEBATE </w:t>
      </w:r>
      <w:r w:rsidR="00070BD5" w:rsidRPr="00070BD5">
        <w:rPr>
          <w:rFonts w:ascii="Arial" w:eastAsia="Times New Roman" w:hAnsi="Arial" w:cs="Arial"/>
          <w:b/>
          <w:bCs/>
          <w:lang w:val="es-CO" w:eastAsia="es-CO"/>
        </w:rPr>
        <w:t>EN CÁMARA DE</w:t>
      </w:r>
      <w:r w:rsidR="00070BD5">
        <w:rPr>
          <w:rFonts w:ascii="Arial" w:eastAsia="Times New Roman" w:hAnsi="Arial" w:cs="Arial"/>
          <w:b/>
          <w:bCs/>
          <w:lang w:val="es-CO" w:eastAsia="es-CO"/>
        </w:rPr>
        <w:t xml:space="preserve"> REPRESENTANTES</w:t>
      </w:r>
      <w:r w:rsidR="00B04666">
        <w:rPr>
          <w:rFonts w:ascii="Arial" w:eastAsia="Times New Roman" w:hAnsi="Arial" w:cs="Arial"/>
          <w:b/>
          <w:bCs/>
          <w:lang w:val="es-CO" w:eastAsia="es-CO"/>
        </w:rPr>
        <w:t xml:space="preserve"> (CUARTO DEL TRAMITÉ LEGISLATIVO)</w:t>
      </w:r>
      <w:r w:rsidR="00070BD5" w:rsidRPr="00A16B6C">
        <w:rPr>
          <w:rFonts w:ascii="Arial" w:eastAsia="Times New Roman" w:hAnsi="Arial" w:cs="Arial"/>
          <w:b/>
          <w:bCs/>
          <w:lang w:val="es-CO" w:eastAsia="es-CO"/>
        </w:rPr>
        <w:t xml:space="preserve"> DEL</w:t>
      </w:r>
    </w:p>
    <w:p w14:paraId="7516C738" w14:textId="77777777" w:rsidR="00070BD5" w:rsidRPr="00A16B6C" w:rsidRDefault="00070BD5" w:rsidP="00070BD5">
      <w:pPr>
        <w:jc w:val="center"/>
        <w:rPr>
          <w:rFonts w:ascii="Arial" w:hAnsi="Arial" w:cs="Arial"/>
          <w:b/>
        </w:rPr>
      </w:pPr>
      <w:r w:rsidRPr="00A16B6C">
        <w:rPr>
          <w:rFonts w:ascii="Arial" w:eastAsia="Times New Roman" w:hAnsi="Arial" w:cs="Arial"/>
          <w:b/>
          <w:bCs/>
          <w:lang w:val="es-CO" w:eastAsia="es-CO"/>
        </w:rPr>
        <w:t xml:space="preserve">PROYECTO DE LEY </w:t>
      </w:r>
      <w:r w:rsidRPr="00A16B6C">
        <w:rPr>
          <w:rFonts w:ascii="Arial" w:hAnsi="Arial" w:cs="Arial"/>
          <w:b/>
        </w:rPr>
        <w:t>NO.</w:t>
      </w:r>
      <w:r>
        <w:rPr>
          <w:rFonts w:ascii="Arial" w:hAnsi="Arial" w:cs="Arial"/>
          <w:b/>
        </w:rPr>
        <w:t xml:space="preserve"> </w:t>
      </w:r>
      <w:r w:rsidRPr="00A16B6C">
        <w:rPr>
          <w:rFonts w:ascii="Arial" w:hAnsi="Arial" w:cs="Arial"/>
          <w:b/>
        </w:rPr>
        <w:t>264 DE 2019 CÁMARA - 113 DE 2018</w:t>
      </w:r>
      <w:r>
        <w:rPr>
          <w:rFonts w:ascii="Arial" w:hAnsi="Arial" w:cs="Arial"/>
          <w:b/>
        </w:rPr>
        <w:t xml:space="preserve"> </w:t>
      </w:r>
      <w:r w:rsidRPr="00A16B6C">
        <w:rPr>
          <w:rFonts w:ascii="Arial" w:hAnsi="Arial" w:cs="Arial"/>
          <w:b/>
        </w:rPr>
        <w:t xml:space="preserve">SENADO - </w:t>
      </w:r>
      <w:r w:rsidRPr="00A16B6C">
        <w:rPr>
          <w:rFonts w:ascii="Arial" w:hAnsi="Arial" w:cs="Arial"/>
          <w:b/>
          <w:i/>
        </w:rPr>
        <w:t>“POR MEDIO DE LA CUAL SE MODIFICA EL ARTÍCULO 38 DE LA LEY 1564 DE 2012 Y LOS ARTÍCULOS 205 Y 206 DE LA LEY 1801 DE 2016”</w:t>
      </w:r>
    </w:p>
    <w:p w14:paraId="09A10D73" w14:textId="4692FCBA" w:rsidR="002252BF" w:rsidRPr="00364CC2" w:rsidRDefault="002252BF" w:rsidP="00070BD5">
      <w:pPr>
        <w:rPr>
          <w:rFonts w:ascii="Arial" w:hAnsi="Arial" w:cs="Arial"/>
          <w:b/>
        </w:rPr>
      </w:pPr>
    </w:p>
    <w:p w14:paraId="028DB332" w14:textId="4F81C723" w:rsidR="002252BF" w:rsidRPr="00364CC2" w:rsidRDefault="002252BF" w:rsidP="00110134">
      <w:pPr>
        <w:rPr>
          <w:rFonts w:ascii="Arial" w:hAnsi="Arial" w:cs="Arial"/>
          <w:b/>
          <w:bCs/>
        </w:rPr>
      </w:pPr>
    </w:p>
    <w:p w14:paraId="40C1705E" w14:textId="77777777" w:rsidR="00294E6C" w:rsidRPr="00364CC2" w:rsidRDefault="00294E6C" w:rsidP="00110134">
      <w:pPr>
        <w:rPr>
          <w:rFonts w:ascii="Arial" w:hAnsi="Arial" w:cs="Arial"/>
          <w:b/>
          <w:bCs/>
        </w:rPr>
      </w:pPr>
    </w:p>
    <w:p w14:paraId="11204468" w14:textId="437493BA" w:rsidR="002252BF" w:rsidRPr="00364CC2" w:rsidRDefault="002252BF" w:rsidP="00110134">
      <w:pPr>
        <w:jc w:val="center"/>
        <w:rPr>
          <w:rFonts w:ascii="Arial" w:hAnsi="Arial" w:cs="Arial"/>
          <w:bCs/>
        </w:rPr>
      </w:pPr>
      <w:r w:rsidRPr="00364CC2">
        <w:rPr>
          <w:rFonts w:ascii="Arial" w:hAnsi="Arial" w:cs="Arial"/>
          <w:bCs/>
        </w:rPr>
        <w:t>EL CONGRESO DE COLOMBIA</w:t>
      </w:r>
    </w:p>
    <w:p w14:paraId="2A2648AC" w14:textId="77777777" w:rsidR="00294E6C" w:rsidRPr="00364CC2" w:rsidRDefault="00294E6C" w:rsidP="00110134">
      <w:pPr>
        <w:jc w:val="center"/>
        <w:rPr>
          <w:rFonts w:ascii="Arial" w:hAnsi="Arial" w:cs="Arial"/>
          <w:bCs/>
        </w:rPr>
      </w:pPr>
    </w:p>
    <w:p w14:paraId="1DED08F3" w14:textId="0D32F00E" w:rsidR="002252BF" w:rsidRDefault="002252BF" w:rsidP="00110134">
      <w:pPr>
        <w:jc w:val="center"/>
        <w:rPr>
          <w:rFonts w:ascii="Arial" w:hAnsi="Arial" w:cs="Arial"/>
          <w:bCs/>
        </w:rPr>
      </w:pPr>
      <w:r w:rsidRPr="00364CC2">
        <w:rPr>
          <w:rFonts w:ascii="Arial" w:hAnsi="Arial" w:cs="Arial"/>
          <w:bCs/>
        </w:rPr>
        <w:t>DECRETA:</w:t>
      </w:r>
    </w:p>
    <w:p w14:paraId="282BD1B0" w14:textId="766FCF2F" w:rsidR="00C42CC8" w:rsidRDefault="00C42CC8" w:rsidP="00C42CC8">
      <w:pPr>
        <w:rPr>
          <w:rFonts w:ascii="Arial" w:hAnsi="Arial" w:cs="Arial"/>
          <w:bCs/>
        </w:rPr>
      </w:pPr>
    </w:p>
    <w:p w14:paraId="318F715A" w14:textId="29725F59" w:rsidR="009F5F93" w:rsidRDefault="009F5F93" w:rsidP="009F5F93">
      <w:pPr>
        <w:spacing w:before="100" w:beforeAutospacing="1" w:after="100" w:afterAutospacing="1"/>
        <w:jc w:val="both"/>
        <w:rPr>
          <w:rFonts w:ascii="Arial" w:eastAsia="Times New Roman" w:hAnsi="Arial" w:cs="Arial"/>
          <w:lang w:val="es-ES"/>
        </w:rPr>
      </w:pPr>
      <w:r>
        <w:rPr>
          <w:rFonts w:ascii="Arial" w:eastAsia="Times New Roman" w:hAnsi="Arial" w:cs="Arial"/>
          <w:b/>
          <w:bCs/>
          <w:lang w:val="es-ES"/>
        </w:rPr>
        <w:t>Artí</w:t>
      </w:r>
      <w:r w:rsidRPr="00B43161">
        <w:rPr>
          <w:rFonts w:ascii="Arial" w:eastAsia="Times New Roman" w:hAnsi="Arial" w:cs="Arial"/>
          <w:b/>
          <w:bCs/>
          <w:lang w:val="es-ES"/>
        </w:rPr>
        <w:t xml:space="preserve">culo 1°. </w:t>
      </w:r>
      <w:r w:rsidRPr="00B43161">
        <w:rPr>
          <w:rFonts w:ascii="Arial" w:eastAsia="Times New Roman" w:hAnsi="Arial" w:cs="Arial"/>
          <w:lang w:val="es-ES"/>
        </w:rPr>
        <w:t>Se adiciona</w:t>
      </w:r>
      <w:r>
        <w:rPr>
          <w:rFonts w:ascii="Arial" w:eastAsia="Times New Roman" w:hAnsi="Arial" w:cs="Arial"/>
          <w:lang w:val="es-ES"/>
        </w:rPr>
        <w:t>n</w:t>
      </w:r>
      <w:r w:rsidRPr="00C42CC8">
        <w:rPr>
          <w:rFonts w:ascii="Arial" w:eastAsia="Times New Roman" w:hAnsi="Arial" w:cs="Arial"/>
          <w:lang w:val="es-ES"/>
        </w:rPr>
        <w:t xml:space="preserve"> </w:t>
      </w:r>
      <w:r w:rsidRPr="009F5F93">
        <w:rPr>
          <w:rFonts w:ascii="Arial" w:eastAsia="Times New Roman" w:hAnsi="Arial" w:cs="Arial"/>
          <w:lang w:val="es-ES"/>
        </w:rPr>
        <w:t xml:space="preserve">cuatro </w:t>
      </w:r>
      <w:r w:rsidRPr="00267C2B">
        <w:rPr>
          <w:rFonts w:ascii="Arial" w:eastAsia="Times New Roman" w:hAnsi="Arial" w:cs="Arial"/>
          <w:lang w:val="es-ES"/>
        </w:rPr>
        <w:t>parágrafos</w:t>
      </w:r>
      <w:r w:rsidRPr="00B43161">
        <w:rPr>
          <w:rFonts w:ascii="Arial" w:eastAsia="Times New Roman" w:hAnsi="Arial" w:cs="Arial"/>
          <w:lang w:val="es-ES"/>
        </w:rPr>
        <w:t xml:space="preserve"> al artículo 38 de la Ley 1564 de 2012, así́: </w:t>
      </w:r>
    </w:p>
    <w:p w14:paraId="75D409E2" w14:textId="30450C13" w:rsidR="009F5F93" w:rsidRPr="001E6898" w:rsidRDefault="009F5F93" w:rsidP="009F5F93">
      <w:pPr>
        <w:spacing w:before="100" w:beforeAutospacing="1" w:after="100" w:afterAutospacing="1"/>
        <w:jc w:val="both"/>
        <w:rPr>
          <w:rFonts w:ascii="Arial" w:eastAsia="Times New Roman" w:hAnsi="Arial" w:cs="Arial"/>
          <w:u w:val="single"/>
          <w:lang w:val="es-ES"/>
        </w:rPr>
      </w:pPr>
      <w:r w:rsidRPr="001E6898">
        <w:rPr>
          <w:rFonts w:ascii="Arial" w:eastAsia="Times New Roman" w:hAnsi="Arial" w:cs="Arial"/>
          <w:b/>
          <w:bCs/>
          <w:u w:val="single"/>
          <w:lang w:val="es-ES"/>
        </w:rPr>
        <w:t xml:space="preserve">Parágrafo 1. </w:t>
      </w:r>
      <w:r w:rsidRPr="001E6898">
        <w:rPr>
          <w:rFonts w:ascii="Arial" w:eastAsia="Times New Roman" w:hAnsi="Arial" w:cs="Arial"/>
          <w:u w:val="single"/>
          <w:lang w:val="es-ES"/>
        </w:rPr>
        <w:t xml:space="preserve">Cuando los alcaldes o demás funcionarios de policía sean comisionados o subcomisionados para los fines establecidos en este artículo, deberán ejecutar la comisión directamente o podrán </w:t>
      </w:r>
      <w:proofErr w:type="spellStart"/>
      <w:r w:rsidRPr="001E6898">
        <w:rPr>
          <w:rFonts w:ascii="Arial" w:eastAsia="Times New Roman" w:hAnsi="Arial" w:cs="Arial"/>
          <w:u w:val="single"/>
          <w:lang w:val="es-ES"/>
        </w:rPr>
        <w:t>subcomisionar</w:t>
      </w:r>
      <w:proofErr w:type="spellEnd"/>
      <w:r w:rsidRPr="001E6898">
        <w:rPr>
          <w:rFonts w:ascii="Arial" w:eastAsia="Times New Roman" w:hAnsi="Arial" w:cs="Arial"/>
          <w:u w:val="single"/>
          <w:lang w:val="es-ES"/>
        </w:rPr>
        <w:t xml:space="preserve"> a un servidor público profesional en derecho de la respectiva alcaldía, quienes ejercerán transitoriamente como autoridad administrativa de policía. No se podrá́ comisionar a los cuerpos colegiados de policía. </w:t>
      </w:r>
    </w:p>
    <w:p w14:paraId="628C1A16" w14:textId="77777777" w:rsidR="009F5F93" w:rsidRPr="001E6898" w:rsidRDefault="009F5F93" w:rsidP="009F5F93">
      <w:pPr>
        <w:spacing w:before="100" w:beforeAutospacing="1" w:after="100" w:afterAutospacing="1"/>
        <w:jc w:val="both"/>
        <w:rPr>
          <w:rFonts w:ascii="Arial" w:eastAsia="Times New Roman" w:hAnsi="Arial" w:cs="Arial"/>
          <w:u w:val="single"/>
          <w:lang w:val="es-ES"/>
        </w:rPr>
      </w:pPr>
      <w:r w:rsidRPr="001E6898">
        <w:rPr>
          <w:rFonts w:ascii="Arial" w:eastAsia="Times New Roman" w:hAnsi="Arial" w:cs="Arial"/>
          <w:b/>
          <w:bCs/>
          <w:u w:val="single"/>
          <w:lang w:val="es-ES"/>
        </w:rPr>
        <w:t>Parágrafo 2</w:t>
      </w:r>
      <w:r w:rsidRPr="001E6898">
        <w:rPr>
          <w:rFonts w:ascii="Arial" w:eastAsia="Times New Roman" w:hAnsi="Arial" w:cs="Arial"/>
          <w:i/>
          <w:iCs/>
          <w:u w:val="single"/>
          <w:lang w:val="es-ES"/>
        </w:rPr>
        <w:t>°</w:t>
      </w:r>
      <w:r w:rsidRPr="001E6898">
        <w:rPr>
          <w:rFonts w:ascii="Arial" w:eastAsia="Times New Roman" w:hAnsi="Arial" w:cs="Arial"/>
          <w:b/>
          <w:bCs/>
          <w:u w:val="single"/>
          <w:lang w:val="es-ES"/>
        </w:rPr>
        <w:t xml:space="preserve">. </w:t>
      </w:r>
      <w:r w:rsidRPr="001E6898">
        <w:rPr>
          <w:rFonts w:ascii="Arial" w:eastAsia="Times New Roman" w:hAnsi="Arial" w:cs="Arial"/>
          <w:u w:val="single"/>
          <w:lang w:val="es-ES"/>
        </w:rPr>
        <w:t xml:space="preserve">Cuando los alcaldes o demás funcionarios de policía sean comisionados para los fines establecidos en este artículo, deberán ejecutar la comisión exactamente en el mismo orden en que hayan sido recibidos para tal fin. </w:t>
      </w:r>
    </w:p>
    <w:p w14:paraId="33D1A8EA" w14:textId="77777777" w:rsidR="009F5F93" w:rsidRPr="001E6898" w:rsidRDefault="009F5F93" w:rsidP="009F5F93">
      <w:pPr>
        <w:spacing w:before="100" w:beforeAutospacing="1" w:after="100" w:afterAutospacing="1"/>
        <w:jc w:val="both"/>
        <w:rPr>
          <w:rFonts w:ascii="Arial" w:eastAsia="Times New Roman" w:hAnsi="Arial" w:cs="Arial"/>
          <w:u w:val="single"/>
          <w:lang w:val="es-ES"/>
        </w:rPr>
      </w:pPr>
      <w:r w:rsidRPr="001E6898">
        <w:rPr>
          <w:rFonts w:ascii="Arial" w:eastAsia="Times New Roman" w:hAnsi="Arial" w:cs="Arial"/>
          <w:b/>
          <w:u w:val="single"/>
          <w:lang w:val="es-ES"/>
        </w:rPr>
        <w:t>Parágrafo 3</w:t>
      </w:r>
      <w:r w:rsidRPr="001E6898">
        <w:rPr>
          <w:rFonts w:ascii="Arial" w:eastAsia="Times New Roman" w:hAnsi="Arial" w:cs="Arial"/>
          <w:u w:val="single"/>
          <w:lang w:val="es-ES"/>
        </w:rPr>
        <w:t xml:space="preserve">. Las comisiones o subcomisiones para los fines establecidos en este artículo, deberán incluir los recursos financieros, logísticos y/o técnicos necesarios para su correcto cumplimiento.  </w:t>
      </w:r>
    </w:p>
    <w:p w14:paraId="0D49FA91" w14:textId="770AEF64" w:rsidR="009F5F93" w:rsidRPr="001E6898" w:rsidRDefault="009F5F93" w:rsidP="009F5F93">
      <w:pPr>
        <w:spacing w:before="100" w:beforeAutospacing="1" w:after="100" w:afterAutospacing="1"/>
        <w:jc w:val="both"/>
        <w:rPr>
          <w:rFonts w:ascii="Arial" w:eastAsia="Times New Roman" w:hAnsi="Arial" w:cs="Arial"/>
          <w:u w:val="single"/>
          <w:lang w:val="es-ES"/>
        </w:rPr>
      </w:pPr>
      <w:r w:rsidRPr="001E6898">
        <w:rPr>
          <w:rFonts w:ascii="Arial" w:eastAsia="Times New Roman" w:hAnsi="Arial" w:cs="Arial"/>
          <w:b/>
          <w:u w:val="single"/>
          <w:lang w:val="es-ES"/>
        </w:rPr>
        <w:t>Parágrafo 4.</w:t>
      </w:r>
      <w:r w:rsidRPr="001E6898">
        <w:rPr>
          <w:rFonts w:ascii="Arial" w:eastAsia="Times New Roman" w:hAnsi="Arial" w:cs="Arial"/>
          <w:u w:val="single"/>
          <w:lang w:val="es-ES"/>
        </w:rPr>
        <w:t xml:space="preserve"> La subcomisión de diligencias jurisdiccionales o administrativas de los alcaldes a los inspectores de policía solamente procederá cuando existan previamente o se creen las capacidades institucionales suficientes para el desarrollo de la nueva carga laboral que la subcomisión implica.</w:t>
      </w:r>
    </w:p>
    <w:p w14:paraId="73E526F2" w14:textId="77777777" w:rsidR="009F5F93" w:rsidRPr="00B43161" w:rsidRDefault="009F5F93" w:rsidP="009F5F93">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t xml:space="preserve">Artículo 2°. </w:t>
      </w:r>
      <w:r w:rsidRPr="00B43161">
        <w:rPr>
          <w:rFonts w:ascii="Arial" w:eastAsia="Times New Roman" w:hAnsi="Arial" w:cs="Arial"/>
          <w:lang w:val="es-ES"/>
        </w:rPr>
        <w:t xml:space="preserve">Se adiciona el numeral 18 al artículo 205 de la Ley 1801 de 2016, así́: </w:t>
      </w:r>
    </w:p>
    <w:p w14:paraId="798EBC92" w14:textId="50E7AF52" w:rsidR="009F5F93" w:rsidRPr="001E6898" w:rsidRDefault="009F5F93" w:rsidP="009F5F93">
      <w:pPr>
        <w:spacing w:before="100" w:beforeAutospacing="1" w:after="100" w:afterAutospacing="1"/>
        <w:jc w:val="both"/>
        <w:rPr>
          <w:rFonts w:ascii="Arial" w:eastAsia="Times New Roman" w:hAnsi="Arial" w:cs="Arial"/>
          <w:u w:val="single"/>
          <w:lang w:val="es-ES"/>
        </w:rPr>
      </w:pPr>
      <w:r w:rsidRPr="001E6898">
        <w:rPr>
          <w:rFonts w:ascii="Arial" w:eastAsia="Times New Roman" w:hAnsi="Arial" w:cs="Arial"/>
          <w:u w:val="single"/>
          <w:lang w:val="es-ES"/>
        </w:rPr>
        <w:t xml:space="preserve">18. Ejecutar las comisiones que trata el artículo 38 del Código General del Proceso directamente o subcomisionado a los inspectores de policía u otro servidor público profesional en derecho de la respectiva alcaldía, quienes ejercerán transitoriamente como autoridad administrativa de policía. </w:t>
      </w:r>
    </w:p>
    <w:p w14:paraId="4F2E3F6A" w14:textId="77777777" w:rsidR="009F5F93" w:rsidRPr="00B43161" w:rsidRDefault="009F5F93" w:rsidP="009F5F93">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t xml:space="preserve">Artículo 3°. </w:t>
      </w:r>
      <w:r w:rsidRPr="00B43161">
        <w:rPr>
          <w:rFonts w:ascii="Arial" w:eastAsia="Times New Roman" w:hAnsi="Arial" w:cs="Arial"/>
          <w:lang w:val="es-ES"/>
        </w:rPr>
        <w:t xml:space="preserve">Se adiciona el numeral 7 al artículo 206 de la Ley 1801 de 2016, así́: </w:t>
      </w:r>
    </w:p>
    <w:p w14:paraId="3C4392D6" w14:textId="77777777" w:rsidR="009F5F93" w:rsidRPr="00AF69D5" w:rsidRDefault="009F5F93" w:rsidP="009F5F93">
      <w:pPr>
        <w:spacing w:before="100" w:beforeAutospacing="1" w:after="100" w:afterAutospacing="1"/>
        <w:jc w:val="both"/>
        <w:rPr>
          <w:rFonts w:ascii="Arial" w:eastAsia="Times New Roman" w:hAnsi="Arial" w:cs="Arial"/>
          <w:u w:val="single"/>
          <w:lang w:val="es-ES"/>
        </w:rPr>
      </w:pPr>
      <w:r w:rsidRPr="00AF69D5">
        <w:rPr>
          <w:rFonts w:ascii="Arial" w:eastAsia="Times New Roman" w:hAnsi="Arial" w:cs="Arial"/>
          <w:u w:val="single"/>
          <w:lang w:val="es-ES"/>
        </w:rPr>
        <w:lastRenderedPageBreak/>
        <w:t xml:space="preserve">7. Ejecutar las comisiones que trata el artículo 38 del Código General del Proceso o </w:t>
      </w:r>
      <w:proofErr w:type="spellStart"/>
      <w:r w:rsidRPr="00AF69D5">
        <w:rPr>
          <w:rFonts w:ascii="Arial" w:eastAsia="Times New Roman" w:hAnsi="Arial" w:cs="Arial"/>
          <w:u w:val="single"/>
          <w:lang w:val="es-ES"/>
        </w:rPr>
        <w:t>subcomisionar</w:t>
      </w:r>
      <w:proofErr w:type="spellEnd"/>
      <w:r w:rsidRPr="00AF69D5">
        <w:rPr>
          <w:rFonts w:ascii="Arial" w:eastAsia="Times New Roman" w:hAnsi="Arial" w:cs="Arial"/>
          <w:u w:val="single"/>
          <w:lang w:val="es-ES"/>
        </w:rPr>
        <w:t xml:space="preserve"> a otro servidor público profesional en derecho de la alcaldía, quienes ejercerán transitoriamente como autoridad administrativa de policía. </w:t>
      </w:r>
    </w:p>
    <w:p w14:paraId="5D95FD07" w14:textId="77777777" w:rsidR="009F5F93" w:rsidRPr="009F5F93" w:rsidRDefault="009F5F93" w:rsidP="009F5F93">
      <w:pPr>
        <w:spacing w:before="100" w:beforeAutospacing="1" w:after="100" w:afterAutospacing="1"/>
        <w:jc w:val="both"/>
        <w:rPr>
          <w:rFonts w:ascii="Arial" w:eastAsia="Times New Roman" w:hAnsi="Arial" w:cs="Arial"/>
          <w:lang w:val="es-ES"/>
        </w:rPr>
      </w:pPr>
      <w:r w:rsidRPr="009F5F93">
        <w:rPr>
          <w:rFonts w:ascii="Arial" w:eastAsia="Times New Roman" w:hAnsi="Arial" w:cs="Arial"/>
          <w:b/>
          <w:bCs/>
          <w:lang w:val="es-ES"/>
        </w:rPr>
        <w:t xml:space="preserve">Artículo 4°. </w:t>
      </w:r>
      <w:r w:rsidRPr="009F5F93">
        <w:rPr>
          <w:rFonts w:ascii="Arial" w:eastAsia="Times New Roman" w:hAnsi="Arial" w:cs="Arial"/>
          <w:lang w:val="es-ES"/>
        </w:rPr>
        <w:t xml:space="preserve">Se modifica el parágrafo 1° del artículo 206 de la Ley 1801 de 2016 y se le adiciona un inciso, así́: </w:t>
      </w:r>
    </w:p>
    <w:p w14:paraId="5E18CC29" w14:textId="77777777" w:rsidR="009F5F93" w:rsidRPr="009F5F93" w:rsidRDefault="009F5F93" w:rsidP="009F5F93">
      <w:pPr>
        <w:spacing w:before="100" w:beforeAutospacing="1" w:after="100" w:afterAutospacing="1"/>
        <w:jc w:val="both"/>
        <w:rPr>
          <w:rFonts w:ascii="Arial" w:eastAsia="Times New Roman" w:hAnsi="Arial" w:cs="Arial"/>
          <w:u w:val="single"/>
          <w:lang w:val="es-ES"/>
        </w:rPr>
      </w:pPr>
      <w:r w:rsidRPr="009F5F93">
        <w:rPr>
          <w:rFonts w:ascii="Arial" w:eastAsia="Times New Roman" w:hAnsi="Arial" w:cs="Arial"/>
          <w:b/>
          <w:bCs/>
          <w:lang w:val="es-ES"/>
        </w:rPr>
        <w:t xml:space="preserve">Parágrafo 1°. </w:t>
      </w:r>
      <w:r w:rsidRPr="009F5F93">
        <w:rPr>
          <w:rFonts w:ascii="Arial" w:eastAsia="Times New Roman" w:hAnsi="Arial" w:cs="Arial"/>
          <w:lang w:val="es-ES"/>
        </w:rPr>
        <w:t xml:space="preserve">Los inspectores de policía </w:t>
      </w:r>
      <w:r w:rsidRPr="009F5F93">
        <w:rPr>
          <w:rFonts w:ascii="Arial" w:eastAsia="Times New Roman" w:hAnsi="Arial" w:cs="Arial"/>
          <w:u w:val="single"/>
          <w:lang w:val="es-ES"/>
        </w:rPr>
        <w:t xml:space="preserve">deberán realizar las diligencias jurisdiccionales o administrativas por comisión de los jueces o subcomisión de los alcaldes de acuerdo con las normas especiales sobre la materia. </w:t>
      </w:r>
    </w:p>
    <w:p w14:paraId="785D19D5" w14:textId="06A25FF3" w:rsidR="009F5F93" w:rsidRDefault="009F5F93" w:rsidP="009F5F93">
      <w:pPr>
        <w:pStyle w:val="NormalWeb"/>
        <w:jc w:val="both"/>
        <w:rPr>
          <w:rFonts w:ascii="Arial" w:hAnsi="Arial" w:cs="Arial"/>
          <w:u w:val="single"/>
          <w:lang w:val="es-ES" w:eastAsia="en-US"/>
        </w:rPr>
      </w:pPr>
      <w:r w:rsidRPr="009F5F93">
        <w:rPr>
          <w:rFonts w:ascii="Arial" w:hAnsi="Arial" w:cs="Arial"/>
          <w:u w:val="single"/>
          <w:lang w:val="es-ES"/>
        </w:rPr>
        <w:t xml:space="preserve">Para el cumplimiento de la comisión o subcomisión podrán a su vez en su condición de autoridad de policía </w:t>
      </w:r>
      <w:proofErr w:type="spellStart"/>
      <w:r w:rsidRPr="009F5F93">
        <w:rPr>
          <w:rFonts w:ascii="Arial" w:hAnsi="Arial" w:cs="Arial"/>
          <w:u w:val="single"/>
          <w:lang w:val="es-ES"/>
        </w:rPr>
        <w:t>subcomisionar</w:t>
      </w:r>
      <w:proofErr w:type="spellEnd"/>
      <w:r w:rsidRPr="009F5F93">
        <w:rPr>
          <w:rFonts w:ascii="Arial" w:hAnsi="Arial" w:cs="Arial"/>
          <w:u w:val="single"/>
          <w:lang w:val="es-ES"/>
        </w:rPr>
        <w:t xml:space="preserve"> a otro servidor público profesional en derecho de la respectiva alcaldía, quienes ejercerán transitoriamente como autoridad administrativa de policía y estarán </w:t>
      </w:r>
      <w:r w:rsidRPr="009F5F93">
        <w:rPr>
          <w:rFonts w:ascii="Arial" w:hAnsi="Arial" w:cs="Arial"/>
          <w:u w:val="single"/>
          <w:lang w:val="es-ES" w:eastAsia="en-US"/>
        </w:rPr>
        <w:t xml:space="preserve">obligados a cumplir la subcomisión dentro de los términos que se le establezca. </w:t>
      </w:r>
    </w:p>
    <w:p w14:paraId="3C9B8189" w14:textId="77777777" w:rsidR="009F5F93" w:rsidRPr="00B43161" w:rsidRDefault="009F5F93" w:rsidP="009F5F93">
      <w:pPr>
        <w:spacing w:before="100" w:beforeAutospacing="1" w:after="100" w:afterAutospacing="1"/>
        <w:jc w:val="both"/>
        <w:rPr>
          <w:rFonts w:ascii="Arial" w:eastAsia="Times New Roman" w:hAnsi="Arial" w:cs="Arial"/>
          <w:lang w:val="es-ES"/>
        </w:rPr>
      </w:pPr>
      <w:r w:rsidRPr="00B43161">
        <w:rPr>
          <w:rFonts w:ascii="Arial" w:eastAsia="Times New Roman" w:hAnsi="Arial" w:cs="Arial"/>
          <w:b/>
          <w:bCs/>
          <w:lang w:val="es-ES"/>
        </w:rPr>
        <w:t xml:space="preserve">Artículo 5°. </w:t>
      </w:r>
      <w:r w:rsidRPr="00B43161">
        <w:rPr>
          <w:rFonts w:ascii="Arial" w:eastAsia="Times New Roman" w:hAnsi="Arial" w:cs="Arial"/>
          <w:b/>
          <w:bCs/>
          <w:i/>
          <w:iCs/>
          <w:lang w:val="es-ES"/>
        </w:rPr>
        <w:t>Vigencia y derogatorias</w:t>
      </w:r>
      <w:r w:rsidRPr="00B43161">
        <w:rPr>
          <w:rFonts w:ascii="Arial" w:eastAsia="Times New Roman" w:hAnsi="Arial" w:cs="Arial"/>
          <w:b/>
          <w:bCs/>
          <w:lang w:val="es-ES"/>
        </w:rPr>
        <w:t xml:space="preserve">. </w:t>
      </w:r>
      <w:r w:rsidRPr="00B43161">
        <w:rPr>
          <w:rFonts w:ascii="Arial" w:eastAsia="Times New Roman" w:hAnsi="Arial" w:cs="Arial"/>
          <w:lang w:val="es-ES"/>
        </w:rPr>
        <w:t xml:space="preserve">La presente ley rige a partir de la fecha de su promulgación y deroga las que le sean contrarias. </w:t>
      </w:r>
    </w:p>
    <w:p w14:paraId="6A0088C1" w14:textId="39283557" w:rsidR="009F5F93" w:rsidRDefault="009F5F93" w:rsidP="009F5F93">
      <w:pPr>
        <w:rPr>
          <w:rFonts w:ascii="Arial" w:eastAsia="Times New Roman" w:hAnsi="Arial" w:cs="Arial"/>
          <w:b/>
          <w:bCs/>
          <w:lang w:val="es-ES"/>
        </w:rPr>
      </w:pPr>
    </w:p>
    <w:p w14:paraId="4819159D" w14:textId="77777777" w:rsidR="009F5F93" w:rsidRDefault="009F5F93" w:rsidP="00110134">
      <w:pPr>
        <w:jc w:val="center"/>
        <w:rPr>
          <w:rFonts w:ascii="Arial" w:hAnsi="Arial" w:cs="Arial"/>
          <w:bCs/>
        </w:rPr>
      </w:pPr>
    </w:p>
    <w:p w14:paraId="48C65D21" w14:textId="1A994F18" w:rsidR="00C04DB9" w:rsidRPr="00C260D5" w:rsidRDefault="002252BF" w:rsidP="00C260D5">
      <w:pPr>
        <w:jc w:val="both"/>
        <w:rPr>
          <w:rFonts w:ascii="Arial" w:hAnsi="Arial" w:cs="Arial"/>
          <w:color w:val="000000" w:themeColor="text1"/>
        </w:rPr>
      </w:pPr>
      <w:r w:rsidRPr="00C260D5">
        <w:rPr>
          <w:rFonts w:ascii="Arial" w:hAnsi="Arial" w:cs="Arial"/>
          <w:color w:val="000000" w:themeColor="text1"/>
        </w:rPr>
        <w:t>Cordialmente,</w:t>
      </w:r>
    </w:p>
    <w:p w14:paraId="0DC2FF7A" w14:textId="77777777" w:rsidR="00C04DB9" w:rsidRDefault="00C04DB9" w:rsidP="00C04DB9">
      <w:pPr>
        <w:rPr>
          <w:rFonts w:ascii="Arial" w:hAnsi="Arial" w:cs="Arial"/>
          <w:color w:val="000000" w:themeColor="text1"/>
        </w:rPr>
      </w:pPr>
    </w:p>
    <w:p w14:paraId="120D2122" w14:textId="1E24D88B" w:rsidR="00C04DB9" w:rsidRDefault="00C04DB9" w:rsidP="00C04DB9">
      <w:pPr>
        <w:rPr>
          <w:rFonts w:ascii="Arial" w:hAnsi="Arial" w:cs="Arial"/>
        </w:rPr>
      </w:pPr>
    </w:p>
    <w:p w14:paraId="0693FBB4" w14:textId="77777777" w:rsidR="004C3F3A" w:rsidRDefault="004C3F3A" w:rsidP="00C04DB9">
      <w:pPr>
        <w:rPr>
          <w:rFonts w:ascii="Arial" w:hAnsi="Arial" w:cs="Arial"/>
        </w:rPr>
      </w:pPr>
    </w:p>
    <w:p w14:paraId="102472B6" w14:textId="77777777" w:rsidR="00C04DB9" w:rsidRPr="000B465E" w:rsidRDefault="00C04DB9" w:rsidP="00C04DB9">
      <w:pPr>
        <w:rPr>
          <w:rFonts w:ascii="Arial" w:hAnsi="Arial" w:cs="Arial"/>
        </w:rPr>
      </w:pPr>
    </w:p>
    <w:p w14:paraId="482219A4" w14:textId="1B64C19E" w:rsidR="00C04DB9" w:rsidRPr="000B465E" w:rsidRDefault="00C04DB9" w:rsidP="00C04DB9">
      <w:pPr>
        <w:rPr>
          <w:rFonts w:ascii="Arial" w:hAnsi="Arial" w:cs="Arial"/>
        </w:rPr>
      </w:pPr>
      <w:r w:rsidRPr="000B465E">
        <w:rPr>
          <w:rFonts w:ascii="Arial" w:hAnsi="Arial" w:cs="Arial"/>
          <w:noProof/>
          <w:highlight w:val="black"/>
          <w:lang w:val="es-CO" w:eastAsia="es-CO"/>
        </w:rPr>
        <mc:AlternateContent>
          <mc:Choice Requires="wps">
            <w:drawing>
              <wp:anchor distT="0" distB="0" distL="114300" distR="114300" simplePos="0" relativeHeight="251742208" behindDoc="0" locked="0" layoutInCell="1" allowOverlap="1" wp14:anchorId="2F3EE18B" wp14:editId="03648645">
                <wp:simplePos x="0" y="0"/>
                <wp:positionH relativeFrom="column">
                  <wp:posOffset>-65068</wp:posOffset>
                </wp:positionH>
                <wp:positionV relativeFrom="paragraph">
                  <wp:posOffset>74779</wp:posOffset>
                </wp:positionV>
                <wp:extent cx="2382473" cy="8389"/>
                <wp:effectExtent l="0" t="0" r="37465" b="29845"/>
                <wp:wrapNone/>
                <wp:docPr id="8"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3A64FD" id="Conector recto 1"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5.1pt,5.9pt" to="1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" strokeweight=".5pt">
                <v:stroke joinstyle="miter"/>
              </v:line>
            </w:pict>
          </mc:Fallback>
        </mc:AlternateContent>
      </w:r>
    </w:p>
    <w:p w14:paraId="7B4F1DDA" w14:textId="27CD7C67" w:rsidR="00C04DB9" w:rsidRDefault="00C04DB9" w:rsidP="002A217F">
      <w:pPr>
        <w:rPr>
          <w:rFonts w:ascii="Arial" w:hAnsi="Arial" w:cs="Arial"/>
        </w:rPr>
      </w:pPr>
      <w:r w:rsidRPr="00656A4D">
        <w:rPr>
          <w:rFonts w:ascii="Arial" w:hAnsi="Arial" w:cs="Arial"/>
          <w:b/>
        </w:rPr>
        <w:t xml:space="preserve">JOSÉ DANIEL LÓPEZ </w:t>
      </w:r>
      <w:r>
        <w:rPr>
          <w:rFonts w:ascii="Arial" w:hAnsi="Arial" w:cs="Arial"/>
          <w:b/>
        </w:rPr>
        <w:t xml:space="preserve">                   </w:t>
      </w:r>
    </w:p>
    <w:p w14:paraId="37C054C5" w14:textId="45983BB6" w:rsidR="00D2747C" w:rsidRPr="000A24E2" w:rsidRDefault="00D2747C" w:rsidP="00C04DB9">
      <w:pPr>
        <w:rPr>
          <w:rFonts w:ascii="Arial" w:hAnsi="Arial" w:cs="Arial"/>
        </w:rPr>
      </w:pPr>
    </w:p>
    <w:sectPr w:rsidR="00D2747C" w:rsidRPr="000A24E2" w:rsidSect="008D17ED">
      <w:headerReference w:type="default" r:id="rId7"/>
      <w:pgSz w:w="12240" w:h="15840" w:code="1"/>
      <w:pgMar w:top="1417" w:right="1701" w:bottom="1417" w:left="1701" w:header="695" w:footer="10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BD007" w14:textId="77777777" w:rsidR="00254931" w:rsidRDefault="00254931" w:rsidP="00274E8F">
      <w:r>
        <w:separator/>
      </w:r>
    </w:p>
  </w:endnote>
  <w:endnote w:type="continuationSeparator" w:id="0">
    <w:p w14:paraId="3B2416A1" w14:textId="77777777" w:rsidR="00254931" w:rsidRDefault="00254931" w:rsidP="0027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423CE" w14:textId="77777777" w:rsidR="00254931" w:rsidRDefault="00254931" w:rsidP="00274E8F">
      <w:r>
        <w:separator/>
      </w:r>
    </w:p>
  </w:footnote>
  <w:footnote w:type="continuationSeparator" w:id="0">
    <w:p w14:paraId="3BDBBB6C" w14:textId="77777777" w:rsidR="00254931" w:rsidRDefault="00254931" w:rsidP="00274E8F">
      <w:r>
        <w:continuationSeparator/>
      </w:r>
    </w:p>
  </w:footnote>
  <w:footnote w:id="1">
    <w:p w14:paraId="7C92AAB7" w14:textId="77777777" w:rsidR="000679DB" w:rsidRPr="00BF43F3" w:rsidRDefault="000679DB" w:rsidP="000679DB">
      <w:pPr>
        <w:pStyle w:val="Textonotapie"/>
        <w:rPr>
          <w:sz w:val="18"/>
          <w:szCs w:val="18"/>
        </w:rPr>
      </w:pPr>
      <w:r w:rsidRPr="00BF43F3">
        <w:rPr>
          <w:rStyle w:val="Refdenotaalpie"/>
          <w:sz w:val="18"/>
          <w:szCs w:val="18"/>
        </w:rPr>
        <w:footnoteRef/>
      </w:r>
      <w:r w:rsidRPr="00BF43F3">
        <w:rPr>
          <w:sz w:val="18"/>
          <w:szCs w:val="18"/>
        </w:rPr>
        <w:t xml:space="preserve"> Artículo 286 C. N.</w:t>
      </w:r>
    </w:p>
  </w:footnote>
  <w:footnote w:id="2">
    <w:p w14:paraId="21AC1CB4" w14:textId="77777777" w:rsidR="000679DB" w:rsidRPr="00BF43F3" w:rsidRDefault="000679DB" w:rsidP="000679DB">
      <w:pPr>
        <w:pStyle w:val="Textonotapie"/>
        <w:rPr>
          <w:sz w:val="18"/>
          <w:szCs w:val="18"/>
        </w:rPr>
      </w:pPr>
      <w:r w:rsidRPr="00BF43F3">
        <w:rPr>
          <w:rStyle w:val="Refdenotaalpie"/>
          <w:sz w:val="18"/>
          <w:szCs w:val="18"/>
        </w:rPr>
        <w:footnoteRef/>
      </w:r>
      <w:r w:rsidRPr="00BF43F3">
        <w:rPr>
          <w:sz w:val="18"/>
          <w:szCs w:val="18"/>
        </w:rPr>
        <w:t xml:space="preserve"> Artículo 287 C. N.</w:t>
      </w:r>
    </w:p>
  </w:footnote>
  <w:footnote w:id="3">
    <w:p w14:paraId="62D5E05B" w14:textId="77777777" w:rsidR="000679DB" w:rsidRPr="00BF43F3" w:rsidRDefault="000679DB" w:rsidP="000679DB">
      <w:pPr>
        <w:pStyle w:val="Textonotapie"/>
        <w:rPr>
          <w:sz w:val="18"/>
          <w:szCs w:val="18"/>
        </w:rPr>
      </w:pPr>
      <w:r w:rsidRPr="00BF43F3">
        <w:rPr>
          <w:rStyle w:val="Refdenotaalpie"/>
          <w:sz w:val="18"/>
          <w:szCs w:val="18"/>
        </w:rPr>
        <w:footnoteRef/>
      </w:r>
      <w:r w:rsidRPr="00BF43F3">
        <w:rPr>
          <w:sz w:val="18"/>
          <w:szCs w:val="18"/>
        </w:rPr>
        <w:t xml:space="preserve"> Artículo 311 ibídem </w:t>
      </w:r>
    </w:p>
  </w:footnote>
  <w:footnote w:id="4">
    <w:p w14:paraId="420D0163" w14:textId="77777777" w:rsidR="000679DB" w:rsidRPr="00BF43F3" w:rsidRDefault="000679DB" w:rsidP="000679DB">
      <w:pPr>
        <w:pStyle w:val="Textonotapie"/>
        <w:rPr>
          <w:sz w:val="18"/>
          <w:szCs w:val="18"/>
        </w:rPr>
      </w:pPr>
      <w:r w:rsidRPr="00BF43F3">
        <w:rPr>
          <w:rStyle w:val="Refdenotaalpie"/>
          <w:sz w:val="18"/>
          <w:szCs w:val="18"/>
        </w:rPr>
        <w:footnoteRef/>
      </w:r>
      <w:r w:rsidRPr="00BF43F3">
        <w:rPr>
          <w:sz w:val="18"/>
          <w:szCs w:val="18"/>
        </w:rPr>
        <w:t xml:space="preserve"> Artículo 113 ibídem</w:t>
      </w:r>
    </w:p>
  </w:footnote>
  <w:footnote w:id="5">
    <w:p w14:paraId="07FB1640" w14:textId="5E472B1B" w:rsidR="000679DB" w:rsidRPr="00BF43F3" w:rsidRDefault="000679DB" w:rsidP="000679DB">
      <w:pPr>
        <w:pStyle w:val="Textonotapie"/>
        <w:rPr>
          <w:sz w:val="18"/>
          <w:szCs w:val="18"/>
          <w:lang w:val="es-ES"/>
        </w:rPr>
      </w:pPr>
      <w:r w:rsidRPr="00BF43F3">
        <w:rPr>
          <w:rStyle w:val="Refdenotaalpie"/>
          <w:sz w:val="18"/>
          <w:szCs w:val="18"/>
        </w:rPr>
        <w:footnoteRef/>
      </w:r>
      <w:r w:rsidRPr="00BF43F3">
        <w:rPr>
          <w:sz w:val="18"/>
          <w:szCs w:val="18"/>
        </w:rPr>
        <w:t xml:space="preserve"> Ley 136 de 1994</w:t>
      </w:r>
      <w:r w:rsidR="00125051" w:rsidRPr="00BF43F3">
        <w:rPr>
          <w:sz w:val="18"/>
          <w:szCs w:val="18"/>
        </w:rPr>
        <w:t xml:space="preserve">, </w:t>
      </w:r>
      <w:r w:rsidR="00125051" w:rsidRPr="00BF43F3">
        <w:rPr>
          <w:sz w:val="18"/>
          <w:szCs w:val="18"/>
          <w:lang w:val="es-ES"/>
        </w:rPr>
        <w:t>l</w:t>
      </w:r>
      <w:r w:rsidRPr="00BF43F3">
        <w:rPr>
          <w:sz w:val="18"/>
          <w:szCs w:val="18"/>
          <w:lang w:val="es-ES"/>
        </w:rPr>
        <w:t>iteral a) ARTÍCULO 4o. PRINCIPIOS RECTORES DEL EJERCICIO DE COMPETENCIA. &lt;Artículo modificado por el artículo 3 de la Ley 1551 de 2012. El nuevo texto es el siguiente:&gt;</w:t>
      </w:r>
    </w:p>
  </w:footnote>
  <w:footnote w:id="6">
    <w:p w14:paraId="46913C36" w14:textId="77777777" w:rsidR="000679DB" w:rsidRPr="00BF43F3" w:rsidRDefault="000679DB" w:rsidP="000679DB">
      <w:pPr>
        <w:pStyle w:val="Textonotapie"/>
        <w:rPr>
          <w:sz w:val="18"/>
          <w:szCs w:val="18"/>
          <w:lang w:val="es-ES"/>
        </w:rPr>
      </w:pPr>
      <w:r w:rsidRPr="00BF43F3">
        <w:rPr>
          <w:rStyle w:val="Refdenotaalpie"/>
          <w:sz w:val="18"/>
          <w:szCs w:val="18"/>
        </w:rPr>
        <w:footnoteRef/>
      </w:r>
      <w:r w:rsidRPr="00BF43F3">
        <w:rPr>
          <w:sz w:val="18"/>
          <w:szCs w:val="18"/>
        </w:rPr>
        <w:t xml:space="preserve"> Ibídem </w:t>
      </w:r>
      <w:r w:rsidRPr="00BF43F3">
        <w:rPr>
          <w:sz w:val="18"/>
          <w:szCs w:val="18"/>
          <w:lang w:val="es-ES"/>
        </w:rPr>
        <w:t>Literal b)</w:t>
      </w:r>
    </w:p>
  </w:footnote>
  <w:footnote w:id="7">
    <w:p w14:paraId="4CBFCED7" w14:textId="77777777" w:rsidR="000679DB" w:rsidRPr="00BF43F3" w:rsidRDefault="000679DB" w:rsidP="000679DB">
      <w:pPr>
        <w:pStyle w:val="Textonotapie"/>
        <w:jc w:val="both"/>
        <w:rPr>
          <w:sz w:val="18"/>
          <w:szCs w:val="18"/>
        </w:rPr>
      </w:pPr>
      <w:r w:rsidRPr="00BF43F3">
        <w:rPr>
          <w:rStyle w:val="Refdenotaalpie"/>
          <w:sz w:val="18"/>
          <w:szCs w:val="18"/>
        </w:rPr>
        <w:footnoteRef/>
      </w:r>
      <w:r w:rsidRPr="00BF43F3">
        <w:rPr>
          <w:sz w:val="18"/>
          <w:szCs w:val="18"/>
        </w:rPr>
        <w:t xml:space="preserve"> Ibídem ARTÍCULO 4o. PRINCIPIOS RECTORES DEL EJERCICIO DE COMPETENCIA. &lt;Artículo modificado por el artículo 3 de la Ley 1551 de 2012. El nuevo texto es el siguiente:&gt;</w:t>
      </w:r>
    </w:p>
  </w:footnote>
  <w:footnote w:id="8">
    <w:p w14:paraId="756EE52B" w14:textId="77777777" w:rsidR="000679DB" w:rsidRPr="00BF43F3" w:rsidRDefault="000679DB" w:rsidP="000679DB">
      <w:pPr>
        <w:pStyle w:val="Textonotapie"/>
        <w:rPr>
          <w:sz w:val="18"/>
          <w:szCs w:val="18"/>
        </w:rPr>
      </w:pPr>
      <w:r w:rsidRPr="00BF43F3">
        <w:rPr>
          <w:rStyle w:val="Refdenotaalpie"/>
          <w:sz w:val="18"/>
          <w:szCs w:val="18"/>
        </w:rPr>
        <w:footnoteRef/>
      </w:r>
      <w:r w:rsidRPr="00BF43F3">
        <w:rPr>
          <w:sz w:val="18"/>
          <w:szCs w:val="18"/>
        </w:rPr>
        <w:t xml:space="preserve"> Ibídem Literal i) &lt;Literal adicionado por el artículo 4 de la Ley 1551 de 2012. El nuevo texto es el siguiente:&gt;</w:t>
      </w:r>
    </w:p>
  </w:footnote>
  <w:footnote w:id="9">
    <w:p w14:paraId="3A5AA55F" w14:textId="77777777" w:rsidR="000679DB" w:rsidRPr="00BF43F3" w:rsidRDefault="000679DB" w:rsidP="000679DB">
      <w:pPr>
        <w:pStyle w:val="Textonotapie"/>
        <w:jc w:val="both"/>
        <w:rPr>
          <w:sz w:val="18"/>
          <w:szCs w:val="18"/>
          <w:lang w:val="es-ES"/>
        </w:rPr>
      </w:pPr>
      <w:r w:rsidRPr="00BF43F3">
        <w:rPr>
          <w:rStyle w:val="Refdenotaalpie"/>
          <w:sz w:val="18"/>
          <w:szCs w:val="18"/>
        </w:rPr>
        <w:footnoteRef/>
      </w:r>
      <w:r w:rsidRPr="00BF43F3">
        <w:rPr>
          <w:sz w:val="18"/>
          <w:szCs w:val="18"/>
        </w:rPr>
        <w:t xml:space="preserve"> Ibídem &lt;Artículo modificado por el artículo 7 de la Ley 1551 de 2012. El nuevo texto es el siguiente:&gt; ARTÍCULO 6o. CATEGORIZACIÓN DE LOS DISTRITOS Y MUNICIPIOS. </w:t>
      </w:r>
    </w:p>
  </w:footnote>
  <w:footnote w:id="10">
    <w:p w14:paraId="42870601" w14:textId="77777777" w:rsidR="000679DB" w:rsidRPr="0093379C" w:rsidRDefault="000679DB" w:rsidP="000679DB">
      <w:pPr>
        <w:pStyle w:val="Textonotapie"/>
        <w:rPr>
          <w:lang w:val="es-ES"/>
        </w:rPr>
      </w:pPr>
      <w:r w:rsidRPr="00BF43F3">
        <w:rPr>
          <w:rStyle w:val="Refdenotaalpie"/>
          <w:sz w:val="18"/>
          <w:szCs w:val="18"/>
        </w:rPr>
        <w:footnoteRef/>
      </w:r>
      <w:r w:rsidRPr="00BF43F3">
        <w:rPr>
          <w:sz w:val="18"/>
          <w:szCs w:val="18"/>
        </w:rPr>
        <w:t xml:space="preserve"> La competencia de los inspectores de policía para realizar diligencias jurisdiccionales por comisión de los jueces fue derogada tácitamente por el parágrafo 1 del artículo 206 de la Ley 1801 de 2016 "Código Nacional de Policía y Convivencia"; así lo conceptuó el Consejo de Estado, Sala de Consulta y Servicio Civil, Radicación No. 2332 de 6 de septiembre de 2017 (Levantada la reserva legal mediante Auto de 18/10/2017), Consejero Ponente, Dr. Oscar Darío Amaya Navas.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4B0D" w14:textId="1282750F" w:rsidR="00006572" w:rsidRDefault="00006572" w:rsidP="0019769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6A1F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F4354"/>
    <w:multiLevelType w:val="multilevel"/>
    <w:tmpl w:val="772E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046"/>
    <w:multiLevelType w:val="hybridMultilevel"/>
    <w:tmpl w:val="8CAAED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250BFE"/>
    <w:multiLevelType w:val="multilevel"/>
    <w:tmpl w:val="D33883B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D8C5961"/>
    <w:multiLevelType w:val="hybridMultilevel"/>
    <w:tmpl w:val="237E1412"/>
    <w:lvl w:ilvl="0" w:tplc="040A000F">
      <w:start w:val="1"/>
      <w:numFmt w:val="decimal"/>
      <w:lvlText w:val="%1."/>
      <w:lvlJc w:val="left"/>
      <w:pPr>
        <w:ind w:left="720" w:hanging="360"/>
      </w:pPr>
      <w:rPr>
        <w:rFonts w:hint="default"/>
        <w:b w:val="0"/>
        <w:u w:val="non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E9B08D7"/>
    <w:multiLevelType w:val="hybridMultilevel"/>
    <w:tmpl w:val="16BECC22"/>
    <w:lvl w:ilvl="0" w:tplc="CF5CAE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1146C"/>
    <w:multiLevelType w:val="multilevel"/>
    <w:tmpl w:val="5F20BDF0"/>
    <w:lvl w:ilvl="0">
      <w:start w:val="1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CD179C5"/>
    <w:multiLevelType w:val="hybridMultilevel"/>
    <w:tmpl w:val="16DC7662"/>
    <w:lvl w:ilvl="0" w:tplc="92B483F8">
      <w:numFmt w:val="bullet"/>
      <w:lvlText w:val="-"/>
      <w:lvlJc w:val="left"/>
      <w:pPr>
        <w:ind w:left="720" w:hanging="360"/>
      </w:pPr>
      <w:rPr>
        <w:rFonts w:ascii="Times New Roman" w:eastAsiaTheme="minorHAnsi" w:hAnsi="Times New Roman" w:cs="Times New Roman"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5D3C155D"/>
    <w:multiLevelType w:val="hybridMultilevel"/>
    <w:tmpl w:val="1CCAC7DC"/>
    <w:lvl w:ilvl="0" w:tplc="DFE63CB4">
      <w:start w:val="17"/>
      <w:numFmt w:val="decimal"/>
      <w:lvlText w:val="%1."/>
      <w:lvlJc w:val="left"/>
      <w:pPr>
        <w:ind w:left="720" w:hanging="360"/>
      </w:pPr>
      <w:rPr>
        <w:rFonts w:ascii="Arial" w:hAnsi="Arial" w:cs="Arial" w:hint="default"/>
        <w:color w:val="11111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6A423914"/>
    <w:multiLevelType w:val="hybridMultilevel"/>
    <w:tmpl w:val="054E03E0"/>
    <w:lvl w:ilvl="0" w:tplc="FFFFFFF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765439"/>
    <w:multiLevelType w:val="hybridMultilevel"/>
    <w:tmpl w:val="A208B8AE"/>
    <w:lvl w:ilvl="0" w:tplc="886ABF3A">
      <w:start w:val="2"/>
      <w:numFmt w:val="bullet"/>
      <w:lvlText w:val="-"/>
      <w:lvlJc w:val="left"/>
      <w:pPr>
        <w:ind w:left="720" w:hanging="360"/>
      </w:pPr>
      <w:rPr>
        <w:rFonts w:ascii="Times New Roman" w:eastAsia="Calibri" w:hAnsi="Times New Roman" w:cs="Times New Roman" w:hint="default"/>
        <w:color w:val="01030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1"/>
  </w:num>
  <w:num w:numId="4">
    <w:abstractNumId w:val="0"/>
  </w:num>
  <w:num w:numId="5">
    <w:abstractNumId w:val="1"/>
  </w:num>
  <w:num w:numId="6">
    <w:abstractNumId w:val="9"/>
  </w:num>
  <w:num w:numId="7">
    <w:abstractNumId w:val="12"/>
  </w:num>
  <w:num w:numId="8">
    <w:abstractNumId w:val="3"/>
  </w:num>
  <w:num w:numId="9">
    <w:abstractNumId w:val="8"/>
  </w:num>
  <w:num w:numId="10">
    <w:abstractNumId w:val="6"/>
  </w:num>
  <w:num w:numId="11">
    <w:abstractNumId w:val="10"/>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72"/>
    <w:rsid w:val="00000B22"/>
    <w:rsid w:val="00004839"/>
    <w:rsid w:val="00004D30"/>
    <w:rsid w:val="00006572"/>
    <w:rsid w:val="00013E53"/>
    <w:rsid w:val="000151E7"/>
    <w:rsid w:val="000168DE"/>
    <w:rsid w:val="00017E59"/>
    <w:rsid w:val="00030388"/>
    <w:rsid w:val="00034237"/>
    <w:rsid w:val="00034DF5"/>
    <w:rsid w:val="00035657"/>
    <w:rsid w:val="0004032F"/>
    <w:rsid w:val="00040E7A"/>
    <w:rsid w:val="00047675"/>
    <w:rsid w:val="000506AE"/>
    <w:rsid w:val="00055714"/>
    <w:rsid w:val="000679DB"/>
    <w:rsid w:val="00070BD5"/>
    <w:rsid w:val="00072CC4"/>
    <w:rsid w:val="00073038"/>
    <w:rsid w:val="00074588"/>
    <w:rsid w:val="00080727"/>
    <w:rsid w:val="000845AC"/>
    <w:rsid w:val="00094A69"/>
    <w:rsid w:val="00095CAB"/>
    <w:rsid w:val="000A24E2"/>
    <w:rsid w:val="000A3617"/>
    <w:rsid w:val="000A408E"/>
    <w:rsid w:val="000A4C29"/>
    <w:rsid w:val="000A7FA7"/>
    <w:rsid w:val="000B00A9"/>
    <w:rsid w:val="000B10A8"/>
    <w:rsid w:val="000B4279"/>
    <w:rsid w:val="000B465E"/>
    <w:rsid w:val="000B601E"/>
    <w:rsid w:val="000B798C"/>
    <w:rsid w:val="000C112C"/>
    <w:rsid w:val="000C2449"/>
    <w:rsid w:val="000D4B4F"/>
    <w:rsid w:val="000D63BC"/>
    <w:rsid w:val="000D69F7"/>
    <w:rsid w:val="000D7257"/>
    <w:rsid w:val="000E1665"/>
    <w:rsid w:val="000E2B5C"/>
    <w:rsid w:val="000E5F2F"/>
    <w:rsid w:val="000E772F"/>
    <w:rsid w:val="000F493A"/>
    <w:rsid w:val="000F4CFB"/>
    <w:rsid w:val="000F636A"/>
    <w:rsid w:val="00103735"/>
    <w:rsid w:val="00104EB4"/>
    <w:rsid w:val="001065A0"/>
    <w:rsid w:val="0010728E"/>
    <w:rsid w:val="00110134"/>
    <w:rsid w:val="0011153C"/>
    <w:rsid w:val="001132D6"/>
    <w:rsid w:val="00113B5E"/>
    <w:rsid w:val="00115D03"/>
    <w:rsid w:val="00116023"/>
    <w:rsid w:val="00121CDB"/>
    <w:rsid w:val="00123772"/>
    <w:rsid w:val="00125051"/>
    <w:rsid w:val="00125136"/>
    <w:rsid w:val="00125BB4"/>
    <w:rsid w:val="00127756"/>
    <w:rsid w:val="0013063A"/>
    <w:rsid w:val="001311E6"/>
    <w:rsid w:val="0013448D"/>
    <w:rsid w:val="001359AD"/>
    <w:rsid w:val="00140558"/>
    <w:rsid w:val="001411F0"/>
    <w:rsid w:val="00142C48"/>
    <w:rsid w:val="00145E57"/>
    <w:rsid w:val="00145ECD"/>
    <w:rsid w:val="00150DE9"/>
    <w:rsid w:val="00150F74"/>
    <w:rsid w:val="00151BC4"/>
    <w:rsid w:val="00152212"/>
    <w:rsid w:val="00152953"/>
    <w:rsid w:val="0015537A"/>
    <w:rsid w:val="00155D63"/>
    <w:rsid w:val="001651C1"/>
    <w:rsid w:val="001713ED"/>
    <w:rsid w:val="00181350"/>
    <w:rsid w:val="00187120"/>
    <w:rsid w:val="001902B3"/>
    <w:rsid w:val="00191175"/>
    <w:rsid w:val="00192B32"/>
    <w:rsid w:val="0019473F"/>
    <w:rsid w:val="0019590E"/>
    <w:rsid w:val="00197693"/>
    <w:rsid w:val="001A081F"/>
    <w:rsid w:val="001A33ED"/>
    <w:rsid w:val="001A402F"/>
    <w:rsid w:val="001A6578"/>
    <w:rsid w:val="001B4EF8"/>
    <w:rsid w:val="001B7066"/>
    <w:rsid w:val="001D1080"/>
    <w:rsid w:val="001D2CC1"/>
    <w:rsid w:val="001D326D"/>
    <w:rsid w:val="001E4F14"/>
    <w:rsid w:val="001E6461"/>
    <w:rsid w:val="001E6898"/>
    <w:rsid w:val="001F1D9B"/>
    <w:rsid w:val="001F52FA"/>
    <w:rsid w:val="001F568C"/>
    <w:rsid w:val="001F6F6B"/>
    <w:rsid w:val="00204F5F"/>
    <w:rsid w:val="0021396F"/>
    <w:rsid w:val="00214C04"/>
    <w:rsid w:val="00215515"/>
    <w:rsid w:val="00223EF5"/>
    <w:rsid w:val="002252BF"/>
    <w:rsid w:val="00226840"/>
    <w:rsid w:val="002329ED"/>
    <w:rsid w:val="002336C5"/>
    <w:rsid w:val="0023390B"/>
    <w:rsid w:val="002344DF"/>
    <w:rsid w:val="00242074"/>
    <w:rsid w:val="00243C80"/>
    <w:rsid w:val="00245458"/>
    <w:rsid w:val="00247EB2"/>
    <w:rsid w:val="0025309B"/>
    <w:rsid w:val="0025434B"/>
    <w:rsid w:val="00254931"/>
    <w:rsid w:val="002562BA"/>
    <w:rsid w:val="00261246"/>
    <w:rsid w:val="00261513"/>
    <w:rsid w:val="00263B5E"/>
    <w:rsid w:val="00265943"/>
    <w:rsid w:val="00265F04"/>
    <w:rsid w:val="00267A6F"/>
    <w:rsid w:val="00267C2B"/>
    <w:rsid w:val="00267C80"/>
    <w:rsid w:val="00270949"/>
    <w:rsid w:val="00270DD1"/>
    <w:rsid w:val="00272192"/>
    <w:rsid w:val="00272F25"/>
    <w:rsid w:val="00273C42"/>
    <w:rsid w:val="00273D9E"/>
    <w:rsid w:val="002746BE"/>
    <w:rsid w:val="00274E8F"/>
    <w:rsid w:val="002751E7"/>
    <w:rsid w:val="002766C9"/>
    <w:rsid w:val="002801E8"/>
    <w:rsid w:val="00280FE6"/>
    <w:rsid w:val="00283713"/>
    <w:rsid w:val="002855C6"/>
    <w:rsid w:val="00286232"/>
    <w:rsid w:val="002918AD"/>
    <w:rsid w:val="00294E6C"/>
    <w:rsid w:val="002A12A8"/>
    <w:rsid w:val="002A1676"/>
    <w:rsid w:val="002A217F"/>
    <w:rsid w:val="002A50F1"/>
    <w:rsid w:val="002A7EF5"/>
    <w:rsid w:val="002B4125"/>
    <w:rsid w:val="002C1E78"/>
    <w:rsid w:val="002C205F"/>
    <w:rsid w:val="002C36C7"/>
    <w:rsid w:val="002C6313"/>
    <w:rsid w:val="002E2F23"/>
    <w:rsid w:val="002E3322"/>
    <w:rsid w:val="002E62D6"/>
    <w:rsid w:val="002F1A8F"/>
    <w:rsid w:val="002F254E"/>
    <w:rsid w:val="002F2884"/>
    <w:rsid w:val="002F2F26"/>
    <w:rsid w:val="002F58D3"/>
    <w:rsid w:val="002F6FF7"/>
    <w:rsid w:val="002F7874"/>
    <w:rsid w:val="003005C4"/>
    <w:rsid w:val="003142C4"/>
    <w:rsid w:val="00320058"/>
    <w:rsid w:val="00323F9A"/>
    <w:rsid w:val="00325931"/>
    <w:rsid w:val="00325A9F"/>
    <w:rsid w:val="003318BB"/>
    <w:rsid w:val="00331FC1"/>
    <w:rsid w:val="003353BB"/>
    <w:rsid w:val="00337FA2"/>
    <w:rsid w:val="00340D37"/>
    <w:rsid w:val="00341EF1"/>
    <w:rsid w:val="003430DC"/>
    <w:rsid w:val="00343A2E"/>
    <w:rsid w:val="00343E3D"/>
    <w:rsid w:val="00351962"/>
    <w:rsid w:val="00352561"/>
    <w:rsid w:val="003617BE"/>
    <w:rsid w:val="003639DC"/>
    <w:rsid w:val="00364CC2"/>
    <w:rsid w:val="00367541"/>
    <w:rsid w:val="0037032E"/>
    <w:rsid w:val="00371CDF"/>
    <w:rsid w:val="003745D5"/>
    <w:rsid w:val="003815AC"/>
    <w:rsid w:val="003856E0"/>
    <w:rsid w:val="003868E3"/>
    <w:rsid w:val="00387178"/>
    <w:rsid w:val="00387A6D"/>
    <w:rsid w:val="00390F99"/>
    <w:rsid w:val="003929E3"/>
    <w:rsid w:val="00392AF4"/>
    <w:rsid w:val="003C035A"/>
    <w:rsid w:val="003C08F7"/>
    <w:rsid w:val="003C58B4"/>
    <w:rsid w:val="003C73F8"/>
    <w:rsid w:val="003D26A1"/>
    <w:rsid w:val="003D352F"/>
    <w:rsid w:val="003D5FEE"/>
    <w:rsid w:val="003D68EF"/>
    <w:rsid w:val="003D692B"/>
    <w:rsid w:val="003D7BB6"/>
    <w:rsid w:val="003E24BC"/>
    <w:rsid w:val="003E68AD"/>
    <w:rsid w:val="003F00B1"/>
    <w:rsid w:val="003F30B6"/>
    <w:rsid w:val="00402C5B"/>
    <w:rsid w:val="004044CF"/>
    <w:rsid w:val="004052B1"/>
    <w:rsid w:val="00413A97"/>
    <w:rsid w:val="0041627E"/>
    <w:rsid w:val="00420019"/>
    <w:rsid w:val="0042297B"/>
    <w:rsid w:val="00424642"/>
    <w:rsid w:val="00430172"/>
    <w:rsid w:val="004301EF"/>
    <w:rsid w:val="00432664"/>
    <w:rsid w:val="00433B5E"/>
    <w:rsid w:val="00435138"/>
    <w:rsid w:val="00440A92"/>
    <w:rsid w:val="0044178B"/>
    <w:rsid w:val="0044201F"/>
    <w:rsid w:val="004422A9"/>
    <w:rsid w:val="00456810"/>
    <w:rsid w:val="00461025"/>
    <w:rsid w:val="00462DCE"/>
    <w:rsid w:val="00463C89"/>
    <w:rsid w:val="00472575"/>
    <w:rsid w:val="004726B3"/>
    <w:rsid w:val="00477BF4"/>
    <w:rsid w:val="004A0C4E"/>
    <w:rsid w:val="004A3A58"/>
    <w:rsid w:val="004A5A4E"/>
    <w:rsid w:val="004A7F77"/>
    <w:rsid w:val="004B10A9"/>
    <w:rsid w:val="004C1EF0"/>
    <w:rsid w:val="004C2B3E"/>
    <w:rsid w:val="004C3F3A"/>
    <w:rsid w:val="004C46AB"/>
    <w:rsid w:val="004C5637"/>
    <w:rsid w:val="004C5AC2"/>
    <w:rsid w:val="004C6D9A"/>
    <w:rsid w:val="004D0A6F"/>
    <w:rsid w:val="004D2C5E"/>
    <w:rsid w:val="004D3C5C"/>
    <w:rsid w:val="004D4A45"/>
    <w:rsid w:val="004D7E52"/>
    <w:rsid w:val="004E7678"/>
    <w:rsid w:val="004F0D34"/>
    <w:rsid w:val="00502852"/>
    <w:rsid w:val="005054BE"/>
    <w:rsid w:val="00520404"/>
    <w:rsid w:val="005221D7"/>
    <w:rsid w:val="0052251A"/>
    <w:rsid w:val="00524ECC"/>
    <w:rsid w:val="005250D2"/>
    <w:rsid w:val="00525F79"/>
    <w:rsid w:val="005315B3"/>
    <w:rsid w:val="00531711"/>
    <w:rsid w:val="00541BF4"/>
    <w:rsid w:val="00541F88"/>
    <w:rsid w:val="00543122"/>
    <w:rsid w:val="00544D46"/>
    <w:rsid w:val="00545D38"/>
    <w:rsid w:val="00547069"/>
    <w:rsid w:val="00551429"/>
    <w:rsid w:val="00554870"/>
    <w:rsid w:val="00556414"/>
    <w:rsid w:val="005564F0"/>
    <w:rsid w:val="00564C03"/>
    <w:rsid w:val="00565F49"/>
    <w:rsid w:val="0056676B"/>
    <w:rsid w:val="005718C0"/>
    <w:rsid w:val="0057195B"/>
    <w:rsid w:val="00573DE0"/>
    <w:rsid w:val="00573DF0"/>
    <w:rsid w:val="00576630"/>
    <w:rsid w:val="00577489"/>
    <w:rsid w:val="005841A7"/>
    <w:rsid w:val="00584575"/>
    <w:rsid w:val="00587048"/>
    <w:rsid w:val="00594A5F"/>
    <w:rsid w:val="00596E1A"/>
    <w:rsid w:val="00597ECD"/>
    <w:rsid w:val="005A3A75"/>
    <w:rsid w:val="005A659E"/>
    <w:rsid w:val="005B1F84"/>
    <w:rsid w:val="005B23E2"/>
    <w:rsid w:val="005B2CCD"/>
    <w:rsid w:val="005C660A"/>
    <w:rsid w:val="005D1B8D"/>
    <w:rsid w:val="005D66AB"/>
    <w:rsid w:val="005D6B22"/>
    <w:rsid w:val="005D712E"/>
    <w:rsid w:val="005F440A"/>
    <w:rsid w:val="005F66EA"/>
    <w:rsid w:val="005F7B60"/>
    <w:rsid w:val="0060480B"/>
    <w:rsid w:val="006060D5"/>
    <w:rsid w:val="00610930"/>
    <w:rsid w:val="00610B83"/>
    <w:rsid w:val="006110F3"/>
    <w:rsid w:val="006115DA"/>
    <w:rsid w:val="00614888"/>
    <w:rsid w:val="00614C05"/>
    <w:rsid w:val="00615437"/>
    <w:rsid w:val="00617CD4"/>
    <w:rsid w:val="00621DB0"/>
    <w:rsid w:val="00621F12"/>
    <w:rsid w:val="006259FC"/>
    <w:rsid w:val="00626605"/>
    <w:rsid w:val="00626AC4"/>
    <w:rsid w:val="00627EA8"/>
    <w:rsid w:val="00630BCF"/>
    <w:rsid w:val="00630E4C"/>
    <w:rsid w:val="00631105"/>
    <w:rsid w:val="00631DD2"/>
    <w:rsid w:val="0063468A"/>
    <w:rsid w:val="006368D6"/>
    <w:rsid w:val="00641C6F"/>
    <w:rsid w:val="00642D06"/>
    <w:rsid w:val="0064776B"/>
    <w:rsid w:val="00650FCF"/>
    <w:rsid w:val="006528ED"/>
    <w:rsid w:val="0065443C"/>
    <w:rsid w:val="006559B6"/>
    <w:rsid w:val="00656A4D"/>
    <w:rsid w:val="0065795E"/>
    <w:rsid w:val="00670A98"/>
    <w:rsid w:val="006726C1"/>
    <w:rsid w:val="00674DFC"/>
    <w:rsid w:val="00677972"/>
    <w:rsid w:val="0068046E"/>
    <w:rsid w:val="006812E4"/>
    <w:rsid w:val="00681EC6"/>
    <w:rsid w:val="006828ED"/>
    <w:rsid w:val="006920B0"/>
    <w:rsid w:val="0069250E"/>
    <w:rsid w:val="00692F36"/>
    <w:rsid w:val="0069475E"/>
    <w:rsid w:val="00695113"/>
    <w:rsid w:val="0069632E"/>
    <w:rsid w:val="006A5973"/>
    <w:rsid w:val="006A664C"/>
    <w:rsid w:val="006B0372"/>
    <w:rsid w:val="006C419F"/>
    <w:rsid w:val="006C7827"/>
    <w:rsid w:val="006C7902"/>
    <w:rsid w:val="006D037A"/>
    <w:rsid w:val="006D065D"/>
    <w:rsid w:val="006D0A76"/>
    <w:rsid w:val="006D18C6"/>
    <w:rsid w:val="006D1A12"/>
    <w:rsid w:val="006D1C38"/>
    <w:rsid w:val="006D2029"/>
    <w:rsid w:val="006D3276"/>
    <w:rsid w:val="006D3611"/>
    <w:rsid w:val="006D4D2A"/>
    <w:rsid w:val="006D5586"/>
    <w:rsid w:val="006D7C70"/>
    <w:rsid w:val="006F0A2B"/>
    <w:rsid w:val="00700186"/>
    <w:rsid w:val="007002E0"/>
    <w:rsid w:val="007007FF"/>
    <w:rsid w:val="00700F56"/>
    <w:rsid w:val="00701951"/>
    <w:rsid w:val="0070414D"/>
    <w:rsid w:val="00706A65"/>
    <w:rsid w:val="00706E24"/>
    <w:rsid w:val="0071084A"/>
    <w:rsid w:val="00710D33"/>
    <w:rsid w:val="00711234"/>
    <w:rsid w:val="0072481A"/>
    <w:rsid w:val="007322DA"/>
    <w:rsid w:val="00736C4D"/>
    <w:rsid w:val="0073754C"/>
    <w:rsid w:val="007420A8"/>
    <w:rsid w:val="00747DB4"/>
    <w:rsid w:val="00753971"/>
    <w:rsid w:val="00755F4A"/>
    <w:rsid w:val="00757E84"/>
    <w:rsid w:val="007635D1"/>
    <w:rsid w:val="007640B4"/>
    <w:rsid w:val="007674EE"/>
    <w:rsid w:val="0077078C"/>
    <w:rsid w:val="00775854"/>
    <w:rsid w:val="00777244"/>
    <w:rsid w:val="00777870"/>
    <w:rsid w:val="0078087C"/>
    <w:rsid w:val="00791567"/>
    <w:rsid w:val="00792863"/>
    <w:rsid w:val="007A11A6"/>
    <w:rsid w:val="007A1E1F"/>
    <w:rsid w:val="007A2AFE"/>
    <w:rsid w:val="007A457D"/>
    <w:rsid w:val="007A53F9"/>
    <w:rsid w:val="007B0573"/>
    <w:rsid w:val="007B4F7C"/>
    <w:rsid w:val="007B5872"/>
    <w:rsid w:val="007E1A77"/>
    <w:rsid w:val="007E3246"/>
    <w:rsid w:val="007F3356"/>
    <w:rsid w:val="007F4F2F"/>
    <w:rsid w:val="007F5F47"/>
    <w:rsid w:val="00803E57"/>
    <w:rsid w:val="0080653C"/>
    <w:rsid w:val="00822F8E"/>
    <w:rsid w:val="00825B6E"/>
    <w:rsid w:val="00826846"/>
    <w:rsid w:val="008302D0"/>
    <w:rsid w:val="0083149C"/>
    <w:rsid w:val="00841488"/>
    <w:rsid w:val="00842228"/>
    <w:rsid w:val="008429A5"/>
    <w:rsid w:val="00845F70"/>
    <w:rsid w:val="00857B6E"/>
    <w:rsid w:val="008618AB"/>
    <w:rsid w:val="00864F47"/>
    <w:rsid w:val="008662D1"/>
    <w:rsid w:val="00871A88"/>
    <w:rsid w:val="00880333"/>
    <w:rsid w:val="008808C6"/>
    <w:rsid w:val="00881038"/>
    <w:rsid w:val="008820D7"/>
    <w:rsid w:val="00897075"/>
    <w:rsid w:val="008A5FA9"/>
    <w:rsid w:val="008A7052"/>
    <w:rsid w:val="008B0251"/>
    <w:rsid w:val="008B50D9"/>
    <w:rsid w:val="008B6057"/>
    <w:rsid w:val="008C00BB"/>
    <w:rsid w:val="008C7E30"/>
    <w:rsid w:val="008D17ED"/>
    <w:rsid w:val="008E04EA"/>
    <w:rsid w:val="008E095F"/>
    <w:rsid w:val="008E2219"/>
    <w:rsid w:val="008E23A5"/>
    <w:rsid w:val="008E378C"/>
    <w:rsid w:val="008E78EE"/>
    <w:rsid w:val="008F1CB1"/>
    <w:rsid w:val="008F1D18"/>
    <w:rsid w:val="008F242C"/>
    <w:rsid w:val="008F2B63"/>
    <w:rsid w:val="008F462E"/>
    <w:rsid w:val="008F6BB6"/>
    <w:rsid w:val="009067F8"/>
    <w:rsid w:val="00911DAF"/>
    <w:rsid w:val="009138D8"/>
    <w:rsid w:val="00914CAA"/>
    <w:rsid w:val="00915E28"/>
    <w:rsid w:val="0091745F"/>
    <w:rsid w:val="0092095F"/>
    <w:rsid w:val="00925F24"/>
    <w:rsid w:val="00932AF4"/>
    <w:rsid w:val="00943863"/>
    <w:rsid w:val="00945A7B"/>
    <w:rsid w:val="009613A0"/>
    <w:rsid w:val="00970BDC"/>
    <w:rsid w:val="0097220E"/>
    <w:rsid w:val="00972F01"/>
    <w:rsid w:val="00975246"/>
    <w:rsid w:val="009771EF"/>
    <w:rsid w:val="009837F8"/>
    <w:rsid w:val="009939DE"/>
    <w:rsid w:val="00993AB8"/>
    <w:rsid w:val="009A2D40"/>
    <w:rsid w:val="009A3810"/>
    <w:rsid w:val="009A5E5C"/>
    <w:rsid w:val="009A7959"/>
    <w:rsid w:val="009B113B"/>
    <w:rsid w:val="009B6FAC"/>
    <w:rsid w:val="009C3686"/>
    <w:rsid w:val="009C3A81"/>
    <w:rsid w:val="009C668B"/>
    <w:rsid w:val="009D2241"/>
    <w:rsid w:val="009D3639"/>
    <w:rsid w:val="009D4BD1"/>
    <w:rsid w:val="009D4CEF"/>
    <w:rsid w:val="009D6EE1"/>
    <w:rsid w:val="009D77A2"/>
    <w:rsid w:val="009D77B1"/>
    <w:rsid w:val="009E4FD7"/>
    <w:rsid w:val="009E719B"/>
    <w:rsid w:val="009F3765"/>
    <w:rsid w:val="009F5F93"/>
    <w:rsid w:val="009F7033"/>
    <w:rsid w:val="00A00F9D"/>
    <w:rsid w:val="00A11990"/>
    <w:rsid w:val="00A11F79"/>
    <w:rsid w:val="00A148C4"/>
    <w:rsid w:val="00A16B6C"/>
    <w:rsid w:val="00A2003C"/>
    <w:rsid w:val="00A240DF"/>
    <w:rsid w:val="00A26A12"/>
    <w:rsid w:val="00A32451"/>
    <w:rsid w:val="00A42466"/>
    <w:rsid w:val="00A46153"/>
    <w:rsid w:val="00A51BB5"/>
    <w:rsid w:val="00A560E7"/>
    <w:rsid w:val="00A60570"/>
    <w:rsid w:val="00A61C67"/>
    <w:rsid w:val="00A625EB"/>
    <w:rsid w:val="00A67FEF"/>
    <w:rsid w:val="00A71835"/>
    <w:rsid w:val="00A73F6E"/>
    <w:rsid w:val="00A775CB"/>
    <w:rsid w:val="00A776DE"/>
    <w:rsid w:val="00A81BDB"/>
    <w:rsid w:val="00A83095"/>
    <w:rsid w:val="00A97979"/>
    <w:rsid w:val="00AA24F5"/>
    <w:rsid w:val="00AA26C0"/>
    <w:rsid w:val="00AA3F65"/>
    <w:rsid w:val="00AA502D"/>
    <w:rsid w:val="00AA55A9"/>
    <w:rsid w:val="00AA6B02"/>
    <w:rsid w:val="00AB7E95"/>
    <w:rsid w:val="00AC6C0A"/>
    <w:rsid w:val="00AC7F02"/>
    <w:rsid w:val="00AD404F"/>
    <w:rsid w:val="00AD414D"/>
    <w:rsid w:val="00AD4F81"/>
    <w:rsid w:val="00AE117A"/>
    <w:rsid w:val="00AE452F"/>
    <w:rsid w:val="00AE4FF9"/>
    <w:rsid w:val="00AF62FB"/>
    <w:rsid w:val="00AF7CD0"/>
    <w:rsid w:val="00B01DCD"/>
    <w:rsid w:val="00B04666"/>
    <w:rsid w:val="00B06A51"/>
    <w:rsid w:val="00B07FD8"/>
    <w:rsid w:val="00B10087"/>
    <w:rsid w:val="00B1030C"/>
    <w:rsid w:val="00B10E96"/>
    <w:rsid w:val="00B12255"/>
    <w:rsid w:val="00B13A3D"/>
    <w:rsid w:val="00B1671C"/>
    <w:rsid w:val="00B236CC"/>
    <w:rsid w:val="00B247BB"/>
    <w:rsid w:val="00B24EA1"/>
    <w:rsid w:val="00B2701B"/>
    <w:rsid w:val="00B422A8"/>
    <w:rsid w:val="00B43161"/>
    <w:rsid w:val="00B45576"/>
    <w:rsid w:val="00B465A0"/>
    <w:rsid w:val="00B47FC0"/>
    <w:rsid w:val="00B50124"/>
    <w:rsid w:val="00B50DD1"/>
    <w:rsid w:val="00B54D41"/>
    <w:rsid w:val="00B57B18"/>
    <w:rsid w:val="00B6316A"/>
    <w:rsid w:val="00B72E76"/>
    <w:rsid w:val="00B76C3D"/>
    <w:rsid w:val="00B83384"/>
    <w:rsid w:val="00B839FD"/>
    <w:rsid w:val="00B84503"/>
    <w:rsid w:val="00B86D2F"/>
    <w:rsid w:val="00B90502"/>
    <w:rsid w:val="00B95686"/>
    <w:rsid w:val="00BA108A"/>
    <w:rsid w:val="00BB053A"/>
    <w:rsid w:val="00BB121F"/>
    <w:rsid w:val="00BB2142"/>
    <w:rsid w:val="00BB47C4"/>
    <w:rsid w:val="00BC237C"/>
    <w:rsid w:val="00BC4486"/>
    <w:rsid w:val="00BC4487"/>
    <w:rsid w:val="00BC7C5D"/>
    <w:rsid w:val="00BD3205"/>
    <w:rsid w:val="00BD4AA7"/>
    <w:rsid w:val="00BD79EF"/>
    <w:rsid w:val="00BD7AC8"/>
    <w:rsid w:val="00BE3A1E"/>
    <w:rsid w:val="00BF1D94"/>
    <w:rsid w:val="00BF30BC"/>
    <w:rsid w:val="00BF43F3"/>
    <w:rsid w:val="00BF5D87"/>
    <w:rsid w:val="00BF6032"/>
    <w:rsid w:val="00BF6C90"/>
    <w:rsid w:val="00C0205A"/>
    <w:rsid w:val="00C03656"/>
    <w:rsid w:val="00C04DB9"/>
    <w:rsid w:val="00C062EF"/>
    <w:rsid w:val="00C20921"/>
    <w:rsid w:val="00C25823"/>
    <w:rsid w:val="00C25D79"/>
    <w:rsid w:val="00C260D5"/>
    <w:rsid w:val="00C27182"/>
    <w:rsid w:val="00C3201C"/>
    <w:rsid w:val="00C33165"/>
    <w:rsid w:val="00C34367"/>
    <w:rsid w:val="00C40BCC"/>
    <w:rsid w:val="00C42CC8"/>
    <w:rsid w:val="00C503E4"/>
    <w:rsid w:val="00C50ACC"/>
    <w:rsid w:val="00C51797"/>
    <w:rsid w:val="00C5190C"/>
    <w:rsid w:val="00C521E6"/>
    <w:rsid w:val="00C52A15"/>
    <w:rsid w:val="00C53E6D"/>
    <w:rsid w:val="00C54ABA"/>
    <w:rsid w:val="00C5501B"/>
    <w:rsid w:val="00C57EFB"/>
    <w:rsid w:val="00C60C72"/>
    <w:rsid w:val="00C614A6"/>
    <w:rsid w:val="00C63767"/>
    <w:rsid w:val="00C77D9C"/>
    <w:rsid w:val="00C80A8B"/>
    <w:rsid w:val="00C83B26"/>
    <w:rsid w:val="00C87737"/>
    <w:rsid w:val="00C87B08"/>
    <w:rsid w:val="00C91411"/>
    <w:rsid w:val="00C93508"/>
    <w:rsid w:val="00C93EA5"/>
    <w:rsid w:val="00C964C5"/>
    <w:rsid w:val="00CA1EF0"/>
    <w:rsid w:val="00CA278D"/>
    <w:rsid w:val="00CA531A"/>
    <w:rsid w:val="00CA6232"/>
    <w:rsid w:val="00CA6EB1"/>
    <w:rsid w:val="00CB38F0"/>
    <w:rsid w:val="00CB3E32"/>
    <w:rsid w:val="00CB4EC8"/>
    <w:rsid w:val="00CC1B1D"/>
    <w:rsid w:val="00CC27A8"/>
    <w:rsid w:val="00CC611A"/>
    <w:rsid w:val="00CD613A"/>
    <w:rsid w:val="00CD61B4"/>
    <w:rsid w:val="00CD7F38"/>
    <w:rsid w:val="00CE3B3A"/>
    <w:rsid w:val="00CE7D23"/>
    <w:rsid w:val="00CF7201"/>
    <w:rsid w:val="00CF7F37"/>
    <w:rsid w:val="00D0237F"/>
    <w:rsid w:val="00D02CE3"/>
    <w:rsid w:val="00D02D2F"/>
    <w:rsid w:val="00D12347"/>
    <w:rsid w:val="00D12BE2"/>
    <w:rsid w:val="00D12E2A"/>
    <w:rsid w:val="00D13AC8"/>
    <w:rsid w:val="00D148AB"/>
    <w:rsid w:val="00D2426A"/>
    <w:rsid w:val="00D260C4"/>
    <w:rsid w:val="00D2747C"/>
    <w:rsid w:val="00D310F0"/>
    <w:rsid w:val="00D316C8"/>
    <w:rsid w:val="00D34924"/>
    <w:rsid w:val="00D40712"/>
    <w:rsid w:val="00D40780"/>
    <w:rsid w:val="00D4214B"/>
    <w:rsid w:val="00D447B4"/>
    <w:rsid w:val="00D517CD"/>
    <w:rsid w:val="00D559D4"/>
    <w:rsid w:val="00D56811"/>
    <w:rsid w:val="00D6399C"/>
    <w:rsid w:val="00D64622"/>
    <w:rsid w:val="00D700E6"/>
    <w:rsid w:val="00D709BC"/>
    <w:rsid w:val="00D72C79"/>
    <w:rsid w:val="00D761C1"/>
    <w:rsid w:val="00D82EB6"/>
    <w:rsid w:val="00D83B6D"/>
    <w:rsid w:val="00D876F5"/>
    <w:rsid w:val="00DA2878"/>
    <w:rsid w:val="00DA3F5D"/>
    <w:rsid w:val="00DA6EDB"/>
    <w:rsid w:val="00DA7351"/>
    <w:rsid w:val="00DC289B"/>
    <w:rsid w:val="00DC2CB3"/>
    <w:rsid w:val="00DC3609"/>
    <w:rsid w:val="00DC4D78"/>
    <w:rsid w:val="00DC64A6"/>
    <w:rsid w:val="00DC7050"/>
    <w:rsid w:val="00DD13C5"/>
    <w:rsid w:val="00DD4E1F"/>
    <w:rsid w:val="00DD660C"/>
    <w:rsid w:val="00DE093C"/>
    <w:rsid w:val="00DE235D"/>
    <w:rsid w:val="00DE53F2"/>
    <w:rsid w:val="00DE5B53"/>
    <w:rsid w:val="00DF1A8E"/>
    <w:rsid w:val="00DF4D47"/>
    <w:rsid w:val="00DF7292"/>
    <w:rsid w:val="00E022FC"/>
    <w:rsid w:val="00E02D84"/>
    <w:rsid w:val="00E040A9"/>
    <w:rsid w:val="00E04AEB"/>
    <w:rsid w:val="00E16C2E"/>
    <w:rsid w:val="00E17396"/>
    <w:rsid w:val="00E22C20"/>
    <w:rsid w:val="00E3019C"/>
    <w:rsid w:val="00E307DA"/>
    <w:rsid w:val="00E33A20"/>
    <w:rsid w:val="00E414A4"/>
    <w:rsid w:val="00E432B7"/>
    <w:rsid w:val="00E51049"/>
    <w:rsid w:val="00E520D4"/>
    <w:rsid w:val="00E52A5E"/>
    <w:rsid w:val="00E56A69"/>
    <w:rsid w:val="00E571BC"/>
    <w:rsid w:val="00E66DEB"/>
    <w:rsid w:val="00E72625"/>
    <w:rsid w:val="00E81E39"/>
    <w:rsid w:val="00E81E5E"/>
    <w:rsid w:val="00E82973"/>
    <w:rsid w:val="00E82EA5"/>
    <w:rsid w:val="00E83C43"/>
    <w:rsid w:val="00E91949"/>
    <w:rsid w:val="00EA37CD"/>
    <w:rsid w:val="00EA3AAE"/>
    <w:rsid w:val="00EA490C"/>
    <w:rsid w:val="00EA577B"/>
    <w:rsid w:val="00EB1FCE"/>
    <w:rsid w:val="00EB30BB"/>
    <w:rsid w:val="00EB3C15"/>
    <w:rsid w:val="00EB6B3A"/>
    <w:rsid w:val="00EB7456"/>
    <w:rsid w:val="00EB77BE"/>
    <w:rsid w:val="00EC344D"/>
    <w:rsid w:val="00EC4B41"/>
    <w:rsid w:val="00EC522A"/>
    <w:rsid w:val="00EC79FF"/>
    <w:rsid w:val="00EE7822"/>
    <w:rsid w:val="00EF4138"/>
    <w:rsid w:val="00EF769A"/>
    <w:rsid w:val="00F01053"/>
    <w:rsid w:val="00F0197C"/>
    <w:rsid w:val="00F0358A"/>
    <w:rsid w:val="00F072CF"/>
    <w:rsid w:val="00F111D2"/>
    <w:rsid w:val="00F119F9"/>
    <w:rsid w:val="00F13DA7"/>
    <w:rsid w:val="00F146B9"/>
    <w:rsid w:val="00F14939"/>
    <w:rsid w:val="00F14A18"/>
    <w:rsid w:val="00F17C20"/>
    <w:rsid w:val="00F22052"/>
    <w:rsid w:val="00F2332F"/>
    <w:rsid w:val="00F24439"/>
    <w:rsid w:val="00F2498D"/>
    <w:rsid w:val="00F24D05"/>
    <w:rsid w:val="00F25C92"/>
    <w:rsid w:val="00F2685D"/>
    <w:rsid w:val="00F303A6"/>
    <w:rsid w:val="00F3379E"/>
    <w:rsid w:val="00F344DD"/>
    <w:rsid w:val="00F360A9"/>
    <w:rsid w:val="00F36689"/>
    <w:rsid w:val="00F36B59"/>
    <w:rsid w:val="00F405AF"/>
    <w:rsid w:val="00F5079D"/>
    <w:rsid w:val="00F5339C"/>
    <w:rsid w:val="00F57C14"/>
    <w:rsid w:val="00F63104"/>
    <w:rsid w:val="00F652AD"/>
    <w:rsid w:val="00F659BF"/>
    <w:rsid w:val="00F6700F"/>
    <w:rsid w:val="00F70067"/>
    <w:rsid w:val="00F71112"/>
    <w:rsid w:val="00F744B4"/>
    <w:rsid w:val="00F81C46"/>
    <w:rsid w:val="00F8489A"/>
    <w:rsid w:val="00F903EB"/>
    <w:rsid w:val="00F90B88"/>
    <w:rsid w:val="00F91F38"/>
    <w:rsid w:val="00F926CF"/>
    <w:rsid w:val="00F927AD"/>
    <w:rsid w:val="00FA0D08"/>
    <w:rsid w:val="00FA0D5A"/>
    <w:rsid w:val="00FA0DEB"/>
    <w:rsid w:val="00FA1186"/>
    <w:rsid w:val="00FA172E"/>
    <w:rsid w:val="00FA371A"/>
    <w:rsid w:val="00FA506E"/>
    <w:rsid w:val="00FB0C36"/>
    <w:rsid w:val="00FB1BAB"/>
    <w:rsid w:val="00FB3379"/>
    <w:rsid w:val="00FB3F1E"/>
    <w:rsid w:val="00FB4942"/>
    <w:rsid w:val="00FB5306"/>
    <w:rsid w:val="00FB5CAF"/>
    <w:rsid w:val="00FC33F1"/>
    <w:rsid w:val="00FC4450"/>
    <w:rsid w:val="00FC5F66"/>
    <w:rsid w:val="00FC7984"/>
    <w:rsid w:val="00FD3955"/>
    <w:rsid w:val="00FD4949"/>
    <w:rsid w:val="00FE65A0"/>
    <w:rsid w:val="00FE748F"/>
    <w:rsid w:val="00FF0DB1"/>
    <w:rsid w:val="00FF7AD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E8C2F"/>
  <w15:chartTrackingRefBased/>
  <w15:docId w15:val="{6408005C-8B4E-4996-BA5E-1D7909A3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04F"/>
    <w:rPr>
      <w:rFonts w:ascii="Times New Roman" w:hAnsi="Times New Roman" w:cs="Times New Roman"/>
      <w:sz w:val="24"/>
      <w:szCs w:val="24"/>
      <w:lang w:eastAsia="es-ES_tradnl"/>
    </w:rPr>
  </w:style>
  <w:style w:type="paragraph" w:styleId="Ttulo1">
    <w:name w:val="heading 1"/>
    <w:basedOn w:val="Normal"/>
    <w:next w:val="Normal"/>
    <w:link w:val="Ttulo1Car"/>
    <w:uiPriority w:val="9"/>
    <w:qFormat/>
    <w:rsid w:val="00B465A0"/>
    <w:pPr>
      <w:keepNext/>
      <w:keepLines/>
      <w:spacing w:before="480"/>
      <w:outlineLvl w:val="0"/>
    </w:pPr>
    <w:rPr>
      <w:rFonts w:asciiTheme="majorHAnsi" w:eastAsiaTheme="majorEastAsia" w:hAnsiTheme="majorHAnsi" w:cstheme="majorBidi"/>
      <w:b/>
      <w:bCs/>
      <w:color w:val="A5A5A5" w:themeColor="accent1" w:themeShade="BF"/>
      <w:sz w:val="28"/>
      <w:szCs w:val="28"/>
      <w:lang w:eastAsia="en-US"/>
    </w:rPr>
  </w:style>
  <w:style w:type="paragraph" w:styleId="Ttulo2">
    <w:name w:val="heading 2"/>
    <w:basedOn w:val="Normal"/>
    <w:next w:val="Normal"/>
    <w:link w:val="Ttulo2Car"/>
    <w:uiPriority w:val="9"/>
    <w:semiHidden/>
    <w:unhideWhenUsed/>
    <w:qFormat/>
    <w:rsid w:val="00B465A0"/>
    <w:pPr>
      <w:keepNext/>
      <w:keepLines/>
      <w:spacing w:before="200"/>
      <w:outlineLvl w:val="1"/>
    </w:pPr>
    <w:rPr>
      <w:rFonts w:asciiTheme="majorHAnsi" w:eastAsiaTheme="majorEastAsia" w:hAnsiTheme="majorHAnsi" w:cstheme="majorBidi"/>
      <w:b/>
      <w:bCs/>
      <w:color w:val="DDDDDD" w:themeColor="accent1"/>
      <w:sz w:val="26"/>
      <w:szCs w:val="26"/>
      <w:lang w:eastAsia="en-US"/>
    </w:rPr>
  </w:style>
  <w:style w:type="paragraph" w:styleId="Ttulo3">
    <w:name w:val="heading 3"/>
    <w:basedOn w:val="Normal"/>
    <w:next w:val="Normal"/>
    <w:link w:val="Ttulo3Car"/>
    <w:uiPriority w:val="9"/>
    <w:semiHidden/>
    <w:unhideWhenUsed/>
    <w:qFormat/>
    <w:rsid w:val="00B465A0"/>
    <w:pPr>
      <w:keepNext/>
      <w:keepLines/>
      <w:spacing w:before="200"/>
      <w:outlineLvl w:val="2"/>
    </w:pPr>
    <w:rPr>
      <w:rFonts w:asciiTheme="majorHAnsi" w:eastAsiaTheme="majorEastAsia" w:hAnsiTheme="majorHAnsi" w:cstheme="majorBidi"/>
      <w:b/>
      <w:bCs/>
      <w:color w:val="DDDDDD" w:themeColor="accent1"/>
    </w:rPr>
  </w:style>
  <w:style w:type="paragraph" w:styleId="Ttulo4">
    <w:name w:val="heading 4"/>
    <w:basedOn w:val="Normal"/>
    <w:next w:val="Normal"/>
    <w:link w:val="Ttulo4Car"/>
    <w:uiPriority w:val="9"/>
    <w:semiHidden/>
    <w:unhideWhenUsed/>
    <w:qFormat/>
    <w:rsid w:val="00B465A0"/>
    <w:pPr>
      <w:keepNext/>
      <w:keepLines/>
      <w:spacing w:before="200"/>
      <w:outlineLvl w:val="3"/>
    </w:pPr>
    <w:rPr>
      <w:rFonts w:asciiTheme="majorHAnsi" w:eastAsiaTheme="majorEastAsia" w:hAnsiTheme="majorHAnsi" w:cstheme="majorBidi"/>
      <w:b/>
      <w:bCs/>
      <w:i/>
      <w:iCs/>
      <w:color w:val="DDDDDD" w:themeColor="accent1"/>
    </w:rPr>
  </w:style>
  <w:style w:type="paragraph" w:styleId="Ttulo5">
    <w:name w:val="heading 5"/>
    <w:basedOn w:val="Normal"/>
    <w:next w:val="Normal"/>
    <w:link w:val="Ttulo5Car"/>
    <w:uiPriority w:val="9"/>
    <w:semiHidden/>
    <w:unhideWhenUsed/>
    <w:qFormat/>
    <w:rsid w:val="00B465A0"/>
    <w:pPr>
      <w:keepNext/>
      <w:keepLines/>
      <w:spacing w:before="200"/>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465A0"/>
    <w:pPr>
      <w:keepNext/>
      <w:keepLines/>
      <w:spacing w:before="200"/>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465A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465A0"/>
    <w:pPr>
      <w:keepNext/>
      <w:keepLines/>
      <w:spacing w:before="200"/>
      <w:outlineLvl w:val="7"/>
    </w:pPr>
    <w:rPr>
      <w:rFonts w:asciiTheme="majorHAnsi" w:eastAsiaTheme="majorEastAsia" w:hAnsiTheme="majorHAnsi" w:cstheme="majorBidi"/>
      <w:color w:val="DDDDDD" w:themeColor="accent1"/>
      <w:sz w:val="20"/>
      <w:szCs w:val="20"/>
    </w:rPr>
  </w:style>
  <w:style w:type="paragraph" w:styleId="Ttulo9">
    <w:name w:val="heading 9"/>
    <w:basedOn w:val="Normal"/>
    <w:next w:val="Normal"/>
    <w:link w:val="Ttulo9Car"/>
    <w:uiPriority w:val="9"/>
    <w:semiHidden/>
    <w:unhideWhenUsed/>
    <w:qFormat/>
    <w:rsid w:val="00B465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4E8F"/>
    <w:pPr>
      <w:tabs>
        <w:tab w:val="center" w:pos="4252"/>
        <w:tab w:val="right" w:pos="8504"/>
      </w:tabs>
    </w:pPr>
    <w:rPr>
      <w:rFonts w:ascii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74E8F"/>
  </w:style>
  <w:style w:type="paragraph" w:styleId="Piedepgina">
    <w:name w:val="footer"/>
    <w:basedOn w:val="Normal"/>
    <w:link w:val="PiedepginaCar"/>
    <w:uiPriority w:val="99"/>
    <w:unhideWhenUsed/>
    <w:rsid w:val="00274E8F"/>
    <w:pPr>
      <w:tabs>
        <w:tab w:val="center" w:pos="4252"/>
        <w:tab w:val="right" w:pos="8504"/>
      </w:tabs>
    </w:pPr>
    <w:rPr>
      <w:rFonts w:ascii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74E8F"/>
  </w:style>
  <w:style w:type="character" w:customStyle="1" w:styleId="Ttulo1Car">
    <w:name w:val="Título 1 Car"/>
    <w:basedOn w:val="Fuentedeprrafopredeter"/>
    <w:link w:val="Ttulo1"/>
    <w:uiPriority w:val="9"/>
    <w:rsid w:val="00B465A0"/>
    <w:rPr>
      <w:rFonts w:asciiTheme="majorHAnsi" w:eastAsiaTheme="majorEastAsia" w:hAnsiTheme="majorHAnsi" w:cstheme="majorBidi"/>
      <w:b/>
      <w:bCs/>
      <w:color w:val="A5A5A5" w:themeColor="accent1" w:themeShade="BF"/>
      <w:sz w:val="28"/>
      <w:szCs w:val="28"/>
    </w:rPr>
  </w:style>
  <w:style w:type="character" w:customStyle="1" w:styleId="Ttulo2Car">
    <w:name w:val="Título 2 Car"/>
    <w:basedOn w:val="Fuentedeprrafopredeter"/>
    <w:link w:val="Ttulo2"/>
    <w:uiPriority w:val="9"/>
    <w:semiHidden/>
    <w:rsid w:val="00B465A0"/>
    <w:rPr>
      <w:rFonts w:asciiTheme="majorHAnsi" w:eastAsiaTheme="majorEastAsia" w:hAnsiTheme="majorHAnsi" w:cstheme="majorBidi"/>
      <w:b/>
      <w:bCs/>
      <w:color w:val="DDDDDD" w:themeColor="accent1"/>
      <w:sz w:val="26"/>
      <w:szCs w:val="26"/>
    </w:rPr>
  </w:style>
  <w:style w:type="character" w:customStyle="1" w:styleId="Ttulo3Car">
    <w:name w:val="Título 3 Car"/>
    <w:basedOn w:val="Fuentedeprrafopredeter"/>
    <w:link w:val="Ttulo3"/>
    <w:uiPriority w:val="9"/>
    <w:semiHidden/>
    <w:rsid w:val="00B465A0"/>
    <w:rPr>
      <w:rFonts w:asciiTheme="majorHAnsi" w:eastAsiaTheme="majorEastAsia" w:hAnsiTheme="majorHAnsi" w:cstheme="majorBidi"/>
      <w:b/>
      <w:bCs/>
      <w:color w:val="DDDDDD" w:themeColor="accent1"/>
    </w:rPr>
  </w:style>
  <w:style w:type="character" w:customStyle="1" w:styleId="Ttulo4Car">
    <w:name w:val="Título 4 Car"/>
    <w:basedOn w:val="Fuentedeprrafopredeter"/>
    <w:link w:val="Ttulo4"/>
    <w:uiPriority w:val="9"/>
    <w:semiHidden/>
    <w:rsid w:val="00B465A0"/>
    <w:rPr>
      <w:rFonts w:asciiTheme="majorHAnsi" w:eastAsiaTheme="majorEastAsia" w:hAnsiTheme="majorHAnsi" w:cstheme="majorBidi"/>
      <w:b/>
      <w:bCs/>
      <w:i/>
      <w:iCs/>
      <w:color w:val="DDDDDD" w:themeColor="accent1"/>
    </w:rPr>
  </w:style>
  <w:style w:type="character" w:customStyle="1" w:styleId="Ttulo5Car">
    <w:name w:val="Título 5 Car"/>
    <w:basedOn w:val="Fuentedeprrafopredeter"/>
    <w:link w:val="Ttulo5"/>
    <w:uiPriority w:val="9"/>
    <w:semiHidden/>
    <w:rsid w:val="00B465A0"/>
    <w:rPr>
      <w:rFonts w:asciiTheme="majorHAnsi" w:eastAsiaTheme="majorEastAsia" w:hAnsiTheme="majorHAnsi" w:cstheme="majorBidi"/>
      <w:color w:val="6E6E6E" w:themeColor="accent1" w:themeShade="7F"/>
    </w:rPr>
  </w:style>
  <w:style w:type="character" w:customStyle="1" w:styleId="Ttulo6Car">
    <w:name w:val="Título 6 Car"/>
    <w:basedOn w:val="Fuentedeprrafopredeter"/>
    <w:link w:val="Ttulo6"/>
    <w:uiPriority w:val="9"/>
    <w:semiHidden/>
    <w:rsid w:val="00B465A0"/>
    <w:rPr>
      <w:rFonts w:asciiTheme="majorHAnsi" w:eastAsiaTheme="majorEastAsia" w:hAnsiTheme="majorHAnsi" w:cstheme="majorBidi"/>
      <w:i/>
      <w:iCs/>
      <w:color w:val="6E6E6E" w:themeColor="accent1" w:themeShade="7F"/>
    </w:rPr>
  </w:style>
  <w:style w:type="character" w:customStyle="1" w:styleId="Ttulo7Car">
    <w:name w:val="Título 7 Car"/>
    <w:basedOn w:val="Fuentedeprrafopredeter"/>
    <w:link w:val="Ttulo7"/>
    <w:uiPriority w:val="9"/>
    <w:semiHidden/>
    <w:rsid w:val="00B465A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465A0"/>
    <w:rPr>
      <w:rFonts w:asciiTheme="majorHAnsi" w:eastAsiaTheme="majorEastAsia" w:hAnsiTheme="majorHAnsi" w:cstheme="majorBidi"/>
      <w:color w:val="DDDDDD" w:themeColor="accent1"/>
      <w:sz w:val="20"/>
      <w:szCs w:val="20"/>
    </w:rPr>
  </w:style>
  <w:style w:type="character" w:customStyle="1" w:styleId="Ttulo9Car">
    <w:name w:val="Título 9 Car"/>
    <w:basedOn w:val="Fuentedeprrafopredeter"/>
    <w:link w:val="Ttulo9"/>
    <w:uiPriority w:val="9"/>
    <w:semiHidden/>
    <w:rsid w:val="00B465A0"/>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B465A0"/>
    <w:rPr>
      <w:b/>
      <w:bCs/>
      <w:color w:val="DDDDDD" w:themeColor="accent1"/>
      <w:sz w:val="18"/>
      <w:szCs w:val="18"/>
    </w:rPr>
  </w:style>
  <w:style w:type="paragraph" w:styleId="Ttulo">
    <w:name w:val="Title"/>
    <w:basedOn w:val="Normal"/>
    <w:next w:val="Normal"/>
    <w:link w:val="TtuloCar"/>
    <w:uiPriority w:val="10"/>
    <w:qFormat/>
    <w:rsid w:val="00B465A0"/>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TtuloCar">
    <w:name w:val="Título Car"/>
    <w:basedOn w:val="Fuentedeprrafopredeter"/>
    <w:link w:val="Ttulo"/>
    <w:uiPriority w:val="10"/>
    <w:rsid w:val="00B465A0"/>
    <w:rPr>
      <w:rFonts w:asciiTheme="majorHAnsi" w:eastAsiaTheme="majorEastAsia" w:hAnsiTheme="majorHAnsi" w:cstheme="majorBidi"/>
      <w:color w:val="000000" w:themeColor="text2" w:themeShade="BF"/>
      <w:spacing w:val="5"/>
      <w:kern w:val="28"/>
      <w:sz w:val="52"/>
      <w:szCs w:val="52"/>
    </w:rPr>
  </w:style>
  <w:style w:type="paragraph" w:styleId="Subttulo">
    <w:name w:val="Subtitle"/>
    <w:basedOn w:val="Normal"/>
    <w:next w:val="Normal"/>
    <w:link w:val="SubttuloCar"/>
    <w:uiPriority w:val="11"/>
    <w:qFormat/>
    <w:rsid w:val="00B465A0"/>
    <w:pPr>
      <w:numPr>
        <w:ilvl w:val="1"/>
      </w:numPr>
    </w:pPr>
    <w:rPr>
      <w:rFonts w:asciiTheme="majorHAnsi" w:eastAsiaTheme="majorEastAsia" w:hAnsiTheme="majorHAnsi" w:cstheme="majorBidi"/>
      <w:i/>
      <w:iCs/>
      <w:color w:val="DDDDDD" w:themeColor="accent1"/>
      <w:spacing w:val="15"/>
      <w:lang w:eastAsia="en-US"/>
    </w:rPr>
  </w:style>
  <w:style w:type="character" w:customStyle="1" w:styleId="SubttuloCar">
    <w:name w:val="Subtítulo Car"/>
    <w:basedOn w:val="Fuentedeprrafopredeter"/>
    <w:link w:val="Subttulo"/>
    <w:uiPriority w:val="11"/>
    <w:rsid w:val="00B465A0"/>
    <w:rPr>
      <w:rFonts w:asciiTheme="majorHAnsi" w:eastAsiaTheme="majorEastAsia" w:hAnsiTheme="majorHAnsi" w:cstheme="majorBidi"/>
      <w:i/>
      <w:iCs/>
      <w:color w:val="DDDDDD" w:themeColor="accent1"/>
      <w:spacing w:val="15"/>
      <w:sz w:val="24"/>
      <w:szCs w:val="24"/>
    </w:rPr>
  </w:style>
  <w:style w:type="character" w:styleId="Textoennegrita">
    <w:name w:val="Strong"/>
    <w:basedOn w:val="Fuentedeprrafopredeter"/>
    <w:uiPriority w:val="22"/>
    <w:qFormat/>
    <w:rsid w:val="00B465A0"/>
    <w:rPr>
      <w:b/>
      <w:bCs/>
    </w:rPr>
  </w:style>
  <w:style w:type="character" w:styleId="nfasis">
    <w:name w:val="Emphasis"/>
    <w:basedOn w:val="Fuentedeprrafopredeter"/>
    <w:uiPriority w:val="20"/>
    <w:qFormat/>
    <w:rsid w:val="00B465A0"/>
    <w:rPr>
      <w:i/>
      <w:iCs/>
    </w:rPr>
  </w:style>
  <w:style w:type="paragraph" w:styleId="Sinespaciado">
    <w:name w:val="No Spacing"/>
    <w:link w:val="SinespaciadoCar"/>
    <w:uiPriority w:val="1"/>
    <w:qFormat/>
    <w:rsid w:val="00B465A0"/>
  </w:style>
  <w:style w:type="character" w:customStyle="1" w:styleId="SinespaciadoCar">
    <w:name w:val="Sin espaciado Car"/>
    <w:basedOn w:val="Fuentedeprrafopredeter"/>
    <w:link w:val="Sinespaciado"/>
    <w:uiPriority w:val="1"/>
    <w:rsid w:val="00B465A0"/>
  </w:style>
  <w:style w:type="paragraph" w:styleId="Prrafodelista">
    <w:name w:val="List Paragraph"/>
    <w:aliases w:val="Ha,Resume Title"/>
    <w:basedOn w:val="Normal"/>
    <w:link w:val="PrrafodelistaCar"/>
    <w:uiPriority w:val="34"/>
    <w:qFormat/>
    <w:rsid w:val="00B465A0"/>
    <w:pPr>
      <w:ind w:left="720"/>
      <w:contextualSpacing/>
    </w:pPr>
    <w:rPr>
      <w:rFonts w:asciiTheme="minorHAnsi" w:hAnsiTheme="minorHAnsi" w:cstheme="minorBidi"/>
      <w:sz w:val="22"/>
      <w:szCs w:val="22"/>
      <w:lang w:eastAsia="en-US"/>
    </w:rPr>
  </w:style>
  <w:style w:type="paragraph" w:styleId="Cita">
    <w:name w:val="Quote"/>
    <w:basedOn w:val="Normal"/>
    <w:next w:val="Normal"/>
    <w:link w:val="CitaCar"/>
    <w:uiPriority w:val="29"/>
    <w:qFormat/>
    <w:rsid w:val="00B465A0"/>
    <w:rPr>
      <w:rFonts w:ascii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B465A0"/>
    <w:rPr>
      <w:i/>
      <w:iCs/>
      <w:color w:val="000000" w:themeColor="text1"/>
    </w:rPr>
  </w:style>
  <w:style w:type="paragraph" w:styleId="Citadestacada">
    <w:name w:val="Intense Quote"/>
    <w:basedOn w:val="Normal"/>
    <w:next w:val="Normal"/>
    <w:link w:val="CitadestacadaCar"/>
    <w:uiPriority w:val="30"/>
    <w:qFormat/>
    <w:rsid w:val="00B465A0"/>
    <w:pPr>
      <w:pBdr>
        <w:bottom w:val="single" w:sz="4" w:space="4" w:color="DDDDDD" w:themeColor="accent1"/>
      </w:pBdr>
      <w:spacing w:before="200" w:after="280"/>
      <w:ind w:left="936" w:right="936"/>
    </w:pPr>
    <w:rPr>
      <w:rFonts w:asciiTheme="minorHAnsi" w:hAnsiTheme="minorHAnsi" w:cstheme="minorBidi"/>
      <w:b/>
      <w:bCs/>
      <w:i/>
      <w:iCs/>
      <w:color w:val="DDDDDD" w:themeColor="accent1"/>
      <w:sz w:val="22"/>
      <w:szCs w:val="22"/>
      <w:lang w:eastAsia="en-US"/>
    </w:rPr>
  </w:style>
  <w:style w:type="character" w:customStyle="1" w:styleId="CitadestacadaCar">
    <w:name w:val="Cita destacada Car"/>
    <w:basedOn w:val="Fuentedeprrafopredeter"/>
    <w:link w:val="Citadestacada"/>
    <w:uiPriority w:val="30"/>
    <w:rsid w:val="00B465A0"/>
    <w:rPr>
      <w:b/>
      <w:bCs/>
      <w:i/>
      <w:iCs/>
      <w:color w:val="DDDDDD" w:themeColor="accent1"/>
    </w:rPr>
  </w:style>
  <w:style w:type="character" w:styleId="nfasissutil">
    <w:name w:val="Subtle Emphasis"/>
    <w:basedOn w:val="Fuentedeprrafopredeter"/>
    <w:uiPriority w:val="19"/>
    <w:qFormat/>
    <w:rsid w:val="00B465A0"/>
    <w:rPr>
      <w:i/>
      <w:iCs/>
      <w:color w:val="808080" w:themeColor="text1" w:themeTint="7F"/>
    </w:rPr>
  </w:style>
  <w:style w:type="character" w:styleId="nfasisintenso">
    <w:name w:val="Intense Emphasis"/>
    <w:basedOn w:val="Fuentedeprrafopredeter"/>
    <w:uiPriority w:val="21"/>
    <w:qFormat/>
    <w:rsid w:val="00B465A0"/>
    <w:rPr>
      <w:b/>
      <w:bCs/>
      <w:i/>
      <w:iCs/>
      <w:color w:val="DDDDDD" w:themeColor="accent1"/>
    </w:rPr>
  </w:style>
  <w:style w:type="character" w:styleId="Referenciasutil">
    <w:name w:val="Subtle Reference"/>
    <w:basedOn w:val="Fuentedeprrafopredeter"/>
    <w:uiPriority w:val="31"/>
    <w:qFormat/>
    <w:rsid w:val="00B465A0"/>
    <w:rPr>
      <w:smallCaps/>
      <w:color w:val="B2B2B2" w:themeColor="accent2"/>
      <w:u w:val="single"/>
    </w:rPr>
  </w:style>
  <w:style w:type="character" w:styleId="Referenciaintensa">
    <w:name w:val="Intense Reference"/>
    <w:basedOn w:val="Fuentedeprrafopredeter"/>
    <w:uiPriority w:val="32"/>
    <w:qFormat/>
    <w:rsid w:val="00B465A0"/>
    <w:rPr>
      <w:b/>
      <w:bCs/>
      <w:smallCaps/>
      <w:color w:val="B2B2B2" w:themeColor="accent2"/>
      <w:spacing w:val="5"/>
      <w:u w:val="single"/>
    </w:rPr>
  </w:style>
  <w:style w:type="character" w:styleId="Ttulodellibro">
    <w:name w:val="Book Title"/>
    <w:basedOn w:val="Fuentedeprrafopredeter"/>
    <w:uiPriority w:val="33"/>
    <w:qFormat/>
    <w:rsid w:val="00B465A0"/>
    <w:rPr>
      <w:b/>
      <w:bCs/>
      <w:smallCaps/>
      <w:spacing w:val="5"/>
    </w:rPr>
  </w:style>
  <w:style w:type="paragraph" w:styleId="TtuloTDC">
    <w:name w:val="TOC Heading"/>
    <w:basedOn w:val="Ttulo1"/>
    <w:next w:val="Normal"/>
    <w:uiPriority w:val="39"/>
    <w:semiHidden/>
    <w:unhideWhenUsed/>
    <w:qFormat/>
    <w:rsid w:val="00B465A0"/>
    <w:pPr>
      <w:outlineLvl w:val="9"/>
    </w:pPr>
  </w:style>
  <w:style w:type="character" w:styleId="Hipervnculo">
    <w:name w:val="Hyperlink"/>
    <w:basedOn w:val="Fuentedeprrafopredeter"/>
    <w:uiPriority w:val="99"/>
    <w:unhideWhenUsed/>
    <w:rsid w:val="00274E8F"/>
    <w:rPr>
      <w:color w:val="5F5F5F" w:themeColor="hyperlink"/>
      <w:u w:val="single"/>
    </w:rPr>
  </w:style>
  <w:style w:type="paragraph" w:customStyle="1" w:styleId="PersonalName">
    <w:name w:val="Personal Name"/>
    <w:basedOn w:val="Ttulo"/>
    <w:rsid w:val="00274E8F"/>
    <w:rPr>
      <w:b/>
      <w:caps/>
      <w:color w:val="000000"/>
      <w:sz w:val="28"/>
      <w:szCs w:val="28"/>
    </w:rPr>
  </w:style>
  <w:style w:type="character" w:customStyle="1" w:styleId="spelle">
    <w:name w:val="spelle"/>
    <w:basedOn w:val="Fuentedeprrafopredeter"/>
    <w:rsid w:val="00F0197C"/>
  </w:style>
  <w:style w:type="character" w:customStyle="1" w:styleId="grame">
    <w:name w:val="grame"/>
    <w:basedOn w:val="Fuentedeprrafopredeter"/>
    <w:rsid w:val="00F0197C"/>
  </w:style>
  <w:style w:type="paragraph" w:styleId="NormalWeb">
    <w:name w:val="Normal (Web)"/>
    <w:basedOn w:val="Normal"/>
    <w:uiPriority w:val="99"/>
    <w:unhideWhenUsed/>
    <w:rsid w:val="00272F25"/>
    <w:pPr>
      <w:spacing w:before="100" w:beforeAutospacing="1" w:after="100" w:afterAutospacing="1"/>
    </w:pPr>
    <w:rPr>
      <w:rFonts w:eastAsia="Times New Roman"/>
      <w:lang w:val="es-CO" w:eastAsia="es-CO"/>
    </w:rPr>
  </w:style>
  <w:style w:type="character" w:customStyle="1" w:styleId="apple-converted-space">
    <w:name w:val="apple-converted-space"/>
    <w:basedOn w:val="Fuentedeprrafopredeter"/>
    <w:rsid w:val="00C25823"/>
  </w:style>
  <w:style w:type="paragraph" w:styleId="Textonotapie">
    <w:name w:val="footnote text"/>
    <w:basedOn w:val="Normal"/>
    <w:link w:val="TextonotapieCar"/>
    <w:uiPriority w:val="99"/>
    <w:unhideWhenUsed/>
    <w:rsid w:val="00C25823"/>
    <w:rPr>
      <w:rFonts w:eastAsia="Calibri"/>
    </w:rPr>
  </w:style>
  <w:style w:type="character" w:customStyle="1" w:styleId="TextonotapieCar">
    <w:name w:val="Texto nota pie Car"/>
    <w:basedOn w:val="Fuentedeprrafopredeter"/>
    <w:link w:val="Textonotapie"/>
    <w:uiPriority w:val="99"/>
    <w:rsid w:val="00C25823"/>
    <w:rPr>
      <w:rFonts w:ascii="Times New Roman" w:eastAsia="Calibri" w:hAnsi="Times New Roman" w:cs="Times New Roman"/>
      <w:sz w:val="24"/>
      <w:szCs w:val="24"/>
      <w:lang w:eastAsia="es-ES_tradnl"/>
    </w:rPr>
  </w:style>
  <w:style w:type="character" w:styleId="Refdenotaalpie">
    <w:name w:val="footnote reference"/>
    <w:basedOn w:val="Fuentedeprrafopredeter"/>
    <w:uiPriority w:val="99"/>
    <w:unhideWhenUsed/>
    <w:rsid w:val="00C25823"/>
    <w:rPr>
      <w:vertAlign w:val="superscript"/>
    </w:rPr>
  </w:style>
  <w:style w:type="character" w:styleId="Refdecomentario">
    <w:name w:val="annotation reference"/>
    <w:basedOn w:val="Fuentedeprrafopredeter"/>
    <w:uiPriority w:val="99"/>
    <w:semiHidden/>
    <w:unhideWhenUsed/>
    <w:rsid w:val="00C25823"/>
    <w:rPr>
      <w:sz w:val="16"/>
      <w:szCs w:val="16"/>
    </w:rPr>
  </w:style>
  <w:style w:type="paragraph" w:styleId="Textocomentario">
    <w:name w:val="annotation text"/>
    <w:basedOn w:val="Normal"/>
    <w:link w:val="TextocomentarioCar"/>
    <w:uiPriority w:val="99"/>
    <w:unhideWhenUsed/>
    <w:rsid w:val="00C25823"/>
    <w:rPr>
      <w:rFonts w:eastAsia="Calibri"/>
      <w:sz w:val="20"/>
      <w:szCs w:val="20"/>
    </w:rPr>
  </w:style>
  <w:style w:type="character" w:customStyle="1" w:styleId="TextocomentarioCar">
    <w:name w:val="Texto comentario Car"/>
    <w:basedOn w:val="Fuentedeprrafopredeter"/>
    <w:link w:val="Textocomentario"/>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C2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5823"/>
    <w:rPr>
      <w:sz w:val="18"/>
      <w:szCs w:val="18"/>
    </w:rPr>
  </w:style>
  <w:style w:type="character" w:customStyle="1" w:styleId="TextodegloboCar">
    <w:name w:val="Texto de globo Car"/>
    <w:basedOn w:val="Fuentedeprrafopredeter"/>
    <w:link w:val="Textodeglobo"/>
    <w:uiPriority w:val="99"/>
    <w:semiHidden/>
    <w:rsid w:val="00C25823"/>
    <w:rPr>
      <w:rFonts w:ascii="Times New Roman" w:hAnsi="Times New Roman" w:cs="Times New Roman"/>
      <w:sz w:val="18"/>
      <w:szCs w:val="18"/>
    </w:rPr>
  </w:style>
  <w:style w:type="character" w:customStyle="1" w:styleId="PrrafodelistaCar">
    <w:name w:val="Párrafo de lista Car"/>
    <w:aliases w:val="Ha Car,Resume Title Car"/>
    <w:link w:val="Prrafodelista"/>
    <w:uiPriority w:val="34"/>
    <w:locked/>
    <w:rsid w:val="00E52A5E"/>
  </w:style>
  <w:style w:type="paragraph" w:styleId="Asuntodelcomentario">
    <w:name w:val="annotation subject"/>
    <w:basedOn w:val="Textocomentario"/>
    <w:next w:val="Textocomentario"/>
    <w:link w:val="AsuntodelcomentarioCar"/>
    <w:uiPriority w:val="99"/>
    <w:semiHidden/>
    <w:unhideWhenUsed/>
    <w:rsid w:val="00627EA8"/>
    <w:rPr>
      <w:rFonts w:eastAsiaTheme="minorEastAsia"/>
      <w:b/>
      <w:bCs/>
    </w:rPr>
  </w:style>
  <w:style w:type="character" w:customStyle="1" w:styleId="AsuntodelcomentarioCar">
    <w:name w:val="Asunto del comentario Car"/>
    <w:basedOn w:val="TextocomentarioCar"/>
    <w:link w:val="Asuntodelcomentario"/>
    <w:uiPriority w:val="99"/>
    <w:semiHidden/>
    <w:rsid w:val="00627EA8"/>
    <w:rPr>
      <w:rFonts w:ascii="Times New Roman" w:eastAsia="Calibri" w:hAnsi="Times New Roman" w:cs="Times New Roman"/>
      <w:b/>
      <w:bCs/>
      <w:sz w:val="20"/>
      <w:szCs w:val="20"/>
      <w:lang w:eastAsia="es-ES_tradnl"/>
    </w:rPr>
  </w:style>
  <w:style w:type="paragraph" w:customStyle="1" w:styleId="Pa16">
    <w:name w:val="Pa16"/>
    <w:basedOn w:val="Default"/>
    <w:next w:val="Default"/>
    <w:uiPriority w:val="99"/>
    <w:rsid w:val="00FA0D5A"/>
    <w:pPr>
      <w:spacing w:line="231" w:lineRule="atLeast"/>
      <w:ind w:left="0" w:firstLine="0"/>
    </w:pPr>
    <w:rPr>
      <w:rFonts w:ascii="Times New Roman" w:hAnsi="Times New Roman" w:cs="Times New Roman"/>
      <w:color w:val="auto"/>
    </w:rPr>
  </w:style>
  <w:style w:type="character" w:customStyle="1" w:styleId="A3">
    <w:name w:val="A3"/>
    <w:uiPriority w:val="99"/>
    <w:rsid w:val="00FA0D5A"/>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61014">
      <w:bodyDiv w:val="1"/>
      <w:marLeft w:val="0"/>
      <w:marRight w:val="0"/>
      <w:marTop w:val="0"/>
      <w:marBottom w:val="0"/>
      <w:divBdr>
        <w:top w:val="none" w:sz="0" w:space="0" w:color="auto"/>
        <w:left w:val="none" w:sz="0" w:space="0" w:color="auto"/>
        <w:bottom w:val="none" w:sz="0" w:space="0" w:color="auto"/>
        <w:right w:val="none" w:sz="0" w:space="0" w:color="auto"/>
      </w:divBdr>
    </w:div>
    <w:div w:id="208761442">
      <w:bodyDiv w:val="1"/>
      <w:marLeft w:val="0"/>
      <w:marRight w:val="0"/>
      <w:marTop w:val="0"/>
      <w:marBottom w:val="0"/>
      <w:divBdr>
        <w:top w:val="none" w:sz="0" w:space="0" w:color="auto"/>
        <w:left w:val="none" w:sz="0" w:space="0" w:color="auto"/>
        <w:bottom w:val="none" w:sz="0" w:space="0" w:color="auto"/>
        <w:right w:val="none" w:sz="0" w:space="0" w:color="auto"/>
      </w:divBdr>
    </w:div>
    <w:div w:id="246617948">
      <w:bodyDiv w:val="1"/>
      <w:marLeft w:val="0"/>
      <w:marRight w:val="0"/>
      <w:marTop w:val="0"/>
      <w:marBottom w:val="0"/>
      <w:divBdr>
        <w:top w:val="none" w:sz="0" w:space="0" w:color="auto"/>
        <w:left w:val="none" w:sz="0" w:space="0" w:color="auto"/>
        <w:bottom w:val="none" w:sz="0" w:space="0" w:color="auto"/>
        <w:right w:val="none" w:sz="0" w:space="0" w:color="auto"/>
      </w:divBdr>
    </w:div>
    <w:div w:id="284041279">
      <w:bodyDiv w:val="1"/>
      <w:marLeft w:val="0"/>
      <w:marRight w:val="0"/>
      <w:marTop w:val="0"/>
      <w:marBottom w:val="0"/>
      <w:divBdr>
        <w:top w:val="none" w:sz="0" w:space="0" w:color="auto"/>
        <w:left w:val="none" w:sz="0" w:space="0" w:color="auto"/>
        <w:bottom w:val="none" w:sz="0" w:space="0" w:color="auto"/>
        <w:right w:val="none" w:sz="0" w:space="0" w:color="auto"/>
      </w:divBdr>
    </w:div>
    <w:div w:id="384987128">
      <w:bodyDiv w:val="1"/>
      <w:marLeft w:val="0"/>
      <w:marRight w:val="0"/>
      <w:marTop w:val="0"/>
      <w:marBottom w:val="0"/>
      <w:divBdr>
        <w:top w:val="none" w:sz="0" w:space="0" w:color="auto"/>
        <w:left w:val="none" w:sz="0" w:space="0" w:color="auto"/>
        <w:bottom w:val="none" w:sz="0" w:space="0" w:color="auto"/>
        <w:right w:val="none" w:sz="0" w:space="0" w:color="auto"/>
      </w:divBdr>
    </w:div>
    <w:div w:id="520897576">
      <w:bodyDiv w:val="1"/>
      <w:marLeft w:val="0"/>
      <w:marRight w:val="0"/>
      <w:marTop w:val="0"/>
      <w:marBottom w:val="0"/>
      <w:divBdr>
        <w:top w:val="none" w:sz="0" w:space="0" w:color="auto"/>
        <w:left w:val="none" w:sz="0" w:space="0" w:color="auto"/>
        <w:bottom w:val="none" w:sz="0" w:space="0" w:color="auto"/>
        <w:right w:val="none" w:sz="0" w:space="0" w:color="auto"/>
      </w:divBdr>
    </w:div>
    <w:div w:id="554241568">
      <w:bodyDiv w:val="1"/>
      <w:marLeft w:val="0"/>
      <w:marRight w:val="0"/>
      <w:marTop w:val="0"/>
      <w:marBottom w:val="0"/>
      <w:divBdr>
        <w:top w:val="none" w:sz="0" w:space="0" w:color="auto"/>
        <w:left w:val="none" w:sz="0" w:space="0" w:color="auto"/>
        <w:bottom w:val="none" w:sz="0" w:space="0" w:color="auto"/>
        <w:right w:val="none" w:sz="0" w:space="0" w:color="auto"/>
      </w:divBdr>
      <w:divsChild>
        <w:div w:id="601187753">
          <w:blockQuote w:val="1"/>
          <w:marLeft w:val="96"/>
          <w:marRight w:val="0"/>
          <w:marTop w:val="0"/>
          <w:marBottom w:val="0"/>
          <w:divBdr>
            <w:top w:val="none" w:sz="0" w:space="0" w:color="auto"/>
            <w:left w:val="single" w:sz="6" w:space="6" w:color="CCCCCC"/>
            <w:bottom w:val="none" w:sz="0" w:space="0" w:color="auto"/>
            <w:right w:val="none" w:sz="0" w:space="0" w:color="auto"/>
          </w:divBdr>
        </w:div>
        <w:div w:id="95417073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9484050">
      <w:bodyDiv w:val="1"/>
      <w:marLeft w:val="0"/>
      <w:marRight w:val="0"/>
      <w:marTop w:val="0"/>
      <w:marBottom w:val="0"/>
      <w:divBdr>
        <w:top w:val="none" w:sz="0" w:space="0" w:color="auto"/>
        <w:left w:val="none" w:sz="0" w:space="0" w:color="auto"/>
        <w:bottom w:val="none" w:sz="0" w:space="0" w:color="auto"/>
        <w:right w:val="none" w:sz="0" w:space="0" w:color="auto"/>
      </w:divBdr>
    </w:div>
    <w:div w:id="779226177">
      <w:bodyDiv w:val="1"/>
      <w:marLeft w:val="0"/>
      <w:marRight w:val="0"/>
      <w:marTop w:val="0"/>
      <w:marBottom w:val="0"/>
      <w:divBdr>
        <w:top w:val="none" w:sz="0" w:space="0" w:color="auto"/>
        <w:left w:val="none" w:sz="0" w:space="0" w:color="auto"/>
        <w:bottom w:val="none" w:sz="0" w:space="0" w:color="auto"/>
        <w:right w:val="none" w:sz="0" w:space="0" w:color="auto"/>
      </w:divBdr>
      <w:divsChild>
        <w:div w:id="742725311">
          <w:marLeft w:val="0"/>
          <w:marRight w:val="0"/>
          <w:marTop w:val="0"/>
          <w:marBottom w:val="0"/>
          <w:divBdr>
            <w:top w:val="none" w:sz="0" w:space="0" w:color="auto"/>
            <w:left w:val="none" w:sz="0" w:space="0" w:color="auto"/>
            <w:bottom w:val="none" w:sz="0" w:space="0" w:color="auto"/>
            <w:right w:val="none" w:sz="0" w:space="0" w:color="auto"/>
          </w:divBdr>
          <w:divsChild>
            <w:div w:id="1704939660">
              <w:marLeft w:val="0"/>
              <w:marRight w:val="0"/>
              <w:marTop w:val="0"/>
              <w:marBottom w:val="0"/>
              <w:divBdr>
                <w:top w:val="none" w:sz="0" w:space="0" w:color="auto"/>
                <w:left w:val="none" w:sz="0" w:space="0" w:color="auto"/>
                <w:bottom w:val="none" w:sz="0" w:space="0" w:color="auto"/>
                <w:right w:val="none" w:sz="0" w:space="0" w:color="auto"/>
              </w:divBdr>
              <w:divsChild>
                <w:div w:id="16693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6154">
      <w:bodyDiv w:val="1"/>
      <w:marLeft w:val="0"/>
      <w:marRight w:val="0"/>
      <w:marTop w:val="0"/>
      <w:marBottom w:val="0"/>
      <w:divBdr>
        <w:top w:val="none" w:sz="0" w:space="0" w:color="auto"/>
        <w:left w:val="none" w:sz="0" w:space="0" w:color="auto"/>
        <w:bottom w:val="none" w:sz="0" w:space="0" w:color="auto"/>
        <w:right w:val="none" w:sz="0" w:space="0" w:color="auto"/>
      </w:divBdr>
    </w:div>
    <w:div w:id="974676887">
      <w:bodyDiv w:val="1"/>
      <w:marLeft w:val="0"/>
      <w:marRight w:val="0"/>
      <w:marTop w:val="0"/>
      <w:marBottom w:val="0"/>
      <w:divBdr>
        <w:top w:val="none" w:sz="0" w:space="0" w:color="auto"/>
        <w:left w:val="none" w:sz="0" w:space="0" w:color="auto"/>
        <w:bottom w:val="none" w:sz="0" w:space="0" w:color="auto"/>
        <w:right w:val="none" w:sz="0" w:space="0" w:color="auto"/>
      </w:divBdr>
    </w:div>
    <w:div w:id="1133329945">
      <w:bodyDiv w:val="1"/>
      <w:marLeft w:val="0"/>
      <w:marRight w:val="0"/>
      <w:marTop w:val="0"/>
      <w:marBottom w:val="0"/>
      <w:divBdr>
        <w:top w:val="none" w:sz="0" w:space="0" w:color="auto"/>
        <w:left w:val="none" w:sz="0" w:space="0" w:color="auto"/>
        <w:bottom w:val="none" w:sz="0" w:space="0" w:color="auto"/>
        <w:right w:val="none" w:sz="0" w:space="0" w:color="auto"/>
      </w:divBdr>
    </w:div>
    <w:div w:id="1242060570">
      <w:bodyDiv w:val="1"/>
      <w:marLeft w:val="0"/>
      <w:marRight w:val="0"/>
      <w:marTop w:val="0"/>
      <w:marBottom w:val="0"/>
      <w:divBdr>
        <w:top w:val="none" w:sz="0" w:space="0" w:color="auto"/>
        <w:left w:val="none" w:sz="0" w:space="0" w:color="auto"/>
        <w:bottom w:val="none" w:sz="0" w:space="0" w:color="auto"/>
        <w:right w:val="none" w:sz="0" w:space="0" w:color="auto"/>
      </w:divBdr>
    </w:div>
    <w:div w:id="1497646273">
      <w:bodyDiv w:val="1"/>
      <w:marLeft w:val="0"/>
      <w:marRight w:val="0"/>
      <w:marTop w:val="0"/>
      <w:marBottom w:val="0"/>
      <w:divBdr>
        <w:top w:val="none" w:sz="0" w:space="0" w:color="auto"/>
        <w:left w:val="none" w:sz="0" w:space="0" w:color="auto"/>
        <w:bottom w:val="none" w:sz="0" w:space="0" w:color="auto"/>
        <w:right w:val="none" w:sz="0" w:space="0" w:color="auto"/>
      </w:divBdr>
    </w:div>
    <w:div w:id="1552575896">
      <w:bodyDiv w:val="1"/>
      <w:marLeft w:val="0"/>
      <w:marRight w:val="0"/>
      <w:marTop w:val="0"/>
      <w:marBottom w:val="0"/>
      <w:divBdr>
        <w:top w:val="none" w:sz="0" w:space="0" w:color="auto"/>
        <w:left w:val="none" w:sz="0" w:space="0" w:color="auto"/>
        <w:bottom w:val="none" w:sz="0" w:space="0" w:color="auto"/>
        <w:right w:val="none" w:sz="0" w:space="0" w:color="auto"/>
      </w:divBdr>
    </w:div>
    <w:div w:id="1628271781">
      <w:bodyDiv w:val="1"/>
      <w:marLeft w:val="0"/>
      <w:marRight w:val="0"/>
      <w:marTop w:val="0"/>
      <w:marBottom w:val="0"/>
      <w:divBdr>
        <w:top w:val="none" w:sz="0" w:space="0" w:color="auto"/>
        <w:left w:val="none" w:sz="0" w:space="0" w:color="auto"/>
        <w:bottom w:val="none" w:sz="0" w:space="0" w:color="auto"/>
        <w:right w:val="none" w:sz="0" w:space="0" w:color="auto"/>
      </w:divBdr>
    </w:div>
    <w:div w:id="1689792202">
      <w:bodyDiv w:val="1"/>
      <w:marLeft w:val="0"/>
      <w:marRight w:val="0"/>
      <w:marTop w:val="0"/>
      <w:marBottom w:val="0"/>
      <w:divBdr>
        <w:top w:val="none" w:sz="0" w:space="0" w:color="auto"/>
        <w:left w:val="none" w:sz="0" w:space="0" w:color="auto"/>
        <w:bottom w:val="none" w:sz="0" w:space="0" w:color="auto"/>
        <w:right w:val="none" w:sz="0" w:space="0" w:color="auto"/>
      </w:divBdr>
    </w:div>
    <w:div w:id="1711296629">
      <w:bodyDiv w:val="1"/>
      <w:marLeft w:val="0"/>
      <w:marRight w:val="0"/>
      <w:marTop w:val="0"/>
      <w:marBottom w:val="0"/>
      <w:divBdr>
        <w:top w:val="none" w:sz="0" w:space="0" w:color="auto"/>
        <w:left w:val="none" w:sz="0" w:space="0" w:color="auto"/>
        <w:bottom w:val="none" w:sz="0" w:space="0" w:color="auto"/>
        <w:right w:val="none" w:sz="0" w:space="0" w:color="auto"/>
      </w:divBdr>
    </w:div>
    <w:div w:id="1789930981">
      <w:bodyDiv w:val="1"/>
      <w:marLeft w:val="0"/>
      <w:marRight w:val="0"/>
      <w:marTop w:val="0"/>
      <w:marBottom w:val="0"/>
      <w:divBdr>
        <w:top w:val="none" w:sz="0" w:space="0" w:color="auto"/>
        <w:left w:val="none" w:sz="0" w:space="0" w:color="auto"/>
        <w:bottom w:val="none" w:sz="0" w:space="0" w:color="auto"/>
        <w:right w:val="none" w:sz="0" w:space="0" w:color="auto"/>
      </w:divBdr>
    </w:div>
    <w:div w:id="1881546388">
      <w:bodyDiv w:val="1"/>
      <w:marLeft w:val="0"/>
      <w:marRight w:val="0"/>
      <w:marTop w:val="0"/>
      <w:marBottom w:val="0"/>
      <w:divBdr>
        <w:top w:val="none" w:sz="0" w:space="0" w:color="auto"/>
        <w:left w:val="none" w:sz="0" w:space="0" w:color="auto"/>
        <w:bottom w:val="none" w:sz="0" w:space="0" w:color="auto"/>
        <w:right w:val="none" w:sz="0" w:space="0" w:color="auto"/>
      </w:divBdr>
      <w:divsChild>
        <w:div w:id="1447190107">
          <w:marLeft w:val="0"/>
          <w:marRight w:val="0"/>
          <w:marTop w:val="0"/>
          <w:marBottom w:val="0"/>
          <w:divBdr>
            <w:top w:val="none" w:sz="0" w:space="0" w:color="auto"/>
            <w:left w:val="none" w:sz="0" w:space="0" w:color="auto"/>
            <w:bottom w:val="none" w:sz="0" w:space="0" w:color="auto"/>
            <w:right w:val="none" w:sz="0" w:space="0" w:color="auto"/>
          </w:divBdr>
          <w:divsChild>
            <w:div w:id="1548057698">
              <w:marLeft w:val="0"/>
              <w:marRight w:val="0"/>
              <w:marTop w:val="0"/>
              <w:marBottom w:val="0"/>
              <w:divBdr>
                <w:top w:val="none" w:sz="0" w:space="0" w:color="auto"/>
                <w:left w:val="none" w:sz="0" w:space="0" w:color="auto"/>
                <w:bottom w:val="none" w:sz="0" w:space="0" w:color="auto"/>
                <w:right w:val="none" w:sz="0" w:space="0" w:color="auto"/>
              </w:divBdr>
              <w:divsChild>
                <w:div w:id="16888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4510">
      <w:bodyDiv w:val="1"/>
      <w:marLeft w:val="0"/>
      <w:marRight w:val="0"/>
      <w:marTop w:val="0"/>
      <w:marBottom w:val="0"/>
      <w:divBdr>
        <w:top w:val="none" w:sz="0" w:space="0" w:color="auto"/>
        <w:left w:val="none" w:sz="0" w:space="0" w:color="auto"/>
        <w:bottom w:val="none" w:sz="0" w:space="0" w:color="auto"/>
        <w:right w:val="none" w:sz="0" w:space="0" w:color="auto"/>
      </w:divBdr>
    </w:div>
    <w:div w:id="1966109663">
      <w:bodyDiv w:val="1"/>
      <w:marLeft w:val="0"/>
      <w:marRight w:val="0"/>
      <w:marTop w:val="0"/>
      <w:marBottom w:val="0"/>
      <w:divBdr>
        <w:top w:val="none" w:sz="0" w:space="0" w:color="auto"/>
        <w:left w:val="none" w:sz="0" w:space="0" w:color="auto"/>
        <w:bottom w:val="none" w:sz="0" w:space="0" w:color="auto"/>
        <w:right w:val="none" w:sz="0" w:space="0" w:color="auto"/>
      </w:divBdr>
    </w:div>
    <w:div w:id="2030444372">
      <w:bodyDiv w:val="1"/>
      <w:marLeft w:val="0"/>
      <w:marRight w:val="0"/>
      <w:marTop w:val="0"/>
      <w:marBottom w:val="0"/>
      <w:divBdr>
        <w:top w:val="none" w:sz="0" w:space="0" w:color="auto"/>
        <w:left w:val="none" w:sz="0" w:space="0" w:color="auto"/>
        <w:bottom w:val="none" w:sz="0" w:space="0" w:color="auto"/>
        <w:right w:val="none" w:sz="0" w:space="0" w:color="auto"/>
      </w:divBdr>
    </w:div>
    <w:div w:id="207187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4527</Words>
  <Characters>24902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JDL</dc:creator>
  <cp:keywords/>
  <dc:description/>
  <cp:lastModifiedBy>Vanessa Milana Monterroza Baleta</cp:lastModifiedBy>
  <cp:revision>2</cp:revision>
  <cp:lastPrinted>2019-12-12T17:03:00Z</cp:lastPrinted>
  <dcterms:created xsi:type="dcterms:W3CDTF">2019-12-12T17:07:00Z</dcterms:created>
  <dcterms:modified xsi:type="dcterms:W3CDTF">2019-12-12T17:07:00Z</dcterms:modified>
</cp:coreProperties>
</file>