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85" w:rsidRPr="00425442" w:rsidRDefault="00A74885" w:rsidP="00A74885">
      <w:pPr>
        <w:spacing w:after="0" w:line="240" w:lineRule="auto"/>
        <w:jc w:val="both"/>
        <w:rPr>
          <w:rFonts w:ascii="Arial" w:hAnsi="Arial" w:cs="Arial"/>
          <w:color w:val="auto"/>
          <w:lang w:val="es-CO"/>
        </w:rPr>
      </w:pPr>
      <w:bookmarkStart w:id="0" w:name="_GoBack"/>
      <w:bookmarkEnd w:id="0"/>
      <w:r w:rsidRPr="00425442">
        <w:rPr>
          <w:rFonts w:ascii="Arial" w:hAnsi="Arial" w:cs="Arial"/>
          <w:color w:val="auto"/>
          <w:lang w:val="es-CO"/>
        </w:rPr>
        <w:t xml:space="preserve">Bogotá D.C, </w:t>
      </w:r>
      <w:r w:rsidR="00A005EF" w:rsidRPr="00425442">
        <w:rPr>
          <w:rFonts w:ascii="Arial" w:hAnsi="Arial" w:cs="Arial"/>
          <w:color w:val="auto"/>
          <w:lang w:val="es-CO"/>
        </w:rPr>
        <w:t>noviem</w:t>
      </w:r>
      <w:r w:rsidR="00D4310C" w:rsidRPr="00425442">
        <w:rPr>
          <w:rFonts w:ascii="Arial" w:hAnsi="Arial" w:cs="Arial"/>
          <w:color w:val="auto"/>
          <w:lang w:val="es-CO"/>
        </w:rPr>
        <w:t>bre</w:t>
      </w:r>
      <w:r w:rsidRPr="00425442">
        <w:rPr>
          <w:rFonts w:ascii="Arial" w:hAnsi="Arial" w:cs="Arial"/>
          <w:color w:val="auto"/>
          <w:lang w:val="es-CO"/>
        </w:rPr>
        <w:t xml:space="preserve"> de 2019</w:t>
      </w:r>
    </w:p>
    <w:p w:rsidR="00A74885" w:rsidRPr="00425442" w:rsidRDefault="00A74885" w:rsidP="00A74885">
      <w:pPr>
        <w:spacing w:after="0" w:line="240" w:lineRule="auto"/>
        <w:jc w:val="both"/>
        <w:rPr>
          <w:rFonts w:ascii="Arial" w:hAnsi="Arial" w:cs="Arial"/>
          <w:color w:val="auto"/>
          <w:lang w:val="es-CO"/>
        </w:rPr>
      </w:pPr>
    </w:p>
    <w:p w:rsidR="00124A5F" w:rsidRPr="00425442" w:rsidRDefault="00124A5F" w:rsidP="00A74885">
      <w:pPr>
        <w:spacing w:after="0" w:line="240" w:lineRule="auto"/>
        <w:jc w:val="both"/>
        <w:rPr>
          <w:rFonts w:ascii="Arial" w:hAnsi="Arial" w:cs="Arial"/>
          <w:color w:val="auto"/>
          <w:lang w:val="es-CO"/>
        </w:rPr>
      </w:pPr>
    </w:p>
    <w:p w:rsidR="00895B74" w:rsidRPr="00425442" w:rsidRDefault="00895B74" w:rsidP="00A74885">
      <w:pPr>
        <w:spacing w:after="0" w:line="240" w:lineRule="auto"/>
        <w:jc w:val="both"/>
        <w:rPr>
          <w:rFonts w:ascii="Arial" w:hAnsi="Arial" w:cs="Arial"/>
          <w:color w:val="auto"/>
          <w:lang w:val="es-CO"/>
        </w:rPr>
      </w:pPr>
    </w:p>
    <w:p w:rsidR="004467E6" w:rsidRPr="00425442" w:rsidRDefault="004467E6" w:rsidP="004467E6">
      <w:pPr>
        <w:pStyle w:val="Sinespaciado"/>
        <w:rPr>
          <w:rFonts w:ascii="Arial" w:hAnsi="Arial" w:cs="Arial"/>
          <w:color w:val="auto"/>
          <w:lang w:val="es-CO" w:eastAsia="es-CO"/>
        </w:rPr>
      </w:pPr>
      <w:r w:rsidRPr="00425442">
        <w:rPr>
          <w:rFonts w:ascii="Arial" w:hAnsi="Arial" w:cs="Arial"/>
          <w:color w:val="auto"/>
          <w:lang w:val="es-CO" w:eastAsia="es-CO"/>
        </w:rPr>
        <w:t>Honorable Representante</w:t>
      </w:r>
    </w:p>
    <w:p w:rsidR="004467E6" w:rsidRPr="00425442" w:rsidRDefault="004467E6" w:rsidP="004467E6">
      <w:pPr>
        <w:pStyle w:val="Sinespaciado"/>
        <w:rPr>
          <w:rFonts w:ascii="Arial" w:hAnsi="Arial" w:cs="Arial"/>
          <w:b/>
          <w:color w:val="auto"/>
          <w:lang w:val="es-CO" w:eastAsia="es-CO"/>
        </w:rPr>
      </w:pPr>
      <w:r w:rsidRPr="00425442">
        <w:rPr>
          <w:rFonts w:ascii="Arial" w:hAnsi="Arial" w:cs="Arial"/>
          <w:b/>
          <w:color w:val="auto"/>
          <w:lang w:val="es-CO" w:eastAsia="es-CO"/>
        </w:rPr>
        <w:t>NORMA HURTADO SÁNCHEZ</w:t>
      </w:r>
    </w:p>
    <w:p w:rsidR="004467E6" w:rsidRPr="00425442" w:rsidRDefault="004467E6" w:rsidP="004467E6">
      <w:pPr>
        <w:pStyle w:val="Sinespaciado"/>
        <w:rPr>
          <w:rFonts w:ascii="Arial" w:hAnsi="Arial" w:cs="Arial"/>
          <w:color w:val="auto"/>
          <w:lang w:val="es-CO" w:eastAsia="es-CO"/>
        </w:rPr>
      </w:pPr>
      <w:r w:rsidRPr="00425442">
        <w:rPr>
          <w:rFonts w:ascii="Arial" w:hAnsi="Arial" w:cs="Arial"/>
          <w:color w:val="auto"/>
          <w:lang w:val="es-CO" w:eastAsia="es-CO"/>
        </w:rPr>
        <w:t>Presidente Comisión Séptima Constitucional</w:t>
      </w:r>
    </w:p>
    <w:p w:rsidR="004467E6" w:rsidRPr="00425442" w:rsidRDefault="004467E6" w:rsidP="004467E6">
      <w:pPr>
        <w:pStyle w:val="Sinespaciado"/>
        <w:rPr>
          <w:rFonts w:ascii="Arial" w:hAnsi="Arial" w:cs="Arial"/>
          <w:color w:val="auto"/>
          <w:lang w:val="es-CO" w:eastAsia="es-CO"/>
        </w:rPr>
      </w:pPr>
      <w:r w:rsidRPr="00425442">
        <w:rPr>
          <w:rFonts w:ascii="Arial" w:hAnsi="Arial" w:cs="Arial"/>
          <w:color w:val="auto"/>
          <w:lang w:val="es-CO" w:eastAsia="es-CO"/>
        </w:rPr>
        <w:t>CÁMARA DE REPRESENTANTES</w:t>
      </w:r>
    </w:p>
    <w:p w:rsidR="004467E6" w:rsidRPr="00425442" w:rsidRDefault="004467E6" w:rsidP="004467E6">
      <w:pPr>
        <w:pStyle w:val="Sinespaciado"/>
        <w:rPr>
          <w:rFonts w:ascii="Arial" w:hAnsi="Arial" w:cs="Arial"/>
          <w:color w:val="auto"/>
          <w:lang w:val="es-CO" w:eastAsia="es-CO"/>
        </w:rPr>
      </w:pPr>
      <w:r w:rsidRPr="00425442">
        <w:rPr>
          <w:rFonts w:ascii="Arial" w:hAnsi="Arial" w:cs="Arial"/>
          <w:color w:val="auto"/>
          <w:lang w:val="es-CO" w:eastAsia="es-CO"/>
        </w:rPr>
        <w:t>Ciudad</w:t>
      </w:r>
    </w:p>
    <w:p w:rsidR="003478B0" w:rsidRPr="00425442" w:rsidRDefault="003478B0" w:rsidP="003478B0">
      <w:pPr>
        <w:jc w:val="both"/>
        <w:rPr>
          <w:rFonts w:ascii="Arial" w:hAnsi="Arial" w:cs="Arial"/>
          <w:color w:val="auto"/>
          <w:lang w:val="es-CO"/>
        </w:rPr>
      </w:pPr>
    </w:p>
    <w:p w:rsidR="00895B74" w:rsidRPr="00425442" w:rsidRDefault="00895B74" w:rsidP="003478B0">
      <w:pPr>
        <w:jc w:val="both"/>
        <w:rPr>
          <w:rFonts w:ascii="Arial" w:hAnsi="Arial" w:cs="Arial"/>
          <w:color w:val="auto"/>
          <w:lang w:val="es-CO"/>
        </w:rPr>
      </w:pPr>
    </w:p>
    <w:p w:rsidR="003478B0" w:rsidRPr="00425442" w:rsidRDefault="003478B0" w:rsidP="003478B0">
      <w:pPr>
        <w:jc w:val="both"/>
        <w:rPr>
          <w:rFonts w:ascii="Arial" w:hAnsi="Arial" w:cs="Arial"/>
          <w:color w:val="auto"/>
          <w:lang w:val="es-CO"/>
        </w:rPr>
      </w:pPr>
      <w:r w:rsidRPr="00425442">
        <w:rPr>
          <w:rFonts w:ascii="Arial" w:hAnsi="Arial" w:cs="Arial"/>
          <w:b/>
          <w:color w:val="auto"/>
          <w:lang w:val="es-CO"/>
        </w:rPr>
        <w:t xml:space="preserve">Asunto: </w:t>
      </w:r>
      <w:r w:rsidR="006B770C" w:rsidRPr="00425442">
        <w:rPr>
          <w:rFonts w:ascii="Arial" w:hAnsi="Arial" w:cs="Arial"/>
          <w:bCs/>
          <w:color w:val="auto"/>
          <w:lang w:val="es-CO"/>
        </w:rPr>
        <w:t xml:space="preserve">Informe de Ponencia Positiva para primer debate en sesión de Comisión al </w:t>
      </w:r>
      <w:r w:rsidR="006B770C" w:rsidRPr="00425442">
        <w:rPr>
          <w:rFonts w:ascii="Arial" w:hAnsi="Arial" w:cs="Arial"/>
          <w:b/>
          <w:bCs/>
          <w:color w:val="auto"/>
          <w:lang w:val="es-CO"/>
        </w:rPr>
        <w:t xml:space="preserve">Proyecto de Ley </w:t>
      </w:r>
      <w:r w:rsidRPr="00425442">
        <w:rPr>
          <w:rFonts w:ascii="Arial" w:hAnsi="Arial" w:cs="Arial"/>
          <w:b/>
          <w:color w:val="auto"/>
          <w:lang w:val="es-CO"/>
        </w:rPr>
        <w:t xml:space="preserve">No. </w:t>
      </w:r>
      <w:r w:rsidR="00C27843" w:rsidRPr="00425442">
        <w:rPr>
          <w:rFonts w:ascii="Arial" w:hAnsi="Arial" w:cs="Arial"/>
          <w:b/>
          <w:color w:val="auto"/>
          <w:lang w:val="es-CO"/>
        </w:rPr>
        <w:t>23</w:t>
      </w:r>
      <w:r w:rsidR="00A73C53" w:rsidRPr="00425442">
        <w:rPr>
          <w:rFonts w:ascii="Arial" w:hAnsi="Arial" w:cs="Arial"/>
          <w:b/>
          <w:color w:val="auto"/>
          <w:lang w:val="es-CO"/>
        </w:rPr>
        <w:t>2</w:t>
      </w:r>
      <w:r w:rsidR="00664D7E" w:rsidRPr="00425442">
        <w:rPr>
          <w:rFonts w:ascii="Arial" w:hAnsi="Arial" w:cs="Arial"/>
          <w:b/>
          <w:color w:val="auto"/>
          <w:lang w:val="es-CO"/>
        </w:rPr>
        <w:t xml:space="preserve"> de 2019 Cámara,</w:t>
      </w:r>
      <w:r w:rsidR="00AB506B" w:rsidRPr="00425442">
        <w:rPr>
          <w:rFonts w:ascii="Arial" w:hAnsi="Arial" w:cs="Arial"/>
          <w:b/>
          <w:color w:val="auto"/>
          <w:lang w:val="es-CO"/>
        </w:rPr>
        <w:t xml:space="preserve"> </w:t>
      </w:r>
      <w:r w:rsidR="00A73C53" w:rsidRPr="00425442">
        <w:rPr>
          <w:rFonts w:ascii="Arial" w:eastAsia="Times New Roman" w:hAnsi="Arial" w:cs="Arial"/>
          <w:i/>
          <w:iCs/>
          <w:color w:val="auto"/>
          <w:lang w:val="es-CO"/>
        </w:rPr>
        <w:t>“</w:t>
      </w:r>
      <w:r w:rsidR="00546EFD" w:rsidRPr="00425442">
        <w:rPr>
          <w:rFonts w:ascii="Arial" w:eastAsia="Times New Roman" w:hAnsi="Arial" w:cs="Arial"/>
          <w:i/>
          <w:iCs/>
          <w:color w:val="auto"/>
          <w:lang w:val="es-CO"/>
        </w:rPr>
        <w:t>Por medio del cual se reglamenta el modelo para la atención y seguimiento de adolescentes y jóvenes que estuvieron bajo custodia del Estado a través del Instituto Colombiano de Bienestar Familiar</w:t>
      </w:r>
      <w:r w:rsidR="00A73C53" w:rsidRPr="00425442">
        <w:rPr>
          <w:rFonts w:ascii="Arial" w:eastAsia="Times New Roman" w:hAnsi="Arial" w:cs="Arial"/>
          <w:i/>
          <w:iCs/>
          <w:color w:val="auto"/>
          <w:lang w:val="es-CO"/>
        </w:rPr>
        <w:t>”</w:t>
      </w:r>
      <w:r w:rsidR="00AB506B" w:rsidRPr="00425442">
        <w:rPr>
          <w:rFonts w:ascii="Arial" w:eastAsia="Times New Roman" w:hAnsi="Arial" w:cs="Arial"/>
          <w:i/>
          <w:iCs/>
          <w:color w:val="auto"/>
          <w:lang w:val="es-CO"/>
        </w:rPr>
        <w:t>.</w:t>
      </w:r>
      <w:r w:rsidR="00AB506B" w:rsidRPr="00425442">
        <w:rPr>
          <w:rFonts w:ascii="Arial" w:hAnsi="Arial" w:cs="Arial"/>
          <w:color w:val="auto"/>
          <w:lang w:val="es-CO"/>
        </w:rPr>
        <w:t xml:space="preserve"> </w:t>
      </w:r>
    </w:p>
    <w:p w:rsidR="002A4AFA" w:rsidRPr="00425442" w:rsidRDefault="002A4AFA" w:rsidP="003478B0">
      <w:pPr>
        <w:jc w:val="both"/>
        <w:rPr>
          <w:rFonts w:ascii="Arial" w:hAnsi="Arial" w:cs="Arial"/>
          <w:color w:val="auto"/>
          <w:lang w:val="es-CO"/>
        </w:rPr>
      </w:pPr>
    </w:p>
    <w:p w:rsidR="003478B0" w:rsidRPr="00425442" w:rsidRDefault="006B770C" w:rsidP="003478B0">
      <w:pPr>
        <w:jc w:val="both"/>
        <w:rPr>
          <w:rFonts w:ascii="Arial" w:hAnsi="Arial" w:cs="Arial"/>
          <w:color w:val="auto"/>
          <w:lang w:val="es-CO"/>
        </w:rPr>
      </w:pPr>
      <w:r w:rsidRPr="00425442">
        <w:rPr>
          <w:rFonts w:ascii="Arial" w:hAnsi="Arial" w:cs="Arial"/>
          <w:color w:val="auto"/>
          <w:lang w:val="es-CO"/>
        </w:rPr>
        <w:t>Respetada</w:t>
      </w:r>
      <w:r w:rsidR="003478B0" w:rsidRPr="00425442">
        <w:rPr>
          <w:rFonts w:ascii="Arial" w:hAnsi="Arial" w:cs="Arial"/>
          <w:color w:val="auto"/>
          <w:lang w:val="es-CO"/>
        </w:rPr>
        <w:t xml:space="preserve"> Presidente</w:t>
      </w:r>
      <w:r w:rsidRPr="00425442">
        <w:rPr>
          <w:rFonts w:ascii="Arial" w:hAnsi="Arial" w:cs="Arial"/>
          <w:color w:val="auto"/>
          <w:lang w:val="es-CO"/>
        </w:rPr>
        <w:t xml:space="preserve"> Norma,</w:t>
      </w:r>
    </w:p>
    <w:p w:rsidR="00C2385E" w:rsidRPr="00425442" w:rsidRDefault="003478B0" w:rsidP="0097628A">
      <w:pPr>
        <w:jc w:val="both"/>
        <w:rPr>
          <w:rFonts w:ascii="Arial" w:eastAsia="Times New Roman" w:hAnsi="Arial" w:cs="Arial"/>
          <w:i/>
          <w:iCs/>
          <w:color w:val="auto"/>
          <w:lang w:val="es-CO"/>
        </w:rPr>
      </w:pPr>
      <w:r w:rsidRPr="00425442">
        <w:rPr>
          <w:rFonts w:ascii="Arial" w:hAnsi="Arial" w:cs="Arial"/>
          <w:color w:val="auto"/>
          <w:lang w:val="es-CO"/>
        </w:rPr>
        <w:t>En cumpli</w:t>
      </w:r>
      <w:r w:rsidR="00FF4631" w:rsidRPr="00425442">
        <w:rPr>
          <w:rFonts w:ascii="Arial" w:hAnsi="Arial" w:cs="Arial"/>
          <w:color w:val="auto"/>
          <w:lang w:val="es-CO"/>
        </w:rPr>
        <w:t xml:space="preserve">miento del honroso encargo que nos </w:t>
      </w:r>
      <w:r w:rsidRPr="00425442">
        <w:rPr>
          <w:rFonts w:ascii="Arial" w:hAnsi="Arial" w:cs="Arial"/>
          <w:color w:val="auto"/>
          <w:lang w:val="es-CO"/>
        </w:rPr>
        <w:t xml:space="preserve">hiciera la Mesa Directiva de la Comisión Séptima de la Cámara de Representantes el pasado </w:t>
      </w:r>
      <w:r w:rsidR="00C27843" w:rsidRPr="00425442">
        <w:rPr>
          <w:rFonts w:ascii="Arial" w:hAnsi="Arial" w:cs="Arial"/>
          <w:color w:val="auto"/>
          <w:lang w:val="es-CO"/>
        </w:rPr>
        <w:t>13 de noviembre</w:t>
      </w:r>
      <w:r w:rsidR="00FF4631" w:rsidRPr="00425442">
        <w:rPr>
          <w:rFonts w:ascii="Arial" w:hAnsi="Arial" w:cs="Arial"/>
          <w:color w:val="auto"/>
          <w:lang w:val="es-CO"/>
        </w:rPr>
        <w:t xml:space="preserve"> </w:t>
      </w:r>
      <w:r w:rsidRPr="00425442">
        <w:rPr>
          <w:rFonts w:ascii="Arial" w:hAnsi="Arial" w:cs="Arial"/>
          <w:color w:val="auto"/>
          <w:lang w:val="es-CO"/>
        </w:rPr>
        <w:t>de</w:t>
      </w:r>
      <w:r w:rsidR="00C27843" w:rsidRPr="00425442">
        <w:rPr>
          <w:rFonts w:ascii="Arial" w:hAnsi="Arial" w:cs="Arial"/>
          <w:color w:val="auto"/>
          <w:lang w:val="es-CO"/>
        </w:rPr>
        <w:t xml:space="preserve"> </w:t>
      </w:r>
      <w:r w:rsidRPr="00425442">
        <w:rPr>
          <w:rFonts w:ascii="Arial" w:hAnsi="Arial" w:cs="Arial"/>
          <w:color w:val="auto"/>
          <w:lang w:val="es-CO"/>
        </w:rPr>
        <w:t xml:space="preserve">2019, y en desarrollo de lo dispuesto en los artículos 150, 153 y 156 de la Ley 5 de 1992, </w:t>
      </w:r>
      <w:r w:rsidR="00FF4631" w:rsidRPr="00425442">
        <w:rPr>
          <w:rFonts w:ascii="Arial" w:hAnsi="Arial" w:cs="Arial"/>
          <w:color w:val="auto"/>
          <w:lang w:val="es-CO"/>
        </w:rPr>
        <w:t xml:space="preserve">nos </w:t>
      </w:r>
      <w:r w:rsidR="00120D9B" w:rsidRPr="00425442">
        <w:rPr>
          <w:rFonts w:ascii="Arial" w:hAnsi="Arial" w:cs="Arial"/>
          <w:color w:val="auto"/>
          <w:lang w:val="es-CO"/>
        </w:rPr>
        <w:t>permitimos rendir</w:t>
      </w:r>
      <w:r w:rsidRPr="00425442">
        <w:rPr>
          <w:rFonts w:ascii="Arial" w:hAnsi="Arial" w:cs="Arial"/>
          <w:color w:val="auto"/>
          <w:lang w:val="es-CO"/>
        </w:rPr>
        <w:t xml:space="preserve"> Informe de Ponencia para </w:t>
      </w:r>
      <w:r w:rsidR="00120D9B" w:rsidRPr="00425442">
        <w:rPr>
          <w:rFonts w:ascii="Arial" w:hAnsi="Arial" w:cs="Arial"/>
          <w:color w:val="auto"/>
          <w:lang w:val="es-CO"/>
        </w:rPr>
        <w:t>Primer</w:t>
      </w:r>
      <w:r w:rsidRPr="00425442">
        <w:rPr>
          <w:rFonts w:ascii="Arial" w:hAnsi="Arial" w:cs="Arial"/>
          <w:color w:val="auto"/>
          <w:lang w:val="es-CO"/>
        </w:rPr>
        <w:t xml:space="preserve"> Debate del Proyecto de Ley No. </w:t>
      </w:r>
      <w:r w:rsidR="00664D7E" w:rsidRPr="00425442">
        <w:rPr>
          <w:rFonts w:ascii="Arial" w:hAnsi="Arial" w:cs="Arial"/>
          <w:color w:val="auto"/>
          <w:lang w:val="es-CO"/>
        </w:rPr>
        <w:t>23</w:t>
      </w:r>
      <w:r w:rsidR="00012511" w:rsidRPr="00425442">
        <w:rPr>
          <w:rFonts w:ascii="Arial" w:hAnsi="Arial" w:cs="Arial"/>
          <w:color w:val="auto"/>
          <w:lang w:val="es-CO"/>
        </w:rPr>
        <w:t>2</w:t>
      </w:r>
      <w:r w:rsidR="00664D7E" w:rsidRPr="00425442">
        <w:rPr>
          <w:rFonts w:ascii="Arial" w:hAnsi="Arial" w:cs="Arial"/>
          <w:color w:val="auto"/>
          <w:lang w:val="es-CO"/>
        </w:rPr>
        <w:t xml:space="preserve"> de 2019 </w:t>
      </w:r>
      <w:r w:rsidRPr="00425442">
        <w:rPr>
          <w:rFonts w:ascii="Arial" w:hAnsi="Arial" w:cs="Arial"/>
          <w:color w:val="auto"/>
          <w:lang w:val="es-CO"/>
        </w:rPr>
        <w:t xml:space="preserve">Cámara, </w:t>
      </w:r>
      <w:r w:rsidR="0097628A" w:rsidRPr="00425442">
        <w:rPr>
          <w:rFonts w:ascii="Arial" w:eastAsia="Times New Roman" w:hAnsi="Arial" w:cs="Arial"/>
          <w:i/>
          <w:iCs/>
          <w:color w:val="auto"/>
          <w:lang w:val="es-CO"/>
        </w:rPr>
        <w:t>“Por medio del cual se reglamenta el modelo para la atención y seguimiento de adolescentes y jóvenes que estuvieron bajo custodia del Estado a través del Instituto Colombiano de Bienestar Familiar”.</w:t>
      </w:r>
    </w:p>
    <w:p w:rsidR="0097628A" w:rsidRPr="00425442" w:rsidRDefault="0097628A" w:rsidP="003478B0">
      <w:pPr>
        <w:jc w:val="both"/>
        <w:rPr>
          <w:rFonts w:ascii="Arial" w:hAnsi="Arial" w:cs="Arial"/>
          <w:color w:val="auto"/>
          <w:lang w:val="es-CO"/>
        </w:rPr>
      </w:pPr>
    </w:p>
    <w:p w:rsidR="003478B0" w:rsidRPr="00425442" w:rsidRDefault="003478B0" w:rsidP="003478B0">
      <w:pPr>
        <w:jc w:val="both"/>
        <w:rPr>
          <w:rFonts w:ascii="Arial" w:hAnsi="Arial" w:cs="Arial"/>
          <w:color w:val="auto"/>
          <w:lang w:val="es-CO"/>
        </w:rPr>
      </w:pPr>
      <w:r w:rsidRPr="00425442">
        <w:rPr>
          <w:rFonts w:ascii="Arial" w:hAnsi="Arial" w:cs="Arial"/>
          <w:color w:val="auto"/>
          <w:lang w:val="es-CO"/>
        </w:rPr>
        <w:t xml:space="preserve">Cordialmente, </w:t>
      </w:r>
    </w:p>
    <w:p w:rsidR="003478B0" w:rsidRPr="00425442" w:rsidRDefault="003478B0" w:rsidP="003478B0">
      <w:pPr>
        <w:jc w:val="both"/>
        <w:rPr>
          <w:rFonts w:ascii="Arial" w:hAnsi="Arial" w:cs="Arial"/>
          <w:color w:val="auto"/>
          <w:lang w:val="es-CO"/>
        </w:rPr>
      </w:pPr>
    </w:p>
    <w:p w:rsidR="003478B0" w:rsidRPr="00425442" w:rsidRDefault="007F698C" w:rsidP="003478B0">
      <w:pPr>
        <w:jc w:val="both"/>
        <w:rPr>
          <w:rFonts w:ascii="Arial" w:hAnsi="Arial" w:cs="Arial"/>
          <w:color w:val="auto"/>
          <w:lang w:val="es-CO"/>
        </w:rPr>
      </w:pPr>
      <w:r w:rsidRPr="00425442">
        <w:rPr>
          <w:rFonts w:ascii="Arial" w:hAnsi="Arial" w:cs="Arial"/>
          <w:noProof/>
          <w:color w:val="auto"/>
          <w:lang w:val="es-CO" w:eastAsia="es-CO"/>
        </w:rPr>
        <mc:AlternateContent>
          <mc:Choice Requires="wps">
            <w:drawing>
              <wp:anchor distT="45720" distB="45720" distL="114300" distR="114300" simplePos="0" relativeHeight="251661312" behindDoc="0" locked="0" layoutInCell="1" allowOverlap="1" wp14:anchorId="5F64B4B3" wp14:editId="35752F23">
                <wp:simplePos x="0" y="0"/>
                <wp:positionH relativeFrom="margin">
                  <wp:posOffset>3082290</wp:posOffset>
                </wp:positionH>
                <wp:positionV relativeFrom="paragraph">
                  <wp:posOffset>469900</wp:posOffset>
                </wp:positionV>
                <wp:extent cx="2933700" cy="81915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19150"/>
                        </a:xfrm>
                        <a:prstGeom prst="rect">
                          <a:avLst/>
                        </a:prstGeom>
                        <a:solidFill>
                          <a:srgbClr val="FFFFFF"/>
                        </a:solidFill>
                        <a:ln w="9525">
                          <a:noFill/>
                          <a:miter lim="800000"/>
                          <a:headEnd/>
                          <a:tailEnd/>
                        </a:ln>
                      </wps:spPr>
                      <wps:txbx>
                        <w:txbxContent>
                          <w:p w:rsidR="007731DA" w:rsidRPr="00DF76AF" w:rsidRDefault="007731DA" w:rsidP="00164BF3">
                            <w:pPr>
                              <w:pBdr>
                                <w:top w:val="single" w:sz="4" w:space="1" w:color="auto"/>
                              </w:pBdr>
                              <w:spacing w:after="0" w:line="240" w:lineRule="auto"/>
                              <w:jc w:val="center"/>
                              <w:rPr>
                                <w:rFonts w:ascii="Arial" w:hAnsi="Arial" w:cs="Arial"/>
                                <w:b/>
                                <w:lang w:val="es-CO"/>
                              </w:rPr>
                            </w:pPr>
                            <w:r>
                              <w:rPr>
                                <w:rFonts w:ascii="Arial" w:hAnsi="Arial" w:cs="Arial"/>
                                <w:b/>
                                <w:lang w:val="es-CO"/>
                              </w:rPr>
                              <w:t>FABER ALBERTO MUÑOZ CERÓN</w:t>
                            </w:r>
                          </w:p>
                          <w:p w:rsidR="007731DA" w:rsidRPr="00DF76AF"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164BF3">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F698C" w:rsidRPr="00DF76AF" w:rsidRDefault="007F698C" w:rsidP="00164BF3">
                            <w:pPr>
                              <w:pBdr>
                                <w:top w:val="single" w:sz="4" w:space="1" w:color="auto"/>
                              </w:pBdr>
                              <w:spacing w:after="0" w:line="240" w:lineRule="auto"/>
                              <w:jc w:val="center"/>
                              <w:rPr>
                                <w:rFonts w:ascii="Arial" w:hAnsi="Arial" w:cs="Arial"/>
                                <w:lang w:val="es-CO"/>
                              </w:rPr>
                            </w:pPr>
                            <w:r>
                              <w:rPr>
                                <w:rFonts w:ascii="Arial" w:hAnsi="Arial" w:cs="Arial"/>
                                <w:lang w:val="es-CO"/>
                              </w:rPr>
                              <w:t>Ponente</w:t>
                            </w:r>
                          </w:p>
                          <w:p w:rsidR="007731DA" w:rsidRDefault="007731DA" w:rsidP="00164BF3">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F64B4B3" id="_x0000_t202" coordsize="21600,21600" o:spt="202" path="m,l,21600r21600,l21600,xe">
                <v:stroke joinstyle="miter"/>
                <v:path gradientshapeok="t" o:connecttype="rect"/>
              </v:shapetype>
              <v:shape id="Cuadro de texto 2" o:spid="_x0000_s1026" type="#_x0000_t202" style="position:absolute;left:0;text-align:left;margin-left:242.7pt;margin-top:37pt;width:231pt;height: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rJAIAACIEAAAOAAAAZHJzL2Uyb0RvYy54bWysU9uO2yAQfa/Uf0C8N3a8SXdjxVlts01V&#10;aXuRtv0ADDhGBYYCib39+g44m43at6p+QIxnOJw5c1jfjkaTo/RBgW3ofFZSIi0Hoey+od+/7d7c&#10;UBIis4JpsLKhTzLQ283rV+vB1bKCHrSQniCIDfXgGtrH6OqiCLyXhoUZOGkx2YE3LGLo94XwbEB0&#10;o4uqLN8WA3jhPHAZAv69n5J0k/G7TvL4peuCjEQ3FLnFvPq8tmktNmtW7z1zveInGuwfWBimLF56&#10;hrpnkZGDV39BGcU9BOjijIMpoOsUl7kH7GZe/tHNY8+czL2gOMGdZQr/D5Z/Pn71RAmcHSWWGRzR&#10;9sCEByIkiXKMQKok0uBCjbWPDqvj+A7GdCA1HNwD8B+BWNj2zO7lnfcw9JIJJDlPJ4uLoxNOSCDt&#10;8AkE3sYOETLQ2HmTAFETgug4rKfzgJAH4fizWl1dXZeY4pi7ma/myzzBgtXPp50P8YMEQ9KmoR4N&#10;kNHZ8SHExIbVzyWZPWgldkrrHPh9u9WeHBmaZZe/3AA2eVmmLRkaulpWy4xsIZ3PPjIqopm1Mkiu&#10;TN9kr6TGeytySWRKT3tkou1JnqTIpE0c2xELk2YtiCcUysNkWnxkuOnB/6JkQMM2NPw8MC8p0R8t&#10;ir2aLxbJ4TlYLK8rDPxlpr3MMMsRqqGRkmm7jflVJB0s3OFQOpX1emFy4opGzDKeHk1y+mWcq16e&#10;9uY3AAAA//8DAFBLAwQUAAYACAAAACEAfvw2ut8AAAAKAQAADwAAAGRycy9kb3ducmV2LnhtbEyP&#10;wU7DMAyG70i8Q+RJXBBLGdm6lboTIIG4buwB0sZrqzVJ1WRr9/aYEzva/vT7+/PtZDtxoSG03iE8&#10;zxMQ5CpvWlcjHH4+n9YgQtTO6M47QrhSgG1xf5frzPjR7eiyj7XgEBcyjdDE2GdShqohq8Pc9+T4&#10;dvSD1ZHHoZZm0COH204ukmQlrW4df2h0Tx8NVaf92SIcv8fH5WYsv+Ih3anVu27T0l8RH2bT2yuI&#10;SFP8h+FPn9WhYKfSn50JokNQ66ViFCFV3ImBjUp5USIskpcEZJHL2wrFLwAAAP//AwBQSwECLQAU&#10;AAYACAAAACEAtoM4kv4AAADhAQAAEwAAAAAAAAAAAAAAAAAAAAAAW0NvbnRlbnRfVHlwZXNdLnht&#10;bFBLAQItABQABgAIAAAAIQA4/SH/1gAAAJQBAAALAAAAAAAAAAAAAAAAAC8BAABfcmVscy8ucmVs&#10;c1BLAQItABQABgAIAAAAIQC+oSyrJAIAACIEAAAOAAAAAAAAAAAAAAAAAC4CAABkcnMvZTJvRG9j&#10;LnhtbFBLAQItABQABgAIAAAAIQB+/Da63wAAAAoBAAAPAAAAAAAAAAAAAAAAAH4EAABkcnMvZG93&#10;bnJldi54bWxQSwUGAAAAAAQABADzAAAAigUAAAAA&#10;" stroked="f">
                <v:textbox>
                  <w:txbxContent>
                    <w:p w:rsidR="007731DA" w:rsidRPr="00DF76AF" w:rsidRDefault="007731DA" w:rsidP="00164BF3">
                      <w:pPr>
                        <w:pBdr>
                          <w:top w:val="single" w:sz="4" w:space="1" w:color="auto"/>
                        </w:pBdr>
                        <w:spacing w:after="0" w:line="240" w:lineRule="auto"/>
                        <w:jc w:val="center"/>
                        <w:rPr>
                          <w:rFonts w:ascii="Arial" w:hAnsi="Arial" w:cs="Arial"/>
                          <w:b/>
                          <w:lang w:val="es-CO"/>
                        </w:rPr>
                      </w:pPr>
                      <w:r>
                        <w:rPr>
                          <w:rFonts w:ascii="Arial" w:hAnsi="Arial" w:cs="Arial"/>
                          <w:b/>
                          <w:lang w:val="es-CO"/>
                        </w:rPr>
                        <w:t>FABER ALBERTO MUÑOZ CERÓN</w:t>
                      </w:r>
                    </w:p>
                    <w:p w:rsidR="007731DA" w:rsidRPr="00DF76AF"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164BF3">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F698C" w:rsidRPr="00DF76AF" w:rsidRDefault="007F698C" w:rsidP="00164BF3">
                      <w:pPr>
                        <w:pBdr>
                          <w:top w:val="single" w:sz="4" w:space="1" w:color="auto"/>
                        </w:pBdr>
                        <w:spacing w:after="0" w:line="240" w:lineRule="auto"/>
                        <w:jc w:val="center"/>
                        <w:rPr>
                          <w:rFonts w:ascii="Arial" w:hAnsi="Arial" w:cs="Arial"/>
                          <w:lang w:val="es-CO"/>
                        </w:rPr>
                      </w:pPr>
                      <w:r>
                        <w:rPr>
                          <w:rFonts w:ascii="Arial" w:hAnsi="Arial" w:cs="Arial"/>
                          <w:lang w:val="es-CO"/>
                        </w:rPr>
                        <w:t>Ponente</w:t>
                      </w:r>
                    </w:p>
                    <w:p w:rsidR="007731DA" w:rsidRDefault="007731DA" w:rsidP="00164BF3">
                      <w:pPr>
                        <w:pBdr>
                          <w:top w:val="single" w:sz="4" w:space="1" w:color="auto"/>
                        </w:pBdr>
                        <w:jc w:val="center"/>
                      </w:pPr>
                    </w:p>
                  </w:txbxContent>
                </v:textbox>
                <w10:wrap type="square" anchorx="margin"/>
              </v:shape>
            </w:pict>
          </mc:Fallback>
        </mc:AlternateContent>
      </w:r>
      <w:r w:rsidR="00120D9B" w:rsidRPr="00425442">
        <w:rPr>
          <w:rFonts w:ascii="Arial" w:hAnsi="Arial" w:cs="Arial"/>
          <w:noProof/>
          <w:color w:val="auto"/>
          <w:lang w:val="es-CO" w:eastAsia="es-CO"/>
        </w:rPr>
        <mc:AlternateContent>
          <mc:Choice Requires="wps">
            <w:drawing>
              <wp:anchor distT="45720" distB="45720" distL="114300" distR="114300" simplePos="0" relativeHeight="251659264" behindDoc="0" locked="0" layoutInCell="1" allowOverlap="1" wp14:anchorId="18B43AAC" wp14:editId="553BA210">
                <wp:simplePos x="0" y="0"/>
                <wp:positionH relativeFrom="margin">
                  <wp:posOffset>-70485</wp:posOffset>
                </wp:positionH>
                <wp:positionV relativeFrom="paragraph">
                  <wp:posOffset>450215</wp:posOffset>
                </wp:positionV>
                <wp:extent cx="3000375" cy="100012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00125"/>
                        </a:xfrm>
                        <a:prstGeom prst="rect">
                          <a:avLst/>
                        </a:prstGeom>
                        <a:solidFill>
                          <a:srgbClr val="FFFFFF"/>
                        </a:solidFill>
                        <a:ln w="9525">
                          <a:noFill/>
                          <a:miter lim="800000"/>
                          <a:headEnd/>
                          <a:tailEnd/>
                        </a:ln>
                      </wps:spPr>
                      <wps:txbx>
                        <w:txbxContent>
                          <w:p w:rsidR="007731DA" w:rsidRPr="00DF76AF" w:rsidRDefault="007731DA" w:rsidP="00164BF3">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731DA" w:rsidRPr="00DF76AF"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C35F17" w:rsidRDefault="007F698C" w:rsidP="00164BF3">
                            <w:pPr>
                              <w:pBdr>
                                <w:top w:val="single" w:sz="4" w:space="1" w:color="auto"/>
                              </w:pBdr>
                              <w:spacing w:after="0" w:line="240" w:lineRule="auto"/>
                              <w:jc w:val="center"/>
                              <w:rPr>
                                <w:rFonts w:ascii="Arial" w:hAnsi="Arial" w:cs="Arial"/>
                                <w:lang w:val="es-CO"/>
                              </w:rPr>
                            </w:pPr>
                            <w:r w:rsidRPr="00C35F17">
                              <w:rPr>
                                <w:rFonts w:ascii="Arial" w:hAnsi="Arial" w:cs="Arial"/>
                                <w:lang w:val="es-CO"/>
                              </w:rPr>
                              <w:t>Coordinador Ponente</w:t>
                            </w:r>
                          </w:p>
                          <w:p w:rsidR="007731DA" w:rsidRDefault="007731DA" w:rsidP="00164BF3">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8B43AAC" id="_x0000_t202" coordsize="21600,21600" o:spt="202" path="m,l,21600r21600,l21600,xe">
                <v:stroke joinstyle="miter"/>
                <v:path gradientshapeok="t" o:connecttype="rect"/>
              </v:shapetype>
              <v:shape id="_x0000_s1027" type="#_x0000_t202" style="position:absolute;left:0;text-align:left;margin-left:-5.55pt;margin-top:35.45pt;width:236.25pt;height:7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A6KAIAACwEAAAOAAAAZHJzL2Uyb0RvYy54bWysU9tu2zAMfR+wfxD0vthOk6U14hRdugwD&#10;ugvQ7QNkSY6FSaInKbGzry8lu2m2vQ3zgyCa5CF5eLS+HYwmR+m8AlvRYpZTIi0Hoey+ot+/7d5c&#10;U+IDs4JpsLKiJ+np7eb1q3XflXIOLWghHUEQ68u+q2gbQldmmeetNMzPoJMWnQ04wwKabp8Jx3pE&#10;Nzqb5/nbrAcnOgdceo9/70cn3ST8ppE8fGkaLwPRFcXeQjpdOut4Zps1K/eOda3iUxvsH7owTFks&#10;eoa6Z4GRg1N/QRnFHXhowoyDyaBpFJdpBpymyP+Y5rFlnUyzIDm+O9Pk/x8s/3z86ogSFZ0XK0os&#10;M7ik7YEJB0RIEuQQgMwjTX3nS4x+7DA+DO9gwHWnkX33APyHJxa2LbN7eecc9K1kAtssYmZ2kTri&#10;+AhS959AYDV2CJCAhsaZyCGyQhAd13U6rwj7IBx/XuV5frVaUsLRV6BRzJepBiuf0zvnwwcJhsRL&#10;RR1qIMGz44MPsR1WPofEah60EjuldTLcvt5qR44M9bJL34T+W5i2pK/ozRJrxywLMT9JyaiAetbK&#10;VPQau8snhUU63luRQgJTerxjJ9pO/ERKRnLCUA9pI4m8yF0N4oSEORjli88NLy24X5T0KN2K+p8H&#10;5iQl+qNF0m+KxSJqPRmL5WqOhrv01JceZjlCVTRQMl63Ib2PcbA7XE6jEm0vnUwtoyQTm9PziZq/&#10;tFPUyyPfPAEAAP//AwBQSwMEFAAGAAgAAAAhAGXNA7/fAAAACgEAAA8AAABkcnMvZG93bnJldi54&#10;bWxMj91Og0AQhe9NfIfNmHhj2mUJQosMjZpovO3PAwywBSI7S9htoW/veqWXk/PlnG+K3WIGcdWT&#10;6y0jqHUEQnNtm55bhNPxY7UB4TxxQ4NljXDTDnbl/V1BeWNn3uvrwbcilLDLCaHzfsyldHWnDbm1&#10;HTWH7GwnQz6cUyubieZQbgYZR1EqDfUcFjoa9Xun6+/DxSCcv+an5+1cffpTtk/SN+qzyt4QHx+W&#10;1xcQXi/+D4Zf/aAOZXCq7IUbJwaElVIqoAhZtAURgCRVCYgKIY43CciykP9fKH8AAAD//wMAUEsB&#10;Ai0AFAAGAAgAAAAhALaDOJL+AAAA4QEAABMAAAAAAAAAAAAAAAAAAAAAAFtDb250ZW50X1R5cGVz&#10;XS54bWxQSwECLQAUAAYACAAAACEAOP0h/9YAAACUAQAACwAAAAAAAAAAAAAAAAAvAQAAX3JlbHMv&#10;LnJlbHNQSwECLQAUAAYACAAAACEAbyXAOigCAAAsBAAADgAAAAAAAAAAAAAAAAAuAgAAZHJzL2Uy&#10;b0RvYy54bWxQSwECLQAUAAYACAAAACEAZc0Dv98AAAAKAQAADwAAAAAAAAAAAAAAAACCBAAAZHJz&#10;L2Rvd25yZXYueG1sUEsFBgAAAAAEAAQA8wAAAI4FAAAAAA==&#10;" stroked="f">
                <v:textbox>
                  <w:txbxContent>
                    <w:p w:rsidR="007731DA" w:rsidRPr="00DF76AF" w:rsidRDefault="007731DA" w:rsidP="00164BF3">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731DA" w:rsidRPr="00DF76AF"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164BF3">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C35F17" w:rsidRDefault="007F698C" w:rsidP="00164BF3">
                      <w:pPr>
                        <w:pBdr>
                          <w:top w:val="single" w:sz="4" w:space="1" w:color="auto"/>
                        </w:pBdr>
                        <w:spacing w:after="0" w:line="240" w:lineRule="auto"/>
                        <w:jc w:val="center"/>
                        <w:rPr>
                          <w:rFonts w:ascii="Arial" w:hAnsi="Arial" w:cs="Arial"/>
                          <w:lang w:val="es-CO"/>
                        </w:rPr>
                      </w:pPr>
                      <w:r w:rsidRPr="00C35F17">
                        <w:rPr>
                          <w:rFonts w:ascii="Arial" w:hAnsi="Arial" w:cs="Arial"/>
                          <w:lang w:val="es-CO"/>
                        </w:rPr>
                        <w:t>Coordinador Ponente</w:t>
                      </w:r>
                    </w:p>
                    <w:p w:rsidR="007731DA" w:rsidRDefault="007731DA" w:rsidP="00164BF3">
                      <w:pPr>
                        <w:pBdr>
                          <w:top w:val="single" w:sz="4" w:space="1" w:color="auto"/>
                        </w:pBdr>
                        <w:jc w:val="center"/>
                      </w:pPr>
                    </w:p>
                  </w:txbxContent>
                </v:textbox>
                <w10:wrap type="square" anchorx="margin"/>
              </v:shape>
            </w:pict>
          </mc:Fallback>
        </mc:AlternateContent>
      </w:r>
    </w:p>
    <w:p w:rsidR="00425442" w:rsidRDefault="00425442" w:rsidP="003478B0">
      <w:pPr>
        <w:jc w:val="center"/>
        <w:rPr>
          <w:rFonts w:ascii="Arial" w:hAnsi="Arial" w:cs="Arial"/>
          <w:b/>
          <w:color w:val="auto"/>
          <w:lang w:val="es-CO"/>
        </w:rPr>
      </w:pPr>
    </w:p>
    <w:p w:rsidR="00425442" w:rsidRDefault="00425442" w:rsidP="003478B0">
      <w:pPr>
        <w:jc w:val="center"/>
        <w:rPr>
          <w:rFonts w:ascii="Arial" w:hAnsi="Arial" w:cs="Arial"/>
          <w:b/>
          <w:color w:val="auto"/>
          <w:lang w:val="es-CO"/>
        </w:rPr>
      </w:pPr>
    </w:p>
    <w:p w:rsidR="00425442" w:rsidRDefault="00425442" w:rsidP="003478B0">
      <w:pPr>
        <w:jc w:val="center"/>
        <w:rPr>
          <w:rFonts w:ascii="Arial" w:hAnsi="Arial" w:cs="Arial"/>
          <w:b/>
          <w:color w:val="auto"/>
          <w:lang w:val="es-CO"/>
        </w:rPr>
      </w:pPr>
    </w:p>
    <w:p w:rsidR="003478B0" w:rsidRPr="00425442" w:rsidRDefault="003478B0" w:rsidP="003478B0">
      <w:pPr>
        <w:jc w:val="center"/>
        <w:rPr>
          <w:rFonts w:ascii="Arial" w:hAnsi="Arial" w:cs="Arial"/>
          <w:b/>
          <w:color w:val="auto"/>
          <w:lang w:val="es-CO"/>
        </w:rPr>
      </w:pPr>
      <w:r w:rsidRPr="00425442">
        <w:rPr>
          <w:rFonts w:ascii="Arial" w:hAnsi="Arial" w:cs="Arial"/>
          <w:b/>
          <w:color w:val="auto"/>
          <w:lang w:val="es-CO"/>
        </w:rPr>
        <w:lastRenderedPageBreak/>
        <w:t xml:space="preserve">PONENCIA </w:t>
      </w:r>
      <w:r w:rsidR="00355617" w:rsidRPr="00425442">
        <w:rPr>
          <w:rFonts w:ascii="Arial" w:hAnsi="Arial" w:cs="Arial"/>
          <w:b/>
          <w:color w:val="auto"/>
          <w:lang w:val="es-CO"/>
        </w:rPr>
        <w:t xml:space="preserve">PARA </w:t>
      </w:r>
      <w:r w:rsidR="007C14DF" w:rsidRPr="00425442">
        <w:rPr>
          <w:rFonts w:ascii="Arial" w:hAnsi="Arial" w:cs="Arial"/>
          <w:b/>
          <w:color w:val="auto"/>
          <w:lang w:val="es-CO"/>
        </w:rPr>
        <w:t xml:space="preserve">PRIMER </w:t>
      </w:r>
      <w:r w:rsidRPr="00425442">
        <w:rPr>
          <w:rFonts w:ascii="Arial" w:hAnsi="Arial" w:cs="Arial"/>
          <w:b/>
          <w:color w:val="auto"/>
          <w:lang w:val="es-CO"/>
        </w:rPr>
        <w:t>DEBATE</w:t>
      </w:r>
    </w:p>
    <w:p w:rsidR="003478B0" w:rsidRPr="00425442" w:rsidRDefault="003478B0" w:rsidP="003478B0">
      <w:pPr>
        <w:jc w:val="center"/>
        <w:rPr>
          <w:rFonts w:ascii="Arial" w:hAnsi="Arial" w:cs="Arial"/>
          <w:b/>
          <w:color w:val="auto"/>
          <w:lang w:val="es-CO"/>
        </w:rPr>
      </w:pPr>
      <w:r w:rsidRPr="00425442">
        <w:rPr>
          <w:rFonts w:ascii="Arial" w:hAnsi="Arial" w:cs="Arial"/>
          <w:b/>
          <w:color w:val="auto"/>
          <w:lang w:val="es-CO"/>
        </w:rPr>
        <w:t xml:space="preserve">Proyecto de Ley No. </w:t>
      </w:r>
      <w:r w:rsidR="007357B5" w:rsidRPr="00425442">
        <w:rPr>
          <w:rFonts w:ascii="Arial" w:hAnsi="Arial" w:cs="Arial"/>
          <w:b/>
          <w:color w:val="auto"/>
          <w:lang w:val="es-CO"/>
        </w:rPr>
        <w:t>23</w:t>
      </w:r>
      <w:r w:rsidR="002A4AFA" w:rsidRPr="00425442">
        <w:rPr>
          <w:rFonts w:ascii="Arial" w:hAnsi="Arial" w:cs="Arial"/>
          <w:b/>
          <w:color w:val="auto"/>
          <w:lang w:val="es-CO"/>
        </w:rPr>
        <w:t>2</w:t>
      </w:r>
      <w:r w:rsidR="00D817E9" w:rsidRPr="00425442">
        <w:rPr>
          <w:rFonts w:ascii="Arial" w:hAnsi="Arial" w:cs="Arial"/>
          <w:b/>
          <w:color w:val="auto"/>
          <w:lang w:val="es-CO"/>
        </w:rPr>
        <w:t xml:space="preserve"> de 2019 </w:t>
      </w:r>
      <w:r w:rsidRPr="00425442">
        <w:rPr>
          <w:rFonts w:ascii="Arial" w:hAnsi="Arial" w:cs="Arial"/>
          <w:b/>
          <w:color w:val="auto"/>
          <w:lang w:val="es-CO"/>
        </w:rPr>
        <w:t>Cámara</w:t>
      </w:r>
    </w:p>
    <w:p w:rsidR="00C27843" w:rsidRPr="00425442" w:rsidRDefault="00271B1A" w:rsidP="00271B1A">
      <w:pPr>
        <w:jc w:val="center"/>
        <w:rPr>
          <w:rFonts w:ascii="Arial" w:eastAsia="Times New Roman" w:hAnsi="Arial" w:cs="Arial"/>
          <w:i/>
          <w:iCs/>
          <w:color w:val="auto"/>
          <w:lang w:val="es-CO"/>
        </w:rPr>
      </w:pPr>
      <w:r w:rsidRPr="00425442">
        <w:rPr>
          <w:rFonts w:ascii="Arial" w:eastAsia="Times New Roman" w:hAnsi="Arial" w:cs="Arial"/>
          <w:i/>
          <w:iCs/>
          <w:color w:val="auto"/>
          <w:lang w:val="es-CO"/>
        </w:rPr>
        <w:t>“Por medio del cual se reglamenta el modelo para la atención y seguimiento de adolescentes y jóvenes que estuvieron bajo custodia del Estado a través del Instituto Colombiano de Bienestar Familiar”.</w:t>
      </w:r>
    </w:p>
    <w:p w:rsidR="003478B0" w:rsidRPr="00425442" w:rsidRDefault="003478B0" w:rsidP="003478B0">
      <w:pPr>
        <w:pStyle w:val="Prrafodelista"/>
        <w:widowControl w:val="0"/>
        <w:numPr>
          <w:ilvl w:val="0"/>
          <w:numId w:val="2"/>
        </w:numPr>
        <w:autoSpaceDE w:val="0"/>
        <w:autoSpaceDN w:val="0"/>
        <w:spacing w:after="0" w:line="240" w:lineRule="auto"/>
        <w:contextualSpacing w:val="0"/>
        <w:rPr>
          <w:rFonts w:ascii="Arial" w:hAnsi="Arial" w:cs="Arial"/>
          <w:b/>
          <w:lang w:val="es-CO"/>
        </w:rPr>
      </w:pPr>
      <w:bookmarkStart w:id="1" w:name="_tzk87cp9e0ed" w:colFirst="0" w:colLast="0"/>
      <w:bookmarkEnd w:id="1"/>
      <w:r w:rsidRPr="00425442">
        <w:rPr>
          <w:rFonts w:ascii="Arial" w:hAnsi="Arial" w:cs="Arial"/>
          <w:b/>
          <w:lang w:val="es-CO"/>
        </w:rPr>
        <w:t xml:space="preserve">Origen y trámite del Proyecto de Ley </w:t>
      </w:r>
    </w:p>
    <w:p w:rsidR="003478B0" w:rsidRPr="00425442" w:rsidRDefault="003478B0" w:rsidP="003478B0">
      <w:pPr>
        <w:ind w:left="141"/>
        <w:jc w:val="both"/>
        <w:rPr>
          <w:rFonts w:ascii="Arial" w:hAnsi="Arial" w:cs="Arial"/>
          <w:color w:val="auto"/>
          <w:lang w:val="es-CO"/>
        </w:rPr>
      </w:pPr>
    </w:p>
    <w:p w:rsidR="00157DC5" w:rsidRPr="00425442" w:rsidRDefault="003478B0" w:rsidP="00516B87">
      <w:pPr>
        <w:pStyle w:val="Puesto"/>
        <w:spacing w:line="240" w:lineRule="auto"/>
        <w:contextualSpacing w:val="0"/>
        <w:jc w:val="both"/>
        <w:rPr>
          <w:rFonts w:ascii="Arial" w:eastAsia="Arial" w:hAnsi="Arial" w:cs="Arial"/>
          <w:b w:val="0"/>
          <w:lang w:val="es-CO" w:bidi="es-CO"/>
        </w:rPr>
      </w:pPr>
      <w:r w:rsidRPr="00425442">
        <w:rPr>
          <w:rFonts w:ascii="Arial" w:eastAsia="Arial" w:hAnsi="Arial" w:cs="Arial"/>
          <w:b w:val="0"/>
          <w:lang w:val="es-CO" w:bidi="es-CO"/>
        </w:rPr>
        <w:t>El Proyecto de Ley es autoría de</w:t>
      </w:r>
      <w:r w:rsidR="00157DC5" w:rsidRPr="00425442">
        <w:rPr>
          <w:rFonts w:ascii="Arial" w:eastAsia="Arial" w:hAnsi="Arial" w:cs="Arial"/>
          <w:b w:val="0"/>
          <w:lang w:val="es-CO" w:bidi="es-CO"/>
        </w:rPr>
        <w:t xml:space="preserve"> los </w:t>
      </w:r>
      <w:r w:rsidR="00D0198D" w:rsidRPr="00425442">
        <w:rPr>
          <w:rFonts w:ascii="Arial" w:eastAsia="Arial" w:hAnsi="Arial" w:cs="Arial"/>
          <w:b w:val="0"/>
          <w:lang w:val="es-CO" w:bidi="es-CO"/>
        </w:rPr>
        <w:t xml:space="preserve">Representantes Jhon Arley Murillo Benítez, María Cristina Soto de Gómez, Faber Alberto Muñoz Cerón, Jairo Humberto Cristo Correa, Juan Carlos Reinales Agudelo, José Luis Correa López, Juan Diego Echavarría Sánchez y Henry Fernando Correal. </w:t>
      </w:r>
    </w:p>
    <w:p w:rsidR="00157DC5" w:rsidRPr="00425442" w:rsidRDefault="00157DC5" w:rsidP="00157DC5">
      <w:pPr>
        <w:pStyle w:val="Puesto"/>
        <w:spacing w:line="240" w:lineRule="auto"/>
        <w:ind w:left="141"/>
        <w:contextualSpacing w:val="0"/>
        <w:jc w:val="both"/>
        <w:rPr>
          <w:rFonts w:ascii="Arial" w:eastAsia="Arial" w:hAnsi="Arial" w:cs="Arial"/>
          <w:b w:val="0"/>
          <w:lang w:val="es-CO" w:bidi="es-CO"/>
        </w:rPr>
      </w:pPr>
    </w:p>
    <w:p w:rsidR="00516B87" w:rsidRPr="00425442" w:rsidRDefault="0044019F" w:rsidP="00D0198D">
      <w:pPr>
        <w:pStyle w:val="Puesto"/>
        <w:spacing w:line="240" w:lineRule="auto"/>
        <w:contextualSpacing w:val="0"/>
        <w:jc w:val="both"/>
        <w:rPr>
          <w:rFonts w:ascii="Arial" w:hAnsi="Arial" w:cs="Arial"/>
          <w:b w:val="0"/>
          <w:lang w:val="es-CO"/>
        </w:rPr>
      </w:pPr>
      <w:r w:rsidRPr="00425442">
        <w:rPr>
          <w:rFonts w:ascii="Arial" w:eastAsia="Arial" w:hAnsi="Arial" w:cs="Arial"/>
          <w:b w:val="0"/>
          <w:lang w:val="es-CO" w:bidi="es-CO"/>
        </w:rPr>
        <w:t xml:space="preserve">El proyecto de ley </w:t>
      </w:r>
      <w:r w:rsidR="00157DC5" w:rsidRPr="00425442">
        <w:rPr>
          <w:rFonts w:ascii="Arial" w:eastAsia="Arial" w:hAnsi="Arial" w:cs="Arial"/>
          <w:b w:val="0"/>
          <w:lang w:val="es-CO" w:bidi="es-CO"/>
        </w:rPr>
        <w:t xml:space="preserve">fue radicado </w:t>
      </w:r>
      <w:r w:rsidRPr="00425442">
        <w:rPr>
          <w:rFonts w:ascii="Arial" w:eastAsia="Arial" w:hAnsi="Arial" w:cs="Arial"/>
          <w:b w:val="0"/>
          <w:lang w:val="es-CO" w:bidi="es-CO"/>
        </w:rPr>
        <w:t xml:space="preserve">el </w:t>
      </w:r>
      <w:r w:rsidR="00D0198D" w:rsidRPr="00425442">
        <w:rPr>
          <w:rFonts w:ascii="Arial" w:eastAsia="Arial" w:hAnsi="Arial" w:cs="Arial"/>
          <w:b w:val="0"/>
          <w:lang w:val="es-CO" w:bidi="es-CO"/>
        </w:rPr>
        <w:t xml:space="preserve">17 de septiembre de 2019 </w:t>
      </w:r>
      <w:r w:rsidR="00C27843" w:rsidRPr="00425442">
        <w:rPr>
          <w:rFonts w:ascii="Arial" w:eastAsia="Arial" w:hAnsi="Arial" w:cs="Arial"/>
          <w:b w:val="0"/>
          <w:lang w:val="es-CO" w:bidi="es-CO"/>
        </w:rPr>
        <w:t>y le correspondió el número 23</w:t>
      </w:r>
      <w:r w:rsidR="002A4AFA" w:rsidRPr="00425442">
        <w:rPr>
          <w:rFonts w:ascii="Arial" w:eastAsia="Arial" w:hAnsi="Arial" w:cs="Arial"/>
          <w:b w:val="0"/>
          <w:lang w:val="es-CO" w:bidi="es-CO"/>
        </w:rPr>
        <w:t>2</w:t>
      </w:r>
      <w:r w:rsidR="00B37F6C" w:rsidRPr="00425442">
        <w:rPr>
          <w:rFonts w:ascii="Arial" w:eastAsia="Arial" w:hAnsi="Arial" w:cs="Arial"/>
          <w:b w:val="0"/>
          <w:lang w:val="es-CO" w:bidi="es-CO"/>
        </w:rPr>
        <w:t xml:space="preserve"> de 2019 en la Cámara de Representantes; posteriormente </w:t>
      </w:r>
      <w:r w:rsidR="00516B87" w:rsidRPr="00425442">
        <w:rPr>
          <w:rFonts w:ascii="Arial" w:hAnsi="Arial" w:cs="Arial"/>
          <w:b w:val="0"/>
          <w:lang w:val="es-CO"/>
        </w:rPr>
        <w:t>fue remitido a la Honorable Comisión Séptima de la Cámara, quien procedió a designarnos como ponentes para primer debate el</w:t>
      </w:r>
      <w:r w:rsidR="00605F40" w:rsidRPr="00425442">
        <w:rPr>
          <w:rFonts w:ascii="Arial" w:hAnsi="Arial" w:cs="Arial"/>
          <w:b w:val="0"/>
          <w:lang w:val="es-CO"/>
        </w:rPr>
        <w:t xml:space="preserve"> día</w:t>
      </w:r>
      <w:r w:rsidR="00516B87" w:rsidRPr="00425442">
        <w:rPr>
          <w:rFonts w:ascii="Arial" w:hAnsi="Arial" w:cs="Arial"/>
          <w:b w:val="0"/>
          <w:lang w:val="es-CO"/>
        </w:rPr>
        <w:t xml:space="preserve"> </w:t>
      </w:r>
      <w:r w:rsidR="00C27843" w:rsidRPr="00425442">
        <w:rPr>
          <w:rFonts w:ascii="Arial" w:hAnsi="Arial" w:cs="Arial"/>
          <w:b w:val="0"/>
          <w:lang w:val="es-CO"/>
        </w:rPr>
        <w:t xml:space="preserve">13 de noviembre </w:t>
      </w:r>
      <w:r w:rsidR="00516B87" w:rsidRPr="00425442">
        <w:rPr>
          <w:rFonts w:ascii="Arial" w:hAnsi="Arial" w:cs="Arial"/>
          <w:b w:val="0"/>
          <w:lang w:val="es-CO"/>
        </w:rPr>
        <w:t>de 2019.</w:t>
      </w:r>
    </w:p>
    <w:p w:rsidR="00516B87" w:rsidRPr="00425442" w:rsidRDefault="00516B87" w:rsidP="00516B87">
      <w:pPr>
        <w:spacing w:after="0" w:line="240" w:lineRule="auto"/>
        <w:ind w:right="49"/>
        <w:jc w:val="both"/>
        <w:textAlignment w:val="center"/>
        <w:rPr>
          <w:rFonts w:ascii="Arial" w:hAnsi="Arial" w:cs="Arial"/>
          <w:color w:val="auto"/>
          <w:lang w:val="es-CO"/>
        </w:rPr>
      </w:pPr>
    </w:p>
    <w:p w:rsidR="00516B87" w:rsidRPr="00425442" w:rsidRDefault="00516B87" w:rsidP="00516B87">
      <w:pPr>
        <w:spacing w:after="0" w:line="240" w:lineRule="auto"/>
        <w:rPr>
          <w:rFonts w:ascii="Arial" w:hAnsi="Arial" w:cs="Arial"/>
          <w:color w:val="auto"/>
          <w:lang w:val="es-CO" w:eastAsia="es-CO" w:bidi="es-CO"/>
        </w:rPr>
      </w:pPr>
    </w:p>
    <w:p w:rsidR="003478B0" w:rsidRPr="00425442" w:rsidRDefault="003478B0" w:rsidP="003478B0">
      <w:pPr>
        <w:pStyle w:val="Prrafodelista"/>
        <w:widowControl w:val="0"/>
        <w:numPr>
          <w:ilvl w:val="0"/>
          <w:numId w:val="2"/>
        </w:numPr>
        <w:autoSpaceDE w:val="0"/>
        <w:autoSpaceDN w:val="0"/>
        <w:spacing w:after="0" w:line="240" w:lineRule="auto"/>
        <w:contextualSpacing w:val="0"/>
        <w:jc w:val="both"/>
        <w:rPr>
          <w:rFonts w:ascii="Arial" w:hAnsi="Arial" w:cs="Arial"/>
          <w:b/>
          <w:lang w:val="es-CO"/>
        </w:rPr>
      </w:pPr>
      <w:r w:rsidRPr="00425442">
        <w:rPr>
          <w:rFonts w:ascii="Arial" w:hAnsi="Arial" w:cs="Arial"/>
          <w:b/>
          <w:lang w:val="es-CO"/>
        </w:rPr>
        <w:t>Objeto y explicación del articulado del Proyecto de Ley.</w:t>
      </w:r>
      <w:bookmarkStart w:id="2" w:name="_nlr5yl81vty7" w:colFirst="0" w:colLast="0"/>
      <w:bookmarkEnd w:id="2"/>
    </w:p>
    <w:p w:rsidR="003478B0" w:rsidRPr="00425442" w:rsidRDefault="003478B0" w:rsidP="003478B0">
      <w:pPr>
        <w:pStyle w:val="Prrafodelista"/>
        <w:widowControl w:val="0"/>
        <w:autoSpaceDE w:val="0"/>
        <w:autoSpaceDN w:val="0"/>
        <w:spacing w:after="0" w:line="240" w:lineRule="auto"/>
        <w:ind w:left="141"/>
        <w:jc w:val="both"/>
        <w:rPr>
          <w:rFonts w:ascii="Arial" w:eastAsia="Arial" w:hAnsi="Arial" w:cs="Arial"/>
          <w:lang w:val="es-CO" w:eastAsia="es-CO" w:bidi="es-CO"/>
        </w:rPr>
      </w:pPr>
    </w:p>
    <w:p w:rsidR="002A4AFA" w:rsidRPr="00425442" w:rsidRDefault="003478B0" w:rsidP="002A4AFA">
      <w:pPr>
        <w:jc w:val="both"/>
        <w:rPr>
          <w:rFonts w:ascii="Arial" w:eastAsia="Arial" w:hAnsi="Arial" w:cs="Arial"/>
          <w:color w:val="auto"/>
          <w:lang w:val="es-CO" w:eastAsia="es-CO" w:bidi="es-CO"/>
        </w:rPr>
      </w:pPr>
      <w:r w:rsidRPr="00425442">
        <w:rPr>
          <w:rFonts w:ascii="Arial" w:eastAsia="Arial" w:hAnsi="Arial" w:cs="Arial"/>
          <w:color w:val="auto"/>
          <w:lang w:val="es-CO" w:eastAsia="es-CO" w:bidi="es-CO"/>
        </w:rPr>
        <w:t xml:space="preserve">El Proyecto de Ley busca </w:t>
      </w:r>
      <w:r w:rsidR="002A4AFA" w:rsidRPr="00425442">
        <w:rPr>
          <w:rFonts w:ascii="Arial" w:eastAsia="Arial" w:hAnsi="Arial" w:cs="Arial"/>
          <w:color w:val="auto"/>
          <w:lang w:val="es-CO" w:eastAsia="es-CO" w:bidi="es-CO"/>
        </w:rPr>
        <w:t xml:space="preserve">la creación de medidas tendientes a garantizar la consolidación de los derechos de adolescentes y jóvenes </w:t>
      </w:r>
      <w:r w:rsidR="000317DD" w:rsidRPr="00425442">
        <w:rPr>
          <w:rFonts w:ascii="Arial" w:eastAsia="Arial" w:hAnsi="Arial" w:cs="Arial"/>
          <w:color w:val="auto"/>
          <w:lang w:val="es-CO" w:eastAsia="es-CO" w:bidi="es-CO"/>
        </w:rPr>
        <w:t>egresados</w:t>
      </w:r>
      <w:r w:rsidR="002A4AFA" w:rsidRPr="00425442">
        <w:rPr>
          <w:rFonts w:ascii="Arial" w:eastAsia="Arial" w:hAnsi="Arial" w:cs="Arial"/>
          <w:color w:val="auto"/>
          <w:lang w:val="es-CO" w:eastAsia="es-CO" w:bidi="es-CO"/>
        </w:rPr>
        <w:t xml:space="preserve"> del Sistema de Protección a cargo del Instituto Colombiano de Bienestar Familiar, para el pleno desarrollo de su </w:t>
      </w:r>
      <w:r w:rsidR="000317DD" w:rsidRPr="00425442">
        <w:rPr>
          <w:rFonts w:ascii="Arial" w:eastAsia="Arial" w:hAnsi="Arial" w:cs="Arial"/>
          <w:color w:val="auto"/>
          <w:lang w:val="es-CO" w:eastAsia="es-CO" w:bidi="es-CO"/>
        </w:rPr>
        <w:t>proyecto de vida y</w:t>
      </w:r>
      <w:r w:rsidR="002A4AFA" w:rsidRPr="00425442">
        <w:rPr>
          <w:rFonts w:ascii="Arial" w:eastAsia="Arial" w:hAnsi="Arial" w:cs="Arial"/>
          <w:color w:val="auto"/>
          <w:lang w:val="es-CO" w:eastAsia="es-CO" w:bidi="es-CO"/>
        </w:rPr>
        <w:t xml:space="preserve"> a fin de asegurar su plena inclusión social y su máximo desarrollo personal y social. </w:t>
      </w:r>
    </w:p>
    <w:p w:rsidR="00F77830" w:rsidRPr="00425442" w:rsidRDefault="00942B88" w:rsidP="00993CDF">
      <w:pPr>
        <w:jc w:val="both"/>
        <w:rPr>
          <w:rFonts w:ascii="Arial" w:eastAsia="Arial" w:hAnsi="Arial" w:cs="Arial"/>
          <w:color w:val="auto"/>
          <w:lang w:val="es-CO" w:eastAsia="es-CO" w:bidi="es-CO"/>
        </w:rPr>
      </w:pPr>
      <w:r w:rsidRPr="00425442">
        <w:rPr>
          <w:rFonts w:ascii="Arial" w:eastAsia="Arial" w:hAnsi="Arial" w:cs="Arial"/>
          <w:color w:val="auto"/>
          <w:lang w:val="es-CO" w:eastAsia="es-CO" w:bidi="es-CO"/>
        </w:rPr>
        <w:t>El proyecto de ley está int</w:t>
      </w:r>
      <w:r w:rsidR="00F77830" w:rsidRPr="00425442">
        <w:rPr>
          <w:rFonts w:ascii="Arial" w:eastAsia="Arial" w:hAnsi="Arial" w:cs="Arial"/>
          <w:color w:val="auto"/>
          <w:lang w:val="es-CO" w:eastAsia="es-CO" w:bidi="es-CO"/>
        </w:rPr>
        <w:t xml:space="preserve">egrado por </w:t>
      </w:r>
      <w:r w:rsidR="000317DD" w:rsidRPr="00425442">
        <w:rPr>
          <w:rFonts w:ascii="Arial" w:eastAsia="Arial" w:hAnsi="Arial" w:cs="Arial"/>
          <w:color w:val="auto"/>
          <w:lang w:val="es-CO" w:eastAsia="es-CO" w:bidi="es-CO"/>
        </w:rPr>
        <w:t>catorce (14</w:t>
      </w:r>
      <w:r w:rsidR="00993CDF" w:rsidRPr="00425442">
        <w:rPr>
          <w:rFonts w:ascii="Arial" w:eastAsia="Arial" w:hAnsi="Arial" w:cs="Arial"/>
          <w:color w:val="auto"/>
          <w:lang w:val="es-CO" w:eastAsia="es-CO" w:bidi="es-CO"/>
        </w:rPr>
        <w:t>)</w:t>
      </w:r>
      <w:r w:rsidR="00F77830" w:rsidRPr="00425442">
        <w:rPr>
          <w:rFonts w:ascii="Arial" w:eastAsia="Arial" w:hAnsi="Arial" w:cs="Arial"/>
          <w:color w:val="auto"/>
          <w:lang w:val="es-CO" w:eastAsia="es-CO" w:bidi="es-CO"/>
        </w:rPr>
        <w:t xml:space="preserve"> artículos:</w:t>
      </w:r>
    </w:p>
    <w:p w:rsidR="00F77830" w:rsidRPr="00425442" w:rsidRDefault="00F77830" w:rsidP="00F77830">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w:t>
      </w:r>
      <w:r w:rsidR="00942B88" w:rsidRPr="00425442">
        <w:rPr>
          <w:rFonts w:ascii="Arial" w:hAnsi="Arial" w:cs="Arial"/>
          <w:lang w:val="es-CO"/>
        </w:rPr>
        <w:t>rtículo</w:t>
      </w:r>
      <w:r w:rsidRPr="00425442">
        <w:rPr>
          <w:rFonts w:ascii="Arial" w:hAnsi="Arial" w:cs="Arial"/>
          <w:lang w:val="es-CO"/>
        </w:rPr>
        <w:t xml:space="preserve"> 1,</w:t>
      </w:r>
      <w:r w:rsidR="00942B88" w:rsidRPr="00425442">
        <w:rPr>
          <w:rFonts w:ascii="Arial" w:hAnsi="Arial" w:cs="Arial"/>
          <w:lang w:val="es-CO"/>
        </w:rPr>
        <w:t xml:space="preserve"> </w:t>
      </w:r>
      <w:r w:rsidR="00422592" w:rsidRPr="00425442">
        <w:rPr>
          <w:rFonts w:ascii="Arial" w:hAnsi="Arial" w:cs="Arial"/>
          <w:lang w:val="es-CO"/>
        </w:rPr>
        <w:t>objeto</w:t>
      </w:r>
      <w:r w:rsidR="00942B88" w:rsidRPr="00425442">
        <w:rPr>
          <w:rFonts w:ascii="Arial" w:hAnsi="Arial" w:cs="Arial"/>
          <w:lang w:val="es-CO"/>
        </w:rPr>
        <w:t xml:space="preserve">. </w:t>
      </w:r>
    </w:p>
    <w:p w:rsidR="00F77830" w:rsidRPr="00425442" w:rsidRDefault="00F77830" w:rsidP="00F77830">
      <w:pPr>
        <w:pStyle w:val="Prrafodelista"/>
        <w:widowControl w:val="0"/>
        <w:autoSpaceDE w:val="0"/>
        <w:autoSpaceDN w:val="0"/>
        <w:spacing w:after="0" w:line="240" w:lineRule="auto"/>
        <w:jc w:val="both"/>
        <w:rPr>
          <w:rFonts w:ascii="Arial" w:hAnsi="Arial" w:cs="Arial"/>
          <w:lang w:val="es-CO"/>
        </w:rPr>
      </w:pPr>
    </w:p>
    <w:p w:rsidR="00F77830" w:rsidRPr="00425442" w:rsidRDefault="00942B88" w:rsidP="00F77830">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eastAsia="Calibri" w:hAnsi="Arial" w:cs="Arial"/>
          <w:lang w:val="es-CO"/>
        </w:rPr>
        <w:t>Artículo 2</w:t>
      </w:r>
      <w:r w:rsidR="00F77830" w:rsidRPr="00425442">
        <w:rPr>
          <w:rFonts w:ascii="Arial" w:eastAsia="Calibri" w:hAnsi="Arial" w:cs="Arial"/>
          <w:lang w:val="es-CO"/>
        </w:rPr>
        <w:t>,</w:t>
      </w:r>
      <w:r w:rsidRPr="00425442">
        <w:rPr>
          <w:rFonts w:ascii="Arial" w:eastAsia="Calibri" w:hAnsi="Arial" w:cs="Arial"/>
          <w:lang w:val="es-CO"/>
        </w:rPr>
        <w:t xml:space="preserve"> </w:t>
      </w:r>
      <w:r w:rsidR="00422592" w:rsidRPr="00425442">
        <w:rPr>
          <w:rFonts w:ascii="Arial" w:eastAsia="Calibri" w:hAnsi="Arial" w:cs="Arial"/>
          <w:lang w:val="es-CO"/>
        </w:rPr>
        <w:t>responsabilidad de las entidades</w:t>
      </w:r>
      <w:r w:rsidRPr="00425442">
        <w:rPr>
          <w:rFonts w:ascii="Arial" w:eastAsia="Calibri" w:hAnsi="Arial" w:cs="Arial"/>
          <w:lang w:val="es-CO"/>
        </w:rPr>
        <w:t>.</w:t>
      </w:r>
    </w:p>
    <w:p w:rsidR="00F77830" w:rsidRPr="00425442" w:rsidRDefault="00F77830" w:rsidP="00F77830">
      <w:pPr>
        <w:widowControl w:val="0"/>
        <w:autoSpaceDE w:val="0"/>
        <w:autoSpaceDN w:val="0"/>
        <w:spacing w:after="0" w:line="240" w:lineRule="auto"/>
        <w:jc w:val="both"/>
        <w:rPr>
          <w:rFonts w:ascii="Arial" w:hAnsi="Arial" w:cs="Arial"/>
          <w:color w:val="auto"/>
          <w:lang w:val="es-CO"/>
        </w:rPr>
      </w:pPr>
    </w:p>
    <w:p w:rsidR="00095A28" w:rsidRPr="00425442" w:rsidRDefault="00942B88" w:rsidP="00095A28">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eastAsia="Calibri" w:hAnsi="Arial" w:cs="Arial"/>
          <w:lang w:val="es-CO"/>
        </w:rPr>
        <w:t>Artículo 3</w:t>
      </w:r>
      <w:r w:rsidR="00095A28" w:rsidRPr="00425442">
        <w:rPr>
          <w:rFonts w:ascii="Arial" w:eastAsia="Calibri" w:hAnsi="Arial" w:cs="Arial"/>
          <w:lang w:val="es-CO"/>
        </w:rPr>
        <w:t xml:space="preserve">, </w:t>
      </w:r>
      <w:r w:rsidR="00422592" w:rsidRPr="00425442">
        <w:rPr>
          <w:rFonts w:ascii="Arial" w:eastAsia="Calibri" w:hAnsi="Arial" w:cs="Arial"/>
          <w:lang w:val="es-CO"/>
        </w:rPr>
        <w:t>proyecto de vida</w:t>
      </w:r>
      <w:r w:rsidRPr="00425442">
        <w:rPr>
          <w:rFonts w:ascii="Arial" w:eastAsia="Calibri" w:hAnsi="Arial" w:cs="Arial"/>
          <w:lang w:val="es-CO"/>
        </w:rPr>
        <w:t>.</w:t>
      </w:r>
    </w:p>
    <w:p w:rsidR="00095A28" w:rsidRPr="00425442" w:rsidRDefault="00095A28" w:rsidP="00095A28">
      <w:pPr>
        <w:pStyle w:val="Prrafodelista"/>
        <w:rPr>
          <w:rFonts w:ascii="Arial" w:eastAsia="Calibri" w:hAnsi="Arial" w:cs="Arial"/>
          <w:lang w:val="es-CO"/>
        </w:rPr>
      </w:pPr>
    </w:p>
    <w:p w:rsidR="003478B0" w:rsidRPr="00425442" w:rsidRDefault="00942B88"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eastAsia="Calibri" w:hAnsi="Arial" w:cs="Arial"/>
          <w:lang w:val="es-CO"/>
        </w:rPr>
        <w:t>Artículo 4</w:t>
      </w:r>
      <w:r w:rsidR="00095A28" w:rsidRPr="00425442">
        <w:rPr>
          <w:rFonts w:ascii="Arial" w:eastAsia="Calibri" w:hAnsi="Arial" w:cs="Arial"/>
          <w:lang w:val="es-CO"/>
        </w:rPr>
        <w:t xml:space="preserve">, </w:t>
      </w:r>
      <w:r w:rsidR="00422592" w:rsidRPr="00425442">
        <w:rPr>
          <w:rFonts w:ascii="Arial" w:eastAsia="Calibri" w:hAnsi="Arial" w:cs="Arial"/>
          <w:lang w:val="es-CO"/>
        </w:rPr>
        <w:t>estrategia de fortalecimiento del proyecto de vida</w:t>
      </w:r>
      <w:r w:rsidRPr="00425442">
        <w:rPr>
          <w:rFonts w:ascii="Arial" w:eastAsia="Calibri" w:hAnsi="Arial" w:cs="Arial"/>
          <w:lang w:val="es-CO"/>
        </w:rPr>
        <w:t>.</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5, fondo especial de educación.</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6, recursos del fondo especial de educación.</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7, servicio nacional de aprendizaje (SENA).</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8, programas culturales y deportivos.</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9, programas laborales.</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10, empleabilidad.</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11, emprendimiento.</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12, organismos cooperantes.</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13, observatorio de seguimiento de la protección a jóvenes y adolescentes que estuvieron bajo custodia del Estado.</w:t>
      </w:r>
    </w:p>
    <w:p w:rsidR="00422592" w:rsidRPr="00425442" w:rsidRDefault="00422592" w:rsidP="00422592">
      <w:pPr>
        <w:pStyle w:val="Prrafodelista"/>
        <w:rPr>
          <w:rFonts w:ascii="Arial" w:hAnsi="Arial" w:cs="Arial"/>
          <w:lang w:val="es-CO"/>
        </w:rPr>
      </w:pPr>
    </w:p>
    <w:p w:rsidR="00422592" w:rsidRPr="00425442" w:rsidRDefault="00422592" w:rsidP="007731DA">
      <w:pPr>
        <w:pStyle w:val="Prrafodelista"/>
        <w:widowControl w:val="0"/>
        <w:numPr>
          <w:ilvl w:val="0"/>
          <w:numId w:val="14"/>
        </w:numPr>
        <w:autoSpaceDE w:val="0"/>
        <w:autoSpaceDN w:val="0"/>
        <w:spacing w:after="0" w:line="240" w:lineRule="auto"/>
        <w:jc w:val="both"/>
        <w:rPr>
          <w:rFonts w:ascii="Arial" w:hAnsi="Arial" w:cs="Arial"/>
          <w:lang w:val="es-CO"/>
        </w:rPr>
      </w:pPr>
      <w:r w:rsidRPr="00425442">
        <w:rPr>
          <w:rFonts w:ascii="Arial" w:hAnsi="Arial" w:cs="Arial"/>
          <w:lang w:val="es-CO"/>
        </w:rPr>
        <w:t>Artículo 14, vigencia y derogatorias.</w:t>
      </w:r>
    </w:p>
    <w:p w:rsidR="00942B88" w:rsidRPr="00425442" w:rsidRDefault="00942B88" w:rsidP="00942B88">
      <w:pPr>
        <w:pStyle w:val="Prrafodelista"/>
        <w:widowControl w:val="0"/>
        <w:autoSpaceDE w:val="0"/>
        <w:autoSpaceDN w:val="0"/>
        <w:spacing w:after="0" w:line="240" w:lineRule="auto"/>
        <w:ind w:left="0"/>
        <w:jc w:val="both"/>
        <w:rPr>
          <w:rFonts w:ascii="Arial" w:hAnsi="Arial" w:cs="Arial"/>
          <w:b/>
          <w:lang w:val="es-CO"/>
        </w:rPr>
      </w:pPr>
    </w:p>
    <w:p w:rsidR="003478B0" w:rsidRPr="00425442" w:rsidRDefault="003B2A6C" w:rsidP="003478B0">
      <w:pPr>
        <w:numPr>
          <w:ilvl w:val="0"/>
          <w:numId w:val="2"/>
        </w:numPr>
        <w:spacing w:after="0" w:line="240" w:lineRule="auto"/>
        <w:jc w:val="both"/>
        <w:rPr>
          <w:rFonts w:ascii="Arial" w:hAnsi="Arial" w:cs="Arial"/>
          <w:color w:val="auto"/>
          <w:lang w:val="es-CO"/>
        </w:rPr>
      </w:pPr>
      <w:r w:rsidRPr="00425442">
        <w:rPr>
          <w:rFonts w:ascii="Arial" w:hAnsi="Arial" w:cs="Arial"/>
          <w:b/>
          <w:color w:val="auto"/>
          <w:lang w:val="es-CO"/>
        </w:rPr>
        <w:t>Consideraciones generales</w:t>
      </w:r>
      <w:r w:rsidR="003478B0" w:rsidRPr="00425442">
        <w:rPr>
          <w:rFonts w:ascii="Arial" w:hAnsi="Arial" w:cs="Arial"/>
          <w:b/>
          <w:color w:val="auto"/>
          <w:lang w:val="es-CO"/>
        </w:rPr>
        <w:t>.</w:t>
      </w:r>
    </w:p>
    <w:p w:rsidR="00422592" w:rsidRPr="00425442" w:rsidRDefault="00422592" w:rsidP="00422592">
      <w:pPr>
        <w:spacing w:before="100" w:beforeAutospacing="1" w:after="100" w:afterAutospacing="1"/>
        <w:jc w:val="both"/>
        <w:rPr>
          <w:rFonts w:ascii="Arial" w:eastAsia="Times New Roman" w:hAnsi="Arial" w:cs="Arial"/>
          <w:lang w:val="es-CO" w:eastAsia="es-ES_tradnl"/>
        </w:rPr>
      </w:pPr>
      <w:r w:rsidRPr="00425442">
        <w:rPr>
          <w:rFonts w:ascii="Arial" w:eastAsia="Times New Roman" w:hAnsi="Arial" w:cs="Arial"/>
          <w:lang w:val="es-CO" w:eastAsia="es-ES_tradnl"/>
        </w:rPr>
        <w:t>La</w:t>
      </w:r>
      <w:r w:rsidR="00A57439" w:rsidRPr="00425442">
        <w:rPr>
          <w:rFonts w:ascii="Arial" w:eastAsia="Times New Roman" w:hAnsi="Arial" w:cs="Arial"/>
          <w:lang w:val="es-CO" w:eastAsia="es-ES_tradnl"/>
        </w:rPr>
        <w:t xml:space="preserve"> </w:t>
      </w:r>
      <w:r w:rsidRPr="00425442">
        <w:rPr>
          <w:rFonts w:ascii="Arial" w:eastAsia="Times New Roman" w:hAnsi="Arial" w:cs="Arial"/>
          <w:lang w:val="es-CO" w:eastAsia="es-ES_tradnl"/>
        </w:rPr>
        <w:t xml:space="preserve">experiencia indica que los niños, niñas y adolescentes para quienes no se logra un proceso de adopción, los cuales son declarados en situación de adoptabilidad y el ICBF a </w:t>
      </w:r>
      <w:r w:rsidR="00936C65" w:rsidRPr="00425442">
        <w:rPr>
          <w:rFonts w:ascii="Arial" w:eastAsia="Times New Roman" w:hAnsi="Arial" w:cs="Arial"/>
          <w:lang w:val="es-CO" w:eastAsia="es-ES_tradnl"/>
        </w:rPr>
        <w:t>través</w:t>
      </w:r>
      <w:r w:rsidRPr="00425442">
        <w:rPr>
          <w:rFonts w:ascii="Arial" w:eastAsia="Times New Roman" w:hAnsi="Arial" w:cs="Arial"/>
          <w:lang w:val="es-CO" w:eastAsia="es-ES_tradnl"/>
        </w:rPr>
        <w:t xml:space="preserve"> de su programa de protección del ICBF alojan múltiples expectativas frente a lo que será su futuro mientras se encuentren en el sistema de protección y al salir de este, pues al igual que cualquier otro individuo tienen el derecho a que el estado en su representación legal (padre o madre) merecen y necesitan afianzar sus fortalezas y habilidades a nivel personal, afectivo, social, relacional, cultural, académico, profesional y laboral para tener una vida estable y satisfactoria. </w:t>
      </w:r>
    </w:p>
    <w:p w:rsidR="00422592" w:rsidRPr="00425442" w:rsidRDefault="00422592" w:rsidP="00422592">
      <w:pPr>
        <w:jc w:val="both"/>
        <w:rPr>
          <w:rFonts w:ascii="Arial" w:hAnsi="Arial" w:cs="Arial"/>
          <w:lang w:val="es-CO"/>
        </w:rPr>
      </w:pPr>
      <w:r w:rsidRPr="00425442">
        <w:rPr>
          <w:rFonts w:ascii="Arial" w:hAnsi="Arial" w:cs="Arial"/>
          <w:lang w:val="es-CO"/>
        </w:rPr>
        <w:t xml:space="preserve">El presente proyecto de ley tiene como objeto la creación de medidas tendientes a garantizar la consolidación de los derechos de adolescentes y </w:t>
      </w:r>
      <w:r w:rsidR="00936C65" w:rsidRPr="00425442">
        <w:rPr>
          <w:rFonts w:ascii="Arial" w:hAnsi="Arial" w:cs="Arial"/>
          <w:lang w:val="es-CO"/>
        </w:rPr>
        <w:t>jóvenes</w:t>
      </w:r>
      <w:r w:rsidRPr="00425442">
        <w:rPr>
          <w:rFonts w:ascii="Arial" w:hAnsi="Arial" w:cs="Arial"/>
          <w:color w:val="FF0000"/>
          <w:lang w:val="es-CO"/>
        </w:rPr>
        <w:t xml:space="preserve"> </w:t>
      </w:r>
      <w:r w:rsidRPr="00425442">
        <w:rPr>
          <w:rFonts w:ascii="Arial" w:hAnsi="Arial" w:cs="Arial"/>
          <w:lang w:val="es-CO"/>
        </w:rPr>
        <w:t>para el pleno desarrollo de su proyecto de vida, a fin de asegurar su plena inclusión social y su máximo desarrollo personal y social, el cual será de aplicación para aquellos adolescentes</w:t>
      </w:r>
      <w:r w:rsidRPr="00425442">
        <w:rPr>
          <w:rFonts w:ascii="Arial" w:hAnsi="Arial" w:cs="Arial"/>
          <w:color w:val="FF0000"/>
          <w:lang w:val="es-CO"/>
        </w:rPr>
        <w:t xml:space="preserve"> </w:t>
      </w:r>
      <w:r w:rsidRPr="00425442">
        <w:rPr>
          <w:rFonts w:ascii="Arial" w:hAnsi="Arial" w:cs="Arial"/>
          <w:lang w:val="es-CO"/>
        </w:rPr>
        <w:t xml:space="preserve">jóvenes que egresan del Sistema de Protección a cargo del Instituto Colombiano de Bienestar Familiar. </w:t>
      </w:r>
    </w:p>
    <w:p w:rsidR="00422592" w:rsidRPr="00425442" w:rsidRDefault="00422592" w:rsidP="00422592">
      <w:pPr>
        <w:jc w:val="both"/>
        <w:rPr>
          <w:rFonts w:ascii="Arial" w:hAnsi="Arial" w:cs="Arial"/>
          <w:lang w:val="es-CO"/>
        </w:rPr>
      </w:pPr>
      <w:r w:rsidRPr="00425442">
        <w:rPr>
          <w:rFonts w:ascii="Arial" w:hAnsi="Arial" w:cs="Arial"/>
          <w:lang w:val="es-CO"/>
        </w:rPr>
        <w:t>En este sentido, la finalidad de este proyecto es crear un apoyo post – egreso a nivel gubernamental, ya que esta población tan vulnerable realmente no “existe” en Colombia, una vez egresados de las instituciones de protección, los jóvenes no reciben ninguna consideración especial por la ley. En nuestro país existen más de 60.000 niños y niñas viviendo internados en instituciones de protección, y más de 11.000 que egresan de las instituciones anualmente al cumplir la mayoría de edad, y/o alcancen los 25 años de edad máxima permitida para la permanencia de los jóvenes en el sistema de protección,  del mismo modo se vuelve primordial  y vital definir un sistema de apoyo para que los adolescentes jóvenes egresados de protección, logren llevar una vida independiente y digna como adultos.</w:t>
      </w:r>
    </w:p>
    <w:p w:rsidR="00422592" w:rsidRPr="00425442" w:rsidRDefault="00422592" w:rsidP="00422592">
      <w:pPr>
        <w:jc w:val="both"/>
        <w:rPr>
          <w:rFonts w:ascii="Arial" w:hAnsi="Arial" w:cs="Arial"/>
          <w:lang w:val="es-CO"/>
        </w:rPr>
      </w:pPr>
      <w:r w:rsidRPr="00425442">
        <w:rPr>
          <w:rFonts w:ascii="Arial" w:hAnsi="Arial" w:cs="Arial"/>
          <w:lang w:val="es-CO"/>
        </w:rPr>
        <w:t xml:space="preserve">Por otro lado, el egreso sin apoyo alguno, implica perder la inversión social realizada por el Estado colombiano, por </w:t>
      </w:r>
      <w:r w:rsidR="00A57439" w:rsidRPr="00425442">
        <w:rPr>
          <w:rFonts w:ascii="Arial" w:hAnsi="Arial" w:cs="Arial"/>
          <w:lang w:val="es-CO"/>
        </w:rPr>
        <w:t>consiguiente,</w:t>
      </w:r>
      <w:r w:rsidRPr="00425442">
        <w:rPr>
          <w:rFonts w:ascii="Arial" w:hAnsi="Arial" w:cs="Arial"/>
          <w:lang w:val="es-CO"/>
        </w:rPr>
        <w:t xml:space="preserve"> el estado debe implementar políticas y estrategias de seguimiento para los jóvenes que egresan de protección, ya que se convierten en un grupo </w:t>
      </w:r>
      <w:r w:rsidRPr="00425442">
        <w:rPr>
          <w:rFonts w:ascii="Arial" w:hAnsi="Arial" w:cs="Arial"/>
          <w:lang w:val="es-CO"/>
        </w:rPr>
        <w:lastRenderedPageBreak/>
        <w:t xml:space="preserve">excluido por la misma acción gubernamental y que cuenta con menores oportunidades para lograr lo que quieren ser y hacer en sus vidas.   </w:t>
      </w:r>
    </w:p>
    <w:p w:rsidR="00422592" w:rsidRPr="00425442" w:rsidRDefault="00422592" w:rsidP="00422592">
      <w:pPr>
        <w:jc w:val="both"/>
        <w:rPr>
          <w:rFonts w:ascii="Arial" w:hAnsi="Arial" w:cs="Arial"/>
          <w:lang w:val="es-CO"/>
        </w:rPr>
      </w:pPr>
      <w:r w:rsidRPr="00425442">
        <w:rPr>
          <w:rFonts w:ascii="Arial" w:hAnsi="Arial" w:cs="Arial"/>
          <w:lang w:val="es-CO"/>
        </w:rPr>
        <w:t>Esta medida legislativa se retoma tanto en su articulado como en su exposi</w:t>
      </w:r>
      <w:r w:rsidR="00936C65" w:rsidRPr="00425442">
        <w:rPr>
          <w:rFonts w:ascii="Arial" w:hAnsi="Arial" w:cs="Arial"/>
          <w:lang w:val="es-CO"/>
        </w:rPr>
        <w:t>ci</w:t>
      </w:r>
      <w:r w:rsidRPr="00425442">
        <w:rPr>
          <w:rFonts w:ascii="Arial" w:hAnsi="Arial" w:cs="Arial"/>
          <w:lang w:val="es-CO"/>
        </w:rPr>
        <w:t xml:space="preserve">ón de motivos de la iniciativa más próxima contenida en los proyectos de Ley 70 de 2017 Senado presentado por los honorables Senadores de la República Javier Mauricio Delgado Martínez, Antonio José Correa </w:t>
      </w:r>
      <w:r w:rsidR="00936C65" w:rsidRPr="00425442">
        <w:rPr>
          <w:rFonts w:ascii="Arial" w:hAnsi="Arial" w:cs="Arial"/>
          <w:lang w:val="es-CO"/>
        </w:rPr>
        <w:t>Jiménez</w:t>
      </w:r>
      <w:r w:rsidRPr="00425442">
        <w:rPr>
          <w:rFonts w:ascii="Arial" w:hAnsi="Arial" w:cs="Arial"/>
          <w:lang w:val="es-CO"/>
        </w:rPr>
        <w:t xml:space="preserve">, Orlando Castañeda Serrano, Jorge Eduardo Gechem Turbay, Jorge Iván Ospina Gómez, Luis Evelis Andrade, </w:t>
      </w:r>
      <w:r w:rsidR="00936C65" w:rsidRPr="00425442">
        <w:rPr>
          <w:rFonts w:ascii="Arial" w:hAnsi="Arial" w:cs="Arial"/>
          <w:lang w:val="es-CO"/>
        </w:rPr>
        <w:t>Jesús</w:t>
      </w:r>
      <w:r w:rsidRPr="00425442">
        <w:rPr>
          <w:rFonts w:ascii="Arial" w:hAnsi="Arial" w:cs="Arial"/>
          <w:lang w:val="es-CO"/>
        </w:rPr>
        <w:t xml:space="preserve"> Alberto Castilla Salazar. Ley 023 de 2016 Cámara presentada por los honorables Representantes a la Cámara José Elver </w:t>
      </w:r>
      <w:r w:rsidR="00936C65" w:rsidRPr="00425442">
        <w:rPr>
          <w:rFonts w:ascii="Arial" w:hAnsi="Arial" w:cs="Arial"/>
          <w:lang w:val="es-CO"/>
        </w:rPr>
        <w:t>Hernández</w:t>
      </w:r>
      <w:r w:rsidRPr="00425442">
        <w:rPr>
          <w:rFonts w:ascii="Arial" w:hAnsi="Arial" w:cs="Arial"/>
          <w:lang w:val="es-CO"/>
        </w:rPr>
        <w:t xml:space="preserve"> Casas, </w:t>
      </w:r>
      <w:r w:rsidR="00936C65" w:rsidRPr="00425442">
        <w:rPr>
          <w:rFonts w:ascii="Arial" w:hAnsi="Arial" w:cs="Arial"/>
          <w:lang w:val="es-CO"/>
        </w:rPr>
        <w:t>Ángela</w:t>
      </w:r>
      <w:r w:rsidRPr="00425442">
        <w:rPr>
          <w:rFonts w:ascii="Arial" w:hAnsi="Arial" w:cs="Arial"/>
          <w:lang w:val="es-CO"/>
        </w:rPr>
        <w:t xml:space="preserve"> María Robledo Gómez, Edgar Alfonso Gómez Roman, Guillermina Bravo Montaño, Esperanza Pinzón de Jiménez y Oscar Ospina Quintero el cual fue aprobado en segundo debate en sesión plenaria del día 26 de julio de 2017. El Lineamiento Técnico del Modelo para la Atención de Adolescentes y Jóvenes Adoptables o Vinculados al Sistema de Responsabilidad Penal, en preparación para la Vida Autónoma e Independiente del </w:t>
      </w:r>
      <w:r w:rsidRPr="00425442">
        <w:rPr>
          <w:rFonts w:ascii="Arial" w:hAnsi="Arial" w:cs="Arial"/>
          <w:b/>
          <w:lang w:val="es-CO"/>
        </w:rPr>
        <w:t xml:space="preserve">“Proyecto Sueños, Oportunidades para Volar” </w:t>
      </w:r>
      <w:r w:rsidRPr="00425442">
        <w:rPr>
          <w:rFonts w:ascii="Arial" w:hAnsi="Arial" w:cs="Arial"/>
          <w:lang w:val="es-CO"/>
        </w:rPr>
        <w:t xml:space="preserve">y la tesis doctoral para la Universidad Nacional de Educación a Distancia </w:t>
      </w:r>
      <w:r w:rsidRPr="00425442">
        <w:rPr>
          <w:rFonts w:ascii="Arial" w:hAnsi="Arial" w:cs="Arial"/>
          <w:b/>
          <w:lang w:val="es-CO"/>
        </w:rPr>
        <w:t xml:space="preserve">“El Tránsito a la Vida Adulta de Jóvenes Egresados del Sistema de Protección en Colombia: Trayectorias, Fuentes de Resiliencia e Intervenciones Socioeducativas” </w:t>
      </w:r>
      <w:r w:rsidRPr="00425442">
        <w:rPr>
          <w:rFonts w:ascii="Arial" w:hAnsi="Arial" w:cs="Arial"/>
          <w:lang w:val="es-CO"/>
        </w:rPr>
        <w:t xml:space="preserve">autoría de Teresita de Lourdes Bernal Romero, máster en innovación e investigación en educación. </w:t>
      </w:r>
    </w:p>
    <w:p w:rsidR="00422592" w:rsidRPr="00425442" w:rsidRDefault="00422592" w:rsidP="00422592">
      <w:pPr>
        <w:jc w:val="both"/>
        <w:rPr>
          <w:rFonts w:ascii="Arial" w:hAnsi="Arial" w:cs="Arial"/>
          <w:lang w:val="es-CO"/>
        </w:rPr>
      </w:pPr>
      <w:r w:rsidRPr="00425442">
        <w:rPr>
          <w:rFonts w:ascii="Arial" w:hAnsi="Arial" w:cs="Arial"/>
          <w:lang w:val="es-CO"/>
        </w:rPr>
        <w:t xml:space="preserve">El Instituto Colombiano de Bienestar Familiar, </w:t>
      </w:r>
      <w:r w:rsidRPr="00425442">
        <w:rPr>
          <w:rFonts w:ascii="Arial" w:hAnsi="Arial" w:cs="Arial"/>
          <w:b/>
          <w:lang w:val="es-CO"/>
        </w:rPr>
        <w:t xml:space="preserve">ICBF, </w:t>
      </w:r>
      <w:r w:rsidRPr="00425442">
        <w:rPr>
          <w:rFonts w:ascii="Arial" w:hAnsi="Arial" w:cs="Arial"/>
          <w:lang w:val="es-CO"/>
        </w:rPr>
        <w:t xml:space="preserve">es la institución que trabaja por la prevención y protección integral de la primera infancia, la niñez, la adolescencia y el bienestar de las familias en Colombia, brindando atención especialmente a aquellos en condiciones de amenaza, inobservancia o vulneración de sus derechos. </w:t>
      </w:r>
    </w:p>
    <w:p w:rsidR="00422592" w:rsidRPr="00425442" w:rsidRDefault="00422592" w:rsidP="00422592">
      <w:pPr>
        <w:jc w:val="both"/>
        <w:rPr>
          <w:rFonts w:ascii="Arial" w:hAnsi="Arial" w:cs="Arial"/>
          <w:lang w:val="es-CO"/>
        </w:rPr>
      </w:pPr>
      <w:r w:rsidRPr="00425442">
        <w:rPr>
          <w:rFonts w:ascii="Arial" w:hAnsi="Arial" w:cs="Arial"/>
          <w:lang w:val="es-CO"/>
        </w:rPr>
        <w:t xml:space="preserve">Dentro del ICBF, las modalidades son las formas en las que se presta el servicio de protección integral, se </w:t>
      </w:r>
      <w:r w:rsidR="00A57439" w:rsidRPr="00425442">
        <w:rPr>
          <w:rFonts w:ascii="Arial" w:hAnsi="Arial" w:cs="Arial"/>
          <w:lang w:val="es-CO"/>
        </w:rPr>
        <w:t>caracterizan</w:t>
      </w:r>
      <w:r w:rsidRPr="00425442">
        <w:rPr>
          <w:rFonts w:ascii="Arial" w:hAnsi="Arial" w:cs="Arial"/>
          <w:lang w:val="es-CO"/>
        </w:rPr>
        <w:t xml:space="preserve"> por el grupo poblacional de atención previamente definido, por las condiciones técnicas específicas requeridas para desarrollar el proceso de atención y cumplir con el objetivo de la medida de </w:t>
      </w:r>
      <w:r w:rsidR="00A57439" w:rsidRPr="00425442">
        <w:rPr>
          <w:rFonts w:ascii="Arial" w:hAnsi="Arial" w:cs="Arial"/>
          <w:lang w:val="es-CO"/>
        </w:rPr>
        <w:t>restablecimiento</w:t>
      </w:r>
      <w:r w:rsidRPr="00425442">
        <w:rPr>
          <w:rFonts w:ascii="Arial" w:hAnsi="Arial" w:cs="Arial"/>
          <w:lang w:val="es-CO"/>
        </w:rPr>
        <w:t xml:space="preserve"> de derechos decretada a favor del NNA en función de su interés superior.  A través de la medida de restablecimiento de derechos de los niños, niñas y adolescentes que ingresaron al ICBF con un Proceso Administrativo de Restablecimiento de Derechos – </w:t>
      </w:r>
      <w:r w:rsidRPr="00425442">
        <w:rPr>
          <w:rFonts w:ascii="Arial" w:hAnsi="Arial" w:cs="Arial"/>
          <w:b/>
          <w:lang w:val="es-CO"/>
        </w:rPr>
        <w:t xml:space="preserve">PARD, </w:t>
      </w:r>
      <w:r w:rsidRPr="00425442">
        <w:rPr>
          <w:rFonts w:ascii="Arial" w:hAnsi="Arial" w:cs="Arial"/>
          <w:lang w:val="es-CO"/>
        </w:rPr>
        <w:t xml:space="preserve">se pretende que NNA restauren su dignidad e integridad para realizar un ejercicio y goce efectivo de los derechos que les han sido vulnerados; si esa condición no se ha alcanzado, el Estado será responsable hasta tanto no se logren garantizar estos derechos. </w:t>
      </w:r>
    </w:p>
    <w:p w:rsidR="00422592" w:rsidRPr="00425442" w:rsidRDefault="00422592" w:rsidP="00422592">
      <w:pPr>
        <w:jc w:val="both"/>
        <w:rPr>
          <w:rFonts w:ascii="Arial" w:eastAsia="Times New Roman" w:hAnsi="Arial" w:cs="Arial"/>
          <w:lang w:val="es-CO" w:eastAsia="es-ES_tradnl"/>
        </w:rPr>
      </w:pPr>
      <w:r w:rsidRPr="00425442">
        <w:rPr>
          <w:rFonts w:ascii="Arial" w:hAnsi="Arial" w:cs="Arial"/>
          <w:lang w:val="es-CO"/>
        </w:rPr>
        <w:t xml:space="preserve">El </w:t>
      </w:r>
      <w:r w:rsidRPr="00425442">
        <w:rPr>
          <w:rFonts w:ascii="Arial" w:eastAsia="Times New Roman" w:hAnsi="Arial" w:cs="Arial"/>
          <w:lang w:val="es-CO" w:eastAsia="es-ES_tradnl"/>
        </w:rPr>
        <w:t>Sistema de Protección</w:t>
      </w:r>
      <w:r w:rsidRPr="00425442">
        <w:rPr>
          <w:rFonts w:ascii="Arial" w:eastAsia="Times New Roman" w:hAnsi="Arial" w:cs="Arial"/>
          <w:b/>
          <w:lang w:val="es-CO" w:eastAsia="es-ES_tradnl"/>
        </w:rPr>
        <w:t xml:space="preserve"> </w:t>
      </w:r>
      <w:r w:rsidRPr="00425442">
        <w:rPr>
          <w:rFonts w:ascii="Arial" w:eastAsia="Times New Roman" w:hAnsi="Arial" w:cs="Arial"/>
          <w:lang w:val="es-CO" w:eastAsia="es-ES_tradnl"/>
        </w:rPr>
        <w:t xml:space="preserve">se define como las acciones institucionales que promueven el restablecimiento de los derechos de NNA, mujeres gestantes y mujeres lactantes, cuando estos han sido vulnerados, amenazados o inobservados basados en el cumplimento de los principios del interés superior y prevalencia de sus derechos. En tal sentido a fin de garantizar a los adolescentes el derecho a la </w:t>
      </w:r>
      <w:r w:rsidR="00936C65" w:rsidRPr="00425442">
        <w:rPr>
          <w:rFonts w:ascii="Arial" w:eastAsia="Times New Roman" w:hAnsi="Arial" w:cs="Arial"/>
          <w:lang w:val="es-CO" w:eastAsia="es-ES_tradnl"/>
        </w:rPr>
        <w:t>educación</w:t>
      </w:r>
      <w:r w:rsidRPr="00425442">
        <w:rPr>
          <w:rFonts w:ascii="Arial" w:eastAsia="Times New Roman" w:hAnsi="Arial" w:cs="Arial"/>
          <w:lang w:val="es-CO" w:eastAsia="es-ES_tradnl"/>
        </w:rPr>
        <w:t xml:space="preserve"> formal hasta los 18 </w:t>
      </w:r>
      <w:r w:rsidR="00936C65" w:rsidRPr="00425442">
        <w:rPr>
          <w:rFonts w:ascii="Arial" w:eastAsia="Times New Roman" w:hAnsi="Arial" w:cs="Arial"/>
          <w:lang w:val="es-CO" w:eastAsia="es-ES_tradnl"/>
        </w:rPr>
        <w:t>años</w:t>
      </w:r>
      <w:r w:rsidRPr="00425442">
        <w:rPr>
          <w:rFonts w:ascii="Arial" w:eastAsia="Times New Roman" w:hAnsi="Arial" w:cs="Arial"/>
          <w:lang w:val="es-CO" w:eastAsia="es-ES_tradnl"/>
        </w:rPr>
        <w:t xml:space="preserve">, </w:t>
      </w:r>
      <w:r w:rsidR="00936C65" w:rsidRPr="00425442">
        <w:rPr>
          <w:rFonts w:ascii="Arial" w:eastAsia="Times New Roman" w:hAnsi="Arial" w:cs="Arial"/>
          <w:lang w:val="es-CO" w:eastAsia="es-ES_tradnl"/>
        </w:rPr>
        <w:t>también</w:t>
      </w:r>
      <w:r w:rsidRPr="00425442">
        <w:rPr>
          <w:rFonts w:ascii="Arial" w:eastAsia="Times New Roman" w:hAnsi="Arial" w:cs="Arial"/>
          <w:lang w:val="es-CO" w:eastAsia="es-ES_tradnl"/>
        </w:rPr>
        <w:t xml:space="preserve"> se les ofrece algunos cursos de </w:t>
      </w:r>
      <w:r w:rsidR="00936C65" w:rsidRPr="00425442">
        <w:rPr>
          <w:rFonts w:ascii="Arial" w:eastAsia="Times New Roman" w:hAnsi="Arial" w:cs="Arial"/>
          <w:lang w:val="es-CO" w:eastAsia="es-ES_tradnl"/>
        </w:rPr>
        <w:t>educación</w:t>
      </w:r>
      <w:r w:rsidRPr="00425442">
        <w:rPr>
          <w:rFonts w:ascii="Arial" w:eastAsia="Times New Roman" w:hAnsi="Arial" w:cs="Arial"/>
          <w:lang w:val="es-CO" w:eastAsia="es-ES_tradnl"/>
        </w:rPr>
        <w:t xml:space="preserve"> no formal, todo esto enmarcado dentro de los programas de Proyecto de Vida y de </w:t>
      </w:r>
      <w:r w:rsidR="00936C65" w:rsidRPr="00425442">
        <w:rPr>
          <w:rFonts w:ascii="Arial" w:eastAsia="Times New Roman" w:hAnsi="Arial" w:cs="Arial"/>
          <w:lang w:val="es-CO" w:eastAsia="es-ES_tradnl"/>
        </w:rPr>
        <w:t>Preparación</w:t>
      </w:r>
      <w:r w:rsidRPr="00425442">
        <w:rPr>
          <w:rFonts w:ascii="Arial" w:eastAsia="Times New Roman" w:hAnsi="Arial" w:cs="Arial"/>
          <w:lang w:val="es-CO" w:eastAsia="es-ES_tradnl"/>
        </w:rPr>
        <w:t xml:space="preserve"> para la Vida Laboral y Productiva, en algunas ocasiones a los </w:t>
      </w:r>
      <w:r w:rsidR="00936C65"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y adolescentes de excelente rendimiento </w:t>
      </w:r>
      <w:r w:rsidR="00936C65" w:rsidRPr="00425442">
        <w:rPr>
          <w:rFonts w:ascii="Arial" w:eastAsia="Times New Roman" w:hAnsi="Arial" w:cs="Arial"/>
          <w:lang w:val="es-CO" w:eastAsia="es-ES_tradnl"/>
        </w:rPr>
        <w:t>académico</w:t>
      </w:r>
      <w:r w:rsidRPr="00425442">
        <w:rPr>
          <w:rFonts w:ascii="Arial" w:eastAsia="Times New Roman" w:hAnsi="Arial" w:cs="Arial"/>
          <w:lang w:val="es-CO" w:eastAsia="es-ES_tradnl"/>
        </w:rPr>
        <w:t xml:space="preserve"> el Estado o las organizaciones les financian </w:t>
      </w:r>
      <w:r w:rsidR="00936C65" w:rsidRPr="00425442">
        <w:rPr>
          <w:rFonts w:ascii="Arial" w:eastAsia="Times New Roman" w:hAnsi="Arial" w:cs="Arial"/>
          <w:lang w:val="es-CO" w:eastAsia="es-ES_tradnl"/>
        </w:rPr>
        <w:t>algún</w:t>
      </w:r>
      <w:r w:rsidRPr="00425442">
        <w:rPr>
          <w:rFonts w:ascii="Arial" w:eastAsia="Times New Roman" w:hAnsi="Arial" w:cs="Arial"/>
          <w:lang w:val="es-CO" w:eastAsia="es-ES_tradnl"/>
        </w:rPr>
        <w:t xml:space="preserve"> tipo de carrera </w:t>
      </w:r>
      <w:r w:rsidR="00936C65" w:rsidRPr="00425442">
        <w:rPr>
          <w:rFonts w:ascii="Arial" w:eastAsia="Times New Roman" w:hAnsi="Arial" w:cs="Arial"/>
          <w:lang w:val="es-CO" w:eastAsia="es-ES_tradnl"/>
        </w:rPr>
        <w:t>técnica</w:t>
      </w:r>
      <w:r w:rsidRPr="00425442">
        <w:rPr>
          <w:rFonts w:ascii="Arial" w:eastAsia="Times New Roman" w:hAnsi="Arial" w:cs="Arial"/>
          <w:lang w:val="es-CO" w:eastAsia="es-ES_tradnl"/>
        </w:rPr>
        <w:t xml:space="preserve"> o profesional, </w:t>
      </w:r>
      <w:r w:rsidR="00936C65" w:rsidRPr="00425442">
        <w:rPr>
          <w:rFonts w:ascii="Arial" w:eastAsia="Times New Roman" w:hAnsi="Arial" w:cs="Arial"/>
          <w:lang w:val="es-CO" w:eastAsia="es-ES_tradnl"/>
        </w:rPr>
        <w:t>razón</w:t>
      </w:r>
      <w:r w:rsidRPr="00425442">
        <w:rPr>
          <w:rFonts w:ascii="Arial" w:eastAsia="Times New Roman" w:hAnsi="Arial" w:cs="Arial"/>
          <w:lang w:val="es-CO" w:eastAsia="es-ES_tradnl"/>
        </w:rPr>
        <w:t xml:space="preserve"> por la cual pueden permanecer con la medida hasta máximo los 25 años de edad, en los servicios de protección. De allí que solo “algunos” logren ingresar a instituciones de educación técnica o profesional; para los </w:t>
      </w:r>
      <w:r w:rsidR="00936C65" w:rsidRPr="00425442">
        <w:rPr>
          <w:rFonts w:ascii="Arial" w:eastAsia="Times New Roman" w:hAnsi="Arial" w:cs="Arial"/>
          <w:lang w:val="es-CO" w:eastAsia="es-ES_tradnl"/>
        </w:rPr>
        <w:t>demás</w:t>
      </w:r>
      <w:r w:rsidRPr="00425442">
        <w:rPr>
          <w:rFonts w:ascii="Arial" w:eastAsia="Times New Roman" w:hAnsi="Arial" w:cs="Arial"/>
          <w:lang w:val="es-CO" w:eastAsia="es-ES_tradnl"/>
        </w:rPr>
        <w:t xml:space="preserve"> en cambio no existe una política clara que les permita acceder a una institución de formación superior, herramienta vital para su tránsito a la vida adulta. </w:t>
      </w:r>
    </w:p>
    <w:p w:rsidR="00422592" w:rsidRPr="00425442" w:rsidRDefault="00422592" w:rsidP="00422592">
      <w:pPr>
        <w:jc w:val="both"/>
        <w:rPr>
          <w:rFonts w:ascii="Arial" w:hAnsi="Arial" w:cs="Arial"/>
          <w:lang w:val="es-CO"/>
        </w:rPr>
      </w:pPr>
      <w:r w:rsidRPr="00425442">
        <w:rPr>
          <w:rFonts w:ascii="Arial" w:hAnsi="Arial" w:cs="Arial"/>
          <w:lang w:val="es-CO"/>
        </w:rPr>
        <w:t xml:space="preserve">Ahora </w:t>
      </w:r>
      <w:r w:rsidR="00955F1A" w:rsidRPr="00425442">
        <w:rPr>
          <w:rFonts w:ascii="Arial" w:hAnsi="Arial" w:cs="Arial"/>
          <w:lang w:val="es-CO"/>
        </w:rPr>
        <w:t>bien,</w:t>
      </w:r>
      <w:r w:rsidRPr="00425442">
        <w:rPr>
          <w:rFonts w:ascii="Arial" w:hAnsi="Arial" w:cs="Arial"/>
          <w:lang w:val="es-CO"/>
        </w:rPr>
        <w:t xml:space="preserve"> quienes han estado bajo el cuidado que el gobierno les ha brindado, reconocen que ha sido la mejor opción sobre alguna otra alternativa; sin embargo, para algunos otros, su tiempo bajo el mismo ha sido la causal de un sinnúmero de inconvenientes y frustraciones. En este </w:t>
      </w:r>
      <w:r w:rsidR="00A57439" w:rsidRPr="00425442">
        <w:rPr>
          <w:rFonts w:ascii="Arial" w:hAnsi="Arial" w:cs="Arial"/>
          <w:lang w:val="es-CO"/>
        </w:rPr>
        <w:t>sentido, la</w:t>
      </w:r>
      <w:r w:rsidRPr="00425442">
        <w:rPr>
          <w:rFonts w:ascii="Arial" w:hAnsi="Arial" w:cs="Arial"/>
          <w:lang w:val="es-CO"/>
        </w:rPr>
        <w:t xml:space="preserve"> mayoría de las dificultades experimentadas por la población aplican en general al sistema de protección en sí, bien sea en ambiente familiar o institucional.</w:t>
      </w:r>
    </w:p>
    <w:p w:rsidR="00422592" w:rsidRPr="00425442" w:rsidRDefault="00422592" w:rsidP="00422592">
      <w:pPr>
        <w:jc w:val="both"/>
        <w:rPr>
          <w:rFonts w:ascii="Arial" w:hAnsi="Arial" w:cs="Arial"/>
          <w:i/>
          <w:lang w:val="es-CO"/>
        </w:rPr>
      </w:pPr>
      <w:r w:rsidRPr="00425442">
        <w:rPr>
          <w:rFonts w:ascii="Arial" w:hAnsi="Arial" w:cs="Arial"/>
          <w:i/>
          <w:lang w:val="es-CO"/>
        </w:rPr>
        <w:t xml:space="preserve">“Mi papá me dijo que somos 11 hermanos, de los cuales solo conozco a 4, los otros 7 no sé en </w:t>
      </w:r>
      <w:r w:rsidR="00936C65" w:rsidRPr="00425442">
        <w:rPr>
          <w:rFonts w:ascii="Arial" w:hAnsi="Arial" w:cs="Arial"/>
          <w:i/>
          <w:lang w:val="es-CO"/>
        </w:rPr>
        <w:t>qué</w:t>
      </w:r>
      <w:r w:rsidRPr="00425442">
        <w:rPr>
          <w:rFonts w:ascii="Arial" w:hAnsi="Arial" w:cs="Arial"/>
          <w:i/>
          <w:lang w:val="es-CO"/>
        </w:rPr>
        <w:t xml:space="preserve"> mundo están, si están en Cali o si están en Venezuela algunos, no los conozco Y el que conozco pues es drogadicto, ahora está desintoxicando su cuerpo en un lugar, la relación es buena, ojalá se recupere pronto. Como les dije, desde que se murió mi mamá, mi hermano se hundió en las drogas, </w:t>
      </w:r>
      <w:r w:rsidR="00936C65" w:rsidRPr="00425442">
        <w:rPr>
          <w:rFonts w:ascii="Arial" w:hAnsi="Arial" w:cs="Arial"/>
          <w:i/>
          <w:lang w:val="es-CO"/>
        </w:rPr>
        <w:t>él</w:t>
      </w:r>
      <w:r w:rsidRPr="00425442">
        <w:rPr>
          <w:rFonts w:ascii="Arial" w:hAnsi="Arial" w:cs="Arial"/>
          <w:i/>
          <w:lang w:val="es-CO"/>
        </w:rPr>
        <w:t xml:space="preserve"> lo tomo muy personal, o sea le dolió mucho y eso hizo que el adentrara a las drogas como pa´olvidarse, mi mamá murió cuando yo tenía 7 años, yo vivía con ella, era el único, mi papá apareció me llevo con </w:t>
      </w:r>
      <w:r w:rsidR="00936C65" w:rsidRPr="00425442">
        <w:rPr>
          <w:rFonts w:ascii="Arial" w:hAnsi="Arial" w:cs="Arial"/>
          <w:i/>
          <w:lang w:val="es-CO"/>
        </w:rPr>
        <w:t>a</w:t>
      </w:r>
      <w:r w:rsidRPr="00425442">
        <w:rPr>
          <w:rFonts w:ascii="Arial" w:hAnsi="Arial" w:cs="Arial"/>
          <w:i/>
          <w:lang w:val="es-CO"/>
        </w:rPr>
        <w:t>l Calvario, ahí viví con él, pero la relación era extraña, paso el tiempo y le cogí cariño, pero usted sabe, la mamá es la mamá y no hay papá que valga”</w:t>
      </w:r>
    </w:p>
    <w:p w:rsidR="00422592" w:rsidRPr="00425442" w:rsidRDefault="00422592" w:rsidP="00422592">
      <w:pPr>
        <w:jc w:val="right"/>
        <w:rPr>
          <w:rFonts w:ascii="Arial" w:hAnsi="Arial" w:cs="Arial"/>
          <w:lang w:val="es-CO"/>
        </w:rPr>
      </w:pPr>
      <w:r w:rsidRPr="00425442">
        <w:rPr>
          <w:rFonts w:ascii="Arial" w:hAnsi="Arial" w:cs="Arial"/>
          <w:i/>
          <w:lang w:val="es-CO"/>
        </w:rPr>
        <w:t>Jefferson Jiménez, 25 años, Cali – Colombia</w:t>
      </w:r>
    </w:p>
    <w:p w:rsidR="0096053A" w:rsidRDefault="00422592" w:rsidP="00422592">
      <w:pPr>
        <w:jc w:val="both"/>
        <w:rPr>
          <w:rFonts w:ascii="Arial" w:eastAsia="Times New Roman" w:hAnsi="Arial" w:cs="Arial"/>
          <w:lang w:val="es-CO" w:eastAsia="es-ES_tradnl"/>
        </w:rPr>
      </w:pPr>
      <w:r w:rsidRPr="00425442">
        <w:rPr>
          <w:rFonts w:ascii="Arial" w:hAnsi="Arial" w:cs="Arial"/>
          <w:lang w:val="es-CO"/>
        </w:rPr>
        <w:t xml:space="preserve">La vida en protección genera un alto nivel de inestabilidad para los niños por ser traslados a distintas instituciones o modalidades de cuidado, la inestabilidad contribuye a resultados pobres de educación y de desarrollo personal. De igual manera, los problemas emocionales y de relación social contribuyen a problemas de comportamiento y dificultades en la escuela. El aislamiento es específicamente producto de ser internado, y contribuye a la carencia de habilidades sociales que, a su turno, se convierten en dificultades que </w:t>
      </w:r>
      <w:r w:rsidRPr="00425442">
        <w:rPr>
          <w:rFonts w:ascii="Arial" w:eastAsia="Times New Roman" w:hAnsi="Arial" w:cs="Arial"/>
          <w:lang w:val="es-CO" w:eastAsia="es-ES_tradnl"/>
        </w:rPr>
        <w:t xml:space="preserve">estos </w:t>
      </w:r>
      <w:r w:rsidR="00936C65"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enfrentan en su cotidiano vivir como: la </w:t>
      </w:r>
      <w:r w:rsidR="00936C65" w:rsidRPr="00425442">
        <w:rPr>
          <w:rFonts w:ascii="Arial" w:eastAsia="Times New Roman" w:hAnsi="Arial" w:cs="Arial"/>
          <w:lang w:val="es-CO" w:eastAsia="es-ES_tradnl"/>
        </w:rPr>
        <w:t>inserción</w:t>
      </w:r>
      <w:r w:rsidRPr="00425442">
        <w:rPr>
          <w:rFonts w:ascii="Arial" w:eastAsia="Times New Roman" w:hAnsi="Arial" w:cs="Arial"/>
          <w:lang w:val="es-CO" w:eastAsia="es-ES_tradnl"/>
        </w:rPr>
        <w:t xml:space="preserve"> al mundo laboral, sus ingresos son menores a los de otros </w:t>
      </w:r>
      <w:r w:rsidR="00936C65"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dependen del sistema de prestaciones sociales y tienen dificultades para adaptarse al mundo externo, entre otras situaciones. </w:t>
      </w:r>
    </w:p>
    <w:p w:rsidR="00422592" w:rsidRPr="00F14F85" w:rsidRDefault="00422592" w:rsidP="00422592">
      <w:pPr>
        <w:jc w:val="both"/>
        <w:rPr>
          <w:rFonts w:ascii="Arial" w:eastAsia="Times New Roman" w:hAnsi="Arial" w:cs="Arial"/>
          <w:lang w:val="es-CO" w:eastAsia="es-ES_tradnl"/>
        </w:rPr>
      </w:pPr>
      <w:r w:rsidRPr="00425442">
        <w:rPr>
          <w:rFonts w:ascii="Arial" w:hAnsi="Arial" w:cs="Arial"/>
          <w:lang w:val="es-CO"/>
        </w:rPr>
        <w:t>Adicionalmente, Stein (2008)</w:t>
      </w:r>
      <w:r w:rsidRPr="00425442">
        <w:rPr>
          <w:rStyle w:val="Refdenotaalpie"/>
          <w:rFonts w:ascii="Arial" w:hAnsi="Arial" w:cs="Arial"/>
          <w:lang w:val="es-CO"/>
        </w:rPr>
        <w:footnoteReference w:id="1"/>
      </w:r>
      <w:r w:rsidRPr="00425442">
        <w:rPr>
          <w:rFonts w:ascii="Arial" w:hAnsi="Arial" w:cs="Arial"/>
          <w:lang w:val="es-CO"/>
        </w:rPr>
        <w:t xml:space="preserve"> afirma que una consecuencia de los desplazamientos en protección es  lo que </w:t>
      </w:r>
      <w:r w:rsidR="00936C65" w:rsidRPr="00425442">
        <w:rPr>
          <w:rFonts w:ascii="Arial" w:hAnsi="Arial" w:cs="Arial"/>
          <w:lang w:val="es-CO"/>
        </w:rPr>
        <w:t>más</w:t>
      </w:r>
      <w:r w:rsidRPr="00425442">
        <w:rPr>
          <w:rFonts w:ascii="Arial" w:hAnsi="Arial" w:cs="Arial"/>
          <w:lang w:val="es-CO"/>
        </w:rPr>
        <w:t xml:space="preserve"> se les dificulta a los jóvenes y echar raíces en un sitio cuando egresan de protección,  la cultura institucional se preocupa principalmente por el cuidado físico del niño y con el establecimiento de rutinas, pero la falta de interacción necesaria para el desarrollo cognitivo y del lenguaje puede producir problemas graves </w:t>
      </w:r>
      <w:r w:rsidRPr="00425442">
        <w:rPr>
          <w:rFonts w:ascii="Arial" w:hAnsi="Arial" w:cs="Arial"/>
          <w:noProof/>
          <w:lang w:val="es-CO"/>
        </w:rPr>
        <w:t>(Johnson, Browne, &amp; Hamilton-Giachritsis, 2005)</w:t>
      </w:r>
      <w:r w:rsidRPr="00425442">
        <w:rPr>
          <w:rStyle w:val="Refdenotaalpie"/>
          <w:rFonts w:ascii="Arial" w:hAnsi="Arial" w:cs="Arial"/>
          <w:noProof/>
          <w:lang w:val="es-CO"/>
        </w:rPr>
        <w:footnoteReference w:id="2"/>
      </w:r>
      <w:r w:rsidRPr="00425442">
        <w:rPr>
          <w:rFonts w:ascii="Arial" w:hAnsi="Arial" w:cs="Arial"/>
          <w:noProof/>
          <w:lang w:val="es-CO"/>
        </w:rPr>
        <w:t xml:space="preserve"> </w:t>
      </w:r>
      <w:r w:rsidRPr="00425442">
        <w:rPr>
          <w:rFonts w:ascii="Arial" w:hAnsi="Arial" w:cs="Arial"/>
          <w:lang w:val="es-CO"/>
        </w:rPr>
        <w:t xml:space="preserve">. Generalmente, los niños internados tienen oportunidades limitadas para establecer relaciones de apego, especialmente donde la proporción entre niños - cuidadores es alta y existe alta rotación de los miembros de personal. </w:t>
      </w:r>
    </w:p>
    <w:p w:rsidR="00422592" w:rsidRPr="00425442" w:rsidRDefault="00422592" w:rsidP="00422592">
      <w:pPr>
        <w:jc w:val="both"/>
        <w:rPr>
          <w:rFonts w:ascii="Arial" w:hAnsi="Arial" w:cs="Arial"/>
          <w:lang w:val="es-CO"/>
        </w:rPr>
      </w:pPr>
      <w:r w:rsidRPr="00425442">
        <w:rPr>
          <w:rFonts w:ascii="Arial" w:hAnsi="Arial" w:cs="Arial"/>
          <w:lang w:val="es-CO"/>
        </w:rPr>
        <w:t>Posiblemente el efecto más profundo de la institucionalización es que los NNA llegan a ser aislados de la sociedad y esto les afecta de múltiples maneras. En este sentido, las oportunidades que alcanza este grupo son influenciadas negativamente por</w:t>
      </w:r>
      <w:r w:rsidRPr="00425442">
        <w:rPr>
          <w:rFonts w:ascii="Arial" w:hAnsi="Arial" w:cs="Arial"/>
          <w:color w:val="000000" w:themeColor="text1"/>
          <w:lang w:val="es-CO"/>
        </w:rPr>
        <w:t xml:space="preserve"> </w:t>
      </w:r>
      <w:r w:rsidRPr="00425442">
        <w:rPr>
          <w:rFonts w:ascii="Arial" w:hAnsi="Arial" w:cs="Arial"/>
          <w:lang w:val="es-CO"/>
        </w:rPr>
        <w:t>la actuación del Estado y la única forma de compensación, sería la de brindar los</w:t>
      </w:r>
      <w:r w:rsidRPr="00425442">
        <w:rPr>
          <w:rFonts w:ascii="Arial" w:hAnsi="Arial" w:cs="Arial"/>
          <w:color w:val="000000" w:themeColor="text1"/>
          <w:lang w:val="es-CO"/>
        </w:rPr>
        <w:t xml:space="preserve"> </w:t>
      </w:r>
      <w:r w:rsidRPr="00425442">
        <w:rPr>
          <w:rFonts w:ascii="Arial" w:hAnsi="Arial" w:cs="Arial"/>
          <w:lang w:val="es-CO"/>
        </w:rPr>
        <w:t xml:space="preserve">mecanismos suficientes para que los jóvenes que fueron institucionalizados, logren condiciones en igualdad con las de cualquier otro miembro en esta sociedad. Ejemplo de ello es que muchas veces, la ubicación de un niño o niña en una institución no toma en cuenta la ubicación geográfica de sus origines, y puede llegar a ser internado lejos de la familia, o inclusive de su cultura (el caso de los niños indígenas). Los resultados de educación para </w:t>
      </w:r>
      <w:r w:rsidR="00936C65" w:rsidRPr="00425442">
        <w:rPr>
          <w:rFonts w:ascii="Arial" w:hAnsi="Arial" w:cs="Arial"/>
          <w:lang w:val="es-CO"/>
        </w:rPr>
        <w:t>los jóvenes</w:t>
      </w:r>
      <w:r w:rsidRPr="00425442">
        <w:rPr>
          <w:rFonts w:ascii="Arial" w:hAnsi="Arial" w:cs="Arial"/>
          <w:lang w:val="es-CO"/>
        </w:rPr>
        <w:t xml:space="preserve"> en protección reflejan constantemente falta de atención personalizada y las bajas expectativas que tienen no solo los niños, sino también los cuidadores. </w:t>
      </w:r>
    </w:p>
    <w:p w:rsidR="00422592" w:rsidRPr="00425442" w:rsidRDefault="00936C65" w:rsidP="00422592">
      <w:pPr>
        <w:jc w:val="both"/>
        <w:rPr>
          <w:rFonts w:ascii="Arial" w:hAnsi="Arial" w:cs="Arial"/>
          <w:lang w:val="es-CO"/>
        </w:rPr>
      </w:pPr>
      <w:r w:rsidRPr="00425442">
        <w:rPr>
          <w:rFonts w:ascii="Arial" w:hAnsi="Arial" w:cs="Arial"/>
          <w:lang w:val="es-CO"/>
        </w:rPr>
        <w:t>Finalmente,</w:t>
      </w:r>
      <w:r w:rsidR="00422592" w:rsidRPr="00425442">
        <w:rPr>
          <w:rFonts w:ascii="Arial" w:hAnsi="Arial" w:cs="Arial"/>
          <w:lang w:val="es-CO"/>
        </w:rPr>
        <w:t xml:space="preserve"> el egreso de una institución se genera a partir de: reunificación con la familia, la adopción, el traslado de un centro de recepción a otra modalidad más permanente, el traslado entre instituciones por razones de edad, el colapso de una ubicación con la familia propia o una familia sustituta (implicando la necesidad de buscar otra modalidad temporal o permanente), la fuga del menor del medio de protección, o por cumplir la mayoría de edad. Una vez que egresen no pueden volver a la institución si encuentran dificultades en el camino, y no cuentan con el apoyo económico, práctico y emocional sostenido que una familia normalmente garantiza </w:t>
      </w:r>
      <w:r w:rsidR="00422592" w:rsidRPr="00425442">
        <w:rPr>
          <w:rFonts w:ascii="Arial" w:hAnsi="Arial" w:cs="Arial"/>
          <w:noProof/>
          <w:lang w:val="es-CO"/>
        </w:rPr>
        <w:t>(Stein M, 2014)</w:t>
      </w:r>
      <w:r w:rsidR="00422592" w:rsidRPr="00425442">
        <w:rPr>
          <w:rStyle w:val="Refdenotaalpie"/>
          <w:rFonts w:ascii="Arial" w:hAnsi="Arial" w:cs="Arial"/>
          <w:noProof/>
          <w:lang w:val="es-CO"/>
        </w:rPr>
        <w:footnoteReference w:id="3"/>
      </w:r>
      <w:r w:rsidR="00422592" w:rsidRPr="00425442">
        <w:rPr>
          <w:rFonts w:ascii="Arial" w:hAnsi="Arial" w:cs="Arial"/>
          <w:lang w:val="es-CO"/>
        </w:rPr>
        <w:t>.</w:t>
      </w:r>
    </w:p>
    <w:p w:rsidR="00422592" w:rsidRPr="00425442" w:rsidRDefault="00422592" w:rsidP="00422592">
      <w:pPr>
        <w:jc w:val="both"/>
        <w:rPr>
          <w:rFonts w:ascii="Arial" w:eastAsia="Times New Roman" w:hAnsi="Arial" w:cs="Arial"/>
          <w:lang w:val="es-CO" w:eastAsia="es-ES_tradnl"/>
        </w:rPr>
      </w:pPr>
      <w:r w:rsidRPr="00425442">
        <w:rPr>
          <w:rFonts w:ascii="Arial" w:eastAsia="Times New Roman" w:hAnsi="Arial" w:cs="Arial"/>
          <w:lang w:val="es-CO" w:eastAsia="es-ES_tradnl"/>
        </w:rPr>
        <w:t xml:space="preserve">Durante la etapa de la adolescencia período de transición de la etapa de niñez a la etapa adulta, momento del egreso, el joven busca ser </w:t>
      </w:r>
      <w:r w:rsidR="00936C65" w:rsidRPr="00425442">
        <w:rPr>
          <w:rFonts w:ascii="Arial" w:eastAsia="Times New Roman" w:hAnsi="Arial" w:cs="Arial"/>
          <w:lang w:val="es-CO" w:eastAsia="es-ES_tradnl"/>
        </w:rPr>
        <w:t>autónomo</w:t>
      </w:r>
      <w:r w:rsidRPr="00425442">
        <w:rPr>
          <w:rFonts w:ascii="Arial" w:eastAsia="Times New Roman" w:hAnsi="Arial" w:cs="Arial"/>
          <w:lang w:val="es-CO" w:eastAsia="es-ES_tradnl"/>
        </w:rPr>
        <w:t xml:space="preserve">, desea manejar su vida, ser independiente. Las necesidades prioritarias que debe satisfacer son la de organizar y administrar su vida y la de construir una imagen propia para sí mismo, para los </w:t>
      </w:r>
      <w:r w:rsidR="00936C65" w:rsidRPr="00425442">
        <w:rPr>
          <w:rFonts w:ascii="Arial" w:eastAsia="Times New Roman" w:hAnsi="Arial" w:cs="Arial"/>
          <w:lang w:val="es-CO" w:eastAsia="es-ES_tradnl"/>
        </w:rPr>
        <w:t>demás</w:t>
      </w:r>
      <w:r w:rsidRPr="00425442">
        <w:rPr>
          <w:rFonts w:ascii="Arial" w:eastAsia="Times New Roman" w:hAnsi="Arial" w:cs="Arial"/>
          <w:lang w:val="es-CO" w:eastAsia="es-ES_tradnl"/>
        </w:rPr>
        <w:t xml:space="preserve"> y para la sociedad. La institución debe permitir la movilidad del adolescente dentro y fuera de la misma, se hace importante delegar funciones y responsabilidades con el fin de reforzar la </w:t>
      </w:r>
      <w:r w:rsidR="00936C65" w:rsidRPr="00425442">
        <w:rPr>
          <w:rFonts w:ascii="Arial" w:eastAsia="Times New Roman" w:hAnsi="Arial" w:cs="Arial"/>
          <w:lang w:val="es-CO" w:eastAsia="es-ES_tradnl"/>
        </w:rPr>
        <w:t>autonomía</w:t>
      </w:r>
      <w:r w:rsidRPr="00425442">
        <w:rPr>
          <w:rStyle w:val="Refdenotaalpie"/>
          <w:rFonts w:ascii="Arial" w:eastAsia="Times New Roman" w:hAnsi="Arial" w:cs="Arial"/>
          <w:lang w:val="es-CO" w:eastAsia="es-ES_tradnl"/>
        </w:rPr>
        <w:footnoteReference w:id="4"/>
      </w:r>
      <w:r w:rsidRPr="00425442">
        <w:rPr>
          <w:rFonts w:ascii="Arial" w:eastAsia="Times New Roman" w:hAnsi="Arial" w:cs="Arial"/>
          <w:lang w:val="es-CO" w:eastAsia="es-ES_tradnl"/>
        </w:rPr>
        <w:t xml:space="preserve">. </w:t>
      </w:r>
    </w:p>
    <w:p w:rsidR="00422592" w:rsidRPr="00425442" w:rsidRDefault="00422592" w:rsidP="00422592">
      <w:pPr>
        <w:jc w:val="both"/>
        <w:rPr>
          <w:rFonts w:ascii="Arial" w:hAnsi="Arial" w:cs="Arial"/>
          <w:lang w:val="es-CO"/>
        </w:rPr>
      </w:pPr>
      <w:r w:rsidRPr="00425442">
        <w:rPr>
          <w:rFonts w:ascii="Arial" w:hAnsi="Arial" w:cs="Arial"/>
          <w:lang w:val="es-CO"/>
        </w:rPr>
        <w:t xml:space="preserve">Pero en Colombia la realidad para los egresados del Sistema de Protección describe la prevalencia de tendencias como pobreza, inestabilidad de vivienda, déficits educativos y laborales, fragilidad de salud mental y falta de redes de apoyo social en los jóvenes que han estado en protección. A </w:t>
      </w:r>
      <w:r w:rsidR="00936C65" w:rsidRPr="00425442">
        <w:rPr>
          <w:rFonts w:ascii="Arial" w:hAnsi="Arial" w:cs="Arial"/>
          <w:lang w:val="es-CO"/>
        </w:rPr>
        <w:t>continuación,</w:t>
      </w:r>
      <w:r w:rsidRPr="00425442">
        <w:rPr>
          <w:rFonts w:ascii="Arial" w:hAnsi="Arial" w:cs="Arial"/>
          <w:lang w:val="es-CO"/>
        </w:rPr>
        <w:t xml:space="preserve"> se describen los programas sobre las Buenas Prácticas en el Tránsito a la Vida Adulta, que se han desarrollado en países como Inglaterra, España, Argentina y Perú. Para Colombia, la </w:t>
      </w:r>
      <w:r w:rsidR="00936C65" w:rsidRPr="00425442">
        <w:rPr>
          <w:rFonts w:ascii="Arial" w:hAnsi="Arial" w:cs="Arial"/>
          <w:lang w:val="es-CO"/>
        </w:rPr>
        <w:t>Fundación</w:t>
      </w:r>
      <w:r w:rsidRPr="00425442">
        <w:rPr>
          <w:rFonts w:ascii="Arial" w:hAnsi="Arial" w:cs="Arial"/>
          <w:lang w:val="es-CO"/>
        </w:rPr>
        <w:t xml:space="preserve"> </w:t>
      </w:r>
      <w:r w:rsidR="00936C65" w:rsidRPr="00425442">
        <w:rPr>
          <w:rFonts w:ascii="Arial" w:hAnsi="Arial" w:cs="Arial"/>
          <w:lang w:val="es-CO"/>
        </w:rPr>
        <w:t>Formación</w:t>
      </w:r>
      <w:r w:rsidRPr="00425442">
        <w:rPr>
          <w:rFonts w:ascii="Arial" w:hAnsi="Arial" w:cs="Arial"/>
          <w:lang w:val="es-CO"/>
        </w:rPr>
        <w:t xml:space="preserve"> D’Futuros, </w:t>
      </w:r>
      <w:r w:rsidR="00936C65" w:rsidRPr="00425442">
        <w:rPr>
          <w:rFonts w:ascii="Arial" w:hAnsi="Arial" w:cs="Arial"/>
          <w:lang w:val="es-CO"/>
        </w:rPr>
        <w:t>organización</w:t>
      </w:r>
      <w:r w:rsidRPr="00425442">
        <w:rPr>
          <w:rFonts w:ascii="Arial" w:hAnsi="Arial" w:cs="Arial"/>
          <w:lang w:val="es-CO"/>
        </w:rPr>
        <w:t xml:space="preserve"> sin </w:t>
      </w:r>
      <w:r w:rsidR="00936C65" w:rsidRPr="00425442">
        <w:rPr>
          <w:rFonts w:ascii="Arial" w:hAnsi="Arial" w:cs="Arial"/>
          <w:lang w:val="es-CO"/>
        </w:rPr>
        <w:t>ánimo</w:t>
      </w:r>
      <w:r w:rsidRPr="00425442">
        <w:rPr>
          <w:rFonts w:ascii="Arial" w:hAnsi="Arial" w:cs="Arial"/>
          <w:lang w:val="es-CO"/>
        </w:rPr>
        <w:t xml:space="preserve"> de lucro y que no depende del Sistema de Bienestar Familiar, ha generado un programa para egresados del sistema de </w:t>
      </w:r>
      <w:r w:rsidR="00936C65" w:rsidRPr="00425442">
        <w:rPr>
          <w:rFonts w:ascii="Arial" w:hAnsi="Arial" w:cs="Arial"/>
          <w:lang w:val="es-CO"/>
        </w:rPr>
        <w:t>protección</w:t>
      </w:r>
      <w:r w:rsidRPr="00425442">
        <w:rPr>
          <w:rFonts w:ascii="Arial" w:hAnsi="Arial" w:cs="Arial"/>
          <w:lang w:val="es-CO"/>
        </w:rPr>
        <w:t>.</w:t>
      </w:r>
    </w:p>
    <w:p w:rsidR="00422592" w:rsidRPr="00425442" w:rsidRDefault="00422592" w:rsidP="00422592">
      <w:pPr>
        <w:rPr>
          <w:rFonts w:ascii="Arial" w:hAnsi="Arial" w:cs="Arial"/>
          <w:lang w:val="es-CO"/>
        </w:rPr>
        <w:sectPr w:rsidR="00422592" w:rsidRPr="00425442" w:rsidSect="007731DA">
          <w:headerReference w:type="default" r:id="rId8"/>
          <w:footerReference w:type="default" r:id="rId9"/>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624"/>
        <w:gridCol w:w="1625"/>
        <w:gridCol w:w="3249"/>
        <w:gridCol w:w="3249"/>
        <w:gridCol w:w="3249"/>
      </w:tblGrid>
      <w:tr w:rsidR="00422592" w:rsidRPr="00425442" w:rsidTr="007731DA">
        <w:tc>
          <w:tcPr>
            <w:tcW w:w="1624" w:type="dxa"/>
          </w:tcPr>
          <w:p w:rsidR="00422592" w:rsidRPr="00425442" w:rsidRDefault="00422592" w:rsidP="00936C65">
            <w:pPr>
              <w:jc w:val="center"/>
              <w:rPr>
                <w:rFonts w:ascii="Arial" w:hAnsi="Arial" w:cs="Arial"/>
                <w:lang w:val="es-CO"/>
              </w:rPr>
            </w:pPr>
            <w:r w:rsidRPr="00425442">
              <w:rPr>
                <w:rFonts w:ascii="Arial" w:hAnsi="Arial" w:cs="Arial"/>
                <w:lang w:val="es-CO"/>
              </w:rPr>
              <w:t>País</w:t>
            </w:r>
          </w:p>
        </w:tc>
        <w:tc>
          <w:tcPr>
            <w:tcW w:w="1625" w:type="dxa"/>
          </w:tcPr>
          <w:p w:rsidR="00422592" w:rsidRPr="00425442" w:rsidRDefault="00422592" w:rsidP="00936C65">
            <w:pPr>
              <w:rPr>
                <w:rFonts w:ascii="Arial" w:hAnsi="Arial" w:cs="Arial"/>
                <w:lang w:val="es-CO"/>
              </w:rPr>
            </w:pPr>
            <w:r w:rsidRPr="00425442">
              <w:rPr>
                <w:rFonts w:ascii="Arial" w:hAnsi="Arial" w:cs="Arial"/>
                <w:lang w:val="es-CO"/>
              </w:rPr>
              <w:t xml:space="preserve">Descripción </w:t>
            </w:r>
          </w:p>
        </w:tc>
        <w:tc>
          <w:tcPr>
            <w:tcW w:w="9747" w:type="dxa"/>
            <w:gridSpan w:val="3"/>
          </w:tcPr>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 xml:space="preserve">Buenas Prácticas en el Tránsito de la Vida Adulta </w:t>
            </w:r>
          </w:p>
        </w:tc>
      </w:tr>
      <w:tr w:rsidR="00422592" w:rsidRPr="00425442" w:rsidTr="007731DA">
        <w:tc>
          <w:tcPr>
            <w:tcW w:w="3249" w:type="dxa"/>
            <w:gridSpan w:val="2"/>
          </w:tcPr>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lang w:val="es-CO"/>
              </w:rPr>
            </w:pPr>
          </w:p>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 xml:space="preserve">Inglaterra </w:t>
            </w:r>
          </w:p>
        </w:tc>
        <w:tc>
          <w:tcPr>
            <w:tcW w:w="3249" w:type="dxa"/>
          </w:tcPr>
          <w:p w:rsidR="00936C65" w:rsidRPr="00425442" w:rsidRDefault="00936C65" w:rsidP="00936C65">
            <w:pPr>
              <w:pStyle w:val="NormalWeb"/>
              <w:spacing w:before="0" w:beforeAutospacing="0" w:after="0" w:afterAutospacing="0"/>
              <w:jc w:val="both"/>
              <w:rPr>
                <w:rFonts w:ascii="Arial" w:hAnsi="Arial" w:cs="Arial"/>
                <w:sz w:val="22"/>
                <w:szCs w:val="22"/>
              </w:rPr>
            </w:pP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Leaving Care, la que pone de manifiesto la responsabilidad del Estado en el cuidado y el soporte de las personas que han estado sin </w:t>
            </w:r>
            <w:r w:rsidR="00115BCC" w:rsidRPr="00425442">
              <w:rPr>
                <w:rFonts w:ascii="Arial" w:hAnsi="Arial" w:cs="Arial"/>
                <w:sz w:val="22"/>
                <w:szCs w:val="22"/>
              </w:rPr>
              <w:t>protección</w:t>
            </w:r>
            <w:r w:rsidRPr="00425442">
              <w:rPr>
                <w:rFonts w:ascii="Arial" w:hAnsi="Arial" w:cs="Arial"/>
                <w:sz w:val="22"/>
                <w:szCs w:val="22"/>
              </w:rPr>
              <w:t xml:space="preserve"> parental. A partir de lo cual se generaron ciertos recursos como: 1) Programas para </w:t>
            </w:r>
            <w:r w:rsidR="00115BCC" w:rsidRPr="00425442">
              <w:rPr>
                <w:rFonts w:ascii="Arial" w:hAnsi="Arial" w:cs="Arial"/>
                <w:sz w:val="22"/>
                <w:szCs w:val="22"/>
              </w:rPr>
              <w:t>jóvenes</w:t>
            </w:r>
            <w:r w:rsidRPr="00425442">
              <w:rPr>
                <w:rFonts w:ascii="Arial" w:hAnsi="Arial" w:cs="Arial"/>
                <w:sz w:val="22"/>
                <w:szCs w:val="22"/>
              </w:rPr>
              <w:t xml:space="preserve"> entre los 16 y los18 </w:t>
            </w:r>
            <w:r w:rsidR="00115BCC" w:rsidRPr="00425442">
              <w:rPr>
                <w:rFonts w:ascii="Arial" w:hAnsi="Arial" w:cs="Arial"/>
                <w:sz w:val="22"/>
                <w:szCs w:val="22"/>
              </w:rPr>
              <w:t>años</w:t>
            </w:r>
            <w:r w:rsidRPr="00425442">
              <w:rPr>
                <w:rFonts w:ascii="Arial" w:hAnsi="Arial" w:cs="Arial"/>
                <w:sz w:val="22"/>
                <w:szCs w:val="22"/>
              </w:rPr>
              <w:t xml:space="preserve">, como casas que los prepararan para el egreso y </w:t>
            </w:r>
            <w:r w:rsidR="00115BCC" w:rsidRPr="00425442">
              <w:rPr>
                <w:rFonts w:ascii="Arial" w:hAnsi="Arial" w:cs="Arial"/>
                <w:sz w:val="22"/>
                <w:szCs w:val="22"/>
              </w:rPr>
              <w:t>algún</w:t>
            </w:r>
            <w:r w:rsidRPr="00425442">
              <w:rPr>
                <w:rFonts w:ascii="Arial" w:hAnsi="Arial" w:cs="Arial"/>
                <w:sz w:val="22"/>
                <w:szCs w:val="22"/>
              </w:rPr>
              <w:t xml:space="preserve"> tipo de apoyo </w:t>
            </w:r>
            <w:r w:rsidR="00115BCC" w:rsidRPr="00425442">
              <w:rPr>
                <w:rFonts w:ascii="Arial" w:hAnsi="Arial" w:cs="Arial"/>
                <w:sz w:val="22"/>
                <w:szCs w:val="22"/>
              </w:rPr>
              <w:t>económico</w:t>
            </w:r>
            <w:r w:rsidRPr="00425442">
              <w:rPr>
                <w:rFonts w:ascii="Arial" w:hAnsi="Arial" w:cs="Arial"/>
                <w:sz w:val="22"/>
                <w:szCs w:val="22"/>
              </w:rPr>
              <w:t xml:space="preserve">; 2) Programas para los </w:t>
            </w:r>
            <w:r w:rsidR="00115BCC" w:rsidRPr="00425442">
              <w:rPr>
                <w:rFonts w:ascii="Arial" w:hAnsi="Arial" w:cs="Arial"/>
                <w:sz w:val="22"/>
                <w:szCs w:val="22"/>
              </w:rPr>
              <w:t>jóvenes</w:t>
            </w:r>
            <w:r w:rsidRPr="00425442">
              <w:rPr>
                <w:rFonts w:ascii="Arial" w:hAnsi="Arial" w:cs="Arial"/>
                <w:sz w:val="22"/>
                <w:szCs w:val="22"/>
              </w:rPr>
              <w:t xml:space="preserve"> entre los 18 y 21 </w:t>
            </w:r>
            <w:r w:rsidR="00115BCC" w:rsidRPr="00425442">
              <w:rPr>
                <w:rFonts w:ascii="Arial" w:hAnsi="Arial" w:cs="Arial"/>
                <w:sz w:val="22"/>
                <w:szCs w:val="22"/>
              </w:rPr>
              <w:t>años</w:t>
            </w:r>
            <w:r w:rsidRPr="00425442">
              <w:rPr>
                <w:rFonts w:ascii="Arial" w:hAnsi="Arial" w:cs="Arial"/>
                <w:sz w:val="22"/>
                <w:szCs w:val="22"/>
              </w:rPr>
              <w:t xml:space="preserve">, los cuales pueden permanecer en acogimiento familiar si lo desean; y 3) Programas para los </w:t>
            </w:r>
            <w:r w:rsidR="00115BCC" w:rsidRPr="00425442">
              <w:rPr>
                <w:rFonts w:ascii="Arial" w:hAnsi="Arial" w:cs="Arial"/>
                <w:sz w:val="22"/>
                <w:szCs w:val="22"/>
              </w:rPr>
              <w:t>jóvenes</w:t>
            </w:r>
            <w:r w:rsidRPr="00425442">
              <w:rPr>
                <w:rFonts w:ascii="Arial" w:hAnsi="Arial" w:cs="Arial"/>
                <w:sz w:val="22"/>
                <w:szCs w:val="22"/>
              </w:rPr>
              <w:t xml:space="preserve"> entre 21 a 24 </w:t>
            </w:r>
            <w:r w:rsidR="00115BCC" w:rsidRPr="00425442">
              <w:rPr>
                <w:rFonts w:ascii="Arial" w:hAnsi="Arial" w:cs="Arial"/>
                <w:sz w:val="22"/>
                <w:szCs w:val="22"/>
              </w:rPr>
              <w:t>años</w:t>
            </w:r>
            <w:r w:rsidRPr="00425442">
              <w:rPr>
                <w:rFonts w:ascii="Arial" w:hAnsi="Arial" w:cs="Arial"/>
                <w:sz w:val="22"/>
                <w:szCs w:val="22"/>
              </w:rPr>
              <w:t xml:space="preserve">, en </w:t>
            </w:r>
            <w:r w:rsidR="00115BCC" w:rsidRPr="00425442">
              <w:rPr>
                <w:rFonts w:ascii="Arial" w:hAnsi="Arial" w:cs="Arial"/>
                <w:sz w:val="22"/>
                <w:szCs w:val="22"/>
              </w:rPr>
              <w:t>términos</w:t>
            </w:r>
            <w:r w:rsidRPr="00425442">
              <w:rPr>
                <w:rFonts w:ascii="Arial" w:hAnsi="Arial" w:cs="Arial"/>
                <w:sz w:val="22"/>
                <w:szCs w:val="22"/>
              </w:rPr>
              <w:t xml:space="preserve"> de recursos </w:t>
            </w:r>
            <w:r w:rsidR="00115BCC" w:rsidRPr="00425442">
              <w:rPr>
                <w:rFonts w:ascii="Arial" w:hAnsi="Arial" w:cs="Arial"/>
                <w:sz w:val="22"/>
                <w:szCs w:val="22"/>
              </w:rPr>
              <w:t>económicos</w:t>
            </w:r>
            <w:r w:rsidRPr="00425442">
              <w:rPr>
                <w:rFonts w:ascii="Arial" w:hAnsi="Arial" w:cs="Arial"/>
                <w:sz w:val="22"/>
                <w:szCs w:val="22"/>
              </w:rPr>
              <w:t xml:space="preserve"> para proyectos de </w:t>
            </w:r>
            <w:r w:rsidR="00115BCC" w:rsidRPr="00425442">
              <w:rPr>
                <w:rFonts w:ascii="Arial" w:hAnsi="Arial" w:cs="Arial"/>
                <w:sz w:val="22"/>
                <w:szCs w:val="22"/>
              </w:rPr>
              <w:t>formación</w:t>
            </w:r>
            <w:r w:rsidRPr="00425442">
              <w:rPr>
                <w:rFonts w:ascii="Arial" w:hAnsi="Arial" w:cs="Arial"/>
                <w:sz w:val="22"/>
                <w:szCs w:val="22"/>
              </w:rPr>
              <w:t xml:space="preserve"> o inclusive para vivienda. </w:t>
            </w:r>
          </w:p>
        </w:tc>
        <w:tc>
          <w:tcPr>
            <w:tcW w:w="3249" w:type="dxa"/>
          </w:tcPr>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rPr>
                <w:rFonts w:ascii="Arial" w:hAnsi="Arial" w:cs="Arial"/>
                <w:lang w:val="es-CO"/>
              </w:rPr>
            </w:pPr>
          </w:p>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España</w:t>
            </w:r>
          </w:p>
          <w:p w:rsidR="00422592" w:rsidRPr="00425442" w:rsidRDefault="00422592" w:rsidP="00936C65">
            <w:pPr>
              <w:rPr>
                <w:rFonts w:ascii="Arial" w:hAnsi="Arial" w:cs="Arial"/>
                <w:lang w:val="es-CO"/>
              </w:rPr>
            </w:pPr>
          </w:p>
        </w:tc>
        <w:tc>
          <w:tcPr>
            <w:tcW w:w="3249" w:type="dxa"/>
          </w:tcPr>
          <w:p w:rsidR="00936C65" w:rsidRPr="00425442" w:rsidRDefault="00936C65" w:rsidP="00936C65">
            <w:pPr>
              <w:pStyle w:val="NormalWeb"/>
              <w:spacing w:before="0" w:beforeAutospacing="0" w:after="0" w:afterAutospacing="0"/>
              <w:jc w:val="both"/>
              <w:rPr>
                <w:rFonts w:ascii="Arial" w:hAnsi="Arial" w:cs="Arial"/>
                <w:sz w:val="22"/>
                <w:szCs w:val="22"/>
              </w:rPr>
            </w:pP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La entidad </w:t>
            </w:r>
            <w:r w:rsidR="00115BCC" w:rsidRPr="00425442">
              <w:rPr>
                <w:rFonts w:ascii="Arial" w:hAnsi="Arial" w:cs="Arial"/>
                <w:sz w:val="22"/>
                <w:szCs w:val="22"/>
              </w:rPr>
              <w:t>Opción</w:t>
            </w:r>
            <w:r w:rsidRPr="00425442">
              <w:rPr>
                <w:rFonts w:ascii="Arial" w:hAnsi="Arial" w:cs="Arial"/>
                <w:sz w:val="22"/>
                <w:szCs w:val="22"/>
              </w:rPr>
              <w:t xml:space="preserve"> 3 trabaja en diferentes </w:t>
            </w:r>
            <w:r w:rsidR="00115BCC" w:rsidRPr="00425442">
              <w:rPr>
                <w:rFonts w:ascii="Arial" w:hAnsi="Arial" w:cs="Arial"/>
                <w:sz w:val="22"/>
                <w:szCs w:val="22"/>
              </w:rPr>
              <w:t>ámbitos</w:t>
            </w:r>
            <w:r w:rsidRPr="00425442">
              <w:rPr>
                <w:rFonts w:ascii="Arial" w:hAnsi="Arial" w:cs="Arial"/>
                <w:sz w:val="22"/>
                <w:szCs w:val="22"/>
              </w:rPr>
              <w:t xml:space="preserve"> fundamentales en el desarrollo del joven, como: apoyo social y </w:t>
            </w:r>
            <w:r w:rsidR="00115BCC" w:rsidRPr="00425442">
              <w:rPr>
                <w:rFonts w:ascii="Arial" w:hAnsi="Arial" w:cs="Arial"/>
                <w:sz w:val="22"/>
                <w:szCs w:val="22"/>
              </w:rPr>
              <w:t>pre laboral</w:t>
            </w:r>
            <w:r w:rsidRPr="00425442">
              <w:rPr>
                <w:rFonts w:ascii="Arial" w:hAnsi="Arial" w:cs="Arial"/>
                <w:sz w:val="22"/>
                <w:szCs w:val="22"/>
              </w:rPr>
              <w:t xml:space="preserve"> a los adolescentes y </w:t>
            </w:r>
            <w:r w:rsidR="00115BCC" w:rsidRPr="00425442">
              <w:rPr>
                <w:rFonts w:ascii="Arial" w:hAnsi="Arial" w:cs="Arial"/>
                <w:sz w:val="22"/>
                <w:szCs w:val="22"/>
              </w:rPr>
              <w:t>jóvenes</w:t>
            </w:r>
            <w:r w:rsidRPr="00425442">
              <w:rPr>
                <w:rFonts w:ascii="Arial" w:hAnsi="Arial" w:cs="Arial"/>
                <w:sz w:val="22"/>
                <w:szCs w:val="22"/>
              </w:rPr>
              <w:t xml:space="preserve">, en el que se despliegan capacitaciones </w:t>
            </w:r>
            <w:r w:rsidR="00115BCC" w:rsidRPr="00425442">
              <w:rPr>
                <w:rFonts w:ascii="Arial" w:hAnsi="Arial" w:cs="Arial"/>
                <w:sz w:val="22"/>
                <w:szCs w:val="22"/>
              </w:rPr>
              <w:t>pre laborales</w:t>
            </w:r>
            <w:r w:rsidRPr="00425442">
              <w:rPr>
                <w:rFonts w:ascii="Arial" w:hAnsi="Arial" w:cs="Arial"/>
                <w:sz w:val="22"/>
                <w:szCs w:val="22"/>
              </w:rPr>
              <w:t xml:space="preserve"> en temas de </w:t>
            </w:r>
            <w:r w:rsidR="00115BCC" w:rsidRPr="00425442">
              <w:rPr>
                <w:rFonts w:ascii="Arial" w:hAnsi="Arial" w:cs="Arial"/>
                <w:sz w:val="22"/>
                <w:szCs w:val="22"/>
              </w:rPr>
              <w:t>búsqueda</w:t>
            </w:r>
            <w:r w:rsidRPr="00425442">
              <w:rPr>
                <w:rFonts w:ascii="Arial" w:hAnsi="Arial" w:cs="Arial"/>
                <w:sz w:val="22"/>
                <w:szCs w:val="22"/>
              </w:rPr>
              <w:t xml:space="preserve"> de empleo, habilidades sociales, </w:t>
            </w:r>
            <w:r w:rsidR="00115BCC" w:rsidRPr="00425442">
              <w:rPr>
                <w:rFonts w:ascii="Arial" w:hAnsi="Arial" w:cs="Arial"/>
                <w:sz w:val="22"/>
                <w:szCs w:val="22"/>
              </w:rPr>
              <w:t>formación</w:t>
            </w:r>
            <w:r w:rsidRPr="00425442">
              <w:rPr>
                <w:rFonts w:ascii="Arial" w:hAnsi="Arial" w:cs="Arial"/>
                <w:sz w:val="22"/>
                <w:szCs w:val="22"/>
              </w:rPr>
              <w:t xml:space="preserve"> </w:t>
            </w:r>
            <w:r w:rsidR="00115BCC" w:rsidRPr="00425442">
              <w:rPr>
                <w:rFonts w:ascii="Arial" w:hAnsi="Arial" w:cs="Arial"/>
                <w:sz w:val="22"/>
                <w:szCs w:val="22"/>
              </w:rPr>
              <w:t>pre laboral</w:t>
            </w:r>
            <w:r w:rsidRPr="00425442">
              <w:rPr>
                <w:rFonts w:ascii="Arial" w:hAnsi="Arial" w:cs="Arial"/>
                <w:sz w:val="22"/>
                <w:szCs w:val="22"/>
              </w:rPr>
              <w:t xml:space="preserve"> e </w:t>
            </w:r>
            <w:r w:rsidR="00115BCC" w:rsidRPr="00425442">
              <w:rPr>
                <w:rFonts w:ascii="Arial" w:hAnsi="Arial" w:cs="Arial"/>
                <w:sz w:val="22"/>
                <w:szCs w:val="22"/>
              </w:rPr>
              <w:t>intermediación</w:t>
            </w:r>
            <w:r w:rsidRPr="00425442">
              <w:rPr>
                <w:rFonts w:ascii="Arial" w:hAnsi="Arial" w:cs="Arial"/>
                <w:sz w:val="22"/>
                <w:szCs w:val="22"/>
              </w:rPr>
              <w:t xml:space="preserve"> laboral. </w:t>
            </w:r>
            <w:r w:rsidR="00115BCC" w:rsidRPr="00425442">
              <w:rPr>
                <w:rFonts w:ascii="Arial" w:hAnsi="Arial" w:cs="Arial"/>
                <w:sz w:val="22"/>
                <w:szCs w:val="22"/>
              </w:rPr>
              <w:t>También</w:t>
            </w:r>
            <w:r w:rsidRPr="00425442">
              <w:rPr>
                <w:rFonts w:ascii="Arial" w:hAnsi="Arial" w:cs="Arial"/>
                <w:sz w:val="22"/>
                <w:szCs w:val="22"/>
              </w:rPr>
              <w:t xml:space="preserve"> realizan actividades de </w:t>
            </w:r>
            <w:r w:rsidR="00115BCC" w:rsidRPr="00425442">
              <w:rPr>
                <w:rFonts w:ascii="Arial" w:hAnsi="Arial" w:cs="Arial"/>
                <w:sz w:val="22"/>
                <w:szCs w:val="22"/>
              </w:rPr>
              <w:t>promoción</w:t>
            </w:r>
            <w:r w:rsidRPr="00425442">
              <w:rPr>
                <w:rFonts w:ascii="Arial" w:hAnsi="Arial" w:cs="Arial"/>
                <w:sz w:val="22"/>
                <w:szCs w:val="22"/>
              </w:rPr>
              <w:t xml:space="preserve"> personal y social como </w:t>
            </w:r>
            <w:r w:rsidR="00115BCC" w:rsidRPr="00425442">
              <w:rPr>
                <w:rFonts w:ascii="Arial" w:hAnsi="Arial" w:cs="Arial"/>
                <w:sz w:val="22"/>
                <w:szCs w:val="22"/>
              </w:rPr>
              <w:t>lúdicas</w:t>
            </w:r>
            <w:r w:rsidRPr="00425442">
              <w:rPr>
                <w:rFonts w:ascii="Arial" w:hAnsi="Arial" w:cs="Arial"/>
                <w:sz w:val="22"/>
                <w:szCs w:val="22"/>
              </w:rPr>
              <w:t xml:space="preserve"> y deportivas, clubes de ocio y </w:t>
            </w:r>
            <w:r w:rsidR="00115BCC" w:rsidRPr="00425442">
              <w:rPr>
                <w:rFonts w:ascii="Arial" w:hAnsi="Arial" w:cs="Arial"/>
                <w:sz w:val="22"/>
                <w:szCs w:val="22"/>
              </w:rPr>
              <w:t>educación</w:t>
            </w:r>
            <w:r w:rsidRPr="00425442">
              <w:rPr>
                <w:rFonts w:ascii="Arial" w:hAnsi="Arial" w:cs="Arial"/>
                <w:sz w:val="22"/>
                <w:szCs w:val="22"/>
              </w:rPr>
              <w:t xml:space="preserve"> en valores. </w:t>
            </w:r>
            <w:r w:rsidR="00115BCC" w:rsidRPr="00425442">
              <w:rPr>
                <w:rFonts w:ascii="Arial" w:hAnsi="Arial" w:cs="Arial"/>
                <w:sz w:val="22"/>
                <w:szCs w:val="22"/>
              </w:rPr>
              <w:t>Además</w:t>
            </w:r>
            <w:r w:rsidRPr="00425442">
              <w:rPr>
                <w:rFonts w:ascii="Arial" w:hAnsi="Arial" w:cs="Arial"/>
                <w:sz w:val="22"/>
                <w:szCs w:val="22"/>
              </w:rPr>
              <w:t xml:space="preserve">, </w:t>
            </w:r>
            <w:r w:rsidR="00115BCC" w:rsidRPr="00425442">
              <w:rPr>
                <w:rFonts w:ascii="Arial" w:hAnsi="Arial" w:cs="Arial"/>
                <w:sz w:val="22"/>
                <w:szCs w:val="22"/>
              </w:rPr>
              <w:t>acompañamiento</w:t>
            </w:r>
            <w:r w:rsidRPr="00425442">
              <w:rPr>
                <w:rFonts w:ascii="Arial" w:hAnsi="Arial" w:cs="Arial"/>
                <w:sz w:val="22"/>
                <w:szCs w:val="22"/>
              </w:rPr>
              <w:t xml:space="preserve"> socioeducativo en situaciones personales y mediaciones familiares. </w:t>
            </w:r>
          </w:p>
          <w:p w:rsidR="00936C65" w:rsidRPr="00425442" w:rsidRDefault="00422592" w:rsidP="00936C65">
            <w:pPr>
              <w:pStyle w:val="NormalWeb"/>
              <w:spacing w:before="0" w:beforeAutospacing="0" w:after="0" w:afterAutospacing="0"/>
              <w:jc w:val="both"/>
              <w:rPr>
                <w:rFonts w:ascii="Arial" w:hAnsi="Arial" w:cs="Arial"/>
                <w:sz w:val="22"/>
                <w:szCs w:val="22"/>
                <w:shd w:val="clear" w:color="auto" w:fill="FFFFFF"/>
              </w:rPr>
            </w:pPr>
            <w:r w:rsidRPr="00425442">
              <w:rPr>
                <w:rFonts w:ascii="Arial" w:hAnsi="Arial" w:cs="Arial"/>
                <w:sz w:val="22"/>
                <w:szCs w:val="22"/>
              </w:rPr>
              <w:t xml:space="preserve">La </w:t>
            </w:r>
            <w:r w:rsidR="00115BCC" w:rsidRPr="00425442">
              <w:rPr>
                <w:rFonts w:ascii="Arial" w:hAnsi="Arial" w:cs="Arial"/>
                <w:sz w:val="22"/>
                <w:szCs w:val="22"/>
              </w:rPr>
              <w:t>Fundación</w:t>
            </w:r>
            <w:r w:rsidRPr="00425442">
              <w:rPr>
                <w:rFonts w:ascii="Arial" w:hAnsi="Arial" w:cs="Arial"/>
                <w:sz w:val="22"/>
                <w:szCs w:val="22"/>
              </w:rPr>
              <w:t xml:space="preserve"> Tomillo, ha generado el programa </w:t>
            </w:r>
            <w:r w:rsidR="00115BCC" w:rsidRPr="00425442">
              <w:rPr>
                <w:rFonts w:ascii="Arial" w:hAnsi="Arial" w:cs="Arial"/>
                <w:sz w:val="22"/>
                <w:szCs w:val="22"/>
              </w:rPr>
              <w:t>Transición</w:t>
            </w:r>
            <w:r w:rsidRPr="00425442">
              <w:rPr>
                <w:rFonts w:ascii="Arial" w:hAnsi="Arial" w:cs="Arial"/>
                <w:sz w:val="22"/>
                <w:szCs w:val="22"/>
              </w:rPr>
              <w:t xml:space="preserve"> a la </w:t>
            </w:r>
            <w:r w:rsidR="00115BCC" w:rsidRPr="00425442">
              <w:rPr>
                <w:rFonts w:ascii="Arial" w:hAnsi="Arial" w:cs="Arial"/>
                <w:sz w:val="22"/>
                <w:szCs w:val="22"/>
              </w:rPr>
              <w:t>Autonomía</w:t>
            </w:r>
            <w:r w:rsidRPr="00425442">
              <w:rPr>
                <w:rFonts w:ascii="Arial" w:hAnsi="Arial" w:cs="Arial"/>
                <w:sz w:val="22"/>
                <w:szCs w:val="22"/>
              </w:rPr>
              <w:t xml:space="preserve"> de </w:t>
            </w:r>
            <w:r w:rsidR="00115BCC" w:rsidRPr="00425442">
              <w:rPr>
                <w:rFonts w:ascii="Arial" w:hAnsi="Arial" w:cs="Arial"/>
                <w:sz w:val="22"/>
                <w:szCs w:val="22"/>
              </w:rPr>
              <w:t>Jóvenes</w:t>
            </w:r>
            <w:r w:rsidRPr="00425442">
              <w:rPr>
                <w:rFonts w:ascii="Arial" w:hAnsi="Arial" w:cs="Arial"/>
                <w:sz w:val="22"/>
                <w:szCs w:val="22"/>
              </w:rPr>
              <w:t xml:space="preserve"> </w:t>
            </w:r>
            <w:r w:rsidR="00115BCC" w:rsidRPr="00425442">
              <w:rPr>
                <w:rFonts w:ascii="Arial" w:hAnsi="Arial" w:cs="Arial"/>
                <w:sz w:val="22"/>
                <w:szCs w:val="22"/>
              </w:rPr>
              <w:t>Ex tutelados</w:t>
            </w:r>
            <w:r w:rsidRPr="00425442">
              <w:rPr>
                <w:rFonts w:ascii="Arial" w:hAnsi="Arial" w:cs="Arial"/>
                <w:sz w:val="22"/>
                <w:szCs w:val="22"/>
              </w:rPr>
              <w:t xml:space="preserve">, cuyo objetivo es favorecer la </w:t>
            </w:r>
            <w:r w:rsidR="00115BCC" w:rsidRPr="00425442">
              <w:rPr>
                <w:rFonts w:ascii="Arial" w:hAnsi="Arial" w:cs="Arial"/>
                <w:sz w:val="22"/>
                <w:szCs w:val="22"/>
              </w:rPr>
              <w:t>integración</w:t>
            </w:r>
            <w:r w:rsidRPr="00425442">
              <w:rPr>
                <w:rFonts w:ascii="Arial" w:hAnsi="Arial" w:cs="Arial"/>
                <w:sz w:val="22"/>
                <w:szCs w:val="22"/>
              </w:rPr>
              <w:t xml:space="preserve"> social de los </w:t>
            </w:r>
            <w:r w:rsidR="00115BCC" w:rsidRPr="00425442">
              <w:rPr>
                <w:rFonts w:ascii="Arial" w:hAnsi="Arial" w:cs="Arial"/>
                <w:sz w:val="22"/>
                <w:szCs w:val="22"/>
              </w:rPr>
              <w:t>jóvenes</w:t>
            </w:r>
            <w:r w:rsidRPr="00425442">
              <w:rPr>
                <w:rFonts w:ascii="Arial" w:hAnsi="Arial" w:cs="Arial"/>
                <w:sz w:val="22"/>
                <w:szCs w:val="22"/>
              </w:rPr>
              <w:t xml:space="preserve"> ex tutelados que no cuentan con </w:t>
            </w:r>
            <w:r w:rsidR="00115BCC" w:rsidRPr="00425442">
              <w:rPr>
                <w:rFonts w:ascii="Arial" w:hAnsi="Arial" w:cs="Arial"/>
                <w:sz w:val="22"/>
                <w:szCs w:val="22"/>
              </w:rPr>
              <w:t>ningún</w:t>
            </w:r>
            <w:r w:rsidRPr="00425442">
              <w:rPr>
                <w:rFonts w:ascii="Arial" w:hAnsi="Arial" w:cs="Arial"/>
                <w:sz w:val="22"/>
                <w:szCs w:val="22"/>
              </w:rPr>
              <w:t xml:space="preserve"> apoyo. El programa está dirigido a los </w:t>
            </w:r>
            <w:r w:rsidR="00115BCC" w:rsidRPr="00425442">
              <w:rPr>
                <w:rFonts w:ascii="Arial" w:hAnsi="Arial" w:cs="Arial"/>
                <w:sz w:val="22"/>
                <w:szCs w:val="22"/>
              </w:rPr>
              <w:t>jóvenes</w:t>
            </w:r>
            <w:r w:rsidRPr="00425442">
              <w:rPr>
                <w:rFonts w:ascii="Arial" w:hAnsi="Arial" w:cs="Arial"/>
                <w:sz w:val="22"/>
                <w:szCs w:val="22"/>
              </w:rPr>
              <w:t xml:space="preserve"> entre 18 y 21 </w:t>
            </w:r>
            <w:r w:rsidR="00115BCC" w:rsidRPr="00425442">
              <w:rPr>
                <w:rFonts w:ascii="Arial" w:hAnsi="Arial" w:cs="Arial"/>
                <w:sz w:val="22"/>
                <w:szCs w:val="22"/>
              </w:rPr>
              <w:t>años</w:t>
            </w:r>
            <w:r w:rsidRPr="00425442">
              <w:rPr>
                <w:rFonts w:ascii="Arial" w:hAnsi="Arial" w:cs="Arial"/>
                <w:sz w:val="22"/>
                <w:szCs w:val="22"/>
              </w:rPr>
              <w:t xml:space="preserve"> en procesos de </w:t>
            </w:r>
            <w:r w:rsidR="00115BCC" w:rsidRPr="00425442">
              <w:rPr>
                <w:rFonts w:ascii="Arial" w:hAnsi="Arial" w:cs="Arial"/>
                <w:sz w:val="22"/>
                <w:szCs w:val="22"/>
              </w:rPr>
              <w:t>autonomía</w:t>
            </w:r>
            <w:r w:rsidRPr="00425442">
              <w:rPr>
                <w:rFonts w:ascii="Arial" w:hAnsi="Arial" w:cs="Arial"/>
                <w:sz w:val="22"/>
                <w:szCs w:val="22"/>
              </w:rPr>
              <w:t xml:space="preserve"> laboral, </w:t>
            </w:r>
            <w:r w:rsidR="00115BCC" w:rsidRPr="00425442">
              <w:rPr>
                <w:rFonts w:ascii="Arial" w:hAnsi="Arial" w:cs="Arial"/>
                <w:sz w:val="22"/>
                <w:szCs w:val="22"/>
              </w:rPr>
              <w:t>económica</w:t>
            </w:r>
            <w:r w:rsidRPr="00425442">
              <w:rPr>
                <w:rFonts w:ascii="Arial" w:hAnsi="Arial" w:cs="Arial"/>
                <w:sz w:val="22"/>
                <w:szCs w:val="22"/>
              </w:rPr>
              <w:t xml:space="preserve"> y acceso a redes sociales, </w:t>
            </w:r>
            <w:r w:rsidRPr="00425442">
              <w:rPr>
                <w:rFonts w:ascii="Arial" w:hAnsi="Arial" w:cs="Arial"/>
                <w:sz w:val="22"/>
                <w:szCs w:val="22"/>
                <w:shd w:val="clear" w:color="auto" w:fill="FFFFFF"/>
              </w:rPr>
              <w:t xml:space="preserve">han generado una serie de cartillas dirigidas tanto a formadores (educadores) como </w:t>
            </w:r>
            <w:r w:rsidR="00115BCC" w:rsidRPr="00425442">
              <w:rPr>
                <w:rFonts w:ascii="Arial" w:hAnsi="Arial" w:cs="Arial"/>
                <w:sz w:val="22"/>
                <w:szCs w:val="22"/>
                <w:shd w:val="clear" w:color="auto" w:fill="FFFFFF"/>
              </w:rPr>
              <w:t>jóvenes</w:t>
            </w:r>
            <w:r w:rsidRPr="00425442">
              <w:rPr>
                <w:rFonts w:ascii="Arial" w:hAnsi="Arial" w:cs="Arial"/>
                <w:sz w:val="22"/>
                <w:szCs w:val="22"/>
                <w:shd w:val="clear" w:color="auto" w:fill="FFFFFF"/>
              </w:rPr>
              <w:t xml:space="preserve"> para facilitar procesos de </w:t>
            </w:r>
            <w:r w:rsidR="00115BCC" w:rsidRPr="00425442">
              <w:rPr>
                <w:rFonts w:ascii="Arial" w:hAnsi="Arial" w:cs="Arial"/>
                <w:sz w:val="22"/>
                <w:szCs w:val="22"/>
                <w:shd w:val="clear" w:color="auto" w:fill="FFFFFF"/>
              </w:rPr>
              <w:t>inserción</w:t>
            </w:r>
            <w:r w:rsidRPr="00425442">
              <w:rPr>
                <w:rFonts w:ascii="Arial" w:hAnsi="Arial" w:cs="Arial"/>
                <w:sz w:val="22"/>
                <w:szCs w:val="22"/>
                <w:shd w:val="clear" w:color="auto" w:fill="FFFFFF"/>
              </w:rPr>
              <w:t xml:space="preserve"> laboral. </w:t>
            </w:r>
          </w:p>
          <w:p w:rsidR="00936C65" w:rsidRPr="00425442" w:rsidRDefault="00936C65" w:rsidP="00936C65">
            <w:pPr>
              <w:pStyle w:val="NormalWeb"/>
              <w:spacing w:before="0" w:beforeAutospacing="0" w:after="0" w:afterAutospacing="0"/>
              <w:jc w:val="both"/>
              <w:rPr>
                <w:rFonts w:ascii="Arial" w:hAnsi="Arial" w:cs="Arial"/>
                <w:sz w:val="22"/>
                <w:szCs w:val="22"/>
                <w:shd w:val="clear" w:color="auto" w:fill="FFFFFF"/>
              </w:rPr>
            </w:pPr>
          </w:p>
        </w:tc>
      </w:tr>
      <w:tr w:rsidR="00422592" w:rsidRPr="00425442" w:rsidTr="007731DA">
        <w:tc>
          <w:tcPr>
            <w:tcW w:w="3249" w:type="dxa"/>
            <w:gridSpan w:val="2"/>
          </w:tcPr>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p>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 xml:space="preserve">Argentina </w:t>
            </w:r>
          </w:p>
        </w:tc>
        <w:tc>
          <w:tcPr>
            <w:tcW w:w="3249" w:type="dxa"/>
          </w:tcPr>
          <w:p w:rsidR="00936C65" w:rsidRPr="00425442" w:rsidRDefault="00936C65" w:rsidP="00936C65">
            <w:pPr>
              <w:pStyle w:val="NormalWeb"/>
              <w:spacing w:before="0" w:beforeAutospacing="0" w:after="0" w:afterAutospacing="0"/>
              <w:jc w:val="both"/>
              <w:rPr>
                <w:rFonts w:ascii="Arial" w:hAnsi="Arial" w:cs="Arial"/>
                <w:sz w:val="22"/>
                <w:szCs w:val="22"/>
              </w:rPr>
            </w:pP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DONCEL es una </w:t>
            </w:r>
            <w:r w:rsidR="00115BCC" w:rsidRPr="00425442">
              <w:rPr>
                <w:rFonts w:ascii="Arial" w:hAnsi="Arial" w:cs="Arial"/>
                <w:sz w:val="22"/>
                <w:szCs w:val="22"/>
              </w:rPr>
              <w:t>organización</w:t>
            </w:r>
            <w:r w:rsidRPr="00425442">
              <w:rPr>
                <w:rFonts w:ascii="Arial" w:hAnsi="Arial" w:cs="Arial"/>
                <w:sz w:val="22"/>
                <w:szCs w:val="22"/>
              </w:rPr>
              <w:t xml:space="preserve"> de la sociedad civil argentina que está liderando el trabajo en este </w:t>
            </w:r>
            <w:r w:rsidR="00115BCC" w:rsidRPr="00425442">
              <w:rPr>
                <w:rFonts w:ascii="Arial" w:hAnsi="Arial" w:cs="Arial"/>
                <w:sz w:val="22"/>
                <w:szCs w:val="22"/>
              </w:rPr>
              <w:t>país</w:t>
            </w:r>
            <w:r w:rsidRPr="00425442">
              <w:rPr>
                <w:rFonts w:ascii="Arial" w:hAnsi="Arial" w:cs="Arial"/>
                <w:sz w:val="22"/>
                <w:szCs w:val="22"/>
              </w:rPr>
              <w:t xml:space="preserve"> sobre el </w:t>
            </w:r>
            <w:r w:rsidR="00115BCC" w:rsidRPr="00425442">
              <w:rPr>
                <w:rFonts w:ascii="Arial" w:hAnsi="Arial" w:cs="Arial"/>
                <w:sz w:val="22"/>
                <w:szCs w:val="22"/>
              </w:rPr>
              <w:t>transito</w:t>
            </w:r>
            <w:r w:rsidRPr="00425442">
              <w:rPr>
                <w:rFonts w:ascii="Arial" w:hAnsi="Arial" w:cs="Arial"/>
                <w:sz w:val="22"/>
                <w:szCs w:val="22"/>
              </w:rPr>
              <w:t xml:space="preserve"> a la vida adulta. El objetivo del programa es incrementar las oportunidades de </w:t>
            </w:r>
            <w:r w:rsidR="00115BCC" w:rsidRPr="00425442">
              <w:rPr>
                <w:rFonts w:ascii="Arial" w:hAnsi="Arial" w:cs="Arial"/>
                <w:sz w:val="22"/>
                <w:szCs w:val="22"/>
              </w:rPr>
              <w:t>integración</w:t>
            </w:r>
            <w:r w:rsidRPr="00425442">
              <w:rPr>
                <w:rFonts w:ascii="Arial" w:hAnsi="Arial" w:cs="Arial"/>
                <w:sz w:val="22"/>
                <w:szCs w:val="22"/>
              </w:rPr>
              <w:t xml:space="preserve"> </w:t>
            </w:r>
            <w:r w:rsidR="00115BCC" w:rsidRPr="00425442">
              <w:rPr>
                <w:rFonts w:ascii="Arial" w:hAnsi="Arial" w:cs="Arial"/>
                <w:sz w:val="22"/>
                <w:szCs w:val="22"/>
              </w:rPr>
              <w:t>socio laboral</w:t>
            </w:r>
            <w:r w:rsidRPr="00425442">
              <w:rPr>
                <w:rFonts w:ascii="Arial" w:hAnsi="Arial" w:cs="Arial"/>
                <w:sz w:val="22"/>
                <w:szCs w:val="22"/>
              </w:rPr>
              <w:t xml:space="preserve"> de </w:t>
            </w:r>
            <w:r w:rsidR="00115BCC" w:rsidRPr="00425442">
              <w:rPr>
                <w:rFonts w:ascii="Arial" w:hAnsi="Arial" w:cs="Arial"/>
                <w:sz w:val="22"/>
                <w:szCs w:val="22"/>
              </w:rPr>
              <w:t>jóvenes</w:t>
            </w:r>
            <w:r w:rsidRPr="00425442">
              <w:rPr>
                <w:rFonts w:ascii="Arial" w:hAnsi="Arial" w:cs="Arial"/>
                <w:sz w:val="22"/>
                <w:szCs w:val="22"/>
              </w:rPr>
              <w:t xml:space="preserve"> entre 16 y 21 </w:t>
            </w:r>
            <w:r w:rsidR="00115BCC" w:rsidRPr="00425442">
              <w:rPr>
                <w:rFonts w:ascii="Arial" w:hAnsi="Arial" w:cs="Arial"/>
                <w:sz w:val="22"/>
                <w:szCs w:val="22"/>
              </w:rPr>
              <w:t>años</w:t>
            </w:r>
            <w:r w:rsidRPr="00425442">
              <w:rPr>
                <w:rFonts w:ascii="Arial" w:hAnsi="Arial" w:cs="Arial"/>
                <w:sz w:val="22"/>
                <w:szCs w:val="22"/>
              </w:rPr>
              <w:t xml:space="preserve"> que </w:t>
            </w:r>
            <w:r w:rsidR="00115BCC" w:rsidRPr="00425442">
              <w:rPr>
                <w:rFonts w:ascii="Arial" w:hAnsi="Arial" w:cs="Arial"/>
                <w:sz w:val="22"/>
                <w:szCs w:val="22"/>
              </w:rPr>
              <w:t>están</w:t>
            </w:r>
            <w:r w:rsidRPr="00425442">
              <w:rPr>
                <w:rFonts w:ascii="Arial" w:hAnsi="Arial" w:cs="Arial"/>
                <w:sz w:val="22"/>
                <w:szCs w:val="22"/>
              </w:rPr>
              <w:t xml:space="preserve"> en </w:t>
            </w:r>
            <w:r w:rsidR="00115BCC" w:rsidRPr="00425442">
              <w:rPr>
                <w:rFonts w:ascii="Arial" w:hAnsi="Arial" w:cs="Arial"/>
                <w:sz w:val="22"/>
                <w:szCs w:val="22"/>
              </w:rPr>
              <w:t>situación</w:t>
            </w:r>
            <w:r w:rsidRPr="00425442">
              <w:rPr>
                <w:rFonts w:ascii="Arial" w:hAnsi="Arial" w:cs="Arial"/>
                <w:sz w:val="22"/>
                <w:szCs w:val="22"/>
              </w:rPr>
              <w:t xml:space="preserve"> de vulnerabilidad y que viven en Hogares o Institutos de la Argentina, para facilitar su egreso de estas instituciones. A </w:t>
            </w:r>
            <w:r w:rsidR="00115BCC" w:rsidRPr="00425442">
              <w:rPr>
                <w:rFonts w:ascii="Arial" w:hAnsi="Arial" w:cs="Arial"/>
                <w:sz w:val="22"/>
                <w:szCs w:val="22"/>
              </w:rPr>
              <w:t>través</w:t>
            </w:r>
            <w:r w:rsidRPr="00425442">
              <w:rPr>
                <w:rFonts w:ascii="Arial" w:hAnsi="Arial" w:cs="Arial"/>
                <w:sz w:val="22"/>
                <w:szCs w:val="22"/>
              </w:rPr>
              <w:t xml:space="preserve"> de este programa busca interrumpir el ciclo de </w:t>
            </w:r>
            <w:r w:rsidR="00115BCC" w:rsidRPr="00425442">
              <w:rPr>
                <w:rFonts w:ascii="Arial" w:hAnsi="Arial" w:cs="Arial"/>
                <w:sz w:val="22"/>
                <w:szCs w:val="22"/>
              </w:rPr>
              <w:t>marginalización</w:t>
            </w:r>
            <w:r w:rsidRPr="00425442">
              <w:rPr>
                <w:rFonts w:ascii="Arial" w:hAnsi="Arial" w:cs="Arial"/>
                <w:sz w:val="22"/>
                <w:szCs w:val="22"/>
              </w:rPr>
              <w:t xml:space="preserve"> y aislamiento al que se arriba, entre otras cosas, por la falta de empleo y el bajo nivel educativo de estos </w:t>
            </w:r>
            <w:r w:rsidR="00115BCC" w:rsidRPr="00425442">
              <w:rPr>
                <w:rFonts w:ascii="Arial" w:hAnsi="Arial" w:cs="Arial"/>
                <w:sz w:val="22"/>
                <w:szCs w:val="22"/>
              </w:rPr>
              <w:t>jóvenes</w:t>
            </w:r>
            <w:r w:rsidRPr="00425442">
              <w:rPr>
                <w:rFonts w:ascii="Arial" w:hAnsi="Arial" w:cs="Arial"/>
                <w:sz w:val="22"/>
                <w:szCs w:val="22"/>
              </w:rPr>
              <w:t xml:space="preserve"> </w:t>
            </w: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El programa plantea como objetivos </w:t>
            </w:r>
            <w:r w:rsidR="00115BCC" w:rsidRPr="00425442">
              <w:rPr>
                <w:rFonts w:ascii="Arial" w:hAnsi="Arial" w:cs="Arial"/>
                <w:sz w:val="22"/>
                <w:szCs w:val="22"/>
              </w:rPr>
              <w:t>específicos</w:t>
            </w:r>
            <w:r w:rsidRPr="00425442">
              <w:rPr>
                <w:rFonts w:ascii="Arial" w:hAnsi="Arial" w:cs="Arial"/>
                <w:sz w:val="22"/>
                <w:szCs w:val="22"/>
              </w:rPr>
              <w:t xml:space="preserve">: el </w:t>
            </w:r>
            <w:r w:rsidR="00115BCC" w:rsidRPr="00425442">
              <w:rPr>
                <w:rFonts w:ascii="Arial" w:hAnsi="Arial" w:cs="Arial"/>
                <w:sz w:val="22"/>
                <w:szCs w:val="22"/>
              </w:rPr>
              <w:t>acompañamiento</w:t>
            </w:r>
            <w:r w:rsidRPr="00425442">
              <w:rPr>
                <w:rFonts w:ascii="Arial" w:hAnsi="Arial" w:cs="Arial"/>
                <w:sz w:val="22"/>
                <w:szCs w:val="22"/>
              </w:rPr>
              <w:t xml:space="preserve"> de los </w:t>
            </w:r>
            <w:r w:rsidR="00115BCC" w:rsidRPr="00425442">
              <w:rPr>
                <w:rFonts w:ascii="Arial" w:hAnsi="Arial" w:cs="Arial"/>
                <w:sz w:val="22"/>
                <w:szCs w:val="22"/>
              </w:rPr>
              <w:t>jóvenes</w:t>
            </w:r>
            <w:r w:rsidRPr="00425442">
              <w:rPr>
                <w:rFonts w:ascii="Arial" w:hAnsi="Arial" w:cs="Arial"/>
                <w:sz w:val="22"/>
                <w:szCs w:val="22"/>
              </w:rPr>
              <w:t xml:space="preserve"> en la </w:t>
            </w:r>
            <w:r w:rsidR="00115BCC" w:rsidRPr="00425442">
              <w:rPr>
                <w:rFonts w:ascii="Arial" w:hAnsi="Arial" w:cs="Arial"/>
                <w:sz w:val="22"/>
                <w:szCs w:val="22"/>
              </w:rPr>
              <w:t>construcción</w:t>
            </w:r>
            <w:r w:rsidRPr="00425442">
              <w:rPr>
                <w:rFonts w:ascii="Arial" w:hAnsi="Arial" w:cs="Arial"/>
                <w:sz w:val="22"/>
                <w:szCs w:val="22"/>
              </w:rPr>
              <w:t xml:space="preserve"> de su proyecto de vida; facilitar experiencias positivas en el trabajo, presentar un gran abanico de posibilidades laborales a los </w:t>
            </w:r>
            <w:r w:rsidR="00115BCC" w:rsidRPr="00425442">
              <w:rPr>
                <w:rFonts w:ascii="Arial" w:hAnsi="Arial" w:cs="Arial"/>
                <w:sz w:val="22"/>
                <w:szCs w:val="22"/>
              </w:rPr>
              <w:t>jóvenes</w:t>
            </w:r>
            <w:r w:rsidRPr="00425442">
              <w:rPr>
                <w:rFonts w:ascii="Arial" w:hAnsi="Arial" w:cs="Arial"/>
                <w:sz w:val="22"/>
                <w:szCs w:val="22"/>
              </w:rPr>
              <w:t xml:space="preserve"> a </w:t>
            </w:r>
            <w:r w:rsidR="00115BCC" w:rsidRPr="00425442">
              <w:rPr>
                <w:rFonts w:ascii="Arial" w:hAnsi="Arial" w:cs="Arial"/>
                <w:sz w:val="22"/>
                <w:szCs w:val="22"/>
              </w:rPr>
              <w:t>través</w:t>
            </w:r>
            <w:r w:rsidRPr="00425442">
              <w:rPr>
                <w:rFonts w:ascii="Arial" w:hAnsi="Arial" w:cs="Arial"/>
                <w:sz w:val="22"/>
                <w:szCs w:val="22"/>
              </w:rPr>
              <w:t xml:space="preserve"> de redes, concientizar a la sociedad, en especial, a las empresas en la importancia de este tipo de programas y su </w:t>
            </w:r>
            <w:r w:rsidR="00115BCC" w:rsidRPr="00425442">
              <w:rPr>
                <w:rFonts w:ascii="Arial" w:hAnsi="Arial" w:cs="Arial"/>
                <w:sz w:val="22"/>
                <w:szCs w:val="22"/>
              </w:rPr>
              <w:t>participación</w:t>
            </w:r>
            <w:r w:rsidRPr="00425442">
              <w:rPr>
                <w:rFonts w:ascii="Arial" w:hAnsi="Arial" w:cs="Arial"/>
                <w:sz w:val="22"/>
                <w:szCs w:val="22"/>
              </w:rPr>
              <w:t xml:space="preserve"> en </w:t>
            </w:r>
            <w:r w:rsidR="00115BCC" w:rsidRPr="00425442">
              <w:rPr>
                <w:rFonts w:ascii="Arial" w:hAnsi="Arial" w:cs="Arial"/>
                <w:sz w:val="22"/>
                <w:szCs w:val="22"/>
              </w:rPr>
              <w:t>el</w:t>
            </w:r>
            <w:r w:rsidRPr="00425442">
              <w:rPr>
                <w:rFonts w:ascii="Arial" w:hAnsi="Arial" w:cs="Arial"/>
                <w:sz w:val="22"/>
                <w:szCs w:val="22"/>
              </w:rPr>
              <w:t xml:space="preserve">. </w:t>
            </w:r>
          </w:p>
          <w:p w:rsidR="00936C65" w:rsidRPr="00425442" w:rsidRDefault="00936C65" w:rsidP="00936C65">
            <w:pPr>
              <w:pStyle w:val="NormalWeb"/>
              <w:spacing w:before="0" w:beforeAutospacing="0" w:after="0" w:afterAutospacing="0"/>
              <w:jc w:val="both"/>
              <w:rPr>
                <w:rFonts w:ascii="Arial" w:hAnsi="Arial" w:cs="Arial"/>
                <w:sz w:val="22"/>
                <w:szCs w:val="22"/>
              </w:rPr>
            </w:pPr>
          </w:p>
        </w:tc>
        <w:tc>
          <w:tcPr>
            <w:tcW w:w="3249" w:type="dxa"/>
          </w:tcPr>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lang w:val="es-CO"/>
              </w:rPr>
            </w:pPr>
          </w:p>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Perú</w:t>
            </w:r>
          </w:p>
        </w:tc>
        <w:tc>
          <w:tcPr>
            <w:tcW w:w="3249" w:type="dxa"/>
          </w:tcPr>
          <w:p w:rsidR="00936C65" w:rsidRPr="00425442" w:rsidRDefault="00936C65" w:rsidP="00936C65">
            <w:pPr>
              <w:pStyle w:val="NormalWeb"/>
              <w:spacing w:before="0" w:beforeAutospacing="0" w:after="0" w:afterAutospacing="0"/>
              <w:jc w:val="both"/>
              <w:rPr>
                <w:rFonts w:ascii="Arial" w:hAnsi="Arial" w:cs="Arial"/>
                <w:sz w:val="22"/>
                <w:szCs w:val="22"/>
              </w:rPr>
            </w:pP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Proyecto Luz en el Camino ha generado con los mismos </w:t>
            </w:r>
            <w:r w:rsidR="00115BCC" w:rsidRPr="00425442">
              <w:rPr>
                <w:rFonts w:ascii="Arial" w:hAnsi="Arial" w:cs="Arial"/>
                <w:sz w:val="22"/>
                <w:szCs w:val="22"/>
              </w:rPr>
              <w:t>jóvenes</w:t>
            </w:r>
            <w:r w:rsidRPr="00425442">
              <w:rPr>
                <w:rFonts w:ascii="Arial" w:hAnsi="Arial" w:cs="Arial"/>
                <w:sz w:val="22"/>
                <w:szCs w:val="22"/>
              </w:rPr>
              <w:t xml:space="preserve"> egresados una </w:t>
            </w:r>
            <w:r w:rsidR="00115BCC" w:rsidRPr="00425442">
              <w:rPr>
                <w:rFonts w:ascii="Arial" w:hAnsi="Arial" w:cs="Arial"/>
                <w:sz w:val="22"/>
                <w:szCs w:val="22"/>
              </w:rPr>
              <w:t>guía</w:t>
            </w:r>
            <w:r w:rsidRPr="00425442">
              <w:rPr>
                <w:rFonts w:ascii="Arial" w:hAnsi="Arial" w:cs="Arial"/>
                <w:sz w:val="22"/>
                <w:szCs w:val="22"/>
              </w:rPr>
              <w:t xml:space="preserve"> para ayudar a otros en su egreso y </w:t>
            </w:r>
            <w:r w:rsidR="00115BCC" w:rsidRPr="00425442">
              <w:rPr>
                <w:rFonts w:ascii="Arial" w:hAnsi="Arial" w:cs="Arial"/>
                <w:sz w:val="22"/>
                <w:szCs w:val="22"/>
              </w:rPr>
              <w:t>tránsito</w:t>
            </w:r>
            <w:r w:rsidRPr="00425442">
              <w:rPr>
                <w:rFonts w:ascii="Arial" w:hAnsi="Arial" w:cs="Arial"/>
                <w:sz w:val="22"/>
                <w:szCs w:val="22"/>
              </w:rPr>
              <w:t xml:space="preserve"> a la vida adulta. Los </w:t>
            </w:r>
            <w:r w:rsidR="00936C65" w:rsidRPr="00425442">
              <w:rPr>
                <w:rFonts w:ascii="Arial" w:hAnsi="Arial" w:cs="Arial"/>
                <w:sz w:val="22"/>
                <w:szCs w:val="22"/>
              </w:rPr>
              <w:t>jóvenes</w:t>
            </w:r>
            <w:r w:rsidRPr="00425442">
              <w:rPr>
                <w:rFonts w:ascii="Arial" w:hAnsi="Arial" w:cs="Arial"/>
                <w:sz w:val="22"/>
                <w:szCs w:val="22"/>
              </w:rPr>
              <w:t xml:space="preserve">, autores del trabajo utilizan como </w:t>
            </w:r>
            <w:r w:rsidR="00936C65" w:rsidRPr="00425442">
              <w:rPr>
                <w:rFonts w:ascii="Arial" w:hAnsi="Arial" w:cs="Arial"/>
                <w:sz w:val="22"/>
                <w:szCs w:val="22"/>
              </w:rPr>
              <w:t>orientación</w:t>
            </w:r>
            <w:r w:rsidRPr="00425442">
              <w:rPr>
                <w:rFonts w:ascii="Arial" w:hAnsi="Arial" w:cs="Arial"/>
                <w:sz w:val="22"/>
                <w:szCs w:val="22"/>
              </w:rPr>
              <w:t xml:space="preserve"> las mismas preguntas que ellos se plantearon en el momento del egreso: ¿Me irá bien?, ¿Qué estudiaré?, ¿En qué trabajaré?, ¿</w:t>
            </w:r>
            <w:r w:rsidR="00936C65" w:rsidRPr="00425442">
              <w:rPr>
                <w:rFonts w:ascii="Arial" w:hAnsi="Arial" w:cs="Arial"/>
                <w:sz w:val="22"/>
                <w:szCs w:val="22"/>
              </w:rPr>
              <w:t>Tendré</w:t>
            </w:r>
            <w:r w:rsidRPr="00425442">
              <w:rPr>
                <w:rFonts w:ascii="Arial" w:hAnsi="Arial" w:cs="Arial"/>
                <w:sz w:val="22"/>
                <w:szCs w:val="22"/>
              </w:rPr>
              <w:t>́ una pareja?, ¿Una familia? A partir de ellas proponen una serie de alternativas y consejos.</w:t>
            </w:r>
          </w:p>
        </w:tc>
      </w:tr>
      <w:tr w:rsidR="00422592" w:rsidRPr="00425442" w:rsidTr="007731DA">
        <w:tc>
          <w:tcPr>
            <w:tcW w:w="12996" w:type="dxa"/>
            <w:gridSpan w:val="5"/>
          </w:tcPr>
          <w:p w:rsidR="00422592" w:rsidRPr="00425442" w:rsidRDefault="00422592" w:rsidP="00936C65">
            <w:pPr>
              <w:jc w:val="center"/>
              <w:rPr>
                <w:rFonts w:ascii="Arial" w:hAnsi="Arial" w:cs="Arial"/>
                <w:b/>
                <w:u w:val="single"/>
                <w:lang w:val="es-CO"/>
              </w:rPr>
            </w:pPr>
            <w:r w:rsidRPr="00425442">
              <w:rPr>
                <w:rFonts w:ascii="Arial" w:hAnsi="Arial" w:cs="Arial"/>
                <w:b/>
                <w:u w:val="single"/>
                <w:lang w:val="es-CO"/>
              </w:rPr>
              <w:t xml:space="preserve">Colombia </w:t>
            </w:r>
          </w:p>
        </w:tc>
      </w:tr>
      <w:tr w:rsidR="00422592" w:rsidRPr="00425442" w:rsidTr="007731DA">
        <w:tc>
          <w:tcPr>
            <w:tcW w:w="12996" w:type="dxa"/>
            <w:gridSpan w:val="5"/>
          </w:tcPr>
          <w:p w:rsidR="00936C65" w:rsidRPr="00425442" w:rsidRDefault="00936C65" w:rsidP="00936C65">
            <w:pPr>
              <w:pStyle w:val="NormalWeb"/>
              <w:spacing w:before="0" w:beforeAutospacing="0" w:after="0" w:afterAutospacing="0"/>
              <w:jc w:val="both"/>
              <w:rPr>
                <w:rFonts w:ascii="Arial" w:hAnsi="Arial" w:cs="Arial"/>
                <w:sz w:val="22"/>
                <w:szCs w:val="22"/>
              </w:rPr>
            </w:pP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La </w:t>
            </w:r>
            <w:r w:rsidR="00115BCC" w:rsidRPr="00425442">
              <w:rPr>
                <w:rFonts w:ascii="Arial" w:hAnsi="Arial" w:cs="Arial"/>
                <w:sz w:val="22"/>
                <w:szCs w:val="22"/>
              </w:rPr>
              <w:t>Fundación</w:t>
            </w:r>
            <w:r w:rsidRPr="00425442">
              <w:rPr>
                <w:rFonts w:ascii="Arial" w:hAnsi="Arial" w:cs="Arial"/>
                <w:sz w:val="22"/>
                <w:szCs w:val="22"/>
              </w:rPr>
              <w:t xml:space="preserve"> </w:t>
            </w:r>
            <w:r w:rsidR="00115BCC" w:rsidRPr="00425442">
              <w:rPr>
                <w:rFonts w:ascii="Arial" w:hAnsi="Arial" w:cs="Arial"/>
                <w:sz w:val="22"/>
                <w:szCs w:val="22"/>
              </w:rPr>
              <w:t>Formación</w:t>
            </w:r>
            <w:r w:rsidRPr="00425442">
              <w:rPr>
                <w:rFonts w:ascii="Arial" w:hAnsi="Arial" w:cs="Arial"/>
                <w:sz w:val="22"/>
                <w:szCs w:val="22"/>
              </w:rPr>
              <w:t xml:space="preserve"> D’Futuros, </w:t>
            </w:r>
            <w:r w:rsidR="00115BCC" w:rsidRPr="00425442">
              <w:rPr>
                <w:rFonts w:ascii="Arial" w:hAnsi="Arial" w:cs="Arial"/>
                <w:sz w:val="22"/>
                <w:szCs w:val="22"/>
              </w:rPr>
              <w:t>organización</w:t>
            </w:r>
            <w:r w:rsidRPr="00425442">
              <w:rPr>
                <w:rFonts w:ascii="Arial" w:hAnsi="Arial" w:cs="Arial"/>
                <w:sz w:val="22"/>
                <w:szCs w:val="22"/>
              </w:rPr>
              <w:t xml:space="preserve"> sin </w:t>
            </w:r>
            <w:r w:rsidR="00115BCC" w:rsidRPr="00425442">
              <w:rPr>
                <w:rFonts w:ascii="Arial" w:hAnsi="Arial" w:cs="Arial"/>
                <w:sz w:val="22"/>
                <w:szCs w:val="22"/>
              </w:rPr>
              <w:t>ánimo</w:t>
            </w:r>
            <w:r w:rsidRPr="00425442">
              <w:rPr>
                <w:rFonts w:ascii="Arial" w:hAnsi="Arial" w:cs="Arial"/>
                <w:sz w:val="22"/>
                <w:szCs w:val="22"/>
              </w:rPr>
              <w:t xml:space="preserve"> de lucro y que no depende del Sistema de Bienestar Familiar, ha generado un programa para egresados del sistema de </w:t>
            </w:r>
            <w:r w:rsidR="00115BCC" w:rsidRPr="00425442">
              <w:rPr>
                <w:rFonts w:ascii="Arial" w:hAnsi="Arial" w:cs="Arial"/>
                <w:sz w:val="22"/>
                <w:szCs w:val="22"/>
              </w:rPr>
              <w:t>protección</w:t>
            </w:r>
            <w:r w:rsidRPr="00425442">
              <w:rPr>
                <w:rFonts w:ascii="Arial" w:hAnsi="Arial" w:cs="Arial"/>
                <w:sz w:val="22"/>
                <w:szCs w:val="22"/>
              </w:rPr>
              <w:t xml:space="preserve">. La </w:t>
            </w:r>
            <w:r w:rsidR="00115BCC" w:rsidRPr="00425442">
              <w:rPr>
                <w:rFonts w:ascii="Arial" w:hAnsi="Arial" w:cs="Arial"/>
                <w:sz w:val="22"/>
                <w:szCs w:val="22"/>
              </w:rPr>
              <w:t>organización</w:t>
            </w:r>
            <w:r w:rsidRPr="00425442">
              <w:rPr>
                <w:rFonts w:ascii="Arial" w:hAnsi="Arial" w:cs="Arial"/>
                <w:sz w:val="22"/>
                <w:szCs w:val="22"/>
              </w:rPr>
              <w:t xml:space="preserve"> atiende adolescentes y </w:t>
            </w:r>
            <w:r w:rsidR="00115BCC" w:rsidRPr="00425442">
              <w:rPr>
                <w:rFonts w:ascii="Arial" w:hAnsi="Arial" w:cs="Arial"/>
                <w:sz w:val="22"/>
                <w:szCs w:val="22"/>
              </w:rPr>
              <w:t>jóvenes</w:t>
            </w:r>
            <w:r w:rsidRPr="00425442">
              <w:rPr>
                <w:rFonts w:ascii="Arial" w:hAnsi="Arial" w:cs="Arial"/>
                <w:sz w:val="22"/>
                <w:szCs w:val="22"/>
              </w:rPr>
              <w:t xml:space="preserve"> procedentes de centros de </w:t>
            </w:r>
            <w:r w:rsidR="00115BCC" w:rsidRPr="00425442">
              <w:rPr>
                <w:rFonts w:ascii="Arial" w:hAnsi="Arial" w:cs="Arial"/>
                <w:sz w:val="22"/>
                <w:szCs w:val="22"/>
              </w:rPr>
              <w:t>atención</w:t>
            </w:r>
            <w:r w:rsidRPr="00425442">
              <w:rPr>
                <w:rFonts w:ascii="Arial" w:hAnsi="Arial" w:cs="Arial"/>
                <w:sz w:val="22"/>
                <w:szCs w:val="22"/>
              </w:rPr>
              <w:t xml:space="preserve"> especializada, </w:t>
            </w:r>
            <w:r w:rsidR="00115BCC" w:rsidRPr="00425442">
              <w:rPr>
                <w:rFonts w:ascii="Arial" w:hAnsi="Arial" w:cs="Arial"/>
                <w:sz w:val="22"/>
                <w:szCs w:val="22"/>
              </w:rPr>
              <w:t>ofreciéndole</w:t>
            </w:r>
            <w:r w:rsidRPr="00425442">
              <w:rPr>
                <w:rFonts w:ascii="Arial" w:hAnsi="Arial" w:cs="Arial"/>
                <w:sz w:val="22"/>
                <w:szCs w:val="22"/>
              </w:rPr>
              <w:t xml:space="preserve"> diferentes tipos de programas, en la ciudad de Cali. Uno de ellos facilita el acceso a la </w:t>
            </w:r>
            <w:r w:rsidR="00115BCC" w:rsidRPr="00425442">
              <w:rPr>
                <w:rFonts w:ascii="Arial" w:hAnsi="Arial" w:cs="Arial"/>
                <w:sz w:val="22"/>
                <w:szCs w:val="22"/>
              </w:rPr>
              <w:t>educación</w:t>
            </w:r>
            <w:r w:rsidRPr="00425442">
              <w:rPr>
                <w:rFonts w:ascii="Arial" w:hAnsi="Arial" w:cs="Arial"/>
                <w:sz w:val="22"/>
                <w:szCs w:val="22"/>
              </w:rPr>
              <w:t xml:space="preserve"> </w:t>
            </w:r>
            <w:r w:rsidR="00115BCC" w:rsidRPr="00425442">
              <w:rPr>
                <w:rFonts w:ascii="Arial" w:hAnsi="Arial" w:cs="Arial"/>
                <w:sz w:val="22"/>
                <w:szCs w:val="22"/>
              </w:rPr>
              <w:t>básica</w:t>
            </w:r>
            <w:r w:rsidRPr="00425442">
              <w:rPr>
                <w:rFonts w:ascii="Arial" w:hAnsi="Arial" w:cs="Arial"/>
                <w:sz w:val="22"/>
                <w:szCs w:val="22"/>
              </w:rPr>
              <w:t xml:space="preserve">, una carrera </w:t>
            </w:r>
            <w:r w:rsidR="00115BCC" w:rsidRPr="00425442">
              <w:rPr>
                <w:rFonts w:ascii="Arial" w:hAnsi="Arial" w:cs="Arial"/>
                <w:sz w:val="22"/>
                <w:szCs w:val="22"/>
              </w:rPr>
              <w:t>técnica</w:t>
            </w:r>
            <w:r w:rsidRPr="00425442">
              <w:rPr>
                <w:rFonts w:ascii="Arial" w:hAnsi="Arial" w:cs="Arial"/>
                <w:sz w:val="22"/>
                <w:szCs w:val="22"/>
              </w:rPr>
              <w:t xml:space="preserve"> o </w:t>
            </w:r>
            <w:r w:rsidR="00115BCC" w:rsidRPr="00425442">
              <w:rPr>
                <w:rFonts w:ascii="Arial" w:hAnsi="Arial" w:cs="Arial"/>
                <w:sz w:val="22"/>
                <w:szCs w:val="22"/>
              </w:rPr>
              <w:t>tecnológica</w:t>
            </w:r>
            <w:r w:rsidRPr="00425442">
              <w:rPr>
                <w:rFonts w:ascii="Arial" w:hAnsi="Arial" w:cs="Arial"/>
                <w:sz w:val="22"/>
                <w:szCs w:val="22"/>
              </w:rPr>
              <w:t xml:space="preserve"> a los </w:t>
            </w:r>
            <w:r w:rsidR="00115BCC" w:rsidRPr="00425442">
              <w:rPr>
                <w:rFonts w:ascii="Arial" w:hAnsi="Arial" w:cs="Arial"/>
                <w:sz w:val="22"/>
                <w:szCs w:val="22"/>
              </w:rPr>
              <w:t>jóvenes</w:t>
            </w:r>
            <w:r w:rsidRPr="00425442">
              <w:rPr>
                <w:rFonts w:ascii="Arial" w:hAnsi="Arial" w:cs="Arial"/>
                <w:sz w:val="22"/>
                <w:szCs w:val="22"/>
              </w:rPr>
              <w:t xml:space="preserve"> entre 18 y 21 </w:t>
            </w:r>
            <w:r w:rsidR="00115BCC" w:rsidRPr="00425442">
              <w:rPr>
                <w:rFonts w:ascii="Arial" w:hAnsi="Arial" w:cs="Arial"/>
                <w:sz w:val="22"/>
                <w:szCs w:val="22"/>
              </w:rPr>
              <w:t>años</w:t>
            </w:r>
            <w:r w:rsidRPr="00425442">
              <w:rPr>
                <w:rFonts w:ascii="Arial" w:hAnsi="Arial" w:cs="Arial"/>
                <w:sz w:val="22"/>
                <w:szCs w:val="22"/>
              </w:rPr>
              <w:t xml:space="preserve"> que viven en la </w:t>
            </w:r>
            <w:r w:rsidR="00115BCC" w:rsidRPr="00425442">
              <w:rPr>
                <w:rFonts w:ascii="Arial" w:hAnsi="Arial" w:cs="Arial"/>
                <w:sz w:val="22"/>
                <w:szCs w:val="22"/>
              </w:rPr>
              <w:t>institución</w:t>
            </w:r>
            <w:r w:rsidRPr="00425442">
              <w:rPr>
                <w:rFonts w:ascii="Arial" w:hAnsi="Arial" w:cs="Arial"/>
                <w:sz w:val="22"/>
                <w:szCs w:val="22"/>
              </w:rPr>
              <w:t xml:space="preserve">. </w:t>
            </w:r>
            <w:r w:rsidR="00115BCC" w:rsidRPr="00425442">
              <w:rPr>
                <w:rFonts w:ascii="Arial" w:hAnsi="Arial" w:cs="Arial"/>
                <w:sz w:val="22"/>
                <w:szCs w:val="22"/>
              </w:rPr>
              <w:t>Además</w:t>
            </w:r>
            <w:r w:rsidRPr="00425442">
              <w:rPr>
                <w:rFonts w:ascii="Arial" w:hAnsi="Arial" w:cs="Arial"/>
                <w:sz w:val="22"/>
                <w:szCs w:val="22"/>
              </w:rPr>
              <w:t xml:space="preserve">, hacen procesos de </w:t>
            </w:r>
            <w:r w:rsidR="00115BCC" w:rsidRPr="00425442">
              <w:rPr>
                <w:rFonts w:ascii="Arial" w:hAnsi="Arial" w:cs="Arial"/>
                <w:sz w:val="22"/>
                <w:szCs w:val="22"/>
              </w:rPr>
              <w:t>acompañamiento</w:t>
            </w:r>
            <w:r w:rsidRPr="00425442">
              <w:rPr>
                <w:rFonts w:ascii="Arial" w:hAnsi="Arial" w:cs="Arial"/>
                <w:sz w:val="22"/>
                <w:szCs w:val="22"/>
              </w:rPr>
              <w:t xml:space="preserve"> en </w:t>
            </w:r>
            <w:r w:rsidR="00115BCC" w:rsidRPr="00425442">
              <w:rPr>
                <w:rFonts w:ascii="Arial" w:hAnsi="Arial" w:cs="Arial"/>
                <w:sz w:val="22"/>
                <w:szCs w:val="22"/>
              </w:rPr>
              <w:t>resolución</w:t>
            </w:r>
            <w:r w:rsidRPr="00425442">
              <w:rPr>
                <w:rFonts w:ascii="Arial" w:hAnsi="Arial" w:cs="Arial"/>
                <w:sz w:val="22"/>
                <w:szCs w:val="22"/>
              </w:rPr>
              <w:t xml:space="preserve"> de conflictos, convivencia y fortalecimiento de habilidades laborales, incluyendo el manejo del dinero.</w:t>
            </w:r>
          </w:p>
          <w:p w:rsidR="00422592" w:rsidRPr="00425442" w:rsidRDefault="00422592" w:rsidP="00936C65">
            <w:pPr>
              <w:pStyle w:val="NormalWeb"/>
              <w:spacing w:before="0" w:beforeAutospacing="0" w:after="0" w:afterAutospacing="0"/>
              <w:jc w:val="both"/>
              <w:rPr>
                <w:rFonts w:ascii="Arial" w:hAnsi="Arial" w:cs="Arial"/>
                <w:sz w:val="22"/>
                <w:szCs w:val="22"/>
              </w:rPr>
            </w:pPr>
            <w:r w:rsidRPr="00425442">
              <w:rPr>
                <w:rFonts w:ascii="Arial" w:hAnsi="Arial" w:cs="Arial"/>
                <w:sz w:val="22"/>
                <w:szCs w:val="22"/>
              </w:rPr>
              <w:t xml:space="preserve">Por otra parte, atienden adolescentes en </w:t>
            </w:r>
            <w:r w:rsidR="00115BCC" w:rsidRPr="00425442">
              <w:rPr>
                <w:rFonts w:ascii="Arial" w:hAnsi="Arial" w:cs="Arial"/>
                <w:sz w:val="22"/>
                <w:szCs w:val="22"/>
              </w:rPr>
              <w:t>protección</w:t>
            </w:r>
            <w:r w:rsidRPr="00425442">
              <w:rPr>
                <w:rFonts w:ascii="Arial" w:hAnsi="Arial" w:cs="Arial"/>
                <w:sz w:val="22"/>
                <w:szCs w:val="22"/>
              </w:rPr>
              <w:t xml:space="preserve"> </w:t>
            </w:r>
            <w:r w:rsidR="00115BCC" w:rsidRPr="00425442">
              <w:rPr>
                <w:rFonts w:ascii="Arial" w:hAnsi="Arial" w:cs="Arial"/>
                <w:sz w:val="22"/>
                <w:szCs w:val="22"/>
              </w:rPr>
              <w:t>todavía</w:t>
            </w:r>
            <w:r w:rsidRPr="00425442">
              <w:rPr>
                <w:rFonts w:ascii="Arial" w:hAnsi="Arial" w:cs="Arial"/>
                <w:sz w:val="22"/>
                <w:szCs w:val="22"/>
              </w:rPr>
              <w:t xml:space="preserve"> o a egresados, </w:t>
            </w:r>
            <w:r w:rsidR="00115BCC" w:rsidRPr="00425442">
              <w:rPr>
                <w:rFonts w:ascii="Arial" w:hAnsi="Arial" w:cs="Arial"/>
                <w:sz w:val="22"/>
                <w:szCs w:val="22"/>
              </w:rPr>
              <w:t>brindándoles</w:t>
            </w:r>
            <w:r w:rsidRPr="00425442">
              <w:rPr>
                <w:rFonts w:ascii="Arial" w:hAnsi="Arial" w:cs="Arial"/>
                <w:sz w:val="22"/>
                <w:szCs w:val="22"/>
              </w:rPr>
              <w:t xml:space="preserve"> servicios como: biblioteca, sistemas e internet, actividades lúdico-formativas, punto de encuentro y fortalecimiento de red, jornada laboral donde reciben </w:t>
            </w:r>
            <w:r w:rsidR="00115BCC" w:rsidRPr="00425442">
              <w:rPr>
                <w:rFonts w:ascii="Arial" w:hAnsi="Arial" w:cs="Arial"/>
                <w:sz w:val="22"/>
                <w:szCs w:val="22"/>
              </w:rPr>
              <w:t>acompañamiento</w:t>
            </w:r>
            <w:r w:rsidRPr="00425442">
              <w:rPr>
                <w:rFonts w:ascii="Arial" w:hAnsi="Arial" w:cs="Arial"/>
                <w:sz w:val="22"/>
                <w:szCs w:val="22"/>
              </w:rPr>
              <w:t xml:space="preserve"> y </w:t>
            </w:r>
            <w:r w:rsidR="00115BCC" w:rsidRPr="00425442">
              <w:rPr>
                <w:rFonts w:ascii="Arial" w:hAnsi="Arial" w:cs="Arial"/>
                <w:sz w:val="22"/>
                <w:szCs w:val="22"/>
              </w:rPr>
              <w:t>guía</w:t>
            </w:r>
            <w:r w:rsidRPr="00425442">
              <w:rPr>
                <w:rFonts w:ascii="Arial" w:hAnsi="Arial" w:cs="Arial"/>
                <w:sz w:val="22"/>
                <w:szCs w:val="22"/>
              </w:rPr>
              <w:t xml:space="preserve"> en la </w:t>
            </w:r>
            <w:r w:rsidR="00115BCC" w:rsidRPr="00425442">
              <w:rPr>
                <w:rFonts w:ascii="Arial" w:hAnsi="Arial" w:cs="Arial"/>
                <w:sz w:val="22"/>
                <w:szCs w:val="22"/>
              </w:rPr>
              <w:t>búsqueda</w:t>
            </w:r>
            <w:r w:rsidRPr="00425442">
              <w:rPr>
                <w:rFonts w:ascii="Arial" w:hAnsi="Arial" w:cs="Arial"/>
                <w:sz w:val="22"/>
                <w:szCs w:val="22"/>
              </w:rPr>
              <w:t xml:space="preserve"> de empleo y </w:t>
            </w:r>
            <w:r w:rsidR="00115BCC" w:rsidRPr="00425442">
              <w:rPr>
                <w:rFonts w:ascii="Arial" w:hAnsi="Arial" w:cs="Arial"/>
                <w:sz w:val="22"/>
                <w:szCs w:val="22"/>
              </w:rPr>
              <w:t>participación</w:t>
            </w:r>
            <w:r w:rsidRPr="00425442">
              <w:rPr>
                <w:rFonts w:ascii="Arial" w:hAnsi="Arial" w:cs="Arial"/>
                <w:sz w:val="22"/>
                <w:szCs w:val="22"/>
              </w:rPr>
              <w:t xml:space="preserve"> en procesos de </w:t>
            </w:r>
            <w:r w:rsidR="00115BCC" w:rsidRPr="00425442">
              <w:rPr>
                <w:rFonts w:ascii="Arial" w:hAnsi="Arial" w:cs="Arial"/>
                <w:sz w:val="22"/>
                <w:szCs w:val="22"/>
              </w:rPr>
              <w:t>selección</w:t>
            </w:r>
            <w:r w:rsidRPr="00425442">
              <w:rPr>
                <w:rFonts w:ascii="Arial" w:hAnsi="Arial" w:cs="Arial"/>
                <w:sz w:val="22"/>
                <w:szCs w:val="22"/>
              </w:rPr>
              <w:t xml:space="preserve">, fortalecimiento de habilidades laborales a </w:t>
            </w:r>
            <w:r w:rsidR="00115BCC" w:rsidRPr="00425442">
              <w:rPr>
                <w:rFonts w:ascii="Arial" w:hAnsi="Arial" w:cs="Arial"/>
                <w:sz w:val="22"/>
                <w:szCs w:val="22"/>
              </w:rPr>
              <w:t>través</w:t>
            </w:r>
            <w:r w:rsidRPr="00425442">
              <w:rPr>
                <w:rFonts w:ascii="Arial" w:hAnsi="Arial" w:cs="Arial"/>
                <w:sz w:val="22"/>
                <w:szCs w:val="22"/>
              </w:rPr>
              <w:t xml:space="preserve"> de la red.  Realizan talleres para adolescentes en </w:t>
            </w:r>
            <w:r w:rsidR="00115BCC" w:rsidRPr="00425442">
              <w:rPr>
                <w:rFonts w:ascii="Arial" w:hAnsi="Arial" w:cs="Arial"/>
                <w:sz w:val="22"/>
                <w:szCs w:val="22"/>
              </w:rPr>
              <w:t>protección</w:t>
            </w:r>
            <w:r w:rsidRPr="00425442">
              <w:rPr>
                <w:rFonts w:ascii="Arial" w:hAnsi="Arial" w:cs="Arial"/>
                <w:sz w:val="22"/>
                <w:szCs w:val="22"/>
              </w:rPr>
              <w:t xml:space="preserve"> y para los equipos </w:t>
            </w:r>
            <w:r w:rsidR="00115BCC" w:rsidRPr="00425442">
              <w:rPr>
                <w:rFonts w:ascii="Arial" w:hAnsi="Arial" w:cs="Arial"/>
                <w:sz w:val="22"/>
                <w:szCs w:val="22"/>
              </w:rPr>
              <w:t>ayudándoles</w:t>
            </w:r>
            <w:r w:rsidRPr="00425442">
              <w:rPr>
                <w:rFonts w:ascii="Arial" w:hAnsi="Arial" w:cs="Arial"/>
                <w:sz w:val="22"/>
                <w:szCs w:val="22"/>
              </w:rPr>
              <w:t xml:space="preserve"> a fortalecer la </w:t>
            </w:r>
            <w:r w:rsidR="00115BCC" w:rsidRPr="00425442">
              <w:rPr>
                <w:rFonts w:ascii="Arial" w:hAnsi="Arial" w:cs="Arial"/>
                <w:sz w:val="22"/>
                <w:szCs w:val="22"/>
              </w:rPr>
              <w:t>preparación</w:t>
            </w:r>
            <w:r w:rsidRPr="00425442">
              <w:rPr>
                <w:rFonts w:ascii="Arial" w:hAnsi="Arial" w:cs="Arial"/>
                <w:sz w:val="22"/>
                <w:szCs w:val="22"/>
              </w:rPr>
              <w:t xml:space="preserve"> para el egreso, estos incluyen temas como: habilidades sociales, sujetos de derechos, </w:t>
            </w:r>
            <w:r w:rsidR="00115BCC" w:rsidRPr="00425442">
              <w:rPr>
                <w:rFonts w:ascii="Arial" w:hAnsi="Arial" w:cs="Arial"/>
                <w:sz w:val="22"/>
                <w:szCs w:val="22"/>
              </w:rPr>
              <w:t>prevención</w:t>
            </w:r>
            <w:r w:rsidRPr="00425442">
              <w:rPr>
                <w:rFonts w:ascii="Arial" w:hAnsi="Arial" w:cs="Arial"/>
                <w:sz w:val="22"/>
                <w:szCs w:val="22"/>
              </w:rPr>
              <w:t xml:space="preserve"> del consumo de sustancias psicoactivas, proyecto de vida.</w:t>
            </w:r>
          </w:p>
          <w:p w:rsidR="00936C65" w:rsidRPr="00425442" w:rsidRDefault="00936C65" w:rsidP="00936C65">
            <w:pPr>
              <w:pStyle w:val="NormalWeb"/>
              <w:spacing w:before="0" w:beforeAutospacing="0" w:after="0" w:afterAutospacing="0"/>
              <w:jc w:val="both"/>
              <w:rPr>
                <w:rFonts w:ascii="Arial" w:hAnsi="Arial" w:cs="Arial"/>
                <w:sz w:val="22"/>
                <w:szCs w:val="22"/>
              </w:rPr>
            </w:pPr>
          </w:p>
        </w:tc>
      </w:tr>
    </w:tbl>
    <w:p w:rsidR="00422592" w:rsidRPr="00425442" w:rsidRDefault="00422592" w:rsidP="00422592">
      <w:pPr>
        <w:rPr>
          <w:rFonts w:ascii="Arial" w:hAnsi="Arial" w:cs="Arial"/>
          <w:lang w:val="es-CO"/>
        </w:rPr>
      </w:pPr>
      <w:r w:rsidRPr="00425442">
        <w:rPr>
          <w:rFonts w:ascii="Arial" w:hAnsi="Arial" w:cs="Arial"/>
          <w:lang w:val="es-CO"/>
        </w:rPr>
        <w:br w:type="page"/>
      </w:r>
    </w:p>
    <w:p w:rsidR="00422592" w:rsidRPr="00425442" w:rsidRDefault="00422592" w:rsidP="00422592">
      <w:pPr>
        <w:rPr>
          <w:rFonts w:ascii="Arial" w:hAnsi="Arial" w:cs="Arial"/>
          <w:b/>
          <w:lang w:val="es-CO"/>
        </w:rPr>
        <w:sectPr w:rsidR="00422592" w:rsidRPr="00425442" w:rsidSect="007731DA">
          <w:pgSz w:w="15840" w:h="12240" w:orient="landscape"/>
          <w:pgMar w:top="1701" w:right="1417" w:bottom="1701" w:left="1417" w:header="708" w:footer="708" w:gutter="0"/>
          <w:cols w:space="708"/>
          <w:docGrid w:linePitch="360"/>
        </w:sectPr>
      </w:pPr>
    </w:p>
    <w:p w:rsidR="00422592" w:rsidRPr="00425442" w:rsidRDefault="00422592" w:rsidP="00422592">
      <w:pPr>
        <w:rPr>
          <w:rFonts w:ascii="Arial" w:hAnsi="Arial" w:cs="Arial"/>
          <w:b/>
          <w:lang w:val="es-CO"/>
        </w:rPr>
      </w:pPr>
      <w:r w:rsidRPr="00425442">
        <w:rPr>
          <w:rFonts w:ascii="Arial" w:hAnsi="Arial" w:cs="Arial"/>
          <w:b/>
          <w:lang w:val="es-CO"/>
        </w:rPr>
        <w:t xml:space="preserve">Tránsito a la Vida Adulta – Jóvenes Bajo Protección </w:t>
      </w:r>
    </w:p>
    <w:p w:rsidR="00422592" w:rsidRPr="00425442" w:rsidRDefault="00422592" w:rsidP="00422592">
      <w:pPr>
        <w:jc w:val="both"/>
        <w:rPr>
          <w:rFonts w:ascii="Arial" w:eastAsia="Times New Roman" w:hAnsi="Arial" w:cs="Arial"/>
          <w:lang w:val="es-CO" w:eastAsia="es-ES_tradnl"/>
        </w:rPr>
      </w:pPr>
      <w:r w:rsidRPr="00425442">
        <w:rPr>
          <w:rFonts w:ascii="Arial" w:eastAsia="Times New Roman" w:hAnsi="Arial" w:cs="Arial"/>
          <w:lang w:val="es-CO" w:eastAsia="es-ES_tradnl"/>
        </w:rPr>
        <w:t xml:space="preserve">Generalmente los </w:t>
      </w:r>
      <w:r w:rsidR="00115BCC"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desarrollan en la adolescencia logros evolutivos que se consideran como “conocimientos, habilidades y actitudes que se supone </w:t>
      </w:r>
      <w:r w:rsidR="00115BCC" w:rsidRPr="00425442">
        <w:rPr>
          <w:rFonts w:ascii="Arial" w:eastAsia="Times New Roman" w:hAnsi="Arial" w:cs="Arial"/>
          <w:lang w:val="es-CO" w:eastAsia="es-ES_tradnl"/>
        </w:rPr>
        <w:t>adquirirán</w:t>
      </w:r>
      <w:r w:rsidRPr="00425442">
        <w:rPr>
          <w:rFonts w:ascii="Arial" w:eastAsia="Times New Roman" w:hAnsi="Arial" w:cs="Arial"/>
          <w:lang w:val="es-CO" w:eastAsia="es-ES_tradnl"/>
        </w:rPr>
        <w:t xml:space="preserve"> en diversos puntos de su ciclo vital”. El </w:t>
      </w:r>
      <w:r w:rsidR="00115BCC" w:rsidRPr="00425442">
        <w:rPr>
          <w:rFonts w:ascii="Arial" w:eastAsia="Times New Roman" w:hAnsi="Arial" w:cs="Arial"/>
          <w:lang w:val="es-CO" w:eastAsia="es-ES_tradnl"/>
        </w:rPr>
        <w:t>transito</w:t>
      </w:r>
      <w:r w:rsidRPr="00425442">
        <w:rPr>
          <w:rFonts w:ascii="Arial" w:eastAsia="Times New Roman" w:hAnsi="Arial" w:cs="Arial"/>
          <w:lang w:val="es-CO" w:eastAsia="es-ES_tradnl"/>
        </w:rPr>
        <w:t xml:space="preserve"> a la vida adulta es el proceso de cambio, de </w:t>
      </w:r>
      <w:r w:rsidR="00115BCC" w:rsidRPr="00425442">
        <w:rPr>
          <w:rFonts w:ascii="Arial" w:eastAsia="Times New Roman" w:hAnsi="Arial" w:cs="Arial"/>
          <w:lang w:val="es-CO" w:eastAsia="es-ES_tradnl"/>
        </w:rPr>
        <w:t>individualización</w:t>
      </w:r>
      <w:r w:rsidRPr="00425442">
        <w:rPr>
          <w:rFonts w:ascii="Arial" w:eastAsia="Times New Roman" w:hAnsi="Arial" w:cs="Arial"/>
          <w:lang w:val="es-CO" w:eastAsia="es-ES_tradnl"/>
        </w:rPr>
        <w:t xml:space="preserve">, de </w:t>
      </w:r>
      <w:r w:rsidR="00115BCC" w:rsidRPr="00425442">
        <w:rPr>
          <w:rFonts w:ascii="Arial" w:eastAsia="Times New Roman" w:hAnsi="Arial" w:cs="Arial"/>
          <w:lang w:val="es-CO" w:eastAsia="es-ES_tradnl"/>
        </w:rPr>
        <w:t>resolución</w:t>
      </w:r>
      <w:r w:rsidRPr="00425442">
        <w:rPr>
          <w:rFonts w:ascii="Arial" w:eastAsia="Times New Roman" w:hAnsi="Arial" w:cs="Arial"/>
          <w:lang w:val="es-CO" w:eastAsia="es-ES_tradnl"/>
        </w:rPr>
        <w:t xml:space="preserve"> de conflictos, de </w:t>
      </w:r>
      <w:r w:rsidR="00115BCC" w:rsidRPr="00425442">
        <w:rPr>
          <w:rFonts w:ascii="Arial" w:eastAsia="Times New Roman" w:hAnsi="Arial" w:cs="Arial"/>
          <w:lang w:val="es-CO" w:eastAsia="es-ES_tradnl"/>
        </w:rPr>
        <w:t>asunción</w:t>
      </w:r>
      <w:r w:rsidRPr="00425442">
        <w:rPr>
          <w:rFonts w:ascii="Arial" w:eastAsia="Times New Roman" w:hAnsi="Arial" w:cs="Arial"/>
          <w:lang w:val="es-CO" w:eastAsia="es-ES_tradnl"/>
        </w:rPr>
        <w:t xml:space="preserve"> de nuevos roles y de toma de decisiones en pro de lograr una vida </w:t>
      </w:r>
      <w:r w:rsidR="00115BCC" w:rsidRPr="00425442">
        <w:rPr>
          <w:rFonts w:ascii="Arial" w:eastAsia="Times New Roman" w:hAnsi="Arial" w:cs="Arial"/>
          <w:lang w:val="es-CO" w:eastAsia="es-ES_tradnl"/>
        </w:rPr>
        <w:t>autónoma</w:t>
      </w:r>
      <w:r w:rsidRPr="00425442">
        <w:rPr>
          <w:rFonts w:ascii="Arial" w:eastAsia="Times New Roman" w:hAnsi="Arial" w:cs="Arial"/>
          <w:lang w:val="es-CO" w:eastAsia="es-ES_tradnl"/>
        </w:rPr>
        <w:t xml:space="preserve"> y responsable. Es durante esta fase de </w:t>
      </w:r>
      <w:r w:rsidR="00115BCC" w:rsidRPr="00425442">
        <w:rPr>
          <w:rFonts w:ascii="Arial" w:eastAsia="Times New Roman" w:hAnsi="Arial" w:cs="Arial"/>
          <w:lang w:val="es-CO" w:eastAsia="es-ES_tradnl"/>
        </w:rPr>
        <w:t>búsqueda</w:t>
      </w:r>
      <w:r w:rsidRPr="00425442">
        <w:rPr>
          <w:rFonts w:ascii="Arial" w:eastAsia="Times New Roman" w:hAnsi="Arial" w:cs="Arial"/>
          <w:lang w:val="es-CO" w:eastAsia="es-ES_tradnl"/>
        </w:rPr>
        <w:t xml:space="preserve"> de </w:t>
      </w:r>
      <w:r w:rsidR="00115BCC" w:rsidRPr="00425442">
        <w:rPr>
          <w:rFonts w:ascii="Arial" w:eastAsia="Times New Roman" w:hAnsi="Arial" w:cs="Arial"/>
          <w:lang w:val="es-CO" w:eastAsia="es-ES_tradnl"/>
        </w:rPr>
        <w:t>autonomía</w:t>
      </w:r>
      <w:r w:rsidRPr="00425442">
        <w:rPr>
          <w:rFonts w:ascii="Arial" w:eastAsia="Times New Roman" w:hAnsi="Arial" w:cs="Arial"/>
          <w:lang w:val="es-CO" w:eastAsia="es-ES_tradnl"/>
        </w:rPr>
        <w:t xml:space="preserve"> e independencia, donde se </w:t>
      </w:r>
      <w:r w:rsidR="00115BCC" w:rsidRPr="00425442">
        <w:rPr>
          <w:rFonts w:ascii="Arial" w:eastAsia="Times New Roman" w:hAnsi="Arial" w:cs="Arial"/>
          <w:lang w:val="es-CO" w:eastAsia="es-ES_tradnl"/>
        </w:rPr>
        <w:t>deberán</w:t>
      </w:r>
      <w:r w:rsidRPr="00425442">
        <w:rPr>
          <w:rFonts w:ascii="Arial" w:eastAsia="Times New Roman" w:hAnsi="Arial" w:cs="Arial"/>
          <w:lang w:val="es-CO" w:eastAsia="es-ES_tradnl"/>
        </w:rPr>
        <w:t xml:space="preserve"> potencializar dichos aspectos para fortalecer la </w:t>
      </w:r>
      <w:r w:rsidR="00115BCC" w:rsidRPr="00425442">
        <w:rPr>
          <w:rFonts w:ascii="Arial" w:eastAsia="Times New Roman" w:hAnsi="Arial" w:cs="Arial"/>
          <w:lang w:val="es-CO" w:eastAsia="es-ES_tradnl"/>
        </w:rPr>
        <w:t>consolidación</w:t>
      </w:r>
      <w:r w:rsidRPr="00425442">
        <w:rPr>
          <w:rFonts w:ascii="Arial" w:eastAsia="Times New Roman" w:hAnsi="Arial" w:cs="Arial"/>
          <w:lang w:val="es-CO" w:eastAsia="es-ES_tradnl"/>
        </w:rPr>
        <w:t xml:space="preserve"> de su proyecto de vida que una vez </w:t>
      </w:r>
      <w:r w:rsidR="00115BCC" w:rsidRPr="00425442">
        <w:rPr>
          <w:rFonts w:ascii="Arial" w:eastAsia="Times New Roman" w:hAnsi="Arial" w:cs="Arial"/>
          <w:lang w:val="es-CO" w:eastAsia="es-ES_tradnl"/>
        </w:rPr>
        <w:t>diseñado</w:t>
      </w:r>
      <w:r w:rsidRPr="00425442">
        <w:rPr>
          <w:rFonts w:ascii="Arial" w:eastAsia="Times New Roman" w:hAnsi="Arial" w:cs="Arial"/>
          <w:lang w:val="es-CO" w:eastAsia="es-ES_tradnl"/>
        </w:rPr>
        <w:t xml:space="preserve"> y estructurado, </w:t>
      </w:r>
      <w:r w:rsidR="00115BCC" w:rsidRPr="00425442">
        <w:rPr>
          <w:rFonts w:ascii="Arial" w:eastAsia="Times New Roman" w:hAnsi="Arial" w:cs="Arial"/>
          <w:lang w:val="es-CO" w:eastAsia="es-ES_tradnl"/>
        </w:rPr>
        <w:t>este</w:t>
      </w:r>
      <w:r w:rsidRPr="00425442">
        <w:rPr>
          <w:rFonts w:ascii="Arial" w:eastAsia="Times New Roman" w:hAnsi="Arial" w:cs="Arial"/>
          <w:lang w:val="es-CO" w:eastAsia="es-ES_tradnl"/>
        </w:rPr>
        <w:t xml:space="preserve"> </w:t>
      </w:r>
      <w:r w:rsidR="00115BCC" w:rsidRPr="00425442">
        <w:rPr>
          <w:rFonts w:ascii="Arial" w:eastAsia="Times New Roman" w:hAnsi="Arial" w:cs="Arial"/>
          <w:lang w:val="es-CO" w:eastAsia="es-ES_tradnl"/>
        </w:rPr>
        <w:t>dará</w:t>
      </w:r>
      <w:r w:rsidRPr="00425442">
        <w:rPr>
          <w:rFonts w:ascii="Arial" w:eastAsia="Times New Roman" w:hAnsi="Arial" w:cs="Arial"/>
          <w:lang w:val="es-CO" w:eastAsia="es-ES_tradnl"/>
        </w:rPr>
        <w:t xml:space="preserve">́ las pautas que </w:t>
      </w:r>
      <w:r w:rsidR="00115BCC" w:rsidRPr="00425442">
        <w:rPr>
          <w:rFonts w:ascii="Arial" w:eastAsia="Times New Roman" w:hAnsi="Arial" w:cs="Arial"/>
          <w:lang w:val="es-CO" w:eastAsia="es-ES_tradnl"/>
        </w:rPr>
        <w:t>guiaran</w:t>
      </w:r>
      <w:r w:rsidRPr="00425442">
        <w:rPr>
          <w:rFonts w:ascii="Arial" w:eastAsia="Times New Roman" w:hAnsi="Arial" w:cs="Arial"/>
          <w:lang w:val="es-CO" w:eastAsia="es-ES_tradnl"/>
        </w:rPr>
        <w:t xml:space="preserve"> a los adolescentes y </w:t>
      </w:r>
      <w:r w:rsidR="00115BCC"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en la </w:t>
      </w:r>
      <w:r w:rsidR="00115BCC" w:rsidRPr="00425442">
        <w:rPr>
          <w:rFonts w:ascii="Arial" w:eastAsia="Times New Roman" w:hAnsi="Arial" w:cs="Arial"/>
          <w:lang w:val="es-CO" w:eastAsia="es-ES_tradnl"/>
        </w:rPr>
        <w:t>búsqueda</w:t>
      </w:r>
      <w:r w:rsidRPr="00425442">
        <w:rPr>
          <w:rFonts w:ascii="Arial" w:eastAsia="Times New Roman" w:hAnsi="Arial" w:cs="Arial"/>
          <w:lang w:val="es-CO" w:eastAsia="es-ES_tradnl"/>
        </w:rPr>
        <w:t xml:space="preserve"> de las herramientas que </w:t>
      </w:r>
      <w:r w:rsidR="00115BCC" w:rsidRPr="00425442">
        <w:rPr>
          <w:rFonts w:ascii="Arial" w:eastAsia="Times New Roman" w:hAnsi="Arial" w:cs="Arial"/>
          <w:lang w:val="es-CO" w:eastAsia="es-ES_tradnl"/>
        </w:rPr>
        <w:t>permitirán</w:t>
      </w:r>
      <w:r w:rsidRPr="00425442">
        <w:rPr>
          <w:rFonts w:ascii="Arial" w:eastAsia="Times New Roman" w:hAnsi="Arial" w:cs="Arial"/>
          <w:lang w:val="es-CO" w:eastAsia="es-ES_tradnl"/>
        </w:rPr>
        <w:t xml:space="preserve"> mejorar su calidad de vida, este proceso enfrenta a los </w:t>
      </w:r>
      <w:r w:rsidR="00115BCC"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a grandes </w:t>
      </w:r>
      <w:r w:rsidR="00115BCC" w:rsidRPr="00425442">
        <w:rPr>
          <w:rFonts w:ascii="Arial" w:eastAsia="Times New Roman" w:hAnsi="Arial" w:cs="Arial"/>
          <w:lang w:val="es-CO" w:eastAsia="es-ES_tradnl"/>
        </w:rPr>
        <w:t>desafíos</w:t>
      </w:r>
      <w:r w:rsidRPr="00425442">
        <w:rPr>
          <w:rFonts w:ascii="Arial" w:eastAsia="Times New Roman" w:hAnsi="Arial" w:cs="Arial"/>
          <w:lang w:val="es-CO" w:eastAsia="es-ES_tradnl"/>
        </w:rPr>
        <w:t xml:space="preserve"> teniendo que construir proyectos de vida en un mundo atravesado por las incertidumbres, la competitividad y las pocas oportunidades (Gentile, 2009 y Olmos, 2011)</w:t>
      </w:r>
      <w:r w:rsidRPr="00425442">
        <w:rPr>
          <w:rStyle w:val="Refdenotaalpie"/>
          <w:rFonts w:ascii="Arial" w:eastAsia="Times New Roman" w:hAnsi="Arial" w:cs="Arial"/>
          <w:lang w:val="es-CO" w:eastAsia="es-ES_tradnl"/>
        </w:rPr>
        <w:footnoteReference w:id="5"/>
      </w:r>
      <w:r w:rsidRPr="00425442">
        <w:rPr>
          <w:rFonts w:ascii="Arial" w:eastAsia="Times New Roman" w:hAnsi="Arial" w:cs="Arial"/>
          <w:lang w:val="es-CO" w:eastAsia="es-ES_tradnl"/>
        </w:rPr>
        <w:t>.</w:t>
      </w:r>
    </w:p>
    <w:p w:rsidR="00422592" w:rsidRPr="00425442" w:rsidRDefault="00422592" w:rsidP="00422592">
      <w:pPr>
        <w:spacing w:before="100" w:beforeAutospacing="1" w:after="100" w:afterAutospacing="1"/>
        <w:jc w:val="both"/>
        <w:rPr>
          <w:rFonts w:ascii="Arial" w:hAnsi="Arial" w:cs="Arial"/>
          <w:color w:val="FF0000"/>
          <w:lang w:val="es-CO"/>
        </w:rPr>
      </w:pPr>
      <w:r w:rsidRPr="00425442">
        <w:rPr>
          <w:rFonts w:ascii="Arial" w:eastAsia="Times New Roman" w:hAnsi="Arial" w:cs="Arial"/>
          <w:lang w:val="es-CO" w:eastAsia="es-ES_tradnl"/>
        </w:rPr>
        <w:t xml:space="preserve">El bienestar social y emocional debe potenciar en los </w:t>
      </w:r>
      <w:r w:rsidR="00115BCC" w:rsidRPr="00425442">
        <w:rPr>
          <w:rFonts w:ascii="Arial" w:eastAsia="Times New Roman" w:hAnsi="Arial" w:cs="Arial"/>
          <w:lang w:val="es-CO" w:eastAsia="es-ES_tradnl"/>
        </w:rPr>
        <w:t>jóvenes</w:t>
      </w:r>
      <w:r w:rsidRPr="00425442">
        <w:rPr>
          <w:rFonts w:ascii="Arial" w:eastAsia="Times New Roman" w:hAnsi="Arial" w:cs="Arial"/>
          <w:lang w:val="es-CO" w:eastAsia="es-ES_tradnl"/>
        </w:rPr>
        <w:t xml:space="preserve"> un proceso de </w:t>
      </w:r>
      <w:r w:rsidR="00115BCC" w:rsidRPr="00425442">
        <w:rPr>
          <w:rFonts w:ascii="Arial" w:eastAsia="Times New Roman" w:hAnsi="Arial" w:cs="Arial"/>
          <w:lang w:val="es-CO" w:eastAsia="es-ES_tradnl"/>
        </w:rPr>
        <w:t>autonomía</w:t>
      </w:r>
      <w:r w:rsidRPr="00425442">
        <w:rPr>
          <w:rFonts w:ascii="Arial" w:eastAsia="Times New Roman" w:hAnsi="Arial" w:cs="Arial"/>
          <w:lang w:val="es-CO" w:eastAsia="es-ES_tradnl"/>
        </w:rPr>
        <w:t xml:space="preserve"> en las condiciones que se espera lo </w:t>
      </w:r>
      <w:r w:rsidR="00115BCC" w:rsidRPr="00425442">
        <w:rPr>
          <w:rFonts w:ascii="Arial" w:eastAsia="Times New Roman" w:hAnsi="Arial" w:cs="Arial"/>
          <w:lang w:val="es-CO" w:eastAsia="es-ES_tradnl"/>
        </w:rPr>
        <w:t>haría</w:t>
      </w:r>
      <w:r w:rsidRPr="00425442">
        <w:rPr>
          <w:rFonts w:ascii="Arial" w:eastAsia="Times New Roman" w:hAnsi="Arial" w:cs="Arial"/>
          <w:lang w:val="es-CO" w:eastAsia="es-ES_tradnl"/>
        </w:rPr>
        <w:t xml:space="preserve"> una familia, previendo un apoyo continuo, pero </w:t>
      </w:r>
      <w:r w:rsidR="00115BCC" w:rsidRPr="00425442">
        <w:rPr>
          <w:rFonts w:ascii="Arial" w:eastAsia="Times New Roman" w:hAnsi="Arial" w:cs="Arial"/>
          <w:lang w:val="es-CO" w:eastAsia="es-ES_tradnl"/>
        </w:rPr>
        <w:t>otorgándole</w:t>
      </w:r>
      <w:r w:rsidRPr="00425442">
        <w:rPr>
          <w:rFonts w:ascii="Arial" w:eastAsia="Times New Roman" w:hAnsi="Arial" w:cs="Arial"/>
          <w:lang w:val="es-CO" w:eastAsia="es-ES_tradnl"/>
        </w:rPr>
        <w:t xml:space="preserve"> responsabilidades de la misma manera, hasta que se encuentre en capacidad de ejercer su independencia en un marco de </w:t>
      </w:r>
      <w:r w:rsidR="00115BCC" w:rsidRPr="00425442">
        <w:rPr>
          <w:rFonts w:ascii="Arial" w:eastAsia="Times New Roman" w:hAnsi="Arial" w:cs="Arial"/>
          <w:lang w:val="es-CO" w:eastAsia="es-ES_tradnl"/>
        </w:rPr>
        <w:t>garantía</w:t>
      </w:r>
      <w:r w:rsidRPr="00425442">
        <w:rPr>
          <w:rFonts w:ascii="Arial" w:eastAsia="Times New Roman" w:hAnsi="Arial" w:cs="Arial"/>
          <w:lang w:val="es-CO" w:eastAsia="es-ES_tradnl"/>
        </w:rPr>
        <w:t xml:space="preserve"> de derechos. </w:t>
      </w:r>
      <w:r w:rsidRPr="00425442">
        <w:rPr>
          <w:rFonts w:ascii="Arial" w:hAnsi="Arial" w:cs="Arial"/>
          <w:lang w:val="es-CO"/>
        </w:rPr>
        <w:t xml:space="preserve">Son distintas las trayectorias de </w:t>
      </w:r>
      <w:r w:rsidR="00115BCC" w:rsidRPr="00425442">
        <w:rPr>
          <w:rFonts w:ascii="Arial" w:hAnsi="Arial" w:cs="Arial"/>
          <w:lang w:val="es-CO"/>
        </w:rPr>
        <w:t>jóvenes</w:t>
      </w:r>
      <w:r w:rsidRPr="00425442">
        <w:rPr>
          <w:rFonts w:ascii="Arial" w:hAnsi="Arial" w:cs="Arial"/>
          <w:lang w:val="es-CO"/>
        </w:rPr>
        <w:t xml:space="preserve"> en riesgo social que las de los </w:t>
      </w:r>
      <w:r w:rsidR="00115BCC" w:rsidRPr="00425442">
        <w:rPr>
          <w:rFonts w:ascii="Arial" w:hAnsi="Arial" w:cs="Arial"/>
          <w:lang w:val="es-CO"/>
        </w:rPr>
        <w:t>jóvenes</w:t>
      </w:r>
      <w:r w:rsidRPr="00425442">
        <w:rPr>
          <w:rFonts w:ascii="Arial" w:hAnsi="Arial" w:cs="Arial"/>
          <w:lang w:val="es-CO"/>
        </w:rPr>
        <w:t xml:space="preserve"> que cuentan con redes de apoyo, que </w:t>
      </w:r>
      <w:r w:rsidR="00115BCC" w:rsidRPr="00425442">
        <w:rPr>
          <w:rFonts w:ascii="Arial" w:hAnsi="Arial" w:cs="Arial"/>
          <w:lang w:val="es-CO"/>
        </w:rPr>
        <w:t>están</w:t>
      </w:r>
      <w:r w:rsidRPr="00425442">
        <w:rPr>
          <w:rFonts w:ascii="Arial" w:hAnsi="Arial" w:cs="Arial"/>
          <w:lang w:val="es-CO"/>
        </w:rPr>
        <w:t xml:space="preserve"> incluidos socialmente y que se les ha preparado para este proceso. Asumir los retos del </w:t>
      </w:r>
      <w:r w:rsidR="00115BCC" w:rsidRPr="00425442">
        <w:rPr>
          <w:rFonts w:ascii="Arial" w:hAnsi="Arial" w:cs="Arial"/>
          <w:lang w:val="es-CO"/>
        </w:rPr>
        <w:t>tránsito</w:t>
      </w:r>
      <w:r w:rsidRPr="00425442">
        <w:rPr>
          <w:rFonts w:ascii="Arial" w:hAnsi="Arial" w:cs="Arial"/>
          <w:lang w:val="es-CO"/>
        </w:rPr>
        <w:t xml:space="preserve"> a la vida adulta, de por sí complejos en cualquier persona, puede constituirse en un proceso </w:t>
      </w:r>
      <w:r w:rsidR="00115BCC" w:rsidRPr="00425442">
        <w:rPr>
          <w:rFonts w:ascii="Arial" w:hAnsi="Arial" w:cs="Arial"/>
          <w:lang w:val="es-CO"/>
        </w:rPr>
        <w:t>más</w:t>
      </w:r>
      <w:r w:rsidRPr="00425442">
        <w:rPr>
          <w:rFonts w:ascii="Arial" w:hAnsi="Arial" w:cs="Arial"/>
          <w:lang w:val="es-CO"/>
        </w:rPr>
        <w:t xml:space="preserve"> desafiante cuando existen dificultades sociales, llegando muchas veces a legitimar </w:t>
      </w:r>
      <w:r w:rsidR="00115BCC" w:rsidRPr="00425442">
        <w:rPr>
          <w:rFonts w:ascii="Arial" w:hAnsi="Arial" w:cs="Arial"/>
          <w:lang w:val="es-CO"/>
        </w:rPr>
        <w:t>círculos</w:t>
      </w:r>
      <w:r w:rsidRPr="00425442">
        <w:rPr>
          <w:rFonts w:ascii="Arial" w:hAnsi="Arial" w:cs="Arial"/>
          <w:lang w:val="es-CO"/>
        </w:rPr>
        <w:t xml:space="preserve"> de </w:t>
      </w:r>
      <w:r w:rsidR="00115BCC" w:rsidRPr="00425442">
        <w:rPr>
          <w:rFonts w:ascii="Arial" w:hAnsi="Arial" w:cs="Arial"/>
          <w:lang w:val="es-CO"/>
        </w:rPr>
        <w:t>exclusión</w:t>
      </w:r>
      <w:r w:rsidRPr="00425442">
        <w:rPr>
          <w:rFonts w:ascii="Arial" w:hAnsi="Arial" w:cs="Arial"/>
          <w:lang w:val="es-CO"/>
        </w:rPr>
        <w:t xml:space="preserve"> social, los </w:t>
      </w:r>
      <w:r w:rsidR="00115BCC" w:rsidRPr="00425442">
        <w:rPr>
          <w:rFonts w:ascii="Arial" w:hAnsi="Arial" w:cs="Arial"/>
          <w:lang w:val="es-CO"/>
        </w:rPr>
        <w:t>jóvenes</w:t>
      </w:r>
      <w:r w:rsidRPr="00425442">
        <w:rPr>
          <w:rFonts w:ascii="Arial" w:hAnsi="Arial" w:cs="Arial"/>
          <w:lang w:val="es-CO"/>
        </w:rPr>
        <w:t xml:space="preserve"> que egresan de los sistemas de </w:t>
      </w:r>
      <w:r w:rsidR="00115BCC" w:rsidRPr="00425442">
        <w:rPr>
          <w:rFonts w:ascii="Arial" w:hAnsi="Arial" w:cs="Arial"/>
          <w:lang w:val="es-CO"/>
        </w:rPr>
        <w:t>protección</w:t>
      </w:r>
      <w:r w:rsidRPr="00425442">
        <w:rPr>
          <w:rFonts w:ascii="Arial" w:hAnsi="Arial" w:cs="Arial"/>
          <w:lang w:val="es-CO"/>
        </w:rPr>
        <w:t xml:space="preserve"> del Estado se constituyen en un grupo en riesgo social en el proceso de </w:t>
      </w:r>
      <w:r w:rsidR="00115BCC" w:rsidRPr="00425442">
        <w:rPr>
          <w:rFonts w:ascii="Arial" w:hAnsi="Arial" w:cs="Arial"/>
          <w:lang w:val="es-CO"/>
        </w:rPr>
        <w:t>transito</w:t>
      </w:r>
      <w:r w:rsidRPr="00425442">
        <w:rPr>
          <w:rFonts w:ascii="Arial" w:hAnsi="Arial" w:cs="Arial"/>
          <w:lang w:val="es-CO"/>
        </w:rPr>
        <w:t xml:space="preserve"> a la vida adulta; pues al cumplir la </w:t>
      </w:r>
      <w:r w:rsidR="00115BCC" w:rsidRPr="00425442">
        <w:rPr>
          <w:rFonts w:ascii="Arial" w:hAnsi="Arial" w:cs="Arial"/>
          <w:lang w:val="es-CO"/>
        </w:rPr>
        <w:t>mayoría</w:t>
      </w:r>
      <w:r w:rsidRPr="00425442">
        <w:rPr>
          <w:rFonts w:ascii="Arial" w:hAnsi="Arial" w:cs="Arial"/>
          <w:lang w:val="es-CO"/>
        </w:rPr>
        <w:t xml:space="preserve"> de edad ya no cuentan con el mismo apoyo del sistema y muchas veces ni de sus familias</w:t>
      </w:r>
      <w:r w:rsidRPr="00425442">
        <w:rPr>
          <w:rFonts w:ascii="Arial" w:hAnsi="Arial" w:cs="Arial"/>
          <w:color w:val="FF0000"/>
          <w:lang w:val="es-CO"/>
        </w:rPr>
        <w:t xml:space="preserve">, </w:t>
      </w:r>
      <w:r w:rsidRPr="00425442">
        <w:rPr>
          <w:rFonts w:ascii="Arial" w:hAnsi="Arial" w:cs="Arial"/>
          <w:lang w:val="es-CO"/>
        </w:rPr>
        <w:t xml:space="preserve">para el caso de los adolescentes del Sistema de Responsabilidad para Adolescentes y  que para el caso de los adolescentes declarados en adoptabilidad están totalmente desarraigados de ellas, puesto que cuentan con una situación </w:t>
      </w:r>
      <w:r w:rsidR="00115BCC" w:rsidRPr="00425442">
        <w:rPr>
          <w:rFonts w:ascii="Arial" w:hAnsi="Arial" w:cs="Arial"/>
          <w:lang w:val="es-CO"/>
        </w:rPr>
        <w:t>jurídica</w:t>
      </w:r>
      <w:r w:rsidRPr="00425442">
        <w:rPr>
          <w:rFonts w:ascii="Arial" w:hAnsi="Arial" w:cs="Arial"/>
          <w:lang w:val="es-CO"/>
        </w:rPr>
        <w:t xml:space="preserve"> definida de fondo como es la adoptabilidad. </w:t>
      </w:r>
    </w:p>
    <w:p w:rsidR="00422592" w:rsidRPr="00425442" w:rsidRDefault="00422592" w:rsidP="00422592">
      <w:pPr>
        <w:spacing w:before="100" w:beforeAutospacing="1" w:after="100" w:afterAutospacing="1"/>
        <w:jc w:val="both"/>
        <w:rPr>
          <w:rFonts w:ascii="Arial" w:eastAsia="Times New Roman" w:hAnsi="Arial" w:cs="Arial"/>
          <w:lang w:val="es-CO" w:eastAsia="es-ES_tradnl"/>
        </w:rPr>
      </w:pPr>
      <w:r w:rsidRPr="00425442">
        <w:rPr>
          <w:rFonts w:ascii="Arial" w:hAnsi="Arial" w:cs="Arial"/>
          <w:lang w:val="es-CO"/>
        </w:rPr>
        <w:t xml:space="preserve">A partir de ahí tienen que enfrentarse a cambios como: buscar un lugar </w:t>
      </w:r>
      <w:r w:rsidR="00115BCC" w:rsidRPr="00425442">
        <w:rPr>
          <w:rFonts w:ascii="Arial" w:hAnsi="Arial" w:cs="Arial"/>
          <w:lang w:val="es-CO"/>
        </w:rPr>
        <w:t>donde</w:t>
      </w:r>
      <w:r w:rsidRPr="00425442">
        <w:rPr>
          <w:rFonts w:ascii="Arial" w:hAnsi="Arial" w:cs="Arial"/>
          <w:lang w:val="es-CO"/>
        </w:rPr>
        <w:t xml:space="preserve"> vivir, un trabajo con el cual sostenerse, deben afrontar la soledad, inclusive algunos no tienen sistema de salud, no han culminado sus estudios y deben desarrollar nuevos </w:t>
      </w:r>
      <w:r w:rsidR="00115BCC" w:rsidRPr="00425442">
        <w:rPr>
          <w:rFonts w:ascii="Arial" w:hAnsi="Arial" w:cs="Arial"/>
          <w:lang w:val="es-CO"/>
        </w:rPr>
        <w:t>hábitos</w:t>
      </w:r>
      <w:r w:rsidRPr="00425442">
        <w:rPr>
          <w:rFonts w:ascii="Arial" w:hAnsi="Arial" w:cs="Arial"/>
          <w:lang w:val="es-CO"/>
        </w:rPr>
        <w:t xml:space="preserve"> y rutinas diarias. En Colombia el proceso sugiere que para este tipo de poblaciones debe existir un sistema de seguimiento</w:t>
      </w:r>
      <w:r w:rsidRPr="00425442">
        <w:rPr>
          <w:rStyle w:val="Refdenotaalpie"/>
          <w:rFonts w:ascii="Arial" w:hAnsi="Arial" w:cs="Arial"/>
          <w:lang w:val="es-CO"/>
        </w:rPr>
        <w:footnoteReference w:id="6"/>
      </w:r>
      <w:r w:rsidRPr="00425442">
        <w:rPr>
          <w:rFonts w:ascii="Arial" w:hAnsi="Arial" w:cs="Arial"/>
          <w:lang w:val="es-CO"/>
        </w:rPr>
        <w:t xml:space="preserve"> y </w:t>
      </w:r>
      <w:r w:rsidR="00115BCC" w:rsidRPr="00425442">
        <w:rPr>
          <w:rFonts w:ascii="Arial" w:hAnsi="Arial" w:cs="Arial"/>
          <w:lang w:val="es-CO"/>
        </w:rPr>
        <w:t>acompañamiento</w:t>
      </w:r>
      <w:r w:rsidRPr="00425442">
        <w:rPr>
          <w:rFonts w:ascii="Arial" w:hAnsi="Arial" w:cs="Arial"/>
          <w:lang w:val="es-CO"/>
        </w:rPr>
        <w:t xml:space="preserve"> por seis meses </w:t>
      </w:r>
      <w:r w:rsidR="00115BCC" w:rsidRPr="00425442">
        <w:rPr>
          <w:rFonts w:ascii="Arial" w:hAnsi="Arial" w:cs="Arial"/>
          <w:lang w:val="es-CO"/>
        </w:rPr>
        <w:t>después</w:t>
      </w:r>
      <w:r w:rsidRPr="00425442">
        <w:rPr>
          <w:rFonts w:ascii="Arial" w:hAnsi="Arial" w:cs="Arial"/>
          <w:lang w:val="es-CO"/>
        </w:rPr>
        <w:t xml:space="preserve"> del egreso, sin embargo, son escasos los datos </w:t>
      </w:r>
      <w:r w:rsidR="00115BCC" w:rsidRPr="00425442">
        <w:rPr>
          <w:rFonts w:ascii="Arial" w:hAnsi="Arial" w:cs="Arial"/>
          <w:lang w:val="es-CO"/>
        </w:rPr>
        <w:t>sistemáticos</w:t>
      </w:r>
      <w:r w:rsidRPr="00425442">
        <w:rPr>
          <w:rFonts w:ascii="Arial" w:hAnsi="Arial" w:cs="Arial"/>
          <w:lang w:val="es-CO"/>
        </w:rPr>
        <w:t xml:space="preserve"> sobre los egresados de </w:t>
      </w:r>
      <w:r w:rsidR="00115BCC" w:rsidRPr="00425442">
        <w:rPr>
          <w:rFonts w:ascii="Arial" w:hAnsi="Arial" w:cs="Arial"/>
          <w:lang w:val="es-CO"/>
        </w:rPr>
        <w:t>protección</w:t>
      </w:r>
      <w:r w:rsidRPr="00425442">
        <w:rPr>
          <w:rFonts w:ascii="Arial" w:hAnsi="Arial" w:cs="Arial"/>
          <w:lang w:val="es-CO"/>
        </w:rPr>
        <w:t xml:space="preserve">, </w:t>
      </w:r>
      <w:r w:rsidR="00115BCC" w:rsidRPr="00425442">
        <w:rPr>
          <w:rFonts w:ascii="Arial" w:hAnsi="Arial" w:cs="Arial"/>
          <w:lang w:val="es-CO"/>
        </w:rPr>
        <w:t>también</w:t>
      </w:r>
      <w:r w:rsidRPr="00425442">
        <w:rPr>
          <w:rFonts w:ascii="Arial" w:hAnsi="Arial" w:cs="Arial"/>
          <w:lang w:val="es-CO"/>
        </w:rPr>
        <w:t xml:space="preserve"> son escasos los datos sobre </w:t>
      </w:r>
      <w:r w:rsidR="00115BCC" w:rsidRPr="00425442">
        <w:rPr>
          <w:rFonts w:ascii="Arial" w:hAnsi="Arial" w:cs="Arial"/>
          <w:lang w:val="es-CO"/>
        </w:rPr>
        <w:t>cómo</w:t>
      </w:r>
      <w:r w:rsidRPr="00425442">
        <w:rPr>
          <w:rFonts w:ascii="Arial" w:hAnsi="Arial" w:cs="Arial"/>
          <w:lang w:val="es-CO"/>
        </w:rPr>
        <w:t xml:space="preserve"> estos </w:t>
      </w:r>
      <w:r w:rsidR="00115BCC" w:rsidRPr="00425442">
        <w:rPr>
          <w:rFonts w:ascii="Arial" w:hAnsi="Arial" w:cs="Arial"/>
          <w:lang w:val="es-CO"/>
        </w:rPr>
        <w:t>jóvenes</w:t>
      </w:r>
      <w:r w:rsidRPr="00425442">
        <w:rPr>
          <w:rFonts w:ascii="Arial" w:hAnsi="Arial" w:cs="Arial"/>
          <w:lang w:val="es-CO"/>
        </w:rPr>
        <w:t xml:space="preserve"> han vivido este proceso, </w:t>
      </w:r>
      <w:r w:rsidR="00115BCC" w:rsidRPr="00425442">
        <w:rPr>
          <w:rFonts w:ascii="Arial" w:hAnsi="Arial" w:cs="Arial"/>
          <w:lang w:val="es-CO"/>
        </w:rPr>
        <w:t>cuáles</w:t>
      </w:r>
      <w:r w:rsidRPr="00425442">
        <w:rPr>
          <w:rFonts w:ascii="Arial" w:hAnsi="Arial" w:cs="Arial"/>
          <w:lang w:val="es-CO"/>
        </w:rPr>
        <w:t xml:space="preserve"> de los elementos que les brindó </w:t>
      </w:r>
      <w:r w:rsidR="00115BCC" w:rsidRPr="00425442">
        <w:rPr>
          <w:rFonts w:ascii="Arial" w:hAnsi="Arial" w:cs="Arial"/>
          <w:lang w:val="es-CO"/>
        </w:rPr>
        <w:t>protección</w:t>
      </w:r>
      <w:r w:rsidRPr="00425442">
        <w:rPr>
          <w:rFonts w:ascii="Arial" w:hAnsi="Arial" w:cs="Arial"/>
          <w:lang w:val="es-CO"/>
        </w:rPr>
        <w:t xml:space="preserve"> les ha permitido o no enfrentar el proceso de llegar a la vida adulta, </w:t>
      </w:r>
      <w:r w:rsidR="00115BCC" w:rsidRPr="00425442">
        <w:rPr>
          <w:rFonts w:ascii="Arial" w:hAnsi="Arial" w:cs="Arial"/>
          <w:lang w:val="es-CO"/>
        </w:rPr>
        <w:t>como</w:t>
      </w:r>
      <w:r w:rsidRPr="00425442">
        <w:rPr>
          <w:rFonts w:ascii="Arial" w:hAnsi="Arial" w:cs="Arial"/>
          <w:lang w:val="es-CO"/>
        </w:rPr>
        <w:t xml:space="preserve"> ha sido el </w:t>
      </w:r>
      <w:r w:rsidR="00FB03E1" w:rsidRPr="00425442">
        <w:rPr>
          <w:rFonts w:ascii="Arial" w:hAnsi="Arial" w:cs="Arial"/>
          <w:lang w:val="es-CO"/>
        </w:rPr>
        <w:t>tránsito</w:t>
      </w:r>
      <w:r w:rsidRPr="00425442">
        <w:rPr>
          <w:rFonts w:ascii="Arial" w:hAnsi="Arial" w:cs="Arial"/>
          <w:lang w:val="es-CO"/>
        </w:rPr>
        <w:t xml:space="preserve"> y </w:t>
      </w:r>
      <w:r w:rsidR="00115BCC" w:rsidRPr="00425442">
        <w:rPr>
          <w:rFonts w:ascii="Arial" w:hAnsi="Arial" w:cs="Arial"/>
          <w:lang w:val="es-CO"/>
        </w:rPr>
        <w:t>cuál</w:t>
      </w:r>
      <w:r w:rsidRPr="00425442">
        <w:rPr>
          <w:rFonts w:ascii="Arial" w:hAnsi="Arial" w:cs="Arial"/>
          <w:lang w:val="es-CO"/>
        </w:rPr>
        <w:t xml:space="preserve"> es su </w:t>
      </w:r>
      <w:r w:rsidR="00115BCC" w:rsidRPr="00425442">
        <w:rPr>
          <w:rFonts w:ascii="Arial" w:hAnsi="Arial" w:cs="Arial"/>
          <w:lang w:val="es-CO"/>
        </w:rPr>
        <w:t>situación</w:t>
      </w:r>
      <w:r w:rsidRPr="00425442">
        <w:rPr>
          <w:rFonts w:ascii="Arial" w:hAnsi="Arial" w:cs="Arial"/>
          <w:lang w:val="es-CO"/>
        </w:rPr>
        <w:t xml:space="preserve"> actual. Lo </w:t>
      </w:r>
      <w:r w:rsidR="00115BCC" w:rsidRPr="00425442">
        <w:rPr>
          <w:rFonts w:ascii="Arial" w:hAnsi="Arial" w:cs="Arial"/>
          <w:lang w:val="es-CO"/>
        </w:rPr>
        <w:t>más</w:t>
      </w:r>
      <w:r w:rsidRPr="00425442">
        <w:rPr>
          <w:rFonts w:ascii="Arial" w:hAnsi="Arial" w:cs="Arial"/>
          <w:lang w:val="es-CO"/>
        </w:rPr>
        <w:t xml:space="preserve"> interesante es que no se reportan datos sobre </w:t>
      </w:r>
      <w:r w:rsidR="00115BCC" w:rsidRPr="00425442">
        <w:rPr>
          <w:rFonts w:ascii="Arial" w:hAnsi="Arial" w:cs="Arial"/>
          <w:lang w:val="es-CO"/>
        </w:rPr>
        <w:t>cuantos</w:t>
      </w:r>
      <w:r w:rsidRPr="00425442">
        <w:rPr>
          <w:rFonts w:ascii="Arial" w:hAnsi="Arial" w:cs="Arial"/>
          <w:lang w:val="es-CO"/>
        </w:rPr>
        <w:t xml:space="preserve"> egresan por </w:t>
      </w:r>
      <w:r w:rsidR="00115BCC" w:rsidRPr="00425442">
        <w:rPr>
          <w:rFonts w:ascii="Arial" w:hAnsi="Arial" w:cs="Arial"/>
          <w:lang w:val="es-CO"/>
        </w:rPr>
        <w:t>mayoría</w:t>
      </w:r>
      <w:r w:rsidRPr="00425442">
        <w:rPr>
          <w:rFonts w:ascii="Arial" w:hAnsi="Arial" w:cs="Arial"/>
          <w:lang w:val="es-CO"/>
        </w:rPr>
        <w:t xml:space="preserve"> de edad, ni de su </w:t>
      </w:r>
      <w:r w:rsidR="00115BCC" w:rsidRPr="00425442">
        <w:rPr>
          <w:rFonts w:ascii="Arial" w:hAnsi="Arial" w:cs="Arial"/>
          <w:lang w:val="es-CO"/>
        </w:rPr>
        <w:t>situación</w:t>
      </w:r>
      <w:r w:rsidRPr="00425442">
        <w:rPr>
          <w:rFonts w:ascii="Arial" w:hAnsi="Arial" w:cs="Arial"/>
          <w:lang w:val="es-CO"/>
        </w:rPr>
        <w:t xml:space="preserve"> actual. </w:t>
      </w:r>
    </w:p>
    <w:p w:rsidR="00422592" w:rsidRPr="00425442" w:rsidRDefault="00422592" w:rsidP="00422592">
      <w:pPr>
        <w:spacing w:before="100" w:beforeAutospacing="1" w:after="100" w:afterAutospacing="1"/>
        <w:jc w:val="both"/>
        <w:rPr>
          <w:rFonts w:ascii="Arial" w:eastAsia="Times New Roman" w:hAnsi="Arial" w:cs="Arial"/>
          <w:lang w:val="es-CO" w:eastAsia="es-ES_tradnl"/>
        </w:rPr>
      </w:pPr>
      <w:r w:rsidRPr="00425442">
        <w:rPr>
          <w:rFonts w:ascii="Arial" w:eastAsia="Times New Roman" w:hAnsi="Arial" w:cs="Arial"/>
          <w:lang w:val="es-CO" w:eastAsia="es-ES_tradnl"/>
        </w:rPr>
        <w:t xml:space="preserve">El comprender el </w:t>
      </w:r>
      <w:r w:rsidR="00115BCC" w:rsidRPr="00425442">
        <w:rPr>
          <w:rFonts w:ascii="Arial" w:eastAsia="Times New Roman" w:hAnsi="Arial" w:cs="Arial"/>
          <w:lang w:val="es-CO" w:eastAsia="es-ES_tradnl"/>
        </w:rPr>
        <w:t>transito</w:t>
      </w:r>
      <w:r w:rsidRPr="00425442">
        <w:rPr>
          <w:rFonts w:ascii="Arial" w:eastAsia="Times New Roman" w:hAnsi="Arial" w:cs="Arial"/>
          <w:lang w:val="es-CO" w:eastAsia="es-ES_tradnl"/>
        </w:rPr>
        <w:t xml:space="preserve"> a la vida adulta como proceso diferenciado implica reconocer que cada </w:t>
      </w:r>
      <w:r w:rsidR="00115BCC" w:rsidRPr="00425442">
        <w:rPr>
          <w:rFonts w:ascii="Arial" w:eastAsia="Times New Roman" w:hAnsi="Arial" w:cs="Arial"/>
          <w:lang w:val="es-CO" w:eastAsia="es-ES_tradnl"/>
        </w:rPr>
        <w:t>joven</w:t>
      </w:r>
      <w:r w:rsidRPr="00425442">
        <w:rPr>
          <w:rFonts w:ascii="Arial" w:eastAsia="Times New Roman" w:hAnsi="Arial" w:cs="Arial"/>
          <w:lang w:val="es-CO" w:eastAsia="es-ES_tradnl"/>
        </w:rPr>
        <w:t xml:space="preserve"> es un ser único, que enfrenta situaciones y puede tener otras complejidades debido a situaciones familiares, educativas, </w:t>
      </w:r>
      <w:r w:rsidR="00115BCC" w:rsidRPr="00425442">
        <w:rPr>
          <w:rFonts w:ascii="Arial" w:eastAsia="Times New Roman" w:hAnsi="Arial" w:cs="Arial"/>
          <w:lang w:val="es-CO" w:eastAsia="es-ES_tradnl"/>
        </w:rPr>
        <w:t>políticas</w:t>
      </w:r>
      <w:r w:rsidRPr="00425442">
        <w:rPr>
          <w:rFonts w:ascii="Arial" w:eastAsia="Times New Roman" w:hAnsi="Arial" w:cs="Arial"/>
          <w:lang w:val="es-CO" w:eastAsia="es-ES_tradnl"/>
        </w:rPr>
        <w:t xml:space="preserve">, sociales y </w:t>
      </w:r>
      <w:r w:rsidR="00115BCC" w:rsidRPr="00425442">
        <w:rPr>
          <w:rFonts w:ascii="Arial" w:eastAsia="Times New Roman" w:hAnsi="Arial" w:cs="Arial"/>
          <w:lang w:val="es-CO" w:eastAsia="es-ES_tradnl"/>
        </w:rPr>
        <w:t>económicas</w:t>
      </w:r>
      <w:r w:rsidRPr="00425442">
        <w:rPr>
          <w:rFonts w:ascii="Arial" w:eastAsia="Times New Roman" w:hAnsi="Arial" w:cs="Arial"/>
          <w:lang w:val="es-CO" w:eastAsia="es-ES_tradnl"/>
        </w:rPr>
        <w:t xml:space="preserve"> que no le favorecen. </w:t>
      </w:r>
      <w:r w:rsidRPr="00425442">
        <w:rPr>
          <w:rFonts w:ascii="Arial" w:hAnsi="Arial" w:cs="Arial"/>
          <w:lang w:val="es-CO"/>
        </w:rPr>
        <w:t xml:space="preserve">Teniendo en cuenta estas situaciones, el </w:t>
      </w:r>
      <w:r w:rsidR="00115BCC" w:rsidRPr="00425442">
        <w:rPr>
          <w:rFonts w:ascii="Arial" w:hAnsi="Arial" w:cs="Arial"/>
          <w:lang w:val="es-CO"/>
        </w:rPr>
        <w:t>transito</w:t>
      </w:r>
      <w:r w:rsidRPr="00425442">
        <w:rPr>
          <w:rFonts w:ascii="Arial" w:hAnsi="Arial" w:cs="Arial"/>
          <w:lang w:val="es-CO"/>
        </w:rPr>
        <w:t xml:space="preserve"> a la vida adulta puede presentar diferentes trayectorias en cada uno de estos </w:t>
      </w:r>
      <w:r w:rsidR="00115BCC" w:rsidRPr="00425442">
        <w:rPr>
          <w:rFonts w:ascii="Arial" w:hAnsi="Arial" w:cs="Arial"/>
          <w:lang w:val="es-CO"/>
        </w:rPr>
        <w:t>jóvenes</w:t>
      </w:r>
      <w:r w:rsidRPr="00425442">
        <w:rPr>
          <w:rFonts w:ascii="Arial" w:hAnsi="Arial" w:cs="Arial"/>
          <w:lang w:val="es-CO"/>
        </w:rPr>
        <w:t xml:space="preserve">; sin embargo, en todos ellos pareciera que deben asumir este proceso de una forma “acelerada”. Ya cuando han egresado, un elemento importante en el </w:t>
      </w:r>
      <w:r w:rsidR="00115BCC" w:rsidRPr="00425442">
        <w:rPr>
          <w:rFonts w:ascii="Arial" w:hAnsi="Arial" w:cs="Arial"/>
          <w:lang w:val="es-CO"/>
        </w:rPr>
        <w:t>transito</w:t>
      </w:r>
      <w:r w:rsidRPr="00425442">
        <w:rPr>
          <w:rFonts w:ascii="Arial" w:hAnsi="Arial" w:cs="Arial"/>
          <w:lang w:val="es-CO"/>
        </w:rPr>
        <w:t xml:space="preserve"> a la vida adulta de estos </w:t>
      </w:r>
      <w:r w:rsidR="00115BCC" w:rsidRPr="00425442">
        <w:rPr>
          <w:rFonts w:ascii="Arial" w:hAnsi="Arial" w:cs="Arial"/>
          <w:lang w:val="es-CO"/>
        </w:rPr>
        <w:t>jóvenes</w:t>
      </w:r>
      <w:r w:rsidRPr="00425442">
        <w:rPr>
          <w:rFonts w:ascii="Arial" w:hAnsi="Arial" w:cs="Arial"/>
          <w:lang w:val="es-CO"/>
        </w:rPr>
        <w:t xml:space="preserve"> es el asumir responsabilidades para las cuales no se les ha preparado, por ejemplo: el manejo del dinero, la </w:t>
      </w:r>
      <w:r w:rsidR="00115BCC" w:rsidRPr="00425442">
        <w:rPr>
          <w:rFonts w:ascii="Arial" w:hAnsi="Arial" w:cs="Arial"/>
          <w:lang w:val="es-CO"/>
        </w:rPr>
        <w:t>organización</w:t>
      </w:r>
      <w:r w:rsidRPr="00425442">
        <w:rPr>
          <w:rFonts w:ascii="Arial" w:hAnsi="Arial" w:cs="Arial"/>
          <w:lang w:val="es-CO"/>
        </w:rPr>
        <w:t xml:space="preserve"> en una cuenta bancaria, las compras de los alimentos, el pagar los servicios </w:t>
      </w:r>
      <w:r w:rsidR="00115BCC" w:rsidRPr="00425442">
        <w:rPr>
          <w:rFonts w:ascii="Arial" w:hAnsi="Arial" w:cs="Arial"/>
          <w:lang w:val="es-CO"/>
        </w:rPr>
        <w:t>básicos</w:t>
      </w:r>
      <w:r w:rsidRPr="00425442">
        <w:rPr>
          <w:rFonts w:ascii="Arial" w:hAnsi="Arial" w:cs="Arial"/>
          <w:lang w:val="es-CO"/>
        </w:rPr>
        <w:t xml:space="preserve"> de una vivienda (agua y luz) y el pagar una vivienda, entre otras. Igualmente puede ser </w:t>
      </w:r>
      <w:r w:rsidR="00115BCC" w:rsidRPr="00425442">
        <w:rPr>
          <w:rFonts w:ascii="Arial" w:hAnsi="Arial" w:cs="Arial"/>
          <w:lang w:val="es-CO"/>
        </w:rPr>
        <w:t>difícil</w:t>
      </w:r>
      <w:r w:rsidRPr="00425442">
        <w:rPr>
          <w:rFonts w:ascii="Arial" w:hAnsi="Arial" w:cs="Arial"/>
          <w:lang w:val="es-CO"/>
        </w:rPr>
        <w:t xml:space="preserve"> para ellos buscar un empleo, diligenciar una hoja de vida, saber </w:t>
      </w:r>
      <w:r w:rsidR="00115BCC" w:rsidRPr="00425442">
        <w:rPr>
          <w:rFonts w:ascii="Arial" w:hAnsi="Arial" w:cs="Arial"/>
          <w:lang w:val="es-CO"/>
        </w:rPr>
        <w:t>cómo</w:t>
      </w:r>
      <w:r w:rsidRPr="00425442">
        <w:rPr>
          <w:rFonts w:ascii="Arial" w:hAnsi="Arial" w:cs="Arial"/>
          <w:lang w:val="es-CO"/>
        </w:rPr>
        <w:t xml:space="preserve"> vestirse para el trabajo e inclusive pedir ayuda (Greeson y Thompson, 2014)</w:t>
      </w:r>
      <w:r w:rsidRPr="00425442">
        <w:rPr>
          <w:rStyle w:val="Refdenotaalpie"/>
          <w:rFonts w:ascii="Arial" w:hAnsi="Arial" w:cs="Arial"/>
          <w:lang w:val="es-CO"/>
        </w:rPr>
        <w:footnoteReference w:id="7"/>
      </w:r>
      <w:r w:rsidRPr="00425442">
        <w:rPr>
          <w:rFonts w:ascii="Arial" w:hAnsi="Arial" w:cs="Arial"/>
          <w:lang w:val="es-CO"/>
        </w:rPr>
        <w:t xml:space="preserve">. Todas estas situaciones que tienen que enfrentar los egresados de </w:t>
      </w:r>
      <w:r w:rsidR="00115BCC" w:rsidRPr="00425442">
        <w:rPr>
          <w:rFonts w:ascii="Arial" w:hAnsi="Arial" w:cs="Arial"/>
          <w:lang w:val="es-CO"/>
        </w:rPr>
        <w:t>protección</w:t>
      </w:r>
      <w:r w:rsidRPr="00425442">
        <w:rPr>
          <w:rFonts w:ascii="Arial" w:hAnsi="Arial" w:cs="Arial"/>
          <w:lang w:val="es-CO"/>
        </w:rPr>
        <w:t xml:space="preserve"> en el </w:t>
      </w:r>
      <w:r w:rsidR="00115BCC" w:rsidRPr="00425442">
        <w:rPr>
          <w:rFonts w:ascii="Arial" w:hAnsi="Arial" w:cs="Arial"/>
          <w:lang w:val="es-CO"/>
        </w:rPr>
        <w:t>transito</w:t>
      </w:r>
      <w:r w:rsidRPr="00425442">
        <w:rPr>
          <w:rFonts w:ascii="Arial" w:hAnsi="Arial" w:cs="Arial"/>
          <w:lang w:val="es-CO"/>
        </w:rPr>
        <w:t xml:space="preserve"> a la vida adulta los puede llevar a construir trayectorias fallidas, pues son muchos los </w:t>
      </w:r>
      <w:r w:rsidR="00115BCC" w:rsidRPr="00425442">
        <w:rPr>
          <w:rFonts w:ascii="Arial" w:hAnsi="Arial" w:cs="Arial"/>
          <w:lang w:val="es-CO"/>
        </w:rPr>
        <w:t>desafíos</w:t>
      </w:r>
      <w:r w:rsidRPr="00425442">
        <w:rPr>
          <w:rFonts w:ascii="Arial" w:hAnsi="Arial" w:cs="Arial"/>
          <w:lang w:val="es-CO"/>
        </w:rPr>
        <w:t xml:space="preserve"> que enfrentan sin apoyo. A pesar de ser elementos y obligaciones que están contempladas en los procesos de atención de las instituciones que conforman el sistema de protección, donde permanecen los jóvenes por largos períodos de tiempo, antes de su egreso, pero que a toda luz resultan insuficientes y débiles al momento de terminar la medida de restablecimiento de derechos.</w:t>
      </w:r>
    </w:p>
    <w:p w:rsidR="00422592" w:rsidRPr="00425442" w:rsidRDefault="00422592" w:rsidP="00422592">
      <w:pPr>
        <w:pStyle w:val="NormalWeb"/>
        <w:jc w:val="both"/>
        <w:rPr>
          <w:rFonts w:ascii="Arial" w:hAnsi="Arial" w:cs="Arial"/>
          <w:sz w:val="22"/>
          <w:szCs w:val="22"/>
        </w:rPr>
      </w:pPr>
      <w:r w:rsidRPr="00425442">
        <w:rPr>
          <w:rFonts w:ascii="Arial" w:hAnsi="Arial" w:cs="Arial"/>
          <w:sz w:val="22"/>
          <w:szCs w:val="22"/>
        </w:rPr>
        <w:t xml:space="preserve">Esta dificultad se atribuye precisamente al descuido de </w:t>
      </w:r>
      <w:r w:rsidR="00115BCC" w:rsidRPr="00425442">
        <w:rPr>
          <w:rFonts w:ascii="Arial" w:hAnsi="Arial" w:cs="Arial"/>
          <w:sz w:val="22"/>
          <w:szCs w:val="22"/>
        </w:rPr>
        <w:t>políticas</w:t>
      </w:r>
      <w:r w:rsidRPr="00425442">
        <w:rPr>
          <w:rFonts w:ascii="Arial" w:hAnsi="Arial" w:cs="Arial"/>
          <w:sz w:val="22"/>
          <w:szCs w:val="22"/>
        </w:rPr>
        <w:t xml:space="preserve"> al respecto que generen otras posibilidades y mecanismos de </w:t>
      </w:r>
      <w:r w:rsidR="00115BCC" w:rsidRPr="00425442">
        <w:rPr>
          <w:rFonts w:ascii="Arial" w:hAnsi="Arial" w:cs="Arial"/>
          <w:sz w:val="22"/>
          <w:szCs w:val="22"/>
        </w:rPr>
        <w:t>inclusión</w:t>
      </w:r>
      <w:r w:rsidRPr="00425442">
        <w:rPr>
          <w:rFonts w:ascii="Arial" w:hAnsi="Arial" w:cs="Arial"/>
          <w:sz w:val="22"/>
          <w:szCs w:val="22"/>
        </w:rPr>
        <w:t xml:space="preserve"> para estos </w:t>
      </w:r>
      <w:r w:rsidR="00115BCC" w:rsidRPr="00425442">
        <w:rPr>
          <w:rFonts w:ascii="Arial" w:hAnsi="Arial" w:cs="Arial"/>
          <w:sz w:val="22"/>
          <w:szCs w:val="22"/>
        </w:rPr>
        <w:t>jóvenes</w:t>
      </w:r>
      <w:r w:rsidRPr="00425442">
        <w:rPr>
          <w:rFonts w:ascii="Arial" w:hAnsi="Arial" w:cs="Arial"/>
          <w:sz w:val="22"/>
          <w:szCs w:val="22"/>
        </w:rPr>
        <w:t xml:space="preserve">. El </w:t>
      </w:r>
      <w:r w:rsidR="00115BCC" w:rsidRPr="00425442">
        <w:rPr>
          <w:rFonts w:ascii="Arial" w:hAnsi="Arial" w:cs="Arial"/>
          <w:sz w:val="22"/>
          <w:szCs w:val="22"/>
        </w:rPr>
        <w:t>transito</w:t>
      </w:r>
      <w:r w:rsidRPr="00425442">
        <w:rPr>
          <w:rFonts w:ascii="Arial" w:hAnsi="Arial" w:cs="Arial"/>
          <w:sz w:val="22"/>
          <w:szCs w:val="22"/>
        </w:rPr>
        <w:t xml:space="preserve"> a la vida adulta en los </w:t>
      </w:r>
      <w:r w:rsidR="00115BCC" w:rsidRPr="00425442">
        <w:rPr>
          <w:rFonts w:ascii="Arial" w:hAnsi="Arial" w:cs="Arial"/>
          <w:sz w:val="22"/>
          <w:szCs w:val="22"/>
        </w:rPr>
        <w:t>jóvenes</w:t>
      </w:r>
      <w:r w:rsidRPr="00425442">
        <w:rPr>
          <w:rFonts w:ascii="Arial" w:hAnsi="Arial" w:cs="Arial"/>
          <w:sz w:val="22"/>
          <w:szCs w:val="22"/>
        </w:rPr>
        <w:t xml:space="preserve"> egresados de </w:t>
      </w:r>
      <w:r w:rsidR="00115BCC" w:rsidRPr="00425442">
        <w:rPr>
          <w:rFonts w:ascii="Arial" w:hAnsi="Arial" w:cs="Arial"/>
          <w:sz w:val="22"/>
          <w:szCs w:val="22"/>
        </w:rPr>
        <w:t>protección</w:t>
      </w:r>
      <w:r w:rsidRPr="00425442">
        <w:rPr>
          <w:rFonts w:ascii="Arial" w:hAnsi="Arial" w:cs="Arial"/>
          <w:sz w:val="22"/>
          <w:szCs w:val="22"/>
        </w:rPr>
        <w:t xml:space="preserve"> representa definitivamente </w:t>
      </w:r>
      <w:r w:rsidR="00115BCC" w:rsidRPr="00425442">
        <w:rPr>
          <w:rFonts w:ascii="Arial" w:hAnsi="Arial" w:cs="Arial"/>
          <w:sz w:val="22"/>
          <w:szCs w:val="22"/>
        </w:rPr>
        <w:t>múltiples</w:t>
      </w:r>
      <w:r w:rsidRPr="00425442">
        <w:rPr>
          <w:rFonts w:ascii="Arial" w:hAnsi="Arial" w:cs="Arial"/>
          <w:sz w:val="22"/>
          <w:szCs w:val="22"/>
        </w:rPr>
        <w:t xml:space="preserve"> </w:t>
      </w:r>
      <w:r w:rsidR="00115BCC" w:rsidRPr="00425442">
        <w:rPr>
          <w:rFonts w:ascii="Arial" w:hAnsi="Arial" w:cs="Arial"/>
          <w:sz w:val="22"/>
          <w:szCs w:val="22"/>
        </w:rPr>
        <w:t>desafíos</w:t>
      </w:r>
      <w:r w:rsidRPr="00425442">
        <w:rPr>
          <w:rFonts w:ascii="Arial" w:hAnsi="Arial" w:cs="Arial"/>
          <w:sz w:val="22"/>
          <w:szCs w:val="22"/>
        </w:rPr>
        <w:t xml:space="preserve"> que requieren de un apoyo particular y de unas </w:t>
      </w:r>
      <w:r w:rsidR="00115BCC" w:rsidRPr="00425442">
        <w:rPr>
          <w:rFonts w:ascii="Arial" w:hAnsi="Arial" w:cs="Arial"/>
          <w:sz w:val="22"/>
          <w:szCs w:val="22"/>
        </w:rPr>
        <w:t>políticas</w:t>
      </w:r>
      <w:r w:rsidRPr="00425442">
        <w:rPr>
          <w:rFonts w:ascii="Arial" w:hAnsi="Arial" w:cs="Arial"/>
          <w:sz w:val="22"/>
          <w:szCs w:val="22"/>
        </w:rPr>
        <w:t xml:space="preserve"> que faciliten este proceso. Dependiendo del acceso a recursos las trayectorias de los </w:t>
      </w:r>
      <w:r w:rsidR="00115BCC" w:rsidRPr="00425442">
        <w:rPr>
          <w:rFonts w:ascii="Arial" w:hAnsi="Arial" w:cs="Arial"/>
          <w:sz w:val="22"/>
          <w:szCs w:val="22"/>
        </w:rPr>
        <w:t>jóvenes</w:t>
      </w:r>
      <w:r w:rsidRPr="00425442">
        <w:rPr>
          <w:rFonts w:ascii="Arial" w:hAnsi="Arial" w:cs="Arial"/>
          <w:sz w:val="22"/>
          <w:szCs w:val="22"/>
        </w:rPr>
        <w:t xml:space="preserve"> puede ser totalmente diferentes y el haber estado en </w:t>
      </w:r>
      <w:r w:rsidR="00115BCC" w:rsidRPr="00425442">
        <w:rPr>
          <w:rFonts w:ascii="Arial" w:hAnsi="Arial" w:cs="Arial"/>
          <w:sz w:val="22"/>
          <w:szCs w:val="22"/>
        </w:rPr>
        <w:t>protección</w:t>
      </w:r>
      <w:r w:rsidRPr="00425442">
        <w:rPr>
          <w:rFonts w:ascii="Arial" w:hAnsi="Arial" w:cs="Arial"/>
          <w:sz w:val="22"/>
          <w:szCs w:val="22"/>
        </w:rPr>
        <w:t xml:space="preserve"> puede ser una oportunidad </w:t>
      </w:r>
      <w:r w:rsidR="00115BCC" w:rsidRPr="00425442">
        <w:rPr>
          <w:rFonts w:ascii="Arial" w:hAnsi="Arial" w:cs="Arial"/>
          <w:sz w:val="22"/>
          <w:szCs w:val="22"/>
        </w:rPr>
        <w:t>o,</w:t>
      </w:r>
      <w:r w:rsidRPr="00425442">
        <w:rPr>
          <w:rFonts w:ascii="Arial" w:hAnsi="Arial" w:cs="Arial"/>
          <w:sz w:val="22"/>
          <w:szCs w:val="22"/>
        </w:rPr>
        <w:t xml:space="preserve"> todo lo contrario.</w:t>
      </w:r>
    </w:p>
    <w:p w:rsidR="003478B0" w:rsidRPr="00425442" w:rsidRDefault="003478B0" w:rsidP="003478B0">
      <w:pPr>
        <w:numPr>
          <w:ilvl w:val="0"/>
          <w:numId w:val="2"/>
        </w:numPr>
        <w:spacing w:after="0" w:line="240" w:lineRule="auto"/>
        <w:jc w:val="both"/>
        <w:rPr>
          <w:rFonts w:ascii="Arial" w:hAnsi="Arial" w:cs="Arial"/>
          <w:color w:val="auto"/>
          <w:lang w:val="es-CO"/>
        </w:rPr>
      </w:pPr>
      <w:r w:rsidRPr="00425442">
        <w:rPr>
          <w:rFonts w:ascii="Arial" w:hAnsi="Arial" w:cs="Arial"/>
          <w:b/>
          <w:color w:val="auto"/>
          <w:lang w:val="es-CO"/>
        </w:rPr>
        <w:t>Marco normativo.</w:t>
      </w:r>
    </w:p>
    <w:p w:rsidR="007731DA" w:rsidRPr="00425442" w:rsidRDefault="007731DA" w:rsidP="007731DA">
      <w:pPr>
        <w:spacing w:after="0" w:line="240" w:lineRule="auto"/>
        <w:ind w:left="501"/>
        <w:jc w:val="both"/>
        <w:rPr>
          <w:rFonts w:ascii="Arial" w:hAnsi="Arial" w:cs="Arial"/>
          <w:color w:val="auto"/>
          <w:lang w:val="es-CO"/>
        </w:rPr>
      </w:pPr>
    </w:p>
    <w:p w:rsidR="003478B0" w:rsidRPr="00425442" w:rsidRDefault="003478B0" w:rsidP="003478B0">
      <w:pPr>
        <w:jc w:val="both"/>
        <w:rPr>
          <w:rFonts w:ascii="Arial" w:hAnsi="Arial" w:cs="Arial"/>
          <w:color w:val="auto"/>
          <w:lang w:val="es-CO"/>
        </w:rPr>
      </w:pPr>
      <w:r w:rsidRPr="00425442">
        <w:rPr>
          <w:rFonts w:ascii="Arial" w:hAnsi="Arial" w:cs="Arial"/>
          <w:b/>
          <w:color w:val="auto"/>
          <w:lang w:val="es-CO"/>
        </w:rPr>
        <w:t>4.1 Marco constitucional.</w:t>
      </w:r>
      <w:r w:rsidRPr="00425442">
        <w:rPr>
          <w:rFonts w:ascii="Arial" w:hAnsi="Arial" w:cs="Arial"/>
          <w:color w:val="auto"/>
          <w:lang w:val="es-CO"/>
        </w:rPr>
        <w:t xml:space="preserve"> </w:t>
      </w:r>
    </w:p>
    <w:p w:rsidR="00422592" w:rsidRPr="00425442" w:rsidRDefault="00422592" w:rsidP="00422592">
      <w:pPr>
        <w:jc w:val="both"/>
        <w:outlineLvl w:val="0"/>
        <w:rPr>
          <w:rFonts w:ascii="Arial" w:hAnsi="Arial" w:cs="Arial"/>
          <w:color w:val="FF0000"/>
          <w:lang w:val="es-CO"/>
        </w:rPr>
      </w:pPr>
      <w:r w:rsidRPr="00425442">
        <w:rPr>
          <w:rFonts w:ascii="Arial" w:hAnsi="Arial" w:cs="Arial"/>
          <w:lang w:val="es-CO" w:eastAsia="es-ES_tradnl"/>
        </w:rPr>
        <w:t>En su artículo 44, la Constitución Política consagró como derechos fundamentales de los menores la salud y la seguridad social, la educación, la cultura y la recreación entre otros.  De igual forma, establece la obligación, por parte del Estado, la sociedad y la familia de asistir y proteger a los menores, con el fin de que estos logren el ejercicio pleno de sus derechos y se desarrollen de manera armónica e integral.  </w:t>
      </w:r>
    </w:p>
    <w:p w:rsidR="00422592" w:rsidRPr="00425442" w:rsidRDefault="00422592" w:rsidP="00422592">
      <w:pPr>
        <w:ind w:hanging="720"/>
        <w:jc w:val="both"/>
        <w:outlineLvl w:val="0"/>
        <w:rPr>
          <w:rFonts w:ascii="Arial" w:hAnsi="Arial" w:cs="Arial"/>
          <w:lang w:val="es-CO" w:eastAsia="es-ES_tradnl"/>
        </w:rPr>
      </w:pPr>
      <w:r w:rsidRPr="00425442">
        <w:rPr>
          <w:rFonts w:ascii="Arial" w:hAnsi="Arial" w:cs="Arial"/>
          <w:color w:val="FF0000"/>
          <w:lang w:val="es-CO"/>
        </w:rPr>
        <w:tab/>
      </w:r>
      <w:r w:rsidRPr="00425442">
        <w:rPr>
          <w:rFonts w:ascii="Arial" w:hAnsi="Arial" w:cs="Arial"/>
          <w:lang w:val="es-CO" w:eastAsia="es-ES_tradnl"/>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rsidR="00422592" w:rsidRPr="00425442" w:rsidRDefault="00422592" w:rsidP="00422592">
      <w:pPr>
        <w:ind w:hanging="720"/>
        <w:jc w:val="both"/>
        <w:outlineLvl w:val="0"/>
        <w:rPr>
          <w:rFonts w:ascii="Arial" w:hAnsi="Arial" w:cs="Arial"/>
          <w:lang w:val="es-CO" w:eastAsia="es-ES_tradnl"/>
        </w:rPr>
      </w:pPr>
      <w:r w:rsidRPr="00425442">
        <w:rPr>
          <w:rFonts w:ascii="Arial" w:hAnsi="Arial" w:cs="Arial"/>
          <w:lang w:val="es-CO" w:eastAsia="es-ES_tradnl"/>
        </w:rPr>
        <w:tab/>
        <w:t xml:space="preserve">La familia, la sociedad y el Estado tienen la obligación de asistir y proteger al niño para garantizar su desarrollo armónico e integral y el ejercicio pleno de sus derechos. </w:t>
      </w:r>
    </w:p>
    <w:p w:rsidR="00C070FF" w:rsidRPr="00425442" w:rsidRDefault="00C070FF" w:rsidP="00DF2685">
      <w:pPr>
        <w:pStyle w:val="Prrafodelista"/>
        <w:widowControl w:val="0"/>
        <w:tabs>
          <w:tab w:val="left" w:pos="851"/>
        </w:tabs>
        <w:autoSpaceDE w:val="0"/>
        <w:autoSpaceDN w:val="0"/>
        <w:spacing w:after="0" w:line="240" w:lineRule="auto"/>
        <w:ind w:left="567"/>
        <w:jc w:val="both"/>
        <w:rPr>
          <w:rFonts w:ascii="Arial" w:hAnsi="Arial" w:cs="Arial"/>
          <w:lang w:val="es-CO"/>
        </w:rPr>
      </w:pPr>
    </w:p>
    <w:p w:rsidR="003478B0" w:rsidRPr="00425442" w:rsidRDefault="003478B0" w:rsidP="003478B0">
      <w:pPr>
        <w:pStyle w:val="Prrafodelista"/>
        <w:widowControl w:val="0"/>
        <w:numPr>
          <w:ilvl w:val="1"/>
          <w:numId w:val="2"/>
        </w:numPr>
        <w:tabs>
          <w:tab w:val="left" w:pos="284"/>
          <w:tab w:val="left" w:pos="426"/>
        </w:tabs>
        <w:autoSpaceDE w:val="0"/>
        <w:autoSpaceDN w:val="0"/>
        <w:spacing w:after="0" w:line="240" w:lineRule="auto"/>
        <w:ind w:left="0" w:firstLine="0"/>
        <w:contextualSpacing w:val="0"/>
        <w:jc w:val="both"/>
        <w:rPr>
          <w:rFonts w:ascii="Arial" w:hAnsi="Arial" w:cs="Arial"/>
          <w:b/>
          <w:lang w:val="es-CO"/>
        </w:rPr>
      </w:pPr>
      <w:r w:rsidRPr="00425442">
        <w:rPr>
          <w:rFonts w:ascii="Arial" w:hAnsi="Arial" w:cs="Arial"/>
          <w:b/>
          <w:lang w:val="es-CO"/>
        </w:rPr>
        <w:t>Marco legal.</w:t>
      </w:r>
    </w:p>
    <w:p w:rsidR="002558AE" w:rsidRPr="00425442" w:rsidRDefault="002558AE" w:rsidP="002558AE">
      <w:pPr>
        <w:pStyle w:val="Textoindependiente"/>
        <w:spacing w:before="5"/>
        <w:jc w:val="both"/>
        <w:rPr>
          <w:b/>
          <w:sz w:val="22"/>
          <w:szCs w:val="22"/>
        </w:rPr>
      </w:pPr>
    </w:p>
    <w:p w:rsidR="00BC794F" w:rsidRPr="00425442" w:rsidRDefault="00BC794F" w:rsidP="00AF4288">
      <w:pPr>
        <w:pStyle w:val="Prrafodelista"/>
        <w:numPr>
          <w:ilvl w:val="0"/>
          <w:numId w:val="27"/>
        </w:numPr>
        <w:tabs>
          <w:tab w:val="left" w:pos="284"/>
        </w:tabs>
        <w:ind w:left="0" w:firstLine="0"/>
        <w:jc w:val="both"/>
        <w:outlineLvl w:val="0"/>
        <w:rPr>
          <w:rFonts w:ascii="Arial" w:hAnsi="Arial" w:cs="Arial"/>
          <w:lang w:val="es-CO" w:eastAsia="es-ES_tradnl"/>
        </w:rPr>
      </w:pPr>
      <w:r w:rsidRPr="00425442">
        <w:rPr>
          <w:rFonts w:ascii="Arial" w:hAnsi="Arial" w:cs="Arial"/>
          <w:lang w:val="es-CO" w:eastAsia="es-ES_tradnl"/>
        </w:rPr>
        <w:t>Acorde con lo establecido en la Constitución Política de Colombia, el interés superior de los niños se encuentra en la Convención de los Derechos de los Niños en el artículo 3, el cual determina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Estableciendo que todas las medidas respecto del niño deben estar basadas en la consideración del interés superior del mismo y corresponde al Estado asegurar una adecuada protección y cuidado, cuando las personas responsables, no tienen capacidad para hacerlo.</w:t>
      </w:r>
    </w:p>
    <w:p w:rsidR="00BC794F" w:rsidRPr="00425442" w:rsidRDefault="00BC794F" w:rsidP="00BC794F">
      <w:pPr>
        <w:ind w:hanging="720"/>
        <w:jc w:val="both"/>
        <w:outlineLvl w:val="0"/>
        <w:rPr>
          <w:rFonts w:ascii="Arial" w:hAnsi="Arial" w:cs="Arial"/>
          <w:lang w:val="es-CO" w:eastAsia="es-ES_tradnl"/>
        </w:rPr>
      </w:pPr>
      <w:r w:rsidRPr="00425442">
        <w:rPr>
          <w:rFonts w:ascii="Arial" w:hAnsi="Arial" w:cs="Arial"/>
          <w:lang w:val="es-CO" w:eastAsia="es-ES_tradnl"/>
        </w:rPr>
        <w:t xml:space="preserve">           De igual forma, la Convención reconoce como sujetos de derecho a los menores, lo que implica una acción estatal diferencial afirmativa que permita garantizar los derechos de los niños, niñas y adolescentes y su desarrollo integral, contemplando las acciones y garantías que los países parte deben establecer para los niños, niñas y adolescentes sometidos a su jurisdicción, entre los cuales se pueden resaltar los artículos 4, 20, 24, 25, 26, 27, 29, 30 y 39 de la Convención.</w:t>
      </w:r>
    </w:p>
    <w:p w:rsidR="00BC794F" w:rsidRPr="00425442" w:rsidRDefault="00BC794F" w:rsidP="00BC794F">
      <w:pPr>
        <w:ind w:hanging="720"/>
        <w:jc w:val="both"/>
        <w:outlineLvl w:val="0"/>
        <w:rPr>
          <w:rFonts w:ascii="Arial" w:hAnsi="Arial" w:cs="Arial"/>
          <w:lang w:val="es-CO" w:eastAsia="es-ES_tradnl"/>
        </w:rPr>
      </w:pPr>
      <w:r w:rsidRPr="00425442">
        <w:rPr>
          <w:rFonts w:ascii="Arial" w:hAnsi="Arial" w:cs="Arial"/>
          <w:lang w:val="es-CO" w:eastAsia="es-ES_tradnl"/>
        </w:rPr>
        <w:t xml:space="preserve">   </w:t>
      </w:r>
      <w:r w:rsidRPr="00425442">
        <w:rPr>
          <w:rFonts w:ascii="Arial" w:hAnsi="Arial" w:cs="Arial"/>
          <w:lang w:val="es-CO" w:eastAsia="es-ES_tradnl"/>
        </w:rPr>
        <w:tab/>
        <w:t>El Comité de Derechos del Niño, órgano encargado de interpretar la Convención mencionada, señalo en la Observación General No. 14 que “La plena aplicación del concepto de interés superior del niño exige adoptar un enfoque basado en los derechos, en el que colaboren todos los intervinientes, a fin de garantizar la integridad física, psicológica, moral y espiritual holísticas del niño y promover su dignidad humana”.</w:t>
      </w:r>
    </w:p>
    <w:p w:rsidR="00BC794F" w:rsidRPr="00425442" w:rsidRDefault="00BC794F" w:rsidP="00BC794F">
      <w:pPr>
        <w:pStyle w:val="NormalWeb"/>
        <w:jc w:val="both"/>
        <w:rPr>
          <w:rFonts w:ascii="Arial" w:hAnsi="Arial" w:cs="Arial"/>
          <w:sz w:val="22"/>
          <w:szCs w:val="22"/>
        </w:rPr>
      </w:pPr>
      <w:r w:rsidRPr="00425442">
        <w:rPr>
          <w:rFonts w:ascii="Arial" w:hAnsi="Arial" w:cs="Arial"/>
          <w:sz w:val="22"/>
          <w:szCs w:val="22"/>
        </w:rPr>
        <w:t xml:space="preserve">Colombia se </w:t>
      </w:r>
      <w:r w:rsidR="00115BCC" w:rsidRPr="00425442">
        <w:rPr>
          <w:rFonts w:ascii="Arial" w:hAnsi="Arial" w:cs="Arial"/>
          <w:sz w:val="22"/>
          <w:szCs w:val="22"/>
        </w:rPr>
        <w:t>acogió</w:t>
      </w:r>
      <w:r w:rsidRPr="00425442">
        <w:rPr>
          <w:rFonts w:ascii="Arial" w:hAnsi="Arial" w:cs="Arial"/>
          <w:sz w:val="22"/>
          <w:szCs w:val="22"/>
        </w:rPr>
        <w:t xml:space="preserve">́, como los otros </w:t>
      </w:r>
      <w:r w:rsidR="00115BCC" w:rsidRPr="00425442">
        <w:rPr>
          <w:rFonts w:ascii="Arial" w:hAnsi="Arial" w:cs="Arial"/>
          <w:sz w:val="22"/>
          <w:szCs w:val="22"/>
        </w:rPr>
        <w:t>países</w:t>
      </w:r>
      <w:r w:rsidRPr="00425442">
        <w:rPr>
          <w:rFonts w:ascii="Arial" w:hAnsi="Arial" w:cs="Arial"/>
          <w:sz w:val="22"/>
          <w:szCs w:val="22"/>
        </w:rPr>
        <w:t xml:space="preserve"> latinoamericanos, a la </w:t>
      </w:r>
      <w:r w:rsidR="00115BCC" w:rsidRPr="00425442">
        <w:rPr>
          <w:rFonts w:ascii="Arial" w:hAnsi="Arial" w:cs="Arial"/>
          <w:sz w:val="22"/>
          <w:szCs w:val="22"/>
        </w:rPr>
        <w:t>Declaración</w:t>
      </w:r>
      <w:r w:rsidRPr="00425442">
        <w:rPr>
          <w:rFonts w:ascii="Arial" w:hAnsi="Arial" w:cs="Arial"/>
          <w:sz w:val="22"/>
          <w:szCs w:val="22"/>
        </w:rPr>
        <w:t xml:space="preserve"> de los </w:t>
      </w:r>
      <w:r w:rsidR="00115BCC" w:rsidRPr="00425442">
        <w:rPr>
          <w:rFonts w:ascii="Arial" w:hAnsi="Arial" w:cs="Arial"/>
          <w:sz w:val="22"/>
          <w:szCs w:val="22"/>
        </w:rPr>
        <w:t>Dure</w:t>
      </w:r>
      <w:r w:rsidRPr="00425442">
        <w:rPr>
          <w:rFonts w:ascii="Arial" w:hAnsi="Arial" w:cs="Arial"/>
          <w:sz w:val="22"/>
          <w:szCs w:val="22"/>
        </w:rPr>
        <w:t xml:space="preserve">- </w:t>
      </w:r>
      <w:r w:rsidR="00115BCC" w:rsidRPr="00425442">
        <w:rPr>
          <w:rFonts w:ascii="Arial" w:hAnsi="Arial" w:cs="Arial"/>
          <w:sz w:val="22"/>
          <w:szCs w:val="22"/>
        </w:rPr>
        <w:t>choz</w:t>
      </w:r>
      <w:r w:rsidRPr="00425442">
        <w:rPr>
          <w:rFonts w:ascii="Arial" w:hAnsi="Arial" w:cs="Arial"/>
          <w:sz w:val="22"/>
          <w:szCs w:val="22"/>
        </w:rPr>
        <w:t xml:space="preserve"> del </w:t>
      </w:r>
      <w:r w:rsidR="00115BCC" w:rsidRPr="00425442">
        <w:rPr>
          <w:rFonts w:ascii="Arial" w:hAnsi="Arial" w:cs="Arial"/>
          <w:sz w:val="22"/>
          <w:szCs w:val="22"/>
        </w:rPr>
        <w:t>Nino</w:t>
      </w:r>
      <w:r w:rsidRPr="00425442">
        <w:rPr>
          <w:rFonts w:ascii="Arial" w:hAnsi="Arial" w:cs="Arial"/>
          <w:sz w:val="22"/>
          <w:szCs w:val="22"/>
        </w:rPr>
        <w:t xml:space="preserve"> y a partir de ello ha realizado cambios y ajustes a la normatividad sobre la infancia, la adolescencia, la </w:t>
      </w:r>
      <w:r w:rsidR="00115BCC" w:rsidRPr="00425442">
        <w:rPr>
          <w:rFonts w:ascii="Arial" w:hAnsi="Arial" w:cs="Arial"/>
          <w:sz w:val="22"/>
          <w:szCs w:val="22"/>
        </w:rPr>
        <w:t>protección</w:t>
      </w:r>
      <w:r w:rsidRPr="00425442">
        <w:rPr>
          <w:rFonts w:ascii="Arial" w:hAnsi="Arial" w:cs="Arial"/>
          <w:sz w:val="22"/>
          <w:szCs w:val="22"/>
        </w:rPr>
        <w:t xml:space="preserve"> y el cuidado de los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adolescentes. Al- </w:t>
      </w:r>
      <w:r w:rsidR="00115BCC" w:rsidRPr="00425442">
        <w:rPr>
          <w:rFonts w:ascii="Arial" w:hAnsi="Arial" w:cs="Arial"/>
          <w:sz w:val="22"/>
          <w:szCs w:val="22"/>
        </w:rPr>
        <w:t>unos</w:t>
      </w:r>
      <w:r w:rsidRPr="00425442">
        <w:rPr>
          <w:rFonts w:ascii="Arial" w:hAnsi="Arial" w:cs="Arial"/>
          <w:sz w:val="22"/>
          <w:szCs w:val="22"/>
        </w:rPr>
        <w:t xml:space="preserve"> de estos cambios se evidencian en el </w:t>
      </w:r>
      <w:r w:rsidR="00115BCC" w:rsidRPr="00425442">
        <w:rPr>
          <w:rFonts w:ascii="Arial" w:hAnsi="Arial" w:cs="Arial"/>
          <w:sz w:val="22"/>
          <w:szCs w:val="22"/>
        </w:rPr>
        <w:t>Código</w:t>
      </w:r>
      <w:r w:rsidRPr="00425442">
        <w:rPr>
          <w:rFonts w:ascii="Arial" w:hAnsi="Arial" w:cs="Arial"/>
          <w:sz w:val="22"/>
          <w:szCs w:val="22"/>
        </w:rPr>
        <w:t xml:space="preserve"> de la Infancia y Adolescencia (</w:t>
      </w:r>
      <w:r w:rsidR="00115BCC" w:rsidRPr="00425442">
        <w:rPr>
          <w:rFonts w:ascii="Arial" w:hAnsi="Arial" w:cs="Arial"/>
          <w:sz w:val="22"/>
          <w:szCs w:val="22"/>
        </w:rPr>
        <w:t>República</w:t>
      </w:r>
      <w:r w:rsidRPr="00425442">
        <w:rPr>
          <w:rFonts w:ascii="Arial" w:hAnsi="Arial" w:cs="Arial"/>
          <w:sz w:val="22"/>
          <w:szCs w:val="22"/>
        </w:rPr>
        <w:t xml:space="preserve"> de Colombia. Instituto Colombiano de Bienestar Familiar – ICBF, Ley 1098, 2006) que remplaza al antiguo </w:t>
      </w:r>
      <w:r w:rsidR="00115BCC" w:rsidRPr="00425442">
        <w:rPr>
          <w:rFonts w:ascii="Arial" w:hAnsi="Arial" w:cs="Arial"/>
          <w:sz w:val="22"/>
          <w:szCs w:val="22"/>
        </w:rPr>
        <w:t>Código</w:t>
      </w:r>
      <w:r w:rsidRPr="00425442">
        <w:rPr>
          <w:rFonts w:ascii="Arial" w:hAnsi="Arial" w:cs="Arial"/>
          <w:sz w:val="22"/>
          <w:szCs w:val="22"/>
        </w:rPr>
        <w:t xml:space="preserve"> del Menor, con </w:t>
      </w:r>
      <w:r w:rsidR="00115BCC" w:rsidRPr="00425442">
        <w:rPr>
          <w:rFonts w:ascii="Arial" w:hAnsi="Arial" w:cs="Arial"/>
          <w:sz w:val="22"/>
          <w:szCs w:val="22"/>
        </w:rPr>
        <w:t>su reciente</w:t>
      </w:r>
      <w:r w:rsidRPr="00425442">
        <w:rPr>
          <w:rFonts w:ascii="Arial" w:hAnsi="Arial" w:cs="Arial"/>
          <w:sz w:val="22"/>
          <w:szCs w:val="22"/>
        </w:rPr>
        <w:t xml:space="preserve"> modificación a través de la Ley 1878 de 2018, y a los diferentes lineamientos </w:t>
      </w:r>
      <w:r w:rsidR="00115BCC" w:rsidRPr="00425442">
        <w:rPr>
          <w:rFonts w:ascii="Arial" w:hAnsi="Arial" w:cs="Arial"/>
          <w:sz w:val="22"/>
          <w:szCs w:val="22"/>
        </w:rPr>
        <w:t>técnicos</w:t>
      </w:r>
      <w:r w:rsidRPr="00425442">
        <w:rPr>
          <w:rFonts w:ascii="Arial" w:hAnsi="Arial" w:cs="Arial"/>
          <w:sz w:val="22"/>
          <w:szCs w:val="22"/>
        </w:rPr>
        <w:t xml:space="preserve"> que </w:t>
      </w:r>
      <w:r w:rsidR="00115BCC" w:rsidRPr="00425442">
        <w:rPr>
          <w:rFonts w:ascii="Arial" w:hAnsi="Arial" w:cs="Arial"/>
          <w:sz w:val="22"/>
          <w:szCs w:val="22"/>
        </w:rPr>
        <w:t>ha</w:t>
      </w:r>
      <w:r w:rsidRPr="00425442">
        <w:rPr>
          <w:rFonts w:ascii="Arial" w:hAnsi="Arial" w:cs="Arial"/>
          <w:sz w:val="22"/>
          <w:szCs w:val="22"/>
        </w:rPr>
        <w:t xml:space="preserve"> sur- </w:t>
      </w:r>
      <w:r w:rsidR="00115BCC" w:rsidRPr="00425442">
        <w:rPr>
          <w:rFonts w:ascii="Arial" w:hAnsi="Arial" w:cs="Arial"/>
          <w:sz w:val="22"/>
          <w:szCs w:val="22"/>
        </w:rPr>
        <w:t>gado</w:t>
      </w:r>
      <w:r w:rsidRPr="00425442">
        <w:rPr>
          <w:rFonts w:ascii="Arial" w:hAnsi="Arial" w:cs="Arial"/>
          <w:sz w:val="22"/>
          <w:szCs w:val="22"/>
        </w:rPr>
        <w:t xml:space="preserve"> </w:t>
      </w:r>
      <w:r w:rsidR="00115BCC" w:rsidRPr="00425442">
        <w:rPr>
          <w:rFonts w:ascii="Arial" w:hAnsi="Arial" w:cs="Arial"/>
          <w:sz w:val="22"/>
          <w:szCs w:val="22"/>
        </w:rPr>
        <w:t>después</w:t>
      </w:r>
      <w:r w:rsidRPr="00425442">
        <w:rPr>
          <w:rFonts w:ascii="Arial" w:hAnsi="Arial" w:cs="Arial"/>
          <w:sz w:val="22"/>
          <w:szCs w:val="22"/>
        </w:rPr>
        <w:t xml:space="preserve"> de esta </w:t>
      </w:r>
      <w:r w:rsidR="00115BCC" w:rsidRPr="00425442">
        <w:rPr>
          <w:rFonts w:ascii="Arial" w:hAnsi="Arial" w:cs="Arial"/>
          <w:sz w:val="22"/>
          <w:szCs w:val="22"/>
        </w:rPr>
        <w:t>transición</w:t>
      </w:r>
      <w:r w:rsidRPr="00425442">
        <w:rPr>
          <w:rFonts w:ascii="Arial" w:hAnsi="Arial" w:cs="Arial"/>
          <w:sz w:val="22"/>
          <w:szCs w:val="22"/>
        </w:rPr>
        <w:t xml:space="preserve">. La </w:t>
      </w:r>
      <w:r w:rsidR="00115BCC" w:rsidRPr="00425442">
        <w:rPr>
          <w:rFonts w:ascii="Arial" w:hAnsi="Arial" w:cs="Arial"/>
          <w:sz w:val="22"/>
          <w:szCs w:val="22"/>
        </w:rPr>
        <w:t>protección</w:t>
      </w:r>
      <w:r w:rsidRPr="00425442">
        <w:rPr>
          <w:rFonts w:ascii="Arial" w:hAnsi="Arial" w:cs="Arial"/>
          <w:sz w:val="22"/>
          <w:szCs w:val="22"/>
        </w:rPr>
        <w:t xml:space="preserve"> es definida actualmente como el conjunto de </w:t>
      </w:r>
      <w:r w:rsidR="00115BCC" w:rsidRPr="00425442">
        <w:rPr>
          <w:rFonts w:ascii="Arial" w:hAnsi="Arial" w:cs="Arial"/>
          <w:sz w:val="22"/>
          <w:szCs w:val="22"/>
        </w:rPr>
        <w:t>políticas</w:t>
      </w:r>
      <w:r w:rsidRPr="00425442">
        <w:rPr>
          <w:rFonts w:ascii="Arial" w:hAnsi="Arial" w:cs="Arial"/>
          <w:sz w:val="22"/>
          <w:szCs w:val="22"/>
        </w:rPr>
        <w:t xml:space="preserve">, programas y acciones que evitan la </w:t>
      </w:r>
      <w:r w:rsidR="00115BCC" w:rsidRPr="00425442">
        <w:rPr>
          <w:rFonts w:ascii="Arial" w:hAnsi="Arial" w:cs="Arial"/>
          <w:sz w:val="22"/>
          <w:szCs w:val="22"/>
        </w:rPr>
        <w:t>vulneración</w:t>
      </w:r>
      <w:r w:rsidRPr="00425442">
        <w:rPr>
          <w:rFonts w:ascii="Arial" w:hAnsi="Arial" w:cs="Arial"/>
          <w:sz w:val="22"/>
          <w:szCs w:val="22"/>
        </w:rPr>
        <w:t xml:space="preserve"> de los derechos de los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adolescentes en situaciones como: </w:t>
      </w:r>
      <w:r w:rsidR="00115BCC" w:rsidRPr="00425442">
        <w:rPr>
          <w:rFonts w:ascii="Arial" w:hAnsi="Arial" w:cs="Arial"/>
          <w:sz w:val="22"/>
          <w:szCs w:val="22"/>
        </w:rPr>
        <w:t>explotación</w:t>
      </w:r>
      <w:r w:rsidRPr="00425442">
        <w:rPr>
          <w:rFonts w:ascii="Arial" w:hAnsi="Arial" w:cs="Arial"/>
          <w:sz w:val="22"/>
          <w:szCs w:val="22"/>
        </w:rPr>
        <w:t xml:space="preserve"> sexual y laboral, abandono, maltrato y </w:t>
      </w:r>
      <w:r w:rsidR="00115BCC" w:rsidRPr="00425442">
        <w:rPr>
          <w:rFonts w:ascii="Arial" w:hAnsi="Arial" w:cs="Arial"/>
          <w:sz w:val="22"/>
          <w:szCs w:val="22"/>
        </w:rPr>
        <w:t>toro</w:t>
      </w:r>
      <w:r w:rsidRPr="00425442">
        <w:rPr>
          <w:rFonts w:ascii="Arial" w:hAnsi="Arial" w:cs="Arial"/>
          <w:sz w:val="22"/>
          <w:szCs w:val="22"/>
        </w:rPr>
        <w:t xml:space="preserve"> tura.</w:t>
      </w:r>
    </w:p>
    <w:p w:rsidR="00BC794F" w:rsidRPr="00425442" w:rsidRDefault="00BC794F" w:rsidP="00AF4288">
      <w:pPr>
        <w:pStyle w:val="NormalWeb"/>
        <w:numPr>
          <w:ilvl w:val="0"/>
          <w:numId w:val="27"/>
        </w:numPr>
        <w:tabs>
          <w:tab w:val="left" w:pos="284"/>
        </w:tabs>
        <w:ind w:left="0" w:firstLine="0"/>
        <w:jc w:val="both"/>
        <w:rPr>
          <w:rFonts w:ascii="Arial" w:hAnsi="Arial" w:cs="Arial"/>
          <w:color w:val="FF0000"/>
          <w:sz w:val="22"/>
          <w:szCs w:val="22"/>
        </w:rPr>
      </w:pPr>
      <w:r w:rsidRPr="00425442">
        <w:rPr>
          <w:rFonts w:ascii="Arial" w:hAnsi="Arial" w:cs="Arial"/>
          <w:sz w:val="22"/>
          <w:szCs w:val="22"/>
        </w:rPr>
        <w:t xml:space="preserve">En Colombia, inicialmente, el cuidado y la </w:t>
      </w:r>
      <w:r w:rsidR="00115BCC" w:rsidRPr="00425442">
        <w:rPr>
          <w:rFonts w:ascii="Arial" w:hAnsi="Arial" w:cs="Arial"/>
          <w:sz w:val="22"/>
          <w:szCs w:val="22"/>
        </w:rPr>
        <w:t>protección</w:t>
      </w:r>
      <w:r w:rsidRPr="00425442">
        <w:rPr>
          <w:rFonts w:ascii="Arial" w:hAnsi="Arial" w:cs="Arial"/>
          <w:sz w:val="22"/>
          <w:szCs w:val="22"/>
        </w:rPr>
        <w:t xml:space="preserve"> son responsabilidad de la familia; sin embargo, cuando las familias no pueden proteger a sus hijos, la sociedad civil y en especial el Estado deben intervenir desde medidas que permitan restituir y garantizar sus derechos fundamentales (</w:t>
      </w:r>
      <w:r w:rsidR="00115BCC" w:rsidRPr="00425442">
        <w:rPr>
          <w:rFonts w:ascii="Arial" w:hAnsi="Arial" w:cs="Arial"/>
          <w:sz w:val="22"/>
          <w:szCs w:val="22"/>
        </w:rPr>
        <w:t>República</w:t>
      </w:r>
      <w:r w:rsidRPr="00425442">
        <w:rPr>
          <w:rFonts w:ascii="Arial" w:hAnsi="Arial" w:cs="Arial"/>
          <w:sz w:val="22"/>
          <w:szCs w:val="22"/>
        </w:rPr>
        <w:t xml:space="preserve"> de Colombia. Instituto Colombiano de Bienestar Familiar – ICBF, Ley 1098, </w:t>
      </w:r>
      <w:r w:rsidR="00115BCC" w:rsidRPr="00425442">
        <w:rPr>
          <w:rFonts w:ascii="Arial" w:hAnsi="Arial" w:cs="Arial"/>
          <w:sz w:val="22"/>
          <w:szCs w:val="22"/>
        </w:rPr>
        <w:t>artículo</w:t>
      </w:r>
      <w:r w:rsidRPr="00425442">
        <w:rPr>
          <w:rFonts w:ascii="Arial" w:hAnsi="Arial" w:cs="Arial"/>
          <w:sz w:val="22"/>
          <w:szCs w:val="22"/>
        </w:rPr>
        <w:t xml:space="preserve"> 7, 2006)</w:t>
      </w:r>
      <w:r w:rsidRPr="00425442">
        <w:rPr>
          <w:rFonts w:ascii="Arial" w:hAnsi="Arial" w:cs="Arial"/>
          <w:color w:val="FF0000"/>
          <w:sz w:val="22"/>
          <w:szCs w:val="22"/>
        </w:rPr>
        <w:t xml:space="preserve"> </w:t>
      </w:r>
    </w:p>
    <w:p w:rsidR="00BC794F" w:rsidRPr="00425442" w:rsidRDefault="00BC794F" w:rsidP="00BC794F">
      <w:pPr>
        <w:pStyle w:val="NormalWeb"/>
        <w:jc w:val="both"/>
        <w:rPr>
          <w:rFonts w:ascii="Arial" w:hAnsi="Arial" w:cs="Arial"/>
          <w:color w:val="FF0000"/>
          <w:sz w:val="22"/>
          <w:szCs w:val="22"/>
        </w:rPr>
      </w:pPr>
      <w:r w:rsidRPr="00425442">
        <w:rPr>
          <w:rFonts w:ascii="Arial" w:hAnsi="Arial" w:cs="Arial"/>
          <w:sz w:val="22"/>
          <w:szCs w:val="22"/>
        </w:rPr>
        <w:t xml:space="preserve">Estas medidas son definidas y orientadas, en el caso de Colombia, por el Sistema Nacional de Bienestar Familiar – SNBF. </w:t>
      </w:r>
    </w:p>
    <w:p w:rsidR="00BC794F" w:rsidRPr="00425442" w:rsidRDefault="00BC794F" w:rsidP="00AF4288">
      <w:pPr>
        <w:pStyle w:val="NormalWeb"/>
        <w:numPr>
          <w:ilvl w:val="0"/>
          <w:numId w:val="27"/>
        </w:numPr>
        <w:tabs>
          <w:tab w:val="left" w:pos="284"/>
        </w:tabs>
        <w:ind w:left="0" w:firstLine="0"/>
        <w:jc w:val="both"/>
        <w:rPr>
          <w:rFonts w:ascii="Arial" w:hAnsi="Arial" w:cs="Arial"/>
          <w:sz w:val="22"/>
          <w:szCs w:val="22"/>
        </w:rPr>
      </w:pPr>
      <w:r w:rsidRPr="00425442">
        <w:rPr>
          <w:rFonts w:ascii="Arial" w:hAnsi="Arial" w:cs="Arial"/>
          <w:sz w:val="22"/>
          <w:szCs w:val="22"/>
        </w:rPr>
        <w:t xml:space="preserve">El Sistema Nacional de Bienestar Familiar Colombiano tiene como objetivos misionales: la </w:t>
      </w:r>
      <w:r w:rsidR="00115BCC" w:rsidRPr="00425442">
        <w:rPr>
          <w:rFonts w:ascii="Arial" w:hAnsi="Arial" w:cs="Arial"/>
          <w:sz w:val="22"/>
          <w:szCs w:val="22"/>
        </w:rPr>
        <w:t>protección</w:t>
      </w:r>
      <w:r w:rsidRPr="00425442">
        <w:rPr>
          <w:rFonts w:ascii="Arial" w:hAnsi="Arial" w:cs="Arial"/>
          <w:sz w:val="22"/>
          <w:szCs w:val="22"/>
        </w:rPr>
        <w:t xml:space="preserve"> integral de la infancia y la adolescencia, la </w:t>
      </w:r>
      <w:r w:rsidR="00115BCC" w:rsidRPr="00425442">
        <w:rPr>
          <w:rFonts w:ascii="Arial" w:hAnsi="Arial" w:cs="Arial"/>
          <w:sz w:val="22"/>
          <w:szCs w:val="22"/>
        </w:rPr>
        <w:t>promoción</w:t>
      </w:r>
      <w:r w:rsidRPr="00425442">
        <w:rPr>
          <w:rFonts w:ascii="Arial" w:hAnsi="Arial" w:cs="Arial"/>
          <w:sz w:val="22"/>
          <w:szCs w:val="22"/>
        </w:rPr>
        <w:t xml:space="preserve"> de </w:t>
      </w:r>
      <w:r w:rsidR="00115BCC" w:rsidRPr="00425442">
        <w:rPr>
          <w:rFonts w:ascii="Arial" w:hAnsi="Arial" w:cs="Arial"/>
          <w:sz w:val="22"/>
          <w:szCs w:val="22"/>
        </w:rPr>
        <w:t>políticas</w:t>
      </w:r>
      <w:r w:rsidRPr="00425442">
        <w:rPr>
          <w:rFonts w:ascii="Arial" w:hAnsi="Arial" w:cs="Arial"/>
          <w:sz w:val="22"/>
          <w:szCs w:val="22"/>
        </w:rPr>
        <w:t xml:space="preserve"> </w:t>
      </w:r>
      <w:r w:rsidR="00115BCC" w:rsidRPr="00425442">
        <w:rPr>
          <w:rFonts w:ascii="Arial" w:hAnsi="Arial" w:cs="Arial"/>
          <w:sz w:val="22"/>
          <w:szCs w:val="22"/>
        </w:rPr>
        <w:t>públicas</w:t>
      </w:r>
      <w:r w:rsidRPr="00425442">
        <w:rPr>
          <w:rFonts w:ascii="Arial" w:hAnsi="Arial" w:cs="Arial"/>
          <w:sz w:val="22"/>
          <w:szCs w:val="22"/>
        </w:rPr>
        <w:t xml:space="preserve"> sobre estos grupos poblacionales, la </w:t>
      </w:r>
      <w:r w:rsidR="00115BCC" w:rsidRPr="00425442">
        <w:rPr>
          <w:rFonts w:ascii="Arial" w:hAnsi="Arial" w:cs="Arial"/>
          <w:sz w:val="22"/>
          <w:szCs w:val="22"/>
        </w:rPr>
        <w:t>evaluación</w:t>
      </w:r>
      <w:r w:rsidRPr="00425442">
        <w:rPr>
          <w:rFonts w:ascii="Arial" w:hAnsi="Arial" w:cs="Arial"/>
          <w:sz w:val="22"/>
          <w:szCs w:val="22"/>
        </w:rPr>
        <w:t xml:space="preserve"> y seguimiento de sus derechos, el impulso de las </w:t>
      </w:r>
      <w:r w:rsidR="00115BCC" w:rsidRPr="00425442">
        <w:rPr>
          <w:rFonts w:ascii="Arial" w:hAnsi="Arial" w:cs="Arial"/>
          <w:sz w:val="22"/>
          <w:szCs w:val="22"/>
        </w:rPr>
        <w:t>políticas</w:t>
      </w:r>
      <w:r w:rsidRPr="00425442">
        <w:rPr>
          <w:rFonts w:ascii="Arial" w:hAnsi="Arial" w:cs="Arial"/>
          <w:sz w:val="22"/>
          <w:szCs w:val="22"/>
        </w:rPr>
        <w:t xml:space="preserve"> al respecto y el fortalecimiento de los sistemas familiares para que puedan asumir su responsabilidad en el cuidado de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adolescentes (</w:t>
      </w:r>
      <w:r w:rsidR="00115BCC" w:rsidRPr="00425442">
        <w:rPr>
          <w:rFonts w:ascii="Arial" w:hAnsi="Arial" w:cs="Arial"/>
          <w:sz w:val="22"/>
          <w:szCs w:val="22"/>
        </w:rPr>
        <w:t>República</w:t>
      </w:r>
      <w:r w:rsidRPr="00425442">
        <w:rPr>
          <w:rFonts w:ascii="Arial" w:hAnsi="Arial" w:cs="Arial"/>
          <w:sz w:val="22"/>
          <w:szCs w:val="22"/>
        </w:rPr>
        <w:t xml:space="preserve"> de Colombia. Instituto Colombiano de Bienestar Familiar – ICBF, </w:t>
      </w:r>
      <w:r w:rsidR="00115BCC" w:rsidRPr="00425442">
        <w:rPr>
          <w:rFonts w:ascii="Arial" w:hAnsi="Arial" w:cs="Arial"/>
          <w:sz w:val="22"/>
          <w:szCs w:val="22"/>
        </w:rPr>
        <w:t>Resolución</w:t>
      </w:r>
      <w:r w:rsidRPr="00425442">
        <w:rPr>
          <w:rFonts w:ascii="Arial" w:hAnsi="Arial" w:cs="Arial"/>
          <w:sz w:val="22"/>
          <w:szCs w:val="22"/>
        </w:rPr>
        <w:t xml:space="preserve"> 6464, 2013). Para lograr estos objetivos el Sistema lo conforman diferentes organizaciones gubernamentales y no gubernamentales y distintos actores que deben contribuir a la </w:t>
      </w:r>
      <w:r w:rsidR="00115BCC" w:rsidRPr="00425442">
        <w:rPr>
          <w:rFonts w:ascii="Arial" w:hAnsi="Arial" w:cs="Arial"/>
          <w:sz w:val="22"/>
          <w:szCs w:val="22"/>
        </w:rPr>
        <w:t>garantía</w:t>
      </w:r>
      <w:r w:rsidRPr="00425442">
        <w:rPr>
          <w:rFonts w:ascii="Arial" w:hAnsi="Arial" w:cs="Arial"/>
          <w:sz w:val="22"/>
          <w:szCs w:val="22"/>
        </w:rPr>
        <w:t xml:space="preserve"> de derechos de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adolescentes. Entre estas organizaciones y actores figuran: el Ministerio de la </w:t>
      </w:r>
      <w:r w:rsidR="00115BCC" w:rsidRPr="00425442">
        <w:rPr>
          <w:rFonts w:ascii="Arial" w:hAnsi="Arial" w:cs="Arial"/>
          <w:sz w:val="22"/>
          <w:szCs w:val="22"/>
        </w:rPr>
        <w:t>Protección</w:t>
      </w:r>
      <w:r w:rsidRPr="00425442">
        <w:rPr>
          <w:rFonts w:ascii="Arial" w:hAnsi="Arial" w:cs="Arial"/>
          <w:sz w:val="22"/>
          <w:szCs w:val="22"/>
        </w:rPr>
        <w:t xml:space="preserve"> Social, del cual depende el Sistema, la sociedad, la familia,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w:t>
      </w:r>
      <w:r w:rsidR="00115BCC" w:rsidRPr="00425442">
        <w:rPr>
          <w:rFonts w:ascii="Arial" w:hAnsi="Arial" w:cs="Arial"/>
          <w:sz w:val="22"/>
          <w:szCs w:val="22"/>
        </w:rPr>
        <w:t>adores</w:t>
      </w:r>
      <w:r w:rsidRPr="00425442">
        <w:rPr>
          <w:rFonts w:ascii="Arial" w:hAnsi="Arial" w:cs="Arial"/>
          <w:sz w:val="22"/>
          <w:szCs w:val="22"/>
        </w:rPr>
        <w:t xml:space="preserve">- </w:t>
      </w:r>
      <w:r w:rsidR="00115BCC" w:rsidRPr="00425442">
        <w:rPr>
          <w:rFonts w:ascii="Arial" w:hAnsi="Arial" w:cs="Arial"/>
          <w:sz w:val="22"/>
          <w:szCs w:val="22"/>
        </w:rPr>
        <w:t>cantes</w:t>
      </w:r>
      <w:r w:rsidRPr="00425442">
        <w:rPr>
          <w:rFonts w:ascii="Arial" w:hAnsi="Arial" w:cs="Arial"/>
          <w:sz w:val="22"/>
          <w:szCs w:val="22"/>
        </w:rPr>
        <w:t xml:space="preserve">, entes territoriales del nivel nacional, departamental, </w:t>
      </w:r>
      <w:r w:rsidR="00115BCC" w:rsidRPr="00425442">
        <w:rPr>
          <w:rFonts w:ascii="Arial" w:hAnsi="Arial" w:cs="Arial"/>
          <w:sz w:val="22"/>
          <w:szCs w:val="22"/>
        </w:rPr>
        <w:t>distrital</w:t>
      </w:r>
      <w:r w:rsidRPr="00425442">
        <w:rPr>
          <w:rFonts w:ascii="Arial" w:hAnsi="Arial" w:cs="Arial"/>
          <w:sz w:val="22"/>
          <w:szCs w:val="22"/>
        </w:rPr>
        <w:t xml:space="preserve"> municipal, los </w:t>
      </w:r>
      <w:r w:rsidR="00115BCC" w:rsidRPr="00425442">
        <w:rPr>
          <w:rFonts w:ascii="Arial" w:hAnsi="Arial" w:cs="Arial"/>
          <w:sz w:val="22"/>
          <w:szCs w:val="22"/>
        </w:rPr>
        <w:t>con</w:t>
      </w:r>
      <w:r w:rsidRPr="00425442">
        <w:rPr>
          <w:rFonts w:ascii="Arial" w:hAnsi="Arial" w:cs="Arial"/>
          <w:sz w:val="22"/>
          <w:szCs w:val="22"/>
        </w:rPr>
        <w:t xml:space="preserve">- misarios de Familia, la Registraduría Nacional del Estado Civil, organizaciones vincula- das al sector salud </w:t>
      </w:r>
      <w:r w:rsidR="00115BCC" w:rsidRPr="00425442">
        <w:rPr>
          <w:rFonts w:ascii="Arial" w:hAnsi="Arial" w:cs="Arial"/>
          <w:sz w:val="22"/>
          <w:szCs w:val="22"/>
        </w:rPr>
        <w:t>y educativo</w:t>
      </w:r>
      <w:r w:rsidRPr="00425442">
        <w:rPr>
          <w:rFonts w:ascii="Arial" w:hAnsi="Arial" w:cs="Arial"/>
          <w:sz w:val="22"/>
          <w:szCs w:val="22"/>
        </w:rPr>
        <w:t xml:space="preserve">, el Servicio Nacional de Aprendizaje – SENA, entidades que desarrollan programas de </w:t>
      </w:r>
      <w:r w:rsidR="00115BCC" w:rsidRPr="00425442">
        <w:rPr>
          <w:rFonts w:ascii="Arial" w:hAnsi="Arial" w:cs="Arial"/>
          <w:sz w:val="22"/>
          <w:szCs w:val="22"/>
        </w:rPr>
        <w:t>atención</w:t>
      </w:r>
      <w:r w:rsidRPr="00425442">
        <w:rPr>
          <w:rFonts w:ascii="Arial" w:hAnsi="Arial" w:cs="Arial"/>
          <w:sz w:val="22"/>
          <w:szCs w:val="22"/>
        </w:rPr>
        <w:t xml:space="preserve"> para el restablecimiento de derechos (</w:t>
      </w:r>
      <w:r w:rsidR="00115BCC" w:rsidRPr="00425442">
        <w:rPr>
          <w:rFonts w:ascii="Arial" w:hAnsi="Arial" w:cs="Arial"/>
          <w:sz w:val="22"/>
          <w:szCs w:val="22"/>
        </w:rPr>
        <w:t>protección</w:t>
      </w:r>
      <w:r w:rsidRPr="00425442">
        <w:rPr>
          <w:rFonts w:ascii="Arial" w:hAnsi="Arial" w:cs="Arial"/>
          <w:sz w:val="22"/>
          <w:szCs w:val="22"/>
        </w:rPr>
        <w:t xml:space="preserve">), la </w:t>
      </w:r>
      <w:r w:rsidR="00115BCC" w:rsidRPr="00425442">
        <w:rPr>
          <w:rFonts w:ascii="Arial" w:hAnsi="Arial" w:cs="Arial"/>
          <w:sz w:val="22"/>
          <w:szCs w:val="22"/>
        </w:rPr>
        <w:t>Policía</w:t>
      </w:r>
      <w:r w:rsidRPr="00425442">
        <w:rPr>
          <w:rFonts w:ascii="Arial" w:hAnsi="Arial" w:cs="Arial"/>
          <w:sz w:val="22"/>
          <w:szCs w:val="22"/>
        </w:rPr>
        <w:t xml:space="preserve"> de Infancia y Adolescencia, la </w:t>
      </w:r>
      <w:r w:rsidR="00115BCC" w:rsidRPr="00425442">
        <w:rPr>
          <w:rFonts w:ascii="Arial" w:hAnsi="Arial" w:cs="Arial"/>
          <w:sz w:val="22"/>
          <w:szCs w:val="22"/>
        </w:rPr>
        <w:t>Fiscalía</w:t>
      </w:r>
      <w:r w:rsidRPr="00425442">
        <w:rPr>
          <w:rFonts w:ascii="Arial" w:hAnsi="Arial" w:cs="Arial"/>
          <w:sz w:val="22"/>
          <w:szCs w:val="22"/>
        </w:rPr>
        <w:t xml:space="preserve"> General de la </w:t>
      </w:r>
      <w:r w:rsidR="00115BCC" w:rsidRPr="00425442">
        <w:rPr>
          <w:rFonts w:ascii="Arial" w:hAnsi="Arial" w:cs="Arial"/>
          <w:sz w:val="22"/>
          <w:szCs w:val="22"/>
        </w:rPr>
        <w:t>Nación</w:t>
      </w:r>
      <w:r w:rsidRPr="00425442">
        <w:rPr>
          <w:rFonts w:ascii="Arial" w:hAnsi="Arial" w:cs="Arial"/>
          <w:sz w:val="22"/>
          <w:szCs w:val="22"/>
        </w:rPr>
        <w:t xml:space="preserve">, el Instituto Nacional de Medicina Legal y Ciencias Forenses, los jueces de Familia y Municipales, el Ministerio </w:t>
      </w:r>
      <w:r w:rsidR="00115BCC" w:rsidRPr="00425442">
        <w:rPr>
          <w:rFonts w:ascii="Arial" w:hAnsi="Arial" w:cs="Arial"/>
          <w:sz w:val="22"/>
          <w:szCs w:val="22"/>
        </w:rPr>
        <w:t>Publico</w:t>
      </w:r>
      <w:r w:rsidRPr="00425442">
        <w:rPr>
          <w:rFonts w:ascii="Arial" w:hAnsi="Arial" w:cs="Arial"/>
          <w:sz w:val="22"/>
          <w:szCs w:val="22"/>
        </w:rPr>
        <w:t xml:space="preserve">, el Ministerio de </w:t>
      </w:r>
      <w:r w:rsidR="00115BCC" w:rsidRPr="00425442">
        <w:rPr>
          <w:rFonts w:ascii="Arial" w:hAnsi="Arial" w:cs="Arial"/>
          <w:sz w:val="22"/>
          <w:szCs w:val="22"/>
        </w:rPr>
        <w:t>Cultura</w:t>
      </w:r>
      <w:r w:rsidRPr="00425442">
        <w:rPr>
          <w:rFonts w:ascii="Arial" w:hAnsi="Arial" w:cs="Arial"/>
          <w:sz w:val="22"/>
          <w:szCs w:val="22"/>
        </w:rPr>
        <w:t xml:space="preserve"> el Instituto Colombiano de Bienestar Familiar – ICBF (</w:t>
      </w:r>
      <w:r w:rsidR="00115BCC" w:rsidRPr="00425442">
        <w:rPr>
          <w:rFonts w:ascii="Arial" w:hAnsi="Arial" w:cs="Arial"/>
          <w:sz w:val="22"/>
          <w:szCs w:val="22"/>
        </w:rPr>
        <w:t>República</w:t>
      </w:r>
      <w:r w:rsidRPr="00425442">
        <w:rPr>
          <w:rFonts w:ascii="Arial" w:hAnsi="Arial" w:cs="Arial"/>
          <w:sz w:val="22"/>
          <w:szCs w:val="22"/>
        </w:rPr>
        <w:t xml:space="preserve"> de Colombia. Instituto Colombiano de Bienestar Familiar – ICBF, 2007c). El Sistema se encarga entonces de coordinar los esfuerzos, los programas y los proyectos de las diferentes instituciones adscritas para garantizar los derechos a los </w:t>
      </w:r>
      <w:r w:rsidR="00115BCC" w:rsidRPr="00425442">
        <w:rPr>
          <w:rFonts w:ascii="Arial" w:hAnsi="Arial" w:cs="Arial"/>
          <w:sz w:val="22"/>
          <w:szCs w:val="22"/>
        </w:rPr>
        <w:t>niños</w:t>
      </w:r>
      <w:r w:rsidRPr="00425442">
        <w:rPr>
          <w:rFonts w:ascii="Arial" w:hAnsi="Arial" w:cs="Arial"/>
          <w:sz w:val="22"/>
          <w:szCs w:val="22"/>
        </w:rPr>
        <w:t xml:space="preserve">, </w:t>
      </w:r>
      <w:r w:rsidR="00115BCC" w:rsidRPr="00425442">
        <w:rPr>
          <w:rFonts w:ascii="Arial" w:hAnsi="Arial" w:cs="Arial"/>
          <w:sz w:val="22"/>
          <w:szCs w:val="22"/>
        </w:rPr>
        <w:t>niñas</w:t>
      </w:r>
      <w:r w:rsidRPr="00425442">
        <w:rPr>
          <w:rFonts w:ascii="Arial" w:hAnsi="Arial" w:cs="Arial"/>
          <w:sz w:val="22"/>
          <w:szCs w:val="22"/>
        </w:rPr>
        <w:t xml:space="preserve"> y adolescentes. </w:t>
      </w:r>
    </w:p>
    <w:p w:rsidR="00BC794F" w:rsidRPr="00425442" w:rsidRDefault="00BC794F" w:rsidP="00BC794F">
      <w:pPr>
        <w:pStyle w:val="NormalWeb"/>
        <w:jc w:val="both"/>
        <w:rPr>
          <w:rFonts w:ascii="Arial" w:hAnsi="Arial" w:cs="Arial"/>
          <w:sz w:val="22"/>
          <w:szCs w:val="22"/>
        </w:rPr>
      </w:pPr>
      <w:r w:rsidRPr="00425442">
        <w:rPr>
          <w:rFonts w:ascii="Arial" w:hAnsi="Arial" w:cs="Arial"/>
          <w:sz w:val="22"/>
          <w:szCs w:val="22"/>
        </w:rPr>
        <w:t>De igual forma en el lineamiento técnico del modelo para la atención de adolescentes y jóvenes adoptables</w:t>
      </w:r>
      <w:r w:rsidRPr="00425442">
        <w:rPr>
          <w:rStyle w:val="Refdenotaalpie"/>
          <w:rFonts w:ascii="Arial" w:eastAsia="Calibri" w:hAnsi="Arial" w:cs="Arial"/>
          <w:sz w:val="22"/>
          <w:szCs w:val="22"/>
        </w:rPr>
        <w:footnoteReference w:id="8"/>
      </w:r>
      <w:r w:rsidRPr="00425442">
        <w:rPr>
          <w:rFonts w:ascii="Arial" w:hAnsi="Arial" w:cs="Arial"/>
          <w:sz w:val="22"/>
          <w:szCs w:val="22"/>
        </w:rPr>
        <w:t xml:space="preserve"> o vinculados al sistema de responsabilidad penal para adolescentes, en preparación para la vida autónoma e independiente del “proyecto sueños, oportunidades para volar”, expresa que “tanto en el caso de niños , niñas y adolescentes a favor de quienes se adelanta un proceso administrativo de restablecimiento de derechos, como en el caso de los adolescentes declarados en adoptabilidad y los vinculado al sistema de responsabilidad para adolescentes, se evidencia una permanencia dentro de los servicios de protección, razón por la </w:t>
      </w:r>
      <w:r w:rsidR="00115BCC" w:rsidRPr="00425442">
        <w:rPr>
          <w:rFonts w:ascii="Arial" w:hAnsi="Arial" w:cs="Arial"/>
          <w:sz w:val="22"/>
          <w:szCs w:val="22"/>
        </w:rPr>
        <w:t>cual</w:t>
      </w:r>
      <w:r w:rsidRPr="00425442">
        <w:rPr>
          <w:rFonts w:ascii="Arial" w:hAnsi="Arial" w:cs="Arial"/>
          <w:sz w:val="22"/>
          <w:szCs w:val="22"/>
        </w:rPr>
        <w:t xml:space="preserve"> el ICBF se ve en la necesidad de implementar y diseñar un proyecto de vida acordes a sus necesidades y capacidades.</w:t>
      </w:r>
    </w:p>
    <w:p w:rsidR="00BC794F" w:rsidRPr="00425442" w:rsidRDefault="00BC794F" w:rsidP="00BC794F">
      <w:pPr>
        <w:pStyle w:val="NormalWeb"/>
        <w:jc w:val="both"/>
        <w:rPr>
          <w:rFonts w:ascii="Arial" w:hAnsi="Arial" w:cs="Arial"/>
          <w:sz w:val="22"/>
          <w:szCs w:val="22"/>
        </w:rPr>
      </w:pPr>
      <w:r w:rsidRPr="00425442">
        <w:rPr>
          <w:rFonts w:ascii="Arial" w:hAnsi="Arial" w:cs="Arial"/>
          <w:sz w:val="22"/>
          <w:szCs w:val="22"/>
        </w:rPr>
        <w:t xml:space="preserve">Allí mismo contempla como edad límite los 25 años, es decir esta iniciativa de ley será pertinente en tanto entraría en el escenario de vida de la población como una forma de que el estado siga garantizando el fortalecimiento de su identidad personal, las competencias trasversales o habilidades sociales, su capacidad de autogestión y participación y de esta manera puedan volver realidad su integración social a través de la formación académica, laboral, promoviendo el sentido de identidad, pertenencia y afiliación, con miras a su real vida autónoma e independiente. </w:t>
      </w:r>
      <w:r w:rsidR="00115BCC" w:rsidRPr="00425442">
        <w:rPr>
          <w:rFonts w:ascii="Arial" w:hAnsi="Arial" w:cs="Arial"/>
          <w:sz w:val="22"/>
          <w:szCs w:val="22"/>
        </w:rPr>
        <w:t>Así</w:t>
      </w:r>
      <w:r w:rsidRPr="00425442">
        <w:rPr>
          <w:rFonts w:ascii="Arial" w:hAnsi="Arial" w:cs="Arial"/>
          <w:sz w:val="22"/>
          <w:szCs w:val="22"/>
        </w:rPr>
        <w:t xml:space="preserve"> mismo para el caso </w:t>
      </w:r>
      <w:r w:rsidR="00115BCC" w:rsidRPr="00425442">
        <w:rPr>
          <w:rFonts w:ascii="Arial" w:hAnsi="Arial" w:cs="Arial"/>
          <w:sz w:val="22"/>
          <w:szCs w:val="22"/>
        </w:rPr>
        <w:t>de</w:t>
      </w:r>
      <w:r w:rsidRPr="00425442">
        <w:rPr>
          <w:rFonts w:ascii="Arial" w:hAnsi="Arial" w:cs="Arial"/>
          <w:sz w:val="22"/>
          <w:szCs w:val="22"/>
        </w:rPr>
        <w:t xml:space="preserve"> los jóvenes vinculados al sistema de responsabilidad penal sería seguir acompañándola implementación de su proyecto de vida y la generación de cambios satisfactorios y sostenibles, que den un nuevo sentido a su vida y que facilite la mejor y mayor interacción y convivencia con su entorno. </w:t>
      </w:r>
    </w:p>
    <w:p w:rsidR="00BC794F" w:rsidRPr="00425442" w:rsidRDefault="00BC794F" w:rsidP="00AF4288">
      <w:pPr>
        <w:pStyle w:val="Prrafodelista"/>
        <w:numPr>
          <w:ilvl w:val="0"/>
          <w:numId w:val="27"/>
        </w:numPr>
        <w:tabs>
          <w:tab w:val="left" w:pos="284"/>
        </w:tabs>
        <w:ind w:left="0" w:firstLine="0"/>
        <w:jc w:val="both"/>
        <w:outlineLvl w:val="0"/>
        <w:rPr>
          <w:rFonts w:ascii="Arial" w:hAnsi="Arial" w:cs="Arial"/>
          <w:lang w:val="es-CO" w:eastAsia="es-ES_tradnl"/>
        </w:rPr>
      </w:pPr>
      <w:r w:rsidRPr="00425442">
        <w:rPr>
          <w:rFonts w:ascii="Arial" w:hAnsi="Arial" w:cs="Arial"/>
          <w:lang w:val="es-CO" w:eastAsia="es-ES_tradnl"/>
        </w:rPr>
        <w:t>El artículo 51 del Código de Infancia y Adolescencia, señala que el restablecimiento de los derechos de los niños, las niñas o los adolescentes es responsabilidad del Estado en su conjunto a través de las autoridades públicas, quienes tienen la obligación de informar, oficiar o conducir ante la autoridad competente, a todos los niños, las niñas o los adolescentes que se encuentren en condiciones de vulnerabilidad, debiendo asegurarse que el Sistema Nacional de Bienestar Familiar garantice su vinculación a los servicios sociales.</w:t>
      </w:r>
    </w:p>
    <w:p w:rsidR="00BC794F" w:rsidRDefault="00BC794F" w:rsidP="00F14F85">
      <w:pPr>
        <w:spacing w:after="0" w:line="240" w:lineRule="auto"/>
        <w:ind w:hanging="720"/>
        <w:jc w:val="both"/>
        <w:outlineLvl w:val="0"/>
        <w:rPr>
          <w:rFonts w:ascii="Arial" w:hAnsi="Arial" w:cs="Arial"/>
          <w:lang w:val="es-CO" w:eastAsia="es-ES_tradnl"/>
        </w:rPr>
      </w:pPr>
      <w:r w:rsidRPr="00425442">
        <w:rPr>
          <w:rFonts w:ascii="Arial" w:eastAsia="Times New Roman" w:hAnsi="Arial" w:cs="Arial"/>
          <w:lang w:val="es-CO" w:eastAsia="es-ES_tradnl"/>
        </w:rPr>
        <w:tab/>
      </w:r>
      <w:r w:rsidRPr="00425442">
        <w:rPr>
          <w:rFonts w:ascii="Arial" w:hAnsi="Arial" w:cs="Arial"/>
          <w:lang w:val="es-CO" w:eastAsia="es-ES_tradnl"/>
        </w:rPr>
        <w:t>El artículo 51 del Código de Infancia y Adolescencia, señala que el restablecimiento de los derechos de los niños, las niñas o los adolescentes es responsabilidad del Estado en su conjunto a través de las autoridades públicas, quienes tienen la obligación de informar, oficiar o conducir ante la autoridad competente, a todos los niños, las niñas o los adolescentes que se encuentren en condiciones de vulnerabilidad, debiendo asegurarse que el Sistema Nacional de Bienestar Familiar garantice su vinculación a los servicios sociales.</w:t>
      </w:r>
    </w:p>
    <w:p w:rsidR="00F14F85" w:rsidRDefault="00F14F85" w:rsidP="00F14F85">
      <w:pPr>
        <w:spacing w:after="0" w:line="240" w:lineRule="auto"/>
        <w:ind w:hanging="720"/>
        <w:jc w:val="both"/>
        <w:outlineLvl w:val="0"/>
        <w:rPr>
          <w:rFonts w:ascii="Arial" w:hAnsi="Arial" w:cs="Arial"/>
          <w:lang w:val="es-CO" w:eastAsia="es-ES_tradnl"/>
        </w:rPr>
      </w:pPr>
    </w:p>
    <w:p w:rsidR="00436235" w:rsidRPr="00425442" w:rsidRDefault="00BC794F" w:rsidP="00F14F85">
      <w:pPr>
        <w:pStyle w:val="Prrafodelista"/>
        <w:widowControl w:val="0"/>
        <w:numPr>
          <w:ilvl w:val="1"/>
          <w:numId w:val="2"/>
        </w:numPr>
        <w:tabs>
          <w:tab w:val="left" w:pos="284"/>
          <w:tab w:val="left" w:pos="426"/>
        </w:tabs>
        <w:autoSpaceDE w:val="0"/>
        <w:autoSpaceDN w:val="0"/>
        <w:spacing w:after="0" w:line="240" w:lineRule="auto"/>
        <w:ind w:left="0" w:firstLine="0"/>
        <w:contextualSpacing w:val="0"/>
        <w:jc w:val="both"/>
        <w:rPr>
          <w:rFonts w:ascii="Arial" w:hAnsi="Arial" w:cs="Arial"/>
          <w:b/>
          <w:lang w:val="es-CO"/>
        </w:rPr>
      </w:pPr>
      <w:r w:rsidRPr="00425442">
        <w:rPr>
          <w:rFonts w:ascii="Arial" w:hAnsi="Arial" w:cs="Arial"/>
          <w:b/>
          <w:lang w:val="es-CO"/>
        </w:rPr>
        <w:t>Marco jurisprudencial</w:t>
      </w:r>
      <w:r w:rsidR="00436235" w:rsidRPr="00425442">
        <w:rPr>
          <w:rFonts w:ascii="Arial" w:hAnsi="Arial" w:cs="Arial"/>
          <w:b/>
          <w:lang w:val="es-CO"/>
        </w:rPr>
        <w:t>.</w:t>
      </w:r>
    </w:p>
    <w:p w:rsidR="00F14F85" w:rsidRDefault="00F14F85" w:rsidP="00F14F85">
      <w:pPr>
        <w:spacing w:after="0" w:line="240" w:lineRule="auto"/>
        <w:jc w:val="both"/>
        <w:outlineLvl w:val="0"/>
        <w:rPr>
          <w:rFonts w:ascii="Arial" w:hAnsi="Arial" w:cs="Arial"/>
          <w:lang w:val="es-CO" w:eastAsia="es-ES_tradnl"/>
        </w:rPr>
      </w:pPr>
    </w:p>
    <w:p w:rsidR="00BC794F" w:rsidRDefault="00BC794F" w:rsidP="00F14F85">
      <w:pPr>
        <w:spacing w:after="0" w:line="240" w:lineRule="auto"/>
        <w:jc w:val="both"/>
        <w:outlineLvl w:val="0"/>
        <w:rPr>
          <w:rFonts w:ascii="Arial" w:hAnsi="Arial" w:cs="Arial"/>
          <w:lang w:val="es-CO" w:eastAsia="es-ES_tradnl"/>
        </w:rPr>
      </w:pPr>
      <w:r w:rsidRPr="00425442">
        <w:rPr>
          <w:rFonts w:ascii="Arial" w:hAnsi="Arial" w:cs="Arial"/>
          <w:lang w:val="es-CO" w:eastAsia="es-ES_tradnl"/>
        </w:rPr>
        <w:t xml:space="preserve">El presente proyecto de ley busca, entre otros, dar alcance a lo dispuesto por la Corte Constitucional mediante Sentencia Integradora C-586 de 2014, por medio de la cual reconoce la situación de la población objeto de la iniciativa y subsanó la omisión relativa del legislador en el sentido de otorgarle a los jóvenes que se encuentran bajo cuidado del ICBF, la exención del pago de la cuota de compensación militar y de los costos de expedición de la libreta militar. </w:t>
      </w:r>
    </w:p>
    <w:p w:rsidR="00F14F85" w:rsidRPr="00425442" w:rsidRDefault="00F14F85" w:rsidP="00F14F85">
      <w:pPr>
        <w:spacing w:after="0" w:line="240" w:lineRule="auto"/>
        <w:jc w:val="both"/>
        <w:outlineLvl w:val="0"/>
        <w:rPr>
          <w:rFonts w:ascii="Arial" w:hAnsi="Arial" w:cs="Arial"/>
          <w:lang w:val="es-CO" w:eastAsia="es-ES_tradnl"/>
        </w:rPr>
      </w:pPr>
    </w:p>
    <w:p w:rsidR="00BC794F" w:rsidRPr="00425442" w:rsidRDefault="00BC794F" w:rsidP="00BC794F">
      <w:pPr>
        <w:ind w:hanging="720"/>
        <w:jc w:val="both"/>
        <w:outlineLvl w:val="0"/>
        <w:rPr>
          <w:rFonts w:ascii="Arial" w:hAnsi="Arial" w:cs="Arial"/>
          <w:lang w:val="es-CO" w:eastAsia="es-ES_tradnl"/>
        </w:rPr>
      </w:pPr>
      <w:r w:rsidRPr="00425442">
        <w:rPr>
          <w:rFonts w:ascii="Arial" w:hAnsi="Arial" w:cs="Arial"/>
          <w:lang w:val="es-CO" w:eastAsia="es-ES_tradnl"/>
        </w:rPr>
        <w:t xml:space="preserve">        </w:t>
      </w:r>
      <w:r w:rsidRPr="00425442">
        <w:rPr>
          <w:rFonts w:ascii="Arial" w:hAnsi="Arial" w:cs="Arial"/>
          <w:lang w:val="es-CO" w:eastAsia="es-ES_tradnl"/>
        </w:rPr>
        <w:tab/>
        <w:t xml:space="preserve">La Corte, al realizar el análisis de </w:t>
      </w:r>
      <w:r w:rsidR="00115BCC" w:rsidRPr="00425442">
        <w:rPr>
          <w:rFonts w:ascii="Arial" w:hAnsi="Arial" w:cs="Arial"/>
          <w:lang w:val="es-CO" w:eastAsia="es-ES_tradnl"/>
        </w:rPr>
        <w:t>asequibilidad</w:t>
      </w:r>
      <w:r w:rsidRPr="00425442">
        <w:rPr>
          <w:rFonts w:ascii="Arial" w:hAnsi="Arial" w:cs="Arial"/>
          <w:lang w:val="es-CO" w:eastAsia="es-ES_tradnl"/>
        </w:rPr>
        <w:t xml:space="preserve"> del artículo 6° de la Ley 1184 de 2008, dispuso que:</w:t>
      </w:r>
    </w:p>
    <w:p w:rsidR="00BC794F" w:rsidRPr="00425442" w:rsidRDefault="00BC794F" w:rsidP="00C070FF">
      <w:pPr>
        <w:tabs>
          <w:tab w:val="left" w:pos="284"/>
        </w:tabs>
        <w:jc w:val="both"/>
        <w:outlineLvl w:val="0"/>
        <w:rPr>
          <w:rFonts w:ascii="Arial" w:hAnsi="Arial" w:cs="Arial"/>
          <w:lang w:val="es-CO" w:eastAsia="es-ES_tradnl"/>
        </w:rPr>
      </w:pPr>
      <w:r w:rsidRPr="00425442">
        <w:rPr>
          <w:rFonts w:ascii="Arial" w:hAnsi="Arial" w:cs="Arial"/>
          <w:lang w:val="es-CO" w:eastAsia="es-ES_tradnl"/>
        </w:rPr>
        <w:t>“Los jóvenes que alcanzan su mayoría de edad bajo el cuidado y protección del ICBF conforman un grupo de población con especiales características de vulnerabilidad social y económica. Se trata de jóvenes que no han tenido la oportunidad de crecer en el seno de una familia, debido a que fueron abandonados por sus padres o a que el Estado consideró necesario retirarlos de su núcleo familiar, bien fuera porque este se constituía en un factor de vulneración o porque no ofrecía condiciones para asegurar la protección integral de sus derechos. Cuando un menor se encuentra en tales circunstancias, se da inicio a un proceso administrativo de restablecimiento de derechos, a cargo del Defensor de Familia, dentro del cual es posible adoptar alguna de las medidas previstas en el artículo 53 de la Ley 1098 de 2006, entre las cuales se encuentra la Resolución de Declaratoria de Adoptabilidad, que opera en situaciones extremas en las que se considera que el único mecanismo para restablecer el derecho del menor a tener una familia es a través de su entrega en adopción. Como consecuencia de tal declaratoria, el Estado se encarga del cuidado y protección integral del menor, hasta tanto culmine con éxito el proceso de adopción o, en caso de no hallar una familia adoptante, hasta que alcance la mayoría de edad.</w:t>
      </w:r>
    </w:p>
    <w:p w:rsidR="00BC794F" w:rsidRPr="00425442" w:rsidRDefault="00BC794F" w:rsidP="00BC794F">
      <w:pPr>
        <w:ind w:hanging="720"/>
        <w:jc w:val="both"/>
        <w:outlineLvl w:val="0"/>
        <w:rPr>
          <w:rFonts w:ascii="Arial" w:hAnsi="Arial" w:cs="Arial"/>
          <w:lang w:val="es-CO" w:eastAsia="es-ES_tradnl"/>
        </w:rPr>
      </w:pPr>
      <w:r w:rsidRPr="00425442">
        <w:rPr>
          <w:rFonts w:ascii="Arial" w:hAnsi="Arial" w:cs="Arial"/>
          <w:lang w:val="es-CO" w:eastAsia="es-ES_tradnl"/>
        </w:rPr>
        <w:t xml:space="preserve">            Así las cosas, cuando estos jóvenes cumplen los 18 años sin encontrar una familia que los adopte, se enfrentan a una situación crítica pues, además de carecer del apoyo afectivo, social y económico que proveen las redes de parentesco, se ven abocados a seguir adelante con su proyecto de vida sin contar ya con la protección de la institución estatal que hasta ese momento tenía el deber legal de acompañarlos en su proceso de crecimiento. Quedan, por tanto, en una condición de doble orfandad, en una etapa que resulta decisiva para definir el curso de sus vidas y en la cual, si bien ya no son niños, tampoco son adultos todavía. Son adolescentes y, por tanto, aún experimentan los cambios físicos, sicológicos, emocionales y sociales propios de este período de transición entre la niñez y la adultez, pero deben afrontarlos sin contar con una red de apoyo claramente definida y sin los recursos que les permitan solventar de manera autónoma las nuevas obligaciones y responsabilidades que trae consigo la mayoría de edad”.</w:t>
      </w:r>
    </w:p>
    <w:p w:rsidR="00BC794F" w:rsidRPr="00425442" w:rsidRDefault="00BC794F" w:rsidP="00BC794F">
      <w:pPr>
        <w:ind w:hanging="720"/>
        <w:jc w:val="both"/>
        <w:outlineLvl w:val="0"/>
        <w:rPr>
          <w:rFonts w:ascii="Arial" w:hAnsi="Arial" w:cs="Arial"/>
          <w:lang w:val="es-CO" w:eastAsia="es-ES_tradnl"/>
        </w:rPr>
      </w:pPr>
      <w:r w:rsidRPr="00425442">
        <w:rPr>
          <w:rFonts w:ascii="Arial" w:hAnsi="Arial" w:cs="Arial"/>
          <w:lang w:val="es-CO" w:eastAsia="es-ES_tradnl"/>
        </w:rPr>
        <w:t xml:space="preserve">          </w:t>
      </w:r>
      <w:r w:rsidRPr="00425442">
        <w:rPr>
          <w:rFonts w:ascii="Arial" w:hAnsi="Arial" w:cs="Arial"/>
          <w:lang w:val="es-CO" w:eastAsia="es-ES_tradnl"/>
        </w:rPr>
        <w:tab/>
        <w:t>Además, respecto al alcance de otorgar la protección hasta la edad de los 25 años, en la Sentencia C-451 de 2005 la Corte Constitucional indicó que el estado de hijo dependiente por asuntos académicos no puede prolongarse indefinidamente en el tiempo, por ello: “la edad de 25 años viene a ser un criterio razonable ya que para ese momento los hijos dependientes de sus padres cuentan, por lo general, con una profesión u oficio que les permite lograr su independencia económica y proveerse su propio sustento, motivo por el cual se encuentra justificada su exclusión como beneficiarios de la sustitución pensional, pues ya no se trata de una persona en condiciones de vulnerabilidad que por lo tanto necesite medidas de protección especial”.</w:t>
      </w:r>
    </w:p>
    <w:p w:rsidR="00BC794F" w:rsidRPr="00425442" w:rsidRDefault="00BC794F" w:rsidP="00BC794F">
      <w:pPr>
        <w:jc w:val="both"/>
        <w:rPr>
          <w:rFonts w:ascii="Arial" w:hAnsi="Arial" w:cs="Arial"/>
          <w:lang w:val="es-CO"/>
        </w:rPr>
      </w:pPr>
      <w:r w:rsidRPr="00425442">
        <w:rPr>
          <w:rFonts w:ascii="Arial" w:hAnsi="Arial" w:cs="Arial"/>
          <w:lang w:val="es-CO"/>
        </w:rPr>
        <w:t xml:space="preserve">Las condiciones de vulnerabilidad son atribuibles a la política pública de protección; sin </w:t>
      </w:r>
      <w:r w:rsidR="00115BCC" w:rsidRPr="00425442">
        <w:rPr>
          <w:rFonts w:ascii="Arial" w:hAnsi="Arial" w:cs="Arial"/>
          <w:lang w:val="es-CO"/>
        </w:rPr>
        <w:t>embargo,</w:t>
      </w:r>
      <w:r w:rsidRPr="00425442">
        <w:rPr>
          <w:rFonts w:ascii="Arial" w:hAnsi="Arial" w:cs="Arial"/>
          <w:lang w:val="es-CO"/>
        </w:rPr>
        <w:t xml:space="preserve"> es necesario reconocer que los mismos no son homogéneos entre países y que pueden diferenciarse entre ellos. En países como el Reino Unido, se ha investigado el tema durante las últimas cinco décadas y se han realizado cambios en la política de protección como lo afirma Stein. En cambio, en países como Argentina y Colombia, el tema de protección es poco estudiado, y esto además de las condiciones de desigualdad social que existen en el contexto, hacen que la problemática de protección se vuelva más severa y la población más invisible. </w:t>
      </w:r>
    </w:p>
    <w:p w:rsidR="00BC794F" w:rsidRPr="00425442" w:rsidRDefault="00BC794F" w:rsidP="00BC794F">
      <w:pPr>
        <w:jc w:val="both"/>
        <w:rPr>
          <w:rFonts w:ascii="Arial" w:hAnsi="Arial" w:cs="Arial"/>
          <w:lang w:val="es-CO"/>
        </w:rPr>
      </w:pPr>
      <w:r w:rsidRPr="00425442">
        <w:rPr>
          <w:rFonts w:ascii="Arial" w:hAnsi="Arial" w:cs="Arial"/>
          <w:lang w:val="es-CO"/>
        </w:rPr>
        <w:t xml:space="preserve">Existe un análisis extenso sobre los efectos psicosociales de la política de </w:t>
      </w:r>
      <w:r w:rsidR="00115BCC" w:rsidRPr="00425442">
        <w:rPr>
          <w:rFonts w:ascii="Arial" w:hAnsi="Arial" w:cs="Arial"/>
          <w:lang w:val="es-CO"/>
        </w:rPr>
        <w:t>protección,</w:t>
      </w:r>
      <w:r w:rsidRPr="00425442">
        <w:rPr>
          <w:rFonts w:ascii="Arial" w:hAnsi="Arial" w:cs="Arial"/>
          <w:lang w:val="es-CO"/>
        </w:rPr>
        <w:t xml:space="preserve"> pero someramente se han analizado los efectos que tiene esta situación sobre el desarrollo humano a nivel del país. Esto abre dos vacíos para nuevas investigaciones: por un lado, por la responsabilidad del Estado en la compensación de los efectos negativos que experimentan los niños y adolescentes bajo tutela estatal</w:t>
      </w:r>
    </w:p>
    <w:p w:rsidR="001D3F80" w:rsidRPr="00425442" w:rsidRDefault="001D3F80" w:rsidP="003478B0">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425442">
        <w:rPr>
          <w:rFonts w:ascii="Arial" w:hAnsi="Arial" w:cs="Arial"/>
          <w:b/>
          <w:color w:val="auto"/>
          <w:sz w:val="22"/>
          <w:szCs w:val="22"/>
          <w:lang w:val="es-CO"/>
        </w:rPr>
        <w:t>Pliego de modificaciones.</w:t>
      </w:r>
    </w:p>
    <w:p w:rsidR="001D3F80" w:rsidRPr="00425442" w:rsidRDefault="001D3F80" w:rsidP="001D3F80">
      <w:pPr>
        <w:pStyle w:val="Ttulo1"/>
        <w:keepNext w:val="0"/>
        <w:keepLines w:val="0"/>
        <w:widowControl w:val="0"/>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p>
    <w:tbl>
      <w:tblPr>
        <w:tblStyle w:val="Tablaconcuadrcula"/>
        <w:tblW w:w="0" w:type="auto"/>
        <w:tblLook w:val="04A0" w:firstRow="1" w:lastRow="0" w:firstColumn="1" w:lastColumn="0" w:noHBand="0" w:noVBand="1"/>
      </w:tblPr>
      <w:tblGrid>
        <w:gridCol w:w="4414"/>
        <w:gridCol w:w="4414"/>
      </w:tblGrid>
      <w:tr w:rsidR="002558AE" w:rsidRPr="00602F05" w:rsidTr="007F0286">
        <w:tc>
          <w:tcPr>
            <w:tcW w:w="4414" w:type="dxa"/>
          </w:tcPr>
          <w:p w:rsidR="00454F6B" w:rsidRPr="00602F05" w:rsidRDefault="00454F6B" w:rsidP="00454F6B">
            <w:pPr>
              <w:jc w:val="center"/>
              <w:rPr>
                <w:rFonts w:ascii="Arial" w:hAnsi="Arial" w:cs="Arial"/>
                <w:b/>
                <w:color w:val="auto"/>
                <w:lang w:val="es-CO"/>
              </w:rPr>
            </w:pPr>
            <w:r w:rsidRPr="00602F05">
              <w:rPr>
                <w:rFonts w:ascii="Arial" w:hAnsi="Arial" w:cs="Arial"/>
                <w:b/>
                <w:color w:val="auto"/>
                <w:lang w:val="es-CO"/>
              </w:rPr>
              <w:t>Texto original presentado</w:t>
            </w:r>
          </w:p>
        </w:tc>
        <w:tc>
          <w:tcPr>
            <w:tcW w:w="4414" w:type="dxa"/>
          </w:tcPr>
          <w:p w:rsidR="00454F6B" w:rsidRPr="00602F05" w:rsidRDefault="00454F6B" w:rsidP="00454F6B">
            <w:pPr>
              <w:jc w:val="center"/>
              <w:rPr>
                <w:rFonts w:ascii="Arial" w:hAnsi="Arial" w:cs="Arial"/>
                <w:b/>
                <w:color w:val="auto"/>
                <w:lang w:val="es-CO"/>
              </w:rPr>
            </w:pPr>
            <w:r w:rsidRPr="00602F05">
              <w:rPr>
                <w:rFonts w:ascii="Arial" w:hAnsi="Arial" w:cs="Arial"/>
                <w:b/>
                <w:color w:val="auto"/>
                <w:lang w:val="es-CO"/>
              </w:rPr>
              <w:t>Propuesta modificación para primer debate</w:t>
            </w:r>
          </w:p>
        </w:tc>
      </w:tr>
      <w:tr w:rsidR="002558AE" w:rsidRPr="00602F05" w:rsidTr="00533100">
        <w:tc>
          <w:tcPr>
            <w:tcW w:w="4414" w:type="dxa"/>
          </w:tcPr>
          <w:p w:rsidR="00454F6B" w:rsidRPr="00602F05" w:rsidRDefault="00454F6B" w:rsidP="00454F6B">
            <w:pPr>
              <w:jc w:val="center"/>
              <w:rPr>
                <w:rFonts w:ascii="Arial" w:hAnsi="Arial" w:cs="Arial"/>
                <w:color w:val="auto"/>
                <w:lang w:val="es-CO"/>
              </w:rPr>
            </w:pPr>
          </w:p>
          <w:p w:rsidR="00285E0B" w:rsidRPr="00602F05" w:rsidRDefault="00BC794F" w:rsidP="00285E0B">
            <w:pPr>
              <w:jc w:val="center"/>
              <w:rPr>
                <w:rFonts w:ascii="Arial" w:hAnsi="Arial" w:cs="Arial"/>
                <w:color w:val="auto"/>
                <w:lang w:val="es-CO"/>
              </w:rPr>
            </w:pPr>
            <w:r w:rsidRPr="00602F05">
              <w:rPr>
                <w:rFonts w:ascii="Arial" w:hAnsi="Arial" w:cs="Arial"/>
                <w:color w:val="auto"/>
                <w:lang w:val="es-CO"/>
              </w:rPr>
              <w:t>“Por medio del cual se reglamenta el modelo para la atención y seguimiento de adolescentes y jóvenes que estuvieron bajo custodia del Estado a través del Instituto Colombiano de Bienestar Familiar”</w:t>
            </w:r>
          </w:p>
          <w:p w:rsidR="00BC794F" w:rsidRPr="00602F05" w:rsidRDefault="00BC794F" w:rsidP="00285E0B">
            <w:pPr>
              <w:jc w:val="center"/>
              <w:rPr>
                <w:rFonts w:ascii="Arial" w:hAnsi="Arial" w:cs="Arial"/>
                <w:color w:val="auto"/>
                <w:lang w:val="es-CO"/>
              </w:rPr>
            </w:pPr>
          </w:p>
        </w:tc>
        <w:tc>
          <w:tcPr>
            <w:tcW w:w="4414" w:type="dxa"/>
            <w:vAlign w:val="center"/>
          </w:tcPr>
          <w:p w:rsidR="0096053A" w:rsidRPr="00602F05" w:rsidRDefault="0096053A" w:rsidP="0096053A">
            <w:pPr>
              <w:jc w:val="center"/>
              <w:rPr>
                <w:rFonts w:ascii="Arial" w:hAnsi="Arial" w:cs="Arial"/>
                <w:color w:val="auto"/>
                <w:lang w:val="es-CO"/>
              </w:rPr>
            </w:pPr>
            <w:r w:rsidRPr="00602F05">
              <w:rPr>
                <w:rFonts w:ascii="Arial" w:hAnsi="Arial" w:cs="Arial"/>
                <w:color w:val="auto"/>
                <w:lang w:val="es-CO"/>
              </w:rPr>
              <w:t xml:space="preserve">“Por medio </w:t>
            </w:r>
            <w:r w:rsidRPr="0096053A">
              <w:rPr>
                <w:rFonts w:ascii="Arial" w:hAnsi="Arial" w:cs="Arial"/>
                <w:b/>
                <w:color w:val="auto"/>
                <w:u w:val="single"/>
                <w:lang w:val="es-CO"/>
              </w:rPr>
              <w:t>de la</w:t>
            </w:r>
            <w:r w:rsidRPr="00602F05">
              <w:rPr>
                <w:rFonts w:ascii="Arial" w:hAnsi="Arial" w:cs="Arial"/>
                <w:color w:val="auto"/>
                <w:lang w:val="es-CO"/>
              </w:rPr>
              <w:t xml:space="preserve"> cual se reglamenta el modelo para la atención y seguimiento de adolescentes y jóvenes que estuvieron bajo custodia del Estado a través del Instituto Colombiano de Bienestar Familiar”</w:t>
            </w:r>
          </w:p>
          <w:p w:rsidR="00EF5345" w:rsidRPr="00602F05" w:rsidRDefault="00EF5345" w:rsidP="00533100">
            <w:pPr>
              <w:jc w:val="center"/>
              <w:rPr>
                <w:rFonts w:ascii="Arial" w:hAnsi="Arial" w:cs="Arial"/>
                <w:color w:val="auto"/>
                <w:lang w:val="es-CO"/>
              </w:rPr>
            </w:pPr>
          </w:p>
        </w:tc>
      </w:tr>
      <w:tr w:rsidR="002558AE" w:rsidRPr="00602F05" w:rsidTr="003B0BCF">
        <w:trPr>
          <w:trHeight w:val="1833"/>
        </w:trPr>
        <w:tc>
          <w:tcPr>
            <w:tcW w:w="4414" w:type="dxa"/>
          </w:tcPr>
          <w:p w:rsidR="00780805" w:rsidRPr="00602F05" w:rsidRDefault="00780805" w:rsidP="00165FF2">
            <w:pPr>
              <w:jc w:val="both"/>
              <w:rPr>
                <w:rFonts w:ascii="Arial" w:hAnsi="Arial" w:cs="Arial"/>
                <w:color w:val="auto"/>
                <w:lang w:val="es-CO"/>
              </w:rPr>
            </w:pPr>
          </w:p>
          <w:p w:rsidR="007F0286" w:rsidRPr="00602F05" w:rsidRDefault="00BC794F" w:rsidP="00165FF2">
            <w:pPr>
              <w:jc w:val="both"/>
              <w:rPr>
                <w:rFonts w:ascii="Arial" w:hAnsi="Arial" w:cs="Arial"/>
                <w:color w:val="auto"/>
                <w:lang w:val="es-CO"/>
              </w:rPr>
            </w:pPr>
            <w:r w:rsidRPr="00602F05">
              <w:rPr>
                <w:rFonts w:ascii="Arial" w:hAnsi="Arial" w:cs="Arial"/>
                <w:b/>
                <w:color w:val="auto"/>
                <w:lang w:val="es-CO"/>
              </w:rPr>
              <w:t>Artículo 1. Objeto.</w:t>
            </w:r>
            <w:r w:rsidRPr="00602F05">
              <w:rPr>
                <w:rFonts w:ascii="Arial" w:hAnsi="Arial" w:cs="Arial"/>
                <w:color w:val="auto"/>
                <w:lang w:val="es-CO"/>
              </w:rPr>
              <w:t xml:space="preserve"> El presente proyecto de Ley tiene como objeto la creación medidas tendientes a crear una política </w:t>
            </w:r>
            <w:r w:rsidR="00115BCC" w:rsidRPr="00602F05">
              <w:rPr>
                <w:rFonts w:ascii="Arial" w:hAnsi="Arial" w:cs="Arial"/>
                <w:color w:val="auto"/>
                <w:lang w:val="es-CO"/>
              </w:rPr>
              <w:t>pública</w:t>
            </w:r>
            <w:r w:rsidRPr="00602F05">
              <w:rPr>
                <w:rFonts w:ascii="Arial" w:hAnsi="Arial" w:cs="Arial"/>
                <w:color w:val="auto"/>
                <w:lang w:val="es-CO"/>
              </w:rPr>
              <w:t xml:space="preserve"> que permita fortalecer el proceso formativo y de seguimiento a  los menores de edad declarados en adoptabilidad del Instituto Colombiano de Bienestar Familiar (ICBF) y de los adolescentes y jóvenes  que se encuentren en el Sistema de Responsabilidad Penal para Adolescentes con medida privativa de la libertad en Centro de Atención Especializada y cumplan con las condiciones establecidas para su permanencia en el lineamiento técnico que expida el ICBF hasta los 25 años de edad, a fin de asegurar la inclusión social y lograr su máximo desarrollo personal y social.</w:t>
            </w:r>
          </w:p>
          <w:p w:rsidR="00780805" w:rsidRPr="00602F05" w:rsidRDefault="00780805" w:rsidP="00165FF2">
            <w:pPr>
              <w:jc w:val="both"/>
              <w:rPr>
                <w:rFonts w:ascii="Arial" w:hAnsi="Arial" w:cs="Arial"/>
                <w:color w:val="auto"/>
                <w:lang w:val="es-CO"/>
              </w:rPr>
            </w:pPr>
          </w:p>
        </w:tc>
        <w:tc>
          <w:tcPr>
            <w:tcW w:w="4414" w:type="dxa"/>
          </w:tcPr>
          <w:p w:rsidR="00B0462D" w:rsidRPr="00602F05" w:rsidRDefault="00B0462D" w:rsidP="00B0462D">
            <w:pPr>
              <w:jc w:val="center"/>
              <w:rPr>
                <w:rFonts w:ascii="Arial" w:hAnsi="Arial" w:cs="Arial"/>
                <w:color w:val="auto"/>
                <w:lang w:val="es-CO"/>
              </w:rPr>
            </w:pPr>
          </w:p>
          <w:p w:rsidR="0096053A" w:rsidRPr="00602F05" w:rsidRDefault="0096053A" w:rsidP="0096053A">
            <w:pPr>
              <w:jc w:val="both"/>
              <w:rPr>
                <w:rFonts w:ascii="Arial" w:hAnsi="Arial" w:cs="Arial"/>
                <w:color w:val="auto"/>
                <w:lang w:val="es-CO"/>
              </w:rPr>
            </w:pPr>
            <w:r w:rsidRPr="00602F05">
              <w:rPr>
                <w:rFonts w:ascii="Arial" w:hAnsi="Arial" w:cs="Arial"/>
                <w:b/>
                <w:color w:val="auto"/>
                <w:lang w:val="es-CO"/>
              </w:rPr>
              <w:t>Artículo 1. Objeto.</w:t>
            </w:r>
            <w:r w:rsidRPr="00602F05">
              <w:rPr>
                <w:rFonts w:ascii="Arial" w:hAnsi="Arial" w:cs="Arial"/>
                <w:color w:val="auto"/>
                <w:lang w:val="es-CO"/>
              </w:rPr>
              <w:t xml:space="preserve"> </w:t>
            </w:r>
            <w:r w:rsidRPr="0096053A">
              <w:rPr>
                <w:rFonts w:ascii="Arial" w:hAnsi="Arial" w:cs="Arial"/>
                <w:b/>
                <w:color w:val="auto"/>
                <w:u w:val="single"/>
                <w:lang w:val="es-CO"/>
              </w:rPr>
              <w:t xml:space="preserve">La presente </w:t>
            </w:r>
            <w:r w:rsidRPr="00602F05">
              <w:rPr>
                <w:rFonts w:ascii="Arial" w:hAnsi="Arial" w:cs="Arial"/>
                <w:color w:val="auto"/>
                <w:lang w:val="es-CO"/>
              </w:rPr>
              <w:t>Ley tiene como objeto la creación medidas tendientes a crear una política pública que permita fortalecer el proceso formativo y de seguimiento a  los menores de edad declarados en adoptabilidad del Instituto Colombiano de Bienestar Familiar (ICBF) y de los adolescentes y jóvenes  que se encuentren en el Sistema de Responsabilidad Penal para Adolescentes con medida privativa de la libertad en Centro de Atención Especializada y cumplan con las condiciones establecidas para su permanencia en el lineamiento técnico que expida el ICBF hasta los 25 años de edad, a fin de asegurar la inclusión social y lograr su máximo desarrollo personal y social.</w:t>
            </w:r>
          </w:p>
          <w:p w:rsidR="00454F6B" w:rsidRPr="00602F05" w:rsidRDefault="00454F6B" w:rsidP="00B0462D">
            <w:pPr>
              <w:jc w:val="center"/>
              <w:rPr>
                <w:rFonts w:ascii="Arial" w:hAnsi="Arial" w:cs="Arial"/>
                <w:color w:val="auto"/>
                <w:lang w:val="es-CO"/>
              </w:rPr>
            </w:pPr>
          </w:p>
        </w:tc>
      </w:tr>
      <w:tr w:rsidR="002558AE" w:rsidRPr="00602F05" w:rsidTr="00167ED1">
        <w:tc>
          <w:tcPr>
            <w:tcW w:w="4414" w:type="dxa"/>
          </w:tcPr>
          <w:p w:rsidR="00B0462D" w:rsidRPr="00602F05" w:rsidRDefault="00B0462D" w:rsidP="007F0286">
            <w:pPr>
              <w:jc w:val="both"/>
              <w:rPr>
                <w:rFonts w:ascii="Arial" w:hAnsi="Arial" w:cs="Arial"/>
                <w:color w:val="auto"/>
                <w:lang w:val="es-CO"/>
              </w:rPr>
            </w:pPr>
          </w:p>
          <w:p w:rsidR="003B0BCF" w:rsidRPr="00602F05" w:rsidRDefault="00BC794F" w:rsidP="007F0286">
            <w:pPr>
              <w:jc w:val="both"/>
              <w:rPr>
                <w:rFonts w:ascii="Arial" w:hAnsi="Arial" w:cs="Arial"/>
                <w:color w:val="auto"/>
                <w:lang w:val="es-CO"/>
              </w:rPr>
            </w:pPr>
            <w:r w:rsidRPr="00602F05">
              <w:rPr>
                <w:rFonts w:ascii="Arial" w:hAnsi="Arial" w:cs="Arial"/>
                <w:b/>
                <w:color w:val="auto"/>
                <w:lang w:val="es-CO"/>
              </w:rPr>
              <w:t>Artículo 2. Responsabilidad de las entidades.</w:t>
            </w:r>
            <w:r w:rsidRPr="00602F05">
              <w:rPr>
                <w:rFonts w:ascii="Arial" w:hAnsi="Arial" w:cs="Arial"/>
                <w:color w:val="auto"/>
                <w:lang w:val="es-CO"/>
              </w:rPr>
              <w:t xml:space="preserve"> Las entidades públicas del orden nacional, departamental, municipal, distrital y local y la sociedad deberán garantizar la inclusión real y efectiva de la población beneficiaria de esta ley, debiendo asegurar un trato preferente y diferencial, garantizando el ejercicio efectivo de sus derechos.</w:t>
            </w:r>
          </w:p>
          <w:p w:rsidR="00B0462D" w:rsidRPr="00602F05" w:rsidRDefault="00B0462D" w:rsidP="007F0286">
            <w:pPr>
              <w:jc w:val="both"/>
              <w:rPr>
                <w:rFonts w:ascii="Arial" w:hAnsi="Arial" w:cs="Arial"/>
                <w:color w:val="auto"/>
                <w:lang w:val="es-CO"/>
              </w:rPr>
            </w:pPr>
          </w:p>
        </w:tc>
        <w:tc>
          <w:tcPr>
            <w:tcW w:w="4414" w:type="dxa"/>
            <w:vAlign w:val="center"/>
          </w:tcPr>
          <w:p w:rsidR="0096053A" w:rsidRDefault="0096053A" w:rsidP="0096053A">
            <w:pPr>
              <w:jc w:val="both"/>
              <w:rPr>
                <w:rFonts w:ascii="Arial" w:hAnsi="Arial" w:cs="Arial"/>
                <w:b/>
                <w:color w:val="auto"/>
                <w:lang w:val="es-CO"/>
              </w:rPr>
            </w:pPr>
          </w:p>
          <w:p w:rsidR="0096053A" w:rsidRDefault="0096053A" w:rsidP="0096053A">
            <w:pPr>
              <w:jc w:val="both"/>
              <w:rPr>
                <w:rFonts w:ascii="Arial" w:hAnsi="Arial" w:cs="Arial"/>
                <w:color w:val="auto"/>
                <w:lang w:val="es-CO"/>
              </w:rPr>
            </w:pPr>
            <w:r w:rsidRPr="0082074B">
              <w:rPr>
                <w:rFonts w:ascii="Arial" w:hAnsi="Arial" w:cs="Arial"/>
                <w:b/>
                <w:color w:val="auto"/>
                <w:lang w:val="es-CO"/>
              </w:rPr>
              <w:t>Artículo 2. Responsabilidad de las entidades.</w:t>
            </w:r>
            <w:r w:rsidRPr="00780805">
              <w:rPr>
                <w:rFonts w:ascii="Arial" w:hAnsi="Arial" w:cs="Arial"/>
                <w:color w:val="auto"/>
                <w:lang w:val="es-CO"/>
              </w:rPr>
              <w:t xml:space="preserve"> Las entidades públicas del orden nacional, departamental, </w:t>
            </w:r>
            <w:r w:rsidRPr="0096053A">
              <w:rPr>
                <w:rFonts w:ascii="Arial" w:hAnsi="Arial" w:cs="Arial"/>
                <w:b/>
                <w:color w:val="auto"/>
                <w:u w:val="single"/>
                <w:lang w:val="es-CO"/>
              </w:rPr>
              <w:t>distrital y</w:t>
            </w:r>
            <w:r w:rsidRPr="0096053A">
              <w:rPr>
                <w:rFonts w:ascii="Arial" w:hAnsi="Arial" w:cs="Arial"/>
                <w:color w:val="auto"/>
                <w:lang w:val="es-CO"/>
              </w:rPr>
              <w:t xml:space="preserve"> </w:t>
            </w:r>
            <w:r w:rsidRPr="0096053A">
              <w:rPr>
                <w:rFonts w:ascii="Arial" w:hAnsi="Arial" w:cs="Arial"/>
                <w:b/>
                <w:color w:val="auto"/>
                <w:u w:val="single"/>
                <w:lang w:val="es-CO"/>
              </w:rPr>
              <w:t>municipa</w:t>
            </w:r>
            <w:r w:rsidRPr="0096053A">
              <w:rPr>
                <w:rFonts w:ascii="Arial" w:hAnsi="Arial" w:cs="Arial"/>
                <w:color w:val="auto"/>
                <w:u w:val="single"/>
                <w:lang w:val="es-CO"/>
              </w:rPr>
              <w:t xml:space="preserve">l </w:t>
            </w:r>
            <w:r w:rsidRPr="0096053A">
              <w:rPr>
                <w:rFonts w:ascii="Arial" w:hAnsi="Arial" w:cs="Arial"/>
                <w:b/>
                <w:color w:val="auto"/>
                <w:u w:val="single"/>
                <w:lang w:val="es-CO"/>
              </w:rPr>
              <w:t>garantizarán</w:t>
            </w:r>
            <w:r w:rsidRPr="0096053A">
              <w:rPr>
                <w:rFonts w:ascii="Arial" w:hAnsi="Arial" w:cs="Arial"/>
                <w:color w:val="auto"/>
                <w:lang w:val="es-CO"/>
              </w:rPr>
              <w:t xml:space="preserve"> la inclusión real</w:t>
            </w:r>
            <w:r w:rsidRPr="00780805">
              <w:rPr>
                <w:rFonts w:ascii="Arial" w:hAnsi="Arial" w:cs="Arial"/>
                <w:color w:val="auto"/>
                <w:lang w:val="es-CO"/>
              </w:rPr>
              <w:t xml:space="preserve"> y efectiva de la población beneficiaria de esta ley</w:t>
            </w:r>
            <w:r>
              <w:rPr>
                <w:rFonts w:ascii="Arial" w:hAnsi="Arial" w:cs="Arial"/>
                <w:color w:val="auto"/>
                <w:lang w:val="es-CO"/>
              </w:rPr>
              <w:t>,</w:t>
            </w:r>
            <w:r w:rsidRPr="00780805">
              <w:rPr>
                <w:rFonts w:ascii="Arial" w:hAnsi="Arial" w:cs="Arial"/>
                <w:color w:val="auto"/>
                <w:lang w:val="es-CO"/>
              </w:rPr>
              <w:t xml:space="preserve"> debiendo asegurar un trato preferente y diferencial, garantizando el ejercicio efectivo de sus derechos.</w:t>
            </w:r>
          </w:p>
          <w:p w:rsidR="00454F6B" w:rsidRPr="00602F05" w:rsidRDefault="00454F6B" w:rsidP="00167ED1">
            <w:pPr>
              <w:jc w:val="center"/>
              <w:rPr>
                <w:rFonts w:ascii="Arial" w:hAnsi="Arial" w:cs="Arial"/>
                <w:color w:val="auto"/>
                <w:lang w:val="es-CO"/>
              </w:rPr>
            </w:pPr>
          </w:p>
        </w:tc>
      </w:tr>
      <w:tr w:rsidR="00F051B3" w:rsidRPr="00602F05" w:rsidTr="003B0BCF">
        <w:trPr>
          <w:trHeight w:val="983"/>
        </w:trPr>
        <w:tc>
          <w:tcPr>
            <w:tcW w:w="4414" w:type="dxa"/>
          </w:tcPr>
          <w:p w:rsidR="00ED27A5" w:rsidRPr="00602F05" w:rsidRDefault="00ED27A5" w:rsidP="00BC794F">
            <w:pPr>
              <w:jc w:val="both"/>
              <w:rPr>
                <w:rFonts w:ascii="Arial" w:hAnsi="Arial" w:cs="Arial"/>
                <w:color w:val="auto"/>
                <w:lang w:val="es-CO"/>
              </w:rPr>
            </w:pPr>
          </w:p>
          <w:p w:rsidR="00BC794F" w:rsidRPr="00602F05" w:rsidRDefault="00BC794F" w:rsidP="00BC794F">
            <w:pPr>
              <w:jc w:val="both"/>
              <w:rPr>
                <w:rFonts w:ascii="Arial" w:hAnsi="Arial" w:cs="Arial"/>
                <w:color w:val="auto"/>
                <w:lang w:val="es-CO"/>
              </w:rPr>
            </w:pPr>
            <w:r w:rsidRPr="00602F05">
              <w:rPr>
                <w:rFonts w:ascii="Arial" w:hAnsi="Arial" w:cs="Arial"/>
                <w:b/>
                <w:color w:val="auto"/>
                <w:lang w:val="es-CO"/>
              </w:rPr>
              <w:t>Artículo 3. Proyecto De Vida.</w:t>
            </w:r>
            <w:r w:rsidRPr="00602F05">
              <w:rPr>
                <w:rFonts w:ascii="Arial" w:hAnsi="Arial" w:cs="Arial"/>
                <w:color w:val="auto"/>
                <w:lang w:val="es-CO"/>
              </w:rPr>
              <w:t xml:space="preserve"> Para efectos de esta Ley, por proyecto de vida se entenderá como el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rsidR="00ED27A5" w:rsidRPr="00602F05" w:rsidRDefault="00ED27A5" w:rsidP="00BC794F">
            <w:pPr>
              <w:jc w:val="both"/>
              <w:rPr>
                <w:rFonts w:ascii="Arial" w:hAnsi="Arial" w:cs="Arial"/>
                <w:color w:val="auto"/>
                <w:lang w:val="es-CO"/>
              </w:rPr>
            </w:pPr>
          </w:p>
          <w:p w:rsidR="00F051B3" w:rsidRPr="00602F05" w:rsidRDefault="00BC794F" w:rsidP="00BC794F">
            <w:pPr>
              <w:jc w:val="both"/>
              <w:rPr>
                <w:rFonts w:ascii="Arial" w:hAnsi="Arial" w:cs="Arial"/>
                <w:color w:val="auto"/>
                <w:lang w:val="es-CO"/>
              </w:rPr>
            </w:pPr>
            <w:r w:rsidRPr="00602F05">
              <w:rPr>
                <w:rFonts w:ascii="Arial" w:hAnsi="Arial" w:cs="Arial"/>
                <w:color w:val="auto"/>
                <w:lang w:val="es-CO"/>
              </w:rPr>
              <w:t>En este sentido, el proyecto de vida le permite identificar a la población beneficiaria de esta ley, los recursos y potenciales personales, así como reconocer lo que el entorno ofrece para que a partir de ello, se logre la preparación para una vida autónoma e independiente.</w:t>
            </w:r>
          </w:p>
          <w:p w:rsidR="00CF56A1" w:rsidRPr="00602F05" w:rsidRDefault="00CF56A1" w:rsidP="00BC794F">
            <w:pPr>
              <w:jc w:val="both"/>
              <w:rPr>
                <w:rFonts w:ascii="Arial" w:hAnsi="Arial" w:cs="Arial"/>
                <w:color w:val="auto"/>
                <w:lang w:val="es-CO"/>
              </w:rPr>
            </w:pPr>
          </w:p>
          <w:p w:rsidR="00ED27A5" w:rsidRPr="00602F05" w:rsidRDefault="00ED27A5" w:rsidP="00BC794F">
            <w:pPr>
              <w:jc w:val="both"/>
              <w:rPr>
                <w:rFonts w:ascii="Arial" w:hAnsi="Arial" w:cs="Arial"/>
                <w:color w:val="auto"/>
                <w:lang w:val="es-CO"/>
              </w:rPr>
            </w:pPr>
          </w:p>
        </w:tc>
        <w:tc>
          <w:tcPr>
            <w:tcW w:w="4414" w:type="dxa"/>
          </w:tcPr>
          <w:p w:rsidR="00F051B3" w:rsidRPr="00602F05" w:rsidRDefault="00F051B3" w:rsidP="00F051B3">
            <w:pPr>
              <w:jc w:val="both"/>
              <w:rPr>
                <w:rFonts w:ascii="Arial" w:hAnsi="Arial" w:cs="Arial"/>
                <w:color w:val="auto"/>
                <w:lang w:val="es-CO"/>
              </w:rPr>
            </w:pPr>
          </w:p>
          <w:p w:rsidR="00ED27A5" w:rsidRPr="00602F05" w:rsidRDefault="00ED27A5" w:rsidP="00ED27A5">
            <w:pPr>
              <w:jc w:val="both"/>
              <w:rPr>
                <w:rFonts w:ascii="Arial" w:hAnsi="Arial" w:cs="Arial"/>
                <w:color w:val="auto"/>
                <w:lang w:val="es-CO"/>
              </w:rPr>
            </w:pPr>
            <w:r w:rsidRPr="00602F05">
              <w:rPr>
                <w:rFonts w:ascii="Arial" w:hAnsi="Arial" w:cs="Arial"/>
                <w:b/>
                <w:color w:val="auto"/>
                <w:lang w:val="es-CO"/>
              </w:rPr>
              <w:t>Artículo 3. Proyecto De Vida.</w:t>
            </w:r>
            <w:r w:rsidRPr="00602F05">
              <w:rPr>
                <w:rFonts w:ascii="Arial" w:hAnsi="Arial" w:cs="Arial"/>
                <w:color w:val="auto"/>
                <w:lang w:val="es-CO"/>
              </w:rPr>
              <w:t xml:space="preserve"> Para efectos de esta Ley, por proyecto de vida se entenderá </w:t>
            </w:r>
            <w:r w:rsidRPr="00602F05">
              <w:rPr>
                <w:rFonts w:ascii="Arial" w:hAnsi="Arial" w:cs="Arial"/>
                <w:b/>
                <w:color w:val="auto"/>
                <w:u w:val="single"/>
                <w:lang w:val="es-CO"/>
              </w:rPr>
              <w:t>aquel</w:t>
            </w:r>
            <w:r w:rsidRPr="00602F05">
              <w:rPr>
                <w:rFonts w:ascii="Arial" w:hAnsi="Arial" w:cs="Arial"/>
                <w:color w:val="auto"/>
                <w:lang w:val="es-CO"/>
              </w:rPr>
              <w:t xml:space="preserve">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rsidR="00ED27A5" w:rsidRPr="00602F05" w:rsidRDefault="00ED27A5" w:rsidP="00ED27A5">
            <w:pPr>
              <w:jc w:val="both"/>
              <w:rPr>
                <w:rFonts w:ascii="Arial" w:hAnsi="Arial" w:cs="Arial"/>
                <w:color w:val="auto"/>
                <w:lang w:val="es-CO"/>
              </w:rPr>
            </w:pPr>
          </w:p>
          <w:p w:rsidR="00ED27A5" w:rsidRPr="00602F05" w:rsidRDefault="00ED27A5" w:rsidP="00ED27A5">
            <w:pPr>
              <w:jc w:val="both"/>
              <w:rPr>
                <w:rFonts w:ascii="Arial" w:hAnsi="Arial" w:cs="Arial"/>
                <w:color w:val="auto"/>
                <w:lang w:val="es-CO"/>
              </w:rPr>
            </w:pPr>
            <w:r w:rsidRPr="00602F05">
              <w:rPr>
                <w:rFonts w:ascii="Arial" w:hAnsi="Arial" w:cs="Arial"/>
                <w:color w:val="auto"/>
                <w:lang w:val="es-CO"/>
              </w:rPr>
              <w:t xml:space="preserve">En este sentido, el proyecto de vida </w:t>
            </w:r>
            <w:r w:rsidRPr="00602F05">
              <w:rPr>
                <w:rFonts w:ascii="Arial" w:hAnsi="Arial" w:cs="Arial"/>
                <w:b/>
                <w:strike/>
                <w:color w:val="auto"/>
                <w:lang w:val="es-CO"/>
              </w:rPr>
              <w:t>le</w:t>
            </w:r>
            <w:r w:rsidRPr="00602F05">
              <w:rPr>
                <w:rFonts w:ascii="Arial" w:hAnsi="Arial" w:cs="Arial"/>
                <w:color w:val="auto"/>
                <w:lang w:val="es-CO"/>
              </w:rPr>
              <w:t xml:space="preserve"> permite identificar a la población beneficiaria de esta ley, los recursos y potenciales personales, así como reconocer lo que el entorno ofrece para que</w:t>
            </w:r>
            <w:r w:rsidRPr="00602F05">
              <w:rPr>
                <w:rFonts w:ascii="Arial" w:hAnsi="Arial" w:cs="Arial"/>
                <w:b/>
                <w:color w:val="auto"/>
                <w:u w:val="single"/>
                <w:lang w:val="es-CO"/>
              </w:rPr>
              <w:t>,</w:t>
            </w:r>
            <w:r w:rsidRPr="00602F05">
              <w:rPr>
                <w:rFonts w:ascii="Arial" w:hAnsi="Arial" w:cs="Arial"/>
                <w:color w:val="auto"/>
                <w:lang w:val="es-CO"/>
              </w:rPr>
              <w:t xml:space="preserve"> a partir de ello, se logre la preparación para una vida autónoma e independiente.</w:t>
            </w:r>
          </w:p>
          <w:p w:rsidR="00ED27A5" w:rsidRPr="00602F05" w:rsidRDefault="00ED27A5" w:rsidP="00F051B3">
            <w:pPr>
              <w:jc w:val="both"/>
              <w:rPr>
                <w:rFonts w:ascii="Arial" w:hAnsi="Arial" w:cs="Arial"/>
                <w:color w:val="auto"/>
                <w:lang w:val="es-CO"/>
              </w:rPr>
            </w:pPr>
          </w:p>
        </w:tc>
      </w:tr>
      <w:tr w:rsidR="00F051B3" w:rsidRPr="00602F05" w:rsidTr="003B0BCF">
        <w:trPr>
          <w:trHeight w:val="1833"/>
        </w:trPr>
        <w:tc>
          <w:tcPr>
            <w:tcW w:w="4414" w:type="dxa"/>
          </w:tcPr>
          <w:p w:rsidR="0082074B" w:rsidRPr="00602F05" w:rsidRDefault="0082074B" w:rsidP="00BC794F">
            <w:pPr>
              <w:jc w:val="both"/>
              <w:rPr>
                <w:rFonts w:ascii="Arial" w:hAnsi="Arial" w:cs="Arial"/>
                <w:color w:val="auto"/>
                <w:lang w:val="es-CO"/>
              </w:rPr>
            </w:pPr>
          </w:p>
          <w:p w:rsidR="00CF56A1" w:rsidRPr="00602F05" w:rsidRDefault="00CF56A1" w:rsidP="00BC794F">
            <w:pPr>
              <w:jc w:val="both"/>
              <w:rPr>
                <w:rFonts w:ascii="Arial" w:hAnsi="Arial" w:cs="Arial"/>
                <w:color w:val="auto"/>
                <w:lang w:val="es-CO"/>
              </w:rPr>
            </w:pPr>
          </w:p>
          <w:p w:rsidR="00BC794F" w:rsidRPr="00602F05" w:rsidRDefault="00BC794F" w:rsidP="00BC794F">
            <w:pPr>
              <w:jc w:val="both"/>
              <w:rPr>
                <w:rFonts w:ascii="Arial" w:hAnsi="Arial" w:cs="Arial"/>
                <w:color w:val="auto"/>
                <w:lang w:val="es-CO"/>
              </w:rPr>
            </w:pPr>
            <w:r w:rsidRPr="00602F05">
              <w:rPr>
                <w:rFonts w:ascii="Arial" w:hAnsi="Arial" w:cs="Arial"/>
                <w:b/>
                <w:color w:val="auto"/>
                <w:lang w:val="es-CO"/>
              </w:rPr>
              <w:t>Artículo 4. Estrategia De Fortalecimiento Del Proyecto De Vida.</w:t>
            </w:r>
            <w:r w:rsidRPr="00602F05">
              <w:rPr>
                <w:rFonts w:ascii="Arial" w:hAnsi="Arial" w:cs="Arial"/>
                <w:color w:val="auto"/>
                <w:lang w:val="es-CO"/>
              </w:rPr>
              <w:t xml:space="preserve"> Créase la estrategia de fortalecimiento del proyecto de vida para la población beneficiaria de esta ley. La estrategia permitirá que con trato preferente se promueva la construcción de su identidad, su participación en escenarios culturales, artísticos, deportivos, de recreación, y el acceso a la salud, a la educación y al trabajo, con el fin de consolidar su proyecto de vida. </w:t>
            </w:r>
          </w:p>
          <w:p w:rsidR="005E114A" w:rsidRPr="00602F05" w:rsidRDefault="005E114A" w:rsidP="00BC794F">
            <w:pPr>
              <w:jc w:val="both"/>
              <w:rPr>
                <w:rFonts w:ascii="Arial" w:hAnsi="Arial" w:cs="Arial"/>
                <w:color w:val="auto"/>
                <w:lang w:val="es-CO"/>
              </w:rPr>
            </w:pPr>
          </w:p>
          <w:p w:rsidR="005E114A" w:rsidRPr="00602F05" w:rsidRDefault="00BC794F" w:rsidP="00BC794F">
            <w:pPr>
              <w:jc w:val="both"/>
              <w:rPr>
                <w:rFonts w:ascii="Arial" w:hAnsi="Arial" w:cs="Arial"/>
                <w:color w:val="auto"/>
                <w:lang w:val="es-CO"/>
              </w:rPr>
            </w:pPr>
            <w:r w:rsidRPr="00602F05">
              <w:rPr>
                <w:rFonts w:ascii="Arial" w:hAnsi="Arial" w:cs="Arial"/>
                <w:color w:val="auto"/>
                <w:lang w:val="es-CO"/>
              </w:rPr>
              <w:t xml:space="preserve">El ICBF estará a cargo de la estrategia y coordinará con las entidades competentes los criterios de ingreso, permanencia y egreso de la estrategia en todos sus componentes. El ICBF deberá elaborar esta estrategia de manera coordinada con el Ministerio de Justicia y del Derecho en su calidad de rector del Sistema Nacional de Coordinación de Responsabilidad Penal para Adolescentes (SNCRPA) en lo relativo a las personas que ingresaron siendo menores de edad al Sistema de Responsabilidad Penal para Adolescentes con medida privativa de la libertad en Centro de Atención Especializada.  </w:t>
            </w:r>
          </w:p>
          <w:p w:rsidR="00BC794F" w:rsidRPr="00602F05" w:rsidRDefault="00BC794F" w:rsidP="00BC794F">
            <w:pPr>
              <w:jc w:val="both"/>
              <w:rPr>
                <w:rFonts w:ascii="Arial" w:hAnsi="Arial" w:cs="Arial"/>
                <w:color w:val="auto"/>
                <w:lang w:val="es-CO"/>
              </w:rPr>
            </w:pPr>
            <w:r w:rsidRPr="00602F05">
              <w:rPr>
                <w:rFonts w:ascii="Arial" w:hAnsi="Arial" w:cs="Arial"/>
                <w:color w:val="auto"/>
                <w:lang w:val="es-CO"/>
              </w:rPr>
              <w:t xml:space="preserve"> </w:t>
            </w:r>
          </w:p>
          <w:p w:rsidR="00CF56A1" w:rsidRPr="00602F05" w:rsidRDefault="00CF56A1" w:rsidP="00BC794F">
            <w:pPr>
              <w:jc w:val="both"/>
              <w:rPr>
                <w:rFonts w:ascii="Arial" w:hAnsi="Arial" w:cs="Arial"/>
                <w:color w:val="auto"/>
                <w:lang w:val="es-CO"/>
              </w:rPr>
            </w:pPr>
          </w:p>
          <w:p w:rsidR="00BC794F" w:rsidRPr="00602F05" w:rsidRDefault="00BC794F" w:rsidP="00BC794F">
            <w:pPr>
              <w:jc w:val="both"/>
              <w:rPr>
                <w:rFonts w:ascii="Arial" w:hAnsi="Arial" w:cs="Arial"/>
                <w:color w:val="auto"/>
                <w:lang w:val="es-CO"/>
              </w:rPr>
            </w:pPr>
            <w:r w:rsidRPr="00602F05">
              <w:rPr>
                <w:rFonts w:ascii="Arial" w:hAnsi="Arial" w:cs="Arial"/>
                <w:color w:val="auto"/>
                <w:lang w:val="es-CO"/>
              </w:rPr>
              <w:t xml:space="preserve">Las entidades encargadas de adoptar las medidas establecidas en esta ley en materia de educación, cultura, deporte y trabajo serán responsables del efectivo cumplimiento de lo aquí establecido. </w:t>
            </w:r>
          </w:p>
          <w:p w:rsidR="005E114A" w:rsidRPr="00602F05" w:rsidRDefault="005E114A" w:rsidP="00BC794F">
            <w:pPr>
              <w:jc w:val="both"/>
              <w:rPr>
                <w:rFonts w:ascii="Arial" w:hAnsi="Arial" w:cs="Arial"/>
                <w:color w:val="auto"/>
                <w:lang w:val="es-CO"/>
              </w:rPr>
            </w:pPr>
          </w:p>
          <w:p w:rsidR="005E114A" w:rsidRPr="00602F05" w:rsidRDefault="005E114A" w:rsidP="00BC794F">
            <w:pPr>
              <w:jc w:val="both"/>
              <w:rPr>
                <w:rFonts w:ascii="Arial" w:hAnsi="Arial" w:cs="Arial"/>
                <w:color w:val="auto"/>
                <w:lang w:val="es-CO"/>
              </w:rPr>
            </w:pPr>
          </w:p>
          <w:p w:rsidR="005E114A" w:rsidRPr="00602F05" w:rsidRDefault="00BC794F" w:rsidP="005E114A">
            <w:pPr>
              <w:jc w:val="both"/>
              <w:rPr>
                <w:rFonts w:ascii="Arial" w:hAnsi="Arial" w:cs="Arial"/>
                <w:color w:val="auto"/>
                <w:lang w:val="es-CO"/>
              </w:rPr>
            </w:pPr>
            <w:r w:rsidRPr="00602F05">
              <w:rPr>
                <w:rFonts w:ascii="Arial" w:hAnsi="Arial" w:cs="Arial"/>
                <w:b/>
                <w:color w:val="auto"/>
                <w:lang w:val="es-CO"/>
              </w:rPr>
              <w:t>Parágrafo 1.</w:t>
            </w:r>
            <w:r w:rsidRPr="00602F05">
              <w:rPr>
                <w:rFonts w:ascii="Arial" w:hAnsi="Arial" w:cs="Arial"/>
                <w:color w:val="auto"/>
                <w:lang w:val="es-CO"/>
              </w:rPr>
              <w:t xml:space="preserve"> El ICBF, en coordinación con el Sistema Nacional de Coordinación de Responsabilidad Penal para Adolescentes cuando se trate de las personas que estén vinculadas al Sistema de Responsabilidad Penal para Adolescentes, estará a cargo del seguimiento de la estrategia con las entidades responsables a través de un Plan de Acción que deberá ser elaborado por el Comité Ejecutivo del Sistema Nacional de Bienestar Familiar y el Comité Técnico del SNCRPA en un plazo no mayor a 6 meses a partir de la promulgación de la presente Ley.  </w:t>
            </w:r>
          </w:p>
          <w:p w:rsidR="005E114A" w:rsidRPr="00602F05" w:rsidRDefault="005E114A" w:rsidP="005E114A">
            <w:pPr>
              <w:jc w:val="both"/>
              <w:rPr>
                <w:rFonts w:ascii="Arial" w:hAnsi="Arial" w:cs="Arial"/>
                <w:color w:val="auto"/>
                <w:lang w:val="es-CO"/>
              </w:rPr>
            </w:pPr>
          </w:p>
        </w:tc>
        <w:tc>
          <w:tcPr>
            <w:tcW w:w="4414" w:type="dxa"/>
            <w:vAlign w:val="center"/>
          </w:tcPr>
          <w:p w:rsidR="005E114A" w:rsidRPr="00602F05" w:rsidRDefault="005E114A" w:rsidP="005E114A">
            <w:pPr>
              <w:jc w:val="both"/>
              <w:rPr>
                <w:rFonts w:ascii="Arial" w:hAnsi="Arial" w:cs="Arial"/>
                <w:b/>
                <w:color w:val="auto"/>
                <w:lang w:val="es-CO"/>
              </w:rPr>
            </w:pPr>
          </w:p>
          <w:p w:rsidR="00CF56A1" w:rsidRPr="00602F05" w:rsidRDefault="00CF56A1" w:rsidP="005E114A">
            <w:pPr>
              <w:jc w:val="both"/>
              <w:rPr>
                <w:rFonts w:ascii="Arial" w:hAnsi="Arial" w:cs="Arial"/>
                <w:b/>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b/>
                <w:color w:val="auto"/>
                <w:lang w:val="es-CO"/>
              </w:rPr>
              <w:t>Artículo 4. Estrategia De Fortalecimiento Del Proyecto De Vida.</w:t>
            </w:r>
            <w:r w:rsidRPr="00602F05">
              <w:rPr>
                <w:rFonts w:ascii="Arial" w:hAnsi="Arial" w:cs="Arial"/>
                <w:color w:val="auto"/>
                <w:lang w:val="es-CO"/>
              </w:rPr>
              <w:t xml:space="preserve"> Créase la estrategia de fortalecimiento del proyecto de vida para la población beneficiaria de esta ley. La estrategia permitirá que</w:t>
            </w:r>
            <w:r w:rsidRPr="00602F05">
              <w:rPr>
                <w:rFonts w:ascii="Arial" w:hAnsi="Arial" w:cs="Arial"/>
                <w:b/>
                <w:color w:val="auto"/>
                <w:u w:val="single"/>
                <w:lang w:val="es-CO"/>
              </w:rPr>
              <w:t>,</w:t>
            </w:r>
            <w:r w:rsidRPr="00602F05">
              <w:rPr>
                <w:rFonts w:ascii="Arial" w:hAnsi="Arial" w:cs="Arial"/>
                <w:color w:val="auto"/>
                <w:lang w:val="es-CO"/>
              </w:rPr>
              <w:t xml:space="preserve"> con trato preferente</w:t>
            </w:r>
            <w:r w:rsidRPr="00602F05">
              <w:rPr>
                <w:rFonts w:ascii="Arial" w:hAnsi="Arial" w:cs="Arial"/>
                <w:b/>
                <w:color w:val="auto"/>
                <w:u w:val="single"/>
                <w:lang w:val="es-CO"/>
              </w:rPr>
              <w:t>,</w:t>
            </w:r>
            <w:r w:rsidRPr="00602F05">
              <w:rPr>
                <w:rFonts w:ascii="Arial" w:hAnsi="Arial" w:cs="Arial"/>
                <w:color w:val="auto"/>
                <w:lang w:val="es-CO"/>
              </w:rPr>
              <w:t xml:space="preserve"> se promueva la construcción de su identidad, su participación en escenarios culturales, artísticos, deportivos, de recreación, y el acceso a la salud, a la educación y al trabajo, con el fin de consolidar su proyecto de vida. </w:t>
            </w:r>
          </w:p>
          <w:p w:rsidR="005E114A" w:rsidRPr="00602F05" w:rsidRDefault="005E114A" w:rsidP="005E114A">
            <w:pPr>
              <w:jc w:val="both"/>
              <w:rPr>
                <w:rFonts w:ascii="Arial" w:hAnsi="Arial" w:cs="Arial"/>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color w:val="auto"/>
                <w:lang w:val="es-CO"/>
              </w:rPr>
              <w:t>El ICBF estará a cargo de la estrategia y coordinará con las entidades competentes los criterios de ingreso, permanencia y egreso de la estrategia en todos sus componentes. El ICBF deberá elaborar esta estrategia de manera coordinada con el Ministerio de Justicia y del Derecho</w:t>
            </w:r>
            <w:r w:rsidRPr="00602F05">
              <w:rPr>
                <w:rFonts w:ascii="Arial" w:hAnsi="Arial" w:cs="Arial"/>
                <w:b/>
                <w:color w:val="auto"/>
                <w:u w:val="single"/>
                <w:lang w:val="es-CO"/>
              </w:rPr>
              <w:t>,</w:t>
            </w:r>
            <w:r w:rsidRPr="00602F05">
              <w:rPr>
                <w:rFonts w:ascii="Arial" w:hAnsi="Arial" w:cs="Arial"/>
                <w:color w:val="auto"/>
                <w:lang w:val="es-CO"/>
              </w:rPr>
              <w:t xml:space="preserve"> en su calidad de rector del Sistema Nacional de Coordinación de Responsabilidad Penal para Adolescentes (SNCRPA)</w:t>
            </w:r>
            <w:r w:rsidRPr="00602F05">
              <w:rPr>
                <w:rFonts w:ascii="Arial" w:hAnsi="Arial" w:cs="Arial"/>
                <w:b/>
                <w:color w:val="auto"/>
                <w:u w:val="single"/>
                <w:lang w:val="es-CO"/>
              </w:rPr>
              <w:t>,</w:t>
            </w:r>
            <w:r w:rsidRPr="00602F05">
              <w:rPr>
                <w:rFonts w:ascii="Arial" w:hAnsi="Arial" w:cs="Arial"/>
                <w:color w:val="auto"/>
                <w:lang w:val="es-CO"/>
              </w:rPr>
              <w:t xml:space="preserve"> en lo relativo a las personas que </w:t>
            </w:r>
            <w:r w:rsidRPr="00602F05">
              <w:rPr>
                <w:rFonts w:ascii="Arial" w:hAnsi="Arial" w:cs="Arial"/>
                <w:b/>
                <w:color w:val="auto"/>
                <w:u w:val="single"/>
                <w:lang w:val="es-CO"/>
              </w:rPr>
              <w:t>siendo menores de edad ingresaron</w:t>
            </w:r>
            <w:r w:rsidRPr="00602F05">
              <w:rPr>
                <w:rFonts w:ascii="Arial" w:hAnsi="Arial" w:cs="Arial"/>
                <w:color w:val="auto"/>
                <w:lang w:val="es-CO"/>
              </w:rPr>
              <w:t xml:space="preserve"> al Sistema de Responsabilidad Penal para Adolescentes con medida privativa de la libertad en Centro de Atención Especializada.  </w:t>
            </w:r>
          </w:p>
          <w:p w:rsidR="005E114A" w:rsidRPr="00602F05" w:rsidRDefault="005E114A" w:rsidP="005E114A">
            <w:pPr>
              <w:jc w:val="both"/>
              <w:rPr>
                <w:rFonts w:ascii="Arial" w:hAnsi="Arial" w:cs="Arial"/>
                <w:color w:val="auto"/>
                <w:lang w:val="es-CO"/>
              </w:rPr>
            </w:pPr>
            <w:r w:rsidRPr="00602F05">
              <w:rPr>
                <w:rFonts w:ascii="Arial" w:hAnsi="Arial" w:cs="Arial"/>
                <w:color w:val="auto"/>
                <w:lang w:val="es-CO"/>
              </w:rPr>
              <w:t xml:space="preserve"> </w:t>
            </w:r>
          </w:p>
          <w:p w:rsidR="005E114A" w:rsidRPr="00602F05" w:rsidRDefault="005E114A" w:rsidP="005E114A">
            <w:pPr>
              <w:jc w:val="both"/>
              <w:rPr>
                <w:rFonts w:ascii="Arial" w:hAnsi="Arial" w:cs="Arial"/>
                <w:color w:val="auto"/>
                <w:lang w:val="es-CO"/>
              </w:rPr>
            </w:pPr>
            <w:r w:rsidRPr="00602F05">
              <w:rPr>
                <w:rFonts w:ascii="Arial" w:hAnsi="Arial" w:cs="Arial"/>
                <w:color w:val="auto"/>
                <w:lang w:val="es-CO"/>
              </w:rPr>
              <w:t xml:space="preserve">Las entidades encargadas de adoptar las medidas establecidas en esta ley en materia de educación, cultura, deporte y trabajo serán responsables del efectivo cumplimiento de lo aquí establecido. </w:t>
            </w:r>
          </w:p>
          <w:p w:rsidR="005E114A" w:rsidRPr="00602F05" w:rsidRDefault="005E114A" w:rsidP="005E114A">
            <w:pPr>
              <w:jc w:val="both"/>
              <w:rPr>
                <w:rFonts w:ascii="Arial" w:hAnsi="Arial" w:cs="Arial"/>
                <w:color w:val="auto"/>
                <w:lang w:val="es-CO"/>
              </w:rPr>
            </w:pPr>
          </w:p>
          <w:p w:rsidR="00F051B3" w:rsidRPr="00602F05" w:rsidRDefault="005E114A" w:rsidP="005E114A">
            <w:pPr>
              <w:jc w:val="both"/>
              <w:rPr>
                <w:rFonts w:ascii="Arial" w:hAnsi="Arial" w:cs="Arial"/>
                <w:b/>
                <w:color w:val="auto"/>
                <w:lang w:val="es-CO"/>
              </w:rPr>
            </w:pPr>
            <w:r w:rsidRPr="00602F05">
              <w:rPr>
                <w:rFonts w:ascii="Arial" w:hAnsi="Arial" w:cs="Arial"/>
                <w:b/>
                <w:color w:val="auto"/>
                <w:lang w:val="es-CO"/>
              </w:rPr>
              <w:t>Parágrafo 1.</w:t>
            </w:r>
            <w:r w:rsidRPr="00602F05">
              <w:rPr>
                <w:rFonts w:ascii="Arial" w:hAnsi="Arial" w:cs="Arial"/>
                <w:color w:val="auto"/>
                <w:lang w:val="es-CO"/>
              </w:rPr>
              <w:t xml:space="preserve"> El ICBF, en coordinación con el Sistema Nacional de Coordinación de Responsabilidad Penal para Adolescentes</w:t>
            </w:r>
            <w:r w:rsidRPr="00602F05">
              <w:rPr>
                <w:rFonts w:ascii="Arial" w:hAnsi="Arial" w:cs="Arial"/>
                <w:b/>
                <w:color w:val="auto"/>
                <w:u w:val="single"/>
                <w:lang w:val="es-CO"/>
              </w:rPr>
              <w:t>,</w:t>
            </w:r>
            <w:r w:rsidRPr="00602F05">
              <w:rPr>
                <w:rFonts w:ascii="Arial" w:hAnsi="Arial" w:cs="Arial"/>
                <w:color w:val="auto"/>
                <w:lang w:val="es-CO"/>
              </w:rPr>
              <w:t xml:space="preserve"> cuando se trate de las personas que estén vinculadas al Sistema de Responsabilidad Penal para Adolescentes, estará a cargo del seguimiento de la estrategia con las entidades responsables</w:t>
            </w:r>
            <w:r w:rsidRPr="00602F05">
              <w:rPr>
                <w:rFonts w:ascii="Arial" w:hAnsi="Arial" w:cs="Arial"/>
                <w:b/>
                <w:color w:val="auto"/>
                <w:u w:val="single"/>
                <w:lang w:val="es-CO"/>
              </w:rPr>
              <w:t>,</w:t>
            </w:r>
            <w:r w:rsidRPr="00602F05">
              <w:rPr>
                <w:rFonts w:ascii="Arial" w:hAnsi="Arial" w:cs="Arial"/>
                <w:color w:val="auto"/>
                <w:lang w:val="es-CO"/>
              </w:rPr>
              <w:t xml:space="preserve"> a través de un Plan de Acción que deberá ser elaborado por el Comité Ejecutivo del Sistema Nacional de Bienestar Familiar y el Comité Técnico del SNCRPA en un plazo no mayor a </w:t>
            </w:r>
            <w:r w:rsidRPr="00602F05">
              <w:rPr>
                <w:rFonts w:ascii="Arial" w:hAnsi="Arial" w:cs="Arial"/>
                <w:b/>
                <w:color w:val="auto"/>
                <w:u w:val="single"/>
                <w:lang w:val="es-CO"/>
              </w:rPr>
              <w:t>seis (</w:t>
            </w:r>
            <w:r w:rsidRPr="00602F05">
              <w:rPr>
                <w:rFonts w:ascii="Arial" w:hAnsi="Arial" w:cs="Arial"/>
                <w:color w:val="auto"/>
                <w:lang w:val="es-CO"/>
              </w:rPr>
              <w:t>6</w:t>
            </w:r>
            <w:r w:rsidRPr="00602F05">
              <w:rPr>
                <w:rFonts w:ascii="Arial" w:hAnsi="Arial" w:cs="Arial"/>
                <w:b/>
                <w:color w:val="auto"/>
                <w:u w:val="single"/>
                <w:lang w:val="es-CO"/>
              </w:rPr>
              <w:t>)</w:t>
            </w:r>
            <w:r w:rsidRPr="00602F05">
              <w:rPr>
                <w:rFonts w:ascii="Arial" w:hAnsi="Arial" w:cs="Arial"/>
                <w:color w:val="auto"/>
                <w:lang w:val="es-CO"/>
              </w:rPr>
              <w:t xml:space="preserve"> meses a partir de la promulgación de la presente Ley.  </w:t>
            </w:r>
          </w:p>
        </w:tc>
      </w:tr>
      <w:tr w:rsidR="00BC794F" w:rsidRPr="00602F05" w:rsidTr="003B0BCF">
        <w:trPr>
          <w:trHeight w:val="1833"/>
        </w:trPr>
        <w:tc>
          <w:tcPr>
            <w:tcW w:w="4414" w:type="dxa"/>
          </w:tcPr>
          <w:p w:rsidR="00CF56A1" w:rsidRPr="00602F05" w:rsidRDefault="00CF56A1" w:rsidP="00BC794F">
            <w:pPr>
              <w:spacing w:before="240"/>
              <w:jc w:val="center"/>
              <w:rPr>
                <w:rFonts w:ascii="Arial" w:hAnsi="Arial" w:cs="Arial"/>
                <w:b/>
                <w:bCs/>
                <w:lang w:val="es-CO" w:eastAsia="es-ES_tradnl"/>
              </w:rPr>
            </w:pPr>
          </w:p>
          <w:p w:rsidR="00BC794F" w:rsidRPr="00602F05" w:rsidRDefault="00BC794F" w:rsidP="00BC794F">
            <w:pPr>
              <w:spacing w:before="240"/>
              <w:jc w:val="center"/>
              <w:rPr>
                <w:rFonts w:ascii="Arial" w:hAnsi="Arial" w:cs="Arial"/>
                <w:lang w:val="es-CO" w:eastAsia="es-ES_tradnl"/>
              </w:rPr>
            </w:pPr>
            <w:r w:rsidRPr="00602F05">
              <w:rPr>
                <w:rFonts w:ascii="Arial" w:hAnsi="Arial" w:cs="Arial"/>
                <w:b/>
                <w:bCs/>
                <w:lang w:val="es-CO" w:eastAsia="es-ES_tradnl"/>
              </w:rPr>
              <w:t>TÍTULO II</w:t>
            </w:r>
          </w:p>
          <w:p w:rsidR="00BC794F" w:rsidRPr="00602F05" w:rsidRDefault="00BC794F" w:rsidP="00BC794F">
            <w:pPr>
              <w:spacing w:before="240"/>
              <w:jc w:val="center"/>
              <w:rPr>
                <w:rFonts w:ascii="Arial" w:hAnsi="Arial" w:cs="Arial"/>
                <w:b/>
                <w:bCs/>
                <w:lang w:val="es-CO" w:eastAsia="es-ES_tradnl"/>
              </w:rPr>
            </w:pPr>
            <w:r w:rsidRPr="00602F05">
              <w:rPr>
                <w:rFonts w:ascii="Arial" w:hAnsi="Arial" w:cs="Arial"/>
                <w:b/>
                <w:bCs/>
                <w:lang w:val="es-CO" w:eastAsia="es-ES_tradnl"/>
              </w:rPr>
              <w:t>DE LAS MEDIDAS NECESARIAS PARA CONSOLIDAR EL PROYECTO DE VIDA DE LAS PERSONAS QUE SE ENCUENTRAN BAJO PROTECCIÓN DEL ICBF</w:t>
            </w:r>
          </w:p>
          <w:p w:rsidR="00CF56A1" w:rsidRPr="00602F05" w:rsidRDefault="00CF56A1" w:rsidP="00BC794F">
            <w:pPr>
              <w:spacing w:before="240"/>
              <w:jc w:val="center"/>
              <w:rPr>
                <w:rFonts w:ascii="Arial" w:hAnsi="Arial" w:cs="Arial"/>
                <w:b/>
                <w:bCs/>
                <w:lang w:val="es-CO" w:eastAsia="es-ES_tradnl"/>
              </w:rPr>
            </w:pPr>
          </w:p>
          <w:p w:rsidR="00BC794F" w:rsidRPr="00602F05" w:rsidRDefault="00BC794F" w:rsidP="00BC794F">
            <w:pPr>
              <w:jc w:val="both"/>
              <w:rPr>
                <w:rFonts w:ascii="Arial" w:hAnsi="Arial" w:cs="Arial"/>
                <w:color w:val="auto"/>
                <w:lang w:val="es-CO"/>
              </w:rPr>
            </w:pPr>
          </w:p>
        </w:tc>
        <w:tc>
          <w:tcPr>
            <w:tcW w:w="4414" w:type="dxa"/>
            <w:vAlign w:val="center"/>
          </w:tcPr>
          <w:p w:rsidR="00BC794F" w:rsidRPr="00602F05" w:rsidRDefault="005E114A" w:rsidP="00F051B3">
            <w:pPr>
              <w:jc w:val="center"/>
              <w:rPr>
                <w:rFonts w:ascii="Arial" w:hAnsi="Arial" w:cs="Arial"/>
                <w:color w:val="auto"/>
                <w:lang w:val="es-CO"/>
              </w:rPr>
            </w:pPr>
            <w:r w:rsidRPr="00602F05">
              <w:rPr>
                <w:rFonts w:ascii="Arial" w:hAnsi="Arial" w:cs="Arial"/>
                <w:color w:val="auto"/>
                <w:lang w:val="es-CO"/>
              </w:rPr>
              <w:t>SIN MODIFICACIÓN</w:t>
            </w:r>
          </w:p>
        </w:tc>
      </w:tr>
      <w:tr w:rsidR="00BC794F" w:rsidRPr="00602F05" w:rsidTr="005E114A">
        <w:trPr>
          <w:trHeight w:val="1833"/>
        </w:trPr>
        <w:tc>
          <w:tcPr>
            <w:tcW w:w="4414" w:type="dxa"/>
            <w:vAlign w:val="center"/>
          </w:tcPr>
          <w:p w:rsidR="00CF56A1" w:rsidRPr="00602F05" w:rsidRDefault="00CF56A1" w:rsidP="00CF56A1">
            <w:pPr>
              <w:jc w:val="center"/>
              <w:rPr>
                <w:rFonts w:ascii="Arial" w:hAnsi="Arial" w:cs="Arial"/>
                <w:b/>
                <w:color w:val="auto"/>
                <w:lang w:val="es-CO"/>
              </w:rPr>
            </w:pPr>
          </w:p>
          <w:p w:rsidR="00BC794F" w:rsidRPr="00602F05" w:rsidRDefault="00BC794F" w:rsidP="00CF56A1">
            <w:pPr>
              <w:jc w:val="center"/>
              <w:rPr>
                <w:rFonts w:ascii="Arial" w:hAnsi="Arial" w:cs="Arial"/>
                <w:b/>
                <w:color w:val="auto"/>
                <w:lang w:val="es-CO"/>
              </w:rPr>
            </w:pPr>
            <w:r w:rsidRPr="00602F05">
              <w:rPr>
                <w:rFonts w:ascii="Arial" w:hAnsi="Arial" w:cs="Arial"/>
                <w:b/>
                <w:color w:val="auto"/>
                <w:lang w:val="es-CO"/>
              </w:rPr>
              <w:t>CAPITULO I</w:t>
            </w:r>
          </w:p>
          <w:p w:rsidR="00BC794F" w:rsidRPr="00602F05" w:rsidRDefault="00BC794F" w:rsidP="005E114A">
            <w:pPr>
              <w:jc w:val="center"/>
              <w:rPr>
                <w:rFonts w:ascii="Arial" w:hAnsi="Arial" w:cs="Arial"/>
                <w:b/>
                <w:color w:val="auto"/>
                <w:lang w:val="es-CO"/>
              </w:rPr>
            </w:pPr>
            <w:r w:rsidRPr="00602F05">
              <w:rPr>
                <w:rFonts w:ascii="Arial" w:hAnsi="Arial" w:cs="Arial"/>
                <w:b/>
                <w:color w:val="auto"/>
                <w:lang w:val="es-CO"/>
              </w:rPr>
              <w:t>DISPOSICIONES EN MATERIA DE EDUCACIÓN, CULTURA, RECREACIÓN Y DEPORTE</w:t>
            </w:r>
          </w:p>
          <w:p w:rsidR="00CF56A1" w:rsidRPr="00602F05" w:rsidRDefault="00CF56A1" w:rsidP="005E114A">
            <w:pPr>
              <w:jc w:val="center"/>
              <w:rPr>
                <w:rFonts w:ascii="Arial" w:hAnsi="Arial" w:cs="Arial"/>
                <w:color w:val="auto"/>
                <w:lang w:val="es-CO"/>
              </w:rPr>
            </w:pPr>
          </w:p>
        </w:tc>
        <w:tc>
          <w:tcPr>
            <w:tcW w:w="4414" w:type="dxa"/>
            <w:vAlign w:val="center"/>
          </w:tcPr>
          <w:p w:rsidR="00BC794F" w:rsidRPr="00602F05" w:rsidRDefault="005E114A" w:rsidP="00F051B3">
            <w:pPr>
              <w:jc w:val="center"/>
              <w:rPr>
                <w:rFonts w:ascii="Arial" w:hAnsi="Arial" w:cs="Arial"/>
                <w:b/>
                <w:color w:val="auto"/>
                <w:lang w:val="es-CO"/>
              </w:rPr>
            </w:pPr>
            <w:r w:rsidRPr="00602F05">
              <w:rPr>
                <w:rFonts w:ascii="Arial" w:hAnsi="Arial" w:cs="Arial"/>
                <w:color w:val="auto"/>
                <w:lang w:val="es-CO"/>
              </w:rPr>
              <w:t>SIN MODIFICACIÓN</w:t>
            </w:r>
          </w:p>
        </w:tc>
      </w:tr>
      <w:tr w:rsidR="005E114A" w:rsidRPr="00602F05" w:rsidTr="007037BA">
        <w:trPr>
          <w:trHeight w:val="1833"/>
        </w:trPr>
        <w:tc>
          <w:tcPr>
            <w:tcW w:w="4414" w:type="dxa"/>
          </w:tcPr>
          <w:p w:rsidR="005E114A" w:rsidRPr="00602F05" w:rsidRDefault="005E114A" w:rsidP="005E114A">
            <w:pPr>
              <w:jc w:val="both"/>
              <w:rPr>
                <w:rFonts w:ascii="Arial" w:hAnsi="Arial" w:cs="Arial"/>
                <w:color w:val="auto"/>
                <w:lang w:val="es-CO"/>
              </w:rPr>
            </w:pPr>
          </w:p>
          <w:p w:rsidR="00CF56A1" w:rsidRPr="00602F05" w:rsidRDefault="00CF56A1" w:rsidP="005E114A">
            <w:pPr>
              <w:jc w:val="both"/>
              <w:rPr>
                <w:rFonts w:ascii="Arial" w:hAnsi="Arial" w:cs="Arial"/>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b/>
                <w:color w:val="auto"/>
                <w:lang w:val="es-CO"/>
              </w:rPr>
              <w:t>Artículo 5.</w:t>
            </w:r>
            <w:r w:rsidRPr="00602F05">
              <w:rPr>
                <w:rFonts w:ascii="Arial" w:hAnsi="Arial" w:cs="Arial"/>
                <w:color w:val="auto"/>
                <w:lang w:val="es-CO"/>
              </w:rPr>
              <w:t xml:space="preserve"> </w:t>
            </w:r>
            <w:r w:rsidRPr="00602F05">
              <w:rPr>
                <w:rFonts w:ascii="Arial" w:hAnsi="Arial" w:cs="Arial"/>
                <w:b/>
                <w:color w:val="auto"/>
                <w:lang w:val="es-CO"/>
              </w:rPr>
              <w:t>Fondo Especial de Educación.</w:t>
            </w:r>
            <w:r w:rsidRPr="00602F05">
              <w:rPr>
                <w:rFonts w:ascii="Arial" w:hAnsi="Arial" w:cs="Arial"/>
                <w:color w:val="auto"/>
                <w:lang w:val="es-CO"/>
              </w:rPr>
              <w:t xml:space="preserve"> Créase un fondo especial de ayudas educativas, administrado por el Icetex, para garantizar el acceso a la educación superior o estudios para el trabajo y desarrollo humano de la población beneficiaria de esta ley que cumplan con los requisitos establecidos y manifiesten su intención de continuar con estos niveles de educación. El fondo asumirá hasta el 100% de la matrícula, además del sostenimiento y materiales de estudio de acuerdo con los montos siempre y cuando se cumplan los requisitos establecidos en los lineamientos técnicos del ICBF, de conformidad con los recursos que priorice el Ministerio de Educación Nacional como sector dentro de la trasferencia que realice ese Ministerio al Icetex y los recursos de financiación sean consistentes con el Marco de Gasto del Sector.</w:t>
            </w:r>
          </w:p>
          <w:p w:rsidR="00CA08BC" w:rsidRPr="00602F05" w:rsidRDefault="00CA08BC" w:rsidP="005E114A">
            <w:pPr>
              <w:jc w:val="both"/>
              <w:rPr>
                <w:rFonts w:ascii="Arial" w:hAnsi="Arial" w:cs="Arial"/>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b/>
                <w:color w:val="auto"/>
                <w:lang w:val="es-CO"/>
              </w:rPr>
              <w:t xml:space="preserve">Parágrafo: </w:t>
            </w:r>
            <w:r w:rsidRPr="00602F05">
              <w:rPr>
                <w:rFonts w:ascii="Arial" w:hAnsi="Arial" w:cs="Arial"/>
                <w:color w:val="auto"/>
                <w:lang w:val="es-CO"/>
              </w:rPr>
              <w:t>Los recursos del Fondo especial no podrán ser destinados para fines distintos a los establecidos en la presente Ley.</w:t>
            </w:r>
          </w:p>
          <w:p w:rsidR="005E114A" w:rsidRPr="00602F05" w:rsidRDefault="005E114A" w:rsidP="005E114A">
            <w:pPr>
              <w:jc w:val="both"/>
              <w:rPr>
                <w:rFonts w:ascii="Arial" w:hAnsi="Arial" w:cs="Arial"/>
                <w:color w:val="auto"/>
                <w:lang w:val="es-CO"/>
              </w:rPr>
            </w:pPr>
          </w:p>
        </w:tc>
        <w:tc>
          <w:tcPr>
            <w:tcW w:w="4414" w:type="dxa"/>
          </w:tcPr>
          <w:p w:rsidR="005E114A" w:rsidRPr="00602F05" w:rsidRDefault="005E114A" w:rsidP="005E114A">
            <w:pPr>
              <w:jc w:val="both"/>
              <w:rPr>
                <w:rFonts w:ascii="Arial" w:hAnsi="Arial" w:cs="Arial"/>
                <w:color w:val="auto"/>
                <w:lang w:val="es-CO"/>
              </w:rPr>
            </w:pPr>
          </w:p>
          <w:p w:rsidR="00CF56A1" w:rsidRPr="00602F05" w:rsidRDefault="00CF56A1" w:rsidP="005E114A">
            <w:pPr>
              <w:jc w:val="both"/>
              <w:rPr>
                <w:rFonts w:ascii="Arial" w:hAnsi="Arial" w:cs="Arial"/>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b/>
                <w:color w:val="auto"/>
                <w:lang w:val="es-CO"/>
              </w:rPr>
              <w:t>Artículo 5.</w:t>
            </w:r>
            <w:r w:rsidRPr="00602F05">
              <w:rPr>
                <w:rFonts w:ascii="Arial" w:hAnsi="Arial" w:cs="Arial"/>
                <w:color w:val="auto"/>
                <w:lang w:val="es-CO"/>
              </w:rPr>
              <w:t xml:space="preserve"> </w:t>
            </w:r>
            <w:r w:rsidRPr="00602F05">
              <w:rPr>
                <w:rFonts w:ascii="Arial" w:hAnsi="Arial" w:cs="Arial"/>
                <w:b/>
                <w:color w:val="auto"/>
                <w:lang w:val="es-CO"/>
              </w:rPr>
              <w:t>Fondo Especial de Educación.</w:t>
            </w:r>
            <w:r w:rsidRPr="00602F05">
              <w:rPr>
                <w:rFonts w:ascii="Arial" w:hAnsi="Arial" w:cs="Arial"/>
                <w:color w:val="auto"/>
                <w:lang w:val="es-CO"/>
              </w:rPr>
              <w:t xml:space="preserve"> Créase un fondo especial de ayudas educativas, administrado por el Icetex, para garantizar el acceso a la educación superior o estudios para el trabajo y desarrollo humano de la población beneficiaria de esta ley que </w:t>
            </w:r>
            <w:r w:rsidRPr="00602F05">
              <w:rPr>
                <w:rFonts w:ascii="Arial" w:hAnsi="Arial" w:cs="Arial"/>
                <w:b/>
                <w:color w:val="auto"/>
                <w:u w:val="single"/>
                <w:lang w:val="es-CO"/>
              </w:rPr>
              <w:t>cumpla</w:t>
            </w:r>
            <w:r w:rsidRPr="00602F05">
              <w:rPr>
                <w:rFonts w:ascii="Arial" w:hAnsi="Arial" w:cs="Arial"/>
                <w:color w:val="auto"/>
                <w:lang w:val="es-CO"/>
              </w:rPr>
              <w:t xml:space="preserve"> con los requisitos establecidos y </w:t>
            </w:r>
            <w:r w:rsidRPr="00602F05">
              <w:rPr>
                <w:rFonts w:ascii="Arial" w:hAnsi="Arial" w:cs="Arial"/>
                <w:b/>
                <w:color w:val="auto"/>
                <w:u w:val="single"/>
                <w:lang w:val="es-CO"/>
              </w:rPr>
              <w:t>manifieste</w:t>
            </w:r>
            <w:r w:rsidRPr="00602F05">
              <w:rPr>
                <w:rFonts w:ascii="Arial" w:hAnsi="Arial" w:cs="Arial"/>
                <w:color w:val="auto"/>
                <w:lang w:val="es-CO"/>
              </w:rPr>
              <w:t xml:space="preserve"> su intención de continuar con estos niveles de educación. El fondo asumirá hasta el 100% de la matrícula, además del sostenimiento y materiales de estudio</w:t>
            </w:r>
            <w:r w:rsidRPr="00602F05">
              <w:rPr>
                <w:rFonts w:ascii="Arial" w:hAnsi="Arial" w:cs="Arial"/>
                <w:b/>
                <w:color w:val="auto"/>
                <w:u w:val="single"/>
                <w:lang w:val="es-CO"/>
              </w:rPr>
              <w:t>,</w:t>
            </w:r>
            <w:r w:rsidRPr="00602F05">
              <w:rPr>
                <w:rFonts w:ascii="Arial" w:hAnsi="Arial" w:cs="Arial"/>
                <w:color w:val="auto"/>
                <w:lang w:val="es-CO"/>
              </w:rPr>
              <w:t xml:space="preserve"> de acuerdo con los montos</w:t>
            </w:r>
            <w:r w:rsidRPr="00602F05">
              <w:rPr>
                <w:rFonts w:ascii="Arial" w:hAnsi="Arial" w:cs="Arial"/>
                <w:b/>
                <w:color w:val="auto"/>
                <w:u w:val="single"/>
                <w:lang w:val="es-CO"/>
              </w:rPr>
              <w:t>,</w:t>
            </w:r>
            <w:r w:rsidRPr="00602F05">
              <w:rPr>
                <w:rFonts w:ascii="Arial" w:hAnsi="Arial" w:cs="Arial"/>
                <w:color w:val="auto"/>
                <w:lang w:val="es-CO"/>
              </w:rPr>
              <w:t xml:space="preserve"> siempre y cuando se cumplan los requisitos establecidos en los lineamientos técnicos del ICBF, de conformidad con los recursos que priorice el Ministerio de Educación Nacional como sector dentro de la trasferencia que realice ese Ministerio al Icetex y </w:t>
            </w:r>
            <w:r w:rsidR="00CA08BC" w:rsidRPr="00602F05">
              <w:rPr>
                <w:rFonts w:ascii="Arial" w:hAnsi="Arial" w:cs="Arial"/>
                <w:b/>
                <w:color w:val="auto"/>
                <w:u w:val="single"/>
                <w:lang w:val="es-CO"/>
              </w:rPr>
              <w:t>siempre que</w:t>
            </w:r>
            <w:r w:rsidR="00CA08BC" w:rsidRPr="00602F05">
              <w:rPr>
                <w:rFonts w:ascii="Arial" w:hAnsi="Arial" w:cs="Arial"/>
                <w:color w:val="auto"/>
                <w:lang w:val="es-CO"/>
              </w:rPr>
              <w:t xml:space="preserve"> </w:t>
            </w:r>
            <w:r w:rsidRPr="00602F05">
              <w:rPr>
                <w:rFonts w:ascii="Arial" w:hAnsi="Arial" w:cs="Arial"/>
                <w:color w:val="auto"/>
                <w:lang w:val="es-CO"/>
              </w:rPr>
              <w:t>los recursos de financiación sean consistentes con el Marco de Gasto del Sector.</w:t>
            </w:r>
          </w:p>
          <w:p w:rsidR="00CA08BC" w:rsidRPr="00602F05" w:rsidRDefault="00CA08BC" w:rsidP="005E114A">
            <w:pPr>
              <w:jc w:val="both"/>
              <w:rPr>
                <w:rFonts w:ascii="Arial" w:hAnsi="Arial" w:cs="Arial"/>
                <w:color w:val="auto"/>
                <w:lang w:val="es-CO"/>
              </w:rPr>
            </w:pPr>
          </w:p>
          <w:p w:rsidR="005E114A" w:rsidRPr="00602F05" w:rsidRDefault="005E114A" w:rsidP="005E114A">
            <w:pPr>
              <w:jc w:val="both"/>
              <w:rPr>
                <w:rFonts w:ascii="Arial" w:hAnsi="Arial" w:cs="Arial"/>
                <w:color w:val="auto"/>
                <w:lang w:val="es-CO"/>
              </w:rPr>
            </w:pPr>
            <w:r w:rsidRPr="00602F05">
              <w:rPr>
                <w:rFonts w:ascii="Arial" w:hAnsi="Arial" w:cs="Arial"/>
                <w:b/>
                <w:color w:val="auto"/>
                <w:lang w:val="es-CO"/>
              </w:rPr>
              <w:t>Parágrafo:</w:t>
            </w:r>
            <w:r w:rsidRPr="00602F05">
              <w:rPr>
                <w:rFonts w:ascii="Arial" w:hAnsi="Arial" w:cs="Arial"/>
                <w:color w:val="auto"/>
                <w:lang w:val="es-CO"/>
              </w:rPr>
              <w:t xml:space="preserve"> Los recursos del Fondo especial no podrán ser destinados para fines distintos a los establecidos en la presente Ley.</w:t>
            </w:r>
          </w:p>
        </w:tc>
      </w:tr>
      <w:tr w:rsidR="00CA08BC" w:rsidRPr="00602F05" w:rsidTr="00B97E72">
        <w:trPr>
          <w:trHeight w:val="1833"/>
        </w:trPr>
        <w:tc>
          <w:tcPr>
            <w:tcW w:w="4414" w:type="dxa"/>
          </w:tcPr>
          <w:p w:rsidR="00CF56A1" w:rsidRPr="00602F05" w:rsidRDefault="00CF56A1"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6. Recursos del Fondo Especial de Educación.</w:t>
            </w:r>
            <w:r w:rsidRPr="00602F05">
              <w:rPr>
                <w:rFonts w:ascii="Arial" w:hAnsi="Arial" w:cs="Arial"/>
                <w:color w:val="auto"/>
                <w:lang w:val="es-CO"/>
              </w:rPr>
              <w:t xml:space="preserve">  El fondo del que trata el artículo 5 de la presente ley operará con recursos que priorice el Ministerio de Educación Nacional. Este Fondo podrá recibir aportes de personas naturales o jurídicas, entidades territoriales y de los cooperantes internacionales que así lo dispongan.  </w:t>
            </w:r>
          </w:p>
          <w:p w:rsidR="00CA08BC" w:rsidRPr="00602F05" w:rsidRDefault="00CA08BC" w:rsidP="00CA08BC">
            <w:pPr>
              <w:jc w:val="both"/>
              <w:rPr>
                <w:rFonts w:ascii="Arial" w:hAnsi="Arial" w:cs="Arial"/>
                <w:color w:val="auto"/>
                <w:lang w:val="es-CO"/>
              </w:rPr>
            </w:pPr>
          </w:p>
          <w:p w:rsidR="00602F05" w:rsidRDefault="00602F05" w:rsidP="00CA08BC">
            <w:pPr>
              <w:jc w:val="both"/>
              <w:rPr>
                <w:rFonts w:ascii="Arial" w:hAnsi="Arial" w:cs="Arial"/>
                <w:b/>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1°.</w:t>
            </w:r>
            <w:r w:rsidRPr="00602F05">
              <w:rPr>
                <w:rFonts w:ascii="Arial" w:hAnsi="Arial" w:cs="Arial"/>
                <w:color w:val="auto"/>
                <w:lang w:val="es-CO"/>
              </w:rPr>
              <w:t xml:space="preserve"> El Icetex, en calidad de administrador del fondo, suscribirá el respectivo convenio con el Ministerio de Educación Nacional y/o ICBF, en el que las dos partes establecerán el respectivo Reglamento Operativo del Fondo a administrar. En el reglamento Operativo del Fondo deberán quedar plasmados los requisitos que deben cumplirse para adquirir la calidad de beneficiario de la estrategia educativa.</w:t>
            </w:r>
          </w:p>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2°.</w:t>
            </w:r>
            <w:r w:rsidRPr="00602F05">
              <w:rPr>
                <w:rFonts w:ascii="Arial" w:hAnsi="Arial" w:cs="Arial"/>
                <w:color w:val="auto"/>
                <w:lang w:val="es-CO"/>
              </w:rPr>
              <w:t xml:space="preserve"> El acceso a las instituciones de educación superior se sujetará a los procesos de admisiones establecidos en cada una de ellas.</w:t>
            </w:r>
          </w:p>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3°.</w:t>
            </w:r>
            <w:r w:rsidRPr="00602F05">
              <w:rPr>
                <w:rFonts w:ascii="Arial" w:hAnsi="Arial" w:cs="Arial"/>
                <w:color w:val="auto"/>
                <w:lang w:val="es-CO"/>
              </w:rPr>
              <w:t xml:space="preserve"> Los jóvenes que hubieran ingresado siendo menores de edad al Sistema de Responsabilidad Penal para Adolecentes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que cumplan los requisitos de esta.</w:t>
            </w:r>
          </w:p>
          <w:p w:rsidR="00CA08BC" w:rsidRPr="00602F05" w:rsidRDefault="00CA08BC" w:rsidP="00CA08BC">
            <w:pPr>
              <w:jc w:val="both"/>
              <w:rPr>
                <w:rFonts w:ascii="Arial" w:hAnsi="Arial" w:cs="Arial"/>
                <w:color w:val="auto"/>
                <w:lang w:val="es-CO"/>
              </w:rPr>
            </w:pPr>
          </w:p>
        </w:tc>
        <w:tc>
          <w:tcPr>
            <w:tcW w:w="4414" w:type="dxa"/>
          </w:tcPr>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6. Recursos del Fondo Especial de Educación.</w:t>
            </w:r>
            <w:r w:rsidRPr="00602F05">
              <w:rPr>
                <w:rFonts w:ascii="Arial" w:hAnsi="Arial" w:cs="Arial"/>
                <w:color w:val="auto"/>
                <w:lang w:val="es-CO"/>
              </w:rPr>
              <w:t xml:space="preserve">  El fondo del que trata el artículo 5 de la presente ley operará con recursos que priorice el Ministerio de Educación Nacional. Este Fondo podrá recibir aportes de personas naturales o jurídicas, entidades territoriales y de los cooperantes internacionales que así lo dispongan.  </w:t>
            </w:r>
          </w:p>
          <w:p w:rsidR="00CA08BC" w:rsidRPr="00602F05" w:rsidRDefault="00CA08BC" w:rsidP="00CA08BC">
            <w:pPr>
              <w:jc w:val="both"/>
              <w:rPr>
                <w:rFonts w:ascii="Arial" w:hAnsi="Arial" w:cs="Arial"/>
                <w:color w:val="auto"/>
                <w:lang w:val="es-CO"/>
              </w:rPr>
            </w:pPr>
          </w:p>
          <w:p w:rsidR="00602F05" w:rsidRDefault="00602F05" w:rsidP="00CA08BC">
            <w:pPr>
              <w:jc w:val="both"/>
              <w:rPr>
                <w:rFonts w:ascii="Arial" w:hAnsi="Arial" w:cs="Arial"/>
                <w:b/>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1°.</w:t>
            </w:r>
            <w:r w:rsidRPr="00602F05">
              <w:rPr>
                <w:rFonts w:ascii="Arial" w:hAnsi="Arial" w:cs="Arial"/>
                <w:color w:val="auto"/>
                <w:lang w:val="es-CO"/>
              </w:rPr>
              <w:t xml:space="preserve"> El Icetex, en calidad de administrador del fondo, suscribirá el respectivo convenio con el Ministerio de Educación Nacional y/o ICBF, en el que las dos partes establecerán el respectivo Reglamento Operativo del Fondo a administrar. En el reglamento Operativo del Fondo deberán quedar plasmados los requisitos que deben cumplirse para adquirir la calidad de beneficiario de la estrategia educativa.</w:t>
            </w:r>
          </w:p>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2°.</w:t>
            </w:r>
            <w:r w:rsidRPr="00602F05">
              <w:rPr>
                <w:rFonts w:ascii="Arial" w:hAnsi="Arial" w:cs="Arial"/>
                <w:color w:val="auto"/>
                <w:lang w:val="es-CO"/>
              </w:rPr>
              <w:t xml:space="preserve"> El acceso a las instituciones de educación superior se sujetará a los procesos de admisiones establecidos en cada una de ellas.</w:t>
            </w:r>
          </w:p>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Parágrafo 3°.</w:t>
            </w:r>
            <w:r w:rsidRPr="00602F05">
              <w:rPr>
                <w:rFonts w:ascii="Arial" w:hAnsi="Arial" w:cs="Arial"/>
                <w:color w:val="auto"/>
                <w:lang w:val="es-CO"/>
              </w:rPr>
              <w:t xml:space="preserve"> Los jóvenes que hubieran ingresado </w:t>
            </w:r>
            <w:r w:rsidRPr="00602F05">
              <w:rPr>
                <w:rFonts w:ascii="Arial" w:hAnsi="Arial" w:cs="Arial"/>
                <w:b/>
                <w:color w:val="auto"/>
                <w:u w:val="single"/>
                <w:lang w:val="es-CO"/>
              </w:rPr>
              <w:t>al Sistema de Responsabilidad Penal para Adolecentes (SRPA)</w:t>
            </w:r>
            <w:r w:rsidRPr="00602F05">
              <w:rPr>
                <w:rFonts w:ascii="Arial" w:hAnsi="Arial" w:cs="Arial"/>
                <w:color w:val="auto"/>
                <w:lang w:val="es-CO"/>
              </w:rPr>
              <w:t xml:space="preserve"> siendo menores de edad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w:t>
            </w:r>
            <w:r w:rsidRPr="00602F05">
              <w:rPr>
                <w:rFonts w:ascii="Arial" w:hAnsi="Arial" w:cs="Arial"/>
                <w:b/>
                <w:strike/>
                <w:color w:val="auto"/>
                <w:lang w:val="es-CO"/>
              </w:rPr>
              <w:t>que</w:t>
            </w:r>
            <w:r w:rsidRPr="00602F05">
              <w:rPr>
                <w:rFonts w:ascii="Arial" w:hAnsi="Arial" w:cs="Arial"/>
                <w:color w:val="auto"/>
                <w:lang w:val="es-CO"/>
              </w:rPr>
              <w:t xml:space="preserve"> cumplan los requisitos de esta.</w:t>
            </w:r>
          </w:p>
        </w:tc>
      </w:tr>
      <w:tr w:rsidR="00CA08BC" w:rsidRPr="00602F05" w:rsidTr="0096053A">
        <w:trPr>
          <w:trHeight w:val="1408"/>
        </w:trPr>
        <w:tc>
          <w:tcPr>
            <w:tcW w:w="4414" w:type="dxa"/>
          </w:tcPr>
          <w:p w:rsidR="00CA08BC" w:rsidRPr="00602F05" w:rsidRDefault="00CA08BC" w:rsidP="00CA08BC">
            <w:pPr>
              <w:jc w:val="both"/>
              <w:rPr>
                <w:rFonts w:ascii="Arial" w:hAnsi="Arial" w:cs="Arial"/>
                <w:color w:val="auto"/>
                <w:lang w:val="es-CO"/>
              </w:rPr>
            </w:pPr>
          </w:p>
          <w:p w:rsidR="00CF56A1" w:rsidRPr="00602F05" w:rsidRDefault="00CF56A1"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7. Servicio Nacional De Aprendizaje Sena.</w:t>
            </w:r>
            <w:r w:rsidRPr="00602F05">
              <w:rPr>
                <w:rFonts w:ascii="Arial" w:hAnsi="Arial" w:cs="Arial"/>
                <w:color w:val="auto"/>
                <w:lang w:val="es-CO"/>
              </w:rPr>
              <w:t xml:space="preserve"> En los cupos que se habiliten para la formación que imparte el Servicio Nacional de Aprendizaje -SENA, se priorizará, facilitará y garantizará el acceso de la población beneficiaria de esta ley en todos los programas de formación virtual y presencial que se oferten. </w:t>
            </w:r>
          </w:p>
          <w:p w:rsidR="00CA08BC" w:rsidRPr="00602F05" w:rsidRDefault="00CA08BC" w:rsidP="00CA08BC">
            <w:pPr>
              <w:jc w:val="both"/>
              <w:rPr>
                <w:rFonts w:ascii="Arial" w:hAnsi="Arial" w:cs="Arial"/>
                <w:color w:val="auto"/>
                <w:lang w:val="es-CO"/>
              </w:rPr>
            </w:pPr>
          </w:p>
          <w:p w:rsidR="00CA08BC" w:rsidRPr="00602F05" w:rsidRDefault="00CA08BC" w:rsidP="00602F05">
            <w:pPr>
              <w:jc w:val="both"/>
              <w:rPr>
                <w:rFonts w:ascii="Arial" w:hAnsi="Arial" w:cs="Arial"/>
                <w:color w:val="auto"/>
                <w:lang w:val="es-CO"/>
              </w:rPr>
            </w:pPr>
            <w:r w:rsidRPr="00602F05">
              <w:rPr>
                <w:rFonts w:ascii="Arial" w:hAnsi="Arial" w:cs="Arial"/>
                <w:color w:val="auto"/>
                <w:lang w:val="es-CO"/>
              </w:rPr>
              <w:t>El Sena, en asocio con el ICBF y con el Ministerio de Justicia, en un término máximo de 6 meses, posteriores a la entrada en vigencia de esta ley, diseñará y pondrá en práctica una estrategia de formación laboral adoptada y adecuada a los perfiles de los adolescentes vinculados al SRPA.</w:t>
            </w:r>
          </w:p>
        </w:tc>
        <w:tc>
          <w:tcPr>
            <w:tcW w:w="4414" w:type="dxa"/>
            <w:vAlign w:val="center"/>
          </w:tcPr>
          <w:p w:rsidR="00CA08BC" w:rsidRPr="00602F05" w:rsidRDefault="00CA08BC" w:rsidP="00CA08BC">
            <w:pPr>
              <w:jc w:val="both"/>
              <w:rPr>
                <w:rFonts w:ascii="Arial" w:hAnsi="Arial" w:cs="Arial"/>
                <w:b/>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7. Servicio Nacional De Aprendizaje Sena.</w:t>
            </w:r>
            <w:r w:rsidRPr="00602F05">
              <w:rPr>
                <w:rFonts w:ascii="Arial" w:hAnsi="Arial" w:cs="Arial"/>
                <w:color w:val="auto"/>
                <w:lang w:val="es-CO"/>
              </w:rPr>
              <w:t xml:space="preserve"> En los cupos que se habiliten para la formación que imparte el Servicio Nacional de Aprendizaje -SENA, se priorizará, facilitará y garantizará el acceso de la población beneficiaria de esta ley en todos los programas de formación virtual y presencial que se oferten. </w:t>
            </w:r>
          </w:p>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color w:val="auto"/>
                <w:lang w:val="es-CO"/>
              </w:rPr>
              <w:t xml:space="preserve">El Sena, en asocio con el ICBF y con el Ministerio de Justicia, en un término máximo de </w:t>
            </w:r>
            <w:r w:rsidRPr="00602F05">
              <w:rPr>
                <w:rFonts w:ascii="Arial" w:hAnsi="Arial" w:cs="Arial"/>
                <w:b/>
                <w:color w:val="auto"/>
                <w:u w:val="single"/>
                <w:lang w:val="es-CO"/>
              </w:rPr>
              <w:t>seis (</w:t>
            </w:r>
            <w:r w:rsidRPr="00602F05">
              <w:rPr>
                <w:rFonts w:ascii="Arial" w:hAnsi="Arial" w:cs="Arial"/>
                <w:color w:val="auto"/>
                <w:lang w:val="es-CO"/>
              </w:rPr>
              <w:t>6</w:t>
            </w:r>
            <w:r w:rsidRPr="00602F05">
              <w:rPr>
                <w:rFonts w:ascii="Arial" w:hAnsi="Arial" w:cs="Arial"/>
                <w:b/>
                <w:color w:val="auto"/>
                <w:u w:val="single"/>
                <w:lang w:val="es-CO"/>
              </w:rPr>
              <w:t>)</w:t>
            </w:r>
            <w:r w:rsidRPr="00602F05">
              <w:rPr>
                <w:rFonts w:ascii="Arial" w:hAnsi="Arial" w:cs="Arial"/>
                <w:color w:val="auto"/>
                <w:lang w:val="es-CO"/>
              </w:rPr>
              <w:t xml:space="preserve"> meses, posteriores a la entrada en vigencia de esta ley, diseñará y pondrá en práctica una estrategia de formación laboral adoptada y adecuada a los perfiles de los adolescentes vinculados al SRPA.</w:t>
            </w:r>
          </w:p>
          <w:p w:rsidR="00CA08BC" w:rsidRPr="00602F05" w:rsidRDefault="00CA08BC" w:rsidP="00CA08BC">
            <w:pPr>
              <w:jc w:val="center"/>
              <w:rPr>
                <w:rFonts w:ascii="Arial" w:hAnsi="Arial" w:cs="Arial"/>
                <w:b/>
                <w:color w:val="auto"/>
                <w:lang w:val="es-CO"/>
              </w:rPr>
            </w:pPr>
          </w:p>
        </w:tc>
      </w:tr>
      <w:tr w:rsidR="00CA08BC" w:rsidRPr="00602F05" w:rsidTr="003B0BCF">
        <w:trPr>
          <w:trHeight w:val="1833"/>
        </w:trPr>
        <w:tc>
          <w:tcPr>
            <w:tcW w:w="4414" w:type="dxa"/>
          </w:tcPr>
          <w:p w:rsidR="00CA08BC" w:rsidRPr="00602F05" w:rsidRDefault="00CA08BC"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8. Programas Culturales y Deportivos.</w:t>
            </w:r>
            <w:r w:rsidRPr="00602F05">
              <w:rPr>
                <w:rFonts w:ascii="Arial" w:hAnsi="Arial" w:cs="Arial"/>
                <w:color w:val="auto"/>
                <w:lang w:val="es-CO"/>
              </w:rPr>
              <w:t xml:space="preserve"> El Ministerio de Cultura y Coldeportes, conforme a su naturaleza jurídica en coordinación con las entidades territoriales competentes, garantizarán el acceso y permanencia, con trato preferente a los beneficiarios de esta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p w:rsidR="005B5105" w:rsidRPr="00602F05" w:rsidRDefault="005B5105" w:rsidP="00CA08BC">
            <w:pPr>
              <w:jc w:val="both"/>
              <w:rPr>
                <w:rFonts w:ascii="Arial" w:hAnsi="Arial" w:cs="Arial"/>
                <w:color w:val="auto"/>
                <w:lang w:val="es-CO"/>
              </w:rPr>
            </w:pPr>
          </w:p>
        </w:tc>
        <w:tc>
          <w:tcPr>
            <w:tcW w:w="4414" w:type="dxa"/>
            <w:vAlign w:val="center"/>
          </w:tcPr>
          <w:p w:rsidR="005B5105" w:rsidRPr="00602F05" w:rsidRDefault="005B5105" w:rsidP="005B5105">
            <w:pPr>
              <w:jc w:val="both"/>
              <w:rPr>
                <w:rFonts w:ascii="Arial" w:hAnsi="Arial" w:cs="Arial"/>
                <w:b/>
                <w:color w:val="auto"/>
                <w:lang w:val="es-CO"/>
              </w:rPr>
            </w:pPr>
          </w:p>
          <w:p w:rsidR="005B5105" w:rsidRPr="00602F05" w:rsidRDefault="005B5105" w:rsidP="005B5105">
            <w:pPr>
              <w:jc w:val="both"/>
              <w:rPr>
                <w:rFonts w:ascii="Arial" w:hAnsi="Arial" w:cs="Arial"/>
                <w:color w:val="auto"/>
                <w:lang w:val="es-CO"/>
              </w:rPr>
            </w:pPr>
            <w:r w:rsidRPr="00602F05">
              <w:rPr>
                <w:rFonts w:ascii="Arial" w:hAnsi="Arial" w:cs="Arial"/>
                <w:b/>
                <w:color w:val="auto"/>
                <w:lang w:val="es-CO"/>
              </w:rPr>
              <w:t>Artículo 8. Programas Culturales y Deportivos.</w:t>
            </w:r>
            <w:r w:rsidRPr="00602F05">
              <w:rPr>
                <w:rFonts w:ascii="Arial" w:hAnsi="Arial" w:cs="Arial"/>
                <w:color w:val="auto"/>
                <w:lang w:val="es-CO"/>
              </w:rPr>
              <w:t xml:space="preserve"> El Ministerio de Cultura y </w:t>
            </w:r>
            <w:r w:rsidRPr="00602F05">
              <w:rPr>
                <w:rFonts w:ascii="Arial" w:hAnsi="Arial" w:cs="Arial"/>
                <w:b/>
                <w:color w:val="auto"/>
                <w:u w:val="single"/>
                <w:lang w:val="es-CO"/>
              </w:rPr>
              <w:t>el Ministerio del Deporte</w:t>
            </w:r>
            <w:r w:rsidRPr="00602F05">
              <w:rPr>
                <w:rFonts w:ascii="Arial" w:hAnsi="Arial" w:cs="Arial"/>
                <w:color w:val="auto"/>
                <w:lang w:val="es-CO"/>
              </w:rPr>
              <w:t xml:space="preserve">, conforme a su naturaleza jurídica </w:t>
            </w:r>
            <w:r w:rsidRPr="00602F05">
              <w:rPr>
                <w:rFonts w:ascii="Arial" w:hAnsi="Arial" w:cs="Arial"/>
                <w:b/>
                <w:color w:val="auto"/>
                <w:u w:val="single"/>
                <w:lang w:val="es-CO"/>
              </w:rPr>
              <w:t>y</w:t>
            </w:r>
            <w:r w:rsidRPr="00602F05">
              <w:rPr>
                <w:rFonts w:ascii="Arial" w:hAnsi="Arial" w:cs="Arial"/>
                <w:color w:val="auto"/>
                <w:lang w:val="es-CO"/>
              </w:rPr>
              <w:t xml:space="preserve"> en coordinación con las entidades territoriales competentes, garantizarán el acceso y permanencia, con trato preferente a los beneficiarios de esta ley, a los programas de cultura, recreación y deporte con los que cuente el Gobierno </w:t>
            </w:r>
            <w:r w:rsidRPr="00602F05">
              <w:rPr>
                <w:rFonts w:ascii="Arial" w:hAnsi="Arial" w:cs="Arial"/>
                <w:b/>
                <w:color w:val="auto"/>
                <w:u w:val="single"/>
                <w:lang w:val="es-CO"/>
              </w:rPr>
              <w:t>Nacional</w:t>
            </w:r>
            <w:r w:rsidRPr="00602F05">
              <w:rPr>
                <w:rFonts w:ascii="Arial" w:hAnsi="Arial" w:cs="Arial"/>
                <w:color w:val="auto"/>
                <w:lang w:val="es-CO"/>
              </w:rPr>
              <w:t>, los distritos, departamentos y municipios</w:t>
            </w:r>
            <w:r w:rsidRPr="00602F05">
              <w:rPr>
                <w:rFonts w:ascii="Arial" w:hAnsi="Arial" w:cs="Arial"/>
                <w:b/>
                <w:color w:val="auto"/>
                <w:u w:val="single"/>
                <w:lang w:val="es-CO"/>
              </w:rPr>
              <w:t>,</w:t>
            </w:r>
            <w:r w:rsidRPr="00602F05">
              <w:rPr>
                <w:rFonts w:ascii="Arial" w:hAnsi="Arial" w:cs="Arial"/>
                <w:color w:val="auto"/>
                <w:lang w:val="es-CO"/>
              </w:rPr>
              <w:t xml:space="preserve"> acorde con sus intereses y expectativas. Para los programas de alto rendimiento se tendrán en cuenta las características técnicas requeridas para cada programa.</w:t>
            </w:r>
          </w:p>
          <w:p w:rsidR="00CA08BC" w:rsidRPr="00602F05" w:rsidRDefault="00CA08BC" w:rsidP="00CA08BC">
            <w:pPr>
              <w:jc w:val="center"/>
              <w:rPr>
                <w:rFonts w:ascii="Arial" w:hAnsi="Arial" w:cs="Arial"/>
                <w:b/>
                <w:color w:val="auto"/>
                <w:lang w:val="es-CO"/>
              </w:rPr>
            </w:pPr>
          </w:p>
        </w:tc>
      </w:tr>
      <w:tr w:rsidR="00CA08BC" w:rsidRPr="00602F05" w:rsidTr="005B5105">
        <w:trPr>
          <w:trHeight w:val="1833"/>
        </w:trPr>
        <w:tc>
          <w:tcPr>
            <w:tcW w:w="4414" w:type="dxa"/>
            <w:vAlign w:val="center"/>
          </w:tcPr>
          <w:p w:rsidR="00CF56A1" w:rsidRPr="00602F05" w:rsidRDefault="00CF56A1" w:rsidP="005B5105">
            <w:pPr>
              <w:jc w:val="center"/>
              <w:rPr>
                <w:rFonts w:ascii="Arial" w:hAnsi="Arial" w:cs="Arial"/>
                <w:b/>
                <w:color w:val="auto"/>
                <w:lang w:val="es-CO"/>
              </w:rPr>
            </w:pPr>
          </w:p>
          <w:p w:rsidR="00CA08BC" w:rsidRPr="00602F05" w:rsidRDefault="00CA08BC" w:rsidP="005B5105">
            <w:pPr>
              <w:jc w:val="center"/>
              <w:rPr>
                <w:rFonts w:ascii="Arial" w:hAnsi="Arial" w:cs="Arial"/>
                <w:b/>
                <w:color w:val="auto"/>
                <w:lang w:val="es-CO"/>
              </w:rPr>
            </w:pPr>
            <w:r w:rsidRPr="00602F05">
              <w:rPr>
                <w:rFonts w:ascii="Arial" w:hAnsi="Arial" w:cs="Arial"/>
                <w:b/>
                <w:color w:val="auto"/>
                <w:lang w:val="es-CO"/>
              </w:rPr>
              <w:t>CAPITULO II</w:t>
            </w:r>
          </w:p>
          <w:p w:rsidR="00CA08BC" w:rsidRPr="00602F05" w:rsidRDefault="00CA08BC" w:rsidP="005B5105">
            <w:pPr>
              <w:jc w:val="center"/>
              <w:rPr>
                <w:rFonts w:ascii="Arial" w:hAnsi="Arial" w:cs="Arial"/>
                <w:b/>
                <w:color w:val="auto"/>
                <w:lang w:val="es-CO"/>
              </w:rPr>
            </w:pPr>
            <w:r w:rsidRPr="00602F05">
              <w:rPr>
                <w:rFonts w:ascii="Arial" w:hAnsi="Arial" w:cs="Arial"/>
                <w:b/>
                <w:color w:val="auto"/>
                <w:lang w:val="es-CO"/>
              </w:rPr>
              <w:t>DISPOSICIONES EN MATERIA LABORAL Y EMPRENDIMIENTO</w:t>
            </w:r>
          </w:p>
          <w:p w:rsidR="00CF56A1" w:rsidRPr="00602F05" w:rsidRDefault="00CF56A1" w:rsidP="005B5105">
            <w:pPr>
              <w:jc w:val="center"/>
              <w:rPr>
                <w:rFonts w:ascii="Arial" w:hAnsi="Arial" w:cs="Arial"/>
                <w:b/>
                <w:color w:val="auto"/>
                <w:lang w:val="es-CO"/>
              </w:rPr>
            </w:pPr>
          </w:p>
        </w:tc>
        <w:tc>
          <w:tcPr>
            <w:tcW w:w="4414" w:type="dxa"/>
            <w:vAlign w:val="center"/>
          </w:tcPr>
          <w:p w:rsidR="00CA08BC" w:rsidRPr="00602F05" w:rsidRDefault="005B5105" w:rsidP="00CA08BC">
            <w:pPr>
              <w:jc w:val="center"/>
              <w:rPr>
                <w:rFonts w:ascii="Arial" w:hAnsi="Arial" w:cs="Arial"/>
                <w:color w:val="auto"/>
                <w:lang w:val="es-CO"/>
              </w:rPr>
            </w:pPr>
            <w:r w:rsidRPr="00602F05">
              <w:rPr>
                <w:rFonts w:ascii="Arial" w:hAnsi="Arial" w:cs="Arial"/>
                <w:color w:val="auto"/>
                <w:lang w:val="es-CO"/>
              </w:rPr>
              <w:t>SIN MODIFICACIÓN</w:t>
            </w:r>
          </w:p>
        </w:tc>
      </w:tr>
      <w:tr w:rsidR="00CA08BC" w:rsidRPr="00602F05" w:rsidTr="003B0BCF">
        <w:trPr>
          <w:trHeight w:val="1833"/>
        </w:trPr>
        <w:tc>
          <w:tcPr>
            <w:tcW w:w="4414" w:type="dxa"/>
          </w:tcPr>
          <w:p w:rsidR="00105F3D" w:rsidRPr="00602F05" w:rsidRDefault="00105F3D" w:rsidP="00CA08BC">
            <w:pPr>
              <w:jc w:val="both"/>
              <w:rPr>
                <w:rFonts w:ascii="Arial" w:hAnsi="Arial" w:cs="Arial"/>
                <w:color w:val="auto"/>
                <w:lang w:val="es-CO"/>
              </w:rPr>
            </w:pPr>
          </w:p>
          <w:p w:rsidR="00CF56A1" w:rsidRPr="00602F05" w:rsidRDefault="00CF56A1" w:rsidP="00CA08BC">
            <w:pPr>
              <w:jc w:val="both"/>
              <w:rPr>
                <w:rFonts w:ascii="Arial" w:hAnsi="Arial" w:cs="Arial"/>
                <w:b/>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9. Programas Laborales.</w:t>
            </w:r>
            <w:r w:rsidRPr="00602F05">
              <w:rPr>
                <w:rFonts w:ascii="Arial" w:hAnsi="Arial" w:cs="Arial"/>
                <w:color w:val="auto"/>
                <w:lang w:val="es-CO"/>
              </w:rPr>
              <w:t xml:space="preserve"> El Ministerio de Trabajo y el Servicio Público de Empleo, garantizarán el acceso preferente de los jóvenes beneficiarios de esta ley, a los programas para el fortalecimiento de las habilidades laborales y a aquellos que brinden herramientas que faciliten su ingreso al mercado laboral, mejoren su desempeño en los sitios de trabajo y promuevan generación de sus ingresos, en concordancia con lo establecido en la Ley 1780 de 2016.</w:t>
            </w:r>
          </w:p>
          <w:p w:rsidR="00CF56A1" w:rsidRPr="00602F05" w:rsidRDefault="00CF56A1" w:rsidP="00CA08BC">
            <w:pPr>
              <w:jc w:val="both"/>
              <w:rPr>
                <w:rFonts w:ascii="Arial" w:hAnsi="Arial" w:cs="Arial"/>
                <w:color w:val="auto"/>
                <w:lang w:val="es-CO"/>
              </w:rPr>
            </w:pPr>
          </w:p>
          <w:p w:rsidR="00105F3D" w:rsidRPr="00602F05" w:rsidRDefault="00105F3D" w:rsidP="00CA08BC">
            <w:pPr>
              <w:jc w:val="both"/>
              <w:rPr>
                <w:rFonts w:ascii="Arial" w:hAnsi="Arial" w:cs="Arial"/>
                <w:color w:val="auto"/>
                <w:lang w:val="es-CO"/>
              </w:rPr>
            </w:pPr>
          </w:p>
        </w:tc>
        <w:tc>
          <w:tcPr>
            <w:tcW w:w="4414" w:type="dxa"/>
            <w:vAlign w:val="center"/>
          </w:tcPr>
          <w:p w:rsidR="00CA08BC" w:rsidRPr="00602F05" w:rsidRDefault="00105F3D" w:rsidP="00CA08BC">
            <w:pPr>
              <w:jc w:val="center"/>
              <w:rPr>
                <w:rFonts w:ascii="Arial" w:hAnsi="Arial" w:cs="Arial"/>
                <w:color w:val="auto"/>
                <w:lang w:val="es-CO"/>
              </w:rPr>
            </w:pPr>
            <w:r w:rsidRPr="00602F05">
              <w:rPr>
                <w:rFonts w:ascii="Arial" w:hAnsi="Arial" w:cs="Arial"/>
                <w:color w:val="auto"/>
                <w:lang w:val="es-CO"/>
              </w:rPr>
              <w:t>SIN MODIFICACIÓN</w:t>
            </w:r>
          </w:p>
        </w:tc>
      </w:tr>
      <w:tr w:rsidR="00CA08BC" w:rsidRPr="00602F05" w:rsidTr="003B0BCF">
        <w:trPr>
          <w:trHeight w:val="1833"/>
        </w:trPr>
        <w:tc>
          <w:tcPr>
            <w:tcW w:w="4414" w:type="dxa"/>
          </w:tcPr>
          <w:p w:rsidR="00CF56A1" w:rsidRPr="00602F05" w:rsidRDefault="00CF56A1" w:rsidP="00CA08BC">
            <w:pPr>
              <w:jc w:val="both"/>
              <w:rPr>
                <w:rFonts w:ascii="Arial" w:hAnsi="Arial" w:cs="Arial"/>
                <w:color w:val="auto"/>
                <w:lang w:val="es-CO"/>
              </w:rPr>
            </w:pPr>
          </w:p>
          <w:p w:rsidR="00105F3D" w:rsidRPr="00602F05" w:rsidRDefault="00CA08BC" w:rsidP="00105F3D">
            <w:pPr>
              <w:jc w:val="both"/>
              <w:rPr>
                <w:rFonts w:ascii="Arial" w:hAnsi="Arial" w:cs="Arial"/>
                <w:lang w:val="es-CO"/>
              </w:rPr>
            </w:pPr>
            <w:r w:rsidRPr="00602F05">
              <w:rPr>
                <w:rFonts w:ascii="Arial" w:hAnsi="Arial" w:cs="Arial"/>
                <w:b/>
                <w:lang w:val="es-CO"/>
              </w:rPr>
              <w:t>Artículo 10. Empleabilidad</w:t>
            </w:r>
            <w:r w:rsidR="00105F3D" w:rsidRPr="00602F05">
              <w:rPr>
                <w:rFonts w:ascii="Arial" w:hAnsi="Arial" w:cs="Arial"/>
                <w:b/>
                <w:lang w:val="es-CO"/>
              </w:rPr>
              <w:t>.</w:t>
            </w:r>
            <w:r w:rsidRPr="00602F05">
              <w:rPr>
                <w:rFonts w:ascii="Arial" w:hAnsi="Arial" w:cs="Arial"/>
                <w:lang w:val="es-CO"/>
              </w:rPr>
              <w:t xml:space="preserve">  El Gobierno Nacional deberá priorizar el acceso a cargos públicos, así como en el tema contractual a los jóvenes beneficiarios de esta ley, siempre y cuando cumplan los requisitos que se requieren para el empleo al cual se postulan. Para tal efecto el gobierno nacional tendrá un plazo de 6 meses para reglamentarlo. </w:t>
            </w:r>
          </w:p>
          <w:p w:rsidR="00105F3D" w:rsidRPr="00602F05" w:rsidRDefault="00105F3D" w:rsidP="00105F3D">
            <w:pPr>
              <w:jc w:val="both"/>
              <w:rPr>
                <w:rFonts w:ascii="Arial" w:hAnsi="Arial" w:cs="Arial"/>
                <w:lang w:val="es-CO"/>
              </w:rPr>
            </w:pPr>
          </w:p>
          <w:p w:rsidR="00CA08BC" w:rsidRPr="00602F05" w:rsidRDefault="00CA08BC" w:rsidP="00105F3D">
            <w:pPr>
              <w:jc w:val="both"/>
              <w:rPr>
                <w:rFonts w:ascii="Arial" w:hAnsi="Arial" w:cs="Arial"/>
                <w:lang w:val="es-CO"/>
              </w:rPr>
            </w:pPr>
            <w:r w:rsidRPr="00602F05">
              <w:rPr>
                <w:rFonts w:ascii="Arial" w:hAnsi="Arial" w:cs="Arial"/>
                <w:lang w:val="es-CO"/>
              </w:rPr>
              <w:t>Parágrafo: Las vinculaciones laborales que se realicen en virtud de la presente ley deberán ser reportadas al Instituto Colombiano de Bienestar Familiar, entidad quien será la encargada de llevar el y registro de los cargos que se beneficiaran los jóvenes egresados.</w:t>
            </w:r>
          </w:p>
          <w:p w:rsidR="00CF56A1" w:rsidRPr="00602F05" w:rsidRDefault="00CF56A1" w:rsidP="00105F3D">
            <w:pPr>
              <w:jc w:val="both"/>
              <w:rPr>
                <w:rFonts w:ascii="Arial" w:hAnsi="Arial" w:cs="Arial"/>
                <w:lang w:val="es-CO"/>
              </w:rPr>
            </w:pPr>
          </w:p>
          <w:p w:rsidR="00CA08BC" w:rsidRPr="00602F05" w:rsidRDefault="00CA08BC" w:rsidP="00CA08BC">
            <w:pPr>
              <w:ind w:firstLine="720"/>
              <w:rPr>
                <w:rFonts w:ascii="Arial" w:hAnsi="Arial" w:cs="Arial"/>
                <w:lang w:val="es-CO"/>
              </w:rPr>
            </w:pPr>
          </w:p>
        </w:tc>
        <w:tc>
          <w:tcPr>
            <w:tcW w:w="4414" w:type="dxa"/>
            <w:vAlign w:val="center"/>
          </w:tcPr>
          <w:p w:rsidR="00105F3D" w:rsidRPr="00602F05" w:rsidRDefault="00105F3D" w:rsidP="00105F3D">
            <w:pPr>
              <w:jc w:val="both"/>
              <w:rPr>
                <w:rFonts w:ascii="Arial" w:hAnsi="Arial" w:cs="Arial"/>
                <w:lang w:val="es-CO"/>
              </w:rPr>
            </w:pPr>
            <w:r w:rsidRPr="00602F05">
              <w:rPr>
                <w:rFonts w:ascii="Arial" w:hAnsi="Arial" w:cs="Arial"/>
                <w:b/>
                <w:lang w:val="es-CO"/>
              </w:rPr>
              <w:t>Artículo 10. Empleabilidad.</w:t>
            </w:r>
            <w:r w:rsidRPr="00602F05">
              <w:rPr>
                <w:rFonts w:ascii="Arial" w:hAnsi="Arial" w:cs="Arial"/>
                <w:lang w:val="es-CO"/>
              </w:rPr>
              <w:t xml:space="preserve">  El Gobierno Nacional deberá priorizar el acceso a cargos públicos, así como en el tema contractual</w:t>
            </w:r>
            <w:r w:rsidRPr="00602F05">
              <w:rPr>
                <w:rFonts w:ascii="Arial" w:hAnsi="Arial" w:cs="Arial"/>
                <w:b/>
                <w:u w:val="single"/>
                <w:lang w:val="es-CO"/>
              </w:rPr>
              <w:t>,</w:t>
            </w:r>
            <w:r w:rsidRPr="00602F05">
              <w:rPr>
                <w:rFonts w:ascii="Arial" w:hAnsi="Arial" w:cs="Arial"/>
                <w:lang w:val="es-CO"/>
              </w:rPr>
              <w:t xml:space="preserve"> a los jóvenes beneficiarios de esta ley, siempre y cuando cumplan los requisitos que se requieren para el empleo al cual se postulan. Para tal efecto el </w:t>
            </w:r>
            <w:r w:rsidRPr="00602F05">
              <w:rPr>
                <w:rFonts w:ascii="Arial" w:hAnsi="Arial" w:cs="Arial"/>
                <w:b/>
                <w:u w:val="single"/>
                <w:lang w:val="es-CO"/>
              </w:rPr>
              <w:t>Gobierno Nacional</w:t>
            </w:r>
            <w:r w:rsidRPr="00602F05">
              <w:rPr>
                <w:rFonts w:ascii="Arial" w:hAnsi="Arial" w:cs="Arial"/>
                <w:lang w:val="es-CO"/>
              </w:rPr>
              <w:t xml:space="preserve"> tendrá un plazo de </w:t>
            </w:r>
            <w:r w:rsidRPr="00602F05">
              <w:rPr>
                <w:rFonts w:ascii="Arial" w:hAnsi="Arial" w:cs="Arial"/>
                <w:b/>
                <w:u w:val="single"/>
                <w:lang w:val="es-CO"/>
              </w:rPr>
              <w:t>seis (</w:t>
            </w:r>
            <w:r w:rsidRPr="00602F05">
              <w:rPr>
                <w:rFonts w:ascii="Arial" w:hAnsi="Arial" w:cs="Arial"/>
                <w:lang w:val="es-CO"/>
              </w:rPr>
              <w:t>6</w:t>
            </w:r>
            <w:r w:rsidRPr="00602F05">
              <w:rPr>
                <w:rFonts w:ascii="Arial" w:hAnsi="Arial" w:cs="Arial"/>
                <w:b/>
                <w:u w:val="single"/>
                <w:lang w:val="es-CO"/>
              </w:rPr>
              <w:t>)</w:t>
            </w:r>
            <w:r w:rsidRPr="00602F05">
              <w:rPr>
                <w:rFonts w:ascii="Arial" w:hAnsi="Arial" w:cs="Arial"/>
                <w:lang w:val="es-CO"/>
              </w:rPr>
              <w:t xml:space="preserve"> meses para reglamentarlo.</w:t>
            </w:r>
          </w:p>
          <w:p w:rsidR="00105F3D" w:rsidRPr="00602F05" w:rsidRDefault="00105F3D" w:rsidP="00105F3D">
            <w:pPr>
              <w:jc w:val="both"/>
              <w:rPr>
                <w:rFonts w:ascii="Arial" w:hAnsi="Arial" w:cs="Arial"/>
                <w:lang w:val="es-CO"/>
              </w:rPr>
            </w:pPr>
            <w:r w:rsidRPr="00602F05">
              <w:rPr>
                <w:rFonts w:ascii="Arial" w:hAnsi="Arial" w:cs="Arial"/>
                <w:lang w:val="es-CO"/>
              </w:rPr>
              <w:t xml:space="preserve"> </w:t>
            </w:r>
          </w:p>
          <w:p w:rsidR="00105F3D" w:rsidRPr="00602F05" w:rsidRDefault="00105F3D" w:rsidP="00105F3D">
            <w:pPr>
              <w:jc w:val="both"/>
              <w:rPr>
                <w:rFonts w:ascii="Arial" w:hAnsi="Arial" w:cs="Arial"/>
                <w:lang w:val="es-CO"/>
              </w:rPr>
            </w:pPr>
            <w:r w:rsidRPr="00602F05">
              <w:rPr>
                <w:rFonts w:ascii="Arial" w:hAnsi="Arial" w:cs="Arial"/>
                <w:lang w:val="es-CO"/>
              </w:rPr>
              <w:t xml:space="preserve">Parágrafo: Las vinculaciones laborales que se realicen en virtud de la presente ley deberán ser reportadas al Instituto Colombiano de Bienestar Familiar, entidad </w:t>
            </w:r>
            <w:r w:rsidRPr="00602F05">
              <w:rPr>
                <w:rFonts w:ascii="Arial" w:hAnsi="Arial" w:cs="Arial"/>
                <w:b/>
                <w:u w:val="single"/>
                <w:lang w:val="es-CO"/>
              </w:rPr>
              <w:t>que</w:t>
            </w:r>
            <w:r w:rsidRPr="00602F05">
              <w:rPr>
                <w:rFonts w:ascii="Arial" w:hAnsi="Arial" w:cs="Arial"/>
                <w:lang w:val="es-CO"/>
              </w:rPr>
              <w:t xml:space="preserve"> será la encargada de llevar el </w:t>
            </w:r>
            <w:r w:rsidRPr="00602F05">
              <w:rPr>
                <w:rFonts w:ascii="Arial" w:hAnsi="Arial" w:cs="Arial"/>
                <w:b/>
                <w:strike/>
                <w:lang w:val="es-CO"/>
              </w:rPr>
              <w:t>y</w:t>
            </w:r>
            <w:r w:rsidRPr="00602F05">
              <w:rPr>
                <w:rFonts w:ascii="Arial" w:hAnsi="Arial" w:cs="Arial"/>
                <w:lang w:val="es-CO"/>
              </w:rPr>
              <w:t xml:space="preserve"> registro de los cargos </w:t>
            </w:r>
            <w:r w:rsidR="00E43AEB" w:rsidRPr="00602F05">
              <w:rPr>
                <w:rFonts w:ascii="Arial" w:hAnsi="Arial" w:cs="Arial"/>
                <w:b/>
                <w:u w:val="single"/>
                <w:lang w:val="es-CO"/>
              </w:rPr>
              <w:t>con los</w:t>
            </w:r>
            <w:r w:rsidR="00E43AEB" w:rsidRPr="00602F05">
              <w:rPr>
                <w:rFonts w:ascii="Arial" w:hAnsi="Arial" w:cs="Arial"/>
                <w:b/>
                <w:lang w:val="es-CO"/>
              </w:rPr>
              <w:t xml:space="preserve"> </w:t>
            </w:r>
            <w:r w:rsidRPr="00602F05">
              <w:rPr>
                <w:rFonts w:ascii="Arial" w:hAnsi="Arial" w:cs="Arial"/>
                <w:lang w:val="es-CO"/>
              </w:rPr>
              <w:t>que se beneficiaran los jóvenes egresados.</w:t>
            </w:r>
          </w:p>
          <w:p w:rsidR="00CA08BC" w:rsidRPr="00602F05" w:rsidRDefault="00CA08BC" w:rsidP="00CA08BC">
            <w:pPr>
              <w:jc w:val="center"/>
              <w:rPr>
                <w:rFonts w:ascii="Arial" w:hAnsi="Arial" w:cs="Arial"/>
                <w:b/>
                <w:color w:val="auto"/>
                <w:lang w:val="es-CO"/>
              </w:rPr>
            </w:pPr>
          </w:p>
        </w:tc>
      </w:tr>
      <w:tr w:rsidR="00CA08BC" w:rsidRPr="00602F05" w:rsidTr="003B0BCF">
        <w:trPr>
          <w:trHeight w:val="1833"/>
        </w:trPr>
        <w:tc>
          <w:tcPr>
            <w:tcW w:w="4414" w:type="dxa"/>
          </w:tcPr>
          <w:p w:rsidR="00491A3D" w:rsidRPr="00602F05" w:rsidRDefault="00491A3D" w:rsidP="00CA08BC">
            <w:pPr>
              <w:jc w:val="both"/>
              <w:rPr>
                <w:rFonts w:ascii="Arial" w:hAnsi="Arial" w:cs="Arial"/>
                <w:color w:val="auto"/>
                <w:lang w:val="es-CO"/>
              </w:rPr>
            </w:pPr>
          </w:p>
          <w:p w:rsidR="00CF56A1" w:rsidRPr="00602F05" w:rsidRDefault="00CF56A1"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11. Emprendimiento</w:t>
            </w:r>
            <w:r w:rsidR="00491A3D" w:rsidRPr="00602F05">
              <w:rPr>
                <w:rFonts w:ascii="Arial" w:hAnsi="Arial" w:cs="Arial"/>
                <w:b/>
                <w:color w:val="auto"/>
                <w:lang w:val="es-CO"/>
              </w:rPr>
              <w:t>.</w:t>
            </w:r>
            <w:r w:rsidRPr="00602F05">
              <w:rPr>
                <w:rFonts w:ascii="Arial" w:hAnsi="Arial" w:cs="Arial"/>
                <w:color w:val="auto"/>
                <w:lang w:val="es-CO"/>
              </w:rPr>
              <w:t xml:space="preserve"> Orientar a los   jóvenes en las diferentes alternativas de generación de ideas productivas con el fin de ser presentadas a los fondos o entidades que apoyan con la consecución de una capital semilla.</w:t>
            </w:r>
          </w:p>
          <w:p w:rsidR="00CF56A1" w:rsidRPr="00602F05" w:rsidRDefault="00CF56A1" w:rsidP="00CA08BC">
            <w:pPr>
              <w:jc w:val="both"/>
              <w:rPr>
                <w:rFonts w:ascii="Arial" w:hAnsi="Arial" w:cs="Arial"/>
                <w:color w:val="auto"/>
                <w:lang w:val="es-CO"/>
              </w:rPr>
            </w:pPr>
          </w:p>
          <w:p w:rsidR="00491A3D" w:rsidRPr="00602F05" w:rsidRDefault="00491A3D" w:rsidP="00CA08BC">
            <w:pPr>
              <w:jc w:val="both"/>
              <w:rPr>
                <w:rFonts w:ascii="Arial" w:hAnsi="Arial" w:cs="Arial"/>
                <w:color w:val="auto"/>
                <w:lang w:val="es-CO"/>
              </w:rPr>
            </w:pPr>
          </w:p>
        </w:tc>
        <w:tc>
          <w:tcPr>
            <w:tcW w:w="4414" w:type="dxa"/>
            <w:vAlign w:val="center"/>
          </w:tcPr>
          <w:p w:rsidR="00CA08BC" w:rsidRPr="00602F05" w:rsidRDefault="00491A3D" w:rsidP="00CA08BC">
            <w:pPr>
              <w:jc w:val="center"/>
              <w:rPr>
                <w:rFonts w:ascii="Arial" w:hAnsi="Arial" w:cs="Arial"/>
                <w:color w:val="auto"/>
                <w:lang w:val="es-CO"/>
              </w:rPr>
            </w:pPr>
            <w:r w:rsidRPr="00602F05">
              <w:rPr>
                <w:rFonts w:ascii="Arial" w:hAnsi="Arial" w:cs="Arial"/>
                <w:color w:val="auto"/>
                <w:lang w:val="es-CO"/>
              </w:rPr>
              <w:t>SIN MODIFICACIÓN</w:t>
            </w:r>
          </w:p>
        </w:tc>
      </w:tr>
      <w:tr w:rsidR="00CA08BC" w:rsidRPr="00602F05" w:rsidTr="003B0BCF">
        <w:trPr>
          <w:trHeight w:val="1833"/>
        </w:trPr>
        <w:tc>
          <w:tcPr>
            <w:tcW w:w="4414" w:type="dxa"/>
          </w:tcPr>
          <w:p w:rsidR="00CA08BC" w:rsidRPr="00602F05" w:rsidRDefault="00CA08BC" w:rsidP="00CA08BC">
            <w:pPr>
              <w:jc w:val="both"/>
              <w:rPr>
                <w:rFonts w:ascii="Arial" w:hAnsi="Arial" w:cs="Arial"/>
                <w:color w:val="auto"/>
                <w:lang w:val="es-CO"/>
              </w:rPr>
            </w:pPr>
          </w:p>
          <w:p w:rsidR="00CF56A1" w:rsidRPr="00602F05" w:rsidRDefault="00CF56A1" w:rsidP="00CA08BC">
            <w:pPr>
              <w:jc w:val="both"/>
              <w:rPr>
                <w:rFonts w:ascii="Arial" w:hAnsi="Arial" w:cs="Arial"/>
                <w:color w:val="auto"/>
                <w:lang w:val="es-CO"/>
              </w:rPr>
            </w:pPr>
          </w:p>
          <w:p w:rsidR="00CA08BC" w:rsidRPr="00602F05" w:rsidRDefault="00CA08BC" w:rsidP="00491A3D">
            <w:pPr>
              <w:jc w:val="both"/>
              <w:rPr>
                <w:rFonts w:ascii="Arial" w:hAnsi="Arial" w:cs="Arial"/>
                <w:lang w:val="es-CO"/>
              </w:rPr>
            </w:pPr>
            <w:r w:rsidRPr="00602F05">
              <w:rPr>
                <w:rFonts w:ascii="Arial" w:hAnsi="Arial" w:cs="Arial"/>
                <w:b/>
                <w:lang w:val="es-CO"/>
              </w:rPr>
              <w:t>Artículo 12. Organismos Cooperantes.</w:t>
            </w:r>
            <w:r w:rsidRPr="00602F05">
              <w:rPr>
                <w:rFonts w:ascii="Arial" w:hAnsi="Arial" w:cs="Arial"/>
                <w:lang w:val="es-CO"/>
              </w:rPr>
              <w:t xml:space="preserve"> Los organismos internacionales cooperantes que participen en cualquier programa o servicio del Sistema Nacional de Bienestar Familiar, podrán apoyar o patrocinar la estrategia que promueva la consolidación del proyecto de vida de los beneficiarios de esta ley que se encuentren bajo protección del ICBF.</w:t>
            </w:r>
          </w:p>
          <w:p w:rsidR="00CF56A1" w:rsidRPr="00602F05" w:rsidRDefault="00CF56A1" w:rsidP="00491A3D">
            <w:pPr>
              <w:jc w:val="both"/>
              <w:rPr>
                <w:rFonts w:ascii="Arial" w:hAnsi="Arial" w:cs="Arial"/>
                <w:lang w:val="es-CO"/>
              </w:rPr>
            </w:pPr>
          </w:p>
          <w:p w:rsidR="00491A3D" w:rsidRPr="00602F05" w:rsidRDefault="00491A3D" w:rsidP="00491A3D">
            <w:pPr>
              <w:rPr>
                <w:rFonts w:ascii="Arial" w:hAnsi="Arial" w:cs="Arial"/>
                <w:lang w:val="es-CO"/>
              </w:rPr>
            </w:pPr>
          </w:p>
        </w:tc>
        <w:tc>
          <w:tcPr>
            <w:tcW w:w="4414" w:type="dxa"/>
            <w:vAlign w:val="center"/>
          </w:tcPr>
          <w:p w:rsidR="00CA08BC" w:rsidRPr="00602F05" w:rsidRDefault="00491A3D" w:rsidP="00CA08BC">
            <w:pPr>
              <w:jc w:val="center"/>
              <w:rPr>
                <w:rFonts w:ascii="Arial" w:hAnsi="Arial" w:cs="Arial"/>
                <w:color w:val="auto"/>
                <w:lang w:val="es-CO"/>
              </w:rPr>
            </w:pPr>
            <w:r w:rsidRPr="00602F05">
              <w:rPr>
                <w:rFonts w:ascii="Arial" w:hAnsi="Arial" w:cs="Arial"/>
                <w:color w:val="auto"/>
                <w:lang w:val="es-CO"/>
              </w:rPr>
              <w:t>SIN MODIFICACIÓN</w:t>
            </w:r>
          </w:p>
        </w:tc>
      </w:tr>
      <w:tr w:rsidR="00CA08BC" w:rsidRPr="00602F05" w:rsidTr="003B0BCF">
        <w:trPr>
          <w:trHeight w:val="1833"/>
        </w:trPr>
        <w:tc>
          <w:tcPr>
            <w:tcW w:w="4414" w:type="dxa"/>
          </w:tcPr>
          <w:p w:rsidR="00491A3D" w:rsidRPr="00602F05" w:rsidRDefault="00491A3D"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b/>
                <w:color w:val="auto"/>
                <w:lang w:val="es-CO"/>
              </w:rPr>
              <w:t>Artículo 13. Observatorio de seguimiento de la protección a jóvenes y adolescentes que estuvieron bajo custodia del Estado.</w:t>
            </w:r>
            <w:r w:rsidRPr="00602F05">
              <w:rPr>
                <w:rFonts w:ascii="Arial" w:hAnsi="Arial" w:cs="Arial"/>
                <w:color w:val="auto"/>
                <w:lang w:val="es-CO"/>
              </w:rPr>
              <w:t xml:space="preserve"> Créase el Observatorio de Seguimiento de la protección con el objetivo de recopilar la información, evaluar el impacto y elaborar propuestas de mejoramiento de los programas establecidos en la presente Ley a partir de la Estrategia de fortalecimiento del proyecto de vida de los jóvenes y adolescentes que estuvieron bajo custodia del Estado a través del ICBF.</w:t>
            </w:r>
          </w:p>
          <w:p w:rsidR="00491A3D" w:rsidRPr="00602F05" w:rsidRDefault="00491A3D" w:rsidP="00CA08BC">
            <w:pPr>
              <w:jc w:val="both"/>
              <w:rPr>
                <w:rFonts w:ascii="Arial" w:hAnsi="Arial" w:cs="Arial"/>
                <w:color w:val="auto"/>
                <w:lang w:val="es-CO"/>
              </w:rPr>
            </w:pPr>
          </w:p>
          <w:p w:rsidR="00CA08BC" w:rsidRPr="00602F05" w:rsidRDefault="00CA08BC" w:rsidP="00CA08BC">
            <w:pPr>
              <w:jc w:val="both"/>
              <w:rPr>
                <w:rFonts w:ascii="Arial" w:hAnsi="Arial" w:cs="Arial"/>
                <w:color w:val="auto"/>
                <w:lang w:val="es-CO"/>
              </w:rPr>
            </w:pPr>
            <w:r w:rsidRPr="00602F05">
              <w:rPr>
                <w:rFonts w:ascii="Arial" w:hAnsi="Arial" w:cs="Arial"/>
                <w:color w:val="auto"/>
                <w:lang w:val="es-CO"/>
              </w:rPr>
              <w:t>El ICBF reglamentará el funcionamiento del Observatorio en un plazo de seis (6) meses a partir de la entrada en vigencia de la presente ley.</w:t>
            </w:r>
          </w:p>
          <w:p w:rsidR="00491A3D" w:rsidRPr="00602F05" w:rsidRDefault="00491A3D" w:rsidP="00CA08BC">
            <w:pPr>
              <w:jc w:val="both"/>
              <w:rPr>
                <w:rFonts w:ascii="Arial" w:hAnsi="Arial" w:cs="Arial"/>
                <w:color w:val="auto"/>
                <w:lang w:val="es-CO"/>
              </w:rPr>
            </w:pPr>
          </w:p>
        </w:tc>
        <w:tc>
          <w:tcPr>
            <w:tcW w:w="4414" w:type="dxa"/>
            <w:vAlign w:val="center"/>
          </w:tcPr>
          <w:p w:rsidR="00491A3D" w:rsidRPr="00602F05" w:rsidRDefault="00491A3D" w:rsidP="00491A3D">
            <w:pPr>
              <w:jc w:val="both"/>
              <w:rPr>
                <w:rFonts w:ascii="Arial" w:hAnsi="Arial" w:cs="Arial"/>
                <w:color w:val="auto"/>
                <w:lang w:val="es-CO"/>
              </w:rPr>
            </w:pPr>
          </w:p>
          <w:p w:rsidR="00491A3D" w:rsidRPr="00602F05" w:rsidRDefault="00491A3D" w:rsidP="00491A3D">
            <w:pPr>
              <w:jc w:val="both"/>
              <w:rPr>
                <w:rFonts w:ascii="Arial" w:hAnsi="Arial" w:cs="Arial"/>
                <w:color w:val="auto"/>
                <w:lang w:val="es-CO"/>
              </w:rPr>
            </w:pPr>
            <w:r w:rsidRPr="00602F05">
              <w:rPr>
                <w:rFonts w:ascii="Arial" w:hAnsi="Arial" w:cs="Arial"/>
                <w:b/>
                <w:color w:val="auto"/>
                <w:lang w:val="es-CO"/>
              </w:rPr>
              <w:t>Artículo 13. Observatorio de seguimiento de la protección a jóvenes y adolescentes que estuvieron bajo custodia del Estado.</w:t>
            </w:r>
            <w:r w:rsidRPr="00602F05">
              <w:rPr>
                <w:rFonts w:ascii="Arial" w:hAnsi="Arial" w:cs="Arial"/>
                <w:color w:val="auto"/>
                <w:lang w:val="es-CO"/>
              </w:rPr>
              <w:t xml:space="preserve"> Créase el Observatorio de Seguimiento de la protección</w:t>
            </w:r>
            <w:r w:rsidRPr="00602F05">
              <w:rPr>
                <w:rFonts w:ascii="Arial" w:hAnsi="Arial" w:cs="Arial"/>
                <w:b/>
                <w:color w:val="auto"/>
                <w:u w:val="single"/>
                <w:lang w:val="es-CO"/>
              </w:rPr>
              <w:t>,</w:t>
            </w:r>
            <w:r w:rsidRPr="00602F05">
              <w:rPr>
                <w:rFonts w:ascii="Arial" w:hAnsi="Arial" w:cs="Arial"/>
                <w:color w:val="auto"/>
                <w:lang w:val="es-CO"/>
              </w:rPr>
              <w:t xml:space="preserve"> con el objetivo de recopilar la información, evaluar el impacto y elaborar propuestas de mejoramiento de los programas establecidos en la presente Ley</w:t>
            </w:r>
            <w:r w:rsidRPr="00602F05">
              <w:rPr>
                <w:rFonts w:ascii="Arial" w:hAnsi="Arial" w:cs="Arial"/>
                <w:b/>
                <w:color w:val="auto"/>
                <w:u w:val="single"/>
                <w:lang w:val="es-CO"/>
              </w:rPr>
              <w:t>,</w:t>
            </w:r>
            <w:r w:rsidRPr="00602F05">
              <w:rPr>
                <w:rFonts w:ascii="Arial" w:hAnsi="Arial" w:cs="Arial"/>
                <w:color w:val="auto"/>
                <w:lang w:val="es-CO"/>
              </w:rPr>
              <w:t xml:space="preserve"> a partir de la Estrategia de fortalecimiento del proyecto de vida de los jóvenes y adolescentes que estuvieron bajo custodia del Estado a través del ICBF.</w:t>
            </w:r>
          </w:p>
          <w:p w:rsidR="00491A3D" w:rsidRPr="00602F05" w:rsidRDefault="00491A3D" w:rsidP="00491A3D">
            <w:pPr>
              <w:jc w:val="both"/>
              <w:rPr>
                <w:rFonts w:ascii="Arial" w:hAnsi="Arial" w:cs="Arial"/>
                <w:color w:val="auto"/>
                <w:lang w:val="es-CO"/>
              </w:rPr>
            </w:pPr>
          </w:p>
          <w:p w:rsidR="00491A3D" w:rsidRPr="00602F05" w:rsidRDefault="00491A3D" w:rsidP="00491A3D">
            <w:pPr>
              <w:jc w:val="both"/>
              <w:rPr>
                <w:rFonts w:ascii="Arial" w:hAnsi="Arial" w:cs="Arial"/>
                <w:color w:val="auto"/>
                <w:lang w:val="es-CO"/>
              </w:rPr>
            </w:pPr>
            <w:r w:rsidRPr="00602F05">
              <w:rPr>
                <w:rFonts w:ascii="Arial" w:hAnsi="Arial" w:cs="Arial"/>
                <w:color w:val="auto"/>
                <w:lang w:val="es-CO"/>
              </w:rPr>
              <w:t>El ICBF reglamentará el funcionamiento del Observatorio en un plazo de seis (6) meses a partir de la entrada en vigencia de la presente ley.</w:t>
            </w:r>
          </w:p>
          <w:p w:rsidR="00CA08BC" w:rsidRPr="00602F05" w:rsidRDefault="00CA08BC" w:rsidP="00CA08BC">
            <w:pPr>
              <w:jc w:val="center"/>
              <w:rPr>
                <w:rFonts w:ascii="Arial" w:hAnsi="Arial" w:cs="Arial"/>
                <w:b/>
                <w:color w:val="auto"/>
                <w:lang w:val="es-CO"/>
              </w:rPr>
            </w:pPr>
          </w:p>
        </w:tc>
      </w:tr>
      <w:tr w:rsidR="00CA08BC" w:rsidRPr="00602F05" w:rsidTr="00491A3D">
        <w:trPr>
          <w:trHeight w:val="1349"/>
        </w:trPr>
        <w:tc>
          <w:tcPr>
            <w:tcW w:w="4414" w:type="dxa"/>
          </w:tcPr>
          <w:p w:rsidR="00CF56A1" w:rsidRPr="00602F05" w:rsidRDefault="00CF56A1" w:rsidP="00491A3D">
            <w:pPr>
              <w:jc w:val="both"/>
              <w:rPr>
                <w:rFonts w:ascii="Arial" w:hAnsi="Arial" w:cs="Arial"/>
                <w:color w:val="auto"/>
                <w:lang w:val="es-CO"/>
              </w:rPr>
            </w:pPr>
          </w:p>
          <w:p w:rsidR="00CA08BC" w:rsidRPr="00602F05" w:rsidRDefault="00CA08BC" w:rsidP="00491A3D">
            <w:pPr>
              <w:jc w:val="both"/>
              <w:rPr>
                <w:rFonts w:ascii="Arial" w:hAnsi="Arial" w:cs="Arial"/>
                <w:color w:val="auto"/>
                <w:lang w:val="es-CO"/>
              </w:rPr>
            </w:pPr>
            <w:r w:rsidRPr="00602F05">
              <w:rPr>
                <w:rFonts w:ascii="Arial" w:hAnsi="Arial" w:cs="Arial"/>
                <w:b/>
                <w:color w:val="auto"/>
                <w:lang w:val="es-CO"/>
              </w:rPr>
              <w:t>Artículo 13. Vigencia y Derogatorias.</w:t>
            </w:r>
            <w:r w:rsidRPr="00602F05">
              <w:rPr>
                <w:rFonts w:ascii="Arial" w:hAnsi="Arial" w:cs="Arial"/>
                <w:color w:val="auto"/>
                <w:lang w:val="es-CO"/>
              </w:rPr>
              <w:t xml:space="preserve"> Esta ley rige a partir de su publicación y deroga las normas que le sean contrarias.</w:t>
            </w:r>
          </w:p>
          <w:p w:rsidR="00CF56A1" w:rsidRPr="00602F05" w:rsidRDefault="00CF56A1" w:rsidP="00491A3D">
            <w:pPr>
              <w:jc w:val="both"/>
              <w:rPr>
                <w:rFonts w:ascii="Arial" w:hAnsi="Arial" w:cs="Arial"/>
                <w:color w:val="auto"/>
                <w:lang w:val="es-CO"/>
              </w:rPr>
            </w:pPr>
          </w:p>
        </w:tc>
        <w:tc>
          <w:tcPr>
            <w:tcW w:w="4414" w:type="dxa"/>
            <w:vAlign w:val="center"/>
          </w:tcPr>
          <w:p w:rsidR="00CA08BC" w:rsidRPr="00602F05" w:rsidRDefault="00491A3D" w:rsidP="00491A3D">
            <w:pPr>
              <w:jc w:val="both"/>
              <w:rPr>
                <w:rFonts w:ascii="Arial" w:hAnsi="Arial" w:cs="Arial"/>
                <w:b/>
                <w:color w:val="auto"/>
                <w:lang w:val="es-CO"/>
              </w:rPr>
            </w:pPr>
            <w:r w:rsidRPr="00602F05">
              <w:rPr>
                <w:rFonts w:ascii="Arial" w:hAnsi="Arial" w:cs="Arial"/>
                <w:b/>
                <w:color w:val="auto"/>
                <w:lang w:val="es-CO"/>
              </w:rPr>
              <w:t xml:space="preserve">Artículo </w:t>
            </w:r>
            <w:r w:rsidRPr="00602F05">
              <w:rPr>
                <w:rFonts w:ascii="Arial" w:hAnsi="Arial" w:cs="Arial"/>
                <w:b/>
                <w:color w:val="auto"/>
                <w:u w:val="single"/>
                <w:lang w:val="es-CO"/>
              </w:rPr>
              <w:t>14.</w:t>
            </w:r>
            <w:r w:rsidRPr="00602F05">
              <w:rPr>
                <w:rFonts w:ascii="Arial" w:hAnsi="Arial" w:cs="Arial"/>
                <w:color w:val="auto"/>
                <w:lang w:val="es-CO"/>
              </w:rPr>
              <w:t xml:space="preserve"> </w:t>
            </w:r>
            <w:r w:rsidRPr="00602F05">
              <w:rPr>
                <w:rFonts w:ascii="Arial" w:hAnsi="Arial" w:cs="Arial"/>
                <w:b/>
                <w:color w:val="auto"/>
                <w:lang w:val="es-CO"/>
              </w:rPr>
              <w:t>Vigencia y Derogatorias.</w:t>
            </w:r>
            <w:r w:rsidRPr="00602F05">
              <w:rPr>
                <w:rFonts w:ascii="Arial" w:hAnsi="Arial" w:cs="Arial"/>
                <w:color w:val="auto"/>
                <w:lang w:val="es-CO"/>
              </w:rPr>
              <w:t xml:space="preserve"> Esta ley rige a partir de su publicación y deroga las normas que le sean contrarias.</w:t>
            </w:r>
          </w:p>
        </w:tc>
      </w:tr>
    </w:tbl>
    <w:p w:rsidR="006A69F0" w:rsidRPr="00425442" w:rsidRDefault="006A69F0" w:rsidP="006A69F0">
      <w:pPr>
        <w:pStyle w:val="Ttulo1"/>
        <w:keepNext w:val="0"/>
        <w:keepLines w:val="0"/>
        <w:widowControl w:val="0"/>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p>
    <w:p w:rsidR="00382024" w:rsidRPr="00425442" w:rsidRDefault="003478B0" w:rsidP="007731DA">
      <w:pPr>
        <w:pStyle w:val="Ttulo1"/>
        <w:keepNext w:val="0"/>
        <w:keepLines w:val="0"/>
        <w:widowControl w:val="0"/>
        <w:numPr>
          <w:ilvl w:val="0"/>
          <w:numId w:val="2"/>
        </w:numPr>
        <w:tabs>
          <w:tab w:val="left" w:pos="709"/>
          <w:tab w:val="left" w:pos="851"/>
          <w:tab w:val="left" w:pos="993"/>
          <w:tab w:val="left" w:pos="1241"/>
          <w:tab w:val="left" w:pos="1242"/>
        </w:tabs>
        <w:autoSpaceDE w:val="0"/>
        <w:autoSpaceDN w:val="0"/>
        <w:spacing w:before="0"/>
        <w:ind w:left="567"/>
        <w:jc w:val="both"/>
        <w:rPr>
          <w:rFonts w:ascii="Arial" w:hAnsi="Arial" w:cs="Arial"/>
          <w:b/>
          <w:color w:val="auto"/>
          <w:sz w:val="22"/>
          <w:szCs w:val="22"/>
          <w:lang w:val="es-CO"/>
        </w:rPr>
      </w:pPr>
      <w:r w:rsidRPr="00425442">
        <w:rPr>
          <w:rFonts w:ascii="Arial" w:hAnsi="Arial" w:cs="Arial"/>
          <w:b/>
          <w:color w:val="auto"/>
          <w:sz w:val="22"/>
          <w:szCs w:val="22"/>
          <w:lang w:val="es-CO"/>
        </w:rPr>
        <w:t>Proposición.</w:t>
      </w:r>
    </w:p>
    <w:p w:rsidR="006A69F0" w:rsidRPr="00425442" w:rsidRDefault="006A69F0" w:rsidP="00581638">
      <w:pPr>
        <w:pStyle w:val="Puesto"/>
        <w:spacing w:line="240" w:lineRule="auto"/>
        <w:contextualSpacing w:val="0"/>
        <w:jc w:val="both"/>
        <w:rPr>
          <w:rFonts w:ascii="Arial" w:eastAsia="Arial" w:hAnsi="Arial" w:cs="Arial"/>
          <w:b w:val="0"/>
          <w:bCs/>
          <w:lang w:val="es-CO" w:bidi="es-CO"/>
        </w:rPr>
      </w:pPr>
    </w:p>
    <w:p w:rsidR="003478B0" w:rsidRPr="00425442" w:rsidRDefault="003478B0" w:rsidP="002568AE">
      <w:pPr>
        <w:pStyle w:val="Puesto"/>
        <w:spacing w:line="240" w:lineRule="auto"/>
        <w:contextualSpacing w:val="0"/>
        <w:jc w:val="both"/>
        <w:rPr>
          <w:rFonts w:ascii="Arial" w:eastAsia="Arial" w:hAnsi="Arial" w:cs="Arial"/>
          <w:b w:val="0"/>
          <w:bCs/>
          <w:i/>
          <w:lang w:val="es-CO" w:bidi="es-CO"/>
        </w:rPr>
      </w:pPr>
      <w:r w:rsidRPr="00425442">
        <w:rPr>
          <w:rFonts w:ascii="Arial" w:eastAsia="Arial" w:hAnsi="Arial" w:cs="Arial"/>
          <w:b w:val="0"/>
          <w:bCs/>
          <w:lang w:val="es-CO" w:bidi="es-CO"/>
        </w:rPr>
        <w:t>Conforme a las an</w:t>
      </w:r>
      <w:r w:rsidR="00EF3711" w:rsidRPr="00425442">
        <w:rPr>
          <w:rFonts w:ascii="Arial" w:eastAsia="Arial" w:hAnsi="Arial" w:cs="Arial"/>
          <w:b w:val="0"/>
          <w:bCs/>
          <w:lang w:val="es-CO" w:bidi="es-CO"/>
        </w:rPr>
        <w:t xml:space="preserve">teriores consideraciones, </w:t>
      </w:r>
      <w:r w:rsidR="00581638" w:rsidRPr="00425442">
        <w:rPr>
          <w:rFonts w:ascii="Arial" w:eastAsia="Arial" w:hAnsi="Arial" w:cs="Arial"/>
          <w:b w:val="0"/>
          <w:bCs/>
          <w:lang w:val="es-CO" w:bidi="es-CO"/>
        </w:rPr>
        <w:t xml:space="preserve">presentamos ponencia positiva y </w:t>
      </w:r>
      <w:r w:rsidR="00EF3711" w:rsidRPr="00425442">
        <w:rPr>
          <w:rFonts w:ascii="Arial" w:eastAsia="Arial" w:hAnsi="Arial" w:cs="Arial"/>
          <w:b w:val="0"/>
          <w:bCs/>
          <w:lang w:val="es-CO" w:bidi="es-CO"/>
        </w:rPr>
        <w:t>proponemos</w:t>
      </w:r>
      <w:r w:rsidRPr="00425442">
        <w:rPr>
          <w:rFonts w:ascii="Arial" w:eastAsia="Arial" w:hAnsi="Arial" w:cs="Arial"/>
          <w:b w:val="0"/>
          <w:bCs/>
          <w:lang w:val="es-CO" w:bidi="es-CO"/>
        </w:rPr>
        <w:t xml:space="preserve"> a la Honorable </w:t>
      </w:r>
      <w:r w:rsidR="00EF3711" w:rsidRPr="00425442">
        <w:rPr>
          <w:rFonts w:ascii="Arial" w:eastAsia="Arial" w:hAnsi="Arial" w:cs="Arial"/>
          <w:b w:val="0"/>
          <w:bCs/>
          <w:lang w:val="es-CO" w:bidi="es-CO"/>
        </w:rPr>
        <w:t>Comisión Séptima Constitucional de la</w:t>
      </w:r>
      <w:r w:rsidRPr="00425442">
        <w:rPr>
          <w:rFonts w:ascii="Arial" w:eastAsia="Arial" w:hAnsi="Arial" w:cs="Arial"/>
          <w:b w:val="0"/>
          <w:bCs/>
          <w:lang w:val="es-CO" w:bidi="es-CO"/>
        </w:rPr>
        <w:t xml:space="preserve"> Cámara de Representantes </w:t>
      </w:r>
      <w:bookmarkStart w:id="3" w:name="_tysll0bhom2n" w:colFirst="0" w:colLast="0"/>
      <w:bookmarkEnd w:id="3"/>
      <w:r w:rsidR="00581638" w:rsidRPr="00425442">
        <w:rPr>
          <w:rFonts w:ascii="Arial" w:eastAsia="Arial" w:hAnsi="Arial" w:cs="Arial"/>
          <w:b w:val="0"/>
          <w:bCs/>
          <w:lang w:val="es-CO" w:bidi="es-CO"/>
        </w:rPr>
        <w:t>dar primer debate al Proyecto de ley número 23</w:t>
      </w:r>
      <w:r w:rsidR="00546EFD" w:rsidRPr="00425442">
        <w:rPr>
          <w:rFonts w:ascii="Arial" w:eastAsia="Arial" w:hAnsi="Arial" w:cs="Arial"/>
          <w:b w:val="0"/>
          <w:bCs/>
          <w:lang w:val="es-CO" w:bidi="es-CO"/>
        </w:rPr>
        <w:t>2</w:t>
      </w:r>
      <w:r w:rsidR="00581638" w:rsidRPr="00425442">
        <w:rPr>
          <w:rFonts w:ascii="Arial" w:eastAsia="Arial" w:hAnsi="Arial" w:cs="Arial"/>
          <w:b w:val="0"/>
          <w:bCs/>
          <w:lang w:val="es-CO" w:bidi="es-CO"/>
        </w:rPr>
        <w:t xml:space="preserve"> de 2019, </w:t>
      </w:r>
      <w:r w:rsidR="002568AE" w:rsidRPr="00425442">
        <w:rPr>
          <w:rFonts w:ascii="Arial" w:hAnsi="Arial" w:cs="Arial"/>
          <w:b w:val="0"/>
          <w:i/>
          <w:iCs/>
          <w:lang w:val="es-CO"/>
        </w:rPr>
        <w:t>“Por medio del cual se reglamenta el modelo para la atención y seguimiento de adolescentes y jóvenes que estuvieron bajo custodia del Estado a través del Instituto Colombiano de Bienestar Familiar”.</w:t>
      </w:r>
    </w:p>
    <w:p w:rsidR="0023615C" w:rsidRPr="00425442" w:rsidRDefault="0023615C" w:rsidP="003478B0">
      <w:pPr>
        <w:contextualSpacing/>
        <w:jc w:val="both"/>
        <w:rPr>
          <w:rFonts w:ascii="Arial" w:hAnsi="Arial" w:cs="Arial"/>
          <w:bCs/>
          <w:color w:val="auto"/>
          <w:lang w:val="es-CO"/>
        </w:rPr>
      </w:pPr>
    </w:p>
    <w:p w:rsidR="003478B0" w:rsidRPr="00425442" w:rsidRDefault="003478B0" w:rsidP="003478B0">
      <w:pPr>
        <w:contextualSpacing/>
        <w:jc w:val="both"/>
        <w:rPr>
          <w:rFonts w:ascii="Arial" w:hAnsi="Arial" w:cs="Arial"/>
          <w:bCs/>
          <w:color w:val="auto"/>
          <w:lang w:val="es-CO"/>
        </w:rPr>
      </w:pPr>
      <w:r w:rsidRPr="00425442">
        <w:rPr>
          <w:rFonts w:ascii="Arial" w:hAnsi="Arial" w:cs="Arial"/>
          <w:bCs/>
          <w:color w:val="auto"/>
          <w:lang w:val="es-CO"/>
        </w:rPr>
        <w:t xml:space="preserve">Atentamente, </w:t>
      </w:r>
    </w:p>
    <w:p w:rsidR="00C857E3" w:rsidRDefault="00C857E3" w:rsidP="00EF3711">
      <w:pPr>
        <w:jc w:val="both"/>
        <w:rPr>
          <w:rFonts w:ascii="Arial" w:hAnsi="Arial" w:cs="Arial"/>
          <w:color w:val="auto"/>
          <w:lang w:val="es-CO"/>
        </w:rPr>
      </w:pPr>
    </w:p>
    <w:p w:rsidR="007F698C" w:rsidRDefault="007F698C" w:rsidP="00EF3711">
      <w:pPr>
        <w:jc w:val="both"/>
        <w:rPr>
          <w:rFonts w:ascii="Arial" w:hAnsi="Arial" w:cs="Arial"/>
          <w:color w:val="auto"/>
          <w:lang w:val="es-CO"/>
        </w:rPr>
      </w:pPr>
    </w:p>
    <w:p w:rsidR="006A69F0" w:rsidRDefault="007F698C" w:rsidP="00050BE0">
      <w:pPr>
        <w:jc w:val="both"/>
        <w:rPr>
          <w:rFonts w:ascii="Arial" w:hAnsi="Arial" w:cs="Arial"/>
          <w:color w:val="auto"/>
          <w:lang w:val="es-CO"/>
        </w:rPr>
      </w:pPr>
      <w:r w:rsidRPr="007F698C">
        <w:rPr>
          <w:rFonts w:ascii="Arial" w:hAnsi="Arial" w:cs="Arial"/>
          <w:noProof/>
          <w:color w:val="auto"/>
          <w:lang w:val="es-CO" w:eastAsia="es-CO"/>
        </w:rPr>
        <mc:AlternateContent>
          <mc:Choice Requires="wps">
            <w:drawing>
              <wp:anchor distT="45720" distB="45720" distL="114300" distR="114300" simplePos="0" relativeHeight="251679744" behindDoc="0" locked="0" layoutInCell="1" allowOverlap="1" wp14:anchorId="776460B8" wp14:editId="60DF7272">
                <wp:simplePos x="0" y="0"/>
                <wp:positionH relativeFrom="margin">
                  <wp:posOffset>0</wp:posOffset>
                </wp:positionH>
                <wp:positionV relativeFrom="paragraph">
                  <wp:posOffset>321945</wp:posOffset>
                </wp:positionV>
                <wp:extent cx="3000375" cy="1000125"/>
                <wp:effectExtent l="0" t="0" r="9525"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000125"/>
                        </a:xfrm>
                        <a:prstGeom prst="rect">
                          <a:avLst/>
                        </a:prstGeom>
                        <a:solidFill>
                          <a:srgbClr val="FFFFFF"/>
                        </a:solidFill>
                        <a:ln w="9525">
                          <a:noFill/>
                          <a:miter lim="800000"/>
                          <a:headEnd/>
                          <a:tailEnd/>
                        </a:ln>
                      </wps:spPr>
                      <wps:txbx>
                        <w:txbxContent>
                          <w:p w:rsidR="007F698C" w:rsidRPr="00DF76AF" w:rsidRDefault="007F698C" w:rsidP="007F698C">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F698C" w:rsidRPr="00DF76AF"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7F698C" w:rsidRDefault="007F698C" w:rsidP="007F698C">
                            <w:pPr>
                              <w:pBdr>
                                <w:top w:val="single" w:sz="4" w:space="1" w:color="auto"/>
                              </w:pBdr>
                              <w:spacing w:after="0" w:line="240" w:lineRule="auto"/>
                              <w:jc w:val="center"/>
                              <w:rPr>
                                <w:rFonts w:ascii="Arial" w:hAnsi="Arial" w:cs="Arial"/>
                                <w:b/>
                                <w:lang w:val="es-CO"/>
                              </w:rPr>
                            </w:pPr>
                            <w:r w:rsidRPr="007F698C">
                              <w:rPr>
                                <w:rFonts w:ascii="Arial" w:hAnsi="Arial" w:cs="Arial"/>
                                <w:b/>
                                <w:lang w:val="es-CO"/>
                              </w:rPr>
                              <w:t>Coordinador Ponente</w:t>
                            </w:r>
                          </w:p>
                          <w:p w:rsidR="007F698C" w:rsidRDefault="007F698C" w:rsidP="007F698C">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76460B8" id="_x0000_s1028" type="#_x0000_t202" style="position:absolute;left:0;text-align:left;margin-left:0;margin-top:25.35pt;width:236.25pt;height:78.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ljJgIAACoEAAAOAAAAZHJzL2Uyb0RvYy54bWysU9uO0zAQfUfiHyy/06Q3djdqulq6FCEt&#10;F2nhAxzbaSxsj7HdJsvXM3aypcAbIg+WJzNzZubM8eZ2MJqcpA8KbE3ns5ISaTkIZQ81/fpl/+qa&#10;khCZFUyDlTV9koHebl++2PSukgvoQAvpCYLYUPWupl2MriqKwDtpWJiBkxadLXjDIpr+UAjPekQ3&#10;uliU5euiBy+cBy5DwL/3o5NuM37bSh4/tW2QkeiaYm8xnz6fTTqL7YZVB89cp/jUBvuHLgxTFoue&#10;oe5ZZOTo1V9QRnEPAdo442AKaFvFZZ4Bp5mXf0zz2DEn8yxITnBnmsL/g+UfT589UaKmS0osM7ii&#10;3ZEJD0RIEuUQgSwSSb0LFcY+OoyOwxsYcNl54OAegH8LxMKuY/Yg77yHvpNMYJPzlFlcpI44IYE0&#10;/QcQWI0dI2SgofUmMYicEETHZT2dF4R9EI4/l2VZLq/WlHD0zdGYL9a5Bque050P8Z0EQ9Klph4V&#10;kOHZ6SHE1A6rnkNStQBaib3SOhv+0Oy0JyeGatnnb0L/LUxb0tf0Zo21U5aFlJ+FZFRENWtlanqN&#10;3ZWTvhIdb63IIZEpPd6xE20nfhIlIzlxaIa8jzPtDYgnJMzDKF58bHjpwP+gpEfh1jR8PzIvKdHv&#10;LZJ+M1+tktKzsVpfLdDwl57m0sMsR6iaRkrG6y7m1zEOdofLaVWmLW1x7GRqGQWZ2ZweT1L8pZ2j&#10;fj3x7U8AAAD//wMAUEsDBBQABgAIAAAAIQDxaDY33AAAAAcBAAAPAAAAZHJzL2Rvd25yZXYueG1s&#10;TI/NTsMwEITvSLyDtUhcELWJmqakcSpAAnHtzwNs4m0SNV5Hsdukb485wXE0o5lviu1se3Gl0XeO&#10;NbwsFAji2pmOGw3Hw+fzGoQPyAZ7x6ThRh625f1dgblxE+/oug+NiCXsc9TQhjDkUvq6JYt+4Qbi&#10;6J3caDFEOTbSjDjFctvLRKmVtNhxXGhxoI+W6vP+YjWcvqen9HWqvsIx2y1X79hllbtp/fgwv21A&#10;BJrDXxh+8SM6lJGpchc2XvQa4pGgIVUZiOgusyQFUWlI1DoBWRbyP3/5AwAA//8DAFBLAQItABQA&#10;BgAIAAAAIQC2gziS/gAAAOEBAAATAAAAAAAAAAAAAAAAAAAAAABbQ29udGVudF9UeXBlc10ueG1s&#10;UEsBAi0AFAAGAAgAAAAhADj9If/WAAAAlAEAAAsAAAAAAAAAAAAAAAAALwEAAF9yZWxzLy5yZWxz&#10;UEsBAi0AFAAGAAgAAAAhANAxiWMmAgAAKgQAAA4AAAAAAAAAAAAAAAAALgIAAGRycy9lMm9Eb2Mu&#10;eG1sUEsBAi0AFAAGAAgAAAAhAPFoNjfcAAAABwEAAA8AAAAAAAAAAAAAAAAAgAQAAGRycy9kb3du&#10;cmV2LnhtbFBLBQYAAAAABAAEAPMAAACJBQAAAAA=&#10;" stroked="f">
                <v:textbox>
                  <w:txbxContent>
                    <w:p w:rsidR="007F698C" w:rsidRPr="00DF76AF" w:rsidRDefault="007F698C" w:rsidP="007F698C">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F698C" w:rsidRPr="00DF76AF"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7F698C" w:rsidRDefault="007F698C" w:rsidP="007F698C">
                      <w:pPr>
                        <w:pBdr>
                          <w:top w:val="single" w:sz="4" w:space="1" w:color="auto"/>
                        </w:pBdr>
                        <w:spacing w:after="0" w:line="240" w:lineRule="auto"/>
                        <w:jc w:val="center"/>
                        <w:rPr>
                          <w:rFonts w:ascii="Arial" w:hAnsi="Arial" w:cs="Arial"/>
                          <w:b/>
                          <w:lang w:val="es-CO"/>
                        </w:rPr>
                      </w:pPr>
                      <w:r w:rsidRPr="007F698C">
                        <w:rPr>
                          <w:rFonts w:ascii="Arial" w:hAnsi="Arial" w:cs="Arial"/>
                          <w:b/>
                          <w:lang w:val="es-CO"/>
                        </w:rPr>
                        <w:t>Coordinador Ponente</w:t>
                      </w:r>
                    </w:p>
                    <w:p w:rsidR="007F698C" w:rsidRDefault="007F698C" w:rsidP="007F698C">
                      <w:pPr>
                        <w:pBdr>
                          <w:top w:val="single" w:sz="4" w:space="1" w:color="auto"/>
                        </w:pBdr>
                        <w:jc w:val="center"/>
                      </w:pPr>
                    </w:p>
                  </w:txbxContent>
                </v:textbox>
                <w10:wrap type="square" anchorx="margin"/>
              </v:shape>
            </w:pict>
          </mc:Fallback>
        </mc:AlternateContent>
      </w:r>
      <w:r w:rsidRPr="007F698C">
        <w:rPr>
          <w:rFonts w:ascii="Arial" w:hAnsi="Arial" w:cs="Arial"/>
          <w:noProof/>
          <w:color w:val="auto"/>
          <w:lang w:val="es-CO" w:eastAsia="es-CO"/>
        </w:rPr>
        <mc:AlternateContent>
          <mc:Choice Requires="wps">
            <w:drawing>
              <wp:anchor distT="45720" distB="45720" distL="114300" distR="114300" simplePos="0" relativeHeight="251680768" behindDoc="0" locked="0" layoutInCell="1" allowOverlap="1" wp14:anchorId="7CF94E0A" wp14:editId="0333C342">
                <wp:simplePos x="0" y="0"/>
                <wp:positionH relativeFrom="margin">
                  <wp:posOffset>3152775</wp:posOffset>
                </wp:positionH>
                <wp:positionV relativeFrom="paragraph">
                  <wp:posOffset>341630</wp:posOffset>
                </wp:positionV>
                <wp:extent cx="2933700" cy="81915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19150"/>
                        </a:xfrm>
                        <a:prstGeom prst="rect">
                          <a:avLst/>
                        </a:prstGeom>
                        <a:solidFill>
                          <a:srgbClr val="FFFFFF"/>
                        </a:solidFill>
                        <a:ln w="9525">
                          <a:noFill/>
                          <a:miter lim="800000"/>
                          <a:headEnd/>
                          <a:tailEnd/>
                        </a:ln>
                      </wps:spPr>
                      <wps:txbx>
                        <w:txbxContent>
                          <w:p w:rsidR="007F698C" w:rsidRPr="00DF76AF" w:rsidRDefault="007F698C" w:rsidP="007F698C">
                            <w:pPr>
                              <w:pBdr>
                                <w:top w:val="single" w:sz="4" w:space="1" w:color="auto"/>
                              </w:pBdr>
                              <w:spacing w:after="0" w:line="240" w:lineRule="auto"/>
                              <w:jc w:val="center"/>
                              <w:rPr>
                                <w:rFonts w:ascii="Arial" w:hAnsi="Arial" w:cs="Arial"/>
                                <w:b/>
                                <w:lang w:val="es-CO"/>
                              </w:rPr>
                            </w:pPr>
                            <w:r>
                              <w:rPr>
                                <w:rFonts w:ascii="Arial" w:hAnsi="Arial" w:cs="Arial"/>
                                <w:b/>
                                <w:lang w:val="es-CO"/>
                              </w:rPr>
                              <w:t>FABER ALBERTO MUÑOZ CERÓN</w:t>
                            </w:r>
                          </w:p>
                          <w:p w:rsidR="007F698C" w:rsidRPr="00DF76AF"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F698C" w:rsidP="007F698C">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F698C" w:rsidRPr="00DF76AF" w:rsidRDefault="007F698C" w:rsidP="007F698C">
                            <w:pPr>
                              <w:pBdr>
                                <w:top w:val="single" w:sz="4" w:space="1" w:color="auto"/>
                              </w:pBdr>
                              <w:spacing w:after="0" w:line="240" w:lineRule="auto"/>
                              <w:jc w:val="center"/>
                              <w:rPr>
                                <w:rFonts w:ascii="Arial" w:hAnsi="Arial" w:cs="Arial"/>
                                <w:lang w:val="es-CO"/>
                              </w:rPr>
                            </w:pPr>
                            <w:r>
                              <w:rPr>
                                <w:rFonts w:ascii="Arial" w:hAnsi="Arial" w:cs="Arial"/>
                                <w:lang w:val="es-CO"/>
                              </w:rPr>
                              <w:t>Ponente</w:t>
                            </w:r>
                          </w:p>
                          <w:p w:rsidR="007F698C" w:rsidRDefault="007F698C" w:rsidP="007F698C">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CF94E0A" id="_x0000_s1029" type="#_x0000_t202" style="position:absolute;left:0;text-align:left;margin-left:248.25pt;margin-top:26.9pt;width:231pt;height:6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I+JwIAACkEAAAOAAAAZHJzL2Uyb0RvYy54bWysU9uO2yAQfa/Uf0C8N74k6W6sOKtttqkq&#10;bS/Sth+AAceowLhAYm+/vgNO0mj7VtUPiPEMhzNnDuu70WhylM4rsDUtZjkl0nIQyu5r+v3b7s0t&#10;JT4wK5gGK2v6LD2927x+tR76SpbQgRbSEQSxvhr6mnYh9FWWed5Jw/wMemkx2YIzLGDo9plwbEB0&#10;o7Myz99mAzjRO+DSe/z7MCXpJuG3reThS9t6GYiuKXILaXVpbeKabdas2jvWd4qfaLB/YGGYsnjp&#10;BeqBBUYOTv0FZRR34KENMw4mg7ZVXKYesJsif9HNU8d6mXpBcXx/kcn/P1j++fjVESVquqDEMoMj&#10;2h6YcECEJEGOAUgZRRp6X2HtU4/VYXwHIw47Nez7R+A/PLGw7Zjdy3vnYOgkE0iyiCezq6MTjo8g&#10;zfAJBN7GDgES0Ng6ExVETQii47CeLwNCHoTjz3I1n9/kmOKYuy1WxTJNMGPV+XTvfPggwZC4qalD&#10;AyR0dnz0IbJh1bkkXuZBK7FTWqfA7ZutduTI0Cy79KUGXpRpS4aarpblMiFbiOeTj4wKaGatDJLL&#10;4zfZK6rx3opUEpjS0x6ZaHuSJyoyaRPGZkzjmJ9Vb0A8o14OJu/iW8NNB+4XJQP6tqb+54E5SYn+&#10;aFHzVbFYRKOnYLG8KTFw15nmOsMsR6iaBkqm7TakxxHlsHCPs2lVki0OcWJyoox+TGqe3k40/HWc&#10;qv688M1vAAAA//8DAFBLAwQUAAYACAAAACEAHWRMtt4AAAAKAQAADwAAAGRycy9kb3ducmV2Lnht&#10;bEyPwU6DQBCG7ya+w2aaeDF2sRYKyNKoicZrax9gYadAys4Sdlvo2zue7HFmvvzz/cV2tr244Og7&#10;RwqelxEIpNqZjhoFh5/PpxSED5qM7h2hgit62Jb3d4XOjZtoh5d9aASHkM+1gjaEIZfS1y1a7Zdu&#10;QOLb0Y1WBx7HRppRTxxue7mKokRa3RF/aPWAHy3Wp/3ZKjh+T49xNlVf4bDZrZN33W0qd1XqYTG/&#10;vYIIOId/GP70WR1KdqrcmYwXvYJ1lsSMKohfuAIDWZzyomIyXaUgy0LeVih/AQAA//8DAFBLAQIt&#10;ABQABgAIAAAAIQC2gziS/gAAAOEBAAATAAAAAAAAAAAAAAAAAAAAAABbQ29udGVudF9UeXBlc10u&#10;eG1sUEsBAi0AFAAGAAgAAAAhADj9If/WAAAAlAEAAAsAAAAAAAAAAAAAAAAALwEAAF9yZWxzLy5y&#10;ZWxzUEsBAi0AFAAGAAgAAAAhABfSYj4nAgAAKQQAAA4AAAAAAAAAAAAAAAAALgIAAGRycy9lMm9E&#10;b2MueG1sUEsBAi0AFAAGAAgAAAAhAB1kTLbeAAAACgEAAA8AAAAAAAAAAAAAAAAAgQQAAGRycy9k&#10;b3ducmV2LnhtbFBLBQYAAAAABAAEAPMAAACMBQAAAAA=&#10;" stroked="f">
                <v:textbox>
                  <w:txbxContent>
                    <w:p w:rsidR="007F698C" w:rsidRPr="00DF76AF" w:rsidRDefault="007F698C" w:rsidP="007F698C">
                      <w:pPr>
                        <w:pBdr>
                          <w:top w:val="single" w:sz="4" w:space="1" w:color="auto"/>
                        </w:pBdr>
                        <w:spacing w:after="0" w:line="240" w:lineRule="auto"/>
                        <w:jc w:val="center"/>
                        <w:rPr>
                          <w:rFonts w:ascii="Arial" w:hAnsi="Arial" w:cs="Arial"/>
                          <w:b/>
                          <w:lang w:val="es-CO"/>
                        </w:rPr>
                      </w:pPr>
                      <w:r>
                        <w:rPr>
                          <w:rFonts w:ascii="Arial" w:hAnsi="Arial" w:cs="Arial"/>
                          <w:b/>
                          <w:lang w:val="es-CO"/>
                        </w:rPr>
                        <w:t>FABER ALBERTO MUÑOZ CERÓN</w:t>
                      </w:r>
                    </w:p>
                    <w:p w:rsidR="007F698C" w:rsidRPr="00DF76AF" w:rsidRDefault="007F698C" w:rsidP="007F698C">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F698C" w:rsidP="007F698C">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F698C" w:rsidRPr="00DF76AF" w:rsidRDefault="007F698C" w:rsidP="007F698C">
                      <w:pPr>
                        <w:pBdr>
                          <w:top w:val="single" w:sz="4" w:space="1" w:color="auto"/>
                        </w:pBdr>
                        <w:spacing w:after="0" w:line="240" w:lineRule="auto"/>
                        <w:jc w:val="center"/>
                        <w:rPr>
                          <w:rFonts w:ascii="Arial" w:hAnsi="Arial" w:cs="Arial"/>
                          <w:lang w:val="es-CO"/>
                        </w:rPr>
                      </w:pPr>
                      <w:r>
                        <w:rPr>
                          <w:rFonts w:ascii="Arial" w:hAnsi="Arial" w:cs="Arial"/>
                          <w:lang w:val="es-CO"/>
                        </w:rPr>
                        <w:t>Ponente</w:t>
                      </w:r>
                    </w:p>
                    <w:p w:rsidR="007F698C" w:rsidRDefault="007F698C" w:rsidP="007F698C">
                      <w:pPr>
                        <w:pBdr>
                          <w:top w:val="single" w:sz="4" w:space="1" w:color="auto"/>
                        </w:pBdr>
                        <w:jc w:val="center"/>
                      </w:pPr>
                    </w:p>
                  </w:txbxContent>
                </v:textbox>
                <w10:wrap type="square" anchorx="margin"/>
              </v:shape>
            </w:pict>
          </mc:Fallback>
        </mc:AlternateContent>
      </w:r>
    </w:p>
    <w:p w:rsidR="007F698C" w:rsidRPr="00425442" w:rsidRDefault="007F698C" w:rsidP="00050BE0">
      <w:pPr>
        <w:jc w:val="both"/>
        <w:rPr>
          <w:rFonts w:ascii="Arial" w:hAnsi="Arial" w:cs="Arial"/>
          <w:color w:val="auto"/>
          <w:lang w:val="es-CO"/>
        </w:rPr>
      </w:pPr>
    </w:p>
    <w:p w:rsidR="003478B0" w:rsidRPr="00425442" w:rsidRDefault="003478B0" w:rsidP="003478B0">
      <w:pPr>
        <w:ind w:left="141"/>
        <w:jc w:val="center"/>
        <w:rPr>
          <w:rFonts w:ascii="Arial" w:hAnsi="Arial" w:cs="Arial"/>
          <w:color w:val="auto"/>
          <w:lang w:val="es-CO"/>
        </w:rPr>
      </w:pPr>
      <w:r w:rsidRPr="00425442">
        <w:rPr>
          <w:rFonts w:ascii="Arial" w:hAnsi="Arial" w:cs="Arial"/>
          <w:b/>
          <w:color w:val="auto"/>
          <w:lang w:val="es-CO"/>
        </w:rPr>
        <w:t xml:space="preserve">TEXTO PROPUESTO PARA </w:t>
      </w:r>
      <w:r w:rsidR="00EF3711" w:rsidRPr="00425442">
        <w:rPr>
          <w:rFonts w:ascii="Arial" w:hAnsi="Arial" w:cs="Arial"/>
          <w:b/>
          <w:color w:val="auto"/>
          <w:lang w:val="es-CO"/>
        </w:rPr>
        <w:t>PRIMER</w:t>
      </w:r>
      <w:r w:rsidRPr="00425442">
        <w:rPr>
          <w:rFonts w:ascii="Arial" w:hAnsi="Arial" w:cs="Arial"/>
          <w:b/>
          <w:color w:val="auto"/>
          <w:lang w:val="es-CO"/>
        </w:rPr>
        <w:t xml:space="preserve"> DEBATE</w:t>
      </w:r>
      <w:r w:rsidRPr="00425442">
        <w:rPr>
          <w:rFonts w:ascii="Arial" w:hAnsi="Arial" w:cs="Arial"/>
          <w:color w:val="auto"/>
          <w:lang w:val="es-CO"/>
        </w:rPr>
        <w:t xml:space="preserve"> </w:t>
      </w:r>
    </w:p>
    <w:p w:rsidR="003478B0" w:rsidRPr="00425442" w:rsidRDefault="003478B0" w:rsidP="00674831">
      <w:pPr>
        <w:jc w:val="center"/>
        <w:rPr>
          <w:rFonts w:ascii="Arial" w:hAnsi="Arial" w:cs="Arial"/>
          <w:b/>
          <w:color w:val="auto"/>
          <w:lang w:val="es-CO"/>
        </w:rPr>
      </w:pPr>
      <w:r w:rsidRPr="00425442">
        <w:rPr>
          <w:rFonts w:ascii="Arial" w:hAnsi="Arial" w:cs="Arial"/>
          <w:b/>
          <w:color w:val="auto"/>
          <w:lang w:val="es-CO"/>
        </w:rPr>
        <w:t xml:space="preserve">PROYECTO DE LEY No. </w:t>
      </w:r>
      <w:r w:rsidR="00B75006" w:rsidRPr="00425442">
        <w:rPr>
          <w:rFonts w:ascii="Arial" w:hAnsi="Arial" w:cs="Arial"/>
          <w:b/>
          <w:color w:val="auto"/>
          <w:lang w:val="es-CO"/>
        </w:rPr>
        <w:t>23</w:t>
      </w:r>
      <w:r w:rsidR="00674831" w:rsidRPr="00425442">
        <w:rPr>
          <w:rFonts w:ascii="Arial" w:hAnsi="Arial" w:cs="Arial"/>
          <w:b/>
          <w:color w:val="auto"/>
          <w:lang w:val="es-CO"/>
        </w:rPr>
        <w:t>2</w:t>
      </w:r>
      <w:r w:rsidR="00EF3711" w:rsidRPr="00425442">
        <w:rPr>
          <w:rFonts w:ascii="Arial" w:hAnsi="Arial" w:cs="Arial"/>
          <w:b/>
          <w:color w:val="auto"/>
          <w:lang w:val="es-CO"/>
        </w:rPr>
        <w:t xml:space="preserve"> DE 2019</w:t>
      </w:r>
      <w:r w:rsidRPr="00425442">
        <w:rPr>
          <w:rFonts w:ascii="Arial" w:hAnsi="Arial" w:cs="Arial"/>
          <w:b/>
          <w:color w:val="auto"/>
          <w:lang w:val="es-CO"/>
        </w:rPr>
        <w:t xml:space="preserve"> CÁMARA</w:t>
      </w:r>
    </w:p>
    <w:p w:rsidR="0096053A" w:rsidRPr="0096053A" w:rsidRDefault="0096053A" w:rsidP="0096053A">
      <w:pPr>
        <w:contextualSpacing/>
        <w:jc w:val="both"/>
        <w:rPr>
          <w:rFonts w:ascii="Arial" w:eastAsia="Times New Roman" w:hAnsi="Arial" w:cs="Arial"/>
          <w:i/>
          <w:iCs/>
          <w:color w:val="auto"/>
          <w:lang w:val="es-CO"/>
        </w:rPr>
      </w:pPr>
      <w:r w:rsidRPr="0096053A">
        <w:rPr>
          <w:rFonts w:ascii="Arial" w:eastAsia="Times New Roman" w:hAnsi="Arial" w:cs="Arial"/>
          <w:i/>
          <w:iCs/>
          <w:color w:val="auto"/>
          <w:lang w:val="es-CO"/>
        </w:rPr>
        <w:t>“Por medio de la cual se reglamenta el modelo para la atención y seguimiento de adolescentes y jóvenes que estuvieron bajo custodia del Estado a través del Instituto Colombiano de Bienestar Familiar”</w:t>
      </w:r>
    </w:p>
    <w:p w:rsidR="0096053A" w:rsidRPr="0096053A" w:rsidRDefault="0096053A" w:rsidP="0096053A">
      <w:pPr>
        <w:contextualSpacing/>
        <w:jc w:val="both"/>
        <w:rPr>
          <w:rFonts w:ascii="Arial" w:eastAsia="Times New Roman" w:hAnsi="Arial" w:cs="Arial"/>
          <w:i/>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b/>
          <w:iCs/>
          <w:color w:val="auto"/>
          <w:lang w:val="es-CO"/>
        </w:rPr>
        <w:t>Artículo 1. Objeto.</w:t>
      </w:r>
      <w:r w:rsidRPr="0096053A">
        <w:rPr>
          <w:rFonts w:ascii="Arial" w:eastAsia="Times New Roman" w:hAnsi="Arial" w:cs="Arial"/>
          <w:iCs/>
          <w:color w:val="auto"/>
          <w:lang w:val="es-CO"/>
        </w:rPr>
        <w:t xml:space="preserve"> La presente Ley tiene como objeto la creación medidas tendientes a crear una política pública que permita fortalecer el proceso formativo y de seguimiento a  los menores de edad declarados en adoptabilidad del Instituto Colombiano de Bienestar Familiar (ICBF) y de los adolescentes y jóvenes  que se encuentren en el Sistema de Responsabilidad Penal para Adolescentes con medida privativa de la libertad en Centro de Atención Especializada y cumplan con las condiciones establecidas para su permanencia en el lineamiento técnico que expida el ICBF hasta los 25 años de edad, a fin de asegurar la inclusión social y lograr su máximo desarrollo personal y social.</w:t>
      </w:r>
    </w:p>
    <w:p w:rsidR="0096053A" w:rsidRPr="0096053A" w:rsidRDefault="0096053A" w:rsidP="0096053A">
      <w:pPr>
        <w:contextualSpacing/>
        <w:jc w:val="both"/>
        <w:rPr>
          <w:rFonts w:ascii="Arial" w:eastAsia="Times New Roman" w:hAnsi="Arial" w:cs="Arial"/>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b/>
          <w:iCs/>
          <w:color w:val="auto"/>
          <w:lang w:val="es-CO"/>
        </w:rPr>
        <w:t>Artículo 2. Responsabilidad de las entidades.</w:t>
      </w:r>
      <w:r w:rsidRPr="0096053A">
        <w:rPr>
          <w:rFonts w:ascii="Arial" w:eastAsia="Times New Roman" w:hAnsi="Arial" w:cs="Arial"/>
          <w:iCs/>
          <w:color w:val="auto"/>
          <w:lang w:val="es-CO"/>
        </w:rPr>
        <w:t xml:space="preserve"> Las entidades públicas del orden nacional, departamental, distrital y municipal garantizarán la inclusión real y efectiva de la población beneficiaria de esta ley, debiendo asegurar un trato preferente y diferencial, garantizando el ejercicio efectivo de sus derechos.</w:t>
      </w:r>
    </w:p>
    <w:p w:rsidR="0096053A" w:rsidRPr="0096053A" w:rsidRDefault="0096053A" w:rsidP="0096053A">
      <w:pPr>
        <w:contextualSpacing/>
        <w:jc w:val="both"/>
        <w:rPr>
          <w:rFonts w:ascii="Arial" w:eastAsia="Times New Roman" w:hAnsi="Arial" w:cs="Arial"/>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b/>
          <w:iCs/>
          <w:color w:val="auto"/>
          <w:lang w:val="es-CO"/>
        </w:rPr>
        <w:t>Artículo 3. Proyecto De Vida.</w:t>
      </w:r>
      <w:r w:rsidRPr="0096053A">
        <w:rPr>
          <w:rFonts w:ascii="Arial" w:eastAsia="Times New Roman" w:hAnsi="Arial" w:cs="Arial"/>
          <w:iCs/>
          <w:color w:val="auto"/>
          <w:lang w:val="es-CO"/>
        </w:rPr>
        <w:t xml:space="preserve"> Para efectos de esta Ley, por proyecto de vida se entenderá aquel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rsidR="0096053A" w:rsidRPr="0096053A" w:rsidRDefault="0096053A" w:rsidP="0096053A">
      <w:pPr>
        <w:contextualSpacing/>
        <w:jc w:val="both"/>
        <w:rPr>
          <w:rFonts w:ascii="Arial" w:eastAsia="Times New Roman" w:hAnsi="Arial" w:cs="Arial"/>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iCs/>
          <w:color w:val="auto"/>
          <w:lang w:val="es-CO"/>
        </w:rPr>
        <w:t>En este sentido, el proyecto de vida le permite identificar a la población beneficiaria de esta ley, los recursos y potenciales personales, así como reconocer lo que el entorno ofrece para que, a partir de ello, se logre la preparación para una vida autónoma e independiente.</w:t>
      </w:r>
    </w:p>
    <w:p w:rsidR="0096053A" w:rsidRPr="0096053A" w:rsidRDefault="0096053A" w:rsidP="0096053A">
      <w:pPr>
        <w:contextualSpacing/>
        <w:jc w:val="both"/>
        <w:rPr>
          <w:rFonts w:ascii="Arial" w:eastAsia="Times New Roman" w:hAnsi="Arial" w:cs="Arial"/>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b/>
          <w:iCs/>
          <w:color w:val="auto"/>
          <w:lang w:val="es-CO"/>
        </w:rPr>
        <w:t xml:space="preserve">Artículo 4. Estrategia De Fortalecimiento Del Proyecto De Vida. </w:t>
      </w:r>
      <w:r w:rsidRPr="0096053A">
        <w:rPr>
          <w:rFonts w:ascii="Arial" w:eastAsia="Times New Roman" w:hAnsi="Arial" w:cs="Arial"/>
          <w:iCs/>
          <w:color w:val="auto"/>
          <w:lang w:val="es-CO"/>
        </w:rPr>
        <w:t xml:space="preserve">Créase la estrategia de fortalecimiento del proyecto de vida para la población beneficiaria de esta ley. La estrategia permitirá que, con trato preferente, se promueva la construcción de su identidad, su participación en escenarios culturales, artísticos, deportivos, de recreación, y el acceso a la salud, a la educación y al trabajo, con el fin de consolidar su proyecto de vida. </w:t>
      </w:r>
    </w:p>
    <w:p w:rsidR="0096053A" w:rsidRPr="0096053A" w:rsidRDefault="0096053A" w:rsidP="0096053A">
      <w:pPr>
        <w:contextualSpacing/>
        <w:jc w:val="both"/>
        <w:rPr>
          <w:rFonts w:ascii="Arial" w:eastAsia="Times New Roman" w:hAnsi="Arial" w:cs="Arial"/>
          <w:iCs/>
          <w:color w:val="auto"/>
          <w:lang w:val="es-CO"/>
        </w:rPr>
      </w:pP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iCs/>
          <w:color w:val="auto"/>
          <w:lang w:val="es-CO"/>
        </w:rPr>
        <w:t xml:space="preserve">El ICBF estará a cargo de la estrategia y coordinará con las entidades competentes los criterios de ingreso, permanencia y egreso de la estrategia en todos sus componentes. El ICBF deberá elaborar esta estrategia de manera coordinada con el Ministerio de Justicia y del Derecho, en su calidad de rector del Sistema Nacional de Coordinación de Responsabilidad Penal para Adolescentes (SNCRPA), en lo relativo a las personas que siendo menores de edad ingresaron al Sistema de Responsabilidad Penal para Adolescentes con medida privativa de la libertad en Centro de Atención Especializada.  </w:t>
      </w: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iCs/>
          <w:color w:val="auto"/>
          <w:lang w:val="es-CO"/>
        </w:rPr>
        <w:t xml:space="preserve"> </w:t>
      </w:r>
    </w:p>
    <w:p w:rsidR="0096053A" w:rsidRPr="0096053A" w:rsidRDefault="0096053A" w:rsidP="0096053A">
      <w:pPr>
        <w:contextualSpacing/>
        <w:jc w:val="both"/>
        <w:rPr>
          <w:rFonts w:ascii="Arial" w:eastAsia="Times New Roman" w:hAnsi="Arial" w:cs="Arial"/>
          <w:iCs/>
          <w:color w:val="auto"/>
          <w:lang w:val="es-CO"/>
        </w:rPr>
      </w:pPr>
      <w:r w:rsidRPr="0096053A">
        <w:rPr>
          <w:rFonts w:ascii="Arial" w:eastAsia="Times New Roman" w:hAnsi="Arial" w:cs="Arial"/>
          <w:iCs/>
          <w:color w:val="auto"/>
          <w:lang w:val="es-CO"/>
        </w:rPr>
        <w:t xml:space="preserve">Las entidades encargadas de adoptar las medidas establecidas en esta ley en materia de educación, cultura, deporte y trabajo serán responsables del efectivo cumplimiento de lo aquí establecido. </w:t>
      </w:r>
    </w:p>
    <w:p w:rsidR="0096053A" w:rsidRPr="0096053A" w:rsidRDefault="0096053A" w:rsidP="0096053A">
      <w:pPr>
        <w:contextualSpacing/>
        <w:jc w:val="both"/>
        <w:rPr>
          <w:rFonts w:ascii="Arial" w:eastAsia="Times New Roman" w:hAnsi="Arial" w:cs="Arial"/>
          <w:iCs/>
          <w:color w:val="auto"/>
          <w:lang w:val="es-CO"/>
        </w:rPr>
      </w:pPr>
    </w:p>
    <w:p w:rsidR="00647802" w:rsidRPr="0096053A" w:rsidRDefault="0096053A" w:rsidP="0096053A">
      <w:pPr>
        <w:contextualSpacing/>
        <w:jc w:val="both"/>
        <w:rPr>
          <w:rFonts w:ascii="Arial" w:hAnsi="Arial" w:cs="Arial"/>
          <w:bCs/>
          <w:color w:val="auto"/>
          <w:lang w:val="es-CO"/>
        </w:rPr>
      </w:pPr>
      <w:r w:rsidRPr="0096053A">
        <w:rPr>
          <w:rFonts w:ascii="Arial" w:eastAsia="Times New Roman" w:hAnsi="Arial" w:cs="Arial"/>
          <w:b/>
          <w:iCs/>
          <w:color w:val="auto"/>
          <w:lang w:val="es-CO"/>
        </w:rPr>
        <w:t>Parágrafo 1.</w:t>
      </w:r>
      <w:r w:rsidRPr="0096053A">
        <w:rPr>
          <w:rFonts w:ascii="Arial" w:eastAsia="Times New Roman" w:hAnsi="Arial" w:cs="Arial"/>
          <w:iCs/>
          <w:color w:val="auto"/>
          <w:lang w:val="es-CO"/>
        </w:rPr>
        <w:t xml:space="preserve"> El ICBF, en coordinación con el Sistema Nacional de Coordinación de Responsabilidad Penal para Adolescentes, cuando se trate de las personas que estén vinculadas al Sistema de Responsabilidad Penal para Adolescentes, estará a cargo del seguimiento de la estrategia con las entidades responsables, a través de un Plan de Acción que deberá ser elaborado por el Comité Ejecutivo del Sistema Nacional de Bienestar Familiar y el Comité Técnico del SNCRPA en un plazo no mayor a seis (6) meses a partir de la promulgación de la presente Ley.  </w:t>
      </w:r>
    </w:p>
    <w:p w:rsidR="000C53CA" w:rsidRPr="00425442" w:rsidRDefault="000C53CA" w:rsidP="003478B0">
      <w:pPr>
        <w:contextualSpacing/>
        <w:jc w:val="both"/>
        <w:rPr>
          <w:rFonts w:ascii="Arial" w:hAnsi="Arial" w:cs="Arial"/>
          <w:bCs/>
          <w:color w:val="auto"/>
          <w:lang w:val="es-CO"/>
        </w:rPr>
      </w:pP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TÍTULO II</w:t>
      </w: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 xml:space="preserve">DE LAS MEDIDAS NECESARIAS PARA CONSOLIDAR EL PROYECTO DE VIDA DE LAS PERSONAS QUE SE ENCUENTRAN BAJO </w:t>
      </w: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PROTECCIÓN DEL ICBF</w:t>
      </w:r>
    </w:p>
    <w:p w:rsidR="00304774" w:rsidRPr="00425442" w:rsidRDefault="00304774" w:rsidP="00304774">
      <w:pPr>
        <w:contextualSpacing/>
        <w:jc w:val="both"/>
        <w:rPr>
          <w:rFonts w:ascii="Arial" w:hAnsi="Arial" w:cs="Arial"/>
          <w:bCs/>
          <w:color w:val="auto"/>
          <w:lang w:val="es-CO"/>
        </w:rPr>
      </w:pP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CAPITULO I</w:t>
      </w: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 xml:space="preserve">DISPOSICIONES EN MATERIA DE EDUCACIÓN, CULTURA, </w:t>
      </w:r>
    </w:p>
    <w:p w:rsidR="00304774" w:rsidRPr="00425442" w:rsidRDefault="00304774" w:rsidP="00304774">
      <w:pPr>
        <w:contextualSpacing/>
        <w:jc w:val="center"/>
        <w:rPr>
          <w:rFonts w:ascii="Arial" w:hAnsi="Arial" w:cs="Arial"/>
          <w:b/>
          <w:bCs/>
          <w:color w:val="auto"/>
          <w:lang w:val="es-CO"/>
        </w:rPr>
      </w:pPr>
      <w:r w:rsidRPr="00425442">
        <w:rPr>
          <w:rFonts w:ascii="Arial" w:hAnsi="Arial" w:cs="Arial"/>
          <w:b/>
          <w:bCs/>
          <w:color w:val="auto"/>
          <w:lang w:val="es-CO"/>
        </w:rPr>
        <w:t>RECREACIÓN Y DEPORTE</w:t>
      </w:r>
    </w:p>
    <w:p w:rsidR="003375E7" w:rsidRPr="00425442" w:rsidRDefault="003375E7" w:rsidP="003478B0">
      <w:pPr>
        <w:contextualSpacing/>
        <w:jc w:val="both"/>
        <w:rPr>
          <w:rFonts w:ascii="Arial" w:hAnsi="Arial" w:cs="Arial"/>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Artículo 5. Fondo Especial de Educación. </w:t>
      </w:r>
      <w:r w:rsidRPr="00353733">
        <w:rPr>
          <w:rFonts w:ascii="Arial" w:hAnsi="Arial" w:cs="Arial"/>
          <w:bCs/>
          <w:color w:val="auto"/>
          <w:lang w:val="es-CO"/>
        </w:rPr>
        <w:t>Créase un fondo especial de ayudas educativas, administrado por el Icetex, para garantizar el acceso a la educación superior o estudios para el trabajo y desarrollo humano de la población beneficiaria de esta ley que cumpla con los requisitos establecidos y manifieste su intención de continuar con estos niveles de educación. El fondo asumirá hasta el 100% de la matrícula, además del sostenimiento y materiales de estudio, de acuerdo con los montos, siempre y cuando se cumplan los requisitos establecidos en los lineamientos técnicos del ICBF, de conformidad con los recursos que priorice el Ministerio de Educación Nacional como sector dentro de la trasferencia que realice ese Ministerio al Icetex y siempre que los recursos de financiación sean consistentes con el Marco de Gasto del Sector.</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Parágrafo: </w:t>
      </w:r>
      <w:r w:rsidRPr="00353733">
        <w:rPr>
          <w:rFonts w:ascii="Arial" w:hAnsi="Arial" w:cs="Arial"/>
          <w:bCs/>
          <w:color w:val="auto"/>
          <w:lang w:val="es-CO"/>
        </w:rPr>
        <w:t>Los recursos del Fondo especial no podrán ser destinados para fines distintos a los establecidos en la presente Ley.</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Artículo 6. Recursos del Fondo Especial de Educación.  </w:t>
      </w:r>
      <w:r w:rsidRPr="00353733">
        <w:rPr>
          <w:rFonts w:ascii="Arial" w:hAnsi="Arial" w:cs="Arial"/>
          <w:bCs/>
          <w:color w:val="auto"/>
          <w:lang w:val="es-CO"/>
        </w:rPr>
        <w:t xml:space="preserve">El fondo del que trata el artículo 5 de la presente ley operará con recursos que priorice el Ministerio de Educación Nacional. Este Fondo podrá recibir aportes de personas naturales o jurídicas, entidades territoriales y de los cooperantes internacionales que así lo dispongan.  </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Parágrafo 1°. </w:t>
      </w:r>
      <w:r w:rsidRPr="00353733">
        <w:rPr>
          <w:rFonts w:ascii="Arial" w:hAnsi="Arial" w:cs="Arial"/>
          <w:bCs/>
          <w:color w:val="auto"/>
          <w:lang w:val="es-CO"/>
        </w:rPr>
        <w:t>El Icetex, en calidad de administrador del fondo, suscribirá el respectivo convenio con el Ministerio de Educación Nacional y/o ICBF, en el que las dos partes establecerán el respectivo Reglamento Operativo del Fondo a administrar. En el reglamento Operativo del Fondo deberán quedar plasmados los requisitos que deben cumplirse para adquirir la calidad de beneficiario de la estrategia educativa.</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Parágrafo 2°. </w:t>
      </w:r>
      <w:r w:rsidRPr="00353733">
        <w:rPr>
          <w:rFonts w:ascii="Arial" w:hAnsi="Arial" w:cs="Arial"/>
          <w:bCs/>
          <w:color w:val="auto"/>
          <w:lang w:val="es-CO"/>
        </w:rPr>
        <w:t>El acceso a las instituciones de educación superior se sujetará a los procesos de admisiones establecidos en cada una de ellas.</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Cs/>
          <w:color w:val="auto"/>
          <w:lang w:val="es-CO"/>
        </w:rPr>
      </w:pPr>
      <w:r w:rsidRPr="00353733">
        <w:rPr>
          <w:rFonts w:ascii="Arial" w:hAnsi="Arial" w:cs="Arial"/>
          <w:b/>
          <w:bCs/>
          <w:color w:val="auto"/>
          <w:lang w:val="es-CO"/>
        </w:rPr>
        <w:t xml:space="preserve">Parágrafo 3°. </w:t>
      </w:r>
      <w:r w:rsidRPr="00353733">
        <w:rPr>
          <w:rFonts w:ascii="Arial" w:hAnsi="Arial" w:cs="Arial"/>
          <w:bCs/>
          <w:color w:val="auto"/>
          <w:lang w:val="es-CO"/>
        </w:rPr>
        <w:t>Los jóvenes que hubieran ingresado al Sistema de Responsabilidad Penal para Adolecentes (SRPA) siendo menores de edad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que cumplan los requisitos de esta.</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Cs/>
          <w:color w:val="auto"/>
          <w:lang w:val="es-CO"/>
        </w:rPr>
      </w:pPr>
      <w:r w:rsidRPr="00353733">
        <w:rPr>
          <w:rFonts w:ascii="Arial" w:hAnsi="Arial" w:cs="Arial"/>
          <w:b/>
          <w:bCs/>
          <w:color w:val="auto"/>
          <w:lang w:val="es-CO"/>
        </w:rPr>
        <w:t xml:space="preserve">Artículo 7. Servicio Nacional De Aprendizaje Sena. </w:t>
      </w:r>
      <w:r w:rsidRPr="00353733">
        <w:rPr>
          <w:rFonts w:ascii="Arial" w:hAnsi="Arial" w:cs="Arial"/>
          <w:bCs/>
          <w:color w:val="auto"/>
          <w:lang w:val="es-CO"/>
        </w:rPr>
        <w:t xml:space="preserve">En los cupos que se habiliten para la formación que imparte el Servicio Nacional de Aprendizaje -SENA, se priorizará, facilitará y garantizará el acceso de la población beneficiaria de esta ley en todos los programas de formación virtual y presencial que se oferten. </w:t>
      </w:r>
    </w:p>
    <w:p w:rsidR="00353733" w:rsidRPr="00353733" w:rsidRDefault="00353733" w:rsidP="00353733">
      <w:pPr>
        <w:contextualSpacing/>
        <w:jc w:val="both"/>
        <w:rPr>
          <w:rFonts w:ascii="Arial" w:hAnsi="Arial" w:cs="Arial"/>
          <w:bCs/>
          <w:color w:val="auto"/>
          <w:lang w:val="es-CO"/>
        </w:rPr>
      </w:pPr>
    </w:p>
    <w:p w:rsidR="00353733" w:rsidRPr="00353733" w:rsidRDefault="00353733" w:rsidP="00353733">
      <w:pPr>
        <w:contextualSpacing/>
        <w:jc w:val="both"/>
        <w:rPr>
          <w:rFonts w:ascii="Arial" w:hAnsi="Arial" w:cs="Arial"/>
          <w:bCs/>
          <w:color w:val="auto"/>
          <w:lang w:val="es-CO"/>
        </w:rPr>
      </w:pPr>
      <w:r w:rsidRPr="00353733">
        <w:rPr>
          <w:rFonts w:ascii="Arial" w:hAnsi="Arial" w:cs="Arial"/>
          <w:bCs/>
          <w:color w:val="auto"/>
          <w:lang w:val="es-CO"/>
        </w:rPr>
        <w:t>El Sena, en asocio con el ICBF y con el Ministerio de Justicia, en un término máximo de seis (6) meses, posteriores a la entrada en vigencia de esta ley, diseñará y pondrá en práctica una estrategia de formación laboral adoptada y adecuada a los perfiles de los adolescentes vinculados al SRPA.</w:t>
      </w:r>
    </w:p>
    <w:p w:rsidR="00353733" w:rsidRPr="00353733" w:rsidRDefault="00353733" w:rsidP="00353733">
      <w:pPr>
        <w:contextualSpacing/>
        <w:jc w:val="both"/>
        <w:rPr>
          <w:rFonts w:ascii="Arial" w:hAnsi="Arial" w:cs="Arial"/>
          <w:b/>
          <w:bCs/>
          <w:color w:val="auto"/>
          <w:lang w:val="es-CO"/>
        </w:rPr>
      </w:pPr>
    </w:p>
    <w:p w:rsidR="00353733" w:rsidRPr="00353733" w:rsidRDefault="00353733" w:rsidP="00353733">
      <w:pPr>
        <w:contextualSpacing/>
        <w:jc w:val="both"/>
        <w:rPr>
          <w:rFonts w:ascii="Arial" w:hAnsi="Arial" w:cs="Arial"/>
          <w:b/>
          <w:bCs/>
          <w:color w:val="auto"/>
          <w:lang w:val="es-CO"/>
        </w:rPr>
      </w:pPr>
      <w:r w:rsidRPr="00353733">
        <w:rPr>
          <w:rFonts w:ascii="Arial" w:hAnsi="Arial" w:cs="Arial"/>
          <w:b/>
          <w:bCs/>
          <w:color w:val="auto"/>
          <w:lang w:val="es-CO"/>
        </w:rPr>
        <w:t xml:space="preserve">Artículo 8. Programas Culturales y Deportivos. </w:t>
      </w:r>
      <w:r w:rsidRPr="00353733">
        <w:rPr>
          <w:rFonts w:ascii="Arial" w:hAnsi="Arial" w:cs="Arial"/>
          <w:bCs/>
          <w:color w:val="auto"/>
          <w:lang w:val="es-CO"/>
        </w:rPr>
        <w:t>El Ministerio de Cultura y el Ministerio del Deporte, conforme a su naturaleza jurídica y en coordinación con las entidades territoriales competentes, garantizarán el acceso y permanencia, con trato preferente a los beneficiarios de esta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p w:rsidR="003375E7" w:rsidRPr="00425442" w:rsidRDefault="003375E7" w:rsidP="003478B0">
      <w:pPr>
        <w:contextualSpacing/>
        <w:jc w:val="both"/>
        <w:rPr>
          <w:rFonts w:ascii="Arial" w:hAnsi="Arial" w:cs="Arial"/>
          <w:bCs/>
          <w:color w:val="auto"/>
          <w:lang w:val="es-CO"/>
        </w:rPr>
      </w:pPr>
    </w:p>
    <w:p w:rsidR="00A74471" w:rsidRPr="00425442" w:rsidRDefault="00A74471" w:rsidP="00A74471">
      <w:pPr>
        <w:contextualSpacing/>
        <w:jc w:val="center"/>
        <w:rPr>
          <w:rFonts w:ascii="Arial" w:hAnsi="Arial" w:cs="Arial"/>
          <w:b/>
          <w:bCs/>
          <w:color w:val="auto"/>
          <w:lang w:val="es-CO"/>
        </w:rPr>
      </w:pPr>
      <w:r w:rsidRPr="00425442">
        <w:rPr>
          <w:rFonts w:ascii="Arial" w:hAnsi="Arial" w:cs="Arial"/>
          <w:b/>
          <w:bCs/>
          <w:color w:val="auto"/>
          <w:lang w:val="es-CO"/>
        </w:rPr>
        <w:t>CAPITULO II</w:t>
      </w:r>
    </w:p>
    <w:p w:rsidR="00A74471" w:rsidRPr="00425442" w:rsidRDefault="00A74471" w:rsidP="00A74471">
      <w:pPr>
        <w:contextualSpacing/>
        <w:jc w:val="center"/>
        <w:rPr>
          <w:rFonts w:ascii="Arial" w:hAnsi="Arial" w:cs="Arial"/>
          <w:b/>
          <w:bCs/>
          <w:color w:val="auto"/>
          <w:lang w:val="es-CO"/>
        </w:rPr>
      </w:pPr>
      <w:r w:rsidRPr="00425442">
        <w:rPr>
          <w:rFonts w:ascii="Arial" w:hAnsi="Arial" w:cs="Arial"/>
          <w:b/>
          <w:bCs/>
          <w:color w:val="auto"/>
          <w:lang w:val="es-CO"/>
        </w:rPr>
        <w:t>DISPOSICIONES EN MATERIA LABORAL Y EMPRENDIMIENTO</w:t>
      </w:r>
    </w:p>
    <w:p w:rsidR="00A74471" w:rsidRPr="00425442" w:rsidRDefault="00A74471" w:rsidP="00A74471">
      <w:pPr>
        <w:contextualSpacing/>
        <w:jc w:val="both"/>
        <w:rPr>
          <w:rFonts w:ascii="Arial" w:hAnsi="Arial" w:cs="Arial"/>
          <w:bCs/>
          <w:color w:val="auto"/>
          <w:lang w:val="es-CO"/>
        </w:rPr>
      </w:pPr>
    </w:p>
    <w:p w:rsidR="00A74471" w:rsidRDefault="00A74471" w:rsidP="00A74471">
      <w:pPr>
        <w:contextualSpacing/>
        <w:jc w:val="both"/>
        <w:rPr>
          <w:rFonts w:ascii="Arial" w:hAnsi="Arial" w:cs="Arial"/>
          <w:bCs/>
          <w:color w:val="auto"/>
          <w:lang w:val="es-CO"/>
        </w:rPr>
      </w:pPr>
      <w:r w:rsidRPr="00425442">
        <w:rPr>
          <w:rFonts w:ascii="Arial" w:hAnsi="Arial" w:cs="Arial"/>
          <w:b/>
          <w:bCs/>
          <w:color w:val="auto"/>
          <w:lang w:val="es-CO"/>
        </w:rPr>
        <w:t xml:space="preserve">Artículo 9. Programas Laborales. </w:t>
      </w:r>
      <w:r w:rsidRPr="00425442">
        <w:rPr>
          <w:rFonts w:ascii="Arial" w:hAnsi="Arial" w:cs="Arial"/>
          <w:bCs/>
          <w:color w:val="auto"/>
          <w:lang w:val="es-CO"/>
        </w:rPr>
        <w:t>El Ministerio de Trabajo y el Servicio Público de Empleo, garantizarán el acceso preferente de los jóvenes beneficiarios de esta ley, a los programas para el fortalecimiento de las habilidades laborales y a aquellos que brinden herramientas que faciliten su ingreso al mercado laboral, mejoren su desempeño en los sitios de trabajo y promuevan generación de sus ingresos, en concordancia con lo establecido en la Ley 1780 de 2016.</w:t>
      </w:r>
    </w:p>
    <w:p w:rsidR="00353733" w:rsidRPr="00425442" w:rsidRDefault="00353733" w:rsidP="00A74471">
      <w:pPr>
        <w:contextualSpacing/>
        <w:jc w:val="both"/>
        <w:rPr>
          <w:rFonts w:ascii="Arial" w:hAnsi="Arial" w:cs="Arial"/>
          <w:bCs/>
          <w:color w:val="auto"/>
          <w:lang w:val="es-CO"/>
        </w:rPr>
      </w:pPr>
    </w:p>
    <w:p w:rsidR="00C35F17" w:rsidRPr="00C35F17" w:rsidRDefault="00C35F17" w:rsidP="00C35F17">
      <w:pPr>
        <w:jc w:val="both"/>
        <w:rPr>
          <w:rFonts w:ascii="Arial" w:hAnsi="Arial" w:cs="Arial"/>
          <w:lang w:val="es-CO"/>
        </w:rPr>
      </w:pPr>
      <w:r w:rsidRPr="00602F05">
        <w:rPr>
          <w:rFonts w:ascii="Arial" w:hAnsi="Arial" w:cs="Arial"/>
          <w:b/>
          <w:lang w:val="es-CO"/>
        </w:rPr>
        <w:t>Artículo 10. Empleabilidad.</w:t>
      </w:r>
      <w:r w:rsidRPr="00602F05">
        <w:rPr>
          <w:rFonts w:ascii="Arial" w:hAnsi="Arial" w:cs="Arial"/>
          <w:lang w:val="es-CO"/>
        </w:rPr>
        <w:t xml:space="preserve">  El Gobierno Nacional deberá priorizar el acceso a cargos públicos, así como en el tema </w:t>
      </w:r>
      <w:r w:rsidRPr="00C35F17">
        <w:rPr>
          <w:rFonts w:ascii="Arial" w:hAnsi="Arial" w:cs="Arial"/>
          <w:lang w:val="es-CO"/>
        </w:rPr>
        <w:t>contractual, a los jóvenes beneficiarios de esta ley, siempre y cuando cumplan los requisitos que se requieren para el empleo al cual se postulan. Para tal efecto el Gobierno Nacional tendrá un plazo de seis (6) meses para reglamentarlo.</w:t>
      </w:r>
    </w:p>
    <w:p w:rsidR="00C35F17" w:rsidRPr="00602F05" w:rsidRDefault="00C35F17" w:rsidP="00C35F17">
      <w:pPr>
        <w:jc w:val="both"/>
        <w:rPr>
          <w:rFonts w:ascii="Arial" w:hAnsi="Arial" w:cs="Arial"/>
          <w:lang w:val="es-CO"/>
        </w:rPr>
      </w:pPr>
      <w:r w:rsidRPr="00C35F17">
        <w:rPr>
          <w:rFonts w:ascii="Arial" w:hAnsi="Arial" w:cs="Arial"/>
          <w:b/>
          <w:lang w:val="es-CO"/>
        </w:rPr>
        <w:t xml:space="preserve">Parágrafo: </w:t>
      </w:r>
      <w:r w:rsidRPr="00C35F17">
        <w:rPr>
          <w:rFonts w:ascii="Arial" w:hAnsi="Arial" w:cs="Arial"/>
          <w:lang w:val="es-CO"/>
        </w:rPr>
        <w:t>Las vinculaciones laborales que se realicen en virtud de la presente ley deberán ser reportadas al Instituto Colombiano de Bienestar Familiar, entidad que será la encargada de llevar el registro de los cargos con los que se beneficiaran los jóvenes egresados</w:t>
      </w:r>
      <w:r w:rsidRPr="00602F05">
        <w:rPr>
          <w:rFonts w:ascii="Arial" w:hAnsi="Arial" w:cs="Arial"/>
          <w:lang w:val="es-CO"/>
        </w:rPr>
        <w:t>.</w:t>
      </w:r>
    </w:p>
    <w:p w:rsidR="0077451B" w:rsidRPr="00425442" w:rsidRDefault="0077451B" w:rsidP="0077451B">
      <w:pPr>
        <w:contextualSpacing/>
        <w:jc w:val="both"/>
        <w:rPr>
          <w:rFonts w:ascii="Arial" w:hAnsi="Arial" w:cs="Arial"/>
          <w:bCs/>
          <w:color w:val="auto"/>
          <w:lang w:val="es-CO"/>
        </w:rPr>
      </w:pPr>
      <w:r w:rsidRPr="00425442">
        <w:rPr>
          <w:rFonts w:ascii="Arial" w:hAnsi="Arial" w:cs="Arial"/>
          <w:b/>
          <w:bCs/>
          <w:color w:val="auto"/>
          <w:lang w:val="es-CO"/>
        </w:rPr>
        <w:t>Artículo 11. Emprendimiento.</w:t>
      </w:r>
      <w:r w:rsidRPr="00425442">
        <w:rPr>
          <w:rFonts w:ascii="Arial" w:hAnsi="Arial" w:cs="Arial"/>
          <w:bCs/>
          <w:color w:val="auto"/>
          <w:lang w:val="es-CO"/>
        </w:rPr>
        <w:t xml:space="preserve"> Orientar a los   jóvenes en las diferentes alternativas de generación de ideas productivas con el fin de ser presentadas a los fondos o entidades que apoyan con la consecución de una capital semilla.</w:t>
      </w:r>
    </w:p>
    <w:p w:rsidR="0077451B" w:rsidRPr="00425442" w:rsidRDefault="0077451B" w:rsidP="0077451B">
      <w:pPr>
        <w:contextualSpacing/>
        <w:jc w:val="both"/>
        <w:rPr>
          <w:rFonts w:ascii="Arial" w:hAnsi="Arial" w:cs="Arial"/>
          <w:bCs/>
          <w:color w:val="auto"/>
          <w:lang w:val="es-CO"/>
        </w:rPr>
      </w:pPr>
    </w:p>
    <w:p w:rsidR="0077451B" w:rsidRPr="00425442" w:rsidRDefault="0077451B" w:rsidP="0077451B">
      <w:pPr>
        <w:contextualSpacing/>
        <w:jc w:val="both"/>
        <w:rPr>
          <w:rFonts w:ascii="Arial" w:hAnsi="Arial" w:cs="Arial"/>
          <w:bCs/>
          <w:color w:val="auto"/>
          <w:lang w:val="es-CO"/>
        </w:rPr>
      </w:pPr>
      <w:r w:rsidRPr="00425442">
        <w:rPr>
          <w:rFonts w:ascii="Arial" w:hAnsi="Arial" w:cs="Arial"/>
          <w:b/>
          <w:bCs/>
          <w:color w:val="auto"/>
          <w:lang w:val="es-CO"/>
        </w:rPr>
        <w:t>Artículo 12. Organismos Cooperantes.</w:t>
      </w:r>
      <w:r w:rsidRPr="00425442">
        <w:rPr>
          <w:rFonts w:ascii="Arial" w:hAnsi="Arial" w:cs="Arial"/>
          <w:bCs/>
          <w:color w:val="auto"/>
          <w:lang w:val="es-CO"/>
        </w:rPr>
        <w:t xml:space="preserve"> Los organismos internacionales cooperantes que participen en cualquier programa o servicio del Sistema Nacional de Bienestar Familiar, podrán apoyar o patrocinar la estrategia que promueva la consolidación del proyecto de vida de los beneficiarios de esta ley que se encuentren bajo protección del ICBF.</w:t>
      </w:r>
    </w:p>
    <w:p w:rsidR="0077451B" w:rsidRPr="00425442" w:rsidRDefault="0077451B" w:rsidP="0077451B">
      <w:pPr>
        <w:contextualSpacing/>
        <w:jc w:val="both"/>
        <w:rPr>
          <w:rFonts w:ascii="Arial" w:hAnsi="Arial" w:cs="Arial"/>
          <w:bCs/>
          <w:color w:val="auto"/>
          <w:lang w:val="es-CO"/>
        </w:rPr>
      </w:pPr>
    </w:p>
    <w:p w:rsidR="00382CB8" w:rsidRPr="00425442" w:rsidRDefault="00382CB8" w:rsidP="00382CB8">
      <w:pPr>
        <w:contextualSpacing/>
        <w:jc w:val="both"/>
        <w:rPr>
          <w:rFonts w:ascii="Arial" w:hAnsi="Arial" w:cs="Arial"/>
          <w:bCs/>
          <w:color w:val="auto"/>
          <w:lang w:val="es-CO"/>
        </w:rPr>
      </w:pPr>
      <w:r w:rsidRPr="00425442">
        <w:rPr>
          <w:rFonts w:ascii="Arial" w:hAnsi="Arial" w:cs="Arial"/>
          <w:b/>
          <w:bCs/>
          <w:color w:val="auto"/>
          <w:lang w:val="es-CO"/>
        </w:rPr>
        <w:t>Artículo 13. Observatorio de seguimiento de la protección a jóvenes y adolescentes que estuvieron bajo custodia del Estado.</w:t>
      </w:r>
      <w:r w:rsidRPr="00425442">
        <w:rPr>
          <w:rFonts w:ascii="Arial" w:hAnsi="Arial" w:cs="Arial"/>
          <w:bCs/>
          <w:color w:val="auto"/>
          <w:lang w:val="es-CO"/>
        </w:rPr>
        <w:t xml:space="preserve"> Créase el Observatorio de Seguimiento de la protección, con el objetivo de recopilar la información, evaluar el impacto y elaborar propuestas de mejoramiento de los programas establecidos en la presente Ley, a partir de la Estrategia de fortalecimiento del proyecto de vida de los jóvenes y adolescentes que estuvieron bajo custodia del Estado a través del ICBF.</w:t>
      </w:r>
    </w:p>
    <w:p w:rsidR="00382CB8" w:rsidRPr="00425442" w:rsidRDefault="00382CB8" w:rsidP="00382CB8">
      <w:pPr>
        <w:contextualSpacing/>
        <w:jc w:val="both"/>
        <w:rPr>
          <w:rFonts w:ascii="Arial" w:hAnsi="Arial" w:cs="Arial"/>
          <w:bCs/>
          <w:color w:val="auto"/>
          <w:lang w:val="es-CO"/>
        </w:rPr>
      </w:pPr>
    </w:p>
    <w:p w:rsidR="00382CB8" w:rsidRPr="00425442" w:rsidRDefault="00382CB8" w:rsidP="00382CB8">
      <w:pPr>
        <w:contextualSpacing/>
        <w:jc w:val="both"/>
        <w:rPr>
          <w:rFonts w:ascii="Arial" w:hAnsi="Arial" w:cs="Arial"/>
          <w:bCs/>
          <w:color w:val="auto"/>
          <w:lang w:val="es-CO"/>
        </w:rPr>
      </w:pPr>
      <w:r w:rsidRPr="00425442">
        <w:rPr>
          <w:rFonts w:ascii="Arial" w:hAnsi="Arial" w:cs="Arial"/>
          <w:bCs/>
          <w:color w:val="auto"/>
          <w:lang w:val="es-CO"/>
        </w:rPr>
        <w:t>El ICBF reglamentará el funcionamiento del Observatorio en un plazo de seis (6) meses a partir de la entrada en vigencia de la presente ley.</w:t>
      </w:r>
    </w:p>
    <w:p w:rsidR="00382CB8" w:rsidRPr="00425442" w:rsidRDefault="00382CB8" w:rsidP="00382CB8">
      <w:pPr>
        <w:contextualSpacing/>
        <w:jc w:val="both"/>
        <w:rPr>
          <w:rFonts w:ascii="Arial" w:hAnsi="Arial" w:cs="Arial"/>
          <w:bCs/>
          <w:color w:val="auto"/>
          <w:lang w:val="es-CO"/>
        </w:rPr>
      </w:pPr>
    </w:p>
    <w:p w:rsidR="005F6473" w:rsidRPr="00425442" w:rsidRDefault="00382CB8" w:rsidP="00382CB8">
      <w:pPr>
        <w:contextualSpacing/>
        <w:jc w:val="both"/>
        <w:rPr>
          <w:rFonts w:ascii="Arial" w:hAnsi="Arial" w:cs="Arial"/>
          <w:bCs/>
          <w:color w:val="auto"/>
          <w:lang w:val="es-CO"/>
        </w:rPr>
      </w:pPr>
      <w:r w:rsidRPr="00425442">
        <w:rPr>
          <w:rFonts w:ascii="Arial" w:hAnsi="Arial" w:cs="Arial"/>
          <w:b/>
          <w:bCs/>
          <w:color w:val="auto"/>
          <w:lang w:val="es-CO"/>
        </w:rPr>
        <w:t xml:space="preserve">Artículo 14. Vigencia y Derogatorias. </w:t>
      </w:r>
      <w:r w:rsidRPr="00425442">
        <w:rPr>
          <w:rFonts w:ascii="Arial" w:hAnsi="Arial" w:cs="Arial"/>
          <w:bCs/>
          <w:color w:val="auto"/>
          <w:lang w:val="es-CO"/>
        </w:rPr>
        <w:t>Esta ley rige a partir de su publicación y deroga las normas que le sean contrarias.</w:t>
      </w:r>
    </w:p>
    <w:p w:rsidR="005F6473" w:rsidRPr="00425442" w:rsidRDefault="005F6473" w:rsidP="003478B0">
      <w:pPr>
        <w:contextualSpacing/>
        <w:jc w:val="both"/>
        <w:rPr>
          <w:rFonts w:ascii="Arial" w:hAnsi="Arial" w:cs="Arial"/>
          <w:bCs/>
          <w:color w:val="auto"/>
          <w:lang w:val="es-CO"/>
        </w:rPr>
      </w:pPr>
    </w:p>
    <w:p w:rsidR="003375E7" w:rsidRPr="00425442" w:rsidRDefault="003375E7" w:rsidP="003478B0">
      <w:pPr>
        <w:contextualSpacing/>
        <w:jc w:val="both"/>
        <w:rPr>
          <w:rFonts w:ascii="Arial" w:hAnsi="Arial" w:cs="Arial"/>
          <w:bCs/>
          <w:color w:val="auto"/>
          <w:lang w:val="es-CO"/>
        </w:rPr>
      </w:pPr>
    </w:p>
    <w:p w:rsidR="003478B0" w:rsidRPr="00425442" w:rsidRDefault="003478B0" w:rsidP="003478B0">
      <w:pPr>
        <w:contextualSpacing/>
        <w:jc w:val="both"/>
        <w:rPr>
          <w:rFonts w:ascii="Arial" w:hAnsi="Arial" w:cs="Arial"/>
          <w:bCs/>
          <w:color w:val="auto"/>
          <w:lang w:val="es-CO"/>
        </w:rPr>
      </w:pPr>
      <w:r w:rsidRPr="00425442">
        <w:rPr>
          <w:rFonts w:ascii="Arial" w:hAnsi="Arial" w:cs="Arial"/>
          <w:bCs/>
          <w:color w:val="auto"/>
          <w:lang w:val="es-CO"/>
        </w:rPr>
        <w:t xml:space="preserve">Atentamente, </w:t>
      </w:r>
    </w:p>
    <w:p w:rsidR="00647802" w:rsidRPr="00425442" w:rsidRDefault="00647802" w:rsidP="003478B0">
      <w:pPr>
        <w:contextualSpacing/>
        <w:jc w:val="both"/>
        <w:rPr>
          <w:rFonts w:ascii="Arial" w:hAnsi="Arial" w:cs="Arial"/>
          <w:bCs/>
          <w:color w:val="auto"/>
          <w:lang w:val="es-CO"/>
        </w:rPr>
      </w:pPr>
    </w:p>
    <w:p w:rsidR="00533EC1" w:rsidRPr="00425442" w:rsidRDefault="00533EC1" w:rsidP="00533EC1">
      <w:pPr>
        <w:jc w:val="both"/>
        <w:rPr>
          <w:rFonts w:ascii="Arial" w:hAnsi="Arial" w:cs="Arial"/>
          <w:color w:val="auto"/>
          <w:lang w:val="es-CO"/>
        </w:rPr>
      </w:pPr>
    </w:p>
    <w:p w:rsidR="00533EC1" w:rsidRPr="00425442" w:rsidRDefault="007F698C" w:rsidP="00533EC1">
      <w:pPr>
        <w:jc w:val="both"/>
        <w:rPr>
          <w:rFonts w:ascii="Arial" w:hAnsi="Arial" w:cs="Arial"/>
          <w:color w:val="auto"/>
          <w:lang w:val="es-CO"/>
        </w:rPr>
      </w:pPr>
      <w:r w:rsidRPr="00425442">
        <w:rPr>
          <w:rFonts w:ascii="Arial" w:hAnsi="Arial" w:cs="Arial"/>
          <w:noProof/>
          <w:color w:val="auto"/>
          <w:lang w:val="es-CO" w:eastAsia="es-CO"/>
        </w:rPr>
        <mc:AlternateContent>
          <mc:Choice Requires="wps">
            <w:drawing>
              <wp:anchor distT="45720" distB="45720" distL="114300" distR="114300" simplePos="0" relativeHeight="251677696" behindDoc="0" locked="0" layoutInCell="1" allowOverlap="1" wp14:anchorId="1A2680C7" wp14:editId="5227028C">
                <wp:simplePos x="0" y="0"/>
                <wp:positionH relativeFrom="margin">
                  <wp:posOffset>3082290</wp:posOffset>
                </wp:positionH>
                <wp:positionV relativeFrom="paragraph">
                  <wp:posOffset>473710</wp:posOffset>
                </wp:positionV>
                <wp:extent cx="2933700" cy="762000"/>
                <wp:effectExtent l="0" t="0" r="0" b="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62000"/>
                        </a:xfrm>
                        <a:prstGeom prst="rect">
                          <a:avLst/>
                        </a:prstGeom>
                        <a:solidFill>
                          <a:srgbClr val="FFFFFF"/>
                        </a:solidFill>
                        <a:ln w="9525">
                          <a:noFill/>
                          <a:miter lim="800000"/>
                          <a:headEnd/>
                          <a:tailEnd/>
                        </a:ln>
                      </wps:spPr>
                      <wps:txbx>
                        <w:txbxContent>
                          <w:p w:rsidR="007731DA" w:rsidRPr="00DF76AF" w:rsidRDefault="007731DA" w:rsidP="00533EC1">
                            <w:pPr>
                              <w:pBdr>
                                <w:top w:val="single" w:sz="4" w:space="1" w:color="auto"/>
                              </w:pBdr>
                              <w:spacing w:after="0" w:line="240" w:lineRule="auto"/>
                              <w:jc w:val="center"/>
                              <w:rPr>
                                <w:rFonts w:ascii="Arial" w:hAnsi="Arial" w:cs="Arial"/>
                                <w:b/>
                                <w:lang w:val="es-CO"/>
                              </w:rPr>
                            </w:pPr>
                            <w:r>
                              <w:rPr>
                                <w:rFonts w:ascii="Arial" w:hAnsi="Arial" w:cs="Arial"/>
                                <w:b/>
                                <w:lang w:val="es-CO"/>
                              </w:rPr>
                              <w:t>FABER ALBERTO MUÑÓZ CERÓN</w:t>
                            </w:r>
                          </w:p>
                          <w:p w:rsidR="007731DA" w:rsidRPr="00DF76AF"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731DA" w:rsidP="00533EC1">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731DA" w:rsidRPr="007F698C" w:rsidRDefault="007F698C" w:rsidP="00533EC1">
                            <w:pPr>
                              <w:pBdr>
                                <w:top w:val="single" w:sz="4" w:space="1" w:color="auto"/>
                              </w:pBdr>
                              <w:spacing w:after="0" w:line="240" w:lineRule="auto"/>
                              <w:jc w:val="center"/>
                              <w:rPr>
                                <w:rFonts w:ascii="Arial" w:hAnsi="Arial" w:cs="Arial"/>
                                <w:lang w:val="es-CO"/>
                              </w:rPr>
                            </w:pPr>
                            <w:r w:rsidRPr="007F698C">
                              <w:rPr>
                                <w:rFonts w:ascii="Arial" w:hAnsi="Arial" w:cs="Arial"/>
                                <w:lang w:val="es-CO"/>
                              </w:rPr>
                              <w:t>Ponente</w:t>
                            </w:r>
                          </w:p>
                          <w:p w:rsidR="007731DA" w:rsidRDefault="007731DA"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A2680C7" id="_x0000_s1030" type="#_x0000_t202" style="position:absolute;left:0;text-align:left;margin-left:242.7pt;margin-top:37.3pt;width:231pt;height:60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wbKAIAACoEAAAOAAAAZHJzL2Uyb0RvYy54bWysU9uO2jAQfa/Uf7D8XgIsLEtEWG3ZUlXa&#10;XqRtP2BiO8Sq40ltQ0K/fscOULR9q5oHy5MZH585c7y67xvDDsp5jbbgk9GYM2UFSm13Bf/xffvu&#10;jjMfwEowaFXBj8rz+/XbN6uuzdUUazRSOUYg1uddW/A6hDbPMi9q1YAfYassJSt0DQQK3S6TDjpC&#10;b0w2HY9vsw6dbB0K5T39fRySfJ3wq0qJ8LWqvArMFJy4hbS6tJZxzdYryHcO2lqLEw34BxYNaEuX&#10;XqAeIQDbO/0XVKOFQ49VGAlsMqwqLVTqgbqZjF9181xDq1IvJI5vLzL5/wcrvhy+OaYlzW7GmYWG&#10;ZrTZg3TIpGJB9QHZNKrUtT6n4ueWykP/Hns6kTr27ROKn55Z3NRgd+rBOexqBZJYTuLJ7OrogOMj&#10;SNl9Rkm3wT5gAuor10QJSRRG6DSt42VCxIMJ+jld3twsxpQSlFvckgPSCDPIz6db58NHhQ2Lm4I7&#10;ckBCh8OTD5EN5OeSeJlHo+VWG5MCtys3xrEDkFu26UsNvCozlnUFX86n84RsMZ5PRmp0IDcb3RT8&#10;jqgN5CCPanywMpUE0GbYExNjT/JERQZtQl/2aR6zs+olyiPp5XAwLz022tTofnPWkXEL7n/twSnO&#10;zCdLmi8ns1l0egpm88WUAnedKa8zYAVBFTxwNmw3Ib2OKIfFB5pNpZNscYgDkxNlMmRS8/R4ouOv&#10;41T154mvXwAAAP//AwBQSwMEFAAGAAgAAAAhAJYIPPHdAAAACgEAAA8AAABkcnMvZG93bnJldi54&#10;bWxMj8tOwzAQRfdI/IM1SGwQdUBu0oQ4FSCB2PbxAZN4mkTEdhS7Tfr3DCtYzp2jO2fK7WIHcaEp&#10;9N5peFolIMg13vSu1XA8fDxuQISIzuDgHWm4UoBtdXtTYmH87HZ02cdWcIkLBWroYhwLKUPTkcWw&#10;8iM53p38ZDHyOLXSTDhzuR3kc5Kk0mLv+EKHI7131Hzvz1bD6Wt+WOdz/RmP2U6lb9hntb9qfX+3&#10;vL6AiLTEPxh+9VkdKnaq/dmZIAYNarNWjGrIVAqCgVxlHNRM5pzIqpT/X6h+AAAA//8DAFBLAQIt&#10;ABQABgAIAAAAIQC2gziS/gAAAOEBAAATAAAAAAAAAAAAAAAAAAAAAABbQ29udGVudF9UeXBlc10u&#10;eG1sUEsBAi0AFAAGAAgAAAAhADj9If/WAAAAlAEAAAsAAAAAAAAAAAAAAAAALwEAAF9yZWxzLy5y&#10;ZWxzUEsBAi0AFAAGAAgAAAAhAAl6DBsoAgAAKgQAAA4AAAAAAAAAAAAAAAAALgIAAGRycy9lMm9E&#10;b2MueG1sUEsBAi0AFAAGAAgAAAAhAJYIPPHdAAAACgEAAA8AAAAAAAAAAAAAAAAAggQAAGRycy9k&#10;b3ducmV2LnhtbFBLBQYAAAAABAAEAPMAAACMBQAAAAA=&#10;" stroked="f">
                <v:textbox>
                  <w:txbxContent>
                    <w:p w:rsidR="007731DA" w:rsidRPr="00DF76AF" w:rsidRDefault="007731DA" w:rsidP="00533EC1">
                      <w:pPr>
                        <w:pBdr>
                          <w:top w:val="single" w:sz="4" w:space="1" w:color="auto"/>
                        </w:pBdr>
                        <w:spacing w:after="0" w:line="240" w:lineRule="auto"/>
                        <w:jc w:val="center"/>
                        <w:rPr>
                          <w:rFonts w:ascii="Arial" w:hAnsi="Arial" w:cs="Arial"/>
                          <w:b/>
                          <w:lang w:val="es-CO"/>
                        </w:rPr>
                      </w:pPr>
                      <w:r>
                        <w:rPr>
                          <w:rFonts w:ascii="Arial" w:hAnsi="Arial" w:cs="Arial"/>
                          <w:b/>
                          <w:lang w:val="es-CO"/>
                        </w:rPr>
                        <w:t>FABER ALBERTO MUÑÓZ CERÓN</w:t>
                      </w:r>
                    </w:p>
                    <w:p w:rsidR="007731DA" w:rsidRPr="00DF76AF"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F698C" w:rsidRDefault="007731DA" w:rsidP="00533EC1">
                      <w:pPr>
                        <w:pBdr>
                          <w:top w:val="single" w:sz="4" w:space="1" w:color="auto"/>
                        </w:pBdr>
                        <w:spacing w:after="0" w:line="240" w:lineRule="auto"/>
                        <w:jc w:val="center"/>
                        <w:rPr>
                          <w:rFonts w:ascii="Arial" w:hAnsi="Arial" w:cs="Arial"/>
                          <w:lang w:val="es-CO"/>
                        </w:rPr>
                      </w:pPr>
                      <w:r>
                        <w:rPr>
                          <w:rFonts w:ascii="Arial" w:hAnsi="Arial" w:cs="Arial"/>
                          <w:lang w:val="es-CO"/>
                        </w:rPr>
                        <w:t>Partido de la U</w:t>
                      </w:r>
                    </w:p>
                    <w:p w:rsidR="007731DA" w:rsidRPr="007F698C" w:rsidRDefault="007F698C" w:rsidP="00533EC1">
                      <w:pPr>
                        <w:pBdr>
                          <w:top w:val="single" w:sz="4" w:space="1" w:color="auto"/>
                        </w:pBdr>
                        <w:spacing w:after="0" w:line="240" w:lineRule="auto"/>
                        <w:jc w:val="center"/>
                        <w:rPr>
                          <w:rFonts w:ascii="Arial" w:hAnsi="Arial" w:cs="Arial"/>
                          <w:lang w:val="es-CO"/>
                        </w:rPr>
                      </w:pPr>
                      <w:r w:rsidRPr="007F698C">
                        <w:rPr>
                          <w:rFonts w:ascii="Arial" w:hAnsi="Arial" w:cs="Arial"/>
                          <w:lang w:val="es-CO"/>
                        </w:rPr>
                        <w:t>Ponente</w:t>
                      </w:r>
                    </w:p>
                    <w:p w:rsidR="007731DA" w:rsidRDefault="007731DA" w:rsidP="00533EC1">
                      <w:pPr>
                        <w:pBdr>
                          <w:top w:val="single" w:sz="4" w:space="1" w:color="auto"/>
                        </w:pBdr>
                        <w:jc w:val="center"/>
                      </w:pPr>
                    </w:p>
                  </w:txbxContent>
                </v:textbox>
                <w10:wrap type="square" anchorx="margin"/>
              </v:shape>
            </w:pict>
          </mc:Fallback>
        </mc:AlternateContent>
      </w:r>
      <w:r w:rsidR="00533EC1" w:rsidRPr="00425442">
        <w:rPr>
          <w:rFonts w:ascii="Arial" w:hAnsi="Arial" w:cs="Arial"/>
          <w:noProof/>
          <w:color w:val="auto"/>
          <w:lang w:val="es-CO" w:eastAsia="es-CO"/>
        </w:rPr>
        <mc:AlternateContent>
          <mc:Choice Requires="wps">
            <w:drawing>
              <wp:anchor distT="45720" distB="45720" distL="114300" distR="114300" simplePos="0" relativeHeight="251676672" behindDoc="0" locked="0" layoutInCell="1" allowOverlap="1" wp14:anchorId="3EB3097E" wp14:editId="7580046E">
                <wp:simplePos x="0" y="0"/>
                <wp:positionH relativeFrom="margin">
                  <wp:posOffset>-70485</wp:posOffset>
                </wp:positionH>
                <wp:positionV relativeFrom="paragraph">
                  <wp:posOffset>454660</wp:posOffset>
                </wp:positionV>
                <wp:extent cx="3000375" cy="752475"/>
                <wp:effectExtent l="0" t="0" r="9525" b="952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52475"/>
                        </a:xfrm>
                        <a:prstGeom prst="rect">
                          <a:avLst/>
                        </a:prstGeom>
                        <a:solidFill>
                          <a:srgbClr val="FFFFFF"/>
                        </a:solidFill>
                        <a:ln w="9525">
                          <a:noFill/>
                          <a:miter lim="800000"/>
                          <a:headEnd/>
                          <a:tailEnd/>
                        </a:ln>
                      </wps:spPr>
                      <wps:txbx>
                        <w:txbxContent>
                          <w:p w:rsidR="007731DA" w:rsidRPr="00DF76AF" w:rsidRDefault="007731DA" w:rsidP="00533EC1">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731DA" w:rsidRPr="00DF76AF"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277071" w:rsidRDefault="007F698C" w:rsidP="00533EC1">
                            <w:pPr>
                              <w:pBdr>
                                <w:top w:val="single" w:sz="4" w:space="1" w:color="auto"/>
                              </w:pBdr>
                              <w:spacing w:after="0" w:line="240" w:lineRule="auto"/>
                              <w:jc w:val="center"/>
                              <w:rPr>
                                <w:rFonts w:ascii="Arial" w:hAnsi="Arial" w:cs="Arial"/>
                                <w:lang w:val="es-CO"/>
                              </w:rPr>
                            </w:pPr>
                            <w:r w:rsidRPr="00277071">
                              <w:rPr>
                                <w:rFonts w:ascii="Arial" w:hAnsi="Arial" w:cs="Arial"/>
                                <w:lang w:val="es-CO"/>
                              </w:rPr>
                              <w:t>Coordinador Ponente</w:t>
                            </w:r>
                          </w:p>
                          <w:p w:rsidR="007731DA" w:rsidRDefault="007731DA" w:rsidP="00533EC1">
                            <w:pPr>
                              <w:pBdr>
                                <w:top w:val="single" w:sz="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EB3097E" id="_x0000_s1031" type="#_x0000_t202" style="position:absolute;left:0;text-align:left;margin-left:-5.55pt;margin-top:35.8pt;width:236.25pt;height:59.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lCJwIAACoEAAAOAAAAZHJzL2Uyb0RvYy54bWysU9tu2zAMfR+wfxD0vthxkrU14hRdugwD&#10;ugvQ7QNkSY6FSaInKbGzry8lu2m2vQ3zg0Ca5BF5eLS+HYwmR+m8AlvR+SynRFoOQtl9Rb9/2725&#10;psQHZgXTYGVFT9LT283rV+u+K2UBLWghHUEQ68u+q2gbQldmmeetNMzPoJMWgw04wwK6bp8Jx3pE&#10;Nzor8vxt1oMTnQMuvce/92OQbhJ+00gevjSNl4HoimJvIZ0unXU8s82alXvHulbxqQ32D10Ypixe&#10;eoa6Z4GRg1N/QRnFHXhowoyDyaBpFJdpBpxmnv8xzWPLOplmQXJ8d6bJ/z9Y/vn41RElcHcLSiwz&#10;uKPtgQkHREgS5BCAFJGlvvMlJj92mB6GdzBgRZrYdw/Af3hiYdsyu5d3zkHfSiawy3mszC5KRxwf&#10;Qer+Ewi8jR0CJKChcSZSiKQQRMdtnc4bwj4Ix5+LPM8XVytKOMauVsUS7XgFK5+rO+fDBwmGRKOi&#10;DhWQ0NnxwYcx9TklXuZBK7FTWifH7eutduTIUC279E3ov6VpS/qK3qyKVUK2EOsRmpVGBVSzVqai&#10;19hpPukrsvHeipQSmNKjjU1rO9ETGRm5CUM9pH2kwSJ1NYgT8uVgFC8+NjRacL8o6VG4FfU/D8xJ&#10;SvRHi5zfzJfLqPTkLFdXBTruMlJfRpjlCFXRQMlobkN6HXEaC3e4m0Yl2l46mVpGQSbip8cTFX/p&#10;p6yXJ755AgAA//8DAFBLAwQUAAYACAAAACEA+4naHt4AAAAKAQAADwAAAGRycy9kb3ducmV2Lnht&#10;bEyPy07DMBBF90j8gzVIbFDrGIWEhjgVIIHY9vEBk3iaRMR2FLtN+vcMK1iO7tG9Z8rtYgdxoSn0&#10;3mlQ6wQEucab3rUajoeP1TOIENEZHLwjDVcKsK1ub0osjJ/dji772AoucaFADV2MYyFlaDqyGNZ+&#10;JMfZyU8WI59TK82EM5fbQT4mSSYt9o4XOhzpvaPme3+2Gk5f88PTZq4/4zHfpdkb9nntr1rf3y2v&#10;LyAiLfEPhl99VoeKnWp/diaIQcNKKcWohlxlIBhIM5WCqJncJApkVcr/L1Q/AAAA//8DAFBLAQIt&#10;ABQABgAIAAAAIQC2gziS/gAAAOEBAAATAAAAAAAAAAAAAAAAAAAAAABbQ29udGVudF9UeXBlc10u&#10;eG1sUEsBAi0AFAAGAAgAAAAhADj9If/WAAAAlAEAAAsAAAAAAAAAAAAAAAAALwEAAF9yZWxzLy5y&#10;ZWxzUEsBAi0AFAAGAAgAAAAhABkKaUInAgAAKgQAAA4AAAAAAAAAAAAAAAAALgIAAGRycy9lMm9E&#10;b2MueG1sUEsBAi0AFAAGAAgAAAAhAPuJ2h7eAAAACgEAAA8AAAAAAAAAAAAAAAAAgQQAAGRycy9k&#10;b3ducmV2LnhtbFBLBQYAAAAABAAEAPMAAACMBQAAAAA=&#10;" stroked="f">
                <v:textbox>
                  <w:txbxContent>
                    <w:p w:rsidR="007731DA" w:rsidRPr="00DF76AF" w:rsidRDefault="007731DA" w:rsidP="00533EC1">
                      <w:pPr>
                        <w:pBdr>
                          <w:top w:val="single" w:sz="4" w:space="1" w:color="auto"/>
                        </w:pBdr>
                        <w:spacing w:after="0" w:line="240" w:lineRule="auto"/>
                        <w:jc w:val="center"/>
                        <w:rPr>
                          <w:rFonts w:ascii="Arial" w:hAnsi="Arial" w:cs="Arial"/>
                          <w:b/>
                          <w:lang w:val="es-CO"/>
                        </w:rPr>
                      </w:pPr>
                      <w:r w:rsidRPr="00DF76AF">
                        <w:rPr>
                          <w:rFonts w:ascii="Arial" w:hAnsi="Arial" w:cs="Arial"/>
                          <w:b/>
                          <w:lang w:val="es-CO"/>
                        </w:rPr>
                        <w:t>JHON ARLEY MURILLO BENITEZ</w:t>
                      </w:r>
                    </w:p>
                    <w:p w:rsidR="007731DA" w:rsidRPr="00DF76AF"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REPRESENTANTE A LA CAMARA</w:t>
                      </w:r>
                    </w:p>
                    <w:p w:rsidR="007731DA" w:rsidRDefault="007731DA" w:rsidP="00533EC1">
                      <w:pPr>
                        <w:pBdr>
                          <w:top w:val="single" w:sz="4" w:space="1" w:color="auto"/>
                        </w:pBdr>
                        <w:spacing w:after="0" w:line="240" w:lineRule="auto"/>
                        <w:jc w:val="center"/>
                        <w:rPr>
                          <w:rFonts w:ascii="Arial" w:hAnsi="Arial" w:cs="Arial"/>
                          <w:lang w:val="es-CO"/>
                        </w:rPr>
                      </w:pPr>
                      <w:r w:rsidRPr="00DF76AF">
                        <w:rPr>
                          <w:rFonts w:ascii="Arial" w:hAnsi="Arial" w:cs="Arial"/>
                          <w:lang w:val="es-CO"/>
                        </w:rPr>
                        <w:t>Presidente del Partido Colombia Renaciente</w:t>
                      </w:r>
                    </w:p>
                    <w:p w:rsidR="007F698C" w:rsidRPr="00277071" w:rsidRDefault="007F698C" w:rsidP="00533EC1">
                      <w:pPr>
                        <w:pBdr>
                          <w:top w:val="single" w:sz="4" w:space="1" w:color="auto"/>
                        </w:pBdr>
                        <w:spacing w:after="0" w:line="240" w:lineRule="auto"/>
                        <w:jc w:val="center"/>
                        <w:rPr>
                          <w:rFonts w:ascii="Arial" w:hAnsi="Arial" w:cs="Arial"/>
                          <w:lang w:val="es-CO"/>
                        </w:rPr>
                      </w:pPr>
                      <w:r w:rsidRPr="00277071">
                        <w:rPr>
                          <w:rFonts w:ascii="Arial" w:hAnsi="Arial" w:cs="Arial"/>
                          <w:lang w:val="es-CO"/>
                        </w:rPr>
                        <w:t>Coordinador Ponente</w:t>
                      </w:r>
                    </w:p>
                    <w:p w:rsidR="007731DA" w:rsidRDefault="007731DA" w:rsidP="00533EC1">
                      <w:pPr>
                        <w:pBdr>
                          <w:top w:val="single" w:sz="4" w:space="1" w:color="auto"/>
                        </w:pBdr>
                        <w:jc w:val="center"/>
                      </w:pPr>
                    </w:p>
                  </w:txbxContent>
                </v:textbox>
                <w10:wrap type="square" anchorx="margin"/>
              </v:shape>
            </w:pict>
          </mc:Fallback>
        </mc:AlternateContent>
      </w:r>
    </w:p>
    <w:p w:rsidR="00647802" w:rsidRPr="00425442" w:rsidRDefault="00647802" w:rsidP="000720EB">
      <w:pPr>
        <w:jc w:val="both"/>
        <w:rPr>
          <w:rFonts w:ascii="Arial" w:hAnsi="Arial" w:cs="Arial"/>
          <w:color w:val="auto"/>
          <w:lang w:val="es-CO"/>
        </w:rPr>
      </w:pPr>
    </w:p>
    <w:sectPr w:rsidR="00647802" w:rsidRPr="00425442" w:rsidSect="00803973">
      <w:headerReference w:type="default" r:id="rId10"/>
      <w:footerReference w:type="default" r:id="rId11"/>
      <w:pgSz w:w="12240" w:h="15840" w:code="1"/>
      <w:pgMar w:top="2041" w:right="1701" w:bottom="1758" w:left="1701" w:header="284"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B1B" w:rsidRDefault="00E54B1B" w:rsidP="008C26B3">
      <w:pPr>
        <w:spacing w:after="0" w:line="240" w:lineRule="auto"/>
      </w:pPr>
      <w:r>
        <w:separator/>
      </w:r>
    </w:p>
  </w:endnote>
  <w:endnote w:type="continuationSeparator" w:id="0">
    <w:p w:rsidR="00E54B1B" w:rsidRDefault="00E54B1B" w:rsidP="008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Roman">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83388"/>
      <w:docPartObj>
        <w:docPartGallery w:val="Page Numbers (Bottom of Page)"/>
        <w:docPartUnique/>
      </w:docPartObj>
    </w:sdtPr>
    <w:sdtEndPr/>
    <w:sdtContent>
      <w:p w:rsidR="00425442" w:rsidRDefault="00425442">
        <w:pPr>
          <w:pStyle w:val="Piedepgina"/>
          <w:jc w:val="right"/>
        </w:pPr>
        <w:r>
          <w:fldChar w:fldCharType="begin"/>
        </w:r>
        <w:r>
          <w:instrText>PAGE   \* MERGEFORMAT</w:instrText>
        </w:r>
        <w:r>
          <w:fldChar w:fldCharType="separate"/>
        </w:r>
        <w:r w:rsidR="00474DC2" w:rsidRPr="00474DC2">
          <w:rPr>
            <w:noProof/>
            <w:lang w:val="es-ES"/>
          </w:rPr>
          <w:t>1</w:t>
        </w:r>
        <w:r>
          <w:fldChar w:fldCharType="end"/>
        </w:r>
      </w:p>
    </w:sdtContent>
  </w:sdt>
  <w:p w:rsidR="007731DA" w:rsidRPr="00730E0B" w:rsidRDefault="007731DA" w:rsidP="007731DA">
    <w:pPr>
      <w:pStyle w:val="Piedepgina"/>
      <w:jc w:val="center"/>
      <w:rPr>
        <w:rFonts w:ascii="Avenir Roman" w:hAnsi="Avenir Roman" w:cs="Arial"/>
        <w:color w:val="222A35" w:themeColor="text2" w:themeShade="8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054831"/>
      <w:docPartObj>
        <w:docPartGallery w:val="Page Numbers (Bottom of Page)"/>
        <w:docPartUnique/>
      </w:docPartObj>
    </w:sdtPr>
    <w:sdtEndPr/>
    <w:sdtContent>
      <w:p w:rsidR="005010FE" w:rsidRDefault="005010FE">
        <w:pPr>
          <w:pStyle w:val="Piedepgina"/>
          <w:jc w:val="right"/>
        </w:pPr>
        <w:r>
          <w:fldChar w:fldCharType="begin"/>
        </w:r>
        <w:r>
          <w:instrText>PAGE   \* MERGEFORMAT</w:instrText>
        </w:r>
        <w:r>
          <w:fldChar w:fldCharType="separate"/>
        </w:r>
        <w:r w:rsidR="00C35F17" w:rsidRPr="00C35F17">
          <w:rPr>
            <w:noProof/>
            <w:lang w:val="es-ES"/>
          </w:rPr>
          <w:t>27</w:t>
        </w:r>
        <w:r>
          <w:fldChar w:fldCharType="end"/>
        </w:r>
      </w:p>
    </w:sdtContent>
  </w:sdt>
  <w:p w:rsidR="007731DA" w:rsidRDefault="007731DA" w:rsidP="008C26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B1B" w:rsidRDefault="00E54B1B" w:rsidP="008C26B3">
      <w:pPr>
        <w:spacing w:after="0" w:line="240" w:lineRule="auto"/>
      </w:pPr>
      <w:r>
        <w:separator/>
      </w:r>
    </w:p>
  </w:footnote>
  <w:footnote w:type="continuationSeparator" w:id="0">
    <w:p w:rsidR="00E54B1B" w:rsidRDefault="00E54B1B" w:rsidP="008C26B3">
      <w:pPr>
        <w:spacing w:after="0" w:line="240" w:lineRule="auto"/>
      </w:pPr>
      <w:r>
        <w:continuationSeparator/>
      </w:r>
    </w:p>
  </w:footnote>
  <w:footnote w:id="1">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Stein, M. (2008). Young people leaving care. National Childrens Bureau Higlight, 240, 1- 4. Recuperado de http://www.york.ac.uk/inst/spru/research/pdf/ YPLeavingCare.pdf. </w:t>
      </w:r>
    </w:p>
  </w:footnote>
  <w:footnote w:id="2">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Jekielek, S. y Brown, B. (2005). The transition to adulthood: characteristics of young adults ages 18 to 24 in America. Washington: The Annie E. Casey Foundation – Population Reference Bureau – Child Trends. Recuperado de http://www.prb.org/pdf05/transitio ntoadulthood.pdf. </w:t>
      </w:r>
    </w:p>
  </w:footnote>
  <w:footnote w:id="3">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Stein, M. (2014). Young people's transitions from care to adulthood in European and post- communist Eastern European and Central Asian societies. Australian Social Work, 67(1), 24-38. Recuperado de </w:t>
      </w:r>
      <w:r w:rsidRPr="00425442">
        <w:rPr>
          <w:rFonts w:ascii="Arial" w:hAnsi="Arial" w:cs="Arial"/>
          <w:sz w:val="18"/>
          <w:szCs w:val="18"/>
          <w:shd w:val="clear" w:color="auto" w:fill="FFFFFF"/>
        </w:rPr>
        <w:t>http://eprints.whiterose.ac.uk/77006/1/MSasw2oct2013. pdf</w:t>
      </w:r>
      <w:r w:rsidRPr="00425442">
        <w:rPr>
          <w:rFonts w:ascii="Arial" w:hAnsi="Arial" w:cs="Arial"/>
          <w:sz w:val="18"/>
          <w:szCs w:val="18"/>
        </w:rPr>
        <w:t xml:space="preserve">. </w:t>
      </w:r>
    </w:p>
  </w:footnote>
  <w:footnote w:id="4">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Estado mundial de la infancia 2011. La adolescencia Una época de oportunidades, Fondo de las Naciones Unidas para la Infancia (UNICEF). Febrero de 2011. </w:t>
      </w:r>
    </w:p>
  </w:footnote>
  <w:footnote w:id="5">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w:t>
      </w:r>
      <w:r w:rsidRPr="00425442">
        <w:rPr>
          <w:rFonts w:ascii="Arial" w:hAnsi="Arial" w:cs="Arial"/>
          <w:sz w:val="18"/>
          <w:szCs w:val="18"/>
          <w:shd w:val="clear" w:color="auto" w:fill="FFFFFF"/>
        </w:rPr>
        <w:t>Gentile, A. (2009). Inestabilidad laboral y estrategias de emancipación. (Tesis doctoral). Universidad de Barcelona. Recuperada de http://www.tdx.cat/handle/10803/31854?s how=full.</w:t>
      </w:r>
    </w:p>
  </w:footnote>
  <w:footnote w:id="6">
    <w:p w:rsidR="007731DA" w:rsidRPr="00425442" w:rsidRDefault="007731DA" w:rsidP="00425442">
      <w:pPr>
        <w:pStyle w:val="Textonotapie"/>
        <w:jc w:val="both"/>
        <w:rPr>
          <w:rFonts w:ascii="Arial" w:hAnsi="Arial" w:cs="Arial"/>
          <w:sz w:val="18"/>
          <w:szCs w:val="18"/>
          <w:lang w:val="es-CO"/>
        </w:rPr>
      </w:pPr>
      <w:r w:rsidRPr="00425442">
        <w:rPr>
          <w:rStyle w:val="Refdenotaalpie"/>
          <w:rFonts w:ascii="Arial" w:hAnsi="Arial" w:cs="Arial"/>
          <w:sz w:val="18"/>
          <w:szCs w:val="18"/>
          <w:lang w:val="es-CO"/>
        </w:rPr>
        <w:footnoteRef/>
      </w:r>
      <w:r w:rsidRPr="00425442">
        <w:rPr>
          <w:rFonts w:ascii="Arial" w:hAnsi="Arial" w:cs="Arial"/>
          <w:sz w:val="18"/>
          <w:szCs w:val="18"/>
          <w:lang w:val="es-CO"/>
        </w:rPr>
        <w:t xml:space="preserve"> Oficio con radicado del ICBF – Cecilia de La Fuente de Lleras No. 443803 del 14 de agosto de 2018. Solicitando el número de adolescentes y jóvenes sin discapacidad mayores de 15 años, con declaratoria de adoptabilidad, con estudios de noveno grado terminado que se encuentren vinculados a educación media y/o formación para el trabajo y desarrollo humano y/o formación técnica, tecnológica y/o universitaria, es decir que ya esten perfilados para la preparación para la vida autónoma e independiente”.</w:t>
      </w:r>
    </w:p>
  </w:footnote>
  <w:footnote w:id="7">
    <w:p w:rsidR="007731DA" w:rsidRPr="00425442" w:rsidRDefault="007731DA" w:rsidP="00425442">
      <w:pPr>
        <w:pStyle w:val="NormalWeb"/>
        <w:spacing w:before="0" w:beforeAutospacing="0" w:after="0" w:afterAutospacing="0"/>
        <w:jc w:val="both"/>
        <w:rPr>
          <w:rFonts w:ascii="Arial" w:hAnsi="Arial" w:cs="Arial"/>
          <w:sz w:val="18"/>
          <w:szCs w:val="18"/>
        </w:rPr>
      </w:pPr>
      <w:r w:rsidRPr="00425442">
        <w:rPr>
          <w:rStyle w:val="Refdenotaalpie"/>
          <w:rFonts w:ascii="Arial" w:eastAsia="Calibri" w:hAnsi="Arial" w:cs="Arial"/>
          <w:sz w:val="18"/>
          <w:szCs w:val="18"/>
        </w:rPr>
        <w:footnoteRef/>
      </w:r>
      <w:r w:rsidRPr="00425442">
        <w:rPr>
          <w:rFonts w:ascii="Arial" w:hAnsi="Arial" w:cs="Arial"/>
          <w:sz w:val="18"/>
          <w:szCs w:val="18"/>
        </w:rPr>
        <w:t xml:space="preserve"> </w:t>
      </w:r>
      <w:r w:rsidRPr="00425442">
        <w:rPr>
          <w:rFonts w:ascii="Arial" w:hAnsi="Arial" w:cs="Arial"/>
          <w:sz w:val="18"/>
          <w:szCs w:val="18"/>
          <w:shd w:val="clear" w:color="auto" w:fill="FFFFFF"/>
        </w:rPr>
        <w:t xml:space="preserve">Greeson, J. y Thompson, A. (2014). Aging out of foster care. En </w:t>
      </w:r>
      <w:r w:rsidRPr="00425442">
        <w:rPr>
          <w:rFonts w:ascii="Arial" w:hAnsi="Arial" w:cs="Arial"/>
          <w:sz w:val="18"/>
          <w:szCs w:val="18"/>
        </w:rPr>
        <w:t>Jens</w:t>
      </w:r>
      <w:r w:rsidRPr="00425442">
        <w:rPr>
          <w:rFonts w:ascii="Arial" w:hAnsi="Arial" w:cs="Arial"/>
          <w:sz w:val="18"/>
          <w:szCs w:val="18"/>
          <w:shd w:val="clear" w:color="auto" w:fill="FFFFFF"/>
        </w:rPr>
        <w:t>en, J. The Oxford handbook of emerging adulthood. D</w:t>
      </w:r>
      <w:r w:rsidRPr="00425442">
        <w:rPr>
          <w:rFonts w:ascii="Arial" w:hAnsi="Arial" w:cs="Arial"/>
          <w:sz w:val="18"/>
          <w:szCs w:val="18"/>
        </w:rPr>
        <w:t xml:space="preserve">oi: 10.1093/oxfordhb/97801997 95574.013.18. </w:t>
      </w:r>
    </w:p>
    <w:p w:rsidR="007731DA" w:rsidRPr="00425442" w:rsidRDefault="007731DA" w:rsidP="00425442">
      <w:pPr>
        <w:pStyle w:val="Textonotapie"/>
        <w:jc w:val="both"/>
        <w:rPr>
          <w:rFonts w:ascii="Arial" w:hAnsi="Arial" w:cs="Arial"/>
          <w:sz w:val="18"/>
          <w:szCs w:val="18"/>
          <w:lang w:val="es-CO"/>
        </w:rPr>
      </w:pPr>
    </w:p>
  </w:footnote>
  <w:footnote w:id="8">
    <w:p w:rsidR="007731DA" w:rsidRPr="00425442" w:rsidRDefault="007731DA" w:rsidP="00425442">
      <w:pPr>
        <w:pStyle w:val="Textonotapie"/>
        <w:jc w:val="both"/>
        <w:rPr>
          <w:rFonts w:ascii="Arial" w:hAnsi="Arial" w:cs="Arial"/>
          <w:sz w:val="18"/>
          <w:szCs w:val="18"/>
          <w:lang w:val="es-CO"/>
        </w:rPr>
      </w:pPr>
      <w:r w:rsidRPr="00425442">
        <w:rPr>
          <w:rStyle w:val="Refdenotaalpie"/>
          <w:rFonts w:ascii="Arial" w:hAnsi="Arial" w:cs="Arial"/>
          <w:sz w:val="18"/>
          <w:szCs w:val="18"/>
          <w:lang w:val="es-CO"/>
        </w:rPr>
        <w:footnoteRef/>
      </w:r>
      <w:r w:rsidRPr="00425442">
        <w:rPr>
          <w:rFonts w:ascii="Arial" w:hAnsi="Arial" w:cs="Arial"/>
          <w:sz w:val="18"/>
          <w:szCs w:val="18"/>
          <w:lang w:val="es-CO"/>
        </w:rPr>
        <w:t xml:space="preserve"> En adelante con adoptables se entenderá que: Conforme la Ley 1098 de 2006 arts. 63, 66, 73, los niños, niñas y adolescentes son adoptables, cuando: (i) Son declarados en situación de adoptabilidad por el Defensor de Familia o por el Juez de Familia cuando el primero pierde competencia, (ii) La adopción haya sido consentida previamente por parte de quienes ejercen la patria potestad ante el Defensor de Familia y queda en firme una vez ha transcurrido el término ordenado en la ley; (iii) La adopción es autorizada por el Defensor de Familia. En casos excepcionales, se incluirán aquellos jóvenes que cumplieron su mayoría de edad estando al cuidado del ICBF en situación de vulneración de derechos o sin definición de situación jurídica y que no cuenten con referentes familiares que puedan asegurar su cuidado y apoyo. Lo anterior, con base en lo establecido por el concepto emitido por el ICBF el 20-08-2015 Radicado No. 061179.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1DA" w:rsidRPr="00FC6253" w:rsidRDefault="007731DA" w:rsidP="007731DA">
    <w:pPr>
      <w:rPr>
        <w:rFonts w:ascii="Times New Roman" w:eastAsia="Times New Roman" w:hAnsi="Times New Roman" w:cs="Times New Roman"/>
        <w:lang w:eastAsia="es-ES_tradnl"/>
      </w:rPr>
    </w:pPr>
    <w:r w:rsidRPr="00FC08D0">
      <w:rPr>
        <w:noProof/>
        <w:lang w:val="es-CO" w:eastAsia="es-CO"/>
      </w:rPr>
      <w:drawing>
        <wp:anchor distT="0" distB="0" distL="114300" distR="114300" simplePos="0" relativeHeight="251672576" behindDoc="1" locked="0" layoutInCell="1" allowOverlap="1" wp14:anchorId="1009FAD3" wp14:editId="69E81E48">
          <wp:simplePos x="0" y="0"/>
          <wp:positionH relativeFrom="column">
            <wp:posOffset>3267754</wp:posOffset>
          </wp:positionH>
          <wp:positionV relativeFrom="paragraph">
            <wp:posOffset>-179070</wp:posOffset>
          </wp:positionV>
          <wp:extent cx="2245259" cy="1271152"/>
          <wp:effectExtent l="0" t="0" r="0" b="0"/>
          <wp:wrapNone/>
          <wp:docPr id="2" name="Imagen 2" descr="G:\00 PARTIDO RENACIENTE\PARTIDO RENACIENTE 2018\DISEÑOS\LOGO JAMB\LOGO JAM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00 PARTIDO RENACIENTE\PARTIDO RENACIENTE 2018\DISEÑOS\LOGO JAMB\LOGO JAMB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5259" cy="1271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6253">
      <w:rPr>
        <w:rFonts w:ascii="Times New Roman" w:eastAsia="Times New Roman" w:hAnsi="Times New Roman" w:cs="Times New Roman"/>
        <w:lang w:eastAsia="es-ES_tradnl"/>
      </w:rPr>
      <w:fldChar w:fldCharType="begin"/>
    </w:r>
    <w:r>
      <w:rPr>
        <w:rFonts w:ascii="Times New Roman" w:eastAsia="Times New Roman" w:hAnsi="Times New Roman" w:cs="Times New Roman"/>
        <w:lang w:eastAsia="es-ES_tradnl"/>
      </w:rPr>
      <w:instrText xml:space="preserve"> INCLUDEPICTURE "C:\\var\\folders\\j7\\b4l2pfq17zq5thzs98h742xh0000gn\\T\\com.microsoft.Word\\WebArchiveCopyPasteTempFiles\\logo-congreso.png" \* MERGEFORMAT </w:instrText>
    </w:r>
    <w:r w:rsidRPr="00FC6253">
      <w:rPr>
        <w:rFonts w:ascii="Times New Roman" w:eastAsia="Times New Roman" w:hAnsi="Times New Roman" w:cs="Times New Roman"/>
        <w:lang w:eastAsia="es-ES_tradnl"/>
      </w:rPr>
      <w:fldChar w:fldCharType="separate"/>
    </w:r>
    <w:r w:rsidRPr="00FC6253">
      <w:rPr>
        <w:rFonts w:ascii="Times New Roman" w:eastAsia="Times New Roman" w:hAnsi="Times New Roman" w:cs="Times New Roman"/>
        <w:noProof/>
        <w:lang w:val="es-CO" w:eastAsia="es-CO"/>
      </w:rPr>
      <w:drawing>
        <wp:inline distT="0" distB="0" distL="0" distR="0" wp14:anchorId="08DEA1C0" wp14:editId="5FF00450">
          <wp:extent cx="2677885" cy="792352"/>
          <wp:effectExtent l="0" t="0" r="1905" b="0"/>
          <wp:docPr id="10" name="Imagen 10" descr="Resultado de imagen para logo congreso de la repu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ongreso de la republica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3107" cy="829404"/>
                  </a:xfrm>
                  <a:prstGeom prst="rect">
                    <a:avLst/>
                  </a:prstGeom>
                  <a:noFill/>
                  <a:ln>
                    <a:noFill/>
                  </a:ln>
                </pic:spPr>
              </pic:pic>
            </a:graphicData>
          </a:graphic>
        </wp:inline>
      </w:drawing>
    </w:r>
    <w:r w:rsidRPr="00FC6253">
      <w:rPr>
        <w:rFonts w:ascii="Times New Roman" w:eastAsia="Times New Roman" w:hAnsi="Times New Roman" w:cs="Times New Roman"/>
        <w:lang w:eastAsia="es-ES_tradnl"/>
      </w:rPr>
      <w:fldChar w:fldCharType="end"/>
    </w:r>
  </w:p>
  <w:p w:rsidR="007731DA" w:rsidRDefault="007731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1DA" w:rsidRDefault="007731DA" w:rsidP="00A16224">
    <w:pPr>
      <w:pStyle w:val="Encabezado"/>
    </w:pPr>
    <w:r>
      <w:rPr>
        <w:noProof/>
        <w:lang w:val="es-CO" w:eastAsia="es-CO"/>
      </w:rPr>
      <mc:AlternateContent>
        <mc:Choice Requires="wps">
          <w:drawing>
            <wp:anchor distT="0" distB="0" distL="114300" distR="114300" simplePos="0" relativeHeight="251666432" behindDoc="0" locked="0" layoutInCell="1" allowOverlap="1" wp14:anchorId="25CBEAC4" wp14:editId="1AFA29F6">
              <wp:simplePos x="0" y="0"/>
              <wp:positionH relativeFrom="column">
                <wp:posOffset>-3810</wp:posOffset>
              </wp:positionH>
              <wp:positionV relativeFrom="paragraph">
                <wp:posOffset>959485</wp:posOffset>
              </wp:positionV>
              <wp:extent cx="57626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2069576"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75.55pt" to="453.4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W91gEAAAkEAAAOAAAAZHJzL2Uyb0RvYy54bWysU02P0zAUvCPxHyzfadJKDRA13UNXywVB&#10;BewPcJ3n1pK/9Gya9t/z7KTpChASiIsT22/GM+PnzcPFGnYGjNq7ji8XNWfgpO+1O3b8+dvTm3ec&#10;xSRcL4x30PErRP6wff1qM4QWVv7kTQ/IiMTFdggdP6UU2qqK8gRWxIUP4GhTebQi0RSPVY9iIHZr&#10;qlVdN9XgsQ/oJcRIq4/jJt8WfqVAps9KRUjMdJy0pTJiGQ95rLYb0R5RhJOWkwzxDyqs0I4Onake&#10;RRLsO+pfqKyW6KNXaSG9rbxSWkLxQG6W9U9uvp5EgOKFwolhjin+P1r56bxHpvuON5w5YemKGraj&#10;q5LJI8P8yRkNIbZUunN7nGYx7DEbvii0+UtW2KXkep1zhUtikhbXb5tVs1pzJm971R0YMKYP4C3L&#10;Px032mXLohXnjzHRYVR6K8nLxrGBGu19va5LWfRG90/amLxZ2gZ2BtlZ0IUfjqssnhheVNHMOFrM&#10;lkYT5S9dDYz8X0BRICR7OR6QW/HOKaQEl5YTr3FUnWGKFMzASdmfgFN9hkJp078Bz4hysndpBlvt&#10;PP5OdrrcJKux/pbA6DtHcPD9tVxviYb6rSQ3vY3c0C/nBX5/wdsfAAAA//8DAFBLAwQUAAYACAAA&#10;ACEAYzhboNsAAAAJAQAADwAAAGRycy9kb3ducmV2LnhtbEyPwU7DMBBE70j8g7VI3Fo7IEKbxqkq&#10;EFwQB0I/wI23cUS8jmI3Tf+eRUKC486MZt+U29n3YsIxdoE0ZEsFAqkJtqNWw/7zZbECEZMha/pA&#10;qOGCEbbV9VVpChvO9IFTnVrBJRQLo8GlNBRSxsahN3EZBiT2jmH0JvE5ttKO5szlvpd3SuXSm474&#10;gzMDPjlsvuqT12AeV+ESXu+f36e33eymeh96q7S+vZl3GxAJ5/QXhh98RoeKmQ7hRDaKXsMi5yDL&#10;D1kGgv21ytcgDr+KrEr5f0H1DQAA//8DAFBLAQItABQABgAIAAAAIQC2gziS/gAAAOEBAAATAAAA&#10;AAAAAAAAAAAAAAAAAABbQ29udGVudF9UeXBlc10ueG1sUEsBAi0AFAAGAAgAAAAhADj9If/WAAAA&#10;lAEAAAsAAAAAAAAAAAAAAAAALwEAAF9yZWxzLy5yZWxzUEsBAi0AFAAGAAgAAAAhAEJjlb3WAQAA&#10;CQQAAA4AAAAAAAAAAAAAAAAALgIAAGRycy9lMm9Eb2MueG1sUEsBAi0AFAAGAAgAAAAhAGM4W6Db&#10;AAAACQEAAA8AAAAAAAAAAAAAAAAAMAQAAGRycy9kb3ducmV2LnhtbFBLBQYAAAAABAAEAPMAAAA4&#10;BQAAAAA=&#10;" strokecolor="#e7e6e6 [321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4FB"/>
    <w:multiLevelType w:val="hybridMultilevel"/>
    <w:tmpl w:val="41469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322C01"/>
    <w:multiLevelType w:val="hybridMultilevel"/>
    <w:tmpl w:val="D122C1CC"/>
    <w:lvl w:ilvl="0" w:tplc="337ED948">
      <w:start w:val="1"/>
      <w:numFmt w:val="decimal"/>
      <w:lvlText w:val="%1."/>
      <w:lvlJc w:val="left"/>
      <w:pPr>
        <w:ind w:left="162" w:hanging="269"/>
      </w:pPr>
      <w:rPr>
        <w:rFonts w:hint="default"/>
        <w:b/>
        <w:bCs/>
        <w:spacing w:val="-7"/>
        <w:w w:val="99"/>
        <w:lang w:val="es-CO" w:eastAsia="es-CO" w:bidi="es-CO"/>
      </w:rPr>
    </w:lvl>
    <w:lvl w:ilvl="1" w:tplc="27CAFA1E">
      <w:numFmt w:val="bullet"/>
      <w:lvlText w:val="•"/>
      <w:lvlJc w:val="left"/>
      <w:pPr>
        <w:ind w:left="1056" w:hanging="269"/>
      </w:pPr>
      <w:rPr>
        <w:rFonts w:hint="default"/>
        <w:lang w:val="es-CO" w:eastAsia="es-CO" w:bidi="es-CO"/>
      </w:rPr>
    </w:lvl>
    <w:lvl w:ilvl="2" w:tplc="EC0C0FC4">
      <w:numFmt w:val="bullet"/>
      <w:lvlText w:val="•"/>
      <w:lvlJc w:val="left"/>
      <w:pPr>
        <w:ind w:left="1952" w:hanging="269"/>
      </w:pPr>
      <w:rPr>
        <w:rFonts w:hint="default"/>
        <w:lang w:val="es-CO" w:eastAsia="es-CO" w:bidi="es-CO"/>
      </w:rPr>
    </w:lvl>
    <w:lvl w:ilvl="3" w:tplc="4C468176">
      <w:numFmt w:val="bullet"/>
      <w:lvlText w:val="•"/>
      <w:lvlJc w:val="left"/>
      <w:pPr>
        <w:ind w:left="2848" w:hanging="269"/>
      </w:pPr>
      <w:rPr>
        <w:rFonts w:hint="default"/>
        <w:lang w:val="es-CO" w:eastAsia="es-CO" w:bidi="es-CO"/>
      </w:rPr>
    </w:lvl>
    <w:lvl w:ilvl="4" w:tplc="01AC7D8A">
      <w:numFmt w:val="bullet"/>
      <w:lvlText w:val="•"/>
      <w:lvlJc w:val="left"/>
      <w:pPr>
        <w:ind w:left="3744" w:hanging="269"/>
      </w:pPr>
      <w:rPr>
        <w:rFonts w:hint="default"/>
        <w:lang w:val="es-CO" w:eastAsia="es-CO" w:bidi="es-CO"/>
      </w:rPr>
    </w:lvl>
    <w:lvl w:ilvl="5" w:tplc="B00E9DE0">
      <w:numFmt w:val="bullet"/>
      <w:lvlText w:val="•"/>
      <w:lvlJc w:val="left"/>
      <w:pPr>
        <w:ind w:left="4640" w:hanging="269"/>
      </w:pPr>
      <w:rPr>
        <w:rFonts w:hint="default"/>
        <w:lang w:val="es-CO" w:eastAsia="es-CO" w:bidi="es-CO"/>
      </w:rPr>
    </w:lvl>
    <w:lvl w:ilvl="6" w:tplc="3CDC28EE">
      <w:numFmt w:val="bullet"/>
      <w:lvlText w:val="•"/>
      <w:lvlJc w:val="left"/>
      <w:pPr>
        <w:ind w:left="5536" w:hanging="269"/>
      </w:pPr>
      <w:rPr>
        <w:rFonts w:hint="default"/>
        <w:lang w:val="es-CO" w:eastAsia="es-CO" w:bidi="es-CO"/>
      </w:rPr>
    </w:lvl>
    <w:lvl w:ilvl="7" w:tplc="B1688050">
      <w:numFmt w:val="bullet"/>
      <w:lvlText w:val="•"/>
      <w:lvlJc w:val="left"/>
      <w:pPr>
        <w:ind w:left="6432" w:hanging="269"/>
      </w:pPr>
      <w:rPr>
        <w:rFonts w:hint="default"/>
        <w:lang w:val="es-CO" w:eastAsia="es-CO" w:bidi="es-CO"/>
      </w:rPr>
    </w:lvl>
    <w:lvl w:ilvl="8" w:tplc="FE6635CE">
      <w:numFmt w:val="bullet"/>
      <w:lvlText w:val="•"/>
      <w:lvlJc w:val="left"/>
      <w:pPr>
        <w:ind w:left="7328" w:hanging="269"/>
      </w:pPr>
      <w:rPr>
        <w:rFonts w:hint="default"/>
        <w:lang w:val="es-CO" w:eastAsia="es-CO" w:bidi="es-CO"/>
      </w:rPr>
    </w:lvl>
  </w:abstractNum>
  <w:abstractNum w:abstractNumId="2" w15:restartNumberingAfterBreak="0">
    <w:nsid w:val="195C1004"/>
    <w:multiLevelType w:val="hybridMultilevel"/>
    <w:tmpl w:val="38D84484"/>
    <w:lvl w:ilvl="0" w:tplc="89422F70">
      <w:numFmt w:val="bullet"/>
      <w:lvlText w:val="-"/>
      <w:lvlJc w:val="left"/>
      <w:pPr>
        <w:ind w:left="861"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3" w15:restartNumberingAfterBreak="0">
    <w:nsid w:val="1D3A64FD"/>
    <w:multiLevelType w:val="hybridMultilevel"/>
    <w:tmpl w:val="EBF8453E"/>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DB713D"/>
    <w:multiLevelType w:val="hybridMultilevel"/>
    <w:tmpl w:val="FC481932"/>
    <w:lvl w:ilvl="0" w:tplc="8DCC690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347796"/>
    <w:multiLevelType w:val="hybridMultilevel"/>
    <w:tmpl w:val="EE3AC9D0"/>
    <w:lvl w:ilvl="0" w:tplc="1B700A98">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6" w15:restartNumberingAfterBreak="0">
    <w:nsid w:val="25EF0C8A"/>
    <w:multiLevelType w:val="hybridMultilevel"/>
    <w:tmpl w:val="76C290D6"/>
    <w:lvl w:ilvl="0" w:tplc="D286E3D4">
      <w:start w:val="33"/>
      <w:numFmt w:val="decimal"/>
      <w:lvlText w:val="%1."/>
      <w:lvlJc w:val="left"/>
      <w:pPr>
        <w:ind w:left="162" w:hanging="525"/>
      </w:pPr>
      <w:rPr>
        <w:rFonts w:ascii="Arial" w:eastAsia="Arial" w:hAnsi="Arial" w:cs="Arial" w:hint="default"/>
        <w:b/>
        <w:w w:val="99"/>
        <w:sz w:val="24"/>
        <w:szCs w:val="24"/>
        <w:lang w:val="es-CO" w:eastAsia="es-CO" w:bidi="es-CO"/>
      </w:rPr>
    </w:lvl>
    <w:lvl w:ilvl="1" w:tplc="64D6F8FA">
      <w:numFmt w:val="bullet"/>
      <w:lvlText w:val=""/>
      <w:lvlJc w:val="left"/>
      <w:pPr>
        <w:ind w:left="162" w:hanging="281"/>
      </w:pPr>
      <w:rPr>
        <w:rFonts w:ascii="Wingdings" w:eastAsia="Wingdings" w:hAnsi="Wingdings" w:cs="Wingdings" w:hint="default"/>
        <w:w w:val="100"/>
        <w:sz w:val="24"/>
        <w:szCs w:val="24"/>
        <w:lang w:val="es-CO" w:eastAsia="es-CO" w:bidi="es-CO"/>
      </w:rPr>
    </w:lvl>
    <w:lvl w:ilvl="2" w:tplc="12EEA576">
      <w:numFmt w:val="bullet"/>
      <w:lvlText w:val="•"/>
      <w:lvlJc w:val="left"/>
      <w:pPr>
        <w:ind w:left="1952" w:hanging="281"/>
      </w:pPr>
      <w:rPr>
        <w:rFonts w:hint="default"/>
        <w:lang w:val="es-CO" w:eastAsia="es-CO" w:bidi="es-CO"/>
      </w:rPr>
    </w:lvl>
    <w:lvl w:ilvl="3" w:tplc="3D8CA6FC">
      <w:numFmt w:val="bullet"/>
      <w:lvlText w:val="•"/>
      <w:lvlJc w:val="left"/>
      <w:pPr>
        <w:ind w:left="2848" w:hanging="281"/>
      </w:pPr>
      <w:rPr>
        <w:rFonts w:hint="default"/>
        <w:lang w:val="es-CO" w:eastAsia="es-CO" w:bidi="es-CO"/>
      </w:rPr>
    </w:lvl>
    <w:lvl w:ilvl="4" w:tplc="A83E0388">
      <w:numFmt w:val="bullet"/>
      <w:lvlText w:val="•"/>
      <w:lvlJc w:val="left"/>
      <w:pPr>
        <w:ind w:left="3744" w:hanging="281"/>
      </w:pPr>
      <w:rPr>
        <w:rFonts w:hint="default"/>
        <w:lang w:val="es-CO" w:eastAsia="es-CO" w:bidi="es-CO"/>
      </w:rPr>
    </w:lvl>
    <w:lvl w:ilvl="5" w:tplc="AFCEDF94">
      <w:numFmt w:val="bullet"/>
      <w:lvlText w:val="•"/>
      <w:lvlJc w:val="left"/>
      <w:pPr>
        <w:ind w:left="4640" w:hanging="281"/>
      </w:pPr>
      <w:rPr>
        <w:rFonts w:hint="default"/>
        <w:lang w:val="es-CO" w:eastAsia="es-CO" w:bidi="es-CO"/>
      </w:rPr>
    </w:lvl>
    <w:lvl w:ilvl="6" w:tplc="B15A3872">
      <w:numFmt w:val="bullet"/>
      <w:lvlText w:val="•"/>
      <w:lvlJc w:val="left"/>
      <w:pPr>
        <w:ind w:left="5536" w:hanging="281"/>
      </w:pPr>
      <w:rPr>
        <w:rFonts w:hint="default"/>
        <w:lang w:val="es-CO" w:eastAsia="es-CO" w:bidi="es-CO"/>
      </w:rPr>
    </w:lvl>
    <w:lvl w:ilvl="7" w:tplc="FF86556C">
      <w:numFmt w:val="bullet"/>
      <w:lvlText w:val="•"/>
      <w:lvlJc w:val="left"/>
      <w:pPr>
        <w:ind w:left="6432" w:hanging="281"/>
      </w:pPr>
      <w:rPr>
        <w:rFonts w:hint="default"/>
        <w:lang w:val="es-CO" w:eastAsia="es-CO" w:bidi="es-CO"/>
      </w:rPr>
    </w:lvl>
    <w:lvl w:ilvl="8" w:tplc="88465AE4">
      <w:numFmt w:val="bullet"/>
      <w:lvlText w:val="•"/>
      <w:lvlJc w:val="left"/>
      <w:pPr>
        <w:ind w:left="7328" w:hanging="281"/>
      </w:pPr>
      <w:rPr>
        <w:rFonts w:hint="default"/>
        <w:lang w:val="es-CO" w:eastAsia="es-CO" w:bidi="es-CO"/>
      </w:rPr>
    </w:lvl>
  </w:abstractNum>
  <w:abstractNum w:abstractNumId="7" w15:restartNumberingAfterBreak="0">
    <w:nsid w:val="29845E4E"/>
    <w:multiLevelType w:val="hybridMultilevel"/>
    <w:tmpl w:val="3514B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A8779B"/>
    <w:multiLevelType w:val="hybridMultilevel"/>
    <w:tmpl w:val="08DE6DF2"/>
    <w:lvl w:ilvl="0" w:tplc="240A0009">
      <w:start w:val="1"/>
      <w:numFmt w:val="bullet"/>
      <w:lvlText w:val=""/>
      <w:lvlJc w:val="left"/>
      <w:pPr>
        <w:ind w:left="1602" w:hanging="360"/>
      </w:pPr>
      <w:rPr>
        <w:rFonts w:ascii="Wingdings" w:hAnsi="Wingdings" w:hint="default"/>
      </w:rPr>
    </w:lvl>
    <w:lvl w:ilvl="1" w:tplc="240A0003" w:tentative="1">
      <w:start w:val="1"/>
      <w:numFmt w:val="bullet"/>
      <w:lvlText w:val="o"/>
      <w:lvlJc w:val="left"/>
      <w:pPr>
        <w:ind w:left="2322" w:hanging="360"/>
      </w:pPr>
      <w:rPr>
        <w:rFonts w:ascii="Courier New" w:hAnsi="Courier New" w:cs="Courier New" w:hint="default"/>
      </w:rPr>
    </w:lvl>
    <w:lvl w:ilvl="2" w:tplc="240A0005" w:tentative="1">
      <w:start w:val="1"/>
      <w:numFmt w:val="bullet"/>
      <w:lvlText w:val=""/>
      <w:lvlJc w:val="left"/>
      <w:pPr>
        <w:ind w:left="3042" w:hanging="360"/>
      </w:pPr>
      <w:rPr>
        <w:rFonts w:ascii="Wingdings" w:hAnsi="Wingdings" w:hint="default"/>
      </w:rPr>
    </w:lvl>
    <w:lvl w:ilvl="3" w:tplc="240A0001" w:tentative="1">
      <w:start w:val="1"/>
      <w:numFmt w:val="bullet"/>
      <w:lvlText w:val=""/>
      <w:lvlJc w:val="left"/>
      <w:pPr>
        <w:ind w:left="3762" w:hanging="360"/>
      </w:pPr>
      <w:rPr>
        <w:rFonts w:ascii="Symbol" w:hAnsi="Symbol" w:hint="default"/>
      </w:rPr>
    </w:lvl>
    <w:lvl w:ilvl="4" w:tplc="240A0003" w:tentative="1">
      <w:start w:val="1"/>
      <w:numFmt w:val="bullet"/>
      <w:lvlText w:val="o"/>
      <w:lvlJc w:val="left"/>
      <w:pPr>
        <w:ind w:left="4482" w:hanging="360"/>
      </w:pPr>
      <w:rPr>
        <w:rFonts w:ascii="Courier New" w:hAnsi="Courier New" w:cs="Courier New" w:hint="default"/>
      </w:rPr>
    </w:lvl>
    <w:lvl w:ilvl="5" w:tplc="240A0005" w:tentative="1">
      <w:start w:val="1"/>
      <w:numFmt w:val="bullet"/>
      <w:lvlText w:val=""/>
      <w:lvlJc w:val="left"/>
      <w:pPr>
        <w:ind w:left="5202" w:hanging="360"/>
      </w:pPr>
      <w:rPr>
        <w:rFonts w:ascii="Wingdings" w:hAnsi="Wingdings" w:hint="default"/>
      </w:rPr>
    </w:lvl>
    <w:lvl w:ilvl="6" w:tplc="240A0001" w:tentative="1">
      <w:start w:val="1"/>
      <w:numFmt w:val="bullet"/>
      <w:lvlText w:val=""/>
      <w:lvlJc w:val="left"/>
      <w:pPr>
        <w:ind w:left="5922" w:hanging="360"/>
      </w:pPr>
      <w:rPr>
        <w:rFonts w:ascii="Symbol" w:hAnsi="Symbol" w:hint="default"/>
      </w:rPr>
    </w:lvl>
    <w:lvl w:ilvl="7" w:tplc="240A0003" w:tentative="1">
      <w:start w:val="1"/>
      <w:numFmt w:val="bullet"/>
      <w:lvlText w:val="o"/>
      <w:lvlJc w:val="left"/>
      <w:pPr>
        <w:ind w:left="6642" w:hanging="360"/>
      </w:pPr>
      <w:rPr>
        <w:rFonts w:ascii="Courier New" w:hAnsi="Courier New" w:cs="Courier New" w:hint="default"/>
      </w:rPr>
    </w:lvl>
    <w:lvl w:ilvl="8" w:tplc="240A0005" w:tentative="1">
      <w:start w:val="1"/>
      <w:numFmt w:val="bullet"/>
      <w:lvlText w:val=""/>
      <w:lvlJc w:val="left"/>
      <w:pPr>
        <w:ind w:left="7362" w:hanging="360"/>
      </w:pPr>
      <w:rPr>
        <w:rFonts w:ascii="Wingdings" w:hAnsi="Wingdings" w:hint="default"/>
      </w:rPr>
    </w:lvl>
  </w:abstractNum>
  <w:abstractNum w:abstractNumId="9" w15:restartNumberingAfterBreak="0">
    <w:nsid w:val="313E542E"/>
    <w:multiLevelType w:val="hybridMultilevel"/>
    <w:tmpl w:val="5FD03D6A"/>
    <w:lvl w:ilvl="0" w:tplc="8490055E">
      <w:start w:val="26"/>
      <w:numFmt w:val="decimal"/>
      <w:lvlText w:val="%1."/>
      <w:lvlJc w:val="left"/>
      <w:pPr>
        <w:ind w:left="162" w:hanging="427"/>
      </w:pPr>
      <w:rPr>
        <w:rFonts w:ascii="Arial" w:eastAsia="Arial" w:hAnsi="Arial" w:cs="Arial" w:hint="default"/>
        <w:b/>
        <w:w w:val="99"/>
        <w:sz w:val="24"/>
        <w:szCs w:val="24"/>
        <w:lang w:val="es-CO" w:eastAsia="es-CO" w:bidi="es-CO"/>
      </w:rPr>
    </w:lvl>
    <w:lvl w:ilvl="1" w:tplc="B274A880">
      <w:numFmt w:val="bullet"/>
      <w:lvlText w:val="•"/>
      <w:lvlJc w:val="left"/>
      <w:pPr>
        <w:ind w:left="1056" w:hanging="427"/>
      </w:pPr>
      <w:rPr>
        <w:rFonts w:hint="default"/>
        <w:lang w:val="es-CO" w:eastAsia="es-CO" w:bidi="es-CO"/>
      </w:rPr>
    </w:lvl>
    <w:lvl w:ilvl="2" w:tplc="DA10354E">
      <w:numFmt w:val="bullet"/>
      <w:lvlText w:val="•"/>
      <w:lvlJc w:val="left"/>
      <w:pPr>
        <w:ind w:left="1952" w:hanging="427"/>
      </w:pPr>
      <w:rPr>
        <w:rFonts w:hint="default"/>
        <w:lang w:val="es-CO" w:eastAsia="es-CO" w:bidi="es-CO"/>
      </w:rPr>
    </w:lvl>
    <w:lvl w:ilvl="3" w:tplc="6054FA32">
      <w:numFmt w:val="bullet"/>
      <w:lvlText w:val="•"/>
      <w:lvlJc w:val="left"/>
      <w:pPr>
        <w:ind w:left="2848" w:hanging="427"/>
      </w:pPr>
      <w:rPr>
        <w:rFonts w:hint="default"/>
        <w:lang w:val="es-CO" w:eastAsia="es-CO" w:bidi="es-CO"/>
      </w:rPr>
    </w:lvl>
    <w:lvl w:ilvl="4" w:tplc="E000E962">
      <w:numFmt w:val="bullet"/>
      <w:lvlText w:val="•"/>
      <w:lvlJc w:val="left"/>
      <w:pPr>
        <w:ind w:left="3744" w:hanging="427"/>
      </w:pPr>
      <w:rPr>
        <w:rFonts w:hint="default"/>
        <w:lang w:val="es-CO" w:eastAsia="es-CO" w:bidi="es-CO"/>
      </w:rPr>
    </w:lvl>
    <w:lvl w:ilvl="5" w:tplc="0DB08CE8">
      <w:numFmt w:val="bullet"/>
      <w:lvlText w:val="•"/>
      <w:lvlJc w:val="left"/>
      <w:pPr>
        <w:ind w:left="4640" w:hanging="427"/>
      </w:pPr>
      <w:rPr>
        <w:rFonts w:hint="default"/>
        <w:lang w:val="es-CO" w:eastAsia="es-CO" w:bidi="es-CO"/>
      </w:rPr>
    </w:lvl>
    <w:lvl w:ilvl="6" w:tplc="1E06563A">
      <w:numFmt w:val="bullet"/>
      <w:lvlText w:val="•"/>
      <w:lvlJc w:val="left"/>
      <w:pPr>
        <w:ind w:left="5536" w:hanging="427"/>
      </w:pPr>
      <w:rPr>
        <w:rFonts w:hint="default"/>
        <w:lang w:val="es-CO" w:eastAsia="es-CO" w:bidi="es-CO"/>
      </w:rPr>
    </w:lvl>
    <w:lvl w:ilvl="7" w:tplc="82F2E876">
      <w:numFmt w:val="bullet"/>
      <w:lvlText w:val="•"/>
      <w:lvlJc w:val="left"/>
      <w:pPr>
        <w:ind w:left="6432" w:hanging="427"/>
      </w:pPr>
      <w:rPr>
        <w:rFonts w:hint="default"/>
        <w:lang w:val="es-CO" w:eastAsia="es-CO" w:bidi="es-CO"/>
      </w:rPr>
    </w:lvl>
    <w:lvl w:ilvl="8" w:tplc="74CAF6FA">
      <w:numFmt w:val="bullet"/>
      <w:lvlText w:val="•"/>
      <w:lvlJc w:val="left"/>
      <w:pPr>
        <w:ind w:left="7328" w:hanging="427"/>
      </w:pPr>
      <w:rPr>
        <w:rFonts w:hint="default"/>
        <w:lang w:val="es-CO" w:eastAsia="es-CO" w:bidi="es-CO"/>
      </w:rPr>
    </w:lvl>
  </w:abstractNum>
  <w:abstractNum w:abstractNumId="10" w15:restartNumberingAfterBreak="0">
    <w:nsid w:val="31717A8A"/>
    <w:multiLevelType w:val="hybridMultilevel"/>
    <w:tmpl w:val="8FFE857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DE4E82"/>
    <w:multiLevelType w:val="hybridMultilevel"/>
    <w:tmpl w:val="0E2AC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1E65F7"/>
    <w:multiLevelType w:val="hybridMultilevel"/>
    <w:tmpl w:val="012A1632"/>
    <w:lvl w:ilvl="0" w:tplc="D868C5A0">
      <w:numFmt w:val="bullet"/>
      <w:lvlText w:val=""/>
      <w:lvlJc w:val="left"/>
      <w:pPr>
        <w:ind w:left="882" w:hanging="360"/>
      </w:pPr>
      <w:rPr>
        <w:rFonts w:ascii="Symbol" w:eastAsia="Symbol" w:hAnsi="Symbol" w:cs="Symbol" w:hint="default"/>
        <w:w w:val="100"/>
        <w:sz w:val="24"/>
        <w:szCs w:val="24"/>
        <w:lang w:val="es-CO" w:eastAsia="es-CO" w:bidi="es-CO"/>
      </w:rPr>
    </w:lvl>
    <w:lvl w:ilvl="1" w:tplc="1BC0FD78">
      <w:numFmt w:val="bullet"/>
      <w:lvlText w:val=""/>
      <w:lvlJc w:val="left"/>
      <w:pPr>
        <w:ind w:left="162" w:hanging="286"/>
      </w:pPr>
      <w:rPr>
        <w:rFonts w:ascii="Wingdings" w:eastAsia="Wingdings" w:hAnsi="Wingdings" w:cs="Wingdings" w:hint="default"/>
        <w:w w:val="100"/>
        <w:sz w:val="24"/>
        <w:szCs w:val="24"/>
        <w:lang w:val="es-CO" w:eastAsia="es-CO" w:bidi="es-CO"/>
      </w:rPr>
    </w:lvl>
    <w:lvl w:ilvl="2" w:tplc="8384EDBE">
      <w:numFmt w:val="bullet"/>
      <w:lvlText w:val="•"/>
      <w:lvlJc w:val="left"/>
      <w:pPr>
        <w:ind w:left="1795" w:hanging="286"/>
      </w:pPr>
      <w:rPr>
        <w:rFonts w:hint="default"/>
        <w:lang w:val="es-CO" w:eastAsia="es-CO" w:bidi="es-CO"/>
      </w:rPr>
    </w:lvl>
    <w:lvl w:ilvl="3" w:tplc="49B03D84">
      <w:numFmt w:val="bullet"/>
      <w:lvlText w:val="•"/>
      <w:lvlJc w:val="left"/>
      <w:pPr>
        <w:ind w:left="2711" w:hanging="286"/>
      </w:pPr>
      <w:rPr>
        <w:rFonts w:hint="default"/>
        <w:lang w:val="es-CO" w:eastAsia="es-CO" w:bidi="es-CO"/>
      </w:rPr>
    </w:lvl>
    <w:lvl w:ilvl="4" w:tplc="64E2873E">
      <w:numFmt w:val="bullet"/>
      <w:lvlText w:val="•"/>
      <w:lvlJc w:val="left"/>
      <w:pPr>
        <w:ind w:left="3626" w:hanging="286"/>
      </w:pPr>
      <w:rPr>
        <w:rFonts w:hint="default"/>
        <w:lang w:val="es-CO" w:eastAsia="es-CO" w:bidi="es-CO"/>
      </w:rPr>
    </w:lvl>
    <w:lvl w:ilvl="5" w:tplc="D94E1A42">
      <w:numFmt w:val="bullet"/>
      <w:lvlText w:val="•"/>
      <w:lvlJc w:val="left"/>
      <w:pPr>
        <w:ind w:left="4542" w:hanging="286"/>
      </w:pPr>
      <w:rPr>
        <w:rFonts w:hint="default"/>
        <w:lang w:val="es-CO" w:eastAsia="es-CO" w:bidi="es-CO"/>
      </w:rPr>
    </w:lvl>
    <w:lvl w:ilvl="6" w:tplc="A1D03C2E">
      <w:numFmt w:val="bullet"/>
      <w:lvlText w:val="•"/>
      <w:lvlJc w:val="left"/>
      <w:pPr>
        <w:ind w:left="5457" w:hanging="286"/>
      </w:pPr>
      <w:rPr>
        <w:rFonts w:hint="default"/>
        <w:lang w:val="es-CO" w:eastAsia="es-CO" w:bidi="es-CO"/>
      </w:rPr>
    </w:lvl>
    <w:lvl w:ilvl="7" w:tplc="236E9F8C">
      <w:numFmt w:val="bullet"/>
      <w:lvlText w:val="•"/>
      <w:lvlJc w:val="left"/>
      <w:pPr>
        <w:ind w:left="6373" w:hanging="286"/>
      </w:pPr>
      <w:rPr>
        <w:rFonts w:hint="default"/>
        <w:lang w:val="es-CO" w:eastAsia="es-CO" w:bidi="es-CO"/>
      </w:rPr>
    </w:lvl>
    <w:lvl w:ilvl="8" w:tplc="4B601F54">
      <w:numFmt w:val="bullet"/>
      <w:lvlText w:val="•"/>
      <w:lvlJc w:val="left"/>
      <w:pPr>
        <w:ind w:left="7288" w:hanging="286"/>
      </w:pPr>
      <w:rPr>
        <w:rFonts w:hint="default"/>
        <w:lang w:val="es-CO" w:eastAsia="es-CO" w:bidi="es-CO"/>
      </w:rPr>
    </w:lvl>
  </w:abstractNum>
  <w:abstractNum w:abstractNumId="13" w15:restartNumberingAfterBreak="0">
    <w:nsid w:val="4C1C1C35"/>
    <w:multiLevelType w:val="hybridMultilevel"/>
    <w:tmpl w:val="2C1A3F56"/>
    <w:lvl w:ilvl="0" w:tplc="5ABA00DC">
      <w:start w:val="34"/>
      <w:numFmt w:val="decimal"/>
      <w:lvlText w:val="%1."/>
      <w:lvlJc w:val="left"/>
      <w:pPr>
        <w:ind w:left="522" w:hanging="360"/>
      </w:pPr>
      <w:rPr>
        <w:rFonts w:hint="default"/>
        <w:b/>
      </w:rPr>
    </w:lvl>
    <w:lvl w:ilvl="1" w:tplc="240A0019">
      <w:start w:val="1"/>
      <w:numFmt w:val="lowerLetter"/>
      <w:lvlText w:val="%2."/>
      <w:lvlJc w:val="left"/>
      <w:pPr>
        <w:ind w:left="1242" w:hanging="360"/>
      </w:pPr>
    </w:lvl>
    <w:lvl w:ilvl="2" w:tplc="240A001B" w:tentative="1">
      <w:start w:val="1"/>
      <w:numFmt w:val="lowerRoman"/>
      <w:lvlText w:val="%3."/>
      <w:lvlJc w:val="right"/>
      <w:pPr>
        <w:ind w:left="1962" w:hanging="180"/>
      </w:pPr>
    </w:lvl>
    <w:lvl w:ilvl="3" w:tplc="240A000F" w:tentative="1">
      <w:start w:val="1"/>
      <w:numFmt w:val="decimal"/>
      <w:lvlText w:val="%4."/>
      <w:lvlJc w:val="left"/>
      <w:pPr>
        <w:ind w:left="2682" w:hanging="360"/>
      </w:pPr>
    </w:lvl>
    <w:lvl w:ilvl="4" w:tplc="240A0019" w:tentative="1">
      <w:start w:val="1"/>
      <w:numFmt w:val="lowerLetter"/>
      <w:lvlText w:val="%5."/>
      <w:lvlJc w:val="left"/>
      <w:pPr>
        <w:ind w:left="3402" w:hanging="360"/>
      </w:pPr>
    </w:lvl>
    <w:lvl w:ilvl="5" w:tplc="240A001B" w:tentative="1">
      <w:start w:val="1"/>
      <w:numFmt w:val="lowerRoman"/>
      <w:lvlText w:val="%6."/>
      <w:lvlJc w:val="right"/>
      <w:pPr>
        <w:ind w:left="4122" w:hanging="180"/>
      </w:pPr>
    </w:lvl>
    <w:lvl w:ilvl="6" w:tplc="240A000F" w:tentative="1">
      <w:start w:val="1"/>
      <w:numFmt w:val="decimal"/>
      <w:lvlText w:val="%7."/>
      <w:lvlJc w:val="left"/>
      <w:pPr>
        <w:ind w:left="4842" w:hanging="360"/>
      </w:pPr>
    </w:lvl>
    <w:lvl w:ilvl="7" w:tplc="240A0019" w:tentative="1">
      <w:start w:val="1"/>
      <w:numFmt w:val="lowerLetter"/>
      <w:lvlText w:val="%8."/>
      <w:lvlJc w:val="left"/>
      <w:pPr>
        <w:ind w:left="5562" w:hanging="360"/>
      </w:pPr>
    </w:lvl>
    <w:lvl w:ilvl="8" w:tplc="240A001B" w:tentative="1">
      <w:start w:val="1"/>
      <w:numFmt w:val="lowerRoman"/>
      <w:lvlText w:val="%9."/>
      <w:lvlJc w:val="right"/>
      <w:pPr>
        <w:ind w:left="6282" w:hanging="180"/>
      </w:pPr>
    </w:lvl>
  </w:abstractNum>
  <w:abstractNum w:abstractNumId="14" w15:restartNumberingAfterBreak="0">
    <w:nsid w:val="4DE80B7A"/>
    <w:multiLevelType w:val="hybridMultilevel"/>
    <w:tmpl w:val="2500DB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F317AF"/>
    <w:multiLevelType w:val="hybridMultilevel"/>
    <w:tmpl w:val="4EC435F4"/>
    <w:lvl w:ilvl="0" w:tplc="2D14CB8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CD63D7"/>
    <w:multiLevelType w:val="hybridMultilevel"/>
    <w:tmpl w:val="06704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D50FE"/>
    <w:multiLevelType w:val="hybridMultilevel"/>
    <w:tmpl w:val="DE2E20F2"/>
    <w:lvl w:ilvl="0" w:tplc="49DAA2E4">
      <w:start w:val="4"/>
      <w:numFmt w:val="decimal"/>
      <w:lvlText w:val="%1."/>
      <w:lvlJc w:val="left"/>
      <w:pPr>
        <w:ind w:left="162" w:hanging="272"/>
      </w:pPr>
      <w:rPr>
        <w:rFonts w:ascii="Arial" w:eastAsia="Arial" w:hAnsi="Arial" w:cs="Arial" w:hint="default"/>
        <w:b/>
        <w:w w:val="99"/>
        <w:sz w:val="24"/>
        <w:szCs w:val="24"/>
        <w:lang w:val="es-CO" w:eastAsia="es-CO" w:bidi="es-CO"/>
      </w:rPr>
    </w:lvl>
    <w:lvl w:ilvl="1" w:tplc="EAD80BD8">
      <w:numFmt w:val="bullet"/>
      <w:lvlText w:val="•"/>
      <w:lvlJc w:val="left"/>
      <w:pPr>
        <w:ind w:left="1056" w:hanging="272"/>
      </w:pPr>
      <w:rPr>
        <w:rFonts w:hint="default"/>
        <w:lang w:val="es-CO" w:eastAsia="es-CO" w:bidi="es-CO"/>
      </w:rPr>
    </w:lvl>
    <w:lvl w:ilvl="2" w:tplc="AA167918">
      <w:numFmt w:val="bullet"/>
      <w:lvlText w:val="•"/>
      <w:lvlJc w:val="left"/>
      <w:pPr>
        <w:ind w:left="1952" w:hanging="272"/>
      </w:pPr>
      <w:rPr>
        <w:rFonts w:hint="default"/>
        <w:lang w:val="es-CO" w:eastAsia="es-CO" w:bidi="es-CO"/>
      </w:rPr>
    </w:lvl>
    <w:lvl w:ilvl="3" w:tplc="185E1258">
      <w:numFmt w:val="bullet"/>
      <w:lvlText w:val="•"/>
      <w:lvlJc w:val="left"/>
      <w:pPr>
        <w:ind w:left="2848" w:hanging="272"/>
      </w:pPr>
      <w:rPr>
        <w:rFonts w:hint="default"/>
        <w:lang w:val="es-CO" w:eastAsia="es-CO" w:bidi="es-CO"/>
      </w:rPr>
    </w:lvl>
    <w:lvl w:ilvl="4" w:tplc="08F633A6">
      <w:numFmt w:val="bullet"/>
      <w:lvlText w:val="•"/>
      <w:lvlJc w:val="left"/>
      <w:pPr>
        <w:ind w:left="3744" w:hanging="272"/>
      </w:pPr>
      <w:rPr>
        <w:rFonts w:hint="default"/>
        <w:lang w:val="es-CO" w:eastAsia="es-CO" w:bidi="es-CO"/>
      </w:rPr>
    </w:lvl>
    <w:lvl w:ilvl="5" w:tplc="DCEAB3BE">
      <w:numFmt w:val="bullet"/>
      <w:lvlText w:val="•"/>
      <w:lvlJc w:val="left"/>
      <w:pPr>
        <w:ind w:left="4640" w:hanging="272"/>
      </w:pPr>
      <w:rPr>
        <w:rFonts w:hint="default"/>
        <w:lang w:val="es-CO" w:eastAsia="es-CO" w:bidi="es-CO"/>
      </w:rPr>
    </w:lvl>
    <w:lvl w:ilvl="6" w:tplc="1DF0E75A">
      <w:numFmt w:val="bullet"/>
      <w:lvlText w:val="•"/>
      <w:lvlJc w:val="left"/>
      <w:pPr>
        <w:ind w:left="5536" w:hanging="272"/>
      </w:pPr>
      <w:rPr>
        <w:rFonts w:hint="default"/>
        <w:lang w:val="es-CO" w:eastAsia="es-CO" w:bidi="es-CO"/>
      </w:rPr>
    </w:lvl>
    <w:lvl w:ilvl="7" w:tplc="0F98911A">
      <w:numFmt w:val="bullet"/>
      <w:lvlText w:val="•"/>
      <w:lvlJc w:val="left"/>
      <w:pPr>
        <w:ind w:left="6432" w:hanging="272"/>
      </w:pPr>
      <w:rPr>
        <w:rFonts w:hint="default"/>
        <w:lang w:val="es-CO" w:eastAsia="es-CO" w:bidi="es-CO"/>
      </w:rPr>
    </w:lvl>
    <w:lvl w:ilvl="8" w:tplc="043A6DE2">
      <w:numFmt w:val="bullet"/>
      <w:lvlText w:val="•"/>
      <w:lvlJc w:val="left"/>
      <w:pPr>
        <w:ind w:left="7328" w:hanging="272"/>
      </w:pPr>
      <w:rPr>
        <w:rFonts w:hint="default"/>
        <w:lang w:val="es-CO" w:eastAsia="es-CO" w:bidi="es-CO"/>
      </w:rPr>
    </w:lvl>
  </w:abstractNum>
  <w:abstractNum w:abstractNumId="18" w15:restartNumberingAfterBreak="0">
    <w:nsid w:val="53A350B5"/>
    <w:multiLevelType w:val="hybridMultilevel"/>
    <w:tmpl w:val="0D0E3C5A"/>
    <w:lvl w:ilvl="0" w:tplc="89422F70">
      <w:numFmt w:val="bullet"/>
      <w:lvlText w:val="-"/>
      <w:lvlJc w:val="left"/>
      <w:pPr>
        <w:ind w:left="1002" w:hanging="360"/>
      </w:pPr>
      <w:rPr>
        <w:rFonts w:ascii="Arial" w:eastAsia="Calibri" w:hAnsi="Arial" w:cs="Aria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9" w15:restartNumberingAfterBreak="0">
    <w:nsid w:val="5C585F24"/>
    <w:multiLevelType w:val="hybridMultilevel"/>
    <w:tmpl w:val="15129B04"/>
    <w:lvl w:ilvl="0" w:tplc="240A0011">
      <w:start w:val="1"/>
      <w:numFmt w:val="decimal"/>
      <w:lvlText w:val="%1)"/>
      <w:lvlJc w:val="left"/>
      <w:pPr>
        <w:ind w:left="1443" w:hanging="735"/>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61717A88"/>
    <w:multiLevelType w:val="hybridMultilevel"/>
    <w:tmpl w:val="2F8A4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E608EB"/>
    <w:multiLevelType w:val="multilevel"/>
    <w:tmpl w:val="84008222"/>
    <w:lvl w:ilvl="0">
      <w:start w:val="1"/>
      <w:numFmt w:val="decimal"/>
      <w:lvlText w:val="%1."/>
      <w:lvlJc w:val="left"/>
      <w:pPr>
        <w:ind w:left="501" w:hanging="360"/>
      </w:pPr>
      <w:rPr>
        <w:rFonts w:hint="default"/>
        <w:b/>
      </w:rPr>
    </w:lvl>
    <w:lvl w:ilvl="1">
      <w:start w:val="2"/>
      <w:numFmt w:val="decimal"/>
      <w:isLgl/>
      <w:lvlText w:val="%1.%2"/>
      <w:lvlJc w:val="left"/>
      <w:pPr>
        <w:ind w:left="1115" w:hanging="40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22" w15:restartNumberingAfterBreak="0">
    <w:nsid w:val="6A0B73E2"/>
    <w:multiLevelType w:val="hybridMultilevel"/>
    <w:tmpl w:val="DA64E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136C0A"/>
    <w:multiLevelType w:val="hybridMultilevel"/>
    <w:tmpl w:val="28964B24"/>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24" w15:restartNumberingAfterBreak="0">
    <w:nsid w:val="757A16B6"/>
    <w:multiLevelType w:val="hybridMultilevel"/>
    <w:tmpl w:val="02946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826B1E"/>
    <w:multiLevelType w:val="hybridMultilevel"/>
    <w:tmpl w:val="5E8C8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A6760C"/>
    <w:multiLevelType w:val="hybridMultilevel"/>
    <w:tmpl w:val="E5661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5"/>
  </w:num>
  <w:num w:numId="4">
    <w:abstractNumId w:val="19"/>
  </w:num>
  <w:num w:numId="5">
    <w:abstractNumId w:val="14"/>
  </w:num>
  <w:num w:numId="6">
    <w:abstractNumId w:val="7"/>
  </w:num>
  <w:num w:numId="7">
    <w:abstractNumId w:val="2"/>
  </w:num>
  <w:num w:numId="8">
    <w:abstractNumId w:val="22"/>
  </w:num>
  <w:num w:numId="9">
    <w:abstractNumId w:val="10"/>
  </w:num>
  <w:num w:numId="10">
    <w:abstractNumId w:val="18"/>
  </w:num>
  <w:num w:numId="11">
    <w:abstractNumId w:val="23"/>
  </w:num>
  <w:num w:numId="12">
    <w:abstractNumId w:val="25"/>
  </w:num>
  <w:num w:numId="13">
    <w:abstractNumId w:val="0"/>
  </w:num>
  <w:num w:numId="14">
    <w:abstractNumId w:val="3"/>
  </w:num>
  <w:num w:numId="15">
    <w:abstractNumId w:val="4"/>
  </w:num>
  <w:num w:numId="16">
    <w:abstractNumId w:val="26"/>
  </w:num>
  <w:num w:numId="17">
    <w:abstractNumId w:val="20"/>
  </w:num>
  <w:num w:numId="18">
    <w:abstractNumId w:val="16"/>
  </w:num>
  <w:num w:numId="19">
    <w:abstractNumId w:val="12"/>
  </w:num>
  <w:num w:numId="20">
    <w:abstractNumId w:val="6"/>
  </w:num>
  <w:num w:numId="21">
    <w:abstractNumId w:val="9"/>
  </w:num>
  <w:num w:numId="22">
    <w:abstractNumId w:val="17"/>
  </w:num>
  <w:num w:numId="23">
    <w:abstractNumId w:val="1"/>
  </w:num>
  <w:num w:numId="24">
    <w:abstractNumId w:val="13"/>
  </w:num>
  <w:num w:numId="25">
    <w:abstractNumId w:val="24"/>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B3"/>
    <w:rsid w:val="00012511"/>
    <w:rsid w:val="00017339"/>
    <w:rsid w:val="00030661"/>
    <w:rsid w:val="000317DD"/>
    <w:rsid w:val="00033C06"/>
    <w:rsid w:val="00037785"/>
    <w:rsid w:val="000501C7"/>
    <w:rsid w:val="00050BE0"/>
    <w:rsid w:val="000526A2"/>
    <w:rsid w:val="00054E12"/>
    <w:rsid w:val="000720EB"/>
    <w:rsid w:val="00072495"/>
    <w:rsid w:val="00095A28"/>
    <w:rsid w:val="000A0835"/>
    <w:rsid w:val="000B5D7A"/>
    <w:rsid w:val="000C53CA"/>
    <w:rsid w:val="000C71B2"/>
    <w:rsid w:val="000D361D"/>
    <w:rsid w:val="000D5717"/>
    <w:rsid w:val="000F5804"/>
    <w:rsid w:val="00101FF6"/>
    <w:rsid w:val="00105F3D"/>
    <w:rsid w:val="0011423B"/>
    <w:rsid w:val="00115BCC"/>
    <w:rsid w:val="00117A68"/>
    <w:rsid w:val="00120D9B"/>
    <w:rsid w:val="001235AD"/>
    <w:rsid w:val="00124A5F"/>
    <w:rsid w:val="0012790F"/>
    <w:rsid w:val="0015508C"/>
    <w:rsid w:val="00157DC5"/>
    <w:rsid w:val="00164BF3"/>
    <w:rsid w:val="00165FF2"/>
    <w:rsid w:val="00166D8C"/>
    <w:rsid w:val="00167ED1"/>
    <w:rsid w:val="00175A01"/>
    <w:rsid w:val="00175C6C"/>
    <w:rsid w:val="00180282"/>
    <w:rsid w:val="001972AB"/>
    <w:rsid w:val="001A588E"/>
    <w:rsid w:val="001A6E24"/>
    <w:rsid w:val="001B28B0"/>
    <w:rsid w:val="001B5809"/>
    <w:rsid w:val="001D3F80"/>
    <w:rsid w:val="001D7F23"/>
    <w:rsid w:val="001E1AEF"/>
    <w:rsid w:val="001E2321"/>
    <w:rsid w:val="001F5E4D"/>
    <w:rsid w:val="001F7320"/>
    <w:rsid w:val="00221194"/>
    <w:rsid w:val="0022465A"/>
    <w:rsid w:val="00226F13"/>
    <w:rsid w:val="00234C67"/>
    <w:rsid w:val="0023615C"/>
    <w:rsid w:val="00237DF8"/>
    <w:rsid w:val="002475C3"/>
    <w:rsid w:val="002558AE"/>
    <w:rsid w:val="00255910"/>
    <w:rsid w:val="002568AE"/>
    <w:rsid w:val="00271B1A"/>
    <w:rsid w:val="00273442"/>
    <w:rsid w:val="00277071"/>
    <w:rsid w:val="00285E0B"/>
    <w:rsid w:val="00285ED2"/>
    <w:rsid w:val="002A4AFA"/>
    <w:rsid w:val="002D6E37"/>
    <w:rsid w:val="002E2F3C"/>
    <w:rsid w:val="002F42D0"/>
    <w:rsid w:val="00303630"/>
    <w:rsid w:val="00304774"/>
    <w:rsid w:val="00316B85"/>
    <w:rsid w:val="003228A4"/>
    <w:rsid w:val="00330A7D"/>
    <w:rsid w:val="003375E7"/>
    <w:rsid w:val="003478B0"/>
    <w:rsid w:val="00353733"/>
    <w:rsid w:val="00355617"/>
    <w:rsid w:val="00364CE5"/>
    <w:rsid w:val="003659EB"/>
    <w:rsid w:val="00372E70"/>
    <w:rsid w:val="00377460"/>
    <w:rsid w:val="00382024"/>
    <w:rsid w:val="00382CB8"/>
    <w:rsid w:val="00385F02"/>
    <w:rsid w:val="00392C13"/>
    <w:rsid w:val="00395F62"/>
    <w:rsid w:val="00396609"/>
    <w:rsid w:val="003B0BCF"/>
    <w:rsid w:val="003B2A6C"/>
    <w:rsid w:val="003C13C9"/>
    <w:rsid w:val="003C2DBF"/>
    <w:rsid w:val="003D559D"/>
    <w:rsid w:val="003E25A5"/>
    <w:rsid w:val="003E6874"/>
    <w:rsid w:val="003F0FB6"/>
    <w:rsid w:val="003F5070"/>
    <w:rsid w:val="004176D3"/>
    <w:rsid w:val="004223FA"/>
    <w:rsid w:val="00422592"/>
    <w:rsid w:val="00425442"/>
    <w:rsid w:val="00436235"/>
    <w:rsid w:val="0044019F"/>
    <w:rsid w:val="004462E2"/>
    <w:rsid w:val="004467E6"/>
    <w:rsid w:val="00454F6B"/>
    <w:rsid w:val="00472714"/>
    <w:rsid w:val="00474DC2"/>
    <w:rsid w:val="00476B57"/>
    <w:rsid w:val="00486C9B"/>
    <w:rsid w:val="00491A3D"/>
    <w:rsid w:val="004A6790"/>
    <w:rsid w:val="004B266C"/>
    <w:rsid w:val="004C05C1"/>
    <w:rsid w:val="004C5C0B"/>
    <w:rsid w:val="005010FE"/>
    <w:rsid w:val="00502283"/>
    <w:rsid w:val="00514D0C"/>
    <w:rsid w:val="00516B87"/>
    <w:rsid w:val="00533100"/>
    <w:rsid w:val="00533EC1"/>
    <w:rsid w:val="0053453D"/>
    <w:rsid w:val="00537B4B"/>
    <w:rsid w:val="005435CF"/>
    <w:rsid w:val="00546A69"/>
    <w:rsid w:val="00546EFD"/>
    <w:rsid w:val="00572A3D"/>
    <w:rsid w:val="00581638"/>
    <w:rsid w:val="00582DF3"/>
    <w:rsid w:val="005B0D05"/>
    <w:rsid w:val="005B1423"/>
    <w:rsid w:val="005B5105"/>
    <w:rsid w:val="005C0810"/>
    <w:rsid w:val="005D03E4"/>
    <w:rsid w:val="005E114A"/>
    <w:rsid w:val="005F1667"/>
    <w:rsid w:val="005F2B73"/>
    <w:rsid w:val="005F4016"/>
    <w:rsid w:val="005F6473"/>
    <w:rsid w:val="006021F3"/>
    <w:rsid w:val="00602F05"/>
    <w:rsid w:val="00605F40"/>
    <w:rsid w:val="00607256"/>
    <w:rsid w:val="00611945"/>
    <w:rsid w:val="00617099"/>
    <w:rsid w:val="00635649"/>
    <w:rsid w:val="00643E65"/>
    <w:rsid w:val="00645E42"/>
    <w:rsid w:val="00647802"/>
    <w:rsid w:val="006559E6"/>
    <w:rsid w:val="00656DAF"/>
    <w:rsid w:val="00660483"/>
    <w:rsid w:val="00664D7E"/>
    <w:rsid w:val="00667BEC"/>
    <w:rsid w:val="00674831"/>
    <w:rsid w:val="00684693"/>
    <w:rsid w:val="00684CCD"/>
    <w:rsid w:val="00691A8C"/>
    <w:rsid w:val="0069631B"/>
    <w:rsid w:val="006A69F0"/>
    <w:rsid w:val="006A7922"/>
    <w:rsid w:val="006B1831"/>
    <w:rsid w:val="006B345F"/>
    <w:rsid w:val="006B770C"/>
    <w:rsid w:val="006C3D3D"/>
    <w:rsid w:val="006D1E09"/>
    <w:rsid w:val="006E0DF0"/>
    <w:rsid w:val="006E3A0F"/>
    <w:rsid w:val="006F42A6"/>
    <w:rsid w:val="00700C5C"/>
    <w:rsid w:val="00704229"/>
    <w:rsid w:val="00711A8B"/>
    <w:rsid w:val="00717C68"/>
    <w:rsid w:val="00721FF8"/>
    <w:rsid w:val="0072280D"/>
    <w:rsid w:val="007312B6"/>
    <w:rsid w:val="007357B5"/>
    <w:rsid w:val="007364C1"/>
    <w:rsid w:val="00750D16"/>
    <w:rsid w:val="00754392"/>
    <w:rsid w:val="00757117"/>
    <w:rsid w:val="00761C2F"/>
    <w:rsid w:val="0076332A"/>
    <w:rsid w:val="007731DA"/>
    <w:rsid w:val="0077451B"/>
    <w:rsid w:val="00780805"/>
    <w:rsid w:val="00783F09"/>
    <w:rsid w:val="007A29C4"/>
    <w:rsid w:val="007A30F4"/>
    <w:rsid w:val="007C1115"/>
    <w:rsid w:val="007C14DF"/>
    <w:rsid w:val="007E544C"/>
    <w:rsid w:val="007F0286"/>
    <w:rsid w:val="007F1595"/>
    <w:rsid w:val="007F698C"/>
    <w:rsid w:val="008005FA"/>
    <w:rsid w:val="00803973"/>
    <w:rsid w:val="00816E48"/>
    <w:rsid w:val="0082074B"/>
    <w:rsid w:val="00850F78"/>
    <w:rsid w:val="00871319"/>
    <w:rsid w:val="00874E8E"/>
    <w:rsid w:val="00885609"/>
    <w:rsid w:val="00894496"/>
    <w:rsid w:val="00895B74"/>
    <w:rsid w:val="008A33F5"/>
    <w:rsid w:val="008A45A0"/>
    <w:rsid w:val="008C26B3"/>
    <w:rsid w:val="008D038C"/>
    <w:rsid w:val="008D18DE"/>
    <w:rsid w:val="008F3C4E"/>
    <w:rsid w:val="008F700B"/>
    <w:rsid w:val="009028E9"/>
    <w:rsid w:val="00912D1D"/>
    <w:rsid w:val="00915A82"/>
    <w:rsid w:val="00932179"/>
    <w:rsid w:val="00933A01"/>
    <w:rsid w:val="00936C65"/>
    <w:rsid w:val="00941911"/>
    <w:rsid w:val="00942B88"/>
    <w:rsid w:val="009474A2"/>
    <w:rsid w:val="00955AA1"/>
    <w:rsid w:val="00955F1A"/>
    <w:rsid w:val="0096053A"/>
    <w:rsid w:val="0097628A"/>
    <w:rsid w:val="00976316"/>
    <w:rsid w:val="00993035"/>
    <w:rsid w:val="00993CDF"/>
    <w:rsid w:val="009B04B7"/>
    <w:rsid w:val="009B6D64"/>
    <w:rsid w:val="009C05BA"/>
    <w:rsid w:val="009D19A2"/>
    <w:rsid w:val="009D1A28"/>
    <w:rsid w:val="009D2CB8"/>
    <w:rsid w:val="009F5B09"/>
    <w:rsid w:val="00A005EF"/>
    <w:rsid w:val="00A16224"/>
    <w:rsid w:val="00A2161A"/>
    <w:rsid w:val="00A26269"/>
    <w:rsid w:val="00A40C60"/>
    <w:rsid w:val="00A46BDB"/>
    <w:rsid w:val="00A57439"/>
    <w:rsid w:val="00A636B0"/>
    <w:rsid w:val="00A64530"/>
    <w:rsid w:val="00A73C53"/>
    <w:rsid w:val="00A74471"/>
    <w:rsid w:val="00A74885"/>
    <w:rsid w:val="00A80117"/>
    <w:rsid w:val="00A90A5A"/>
    <w:rsid w:val="00AB3994"/>
    <w:rsid w:val="00AB506B"/>
    <w:rsid w:val="00AC3351"/>
    <w:rsid w:val="00AC3D3F"/>
    <w:rsid w:val="00AC7FFE"/>
    <w:rsid w:val="00AD00F0"/>
    <w:rsid w:val="00AE4EAC"/>
    <w:rsid w:val="00AE5143"/>
    <w:rsid w:val="00AF4288"/>
    <w:rsid w:val="00B0462D"/>
    <w:rsid w:val="00B14126"/>
    <w:rsid w:val="00B350FF"/>
    <w:rsid w:val="00B37F6C"/>
    <w:rsid w:val="00B413F3"/>
    <w:rsid w:val="00B55CD9"/>
    <w:rsid w:val="00B56E60"/>
    <w:rsid w:val="00B659E8"/>
    <w:rsid w:val="00B75006"/>
    <w:rsid w:val="00B95716"/>
    <w:rsid w:val="00B97049"/>
    <w:rsid w:val="00BA454F"/>
    <w:rsid w:val="00BA637B"/>
    <w:rsid w:val="00BB5833"/>
    <w:rsid w:val="00BC360F"/>
    <w:rsid w:val="00BC4D74"/>
    <w:rsid w:val="00BC794F"/>
    <w:rsid w:val="00BD29A4"/>
    <w:rsid w:val="00BF29BB"/>
    <w:rsid w:val="00BF7278"/>
    <w:rsid w:val="00C00F33"/>
    <w:rsid w:val="00C02325"/>
    <w:rsid w:val="00C04785"/>
    <w:rsid w:val="00C05F0E"/>
    <w:rsid w:val="00C063F3"/>
    <w:rsid w:val="00C070FF"/>
    <w:rsid w:val="00C2385E"/>
    <w:rsid w:val="00C27843"/>
    <w:rsid w:val="00C35F17"/>
    <w:rsid w:val="00C43D21"/>
    <w:rsid w:val="00C52F74"/>
    <w:rsid w:val="00C73A52"/>
    <w:rsid w:val="00C84BE1"/>
    <w:rsid w:val="00C857E3"/>
    <w:rsid w:val="00CA08BC"/>
    <w:rsid w:val="00CA14E8"/>
    <w:rsid w:val="00CA25DC"/>
    <w:rsid w:val="00CC15E1"/>
    <w:rsid w:val="00CC2EC2"/>
    <w:rsid w:val="00CF0D91"/>
    <w:rsid w:val="00CF1F55"/>
    <w:rsid w:val="00CF56A1"/>
    <w:rsid w:val="00D0198D"/>
    <w:rsid w:val="00D103BD"/>
    <w:rsid w:val="00D10F86"/>
    <w:rsid w:val="00D129E0"/>
    <w:rsid w:val="00D24EE5"/>
    <w:rsid w:val="00D272B5"/>
    <w:rsid w:val="00D27D68"/>
    <w:rsid w:val="00D41585"/>
    <w:rsid w:val="00D4310C"/>
    <w:rsid w:val="00D43667"/>
    <w:rsid w:val="00D524C7"/>
    <w:rsid w:val="00D64BA1"/>
    <w:rsid w:val="00D66A2B"/>
    <w:rsid w:val="00D73D31"/>
    <w:rsid w:val="00D817E9"/>
    <w:rsid w:val="00DD0641"/>
    <w:rsid w:val="00DE3268"/>
    <w:rsid w:val="00DF2685"/>
    <w:rsid w:val="00DF4C7C"/>
    <w:rsid w:val="00E1642A"/>
    <w:rsid w:val="00E43AEB"/>
    <w:rsid w:val="00E5222E"/>
    <w:rsid w:val="00E5310F"/>
    <w:rsid w:val="00E54B1B"/>
    <w:rsid w:val="00E61D3F"/>
    <w:rsid w:val="00E85623"/>
    <w:rsid w:val="00E8581E"/>
    <w:rsid w:val="00EA153C"/>
    <w:rsid w:val="00EA1A18"/>
    <w:rsid w:val="00EA2F63"/>
    <w:rsid w:val="00EA7B75"/>
    <w:rsid w:val="00EC7BFC"/>
    <w:rsid w:val="00ED27A5"/>
    <w:rsid w:val="00EF151B"/>
    <w:rsid w:val="00EF3711"/>
    <w:rsid w:val="00EF5345"/>
    <w:rsid w:val="00EF7491"/>
    <w:rsid w:val="00F033B3"/>
    <w:rsid w:val="00F051B3"/>
    <w:rsid w:val="00F06919"/>
    <w:rsid w:val="00F14F85"/>
    <w:rsid w:val="00F26195"/>
    <w:rsid w:val="00F379C1"/>
    <w:rsid w:val="00F4108B"/>
    <w:rsid w:val="00F641FB"/>
    <w:rsid w:val="00F77830"/>
    <w:rsid w:val="00F82019"/>
    <w:rsid w:val="00F875CA"/>
    <w:rsid w:val="00F91267"/>
    <w:rsid w:val="00F92255"/>
    <w:rsid w:val="00FA277F"/>
    <w:rsid w:val="00FB03E1"/>
    <w:rsid w:val="00FC08D0"/>
    <w:rsid w:val="00FC6DF7"/>
    <w:rsid w:val="00FD67A8"/>
    <w:rsid w:val="00FE2176"/>
    <w:rsid w:val="00FF4631"/>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AC12ED-A440-45EB-B200-10DB479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85"/>
    <w:rPr>
      <w:rFonts w:ascii="Calibri" w:eastAsia="Calibri" w:hAnsi="Calibri" w:cs="Calibri"/>
      <w:color w:val="000000"/>
    </w:rPr>
  </w:style>
  <w:style w:type="paragraph" w:styleId="Ttulo1">
    <w:name w:val="heading 1"/>
    <w:basedOn w:val="Normal"/>
    <w:next w:val="Normal"/>
    <w:link w:val="Ttulo1Car"/>
    <w:uiPriority w:val="9"/>
    <w:qFormat/>
    <w:rsid w:val="003478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link w:val="Ttulo2Car"/>
    <w:uiPriority w:val="9"/>
    <w:qFormat/>
    <w:rsid w:val="00054E12"/>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EncabezadoCar">
    <w:name w:val="Encabezado Car"/>
    <w:basedOn w:val="Fuentedeprrafopredeter"/>
    <w:link w:val="Encabezado"/>
    <w:uiPriority w:val="99"/>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rPr>
      <w:rFonts w:asciiTheme="minorHAnsi" w:eastAsiaTheme="minorHAnsi" w:hAnsiTheme="minorHAnsi" w:cstheme="minorBidi"/>
      <w:color w:val="auto"/>
    </w:r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rPr>
      <w:rFonts w:asciiTheme="minorHAnsi" w:eastAsiaTheme="minorHAnsi" w:hAnsiTheme="minorHAnsi" w:cstheme="minorBidi"/>
      <w:color w:val="auto"/>
    </w:rPr>
  </w:style>
  <w:style w:type="paragraph" w:styleId="Textodeglobo">
    <w:name w:val="Balloon Text"/>
    <w:basedOn w:val="Normal"/>
    <w:link w:val="TextodegloboCar"/>
    <w:uiPriority w:val="99"/>
    <w:semiHidden/>
    <w:unhideWhenUsed/>
    <w:rsid w:val="00A16224"/>
    <w:pPr>
      <w:spacing w:after="0" w:line="240" w:lineRule="auto"/>
    </w:pPr>
    <w:rPr>
      <w:rFonts w:ascii="Tahoma" w:eastAsiaTheme="minorHAnsi" w:hAnsi="Tahoma" w:cs="Tahoma"/>
      <w:color w:val="auto"/>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Sinespaciado">
    <w:name w:val="No Spacing"/>
    <w:link w:val="SinespaciadoCar"/>
    <w:uiPriority w:val="1"/>
    <w:qFormat/>
    <w:rsid w:val="00A74885"/>
    <w:pPr>
      <w:spacing w:after="0" w:line="240" w:lineRule="auto"/>
    </w:pPr>
    <w:rPr>
      <w:rFonts w:ascii="Calibri" w:eastAsia="Calibri" w:hAnsi="Calibri" w:cs="Calibri"/>
      <w:color w:val="000000"/>
    </w:rPr>
  </w:style>
  <w:style w:type="character" w:customStyle="1" w:styleId="SinespaciadoCar">
    <w:name w:val="Sin espaciado Car"/>
    <w:link w:val="Sinespaciado"/>
    <w:uiPriority w:val="1"/>
    <w:rsid w:val="00A74885"/>
    <w:rPr>
      <w:rFonts w:ascii="Calibri" w:eastAsia="Calibri" w:hAnsi="Calibri" w:cs="Calibri"/>
      <w:color w:val="000000"/>
    </w:rPr>
  </w:style>
  <w:style w:type="character" w:customStyle="1" w:styleId="Ttulo2Car">
    <w:name w:val="Título 2 Car"/>
    <w:basedOn w:val="Fuentedeprrafopredeter"/>
    <w:link w:val="Ttulo2"/>
    <w:uiPriority w:val="9"/>
    <w:rsid w:val="00054E12"/>
    <w:rPr>
      <w:rFonts w:ascii="Times New Roman" w:eastAsia="Times New Roman" w:hAnsi="Times New Roman" w:cs="Times New Roman"/>
      <w:b/>
      <w:bCs/>
      <w:sz w:val="36"/>
      <w:szCs w:val="36"/>
      <w:lang w:val="es-CO" w:eastAsia="es-CO"/>
    </w:rPr>
  </w:style>
  <w:style w:type="paragraph" w:customStyle="1" w:styleId="font7">
    <w:name w:val="font_7"/>
    <w:basedOn w:val="Normal"/>
    <w:rsid w:val="00054E12"/>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customStyle="1" w:styleId="color9">
    <w:name w:val="color_9"/>
    <w:basedOn w:val="Fuentedeprrafopredeter"/>
    <w:rsid w:val="00054E12"/>
  </w:style>
  <w:style w:type="character" w:customStyle="1" w:styleId="Ttulo1Car">
    <w:name w:val="Título 1 Car"/>
    <w:basedOn w:val="Fuentedeprrafopredeter"/>
    <w:link w:val="Ttulo1"/>
    <w:uiPriority w:val="9"/>
    <w:rsid w:val="003478B0"/>
    <w:rPr>
      <w:rFonts w:asciiTheme="majorHAnsi" w:eastAsiaTheme="majorEastAsia" w:hAnsiTheme="majorHAnsi" w:cstheme="majorBidi"/>
      <w:color w:val="2E74B5" w:themeColor="accent1" w:themeShade="BF"/>
      <w:sz w:val="32"/>
      <w:szCs w:val="32"/>
      <w:lang w:val="es-ES_tradnl"/>
    </w:rPr>
  </w:style>
  <w:style w:type="paragraph" w:styleId="Puesto">
    <w:name w:val="Title"/>
    <w:basedOn w:val="Normal"/>
    <w:next w:val="Normal"/>
    <w:link w:val="PuestoCar"/>
    <w:rsid w:val="003478B0"/>
    <w:pPr>
      <w:keepNext/>
      <w:keepLines/>
      <w:spacing w:after="0" w:line="276" w:lineRule="auto"/>
      <w:contextualSpacing/>
    </w:pPr>
    <w:rPr>
      <w:rFonts w:ascii="Times New Roman" w:eastAsia="Times New Roman" w:hAnsi="Times New Roman" w:cs="Times New Roman"/>
      <w:b/>
      <w:color w:val="auto"/>
      <w:lang w:val="es-ES_tradnl" w:eastAsia="es-CO"/>
    </w:rPr>
  </w:style>
  <w:style w:type="character" w:customStyle="1" w:styleId="PuestoCar">
    <w:name w:val="Puesto Car"/>
    <w:basedOn w:val="Fuentedeprrafopredeter"/>
    <w:link w:val="Puesto"/>
    <w:rsid w:val="003478B0"/>
    <w:rPr>
      <w:rFonts w:ascii="Times New Roman" w:eastAsia="Times New Roman" w:hAnsi="Times New Roman" w:cs="Times New Roman"/>
      <w:b/>
      <w:lang w:val="es-ES_tradnl" w:eastAsia="es-CO"/>
    </w:rPr>
  </w:style>
  <w:style w:type="paragraph" w:customStyle="1" w:styleId="Pa13">
    <w:name w:val="Pa13"/>
    <w:basedOn w:val="Normal"/>
    <w:next w:val="Normal"/>
    <w:uiPriority w:val="99"/>
    <w:rsid w:val="003478B0"/>
    <w:pPr>
      <w:autoSpaceDE w:val="0"/>
      <w:autoSpaceDN w:val="0"/>
      <w:adjustRightInd w:val="0"/>
      <w:spacing w:after="0" w:line="231" w:lineRule="atLeast"/>
    </w:pPr>
    <w:rPr>
      <w:rFonts w:ascii="Times New Roman" w:eastAsia="Times New Roman" w:hAnsi="Times New Roman" w:cs="Times New Roman"/>
      <w:color w:val="auto"/>
      <w:sz w:val="24"/>
      <w:szCs w:val="24"/>
      <w:lang w:val="es-CO" w:eastAsia="es-CO"/>
    </w:rPr>
  </w:style>
  <w:style w:type="character" w:customStyle="1" w:styleId="A2">
    <w:name w:val="A2"/>
    <w:uiPriority w:val="99"/>
    <w:rsid w:val="003478B0"/>
    <w:rPr>
      <w:color w:val="000000"/>
    </w:rPr>
  </w:style>
  <w:style w:type="paragraph" w:styleId="NormalWeb">
    <w:name w:val="Normal (Web)"/>
    <w:basedOn w:val="Normal"/>
    <w:uiPriority w:val="99"/>
    <w:unhideWhenUsed/>
    <w:rsid w:val="007A30F4"/>
    <w:pPr>
      <w:spacing w:before="100" w:beforeAutospacing="1" w:after="100" w:afterAutospacing="1" w:line="240" w:lineRule="auto"/>
    </w:pPr>
    <w:rPr>
      <w:rFonts w:ascii="Times New Roman" w:eastAsia="Times New Roman" w:hAnsi="Times New Roman" w:cs="Times New Roman"/>
      <w:color w:val="auto"/>
      <w:sz w:val="24"/>
      <w:szCs w:val="24"/>
      <w:lang w:val="es-CO" w:eastAsia="es-CO"/>
    </w:rPr>
  </w:style>
  <w:style w:type="character" w:styleId="Textoennegrita">
    <w:name w:val="Strong"/>
    <w:basedOn w:val="Fuentedeprrafopredeter"/>
    <w:uiPriority w:val="22"/>
    <w:qFormat/>
    <w:rsid w:val="007C1115"/>
    <w:rPr>
      <w:b/>
      <w:bCs/>
    </w:rPr>
  </w:style>
  <w:style w:type="table" w:styleId="Tablaconcuadrcula">
    <w:name w:val="Table Grid"/>
    <w:basedOn w:val="Tablanormal"/>
    <w:uiPriority w:val="39"/>
    <w:rsid w:val="0045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216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161A"/>
    <w:rPr>
      <w:rFonts w:ascii="Calibri" w:eastAsia="Calibri" w:hAnsi="Calibri" w:cs="Calibri"/>
      <w:color w:val="000000"/>
      <w:sz w:val="20"/>
      <w:szCs w:val="20"/>
    </w:rPr>
  </w:style>
  <w:style w:type="character" w:styleId="Refdenotaalpie">
    <w:name w:val="footnote reference"/>
    <w:aliases w:val="Footnotes refss,Texto de nota al pie,referencia nota al pie,BVI fnr,Appel note de bas de page,Footnote symbol,Footnote,Footnote number,f,Ref. de nota al pie."/>
    <w:basedOn w:val="Fuentedeprrafopredeter"/>
    <w:uiPriority w:val="99"/>
    <w:unhideWhenUsed/>
    <w:rsid w:val="00A2161A"/>
    <w:rPr>
      <w:vertAlign w:val="superscript"/>
    </w:rPr>
  </w:style>
  <w:style w:type="paragraph" w:styleId="Textoindependiente">
    <w:name w:val="Body Text"/>
    <w:basedOn w:val="Normal"/>
    <w:link w:val="TextoindependienteCar"/>
    <w:uiPriority w:val="1"/>
    <w:qFormat/>
    <w:rsid w:val="00E61D3F"/>
    <w:pPr>
      <w:widowControl w:val="0"/>
      <w:autoSpaceDE w:val="0"/>
      <w:autoSpaceDN w:val="0"/>
      <w:spacing w:after="0" w:line="240" w:lineRule="auto"/>
    </w:pPr>
    <w:rPr>
      <w:rFonts w:ascii="Arial" w:eastAsia="Arial" w:hAnsi="Arial" w:cs="Arial"/>
      <w:color w:val="auto"/>
      <w:sz w:val="24"/>
      <w:szCs w:val="24"/>
      <w:lang w:val="es-CO" w:eastAsia="es-CO" w:bidi="es-CO"/>
    </w:rPr>
  </w:style>
  <w:style w:type="character" w:customStyle="1" w:styleId="TextoindependienteCar">
    <w:name w:val="Texto independiente Car"/>
    <w:basedOn w:val="Fuentedeprrafopredeter"/>
    <w:link w:val="Textoindependiente"/>
    <w:uiPriority w:val="1"/>
    <w:rsid w:val="00E61D3F"/>
    <w:rPr>
      <w:rFonts w:ascii="Arial" w:eastAsia="Arial" w:hAnsi="Arial" w:cs="Arial"/>
      <w:sz w:val="24"/>
      <w:szCs w:val="24"/>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059036">
      <w:bodyDiv w:val="1"/>
      <w:marLeft w:val="0"/>
      <w:marRight w:val="0"/>
      <w:marTop w:val="0"/>
      <w:marBottom w:val="0"/>
      <w:divBdr>
        <w:top w:val="none" w:sz="0" w:space="0" w:color="auto"/>
        <w:left w:val="none" w:sz="0" w:space="0" w:color="auto"/>
        <w:bottom w:val="none" w:sz="0" w:space="0" w:color="auto"/>
        <w:right w:val="none" w:sz="0" w:space="0" w:color="auto"/>
      </w:divBdr>
    </w:div>
    <w:div w:id="739324496">
      <w:bodyDiv w:val="1"/>
      <w:marLeft w:val="0"/>
      <w:marRight w:val="0"/>
      <w:marTop w:val="0"/>
      <w:marBottom w:val="0"/>
      <w:divBdr>
        <w:top w:val="none" w:sz="0" w:space="0" w:color="auto"/>
        <w:left w:val="none" w:sz="0" w:space="0" w:color="auto"/>
        <w:bottom w:val="none" w:sz="0" w:space="0" w:color="auto"/>
        <w:right w:val="none" w:sz="0" w:space="0" w:color="auto"/>
      </w:divBdr>
    </w:div>
    <w:div w:id="750542845">
      <w:bodyDiv w:val="1"/>
      <w:marLeft w:val="0"/>
      <w:marRight w:val="0"/>
      <w:marTop w:val="0"/>
      <w:marBottom w:val="0"/>
      <w:divBdr>
        <w:top w:val="none" w:sz="0" w:space="0" w:color="auto"/>
        <w:left w:val="none" w:sz="0" w:space="0" w:color="auto"/>
        <w:bottom w:val="none" w:sz="0" w:space="0" w:color="auto"/>
        <w:right w:val="none" w:sz="0" w:space="0" w:color="auto"/>
      </w:divBdr>
    </w:div>
    <w:div w:id="793863835">
      <w:bodyDiv w:val="1"/>
      <w:marLeft w:val="0"/>
      <w:marRight w:val="0"/>
      <w:marTop w:val="0"/>
      <w:marBottom w:val="0"/>
      <w:divBdr>
        <w:top w:val="none" w:sz="0" w:space="0" w:color="auto"/>
        <w:left w:val="none" w:sz="0" w:space="0" w:color="auto"/>
        <w:bottom w:val="none" w:sz="0" w:space="0" w:color="auto"/>
        <w:right w:val="none" w:sz="0" w:space="0" w:color="auto"/>
      </w:divBdr>
    </w:div>
    <w:div w:id="924072067">
      <w:bodyDiv w:val="1"/>
      <w:marLeft w:val="0"/>
      <w:marRight w:val="0"/>
      <w:marTop w:val="0"/>
      <w:marBottom w:val="0"/>
      <w:divBdr>
        <w:top w:val="none" w:sz="0" w:space="0" w:color="auto"/>
        <w:left w:val="none" w:sz="0" w:space="0" w:color="auto"/>
        <w:bottom w:val="none" w:sz="0" w:space="0" w:color="auto"/>
        <w:right w:val="none" w:sz="0" w:space="0" w:color="auto"/>
      </w:divBdr>
    </w:div>
    <w:div w:id="1335299133">
      <w:bodyDiv w:val="1"/>
      <w:marLeft w:val="0"/>
      <w:marRight w:val="0"/>
      <w:marTop w:val="0"/>
      <w:marBottom w:val="0"/>
      <w:divBdr>
        <w:top w:val="none" w:sz="0" w:space="0" w:color="auto"/>
        <w:left w:val="none" w:sz="0" w:space="0" w:color="auto"/>
        <w:bottom w:val="none" w:sz="0" w:space="0" w:color="auto"/>
        <w:right w:val="none" w:sz="0" w:space="0" w:color="auto"/>
      </w:divBdr>
    </w:div>
    <w:div w:id="1667248637">
      <w:bodyDiv w:val="1"/>
      <w:marLeft w:val="0"/>
      <w:marRight w:val="0"/>
      <w:marTop w:val="0"/>
      <w:marBottom w:val="0"/>
      <w:divBdr>
        <w:top w:val="none" w:sz="0" w:space="0" w:color="auto"/>
        <w:left w:val="none" w:sz="0" w:space="0" w:color="auto"/>
        <w:bottom w:val="none" w:sz="0" w:space="0" w:color="auto"/>
        <w:right w:val="none" w:sz="0" w:space="0" w:color="auto"/>
      </w:divBdr>
    </w:div>
    <w:div w:id="1743331705">
      <w:bodyDiv w:val="1"/>
      <w:marLeft w:val="0"/>
      <w:marRight w:val="0"/>
      <w:marTop w:val="0"/>
      <w:marBottom w:val="0"/>
      <w:divBdr>
        <w:top w:val="none" w:sz="0" w:space="0" w:color="auto"/>
        <w:left w:val="none" w:sz="0" w:space="0" w:color="auto"/>
        <w:bottom w:val="none" w:sz="0" w:space="0" w:color="auto"/>
        <w:right w:val="none" w:sz="0" w:space="0" w:color="auto"/>
      </w:divBdr>
    </w:div>
    <w:div w:id="1861043125">
      <w:bodyDiv w:val="1"/>
      <w:marLeft w:val="0"/>
      <w:marRight w:val="0"/>
      <w:marTop w:val="0"/>
      <w:marBottom w:val="0"/>
      <w:divBdr>
        <w:top w:val="none" w:sz="0" w:space="0" w:color="auto"/>
        <w:left w:val="none" w:sz="0" w:space="0" w:color="auto"/>
        <w:bottom w:val="none" w:sz="0" w:space="0" w:color="auto"/>
        <w:right w:val="none" w:sz="0" w:space="0" w:color="auto"/>
      </w:divBdr>
    </w:div>
    <w:div w:id="21021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8CC11-F5B8-43A8-806A-91E13E81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10380</Words>
  <Characters>57091</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hector salinas</cp:lastModifiedBy>
  <cp:revision>2</cp:revision>
  <cp:lastPrinted>2019-11-14T01:15:00Z</cp:lastPrinted>
  <dcterms:created xsi:type="dcterms:W3CDTF">2019-12-03T20:46:00Z</dcterms:created>
  <dcterms:modified xsi:type="dcterms:W3CDTF">2019-12-03T20:46:00Z</dcterms:modified>
</cp:coreProperties>
</file>