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0C5" w:rsidRPr="00B83D8F" w:rsidRDefault="00771915" w:rsidP="006370C5">
      <w:pPr>
        <w:spacing w:line="360" w:lineRule="auto"/>
        <w:rPr>
          <w:rFonts w:ascii="Century Gothic" w:hAnsi="Century Gothic" w:cs="Arial"/>
          <w:color w:val="auto"/>
        </w:rPr>
      </w:pPr>
      <w:r>
        <w:rPr>
          <w:rFonts w:ascii="Century Gothic" w:hAnsi="Century Gothic" w:cs="Arial"/>
          <w:color w:val="auto"/>
        </w:rPr>
        <w:t>9</w:t>
      </w:r>
      <w:bookmarkStart w:id="0" w:name="_GoBack"/>
      <w:bookmarkEnd w:id="0"/>
      <w:r w:rsidR="006370C5" w:rsidRPr="00B83D8F">
        <w:rPr>
          <w:rFonts w:ascii="Century Gothic" w:hAnsi="Century Gothic" w:cs="Arial"/>
          <w:color w:val="auto"/>
        </w:rPr>
        <w:t xml:space="preserve">Bogotá D.C., </w:t>
      </w:r>
      <w:r w:rsidR="005E7896">
        <w:rPr>
          <w:rFonts w:ascii="Century Gothic" w:hAnsi="Century Gothic" w:cs="Arial"/>
          <w:color w:val="auto"/>
        </w:rPr>
        <w:t xml:space="preserve">mayo </w:t>
      </w:r>
      <w:r w:rsidR="006370C5" w:rsidRPr="00B83D8F">
        <w:rPr>
          <w:rFonts w:ascii="Century Gothic" w:hAnsi="Century Gothic" w:cs="Arial"/>
          <w:color w:val="auto"/>
        </w:rPr>
        <w:t>de 20</w:t>
      </w:r>
      <w:r w:rsidR="005E7896">
        <w:rPr>
          <w:rFonts w:ascii="Century Gothic" w:hAnsi="Century Gothic" w:cs="Arial"/>
          <w:color w:val="auto"/>
        </w:rPr>
        <w:t>20</w:t>
      </w:r>
    </w:p>
    <w:p w:rsidR="006370C5" w:rsidRPr="00B83D8F" w:rsidRDefault="006370C5" w:rsidP="006370C5">
      <w:pPr>
        <w:spacing w:line="360" w:lineRule="auto"/>
        <w:rPr>
          <w:rFonts w:ascii="Century Gothic" w:hAnsi="Century Gothic" w:cs="Arial"/>
          <w:color w:val="auto"/>
        </w:rPr>
      </w:pPr>
    </w:p>
    <w:p w:rsidR="006370C5" w:rsidRPr="00B83D8F" w:rsidRDefault="006370C5" w:rsidP="00B83D8F">
      <w:pPr>
        <w:spacing w:line="276" w:lineRule="auto"/>
        <w:rPr>
          <w:rFonts w:ascii="Century Gothic" w:hAnsi="Century Gothic"/>
          <w:color w:val="auto"/>
        </w:rPr>
      </w:pPr>
      <w:r w:rsidRPr="00B83D8F">
        <w:rPr>
          <w:rFonts w:ascii="Century Gothic" w:hAnsi="Century Gothic"/>
          <w:color w:val="auto"/>
        </w:rPr>
        <w:t xml:space="preserve">Honorable Representante </w:t>
      </w:r>
    </w:p>
    <w:p w:rsidR="006370C5" w:rsidRPr="00B83D8F" w:rsidRDefault="006370C5" w:rsidP="00B83D8F">
      <w:pPr>
        <w:spacing w:line="276" w:lineRule="auto"/>
        <w:rPr>
          <w:rFonts w:ascii="Century Gothic" w:hAnsi="Century Gothic"/>
          <w:b/>
          <w:color w:val="auto"/>
        </w:rPr>
      </w:pPr>
      <w:r w:rsidRPr="00B83D8F">
        <w:rPr>
          <w:rFonts w:ascii="Century Gothic" w:hAnsi="Century Gothic"/>
          <w:b/>
          <w:color w:val="auto"/>
        </w:rPr>
        <w:t xml:space="preserve">RUBEN DARIO MOLANO </w:t>
      </w:r>
      <w:r w:rsidR="000D1B0D">
        <w:rPr>
          <w:rFonts w:ascii="Century Gothic" w:hAnsi="Century Gothic"/>
          <w:b/>
          <w:color w:val="auto"/>
        </w:rPr>
        <w:t>PIÑEROS</w:t>
      </w:r>
    </w:p>
    <w:p w:rsidR="006370C5" w:rsidRPr="00B83D8F" w:rsidRDefault="006370C5" w:rsidP="00B83D8F">
      <w:pPr>
        <w:spacing w:line="276" w:lineRule="auto"/>
        <w:rPr>
          <w:rFonts w:ascii="Century Gothic" w:hAnsi="Century Gothic"/>
          <w:color w:val="auto"/>
        </w:rPr>
      </w:pPr>
      <w:r w:rsidRPr="00B83D8F">
        <w:rPr>
          <w:rFonts w:ascii="Century Gothic" w:hAnsi="Century Gothic"/>
          <w:color w:val="auto"/>
        </w:rPr>
        <w:t xml:space="preserve">Presidente </w:t>
      </w:r>
    </w:p>
    <w:p w:rsidR="006370C5" w:rsidRPr="00B83D8F" w:rsidRDefault="006370C5" w:rsidP="00B83D8F">
      <w:pPr>
        <w:spacing w:line="276" w:lineRule="auto"/>
        <w:rPr>
          <w:rFonts w:ascii="Century Gothic" w:hAnsi="Century Gothic"/>
          <w:b/>
          <w:color w:val="auto"/>
        </w:rPr>
      </w:pPr>
      <w:r w:rsidRPr="00B83D8F">
        <w:rPr>
          <w:rFonts w:ascii="Century Gothic" w:hAnsi="Century Gothic"/>
          <w:b/>
          <w:color w:val="auto"/>
        </w:rPr>
        <w:t>Comisión Quinta Constitucional Permanente</w:t>
      </w:r>
    </w:p>
    <w:p w:rsidR="006370C5" w:rsidRPr="00B83D8F" w:rsidRDefault="006370C5" w:rsidP="00B83D8F">
      <w:pPr>
        <w:spacing w:line="276" w:lineRule="auto"/>
        <w:rPr>
          <w:rFonts w:ascii="Century Gothic" w:hAnsi="Century Gothic"/>
          <w:color w:val="auto"/>
        </w:rPr>
      </w:pPr>
      <w:r w:rsidRPr="00B83D8F">
        <w:rPr>
          <w:rFonts w:ascii="Century Gothic" w:hAnsi="Century Gothic"/>
          <w:color w:val="auto"/>
        </w:rPr>
        <w:t>Cámara de Representantes</w:t>
      </w:r>
    </w:p>
    <w:p w:rsidR="006370C5" w:rsidRDefault="006370C5" w:rsidP="00B83D8F">
      <w:pPr>
        <w:spacing w:line="276" w:lineRule="auto"/>
        <w:rPr>
          <w:rFonts w:ascii="Century Gothic" w:hAnsi="Century Gothic" w:cs="Arial"/>
          <w:color w:val="auto"/>
        </w:rPr>
      </w:pPr>
      <w:r w:rsidRPr="00B83D8F">
        <w:rPr>
          <w:rFonts w:ascii="Century Gothic" w:hAnsi="Century Gothic" w:cs="Arial"/>
          <w:color w:val="auto"/>
        </w:rPr>
        <w:t xml:space="preserve">E.   S.   D. </w:t>
      </w:r>
    </w:p>
    <w:p w:rsidR="00B83D8F" w:rsidRPr="00B83D8F" w:rsidRDefault="00B83D8F" w:rsidP="00B83D8F">
      <w:pPr>
        <w:spacing w:line="276" w:lineRule="auto"/>
        <w:rPr>
          <w:rFonts w:ascii="Century Gothic" w:hAnsi="Century Gothic" w:cs="Arial"/>
          <w:color w:val="auto"/>
        </w:rPr>
      </w:pPr>
    </w:p>
    <w:p w:rsidR="006370C5" w:rsidRPr="00DE6AA6" w:rsidRDefault="006370C5" w:rsidP="00B83D8F">
      <w:pPr>
        <w:spacing w:line="276" w:lineRule="auto"/>
        <w:rPr>
          <w:rFonts w:ascii="Century Gothic" w:hAnsi="Century Gothic" w:cs="Arial"/>
          <w:color w:val="auto"/>
        </w:rPr>
      </w:pPr>
      <w:r w:rsidRPr="00DE6AA6">
        <w:rPr>
          <w:rFonts w:ascii="Century Gothic" w:hAnsi="Century Gothic" w:cs="Arial"/>
          <w:b/>
          <w:color w:val="auto"/>
        </w:rPr>
        <w:t>Asunto:</w:t>
      </w:r>
      <w:r w:rsidRPr="00DE6AA6">
        <w:rPr>
          <w:rFonts w:ascii="Century Gothic" w:hAnsi="Century Gothic" w:cs="Arial"/>
          <w:color w:val="auto"/>
        </w:rPr>
        <w:t xml:space="preserve"> Informe de Ponencia para Primer Debate al Proyecto de Ley No. 7</w:t>
      </w:r>
      <w:r w:rsidR="00995B16">
        <w:rPr>
          <w:rFonts w:ascii="Century Gothic" w:hAnsi="Century Gothic" w:cs="Arial"/>
          <w:color w:val="auto"/>
        </w:rPr>
        <w:t>3</w:t>
      </w:r>
      <w:r w:rsidRPr="00DE6AA6">
        <w:rPr>
          <w:rFonts w:ascii="Century Gothic" w:hAnsi="Century Gothic" w:cs="Arial"/>
          <w:color w:val="auto"/>
        </w:rPr>
        <w:t xml:space="preserve"> de 201</w:t>
      </w:r>
      <w:r w:rsidR="00995B16">
        <w:rPr>
          <w:rFonts w:ascii="Century Gothic" w:hAnsi="Century Gothic" w:cs="Arial"/>
          <w:color w:val="auto"/>
        </w:rPr>
        <w:t>9</w:t>
      </w:r>
      <w:r w:rsidRPr="00DE6AA6">
        <w:rPr>
          <w:rFonts w:ascii="Century Gothic" w:hAnsi="Century Gothic" w:cs="Arial"/>
          <w:color w:val="auto"/>
        </w:rPr>
        <w:t xml:space="preserve"> “</w:t>
      </w:r>
      <w:r w:rsidR="00B83D8F" w:rsidRPr="00995B16">
        <w:rPr>
          <w:rFonts w:ascii="Century Gothic" w:hAnsi="Century Gothic" w:cs="Arial"/>
          <w:color w:val="auto"/>
        </w:rPr>
        <w:t xml:space="preserve">Por </w:t>
      </w:r>
      <w:r w:rsidR="00995B16" w:rsidRPr="00995B16">
        <w:rPr>
          <w:rFonts w:ascii="Century Gothic" w:hAnsi="Century Gothic" w:cs="Arial"/>
          <w:color w:val="auto"/>
        </w:rPr>
        <w:t>medio de la cual se dictan medidas para la gobernanza, protección y sostenibilidad del Territorio Marino-Costero, se crean mecanismos de financiación y se dictan otras disposiciones.</w:t>
      </w:r>
      <w:r w:rsidRPr="00DE6AA6">
        <w:rPr>
          <w:rFonts w:ascii="Century Gothic" w:hAnsi="Century Gothic" w:cs="Arial"/>
          <w:color w:val="auto"/>
        </w:rPr>
        <w:t>”</w:t>
      </w:r>
    </w:p>
    <w:p w:rsidR="006370C5" w:rsidRPr="00DE6AA6" w:rsidRDefault="006370C5" w:rsidP="00B83D8F">
      <w:pPr>
        <w:spacing w:line="276" w:lineRule="auto"/>
        <w:rPr>
          <w:rFonts w:ascii="Century Gothic" w:hAnsi="Century Gothic" w:cs="Arial"/>
          <w:color w:val="auto"/>
        </w:rPr>
      </w:pPr>
    </w:p>
    <w:p w:rsidR="006370C5" w:rsidRPr="00DE6AA6" w:rsidRDefault="006370C5" w:rsidP="00B83D8F">
      <w:pPr>
        <w:spacing w:line="276" w:lineRule="auto"/>
        <w:rPr>
          <w:rFonts w:ascii="Century Gothic" w:hAnsi="Century Gothic" w:cs="Arial"/>
          <w:color w:val="auto"/>
        </w:rPr>
      </w:pPr>
      <w:r w:rsidRPr="00DE6AA6">
        <w:rPr>
          <w:rFonts w:ascii="Century Gothic" w:hAnsi="Century Gothic" w:cs="Arial"/>
          <w:color w:val="auto"/>
        </w:rPr>
        <w:t xml:space="preserve">Apreciado Señor Presidente: </w:t>
      </w:r>
    </w:p>
    <w:p w:rsidR="006370C5" w:rsidRPr="00DE6AA6" w:rsidRDefault="006370C5" w:rsidP="00B83D8F">
      <w:pPr>
        <w:spacing w:line="276" w:lineRule="auto"/>
        <w:rPr>
          <w:rFonts w:ascii="Century Gothic" w:hAnsi="Century Gothic" w:cs="Arial"/>
          <w:color w:val="auto"/>
        </w:rPr>
      </w:pPr>
    </w:p>
    <w:p w:rsidR="006370C5" w:rsidRPr="00DE6AA6" w:rsidRDefault="006370C5" w:rsidP="00B83D8F">
      <w:pPr>
        <w:spacing w:line="276" w:lineRule="auto"/>
        <w:rPr>
          <w:rFonts w:ascii="Century Gothic" w:hAnsi="Century Gothic" w:cs="Arial"/>
          <w:color w:val="auto"/>
        </w:rPr>
      </w:pPr>
      <w:r w:rsidRPr="00DE6AA6">
        <w:rPr>
          <w:rFonts w:ascii="Century Gothic" w:hAnsi="Century Gothic" w:cs="Arial"/>
          <w:color w:val="auto"/>
        </w:rPr>
        <w:t xml:space="preserve">En cumplimiento del honroso encargo que me hiciera el pasado </w:t>
      </w:r>
      <w:r w:rsidR="00995B16">
        <w:rPr>
          <w:rFonts w:ascii="Century Gothic" w:hAnsi="Century Gothic" w:cs="Arial"/>
          <w:color w:val="auto"/>
        </w:rPr>
        <w:t>1</w:t>
      </w:r>
      <w:r w:rsidRPr="00DE6AA6">
        <w:rPr>
          <w:rFonts w:ascii="Century Gothic" w:hAnsi="Century Gothic" w:cs="Arial"/>
          <w:color w:val="auto"/>
        </w:rPr>
        <w:t xml:space="preserve">4 de agosto del presente año la Mesa Directiva de la Comisión </w:t>
      </w:r>
      <w:r w:rsidR="00995B16">
        <w:rPr>
          <w:rFonts w:ascii="Century Gothic" w:hAnsi="Century Gothic" w:cs="Arial"/>
          <w:color w:val="auto"/>
        </w:rPr>
        <w:t>Quinta</w:t>
      </w:r>
      <w:r w:rsidRPr="00DE6AA6">
        <w:rPr>
          <w:rFonts w:ascii="Century Gothic" w:hAnsi="Century Gothic" w:cs="Arial"/>
          <w:color w:val="auto"/>
        </w:rPr>
        <w:t xml:space="preserve"> Constitucional Permanente de</w:t>
      </w:r>
      <w:r w:rsidR="00995B16">
        <w:rPr>
          <w:rFonts w:ascii="Century Gothic" w:hAnsi="Century Gothic" w:cs="Arial"/>
          <w:color w:val="auto"/>
        </w:rPr>
        <w:t xml:space="preserve"> </w:t>
      </w:r>
      <w:r w:rsidRPr="00DE6AA6">
        <w:rPr>
          <w:rFonts w:ascii="Century Gothic" w:hAnsi="Century Gothic" w:cs="Arial"/>
          <w:color w:val="auto"/>
        </w:rPr>
        <w:t>l</w:t>
      </w:r>
      <w:r w:rsidR="00995B16">
        <w:rPr>
          <w:rFonts w:ascii="Century Gothic" w:hAnsi="Century Gothic" w:cs="Arial"/>
          <w:color w:val="auto"/>
        </w:rPr>
        <w:t>a</w:t>
      </w:r>
      <w:r w:rsidRPr="00DE6AA6">
        <w:rPr>
          <w:rFonts w:ascii="Century Gothic" w:hAnsi="Century Gothic" w:cs="Arial"/>
          <w:color w:val="auto"/>
        </w:rPr>
        <w:t xml:space="preserve"> </w:t>
      </w:r>
      <w:r w:rsidR="00995B16">
        <w:rPr>
          <w:rFonts w:ascii="Century Gothic" w:hAnsi="Century Gothic" w:cs="Arial"/>
          <w:color w:val="auto"/>
        </w:rPr>
        <w:t>Honorable Cámara de Representantes</w:t>
      </w:r>
      <w:r w:rsidRPr="00DE6AA6">
        <w:rPr>
          <w:rFonts w:ascii="Century Gothic" w:hAnsi="Century Gothic" w:cs="Arial"/>
          <w:color w:val="auto"/>
        </w:rPr>
        <w:t xml:space="preserve">, y en desarrollo de lo dispuesto en la Ley 5ª de 1992 artículos 150, 153 y 156, en mi calidad de ponente, me permito radicar en la Secretaría de la Comisión el Informe de Ponencia para primer debate del Proyecto de Ley No. </w:t>
      </w:r>
      <w:r w:rsidR="00995B16">
        <w:rPr>
          <w:rFonts w:ascii="Century Gothic" w:hAnsi="Century Gothic" w:cs="Arial"/>
          <w:color w:val="auto"/>
        </w:rPr>
        <w:t>073</w:t>
      </w:r>
      <w:r w:rsidRPr="00DE6AA6">
        <w:rPr>
          <w:rFonts w:ascii="Century Gothic" w:hAnsi="Century Gothic" w:cs="Arial"/>
          <w:color w:val="auto"/>
        </w:rPr>
        <w:t xml:space="preserve"> de 201</w:t>
      </w:r>
      <w:r w:rsidR="00B83D8F">
        <w:rPr>
          <w:rFonts w:ascii="Century Gothic" w:hAnsi="Century Gothic" w:cs="Arial"/>
          <w:color w:val="auto"/>
        </w:rPr>
        <w:t>9</w:t>
      </w:r>
      <w:r w:rsidRPr="00DE6AA6">
        <w:rPr>
          <w:rFonts w:ascii="Century Gothic" w:hAnsi="Century Gothic" w:cs="Arial"/>
          <w:color w:val="auto"/>
        </w:rPr>
        <w:t xml:space="preserve"> </w:t>
      </w:r>
      <w:r w:rsidR="00B83D8F">
        <w:rPr>
          <w:rFonts w:ascii="Century Gothic" w:hAnsi="Century Gothic" w:cs="Arial"/>
          <w:color w:val="auto"/>
        </w:rPr>
        <w:t>Cámara</w:t>
      </w:r>
      <w:r w:rsidRPr="00DE6AA6">
        <w:rPr>
          <w:rFonts w:ascii="Century Gothic" w:hAnsi="Century Gothic" w:cs="Arial"/>
          <w:color w:val="auto"/>
        </w:rPr>
        <w:t xml:space="preserve"> </w:t>
      </w:r>
      <w:r w:rsidRPr="00B83D8F">
        <w:rPr>
          <w:rFonts w:ascii="Century Gothic" w:hAnsi="Century Gothic" w:cs="Arial"/>
          <w:i/>
          <w:color w:val="auto"/>
        </w:rPr>
        <w:t>“</w:t>
      </w:r>
      <w:r w:rsidR="00B83D8F" w:rsidRPr="00B83D8F">
        <w:rPr>
          <w:rFonts w:ascii="Century Gothic" w:hAnsi="Century Gothic" w:cs="Arial"/>
          <w:i/>
          <w:color w:val="auto"/>
        </w:rPr>
        <w:t xml:space="preserve">Por medio de la cual se dictan medidas para la gobernanza, protección y sostenibilidad del Territorio Marino-Costero, se crean mecanismos de financiación </w:t>
      </w:r>
      <w:r w:rsidR="00B83D8F">
        <w:rPr>
          <w:rFonts w:ascii="Century Gothic" w:hAnsi="Century Gothic" w:cs="Arial"/>
          <w:i/>
          <w:color w:val="auto"/>
        </w:rPr>
        <w:t>y se dictan otras disposiciones</w:t>
      </w:r>
      <w:r w:rsidRPr="00DE6AA6">
        <w:rPr>
          <w:rFonts w:ascii="Century Gothic" w:hAnsi="Century Gothic" w:cs="Arial"/>
          <w:i/>
          <w:iCs/>
          <w:color w:val="auto"/>
        </w:rPr>
        <w:t>”</w:t>
      </w:r>
      <w:r w:rsidR="00B83D8F">
        <w:rPr>
          <w:rFonts w:ascii="Century Gothic" w:hAnsi="Century Gothic" w:cs="Arial"/>
          <w:i/>
          <w:iCs/>
          <w:color w:val="auto"/>
        </w:rPr>
        <w:t>.</w:t>
      </w:r>
      <w:r w:rsidRPr="00DE6AA6">
        <w:rPr>
          <w:rFonts w:ascii="Century Gothic" w:hAnsi="Century Gothic" w:cs="Arial"/>
          <w:color w:val="auto"/>
        </w:rPr>
        <w:t xml:space="preserve"> </w:t>
      </w:r>
    </w:p>
    <w:p w:rsidR="00B83D8F" w:rsidRDefault="00B83D8F" w:rsidP="006370C5">
      <w:pPr>
        <w:spacing w:line="360" w:lineRule="auto"/>
        <w:rPr>
          <w:rFonts w:ascii="Century Gothic" w:hAnsi="Century Gothic" w:cs="Arial"/>
          <w:color w:val="auto"/>
        </w:rPr>
      </w:pPr>
    </w:p>
    <w:p w:rsidR="006370C5" w:rsidRPr="00DE6AA6" w:rsidRDefault="006370C5" w:rsidP="006370C5">
      <w:pPr>
        <w:spacing w:line="360" w:lineRule="auto"/>
        <w:rPr>
          <w:rFonts w:ascii="Century Gothic" w:hAnsi="Century Gothic" w:cs="Arial"/>
          <w:color w:val="auto"/>
        </w:rPr>
      </w:pPr>
      <w:r w:rsidRPr="00DE6AA6">
        <w:rPr>
          <w:rFonts w:ascii="Century Gothic" w:hAnsi="Century Gothic" w:cs="Arial"/>
          <w:color w:val="auto"/>
        </w:rPr>
        <w:t xml:space="preserve">Cordialmente, </w:t>
      </w:r>
    </w:p>
    <w:p w:rsidR="00B83D8F" w:rsidRDefault="00B83D8F" w:rsidP="006370C5">
      <w:pPr>
        <w:spacing w:line="240" w:lineRule="auto"/>
        <w:rPr>
          <w:rFonts w:ascii="Century Gothic" w:hAnsi="Century Gothic" w:cs="Arial"/>
          <w:b/>
          <w:smallCaps/>
          <w:color w:val="auto"/>
        </w:rPr>
      </w:pPr>
    </w:p>
    <w:p w:rsidR="00B83D8F" w:rsidRDefault="00B83D8F" w:rsidP="006370C5">
      <w:pPr>
        <w:spacing w:line="240" w:lineRule="auto"/>
        <w:rPr>
          <w:rFonts w:ascii="Century Gothic" w:hAnsi="Century Gothic" w:cs="Arial"/>
          <w:b/>
          <w:smallCaps/>
          <w:color w:val="auto"/>
        </w:rPr>
      </w:pPr>
    </w:p>
    <w:p w:rsidR="00B83D8F" w:rsidRDefault="00B83D8F" w:rsidP="006370C5">
      <w:pPr>
        <w:spacing w:line="240" w:lineRule="auto"/>
        <w:rPr>
          <w:rFonts w:ascii="Century Gothic" w:hAnsi="Century Gothic" w:cs="Arial"/>
          <w:b/>
          <w:smallCaps/>
          <w:color w:val="auto"/>
        </w:rPr>
      </w:pPr>
    </w:p>
    <w:p w:rsidR="00B83D8F" w:rsidRDefault="00B83D8F" w:rsidP="006370C5">
      <w:pPr>
        <w:spacing w:line="240" w:lineRule="auto"/>
        <w:rPr>
          <w:rFonts w:ascii="Century Gothic" w:hAnsi="Century Gothic" w:cs="Arial"/>
          <w:b/>
          <w:smallCaps/>
          <w:color w:val="auto"/>
        </w:rPr>
      </w:pPr>
    </w:p>
    <w:p w:rsidR="006370C5" w:rsidRPr="00DE6AA6" w:rsidRDefault="00B83D8F" w:rsidP="006370C5">
      <w:pPr>
        <w:spacing w:line="240" w:lineRule="auto"/>
        <w:rPr>
          <w:rFonts w:ascii="Century Gothic" w:hAnsi="Century Gothic" w:cs="Arial"/>
          <w:b/>
          <w:smallCaps/>
          <w:color w:val="auto"/>
        </w:rPr>
      </w:pPr>
      <w:r>
        <w:rPr>
          <w:rFonts w:ascii="Century Gothic" w:hAnsi="Century Gothic" w:cs="Arial"/>
          <w:b/>
          <w:smallCaps/>
          <w:color w:val="auto"/>
        </w:rPr>
        <w:t>FRANKLIN LOZANO DE LA OSSA</w:t>
      </w:r>
    </w:p>
    <w:p w:rsidR="006370C5" w:rsidRPr="00DE6AA6" w:rsidRDefault="00B83D8F" w:rsidP="006370C5">
      <w:pPr>
        <w:spacing w:line="240" w:lineRule="auto"/>
        <w:rPr>
          <w:rFonts w:ascii="Century Gothic" w:hAnsi="Century Gothic" w:cs="Arial"/>
          <w:b/>
          <w:color w:val="auto"/>
        </w:rPr>
      </w:pPr>
      <w:r>
        <w:rPr>
          <w:rFonts w:ascii="Century Gothic" w:hAnsi="Century Gothic" w:cs="Arial"/>
          <w:b/>
          <w:color w:val="auto"/>
        </w:rPr>
        <w:t>Honorable Representante a la Cámara</w:t>
      </w:r>
    </w:p>
    <w:p w:rsidR="006370C5" w:rsidRPr="00DE6AA6" w:rsidRDefault="006370C5" w:rsidP="006370C5">
      <w:pPr>
        <w:spacing w:line="240" w:lineRule="auto"/>
        <w:rPr>
          <w:rFonts w:ascii="Century Gothic" w:hAnsi="Century Gothic" w:cs="Arial"/>
          <w:b/>
          <w:color w:val="auto"/>
        </w:rPr>
      </w:pPr>
    </w:p>
    <w:p w:rsidR="006370C5" w:rsidRPr="00DE6AA6" w:rsidRDefault="006370C5" w:rsidP="006370C5">
      <w:pPr>
        <w:spacing w:line="360" w:lineRule="auto"/>
        <w:jc w:val="left"/>
        <w:rPr>
          <w:rFonts w:ascii="Century Gothic" w:eastAsia="Arial Bold" w:hAnsi="Century Gothic" w:cs="Arial"/>
          <w:color w:val="auto"/>
        </w:rPr>
      </w:pPr>
    </w:p>
    <w:p w:rsidR="006370C5" w:rsidRPr="00DE6AA6" w:rsidRDefault="006370C5" w:rsidP="006370C5">
      <w:pPr>
        <w:spacing w:line="360" w:lineRule="auto"/>
        <w:jc w:val="left"/>
        <w:rPr>
          <w:rFonts w:ascii="Century Gothic" w:eastAsia="Arial Bold" w:hAnsi="Century Gothic" w:cs="Arial"/>
          <w:color w:val="auto"/>
        </w:rPr>
      </w:pPr>
    </w:p>
    <w:p w:rsidR="006370C5" w:rsidRPr="00DE6AA6" w:rsidRDefault="000D1B0D" w:rsidP="006370C5">
      <w:pPr>
        <w:spacing w:line="360" w:lineRule="auto"/>
        <w:jc w:val="center"/>
        <w:rPr>
          <w:rFonts w:ascii="Century Gothic" w:eastAsia="Arial Bold" w:hAnsi="Century Gothic" w:cs="Arial"/>
          <w:b/>
          <w:color w:val="auto"/>
        </w:rPr>
      </w:pPr>
      <w:r>
        <w:rPr>
          <w:rFonts w:ascii="Century Gothic" w:hAnsi="Century Gothic" w:cs="Arial"/>
          <w:b/>
          <w:color w:val="auto"/>
        </w:rPr>
        <w:t xml:space="preserve">INFORME DE </w:t>
      </w:r>
      <w:r w:rsidR="006370C5" w:rsidRPr="00DE6AA6">
        <w:rPr>
          <w:rFonts w:ascii="Century Gothic" w:hAnsi="Century Gothic" w:cs="Arial"/>
          <w:b/>
          <w:color w:val="auto"/>
        </w:rPr>
        <w:t>PONENCIA PARA PRIMER DEBATE</w:t>
      </w:r>
    </w:p>
    <w:p w:rsidR="006370C5" w:rsidRPr="00DE6AA6" w:rsidRDefault="006370C5" w:rsidP="006370C5">
      <w:pPr>
        <w:spacing w:line="360" w:lineRule="auto"/>
        <w:jc w:val="center"/>
        <w:rPr>
          <w:rFonts w:ascii="Century Gothic" w:eastAsia="Arial Bold" w:hAnsi="Century Gothic" w:cs="Arial"/>
          <w:color w:val="auto"/>
        </w:rPr>
      </w:pPr>
    </w:p>
    <w:p w:rsidR="006370C5" w:rsidRPr="00DE6AA6" w:rsidRDefault="006370C5" w:rsidP="006370C5">
      <w:pPr>
        <w:spacing w:line="240" w:lineRule="auto"/>
        <w:jc w:val="center"/>
        <w:rPr>
          <w:rFonts w:ascii="Century Gothic" w:eastAsia="Arial Bold" w:hAnsi="Century Gothic" w:cs="Arial"/>
          <w:color w:val="auto"/>
        </w:rPr>
      </w:pPr>
      <w:r w:rsidRPr="00DE6AA6">
        <w:rPr>
          <w:rFonts w:ascii="Century Gothic" w:hAnsi="Century Gothic" w:cs="Arial"/>
          <w:color w:val="auto"/>
        </w:rPr>
        <w:t xml:space="preserve">Proyecto de Ley No. </w:t>
      </w:r>
      <w:r w:rsidR="00B83D8F">
        <w:rPr>
          <w:rFonts w:ascii="Century Gothic" w:hAnsi="Century Gothic" w:cs="Arial"/>
          <w:color w:val="auto"/>
        </w:rPr>
        <w:t>73</w:t>
      </w:r>
      <w:r w:rsidRPr="00DE6AA6">
        <w:rPr>
          <w:rFonts w:ascii="Century Gothic" w:hAnsi="Century Gothic" w:cs="Arial"/>
          <w:color w:val="auto"/>
        </w:rPr>
        <w:t xml:space="preserve"> de 201</w:t>
      </w:r>
      <w:r w:rsidR="00B83D8F">
        <w:rPr>
          <w:rFonts w:ascii="Century Gothic" w:hAnsi="Century Gothic" w:cs="Arial"/>
          <w:color w:val="auto"/>
        </w:rPr>
        <w:t>9</w:t>
      </w:r>
      <w:r w:rsidRPr="00DE6AA6">
        <w:rPr>
          <w:rFonts w:ascii="Century Gothic" w:hAnsi="Century Gothic" w:cs="Arial"/>
          <w:color w:val="auto"/>
        </w:rPr>
        <w:t xml:space="preserve"> </w:t>
      </w:r>
      <w:r w:rsidR="00B83D8F">
        <w:rPr>
          <w:rFonts w:ascii="Century Gothic" w:hAnsi="Century Gothic" w:cs="Arial"/>
          <w:color w:val="auto"/>
        </w:rPr>
        <w:t>Cámara</w:t>
      </w:r>
      <w:r w:rsidRPr="00DE6AA6">
        <w:rPr>
          <w:rFonts w:ascii="Century Gothic" w:hAnsi="Century Gothic" w:cs="Arial"/>
          <w:color w:val="auto"/>
        </w:rPr>
        <w:t>.</w:t>
      </w:r>
    </w:p>
    <w:p w:rsidR="006370C5" w:rsidRPr="00DE6AA6" w:rsidRDefault="006370C5" w:rsidP="006370C5">
      <w:pPr>
        <w:spacing w:line="240" w:lineRule="auto"/>
        <w:jc w:val="center"/>
        <w:rPr>
          <w:rFonts w:ascii="Century Gothic" w:eastAsia="Arial Bold" w:hAnsi="Century Gothic" w:cs="Arial"/>
          <w:color w:val="auto"/>
        </w:rPr>
      </w:pPr>
    </w:p>
    <w:p w:rsidR="00B83D8F" w:rsidRPr="00DE6AA6" w:rsidRDefault="006370C5" w:rsidP="00B83D8F">
      <w:pPr>
        <w:spacing w:line="276" w:lineRule="auto"/>
        <w:jc w:val="center"/>
        <w:rPr>
          <w:rFonts w:ascii="Century Gothic" w:hAnsi="Century Gothic" w:cs="Arial"/>
          <w:color w:val="auto"/>
        </w:rPr>
      </w:pPr>
      <w:r w:rsidRPr="00B83D8F">
        <w:rPr>
          <w:rFonts w:ascii="Century Gothic" w:hAnsi="Century Gothic" w:cs="Arial"/>
          <w:i/>
          <w:color w:val="auto"/>
        </w:rPr>
        <w:t>“</w:t>
      </w:r>
      <w:r w:rsidR="00B83D8F" w:rsidRPr="00B83D8F">
        <w:rPr>
          <w:rFonts w:ascii="Century Gothic" w:hAnsi="Century Gothic" w:cs="Arial"/>
          <w:i/>
          <w:color w:val="auto"/>
        </w:rPr>
        <w:t xml:space="preserve">Por medio de la cual se dictan medidas para la gobernanza, protección y sostenibilidad del Territorio Marino-Costero, se crean mecanismos de financiación </w:t>
      </w:r>
      <w:r w:rsidR="00B83D8F">
        <w:rPr>
          <w:rFonts w:ascii="Century Gothic" w:hAnsi="Century Gothic" w:cs="Arial"/>
          <w:i/>
          <w:color w:val="auto"/>
        </w:rPr>
        <w:t>y se dictan otras disposiciones</w:t>
      </w:r>
      <w:r w:rsidR="00B83D8F" w:rsidRPr="00DE6AA6">
        <w:rPr>
          <w:rFonts w:ascii="Century Gothic" w:hAnsi="Century Gothic" w:cs="Arial"/>
          <w:i/>
          <w:iCs/>
          <w:color w:val="auto"/>
        </w:rPr>
        <w:t>”</w:t>
      </w:r>
      <w:r w:rsidR="00B83D8F">
        <w:rPr>
          <w:rFonts w:ascii="Century Gothic" w:hAnsi="Century Gothic" w:cs="Arial"/>
          <w:i/>
          <w:iCs/>
          <w:color w:val="auto"/>
        </w:rPr>
        <w:t>.</w:t>
      </w:r>
    </w:p>
    <w:p w:rsidR="006370C5" w:rsidRPr="00DE6AA6" w:rsidRDefault="006370C5" w:rsidP="00B83D8F">
      <w:pPr>
        <w:spacing w:line="240" w:lineRule="auto"/>
        <w:jc w:val="center"/>
        <w:rPr>
          <w:rFonts w:ascii="Century Gothic" w:hAnsi="Century Gothic" w:cs="Arial"/>
          <w:b/>
          <w:bCs/>
          <w:i/>
          <w:iCs/>
          <w:color w:val="auto"/>
        </w:rPr>
      </w:pPr>
    </w:p>
    <w:p w:rsidR="006370C5" w:rsidRPr="00DE6AA6" w:rsidRDefault="006370C5" w:rsidP="006370C5">
      <w:pPr>
        <w:spacing w:line="360" w:lineRule="auto"/>
        <w:ind w:right="51"/>
        <w:rPr>
          <w:rFonts w:ascii="Century Gothic" w:hAnsi="Century Gothic" w:cs="Arial"/>
          <w:color w:val="auto"/>
        </w:rPr>
      </w:pPr>
    </w:p>
    <w:p w:rsidR="006370C5" w:rsidRPr="00DE6AA6" w:rsidRDefault="006370C5" w:rsidP="006370C5">
      <w:pPr>
        <w:spacing w:line="360" w:lineRule="auto"/>
        <w:ind w:right="51"/>
        <w:rPr>
          <w:rFonts w:ascii="Century Gothic" w:hAnsi="Century Gothic" w:cs="Arial"/>
          <w:b/>
          <w:bCs/>
          <w:i/>
          <w:iCs/>
          <w:color w:val="auto"/>
        </w:rPr>
      </w:pPr>
      <w:r w:rsidRPr="00DE6AA6">
        <w:rPr>
          <w:rFonts w:ascii="Century Gothic" w:hAnsi="Century Gothic" w:cs="Arial"/>
          <w:b/>
          <w:bCs/>
          <w:i/>
          <w:iCs/>
          <w:color w:val="auto"/>
        </w:rPr>
        <w:t xml:space="preserve">Instituciones claves: </w:t>
      </w:r>
    </w:p>
    <w:p w:rsidR="006370C5" w:rsidRPr="00DE6AA6" w:rsidRDefault="006370C5" w:rsidP="006370C5">
      <w:pPr>
        <w:spacing w:line="360" w:lineRule="auto"/>
        <w:ind w:right="51"/>
        <w:rPr>
          <w:rFonts w:ascii="Century Gothic" w:hAnsi="Century Gothic" w:cs="Arial"/>
          <w:bCs/>
          <w:iCs/>
          <w:color w:val="auto"/>
        </w:rPr>
      </w:pPr>
    </w:p>
    <w:p w:rsidR="006370C5" w:rsidRDefault="00B83D8F" w:rsidP="00B83D8F">
      <w:pPr>
        <w:pStyle w:val="Prrafodelista"/>
        <w:numPr>
          <w:ilvl w:val="0"/>
          <w:numId w:val="23"/>
        </w:numPr>
        <w:spacing w:line="360" w:lineRule="auto"/>
        <w:ind w:right="51"/>
        <w:rPr>
          <w:rFonts w:ascii="Century Gothic" w:hAnsi="Century Gothic"/>
          <w:bCs/>
          <w:iCs/>
          <w:color w:val="auto"/>
        </w:rPr>
      </w:pPr>
      <w:r w:rsidRPr="00B83D8F">
        <w:rPr>
          <w:rFonts w:ascii="Century Gothic" w:hAnsi="Century Gothic"/>
          <w:bCs/>
          <w:iCs/>
          <w:color w:val="auto"/>
        </w:rPr>
        <w:t>Autoridad Marítima</w:t>
      </w:r>
      <w:r>
        <w:rPr>
          <w:rFonts w:ascii="Century Gothic" w:hAnsi="Century Gothic"/>
          <w:bCs/>
          <w:iCs/>
          <w:color w:val="auto"/>
        </w:rPr>
        <w:t xml:space="preserve"> Colombiana, Dirección General Marítima DIMAR</w:t>
      </w:r>
    </w:p>
    <w:p w:rsidR="00B83D8F" w:rsidRDefault="00B83D8F" w:rsidP="00B83D8F">
      <w:pPr>
        <w:pStyle w:val="Prrafodelista"/>
        <w:numPr>
          <w:ilvl w:val="0"/>
          <w:numId w:val="23"/>
        </w:numPr>
        <w:spacing w:line="360" w:lineRule="auto"/>
        <w:ind w:right="51"/>
        <w:rPr>
          <w:rFonts w:ascii="Century Gothic" w:hAnsi="Century Gothic"/>
          <w:bCs/>
          <w:iCs/>
          <w:color w:val="auto"/>
        </w:rPr>
      </w:pPr>
      <w:r>
        <w:rPr>
          <w:rFonts w:ascii="Century Gothic" w:hAnsi="Century Gothic"/>
          <w:bCs/>
          <w:iCs/>
          <w:color w:val="auto"/>
        </w:rPr>
        <w:t xml:space="preserve">Corporaciones </w:t>
      </w:r>
      <w:r w:rsidR="008D2449">
        <w:rPr>
          <w:rFonts w:ascii="Century Gothic" w:hAnsi="Century Gothic"/>
          <w:bCs/>
          <w:iCs/>
          <w:color w:val="auto"/>
        </w:rPr>
        <w:t>Autónomas</w:t>
      </w:r>
      <w:r>
        <w:rPr>
          <w:rFonts w:ascii="Century Gothic" w:hAnsi="Century Gothic"/>
          <w:bCs/>
          <w:iCs/>
          <w:color w:val="auto"/>
        </w:rPr>
        <w:t xml:space="preserve"> Regionales</w:t>
      </w:r>
      <w:r w:rsidR="008D2449">
        <w:rPr>
          <w:rFonts w:ascii="Century Gothic" w:hAnsi="Century Gothic"/>
          <w:bCs/>
          <w:iCs/>
          <w:color w:val="auto"/>
        </w:rPr>
        <w:t xml:space="preserve"> CARS</w:t>
      </w:r>
    </w:p>
    <w:p w:rsidR="00B83D8F" w:rsidRDefault="00B83D8F" w:rsidP="00B83D8F">
      <w:pPr>
        <w:pStyle w:val="Prrafodelista"/>
        <w:numPr>
          <w:ilvl w:val="0"/>
          <w:numId w:val="23"/>
        </w:numPr>
        <w:spacing w:line="360" w:lineRule="auto"/>
        <w:ind w:right="51"/>
        <w:rPr>
          <w:rFonts w:ascii="Century Gothic" w:hAnsi="Century Gothic"/>
          <w:bCs/>
          <w:iCs/>
          <w:color w:val="auto"/>
        </w:rPr>
      </w:pPr>
      <w:r>
        <w:rPr>
          <w:rFonts w:ascii="Century Gothic" w:hAnsi="Century Gothic"/>
          <w:bCs/>
          <w:iCs/>
          <w:color w:val="auto"/>
        </w:rPr>
        <w:t xml:space="preserve">Agencia Nacional de Infraestructura </w:t>
      </w:r>
      <w:r w:rsidR="008D2449">
        <w:rPr>
          <w:rFonts w:ascii="Century Gothic" w:hAnsi="Century Gothic"/>
          <w:bCs/>
          <w:iCs/>
          <w:color w:val="auto"/>
        </w:rPr>
        <w:t>ANI</w:t>
      </w:r>
    </w:p>
    <w:p w:rsidR="008D2449" w:rsidRDefault="008D2449" w:rsidP="00B83D8F">
      <w:pPr>
        <w:pStyle w:val="Prrafodelista"/>
        <w:numPr>
          <w:ilvl w:val="0"/>
          <w:numId w:val="23"/>
        </w:numPr>
        <w:spacing w:line="360" w:lineRule="auto"/>
        <w:ind w:right="51"/>
        <w:rPr>
          <w:rFonts w:ascii="Century Gothic" w:hAnsi="Century Gothic"/>
          <w:bCs/>
          <w:iCs/>
          <w:color w:val="auto"/>
        </w:rPr>
      </w:pPr>
      <w:r>
        <w:rPr>
          <w:rFonts w:ascii="Century Gothic" w:hAnsi="Century Gothic"/>
          <w:bCs/>
          <w:iCs/>
          <w:color w:val="auto"/>
        </w:rPr>
        <w:t>Ministerio de Comercio, Industria y Turismo</w:t>
      </w:r>
    </w:p>
    <w:p w:rsidR="008D2449" w:rsidRDefault="008D2449" w:rsidP="00B83D8F">
      <w:pPr>
        <w:pStyle w:val="Prrafodelista"/>
        <w:numPr>
          <w:ilvl w:val="0"/>
          <w:numId w:val="23"/>
        </w:numPr>
        <w:spacing w:line="360" w:lineRule="auto"/>
        <w:ind w:right="51"/>
        <w:rPr>
          <w:rFonts w:ascii="Century Gothic" w:hAnsi="Century Gothic"/>
          <w:bCs/>
          <w:iCs/>
          <w:color w:val="auto"/>
        </w:rPr>
      </w:pPr>
      <w:r>
        <w:rPr>
          <w:rFonts w:ascii="Century Gothic" w:hAnsi="Century Gothic"/>
          <w:bCs/>
          <w:iCs/>
          <w:color w:val="auto"/>
        </w:rPr>
        <w:t>Departamento Nacional de Planeación</w:t>
      </w:r>
    </w:p>
    <w:p w:rsidR="008D2449" w:rsidRDefault="008D2449" w:rsidP="00B83D8F">
      <w:pPr>
        <w:pStyle w:val="Prrafodelista"/>
        <w:numPr>
          <w:ilvl w:val="0"/>
          <w:numId w:val="23"/>
        </w:numPr>
        <w:spacing w:line="360" w:lineRule="auto"/>
        <w:ind w:right="51"/>
        <w:rPr>
          <w:rFonts w:ascii="Century Gothic" w:hAnsi="Century Gothic"/>
          <w:bCs/>
          <w:iCs/>
          <w:color w:val="auto"/>
        </w:rPr>
      </w:pPr>
      <w:r>
        <w:rPr>
          <w:rFonts w:ascii="Century Gothic" w:hAnsi="Century Gothic"/>
          <w:bCs/>
          <w:iCs/>
          <w:color w:val="auto"/>
        </w:rPr>
        <w:t>Ministerio de Minas y Energía</w:t>
      </w:r>
    </w:p>
    <w:p w:rsidR="008D2449" w:rsidRDefault="008D2449" w:rsidP="00B83D8F">
      <w:pPr>
        <w:pStyle w:val="Prrafodelista"/>
        <w:numPr>
          <w:ilvl w:val="0"/>
          <w:numId w:val="23"/>
        </w:numPr>
        <w:spacing w:line="360" w:lineRule="auto"/>
        <w:ind w:right="51"/>
        <w:rPr>
          <w:rFonts w:ascii="Century Gothic" w:hAnsi="Century Gothic"/>
          <w:bCs/>
          <w:iCs/>
          <w:color w:val="auto"/>
        </w:rPr>
      </w:pPr>
      <w:r>
        <w:rPr>
          <w:rFonts w:ascii="Century Gothic" w:hAnsi="Century Gothic"/>
          <w:bCs/>
          <w:iCs/>
          <w:color w:val="auto"/>
        </w:rPr>
        <w:t>Superintendencia de Notariado y Registro</w:t>
      </w:r>
    </w:p>
    <w:p w:rsidR="008D2449" w:rsidRDefault="008D2449" w:rsidP="00B83D8F">
      <w:pPr>
        <w:pStyle w:val="Prrafodelista"/>
        <w:numPr>
          <w:ilvl w:val="0"/>
          <w:numId w:val="23"/>
        </w:numPr>
        <w:spacing w:line="360" w:lineRule="auto"/>
        <w:ind w:right="51"/>
        <w:rPr>
          <w:rFonts w:ascii="Century Gothic" w:hAnsi="Century Gothic"/>
          <w:bCs/>
          <w:iCs/>
          <w:color w:val="auto"/>
        </w:rPr>
      </w:pPr>
      <w:r>
        <w:rPr>
          <w:rFonts w:ascii="Century Gothic" w:hAnsi="Century Gothic"/>
          <w:bCs/>
          <w:iCs/>
          <w:color w:val="auto"/>
        </w:rPr>
        <w:t>Instituto Geográfico Agustín Codazzi IGAC</w:t>
      </w:r>
    </w:p>
    <w:p w:rsidR="008D2449" w:rsidRDefault="008D2449" w:rsidP="00B83D8F">
      <w:pPr>
        <w:pStyle w:val="Prrafodelista"/>
        <w:numPr>
          <w:ilvl w:val="0"/>
          <w:numId w:val="23"/>
        </w:numPr>
        <w:spacing w:line="360" w:lineRule="auto"/>
        <w:ind w:right="51"/>
        <w:rPr>
          <w:rFonts w:ascii="Century Gothic" w:hAnsi="Century Gothic"/>
          <w:bCs/>
          <w:iCs/>
          <w:color w:val="auto"/>
        </w:rPr>
      </w:pPr>
      <w:r>
        <w:rPr>
          <w:rFonts w:ascii="Century Gothic" w:hAnsi="Century Gothic"/>
          <w:bCs/>
          <w:iCs/>
          <w:color w:val="auto"/>
        </w:rPr>
        <w:t>Autorida</w:t>
      </w:r>
      <w:r w:rsidR="00E52FF0">
        <w:rPr>
          <w:rFonts w:ascii="Century Gothic" w:hAnsi="Century Gothic"/>
          <w:bCs/>
          <w:iCs/>
          <w:color w:val="auto"/>
        </w:rPr>
        <w:t>d Nacional de Acuicultura y Pes</w:t>
      </w:r>
      <w:r>
        <w:rPr>
          <w:rFonts w:ascii="Century Gothic" w:hAnsi="Century Gothic"/>
          <w:bCs/>
          <w:iCs/>
          <w:color w:val="auto"/>
        </w:rPr>
        <w:t>ca AUNAP</w:t>
      </w:r>
    </w:p>
    <w:p w:rsidR="006F3B0C" w:rsidRDefault="006F3B0C" w:rsidP="006F3B0C">
      <w:pPr>
        <w:pStyle w:val="Prrafodelista"/>
        <w:spacing w:line="360" w:lineRule="auto"/>
        <w:ind w:left="720" w:right="51"/>
        <w:rPr>
          <w:rFonts w:ascii="Century Gothic" w:hAnsi="Century Gothic"/>
          <w:bCs/>
          <w:iCs/>
          <w:color w:val="auto"/>
        </w:rPr>
      </w:pPr>
    </w:p>
    <w:p w:rsidR="008D2449" w:rsidRPr="00B83D8F" w:rsidRDefault="008D2449" w:rsidP="000D1B0D">
      <w:pPr>
        <w:pStyle w:val="Prrafodelista"/>
        <w:spacing w:line="360" w:lineRule="auto"/>
        <w:ind w:left="720" w:right="51"/>
        <w:rPr>
          <w:rFonts w:ascii="Century Gothic" w:hAnsi="Century Gothic"/>
          <w:bCs/>
          <w:iCs/>
          <w:color w:val="auto"/>
        </w:rPr>
      </w:pPr>
    </w:p>
    <w:p w:rsidR="006370C5" w:rsidRPr="00DE6AA6" w:rsidRDefault="006370C5" w:rsidP="006370C5">
      <w:pPr>
        <w:numPr>
          <w:ilvl w:val="0"/>
          <w:numId w:val="1"/>
        </w:numPr>
        <w:tabs>
          <w:tab w:val="num" w:pos="389"/>
          <w:tab w:val="left" w:pos="454"/>
        </w:tabs>
        <w:spacing w:line="360" w:lineRule="auto"/>
        <w:ind w:left="389" w:hanging="389"/>
        <w:jc w:val="left"/>
        <w:rPr>
          <w:rFonts w:ascii="Century Gothic" w:hAnsi="Century Gothic" w:cs="Arial"/>
          <w:b/>
          <w:color w:val="auto"/>
        </w:rPr>
      </w:pPr>
      <w:r w:rsidRPr="00DE6AA6">
        <w:rPr>
          <w:rFonts w:ascii="Century Gothic" w:hAnsi="Century Gothic" w:cs="Arial"/>
          <w:b/>
          <w:color w:val="auto"/>
        </w:rPr>
        <w:t>INTRODUCCIÓN.</w:t>
      </w:r>
    </w:p>
    <w:p w:rsidR="006370C5" w:rsidRPr="00DE6AA6" w:rsidRDefault="006370C5" w:rsidP="006370C5">
      <w:pPr>
        <w:spacing w:line="360" w:lineRule="auto"/>
        <w:rPr>
          <w:rFonts w:ascii="Century Gothic" w:hAnsi="Century Gothic" w:cs="Arial"/>
          <w:color w:val="auto"/>
        </w:rPr>
      </w:pPr>
      <w:r w:rsidRPr="00DE6AA6">
        <w:rPr>
          <w:rFonts w:ascii="Century Gothic" w:hAnsi="Century Gothic" w:cs="Arial"/>
          <w:color w:val="auto"/>
        </w:rPr>
        <w:t xml:space="preserve">El objetivo del presente documento es realizar un análisis detallado del Proyecto de Ley No. </w:t>
      </w:r>
      <w:r w:rsidR="008D2449">
        <w:rPr>
          <w:rFonts w:ascii="Century Gothic" w:hAnsi="Century Gothic" w:cs="Arial"/>
          <w:color w:val="auto"/>
        </w:rPr>
        <w:t xml:space="preserve">73 de 2019 Cámara </w:t>
      </w:r>
      <w:r w:rsidRPr="00DE6AA6">
        <w:rPr>
          <w:rFonts w:ascii="Century Gothic" w:hAnsi="Century Gothic" w:cs="Arial"/>
          <w:color w:val="auto"/>
        </w:rPr>
        <w:t xml:space="preserve">(en adelante: “el Proyecto de Ley”) para determinar la conveniencia de los cambios propuestos al ordenamiento jurídico colombiano. En otras palabras, se busca determinar si el Proyecto de Ley debe continuar su trámite (con o sin modificaciones) en el Congreso de la República o, por el contrario, debe ser archivado. </w:t>
      </w:r>
    </w:p>
    <w:p w:rsidR="006370C5" w:rsidRPr="00DE6AA6" w:rsidRDefault="006370C5" w:rsidP="006370C5">
      <w:pPr>
        <w:spacing w:line="360" w:lineRule="auto"/>
        <w:rPr>
          <w:rFonts w:ascii="Century Gothic" w:hAnsi="Century Gothic" w:cs="Arial"/>
          <w:color w:val="auto"/>
        </w:rPr>
      </w:pPr>
    </w:p>
    <w:p w:rsidR="006370C5" w:rsidRPr="00DE6AA6" w:rsidRDefault="006370C5" w:rsidP="006370C5">
      <w:pPr>
        <w:spacing w:line="360" w:lineRule="auto"/>
        <w:rPr>
          <w:rFonts w:ascii="Century Gothic" w:hAnsi="Century Gothic" w:cs="Arial"/>
          <w:color w:val="auto"/>
        </w:rPr>
      </w:pPr>
      <w:r w:rsidRPr="00DE6AA6">
        <w:rPr>
          <w:rFonts w:ascii="Century Gothic" w:hAnsi="Century Gothic" w:cs="Arial"/>
          <w:color w:val="auto"/>
        </w:rPr>
        <w:t xml:space="preserve">La presente Ponencia consta de las siguientes secciones: </w:t>
      </w:r>
    </w:p>
    <w:p w:rsidR="006370C5" w:rsidRPr="00DE6AA6" w:rsidRDefault="006370C5" w:rsidP="006370C5">
      <w:pPr>
        <w:spacing w:line="360" w:lineRule="auto"/>
        <w:rPr>
          <w:rFonts w:ascii="Century Gothic" w:hAnsi="Century Gothic" w:cs="Arial"/>
          <w:color w:val="auto"/>
        </w:rPr>
      </w:pPr>
    </w:p>
    <w:p w:rsidR="006370C5" w:rsidRPr="00DE6AA6" w:rsidRDefault="006370C5" w:rsidP="00E52FF0">
      <w:pPr>
        <w:numPr>
          <w:ilvl w:val="2"/>
          <w:numId w:val="25"/>
        </w:numPr>
        <w:spacing w:line="276" w:lineRule="auto"/>
        <w:ind w:left="1560" w:hanging="714"/>
        <w:rPr>
          <w:rFonts w:ascii="Century Gothic" w:hAnsi="Century Gothic" w:cs="Arial"/>
          <w:color w:val="auto"/>
        </w:rPr>
      </w:pPr>
      <w:r w:rsidRPr="00DE6AA6">
        <w:rPr>
          <w:rFonts w:ascii="Century Gothic" w:hAnsi="Century Gothic" w:cs="Arial"/>
          <w:color w:val="auto"/>
        </w:rPr>
        <w:t xml:space="preserve">Introducción. </w:t>
      </w:r>
    </w:p>
    <w:p w:rsidR="006370C5" w:rsidRPr="00DE6AA6" w:rsidRDefault="006370C5" w:rsidP="00E52FF0">
      <w:pPr>
        <w:numPr>
          <w:ilvl w:val="2"/>
          <w:numId w:val="25"/>
        </w:numPr>
        <w:spacing w:line="276" w:lineRule="auto"/>
        <w:ind w:left="1560" w:hanging="714"/>
        <w:rPr>
          <w:rFonts w:ascii="Century Gothic" w:hAnsi="Century Gothic" w:cs="Arial"/>
          <w:color w:val="auto"/>
        </w:rPr>
      </w:pPr>
      <w:r w:rsidRPr="00DE6AA6">
        <w:rPr>
          <w:rFonts w:ascii="Century Gothic" w:hAnsi="Century Gothic" w:cs="Arial"/>
          <w:color w:val="auto"/>
        </w:rPr>
        <w:t xml:space="preserve">Trámite y Antecedentes. </w:t>
      </w:r>
    </w:p>
    <w:p w:rsidR="006370C5" w:rsidRPr="00DE6AA6" w:rsidRDefault="006370C5" w:rsidP="00E52FF0">
      <w:pPr>
        <w:numPr>
          <w:ilvl w:val="2"/>
          <w:numId w:val="25"/>
        </w:numPr>
        <w:spacing w:line="276" w:lineRule="auto"/>
        <w:ind w:left="1560" w:hanging="714"/>
        <w:rPr>
          <w:rFonts w:ascii="Century Gothic" w:hAnsi="Century Gothic" w:cs="Arial"/>
          <w:color w:val="auto"/>
        </w:rPr>
      </w:pPr>
      <w:r w:rsidRPr="00DE6AA6">
        <w:rPr>
          <w:rFonts w:ascii="Century Gothic" w:hAnsi="Century Gothic" w:cs="Arial"/>
          <w:color w:val="auto"/>
        </w:rPr>
        <w:t xml:space="preserve">Objeto. </w:t>
      </w:r>
    </w:p>
    <w:p w:rsidR="009D6CED" w:rsidRDefault="009D6CED" w:rsidP="00E52FF0">
      <w:pPr>
        <w:numPr>
          <w:ilvl w:val="2"/>
          <w:numId w:val="25"/>
        </w:numPr>
        <w:spacing w:line="276" w:lineRule="auto"/>
        <w:ind w:left="1560" w:hanging="714"/>
        <w:rPr>
          <w:rFonts w:ascii="Century Gothic" w:hAnsi="Century Gothic" w:cs="Arial"/>
          <w:color w:val="auto"/>
        </w:rPr>
      </w:pPr>
      <w:r>
        <w:rPr>
          <w:rFonts w:ascii="Century Gothic" w:hAnsi="Century Gothic" w:cs="Arial"/>
          <w:color w:val="auto"/>
        </w:rPr>
        <w:t>Argumentos de la Exposición de Motivos.</w:t>
      </w:r>
    </w:p>
    <w:p w:rsidR="006370C5" w:rsidRPr="00DE6AA6" w:rsidRDefault="006370C5" w:rsidP="00E52FF0">
      <w:pPr>
        <w:numPr>
          <w:ilvl w:val="2"/>
          <w:numId w:val="25"/>
        </w:numPr>
        <w:spacing w:line="276" w:lineRule="auto"/>
        <w:ind w:left="1560" w:hanging="714"/>
        <w:rPr>
          <w:rFonts w:ascii="Century Gothic" w:hAnsi="Century Gothic" w:cs="Arial"/>
          <w:color w:val="auto"/>
        </w:rPr>
      </w:pPr>
      <w:r w:rsidRPr="00DE6AA6">
        <w:rPr>
          <w:rFonts w:ascii="Century Gothic" w:hAnsi="Century Gothic" w:cs="Arial"/>
          <w:color w:val="auto"/>
        </w:rPr>
        <w:t xml:space="preserve">Conceptos técnicos. </w:t>
      </w:r>
    </w:p>
    <w:p w:rsidR="006370C5" w:rsidRPr="00DE6AA6" w:rsidRDefault="006370C5" w:rsidP="00E52FF0">
      <w:pPr>
        <w:numPr>
          <w:ilvl w:val="2"/>
          <w:numId w:val="25"/>
        </w:numPr>
        <w:spacing w:line="276" w:lineRule="auto"/>
        <w:ind w:left="1560" w:hanging="714"/>
        <w:rPr>
          <w:rFonts w:ascii="Century Gothic" w:hAnsi="Century Gothic" w:cs="Arial"/>
          <w:color w:val="auto"/>
        </w:rPr>
      </w:pPr>
      <w:r w:rsidRPr="00DE6AA6">
        <w:rPr>
          <w:rFonts w:ascii="Century Gothic" w:hAnsi="Century Gothic" w:cs="Arial"/>
          <w:color w:val="auto"/>
        </w:rPr>
        <w:t xml:space="preserve">Viabilidad fiscal. </w:t>
      </w:r>
    </w:p>
    <w:p w:rsidR="006370C5" w:rsidRPr="00DE6AA6" w:rsidRDefault="006370C5" w:rsidP="00E52FF0">
      <w:pPr>
        <w:numPr>
          <w:ilvl w:val="2"/>
          <w:numId w:val="25"/>
        </w:numPr>
        <w:spacing w:line="276" w:lineRule="auto"/>
        <w:ind w:left="1560" w:hanging="714"/>
        <w:rPr>
          <w:rFonts w:ascii="Century Gothic" w:hAnsi="Century Gothic" w:cs="Arial"/>
          <w:color w:val="auto"/>
        </w:rPr>
      </w:pPr>
      <w:r w:rsidRPr="00DE6AA6">
        <w:rPr>
          <w:rFonts w:ascii="Century Gothic" w:hAnsi="Century Gothic" w:cs="Arial"/>
          <w:color w:val="auto"/>
        </w:rPr>
        <w:t xml:space="preserve">Consideraciones del ponente. </w:t>
      </w:r>
    </w:p>
    <w:p w:rsidR="006370C5" w:rsidRPr="00DE6AA6" w:rsidRDefault="006370C5" w:rsidP="00E52FF0">
      <w:pPr>
        <w:numPr>
          <w:ilvl w:val="2"/>
          <w:numId w:val="25"/>
        </w:numPr>
        <w:spacing w:line="276" w:lineRule="auto"/>
        <w:ind w:left="1560" w:hanging="714"/>
        <w:rPr>
          <w:rFonts w:ascii="Century Gothic" w:hAnsi="Century Gothic" w:cs="Arial"/>
          <w:color w:val="auto"/>
        </w:rPr>
      </w:pPr>
      <w:r w:rsidRPr="00DE6AA6">
        <w:rPr>
          <w:rFonts w:ascii="Century Gothic" w:hAnsi="Century Gothic" w:cs="Arial"/>
          <w:color w:val="auto"/>
        </w:rPr>
        <w:t>Conclusión.</w:t>
      </w:r>
    </w:p>
    <w:p w:rsidR="006370C5" w:rsidRPr="00DE6AA6" w:rsidRDefault="00CD0744" w:rsidP="00E52FF0">
      <w:pPr>
        <w:numPr>
          <w:ilvl w:val="2"/>
          <w:numId w:val="25"/>
        </w:numPr>
        <w:spacing w:line="276" w:lineRule="auto"/>
        <w:ind w:left="1560" w:hanging="714"/>
        <w:rPr>
          <w:rFonts w:ascii="Century Gothic" w:hAnsi="Century Gothic" w:cs="Arial"/>
          <w:color w:val="auto"/>
        </w:rPr>
      </w:pPr>
      <w:r>
        <w:rPr>
          <w:rFonts w:ascii="Century Gothic" w:hAnsi="Century Gothic" w:cs="Arial"/>
          <w:color w:val="auto"/>
        </w:rPr>
        <w:t>Proposición</w:t>
      </w:r>
      <w:r w:rsidR="006370C5" w:rsidRPr="00DE6AA6">
        <w:rPr>
          <w:rFonts w:ascii="Century Gothic" w:hAnsi="Century Gothic" w:cs="Arial"/>
          <w:color w:val="auto"/>
        </w:rPr>
        <w:t xml:space="preserve">.  </w:t>
      </w:r>
    </w:p>
    <w:p w:rsidR="006370C5" w:rsidRPr="00DE6AA6" w:rsidRDefault="006370C5" w:rsidP="006370C5">
      <w:pPr>
        <w:spacing w:line="360" w:lineRule="auto"/>
        <w:rPr>
          <w:rFonts w:ascii="Century Gothic" w:hAnsi="Century Gothic" w:cs="Arial"/>
          <w:color w:val="auto"/>
        </w:rPr>
      </w:pPr>
    </w:p>
    <w:p w:rsidR="006370C5" w:rsidRPr="00DE6AA6" w:rsidRDefault="006370C5" w:rsidP="006370C5">
      <w:pPr>
        <w:numPr>
          <w:ilvl w:val="0"/>
          <w:numId w:val="1"/>
        </w:numPr>
        <w:tabs>
          <w:tab w:val="num" w:pos="389"/>
          <w:tab w:val="left" w:pos="454"/>
        </w:tabs>
        <w:spacing w:line="360" w:lineRule="auto"/>
        <w:ind w:left="389" w:hanging="389"/>
        <w:jc w:val="left"/>
        <w:rPr>
          <w:rFonts w:ascii="Century Gothic" w:hAnsi="Century Gothic" w:cs="Arial"/>
          <w:b/>
          <w:color w:val="auto"/>
        </w:rPr>
      </w:pPr>
      <w:r w:rsidRPr="00DE6AA6">
        <w:rPr>
          <w:rFonts w:ascii="Century Gothic" w:hAnsi="Century Gothic" w:cs="Arial"/>
          <w:b/>
          <w:color w:val="auto"/>
        </w:rPr>
        <w:t>TRÁMITE Y ANTECEDENTES.</w:t>
      </w:r>
    </w:p>
    <w:p w:rsidR="006370C5" w:rsidRPr="00DE6AA6" w:rsidRDefault="006370C5" w:rsidP="006370C5">
      <w:pPr>
        <w:spacing w:line="360" w:lineRule="auto"/>
        <w:rPr>
          <w:rFonts w:ascii="Century Gothic" w:hAnsi="Century Gothic" w:cs="Arial"/>
          <w:color w:val="auto"/>
        </w:rPr>
      </w:pPr>
      <w:r w:rsidRPr="00DE6AA6">
        <w:rPr>
          <w:rFonts w:ascii="Century Gothic" w:hAnsi="Century Gothic" w:cs="Arial"/>
          <w:color w:val="auto"/>
        </w:rPr>
        <w:t>El Proyecto de Ley No. 7</w:t>
      </w:r>
      <w:r w:rsidR="00E52FF0">
        <w:rPr>
          <w:rFonts w:ascii="Century Gothic" w:hAnsi="Century Gothic" w:cs="Arial"/>
          <w:color w:val="auto"/>
        </w:rPr>
        <w:t>3</w:t>
      </w:r>
      <w:r w:rsidRPr="00DE6AA6">
        <w:rPr>
          <w:rFonts w:ascii="Century Gothic" w:hAnsi="Century Gothic" w:cs="Arial"/>
          <w:color w:val="auto"/>
        </w:rPr>
        <w:t xml:space="preserve"> de 201</w:t>
      </w:r>
      <w:r w:rsidR="00E52FF0">
        <w:rPr>
          <w:rFonts w:ascii="Century Gothic" w:hAnsi="Century Gothic" w:cs="Arial"/>
          <w:color w:val="auto"/>
        </w:rPr>
        <w:t xml:space="preserve">9 Cámara </w:t>
      </w:r>
      <w:r w:rsidR="00140BA5" w:rsidRPr="00140BA5">
        <w:rPr>
          <w:rFonts w:ascii="Century Gothic" w:hAnsi="Century Gothic" w:cs="Arial"/>
          <w:i/>
          <w:color w:val="auto"/>
        </w:rPr>
        <w:t xml:space="preserve">“Por medio de la cual se dictan medidas para la gobernanza, protección y sostenibilidad del Territorio Marino-Costero, se crean mecanismos de financiación y se dictan otras disposiciones” </w:t>
      </w:r>
      <w:r w:rsidRPr="00DE6AA6">
        <w:rPr>
          <w:rFonts w:ascii="Century Gothic" w:hAnsi="Century Gothic" w:cs="Arial"/>
          <w:color w:val="auto"/>
        </w:rPr>
        <w:t>fue radicado el 2</w:t>
      </w:r>
      <w:r w:rsidR="00E52FF0">
        <w:rPr>
          <w:rFonts w:ascii="Century Gothic" w:hAnsi="Century Gothic" w:cs="Arial"/>
          <w:color w:val="auto"/>
        </w:rPr>
        <w:t>4</w:t>
      </w:r>
      <w:r w:rsidRPr="00DE6AA6">
        <w:rPr>
          <w:rFonts w:ascii="Century Gothic" w:hAnsi="Century Gothic" w:cs="Arial"/>
          <w:color w:val="auto"/>
        </w:rPr>
        <w:t xml:space="preserve"> de </w:t>
      </w:r>
      <w:r w:rsidR="00E52FF0">
        <w:rPr>
          <w:rFonts w:ascii="Century Gothic" w:hAnsi="Century Gothic" w:cs="Arial"/>
          <w:color w:val="auto"/>
        </w:rPr>
        <w:t xml:space="preserve">julio </w:t>
      </w:r>
      <w:r w:rsidRPr="00DE6AA6">
        <w:rPr>
          <w:rFonts w:ascii="Century Gothic" w:hAnsi="Century Gothic" w:cs="Arial"/>
          <w:color w:val="auto"/>
        </w:rPr>
        <w:t>de 201</w:t>
      </w:r>
      <w:r w:rsidR="00E52FF0">
        <w:rPr>
          <w:rFonts w:ascii="Century Gothic" w:hAnsi="Century Gothic" w:cs="Arial"/>
          <w:color w:val="auto"/>
        </w:rPr>
        <w:t>9</w:t>
      </w:r>
      <w:r w:rsidRPr="00DE6AA6">
        <w:rPr>
          <w:rFonts w:ascii="Century Gothic" w:hAnsi="Century Gothic" w:cs="Arial"/>
          <w:color w:val="auto"/>
        </w:rPr>
        <w:t xml:space="preserve"> en la Secretaría General de</w:t>
      </w:r>
      <w:r w:rsidR="00E52FF0">
        <w:rPr>
          <w:rFonts w:ascii="Century Gothic" w:hAnsi="Century Gothic" w:cs="Arial"/>
          <w:color w:val="auto"/>
        </w:rPr>
        <w:t xml:space="preserve"> </w:t>
      </w:r>
      <w:r w:rsidRPr="00DE6AA6">
        <w:rPr>
          <w:rFonts w:ascii="Century Gothic" w:hAnsi="Century Gothic" w:cs="Arial"/>
          <w:color w:val="auto"/>
        </w:rPr>
        <w:t>l</w:t>
      </w:r>
      <w:r w:rsidR="00E52FF0">
        <w:rPr>
          <w:rFonts w:ascii="Century Gothic" w:hAnsi="Century Gothic" w:cs="Arial"/>
          <w:color w:val="auto"/>
        </w:rPr>
        <w:t>a</w:t>
      </w:r>
      <w:r w:rsidRPr="00DE6AA6">
        <w:rPr>
          <w:rFonts w:ascii="Century Gothic" w:hAnsi="Century Gothic" w:cs="Arial"/>
          <w:color w:val="auto"/>
        </w:rPr>
        <w:t xml:space="preserve"> </w:t>
      </w:r>
      <w:r w:rsidR="00E52FF0">
        <w:rPr>
          <w:rFonts w:ascii="Century Gothic" w:hAnsi="Century Gothic" w:cs="Arial"/>
          <w:color w:val="auto"/>
        </w:rPr>
        <w:t>Cámara de Representantes</w:t>
      </w:r>
      <w:r w:rsidRPr="00DE6AA6">
        <w:rPr>
          <w:rFonts w:ascii="Century Gothic" w:hAnsi="Century Gothic" w:cs="Arial"/>
          <w:color w:val="auto"/>
        </w:rPr>
        <w:t xml:space="preserve">. </w:t>
      </w:r>
      <w:r w:rsidR="00E52FF0">
        <w:rPr>
          <w:rFonts w:ascii="Century Gothic" w:hAnsi="Century Gothic" w:cs="Arial"/>
          <w:color w:val="auto"/>
        </w:rPr>
        <w:t xml:space="preserve">Son autores del proyecto de ley los Congresistas: H.H.S.S </w:t>
      </w:r>
      <w:r w:rsidR="00CD0744" w:rsidRPr="00CD0744">
        <w:rPr>
          <w:rFonts w:ascii="Century Gothic" w:hAnsi="Century Gothic" w:cs="Arial"/>
          <w:color w:val="auto"/>
        </w:rPr>
        <w:t>Angélica Lisbeth Lozano Correa, Antonio Eresmid Sanguino Páez, Iván Cepeda Castro, Gustavo Bolívar Moreno, Jesús Alberto Castilla Salazar, Criselda Lobo Silva, Aida Yolanda Avella Esquivel y los Honorables Representantes: María José Pizarro Rodríguez, David Ricardo Racero Mayorca, Abel David Jaramillo Largo</w:t>
      </w:r>
    </w:p>
    <w:p w:rsidR="006370C5" w:rsidRPr="00DE6AA6" w:rsidRDefault="006370C5" w:rsidP="006370C5">
      <w:pPr>
        <w:spacing w:line="360" w:lineRule="auto"/>
        <w:rPr>
          <w:rFonts w:ascii="Century Gothic" w:hAnsi="Century Gothic" w:cs="Arial"/>
          <w:color w:val="auto"/>
        </w:rPr>
      </w:pPr>
    </w:p>
    <w:p w:rsidR="00A968F6" w:rsidRDefault="009D517E" w:rsidP="006370C5">
      <w:pPr>
        <w:spacing w:line="360" w:lineRule="auto"/>
        <w:rPr>
          <w:rFonts w:ascii="Century Gothic" w:hAnsi="Century Gothic" w:cs="Arial"/>
          <w:color w:val="auto"/>
        </w:rPr>
      </w:pPr>
      <w:r>
        <w:rPr>
          <w:rFonts w:ascii="Century Gothic" w:hAnsi="Century Gothic" w:cs="Arial"/>
          <w:color w:val="auto"/>
        </w:rPr>
        <w:t>La Comisión Quinta Constitucional Permanente es la encargada de estudiar en primer debate los proyectos relacionados con el régimen agropecuario, ecología, medio ambiente y recursos naturales, adjudicación y recuperación de tierras, recursos ictiológicos y asuntos del mar, minas y energía,</w:t>
      </w:r>
      <w:r w:rsidR="00A968F6">
        <w:rPr>
          <w:rFonts w:ascii="Century Gothic" w:hAnsi="Century Gothic" w:cs="Arial"/>
          <w:color w:val="auto"/>
        </w:rPr>
        <w:t xml:space="preserve"> corporaciones autónomas regionales; razón por la cual es esta </w:t>
      </w:r>
      <w:r w:rsidR="006F3B0C">
        <w:rPr>
          <w:rFonts w:ascii="Century Gothic" w:hAnsi="Century Gothic" w:cs="Arial"/>
          <w:color w:val="auto"/>
        </w:rPr>
        <w:t>Comisión</w:t>
      </w:r>
      <w:r w:rsidR="00A968F6">
        <w:rPr>
          <w:rFonts w:ascii="Century Gothic" w:hAnsi="Century Gothic" w:cs="Arial"/>
          <w:color w:val="auto"/>
        </w:rPr>
        <w:t xml:space="preserve"> la competente para conocer de este proyecto. </w:t>
      </w:r>
    </w:p>
    <w:p w:rsidR="009D517E" w:rsidRDefault="009D517E" w:rsidP="006370C5">
      <w:pPr>
        <w:spacing w:line="360" w:lineRule="auto"/>
        <w:rPr>
          <w:rFonts w:ascii="Century Gothic" w:hAnsi="Century Gothic" w:cs="Arial"/>
          <w:color w:val="auto"/>
        </w:rPr>
      </w:pPr>
      <w:r>
        <w:rPr>
          <w:rFonts w:ascii="Century Gothic" w:hAnsi="Century Gothic" w:cs="Arial"/>
          <w:color w:val="auto"/>
        </w:rPr>
        <w:t xml:space="preserve"> </w:t>
      </w:r>
    </w:p>
    <w:p w:rsidR="006370C5" w:rsidRDefault="00E52FF0" w:rsidP="006370C5">
      <w:pPr>
        <w:spacing w:line="360" w:lineRule="auto"/>
        <w:rPr>
          <w:rFonts w:ascii="Century Gothic" w:hAnsi="Century Gothic" w:cs="Arial"/>
          <w:color w:val="auto"/>
        </w:rPr>
      </w:pPr>
      <w:r>
        <w:rPr>
          <w:rFonts w:ascii="Century Gothic" w:hAnsi="Century Gothic" w:cs="Arial"/>
          <w:color w:val="auto"/>
        </w:rPr>
        <w:t>El 2</w:t>
      </w:r>
      <w:r w:rsidR="006370C5" w:rsidRPr="00DE6AA6">
        <w:rPr>
          <w:rFonts w:ascii="Century Gothic" w:hAnsi="Century Gothic" w:cs="Arial"/>
          <w:color w:val="auto"/>
        </w:rPr>
        <w:t xml:space="preserve"> de agosto de 201</w:t>
      </w:r>
      <w:r>
        <w:rPr>
          <w:rFonts w:ascii="Century Gothic" w:hAnsi="Century Gothic" w:cs="Arial"/>
          <w:color w:val="auto"/>
        </w:rPr>
        <w:t>9</w:t>
      </w:r>
      <w:r w:rsidR="006370C5" w:rsidRPr="00DE6AA6">
        <w:rPr>
          <w:rFonts w:ascii="Century Gothic" w:hAnsi="Century Gothic" w:cs="Arial"/>
          <w:color w:val="auto"/>
        </w:rPr>
        <w:t>,</w:t>
      </w:r>
      <w:r>
        <w:rPr>
          <w:rFonts w:ascii="Century Gothic" w:hAnsi="Century Gothic" w:cs="Arial"/>
          <w:color w:val="auto"/>
        </w:rPr>
        <w:t xml:space="preserve"> </w:t>
      </w:r>
      <w:r w:rsidR="006370C5" w:rsidRPr="00DE6AA6">
        <w:rPr>
          <w:rFonts w:ascii="Century Gothic" w:hAnsi="Century Gothic" w:cs="Arial"/>
          <w:color w:val="auto"/>
        </w:rPr>
        <w:t xml:space="preserve">la Comisión </w:t>
      </w:r>
      <w:r>
        <w:rPr>
          <w:rFonts w:ascii="Century Gothic" w:hAnsi="Century Gothic" w:cs="Arial"/>
          <w:color w:val="auto"/>
        </w:rPr>
        <w:t xml:space="preserve">Quinta </w:t>
      </w:r>
      <w:r w:rsidR="006370C5" w:rsidRPr="00DE6AA6">
        <w:rPr>
          <w:rFonts w:ascii="Century Gothic" w:hAnsi="Century Gothic" w:cs="Arial"/>
          <w:color w:val="auto"/>
        </w:rPr>
        <w:t>Constitucional Permanente de</w:t>
      </w:r>
      <w:r>
        <w:rPr>
          <w:rFonts w:ascii="Century Gothic" w:hAnsi="Century Gothic" w:cs="Arial"/>
          <w:color w:val="auto"/>
        </w:rPr>
        <w:t xml:space="preserve"> </w:t>
      </w:r>
      <w:r w:rsidR="006370C5" w:rsidRPr="00DE6AA6">
        <w:rPr>
          <w:rFonts w:ascii="Century Gothic" w:hAnsi="Century Gothic" w:cs="Arial"/>
          <w:color w:val="auto"/>
        </w:rPr>
        <w:t>l</w:t>
      </w:r>
      <w:r>
        <w:rPr>
          <w:rFonts w:ascii="Century Gothic" w:hAnsi="Century Gothic" w:cs="Arial"/>
          <w:color w:val="auto"/>
        </w:rPr>
        <w:t>a</w:t>
      </w:r>
      <w:r w:rsidR="006370C5" w:rsidRPr="00DE6AA6">
        <w:rPr>
          <w:rFonts w:ascii="Century Gothic" w:hAnsi="Century Gothic" w:cs="Arial"/>
          <w:color w:val="auto"/>
        </w:rPr>
        <w:t xml:space="preserve"> </w:t>
      </w:r>
      <w:r>
        <w:rPr>
          <w:rFonts w:ascii="Century Gothic" w:hAnsi="Century Gothic" w:cs="Arial"/>
          <w:color w:val="auto"/>
        </w:rPr>
        <w:t xml:space="preserve">Cámara de Representantes publica el proyecto en la gaceta 693 de 2019 </w:t>
      </w:r>
      <w:r w:rsidR="00CD0744">
        <w:rPr>
          <w:rFonts w:ascii="Century Gothic" w:hAnsi="Century Gothic" w:cs="Arial"/>
          <w:color w:val="auto"/>
        </w:rPr>
        <w:t xml:space="preserve">y </w:t>
      </w:r>
      <w:r w:rsidR="00CD0744" w:rsidRPr="00DE6AA6">
        <w:rPr>
          <w:rFonts w:ascii="Century Gothic" w:hAnsi="Century Gothic" w:cs="Arial"/>
          <w:color w:val="auto"/>
        </w:rPr>
        <w:t>el</w:t>
      </w:r>
      <w:r w:rsidR="006370C5" w:rsidRPr="00DE6AA6">
        <w:rPr>
          <w:rFonts w:ascii="Century Gothic" w:hAnsi="Century Gothic" w:cs="Arial"/>
          <w:color w:val="auto"/>
        </w:rPr>
        <w:t xml:space="preserve"> </w:t>
      </w:r>
      <w:r>
        <w:rPr>
          <w:rFonts w:ascii="Century Gothic" w:hAnsi="Century Gothic" w:cs="Arial"/>
          <w:color w:val="auto"/>
        </w:rPr>
        <w:t>1</w:t>
      </w:r>
      <w:r w:rsidR="006370C5" w:rsidRPr="00DE6AA6">
        <w:rPr>
          <w:rFonts w:ascii="Century Gothic" w:hAnsi="Century Gothic" w:cs="Arial"/>
          <w:color w:val="auto"/>
        </w:rPr>
        <w:t xml:space="preserve">4 de agosto, mediante Acta </w:t>
      </w:r>
      <w:r>
        <w:rPr>
          <w:rFonts w:ascii="Century Gothic" w:hAnsi="Century Gothic" w:cs="Arial"/>
          <w:color w:val="auto"/>
        </w:rPr>
        <w:t>CQCP 3.5/051/2018-2019</w:t>
      </w:r>
      <w:r w:rsidR="006370C5" w:rsidRPr="00DE6AA6">
        <w:rPr>
          <w:rFonts w:ascii="Century Gothic" w:hAnsi="Century Gothic" w:cs="Arial"/>
          <w:color w:val="auto"/>
        </w:rPr>
        <w:t>, se designa como ponente al H.</w:t>
      </w:r>
      <w:r>
        <w:rPr>
          <w:rFonts w:ascii="Century Gothic" w:hAnsi="Century Gothic" w:cs="Arial"/>
          <w:color w:val="auto"/>
        </w:rPr>
        <w:t>R</w:t>
      </w:r>
      <w:r w:rsidR="006370C5" w:rsidRPr="00DE6AA6">
        <w:rPr>
          <w:rFonts w:ascii="Century Gothic" w:hAnsi="Century Gothic" w:cs="Arial"/>
          <w:color w:val="auto"/>
        </w:rPr>
        <w:t xml:space="preserve">. </w:t>
      </w:r>
      <w:r>
        <w:rPr>
          <w:rFonts w:ascii="Century Gothic" w:hAnsi="Century Gothic" w:cs="Arial"/>
          <w:color w:val="auto"/>
        </w:rPr>
        <w:t>FRANKLIN LOZANO DE LA OSSA</w:t>
      </w:r>
      <w:r w:rsidR="006370C5" w:rsidRPr="00DE6AA6">
        <w:rPr>
          <w:rFonts w:ascii="Century Gothic" w:hAnsi="Century Gothic" w:cs="Arial"/>
          <w:color w:val="auto"/>
        </w:rPr>
        <w:t xml:space="preserve">.  </w:t>
      </w:r>
    </w:p>
    <w:p w:rsidR="00140BA5" w:rsidRDefault="00140BA5" w:rsidP="006370C5">
      <w:pPr>
        <w:spacing w:line="360" w:lineRule="auto"/>
        <w:rPr>
          <w:rFonts w:ascii="Century Gothic" w:hAnsi="Century Gothic" w:cs="Arial"/>
          <w:color w:val="auto"/>
        </w:rPr>
      </w:pPr>
    </w:p>
    <w:p w:rsidR="00140BA5" w:rsidRPr="00DE6AA6" w:rsidRDefault="00140BA5" w:rsidP="006370C5">
      <w:pPr>
        <w:spacing w:line="360" w:lineRule="auto"/>
        <w:rPr>
          <w:rFonts w:ascii="Century Gothic" w:eastAsia="Arial Bold" w:hAnsi="Century Gothic" w:cs="Arial"/>
          <w:color w:val="auto"/>
        </w:rPr>
      </w:pPr>
    </w:p>
    <w:p w:rsidR="006370C5" w:rsidRPr="00DE6AA6" w:rsidRDefault="006370C5" w:rsidP="006370C5">
      <w:pPr>
        <w:spacing w:line="360" w:lineRule="auto"/>
        <w:rPr>
          <w:rFonts w:ascii="Century Gothic" w:hAnsi="Century Gothic" w:cs="Arial"/>
          <w:color w:val="auto"/>
        </w:rPr>
      </w:pPr>
    </w:p>
    <w:p w:rsidR="006370C5" w:rsidRPr="00DE6AA6" w:rsidRDefault="006370C5" w:rsidP="006370C5">
      <w:pPr>
        <w:numPr>
          <w:ilvl w:val="0"/>
          <w:numId w:val="1"/>
        </w:numPr>
        <w:tabs>
          <w:tab w:val="num" w:pos="389"/>
          <w:tab w:val="left" w:pos="454"/>
        </w:tabs>
        <w:spacing w:line="360" w:lineRule="auto"/>
        <w:ind w:left="389" w:hanging="389"/>
        <w:jc w:val="left"/>
        <w:rPr>
          <w:rFonts w:ascii="Century Gothic" w:hAnsi="Century Gothic" w:cs="Arial"/>
          <w:b/>
          <w:color w:val="auto"/>
        </w:rPr>
      </w:pPr>
      <w:r w:rsidRPr="00DE6AA6">
        <w:rPr>
          <w:rFonts w:ascii="Century Gothic" w:hAnsi="Century Gothic" w:cs="Arial"/>
          <w:b/>
          <w:color w:val="auto"/>
        </w:rPr>
        <w:t>OBJETO</w:t>
      </w:r>
    </w:p>
    <w:p w:rsidR="006370C5" w:rsidRPr="00DE6AA6" w:rsidRDefault="006370C5" w:rsidP="006370C5">
      <w:pPr>
        <w:spacing w:line="360" w:lineRule="auto"/>
        <w:rPr>
          <w:rFonts w:ascii="Century Gothic" w:hAnsi="Century Gothic" w:cs="Arial"/>
          <w:color w:val="auto"/>
        </w:rPr>
      </w:pPr>
    </w:p>
    <w:p w:rsidR="006370C5" w:rsidRPr="00CD0744" w:rsidRDefault="006370C5" w:rsidP="006370C5">
      <w:pPr>
        <w:spacing w:line="360" w:lineRule="auto"/>
        <w:rPr>
          <w:rFonts w:ascii="Century Gothic" w:hAnsi="Century Gothic"/>
          <w:color w:val="auto"/>
        </w:rPr>
      </w:pPr>
      <w:r w:rsidRPr="00DE6AA6">
        <w:rPr>
          <w:rFonts w:ascii="Century Gothic" w:hAnsi="Century Gothic" w:cs="Arial"/>
          <w:color w:val="auto"/>
        </w:rPr>
        <w:t>El P</w:t>
      </w:r>
      <w:r w:rsidR="00CD0744">
        <w:rPr>
          <w:rFonts w:ascii="Century Gothic" w:hAnsi="Century Gothic" w:cs="Arial"/>
          <w:color w:val="auto"/>
        </w:rPr>
        <w:t>royecto de Ley -que cuenta con 38</w:t>
      </w:r>
      <w:r w:rsidRPr="00DE6AA6">
        <w:rPr>
          <w:rFonts w:ascii="Century Gothic" w:hAnsi="Century Gothic" w:cs="Arial"/>
          <w:color w:val="auto"/>
        </w:rPr>
        <w:t xml:space="preserve"> artículos- tiene como objetivo </w:t>
      </w:r>
      <w:r w:rsidR="00CD0744" w:rsidRPr="00CD0744">
        <w:rPr>
          <w:rFonts w:ascii="Century Gothic" w:hAnsi="Century Gothic" w:cs="Arial"/>
          <w:color w:val="auto"/>
        </w:rPr>
        <w:t>establecer medidas para la gobernanza, protección y sostenibilidad del Territorio Marino Costero, crear mecanismos de financiación, con el fin de garantizar la protección de las comunidades costeras y de los ecosistemas marinos y costeros, dar cumplimiento al objetivo de desarrollo sostenible 13 sobre acción por el clima, el objetivo 14 sobre protección de la vida submarina, y el objetivo 16 sobre paz, justicia e instituciones sólidas.</w:t>
      </w:r>
    </w:p>
    <w:p w:rsidR="006370C5" w:rsidRPr="00DE6AA6" w:rsidRDefault="006370C5" w:rsidP="006370C5">
      <w:pPr>
        <w:spacing w:line="360" w:lineRule="auto"/>
        <w:rPr>
          <w:rFonts w:ascii="Century Gothic" w:hAnsi="Century Gothic" w:cs="Arial"/>
          <w:color w:val="auto"/>
        </w:rPr>
      </w:pPr>
    </w:p>
    <w:p w:rsidR="006370C5" w:rsidRPr="00DE6AA6" w:rsidRDefault="006370C5" w:rsidP="006370C5">
      <w:pPr>
        <w:numPr>
          <w:ilvl w:val="0"/>
          <w:numId w:val="1"/>
        </w:numPr>
        <w:tabs>
          <w:tab w:val="num" w:pos="389"/>
          <w:tab w:val="left" w:pos="454"/>
        </w:tabs>
        <w:spacing w:line="360" w:lineRule="auto"/>
        <w:ind w:left="389" w:hanging="389"/>
        <w:jc w:val="left"/>
        <w:rPr>
          <w:rFonts w:ascii="Century Gothic" w:hAnsi="Century Gothic" w:cs="Arial"/>
          <w:b/>
          <w:color w:val="auto"/>
        </w:rPr>
      </w:pPr>
      <w:r w:rsidRPr="00DE6AA6">
        <w:rPr>
          <w:rFonts w:ascii="Century Gothic" w:hAnsi="Century Gothic" w:cs="Arial"/>
          <w:b/>
          <w:color w:val="auto"/>
        </w:rPr>
        <w:t>ARGUMENTOS DE LA EXPOSICIÓN DE MOTIVOS.</w:t>
      </w:r>
    </w:p>
    <w:p w:rsidR="006370C5" w:rsidRPr="00DE6AA6" w:rsidRDefault="006370C5" w:rsidP="006370C5">
      <w:pPr>
        <w:spacing w:line="360" w:lineRule="auto"/>
        <w:rPr>
          <w:rFonts w:ascii="Century Gothic" w:hAnsi="Century Gothic" w:cs="Arial"/>
          <w:color w:val="auto"/>
        </w:rPr>
      </w:pPr>
      <w:r w:rsidRPr="00DE6AA6">
        <w:rPr>
          <w:rFonts w:ascii="Century Gothic" w:hAnsi="Century Gothic" w:cs="Arial"/>
          <w:color w:val="auto"/>
        </w:rPr>
        <w:t xml:space="preserve">Los principales argumentos esbozados en la Exposición de Motivos del Proyecto se pueden resumir en las siguientes premisas: </w:t>
      </w:r>
    </w:p>
    <w:p w:rsidR="006370C5" w:rsidRPr="00DE6AA6" w:rsidRDefault="006370C5" w:rsidP="006370C5">
      <w:pPr>
        <w:spacing w:line="360" w:lineRule="auto"/>
        <w:rPr>
          <w:rFonts w:ascii="Century Gothic" w:hAnsi="Century Gothic" w:cs="Arial"/>
          <w:color w:val="auto"/>
        </w:rPr>
      </w:pPr>
    </w:p>
    <w:p w:rsidR="00635175" w:rsidRPr="00635175" w:rsidRDefault="00635175" w:rsidP="00635175">
      <w:pPr>
        <w:numPr>
          <w:ilvl w:val="1"/>
          <w:numId w:val="13"/>
        </w:numPr>
        <w:spacing w:line="360" w:lineRule="auto"/>
        <w:ind w:left="567" w:hanging="567"/>
        <w:rPr>
          <w:rFonts w:ascii="Century Gothic" w:hAnsi="Century Gothic" w:cs="Arial"/>
          <w:i/>
          <w:color w:val="auto"/>
        </w:rPr>
      </w:pPr>
      <w:r>
        <w:rPr>
          <w:rFonts w:ascii="Century Gothic" w:hAnsi="Century Gothic" w:cs="Arial"/>
          <w:color w:val="auto"/>
        </w:rPr>
        <w:t>“</w:t>
      </w:r>
      <w:r w:rsidRPr="00635175">
        <w:rPr>
          <w:rFonts w:ascii="Century Gothic" w:hAnsi="Century Gothic" w:cs="Arial"/>
          <w:i/>
          <w:color w:val="auto"/>
        </w:rPr>
        <w:t>Colombia es un país costero. Un país privilegiado con 3.189 kilómetros de extensión de línea de costa sobre los dos océanos más grandes del mundo. Doce departamentos del país tienen límites con el mar; en la Costa Caribe continental se encuentran Antioquia, Atlántico, Bolívar, Córdoba, Chocó, La Guajira, Magdalena y Sucre; en la Costa Pacífica se encuentran Cauca, Chocó, Nariño y Valle del Cauca; y en el territorio insular se encuentran el Archipiélago de San Andrés Providencia y Santa Catalina. En estos departamentos hay 47 municipios costeros, 31 en el Caribe y 16 en el Pacífico (Invemar, 2016) (Avella, F. et ál. S.F.).</w:t>
      </w:r>
      <w:r>
        <w:rPr>
          <w:rFonts w:ascii="Century Gothic" w:hAnsi="Century Gothic" w:cs="Arial"/>
          <w:i/>
          <w:color w:val="auto"/>
        </w:rPr>
        <w:t>”</w:t>
      </w:r>
      <w:r>
        <w:rPr>
          <w:rStyle w:val="Refdenotaalpie"/>
          <w:rFonts w:ascii="Century Gothic" w:hAnsi="Century Gothic" w:cs="Arial"/>
          <w:i/>
          <w:color w:val="auto"/>
        </w:rPr>
        <w:footnoteReference w:id="1"/>
      </w:r>
    </w:p>
    <w:p w:rsidR="00635175" w:rsidRPr="00635175" w:rsidRDefault="00635175" w:rsidP="00635175">
      <w:pPr>
        <w:spacing w:line="360" w:lineRule="auto"/>
        <w:rPr>
          <w:rFonts w:ascii="Century Gothic" w:hAnsi="Century Gothic" w:cs="Arial"/>
          <w:color w:val="auto"/>
        </w:rPr>
      </w:pPr>
    </w:p>
    <w:p w:rsidR="00635175" w:rsidRPr="00635175" w:rsidRDefault="00635175" w:rsidP="00635175">
      <w:pPr>
        <w:numPr>
          <w:ilvl w:val="1"/>
          <w:numId w:val="13"/>
        </w:numPr>
        <w:spacing w:line="360" w:lineRule="auto"/>
        <w:ind w:left="454" w:hanging="454"/>
        <w:rPr>
          <w:rFonts w:ascii="Century Gothic" w:hAnsi="Century Gothic" w:cs="Arial"/>
          <w:color w:val="auto"/>
        </w:rPr>
      </w:pPr>
      <w:r w:rsidRPr="00635175">
        <w:rPr>
          <w:rFonts w:ascii="Century Gothic" w:hAnsi="Century Gothic" w:cs="Arial"/>
          <w:i/>
          <w:color w:val="auto"/>
        </w:rPr>
        <w:t>“Colombia tiene por los menos 100 islas, 17 cayos, 42 bahías, 5 golfos, áreas coralinas, arrecifes coralinos y manglares (Comisión Colombiana del Océano, 2018). En la Región Caribe vive más de un 20% de la población del país con ciudades como Barranquilla, Cartagena y Santa Marta. El área insular de San Andrés, Providencia y Santa Catalina tiene la reserva de Biósfera de Seaflower. Por su parte en la región Pacífico vive un 17% de la población de Colombia con disímiles niveles de desarrollo (Comisión Colombiana del Océano, 2018)</w:t>
      </w:r>
      <w:r>
        <w:rPr>
          <w:rFonts w:ascii="Century Gothic" w:hAnsi="Century Gothic" w:cs="Arial"/>
          <w:i/>
          <w:color w:val="auto"/>
        </w:rPr>
        <w:t>”</w:t>
      </w:r>
      <w:r>
        <w:rPr>
          <w:rStyle w:val="Refdenotaalpie"/>
          <w:rFonts w:ascii="Century Gothic" w:hAnsi="Century Gothic" w:cs="Arial"/>
          <w:i/>
          <w:color w:val="auto"/>
        </w:rPr>
        <w:footnoteReference w:id="2"/>
      </w:r>
      <w:r w:rsidRPr="00635175">
        <w:rPr>
          <w:rFonts w:ascii="Century Gothic" w:hAnsi="Century Gothic" w:cs="Arial"/>
          <w:i/>
          <w:color w:val="auto"/>
        </w:rPr>
        <w:t xml:space="preserve">. </w:t>
      </w:r>
    </w:p>
    <w:p w:rsidR="00635175" w:rsidRDefault="00635175" w:rsidP="00635175">
      <w:pPr>
        <w:pStyle w:val="Prrafodelista"/>
        <w:rPr>
          <w:rFonts w:ascii="Century Gothic" w:hAnsi="Century Gothic"/>
          <w:color w:val="auto"/>
        </w:rPr>
      </w:pPr>
    </w:p>
    <w:p w:rsidR="00CD0744" w:rsidRDefault="00CD0744" w:rsidP="00635175">
      <w:pPr>
        <w:numPr>
          <w:ilvl w:val="1"/>
          <w:numId w:val="13"/>
        </w:numPr>
        <w:spacing w:line="360" w:lineRule="auto"/>
        <w:ind w:left="454" w:hanging="454"/>
        <w:rPr>
          <w:rFonts w:ascii="Century Gothic" w:hAnsi="Century Gothic" w:cs="Arial"/>
          <w:color w:val="auto"/>
        </w:rPr>
      </w:pPr>
      <w:r w:rsidRPr="00CD0744">
        <w:rPr>
          <w:rFonts w:ascii="Century Gothic" w:hAnsi="Century Gothic" w:cs="Arial"/>
          <w:color w:val="auto"/>
        </w:rPr>
        <w:t>Colombia carece de una ley que regule la gobernanz</w:t>
      </w:r>
      <w:r>
        <w:rPr>
          <w:rFonts w:ascii="Century Gothic" w:hAnsi="Century Gothic" w:cs="Arial"/>
          <w:color w:val="auto"/>
        </w:rPr>
        <w:t xml:space="preserve">a del territorio marino costero, por esa razón </w:t>
      </w:r>
      <w:r w:rsidRPr="00CD0744">
        <w:rPr>
          <w:rFonts w:ascii="Century Gothic" w:hAnsi="Century Gothic" w:cs="Arial"/>
          <w:color w:val="auto"/>
        </w:rPr>
        <w:t xml:space="preserve">desde hace varios años el Consejo de Estado viene señalando que existen vacíos en las competencias institucionales, como, por ejemplo, la competencia para delimitar los territorios marino costeros.  </w:t>
      </w:r>
    </w:p>
    <w:p w:rsidR="00635175" w:rsidRDefault="00635175" w:rsidP="00635175">
      <w:pPr>
        <w:pStyle w:val="Prrafodelista"/>
        <w:rPr>
          <w:rFonts w:ascii="Century Gothic" w:hAnsi="Century Gothic"/>
          <w:color w:val="auto"/>
        </w:rPr>
      </w:pPr>
    </w:p>
    <w:p w:rsidR="006370C5" w:rsidRDefault="00CD0744" w:rsidP="00CD0744">
      <w:pPr>
        <w:numPr>
          <w:ilvl w:val="1"/>
          <w:numId w:val="13"/>
        </w:numPr>
        <w:spacing w:line="360" w:lineRule="auto"/>
        <w:ind w:left="454" w:hanging="454"/>
        <w:rPr>
          <w:rFonts w:ascii="Century Gothic" w:hAnsi="Century Gothic" w:cs="Arial"/>
          <w:color w:val="auto"/>
        </w:rPr>
      </w:pPr>
      <w:r>
        <w:rPr>
          <w:rFonts w:ascii="Century Gothic" w:hAnsi="Century Gothic" w:cs="Arial"/>
          <w:color w:val="auto"/>
        </w:rPr>
        <w:t xml:space="preserve">Así, determinó que existen por lo menos tres deficiencias </w:t>
      </w:r>
      <w:r w:rsidRPr="00CD0744">
        <w:rPr>
          <w:rFonts w:ascii="Century Gothic" w:hAnsi="Century Gothic" w:cs="Arial"/>
          <w:color w:val="auto"/>
        </w:rPr>
        <w:t>que dificultan la gestión eficiente del patrimonio litoral marítimo de Colombia: una legislación integral precaria, una debilidad en las instituciones y la inexistencia de una Política Pública Nacional articuladora</w:t>
      </w:r>
      <w:r w:rsidR="006370C5" w:rsidRPr="00DE6AA6">
        <w:rPr>
          <w:rFonts w:ascii="Century Gothic" w:hAnsi="Century Gothic" w:cs="Arial"/>
          <w:color w:val="auto"/>
        </w:rPr>
        <w:t>.</w:t>
      </w:r>
    </w:p>
    <w:p w:rsidR="00635175" w:rsidRDefault="00635175" w:rsidP="00635175">
      <w:pPr>
        <w:pStyle w:val="Prrafodelista"/>
        <w:rPr>
          <w:rFonts w:ascii="Century Gothic" w:hAnsi="Century Gothic"/>
          <w:color w:val="auto"/>
        </w:rPr>
      </w:pPr>
    </w:p>
    <w:p w:rsidR="006370C5" w:rsidRDefault="00CD0744" w:rsidP="00CD0744">
      <w:pPr>
        <w:numPr>
          <w:ilvl w:val="1"/>
          <w:numId w:val="13"/>
        </w:numPr>
        <w:spacing w:line="360" w:lineRule="auto"/>
        <w:ind w:left="454" w:hanging="454"/>
        <w:rPr>
          <w:rFonts w:ascii="Century Gothic" w:hAnsi="Century Gothic" w:cs="Arial"/>
          <w:color w:val="auto"/>
        </w:rPr>
      </w:pPr>
      <w:r>
        <w:rPr>
          <w:rFonts w:ascii="Century Gothic" w:hAnsi="Century Gothic" w:cs="Arial"/>
          <w:color w:val="auto"/>
        </w:rPr>
        <w:t xml:space="preserve">Por </w:t>
      </w:r>
      <w:r w:rsidR="00635175">
        <w:rPr>
          <w:rFonts w:ascii="Century Gothic" w:hAnsi="Century Gothic" w:cs="Arial"/>
          <w:color w:val="auto"/>
        </w:rPr>
        <w:t>último,</w:t>
      </w:r>
      <w:r>
        <w:rPr>
          <w:rFonts w:ascii="Century Gothic" w:hAnsi="Century Gothic" w:cs="Arial"/>
          <w:color w:val="auto"/>
        </w:rPr>
        <w:t xml:space="preserve"> recomienda en su concepto </w:t>
      </w:r>
      <w:r w:rsidRPr="00CD0744">
        <w:rPr>
          <w:rFonts w:ascii="Century Gothic" w:hAnsi="Century Gothic" w:cs="Arial"/>
          <w:i/>
          <w:color w:val="auto"/>
        </w:rPr>
        <w:t>“la emisión de un proyecto de ley integral de zonas costeras del país, que defina con precisión todos y cada uno de sus elementos, organice de manera congruente las competencias de las autoridades que deban tener responsabilidades en este campo, establezca reglas precisas de coordinación interinstitucional e instituya un líder para el sector”</w:t>
      </w:r>
      <w:r w:rsidR="006370C5" w:rsidRPr="00DE6AA6">
        <w:rPr>
          <w:rFonts w:ascii="Century Gothic" w:hAnsi="Century Gothic" w:cs="Arial"/>
          <w:color w:val="auto"/>
        </w:rPr>
        <w:t>.</w:t>
      </w:r>
    </w:p>
    <w:p w:rsidR="00635175" w:rsidRDefault="00635175" w:rsidP="00635175">
      <w:pPr>
        <w:pStyle w:val="Prrafodelista"/>
        <w:rPr>
          <w:rFonts w:ascii="Century Gothic" w:hAnsi="Century Gothic"/>
          <w:color w:val="auto"/>
        </w:rPr>
      </w:pPr>
    </w:p>
    <w:p w:rsidR="006370C5" w:rsidRDefault="006370C5" w:rsidP="001773EF">
      <w:pPr>
        <w:numPr>
          <w:ilvl w:val="1"/>
          <w:numId w:val="13"/>
        </w:numPr>
        <w:spacing w:line="360" w:lineRule="auto"/>
        <w:ind w:left="454" w:hanging="454"/>
        <w:rPr>
          <w:rFonts w:ascii="Century Gothic" w:hAnsi="Century Gothic" w:cs="Arial"/>
          <w:color w:val="auto"/>
        </w:rPr>
      </w:pPr>
      <w:r w:rsidRPr="00CD0744">
        <w:rPr>
          <w:rFonts w:ascii="Century Gothic" w:hAnsi="Century Gothic" w:cs="Arial"/>
          <w:color w:val="auto"/>
        </w:rPr>
        <w:t>Finalmente, considera</w:t>
      </w:r>
      <w:r w:rsidR="00CD0744" w:rsidRPr="00CD0744">
        <w:rPr>
          <w:rFonts w:ascii="Century Gothic" w:hAnsi="Century Gothic" w:cs="Arial"/>
          <w:color w:val="auto"/>
        </w:rPr>
        <w:t xml:space="preserve">n los </w:t>
      </w:r>
      <w:r w:rsidRPr="00CD0744">
        <w:rPr>
          <w:rFonts w:ascii="Century Gothic" w:hAnsi="Century Gothic" w:cs="Arial"/>
          <w:color w:val="auto"/>
        </w:rPr>
        <w:t>autor</w:t>
      </w:r>
      <w:r w:rsidR="00CD0744" w:rsidRPr="00CD0744">
        <w:rPr>
          <w:rFonts w:ascii="Century Gothic" w:hAnsi="Century Gothic" w:cs="Arial"/>
          <w:color w:val="auto"/>
        </w:rPr>
        <w:t>es</w:t>
      </w:r>
      <w:r w:rsidRPr="00CD0744">
        <w:rPr>
          <w:rFonts w:ascii="Century Gothic" w:hAnsi="Century Gothic" w:cs="Arial"/>
          <w:color w:val="auto"/>
        </w:rPr>
        <w:t xml:space="preserve"> </w:t>
      </w:r>
      <w:r w:rsidR="00CD0744" w:rsidRPr="00CD0744">
        <w:rPr>
          <w:rFonts w:ascii="Century Gothic" w:hAnsi="Century Gothic" w:cs="Arial"/>
          <w:color w:val="auto"/>
        </w:rPr>
        <w:t>que,</w:t>
      </w:r>
      <w:r w:rsidRPr="00CD0744">
        <w:rPr>
          <w:rFonts w:ascii="Century Gothic" w:hAnsi="Century Gothic" w:cs="Arial"/>
          <w:color w:val="auto"/>
        </w:rPr>
        <w:t xml:space="preserve"> </w:t>
      </w:r>
      <w:r w:rsidR="00CD0744" w:rsidRPr="00CD0744">
        <w:rPr>
          <w:rFonts w:ascii="Century Gothic" w:hAnsi="Century Gothic" w:cs="Arial"/>
          <w:color w:val="auto"/>
        </w:rPr>
        <w:t xml:space="preserve">aunque existen avances en el tema, la institucionalidad sigue siendo débil </w:t>
      </w:r>
      <w:r w:rsidR="00CD0744">
        <w:rPr>
          <w:rFonts w:ascii="Century Gothic" w:hAnsi="Century Gothic" w:cs="Arial"/>
          <w:color w:val="auto"/>
        </w:rPr>
        <w:t>frente a la crisis climática.</w:t>
      </w:r>
    </w:p>
    <w:p w:rsidR="00CD0744" w:rsidRPr="00CD0744" w:rsidRDefault="00CD0744" w:rsidP="00CD0744">
      <w:pPr>
        <w:spacing w:line="360" w:lineRule="auto"/>
        <w:ind w:left="454"/>
        <w:rPr>
          <w:rFonts w:ascii="Century Gothic" w:hAnsi="Century Gothic" w:cs="Arial"/>
          <w:color w:val="auto"/>
        </w:rPr>
      </w:pPr>
    </w:p>
    <w:p w:rsidR="006370C5" w:rsidRPr="00DE6AA6" w:rsidRDefault="00635175" w:rsidP="00635175">
      <w:pPr>
        <w:numPr>
          <w:ilvl w:val="0"/>
          <w:numId w:val="1"/>
        </w:numPr>
        <w:tabs>
          <w:tab w:val="num" w:pos="389"/>
          <w:tab w:val="left" w:pos="454"/>
        </w:tabs>
        <w:spacing w:line="360" w:lineRule="auto"/>
        <w:ind w:left="389" w:hanging="389"/>
        <w:jc w:val="left"/>
        <w:rPr>
          <w:rFonts w:ascii="Century Gothic" w:hAnsi="Century Gothic" w:cs="Arial"/>
          <w:b/>
          <w:color w:val="auto"/>
        </w:rPr>
      </w:pPr>
      <w:r>
        <w:rPr>
          <w:rFonts w:ascii="Century Gothic" w:hAnsi="Century Gothic" w:cs="Arial"/>
          <w:b/>
          <w:color w:val="auto"/>
        </w:rPr>
        <w:t>CONCEPTOS TECNICOS</w:t>
      </w:r>
      <w:r w:rsidR="006370C5" w:rsidRPr="00DE6AA6">
        <w:rPr>
          <w:rFonts w:ascii="Century Gothic" w:hAnsi="Century Gothic" w:cs="Arial"/>
          <w:b/>
          <w:color w:val="auto"/>
        </w:rPr>
        <w:t xml:space="preserve">. </w:t>
      </w:r>
    </w:p>
    <w:p w:rsidR="00D65034" w:rsidRDefault="00D65034" w:rsidP="006370C5">
      <w:pPr>
        <w:spacing w:line="360" w:lineRule="auto"/>
        <w:rPr>
          <w:rFonts w:ascii="Century Gothic" w:hAnsi="Century Gothic" w:cs="Arial"/>
          <w:iCs/>
          <w:color w:val="auto"/>
          <w:spacing w:val="-1"/>
        </w:rPr>
      </w:pPr>
    </w:p>
    <w:p w:rsidR="006370C5" w:rsidRDefault="00D65034" w:rsidP="006370C5">
      <w:pPr>
        <w:spacing w:line="360" w:lineRule="auto"/>
        <w:rPr>
          <w:rFonts w:ascii="Century Gothic" w:hAnsi="Century Gothic" w:cs="Arial"/>
          <w:iCs/>
          <w:color w:val="auto"/>
          <w:spacing w:val="-1"/>
        </w:rPr>
      </w:pPr>
      <w:r>
        <w:rPr>
          <w:rFonts w:ascii="Century Gothic" w:hAnsi="Century Gothic" w:cs="Arial"/>
          <w:iCs/>
          <w:color w:val="auto"/>
          <w:spacing w:val="-1"/>
        </w:rPr>
        <w:t>A este despacho llegaron los siguientes conceptos técnicos</w:t>
      </w:r>
      <w:r w:rsidR="00AA7C0D">
        <w:rPr>
          <w:rFonts w:ascii="Century Gothic" w:hAnsi="Century Gothic" w:cs="Arial"/>
          <w:iCs/>
          <w:color w:val="auto"/>
          <w:spacing w:val="-1"/>
        </w:rPr>
        <w:t xml:space="preserve">: </w:t>
      </w:r>
    </w:p>
    <w:p w:rsidR="00AA7C0D" w:rsidRDefault="004F5B0E" w:rsidP="004F5B0E">
      <w:pPr>
        <w:pStyle w:val="Prrafodelista"/>
        <w:numPr>
          <w:ilvl w:val="0"/>
          <w:numId w:val="28"/>
        </w:numPr>
        <w:spacing w:line="360" w:lineRule="auto"/>
        <w:rPr>
          <w:rFonts w:ascii="Century Gothic" w:hAnsi="Century Gothic"/>
          <w:iCs/>
          <w:color w:val="auto"/>
          <w:spacing w:val="-1"/>
        </w:rPr>
      </w:pPr>
      <w:r>
        <w:rPr>
          <w:rFonts w:ascii="Century Gothic" w:hAnsi="Century Gothic"/>
          <w:iCs/>
          <w:color w:val="auto"/>
          <w:spacing w:val="-1"/>
        </w:rPr>
        <w:t xml:space="preserve">Ministerio de Defensa </w:t>
      </w:r>
    </w:p>
    <w:p w:rsidR="00040D31" w:rsidRDefault="00040D31" w:rsidP="004F5B0E">
      <w:pPr>
        <w:pStyle w:val="Prrafodelista"/>
        <w:numPr>
          <w:ilvl w:val="0"/>
          <w:numId w:val="28"/>
        </w:numPr>
        <w:spacing w:line="360" w:lineRule="auto"/>
        <w:rPr>
          <w:rFonts w:ascii="Century Gothic" w:hAnsi="Century Gothic"/>
          <w:iCs/>
          <w:color w:val="auto"/>
          <w:spacing w:val="-1"/>
        </w:rPr>
      </w:pPr>
      <w:r>
        <w:rPr>
          <w:rFonts w:ascii="Century Gothic" w:hAnsi="Century Gothic"/>
          <w:iCs/>
          <w:color w:val="auto"/>
          <w:spacing w:val="-1"/>
        </w:rPr>
        <w:t>Asocars</w:t>
      </w:r>
    </w:p>
    <w:p w:rsidR="004F5B0E" w:rsidRDefault="004F5B0E" w:rsidP="004F5B0E">
      <w:pPr>
        <w:pStyle w:val="Prrafodelista"/>
        <w:numPr>
          <w:ilvl w:val="0"/>
          <w:numId w:val="28"/>
        </w:numPr>
        <w:spacing w:line="360" w:lineRule="auto"/>
        <w:rPr>
          <w:rFonts w:ascii="Century Gothic" w:hAnsi="Century Gothic"/>
          <w:iCs/>
          <w:color w:val="auto"/>
          <w:spacing w:val="-1"/>
        </w:rPr>
      </w:pPr>
      <w:r>
        <w:rPr>
          <w:rFonts w:ascii="Century Gothic" w:hAnsi="Century Gothic"/>
          <w:iCs/>
          <w:color w:val="auto"/>
          <w:spacing w:val="-1"/>
        </w:rPr>
        <w:t>Dirección General Marítima – Autoridad Marítima Colombiana</w:t>
      </w:r>
    </w:p>
    <w:p w:rsidR="004F5B0E" w:rsidRDefault="004F5B0E" w:rsidP="004F5B0E">
      <w:pPr>
        <w:pStyle w:val="Prrafodelista"/>
        <w:numPr>
          <w:ilvl w:val="0"/>
          <w:numId w:val="28"/>
        </w:numPr>
        <w:spacing w:line="360" w:lineRule="auto"/>
        <w:rPr>
          <w:rFonts w:ascii="Century Gothic" w:hAnsi="Century Gothic"/>
          <w:iCs/>
          <w:color w:val="auto"/>
          <w:spacing w:val="-1"/>
        </w:rPr>
      </w:pPr>
      <w:r>
        <w:rPr>
          <w:rFonts w:ascii="Century Gothic" w:hAnsi="Century Gothic"/>
          <w:iCs/>
          <w:color w:val="auto"/>
          <w:spacing w:val="-1"/>
        </w:rPr>
        <w:t>Agencia Nacional de Infraestructura – ANI-</w:t>
      </w:r>
    </w:p>
    <w:p w:rsidR="004F5B0E" w:rsidRDefault="004F5B0E" w:rsidP="004F5B0E">
      <w:pPr>
        <w:pStyle w:val="Prrafodelista"/>
        <w:numPr>
          <w:ilvl w:val="0"/>
          <w:numId w:val="28"/>
        </w:numPr>
        <w:spacing w:line="360" w:lineRule="auto"/>
        <w:rPr>
          <w:rFonts w:ascii="Century Gothic" w:hAnsi="Century Gothic"/>
          <w:iCs/>
          <w:color w:val="auto"/>
          <w:spacing w:val="-1"/>
        </w:rPr>
      </w:pPr>
      <w:r>
        <w:rPr>
          <w:rFonts w:ascii="Century Gothic" w:hAnsi="Century Gothic"/>
          <w:iCs/>
          <w:color w:val="auto"/>
          <w:spacing w:val="-1"/>
        </w:rPr>
        <w:t>Universidad Sergio Arboleda -Seccional Santa Marta-</w:t>
      </w:r>
    </w:p>
    <w:p w:rsidR="004F5B0E" w:rsidRDefault="004F5B0E" w:rsidP="004F5B0E">
      <w:pPr>
        <w:pStyle w:val="Prrafodelista"/>
        <w:numPr>
          <w:ilvl w:val="0"/>
          <w:numId w:val="28"/>
        </w:numPr>
        <w:spacing w:line="360" w:lineRule="auto"/>
        <w:rPr>
          <w:rFonts w:ascii="Century Gothic" w:hAnsi="Century Gothic"/>
          <w:iCs/>
          <w:color w:val="auto"/>
          <w:spacing w:val="-1"/>
        </w:rPr>
      </w:pPr>
      <w:r>
        <w:rPr>
          <w:rFonts w:ascii="Century Gothic" w:hAnsi="Century Gothic"/>
          <w:iCs/>
          <w:color w:val="auto"/>
          <w:spacing w:val="-1"/>
        </w:rPr>
        <w:t xml:space="preserve"> </w:t>
      </w:r>
      <w:r w:rsidR="00040BCA">
        <w:rPr>
          <w:rFonts w:ascii="Century Gothic" w:hAnsi="Century Gothic"/>
          <w:iCs/>
          <w:color w:val="auto"/>
          <w:spacing w:val="-1"/>
        </w:rPr>
        <w:t>Instituto Geográfico Agustín Codazzi – IGAC-</w:t>
      </w:r>
    </w:p>
    <w:p w:rsidR="00040BCA" w:rsidRDefault="00040BCA" w:rsidP="004F5B0E">
      <w:pPr>
        <w:pStyle w:val="Prrafodelista"/>
        <w:numPr>
          <w:ilvl w:val="0"/>
          <w:numId w:val="28"/>
        </w:numPr>
        <w:spacing w:line="360" w:lineRule="auto"/>
        <w:rPr>
          <w:rFonts w:ascii="Century Gothic" w:hAnsi="Century Gothic"/>
          <w:iCs/>
          <w:color w:val="auto"/>
          <w:spacing w:val="-1"/>
        </w:rPr>
      </w:pPr>
      <w:r>
        <w:rPr>
          <w:rFonts w:ascii="Century Gothic" w:hAnsi="Century Gothic"/>
          <w:iCs/>
          <w:color w:val="auto"/>
          <w:spacing w:val="-1"/>
        </w:rPr>
        <w:t xml:space="preserve">Ministerio de Comercio </w:t>
      </w:r>
    </w:p>
    <w:p w:rsidR="00040BCA" w:rsidRDefault="00040BCA" w:rsidP="00040BCA">
      <w:pPr>
        <w:pStyle w:val="Prrafodelista"/>
        <w:numPr>
          <w:ilvl w:val="0"/>
          <w:numId w:val="28"/>
        </w:numPr>
        <w:spacing w:line="360" w:lineRule="auto"/>
        <w:rPr>
          <w:rFonts w:ascii="Century Gothic" w:hAnsi="Century Gothic"/>
          <w:iCs/>
          <w:color w:val="auto"/>
          <w:spacing w:val="-1"/>
        </w:rPr>
      </w:pPr>
      <w:r>
        <w:rPr>
          <w:rFonts w:ascii="Century Gothic" w:hAnsi="Century Gothic"/>
          <w:iCs/>
          <w:color w:val="auto"/>
          <w:spacing w:val="-1"/>
        </w:rPr>
        <w:t>Departamento Nacional de Planeación -DNP-</w:t>
      </w:r>
    </w:p>
    <w:p w:rsidR="006F3B0C" w:rsidRDefault="006F3B0C" w:rsidP="00040BCA">
      <w:pPr>
        <w:pStyle w:val="Prrafodelista"/>
        <w:numPr>
          <w:ilvl w:val="0"/>
          <w:numId w:val="28"/>
        </w:numPr>
        <w:spacing w:line="360" w:lineRule="auto"/>
        <w:rPr>
          <w:rFonts w:ascii="Century Gothic" w:hAnsi="Century Gothic"/>
          <w:iCs/>
          <w:color w:val="auto"/>
          <w:spacing w:val="-1"/>
        </w:rPr>
      </w:pPr>
      <w:r>
        <w:rPr>
          <w:rFonts w:ascii="Century Gothic" w:hAnsi="Century Gothic"/>
          <w:iCs/>
          <w:color w:val="auto"/>
          <w:spacing w:val="-1"/>
        </w:rPr>
        <w:t>Ministerio de Minas y Energía</w:t>
      </w:r>
    </w:p>
    <w:p w:rsidR="00040BCA" w:rsidRDefault="00040BCA" w:rsidP="00040BCA">
      <w:pPr>
        <w:spacing w:line="360" w:lineRule="auto"/>
        <w:rPr>
          <w:rFonts w:ascii="Century Gothic" w:hAnsi="Century Gothic"/>
          <w:iCs/>
          <w:color w:val="auto"/>
          <w:spacing w:val="-1"/>
        </w:rPr>
      </w:pPr>
    </w:p>
    <w:p w:rsidR="00040BCA" w:rsidRDefault="00040BCA" w:rsidP="00040BCA">
      <w:pPr>
        <w:spacing w:line="360" w:lineRule="auto"/>
        <w:rPr>
          <w:rFonts w:ascii="Century Gothic" w:hAnsi="Century Gothic"/>
          <w:iCs/>
          <w:color w:val="auto"/>
          <w:spacing w:val="-1"/>
        </w:rPr>
      </w:pPr>
      <w:r>
        <w:rPr>
          <w:rFonts w:ascii="Century Gothic" w:hAnsi="Century Gothic"/>
          <w:iCs/>
          <w:color w:val="auto"/>
          <w:spacing w:val="-1"/>
        </w:rPr>
        <w:t xml:space="preserve">A continuación, se resumirán los conceptos recibidos en este despacho: </w:t>
      </w:r>
    </w:p>
    <w:p w:rsidR="00A06E42" w:rsidRPr="00A06E42" w:rsidRDefault="00040BCA" w:rsidP="00A06E42">
      <w:pPr>
        <w:pStyle w:val="Prrafodelista"/>
        <w:numPr>
          <w:ilvl w:val="0"/>
          <w:numId w:val="29"/>
        </w:numPr>
        <w:spacing w:line="360" w:lineRule="auto"/>
        <w:rPr>
          <w:rFonts w:ascii="Century Gothic" w:hAnsi="Century Gothic"/>
          <w:iCs/>
          <w:color w:val="auto"/>
          <w:spacing w:val="-1"/>
        </w:rPr>
      </w:pPr>
      <w:r w:rsidRPr="00040BCA">
        <w:rPr>
          <w:rFonts w:ascii="Century Gothic" w:hAnsi="Century Gothic"/>
          <w:b/>
          <w:iCs/>
          <w:color w:val="auto"/>
          <w:spacing w:val="-1"/>
        </w:rPr>
        <w:t>Ministerio de Defensa</w:t>
      </w:r>
      <w:r>
        <w:rPr>
          <w:rFonts w:ascii="Century Gothic" w:hAnsi="Century Gothic"/>
          <w:b/>
          <w:iCs/>
          <w:color w:val="auto"/>
          <w:spacing w:val="-1"/>
        </w:rPr>
        <w:t>:</w:t>
      </w:r>
      <w:r>
        <w:rPr>
          <w:rFonts w:ascii="Century Gothic" w:hAnsi="Century Gothic"/>
          <w:iCs/>
          <w:color w:val="auto"/>
          <w:spacing w:val="-1"/>
        </w:rPr>
        <w:t xml:space="preserve"> </w:t>
      </w:r>
      <w:r w:rsidR="00874D7E" w:rsidRPr="00A06E42">
        <w:rPr>
          <w:rFonts w:ascii="Century Gothic" w:hAnsi="Century Gothic"/>
          <w:iCs/>
          <w:color w:val="auto"/>
          <w:spacing w:val="-1"/>
        </w:rPr>
        <w:t xml:space="preserve">Considera </w:t>
      </w:r>
      <w:r w:rsidR="00A06E42" w:rsidRPr="00A06E42">
        <w:rPr>
          <w:rFonts w:ascii="Century Gothic" w:hAnsi="Century Gothic"/>
          <w:iCs/>
          <w:color w:val="auto"/>
          <w:spacing w:val="-1"/>
        </w:rPr>
        <w:t xml:space="preserve">que el proyecto de ley no es preciso en el objeto y así puede generar incertidumbre en cuanto a la asignación de roles de cada entidad y organismo que actualmente cumple funciones y responsabilidades respecto al </w:t>
      </w:r>
      <w:r w:rsidR="00874D7E" w:rsidRPr="00A06E42">
        <w:rPr>
          <w:rFonts w:ascii="Century Gothic" w:hAnsi="Century Gothic"/>
          <w:iCs/>
          <w:color w:val="auto"/>
          <w:spacing w:val="-1"/>
        </w:rPr>
        <w:t xml:space="preserve">Territorio </w:t>
      </w:r>
      <w:r w:rsidR="00A06E42" w:rsidRPr="00A06E42">
        <w:rPr>
          <w:rFonts w:ascii="Century Gothic" w:hAnsi="Century Gothic"/>
          <w:iCs/>
          <w:color w:val="auto"/>
          <w:spacing w:val="-1"/>
        </w:rPr>
        <w:t xml:space="preserve">Marino </w:t>
      </w:r>
      <w:r w:rsidR="00874D7E" w:rsidRPr="00A06E42">
        <w:rPr>
          <w:rFonts w:ascii="Century Gothic" w:hAnsi="Century Gothic"/>
          <w:iCs/>
          <w:color w:val="auto"/>
          <w:spacing w:val="-1"/>
        </w:rPr>
        <w:t xml:space="preserve">Costero </w:t>
      </w:r>
      <w:r w:rsidR="00A06E42" w:rsidRPr="00A06E42">
        <w:rPr>
          <w:rFonts w:ascii="Century Gothic" w:hAnsi="Century Gothic"/>
          <w:iCs/>
          <w:color w:val="auto"/>
          <w:spacing w:val="-1"/>
        </w:rPr>
        <w:t xml:space="preserve">entre ellos la </w:t>
      </w:r>
      <w:r w:rsidR="00874D7E" w:rsidRPr="00A06E42">
        <w:rPr>
          <w:rFonts w:ascii="Century Gothic" w:hAnsi="Century Gothic"/>
          <w:iCs/>
          <w:color w:val="auto"/>
          <w:spacing w:val="-1"/>
        </w:rPr>
        <w:t>Armada Nacional</w:t>
      </w:r>
      <w:r w:rsidR="00874D7E">
        <w:rPr>
          <w:rFonts w:ascii="Century Gothic" w:hAnsi="Century Gothic"/>
          <w:iCs/>
          <w:color w:val="auto"/>
          <w:spacing w:val="-1"/>
        </w:rPr>
        <w:t>,</w:t>
      </w:r>
      <w:r w:rsidR="00A06E42" w:rsidRPr="00A06E42">
        <w:rPr>
          <w:rFonts w:ascii="Century Gothic" w:hAnsi="Century Gothic"/>
          <w:iCs/>
          <w:color w:val="auto"/>
          <w:spacing w:val="-1"/>
        </w:rPr>
        <w:t xml:space="preserve"> la </w:t>
      </w:r>
      <w:r w:rsidR="00874D7E" w:rsidRPr="00A06E42">
        <w:rPr>
          <w:rFonts w:ascii="Century Gothic" w:hAnsi="Century Gothic"/>
          <w:iCs/>
          <w:color w:val="auto"/>
          <w:spacing w:val="-1"/>
        </w:rPr>
        <w:t>Dirección General Marít</w:t>
      </w:r>
      <w:r w:rsidR="00A06E42" w:rsidRPr="00A06E42">
        <w:rPr>
          <w:rFonts w:ascii="Century Gothic" w:hAnsi="Century Gothic"/>
          <w:iCs/>
          <w:color w:val="auto"/>
          <w:spacing w:val="-1"/>
        </w:rPr>
        <w:t>ima</w:t>
      </w:r>
      <w:r w:rsidR="00874D7E">
        <w:rPr>
          <w:rFonts w:ascii="Century Gothic" w:hAnsi="Century Gothic"/>
          <w:iCs/>
          <w:color w:val="auto"/>
          <w:spacing w:val="-1"/>
        </w:rPr>
        <w:t xml:space="preserve"> y</w:t>
      </w:r>
      <w:r w:rsidR="00A06E42" w:rsidRPr="00A06E42">
        <w:rPr>
          <w:rFonts w:ascii="Century Gothic" w:hAnsi="Century Gothic"/>
          <w:iCs/>
          <w:color w:val="auto"/>
          <w:spacing w:val="-1"/>
        </w:rPr>
        <w:t xml:space="preserve"> la </w:t>
      </w:r>
      <w:r w:rsidR="00874D7E" w:rsidRPr="00A06E42">
        <w:rPr>
          <w:rFonts w:ascii="Century Gothic" w:hAnsi="Century Gothic"/>
          <w:iCs/>
          <w:color w:val="auto"/>
          <w:spacing w:val="-1"/>
        </w:rPr>
        <w:t>Comisión Colombiana Del Océa</w:t>
      </w:r>
      <w:r w:rsidR="00A06E42" w:rsidRPr="00A06E42">
        <w:rPr>
          <w:rFonts w:ascii="Century Gothic" w:hAnsi="Century Gothic"/>
          <w:iCs/>
          <w:color w:val="auto"/>
          <w:spacing w:val="-1"/>
        </w:rPr>
        <w:t>no</w:t>
      </w:r>
      <w:r w:rsidR="00874D7E">
        <w:rPr>
          <w:rFonts w:ascii="Century Gothic" w:hAnsi="Century Gothic"/>
          <w:iCs/>
          <w:color w:val="auto"/>
          <w:spacing w:val="-1"/>
        </w:rPr>
        <w:t xml:space="preserve">. </w:t>
      </w:r>
      <w:r w:rsidR="00874D7E" w:rsidRPr="00A06E42">
        <w:rPr>
          <w:rFonts w:ascii="Century Gothic" w:hAnsi="Century Gothic"/>
          <w:iCs/>
          <w:color w:val="auto"/>
          <w:spacing w:val="-1"/>
        </w:rPr>
        <w:t xml:space="preserve">No </w:t>
      </w:r>
      <w:r w:rsidR="00A06E42" w:rsidRPr="00A06E42">
        <w:rPr>
          <w:rFonts w:ascii="Century Gothic" w:hAnsi="Century Gothic"/>
          <w:iCs/>
          <w:color w:val="auto"/>
          <w:spacing w:val="-1"/>
        </w:rPr>
        <w:t xml:space="preserve">está de acuerdo en la creación de la </w:t>
      </w:r>
      <w:r w:rsidR="00874D7E" w:rsidRPr="00A06E42">
        <w:rPr>
          <w:rFonts w:ascii="Century Gothic" w:hAnsi="Century Gothic"/>
          <w:iCs/>
          <w:color w:val="auto"/>
          <w:spacing w:val="-1"/>
        </w:rPr>
        <w:t>Autoridad Nacional Para La Sostenibilidad Territorio Marino Coster</w:t>
      </w:r>
      <w:r w:rsidR="00874D7E">
        <w:rPr>
          <w:rFonts w:ascii="Century Gothic" w:hAnsi="Century Gothic"/>
          <w:iCs/>
          <w:color w:val="auto"/>
          <w:spacing w:val="-1"/>
        </w:rPr>
        <w:t>a</w:t>
      </w:r>
      <w:r w:rsidR="00A06E42" w:rsidRPr="00A06E42">
        <w:rPr>
          <w:rFonts w:ascii="Century Gothic" w:hAnsi="Century Gothic"/>
          <w:iCs/>
          <w:color w:val="auto"/>
          <w:spacing w:val="-1"/>
        </w:rPr>
        <w:t xml:space="preserve"> </w:t>
      </w:r>
      <w:r w:rsidR="00874D7E">
        <w:rPr>
          <w:rFonts w:ascii="Century Gothic" w:hAnsi="Century Gothic"/>
          <w:iCs/>
          <w:color w:val="auto"/>
          <w:spacing w:val="-1"/>
        </w:rPr>
        <w:t xml:space="preserve">pues considera que </w:t>
      </w:r>
      <w:r w:rsidR="00A06E42" w:rsidRPr="00A06E42">
        <w:rPr>
          <w:rFonts w:ascii="Century Gothic" w:hAnsi="Century Gothic"/>
          <w:iCs/>
          <w:color w:val="auto"/>
          <w:spacing w:val="-1"/>
        </w:rPr>
        <w:t xml:space="preserve">se estaría desconociendo las competencias que ya se encuentran asignadas </w:t>
      </w:r>
      <w:r w:rsidR="00874D7E">
        <w:rPr>
          <w:rFonts w:ascii="Century Gothic" w:hAnsi="Century Gothic"/>
          <w:iCs/>
          <w:color w:val="auto"/>
          <w:spacing w:val="-1"/>
        </w:rPr>
        <w:t>(</w:t>
      </w:r>
      <w:r w:rsidR="00A06E42" w:rsidRPr="00A06E42">
        <w:rPr>
          <w:rFonts w:ascii="Century Gothic" w:hAnsi="Century Gothic"/>
          <w:iCs/>
          <w:color w:val="auto"/>
          <w:spacing w:val="-1"/>
        </w:rPr>
        <w:t>proposición de políticas</w:t>
      </w:r>
      <w:r w:rsidR="00874D7E">
        <w:rPr>
          <w:rFonts w:ascii="Century Gothic" w:hAnsi="Century Gothic"/>
          <w:iCs/>
          <w:color w:val="auto"/>
          <w:spacing w:val="-1"/>
        </w:rPr>
        <w:t>,</w:t>
      </w:r>
      <w:r w:rsidR="00A06E42" w:rsidRPr="00A06E42">
        <w:rPr>
          <w:rFonts w:ascii="Century Gothic" w:hAnsi="Century Gothic"/>
          <w:iCs/>
          <w:color w:val="auto"/>
          <w:spacing w:val="-1"/>
        </w:rPr>
        <w:t xml:space="preserve"> expedición de permisos</w:t>
      </w:r>
      <w:r w:rsidR="00874D7E">
        <w:rPr>
          <w:rFonts w:ascii="Century Gothic" w:hAnsi="Century Gothic"/>
          <w:iCs/>
          <w:color w:val="auto"/>
          <w:spacing w:val="-1"/>
        </w:rPr>
        <w:t>,</w:t>
      </w:r>
      <w:r w:rsidR="00A06E42" w:rsidRPr="00A06E42">
        <w:rPr>
          <w:rFonts w:ascii="Century Gothic" w:hAnsi="Century Gothic"/>
          <w:iCs/>
          <w:color w:val="auto"/>
          <w:spacing w:val="-1"/>
        </w:rPr>
        <w:t xml:space="preserve"> imposición de sanciones o multas por infracciones o violaciones la protección y defensa por ocupaciones indebidas o ilegales sobre los bienes de uso público y el otorgamiento de concesiones</w:t>
      </w:r>
      <w:r w:rsidR="00E40733">
        <w:rPr>
          <w:rFonts w:ascii="Century Gothic" w:hAnsi="Century Gothic"/>
          <w:iCs/>
          <w:color w:val="auto"/>
          <w:spacing w:val="-1"/>
        </w:rPr>
        <w:t>).</w:t>
      </w:r>
    </w:p>
    <w:p w:rsidR="00A06E42" w:rsidRPr="00A06E42" w:rsidRDefault="00A06E42" w:rsidP="00E40733">
      <w:pPr>
        <w:pStyle w:val="Prrafodelista"/>
        <w:spacing w:line="360" w:lineRule="auto"/>
        <w:ind w:left="720"/>
        <w:rPr>
          <w:rFonts w:ascii="Century Gothic" w:hAnsi="Century Gothic"/>
          <w:iCs/>
          <w:color w:val="auto"/>
          <w:spacing w:val="-1"/>
        </w:rPr>
      </w:pPr>
    </w:p>
    <w:p w:rsidR="00F24025" w:rsidRPr="00F24025" w:rsidRDefault="00AD263C" w:rsidP="009E253C">
      <w:pPr>
        <w:pStyle w:val="Prrafodelista"/>
        <w:numPr>
          <w:ilvl w:val="0"/>
          <w:numId w:val="29"/>
        </w:numPr>
        <w:spacing w:line="360" w:lineRule="auto"/>
        <w:rPr>
          <w:rFonts w:ascii="Century Gothic" w:hAnsi="Century Gothic"/>
          <w:iCs/>
          <w:color w:val="auto"/>
          <w:spacing w:val="-1"/>
        </w:rPr>
      </w:pPr>
      <w:r>
        <w:rPr>
          <w:rFonts w:ascii="Century Gothic" w:hAnsi="Century Gothic"/>
          <w:b/>
          <w:iCs/>
          <w:color w:val="auto"/>
          <w:spacing w:val="-1"/>
        </w:rPr>
        <w:t xml:space="preserve">Asocars: </w:t>
      </w:r>
      <w:r>
        <w:rPr>
          <w:rFonts w:ascii="Century Gothic" w:hAnsi="Century Gothic"/>
          <w:iCs/>
          <w:color w:val="auto"/>
          <w:spacing w:val="-1"/>
        </w:rPr>
        <w:t xml:space="preserve">Considera que la iniciativa </w:t>
      </w:r>
      <w:r w:rsidR="00F24025" w:rsidRPr="00F24025">
        <w:rPr>
          <w:rFonts w:ascii="Century Gothic" w:hAnsi="Century Gothic"/>
          <w:iCs/>
          <w:color w:val="auto"/>
          <w:spacing w:val="-1"/>
        </w:rPr>
        <w:t>legislativa requiere modificaciones pues es necesario incorporar y potencializar aquellas acciones que se vienen adelantando en torno a la materia por las diferentes entidades competentes. Considera que no es clara la iniciativa de crear una nueva entidad de nivel central para especializarla en temas que corresponden al Ministerio de Ambiente y Desarrollo Sostenible como ente rector del Sistema nacional ambiental SINA</w:t>
      </w:r>
      <w:r>
        <w:rPr>
          <w:rFonts w:ascii="Century Gothic" w:hAnsi="Century Gothic"/>
          <w:iCs/>
          <w:color w:val="auto"/>
          <w:spacing w:val="-1"/>
        </w:rPr>
        <w:t>.</w:t>
      </w:r>
    </w:p>
    <w:p w:rsidR="00F24025" w:rsidRPr="00F24025" w:rsidRDefault="00F24025" w:rsidP="00F24025">
      <w:pPr>
        <w:pStyle w:val="Prrafodelista"/>
        <w:spacing w:line="360" w:lineRule="auto"/>
        <w:ind w:left="720"/>
        <w:rPr>
          <w:rFonts w:ascii="Century Gothic" w:hAnsi="Century Gothic"/>
          <w:iCs/>
          <w:color w:val="auto"/>
          <w:spacing w:val="-1"/>
        </w:rPr>
      </w:pPr>
      <w:r w:rsidRPr="00F24025">
        <w:rPr>
          <w:rFonts w:ascii="Century Gothic" w:hAnsi="Century Gothic"/>
          <w:iCs/>
          <w:color w:val="auto"/>
          <w:spacing w:val="-1"/>
        </w:rPr>
        <w:t>Resalta que ya existen entidades encargadas de propender por la Gobernanza, Protección y Sostenibilidad del Territorio Marino Costero y considera que en lugar de crear una nueva entidad y despojar de competencias a las existentes, generando una jerarquización, se deberían fortalecer las ya existentes.</w:t>
      </w:r>
    </w:p>
    <w:p w:rsidR="00F24025" w:rsidRPr="00F24025" w:rsidRDefault="00F24025" w:rsidP="00F24025">
      <w:pPr>
        <w:pStyle w:val="Prrafodelista"/>
        <w:spacing w:line="360" w:lineRule="auto"/>
        <w:ind w:left="720"/>
        <w:rPr>
          <w:rFonts w:ascii="Century Gothic" w:hAnsi="Century Gothic"/>
          <w:iCs/>
          <w:color w:val="auto"/>
          <w:spacing w:val="-1"/>
        </w:rPr>
      </w:pPr>
    </w:p>
    <w:p w:rsidR="00F24025" w:rsidRPr="00F24025" w:rsidRDefault="00F24025" w:rsidP="00F24025">
      <w:pPr>
        <w:pStyle w:val="Prrafodelista"/>
        <w:spacing w:line="360" w:lineRule="auto"/>
        <w:ind w:left="720"/>
        <w:rPr>
          <w:rFonts w:ascii="Century Gothic" w:hAnsi="Century Gothic"/>
          <w:iCs/>
          <w:color w:val="auto"/>
          <w:spacing w:val="-1"/>
        </w:rPr>
      </w:pPr>
      <w:r w:rsidRPr="00F24025">
        <w:rPr>
          <w:rFonts w:ascii="Century Gothic" w:hAnsi="Century Gothic"/>
          <w:iCs/>
          <w:color w:val="auto"/>
          <w:spacing w:val="-1"/>
        </w:rPr>
        <w:t>Del Comité Nacional Interinstitucional e Intersectorial de la Política Nacional para la Sostenibilidad del Territorio Marino Costero informa que ya existe el Comité Nacional De Manejo Integrado De Las Zonas Costeras con sus respectivos Comités Regionales coordinados por el ministerio de ambiente y desarrollo sostenible.</w:t>
      </w:r>
    </w:p>
    <w:p w:rsidR="00F24025" w:rsidRPr="00F24025" w:rsidRDefault="00F24025" w:rsidP="00F24025">
      <w:pPr>
        <w:pStyle w:val="Prrafodelista"/>
        <w:spacing w:line="360" w:lineRule="auto"/>
        <w:ind w:left="720"/>
        <w:rPr>
          <w:rFonts w:ascii="Century Gothic" w:hAnsi="Century Gothic"/>
          <w:iCs/>
          <w:color w:val="auto"/>
          <w:spacing w:val="-1"/>
        </w:rPr>
      </w:pPr>
      <w:r w:rsidRPr="00F24025">
        <w:rPr>
          <w:rFonts w:ascii="Century Gothic" w:hAnsi="Century Gothic"/>
          <w:iCs/>
          <w:color w:val="auto"/>
          <w:spacing w:val="-1"/>
        </w:rPr>
        <w:t>Medidas para evitar emitir y mitigar la erosión costera del artículo 19 al 24 resalta que la ley 1955 2019 plan nacional de desarrollo 2018-2022 en el artículo 323 establece el plan maestro de erosión costera</w:t>
      </w:r>
    </w:p>
    <w:p w:rsidR="00F24025" w:rsidRPr="00F24025" w:rsidRDefault="00F24025" w:rsidP="00F24025">
      <w:pPr>
        <w:pStyle w:val="Prrafodelista"/>
        <w:spacing w:line="360" w:lineRule="auto"/>
        <w:ind w:left="720"/>
        <w:rPr>
          <w:rFonts w:ascii="Century Gothic" w:hAnsi="Century Gothic"/>
          <w:iCs/>
          <w:color w:val="auto"/>
          <w:spacing w:val="-1"/>
        </w:rPr>
      </w:pPr>
      <w:r w:rsidRPr="00F24025">
        <w:rPr>
          <w:rFonts w:ascii="Century Gothic" w:hAnsi="Century Gothic"/>
          <w:iCs/>
          <w:color w:val="auto"/>
          <w:spacing w:val="-1"/>
        </w:rPr>
        <w:t>Respecto al Sistema Información Marino Costera (artículos 26 a 28) informa que ya existe el Sistema De Información Ambiental Para Colombia creado por la ley 99 de 1993 y el Sistema De Información Del INVEMAR y del IDEAM en coordinación con el Ministerio De Ambiente Y Desarrollo Sostenible</w:t>
      </w:r>
    </w:p>
    <w:p w:rsidR="00040D31" w:rsidRPr="00040D31" w:rsidRDefault="00F24025" w:rsidP="00AD263C">
      <w:pPr>
        <w:pStyle w:val="Prrafodelista"/>
        <w:spacing w:line="360" w:lineRule="auto"/>
        <w:ind w:left="720"/>
        <w:rPr>
          <w:rFonts w:ascii="Century Gothic" w:hAnsi="Century Gothic"/>
          <w:iCs/>
          <w:color w:val="auto"/>
          <w:spacing w:val="-1"/>
        </w:rPr>
      </w:pPr>
      <w:r w:rsidRPr="00F24025">
        <w:rPr>
          <w:rFonts w:ascii="Century Gothic" w:hAnsi="Century Gothic"/>
          <w:iCs/>
          <w:color w:val="auto"/>
          <w:spacing w:val="-1"/>
        </w:rPr>
        <w:t>De los Mecanismos De Financiación Del Fondo Para La Restauración Y Conservación Marino-Costero también informa que ya existe el Fondo de Compensación Ambiental creado por la ley 344 de 1996 a cargo el Ministerio De Ambiente y Desarrollo Sostenible</w:t>
      </w:r>
      <w:r w:rsidRPr="00F24025">
        <w:rPr>
          <w:rFonts w:ascii="Century Gothic" w:hAnsi="Century Gothic"/>
          <w:b/>
          <w:iCs/>
          <w:color w:val="auto"/>
          <w:spacing w:val="-1"/>
        </w:rPr>
        <w:t>.</w:t>
      </w:r>
    </w:p>
    <w:p w:rsidR="00040D31" w:rsidRPr="00040D31" w:rsidRDefault="00040D31" w:rsidP="00040D31">
      <w:pPr>
        <w:pStyle w:val="Prrafodelista"/>
        <w:rPr>
          <w:rFonts w:ascii="Century Gothic" w:hAnsi="Century Gothic"/>
          <w:b/>
          <w:iCs/>
          <w:color w:val="auto"/>
          <w:spacing w:val="-1"/>
        </w:rPr>
      </w:pPr>
    </w:p>
    <w:p w:rsidR="00A06E42" w:rsidRPr="00A06E42" w:rsidRDefault="00E40733" w:rsidP="00A06E42">
      <w:pPr>
        <w:pStyle w:val="Prrafodelista"/>
        <w:numPr>
          <w:ilvl w:val="0"/>
          <w:numId w:val="29"/>
        </w:numPr>
        <w:spacing w:line="360" w:lineRule="auto"/>
        <w:rPr>
          <w:rFonts w:ascii="Century Gothic" w:hAnsi="Century Gothic"/>
          <w:iCs/>
          <w:color w:val="auto"/>
          <w:spacing w:val="-1"/>
        </w:rPr>
      </w:pPr>
      <w:r w:rsidRPr="00E40733">
        <w:rPr>
          <w:rFonts w:ascii="Century Gothic" w:hAnsi="Century Gothic"/>
          <w:b/>
          <w:iCs/>
          <w:color w:val="auto"/>
          <w:spacing w:val="-1"/>
        </w:rPr>
        <w:t xml:space="preserve">Dirección General Marítima Autoridad Marina Costera Colombiana </w:t>
      </w:r>
      <w:r w:rsidRPr="00A06E42">
        <w:rPr>
          <w:rFonts w:ascii="Century Gothic" w:hAnsi="Century Gothic"/>
          <w:iCs/>
          <w:color w:val="auto"/>
          <w:spacing w:val="-1"/>
        </w:rPr>
        <w:t xml:space="preserve">Este </w:t>
      </w:r>
      <w:r w:rsidR="00A06E42" w:rsidRPr="00A06E42">
        <w:rPr>
          <w:rFonts w:ascii="Century Gothic" w:hAnsi="Century Gothic"/>
          <w:iCs/>
          <w:color w:val="auto"/>
          <w:spacing w:val="-1"/>
        </w:rPr>
        <w:t xml:space="preserve">es un concepto muy amplio y se dedica a analizar artículo por artículo sobre la viabilidad </w:t>
      </w:r>
      <w:r>
        <w:rPr>
          <w:rFonts w:ascii="Century Gothic" w:hAnsi="Century Gothic"/>
          <w:iCs/>
          <w:color w:val="auto"/>
          <w:spacing w:val="-1"/>
        </w:rPr>
        <w:t xml:space="preserve">del proyecto de ley.  </w:t>
      </w:r>
      <w:r w:rsidRPr="00A06E42">
        <w:rPr>
          <w:rFonts w:ascii="Century Gothic" w:hAnsi="Century Gothic"/>
          <w:iCs/>
          <w:color w:val="auto"/>
          <w:spacing w:val="-1"/>
        </w:rPr>
        <w:t xml:space="preserve">Del </w:t>
      </w:r>
      <w:r w:rsidR="00A06E42" w:rsidRPr="00A06E42">
        <w:rPr>
          <w:rFonts w:ascii="Century Gothic" w:hAnsi="Century Gothic"/>
          <w:iCs/>
          <w:color w:val="auto"/>
          <w:spacing w:val="-1"/>
        </w:rPr>
        <w:t xml:space="preserve">artículo 1 </w:t>
      </w:r>
      <w:r>
        <w:rPr>
          <w:rFonts w:ascii="Century Gothic" w:hAnsi="Century Gothic"/>
          <w:iCs/>
          <w:color w:val="auto"/>
          <w:spacing w:val="-1"/>
        </w:rPr>
        <w:t xml:space="preserve">considera </w:t>
      </w:r>
      <w:r w:rsidR="00A06E42" w:rsidRPr="00A06E42">
        <w:rPr>
          <w:rFonts w:ascii="Century Gothic" w:hAnsi="Century Gothic"/>
          <w:iCs/>
          <w:color w:val="auto"/>
          <w:spacing w:val="-1"/>
        </w:rPr>
        <w:t>que carece de técnica normativa pues se menciona como propósito el cumplimiento de los objetivos 13</w:t>
      </w:r>
      <w:r>
        <w:rPr>
          <w:rFonts w:ascii="Century Gothic" w:hAnsi="Century Gothic"/>
          <w:iCs/>
          <w:color w:val="auto"/>
          <w:spacing w:val="-1"/>
        </w:rPr>
        <w:t>,</w:t>
      </w:r>
      <w:r w:rsidR="00A06E42" w:rsidRPr="00A06E42">
        <w:rPr>
          <w:rFonts w:ascii="Century Gothic" w:hAnsi="Century Gothic"/>
          <w:iCs/>
          <w:color w:val="auto"/>
          <w:spacing w:val="-1"/>
        </w:rPr>
        <w:t xml:space="preserve"> 14 y 16 de un document</w:t>
      </w:r>
      <w:r>
        <w:rPr>
          <w:rFonts w:ascii="Century Gothic" w:hAnsi="Century Gothic"/>
          <w:iCs/>
          <w:color w:val="auto"/>
          <w:spacing w:val="-1"/>
        </w:rPr>
        <w:t>o</w:t>
      </w:r>
      <w:r w:rsidR="00A06E42" w:rsidRPr="00A06E42">
        <w:rPr>
          <w:rFonts w:ascii="Century Gothic" w:hAnsi="Century Gothic"/>
          <w:iCs/>
          <w:color w:val="auto"/>
          <w:spacing w:val="-1"/>
        </w:rPr>
        <w:t xml:space="preserve"> </w:t>
      </w:r>
      <w:r>
        <w:rPr>
          <w:rFonts w:ascii="Century Gothic" w:hAnsi="Century Gothic"/>
          <w:iCs/>
          <w:color w:val="auto"/>
          <w:spacing w:val="-1"/>
        </w:rPr>
        <w:t xml:space="preserve">al </w:t>
      </w:r>
      <w:r w:rsidR="00A06E42" w:rsidRPr="00A06E42">
        <w:rPr>
          <w:rFonts w:ascii="Century Gothic" w:hAnsi="Century Gothic"/>
          <w:iCs/>
          <w:color w:val="auto"/>
          <w:spacing w:val="-1"/>
        </w:rPr>
        <w:t>que no se hace referencia</w:t>
      </w:r>
      <w:r>
        <w:rPr>
          <w:rFonts w:ascii="Century Gothic" w:hAnsi="Century Gothic"/>
          <w:iCs/>
          <w:color w:val="auto"/>
          <w:spacing w:val="-1"/>
        </w:rPr>
        <w:t xml:space="preserve">, sin embrago se </w:t>
      </w:r>
      <w:r w:rsidR="00A06E42" w:rsidRPr="00A06E42">
        <w:rPr>
          <w:rFonts w:ascii="Century Gothic" w:hAnsi="Century Gothic"/>
          <w:iCs/>
          <w:color w:val="auto"/>
          <w:spacing w:val="-1"/>
        </w:rPr>
        <w:t>infier</w:t>
      </w:r>
      <w:r>
        <w:rPr>
          <w:rFonts w:ascii="Century Gothic" w:hAnsi="Century Gothic"/>
          <w:iCs/>
          <w:color w:val="auto"/>
          <w:spacing w:val="-1"/>
        </w:rPr>
        <w:t>e</w:t>
      </w:r>
      <w:r w:rsidR="00A06E42" w:rsidRPr="00A06E42">
        <w:rPr>
          <w:rFonts w:ascii="Century Gothic" w:hAnsi="Century Gothic"/>
          <w:iCs/>
          <w:color w:val="auto"/>
          <w:spacing w:val="-1"/>
        </w:rPr>
        <w:t xml:space="preserve"> que se </w:t>
      </w:r>
      <w:r>
        <w:rPr>
          <w:rFonts w:ascii="Century Gothic" w:hAnsi="Century Gothic"/>
          <w:iCs/>
          <w:color w:val="auto"/>
          <w:spacing w:val="-1"/>
        </w:rPr>
        <w:t>refiere a</w:t>
      </w:r>
      <w:r w:rsidR="00A06E42" w:rsidRPr="00A06E42">
        <w:rPr>
          <w:rFonts w:ascii="Century Gothic" w:hAnsi="Century Gothic"/>
          <w:iCs/>
          <w:color w:val="auto"/>
          <w:spacing w:val="-1"/>
        </w:rPr>
        <w:t xml:space="preserve"> la </w:t>
      </w:r>
      <w:r w:rsidR="00A06E42" w:rsidRPr="00E40733">
        <w:rPr>
          <w:rFonts w:ascii="Century Gothic" w:hAnsi="Century Gothic"/>
          <w:i/>
          <w:iCs/>
          <w:color w:val="auto"/>
          <w:spacing w:val="-1"/>
        </w:rPr>
        <w:t>agenda</w:t>
      </w:r>
      <w:r w:rsidRPr="00E40733">
        <w:rPr>
          <w:rFonts w:ascii="Century Gothic" w:hAnsi="Century Gothic"/>
          <w:i/>
          <w:iCs/>
          <w:color w:val="auto"/>
          <w:spacing w:val="-1"/>
        </w:rPr>
        <w:t xml:space="preserve"> 2030 p</w:t>
      </w:r>
      <w:r w:rsidR="00A06E42" w:rsidRPr="00E40733">
        <w:rPr>
          <w:rFonts w:ascii="Century Gothic" w:hAnsi="Century Gothic"/>
          <w:i/>
          <w:iCs/>
          <w:color w:val="auto"/>
          <w:spacing w:val="-1"/>
        </w:rPr>
        <w:t>ara el desarrollo sostenible</w:t>
      </w:r>
      <w:r>
        <w:rPr>
          <w:rFonts w:ascii="Century Gothic" w:hAnsi="Century Gothic"/>
          <w:i/>
          <w:iCs/>
          <w:color w:val="auto"/>
          <w:spacing w:val="-1"/>
        </w:rPr>
        <w:t>.</w:t>
      </w:r>
      <w:r w:rsidR="00A06E42" w:rsidRPr="00A06E42">
        <w:rPr>
          <w:rFonts w:ascii="Century Gothic" w:hAnsi="Century Gothic"/>
          <w:iCs/>
          <w:color w:val="auto"/>
          <w:spacing w:val="-1"/>
        </w:rPr>
        <w:t xml:space="preserve"> </w:t>
      </w:r>
      <w:r w:rsidRPr="00A06E42">
        <w:rPr>
          <w:rFonts w:ascii="Century Gothic" w:hAnsi="Century Gothic"/>
          <w:iCs/>
          <w:color w:val="auto"/>
          <w:spacing w:val="-1"/>
        </w:rPr>
        <w:t xml:space="preserve">Adicional </w:t>
      </w:r>
      <w:r w:rsidR="00A06E42" w:rsidRPr="00A06E42">
        <w:rPr>
          <w:rFonts w:ascii="Century Gothic" w:hAnsi="Century Gothic"/>
          <w:iCs/>
          <w:color w:val="auto"/>
          <w:spacing w:val="-1"/>
        </w:rPr>
        <w:t>no se percibe una línea directa entre el contenido del proyecto con los objetivos planteados</w:t>
      </w:r>
      <w:r>
        <w:rPr>
          <w:rFonts w:ascii="Century Gothic" w:hAnsi="Century Gothic"/>
          <w:iCs/>
          <w:color w:val="auto"/>
          <w:spacing w:val="-1"/>
        </w:rPr>
        <w:t>, por esa razón</w:t>
      </w:r>
      <w:r w:rsidR="00A06E42" w:rsidRPr="00A06E42">
        <w:rPr>
          <w:rFonts w:ascii="Century Gothic" w:hAnsi="Century Gothic"/>
          <w:iCs/>
          <w:color w:val="auto"/>
          <w:spacing w:val="-1"/>
        </w:rPr>
        <w:t xml:space="preserve"> se puede establecer que la propuesta lo único que busca es crear la </w:t>
      </w:r>
      <w:r w:rsidRPr="00A06E42">
        <w:rPr>
          <w:rFonts w:ascii="Century Gothic" w:hAnsi="Century Gothic"/>
          <w:iCs/>
          <w:color w:val="auto"/>
          <w:spacing w:val="-1"/>
        </w:rPr>
        <w:t>Autoridad Nacional Para La Sostenibilidad En El Territorio Marino Costero</w:t>
      </w:r>
      <w:r w:rsidR="00A06E42" w:rsidRPr="00A06E42">
        <w:rPr>
          <w:rFonts w:ascii="Century Gothic" w:hAnsi="Century Gothic"/>
          <w:iCs/>
          <w:color w:val="auto"/>
          <w:spacing w:val="-1"/>
        </w:rPr>
        <w:t xml:space="preserve"> a cargo de la administración</w:t>
      </w:r>
      <w:r>
        <w:rPr>
          <w:rFonts w:ascii="Century Gothic" w:hAnsi="Century Gothic"/>
          <w:iCs/>
          <w:color w:val="auto"/>
          <w:spacing w:val="-1"/>
        </w:rPr>
        <w:t>,</w:t>
      </w:r>
      <w:r w:rsidR="00A06E42" w:rsidRPr="00A06E42">
        <w:rPr>
          <w:rFonts w:ascii="Century Gothic" w:hAnsi="Century Gothic"/>
          <w:iCs/>
          <w:color w:val="auto"/>
          <w:spacing w:val="-1"/>
        </w:rPr>
        <w:t xml:space="preserve"> supervisión y control de las actividades desarrolladas en los territorios y en los ecosistemas marino-costeros más allá de las funciones ambientales contempladas en la ley 99 de 1993</w:t>
      </w:r>
      <w:r>
        <w:rPr>
          <w:rFonts w:ascii="Century Gothic" w:hAnsi="Century Gothic"/>
          <w:iCs/>
          <w:color w:val="auto"/>
          <w:spacing w:val="-1"/>
        </w:rPr>
        <w:t>.</w:t>
      </w:r>
    </w:p>
    <w:p w:rsidR="00A06E42" w:rsidRPr="00A06E42" w:rsidRDefault="00A06E42" w:rsidP="00E40733">
      <w:pPr>
        <w:pStyle w:val="Prrafodelista"/>
        <w:spacing w:line="360" w:lineRule="auto"/>
        <w:ind w:left="720"/>
        <w:rPr>
          <w:rFonts w:ascii="Century Gothic" w:hAnsi="Century Gothic"/>
          <w:iCs/>
          <w:color w:val="auto"/>
          <w:spacing w:val="-1"/>
        </w:rPr>
      </w:pPr>
    </w:p>
    <w:p w:rsidR="00A06E42" w:rsidRDefault="00A06E42" w:rsidP="00E40733">
      <w:pPr>
        <w:pStyle w:val="Prrafodelista"/>
        <w:spacing w:line="360" w:lineRule="auto"/>
        <w:ind w:left="720"/>
        <w:rPr>
          <w:rFonts w:ascii="Century Gothic" w:hAnsi="Century Gothic"/>
          <w:iCs/>
          <w:color w:val="auto"/>
          <w:spacing w:val="-1"/>
        </w:rPr>
      </w:pPr>
      <w:r w:rsidRPr="00A06E42">
        <w:rPr>
          <w:rFonts w:ascii="Century Gothic" w:hAnsi="Century Gothic"/>
          <w:iCs/>
          <w:color w:val="auto"/>
          <w:spacing w:val="-1"/>
        </w:rPr>
        <w:t xml:space="preserve">De la creación de la </w:t>
      </w:r>
      <w:r w:rsidR="00E40733" w:rsidRPr="00A06E42">
        <w:rPr>
          <w:rFonts w:ascii="Century Gothic" w:hAnsi="Century Gothic"/>
          <w:iCs/>
          <w:color w:val="auto"/>
          <w:spacing w:val="-1"/>
        </w:rPr>
        <w:t xml:space="preserve">Unidad Administrativa Especial </w:t>
      </w:r>
      <w:r w:rsidRPr="00A06E42">
        <w:rPr>
          <w:rFonts w:ascii="Century Gothic" w:hAnsi="Century Gothic"/>
          <w:iCs/>
          <w:color w:val="auto"/>
          <w:spacing w:val="-1"/>
        </w:rPr>
        <w:t>con funciones de carácter ambiental como la administración supervisión y control de las actividades desarrolladas en los territorios marinos y los ecosistemas marinos costeros</w:t>
      </w:r>
      <w:r w:rsidR="00E40733">
        <w:rPr>
          <w:rFonts w:ascii="Century Gothic" w:hAnsi="Century Gothic"/>
          <w:iCs/>
          <w:color w:val="auto"/>
          <w:spacing w:val="-1"/>
        </w:rPr>
        <w:t>,</w:t>
      </w:r>
      <w:r w:rsidRPr="00A06E42">
        <w:rPr>
          <w:rFonts w:ascii="Century Gothic" w:hAnsi="Century Gothic"/>
          <w:iCs/>
          <w:color w:val="auto"/>
          <w:spacing w:val="-1"/>
        </w:rPr>
        <w:t xml:space="preserve"> advierte que ya </w:t>
      </w:r>
      <w:r w:rsidR="00E40733">
        <w:rPr>
          <w:rFonts w:ascii="Century Gothic" w:hAnsi="Century Gothic"/>
          <w:iCs/>
          <w:color w:val="auto"/>
          <w:spacing w:val="-1"/>
        </w:rPr>
        <w:t xml:space="preserve">existe el </w:t>
      </w:r>
      <w:r w:rsidRPr="00A06E42">
        <w:rPr>
          <w:rFonts w:ascii="Century Gothic" w:hAnsi="Century Gothic"/>
          <w:iCs/>
          <w:color w:val="auto"/>
          <w:spacing w:val="-1"/>
        </w:rPr>
        <w:t xml:space="preserve">Sistema </w:t>
      </w:r>
      <w:r w:rsidR="00E40733" w:rsidRPr="00A06E42">
        <w:rPr>
          <w:rFonts w:ascii="Century Gothic" w:hAnsi="Century Gothic"/>
          <w:iCs/>
          <w:color w:val="auto"/>
          <w:spacing w:val="-1"/>
        </w:rPr>
        <w:t>Nacional Ambiental</w:t>
      </w:r>
      <w:r w:rsidR="00E40733">
        <w:rPr>
          <w:rFonts w:ascii="Century Gothic" w:hAnsi="Century Gothic"/>
          <w:iCs/>
          <w:color w:val="auto"/>
          <w:spacing w:val="-1"/>
        </w:rPr>
        <w:t xml:space="preserve"> que </w:t>
      </w:r>
      <w:r w:rsidRPr="00A06E42">
        <w:rPr>
          <w:rFonts w:ascii="Century Gothic" w:hAnsi="Century Gothic"/>
          <w:iCs/>
          <w:color w:val="auto"/>
          <w:spacing w:val="-1"/>
        </w:rPr>
        <w:t xml:space="preserve">está integrado por el </w:t>
      </w:r>
      <w:r w:rsidR="00E40733" w:rsidRPr="00A06E42">
        <w:rPr>
          <w:rFonts w:ascii="Century Gothic" w:hAnsi="Century Gothic"/>
          <w:iCs/>
          <w:color w:val="auto"/>
          <w:spacing w:val="-1"/>
        </w:rPr>
        <w:t>Ministerio De Ambie</w:t>
      </w:r>
      <w:r w:rsidRPr="00A06E42">
        <w:rPr>
          <w:rFonts w:ascii="Century Gothic" w:hAnsi="Century Gothic"/>
          <w:iCs/>
          <w:color w:val="auto"/>
          <w:spacing w:val="-1"/>
        </w:rPr>
        <w:t xml:space="preserve">nte y </w:t>
      </w:r>
      <w:r w:rsidR="00E40733" w:rsidRPr="00A06E42">
        <w:rPr>
          <w:rFonts w:ascii="Century Gothic" w:hAnsi="Century Gothic"/>
          <w:iCs/>
          <w:color w:val="auto"/>
          <w:spacing w:val="-1"/>
        </w:rPr>
        <w:t>Desarrollo So</w:t>
      </w:r>
      <w:r w:rsidRPr="00A06E42">
        <w:rPr>
          <w:rFonts w:ascii="Century Gothic" w:hAnsi="Century Gothic"/>
          <w:iCs/>
          <w:color w:val="auto"/>
          <w:spacing w:val="-1"/>
        </w:rPr>
        <w:t>stenible</w:t>
      </w:r>
      <w:r w:rsidR="00E40733">
        <w:rPr>
          <w:rFonts w:ascii="Century Gothic" w:hAnsi="Century Gothic"/>
          <w:iCs/>
          <w:color w:val="auto"/>
          <w:spacing w:val="-1"/>
        </w:rPr>
        <w:t>,</w:t>
      </w:r>
      <w:r w:rsidRPr="00A06E42">
        <w:rPr>
          <w:rFonts w:ascii="Century Gothic" w:hAnsi="Century Gothic"/>
          <w:iCs/>
          <w:color w:val="auto"/>
          <w:spacing w:val="-1"/>
        </w:rPr>
        <w:t xml:space="preserve"> la </w:t>
      </w:r>
      <w:r w:rsidR="00E40733" w:rsidRPr="00A06E42">
        <w:rPr>
          <w:rFonts w:ascii="Century Gothic" w:hAnsi="Century Gothic"/>
          <w:iCs/>
          <w:color w:val="auto"/>
          <w:spacing w:val="-1"/>
        </w:rPr>
        <w:t>Unidad Administrativa Especial De Parques Nacionales Naturales</w:t>
      </w:r>
      <w:r w:rsidRPr="00A06E42">
        <w:rPr>
          <w:rFonts w:ascii="Century Gothic" w:hAnsi="Century Gothic"/>
          <w:iCs/>
          <w:color w:val="auto"/>
          <w:spacing w:val="-1"/>
        </w:rPr>
        <w:t xml:space="preserve"> y la </w:t>
      </w:r>
      <w:r w:rsidR="000C35CD" w:rsidRPr="00A06E42">
        <w:rPr>
          <w:rFonts w:ascii="Century Gothic" w:hAnsi="Century Gothic"/>
          <w:iCs/>
          <w:color w:val="auto"/>
          <w:spacing w:val="-1"/>
        </w:rPr>
        <w:t>Autoridad Nacional De Licencias Ambientales</w:t>
      </w:r>
      <w:r w:rsidRPr="00A06E42">
        <w:rPr>
          <w:rFonts w:ascii="Century Gothic" w:hAnsi="Century Gothic"/>
          <w:iCs/>
          <w:color w:val="auto"/>
          <w:spacing w:val="-1"/>
        </w:rPr>
        <w:t xml:space="preserve"> </w:t>
      </w:r>
      <w:r w:rsidR="000C35CD" w:rsidRPr="00A06E42">
        <w:rPr>
          <w:rFonts w:ascii="Century Gothic" w:hAnsi="Century Gothic"/>
          <w:iCs/>
          <w:color w:val="auto"/>
          <w:spacing w:val="-1"/>
        </w:rPr>
        <w:t>ANLA</w:t>
      </w:r>
      <w:r w:rsidR="000C35CD">
        <w:rPr>
          <w:rFonts w:ascii="Century Gothic" w:hAnsi="Century Gothic"/>
          <w:iCs/>
          <w:color w:val="auto"/>
          <w:spacing w:val="-1"/>
        </w:rPr>
        <w:t xml:space="preserve">. </w:t>
      </w:r>
      <w:r w:rsidR="000C35CD" w:rsidRPr="00A06E42">
        <w:rPr>
          <w:rFonts w:ascii="Century Gothic" w:hAnsi="Century Gothic"/>
          <w:iCs/>
          <w:color w:val="auto"/>
          <w:spacing w:val="-1"/>
        </w:rPr>
        <w:t xml:space="preserve"> Crear </w:t>
      </w:r>
      <w:r w:rsidRPr="00A06E42">
        <w:rPr>
          <w:rFonts w:ascii="Century Gothic" w:hAnsi="Century Gothic"/>
          <w:iCs/>
          <w:color w:val="auto"/>
          <w:spacing w:val="-1"/>
        </w:rPr>
        <w:t>esta entidad implicaría un aumento de imposiciones administrativas a los usuarios pues esto lo que transmite es inseguridad jurídica y conflicto de competencias en el mismo sector ambiente</w:t>
      </w:r>
      <w:r w:rsidR="000C35CD">
        <w:rPr>
          <w:rFonts w:ascii="Century Gothic" w:hAnsi="Century Gothic"/>
          <w:iCs/>
          <w:color w:val="auto"/>
          <w:spacing w:val="-1"/>
        </w:rPr>
        <w:t>,</w:t>
      </w:r>
      <w:r w:rsidRPr="00A06E42">
        <w:rPr>
          <w:rFonts w:ascii="Century Gothic" w:hAnsi="Century Gothic"/>
          <w:iCs/>
          <w:color w:val="auto"/>
          <w:spacing w:val="-1"/>
        </w:rPr>
        <w:t xml:space="preserve"> de otra </w:t>
      </w:r>
      <w:r w:rsidR="000C35CD" w:rsidRPr="00A06E42">
        <w:rPr>
          <w:rFonts w:ascii="Century Gothic" w:hAnsi="Century Gothic"/>
          <w:iCs/>
          <w:color w:val="auto"/>
          <w:spacing w:val="-1"/>
        </w:rPr>
        <w:t>parte,</w:t>
      </w:r>
      <w:r w:rsidRPr="00A06E42">
        <w:rPr>
          <w:rFonts w:ascii="Century Gothic" w:hAnsi="Century Gothic"/>
          <w:iCs/>
          <w:color w:val="auto"/>
          <w:spacing w:val="-1"/>
        </w:rPr>
        <w:t xml:space="preserve"> cómo está redactado está sola entidad acumularía la administración control y supervisión de las actividades marítimas</w:t>
      </w:r>
      <w:r w:rsidR="000C35CD">
        <w:rPr>
          <w:rFonts w:ascii="Century Gothic" w:hAnsi="Century Gothic"/>
          <w:iCs/>
          <w:color w:val="auto"/>
          <w:spacing w:val="-1"/>
        </w:rPr>
        <w:t>,</w:t>
      </w:r>
      <w:r w:rsidRPr="00A06E42">
        <w:rPr>
          <w:rFonts w:ascii="Century Gothic" w:hAnsi="Century Gothic"/>
          <w:iCs/>
          <w:color w:val="auto"/>
          <w:spacing w:val="-1"/>
        </w:rPr>
        <w:t xml:space="preserve"> turísticas</w:t>
      </w:r>
      <w:r w:rsidR="000C35CD">
        <w:rPr>
          <w:rFonts w:ascii="Century Gothic" w:hAnsi="Century Gothic"/>
          <w:iCs/>
          <w:color w:val="auto"/>
          <w:spacing w:val="-1"/>
        </w:rPr>
        <w:t>,</w:t>
      </w:r>
      <w:r w:rsidRPr="00A06E42">
        <w:rPr>
          <w:rFonts w:ascii="Century Gothic" w:hAnsi="Century Gothic"/>
          <w:iCs/>
          <w:color w:val="auto"/>
          <w:spacing w:val="-1"/>
        </w:rPr>
        <w:t xml:space="preserve"> industriales</w:t>
      </w:r>
      <w:r w:rsidR="000C35CD">
        <w:rPr>
          <w:rFonts w:ascii="Century Gothic" w:hAnsi="Century Gothic"/>
          <w:iCs/>
          <w:color w:val="auto"/>
          <w:spacing w:val="-1"/>
        </w:rPr>
        <w:t>,</w:t>
      </w:r>
      <w:r w:rsidRPr="00A06E42">
        <w:rPr>
          <w:rFonts w:ascii="Century Gothic" w:hAnsi="Century Gothic"/>
          <w:iCs/>
          <w:color w:val="auto"/>
          <w:spacing w:val="-1"/>
        </w:rPr>
        <w:t xml:space="preserve"> comerciales</w:t>
      </w:r>
      <w:r w:rsidR="000C35CD">
        <w:rPr>
          <w:rFonts w:ascii="Century Gothic" w:hAnsi="Century Gothic"/>
          <w:iCs/>
          <w:color w:val="auto"/>
          <w:spacing w:val="-1"/>
        </w:rPr>
        <w:t>,</w:t>
      </w:r>
      <w:r w:rsidRPr="00A06E42">
        <w:rPr>
          <w:rFonts w:ascii="Century Gothic" w:hAnsi="Century Gothic"/>
          <w:iCs/>
          <w:color w:val="auto"/>
          <w:spacing w:val="-1"/>
        </w:rPr>
        <w:t xml:space="preserve"> portuarias</w:t>
      </w:r>
      <w:r w:rsidR="000C35CD">
        <w:rPr>
          <w:rFonts w:ascii="Century Gothic" w:hAnsi="Century Gothic"/>
          <w:iCs/>
          <w:color w:val="auto"/>
          <w:spacing w:val="-1"/>
        </w:rPr>
        <w:t>,</w:t>
      </w:r>
      <w:r w:rsidRPr="00A06E42">
        <w:rPr>
          <w:rFonts w:ascii="Century Gothic" w:hAnsi="Century Gothic"/>
          <w:iCs/>
          <w:color w:val="auto"/>
          <w:spacing w:val="-1"/>
        </w:rPr>
        <w:t xml:space="preserve"> pesqueras</w:t>
      </w:r>
      <w:r w:rsidR="000C35CD">
        <w:rPr>
          <w:rFonts w:ascii="Century Gothic" w:hAnsi="Century Gothic"/>
          <w:iCs/>
          <w:color w:val="auto"/>
          <w:spacing w:val="-1"/>
        </w:rPr>
        <w:t xml:space="preserve"> y</w:t>
      </w:r>
      <w:r w:rsidRPr="00A06E42">
        <w:rPr>
          <w:rFonts w:ascii="Century Gothic" w:hAnsi="Century Gothic"/>
          <w:iCs/>
          <w:color w:val="auto"/>
          <w:spacing w:val="-1"/>
        </w:rPr>
        <w:t xml:space="preserve"> de investigación científica desconociendo atribuciones que </w:t>
      </w:r>
      <w:r w:rsidR="000C35CD">
        <w:rPr>
          <w:rFonts w:ascii="Century Gothic" w:hAnsi="Century Gothic"/>
          <w:iCs/>
          <w:color w:val="auto"/>
          <w:spacing w:val="-1"/>
        </w:rPr>
        <w:t xml:space="preserve">ya </w:t>
      </w:r>
      <w:r w:rsidRPr="00A06E42">
        <w:rPr>
          <w:rFonts w:ascii="Century Gothic" w:hAnsi="Century Gothic"/>
          <w:iCs/>
          <w:color w:val="auto"/>
          <w:spacing w:val="-1"/>
        </w:rPr>
        <w:t>se han otorgado a diferentes entidades</w:t>
      </w:r>
      <w:r w:rsidR="000C35CD">
        <w:rPr>
          <w:rFonts w:ascii="Century Gothic" w:hAnsi="Century Gothic"/>
          <w:iCs/>
          <w:color w:val="auto"/>
          <w:spacing w:val="-1"/>
        </w:rPr>
        <w:t>.</w:t>
      </w:r>
    </w:p>
    <w:p w:rsidR="00ED4B44" w:rsidRDefault="00ED4B44" w:rsidP="000C35CD">
      <w:pPr>
        <w:pStyle w:val="Prrafodelista"/>
        <w:spacing w:line="360" w:lineRule="auto"/>
        <w:ind w:left="720"/>
        <w:rPr>
          <w:rFonts w:ascii="Century Gothic" w:hAnsi="Century Gothic"/>
          <w:iCs/>
          <w:color w:val="auto"/>
          <w:spacing w:val="-1"/>
        </w:rPr>
      </w:pPr>
    </w:p>
    <w:p w:rsidR="00A06E42" w:rsidRPr="00A06E42" w:rsidRDefault="00A06E42" w:rsidP="000C35CD">
      <w:pPr>
        <w:pStyle w:val="Prrafodelista"/>
        <w:spacing w:line="360" w:lineRule="auto"/>
        <w:ind w:left="720"/>
        <w:rPr>
          <w:rFonts w:ascii="Century Gothic" w:hAnsi="Century Gothic"/>
          <w:iCs/>
          <w:color w:val="auto"/>
          <w:spacing w:val="-1"/>
        </w:rPr>
      </w:pPr>
      <w:r w:rsidRPr="00A06E42">
        <w:rPr>
          <w:rFonts w:ascii="Century Gothic" w:hAnsi="Century Gothic"/>
          <w:iCs/>
          <w:color w:val="auto"/>
          <w:spacing w:val="-1"/>
        </w:rPr>
        <w:t xml:space="preserve">En cuanto a la </w:t>
      </w:r>
      <w:r w:rsidR="000C35CD" w:rsidRPr="00A06E42">
        <w:rPr>
          <w:rFonts w:ascii="Century Gothic" w:hAnsi="Century Gothic"/>
          <w:iCs/>
          <w:color w:val="auto"/>
          <w:spacing w:val="-1"/>
        </w:rPr>
        <w:t xml:space="preserve">Política Nacional Del Territorio Costero </w:t>
      </w:r>
      <w:r w:rsidRPr="00A06E42">
        <w:rPr>
          <w:rFonts w:ascii="Century Gothic" w:hAnsi="Century Gothic"/>
          <w:iCs/>
          <w:color w:val="auto"/>
          <w:spacing w:val="-1"/>
        </w:rPr>
        <w:t xml:space="preserve">establece que el proyecto de ley no tiene en cuenta el </w:t>
      </w:r>
      <w:r w:rsidR="000C35CD" w:rsidRPr="00A06E42">
        <w:rPr>
          <w:rFonts w:ascii="Century Gothic" w:hAnsi="Century Gothic"/>
          <w:iCs/>
          <w:color w:val="auto"/>
          <w:spacing w:val="-1"/>
        </w:rPr>
        <w:t xml:space="preserve">Conpes </w:t>
      </w:r>
      <w:r w:rsidRPr="00A06E42">
        <w:rPr>
          <w:rFonts w:ascii="Century Gothic" w:hAnsi="Century Gothic"/>
          <w:iCs/>
          <w:color w:val="auto"/>
          <w:spacing w:val="-1"/>
        </w:rPr>
        <w:t xml:space="preserve">3164 2002 respecto a la </w:t>
      </w:r>
      <w:r w:rsidR="000C35CD" w:rsidRPr="00A06E42">
        <w:rPr>
          <w:rFonts w:ascii="Century Gothic" w:hAnsi="Century Gothic"/>
          <w:iCs/>
          <w:color w:val="auto"/>
          <w:spacing w:val="-1"/>
        </w:rPr>
        <w:t xml:space="preserve">Política Nacional Ambiental Para El Desarrollo Sostenible De Los Espacios Oceánicos Y Las Zonas Costeras E Insulares De Colombia </w:t>
      </w:r>
      <w:r w:rsidR="000C35CD">
        <w:rPr>
          <w:rFonts w:ascii="Century Gothic" w:hAnsi="Century Gothic"/>
          <w:iCs/>
          <w:color w:val="auto"/>
          <w:spacing w:val="-1"/>
        </w:rPr>
        <w:t xml:space="preserve">PNAOCI </w:t>
      </w:r>
      <w:r w:rsidRPr="00A06E42">
        <w:rPr>
          <w:rFonts w:ascii="Century Gothic" w:hAnsi="Century Gothic"/>
          <w:iCs/>
          <w:color w:val="auto"/>
          <w:spacing w:val="-1"/>
        </w:rPr>
        <w:t xml:space="preserve">a partir de la cual se creó el </w:t>
      </w:r>
      <w:r w:rsidR="000C35CD" w:rsidRPr="00A06E42">
        <w:rPr>
          <w:rFonts w:ascii="Century Gothic" w:hAnsi="Century Gothic"/>
          <w:iCs/>
          <w:color w:val="auto"/>
          <w:spacing w:val="-1"/>
        </w:rPr>
        <w:t>Comité Nacional De Manejo Integrado De Los Espacios Oceánicos Y Zonas Costeras</w:t>
      </w:r>
      <w:r w:rsidRPr="00A06E42">
        <w:rPr>
          <w:rFonts w:ascii="Century Gothic" w:hAnsi="Century Gothic"/>
          <w:iCs/>
          <w:color w:val="auto"/>
          <w:spacing w:val="-1"/>
        </w:rPr>
        <w:t xml:space="preserve"> cómo instancia responsable de orientar la formulación e integración de las políticas sectoriales</w:t>
      </w:r>
    </w:p>
    <w:p w:rsidR="00ED4B44" w:rsidRDefault="00ED4B44" w:rsidP="000C35CD">
      <w:pPr>
        <w:pStyle w:val="Prrafodelista"/>
        <w:spacing w:line="360" w:lineRule="auto"/>
        <w:ind w:left="720"/>
        <w:rPr>
          <w:rFonts w:ascii="Century Gothic" w:hAnsi="Century Gothic"/>
          <w:iCs/>
          <w:color w:val="auto"/>
          <w:spacing w:val="-1"/>
        </w:rPr>
      </w:pPr>
    </w:p>
    <w:p w:rsidR="00A06E42" w:rsidRPr="00A06E42" w:rsidRDefault="000C35CD" w:rsidP="000C35CD">
      <w:pPr>
        <w:pStyle w:val="Prrafodelista"/>
        <w:spacing w:line="360" w:lineRule="auto"/>
        <w:ind w:left="720"/>
        <w:rPr>
          <w:rFonts w:ascii="Century Gothic" w:hAnsi="Century Gothic"/>
          <w:iCs/>
          <w:color w:val="auto"/>
          <w:spacing w:val="-1"/>
        </w:rPr>
      </w:pPr>
      <w:r>
        <w:rPr>
          <w:rFonts w:ascii="Century Gothic" w:hAnsi="Century Gothic"/>
          <w:iCs/>
          <w:color w:val="auto"/>
          <w:spacing w:val="-1"/>
        </w:rPr>
        <w:t xml:space="preserve">De </w:t>
      </w:r>
      <w:r w:rsidR="00A06E42" w:rsidRPr="00A06E42">
        <w:rPr>
          <w:rFonts w:ascii="Century Gothic" w:hAnsi="Century Gothic"/>
          <w:iCs/>
          <w:color w:val="auto"/>
          <w:spacing w:val="-1"/>
        </w:rPr>
        <w:t>la administración de los bienes de usos públicos costeros se encuentra un conflicto de competencias porque el proyecto de ley pretende entregar a la nueva entidad la facultad de otorgar concesiones</w:t>
      </w:r>
      <w:r>
        <w:rPr>
          <w:rFonts w:ascii="Century Gothic" w:hAnsi="Century Gothic"/>
          <w:iCs/>
          <w:color w:val="auto"/>
          <w:spacing w:val="-1"/>
        </w:rPr>
        <w:t>,</w:t>
      </w:r>
      <w:r w:rsidR="00A06E42" w:rsidRPr="00A06E42">
        <w:rPr>
          <w:rFonts w:ascii="Century Gothic" w:hAnsi="Century Gothic"/>
          <w:iCs/>
          <w:color w:val="auto"/>
          <w:spacing w:val="-1"/>
        </w:rPr>
        <w:t xml:space="preserve"> permisos y autorizaciones sobre los bienes de uso público ubicados en las zonas costeras comprendiendo todas las actividades</w:t>
      </w:r>
      <w:r>
        <w:rPr>
          <w:rFonts w:ascii="Century Gothic" w:hAnsi="Century Gothic"/>
          <w:iCs/>
          <w:color w:val="auto"/>
          <w:spacing w:val="-1"/>
        </w:rPr>
        <w:t>:</w:t>
      </w:r>
      <w:r w:rsidR="00A06E42" w:rsidRPr="00A06E42">
        <w:rPr>
          <w:rFonts w:ascii="Century Gothic" w:hAnsi="Century Gothic"/>
          <w:iCs/>
          <w:color w:val="auto"/>
          <w:spacing w:val="-1"/>
        </w:rPr>
        <w:t xml:space="preserve"> las marítimas</w:t>
      </w:r>
      <w:r>
        <w:rPr>
          <w:rFonts w:ascii="Century Gothic" w:hAnsi="Century Gothic"/>
          <w:iCs/>
          <w:color w:val="auto"/>
          <w:spacing w:val="-1"/>
        </w:rPr>
        <w:t xml:space="preserve"> y</w:t>
      </w:r>
      <w:r w:rsidR="00A06E42" w:rsidRPr="00A06E42">
        <w:rPr>
          <w:rFonts w:ascii="Century Gothic" w:hAnsi="Century Gothic"/>
          <w:iCs/>
          <w:color w:val="auto"/>
          <w:spacing w:val="-1"/>
        </w:rPr>
        <w:t xml:space="preserve"> las portuarias lo que implica invadir las competencias del </w:t>
      </w:r>
      <w:r w:rsidRPr="00A06E42">
        <w:rPr>
          <w:rFonts w:ascii="Century Gothic" w:hAnsi="Century Gothic"/>
          <w:iCs/>
          <w:color w:val="auto"/>
          <w:spacing w:val="-1"/>
        </w:rPr>
        <w:t>Ministerio Defensa Nacional</w:t>
      </w:r>
      <w:r w:rsidR="00A06E42" w:rsidRPr="00A06E42">
        <w:rPr>
          <w:rFonts w:ascii="Century Gothic" w:hAnsi="Century Gothic"/>
          <w:iCs/>
          <w:color w:val="auto"/>
          <w:spacing w:val="-1"/>
        </w:rPr>
        <w:t xml:space="preserve"> y la </w:t>
      </w:r>
      <w:r w:rsidRPr="00A06E42">
        <w:rPr>
          <w:rFonts w:ascii="Century Gothic" w:hAnsi="Century Gothic"/>
          <w:iCs/>
          <w:color w:val="auto"/>
          <w:spacing w:val="-1"/>
        </w:rPr>
        <w:t>Agencia Nacional De Infraestructura</w:t>
      </w:r>
      <w:r>
        <w:rPr>
          <w:rFonts w:ascii="Century Gothic" w:hAnsi="Century Gothic"/>
          <w:iCs/>
          <w:color w:val="auto"/>
          <w:spacing w:val="-1"/>
        </w:rPr>
        <w:t>,</w:t>
      </w:r>
      <w:r w:rsidR="00A06E42" w:rsidRPr="00A06E42">
        <w:rPr>
          <w:rFonts w:ascii="Century Gothic" w:hAnsi="Century Gothic"/>
          <w:iCs/>
          <w:color w:val="auto"/>
          <w:spacing w:val="-1"/>
        </w:rPr>
        <w:t xml:space="preserve"> de igual manera en el tema portuario en la competencia del </w:t>
      </w:r>
      <w:r w:rsidRPr="00A06E42">
        <w:rPr>
          <w:rFonts w:ascii="Century Gothic" w:hAnsi="Century Gothic"/>
          <w:iCs/>
          <w:color w:val="auto"/>
          <w:spacing w:val="-1"/>
        </w:rPr>
        <w:t>Ministerio De Transporte</w:t>
      </w:r>
      <w:r>
        <w:rPr>
          <w:rFonts w:ascii="Century Gothic" w:hAnsi="Century Gothic"/>
          <w:iCs/>
          <w:color w:val="auto"/>
          <w:spacing w:val="-1"/>
        </w:rPr>
        <w:t>.</w:t>
      </w:r>
    </w:p>
    <w:p w:rsidR="00ED4B44" w:rsidRDefault="00ED4B44" w:rsidP="000C35CD">
      <w:pPr>
        <w:pStyle w:val="Prrafodelista"/>
        <w:spacing w:line="360" w:lineRule="auto"/>
        <w:ind w:left="720"/>
        <w:rPr>
          <w:rFonts w:ascii="Century Gothic" w:hAnsi="Century Gothic"/>
          <w:iCs/>
          <w:color w:val="auto"/>
          <w:spacing w:val="-1"/>
        </w:rPr>
      </w:pPr>
    </w:p>
    <w:p w:rsidR="00A06E42" w:rsidRPr="00A06E42" w:rsidRDefault="00A06E42" w:rsidP="000C35CD">
      <w:pPr>
        <w:pStyle w:val="Prrafodelista"/>
        <w:spacing w:line="360" w:lineRule="auto"/>
        <w:ind w:left="720"/>
        <w:rPr>
          <w:rFonts w:ascii="Century Gothic" w:hAnsi="Century Gothic"/>
          <w:iCs/>
          <w:color w:val="auto"/>
          <w:spacing w:val="-1"/>
        </w:rPr>
      </w:pPr>
      <w:r w:rsidRPr="00A06E42">
        <w:rPr>
          <w:rFonts w:ascii="Century Gothic" w:hAnsi="Century Gothic"/>
          <w:iCs/>
          <w:color w:val="auto"/>
          <w:spacing w:val="-1"/>
        </w:rPr>
        <w:t xml:space="preserve">Encuentra un vacío para la parte de operatividad de la nueva entidad pues nos explica como ejercería funciones policivas teniendo en cuenta que el control del territorio marítimo históricamente ha estado bajo la </w:t>
      </w:r>
      <w:r w:rsidR="000C35CD" w:rsidRPr="00A06E42">
        <w:rPr>
          <w:rFonts w:ascii="Century Gothic" w:hAnsi="Century Gothic"/>
          <w:iCs/>
          <w:color w:val="auto"/>
          <w:spacing w:val="-1"/>
        </w:rPr>
        <w:t xml:space="preserve">Armada Nacional </w:t>
      </w:r>
      <w:r w:rsidRPr="00A06E42">
        <w:rPr>
          <w:rFonts w:ascii="Century Gothic" w:hAnsi="Century Gothic"/>
          <w:iCs/>
          <w:color w:val="auto"/>
          <w:spacing w:val="-1"/>
        </w:rPr>
        <w:t xml:space="preserve">en conjunto con la </w:t>
      </w:r>
      <w:r w:rsidR="000C35CD" w:rsidRPr="00A06E42">
        <w:rPr>
          <w:rFonts w:ascii="Century Gothic" w:hAnsi="Century Gothic"/>
          <w:iCs/>
          <w:color w:val="auto"/>
          <w:spacing w:val="-1"/>
        </w:rPr>
        <w:t>Dirección General Marítima</w:t>
      </w:r>
      <w:r w:rsidRPr="00A06E42">
        <w:rPr>
          <w:rFonts w:ascii="Century Gothic" w:hAnsi="Century Gothic"/>
          <w:iCs/>
          <w:color w:val="auto"/>
          <w:spacing w:val="-1"/>
        </w:rPr>
        <w:t xml:space="preserve"> adicional por qué ellos ejercen esas actividades en el mismo sitio y ninguna otra autoridad tiene la capacidad operativa para realizar la presencia física</w:t>
      </w:r>
      <w:r w:rsidR="000C35CD">
        <w:rPr>
          <w:rFonts w:ascii="Century Gothic" w:hAnsi="Century Gothic"/>
          <w:iCs/>
          <w:color w:val="auto"/>
          <w:spacing w:val="-1"/>
        </w:rPr>
        <w:t>.</w:t>
      </w:r>
    </w:p>
    <w:p w:rsidR="00ED4B44" w:rsidRDefault="00ED4B44" w:rsidP="000C35CD">
      <w:pPr>
        <w:pStyle w:val="Prrafodelista"/>
        <w:spacing w:line="360" w:lineRule="auto"/>
        <w:ind w:left="720"/>
        <w:rPr>
          <w:rFonts w:ascii="Century Gothic" w:hAnsi="Century Gothic"/>
          <w:iCs/>
          <w:color w:val="auto"/>
          <w:spacing w:val="-1"/>
        </w:rPr>
      </w:pPr>
    </w:p>
    <w:p w:rsidR="00A06E42" w:rsidRPr="00A06E42" w:rsidRDefault="00A06E42" w:rsidP="000C35CD">
      <w:pPr>
        <w:pStyle w:val="Prrafodelista"/>
        <w:spacing w:line="360" w:lineRule="auto"/>
        <w:ind w:left="720"/>
        <w:rPr>
          <w:rFonts w:ascii="Century Gothic" w:hAnsi="Century Gothic"/>
          <w:iCs/>
          <w:color w:val="auto"/>
          <w:spacing w:val="-1"/>
        </w:rPr>
      </w:pPr>
      <w:r w:rsidRPr="00A06E42">
        <w:rPr>
          <w:rFonts w:ascii="Century Gothic" w:hAnsi="Century Gothic"/>
          <w:iCs/>
          <w:color w:val="auto"/>
          <w:spacing w:val="-1"/>
        </w:rPr>
        <w:t xml:space="preserve">De la función de </w:t>
      </w:r>
      <w:r w:rsidR="000C35CD" w:rsidRPr="00A06E42">
        <w:rPr>
          <w:rFonts w:ascii="Century Gothic" w:hAnsi="Century Gothic"/>
          <w:iCs/>
          <w:color w:val="auto"/>
          <w:spacing w:val="-1"/>
        </w:rPr>
        <w:t>Delimitación Del Territorio Marino Costero</w:t>
      </w:r>
      <w:r w:rsidR="000C35CD">
        <w:rPr>
          <w:rFonts w:ascii="Century Gothic" w:hAnsi="Century Gothic"/>
          <w:iCs/>
          <w:color w:val="auto"/>
          <w:spacing w:val="-1"/>
        </w:rPr>
        <w:t xml:space="preserve"> </w:t>
      </w:r>
      <w:r w:rsidRPr="00A06E42">
        <w:rPr>
          <w:rFonts w:ascii="Century Gothic" w:hAnsi="Century Gothic"/>
          <w:iCs/>
          <w:color w:val="auto"/>
          <w:spacing w:val="-1"/>
        </w:rPr>
        <w:t xml:space="preserve">vale la pena resaltar que de acuerdo al concepto 2014 del 29 de abril de 2014 emitido por la </w:t>
      </w:r>
      <w:r w:rsidR="000C35CD" w:rsidRPr="00A06E42">
        <w:rPr>
          <w:rFonts w:ascii="Century Gothic" w:hAnsi="Century Gothic"/>
          <w:iCs/>
          <w:color w:val="auto"/>
          <w:spacing w:val="-1"/>
        </w:rPr>
        <w:t>Sala De Consulta</w:t>
      </w:r>
      <w:r w:rsidRPr="00A06E42">
        <w:rPr>
          <w:rFonts w:ascii="Century Gothic" w:hAnsi="Century Gothic"/>
          <w:iCs/>
          <w:color w:val="auto"/>
          <w:spacing w:val="-1"/>
        </w:rPr>
        <w:t xml:space="preserve"> y </w:t>
      </w:r>
      <w:r w:rsidR="000C35CD" w:rsidRPr="00A06E42">
        <w:rPr>
          <w:rFonts w:ascii="Century Gothic" w:hAnsi="Century Gothic"/>
          <w:iCs/>
          <w:color w:val="auto"/>
          <w:spacing w:val="-1"/>
        </w:rPr>
        <w:t xml:space="preserve">Servicio Civil Del Consejo De Estado </w:t>
      </w:r>
      <w:r w:rsidRPr="00A06E42">
        <w:rPr>
          <w:rFonts w:ascii="Century Gothic" w:hAnsi="Century Gothic"/>
          <w:iCs/>
          <w:color w:val="auto"/>
          <w:spacing w:val="-1"/>
        </w:rPr>
        <w:t xml:space="preserve">es la </w:t>
      </w:r>
      <w:r w:rsidR="000C35CD" w:rsidRPr="00A06E42">
        <w:rPr>
          <w:rFonts w:ascii="Century Gothic" w:hAnsi="Century Gothic"/>
          <w:iCs/>
          <w:color w:val="auto"/>
          <w:spacing w:val="-1"/>
        </w:rPr>
        <w:t>Autoridad Marina</w:t>
      </w:r>
      <w:r w:rsidRPr="00A06E42">
        <w:rPr>
          <w:rFonts w:ascii="Century Gothic" w:hAnsi="Century Gothic"/>
          <w:iCs/>
          <w:color w:val="auto"/>
          <w:spacing w:val="-1"/>
        </w:rPr>
        <w:t xml:space="preserve"> en desarrollo de sus funciones y con base en los estudios técnicos científicos que cuenta su disposición</w:t>
      </w:r>
      <w:r w:rsidR="000C35CD">
        <w:rPr>
          <w:rFonts w:ascii="Century Gothic" w:hAnsi="Century Gothic"/>
          <w:iCs/>
          <w:color w:val="auto"/>
          <w:spacing w:val="-1"/>
        </w:rPr>
        <w:t>,</w:t>
      </w:r>
      <w:r w:rsidRPr="00A06E42">
        <w:rPr>
          <w:rFonts w:ascii="Century Gothic" w:hAnsi="Century Gothic"/>
          <w:iCs/>
          <w:color w:val="auto"/>
          <w:spacing w:val="-1"/>
        </w:rPr>
        <w:t xml:space="preserve"> la entidad que tiene la facultad de establecer las áreas de zona costera que constituyen bienes de uso público bajo su jurisdicción</w:t>
      </w:r>
      <w:r w:rsidR="000C35CD">
        <w:rPr>
          <w:rFonts w:ascii="Century Gothic" w:hAnsi="Century Gothic"/>
          <w:iCs/>
          <w:color w:val="auto"/>
          <w:spacing w:val="-1"/>
        </w:rPr>
        <w:t>.</w:t>
      </w:r>
    </w:p>
    <w:p w:rsidR="00ED4B44" w:rsidRDefault="00ED4B44" w:rsidP="000C35CD">
      <w:pPr>
        <w:pStyle w:val="Prrafodelista"/>
        <w:spacing w:line="360" w:lineRule="auto"/>
        <w:ind w:left="720"/>
        <w:rPr>
          <w:rFonts w:ascii="Century Gothic" w:hAnsi="Century Gothic"/>
          <w:iCs/>
          <w:color w:val="auto"/>
          <w:spacing w:val="-1"/>
        </w:rPr>
      </w:pPr>
    </w:p>
    <w:p w:rsidR="00A06E42" w:rsidRPr="00A06E42" w:rsidRDefault="000C35CD" w:rsidP="000C35CD">
      <w:pPr>
        <w:pStyle w:val="Prrafodelista"/>
        <w:spacing w:line="360" w:lineRule="auto"/>
        <w:ind w:left="720"/>
        <w:rPr>
          <w:rFonts w:ascii="Century Gothic" w:hAnsi="Century Gothic"/>
          <w:iCs/>
          <w:color w:val="auto"/>
          <w:spacing w:val="-1"/>
        </w:rPr>
      </w:pPr>
      <w:r w:rsidRPr="00A06E42">
        <w:rPr>
          <w:rFonts w:ascii="Century Gothic" w:hAnsi="Century Gothic"/>
          <w:iCs/>
          <w:color w:val="auto"/>
          <w:spacing w:val="-1"/>
        </w:rPr>
        <w:t xml:space="preserve">Considera </w:t>
      </w:r>
      <w:r w:rsidR="00A06E42" w:rsidRPr="00A06E42">
        <w:rPr>
          <w:rFonts w:ascii="Century Gothic" w:hAnsi="Century Gothic"/>
          <w:iCs/>
          <w:color w:val="auto"/>
          <w:spacing w:val="-1"/>
        </w:rPr>
        <w:t>también que las definiciones son generales</w:t>
      </w:r>
      <w:r>
        <w:rPr>
          <w:rFonts w:ascii="Century Gothic" w:hAnsi="Century Gothic"/>
          <w:iCs/>
          <w:color w:val="auto"/>
          <w:spacing w:val="-1"/>
        </w:rPr>
        <w:t>,</w:t>
      </w:r>
      <w:r w:rsidR="00A06E42" w:rsidRPr="00A06E42">
        <w:rPr>
          <w:rFonts w:ascii="Century Gothic" w:hAnsi="Century Gothic"/>
          <w:iCs/>
          <w:color w:val="auto"/>
          <w:spacing w:val="-1"/>
        </w:rPr>
        <w:t xml:space="preserve"> imprecisas</w:t>
      </w:r>
      <w:r>
        <w:rPr>
          <w:rFonts w:ascii="Century Gothic" w:hAnsi="Century Gothic"/>
          <w:iCs/>
          <w:color w:val="auto"/>
          <w:spacing w:val="-1"/>
        </w:rPr>
        <w:t>,</w:t>
      </w:r>
      <w:r w:rsidR="00A06E42" w:rsidRPr="00A06E42">
        <w:rPr>
          <w:rFonts w:ascii="Century Gothic" w:hAnsi="Century Gothic"/>
          <w:iCs/>
          <w:color w:val="auto"/>
          <w:spacing w:val="-1"/>
        </w:rPr>
        <w:t xml:space="preserve"> omiten elementos técnicos esenciales de este tipo de bienes y carecen de técnica normativa lo que impiden </w:t>
      </w:r>
      <w:r>
        <w:rPr>
          <w:rFonts w:ascii="Century Gothic" w:hAnsi="Century Gothic"/>
          <w:iCs/>
          <w:color w:val="auto"/>
          <w:spacing w:val="-1"/>
        </w:rPr>
        <w:t xml:space="preserve">en </w:t>
      </w:r>
      <w:r w:rsidR="00A06E42" w:rsidRPr="00A06E42">
        <w:rPr>
          <w:rFonts w:ascii="Century Gothic" w:hAnsi="Century Gothic"/>
          <w:iCs/>
          <w:color w:val="auto"/>
          <w:spacing w:val="-1"/>
        </w:rPr>
        <w:t>la realidad práctica identificar en</w:t>
      </w:r>
      <w:r>
        <w:rPr>
          <w:rFonts w:ascii="Century Gothic" w:hAnsi="Century Gothic"/>
          <w:iCs/>
          <w:color w:val="auto"/>
          <w:spacing w:val="-1"/>
        </w:rPr>
        <w:t xml:space="preserve"> el </w:t>
      </w:r>
      <w:r w:rsidR="00A06E42" w:rsidRPr="00A06E42">
        <w:rPr>
          <w:rFonts w:ascii="Century Gothic" w:hAnsi="Century Gothic"/>
          <w:iCs/>
          <w:color w:val="auto"/>
          <w:spacing w:val="-1"/>
        </w:rPr>
        <w:t>terreno las condiciones descritas y en consecuencia delimit</w:t>
      </w:r>
      <w:r>
        <w:rPr>
          <w:rFonts w:ascii="Century Gothic" w:hAnsi="Century Gothic"/>
          <w:iCs/>
          <w:color w:val="auto"/>
          <w:spacing w:val="-1"/>
        </w:rPr>
        <w:t>ar las playas y terrenos de baja</w:t>
      </w:r>
      <w:r w:rsidR="00A06E42" w:rsidRPr="00A06E42">
        <w:rPr>
          <w:rFonts w:ascii="Century Gothic" w:hAnsi="Century Gothic"/>
          <w:iCs/>
          <w:color w:val="auto"/>
          <w:spacing w:val="-1"/>
        </w:rPr>
        <w:t xml:space="preserve"> mar es la </w:t>
      </w:r>
      <w:r w:rsidRPr="00A06E42">
        <w:rPr>
          <w:rFonts w:ascii="Century Gothic" w:hAnsi="Century Gothic"/>
          <w:iCs/>
          <w:color w:val="auto"/>
          <w:spacing w:val="-1"/>
        </w:rPr>
        <w:t>Dirección General Marítima</w:t>
      </w:r>
      <w:r w:rsidR="00A06E42" w:rsidRPr="00A06E42">
        <w:rPr>
          <w:rFonts w:ascii="Century Gothic" w:hAnsi="Century Gothic"/>
          <w:iCs/>
          <w:color w:val="auto"/>
          <w:spacing w:val="-1"/>
        </w:rPr>
        <w:t xml:space="preserve"> quién tiene la competencia sobre las playas</w:t>
      </w:r>
      <w:r>
        <w:rPr>
          <w:rFonts w:ascii="Century Gothic" w:hAnsi="Century Gothic"/>
          <w:iCs/>
          <w:color w:val="auto"/>
          <w:spacing w:val="-1"/>
        </w:rPr>
        <w:t>,</w:t>
      </w:r>
      <w:r w:rsidR="00A06E42" w:rsidRPr="00A06E42">
        <w:rPr>
          <w:rFonts w:ascii="Century Gothic" w:hAnsi="Century Gothic"/>
          <w:iCs/>
          <w:color w:val="auto"/>
          <w:spacing w:val="-1"/>
        </w:rPr>
        <w:t xml:space="preserve"> terrenos de baja mar y aguas marítimas porque estos territorios no sólo son de uso común</w:t>
      </w:r>
      <w:r w:rsidR="005E64C3">
        <w:rPr>
          <w:rFonts w:ascii="Century Gothic" w:hAnsi="Century Gothic"/>
          <w:iCs/>
          <w:color w:val="auto"/>
          <w:spacing w:val="-1"/>
        </w:rPr>
        <w:t>,</w:t>
      </w:r>
      <w:r w:rsidR="00A06E42" w:rsidRPr="00A06E42">
        <w:rPr>
          <w:rFonts w:ascii="Century Gothic" w:hAnsi="Century Gothic"/>
          <w:iCs/>
          <w:color w:val="auto"/>
          <w:spacing w:val="-1"/>
        </w:rPr>
        <w:t xml:space="preserve"> sino que ostentan la necesidad de su defensa y preservación en términos de ejercicio de la soberanía nacional pues son bienes de uso público de propiedad de la nación</w:t>
      </w:r>
      <w:r w:rsidR="005E64C3">
        <w:rPr>
          <w:rFonts w:ascii="Century Gothic" w:hAnsi="Century Gothic"/>
          <w:iCs/>
          <w:color w:val="auto"/>
          <w:spacing w:val="-1"/>
        </w:rPr>
        <w:t>.</w:t>
      </w:r>
    </w:p>
    <w:p w:rsidR="00ED4B44" w:rsidRDefault="00ED4B44" w:rsidP="009E43DB">
      <w:pPr>
        <w:pStyle w:val="Prrafodelista"/>
        <w:spacing w:line="360" w:lineRule="auto"/>
        <w:ind w:left="720"/>
        <w:rPr>
          <w:rFonts w:ascii="Century Gothic" w:hAnsi="Century Gothic"/>
          <w:iCs/>
          <w:color w:val="auto"/>
          <w:spacing w:val="-1"/>
        </w:rPr>
      </w:pPr>
    </w:p>
    <w:p w:rsidR="00A06E42" w:rsidRDefault="009E43DB" w:rsidP="009E43DB">
      <w:pPr>
        <w:pStyle w:val="Prrafodelista"/>
        <w:spacing w:line="360" w:lineRule="auto"/>
        <w:ind w:left="720"/>
        <w:rPr>
          <w:rFonts w:ascii="Century Gothic" w:hAnsi="Century Gothic"/>
          <w:iCs/>
          <w:color w:val="auto"/>
          <w:spacing w:val="-1"/>
        </w:rPr>
      </w:pPr>
      <w:r>
        <w:rPr>
          <w:rFonts w:ascii="Century Gothic" w:hAnsi="Century Gothic"/>
          <w:iCs/>
          <w:color w:val="auto"/>
          <w:spacing w:val="-1"/>
        </w:rPr>
        <w:t xml:space="preserve">Le asigna al INVEMAR la </w:t>
      </w:r>
      <w:r w:rsidR="00A06E42" w:rsidRPr="00A06E42">
        <w:rPr>
          <w:rFonts w:ascii="Century Gothic" w:hAnsi="Century Gothic"/>
          <w:iCs/>
          <w:color w:val="auto"/>
          <w:spacing w:val="-1"/>
        </w:rPr>
        <w:t>administración de la información del</w:t>
      </w:r>
      <w:r w:rsidR="0036226A">
        <w:rPr>
          <w:rFonts w:ascii="Century Gothic" w:hAnsi="Century Gothic"/>
          <w:iCs/>
          <w:color w:val="auto"/>
          <w:spacing w:val="-1"/>
        </w:rPr>
        <w:t xml:space="preserve"> país sin embargo olvida que esta </w:t>
      </w:r>
      <w:r w:rsidR="00A06E42" w:rsidRPr="00A06E42">
        <w:rPr>
          <w:rFonts w:ascii="Century Gothic" w:hAnsi="Century Gothic"/>
          <w:iCs/>
          <w:color w:val="auto"/>
          <w:spacing w:val="-1"/>
        </w:rPr>
        <w:t>es una corporación civil sin ánimo de lucro regida por las normas de derecho privado y por sus estatutos internos</w:t>
      </w:r>
      <w:r w:rsidR="0036226A">
        <w:rPr>
          <w:rFonts w:ascii="Century Gothic" w:hAnsi="Century Gothic"/>
          <w:iCs/>
          <w:color w:val="auto"/>
          <w:spacing w:val="-1"/>
        </w:rPr>
        <w:t>,</w:t>
      </w:r>
      <w:r w:rsidR="00A06E42" w:rsidRPr="00A06E42">
        <w:rPr>
          <w:rFonts w:ascii="Century Gothic" w:hAnsi="Century Gothic"/>
          <w:iCs/>
          <w:color w:val="auto"/>
          <w:spacing w:val="-1"/>
        </w:rPr>
        <w:t xml:space="preserve"> olvida que es una función pública del Estado recopila</w:t>
      </w:r>
      <w:r w:rsidR="0036226A">
        <w:rPr>
          <w:rFonts w:ascii="Century Gothic" w:hAnsi="Century Gothic"/>
          <w:iCs/>
          <w:color w:val="auto"/>
          <w:spacing w:val="-1"/>
        </w:rPr>
        <w:t>r</w:t>
      </w:r>
      <w:r w:rsidR="00A06E42" w:rsidRPr="00A06E42">
        <w:rPr>
          <w:rFonts w:ascii="Century Gothic" w:hAnsi="Century Gothic"/>
          <w:iCs/>
          <w:color w:val="auto"/>
          <w:spacing w:val="-1"/>
        </w:rPr>
        <w:t xml:space="preserve"> y</w:t>
      </w:r>
      <w:r w:rsidR="0036226A">
        <w:rPr>
          <w:rFonts w:ascii="Century Gothic" w:hAnsi="Century Gothic"/>
          <w:iCs/>
          <w:color w:val="auto"/>
          <w:spacing w:val="-1"/>
        </w:rPr>
        <w:t xml:space="preserve"> </w:t>
      </w:r>
      <w:r w:rsidR="00A06E42" w:rsidRPr="00A06E42">
        <w:rPr>
          <w:rFonts w:ascii="Century Gothic" w:hAnsi="Century Gothic"/>
          <w:iCs/>
          <w:color w:val="auto"/>
          <w:spacing w:val="-1"/>
        </w:rPr>
        <w:t xml:space="preserve">suministrar de manera oficial la información de los espacios marino-costeros también desconoce a los centros </w:t>
      </w:r>
      <w:r w:rsidR="0036226A">
        <w:rPr>
          <w:rFonts w:ascii="Century Gothic" w:hAnsi="Century Gothic"/>
          <w:iCs/>
          <w:color w:val="auto"/>
          <w:spacing w:val="-1"/>
        </w:rPr>
        <w:t>de investigación oceanográfica e</w:t>
      </w:r>
      <w:r w:rsidR="00A06E42" w:rsidRPr="00A06E42">
        <w:rPr>
          <w:rFonts w:ascii="Century Gothic" w:hAnsi="Century Gothic"/>
          <w:iCs/>
          <w:color w:val="auto"/>
          <w:spacing w:val="-1"/>
        </w:rPr>
        <w:t xml:space="preserve"> hidrográfica de la dirección general Marino costera</w:t>
      </w:r>
      <w:r w:rsidR="00D61663">
        <w:rPr>
          <w:rFonts w:ascii="Century Gothic" w:hAnsi="Century Gothic"/>
          <w:iCs/>
          <w:color w:val="auto"/>
          <w:spacing w:val="-1"/>
        </w:rPr>
        <w:t>.</w:t>
      </w:r>
    </w:p>
    <w:p w:rsidR="003D6284" w:rsidRPr="00A06E42" w:rsidRDefault="003D6284" w:rsidP="009E43DB">
      <w:pPr>
        <w:pStyle w:val="Prrafodelista"/>
        <w:spacing w:line="360" w:lineRule="auto"/>
        <w:ind w:left="720"/>
        <w:rPr>
          <w:rFonts w:ascii="Century Gothic" w:hAnsi="Century Gothic"/>
          <w:iCs/>
          <w:color w:val="auto"/>
          <w:spacing w:val="-1"/>
        </w:rPr>
      </w:pPr>
    </w:p>
    <w:p w:rsidR="00485842" w:rsidRDefault="00D61663" w:rsidP="00D61663">
      <w:pPr>
        <w:pStyle w:val="Prrafodelista"/>
        <w:numPr>
          <w:ilvl w:val="0"/>
          <w:numId w:val="29"/>
        </w:numPr>
        <w:spacing w:line="360" w:lineRule="auto"/>
        <w:rPr>
          <w:rFonts w:ascii="Century Gothic" w:hAnsi="Century Gothic"/>
          <w:iCs/>
          <w:color w:val="auto"/>
          <w:spacing w:val="-1"/>
        </w:rPr>
      </w:pPr>
      <w:r w:rsidRPr="00D61663">
        <w:rPr>
          <w:rFonts w:ascii="Century Gothic" w:hAnsi="Century Gothic"/>
          <w:b/>
          <w:iCs/>
          <w:color w:val="auto"/>
          <w:spacing w:val="-1"/>
        </w:rPr>
        <w:t>Agencia nacional de infraestructura</w:t>
      </w:r>
      <w:r w:rsidRPr="00D61663">
        <w:rPr>
          <w:rFonts w:ascii="Century Gothic" w:hAnsi="Century Gothic"/>
          <w:iCs/>
          <w:color w:val="auto"/>
          <w:spacing w:val="-1"/>
        </w:rPr>
        <w:t xml:space="preserve"> </w:t>
      </w:r>
      <w:r w:rsidRPr="00D61663">
        <w:rPr>
          <w:rFonts w:ascii="Century Gothic" w:hAnsi="Century Gothic"/>
          <w:b/>
          <w:iCs/>
          <w:color w:val="auto"/>
          <w:spacing w:val="-1"/>
        </w:rPr>
        <w:t>ANI</w:t>
      </w:r>
      <w:r>
        <w:rPr>
          <w:rFonts w:ascii="Century Gothic" w:hAnsi="Century Gothic"/>
          <w:iCs/>
          <w:color w:val="auto"/>
          <w:spacing w:val="-1"/>
        </w:rPr>
        <w:t xml:space="preserve"> </w:t>
      </w:r>
    </w:p>
    <w:p w:rsidR="00593777" w:rsidRDefault="00485842" w:rsidP="00485842">
      <w:pPr>
        <w:pStyle w:val="Prrafodelista"/>
        <w:spacing w:line="360" w:lineRule="auto"/>
        <w:ind w:left="720"/>
        <w:rPr>
          <w:rFonts w:ascii="Century Gothic" w:hAnsi="Century Gothic"/>
          <w:iCs/>
          <w:color w:val="auto"/>
          <w:spacing w:val="-1"/>
        </w:rPr>
      </w:pPr>
      <w:r w:rsidRPr="00485842">
        <w:rPr>
          <w:rFonts w:ascii="Century Gothic" w:hAnsi="Century Gothic"/>
          <w:iCs/>
          <w:color w:val="auto"/>
          <w:spacing w:val="-1"/>
        </w:rPr>
        <w:t xml:space="preserve">En cuanto a la Autoridad Nacional Para La Sostenibilidad En El Territorio Marino Costero como una </w:t>
      </w:r>
      <w:r w:rsidRPr="00485842">
        <w:rPr>
          <w:rFonts w:ascii="Century Gothic" w:hAnsi="Century Gothic"/>
          <w:i/>
          <w:iCs/>
          <w:color w:val="auto"/>
          <w:spacing w:val="-1"/>
        </w:rPr>
        <w:t>Unidad Administrativa Especial</w:t>
      </w:r>
      <w:r w:rsidRPr="00485842">
        <w:rPr>
          <w:rFonts w:ascii="Century Gothic" w:hAnsi="Century Gothic"/>
          <w:iCs/>
          <w:color w:val="auto"/>
          <w:spacing w:val="-1"/>
        </w:rPr>
        <w:t xml:space="preserve"> adscrita al Ministerio de Ambiente y Desarrollo Sostenible o quién haga sus veces con autonomía administrativa y financiera con personería jurídica como autorid</w:t>
      </w:r>
      <w:r w:rsidRPr="005E7896">
        <w:rPr>
          <w:rFonts w:ascii="Century Gothic" w:hAnsi="Century Gothic"/>
          <w:iCs/>
          <w:color w:val="auto"/>
          <w:spacing w:val="-1"/>
        </w:rPr>
        <w:t>ad e instancia superior de coordinación para la administración supervisión y control de las actividades desarrolladas en los territorios y los ecosistemas marinos y costeros; llama la atención sobre lo contemplado en el artículo 150 numeral</w:t>
      </w:r>
      <w:r w:rsidRPr="00485842">
        <w:rPr>
          <w:rFonts w:ascii="Century Gothic" w:hAnsi="Century Gothic"/>
          <w:iCs/>
          <w:color w:val="auto"/>
          <w:spacing w:val="-1"/>
        </w:rPr>
        <w:t xml:space="preserve"> 7</w:t>
      </w:r>
      <w:r>
        <w:rPr>
          <w:rFonts w:ascii="Century Gothic" w:hAnsi="Century Gothic"/>
          <w:iCs/>
          <w:color w:val="auto"/>
          <w:spacing w:val="-1"/>
        </w:rPr>
        <w:t xml:space="preserve"> </w:t>
      </w:r>
      <w:r w:rsidRPr="00485842">
        <w:rPr>
          <w:rFonts w:ascii="Century Gothic" w:hAnsi="Century Gothic"/>
          <w:iCs/>
          <w:color w:val="auto"/>
          <w:spacing w:val="-1"/>
        </w:rPr>
        <w:t>y 154 de la Constitución Política en el que reza es de iniciativa privativa del Gobierno Nacional los proyectos de ley que tengan por objeto determinar la estructura de la administración nacional y crear suprimir o fusionar ministerios departamentos administrativos superintendencias establecimientos públicos y o</w:t>
      </w:r>
      <w:r w:rsidRPr="005E7896">
        <w:rPr>
          <w:rFonts w:ascii="Century Gothic" w:hAnsi="Century Gothic"/>
          <w:iCs/>
          <w:color w:val="auto"/>
          <w:spacing w:val="-1"/>
        </w:rPr>
        <w:t xml:space="preserve">tras entidades del orden nacional. De otra parte la creación de autoridades conlleva una impacto fiscal por lo tanto es competencia en ministerio de hacienda y crédito público rendir concepto presupuestal previo frente a esta iniciativa, </w:t>
      </w:r>
      <w:r w:rsidR="00D61663" w:rsidRPr="005E7896">
        <w:rPr>
          <w:rFonts w:ascii="Century Gothic" w:hAnsi="Century Gothic"/>
          <w:iCs/>
          <w:color w:val="auto"/>
          <w:spacing w:val="-1"/>
        </w:rPr>
        <w:t>de conformidad con lo establecido en el artículo 7 de la ley 819 de 2003</w:t>
      </w:r>
      <w:r w:rsidR="00D61663" w:rsidRPr="00D61663">
        <w:rPr>
          <w:rFonts w:ascii="Century Gothic" w:hAnsi="Century Gothic"/>
          <w:iCs/>
          <w:color w:val="auto"/>
          <w:spacing w:val="-1"/>
        </w:rPr>
        <w:t xml:space="preserve"> </w:t>
      </w:r>
    </w:p>
    <w:p w:rsidR="00F60940" w:rsidRDefault="00F60940" w:rsidP="00F60940">
      <w:pPr>
        <w:pStyle w:val="Prrafodelista"/>
        <w:spacing w:line="360" w:lineRule="auto"/>
        <w:ind w:left="720"/>
        <w:rPr>
          <w:rFonts w:ascii="Century Gothic" w:hAnsi="Century Gothic"/>
          <w:iCs/>
          <w:color w:val="auto"/>
          <w:spacing w:val="-1"/>
        </w:rPr>
      </w:pPr>
    </w:p>
    <w:p w:rsidR="00D61663" w:rsidRDefault="00593777" w:rsidP="00593777">
      <w:pPr>
        <w:pStyle w:val="Prrafodelista"/>
        <w:spacing w:line="360" w:lineRule="auto"/>
        <w:ind w:left="720"/>
        <w:rPr>
          <w:rFonts w:ascii="Century Gothic" w:hAnsi="Century Gothic"/>
          <w:iCs/>
          <w:color w:val="auto"/>
          <w:spacing w:val="-1"/>
        </w:rPr>
      </w:pPr>
      <w:r w:rsidRPr="00D61663">
        <w:rPr>
          <w:rFonts w:ascii="Century Gothic" w:hAnsi="Century Gothic"/>
          <w:iCs/>
          <w:color w:val="auto"/>
          <w:spacing w:val="-1"/>
        </w:rPr>
        <w:t xml:space="preserve">Del </w:t>
      </w:r>
      <w:r w:rsidR="00D61663" w:rsidRPr="00D61663">
        <w:rPr>
          <w:rFonts w:ascii="Century Gothic" w:hAnsi="Century Gothic"/>
          <w:iCs/>
          <w:color w:val="auto"/>
          <w:spacing w:val="-1"/>
        </w:rPr>
        <w:t xml:space="preserve">articulado considera que las definiciones no mantienen identidad con definiciones legales </w:t>
      </w:r>
      <w:r w:rsidR="000C1C3A">
        <w:rPr>
          <w:rFonts w:ascii="Century Gothic" w:hAnsi="Century Gothic"/>
          <w:iCs/>
          <w:color w:val="auto"/>
          <w:spacing w:val="-1"/>
        </w:rPr>
        <w:t xml:space="preserve">vigentes, </w:t>
      </w:r>
      <w:r w:rsidR="00D61663" w:rsidRPr="00D61663">
        <w:rPr>
          <w:rFonts w:ascii="Century Gothic" w:hAnsi="Century Gothic"/>
          <w:iCs/>
          <w:color w:val="auto"/>
          <w:spacing w:val="-1"/>
        </w:rPr>
        <w:t xml:space="preserve">reitera que debe evaluarse por parte de la </w:t>
      </w:r>
      <w:r w:rsidR="00D61663" w:rsidRPr="005E7896">
        <w:rPr>
          <w:rFonts w:ascii="Century Gothic" w:hAnsi="Century Gothic"/>
          <w:iCs/>
          <w:color w:val="auto"/>
          <w:spacing w:val="-1"/>
        </w:rPr>
        <w:t xml:space="preserve">cartera de </w:t>
      </w:r>
      <w:r w:rsidR="000C1C3A" w:rsidRPr="005E7896">
        <w:rPr>
          <w:rFonts w:ascii="Century Gothic" w:hAnsi="Century Gothic"/>
          <w:iCs/>
          <w:color w:val="auto"/>
          <w:spacing w:val="-1"/>
        </w:rPr>
        <w:t xml:space="preserve">Hacienda </w:t>
      </w:r>
      <w:r w:rsidR="00D61663" w:rsidRPr="005E7896">
        <w:rPr>
          <w:rFonts w:ascii="Century Gothic" w:hAnsi="Century Gothic"/>
          <w:iCs/>
          <w:color w:val="auto"/>
          <w:spacing w:val="-1"/>
        </w:rPr>
        <w:t>el impacto fiscal que es</w:t>
      </w:r>
      <w:r w:rsidR="000C1C3A" w:rsidRPr="005E7896">
        <w:rPr>
          <w:rFonts w:ascii="Century Gothic" w:hAnsi="Century Gothic"/>
          <w:iCs/>
          <w:color w:val="auto"/>
          <w:spacing w:val="-1"/>
        </w:rPr>
        <w:t>t</w:t>
      </w:r>
      <w:r w:rsidR="00D61663" w:rsidRPr="005E7896">
        <w:rPr>
          <w:rFonts w:ascii="Century Gothic" w:hAnsi="Century Gothic"/>
          <w:iCs/>
          <w:color w:val="auto"/>
          <w:spacing w:val="-1"/>
        </w:rPr>
        <w:t>e proyecto implica</w:t>
      </w:r>
      <w:r w:rsidR="000C1C3A" w:rsidRPr="005E7896">
        <w:rPr>
          <w:rFonts w:ascii="Century Gothic" w:hAnsi="Century Gothic"/>
          <w:iCs/>
          <w:color w:val="auto"/>
          <w:spacing w:val="-1"/>
        </w:rPr>
        <w:t>,</w:t>
      </w:r>
      <w:r w:rsidR="00D61663" w:rsidRPr="005E7896">
        <w:rPr>
          <w:rFonts w:ascii="Century Gothic" w:hAnsi="Century Gothic"/>
          <w:iCs/>
          <w:color w:val="auto"/>
          <w:spacing w:val="-1"/>
        </w:rPr>
        <w:t xml:space="preserve"> máxime si se tiene en cuenta que esta entidad administraría un </w:t>
      </w:r>
      <w:r w:rsidR="000C1C3A" w:rsidRPr="005E7896">
        <w:rPr>
          <w:rFonts w:ascii="Century Gothic" w:hAnsi="Century Gothic"/>
          <w:iCs/>
          <w:color w:val="auto"/>
          <w:spacing w:val="-1"/>
        </w:rPr>
        <w:t xml:space="preserve">Fondo </w:t>
      </w:r>
      <w:r w:rsidR="00D61663" w:rsidRPr="005E7896">
        <w:rPr>
          <w:rFonts w:ascii="Century Gothic" w:hAnsi="Century Gothic"/>
          <w:iCs/>
          <w:color w:val="auto"/>
          <w:spacing w:val="-1"/>
        </w:rPr>
        <w:t xml:space="preserve">para la </w:t>
      </w:r>
      <w:r w:rsidR="000C1C3A" w:rsidRPr="005E7896">
        <w:rPr>
          <w:rFonts w:ascii="Century Gothic" w:hAnsi="Century Gothic"/>
          <w:iCs/>
          <w:color w:val="auto"/>
          <w:spacing w:val="-1"/>
        </w:rPr>
        <w:t xml:space="preserve">Restauración </w:t>
      </w:r>
      <w:r w:rsidR="00D61663" w:rsidRPr="005E7896">
        <w:rPr>
          <w:rFonts w:ascii="Century Gothic" w:hAnsi="Century Gothic"/>
          <w:iCs/>
          <w:color w:val="auto"/>
          <w:spacing w:val="-1"/>
        </w:rPr>
        <w:t xml:space="preserve">del </w:t>
      </w:r>
      <w:r w:rsidR="000C1C3A" w:rsidRPr="005E7896">
        <w:rPr>
          <w:rFonts w:ascii="Century Gothic" w:hAnsi="Century Gothic"/>
          <w:iCs/>
          <w:color w:val="auto"/>
          <w:spacing w:val="-1"/>
        </w:rPr>
        <w:t xml:space="preserve">Territorio </w:t>
      </w:r>
      <w:r w:rsidR="00D61663" w:rsidRPr="005E7896">
        <w:rPr>
          <w:rFonts w:ascii="Century Gothic" w:hAnsi="Century Gothic"/>
          <w:iCs/>
          <w:color w:val="auto"/>
          <w:spacing w:val="-1"/>
        </w:rPr>
        <w:t xml:space="preserve">Marino </w:t>
      </w:r>
      <w:r w:rsidR="000C1C3A" w:rsidRPr="005E7896">
        <w:rPr>
          <w:rFonts w:ascii="Century Gothic" w:hAnsi="Century Gothic"/>
          <w:iCs/>
          <w:color w:val="auto"/>
          <w:spacing w:val="-1"/>
        </w:rPr>
        <w:t xml:space="preserve">Costero </w:t>
      </w:r>
      <w:r w:rsidR="00D61663" w:rsidRPr="005E7896">
        <w:rPr>
          <w:rFonts w:ascii="Century Gothic" w:hAnsi="Century Gothic"/>
          <w:iCs/>
          <w:color w:val="auto"/>
          <w:spacing w:val="-1"/>
        </w:rPr>
        <w:t>que recibirá recursos</w:t>
      </w:r>
      <w:r w:rsidR="000C1C3A" w:rsidRPr="005E7896">
        <w:rPr>
          <w:rFonts w:ascii="Century Gothic" w:hAnsi="Century Gothic"/>
          <w:iCs/>
          <w:color w:val="auto"/>
          <w:spacing w:val="-1"/>
        </w:rPr>
        <w:t xml:space="preserve">, </w:t>
      </w:r>
      <w:r w:rsidR="00D61663" w:rsidRPr="005E7896">
        <w:rPr>
          <w:rFonts w:ascii="Century Gothic" w:hAnsi="Century Gothic"/>
          <w:iCs/>
          <w:color w:val="auto"/>
          <w:spacing w:val="-1"/>
        </w:rPr>
        <w:t xml:space="preserve">se trata de recursos que ingresan </w:t>
      </w:r>
      <w:r w:rsidR="000C1C3A" w:rsidRPr="005E7896">
        <w:rPr>
          <w:rFonts w:ascii="Century Gothic" w:hAnsi="Century Gothic"/>
          <w:iCs/>
          <w:color w:val="auto"/>
          <w:spacing w:val="-1"/>
        </w:rPr>
        <w:t>a</w:t>
      </w:r>
      <w:r w:rsidR="00D61663" w:rsidRPr="005E7896">
        <w:rPr>
          <w:rFonts w:ascii="Century Gothic" w:hAnsi="Century Gothic"/>
          <w:iCs/>
          <w:color w:val="auto"/>
          <w:spacing w:val="-1"/>
        </w:rPr>
        <w:t>l presupuesto de otras entidades con destinaciones ya establecidas por ley</w:t>
      </w:r>
      <w:r w:rsidR="000C1C3A" w:rsidRPr="005E7896">
        <w:rPr>
          <w:rFonts w:ascii="Century Gothic" w:hAnsi="Century Gothic"/>
          <w:iCs/>
          <w:color w:val="auto"/>
          <w:spacing w:val="-1"/>
        </w:rPr>
        <w:t>,</w:t>
      </w:r>
      <w:r w:rsidR="00D61663" w:rsidRPr="005E7896">
        <w:rPr>
          <w:rFonts w:ascii="Century Gothic" w:hAnsi="Century Gothic"/>
          <w:iCs/>
          <w:color w:val="auto"/>
          <w:spacing w:val="-1"/>
        </w:rPr>
        <w:t xml:space="preserve"> por lo que modificar así sea en un porcentaje bajo dicha designación puede</w:t>
      </w:r>
      <w:r w:rsidR="00D61663" w:rsidRPr="00D61663">
        <w:rPr>
          <w:rFonts w:ascii="Century Gothic" w:hAnsi="Century Gothic"/>
          <w:iCs/>
          <w:color w:val="auto"/>
          <w:spacing w:val="-1"/>
        </w:rPr>
        <w:t xml:space="preserve"> tener un impacto fiscal importante para algunas autoridades o programas</w:t>
      </w:r>
      <w:r w:rsidR="000C1C3A">
        <w:rPr>
          <w:rFonts w:ascii="Century Gothic" w:hAnsi="Century Gothic"/>
          <w:iCs/>
          <w:color w:val="auto"/>
          <w:spacing w:val="-1"/>
        </w:rPr>
        <w:t>.</w:t>
      </w:r>
    </w:p>
    <w:p w:rsidR="005A429C" w:rsidRDefault="005A429C" w:rsidP="00593777">
      <w:pPr>
        <w:pStyle w:val="Prrafodelista"/>
        <w:spacing w:line="360" w:lineRule="auto"/>
        <w:ind w:left="720"/>
        <w:rPr>
          <w:rFonts w:ascii="Century Gothic" w:hAnsi="Century Gothic"/>
          <w:iCs/>
          <w:color w:val="auto"/>
          <w:spacing w:val="-1"/>
        </w:rPr>
      </w:pPr>
    </w:p>
    <w:p w:rsidR="00485842" w:rsidRDefault="00485842" w:rsidP="00593777">
      <w:pPr>
        <w:pStyle w:val="Prrafodelista"/>
        <w:spacing w:line="360" w:lineRule="auto"/>
        <w:ind w:left="720"/>
        <w:rPr>
          <w:rFonts w:ascii="Century Gothic" w:hAnsi="Century Gothic"/>
          <w:iCs/>
          <w:color w:val="auto"/>
          <w:spacing w:val="-1"/>
        </w:rPr>
      </w:pPr>
      <w:r w:rsidRPr="00485842">
        <w:rPr>
          <w:rFonts w:ascii="Century Gothic" w:hAnsi="Century Gothic"/>
          <w:iCs/>
          <w:color w:val="auto"/>
          <w:spacing w:val="-1"/>
        </w:rPr>
        <w:t>Sobre la facultad de Delimitación del Territorio Marino costero considera que la materia que se pretende regular es muy compleja y el articulado propuesto es insuficiente.</w:t>
      </w:r>
    </w:p>
    <w:p w:rsidR="005A429C" w:rsidRDefault="005A429C" w:rsidP="00593777">
      <w:pPr>
        <w:pStyle w:val="Prrafodelista"/>
        <w:spacing w:line="360" w:lineRule="auto"/>
        <w:ind w:left="720"/>
        <w:rPr>
          <w:rFonts w:ascii="Century Gothic" w:hAnsi="Century Gothic"/>
          <w:iCs/>
          <w:color w:val="auto"/>
          <w:spacing w:val="-1"/>
        </w:rPr>
      </w:pPr>
    </w:p>
    <w:p w:rsidR="005A429C" w:rsidRDefault="005A429C" w:rsidP="00593777">
      <w:pPr>
        <w:pStyle w:val="Prrafodelista"/>
        <w:spacing w:line="360" w:lineRule="auto"/>
        <w:ind w:left="720"/>
        <w:rPr>
          <w:rFonts w:ascii="Century Gothic" w:hAnsi="Century Gothic"/>
          <w:iCs/>
          <w:color w:val="auto"/>
          <w:spacing w:val="-1"/>
        </w:rPr>
      </w:pPr>
      <w:r w:rsidRPr="005E7896">
        <w:rPr>
          <w:rFonts w:ascii="Century Gothic" w:hAnsi="Century Gothic"/>
          <w:iCs/>
          <w:color w:val="auto"/>
          <w:spacing w:val="-1"/>
        </w:rPr>
        <w:t>Cuando el proyecto de ley se refiere a la competencia para emitir un concepto previo favorable para el otorgamiento o modificación de licencias ambientales y la facultad de convocar a audiencia pública, se debe recordar que ya existen entidades con estas funciones,</w:t>
      </w:r>
      <w:r w:rsidRPr="005A429C">
        <w:rPr>
          <w:rFonts w:ascii="Century Gothic" w:hAnsi="Century Gothic"/>
          <w:iCs/>
          <w:color w:val="auto"/>
          <w:spacing w:val="-1"/>
        </w:rPr>
        <w:t xml:space="preserve"> adicionalmente genera un trámite adicional para la obtención de la licencia o su modificación y podrían generarse decisiones contradictorias.</w:t>
      </w:r>
    </w:p>
    <w:p w:rsidR="005A429C" w:rsidRDefault="005A429C" w:rsidP="00593777">
      <w:pPr>
        <w:pStyle w:val="Prrafodelista"/>
        <w:spacing w:line="360" w:lineRule="auto"/>
        <w:ind w:left="720"/>
        <w:rPr>
          <w:rFonts w:ascii="Century Gothic" w:hAnsi="Century Gothic"/>
          <w:iCs/>
          <w:color w:val="auto"/>
          <w:spacing w:val="-1"/>
        </w:rPr>
      </w:pPr>
    </w:p>
    <w:p w:rsidR="003D6284" w:rsidRDefault="005A429C" w:rsidP="00593777">
      <w:pPr>
        <w:pStyle w:val="Prrafodelista"/>
        <w:spacing w:line="360" w:lineRule="auto"/>
        <w:ind w:left="720"/>
        <w:rPr>
          <w:rFonts w:ascii="Century Gothic" w:hAnsi="Century Gothic"/>
          <w:iCs/>
          <w:color w:val="auto"/>
          <w:spacing w:val="-1"/>
        </w:rPr>
      </w:pPr>
      <w:r>
        <w:rPr>
          <w:rFonts w:ascii="Century Gothic" w:hAnsi="Century Gothic"/>
          <w:iCs/>
          <w:color w:val="auto"/>
          <w:spacing w:val="-1"/>
        </w:rPr>
        <w:t>Cuan</w:t>
      </w:r>
      <w:r w:rsidRPr="005E7896">
        <w:rPr>
          <w:rFonts w:ascii="Century Gothic" w:hAnsi="Century Gothic"/>
          <w:iCs/>
          <w:color w:val="auto"/>
          <w:spacing w:val="-1"/>
        </w:rPr>
        <w:t>do se otorga la facultad de revocar en cualquier tiempo concesiones y autorizaciones temporales otorgadas respecto a bienes de uso público costeras, se considera que estos permisos son actos administrativos motivados que son ejecutoriados y están en firme, por esa razón no pueden ser revocados en cualquier momento la revocatoria debe atender elementos concretos y particulares en cuanto a las concesiones portuarias son contratos estatales respecto de los cuales no procede la revocatoria por estas</w:t>
      </w:r>
      <w:r w:rsidRPr="005A429C">
        <w:rPr>
          <w:rFonts w:ascii="Century Gothic" w:hAnsi="Century Gothic"/>
          <w:iCs/>
          <w:color w:val="auto"/>
          <w:spacing w:val="-1"/>
        </w:rPr>
        <w:t xml:space="preserve"> razones no es claro el alcance y aplicabilidad de la disposición.</w:t>
      </w:r>
    </w:p>
    <w:p w:rsidR="005A429C" w:rsidRPr="00D61663" w:rsidRDefault="005A429C" w:rsidP="00593777">
      <w:pPr>
        <w:pStyle w:val="Prrafodelista"/>
        <w:spacing w:line="360" w:lineRule="auto"/>
        <w:ind w:left="720"/>
        <w:rPr>
          <w:rFonts w:ascii="Century Gothic" w:hAnsi="Century Gothic"/>
          <w:iCs/>
          <w:color w:val="auto"/>
          <w:spacing w:val="-1"/>
        </w:rPr>
      </w:pPr>
    </w:p>
    <w:p w:rsidR="00D766E1" w:rsidRDefault="00D61663" w:rsidP="00D61663">
      <w:pPr>
        <w:pStyle w:val="Prrafodelista"/>
        <w:numPr>
          <w:ilvl w:val="0"/>
          <w:numId w:val="29"/>
        </w:numPr>
        <w:spacing w:line="360" w:lineRule="auto"/>
        <w:rPr>
          <w:rFonts w:ascii="Century Gothic" w:hAnsi="Century Gothic"/>
          <w:iCs/>
          <w:color w:val="auto"/>
          <w:spacing w:val="-1"/>
        </w:rPr>
      </w:pPr>
      <w:r w:rsidRPr="00D61663">
        <w:rPr>
          <w:rFonts w:ascii="Century Gothic" w:hAnsi="Century Gothic"/>
          <w:iCs/>
          <w:color w:val="auto"/>
          <w:spacing w:val="-1"/>
        </w:rPr>
        <w:t xml:space="preserve">La </w:t>
      </w:r>
      <w:r w:rsidR="000C1C3A" w:rsidRPr="00B32326">
        <w:rPr>
          <w:rFonts w:ascii="Century Gothic" w:hAnsi="Century Gothic"/>
          <w:b/>
          <w:iCs/>
          <w:color w:val="auto"/>
          <w:spacing w:val="-1"/>
        </w:rPr>
        <w:t>Universidad Sergio Arboleda</w:t>
      </w:r>
      <w:r w:rsidR="000C1C3A">
        <w:rPr>
          <w:rFonts w:ascii="Century Gothic" w:hAnsi="Century Gothic"/>
          <w:iCs/>
          <w:color w:val="auto"/>
          <w:spacing w:val="-1"/>
        </w:rPr>
        <w:t>, mediante el Observatorio Legislativo Marino-Costero</w:t>
      </w:r>
      <w:r w:rsidR="000C1C3A" w:rsidRPr="00D61663">
        <w:rPr>
          <w:rFonts w:ascii="Century Gothic" w:hAnsi="Century Gothic"/>
          <w:iCs/>
          <w:color w:val="auto"/>
          <w:spacing w:val="-1"/>
        </w:rPr>
        <w:t xml:space="preserve"> </w:t>
      </w:r>
      <w:r w:rsidR="000C1C3A">
        <w:rPr>
          <w:rFonts w:ascii="Century Gothic" w:hAnsi="Century Gothic"/>
          <w:iCs/>
          <w:color w:val="auto"/>
          <w:spacing w:val="-1"/>
        </w:rPr>
        <w:t xml:space="preserve">considera </w:t>
      </w:r>
      <w:r w:rsidRPr="00D61663">
        <w:rPr>
          <w:rFonts w:ascii="Century Gothic" w:hAnsi="Century Gothic"/>
          <w:iCs/>
          <w:color w:val="auto"/>
          <w:spacing w:val="-1"/>
        </w:rPr>
        <w:t xml:space="preserve">que el proyecto de ley no </w:t>
      </w:r>
      <w:r w:rsidR="005A429C">
        <w:rPr>
          <w:rFonts w:ascii="Century Gothic" w:hAnsi="Century Gothic"/>
          <w:iCs/>
          <w:color w:val="auto"/>
          <w:spacing w:val="-1"/>
        </w:rPr>
        <w:t xml:space="preserve">alcanza a ser  la </w:t>
      </w:r>
      <w:r w:rsidR="000C1C3A">
        <w:rPr>
          <w:rFonts w:ascii="Century Gothic" w:hAnsi="Century Gothic"/>
          <w:iCs/>
          <w:color w:val="auto"/>
          <w:spacing w:val="-1"/>
        </w:rPr>
        <w:t>“</w:t>
      </w:r>
      <w:r w:rsidRPr="000C1C3A">
        <w:rPr>
          <w:rFonts w:ascii="Century Gothic" w:hAnsi="Century Gothic"/>
          <w:i/>
          <w:iCs/>
          <w:color w:val="auto"/>
          <w:spacing w:val="-1"/>
        </w:rPr>
        <w:t>ley integral de mares y costas</w:t>
      </w:r>
      <w:r w:rsidR="000C1C3A">
        <w:rPr>
          <w:rFonts w:ascii="Century Gothic" w:hAnsi="Century Gothic"/>
          <w:i/>
          <w:iCs/>
          <w:color w:val="auto"/>
          <w:spacing w:val="-1"/>
        </w:rPr>
        <w:t>”</w:t>
      </w:r>
      <w:r w:rsidRPr="00D61663">
        <w:rPr>
          <w:rFonts w:ascii="Century Gothic" w:hAnsi="Century Gothic"/>
          <w:iCs/>
          <w:color w:val="auto"/>
          <w:spacing w:val="-1"/>
        </w:rPr>
        <w:t xml:space="preserve"> que aún espera el país</w:t>
      </w:r>
      <w:r w:rsidR="005A429C">
        <w:rPr>
          <w:rFonts w:ascii="Century Gothic" w:hAnsi="Century Gothic"/>
          <w:iCs/>
          <w:color w:val="auto"/>
          <w:spacing w:val="-1"/>
        </w:rPr>
        <w:t>,</w:t>
      </w:r>
      <w:r w:rsidRPr="00D61663">
        <w:rPr>
          <w:rFonts w:ascii="Century Gothic" w:hAnsi="Century Gothic"/>
          <w:iCs/>
          <w:color w:val="auto"/>
          <w:spacing w:val="-1"/>
        </w:rPr>
        <w:t xml:space="preserve"> que el proyecto se restringe al campo de lo </w:t>
      </w:r>
      <w:r w:rsidR="000C1C3A" w:rsidRPr="00D61663">
        <w:rPr>
          <w:rFonts w:ascii="Century Gothic" w:hAnsi="Century Gothic"/>
          <w:iCs/>
          <w:color w:val="auto"/>
          <w:spacing w:val="-1"/>
        </w:rPr>
        <w:t>ambiental,</w:t>
      </w:r>
      <w:r w:rsidRPr="00D61663">
        <w:rPr>
          <w:rFonts w:ascii="Century Gothic" w:hAnsi="Century Gothic"/>
          <w:iCs/>
          <w:color w:val="auto"/>
          <w:spacing w:val="-1"/>
        </w:rPr>
        <w:t xml:space="preserve"> pero deja afuera el campo de lo marítimo</w:t>
      </w:r>
      <w:r w:rsidR="005A429C">
        <w:rPr>
          <w:rFonts w:ascii="Century Gothic" w:hAnsi="Century Gothic"/>
          <w:iCs/>
          <w:color w:val="auto"/>
          <w:spacing w:val="-1"/>
        </w:rPr>
        <w:t xml:space="preserve"> y que </w:t>
      </w:r>
      <w:r w:rsidRPr="00D61663">
        <w:rPr>
          <w:rFonts w:ascii="Century Gothic" w:hAnsi="Century Gothic"/>
          <w:iCs/>
          <w:color w:val="auto"/>
          <w:spacing w:val="-1"/>
        </w:rPr>
        <w:t xml:space="preserve">no alcanza a ser suficiente para satisfacer la necesidad identificada por el </w:t>
      </w:r>
      <w:r w:rsidR="00D766E1" w:rsidRPr="00D61663">
        <w:rPr>
          <w:rFonts w:ascii="Century Gothic" w:hAnsi="Century Gothic"/>
          <w:iCs/>
          <w:color w:val="auto"/>
          <w:spacing w:val="-1"/>
        </w:rPr>
        <w:t xml:space="preserve">Consejo </w:t>
      </w:r>
      <w:r w:rsidRPr="00D61663">
        <w:rPr>
          <w:rFonts w:ascii="Century Gothic" w:hAnsi="Century Gothic"/>
          <w:iCs/>
          <w:color w:val="auto"/>
          <w:spacing w:val="-1"/>
        </w:rPr>
        <w:t xml:space="preserve">de </w:t>
      </w:r>
      <w:r w:rsidR="00D766E1" w:rsidRPr="00D61663">
        <w:rPr>
          <w:rFonts w:ascii="Century Gothic" w:hAnsi="Century Gothic"/>
          <w:iCs/>
          <w:color w:val="auto"/>
          <w:spacing w:val="-1"/>
        </w:rPr>
        <w:t xml:space="preserve">Estado </w:t>
      </w:r>
      <w:r w:rsidRPr="00D61663">
        <w:rPr>
          <w:rFonts w:ascii="Century Gothic" w:hAnsi="Century Gothic"/>
          <w:iCs/>
          <w:color w:val="auto"/>
          <w:spacing w:val="-1"/>
        </w:rPr>
        <w:t xml:space="preserve">porque éste lo que aconseja es </w:t>
      </w:r>
      <w:r w:rsidR="00D766E1">
        <w:rPr>
          <w:rFonts w:ascii="Century Gothic" w:hAnsi="Century Gothic"/>
          <w:iCs/>
          <w:color w:val="auto"/>
          <w:spacing w:val="-1"/>
        </w:rPr>
        <w:t>“</w:t>
      </w:r>
      <w:r w:rsidRPr="00D766E1">
        <w:rPr>
          <w:rFonts w:ascii="Century Gothic" w:hAnsi="Century Gothic"/>
          <w:i/>
          <w:iCs/>
          <w:color w:val="auto"/>
          <w:spacing w:val="-1"/>
        </w:rPr>
        <w:t>la elaboración de una ley marco de mares y costas</w:t>
      </w:r>
      <w:r w:rsidR="00D766E1">
        <w:rPr>
          <w:rFonts w:ascii="Century Gothic" w:hAnsi="Century Gothic"/>
          <w:i/>
          <w:iCs/>
          <w:color w:val="auto"/>
          <w:spacing w:val="-1"/>
        </w:rPr>
        <w:t>”</w:t>
      </w:r>
      <w:r w:rsidRPr="00D766E1">
        <w:rPr>
          <w:rFonts w:ascii="Century Gothic" w:hAnsi="Century Gothic"/>
          <w:i/>
          <w:iCs/>
          <w:color w:val="auto"/>
          <w:spacing w:val="-1"/>
        </w:rPr>
        <w:t xml:space="preserve"> </w:t>
      </w:r>
      <w:r w:rsidRPr="00D61663">
        <w:rPr>
          <w:rFonts w:ascii="Century Gothic" w:hAnsi="Century Gothic"/>
          <w:iCs/>
          <w:color w:val="auto"/>
          <w:spacing w:val="-1"/>
        </w:rPr>
        <w:t>lo cual superaría el alcance del proyecto de ley 073 de 2019 cámara</w:t>
      </w:r>
      <w:r w:rsidR="00D766E1">
        <w:rPr>
          <w:rFonts w:ascii="Century Gothic" w:hAnsi="Century Gothic"/>
          <w:iCs/>
          <w:color w:val="auto"/>
          <w:spacing w:val="-1"/>
        </w:rPr>
        <w:t>.</w:t>
      </w:r>
    </w:p>
    <w:p w:rsidR="005A429C" w:rsidRDefault="005A429C" w:rsidP="00D766E1">
      <w:pPr>
        <w:pStyle w:val="Prrafodelista"/>
        <w:spacing w:line="360" w:lineRule="auto"/>
        <w:ind w:left="720"/>
        <w:rPr>
          <w:rFonts w:ascii="Century Gothic" w:hAnsi="Century Gothic"/>
          <w:iCs/>
          <w:color w:val="auto"/>
          <w:spacing w:val="-1"/>
        </w:rPr>
      </w:pPr>
    </w:p>
    <w:p w:rsidR="00D61663" w:rsidRDefault="00D766E1" w:rsidP="00D766E1">
      <w:pPr>
        <w:pStyle w:val="Prrafodelista"/>
        <w:spacing w:line="360" w:lineRule="auto"/>
        <w:ind w:left="720"/>
        <w:rPr>
          <w:rFonts w:ascii="Century Gothic" w:hAnsi="Century Gothic"/>
          <w:iCs/>
          <w:color w:val="auto"/>
          <w:spacing w:val="-1"/>
        </w:rPr>
      </w:pPr>
      <w:r w:rsidRPr="00D61663">
        <w:rPr>
          <w:rFonts w:ascii="Century Gothic" w:hAnsi="Century Gothic"/>
          <w:iCs/>
          <w:color w:val="auto"/>
          <w:spacing w:val="-1"/>
        </w:rPr>
        <w:t xml:space="preserve">Del </w:t>
      </w:r>
      <w:r w:rsidR="00D61663" w:rsidRPr="00D61663">
        <w:rPr>
          <w:rFonts w:ascii="Century Gothic" w:hAnsi="Century Gothic"/>
          <w:iCs/>
          <w:color w:val="auto"/>
          <w:spacing w:val="-1"/>
        </w:rPr>
        <w:t xml:space="preserve">articulado considera que las </w:t>
      </w:r>
      <w:r w:rsidRPr="00D61663">
        <w:rPr>
          <w:rFonts w:ascii="Century Gothic" w:hAnsi="Century Gothic"/>
          <w:iCs/>
          <w:color w:val="auto"/>
          <w:spacing w:val="-1"/>
        </w:rPr>
        <w:t>definiciones,</w:t>
      </w:r>
      <w:r w:rsidR="00D61663" w:rsidRPr="00D61663">
        <w:rPr>
          <w:rFonts w:ascii="Century Gothic" w:hAnsi="Century Gothic"/>
          <w:iCs/>
          <w:color w:val="auto"/>
          <w:spacing w:val="-1"/>
        </w:rPr>
        <w:t xml:space="preserve"> aunque están descritas en el capítulo así definido no encuentran</w:t>
      </w:r>
      <w:r>
        <w:rPr>
          <w:rFonts w:ascii="Century Gothic" w:hAnsi="Century Gothic"/>
          <w:iCs/>
          <w:color w:val="auto"/>
          <w:spacing w:val="-1"/>
        </w:rPr>
        <w:t xml:space="preserve"> relación a lo largo de la exposición de motivos ni dentro del articulado.</w:t>
      </w:r>
    </w:p>
    <w:p w:rsidR="005A429C" w:rsidRPr="00D61663" w:rsidRDefault="005A429C" w:rsidP="00D766E1">
      <w:pPr>
        <w:pStyle w:val="Prrafodelista"/>
        <w:spacing w:line="360" w:lineRule="auto"/>
        <w:ind w:left="720"/>
        <w:rPr>
          <w:rFonts w:ascii="Century Gothic" w:hAnsi="Century Gothic"/>
          <w:iCs/>
          <w:color w:val="auto"/>
          <w:spacing w:val="-1"/>
        </w:rPr>
      </w:pPr>
    </w:p>
    <w:p w:rsidR="00D61663" w:rsidRPr="00D61663" w:rsidRDefault="00D61663" w:rsidP="00D766E1">
      <w:pPr>
        <w:pStyle w:val="Prrafodelista"/>
        <w:spacing w:line="360" w:lineRule="auto"/>
        <w:ind w:left="720"/>
        <w:rPr>
          <w:rFonts w:ascii="Century Gothic" w:hAnsi="Century Gothic"/>
          <w:iCs/>
          <w:color w:val="auto"/>
          <w:spacing w:val="-1"/>
        </w:rPr>
      </w:pPr>
      <w:r w:rsidRPr="00D61663">
        <w:rPr>
          <w:rFonts w:ascii="Century Gothic" w:hAnsi="Century Gothic"/>
          <w:iCs/>
          <w:color w:val="auto"/>
          <w:spacing w:val="-1"/>
        </w:rPr>
        <w:t xml:space="preserve">Establece que </w:t>
      </w:r>
      <w:r w:rsidR="00D766E1">
        <w:rPr>
          <w:rFonts w:ascii="Century Gothic" w:hAnsi="Century Gothic"/>
          <w:iCs/>
          <w:color w:val="auto"/>
          <w:spacing w:val="-1"/>
        </w:rPr>
        <w:t>el proyecto</w:t>
      </w:r>
      <w:r w:rsidR="00D766E1" w:rsidRPr="00D61663">
        <w:rPr>
          <w:rFonts w:ascii="Century Gothic" w:hAnsi="Century Gothic"/>
          <w:iCs/>
          <w:color w:val="auto"/>
          <w:spacing w:val="-1"/>
        </w:rPr>
        <w:t xml:space="preserve"> de ley tiene</w:t>
      </w:r>
      <w:r w:rsidR="00D766E1">
        <w:rPr>
          <w:rFonts w:ascii="Century Gothic" w:hAnsi="Century Gothic"/>
          <w:iCs/>
          <w:color w:val="auto"/>
          <w:spacing w:val="-1"/>
        </w:rPr>
        <w:t xml:space="preserve"> 10</w:t>
      </w:r>
      <w:r w:rsidRPr="00D61663">
        <w:rPr>
          <w:rFonts w:ascii="Century Gothic" w:hAnsi="Century Gothic"/>
          <w:iCs/>
          <w:color w:val="auto"/>
          <w:spacing w:val="-1"/>
        </w:rPr>
        <w:t xml:space="preserve"> los capítulos claros</w:t>
      </w:r>
      <w:r w:rsidR="00D766E1">
        <w:rPr>
          <w:rFonts w:ascii="Century Gothic" w:hAnsi="Century Gothic"/>
          <w:iCs/>
          <w:color w:val="auto"/>
          <w:spacing w:val="-1"/>
        </w:rPr>
        <w:t>,</w:t>
      </w:r>
      <w:r w:rsidRPr="00D61663">
        <w:rPr>
          <w:rFonts w:ascii="Century Gothic" w:hAnsi="Century Gothic"/>
          <w:iCs/>
          <w:color w:val="auto"/>
          <w:spacing w:val="-1"/>
        </w:rPr>
        <w:t xml:space="preserve"> sin </w:t>
      </w:r>
      <w:r w:rsidR="00D766E1" w:rsidRPr="00D61663">
        <w:rPr>
          <w:rFonts w:ascii="Century Gothic" w:hAnsi="Century Gothic"/>
          <w:iCs/>
          <w:color w:val="auto"/>
          <w:spacing w:val="-1"/>
        </w:rPr>
        <w:t>embargo,</w:t>
      </w:r>
      <w:r w:rsidRPr="00D61663">
        <w:rPr>
          <w:rFonts w:ascii="Century Gothic" w:hAnsi="Century Gothic"/>
          <w:iCs/>
          <w:color w:val="auto"/>
          <w:spacing w:val="-1"/>
        </w:rPr>
        <w:t xml:space="preserve"> no son consistentes entre sí mismos </w:t>
      </w:r>
      <w:r w:rsidR="00D766E1">
        <w:rPr>
          <w:rFonts w:ascii="Century Gothic" w:hAnsi="Century Gothic"/>
          <w:iCs/>
          <w:color w:val="auto"/>
          <w:spacing w:val="-1"/>
        </w:rPr>
        <w:t xml:space="preserve">ni con </w:t>
      </w:r>
      <w:r w:rsidRPr="00D61663">
        <w:rPr>
          <w:rFonts w:ascii="Century Gothic" w:hAnsi="Century Gothic"/>
          <w:iCs/>
          <w:color w:val="auto"/>
          <w:spacing w:val="-1"/>
        </w:rPr>
        <w:t>los demás</w:t>
      </w:r>
    </w:p>
    <w:p w:rsidR="005A429C" w:rsidRDefault="005A429C" w:rsidP="00D766E1">
      <w:pPr>
        <w:pStyle w:val="Prrafodelista"/>
        <w:spacing w:line="360" w:lineRule="auto"/>
        <w:ind w:left="720"/>
        <w:rPr>
          <w:rFonts w:ascii="Century Gothic" w:hAnsi="Century Gothic"/>
          <w:iCs/>
          <w:color w:val="auto"/>
          <w:spacing w:val="-1"/>
        </w:rPr>
      </w:pPr>
    </w:p>
    <w:p w:rsidR="00D61663" w:rsidRPr="005E7896" w:rsidRDefault="00D766E1" w:rsidP="00D766E1">
      <w:pPr>
        <w:pStyle w:val="Prrafodelista"/>
        <w:spacing w:line="360" w:lineRule="auto"/>
        <w:ind w:left="720"/>
        <w:rPr>
          <w:rFonts w:ascii="Century Gothic" w:hAnsi="Century Gothic"/>
          <w:iCs/>
          <w:color w:val="auto"/>
          <w:spacing w:val="-1"/>
        </w:rPr>
      </w:pPr>
      <w:r w:rsidRPr="005E7896">
        <w:rPr>
          <w:rFonts w:ascii="Century Gothic" w:hAnsi="Century Gothic"/>
          <w:iCs/>
          <w:color w:val="auto"/>
          <w:spacing w:val="-1"/>
        </w:rPr>
        <w:t xml:space="preserve">Sugiere </w:t>
      </w:r>
      <w:r w:rsidR="00D61663" w:rsidRPr="005E7896">
        <w:rPr>
          <w:rFonts w:ascii="Century Gothic" w:hAnsi="Century Gothic"/>
          <w:iCs/>
          <w:color w:val="auto"/>
          <w:spacing w:val="-1"/>
        </w:rPr>
        <w:t xml:space="preserve">que la nueva </w:t>
      </w:r>
      <w:r w:rsidRPr="005E7896">
        <w:rPr>
          <w:rFonts w:ascii="Century Gothic" w:hAnsi="Century Gothic"/>
          <w:iCs/>
          <w:color w:val="auto"/>
          <w:spacing w:val="-1"/>
        </w:rPr>
        <w:t>Autoridad Nacional Para La Sostenibilidad En El Territorio Marino Costero</w:t>
      </w:r>
      <w:r w:rsidR="00D61663" w:rsidRPr="005E7896">
        <w:rPr>
          <w:rFonts w:ascii="Century Gothic" w:hAnsi="Century Gothic"/>
          <w:iCs/>
          <w:color w:val="auto"/>
          <w:spacing w:val="-1"/>
        </w:rPr>
        <w:t xml:space="preserve"> tenga presencia física en las costa</w:t>
      </w:r>
      <w:r w:rsidR="00B32326" w:rsidRPr="005E7896">
        <w:rPr>
          <w:rFonts w:ascii="Century Gothic" w:hAnsi="Century Gothic"/>
          <w:iCs/>
          <w:color w:val="auto"/>
          <w:spacing w:val="-1"/>
        </w:rPr>
        <w:t xml:space="preserve">s así </w:t>
      </w:r>
      <w:r w:rsidR="00D61663" w:rsidRPr="005E7896">
        <w:rPr>
          <w:rFonts w:ascii="Century Gothic" w:hAnsi="Century Gothic"/>
          <w:iCs/>
          <w:color w:val="auto"/>
          <w:spacing w:val="-1"/>
        </w:rPr>
        <w:t>qué</w:t>
      </w:r>
      <w:r w:rsidR="00B32326" w:rsidRPr="005E7896">
        <w:rPr>
          <w:rFonts w:ascii="Century Gothic" w:hAnsi="Century Gothic"/>
          <w:iCs/>
          <w:color w:val="auto"/>
          <w:spacing w:val="-1"/>
        </w:rPr>
        <w:t xml:space="preserve"> ella debería establecer </w:t>
      </w:r>
      <w:r w:rsidR="00D61663" w:rsidRPr="005E7896">
        <w:rPr>
          <w:rFonts w:ascii="Century Gothic" w:hAnsi="Century Gothic"/>
          <w:iCs/>
          <w:color w:val="auto"/>
          <w:spacing w:val="-1"/>
        </w:rPr>
        <w:t>oficinas territoriales</w:t>
      </w:r>
      <w:r w:rsidR="00B32326" w:rsidRPr="005E7896">
        <w:rPr>
          <w:rFonts w:ascii="Century Gothic" w:hAnsi="Century Gothic"/>
          <w:iCs/>
          <w:color w:val="auto"/>
          <w:spacing w:val="-1"/>
        </w:rPr>
        <w:t xml:space="preserve"> como en la actualidad</w:t>
      </w:r>
      <w:r w:rsidR="00B32326" w:rsidRPr="00B32326">
        <w:rPr>
          <w:rFonts w:ascii="Century Gothic" w:hAnsi="Century Gothic"/>
          <w:iCs/>
          <w:color w:val="auto"/>
          <w:spacing w:val="-1"/>
        </w:rPr>
        <w:t xml:space="preserve"> lo hace la Jurisdicción Marítima a través de la Dirección General Marítima con sus Capitanías de Puerto</w:t>
      </w:r>
      <w:r>
        <w:rPr>
          <w:rFonts w:ascii="Century Gothic" w:hAnsi="Century Gothic"/>
          <w:iCs/>
          <w:color w:val="auto"/>
          <w:spacing w:val="-1"/>
        </w:rPr>
        <w:t>,</w:t>
      </w:r>
      <w:r w:rsidR="00D61663" w:rsidRPr="00D61663">
        <w:rPr>
          <w:rFonts w:ascii="Century Gothic" w:hAnsi="Century Gothic"/>
          <w:iCs/>
          <w:color w:val="auto"/>
          <w:spacing w:val="-1"/>
        </w:rPr>
        <w:t xml:space="preserve"> pues cómo está contemplado sólo centraliza las funciones y esto haría más lentos los procedimientos administrativos</w:t>
      </w:r>
      <w:r>
        <w:rPr>
          <w:rFonts w:ascii="Century Gothic" w:hAnsi="Century Gothic"/>
          <w:iCs/>
          <w:color w:val="auto"/>
          <w:spacing w:val="-1"/>
        </w:rPr>
        <w:t>,</w:t>
      </w:r>
      <w:r w:rsidR="00D61663" w:rsidRPr="00D61663">
        <w:rPr>
          <w:rFonts w:ascii="Century Gothic" w:hAnsi="Century Gothic"/>
          <w:iCs/>
          <w:color w:val="auto"/>
          <w:spacing w:val="-1"/>
        </w:rPr>
        <w:t xml:space="preserve"> perjudicando a quienes no tienen los medios para </w:t>
      </w:r>
      <w:r w:rsidR="00D61663" w:rsidRPr="005E7896">
        <w:rPr>
          <w:rFonts w:ascii="Century Gothic" w:hAnsi="Century Gothic"/>
          <w:iCs/>
          <w:color w:val="auto"/>
          <w:spacing w:val="-1"/>
        </w:rPr>
        <w:t>desplazarse a la ciudad donde tenga la sede de esta entidad</w:t>
      </w:r>
      <w:r w:rsidR="00B32326" w:rsidRPr="005E7896">
        <w:rPr>
          <w:rFonts w:ascii="Century Gothic" w:hAnsi="Century Gothic"/>
          <w:iCs/>
          <w:color w:val="auto"/>
          <w:spacing w:val="-1"/>
        </w:rPr>
        <w:t xml:space="preserve"> </w:t>
      </w:r>
    </w:p>
    <w:p w:rsidR="00B53D3A" w:rsidRPr="005E7896" w:rsidRDefault="00B53D3A" w:rsidP="00D766E1">
      <w:pPr>
        <w:pStyle w:val="Prrafodelista"/>
        <w:spacing w:line="360" w:lineRule="auto"/>
        <w:ind w:left="720"/>
        <w:rPr>
          <w:rFonts w:ascii="Century Gothic" w:hAnsi="Century Gothic"/>
          <w:iCs/>
          <w:color w:val="auto"/>
          <w:spacing w:val="-1"/>
        </w:rPr>
      </w:pPr>
    </w:p>
    <w:p w:rsidR="00B32326" w:rsidRDefault="00B32326" w:rsidP="00D766E1">
      <w:pPr>
        <w:pStyle w:val="Prrafodelista"/>
        <w:spacing w:line="360" w:lineRule="auto"/>
        <w:ind w:left="720"/>
        <w:rPr>
          <w:rFonts w:ascii="Century Gothic" w:hAnsi="Century Gothic"/>
          <w:iCs/>
          <w:color w:val="auto"/>
          <w:spacing w:val="-1"/>
        </w:rPr>
      </w:pPr>
      <w:r w:rsidRPr="005E7896">
        <w:rPr>
          <w:rFonts w:ascii="Century Gothic" w:hAnsi="Century Gothic"/>
          <w:iCs/>
          <w:color w:val="auto"/>
          <w:spacing w:val="-1"/>
        </w:rPr>
        <w:t>De la Política Nacional Para La Sostenibilidad En El Territorio Marino Costero</w:t>
      </w:r>
      <w:r w:rsidR="00A507E7" w:rsidRPr="005E7896">
        <w:rPr>
          <w:rFonts w:ascii="Century Gothic" w:hAnsi="Century Gothic"/>
          <w:iCs/>
          <w:color w:val="auto"/>
          <w:spacing w:val="-1"/>
        </w:rPr>
        <w:t xml:space="preserve"> informa que</w:t>
      </w:r>
      <w:r w:rsidRPr="005E7896">
        <w:rPr>
          <w:rFonts w:ascii="Century Gothic" w:hAnsi="Century Gothic"/>
          <w:iCs/>
          <w:color w:val="auto"/>
          <w:spacing w:val="-1"/>
        </w:rPr>
        <w:t xml:space="preserve"> </w:t>
      </w:r>
      <w:r w:rsidRPr="005E7896">
        <w:rPr>
          <w:rFonts w:ascii="Century Gothic" w:hAnsi="Century Gothic"/>
          <w:iCs/>
          <w:color w:val="auto"/>
          <w:spacing w:val="-1"/>
          <w:u w:val="single"/>
        </w:rPr>
        <w:t>ya existen políticas similares a las que propone el proyecto de ley y acciones que han avanzado como la Política Nacional Ambiental Para</w:t>
      </w:r>
      <w:r w:rsidRPr="005E7896">
        <w:rPr>
          <w:rFonts w:ascii="Century Gothic" w:hAnsi="Century Gothic"/>
          <w:iCs/>
          <w:color w:val="auto"/>
          <w:spacing w:val="-1"/>
        </w:rPr>
        <w:t xml:space="preserve"> El Desarrollo</w:t>
      </w:r>
      <w:r w:rsidRPr="00B32326">
        <w:rPr>
          <w:rFonts w:ascii="Century Gothic" w:hAnsi="Century Gothic"/>
          <w:iCs/>
          <w:color w:val="auto"/>
          <w:spacing w:val="-1"/>
        </w:rPr>
        <w:t xml:space="preserve"> Sostenible De Los Espacios Oceánicos Y Las Zonas Costeras E Insulares De Colombia</w:t>
      </w:r>
      <w:r>
        <w:rPr>
          <w:rFonts w:ascii="Century Gothic" w:hAnsi="Century Gothic"/>
          <w:iCs/>
          <w:color w:val="auto"/>
          <w:spacing w:val="-1"/>
        </w:rPr>
        <w:t>,</w:t>
      </w:r>
      <w:r w:rsidRPr="00B32326">
        <w:rPr>
          <w:rFonts w:ascii="Century Gothic" w:hAnsi="Century Gothic"/>
          <w:iCs/>
          <w:color w:val="auto"/>
          <w:spacing w:val="-1"/>
        </w:rPr>
        <w:t xml:space="preserve"> la Política Nacional Del Océano Y Espacios Costeros</w:t>
      </w:r>
      <w:r>
        <w:rPr>
          <w:rFonts w:ascii="Century Gothic" w:hAnsi="Century Gothic"/>
          <w:iCs/>
          <w:color w:val="auto"/>
          <w:spacing w:val="-1"/>
        </w:rPr>
        <w:t xml:space="preserve"> por lo que</w:t>
      </w:r>
      <w:r w:rsidRPr="00B32326">
        <w:rPr>
          <w:rFonts w:ascii="Century Gothic" w:hAnsi="Century Gothic"/>
          <w:iCs/>
          <w:color w:val="auto"/>
          <w:spacing w:val="-1"/>
        </w:rPr>
        <w:t xml:space="preserve"> se considera que el país ya superó la etapa de formulación de políticas.</w:t>
      </w:r>
    </w:p>
    <w:p w:rsidR="00B32326" w:rsidRPr="00D61663" w:rsidRDefault="00B32326" w:rsidP="00D766E1">
      <w:pPr>
        <w:pStyle w:val="Prrafodelista"/>
        <w:spacing w:line="360" w:lineRule="auto"/>
        <w:ind w:left="720"/>
        <w:rPr>
          <w:rFonts w:ascii="Century Gothic" w:hAnsi="Century Gothic"/>
          <w:iCs/>
          <w:color w:val="auto"/>
          <w:spacing w:val="-1"/>
        </w:rPr>
      </w:pPr>
    </w:p>
    <w:p w:rsidR="00D61663" w:rsidRDefault="00D766E1" w:rsidP="00D766E1">
      <w:pPr>
        <w:pStyle w:val="Prrafodelista"/>
        <w:spacing w:line="360" w:lineRule="auto"/>
        <w:ind w:left="720"/>
        <w:rPr>
          <w:rFonts w:ascii="Century Gothic" w:hAnsi="Century Gothic"/>
          <w:iCs/>
          <w:color w:val="auto"/>
          <w:spacing w:val="-1"/>
        </w:rPr>
      </w:pPr>
      <w:r w:rsidRPr="00D61663">
        <w:rPr>
          <w:rFonts w:ascii="Century Gothic" w:hAnsi="Century Gothic"/>
          <w:iCs/>
          <w:color w:val="auto"/>
          <w:spacing w:val="-1"/>
        </w:rPr>
        <w:t>Del Sistema De Información Marino-Costero</w:t>
      </w:r>
      <w:r w:rsidR="00D61663" w:rsidRPr="00D61663">
        <w:rPr>
          <w:rFonts w:ascii="Century Gothic" w:hAnsi="Century Gothic"/>
          <w:iCs/>
          <w:color w:val="auto"/>
          <w:spacing w:val="-1"/>
        </w:rPr>
        <w:t xml:space="preserve"> considera que no es suficiente pues incluye información sobre ciencias naturales y gestión del riesgo</w:t>
      </w:r>
      <w:r>
        <w:rPr>
          <w:rFonts w:ascii="Century Gothic" w:hAnsi="Century Gothic"/>
          <w:iCs/>
          <w:color w:val="auto"/>
          <w:spacing w:val="-1"/>
        </w:rPr>
        <w:t xml:space="preserve"> </w:t>
      </w:r>
      <w:r w:rsidR="00D61663" w:rsidRPr="00D61663">
        <w:rPr>
          <w:rFonts w:ascii="Century Gothic" w:hAnsi="Century Gothic"/>
          <w:iCs/>
          <w:color w:val="auto"/>
          <w:spacing w:val="-1"/>
        </w:rPr>
        <w:t>y omite otras ciencias como las ciencias sociales</w:t>
      </w:r>
      <w:r>
        <w:rPr>
          <w:rFonts w:ascii="Century Gothic" w:hAnsi="Century Gothic"/>
          <w:iCs/>
          <w:color w:val="auto"/>
          <w:spacing w:val="-1"/>
        </w:rPr>
        <w:t>,</w:t>
      </w:r>
      <w:r w:rsidR="00D61663" w:rsidRPr="00D61663">
        <w:rPr>
          <w:rFonts w:ascii="Century Gothic" w:hAnsi="Century Gothic"/>
          <w:iCs/>
          <w:color w:val="auto"/>
          <w:spacing w:val="-1"/>
        </w:rPr>
        <w:t xml:space="preserve"> ciencias jurídicas</w:t>
      </w:r>
      <w:r>
        <w:rPr>
          <w:rFonts w:ascii="Century Gothic" w:hAnsi="Century Gothic"/>
          <w:iCs/>
          <w:color w:val="auto"/>
          <w:spacing w:val="-1"/>
        </w:rPr>
        <w:t>,</w:t>
      </w:r>
      <w:r w:rsidR="00D61663" w:rsidRPr="00D61663">
        <w:rPr>
          <w:rFonts w:ascii="Century Gothic" w:hAnsi="Century Gothic"/>
          <w:iCs/>
          <w:color w:val="auto"/>
          <w:spacing w:val="-1"/>
        </w:rPr>
        <w:t xml:space="preserve"> ciencias económicas entre otras</w:t>
      </w:r>
      <w:r>
        <w:rPr>
          <w:rFonts w:ascii="Century Gothic" w:hAnsi="Century Gothic"/>
          <w:iCs/>
          <w:color w:val="auto"/>
          <w:spacing w:val="-1"/>
        </w:rPr>
        <w:t>.</w:t>
      </w:r>
    </w:p>
    <w:p w:rsidR="00B53D3A" w:rsidRDefault="00B53D3A" w:rsidP="00D766E1">
      <w:pPr>
        <w:pStyle w:val="Prrafodelista"/>
        <w:spacing w:line="360" w:lineRule="auto"/>
        <w:ind w:left="720"/>
        <w:rPr>
          <w:rFonts w:ascii="Century Gothic" w:hAnsi="Century Gothic"/>
          <w:iCs/>
          <w:color w:val="auto"/>
          <w:spacing w:val="-1"/>
        </w:rPr>
      </w:pPr>
    </w:p>
    <w:p w:rsidR="000A199A" w:rsidRPr="005E7896" w:rsidRDefault="000A199A" w:rsidP="000A199A">
      <w:pPr>
        <w:pStyle w:val="Prrafodelista"/>
        <w:spacing w:line="360" w:lineRule="auto"/>
        <w:ind w:left="720"/>
        <w:rPr>
          <w:rFonts w:ascii="Century Gothic" w:hAnsi="Century Gothic"/>
          <w:iCs/>
          <w:color w:val="auto"/>
          <w:spacing w:val="-1"/>
        </w:rPr>
      </w:pPr>
      <w:r w:rsidRPr="000A199A">
        <w:rPr>
          <w:rFonts w:ascii="Century Gothic" w:hAnsi="Century Gothic"/>
          <w:iCs/>
          <w:color w:val="auto"/>
          <w:spacing w:val="-1"/>
        </w:rPr>
        <w:t>Resalta la importancia establecer un instrumento económico para fortalecer el control vigilancia y administración del territorio marino-costero sin embargo</w:t>
      </w:r>
      <w:r w:rsidR="00A507E7">
        <w:rPr>
          <w:rFonts w:ascii="Century Gothic" w:hAnsi="Century Gothic"/>
          <w:iCs/>
          <w:color w:val="auto"/>
          <w:spacing w:val="-1"/>
        </w:rPr>
        <w:t>,</w:t>
      </w:r>
      <w:r w:rsidRPr="000A199A">
        <w:rPr>
          <w:rFonts w:ascii="Century Gothic" w:hAnsi="Century Gothic"/>
          <w:iCs/>
          <w:color w:val="auto"/>
          <w:spacing w:val="-1"/>
        </w:rPr>
        <w:t xml:space="preserve"> no entiende cómo se realizó el cálculo que permitió determinar el porcentaje de dichas contribuciones tampoco </w:t>
      </w:r>
      <w:r w:rsidRPr="005E7896">
        <w:rPr>
          <w:rFonts w:ascii="Century Gothic" w:hAnsi="Century Gothic"/>
          <w:iCs/>
          <w:color w:val="auto"/>
          <w:spacing w:val="-1"/>
        </w:rPr>
        <w:t xml:space="preserve">se sabe si estos recursos serán suficientes para el destino que se le desean dar. </w:t>
      </w:r>
    </w:p>
    <w:p w:rsidR="000A199A" w:rsidRPr="005E7896" w:rsidRDefault="000A199A" w:rsidP="000A199A">
      <w:pPr>
        <w:pStyle w:val="Prrafodelista"/>
        <w:spacing w:line="360" w:lineRule="auto"/>
        <w:ind w:left="720"/>
        <w:rPr>
          <w:rFonts w:ascii="Century Gothic" w:hAnsi="Century Gothic"/>
          <w:iCs/>
          <w:color w:val="auto"/>
          <w:spacing w:val="-1"/>
        </w:rPr>
      </w:pPr>
    </w:p>
    <w:p w:rsidR="00B32326" w:rsidRDefault="000A199A" w:rsidP="000A199A">
      <w:pPr>
        <w:pStyle w:val="Prrafodelista"/>
        <w:spacing w:line="360" w:lineRule="auto"/>
        <w:ind w:left="720"/>
        <w:rPr>
          <w:rFonts w:ascii="Century Gothic" w:hAnsi="Century Gothic"/>
          <w:iCs/>
          <w:color w:val="auto"/>
          <w:spacing w:val="-1"/>
        </w:rPr>
      </w:pPr>
      <w:r w:rsidRPr="005E7896">
        <w:rPr>
          <w:rFonts w:ascii="Century Gothic" w:hAnsi="Century Gothic"/>
          <w:iCs/>
          <w:color w:val="auto"/>
          <w:spacing w:val="-1"/>
        </w:rPr>
        <w:t xml:space="preserve">No define la </w:t>
      </w:r>
      <w:r w:rsidRPr="005E7896">
        <w:rPr>
          <w:rFonts w:ascii="Century Gothic" w:hAnsi="Century Gothic"/>
          <w:iCs/>
          <w:color w:val="auto"/>
          <w:spacing w:val="-1"/>
          <w:u w:val="single"/>
        </w:rPr>
        <w:t>entidad que estará a cargo de reglamentar el fondo ni en qué tiempo</w:t>
      </w:r>
      <w:r w:rsidRPr="005E7896">
        <w:rPr>
          <w:rFonts w:ascii="Century Gothic" w:hAnsi="Century Gothic"/>
          <w:iCs/>
          <w:color w:val="auto"/>
          <w:spacing w:val="-1"/>
        </w:rPr>
        <w:t xml:space="preserve"> debe hacerlo se propone que se incluyen nuevas contribuciones que sean pagadas por personas jurídicas que desarrollan algunas de</w:t>
      </w:r>
      <w:r w:rsidRPr="000A199A">
        <w:rPr>
          <w:rFonts w:ascii="Century Gothic" w:hAnsi="Century Gothic"/>
          <w:iCs/>
          <w:color w:val="auto"/>
          <w:spacing w:val="-1"/>
        </w:rPr>
        <w:t xml:space="preserve"> las cinco categorías de actividades económicas que se benefician de manera preferente en el territorio Marino costero</w:t>
      </w:r>
      <w:r w:rsidR="00824872">
        <w:rPr>
          <w:rFonts w:ascii="Century Gothic" w:hAnsi="Century Gothic"/>
          <w:iCs/>
          <w:color w:val="auto"/>
          <w:spacing w:val="-1"/>
        </w:rPr>
        <w:t>.</w:t>
      </w:r>
    </w:p>
    <w:p w:rsidR="00A507E7" w:rsidRPr="00D61663" w:rsidRDefault="00A507E7" w:rsidP="000A199A">
      <w:pPr>
        <w:pStyle w:val="Prrafodelista"/>
        <w:spacing w:line="360" w:lineRule="auto"/>
        <w:ind w:left="720"/>
        <w:rPr>
          <w:rFonts w:ascii="Century Gothic" w:hAnsi="Century Gothic"/>
          <w:iCs/>
          <w:color w:val="auto"/>
          <w:spacing w:val="-1"/>
        </w:rPr>
      </w:pPr>
    </w:p>
    <w:p w:rsidR="00D61663" w:rsidRDefault="00D61663" w:rsidP="00D766E1">
      <w:pPr>
        <w:pStyle w:val="Prrafodelista"/>
        <w:spacing w:line="360" w:lineRule="auto"/>
        <w:ind w:left="720"/>
        <w:rPr>
          <w:rFonts w:ascii="Century Gothic" w:hAnsi="Century Gothic"/>
          <w:iCs/>
          <w:color w:val="auto"/>
          <w:spacing w:val="-1"/>
        </w:rPr>
      </w:pPr>
      <w:r w:rsidRPr="00D61663">
        <w:rPr>
          <w:rFonts w:ascii="Century Gothic" w:hAnsi="Century Gothic"/>
          <w:iCs/>
          <w:color w:val="auto"/>
          <w:spacing w:val="-1"/>
        </w:rPr>
        <w:t>El proyecto de ley olvida la necesidad de crear una jurisdicción marítima qué tenga jueces administrativos especializados en esta área</w:t>
      </w:r>
      <w:r w:rsidR="00D766E1">
        <w:rPr>
          <w:rFonts w:ascii="Century Gothic" w:hAnsi="Century Gothic"/>
          <w:iCs/>
          <w:color w:val="auto"/>
          <w:spacing w:val="-1"/>
        </w:rPr>
        <w:t>.</w:t>
      </w:r>
    </w:p>
    <w:p w:rsidR="00B32326" w:rsidRPr="00D61663" w:rsidRDefault="00B32326" w:rsidP="00D766E1">
      <w:pPr>
        <w:pStyle w:val="Prrafodelista"/>
        <w:spacing w:line="360" w:lineRule="auto"/>
        <w:ind w:left="720"/>
        <w:rPr>
          <w:rFonts w:ascii="Century Gothic" w:hAnsi="Century Gothic"/>
          <w:iCs/>
          <w:color w:val="auto"/>
          <w:spacing w:val="-1"/>
        </w:rPr>
      </w:pPr>
    </w:p>
    <w:p w:rsidR="00D61663" w:rsidRPr="00D61663" w:rsidRDefault="00D766E1" w:rsidP="00D766E1">
      <w:pPr>
        <w:pStyle w:val="Prrafodelista"/>
        <w:spacing w:line="360" w:lineRule="auto"/>
        <w:ind w:left="720"/>
        <w:rPr>
          <w:rFonts w:ascii="Century Gothic" w:hAnsi="Century Gothic"/>
          <w:iCs/>
          <w:color w:val="auto"/>
          <w:spacing w:val="-1"/>
        </w:rPr>
      </w:pPr>
      <w:r w:rsidRPr="00D61663">
        <w:rPr>
          <w:rFonts w:ascii="Century Gothic" w:hAnsi="Century Gothic"/>
          <w:iCs/>
          <w:color w:val="auto"/>
          <w:spacing w:val="-1"/>
        </w:rPr>
        <w:t xml:space="preserve">Cuando </w:t>
      </w:r>
      <w:r w:rsidR="00D61663" w:rsidRPr="00D61663">
        <w:rPr>
          <w:rFonts w:ascii="Century Gothic" w:hAnsi="Century Gothic"/>
          <w:iCs/>
          <w:color w:val="auto"/>
          <w:spacing w:val="-1"/>
        </w:rPr>
        <w:t>el proyecto de ley se refiere a la contaminación Marina olvida otras situaciones más importantes que afectan más el medio Marino como</w:t>
      </w:r>
      <w:r w:rsidR="003D6284">
        <w:rPr>
          <w:rFonts w:ascii="Century Gothic" w:hAnsi="Century Gothic"/>
          <w:iCs/>
          <w:color w:val="auto"/>
          <w:spacing w:val="-1"/>
        </w:rPr>
        <w:t>:</w:t>
      </w:r>
      <w:r w:rsidR="00D61663" w:rsidRPr="00D61663">
        <w:rPr>
          <w:rFonts w:ascii="Century Gothic" w:hAnsi="Century Gothic"/>
          <w:iCs/>
          <w:color w:val="auto"/>
          <w:spacing w:val="-1"/>
        </w:rPr>
        <w:t xml:space="preserve"> la ganadería extensiva</w:t>
      </w:r>
      <w:r w:rsidR="0092110C">
        <w:rPr>
          <w:rFonts w:ascii="Century Gothic" w:hAnsi="Century Gothic"/>
          <w:iCs/>
          <w:color w:val="auto"/>
          <w:spacing w:val="-1"/>
        </w:rPr>
        <w:t>,</w:t>
      </w:r>
      <w:r w:rsidR="00D61663" w:rsidRPr="00D61663">
        <w:rPr>
          <w:rFonts w:ascii="Century Gothic" w:hAnsi="Century Gothic"/>
          <w:iCs/>
          <w:color w:val="auto"/>
          <w:spacing w:val="-1"/>
        </w:rPr>
        <w:t xml:space="preserve"> desarrollo de instalaciones portuarias</w:t>
      </w:r>
      <w:r w:rsidR="0092110C">
        <w:rPr>
          <w:rFonts w:ascii="Century Gothic" w:hAnsi="Century Gothic"/>
          <w:iCs/>
          <w:color w:val="auto"/>
          <w:spacing w:val="-1"/>
        </w:rPr>
        <w:t>,</w:t>
      </w:r>
      <w:r w:rsidR="00D61663" w:rsidRPr="00D61663">
        <w:rPr>
          <w:rFonts w:ascii="Century Gothic" w:hAnsi="Century Gothic"/>
          <w:iCs/>
          <w:color w:val="auto"/>
          <w:spacing w:val="-1"/>
        </w:rPr>
        <w:t xml:space="preserve"> industriales</w:t>
      </w:r>
      <w:r w:rsidR="0092110C">
        <w:rPr>
          <w:rFonts w:ascii="Century Gothic" w:hAnsi="Century Gothic"/>
          <w:iCs/>
          <w:color w:val="auto"/>
          <w:spacing w:val="-1"/>
        </w:rPr>
        <w:t>,</w:t>
      </w:r>
      <w:r w:rsidR="00D61663" w:rsidRPr="00D61663">
        <w:rPr>
          <w:rFonts w:ascii="Century Gothic" w:hAnsi="Century Gothic"/>
          <w:iCs/>
          <w:color w:val="auto"/>
          <w:spacing w:val="-1"/>
        </w:rPr>
        <w:t xml:space="preserve"> turísticas y mineras</w:t>
      </w:r>
      <w:r w:rsidR="0092110C">
        <w:rPr>
          <w:rFonts w:ascii="Century Gothic" w:hAnsi="Century Gothic"/>
          <w:iCs/>
          <w:color w:val="auto"/>
          <w:spacing w:val="-1"/>
        </w:rPr>
        <w:t>.</w:t>
      </w:r>
    </w:p>
    <w:p w:rsidR="00D61663" w:rsidRPr="00D61663" w:rsidRDefault="00D61663" w:rsidP="0092110C">
      <w:pPr>
        <w:pStyle w:val="Prrafodelista"/>
        <w:spacing w:line="360" w:lineRule="auto"/>
        <w:ind w:left="720"/>
        <w:rPr>
          <w:rFonts w:ascii="Century Gothic" w:hAnsi="Century Gothic"/>
          <w:iCs/>
          <w:color w:val="auto"/>
          <w:spacing w:val="-1"/>
        </w:rPr>
      </w:pPr>
    </w:p>
    <w:p w:rsidR="0092110C" w:rsidRDefault="0092110C" w:rsidP="00D61663">
      <w:pPr>
        <w:pStyle w:val="Prrafodelista"/>
        <w:numPr>
          <w:ilvl w:val="0"/>
          <w:numId w:val="29"/>
        </w:numPr>
        <w:spacing w:line="360" w:lineRule="auto"/>
        <w:rPr>
          <w:rFonts w:ascii="Century Gothic" w:hAnsi="Century Gothic"/>
          <w:iCs/>
          <w:color w:val="auto"/>
          <w:spacing w:val="-1"/>
        </w:rPr>
      </w:pPr>
      <w:r w:rsidRPr="0092110C">
        <w:rPr>
          <w:rFonts w:ascii="Century Gothic" w:hAnsi="Century Gothic"/>
          <w:b/>
          <w:iCs/>
          <w:color w:val="auto"/>
          <w:spacing w:val="-1"/>
        </w:rPr>
        <w:t>Instituto Geográfico Agustín Codazzi</w:t>
      </w:r>
      <w:r w:rsidRPr="00D61663">
        <w:rPr>
          <w:rFonts w:ascii="Century Gothic" w:hAnsi="Century Gothic"/>
          <w:iCs/>
          <w:color w:val="auto"/>
          <w:spacing w:val="-1"/>
        </w:rPr>
        <w:t xml:space="preserve"> </w:t>
      </w:r>
      <w:r w:rsidRPr="0092110C">
        <w:rPr>
          <w:rFonts w:ascii="Century Gothic" w:hAnsi="Century Gothic"/>
          <w:b/>
          <w:iCs/>
          <w:color w:val="auto"/>
          <w:spacing w:val="-1"/>
        </w:rPr>
        <w:t>IGAC</w:t>
      </w:r>
      <w:r>
        <w:rPr>
          <w:rFonts w:ascii="Century Gothic" w:hAnsi="Century Gothic"/>
          <w:b/>
          <w:iCs/>
          <w:color w:val="auto"/>
          <w:spacing w:val="-1"/>
        </w:rPr>
        <w:t>.</w:t>
      </w:r>
      <w:r>
        <w:rPr>
          <w:rFonts w:ascii="Century Gothic" w:hAnsi="Century Gothic"/>
          <w:iCs/>
          <w:color w:val="auto"/>
          <w:spacing w:val="-1"/>
        </w:rPr>
        <w:t xml:space="preserve"> </w:t>
      </w:r>
      <w:r w:rsidRPr="00D61663">
        <w:rPr>
          <w:rFonts w:ascii="Century Gothic" w:hAnsi="Century Gothic"/>
          <w:iCs/>
          <w:color w:val="auto"/>
          <w:spacing w:val="-1"/>
        </w:rPr>
        <w:t xml:space="preserve">Destaca </w:t>
      </w:r>
      <w:r w:rsidR="00D61663" w:rsidRPr="00D61663">
        <w:rPr>
          <w:rFonts w:ascii="Century Gothic" w:hAnsi="Century Gothic"/>
          <w:iCs/>
          <w:color w:val="auto"/>
          <w:spacing w:val="-1"/>
        </w:rPr>
        <w:t xml:space="preserve">la presentación del proyecto y la intención de formular una </w:t>
      </w:r>
      <w:r w:rsidRPr="00D61663">
        <w:rPr>
          <w:rFonts w:ascii="Century Gothic" w:hAnsi="Century Gothic"/>
          <w:iCs/>
          <w:color w:val="auto"/>
          <w:spacing w:val="-1"/>
        </w:rPr>
        <w:t>Política Nacio</w:t>
      </w:r>
      <w:r>
        <w:rPr>
          <w:rFonts w:ascii="Century Gothic" w:hAnsi="Century Gothic"/>
          <w:iCs/>
          <w:color w:val="auto"/>
          <w:spacing w:val="-1"/>
        </w:rPr>
        <w:t xml:space="preserve">nal Para </w:t>
      </w:r>
      <w:r w:rsidRPr="00D61663">
        <w:rPr>
          <w:rFonts w:ascii="Century Gothic" w:hAnsi="Century Gothic"/>
          <w:iCs/>
          <w:color w:val="auto"/>
          <w:spacing w:val="-1"/>
        </w:rPr>
        <w:t>La Sostenibilidad Del Territorio Marino Costero</w:t>
      </w:r>
      <w:r w:rsidR="00D61663" w:rsidRPr="00D61663">
        <w:rPr>
          <w:rFonts w:ascii="Century Gothic" w:hAnsi="Century Gothic"/>
          <w:iCs/>
          <w:color w:val="auto"/>
          <w:spacing w:val="-1"/>
        </w:rPr>
        <w:t xml:space="preserve"> cómo ha sido reclamado desde varios frentes académicos y desde el activismo ambiental</w:t>
      </w:r>
      <w:r>
        <w:rPr>
          <w:rFonts w:ascii="Century Gothic" w:hAnsi="Century Gothic"/>
          <w:iCs/>
          <w:color w:val="auto"/>
          <w:spacing w:val="-1"/>
        </w:rPr>
        <w:t>.</w:t>
      </w:r>
    </w:p>
    <w:p w:rsidR="00D74F12" w:rsidRDefault="00D74F12" w:rsidP="00D74F12">
      <w:pPr>
        <w:pStyle w:val="Prrafodelista"/>
        <w:spacing w:line="360" w:lineRule="auto"/>
        <w:ind w:left="720"/>
        <w:rPr>
          <w:rFonts w:ascii="Century Gothic" w:hAnsi="Century Gothic"/>
          <w:iCs/>
          <w:color w:val="auto"/>
          <w:spacing w:val="-1"/>
        </w:rPr>
      </w:pPr>
    </w:p>
    <w:p w:rsidR="0092110C" w:rsidRDefault="0092110C" w:rsidP="0092110C">
      <w:pPr>
        <w:pStyle w:val="Prrafodelista"/>
        <w:spacing w:line="360" w:lineRule="auto"/>
        <w:ind w:left="720"/>
        <w:rPr>
          <w:rFonts w:ascii="Century Gothic" w:hAnsi="Century Gothic"/>
          <w:iCs/>
          <w:color w:val="auto"/>
          <w:spacing w:val="-1"/>
        </w:rPr>
      </w:pPr>
      <w:r w:rsidRPr="00D61663">
        <w:rPr>
          <w:rFonts w:ascii="Century Gothic" w:hAnsi="Century Gothic"/>
          <w:iCs/>
          <w:color w:val="auto"/>
          <w:spacing w:val="-1"/>
        </w:rPr>
        <w:t xml:space="preserve">En </w:t>
      </w:r>
      <w:r w:rsidR="00D61663" w:rsidRPr="00D61663">
        <w:rPr>
          <w:rFonts w:ascii="Century Gothic" w:hAnsi="Century Gothic"/>
          <w:iCs/>
          <w:color w:val="auto"/>
          <w:spacing w:val="-1"/>
        </w:rPr>
        <w:t>cuanto a su participación dentro del proyecto considera qu</w:t>
      </w:r>
      <w:r>
        <w:rPr>
          <w:rFonts w:ascii="Century Gothic" w:hAnsi="Century Gothic"/>
          <w:iCs/>
          <w:color w:val="auto"/>
          <w:spacing w:val="-1"/>
        </w:rPr>
        <w:t>e está limitada a la suministrar</w:t>
      </w:r>
      <w:r w:rsidR="00D61663" w:rsidRPr="00D61663">
        <w:rPr>
          <w:rFonts w:ascii="Century Gothic" w:hAnsi="Century Gothic"/>
          <w:iCs/>
          <w:color w:val="auto"/>
          <w:spacing w:val="-1"/>
        </w:rPr>
        <w:t xml:space="preserve"> información de sus sistemas de información geográfica y que vale la pena tener en cuenta la experiencia que </w:t>
      </w:r>
      <w:r w:rsidR="00D74F12">
        <w:rPr>
          <w:rFonts w:ascii="Century Gothic" w:hAnsi="Century Gothic"/>
          <w:iCs/>
          <w:color w:val="auto"/>
          <w:spacing w:val="-1"/>
        </w:rPr>
        <w:t xml:space="preserve">el IGAGC tiene </w:t>
      </w:r>
      <w:r w:rsidR="00D61663" w:rsidRPr="00D61663">
        <w:rPr>
          <w:rFonts w:ascii="Century Gothic" w:hAnsi="Century Gothic"/>
          <w:iCs/>
          <w:color w:val="auto"/>
          <w:spacing w:val="-1"/>
        </w:rPr>
        <w:t>en el tema</w:t>
      </w:r>
      <w:r>
        <w:rPr>
          <w:rFonts w:ascii="Century Gothic" w:hAnsi="Century Gothic"/>
          <w:iCs/>
          <w:color w:val="auto"/>
          <w:spacing w:val="-1"/>
        </w:rPr>
        <w:t>.</w:t>
      </w:r>
    </w:p>
    <w:p w:rsidR="00D74F12" w:rsidRDefault="00D74F12" w:rsidP="0092110C">
      <w:pPr>
        <w:pStyle w:val="Prrafodelista"/>
        <w:spacing w:line="360" w:lineRule="auto"/>
        <w:ind w:left="720"/>
        <w:rPr>
          <w:rFonts w:ascii="Century Gothic" w:hAnsi="Century Gothic"/>
          <w:iCs/>
          <w:color w:val="auto"/>
          <w:spacing w:val="-1"/>
        </w:rPr>
      </w:pPr>
    </w:p>
    <w:p w:rsidR="00D74F12" w:rsidRDefault="00D74F12" w:rsidP="0092110C">
      <w:pPr>
        <w:pStyle w:val="Prrafodelista"/>
        <w:spacing w:line="360" w:lineRule="auto"/>
        <w:ind w:left="720"/>
        <w:rPr>
          <w:rFonts w:ascii="Century Gothic" w:hAnsi="Century Gothic"/>
          <w:iCs/>
          <w:color w:val="auto"/>
          <w:spacing w:val="-1"/>
        </w:rPr>
      </w:pPr>
      <w:r>
        <w:rPr>
          <w:rFonts w:ascii="Century Gothic" w:hAnsi="Century Gothic"/>
          <w:iCs/>
          <w:color w:val="auto"/>
          <w:spacing w:val="-1"/>
        </w:rPr>
        <w:t>De la</w:t>
      </w:r>
      <w:r w:rsidR="00D61663" w:rsidRPr="00D61663">
        <w:rPr>
          <w:rFonts w:ascii="Century Gothic" w:hAnsi="Century Gothic"/>
          <w:iCs/>
          <w:color w:val="auto"/>
          <w:spacing w:val="-1"/>
        </w:rPr>
        <w:t xml:space="preserve"> estructuración del </w:t>
      </w:r>
      <w:r w:rsidR="0092110C" w:rsidRPr="00D61663">
        <w:rPr>
          <w:rFonts w:ascii="Century Gothic" w:hAnsi="Century Gothic"/>
          <w:iCs/>
          <w:color w:val="auto"/>
          <w:spacing w:val="-1"/>
        </w:rPr>
        <w:t>Comité Nacional Interinstitucional E Intersectorial De La Política Nacional Para La Sostenibilidad En El Territorio Marino Costero</w:t>
      </w:r>
      <w:r>
        <w:rPr>
          <w:rFonts w:ascii="Century Gothic" w:hAnsi="Century Gothic"/>
          <w:iCs/>
          <w:color w:val="auto"/>
          <w:spacing w:val="-1"/>
        </w:rPr>
        <w:t>, considera que debe integrarse por funcionarios de alto nivel del Gobierno Nacional.</w:t>
      </w:r>
    </w:p>
    <w:p w:rsidR="00D61663" w:rsidRPr="00D61663" w:rsidRDefault="00D61663" w:rsidP="00AC3C4E">
      <w:pPr>
        <w:pStyle w:val="Prrafodelista"/>
        <w:spacing w:line="360" w:lineRule="auto"/>
        <w:ind w:left="720"/>
        <w:rPr>
          <w:rFonts w:ascii="Century Gothic" w:hAnsi="Century Gothic"/>
          <w:iCs/>
          <w:color w:val="auto"/>
          <w:spacing w:val="-1"/>
        </w:rPr>
      </w:pPr>
    </w:p>
    <w:p w:rsidR="00702B6E" w:rsidRDefault="00D61663" w:rsidP="00D61663">
      <w:pPr>
        <w:pStyle w:val="Prrafodelista"/>
        <w:numPr>
          <w:ilvl w:val="0"/>
          <w:numId w:val="29"/>
        </w:numPr>
        <w:spacing w:line="360" w:lineRule="auto"/>
        <w:rPr>
          <w:rFonts w:ascii="Century Gothic" w:hAnsi="Century Gothic"/>
          <w:iCs/>
          <w:color w:val="auto"/>
          <w:spacing w:val="-1"/>
        </w:rPr>
      </w:pPr>
      <w:r w:rsidRPr="00AC3C4E">
        <w:rPr>
          <w:rFonts w:ascii="Century Gothic" w:hAnsi="Century Gothic"/>
          <w:b/>
          <w:iCs/>
          <w:color w:val="auto"/>
          <w:spacing w:val="-1"/>
        </w:rPr>
        <w:t xml:space="preserve">Ministerio de </w:t>
      </w:r>
      <w:r w:rsidR="00F41D49" w:rsidRPr="00AC3C4E">
        <w:rPr>
          <w:rFonts w:ascii="Century Gothic" w:hAnsi="Century Gothic"/>
          <w:b/>
          <w:iCs/>
          <w:color w:val="auto"/>
          <w:spacing w:val="-1"/>
        </w:rPr>
        <w:t>Comercio</w:t>
      </w:r>
      <w:r w:rsidR="00F41D49" w:rsidRPr="00D61663">
        <w:rPr>
          <w:rFonts w:ascii="Century Gothic" w:hAnsi="Century Gothic"/>
          <w:iCs/>
          <w:color w:val="auto"/>
          <w:spacing w:val="-1"/>
        </w:rPr>
        <w:t xml:space="preserve"> </w:t>
      </w:r>
      <w:r w:rsidR="00AC3C4E" w:rsidRPr="00D61663">
        <w:rPr>
          <w:rFonts w:ascii="Century Gothic" w:hAnsi="Century Gothic"/>
          <w:iCs/>
          <w:color w:val="auto"/>
          <w:spacing w:val="-1"/>
        </w:rPr>
        <w:t xml:space="preserve">Se </w:t>
      </w:r>
      <w:r w:rsidRPr="00D61663">
        <w:rPr>
          <w:rFonts w:ascii="Century Gothic" w:hAnsi="Century Gothic"/>
          <w:iCs/>
          <w:color w:val="auto"/>
          <w:spacing w:val="-1"/>
        </w:rPr>
        <w:t xml:space="preserve">refiere exclusivamente el artículo 12 y considera que el </w:t>
      </w:r>
      <w:r w:rsidR="00DC7B9D" w:rsidRPr="00D61663">
        <w:rPr>
          <w:rFonts w:ascii="Century Gothic" w:hAnsi="Century Gothic"/>
          <w:iCs/>
          <w:color w:val="auto"/>
          <w:spacing w:val="-1"/>
        </w:rPr>
        <w:t xml:space="preserve">Viceministerio </w:t>
      </w:r>
      <w:r w:rsidRPr="00D61663">
        <w:rPr>
          <w:rFonts w:ascii="Century Gothic" w:hAnsi="Century Gothic"/>
          <w:iCs/>
          <w:color w:val="auto"/>
          <w:spacing w:val="-1"/>
        </w:rPr>
        <w:t xml:space="preserve">de </w:t>
      </w:r>
      <w:r w:rsidR="00DC7B9D" w:rsidRPr="00D61663">
        <w:rPr>
          <w:rFonts w:ascii="Century Gothic" w:hAnsi="Century Gothic"/>
          <w:iCs/>
          <w:color w:val="auto"/>
          <w:spacing w:val="-1"/>
        </w:rPr>
        <w:t xml:space="preserve">Turismo </w:t>
      </w:r>
      <w:r w:rsidRPr="00D61663">
        <w:rPr>
          <w:rFonts w:ascii="Century Gothic" w:hAnsi="Century Gothic"/>
          <w:iCs/>
          <w:color w:val="auto"/>
          <w:spacing w:val="-1"/>
        </w:rPr>
        <w:t xml:space="preserve">debería ser incluido dentro del </w:t>
      </w:r>
      <w:r w:rsidR="00AC3C4E" w:rsidRPr="00D61663">
        <w:rPr>
          <w:rFonts w:ascii="Century Gothic" w:hAnsi="Century Gothic"/>
          <w:iCs/>
          <w:color w:val="auto"/>
          <w:spacing w:val="-1"/>
        </w:rPr>
        <w:t>Comité Nacional Interinstitucional E Intersectorial De La Política Nacional Para La Sostenibilidad Del Territorio Marino Costero</w:t>
      </w:r>
      <w:r w:rsidRPr="00D61663">
        <w:rPr>
          <w:rFonts w:ascii="Century Gothic" w:hAnsi="Century Gothic"/>
          <w:iCs/>
          <w:color w:val="auto"/>
          <w:spacing w:val="-1"/>
        </w:rPr>
        <w:t xml:space="preserve"> pues tiene dentro de sus funciones la de </w:t>
      </w:r>
      <w:r w:rsidR="00702B6E">
        <w:rPr>
          <w:rFonts w:ascii="Century Gothic" w:hAnsi="Century Gothic"/>
          <w:iCs/>
          <w:color w:val="auto"/>
          <w:spacing w:val="-1"/>
        </w:rPr>
        <w:t>ser</w:t>
      </w:r>
      <w:r w:rsidRPr="00D61663">
        <w:rPr>
          <w:rFonts w:ascii="Century Gothic" w:hAnsi="Century Gothic"/>
          <w:iCs/>
          <w:color w:val="auto"/>
          <w:spacing w:val="-1"/>
        </w:rPr>
        <w:t xml:space="preserve"> promotor de los </w:t>
      </w:r>
      <w:r w:rsidR="00702B6E" w:rsidRPr="00D61663">
        <w:rPr>
          <w:rFonts w:ascii="Century Gothic" w:hAnsi="Century Gothic"/>
          <w:iCs/>
          <w:color w:val="auto"/>
          <w:spacing w:val="-1"/>
        </w:rPr>
        <w:t xml:space="preserve">Comités Locales </w:t>
      </w:r>
      <w:r w:rsidRPr="00D61663">
        <w:rPr>
          <w:rFonts w:ascii="Century Gothic" w:hAnsi="Century Gothic"/>
          <w:iCs/>
          <w:color w:val="auto"/>
          <w:spacing w:val="-1"/>
        </w:rPr>
        <w:t xml:space="preserve">de </w:t>
      </w:r>
      <w:r w:rsidR="00702B6E" w:rsidRPr="00D61663">
        <w:rPr>
          <w:rFonts w:ascii="Century Gothic" w:hAnsi="Century Gothic"/>
          <w:iCs/>
          <w:color w:val="auto"/>
          <w:spacing w:val="-1"/>
        </w:rPr>
        <w:t xml:space="preserve">Organización </w:t>
      </w:r>
      <w:r w:rsidRPr="00D61663">
        <w:rPr>
          <w:rFonts w:ascii="Century Gothic" w:hAnsi="Century Gothic"/>
          <w:iCs/>
          <w:color w:val="auto"/>
          <w:spacing w:val="-1"/>
        </w:rPr>
        <w:t xml:space="preserve">de </w:t>
      </w:r>
      <w:r w:rsidR="00702B6E" w:rsidRPr="00D61663">
        <w:rPr>
          <w:rFonts w:ascii="Century Gothic" w:hAnsi="Century Gothic"/>
          <w:iCs/>
          <w:color w:val="auto"/>
          <w:spacing w:val="-1"/>
        </w:rPr>
        <w:t>Playas</w:t>
      </w:r>
      <w:r w:rsidR="00702B6E">
        <w:rPr>
          <w:rFonts w:ascii="Century Gothic" w:hAnsi="Century Gothic"/>
          <w:iCs/>
          <w:color w:val="auto"/>
          <w:spacing w:val="-1"/>
        </w:rPr>
        <w:t>.</w:t>
      </w:r>
    </w:p>
    <w:p w:rsidR="00D61663" w:rsidRDefault="00702B6E" w:rsidP="00702B6E">
      <w:pPr>
        <w:pStyle w:val="Prrafodelista"/>
        <w:spacing w:line="360" w:lineRule="auto"/>
        <w:ind w:left="720"/>
        <w:rPr>
          <w:rFonts w:ascii="Century Gothic" w:hAnsi="Century Gothic"/>
          <w:iCs/>
          <w:color w:val="auto"/>
          <w:spacing w:val="-1"/>
        </w:rPr>
      </w:pPr>
      <w:r w:rsidRPr="00D61663">
        <w:rPr>
          <w:rFonts w:ascii="Century Gothic" w:hAnsi="Century Gothic"/>
          <w:iCs/>
          <w:color w:val="auto"/>
          <w:spacing w:val="-1"/>
        </w:rPr>
        <w:t xml:space="preserve">Por </w:t>
      </w:r>
      <w:r w:rsidR="00EB5E93" w:rsidRPr="00D61663">
        <w:rPr>
          <w:rFonts w:ascii="Century Gothic" w:hAnsi="Century Gothic"/>
          <w:iCs/>
          <w:color w:val="auto"/>
          <w:spacing w:val="-1"/>
        </w:rPr>
        <w:t>último,</w:t>
      </w:r>
      <w:r w:rsidR="00D61663" w:rsidRPr="00D61663">
        <w:rPr>
          <w:rFonts w:ascii="Century Gothic" w:hAnsi="Century Gothic"/>
          <w:iCs/>
          <w:color w:val="auto"/>
          <w:spacing w:val="-1"/>
        </w:rPr>
        <w:t xml:space="preserve"> emite concepto negativo sobre los artículos 34 y 36 del proyecto de ley pues </w:t>
      </w:r>
      <w:r w:rsidR="00EB5E93">
        <w:rPr>
          <w:rFonts w:ascii="Century Gothic" w:hAnsi="Century Gothic"/>
          <w:iCs/>
          <w:color w:val="auto"/>
          <w:spacing w:val="-1"/>
        </w:rPr>
        <w:t xml:space="preserve">considera que </w:t>
      </w:r>
      <w:r w:rsidR="00D61663" w:rsidRPr="00D61663">
        <w:rPr>
          <w:rFonts w:ascii="Century Gothic" w:hAnsi="Century Gothic"/>
          <w:iCs/>
          <w:color w:val="auto"/>
          <w:spacing w:val="-1"/>
        </w:rPr>
        <w:t xml:space="preserve">destinar </w:t>
      </w:r>
      <w:r w:rsidR="00EB5E93">
        <w:rPr>
          <w:rFonts w:ascii="Century Gothic" w:hAnsi="Century Gothic"/>
          <w:iCs/>
          <w:color w:val="auto"/>
          <w:spacing w:val="-1"/>
        </w:rPr>
        <w:t>no menos del 40% el impuesto al consumo de bolsas plásticas al fondo para la restauración del Ter</w:t>
      </w:r>
      <w:r w:rsidR="00EB5E93" w:rsidRPr="005E7896">
        <w:rPr>
          <w:rFonts w:ascii="Century Gothic" w:hAnsi="Century Gothic"/>
          <w:iCs/>
          <w:color w:val="auto"/>
          <w:spacing w:val="-1"/>
        </w:rPr>
        <w:t xml:space="preserve">ritorio Marino Costero y no </w:t>
      </w:r>
      <w:r w:rsidR="00D61663" w:rsidRPr="005E7896">
        <w:rPr>
          <w:rFonts w:ascii="Century Gothic" w:hAnsi="Century Gothic"/>
          <w:iCs/>
          <w:color w:val="auto"/>
          <w:spacing w:val="-1"/>
        </w:rPr>
        <w:t xml:space="preserve">menos </w:t>
      </w:r>
      <w:r w:rsidR="00EB5E93" w:rsidRPr="005E7896">
        <w:rPr>
          <w:rFonts w:ascii="Century Gothic" w:hAnsi="Century Gothic"/>
          <w:iCs/>
          <w:color w:val="auto"/>
          <w:spacing w:val="-1"/>
        </w:rPr>
        <w:t>d</w:t>
      </w:r>
      <w:r w:rsidR="00D61663" w:rsidRPr="005E7896">
        <w:rPr>
          <w:rFonts w:ascii="Century Gothic" w:hAnsi="Century Gothic"/>
          <w:iCs/>
          <w:color w:val="auto"/>
          <w:spacing w:val="-1"/>
        </w:rPr>
        <w:t xml:space="preserve">el 15% de los recaudos de la </w:t>
      </w:r>
      <w:r w:rsidR="00EB5E93" w:rsidRPr="005E7896">
        <w:rPr>
          <w:rFonts w:ascii="Century Gothic" w:hAnsi="Century Gothic"/>
          <w:iCs/>
          <w:color w:val="auto"/>
          <w:spacing w:val="-1"/>
        </w:rPr>
        <w:t>contribución</w:t>
      </w:r>
      <w:r w:rsidR="00D61663" w:rsidRPr="005E7896">
        <w:rPr>
          <w:rFonts w:ascii="Century Gothic" w:hAnsi="Century Gothic"/>
          <w:iCs/>
          <w:color w:val="auto"/>
          <w:spacing w:val="-1"/>
        </w:rPr>
        <w:t xml:space="preserve"> parafiscal </w:t>
      </w:r>
      <w:r w:rsidR="00EB5E93" w:rsidRPr="005E7896">
        <w:rPr>
          <w:rFonts w:ascii="Century Gothic" w:hAnsi="Century Gothic"/>
          <w:iCs/>
          <w:color w:val="auto"/>
          <w:spacing w:val="-1"/>
        </w:rPr>
        <w:t xml:space="preserve">y del impuesto al turismo </w:t>
      </w:r>
      <w:r w:rsidR="00DC7B9D" w:rsidRPr="005E7896">
        <w:rPr>
          <w:rFonts w:ascii="Century Gothic" w:hAnsi="Century Gothic"/>
          <w:iCs/>
          <w:color w:val="auto"/>
          <w:spacing w:val="-1"/>
          <w:u w:val="single"/>
        </w:rPr>
        <w:t xml:space="preserve">afecta de manera directa la </w:t>
      </w:r>
      <w:r w:rsidR="00D61663" w:rsidRPr="005E7896">
        <w:rPr>
          <w:rFonts w:ascii="Century Gothic" w:hAnsi="Century Gothic"/>
          <w:iCs/>
          <w:color w:val="auto"/>
          <w:spacing w:val="-1"/>
          <w:u w:val="single"/>
        </w:rPr>
        <w:t>reinversión en el sector del turismo</w:t>
      </w:r>
      <w:r w:rsidR="00EB5E93" w:rsidRPr="005E7896">
        <w:rPr>
          <w:rFonts w:ascii="Century Gothic" w:hAnsi="Century Gothic"/>
          <w:iCs/>
          <w:color w:val="auto"/>
          <w:spacing w:val="-1"/>
          <w:u w:val="single"/>
        </w:rPr>
        <w:t>.</w:t>
      </w:r>
      <w:r w:rsidR="00EB5E93" w:rsidRPr="005E7896">
        <w:rPr>
          <w:rFonts w:ascii="Century Gothic" w:hAnsi="Century Gothic"/>
          <w:iCs/>
          <w:color w:val="auto"/>
          <w:spacing w:val="-1"/>
        </w:rPr>
        <w:t xml:space="preserve"> La </w:t>
      </w:r>
      <w:r w:rsidR="00D61663" w:rsidRPr="005E7896">
        <w:rPr>
          <w:rFonts w:ascii="Century Gothic" w:hAnsi="Century Gothic"/>
          <w:iCs/>
          <w:color w:val="auto"/>
          <w:spacing w:val="-1"/>
        </w:rPr>
        <w:t>naturaleza del impuesto tiene su destinación específica correspondiente a la inversión</w:t>
      </w:r>
      <w:r w:rsidR="00D61663" w:rsidRPr="00D61663">
        <w:rPr>
          <w:rFonts w:ascii="Century Gothic" w:hAnsi="Century Gothic"/>
          <w:iCs/>
          <w:color w:val="auto"/>
          <w:spacing w:val="-1"/>
        </w:rPr>
        <w:t xml:space="preserve"> social mediante la promoción y el fortalecimiento de la competitividad que comprende la capacidad y calidad turística</w:t>
      </w:r>
      <w:r w:rsidR="00EB5E93">
        <w:rPr>
          <w:rFonts w:ascii="Century Gothic" w:hAnsi="Century Gothic"/>
          <w:iCs/>
          <w:color w:val="auto"/>
          <w:spacing w:val="-1"/>
        </w:rPr>
        <w:t xml:space="preserve">, así lo que busca el proyecto de ley es </w:t>
      </w:r>
      <w:r w:rsidR="00D61663" w:rsidRPr="00D61663">
        <w:rPr>
          <w:rFonts w:ascii="Century Gothic" w:hAnsi="Century Gothic"/>
          <w:iCs/>
          <w:color w:val="auto"/>
          <w:spacing w:val="-1"/>
        </w:rPr>
        <w:t>desnaturaliza</w:t>
      </w:r>
      <w:r w:rsidR="00EB5E93">
        <w:rPr>
          <w:rFonts w:ascii="Century Gothic" w:hAnsi="Century Gothic"/>
          <w:iCs/>
          <w:color w:val="auto"/>
          <w:spacing w:val="-1"/>
        </w:rPr>
        <w:t>r</w:t>
      </w:r>
      <w:r w:rsidR="00D61663" w:rsidRPr="00D61663">
        <w:rPr>
          <w:rFonts w:ascii="Century Gothic" w:hAnsi="Century Gothic"/>
          <w:iCs/>
          <w:color w:val="auto"/>
          <w:spacing w:val="-1"/>
        </w:rPr>
        <w:t xml:space="preserve"> el sentido de los recursos del sector turístico disminuyendo la inversión en el sector</w:t>
      </w:r>
      <w:r w:rsidR="00EB5E93">
        <w:rPr>
          <w:rFonts w:ascii="Century Gothic" w:hAnsi="Century Gothic"/>
          <w:iCs/>
          <w:color w:val="auto"/>
          <w:spacing w:val="-1"/>
        </w:rPr>
        <w:t>.</w:t>
      </w:r>
    </w:p>
    <w:p w:rsidR="00AC587B" w:rsidRPr="00D61663" w:rsidRDefault="00AC587B" w:rsidP="00702B6E">
      <w:pPr>
        <w:pStyle w:val="Prrafodelista"/>
        <w:spacing w:line="360" w:lineRule="auto"/>
        <w:ind w:left="720"/>
        <w:rPr>
          <w:rFonts w:ascii="Century Gothic" w:hAnsi="Century Gothic"/>
          <w:iCs/>
          <w:color w:val="auto"/>
          <w:spacing w:val="-1"/>
        </w:rPr>
      </w:pPr>
    </w:p>
    <w:p w:rsidR="00DC7B9D" w:rsidRPr="00C9111D" w:rsidRDefault="00EB5E93" w:rsidP="00D66A7B">
      <w:pPr>
        <w:pStyle w:val="Prrafodelista"/>
        <w:numPr>
          <w:ilvl w:val="0"/>
          <w:numId w:val="29"/>
        </w:numPr>
        <w:spacing w:line="360" w:lineRule="auto"/>
        <w:rPr>
          <w:rFonts w:ascii="Century Gothic" w:hAnsi="Century Gothic"/>
          <w:b/>
          <w:iCs/>
          <w:color w:val="auto"/>
          <w:spacing w:val="-1"/>
        </w:rPr>
      </w:pPr>
      <w:r w:rsidRPr="00DC7B9D">
        <w:rPr>
          <w:rFonts w:ascii="Century Gothic" w:hAnsi="Century Gothic"/>
          <w:b/>
          <w:iCs/>
          <w:color w:val="auto"/>
          <w:spacing w:val="-1"/>
        </w:rPr>
        <w:t>Departamento Nacional De Planeación.</w:t>
      </w:r>
      <w:r w:rsidR="00D61663" w:rsidRPr="00DC7B9D">
        <w:rPr>
          <w:rFonts w:ascii="Century Gothic" w:hAnsi="Century Gothic"/>
          <w:iCs/>
          <w:color w:val="auto"/>
          <w:spacing w:val="-1"/>
        </w:rPr>
        <w:t xml:space="preserve"> </w:t>
      </w:r>
      <w:r w:rsidRPr="00DC7B9D">
        <w:rPr>
          <w:rFonts w:ascii="Century Gothic" w:hAnsi="Century Gothic"/>
          <w:iCs/>
          <w:color w:val="auto"/>
          <w:spacing w:val="-1"/>
        </w:rPr>
        <w:t xml:space="preserve">Considera </w:t>
      </w:r>
      <w:r w:rsidR="00D61663" w:rsidRPr="00DC7B9D">
        <w:rPr>
          <w:rFonts w:ascii="Century Gothic" w:hAnsi="Century Gothic"/>
          <w:iCs/>
          <w:color w:val="auto"/>
          <w:spacing w:val="-1"/>
        </w:rPr>
        <w:t xml:space="preserve">que el país se </w:t>
      </w:r>
      <w:r w:rsidRPr="00DC7B9D">
        <w:rPr>
          <w:rFonts w:ascii="Century Gothic" w:hAnsi="Century Gothic"/>
          <w:iCs/>
          <w:color w:val="auto"/>
          <w:spacing w:val="-1"/>
        </w:rPr>
        <w:t xml:space="preserve">ya </w:t>
      </w:r>
      <w:r w:rsidR="00D61663" w:rsidRPr="00DC7B9D">
        <w:rPr>
          <w:rFonts w:ascii="Century Gothic" w:hAnsi="Century Gothic"/>
          <w:iCs/>
          <w:color w:val="auto"/>
          <w:spacing w:val="-1"/>
        </w:rPr>
        <w:t xml:space="preserve">dispone de instrumentos de </w:t>
      </w:r>
      <w:r w:rsidRPr="00DC7B9D">
        <w:rPr>
          <w:rFonts w:ascii="Century Gothic" w:hAnsi="Century Gothic"/>
          <w:iCs/>
          <w:color w:val="auto"/>
          <w:spacing w:val="-1"/>
        </w:rPr>
        <w:t>Política Públi</w:t>
      </w:r>
      <w:r w:rsidR="00D61663" w:rsidRPr="00DC7B9D">
        <w:rPr>
          <w:rFonts w:ascii="Century Gothic" w:hAnsi="Century Gothic"/>
          <w:iCs/>
          <w:color w:val="auto"/>
          <w:spacing w:val="-1"/>
        </w:rPr>
        <w:t xml:space="preserve">ca frente a estos territorios como la </w:t>
      </w:r>
      <w:r w:rsidRPr="00DC7B9D">
        <w:rPr>
          <w:rFonts w:ascii="Century Gothic" w:hAnsi="Century Gothic"/>
          <w:iCs/>
          <w:color w:val="auto"/>
          <w:spacing w:val="-1"/>
        </w:rPr>
        <w:t>Política Nacional Ambiental Para El Desarrollo Sostenible De Los Espacios Oceánicos Y Las Zonas Costeras E Insulares De Colombia</w:t>
      </w:r>
      <w:r w:rsidR="00DC7B9D" w:rsidRPr="00DC7B9D">
        <w:rPr>
          <w:rFonts w:ascii="Century Gothic" w:hAnsi="Century Gothic"/>
          <w:iCs/>
          <w:color w:val="auto"/>
          <w:spacing w:val="-1"/>
        </w:rPr>
        <w:t xml:space="preserve"> (PNAOCI) y la Política Nacional del Océano y los Espacios Costeros  (PNOEC).</w:t>
      </w:r>
    </w:p>
    <w:p w:rsidR="00DC7B9D" w:rsidRPr="00DC7B9D" w:rsidRDefault="00DC7B9D" w:rsidP="00DC7B9D">
      <w:pPr>
        <w:pStyle w:val="Prrafodelista"/>
        <w:spacing w:line="360" w:lineRule="auto"/>
        <w:ind w:left="720"/>
        <w:rPr>
          <w:rFonts w:ascii="Century Gothic" w:hAnsi="Century Gothic"/>
          <w:b/>
          <w:iCs/>
          <w:color w:val="auto"/>
          <w:spacing w:val="-1"/>
        </w:rPr>
      </w:pPr>
    </w:p>
    <w:p w:rsidR="00D61663" w:rsidRPr="005E7896" w:rsidRDefault="00EB5E93" w:rsidP="00DC7B9D">
      <w:pPr>
        <w:pStyle w:val="Prrafodelista"/>
        <w:spacing w:line="360" w:lineRule="auto"/>
        <w:ind w:left="720"/>
        <w:rPr>
          <w:rFonts w:ascii="Century Gothic" w:hAnsi="Century Gothic"/>
          <w:iCs/>
          <w:color w:val="auto"/>
          <w:spacing w:val="-1"/>
        </w:rPr>
      </w:pPr>
      <w:r>
        <w:rPr>
          <w:rFonts w:ascii="Century Gothic" w:hAnsi="Century Gothic"/>
          <w:iCs/>
          <w:color w:val="auto"/>
          <w:spacing w:val="-1"/>
        </w:rPr>
        <w:t xml:space="preserve">En el mismo </w:t>
      </w:r>
      <w:r w:rsidR="00603A0B">
        <w:rPr>
          <w:rFonts w:ascii="Century Gothic" w:hAnsi="Century Gothic"/>
          <w:iCs/>
          <w:color w:val="auto"/>
          <w:spacing w:val="-1"/>
        </w:rPr>
        <w:t>sentido, considera</w:t>
      </w:r>
      <w:r w:rsidR="00D61663" w:rsidRPr="00D61663">
        <w:rPr>
          <w:rFonts w:ascii="Century Gothic" w:hAnsi="Century Gothic"/>
          <w:iCs/>
          <w:color w:val="auto"/>
          <w:spacing w:val="-1"/>
        </w:rPr>
        <w:t xml:space="preserve"> que en lugar de crear una </w:t>
      </w:r>
      <w:r>
        <w:rPr>
          <w:rFonts w:ascii="Century Gothic" w:hAnsi="Century Gothic"/>
          <w:iCs/>
          <w:color w:val="auto"/>
          <w:spacing w:val="-1"/>
        </w:rPr>
        <w:t xml:space="preserve">autoridad </w:t>
      </w:r>
      <w:r w:rsidR="00D61663" w:rsidRPr="00D61663">
        <w:rPr>
          <w:rFonts w:ascii="Century Gothic" w:hAnsi="Century Gothic"/>
          <w:iCs/>
          <w:color w:val="auto"/>
          <w:spacing w:val="-1"/>
        </w:rPr>
        <w:t>se debería</w:t>
      </w:r>
      <w:r>
        <w:rPr>
          <w:rFonts w:ascii="Century Gothic" w:hAnsi="Century Gothic"/>
          <w:iCs/>
          <w:color w:val="auto"/>
          <w:spacing w:val="-1"/>
        </w:rPr>
        <w:t>n</w:t>
      </w:r>
      <w:r w:rsidR="00D61663" w:rsidRPr="00D61663">
        <w:rPr>
          <w:rFonts w:ascii="Century Gothic" w:hAnsi="Century Gothic"/>
          <w:iCs/>
          <w:color w:val="auto"/>
          <w:spacing w:val="-1"/>
        </w:rPr>
        <w:t xml:space="preserve"> fortalecer las ya existentes como la </w:t>
      </w:r>
      <w:r w:rsidR="00603A0B" w:rsidRPr="00D61663">
        <w:rPr>
          <w:rFonts w:ascii="Century Gothic" w:hAnsi="Century Gothic"/>
          <w:iCs/>
          <w:color w:val="auto"/>
          <w:spacing w:val="-1"/>
        </w:rPr>
        <w:t>Comisión Colombiana Del Océano</w:t>
      </w:r>
      <w:r w:rsidR="00603A0B">
        <w:rPr>
          <w:rFonts w:ascii="Century Gothic" w:hAnsi="Century Gothic"/>
          <w:iCs/>
          <w:color w:val="auto"/>
          <w:spacing w:val="-1"/>
        </w:rPr>
        <w:t xml:space="preserve"> CCO,</w:t>
      </w:r>
      <w:r w:rsidR="00603A0B" w:rsidRPr="00D61663">
        <w:rPr>
          <w:rFonts w:ascii="Century Gothic" w:hAnsi="Century Gothic"/>
          <w:iCs/>
          <w:color w:val="auto"/>
          <w:spacing w:val="-1"/>
        </w:rPr>
        <w:t xml:space="preserve"> </w:t>
      </w:r>
      <w:r w:rsidR="00D61663" w:rsidRPr="00D61663">
        <w:rPr>
          <w:rFonts w:ascii="Century Gothic" w:hAnsi="Century Gothic"/>
          <w:iCs/>
          <w:color w:val="auto"/>
          <w:spacing w:val="-1"/>
        </w:rPr>
        <w:t xml:space="preserve">adicionalmente considera que el proyecto de ley está regulando asuntos que ya están dentro del ordenamiento jurídico </w:t>
      </w:r>
      <w:r w:rsidR="00D61663" w:rsidRPr="005E7896">
        <w:rPr>
          <w:rFonts w:ascii="Century Gothic" w:hAnsi="Century Gothic"/>
          <w:iCs/>
          <w:color w:val="auto"/>
          <w:spacing w:val="-1"/>
        </w:rPr>
        <w:t>nacional</w:t>
      </w:r>
      <w:r w:rsidR="00603A0B" w:rsidRPr="005E7896">
        <w:rPr>
          <w:rFonts w:ascii="Century Gothic" w:hAnsi="Century Gothic"/>
          <w:iCs/>
          <w:color w:val="auto"/>
          <w:spacing w:val="-1"/>
        </w:rPr>
        <w:t>.</w:t>
      </w:r>
    </w:p>
    <w:p w:rsidR="00DC7B9D" w:rsidRPr="005E7896" w:rsidRDefault="00DC7B9D" w:rsidP="00DC7B9D">
      <w:pPr>
        <w:pStyle w:val="Prrafodelista"/>
        <w:spacing w:line="360" w:lineRule="auto"/>
        <w:ind w:left="720"/>
        <w:rPr>
          <w:rFonts w:ascii="Century Gothic" w:hAnsi="Century Gothic"/>
          <w:iCs/>
          <w:color w:val="auto"/>
          <w:spacing w:val="-1"/>
        </w:rPr>
      </w:pPr>
    </w:p>
    <w:p w:rsidR="001773EF" w:rsidRDefault="001773EF" w:rsidP="001773EF">
      <w:pPr>
        <w:pStyle w:val="Prrafodelista"/>
        <w:spacing w:line="360" w:lineRule="auto"/>
        <w:ind w:left="720"/>
        <w:rPr>
          <w:rFonts w:ascii="Century Gothic" w:hAnsi="Century Gothic"/>
          <w:iCs/>
          <w:color w:val="auto"/>
          <w:spacing w:val="-1"/>
        </w:rPr>
      </w:pPr>
      <w:r w:rsidRPr="005E7896">
        <w:rPr>
          <w:rFonts w:ascii="Century Gothic" w:hAnsi="Century Gothic"/>
          <w:iCs/>
          <w:color w:val="auto"/>
          <w:spacing w:val="-1"/>
        </w:rPr>
        <w:t xml:space="preserve">En cuanto a </w:t>
      </w:r>
      <w:r w:rsidR="00D61663" w:rsidRPr="005E7896">
        <w:rPr>
          <w:rFonts w:ascii="Century Gothic" w:hAnsi="Century Gothic"/>
          <w:iCs/>
          <w:color w:val="auto"/>
          <w:spacing w:val="-1"/>
        </w:rPr>
        <w:t xml:space="preserve">la </w:t>
      </w:r>
      <w:r w:rsidRPr="005E7896">
        <w:rPr>
          <w:rFonts w:ascii="Century Gothic" w:hAnsi="Century Gothic"/>
          <w:iCs/>
          <w:color w:val="auto"/>
          <w:spacing w:val="-1"/>
        </w:rPr>
        <w:t>Autoridad Nacional Para La Sostenibilidad En El Territorio Marino Costero</w:t>
      </w:r>
      <w:r w:rsidR="00D61663" w:rsidRPr="005E7896">
        <w:rPr>
          <w:rFonts w:ascii="Century Gothic" w:hAnsi="Century Gothic"/>
          <w:iCs/>
          <w:color w:val="auto"/>
          <w:spacing w:val="-1"/>
        </w:rPr>
        <w:t xml:space="preserve"> considera que no es conveniente crear una autoridad teniendo en cuenta que ya existen competencias definidas para diferentes entidades del orden nacional y local </w:t>
      </w:r>
      <w:r w:rsidR="00DC7B9D" w:rsidRPr="005E7896">
        <w:rPr>
          <w:rFonts w:ascii="Century Gothic" w:hAnsi="Century Gothic"/>
          <w:iCs/>
          <w:color w:val="auto"/>
          <w:spacing w:val="-1"/>
        </w:rPr>
        <w:t>como la Dirección</w:t>
      </w:r>
      <w:r w:rsidR="00DC7B9D" w:rsidRPr="00DC7B9D">
        <w:rPr>
          <w:rFonts w:ascii="Century Gothic" w:hAnsi="Century Gothic"/>
          <w:iCs/>
          <w:color w:val="auto"/>
          <w:spacing w:val="-1"/>
        </w:rPr>
        <w:t xml:space="preserve"> De Asuntos Marinos Costeros Y Recursos Acuáticos (DAMCRA) y la Dirección General Marítima Portuaria (DIMAR) </w:t>
      </w:r>
      <w:r>
        <w:rPr>
          <w:rFonts w:ascii="Century Gothic" w:hAnsi="Century Gothic"/>
          <w:iCs/>
          <w:color w:val="auto"/>
          <w:spacing w:val="-1"/>
        </w:rPr>
        <w:t xml:space="preserve">y en el evento de </w:t>
      </w:r>
      <w:r w:rsidR="00D61663" w:rsidRPr="00D61663">
        <w:rPr>
          <w:rFonts w:ascii="Century Gothic" w:hAnsi="Century Gothic"/>
          <w:iCs/>
          <w:color w:val="auto"/>
          <w:spacing w:val="-1"/>
        </w:rPr>
        <w:t xml:space="preserve">crearse </w:t>
      </w:r>
      <w:r>
        <w:rPr>
          <w:rFonts w:ascii="Century Gothic" w:hAnsi="Century Gothic"/>
          <w:iCs/>
          <w:color w:val="auto"/>
          <w:spacing w:val="-1"/>
        </w:rPr>
        <w:t xml:space="preserve">una nueva entidad lo que generaría </w:t>
      </w:r>
      <w:r w:rsidR="00D61663" w:rsidRPr="00D61663">
        <w:rPr>
          <w:rFonts w:ascii="Century Gothic" w:hAnsi="Century Gothic"/>
          <w:iCs/>
          <w:color w:val="auto"/>
          <w:spacing w:val="-1"/>
        </w:rPr>
        <w:t>se</w:t>
      </w:r>
      <w:r>
        <w:rPr>
          <w:rFonts w:ascii="Century Gothic" w:hAnsi="Century Gothic"/>
          <w:iCs/>
          <w:color w:val="auto"/>
          <w:spacing w:val="-1"/>
        </w:rPr>
        <w:t xml:space="preserve">ría </w:t>
      </w:r>
      <w:r w:rsidR="00D61663" w:rsidRPr="00D61663">
        <w:rPr>
          <w:rFonts w:ascii="Century Gothic" w:hAnsi="Century Gothic"/>
          <w:iCs/>
          <w:color w:val="auto"/>
          <w:spacing w:val="-1"/>
        </w:rPr>
        <w:t>una ambigüedad en los roles responsabilidades y competencias institucionales que podría</w:t>
      </w:r>
      <w:r>
        <w:rPr>
          <w:rFonts w:ascii="Century Gothic" w:hAnsi="Century Gothic"/>
          <w:iCs/>
          <w:color w:val="auto"/>
          <w:spacing w:val="-1"/>
        </w:rPr>
        <w:t>n</w:t>
      </w:r>
      <w:r w:rsidR="00D61663" w:rsidRPr="00D61663">
        <w:rPr>
          <w:rFonts w:ascii="Century Gothic" w:hAnsi="Century Gothic"/>
          <w:iCs/>
          <w:color w:val="auto"/>
          <w:spacing w:val="-1"/>
        </w:rPr>
        <w:t xml:space="preserve"> afectar la gestión del </w:t>
      </w:r>
      <w:r w:rsidRPr="00D61663">
        <w:rPr>
          <w:rFonts w:ascii="Century Gothic" w:hAnsi="Century Gothic"/>
          <w:iCs/>
          <w:color w:val="auto"/>
          <w:spacing w:val="-1"/>
        </w:rPr>
        <w:t>Gobierno Nacional</w:t>
      </w:r>
      <w:r w:rsidR="00D61663" w:rsidRPr="00D61663">
        <w:rPr>
          <w:rFonts w:ascii="Century Gothic" w:hAnsi="Century Gothic"/>
          <w:iCs/>
          <w:color w:val="auto"/>
          <w:spacing w:val="-1"/>
        </w:rPr>
        <w:t xml:space="preserve"> en estos territorios</w:t>
      </w:r>
      <w:r>
        <w:rPr>
          <w:rFonts w:ascii="Century Gothic" w:hAnsi="Century Gothic"/>
          <w:iCs/>
          <w:color w:val="auto"/>
          <w:spacing w:val="-1"/>
        </w:rPr>
        <w:t>.</w:t>
      </w:r>
    </w:p>
    <w:p w:rsidR="00DC7B9D" w:rsidRDefault="00DC7B9D" w:rsidP="001773EF">
      <w:pPr>
        <w:pStyle w:val="Prrafodelista"/>
        <w:spacing w:line="360" w:lineRule="auto"/>
        <w:ind w:left="720"/>
        <w:rPr>
          <w:rFonts w:ascii="Century Gothic" w:hAnsi="Century Gothic"/>
          <w:iCs/>
          <w:color w:val="auto"/>
          <w:spacing w:val="-1"/>
        </w:rPr>
      </w:pPr>
    </w:p>
    <w:p w:rsidR="00D61663" w:rsidRPr="005E7896" w:rsidRDefault="001773EF" w:rsidP="001773EF">
      <w:pPr>
        <w:pStyle w:val="Prrafodelista"/>
        <w:spacing w:line="360" w:lineRule="auto"/>
        <w:ind w:left="720"/>
        <w:rPr>
          <w:rFonts w:ascii="Century Gothic" w:hAnsi="Century Gothic"/>
          <w:iCs/>
          <w:color w:val="auto"/>
          <w:spacing w:val="-1"/>
        </w:rPr>
      </w:pPr>
      <w:r w:rsidRPr="005E7896">
        <w:rPr>
          <w:rFonts w:ascii="Century Gothic" w:hAnsi="Century Gothic"/>
          <w:iCs/>
          <w:color w:val="auto"/>
          <w:spacing w:val="-1"/>
        </w:rPr>
        <w:t xml:space="preserve">Recomienda </w:t>
      </w:r>
      <w:r w:rsidR="00D61663" w:rsidRPr="005E7896">
        <w:rPr>
          <w:rFonts w:ascii="Century Gothic" w:hAnsi="Century Gothic"/>
          <w:iCs/>
          <w:color w:val="auto"/>
          <w:spacing w:val="-1"/>
        </w:rPr>
        <w:t xml:space="preserve">tener en cuenta el artículo 7 de la ley 819 de 2003 </w:t>
      </w:r>
      <w:r w:rsidR="0030057C" w:rsidRPr="005E7896">
        <w:rPr>
          <w:rFonts w:ascii="Century Gothic" w:hAnsi="Century Gothic"/>
          <w:iCs/>
          <w:color w:val="auto"/>
          <w:spacing w:val="-1"/>
        </w:rPr>
        <w:t xml:space="preserve">que establece el concepto sobre el impacto fiscal, </w:t>
      </w:r>
      <w:r w:rsidRPr="005E7896">
        <w:rPr>
          <w:rFonts w:ascii="Century Gothic" w:hAnsi="Century Gothic"/>
          <w:iCs/>
          <w:color w:val="auto"/>
          <w:spacing w:val="-1"/>
        </w:rPr>
        <w:t>pu</w:t>
      </w:r>
      <w:r w:rsidR="0030057C" w:rsidRPr="005E7896">
        <w:rPr>
          <w:rFonts w:ascii="Century Gothic" w:hAnsi="Century Gothic"/>
          <w:iCs/>
          <w:color w:val="auto"/>
          <w:spacing w:val="-1"/>
        </w:rPr>
        <w:t xml:space="preserve">es este proyecto ordena gasto crea una nueva entidad. </w:t>
      </w:r>
    </w:p>
    <w:p w:rsidR="0030057C" w:rsidRPr="005E7896" w:rsidRDefault="0030057C" w:rsidP="001773EF">
      <w:pPr>
        <w:pStyle w:val="Prrafodelista"/>
        <w:spacing w:line="360" w:lineRule="auto"/>
        <w:ind w:left="720"/>
        <w:rPr>
          <w:rFonts w:ascii="Century Gothic" w:hAnsi="Century Gothic"/>
          <w:iCs/>
          <w:color w:val="auto"/>
          <w:spacing w:val="-1"/>
        </w:rPr>
      </w:pPr>
    </w:p>
    <w:p w:rsidR="001773EF" w:rsidRDefault="001773EF" w:rsidP="00AC587B">
      <w:pPr>
        <w:pStyle w:val="Prrafodelista"/>
        <w:spacing w:line="360" w:lineRule="auto"/>
        <w:ind w:left="720"/>
        <w:rPr>
          <w:rFonts w:ascii="Century Gothic" w:hAnsi="Century Gothic"/>
          <w:iCs/>
          <w:color w:val="auto"/>
          <w:spacing w:val="-1"/>
        </w:rPr>
      </w:pPr>
      <w:r w:rsidRPr="005E7896">
        <w:rPr>
          <w:rFonts w:ascii="Century Gothic" w:hAnsi="Century Gothic"/>
          <w:iCs/>
          <w:color w:val="auto"/>
          <w:spacing w:val="-1"/>
        </w:rPr>
        <w:t xml:space="preserve">En </w:t>
      </w:r>
      <w:r w:rsidR="00D61663" w:rsidRPr="005E7896">
        <w:rPr>
          <w:rFonts w:ascii="Century Gothic" w:hAnsi="Century Gothic"/>
          <w:iCs/>
          <w:color w:val="auto"/>
          <w:spacing w:val="-1"/>
        </w:rPr>
        <w:t xml:space="preserve">cuanto a la </w:t>
      </w:r>
      <w:r w:rsidRPr="005E7896">
        <w:rPr>
          <w:rFonts w:ascii="Century Gothic" w:hAnsi="Century Gothic"/>
          <w:iCs/>
          <w:color w:val="auto"/>
          <w:spacing w:val="-1"/>
        </w:rPr>
        <w:t>Política Nacional Y Los Planes Para La Sostenibilidad En El Territorio Marino Costero</w:t>
      </w:r>
      <w:r w:rsidR="00D61663" w:rsidRPr="005E7896">
        <w:rPr>
          <w:rFonts w:ascii="Century Gothic" w:hAnsi="Century Gothic"/>
          <w:iCs/>
          <w:color w:val="auto"/>
          <w:spacing w:val="-1"/>
        </w:rPr>
        <w:t xml:space="preserve"> informa que el </w:t>
      </w:r>
      <w:r w:rsidRPr="005E7896">
        <w:rPr>
          <w:rFonts w:ascii="Century Gothic" w:hAnsi="Century Gothic"/>
          <w:iCs/>
          <w:color w:val="auto"/>
          <w:spacing w:val="-1"/>
        </w:rPr>
        <w:t>Departamento Nacional De Planeación</w:t>
      </w:r>
      <w:r w:rsidR="00D61663" w:rsidRPr="005E7896">
        <w:rPr>
          <w:rFonts w:ascii="Century Gothic" w:hAnsi="Century Gothic"/>
          <w:iCs/>
          <w:color w:val="auto"/>
          <w:spacing w:val="-1"/>
        </w:rPr>
        <w:t xml:space="preserve"> y coordinación con las entidades públicas competentes están elaborando un documento de </w:t>
      </w:r>
      <w:r w:rsidRPr="005E7896">
        <w:rPr>
          <w:rFonts w:ascii="Century Gothic" w:hAnsi="Century Gothic"/>
          <w:iCs/>
          <w:color w:val="auto"/>
          <w:spacing w:val="-1"/>
        </w:rPr>
        <w:t>“</w:t>
      </w:r>
      <w:r w:rsidRPr="005E7896">
        <w:rPr>
          <w:rFonts w:ascii="Century Gothic" w:hAnsi="Century Gothic"/>
          <w:i/>
          <w:iCs/>
          <w:color w:val="auto"/>
          <w:spacing w:val="-1"/>
        </w:rPr>
        <w:t>Política Colombia Potencia Bioceánica Sostenible 2030”</w:t>
      </w:r>
      <w:r w:rsidR="00D61663" w:rsidRPr="005E7896">
        <w:rPr>
          <w:rFonts w:ascii="Century Gothic" w:hAnsi="Century Gothic"/>
          <w:iCs/>
          <w:color w:val="auto"/>
          <w:spacing w:val="-1"/>
        </w:rPr>
        <w:t xml:space="preserve"> qué</w:t>
      </w:r>
      <w:r w:rsidR="00D61663" w:rsidRPr="00D61663">
        <w:rPr>
          <w:rFonts w:ascii="Century Gothic" w:hAnsi="Century Gothic"/>
          <w:iCs/>
          <w:color w:val="auto"/>
          <w:spacing w:val="-1"/>
        </w:rPr>
        <w:t xml:space="preserve"> coordina sectores</w:t>
      </w:r>
      <w:r>
        <w:rPr>
          <w:rFonts w:ascii="Century Gothic" w:hAnsi="Century Gothic"/>
          <w:iCs/>
          <w:color w:val="auto"/>
          <w:spacing w:val="-1"/>
        </w:rPr>
        <w:t>,</w:t>
      </w:r>
      <w:r w:rsidR="00D61663" w:rsidRPr="00D61663">
        <w:rPr>
          <w:rFonts w:ascii="Century Gothic" w:hAnsi="Century Gothic"/>
          <w:iCs/>
          <w:color w:val="auto"/>
          <w:spacing w:val="-1"/>
        </w:rPr>
        <w:t xml:space="preserve"> políticas</w:t>
      </w:r>
      <w:r>
        <w:rPr>
          <w:rFonts w:ascii="Century Gothic" w:hAnsi="Century Gothic"/>
          <w:iCs/>
          <w:color w:val="auto"/>
          <w:spacing w:val="-1"/>
        </w:rPr>
        <w:t>,</w:t>
      </w:r>
      <w:r w:rsidR="00D61663" w:rsidRPr="00D61663">
        <w:rPr>
          <w:rFonts w:ascii="Century Gothic" w:hAnsi="Century Gothic"/>
          <w:iCs/>
          <w:color w:val="auto"/>
          <w:spacing w:val="-1"/>
        </w:rPr>
        <w:t xml:space="preserve"> programas y herramientas para el desarrollo sostenible de los océanos teniendo en cuenta lo establecido en el </w:t>
      </w:r>
      <w:r w:rsidR="00D61663" w:rsidRPr="001773EF">
        <w:rPr>
          <w:rFonts w:ascii="Century Gothic" w:hAnsi="Century Gothic"/>
          <w:i/>
          <w:iCs/>
          <w:color w:val="auto"/>
          <w:spacing w:val="-1"/>
        </w:rPr>
        <w:t>pacto por los océanos del plan nacional de desarrollo</w:t>
      </w:r>
      <w:r w:rsidR="00D61663" w:rsidRPr="00D61663">
        <w:rPr>
          <w:rFonts w:ascii="Century Gothic" w:hAnsi="Century Gothic"/>
          <w:iCs/>
          <w:color w:val="auto"/>
          <w:spacing w:val="-1"/>
        </w:rPr>
        <w:t xml:space="preserve"> y la ley 1753 de 2015 que establece la formulación de una política integrada para la gestión de zonas marinas costeras e insulares</w:t>
      </w:r>
      <w:r>
        <w:rPr>
          <w:rFonts w:ascii="Century Gothic" w:hAnsi="Century Gothic"/>
          <w:iCs/>
          <w:color w:val="auto"/>
          <w:spacing w:val="-1"/>
        </w:rPr>
        <w:t>.</w:t>
      </w:r>
      <w:r w:rsidR="0030057C">
        <w:rPr>
          <w:rFonts w:ascii="Century Gothic" w:hAnsi="Century Gothic"/>
          <w:iCs/>
          <w:color w:val="auto"/>
          <w:spacing w:val="-1"/>
        </w:rPr>
        <w:t xml:space="preserve"> También resalta que el país ya cuenta con dos</w:t>
      </w:r>
      <w:r w:rsidR="0030057C" w:rsidRPr="0030057C">
        <w:rPr>
          <w:rFonts w:ascii="Century Gothic" w:hAnsi="Century Gothic"/>
          <w:iCs/>
          <w:color w:val="auto"/>
          <w:spacing w:val="-1"/>
        </w:rPr>
        <w:t xml:space="preserve"> políticas en esta materia la Política Nacional Ambiental Para el Desarrollo Sostenible De Los Espacios Oceánicos Y Las Zonas Costeras E Insulares De Colombia (PNAOCI) y la Política Nacional Del Océano Y Los Espacios Costeros (PNOEC).</w:t>
      </w:r>
      <w:r w:rsidR="0030057C">
        <w:rPr>
          <w:rFonts w:ascii="Century Gothic" w:hAnsi="Century Gothic"/>
          <w:iCs/>
          <w:color w:val="auto"/>
          <w:spacing w:val="-1"/>
        </w:rPr>
        <w:t xml:space="preserve"> </w:t>
      </w:r>
      <w:r w:rsidR="00D61663" w:rsidRPr="00D61663">
        <w:rPr>
          <w:rFonts w:ascii="Century Gothic" w:hAnsi="Century Gothic"/>
          <w:iCs/>
          <w:color w:val="auto"/>
          <w:spacing w:val="-1"/>
        </w:rPr>
        <w:t xml:space="preserve"> </w:t>
      </w:r>
      <w:r>
        <w:rPr>
          <w:rFonts w:ascii="Century Gothic" w:hAnsi="Century Gothic"/>
          <w:iCs/>
          <w:color w:val="auto"/>
          <w:spacing w:val="-1"/>
        </w:rPr>
        <w:t>En este sentido,</w:t>
      </w:r>
      <w:r w:rsidR="0030057C">
        <w:rPr>
          <w:rFonts w:ascii="Century Gothic" w:hAnsi="Century Gothic"/>
          <w:iCs/>
          <w:color w:val="auto"/>
          <w:spacing w:val="-1"/>
        </w:rPr>
        <w:t xml:space="preserve"> considera</w:t>
      </w:r>
      <w:r>
        <w:rPr>
          <w:rFonts w:ascii="Century Gothic" w:hAnsi="Century Gothic"/>
          <w:iCs/>
          <w:color w:val="auto"/>
          <w:spacing w:val="-1"/>
        </w:rPr>
        <w:t xml:space="preserve"> </w:t>
      </w:r>
      <w:r w:rsidR="00D61663" w:rsidRPr="00D61663">
        <w:rPr>
          <w:rFonts w:ascii="Century Gothic" w:hAnsi="Century Gothic"/>
          <w:iCs/>
          <w:color w:val="auto"/>
          <w:spacing w:val="-1"/>
        </w:rPr>
        <w:t>que proponer la elaboración de una política y planes de sostenibilidad del territorio Marino costero es innecesario</w:t>
      </w:r>
      <w:r>
        <w:rPr>
          <w:rFonts w:ascii="Century Gothic" w:hAnsi="Century Gothic"/>
          <w:iCs/>
          <w:color w:val="auto"/>
          <w:spacing w:val="-1"/>
        </w:rPr>
        <w:t>.</w:t>
      </w:r>
    </w:p>
    <w:p w:rsidR="0030057C" w:rsidRDefault="0030057C" w:rsidP="00AC587B">
      <w:pPr>
        <w:pStyle w:val="Prrafodelista"/>
        <w:spacing w:line="360" w:lineRule="auto"/>
        <w:ind w:left="720"/>
        <w:rPr>
          <w:rFonts w:ascii="Century Gothic" w:hAnsi="Century Gothic"/>
          <w:iCs/>
          <w:color w:val="auto"/>
          <w:spacing w:val="-1"/>
        </w:rPr>
      </w:pPr>
    </w:p>
    <w:p w:rsidR="0030057C" w:rsidRDefault="0030057C" w:rsidP="001773EF">
      <w:pPr>
        <w:pStyle w:val="Prrafodelista"/>
        <w:spacing w:line="360" w:lineRule="auto"/>
        <w:ind w:left="720"/>
        <w:rPr>
          <w:rFonts w:ascii="Century Gothic" w:hAnsi="Century Gothic"/>
          <w:iCs/>
          <w:color w:val="auto"/>
          <w:spacing w:val="-1"/>
        </w:rPr>
      </w:pPr>
      <w:r w:rsidRPr="0030057C">
        <w:rPr>
          <w:rFonts w:ascii="Century Gothic" w:hAnsi="Century Gothic"/>
          <w:iCs/>
          <w:color w:val="auto"/>
          <w:spacing w:val="-1"/>
        </w:rPr>
        <w:t>Sobre la Delimitación del Territorio Marino Costero existe legislación</w:t>
      </w:r>
      <w:r w:rsidR="00C323F6">
        <w:rPr>
          <w:rFonts w:ascii="Century Gothic" w:hAnsi="Century Gothic"/>
          <w:iCs/>
          <w:color w:val="auto"/>
          <w:spacing w:val="-1"/>
        </w:rPr>
        <w:t>,</w:t>
      </w:r>
      <w:r w:rsidRPr="0030057C">
        <w:rPr>
          <w:rFonts w:ascii="Century Gothic" w:hAnsi="Century Gothic"/>
          <w:iCs/>
          <w:color w:val="auto"/>
          <w:spacing w:val="-1"/>
        </w:rPr>
        <w:t xml:space="preserve"> normas y disposiciones </w:t>
      </w:r>
      <w:r w:rsidR="00C323F6">
        <w:rPr>
          <w:rFonts w:ascii="Century Gothic" w:hAnsi="Century Gothic"/>
          <w:iCs/>
          <w:color w:val="auto"/>
          <w:spacing w:val="-1"/>
        </w:rPr>
        <w:t>d</w:t>
      </w:r>
      <w:r w:rsidRPr="0030057C">
        <w:rPr>
          <w:rFonts w:ascii="Century Gothic" w:hAnsi="Century Gothic"/>
          <w:iCs/>
          <w:color w:val="auto"/>
          <w:spacing w:val="-1"/>
        </w:rPr>
        <w:t>el mar territorial</w:t>
      </w:r>
      <w:r w:rsidR="00C323F6">
        <w:rPr>
          <w:rFonts w:ascii="Century Gothic" w:hAnsi="Century Gothic"/>
          <w:iCs/>
          <w:color w:val="auto"/>
          <w:spacing w:val="-1"/>
        </w:rPr>
        <w:t>,</w:t>
      </w:r>
      <w:r w:rsidRPr="0030057C">
        <w:rPr>
          <w:rFonts w:ascii="Century Gothic" w:hAnsi="Century Gothic"/>
          <w:iCs/>
          <w:color w:val="auto"/>
          <w:spacing w:val="-1"/>
        </w:rPr>
        <w:t xml:space="preserve"> la Zona Económica Exclusiva y la Plataforma Continental, también resalta que ya existe un avance en el proceso de ordenación y planificación ambiental del </w:t>
      </w:r>
      <w:r w:rsidR="00D65034" w:rsidRPr="0030057C">
        <w:rPr>
          <w:rFonts w:ascii="Century Gothic" w:hAnsi="Century Gothic"/>
          <w:iCs/>
          <w:color w:val="auto"/>
          <w:spacing w:val="-1"/>
        </w:rPr>
        <w:t>Territorio Marino Costero</w:t>
      </w:r>
      <w:r w:rsidRPr="0030057C">
        <w:rPr>
          <w:rFonts w:ascii="Century Gothic" w:hAnsi="Century Gothic"/>
          <w:iCs/>
          <w:color w:val="auto"/>
          <w:spacing w:val="-1"/>
        </w:rPr>
        <w:t xml:space="preserve"> en el marco de la PNAOCI y que define tres Regiones Integrales de Planificación y Ordenamiento Ambiental Territorial Caribe Insular, la Caribe Continental y Oceánica y el Pacífico</w:t>
      </w:r>
      <w:r w:rsidR="001143E8">
        <w:rPr>
          <w:rFonts w:ascii="Century Gothic" w:hAnsi="Century Gothic"/>
          <w:iCs/>
          <w:color w:val="auto"/>
          <w:spacing w:val="-1"/>
        </w:rPr>
        <w:t>.</w:t>
      </w:r>
      <w:r w:rsidRPr="0030057C">
        <w:rPr>
          <w:rFonts w:ascii="Century Gothic" w:hAnsi="Century Gothic"/>
          <w:iCs/>
          <w:color w:val="auto"/>
          <w:spacing w:val="-1"/>
        </w:rPr>
        <w:t xml:space="preserve"> </w:t>
      </w:r>
      <w:r w:rsidR="001143E8">
        <w:rPr>
          <w:rFonts w:ascii="Century Gothic" w:hAnsi="Century Gothic"/>
          <w:iCs/>
          <w:color w:val="auto"/>
          <w:spacing w:val="-1"/>
        </w:rPr>
        <w:t xml:space="preserve">Así se </w:t>
      </w:r>
      <w:r w:rsidRPr="0030057C">
        <w:rPr>
          <w:rFonts w:ascii="Century Gothic" w:hAnsi="Century Gothic"/>
          <w:iCs/>
          <w:color w:val="auto"/>
          <w:spacing w:val="-1"/>
        </w:rPr>
        <w:t xml:space="preserve">se evidencia que tenemos elementos normativos y adelantos en la delimitación </w:t>
      </w:r>
      <w:r w:rsidR="00D65034">
        <w:rPr>
          <w:rFonts w:ascii="Century Gothic" w:hAnsi="Century Gothic"/>
          <w:iCs/>
          <w:color w:val="auto"/>
          <w:spacing w:val="-1"/>
        </w:rPr>
        <w:t>por lo que se considera que</w:t>
      </w:r>
      <w:r w:rsidRPr="0030057C">
        <w:rPr>
          <w:rFonts w:ascii="Century Gothic" w:hAnsi="Century Gothic"/>
          <w:iCs/>
          <w:color w:val="auto"/>
          <w:spacing w:val="-1"/>
        </w:rPr>
        <w:t xml:space="preserve"> no es pertinente una disposición para delimitar nuevamente los territorios costeros.</w:t>
      </w:r>
    </w:p>
    <w:p w:rsidR="0030057C" w:rsidRPr="005E7896" w:rsidRDefault="0030057C" w:rsidP="001773EF">
      <w:pPr>
        <w:pStyle w:val="Prrafodelista"/>
        <w:spacing w:line="360" w:lineRule="auto"/>
        <w:ind w:left="720"/>
        <w:rPr>
          <w:rFonts w:ascii="Century Gothic" w:hAnsi="Century Gothic"/>
          <w:iCs/>
          <w:color w:val="auto"/>
          <w:spacing w:val="-1"/>
        </w:rPr>
      </w:pPr>
    </w:p>
    <w:p w:rsidR="00D65034" w:rsidRPr="005E7896" w:rsidRDefault="00D65034" w:rsidP="00D65034">
      <w:pPr>
        <w:pStyle w:val="Prrafodelista"/>
        <w:spacing w:line="360" w:lineRule="auto"/>
        <w:ind w:left="720"/>
        <w:rPr>
          <w:rFonts w:ascii="Century Gothic" w:hAnsi="Century Gothic"/>
          <w:i/>
          <w:iCs/>
          <w:color w:val="auto"/>
          <w:spacing w:val="-1"/>
        </w:rPr>
      </w:pPr>
      <w:r w:rsidRPr="005E7896">
        <w:rPr>
          <w:rFonts w:ascii="Century Gothic" w:hAnsi="Century Gothic"/>
          <w:iCs/>
          <w:color w:val="auto"/>
          <w:spacing w:val="-1"/>
        </w:rPr>
        <w:t>Sobre la restitución</w:t>
      </w:r>
      <w:r w:rsidR="00951AB5" w:rsidRPr="005E7896">
        <w:rPr>
          <w:rFonts w:ascii="Century Gothic" w:hAnsi="Century Gothic"/>
          <w:iCs/>
          <w:color w:val="auto"/>
          <w:spacing w:val="-1"/>
        </w:rPr>
        <w:t>,</w:t>
      </w:r>
      <w:r w:rsidRPr="005E7896">
        <w:rPr>
          <w:rFonts w:ascii="Century Gothic" w:hAnsi="Century Gothic"/>
          <w:iCs/>
          <w:color w:val="auto"/>
          <w:spacing w:val="-1"/>
        </w:rPr>
        <w:t xml:space="preserve"> preservación y recuperación y mantenimiento de las zonas costeras que está en el artículo 17 del proyecto de ley se recomienda considerar al artículo 39 de la ley 1523 de 2012 en el que se establece que</w:t>
      </w:r>
      <w:r w:rsidRPr="005E7896">
        <w:rPr>
          <w:rFonts w:ascii="Century Gothic" w:hAnsi="Century Gothic"/>
          <w:i/>
          <w:iCs/>
          <w:color w:val="auto"/>
          <w:spacing w:val="-1"/>
        </w:rPr>
        <w:t xml:space="preserve"> </w:t>
      </w:r>
      <w:r w:rsidR="00951AB5" w:rsidRPr="005E7896">
        <w:rPr>
          <w:rFonts w:ascii="Century Gothic" w:hAnsi="Century Gothic"/>
          <w:i/>
          <w:iCs/>
          <w:color w:val="auto"/>
          <w:spacing w:val="-1"/>
        </w:rPr>
        <w:t>“</w:t>
      </w:r>
      <w:r w:rsidRPr="005E7896">
        <w:rPr>
          <w:rFonts w:ascii="Century Gothic" w:hAnsi="Century Gothic"/>
          <w:i/>
          <w:iCs/>
          <w:color w:val="auto"/>
          <w:spacing w:val="-1"/>
        </w:rPr>
        <w:t>los planes de ordenamiento territorial deberán integrar el análisis del riesgo en el diagnóstico biofísico económico y socio ambiental.</w:t>
      </w:r>
      <w:r w:rsidR="00951AB5" w:rsidRPr="005E7896">
        <w:rPr>
          <w:rFonts w:ascii="Century Gothic" w:hAnsi="Century Gothic"/>
          <w:i/>
          <w:iCs/>
          <w:color w:val="auto"/>
          <w:spacing w:val="-1"/>
        </w:rPr>
        <w:t>”</w:t>
      </w:r>
    </w:p>
    <w:p w:rsidR="00D65034" w:rsidRPr="00D65034" w:rsidRDefault="00D65034" w:rsidP="00D65034">
      <w:pPr>
        <w:pStyle w:val="Prrafodelista"/>
        <w:spacing w:line="360" w:lineRule="auto"/>
        <w:ind w:left="720"/>
        <w:rPr>
          <w:rFonts w:ascii="Century Gothic" w:hAnsi="Century Gothic"/>
          <w:iCs/>
          <w:color w:val="auto"/>
          <w:spacing w:val="-1"/>
        </w:rPr>
      </w:pPr>
    </w:p>
    <w:p w:rsidR="00D65034" w:rsidRDefault="00D65034" w:rsidP="00D65034">
      <w:pPr>
        <w:pStyle w:val="Prrafodelista"/>
        <w:spacing w:line="360" w:lineRule="auto"/>
        <w:ind w:left="720"/>
        <w:rPr>
          <w:rFonts w:ascii="Century Gothic" w:hAnsi="Century Gothic"/>
          <w:iCs/>
          <w:color w:val="auto"/>
          <w:spacing w:val="-1"/>
        </w:rPr>
      </w:pPr>
      <w:r w:rsidRPr="00D65034">
        <w:rPr>
          <w:rFonts w:ascii="Century Gothic" w:hAnsi="Century Gothic"/>
          <w:iCs/>
          <w:color w:val="auto"/>
          <w:spacing w:val="-1"/>
        </w:rPr>
        <w:t xml:space="preserve">Cuando se refiere los permisos y autorizaciones y licencias ambientales de los artículos 19, 21 y 23 sobre las audiencias públicas informa que  en la actualidad </w:t>
      </w:r>
      <w:r w:rsidR="000C14DA">
        <w:rPr>
          <w:rFonts w:ascii="Century Gothic" w:hAnsi="Century Gothic"/>
          <w:iCs/>
          <w:color w:val="auto"/>
          <w:spacing w:val="-1"/>
        </w:rPr>
        <w:t xml:space="preserve">ya </w:t>
      </w:r>
      <w:r w:rsidRPr="00D65034">
        <w:rPr>
          <w:rFonts w:ascii="Century Gothic" w:hAnsi="Century Gothic"/>
          <w:iCs/>
          <w:color w:val="auto"/>
          <w:spacing w:val="-1"/>
        </w:rPr>
        <w:t xml:space="preserve">se realizan por las autoridades ambientales competentes en este caso no es pertinente asignar estas mismas funciones a otra entidad por lo tanto se considera que duplica los esfuerzos y hay un desgaste. </w:t>
      </w:r>
    </w:p>
    <w:p w:rsidR="000C14DA" w:rsidRPr="00D65034" w:rsidRDefault="000C14DA" w:rsidP="00D65034">
      <w:pPr>
        <w:pStyle w:val="Prrafodelista"/>
        <w:spacing w:line="360" w:lineRule="auto"/>
        <w:ind w:left="720"/>
        <w:rPr>
          <w:rFonts w:ascii="Century Gothic" w:hAnsi="Century Gothic"/>
          <w:iCs/>
          <w:color w:val="auto"/>
          <w:spacing w:val="-1"/>
        </w:rPr>
      </w:pPr>
    </w:p>
    <w:p w:rsidR="00D65034" w:rsidRPr="00D65034" w:rsidRDefault="00D65034" w:rsidP="00D65034">
      <w:pPr>
        <w:pStyle w:val="Prrafodelista"/>
        <w:spacing w:line="360" w:lineRule="auto"/>
        <w:ind w:left="720"/>
        <w:rPr>
          <w:rFonts w:ascii="Century Gothic" w:hAnsi="Century Gothic"/>
          <w:iCs/>
          <w:color w:val="auto"/>
          <w:spacing w:val="-1"/>
        </w:rPr>
      </w:pPr>
      <w:r w:rsidRPr="00D65034">
        <w:rPr>
          <w:rFonts w:ascii="Century Gothic" w:hAnsi="Century Gothic"/>
          <w:iCs/>
          <w:color w:val="auto"/>
          <w:spacing w:val="-1"/>
        </w:rPr>
        <w:t xml:space="preserve">Habría un desgaste en cuanto a los conceptos previos de licenciamientos en este momento son realizados por el ministerio de ambiente a través de la Subdirección de Educación y Participación. </w:t>
      </w:r>
    </w:p>
    <w:p w:rsidR="00D65034" w:rsidRPr="00D65034" w:rsidRDefault="00D65034" w:rsidP="00D65034">
      <w:pPr>
        <w:pStyle w:val="Prrafodelista"/>
        <w:spacing w:line="360" w:lineRule="auto"/>
        <w:ind w:left="720"/>
        <w:rPr>
          <w:rFonts w:ascii="Century Gothic" w:hAnsi="Century Gothic"/>
          <w:iCs/>
          <w:color w:val="auto"/>
          <w:spacing w:val="-1"/>
        </w:rPr>
      </w:pPr>
    </w:p>
    <w:p w:rsidR="00D65034" w:rsidRPr="00D65034" w:rsidRDefault="00D65034" w:rsidP="00D65034">
      <w:pPr>
        <w:pStyle w:val="Prrafodelista"/>
        <w:spacing w:line="360" w:lineRule="auto"/>
        <w:ind w:left="720"/>
        <w:rPr>
          <w:rFonts w:ascii="Century Gothic" w:hAnsi="Century Gothic"/>
          <w:iCs/>
          <w:color w:val="auto"/>
          <w:spacing w:val="-1"/>
        </w:rPr>
      </w:pPr>
      <w:r w:rsidRPr="00D65034">
        <w:rPr>
          <w:rFonts w:ascii="Century Gothic" w:hAnsi="Century Gothic"/>
          <w:iCs/>
          <w:color w:val="auto"/>
          <w:spacing w:val="-1"/>
        </w:rPr>
        <w:t>Nuevamente se encuentran duplicidad de funciones cuando el proyecto se refiere a la supervisión de la licencia ambiental y la suspensión la propuesta no es clara sobre cuál es la entidad competente para realizar este seguimiento.</w:t>
      </w:r>
    </w:p>
    <w:p w:rsidR="00D65034" w:rsidRPr="00D65034" w:rsidRDefault="00D65034" w:rsidP="00D65034">
      <w:pPr>
        <w:pStyle w:val="Prrafodelista"/>
        <w:spacing w:line="360" w:lineRule="auto"/>
        <w:ind w:left="720"/>
        <w:rPr>
          <w:rFonts w:ascii="Century Gothic" w:hAnsi="Century Gothic"/>
          <w:iCs/>
          <w:color w:val="auto"/>
          <w:spacing w:val="-1"/>
        </w:rPr>
      </w:pPr>
    </w:p>
    <w:p w:rsidR="00D65034" w:rsidRPr="00D65034" w:rsidRDefault="00D65034" w:rsidP="00D65034">
      <w:pPr>
        <w:pStyle w:val="Prrafodelista"/>
        <w:spacing w:line="360" w:lineRule="auto"/>
        <w:ind w:left="720"/>
        <w:rPr>
          <w:rFonts w:ascii="Century Gothic" w:hAnsi="Century Gothic"/>
          <w:iCs/>
          <w:color w:val="auto"/>
          <w:spacing w:val="-1"/>
        </w:rPr>
      </w:pPr>
      <w:r w:rsidRPr="00D65034">
        <w:rPr>
          <w:rFonts w:ascii="Century Gothic" w:hAnsi="Century Gothic"/>
          <w:iCs/>
          <w:color w:val="auto"/>
          <w:spacing w:val="-1"/>
        </w:rPr>
        <w:t>En cuanto los permisos temporales para la realización de actividades equipación de zonas costeras</w:t>
      </w:r>
      <w:r w:rsidR="000C14DA">
        <w:rPr>
          <w:rFonts w:ascii="Century Gothic" w:hAnsi="Century Gothic"/>
          <w:iCs/>
          <w:color w:val="auto"/>
          <w:spacing w:val="-1"/>
        </w:rPr>
        <w:t>,</w:t>
      </w:r>
      <w:r w:rsidRPr="00D65034">
        <w:rPr>
          <w:rFonts w:ascii="Century Gothic" w:hAnsi="Century Gothic"/>
          <w:iCs/>
          <w:color w:val="auto"/>
          <w:spacing w:val="-1"/>
        </w:rPr>
        <w:t xml:space="preserve"> esta función la cumple en este momento la Dirección General Marítima nuevamente hay duplicidad de funciones.</w:t>
      </w:r>
    </w:p>
    <w:p w:rsidR="00D65034" w:rsidRPr="00D65034" w:rsidRDefault="00D65034" w:rsidP="00D65034">
      <w:pPr>
        <w:pStyle w:val="Prrafodelista"/>
        <w:spacing w:line="360" w:lineRule="auto"/>
        <w:ind w:left="720"/>
        <w:rPr>
          <w:rFonts w:ascii="Century Gothic" w:hAnsi="Century Gothic"/>
          <w:iCs/>
          <w:color w:val="auto"/>
          <w:spacing w:val="-1"/>
        </w:rPr>
      </w:pPr>
    </w:p>
    <w:p w:rsidR="00D65034" w:rsidRPr="00D65034" w:rsidRDefault="00D65034" w:rsidP="00D65034">
      <w:pPr>
        <w:pStyle w:val="Prrafodelista"/>
        <w:spacing w:line="360" w:lineRule="auto"/>
        <w:ind w:left="720"/>
        <w:rPr>
          <w:rFonts w:ascii="Century Gothic" w:hAnsi="Century Gothic"/>
          <w:iCs/>
          <w:color w:val="auto"/>
          <w:spacing w:val="-1"/>
        </w:rPr>
      </w:pPr>
      <w:r w:rsidRPr="00D65034">
        <w:rPr>
          <w:rFonts w:ascii="Century Gothic" w:hAnsi="Century Gothic"/>
          <w:iCs/>
          <w:color w:val="auto"/>
          <w:spacing w:val="-1"/>
        </w:rPr>
        <w:t>Considera que no es pertinente la creación de un grupo especial en el interior de la ANLA pues esta entidad cuenta con una subdirección de evaluación y seguimiento que tiene 5 grupos, adicionalmente realizan el seguimiento a las licencias ambientales otorgadas y emprenden procesos sancionatorios.</w:t>
      </w:r>
    </w:p>
    <w:p w:rsidR="00D65034" w:rsidRPr="00D65034" w:rsidRDefault="00D65034" w:rsidP="00D65034">
      <w:pPr>
        <w:pStyle w:val="Prrafodelista"/>
        <w:spacing w:line="360" w:lineRule="auto"/>
        <w:ind w:left="720"/>
        <w:rPr>
          <w:rFonts w:ascii="Century Gothic" w:hAnsi="Century Gothic"/>
          <w:iCs/>
          <w:color w:val="auto"/>
          <w:spacing w:val="-1"/>
        </w:rPr>
      </w:pPr>
    </w:p>
    <w:p w:rsidR="00D65034" w:rsidRPr="00D65034" w:rsidRDefault="00D65034" w:rsidP="00D65034">
      <w:pPr>
        <w:pStyle w:val="Prrafodelista"/>
        <w:spacing w:line="360" w:lineRule="auto"/>
        <w:ind w:left="720"/>
        <w:rPr>
          <w:rFonts w:ascii="Century Gothic" w:hAnsi="Century Gothic"/>
          <w:iCs/>
          <w:color w:val="auto"/>
          <w:spacing w:val="-1"/>
        </w:rPr>
      </w:pPr>
      <w:r w:rsidRPr="00D65034">
        <w:rPr>
          <w:rFonts w:ascii="Century Gothic" w:hAnsi="Century Gothic"/>
          <w:iCs/>
          <w:color w:val="auto"/>
          <w:spacing w:val="-1"/>
        </w:rPr>
        <w:t>También el proyecto pretende implementar la obligación de emitir un concepto previo por parte de la Autoridad Nacional para la Sostenibilidad en el Territorio Marino-Costero sin embargo olvida que ya se emite un concepto sobre la viabilidad de los proyectos en zonas Marino Costeras.</w:t>
      </w:r>
    </w:p>
    <w:p w:rsidR="00D65034" w:rsidRPr="00D65034" w:rsidRDefault="00D65034" w:rsidP="00D65034">
      <w:pPr>
        <w:pStyle w:val="Prrafodelista"/>
        <w:spacing w:line="360" w:lineRule="auto"/>
        <w:ind w:left="720"/>
        <w:rPr>
          <w:rFonts w:ascii="Century Gothic" w:hAnsi="Century Gothic"/>
          <w:iCs/>
          <w:color w:val="auto"/>
          <w:spacing w:val="-1"/>
        </w:rPr>
      </w:pPr>
    </w:p>
    <w:p w:rsidR="00D65034" w:rsidRPr="00D65034" w:rsidRDefault="00D65034" w:rsidP="00D65034">
      <w:pPr>
        <w:pStyle w:val="Prrafodelista"/>
        <w:spacing w:line="360" w:lineRule="auto"/>
        <w:ind w:left="720"/>
        <w:rPr>
          <w:rFonts w:ascii="Century Gothic" w:hAnsi="Century Gothic"/>
          <w:iCs/>
          <w:color w:val="auto"/>
          <w:spacing w:val="-1"/>
        </w:rPr>
      </w:pPr>
      <w:r w:rsidRPr="00D65034">
        <w:rPr>
          <w:rFonts w:ascii="Century Gothic" w:hAnsi="Century Gothic"/>
          <w:iCs/>
          <w:color w:val="auto"/>
          <w:spacing w:val="-1"/>
        </w:rPr>
        <w:t>En cuanto los informes qué debe realizar la Autoridad Nacional De Licencias Ambientales a la Autoridad Nacional Para La Sostenibilidad Del Territorio Marino Costero no es pertinente porque implica cargas administrativas a la ANLA sobre información que es de acceso público.</w:t>
      </w:r>
    </w:p>
    <w:p w:rsidR="00D65034" w:rsidRPr="00D65034" w:rsidRDefault="00D65034" w:rsidP="00D65034">
      <w:pPr>
        <w:pStyle w:val="Prrafodelista"/>
        <w:spacing w:line="360" w:lineRule="auto"/>
        <w:ind w:left="720"/>
        <w:rPr>
          <w:rFonts w:ascii="Century Gothic" w:hAnsi="Century Gothic"/>
          <w:iCs/>
          <w:color w:val="auto"/>
          <w:spacing w:val="-1"/>
        </w:rPr>
      </w:pPr>
    </w:p>
    <w:p w:rsidR="00D65034" w:rsidRPr="00D65034" w:rsidRDefault="00D65034" w:rsidP="00D65034">
      <w:pPr>
        <w:pStyle w:val="Prrafodelista"/>
        <w:spacing w:line="360" w:lineRule="auto"/>
        <w:ind w:left="720"/>
        <w:rPr>
          <w:rFonts w:ascii="Century Gothic" w:hAnsi="Century Gothic"/>
          <w:iCs/>
          <w:color w:val="auto"/>
          <w:spacing w:val="-1"/>
        </w:rPr>
      </w:pPr>
      <w:r w:rsidRPr="00D65034">
        <w:rPr>
          <w:rFonts w:ascii="Century Gothic" w:hAnsi="Century Gothic"/>
          <w:iCs/>
          <w:color w:val="auto"/>
          <w:spacing w:val="-1"/>
        </w:rPr>
        <w:t>De los planes para la Sostenibilidad En El Territorio Marino Costero Departamentales</w:t>
      </w:r>
      <w:r w:rsidR="00483508">
        <w:rPr>
          <w:rFonts w:ascii="Century Gothic" w:hAnsi="Century Gothic"/>
          <w:iCs/>
          <w:color w:val="auto"/>
          <w:spacing w:val="-1"/>
        </w:rPr>
        <w:t>,</w:t>
      </w:r>
      <w:r w:rsidRPr="00D65034">
        <w:rPr>
          <w:rFonts w:ascii="Century Gothic" w:hAnsi="Century Gothic"/>
          <w:iCs/>
          <w:color w:val="auto"/>
          <w:spacing w:val="-1"/>
        </w:rPr>
        <w:t xml:space="preserve"> Distritales Y Municipales expone que ya existen instrumento de planificación de las unidades ambientales qué es el Plan De Ordenación Y Manejo Integrado De Las Unidades Ambientales Costeras.</w:t>
      </w:r>
    </w:p>
    <w:p w:rsidR="00D65034" w:rsidRPr="00D65034" w:rsidRDefault="00D65034" w:rsidP="00D65034">
      <w:pPr>
        <w:pStyle w:val="Prrafodelista"/>
        <w:spacing w:line="360" w:lineRule="auto"/>
        <w:ind w:left="720"/>
        <w:rPr>
          <w:rFonts w:ascii="Century Gothic" w:hAnsi="Century Gothic"/>
          <w:iCs/>
          <w:color w:val="auto"/>
          <w:spacing w:val="-1"/>
        </w:rPr>
      </w:pPr>
      <w:r w:rsidRPr="00D65034">
        <w:rPr>
          <w:rFonts w:ascii="Century Gothic" w:hAnsi="Century Gothic"/>
          <w:iCs/>
          <w:color w:val="auto"/>
          <w:spacing w:val="-1"/>
        </w:rPr>
        <w:t xml:space="preserve"> </w:t>
      </w:r>
    </w:p>
    <w:p w:rsidR="00D65034" w:rsidRPr="00D65034" w:rsidRDefault="00D65034" w:rsidP="00D65034">
      <w:pPr>
        <w:pStyle w:val="Prrafodelista"/>
        <w:spacing w:line="360" w:lineRule="auto"/>
        <w:ind w:left="720"/>
        <w:rPr>
          <w:rFonts w:ascii="Century Gothic" w:hAnsi="Century Gothic"/>
          <w:iCs/>
          <w:color w:val="auto"/>
          <w:spacing w:val="-1"/>
        </w:rPr>
      </w:pPr>
      <w:r w:rsidRPr="00D65034">
        <w:rPr>
          <w:rFonts w:ascii="Century Gothic" w:hAnsi="Century Gothic"/>
          <w:iCs/>
          <w:color w:val="auto"/>
          <w:spacing w:val="-1"/>
        </w:rPr>
        <w:t>Cuando el proyecto se refiere al aumento de áreas marinas protegidas consideran que es un artículo redundante porque esto ya está contemplado en la legislación colombiana.</w:t>
      </w:r>
    </w:p>
    <w:p w:rsidR="00D65034" w:rsidRPr="00D65034" w:rsidRDefault="00D65034" w:rsidP="00D65034">
      <w:pPr>
        <w:pStyle w:val="Prrafodelista"/>
        <w:spacing w:line="360" w:lineRule="auto"/>
        <w:ind w:left="720"/>
        <w:rPr>
          <w:rFonts w:ascii="Century Gothic" w:hAnsi="Century Gothic"/>
          <w:iCs/>
          <w:color w:val="auto"/>
          <w:spacing w:val="-1"/>
        </w:rPr>
      </w:pPr>
    </w:p>
    <w:p w:rsidR="00D65034" w:rsidRPr="00D65034" w:rsidRDefault="00D65034" w:rsidP="00D65034">
      <w:pPr>
        <w:pStyle w:val="Prrafodelista"/>
        <w:spacing w:line="360" w:lineRule="auto"/>
        <w:ind w:left="720"/>
        <w:rPr>
          <w:rFonts w:ascii="Century Gothic" w:hAnsi="Century Gothic"/>
          <w:iCs/>
          <w:color w:val="auto"/>
          <w:spacing w:val="-1"/>
        </w:rPr>
      </w:pPr>
      <w:r w:rsidRPr="00D65034">
        <w:rPr>
          <w:rFonts w:ascii="Century Gothic" w:hAnsi="Century Gothic"/>
          <w:iCs/>
          <w:color w:val="auto"/>
          <w:spacing w:val="-1"/>
        </w:rPr>
        <w:t>En cuanto a la adopción de medidas para evitar y mitigar la erosión costera considera que ya existe El Plan Maestro De Erosión Costera y recomiendan que las acciones contempladas en el proyecto de ley estén enfocadas en articular con los instrumentos que ya existen.</w:t>
      </w:r>
    </w:p>
    <w:p w:rsidR="00D65034" w:rsidRPr="00D65034" w:rsidRDefault="00D65034" w:rsidP="00D65034">
      <w:pPr>
        <w:pStyle w:val="Prrafodelista"/>
        <w:spacing w:line="360" w:lineRule="auto"/>
        <w:ind w:left="720"/>
        <w:rPr>
          <w:rFonts w:ascii="Century Gothic" w:hAnsi="Century Gothic"/>
          <w:iCs/>
          <w:color w:val="auto"/>
          <w:spacing w:val="-1"/>
        </w:rPr>
      </w:pPr>
    </w:p>
    <w:p w:rsidR="00D65034" w:rsidRPr="00D65034" w:rsidRDefault="00D65034" w:rsidP="00D65034">
      <w:pPr>
        <w:pStyle w:val="Prrafodelista"/>
        <w:spacing w:line="360" w:lineRule="auto"/>
        <w:ind w:left="720"/>
        <w:rPr>
          <w:rFonts w:ascii="Century Gothic" w:hAnsi="Century Gothic"/>
          <w:iCs/>
          <w:color w:val="auto"/>
          <w:spacing w:val="-1"/>
        </w:rPr>
      </w:pPr>
      <w:r w:rsidRPr="00D65034">
        <w:rPr>
          <w:rFonts w:ascii="Century Gothic" w:hAnsi="Century Gothic"/>
          <w:iCs/>
          <w:color w:val="auto"/>
          <w:spacing w:val="-1"/>
        </w:rPr>
        <w:t>En cuanto al sistema Información Marina Y Costera es importante analizar la conveniencia de crear un nuevo sistema de información pues el país ya cuenta con el Sistema Información De Colombia, El Sistema De Información Ambiental Marina y el Sistema De Información Sobre Biodiversidad Marina, adicionalmente existen las Red De Vigilancia Para La Conservación Y Protección De Las Aguas Marinas Y Costeras De Colombia REDCAM.</w:t>
      </w:r>
    </w:p>
    <w:p w:rsidR="00D65034" w:rsidRPr="00D65034" w:rsidRDefault="00D65034" w:rsidP="00D65034">
      <w:pPr>
        <w:pStyle w:val="Prrafodelista"/>
        <w:spacing w:line="360" w:lineRule="auto"/>
        <w:ind w:left="720"/>
        <w:rPr>
          <w:rFonts w:ascii="Century Gothic" w:hAnsi="Century Gothic"/>
          <w:iCs/>
          <w:color w:val="auto"/>
          <w:spacing w:val="-1"/>
        </w:rPr>
      </w:pPr>
    </w:p>
    <w:p w:rsidR="00D65034" w:rsidRPr="00D65034" w:rsidRDefault="00D65034" w:rsidP="00D65034">
      <w:pPr>
        <w:pStyle w:val="Prrafodelista"/>
        <w:spacing w:line="360" w:lineRule="auto"/>
        <w:ind w:left="720"/>
        <w:rPr>
          <w:rFonts w:ascii="Century Gothic" w:hAnsi="Century Gothic"/>
          <w:iCs/>
          <w:color w:val="auto"/>
          <w:spacing w:val="-1"/>
        </w:rPr>
      </w:pPr>
      <w:r w:rsidRPr="00D65034">
        <w:rPr>
          <w:rFonts w:ascii="Century Gothic" w:hAnsi="Century Gothic"/>
          <w:iCs/>
          <w:color w:val="auto"/>
          <w:spacing w:val="-1"/>
        </w:rPr>
        <w:t xml:space="preserve">Por </w:t>
      </w:r>
      <w:r w:rsidR="00F41D49" w:rsidRPr="00D65034">
        <w:rPr>
          <w:rFonts w:ascii="Century Gothic" w:hAnsi="Century Gothic"/>
          <w:iCs/>
          <w:color w:val="auto"/>
          <w:spacing w:val="-1"/>
        </w:rPr>
        <w:t>último,</w:t>
      </w:r>
      <w:r w:rsidRPr="00D65034">
        <w:rPr>
          <w:rFonts w:ascii="Century Gothic" w:hAnsi="Century Gothic"/>
          <w:iCs/>
          <w:color w:val="auto"/>
          <w:spacing w:val="-1"/>
        </w:rPr>
        <w:t xml:space="preserve"> en referencia a los mecanismos de financiación no se considera pertinente cambiar la destinación del 1% de los recursos sobre permisos autorizaciones y licencias ambientales y destinarlo al nuevo fondo de restauración del territorio Marino costero.</w:t>
      </w:r>
    </w:p>
    <w:p w:rsidR="00D65034" w:rsidRPr="00D65034" w:rsidRDefault="00D65034" w:rsidP="00D65034">
      <w:pPr>
        <w:pStyle w:val="Prrafodelista"/>
        <w:spacing w:line="360" w:lineRule="auto"/>
        <w:ind w:left="720"/>
        <w:rPr>
          <w:rFonts w:ascii="Century Gothic" w:hAnsi="Century Gothic"/>
          <w:iCs/>
          <w:color w:val="auto"/>
          <w:spacing w:val="-1"/>
        </w:rPr>
      </w:pPr>
    </w:p>
    <w:p w:rsidR="002F01A0" w:rsidRDefault="00D65034" w:rsidP="00D65034">
      <w:pPr>
        <w:pStyle w:val="Prrafodelista"/>
        <w:spacing w:line="360" w:lineRule="auto"/>
        <w:ind w:left="720"/>
        <w:rPr>
          <w:rFonts w:ascii="Century Gothic" w:hAnsi="Century Gothic"/>
          <w:iCs/>
          <w:color w:val="auto"/>
          <w:spacing w:val="-1"/>
        </w:rPr>
      </w:pPr>
      <w:r w:rsidRPr="00D65034">
        <w:rPr>
          <w:rFonts w:ascii="Century Gothic" w:hAnsi="Century Gothic"/>
          <w:iCs/>
          <w:color w:val="auto"/>
          <w:spacing w:val="-1"/>
        </w:rPr>
        <w:t>No olvidar que realizar una destinación específica del impuesto para la restauración del territorio Marino costero requerirá una justificación en el marco del artículo 359 la constitución política que prohíbe las rentas nacionales de destinación específica.</w:t>
      </w:r>
    </w:p>
    <w:p w:rsidR="00C9111D" w:rsidRDefault="00C9111D" w:rsidP="00D65034">
      <w:pPr>
        <w:pStyle w:val="Prrafodelista"/>
        <w:spacing w:line="360" w:lineRule="auto"/>
        <w:ind w:left="720"/>
        <w:rPr>
          <w:rFonts w:ascii="Century Gothic" w:hAnsi="Century Gothic"/>
          <w:iCs/>
          <w:color w:val="auto"/>
          <w:spacing w:val="-1"/>
        </w:rPr>
      </w:pPr>
    </w:p>
    <w:p w:rsidR="00C9111D" w:rsidRPr="006C4915" w:rsidRDefault="00C9111D" w:rsidP="00C9111D">
      <w:pPr>
        <w:pStyle w:val="Prrafodelista"/>
        <w:numPr>
          <w:ilvl w:val="0"/>
          <w:numId w:val="29"/>
        </w:numPr>
        <w:spacing w:line="360" w:lineRule="auto"/>
        <w:rPr>
          <w:rFonts w:ascii="Century Gothic" w:hAnsi="Century Gothic"/>
          <w:iCs/>
          <w:color w:val="auto"/>
          <w:spacing w:val="-1"/>
        </w:rPr>
      </w:pPr>
      <w:r>
        <w:rPr>
          <w:rFonts w:ascii="Century Gothic" w:hAnsi="Century Gothic"/>
          <w:b/>
          <w:iCs/>
          <w:color w:val="auto"/>
          <w:spacing w:val="-1"/>
        </w:rPr>
        <w:t>Ministerio de Minas y Energía</w:t>
      </w:r>
      <w:r w:rsidR="006C4915">
        <w:rPr>
          <w:rFonts w:ascii="Century Gothic" w:hAnsi="Century Gothic"/>
          <w:b/>
          <w:iCs/>
          <w:color w:val="auto"/>
          <w:spacing w:val="-1"/>
        </w:rPr>
        <w:t xml:space="preserve">. </w:t>
      </w:r>
      <w:r w:rsidR="006C4915">
        <w:rPr>
          <w:rFonts w:ascii="Century Gothic" w:hAnsi="Century Gothic"/>
          <w:iCs/>
          <w:color w:val="auto"/>
          <w:spacing w:val="-1"/>
        </w:rPr>
        <w:t xml:space="preserve"> En principio considera este ministerio que “</w:t>
      </w:r>
      <w:r w:rsidR="006C4915">
        <w:rPr>
          <w:rFonts w:ascii="Century Gothic" w:hAnsi="Century Gothic"/>
          <w:i/>
          <w:iCs/>
          <w:color w:val="auto"/>
          <w:spacing w:val="-1"/>
        </w:rPr>
        <w:t>el proyecto debe sr sometido a consulta previa</w:t>
      </w:r>
      <w:r w:rsidR="00C72E47">
        <w:rPr>
          <w:rFonts w:ascii="Century Gothic" w:hAnsi="Century Gothic"/>
          <w:i/>
          <w:iCs/>
          <w:color w:val="auto"/>
          <w:spacing w:val="-1"/>
        </w:rPr>
        <w:t xml:space="preserve"> toda vez que dentro de su ámbito de aplicación geográfica se encuentran comunidades étnicas diferenciadas. Algunos artículos del proyecto impactan directamente a estas comunidades son: artículo 19. Adopción e implementación de medidas para evitar y mitigar la erosión costera. Articulo 20 Prohibición de actividades que causan erosión costera. Articulo 24 Protección </w:t>
      </w:r>
      <w:r w:rsidR="00916CD1">
        <w:rPr>
          <w:rFonts w:ascii="Century Gothic" w:hAnsi="Century Gothic"/>
          <w:i/>
          <w:iCs/>
          <w:color w:val="auto"/>
          <w:spacing w:val="-1"/>
        </w:rPr>
        <w:t>de la población en situación de vulnerabilidad</w:t>
      </w:r>
      <w:r w:rsidR="00EC0B62">
        <w:rPr>
          <w:rFonts w:ascii="Century Gothic" w:hAnsi="Century Gothic"/>
          <w:i/>
          <w:iCs/>
          <w:color w:val="auto"/>
          <w:spacing w:val="-1"/>
        </w:rPr>
        <w:t>”</w:t>
      </w:r>
      <w:r w:rsidR="00916CD1">
        <w:rPr>
          <w:rFonts w:ascii="Century Gothic" w:hAnsi="Century Gothic"/>
          <w:i/>
          <w:iCs/>
          <w:color w:val="auto"/>
          <w:spacing w:val="-1"/>
        </w:rPr>
        <w:t>.</w:t>
      </w:r>
      <w:r w:rsidR="00EC0B62">
        <w:rPr>
          <w:rFonts w:ascii="Century Gothic" w:hAnsi="Century Gothic"/>
          <w:iCs/>
          <w:color w:val="auto"/>
          <w:spacing w:val="-1"/>
        </w:rPr>
        <w:t xml:space="preserve"> Adicionalmente, hace un estudio detallado de algunos artículos y para terminar concluye que las medidas tomadas no son las </w:t>
      </w:r>
      <w:r w:rsidR="002C7875">
        <w:rPr>
          <w:rFonts w:ascii="Century Gothic" w:hAnsi="Century Gothic"/>
          <w:iCs/>
          <w:color w:val="auto"/>
          <w:spacing w:val="-1"/>
        </w:rPr>
        <w:t>más</w:t>
      </w:r>
      <w:r w:rsidR="00EC0B62">
        <w:rPr>
          <w:rFonts w:ascii="Century Gothic" w:hAnsi="Century Gothic"/>
          <w:iCs/>
          <w:color w:val="auto"/>
          <w:spacing w:val="-1"/>
        </w:rPr>
        <w:t xml:space="preserve"> acertadas, pues genera </w:t>
      </w:r>
      <w:r w:rsidR="002C7875">
        <w:rPr>
          <w:rFonts w:ascii="Century Gothic" w:hAnsi="Century Gothic"/>
          <w:iCs/>
          <w:color w:val="auto"/>
          <w:spacing w:val="-1"/>
        </w:rPr>
        <w:t xml:space="preserve">más dilatación en los procesos sin claridad técnica para establecer un real alcance regulatorio. </w:t>
      </w:r>
      <w:r w:rsidR="00EC0B62">
        <w:rPr>
          <w:rFonts w:ascii="Century Gothic" w:hAnsi="Century Gothic"/>
          <w:iCs/>
          <w:color w:val="auto"/>
          <w:spacing w:val="-1"/>
        </w:rPr>
        <w:t xml:space="preserve"> </w:t>
      </w:r>
      <w:r w:rsidR="00916CD1">
        <w:rPr>
          <w:rFonts w:ascii="Century Gothic" w:hAnsi="Century Gothic"/>
          <w:i/>
          <w:iCs/>
          <w:color w:val="auto"/>
          <w:spacing w:val="-1"/>
        </w:rPr>
        <w:t xml:space="preserve"> </w:t>
      </w:r>
      <w:r w:rsidR="00EC0B62">
        <w:rPr>
          <w:rFonts w:ascii="Century Gothic" w:hAnsi="Century Gothic"/>
          <w:iCs/>
          <w:color w:val="auto"/>
          <w:spacing w:val="-1"/>
        </w:rPr>
        <w:t xml:space="preserve"> </w:t>
      </w:r>
      <w:r w:rsidR="00C72E47">
        <w:rPr>
          <w:rFonts w:ascii="Century Gothic" w:hAnsi="Century Gothic"/>
          <w:i/>
          <w:iCs/>
          <w:color w:val="auto"/>
          <w:spacing w:val="-1"/>
        </w:rPr>
        <w:t xml:space="preserve">   </w:t>
      </w:r>
      <w:r w:rsidR="006C4915">
        <w:rPr>
          <w:rFonts w:ascii="Century Gothic" w:hAnsi="Century Gothic"/>
          <w:i/>
          <w:iCs/>
          <w:color w:val="auto"/>
          <w:spacing w:val="-1"/>
        </w:rPr>
        <w:t xml:space="preserve"> </w:t>
      </w:r>
      <w:r>
        <w:rPr>
          <w:rFonts w:ascii="Century Gothic" w:hAnsi="Century Gothic"/>
          <w:b/>
          <w:iCs/>
          <w:color w:val="auto"/>
          <w:spacing w:val="-1"/>
        </w:rPr>
        <w:t xml:space="preserve"> </w:t>
      </w:r>
    </w:p>
    <w:p w:rsidR="006C4915" w:rsidRPr="00C9111D" w:rsidRDefault="006C4915" w:rsidP="006C4915">
      <w:pPr>
        <w:pStyle w:val="Prrafodelista"/>
        <w:spacing w:line="360" w:lineRule="auto"/>
        <w:ind w:left="720"/>
        <w:rPr>
          <w:rFonts w:ascii="Century Gothic" w:hAnsi="Century Gothic"/>
          <w:iCs/>
          <w:color w:val="auto"/>
          <w:spacing w:val="-1"/>
        </w:rPr>
      </w:pPr>
    </w:p>
    <w:p w:rsidR="002F01A0" w:rsidRPr="002F01A0" w:rsidRDefault="002F01A0" w:rsidP="002F01A0">
      <w:pPr>
        <w:pStyle w:val="Prrafodelista"/>
        <w:spacing w:line="360" w:lineRule="auto"/>
        <w:ind w:left="720"/>
        <w:rPr>
          <w:rFonts w:ascii="Century Gothic" w:hAnsi="Century Gothic"/>
          <w:iCs/>
          <w:color w:val="auto"/>
          <w:spacing w:val="-1"/>
        </w:rPr>
      </w:pPr>
    </w:p>
    <w:p w:rsidR="00040BCA" w:rsidRPr="00040BCA" w:rsidRDefault="00040BCA" w:rsidP="00040BCA">
      <w:pPr>
        <w:pStyle w:val="Prrafodelista"/>
        <w:spacing w:line="360" w:lineRule="auto"/>
        <w:ind w:left="720"/>
        <w:rPr>
          <w:rFonts w:ascii="Century Gothic" w:hAnsi="Century Gothic"/>
          <w:iCs/>
          <w:color w:val="auto"/>
          <w:spacing w:val="-1"/>
        </w:rPr>
      </w:pPr>
    </w:p>
    <w:p w:rsidR="006370C5" w:rsidRPr="00DE6AA6" w:rsidRDefault="006370C5" w:rsidP="006370C5">
      <w:pPr>
        <w:numPr>
          <w:ilvl w:val="0"/>
          <w:numId w:val="1"/>
        </w:numPr>
        <w:spacing w:line="360" w:lineRule="auto"/>
        <w:jc w:val="left"/>
        <w:rPr>
          <w:rFonts w:ascii="Century Gothic" w:hAnsi="Century Gothic" w:cs="Arial"/>
          <w:b/>
          <w:color w:val="auto"/>
        </w:rPr>
      </w:pPr>
      <w:r w:rsidRPr="00DE6AA6">
        <w:rPr>
          <w:rFonts w:ascii="Century Gothic" w:hAnsi="Century Gothic" w:cs="Arial"/>
          <w:b/>
          <w:color w:val="auto"/>
        </w:rPr>
        <w:t xml:space="preserve"> VIABILIDAD FISCAL.</w:t>
      </w:r>
    </w:p>
    <w:p w:rsidR="00E6138C" w:rsidRDefault="00E6138C" w:rsidP="00020BFC">
      <w:pPr>
        <w:pStyle w:val="Prrafodelista"/>
        <w:spacing w:line="360" w:lineRule="auto"/>
        <w:ind w:left="454"/>
        <w:rPr>
          <w:rFonts w:ascii="Century Gothic" w:hAnsi="Century Gothic"/>
          <w:iCs/>
          <w:color w:val="auto"/>
          <w:spacing w:val="-1"/>
        </w:rPr>
      </w:pPr>
    </w:p>
    <w:p w:rsidR="009D6CED" w:rsidRPr="00DE6AA6" w:rsidRDefault="009D6CED" w:rsidP="009D6CED">
      <w:pPr>
        <w:spacing w:line="360" w:lineRule="auto"/>
        <w:rPr>
          <w:rFonts w:ascii="Century Gothic" w:hAnsi="Century Gothic" w:cs="Arial"/>
          <w:color w:val="auto"/>
        </w:rPr>
      </w:pPr>
      <w:r w:rsidRPr="00DE6AA6">
        <w:rPr>
          <w:rFonts w:ascii="Century Gothic" w:hAnsi="Century Gothic" w:cs="Arial"/>
          <w:color w:val="auto"/>
        </w:rPr>
        <w:t xml:space="preserve">El artículo 7 de la Ley 819 del 9 de julio 2003, </w:t>
      </w:r>
      <w:r w:rsidRPr="00DE6AA6">
        <w:rPr>
          <w:rFonts w:ascii="Century Gothic" w:hAnsi="Century Gothic" w:cs="Arial"/>
          <w:i/>
          <w:iCs/>
          <w:color w:val="auto"/>
        </w:rPr>
        <w:t>“Por la cual se dictan normas orgánicas en materia de presupuesto, responsabilidad y trasparencia fiscal y se dictan otras disposiciones”</w:t>
      </w:r>
      <w:r w:rsidRPr="00DE6AA6">
        <w:rPr>
          <w:rFonts w:ascii="Century Gothic" w:hAnsi="Century Gothic" w:cs="Arial"/>
          <w:color w:val="auto"/>
        </w:rPr>
        <w:t xml:space="preserve">, ordena expresamente que: </w:t>
      </w:r>
    </w:p>
    <w:p w:rsidR="009D6CED" w:rsidRPr="00DE6AA6" w:rsidRDefault="009D6CED" w:rsidP="009D6CED">
      <w:pPr>
        <w:spacing w:line="360" w:lineRule="auto"/>
        <w:rPr>
          <w:rFonts w:ascii="Century Gothic" w:hAnsi="Century Gothic" w:cs="Arial"/>
          <w:color w:val="auto"/>
        </w:rPr>
      </w:pPr>
    </w:p>
    <w:p w:rsidR="009D6CED" w:rsidRPr="00DE6AA6" w:rsidRDefault="009D6CED" w:rsidP="009D6CED">
      <w:pPr>
        <w:spacing w:line="360" w:lineRule="auto"/>
        <w:ind w:left="284" w:right="335"/>
        <w:rPr>
          <w:rFonts w:ascii="Century Gothic" w:hAnsi="Century Gothic" w:cs="Arial"/>
          <w:i/>
          <w:iCs/>
          <w:color w:val="auto"/>
        </w:rPr>
      </w:pPr>
      <w:r w:rsidRPr="00DE6AA6">
        <w:rPr>
          <w:rFonts w:ascii="Century Gothic" w:hAnsi="Century Gothic" w:cs="Arial"/>
          <w:color w:val="auto"/>
        </w:rPr>
        <w:t>“</w:t>
      </w:r>
      <w:r w:rsidRPr="00DE6AA6">
        <w:rPr>
          <w:rFonts w:ascii="Century Gothic" w:hAnsi="Century Gothic" w:cs="Arial"/>
          <w:i/>
          <w:iCs/>
          <w:color w:val="auto"/>
          <w:u w:val="single"/>
        </w:rPr>
        <w:t>En todo momento, el impacto fiscal de cualquier proyecto de ley</w:t>
      </w:r>
      <w:r w:rsidRPr="00DE6AA6">
        <w:rPr>
          <w:rFonts w:ascii="Century Gothic" w:hAnsi="Century Gothic" w:cs="Arial"/>
          <w:i/>
          <w:iCs/>
          <w:color w:val="auto"/>
        </w:rPr>
        <w:t xml:space="preserve">, ordenanza o acuerdo, </w:t>
      </w:r>
      <w:r w:rsidRPr="00DE6AA6">
        <w:rPr>
          <w:rFonts w:ascii="Century Gothic" w:hAnsi="Century Gothic" w:cs="Arial"/>
          <w:i/>
          <w:iCs/>
          <w:color w:val="auto"/>
          <w:u w:val="single"/>
        </w:rPr>
        <w:t>que ordene gasto</w:t>
      </w:r>
      <w:r w:rsidRPr="00DE6AA6">
        <w:rPr>
          <w:rFonts w:ascii="Century Gothic" w:hAnsi="Century Gothic" w:cs="Arial"/>
          <w:i/>
          <w:iCs/>
          <w:color w:val="auto"/>
        </w:rPr>
        <w:t xml:space="preserve"> o que otorgue beneficios tributarios, </w:t>
      </w:r>
      <w:r w:rsidRPr="00DE6AA6">
        <w:rPr>
          <w:rFonts w:ascii="Century Gothic" w:hAnsi="Century Gothic" w:cs="Arial"/>
          <w:i/>
          <w:iCs/>
          <w:color w:val="auto"/>
          <w:u w:val="single"/>
        </w:rPr>
        <w:t>deberá hacerse explícito y deberá ser compatible con el Marco Fiscal a Mediano Plazo</w:t>
      </w:r>
      <w:r w:rsidRPr="00DE6AA6">
        <w:rPr>
          <w:rFonts w:ascii="Century Gothic" w:hAnsi="Century Gothic" w:cs="Arial"/>
          <w:i/>
          <w:iCs/>
          <w:color w:val="auto"/>
        </w:rPr>
        <w:t xml:space="preserve">. </w:t>
      </w:r>
    </w:p>
    <w:p w:rsidR="009D6CED" w:rsidRPr="00DE6AA6" w:rsidRDefault="009D6CED" w:rsidP="009D6CED">
      <w:pPr>
        <w:spacing w:line="360" w:lineRule="auto"/>
        <w:ind w:left="284" w:right="335"/>
        <w:rPr>
          <w:rFonts w:ascii="Century Gothic" w:hAnsi="Century Gothic" w:cs="Arial"/>
          <w:i/>
          <w:iCs/>
          <w:color w:val="auto"/>
        </w:rPr>
      </w:pPr>
    </w:p>
    <w:p w:rsidR="009D6CED" w:rsidRPr="00DE6AA6" w:rsidRDefault="009D6CED" w:rsidP="009D6CED">
      <w:pPr>
        <w:spacing w:line="360" w:lineRule="auto"/>
        <w:ind w:left="284" w:right="335"/>
        <w:rPr>
          <w:rFonts w:ascii="Century Gothic" w:hAnsi="Century Gothic" w:cs="Arial"/>
          <w:i/>
          <w:iCs/>
          <w:color w:val="auto"/>
        </w:rPr>
      </w:pPr>
      <w:r w:rsidRPr="00DE6AA6">
        <w:rPr>
          <w:rFonts w:ascii="Century Gothic" w:hAnsi="Century Gothic" w:cs="Arial"/>
          <w:i/>
          <w:iCs/>
          <w:color w:val="auto"/>
          <w:u w:val="single"/>
        </w:rPr>
        <w:t>Para estos propósitos, deberá incluirse expresamente</w:t>
      </w:r>
      <w:r w:rsidRPr="00DE6AA6">
        <w:rPr>
          <w:rFonts w:ascii="Century Gothic" w:hAnsi="Century Gothic" w:cs="Arial"/>
          <w:i/>
          <w:iCs/>
          <w:color w:val="auto"/>
        </w:rPr>
        <w:t xml:space="preserve"> en la exposición de motivos y </w:t>
      </w:r>
      <w:r w:rsidRPr="00DE6AA6">
        <w:rPr>
          <w:rFonts w:ascii="Century Gothic" w:hAnsi="Century Gothic" w:cs="Arial"/>
          <w:i/>
          <w:iCs/>
          <w:color w:val="auto"/>
          <w:u w:val="single"/>
        </w:rPr>
        <w:t>en las ponencias de trámite respectivas los costos fiscales de la iniciativa y la fuente de ingreso adicional generada para el financiamiento de dicho costo</w:t>
      </w:r>
      <w:r w:rsidRPr="00DE6AA6">
        <w:rPr>
          <w:rFonts w:ascii="Century Gothic" w:hAnsi="Century Gothic" w:cs="Arial"/>
          <w:i/>
          <w:iCs/>
          <w:color w:val="auto"/>
        </w:rPr>
        <w:t xml:space="preserve">…” </w:t>
      </w:r>
    </w:p>
    <w:p w:rsidR="009D6CED" w:rsidRPr="00DE6AA6" w:rsidRDefault="009D6CED" w:rsidP="009D6CED">
      <w:pPr>
        <w:spacing w:line="360" w:lineRule="auto"/>
        <w:ind w:left="284" w:right="335"/>
        <w:rPr>
          <w:rFonts w:ascii="Century Gothic" w:hAnsi="Century Gothic" w:cs="Arial"/>
          <w:i/>
          <w:iCs/>
          <w:color w:val="auto"/>
        </w:rPr>
      </w:pPr>
    </w:p>
    <w:p w:rsidR="009D6CED" w:rsidRDefault="009D6CED" w:rsidP="009D6CED">
      <w:pPr>
        <w:spacing w:line="360" w:lineRule="auto"/>
        <w:rPr>
          <w:rFonts w:ascii="Century Gothic" w:hAnsi="Century Gothic" w:cs="Arial"/>
          <w:color w:val="auto"/>
        </w:rPr>
      </w:pPr>
      <w:r w:rsidRPr="00DE6AA6">
        <w:rPr>
          <w:rFonts w:ascii="Century Gothic" w:hAnsi="Century Gothic" w:cs="Arial"/>
          <w:color w:val="auto"/>
        </w:rPr>
        <w:t xml:space="preserve">De la lectura del proyecto </w:t>
      </w:r>
      <w:r>
        <w:rPr>
          <w:rFonts w:ascii="Century Gothic" w:hAnsi="Century Gothic" w:cs="Arial"/>
          <w:color w:val="auto"/>
        </w:rPr>
        <w:t xml:space="preserve">y de su </w:t>
      </w:r>
      <w:r w:rsidRPr="007B0EF4">
        <w:rPr>
          <w:rFonts w:ascii="Century Gothic" w:hAnsi="Century Gothic" w:cs="Arial"/>
          <w:color w:val="auto"/>
        </w:rPr>
        <w:t xml:space="preserve">articulado </w:t>
      </w:r>
      <w:r>
        <w:rPr>
          <w:rFonts w:ascii="Century Gothic" w:hAnsi="Century Gothic" w:cs="Arial"/>
          <w:color w:val="auto"/>
        </w:rPr>
        <w:t>se advierte que crea la</w:t>
      </w:r>
      <w:r w:rsidRPr="003419F9">
        <w:rPr>
          <w:rFonts w:ascii="Century Gothic" w:hAnsi="Century Gothic" w:cs="Arial"/>
          <w:color w:val="auto"/>
        </w:rPr>
        <w:t xml:space="preserve"> Autoridad Nacional para la Sostenibilidad en el Territorio Marino Costero, como unidad administrativa especial, adscrita al Ministerio de Ambiente y Desarrollo Sostenible o quien haga sus veces, con autonomía administrativa</w:t>
      </w:r>
      <w:r>
        <w:rPr>
          <w:rFonts w:ascii="Century Gothic" w:hAnsi="Century Gothic" w:cs="Arial"/>
          <w:color w:val="auto"/>
        </w:rPr>
        <w:t xml:space="preserve"> </w:t>
      </w:r>
      <w:r w:rsidRPr="003419F9">
        <w:rPr>
          <w:rFonts w:ascii="Century Gothic" w:hAnsi="Century Gothic" w:cs="Arial"/>
          <w:color w:val="auto"/>
        </w:rPr>
        <w:t>y financiera,</w:t>
      </w:r>
      <w:r>
        <w:rPr>
          <w:rFonts w:ascii="Century Gothic" w:hAnsi="Century Gothic" w:cs="Arial"/>
          <w:color w:val="auto"/>
        </w:rPr>
        <w:t xml:space="preserve"> el hecho de crear una Autoridad de estas características supone un esfuerzo fiscal importante. </w:t>
      </w:r>
    </w:p>
    <w:p w:rsidR="003C34F8" w:rsidRDefault="009D6CED" w:rsidP="009D6CED">
      <w:pPr>
        <w:spacing w:line="360" w:lineRule="auto"/>
        <w:rPr>
          <w:rFonts w:ascii="Century Gothic" w:hAnsi="Century Gothic" w:cs="Arial"/>
          <w:color w:val="auto"/>
        </w:rPr>
      </w:pPr>
      <w:r>
        <w:rPr>
          <w:rFonts w:ascii="Century Gothic" w:hAnsi="Century Gothic" w:cs="Arial"/>
          <w:color w:val="auto"/>
        </w:rPr>
        <w:t>De otra parte, l</w:t>
      </w:r>
      <w:r w:rsidRPr="007B0EF4">
        <w:rPr>
          <w:rFonts w:ascii="Century Gothic" w:hAnsi="Century Gothic" w:cs="Arial"/>
          <w:color w:val="auto"/>
        </w:rPr>
        <w:t xml:space="preserve">a cartera de Hacienda </w:t>
      </w:r>
      <w:r>
        <w:rPr>
          <w:rFonts w:ascii="Century Gothic" w:hAnsi="Century Gothic" w:cs="Arial"/>
          <w:color w:val="auto"/>
        </w:rPr>
        <w:t xml:space="preserve">debe evaluar </w:t>
      </w:r>
      <w:r w:rsidRPr="007B0EF4">
        <w:rPr>
          <w:rFonts w:ascii="Century Gothic" w:hAnsi="Century Gothic" w:cs="Arial"/>
          <w:color w:val="auto"/>
        </w:rPr>
        <w:t xml:space="preserve">el impacto fiscal que este proyecto implica, máxime si se tiene en cuenta que esta entidad administraría un Fondo para la Restauración del Territorio Marino Costero que recibirá recursos, </w:t>
      </w:r>
      <w:r>
        <w:rPr>
          <w:rFonts w:ascii="Century Gothic" w:hAnsi="Century Gothic" w:cs="Arial"/>
          <w:color w:val="auto"/>
        </w:rPr>
        <w:t xml:space="preserve">pues </w:t>
      </w:r>
      <w:r w:rsidRPr="007B0EF4">
        <w:rPr>
          <w:rFonts w:ascii="Century Gothic" w:hAnsi="Century Gothic" w:cs="Arial"/>
          <w:color w:val="auto"/>
        </w:rPr>
        <w:t>se trata de recursos que ingresan al presupuesto de otras entidades con destinaciones ya establecidas por ley, por lo que modificar así sea en un porcentaje bajo dicha designación puede tener un impacto fiscal importante para algunas autoridades o programas.</w:t>
      </w:r>
    </w:p>
    <w:p w:rsidR="003C34F8" w:rsidRDefault="003C34F8" w:rsidP="009D6CED">
      <w:pPr>
        <w:spacing w:line="360" w:lineRule="auto"/>
        <w:rPr>
          <w:rFonts w:ascii="Century Gothic" w:hAnsi="Century Gothic" w:cs="Arial"/>
          <w:color w:val="auto"/>
        </w:rPr>
      </w:pPr>
    </w:p>
    <w:p w:rsidR="001C2F5A" w:rsidRDefault="003C34F8" w:rsidP="009D6CED">
      <w:pPr>
        <w:spacing w:line="360" w:lineRule="auto"/>
        <w:rPr>
          <w:rFonts w:ascii="Century Gothic" w:hAnsi="Century Gothic" w:cs="Arial"/>
          <w:color w:val="auto"/>
        </w:rPr>
      </w:pPr>
      <w:r w:rsidRPr="003C34F8">
        <w:rPr>
          <w:rFonts w:ascii="Century Gothic" w:hAnsi="Century Gothic" w:cs="Arial"/>
          <w:color w:val="auto"/>
        </w:rPr>
        <w:t xml:space="preserve">Por último, </w:t>
      </w:r>
      <w:r>
        <w:rPr>
          <w:rFonts w:ascii="Century Gothic" w:hAnsi="Century Gothic" w:cs="Arial"/>
          <w:color w:val="auto"/>
        </w:rPr>
        <w:t xml:space="preserve">el proyecto radicado crearía una </w:t>
      </w:r>
      <w:r w:rsidRPr="003C34F8">
        <w:rPr>
          <w:rFonts w:ascii="Century Gothic" w:hAnsi="Century Gothic"/>
          <w:iCs/>
          <w:color w:val="auto"/>
          <w:spacing w:val="-1"/>
        </w:rPr>
        <w:t xml:space="preserve">destinación específica del impuesto para la restauración del territorio Marino costero </w:t>
      </w:r>
      <w:r>
        <w:rPr>
          <w:rFonts w:ascii="Century Gothic" w:hAnsi="Century Gothic"/>
          <w:iCs/>
          <w:color w:val="auto"/>
          <w:spacing w:val="-1"/>
        </w:rPr>
        <w:t>que requiere adecuarse de manera taxativa a los estipulado en el</w:t>
      </w:r>
      <w:r w:rsidRPr="003C34F8">
        <w:rPr>
          <w:rFonts w:ascii="Century Gothic" w:hAnsi="Century Gothic"/>
          <w:iCs/>
          <w:color w:val="auto"/>
          <w:spacing w:val="-1"/>
        </w:rPr>
        <w:t xml:space="preserve"> artículo 359 </w:t>
      </w:r>
      <w:r>
        <w:rPr>
          <w:rFonts w:ascii="Century Gothic" w:hAnsi="Century Gothic"/>
          <w:iCs/>
          <w:color w:val="auto"/>
          <w:spacing w:val="-1"/>
        </w:rPr>
        <w:t xml:space="preserve">de </w:t>
      </w:r>
      <w:r w:rsidRPr="003C34F8">
        <w:rPr>
          <w:rFonts w:ascii="Century Gothic" w:hAnsi="Century Gothic"/>
          <w:iCs/>
          <w:color w:val="auto"/>
          <w:spacing w:val="-1"/>
        </w:rPr>
        <w:t>la Constitución Política</w:t>
      </w:r>
      <w:r>
        <w:rPr>
          <w:rFonts w:ascii="Century Gothic" w:hAnsi="Century Gothic"/>
          <w:iCs/>
          <w:color w:val="auto"/>
          <w:spacing w:val="-1"/>
        </w:rPr>
        <w:t xml:space="preserve"> de Colombia.</w:t>
      </w:r>
    </w:p>
    <w:p w:rsidR="001C2F5A" w:rsidRDefault="001C2F5A" w:rsidP="009D6CED">
      <w:pPr>
        <w:spacing w:line="360" w:lineRule="auto"/>
        <w:rPr>
          <w:rFonts w:ascii="Century Gothic" w:hAnsi="Century Gothic" w:cs="Arial"/>
          <w:color w:val="auto"/>
        </w:rPr>
      </w:pPr>
    </w:p>
    <w:p w:rsidR="006370C5" w:rsidRPr="00DE6AA6" w:rsidRDefault="006370C5" w:rsidP="006370C5">
      <w:pPr>
        <w:numPr>
          <w:ilvl w:val="0"/>
          <w:numId w:val="1"/>
        </w:numPr>
        <w:tabs>
          <w:tab w:val="num" w:pos="389"/>
          <w:tab w:val="left" w:pos="454"/>
        </w:tabs>
        <w:spacing w:line="360" w:lineRule="auto"/>
        <w:ind w:left="389" w:hanging="389"/>
        <w:jc w:val="left"/>
        <w:rPr>
          <w:rFonts w:ascii="Century Gothic" w:hAnsi="Century Gothic" w:cs="Arial"/>
          <w:b/>
          <w:color w:val="auto"/>
        </w:rPr>
      </w:pPr>
      <w:r w:rsidRPr="00DE6AA6">
        <w:rPr>
          <w:rFonts w:ascii="Century Gothic" w:hAnsi="Century Gothic" w:cs="Arial"/>
          <w:b/>
          <w:color w:val="auto"/>
        </w:rPr>
        <w:t>CONSIDERACIONES DEL PONENTE.</w:t>
      </w:r>
    </w:p>
    <w:p w:rsidR="006370C5" w:rsidRPr="00DE6AA6" w:rsidRDefault="006370C5" w:rsidP="006370C5">
      <w:pPr>
        <w:spacing w:line="360" w:lineRule="auto"/>
        <w:rPr>
          <w:rFonts w:ascii="Century Gothic" w:hAnsi="Century Gothic" w:cs="Arial"/>
          <w:color w:val="auto"/>
        </w:rPr>
      </w:pPr>
    </w:p>
    <w:p w:rsidR="00B95A79" w:rsidRDefault="00B95A79" w:rsidP="006370C5">
      <w:pPr>
        <w:spacing w:after="240" w:line="360" w:lineRule="auto"/>
        <w:rPr>
          <w:rFonts w:ascii="Century Gothic" w:hAnsi="Century Gothic" w:cs="Arial"/>
          <w:color w:val="auto"/>
          <w:lang w:val="es-CO"/>
        </w:rPr>
      </w:pPr>
      <w:r>
        <w:rPr>
          <w:rFonts w:ascii="Century Gothic" w:hAnsi="Century Gothic" w:cs="Arial"/>
          <w:color w:val="auto"/>
          <w:lang w:val="es-CO"/>
        </w:rPr>
        <w:t xml:space="preserve">El proyecto de ley resalta la importancia de las costas para la biodiversidad del país y busca garantizar la sostenibilidad del territorio marino costero, </w:t>
      </w:r>
      <w:r w:rsidR="00E51196">
        <w:rPr>
          <w:rFonts w:ascii="Century Gothic" w:hAnsi="Century Gothic" w:cs="Arial"/>
          <w:color w:val="auto"/>
          <w:lang w:val="es-CO"/>
        </w:rPr>
        <w:t xml:space="preserve">adicionalmente espera cumplir lo requerido por el </w:t>
      </w:r>
      <w:r w:rsidR="00E51196" w:rsidRPr="00146602">
        <w:rPr>
          <w:rFonts w:ascii="Century Gothic" w:hAnsi="Century Gothic" w:cs="Arial"/>
          <w:color w:val="auto"/>
          <w:lang w:val="es-CO"/>
        </w:rPr>
        <w:t xml:space="preserve">Consejo de Estado en </w:t>
      </w:r>
      <w:r w:rsidR="00E51196">
        <w:rPr>
          <w:rFonts w:ascii="Century Gothic" w:hAnsi="Century Gothic" w:cs="Arial"/>
          <w:color w:val="auto"/>
          <w:lang w:val="es-CO"/>
        </w:rPr>
        <w:t xml:space="preserve">su concepto </w:t>
      </w:r>
      <w:r w:rsidR="00E51196" w:rsidRPr="00146602">
        <w:rPr>
          <w:rFonts w:ascii="Century Gothic" w:hAnsi="Century Gothic" w:cs="Arial"/>
          <w:color w:val="auto"/>
          <w:lang w:val="es-CO"/>
        </w:rPr>
        <w:t>donde insta al congreso de la República a elaborar una ley de costas</w:t>
      </w:r>
      <w:r w:rsidR="00E51196">
        <w:rPr>
          <w:rFonts w:ascii="Century Gothic" w:hAnsi="Century Gothic" w:cs="Arial"/>
          <w:color w:val="auto"/>
          <w:lang w:val="es-CO"/>
        </w:rPr>
        <w:t xml:space="preserve">. </w:t>
      </w:r>
    </w:p>
    <w:p w:rsidR="001C2F5A" w:rsidRPr="001C2F5A" w:rsidRDefault="001C2F5A" w:rsidP="006370C5">
      <w:pPr>
        <w:spacing w:after="240" w:line="360" w:lineRule="auto"/>
        <w:rPr>
          <w:rFonts w:ascii="Century Gothic" w:hAnsi="Century Gothic" w:cs="Arial"/>
          <w:color w:val="auto"/>
          <w:lang w:val="es-CO"/>
        </w:rPr>
      </w:pPr>
      <w:r>
        <w:rPr>
          <w:rFonts w:ascii="Century Gothic" w:hAnsi="Century Gothic" w:cs="Arial"/>
          <w:color w:val="auto"/>
          <w:lang w:val="es-CO"/>
        </w:rPr>
        <w:t xml:space="preserve">En cuanto a </w:t>
      </w:r>
      <w:r w:rsidR="006757D1">
        <w:rPr>
          <w:rFonts w:ascii="Century Gothic" w:hAnsi="Century Gothic" w:cs="Arial"/>
          <w:color w:val="auto"/>
          <w:lang w:val="es-CO"/>
        </w:rPr>
        <w:t xml:space="preserve">regulación en temas marino costeros Colombia cuenta con </w:t>
      </w:r>
      <w:r w:rsidRPr="001C2F5A">
        <w:rPr>
          <w:rFonts w:ascii="Century Gothic" w:hAnsi="Century Gothic" w:cs="Arial"/>
          <w:color w:val="auto"/>
          <w:lang w:val="es-CO"/>
        </w:rPr>
        <w:t xml:space="preserve">decretos y resoluciones encontramos: </w:t>
      </w:r>
    </w:p>
    <w:p w:rsidR="001C2F5A" w:rsidRPr="001C2F5A" w:rsidRDefault="001C2F5A" w:rsidP="001C2F5A">
      <w:pPr>
        <w:pStyle w:val="Prrafodelista"/>
        <w:numPr>
          <w:ilvl w:val="0"/>
          <w:numId w:val="31"/>
        </w:numPr>
        <w:spacing w:after="240" w:line="360" w:lineRule="auto"/>
        <w:rPr>
          <w:rFonts w:ascii="Century Gothic" w:hAnsi="Century Gothic"/>
          <w:color w:val="auto"/>
          <w:lang w:val="es-CO"/>
        </w:rPr>
      </w:pPr>
      <w:r w:rsidRPr="001C2F5A">
        <w:rPr>
          <w:rFonts w:ascii="Century Gothic" w:hAnsi="Century Gothic"/>
        </w:rPr>
        <w:t xml:space="preserve">Decreto 1120 de 2013 “Por el cual se reglamentan las Unidades Ambientales Costeras – UAC y las comisiones conjuntas, se establecen las reglas de procedimiento y criterios para reglamentar la restricción de ciertas actividades en pastos marinos, y se dictan otras disposiciones”. </w:t>
      </w:r>
    </w:p>
    <w:p w:rsidR="001C2F5A" w:rsidRPr="001C2F5A" w:rsidRDefault="001C2F5A" w:rsidP="001C2F5A">
      <w:pPr>
        <w:pStyle w:val="Prrafodelista"/>
        <w:numPr>
          <w:ilvl w:val="0"/>
          <w:numId w:val="31"/>
        </w:numPr>
        <w:spacing w:after="240" w:line="360" w:lineRule="auto"/>
        <w:rPr>
          <w:rFonts w:ascii="Century Gothic" w:hAnsi="Century Gothic"/>
          <w:color w:val="auto"/>
          <w:lang w:val="es-CO"/>
        </w:rPr>
      </w:pPr>
      <w:r w:rsidRPr="001C2F5A">
        <w:rPr>
          <w:rFonts w:ascii="Century Gothic" w:hAnsi="Century Gothic"/>
        </w:rPr>
        <w:t xml:space="preserve">Decreto 1124 de 2014 “Por el cual se adopta el Plan de Acción Nacional para la Conservación y Manejo de Tiburones, Rayas y Quimeras de Colombia – PAN Tiburones Colombia” </w:t>
      </w:r>
    </w:p>
    <w:p w:rsidR="001C2F5A" w:rsidRPr="001C2F5A" w:rsidRDefault="001C2F5A" w:rsidP="001C2F5A">
      <w:pPr>
        <w:pStyle w:val="Prrafodelista"/>
        <w:numPr>
          <w:ilvl w:val="0"/>
          <w:numId w:val="31"/>
        </w:numPr>
        <w:spacing w:after="240" w:line="360" w:lineRule="auto"/>
        <w:rPr>
          <w:rFonts w:ascii="Century Gothic" w:hAnsi="Century Gothic"/>
          <w:color w:val="auto"/>
          <w:lang w:val="es-CO"/>
        </w:rPr>
      </w:pPr>
      <w:r w:rsidRPr="001C2F5A">
        <w:rPr>
          <w:rFonts w:ascii="Century Gothic" w:hAnsi="Century Gothic"/>
        </w:rPr>
        <w:t xml:space="preserve">Decreto 1070 de 2015 “Por el cual se expide el Decreto Único del Sector Defensa”. </w:t>
      </w:r>
    </w:p>
    <w:p w:rsidR="001C2F5A" w:rsidRPr="001C2F5A" w:rsidRDefault="001C2F5A" w:rsidP="001C2F5A">
      <w:pPr>
        <w:pStyle w:val="Prrafodelista"/>
        <w:numPr>
          <w:ilvl w:val="0"/>
          <w:numId w:val="31"/>
        </w:numPr>
        <w:spacing w:after="240" w:line="360" w:lineRule="auto"/>
        <w:rPr>
          <w:rFonts w:ascii="Century Gothic" w:hAnsi="Century Gothic"/>
          <w:color w:val="auto"/>
          <w:lang w:val="es-CO"/>
        </w:rPr>
      </w:pPr>
      <w:r w:rsidRPr="001C2F5A">
        <w:rPr>
          <w:rFonts w:ascii="Century Gothic" w:hAnsi="Century Gothic"/>
        </w:rPr>
        <w:t xml:space="preserve">Decreto 1076 de 2015 “Decreto Único Reglamentario del Sector Ambiente y Desarrollo Sostenible”, Título 4 de la Parte 2 del Libro 2, del Capítulo 3, en el que se establece el Plan de Ordenación y Manejo Integrado de la Unidad Ambiental Costera – POMIUC – Caribe Insular, en el Departamento Archipiélago de San Andrés, Providencia y Santa Catalina. </w:t>
      </w:r>
    </w:p>
    <w:p w:rsidR="001C2F5A" w:rsidRPr="001C2F5A" w:rsidRDefault="001C2F5A" w:rsidP="001C2F5A">
      <w:pPr>
        <w:pStyle w:val="Prrafodelista"/>
        <w:numPr>
          <w:ilvl w:val="0"/>
          <w:numId w:val="31"/>
        </w:numPr>
        <w:spacing w:after="240" w:line="360" w:lineRule="auto"/>
        <w:rPr>
          <w:rFonts w:ascii="Century Gothic" w:hAnsi="Century Gothic"/>
          <w:color w:val="auto"/>
          <w:lang w:val="es-CO"/>
        </w:rPr>
      </w:pPr>
      <w:r w:rsidRPr="001C2F5A">
        <w:rPr>
          <w:rFonts w:ascii="Century Gothic" w:hAnsi="Century Gothic"/>
        </w:rPr>
        <w:t xml:space="preserve">Resolución No. 1579 de 2008 “Por la cual se declara el Día Nacional de los Arrecifes de coral y se adoptan medidas para la conservación y protección de los arrecifes de coral”. </w:t>
      </w:r>
    </w:p>
    <w:p w:rsidR="001C2F5A" w:rsidRPr="001C2F5A" w:rsidRDefault="001C2F5A" w:rsidP="001C2F5A">
      <w:pPr>
        <w:pStyle w:val="Prrafodelista"/>
        <w:numPr>
          <w:ilvl w:val="0"/>
          <w:numId w:val="31"/>
        </w:numPr>
        <w:spacing w:after="240" w:line="360" w:lineRule="auto"/>
        <w:rPr>
          <w:rFonts w:ascii="Century Gothic" w:hAnsi="Century Gothic"/>
          <w:color w:val="auto"/>
          <w:lang w:val="es-CO"/>
        </w:rPr>
      </w:pPr>
      <w:r w:rsidRPr="001C2F5A">
        <w:rPr>
          <w:rFonts w:ascii="Century Gothic" w:hAnsi="Century Gothic"/>
        </w:rPr>
        <w:t xml:space="preserve">Resolución 848 de 2008 y Resolución 207 de 2010 sobre especies exóticas invasoras </w:t>
      </w:r>
    </w:p>
    <w:p w:rsidR="001C2F5A" w:rsidRPr="001C2F5A" w:rsidRDefault="001C2F5A" w:rsidP="001C2F5A">
      <w:pPr>
        <w:pStyle w:val="Prrafodelista"/>
        <w:numPr>
          <w:ilvl w:val="0"/>
          <w:numId w:val="31"/>
        </w:numPr>
        <w:spacing w:after="240" w:line="360" w:lineRule="auto"/>
        <w:rPr>
          <w:rFonts w:ascii="Century Gothic" w:hAnsi="Century Gothic"/>
          <w:color w:val="auto"/>
          <w:lang w:val="es-CO"/>
        </w:rPr>
      </w:pPr>
      <w:r w:rsidRPr="001C2F5A">
        <w:rPr>
          <w:rFonts w:ascii="Century Gothic" w:hAnsi="Century Gothic"/>
        </w:rPr>
        <w:t xml:space="preserve">Resolución 2064 de 2010 “Por la cual se reglamentan las medidas posteriores a la aprehensión preventiva, restitución o decomiso de especímenes de especies silvestres de Fauna y Flora Terrestre y Acuática y se dictan otras disposiciones” </w:t>
      </w:r>
    </w:p>
    <w:p w:rsidR="001C2F5A" w:rsidRPr="001C2F5A" w:rsidRDefault="001C2F5A" w:rsidP="001C2F5A">
      <w:pPr>
        <w:pStyle w:val="Prrafodelista"/>
        <w:numPr>
          <w:ilvl w:val="0"/>
          <w:numId w:val="31"/>
        </w:numPr>
        <w:spacing w:after="240" w:line="360" w:lineRule="auto"/>
        <w:rPr>
          <w:rFonts w:ascii="Century Gothic" w:hAnsi="Century Gothic"/>
          <w:color w:val="auto"/>
          <w:lang w:val="es-CO"/>
        </w:rPr>
      </w:pPr>
      <w:r w:rsidRPr="001C2F5A">
        <w:rPr>
          <w:rFonts w:ascii="Century Gothic" w:hAnsi="Century Gothic"/>
        </w:rPr>
        <w:t>Resolución 447 de 2017 “Por la cual se adoptan y establecen las medidas y el procedimiento de control para verificar la gestión del agua de lastre y sedimentos a bordo de naves y artefactos navales nacionales y extranjeros en aguas jurisdiccionales colombianas”</w:t>
      </w:r>
    </w:p>
    <w:p w:rsidR="001C2F5A" w:rsidRPr="001C2F5A" w:rsidRDefault="001C2F5A" w:rsidP="001C2F5A">
      <w:pPr>
        <w:pStyle w:val="Prrafodelista"/>
        <w:numPr>
          <w:ilvl w:val="0"/>
          <w:numId w:val="31"/>
        </w:numPr>
        <w:spacing w:after="240" w:line="360" w:lineRule="auto"/>
        <w:rPr>
          <w:rFonts w:ascii="Century Gothic" w:hAnsi="Century Gothic"/>
          <w:color w:val="auto"/>
          <w:lang w:val="es-CO"/>
        </w:rPr>
      </w:pPr>
      <w:r w:rsidRPr="001C2F5A">
        <w:rPr>
          <w:rFonts w:ascii="Century Gothic" w:hAnsi="Century Gothic"/>
        </w:rPr>
        <w:t xml:space="preserve">Resolución 0768 de 2017 "Por la cual se adopta la guía Técnica para la Ordenación y Manejo Integrado de la Zona Costera". </w:t>
      </w:r>
    </w:p>
    <w:p w:rsidR="001C2F5A" w:rsidRPr="001C2F5A" w:rsidRDefault="001C2F5A" w:rsidP="001C2F5A">
      <w:pPr>
        <w:pStyle w:val="Prrafodelista"/>
        <w:numPr>
          <w:ilvl w:val="0"/>
          <w:numId w:val="31"/>
        </w:numPr>
        <w:spacing w:after="240" w:line="360" w:lineRule="auto"/>
        <w:rPr>
          <w:rFonts w:ascii="Century Gothic" w:hAnsi="Century Gothic"/>
          <w:color w:val="auto"/>
          <w:lang w:val="es-CO"/>
        </w:rPr>
      </w:pPr>
      <w:r w:rsidRPr="001C2F5A">
        <w:rPr>
          <w:rFonts w:ascii="Century Gothic" w:hAnsi="Century Gothic"/>
        </w:rPr>
        <w:t>Resolución 1979 de 2017 "Por la cual se adopta la Guía Técnica para la Ordenación, Ordenamiento y planificación Ambiental de la Unidad Ambiental Costera Caribe Insular."</w:t>
      </w:r>
    </w:p>
    <w:p w:rsidR="001C2F5A" w:rsidRPr="008C307F" w:rsidRDefault="001C2F5A" w:rsidP="001C2F5A">
      <w:pPr>
        <w:pStyle w:val="Prrafodelista"/>
        <w:numPr>
          <w:ilvl w:val="0"/>
          <w:numId w:val="31"/>
        </w:numPr>
        <w:spacing w:after="240" w:line="360" w:lineRule="auto"/>
        <w:rPr>
          <w:rFonts w:ascii="Century Gothic" w:hAnsi="Century Gothic"/>
          <w:color w:val="auto"/>
          <w:lang w:val="es-CO"/>
        </w:rPr>
      </w:pPr>
      <w:r w:rsidRPr="001C2F5A">
        <w:rPr>
          <w:rFonts w:ascii="Century Gothic" w:hAnsi="Century Gothic"/>
        </w:rPr>
        <w:t>Resolución 2724 de 2017 “Por medio de la cual se establecen los criterios y procedimientos para la elaboración de los estudios técnicos, sociale</w:t>
      </w:r>
      <w:r w:rsidRPr="008C307F">
        <w:rPr>
          <w:rFonts w:ascii="Century Gothic" w:hAnsi="Century Gothic"/>
        </w:rPr>
        <w:t>s y ambientales, con los cuales se presenta la propuesta de zonificación y el régimen de usos para los pastos marinos por parte de las Corporaciones Autónomas Regionales y se adoptan otras determinaciones.”</w:t>
      </w:r>
    </w:p>
    <w:p w:rsidR="008C307F" w:rsidRPr="008C307F" w:rsidRDefault="008C307F" w:rsidP="001C2F5A">
      <w:pPr>
        <w:pStyle w:val="Prrafodelista"/>
        <w:numPr>
          <w:ilvl w:val="0"/>
          <w:numId w:val="31"/>
        </w:numPr>
        <w:spacing w:after="240" w:line="360" w:lineRule="auto"/>
        <w:rPr>
          <w:rFonts w:ascii="Century Gothic" w:hAnsi="Century Gothic"/>
          <w:color w:val="auto"/>
          <w:lang w:val="es-CO"/>
        </w:rPr>
      </w:pPr>
      <w:r w:rsidRPr="008C307F">
        <w:rPr>
          <w:rFonts w:ascii="Century Gothic" w:hAnsi="Century Gothic"/>
        </w:rPr>
        <w:t>Resolución 1912 de 2017 "Por la cual se establece el listado de las especies silvestres amenazadas de la diversidad biológica colombiana continental y marino costera que se encuentran en el territorio nacional, y se dictan otras disposiciones."</w:t>
      </w:r>
    </w:p>
    <w:p w:rsidR="008C307F" w:rsidRPr="008C307F" w:rsidRDefault="008C307F" w:rsidP="001C2F5A">
      <w:pPr>
        <w:pStyle w:val="Prrafodelista"/>
        <w:numPr>
          <w:ilvl w:val="0"/>
          <w:numId w:val="31"/>
        </w:numPr>
        <w:spacing w:after="240" w:line="360" w:lineRule="auto"/>
        <w:rPr>
          <w:rFonts w:ascii="Century Gothic" w:hAnsi="Century Gothic"/>
          <w:color w:val="auto"/>
          <w:lang w:val="es-CO"/>
        </w:rPr>
      </w:pPr>
      <w:r w:rsidRPr="008C307F">
        <w:rPr>
          <w:rFonts w:ascii="Century Gothic" w:hAnsi="Century Gothic"/>
        </w:rPr>
        <w:t xml:space="preserve">Resolución 225 de 2018 “Por la cual se establecen directrices normativas para el manejo, control y uso sobre especies ornamentales marinas y se adoptan otras disposiciones” </w:t>
      </w:r>
    </w:p>
    <w:p w:rsidR="008C307F" w:rsidRPr="008C307F" w:rsidRDefault="008C307F" w:rsidP="001C2F5A">
      <w:pPr>
        <w:pStyle w:val="Prrafodelista"/>
        <w:numPr>
          <w:ilvl w:val="0"/>
          <w:numId w:val="31"/>
        </w:numPr>
        <w:spacing w:after="240" w:line="360" w:lineRule="auto"/>
        <w:rPr>
          <w:rFonts w:ascii="Century Gothic" w:hAnsi="Century Gothic"/>
          <w:color w:val="auto"/>
          <w:lang w:val="es-CO"/>
        </w:rPr>
      </w:pPr>
      <w:r w:rsidRPr="008C307F">
        <w:rPr>
          <w:rFonts w:ascii="Century Gothic" w:hAnsi="Century Gothic"/>
        </w:rPr>
        <w:t>Resolución 883 de 2018 "Por la cual se establecen los parámetros y los valores límites máximos permisibles en los vertimientos puntuales a cuerpos de aguas marinas, y se dictan otras disposiciones."</w:t>
      </w:r>
    </w:p>
    <w:p w:rsidR="008C307F" w:rsidRPr="008C307F" w:rsidRDefault="008C307F" w:rsidP="001C2F5A">
      <w:pPr>
        <w:pStyle w:val="Prrafodelista"/>
        <w:numPr>
          <w:ilvl w:val="0"/>
          <w:numId w:val="31"/>
        </w:numPr>
        <w:spacing w:after="240" w:line="360" w:lineRule="auto"/>
        <w:rPr>
          <w:rFonts w:ascii="Century Gothic" w:hAnsi="Century Gothic"/>
          <w:color w:val="auto"/>
          <w:lang w:val="es-CO"/>
        </w:rPr>
      </w:pPr>
      <w:r w:rsidRPr="008C307F">
        <w:rPr>
          <w:rFonts w:ascii="Century Gothic" w:hAnsi="Century Gothic"/>
        </w:rPr>
        <w:t>Resolución 887 de 2018 “Por la cual se crea el Comité Ambiental Interinstitucional de las Entidades que hacen parte del Sistema Nacional Ambiental con competencias en la gestión ambiental de la Bahía de Cartagena y la Bahía de Barbacoas y se adoptan potras disposiciones”</w:t>
      </w:r>
    </w:p>
    <w:p w:rsidR="008C307F" w:rsidRPr="008C307F" w:rsidRDefault="008C307F" w:rsidP="001C2F5A">
      <w:pPr>
        <w:pStyle w:val="Prrafodelista"/>
        <w:numPr>
          <w:ilvl w:val="0"/>
          <w:numId w:val="31"/>
        </w:numPr>
        <w:spacing w:after="240" w:line="360" w:lineRule="auto"/>
        <w:rPr>
          <w:rFonts w:ascii="Century Gothic" w:hAnsi="Century Gothic"/>
          <w:color w:val="auto"/>
          <w:lang w:val="es-CO"/>
        </w:rPr>
      </w:pPr>
      <w:r w:rsidRPr="008C307F">
        <w:rPr>
          <w:rFonts w:ascii="Century Gothic" w:hAnsi="Century Gothic"/>
        </w:rPr>
        <w:t>Resolución 1263 de 2018 “Por medio de la cual se actualizan las medidas para garantizar la sostenibilidad y la gestión integral de los ecosistemas de manglar, y se toman otras determinaciones”</w:t>
      </w:r>
    </w:p>
    <w:p w:rsidR="008C307F" w:rsidRDefault="008C307F" w:rsidP="008C307F">
      <w:pPr>
        <w:tabs>
          <w:tab w:val="left" w:pos="2250"/>
        </w:tabs>
        <w:spacing w:after="240" w:line="360" w:lineRule="auto"/>
        <w:rPr>
          <w:rFonts w:ascii="Century Gothic" w:hAnsi="Century Gothic"/>
          <w:color w:val="auto"/>
          <w:lang w:val="es-CO"/>
        </w:rPr>
      </w:pPr>
      <w:r w:rsidRPr="008C307F">
        <w:rPr>
          <w:rFonts w:ascii="Century Gothic" w:hAnsi="Century Gothic"/>
          <w:color w:val="auto"/>
          <w:lang w:val="es-CO"/>
        </w:rPr>
        <w:t xml:space="preserve">De otra parte, vale la pena resaltar las políticas estatales adoptadas que son: </w:t>
      </w:r>
    </w:p>
    <w:p w:rsidR="008C307F" w:rsidRPr="008C307F" w:rsidRDefault="008C307F" w:rsidP="008C307F">
      <w:pPr>
        <w:pStyle w:val="Prrafodelista"/>
        <w:numPr>
          <w:ilvl w:val="0"/>
          <w:numId w:val="33"/>
        </w:numPr>
        <w:tabs>
          <w:tab w:val="left" w:pos="2250"/>
        </w:tabs>
        <w:spacing w:after="240" w:line="360" w:lineRule="auto"/>
        <w:rPr>
          <w:rFonts w:ascii="Century Gothic" w:hAnsi="Century Gothic"/>
          <w:color w:val="auto"/>
          <w:lang w:val="es-CO"/>
        </w:rPr>
      </w:pPr>
      <w:r w:rsidRPr="008C307F">
        <w:rPr>
          <w:rFonts w:ascii="Century Gothic" w:hAnsi="Century Gothic"/>
        </w:rPr>
        <w:t>Política Nacional Ambiental para el Desarrollo Sostenible de los espacios oceánicos y las zonas costeras e insulares de Colombia</w:t>
      </w:r>
      <w:r>
        <w:rPr>
          <w:rFonts w:ascii="Century Gothic" w:hAnsi="Century Gothic"/>
        </w:rPr>
        <w:t xml:space="preserve"> </w:t>
      </w:r>
      <w:r>
        <w:rPr>
          <w:rFonts w:ascii="Century Gothic" w:hAnsi="Century Gothic"/>
          <w:iCs/>
          <w:color w:val="auto"/>
          <w:spacing w:val="-1"/>
        </w:rPr>
        <w:t>PNAOCI</w:t>
      </w:r>
      <w:r w:rsidRPr="008C307F">
        <w:rPr>
          <w:rFonts w:ascii="Century Gothic" w:hAnsi="Century Gothic"/>
        </w:rPr>
        <w:t xml:space="preserve"> (2000).</w:t>
      </w:r>
    </w:p>
    <w:p w:rsidR="008C307F" w:rsidRPr="008C307F" w:rsidRDefault="008C307F" w:rsidP="008C307F">
      <w:pPr>
        <w:pStyle w:val="Prrafodelista"/>
        <w:numPr>
          <w:ilvl w:val="0"/>
          <w:numId w:val="33"/>
        </w:numPr>
        <w:tabs>
          <w:tab w:val="left" w:pos="2250"/>
        </w:tabs>
        <w:spacing w:after="240" w:line="360" w:lineRule="auto"/>
        <w:rPr>
          <w:rFonts w:ascii="Century Gothic" w:hAnsi="Century Gothic"/>
          <w:color w:val="auto"/>
          <w:lang w:val="es-CO"/>
        </w:rPr>
      </w:pPr>
      <w:r w:rsidRPr="008C307F">
        <w:rPr>
          <w:rFonts w:ascii="Century Gothic" w:hAnsi="Century Gothic"/>
        </w:rPr>
        <w:t xml:space="preserve">Política Nacional del Océano y los Espacios Costeros </w:t>
      </w:r>
      <w:r w:rsidRPr="00DC7B9D">
        <w:rPr>
          <w:rFonts w:ascii="Century Gothic" w:hAnsi="Century Gothic"/>
          <w:iCs/>
          <w:color w:val="auto"/>
          <w:spacing w:val="-1"/>
        </w:rPr>
        <w:t>PNOEC</w:t>
      </w:r>
      <w:r w:rsidRPr="008C307F">
        <w:rPr>
          <w:rFonts w:ascii="Century Gothic" w:hAnsi="Century Gothic"/>
        </w:rPr>
        <w:t xml:space="preserve"> (2007).</w:t>
      </w:r>
    </w:p>
    <w:p w:rsidR="008C307F" w:rsidRPr="008C307F" w:rsidRDefault="008C307F" w:rsidP="008C307F">
      <w:pPr>
        <w:pStyle w:val="Prrafodelista"/>
        <w:numPr>
          <w:ilvl w:val="0"/>
          <w:numId w:val="33"/>
        </w:numPr>
        <w:tabs>
          <w:tab w:val="left" w:pos="2250"/>
        </w:tabs>
        <w:spacing w:after="240" w:line="360" w:lineRule="auto"/>
        <w:rPr>
          <w:rFonts w:ascii="Century Gothic" w:hAnsi="Century Gothic"/>
          <w:color w:val="auto"/>
          <w:lang w:val="es-CO"/>
        </w:rPr>
      </w:pPr>
      <w:r w:rsidRPr="008C307F">
        <w:rPr>
          <w:rFonts w:ascii="Century Gothic" w:hAnsi="Century Gothic"/>
        </w:rPr>
        <w:t>Política Nacional para la Gestión Integral de la Biodiversidad y sus Servicios Ecosistemicos (2010)</w:t>
      </w:r>
    </w:p>
    <w:p w:rsidR="008C307F" w:rsidRPr="008C307F" w:rsidRDefault="008C307F" w:rsidP="008C307F">
      <w:pPr>
        <w:pStyle w:val="Prrafodelista"/>
        <w:numPr>
          <w:ilvl w:val="0"/>
          <w:numId w:val="33"/>
        </w:numPr>
        <w:tabs>
          <w:tab w:val="left" w:pos="2250"/>
        </w:tabs>
        <w:spacing w:after="240" w:line="360" w:lineRule="auto"/>
        <w:rPr>
          <w:rFonts w:ascii="Century Gothic" w:hAnsi="Century Gothic"/>
          <w:color w:val="auto"/>
          <w:lang w:val="es-CO"/>
        </w:rPr>
      </w:pPr>
      <w:r w:rsidRPr="008C307F">
        <w:rPr>
          <w:rFonts w:ascii="Century Gothic" w:hAnsi="Century Gothic"/>
        </w:rPr>
        <w:t>Política Nacional para la Gestión Integral del Recurso Hídrico. (2010).</w:t>
      </w:r>
    </w:p>
    <w:p w:rsidR="008C307F" w:rsidRDefault="00B95A79" w:rsidP="006370C5">
      <w:pPr>
        <w:spacing w:after="240" w:line="360" w:lineRule="auto"/>
        <w:rPr>
          <w:rFonts w:ascii="Century Gothic" w:hAnsi="Century Gothic" w:cs="Arial"/>
          <w:color w:val="auto"/>
          <w:lang w:val="es-CO"/>
        </w:rPr>
      </w:pPr>
      <w:r>
        <w:rPr>
          <w:rFonts w:ascii="Century Gothic" w:hAnsi="Century Gothic" w:cs="Arial"/>
          <w:color w:val="auto"/>
          <w:lang w:val="es-CO"/>
        </w:rPr>
        <w:t xml:space="preserve">Con lo </w:t>
      </w:r>
      <w:r w:rsidR="008C307F">
        <w:rPr>
          <w:rFonts w:ascii="Century Gothic" w:hAnsi="Century Gothic" w:cs="Arial"/>
          <w:color w:val="auto"/>
          <w:lang w:val="es-CO"/>
        </w:rPr>
        <w:t xml:space="preserve">anterior se observa que Colombia </w:t>
      </w:r>
      <w:r w:rsidR="004203D9">
        <w:rPr>
          <w:rFonts w:ascii="Century Gothic" w:hAnsi="Century Gothic" w:cs="Arial"/>
          <w:color w:val="auto"/>
          <w:lang w:val="es-CO"/>
        </w:rPr>
        <w:t xml:space="preserve">ya </w:t>
      </w:r>
      <w:r w:rsidR="008C307F">
        <w:rPr>
          <w:rFonts w:ascii="Century Gothic" w:hAnsi="Century Gothic" w:cs="Arial"/>
          <w:color w:val="auto"/>
          <w:lang w:val="es-CO"/>
        </w:rPr>
        <w:t xml:space="preserve">cuenta con </w:t>
      </w:r>
      <w:r w:rsidR="00F63132">
        <w:rPr>
          <w:rFonts w:ascii="Century Gothic" w:hAnsi="Century Gothic" w:cs="Arial"/>
          <w:color w:val="auto"/>
          <w:lang w:val="es-CO"/>
        </w:rPr>
        <w:t xml:space="preserve">reglamentación y </w:t>
      </w:r>
      <w:r w:rsidR="008C307F">
        <w:rPr>
          <w:rFonts w:ascii="Century Gothic" w:hAnsi="Century Gothic" w:cs="Arial"/>
          <w:color w:val="auto"/>
          <w:lang w:val="es-CO"/>
        </w:rPr>
        <w:t xml:space="preserve">políticas </w:t>
      </w:r>
      <w:r w:rsidR="008F5FFE">
        <w:rPr>
          <w:rFonts w:ascii="Century Gothic" w:hAnsi="Century Gothic" w:cs="Arial"/>
          <w:color w:val="auto"/>
          <w:lang w:val="es-CO"/>
        </w:rPr>
        <w:t xml:space="preserve">que abordan el tema del océano y los espacios costeros. </w:t>
      </w:r>
    </w:p>
    <w:p w:rsidR="004203D9" w:rsidRDefault="004203D9" w:rsidP="004203D9">
      <w:pPr>
        <w:spacing w:after="240" w:line="360" w:lineRule="auto"/>
        <w:rPr>
          <w:rFonts w:ascii="Century Gothic" w:hAnsi="Century Gothic" w:cs="Arial"/>
          <w:color w:val="auto"/>
          <w:lang w:val="es-CO"/>
        </w:rPr>
      </w:pPr>
      <w:r>
        <w:rPr>
          <w:rFonts w:ascii="Century Gothic" w:hAnsi="Century Gothic" w:cs="Arial"/>
          <w:color w:val="auto"/>
          <w:lang w:val="es-CO"/>
        </w:rPr>
        <w:t>De otra parte y con el fin de determinar si es viable que el presente proyecto de ley siga su curso, se analizaran algunos artículos:</w:t>
      </w:r>
    </w:p>
    <w:p w:rsidR="004203D9" w:rsidRDefault="004B029A" w:rsidP="004203D9">
      <w:pPr>
        <w:spacing w:after="240" w:line="360" w:lineRule="auto"/>
        <w:rPr>
          <w:rFonts w:ascii="Century Gothic" w:hAnsi="Century Gothic" w:cs="Arial"/>
          <w:color w:val="auto"/>
          <w:lang w:val="es-CO"/>
        </w:rPr>
      </w:pPr>
      <w:r>
        <w:rPr>
          <w:rFonts w:ascii="Century Gothic" w:hAnsi="Century Gothic" w:cs="Arial"/>
          <w:color w:val="auto"/>
          <w:lang w:val="es-CO"/>
        </w:rPr>
        <w:t xml:space="preserve">El objeto del proyecto es uno y dentro del desarrollo del articulado no </w:t>
      </w:r>
      <w:r w:rsidR="004203D9">
        <w:rPr>
          <w:rFonts w:ascii="Century Gothic" w:hAnsi="Century Gothic" w:cs="Arial"/>
          <w:color w:val="auto"/>
          <w:lang w:val="es-CO"/>
        </w:rPr>
        <w:t>se encuentra</w:t>
      </w:r>
      <w:r>
        <w:rPr>
          <w:rFonts w:ascii="Century Gothic" w:hAnsi="Century Gothic" w:cs="Arial"/>
          <w:color w:val="auto"/>
          <w:lang w:val="es-CO"/>
        </w:rPr>
        <w:t xml:space="preserve"> </w:t>
      </w:r>
      <w:r w:rsidR="004203D9">
        <w:rPr>
          <w:rFonts w:ascii="Century Gothic" w:hAnsi="Century Gothic" w:cs="Arial"/>
          <w:color w:val="auto"/>
          <w:lang w:val="es-CO"/>
        </w:rPr>
        <w:t xml:space="preserve">aplicación de los objetivos de la Agenda 2030 para el </w:t>
      </w:r>
      <w:r w:rsidR="00F63132">
        <w:rPr>
          <w:rFonts w:ascii="Century Gothic" w:hAnsi="Century Gothic" w:cs="Arial"/>
          <w:color w:val="auto"/>
          <w:lang w:val="es-CO"/>
        </w:rPr>
        <w:t xml:space="preserve">Desarrollo Sostenible </w:t>
      </w:r>
      <w:r w:rsidR="004203D9">
        <w:rPr>
          <w:rFonts w:ascii="Century Gothic" w:hAnsi="Century Gothic" w:cs="Arial"/>
          <w:color w:val="auto"/>
          <w:lang w:val="es-CO"/>
        </w:rPr>
        <w:t xml:space="preserve">como son </w:t>
      </w:r>
      <w:r w:rsidR="003C34F8">
        <w:rPr>
          <w:rFonts w:ascii="Century Gothic" w:hAnsi="Century Gothic" w:cs="Arial"/>
          <w:color w:val="auto"/>
          <w:lang w:val="es-CO"/>
        </w:rPr>
        <w:t>la adopción</w:t>
      </w:r>
      <w:r w:rsidR="004203D9" w:rsidRPr="00972E20">
        <w:rPr>
          <w:rFonts w:ascii="Century Gothic" w:hAnsi="Century Gothic" w:cs="Arial"/>
          <w:color w:val="auto"/>
          <w:lang w:val="es-CO"/>
        </w:rPr>
        <w:t xml:space="preserve"> de medidas para enfrentar el cambio climático y sus efectos, la implementación de medidas de protección de la vida submarina, ni la contribución de la regulación para el acceso del territorio a todos los niveles de la sociedad.</w:t>
      </w:r>
      <w:r w:rsidR="004203D9">
        <w:rPr>
          <w:rFonts w:ascii="Century Gothic" w:hAnsi="Century Gothic" w:cs="Arial"/>
          <w:color w:val="auto"/>
          <w:lang w:val="es-CO"/>
        </w:rPr>
        <w:t xml:space="preserve"> </w:t>
      </w:r>
    </w:p>
    <w:p w:rsidR="004203D9" w:rsidRDefault="004203D9" w:rsidP="004203D9">
      <w:pPr>
        <w:spacing w:after="240" w:line="360" w:lineRule="auto"/>
        <w:rPr>
          <w:rFonts w:ascii="Century Gothic" w:hAnsi="Century Gothic" w:cs="Arial"/>
          <w:color w:val="auto"/>
          <w:lang w:val="es-CO"/>
        </w:rPr>
      </w:pPr>
      <w:r>
        <w:rPr>
          <w:rFonts w:ascii="Century Gothic" w:hAnsi="Century Gothic" w:cs="Arial"/>
          <w:color w:val="auto"/>
          <w:lang w:val="es-CO"/>
        </w:rPr>
        <w:t>Las definiciones plasmadas en el proyecto no se usan dentro del articulado del proyecto y difieren de las definiciones técnicas usadas en la actualidad. Sería necesario unificarlas y contar con el pronunciamiento técnico de la</w:t>
      </w:r>
      <w:r w:rsidR="00F63132">
        <w:rPr>
          <w:rFonts w:ascii="Century Gothic" w:hAnsi="Century Gothic" w:cs="Arial"/>
          <w:color w:val="auto"/>
          <w:lang w:val="es-CO"/>
        </w:rPr>
        <w:t>s</w:t>
      </w:r>
      <w:r>
        <w:rPr>
          <w:rFonts w:ascii="Century Gothic" w:hAnsi="Century Gothic" w:cs="Arial"/>
          <w:color w:val="auto"/>
          <w:lang w:val="es-CO"/>
        </w:rPr>
        <w:t xml:space="preserve"> entidad</w:t>
      </w:r>
      <w:r w:rsidR="00F63132">
        <w:rPr>
          <w:rFonts w:ascii="Century Gothic" w:hAnsi="Century Gothic" w:cs="Arial"/>
          <w:color w:val="auto"/>
          <w:lang w:val="es-CO"/>
        </w:rPr>
        <w:t>es</w:t>
      </w:r>
      <w:r>
        <w:rPr>
          <w:rFonts w:ascii="Century Gothic" w:hAnsi="Century Gothic" w:cs="Arial"/>
          <w:color w:val="auto"/>
          <w:lang w:val="es-CO"/>
        </w:rPr>
        <w:t xml:space="preserve"> competente</w:t>
      </w:r>
      <w:r w:rsidR="00F63132">
        <w:rPr>
          <w:rFonts w:ascii="Century Gothic" w:hAnsi="Century Gothic" w:cs="Arial"/>
          <w:color w:val="auto"/>
          <w:lang w:val="es-CO"/>
        </w:rPr>
        <w:t>s</w:t>
      </w:r>
      <w:r>
        <w:rPr>
          <w:rFonts w:ascii="Century Gothic" w:hAnsi="Century Gothic" w:cs="Arial"/>
          <w:color w:val="auto"/>
          <w:lang w:val="es-CO"/>
        </w:rPr>
        <w:t>.</w:t>
      </w:r>
    </w:p>
    <w:p w:rsidR="004B029A" w:rsidRDefault="004B029A" w:rsidP="004203D9">
      <w:pPr>
        <w:spacing w:after="240" w:line="360" w:lineRule="auto"/>
        <w:rPr>
          <w:rFonts w:ascii="Century Gothic" w:hAnsi="Century Gothic" w:cs="Arial"/>
          <w:color w:val="auto"/>
          <w:lang w:val="es-CO"/>
        </w:rPr>
      </w:pPr>
      <w:r>
        <w:rPr>
          <w:rFonts w:ascii="Century Gothic" w:hAnsi="Century Gothic" w:cs="Arial"/>
          <w:color w:val="auto"/>
          <w:lang w:val="es-CO"/>
        </w:rPr>
        <w:t>Cuando el proyecto se refiere a la</w:t>
      </w:r>
      <w:r w:rsidR="004203D9" w:rsidRPr="00AD263C">
        <w:rPr>
          <w:rFonts w:ascii="Century Gothic" w:hAnsi="Century Gothic" w:cs="Arial"/>
          <w:b/>
          <w:color w:val="auto"/>
          <w:lang w:val="es-CO"/>
        </w:rPr>
        <w:t xml:space="preserve"> Autoridad Nacional para la Sostenibilidad </w:t>
      </w:r>
      <w:r>
        <w:rPr>
          <w:rFonts w:ascii="Century Gothic" w:hAnsi="Century Gothic" w:cs="Arial"/>
          <w:b/>
          <w:color w:val="auto"/>
          <w:lang w:val="es-CO"/>
        </w:rPr>
        <w:t>en el Territorio Marino Costero</w:t>
      </w:r>
      <w:r>
        <w:rPr>
          <w:rFonts w:ascii="Century Gothic" w:hAnsi="Century Gothic" w:cs="Arial"/>
          <w:color w:val="auto"/>
          <w:lang w:val="es-CO"/>
        </w:rPr>
        <w:t xml:space="preserve">, se encuentran </w:t>
      </w:r>
      <w:r w:rsidR="004203D9">
        <w:rPr>
          <w:rFonts w:ascii="Century Gothic" w:hAnsi="Century Gothic" w:cs="Arial"/>
          <w:color w:val="auto"/>
          <w:lang w:val="es-CO"/>
        </w:rPr>
        <w:t xml:space="preserve">varios inconvenientes. </w:t>
      </w:r>
      <w:r>
        <w:rPr>
          <w:rFonts w:ascii="Century Gothic" w:hAnsi="Century Gothic" w:cs="Arial"/>
          <w:color w:val="auto"/>
          <w:lang w:val="es-CO"/>
        </w:rPr>
        <w:t xml:space="preserve">No se debe olvidar </w:t>
      </w:r>
      <w:r w:rsidRPr="00C762D4">
        <w:rPr>
          <w:rFonts w:ascii="Century Gothic" w:hAnsi="Century Gothic" w:cs="Arial"/>
          <w:color w:val="auto"/>
          <w:lang w:val="es-CO"/>
        </w:rPr>
        <w:t>lo contemplado en el artículo 150 numeral 7 y 154 de la Constitución Política en el que reza</w:t>
      </w:r>
      <w:r w:rsidR="005E7896">
        <w:rPr>
          <w:rFonts w:ascii="Century Gothic" w:hAnsi="Century Gothic" w:cs="Arial"/>
          <w:color w:val="auto"/>
          <w:lang w:val="es-CO"/>
        </w:rPr>
        <w:t xml:space="preserve"> que </w:t>
      </w:r>
      <w:r w:rsidRPr="00C762D4">
        <w:rPr>
          <w:rFonts w:ascii="Century Gothic" w:hAnsi="Century Gothic" w:cs="Arial"/>
          <w:color w:val="auto"/>
          <w:lang w:val="es-CO"/>
        </w:rPr>
        <w:t>es d</w:t>
      </w:r>
      <w:r>
        <w:rPr>
          <w:rFonts w:ascii="Century Gothic" w:hAnsi="Century Gothic" w:cs="Arial"/>
          <w:color w:val="auto"/>
          <w:lang w:val="es-CO"/>
        </w:rPr>
        <w:t>e</w:t>
      </w:r>
      <w:r w:rsidRPr="00C762D4">
        <w:rPr>
          <w:rFonts w:ascii="Century Gothic" w:hAnsi="Century Gothic" w:cs="Arial"/>
          <w:color w:val="auto"/>
          <w:lang w:val="es-CO"/>
        </w:rPr>
        <w:t xml:space="preserve"> iniciativa privativa del Gobierno Nacional los proyectos de ley que tengan por objeto determinar la estructura de la administración nacional y crear suprimir o fusionar ministerios departamentos administrativos</w:t>
      </w:r>
      <w:r>
        <w:rPr>
          <w:rFonts w:ascii="Century Gothic" w:hAnsi="Century Gothic" w:cs="Arial"/>
          <w:color w:val="auto"/>
          <w:lang w:val="es-CO"/>
        </w:rPr>
        <w:t>,</w:t>
      </w:r>
      <w:r w:rsidRPr="00C762D4">
        <w:rPr>
          <w:rFonts w:ascii="Century Gothic" w:hAnsi="Century Gothic" w:cs="Arial"/>
          <w:color w:val="auto"/>
          <w:lang w:val="es-CO"/>
        </w:rPr>
        <w:t xml:space="preserve"> superintendencias</w:t>
      </w:r>
      <w:r>
        <w:rPr>
          <w:rFonts w:ascii="Century Gothic" w:hAnsi="Century Gothic" w:cs="Arial"/>
          <w:color w:val="auto"/>
          <w:lang w:val="es-CO"/>
        </w:rPr>
        <w:t>,</w:t>
      </w:r>
      <w:r w:rsidRPr="00C762D4">
        <w:rPr>
          <w:rFonts w:ascii="Century Gothic" w:hAnsi="Century Gothic" w:cs="Arial"/>
          <w:color w:val="auto"/>
          <w:lang w:val="es-CO"/>
        </w:rPr>
        <w:t xml:space="preserve"> establecimientos públicos y otras entidades del orden nacional</w:t>
      </w:r>
      <w:r>
        <w:rPr>
          <w:rFonts w:ascii="Century Gothic" w:hAnsi="Century Gothic" w:cs="Arial"/>
          <w:color w:val="auto"/>
          <w:lang w:val="es-CO"/>
        </w:rPr>
        <w:t>.</w:t>
      </w:r>
      <w:r w:rsidRPr="00C762D4">
        <w:rPr>
          <w:rFonts w:ascii="Century Gothic" w:hAnsi="Century Gothic" w:cs="Arial"/>
          <w:color w:val="auto"/>
          <w:lang w:val="es-CO"/>
        </w:rPr>
        <w:t xml:space="preserve"> </w:t>
      </w:r>
      <w:r>
        <w:rPr>
          <w:rFonts w:ascii="Century Gothic" w:hAnsi="Century Gothic" w:cs="Arial"/>
          <w:color w:val="auto"/>
          <w:lang w:val="es-CO"/>
        </w:rPr>
        <w:t xml:space="preserve">En este marco creemos que es inconstitucional la creación de la </w:t>
      </w:r>
      <w:r w:rsidRPr="00A06E42">
        <w:rPr>
          <w:rFonts w:ascii="Century Gothic" w:hAnsi="Century Gothic"/>
          <w:iCs/>
          <w:color w:val="auto"/>
          <w:spacing w:val="-1"/>
        </w:rPr>
        <w:t>Autoridad Nacional Para La Sostenibilidad En El Territorio Marino Costero</w:t>
      </w:r>
      <w:r w:rsidR="005E7896">
        <w:rPr>
          <w:rFonts w:ascii="Century Gothic" w:hAnsi="Century Gothic"/>
          <w:iCs/>
          <w:color w:val="auto"/>
          <w:spacing w:val="-1"/>
        </w:rPr>
        <w:t xml:space="preserve"> y por lo tanto de carácter insubsanable en esta ponencia, pues al eliminar la creación de esta entidad perdería sentido el proyecto de ley.</w:t>
      </w:r>
      <w:r>
        <w:rPr>
          <w:rFonts w:ascii="Century Gothic" w:hAnsi="Century Gothic" w:cs="Arial"/>
          <w:color w:val="auto"/>
          <w:lang w:val="es-CO"/>
        </w:rPr>
        <w:t xml:space="preserve">   </w:t>
      </w:r>
    </w:p>
    <w:p w:rsidR="005E7896" w:rsidRDefault="005E7896" w:rsidP="005E7896">
      <w:pPr>
        <w:spacing w:after="240" w:line="360" w:lineRule="auto"/>
        <w:rPr>
          <w:rFonts w:ascii="Century Gothic" w:hAnsi="Century Gothic" w:cs="Arial"/>
          <w:color w:val="auto"/>
          <w:lang w:val="es-CO"/>
        </w:rPr>
      </w:pPr>
      <w:r>
        <w:rPr>
          <w:rFonts w:ascii="Century Gothic" w:hAnsi="Century Gothic" w:cs="Arial"/>
          <w:color w:val="auto"/>
          <w:lang w:val="es-CO"/>
        </w:rPr>
        <w:t xml:space="preserve">En el evento de ser viable la creación de la </w:t>
      </w:r>
      <w:r w:rsidRPr="00A06E42">
        <w:rPr>
          <w:rFonts w:ascii="Century Gothic" w:hAnsi="Century Gothic"/>
          <w:iCs/>
          <w:color w:val="auto"/>
          <w:spacing w:val="-1"/>
        </w:rPr>
        <w:t>Autoridad Nacional Para La Sostenibilidad En El Territorio Marino Costero</w:t>
      </w:r>
      <w:r>
        <w:rPr>
          <w:rFonts w:ascii="Century Gothic" w:hAnsi="Century Gothic"/>
          <w:iCs/>
          <w:color w:val="auto"/>
          <w:spacing w:val="-1"/>
        </w:rPr>
        <w:t>, esta desconoce las funciones ya asignadas a</w:t>
      </w:r>
      <w:r w:rsidRPr="00D46345">
        <w:rPr>
          <w:rFonts w:ascii="Century Gothic" w:hAnsi="Century Gothic"/>
          <w:iCs/>
          <w:color w:val="auto"/>
          <w:spacing w:val="-1"/>
        </w:rPr>
        <w:t xml:space="preserve">l Ministerio Defensa Nacional Armada Nacional Dirección General Marítima sino al Ministerio De Transporte Agencia Nacional De Infraestructura Ministerio De Comercio Industria Y Turismo Ministerio De Minas Y Energía Departamento De Planeación Superintendencia De Notariado Y Registro Instituto Geográfico Agustín Codazzi Autoridad Nacional De Agricultura Y Pesca y las autoridades con función y </w:t>
      </w:r>
      <w:r>
        <w:rPr>
          <w:rFonts w:ascii="Century Gothic" w:hAnsi="Century Gothic"/>
          <w:iCs/>
          <w:color w:val="auto"/>
          <w:spacing w:val="-1"/>
        </w:rPr>
        <w:t xml:space="preserve">la </w:t>
      </w:r>
      <w:r w:rsidRPr="00D46345">
        <w:rPr>
          <w:rFonts w:ascii="Century Gothic" w:hAnsi="Century Gothic"/>
          <w:iCs/>
          <w:color w:val="auto"/>
          <w:spacing w:val="-1"/>
        </w:rPr>
        <w:t>actividad de policía</w:t>
      </w:r>
      <w:r>
        <w:rPr>
          <w:rFonts w:ascii="Century Gothic" w:hAnsi="Century Gothic"/>
          <w:iCs/>
          <w:color w:val="auto"/>
          <w:spacing w:val="-1"/>
        </w:rPr>
        <w:t>.</w:t>
      </w:r>
    </w:p>
    <w:p w:rsidR="004203D9" w:rsidRDefault="004203D9" w:rsidP="004203D9">
      <w:pPr>
        <w:spacing w:after="240" w:line="360" w:lineRule="auto"/>
        <w:rPr>
          <w:rFonts w:ascii="Century Gothic" w:hAnsi="Century Gothic" w:cs="Arial"/>
          <w:color w:val="auto"/>
          <w:lang w:val="es-CO"/>
        </w:rPr>
      </w:pPr>
      <w:r>
        <w:rPr>
          <w:rFonts w:ascii="Century Gothic" w:hAnsi="Century Gothic" w:cs="Arial"/>
          <w:color w:val="auto"/>
          <w:lang w:val="es-CO"/>
        </w:rPr>
        <w:t xml:space="preserve">Es posible </w:t>
      </w:r>
      <w:r w:rsidR="0091217F">
        <w:rPr>
          <w:rFonts w:ascii="Century Gothic" w:hAnsi="Century Gothic" w:cs="Arial"/>
          <w:color w:val="auto"/>
          <w:lang w:val="es-CO"/>
        </w:rPr>
        <w:t>que,</w:t>
      </w:r>
      <w:r>
        <w:rPr>
          <w:rFonts w:ascii="Century Gothic" w:hAnsi="Century Gothic" w:cs="Arial"/>
          <w:color w:val="auto"/>
          <w:lang w:val="es-CO"/>
        </w:rPr>
        <w:t xml:space="preserve"> al crear esta entidad, se genere ambigüedad en los roles, responsabilidades y funciones que puede afectar la seguridad jurídica de los ciudadanos.</w:t>
      </w:r>
    </w:p>
    <w:p w:rsidR="004203D9" w:rsidRDefault="004B029A" w:rsidP="004203D9">
      <w:pPr>
        <w:spacing w:after="240" w:line="360" w:lineRule="auto"/>
        <w:rPr>
          <w:rFonts w:ascii="Century Gothic" w:hAnsi="Century Gothic" w:cs="Arial"/>
          <w:color w:val="auto"/>
          <w:lang w:val="es-CO"/>
        </w:rPr>
      </w:pPr>
      <w:r w:rsidRPr="001A51C8">
        <w:rPr>
          <w:rFonts w:ascii="Century Gothic" w:hAnsi="Century Gothic" w:cs="Arial"/>
          <w:color w:val="auto"/>
          <w:lang w:val="es-CO"/>
        </w:rPr>
        <w:t xml:space="preserve">Una </w:t>
      </w:r>
      <w:r w:rsidR="004203D9" w:rsidRPr="001A51C8">
        <w:rPr>
          <w:rFonts w:ascii="Century Gothic" w:hAnsi="Century Gothic" w:cs="Arial"/>
          <w:color w:val="auto"/>
          <w:lang w:val="es-CO"/>
        </w:rPr>
        <w:t xml:space="preserve">de </w:t>
      </w:r>
      <w:r w:rsidR="004203D9">
        <w:rPr>
          <w:rFonts w:ascii="Century Gothic" w:hAnsi="Century Gothic" w:cs="Arial"/>
          <w:color w:val="auto"/>
          <w:lang w:val="es-CO"/>
        </w:rPr>
        <w:t xml:space="preserve">las </w:t>
      </w:r>
      <w:r w:rsidR="004203D9" w:rsidRPr="001A51C8">
        <w:rPr>
          <w:rFonts w:ascii="Century Gothic" w:hAnsi="Century Gothic" w:cs="Arial"/>
          <w:color w:val="auto"/>
          <w:lang w:val="es-CO"/>
        </w:rPr>
        <w:t xml:space="preserve">funciones </w:t>
      </w:r>
      <w:r w:rsidR="004203D9">
        <w:rPr>
          <w:rFonts w:ascii="Century Gothic" w:hAnsi="Century Gothic" w:cs="Arial"/>
          <w:color w:val="auto"/>
          <w:lang w:val="es-CO"/>
        </w:rPr>
        <w:t xml:space="preserve">de la nueva entidad sería </w:t>
      </w:r>
      <w:r w:rsidR="004203D9" w:rsidRPr="001A51C8">
        <w:rPr>
          <w:rFonts w:ascii="Century Gothic" w:hAnsi="Century Gothic" w:cs="Arial"/>
          <w:color w:val="auto"/>
          <w:lang w:val="es-CO"/>
        </w:rPr>
        <w:t xml:space="preserve">la coordinación de las actividades de administración supervisión y control que desarrollan sobre el territorio Marino costero, </w:t>
      </w:r>
      <w:r w:rsidR="004203D9">
        <w:rPr>
          <w:rFonts w:ascii="Century Gothic" w:hAnsi="Century Gothic" w:cs="Arial"/>
          <w:color w:val="auto"/>
          <w:lang w:val="es-CO"/>
        </w:rPr>
        <w:t xml:space="preserve">y para que así pueda hacerse la nueva entidad </w:t>
      </w:r>
      <w:r w:rsidR="004203D9" w:rsidRPr="001A51C8">
        <w:rPr>
          <w:rFonts w:ascii="Century Gothic" w:hAnsi="Century Gothic" w:cs="Arial"/>
          <w:color w:val="auto"/>
          <w:lang w:val="es-CO"/>
        </w:rPr>
        <w:t>debe</w:t>
      </w:r>
      <w:r w:rsidR="004203D9">
        <w:rPr>
          <w:rFonts w:ascii="Century Gothic" w:hAnsi="Century Gothic" w:cs="Arial"/>
          <w:color w:val="auto"/>
          <w:lang w:val="es-CO"/>
        </w:rPr>
        <w:t>rá</w:t>
      </w:r>
      <w:r w:rsidR="004203D9" w:rsidRPr="001A51C8">
        <w:rPr>
          <w:rFonts w:ascii="Century Gothic" w:hAnsi="Century Gothic" w:cs="Arial"/>
          <w:color w:val="auto"/>
          <w:lang w:val="es-CO"/>
        </w:rPr>
        <w:t xml:space="preserve"> tener presencia física en todo el litoral</w:t>
      </w:r>
      <w:r w:rsidR="004203D9">
        <w:rPr>
          <w:rFonts w:ascii="Century Gothic" w:hAnsi="Century Gothic" w:cs="Arial"/>
          <w:color w:val="auto"/>
          <w:lang w:val="es-CO"/>
        </w:rPr>
        <w:t xml:space="preserve">, </w:t>
      </w:r>
      <w:r w:rsidR="004203D9" w:rsidRPr="001A51C8">
        <w:rPr>
          <w:rFonts w:ascii="Century Gothic" w:hAnsi="Century Gothic" w:cs="Arial"/>
          <w:color w:val="auto"/>
          <w:lang w:val="es-CO"/>
        </w:rPr>
        <w:t xml:space="preserve">así que </w:t>
      </w:r>
      <w:r w:rsidR="004203D9">
        <w:rPr>
          <w:rFonts w:ascii="Century Gothic" w:hAnsi="Century Gothic" w:cs="Arial"/>
          <w:color w:val="auto"/>
          <w:lang w:val="es-CO"/>
        </w:rPr>
        <w:t xml:space="preserve">se deben establecer </w:t>
      </w:r>
      <w:r w:rsidR="004203D9" w:rsidRPr="001A51C8">
        <w:rPr>
          <w:rFonts w:ascii="Century Gothic" w:hAnsi="Century Gothic" w:cs="Arial"/>
          <w:color w:val="auto"/>
          <w:lang w:val="es-CO"/>
        </w:rPr>
        <w:t>oficinas territoriales como en la actualidad lo hace la Jurisdicción Marítima a través de la Dirección General Marítima con sus Capitanías de Puerto</w:t>
      </w:r>
      <w:r w:rsidR="004203D9">
        <w:rPr>
          <w:rFonts w:ascii="Century Gothic" w:hAnsi="Century Gothic" w:cs="Arial"/>
          <w:color w:val="auto"/>
          <w:lang w:val="es-CO"/>
        </w:rPr>
        <w:t>.</w:t>
      </w:r>
    </w:p>
    <w:p w:rsidR="004203D9" w:rsidRDefault="004203D9" w:rsidP="004203D9">
      <w:pPr>
        <w:spacing w:after="240" w:line="360" w:lineRule="auto"/>
        <w:rPr>
          <w:rFonts w:ascii="Century Gothic" w:hAnsi="Century Gothic" w:cs="Arial"/>
          <w:color w:val="auto"/>
          <w:lang w:val="es-CO"/>
        </w:rPr>
      </w:pPr>
      <w:r>
        <w:rPr>
          <w:rFonts w:ascii="Century Gothic" w:hAnsi="Century Gothic" w:cs="Arial"/>
          <w:color w:val="auto"/>
          <w:lang w:val="es-CO"/>
        </w:rPr>
        <w:t xml:space="preserve">De otra parte, </w:t>
      </w:r>
      <w:r w:rsidR="0091217F">
        <w:rPr>
          <w:rFonts w:ascii="Century Gothic" w:hAnsi="Century Gothic" w:cs="Arial"/>
          <w:color w:val="auto"/>
          <w:lang w:val="es-CO"/>
        </w:rPr>
        <w:t xml:space="preserve">Crear </w:t>
      </w:r>
      <w:r>
        <w:rPr>
          <w:rFonts w:ascii="Century Gothic" w:hAnsi="Century Gothic" w:cs="Arial"/>
          <w:color w:val="auto"/>
          <w:lang w:val="es-CO"/>
        </w:rPr>
        <w:t xml:space="preserve">una nueva entidad supone un impacto fiscal y por lo tanto es </w:t>
      </w:r>
      <w:r w:rsidRPr="00C762D4">
        <w:rPr>
          <w:rFonts w:ascii="Century Gothic" w:hAnsi="Century Gothic" w:cs="Arial"/>
          <w:color w:val="auto"/>
          <w:lang w:val="es-CO"/>
        </w:rPr>
        <w:t xml:space="preserve">competencia </w:t>
      </w:r>
      <w:r>
        <w:rPr>
          <w:rFonts w:ascii="Century Gothic" w:hAnsi="Century Gothic" w:cs="Arial"/>
          <w:color w:val="auto"/>
          <w:lang w:val="es-CO"/>
        </w:rPr>
        <w:t xml:space="preserve">del </w:t>
      </w:r>
      <w:r w:rsidRPr="00C762D4">
        <w:rPr>
          <w:rFonts w:ascii="Century Gothic" w:hAnsi="Century Gothic" w:cs="Arial"/>
          <w:color w:val="auto"/>
          <w:lang w:val="es-CO"/>
        </w:rPr>
        <w:t xml:space="preserve">Ministerio de Hacienda y Crédito Público rendir concepto presupuestal </w:t>
      </w:r>
      <w:r>
        <w:rPr>
          <w:rFonts w:ascii="Century Gothic" w:hAnsi="Century Gothic" w:cs="Arial"/>
          <w:color w:val="auto"/>
          <w:lang w:val="es-CO"/>
        </w:rPr>
        <w:t>previo frente a esta iniciativa. A la fecha de la firma de esta ponencia no se ha recibido concepto del Ministerio de Hacienda.</w:t>
      </w:r>
    </w:p>
    <w:p w:rsidR="004203D9" w:rsidRDefault="004203D9" w:rsidP="004203D9">
      <w:pPr>
        <w:spacing w:after="240" w:line="360" w:lineRule="auto"/>
        <w:rPr>
          <w:rFonts w:ascii="Century Gothic" w:hAnsi="Century Gothic" w:cs="Arial"/>
          <w:color w:val="auto"/>
          <w:lang w:val="es-CO"/>
        </w:rPr>
      </w:pPr>
      <w:r>
        <w:rPr>
          <w:rFonts w:ascii="Century Gothic" w:hAnsi="Century Gothic" w:cs="Arial"/>
          <w:color w:val="auto"/>
          <w:lang w:val="es-CO"/>
        </w:rPr>
        <w:t xml:space="preserve">El proyecto </w:t>
      </w:r>
      <w:r w:rsidRPr="00D46345">
        <w:rPr>
          <w:rFonts w:ascii="Century Gothic" w:hAnsi="Century Gothic" w:cs="Arial"/>
          <w:color w:val="auto"/>
          <w:lang w:val="es-CO"/>
        </w:rPr>
        <w:t xml:space="preserve">formula </w:t>
      </w:r>
      <w:r>
        <w:rPr>
          <w:rFonts w:ascii="Century Gothic" w:hAnsi="Century Gothic" w:cs="Arial"/>
          <w:color w:val="auto"/>
          <w:lang w:val="es-CO"/>
        </w:rPr>
        <w:t xml:space="preserve">una </w:t>
      </w:r>
      <w:r w:rsidRPr="00D46345">
        <w:rPr>
          <w:rFonts w:ascii="Century Gothic" w:hAnsi="Century Gothic" w:cs="Arial"/>
          <w:color w:val="auto"/>
          <w:lang w:val="es-CO"/>
        </w:rPr>
        <w:t xml:space="preserve">Política Nacional </w:t>
      </w:r>
      <w:r w:rsidR="00F63132">
        <w:rPr>
          <w:rFonts w:ascii="Century Gothic" w:hAnsi="Century Gothic" w:cs="Arial"/>
          <w:color w:val="auto"/>
          <w:lang w:val="es-CO"/>
        </w:rPr>
        <w:t xml:space="preserve">para la Sostenibilidad </w:t>
      </w:r>
      <w:r w:rsidRPr="00D46345">
        <w:rPr>
          <w:rFonts w:ascii="Century Gothic" w:hAnsi="Century Gothic" w:cs="Arial"/>
          <w:color w:val="auto"/>
          <w:lang w:val="es-CO"/>
        </w:rPr>
        <w:t xml:space="preserve">Del Territorio </w:t>
      </w:r>
      <w:r w:rsidR="00F63132">
        <w:rPr>
          <w:rFonts w:ascii="Century Gothic" w:hAnsi="Century Gothic" w:cs="Arial"/>
          <w:color w:val="auto"/>
          <w:lang w:val="es-CO"/>
        </w:rPr>
        <w:t xml:space="preserve">Marino - </w:t>
      </w:r>
      <w:r w:rsidRPr="00D46345">
        <w:rPr>
          <w:rFonts w:ascii="Century Gothic" w:hAnsi="Century Gothic" w:cs="Arial"/>
          <w:color w:val="auto"/>
          <w:lang w:val="es-CO"/>
        </w:rPr>
        <w:t>Costero</w:t>
      </w:r>
      <w:r>
        <w:rPr>
          <w:rFonts w:ascii="Century Gothic" w:hAnsi="Century Gothic" w:cs="Arial"/>
          <w:color w:val="auto"/>
          <w:lang w:val="es-CO"/>
        </w:rPr>
        <w:t>, pero desconoce la existencia d</w:t>
      </w:r>
      <w:r w:rsidRPr="00D46345">
        <w:rPr>
          <w:rFonts w:ascii="Century Gothic" w:hAnsi="Century Gothic" w:cs="Arial"/>
          <w:color w:val="auto"/>
          <w:lang w:val="es-CO"/>
        </w:rPr>
        <w:t>el conpes 3169 de 2002 que</w:t>
      </w:r>
      <w:r>
        <w:rPr>
          <w:rFonts w:ascii="Century Gothic" w:hAnsi="Century Gothic" w:cs="Arial"/>
          <w:color w:val="auto"/>
          <w:lang w:val="es-CO"/>
        </w:rPr>
        <w:t xml:space="preserve"> ya </w:t>
      </w:r>
      <w:r w:rsidRPr="00D46345">
        <w:rPr>
          <w:rFonts w:ascii="Century Gothic" w:hAnsi="Century Gothic" w:cs="Arial"/>
          <w:color w:val="auto"/>
          <w:lang w:val="es-CO"/>
        </w:rPr>
        <w:t>establece la Política Nacional Ambiental Para El Desarrollo Sostenible De Los Espacios Oceánicos Y Las Zonas Costeras E Insulares De Colombia</w:t>
      </w:r>
      <w:r>
        <w:rPr>
          <w:rFonts w:ascii="Century Gothic" w:hAnsi="Century Gothic" w:cs="Arial"/>
          <w:color w:val="auto"/>
          <w:lang w:val="es-CO"/>
        </w:rPr>
        <w:t xml:space="preserve">. </w:t>
      </w:r>
    </w:p>
    <w:p w:rsidR="004203D9" w:rsidRDefault="004203D9" w:rsidP="00074CF9">
      <w:pPr>
        <w:spacing w:after="240" w:line="360" w:lineRule="auto"/>
        <w:rPr>
          <w:rFonts w:ascii="Century Gothic" w:hAnsi="Century Gothic" w:cs="Arial"/>
          <w:color w:val="auto"/>
          <w:lang w:val="es-CO"/>
        </w:rPr>
      </w:pPr>
      <w:r>
        <w:rPr>
          <w:rFonts w:ascii="Century Gothic" w:hAnsi="Century Gothic" w:cs="Arial"/>
          <w:color w:val="auto"/>
          <w:lang w:val="es-CO"/>
        </w:rPr>
        <w:t xml:space="preserve">En cuanto a </w:t>
      </w:r>
      <w:r w:rsidRPr="00BA4737">
        <w:rPr>
          <w:rFonts w:ascii="Century Gothic" w:hAnsi="Century Gothic" w:cs="Arial"/>
          <w:color w:val="auto"/>
          <w:lang w:val="es-CO"/>
        </w:rPr>
        <w:t>los Planes para la Sostenibilidad En El Territorio Marino Costero</w:t>
      </w:r>
      <w:r>
        <w:rPr>
          <w:rFonts w:ascii="Century Gothic" w:hAnsi="Century Gothic" w:cs="Arial"/>
          <w:color w:val="auto"/>
          <w:lang w:val="es-CO"/>
        </w:rPr>
        <w:t xml:space="preserve">, el proyecto no atiende lo establecido en el artículo 151 de la Constitución Política </w:t>
      </w:r>
      <w:r w:rsidRPr="00BA4737">
        <w:rPr>
          <w:rFonts w:ascii="Century Gothic" w:hAnsi="Century Gothic" w:cs="Arial"/>
          <w:color w:val="auto"/>
          <w:lang w:val="es-CO"/>
        </w:rPr>
        <w:t>que consagra que los asuntos relativos a la asignación de competencias normativas a las entidades territoriales se tramitará mediante leyes orgánicas que requieren para su aprobación la mayoría absoluta de los votos de los miembros de una y otra cámara</w:t>
      </w:r>
      <w:r>
        <w:rPr>
          <w:rFonts w:ascii="Century Gothic" w:hAnsi="Century Gothic" w:cs="Arial"/>
          <w:color w:val="auto"/>
          <w:lang w:val="es-CO"/>
        </w:rPr>
        <w:t>.</w:t>
      </w:r>
    </w:p>
    <w:p w:rsidR="00074CF9" w:rsidRPr="00074CF9" w:rsidRDefault="00074CF9" w:rsidP="00074CF9">
      <w:pPr>
        <w:spacing w:after="240" w:line="360" w:lineRule="auto"/>
        <w:rPr>
          <w:rFonts w:ascii="Century Gothic" w:hAnsi="Century Gothic" w:cs="Arial"/>
          <w:color w:val="auto"/>
          <w:lang w:val="es-CO"/>
        </w:rPr>
      </w:pPr>
      <w:r>
        <w:rPr>
          <w:rFonts w:ascii="Century Gothic" w:hAnsi="Century Gothic" w:cs="Arial"/>
          <w:color w:val="auto"/>
          <w:lang w:val="es-CO"/>
        </w:rPr>
        <w:t>Respeto a la creación del</w:t>
      </w:r>
      <w:r w:rsidR="00146602" w:rsidRPr="00146602">
        <w:rPr>
          <w:rFonts w:ascii="Century Gothic" w:hAnsi="Century Gothic" w:cs="Arial"/>
          <w:color w:val="auto"/>
          <w:lang w:val="es-CO"/>
        </w:rPr>
        <w:t xml:space="preserve"> </w:t>
      </w:r>
      <w:r w:rsidRPr="00146602">
        <w:rPr>
          <w:rFonts w:ascii="Century Gothic" w:hAnsi="Century Gothic" w:cs="Arial"/>
          <w:color w:val="auto"/>
          <w:lang w:val="es-CO"/>
        </w:rPr>
        <w:t xml:space="preserve">Sistema </w:t>
      </w:r>
      <w:r w:rsidR="00146602" w:rsidRPr="00146602">
        <w:rPr>
          <w:rFonts w:ascii="Century Gothic" w:hAnsi="Century Gothic" w:cs="Arial"/>
          <w:color w:val="auto"/>
          <w:lang w:val="es-CO"/>
        </w:rPr>
        <w:t xml:space="preserve">de </w:t>
      </w:r>
      <w:r w:rsidRPr="00146602">
        <w:rPr>
          <w:rFonts w:ascii="Century Gothic" w:hAnsi="Century Gothic" w:cs="Arial"/>
          <w:color w:val="auto"/>
          <w:lang w:val="es-CO"/>
        </w:rPr>
        <w:t>Información Marino</w:t>
      </w:r>
      <w:r w:rsidR="00146602" w:rsidRPr="00146602">
        <w:rPr>
          <w:rFonts w:ascii="Century Gothic" w:hAnsi="Century Gothic" w:cs="Arial"/>
          <w:color w:val="auto"/>
          <w:lang w:val="es-CO"/>
        </w:rPr>
        <w:t>-</w:t>
      </w:r>
      <w:r w:rsidRPr="00146602">
        <w:rPr>
          <w:rFonts w:ascii="Century Gothic" w:hAnsi="Century Gothic" w:cs="Arial"/>
          <w:color w:val="auto"/>
          <w:lang w:val="es-CO"/>
        </w:rPr>
        <w:t xml:space="preserve">Costero </w:t>
      </w:r>
      <w:r>
        <w:rPr>
          <w:rFonts w:ascii="Century Gothic" w:hAnsi="Century Gothic" w:cs="Arial"/>
          <w:color w:val="auto"/>
          <w:lang w:val="es-CO"/>
        </w:rPr>
        <w:t xml:space="preserve">no se debe perder de vista </w:t>
      </w:r>
      <w:r w:rsidR="00146602" w:rsidRPr="00146602">
        <w:rPr>
          <w:rFonts w:ascii="Century Gothic" w:hAnsi="Century Gothic" w:cs="Arial"/>
          <w:color w:val="auto"/>
          <w:lang w:val="es-CO"/>
        </w:rPr>
        <w:t>que</w:t>
      </w:r>
      <w:r>
        <w:rPr>
          <w:rFonts w:ascii="Century Gothic" w:hAnsi="Century Gothic" w:cs="Arial"/>
          <w:color w:val="auto"/>
          <w:lang w:val="es-CO"/>
        </w:rPr>
        <w:t xml:space="preserve"> la ley 99 de 1993 creo el Sistema de Información Ambiental para Colombia</w:t>
      </w:r>
      <w:r w:rsidRPr="00074CF9">
        <w:rPr>
          <w:rFonts w:ascii="Century Gothic" w:hAnsi="Century Gothic" w:cs="Arial"/>
          <w:color w:val="auto"/>
          <w:lang w:val="es-CO"/>
        </w:rPr>
        <w:t xml:space="preserve"> y el Sistema De Información Del INVEMAR y del IDEAM en coordinación con el Ministerio De Ambiente Y Desarrollo Sostenible</w:t>
      </w:r>
    </w:p>
    <w:p w:rsidR="00074CF9" w:rsidRDefault="00074CF9" w:rsidP="00074CF9">
      <w:pPr>
        <w:spacing w:after="240" w:line="360" w:lineRule="auto"/>
        <w:rPr>
          <w:rFonts w:ascii="Century Gothic" w:hAnsi="Century Gothic" w:cs="Arial"/>
          <w:color w:val="auto"/>
          <w:lang w:val="es-CO"/>
        </w:rPr>
      </w:pPr>
      <w:r w:rsidRPr="00074CF9">
        <w:rPr>
          <w:rFonts w:ascii="Century Gothic" w:hAnsi="Century Gothic" w:cs="Arial"/>
          <w:color w:val="auto"/>
          <w:lang w:val="es-CO"/>
        </w:rPr>
        <w:t>De los Mecanismos De Financiación Del Fondo Para La Restauración Y Conservación Marino-Costero</w:t>
      </w:r>
      <w:r>
        <w:rPr>
          <w:rFonts w:ascii="Century Gothic" w:hAnsi="Century Gothic" w:cs="Arial"/>
          <w:color w:val="auto"/>
          <w:lang w:val="es-CO"/>
        </w:rPr>
        <w:t xml:space="preserve">, hay que tener en cuenta que ya </w:t>
      </w:r>
      <w:r w:rsidRPr="00074CF9">
        <w:rPr>
          <w:rFonts w:ascii="Century Gothic" w:hAnsi="Century Gothic" w:cs="Arial"/>
          <w:color w:val="auto"/>
          <w:lang w:val="es-CO"/>
        </w:rPr>
        <w:t>existe el Fondo de Compensación Ambiental creado por la ley 344 de 1996 a cargo el Ministerio De Ambiente y Desarrollo Sostenible.</w:t>
      </w:r>
      <w:r w:rsidR="00B81E8E">
        <w:rPr>
          <w:rFonts w:ascii="Century Gothic" w:hAnsi="Century Gothic" w:cs="Arial"/>
          <w:color w:val="auto"/>
          <w:lang w:val="es-CO"/>
        </w:rPr>
        <w:t xml:space="preserve"> Adicionalmente, </w:t>
      </w:r>
      <w:r w:rsidR="00B81E8E" w:rsidRPr="00B81E8E">
        <w:rPr>
          <w:rFonts w:ascii="Century Gothic" w:hAnsi="Century Gothic" w:cs="Arial"/>
          <w:color w:val="auto"/>
          <w:lang w:val="es-CO"/>
        </w:rPr>
        <w:t>existe legislación sobre normas y disposiciones en el Mar Territorial</w:t>
      </w:r>
      <w:r w:rsidR="00B81E8E">
        <w:rPr>
          <w:rFonts w:ascii="Century Gothic" w:hAnsi="Century Gothic" w:cs="Arial"/>
          <w:color w:val="auto"/>
          <w:lang w:val="es-CO"/>
        </w:rPr>
        <w:t>,</w:t>
      </w:r>
      <w:r w:rsidR="00B81E8E" w:rsidRPr="00B81E8E">
        <w:rPr>
          <w:rFonts w:ascii="Century Gothic" w:hAnsi="Century Gothic" w:cs="Arial"/>
          <w:color w:val="auto"/>
          <w:lang w:val="es-CO"/>
        </w:rPr>
        <w:t xml:space="preserve"> la Zona Económica Exclusiva y la Plataforma Continental, también existe un avance en el Proceso de Ordenación y Planificación Ambiental del Territorio Marino Costero en el marco de la PNAOCI y que define tres Regiones Integrales de Planificación y Ordenamiento Ambiental Territorial Caribe Insular, la Caribe Continental y Oceánica y el Pacífico</w:t>
      </w:r>
      <w:r w:rsidR="00B81E8E">
        <w:rPr>
          <w:rFonts w:ascii="Century Gothic" w:hAnsi="Century Gothic" w:cs="Arial"/>
          <w:color w:val="auto"/>
          <w:lang w:val="es-CO"/>
        </w:rPr>
        <w:t>.</w:t>
      </w:r>
    </w:p>
    <w:p w:rsidR="00C10B83" w:rsidRDefault="00C10B83" w:rsidP="006370C5">
      <w:pPr>
        <w:spacing w:after="240" w:line="360" w:lineRule="auto"/>
        <w:rPr>
          <w:rFonts w:ascii="Century Gothic" w:hAnsi="Century Gothic" w:cs="Arial"/>
          <w:color w:val="auto"/>
          <w:lang w:val="es-CO"/>
        </w:rPr>
      </w:pPr>
      <w:r w:rsidRPr="00C10B83">
        <w:rPr>
          <w:rFonts w:ascii="Century Gothic" w:hAnsi="Century Gothic" w:cs="Arial"/>
          <w:color w:val="auto"/>
          <w:lang w:val="es-CO"/>
        </w:rPr>
        <w:t>El Plan Maestro De Erosión Costera</w:t>
      </w:r>
      <w:r>
        <w:rPr>
          <w:rFonts w:ascii="Century Gothic" w:hAnsi="Century Gothic" w:cs="Arial"/>
          <w:color w:val="auto"/>
          <w:lang w:val="es-CO"/>
        </w:rPr>
        <w:t xml:space="preserve"> busca evitar y mitigar la erosión costera y en el proyecto de ley establece medidas para evitar y mitigar la erosión costera, por lo que se concluye que este tipo de medidas ya se encuentran en ejecución  </w:t>
      </w:r>
    </w:p>
    <w:p w:rsidR="006370C5" w:rsidRDefault="00F63132" w:rsidP="006370C5">
      <w:pPr>
        <w:spacing w:after="240" w:line="360" w:lineRule="auto"/>
        <w:rPr>
          <w:rFonts w:ascii="Century Gothic" w:hAnsi="Century Gothic" w:cs="Arial"/>
          <w:color w:val="auto"/>
          <w:lang w:val="es-CO"/>
        </w:rPr>
      </w:pPr>
      <w:r>
        <w:rPr>
          <w:rFonts w:ascii="Century Gothic" w:hAnsi="Century Gothic" w:cs="Arial"/>
          <w:color w:val="auto"/>
          <w:lang w:val="es-CO"/>
        </w:rPr>
        <w:t>Por último, establecer tasas y contribuciones y modificar t</w:t>
      </w:r>
      <w:r w:rsidR="00146602" w:rsidRPr="00F63132">
        <w:rPr>
          <w:rFonts w:ascii="Century Gothic" w:hAnsi="Century Gothic" w:cs="Arial"/>
          <w:color w:val="auto"/>
          <w:lang w:val="es-CO"/>
        </w:rPr>
        <w:t xml:space="preserve">asas </w:t>
      </w:r>
      <w:r>
        <w:rPr>
          <w:rFonts w:ascii="Century Gothic" w:hAnsi="Century Gothic" w:cs="Arial"/>
          <w:color w:val="auto"/>
          <w:lang w:val="es-CO"/>
        </w:rPr>
        <w:t>de</w:t>
      </w:r>
      <w:r w:rsidR="00146602" w:rsidRPr="00F63132">
        <w:rPr>
          <w:rFonts w:ascii="Century Gothic" w:hAnsi="Century Gothic" w:cs="Arial"/>
          <w:color w:val="auto"/>
          <w:lang w:val="es-CO"/>
        </w:rPr>
        <w:t xml:space="preserve"> destinación específica</w:t>
      </w:r>
      <w:r>
        <w:rPr>
          <w:rFonts w:ascii="Century Gothic" w:hAnsi="Century Gothic" w:cs="Arial"/>
          <w:color w:val="auto"/>
          <w:lang w:val="es-CO"/>
        </w:rPr>
        <w:t xml:space="preserve">, </w:t>
      </w:r>
      <w:r w:rsidR="00146602" w:rsidRPr="00F63132">
        <w:rPr>
          <w:rFonts w:ascii="Century Gothic" w:hAnsi="Century Gothic" w:cs="Arial"/>
          <w:color w:val="auto"/>
          <w:lang w:val="es-CO"/>
        </w:rPr>
        <w:t xml:space="preserve">son </w:t>
      </w:r>
      <w:r>
        <w:rPr>
          <w:rFonts w:ascii="Century Gothic" w:hAnsi="Century Gothic" w:cs="Arial"/>
          <w:color w:val="auto"/>
          <w:lang w:val="es-CO"/>
        </w:rPr>
        <w:t xml:space="preserve">prerrogativas exclusivas </w:t>
      </w:r>
      <w:r w:rsidR="00146602" w:rsidRPr="00F63132">
        <w:rPr>
          <w:rFonts w:ascii="Century Gothic" w:hAnsi="Century Gothic" w:cs="Arial"/>
          <w:color w:val="auto"/>
          <w:lang w:val="es-CO"/>
        </w:rPr>
        <w:t xml:space="preserve">del </w:t>
      </w:r>
      <w:r w:rsidRPr="00F63132">
        <w:rPr>
          <w:rFonts w:ascii="Century Gothic" w:hAnsi="Century Gothic" w:cs="Arial"/>
          <w:color w:val="auto"/>
          <w:lang w:val="es-CO"/>
        </w:rPr>
        <w:t>Gobierno</w:t>
      </w:r>
      <w:r>
        <w:rPr>
          <w:rFonts w:ascii="Century Gothic" w:hAnsi="Century Gothic" w:cs="Arial"/>
          <w:color w:val="auto"/>
          <w:lang w:val="es-CO"/>
        </w:rPr>
        <w:t xml:space="preserve"> Nacional y como requisito adicional, exige </w:t>
      </w:r>
      <w:r w:rsidR="00146602" w:rsidRPr="00F63132">
        <w:rPr>
          <w:rFonts w:ascii="Century Gothic" w:hAnsi="Century Gothic" w:cs="Arial"/>
          <w:color w:val="auto"/>
          <w:lang w:val="es-CO"/>
        </w:rPr>
        <w:t xml:space="preserve">concepto favorable del </w:t>
      </w:r>
      <w:r w:rsidRPr="00F63132">
        <w:rPr>
          <w:rFonts w:ascii="Century Gothic" w:hAnsi="Century Gothic" w:cs="Arial"/>
          <w:color w:val="auto"/>
          <w:lang w:val="es-CO"/>
        </w:rPr>
        <w:t xml:space="preserve">Ministerio </w:t>
      </w:r>
      <w:r w:rsidR="00146602" w:rsidRPr="00F63132">
        <w:rPr>
          <w:rFonts w:ascii="Century Gothic" w:hAnsi="Century Gothic" w:cs="Arial"/>
          <w:color w:val="auto"/>
          <w:lang w:val="es-CO"/>
        </w:rPr>
        <w:t xml:space="preserve">de </w:t>
      </w:r>
      <w:r w:rsidRPr="00F63132">
        <w:rPr>
          <w:rFonts w:ascii="Century Gothic" w:hAnsi="Century Gothic" w:cs="Arial"/>
          <w:color w:val="auto"/>
          <w:lang w:val="es-CO"/>
        </w:rPr>
        <w:t>Hacienda</w:t>
      </w:r>
      <w:r>
        <w:rPr>
          <w:rFonts w:ascii="Century Gothic" w:hAnsi="Century Gothic" w:cs="Arial"/>
          <w:color w:val="auto"/>
          <w:lang w:val="es-CO"/>
        </w:rPr>
        <w:t xml:space="preserve"> Nacional.</w:t>
      </w:r>
    </w:p>
    <w:p w:rsidR="00F63132" w:rsidRPr="00DE6AA6" w:rsidRDefault="00C10B83" w:rsidP="006370C5">
      <w:pPr>
        <w:spacing w:after="240" w:line="360" w:lineRule="auto"/>
        <w:rPr>
          <w:rFonts w:ascii="Century Gothic" w:hAnsi="Century Gothic"/>
          <w:color w:val="auto"/>
        </w:rPr>
      </w:pPr>
      <w:r>
        <w:rPr>
          <w:rFonts w:ascii="Century Gothic" w:hAnsi="Century Gothic"/>
          <w:color w:val="auto"/>
        </w:rPr>
        <w:t xml:space="preserve">  </w:t>
      </w:r>
    </w:p>
    <w:p w:rsidR="006370C5" w:rsidRPr="00DE6AA6" w:rsidRDefault="006370C5" w:rsidP="006370C5">
      <w:pPr>
        <w:numPr>
          <w:ilvl w:val="0"/>
          <w:numId w:val="1"/>
        </w:numPr>
        <w:tabs>
          <w:tab w:val="num" w:pos="389"/>
          <w:tab w:val="left" w:pos="454"/>
        </w:tabs>
        <w:spacing w:after="240" w:line="360" w:lineRule="auto"/>
        <w:ind w:left="389" w:hanging="389"/>
        <w:jc w:val="left"/>
        <w:rPr>
          <w:rFonts w:ascii="Century Gothic" w:hAnsi="Century Gothic" w:cs="Arial"/>
          <w:b/>
          <w:color w:val="auto"/>
        </w:rPr>
      </w:pPr>
      <w:r w:rsidRPr="00DE6AA6">
        <w:rPr>
          <w:rFonts w:ascii="Century Gothic" w:hAnsi="Century Gothic" w:cs="Arial"/>
          <w:b/>
          <w:color w:val="auto"/>
        </w:rPr>
        <w:t>CONCLUSION.</w:t>
      </w:r>
    </w:p>
    <w:p w:rsidR="006370C5" w:rsidRPr="00DE6AA6" w:rsidRDefault="006370C5" w:rsidP="006370C5">
      <w:pPr>
        <w:spacing w:line="360" w:lineRule="auto"/>
        <w:rPr>
          <w:rFonts w:ascii="Century Gothic" w:hAnsi="Century Gothic" w:cs="Arial"/>
          <w:color w:val="auto"/>
        </w:rPr>
      </w:pPr>
      <w:r w:rsidRPr="00DE6AA6">
        <w:rPr>
          <w:rFonts w:ascii="Century Gothic" w:hAnsi="Century Gothic" w:cs="Arial"/>
          <w:color w:val="auto"/>
        </w:rPr>
        <w:t>En nuestra opinión, por no cumplir el objeto del proyecto (</w:t>
      </w:r>
      <w:r w:rsidR="003223E5" w:rsidRPr="003223E5">
        <w:rPr>
          <w:rFonts w:ascii="Century Gothic" w:hAnsi="Century Gothic" w:cs="Arial"/>
          <w:color w:val="auto"/>
        </w:rPr>
        <w:t>Por medio de la cual se dictan medidas para la gobernanza, protección y sostenibilidad del territorio marino costero, se crean mecanismos de financiación y se dictan otras disposiciones</w:t>
      </w:r>
      <w:r w:rsidRPr="00DE6AA6">
        <w:rPr>
          <w:rFonts w:ascii="Century Gothic" w:hAnsi="Century Gothic" w:cs="Arial"/>
          <w:color w:val="auto"/>
        </w:rPr>
        <w:t xml:space="preserve">), el Proyecto de Ley bajo estudio debe ser archivado en el Congreso de la República. </w:t>
      </w:r>
    </w:p>
    <w:p w:rsidR="006370C5" w:rsidRPr="00DE6AA6" w:rsidRDefault="006370C5" w:rsidP="006370C5">
      <w:pPr>
        <w:spacing w:line="360" w:lineRule="auto"/>
        <w:rPr>
          <w:rFonts w:ascii="Century Gothic" w:hAnsi="Century Gothic" w:cs="Arial"/>
          <w:color w:val="auto"/>
        </w:rPr>
      </w:pPr>
    </w:p>
    <w:p w:rsidR="006370C5" w:rsidRPr="00DE6AA6" w:rsidRDefault="006370C5" w:rsidP="006370C5">
      <w:pPr>
        <w:spacing w:line="360" w:lineRule="auto"/>
        <w:rPr>
          <w:rFonts w:ascii="Century Gothic" w:hAnsi="Century Gothic" w:cs="Arial"/>
          <w:color w:val="auto"/>
        </w:rPr>
      </w:pPr>
    </w:p>
    <w:p w:rsidR="006370C5" w:rsidRPr="00DE6AA6" w:rsidRDefault="006370C5" w:rsidP="006370C5">
      <w:pPr>
        <w:numPr>
          <w:ilvl w:val="0"/>
          <w:numId w:val="1"/>
        </w:numPr>
        <w:tabs>
          <w:tab w:val="num" w:pos="389"/>
          <w:tab w:val="left" w:pos="454"/>
        </w:tabs>
        <w:spacing w:line="360" w:lineRule="auto"/>
        <w:ind w:left="389" w:hanging="389"/>
        <w:jc w:val="left"/>
        <w:rPr>
          <w:rFonts w:ascii="Century Gothic" w:hAnsi="Century Gothic" w:cs="Arial"/>
          <w:b/>
          <w:color w:val="auto"/>
        </w:rPr>
      </w:pPr>
      <w:r w:rsidRPr="00DE6AA6">
        <w:rPr>
          <w:rFonts w:ascii="Century Gothic" w:hAnsi="Century Gothic" w:cs="Arial"/>
          <w:b/>
          <w:color w:val="auto"/>
        </w:rPr>
        <w:t>PROPOSICIÓN.</w:t>
      </w:r>
    </w:p>
    <w:p w:rsidR="006370C5" w:rsidRPr="00DE6AA6" w:rsidRDefault="006370C5" w:rsidP="006370C5">
      <w:pPr>
        <w:pStyle w:val="Prrafodelista"/>
        <w:spacing w:line="360" w:lineRule="auto"/>
        <w:ind w:left="0"/>
        <w:rPr>
          <w:rFonts w:ascii="Century Gothic" w:hAnsi="Century Gothic"/>
          <w:color w:val="auto"/>
        </w:rPr>
      </w:pPr>
    </w:p>
    <w:p w:rsidR="006370C5" w:rsidRPr="003223E5" w:rsidRDefault="006370C5" w:rsidP="006370C5">
      <w:pPr>
        <w:pStyle w:val="Prrafodelista"/>
        <w:spacing w:line="360" w:lineRule="auto"/>
        <w:ind w:left="0"/>
        <w:rPr>
          <w:rFonts w:ascii="Century Gothic" w:hAnsi="Century Gothic"/>
          <w:i/>
          <w:color w:val="auto"/>
        </w:rPr>
      </w:pPr>
      <w:r w:rsidRPr="00DE6AA6">
        <w:rPr>
          <w:rFonts w:ascii="Century Gothic" w:hAnsi="Century Gothic"/>
          <w:color w:val="auto"/>
        </w:rPr>
        <w:t xml:space="preserve">Con fundamento en las anteriores consideraciones y argumentos, en el marco de la Constitución Política y la Ley, propongo a los Honorables Senadores de la Comisión </w:t>
      </w:r>
      <w:r w:rsidR="003223E5">
        <w:rPr>
          <w:rFonts w:ascii="Century Gothic" w:hAnsi="Century Gothic"/>
          <w:color w:val="auto"/>
        </w:rPr>
        <w:t>Quinta Constitucional Permanente de la Cámara de Representantes</w:t>
      </w:r>
      <w:r w:rsidRPr="00DE6AA6">
        <w:rPr>
          <w:rFonts w:ascii="Century Gothic" w:hAnsi="Century Gothic"/>
          <w:color w:val="auto"/>
        </w:rPr>
        <w:t xml:space="preserve">, archivar el Proyecto de Ley Número </w:t>
      </w:r>
      <w:r w:rsidR="008D2449">
        <w:rPr>
          <w:rFonts w:ascii="Century Gothic" w:hAnsi="Century Gothic"/>
          <w:color w:val="auto"/>
        </w:rPr>
        <w:t>73 de 2019 Cámara</w:t>
      </w:r>
      <w:r w:rsidR="003223E5">
        <w:rPr>
          <w:rFonts w:ascii="Century Gothic" w:hAnsi="Century Gothic"/>
          <w:color w:val="auto"/>
        </w:rPr>
        <w:t xml:space="preserve"> </w:t>
      </w:r>
      <w:r w:rsidRPr="003223E5">
        <w:rPr>
          <w:rFonts w:ascii="Century Gothic" w:hAnsi="Century Gothic"/>
          <w:i/>
          <w:color w:val="auto"/>
        </w:rPr>
        <w:t>“</w:t>
      </w:r>
      <w:r w:rsidR="003223E5" w:rsidRPr="003223E5">
        <w:rPr>
          <w:rFonts w:ascii="Century Gothic" w:hAnsi="Century Gothic"/>
          <w:i/>
          <w:color w:val="auto"/>
        </w:rPr>
        <w:t>Por medio de la cual se dictan medidas para la gobernanza, protección y sostenibilidad del territorio marino costero, se crean mecanismos de financiación y se dictan otras disposiciones</w:t>
      </w:r>
      <w:r w:rsidRPr="003223E5">
        <w:rPr>
          <w:rFonts w:ascii="Century Gothic" w:hAnsi="Century Gothic"/>
          <w:i/>
          <w:iCs/>
          <w:color w:val="auto"/>
        </w:rPr>
        <w:t>”</w:t>
      </w:r>
      <w:r w:rsidRPr="003223E5">
        <w:rPr>
          <w:rFonts w:ascii="Century Gothic" w:hAnsi="Century Gothic"/>
          <w:i/>
          <w:color w:val="auto"/>
        </w:rPr>
        <w:t>.</w:t>
      </w:r>
    </w:p>
    <w:p w:rsidR="006370C5" w:rsidRPr="00DE6AA6" w:rsidRDefault="006370C5" w:rsidP="006370C5">
      <w:pPr>
        <w:pStyle w:val="Prrafodelista"/>
        <w:spacing w:line="360" w:lineRule="auto"/>
        <w:ind w:left="0"/>
        <w:rPr>
          <w:rFonts w:ascii="Century Gothic" w:hAnsi="Century Gothic"/>
          <w:color w:val="auto"/>
        </w:rPr>
      </w:pPr>
    </w:p>
    <w:p w:rsidR="006370C5" w:rsidRPr="00DE6AA6" w:rsidRDefault="006370C5" w:rsidP="006370C5">
      <w:pPr>
        <w:pStyle w:val="Prrafodelista"/>
        <w:spacing w:line="360" w:lineRule="auto"/>
        <w:ind w:left="0"/>
        <w:rPr>
          <w:rFonts w:ascii="Century Gothic" w:hAnsi="Century Gothic"/>
          <w:color w:val="auto"/>
        </w:rPr>
      </w:pPr>
    </w:p>
    <w:p w:rsidR="006370C5" w:rsidRPr="00DE6AA6" w:rsidRDefault="006370C5" w:rsidP="006370C5">
      <w:pPr>
        <w:pStyle w:val="Prrafodelista"/>
        <w:spacing w:line="360" w:lineRule="auto"/>
        <w:ind w:left="0"/>
        <w:rPr>
          <w:rFonts w:ascii="Century Gothic" w:hAnsi="Century Gothic"/>
          <w:color w:val="auto"/>
        </w:rPr>
      </w:pPr>
    </w:p>
    <w:p w:rsidR="006370C5" w:rsidRPr="00DE6AA6" w:rsidRDefault="006370C5" w:rsidP="006370C5">
      <w:pPr>
        <w:spacing w:line="360" w:lineRule="auto"/>
        <w:rPr>
          <w:rFonts w:ascii="Century Gothic" w:hAnsi="Century Gothic" w:cs="Arial"/>
          <w:color w:val="auto"/>
        </w:rPr>
      </w:pPr>
      <w:r w:rsidRPr="00DE6AA6">
        <w:rPr>
          <w:rFonts w:ascii="Century Gothic" w:hAnsi="Century Gothic" w:cs="Arial"/>
          <w:color w:val="auto"/>
        </w:rPr>
        <w:t>Con toda atención,</w:t>
      </w:r>
    </w:p>
    <w:p w:rsidR="006370C5" w:rsidRPr="00DE6AA6" w:rsidRDefault="006370C5" w:rsidP="006370C5">
      <w:pPr>
        <w:spacing w:line="360" w:lineRule="auto"/>
        <w:rPr>
          <w:rFonts w:ascii="Century Gothic" w:hAnsi="Century Gothic" w:cs="Arial"/>
          <w:color w:val="auto"/>
        </w:rPr>
      </w:pPr>
    </w:p>
    <w:p w:rsidR="006370C5" w:rsidRPr="00DE6AA6" w:rsidRDefault="00166795" w:rsidP="006370C5">
      <w:pPr>
        <w:spacing w:line="360" w:lineRule="auto"/>
        <w:rPr>
          <w:rFonts w:ascii="Century Gothic" w:hAnsi="Century Gothic" w:cs="Arial"/>
          <w:color w:val="auto"/>
        </w:rPr>
      </w:pPr>
      <w:r>
        <w:rPr>
          <w:noProof/>
          <w:lang w:val="es-CO" w:eastAsia="es-CO"/>
        </w:rPr>
        <w:drawing>
          <wp:inline distT="0" distB="0" distL="0" distR="0" wp14:anchorId="65E7830A" wp14:editId="7D9B12C9">
            <wp:extent cx="2744458" cy="1447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3542" cy="1457868"/>
                    </a:xfrm>
                    <a:prstGeom prst="rect">
                      <a:avLst/>
                    </a:prstGeom>
                    <a:noFill/>
                    <a:ln>
                      <a:noFill/>
                    </a:ln>
                  </pic:spPr>
                </pic:pic>
              </a:graphicData>
            </a:graphic>
          </wp:inline>
        </w:drawing>
      </w:r>
    </w:p>
    <w:p w:rsidR="006370C5" w:rsidRPr="00DE6AA6" w:rsidRDefault="006370C5" w:rsidP="006370C5">
      <w:pPr>
        <w:spacing w:line="360" w:lineRule="auto"/>
        <w:rPr>
          <w:rFonts w:ascii="Century Gothic" w:hAnsi="Century Gothic" w:cs="Arial"/>
          <w:color w:val="auto"/>
        </w:rPr>
      </w:pPr>
    </w:p>
    <w:p w:rsidR="001773EF" w:rsidRDefault="001773EF"/>
    <w:sectPr w:rsidR="001773EF">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7F6" w:rsidRDefault="004577F6" w:rsidP="006370C5">
      <w:pPr>
        <w:spacing w:line="240" w:lineRule="auto"/>
      </w:pPr>
      <w:r>
        <w:separator/>
      </w:r>
    </w:p>
  </w:endnote>
  <w:endnote w:type="continuationSeparator" w:id="0">
    <w:p w:rsidR="004577F6" w:rsidRDefault="004577F6" w:rsidP="006370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371611"/>
      <w:docPartObj>
        <w:docPartGallery w:val="Page Numbers (Bottom of Page)"/>
        <w:docPartUnique/>
      </w:docPartObj>
    </w:sdtPr>
    <w:sdtEndPr>
      <w:rPr>
        <w:sz w:val="20"/>
        <w:szCs w:val="20"/>
      </w:rPr>
    </w:sdtEndPr>
    <w:sdtContent>
      <w:p w:rsidR="00D74F12" w:rsidRPr="00D74F12" w:rsidRDefault="00D74F12">
        <w:pPr>
          <w:pStyle w:val="Piedepgina"/>
          <w:jc w:val="right"/>
          <w:rPr>
            <w:sz w:val="20"/>
            <w:szCs w:val="20"/>
          </w:rPr>
        </w:pPr>
        <w:r w:rsidRPr="00D74F12">
          <w:rPr>
            <w:sz w:val="20"/>
            <w:szCs w:val="20"/>
          </w:rPr>
          <w:fldChar w:fldCharType="begin"/>
        </w:r>
        <w:r w:rsidRPr="00D74F12">
          <w:rPr>
            <w:sz w:val="20"/>
            <w:szCs w:val="20"/>
          </w:rPr>
          <w:instrText>PAGE   \* MERGEFORMAT</w:instrText>
        </w:r>
        <w:r w:rsidRPr="00D74F12">
          <w:rPr>
            <w:sz w:val="20"/>
            <w:szCs w:val="20"/>
          </w:rPr>
          <w:fldChar w:fldCharType="separate"/>
        </w:r>
        <w:r w:rsidR="004577F6" w:rsidRPr="004577F6">
          <w:rPr>
            <w:noProof/>
            <w:sz w:val="20"/>
            <w:szCs w:val="20"/>
            <w:lang w:val="es-ES"/>
          </w:rPr>
          <w:t>1</w:t>
        </w:r>
        <w:r w:rsidRPr="00D74F12">
          <w:rPr>
            <w:sz w:val="20"/>
            <w:szCs w:val="20"/>
          </w:rPr>
          <w:fldChar w:fldCharType="end"/>
        </w:r>
      </w:p>
    </w:sdtContent>
  </w:sdt>
  <w:p w:rsidR="00D74F12" w:rsidRDefault="00D74F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7F6" w:rsidRDefault="004577F6" w:rsidP="006370C5">
      <w:pPr>
        <w:spacing w:line="240" w:lineRule="auto"/>
      </w:pPr>
      <w:r>
        <w:separator/>
      </w:r>
    </w:p>
  </w:footnote>
  <w:footnote w:type="continuationSeparator" w:id="0">
    <w:p w:rsidR="004577F6" w:rsidRDefault="004577F6" w:rsidP="006370C5">
      <w:pPr>
        <w:spacing w:line="240" w:lineRule="auto"/>
      </w:pPr>
      <w:r>
        <w:continuationSeparator/>
      </w:r>
    </w:p>
  </w:footnote>
  <w:footnote w:id="1">
    <w:p w:rsidR="001773EF" w:rsidRPr="00635175" w:rsidRDefault="001773EF">
      <w:pPr>
        <w:pStyle w:val="Textonotapie"/>
      </w:pPr>
      <w:r>
        <w:rPr>
          <w:rStyle w:val="Refdenotaalpie"/>
        </w:rPr>
        <w:footnoteRef/>
      </w:r>
      <w:r>
        <w:t xml:space="preserve"> Exposición de motivos. Proyecto de ley 73 de 2019. Disponible en Gaceta del Congreso 693 de 2019. </w:t>
      </w:r>
    </w:p>
  </w:footnote>
  <w:footnote w:id="2">
    <w:p w:rsidR="001773EF" w:rsidRPr="00635175" w:rsidRDefault="001773EF">
      <w:pPr>
        <w:pStyle w:val="Textonotapie"/>
      </w:pPr>
      <w:r>
        <w:rPr>
          <w:rStyle w:val="Refdenotaalpie"/>
        </w:rPr>
        <w:footnoteRef/>
      </w:r>
      <w:r>
        <w:t xml:space="preserve"> Exposición de motivos. Proyecto de ley 73 de 2019. Disponible en Gaceta del Congreso 693 de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3EF" w:rsidRDefault="001773EF" w:rsidP="00995B16">
    <w:pPr>
      <w:pStyle w:val="Encabezado"/>
      <w:jc w:val="center"/>
    </w:pPr>
    <w:r w:rsidRPr="0039026C">
      <w:rPr>
        <w:noProof/>
        <w:lang w:val="es-CO" w:eastAsia="es-CO"/>
      </w:rPr>
      <w:drawing>
        <wp:inline distT="0" distB="0" distL="0" distR="0" wp14:anchorId="77FDA137" wp14:editId="581EBABB">
          <wp:extent cx="1724025" cy="496019"/>
          <wp:effectExtent l="0" t="0" r="0" b="0"/>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765" cy="507165"/>
                  </a:xfrm>
                  <a:prstGeom prst="rect">
                    <a:avLst/>
                  </a:prstGeom>
                  <a:noFill/>
                  <a:ln>
                    <a:noFill/>
                  </a:ln>
                </pic:spPr>
              </pic:pic>
            </a:graphicData>
          </a:graphic>
        </wp:inline>
      </w:drawing>
    </w:r>
  </w:p>
  <w:p w:rsidR="001773EF" w:rsidRPr="00B83D8F" w:rsidRDefault="001773EF" w:rsidP="00995B16">
    <w:pPr>
      <w:pStyle w:val="Encabezado"/>
      <w:tabs>
        <w:tab w:val="left" w:pos="3465"/>
        <w:tab w:val="left" w:pos="6405"/>
      </w:tabs>
      <w:jc w:val="center"/>
      <w:rPr>
        <w:rFonts w:ascii="Tahoma" w:hAnsi="Tahoma" w:cs="Tahoma"/>
        <w:b/>
        <w:sz w:val="18"/>
        <w:szCs w:val="18"/>
      </w:rPr>
    </w:pPr>
    <w:r w:rsidRPr="00B83D8F">
      <w:rPr>
        <w:rFonts w:ascii="Tahoma" w:hAnsi="Tahoma" w:cs="Tahoma"/>
        <w:b/>
        <w:sz w:val="18"/>
        <w:szCs w:val="18"/>
      </w:rPr>
      <w:t>HONORABLE REPRESENTANTE</w:t>
    </w:r>
  </w:p>
  <w:p w:rsidR="001773EF" w:rsidRPr="00B83D8F" w:rsidRDefault="001773EF" w:rsidP="00995B16">
    <w:pPr>
      <w:pStyle w:val="Encabezado"/>
      <w:tabs>
        <w:tab w:val="left" w:pos="3465"/>
      </w:tabs>
      <w:jc w:val="center"/>
      <w:rPr>
        <w:rFonts w:ascii="Tahoma" w:hAnsi="Tahoma" w:cs="Tahoma"/>
        <w:b/>
        <w:sz w:val="22"/>
        <w:szCs w:val="22"/>
      </w:rPr>
    </w:pPr>
    <w:r w:rsidRPr="00B83D8F">
      <w:rPr>
        <w:rFonts w:ascii="Tahoma" w:hAnsi="Tahoma" w:cs="Tahoma"/>
        <w:b/>
        <w:sz w:val="22"/>
        <w:szCs w:val="22"/>
      </w:rPr>
      <w:t>FRANKLIN DEL CRISTO LOZANO DE LA OSSA</w:t>
    </w:r>
  </w:p>
  <w:p w:rsidR="001773EF" w:rsidRDefault="001773EF" w:rsidP="00995B1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292C"/>
    <w:multiLevelType w:val="multilevel"/>
    <w:tmpl w:val="862E0C10"/>
    <w:lvl w:ilvl="0">
      <w:start w:val="1"/>
      <w:numFmt w:val="upperRoman"/>
      <w:lvlText w:val="%1."/>
      <w:lvlJc w:val="left"/>
      <w:rPr>
        <w:color w:val="000000"/>
        <w:position w:val="0"/>
        <w:u w:color="000000"/>
        <w:rtl w:val="0"/>
      </w:rPr>
    </w:lvl>
    <w:lvl w:ilvl="1">
      <w:start w:val="1"/>
      <w:numFmt w:val="decimal"/>
      <w:lvlText w:val="%2."/>
      <w:lvlJc w:val="left"/>
      <w:rPr>
        <w:color w:val="000000"/>
        <w:position w:val="0"/>
        <w:u w:color="000000"/>
        <w:rtl w:val="0"/>
      </w:rPr>
    </w:lvl>
    <w:lvl w:ilvl="2">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upperLetter"/>
      <w:lvlText w:val="%5."/>
      <w:lvlJc w:val="left"/>
      <w:rPr>
        <w:color w:val="000000"/>
        <w:position w:val="0"/>
        <w:u w:color="000000"/>
        <w:rtl w:val="0"/>
      </w:rPr>
    </w:lvl>
    <w:lvl w:ilvl="5">
      <w:start w:val="1"/>
      <w:numFmt w:val="lowerLetter"/>
      <w:lvlText w:val="%6)"/>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NOTA"/>
      <w:lvlJc w:val="left"/>
      <w:rPr>
        <w:color w:val="000000"/>
        <w:position w:val="0"/>
        <w:u w:color="000000"/>
        <w:rtl w:val="0"/>
      </w:rPr>
    </w:lvl>
  </w:abstractNum>
  <w:abstractNum w:abstractNumId="1">
    <w:nsid w:val="021F1E17"/>
    <w:multiLevelType w:val="multilevel"/>
    <w:tmpl w:val="077C8514"/>
    <w:lvl w:ilvl="0">
      <w:start w:val="1"/>
      <w:numFmt w:val="upperRoman"/>
      <w:lvlText w:val="%1."/>
      <w:lvlJc w:val="left"/>
      <w:rPr>
        <w:color w:val="000000"/>
        <w:position w:val="0"/>
        <w:u w:color="000000"/>
        <w:rtl w:val="0"/>
      </w:rPr>
    </w:lvl>
    <w:lvl w:ilvl="1">
      <w:start w:val="1"/>
      <w:numFmt w:val="decimal"/>
      <w:lvlText w:val="%2."/>
      <w:lvlJc w:val="left"/>
      <w:rPr>
        <w:color w:val="000000"/>
        <w:position w:val="0"/>
        <w:u w:color="000000"/>
        <w:rtl w:val="0"/>
      </w:rPr>
    </w:lvl>
    <w:lvl w:ilvl="2">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upperLetter"/>
      <w:lvlText w:val="%5."/>
      <w:lvlJc w:val="left"/>
      <w:rPr>
        <w:color w:val="000000"/>
        <w:position w:val="0"/>
        <w:u w:color="000000"/>
        <w:rtl w:val="0"/>
      </w:rPr>
    </w:lvl>
    <w:lvl w:ilvl="5">
      <w:start w:val="1"/>
      <w:numFmt w:val="lowerLetter"/>
      <w:lvlText w:val="%6)"/>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NOTA"/>
      <w:lvlJc w:val="left"/>
      <w:rPr>
        <w:color w:val="000000"/>
        <w:position w:val="0"/>
        <w:u w:color="000000"/>
        <w:rtl w:val="0"/>
      </w:rPr>
    </w:lvl>
  </w:abstractNum>
  <w:abstractNum w:abstractNumId="2">
    <w:nsid w:val="0A866F3D"/>
    <w:multiLevelType w:val="multilevel"/>
    <w:tmpl w:val="93D609F8"/>
    <w:lvl w:ilvl="0">
      <w:start w:val="1"/>
      <w:numFmt w:val="upperRoman"/>
      <w:lvlText w:val="%1."/>
      <w:lvlJc w:val="left"/>
      <w:rPr>
        <w:color w:val="000000"/>
        <w:position w:val="0"/>
        <w:u w:color="000000"/>
        <w:rtl w:val="0"/>
      </w:rPr>
    </w:lvl>
    <w:lvl w:ilvl="1">
      <w:start w:val="1"/>
      <w:numFmt w:val="decimal"/>
      <w:lvlText w:val="%2."/>
      <w:lvlJc w:val="left"/>
      <w:rPr>
        <w:color w:val="000000"/>
        <w:position w:val="0"/>
        <w:u w:color="000000"/>
        <w:rtl w:val="0"/>
      </w:rPr>
    </w:lvl>
    <w:lvl w:ilvl="2">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upperLetter"/>
      <w:lvlText w:val="%5."/>
      <w:lvlJc w:val="left"/>
      <w:rPr>
        <w:color w:val="000000"/>
        <w:position w:val="0"/>
        <w:u w:color="000000"/>
        <w:rtl w:val="0"/>
      </w:rPr>
    </w:lvl>
    <w:lvl w:ilvl="5">
      <w:start w:val="1"/>
      <w:numFmt w:val="lowerLetter"/>
      <w:lvlText w:val="%6)"/>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NOTA"/>
      <w:lvlJc w:val="left"/>
      <w:rPr>
        <w:color w:val="000000"/>
        <w:position w:val="0"/>
        <w:u w:color="000000"/>
        <w:rtl w:val="0"/>
      </w:rPr>
    </w:lvl>
  </w:abstractNum>
  <w:abstractNum w:abstractNumId="3">
    <w:nsid w:val="0ADD6AA1"/>
    <w:multiLevelType w:val="multilevel"/>
    <w:tmpl w:val="DDB4F4F6"/>
    <w:lvl w:ilvl="0">
      <w:start w:val="1"/>
      <w:numFmt w:val="upperRoman"/>
      <w:lvlText w:val="%1."/>
      <w:lvlJc w:val="left"/>
      <w:rPr>
        <w:color w:val="000000"/>
        <w:position w:val="0"/>
        <w:u w:color="000000"/>
        <w:rtl w:val="0"/>
      </w:rPr>
    </w:lvl>
    <w:lvl w:ilvl="1">
      <w:start w:val="1"/>
      <w:numFmt w:val="decimal"/>
      <w:lvlText w:val="%2."/>
      <w:lvlJc w:val="left"/>
      <w:rPr>
        <w:color w:val="000000"/>
        <w:position w:val="0"/>
        <w:u w:color="000000"/>
        <w:rtl w:val="0"/>
      </w:rPr>
    </w:lvl>
    <w:lvl w:ilvl="2">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upperLetter"/>
      <w:lvlText w:val="%5."/>
      <w:lvlJc w:val="left"/>
      <w:rPr>
        <w:color w:val="000000"/>
        <w:position w:val="0"/>
        <w:u w:color="000000"/>
        <w:rtl w:val="0"/>
      </w:rPr>
    </w:lvl>
    <w:lvl w:ilvl="5">
      <w:start w:val="1"/>
      <w:numFmt w:val="lowerLetter"/>
      <w:lvlText w:val="%6)"/>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NOTA"/>
      <w:lvlJc w:val="left"/>
      <w:rPr>
        <w:color w:val="000000"/>
        <w:position w:val="0"/>
        <w:u w:color="000000"/>
        <w:rtl w:val="0"/>
      </w:rPr>
    </w:lvl>
  </w:abstractNum>
  <w:abstractNum w:abstractNumId="4">
    <w:nsid w:val="12852FC1"/>
    <w:multiLevelType w:val="multilevel"/>
    <w:tmpl w:val="645691C6"/>
    <w:lvl w:ilvl="0">
      <w:start w:val="1"/>
      <w:numFmt w:val="upperRoman"/>
      <w:lvlText w:val="%1."/>
      <w:lvlJc w:val="left"/>
      <w:rPr>
        <w:color w:val="000000"/>
        <w:position w:val="0"/>
        <w:u w:color="000000"/>
        <w:rtl w:val="0"/>
      </w:rPr>
    </w:lvl>
    <w:lvl w:ilvl="1">
      <w:start w:val="1"/>
      <w:numFmt w:val="decimal"/>
      <w:lvlText w:val="%2."/>
      <w:lvlJc w:val="left"/>
      <w:rPr>
        <w:color w:val="000000"/>
        <w:position w:val="0"/>
        <w:u w:color="000000"/>
        <w:rtl w:val="0"/>
      </w:rPr>
    </w:lvl>
    <w:lvl w:ilvl="2">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upperLetter"/>
      <w:lvlText w:val="%5."/>
      <w:lvlJc w:val="left"/>
      <w:rPr>
        <w:color w:val="000000"/>
        <w:position w:val="0"/>
        <w:u w:color="000000"/>
        <w:rtl w:val="0"/>
      </w:rPr>
    </w:lvl>
    <w:lvl w:ilvl="5">
      <w:start w:val="1"/>
      <w:numFmt w:val="lowerLetter"/>
      <w:lvlText w:val="%6)"/>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NOTA"/>
      <w:lvlJc w:val="left"/>
      <w:rPr>
        <w:color w:val="000000"/>
        <w:position w:val="0"/>
        <w:u w:color="000000"/>
        <w:rtl w:val="0"/>
      </w:rPr>
    </w:lvl>
  </w:abstractNum>
  <w:abstractNum w:abstractNumId="5">
    <w:nsid w:val="174A1951"/>
    <w:multiLevelType w:val="multilevel"/>
    <w:tmpl w:val="F6BE8CAE"/>
    <w:lvl w:ilvl="0">
      <w:start w:val="1"/>
      <w:numFmt w:val="upperRoman"/>
      <w:lvlText w:val="%1."/>
      <w:lvlJc w:val="left"/>
      <w:rPr>
        <w:color w:val="000000"/>
        <w:position w:val="0"/>
        <w:u w:color="000000"/>
        <w:rtl w:val="0"/>
      </w:rPr>
    </w:lvl>
    <w:lvl w:ilvl="1">
      <w:start w:val="1"/>
      <w:numFmt w:val="decimal"/>
      <w:lvlText w:val="%2."/>
      <w:lvlJc w:val="left"/>
      <w:rPr>
        <w:color w:val="000000"/>
        <w:position w:val="0"/>
        <w:u w:color="000000"/>
        <w:rtl w:val="0"/>
      </w:rPr>
    </w:lvl>
    <w:lvl w:ilvl="2">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upperLetter"/>
      <w:lvlText w:val="%5."/>
      <w:lvlJc w:val="left"/>
      <w:rPr>
        <w:color w:val="000000"/>
        <w:position w:val="0"/>
        <w:u w:color="000000"/>
        <w:rtl w:val="0"/>
      </w:rPr>
    </w:lvl>
    <w:lvl w:ilvl="5">
      <w:start w:val="1"/>
      <w:numFmt w:val="lowerLetter"/>
      <w:lvlText w:val="%6)"/>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NOTA"/>
      <w:lvlJc w:val="left"/>
      <w:rPr>
        <w:color w:val="000000"/>
        <w:position w:val="0"/>
        <w:u w:color="000000"/>
        <w:rtl w:val="0"/>
      </w:rPr>
    </w:lvl>
  </w:abstractNum>
  <w:abstractNum w:abstractNumId="6">
    <w:nsid w:val="241573D2"/>
    <w:multiLevelType w:val="hybridMultilevel"/>
    <w:tmpl w:val="F70C2B8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68C0F78"/>
    <w:multiLevelType w:val="hybridMultilevel"/>
    <w:tmpl w:val="5C2425E2"/>
    <w:lvl w:ilvl="0" w:tplc="240A000F">
      <w:start w:val="1"/>
      <w:numFmt w:val="decimal"/>
      <w:lvlText w:val="%1."/>
      <w:lvlJc w:val="left"/>
      <w:pPr>
        <w:ind w:left="1117" w:hanging="360"/>
      </w:pPr>
    </w:lvl>
    <w:lvl w:ilvl="1" w:tplc="240A0019" w:tentative="1">
      <w:start w:val="1"/>
      <w:numFmt w:val="lowerLetter"/>
      <w:lvlText w:val="%2."/>
      <w:lvlJc w:val="left"/>
      <w:pPr>
        <w:ind w:left="1837" w:hanging="360"/>
      </w:pPr>
    </w:lvl>
    <w:lvl w:ilvl="2" w:tplc="240A0013">
      <w:start w:val="1"/>
      <w:numFmt w:val="upp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8">
    <w:nsid w:val="3A197FCF"/>
    <w:multiLevelType w:val="multilevel"/>
    <w:tmpl w:val="14A44386"/>
    <w:lvl w:ilvl="0">
      <w:start w:val="1"/>
      <w:numFmt w:val="upperRoman"/>
      <w:lvlText w:val="%1."/>
      <w:lvlJc w:val="left"/>
      <w:rPr>
        <w:color w:val="000000"/>
        <w:position w:val="0"/>
        <w:u w:color="000000"/>
        <w:rtl w:val="0"/>
      </w:rPr>
    </w:lvl>
    <w:lvl w:ilvl="1">
      <w:start w:val="1"/>
      <w:numFmt w:val="decimal"/>
      <w:lvlText w:val="%2."/>
      <w:lvlJc w:val="left"/>
      <w:rPr>
        <w:color w:val="000000"/>
        <w:position w:val="0"/>
        <w:u w:color="000000"/>
        <w:rtl w:val="0"/>
      </w:rPr>
    </w:lvl>
    <w:lvl w:ilvl="2">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upperLetter"/>
      <w:lvlText w:val="%5."/>
      <w:lvlJc w:val="left"/>
      <w:rPr>
        <w:color w:val="000000"/>
        <w:position w:val="0"/>
        <w:u w:color="000000"/>
        <w:rtl w:val="0"/>
      </w:rPr>
    </w:lvl>
    <w:lvl w:ilvl="5">
      <w:start w:val="1"/>
      <w:numFmt w:val="lowerLetter"/>
      <w:lvlText w:val="%6)"/>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NOTA"/>
      <w:lvlJc w:val="left"/>
      <w:rPr>
        <w:color w:val="000000"/>
        <w:position w:val="0"/>
        <w:u w:color="000000"/>
        <w:rtl w:val="0"/>
      </w:rPr>
    </w:lvl>
  </w:abstractNum>
  <w:abstractNum w:abstractNumId="9">
    <w:nsid w:val="41871F7A"/>
    <w:multiLevelType w:val="hybridMultilevel"/>
    <w:tmpl w:val="830CE6BE"/>
    <w:lvl w:ilvl="0" w:tplc="240A000F">
      <w:start w:val="1"/>
      <w:numFmt w:val="decimal"/>
      <w:lvlText w:val="%1."/>
      <w:lvlJc w:val="left"/>
      <w:pPr>
        <w:ind w:left="1117" w:hanging="360"/>
      </w:pPr>
    </w:lvl>
    <w:lvl w:ilvl="1" w:tplc="240A0019" w:tentative="1">
      <w:start w:val="1"/>
      <w:numFmt w:val="lowerLetter"/>
      <w:lvlText w:val="%2."/>
      <w:lvlJc w:val="left"/>
      <w:pPr>
        <w:ind w:left="1837" w:hanging="360"/>
      </w:pPr>
    </w:lvl>
    <w:lvl w:ilvl="2" w:tplc="240A001B">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10">
    <w:nsid w:val="41924760"/>
    <w:multiLevelType w:val="multilevel"/>
    <w:tmpl w:val="D1265136"/>
    <w:lvl w:ilvl="0">
      <w:start w:val="1"/>
      <w:numFmt w:val="upperRoman"/>
      <w:lvlText w:val="%1."/>
      <w:lvlJc w:val="left"/>
      <w:rPr>
        <w:color w:val="000000"/>
        <w:position w:val="0"/>
        <w:u w:color="000000"/>
        <w:rtl w:val="0"/>
      </w:rPr>
    </w:lvl>
    <w:lvl w:ilvl="1">
      <w:start w:val="1"/>
      <w:numFmt w:val="decimal"/>
      <w:lvlText w:val="%2."/>
      <w:lvlJc w:val="left"/>
      <w:rPr>
        <w:color w:val="000000"/>
        <w:position w:val="0"/>
        <w:u w:color="000000"/>
        <w:rtl w:val="0"/>
      </w:rPr>
    </w:lvl>
    <w:lvl w:ilvl="2">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upperLetter"/>
      <w:lvlText w:val="%5."/>
      <w:lvlJc w:val="left"/>
      <w:rPr>
        <w:color w:val="000000"/>
        <w:position w:val="0"/>
        <w:u w:color="000000"/>
        <w:rtl w:val="0"/>
      </w:rPr>
    </w:lvl>
    <w:lvl w:ilvl="5">
      <w:start w:val="1"/>
      <w:numFmt w:val="lowerLetter"/>
      <w:lvlText w:val="%6)"/>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NOTA"/>
      <w:lvlJc w:val="left"/>
      <w:rPr>
        <w:color w:val="000000"/>
        <w:position w:val="0"/>
        <w:u w:color="000000"/>
        <w:rtl w:val="0"/>
      </w:rPr>
    </w:lvl>
  </w:abstractNum>
  <w:abstractNum w:abstractNumId="11">
    <w:nsid w:val="42102BF7"/>
    <w:multiLevelType w:val="hybridMultilevel"/>
    <w:tmpl w:val="7E4A7D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38D46CF"/>
    <w:multiLevelType w:val="hybridMultilevel"/>
    <w:tmpl w:val="906CFE2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3">
    <w:nsid w:val="4625310B"/>
    <w:multiLevelType w:val="multilevel"/>
    <w:tmpl w:val="807C9C0E"/>
    <w:styleLink w:val="Lista31"/>
    <w:lvl w:ilvl="0">
      <w:start w:val="1"/>
      <w:numFmt w:val="upperRoman"/>
      <w:lvlText w:val="%1."/>
      <w:lvlJc w:val="left"/>
      <w:rPr>
        <w:rFonts w:ascii="Arial Bold" w:eastAsia="Arial Bold" w:hAnsi="Arial Bold" w:cs="Arial Bold"/>
        <w:b w:val="0"/>
        <w:bCs w:val="0"/>
        <w:color w:val="000000"/>
        <w:position w:val="0"/>
        <w:u w:color="000000"/>
        <w:rtl w:val="0"/>
      </w:rPr>
    </w:lvl>
    <w:lvl w:ilvl="1">
      <w:start w:val="1"/>
      <w:numFmt w:val="decimal"/>
      <w:lvlText w:val="%2."/>
      <w:lvlJc w:val="left"/>
      <w:rPr>
        <w:rFonts w:ascii="Arial Bold" w:eastAsia="Arial Bold" w:hAnsi="Arial Bold" w:cs="Arial Bold"/>
        <w:b w:val="0"/>
        <w:bCs w:val="0"/>
        <w:color w:val="000000"/>
        <w:position w:val="0"/>
        <w:u w:color="000000"/>
        <w:rtl w:val="0"/>
      </w:rPr>
    </w:lvl>
    <w:lvl w:ilvl="2">
      <w:start w:val="1"/>
      <w:numFmt w:val="bullet"/>
      <w:lvlText w:val="•"/>
      <w:lvlJc w:val="left"/>
      <w:rPr>
        <w:rFonts w:ascii="Arial Bold" w:eastAsia="Arial Bold" w:hAnsi="Arial Bold" w:cs="Arial Bold"/>
        <w:b w:val="0"/>
        <w:bCs w:val="0"/>
        <w:color w:val="000000"/>
        <w:position w:val="0"/>
        <w:u w:color="000000"/>
        <w:rtl w:val="0"/>
      </w:rPr>
    </w:lvl>
    <w:lvl w:ilvl="3">
      <w:start w:val="1"/>
      <w:numFmt w:val="bullet"/>
      <w:lvlText w:val="−"/>
      <w:lvlJc w:val="left"/>
      <w:rPr>
        <w:rFonts w:ascii="Arial Bold" w:eastAsia="Arial Bold" w:hAnsi="Arial Bold" w:cs="Arial Bold"/>
        <w:b w:val="0"/>
        <w:bCs w:val="0"/>
        <w:color w:val="000000"/>
        <w:position w:val="0"/>
        <w:u w:color="000000"/>
        <w:rtl w:val="0"/>
      </w:rPr>
    </w:lvl>
    <w:lvl w:ilvl="4">
      <w:start w:val="1"/>
      <w:numFmt w:val="upperLetter"/>
      <w:lvlText w:val="%5."/>
      <w:lvlJc w:val="left"/>
      <w:rPr>
        <w:rFonts w:ascii="Arial Bold" w:eastAsia="Arial Bold" w:hAnsi="Arial Bold" w:cs="Arial Bold"/>
        <w:b w:val="0"/>
        <w:bCs w:val="0"/>
        <w:color w:val="000000"/>
        <w:position w:val="0"/>
        <w:u w:color="000000"/>
        <w:rtl w:val="0"/>
      </w:rPr>
    </w:lvl>
    <w:lvl w:ilvl="5">
      <w:start w:val="1"/>
      <w:numFmt w:val="lowerLetter"/>
      <w:lvlText w:val="%6)"/>
      <w:lvlJc w:val="left"/>
      <w:rPr>
        <w:rFonts w:ascii="Arial Bold" w:eastAsia="Arial Bold" w:hAnsi="Arial Bold" w:cs="Arial Bold"/>
        <w:b w:val="0"/>
        <w:bCs w:val="0"/>
        <w:color w:val="000000"/>
        <w:position w:val="0"/>
        <w:u w:color="000000"/>
        <w:rtl w:val="0"/>
      </w:rPr>
    </w:lvl>
    <w:lvl w:ilvl="6">
      <w:start w:val="1"/>
      <w:numFmt w:val="bullet"/>
      <w:lvlText w:val="•"/>
      <w:lvlJc w:val="left"/>
      <w:rPr>
        <w:rFonts w:ascii="Arial Bold" w:eastAsia="Arial Bold" w:hAnsi="Arial Bold" w:cs="Arial Bold"/>
        <w:b w:val="0"/>
        <w:bCs w:val="0"/>
        <w:color w:val="000000"/>
        <w:position w:val="0"/>
        <w:u w:color="000000"/>
        <w:rtl w:val="0"/>
      </w:rPr>
    </w:lvl>
    <w:lvl w:ilvl="7">
      <w:start w:val="1"/>
      <w:numFmt w:val="bullet"/>
      <w:lvlText w:val="−"/>
      <w:lvlJc w:val="left"/>
      <w:rPr>
        <w:rFonts w:ascii="Arial Bold" w:eastAsia="Arial Bold" w:hAnsi="Arial Bold" w:cs="Arial Bold"/>
        <w:b w:val="0"/>
        <w:bCs w:val="0"/>
        <w:color w:val="000000"/>
        <w:position w:val="0"/>
        <w:u w:color="000000"/>
        <w:rtl w:val="0"/>
      </w:rPr>
    </w:lvl>
    <w:lvl w:ilvl="8">
      <w:start w:val="1"/>
      <w:numFmt w:val="bullet"/>
      <w:lvlText w:val="NOTA"/>
      <w:lvlJc w:val="left"/>
      <w:rPr>
        <w:rFonts w:ascii="Arial Bold" w:eastAsia="Arial Bold" w:hAnsi="Arial Bold" w:cs="Arial Bold"/>
        <w:b w:val="0"/>
        <w:bCs w:val="0"/>
        <w:color w:val="000000"/>
        <w:position w:val="0"/>
        <w:u w:color="000000"/>
        <w:rtl w:val="0"/>
      </w:rPr>
    </w:lvl>
  </w:abstractNum>
  <w:abstractNum w:abstractNumId="14">
    <w:nsid w:val="47967FC7"/>
    <w:multiLevelType w:val="hybridMultilevel"/>
    <w:tmpl w:val="5582F1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492C60FB"/>
    <w:multiLevelType w:val="hybridMultilevel"/>
    <w:tmpl w:val="9A7ABA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DC545C2"/>
    <w:multiLevelType w:val="hybridMultilevel"/>
    <w:tmpl w:val="C25E04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4E346DF4"/>
    <w:multiLevelType w:val="multilevel"/>
    <w:tmpl w:val="5A3C070E"/>
    <w:styleLink w:val="List0"/>
    <w:lvl w:ilvl="0">
      <w:start w:val="1"/>
      <w:numFmt w:val="upperRoman"/>
      <w:lvlText w:val="%1."/>
      <w:lvlJc w:val="left"/>
      <w:pPr>
        <w:tabs>
          <w:tab w:val="num" w:pos="454"/>
        </w:tabs>
        <w:ind w:left="454" w:hanging="454"/>
      </w:pPr>
      <w:rPr>
        <w:rFonts w:ascii="Arial Bold" w:eastAsia="Arial Bold" w:hAnsi="Arial Bold" w:cs="Arial Bold"/>
        <w:b w:val="0"/>
        <w:bCs w:val="0"/>
        <w:color w:val="000000"/>
        <w:position w:val="0"/>
        <w:sz w:val="28"/>
        <w:szCs w:val="28"/>
        <w:u w:color="000000"/>
        <w:rtl w:val="0"/>
      </w:rPr>
    </w:lvl>
    <w:lvl w:ilvl="1">
      <w:start w:val="1"/>
      <w:numFmt w:val="decimal"/>
      <w:lvlText w:val="%2."/>
      <w:lvlJc w:val="left"/>
      <w:pPr>
        <w:tabs>
          <w:tab w:val="num" w:pos="530"/>
        </w:tabs>
        <w:ind w:left="530" w:hanging="530"/>
      </w:pPr>
      <w:rPr>
        <w:rFonts w:ascii="Arial Bold" w:eastAsia="Arial Bold" w:hAnsi="Arial Bold" w:cs="Arial Bold"/>
        <w:b w:val="0"/>
        <w:bCs w:val="0"/>
        <w:color w:val="000000"/>
        <w:position w:val="0"/>
        <w:sz w:val="28"/>
        <w:szCs w:val="28"/>
        <w:u w:color="000000"/>
        <w:rtl w:val="0"/>
      </w:rPr>
    </w:lvl>
    <w:lvl w:ilvl="2">
      <w:start w:val="1"/>
      <w:numFmt w:val="bullet"/>
      <w:lvlText w:val="•"/>
      <w:lvlJc w:val="left"/>
      <w:pPr>
        <w:tabs>
          <w:tab w:val="num" w:pos="530"/>
        </w:tabs>
        <w:ind w:left="530" w:hanging="530"/>
      </w:pPr>
      <w:rPr>
        <w:rFonts w:ascii="Arial Bold" w:eastAsia="Arial Bold" w:hAnsi="Arial Bold" w:cs="Arial Bold"/>
        <w:b w:val="0"/>
        <w:bCs w:val="0"/>
        <w:color w:val="000000"/>
        <w:position w:val="0"/>
        <w:sz w:val="28"/>
        <w:szCs w:val="28"/>
        <w:u w:color="000000"/>
        <w:rtl w:val="0"/>
      </w:rPr>
    </w:lvl>
    <w:lvl w:ilvl="3">
      <w:start w:val="1"/>
      <w:numFmt w:val="bullet"/>
      <w:lvlText w:val="−"/>
      <w:lvlJc w:val="left"/>
      <w:pPr>
        <w:tabs>
          <w:tab w:val="num" w:pos="530"/>
        </w:tabs>
        <w:ind w:left="530" w:hanging="530"/>
      </w:pPr>
      <w:rPr>
        <w:rFonts w:ascii="Arial Bold" w:eastAsia="Arial Bold" w:hAnsi="Arial Bold" w:cs="Arial Bold"/>
        <w:b w:val="0"/>
        <w:bCs w:val="0"/>
        <w:color w:val="000000"/>
        <w:position w:val="0"/>
        <w:sz w:val="28"/>
        <w:szCs w:val="28"/>
        <w:u w:color="000000"/>
        <w:rtl w:val="0"/>
      </w:rPr>
    </w:lvl>
    <w:lvl w:ilvl="4">
      <w:start w:val="1"/>
      <w:numFmt w:val="upperLetter"/>
      <w:lvlText w:val="%5."/>
      <w:lvlJc w:val="left"/>
      <w:pPr>
        <w:tabs>
          <w:tab w:val="num" w:pos="1229"/>
        </w:tabs>
        <w:ind w:left="1229" w:hanging="662"/>
      </w:pPr>
      <w:rPr>
        <w:rFonts w:ascii="Arial Bold" w:eastAsia="Arial Bold" w:hAnsi="Arial Bold" w:cs="Arial Bold"/>
        <w:b w:val="0"/>
        <w:bCs w:val="0"/>
        <w:color w:val="000000"/>
        <w:position w:val="0"/>
        <w:sz w:val="28"/>
        <w:szCs w:val="28"/>
        <w:u w:color="000000"/>
        <w:rtl w:val="0"/>
      </w:rPr>
    </w:lvl>
    <w:lvl w:ilvl="5">
      <w:start w:val="1"/>
      <w:numFmt w:val="lowerLetter"/>
      <w:lvlText w:val="%6)"/>
      <w:lvlJc w:val="left"/>
      <w:pPr>
        <w:tabs>
          <w:tab w:val="num" w:pos="1664"/>
        </w:tabs>
        <w:ind w:left="1664" w:hanging="530"/>
      </w:pPr>
      <w:rPr>
        <w:rFonts w:ascii="Arial Bold" w:eastAsia="Arial Bold" w:hAnsi="Arial Bold" w:cs="Arial Bold"/>
        <w:b w:val="0"/>
        <w:bCs w:val="0"/>
        <w:color w:val="000000"/>
        <w:position w:val="0"/>
        <w:sz w:val="28"/>
        <w:szCs w:val="28"/>
        <w:u w:color="000000"/>
        <w:rtl w:val="0"/>
      </w:rPr>
    </w:lvl>
    <w:lvl w:ilvl="6">
      <w:start w:val="1"/>
      <w:numFmt w:val="bullet"/>
      <w:lvlText w:val="•"/>
      <w:lvlJc w:val="left"/>
      <w:pPr>
        <w:tabs>
          <w:tab w:val="num" w:pos="2250"/>
        </w:tabs>
        <w:ind w:left="2250" w:hanging="662"/>
      </w:pPr>
      <w:rPr>
        <w:rFonts w:ascii="Arial Bold" w:eastAsia="Arial Bold" w:hAnsi="Arial Bold" w:cs="Arial Bold"/>
        <w:b w:val="0"/>
        <w:bCs w:val="0"/>
        <w:color w:val="000000"/>
        <w:position w:val="0"/>
        <w:sz w:val="28"/>
        <w:szCs w:val="28"/>
        <w:u w:color="000000"/>
        <w:rtl w:val="0"/>
      </w:rPr>
    </w:lvl>
    <w:lvl w:ilvl="7">
      <w:start w:val="1"/>
      <w:numFmt w:val="bullet"/>
      <w:lvlText w:val="−"/>
      <w:lvlJc w:val="left"/>
      <w:pPr>
        <w:tabs>
          <w:tab w:val="num" w:pos="2250"/>
        </w:tabs>
        <w:ind w:left="2250" w:hanging="662"/>
      </w:pPr>
      <w:rPr>
        <w:rFonts w:ascii="Arial Bold" w:eastAsia="Arial Bold" w:hAnsi="Arial Bold" w:cs="Arial Bold"/>
        <w:b w:val="0"/>
        <w:bCs w:val="0"/>
        <w:color w:val="000000"/>
        <w:position w:val="0"/>
        <w:sz w:val="28"/>
        <w:szCs w:val="28"/>
        <w:u w:color="000000"/>
        <w:rtl w:val="0"/>
      </w:rPr>
    </w:lvl>
    <w:lvl w:ilvl="8">
      <w:start w:val="1"/>
      <w:numFmt w:val="bullet"/>
      <w:lvlText w:val="NOTA"/>
      <w:lvlJc w:val="left"/>
      <w:pPr>
        <w:tabs>
          <w:tab w:val="num" w:pos="170"/>
        </w:tabs>
      </w:pPr>
      <w:rPr>
        <w:rFonts w:ascii="Arial Bold" w:eastAsia="Arial Bold" w:hAnsi="Arial Bold" w:cs="Arial Bold"/>
        <w:b w:val="0"/>
        <w:bCs w:val="0"/>
        <w:color w:val="000000"/>
        <w:position w:val="0"/>
        <w:sz w:val="28"/>
        <w:szCs w:val="28"/>
        <w:u w:color="000000"/>
        <w:rtl w:val="0"/>
      </w:rPr>
    </w:lvl>
  </w:abstractNum>
  <w:abstractNum w:abstractNumId="18">
    <w:nsid w:val="5363473A"/>
    <w:multiLevelType w:val="multilevel"/>
    <w:tmpl w:val="8FB0E92C"/>
    <w:lvl w:ilvl="0">
      <w:start w:val="1"/>
      <w:numFmt w:val="upperRoman"/>
      <w:lvlText w:val="%1."/>
      <w:lvlJc w:val="left"/>
      <w:rPr>
        <w:rFonts w:ascii="Arial Bold" w:eastAsia="Arial Bold" w:hAnsi="Arial Bold" w:cs="Arial Bold"/>
        <w:b w:val="0"/>
        <w:bCs w:val="0"/>
        <w:color w:val="000000"/>
        <w:position w:val="0"/>
        <w:u w:color="000000"/>
      </w:rPr>
    </w:lvl>
    <w:lvl w:ilvl="1">
      <w:start w:val="1"/>
      <w:numFmt w:val="decimal"/>
      <w:lvlText w:val="%2."/>
      <w:lvlJc w:val="left"/>
      <w:rPr>
        <w:rFonts w:ascii="Arial Bold" w:eastAsia="Arial Bold" w:hAnsi="Arial Bold" w:cs="Arial Bold"/>
        <w:b/>
        <w:bCs w:val="0"/>
        <w:i w:val="0"/>
        <w:color w:val="000000"/>
        <w:position w:val="0"/>
        <w:u w:color="000000"/>
      </w:rPr>
    </w:lvl>
    <w:lvl w:ilvl="2">
      <w:start w:val="1"/>
      <w:numFmt w:val="bullet"/>
      <w:lvlText w:val="•"/>
      <w:lvlJc w:val="left"/>
      <w:rPr>
        <w:rFonts w:ascii="Arial Bold" w:eastAsia="Arial Bold" w:hAnsi="Arial Bold" w:cs="Arial Bold"/>
        <w:b w:val="0"/>
        <w:bCs w:val="0"/>
        <w:color w:val="000000"/>
        <w:position w:val="0"/>
        <w:u w:color="000000"/>
      </w:rPr>
    </w:lvl>
    <w:lvl w:ilvl="3">
      <w:start w:val="1"/>
      <w:numFmt w:val="bullet"/>
      <w:lvlText w:val="−"/>
      <w:lvlJc w:val="left"/>
      <w:rPr>
        <w:rFonts w:ascii="Arial Bold" w:eastAsia="Arial Bold" w:hAnsi="Arial Bold" w:cs="Arial Bold"/>
        <w:b w:val="0"/>
        <w:bCs w:val="0"/>
        <w:color w:val="000000"/>
        <w:position w:val="0"/>
        <w:u w:color="000000"/>
      </w:rPr>
    </w:lvl>
    <w:lvl w:ilvl="4">
      <w:start w:val="1"/>
      <w:numFmt w:val="upperLetter"/>
      <w:lvlText w:val="%5."/>
      <w:lvlJc w:val="left"/>
      <w:rPr>
        <w:rFonts w:ascii="Arial Bold" w:eastAsia="Arial Bold" w:hAnsi="Arial Bold" w:cs="Arial Bold"/>
        <w:b w:val="0"/>
        <w:bCs w:val="0"/>
        <w:color w:val="000000"/>
        <w:position w:val="0"/>
        <w:u w:color="000000"/>
      </w:rPr>
    </w:lvl>
    <w:lvl w:ilvl="5">
      <w:start w:val="1"/>
      <w:numFmt w:val="lowerLetter"/>
      <w:lvlText w:val="%6)"/>
      <w:lvlJc w:val="left"/>
      <w:rPr>
        <w:rFonts w:ascii="Arial Bold" w:eastAsia="Arial Bold" w:hAnsi="Arial Bold" w:cs="Arial Bold"/>
        <w:b w:val="0"/>
        <w:bCs w:val="0"/>
        <w:color w:val="000000"/>
        <w:position w:val="0"/>
        <w:u w:color="000000"/>
      </w:rPr>
    </w:lvl>
    <w:lvl w:ilvl="6">
      <w:start w:val="1"/>
      <w:numFmt w:val="bullet"/>
      <w:lvlText w:val="•"/>
      <w:lvlJc w:val="left"/>
      <w:rPr>
        <w:rFonts w:ascii="Arial Bold" w:eastAsia="Arial Bold" w:hAnsi="Arial Bold" w:cs="Arial Bold"/>
        <w:b w:val="0"/>
        <w:bCs w:val="0"/>
        <w:color w:val="000000"/>
        <w:position w:val="0"/>
        <w:u w:color="000000"/>
      </w:rPr>
    </w:lvl>
    <w:lvl w:ilvl="7">
      <w:start w:val="1"/>
      <w:numFmt w:val="bullet"/>
      <w:lvlText w:val="−"/>
      <w:lvlJc w:val="left"/>
      <w:rPr>
        <w:rFonts w:ascii="Arial Bold" w:eastAsia="Arial Bold" w:hAnsi="Arial Bold" w:cs="Arial Bold"/>
        <w:b w:val="0"/>
        <w:bCs w:val="0"/>
        <w:color w:val="000000"/>
        <w:position w:val="0"/>
        <w:u w:color="000000"/>
      </w:rPr>
    </w:lvl>
    <w:lvl w:ilvl="8">
      <w:start w:val="1"/>
      <w:numFmt w:val="bullet"/>
      <w:lvlText w:val="NOTA"/>
      <w:lvlJc w:val="left"/>
      <w:rPr>
        <w:rFonts w:ascii="Arial Bold" w:eastAsia="Arial Bold" w:hAnsi="Arial Bold" w:cs="Arial Bold"/>
        <w:b w:val="0"/>
        <w:bCs w:val="0"/>
        <w:color w:val="000000"/>
        <w:position w:val="0"/>
        <w:u w:color="000000"/>
      </w:rPr>
    </w:lvl>
  </w:abstractNum>
  <w:abstractNum w:abstractNumId="19">
    <w:nsid w:val="54685B36"/>
    <w:multiLevelType w:val="hybridMultilevel"/>
    <w:tmpl w:val="BC0E1C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558943B1"/>
    <w:multiLevelType w:val="hybridMultilevel"/>
    <w:tmpl w:val="1AC07AB4"/>
    <w:lvl w:ilvl="0" w:tplc="240A0001">
      <w:start w:val="1"/>
      <w:numFmt w:val="bullet"/>
      <w:lvlText w:val=""/>
      <w:lvlJc w:val="left"/>
      <w:pPr>
        <w:ind w:left="2970" w:hanging="360"/>
      </w:pPr>
      <w:rPr>
        <w:rFonts w:ascii="Symbol" w:hAnsi="Symbol" w:hint="default"/>
      </w:rPr>
    </w:lvl>
    <w:lvl w:ilvl="1" w:tplc="240A0003" w:tentative="1">
      <w:start w:val="1"/>
      <w:numFmt w:val="bullet"/>
      <w:lvlText w:val="o"/>
      <w:lvlJc w:val="left"/>
      <w:pPr>
        <w:ind w:left="3690" w:hanging="360"/>
      </w:pPr>
      <w:rPr>
        <w:rFonts w:ascii="Courier New" w:hAnsi="Courier New" w:cs="Courier New" w:hint="default"/>
      </w:rPr>
    </w:lvl>
    <w:lvl w:ilvl="2" w:tplc="240A0005" w:tentative="1">
      <w:start w:val="1"/>
      <w:numFmt w:val="bullet"/>
      <w:lvlText w:val=""/>
      <w:lvlJc w:val="left"/>
      <w:pPr>
        <w:ind w:left="4410" w:hanging="360"/>
      </w:pPr>
      <w:rPr>
        <w:rFonts w:ascii="Wingdings" w:hAnsi="Wingdings" w:hint="default"/>
      </w:rPr>
    </w:lvl>
    <w:lvl w:ilvl="3" w:tplc="240A0001" w:tentative="1">
      <w:start w:val="1"/>
      <w:numFmt w:val="bullet"/>
      <w:lvlText w:val=""/>
      <w:lvlJc w:val="left"/>
      <w:pPr>
        <w:ind w:left="5130" w:hanging="360"/>
      </w:pPr>
      <w:rPr>
        <w:rFonts w:ascii="Symbol" w:hAnsi="Symbol" w:hint="default"/>
      </w:rPr>
    </w:lvl>
    <w:lvl w:ilvl="4" w:tplc="240A0003" w:tentative="1">
      <w:start w:val="1"/>
      <w:numFmt w:val="bullet"/>
      <w:lvlText w:val="o"/>
      <w:lvlJc w:val="left"/>
      <w:pPr>
        <w:ind w:left="5850" w:hanging="360"/>
      </w:pPr>
      <w:rPr>
        <w:rFonts w:ascii="Courier New" w:hAnsi="Courier New" w:cs="Courier New" w:hint="default"/>
      </w:rPr>
    </w:lvl>
    <w:lvl w:ilvl="5" w:tplc="240A0005" w:tentative="1">
      <w:start w:val="1"/>
      <w:numFmt w:val="bullet"/>
      <w:lvlText w:val=""/>
      <w:lvlJc w:val="left"/>
      <w:pPr>
        <w:ind w:left="6570" w:hanging="360"/>
      </w:pPr>
      <w:rPr>
        <w:rFonts w:ascii="Wingdings" w:hAnsi="Wingdings" w:hint="default"/>
      </w:rPr>
    </w:lvl>
    <w:lvl w:ilvl="6" w:tplc="240A0001" w:tentative="1">
      <w:start w:val="1"/>
      <w:numFmt w:val="bullet"/>
      <w:lvlText w:val=""/>
      <w:lvlJc w:val="left"/>
      <w:pPr>
        <w:ind w:left="7290" w:hanging="360"/>
      </w:pPr>
      <w:rPr>
        <w:rFonts w:ascii="Symbol" w:hAnsi="Symbol" w:hint="default"/>
      </w:rPr>
    </w:lvl>
    <w:lvl w:ilvl="7" w:tplc="240A0003" w:tentative="1">
      <w:start w:val="1"/>
      <w:numFmt w:val="bullet"/>
      <w:lvlText w:val="o"/>
      <w:lvlJc w:val="left"/>
      <w:pPr>
        <w:ind w:left="8010" w:hanging="360"/>
      </w:pPr>
      <w:rPr>
        <w:rFonts w:ascii="Courier New" w:hAnsi="Courier New" w:cs="Courier New" w:hint="default"/>
      </w:rPr>
    </w:lvl>
    <w:lvl w:ilvl="8" w:tplc="240A0005" w:tentative="1">
      <w:start w:val="1"/>
      <w:numFmt w:val="bullet"/>
      <w:lvlText w:val=""/>
      <w:lvlJc w:val="left"/>
      <w:pPr>
        <w:ind w:left="8730" w:hanging="360"/>
      </w:pPr>
      <w:rPr>
        <w:rFonts w:ascii="Wingdings" w:hAnsi="Wingdings" w:hint="default"/>
      </w:rPr>
    </w:lvl>
  </w:abstractNum>
  <w:abstractNum w:abstractNumId="21">
    <w:nsid w:val="5C7D6EDE"/>
    <w:multiLevelType w:val="hybridMultilevel"/>
    <w:tmpl w:val="B06EE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614616E3"/>
    <w:multiLevelType w:val="multilevel"/>
    <w:tmpl w:val="5DCCDF16"/>
    <w:lvl w:ilvl="0">
      <w:numFmt w:val="bullet"/>
      <w:lvlText w:val="•"/>
      <w:lvlJc w:val="left"/>
      <w:rPr>
        <w:rFonts w:ascii="Arial" w:eastAsia="Arial" w:hAnsi="Arial" w:cs="Arial"/>
        <w:color w:val="000000"/>
        <w:spacing w:val="0"/>
        <w:position w:val="0"/>
        <w:u w:color="000000"/>
        <w:rtl w:val="0"/>
      </w:rPr>
    </w:lvl>
    <w:lvl w:ilvl="1">
      <w:start w:val="1"/>
      <w:numFmt w:val="bullet"/>
      <w:lvlText w:val="o"/>
      <w:lvlJc w:val="left"/>
      <w:rPr>
        <w:rFonts w:ascii="Arial" w:eastAsia="Arial" w:hAnsi="Arial" w:cs="Arial"/>
        <w:color w:val="000000"/>
        <w:spacing w:val="0"/>
        <w:position w:val="0"/>
        <w:u w:color="000000"/>
        <w:rtl w:val="0"/>
      </w:rPr>
    </w:lvl>
    <w:lvl w:ilvl="2">
      <w:start w:val="1"/>
      <w:numFmt w:val="bullet"/>
      <w:lvlText w:val="▪"/>
      <w:lvlJc w:val="left"/>
      <w:rPr>
        <w:rFonts w:ascii="Arial" w:eastAsia="Arial" w:hAnsi="Arial" w:cs="Arial"/>
        <w:color w:val="000000"/>
        <w:spacing w:val="0"/>
        <w:position w:val="0"/>
        <w:u w:color="000000"/>
        <w:rtl w:val="0"/>
      </w:rPr>
    </w:lvl>
    <w:lvl w:ilvl="3">
      <w:start w:val="1"/>
      <w:numFmt w:val="bullet"/>
      <w:lvlText w:val="•"/>
      <w:lvlJc w:val="left"/>
      <w:rPr>
        <w:rFonts w:ascii="Arial" w:eastAsia="Arial" w:hAnsi="Arial" w:cs="Arial"/>
        <w:color w:val="000000"/>
        <w:spacing w:val="0"/>
        <w:position w:val="0"/>
        <w:u w:color="000000"/>
        <w:rtl w:val="0"/>
      </w:rPr>
    </w:lvl>
    <w:lvl w:ilvl="4">
      <w:start w:val="1"/>
      <w:numFmt w:val="bullet"/>
      <w:lvlText w:val="o"/>
      <w:lvlJc w:val="left"/>
      <w:rPr>
        <w:rFonts w:ascii="Arial" w:eastAsia="Arial" w:hAnsi="Arial" w:cs="Arial"/>
        <w:color w:val="000000"/>
        <w:spacing w:val="0"/>
        <w:position w:val="0"/>
        <w:u w:color="000000"/>
        <w:rtl w:val="0"/>
      </w:rPr>
    </w:lvl>
    <w:lvl w:ilvl="5">
      <w:start w:val="1"/>
      <w:numFmt w:val="bullet"/>
      <w:lvlText w:val="▪"/>
      <w:lvlJc w:val="left"/>
      <w:rPr>
        <w:rFonts w:ascii="Arial" w:eastAsia="Arial" w:hAnsi="Arial" w:cs="Arial"/>
        <w:color w:val="000000"/>
        <w:spacing w:val="0"/>
        <w:position w:val="0"/>
        <w:u w:color="000000"/>
        <w:rtl w:val="0"/>
      </w:rPr>
    </w:lvl>
    <w:lvl w:ilvl="6">
      <w:start w:val="1"/>
      <w:numFmt w:val="bullet"/>
      <w:lvlText w:val="•"/>
      <w:lvlJc w:val="left"/>
      <w:rPr>
        <w:rFonts w:ascii="Arial" w:eastAsia="Arial" w:hAnsi="Arial" w:cs="Arial"/>
        <w:color w:val="000000"/>
        <w:spacing w:val="0"/>
        <w:position w:val="0"/>
        <w:u w:color="000000"/>
        <w:rtl w:val="0"/>
      </w:rPr>
    </w:lvl>
    <w:lvl w:ilvl="7">
      <w:start w:val="1"/>
      <w:numFmt w:val="bullet"/>
      <w:lvlText w:val="o"/>
      <w:lvlJc w:val="left"/>
      <w:rPr>
        <w:rFonts w:ascii="Arial" w:eastAsia="Arial" w:hAnsi="Arial" w:cs="Arial"/>
        <w:color w:val="000000"/>
        <w:spacing w:val="0"/>
        <w:position w:val="0"/>
        <w:u w:color="000000"/>
        <w:rtl w:val="0"/>
      </w:rPr>
    </w:lvl>
    <w:lvl w:ilvl="8">
      <w:start w:val="1"/>
      <w:numFmt w:val="bullet"/>
      <w:lvlText w:val="▪"/>
      <w:lvlJc w:val="left"/>
      <w:rPr>
        <w:rFonts w:ascii="Arial" w:eastAsia="Arial" w:hAnsi="Arial" w:cs="Arial"/>
        <w:color w:val="000000"/>
        <w:spacing w:val="0"/>
        <w:position w:val="0"/>
        <w:u w:color="000000"/>
        <w:rtl w:val="0"/>
      </w:rPr>
    </w:lvl>
  </w:abstractNum>
  <w:abstractNum w:abstractNumId="23">
    <w:nsid w:val="6634333A"/>
    <w:multiLevelType w:val="hybridMultilevel"/>
    <w:tmpl w:val="DA0CB89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6B1256FF"/>
    <w:multiLevelType w:val="hybridMultilevel"/>
    <w:tmpl w:val="866EA45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FAE2888"/>
    <w:multiLevelType w:val="hybridMultilevel"/>
    <w:tmpl w:val="7EF85008"/>
    <w:lvl w:ilvl="0" w:tplc="9F2CE19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3251DE6"/>
    <w:multiLevelType w:val="multilevel"/>
    <w:tmpl w:val="61F2E668"/>
    <w:lvl w:ilvl="0">
      <w:start w:val="1"/>
      <w:numFmt w:val="upperRoman"/>
      <w:lvlText w:val="%1."/>
      <w:lvlJc w:val="left"/>
      <w:rPr>
        <w:color w:val="000000"/>
        <w:position w:val="0"/>
        <w:u w:color="000000"/>
        <w:rtl w:val="0"/>
      </w:rPr>
    </w:lvl>
    <w:lvl w:ilvl="1">
      <w:start w:val="1"/>
      <w:numFmt w:val="decimal"/>
      <w:lvlText w:val="%2."/>
      <w:lvlJc w:val="left"/>
      <w:rPr>
        <w:color w:val="000000"/>
        <w:position w:val="0"/>
        <w:u w:color="000000"/>
        <w:rtl w:val="0"/>
      </w:rPr>
    </w:lvl>
    <w:lvl w:ilvl="2">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upperLetter"/>
      <w:lvlText w:val="%5."/>
      <w:lvlJc w:val="left"/>
      <w:rPr>
        <w:color w:val="000000"/>
        <w:position w:val="0"/>
        <w:u w:color="000000"/>
        <w:rtl w:val="0"/>
      </w:rPr>
    </w:lvl>
    <w:lvl w:ilvl="5">
      <w:start w:val="1"/>
      <w:numFmt w:val="lowerLetter"/>
      <w:lvlText w:val="%6)"/>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NOTA"/>
      <w:lvlJc w:val="left"/>
      <w:rPr>
        <w:color w:val="000000"/>
        <w:position w:val="0"/>
        <w:u w:color="000000"/>
        <w:rtl w:val="0"/>
      </w:rPr>
    </w:lvl>
  </w:abstractNum>
  <w:abstractNum w:abstractNumId="27">
    <w:nsid w:val="79AB76F6"/>
    <w:multiLevelType w:val="multilevel"/>
    <w:tmpl w:val="2B3E6ED4"/>
    <w:lvl w:ilvl="0">
      <w:start w:val="1"/>
      <w:numFmt w:val="upperRoman"/>
      <w:lvlText w:val="%1."/>
      <w:lvlJc w:val="left"/>
      <w:rPr>
        <w:color w:val="000000"/>
        <w:position w:val="0"/>
        <w:u w:color="000000"/>
        <w:rtl w:val="0"/>
      </w:rPr>
    </w:lvl>
    <w:lvl w:ilvl="1">
      <w:start w:val="1"/>
      <w:numFmt w:val="decimal"/>
      <w:lvlText w:val="%2."/>
      <w:lvlJc w:val="left"/>
      <w:rPr>
        <w:color w:val="000000"/>
        <w:position w:val="0"/>
        <w:u w:color="000000"/>
        <w:rtl w:val="0"/>
      </w:rPr>
    </w:lvl>
    <w:lvl w:ilvl="2">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upperLetter"/>
      <w:lvlText w:val="%5."/>
      <w:lvlJc w:val="left"/>
      <w:rPr>
        <w:color w:val="000000"/>
        <w:position w:val="0"/>
        <w:u w:color="000000"/>
        <w:rtl w:val="0"/>
      </w:rPr>
    </w:lvl>
    <w:lvl w:ilvl="5">
      <w:start w:val="1"/>
      <w:numFmt w:val="lowerLetter"/>
      <w:lvlText w:val="%6)"/>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NOTA"/>
      <w:lvlJc w:val="left"/>
      <w:rPr>
        <w:color w:val="000000"/>
        <w:position w:val="0"/>
        <w:u w:color="000000"/>
        <w:rtl w:val="0"/>
      </w:rPr>
    </w:lvl>
  </w:abstractNum>
  <w:abstractNum w:abstractNumId="28">
    <w:nsid w:val="7B041A0E"/>
    <w:multiLevelType w:val="multilevel"/>
    <w:tmpl w:val="69E27FF6"/>
    <w:lvl w:ilvl="0">
      <w:start w:val="1"/>
      <w:numFmt w:val="upperRoman"/>
      <w:lvlText w:val="%1."/>
      <w:lvlJc w:val="left"/>
      <w:rPr>
        <w:rFonts w:ascii="Arial Bold" w:eastAsia="Arial Bold" w:hAnsi="Arial Bold" w:cs="Arial Bold"/>
        <w:b w:val="0"/>
        <w:bCs w:val="0"/>
        <w:color w:val="000000"/>
        <w:position w:val="0"/>
        <w:u w:color="000000"/>
      </w:rPr>
    </w:lvl>
    <w:lvl w:ilvl="1">
      <w:start w:val="2"/>
      <w:numFmt w:val="decimal"/>
      <w:lvlText w:val="%2."/>
      <w:lvlJc w:val="left"/>
      <w:rPr>
        <w:rFonts w:ascii="Arial Bold" w:eastAsia="Arial Bold" w:hAnsi="Arial Bold" w:cs="Arial Bold"/>
        <w:b w:val="0"/>
        <w:bCs w:val="0"/>
        <w:color w:val="000000"/>
        <w:position w:val="0"/>
        <w:u w:color="000000"/>
      </w:rPr>
    </w:lvl>
    <w:lvl w:ilvl="2">
      <w:start w:val="1"/>
      <w:numFmt w:val="bullet"/>
      <w:lvlText w:val="•"/>
      <w:lvlJc w:val="left"/>
      <w:rPr>
        <w:rFonts w:ascii="Arial Bold" w:eastAsia="Arial Bold" w:hAnsi="Arial Bold" w:cs="Arial Bold"/>
        <w:b w:val="0"/>
        <w:bCs w:val="0"/>
        <w:color w:val="000000"/>
        <w:position w:val="0"/>
        <w:u w:color="000000"/>
      </w:rPr>
    </w:lvl>
    <w:lvl w:ilvl="3">
      <w:start w:val="1"/>
      <w:numFmt w:val="bullet"/>
      <w:lvlText w:val="−"/>
      <w:lvlJc w:val="left"/>
      <w:rPr>
        <w:rFonts w:ascii="Arial Bold" w:eastAsia="Arial Bold" w:hAnsi="Arial Bold" w:cs="Arial Bold"/>
        <w:b w:val="0"/>
        <w:bCs w:val="0"/>
        <w:color w:val="000000"/>
        <w:position w:val="0"/>
        <w:u w:color="000000"/>
      </w:rPr>
    </w:lvl>
    <w:lvl w:ilvl="4">
      <w:start w:val="1"/>
      <w:numFmt w:val="upperLetter"/>
      <w:lvlText w:val="%5."/>
      <w:lvlJc w:val="left"/>
      <w:rPr>
        <w:rFonts w:ascii="Arial Bold" w:eastAsia="Arial Bold" w:hAnsi="Arial Bold" w:cs="Arial Bold"/>
        <w:b w:val="0"/>
        <w:bCs w:val="0"/>
        <w:color w:val="000000"/>
        <w:position w:val="0"/>
        <w:u w:color="000000"/>
      </w:rPr>
    </w:lvl>
    <w:lvl w:ilvl="5">
      <w:start w:val="1"/>
      <w:numFmt w:val="lowerLetter"/>
      <w:lvlText w:val="%6)"/>
      <w:lvlJc w:val="left"/>
      <w:rPr>
        <w:rFonts w:ascii="Arial Bold" w:eastAsia="Arial Bold" w:hAnsi="Arial Bold" w:cs="Arial Bold"/>
        <w:b w:val="0"/>
        <w:bCs w:val="0"/>
        <w:color w:val="000000"/>
        <w:position w:val="0"/>
        <w:u w:color="000000"/>
      </w:rPr>
    </w:lvl>
    <w:lvl w:ilvl="6">
      <w:start w:val="1"/>
      <w:numFmt w:val="bullet"/>
      <w:lvlText w:val="•"/>
      <w:lvlJc w:val="left"/>
      <w:rPr>
        <w:rFonts w:ascii="Arial Bold" w:eastAsia="Arial Bold" w:hAnsi="Arial Bold" w:cs="Arial Bold"/>
        <w:b w:val="0"/>
        <w:bCs w:val="0"/>
        <w:color w:val="000000"/>
        <w:position w:val="0"/>
        <w:u w:color="000000"/>
      </w:rPr>
    </w:lvl>
    <w:lvl w:ilvl="7">
      <w:start w:val="1"/>
      <w:numFmt w:val="bullet"/>
      <w:lvlText w:val="−"/>
      <w:lvlJc w:val="left"/>
      <w:rPr>
        <w:rFonts w:ascii="Arial Bold" w:eastAsia="Arial Bold" w:hAnsi="Arial Bold" w:cs="Arial Bold"/>
        <w:b w:val="0"/>
        <w:bCs w:val="0"/>
        <w:color w:val="000000"/>
        <w:position w:val="0"/>
        <w:u w:color="000000"/>
      </w:rPr>
    </w:lvl>
    <w:lvl w:ilvl="8">
      <w:start w:val="1"/>
      <w:numFmt w:val="bullet"/>
      <w:lvlText w:val="NOTA"/>
      <w:lvlJc w:val="left"/>
      <w:rPr>
        <w:rFonts w:ascii="Arial Bold" w:eastAsia="Arial Bold" w:hAnsi="Arial Bold" w:cs="Arial Bold"/>
        <w:b w:val="0"/>
        <w:bCs w:val="0"/>
        <w:color w:val="000000"/>
        <w:position w:val="0"/>
        <w:u w:color="000000"/>
      </w:rPr>
    </w:lvl>
  </w:abstractNum>
  <w:abstractNum w:abstractNumId="29">
    <w:nsid w:val="7BC217F8"/>
    <w:multiLevelType w:val="multilevel"/>
    <w:tmpl w:val="6E24F002"/>
    <w:lvl w:ilvl="0">
      <w:start w:val="1"/>
      <w:numFmt w:val="upperRoman"/>
      <w:lvlText w:val="%1."/>
      <w:lvlJc w:val="left"/>
      <w:rPr>
        <w:color w:val="000000"/>
        <w:position w:val="0"/>
        <w:u w:color="000000"/>
        <w:rtl w:val="0"/>
      </w:rPr>
    </w:lvl>
    <w:lvl w:ilvl="1">
      <w:start w:val="1"/>
      <w:numFmt w:val="decimal"/>
      <w:lvlText w:val="%2."/>
      <w:lvlJc w:val="left"/>
      <w:rPr>
        <w:color w:val="000000"/>
        <w:position w:val="0"/>
        <w:u w:color="000000"/>
        <w:rtl w:val="0"/>
      </w:rPr>
    </w:lvl>
    <w:lvl w:ilvl="2">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upperLetter"/>
      <w:lvlText w:val="%5."/>
      <w:lvlJc w:val="left"/>
      <w:rPr>
        <w:color w:val="000000"/>
        <w:position w:val="0"/>
        <w:u w:color="000000"/>
        <w:rtl w:val="0"/>
      </w:rPr>
    </w:lvl>
    <w:lvl w:ilvl="5">
      <w:start w:val="1"/>
      <w:numFmt w:val="lowerLetter"/>
      <w:lvlText w:val="%6)"/>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NOTA"/>
      <w:lvlJc w:val="left"/>
      <w:rPr>
        <w:color w:val="000000"/>
        <w:position w:val="0"/>
        <w:u w:color="000000"/>
        <w:rtl w:val="0"/>
      </w:rPr>
    </w:lvl>
  </w:abstractNum>
  <w:abstractNum w:abstractNumId="30">
    <w:nsid w:val="7BCA4D47"/>
    <w:multiLevelType w:val="hybridMultilevel"/>
    <w:tmpl w:val="C61EE32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C257682"/>
    <w:multiLevelType w:val="hybridMultilevel"/>
    <w:tmpl w:val="2AA4625A"/>
    <w:lvl w:ilvl="0" w:tplc="97C2824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7FC61F25"/>
    <w:multiLevelType w:val="multilevel"/>
    <w:tmpl w:val="236C3014"/>
    <w:lvl w:ilvl="0">
      <w:start w:val="1"/>
      <w:numFmt w:val="upperRoman"/>
      <w:lvlText w:val="%1."/>
      <w:lvlJc w:val="left"/>
      <w:rPr>
        <w:color w:val="000000"/>
        <w:position w:val="0"/>
        <w:u w:color="000000"/>
        <w:rtl w:val="0"/>
      </w:rPr>
    </w:lvl>
    <w:lvl w:ilvl="1">
      <w:start w:val="1"/>
      <w:numFmt w:val="decimal"/>
      <w:lvlText w:val="%2."/>
      <w:lvlJc w:val="left"/>
      <w:rPr>
        <w:color w:val="000000"/>
        <w:position w:val="0"/>
        <w:u w:color="000000"/>
        <w:rtl w:val="0"/>
      </w:rPr>
    </w:lvl>
    <w:lvl w:ilvl="2">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upperLetter"/>
      <w:lvlText w:val="%5."/>
      <w:lvlJc w:val="left"/>
      <w:rPr>
        <w:color w:val="000000"/>
        <w:position w:val="0"/>
        <w:u w:color="000000"/>
        <w:rtl w:val="0"/>
      </w:rPr>
    </w:lvl>
    <w:lvl w:ilvl="5">
      <w:start w:val="1"/>
      <w:numFmt w:val="lowerLetter"/>
      <w:lvlText w:val="%6)"/>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NOTA"/>
      <w:lvlJc w:val="left"/>
      <w:rPr>
        <w:color w:val="000000"/>
        <w:position w:val="0"/>
        <w:u w:color="000000"/>
        <w:rtl w:val="0"/>
      </w:rPr>
    </w:lvl>
  </w:abstractNum>
  <w:num w:numId="1">
    <w:abstractNumId w:val="17"/>
    <w:lvlOverride w:ilvl="0">
      <w:lvl w:ilvl="0">
        <w:start w:val="1"/>
        <w:numFmt w:val="upperRoman"/>
        <w:lvlText w:val="%1."/>
        <w:lvlJc w:val="left"/>
        <w:pPr>
          <w:tabs>
            <w:tab w:val="num" w:pos="454"/>
          </w:tabs>
          <w:ind w:left="454" w:hanging="454"/>
        </w:pPr>
        <w:rPr>
          <w:rFonts w:ascii="Arial" w:eastAsia="Arial Bold" w:hAnsi="Arial" w:cs="Arial" w:hint="default"/>
          <w:b/>
          <w:bCs w:val="0"/>
          <w:color w:val="000000"/>
          <w:position w:val="0"/>
          <w:sz w:val="28"/>
          <w:szCs w:val="28"/>
          <w:u w:color="000000"/>
          <w:rtl w:val="0"/>
        </w:rPr>
      </w:lvl>
    </w:lvlOverride>
  </w:num>
  <w:num w:numId="2">
    <w:abstractNumId w:val="10"/>
  </w:num>
  <w:num w:numId="3">
    <w:abstractNumId w:val="2"/>
  </w:num>
  <w:num w:numId="4">
    <w:abstractNumId w:val="27"/>
  </w:num>
  <w:num w:numId="5">
    <w:abstractNumId w:val="3"/>
  </w:num>
  <w:num w:numId="6">
    <w:abstractNumId w:val="0"/>
  </w:num>
  <w:num w:numId="7">
    <w:abstractNumId w:val="32"/>
  </w:num>
  <w:num w:numId="8">
    <w:abstractNumId w:val="29"/>
  </w:num>
  <w:num w:numId="9">
    <w:abstractNumId w:val="5"/>
  </w:num>
  <w:num w:numId="10">
    <w:abstractNumId w:val="8"/>
  </w:num>
  <w:num w:numId="11">
    <w:abstractNumId w:val="26"/>
  </w:num>
  <w:num w:numId="12">
    <w:abstractNumId w:val="4"/>
  </w:num>
  <w:num w:numId="13">
    <w:abstractNumId w:val="18"/>
  </w:num>
  <w:num w:numId="14">
    <w:abstractNumId w:val="13"/>
  </w:num>
  <w:num w:numId="15">
    <w:abstractNumId w:val="28"/>
  </w:num>
  <w:num w:numId="16">
    <w:abstractNumId w:val="1"/>
  </w:num>
  <w:num w:numId="17">
    <w:abstractNumId w:val="22"/>
  </w:num>
  <w:num w:numId="18">
    <w:abstractNumId w:val="21"/>
  </w:num>
  <w:num w:numId="19">
    <w:abstractNumId w:val="11"/>
  </w:num>
  <w:num w:numId="20">
    <w:abstractNumId w:val="6"/>
  </w:num>
  <w:num w:numId="21">
    <w:abstractNumId w:val="24"/>
  </w:num>
  <w:num w:numId="22">
    <w:abstractNumId w:val="30"/>
  </w:num>
  <w:num w:numId="23">
    <w:abstractNumId w:val="19"/>
  </w:num>
  <w:num w:numId="24">
    <w:abstractNumId w:val="9"/>
  </w:num>
  <w:num w:numId="25">
    <w:abstractNumId w:val="7"/>
  </w:num>
  <w:num w:numId="26">
    <w:abstractNumId w:val="16"/>
  </w:num>
  <w:num w:numId="27">
    <w:abstractNumId w:val="23"/>
  </w:num>
  <w:num w:numId="28">
    <w:abstractNumId w:val="25"/>
  </w:num>
  <w:num w:numId="29">
    <w:abstractNumId w:val="31"/>
  </w:num>
  <w:num w:numId="30">
    <w:abstractNumId w:val="17"/>
  </w:num>
  <w:num w:numId="31">
    <w:abstractNumId w:val="14"/>
  </w:num>
  <w:num w:numId="32">
    <w:abstractNumId w:val="20"/>
  </w:num>
  <w:num w:numId="33">
    <w:abstractNumId w:val="15"/>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0C5"/>
    <w:rsid w:val="00020BFC"/>
    <w:rsid w:val="00040BCA"/>
    <w:rsid w:val="00040D31"/>
    <w:rsid w:val="00074CF9"/>
    <w:rsid w:val="000A0061"/>
    <w:rsid w:val="000A199A"/>
    <w:rsid w:val="000C14DA"/>
    <w:rsid w:val="000C1C3A"/>
    <w:rsid w:val="000C35CD"/>
    <w:rsid w:val="000D1B0D"/>
    <w:rsid w:val="001143E8"/>
    <w:rsid w:val="001317AB"/>
    <w:rsid w:val="00140BA5"/>
    <w:rsid w:val="001436EE"/>
    <w:rsid w:val="00146602"/>
    <w:rsid w:val="00166795"/>
    <w:rsid w:val="001773EF"/>
    <w:rsid w:val="001A51C8"/>
    <w:rsid w:val="001C2F5A"/>
    <w:rsid w:val="00203BD8"/>
    <w:rsid w:val="00291ABD"/>
    <w:rsid w:val="002C7875"/>
    <w:rsid w:val="002D2DBE"/>
    <w:rsid w:val="002E5DCB"/>
    <w:rsid w:val="002F01A0"/>
    <w:rsid w:val="002F65BB"/>
    <w:rsid w:val="0030057C"/>
    <w:rsid w:val="003223E5"/>
    <w:rsid w:val="003419F9"/>
    <w:rsid w:val="0036226A"/>
    <w:rsid w:val="00363373"/>
    <w:rsid w:val="00373761"/>
    <w:rsid w:val="003A2A7A"/>
    <w:rsid w:val="003B3AF8"/>
    <w:rsid w:val="003C06B8"/>
    <w:rsid w:val="003C34F8"/>
    <w:rsid w:val="003D6284"/>
    <w:rsid w:val="003D6C8B"/>
    <w:rsid w:val="003F5AD9"/>
    <w:rsid w:val="00416655"/>
    <w:rsid w:val="004203D9"/>
    <w:rsid w:val="004506BD"/>
    <w:rsid w:val="00452FDC"/>
    <w:rsid w:val="00455B80"/>
    <w:rsid w:val="004577F6"/>
    <w:rsid w:val="00477672"/>
    <w:rsid w:val="00483508"/>
    <w:rsid w:val="00485842"/>
    <w:rsid w:val="00497E10"/>
    <w:rsid w:val="004A7FD4"/>
    <w:rsid w:val="004B029A"/>
    <w:rsid w:val="004C54EC"/>
    <w:rsid w:val="004F5B0E"/>
    <w:rsid w:val="00504855"/>
    <w:rsid w:val="005401F4"/>
    <w:rsid w:val="0056768F"/>
    <w:rsid w:val="00591AFF"/>
    <w:rsid w:val="00593777"/>
    <w:rsid w:val="005A429C"/>
    <w:rsid w:val="005A7D6F"/>
    <w:rsid w:val="005E64C3"/>
    <w:rsid w:val="005E7896"/>
    <w:rsid w:val="00603A0B"/>
    <w:rsid w:val="006248B7"/>
    <w:rsid w:val="00635175"/>
    <w:rsid w:val="006370C5"/>
    <w:rsid w:val="0065534B"/>
    <w:rsid w:val="006757D1"/>
    <w:rsid w:val="006C4915"/>
    <w:rsid w:val="006F3B0C"/>
    <w:rsid w:val="00702B6E"/>
    <w:rsid w:val="0073609B"/>
    <w:rsid w:val="00771915"/>
    <w:rsid w:val="007B0136"/>
    <w:rsid w:val="007B0EF4"/>
    <w:rsid w:val="007B1096"/>
    <w:rsid w:val="007E1B2F"/>
    <w:rsid w:val="00824872"/>
    <w:rsid w:val="00874D7E"/>
    <w:rsid w:val="008C307F"/>
    <w:rsid w:val="008D2449"/>
    <w:rsid w:val="008F14AA"/>
    <w:rsid w:val="008F5FFE"/>
    <w:rsid w:val="0091217F"/>
    <w:rsid w:val="00916CD1"/>
    <w:rsid w:val="0092110C"/>
    <w:rsid w:val="00951AB5"/>
    <w:rsid w:val="00966152"/>
    <w:rsid w:val="00972E20"/>
    <w:rsid w:val="00995B16"/>
    <w:rsid w:val="009D517E"/>
    <w:rsid w:val="009D6CED"/>
    <w:rsid w:val="009E403A"/>
    <w:rsid w:val="009E43DB"/>
    <w:rsid w:val="00A06E42"/>
    <w:rsid w:val="00A507E7"/>
    <w:rsid w:val="00A968F6"/>
    <w:rsid w:val="00AA0A04"/>
    <w:rsid w:val="00AA21BE"/>
    <w:rsid w:val="00AA7C0D"/>
    <w:rsid w:val="00AC3C4E"/>
    <w:rsid w:val="00AC4D71"/>
    <w:rsid w:val="00AC587B"/>
    <w:rsid w:val="00AD263C"/>
    <w:rsid w:val="00AE4F33"/>
    <w:rsid w:val="00B06788"/>
    <w:rsid w:val="00B27CBE"/>
    <w:rsid w:val="00B30502"/>
    <w:rsid w:val="00B32326"/>
    <w:rsid w:val="00B358E3"/>
    <w:rsid w:val="00B53D3A"/>
    <w:rsid w:val="00B70009"/>
    <w:rsid w:val="00B81E8E"/>
    <w:rsid w:val="00B83D8F"/>
    <w:rsid w:val="00B95A79"/>
    <w:rsid w:val="00BA4737"/>
    <w:rsid w:val="00BD7439"/>
    <w:rsid w:val="00C00BDF"/>
    <w:rsid w:val="00C10B83"/>
    <w:rsid w:val="00C24E54"/>
    <w:rsid w:val="00C323F6"/>
    <w:rsid w:val="00C72E47"/>
    <w:rsid w:val="00C762D4"/>
    <w:rsid w:val="00C9111D"/>
    <w:rsid w:val="00CC7F4D"/>
    <w:rsid w:val="00CD0744"/>
    <w:rsid w:val="00CF6BF3"/>
    <w:rsid w:val="00D02E09"/>
    <w:rsid w:val="00D46345"/>
    <w:rsid w:val="00D61663"/>
    <w:rsid w:val="00D65034"/>
    <w:rsid w:val="00D74F12"/>
    <w:rsid w:val="00D766E1"/>
    <w:rsid w:val="00DC0042"/>
    <w:rsid w:val="00DC7B9D"/>
    <w:rsid w:val="00E40733"/>
    <w:rsid w:val="00E51196"/>
    <w:rsid w:val="00E52FF0"/>
    <w:rsid w:val="00E54E27"/>
    <w:rsid w:val="00E6138C"/>
    <w:rsid w:val="00E87370"/>
    <w:rsid w:val="00EB5E93"/>
    <w:rsid w:val="00EC0B62"/>
    <w:rsid w:val="00ED4B44"/>
    <w:rsid w:val="00F0131D"/>
    <w:rsid w:val="00F24025"/>
    <w:rsid w:val="00F41D49"/>
    <w:rsid w:val="00F60940"/>
    <w:rsid w:val="00F63132"/>
    <w:rsid w:val="00FC36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29C89-78FC-46B3-A78F-28289C3F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370C5"/>
    <w:pPr>
      <w:pBdr>
        <w:top w:val="nil"/>
        <w:left w:val="nil"/>
        <w:bottom w:val="nil"/>
        <w:right w:val="nil"/>
        <w:between w:val="nil"/>
        <w:bar w:val="nil"/>
      </w:pBdr>
      <w:spacing w:after="0" w:line="300" w:lineRule="auto"/>
      <w:jc w:val="both"/>
    </w:pPr>
    <w:rPr>
      <w:rFonts w:ascii="Arial" w:eastAsia="Arial Unicode MS" w:hAnsi="Arial Unicode MS" w:cs="Arial Unicode MS"/>
      <w:color w:val="000000"/>
      <w:spacing w:val="-2"/>
      <w:sz w:val="24"/>
      <w:szCs w:val="24"/>
      <w:u w:color="000000"/>
      <w:bdr w:val="ni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370C5"/>
    <w:rPr>
      <w:u w:val="single"/>
    </w:rPr>
  </w:style>
  <w:style w:type="numbering" w:customStyle="1" w:styleId="List0">
    <w:name w:val="List 0"/>
    <w:basedOn w:val="Sinlista"/>
    <w:rsid w:val="006370C5"/>
    <w:pPr>
      <w:numPr>
        <w:numId w:val="30"/>
      </w:numPr>
    </w:pPr>
  </w:style>
  <w:style w:type="paragraph" w:styleId="Prrafodelista">
    <w:name w:val="List Paragraph"/>
    <w:uiPriority w:val="34"/>
    <w:qFormat/>
    <w:rsid w:val="006370C5"/>
    <w:pPr>
      <w:pBdr>
        <w:top w:val="nil"/>
        <w:left w:val="nil"/>
        <w:bottom w:val="nil"/>
        <w:right w:val="nil"/>
        <w:between w:val="nil"/>
        <w:bar w:val="nil"/>
      </w:pBdr>
      <w:spacing w:after="0" w:line="300" w:lineRule="auto"/>
      <w:ind w:left="708"/>
      <w:jc w:val="both"/>
    </w:pPr>
    <w:rPr>
      <w:rFonts w:ascii="Arial" w:eastAsia="Arial" w:hAnsi="Arial" w:cs="Arial"/>
      <w:color w:val="000000"/>
      <w:spacing w:val="-2"/>
      <w:sz w:val="24"/>
      <w:szCs w:val="24"/>
      <w:u w:color="000000"/>
      <w:bdr w:val="nil"/>
      <w:lang w:val="es-ES_tradnl" w:eastAsia="es-CO"/>
    </w:rPr>
  </w:style>
  <w:style w:type="numbering" w:customStyle="1" w:styleId="Lista31">
    <w:name w:val="Lista 31"/>
    <w:basedOn w:val="Sinlista"/>
    <w:rsid w:val="006370C5"/>
    <w:pPr>
      <w:numPr>
        <w:numId w:val="14"/>
      </w:numPr>
    </w:pPr>
  </w:style>
  <w:style w:type="paragraph" w:styleId="Textoindependiente2">
    <w:name w:val="Body Text 2"/>
    <w:link w:val="Textoindependiente2Car"/>
    <w:rsid w:val="006370C5"/>
    <w:pPr>
      <w:pBdr>
        <w:top w:val="nil"/>
        <w:left w:val="nil"/>
        <w:bottom w:val="nil"/>
        <w:right w:val="nil"/>
        <w:between w:val="nil"/>
        <w:bar w:val="nil"/>
      </w:pBdr>
      <w:spacing w:after="120" w:line="480" w:lineRule="auto"/>
      <w:jc w:val="both"/>
    </w:pPr>
    <w:rPr>
      <w:rFonts w:ascii="Arial" w:eastAsia="Arial Unicode MS" w:hAnsi="Arial Unicode MS" w:cs="Arial Unicode MS"/>
      <w:color w:val="000000"/>
      <w:spacing w:val="-2"/>
      <w:sz w:val="24"/>
      <w:szCs w:val="24"/>
      <w:u w:color="000000"/>
      <w:bdr w:val="nil"/>
      <w:lang w:val="es-ES_tradnl" w:eastAsia="es-CO"/>
    </w:rPr>
  </w:style>
  <w:style w:type="character" w:customStyle="1" w:styleId="Textoindependiente2Car">
    <w:name w:val="Texto independiente 2 Car"/>
    <w:basedOn w:val="Fuentedeprrafopredeter"/>
    <w:link w:val="Textoindependiente2"/>
    <w:rsid w:val="006370C5"/>
    <w:rPr>
      <w:rFonts w:ascii="Arial" w:eastAsia="Arial Unicode MS" w:hAnsi="Arial Unicode MS" w:cs="Arial Unicode MS"/>
      <w:color w:val="000000"/>
      <w:spacing w:val="-2"/>
      <w:sz w:val="24"/>
      <w:szCs w:val="24"/>
      <w:u w:color="000000"/>
      <w:bdr w:val="nil"/>
      <w:lang w:val="es-ES_tradnl" w:eastAsia="es-CO"/>
    </w:rPr>
  </w:style>
  <w:style w:type="paragraph" w:styleId="Textonotapie">
    <w:name w:val="footnote text"/>
    <w:link w:val="TextonotapieCar"/>
    <w:rsid w:val="006370C5"/>
    <w:pPr>
      <w:pBdr>
        <w:top w:val="nil"/>
        <w:left w:val="nil"/>
        <w:bottom w:val="nil"/>
        <w:right w:val="nil"/>
        <w:between w:val="nil"/>
        <w:bar w:val="nil"/>
      </w:pBdr>
      <w:spacing w:after="0" w:line="300" w:lineRule="auto"/>
      <w:jc w:val="both"/>
    </w:pPr>
    <w:rPr>
      <w:rFonts w:ascii="Arial" w:eastAsia="Arial" w:hAnsi="Arial" w:cs="Arial"/>
      <w:color w:val="000000"/>
      <w:spacing w:val="-2"/>
      <w:sz w:val="18"/>
      <w:szCs w:val="18"/>
      <w:u w:color="000000"/>
      <w:bdr w:val="nil"/>
      <w:lang w:val="es-ES_tradnl" w:eastAsia="es-CO"/>
    </w:rPr>
  </w:style>
  <w:style w:type="character" w:customStyle="1" w:styleId="TextonotapieCar">
    <w:name w:val="Texto nota pie Car"/>
    <w:basedOn w:val="Fuentedeprrafopredeter"/>
    <w:link w:val="Textonotapie"/>
    <w:rsid w:val="006370C5"/>
    <w:rPr>
      <w:rFonts w:ascii="Arial" w:eastAsia="Arial" w:hAnsi="Arial" w:cs="Arial"/>
      <w:color w:val="000000"/>
      <w:spacing w:val="-2"/>
      <w:sz w:val="18"/>
      <w:szCs w:val="18"/>
      <w:u w:color="000000"/>
      <w:bdr w:val="nil"/>
      <w:lang w:val="es-ES_tradnl" w:eastAsia="es-CO"/>
    </w:rPr>
  </w:style>
  <w:style w:type="paragraph" w:styleId="Textocomentario">
    <w:name w:val="annotation text"/>
    <w:basedOn w:val="Normal"/>
    <w:link w:val="TextocomentarioCar"/>
    <w:uiPriority w:val="99"/>
    <w:semiHidden/>
    <w:unhideWhenUsed/>
    <w:rsid w:val="006370C5"/>
    <w:pPr>
      <w:spacing w:line="240" w:lineRule="auto"/>
    </w:pPr>
    <w:rPr>
      <w:rFonts w:cs="Times New Roman"/>
      <w:sz w:val="20"/>
      <w:szCs w:val="20"/>
      <w:bdr w:val="none" w:sz="0" w:space="0" w:color="auto"/>
    </w:rPr>
  </w:style>
  <w:style w:type="character" w:customStyle="1" w:styleId="TextocomentarioCar">
    <w:name w:val="Texto comentario Car"/>
    <w:basedOn w:val="Fuentedeprrafopredeter"/>
    <w:link w:val="Textocomentario"/>
    <w:uiPriority w:val="99"/>
    <w:semiHidden/>
    <w:rsid w:val="006370C5"/>
    <w:rPr>
      <w:rFonts w:ascii="Arial" w:eastAsia="Arial Unicode MS" w:hAnsi="Arial Unicode MS" w:cs="Times New Roman"/>
      <w:color w:val="000000"/>
      <w:spacing w:val="-2"/>
      <w:sz w:val="20"/>
      <w:szCs w:val="20"/>
      <w:u w:color="000000"/>
      <w:lang w:val="es-ES_tradnl"/>
    </w:rPr>
  </w:style>
  <w:style w:type="character" w:styleId="Refdecomentario">
    <w:name w:val="annotation reference"/>
    <w:uiPriority w:val="99"/>
    <w:semiHidden/>
    <w:unhideWhenUsed/>
    <w:rsid w:val="006370C5"/>
    <w:rPr>
      <w:sz w:val="16"/>
      <w:szCs w:val="16"/>
    </w:rPr>
  </w:style>
  <w:style w:type="character" w:styleId="Refdenotaalpie">
    <w:name w:val="footnote reference"/>
    <w:uiPriority w:val="99"/>
    <w:semiHidden/>
    <w:unhideWhenUsed/>
    <w:rsid w:val="006370C5"/>
    <w:rPr>
      <w:vertAlign w:val="superscript"/>
    </w:rPr>
  </w:style>
  <w:style w:type="paragraph" w:styleId="Textodeglobo">
    <w:name w:val="Balloon Text"/>
    <w:basedOn w:val="Normal"/>
    <w:link w:val="TextodegloboCar"/>
    <w:uiPriority w:val="99"/>
    <w:semiHidden/>
    <w:unhideWhenUsed/>
    <w:rsid w:val="006370C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70C5"/>
    <w:rPr>
      <w:rFonts w:ascii="Segoe UI" w:eastAsia="Arial Unicode MS" w:hAnsi="Segoe UI" w:cs="Segoe UI"/>
      <w:color w:val="000000"/>
      <w:spacing w:val="-2"/>
      <w:sz w:val="18"/>
      <w:szCs w:val="18"/>
      <w:u w:color="000000"/>
      <w:bdr w:val="nil"/>
      <w:lang w:val="es-ES_tradnl"/>
    </w:rPr>
  </w:style>
  <w:style w:type="paragraph" w:styleId="Asuntodelcomentario">
    <w:name w:val="annotation subject"/>
    <w:basedOn w:val="Textocomentario"/>
    <w:next w:val="Textocomentario"/>
    <w:link w:val="AsuntodelcomentarioCar"/>
    <w:uiPriority w:val="99"/>
    <w:semiHidden/>
    <w:unhideWhenUsed/>
    <w:rsid w:val="006370C5"/>
    <w:rPr>
      <w:rFonts w:cs="Arial Unicode MS"/>
      <w:b/>
      <w:bCs/>
      <w:bdr w:val="nil"/>
    </w:rPr>
  </w:style>
  <w:style w:type="character" w:customStyle="1" w:styleId="AsuntodelcomentarioCar">
    <w:name w:val="Asunto del comentario Car"/>
    <w:basedOn w:val="TextocomentarioCar"/>
    <w:link w:val="Asuntodelcomentario"/>
    <w:uiPriority w:val="99"/>
    <w:semiHidden/>
    <w:rsid w:val="006370C5"/>
    <w:rPr>
      <w:rFonts w:ascii="Arial" w:eastAsia="Arial Unicode MS" w:hAnsi="Arial Unicode MS" w:cs="Arial Unicode MS"/>
      <w:b/>
      <w:bCs/>
      <w:color w:val="000000"/>
      <w:spacing w:val="-2"/>
      <w:sz w:val="20"/>
      <w:szCs w:val="20"/>
      <w:u w:color="000000"/>
      <w:bdr w:val="nil"/>
      <w:lang w:val="es-ES_tradnl"/>
    </w:rPr>
  </w:style>
  <w:style w:type="paragraph" w:styleId="Encabezado">
    <w:name w:val="header"/>
    <w:basedOn w:val="Normal"/>
    <w:link w:val="EncabezadoCar"/>
    <w:uiPriority w:val="99"/>
    <w:unhideWhenUsed/>
    <w:rsid w:val="00995B16"/>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95B16"/>
    <w:rPr>
      <w:rFonts w:ascii="Arial" w:eastAsia="Arial Unicode MS" w:hAnsi="Arial Unicode MS" w:cs="Arial Unicode MS"/>
      <w:color w:val="000000"/>
      <w:spacing w:val="-2"/>
      <w:sz w:val="24"/>
      <w:szCs w:val="24"/>
      <w:u w:color="000000"/>
      <w:bdr w:val="nil"/>
      <w:lang w:val="es-ES_tradnl"/>
    </w:rPr>
  </w:style>
  <w:style w:type="paragraph" w:styleId="Piedepgina">
    <w:name w:val="footer"/>
    <w:basedOn w:val="Normal"/>
    <w:link w:val="PiedepginaCar"/>
    <w:uiPriority w:val="99"/>
    <w:unhideWhenUsed/>
    <w:rsid w:val="00995B16"/>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95B16"/>
    <w:rPr>
      <w:rFonts w:ascii="Arial" w:eastAsia="Arial Unicode MS" w:hAnsi="Arial Unicode MS" w:cs="Arial Unicode MS"/>
      <w:color w:val="000000"/>
      <w:spacing w:val="-2"/>
      <w:sz w:val="24"/>
      <w:szCs w:val="24"/>
      <w:u w:color="000000"/>
      <w:bdr w:val="ni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051351">
      <w:bodyDiv w:val="1"/>
      <w:marLeft w:val="0"/>
      <w:marRight w:val="0"/>
      <w:marTop w:val="0"/>
      <w:marBottom w:val="0"/>
      <w:divBdr>
        <w:top w:val="none" w:sz="0" w:space="0" w:color="auto"/>
        <w:left w:val="none" w:sz="0" w:space="0" w:color="auto"/>
        <w:bottom w:val="none" w:sz="0" w:space="0" w:color="auto"/>
        <w:right w:val="none" w:sz="0" w:space="0" w:color="auto"/>
      </w:divBdr>
    </w:div>
    <w:div w:id="354501649">
      <w:bodyDiv w:val="1"/>
      <w:marLeft w:val="0"/>
      <w:marRight w:val="0"/>
      <w:marTop w:val="0"/>
      <w:marBottom w:val="0"/>
      <w:divBdr>
        <w:top w:val="none" w:sz="0" w:space="0" w:color="auto"/>
        <w:left w:val="none" w:sz="0" w:space="0" w:color="auto"/>
        <w:bottom w:val="none" w:sz="0" w:space="0" w:color="auto"/>
        <w:right w:val="none" w:sz="0" w:space="0" w:color="auto"/>
      </w:divBdr>
    </w:div>
    <w:div w:id="550043656">
      <w:bodyDiv w:val="1"/>
      <w:marLeft w:val="0"/>
      <w:marRight w:val="0"/>
      <w:marTop w:val="0"/>
      <w:marBottom w:val="0"/>
      <w:divBdr>
        <w:top w:val="none" w:sz="0" w:space="0" w:color="auto"/>
        <w:left w:val="none" w:sz="0" w:space="0" w:color="auto"/>
        <w:bottom w:val="none" w:sz="0" w:space="0" w:color="auto"/>
        <w:right w:val="none" w:sz="0" w:space="0" w:color="auto"/>
      </w:divBdr>
    </w:div>
    <w:div w:id="843275897">
      <w:bodyDiv w:val="1"/>
      <w:marLeft w:val="0"/>
      <w:marRight w:val="0"/>
      <w:marTop w:val="0"/>
      <w:marBottom w:val="0"/>
      <w:divBdr>
        <w:top w:val="none" w:sz="0" w:space="0" w:color="auto"/>
        <w:left w:val="none" w:sz="0" w:space="0" w:color="auto"/>
        <w:bottom w:val="none" w:sz="0" w:space="0" w:color="auto"/>
        <w:right w:val="none" w:sz="0" w:space="0" w:color="auto"/>
      </w:divBdr>
      <w:divsChild>
        <w:div w:id="129713518">
          <w:marLeft w:val="0"/>
          <w:marRight w:val="0"/>
          <w:marTop w:val="0"/>
          <w:marBottom w:val="0"/>
          <w:divBdr>
            <w:top w:val="none" w:sz="0" w:space="0" w:color="auto"/>
            <w:left w:val="none" w:sz="0" w:space="0" w:color="auto"/>
            <w:bottom w:val="none" w:sz="0" w:space="0" w:color="auto"/>
            <w:right w:val="none" w:sz="0" w:space="0" w:color="auto"/>
          </w:divBdr>
          <w:divsChild>
            <w:div w:id="476530299">
              <w:marLeft w:val="0"/>
              <w:marRight w:val="0"/>
              <w:marTop w:val="0"/>
              <w:marBottom w:val="0"/>
              <w:divBdr>
                <w:top w:val="none" w:sz="0" w:space="0" w:color="auto"/>
                <w:left w:val="none" w:sz="0" w:space="0" w:color="auto"/>
                <w:bottom w:val="none" w:sz="0" w:space="0" w:color="auto"/>
                <w:right w:val="none" w:sz="0" w:space="0" w:color="auto"/>
              </w:divBdr>
              <w:divsChild>
                <w:div w:id="1828402027">
                  <w:marLeft w:val="0"/>
                  <w:marRight w:val="0"/>
                  <w:marTop w:val="120"/>
                  <w:marBottom w:val="0"/>
                  <w:divBdr>
                    <w:top w:val="none" w:sz="0" w:space="0" w:color="auto"/>
                    <w:left w:val="none" w:sz="0" w:space="0" w:color="auto"/>
                    <w:bottom w:val="none" w:sz="0" w:space="0" w:color="auto"/>
                    <w:right w:val="none" w:sz="0" w:space="0" w:color="auto"/>
                  </w:divBdr>
                  <w:divsChild>
                    <w:div w:id="1411927859">
                      <w:marLeft w:val="0"/>
                      <w:marRight w:val="0"/>
                      <w:marTop w:val="0"/>
                      <w:marBottom w:val="0"/>
                      <w:divBdr>
                        <w:top w:val="none" w:sz="0" w:space="0" w:color="auto"/>
                        <w:left w:val="none" w:sz="0" w:space="0" w:color="auto"/>
                        <w:bottom w:val="none" w:sz="0" w:space="0" w:color="auto"/>
                        <w:right w:val="none" w:sz="0" w:space="0" w:color="auto"/>
                      </w:divBdr>
                      <w:divsChild>
                        <w:div w:id="10883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958329">
      <w:bodyDiv w:val="1"/>
      <w:marLeft w:val="0"/>
      <w:marRight w:val="0"/>
      <w:marTop w:val="0"/>
      <w:marBottom w:val="0"/>
      <w:divBdr>
        <w:top w:val="none" w:sz="0" w:space="0" w:color="auto"/>
        <w:left w:val="none" w:sz="0" w:space="0" w:color="auto"/>
        <w:bottom w:val="none" w:sz="0" w:space="0" w:color="auto"/>
        <w:right w:val="none" w:sz="0" w:space="0" w:color="auto"/>
      </w:divBdr>
    </w:div>
    <w:div w:id="1205799518">
      <w:bodyDiv w:val="1"/>
      <w:marLeft w:val="0"/>
      <w:marRight w:val="0"/>
      <w:marTop w:val="0"/>
      <w:marBottom w:val="0"/>
      <w:divBdr>
        <w:top w:val="none" w:sz="0" w:space="0" w:color="auto"/>
        <w:left w:val="none" w:sz="0" w:space="0" w:color="auto"/>
        <w:bottom w:val="none" w:sz="0" w:space="0" w:color="auto"/>
        <w:right w:val="none" w:sz="0" w:space="0" w:color="auto"/>
      </w:divBdr>
    </w:div>
    <w:div w:id="1211117350">
      <w:bodyDiv w:val="1"/>
      <w:marLeft w:val="0"/>
      <w:marRight w:val="0"/>
      <w:marTop w:val="0"/>
      <w:marBottom w:val="0"/>
      <w:divBdr>
        <w:top w:val="none" w:sz="0" w:space="0" w:color="auto"/>
        <w:left w:val="none" w:sz="0" w:space="0" w:color="auto"/>
        <w:bottom w:val="none" w:sz="0" w:space="0" w:color="auto"/>
        <w:right w:val="none" w:sz="0" w:space="0" w:color="auto"/>
      </w:divBdr>
    </w:div>
    <w:div w:id="1352413613">
      <w:bodyDiv w:val="1"/>
      <w:marLeft w:val="0"/>
      <w:marRight w:val="0"/>
      <w:marTop w:val="0"/>
      <w:marBottom w:val="0"/>
      <w:divBdr>
        <w:top w:val="none" w:sz="0" w:space="0" w:color="auto"/>
        <w:left w:val="none" w:sz="0" w:space="0" w:color="auto"/>
        <w:bottom w:val="none" w:sz="0" w:space="0" w:color="auto"/>
        <w:right w:val="none" w:sz="0" w:space="0" w:color="auto"/>
      </w:divBdr>
      <w:divsChild>
        <w:div w:id="2023819581">
          <w:marLeft w:val="0"/>
          <w:marRight w:val="0"/>
          <w:marTop w:val="0"/>
          <w:marBottom w:val="0"/>
          <w:divBdr>
            <w:top w:val="none" w:sz="0" w:space="0" w:color="auto"/>
            <w:left w:val="none" w:sz="0" w:space="0" w:color="auto"/>
            <w:bottom w:val="none" w:sz="0" w:space="0" w:color="auto"/>
            <w:right w:val="none" w:sz="0" w:space="0" w:color="auto"/>
          </w:divBdr>
        </w:div>
        <w:div w:id="114643129">
          <w:marLeft w:val="0"/>
          <w:marRight w:val="0"/>
          <w:marTop w:val="0"/>
          <w:marBottom w:val="0"/>
          <w:divBdr>
            <w:top w:val="none" w:sz="0" w:space="0" w:color="auto"/>
            <w:left w:val="none" w:sz="0" w:space="0" w:color="auto"/>
            <w:bottom w:val="none" w:sz="0" w:space="0" w:color="auto"/>
            <w:right w:val="none" w:sz="0" w:space="0" w:color="auto"/>
          </w:divBdr>
        </w:div>
        <w:div w:id="1808818094">
          <w:marLeft w:val="0"/>
          <w:marRight w:val="0"/>
          <w:marTop w:val="0"/>
          <w:marBottom w:val="0"/>
          <w:divBdr>
            <w:top w:val="none" w:sz="0" w:space="0" w:color="auto"/>
            <w:left w:val="none" w:sz="0" w:space="0" w:color="auto"/>
            <w:bottom w:val="none" w:sz="0" w:space="0" w:color="auto"/>
            <w:right w:val="none" w:sz="0" w:space="0" w:color="auto"/>
          </w:divBdr>
        </w:div>
        <w:div w:id="1261137476">
          <w:marLeft w:val="0"/>
          <w:marRight w:val="0"/>
          <w:marTop w:val="0"/>
          <w:marBottom w:val="0"/>
          <w:divBdr>
            <w:top w:val="none" w:sz="0" w:space="0" w:color="auto"/>
            <w:left w:val="none" w:sz="0" w:space="0" w:color="auto"/>
            <w:bottom w:val="none" w:sz="0" w:space="0" w:color="auto"/>
            <w:right w:val="none" w:sz="0" w:space="0" w:color="auto"/>
          </w:divBdr>
        </w:div>
        <w:div w:id="1589341720">
          <w:marLeft w:val="0"/>
          <w:marRight w:val="0"/>
          <w:marTop w:val="0"/>
          <w:marBottom w:val="0"/>
          <w:divBdr>
            <w:top w:val="none" w:sz="0" w:space="0" w:color="auto"/>
            <w:left w:val="none" w:sz="0" w:space="0" w:color="auto"/>
            <w:bottom w:val="none" w:sz="0" w:space="0" w:color="auto"/>
            <w:right w:val="none" w:sz="0" w:space="0" w:color="auto"/>
          </w:divBdr>
        </w:div>
        <w:div w:id="1132164476">
          <w:marLeft w:val="0"/>
          <w:marRight w:val="0"/>
          <w:marTop w:val="0"/>
          <w:marBottom w:val="0"/>
          <w:divBdr>
            <w:top w:val="none" w:sz="0" w:space="0" w:color="auto"/>
            <w:left w:val="none" w:sz="0" w:space="0" w:color="auto"/>
            <w:bottom w:val="none" w:sz="0" w:space="0" w:color="auto"/>
            <w:right w:val="none" w:sz="0" w:space="0" w:color="auto"/>
          </w:divBdr>
        </w:div>
        <w:div w:id="1179656157">
          <w:marLeft w:val="0"/>
          <w:marRight w:val="0"/>
          <w:marTop w:val="0"/>
          <w:marBottom w:val="0"/>
          <w:divBdr>
            <w:top w:val="none" w:sz="0" w:space="0" w:color="auto"/>
            <w:left w:val="none" w:sz="0" w:space="0" w:color="auto"/>
            <w:bottom w:val="none" w:sz="0" w:space="0" w:color="auto"/>
            <w:right w:val="none" w:sz="0" w:space="0" w:color="auto"/>
          </w:divBdr>
        </w:div>
        <w:div w:id="1892497434">
          <w:marLeft w:val="0"/>
          <w:marRight w:val="0"/>
          <w:marTop w:val="0"/>
          <w:marBottom w:val="0"/>
          <w:divBdr>
            <w:top w:val="none" w:sz="0" w:space="0" w:color="auto"/>
            <w:left w:val="none" w:sz="0" w:space="0" w:color="auto"/>
            <w:bottom w:val="none" w:sz="0" w:space="0" w:color="auto"/>
            <w:right w:val="none" w:sz="0" w:space="0" w:color="auto"/>
          </w:divBdr>
        </w:div>
        <w:div w:id="1315138136">
          <w:marLeft w:val="0"/>
          <w:marRight w:val="0"/>
          <w:marTop w:val="0"/>
          <w:marBottom w:val="0"/>
          <w:divBdr>
            <w:top w:val="none" w:sz="0" w:space="0" w:color="auto"/>
            <w:left w:val="none" w:sz="0" w:space="0" w:color="auto"/>
            <w:bottom w:val="none" w:sz="0" w:space="0" w:color="auto"/>
            <w:right w:val="none" w:sz="0" w:space="0" w:color="auto"/>
          </w:divBdr>
        </w:div>
        <w:div w:id="1388187915">
          <w:marLeft w:val="0"/>
          <w:marRight w:val="0"/>
          <w:marTop w:val="0"/>
          <w:marBottom w:val="0"/>
          <w:divBdr>
            <w:top w:val="none" w:sz="0" w:space="0" w:color="auto"/>
            <w:left w:val="none" w:sz="0" w:space="0" w:color="auto"/>
            <w:bottom w:val="none" w:sz="0" w:space="0" w:color="auto"/>
            <w:right w:val="none" w:sz="0" w:space="0" w:color="auto"/>
          </w:divBdr>
        </w:div>
        <w:div w:id="1676759639">
          <w:marLeft w:val="0"/>
          <w:marRight w:val="0"/>
          <w:marTop w:val="0"/>
          <w:marBottom w:val="0"/>
          <w:divBdr>
            <w:top w:val="none" w:sz="0" w:space="0" w:color="auto"/>
            <w:left w:val="none" w:sz="0" w:space="0" w:color="auto"/>
            <w:bottom w:val="none" w:sz="0" w:space="0" w:color="auto"/>
            <w:right w:val="none" w:sz="0" w:space="0" w:color="auto"/>
          </w:divBdr>
        </w:div>
        <w:div w:id="1824160665">
          <w:marLeft w:val="0"/>
          <w:marRight w:val="0"/>
          <w:marTop w:val="0"/>
          <w:marBottom w:val="0"/>
          <w:divBdr>
            <w:top w:val="none" w:sz="0" w:space="0" w:color="auto"/>
            <w:left w:val="none" w:sz="0" w:space="0" w:color="auto"/>
            <w:bottom w:val="none" w:sz="0" w:space="0" w:color="auto"/>
            <w:right w:val="none" w:sz="0" w:space="0" w:color="auto"/>
          </w:divBdr>
        </w:div>
      </w:divsChild>
    </w:div>
    <w:div w:id="1539202161">
      <w:bodyDiv w:val="1"/>
      <w:marLeft w:val="0"/>
      <w:marRight w:val="0"/>
      <w:marTop w:val="0"/>
      <w:marBottom w:val="0"/>
      <w:divBdr>
        <w:top w:val="none" w:sz="0" w:space="0" w:color="auto"/>
        <w:left w:val="none" w:sz="0" w:space="0" w:color="auto"/>
        <w:bottom w:val="none" w:sz="0" w:space="0" w:color="auto"/>
        <w:right w:val="none" w:sz="0" w:space="0" w:color="auto"/>
      </w:divBdr>
      <w:divsChild>
        <w:div w:id="1443380492">
          <w:marLeft w:val="0"/>
          <w:marRight w:val="0"/>
          <w:marTop w:val="0"/>
          <w:marBottom w:val="0"/>
          <w:divBdr>
            <w:top w:val="none" w:sz="0" w:space="0" w:color="auto"/>
            <w:left w:val="none" w:sz="0" w:space="0" w:color="auto"/>
            <w:bottom w:val="none" w:sz="0" w:space="0" w:color="auto"/>
            <w:right w:val="none" w:sz="0" w:space="0" w:color="auto"/>
          </w:divBdr>
        </w:div>
        <w:div w:id="537162816">
          <w:marLeft w:val="0"/>
          <w:marRight w:val="0"/>
          <w:marTop w:val="0"/>
          <w:marBottom w:val="0"/>
          <w:divBdr>
            <w:top w:val="none" w:sz="0" w:space="0" w:color="auto"/>
            <w:left w:val="none" w:sz="0" w:space="0" w:color="auto"/>
            <w:bottom w:val="none" w:sz="0" w:space="0" w:color="auto"/>
            <w:right w:val="none" w:sz="0" w:space="0" w:color="auto"/>
          </w:divBdr>
        </w:div>
        <w:div w:id="1421021095">
          <w:marLeft w:val="0"/>
          <w:marRight w:val="0"/>
          <w:marTop w:val="0"/>
          <w:marBottom w:val="0"/>
          <w:divBdr>
            <w:top w:val="none" w:sz="0" w:space="0" w:color="auto"/>
            <w:left w:val="none" w:sz="0" w:space="0" w:color="auto"/>
            <w:bottom w:val="none" w:sz="0" w:space="0" w:color="auto"/>
            <w:right w:val="none" w:sz="0" w:space="0" w:color="auto"/>
          </w:divBdr>
        </w:div>
        <w:div w:id="228807018">
          <w:marLeft w:val="0"/>
          <w:marRight w:val="0"/>
          <w:marTop w:val="0"/>
          <w:marBottom w:val="0"/>
          <w:divBdr>
            <w:top w:val="none" w:sz="0" w:space="0" w:color="auto"/>
            <w:left w:val="none" w:sz="0" w:space="0" w:color="auto"/>
            <w:bottom w:val="none" w:sz="0" w:space="0" w:color="auto"/>
            <w:right w:val="none" w:sz="0" w:space="0" w:color="auto"/>
          </w:divBdr>
        </w:div>
        <w:div w:id="1620917600">
          <w:marLeft w:val="0"/>
          <w:marRight w:val="0"/>
          <w:marTop w:val="0"/>
          <w:marBottom w:val="0"/>
          <w:divBdr>
            <w:top w:val="none" w:sz="0" w:space="0" w:color="auto"/>
            <w:left w:val="none" w:sz="0" w:space="0" w:color="auto"/>
            <w:bottom w:val="none" w:sz="0" w:space="0" w:color="auto"/>
            <w:right w:val="none" w:sz="0" w:space="0" w:color="auto"/>
          </w:divBdr>
        </w:div>
        <w:div w:id="462888136">
          <w:marLeft w:val="0"/>
          <w:marRight w:val="0"/>
          <w:marTop w:val="0"/>
          <w:marBottom w:val="0"/>
          <w:divBdr>
            <w:top w:val="none" w:sz="0" w:space="0" w:color="auto"/>
            <w:left w:val="none" w:sz="0" w:space="0" w:color="auto"/>
            <w:bottom w:val="none" w:sz="0" w:space="0" w:color="auto"/>
            <w:right w:val="none" w:sz="0" w:space="0" w:color="auto"/>
          </w:divBdr>
        </w:div>
        <w:div w:id="922108078">
          <w:marLeft w:val="0"/>
          <w:marRight w:val="0"/>
          <w:marTop w:val="0"/>
          <w:marBottom w:val="0"/>
          <w:divBdr>
            <w:top w:val="none" w:sz="0" w:space="0" w:color="auto"/>
            <w:left w:val="none" w:sz="0" w:space="0" w:color="auto"/>
            <w:bottom w:val="none" w:sz="0" w:space="0" w:color="auto"/>
            <w:right w:val="none" w:sz="0" w:space="0" w:color="auto"/>
          </w:divBdr>
        </w:div>
        <w:div w:id="1907757374">
          <w:marLeft w:val="0"/>
          <w:marRight w:val="0"/>
          <w:marTop w:val="0"/>
          <w:marBottom w:val="0"/>
          <w:divBdr>
            <w:top w:val="none" w:sz="0" w:space="0" w:color="auto"/>
            <w:left w:val="none" w:sz="0" w:space="0" w:color="auto"/>
            <w:bottom w:val="none" w:sz="0" w:space="0" w:color="auto"/>
            <w:right w:val="none" w:sz="0" w:space="0" w:color="auto"/>
          </w:divBdr>
        </w:div>
        <w:div w:id="58092959">
          <w:marLeft w:val="0"/>
          <w:marRight w:val="0"/>
          <w:marTop w:val="0"/>
          <w:marBottom w:val="0"/>
          <w:divBdr>
            <w:top w:val="none" w:sz="0" w:space="0" w:color="auto"/>
            <w:left w:val="none" w:sz="0" w:space="0" w:color="auto"/>
            <w:bottom w:val="none" w:sz="0" w:space="0" w:color="auto"/>
            <w:right w:val="none" w:sz="0" w:space="0" w:color="auto"/>
          </w:divBdr>
        </w:div>
        <w:div w:id="238709809">
          <w:marLeft w:val="0"/>
          <w:marRight w:val="0"/>
          <w:marTop w:val="0"/>
          <w:marBottom w:val="0"/>
          <w:divBdr>
            <w:top w:val="none" w:sz="0" w:space="0" w:color="auto"/>
            <w:left w:val="none" w:sz="0" w:space="0" w:color="auto"/>
            <w:bottom w:val="none" w:sz="0" w:space="0" w:color="auto"/>
            <w:right w:val="none" w:sz="0" w:space="0" w:color="auto"/>
          </w:divBdr>
        </w:div>
        <w:div w:id="834734227">
          <w:marLeft w:val="0"/>
          <w:marRight w:val="0"/>
          <w:marTop w:val="0"/>
          <w:marBottom w:val="0"/>
          <w:divBdr>
            <w:top w:val="none" w:sz="0" w:space="0" w:color="auto"/>
            <w:left w:val="none" w:sz="0" w:space="0" w:color="auto"/>
            <w:bottom w:val="none" w:sz="0" w:space="0" w:color="auto"/>
            <w:right w:val="none" w:sz="0" w:space="0" w:color="auto"/>
          </w:divBdr>
        </w:div>
        <w:div w:id="153424273">
          <w:marLeft w:val="0"/>
          <w:marRight w:val="0"/>
          <w:marTop w:val="0"/>
          <w:marBottom w:val="0"/>
          <w:divBdr>
            <w:top w:val="none" w:sz="0" w:space="0" w:color="auto"/>
            <w:left w:val="none" w:sz="0" w:space="0" w:color="auto"/>
            <w:bottom w:val="none" w:sz="0" w:space="0" w:color="auto"/>
            <w:right w:val="none" w:sz="0" w:space="0" w:color="auto"/>
          </w:divBdr>
        </w:div>
        <w:div w:id="2021543977">
          <w:marLeft w:val="0"/>
          <w:marRight w:val="0"/>
          <w:marTop w:val="0"/>
          <w:marBottom w:val="0"/>
          <w:divBdr>
            <w:top w:val="none" w:sz="0" w:space="0" w:color="auto"/>
            <w:left w:val="none" w:sz="0" w:space="0" w:color="auto"/>
            <w:bottom w:val="none" w:sz="0" w:space="0" w:color="auto"/>
            <w:right w:val="none" w:sz="0" w:space="0" w:color="auto"/>
          </w:divBdr>
        </w:div>
        <w:div w:id="1615363865">
          <w:marLeft w:val="0"/>
          <w:marRight w:val="0"/>
          <w:marTop w:val="0"/>
          <w:marBottom w:val="0"/>
          <w:divBdr>
            <w:top w:val="none" w:sz="0" w:space="0" w:color="auto"/>
            <w:left w:val="none" w:sz="0" w:space="0" w:color="auto"/>
            <w:bottom w:val="none" w:sz="0" w:space="0" w:color="auto"/>
            <w:right w:val="none" w:sz="0" w:space="0" w:color="auto"/>
          </w:divBdr>
        </w:div>
        <w:div w:id="528447261">
          <w:marLeft w:val="0"/>
          <w:marRight w:val="0"/>
          <w:marTop w:val="0"/>
          <w:marBottom w:val="0"/>
          <w:divBdr>
            <w:top w:val="none" w:sz="0" w:space="0" w:color="auto"/>
            <w:left w:val="none" w:sz="0" w:space="0" w:color="auto"/>
            <w:bottom w:val="none" w:sz="0" w:space="0" w:color="auto"/>
            <w:right w:val="none" w:sz="0" w:space="0" w:color="auto"/>
          </w:divBdr>
        </w:div>
        <w:div w:id="794953584">
          <w:marLeft w:val="0"/>
          <w:marRight w:val="0"/>
          <w:marTop w:val="0"/>
          <w:marBottom w:val="0"/>
          <w:divBdr>
            <w:top w:val="none" w:sz="0" w:space="0" w:color="auto"/>
            <w:left w:val="none" w:sz="0" w:space="0" w:color="auto"/>
            <w:bottom w:val="none" w:sz="0" w:space="0" w:color="auto"/>
            <w:right w:val="none" w:sz="0" w:space="0" w:color="auto"/>
          </w:divBdr>
        </w:div>
      </w:divsChild>
    </w:div>
    <w:div w:id="185063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2B86D-1B4A-483C-AA75-220B70939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6657</Words>
  <Characters>36614</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Yenny Patricia Posada Rico</dc:creator>
  <cp:keywords/>
  <dc:description/>
  <cp:lastModifiedBy>ab</cp:lastModifiedBy>
  <cp:revision>4</cp:revision>
  <cp:lastPrinted>2020-05-28T14:45:00Z</cp:lastPrinted>
  <dcterms:created xsi:type="dcterms:W3CDTF">2020-05-28T14:45:00Z</dcterms:created>
  <dcterms:modified xsi:type="dcterms:W3CDTF">2020-05-28T14:46:00Z</dcterms:modified>
</cp:coreProperties>
</file>