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40FF7" w14:textId="0ABEF7A9" w:rsidR="00C940D8" w:rsidRDefault="007B5724" w:rsidP="00432351">
      <w:pPr>
        <w:spacing w:after="0" w:line="240" w:lineRule="auto"/>
        <w:jc w:val="right"/>
        <w:rPr>
          <w:rFonts w:ascii="Arial" w:hAnsi="Arial" w:cs="Arial"/>
          <w:sz w:val="24"/>
          <w:szCs w:val="24"/>
        </w:rPr>
      </w:pPr>
      <w:r>
        <w:rPr>
          <w:rFonts w:ascii="Arial" w:hAnsi="Arial" w:cs="Arial"/>
          <w:sz w:val="24"/>
          <w:szCs w:val="24"/>
        </w:rPr>
        <w:t xml:space="preserve">Bogotá, D. C., </w:t>
      </w:r>
      <w:r w:rsidR="00432351">
        <w:rPr>
          <w:rFonts w:ascii="Arial" w:hAnsi="Arial" w:cs="Arial"/>
          <w:sz w:val="24"/>
          <w:szCs w:val="24"/>
        </w:rPr>
        <w:t>Noviembre 19</w:t>
      </w:r>
      <w:r w:rsidR="00C940D8">
        <w:rPr>
          <w:rFonts w:ascii="Arial" w:hAnsi="Arial" w:cs="Arial"/>
          <w:sz w:val="24"/>
          <w:szCs w:val="24"/>
        </w:rPr>
        <w:t xml:space="preserve"> de 2019</w:t>
      </w:r>
    </w:p>
    <w:p w14:paraId="47EBC732" w14:textId="3B45A0C1" w:rsidR="00C940D8" w:rsidRDefault="00C940D8" w:rsidP="00842BA5">
      <w:pPr>
        <w:spacing w:after="0" w:line="240" w:lineRule="auto"/>
        <w:jc w:val="both"/>
        <w:rPr>
          <w:rFonts w:ascii="Arial" w:hAnsi="Arial" w:cs="Arial"/>
          <w:sz w:val="24"/>
          <w:szCs w:val="24"/>
        </w:rPr>
      </w:pPr>
    </w:p>
    <w:p w14:paraId="7934F2E9" w14:textId="7F57DCF0" w:rsidR="00C940D8" w:rsidRDefault="00C940D8" w:rsidP="00842BA5">
      <w:pPr>
        <w:spacing w:after="0" w:line="240" w:lineRule="auto"/>
        <w:jc w:val="both"/>
        <w:rPr>
          <w:rFonts w:ascii="Arial" w:hAnsi="Arial" w:cs="Arial"/>
          <w:sz w:val="24"/>
          <w:szCs w:val="24"/>
        </w:rPr>
      </w:pPr>
    </w:p>
    <w:p w14:paraId="68C3CC9C" w14:textId="1DC7DB06" w:rsidR="00C940D8" w:rsidRDefault="00C940D8" w:rsidP="00842BA5">
      <w:pPr>
        <w:spacing w:after="0" w:line="240" w:lineRule="auto"/>
        <w:jc w:val="both"/>
        <w:rPr>
          <w:rFonts w:ascii="Arial" w:hAnsi="Arial" w:cs="Arial"/>
          <w:sz w:val="24"/>
          <w:szCs w:val="24"/>
        </w:rPr>
      </w:pPr>
      <w:r>
        <w:rPr>
          <w:rFonts w:ascii="Arial" w:hAnsi="Arial" w:cs="Arial"/>
          <w:sz w:val="24"/>
          <w:szCs w:val="24"/>
        </w:rPr>
        <w:t>Señor Representante</w:t>
      </w:r>
    </w:p>
    <w:p w14:paraId="0AD49A38" w14:textId="0AAA0D87" w:rsidR="00C940D8" w:rsidRPr="00BE6A1F" w:rsidRDefault="007B5724" w:rsidP="00842BA5">
      <w:pPr>
        <w:spacing w:after="0" w:line="240" w:lineRule="auto"/>
        <w:jc w:val="both"/>
        <w:rPr>
          <w:rFonts w:ascii="Arial" w:hAnsi="Arial" w:cs="Arial"/>
          <w:b/>
          <w:bCs/>
          <w:sz w:val="24"/>
          <w:szCs w:val="24"/>
        </w:rPr>
      </w:pPr>
      <w:r>
        <w:rPr>
          <w:rFonts w:ascii="Arial" w:hAnsi="Arial" w:cs="Arial"/>
          <w:b/>
          <w:bCs/>
          <w:sz w:val="24"/>
          <w:szCs w:val="24"/>
        </w:rPr>
        <w:t>JUAN CARLOS LOS</w:t>
      </w:r>
      <w:r w:rsidR="00C940D8" w:rsidRPr="00BE6A1F">
        <w:rPr>
          <w:rFonts w:ascii="Arial" w:hAnsi="Arial" w:cs="Arial"/>
          <w:b/>
          <w:bCs/>
          <w:sz w:val="24"/>
          <w:szCs w:val="24"/>
        </w:rPr>
        <w:t>ADA VARGAS</w:t>
      </w:r>
    </w:p>
    <w:p w14:paraId="33F34332" w14:textId="0E381804" w:rsidR="00C940D8" w:rsidRDefault="00C940D8" w:rsidP="00842BA5">
      <w:pPr>
        <w:spacing w:after="0" w:line="240" w:lineRule="auto"/>
        <w:jc w:val="both"/>
        <w:rPr>
          <w:rFonts w:ascii="Arial" w:hAnsi="Arial" w:cs="Arial"/>
          <w:sz w:val="24"/>
          <w:szCs w:val="24"/>
        </w:rPr>
      </w:pPr>
      <w:r>
        <w:rPr>
          <w:rFonts w:ascii="Arial" w:hAnsi="Arial" w:cs="Arial"/>
          <w:sz w:val="24"/>
          <w:szCs w:val="24"/>
        </w:rPr>
        <w:t>Presidente Comisión Primera</w:t>
      </w:r>
    </w:p>
    <w:p w14:paraId="18FE0F59" w14:textId="0732B372" w:rsidR="00C940D8" w:rsidRDefault="00C940D8" w:rsidP="00842BA5">
      <w:pPr>
        <w:spacing w:after="0" w:line="240" w:lineRule="auto"/>
        <w:jc w:val="both"/>
        <w:rPr>
          <w:rFonts w:ascii="Arial" w:hAnsi="Arial" w:cs="Arial"/>
          <w:sz w:val="24"/>
          <w:szCs w:val="24"/>
        </w:rPr>
      </w:pPr>
      <w:r>
        <w:rPr>
          <w:rFonts w:ascii="Arial" w:hAnsi="Arial" w:cs="Arial"/>
          <w:sz w:val="24"/>
          <w:szCs w:val="24"/>
        </w:rPr>
        <w:t>Cámara de Representantes</w:t>
      </w:r>
    </w:p>
    <w:p w14:paraId="3F1ADFDA" w14:textId="050A73F5" w:rsidR="00C940D8" w:rsidRDefault="00C940D8" w:rsidP="00842BA5">
      <w:pPr>
        <w:spacing w:after="0" w:line="240" w:lineRule="auto"/>
        <w:jc w:val="both"/>
        <w:rPr>
          <w:rFonts w:ascii="Arial" w:hAnsi="Arial" w:cs="Arial"/>
          <w:sz w:val="24"/>
          <w:szCs w:val="24"/>
        </w:rPr>
      </w:pPr>
    </w:p>
    <w:p w14:paraId="7D0F3599" w14:textId="4B88263E" w:rsidR="00C940D8" w:rsidRDefault="00C940D8" w:rsidP="00842BA5">
      <w:pPr>
        <w:spacing w:after="0" w:line="240" w:lineRule="auto"/>
        <w:jc w:val="both"/>
        <w:rPr>
          <w:rFonts w:ascii="Arial" w:hAnsi="Arial" w:cs="Arial"/>
          <w:sz w:val="24"/>
          <w:szCs w:val="24"/>
        </w:rPr>
      </w:pPr>
    </w:p>
    <w:p w14:paraId="412FF582" w14:textId="3A80C568" w:rsidR="00C940D8" w:rsidRDefault="00C940D8" w:rsidP="007B5724">
      <w:pPr>
        <w:spacing w:after="0" w:line="240" w:lineRule="auto"/>
        <w:ind w:left="708" w:hanging="708"/>
        <w:jc w:val="both"/>
        <w:rPr>
          <w:rFonts w:ascii="Arial" w:hAnsi="Arial" w:cs="Arial"/>
          <w:sz w:val="24"/>
          <w:szCs w:val="24"/>
        </w:rPr>
      </w:pPr>
      <w:r>
        <w:rPr>
          <w:rFonts w:ascii="Arial" w:hAnsi="Arial" w:cs="Arial"/>
          <w:sz w:val="24"/>
          <w:szCs w:val="24"/>
        </w:rPr>
        <w:t>REF:</w:t>
      </w:r>
      <w:r>
        <w:rPr>
          <w:rFonts w:ascii="Arial" w:hAnsi="Arial" w:cs="Arial"/>
          <w:sz w:val="24"/>
          <w:szCs w:val="24"/>
        </w:rPr>
        <w:tab/>
        <w:t xml:space="preserve">INFORME DE PONENCIA </w:t>
      </w:r>
      <w:r w:rsidR="00127BAF">
        <w:rPr>
          <w:rFonts w:ascii="Arial" w:hAnsi="Arial" w:cs="Arial"/>
          <w:sz w:val="24"/>
          <w:szCs w:val="24"/>
        </w:rPr>
        <w:t>SEGUNDO</w:t>
      </w:r>
      <w:r>
        <w:rPr>
          <w:rFonts w:ascii="Arial" w:hAnsi="Arial" w:cs="Arial"/>
          <w:sz w:val="24"/>
          <w:szCs w:val="24"/>
        </w:rPr>
        <w:t xml:space="preserve"> DEBATE PL 007 DE 2019 CÁMARA</w:t>
      </w:r>
    </w:p>
    <w:p w14:paraId="0AFF231B" w14:textId="78F27216" w:rsidR="00C940D8" w:rsidRDefault="00C940D8" w:rsidP="00842BA5">
      <w:pPr>
        <w:spacing w:after="0" w:line="240" w:lineRule="auto"/>
        <w:jc w:val="both"/>
        <w:rPr>
          <w:rFonts w:ascii="Arial" w:hAnsi="Arial" w:cs="Arial"/>
          <w:sz w:val="24"/>
          <w:szCs w:val="24"/>
        </w:rPr>
      </w:pPr>
    </w:p>
    <w:p w14:paraId="080FA770" w14:textId="5B972776" w:rsidR="00C940D8" w:rsidRDefault="00C940D8" w:rsidP="00842BA5">
      <w:pPr>
        <w:spacing w:after="0" w:line="240" w:lineRule="auto"/>
        <w:jc w:val="both"/>
        <w:rPr>
          <w:rFonts w:ascii="Arial" w:hAnsi="Arial" w:cs="Arial"/>
          <w:sz w:val="24"/>
          <w:szCs w:val="24"/>
        </w:rPr>
      </w:pPr>
    </w:p>
    <w:p w14:paraId="50D1C769" w14:textId="75E541E5" w:rsidR="00C940D8" w:rsidRDefault="00C940D8" w:rsidP="00842BA5">
      <w:pPr>
        <w:spacing w:after="0" w:line="240" w:lineRule="auto"/>
        <w:jc w:val="both"/>
        <w:rPr>
          <w:rFonts w:ascii="Arial" w:hAnsi="Arial" w:cs="Arial"/>
          <w:sz w:val="24"/>
          <w:szCs w:val="24"/>
        </w:rPr>
      </w:pPr>
      <w:r>
        <w:rPr>
          <w:rFonts w:ascii="Arial" w:hAnsi="Arial" w:cs="Arial"/>
          <w:sz w:val="24"/>
          <w:szCs w:val="24"/>
        </w:rPr>
        <w:t>Señor Presidente:</w:t>
      </w:r>
    </w:p>
    <w:p w14:paraId="771DF309" w14:textId="5301A26B" w:rsidR="00C940D8" w:rsidRDefault="00C940D8" w:rsidP="00842BA5">
      <w:pPr>
        <w:spacing w:after="0" w:line="240" w:lineRule="auto"/>
        <w:jc w:val="both"/>
        <w:rPr>
          <w:rFonts w:ascii="Arial" w:hAnsi="Arial" w:cs="Arial"/>
          <w:sz w:val="24"/>
          <w:szCs w:val="24"/>
        </w:rPr>
      </w:pPr>
    </w:p>
    <w:p w14:paraId="00C0D058" w14:textId="000581E9" w:rsidR="00C940D8" w:rsidRDefault="00C940D8" w:rsidP="00842BA5">
      <w:pPr>
        <w:spacing w:after="0" w:line="240" w:lineRule="auto"/>
        <w:jc w:val="both"/>
        <w:rPr>
          <w:rFonts w:ascii="Arial" w:hAnsi="Arial" w:cs="Arial"/>
          <w:sz w:val="24"/>
          <w:szCs w:val="24"/>
        </w:rPr>
      </w:pPr>
    </w:p>
    <w:p w14:paraId="6E557520" w14:textId="1822D356" w:rsidR="00C940D8" w:rsidRDefault="00C940D8" w:rsidP="00842BA5">
      <w:pPr>
        <w:spacing w:after="0" w:line="240" w:lineRule="auto"/>
        <w:jc w:val="both"/>
        <w:rPr>
          <w:rFonts w:ascii="Arial" w:hAnsi="Arial" w:cs="Arial"/>
          <w:sz w:val="24"/>
          <w:szCs w:val="24"/>
        </w:rPr>
      </w:pPr>
      <w:r>
        <w:rPr>
          <w:rFonts w:ascii="Arial" w:hAnsi="Arial" w:cs="Arial"/>
          <w:sz w:val="24"/>
          <w:szCs w:val="24"/>
        </w:rPr>
        <w:t xml:space="preserve">De acuerdo con el encargo impartido por la mesa directiva de la Comisión Primera de la Cámara de Representantes, </w:t>
      </w:r>
      <w:r w:rsidR="00AB1923">
        <w:rPr>
          <w:rFonts w:ascii="Arial" w:hAnsi="Arial" w:cs="Arial"/>
          <w:sz w:val="24"/>
          <w:szCs w:val="24"/>
        </w:rPr>
        <w:t xml:space="preserve">se procede a presentar el informe de ponencia para </w:t>
      </w:r>
      <w:r w:rsidR="00127BAF">
        <w:rPr>
          <w:rFonts w:ascii="Arial" w:hAnsi="Arial" w:cs="Arial"/>
          <w:sz w:val="24"/>
          <w:szCs w:val="24"/>
        </w:rPr>
        <w:t>segundo de</w:t>
      </w:r>
      <w:r w:rsidR="00AB1923">
        <w:rPr>
          <w:rFonts w:ascii="Arial" w:hAnsi="Arial" w:cs="Arial"/>
          <w:sz w:val="24"/>
          <w:szCs w:val="24"/>
        </w:rPr>
        <w:t>bate correspondiente al proyecto de ley de la referencia, “</w:t>
      </w:r>
      <w:r w:rsidR="0081240C">
        <w:rPr>
          <w:rFonts w:ascii="Arial" w:hAnsi="Arial" w:cs="Arial"/>
          <w:sz w:val="24"/>
          <w:szCs w:val="24"/>
        </w:rPr>
        <w:t>P</w:t>
      </w:r>
      <w:r w:rsidR="00AB1923">
        <w:rPr>
          <w:rFonts w:ascii="Arial" w:hAnsi="Arial" w:cs="Arial"/>
          <w:sz w:val="24"/>
          <w:szCs w:val="24"/>
        </w:rPr>
        <w:t>or medio de la cual se regula el funcionamiento de los consultorios jurídicos de las instituciones de educación superior”, de iniciativa del Gobierno Nacional.</w:t>
      </w:r>
    </w:p>
    <w:p w14:paraId="388F92F4" w14:textId="05883D97" w:rsidR="00AB1923" w:rsidRDefault="00AB1923" w:rsidP="00842BA5">
      <w:pPr>
        <w:spacing w:after="0" w:line="240" w:lineRule="auto"/>
        <w:jc w:val="both"/>
        <w:rPr>
          <w:rFonts w:ascii="Arial" w:hAnsi="Arial" w:cs="Arial"/>
          <w:sz w:val="24"/>
          <w:szCs w:val="24"/>
        </w:rPr>
      </w:pPr>
    </w:p>
    <w:p w14:paraId="3B639D37" w14:textId="1ECDA79B" w:rsidR="00EC2F18" w:rsidRDefault="00EC2F18" w:rsidP="00842BA5">
      <w:pPr>
        <w:spacing w:after="0" w:line="240" w:lineRule="auto"/>
        <w:jc w:val="both"/>
        <w:rPr>
          <w:rFonts w:ascii="Arial" w:hAnsi="Arial" w:cs="Arial"/>
          <w:sz w:val="24"/>
          <w:szCs w:val="24"/>
        </w:rPr>
      </w:pPr>
      <w:r>
        <w:rPr>
          <w:rFonts w:ascii="Arial" w:hAnsi="Arial" w:cs="Arial"/>
          <w:sz w:val="24"/>
          <w:szCs w:val="24"/>
        </w:rPr>
        <w:t xml:space="preserve">Considerando que tanto la exposición de motivos como el informe de ponencia para primer debate destacaron las razones de conveniencia y oportunidad que justifican </w:t>
      </w:r>
      <w:r w:rsidR="005212E4">
        <w:rPr>
          <w:rFonts w:ascii="Arial" w:hAnsi="Arial" w:cs="Arial"/>
          <w:sz w:val="24"/>
          <w:szCs w:val="24"/>
        </w:rPr>
        <w:t>este proyecto</w:t>
      </w:r>
      <w:r>
        <w:rPr>
          <w:rFonts w:ascii="Arial" w:hAnsi="Arial" w:cs="Arial"/>
          <w:sz w:val="24"/>
          <w:szCs w:val="24"/>
        </w:rPr>
        <w:t xml:space="preserve">, </w:t>
      </w:r>
      <w:r w:rsidR="00D26324">
        <w:rPr>
          <w:rFonts w:ascii="Arial" w:hAnsi="Arial" w:cs="Arial"/>
          <w:sz w:val="24"/>
          <w:szCs w:val="24"/>
        </w:rPr>
        <w:t xml:space="preserve">a la vez que en la ponencia para primer debate se reflejaron las posiciones manifestadas en la audiencia pública llevada previo </w:t>
      </w:r>
      <w:proofErr w:type="gramStart"/>
      <w:r w:rsidR="00D26324">
        <w:rPr>
          <w:rFonts w:ascii="Arial" w:hAnsi="Arial" w:cs="Arial"/>
          <w:sz w:val="24"/>
          <w:szCs w:val="24"/>
        </w:rPr>
        <w:t>al</w:t>
      </w:r>
      <w:proofErr w:type="gramEnd"/>
      <w:r w:rsidR="00D26324">
        <w:rPr>
          <w:rFonts w:ascii="Arial" w:hAnsi="Arial" w:cs="Arial"/>
          <w:sz w:val="24"/>
          <w:szCs w:val="24"/>
        </w:rPr>
        <w:t xml:space="preserve"> trámite de discusión de la iniciativa, </w:t>
      </w:r>
      <w:r>
        <w:rPr>
          <w:rFonts w:ascii="Arial" w:hAnsi="Arial" w:cs="Arial"/>
          <w:sz w:val="24"/>
          <w:szCs w:val="24"/>
        </w:rPr>
        <w:t xml:space="preserve">el presente informe de ponencia se concentrará en la técnica legislativa para el mejoramiento de la redacción de la ley. </w:t>
      </w:r>
    </w:p>
    <w:p w14:paraId="61400D44" w14:textId="77777777" w:rsidR="00EC2F18" w:rsidRDefault="00EC2F18" w:rsidP="00842BA5">
      <w:pPr>
        <w:spacing w:after="0" w:line="240" w:lineRule="auto"/>
        <w:jc w:val="both"/>
        <w:rPr>
          <w:rFonts w:ascii="Arial" w:hAnsi="Arial" w:cs="Arial"/>
          <w:sz w:val="24"/>
          <w:szCs w:val="24"/>
        </w:rPr>
      </w:pPr>
    </w:p>
    <w:p w14:paraId="4007E00D" w14:textId="4757CE5F" w:rsidR="00127BAF" w:rsidRDefault="00EC2F18" w:rsidP="00842BA5">
      <w:pPr>
        <w:spacing w:after="0" w:line="240" w:lineRule="auto"/>
        <w:jc w:val="both"/>
        <w:rPr>
          <w:rFonts w:ascii="Arial" w:hAnsi="Arial" w:cs="Arial"/>
          <w:sz w:val="24"/>
          <w:szCs w:val="24"/>
        </w:rPr>
      </w:pPr>
      <w:r>
        <w:rPr>
          <w:rFonts w:ascii="Arial" w:hAnsi="Arial" w:cs="Arial"/>
          <w:sz w:val="24"/>
          <w:szCs w:val="24"/>
        </w:rPr>
        <w:t>Para este efecto y dando cumplimiento a lo previsto en la Ley 5 de 1992, se comenzará por incorporar el texto aprobado en primer debate por l</w:t>
      </w:r>
      <w:r w:rsidR="00127BAF">
        <w:rPr>
          <w:rFonts w:ascii="Arial" w:hAnsi="Arial" w:cs="Arial"/>
          <w:sz w:val="24"/>
          <w:szCs w:val="24"/>
        </w:rPr>
        <w:t xml:space="preserve">a Comisión Primera de la Cámara en </w:t>
      </w:r>
      <w:r>
        <w:rPr>
          <w:rFonts w:ascii="Arial" w:hAnsi="Arial" w:cs="Arial"/>
          <w:sz w:val="24"/>
          <w:szCs w:val="24"/>
        </w:rPr>
        <w:t xml:space="preserve">la </w:t>
      </w:r>
      <w:r w:rsidR="00127BAF">
        <w:rPr>
          <w:rFonts w:ascii="Arial" w:hAnsi="Arial" w:cs="Arial"/>
          <w:sz w:val="24"/>
          <w:szCs w:val="24"/>
        </w:rPr>
        <w:t>sesión realizada el día 5 de noviembre de 2019</w:t>
      </w:r>
      <w:r>
        <w:rPr>
          <w:rFonts w:ascii="Arial" w:hAnsi="Arial" w:cs="Arial"/>
          <w:sz w:val="24"/>
          <w:szCs w:val="24"/>
        </w:rPr>
        <w:t xml:space="preserve">, en cuya redacción se tuvieron muy en cuenta los aportes realizados por los intervinientes en la audiencia pública realizada </w:t>
      </w:r>
      <w:r w:rsidR="00613B29">
        <w:rPr>
          <w:rFonts w:ascii="Arial" w:hAnsi="Arial" w:cs="Arial"/>
          <w:sz w:val="24"/>
          <w:szCs w:val="24"/>
        </w:rPr>
        <w:t>el 3 de octubre de 2019.</w:t>
      </w:r>
      <w:r w:rsidR="00127BAF">
        <w:rPr>
          <w:rFonts w:ascii="Arial" w:hAnsi="Arial" w:cs="Arial"/>
          <w:sz w:val="24"/>
          <w:szCs w:val="24"/>
        </w:rPr>
        <w:t xml:space="preserve"> </w:t>
      </w:r>
    </w:p>
    <w:p w14:paraId="0E94F44C" w14:textId="036CBCAA" w:rsidR="005212E4" w:rsidRDefault="005212E4" w:rsidP="00842BA5">
      <w:pPr>
        <w:spacing w:after="0" w:line="240" w:lineRule="auto"/>
        <w:jc w:val="both"/>
        <w:rPr>
          <w:rFonts w:ascii="Arial" w:hAnsi="Arial" w:cs="Arial"/>
          <w:sz w:val="24"/>
          <w:szCs w:val="24"/>
        </w:rPr>
      </w:pPr>
    </w:p>
    <w:p w14:paraId="7D8E69F2" w14:textId="77777777" w:rsidR="005212E4" w:rsidRDefault="005212E4" w:rsidP="00842BA5">
      <w:pPr>
        <w:spacing w:after="0" w:line="240" w:lineRule="auto"/>
        <w:jc w:val="both"/>
        <w:rPr>
          <w:rFonts w:ascii="Arial" w:hAnsi="Arial" w:cs="Arial"/>
          <w:sz w:val="24"/>
          <w:szCs w:val="24"/>
        </w:rPr>
      </w:pPr>
    </w:p>
    <w:p w14:paraId="7E146866" w14:textId="6FF60950" w:rsidR="00127BAF" w:rsidRDefault="00127BAF" w:rsidP="00842BA5">
      <w:pPr>
        <w:spacing w:after="0" w:line="240" w:lineRule="auto"/>
        <w:jc w:val="both"/>
        <w:rPr>
          <w:rFonts w:ascii="Arial" w:hAnsi="Arial" w:cs="Arial"/>
          <w:sz w:val="24"/>
          <w:szCs w:val="24"/>
        </w:rPr>
      </w:pPr>
    </w:p>
    <w:p w14:paraId="4CD0306E" w14:textId="44A4F831" w:rsidR="00127BAF" w:rsidRDefault="00127BAF" w:rsidP="00842BA5">
      <w:pPr>
        <w:spacing w:after="0" w:line="240" w:lineRule="auto"/>
        <w:jc w:val="both"/>
        <w:rPr>
          <w:rFonts w:ascii="Arial" w:hAnsi="Arial" w:cs="Arial"/>
          <w:sz w:val="24"/>
          <w:szCs w:val="24"/>
        </w:rPr>
      </w:pPr>
      <w:r>
        <w:rPr>
          <w:rFonts w:ascii="Arial" w:hAnsi="Arial" w:cs="Arial"/>
          <w:sz w:val="24"/>
          <w:szCs w:val="24"/>
        </w:rPr>
        <w:lastRenderedPageBreak/>
        <w:t xml:space="preserve">TEXTO APROBADO EN PRIMER DEBATE AL PROYECTO DE LEY No. 007 DE 2019 “POR MEDIO DE LA CUAL SE </w:t>
      </w:r>
      <w:r w:rsidR="00B51481">
        <w:rPr>
          <w:rFonts w:ascii="Arial" w:hAnsi="Arial" w:cs="Arial"/>
          <w:sz w:val="24"/>
          <w:szCs w:val="24"/>
        </w:rPr>
        <w:t>REGULA EL FUNCIONAMIENTO DE LOS CONSULTORIOS JURÍDICOS DE LAS INSTITUCIONES DE EDUCACIÓN SUPERIOR”</w:t>
      </w:r>
    </w:p>
    <w:p w14:paraId="5F5D7939" w14:textId="77777777" w:rsidR="00B51481" w:rsidRPr="00DB104C" w:rsidRDefault="00B51481" w:rsidP="00B51481">
      <w:pPr>
        <w:pStyle w:val="Prrafodelista"/>
        <w:spacing w:after="0" w:line="240" w:lineRule="auto"/>
        <w:jc w:val="center"/>
        <w:rPr>
          <w:rFonts w:ascii="Arial" w:hAnsi="Arial" w:cs="Arial"/>
          <w:sz w:val="24"/>
          <w:szCs w:val="24"/>
        </w:rPr>
      </w:pPr>
    </w:p>
    <w:p w14:paraId="2000751F" w14:textId="77777777" w:rsidR="00B51481" w:rsidRDefault="00B51481" w:rsidP="00B51481">
      <w:pPr>
        <w:pStyle w:val="Prrafodelista"/>
        <w:spacing w:after="0" w:line="240" w:lineRule="auto"/>
        <w:jc w:val="center"/>
        <w:rPr>
          <w:rFonts w:ascii="Arial" w:hAnsi="Arial" w:cs="Arial"/>
          <w:sz w:val="24"/>
          <w:szCs w:val="24"/>
        </w:rPr>
      </w:pPr>
      <w:r w:rsidRPr="00DB104C">
        <w:rPr>
          <w:rFonts w:ascii="Arial" w:hAnsi="Arial" w:cs="Arial"/>
          <w:sz w:val="24"/>
          <w:szCs w:val="24"/>
        </w:rPr>
        <w:t xml:space="preserve">El Congreso de Colombia </w:t>
      </w:r>
    </w:p>
    <w:p w14:paraId="4C99F1F0" w14:textId="77777777" w:rsidR="00B51481" w:rsidRDefault="00B51481" w:rsidP="00B51481">
      <w:pPr>
        <w:pStyle w:val="Prrafodelista"/>
        <w:spacing w:after="0" w:line="240" w:lineRule="auto"/>
        <w:jc w:val="center"/>
        <w:rPr>
          <w:rFonts w:ascii="Arial" w:hAnsi="Arial" w:cs="Arial"/>
          <w:sz w:val="24"/>
          <w:szCs w:val="24"/>
        </w:rPr>
      </w:pPr>
    </w:p>
    <w:p w14:paraId="48E36F8F" w14:textId="77777777" w:rsidR="00B51481" w:rsidRPr="00DB104C" w:rsidRDefault="00B51481" w:rsidP="00B51481">
      <w:pPr>
        <w:pStyle w:val="Prrafodelista"/>
        <w:spacing w:after="0" w:line="240" w:lineRule="auto"/>
        <w:jc w:val="center"/>
        <w:rPr>
          <w:rFonts w:ascii="Arial" w:hAnsi="Arial" w:cs="Arial"/>
          <w:sz w:val="24"/>
          <w:szCs w:val="24"/>
        </w:rPr>
      </w:pPr>
      <w:r>
        <w:rPr>
          <w:rFonts w:ascii="Arial" w:hAnsi="Arial" w:cs="Arial"/>
          <w:sz w:val="24"/>
          <w:szCs w:val="24"/>
        </w:rPr>
        <w:t>D</w:t>
      </w:r>
      <w:r w:rsidRPr="00DB104C">
        <w:rPr>
          <w:rFonts w:ascii="Arial" w:hAnsi="Arial" w:cs="Arial"/>
          <w:sz w:val="24"/>
          <w:szCs w:val="24"/>
        </w:rPr>
        <w:t>ECRETA:</w:t>
      </w:r>
    </w:p>
    <w:p w14:paraId="583BA5F4" w14:textId="77777777" w:rsidR="00B51481" w:rsidRPr="00DB104C" w:rsidRDefault="00B51481" w:rsidP="00B51481">
      <w:pPr>
        <w:pStyle w:val="Prrafodelista"/>
        <w:spacing w:after="0" w:line="240" w:lineRule="auto"/>
        <w:jc w:val="both"/>
        <w:rPr>
          <w:rFonts w:ascii="Arial" w:hAnsi="Arial" w:cs="Arial"/>
          <w:sz w:val="24"/>
          <w:szCs w:val="24"/>
        </w:rPr>
      </w:pPr>
    </w:p>
    <w:p w14:paraId="035A55CA"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Artículo 1°. Objeto. El objeto de esta ley es establecer el marco normativo por medio del cual se regula la práctica del Consultorio Jurídico de las Instituciones de Educación Superior. </w:t>
      </w:r>
    </w:p>
    <w:p w14:paraId="3B99D92F" w14:textId="77777777" w:rsidR="00B51481" w:rsidRPr="00DB104C" w:rsidRDefault="00B51481" w:rsidP="00B51481">
      <w:pPr>
        <w:pStyle w:val="Prrafodelista"/>
        <w:spacing w:after="0" w:line="240" w:lineRule="auto"/>
        <w:jc w:val="both"/>
        <w:rPr>
          <w:rFonts w:ascii="Arial" w:hAnsi="Arial" w:cs="Arial"/>
          <w:sz w:val="24"/>
          <w:szCs w:val="24"/>
        </w:rPr>
      </w:pPr>
    </w:p>
    <w:p w14:paraId="182DBFC3"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Artículo 2°. Definición. El Consultorio Jurídico es un escenario de aprendizaje práctico de las Instituciones de Educación Superior, autorizado en los términos de esta ley, en el cual los estudiantes de los programas de Derecho, bajo la supervisión, la guía y la coordinación del personal docente y administrativo que apoya el ejercicio académico, adquieren conocimientos y desarrollan competencias, habilidades y valores éticos para el ejercicio de la profesión de abogado, prestando el servicio obligatorio y gratuito de asistencia jurídica a la población establecida en la presente ley. </w:t>
      </w:r>
    </w:p>
    <w:p w14:paraId="2E224D98" w14:textId="77777777" w:rsidR="00B51481" w:rsidRPr="00DB104C" w:rsidRDefault="00B51481" w:rsidP="00B51481">
      <w:pPr>
        <w:pStyle w:val="Prrafodelista"/>
        <w:spacing w:after="0" w:line="240" w:lineRule="auto"/>
        <w:jc w:val="both"/>
        <w:rPr>
          <w:rFonts w:ascii="Arial" w:hAnsi="Arial" w:cs="Arial"/>
          <w:sz w:val="24"/>
          <w:szCs w:val="24"/>
        </w:rPr>
      </w:pPr>
    </w:p>
    <w:p w14:paraId="75078B12"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Artículo 3°. Principios. El Consultorio Jurídico estará orientado bajo los siguientes principios generales: </w:t>
      </w:r>
    </w:p>
    <w:p w14:paraId="3D6F1CFD" w14:textId="77777777" w:rsidR="00B51481" w:rsidRPr="00DB104C" w:rsidRDefault="00B51481" w:rsidP="00B51481">
      <w:pPr>
        <w:pStyle w:val="Prrafodelista"/>
        <w:spacing w:after="0" w:line="240" w:lineRule="auto"/>
        <w:jc w:val="both"/>
        <w:rPr>
          <w:rFonts w:ascii="Arial" w:hAnsi="Arial" w:cs="Arial"/>
          <w:sz w:val="24"/>
          <w:szCs w:val="24"/>
        </w:rPr>
      </w:pPr>
    </w:p>
    <w:p w14:paraId="6AB7DBAB"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1. Educación Jurídica Práctica. El Consultorio Jurídico garantiza procesos de aprendizaje a partir del acercamiento de los estudiantes a las personas en condición de vulnerabilidad, la sociedad, las necesidades jurídicas que enfrentan y los contextos en que se desarrollan, al igual que fomenta el desarrollo de estrategias y de acciones de defensa de sus derechos dentro de estándares de innovación, calidad y actualidad, colaborando con la administración de justicia y asegurando el cumplimiento del derecho de acceso a la justicia. </w:t>
      </w:r>
    </w:p>
    <w:p w14:paraId="2A730D15" w14:textId="77777777" w:rsidR="00B51481" w:rsidRPr="00DB104C" w:rsidRDefault="00B51481" w:rsidP="00B51481">
      <w:pPr>
        <w:pStyle w:val="Prrafodelista"/>
        <w:spacing w:after="0" w:line="240" w:lineRule="auto"/>
        <w:jc w:val="both"/>
        <w:rPr>
          <w:rFonts w:ascii="Arial" w:hAnsi="Arial" w:cs="Arial"/>
          <w:sz w:val="24"/>
          <w:szCs w:val="24"/>
        </w:rPr>
      </w:pPr>
    </w:p>
    <w:p w14:paraId="1AC9AFEE"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2. Autonomía Universitaria. Sin perjuicio de las disposiciones establecidas en el contenido de esta ley, se reconoce la autonomía de las instituciones de educación superior, las cuales cuentan con las competencias para regular todos los aspectos relativos al funcionamiento, administración y reglamento de los consultorios jurídicos, así como la correspondencia entre estos aspectos y </w:t>
      </w:r>
      <w:r w:rsidRPr="00842BA5">
        <w:rPr>
          <w:rFonts w:ascii="Arial" w:hAnsi="Arial" w:cs="Arial"/>
          <w:sz w:val="24"/>
          <w:szCs w:val="24"/>
        </w:rPr>
        <w:lastRenderedPageBreak/>
        <w:t xml:space="preserve">el contenido de sus Proyectos Educativos Institucionales y Proyectos Educativos de Programa. </w:t>
      </w:r>
    </w:p>
    <w:p w14:paraId="466EF402" w14:textId="77777777" w:rsidR="00B51481" w:rsidRPr="00DB104C" w:rsidRDefault="00B51481" w:rsidP="00B51481">
      <w:pPr>
        <w:pStyle w:val="Prrafodelista"/>
        <w:spacing w:after="0" w:line="240" w:lineRule="auto"/>
        <w:jc w:val="both"/>
        <w:rPr>
          <w:rFonts w:ascii="Arial" w:hAnsi="Arial" w:cs="Arial"/>
          <w:sz w:val="24"/>
          <w:szCs w:val="24"/>
        </w:rPr>
      </w:pPr>
    </w:p>
    <w:p w14:paraId="2993D38F"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3. Formación Integral. El Consultorio Jurídico constituye un escenario idóneo para la formación académica, profesional, técnica, humana, social y ética del abogado, permitiendo a los estudiantes de Derecho adquirir, mediante experiencias propias del ejercicio de la profesión, los saberes y habilidades </w:t>
      </w:r>
      <w:proofErr w:type="gramStart"/>
      <w:r w:rsidRPr="00842BA5">
        <w:rPr>
          <w:rFonts w:ascii="Arial" w:hAnsi="Arial" w:cs="Arial"/>
          <w:sz w:val="24"/>
          <w:szCs w:val="24"/>
        </w:rPr>
        <w:t>necesarios y esperados</w:t>
      </w:r>
      <w:proofErr w:type="gramEnd"/>
      <w:r w:rsidRPr="00842BA5">
        <w:rPr>
          <w:rFonts w:ascii="Arial" w:hAnsi="Arial" w:cs="Arial"/>
          <w:sz w:val="24"/>
          <w:szCs w:val="24"/>
        </w:rPr>
        <w:t xml:space="preserve"> para el ejercicio de la abogacía. </w:t>
      </w:r>
    </w:p>
    <w:p w14:paraId="2727DED5" w14:textId="77777777" w:rsidR="00B51481" w:rsidRPr="00DB104C" w:rsidRDefault="00B51481" w:rsidP="00B51481">
      <w:pPr>
        <w:pStyle w:val="Prrafodelista"/>
        <w:spacing w:after="0" w:line="240" w:lineRule="auto"/>
        <w:jc w:val="both"/>
        <w:rPr>
          <w:rFonts w:ascii="Arial" w:hAnsi="Arial" w:cs="Arial"/>
          <w:sz w:val="24"/>
          <w:szCs w:val="24"/>
        </w:rPr>
      </w:pPr>
    </w:p>
    <w:p w14:paraId="3F9C489A"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4. Interés general. El Consultorio Jurídico busca la defensa del interés general, su armonización con los intereses particulares y con los fines del Estado Social de Derecho, propendiendo por la justicia y la equidad en la sociedad. </w:t>
      </w:r>
    </w:p>
    <w:p w14:paraId="699A10C3" w14:textId="77777777" w:rsidR="00B51481" w:rsidRPr="00DB104C" w:rsidRDefault="00B51481" w:rsidP="00B51481">
      <w:pPr>
        <w:pStyle w:val="Prrafodelista"/>
        <w:spacing w:after="0" w:line="240" w:lineRule="auto"/>
        <w:jc w:val="both"/>
        <w:rPr>
          <w:rFonts w:ascii="Arial" w:hAnsi="Arial" w:cs="Arial"/>
          <w:sz w:val="24"/>
          <w:szCs w:val="24"/>
        </w:rPr>
      </w:pPr>
    </w:p>
    <w:p w14:paraId="5681FA5B"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5. Función social. El Consultorio Jurídico orienta su acción a la defensa de derechos de sujetos de especial protección constitucional y personas naturales que carezcan de medios económicos para contratar los servicios de un profesional en Derecho, o en general personas o grupos que, por sus circunstancias especiales, se encuentren en situación de vulnerabilidad o indefensión. </w:t>
      </w:r>
    </w:p>
    <w:p w14:paraId="536E5604" w14:textId="77777777" w:rsidR="00B51481" w:rsidRPr="00DB104C" w:rsidRDefault="00B51481" w:rsidP="00B51481">
      <w:pPr>
        <w:pStyle w:val="Prrafodelista"/>
        <w:spacing w:after="0" w:line="240" w:lineRule="auto"/>
        <w:jc w:val="both"/>
        <w:rPr>
          <w:rFonts w:ascii="Arial" w:hAnsi="Arial" w:cs="Arial"/>
          <w:sz w:val="24"/>
          <w:szCs w:val="24"/>
        </w:rPr>
      </w:pPr>
    </w:p>
    <w:p w14:paraId="4AE6B2F1"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6. Progresividad. Las prácticas jurídicas formativas que se desarrollan en el Consultorio Jurídico se articulan de manera progresiva con el currículo diseñado y acogido por la Institución de Educación Superior y el programa de acuerdo con su naturaleza, modalidad y metodología. </w:t>
      </w:r>
    </w:p>
    <w:p w14:paraId="0F6B9913" w14:textId="77777777" w:rsidR="00B51481" w:rsidRPr="00DB104C" w:rsidRDefault="00B51481" w:rsidP="00B51481">
      <w:pPr>
        <w:pStyle w:val="Prrafodelista"/>
        <w:spacing w:after="0" w:line="240" w:lineRule="auto"/>
        <w:jc w:val="both"/>
        <w:rPr>
          <w:rFonts w:ascii="Arial" w:hAnsi="Arial" w:cs="Arial"/>
          <w:sz w:val="24"/>
          <w:szCs w:val="24"/>
        </w:rPr>
      </w:pPr>
    </w:p>
    <w:p w14:paraId="2DDC395B"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7. Gratuidad. El Consultorio Jurídico presta servicios jurídicos gratuitos en favor de las personas beneficiadas que se definen en esta ley. Los gastos necesarios para el impulso procesal y las costas judiciales en los trámites que apliquen serán asumidos por el usuario. </w:t>
      </w:r>
    </w:p>
    <w:p w14:paraId="74912E86" w14:textId="77777777" w:rsidR="00B51481" w:rsidRPr="00DB104C" w:rsidRDefault="00B51481" w:rsidP="00B51481">
      <w:pPr>
        <w:pStyle w:val="Prrafodelista"/>
        <w:spacing w:after="0" w:line="240" w:lineRule="auto"/>
        <w:jc w:val="both"/>
        <w:rPr>
          <w:rFonts w:ascii="Arial" w:hAnsi="Arial" w:cs="Arial"/>
          <w:sz w:val="24"/>
          <w:szCs w:val="24"/>
        </w:rPr>
      </w:pPr>
    </w:p>
    <w:p w14:paraId="00B2BC0D"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8. Inclusión. El Consultorio Jurídico garantiza los ajustes razonables necesarios para asegurar que los estudiantes, docentes y las personas beneficiarias de sus servicios puedan tener acceso y participar activamente en ellos, en igualdad de condiciones. Así mismo, fomenta en los estudiantes una perspectiva de igualdad, respeto por la diversidad e inclusión. </w:t>
      </w:r>
    </w:p>
    <w:p w14:paraId="63E4EB74" w14:textId="77777777" w:rsidR="00B51481" w:rsidRPr="00DB104C" w:rsidRDefault="00B51481" w:rsidP="00B51481">
      <w:pPr>
        <w:pStyle w:val="Prrafodelista"/>
        <w:spacing w:after="0" w:line="240" w:lineRule="auto"/>
        <w:jc w:val="both"/>
        <w:rPr>
          <w:rFonts w:ascii="Arial" w:hAnsi="Arial" w:cs="Arial"/>
          <w:sz w:val="24"/>
          <w:szCs w:val="24"/>
        </w:rPr>
      </w:pPr>
    </w:p>
    <w:p w14:paraId="6029ABD7"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9. Accesibilidad. El Consultorio Jurídico asegura a todos los estudiantes, docentes y usuarios el acceso en igualdad de condiciones al entorno físico, la información y las comunicaciones relacionadas con la prestación de sus </w:t>
      </w:r>
      <w:r w:rsidRPr="00842BA5">
        <w:rPr>
          <w:rFonts w:ascii="Arial" w:hAnsi="Arial" w:cs="Arial"/>
          <w:sz w:val="24"/>
          <w:szCs w:val="24"/>
        </w:rPr>
        <w:lastRenderedPageBreak/>
        <w:t xml:space="preserve">servicios, y establece parámetros que les permitan acceder a servicios no presenciales. </w:t>
      </w:r>
    </w:p>
    <w:p w14:paraId="39B22F39" w14:textId="77777777" w:rsidR="00B51481" w:rsidRPr="00DB104C" w:rsidRDefault="00B51481" w:rsidP="00B51481">
      <w:pPr>
        <w:pStyle w:val="Prrafodelista"/>
        <w:spacing w:after="0" w:line="240" w:lineRule="auto"/>
        <w:jc w:val="both"/>
        <w:rPr>
          <w:rFonts w:ascii="Arial" w:hAnsi="Arial" w:cs="Arial"/>
          <w:sz w:val="24"/>
          <w:szCs w:val="24"/>
        </w:rPr>
      </w:pPr>
    </w:p>
    <w:p w14:paraId="03CA6890"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10. Confidencialidad. Los miembros del Consultorio Jurídico no podrán revelar o utilizar la información suministrada por quienes solicitan la prestación de sus servicios, a menos que hayan recibido del solicitante autorización escrita para ello, o que tengan necesidad de hacer revelaciones para evitar la comisión de un delito. </w:t>
      </w:r>
    </w:p>
    <w:p w14:paraId="071A2166" w14:textId="77777777" w:rsidR="00B51481" w:rsidRDefault="00B51481" w:rsidP="00B51481">
      <w:pPr>
        <w:pStyle w:val="Prrafodelista"/>
        <w:spacing w:after="0" w:line="240" w:lineRule="auto"/>
        <w:jc w:val="both"/>
        <w:rPr>
          <w:rFonts w:ascii="Arial" w:hAnsi="Arial" w:cs="Arial"/>
          <w:sz w:val="24"/>
          <w:szCs w:val="24"/>
        </w:rPr>
      </w:pPr>
    </w:p>
    <w:p w14:paraId="10800BAB" w14:textId="77777777" w:rsidR="00B51481" w:rsidRPr="00A734A7"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Parágrafo. El alcance dado a las acciones de defensa de los sujetos de especial protección se entenderá dentro de los criterios determinados por la ley como de competencia para los Consultorios Jurídicos. Se determinan por personas en situación de vulnerabilidad o indefensión quienes se encuentren bajo los siguientes supuestos: (i) cuando la persona carece de acceso a medios de defensa judiciales, eficaces e idóneos, que permitan conjurar la vulneración </w:t>
      </w:r>
      <w:proofErr w:type="spellStart"/>
      <w:r w:rsidRPr="00842BA5">
        <w:rPr>
          <w:rFonts w:ascii="Arial" w:hAnsi="Arial" w:cs="Arial"/>
          <w:sz w:val="24"/>
          <w:szCs w:val="24"/>
        </w:rPr>
        <w:t>ius</w:t>
      </w:r>
      <w:proofErr w:type="spellEnd"/>
      <w:r w:rsidRPr="00842BA5">
        <w:rPr>
          <w:rFonts w:ascii="Arial" w:hAnsi="Arial" w:cs="Arial"/>
          <w:sz w:val="24"/>
          <w:szCs w:val="24"/>
        </w:rPr>
        <w:t xml:space="preserve"> fundamental por parte de un particular o el Estado; (ii) personas que se hallan en situación de marginación social y económica, (iii) </w:t>
      </w:r>
      <w:r>
        <w:rPr>
          <w:rFonts w:ascii="Arial" w:hAnsi="Arial" w:cs="Arial"/>
          <w:sz w:val="24"/>
          <w:szCs w:val="24"/>
        </w:rPr>
        <w:t>a</w:t>
      </w:r>
      <w:r w:rsidRPr="00842BA5">
        <w:rPr>
          <w:rFonts w:ascii="Arial" w:hAnsi="Arial" w:cs="Arial"/>
          <w:sz w:val="24"/>
          <w:szCs w:val="24"/>
        </w:rPr>
        <w:t xml:space="preserve">dultos mayores, (iv) </w:t>
      </w:r>
      <w:r>
        <w:rPr>
          <w:rFonts w:ascii="Arial" w:hAnsi="Arial" w:cs="Arial"/>
          <w:sz w:val="24"/>
          <w:szCs w:val="24"/>
        </w:rPr>
        <w:t>p</w:t>
      </w:r>
      <w:r w:rsidRPr="00842BA5">
        <w:rPr>
          <w:rFonts w:ascii="Arial" w:hAnsi="Arial" w:cs="Arial"/>
          <w:sz w:val="24"/>
          <w:szCs w:val="24"/>
        </w:rPr>
        <w:t>ersonas con discapacidad (v) niños, niñas y adolescentes</w:t>
      </w:r>
      <w:r>
        <w:rPr>
          <w:rFonts w:ascii="Arial" w:hAnsi="Arial" w:cs="Arial"/>
          <w:sz w:val="24"/>
          <w:szCs w:val="24"/>
        </w:rPr>
        <w:t>,</w:t>
      </w:r>
      <w:r w:rsidRPr="00A734A7">
        <w:rPr>
          <w:rFonts w:ascii="Arial" w:hAnsi="Arial" w:cs="Arial"/>
          <w:sz w:val="24"/>
          <w:szCs w:val="24"/>
        </w:rPr>
        <w:t xml:space="preserve"> (vi) mujeres, (vii) personas LGBTI, (viii) pueblos indígenas, (ix) comunidades negras, raizales o afrocolombianas, (x) migrantes, (xi) gitanos o </w:t>
      </w:r>
      <w:proofErr w:type="spellStart"/>
      <w:r w:rsidRPr="00A734A7">
        <w:rPr>
          <w:rFonts w:ascii="Arial" w:hAnsi="Arial" w:cs="Arial"/>
          <w:sz w:val="24"/>
          <w:szCs w:val="24"/>
        </w:rPr>
        <w:t>Rom</w:t>
      </w:r>
      <w:proofErr w:type="spellEnd"/>
      <w:r w:rsidRPr="00A734A7">
        <w:rPr>
          <w:rFonts w:ascii="Arial" w:hAnsi="Arial" w:cs="Arial"/>
          <w:sz w:val="24"/>
          <w:szCs w:val="24"/>
        </w:rPr>
        <w:t xml:space="preserve"> y (xii) víctimas del conflicto</w:t>
      </w:r>
      <w:r>
        <w:rPr>
          <w:rFonts w:ascii="Arial" w:hAnsi="Arial" w:cs="Arial"/>
          <w:sz w:val="24"/>
          <w:szCs w:val="24"/>
        </w:rPr>
        <w:t xml:space="preserve"> </w:t>
      </w:r>
      <w:r w:rsidRPr="00A734A7">
        <w:rPr>
          <w:rFonts w:ascii="Arial" w:hAnsi="Arial" w:cs="Arial"/>
          <w:sz w:val="24"/>
          <w:szCs w:val="24"/>
        </w:rPr>
        <w:t xml:space="preserve">armado. </w:t>
      </w:r>
    </w:p>
    <w:p w14:paraId="1B4C48C9" w14:textId="77777777" w:rsidR="00B51481" w:rsidRPr="00DB104C" w:rsidRDefault="00B51481" w:rsidP="00B51481">
      <w:pPr>
        <w:pStyle w:val="Prrafodelista"/>
        <w:spacing w:after="0" w:line="240" w:lineRule="auto"/>
        <w:jc w:val="both"/>
        <w:rPr>
          <w:rFonts w:ascii="Arial" w:hAnsi="Arial" w:cs="Arial"/>
          <w:sz w:val="24"/>
          <w:szCs w:val="24"/>
        </w:rPr>
      </w:pPr>
    </w:p>
    <w:p w14:paraId="5890FA32"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Artículo 4°. Objetivos. El Consultorio Jurídico garantiza los siguientes objetivos: </w:t>
      </w:r>
    </w:p>
    <w:p w14:paraId="4CDB2C53" w14:textId="77777777" w:rsidR="00B51481" w:rsidRPr="00DB104C" w:rsidRDefault="00B51481" w:rsidP="00B51481">
      <w:pPr>
        <w:pStyle w:val="Prrafodelista"/>
        <w:spacing w:after="0" w:line="240" w:lineRule="auto"/>
        <w:jc w:val="both"/>
        <w:rPr>
          <w:rFonts w:ascii="Arial" w:hAnsi="Arial" w:cs="Arial"/>
          <w:sz w:val="24"/>
          <w:szCs w:val="24"/>
        </w:rPr>
      </w:pPr>
    </w:p>
    <w:p w14:paraId="0F405608"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1. Formación Práctica. Fortalecer el proceso educativo interdisciplinar de los estudiantes de los programas de Derecho mediante la articulación de la teoría y la práctica a partir de casos reales con un enfoque humanístico y ético. </w:t>
      </w:r>
    </w:p>
    <w:p w14:paraId="32311745" w14:textId="77777777" w:rsidR="00B51481" w:rsidRPr="00DB104C" w:rsidRDefault="00B51481" w:rsidP="00B51481">
      <w:pPr>
        <w:pStyle w:val="Prrafodelista"/>
        <w:spacing w:after="0" w:line="240" w:lineRule="auto"/>
        <w:jc w:val="both"/>
        <w:rPr>
          <w:rFonts w:ascii="Arial" w:hAnsi="Arial" w:cs="Arial"/>
          <w:sz w:val="24"/>
          <w:szCs w:val="24"/>
        </w:rPr>
      </w:pPr>
    </w:p>
    <w:p w14:paraId="20568BE8"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2. Acceso a la justicia. Contribuir a que las personas beneficiarias de sus servicios accedan a la asesoría jurídica, la conciliación extrajudicial en derecho, la representación judicial y extrajudicial, la pedagogía en derechos y el ej</w:t>
      </w:r>
      <w:r>
        <w:rPr>
          <w:rFonts w:ascii="Arial" w:hAnsi="Arial" w:cs="Arial"/>
          <w:sz w:val="24"/>
          <w:szCs w:val="24"/>
        </w:rPr>
        <w:t>ercicio del litigio estratégico de interés público.</w:t>
      </w:r>
      <w:r w:rsidRPr="00842BA5">
        <w:rPr>
          <w:rFonts w:ascii="Arial" w:hAnsi="Arial" w:cs="Arial"/>
          <w:sz w:val="24"/>
          <w:szCs w:val="24"/>
        </w:rPr>
        <w:t xml:space="preserve"> </w:t>
      </w:r>
    </w:p>
    <w:p w14:paraId="334214F4" w14:textId="77777777" w:rsidR="00B51481" w:rsidRPr="00DB104C" w:rsidRDefault="00B51481" w:rsidP="00B51481">
      <w:pPr>
        <w:pStyle w:val="Prrafodelista"/>
        <w:spacing w:after="0" w:line="240" w:lineRule="auto"/>
        <w:jc w:val="both"/>
        <w:rPr>
          <w:rFonts w:ascii="Arial" w:hAnsi="Arial" w:cs="Arial"/>
          <w:sz w:val="24"/>
          <w:szCs w:val="24"/>
        </w:rPr>
      </w:pPr>
    </w:p>
    <w:p w14:paraId="092AAE09"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3. Proyección social. Generar conciencia acerca de la responsabilidad y función social que comporta el ejercicio de la abogacía, en cuyo desarrollo se debe actuar como agente activo en la reducción de la desigualdad y el alcance de la equidad social. </w:t>
      </w:r>
    </w:p>
    <w:p w14:paraId="45633722" w14:textId="77777777" w:rsidR="00B51481" w:rsidRPr="00DB104C" w:rsidRDefault="00B51481" w:rsidP="00B51481">
      <w:pPr>
        <w:pStyle w:val="Prrafodelista"/>
        <w:spacing w:after="0" w:line="240" w:lineRule="auto"/>
        <w:jc w:val="both"/>
        <w:rPr>
          <w:rFonts w:ascii="Arial" w:hAnsi="Arial" w:cs="Arial"/>
          <w:sz w:val="24"/>
          <w:szCs w:val="24"/>
        </w:rPr>
      </w:pPr>
    </w:p>
    <w:p w14:paraId="0A46DF1C"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lastRenderedPageBreak/>
        <w:t xml:space="preserve">4. Innovación jurídica. Propiciar, a través de la Institución de Educación Superior, el conocimiento científico, reflexivo e innovador del Derecho, atendiendo a las realidades contemporáneas de interés para el campo jurídico y que tengan impacto sobre el contexto socioeconómico de las comunidades donde ostenta influencia la facultad de derecho. </w:t>
      </w:r>
    </w:p>
    <w:p w14:paraId="5BE9DAC9" w14:textId="77777777" w:rsidR="00B51481" w:rsidRPr="00DB104C" w:rsidRDefault="00B51481" w:rsidP="00B51481">
      <w:pPr>
        <w:pStyle w:val="Prrafodelista"/>
        <w:spacing w:after="0" w:line="240" w:lineRule="auto"/>
        <w:jc w:val="both"/>
        <w:rPr>
          <w:rFonts w:ascii="Arial" w:hAnsi="Arial" w:cs="Arial"/>
          <w:sz w:val="24"/>
          <w:szCs w:val="24"/>
        </w:rPr>
      </w:pPr>
    </w:p>
    <w:p w14:paraId="357B31E7"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5. Resolución de conflictos: Impulsar los diferentes métodos de solución de conflictos y la justicia restaurativa, como herramientas encaminadas a la autocomposición de las controversias que se suscitan en el marco de la convivencia social. </w:t>
      </w:r>
    </w:p>
    <w:p w14:paraId="52363F70" w14:textId="77777777" w:rsidR="00B51481" w:rsidRPr="00DB104C" w:rsidRDefault="00B51481" w:rsidP="00B51481">
      <w:pPr>
        <w:pStyle w:val="Prrafodelista"/>
        <w:spacing w:after="0" w:line="240" w:lineRule="auto"/>
        <w:jc w:val="both"/>
        <w:rPr>
          <w:rFonts w:ascii="Arial" w:hAnsi="Arial" w:cs="Arial"/>
          <w:sz w:val="24"/>
          <w:szCs w:val="24"/>
        </w:rPr>
      </w:pPr>
    </w:p>
    <w:p w14:paraId="062C8156"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Artículo 5°. Creación y funcionamiento de consultorios jurídicos. Las Instituciones de Educación Superior con Programa de Pregrado en Derecho tendrán un Consultorio Jurídico que para su funcionamiento requerirá aprobación del Ministerio de Justicia y del Derecho, en los términos que establezca la reglamentación correspondiente. </w:t>
      </w:r>
    </w:p>
    <w:p w14:paraId="746A64F4" w14:textId="77777777" w:rsidR="00B51481" w:rsidRPr="00DB104C" w:rsidRDefault="00B51481" w:rsidP="00B51481">
      <w:pPr>
        <w:pStyle w:val="Prrafodelista"/>
        <w:spacing w:after="0" w:line="240" w:lineRule="auto"/>
        <w:jc w:val="both"/>
        <w:rPr>
          <w:rFonts w:ascii="Arial" w:hAnsi="Arial" w:cs="Arial"/>
          <w:sz w:val="24"/>
          <w:szCs w:val="24"/>
        </w:rPr>
      </w:pPr>
    </w:p>
    <w:p w14:paraId="30AFE4FE"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De manera permanente, los Consultorios Jurídicos deberán garantizar las condiciones de funcionamiento conforme a las disposiciones que establezca el Gobierno nacional. El Ministerio de Justicia y del Derecho será el encargado de ejercer el control y la vigilancia sobre los mismos. </w:t>
      </w:r>
    </w:p>
    <w:p w14:paraId="66F0C3F4" w14:textId="77777777" w:rsidR="00B51481" w:rsidRPr="00DB104C" w:rsidRDefault="00B51481" w:rsidP="00B51481">
      <w:pPr>
        <w:pStyle w:val="Prrafodelista"/>
        <w:spacing w:after="0" w:line="240" w:lineRule="auto"/>
        <w:jc w:val="both"/>
        <w:rPr>
          <w:rFonts w:ascii="Arial" w:hAnsi="Arial" w:cs="Arial"/>
          <w:sz w:val="24"/>
          <w:szCs w:val="24"/>
        </w:rPr>
      </w:pPr>
    </w:p>
    <w:p w14:paraId="3D9A661F"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Parágrafo Transitorio. El Gobierno nacional reglamentará la materia dentro de los seis (6) meses siguientes a la entrada en vigencia de esta ley. Hasta tanto no se expida el reglamento respectivo, el trámite de aprobación de funcionamiento de los Consultorios Jurídicos se adelantará ante el Consejo Superior de la Judicatura. </w:t>
      </w:r>
    </w:p>
    <w:p w14:paraId="674C7E1D" w14:textId="77777777" w:rsidR="00B51481" w:rsidRPr="00DB104C" w:rsidRDefault="00B51481" w:rsidP="00B51481">
      <w:pPr>
        <w:pStyle w:val="Prrafodelista"/>
        <w:spacing w:after="0" w:line="240" w:lineRule="auto"/>
        <w:jc w:val="both"/>
        <w:rPr>
          <w:rFonts w:ascii="Arial" w:hAnsi="Arial" w:cs="Arial"/>
          <w:sz w:val="24"/>
          <w:szCs w:val="24"/>
        </w:rPr>
      </w:pPr>
    </w:p>
    <w:p w14:paraId="7C8F09FB"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Artículo 6°. Servicios de los Consultorios Jurídicos. Los Consultorios Jurídicos prestarán servicios de asesoría jurídica, conciliación extrajudicial en derecho, conciliación en equidad, mediación y mecanismos de justicia restaurativa, representación judicial y extrajudicial, adelantamiento de actuaciones administrativas e interposición de recursos en sede administrativa, pedagogía en derechos y ejercicio del litigio estratégico de interés público.</w:t>
      </w:r>
    </w:p>
    <w:p w14:paraId="167ECE28" w14:textId="77777777" w:rsidR="00B51481" w:rsidRPr="00D953CE" w:rsidRDefault="00B51481" w:rsidP="00B51481">
      <w:pPr>
        <w:spacing w:after="0" w:line="240" w:lineRule="auto"/>
        <w:jc w:val="both"/>
        <w:rPr>
          <w:rFonts w:ascii="Arial" w:hAnsi="Arial" w:cs="Arial"/>
          <w:sz w:val="24"/>
          <w:szCs w:val="24"/>
        </w:rPr>
      </w:pPr>
    </w:p>
    <w:p w14:paraId="19B7A4A2"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Estos servicios se prestarán por conducto de los estudiantes de Derecho, bajo la guía, supervisión y control del Consultorio Jurídico, a partir de</w:t>
      </w:r>
      <w:r>
        <w:rPr>
          <w:rFonts w:ascii="Arial" w:hAnsi="Arial" w:cs="Arial"/>
          <w:sz w:val="24"/>
          <w:szCs w:val="24"/>
        </w:rPr>
        <w:t xml:space="preserve"> </w:t>
      </w:r>
      <w:r w:rsidRPr="00842BA5">
        <w:rPr>
          <w:rFonts w:ascii="Arial" w:hAnsi="Arial" w:cs="Arial"/>
          <w:sz w:val="24"/>
          <w:szCs w:val="24"/>
        </w:rPr>
        <w:t>l</w:t>
      </w:r>
      <w:r>
        <w:rPr>
          <w:rFonts w:ascii="Arial" w:hAnsi="Arial" w:cs="Arial"/>
          <w:sz w:val="24"/>
          <w:szCs w:val="24"/>
        </w:rPr>
        <w:t>a aprobación de la mitad de los créditos d</w:t>
      </w:r>
      <w:r w:rsidRPr="00842BA5">
        <w:rPr>
          <w:rFonts w:ascii="Arial" w:hAnsi="Arial" w:cs="Arial"/>
          <w:sz w:val="24"/>
          <w:szCs w:val="24"/>
        </w:rPr>
        <w:t>el plan de estudios</w:t>
      </w:r>
      <w:r>
        <w:rPr>
          <w:rFonts w:ascii="Arial" w:hAnsi="Arial" w:cs="Arial"/>
          <w:sz w:val="24"/>
          <w:szCs w:val="24"/>
        </w:rPr>
        <w:t xml:space="preserve"> y hasta su finalización.</w:t>
      </w:r>
    </w:p>
    <w:p w14:paraId="353394FF" w14:textId="77777777" w:rsidR="00B51481" w:rsidRPr="00DB104C" w:rsidRDefault="00B51481" w:rsidP="00B51481">
      <w:pPr>
        <w:pStyle w:val="Prrafodelista"/>
        <w:spacing w:after="0" w:line="240" w:lineRule="auto"/>
        <w:jc w:val="both"/>
        <w:rPr>
          <w:rFonts w:ascii="Arial" w:hAnsi="Arial" w:cs="Arial"/>
          <w:sz w:val="24"/>
          <w:szCs w:val="24"/>
        </w:rPr>
      </w:pPr>
    </w:p>
    <w:p w14:paraId="16E7D2AE"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lastRenderedPageBreak/>
        <w:t xml:space="preserve">El Consultorio Jurídico, como componente de la formación práctica del estudiante de derecho y que hará parte integral del currículo, en ningún caso será susceptible de omisión, homologación, convalidación o sustitución. </w:t>
      </w:r>
    </w:p>
    <w:p w14:paraId="568A2118" w14:textId="77777777" w:rsidR="00B51481" w:rsidRPr="00DB104C" w:rsidRDefault="00B51481" w:rsidP="00B51481">
      <w:pPr>
        <w:pStyle w:val="Prrafodelista"/>
        <w:spacing w:after="0" w:line="240" w:lineRule="auto"/>
        <w:jc w:val="both"/>
        <w:rPr>
          <w:rFonts w:ascii="Arial" w:hAnsi="Arial" w:cs="Arial"/>
          <w:sz w:val="24"/>
          <w:szCs w:val="24"/>
        </w:rPr>
      </w:pPr>
    </w:p>
    <w:p w14:paraId="0C24854A"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Parágrafo 1°. Para los efectos de esta ley, se entiende por litigio estratégico de interés público las acciones jurídicas encaminadas a lograr un efecto significativo en las políticas públicas, la legislación y la sociedad civil, a través de la garantía de los derechos. </w:t>
      </w:r>
      <w:r>
        <w:rPr>
          <w:rFonts w:ascii="Arial" w:hAnsi="Arial" w:cs="Arial"/>
          <w:sz w:val="24"/>
          <w:szCs w:val="24"/>
        </w:rPr>
        <w:t xml:space="preserve">El litigio estratégico de interés público lo podrán adelantar los consultorios jurídicos mediante el empleo del modelo pedagógico de las clínicas jurídicas. </w:t>
      </w:r>
    </w:p>
    <w:p w14:paraId="701A2D1D" w14:textId="77777777" w:rsidR="00B51481" w:rsidRDefault="00B51481" w:rsidP="00B51481">
      <w:pPr>
        <w:pStyle w:val="Prrafodelista"/>
        <w:spacing w:after="0" w:line="240" w:lineRule="auto"/>
        <w:jc w:val="both"/>
        <w:rPr>
          <w:rFonts w:ascii="Arial" w:hAnsi="Arial" w:cs="Arial"/>
          <w:sz w:val="24"/>
          <w:szCs w:val="24"/>
        </w:rPr>
      </w:pPr>
    </w:p>
    <w:p w14:paraId="3741AB72"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Parágrafo 2°. Los estudiantes que ostenten la calidad de servidores públicos, en ningún caso se encuentran exentos de adelantar el proceso de aprendizaje práctico que ofrece el Consultorio Jurídico, pero no podrán actuar contra la Nación, el departamento, el distrito o el municipio, según la esfera administrativa a la que pertenezca la entidad a la cual presten sus servicios. Cuando deban ejercer la representación judicial, la entidad respectiva deberá otorgar los permisos a que haya lugar, sin perjuicio de las compensaciones que se establezcan internamente para el efecto. Con todo, la institución de educación superior podrá disponer que tales estudiantes desarrollen su práctica en el Consultorio Jurídico prescindiendo de la representación judicial y a través de los demás servicios prestados por este. </w:t>
      </w:r>
    </w:p>
    <w:p w14:paraId="6D5AFC45" w14:textId="77777777" w:rsidR="00B51481" w:rsidRPr="00DB104C" w:rsidRDefault="00B51481" w:rsidP="00B51481">
      <w:pPr>
        <w:pStyle w:val="Prrafodelista"/>
        <w:spacing w:after="0" w:line="240" w:lineRule="auto"/>
        <w:jc w:val="both"/>
        <w:rPr>
          <w:rFonts w:ascii="Arial" w:hAnsi="Arial" w:cs="Arial"/>
          <w:sz w:val="24"/>
          <w:szCs w:val="24"/>
        </w:rPr>
      </w:pPr>
    </w:p>
    <w:p w14:paraId="568CC453"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Parágrafo 3°. Los consultorios jurídicos podrán crear centros de conciliación en equidad, mediación y justicia restaurativa.</w:t>
      </w:r>
    </w:p>
    <w:p w14:paraId="7154754C" w14:textId="77777777" w:rsidR="00B51481" w:rsidRPr="00E70FD6" w:rsidRDefault="00B51481" w:rsidP="00B51481">
      <w:pPr>
        <w:pStyle w:val="Prrafodelista"/>
        <w:spacing w:after="0" w:line="240" w:lineRule="auto"/>
        <w:jc w:val="both"/>
        <w:rPr>
          <w:rFonts w:ascii="Arial" w:hAnsi="Arial" w:cs="Arial"/>
          <w:sz w:val="24"/>
          <w:szCs w:val="24"/>
        </w:rPr>
      </w:pPr>
    </w:p>
    <w:p w14:paraId="5024D9F2"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Artículo 7°. Prestación del Servicio. Los servicios de asesoría jurídica y pedagogía en derecho propios del Consultorio Jurídico podrán prestarse </w:t>
      </w:r>
      <w:r>
        <w:rPr>
          <w:rFonts w:ascii="Arial" w:hAnsi="Arial" w:cs="Arial"/>
          <w:sz w:val="24"/>
          <w:szCs w:val="24"/>
        </w:rPr>
        <w:t>a</w:t>
      </w:r>
      <w:r w:rsidRPr="00842BA5">
        <w:rPr>
          <w:rFonts w:ascii="Arial" w:hAnsi="Arial" w:cs="Arial"/>
          <w:sz w:val="24"/>
          <w:szCs w:val="24"/>
        </w:rPr>
        <w:t xml:space="preserve"> entidades públicas o privadas, despachos judiciales, notarías, organismos internacionales, organizaciones no gubernamentales, centros de conciliación y centros de mediación y conciliación en equidad</w:t>
      </w:r>
      <w:r>
        <w:rPr>
          <w:rFonts w:ascii="Arial" w:hAnsi="Arial" w:cs="Arial"/>
          <w:sz w:val="24"/>
          <w:szCs w:val="24"/>
        </w:rPr>
        <w:t>,</w:t>
      </w:r>
      <w:r w:rsidRPr="00842BA5">
        <w:rPr>
          <w:rFonts w:ascii="Arial" w:hAnsi="Arial" w:cs="Arial"/>
          <w:sz w:val="24"/>
          <w:szCs w:val="24"/>
        </w:rPr>
        <w:t xml:space="preserve"> </w:t>
      </w:r>
      <w:r>
        <w:rPr>
          <w:rFonts w:ascii="Arial" w:hAnsi="Arial" w:cs="Arial"/>
          <w:sz w:val="24"/>
          <w:szCs w:val="24"/>
        </w:rPr>
        <w:t>cuando tales servicios sean en provecho de</w:t>
      </w:r>
      <w:r w:rsidRPr="00842BA5">
        <w:rPr>
          <w:rFonts w:ascii="Arial" w:hAnsi="Arial" w:cs="Arial"/>
          <w:sz w:val="24"/>
          <w:szCs w:val="24"/>
        </w:rPr>
        <w:t xml:space="preserve"> los beneficiarios señalados en el parágrafo del artículo 3º de la presente ley, </w:t>
      </w:r>
      <w:r>
        <w:rPr>
          <w:rFonts w:ascii="Arial" w:hAnsi="Arial" w:cs="Arial"/>
          <w:sz w:val="24"/>
          <w:szCs w:val="24"/>
        </w:rPr>
        <w:t xml:space="preserve">con el alcance indicado en el artículo siguiente y </w:t>
      </w:r>
      <w:r w:rsidRPr="00842BA5">
        <w:rPr>
          <w:rFonts w:ascii="Arial" w:hAnsi="Arial" w:cs="Arial"/>
          <w:sz w:val="24"/>
          <w:szCs w:val="24"/>
        </w:rPr>
        <w:t xml:space="preserve">previa suscripción de convenios </w:t>
      </w:r>
      <w:r>
        <w:rPr>
          <w:rFonts w:ascii="Arial" w:hAnsi="Arial" w:cs="Arial"/>
          <w:sz w:val="24"/>
          <w:szCs w:val="24"/>
        </w:rPr>
        <w:t xml:space="preserve">o acuerdos, </w:t>
      </w:r>
      <w:r w:rsidRPr="00842BA5">
        <w:rPr>
          <w:rFonts w:ascii="Arial" w:hAnsi="Arial" w:cs="Arial"/>
          <w:sz w:val="24"/>
          <w:szCs w:val="24"/>
        </w:rPr>
        <w:t>bajo la verificación permanente por parte de la in</w:t>
      </w:r>
      <w:r>
        <w:rPr>
          <w:rFonts w:ascii="Arial" w:hAnsi="Arial" w:cs="Arial"/>
          <w:sz w:val="24"/>
          <w:szCs w:val="24"/>
        </w:rPr>
        <w:t>stitución de educación superior</w:t>
      </w:r>
      <w:r w:rsidRPr="00842BA5">
        <w:rPr>
          <w:rFonts w:ascii="Arial" w:hAnsi="Arial" w:cs="Arial"/>
          <w:sz w:val="24"/>
          <w:szCs w:val="24"/>
        </w:rPr>
        <w:t xml:space="preserve"> de la connotación jurídica y de los beneficiarios de las actividades realizadas.</w:t>
      </w:r>
    </w:p>
    <w:p w14:paraId="30CA0423" w14:textId="77777777" w:rsidR="00B51481" w:rsidRPr="00DB104C" w:rsidRDefault="00B51481" w:rsidP="00B51481">
      <w:pPr>
        <w:pStyle w:val="Prrafodelista"/>
        <w:spacing w:after="0" w:line="240" w:lineRule="auto"/>
        <w:jc w:val="both"/>
        <w:rPr>
          <w:rFonts w:ascii="Arial" w:hAnsi="Arial" w:cs="Arial"/>
          <w:sz w:val="24"/>
          <w:szCs w:val="24"/>
        </w:rPr>
      </w:pPr>
    </w:p>
    <w:p w14:paraId="510D89C8"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Artículo 8°. Beneficiarios de los servicios. Los Consultorios Jurídicos prestarán servicios de asesoría jurídica y litigio estratégico de interés público a sujetos </w:t>
      </w:r>
      <w:r w:rsidRPr="00842BA5">
        <w:rPr>
          <w:rFonts w:ascii="Arial" w:hAnsi="Arial" w:cs="Arial"/>
          <w:sz w:val="24"/>
          <w:szCs w:val="24"/>
        </w:rPr>
        <w:lastRenderedPageBreak/>
        <w:t xml:space="preserve">de especial protección constitucional que carezcan de acceso a medios de defensa judiciales idóneos y eficaces para la protección de sus derechos fundamentales, a personas naturales que carezcan de medios económicos para contratar los servicios de un profesional en Derecho, y en general a personas o grupos que, por sus circunstancias especiales, se encuentren en situación de vulnerabilidad o indefensión, cuando se trate de asuntos íntimamente ligados con su condición. </w:t>
      </w:r>
    </w:p>
    <w:p w14:paraId="0F6B9A0C" w14:textId="77777777" w:rsidR="00B51481" w:rsidRPr="00DB104C" w:rsidRDefault="00B51481" w:rsidP="00B51481">
      <w:pPr>
        <w:pStyle w:val="Prrafodelista"/>
        <w:spacing w:after="0" w:line="240" w:lineRule="auto"/>
        <w:jc w:val="both"/>
        <w:rPr>
          <w:rFonts w:ascii="Arial" w:hAnsi="Arial" w:cs="Arial"/>
          <w:sz w:val="24"/>
          <w:szCs w:val="24"/>
        </w:rPr>
      </w:pPr>
    </w:p>
    <w:p w14:paraId="2E01706A"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Los demás servicios a cargo del Consultorio Jurídico solo se prestarán a personas naturales que carezcan de medios económicos para contratar los servicios de un profesional en Derecho, previa evaluación de la situación socioeconómica particular de los usuarios que los solicitan, conforme a los criterios establecidos por la Institución de Educación Superior en el marco de su autonomía. </w:t>
      </w:r>
    </w:p>
    <w:p w14:paraId="084252E0" w14:textId="77777777" w:rsidR="00B51481" w:rsidRPr="00DB104C" w:rsidRDefault="00B51481" w:rsidP="00B51481">
      <w:pPr>
        <w:pStyle w:val="Prrafodelista"/>
        <w:spacing w:after="0" w:line="240" w:lineRule="auto"/>
        <w:jc w:val="both"/>
        <w:rPr>
          <w:rFonts w:ascii="Arial" w:hAnsi="Arial" w:cs="Arial"/>
          <w:sz w:val="24"/>
          <w:szCs w:val="24"/>
        </w:rPr>
      </w:pPr>
    </w:p>
    <w:p w14:paraId="73720FF9"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En caso de encontrar improcedente la atención a un usuario, el consultorio jurídico le deberá informar acerca de dicha determinación. </w:t>
      </w:r>
    </w:p>
    <w:p w14:paraId="79DBB0ED" w14:textId="77777777" w:rsidR="00B51481" w:rsidRPr="00DB104C" w:rsidRDefault="00B51481" w:rsidP="00B51481">
      <w:pPr>
        <w:pStyle w:val="Prrafodelista"/>
        <w:spacing w:after="0" w:line="240" w:lineRule="auto"/>
        <w:jc w:val="both"/>
        <w:rPr>
          <w:rFonts w:ascii="Arial" w:hAnsi="Arial" w:cs="Arial"/>
          <w:sz w:val="24"/>
          <w:szCs w:val="24"/>
        </w:rPr>
      </w:pPr>
    </w:p>
    <w:p w14:paraId="7C1F5C78"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Parágrafo. En ningún caso el valor de la pretensión podrá ser tenido en cuenta como factor de evaluación de la situación socioeconómica del usuario. </w:t>
      </w:r>
    </w:p>
    <w:p w14:paraId="5A2B68D8" w14:textId="77777777" w:rsidR="00B51481" w:rsidRPr="00DB104C" w:rsidRDefault="00B51481" w:rsidP="00B51481">
      <w:pPr>
        <w:pStyle w:val="Prrafodelista"/>
        <w:spacing w:after="0" w:line="240" w:lineRule="auto"/>
        <w:jc w:val="both"/>
        <w:rPr>
          <w:rFonts w:ascii="Arial" w:hAnsi="Arial" w:cs="Arial"/>
          <w:sz w:val="24"/>
          <w:szCs w:val="24"/>
        </w:rPr>
      </w:pPr>
    </w:p>
    <w:p w14:paraId="4E620D0C"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Artículo 9°. Competencia general para la representación de terceros. Para el ejercicio de la representación de terceros determinados como personas beneficiadas del servicio en los términos de esta ley, los estudiantes, bajo la supervisión, la guía y el control del Consultorio Jurídico, podrán actuar en los casos establecidos en este artículo, siempre y cuando la cuantía no supere los 50 </w:t>
      </w:r>
      <w:proofErr w:type="spellStart"/>
      <w:r w:rsidRPr="00842BA5">
        <w:rPr>
          <w:rFonts w:ascii="Arial" w:hAnsi="Arial" w:cs="Arial"/>
          <w:sz w:val="24"/>
          <w:szCs w:val="24"/>
        </w:rPr>
        <w:t>smlmv</w:t>
      </w:r>
      <w:proofErr w:type="spellEnd"/>
      <w:r w:rsidRPr="00842BA5">
        <w:rPr>
          <w:rFonts w:ascii="Arial" w:hAnsi="Arial" w:cs="Arial"/>
          <w:sz w:val="24"/>
          <w:szCs w:val="24"/>
        </w:rPr>
        <w:t xml:space="preserve">, salvo la competencia aquí establecida en materia laboral y de tránsito. </w:t>
      </w:r>
    </w:p>
    <w:p w14:paraId="229B5263" w14:textId="77777777" w:rsidR="00B51481" w:rsidRPr="00DB104C" w:rsidRDefault="00B51481" w:rsidP="00B51481">
      <w:pPr>
        <w:pStyle w:val="Prrafodelista"/>
        <w:spacing w:after="0" w:line="240" w:lineRule="auto"/>
        <w:jc w:val="both"/>
        <w:rPr>
          <w:rFonts w:ascii="Arial" w:hAnsi="Arial" w:cs="Arial"/>
          <w:sz w:val="24"/>
          <w:szCs w:val="24"/>
        </w:rPr>
      </w:pPr>
    </w:p>
    <w:p w14:paraId="3BB46F51" w14:textId="77777777" w:rsidR="00B51481" w:rsidRDefault="00B51481" w:rsidP="00B51481">
      <w:pPr>
        <w:pStyle w:val="Prrafodelista"/>
        <w:numPr>
          <w:ilvl w:val="0"/>
          <w:numId w:val="16"/>
        </w:numPr>
        <w:spacing w:after="0" w:line="240" w:lineRule="auto"/>
        <w:jc w:val="both"/>
        <w:rPr>
          <w:rFonts w:ascii="Arial" w:hAnsi="Arial" w:cs="Arial"/>
          <w:sz w:val="24"/>
          <w:szCs w:val="24"/>
        </w:rPr>
      </w:pPr>
      <w:r w:rsidRPr="00DB104C">
        <w:rPr>
          <w:rFonts w:ascii="Arial" w:hAnsi="Arial" w:cs="Arial"/>
          <w:sz w:val="24"/>
          <w:szCs w:val="24"/>
        </w:rPr>
        <w:t>En materia penal en los procesos de conocimiento de los jueces penales o promiscuos municipales:</w:t>
      </w:r>
    </w:p>
    <w:p w14:paraId="141F379E" w14:textId="77777777" w:rsidR="00B51481" w:rsidRDefault="00B51481" w:rsidP="00B51481">
      <w:pPr>
        <w:pStyle w:val="Prrafodelista"/>
        <w:spacing w:after="0" w:line="240" w:lineRule="auto"/>
        <w:ind w:left="1080"/>
        <w:jc w:val="both"/>
        <w:rPr>
          <w:rFonts w:ascii="Arial" w:hAnsi="Arial" w:cs="Arial"/>
          <w:sz w:val="24"/>
          <w:szCs w:val="24"/>
        </w:rPr>
      </w:pPr>
    </w:p>
    <w:p w14:paraId="0CA55CED" w14:textId="77777777" w:rsidR="00B51481" w:rsidRDefault="00B51481" w:rsidP="00B51481">
      <w:pPr>
        <w:pStyle w:val="Prrafodelista"/>
        <w:numPr>
          <w:ilvl w:val="0"/>
          <w:numId w:val="17"/>
        </w:numPr>
        <w:spacing w:after="0" w:line="240" w:lineRule="auto"/>
        <w:jc w:val="both"/>
        <w:rPr>
          <w:rFonts w:ascii="Arial" w:hAnsi="Arial" w:cs="Arial"/>
          <w:sz w:val="24"/>
          <w:szCs w:val="24"/>
        </w:rPr>
      </w:pPr>
      <w:r w:rsidRPr="002940A0">
        <w:rPr>
          <w:rFonts w:ascii="Arial" w:hAnsi="Arial" w:cs="Arial"/>
          <w:sz w:val="24"/>
          <w:szCs w:val="24"/>
        </w:rPr>
        <w:t>Como representantes de la parte civil en los procedimientos regidos por la Ley 600 de 2000, o representantes de víctimas en los procesos tramitados bajo la Ley 906 de 2004, o la norma que haga sus veces, según el caso.</w:t>
      </w:r>
    </w:p>
    <w:p w14:paraId="3EEAB03D" w14:textId="77777777" w:rsidR="00B51481" w:rsidRDefault="00B51481" w:rsidP="00B51481">
      <w:pPr>
        <w:pStyle w:val="Prrafodelista"/>
        <w:spacing w:after="0" w:line="240" w:lineRule="auto"/>
        <w:ind w:left="1068"/>
        <w:jc w:val="both"/>
        <w:rPr>
          <w:rFonts w:ascii="Arial" w:hAnsi="Arial" w:cs="Arial"/>
          <w:sz w:val="24"/>
          <w:szCs w:val="24"/>
        </w:rPr>
      </w:pPr>
    </w:p>
    <w:p w14:paraId="4C77DA38" w14:textId="77777777" w:rsidR="00B51481" w:rsidRDefault="00B51481" w:rsidP="00B51481">
      <w:pPr>
        <w:pStyle w:val="Prrafodelista"/>
        <w:numPr>
          <w:ilvl w:val="0"/>
          <w:numId w:val="17"/>
        </w:numPr>
        <w:spacing w:after="0" w:line="240" w:lineRule="auto"/>
        <w:jc w:val="both"/>
        <w:rPr>
          <w:rFonts w:ascii="Arial" w:hAnsi="Arial" w:cs="Arial"/>
          <w:sz w:val="24"/>
          <w:szCs w:val="24"/>
        </w:rPr>
      </w:pPr>
      <w:r w:rsidRPr="002940A0">
        <w:rPr>
          <w:rFonts w:ascii="Arial" w:hAnsi="Arial" w:cs="Arial"/>
          <w:sz w:val="24"/>
          <w:szCs w:val="24"/>
        </w:rPr>
        <w:lastRenderedPageBreak/>
        <w:t>Como defensores o voceros en los procesos regidos por la Ley 600 de 2000 o como defensores en los procesos tramitados bajo la Ley 906 de 2004, o la norma que haga sus veces, según el caso.</w:t>
      </w:r>
    </w:p>
    <w:p w14:paraId="2CFB69D1" w14:textId="77777777" w:rsidR="00B51481" w:rsidRPr="002940A0" w:rsidRDefault="00B51481" w:rsidP="00B51481">
      <w:pPr>
        <w:pStyle w:val="Prrafodelista"/>
        <w:spacing w:line="240" w:lineRule="auto"/>
        <w:rPr>
          <w:rFonts w:ascii="Arial" w:hAnsi="Arial" w:cs="Arial"/>
          <w:sz w:val="24"/>
          <w:szCs w:val="24"/>
        </w:rPr>
      </w:pPr>
    </w:p>
    <w:p w14:paraId="441737BD" w14:textId="77777777" w:rsidR="00B51481" w:rsidRDefault="00B51481" w:rsidP="00B51481">
      <w:pPr>
        <w:pStyle w:val="Prrafodelista"/>
        <w:numPr>
          <w:ilvl w:val="0"/>
          <w:numId w:val="17"/>
        </w:numPr>
        <w:spacing w:after="0" w:line="240" w:lineRule="auto"/>
        <w:jc w:val="both"/>
        <w:rPr>
          <w:rFonts w:ascii="Arial" w:hAnsi="Arial" w:cs="Arial"/>
          <w:sz w:val="24"/>
          <w:szCs w:val="24"/>
        </w:rPr>
      </w:pPr>
      <w:r w:rsidRPr="002940A0">
        <w:rPr>
          <w:rFonts w:ascii="Arial" w:hAnsi="Arial" w:cs="Arial"/>
          <w:sz w:val="24"/>
          <w:szCs w:val="24"/>
        </w:rPr>
        <w:t>En los asuntos querellables, así como en los procedimientos penales de los que conocen los juzgados municipales cuando actúen como jueces de conocimiento o como jueces de control de garantías, incluso si son juzgados promiscuos, sin perjuicio de lo dispuesto en la Ley 941 de 2005;</w:t>
      </w:r>
    </w:p>
    <w:p w14:paraId="49C22C12" w14:textId="77777777" w:rsidR="00B51481" w:rsidRPr="002940A0" w:rsidRDefault="00B51481" w:rsidP="00B51481">
      <w:pPr>
        <w:pStyle w:val="Prrafodelista"/>
        <w:spacing w:line="240" w:lineRule="auto"/>
        <w:rPr>
          <w:rFonts w:ascii="Arial" w:hAnsi="Arial" w:cs="Arial"/>
          <w:sz w:val="24"/>
          <w:szCs w:val="24"/>
        </w:rPr>
      </w:pPr>
    </w:p>
    <w:p w14:paraId="39218349" w14:textId="77777777" w:rsidR="00B51481" w:rsidRPr="002940A0" w:rsidRDefault="00B51481" w:rsidP="00B51481">
      <w:pPr>
        <w:pStyle w:val="Prrafodelista"/>
        <w:numPr>
          <w:ilvl w:val="0"/>
          <w:numId w:val="17"/>
        </w:numPr>
        <w:spacing w:after="0" w:line="240" w:lineRule="auto"/>
        <w:jc w:val="both"/>
        <w:rPr>
          <w:rFonts w:ascii="Arial" w:hAnsi="Arial" w:cs="Arial"/>
          <w:sz w:val="24"/>
          <w:szCs w:val="24"/>
        </w:rPr>
      </w:pPr>
      <w:r w:rsidRPr="002940A0">
        <w:rPr>
          <w:rFonts w:ascii="Arial" w:hAnsi="Arial" w:cs="Arial"/>
          <w:sz w:val="24"/>
          <w:szCs w:val="24"/>
        </w:rPr>
        <w:t xml:space="preserve">Como representantes del acusador privado en los términos de la Ley 1826 de 2017. </w:t>
      </w:r>
    </w:p>
    <w:p w14:paraId="55B64BB4" w14:textId="77777777" w:rsidR="00B51481" w:rsidRPr="00DB104C" w:rsidRDefault="00B51481" w:rsidP="00B51481">
      <w:pPr>
        <w:pStyle w:val="Prrafodelista"/>
        <w:spacing w:after="0" w:line="240" w:lineRule="auto"/>
        <w:jc w:val="both"/>
        <w:rPr>
          <w:rFonts w:ascii="Arial" w:hAnsi="Arial" w:cs="Arial"/>
          <w:sz w:val="24"/>
          <w:szCs w:val="24"/>
        </w:rPr>
      </w:pPr>
    </w:p>
    <w:p w14:paraId="4D831D78" w14:textId="77777777" w:rsidR="00B51481" w:rsidRDefault="00B51481" w:rsidP="00B51481">
      <w:pPr>
        <w:pStyle w:val="Prrafodelista"/>
        <w:numPr>
          <w:ilvl w:val="0"/>
          <w:numId w:val="16"/>
        </w:numPr>
        <w:spacing w:after="0" w:line="240" w:lineRule="auto"/>
        <w:jc w:val="both"/>
        <w:rPr>
          <w:rFonts w:ascii="Arial" w:hAnsi="Arial" w:cs="Arial"/>
          <w:sz w:val="24"/>
          <w:szCs w:val="24"/>
        </w:rPr>
      </w:pPr>
      <w:r w:rsidRPr="00DB104C">
        <w:rPr>
          <w:rFonts w:ascii="Arial" w:hAnsi="Arial" w:cs="Arial"/>
          <w:sz w:val="24"/>
          <w:szCs w:val="24"/>
        </w:rPr>
        <w:t xml:space="preserve">En los procedimientos laborales, siempre y cuando la cuantía no supere los 20 </w:t>
      </w:r>
      <w:proofErr w:type="spellStart"/>
      <w:r w:rsidRPr="00DB104C">
        <w:rPr>
          <w:rFonts w:ascii="Arial" w:hAnsi="Arial" w:cs="Arial"/>
          <w:sz w:val="24"/>
          <w:szCs w:val="24"/>
        </w:rPr>
        <w:t>smlmv</w:t>
      </w:r>
      <w:proofErr w:type="spellEnd"/>
      <w:r w:rsidRPr="00DB104C">
        <w:rPr>
          <w:rFonts w:ascii="Arial" w:hAnsi="Arial" w:cs="Arial"/>
          <w:sz w:val="24"/>
          <w:szCs w:val="24"/>
        </w:rPr>
        <w:t xml:space="preserve">. </w:t>
      </w:r>
    </w:p>
    <w:p w14:paraId="3A0E5FB5" w14:textId="77777777" w:rsidR="00B51481" w:rsidRDefault="00B51481" w:rsidP="00B51481">
      <w:pPr>
        <w:pStyle w:val="Prrafodelista"/>
        <w:spacing w:after="0" w:line="240" w:lineRule="auto"/>
        <w:ind w:left="1080"/>
        <w:jc w:val="both"/>
        <w:rPr>
          <w:rFonts w:ascii="Arial" w:hAnsi="Arial" w:cs="Arial"/>
          <w:sz w:val="24"/>
          <w:szCs w:val="24"/>
        </w:rPr>
      </w:pPr>
    </w:p>
    <w:p w14:paraId="547A77CC" w14:textId="77777777" w:rsidR="00B51481" w:rsidRDefault="00B51481" w:rsidP="00B51481">
      <w:pPr>
        <w:pStyle w:val="Prrafodelista"/>
        <w:numPr>
          <w:ilvl w:val="0"/>
          <w:numId w:val="16"/>
        </w:numPr>
        <w:spacing w:after="0" w:line="240" w:lineRule="auto"/>
        <w:jc w:val="both"/>
        <w:rPr>
          <w:rFonts w:ascii="Arial" w:hAnsi="Arial" w:cs="Arial"/>
          <w:sz w:val="24"/>
          <w:szCs w:val="24"/>
        </w:rPr>
      </w:pPr>
      <w:r w:rsidRPr="002940A0">
        <w:rPr>
          <w:rFonts w:ascii="Arial" w:hAnsi="Arial" w:cs="Arial"/>
          <w:sz w:val="24"/>
          <w:szCs w:val="24"/>
        </w:rPr>
        <w:t xml:space="preserve">En los procedimientos civiles de que conocen los jueces municipales en única instancia. </w:t>
      </w:r>
    </w:p>
    <w:p w14:paraId="7952AD2A" w14:textId="77777777" w:rsidR="00B51481" w:rsidRPr="002940A0" w:rsidRDefault="00B51481" w:rsidP="00B51481">
      <w:pPr>
        <w:pStyle w:val="Prrafodelista"/>
        <w:spacing w:line="240" w:lineRule="auto"/>
        <w:rPr>
          <w:rFonts w:ascii="Arial" w:hAnsi="Arial" w:cs="Arial"/>
          <w:sz w:val="24"/>
          <w:szCs w:val="24"/>
        </w:rPr>
      </w:pPr>
    </w:p>
    <w:p w14:paraId="73CA1F36" w14:textId="77777777" w:rsidR="00B51481" w:rsidRDefault="00B51481" w:rsidP="00B51481">
      <w:pPr>
        <w:pStyle w:val="Prrafodelista"/>
        <w:numPr>
          <w:ilvl w:val="0"/>
          <w:numId w:val="16"/>
        </w:numPr>
        <w:spacing w:after="0" w:line="240" w:lineRule="auto"/>
        <w:jc w:val="both"/>
        <w:rPr>
          <w:rFonts w:ascii="Arial" w:hAnsi="Arial" w:cs="Arial"/>
          <w:sz w:val="24"/>
          <w:szCs w:val="24"/>
        </w:rPr>
      </w:pPr>
      <w:r w:rsidRPr="002940A0">
        <w:rPr>
          <w:rFonts w:ascii="Arial" w:hAnsi="Arial" w:cs="Arial"/>
          <w:sz w:val="24"/>
          <w:szCs w:val="24"/>
        </w:rPr>
        <w:t xml:space="preserve">En los procedimientos de jurisdicción voluntaria. </w:t>
      </w:r>
    </w:p>
    <w:p w14:paraId="2C1C5DAB" w14:textId="77777777" w:rsidR="00B51481" w:rsidRPr="002940A0" w:rsidRDefault="00B51481" w:rsidP="00B51481">
      <w:pPr>
        <w:pStyle w:val="Prrafodelista"/>
        <w:spacing w:line="240" w:lineRule="auto"/>
        <w:rPr>
          <w:rFonts w:ascii="Arial" w:hAnsi="Arial" w:cs="Arial"/>
          <w:sz w:val="24"/>
          <w:szCs w:val="24"/>
        </w:rPr>
      </w:pPr>
    </w:p>
    <w:p w14:paraId="5742371F" w14:textId="77777777" w:rsidR="00B51481" w:rsidRDefault="00B51481" w:rsidP="00B51481">
      <w:pPr>
        <w:pStyle w:val="Prrafodelista"/>
        <w:numPr>
          <w:ilvl w:val="0"/>
          <w:numId w:val="16"/>
        </w:numPr>
        <w:spacing w:after="0" w:line="240" w:lineRule="auto"/>
        <w:jc w:val="both"/>
        <w:rPr>
          <w:rFonts w:ascii="Arial" w:hAnsi="Arial" w:cs="Arial"/>
          <w:sz w:val="24"/>
          <w:szCs w:val="24"/>
        </w:rPr>
      </w:pPr>
      <w:r w:rsidRPr="002940A0">
        <w:rPr>
          <w:rFonts w:ascii="Arial" w:hAnsi="Arial" w:cs="Arial"/>
          <w:sz w:val="24"/>
          <w:szCs w:val="24"/>
        </w:rPr>
        <w:t xml:space="preserve">En los procedimientos de conocimiento de los jueces de familia en única instancia, y en los trámites administrativos que adelantan las Comisarías de Familia, Defensorías de Familia e inspecciones de policía, salvo los asuntos que versen sobre medidas de restablecimiento de derechos de niños, niñas y adolescentes, y procesos de adopción. </w:t>
      </w:r>
    </w:p>
    <w:p w14:paraId="22497D7A" w14:textId="77777777" w:rsidR="00B51481" w:rsidRPr="002940A0" w:rsidRDefault="00B51481" w:rsidP="00B51481">
      <w:pPr>
        <w:pStyle w:val="Prrafodelista"/>
        <w:spacing w:line="240" w:lineRule="auto"/>
        <w:rPr>
          <w:rFonts w:ascii="Arial" w:hAnsi="Arial" w:cs="Arial"/>
          <w:sz w:val="24"/>
          <w:szCs w:val="24"/>
        </w:rPr>
      </w:pPr>
    </w:p>
    <w:p w14:paraId="785F634B" w14:textId="77777777" w:rsidR="00B51481" w:rsidRDefault="00B51481" w:rsidP="00B51481">
      <w:pPr>
        <w:pStyle w:val="Prrafodelista"/>
        <w:numPr>
          <w:ilvl w:val="0"/>
          <w:numId w:val="16"/>
        </w:numPr>
        <w:spacing w:after="0" w:line="240" w:lineRule="auto"/>
        <w:jc w:val="both"/>
        <w:rPr>
          <w:rFonts w:ascii="Arial" w:hAnsi="Arial" w:cs="Arial"/>
          <w:sz w:val="24"/>
          <w:szCs w:val="24"/>
        </w:rPr>
      </w:pPr>
      <w:r w:rsidRPr="002940A0">
        <w:rPr>
          <w:rFonts w:ascii="Arial" w:hAnsi="Arial" w:cs="Arial"/>
          <w:sz w:val="24"/>
          <w:szCs w:val="24"/>
        </w:rPr>
        <w:t xml:space="preserve">En las acciones constitucionales de tutela, cumplimiento y populares. </w:t>
      </w:r>
    </w:p>
    <w:p w14:paraId="7E713A5D" w14:textId="77777777" w:rsidR="00B51481" w:rsidRPr="002940A0" w:rsidRDefault="00B51481" w:rsidP="00B51481">
      <w:pPr>
        <w:pStyle w:val="Prrafodelista"/>
        <w:spacing w:line="240" w:lineRule="auto"/>
        <w:rPr>
          <w:rFonts w:ascii="Arial" w:hAnsi="Arial" w:cs="Arial"/>
          <w:sz w:val="24"/>
          <w:szCs w:val="24"/>
        </w:rPr>
      </w:pPr>
    </w:p>
    <w:p w14:paraId="58D90762" w14:textId="77777777" w:rsidR="00B51481" w:rsidRDefault="00B51481" w:rsidP="00B51481">
      <w:pPr>
        <w:pStyle w:val="Prrafodelista"/>
        <w:numPr>
          <w:ilvl w:val="0"/>
          <w:numId w:val="16"/>
        </w:numPr>
        <w:spacing w:after="0" w:line="240" w:lineRule="auto"/>
        <w:jc w:val="both"/>
        <w:rPr>
          <w:rFonts w:ascii="Arial" w:hAnsi="Arial" w:cs="Arial"/>
          <w:sz w:val="24"/>
          <w:szCs w:val="24"/>
        </w:rPr>
      </w:pPr>
      <w:r w:rsidRPr="002940A0">
        <w:rPr>
          <w:rFonts w:ascii="Arial" w:hAnsi="Arial" w:cs="Arial"/>
          <w:sz w:val="24"/>
          <w:szCs w:val="24"/>
        </w:rPr>
        <w:t xml:space="preserve">En los arbitrajes sociales, conforme a lo establecido en el artículo 117 de la Ley 1563 de 2012 o la norma que haga sus veces. </w:t>
      </w:r>
    </w:p>
    <w:p w14:paraId="18FD0F59" w14:textId="77777777" w:rsidR="00B51481" w:rsidRPr="002940A0" w:rsidRDefault="00B51481" w:rsidP="00B51481">
      <w:pPr>
        <w:pStyle w:val="Prrafodelista"/>
        <w:spacing w:line="240" w:lineRule="auto"/>
        <w:rPr>
          <w:rFonts w:ascii="Arial" w:hAnsi="Arial" w:cs="Arial"/>
          <w:sz w:val="24"/>
          <w:szCs w:val="24"/>
        </w:rPr>
      </w:pPr>
    </w:p>
    <w:p w14:paraId="3F428D84" w14:textId="77777777" w:rsidR="00B51481" w:rsidRPr="002940A0" w:rsidRDefault="00B51481" w:rsidP="00B51481">
      <w:pPr>
        <w:pStyle w:val="Prrafodelista"/>
        <w:numPr>
          <w:ilvl w:val="0"/>
          <w:numId w:val="16"/>
        </w:numPr>
        <w:spacing w:after="0" w:line="240" w:lineRule="auto"/>
        <w:jc w:val="both"/>
        <w:rPr>
          <w:rFonts w:ascii="Arial" w:hAnsi="Arial" w:cs="Arial"/>
          <w:sz w:val="24"/>
          <w:szCs w:val="24"/>
        </w:rPr>
      </w:pPr>
      <w:r w:rsidRPr="002940A0">
        <w:rPr>
          <w:rFonts w:ascii="Arial" w:hAnsi="Arial" w:cs="Arial"/>
          <w:sz w:val="24"/>
          <w:szCs w:val="24"/>
        </w:rPr>
        <w:t xml:space="preserve">En los siguientes asuntos jurisdiccionales, adelantados ante autoridades administrativas, siempre y cuando se puedan llevar a cabo en la zona de Influencia que determine el Programa de Derecho respectivo: </w:t>
      </w:r>
    </w:p>
    <w:p w14:paraId="773BE607" w14:textId="77777777" w:rsidR="00B51481" w:rsidRPr="00DB104C" w:rsidRDefault="00B51481" w:rsidP="00B51481">
      <w:pPr>
        <w:pStyle w:val="Prrafodelista"/>
        <w:spacing w:after="0" w:line="240" w:lineRule="auto"/>
        <w:jc w:val="both"/>
        <w:rPr>
          <w:rFonts w:ascii="Arial" w:hAnsi="Arial" w:cs="Arial"/>
          <w:sz w:val="24"/>
          <w:szCs w:val="24"/>
        </w:rPr>
      </w:pPr>
    </w:p>
    <w:p w14:paraId="4FF49C05" w14:textId="77777777" w:rsidR="00B51481" w:rsidRPr="00DB104C" w:rsidRDefault="00B51481" w:rsidP="00B51481">
      <w:pPr>
        <w:pStyle w:val="Prrafodelista"/>
        <w:spacing w:after="0" w:line="240" w:lineRule="auto"/>
        <w:jc w:val="both"/>
        <w:rPr>
          <w:rFonts w:ascii="Arial" w:hAnsi="Arial" w:cs="Arial"/>
          <w:sz w:val="24"/>
          <w:szCs w:val="24"/>
        </w:rPr>
      </w:pPr>
      <w:r w:rsidRPr="00DB104C">
        <w:rPr>
          <w:rFonts w:ascii="Arial" w:hAnsi="Arial" w:cs="Arial"/>
          <w:sz w:val="24"/>
          <w:szCs w:val="24"/>
        </w:rPr>
        <w:lastRenderedPageBreak/>
        <w:t xml:space="preserve">a) Ante la Superintendencia de Industria y Comercio: Las acciones de protección al consumidor; </w:t>
      </w:r>
    </w:p>
    <w:p w14:paraId="761240DB" w14:textId="77777777" w:rsidR="00B51481" w:rsidRPr="00DB104C" w:rsidRDefault="00B51481" w:rsidP="00B51481">
      <w:pPr>
        <w:pStyle w:val="Prrafodelista"/>
        <w:spacing w:after="0" w:line="240" w:lineRule="auto"/>
        <w:jc w:val="both"/>
        <w:rPr>
          <w:rFonts w:ascii="Arial" w:hAnsi="Arial" w:cs="Arial"/>
          <w:sz w:val="24"/>
          <w:szCs w:val="24"/>
        </w:rPr>
      </w:pPr>
    </w:p>
    <w:p w14:paraId="354F17FB" w14:textId="77777777" w:rsidR="00B51481" w:rsidRPr="00DB104C" w:rsidRDefault="00B51481" w:rsidP="00B51481">
      <w:pPr>
        <w:pStyle w:val="Prrafodelista"/>
        <w:spacing w:after="0" w:line="240" w:lineRule="auto"/>
        <w:jc w:val="both"/>
        <w:rPr>
          <w:rFonts w:ascii="Arial" w:hAnsi="Arial" w:cs="Arial"/>
          <w:sz w:val="24"/>
          <w:szCs w:val="24"/>
        </w:rPr>
      </w:pPr>
      <w:r w:rsidRPr="00DB104C">
        <w:rPr>
          <w:rFonts w:ascii="Arial" w:hAnsi="Arial" w:cs="Arial"/>
          <w:sz w:val="24"/>
          <w:szCs w:val="24"/>
        </w:rPr>
        <w:t>b) Ante la Superintendencia Financiera: La acción de Protección al Consumidor Financiero;</w:t>
      </w:r>
    </w:p>
    <w:p w14:paraId="3657CCEE" w14:textId="77777777" w:rsidR="00B51481" w:rsidRPr="00DB104C" w:rsidRDefault="00B51481" w:rsidP="00B51481">
      <w:pPr>
        <w:pStyle w:val="Prrafodelista"/>
        <w:spacing w:after="0" w:line="240" w:lineRule="auto"/>
        <w:jc w:val="both"/>
        <w:rPr>
          <w:rFonts w:ascii="Arial" w:hAnsi="Arial" w:cs="Arial"/>
          <w:sz w:val="24"/>
          <w:szCs w:val="24"/>
        </w:rPr>
      </w:pPr>
    </w:p>
    <w:p w14:paraId="615D8AA5" w14:textId="77777777" w:rsidR="00B51481" w:rsidRDefault="00B51481" w:rsidP="00B51481">
      <w:pPr>
        <w:pStyle w:val="Prrafodelista"/>
        <w:spacing w:after="0" w:line="240" w:lineRule="auto"/>
        <w:jc w:val="both"/>
        <w:rPr>
          <w:rFonts w:ascii="Arial" w:hAnsi="Arial" w:cs="Arial"/>
          <w:sz w:val="24"/>
          <w:szCs w:val="24"/>
        </w:rPr>
      </w:pPr>
      <w:r w:rsidRPr="00DB104C">
        <w:rPr>
          <w:rFonts w:ascii="Arial" w:hAnsi="Arial" w:cs="Arial"/>
          <w:sz w:val="24"/>
          <w:szCs w:val="24"/>
        </w:rPr>
        <w:t xml:space="preserve">c) Ante la Superintendencia de Salud: Las acciones sobre negación de cobertura, reembolso económico de gastos médicos, y reconocimiento y pago de incapacidades y licencias. </w:t>
      </w:r>
    </w:p>
    <w:p w14:paraId="5C9CC105" w14:textId="77777777" w:rsidR="00B51481" w:rsidRDefault="00B51481" w:rsidP="00B51481">
      <w:pPr>
        <w:pStyle w:val="Prrafodelista"/>
        <w:spacing w:after="0" w:line="240" w:lineRule="auto"/>
        <w:jc w:val="both"/>
        <w:rPr>
          <w:rFonts w:ascii="Arial" w:hAnsi="Arial" w:cs="Arial"/>
          <w:sz w:val="24"/>
          <w:szCs w:val="24"/>
        </w:rPr>
      </w:pPr>
    </w:p>
    <w:p w14:paraId="04A5B7EF" w14:textId="77777777" w:rsidR="00B51481" w:rsidRDefault="00B51481" w:rsidP="00B51481">
      <w:pPr>
        <w:pStyle w:val="Prrafodelista"/>
        <w:spacing w:after="0" w:line="240" w:lineRule="auto"/>
        <w:jc w:val="both"/>
        <w:rPr>
          <w:rFonts w:ascii="Arial" w:hAnsi="Arial" w:cs="Arial"/>
          <w:sz w:val="24"/>
          <w:szCs w:val="24"/>
        </w:rPr>
      </w:pPr>
      <w:r w:rsidRPr="002940A0">
        <w:rPr>
          <w:rFonts w:ascii="Arial" w:hAnsi="Arial" w:cs="Arial"/>
          <w:sz w:val="24"/>
          <w:szCs w:val="24"/>
        </w:rPr>
        <w:t xml:space="preserve">10. De oficio, en los procedimientos disciplinarlos de competencia de las personerías municipales y la Procuraduría General de la Nación, cuando sea Imposible la notificación. De lo anterior se exceptúan los procesos contra funcionarios de elección popular, dirección, confianza y manejo. </w:t>
      </w:r>
    </w:p>
    <w:p w14:paraId="648DFA81" w14:textId="77777777" w:rsidR="00B51481" w:rsidRDefault="00B51481" w:rsidP="00B51481">
      <w:pPr>
        <w:pStyle w:val="Prrafodelista"/>
        <w:spacing w:after="0" w:line="240" w:lineRule="auto"/>
        <w:jc w:val="both"/>
        <w:rPr>
          <w:rFonts w:ascii="Arial" w:hAnsi="Arial" w:cs="Arial"/>
          <w:sz w:val="24"/>
          <w:szCs w:val="24"/>
        </w:rPr>
      </w:pPr>
    </w:p>
    <w:p w14:paraId="35D006EC" w14:textId="77777777" w:rsidR="00B51481" w:rsidRDefault="00B51481" w:rsidP="00B51481">
      <w:pPr>
        <w:pStyle w:val="Prrafodelista"/>
        <w:spacing w:after="0" w:line="240" w:lineRule="auto"/>
        <w:jc w:val="both"/>
        <w:rPr>
          <w:rFonts w:ascii="Arial" w:hAnsi="Arial" w:cs="Arial"/>
          <w:sz w:val="24"/>
          <w:szCs w:val="24"/>
        </w:rPr>
      </w:pPr>
      <w:r w:rsidRPr="002940A0">
        <w:rPr>
          <w:rFonts w:ascii="Arial" w:hAnsi="Arial" w:cs="Arial"/>
          <w:sz w:val="24"/>
          <w:szCs w:val="24"/>
        </w:rPr>
        <w:t>11. De oficio, en los procedimientos de responsabilidad fiscal de competencia de las Contralorías Municipales, Distritales, Departamentales y General de la República, cuando sea imposible la notificación. De lo anterior se exceptúan los procesos contra funcionarlos de elección popular, dirección, confianza y manejo.</w:t>
      </w:r>
    </w:p>
    <w:p w14:paraId="08A66055" w14:textId="77777777" w:rsidR="00B51481" w:rsidRDefault="00B51481" w:rsidP="00B51481">
      <w:pPr>
        <w:pStyle w:val="Prrafodelista"/>
        <w:spacing w:after="0" w:line="240" w:lineRule="auto"/>
        <w:jc w:val="both"/>
        <w:rPr>
          <w:rFonts w:ascii="Arial" w:hAnsi="Arial" w:cs="Arial"/>
          <w:sz w:val="24"/>
          <w:szCs w:val="24"/>
        </w:rPr>
      </w:pPr>
    </w:p>
    <w:p w14:paraId="71CA5320" w14:textId="77777777" w:rsidR="00B51481" w:rsidRDefault="00B51481" w:rsidP="00B51481">
      <w:pPr>
        <w:pStyle w:val="Prrafodelista"/>
        <w:spacing w:after="0" w:line="240" w:lineRule="auto"/>
        <w:jc w:val="both"/>
        <w:rPr>
          <w:rFonts w:ascii="Arial" w:hAnsi="Arial" w:cs="Arial"/>
          <w:sz w:val="24"/>
          <w:szCs w:val="24"/>
        </w:rPr>
      </w:pPr>
      <w:r w:rsidRPr="002940A0">
        <w:rPr>
          <w:rFonts w:ascii="Arial" w:hAnsi="Arial" w:cs="Arial"/>
          <w:sz w:val="24"/>
          <w:szCs w:val="24"/>
        </w:rPr>
        <w:t xml:space="preserve">12. En los procedimientos administrativos de carácter sancionatorio que adelanten las autoridades administrativas, los organismos de control y las entidades constitucionales autónomas. </w:t>
      </w:r>
    </w:p>
    <w:p w14:paraId="79E3DFF1" w14:textId="77777777" w:rsidR="00B51481" w:rsidRDefault="00B51481" w:rsidP="00B51481">
      <w:pPr>
        <w:pStyle w:val="Prrafodelista"/>
        <w:spacing w:after="0" w:line="240" w:lineRule="auto"/>
        <w:jc w:val="both"/>
        <w:rPr>
          <w:rFonts w:ascii="Arial" w:hAnsi="Arial" w:cs="Arial"/>
          <w:sz w:val="24"/>
          <w:szCs w:val="24"/>
        </w:rPr>
      </w:pPr>
    </w:p>
    <w:p w14:paraId="3613215A" w14:textId="77777777" w:rsidR="00B51481" w:rsidRDefault="00B51481" w:rsidP="00B51481">
      <w:pPr>
        <w:pStyle w:val="Prrafodelista"/>
        <w:spacing w:after="0" w:line="240" w:lineRule="auto"/>
        <w:jc w:val="both"/>
        <w:rPr>
          <w:rFonts w:ascii="Arial" w:hAnsi="Arial" w:cs="Arial"/>
          <w:sz w:val="24"/>
          <w:szCs w:val="24"/>
        </w:rPr>
      </w:pPr>
      <w:r w:rsidRPr="002940A0">
        <w:rPr>
          <w:rFonts w:ascii="Arial" w:hAnsi="Arial" w:cs="Arial"/>
          <w:sz w:val="24"/>
          <w:szCs w:val="24"/>
        </w:rPr>
        <w:t xml:space="preserve">13. En los asuntos policivos adelantados bajo el trámite verbal abreviado ante los inspectores de policía, así como en los procesos relativos al control y recuperación del espacio público adelantados ante los entes territoriales. </w:t>
      </w:r>
    </w:p>
    <w:p w14:paraId="16F35CD4" w14:textId="77777777" w:rsidR="00B51481" w:rsidRDefault="00B51481" w:rsidP="00B51481">
      <w:pPr>
        <w:pStyle w:val="Prrafodelista"/>
        <w:spacing w:after="0" w:line="240" w:lineRule="auto"/>
        <w:jc w:val="both"/>
        <w:rPr>
          <w:rFonts w:ascii="Arial" w:hAnsi="Arial" w:cs="Arial"/>
          <w:sz w:val="24"/>
          <w:szCs w:val="24"/>
        </w:rPr>
      </w:pPr>
    </w:p>
    <w:p w14:paraId="113CF068" w14:textId="77777777" w:rsidR="00B51481" w:rsidRDefault="00B51481" w:rsidP="00B51481">
      <w:pPr>
        <w:pStyle w:val="Prrafodelista"/>
        <w:spacing w:after="0" w:line="240" w:lineRule="auto"/>
        <w:jc w:val="both"/>
        <w:rPr>
          <w:rFonts w:ascii="Arial" w:hAnsi="Arial" w:cs="Arial"/>
          <w:sz w:val="24"/>
          <w:szCs w:val="24"/>
        </w:rPr>
      </w:pPr>
      <w:r w:rsidRPr="002940A0">
        <w:rPr>
          <w:rFonts w:ascii="Arial" w:hAnsi="Arial" w:cs="Arial"/>
          <w:sz w:val="24"/>
          <w:szCs w:val="24"/>
        </w:rPr>
        <w:t>14. En la elaboración de derechos de petición, así como el adelantamiento de actuaciones administrativas e interposición de recursos en sede administrativa, tanto en entidades públicas como privadas que ejercen funciones públicas y en lo relacionado con estas.</w:t>
      </w:r>
    </w:p>
    <w:p w14:paraId="69DF92E1" w14:textId="77777777" w:rsidR="00B51481" w:rsidRDefault="00B51481" w:rsidP="00B51481">
      <w:pPr>
        <w:pStyle w:val="Prrafodelista"/>
        <w:spacing w:after="0" w:line="240" w:lineRule="auto"/>
        <w:jc w:val="both"/>
        <w:rPr>
          <w:rFonts w:ascii="Arial" w:hAnsi="Arial" w:cs="Arial"/>
          <w:sz w:val="24"/>
          <w:szCs w:val="24"/>
        </w:rPr>
      </w:pPr>
    </w:p>
    <w:p w14:paraId="4112BE6B" w14:textId="77777777" w:rsidR="00B51481" w:rsidRDefault="00B51481" w:rsidP="00B51481">
      <w:pPr>
        <w:pStyle w:val="Prrafodelista"/>
        <w:spacing w:after="0" w:line="240" w:lineRule="auto"/>
        <w:jc w:val="both"/>
        <w:rPr>
          <w:rFonts w:ascii="Arial" w:hAnsi="Arial" w:cs="Arial"/>
          <w:sz w:val="24"/>
          <w:szCs w:val="24"/>
        </w:rPr>
      </w:pPr>
      <w:r w:rsidRPr="002940A0">
        <w:rPr>
          <w:rFonts w:ascii="Arial" w:hAnsi="Arial" w:cs="Arial"/>
          <w:sz w:val="24"/>
          <w:szCs w:val="24"/>
        </w:rPr>
        <w:t>15. En trámites de beneficios administrativos, subrogados penales y sustitutivos de la prisión y solicitudes de libertad, en los términos de la Ley 1760 de 2015 o la que la sustituya.</w:t>
      </w:r>
    </w:p>
    <w:p w14:paraId="071FF24E" w14:textId="77777777" w:rsidR="00B51481" w:rsidRDefault="00B51481" w:rsidP="00B51481">
      <w:pPr>
        <w:pStyle w:val="Prrafodelista"/>
        <w:spacing w:after="0" w:line="240" w:lineRule="auto"/>
        <w:jc w:val="both"/>
        <w:rPr>
          <w:rFonts w:ascii="Arial" w:hAnsi="Arial" w:cs="Arial"/>
          <w:sz w:val="24"/>
          <w:szCs w:val="24"/>
        </w:rPr>
      </w:pPr>
    </w:p>
    <w:p w14:paraId="6F9F4F3C" w14:textId="77777777" w:rsidR="00B51481" w:rsidRPr="002940A0" w:rsidRDefault="00B51481" w:rsidP="00B51481">
      <w:pPr>
        <w:pStyle w:val="Prrafodelista"/>
        <w:spacing w:after="0" w:line="240" w:lineRule="auto"/>
        <w:jc w:val="both"/>
        <w:rPr>
          <w:rFonts w:ascii="Arial" w:hAnsi="Arial" w:cs="Arial"/>
          <w:sz w:val="24"/>
          <w:szCs w:val="24"/>
        </w:rPr>
      </w:pPr>
      <w:r w:rsidRPr="002940A0">
        <w:rPr>
          <w:rFonts w:ascii="Arial" w:hAnsi="Arial" w:cs="Arial"/>
          <w:sz w:val="24"/>
          <w:szCs w:val="24"/>
        </w:rPr>
        <w:t xml:space="preserve">16. En los procedimientos contravencionales de tránsito, para asuntos cuya sanción no fuere superior a multa de veinte (20) salarios mínimos diarios legales vigentes. </w:t>
      </w:r>
    </w:p>
    <w:p w14:paraId="4DAF93C7" w14:textId="77777777" w:rsidR="00B51481" w:rsidRPr="00DB104C" w:rsidRDefault="00B51481" w:rsidP="00B51481">
      <w:pPr>
        <w:pStyle w:val="Prrafodelista"/>
        <w:spacing w:after="0" w:line="240" w:lineRule="auto"/>
        <w:jc w:val="both"/>
        <w:rPr>
          <w:rFonts w:ascii="Arial" w:hAnsi="Arial" w:cs="Arial"/>
          <w:sz w:val="24"/>
          <w:szCs w:val="24"/>
        </w:rPr>
      </w:pPr>
    </w:p>
    <w:p w14:paraId="63C5112F"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Parágrafo 1°. Para poder actuar ante las autoridades, los estudiantes Inscritos en Consultorio Jurídico requieren autorización expresa otorgada para cada caso por el director del consultorio, la cual se anexará al expediente respectivo, y el correspondiente poder. Las autoridades no podrán exigir a los estudiantes certificaciones o documentación diversa a la establecida en este artículo. </w:t>
      </w:r>
    </w:p>
    <w:p w14:paraId="1A311463" w14:textId="77777777" w:rsidR="00B51481" w:rsidRPr="00DB104C" w:rsidRDefault="00B51481" w:rsidP="00B51481">
      <w:pPr>
        <w:pStyle w:val="Prrafodelista"/>
        <w:spacing w:after="0" w:line="240" w:lineRule="auto"/>
        <w:jc w:val="both"/>
        <w:rPr>
          <w:rFonts w:ascii="Arial" w:hAnsi="Arial" w:cs="Arial"/>
          <w:sz w:val="24"/>
          <w:szCs w:val="24"/>
        </w:rPr>
      </w:pPr>
    </w:p>
    <w:p w14:paraId="67E7EB69"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En ningún caso se exigirá para la representación de terceros, la presencia o el acompañamiento de personal del Consultorio Jurídico a las audiencias.</w:t>
      </w:r>
    </w:p>
    <w:p w14:paraId="473F05FE" w14:textId="77777777" w:rsidR="00B51481" w:rsidRPr="00DB104C" w:rsidRDefault="00B51481" w:rsidP="00B51481">
      <w:pPr>
        <w:pStyle w:val="Prrafodelista"/>
        <w:spacing w:after="0" w:line="240" w:lineRule="auto"/>
        <w:jc w:val="both"/>
        <w:rPr>
          <w:rFonts w:ascii="Arial" w:hAnsi="Arial" w:cs="Arial"/>
          <w:sz w:val="24"/>
          <w:szCs w:val="24"/>
        </w:rPr>
      </w:pPr>
    </w:p>
    <w:p w14:paraId="57D5BBDC"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Parágrafo 2°. Conforme a los principios de progresividad y autonomía universitaria, a partir de la aprobación de la mitad de los créditos del respectivo plan de estudios, los estudiantes de los programas de derecho podrán prestar los servicios propios del Consultorio Jurídico, exceptuando la representación de terceros, la que sólo se podrá ejercer a partir de la aprobación de todas las asignaturas habilitantes para este efecto según el respectivo Programa de Formación en Derecho. </w:t>
      </w:r>
    </w:p>
    <w:p w14:paraId="3D94D7EA" w14:textId="77777777" w:rsidR="00B51481" w:rsidRPr="00DB104C" w:rsidRDefault="00B51481" w:rsidP="00B51481">
      <w:pPr>
        <w:pStyle w:val="Prrafodelista"/>
        <w:spacing w:after="0" w:line="240" w:lineRule="auto"/>
        <w:jc w:val="both"/>
        <w:rPr>
          <w:rFonts w:ascii="Arial" w:hAnsi="Arial" w:cs="Arial"/>
          <w:sz w:val="24"/>
          <w:szCs w:val="24"/>
        </w:rPr>
      </w:pPr>
    </w:p>
    <w:p w14:paraId="122C028E"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La representación de terceros deberá realizarse durante no menos de dos (2) semestres, sin perjuicio del ejercicio simultáneo de otras acciones propias de los demás servicios a cargo del Consultorio Jurídico. </w:t>
      </w:r>
    </w:p>
    <w:p w14:paraId="3D6AAD32" w14:textId="77777777" w:rsidR="00B51481" w:rsidRPr="00DB104C" w:rsidRDefault="00B51481" w:rsidP="00B51481">
      <w:pPr>
        <w:pStyle w:val="Prrafodelista"/>
        <w:spacing w:after="0" w:line="240" w:lineRule="auto"/>
        <w:jc w:val="both"/>
        <w:rPr>
          <w:rFonts w:ascii="Arial" w:hAnsi="Arial" w:cs="Arial"/>
          <w:sz w:val="24"/>
          <w:szCs w:val="24"/>
        </w:rPr>
      </w:pPr>
    </w:p>
    <w:p w14:paraId="40832610" w14:textId="44456B53" w:rsidR="00B51481" w:rsidRPr="00D953CE" w:rsidRDefault="00B51481" w:rsidP="00B51481">
      <w:pPr>
        <w:spacing w:after="0" w:line="240" w:lineRule="auto"/>
        <w:jc w:val="both"/>
        <w:rPr>
          <w:rFonts w:ascii="Arial" w:hAnsi="Arial" w:cs="Arial"/>
          <w:sz w:val="24"/>
          <w:szCs w:val="24"/>
        </w:rPr>
      </w:pPr>
      <w:r w:rsidRPr="00842BA5">
        <w:rPr>
          <w:rFonts w:ascii="Arial" w:hAnsi="Arial" w:cs="Arial"/>
          <w:sz w:val="24"/>
          <w:szCs w:val="24"/>
        </w:rPr>
        <w:t>Parágrafo 3</w:t>
      </w:r>
      <w:r w:rsidRPr="00D953CE">
        <w:rPr>
          <w:rFonts w:ascii="Arial" w:hAnsi="Arial" w:cs="Arial"/>
          <w:sz w:val="24"/>
          <w:szCs w:val="24"/>
        </w:rPr>
        <w:t xml:space="preserve">°. Los estudiantes podrán ejercer la representación en las audiencias de conciliación extrajudicial y judicial, aún en aquellos eventos en los que el representado no asista porque el domicilio de alguna de las partes no esté en el municipio del lugar donde se vaya a celebrar la audiencia o alguna de ellas se encuentre por fuera del territorio nacional, y siempre que se encuentre debidamente facultado para conciliar, cuando se deban llevar a cabo dentro de los asuntos establecidos en este artículo. Para armonizar esta facultad con el acceso efectivo a la justicia, los consultorios jurídicos deberán garantizar a los usuarios la continuidad en la prestación de los servicios de representación judicial, en aquellos casos en los que el trámite conciliatorio constituya requisito de procedibilidad para acceder a la jurisdicción y que el consultorio sea competente para adelantar el proceso judicial. </w:t>
      </w:r>
    </w:p>
    <w:p w14:paraId="025817EC" w14:textId="77777777" w:rsidR="00B51481" w:rsidRPr="00D953CE" w:rsidRDefault="00B51481" w:rsidP="00B51481">
      <w:pPr>
        <w:pStyle w:val="Prrafodelista"/>
        <w:spacing w:after="0" w:line="240" w:lineRule="auto"/>
        <w:jc w:val="both"/>
        <w:rPr>
          <w:rFonts w:ascii="Arial" w:hAnsi="Arial" w:cs="Arial"/>
          <w:sz w:val="24"/>
          <w:szCs w:val="24"/>
        </w:rPr>
      </w:pPr>
    </w:p>
    <w:p w14:paraId="089A5FA0"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lastRenderedPageBreak/>
        <w:t xml:space="preserve">Parágrafo 4°. Para facilitar el acceso a la justicia conforme a los objetivos establecidos en esta Ley, en las instalaciones donde funcionen los despachos judiciales podrán operar oficinas de los consultorios jurídicos, siempre y cuando se garanticen las condiciones mínimas de infraestructura y equipamiento que se requieran para su funcionamiento. </w:t>
      </w:r>
    </w:p>
    <w:p w14:paraId="25533B05" w14:textId="77777777" w:rsidR="00B51481" w:rsidRPr="00DB104C" w:rsidRDefault="00B51481" w:rsidP="00B51481">
      <w:pPr>
        <w:pStyle w:val="Prrafodelista"/>
        <w:spacing w:after="0" w:line="240" w:lineRule="auto"/>
        <w:jc w:val="both"/>
        <w:rPr>
          <w:rFonts w:ascii="Arial" w:hAnsi="Arial" w:cs="Arial"/>
          <w:sz w:val="24"/>
          <w:szCs w:val="24"/>
        </w:rPr>
      </w:pPr>
    </w:p>
    <w:p w14:paraId="050BFAA3"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Artículo 10. Continuidad en la prestación del servicio y la representación de los usuarios. Los estudiantes inscritos en Consultorio Jurídico atenderán de manera ininterrumpida los procesos que se encuentren bajo su responsabilidad, la cual cesará en el momento en el que se realice la entrega formal de los mismos a los estudiantes que los sustituirán, sin perjuicio de lo dispuesto en otras normas, de conformidad a lo que determine la Dirección del Consultorio Jurídico, quien definirá la fecha en que se hará la respectiva entrega.</w:t>
      </w:r>
    </w:p>
    <w:p w14:paraId="379B02EA" w14:textId="77777777" w:rsidR="00B51481" w:rsidRPr="00DB104C" w:rsidRDefault="00B51481" w:rsidP="00B51481">
      <w:pPr>
        <w:pStyle w:val="Prrafodelista"/>
        <w:spacing w:after="0" w:line="240" w:lineRule="auto"/>
        <w:jc w:val="both"/>
        <w:rPr>
          <w:rFonts w:ascii="Arial" w:hAnsi="Arial" w:cs="Arial"/>
          <w:sz w:val="24"/>
          <w:szCs w:val="24"/>
        </w:rPr>
      </w:pPr>
    </w:p>
    <w:p w14:paraId="50CB95F9"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Durante los recesos y vacaciones académicas dispuestos por la Institución de Educación Superior, los estudiantes continuarán ejecutando todas las gestiones y los actos tendientes al buen desarrollo de los procesos. </w:t>
      </w:r>
    </w:p>
    <w:p w14:paraId="2D455437" w14:textId="77777777" w:rsidR="00B51481" w:rsidRPr="00DB104C" w:rsidRDefault="00B51481" w:rsidP="00B51481">
      <w:pPr>
        <w:pStyle w:val="Prrafodelista"/>
        <w:spacing w:after="0" w:line="240" w:lineRule="auto"/>
        <w:jc w:val="both"/>
        <w:rPr>
          <w:rFonts w:ascii="Arial" w:hAnsi="Arial" w:cs="Arial"/>
          <w:sz w:val="24"/>
          <w:szCs w:val="24"/>
        </w:rPr>
      </w:pPr>
    </w:p>
    <w:p w14:paraId="57BC84E4"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Artículo 11. Amparo de pobreza. Para efectos de la valoración de las condiciones de la parte solicitante, dentro de la decisión acerca del reconocimiento de amparo de pobreza, se presume que quien actúa a través de estudiantes de consultorio jurídico se encuentra en incapacidad de sufragar los gastos del trámite correspondiente, sin menoscabo de lo necesario para su propia subsistencia y las de las personas a quienes por Ley debe alimentos. </w:t>
      </w:r>
    </w:p>
    <w:p w14:paraId="76430088" w14:textId="77777777" w:rsidR="00B51481" w:rsidRPr="00DB104C" w:rsidRDefault="00B51481" w:rsidP="00B51481">
      <w:pPr>
        <w:pStyle w:val="Prrafodelista"/>
        <w:spacing w:after="0" w:line="240" w:lineRule="auto"/>
        <w:jc w:val="both"/>
        <w:rPr>
          <w:rFonts w:ascii="Arial" w:hAnsi="Arial" w:cs="Arial"/>
          <w:sz w:val="24"/>
          <w:szCs w:val="24"/>
        </w:rPr>
      </w:pPr>
    </w:p>
    <w:p w14:paraId="03785C38"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Artículo 12. Apoyos Tecnológicos. Las Instituciones de Educación Superior implementarán herramientas tecnológicas que complementen el aprendizaje, faciliten y apoyen la interacción virtual en el proceso de formación y en la labor misional del consultorio jurídico, y den lugar a la comunicación entre el consultorio jurídico y sus usuarios. </w:t>
      </w:r>
    </w:p>
    <w:p w14:paraId="3B7678BB" w14:textId="77777777" w:rsidR="00B51481" w:rsidRPr="00DB104C" w:rsidRDefault="00B51481" w:rsidP="00B51481">
      <w:pPr>
        <w:pStyle w:val="Prrafodelista"/>
        <w:spacing w:after="0" w:line="240" w:lineRule="auto"/>
        <w:jc w:val="both"/>
        <w:rPr>
          <w:rFonts w:ascii="Arial" w:hAnsi="Arial" w:cs="Arial"/>
          <w:sz w:val="24"/>
          <w:szCs w:val="24"/>
        </w:rPr>
      </w:pPr>
    </w:p>
    <w:p w14:paraId="4B02741A"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Artículo 13. Retroalimentación de los usuarios. Los consultorios jurídicos deberán establecer los mecanismos e instancias que se consideren pertinentes para el asesoramiento, conocimiento y atención de inquietudes, quejas o reclamos por parte de sus usuarios y de información al público. </w:t>
      </w:r>
    </w:p>
    <w:p w14:paraId="382CDEF0" w14:textId="77777777" w:rsidR="00B51481" w:rsidRPr="00DB104C" w:rsidRDefault="00B51481" w:rsidP="00B51481">
      <w:pPr>
        <w:pStyle w:val="Prrafodelista"/>
        <w:spacing w:after="0" w:line="240" w:lineRule="auto"/>
        <w:jc w:val="both"/>
        <w:rPr>
          <w:rFonts w:ascii="Arial" w:hAnsi="Arial" w:cs="Arial"/>
          <w:sz w:val="24"/>
          <w:szCs w:val="24"/>
        </w:rPr>
      </w:pPr>
    </w:p>
    <w:p w14:paraId="2C7180B2"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Artículo 14. Sistema de información sobre la gestión de los consultorios jurídicos. El Ministerio de Justicia y del Derecho diseñará e implementará un </w:t>
      </w:r>
      <w:r w:rsidRPr="00842BA5">
        <w:rPr>
          <w:rFonts w:ascii="Arial" w:hAnsi="Arial" w:cs="Arial"/>
          <w:sz w:val="24"/>
          <w:szCs w:val="24"/>
        </w:rPr>
        <w:lastRenderedPageBreak/>
        <w:t xml:space="preserve">sistema de información con fines de estricto rigor académico y organizativo, para apoyar la elaboración de políticas públicas y en aras de armonizar la oferta de servicios prestados por los Consultorios Jurídicos con la garantía de acceso efectivo a la justicia. </w:t>
      </w:r>
    </w:p>
    <w:p w14:paraId="1962E889" w14:textId="77777777" w:rsidR="00B51481" w:rsidRPr="00DB104C" w:rsidRDefault="00B51481" w:rsidP="00B51481">
      <w:pPr>
        <w:pStyle w:val="Prrafodelista"/>
        <w:spacing w:after="0" w:line="240" w:lineRule="auto"/>
        <w:jc w:val="both"/>
        <w:rPr>
          <w:rFonts w:ascii="Arial" w:hAnsi="Arial" w:cs="Arial"/>
          <w:sz w:val="24"/>
          <w:szCs w:val="24"/>
        </w:rPr>
      </w:pPr>
    </w:p>
    <w:p w14:paraId="027F8845"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Los Consultorios Jurídicos deberán reportar a este sistema los datos que permitan la consolidación de información cuantitativa y cualitativa que determine el Gobierno nacional sobre la gestión por ellos adelantada, teniendo en cuenta aspectos como el número de estudiantes vinculados a cada modalidad de servicio ofrecido, el tipo de causas atendidas y la población beneficiaria. </w:t>
      </w:r>
    </w:p>
    <w:p w14:paraId="719B70E4" w14:textId="77777777" w:rsidR="00B51481" w:rsidRPr="00DB104C" w:rsidRDefault="00B51481" w:rsidP="00B51481">
      <w:pPr>
        <w:pStyle w:val="Prrafodelista"/>
        <w:spacing w:after="0" w:line="240" w:lineRule="auto"/>
        <w:jc w:val="both"/>
        <w:rPr>
          <w:rFonts w:ascii="Arial" w:hAnsi="Arial" w:cs="Arial"/>
          <w:sz w:val="24"/>
          <w:szCs w:val="24"/>
        </w:rPr>
      </w:pPr>
    </w:p>
    <w:p w14:paraId="7346D303"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Dicho sistema de información también deberá garantizar un espacio de consolidación y divulgación de buenas prácticas. </w:t>
      </w:r>
    </w:p>
    <w:p w14:paraId="7F1A187E" w14:textId="77777777" w:rsidR="00B51481" w:rsidRPr="00DB104C" w:rsidRDefault="00B51481" w:rsidP="00B51481">
      <w:pPr>
        <w:pStyle w:val="Prrafodelista"/>
        <w:spacing w:after="0" w:line="240" w:lineRule="auto"/>
        <w:jc w:val="both"/>
        <w:rPr>
          <w:rFonts w:ascii="Arial" w:hAnsi="Arial" w:cs="Arial"/>
          <w:sz w:val="24"/>
          <w:szCs w:val="24"/>
        </w:rPr>
      </w:pPr>
    </w:p>
    <w:p w14:paraId="272A8419"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Artículo 15. Transición normativa. Dentro del término de seis (6) meses a partir de la expedición de esta Ley, el Gobierno nacional preparará los ajustes necesarios al contenido del Decreto número 1069 de 2015, en particular a sus artículos 2.2.7.2.1, 2.2.1.22 y 2.2.7.2.3, y a toda la normativa adicional que resulte pertinente, para armonizar sus contenidos con las disposiciones aquí establecidas. </w:t>
      </w:r>
    </w:p>
    <w:p w14:paraId="251A8355" w14:textId="77777777" w:rsidR="00B51481" w:rsidRPr="00DB104C" w:rsidRDefault="00B51481" w:rsidP="00B51481">
      <w:pPr>
        <w:pStyle w:val="Prrafodelista"/>
        <w:spacing w:after="0" w:line="240" w:lineRule="auto"/>
        <w:jc w:val="both"/>
        <w:rPr>
          <w:rFonts w:ascii="Arial" w:hAnsi="Arial" w:cs="Arial"/>
          <w:sz w:val="24"/>
          <w:szCs w:val="24"/>
        </w:rPr>
      </w:pPr>
    </w:p>
    <w:p w14:paraId="052D1BF7"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Asimismo, las universidades con facultades de Derecho efectuarán dentro de los dos (2) años a partir de la expedición de esta Ley, los ajustes curriculares, tecnológicos, de personal y de infraestructura a que haya lugar, para armonizar la estructura y operación de sus consultorios jurídicos con el contenido de esta Ley, sin que ello implique el desconocimiento de las autorizaciones para su funcionamiento que fueren expedidas con anterioridad a la expedición de esta Ley. </w:t>
      </w:r>
    </w:p>
    <w:p w14:paraId="2E967C2B" w14:textId="77777777" w:rsidR="00B51481" w:rsidRPr="00DB104C" w:rsidRDefault="00B51481" w:rsidP="00B51481">
      <w:pPr>
        <w:pStyle w:val="Prrafodelista"/>
        <w:spacing w:after="0" w:line="240" w:lineRule="auto"/>
        <w:jc w:val="both"/>
        <w:rPr>
          <w:rFonts w:ascii="Arial" w:hAnsi="Arial" w:cs="Arial"/>
          <w:sz w:val="24"/>
          <w:szCs w:val="24"/>
        </w:rPr>
      </w:pPr>
    </w:p>
    <w:p w14:paraId="5E264241" w14:textId="77777777" w:rsidR="00B51481" w:rsidRPr="00842BA5" w:rsidRDefault="00B51481" w:rsidP="00B51481">
      <w:pPr>
        <w:spacing w:after="0" w:line="240" w:lineRule="auto"/>
        <w:jc w:val="both"/>
        <w:rPr>
          <w:rFonts w:ascii="Arial" w:hAnsi="Arial" w:cs="Arial"/>
          <w:sz w:val="24"/>
          <w:szCs w:val="24"/>
        </w:rPr>
      </w:pPr>
      <w:r w:rsidRPr="00842BA5">
        <w:rPr>
          <w:rFonts w:ascii="Arial" w:hAnsi="Arial" w:cs="Arial"/>
          <w:sz w:val="24"/>
          <w:szCs w:val="24"/>
        </w:rPr>
        <w:t xml:space="preserve">Artículo 16. Vigencia. La presente Ley entra en vigencia a partir de su publicación. </w:t>
      </w:r>
    </w:p>
    <w:p w14:paraId="7CC8A023" w14:textId="77777777" w:rsidR="00B51481" w:rsidRPr="00DB104C" w:rsidRDefault="00B51481" w:rsidP="00B51481">
      <w:pPr>
        <w:pStyle w:val="Prrafodelista"/>
        <w:spacing w:after="0" w:line="240" w:lineRule="auto"/>
        <w:jc w:val="both"/>
        <w:rPr>
          <w:rFonts w:ascii="Arial" w:hAnsi="Arial" w:cs="Arial"/>
          <w:sz w:val="24"/>
          <w:szCs w:val="24"/>
        </w:rPr>
      </w:pPr>
    </w:p>
    <w:p w14:paraId="37B44777" w14:textId="77777777" w:rsidR="00B51481" w:rsidRDefault="00B51481" w:rsidP="00B51481">
      <w:pPr>
        <w:spacing w:after="0" w:line="240" w:lineRule="auto"/>
        <w:jc w:val="both"/>
        <w:rPr>
          <w:rFonts w:ascii="Arial" w:hAnsi="Arial" w:cs="Arial"/>
          <w:sz w:val="24"/>
          <w:szCs w:val="24"/>
        </w:rPr>
      </w:pPr>
      <w:r w:rsidRPr="00842BA5">
        <w:rPr>
          <w:rFonts w:ascii="Arial" w:hAnsi="Arial" w:cs="Arial"/>
          <w:sz w:val="24"/>
          <w:szCs w:val="24"/>
        </w:rPr>
        <w:t>Artículo 17. Derogatorias. Deróguense, a partir de la entrada en vigencia de esta Ley, la Ley 583 de 2000; la expresión “así como la aprobación para la constitución de consultorios jurídicos prevista en el artículo 30 de dicho Decreto” contenida en el numeral 5 del artículo 627 del Código General del Proceso, y todas las disposiciones que le sean contrarias.</w:t>
      </w:r>
    </w:p>
    <w:p w14:paraId="07D24359" w14:textId="286E751D" w:rsidR="00B51481" w:rsidRDefault="00B51481" w:rsidP="00842BA5">
      <w:pPr>
        <w:spacing w:after="0" w:line="240" w:lineRule="auto"/>
        <w:jc w:val="both"/>
        <w:rPr>
          <w:rFonts w:ascii="Arial" w:hAnsi="Arial" w:cs="Arial"/>
          <w:sz w:val="24"/>
          <w:szCs w:val="24"/>
        </w:rPr>
      </w:pPr>
    </w:p>
    <w:p w14:paraId="308FB3D3" w14:textId="52A39E8E" w:rsidR="00B51481" w:rsidRDefault="00B51481" w:rsidP="00842BA5">
      <w:pPr>
        <w:spacing w:after="0" w:line="240" w:lineRule="auto"/>
        <w:jc w:val="both"/>
        <w:rPr>
          <w:rFonts w:ascii="Arial" w:hAnsi="Arial" w:cs="Arial"/>
          <w:sz w:val="24"/>
          <w:szCs w:val="24"/>
        </w:rPr>
      </w:pPr>
      <w:r>
        <w:rPr>
          <w:rFonts w:ascii="Arial" w:hAnsi="Arial" w:cs="Arial"/>
          <w:sz w:val="24"/>
          <w:szCs w:val="24"/>
        </w:rPr>
        <w:lastRenderedPageBreak/>
        <w:t xml:space="preserve">Teniendo en cuenta que durante el </w:t>
      </w:r>
      <w:r w:rsidR="00EC2F18">
        <w:rPr>
          <w:rFonts w:ascii="Arial" w:hAnsi="Arial" w:cs="Arial"/>
          <w:sz w:val="24"/>
          <w:szCs w:val="24"/>
        </w:rPr>
        <w:t xml:space="preserve">primer </w:t>
      </w:r>
      <w:r>
        <w:rPr>
          <w:rFonts w:ascii="Arial" w:hAnsi="Arial" w:cs="Arial"/>
          <w:sz w:val="24"/>
          <w:szCs w:val="24"/>
        </w:rPr>
        <w:t xml:space="preserve">debate algunos integrantes de la Comisión </w:t>
      </w:r>
      <w:r w:rsidR="00EC2F18">
        <w:rPr>
          <w:rFonts w:ascii="Arial" w:hAnsi="Arial" w:cs="Arial"/>
          <w:sz w:val="24"/>
          <w:szCs w:val="24"/>
        </w:rPr>
        <w:t xml:space="preserve">Primera presentaron </w:t>
      </w:r>
      <w:r>
        <w:rPr>
          <w:rFonts w:ascii="Arial" w:hAnsi="Arial" w:cs="Arial"/>
          <w:sz w:val="24"/>
          <w:szCs w:val="24"/>
        </w:rPr>
        <w:t xml:space="preserve">constancias respecto de </w:t>
      </w:r>
      <w:r w:rsidR="005212E4">
        <w:rPr>
          <w:rFonts w:ascii="Arial" w:hAnsi="Arial" w:cs="Arial"/>
          <w:sz w:val="24"/>
          <w:szCs w:val="24"/>
        </w:rPr>
        <w:t xml:space="preserve">determinados </w:t>
      </w:r>
      <w:r>
        <w:rPr>
          <w:rFonts w:ascii="Arial" w:hAnsi="Arial" w:cs="Arial"/>
          <w:sz w:val="24"/>
          <w:szCs w:val="24"/>
        </w:rPr>
        <w:t xml:space="preserve">artículos con el compromiso por parte de los ponentes de evaluarlos para determinar la pertinencia de su inclusión en el texto </w:t>
      </w:r>
      <w:r w:rsidR="00EC2F18">
        <w:rPr>
          <w:rFonts w:ascii="Arial" w:hAnsi="Arial" w:cs="Arial"/>
          <w:sz w:val="24"/>
          <w:szCs w:val="24"/>
        </w:rPr>
        <w:t>que se proponga para ser debatido por la plenaria de la Corporación, luego de revisados los contenidos de aquellas, se propone ajustar la redacción de los siguientes artículos, lo que dará lugar a que la proposición con que concluya el informe recomiende su aprobación con un pliego de modificaciones.</w:t>
      </w:r>
    </w:p>
    <w:p w14:paraId="58399F46" w14:textId="35A016AC" w:rsidR="00EC2F18" w:rsidRDefault="00EC2F18" w:rsidP="00842BA5">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4131"/>
        <w:gridCol w:w="4130"/>
      </w:tblGrid>
      <w:tr w:rsidR="00C57871" w14:paraId="33A61C28" w14:textId="77777777" w:rsidTr="00BE6A1F">
        <w:tc>
          <w:tcPr>
            <w:tcW w:w="0" w:type="auto"/>
          </w:tcPr>
          <w:p w14:paraId="3F8F098C" w14:textId="0968AFFF" w:rsidR="00BE6A1F" w:rsidRDefault="00BE6A1F" w:rsidP="00842BA5">
            <w:pPr>
              <w:jc w:val="both"/>
              <w:rPr>
                <w:rFonts w:ascii="Arial" w:hAnsi="Arial" w:cs="Arial"/>
                <w:sz w:val="24"/>
                <w:szCs w:val="24"/>
              </w:rPr>
            </w:pPr>
            <w:r>
              <w:rPr>
                <w:rFonts w:ascii="Arial" w:hAnsi="Arial" w:cs="Arial"/>
                <w:sz w:val="24"/>
                <w:szCs w:val="24"/>
              </w:rPr>
              <w:t>TEXTO PROYECTO</w:t>
            </w:r>
            <w:r w:rsidR="00F74832">
              <w:rPr>
                <w:rFonts w:ascii="Arial" w:hAnsi="Arial" w:cs="Arial"/>
                <w:sz w:val="24"/>
                <w:szCs w:val="24"/>
              </w:rPr>
              <w:t xml:space="preserve"> APROBADO POR LA COMISIÓN</w:t>
            </w:r>
          </w:p>
        </w:tc>
        <w:tc>
          <w:tcPr>
            <w:tcW w:w="0" w:type="auto"/>
          </w:tcPr>
          <w:p w14:paraId="6D6E1846" w14:textId="43B8622C" w:rsidR="00BE6A1F" w:rsidRDefault="00BE6A1F" w:rsidP="00842BA5">
            <w:pPr>
              <w:jc w:val="both"/>
              <w:rPr>
                <w:rFonts w:ascii="Arial" w:hAnsi="Arial" w:cs="Arial"/>
                <w:sz w:val="24"/>
                <w:szCs w:val="24"/>
              </w:rPr>
            </w:pPr>
            <w:r>
              <w:rPr>
                <w:rFonts w:ascii="Arial" w:hAnsi="Arial" w:cs="Arial"/>
                <w:sz w:val="24"/>
                <w:szCs w:val="24"/>
              </w:rPr>
              <w:t>MODIFICACIÓN PROPUESTA</w:t>
            </w:r>
          </w:p>
        </w:tc>
      </w:tr>
      <w:tr w:rsidR="0051538E" w14:paraId="1900EAC0" w14:textId="77777777" w:rsidTr="00BE6A1F">
        <w:tc>
          <w:tcPr>
            <w:tcW w:w="0" w:type="auto"/>
          </w:tcPr>
          <w:p w14:paraId="5EC4C4E3" w14:textId="5B5CA4E9" w:rsidR="0051538E" w:rsidRDefault="0051538E" w:rsidP="00842BA5">
            <w:pPr>
              <w:jc w:val="both"/>
              <w:rPr>
                <w:rFonts w:ascii="Arial" w:hAnsi="Arial" w:cs="Arial"/>
                <w:sz w:val="24"/>
                <w:szCs w:val="24"/>
              </w:rPr>
            </w:pPr>
            <w:r>
              <w:rPr>
                <w:rFonts w:ascii="Arial" w:hAnsi="Arial" w:cs="Arial"/>
                <w:sz w:val="24"/>
                <w:szCs w:val="24"/>
              </w:rPr>
              <w:t xml:space="preserve">Artículo 3º. </w:t>
            </w:r>
          </w:p>
          <w:p w14:paraId="0C2F5830" w14:textId="77777777" w:rsidR="0051538E" w:rsidRDefault="0051538E" w:rsidP="00842BA5">
            <w:pPr>
              <w:jc w:val="both"/>
              <w:rPr>
                <w:rFonts w:ascii="Arial" w:hAnsi="Arial" w:cs="Arial"/>
                <w:sz w:val="24"/>
                <w:szCs w:val="24"/>
              </w:rPr>
            </w:pPr>
          </w:p>
          <w:p w14:paraId="3D1828CD" w14:textId="34132D7C" w:rsidR="0051538E" w:rsidRDefault="0051538E" w:rsidP="00842BA5">
            <w:pPr>
              <w:jc w:val="both"/>
              <w:rPr>
                <w:rFonts w:ascii="Arial" w:hAnsi="Arial" w:cs="Arial"/>
                <w:sz w:val="24"/>
                <w:szCs w:val="24"/>
              </w:rPr>
            </w:pPr>
            <w:r w:rsidRPr="00842BA5">
              <w:rPr>
                <w:rFonts w:ascii="Arial" w:hAnsi="Arial" w:cs="Arial"/>
                <w:sz w:val="24"/>
                <w:szCs w:val="24"/>
              </w:rPr>
              <w:t xml:space="preserve">5. Función social. El Consultorio Jurídico orienta su acción a la defensa de derechos de sujetos de especial protección constitucional y personas naturales que carezcan de medios económicos para contratar los servicios de un profesional en Derecho, o en general personas o grupos que, por sus circunstancias especiales, se encuentren en situación de vulnerabilidad o indefensión. </w:t>
            </w:r>
          </w:p>
        </w:tc>
        <w:tc>
          <w:tcPr>
            <w:tcW w:w="0" w:type="auto"/>
          </w:tcPr>
          <w:p w14:paraId="68DAE42C" w14:textId="77777777" w:rsidR="0051538E" w:rsidRDefault="0051538E" w:rsidP="0051538E">
            <w:pPr>
              <w:jc w:val="both"/>
              <w:rPr>
                <w:rFonts w:ascii="Arial" w:hAnsi="Arial" w:cs="Arial"/>
                <w:sz w:val="24"/>
                <w:szCs w:val="24"/>
              </w:rPr>
            </w:pPr>
            <w:r>
              <w:rPr>
                <w:rFonts w:ascii="Arial" w:hAnsi="Arial" w:cs="Arial"/>
                <w:sz w:val="24"/>
                <w:szCs w:val="24"/>
              </w:rPr>
              <w:t xml:space="preserve">Artículo 3º. </w:t>
            </w:r>
          </w:p>
          <w:p w14:paraId="30706BE3" w14:textId="77777777" w:rsidR="0051538E" w:rsidRDefault="0051538E" w:rsidP="0051538E">
            <w:pPr>
              <w:jc w:val="both"/>
              <w:rPr>
                <w:rFonts w:ascii="Arial" w:hAnsi="Arial" w:cs="Arial"/>
                <w:sz w:val="24"/>
                <w:szCs w:val="24"/>
              </w:rPr>
            </w:pPr>
          </w:p>
          <w:p w14:paraId="62E2270C" w14:textId="49491BEF" w:rsidR="0051538E" w:rsidRDefault="0051538E" w:rsidP="0051538E">
            <w:pPr>
              <w:jc w:val="both"/>
              <w:rPr>
                <w:rFonts w:ascii="Arial" w:hAnsi="Arial" w:cs="Arial"/>
                <w:sz w:val="24"/>
                <w:szCs w:val="24"/>
              </w:rPr>
            </w:pPr>
            <w:r w:rsidRPr="00842BA5">
              <w:rPr>
                <w:rFonts w:ascii="Arial" w:hAnsi="Arial" w:cs="Arial"/>
                <w:sz w:val="24"/>
                <w:szCs w:val="24"/>
              </w:rPr>
              <w:t>5. Función social. El Consultorio Jurídico orienta su acción a la defensa de derechos de sujetos de especial protección constitucional y personas naturales que carezcan de medios económicos para contratar los servicios de un profesional en Derecho, o en general personas o grupos que, por sus circunstancias especiales, se encuentren en situación de vulnerabilidad o indefensión</w:t>
            </w:r>
            <w:r>
              <w:rPr>
                <w:rFonts w:ascii="Arial" w:hAnsi="Arial" w:cs="Arial"/>
                <w:sz w:val="24"/>
                <w:szCs w:val="24"/>
              </w:rPr>
              <w:t xml:space="preserve">, </w:t>
            </w:r>
            <w:r w:rsidRPr="0051538E">
              <w:rPr>
                <w:rFonts w:ascii="Arial" w:hAnsi="Arial" w:cs="Arial"/>
                <w:b/>
                <w:bCs/>
                <w:sz w:val="24"/>
                <w:szCs w:val="24"/>
                <w:u w:val="single"/>
              </w:rPr>
              <w:t>en los términos establecidos en la presente ley</w:t>
            </w:r>
            <w:r>
              <w:rPr>
                <w:rFonts w:ascii="Arial" w:hAnsi="Arial" w:cs="Arial"/>
                <w:sz w:val="24"/>
                <w:szCs w:val="24"/>
              </w:rPr>
              <w:t>.</w:t>
            </w:r>
          </w:p>
        </w:tc>
      </w:tr>
      <w:tr w:rsidR="0051538E" w14:paraId="19A539EA" w14:textId="77777777" w:rsidTr="00BE6A1F">
        <w:tc>
          <w:tcPr>
            <w:tcW w:w="0" w:type="auto"/>
          </w:tcPr>
          <w:p w14:paraId="59588373" w14:textId="2BA9AFA9" w:rsidR="0051538E" w:rsidRPr="00842BA5" w:rsidRDefault="0051538E" w:rsidP="0051538E">
            <w:pPr>
              <w:jc w:val="both"/>
              <w:rPr>
                <w:rFonts w:ascii="Arial" w:hAnsi="Arial" w:cs="Arial"/>
                <w:sz w:val="24"/>
                <w:szCs w:val="24"/>
              </w:rPr>
            </w:pPr>
            <w:r>
              <w:rPr>
                <w:rFonts w:ascii="Arial" w:hAnsi="Arial" w:cs="Arial"/>
                <w:sz w:val="24"/>
                <w:szCs w:val="24"/>
              </w:rPr>
              <w:t xml:space="preserve">Artículo 3º. </w:t>
            </w:r>
            <w:r w:rsidRPr="00842BA5">
              <w:rPr>
                <w:rFonts w:ascii="Arial" w:hAnsi="Arial" w:cs="Arial"/>
                <w:sz w:val="24"/>
                <w:szCs w:val="24"/>
              </w:rPr>
              <w:t xml:space="preserve"> </w:t>
            </w:r>
          </w:p>
          <w:p w14:paraId="33B7AE57" w14:textId="77777777" w:rsidR="0051538E" w:rsidRPr="00DB104C" w:rsidRDefault="0051538E" w:rsidP="0051538E">
            <w:pPr>
              <w:pStyle w:val="Prrafodelista"/>
              <w:jc w:val="both"/>
              <w:rPr>
                <w:rFonts w:ascii="Arial" w:hAnsi="Arial" w:cs="Arial"/>
                <w:sz w:val="24"/>
                <w:szCs w:val="24"/>
              </w:rPr>
            </w:pPr>
          </w:p>
          <w:p w14:paraId="61F320B1" w14:textId="53B13E6A" w:rsidR="0051538E" w:rsidRPr="00842BA5" w:rsidRDefault="0051538E" w:rsidP="0051538E">
            <w:pPr>
              <w:jc w:val="both"/>
              <w:rPr>
                <w:rFonts w:ascii="Arial" w:hAnsi="Arial" w:cs="Arial"/>
                <w:sz w:val="24"/>
                <w:szCs w:val="24"/>
              </w:rPr>
            </w:pPr>
            <w:r w:rsidRPr="00842BA5">
              <w:rPr>
                <w:rFonts w:ascii="Arial" w:hAnsi="Arial" w:cs="Arial"/>
                <w:sz w:val="24"/>
                <w:szCs w:val="24"/>
              </w:rPr>
              <w:t xml:space="preserve">7. Gratuidad. El Consultorio Jurídico presta servicios jurídicos gratuitos en favor de las personas beneficiadas que se definen en esta ley. Los gastos necesarios para el impulso procesal y las costas judiciales en los trámites que apliquen serán asumidos por el usuario. </w:t>
            </w:r>
          </w:p>
        </w:tc>
        <w:tc>
          <w:tcPr>
            <w:tcW w:w="0" w:type="auto"/>
          </w:tcPr>
          <w:p w14:paraId="3B51A0B7" w14:textId="77777777" w:rsidR="0051538E" w:rsidRPr="00842BA5" w:rsidRDefault="0051538E" w:rsidP="0051538E">
            <w:pPr>
              <w:jc w:val="both"/>
              <w:rPr>
                <w:rFonts w:ascii="Arial" w:hAnsi="Arial" w:cs="Arial"/>
                <w:sz w:val="24"/>
                <w:szCs w:val="24"/>
              </w:rPr>
            </w:pPr>
            <w:r>
              <w:rPr>
                <w:rFonts w:ascii="Arial" w:hAnsi="Arial" w:cs="Arial"/>
                <w:sz w:val="24"/>
                <w:szCs w:val="24"/>
              </w:rPr>
              <w:t xml:space="preserve">Artículo 3º. </w:t>
            </w:r>
            <w:r w:rsidRPr="00842BA5">
              <w:rPr>
                <w:rFonts w:ascii="Arial" w:hAnsi="Arial" w:cs="Arial"/>
                <w:sz w:val="24"/>
                <w:szCs w:val="24"/>
              </w:rPr>
              <w:t xml:space="preserve"> </w:t>
            </w:r>
          </w:p>
          <w:p w14:paraId="458F7228" w14:textId="77777777" w:rsidR="0051538E" w:rsidRPr="00DB104C" w:rsidRDefault="0051538E" w:rsidP="0051538E">
            <w:pPr>
              <w:pStyle w:val="Prrafodelista"/>
              <w:jc w:val="both"/>
              <w:rPr>
                <w:rFonts w:ascii="Arial" w:hAnsi="Arial" w:cs="Arial"/>
                <w:sz w:val="24"/>
                <w:szCs w:val="24"/>
              </w:rPr>
            </w:pPr>
          </w:p>
          <w:p w14:paraId="4283CEF7" w14:textId="77777777" w:rsidR="0051538E" w:rsidRDefault="0051538E" w:rsidP="0051538E">
            <w:pPr>
              <w:jc w:val="both"/>
              <w:rPr>
                <w:rFonts w:ascii="Arial" w:hAnsi="Arial" w:cs="Arial"/>
                <w:sz w:val="24"/>
                <w:szCs w:val="24"/>
              </w:rPr>
            </w:pPr>
            <w:r w:rsidRPr="00842BA5">
              <w:rPr>
                <w:rFonts w:ascii="Arial" w:hAnsi="Arial" w:cs="Arial"/>
                <w:sz w:val="24"/>
                <w:szCs w:val="24"/>
              </w:rPr>
              <w:t>7. Gratuidad. El Consultorio Jurídico presta servicios jurídicos gratuitos en favor de las personas beneficiadas que se definen en esta ley. Los gastos necesarios para el impulso procesal y las costas judiciales en los trámites que apliquen serán asumidos por el usuario</w:t>
            </w:r>
            <w:r>
              <w:rPr>
                <w:rFonts w:ascii="Arial" w:hAnsi="Arial" w:cs="Arial"/>
                <w:sz w:val="24"/>
                <w:szCs w:val="24"/>
              </w:rPr>
              <w:t xml:space="preserve"> </w:t>
            </w:r>
            <w:r w:rsidRPr="0051538E">
              <w:rPr>
                <w:rFonts w:ascii="Arial" w:hAnsi="Arial" w:cs="Arial"/>
                <w:b/>
                <w:bCs/>
                <w:sz w:val="24"/>
                <w:szCs w:val="24"/>
                <w:u w:val="single"/>
              </w:rPr>
              <w:t>y en ningún caso los asumirá el estudiante</w:t>
            </w:r>
            <w:r>
              <w:rPr>
                <w:rFonts w:ascii="Arial" w:hAnsi="Arial" w:cs="Arial"/>
                <w:sz w:val="24"/>
                <w:szCs w:val="24"/>
              </w:rPr>
              <w:t>.</w:t>
            </w:r>
          </w:p>
          <w:p w14:paraId="1BE60DA1" w14:textId="77777777" w:rsidR="005212E4" w:rsidRDefault="005212E4" w:rsidP="0051538E">
            <w:pPr>
              <w:jc w:val="both"/>
              <w:rPr>
                <w:rFonts w:ascii="Arial" w:hAnsi="Arial" w:cs="Arial"/>
                <w:sz w:val="24"/>
                <w:szCs w:val="24"/>
              </w:rPr>
            </w:pPr>
          </w:p>
          <w:p w14:paraId="473A10D9" w14:textId="55A7A808" w:rsidR="005212E4" w:rsidRDefault="005212E4" w:rsidP="0051538E">
            <w:pPr>
              <w:jc w:val="both"/>
              <w:rPr>
                <w:rFonts w:ascii="Arial" w:hAnsi="Arial" w:cs="Arial"/>
                <w:sz w:val="24"/>
                <w:szCs w:val="24"/>
              </w:rPr>
            </w:pPr>
          </w:p>
        </w:tc>
      </w:tr>
      <w:tr w:rsidR="00EE520A" w14:paraId="0BC4BCB8" w14:textId="77777777" w:rsidTr="00BE6A1F">
        <w:tc>
          <w:tcPr>
            <w:tcW w:w="0" w:type="auto"/>
          </w:tcPr>
          <w:p w14:paraId="1083EF18" w14:textId="651E061A" w:rsidR="00EE520A" w:rsidRDefault="00EE520A" w:rsidP="00EE520A">
            <w:pPr>
              <w:jc w:val="both"/>
              <w:rPr>
                <w:rFonts w:ascii="Arial" w:hAnsi="Arial" w:cs="Arial"/>
                <w:sz w:val="24"/>
                <w:szCs w:val="24"/>
              </w:rPr>
            </w:pPr>
            <w:r>
              <w:rPr>
                <w:rFonts w:ascii="Arial" w:hAnsi="Arial" w:cs="Arial"/>
                <w:sz w:val="24"/>
                <w:szCs w:val="24"/>
              </w:rPr>
              <w:lastRenderedPageBreak/>
              <w:t xml:space="preserve">Artículo 3º. </w:t>
            </w:r>
          </w:p>
          <w:p w14:paraId="4BDD0F00" w14:textId="77777777" w:rsidR="00EE520A" w:rsidRDefault="00EE520A" w:rsidP="00EE520A">
            <w:pPr>
              <w:jc w:val="both"/>
              <w:rPr>
                <w:rFonts w:ascii="Arial" w:hAnsi="Arial" w:cs="Arial"/>
                <w:sz w:val="24"/>
                <w:szCs w:val="24"/>
              </w:rPr>
            </w:pPr>
          </w:p>
          <w:p w14:paraId="06930593" w14:textId="1A69C081" w:rsidR="00EE520A" w:rsidRDefault="00EE520A" w:rsidP="00EE520A">
            <w:pPr>
              <w:jc w:val="both"/>
              <w:rPr>
                <w:rFonts w:ascii="Arial" w:hAnsi="Arial" w:cs="Arial"/>
                <w:sz w:val="24"/>
                <w:szCs w:val="24"/>
              </w:rPr>
            </w:pPr>
            <w:r w:rsidRPr="00842BA5">
              <w:rPr>
                <w:rFonts w:ascii="Arial" w:hAnsi="Arial" w:cs="Arial"/>
                <w:sz w:val="24"/>
                <w:szCs w:val="24"/>
              </w:rPr>
              <w:t xml:space="preserve">Parágrafo. El alcance dado a las acciones de defensa de los sujetos de especial protección se entenderá dentro de los criterios determinados por la ley como de competencia para los Consultorios Jurídicos. Se determinan por personas en situación de vulnerabilidad o indefensión quienes se encuentren bajo los siguientes supuestos: (i) cuando la persona carece de acceso a medios de defensa judiciales, eficaces e idóneos, que permitan conjurar la vulneración </w:t>
            </w:r>
            <w:proofErr w:type="spellStart"/>
            <w:r w:rsidRPr="00842BA5">
              <w:rPr>
                <w:rFonts w:ascii="Arial" w:hAnsi="Arial" w:cs="Arial"/>
                <w:sz w:val="24"/>
                <w:szCs w:val="24"/>
              </w:rPr>
              <w:t>ius</w:t>
            </w:r>
            <w:proofErr w:type="spellEnd"/>
            <w:r w:rsidRPr="00842BA5">
              <w:rPr>
                <w:rFonts w:ascii="Arial" w:hAnsi="Arial" w:cs="Arial"/>
                <w:sz w:val="24"/>
                <w:szCs w:val="24"/>
              </w:rPr>
              <w:t xml:space="preserve"> fundamental por parte de un particular o el Estado; (ii) personas que se hallan en situación de marginación social y económica, (iii) </w:t>
            </w:r>
            <w:r>
              <w:rPr>
                <w:rFonts w:ascii="Arial" w:hAnsi="Arial" w:cs="Arial"/>
                <w:sz w:val="24"/>
                <w:szCs w:val="24"/>
              </w:rPr>
              <w:t>a</w:t>
            </w:r>
            <w:r w:rsidRPr="00842BA5">
              <w:rPr>
                <w:rFonts w:ascii="Arial" w:hAnsi="Arial" w:cs="Arial"/>
                <w:sz w:val="24"/>
                <w:szCs w:val="24"/>
              </w:rPr>
              <w:t xml:space="preserve">dultos mayores, (iv) </w:t>
            </w:r>
            <w:r>
              <w:rPr>
                <w:rFonts w:ascii="Arial" w:hAnsi="Arial" w:cs="Arial"/>
                <w:sz w:val="24"/>
                <w:szCs w:val="24"/>
              </w:rPr>
              <w:t>p</w:t>
            </w:r>
            <w:r w:rsidRPr="00842BA5">
              <w:rPr>
                <w:rFonts w:ascii="Arial" w:hAnsi="Arial" w:cs="Arial"/>
                <w:sz w:val="24"/>
                <w:szCs w:val="24"/>
              </w:rPr>
              <w:t>ersonas con discapacidad (v) niños, niñas y adolescentes</w:t>
            </w:r>
            <w:r>
              <w:rPr>
                <w:rFonts w:ascii="Arial" w:hAnsi="Arial" w:cs="Arial"/>
                <w:sz w:val="24"/>
                <w:szCs w:val="24"/>
              </w:rPr>
              <w:t>,</w:t>
            </w:r>
            <w:r w:rsidRPr="00A734A7">
              <w:rPr>
                <w:rFonts w:ascii="Arial" w:hAnsi="Arial" w:cs="Arial"/>
                <w:sz w:val="24"/>
                <w:szCs w:val="24"/>
              </w:rPr>
              <w:t xml:space="preserve"> (vi) mujeres, (vii) personas LGBTI, (viii) pueblos indígenas, (ix) comunidades negras, raizales o afrocolombianas, (x) migrantes, (xi) gitanos o </w:t>
            </w:r>
            <w:proofErr w:type="spellStart"/>
            <w:r w:rsidRPr="00A734A7">
              <w:rPr>
                <w:rFonts w:ascii="Arial" w:hAnsi="Arial" w:cs="Arial"/>
                <w:sz w:val="24"/>
                <w:szCs w:val="24"/>
              </w:rPr>
              <w:t>Rom</w:t>
            </w:r>
            <w:proofErr w:type="spellEnd"/>
            <w:r w:rsidRPr="00A734A7">
              <w:rPr>
                <w:rFonts w:ascii="Arial" w:hAnsi="Arial" w:cs="Arial"/>
                <w:sz w:val="24"/>
                <w:szCs w:val="24"/>
              </w:rPr>
              <w:t xml:space="preserve"> y (xii) víctimas del conflicto</w:t>
            </w:r>
            <w:r>
              <w:rPr>
                <w:rFonts w:ascii="Arial" w:hAnsi="Arial" w:cs="Arial"/>
                <w:sz w:val="24"/>
                <w:szCs w:val="24"/>
              </w:rPr>
              <w:t xml:space="preserve"> </w:t>
            </w:r>
            <w:r w:rsidRPr="00A734A7">
              <w:rPr>
                <w:rFonts w:ascii="Arial" w:hAnsi="Arial" w:cs="Arial"/>
                <w:sz w:val="24"/>
                <w:szCs w:val="24"/>
              </w:rPr>
              <w:t xml:space="preserve">armado. </w:t>
            </w:r>
          </w:p>
        </w:tc>
        <w:tc>
          <w:tcPr>
            <w:tcW w:w="0" w:type="auto"/>
          </w:tcPr>
          <w:p w14:paraId="49B3F30F" w14:textId="77777777" w:rsidR="00D26324" w:rsidRDefault="00D26324" w:rsidP="00EE520A">
            <w:pPr>
              <w:jc w:val="both"/>
              <w:rPr>
                <w:rFonts w:ascii="Arial" w:hAnsi="Arial" w:cs="Arial"/>
                <w:sz w:val="24"/>
                <w:szCs w:val="24"/>
              </w:rPr>
            </w:pPr>
          </w:p>
          <w:p w14:paraId="5149801D" w14:textId="34D23359" w:rsidR="0051538E" w:rsidRDefault="00D26324" w:rsidP="00EE520A">
            <w:pPr>
              <w:jc w:val="both"/>
              <w:rPr>
                <w:rFonts w:ascii="Arial" w:hAnsi="Arial" w:cs="Arial"/>
                <w:sz w:val="24"/>
                <w:szCs w:val="24"/>
              </w:rPr>
            </w:pPr>
            <w:r>
              <w:rPr>
                <w:rFonts w:ascii="Arial" w:hAnsi="Arial" w:cs="Arial"/>
                <w:sz w:val="24"/>
                <w:szCs w:val="24"/>
              </w:rPr>
              <w:t>(</w:t>
            </w:r>
            <w:r w:rsidR="0051538E">
              <w:rPr>
                <w:rFonts w:ascii="Arial" w:hAnsi="Arial" w:cs="Arial"/>
                <w:sz w:val="24"/>
                <w:szCs w:val="24"/>
              </w:rPr>
              <w:t>POR TÉCNICA LEGISLATIVA SE PROPONE TRASLADAR ESTE PARÁGRAFO AL ARTÍCULO 8º</w:t>
            </w:r>
            <w:r>
              <w:rPr>
                <w:rFonts w:ascii="Arial" w:hAnsi="Arial" w:cs="Arial"/>
                <w:sz w:val="24"/>
                <w:szCs w:val="24"/>
              </w:rPr>
              <w:t>, CON AJUSTES)</w:t>
            </w:r>
            <w:r w:rsidR="0051538E">
              <w:rPr>
                <w:rFonts w:ascii="Arial" w:hAnsi="Arial" w:cs="Arial"/>
                <w:sz w:val="24"/>
                <w:szCs w:val="24"/>
              </w:rPr>
              <w:t>.</w:t>
            </w:r>
          </w:p>
        </w:tc>
      </w:tr>
      <w:tr w:rsidR="00E0393E" w14:paraId="0C8AC15A" w14:textId="77777777" w:rsidTr="00BE6A1F">
        <w:tc>
          <w:tcPr>
            <w:tcW w:w="0" w:type="auto"/>
          </w:tcPr>
          <w:p w14:paraId="43083120" w14:textId="121B7EB5" w:rsidR="00E0393E" w:rsidRDefault="00E0393E" w:rsidP="00EE520A">
            <w:pPr>
              <w:jc w:val="both"/>
              <w:rPr>
                <w:rFonts w:ascii="Arial" w:hAnsi="Arial" w:cs="Arial"/>
                <w:sz w:val="24"/>
                <w:szCs w:val="24"/>
              </w:rPr>
            </w:pPr>
            <w:r w:rsidRPr="00842BA5">
              <w:rPr>
                <w:rFonts w:ascii="Arial" w:hAnsi="Arial" w:cs="Arial"/>
                <w:sz w:val="24"/>
                <w:szCs w:val="24"/>
              </w:rPr>
              <w:t>Artículo 6°</w:t>
            </w:r>
            <w:r>
              <w:rPr>
                <w:rFonts w:ascii="Arial" w:hAnsi="Arial" w:cs="Arial"/>
                <w:sz w:val="24"/>
                <w:szCs w:val="24"/>
              </w:rPr>
              <w:t>, inciso 1º</w:t>
            </w:r>
          </w:p>
          <w:p w14:paraId="4CD782EF" w14:textId="77777777" w:rsidR="00E0393E" w:rsidRDefault="00E0393E" w:rsidP="00EE520A">
            <w:pPr>
              <w:jc w:val="both"/>
              <w:rPr>
                <w:rFonts w:ascii="Arial" w:hAnsi="Arial" w:cs="Arial"/>
                <w:sz w:val="24"/>
                <w:szCs w:val="24"/>
              </w:rPr>
            </w:pPr>
          </w:p>
          <w:p w14:paraId="4539A82A" w14:textId="257845D3" w:rsidR="00E0393E" w:rsidRDefault="00E0393E" w:rsidP="00EE520A">
            <w:pPr>
              <w:jc w:val="both"/>
              <w:rPr>
                <w:rFonts w:ascii="Arial" w:hAnsi="Arial" w:cs="Arial"/>
                <w:sz w:val="24"/>
                <w:szCs w:val="24"/>
              </w:rPr>
            </w:pPr>
            <w:r w:rsidRPr="00842BA5">
              <w:rPr>
                <w:rFonts w:ascii="Arial" w:hAnsi="Arial" w:cs="Arial"/>
                <w:sz w:val="24"/>
                <w:szCs w:val="24"/>
              </w:rPr>
              <w:t xml:space="preserve">Servicios de los Consultorios Jurídicos. Los Consultorios Jurídicos prestarán servicios de asesoría jurídica, conciliación extrajudicial en derecho, conciliación en equidad, mediación y mecanismos de justicia restaurativa, representación judicial y extrajudicial, adelantamiento de actuaciones administrativas e </w:t>
            </w:r>
            <w:r w:rsidRPr="00842BA5">
              <w:rPr>
                <w:rFonts w:ascii="Arial" w:hAnsi="Arial" w:cs="Arial"/>
                <w:sz w:val="24"/>
                <w:szCs w:val="24"/>
              </w:rPr>
              <w:lastRenderedPageBreak/>
              <w:t>interposición de recursos en sede administrativa, pedagogía en derechos y ejercicio del litigio estratégico de interés público.</w:t>
            </w:r>
          </w:p>
        </w:tc>
        <w:tc>
          <w:tcPr>
            <w:tcW w:w="0" w:type="auto"/>
          </w:tcPr>
          <w:p w14:paraId="75EC49AD" w14:textId="77777777" w:rsidR="00E0393E" w:rsidRDefault="00E0393E" w:rsidP="00E0393E">
            <w:pPr>
              <w:jc w:val="both"/>
              <w:rPr>
                <w:rFonts w:ascii="Arial" w:hAnsi="Arial" w:cs="Arial"/>
                <w:sz w:val="24"/>
                <w:szCs w:val="24"/>
              </w:rPr>
            </w:pPr>
            <w:r w:rsidRPr="00842BA5">
              <w:rPr>
                <w:rFonts w:ascii="Arial" w:hAnsi="Arial" w:cs="Arial"/>
                <w:sz w:val="24"/>
                <w:szCs w:val="24"/>
              </w:rPr>
              <w:lastRenderedPageBreak/>
              <w:t>Artículo 6°</w:t>
            </w:r>
            <w:r>
              <w:rPr>
                <w:rFonts w:ascii="Arial" w:hAnsi="Arial" w:cs="Arial"/>
                <w:sz w:val="24"/>
                <w:szCs w:val="24"/>
              </w:rPr>
              <w:t>, inciso 1º</w:t>
            </w:r>
          </w:p>
          <w:p w14:paraId="04D36A69" w14:textId="77777777" w:rsidR="00E0393E" w:rsidRDefault="00E0393E" w:rsidP="00E0393E">
            <w:pPr>
              <w:jc w:val="both"/>
              <w:rPr>
                <w:rFonts w:ascii="Arial" w:hAnsi="Arial" w:cs="Arial"/>
                <w:sz w:val="24"/>
                <w:szCs w:val="24"/>
              </w:rPr>
            </w:pPr>
          </w:p>
          <w:p w14:paraId="1EA77995" w14:textId="77777777" w:rsidR="00AD1CA7" w:rsidRPr="00432351" w:rsidRDefault="00E0393E" w:rsidP="00AD1CA7">
            <w:pPr>
              <w:jc w:val="both"/>
              <w:rPr>
                <w:rFonts w:ascii="Arial" w:hAnsi="Arial" w:cs="Arial"/>
                <w:b/>
                <w:sz w:val="24"/>
                <w:szCs w:val="24"/>
                <w:u w:val="single"/>
              </w:rPr>
            </w:pPr>
            <w:r w:rsidRPr="00842BA5">
              <w:rPr>
                <w:rFonts w:ascii="Arial" w:hAnsi="Arial" w:cs="Arial"/>
                <w:sz w:val="24"/>
                <w:szCs w:val="24"/>
              </w:rPr>
              <w:t>Servicios de los Consultorios Jurídicos. Los Consultorios Jurídicos prestarán servicios de asesoría jurídica, conciliación extrajudicial en derecho, representación judicial y extrajudicial, adelantamiento de actuaciones administrativas e interposición de recursos en sede administrativ</w:t>
            </w:r>
            <w:r>
              <w:rPr>
                <w:rFonts w:ascii="Arial" w:hAnsi="Arial" w:cs="Arial"/>
                <w:sz w:val="24"/>
                <w:szCs w:val="24"/>
              </w:rPr>
              <w:t xml:space="preserve">a </w:t>
            </w:r>
            <w:r w:rsidRPr="00E0393E">
              <w:rPr>
                <w:rFonts w:ascii="Arial" w:hAnsi="Arial" w:cs="Arial"/>
                <w:b/>
                <w:bCs/>
                <w:sz w:val="24"/>
                <w:szCs w:val="24"/>
                <w:u w:val="single"/>
              </w:rPr>
              <w:t>y</w:t>
            </w:r>
            <w:r>
              <w:rPr>
                <w:rFonts w:ascii="Arial" w:hAnsi="Arial" w:cs="Arial"/>
                <w:sz w:val="24"/>
                <w:szCs w:val="24"/>
              </w:rPr>
              <w:t xml:space="preserve"> </w:t>
            </w:r>
            <w:r w:rsidRPr="00842BA5">
              <w:rPr>
                <w:rFonts w:ascii="Arial" w:hAnsi="Arial" w:cs="Arial"/>
                <w:sz w:val="24"/>
                <w:szCs w:val="24"/>
              </w:rPr>
              <w:t xml:space="preserve">pedagogía en </w:t>
            </w:r>
            <w:r w:rsidRPr="00842BA5">
              <w:rPr>
                <w:rFonts w:ascii="Arial" w:hAnsi="Arial" w:cs="Arial"/>
                <w:sz w:val="24"/>
                <w:szCs w:val="24"/>
              </w:rPr>
              <w:lastRenderedPageBreak/>
              <w:t>derechos</w:t>
            </w:r>
            <w:r>
              <w:rPr>
                <w:rFonts w:ascii="Arial" w:hAnsi="Arial" w:cs="Arial"/>
                <w:sz w:val="24"/>
                <w:szCs w:val="24"/>
              </w:rPr>
              <w:t xml:space="preserve">. </w:t>
            </w:r>
            <w:r w:rsidRPr="004D2342">
              <w:rPr>
                <w:rFonts w:ascii="Arial" w:hAnsi="Arial" w:cs="Arial"/>
                <w:b/>
                <w:bCs/>
                <w:sz w:val="24"/>
                <w:szCs w:val="24"/>
                <w:u w:val="single"/>
              </w:rPr>
              <w:t>Así mismo, podrán prestar servicios</w:t>
            </w:r>
            <w:r>
              <w:rPr>
                <w:rFonts w:ascii="Arial" w:hAnsi="Arial" w:cs="Arial"/>
                <w:sz w:val="24"/>
                <w:szCs w:val="24"/>
              </w:rPr>
              <w:t xml:space="preserve"> </w:t>
            </w:r>
            <w:r w:rsidRPr="00842BA5">
              <w:rPr>
                <w:rFonts w:ascii="Arial" w:hAnsi="Arial" w:cs="Arial"/>
                <w:sz w:val="24"/>
                <w:szCs w:val="24"/>
              </w:rPr>
              <w:t>de</w:t>
            </w:r>
            <w:r w:rsidR="004D2342">
              <w:rPr>
                <w:rFonts w:ascii="Arial" w:hAnsi="Arial" w:cs="Arial"/>
                <w:sz w:val="24"/>
                <w:szCs w:val="24"/>
              </w:rPr>
              <w:t xml:space="preserve"> </w:t>
            </w:r>
            <w:r w:rsidR="004D2342" w:rsidRPr="00842BA5">
              <w:rPr>
                <w:rFonts w:ascii="Arial" w:hAnsi="Arial" w:cs="Arial"/>
                <w:sz w:val="24"/>
                <w:szCs w:val="24"/>
              </w:rPr>
              <w:t>conciliación en equidad, mediación</w:t>
            </w:r>
            <w:r w:rsidR="004D2342">
              <w:rPr>
                <w:rFonts w:ascii="Arial" w:hAnsi="Arial" w:cs="Arial"/>
                <w:sz w:val="24"/>
                <w:szCs w:val="24"/>
              </w:rPr>
              <w:t xml:space="preserve">, </w:t>
            </w:r>
            <w:r w:rsidR="004D2342" w:rsidRPr="00842BA5">
              <w:rPr>
                <w:rFonts w:ascii="Arial" w:hAnsi="Arial" w:cs="Arial"/>
                <w:sz w:val="24"/>
                <w:szCs w:val="24"/>
              </w:rPr>
              <w:t>mecanismos de justicia restaurativa</w:t>
            </w:r>
            <w:r w:rsidRPr="00842BA5">
              <w:rPr>
                <w:rFonts w:ascii="Arial" w:hAnsi="Arial" w:cs="Arial"/>
                <w:sz w:val="24"/>
                <w:szCs w:val="24"/>
              </w:rPr>
              <w:t xml:space="preserve"> </w:t>
            </w:r>
            <w:r w:rsidR="004D2342">
              <w:rPr>
                <w:rFonts w:ascii="Arial" w:hAnsi="Arial" w:cs="Arial"/>
                <w:sz w:val="24"/>
                <w:szCs w:val="24"/>
              </w:rPr>
              <w:t xml:space="preserve">y </w:t>
            </w:r>
            <w:r w:rsidRPr="00842BA5">
              <w:rPr>
                <w:rFonts w:ascii="Arial" w:hAnsi="Arial" w:cs="Arial"/>
                <w:sz w:val="24"/>
                <w:szCs w:val="24"/>
              </w:rPr>
              <w:t>litigio estratégico de interés público</w:t>
            </w:r>
            <w:r w:rsidR="003E5789">
              <w:rPr>
                <w:rFonts w:ascii="Arial" w:hAnsi="Arial" w:cs="Arial"/>
                <w:sz w:val="24"/>
                <w:szCs w:val="24"/>
              </w:rPr>
              <w:t xml:space="preserve">, </w:t>
            </w:r>
            <w:r w:rsidR="00AD1CA7" w:rsidRPr="00432351">
              <w:rPr>
                <w:rFonts w:ascii="Arial" w:hAnsi="Arial" w:cs="Arial"/>
                <w:b/>
                <w:sz w:val="24"/>
                <w:szCs w:val="24"/>
                <w:u w:val="single"/>
              </w:rPr>
              <w:t>así como todos aquellos otros servicios que guarden relación y permitan el cumplimiento de los principios y objetivos establecidos en esta ley.</w:t>
            </w:r>
          </w:p>
          <w:p w14:paraId="4FF531F7" w14:textId="04CE67A4" w:rsidR="00E0393E" w:rsidRDefault="00E0393E" w:rsidP="00AD1CA7">
            <w:pPr>
              <w:jc w:val="both"/>
              <w:rPr>
                <w:rFonts w:ascii="Arial" w:hAnsi="Arial" w:cs="Arial"/>
                <w:sz w:val="24"/>
                <w:szCs w:val="24"/>
              </w:rPr>
            </w:pPr>
          </w:p>
        </w:tc>
      </w:tr>
      <w:tr w:rsidR="00EE520A" w14:paraId="08A2F376" w14:textId="77777777" w:rsidTr="00BE6A1F">
        <w:tc>
          <w:tcPr>
            <w:tcW w:w="0" w:type="auto"/>
          </w:tcPr>
          <w:p w14:paraId="228E3A24" w14:textId="3E597DBE" w:rsidR="00AF2DBE" w:rsidRDefault="00AF2DBE" w:rsidP="00EE520A">
            <w:pPr>
              <w:jc w:val="both"/>
              <w:rPr>
                <w:rFonts w:ascii="Arial" w:hAnsi="Arial" w:cs="Arial"/>
                <w:sz w:val="24"/>
                <w:szCs w:val="24"/>
              </w:rPr>
            </w:pPr>
            <w:r>
              <w:rPr>
                <w:rFonts w:ascii="Arial" w:hAnsi="Arial" w:cs="Arial"/>
                <w:sz w:val="24"/>
                <w:szCs w:val="24"/>
              </w:rPr>
              <w:lastRenderedPageBreak/>
              <w:t>Artículo 6º</w:t>
            </w:r>
            <w:r w:rsidR="00E0393E">
              <w:rPr>
                <w:rFonts w:ascii="Arial" w:hAnsi="Arial" w:cs="Arial"/>
                <w:sz w:val="24"/>
                <w:szCs w:val="24"/>
              </w:rPr>
              <w:t xml:space="preserve">, inciso 2º </w:t>
            </w:r>
            <w:r>
              <w:rPr>
                <w:rFonts w:ascii="Arial" w:hAnsi="Arial" w:cs="Arial"/>
                <w:sz w:val="24"/>
                <w:szCs w:val="24"/>
              </w:rPr>
              <w:t xml:space="preserve"> </w:t>
            </w:r>
          </w:p>
          <w:p w14:paraId="2527C584" w14:textId="77777777" w:rsidR="00AF2DBE" w:rsidRDefault="00AF2DBE" w:rsidP="00EE520A">
            <w:pPr>
              <w:jc w:val="both"/>
              <w:rPr>
                <w:rFonts w:ascii="Arial" w:hAnsi="Arial" w:cs="Arial"/>
                <w:sz w:val="24"/>
                <w:szCs w:val="24"/>
              </w:rPr>
            </w:pPr>
          </w:p>
          <w:p w14:paraId="15888CB4" w14:textId="36602C3F" w:rsidR="00EE520A" w:rsidRPr="00BE6A1F" w:rsidRDefault="00AF2DBE" w:rsidP="00EE520A">
            <w:pPr>
              <w:jc w:val="both"/>
              <w:rPr>
                <w:rFonts w:ascii="Arial" w:hAnsi="Arial" w:cs="Arial"/>
                <w:sz w:val="24"/>
                <w:szCs w:val="24"/>
              </w:rPr>
            </w:pPr>
            <w:r w:rsidRPr="00842BA5">
              <w:rPr>
                <w:rFonts w:ascii="Arial" w:hAnsi="Arial" w:cs="Arial"/>
                <w:sz w:val="24"/>
                <w:szCs w:val="24"/>
              </w:rPr>
              <w:t>Estos servicios se prestarán por conducto de los estudiantes de Derecho, bajo la guía, supervisión y control del Consultorio Jurídico, a partir de</w:t>
            </w:r>
            <w:r>
              <w:rPr>
                <w:rFonts w:ascii="Arial" w:hAnsi="Arial" w:cs="Arial"/>
                <w:sz w:val="24"/>
                <w:szCs w:val="24"/>
              </w:rPr>
              <w:t xml:space="preserve"> </w:t>
            </w:r>
            <w:r w:rsidRPr="00842BA5">
              <w:rPr>
                <w:rFonts w:ascii="Arial" w:hAnsi="Arial" w:cs="Arial"/>
                <w:sz w:val="24"/>
                <w:szCs w:val="24"/>
              </w:rPr>
              <w:t>l</w:t>
            </w:r>
            <w:r>
              <w:rPr>
                <w:rFonts w:ascii="Arial" w:hAnsi="Arial" w:cs="Arial"/>
                <w:sz w:val="24"/>
                <w:szCs w:val="24"/>
              </w:rPr>
              <w:t>a aprobación de la mitad de los créditos d</w:t>
            </w:r>
            <w:r w:rsidRPr="00842BA5">
              <w:rPr>
                <w:rFonts w:ascii="Arial" w:hAnsi="Arial" w:cs="Arial"/>
                <w:sz w:val="24"/>
                <w:szCs w:val="24"/>
              </w:rPr>
              <w:t>el plan de estudios</w:t>
            </w:r>
            <w:r>
              <w:rPr>
                <w:rFonts w:ascii="Arial" w:hAnsi="Arial" w:cs="Arial"/>
                <w:sz w:val="24"/>
                <w:szCs w:val="24"/>
              </w:rPr>
              <w:t xml:space="preserve"> y hasta su finalización.</w:t>
            </w:r>
          </w:p>
        </w:tc>
        <w:tc>
          <w:tcPr>
            <w:tcW w:w="0" w:type="auto"/>
          </w:tcPr>
          <w:p w14:paraId="36990B6A" w14:textId="114DD6EA" w:rsidR="00AF2DBE" w:rsidRDefault="00AF2DBE" w:rsidP="00AF2DBE">
            <w:pPr>
              <w:jc w:val="both"/>
              <w:rPr>
                <w:rFonts w:ascii="Arial" w:hAnsi="Arial" w:cs="Arial"/>
                <w:sz w:val="24"/>
                <w:szCs w:val="24"/>
              </w:rPr>
            </w:pPr>
            <w:r>
              <w:rPr>
                <w:rFonts w:ascii="Arial" w:hAnsi="Arial" w:cs="Arial"/>
                <w:sz w:val="24"/>
                <w:szCs w:val="24"/>
              </w:rPr>
              <w:t>Artículo 6º</w:t>
            </w:r>
            <w:r w:rsidR="00E0393E">
              <w:rPr>
                <w:rFonts w:ascii="Arial" w:hAnsi="Arial" w:cs="Arial"/>
                <w:sz w:val="24"/>
                <w:szCs w:val="24"/>
              </w:rPr>
              <w:t xml:space="preserve">, inciso 2º </w:t>
            </w:r>
          </w:p>
          <w:p w14:paraId="2857B488" w14:textId="77777777" w:rsidR="00AF2DBE" w:rsidRDefault="00AF2DBE" w:rsidP="00AF2DBE">
            <w:pPr>
              <w:jc w:val="both"/>
              <w:rPr>
                <w:rFonts w:ascii="Arial" w:hAnsi="Arial" w:cs="Arial"/>
                <w:sz w:val="24"/>
                <w:szCs w:val="24"/>
              </w:rPr>
            </w:pPr>
          </w:p>
          <w:p w14:paraId="328A8F29" w14:textId="7D6AC3CF" w:rsidR="00EE520A" w:rsidRPr="00A734A7" w:rsidRDefault="00AF2DBE" w:rsidP="00AF2DBE">
            <w:pPr>
              <w:jc w:val="both"/>
              <w:rPr>
                <w:rFonts w:ascii="Arial" w:hAnsi="Arial" w:cs="Arial"/>
                <w:i/>
                <w:iCs/>
                <w:sz w:val="24"/>
                <w:szCs w:val="24"/>
                <w:u w:val="single"/>
              </w:rPr>
            </w:pPr>
            <w:r w:rsidRPr="00842BA5">
              <w:rPr>
                <w:rFonts w:ascii="Arial" w:hAnsi="Arial" w:cs="Arial"/>
                <w:sz w:val="24"/>
                <w:szCs w:val="24"/>
              </w:rPr>
              <w:t xml:space="preserve">Estos servicios se prestarán por conducto de los estudiantes de Derecho, bajo la guía, supervisión y control del Consultorio Jurídico, </w:t>
            </w:r>
            <w:r w:rsidR="004D2342" w:rsidRPr="004D2342">
              <w:rPr>
                <w:rFonts w:ascii="Arial" w:hAnsi="Arial" w:cs="Arial"/>
                <w:b/>
                <w:bCs/>
                <w:sz w:val="24"/>
                <w:szCs w:val="24"/>
                <w:u w:val="single"/>
              </w:rPr>
              <w:t>el cual se podrá cursar</w:t>
            </w:r>
            <w:r w:rsidR="004D2342">
              <w:rPr>
                <w:rFonts w:ascii="Arial" w:hAnsi="Arial" w:cs="Arial"/>
                <w:sz w:val="24"/>
                <w:szCs w:val="24"/>
              </w:rPr>
              <w:t xml:space="preserve"> </w:t>
            </w:r>
            <w:r w:rsidRPr="00842BA5">
              <w:rPr>
                <w:rFonts w:ascii="Arial" w:hAnsi="Arial" w:cs="Arial"/>
                <w:sz w:val="24"/>
                <w:szCs w:val="24"/>
              </w:rPr>
              <w:t>a partir de</w:t>
            </w:r>
            <w:r>
              <w:rPr>
                <w:rFonts w:ascii="Arial" w:hAnsi="Arial" w:cs="Arial"/>
                <w:sz w:val="24"/>
                <w:szCs w:val="24"/>
              </w:rPr>
              <w:t xml:space="preserve"> </w:t>
            </w:r>
            <w:r w:rsidRPr="00842BA5">
              <w:rPr>
                <w:rFonts w:ascii="Arial" w:hAnsi="Arial" w:cs="Arial"/>
                <w:sz w:val="24"/>
                <w:szCs w:val="24"/>
              </w:rPr>
              <w:t>l</w:t>
            </w:r>
            <w:r>
              <w:rPr>
                <w:rFonts w:ascii="Arial" w:hAnsi="Arial" w:cs="Arial"/>
                <w:sz w:val="24"/>
                <w:szCs w:val="24"/>
              </w:rPr>
              <w:t xml:space="preserve">a aprobación de </w:t>
            </w:r>
            <w:r w:rsidR="004D2342" w:rsidRPr="00D14E47">
              <w:rPr>
                <w:rFonts w:ascii="Arial" w:hAnsi="Arial" w:cs="Arial"/>
                <w:b/>
                <w:bCs/>
                <w:sz w:val="24"/>
                <w:szCs w:val="24"/>
                <w:u w:val="single"/>
              </w:rPr>
              <w:t>por lo menos</w:t>
            </w:r>
            <w:r w:rsidR="004D2342">
              <w:rPr>
                <w:rFonts w:ascii="Arial" w:hAnsi="Arial" w:cs="Arial"/>
                <w:sz w:val="24"/>
                <w:szCs w:val="24"/>
              </w:rPr>
              <w:t xml:space="preserve"> </w:t>
            </w:r>
            <w:r>
              <w:rPr>
                <w:rFonts w:ascii="Arial" w:hAnsi="Arial" w:cs="Arial"/>
                <w:sz w:val="24"/>
                <w:szCs w:val="24"/>
              </w:rPr>
              <w:t xml:space="preserve">la mitad de los créditos </w:t>
            </w:r>
            <w:r w:rsidR="00D14E47" w:rsidRPr="00D14E47">
              <w:rPr>
                <w:rFonts w:ascii="Arial" w:hAnsi="Arial" w:cs="Arial"/>
                <w:b/>
                <w:bCs/>
                <w:sz w:val="24"/>
                <w:szCs w:val="24"/>
                <w:u w:val="single"/>
              </w:rPr>
              <w:t>académicos</w:t>
            </w:r>
            <w:r w:rsidR="00D14E47">
              <w:rPr>
                <w:rFonts w:ascii="Arial" w:hAnsi="Arial" w:cs="Arial"/>
                <w:sz w:val="24"/>
                <w:szCs w:val="24"/>
              </w:rPr>
              <w:t xml:space="preserve"> </w:t>
            </w:r>
            <w:r>
              <w:rPr>
                <w:rFonts w:ascii="Arial" w:hAnsi="Arial" w:cs="Arial"/>
                <w:sz w:val="24"/>
                <w:szCs w:val="24"/>
              </w:rPr>
              <w:t>d</w:t>
            </w:r>
            <w:r w:rsidRPr="00842BA5">
              <w:rPr>
                <w:rFonts w:ascii="Arial" w:hAnsi="Arial" w:cs="Arial"/>
                <w:sz w:val="24"/>
                <w:szCs w:val="24"/>
              </w:rPr>
              <w:t>el plan de estudios</w:t>
            </w:r>
            <w:r>
              <w:rPr>
                <w:rFonts w:ascii="Arial" w:hAnsi="Arial" w:cs="Arial"/>
                <w:sz w:val="24"/>
                <w:szCs w:val="24"/>
              </w:rPr>
              <w:t xml:space="preserve"> </w:t>
            </w:r>
            <w:r w:rsidRPr="00D14E47">
              <w:rPr>
                <w:rFonts w:ascii="Arial" w:hAnsi="Arial" w:cs="Arial"/>
                <w:b/>
                <w:bCs/>
                <w:sz w:val="24"/>
                <w:szCs w:val="24"/>
                <w:u w:val="single"/>
              </w:rPr>
              <w:t xml:space="preserve">y </w:t>
            </w:r>
            <w:r w:rsidR="00D14E47" w:rsidRPr="00D14E47">
              <w:rPr>
                <w:rFonts w:ascii="Arial" w:hAnsi="Arial" w:cs="Arial"/>
                <w:b/>
                <w:bCs/>
                <w:sz w:val="24"/>
                <w:szCs w:val="24"/>
                <w:u w:val="single"/>
              </w:rPr>
              <w:t>en cualquier caso</w:t>
            </w:r>
            <w:r w:rsidR="00D14E47">
              <w:rPr>
                <w:rFonts w:ascii="Arial" w:hAnsi="Arial" w:cs="Arial"/>
                <w:sz w:val="24"/>
                <w:szCs w:val="24"/>
              </w:rPr>
              <w:t xml:space="preserve"> </w:t>
            </w:r>
            <w:r>
              <w:rPr>
                <w:rFonts w:ascii="Arial" w:hAnsi="Arial" w:cs="Arial"/>
                <w:sz w:val="24"/>
                <w:szCs w:val="24"/>
              </w:rPr>
              <w:t>hasta su finalización</w:t>
            </w:r>
            <w:r w:rsidR="00D14E47">
              <w:rPr>
                <w:rFonts w:ascii="Arial" w:hAnsi="Arial" w:cs="Arial"/>
                <w:sz w:val="24"/>
                <w:szCs w:val="24"/>
              </w:rPr>
              <w:t xml:space="preserve">, </w:t>
            </w:r>
            <w:r w:rsidR="00D14E47" w:rsidRPr="00D14E47">
              <w:rPr>
                <w:rFonts w:ascii="Arial" w:hAnsi="Arial" w:cs="Arial"/>
                <w:b/>
                <w:bCs/>
                <w:sz w:val="24"/>
                <w:szCs w:val="24"/>
                <w:u w:val="single"/>
              </w:rPr>
              <w:t>cumpliendo con los requisitos que establezca cada institución de educación superior conforme a los principios de autonomía y progresividad previstos en la presente ley.</w:t>
            </w:r>
          </w:p>
        </w:tc>
      </w:tr>
      <w:tr w:rsidR="00606B7B" w14:paraId="66A5C542" w14:textId="77777777" w:rsidTr="00BE6A1F">
        <w:tc>
          <w:tcPr>
            <w:tcW w:w="0" w:type="auto"/>
          </w:tcPr>
          <w:p w14:paraId="389510EB" w14:textId="754D67D0" w:rsidR="00606B7B" w:rsidRDefault="00606B7B" w:rsidP="00EE520A">
            <w:pPr>
              <w:jc w:val="both"/>
              <w:rPr>
                <w:rFonts w:ascii="Arial" w:hAnsi="Arial" w:cs="Arial"/>
                <w:sz w:val="24"/>
                <w:szCs w:val="24"/>
              </w:rPr>
            </w:pPr>
            <w:r>
              <w:rPr>
                <w:rFonts w:ascii="Arial" w:hAnsi="Arial" w:cs="Arial"/>
                <w:sz w:val="24"/>
                <w:szCs w:val="24"/>
              </w:rPr>
              <w:t>Artículo 6, inciso 3</w:t>
            </w:r>
          </w:p>
          <w:p w14:paraId="35949EA2" w14:textId="2196814C" w:rsidR="00D26324" w:rsidRDefault="00D26324" w:rsidP="00EE520A">
            <w:pPr>
              <w:jc w:val="both"/>
              <w:rPr>
                <w:rFonts w:ascii="Arial" w:hAnsi="Arial" w:cs="Arial"/>
                <w:sz w:val="24"/>
                <w:szCs w:val="24"/>
              </w:rPr>
            </w:pPr>
          </w:p>
          <w:p w14:paraId="7B0F807F" w14:textId="77777777" w:rsidR="00D26324" w:rsidRDefault="00D26324" w:rsidP="00D26324">
            <w:pPr>
              <w:jc w:val="both"/>
              <w:rPr>
                <w:rFonts w:ascii="Arial" w:hAnsi="Arial" w:cs="Arial"/>
                <w:sz w:val="24"/>
                <w:szCs w:val="24"/>
              </w:rPr>
            </w:pPr>
            <w:r>
              <w:rPr>
                <w:rFonts w:ascii="Arial" w:hAnsi="Arial" w:cs="Arial"/>
                <w:sz w:val="24"/>
                <w:szCs w:val="24"/>
              </w:rPr>
              <w:t xml:space="preserve">El Consultorio Jurídico, como componente de la formación práctica del estudiante de derecho y que hará parte integral del currículo, en ningún caso será susceptible de omisión, homologación, convalidación o sustitución. </w:t>
            </w:r>
          </w:p>
          <w:p w14:paraId="43B480E5" w14:textId="7D92BCCF" w:rsidR="00AD7E34" w:rsidRDefault="00D26324" w:rsidP="00AD7E34">
            <w:pPr>
              <w:jc w:val="both"/>
              <w:rPr>
                <w:rFonts w:ascii="Arial" w:hAnsi="Arial" w:cs="Arial"/>
                <w:sz w:val="24"/>
                <w:szCs w:val="24"/>
              </w:rPr>
            </w:pPr>
            <w:r>
              <w:rPr>
                <w:rFonts w:ascii="Arial" w:hAnsi="Arial" w:cs="Arial"/>
                <w:sz w:val="24"/>
                <w:szCs w:val="24"/>
              </w:rPr>
              <w:t>(</w:t>
            </w:r>
            <w:r w:rsidR="00AD7E34">
              <w:rPr>
                <w:rFonts w:ascii="Arial" w:hAnsi="Arial" w:cs="Arial"/>
                <w:sz w:val="24"/>
                <w:szCs w:val="24"/>
              </w:rPr>
              <w:t>El inciso 3 del texto aprobado en Comisión pasaría a ser inciso 4º</w:t>
            </w:r>
            <w:r>
              <w:rPr>
                <w:rFonts w:ascii="Arial" w:hAnsi="Arial" w:cs="Arial"/>
                <w:sz w:val="24"/>
                <w:szCs w:val="24"/>
              </w:rPr>
              <w:t>)</w:t>
            </w:r>
            <w:r w:rsidR="00AD7E34">
              <w:rPr>
                <w:rFonts w:ascii="Arial" w:hAnsi="Arial" w:cs="Arial"/>
                <w:sz w:val="24"/>
                <w:szCs w:val="24"/>
              </w:rPr>
              <w:t xml:space="preserve"> </w:t>
            </w:r>
          </w:p>
        </w:tc>
        <w:tc>
          <w:tcPr>
            <w:tcW w:w="0" w:type="auto"/>
          </w:tcPr>
          <w:p w14:paraId="6A34408F" w14:textId="5DB1BD66" w:rsidR="00606B7B" w:rsidRPr="00D26324" w:rsidRDefault="00606B7B" w:rsidP="00AF2DBE">
            <w:pPr>
              <w:jc w:val="both"/>
              <w:rPr>
                <w:rFonts w:ascii="Arial" w:hAnsi="Arial" w:cs="Arial"/>
                <w:sz w:val="24"/>
                <w:szCs w:val="24"/>
              </w:rPr>
            </w:pPr>
            <w:r w:rsidRPr="00D26324">
              <w:rPr>
                <w:rFonts w:ascii="Arial" w:hAnsi="Arial" w:cs="Arial"/>
                <w:sz w:val="24"/>
                <w:szCs w:val="24"/>
              </w:rPr>
              <w:t>Artículo 6, inciso 3</w:t>
            </w:r>
            <w:r w:rsidR="00D26324" w:rsidRPr="00D26324">
              <w:rPr>
                <w:rFonts w:ascii="Arial" w:hAnsi="Arial" w:cs="Arial"/>
                <w:sz w:val="24"/>
                <w:szCs w:val="24"/>
              </w:rPr>
              <w:t xml:space="preserve"> (nuevo)</w:t>
            </w:r>
          </w:p>
          <w:p w14:paraId="444F57F8" w14:textId="77777777" w:rsidR="00606B7B" w:rsidRPr="006942A6" w:rsidRDefault="00606B7B" w:rsidP="00AF2DBE">
            <w:pPr>
              <w:jc w:val="both"/>
              <w:rPr>
                <w:rFonts w:ascii="Arial" w:hAnsi="Arial" w:cs="Arial"/>
                <w:b/>
                <w:sz w:val="24"/>
                <w:szCs w:val="24"/>
                <w:u w:val="single"/>
              </w:rPr>
            </w:pPr>
          </w:p>
          <w:p w14:paraId="7EC1AA0E" w14:textId="5C1C00D2" w:rsidR="00606B7B" w:rsidRPr="006942A6" w:rsidRDefault="00606B7B" w:rsidP="00AF2DBE">
            <w:pPr>
              <w:jc w:val="both"/>
              <w:rPr>
                <w:rFonts w:ascii="Arial" w:hAnsi="Arial" w:cs="Arial"/>
                <w:b/>
                <w:sz w:val="24"/>
                <w:szCs w:val="24"/>
                <w:u w:val="single"/>
              </w:rPr>
            </w:pPr>
            <w:r w:rsidRPr="006942A6">
              <w:rPr>
                <w:rFonts w:ascii="Arial" w:hAnsi="Arial" w:cs="Arial"/>
                <w:b/>
                <w:sz w:val="24"/>
                <w:szCs w:val="24"/>
                <w:u w:val="single"/>
              </w:rPr>
              <w:t xml:space="preserve">La prestación de los servicios en el consultorio jurídico por parte de los estudiantes no podrá ser menor a dos ni exceder de cinco semestres. En aplicación de los principios de autonomía y progresividad consagrados en la presente ley, cada institución de educación superior definirá dentro de ese rango el tiempo de </w:t>
            </w:r>
            <w:r w:rsidRPr="006942A6">
              <w:rPr>
                <w:rFonts w:ascii="Arial" w:hAnsi="Arial" w:cs="Arial"/>
                <w:b/>
                <w:sz w:val="24"/>
                <w:szCs w:val="24"/>
                <w:u w:val="single"/>
              </w:rPr>
              <w:lastRenderedPageBreak/>
              <w:t>prestación de los diferentes servicios a cargo de los estudiantes de los consultorios. Con todo, los estudiantes ejercerán las funciones de representación de terceros consagradas en el artículo 9 de esta Ley a partir de la aprobación de todas las asignaturas habilitantes para este efecto según el respectivo Programa de Derecho y por lo menos durante dos semestres, para lo cual los consultorios propiciarán las condiciones necesarias para la prestación efectiva de este servicio.</w:t>
            </w:r>
          </w:p>
        </w:tc>
      </w:tr>
      <w:tr w:rsidR="00D26324" w14:paraId="13E5B88F" w14:textId="77777777" w:rsidTr="00BE6A1F">
        <w:tc>
          <w:tcPr>
            <w:tcW w:w="0" w:type="auto"/>
          </w:tcPr>
          <w:p w14:paraId="27E260D0" w14:textId="53D6CB9F" w:rsidR="00D26324" w:rsidRDefault="00D26324" w:rsidP="00EE520A">
            <w:pPr>
              <w:jc w:val="both"/>
              <w:rPr>
                <w:rFonts w:ascii="Arial" w:hAnsi="Arial" w:cs="Arial"/>
                <w:sz w:val="24"/>
                <w:szCs w:val="24"/>
              </w:rPr>
            </w:pPr>
            <w:r>
              <w:rPr>
                <w:rFonts w:ascii="Arial" w:hAnsi="Arial" w:cs="Arial"/>
                <w:sz w:val="24"/>
                <w:szCs w:val="24"/>
              </w:rPr>
              <w:lastRenderedPageBreak/>
              <w:t>(El artículo 6º inciso 3 del texto aprobado en Comisión pasaría a ser inciso 4)</w:t>
            </w:r>
          </w:p>
        </w:tc>
        <w:tc>
          <w:tcPr>
            <w:tcW w:w="0" w:type="auto"/>
          </w:tcPr>
          <w:p w14:paraId="56221A07" w14:textId="0DFB8192" w:rsidR="00D26324" w:rsidRDefault="00D26324" w:rsidP="00AF2DBE">
            <w:pPr>
              <w:jc w:val="both"/>
              <w:rPr>
                <w:rFonts w:ascii="Arial" w:hAnsi="Arial" w:cs="Arial"/>
                <w:sz w:val="24"/>
                <w:szCs w:val="24"/>
              </w:rPr>
            </w:pPr>
            <w:r>
              <w:rPr>
                <w:rFonts w:ascii="Arial" w:hAnsi="Arial" w:cs="Arial"/>
                <w:sz w:val="24"/>
                <w:szCs w:val="24"/>
              </w:rPr>
              <w:t>Artículo 6º, inciso 4 (antiguo inciso 3 en el texto aprobado en Comisión)</w:t>
            </w:r>
          </w:p>
          <w:p w14:paraId="09AC7772" w14:textId="77777777" w:rsidR="00D26324" w:rsidRDefault="00D26324" w:rsidP="00AF2DBE">
            <w:pPr>
              <w:jc w:val="both"/>
              <w:rPr>
                <w:rFonts w:ascii="Arial" w:hAnsi="Arial" w:cs="Arial"/>
                <w:sz w:val="24"/>
                <w:szCs w:val="24"/>
              </w:rPr>
            </w:pPr>
          </w:p>
          <w:p w14:paraId="0810DC53" w14:textId="77777777" w:rsidR="00D26324" w:rsidRDefault="00D26324" w:rsidP="00AF2DBE">
            <w:pPr>
              <w:jc w:val="both"/>
              <w:rPr>
                <w:rFonts w:ascii="Arial" w:hAnsi="Arial" w:cs="Arial"/>
                <w:sz w:val="24"/>
                <w:szCs w:val="24"/>
              </w:rPr>
            </w:pPr>
            <w:r>
              <w:rPr>
                <w:rFonts w:ascii="Arial" w:hAnsi="Arial" w:cs="Arial"/>
                <w:sz w:val="24"/>
                <w:szCs w:val="24"/>
              </w:rPr>
              <w:t>El Consultorio Jurídico, como componente de la formación práctica del estudiante de derecho y que hará parte integral del currículo, en ningún caso será susceptible de omisión, homologación, convalidación o sustitución.</w:t>
            </w:r>
          </w:p>
          <w:p w14:paraId="32A8E1A8" w14:textId="13C1ACDA" w:rsidR="00D26324" w:rsidRDefault="00D26324" w:rsidP="00AF2DBE">
            <w:pPr>
              <w:jc w:val="both"/>
              <w:rPr>
                <w:rFonts w:ascii="Arial" w:hAnsi="Arial" w:cs="Arial"/>
                <w:sz w:val="24"/>
                <w:szCs w:val="24"/>
              </w:rPr>
            </w:pPr>
          </w:p>
        </w:tc>
      </w:tr>
      <w:tr w:rsidR="00613B29" w14:paraId="3D391847" w14:textId="77777777" w:rsidTr="00BE6A1F">
        <w:tc>
          <w:tcPr>
            <w:tcW w:w="0" w:type="auto"/>
          </w:tcPr>
          <w:p w14:paraId="755DD352" w14:textId="48442287" w:rsidR="00613B29" w:rsidRDefault="00613B29" w:rsidP="00613B29">
            <w:pPr>
              <w:jc w:val="both"/>
              <w:rPr>
                <w:rFonts w:ascii="Arial" w:hAnsi="Arial" w:cs="Arial"/>
                <w:sz w:val="24"/>
                <w:szCs w:val="24"/>
              </w:rPr>
            </w:pPr>
            <w:r>
              <w:rPr>
                <w:rFonts w:ascii="Arial" w:hAnsi="Arial" w:cs="Arial"/>
                <w:sz w:val="24"/>
                <w:szCs w:val="24"/>
              </w:rPr>
              <w:t xml:space="preserve">Artículo 6º, </w:t>
            </w:r>
            <w:r w:rsidRPr="00842BA5">
              <w:rPr>
                <w:rFonts w:ascii="Arial" w:hAnsi="Arial" w:cs="Arial"/>
                <w:sz w:val="24"/>
                <w:szCs w:val="24"/>
              </w:rPr>
              <w:t xml:space="preserve">Parágrafo 1°. </w:t>
            </w:r>
          </w:p>
          <w:p w14:paraId="0D426B18" w14:textId="77777777" w:rsidR="00613B29" w:rsidRDefault="00613B29" w:rsidP="00613B29">
            <w:pPr>
              <w:jc w:val="both"/>
              <w:rPr>
                <w:rFonts w:ascii="Arial" w:hAnsi="Arial" w:cs="Arial"/>
                <w:sz w:val="24"/>
                <w:szCs w:val="24"/>
              </w:rPr>
            </w:pPr>
          </w:p>
          <w:p w14:paraId="5265406C" w14:textId="2B80F4F7" w:rsidR="00613B29" w:rsidRPr="00842BA5" w:rsidRDefault="00613B29" w:rsidP="00613B29">
            <w:pPr>
              <w:jc w:val="both"/>
              <w:rPr>
                <w:rFonts w:ascii="Arial" w:hAnsi="Arial" w:cs="Arial"/>
                <w:sz w:val="24"/>
                <w:szCs w:val="24"/>
              </w:rPr>
            </w:pPr>
            <w:r w:rsidRPr="00842BA5">
              <w:rPr>
                <w:rFonts w:ascii="Arial" w:hAnsi="Arial" w:cs="Arial"/>
                <w:sz w:val="24"/>
                <w:szCs w:val="24"/>
              </w:rPr>
              <w:t xml:space="preserve">Para los efectos de esta ley, se entiende por litigio estratégico de interés público las acciones jurídicas encaminadas a lograr un efecto significativo en las políticas públicas, la legislación y la sociedad civil, a través de la garantía de los derechos. </w:t>
            </w:r>
            <w:r>
              <w:rPr>
                <w:rFonts w:ascii="Arial" w:hAnsi="Arial" w:cs="Arial"/>
                <w:sz w:val="24"/>
                <w:szCs w:val="24"/>
              </w:rPr>
              <w:t xml:space="preserve">El litigio estratégico de interés público lo podrán adelantar </w:t>
            </w:r>
            <w:r>
              <w:rPr>
                <w:rFonts w:ascii="Arial" w:hAnsi="Arial" w:cs="Arial"/>
                <w:sz w:val="24"/>
                <w:szCs w:val="24"/>
              </w:rPr>
              <w:lastRenderedPageBreak/>
              <w:t xml:space="preserve">los consultorios jurídicos mediante el empleo del modelo pedagógico de las clínicas jurídicas. </w:t>
            </w:r>
          </w:p>
          <w:p w14:paraId="44C510C7" w14:textId="77777777" w:rsidR="00613B29" w:rsidRDefault="00613B29" w:rsidP="00EE520A">
            <w:pPr>
              <w:jc w:val="both"/>
              <w:rPr>
                <w:rFonts w:ascii="Arial" w:hAnsi="Arial" w:cs="Arial"/>
                <w:sz w:val="24"/>
                <w:szCs w:val="24"/>
              </w:rPr>
            </w:pPr>
          </w:p>
        </w:tc>
        <w:tc>
          <w:tcPr>
            <w:tcW w:w="0" w:type="auto"/>
          </w:tcPr>
          <w:p w14:paraId="778C0A07" w14:textId="77777777" w:rsidR="00613B29" w:rsidRDefault="00613B29" w:rsidP="00613B29">
            <w:pPr>
              <w:jc w:val="both"/>
              <w:rPr>
                <w:rFonts w:ascii="Arial" w:hAnsi="Arial" w:cs="Arial"/>
                <w:sz w:val="24"/>
                <w:szCs w:val="24"/>
              </w:rPr>
            </w:pPr>
            <w:r>
              <w:rPr>
                <w:rFonts w:ascii="Arial" w:hAnsi="Arial" w:cs="Arial"/>
                <w:sz w:val="24"/>
                <w:szCs w:val="24"/>
              </w:rPr>
              <w:lastRenderedPageBreak/>
              <w:t xml:space="preserve">Artículo 6º, </w:t>
            </w:r>
            <w:r w:rsidRPr="00842BA5">
              <w:rPr>
                <w:rFonts w:ascii="Arial" w:hAnsi="Arial" w:cs="Arial"/>
                <w:sz w:val="24"/>
                <w:szCs w:val="24"/>
              </w:rPr>
              <w:t xml:space="preserve">Parágrafo 1°. </w:t>
            </w:r>
          </w:p>
          <w:p w14:paraId="5269B7E3" w14:textId="77777777" w:rsidR="00613B29" w:rsidRDefault="00613B29" w:rsidP="00613B29">
            <w:pPr>
              <w:jc w:val="both"/>
              <w:rPr>
                <w:rFonts w:ascii="Arial" w:hAnsi="Arial" w:cs="Arial"/>
                <w:sz w:val="24"/>
                <w:szCs w:val="24"/>
              </w:rPr>
            </w:pPr>
          </w:p>
          <w:p w14:paraId="57218D5D" w14:textId="328805E7" w:rsidR="00613B29" w:rsidRDefault="00613B29" w:rsidP="00AF2DBE">
            <w:pPr>
              <w:jc w:val="both"/>
              <w:rPr>
                <w:rFonts w:ascii="Arial" w:hAnsi="Arial" w:cs="Arial"/>
                <w:sz w:val="24"/>
                <w:szCs w:val="24"/>
              </w:rPr>
            </w:pPr>
            <w:r w:rsidRPr="00842BA5">
              <w:rPr>
                <w:rFonts w:ascii="Arial" w:hAnsi="Arial" w:cs="Arial"/>
                <w:sz w:val="24"/>
                <w:szCs w:val="24"/>
              </w:rPr>
              <w:t xml:space="preserve">Para los efectos de esta ley, se entiende por litigio estratégico de interés público las acciones jurídicas encaminadas a lograr un efecto significativo en las políticas públicas, la legislación y la sociedad civil, a través de la garantía de los derechos. </w:t>
            </w:r>
            <w:r>
              <w:rPr>
                <w:rFonts w:ascii="Arial" w:hAnsi="Arial" w:cs="Arial"/>
                <w:sz w:val="24"/>
                <w:szCs w:val="24"/>
              </w:rPr>
              <w:t xml:space="preserve">El litigio estratégico de interés público lo podrán adelantar </w:t>
            </w:r>
            <w:r>
              <w:rPr>
                <w:rFonts w:ascii="Arial" w:hAnsi="Arial" w:cs="Arial"/>
                <w:sz w:val="24"/>
                <w:szCs w:val="24"/>
              </w:rPr>
              <w:lastRenderedPageBreak/>
              <w:t>los consultorios jurídicos mediante el empleo del modelo pedagógico de las clínicas jurídicas</w:t>
            </w:r>
            <w:r w:rsidRPr="00613B29">
              <w:rPr>
                <w:rFonts w:ascii="Arial" w:hAnsi="Arial" w:cs="Arial"/>
                <w:b/>
                <w:bCs/>
                <w:sz w:val="24"/>
                <w:szCs w:val="24"/>
                <w:u w:val="single"/>
              </w:rPr>
              <w:t xml:space="preserve"> o el desarrollo de otras estrategias pedagógicas que promuevan la integración entre la investigación aplicada y el desarrollo de acciones jurídicas para lograr un resultado de alto impacto social.</w:t>
            </w:r>
          </w:p>
        </w:tc>
      </w:tr>
      <w:tr w:rsidR="003E5789" w14:paraId="7CFAFF47" w14:textId="77777777" w:rsidTr="00152DEB">
        <w:tc>
          <w:tcPr>
            <w:tcW w:w="0" w:type="auto"/>
            <w:shd w:val="clear" w:color="auto" w:fill="FFFFFF" w:themeFill="background1"/>
          </w:tcPr>
          <w:p w14:paraId="2705C36F" w14:textId="77777777" w:rsidR="003E5789" w:rsidRDefault="003E5789" w:rsidP="00613B29">
            <w:pPr>
              <w:jc w:val="both"/>
              <w:rPr>
                <w:rFonts w:ascii="Arial" w:hAnsi="Arial" w:cs="Arial"/>
                <w:sz w:val="24"/>
                <w:szCs w:val="24"/>
              </w:rPr>
            </w:pPr>
            <w:r>
              <w:rPr>
                <w:rFonts w:ascii="Arial" w:hAnsi="Arial" w:cs="Arial"/>
                <w:sz w:val="24"/>
                <w:szCs w:val="24"/>
              </w:rPr>
              <w:lastRenderedPageBreak/>
              <w:t>Artículo 6°, Parágrafo 2</w:t>
            </w:r>
          </w:p>
          <w:p w14:paraId="353894BE" w14:textId="77777777" w:rsidR="003E5789" w:rsidRDefault="003E5789" w:rsidP="00613B29">
            <w:pPr>
              <w:jc w:val="both"/>
              <w:rPr>
                <w:rFonts w:ascii="Arial" w:hAnsi="Arial" w:cs="Arial"/>
                <w:sz w:val="24"/>
                <w:szCs w:val="24"/>
              </w:rPr>
            </w:pPr>
          </w:p>
          <w:p w14:paraId="66214786" w14:textId="77777777" w:rsidR="003E5789" w:rsidRPr="003E5789" w:rsidRDefault="003E5789" w:rsidP="003E5789">
            <w:pPr>
              <w:jc w:val="both"/>
              <w:rPr>
                <w:rFonts w:ascii="Arial" w:hAnsi="Arial" w:cs="Arial"/>
                <w:sz w:val="24"/>
                <w:szCs w:val="24"/>
              </w:rPr>
            </w:pPr>
            <w:r w:rsidRPr="003E5789">
              <w:rPr>
                <w:rFonts w:ascii="Arial" w:hAnsi="Arial" w:cs="Arial"/>
                <w:sz w:val="24"/>
                <w:szCs w:val="24"/>
              </w:rPr>
              <w:t xml:space="preserve">Parágrafo 2°. Los estudiantes que ostenten la calidad de servidores públicos, en ningún caso se encuentran exentos de adelantar el proceso de aprendizaje práctico que ofrece el Consultorio Jurídico, pero no podrán actuar contra la Nación, el departamento, el distrito o el municipio, según la esfera administrativa a la que pertenezca la entidad a la cual presten sus servicios. Cuando deban ejercer la representación judicial, la entidad respectiva deberá otorgar los permisos a que haya lugar, sin perjuicio de las compensaciones que se establezcan internamente para el efecto. Con todo, la institución de educación superior podrá disponer que tales estudiantes desarrollen su práctica en el Consultorio Jurídico prescindiendo de la representación judicial y a través de los demás servicios prestados por este. </w:t>
            </w:r>
          </w:p>
          <w:p w14:paraId="63505129" w14:textId="2327496D" w:rsidR="003E5789" w:rsidRDefault="003E5789" w:rsidP="00613B29">
            <w:pPr>
              <w:jc w:val="both"/>
              <w:rPr>
                <w:rFonts w:ascii="Arial" w:hAnsi="Arial" w:cs="Arial"/>
                <w:sz w:val="24"/>
                <w:szCs w:val="24"/>
              </w:rPr>
            </w:pPr>
          </w:p>
        </w:tc>
        <w:tc>
          <w:tcPr>
            <w:tcW w:w="0" w:type="auto"/>
            <w:shd w:val="clear" w:color="auto" w:fill="FFFFFF" w:themeFill="background1"/>
          </w:tcPr>
          <w:p w14:paraId="1B90D1E9" w14:textId="77777777" w:rsidR="003E5789" w:rsidRDefault="003E5789" w:rsidP="00613B29">
            <w:pPr>
              <w:jc w:val="both"/>
              <w:rPr>
                <w:rFonts w:ascii="Arial" w:hAnsi="Arial" w:cs="Arial"/>
                <w:sz w:val="24"/>
                <w:szCs w:val="24"/>
              </w:rPr>
            </w:pPr>
            <w:r>
              <w:rPr>
                <w:rFonts w:ascii="Arial" w:hAnsi="Arial" w:cs="Arial"/>
                <w:sz w:val="24"/>
                <w:szCs w:val="24"/>
              </w:rPr>
              <w:t>Artículo 6 parágrafo 2</w:t>
            </w:r>
          </w:p>
          <w:p w14:paraId="0AF57463" w14:textId="77777777" w:rsidR="003E5789" w:rsidRDefault="003E5789" w:rsidP="00613B29">
            <w:pPr>
              <w:jc w:val="both"/>
              <w:rPr>
                <w:rFonts w:ascii="Arial" w:hAnsi="Arial" w:cs="Arial"/>
                <w:sz w:val="24"/>
                <w:szCs w:val="24"/>
              </w:rPr>
            </w:pPr>
          </w:p>
          <w:p w14:paraId="17BF4C29" w14:textId="1B90C5CD" w:rsidR="00DD2CC4" w:rsidRDefault="003E5789" w:rsidP="00613B29">
            <w:pPr>
              <w:jc w:val="both"/>
              <w:rPr>
                <w:rFonts w:ascii="Arial" w:hAnsi="Arial" w:cs="Arial"/>
                <w:b/>
                <w:sz w:val="24"/>
                <w:szCs w:val="24"/>
                <w:u w:val="single"/>
              </w:rPr>
            </w:pPr>
            <w:r w:rsidRPr="00152DEB">
              <w:rPr>
                <w:rFonts w:ascii="Arial" w:hAnsi="Arial" w:cs="Arial"/>
                <w:b/>
                <w:sz w:val="24"/>
                <w:szCs w:val="24"/>
                <w:u w:val="single"/>
              </w:rPr>
              <w:t>Parágrafo 2. No estarán obligados a prestar el servicio de representación a terceros los estudiantes que certifiquen que desempeñan labores</w:t>
            </w:r>
            <w:r w:rsidR="00DD2CC4">
              <w:rPr>
                <w:rFonts w:ascii="Arial" w:hAnsi="Arial" w:cs="Arial"/>
                <w:b/>
                <w:sz w:val="24"/>
                <w:szCs w:val="24"/>
                <w:u w:val="single"/>
              </w:rPr>
              <w:t xml:space="preserve"> en áreas jurídicas</w:t>
            </w:r>
            <w:r w:rsidRPr="00152DEB">
              <w:rPr>
                <w:rFonts w:ascii="Arial" w:hAnsi="Arial" w:cs="Arial"/>
                <w:b/>
                <w:sz w:val="24"/>
                <w:szCs w:val="24"/>
                <w:u w:val="single"/>
              </w:rPr>
              <w:t xml:space="preserve"> en el sector público</w:t>
            </w:r>
            <w:r w:rsidR="00AD1CA7">
              <w:rPr>
                <w:rFonts w:ascii="Arial" w:hAnsi="Arial" w:cs="Arial"/>
                <w:b/>
                <w:sz w:val="24"/>
                <w:szCs w:val="24"/>
                <w:u w:val="single"/>
              </w:rPr>
              <w:t>.</w:t>
            </w:r>
            <w:r w:rsidRPr="00152DEB">
              <w:rPr>
                <w:rFonts w:ascii="Arial" w:hAnsi="Arial" w:cs="Arial"/>
                <w:b/>
                <w:sz w:val="24"/>
                <w:szCs w:val="24"/>
                <w:u w:val="single"/>
              </w:rPr>
              <w:t xml:space="preserve"> </w:t>
            </w:r>
            <w:r w:rsidR="005E36E8">
              <w:rPr>
                <w:rFonts w:ascii="Arial" w:hAnsi="Arial" w:cs="Arial"/>
                <w:b/>
                <w:sz w:val="24"/>
                <w:szCs w:val="24"/>
                <w:u w:val="single"/>
              </w:rPr>
              <w:t>L</w:t>
            </w:r>
            <w:r w:rsidR="005E36E8" w:rsidRPr="005E36E8">
              <w:rPr>
                <w:rFonts w:ascii="Arial" w:hAnsi="Arial" w:cs="Arial"/>
                <w:b/>
                <w:sz w:val="24"/>
                <w:szCs w:val="24"/>
                <w:u w:val="single"/>
              </w:rPr>
              <w:t xml:space="preserve">a institución de educación superior podrá disponer que tales estudiantes desarrollen su práctica en el Consultorio Jurídico prescindiendo de la representación </w:t>
            </w:r>
            <w:r w:rsidR="00606B7B">
              <w:rPr>
                <w:rFonts w:ascii="Arial" w:hAnsi="Arial" w:cs="Arial"/>
                <w:b/>
                <w:sz w:val="24"/>
                <w:szCs w:val="24"/>
                <w:u w:val="single"/>
              </w:rPr>
              <w:t>de terceros</w:t>
            </w:r>
            <w:r w:rsidR="005E36E8" w:rsidRPr="005E36E8">
              <w:rPr>
                <w:rFonts w:ascii="Arial" w:hAnsi="Arial" w:cs="Arial"/>
                <w:b/>
                <w:sz w:val="24"/>
                <w:szCs w:val="24"/>
                <w:u w:val="single"/>
              </w:rPr>
              <w:t xml:space="preserve"> y a través de los demás servicios prestados por este</w:t>
            </w:r>
            <w:r w:rsidR="00606B7B">
              <w:rPr>
                <w:rFonts w:ascii="Arial" w:hAnsi="Arial" w:cs="Arial"/>
                <w:b/>
                <w:sz w:val="24"/>
                <w:szCs w:val="24"/>
                <w:u w:val="single"/>
              </w:rPr>
              <w:t xml:space="preserve">, estableciendo las respectivas fórmulas para compensar las cargas de trabajo en relación con aquellos estudiantes que sí deban prestar la </w:t>
            </w:r>
            <w:r w:rsidR="00BE5ECE">
              <w:rPr>
                <w:rFonts w:ascii="Arial" w:hAnsi="Arial" w:cs="Arial"/>
                <w:b/>
                <w:sz w:val="24"/>
                <w:szCs w:val="24"/>
                <w:u w:val="single"/>
              </w:rPr>
              <w:t>representación</w:t>
            </w:r>
            <w:r w:rsidR="00606B7B">
              <w:rPr>
                <w:rFonts w:ascii="Arial" w:hAnsi="Arial" w:cs="Arial"/>
                <w:b/>
                <w:sz w:val="24"/>
                <w:szCs w:val="24"/>
                <w:u w:val="single"/>
              </w:rPr>
              <w:t xml:space="preserve"> de terceros</w:t>
            </w:r>
            <w:r w:rsidR="005E36E8" w:rsidRPr="005E36E8">
              <w:rPr>
                <w:rFonts w:ascii="Arial" w:hAnsi="Arial" w:cs="Arial"/>
                <w:b/>
                <w:sz w:val="24"/>
                <w:szCs w:val="24"/>
                <w:u w:val="single"/>
              </w:rPr>
              <w:t>.</w:t>
            </w:r>
          </w:p>
          <w:p w14:paraId="505A0A42" w14:textId="294863DD" w:rsidR="00606B7B" w:rsidRPr="00152DEB" w:rsidRDefault="00606B7B" w:rsidP="00613B29">
            <w:pPr>
              <w:jc w:val="both"/>
              <w:rPr>
                <w:rFonts w:ascii="Arial" w:hAnsi="Arial" w:cs="Arial"/>
                <w:b/>
                <w:sz w:val="24"/>
                <w:szCs w:val="24"/>
                <w:u w:val="single"/>
              </w:rPr>
            </w:pPr>
          </w:p>
          <w:p w14:paraId="1B468F7A" w14:textId="17D64EBE" w:rsidR="00DD2CC4" w:rsidRPr="00DD2CC4" w:rsidRDefault="005E36E8" w:rsidP="005E36E8">
            <w:pPr>
              <w:jc w:val="both"/>
              <w:rPr>
                <w:rFonts w:ascii="Arial" w:hAnsi="Arial" w:cs="Arial"/>
                <w:sz w:val="24"/>
                <w:szCs w:val="24"/>
              </w:rPr>
            </w:pPr>
            <w:r>
              <w:rPr>
                <w:rFonts w:ascii="Arial" w:hAnsi="Arial" w:cs="Arial"/>
                <w:b/>
                <w:sz w:val="24"/>
                <w:szCs w:val="24"/>
                <w:u w:val="single"/>
              </w:rPr>
              <w:t>No obstante lo anterior, l</w:t>
            </w:r>
            <w:r w:rsidR="00DD2CC4" w:rsidRPr="00152DEB">
              <w:rPr>
                <w:rFonts w:ascii="Arial" w:hAnsi="Arial" w:cs="Arial"/>
                <w:b/>
                <w:sz w:val="24"/>
                <w:szCs w:val="24"/>
                <w:u w:val="single"/>
              </w:rPr>
              <w:t>os estudiantes que</w:t>
            </w:r>
            <w:r w:rsidR="00DD2CC4">
              <w:rPr>
                <w:rFonts w:ascii="Arial" w:hAnsi="Arial" w:cs="Arial"/>
                <w:b/>
                <w:sz w:val="24"/>
                <w:szCs w:val="24"/>
                <w:u w:val="single"/>
              </w:rPr>
              <w:t>,</w:t>
            </w:r>
            <w:r w:rsidR="00DD2CC4" w:rsidRPr="00152DEB">
              <w:rPr>
                <w:rFonts w:ascii="Arial" w:hAnsi="Arial" w:cs="Arial"/>
                <w:b/>
                <w:sz w:val="24"/>
                <w:szCs w:val="24"/>
                <w:u w:val="single"/>
              </w:rPr>
              <w:t xml:space="preserve"> bajo las condi</w:t>
            </w:r>
            <w:r w:rsidRPr="005E36E8">
              <w:rPr>
                <w:rFonts w:ascii="Arial" w:hAnsi="Arial" w:cs="Arial"/>
                <w:b/>
                <w:sz w:val="24"/>
                <w:szCs w:val="24"/>
                <w:u w:val="single"/>
              </w:rPr>
              <w:t>ciones expresadas en el inciso</w:t>
            </w:r>
            <w:r w:rsidR="00DD2CC4" w:rsidRPr="00152DEB">
              <w:rPr>
                <w:rFonts w:ascii="Arial" w:hAnsi="Arial" w:cs="Arial"/>
                <w:b/>
                <w:sz w:val="24"/>
                <w:szCs w:val="24"/>
                <w:u w:val="single"/>
              </w:rPr>
              <w:t xml:space="preserve"> anterior,</w:t>
            </w:r>
            <w:r>
              <w:rPr>
                <w:rFonts w:ascii="Arial" w:hAnsi="Arial" w:cs="Arial"/>
                <w:b/>
                <w:sz w:val="24"/>
                <w:szCs w:val="24"/>
                <w:u w:val="single"/>
              </w:rPr>
              <w:t xml:space="preserve"> opten por</w:t>
            </w:r>
            <w:r w:rsidRPr="005E36E8">
              <w:rPr>
                <w:rFonts w:ascii="Arial" w:hAnsi="Arial" w:cs="Arial"/>
                <w:b/>
                <w:sz w:val="24"/>
                <w:szCs w:val="24"/>
                <w:u w:val="single"/>
              </w:rPr>
              <w:t xml:space="preserve"> ejer</w:t>
            </w:r>
            <w:r>
              <w:rPr>
                <w:rFonts w:ascii="Arial" w:hAnsi="Arial" w:cs="Arial"/>
                <w:b/>
                <w:sz w:val="24"/>
                <w:szCs w:val="24"/>
                <w:u w:val="single"/>
              </w:rPr>
              <w:t>cer</w:t>
            </w:r>
            <w:r w:rsidR="00DD2CC4" w:rsidRPr="00152DEB">
              <w:rPr>
                <w:rFonts w:ascii="Arial" w:hAnsi="Arial" w:cs="Arial"/>
                <w:b/>
                <w:sz w:val="24"/>
                <w:szCs w:val="24"/>
                <w:u w:val="single"/>
              </w:rPr>
              <w:t xml:space="preserve"> la representación a terceros, no podrán</w:t>
            </w:r>
            <w:r w:rsidR="00DD2CC4">
              <w:rPr>
                <w:rFonts w:ascii="Arial" w:hAnsi="Arial" w:cs="Arial"/>
                <w:sz w:val="24"/>
                <w:szCs w:val="24"/>
              </w:rPr>
              <w:t xml:space="preserve"> </w:t>
            </w:r>
            <w:r w:rsidR="00DD2CC4" w:rsidRPr="00DD2CC4">
              <w:rPr>
                <w:rFonts w:ascii="Arial" w:hAnsi="Arial" w:cs="Arial"/>
                <w:sz w:val="24"/>
                <w:szCs w:val="24"/>
              </w:rPr>
              <w:t xml:space="preserve">actuar contra la Nación, el departamento, el distrito o el municipio, según la esfera </w:t>
            </w:r>
            <w:r w:rsidR="00DD2CC4" w:rsidRPr="00DD2CC4">
              <w:rPr>
                <w:rFonts w:ascii="Arial" w:hAnsi="Arial" w:cs="Arial"/>
                <w:sz w:val="24"/>
                <w:szCs w:val="24"/>
              </w:rPr>
              <w:lastRenderedPageBreak/>
              <w:t>administrativa a la que pertenezca la entidad a la cual presten sus servicios.</w:t>
            </w:r>
            <w:r w:rsidR="00DD2CC4">
              <w:rPr>
                <w:rFonts w:ascii="Arial" w:hAnsi="Arial" w:cs="Arial"/>
                <w:sz w:val="24"/>
                <w:szCs w:val="24"/>
              </w:rPr>
              <w:t xml:space="preserve"> </w:t>
            </w:r>
            <w:r w:rsidR="00AD1CA7">
              <w:rPr>
                <w:rFonts w:ascii="Arial" w:hAnsi="Arial" w:cs="Arial"/>
                <w:b/>
                <w:sz w:val="24"/>
                <w:szCs w:val="24"/>
                <w:u w:val="single"/>
              </w:rPr>
              <w:t xml:space="preserve">La </w:t>
            </w:r>
            <w:r w:rsidR="00DD2CC4">
              <w:rPr>
                <w:rFonts w:ascii="Arial" w:hAnsi="Arial" w:cs="Arial"/>
                <w:b/>
                <w:sz w:val="24"/>
                <w:szCs w:val="24"/>
                <w:u w:val="single"/>
              </w:rPr>
              <w:t xml:space="preserve">entidad </w:t>
            </w:r>
            <w:r w:rsidR="00DD2CC4" w:rsidRPr="00DD2CC4">
              <w:rPr>
                <w:rFonts w:ascii="Arial" w:hAnsi="Arial" w:cs="Arial"/>
                <w:sz w:val="24"/>
                <w:szCs w:val="24"/>
              </w:rPr>
              <w:t>deberá otorgar los permisos a que haya lugar, sin perjuicio de las compensaciones que se establezcan internamente para el efecto.</w:t>
            </w:r>
          </w:p>
        </w:tc>
      </w:tr>
      <w:tr w:rsidR="00E0393E" w14:paraId="73B7EA61" w14:textId="77777777" w:rsidTr="00BE6A1F">
        <w:tc>
          <w:tcPr>
            <w:tcW w:w="0" w:type="auto"/>
          </w:tcPr>
          <w:p w14:paraId="030FC4E7" w14:textId="77777777" w:rsidR="00CE6B9A" w:rsidRDefault="00CE6B9A" w:rsidP="00CE6B9A">
            <w:pPr>
              <w:jc w:val="both"/>
              <w:rPr>
                <w:rFonts w:ascii="Arial" w:hAnsi="Arial" w:cs="Arial"/>
                <w:sz w:val="24"/>
                <w:szCs w:val="24"/>
              </w:rPr>
            </w:pPr>
            <w:r>
              <w:rPr>
                <w:rFonts w:ascii="Arial" w:hAnsi="Arial" w:cs="Arial"/>
                <w:sz w:val="24"/>
                <w:szCs w:val="24"/>
              </w:rPr>
              <w:lastRenderedPageBreak/>
              <w:t xml:space="preserve">Artículo 6º, </w:t>
            </w:r>
            <w:r w:rsidRPr="00842BA5">
              <w:rPr>
                <w:rFonts w:ascii="Arial" w:hAnsi="Arial" w:cs="Arial"/>
                <w:sz w:val="24"/>
                <w:szCs w:val="24"/>
              </w:rPr>
              <w:t xml:space="preserve">Parágrafo 3°. </w:t>
            </w:r>
          </w:p>
          <w:p w14:paraId="46FD15A9" w14:textId="77777777" w:rsidR="00CE6B9A" w:rsidRDefault="00CE6B9A" w:rsidP="00CE6B9A">
            <w:pPr>
              <w:jc w:val="both"/>
              <w:rPr>
                <w:rFonts w:ascii="Arial" w:hAnsi="Arial" w:cs="Arial"/>
                <w:sz w:val="24"/>
                <w:szCs w:val="24"/>
              </w:rPr>
            </w:pPr>
          </w:p>
          <w:p w14:paraId="2B6C80AF" w14:textId="0F017BF5" w:rsidR="00E0393E" w:rsidRDefault="00CE6B9A" w:rsidP="00CE6B9A">
            <w:pPr>
              <w:jc w:val="both"/>
              <w:rPr>
                <w:rFonts w:ascii="Arial" w:hAnsi="Arial" w:cs="Arial"/>
                <w:sz w:val="24"/>
                <w:szCs w:val="24"/>
              </w:rPr>
            </w:pPr>
            <w:r w:rsidRPr="00842BA5">
              <w:rPr>
                <w:rFonts w:ascii="Arial" w:hAnsi="Arial" w:cs="Arial"/>
                <w:sz w:val="24"/>
                <w:szCs w:val="24"/>
              </w:rPr>
              <w:t>Los consultorios jurídicos podrán crear centros de conciliación en equidad, mediación y justicia restaurativa</w:t>
            </w:r>
          </w:p>
        </w:tc>
        <w:tc>
          <w:tcPr>
            <w:tcW w:w="0" w:type="auto"/>
          </w:tcPr>
          <w:p w14:paraId="75C63BD1" w14:textId="77777777" w:rsidR="00CE6B9A" w:rsidRDefault="00CE6B9A" w:rsidP="00CE6B9A">
            <w:pPr>
              <w:jc w:val="both"/>
              <w:rPr>
                <w:rFonts w:ascii="Arial" w:hAnsi="Arial" w:cs="Arial"/>
                <w:sz w:val="24"/>
                <w:szCs w:val="24"/>
              </w:rPr>
            </w:pPr>
            <w:r>
              <w:rPr>
                <w:rFonts w:ascii="Arial" w:hAnsi="Arial" w:cs="Arial"/>
                <w:sz w:val="24"/>
                <w:szCs w:val="24"/>
              </w:rPr>
              <w:t xml:space="preserve">Artículo 6º, </w:t>
            </w:r>
            <w:r w:rsidRPr="00842BA5">
              <w:rPr>
                <w:rFonts w:ascii="Arial" w:hAnsi="Arial" w:cs="Arial"/>
                <w:sz w:val="24"/>
                <w:szCs w:val="24"/>
              </w:rPr>
              <w:t xml:space="preserve">Parágrafo 3°. </w:t>
            </w:r>
          </w:p>
          <w:p w14:paraId="50F1B9DC" w14:textId="77777777" w:rsidR="00CE6B9A" w:rsidRDefault="00CE6B9A" w:rsidP="00CE6B9A">
            <w:pPr>
              <w:jc w:val="both"/>
              <w:rPr>
                <w:rFonts w:ascii="Arial" w:hAnsi="Arial" w:cs="Arial"/>
                <w:sz w:val="24"/>
                <w:szCs w:val="24"/>
              </w:rPr>
            </w:pPr>
          </w:p>
          <w:p w14:paraId="7C917810" w14:textId="33C6E32A" w:rsidR="00E0393E" w:rsidRDefault="00CE6B9A" w:rsidP="00AD1CA7">
            <w:pPr>
              <w:jc w:val="both"/>
              <w:rPr>
                <w:rFonts w:ascii="Arial" w:hAnsi="Arial" w:cs="Arial"/>
                <w:sz w:val="24"/>
                <w:szCs w:val="24"/>
              </w:rPr>
            </w:pPr>
            <w:r w:rsidRPr="00CE6B9A">
              <w:rPr>
                <w:rFonts w:ascii="Arial" w:hAnsi="Arial" w:cs="Arial"/>
                <w:b/>
                <w:bCs/>
                <w:sz w:val="24"/>
                <w:szCs w:val="24"/>
                <w:u w:val="single"/>
              </w:rPr>
              <w:t>Para la prestación del servicio de conciliación extrajudicial en derecho, los consultorios jurídicos deberán organizar su propio centro de conciliación, conforme a los parámetros legales y reglamentarios de creación, funcionamiento y supervisión que regulan la materia.</w:t>
            </w:r>
            <w:r>
              <w:rPr>
                <w:rFonts w:ascii="Arial" w:hAnsi="Arial" w:cs="Arial"/>
                <w:sz w:val="24"/>
                <w:szCs w:val="24"/>
              </w:rPr>
              <w:t xml:space="preserve"> </w:t>
            </w:r>
            <w:r w:rsidRPr="00842BA5">
              <w:rPr>
                <w:rFonts w:ascii="Arial" w:hAnsi="Arial" w:cs="Arial"/>
                <w:sz w:val="24"/>
                <w:szCs w:val="24"/>
              </w:rPr>
              <w:t xml:space="preserve">Los consultorios jurídicos </w:t>
            </w:r>
            <w:r w:rsidRPr="00CE6B9A">
              <w:rPr>
                <w:rFonts w:ascii="Arial" w:hAnsi="Arial" w:cs="Arial"/>
                <w:b/>
                <w:bCs/>
                <w:sz w:val="24"/>
                <w:szCs w:val="24"/>
                <w:u w:val="single"/>
              </w:rPr>
              <w:t>también</w:t>
            </w:r>
            <w:r>
              <w:rPr>
                <w:rFonts w:ascii="Arial" w:hAnsi="Arial" w:cs="Arial"/>
                <w:sz w:val="24"/>
                <w:szCs w:val="24"/>
              </w:rPr>
              <w:t xml:space="preserve"> </w:t>
            </w:r>
            <w:r w:rsidRPr="00842BA5">
              <w:rPr>
                <w:rFonts w:ascii="Arial" w:hAnsi="Arial" w:cs="Arial"/>
                <w:sz w:val="24"/>
                <w:szCs w:val="24"/>
              </w:rPr>
              <w:t xml:space="preserve">podrán crear </w:t>
            </w:r>
            <w:r w:rsidRPr="00CE6B9A">
              <w:rPr>
                <w:rFonts w:ascii="Arial" w:hAnsi="Arial" w:cs="Arial"/>
                <w:b/>
                <w:bCs/>
                <w:sz w:val="24"/>
                <w:szCs w:val="24"/>
                <w:u w:val="single"/>
              </w:rPr>
              <w:t xml:space="preserve">y poner en funcionamiento </w:t>
            </w:r>
            <w:r w:rsidRPr="00842BA5">
              <w:rPr>
                <w:rFonts w:ascii="Arial" w:hAnsi="Arial" w:cs="Arial"/>
                <w:sz w:val="24"/>
                <w:szCs w:val="24"/>
              </w:rPr>
              <w:t>centros de conciliación en equidad, mediación y justicia restaurativa</w:t>
            </w:r>
            <w:r>
              <w:rPr>
                <w:rFonts w:ascii="Arial" w:hAnsi="Arial" w:cs="Arial"/>
                <w:sz w:val="24"/>
                <w:szCs w:val="24"/>
              </w:rPr>
              <w:t xml:space="preserve"> </w:t>
            </w:r>
            <w:r w:rsidR="00AD1CA7" w:rsidRPr="00152DEB">
              <w:rPr>
                <w:rFonts w:ascii="Arial" w:hAnsi="Arial" w:cs="Arial"/>
                <w:b/>
                <w:sz w:val="24"/>
                <w:szCs w:val="24"/>
                <w:u w:val="single"/>
              </w:rPr>
              <w:t>o disponer de espacios o escenarios para la prestación de sus servicios, según lo estime pertinente cada consultorio jurídico</w:t>
            </w:r>
            <w:r w:rsidR="00AD1CA7" w:rsidRPr="00AD1CA7" w:rsidDel="00AD1CA7">
              <w:rPr>
                <w:rFonts w:ascii="Arial" w:hAnsi="Arial" w:cs="Arial"/>
                <w:b/>
                <w:bCs/>
                <w:sz w:val="24"/>
                <w:szCs w:val="24"/>
                <w:u w:val="single"/>
              </w:rPr>
              <w:t xml:space="preserve"> </w:t>
            </w:r>
          </w:p>
        </w:tc>
      </w:tr>
      <w:tr w:rsidR="008F35C8" w14:paraId="54D57F9D" w14:textId="77777777" w:rsidTr="00BE6A1F">
        <w:tc>
          <w:tcPr>
            <w:tcW w:w="0" w:type="auto"/>
          </w:tcPr>
          <w:p w14:paraId="1906FC61" w14:textId="01252D0F" w:rsidR="008F35C8" w:rsidRDefault="008F35C8" w:rsidP="00CE6B9A">
            <w:pPr>
              <w:jc w:val="both"/>
              <w:rPr>
                <w:rFonts w:ascii="Arial" w:hAnsi="Arial" w:cs="Arial"/>
                <w:sz w:val="24"/>
                <w:szCs w:val="24"/>
              </w:rPr>
            </w:pPr>
            <w:r w:rsidRPr="008F35C8">
              <w:rPr>
                <w:rFonts w:ascii="Arial" w:hAnsi="Arial" w:cs="Arial"/>
                <w:sz w:val="24"/>
                <w:szCs w:val="24"/>
              </w:rPr>
              <w:t xml:space="preserve">Artículo 7°. Prestación del Servicio. Los servicios de asesoría jurídica y pedagogía en derecho propios del Consultorio Jurídico podrán prestarse a entidades públicas o privadas, despachos judiciales, notarías, organismos internacionales, organizaciones no gubernamentales, centros de conciliación y centros de mediación y conciliación en equidad, cuando tales servicios sean en provecho de </w:t>
            </w:r>
            <w:r w:rsidRPr="008F35C8">
              <w:rPr>
                <w:rFonts w:ascii="Arial" w:hAnsi="Arial" w:cs="Arial"/>
                <w:sz w:val="24"/>
                <w:szCs w:val="24"/>
              </w:rPr>
              <w:lastRenderedPageBreak/>
              <w:t>los beneficiarios señalados en el parágrafo del artículo 3º de la presente ley, con el alcance indicado en el artículo siguiente y previa suscripción de convenios o acuerdos, bajo la verificación permanente por parte de la institución de educación superior de la connotación jurídica y de los beneficiarios de las actividades realizadas.</w:t>
            </w:r>
          </w:p>
        </w:tc>
        <w:tc>
          <w:tcPr>
            <w:tcW w:w="0" w:type="auto"/>
          </w:tcPr>
          <w:p w14:paraId="317A4C94" w14:textId="7F089F0A" w:rsidR="008F35C8" w:rsidRPr="008F35C8" w:rsidRDefault="008F35C8" w:rsidP="008F35C8">
            <w:pPr>
              <w:jc w:val="both"/>
              <w:rPr>
                <w:rFonts w:ascii="Arial" w:hAnsi="Arial" w:cs="Arial"/>
                <w:sz w:val="24"/>
                <w:szCs w:val="24"/>
              </w:rPr>
            </w:pPr>
            <w:r w:rsidRPr="008F35C8">
              <w:rPr>
                <w:rFonts w:ascii="Arial" w:hAnsi="Arial" w:cs="Arial"/>
                <w:b/>
                <w:bCs/>
                <w:sz w:val="24"/>
                <w:szCs w:val="24"/>
              </w:rPr>
              <w:lastRenderedPageBreak/>
              <w:t>Artículo 7°. Prestación del Servicio</w:t>
            </w:r>
            <w:r w:rsidRPr="008F35C8">
              <w:rPr>
                <w:rFonts w:ascii="Arial" w:hAnsi="Arial" w:cs="Arial"/>
                <w:sz w:val="24"/>
                <w:szCs w:val="24"/>
              </w:rPr>
              <w:t>. Los servicios de asesoría jurídica y pedagogía en derecho propios del Consultorio Jurídico podrán prestarse a entidades públicas o privadas,</w:t>
            </w:r>
            <w:r w:rsidR="00AD7E34">
              <w:rPr>
                <w:rFonts w:ascii="Arial" w:hAnsi="Arial" w:cs="Arial"/>
                <w:sz w:val="24"/>
                <w:szCs w:val="24"/>
              </w:rPr>
              <w:t xml:space="preserve"> </w:t>
            </w:r>
            <w:r w:rsidR="00AD7E34" w:rsidRPr="006942A6">
              <w:rPr>
                <w:rFonts w:ascii="Arial" w:hAnsi="Arial" w:cs="Arial"/>
                <w:b/>
                <w:sz w:val="24"/>
                <w:szCs w:val="24"/>
                <w:u w:val="single"/>
              </w:rPr>
              <w:t>en las áreas pro bono de las firmas de abogados</w:t>
            </w:r>
            <w:r w:rsidR="00AD7E34">
              <w:rPr>
                <w:rFonts w:ascii="Arial" w:hAnsi="Arial" w:cs="Arial"/>
                <w:sz w:val="24"/>
                <w:szCs w:val="24"/>
              </w:rPr>
              <w:t>, en</w:t>
            </w:r>
            <w:r w:rsidRPr="008F35C8">
              <w:rPr>
                <w:rFonts w:ascii="Arial" w:hAnsi="Arial" w:cs="Arial"/>
                <w:sz w:val="24"/>
                <w:szCs w:val="24"/>
              </w:rPr>
              <w:t xml:space="preserve"> despachos judiciales, notarías, organismos internacionales, organizaciones no gubernamentales, </w:t>
            </w:r>
            <w:r w:rsidRPr="00152DEB">
              <w:rPr>
                <w:rFonts w:ascii="Arial" w:hAnsi="Arial" w:cs="Arial"/>
                <w:b/>
                <w:sz w:val="24"/>
                <w:szCs w:val="24"/>
                <w:u w:val="single"/>
              </w:rPr>
              <w:t>cajas de compensación familiar</w:t>
            </w:r>
            <w:r w:rsidRPr="008F35C8">
              <w:rPr>
                <w:rFonts w:ascii="Arial" w:hAnsi="Arial" w:cs="Arial"/>
                <w:sz w:val="24"/>
                <w:szCs w:val="24"/>
              </w:rPr>
              <w:t xml:space="preserve">, centros de </w:t>
            </w:r>
            <w:r w:rsidRPr="008F35C8">
              <w:rPr>
                <w:rFonts w:ascii="Arial" w:hAnsi="Arial" w:cs="Arial"/>
                <w:sz w:val="24"/>
                <w:szCs w:val="24"/>
              </w:rPr>
              <w:lastRenderedPageBreak/>
              <w:t xml:space="preserve">conciliación y centros de mediación y conciliación en equidad, cuando tales servicios sean en provecho de los beneficiarios y </w:t>
            </w:r>
            <w:r w:rsidRPr="00152DEB">
              <w:rPr>
                <w:rFonts w:ascii="Arial" w:hAnsi="Arial" w:cs="Arial"/>
                <w:b/>
                <w:sz w:val="24"/>
                <w:szCs w:val="24"/>
                <w:u w:val="single"/>
              </w:rPr>
              <w:t>con el alcance indicado en el artículo  siguiente</w:t>
            </w:r>
            <w:r w:rsidR="00D26324">
              <w:rPr>
                <w:rFonts w:ascii="Arial" w:hAnsi="Arial" w:cs="Arial"/>
                <w:b/>
                <w:sz w:val="24"/>
                <w:szCs w:val="24"/>
                <w:u w:val="single"/>
              </w:rPr>
              <w:t>,</w:t>
            </w:r>
            <w:r w:rsidRPr="008F35C8">
              <w:rPr>
                <w:rFonts w:ascii="Arial" w:hAnsi="Arial" w:cs="Arial"/>
                <w:sz w:val="24"/>
                <w:szCs w:val="24"/>
              </w:rPr>
              <w:t xml:space="preserve"> y previa suscripción de convenios o acuerdos, bajo la verificación permanente por parte de la institución de educación superior de la connotación jurídica y de los beneficiarios de las actividades realizadas.</w:t>
            </w:r>
          </w:p>
          <w:p w14:paraId="3C0CDF0B" w14:textId="77777777" w:rsidR="008F35C8" w:rsidRDefault="008F35C8" w:rsidP="00CE6B9A">
            <w:pPr>
              <w:jc w:val="both"/>
              <w:rPr>
                <w:rFonts w:ascii="Arial" w:hAnsi="Arial" w:cs="Arial"/>
                <w:sz w:val="24"/>
                <w:szCs w:val="24"/>
              </w:rPr>
            </w:pPr>
          </w:p>
        </w:tc>
      </w:tr>
      <w:tr w:rsidR="007370CD" w14:paraId="259CC569" w14:textId="77777777" w:rsidTr="00BE6A1F">
        <w:tc>
          <w:tcPr>
            <w:tcW w:w="0" w:type="auto"/>
          </w:tcPr>
          <w:p w14:paraId="308EDD7E" w14:textId="3D13BE29" w:rsidR="007370CD" w:rsidRPr="008F35C8" w:rsidRDefault="007370CD" w:rsidP="00CE6B9A">
            <w:pPr>
              <w:jc w:val="both"/>
              <w:rPr>
                <w:rFonts w:ascii="Arial" w:hAnsi="Arial" w:cs="Arial"/>
                <w:sz w:val="24"/>
                <w:szCs w:val="24"/>
              </w:rPr>
            </w:pPr>
            <w:r>
              <w:rPr>
                <w:rFonts w:ascii="Arial" w:hAnsi="Arial" w:cs="Arial"/>
                <w:sz w:val="24"/>
                <w:szCs w:val="24"/>
              </w:rPr>
              <w:lastRenderedPageBreak/>
              <w:t>Artículo 7. Parágrafo Nuevo</w:t>
            </w:r>
          </w:p>
        </w:tc>
        <w:tc>
          <w:tcPr>
            <w:tcW w:w="0" w:type="auto"/>
          </w:tcPr>
          <w:p w14:paraId="73D3F64C" w14:textId="01624C50" w:rsidR="007370CD" w:rsidRPr="007370CD" w:rsidRDefault="007370CD" w:rsidP="008F35C8">
            <w:pPr>
              <w:jc w:val="both"/>
              <w:rPr>
                <w:rFonts w:ascii="Arial" w:hAnsi="Arial" w:cs="Arial"/>
                <w:b/>
                <w:bCs/>
                <w:sz w:val="24"/>
                <w:szCs w:val="24"/>
                <w:u w:val="single"/>
              </w:rPr>
            </w:pPr>
            <w:r>
              <w:rPr>
                <w:rFonts w:ascii="Arial" w:hAnsi="Arial" w:cs="Arial"/>
                <w:b/>
                <w:bCs/>
                <w:sz w:val="24"/>
                <w:szCs w:val="24"/>
                <w:u w:val="single"/>
              </w:rPr>
              <w:t xml:space="preserve">Parágrafo. La prestación de los servicios indicados en </w:t>
            </w:r>
            <w:r w:rsidR="00D652C1">
              <w:rPr>
                <w:rFonts w:ascii="Arial" w:hAnsi="Arial" w:cs="Arial"/>
                <w:b/>
                <w:bCs/>
                <w:sz w:val="24"/>
                <w:szCs w:val="24"/>
                <w:u w:val="single"/>
              </w:rPr>
              <w:t>este artículo,</w:t>
            </w:r>
            <w:r>
              <w:rPr>
                <w:rFonts w:ascii="Arial" w:hAnsi="Arial" w:cs="Arial"/>
                <w:b/>
                <w:bCs/>
                <w:sz w:val="24"/>
                <w:szCs w:val="24"/>
                <w:u w:val="single"/>
              </w:rPr>
              <w:t xml:space="preserve"> no comportará bajo ninguna circunstancia </w:t>
            </w:r>
            <w:r w:rsidR="00464787">
              <w:rPr>
                <w:rFonts w:ascii="Arial" w:hAnsi="Arial" w:cs="Arial"/>
                <w:b/>
                <w:bCs/>
                <w:sz w:val="24"/>
                <w:szCs w:val="24"/>
                <w:u w:val="single"/>
              </w:rPr>
              <w:t>la prestación del servicio de representación a terceros consagrada en el artículo 9 de esta ley.</w:t>
            </w:r>
            <w:r>
              <w:rPr>
                <w:rFonts w:ascii="Arial" w:hAnsi="Arial" w:cs="Arial"/>
                <w:b/>
                <w:bCs/>
                <w:sz w:val="24"/>
                <w:szCs w:val="24"/>
                <w:u w:val="single"/>
              </w:rPr>
              <w:t xml:space="preserve"> </w:t>
            </w:r>
          </w:p>
        </w:tc>
      </w:tr>
      <w:tr w:rsidR="00EE520A" w14:paraId="280608F0" w14:textId="77777777" w:rsidTr="00BE6A1F">
        <w:tc>
          <w:tcPr>
            <w:tcW w:w="0" w:type="auto"/>
          </w:tcPr>
          <w:p w14:paraId="6E62A7FE" w14:textId="0567C6DA" w:rsidR="00EE520A" w:rsidRPr="00D97D97" w:rsidRDefault="00AF2DBE" w:rsidP="00EE520A">
            <w:pPr>
              <w:jc w:val="both"/>
              <w:rPr>
                <w:rFonts w:ascii="Arial" w:hAnsi="Arial" w:cs="Arial"/>
                <w:sz w:val="24"/>
                <w:szCs w:val="24"/>
              </w:rPr>
            </w:pPr>
            <w:r w:rsidRPr="00842BA5">
              <w:rPr>
                <w:rFonts w:ascii="Arial" w:hAnsi="Arial" w:cs="Arial"/>
                <w:sz w:val="24"/>
                <w:szCs w:val="24"/>
              </w:rPr>
              <w:t xml:space="preserve">Artículo 8°. Beneficiarios de los servicios. Los Consultorios Jurídicos prestarán servicios de asesoría jurídica y litigio estratégico de interés público a sujetos de especial protección constitucional que carezcan de acceso a medios de defensa judiciales idóneos y eficaces para la protección de sus derechos fundamentales, a personas naturales que carezcan de medios económicos para contratar los servicios de un profesional en Derecho, y en general a personas o grupos que, por sus circunstancias especiales, se encuentren en situación de vulnerabilidad o indefensión, cuando </w:t>
            </w:r>
            <w:r w:rsidRPr="00842BA5">
              <w:rPr>
                <w:rFonts w:ascii="Arial" w:hAnsi="Arial" w:cs="Arial"/>
                <w:sz w:val="24"/>
                <w:szCs w:val="24"/>
              </w:rPr>
              <w:lastRenderedPageBreak/>
              <w:t xml:space="preserve">se trate de asuntos íntimamente ligados con su condición. </w:t>
            </w:r>
          </w:p>
        </w:tc>
        <w:tc>
          <w:tcPr>
            <w:tcW w:w="0" w:type="auto"/>
          </w:tcPr>
          <w:p w14:paraId="6A07E002" w14:textId="4550978A" w:rsidR="00EE520A" w:rsidRDefault="00AF2DBE" w:rsidP="00EE520A">
            <w:pPr>
              <w:jc w:val="both"/>
              <w:rPr>
                <w:rFonts w:ascii="Arial" w:hAnsi="Arial" w:cs="Arial"/>
                <w:sz w:val="24"/>
                <w:szCs w:val="24"/>
              </w:rPr>
            </w:pPr>
            <w:r w:rsidRPr="00842BA5">
              <w:rPr>
                <w:rFonts w:ascii="Arial" w:hAnsi="Arial" w:cs="Arial"/>
                <w:sz w:val="24"/>
                <w:szCs w:val="24"/>
              </w:rPr>
              <w:lastRenderedPageBreak/>
              <w:t>Artículo 8°. Beneficiarios de los servicios. Los Consultorios Jurídicos prestarán servicios de asesoría jurídica y litigio estratégico de interés público a sujetos de especial protección constitucional que carezcan de acceso a medios de defensa judiciales idóneos y eficaces para la protección de sus derechos</w:t>
            </w:r>
            <w:r w:rsidR="00D26324">
              <w:rPr>
                <w:rFonts w:ascii="Arial" w:hAnsi="Arial" w:cs="Arial"/>
                <w:sz w:val="24"/>
                <w:szCs w:val="24"/>
              </w:rPr>
              <w:t xml:space="preserve"> </w:t>
            </w:r>
            <w:r w:rsidR="00D26324" w:rsidRPr="006942A6">
              <w:rPr>
                <w:rFonts w:ascii="Arial" w:hAnsi="Arial" w:cs="Arial"/>
                <w:strike/>
                <w:sz w:val="24"/>
                <w:szCs w:val="24"/>
              </w:rPr>
              <w:t>fundamentales</w:t>
            </w:r>
            <w:r w:rsidRPr="00842BA5">
              <w:rPr>
                <w:rFonts w:ascii="Arial" w:hAnsi="Arial" w:cs="Arial"/>
                <w:sz w:val="24"/>
                <w:szCs w:val="24"/>
              </w:rPr>
              <w:t xml:space="preserve">, a personas naturales que carezcan de medios económicos para contratar los servicios de un profesional en Derecho, y en general a personas o grupos que, por sus circunstancias especiales, se encuentren en situación de vulnerabilidad o indefensión, cuando </w:t>
            </w:r>
            <w:r w:rsidRPr="00842BA5">
              <w:rPr>
                <w:rFonts w:ascii="Arial" w:hAnsi="Arial" w:cs="Arial"/>
                <w:sz w:val="24"/>
                <w:szCs w:val="24"/>
              </w:rPr>
              <w:lastRenderedPageBreak/>
              <w:t>se trate de asuntos íntimamente ligados con su condición.</w:t>
            </w:r>
          </w:p>
          <w:p w14:paraId="1E490132" w14:textId="77777777" w:rsidR="00CF5372" w:rsidRDefault="00CF5372" w:rsidP="00EE520A">
            <w:pPr>
              <w:jc w:val="both"/>
              <w:rPr>
                <w:rFonts w:ascii="Arial" w:hAnsi="Arial" w:cs="Arial"/>
                <w:sz w:val="24"/>
                <w:szCs w:val="24"/>
              </w:rPr>
            </w:pPr>
          </w:p>
          <w:p w14:paraId="59D3A8F8" w14:textId="26977238" w:rsidR="00AF2DBE" w:rsidRDefault="00AF2DBE" w:rsidP="00EE520A">
            <w:pPr>
              <w:jc w:val="both"/>
              <w:rPr>
                <w:rFonts w:ascii="Arial" w:hAnsi="Arial" w:cs="Arial"/>
                <w:sz w:val="24"/>
                <w:szCs w:val="24"/>
              </w:rPr>
            </w:pPr>
          </w:p>
        </w:tc>
      </w:tr>
      <w:tr w:rsidR="00221F0C" w14:paraId="09EAE089" w14:textId="77777777" w:rsidTr="00BE6A1F">
        <w:tc>
          <w:tcPr>
            <w:tcW w:w="0" w:type="auto"/>
          </w:tcPr>
          <w:p w14:paraId="0A49A9E6" w14:textId="1B058C2A" w:rsidR="00221F0C" w:rsidRPr="00842BA5" w:rsidRDefault="00D26324" w:rsidP="00EE520A">
            <w:pPr>
              <w:jc w:val="both"/>
              <w:rPr>
                <w:rFonts w:ascii="Arial" w:hAnsi="Arial" w:cs="Arial"/>
                <w:sz w:val="24"/>
                <w:szCs w:val="24"/>
              </w:rPr>
            </w:pPr>
            <w:r>
              <w:rPr>
                <w:rFonts w:ascii="Arial" w:hAnsi="Arial" w:cs="Arial"/>
                <w:sz w:val="24"/>
                <w:szCs w:val="24"/>
              </w:rPr>
              <w:lastRenderedPageBreak/>
              <w:t>E</w:t>
            </w:r>
            <w:r w:rsidR="00221F0C">
              <w:rPr>
                <w:rFonts w:ascii="Arial" w:hAnsi="Arial" w:cs="Arial"/>
                <w:sz w:val="24"/>
                <w:szCs w:val="24"/>
              </w:rPr>
              <w:t xml:space="preserve">l parágrafo del artículo 3 </w:t>
            </w:r>
            <w:r>
              <w:rPr>
                <w:rFonts w:ascii="Arial" w:hAnsi="Arial" w:cs="Arial"/>
                <w:sz w:val="24"/>
                <w:szCs w:val="24"/>
              </w:rPr>
              <w:t>en el texto aprobado en Comisión pas</w:t>
            </w:r>
            <w:r w:rsidR="00221F0C">
              <w:rPr>
                <w:rFonts w:ascii="Arial" w:hAnsi="Arial" w:cs="Arial"/>
                <w:sz w:val="24"/>
                <w:szCs w:val="24"/>
              </w:rPr>
              <w:t>a ser el parágrafo 2 del artículo 8</w:t>
            </w:r>
            <w:r>
              <w:rPr>
                <w:rFonts w:ascii="Arial" w:hAnsi="Arial" w:cs="Arial"/>
                <w:sz w:val="24"/>
                <w:szCs w:val="24"/>
              </w:rPr>
              <w:t>,</w:t>
            </w:r>
            <w:r w:rsidR="00221F0C">
              <w:rPr>
                <w:rFonts w:ascii="Arial" w:hAnsi="Arial" w:cs="Arial"/>
                <w:sz w:val="24"/>
                <w:szCs w:val="24"/>
              </w:rPr>
              <w:t xml:space="preserve"> con modificaciones </w:t>
            </w:r>
          </w:p>
        </w:tc>
        <w:tc>
          <w:tcPr>
            <w:tcW w:w="0" w:type="auto"/>
          </w:tcPr>
          <w:p w14:paraId="47079BA5" w14:textId="3EDED51D" w:rsidR="00221F0C" w:rsidRPr="006942A6" w:rsidRDefault="00221F0C" w:rsidP="00EE520A">
            <w:pPr>
              <w:jc w:val="both"/>
              <w:rPr>
                <w:rFonts w:ascii="Arial" w:hAnsi="Arial" w:cs="Arial"/>
                <w:b/>
                <w:sz w:val="24"/>
                <w:szCs w:val="24"/>
                <w:u w:val="single"/>
              </w:rPr>
            </w:pPr>
            <w:r w:rsidRPr="00221F0C">
              <w:rPr>
                <w:rFonts w:ascii="Arial" w:hAnsi="Arial" w:cs="Arial"/>
                <w:sz w:val="24"/>
                <w:szCs w:val="24"/>
              </w:rPr>
              <w:t xml:space="preserve">Parágrafo 2. </w:t>
            </w:r>
            <w:r w:rsidRPr="00152DEB">
              <w:rPr>
                <w:rFonts w:ascii="Arial" w:hAnsi="Arial" w:cs="Arial"/>
                <w:b/>
                <w:sz w:val="24"/>
                <w:szCs w:val="24"/>
                <w:u w:val="single"/>
              </w:rPr>
              <w:t>Para la determinación de las personas en situación de vulnerabilidad e indefensión, los consultorios jurídicos podrán tener en cuenta que los usuarios se encuentren bajo</w:t>
            </w:r>
            <w:r w:rsidR="00B64301">
              <w:rPr>
                <w:rFonts w:ascii="Arial" w:hAnsi="Arial" w:cs="Arial"/>
                <w:b/>
                <w:sz w:val="24"/>
                <w:szCs w:val="24"/>
                <w:u w:val="single"/>
              </w:rPr>
              <w:t xml:space="preserve"> uno o más de</w:t>
            </w:r>
            <w:r w:rsidRPr="00152DEB">
              <w:rPr>
                <w:rFonts w:ascii="Arial" w:hAnsi="Arial" w:cs="Arial"/>
                <w:b/>
                <w:sz w:val="24"/>
                <w:szCs w:val="24"/>
                <w:u w:val="single"/>
              </w:rPr>
              <w:t xml:space="preserve"> los siguientes supuestos:</w:t>
            </w:r>
            <w:r w:rsidRPr="00221F0C">
              <w:rPr>
                <w:rFonts w:ascii="Arial" w:hAnsi="Arial" w:cs="Arial"/>
                <w:sz w:val="24"/>
                <w:szCs w:val="24"/>
              </w:rPr>
              <w:t xml:space="preserve"> (i) cuando la persona carece de acceso a medios de defensa judiciales, eficaces e idóneos, que permitan conjurar la vulneración </w:t>
            </w:r>
            <w:r w:rsidR="00D26324">
              <w:rPr>
                <w:rFonts w:ascii="Arial" w:hAnsi="Arial" w:cs="Arial"/>
                <w:sz w:val="24"/>
                <w:szCs w:val="24"/>
              </w:rPr>
              <w:t>de sus derechos</w:t>
            </w:r>
            <w:r w:rsidRPr="00221F0C">
              <w:rPr>
                <w:rFonts w:ascii="Arial" w:hAnsi="Arial" w:cs="Arial"/>
                <w:sz w:val="24"/>
                <w:szCs w:val="24"/>
              </w:rPr>
              <w:t xml:space="preserve"> por parte de un particular o el Estado; (ii) personas que se hallan en situación de marginación social y económica, (iii) adultos mayores, (iv) personas con discapacidad (v) niños, niñas y adolescentes, (vi) mujeres, (vii) personas LGBTI, (viii) pueblos indígenas, (ix) comunidades negras, raizales o afrocolombianas, (x) migrantes, (xi) gitanos o </w:t>
            </w:r>
            <w:proofErr w:type="spellStart"/>
            <w:r w:rsidRPr="00221F0C">
              <w:rPr>
                <w:rFonts w:ascii="Arial" w:hAnsi="Arial" w:cs="Arial"/>
                <w:sz w:val="24"/>
                <w:szCs w:val="24"/>
              </w:rPr>
              <w:t>Rom</w:t>
            </w:r>
            <w:proofErr w:type="spellEnd"/>
            <w:r w:rsidRPr="00221F0C">
              <w:rPr>
                <w:rFonts w:ascii="Arial" w:hAnsi="Arial" w:cs="Arial"/>
                <w:sz w:val="24"/>
                <w:szCs w:val="24"/>
              </w:rPr>
              <w:t xml:space="preserve">, (xii) víctimas del conflicto armado, </w:t>
            </w:r>
            <w:r w:rsidRPr="006942A6">
              <w:rPr>
                <w:rFonts w:ascii="Arial" w:hAnsi="Arial" w:cs="Arial"/>
                <w:b/>
                <w:sz w:val="24"/>
                <w:szCs w:val="24"/>
                <w:u w:val="single"/>
              </w:rPr>
              <w:t>(xiii) población campesina y (xiv) cualquier otro grupo poblacional que sea reconocido como de especial protección</w:t>
            </w:r>
            <w:r w:rsidR="00B64301">
              <w:rPr>
                <w:rFonts w:ascii="Arial" w:hAnsi="Arial" w:cs="Arial"/>
                <w:b/>
                <w:sz w:val="24"/>
                <w:szCs w:val="24"/>
                <w:u w:val="single"/>
              </w:rPr>
              <w:t>.</w:t>
            </w:r>
          </w:p>
        </w:tc>
      </w:tr>
      <w:tr w:rsidR="00EE520A" w14:paraId="5DAEA728" w14:textId="77777777" w:rsidTr="00BE6A1F">
        <w:tc>
          <w:tcPr>
            <w:tcW w:w="0" w:type="auto"/>
          </w:tcPr>
          <w:p w14:paraId="67D51C74" w14:textId="05A299AC" w:rsidR="00353EB1" w:rsidRDefault="00353EB1" w:rsidP="00353EB1">
            <w:pPr>
              <w:jc w:val="both"/>
              <w:rPr>
                <w:rFonts w:ascii="Arial" w:hAnsi="Arial" w:cs="Arial"/>
                <w:sz w:val="24"/>
                <w:szCs w:val="24"/>
              </w:rPr>
            </w:pPr>
            <w:r>
              <w:rPr>
                <w:rFonts w:ascii="Arial" w:hAnsi="Arial" w:cs="Arial"/>
                <w:sz w:val="24"/>
                <w:szCs w:val="24"/>
              </w:rPr>
              <w:t>Artículo 9º</w:t>
            </w:r>
            <w:r w:rsidR="00D26324">
              <w:rPr>
                <w:rFonts w:ascii="Arial" w:hAnsi="Arial" w:cs="Arial"/>
                <w:sz w:val="24"/>
                <w:szCs w:val="24"/>
              </w:rPr>
              <w:t>, numeral 1</w:t>
            </w:r>
            <w:r>
              <w:rPr>
                <w:rFonts w:ascii="Arial" w:hAnsi="Arial" w:cs="Arial"/>
                <w:sz w:val="24"/>
                <w:szCs w:val="24"/>
              </w:rPr>
              <w:t xml:space="preserve"> </w:t>
            </w:r>
          </w:p>
          <w:p w14:paraId="74E8B13F" w14:textId="77777777" w:rsidR="00353EB1" w:rsidRDefault="00353EB1" w:rsidP="00353EB1">
            <w:pPr>
              <w:jc w:val="both"/>
              <w:rPr>
                <w:rFonts w:ascii="Arial" w:hAnsi="Arial" w:cs="Arial"/>
                <w:sz w:val="24"/>
                <w:szCs w:val="24"/>
              </w:rPr>
            </w:pPr>
          </w:p>
          <w:p w14:paraId="6B5B38B2" w14:textId="0998EE71" w:rsidR="00EE520A" w:rsidRDefault="00353EB1" w:rsidP="00353EB1">
            <w:pPr>
              <w:pStyle w:val="Prrafodelista"/>
              <w:numPr>
                <w:ilvl w:val="0"/>
                <w:numId w:val="18"/>
              </w:numPr>
              <w:jc w:val="both"/>
              <w:rPr>
                <w:rFonts w:ascii="Arial" w:hAnsi="Arial" w:cs="Arial"/>
                <w:sz w:val="24"/>
                <w:szCs w:val="24"/>
              </w:rPr>
            </w:pPr>
            <w:r w:rsidRPr="00353EB1">
              <w:rPr>
                <w:rFonts w:ascii="Arial" w:hAnsi="Arial" w:cs="Arial"/>
                <w:sz w:val="24"/>
                <w:szCs w:val="24"/>
              </w:rPr>
              <w:t>En materia penal en los procesos de conocimiento de los jueces penales o promiscuos municipales</w:t>
            </w:r>
            <w:r w:rsidR="00F62912">
              <w:rPr>
                <w:rFonts w:ascii="Arial" w:hAnsi="Arial" w:cs="Arial"/>
                <w:sz w:val="24"/>
                <w:szCs w:val="24"/>
              </w:rPr>
              <w:t>.</w:t>
            </w:r>
          </w:p>
          <w:p w14:paraId="4B0021E4" w14:textId="7E07F0BC" w:rsidR="00D26324" w:rsidRDefault="00D26324" w:rsidP="00D26324">
            <w:pPr>
              <w:jc w:val="both"/>
              <w:rPr>
                <w:rFonts w:ascii="Arial" w:hAnsi="Arial" w:cs="Arial"/>
                <w:sz w:val="24"/>
                <w:szCs w:val="24"/>
              </w:rPr>
            </w:pPr>
          </w:p>
          <w:p w14:paraId="444C9CD0" w14:textId="77777777" w:rsidR="00D26324" w:rsidRDefault="00D26324" w:rsidP="00D26324">
            <w:pPr>
              <w:pStyle w:val="Prrafodelista"/>
              <w:numPr>
                <w:ilvl w:val="0"/>
                <w:numId w:val="25"/>
              </w:numPr>
              <w:jc w:val="both"/>
              <w:rPr>
                <w:rFonts w:ascii="Arial" w:hAnsi="Arial" w:cs="Arial"/>
                <w:sz w:val="24"/>
                <w:szCs w:val="24"/>
              </w:rPr>
            </w:pPr>
            <w:r>
              <w:rPr>
                <w:rFonts w:ascii="Arial" w:hAnsi="Arial" w:cs="Arial"/>
                <w:sz w:val="24"/>
                <w:szCs w:val="24"/>
              </w:rPr>
              <w:t xml:space="preserve">Como representantes de la parte civil en los </w:t>
            </w:r>
            <w:r>
              <w:rPr>
                <w:rFonts w:ascii="Arial" w:hAnsi="Arial" w:cs="Arial"/>
                <w:sz w:val="24"/>
                <w:szCs w:val="24"/>
              </w:rPr>
              <w:lastRenderedPageBreak/>
              <w:t>procedimientos regidos por la Ley 600 de 2000, o representantes de víctimas en los procesos tramitados bajo la Ley 906 de 2004, o la norma que haga sus veces, según el caso.</w:t>
            </w:r>
          </w:p>
          <w:p w14:paraId="4A28A869" w14:textId="77777777" w:rsidR="00D26324" w:rsidRDefault="00D26324" w:rsidP="00D26324">
            <w:pPr>
              <w:pStyle w:val="Prrafodelista"/>
              <w:ind w:left="1068"/>
              <w:jc w:val="both"/>
              <w:rPr>
                <w:rFonts w:ascii="Arial" w:hAnsi="Arial" w:cs="Arial"/>
                <w:sz w:val="24"/>
                <w:szCs w:val="24"/>
              </w:rPr>
            </w:pPr>
          </w:p>
          <w:p w14:paraId="14D19D9D" w14:textId="77777777" w:rsidR="00D26324" w:rsidRDefault="00D26324" w:rsidP="00D26324">
            <w:pPr>
              <w:pStyle w:val="Prrafodelista"/>
              <w:numPr>
                <w:ilvl w:val="0"/>
                <w:numId w:val="25"/>
              </w:numPr>
              <w:jc w:val="both"/>
              <w:rPr>
                <w:rFonts w:ascii="Arial" w:hAnsi="Arial" w:cs="Arial"/>
                <w:sz w:val="24"/>
                <w:szCs w:val="24"/>
              </w:rPr>
            </w:pPr>
            <w:r>
              <w:rPr>
                <w:rFonts w:ascii="Arial" w:hAnsi="Arial" w:cs="Arial"/>
                <w:sz w:val="24"/>
                <w:szCs w:val="24"/>
              </w:rPr>
              <w:t>Como defensores o voceros en los procesos regidos por la Ley 600 de 2000 o como defensores en los procesos tramitados bajo la Ley 906 de 2004, o la norma que haga sus veces, según el caso.</w:t>
            </w:r>
          </w:p>
          <w:p w14:paraId="48983EDD" w14:textId="77777777" w:rsidR="00D26324" w:rsidRDefault="00D26324" w:rsidP="00D26324">
            <w:pPr>
              <w:pStyle w:val="Prrafodelista"/>
              <w:rPr>
                <w:rFonts w:ascii="Arial" w:hAnsi="Arial" w:cs="Arial"/>
                <w:sz w:val="24"/>
                <w:szCs w:val="24"/>
              </w:rPr>
            </w:pPr>
          </w:p>
          <w:p w14:paraId="13B09248" w14:textId="77777777" w:rsidR="00D26324" w:rsidRDefault="00D26324" w:rsidP="00D26324">
            <w:pPr>
              <w:pStyle w:val="Prrafodelista"/>
              <w:numPr>
                <w:ilvl w:val="0"/>
                <w:numId w:val="25"/>
              </w:numPr>
              <w:jc w:val="both"/>
              <w:rPr>
                <w:rFonts w:ascii="Arial" w:hAnsi="Arial" w:cs="Arial"/>
                <w:sz w:val="24"/>
                <w:szCs w:val="24"/>
              </w:rPr>
            </w:pPr>
            <w:r>
              <w:rPr>
                <w:rFonts w:ascii="Arial" w:hAnsi="Arial" w:cs="Arial"/>
                <w:sz w:val="24"/>
                <w:szCs w:val="24"/>
              </w:rPr>
              <w:t>En los asuntos querellables, así como en los procedimientos penales de los que conocen los juzgados municipales cuando actúen como jueces de conocimiento o como jueces de control de garantías, incluso si son juzgados promiscuos, sin perjuicio de lo dispuesto en la Ley 941 de 2005;</w:t>
            </w:r>
          </w:p>
          <w:p w14:paraId="77E8A081" w14:textId="77777777" w:rsidR="00D26324" w:rsidRDefault="00D26324" w:rsidP="00D26324">
            <w:pPr>
              <w:pStyle w:val="Prrafodelista"/>
              <w:rPr>
                <w:rFonts w:ascii="Arial" w:hAnsi="Arial" w:cs="Arial"/>
                <w:sz w:val="24"/>
                <w:szCs w:val="24"/>
              </w:rPr>
            </w:pPr>
          </w:p>
          <w:p w14:paraId="32627897" w14:textId="77777777" w:rsidR="00D26324" w:rsidRDefault="00D26324" w:rsidP="00D26324">
            <w:pPr>
              <w:pStyle w:val="Prrafodelista"/>
              <w:numPr>
                <w:ilvl w:val="0"/>
                <w:numId w:val="25"/>
              </w:numPr>
              <w:jc w:val="both"/>
              <w:rPr>
                <w:rFonts w:ascii="Arial" w:hAnsi="Arial" w:cs="Arial"/>
                <w:sz w:val="24"/>
                <w:szCs w:val="24"/>
              </w:rPr>
            </w:pPr>
            <w:r>
              <w:rPr>
                <w:rFonts w:ascii="Arial" w:hAnsi="Arial" w:cs="Arial"/>
                <w:sz w:val="24"/>
                <w:szCs w:val="24"/>
              </w:rPr>
              <w:t xml:space="preserve">Como representantes del acusador privado en los términos de la Ley 1826 de 2017. </w:t>
            </w:r>
          </w:p>
          <w:p w14:paraId="0A91A6AC" w14:textId="4D02E210" w:rsidR="00F62912" w:rsidRPr="00152DEB" w:rsidRDefault="00F62912" w:rsidP="00152DEB">
            <w:pPr>
              <w:ind w:left="340"/>
              <w:jc w:val="both"/>
              <w:rPr>
                <w:rFonts w:ascii="Arial" w:hAnsi="Arial" w:cs="Arial"/>
                <w:sz w:val="24"/>
                <w:szCs w:val="24"/>
              </w:rPr>
            </w:pPr>
          </w:p>
        </w:tc>
        <w:tc>
          <w:tcPr>
            <w:tcW w:w="0" w:type="auto"/>
          </w:tcPr>
          <w:p w14:paraId="10AB3475" w14:textId="1DBFF901" w:rsidR="00353EB1" w:rsidRDefault="00353EB1" w:rsidP="00EE520A">
            <w:pPr>
              <w:jc w:val="both"/>
              <w:rPr>
                <w:rFonts w:ascii="Arial" w:hAnsi="Arial" w:cs="Arial"/>
                <w:sz w:val="24"/>
                <w:szCs w:val="24"/>
              </w:rPr>
            </w:pPr>
            <w:r>
              <w:rPr>
                <w:rFonts w:ascii="Arial" w:hAnsi="Arial" w:cs="Arial"/>
                <w:sz w:val="24"/>
                <w:szCs w:val="24"/>
              </w:rPr>
              <w:lastRenderedPageBreak/>
              <w:t>Artículo 9º</w:t>
            </w:r>
            <w:r w:rsidR="00D26324">
              <w:rPr>
                <w:rFonts w:ascii="Arial" w:hAnsi="Arial" w:cs="Arial"/>
                <w:sz w:val="24"/>
                <w:szCs w:val="24"/>
              </w:rPr>
              <w:t>, numeral 1</w:t>
            </w:r>
            <w:r>
              <w:rPr>
                <w:rFonts w:ascii="Arial" w:hAnsi="Arial" w:cs="Arial"/>
                <w:sz w:val="24"/>
                <w:szCs w:val="24"/>
              </w:rPr>
              <w:t xml:space="preserve">. </w:t>
            </w:r>
          </w:p>
          <w:p w14:paraId="38893FD3" w14:textId="77777777" w:rsidR="00353EB1" w:rsidRDefault="00353EB1" w:rsidP="00EE520A">
            <w:pPr>
              <w:jc w:val="both"/>
              <w:rPr>
                <w:rFonts w:ascii="Arial" w:hAnsi="Arial" w:cs="Arial"/>
                <w:sz w:val="24"/>
                <w:szCs w:val="24"/>
              </w:rPr>
            </w:pPr>
          </w:p>
          <w:p w14:paraId="4A3DBA99" w14:textId="71133691" w:rsidR="00F62912" w:rsidRPr="006942A6" w:rsidRDefault="00D26324" w:rsidP="006942A6">
            <w:pPr>
              <w:jc w:val="both"/>
              <w:rPr>
                <w:rFonts w:ascii="Arial" w:hAnsi="Arial" w:cs="Arial"/>
                <w:sz w:val="24"/>
                <w:szCs w:val="24"/>
              </w:rPr>
            </w:pPr>
            <w:r>
              <w:rPr>
                <w:rFonts w:ascii="Arial" w:hAnsi="Arial" w:cs="Arial"/>
                <w:sz w:val="24"/>
                <w:szCs w:val="24"/>
              </w:rPr>
              <w:t xml:space="preserve">1. </w:t>
            </w:r>
            <w:r w:rsidR="00353EB1" w:rsidRPr="006942A6">
              <w:rPr>
                <w:rFonts w:ascii="Arial" w:hAnsi="Arial" w:cs="Arial"/>
                <w:sz w:val="24"/>
                <w:szCs w:val="24"/>
              </w:rPr>
              <w:t xml:space="preserve">En materia penal en los procesos de conocimiento de los jueces penales </w:t>
            </w:r>
            <w:r w:rsidR="00353EB1" w:rsidRPr="006942A6">
              <w:rPr>
                <w:rFonts w:ascii="Arial" w:hAnsi="Arial" w:cs="Arial"/>
                <w:b/>
                <w:bCs/>
                <w:sz w:val="24"/>
                <w:szCs w:val="24"/>
                <w:u w:val="single"/>
              </w:rPr>
              <w:t>municipales</w:t>
            </w:r>
            <w:r w:rsidR="00353EB1" w:rsidRPr="006942A6">
              <w:rPr>
                <w:rFonts w:ascii="Arial" w:hAnsi="Arial" w:cs="Arial"/>
                <w:sz w:val="24"/>
                <w:szCs w:val="24"/>
              </w:rPr>
              <w:t xml:space="preserve"> o promiscuos municipales</w:t>
            </w:r>
            <w:r w:rsidR="00F62912" w:rsidRPr="006942A6">
              <w:rPr>
                <w:rFonts w:ascii="Arial" w:hAnsi="Arial" w:cs="Arial"/>
                <w:sz w:val="24"/>
                <w:szCs w:val="24"/>
              </w:rPr>
              <w:t>.</w:t>
            </w:r>
          </w:p>
          <w:p w14:paraId="1716FB30" w14:textId="1A885E64" w:rsidR="00F62912" w:rsidRPr="00DE365D" w:rsidRDefault="00F62912" w:rsidP="00152DEB">
            <w:pPr>
              <w:pStyle w:val="Prrafodelista"/>
              <w:ind w:left="643"/>
              <w:jc w:val="both"/>
              <w:rPr>
                <w:rFonts w:ascii="Arial" w:hAnsi="Arial" w:cs="Arial"/>
                <w:sz w:val="24"/>
                <w:szCs w:val="24"/>
              </w:rPr>
            </w:pPr>
            <w:r w:rsidRPr="00152DEB">
              <w:rPr>
                <w:rFonts w:ascii="Arial" w:hAnsi="Arial" w:cs="Arial"/>
                <w:sz w:val="24"/>
                <w:szCs w:val="24"/>
              </w:rPr>
              <w:t>.</w:t>
            </w:r>
          </w:p>
          <w:p w14:paraId="71D39104" w14:textId="77777777" w:rsidR="00D26324" w:rsidRDefault="00D26324" w:rsidP="00D26324">
            <w:pPr>
              <w:pStyle w:val="Prrafodelista"/>
              <w:numPr>
                <w:ilvl w:val="0"/>
                <w:numId w:val="26"/>
              </w:numPr>
              <w:jc w:val="both"/>
              <w:rPr>
                <w:rFonts w:ascii="Arial" w:hAnsi="Arial" w:cs="Arial"/>
                <w:sz w:val="24"/>
                <w:szCs w:val="24"/>
              </w:rPr>
            </w:pPr>
            <w:r>
              <w:rPr>
                <w:rFonts w:ascii="Arial" w:hAnsi="Arial" w:cs="Arial"/>
                <w:sz w:val="24"/>
                <w:szCs w:val="24"/>
              </w:rPr>
              <w:t xml:space="preserve">Como representantes de la parte civil en los </w:t>
            </w:r>
            <w:r>
              <w:rPr>
                <w:rFonts w:ascii="Arial" w:hAnsi="Arial" w:cs="Arial"/>
                <w:sz w:val="24"/>
                <w:szCs w:val="24"/>
              </w:rPr>
              <w:lastRenderedPageBreak/>
              <w:t>procedimientos regidos por la Ley 600 de 2000, o representantes de víctimas en los procesos tramitados bajo la Ley 906 de 2004, o la norma que haga sus veces, según el caso.</w:t>
            </w:r>
          </w:p>
          <w:p w14:paraId="5C6F3EA3" w14:textId="77777777" w:rsidR="00D26324" w:rsidRDefault="00D26324" w:rsidP="00D26324">
            <w:pPr>
              <w:pStyle w:val="Prrafodelista"/>
              <w:ind w:left="1068"/>
              <w:jc w:val="both"/>
              <w:rPr>
                <w:rFonts w:ascii="Arial" w:hAnsi="Arial" w:cs="Arial"/>
                <w:sz w:val="24"/>
                <w:szCs w:val="24"/>
              </w:rPr>
            </w:pPr>
          </w:p>
          <w:p w14:paraId="32C2DA8B" w14:textId="77777777" w:rsidR="00D26324" w:rsidRDefault="00D26324" w:rsidP="00D26324">
            <w:pPr>
              <w:pStyle w:val="Prrafodelista"/>
              <w:numPr>
                <w:ilvl w:val="0"/>
                <w:numId w:val="26"/>
              </w:numPr>
              <w:jc w:val="both"/>
              <w:rPr>
                <w:rFonts w:ascii="Arial" w:hAnsi="Arial" w:cs="Arial"/>
                <w:sz w:val="24"/>
                <w:szCs w:val="24"/>
              </w:rPr>
            </w:pPr>
            <w:r>
              <w:rPr>
                <w:rFonts w:ascii="Arial" w:hAnsi="Arial" w:cs="Arial"/>
                <w:sz w:val="24"/>
                <w:szCs w:val="24"/>
              </w:rPr>
              <w:t>Como defensores o voceros en los procesos regidos por la Ley 600 de 2000 o como defensores en los procesos tramitados bajo la Ley 906 de 2004, o la norma que haga sus veces, según el caso.</w:t>
            </w:r>
          </w:p>
          <w:p w14:paraId="7846CC7A" w14:textId="77777777" w:rsidR="00D26324" w:rsidRDefault="00D26324" w:rsidP="00D26324">
            <w:pPr>
              <w:pStyle w:val="Prrafodelista"/>
              <w:rPr>
                <w:rFonts w:ascii="Arial" w:hAnsi="Arial" w:cs="Arial"/>
                <w:sz w:val="24"/>
                <w:szCs w:val="24"/>
              </w:rPr>
            </w:pPr>
          </w:p>
          <w:p w14:paraId="4F1F572F" w14:textId="77777777" w:rsidR="00D26324" w:rsidRDefault="00D26324" w:rsidP="00D26324">
            <w:pPr>
              <w:pStyle w:val="Prrafodelista"/>
              <w:numPr>
                <w:ilvl w:val="0"/>
                <w:numId w:val="26"/>
              </w:numPr>
              <w:jc w:val="both"/>
              <w:rPr>
                <w:rFonts w:ascii="Arial" w:hAnsi="Arial" w:cs="Arial"/>
                <w:sz w:val="24"/>
                <w:szCs w:val="24"/>
              </w:rPr>
            </w:pPr>
            <w:r>
              <w:rPr>
                <w:rFonts w:ascii="Arial" w:hAnsi="Arial" w:cs="Arial"/>
                <w:sz w:val="24"/>
                <w:szCs w:val="24"/>
              </w:rPr>
              <w:t>En los asuntos querellables, así como en los procedimientos penales de los que conocen los juzgados municipales cuando actúen como jueces de conocimiento o como jueces de control de garantías, incluso si son juzgados promiscuos, sin perjuicio de lo dispuesto en la Ley 941 de 2005;</w:t>
            </w:r>
          </w:p>
          <w:p w14:paraId="00609173" w14:textId="77777777" w:rsidR="00D26324" w:rsidRDefault="00D26324" w:rsidP="00D26324">
            <w:pPr>
              <w:pStyle w:val="Prrafodelista"/>
              <w:rPr>
                <w:rFonts w:ascii="Arial" w:hAnsi="Arial" w:cs="Arial"/>
                <w:sz w:val="24"/>
                <w:szCs w:val="24"/>
              </w:rPr>
            </w:pPr>
          </w:p>
          <w:p w14:paraId="10B3D2E7" w14:textId="7B8DFF64" w:rsidR="00F62912" w:rsidRPr="006942A6" w:rsidRDefault="00D26324" w:rsidP="006942A6">
            <w:pPr>
              <w:pStyle w:val="Prrafodelista"/>
              <w:numPr>
                <w:ilvl w:val="0"/>
                <w:numId w:val="26"/>
              </w:numPr>
              <w:jc w:val="both"/>
              <w:rPr>
                <w:rFonts w:ascii="Arial" w:hAnsi="Arial" w:cs="Arial"/>
                <w:sz w:val="24"/>
                <w:szCs w:val="24"/>
              </w:rPr>
            </w:pPr>
            <w:r w:rsidRPr="006942A6">
              <w:rPr>
                <w:rFonts w:ascii="Arial" w:hAnsi="Arial" w:cs="Arial"/>
                <w:sz w:val="24"/>
                <w:szCs w:val="24"/>
              </w:rPr>
              <w:t>Como representantes del acusador privado en los términos de la Ley 1826 de 2017</w:t>
            </w:r>
          </w:p>
        </w:tc>
      </w:tr>
      <w:tr w:rsidR="00D26324" w14:paraId="1E47C941" w14:textId="77777777" w:rsidTr="00BE6A1F">
        <w:tc>
          <w:tcPr>
            <w:tcW w:w="0" w:type="auto"/>
          </w:tcPr>
          <w:p w14:paraId="7B6ED679" w14:textId="77777777" w:rsidR="00D26324" w:rsidRDefault="00D26324" w:rsidP="00D26324">
            <w:pPr>
              <w:tabs>
                <w:tab w:val="left" w:pos="2910"/>
              </w:tabs>
              <w:jc w:val="both"/>
              <w:rPr>
                <w:rFonts w:ascii="Arial" w:hAnsi="Arial" w:cs="Arial"/>
                <w:sz w:val="24"/>
                <w:szCs w:val="24"/>
              </w:rPr>
            </w:pPr>
            <w:r>
              <w:rPr>
                <w:rFonts w:ascii="Arial" w:hAnsi="Arial" w:cs="Arial"/>
                <w:sz w:val="24"/>
                <w:szCs w:val="24"/>
              </w:rPr>
              <w:lastRenderedPageBreak/>
              <w:t>Artículo 9º, numeral 4</w:t>
            </w:r>
            <w:r>
              <w:rPr>
                <w:rFonts w:ascii="Arial" w:hAnsi="Arial" w:cs="Arial"/>
                <w:sz w:val="24"/>
                <w:szCs w:val="24"/>
              </w:rPr>
              <w:tab/>
            </w:r>
          </w:p>
          <w:p w14:paraId="79C075AD" w14:textId="77777777" w:rsidR="00D26324" w:rsidRDefault="00D26324" w:rsidP="00D26324">
            <w:pPr>
              <w:tabs>
                <w:tab w:val="left" w:pos="2910"/>
              </w:tabs>
              <w:jc w:val="both"/>
              <w:rPr>
                <w:rFonts w:ascii="Arial" w:hAnsi="Arial" w:cs="Arial"/>
                <w:sz w:val="24"/>
                <w:szCs w:val="24"/>
              </w:rPr>
            </w:pPr>
          </w:p>
          <w:p w14:paraId="0DC299A4" w14:textId="0F555143" w:rsidR="00D26324" w:rsidRDefault="00D26324" w:rsidP="006942A6">
            <w:pPr>
              <w:tabs>
                <w:tab w:val="left" w:pos="2910"/>
              </w:tabs>
              <w:jc w:val="both"/>
              <w:rPr>
                <w:rFonts w:ascii="Arial" w:hAnsi="Arial" w:cs="Arial"/>
                <w:sz w:val="24"/>
                <w:szCs w:val="24"/>
              </w:rPr>
            </w:pPr>
            <w:r>
              <w:rPr>
                <w:rFonts w:ascii="Arial" w:hAnsi="Arial" w:cs="Arial"/>
                <w:sz w:val="24"/>
                <w:szCs w:val="24"/>
              </w:rPr>
              <w:lastRenderedPageBreak/>
              <w:t>4. En los procedimientos de jurisdicción voluntaria.</w:t>
            </w:r>
          </w:p>
        </w:tc>
        <w:tc>
          <w:tcPr>
            <w:tcW w:w="0" w:type="auto"/>
          </w:tcPr>
          <w:p w14:paraId="469E7CA8" w14:textId="77777777" w:rsidR="00D26324" w:rsidRDefault="00D26324" w:rsidP="00D26324">
            <w:pPr>
              <w:tabs>
                <w:tab w:val="left" w:pos="2910"/>
              </w:tabs>
              <w:jc w:val="both"/>
              <w:rPr>
                <w:rFonts w:ascii="Arial" w:hAnsi="Arial" w:cs="Arial"/>
                <w:sz w:val="24"/>
                <w:szCs w:val="24"/>
              </w:rPr>
            </w:pPr>
            <w:r>
              <w:rPr>
                <w:rFonts w:ascii="Arial" w:hAnsi="Arial" w:cs="Arial"/>
                <w:sz w:val="24"/>
                <w:szCs w:val="24"/>
              </w:rPr>
              <w:lastRenderedPageBreak/>
              <w:t>Artículo 9º, numeral 4</w:t>
            </w:r>
            <w:r>
              <w:rPr>
                <w:rFonts w:ascii="Arial" w:hAnsi="Arial" w:cs="Arial"/>
                <w:sz w:val="24"/>
                <w:szCs w:val="24"/>
              </w:rPr>
              <w:tab/>
            </w:r>
          </w:p>
          <w:p w14:paraId="5F0B112B" w14:textId="77777777" w:rsidR="00D26324" w:rsidRDefault="00D26324" w:rsidP="00D26324">
            <w:pPr>
              <w:jc w:val="both"/>
              <w:rPr>
                <w:rFonts w:ascii="Arial" w:hAnsi="Arial" w:cs="Arial"/>
                <w:sz w:val="24"/>
                <w:szCs w:val="24"/>
              </w:rPr>
            </w:pPr>
          </w:p>
          <w:p w14:paraId="6712BA01" w14:textId="6BC0D07C" w:rsidR="00D26324" w:rsidRPr="006942A6" w:rsidRDefault="00D26324" w:rsidP="006942A6">
            <w:pPr>
              <w:jc w:val="both"/>
              <w:rPr>
                <w:rFonts w:ascii="Arial" w:hAnsi="Arial" w:cs="Arial"/>
                <w:sz w:val="24"/>
                <w:szCs w:val="24"/>
              </w:rPr>
            </w:pPr>
            <w:r>
              <w:rPr>
                <w:rFonts w:ascii="Arial" w:hAnsi="Arial" w:cs="Arial"/>
                <w:sz w:val="24"/>
                <w:szCs w:val="24"/>
              </w:rPr>
              <w:lastRenderedPageBreak/>
              <w:t xml:space="preserve">4. </w:t>
            </w:r>
            <w:r w:rsidRPr="006942A6">
              <w:rPr>
                <w:rFonts w:ascii="Arial" w:hAnsi="Arial" w:cs="Arial"/>
                <w:sz w:val="24"/>
                <w:szCs w:val="24"/>
              </w:rPr>
              <w:t xml:space="preserve">En los procedimientos de jurisdicción voluntaria. </w:t>
            </w:r>
            <w:r w:rsidRPr="006942A6">
              <w:rPr>
                <w:rFonts w:ascii="Arial" w:hAnsi="Arial" w:cs="Arial"/>
                <w:b/>
                <w:sz w:val="24"/>
                <w:szCs w:val="24"/>
                <w:u w:val="single"/>
              </w:rPr>
              <w:t>En cualquier caso, para los asuntos relativos a la emancipación y la adopción, el estudiante deberá contar con un acompañamiento especial por parte del personal docente, el cual, también estará a cargo de la representación judicial en este tipo de causas.</w:t>
            </w:r>
            <w:r w:rsidRPr="006942A6">
              <w:rPr>
                <w:rFonts w:ascii="Arial" w:hAnsi="Arial" w:cs="Arial"/>
                <w:sz w:val="24"/>
                <w:szCs w:val="24"/>
              </w:rPr>
              <w:t xml:space="preserve"> </w:t>
            </w:r>
          </w:p>
          <w:p w14:paraId="7D8CD156" w14:textId="71F1469D" w:rsidR="00D26324" w:rsidRDefault="00D26324" w:rsidP="00D26324">
            <w:pPr>
              <w:jc w:val="both"/>
              <w:rPr>
                <w:rFonts w:ascii="Arial" w:hAnsi="Arial" w:cs="Arial"/>
                <w:sz w:val="24"/>
                <w:szCs w:val="24"/>
              </w:rPr>
            </w:pPr>
          </w:p>
        </w:tc>
      </w:tr>
      <w:tr w:rsidR="00D26324" w14:paraId="22AF66E6" w14:textId="77777777" w:rsidTr="00BE6A1F">
        <w:tc>
          <w:tcPr>
            <w:tcW w:w="0" w:type="auto"/>
          </w:tcPr>
          <w:p w14:paraId="3102D4B8" w14:textId="77777777" w:rsidR="00D26324" w:rsidRDefault="00D26324" w:rsidP="00353EB1">
            <w:pPr>
              <w:jc w:val="both"/>
              <w:rPr>
                <w:rFonts w:ascii="Arial" w:hAnsi="Arial" w:cs="Arial"/>
                <w:sz w:val="24"/>
                <w:szCs w:val="24"/>
              </w:rPr>
            </w:pPr>
            <w:r>
              <w:rPr>
                <w:rFonts w:ascii="Arial" w:hAnsi="Arial" w:cs="Arial"/>
                <w:sz w:val="24"/>
                <w:szCs w:val="24"/>
              </w:rPr>
              <w:lastRenderedPageBreak/>
              <w:t>Artículo 9º, numeral 5</w:t>
            </w:r>
          </w:p>
          <w:p w14:paraId="59CEE0CD" w14:textId="77777777" w:rsidR="00D26324" w:rsidRDefault="00D26324" w:rsidP="00353EB1">
            <w:pPr>
              <w:jc w:val="both"/>
              <w:rPr>
                <w:rFonts w:ascii="Arial" w:hAnsi="Arial" w:cs="Arial"/>
                <w:sz w:val="24"/>
                <w:szCs w:val="24"/>
              </w:rPr>
            </w:pPr>
          </w:p>
          <w:p w14:paraId="600BB440" w14:textId="0180B88A" w:rsidR="00D26324" w:rsidRDefault="00D26324" w:rsidP="00353EB1">
            <w:pPr>
              <w:jc w:val="both"/>
              <w:rPr>
                <w:rFonts w:ascii="Arial" w:hAnsi="Arial" w:cs="Arial"/>
                <w:sz w:val="24"/>
                <w:szCs w:val="24"/>
              </w:rPr>
            </w:pPr>
            <w:r>
              <w:rPr>
                <w:rFonts w:ascii="Arial" w:hAnsi="Arial" w:cs="Arial"/>
                <w:sz w:val="24"/>
                <w:szCs w:val="24"/>
              </w:rPr>
              <w:t>5. En los procedimientos de conocimiento de los jueces de familia en única instancia, y en los trámites administrativos que adelantan las Comisarías de Familia, Defensorías de Familia e inspecciones de policía, salvo los asuntos que versen sobre medidas de restablecimiento de derechos de niños, niñas y adolescentes, y procesos de adopción</w:t>
            </w:r>
          </w:p>
        </w:tc>
        <w:tc>
          <w:tcPr>
            <w:tcW w:w="0" w:type="auto"/>
          </w:tcPr>
          <w:p w14:paraId="71884699" w14:textId="4C64BF07" w:rsidR="00D26324" w:rsidRDefault="00D26324" w:rsidP="00D26324">
            <w:pPr>
              <w:jc w:val="both"/>
              <w:rPr>
                <w:rFonts w:ascii="Arial" w:hAnsi="Arial" w:cs="Arial"/>
                <w:sz w:val="24"/>
                <w:szCs w:val="24"/>
              </w:rPr>
            </w:pPr>
            <w:r>
              <w:rPr>
                <w:rFonts w:ascii="Arial" w:hAnsi="Arial" w:cs="Arial"/>
                <w:sz w:val="24"/>
                <w:szCs w:val="24"/>
              </w:rPr>
              <w:t>Artículo 9º, numeral 5</w:t>
            </w:r>
          </w:p>
          <w:p w14:paraId="44CE2E75" w14:textId="77777777" w:rsidR="00D26324" w:rsidRDefault="00D26324" w:rsidP="00D26324">
            <w:pPr>
              <w:jc w:val="both"/>
              <w:rPr>
                <w:rFonts w:ascii="Arial" w:hAnsi="Arial" w:cs="Arial"/>
                <w:sz w:val="24"/>
                <w:szCs w:val="24"/>
              </w:rPr>
            </w:pPr>
          </w:p>
          <w:p w14:paraId="502ED7B7" w14:textId="0F1FAC82" w:rsidR="00D26324" w:rsidRPr="006942A6" w:rsidRDefault="00D26324" w:rsidP="006942A6">
            <w:pPr>
              <w:jc w:val="both"/>
              <w:rPr>
                <w:rFonts w:ascii="Arial" w:hAnsi="Arial" w:cs="Arial"/>
                <w:b/>
                <w:sz w:val="24"/>
                <w:szCs w:val="24"/>
                <w:u w:val="single"/>
              </w:rPr>
            </w:pPr>
            <w:r>
              <w:rPr>
                <w:rFonts w:ascii="Arial" w:hAnsi="Arial" w:cs="Arial"/>
                <w:sz w:val="24"/>
                <w:szCs w:val="24"/>
              </w:rPr>
              <w:t xml:space="preserve">5. </w:t>
            </w:r>
            <w:r w:rsidRPr="006942A6">
              <w:rPr>
                <w:rFonts w:ascii="Arial" w:hAnsi="Arial" w:cs="Arial"/>
                <w:sz w:val="24"/>
                <w:szCs w:val="24"/>
              </w:rPr>
              <w:t xml:space="preserve">En los procedimientos de competencia de los jueces de familia en única instancia, y en los trámites administrativos que adelantan las Comisarías de Familia, Defensorías de Familia e inspecciones de policía, salvo los asuntos que versen sobre medidas de restablecimiento de derechos de niños, niñas y adolescentes, y procesos de adopción. </w:t>
            </w:r>
            <w:r w:rsidRPr="006942A6">
              <w:rPr>
                <w:rFonts w:ascii="Arial" w:hAnsi="Arial" w:cs="Arial"/>
                <w:b/>
                <w:sz w:val="24"/>
                <w:szCs w:val="24"/>
                <w:u w:val="single"/>
              </w:rPr>
              <w:t>Si el asunto versara sobre la patria potestad, el estudiante deberá contar con un acompañamiento especial por parte del personal docente, el cual, también estará a cargo de la representación judicial en este tipo de causas.</w:t>
            </w:r>
          </w:p>
          <w:p w14:paraId="3C0EE68C" w14:textId="117E1116" w:rsidR="00D26324" w:rsidRDefault="00D26324" w:rsidP="00D26324">
            <w:pPr>
              <w:jc w:val="both"/>
              <w:rPr>
                <w:rFonts w:ascii="Arial" w:hAnsi="Arial" w:cs="Arial"/>
                <w:sz w:val="24"/>
                <w:szCs w:val="24"/>
              </w:rPr>
            </w:pPr>
          </w:p>
        </w:tc>
      </w:tr>
      <w:tr w:rsidR="00D26324" w14:paraId="509C5811" w14:textId="77777777" w:rsidTr="00BE6A1F">
        <w:tc>
          <w:tcPr>
            <w:tcW w:w="0" w:type="auto"/>
          </w:tcPr>
          <w:p w14:paraId="7564E17B" w14:textId="77777777" w:rsidR="00D26324" w:rsidRDefault="00D26324" w:rsidP="0093617C">
            <w:pPr>
              <w:jc w:val="both"/>
              <w:rPr>
                <w:rFonts w:ascii="Arial" w:hAnsi="Arial" w:cs="Arial"/>
                <w:sz w:val="24"/>
                <w:szCs w:val="24"/>
              </w:rPr>
            </w:pPr>
            <w:r>
              <w:rPr>
                <w:rFonts w:ascii="Arial" w:hAnsi="Arial" w:cs="Arial"/>
                <w:sz w:val="24"/>
                <w:szCs w:val="24"/>
              </w:rPr>
              <w:t xml:space="preserve">Artículo 9º, numeral </w:t>
            </w:r>
            <w:r w:rsidR="00225328">
              <w:rPr>
                <w:rFonts w:ascii="Arial" w:hAnsi="Arial" w:cs="Arial"/>
                <w:sz w:val="24"/>
                <w:szCs w:val="24"/>
              </w:rPr>
              <w:t>10</w:t>
            </w:r>
          </w:p>
          <w:p w14:paraId="24A15C40" w14:textId="77777777" w:rsidR="00225328" w:rsidRDefault="00225328" w:rsidP="0093617C">
            <w:pPr>
              <w:jc w:val="both"/>
              <w:rPr>
                <w:rFonts w:ascii="Arial" w:hAnsi="Arial" w:cs="Arial"/>
                <w:sz w:val="24"/>
                <w:szCs w:val="24"/>
              </w:rPr>
            </w:pPr>
          </w:p>
          <w:p w14:paraId="1E27AD42" w14:textId="77777777" w:rsidR="00225328" w:rsidRPr="006942A6" w:rsidRDefault="00225328" w:rsidP="006942A6">
            <w:pPr>
              <w:jc w:val="both"/>
              <w:rPr>
                <w:rFonts w:ascii="Arial" w:hAnsi="Arial" w:cs="Arial"/>
                <w:sz w:val="24"/>
                <w:szCs w:val="24"/>
              </w:rPr>
            </w:pPr>
            <w:r w:rsidRPr="006942A6">
              <w:rPr>
                <w:rFonts w:ascii="Arial" w:hAnsi="Arial" w:cs="Arial"/>
                <w:sz w:val="24"/>
                <w:szCs w:val="24"/>
              </w:rPr>
              <w:t xml:space="preserve">10. De oficio, en los procedimientos disciplinarlos de competencia de las personerías municipales y la Procuraduría General de la Nación, cuando sea Imposible la notificación. </w:t>
            </w:r>
            <w:r w:rsidRPr="006942A6">
              <w:rPr>
                <w:rFonts w:ascii="Arial" w:hAnsi="Arial" w:cs="Arial"/>
                <w:sz w:val="24"/>
                <w:szCs w:val="24"/>
              </w:rPr>
              <w:lastRenderedPageBreak/>
              <w:t xml:space="preserve">De lo anterior se exceptúan los procesos contra funcionarios de elección popular, dirección, confianza y manejo. </w:t>
            </w:r>
          </w:p>
          <w:p w14:paraId="537306B4" w14:textId="3A2B27C4" w:rsidR="00225328" w:rsidRDefault="00225328" w:rsidP="0093617C">
            <w:pPr>
              <w:jc w:val="both"/>
              <w:rPr>
                <w:rFonts w:ascii="Arial" w:hAnsi="Arial" w:cs="Arial"/>
                <w:sz w:val="24"/>
                <w:szCs w:val="24"/>
              </w:rPr>
            </w:pPr>
          </w:p>
        </w:tc>
        <w:tc>
          <w:tcPr>
            <w:tcW w:w="0" w:type="auto"/>
          </w:tcPr>
          <w:p w14:paraId="19DA4669" w14:textId="5BF30FEB" w:rsidR="00225328" w:rsidRDefault="00225328" w:rsidP="0093617C">
            <w:pPr>
              <w:jc w:val="both"/>
              <w:rPr>
                <w:rFonts w:ascii="Arial" w:hAnsi="Arial" w:cs="Arial"/>
                <w:sz w:val="24"/>
                <w:szCs w:val="24"/>
              </w:rPr>
            </w:pPr>
            <w:r>
              <w:rPr>
                <w:rFonts w:ascii="Arial" w:hAnsi="Arial" w:cs="Arial"/>
                <w:sz w:val="24"/>
                <w:szCs w:val="24"/>
              </w:rPr>
              <w:lastRenderedPageBreak/>
              <w:t xml:space="preserve">(Dado que la numeración pasaba del numeral “8” al numeral “10”, por técnica legislativa este último pasa a ser el numeral “9”, con modificaciones, mientras que los siguientes numerales ascienden de </w:t>
            </w:r>
            <w:r>
              <w:rPr>
                <w:rFonts w:ascii="Arial" w:hAnsi="Arial" w:cs="Arial"/>
                <w:sz w:val="24"/>
                <w:szCs w:val="24"/>
              </w:rPr>
              <w:lastRenderedPageBreak/>
              <w:t>manera correspondiente, sin modificaciones)</w:t>
            </w:r>
          </w:p>
          <w:p w14:paraId="5CE481AF" w14:textId="77777777" w:rsidR="00225328" w:rsidRDefault="00225328" w:rsidP="0093617C">
            <w:pPr>
              <w:jc w:val="both"/>
              <w:rPr>
                <w:rFonts w:ascii="Arial" w:hAnsi="Arial" w:cs="Arial"/>
                <w:sz w:val="24"/>
                <w:szCs w:val="24"/>
              </w:rPr>
            </w:pPr>
          </w:p>
          <w:p w14:paraId="2444306A" w14:textId="782FCD7A" w:rsidR="00225328" w:rsidRDefault="00D26324" w:rsidP="0093617C">
            <w:pPr>
              <w:jc w:val="both"/>
              <w:rPr>
                <w:rFonts w:ascii="Arial" w:hAnsi="Arial" w:cs="Arial"/>
                <w:sz w:val="24"/>
                <w:szCs w:val="24"/>
              </w:rPr>
            </w:pPr>
            <w:r w:rsidRPr="00152DEB">
              <w:rPr>
                <w:rFonts w:ascii="Arial" w:hAnsi="Arial" w:cs="Arial"/>
                <w:sz w:val="24"/>
                <w:szCs w:val="24"/>
              </w:rPr>
              <w:t>9</w:t>
            </w:r>
            <w:r>
              <w:rPr>
                <w:rFonts w:ascii="Arial" w:hAnsi="Arial" w:cs="Arial"/>
                <w:sz w:val="24"/>
                <w:szCs w:val="24"/>
              </w:rPr>
              <w:t>.</w:t>
            </w:r>
            <w:r w:rsidRPr="00152DEB">
              <w:rPr>
                <w:rFonts w:ascii="Arial" w:hAnsi="Arial" w:cs="Arial"/>
                <w:sz w:val="24"/>
                <w:szCs w:val="24"/>
              </w:rPr>
              <w:t xml:space="preserve"> </w:t>
            </w:r>
            <w:r w:rsidR="00225328" w:rsidRPr="006942A6">
              <w:rPr>
                <w:rFonts w:ascii="Arial" w:hAnsi="Arial" w:cs="Arial"/>
                <w:strike/>
                <w:sz w:val="24"/>
                <w:szCs w:val="24"/>
              </w:rPr>
              <w:t>De oficio,</w:t>
            </w:r>
            <w:r w:rsidR="00225328" w:rsidRPr="00C91DE1">
              <w:rPr>
                <w:rFonts w:ascii="Arial" w:hAnsi="Arial" w:cs="Arial"/>
                <w:sz w:val="24"/>
                <w:szCs w:val="24"/>
              </w:rPr>
              <w:t xml:space="preserve"> </w:t>
            </w:r>
            <w:r w:rsidR="00225328">
              <w:rPr>
                <w:rFonts w:ascii="Arial" w:hAnsi="Arial" w:cs="Arial"/>
                <w:sz w:val="24"/>
                <w:szCs w:val="24"/>
              </w:rPr>
              <w:t>E</w:t>
            </w:r>
            <w:r w:rsidR="00225328" w:rsidRPr="00C91DE1">
              <w:rPr>
                <w:rFonts w:ascii="Arial" w:hAnsi="Arial" w:cs="Arial"/>
                <w:sz w:val="24"/>
                <w:szCs w:val="24"/>
              </w:rPr>
              <w:t>n los procedimientos disciplinarlos de competencia de las personerías municipales y la Procuraduría General de la Nación</w:t>
            </w:r>
            <w:r w:rsidR="00225328" w:rsidRPr="006942A6">
              <w:rPr>
                <w:rFonts w:ascii="Arial" w:hAnsi="Arial" w:cs="Arial"/>
                <w:strike/>
                <w:sz w:val="24"/>
                <w:szCs w:val="24"/>
              </w:rPr>
              <w:t>, cuando sea Imposible la notificación</w:t>
            </w:r>
            <w:r w:rsidR="00225328" w:rsidRPr="00C91DE1">
              <w:rPr>
                <w:rFonts w:ascii="Arial" w:hAnsi="Arial" w:cs="Arial"/>
                <w:sz w:val="24"/>
                <w:szCs w:val="24"/>
              </w:rPr>
              <w:t>. De lo anterior se exceptúan los procesos contra funcionarios de elección popular, dirección, confianza y manejo.</w:t>
            </w:r>
          </w:p>
          <w:p w14:paraId="7ED51BE7" w14:textId="35232299" w:rsidR="00D26324" w:rsidRDefault="00D26324" w:rsidP="0093617C">
            <w:pPr>
              <w:jc w:val="both"/>
              <w:rPr>
                <w:rFonts w:ascii="Arial" w:hAnsi="Arial" w:cs="Arial"/>
                <w:sz w:val="24"/>
                <w:szCs w:val="24"/>
              </w:rPr>
            </w:pPr>
          </w:p>
        </w:tc>
      </w:tr>
      <w:tr w:rsidR="00EE520A" w14:paraId="6A095C68" w14:textId="77777777" w:rsidTr="00BE6A1F">
        <w:tc>
          <w:tcPr>
            <w:tcW w:w="0" w:type="auto"/>
          </w:tcPr>
          <w:p w14:paraId="51C5FB56" w14:textId="17DAF4DE" w:rsidR="0093617C" w:rsidRDefault="0093617C" w:rsidP="0093617C">
            <w:pPr>
              <w:jc w:val="both"/>
              <w:rPr>
                <w:rFonts w:ascii="Arial" w:hAnsi="Arial" w:cs="Arial"/>
                <w:sz w:val="24"/>
                <w:szCs w:val="24"/>
              </w:rPr>
            </w:pPr>
            <w:r>
              <w:rPr>
                <w:rFonts w:ascii="Arial" w:hAnsi="Arial" w:cs="Arial"/>
                <w:sz w:val="24"/>
                <w:szCs w:val="24"/>
              </w:rPr>
              <w:lastRenderedPageBreak/>
              <w:t>Artículo 9º, parágrafo 1º, inciso 2º</w:t>
            </w:r>
          </w:p>
          <w:p w14:paraId="6C606EF5" w14:textId="77777777" w:rsidR="0093617C" w:rsidRDefault="0093617C" w:rsidP="0093617C">
            <w:pPr>
              <w:jc w:val="both"/>
              <w:rPr>
                <w:rFonts w:ascii="Arial" w:hAnsi="Arial" w:cs="Arial"/>
                <w:sz w:val="24"/>
                <w:szCs w:val="24"/>
              </w:rPr>
            </w:pPr>
          </w:p>
          <w:p w14:paraId="7F50FA35" w14:textId="33480123" w:rsidR="0093617C" w:rsidRPr="00842BA5" w:rsidRDefault="0093617C" w:rsidP="0093617C">
            <w:pPr>
              <w:jc w:val="both"/>
              <w:rPr>
                <w:rFonts w:ascii="Arial" w:hAnsi="Arial" w:cs="Arial"/>
                <w:sz w:val="24"/>
                <w:szCs w:val="24"/>
              </w:rPr>
            </w:pPr>
            <w:r w:rsidRPr="00842BA5">
              <w:rPr>
                <w:rFonts w:ascii="Arial" w:hAnsi="Arial" w:cs="Arial"/>
                <w:sz w:val="24"/>
                <w:szCs w:val="24"/>
              </w:rPr>
              <w:t>En ningún caso se exigirá para la representación de terceros, la presencia o el acompañamiento de personal del Consultorio Jurídico a las audiencias.</w:t>
            </w:r>
          </w:p>
          <w:p w14:paraId="104F8F10" w14:textId="4D8AB12A" w:rsidR="00EE520A" w:rsidRDefault="00EE520A" w:rsidP="00EE520A">
            <w:pPr>
              <w:jc w:val="both"/>
              <w:rPr>
                <w:rFonts w:ascii="Arial" w:hAnsi="Arial" w:cs="Arial"/>
                <w:sz w:val="24"/>
                <w:szCs w:val="24"/>
              </w:rPr>
            </w:pPr>
          </w:p>
        </w:tc>
        <w:tc>
          <w:tcPr>
            <w:tcW w:w="0" w:type="auto"/>
          </w:tcPr>
          <w:p w14:paraId="5CAE4778" w14:textId="68E98018" w:rsidR="0093617C" w:rsidRDefault="0093617C" w:rsidP="0093617C">
            <w:pPr>
              <w:jc w:val="both"/>
              <w:rPr>
                <w:rFonts w:ascii="Arial" w:hAnsi="Arial" w:cs="Arial"/>
                <w:sz w:val="24"/>
                <w:szCs w:val="24"/>
              </w:rPr>
            </w:pPr>
            <w:r>
              <w:rPr>
                <w:rFonts w:ascii="Arial" w:hAnsi="Arial" w:cs="Arial"/>
                <w:sz w:val="24"/>
                <w:szCs w:val="24"/>
              </w:rPr>
              <w:t>Artículo 9º, parágrafo</w:t>
            </w:r>
            <w:r w:rsidR="00F62912">
              <w:rPr>
                <w:rFonts w:ascii="Arial" w:hAnsi="Arial" w:cs="Arial"/>
                <w:sz w:val="24"/>
                <w:szCs w:val="24"/>
              </w:rPr>
              <w:t xml:space="preserve"> </w:t>
            </w:r>
            <w:r>
              <w:rPr>
                <w:rFonts w:ascii="Arial" w:hAnsi="Arial" w:cs="Arial"/>
                <w:sz w:val="24"/>
                <w:szCs w:val="24"/>
              </w:rPr>
              <w:t>1º, inciso 2º</w:t>
            </w:r>
          </w:p>
          <w:p w14:paraId="24F8A9CD" w14:textId="77777777" w:rsidR="0093617C" w:rsidRDefault="0093617C" w:rsidP="0093617C">
            <w:pPr>
              <w:jc w:val="both"/>
              <w:rPr>
                <w:rFonts w:ascii="Arial" w:hAnsi="Arial" w:cs="Arial"/>
                <w:sz w:val="24"/>
                <w:szCs w:val="24"/>
              </w:rPr>
            </w:pPr>
          </w:p>
          <w:p w14:paraId="57301102" w14:textId="6909750B" w:rsidR="00EE520A" w:rsidRPr="0093617C" w:rsidRDefault="0093617C" w:rsidP="00EE520A">
            <w:pPr>
              <w:jc w:val="both"/>
              <w:rPr>
                <w:rFonts w:ascii="Arial" w:hAnsi="Arial" w:cs="Arial"/>
                <w:b/>
                <w:bCs/>
                <w:sz w:val="24"/>
                <w:szCs w:val="24"/>
                <w:u w:val="single"/>
              </w:rPr>
            </w:pPr>
            <w:r w:rsidRPr="00842BA5">
              <w:rPr>
                <w:rFonts w:ascii="Arial" w:hAnsi="Arial" w:cs="Arial"/>
                <w:sz w:val="24"/>
                <w:szCs w:val="24"/>
              </w:rPr>
              <w:t>En ningún caso se exigirá para la representación de terceros, la presencia o el acompañamiento de personal del Consultorio Jurídico a las audiencias.</w:t>
            </w:r>
            <w:r>
              <w:rPr>
                <w:rFonts w:ascii="Arial" w:hAnsi="Arial" w:cs="Arial"/>
                <w:sz w:val="24"/>
                <w:szCs w:val="24"/>
              </w:rPr>
              <w:t xml:space="preserve"> </w:t>
            </w:r>
            <w:r>
              <w:rPr>
                <w:rFonts w:ascii="Arial" w:hAnsi="Arial" w:cs="Arial"/>
                <w:b/>
                <w:bCs/>
                <w:sz w:val="24"/>
                <w:szCs w:val="24"/>
                <w:u w:val="single"/>
              </w:rPr>
              <w:t>El incumplimiento de esta disposición por parte de cualquier servidor público será causal de mala conducta.</w:t>
            </w:r>
          </w:p>
        </w:tc>
      </w:tr>
      <w:tr w:rsidR="00D26C43" w14:paraId="511B7BB2" w14:textId="77777777" w:rsidTr="00BE6A1F">
        <w:tc>
          <w:tcPr>
            <w:tcW w:w="0" w:type="auto"/>
          </w:tcPr>
          <w:p w14:paraId="3CC69035" w14:textId="77777777" w:rsidR="00D26C43" w:rsidRDefault="00D26C43" w:rsidP="0093617C">
            <w:pPr>
              <w:jc w:val="both"/>
              <w:rPr>
                <w:rFonts w:ascii="Arial" w:hAnsi="Arial" w:cs="Arial"/>
                <w:sz w:val="24"/>
                <w:szCs w:val="24"/>
              </w:rPr>
            </w:pPr>
            <w:r>
              <w:rPr>
                <w:rFonts w:ascii="Arial" w:hAnsi="Arial" w:cs="Arial"/>
                <w:sz w:val="24"/>
                <w:szCs w:val="24"/>
              </w:rPr>
              <w:t>Artículo 9, Parágrafo 2, inciso 2</w:t>
            </w:r>
          </w:p>
          <w:p w14:paraId="4830B6CE" w14:textId="77777777" w:rsidR="00D26C43" w:rsidRDefault="00D26C43" w:rsidP="0093617C">
            <w:pPr>
              <w:jc w:val="both"/>
              <w:rPr>
                <w:rFonts w:ascii="Arial" w:hAnsi="Arial" w:cs="Arial"/>
                <w:sz w:val="24"/>
                <w:szCs w:val="24"/>
              </w:rPr>
            </w:pPr>
          </w:p>
          <w:p w14:paraId="5214BD92" w14:textId="17F91AE9" w:rsidR="00D26C43" w:rsidRPr="006942A6" w:rsidRDefault="00D26C43" w:rsidP="00D26C43">
            <w:pPr>
              <w:jc w:val="both"/>
              <w:rPr>
                <w:rFonts w:ascii="Arial" w:hAnsi="Arial" w:cs="Arial"/>
                <w:sz w:val="24"/>
                <w:szCs w:val="24"/>
              </w:rPr>
            </w:pPr>
            <w:r w:rsidRPr="006942A6">
              <w:rPr>
                <w:rFonts w:ascii="Arial" w:hAnsi="Arial" w:cs="Arial"/>
                <w:sz w:val="24"/>
                <w:szCs w:val="24"/>
              </w:rPr>
              <w:t xml:space="preserve">La representación de terceros deberá realizarse durante no menos de dos (2) semestres, sin perjuicio del ejercicio simultáneo de otras acciones propias de los demás servicios a cargo del Consultorio Jurídico. </w:t>
            </w:r>
          </w:p>
          <w:p w14:paraId="3D834550" w14:textId="26323DBE" w:rsidR="00D26C43" w:rsidRDefault="00D26C43" w:rsidP="0093617C">
            <w:pPr>
              <w:jc w:val="both"/>
              <w:rPr>
                <w:rFonts w:ascii="Arial" w:hAnsi="Arial" w:cs="Arial"/>
                <w:sz w:val="24"/>
                <w:szCs w:val="24"/>
              </w:rPr>
            </w:pPr>
          </w:p>
        </w:tc>
        <w:tc>
          <w:tcPr>
            <w:tcW w:w="0" w:type="auto"/>
          </w:tcPr>
          <w:p w14:paraId="49CC86E5" w14:textId="5C2F53CC" w:rsidR="00D26C43" w:rsidRPr="006942A6" w:rsidRDefault="00225328" w:rsidP="00B50C89">
            <w:pPr>
              <w:jc w:val="both"/>
              <w:rPr>
                <w:rFonts w:ascii="Arial" w:hAnsi="Arial" w:cs="Arial"/>
                <w:sz w:val="24"/>
                <w:szCs w:val="24"/>
              </w:rPr>
            </w:pPr>
            <w:r>
              <w:rPr>
                <w:rFonts w:ascii="Arial" w:hAnsi="Arial" w:cs="Arial"/>
                <w:sz w:val="24"/>
                <w:szCs w:val="24"/>
              </w:rPr>
              <w:t xml:space="preserve">(Se elimina el </w:t>
            </w:r>
            <w:r>
              <w:rPr>
                <w:rFonts w:ascii="Arial" w:hAnsi="Arial" w:cs="Arial"/>
                <w:sz w:val="24"/>
                <w:szCs w:val="24"/>
              </w:rPr>
              <w:tab/>
              <w:t>Artículo 9, Parágrafo 2, inciso 2, toda vez que se recoge dentro de la redacción propuesta para el nuevo inciso tercero del artículo 6 del Proyecto)</w:t>
            </w:r>
          </w:p>
          <w:p w14:paraId="660A5A18" w14:textId="77777777" w:rsidR="00D26C43" w:rsidRPr="00152DEB" w:rsidRDefault="00D26C43" w:rsidP="00D26C43">
            <w:pPr>
              <w:jc w:val="both"/>
              <w:rPr>
                <w:rFonts w:ascii="Arial" w:hAnsi="Arial" w:cs="Arial"/>
                <w:strike/>
                <w:sz w:val="24"/>
                <w:szCs w:val="24"/>
              </w:rPr>
            </w:pPr>
          </w:p>
          <w:p w14:paraId="5E15B279" w14:textId="465FD8BB" w:rsidR="00D26C43" w:rsidRPr="00152DEB" w:rsidRDefault="00D26C43" w:rsidP="00D26C43">
            <w:pPr>
              <w:jc w:val="both"/>
              <w:rPr>
                <w:rFonts w:ascii="Arial" w:hAnsi="Arial" w:cs="Arial"/>
                <w:strike/>
                <w:sz w:val="24"/>
                <w:szCs w:val="24"/>
              </w:rPr>
            </w:pPr>
            <w:r w:rsidRPr="00152DEB">
              <w:rPr>
                <w:rFonts w:ascii="Arial" w:hAnsi="Arial" w:cs="Arial"/>
                <w:strike/>
                <w:sz w:val="24"/>
                <w:szCs w:val="24"/>
              </w:rPr>
              <w:t xml:space="preserve">La representación de terceros </w:t>
            </w:r>
            <w:r w:rsidRPr="00152DEB">
              <w:rPr>
                <w:rFonts w:ascii="Arial" w:hAnsi="Arial" w:cs="Arial"/>
                <w:b/>
                <w:strike/>
                <w:sz w:val="24"/>
                <w:szCs w:val="24"/>
                <w:u w:val="single"/>
              </w:rPr>
              <w:t xml:space="preserve">podrá </w:t>
            </w:r>
            <w:r w:rsidRPr="00152DEB">
              <w:rPr>
                <w:rFonts w:ascii="Arial" w:hAnsi="Arial" w:cs="Arial"/>
                <w:strike/>
                <w:sz w:val="24"/>
                <w:szCs w:val="24"/>
              </w:rPr>
              <w:t xml:space="preserve">realizarse durante no menos de dos (2) semestres, sin perjuicio del ejercicio simultáneo de otras acciones propias de los demás servicios a cargo del Consultorio Jurídico. </w:t>
            </w:r>
          </w:p>
          <w:p w14:paraId="7006D4B8" w14:textId="77777777" w:rsidR="00D26C43" w:rsidRPr="00152DEB" w:rsidRDefault="00D26C43" w:rsidP="0093617C">
            <w:pPr>
              <w:jc w:val="both"/>
              <w:rPr>
                <w:rFonts w:ascii="Arial" w:hAnsi="Arial" w:cs="Arial"/>
                <w:strike/>
                <w:sz w:val="24"/>
                <w:szCs w:val="24"/>
              </w:rPr>
            </w:pPr>
          </w:p>
        </w:tc>
      </w:tr>
      <w:tr w:rsidR="000279CF" w14:paraId="63EB3C11" w14:textId="77777777" w:rsidTr="00BE6A1F">
        <w:tc>
          <w:tcPr>
            <w:tcW w:w="0" w:type="auto"/>
          </w:tcPr>
          <w:p w14:paraId="6607C4DD" w14:textId="49521D2E" w:rsidR="000279CF" w:rsidRDefault="000279CF" w:rsidP="0093617C">
            <w:pPr>
              <w:jc w:val="both"/>
              <w:rPr>
                <w:rFonts w:ascii="Arial" w:hAnsi="Arial" w:cs="Arial"/>
                <w:sz w:val="24"/>
                <w:szCs w:val="24"/>
              </w:rPr>
            </w:pPr>
            <w:r>
              <w:rPr>
                <w:rFonts w:ascii="Arial" w:hAnsi="Arial" w:cs="Arial"/>
                <w:sz w:val="24"/>
                <w:szCs w:val="24"/>
              </w:rPr>
              <w:t>Artículo Nuevo</w:t>
            </w:r>
          </w:p>
        </w:tc>
        <w:tc>
          <w:tcPr>
            <w:tcW w:w="0" w:type="auto"/>
          </w:tcPr>
          <w:p w14:paraId="53183D0F" w14:textId="6D38FD6C" w:rsidR="000279CF" w:rsidRPr="006942A6" w:rsidRDefault="000279CF" w:rsidP="00152DEB">
            <w:pPr>
              <w:jc w:val="both"/>
              <w:rPr>
                <w:rFonts w:ascii="Arial" w:hAnsi="Arial" w:cs="Arial"/>
                <w:b/>
                <w:sz w:val="24"/>
                <w:szCs w:val="24"/>
                <w:u w:val="single"/>
              </w:rPr>
            </w:pPr>
            <w:r w:rsidRPr="006942A6">
              <w:rPr>
                <w:rFonts w:ascii="Arial" w:hAnsi="Arial" w:cs="Arial"/>
                <w:b/>
                <w:sz w:val="24"/>
                <w:szCs w:val="24"/>
                <w:u w:val="single"/>
              </w:rPr>
              <w:t xml:space="preserve">Artículo 15. </w:t>
            </w:r>
            <w:r w:rsidR="00D652C1" w:rsidRPr="00D652C1">
              <w:rPr>
                <w:rFonts w:ascii="Arial" w:hAnsi="Arial" w:cs="Arial"/>
                <w:b/>
                <w:sz w:val="24"/>
                <w:szCs w:val="24"/>
                <w:u w:val="single"/>
              </w:rPr>
              <w:t>Acreditación de experiencia laboral</w:t>
            </w:r>
            <w:r w:rsidR="00D652C1">
              <w:rPr>
                <w:rFonts w:ascii="Arial" w:hAnsi="Arial" w:cs="Arial"/>
                <w:b/>
                <w:sz w:val="24"/>
                <w:szCs w:val="24"/>
                <w:u w:val="single"/>
              </w:rPr>
              <w:t>.</w:t>
            </w:r>
            <w:r w:rsidR="00D652C1" w:rsidRPr="00B50C89">
              <w:rPr>
                <w:rFonts w:ascii="Arial" w:hAnsi="Arial" w:cs="Arial"/>
                <w:b/>
                <w:sz w:val="24"/>
                <w:szCs w:val="24"/>
                <w:u w:val="single"/>
              </w:rPr>
              <w:t xml:space="preserve"> </w:t>
            </w:r>
            <w:r w:rsidR="00152DEB" w:rsidRPr="006942A6">
              <w:rPr>
                <w:rFonts w:ascii="Arial" w:hAnsi="Arial" w:cs="Arial"/>
                <w:b/>
                <w:sz w:val="24"/>
                <w:szCs w:val="24"/>
                <w:u w:val="single"/>
              </w:rPr>
              <w:t xml:space="preserve">Del tiempo de </w:t>
            </w:r>
            <w:r w:rsidR="00152DEB" w:rsidRPr="006942A6">
              <w:rPr>
                <w:rFonts w:ascii="Arial" w:hAnsi="Arial" w:cs="Arial"/>
                <w:b/>
                <w:sz w:val="24"/>
                <w:szCs w:val="24"/>
                <w:u w:val="single"/>
              </w:rPr>
              <w:lastRenderedPageBreak/>
              <w:t>servicio de los estudiantes de derecho en los consultorios jurídicos se podrán acreditar los últimos seis meses como experiencia laboral. El gobierno nacional reglamentará la materia dentro de los seis meses siguientes a la entrada en vigencia de la presente ley</w:t>
            </w:r>
          </w:p>
        </w:tc>
      </w:tr>
      <w:tr w:rsidR="000279CF" w14:paraId="240F7A6C" w14:textId="77777777" w:rsidTr="00BE6A1F">
        <w:tc>
          <w:tcPr>
            <w:tcW w:w="0" w:type="auto"/>
          </w:tcPr>
          <w:p w14:paraId="49E3A144" w14:textId="7C99E41D" w:rsidR="000279CF" w:rsidRDefault="000279CF" w:rsidP="0093617C">
            <w:pPr>
              <w:jc w:val="both"/>
              <w:rPr>
                <w:rFonts w:ascii="Arial" w:hAnsi="Arial" w:cs="Arial"/>
                <w:sz w:val="24"/>
                <w:szCs w:val="24"/>
              </w:rPr>
            </w:pPr>
            <w:r>
              <w:rPr>
                <w:rFonts w:ascii="Arial" w:hAnsi="Arial" w:cs="Arial"/>
                <w:sz w:val="24"/>
                <w:szCs w:val="24"/>
              </w:rPr>
              <w:lastRenderedPageBreak/>
              <w:t>Modificación de</w:t>
            </w:r>
            <w:r w:rsidR="00B64301">
              <w:rPr>
                <w:rFonts w:ascii="Arial" w:hAnsi="Arial" w:cs="Arial"/>
                <w:sz w:val="24"/>
                <w:szCs w:val="24"/>
              </w:rPr>
              <w:t xml:space="preserve"> numeración del</w:t>
            </w:r>
            <w:r>
              <w:rPr>
                <w:rFonts w:ascii="Arial" w:hAnsi="Arial" w:cs="Arial"/>
                <w:sz w:val="24"/>
                <w:szCs w:val="24"/>
              </w:rPr>
              <w:t xml:space="preserve"> articulado</w:t>
            </w:r>
            <w:r w:rsidR="00B64301">
              <w:rPr>
                <w:rFonts w:ascii="Arial" w:hAnsi="Arial" w:cs="Arial"/>
                <w:sz w:val="24"/>
                <w:szCs w:val="24"/>
              </w:rPr>
              <w:t xml:space="preserve"> (artículos 15 a 17 aprobados en Comisión)</w:t>
            </w:r>
          </w:p>
          <w:p w14:paraId="1B651570" w14:textId="04EF53D3" w:rsidR="000279CF" w:rsidRDefault="000279CF" w:rsidP="0093617C">
            <w:pPr>
              <w:jc w:val="both"/>
              <w:rPr>
                <w:rFonts w:ascii="Arial" w:hAnsi="Arial" w:cs="Arial"/>
                <w:sz w:val="24"/>
                <w:szCs w:val="24"/>
              </w:rPr>
            </w:pPr>
          </w:p>
        </w:tc>
        <w:tc>
          <w:tcPr>
            <w:tcW w:w="0" w:type="auto"/>
          </w:tcPr>
          <w:p w14:paraId="7CC34B64" w14:textId="37AB969A" w:rsidR="000279CF" w:rsidRDefault="000279CF" w:rsidP="000279CF">
            <w:pPr>
              <w:jc w:val="both"/>
              <w:rPr>
                <w:rFonts w:ascii="Arial" w:hAnsi="Arial" w:cs="Arial"/>
                <w:sz w:val="24"/>
                <w:szCs w:val="24"/>
              </w:rPr>
            </w:pPr>
            <w:r>
              <w:rPr>
                <w:rFonts w:ascii="Arial" w:hAnsi="Arial" w:cs="Arial"/>
                <w:sz w:val="24"/>
                <w:szCs w:val="24"/>
              </w:rPr>
              <w:t>El artículo 15 pasa a ser el 16</w:t>
            </w:r>
            <w:r w:rsidR="00B64301">
              <w:rPr>
                <w:rFonts w:ascii="Arial" w:hAnsi="Arial" w:cs="Arial"/>
                <w:sz w:val="24"/>
                <w:szCs w:val="24"/>
              </w:rPr>
              <w:t>, sin modificaciones</w:t>
            </w:r>
          </w:p>
          <w:p w14:paraId="30D3C26A" w14:textId="77777777" w:rsidR="000279CF" w:rsidRDefault="000279CF" w:rsidP="000279CF">
            <w:pPr>
              <w:jc w:val="both"/>
              <w:rPr>
                <w:rFonts w:ascii="Arial" w:hAnsi="Arial" w:cs="Arial"/>
                <w:sz w:val="24"/>
                <w:szCs w:val="24"/>
              </w:rPr>
            </w:pPr>
          </w:p>
          <w:p w14:paraId="39AE9DB3" w14:textId="0D4D2AA3" w:rsidR="000279CF" w:rsidRDefault="000279CF" w:rsidP="000279CF">
            <w:pPr>
              <w:jc w:val="both"/>
              <w:rPr>
                <w:rFonts w:ascii="Arial" w:hAnsi="Arial" w:cs="Arial"/>
                <w:sz w:val="24"/>
                <w:szCs w:val="24"/>
              </w:rPr>
            </w:pPr>
            <w:r>
              <w:rPr>
                <w:rFonts w:ascii="Arial" w:hAnsi="Arial" w:cs="Arial"/>
                <w:sz w:val="24"/>
                <w:szCs w:val="24"/>
              </w:rPr>
              <w:t>El artículo 16 pasa a ser el 17</w:t>
            </w:r>
            <w:r w:rsidR="00B64301">
              <w:rPr>
                <w:rFonts w:ascii="Arial" w:hAnsi="Arial" w:cs="Arial"/>
                <w:sz w:val="24"/>
                <w:szCs w:val="24"/>
              </w:rPr>
              <w:t>, sin modificaciones</w:t>
            </w:r>
          </w:p>
          <w:p w14:paraId="3463C8D6" w14:textId="77777777" w:rsidR="000279CF" w:rsidRDefault="000279CF" w:rsidP="000279CF">
            <w:pPr>
              <w:jc w:val="both"/>
              <w:rPr>
                <w:rFonts w:ascii="Arial" w:hAnsi="Arial" w:cs="Arial"/>
                <w:sz w:val="24"/>
                <w:szCs w:val="24"/>
              </w:rPr>
            </w:pPr>
          </w:p>
          <w:p w14:paraId="0FF423D6" w14:textId="68E4A998" w:rsidR="000279CF" w:rsidRDefault="000279CF" w:rsidP="000279CF">
            <w:pPr>
              <w:jc w:val="both"/>
              <w:rPr>
                <w:rFonts w:ascii="Arial" w:hAnsi="Arial" w:cs="Arial"/>
                <w:sz w:val="24"/>
                <w:szCs w:val="24"/>
              </w:rPr>
            </w:pPr>
            <w:r>
              <w:rPr>
                <w:rFonts w:ascii="Arial" w:hAnsi="Arial" w:cs="Arial"/>
                <w:sz w:val="24"/>
                <w:szCs w:val="24"/>
              </w:rPr>
              <w:t>El artículo 17 pasa a ser el 18</w:t>
            </w:r>
            <w:r w:rsidR="00B64301">
              <w:rPr>
                <w:rFonts w:ascii="Arial" w:hAnsi="Arial" w:cs="Arial"/>
                <w:sz w:val="24"/>
                <w:szCs w:val="24"/>
              </w:rPr>
              <w:t>, sin modificaciones</w:t>
            </w:r>
          </w:p>
        </w:tc>
      </w:tr>
    </w:tbl>
    <w:p w14:paraId="6B8FDB5F" w14:textId="609E59EE" w:rsidR="00A5031E" w:rsidRDefault="00A5031E" w:rsidP="00842BA5">
      <w:pPr>
        <w:spacing w:after="0" w:line="240" w:lineRule="auto"/>
        <w:jc w:val="both"/>
        <w:rPr>
          <w:rFonts w:ascii="Arial" w:hAnsi="Arial" w:cs="Arial"/>
          <w:sz w:val="24"/>
          <w:szCs w:val="24"/>
        </w:rPr>
      </w:pPr>
    </w:p>
    <w:p w14:paraId="52CEE4F9" w14:textId="77777777" w:rsidR="00F942AB" w:rsidRDefault="00F942AB" w:rsidP="00842BA5">
      <w:pPr>
        <w:spacing w:after="0" w:line="240" w:lineRule="auto"/>
        <w:jc w:val="both"/>
        <w:rPr>
          <w:rFonts w:ascii="Arial" w:hAnsi="Arial" w:cs="Arial"/>
          <w:b/>
          <w:bCs/>
          <w:sz w:val="24"/>
          <w:szCs w:val="24"/>
        </w:rPr>
      </w:pPr>
    </w:p>
    <w:p w14:paraId="35ECE357" w14:textId="4154B0D6" w:rsidR="00ED391C" w:rsidRDefault="00ED391C" w:rsidP="00842BA5">
      <w:pPr>
        <w:spacing w:after="0" w:line="240" w:lineRule="auto"/>
        <w:jc w:val="both"/>
        <w:rPr>
          <w:rFonts w:ascii="Arial" w:hAnsi="Arial" w:cs="Arial"/>
          <w:b/>
          <w:bCs/>
          <w:sz w:val="24"/>
          <w:szCs w:val="24"/>
        </w:rPr>
      </w:pPr>
      <w:r w:rsidRPr="00ED391C">
        <w:rPr>
          <w:rFonts w:ascii="Arial" w:hAnsi="Arial" w:cs="Arial"/>
          <w:b/>
          <w:bCs/>
          <w:sz w:val="24"/>
          <w:szCs w:val="24"/>
        </w:rPr>
        <w:t>PROPOSICIÓN:</w:t>
      </w:r>
    </w:p>
    <w:p w14:paraId="73C86920" w14:textId="6A75F266" w:rsidR="00ED391C" w:rsidRDefault="00ED391C" w:rsidP="00842BA5">
      <w:pPr>
        <w:spacing w:after="0" w:line="240" w:lineRule="auto"/>
        <w:jc w:val="both"/>
        <w:rPr>
          <w:rFonts w:ascii="Arial" w:hAnsi="Arial" w:cs="Arial"/>
          <w:b/>
          <w:bCs/>
          <w:sz w:val="24"/>
          <w:szCs w:val="24"/>
        </w:rPr>
      </w:pPr>
    </w:p>
    <w:p w14:paraId="49E123F9" w14:textId="7CC96477" w:rsidR="00ED391C" w:rsidRDefault="00ED391C" w:rsidP="00842BA5">
      <w:pPr>
        <w:spacing w:after="0" w:line="240" w:lineRule="auto"/>
        <w:jc w:val="both"/>
        <w:rPr>
          <w:rFonts w:ascii="Arial" w:hAnsi="Arial" w:cs="Arial"/>
          <w:sz w:val="24"/>
          <w:szCs w:val="24"/>
        </w:rPr>
      </w:pPr>
      <w:r>
        <w:rPr>
          <w:rFonts w:ascii="Arial" w:hAnsi="Arial" w:cs="Arial"/>
          <w:sz w:val="24"/>
          <w:szCs w:val="24"/>
        </w:rPr>
        <w:t xml:space="preserve">Con base en las consideraciones anteriores, se propone a la </w:t>
      </w:r>
      <w:r w:rsidR="00EE520A">
        <w:rPr>
          <w:rFonts w:ascii="Arial" w:hAnsi="Arial" w:cs="Arial"/>
          <w:sz w:val="24"/>
          <w:szCs w:val="24"/>
        </w:rPr>
        <w:t xml:space="preserve">Plenaria </w:t>
      </w:r>
      <w:r>
        <w:rPr>
          <w:rFonts w:ascii="Arial" w:hAnsi="Arial" w:cs="Arial"/>
          <w:sz w:val="24"/>
          <w:szCs w:val="24"/>
        </w:rPr>
        <w:t xml:space="preserve">de la Cámara de Representantes dar </w:t>
      </w:r>
      <w:r w:rsidR="00EE520A">
        <w:rPr>
          <w:rFonts w:ascii="Arial" w:hAnsi="Arial" w:cs="Arial"/>
          <w:sz w:val="24"/>
          <w:szCs w:val="24"/>
        </w:rPr>
        <w:t>segundo</w:t>
      </w:r>
      <w:r>
        <w:rPr>
          <w:rFonts w:ascii="Arial" w:hAnsi="Arial" w:cs="Arial"/>
          <w:sz w:val="24"/>
          <w:szCs w:val="24"/>
        </w:rPr>
        <w:t xml:space="preserve"> debate al Proyecto de Ley No. 007 de 2019 Cámara, “por medio de la cual se regula el funcionamiento de los consultorios jurídicos de las instituciones de educación superior”, con el siguiente pliego de modificaciones:</w:t>
      </w:r>
    </w:p>
    <w:p w14:paraId="0968D6A6" w14:textId="77777777" w:rsidR="00ED391C" w:rsidRDefault="00ED391C" w:rsidP="00842BA5">
      <w:pPr>
        <w:spacing w:after="0" w:line="240" w:lineRule="auto"/>
        <w:jc w:val="both"/>
        <w:rPr>
          <w:rFonts w:ascii="Arial" w:hAnsi="Arial" w:cs="Arial"/>
          <w:sz w:val="24"/>
          <w:szCs w:val="24"/>
        </w:rPr>
      </w:pPr>
    </w:p>
    <w:p w14:paraId="5BDD218A" w14:textId="77777777" w:rsidR="00432351" w:rsidRDefault="00432351" w:rsidP="00842BA5">
      <w:pPr>
        <w:spacing w:after="0" w:line="240" w:lineRule="auto"/>
        <w:jc w:val="both"/>
        <w:rPr>
          <w:rFonts w:ascii="Arial" w:hAnsi="Arial" w:cs="Arial"/>
          <w:sz w:val="24"/>
          <w:szCs w:val="24"/>
        </w:rPr>
      </w:pPr>
    </w:p>
    <w:p w14:paraId="4D5C8293" w14:textId="77777777" w:rsidR="00432351" w:rsidRDefault="00432351" w:rsidP="00842BA5">
      <w:pPr>
        <w:spacing w:after="0" w:line="240" w:lineRule="auto"/>
        <w:jc w:val="both"/>
        <w:rPr>
          <w:rFonts w:ascii="Arial" w:hAnsi="Arial" w:cs="Arial"/>
          <w:sz w:val="24"/>
          <w:szCs w:val="24"/>
        </w:rPr>
      </w:pPr>
    </w:p>
    <w:p w14:paraId="4C99D2A3" w14:textId="77777777" w:rsidR="00B50C89" w:rsidRDefault="00B50C89">
      <w:r>
        <w:br w:type="page"/>
      </w:r>
    </w:p>
    <w:p w14:paraId="5866680C" w14:textId="77777777" w:rsidR="006942A6" w:rsidRDefault="006942A6"/>
    <w:p w14:paraId="39A19086" w14:textId="0134082B" w:rsidR="006942A6" w:rsidRPr="006942A6" w:rsidRDefault="006942A6">
      <w:pPr>
        <w:rPr>
          <w:rFonts w:ascii="Arial" w:hAnsi="Arial" w:cs="Arial"/>
          <w:sz w:val="24"/>
          <w:szCs w:val="24"/>
        </w:rPr>
      </w:pPr>
      <w:r>
        <w:rPr>
          <w:rFonts w:ascii="Arial" w:hAnsi="Arial" w:cs="Arial"/>
          <w:sz w:val="24"/>
          <w:szCs w:val="24"/>
        </w:rPr>
        <w:t>De los honorables congresistas,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131"/>
      </w:tblGrid>
      <w:tr w:rsidR="00432351" w:rsidRPr="00432351" w14:paraId="643F9DED" w14:textId="7177C7F9" w:rsidTr="00557C5B">
        <w:tc>
          <w:tcPr>
            <w:tcW w:w="4130" w:type="dxa"/>
          </w:tcPr>
          <w:p w14:paraId="6F343518" w14:textId="3012642D" w:rsidR="00432351" w:rsidRPr="00432351" w:rsidRDefault="00432351" w:rsidP="00432351">
            <w:pPr>
              <w:jc w:val="both"/>
              <w:rPr>
                <w:rFonts w:ascii="Arial" w:hAnsi="Arial" w:cs="Arial"/>
                <w:sz w:val="24"/>
                <w:szCs w:val="24"/>
              </w:rPr>
            </w:pPr>
          </w:p>
          <w:p w14:paraId="40E5CB89" w14:textId="4D09DA5C" w:rsidR="00432351" w:rsidRPr="00432351" w:rsidRDefault="00432351" w:rsidP="00432351">
            <w:pPr>
              <w:jc w:val="both"/>
              <w:rPr>
                <w:rFonts w:ascii="Arial" w:hAnsi="Arial" w:cs="Arial"/>
                <w:sz w:val="24"/>
                <w:szCs w:val="24"/>
              </w:rPr>
            </w:pPr>
          </w:p>
          <w:p w14:paraId="4ABE1D50" w14:textId="0E0AC6F4" w:rsidR="00432351" w:rsidRPr="00432351" w:rsidRDefault="00432351" w:rsidP="00432351">
            <w:pPr>
              <w:jc w:val="both"/>
              <w:rPr>
                <w:rFonts w:ascii="Arial" w:hAnsi="Arial" w:cs="Arial"/>
                <w:sz w:val="24"/>
                <w:szCs w:val="24"/>
              </w:rPr>
            </w:pPr>
          </w:p>
          <w:p w14:paraId="7A775808" w14:textId="4E7F35B6" w:rsidR="00432351" w:rsidRPr="00432351" w:rsidRDefault="00432351" w:rsidP="00432351">
            <w:pPr>
              <w:jc w:val="both"/>
              <w:rPr>
                <w:rFonts w:ascii="Arial" w:hAnsi="Arial" w:cs="Arial"/>
                <w:sz w:val="24"/>
                <w:szCs w:val="24"/>
              </w:rPr>
            </w:pPr>
          </w:p>
          <w:p w14:paraId="4F79202B" w14:textId="0748E72F" w:rsidR="00432351" w:rsidRPr="00432351" w:rsidRDefault="00432351" w:rsidP="00432351">
            <w:pPr>
              <w:jc w:val="both"/>
              <w:rPr>
                <w:rFonts w:ascii="Arial" w:hAnsi="Arial" w:cs="Arial"/>
                <w:b/>
                <w:bCs/>
                <w:sz w:val="24"/>
                <w:szCs w:val="24"/>
              </w:rPr>
            </w:pPr>
            <w:r w:rsidRPr="00432351">
              <w:rPr>
                <w:rFonts w:ascii="Arial" w:hAnsi="Arial" w:cs="Arial"/>
                <w:b/>
                <w:bCs/>
                <w:sz w:val="24"/>
                <w:szCs w:val="24"/>
              </w:rPr>
              <w:t xml:space="preserve">EDWARD DAVID RODRÍGUEZ </w:t>
            </w:r>
            <w:proofErr w:type="spellStart"/>
            <w:r w:rsidRPr="00432351">
              <w:rPr>
                <w:rFonts w:ascii="Arial" w:hAnsi="Arial" w:cs="Arial"/>
                <w:b/>
                <w:bCs/>
                <w:sz w:val="24"/>
                <w:szCs w:val="24"/>
              </w:rPr>
              <w:t>RODRÍGUEZ</w:t>
            </w:r>
            <w:proofErr w:type="spellEnd"/>
          </w:p>
          <w:p w14:paraId="74D3F5CC" w14:textId="443EB867" w:rsidR="00432351" w:rsidRPr="00432351" w:rsidRDefault="00432351" w:rsidP="00432351">
            <w:pPr>
              <w:jc w:val="both"/>
              <w:rPr>
                <w:rFonts w:ascii="Arial" w:hAnsi="Arial" w:cs="Arial"/>
                <w:sz w:val="24"/>
                <w:szCs w:val="24"/>
              </w:rPr>
            </w:pPr>
            <w:r w:rsidRPr="00432351">
              <w:rPr>
                <w:rFonts w:ascii="Arial" w:hAnsi="Arial" w:cs="Arial"/>
                <w:sz w:val="24"/>
                <w:szCs w:val="24"/>
              </w:rPr>
              <w:t>Ponente coordinador</w:t>
            </w:r>
          </w:p>
        </w:tc>
        <w:tc>
          <w:tcPr>
            <w:tcW w:w="4131" w:type="dxa"/>
          </w:tcPr>
          <w:p w14:paraId="02898DB2" w14:textId="35352A70" w:rsidR="00432351" w:rsidRPr="00432351" w:rsidRDefault="00432351" w:rsidP="00432351">
            <w:pPr>
              <w:jc w:val="both"/>
              <w:rPr>
                <w:rFonts w:ascii="Arial" w:hAnsi="Arial" w:cs="Arial"/>
                <w:sz w:val="24"/>
                <w:szCs w:val="24"/>
              </w:rPr>
            </w:pPr>
          </w:p>
          <w:p w14:paraId="720D9F6E" w14:textId="53A9D2C5" w:rsidR="00432351" w:rsidRPr="00432351" w:rsidRDefault="00432351" w:rsidP="00432351">
            <w:pPr>
              <w:jc w:val="both"/>
              <w:rPr>
                <w:rFonts w:ascii="Arial" w:hAnsi="Arial" w:cs="Arial"/>
                <w:sz w:val="24"/>
                <w:szCs w:val="24"/>
              </w:rPr>
            </w:pPr>
          </w:p>
          <w:p w14:paraId="0FAA40E4" w14:textId="35079F5E" w:rsidR="00432351" w:rsidRPr="00432351" w:rsidRDefault="00432351" w:rsidP="00432351">
            <w:pPr>
              <w:jc w:val="both"/>
              <w:rPr>
                <w:rFonts w:ascii="Arial" w:hAnsi="Arial" w:cs="Arial"/>
                <w:sz w:val="24"/>
                <w:szCs w:val="24"/>
              </w:rPr>
            </w:pPr>
          </w:p>
          <w:p w14:paraId="11883409" w14:textId="00799DC9" w:rsidR="00432351" w:rsidRPr="00432351" w:rsidRDefault="00432351" w:rsidP="00432351">
            <w:pPr>
              <w:jc w:val="both"/>
              <w:rPr>
                <w:rFonts w:ascii="Arial" w:hAnsi="Arial" w:cs="Arial"/>
                <w:sz w:val="24"/>
                <w:szCs w:val="24"/>
              </w:rPr>
            </w:pPr>
          </w:p>
          <w:p w14:paraId="31410281" w14:textId="2272CF77" w:rsidR="00432351" w:rsidRPr="00432351" w:rsidRDefault="00432351" w:rsidP="00432351">
            <w:pPr>
              <w:jc w:val="both"/>
              <w:rPr>
                <w:rFonts w:ascii="Arial" w:hAnsi="Arial" w:cs="Arial"/>
                <w:b/>
                <w:bCs/>
                <w:sz w:val="24"/>
                <w:szCs w:val="24"/>
              </w:rPr>
            </w:pPr>
            <w:r w:rsidRPr="00432351">
              <w:rPr>
                <w:rFonts w:ascii="Arial" w:hAnsi="Arial" w:cs="Arial"/>
                <w:b/>
                <w:bCs/>
                <w:sz w:val="24"/>
                <w:szCs w:val="24"/>
              </w:rPr>
              <w:t>GERMÁN NAVAS TALERO</w:t>
            </w:r>
          </w:p>
          <w:p w14:paraId="2609E269" w14:textId="3EBCF109" w:rsidR="00432351" w:rsidRPr="00432351" w:rsidRDefault="00432351" w:rsidP="00432351">
            <w:pPr>
              <w:jc w:val="both"/>
              <w:rPr>
                <w:rFonts w:ascii="Arial" w:hAnsi="Arial" w:cs="Arial"/>
                <w:sz w:val="24"/>
                <w:szCs w:val="24"/>
              </w:rPr>
            </w:pPr>
            <w:r w:rsidRPr="00432351">
              <w:rPr>
                <w:rFonts w:ascii="Arial" w:hAnsi="Arial" w:cs="Arial"/>
                <w:sz w:val="24"/>
                <w:szCs w:val="24"/>
              </w:rPr>
              <w:t>Ponente Coordinador</w:t>
            </w:r>
          </w:p>
        </w:tc>
      </w:tr>
      <w:tr w:rsidR="00432351" w:rsidRPr="00432351" w14:paraId="413F267D" w14:textId="137957E1" w:rsidTr="00557C5B">
        <w:tc>
          <w:tcPr>
            <w:tcW w:w="4130" w:type="dxa"/>
          </w:tcPr>
          <w:p w14:paraId="779A6762" w14:textId="1B3F9644" w:rsidR="00432351" w:rsidRPr="00432351" w:rsidRDefault="00432351" w:rsidP="00432351">
            <w:pPr>
              <w:jc w:val="both"/>
              <w:rPr>
                <w:rFonts w:ascii="Arial" w:hAnsi="Arial" w:cs="Arial"/>
                <w:b/>
                <w:sz w:val="24"/>
                <w:szCs w:val="24"/>
              </w:rPr>
            </w:pPr>
          </w:p>
          <w:p w14:paraId="797D1615" w14:textId="71747D73" w:rsidR="00432351" w:rsidRPr="00432351" w:rsidRDefault="00432351" w:rsidP="00432351">
            <w:pPr>
              <w:jc w:val="both"/>
              <w:rPr>
                <w:rFonts w:ascii="Arial" w:hAnsi="Arial" w:cs="Arial"/>
                <w:b/>
                <w:sz w:val="24"/>
                <w:szCs w:val="24"/>
              </w:rPr>
            </w:pPr>
          </w:p>
          <w:p w14:paraId="4EC50AA8" w14:textId="1CFDA150" w:rsidR="00432351" w:rsidRPr="00432351" w:rsidRDefault="00432351" w:rsidP="00432351">
            <w:pPr>
              <w:jc w:val="both"/>
              <w:rPr>
                <w:rFonts w:ascii="Arial" w:hAnsi="Arial" w:cs="Arial"/>
                <w:b/>
                <w:sz w:val="24"/>
                <w:szCs w:val="24"/>
              </w:rPr>
            </w:pPr>
          </w:p>
          <w:p w14:paraId="78369F93" w14:textId="49222958" w:rsidR="00432351" w:rsidRPr="00432351" w:rsidRDefault="00432351" w:rsidP="00432351">
            <w:pPr>
              <w:jc w:val="both"/>
              <w:rPr>
                <w:rFonts w:ascii="Arial" w:hAnsi="Arial" w:cs="Arial"/>
                <w:b/>
                <w:sz w:val="24"/>
                <w:szCs w:val="24"/>
              </w:rPr>
            </w:pPr>
          </w:p>
          <w:p w14:paraId="6294D4B8" w14:textId="09D8065A" w:rsidR="00432351" w:rsidRPr="00432351" w:rsidRDefault="00432351" w:rsidP="00432351">
            <w:pPr>
              <w:jc w:val="both"/>
              <w:rPr>
                <w:rFonts w:ascii="Arial" w:hAnsi="Arial" w:cs="Arial"/>
                <w:b/>
                <w:sz w:val="24"/>
                <w:szCs w:val="24"/>
              </w:rPr>
            </w:pPr>
            <w:r w:rsidRPr="00432351">
              <w:rPr>
                <w:rFonts w:ascii="Arial" w:hAnsi="Arial" w:cs="Arial"/>
                <w:b/>
                <w:sz w:val="24"/>
                <w:szCs w:val="24"/>
              </w:rPr>
              <w:t>HERNÁN GUSTAVO ESTUPIÑAN CALVACHE</w:t>
            </w:r>
          </w:p>
          <w:p w14:paraId="02B17CAD" w14:textId="089EE5B4" w:rsidR="00432351" w:rsidRPr="00432351" w:rsidRDefault="00432351" w:rsidP="00432351">
            <w:pPr>
              <w:jc w:val="both"/>
              <w:rPr>
                <w:rFonts w:ascii="Arial" w:hAnsi="Arial" w:cs="Arial"/>
                <w:sz w:val="24"/>
                <w:szCs w:val="24"/>
              </w:rPr>
            </w:pPr>
            <w:r w:rsidRPr="00432351">
              <w:rPr>
                <w:rFonts w:ascii="Arial" w:hAnsi="Arial" w:cs="Arial"/>
                <w:sz w:val="24"/>
                <w:szCs w:val="24"/>
              </w:rPr>
              <w:t xml:space="preserve">Ponente </w:t>
            </w:r>
          </w:p>
        </w:tc>
        <w:tc>
          <w:tcPr>
            <w:tcW w:w="4131" w:type="dxa"/>
          </w:tcPr>
          <w:p w14:paraId="6E08A68D" w14:textId="52DED300" w:rsidR="00432351" w:rsidRPr="00432351" w:rsidRDefault="00432351" w:rsidP="00432351">
            <w:pPr>
              <w:jc w:val="both"/>
              <w:rPr>
                <w:rFonts w:ascii="Arial" w:hAnsi="Arial" w:cs="Arial"/>
                <w:b/>
                <w:sz w:val="24"/>
                <w:szCs w:val="24"/>
              </w:rPr>
            </w:pPr>
          </w:p>
          <w:p w14:paraId="5CEA67C8" w14:textId="49519213" w:rsidR="00432351" w:rsidRPr="00432351" w:rsidRDefault="00432351" w:rsidP="00432351">
            <w:pPr>
              <w:jc w:val="both"/>
              <w:rPr>
                <w:rFonts w:ascii="Arial" w:hAnsi="Arial" w:cs="Arial"/>
                <w:b/>
                <w:sz w:val="24"/>
                <w:szCs w:val="24"/>
              </w:rPr>
            </w:pPr>
          </w:p>
          <w:p w14:paraId="279C5E77" w14:textId="595DAC08" w:rsidR="00432351" w:rsidRPr="00432351" w:rsidRDefault="00432351" w:rsidP="00432351">
            <w:pPr>
              <w:jc w:val="both"/>
              <w:rPr>
                <w:rFonts w:ascii="Arial" w:hAnsi="Arial" w:cs="Arial"/>
                <w:b/>
                <w:sz w:val="24"/>
                <w:szCs w:val="24"/>
              </w:rPr>
            </w:pPr>
          </w:p>
          <w:p w14:paraId="34E0C9E8" w14:textId="799D9388" w:rsidR="00432351" w:rsidRPr="00432351" w:rsidRDefault="00432351" w:rsidP="00432351">
            <w:pPr>
              <w:jc w:val="both"/>
              <w:rPr>
                <w:rFonts w:ascii="Arial" w:hAnsi="Arial" w:cs="Arial"/>
                <w:b/>
                <w:sz w:val="24"/>
                <w:szCs w:val="24"/>
              </w:rPr>
            </w:pPr>
          </w:p>
          <w:p w14:paraId="2EAE987B" w14:textId="69967E3E" w:rsidR="00432351" w:rsidRPr="00432351" w:rsidRDefault="00432351" w:rsidP="00432351">
            <w:pPr>
              <w:jc w:val="both"/>
              <w:rPr>
                <w:rFonts w:ascii="Arial" w:hAnsi="Arial" w:cs="Arial"/>
                <w:b/>
                <w:sz w:val="24"/>
                <w:szCs w:val="24"/>
              </w:rPr>
            </w:pPr>
            <w:r w:rsidRPr="00432351">
              <w:rPr>
                <w:rFonts w:ascii="Arial" w:hAnsi="Arial" w:cs="Arial"/>
                <w:b/>
                <w:sz w:val="24"/>
                <w:szCs w:val="24"/>
              </w:rPr>
              <w:t>DAVID ERNESTO PULIDO NOVOA</w:t>
            </w:r>
          </w:p>
          <w:p w14:paraId="7B1C804B" w14:textId="425BC48C" w:rsidR="00432351" w:rsidRPr="00432351" w:rsidRDefault="00432351" w:rsidP="00432351">
            <w:pPr>
              <w:jc w:val="both"/>
              <w:rPr>
                <w:rFonts w:ascii="Arial" w:hAnsi="Arial" w:cs="Arial"/>
                <w:sz w:val="24"/>
                <w:szCs w:val="24"/>
              </w:rPr>
            </w:pPr>
            <w:r w:rsidRPr="00432351">
              <w:rPr>
                <w:rFonts w:ascii="Arial" w:hAnsi="Arial" w:cs="Arial"/>
                <w:sz w:val="24"/>
                <w:szCs w:val="24"/>
              </w:rPr>
              <w:t xml:space="preserve">Ponente </w:t>
            </w:r>
          </w:p>
          <w:p w14:paraId="0F72C6BE" w14:textId="559014C3" w:rsidR="00432351" w:rsidRPr="00432351" w:rsidRDefault="00432351" w:rsidP="00432351">
            <w:pPr>
              <w:jc w:val="both"/>
              <w:rPr>
                <w:rFonts w:ascii="Arial" w:hAnsi="Arial" w:cs="Arial"/>
                <w:sz w:val="24"/>
                <w:szCs w:val="24"/>
              </w:rPr>
            </w:pPr>
          </w:p>
        </w:tc>
      </w:tr>
      <w:tr w:rsidR="00432351" w:rsidRPr="00432351" w14:paraId="5E01D446" w14:textId="78ADEAD8" w:rsidTr="00557C5B">
        <w:tc>
          <w:tcPr>
            <w:tcW w:w="4130" w:type="dxa"/>
          </w:tcPr>
          <w:p w14:paraId="2EB45D7B" w14:textId="312D20D1" w:rsidR="00432351" w:rsidRPr="00432351" w:rsidRDefault="00432351" w:rsidP="00432351">
            <w:pPr>
              <w:jc w:val="both"/>
              <w:rPr>
                <w:rFonts w:ascii="Arial" w:hAnsi="Arial" w:cs="Arial"/>
                <w:b/>
                <w:sz w:val="24"/>
                <w:szCs w:val="24"/>
              </w:rPr>
            </w:pPr>
          </w:p>
          <w:p w14:paraId="587309E1" w14:textId="2B50AFBE" w:rsidR="00432351" w:rsidRPr="00432351" w:rsidRDefault="00432351" w:rsidP="00432351">
            <w:pPr>
              <w:jc w:val="both"/>
              <w:rPr>
                <w:rFonts w:ascii="Arial" w:hAnsi="Arial" w:cs="Arial"/>
                <w:b/>
                <w:sz w:val="24"/>
                <w:szCs w:val="24"/>
              </w:rPr>
            </w:pPr>
          </w:p>
          <w:p w14:paraId="504EE08B" w14:textId="5172E03E" w:rsidR="00432351" w:rsidRPr="00432351" w:rsidRDefault="00432351" w:rsidP="00432351">
            <w:pPr>
              <w:jc w:val="both"/>
              <w:rPr>
                <w:rFonts w:ascii="Arial" w:hAnsi="Arial" w:cs="Arial"/>
                <w:b/>
                <w:sz w:val="24"/>
                <w:szCs w:val="24"/>
              </w:rPr>
            </w:pPr>
          </w:p>
          <w:p w14:paraId="7D090C3C" w14:textId="3F118AA8" w:rsidR="00432351" w:rsidRPr="00432351" w:rsidRDefault="00432351" w:rsidP="00432351">
            <w:pPr>
              <w:jc w:val="both"/>
              <w:rPr>
                <w:rFonts w:ascii="Arial" w:hAnsi="Arial" w:cs="Arial"/>
                <w:b/>
                <w:sz w:val="24"/>
                <w:szCs w:val="24"/>
              </w:rPr>
            </w:pPr>
          </w:p>
          <w:p w14:paraId="5F274E89" w14:textId="1F012A99" w:rsidR="00432351" w:rsidRPr="00432351" w:rsidRDefault="00432351" w:rsidP="00432351">
            <w:pPr>
              <w:jc w:val="both"/>
              <w:rPr>
                <w:rFonts w:ascii="Arial" w:hAnsi="Arial" w:cs="Arial"/>
                <w:b/>
                <w:sz w:val="24"/>
                <w:szCs w:val="24"/>
              </w:rPr>
            </w:pPr>
          </w:p>
          <w:p w14:paraId="01FCB79D" w14:textId="4A9ECA73" w:rsidR="00432351" w:rsidRPr="00432351" w:rsidRDefault="00432351" w:rsidP="00432351">
            <w:pPr>
              <w:jc w:val="both"/>
              <w:rPr>
                <w:rFonts w:ascii="Arial" w:hAnsi="Arial" w:cs="Arial"/>
                <w:b/>
                <w:sz w:val="24"/>
                <w:szCs w:val="24"/>
              </w:rPr>
            </w:pPr>
            <w:r w:rsidRPr="00432351">
              <w:rPr>
                <w:rFonts w:ascii="Arial" w:hAnsi="Arial" w:cs="Arial"/>
                <w:b/>
                <w:sz w:val="24"/>
                <w:szCs w:val="24"/>
              </w:rPr>
              <w:t>ALFREDO RAFAEL DELUQUE ZULETA</w:t>
            </w:r>
          </w:p>
          <w:p w14:paraId="571CAD58" w14:textId="738BBF3E" w:rsidR="00432351" w:rsidRPr="00432351" w:rsidRDefault="00432351" w:rsidP="00432351">
            <w:pPr>
              <w:jc w:val="both"/>
              <w:rPr>
                <w:rFonts w:ascii="Arial" w:hAnsi="Arial" w:cs="Arial"/>
                <w:sz w:val="24"/>
                <w:szCs w:val="24"/>
              </w:rPr>
            </w:pPr>
            <w:r w:rsidRPr="00432351">
              <w:rPr>
                <w:rFonts w:ascii="Arial" w:hAnsi="Arial" w:cs="Arial"/>
                <w:sz w:val="24"/>
                <w:szCs w:val="24"/>
              </w:rPr>
              <w:t xml:space="preserve">Ponente </w:t>
            </w:r>
          </w:p>
          <w:p w14:paraId="0232E25D" w14:textId="5334924D" w:rsidR="00432351" w:rsidRPr="00432351" w:rsidRDefault="00432351" w:rsidP="00432351">
            <w:pPr>
              <w:jc w:val="both"/>
              <w:rPr>
                <w:rFonts w:ascii="Arial" w:hAnsi="Arial" w:cs="Arial"/>
                <w:sz w:val="24"/>
                <w:szCs w:val="24"/>
              </w:rPr>
            </w:pPr>
          </w:p>
        </w:tc>
        <w:tc>
          <w:tcPr>
            <w:tcW w:w="4131" w:type="dxa"/>
          </w:tcPr>
          <w:p w14:paraId="7522C8A6" w14:textId="22DD79A7" w:rsidR="00432351" w:rsidRPr="00432351" w:rsidRDefault="00432351" w:rsidP="00432351">
            <w:pPr>
              <w:jc w:val="both"/>
              <w:rPr>
                <w:rFonts w:ascii="Arial" w:hAnsi="Arial" w:cs="Arial"/>
                <w:b/>
                <w:sz w:val="24"/>
                <w:szCs w:val="24"/>
              </w:rPr>
            </w:pPr>
          </w:p>
          <w:p w14:paraId="5278715B" w14:textId="2590C1CE" w:rsidR="00432351" w:rsidRPr="00432351" w:rsidRDefault="00432351" w:rsidP="00432351">
            <w:pPr>
              <w:jc w:val="both"/>
              <w:rPr>
                <w:rFonts w:ascii="Arial" w:hAnsi="Arial" w:cs="Arial"/>
                <w:b/>
                <w:sz w:val="24"/>
                <w:szCs w:val="24"/>
              </w:rPr>
            </w:pPr>
          </w:p>
          <w:p w14:paraId="71A193EF" w14:textId="3D67AFE9" w:rsidR="00432351" w:rsidRPr="00432351" w:rsidRDefault="00432351" w:rsidP="00432351">
            <w:pPr>
              <w:jc w:val="both"/>
              <w:rPr>
                <w:rFonts w:ascii="Arial" w:hAnsi="Arial" w:cs="Arial"/>
                <w:b/>
                <w:sz w:val="24"/>
                <w:szCs w:val="24"/>
              </w:rPr>
            </w:pPr>
          </w:p>
          <w:p w14:paraId="5EB53CE5" w14:textId="4DD460B3" w:rsidR="00432351" w:rsidRPr="00432351" w:rsidRDefault="00432351" w:rsidP="00432351">
            <w:pPr>
              <w:jc w:val="both"/>
              <w:rPr>
                <w:rFonts w:ascii="Arial" w:hAnsi="Arial" w:cs="Arial"/>
                <w:b/>
                <w:sz w:val="24"/>
                <w:szCs w:val="24"/>
              </w:rPr>
            </w:pPr>
          </w:p>
          <w:p w14:paraId="69EE0DCE" w14:textId="678E91CF" w:rsidR="00432351" w:rsidRPr="00432351" w:rsidRDefault="00432351" w:rsidP="00432351">
            <w:pPr>
              <w:jc w:val="both"/>
              <w:rPr>
                <w:rFonts w:ascii="Arial" w:hAnsi="Arial" w:cs="Arial"/>
                <w:b/>
                <w:sz w:val="24"/>
                <w:szCs w:val="24"/>
              </w:rPr>
            </w:pPr>
          </w:p>
          <w:p w14:paraId="6C949843" w14:textId="169A284C" w:rsidR="00432351" w:rsidRPr="00432351" w:rsidRDefault="00432351" w:rsidP="00432351">
            <w:pPr>
              <w:jc w:val="both"/>
              <w:rPr>
                <w:rFonts w:ascii="Arial" w:hAnsi="Arial" w:cs="Arial"/>
                <w:b/>
                <w:sz w:val="24"/>
                <w:szCs w:val="24"/>
              </w:rPr>
            </w:pPr>
            <w:r w:rsidRPr="00432351">
              <w:rPr>
                <w:rFonts w:ascii="Arial" w:hAnsi="Arial" w:cs="Arial"/>
                <w:b/>
                <w:sz w:val="24"/>
                <w:szCs w:val="24"/>
              </w:rPr>
              <w:t>JUAN CARLOS WILLS OSPINA</w:t>
            </w:r>
          </w:p>
          <w:p w14:paraId="1BA228EB" w14:textId="6DE2B41E" w:rsidR="00432351" w:rsidRPr="00432351" w:rsidRDefault="00432351" w:rsidP="00432351">
            <w:pPr>
              <w:jc w:val="both"/>
              <w:rPr>
                <w:rFonts w:ascii="Arial" w:hAnsi="Arial" w:cs="Arial"/>
                <w:sz w:val="24"/>
                <w:szCs w:val="24"/>
              </w:rPr>
            </w:pPr>
            <w:r w:rsidRPr="00432351">
              <w:rPr>
                <w:rFonts w:ascii="Arial" w:hAnsi="Arial" w:cs="Arial"/>
                <w:sz w:val="24"/>
                <w:szCs w:val="24"/>
              </w:rPr>
              <w:t xml:space="preserve">Ponente </w:t>
            </w:r>
          </w:p>
          <w:p w14:paraId="37088C79" w14:textId="2D24D28B" w:rsidR="00432351" w:rsidRPr="00432351" w:rsidRDefault="00432351" w:rsidP="00432351">
            <w:pPr>
              <w:jc w:val="both"/>
              <w:rPr>
                <w:rFonts w:ascii="Arial" w:hAnsi="Arial" w:cs="Arial"/>
                <w:sz w:val="24"/>
                <w:szCs w:val="24"/>
              </w:rPr>
            </w:pPr>
          </w:p>
        </w:tc>
      </w:tr>
      <w:tr w:rsidR="00432351" w:rsidRPr="00432351" w14:paraId="3458E910" w14:textId="24073A1A" w:rsidTr="00557C5B">
        <w:tc>
          <w:tcPr>
            <w:tcW w:w="4130" w:type="dxa"/>
          </w:tcPr>
          <w:p w14:paraId="073964DD" w14:textId="43176431" w:rsidR="00432351" w:rsidRPr="00432351" w:rsidRDefault="00432351" w:rsidP="00432351">
            <w:pPr>
              <w:jc w:val="both"/>
              <w:rPr>
                <w:rFonts w:ascii="Arial" w:hAnsi="Arial" w:cs="Arial"/>
                <w:sz w:val="24"/>
                <w:szCs w:val="24"/>
              </w:rPr>
            </w:pPr>
          </w:p>
          <w:p w14:paraId="3FDF272F" w14:textId="736B923A" w:rsidR="00432351" w:rsidRPr="00432351" w:rsidRDefault="00432351" w:rsidP="00432351">
            <w:pPr>
              <w:jc w:val="both"/>
              <w:rPr>
                <w:rFonts w:ascii="Arial" w:hAnsi="Arial" w:cs="Arial"/>
                <w:sz w:val="24"/>
                <w:szCs w:val="24"/>
              </w:rPr>
            </w:pPr>
          </w:p>
          <w:p w14:paraId="6EEF190D" w14:textId="00D5A087" w:rsidR="00432351" w:rsidRPr="00432351" w:rsidRDefault="00432351" w:rsidP="00432351">
            <w:pPr>
              <w:jc w:val="both"/>
              <w:rPr>
                <w:rFonts w:ascii="Arial" w:hAnsi="Arial" w:cs="Arial"/>
                <w:sz w:val="24"/>
                <w:szCs w:val="24"/>
              </w:rPr>
            </w:pPr>
          </w:p>
          <w:p w14:paraId="65A105E6" w14:textId="17F5599D" w:rsidR="00432351" w:rsidRPr="00432351" w:rsidRDefault="00432351" w:rsidP="00432351">
            <w:pPr>
              <w:jc w:val="both"/>
              <w:rPr>
                <w:rFonts w:ascii="Arial" w:hAnsi="Arial" w:cs="Arial"/>
                <w:b/>
                <w:sz w:val="24"/>
                <w:szCs w:val="24"/>
              </w:rPr>
            </w:pPr>
            <w:r w:rsidRPr="00432351">
              <w:rPr>
                <w:rFonts w:ascii="Arial" w:hAnsi="Arial" w:cs="Arial"/>
                <w:b/>
                <w:sz w:val="24"/>
                <w:szCs w:val="24"/>
              </w:rPr>
              <w:t>INTI RAÚL ASPRILLA REYES</w:t>
            </w:r>
          </w:p>
          <w:p w14:paraId="6D6C4442" w14:textId="32F0E2AC" w:rsidR="00432351" w:rsidRPr="00432351" w:rsidRDefault="00432351" w:rsidP="00432351">
            <w:pPr>
              <w:jc w:val="both"/>
              <w:rPr>
                <w:rFonts w:ascii="Arial" w:hAnsi="Arial" w:cs="Arial"/>
                <w:sz w:val="24"/>
                <w:szCs w:val="24"/>
              </w:rPr>
            </w:pPr>
            <w:r w:rsidRPr="00432351">
              <w:rPr>
                <w:rFonts w:ascii="Arial" w:hAnsi="Arial" w:cs="Arial"/>
                <w:sz w:val="24"/>
                <w:szCs w:val="24"/>
              </w:rPr>
              <w:t xml:space="preserve">Ponente </w:t>
            </w:r>
          </w:p>
          <w:p w14:paraId="6D8393E8" w14:textId="5E349C20" w:rsidR="00432351" w:rsidRPr="00432351" w:rsidRDefault="00432351" w:rsidP="00432351">
            <w:pPr>
              <w:jc w:val="both"/>
              <w:rPr>
                <w:rFonts w:ascii="Arial" w:hAnsi="Arial" w:cs="Arial"/>
                <w:sz w:val="24"/>
                <w:szCs w:val="24"/>
              </w:rPr>
            </w:pPr>
          </w:p>
        </w:tc>
        <w:tc>
          <w:tcPr>
            <w:tcW w:w="4131" w:type="dxa"/>
          </w:tcPr>
          <w:p w14:paraId="6BCE15E7" w14:textId="235667F2" w:rsidR="00432351" w:rsidRPr="00432351" w:rsidRDefault="00432351" w:rsidP="00432351">
            <w:pPr>
              <w:jc w:val="both"/>
              <w:rPr>
                <w:rFonts w:ascii="Arial" w:hAnsi="Arial" w:cs="Arial"/>
                <w:b/>
                <w:sz w:val="24"/>
                <w:szCs w:val="24"/>
              </w:rPr>
            </w:pPr>
          </w:p>
          <w:p w14:paraId="5C2B2B0A" w14:textId="44DE6D1B" w:rsidR="00432351" w:rsidRPr="00432351" w:rsidRDefault="00432351" w:rsidP="00432351">
            <w:pPr>
              <w:jc w:val="both"/>
              <w:rPr>
                <w:rFonts w:ascii="Arial" w:hAnsi="Arial" w:cs="Arial"/>
                <w:b/>
                <w:sz w:val="24"/>
                <w:szCs w:val="24"/>
              </w:rPr>
            </w:pPr>
          </w:p>
          <w:p w14:paraId="7F1EFCAA" w14:textId="240C7582" w:rsidR="00432351" w:rsidRPr="00432351" w:rsidRDefault="00432351" w:rsidP="00432351">
            <w:pPr>
              <w:jc w:val="both"/>
              <w:rPr>
                <w:rFonts w:ascii="Arial" w:hAnsi="Arial" w:cs="Arial"/>
                <w:b/>
                <w:sz w:val="24"/>
                <w:szCs w:val="24"/>
              </w:rPr>
            </w:pPr>
          </w:p>
          <w:p w14:paraId="62D00463" w14:textId="0B70148D" w:rsidR="00432351" w:rsidRPr="00432351" w:rsidRDefault="00432351" w:rsidP="00432351">
            <w:pPr>
              <w:jc w:val="both"/>
              <w:rPr>
                <w:rFonts w:ascii="Arial" w:hAnsi="Arial" w:cs="Arial"/>
                <w:b/>
                <w:sz w:val="24"/>
                <w:szCs w:val="24"/>
              </w:rPr>
            </w:pPr>
            <w:r w:rsidRPr="00432351">
              <w:rPr>
                <w:rFonts w:ascii="Arial" w:hAnsi="Arial" w:cs="Arial"/>
                <w:b/>
                <w:sz w:val="24"/>
                <w:szCs w:val="24"/>
              </w:rPr>
              <w:t>LUIS ALBERTO ALBÁN URBANO</w:t>
            </w:r>
          </w:p>
          <w:p w14:paraId="614522E7" w14:textId="2495DB35" w:rsidR="00432351" w:rsidRPr="00432351" w:rsidRDefault="00432351" w:rsidP="00432351">
            <w:pPr>
              <w:jc w:val="both"/>
              <w:rPr>
                <w:rFonts w:ascii="Arial" w:hAnsi="Arial" w:cs="Arial"/>
                <w:sz w:val="24"/>
                <w:szCs w:val="24"/>
              </w:rPr>
            </w:pPr>
            <w:r w:rsidRPr="00432351">
              <w:rPr>
                <w:rFonts w:ascii="Arial" w:hAnsi="Arial" w:cs="Arial"/>
                <w:sz w:val="24"/>
                <w:szCs w:val="24"/>
              </w:rPr>
              <w:t xml:space="preserve">Ponente </w:t>
            </w:r>
          </w:p>
        </w:tc>
      </w:tr>
    </w:tbl>
    <w:p w14:paraId="6EB8E9B4" w14:textId="444CB39D" w:rsidR="00432351" w:rsidRDefault="00432351" w:rsidP="00842BA5">
      <w:pPr>
        <w:spacing w:after="0" w:line="240" w:lineRule="auto"/>
        <w:jc w:val="both"/>
        <w:rPr>
          <w:rFonts w:ascii="Arial" w:hAnsi="Arial" w:cs="Arial"/>
          <w:sz w:val="24"/>
          <w:szCs w:val="24"/>
        </w:rPr>
      </w:pPr>
    </w:p>
    <w:p w14:paraId="46EA9C0C" w14:textId="4D936267" w:rsidR="00432351" w:rsidRDefault="00432351" w:rsidP="00842BA5">
      <w:pPr>
        <w:spacing w:after="0" w:line="240" w:lineRule="auto"/>
        <w:jc w:val="both"/>
        <w:rPr>
          <w:rFonts w:ascii="Arial" w:hAnsi="Arial" w:cs="Arial"/>
          <w:sz w:val="24"/>
          <w:szCs w:val="24"/>
        </w:rPr>
      </w:pPr>
    </w:p>
    <w:p w14:paraId="3171435D" w14:textId="2A32F77D" w:rsidR="00432351" w:rsidRDefault="00432351" w:rsidP="00842BA5">
      <w:pPr>
        <w:spacing w:after="0" w:line="240" w:lineRule="auto"/>
        <w:jc w:val="both"/>
        <w:rPr>
          <w:rFonts w:ascii="Arial" w:hAnsi="Arial" w:cs="Arial"/>
          <w:sz w:val="24"/>
          <w:szCs w:val="24"/>
        </w:rPr>
      </w:pPr>
    </w:p>
    <w:p w14:paraId="613219CE" w14:textId="004D49BC" w:rsidR="00432351" w:rsidRDefault="00432351" w:rsidP="00842BA5">
      <w:pPr>
        <w:spacing w:after="0" w:line="240" w:lineRule="auto"/>
        <w:jc w:val="both"/>
        <w:rPr>
          <w:rFonts w:ascii="Arial" w:hAnsi="Arial" w:cs="Arial"/>
          <w:sz w:val="24"/>
          <w:szCs w:val="24"/>
        </w:rPr>
      </w:pPr>
    </w:p>
    <w:p w14:paraId="0DC5C5D2" w14:textId="7742CF1F" w:rsidR="00432351" w:rsidRDefault="00432351" w:rsidP="00842BA5">
      <w:pPr>
        <w:spacing w:after="0" w:line="240" w:lineRule="auto"/>
        <w:jc w:val="both"/>
        <w:rPr>
          <w:rFonts w:ascii="Arial" w:hAnsi="Arial" w:cs="Arial"/>
          <w:sz w:val="24"/>
          <w:szCs w:val="24"/>
        </w:rPr>
      </w:pPr>
    </w:p>
    <w:p w14:paraId="6F5370D0" w14:textId="5910BD30" w:rsidR="00432351" w:rsidRDefault="00432351" w:rsidP="00842BA5">
      <w:pPr>
        <w:spacing w:after="0" w:line="240" w:lineRule="auto"/>
        <w:jc w:val="both"/>
        <w:rPr>
          <w:rFonts w:ascii="Arial" w:hAnsi="Arial" w:cs="Arial"/>
          <w:sz w:val="24"/>
          <w:szCs w:val="24"/>
        </w:rPr>
      </w:pPr>
    </w:p>
    <w:p w14:paraId="6F1BD671" w14:textId="7236CE0D" w:rsidR="00432351" w:rsidRDefault="00432351" w:rsidP="00842BA5">
      <w:pPr>
        <w:spacing w:after="0" w:line="240" w:lineRule="auto"/>
        <w:jc w:val="both"/>
        <w:rPr>
          <w:rFonts w:ascii="Arial" w:hAnsi="Arial" w:cs="Arial"/>
          <w:sz w:val="24"/>
          <w:szCs w:val="24"/>
        </w:rPr>
      </w:pPr>
    </w:p>
    <w:p w14:paraId="3447E05F" w14:textId="7B7BA2BB" w:rsidR="00A5031E" w:rsidRPr="00432351" w:rsidRDefault="000F5868" w:rsidP="006942A6">
      <w:pPr>
        <w:spacing w:after="0" w:line="240" w:lineRule="auto"/>
        <w:jc w:val="center"/>
        <w:rPr>
          <w:rFonts w:ascii="Arial" w:hAnsi="Arial" w:cs="Arial"/>
          <w:b/>
          <w:bCs/>
          <w:sz w:val="24"/>
          <w:szCs w:val="24"/>
        </w:rPr>
      </w:pPr>
      <w:r>
        <w:rPr>
          <w:rFonts w:ascii="Arial" w:hAnsi="Arial" w:cs="Arial"/>
          <w:b/>
          <w:bCs/>
          <w:sz w:val="24"/>
          <w:szCs w:val="24"/>
        </w:rPr>
        <w:lastRenderedPageBreak/>
        <w:t>TEXTO PROPUESTO PARA SEGUNDO DEBATE</w:t>
      </w:r>
      <w:bookmarkStart w:id="0" w:name="_GoBack"/>
      <w:bookmarkEnd w:id="0"/>
      <w:r w:rsidR="00ED391C" w:rsidRPr="00432351">
        <w:rPr>
          <w:rFonts w:ascii="Arial" w:hAnsi="Arial" w:cs="Arial"/>
          <w:b/>
          <w:bCs/>
          <w:sz w:val="24"/>
          <w:szCs w:val="24"/>
        </w:rPr>
        <w:t xml:space="preserve"> AL </w:t>
      </w:r>
      <w:r w:rsidR="00A5031E" w:rsidRPr="00432351">
        <w:rPr>
          <w:rFonts w:ascii="Arial" w:hAnsi="Arial" w:cs="Arial"/>
          <w:b/>
          <w:bCs/>
          <w:sz w:val="24"/>
          <w:szCs w:val="24"/>
        </w:rPr>
        <w:t>PROYECTO DE LEY NÚMERO 007 DE 2019 CÁMARA</w:t>
      </w:r>
    </w:p>
    <w:p w14:paraId="63CEE5E9" w14:textId="77777777" w:rsidR="0032152F" w:rsidRPr="00DB104C" w:rsidRDefault="0032152F" w:rsidP="006942A6">
      <w:pPr>
        <w:pStyle w:val="Prrafodelista"/>
        <w:spacing w:after="0" w:line="240" w:lineRule="auto"/>
        <w:ind w:left="0"/>
        <w:jc w:val="center"/>
        <w:rPr>
          <w:rFonts w:ascii="Arial" w:hAnsi="Arial" w:cs="Arial"/>
          <w:sz w:val="24"/>
          <w:szCs w:val="24"/>
        </w:rPr>
      </w:pPr>
    </w:p>
    <w:p w14:paraId="33AB6766" w14:textId="762A9D30" w:rsidR="00A5031E" w:rsidRPr="00DB104C" w:rsidRDefault="00432351" w:rsidP="006942A6">
      <w:pPr>
        <w:pStyle w:val="Prrafodelista"/>
        <w:spacing w:after="0" w:line="240" w:lineRule="auto"/>
        <w:ind w:left="0"/>
        <w:jc w:val="center"/>
        <w:rPr>
          <w:rFonts w:ascii="Arial" w:hAnsi="Arial" w:cs="Arial"/>
          <w:sz w:val="24"/>
          <w:szCs w:val="24"/>
        </w:rPr>
      </w:pPr>
      <w:r>
        <w:rPr>
          <w:rFonts w:ascii="Arial" w:hAnsi="Arial" w:cs="Arial"/>
          <w:sz w:val="24"/>
          <w:szCs w:val="24"/>
        </w:rPr>
        <w:t>P</w:t>
      </w:r>
      <w:r w:rsidR="00A5031E" w:rsidRPr="00DB104C">
        <w:rPr>
          <w:rFonts w:ascii="Arial" w:hAnsi="Arial" w:cs="Arial"/>
          <w:sz w:val="24"/>
          <w:szCs w:val="24"/>
        </w:rPr>
        <w:t>or medio de la cual se regula el funcionamiento de los Consultorios Jurídicos de las Instituciones de Educación Superior.</w:t>
      </w:r>
    </w:p>
    <w:p w14:paraId="0AE35E69" w14:textId="77777777" w:rsidR="0032152F" w:rsidRPr="00DB104C" w:rsidRDefault="0032152F" w:rsidP="006942A6">
      <w:pPr>
        <w:pStyle w:val="Prrafodelista"/>
        <w:spacing w:after="0" w:line="240" w:lineRule="auto"/>
        <w:ind w:left="0"/>
        <w:jc w:val="center"/>
        <w:rPr>
          <w:rFonts w:ascii="Arial" w:hAnsi="Arial" w:cs="Arial"/>
          <w:sz w:val="24"/>
          <w:szCs w:val="24"/>
        </w:rPr>
      </w:pPr>
    </w:p>
    <w:p w14:paraId="25FD65FD" w14:textId="0AD63E9D" w:rsidR="00ED391C" w:rsidRDefault="00A5031E" w:rsidP="006942A6">
      <w:pPr>
        <w:pStyle w:val="Prrafodelista"/>
        <w:spacing w:after="0" w:line="240" w:lineRule="auto"/>
        <w:ind w:left="0"/>
        <w:jc w:val="center"/>
        <w:rPr>
          <w:rFonts w:ascii="Arial" w:hAnsi="Arial" w:cs="Arial"/>
          <w:sz w:val="24"/>
          <w:szCs w:val="24"/>
        </w:rPr>
      </w:pPr>
      <w:r w:rsidRPr="00DB104C">
        <w:rPr>
          <w:rFonts w:ascii="Arial" w:hAnsi="Arial" w:cs="Arial"/>
          <w:sz w:val="24"/>
          <w:szCs w:val="24"/>
        </w:rPr>
        <w:t xml:space="preserve">El Congreso de Colombia </w:t>
      </w:r>
    </w:p>
    <w:p w14:paraId="47F7DC96" w14:textId="77777777" w:rsidR="00ED391C" w:rsidRDefault="00ED391C" w:rsidP="006942A6">
      <w:pPr>
        <w:pStyle w:val="Prrafodelista"/>
        <w:spacing w:after="0" w:line="240" w:lineRule="auto"/>
        <w:ind w:left="0"/>
        <w:jc w:val="center"/>
        <w:rPr>
          <w:rFonts w:ascii="Arial" w:hAnsi="Arial" w:cs="Arial"/>
          <w:sz w:val="24"/>
          <w:szCs w:val="24"/>
        </w:rPr>
      </w:pPr>
    </w:p>
    <w:p w14:paraId="13D960FC" w14:textId="24D2B099" w:rsidR="00A5031E" w:rsidRPr="00DB104C" w:rsidRDefault="00ED391C" w:rsidP="006942A6">
      <w:pPr>
        <w:pStyle w:val="Prrafodelista"/>
        <w:spacing w:after="0" w:line="240" w:lineRule="auto"/>
        <w:ind w:left="0"/>
        <w:jc w:val="center"/>
        <w:rPr>
          <w:rFonts w:ascii="Arial" w:hAnsi="Arial" w:cs="Arial"/>
          <w:sz w:val="24"/>
          <w:szCs w:val="24"/>
        </w:rPr>
      </w:pPr>
      <w:r>
        <w:rPr>
          <w:rFonts w:ascii="Arial" w:hAnsi="Arial" w:cs="Arial"/>
          <w:sz w:val="24"/>
          <w:szCs w:val="24"/>
        </w:rPr>
        <w:t>D</w:t>
      </w:r>
      <w:r w:rsidR="00A5031E" w:rsidRPr="00DB104C">
        <w:rPr>
          <w:rFonts w:ascii="Arial" w:hAnsi="Arial" w:cs="Arial"/>
          <w:sz w:val="24"/>
          <w:szCs w:val="24"/>
        </w:rPr>
        <w:t>ECRETA:</w:t>
      </w:r>
    </w:p>
    <w:p w14:paraId="2A8DFEE1" w14:textId="77777777" w:rsidR="00A5031E" w:rsidRPr="00DB104C" w:rsidRDefault="00A5031E" w:rsidP="006942A6">
      <w:pPr>
        <w:pStyle w:val="Prrafodelista"/>
        <w:spacing w:after="0" w:line="240" w:lineRule="auto"/>
        <w:ind w:left="0"/>
        <w:jc w:val="both"/>
        <w:rPr>
          <w:rFonts w:ascii="Arial" w:hAnsi="Arial" w:cs="Arial"/>
          <w:sz w:val="24"/>
          <w:szCs w:val="24"/>
        </w:rPr>
      </w:pPr>
    </w:p>
    <w:p w14:paraId="24767BDD" w14:textId="77777777" w:rsidR="00A5031E" w:rsidRPr="00842BA5" w:rsidRDefault="00A5031E" w:rsidP="006942A6">
      <w:pPr>
        <w:spacing w:after="0" w:line="240" w:lineRule="auto"/>
        <w:jc w:val="both"/>
        <w:rPr>
          <w:rFonts w:ascii="Arial" w:hAnsi="Arial" w:cs="Arial"/>
          <w:sz w:val="24"/>
          <w:szCs w:val="24"/>
        </w:rPr>
      </w:pPr>
      <w:r w:rsidRPr="008964E3">
        <w:rPr>
          <w:rFonts w:ascii="Arial" w:hAnsi="Arial" w:cs="Arial"/>
          <w:b/>
          <w:bCs/>
          <w:sz w:val="24"/>
          <w:szCs w:val="24"/>
        </w:rPr>
        <w:t>Artículo 1°. Objeto</w:t>
      </w:r>
      <w:r w:rsidRPr="00842BA5">
        <w:rPr>
          <w:rFonts w:ascii="Arial" w:hAnsi="Arial" w:cs="Arial"/>
          <w:sz w:val="24"/>
          <w:szCs w:val="24"/>
        </w:rPr>
        <w:t xml:space="preserve">. El objeto de esta ley es establecer el marco normativo por medio del cual se regula la práctica del Consultorio Jurídico de las Instituciones de Educación Superior. </w:t>
      </w:r>
    </w:p>
    <w:p w14:paraId="27A49F43" w14:textId="77777777" w:rsidR="00A5031E" w:rsidRPr="00DB104C" w:rsidRDefault="00A5031E" w:rsidP="006942A6">
      <w:pPr>
        <w:pStyle w:val="Prrafodelista"/>
        <w:spacing w:after="0" w:line="240" w:lineRule="auto"/>
        <w:ind w:left="0"/>
        <w:jc w:val="both"/>
        <w:rPr>
          <w:rFonts w:ascii="Arial" w:hAnsi="Arial" w:cs="Arial"/>
          <w:sz w:val="24"/>
          <w:szCs w:val="24"/>
        </w:rPr>
      </w:pPr>
    </w:p>
    <w:p w14:paraId="20D538EC" w14:textId="77777777" w:rsidR="00A5031E" w:rsidRPr="00842BA5" w:rsidRDefault="00A5031E" w:rsidP="006942A6">
      <w:pPr>
        <w:spacing w:after="0" w:line="240" w:lineRule="auto"/>
        <w:jc w:val="both"/>
        <w:rPr>
          <w:rFonts w:ascii="Arial" w:hAnsi="Arial" w:cs="Arial"/>
          <w:sz w:val="24"/>
          <w:szCs w:val="24"/>
        </w:rPr>
      </w:pPr>
      <w:r w:rsidRPr="008964E3">
        <w:rPr>
          <w:rFonts w:ascii="Arial" w:hAnsi="Arial" w:cs="Arial"/>
          <w:b/>
          <w:bCs/>
          <w:sz w:val="24"/>
          <w:szCs w:val="24"/>
        </w:rPr>
        <w:t>Artículo 2°. Definición</w:t>
      </w:r>
      <w:r w:rsidRPr="00842BA5">
        <w:rPr>
          <w:rFonts w:ascii="Arial" w:hAnsi="Arial" w:cs="Arial"/>
          <w:sz w:val="24"/>
          <w:szCs w:val="24"/>
        </w:rPr>
        <w:t xml:space="preserve">. El Consultorio Jurídico es un escenario de aprendizaje práctico de las Instituciones de Educación Superior, autorizado en los términos de esta ley, en el cual los estudiantes de los programas de Derecho, bajo la supervisión, la guía y la coordinación del personal docente y administrativo que apoya el ejercicio académico, adquieren conocimientos y desarrollan competencias, habilidades y valores éticos para el ejercicio de la profesión de abogado, prestando el servicio obligatorio y gratuito de asistencia jurídica a la población establecida en la presente ley. </w:t>
      </w:r>
    </w:p>
    <w:p w14:paraId="1AEB6A99" w14:textId="77777777" w:rsidR="00A5031E" w:rsidRPr="00DB104C" w:rsidRDefault="00A5031E" w:rsidP="006942A6">
      <w:pPr>
        <w:pStyle w:val="Prrafodelista"/>
        <w:spacing w:after="0" w:line="240" w:lineRule="auto"/>
        <w:ind w:left="0"/>
        <w:jc w:val="both"/>
        <w:rPr>
          <w:rFonts w:ascii="Arial" w:hAnsi="Arial" w:cs="Arial"/>
          <w:sz w:val="24"/>
          <w:szCs w:val="24"/>
        </w:rPr>
      </w:pPr>
    </w:p>
    <w:p w14:paraId="48F2F19E" w14:textId="4FA99F5C" w:rsidR="00A5031E" w:rsidRPr="00842BA5" w:rsidRDefault="00A5031E" w:rsidP="006942A6">
      <w:pPr>
        <w:spacing w:after="0" w:line="240" w:lineRule="auto"/>
        <w:jc w:val="both"/>
        <w:rPr>
          <w:rFonts w:ascii="Arial" w:hAnsi="Arial" w:cs="Arial"/>
          <w:sz w:val="24"/>
          <w:szCs w:val="24"/>
        </w:rPr>
      </w:pPr>
      <w:r w:rsidRPr="008964E3">
        <w:rPr>
          <w:rFonts w:ascii="Arial" w:hAnsi="Arial" w:cs="Arial"/>
          <w:b/>
          <w:bCs/>
          <w:sz w:val="24"/>
          <w:szCs w:val="24"/>
        </w:rPr>
        <w:t>Artículo 3°. Principios</w:t>
      </w:r>
      <w:r w:rsidRPr="00842BA5">
        <w:rPr>
          <w:rFonts w:ascii="Arial" w:hAnsi="Arial" w:cs="Arial"/>
          <w:sz w:val="24"/>
          <w:szCs w:val="24"/>
        </w:rPr>
        <w:t xml:space="preserve">. El Consultorio Jurídico estará orientado bajo los siguientes principios generales: </w:t>
      </w:r>
    </w:p>
    <w:p w14:paraId="3953759F" w14:textId="77777777" w:rsidR="0032152F" w:rsidRPr="00DB104C" w:rsidRDefault="0032152F" w:rsidP="006942A6">
      <w:pPr>
        <w:pStyle w:val="Prrafodelista"/>
        <w:spacing w:after="0" w:line="240" w:lineRule="auto"/>
        <w:ind w:left="0"/>
        <w:jc w:val="both"/>
        <w:rPr>
          <w:rFonts w:ascii="Arial" w:hAnsi="Arial" w:cs="Arial"/>
          <w:sz w:val="24"/>
          <w:szCs w:val="24"/>
        </w:rPr>
      </w:pPr>
    </w:p>
    <w:p w14:paraId="542F1A10" w14:textId="77777777" w:rsidR="0032152F" w:rsidRPr="00842BA5" w:rsidRDefault="00A5031E" w:rsidP="006942A6">
      <w:pPr>
        <w:spacing w:after="0" w:line="240" w:lineRule="auto"/>
        <w:jc w:val="both"/>
        <w:rPr>
          <w:rFonts w:ascii="Arial" w:hAnsi="Arial" w:cs="Arial"/>
          <w:sz w:val="24"/>
          <w:szCs w:val="24"/>
        </w:rPr>
      </w:pPr>
      <w:r w:rsidRPr="00842BA5">
        <w:rPr>
          <w:rFonts w:ascii="Arial" w:hAnsi="Arial" w:cs="Arial"/>
          <w:sz w:val="24"/>
          <w:szCs w:val="24"/>
        </w:rPr>
        <w:t xml:space="preserve">1. Educación Jurídica Práctica. El Consultorio Jurídico garantiza procesos de aprendizaje a partir del acercamiento de los estudiantes a las personas en condición de vulnerabilidad, la sociedad, las necesidades jurídicas que enfrentan y los contextos en que se desarrollan, al igual que fomenta el desarrollo de estrategias y de acciones de defensa de sus derechos dentro de estándares de innovación, calidad y actualidad, colaborando con la administración de justicia y asegurando el cumplimiento del derecho de acceso a la justicia. </w:t>
      </w:r>
    </w:p>
    <w:p w14:paraId="7C3C370A" w14:textId="77777777" w:rsidR="0032152F" w:rsidRPr="00DB104C" w:rsidRDefault="0032152F" w:rsidP="006942A6">
      <w:pPr>
        <w:pStyle w:val="Prrafodelista"/>
        <w:spacing w:after="0" w:line="240" w:lineRule="auto"/>
        <w:ind w:left="0"/>
        <w:jc w:val="both"/>
        <w:rPr>
          <w:rFonts w:ascii="Arial" w:hAnsi="Arial" w:cs="Arial"/>
          <w:sz w:val="24"/>
          <w:szCs w:val="24"/>
        </w:rPr>
      </w:pPr>
    </w:p>
    <w:p w14:paraId="48CF409D" w14:textId="2E07CC7A" w:rsidR="00A5031E" w:rsidRPr="00842BA5" w:rsidRDefault="00A5031E" w:rsidP="006942A6">
      <w:pPr>
        <w:spacing w:after="0" w:line="240" w:lineRule="auto"/>
        <w:jc w:val="both"/>
        <w:rPr>
          <w:rFonts w:ascii="Arial" w:hAnsi="Arial" w:cs="Arial"/>
          <w:sz w:val="24"/>
          <w:szCs w:val="24"/>
        </w:rPr>
      </w:pPr>
      <w:r w:rsidRPr="00842BA5">
        <w:rPr>
          <w:rFonts w:ascii="Arial" w:hAnsi="Arial" w:cs="Arial"/>
          <w:sz w:val="24"/>
          <w:szCs w:val="24"/>
        </w:rPr>
        <w:t xml:space="preserve">2. Autonomía Universitaria. Sin perjuicio de las disposiciones establecidas en el contenido de esta ley, se reconoce la autonomía de las instituciones de educación superior, las cuales cuentan con las competencias para regular todos los aspectos relativos al funcionamiento, administración y reglamento de </w:t>
      </w:r>
      <w:r w:rsidRPr="00842BA5">
        <w:rPr>
          <w:rFonts w:ascii="Arial" w:hAnsi="Arial" w:cs="Arial"/>
          <w:sz w:val="24"/>
          <w:szCs w:val="24"/>
        </w:rPr>
        <w:lastRenderedPageBreak/>
        <w:t xml:space="preserve">los consultorios jurídicos, así como la correspondencia entre estos aspectos y el contenido de sus Proyectos Educativos Institucionales y Proyectos Educativos de Programa. </w:t>
      </w:r>
    </w:p>
    <w:p w14:paraId="1C7B5488" w14:textId="77777777" w:rsidR="0032152F" w:rsidRPr="00DB104C" w:rsidRDefault="0032152F" w:rsidP="006942A6">
      <w:pPr>
        <w:pStyle w:val="Prrafodelista"/>
        <w:spacing w:after="0" w:line="240" w:lineRule="auto"/>
        <w:ind w:left="0"/>
        <w:jc w:val="both"/>
        <w:rPr>
          <w:rFonts w:ascii="Arial" w:hAnsi="Arial" w:cs="Arial"/>
          <w:sz w:val="24"/>
          <w:szCs w:val="24"/>
        </w:rPr>
      </w:pPr>
    </w:p>
    <w:p w14:paraId="4BAF96C3" w14:textId="18F2EB27" w:rsidR="00A5031E" w:rsidRPr="00842BA5" w:rsidRDefault="00A5031E" w:rsidP="006942A6">
      <w:pPr>
        <w:spacing w:after="0" w:line="240" w:lineRule="auto"/>
        <w:jc w:val="both"/>
        <w:rPr>
          <w:rFonts w:ascii="Arial" w:hAnsi="Arial" w:cs="Arial"/>
          <w:sz w:val="24"/>
          <w:szCs w:val="24"/>
        </w:rPr>
      </w:pPr>
      <w:r w:rsidRPr="00842BA5">
        <w:rPr>
          <w:rFonts w:ascii="Arial" w:hAnsi="Arial" w:cs="Arial"/>
          <w:sz w:val="24"/>
          <w:szCs w:val="24"/>
        </w:rPr>
        <w:t>3. Formación Integral. El Consultorio Jurídico constituye un escenario idóneo para la formación académica, profesional, técnica, humana, social y ética del abogado, permitiendo a los estudiantes de Derecho adquirir, mediante experiencias propias del ejercicio de la profesión, los saberes y habilidades necesari</w:t>
      </w:r>
      <w:r w:rsidR="00432351">
        <w:rPr>
          <w:rFonts w:ascii="Arial" w:hAnsi="Arial" w:cs="Arial"/>
          <w:sz w:val="24"/>
          <w:szCs w:val="24"/>
        </w:rPr>
        <w:t>a</w:t>
      </w:r>
      <w:r w:rsidRPr="00842BA5">
        <w:rPr>
          <w:rFonts w:ascii="Arial" w:hAnsi="Arial" w:cs="Arial"/>
          <w:sz w:val="24"/>
          <w:szCs w:val="24"/>
        </w:rPr>
        <w:t xml:space="preserve">s y esperados para el ejercicio de la abogacía. </w:t>
      </w:r>
    </w:p>
    <w:p w14:paraId="74BC0B01" w14:textId="77777777" w:rsidR="0032152F" w:rsidRPr="00DB104C" w:rsidRDefault="0032152F" w:rsidP="006942A6">
      <w:pPr>
        <w:pStyle w:val="Prrafodelista"/>
        <w:spacing w:after="0" w:line="240" w:lineRule="auto"/>
        <w:ind w:left="0"/>
        <w:jc w:val="both"/>
        <w:rPr>
          <w:rFonts w:ascii="Arial" w:hAnsi="Arial" w:cs="Arial"/>
          <w:sz w:val="24"/>
          <w:szCs w:val="24"/>
        </w:rPr>
      </w:pPr>
    </w:p>
    <w:p w14:paraId="2F77233D" w14:textId="42669702" w:rsidR="00A5031E" w:rsidRPr="00842BA5" w:rsidRDefault="00A5031E" w:rsidP="006942A6">
      <w:pPr>
        <w:spacing w:after="0" w:line="240" w:lineRule="auto"/>
        <w:jc w:val="both"/>
        <w:rPr>
          <w:rFonts w:ascii="Arial" w:hAnsi="Arial" w:cs="Arial"/>
          <w:sz w:val="24"/>
          <w:szCs w:val="24"/>
        </w:rPr>
      </w:pPr>
      <w:r w:rsidRPr="00842BA5">
        <w:rPr>
          <w:rFonts w:ascii="Arial" w:hAnsi="Arial" w:cs="Arial"/>
          <w:sz w:val="24"/>
          <w:szCs w:val="24"/>
        </w:rPr>
        <w:t xml:space="preserve">4. Interés general. El Consultorio Jurídico busca la defensa del interés general, su armonización con los intereses particulares y con los fines del Estado Social de Derecho, propendiendo por la justicia y la equidad en la sociedad. </w:t>
      </w:r>
    </w:p>
    <w:p w14:paraId="1170F2F3" w14:textId="77777777" w:rsidR="0032152F" w:rsidRPr="00DB104C" w:rsidRDefault="0032152F" w:rsidP="006942A6">
      <w:pPr>
        <w:pStyle w:val="Prrafodelista"/>
        <w:spacing w:after="0" w:line="240" w:lineRule="auto"/>
        <w:ind w:left="0"/>
        <w:jc w:val="both"/>
        <w:rPr>
          <w:rFonts w:ascii="Arial" w:hAnsi="Arial" w:cs="Arial"/>
          <w:sz w:val="24"/>
          <w:szCs w:val="24"/>
        </w:rPr>
      </w:pPr>
    </w:p>
    <w:p w14:paraId="0B9E387F" w14:textId="7708C185" w:rsidR="00A5031E" w:rsidRPr="008964E3" w:rsidRDefault="00A5031E" w:rsidP="006942A6">
      <w:pPr>
        <w:spacing w:after="0" w:line="240" w:lineRule="auto"/>
        <w:jc w:val="both"/>
        <w:rPr>
          <w:rFonts w:ascii="Arial" w:hAnsi="Arial" w:cs="Arial"/>
          <w:sz w:val="24"/>
          <w:szCs w:val="24"/>
        </w:rPr>
      </w:pPr>
      <w:r w:rsidRPr="008964E3">
        <w:rPr>
          <w:rFonts w:ascii="Arial" w:hAnsi="Arial" w:cs="Arial"/>
          <w:sz w:val="24"/>
          <w:szCs w:val="24"/>
        </w:rPr>
        <w:t>5. Función social. El Consultorio Jurídico orienta su acción a la defensa de derechos de sujetos de especial protección constitucional y personas naturales que carezcan de medios económicos para contratar los servicios de un profesional en Derecho, o en general personas o grupos que, por sus circunstancias especiales, se encuentren en situación de vulnerabilidad o indefensión</w:t>
      </w:r>
      <w:r w:rsidR="00395DD8" w:rsidRPr="008964E3">
        <w:rPr>
          <w:rFonts w:ascii="Arial" w:hAnsi="Arial" w:cs="Arial"/>
          <w:sz w:val="24"/>
          <w:szCs w:val="24"/>
        </w:rPr>
        <w:t>, en los términos establecidos en la presente ley.</w:t>
      </w:r>
    </w:p>
    <w:p w14:paraId="683FCD70" w14:textId="77777777" w:rsidR="0032152F" w:rsidRPr="008964E3" w:rsidRDefault="0032152F" w:rsidP="006942A6">
      <w:pPr>
        <w:pStyle w:val="Prrafodelista"/>
        <w:spacing w:after="0" w:line="240" w:lineRule="auto"/>
        <w:ind w:left="0"/>
        <w:jc w:val="both"/>
        <w:rPr>
          <w:rFonts w:ascii="Arial" w:hAnsi="Arial" w:cs="Arial"/>
          <w:sz w:val="24"/>
          <w:szCs w:val="24"/>
        </w:rPr>
      </w:pPr>
    </w:p>
    <w:p w14:paraId="60F9AB79" w14:textId="3525050F" w:rsidR="00A5031E" w:rsidRPr="008964E3" w:rsidRDefault="00A5031E" w:rsidP="006942A6">
      <w:pPr>
        <w:spacing w:after="0" w:line="240" w:lineRule="auto"/>
        <w:jc w:val="both"/>
        <w:rPr>
          <w:rFonts w:ascii="Arial" w:hAnsi="Arial" w:cs="Arial"/>
          <w:sz w:val="24"/>
          <w:szCs w:val="24"/>
        </w:rPr>
      </w:pPr>
      <w:r w:rsidRPr="008964E3">
        <w:rPr>
          <w:rFonts w:ascii="Arial" w:hAnsi="Arial" w:cs="Arial"/>
          <w:sz w:val="24"/>
          <w:szCs w:val="24"/>
        </w:rPr>
        <w:t xml:space="preserve">6. Progresividad. Las prácticas jurídicas formativas que se desarrollan en el Consultorio Jurídico se articulan de manera progresiva con el currículo diseñado y acogido por la Institución de Educación Superior y el programa de acuerdo con su naturaleza, modalidad y metodología. </w:t>
      </w:r>
    </w:p>
    <w:p w14:paraId="474CE312" w14:textId="77777777" w:rsidR="0032152F" w:rsidRPr="008964E3" w:rsidRDefault="0032152F" w:rsidP="006942A6">
      <w:pPr>
        <w:pStyle w:val="Prrafodelista"/>
        <w:spacing w:after="0" w:line="240" w:lineRule="auto"/>
        <w:ind w:left="0"/>
        <w:jc w:val="both"/>
        <w:rPr>
          <w:rFonts w:ascii="Arial" w:hAnsi="Arial" w:cs="Arial"/>
          <w:sz w:val="24"/>
          <w:szCs w:val="24"/>
        </w:rPr>
      </w:pPr>
    </w:p>
    <w:p w14:paraId="0BCCB1B8" w14:textId="7811B15F" w:rsidR="00C26F95" w:rsidRPr="008964E3" w:rsidRDefault="00C26F95" w:rsidP="006942A6">
      <w:pPr>
        <w:spacing w:after="0" w:line="240" w:lineRule="auto"/>
        <w:jc w:val="both"/>
        <w:rPr>
          <w:rFonts w:ascii="Arial" w:hAnsi="Arial" w:cs="Arial"/>
          <w:sz w:val="24"/>
          <w:szCs w:val="24"/>
        </w:rPr>
      </w:pPr>
      <w:r w:rsidRPr="008964E3">
        <w:rPr>
          <w:rFonts w:ascii="Arial" w:hAnsi="Arial" w:cs="Arial"/>
          <w:sz w:val="24"/>
          <w:szCs w:val="24"/>
        </w:rPr>
        <w:t>7. Gratuidad. El Consultorio Jurídico presta servicios jurídicos gratuitos en favor de las personas beneficiadas que se definen en esta ley. Los gastos necesarios para el impulso procesal y las costas judiciales en los trámites que apliquen serán asumidos por el usuario</w:t>
      </w:r>
      <w:r w:rsidR="00395DD8" w:rsidRPr="008964E3">
        <w:rPr>
          <w:rFonts w:ascii="Arial" w:hAnsi="Arial" w:cs="Arial"/>
          <w:sz w:val="24"/>
          <w:szCs w:val="24"/>
        </w:rPr>
        <w:t xml:space="preserve"> y en ningún caso los asumirá el estudiante</w:t>
      </w:r>
      <w:r w:rsidRPr="008964E3">
        <w:rPr>
          <w:rFonts w:ascii="Arial" w:hAnsi="Arial" w:cs="Arial"/>
          <w:sz w:val="24"/>
          <w:szCs w:val="24"/>
        </w:rPr>
        <w:t xml:space="preserve">. </w:t>
      </w:r>
    </w:p>
    <w:p w14:paraId="5A22760C" w14:textId="77777777" w:rsidR="0032152F" w:rsidRPr="008964E3" w:rsidRDefault="0032152F" w:rsidP="006942A6">
      <w:pPr>
        <w:pStyle w:val="Prrafodelista"/>
        <w:spacing w:after="0" w:line="240" w:lineRule="auto"/>
        <w:ind w:left="0"/>
        <w:jc w:val="both"/>
        <w:rPr>
          <w:rFonts w:ascii="Arial" w:hAnsi="Arial" w:cs="Arial"/>
          <w:sz w:val="24"/>
          <w:szCs w:val="24"/>
        </w:rPr>
      </w:pPr>
    </w:p>
    <w:p w14:paraId="442AE566" w14:textId="6BB000FA" w:rsidR="00A5031E" w:rsidRPr="00842BA5" w:rsidRDefault="00A5031E" w:rsidP="006942A6">
      <w:pPr>
        <w:spacing w:after="0" w:line="240" w:lineRule="auto"/>
        <w:jc w:val="both"/>
        <w:rPr>
          <w:rFonts w:ascii="Arial" w:hAnsi="Arial" w:cs="Arial"/>
          <w:sz w:val="24"/>
          <w:szCs w:val="24"/>
        </w:rPr>
      </w:pPr>
      <w:r w:rsidRPr="00842BA5">
        <w:rPr>
          <w:rFonts w:ascii="Arial" w:hAnsi="Arial" w:cs="Arial"/>
          <w:sz w:val="24"/>
          <w:szCs w:val="24"/>
        </w:rPr>
        <w:t xml:space="preserve">8. Inclusión. El Consultorio Jurídico garantiza los ajustes razonables necesarios para asegurar que los estudiantes, docentes y las personas beneficiarias de sus servicios puedan tener acceso y participar activamente en ellos, en igualdad de condiciones. Así mismo, fomenta en los estudiantes una perspectiva de igualdad, respeto por la diversidad e inclusión. </w:t>
      </w:r>
    </w:p>
    <w:p w14:paraId="5EAFCDBF" w14:textId="77777777" w:rsidR="0032152F" w:rsidRPr="00DB104C" w:rsidRDefault="0032152F" w:rsidP="006942A6">
      <w:pPr>
        <w:pStyle w:val="Prrafodelista"/>
        <w:spacing w:after="0" w:line="240" w:lineRule="auto"/>
        <w:ind w:left="0"/>
        <w:jc w:val="both"/>
        <w:rPr>
          <w:rFonts w:ascii="Arial" w:hAnsi="Arial" w:cs="Arial"/>
          <w:sz w:val="24"/>
          <w:szCs w:val="24"/>
        </w:rPr>
      </w:pPr>
    </w:p>
    <w:p w14:paraId="2CFBAC52" w14:textId="771794AE" w:rsidR="00A5031E" w:rsidRPr="00842BA5" w:rsidRDefault="00A5031E" w:rsidP="006942A6">
      <w:pPr>
        <w:spacing w:after="0" w:line="240" w:lineRule="auto"/>
        <w:jc w:val="both"/>
        <w:rPr>
          <w:rFonts w:ascii="Arial" w:hAnsi="Arial" w:cs="Arial"/>
          <w:sz w:val="24"/>
          <w:szCs w:val="24"/>
        </w:rPr>
      </w:pPr>
      <w:r w:rsidRPr="00842BA5">
        <w:rPr>
          <w:rFonts w:ascii="Arial" w:hAnsi="Arial" w:cs="Arial"/>
          <w:sz w:val="24"/>
          <w:szCs w:val="24"/>
        </w:rPr>
        <w:lastRenderedPageBreak/>
        <w:t xml:space="preserve">9. Accesibilidad. El Consultorio Jurídico asegura a todos los estudiantes, docentes y usuarios el acceso en igualdad de condiciones al entorno físico, la información y las comunicaciones relacionadas con la prestación de sus servicios, y establece parámetros que les permitan acceder a servicios no presenciales. </w:t>
      </w:r>
    </w:p>
    <w:p w14:paraId="388E54F2" w14:textId="77777777" w:rsidR="0032152F" w:rsidRPr="00DB104C" w:rsidRDefault="0032152F" w:rsidP="006942A6">
      <w:pPr>
        <w:pStyle w:val="Prrafodelista"/>
        <w:spacing w:after="0" w:line="240" w:lineRule="auto"/>
        <w:ind w:left="0"/>
        <w:jc w:val="both"/>
        <w:rPr>
          <w:rFonts w:ascii="Arial" w:hAnsi="Arial" w:cs="Arial"/>
          <w:sz w:val="24"/>
          <w:szCs w:val="24"/>
        </w:rPr>
      </w:pPr>
    </w:p>
    <w:p w14:paraId="2239D339" w14:textId="19750004" w:rsidR="00A5031E" w:rsidRPr="00842BA5" w:rsidRDefault="00A5031E" w:rsidP="006942A6">
      <w:pPr>
        <w:spacing w:after="0" w:line="240" w:lineRule="auto"/>
        <w:jc w:val="both"/>
        <w:rPr>
          <w:rFonts w:ascii="Arial" w:hAnsi="Arial" w:cs="Arial"/>
          <w:sz w:val="24"/>
          <w:szCs w:val="24"/>
        </w:rPr>
      </w:pPr>
      <w:r w:rsidRPr="00842BA5">
        <w:rPr>
          <w:rFonts w:ascii="Arial" w:hAnsi="Arial" w:cs="Arial"/>
          <w:sz w:val="24"/>
          <w:szCs w:val="24"/>
        </w:rPr>
        <w:t xml:space="preserve">10. Confidencialidad. Los miembros del Consultorio Jurídico no podrán revelar o utilizar la información suministrada por quienes solicitan la prestación de sus servicios, a menos que hayan recibido del solicitante autorización escrita para ello, o que tengan necesidad de hacer revelaciones para evitar la comisión de un delito. </w:t>
      </w:r>
    </w:p>
    <w:p w14:paraId="19A21E70" w14:textId="77777777" w:rsidR="00E70FD6" w:rsidRDefault="00E70FD6" w:rsidP="006942A6">
      <w:pPr>
        <w:pStyle w:val="Prrafodelista"/>
        <w:spacing w:after="0" w:line="240" w:lineRule="auto"/>
        <w:ind w:left="0"/>
        <w:jc w:val="both"/>
        <w:rPr>
          <w:rFonts w:ascii="Arial" w:hAnsi="Arial" w:cs="Arial"/>
          <w:sz w:val="24"/>
          <w:szCs w:val="24"/>
        </w:rPr>
      </w:pPr>
    </w:p>
    <w:p w14:paraId="43D3F668" w14:textId="0E1E31F3" w:rsidR="00A5031E" w:rsidRPr="00842BA5" w:rsidRDefault="00A5031E" w:rsidP="006942A6">
      <w:pPr>
        <w:spacing w:after="0" w:line="240" w:lineRule="auto"/>
        <w:jc w:val="both"/>
        <w:rPr>
          <w:rFonts w:ascii="Arial" w:hAnsi="Arial" w:cs="Arial"/>
          <w:sz w:val="24"/>
          <w:szCs w:val="24"/>
        </w:rPr>
      </w:pPr>
      <w:r w:rsidRPr="008964E3">
        <w:rPr>
          <w:rFonts w:ascii="Arial" w:hAnsi="Arial" w:cs="Arial"/>
          <w:b/>
          <w:bCs/>
          <w:sz w:val="24"/>
          <w:szCs w:val="24"/>
        </w:rPr>
        <w:t>Artículo 4°. Objetivos</w:t>
      </w:r>
      <w:r w:rsidRPr="00842BA5">
        <w:rPr>
          <w:rFonts w:ascii="Arial" w:hAnsi="Arial" w:cs="Arial"/>
          <w:sz w:val="24"/>
          <w:szCs w:val="24"/>
        </w:rPr>
        <w:t xml:space="preserve">. El Consultorio Jurídico garantiza los siguientes objetivos: </w:t>
      </w:r>
    </w:p>
    <w:p w14:paraId="4FD2A5E8" w14:textId="77777777" w:rsidR="0032152F" w:rsidRPr="00DB104C" w:rsidRDefault="0032152F" w:rsidP="006942A6">
      <w:pPr>
        <w:pStyle w:val="Prrafodelista"/>
        <w:spacing w:after="0" w:line="240" w:lineRule="auto"/>
        <w:ind w:left="0"/>
        <w:jc w:val="both"/>
        <w:rPr>
          <w:rFonts w:ascii="Arial" w:hAnsi="Arial" w:cs="Arial"/>
          <w:sz w:val="24"/>
          <w:szCs w:val="24"/>
        </w:rPr>
      </w:pPr>
    </w:p>
    <w:p w14:paraId="73289383" w14:textId="341CCC34" w:rsidR="00A5031E" w:rsidRPr="00842BA5" w:rsidRDefault="00A5031E" w:rsidP="006942A6">
      <w:pPr>
        <w:spacing w:after="0" w:line="240" w:lineRule="auto"/>
        <w:jc w:val="both"/>
        <w:rPr>
          <w:rFonts w:ascii="Arial" w:hAnsi="Arial" w:cs="Arial"/>
          <w:sz w:val="24"/>
          <w:szCs w:val="24"/>
        </w:rPr>
      </w:pPr>
      <w:r w:rsidRPr="00842BA5">
        <w:rPr>
          <w:rFonts w:ascii="Arial" w:hAnsi="Arial" w:cs="Arial"/>
          <w:sz w:val="24"/>
          <w:szCs w:val="24"/>
        </w:rPr>
        <w:t xml:space="preserve">1. Formación Práctica. Fortalecer el proceso educativo interdisciplinar de los estudiantes de los programas de Derecho mediante la articulación de la teoría y la práctica a partir de casos reales con un enfoque humanístico y ético. </w:t>
      </w:r>
    </w:p>
    <w:p w14:paraId="56A4D9D7" w14:textId="77777777" w:rsidR="0032152F" w:rsidRPr="00DB104C" w:rsidRDefault="0032152F" w:rsidP="006942A6">
      <w:pPr>
        <w:pStyle w:val="Prrafodelista"/>
        <w:spacing w:after="0" w:line="240" w:lineRule="auto"/>
        <w:ind w:left="0"/>
        <w:jc w:val="both"/>
        <w:rPr>
          <w:rFonts w:ascii="Arial" w:hAnsi="Arial" w:cs="Arial"/>
          <w:sz w:val="24"/>
          <w:szCs w:val="24"/>
        </w:rPr>
      </w:pPr>
    </w:p>
    <w:p w14:paraId="576B66CE" w14:textId="12B3CB55" w:rsidR="00A5031E" w:rsidRPr="00842BA5" w:rsidRDefault="00A5031E" w:rsidP="006942A6">
      <w:pPr>
        <w:spacing w:after="0" w:line="240" w:lineRule="auto"/>
        <w:jc w:val="both"/>
        <w:rPr>
          <w:rFonts w:ascii="Arial" w:hAnsi="Arial" w:cs="Arial"/>
          <w:sz w:val="24"/>
          <w:szCs w:val="24"/>
        </w:rPr>
      </w:pPr>
      <w:r w:rsidRPr="00842BA5">
        <w:rPr>
          <w:rFonts w:ascii="Arial" w:hAnsi="Arial" w:cs="Arial"/>
          <w:sz w:val="24"/>
          <w:szCs w:val="24"/>
        </w:rPr>
        <w:t>2. Acceso a la justicia. Contribuir a que las personas beneficiarias de sus servicios accedan a la asesoría jurídica, la conciliación extrajudicial en derecho, la representación judicial y extrajudicial, la pedagogía en derechos y el ej</w:t>
      </w:r>
      <w:r w:rsidR="005C4800">
        <w:rPr>
          <w:rFonts w:ascii="Arial" w:hAnsi="Arial" w:cs="Arial"/>
          <w:sz w:val="24"/>
          <w:szCs w:val="24"/>
        </w:rPr>
        <w:t>ercicio del litigio estratégico de interés público.</w:t>
      </w:r>
      <w:r w:rsidRPr="00842BA5">
        <w:rPr>
          <w:rFonts w:ascii="Arial" w:hAnsi="Arial" w:cs="Arial"/>
          <w:sz w:val="24"/>
          <w:szCs w:val="24"/>
        </w:rPr>
        <w:t xml:space="preserve"> </w:t>
      </w:r>
    </w:p>
    <w:p w14:paraId="4EE1B644" w14:textId="77777777" w:rsidR="0032152F" w:rsidRPr="00DB104C" w:rsidRDefault="0032152F" w:rsidP="006942A6">
      <w:pPr>
        <w:pStyle w:val="Prrafodelista"/>
        <w:spacing w:after="0" w:line="240" w:lineRule="auto"/>
        <w:ind w:left="0"/>
        <w:jc w:val="both"/>
        <w:rPr>
          <w:rFonts w:ascii="Arial" w:hAnsi="Arial" w:cs="Arial"/>
          <w:sz w:val="24"/>
          <w:szCs w:val="24"/>
        </w:rPr>
      </w:pPr>
    </w:p>
    <w:p w14:paraId="7EC02F1A" w14:textId="0D45EEAA" w:rsidR="00A5031E" w:rsidRPr="00842BA5" w:rsidRDefault="00A5031E" w:rsidP="006942A6">
      <w:pPr>
        <w:spacing w:after="0" w:line="240" w:lineRule="auto"/>
        <w:jc w:val="both"/>
        <w:rPr>
          <w:rFonts w:ascii="Arial" w:hAnsi="Arial" w:cs="Arial"/>
          <w:sz w:val="24"/>
          <w:szCs w:val="24"/>
        </w:rPr>
      </w:pPr>
      <w:r w:rsidRPr="00842BA5">
        <w:rPr>
          <w:rFonts w:ascii="Arial" w:hAnsi="Arial" w:cs="Arial"/>
          <w:sz w:val="24"/>
          <w:szCs w:val="24"/>
        </w:rPr>
        <w:t xml:space="preserve">3. Proyección social. Generar conciencia acerca de la responsabilidad y función social que comporta el ejercicio de la abogacía, en cuyo desarrollo se debe actuar como agente activo en la reducción de la desigualdad y el alcance de la equidad social. </w:t>
      </w:r>
    </w:p>
    <w:p w14:paraId="3A221336" w14:textId="77777777" w:rsidR="0032152F" w:rsidRPr="00DB104C" w:rsidRDefault="0032152F" w:rsidP="006942A6">
      <w:pPr>
        <w:pStyle w:val="Prrafodelista"/>
        <w:spacing w:after="0" w:line="240" w:lineRule="auto"/>
        <w:ind w:left="0"/>
        <w:jc w:val="both"/>
        <w:rPr>
          <w:rFonts w:ascii="Arial" w:hAnsi="Arial" w:cs="Arial"/>
          <w:sz w:val="24"/>
          <w:szCs w:val="24"/>
        </w:rPr>
      </w:pPr>
    </w:p>
    <w:p w14:paraId="6BA800FF" w14:textId="441A259F" w:rsidR="00A5031E" w:rsidRPr="00842BA5" w:rsidRDefault="00A5031E" w:rsidP="006942A6">
      <w:pPr>
        <w:spacing w:after="0" w:line="240" w:lineRule="auto"/>
        <w:jc w:val="both"/>
        <w:rPr>
          <w:rFonts w:ascii="Arial" w:hAnsi="Arial" w:cs="Arial"/>
          <w:sz w:val="24"/>
          <w:szCs w:val="24"/>
        </w:rPr>
      </w:pPr>
      <w:r w:rsidRPr="00842BA5">
        <w:rPr>
          <w:rFonts w:ascii="Arial" w:hAnsi="Arial" w:cs="Arial"/>
          <w:sz w:val="24"/>
          <w:szCs w:val="24"/>
        </w:rPr>
        <w:t xml:space="preserve">4. Innovación jurídica. Propiciar, a través de la Institución de Educación Superior, el conocimiento científico, reflexivo e innovador del Derecho, atendiendo a las realidades contemporáneas de interés para el campo jurídico y que tengan impacto sobre el contexto socioeconómico de las comunidades donde ostenta influencia la facultad de derecho. </w:t>
      </w:r>
    </w:p>
    <w:p w14:paraId="084D6669" w14:textId="77777777" w:rsidR="0032152F" w:rsidRPr="00DB104C" w:rsidRDefault="0032152F" w:rsidP="006942A6">
      <w:pPr>
        <w:pStyle w:val="Prrafodelista"/>
        <w:spacing w:after="0" w:line="240" w:lineRule="auto"/>
        <w:ind w:left="0"/>
        <w:jc w:val="both"/>
        <w:rPr>
          <w:rFonts w:ascii="Arial" w:hAnsi="Arial" w:cs="Arial"/>
          <w:sz w:val="24"/>
          <w:szCs w:val="24"/>
        </w:rPr>
      </w:pPr>
    </w:p>
    <w:p w14:paraId="34045111" w14:textId="08AF6768" w:rsidR="00A63138" w:rsidRPr="00842BA5" w:rsidRDefault="00A63138" w:rsidP="006942A6">
      <w:pPr>
        <w:spacing w:after="0" w:line="240" w:lineRule="auto"/>
        <w:jc w:val="both"/>
        <w:rPr>
          <w:rFonts w:ascii="Arial" w:hAnsi="Arial" w:cs="Arial"/>
          <w:sz w:val="24"/>
          <w:szCs w:val="24"/>
        </w:rPr>
      </w:pPr>
      <w:r w:rsidRPr="00842BA5">
        <w:rPr>
          <w:rFonts w:ascii="Arial" w:hAnsi="Arial" w:cs="Arial"/>
          <w:sz w:val="24"/>
          <w:szCs w:val="24"/>
        </w:rPr>
        <w:t>5. Resolución de conflictos: Impulsar los diferentes métodos de solución de conflictos</w:t>
      </w:r>
      <w:r w:rsidR="00CA449B" w:rsidRPr="00842BA5">
        <w:rPr>
          <w:rFonts w:ascii="Arial" w:hAnsi="Arial" w:cs="Arial"/>
          <w:sz w:val="24"/>
          <w:szCs w:val="24"/>
        </w:rPr>
        <w:t xml:space="preserve"> y la justicia restaurativa</w:t>
      </w:r>
      <w:r w:rsidRPr="00842BA5">
        <w:rPr>
          <w:rFonts w:ascii="Arial" w:hAnsi="Arial" w:cs="Arial"/>
          <w:sz w:val="24"/>
          <w:szCs w:val="24"/>
        </w:rPr>
        <w:t xml:space="preserve">, como herramientas encaminadas a la autocomposición de las controversias que se suscitan en el marco de la convivencia social. </w:t>
      </w:r>
    </w:p>
    <w:p w14:paraId="53128156" w14:textId="77777777" w:rsidR="00CA449B" w:rsidRPr="00DB104C" w:rsidRDefault="00CA449B" w:rsidP="006942A6">
      <w:pPr>
        <w:pStyle w:val="Prrafodelista"/>
        <w:spacing w:after="0" w:line="240" w:lineRule="auto"/>
        <w:ind w:left="0"/>
        <w:jc w:val="both"/>
        <w:rPr>
          <w:rFonts w:ascii="Arial" w:hAnsi="Arial" w:cs="Arial"/>
          <w:sz w:val="24"/>
          <w:szCs w:val="24"/>
        </w:rPr>
      </w:pPr>
    </w:p>
    <w:p w14:paraId="56063181" w14:textId="1C5E85CA" w:rsidR="00A5031E" w:rsidRPr="00842BA5" w:rsidRDefault="00A5031E" w:rsidP="006942A6">
      <w:pPr>
        <w:spacing w:after="0" w:line="240" w:lineRule="auto"/>
        <w:jc w:val="both"/>
        <w:rPr>
          <w:rFonts w:ascii="Arial" w:hAnsi="Arial" w:cs="Arial"/>
          <w:sz w:val="24"/>
          <w:szCs w:val="24"/>
        </w:rPr>
      </w:pPr>
      <w:r w:rsidRPr="008964E3">
        <w:rPr>
          <w:rFonts w:ascii="Arial" w:hAnsi="Arial" w:cs="Arial"/>
          <w:b/>
          <w:bCs/>
          <w:sz w:val="24"/>
          <w:szCs w:val="24"/>
        </w:rPr>
        <w:t>Artículo 5°. Creación y funcionamiento de consultorios jurídicos</w:t>
      </w:r>
      <w:r w:rsidRPr="00842BA5">
        <w:rPr>
          <w:rFonts w:ascii="Arial" w:hAnsi="Arial" w:cs="Arial"/>
          <w:sz w:val="24"/>
          <w:szCs w:val="24"/>
        </w:rPr>
        <w:t xml:space="preserve">. Las Instituciones de Educación Superior con Programa de Pregrado en Derecho tendrán un Consultorio Jurídico que para su funcionamiento requerirá aprobación del Ministerio de Justicia y del Derecho, en los términos que establezca la reglamentación correspondiente. </w:t>
      </w:r>
    </w:p>
    <w:p w14:paraId="581296EB" w14:textId="77777777" w:rsidR="00CA449B" w:rsidRPr="00DB104C" w:rsidRDefault="00CA449B" w:rsidP="006942A6">
      <w:pPr>
        <w:pStyle w:val="Prrafodelista"/>
        <w:spacing w:after="0" w:line="240" w:lineRule="auto"/>
        <w:ind w:left="0"/>
        <w:jc w:val="both"/>
        <w:rPr>
          <w:rFonts w:ascii="Arial" w:hAnsi="Arial" w:cs="Arial"/>
          <w:sz w:val="24"/>
          <w:szCs w:val="24"/>
        </w:rPr>
      </w:pPr>
    </w:p>
    <w:p w14:paraId="35161E8B" w14:textId="28D80296" w:rsidR="00CA449B" w:rsidRPr="00842BA5" w:rsidRDefault="00CA449B" w:rsidP="006942A6">
      <w:pPr>
        <w:spacing w:after="0" w:line="240" w:lineRule="auto"/>
        <w:jc w:val="both"/>
        <w:rPr>
          <w:rFonts w:ascii="Arial" w:hAnsi="Arial" w:cs="Arial"/>
          <w:sz w:val="24"/>
          <w:szCs w:val="24"/>
        </w:rPr>
      </w:pPr>
      <w:r w:rsidRPr="00842BA5">
        <w:rPr>
          <w:rFonts w:ascii="Arial" w:hAnsi="Arial" w:cs="Arial"/>
          <w:sz w:val="24"/>
          <w:szCs w:val="24"/>
        </w:rPr>
        <w:t xml:space="preserve">De manera permanente, los Consultorios Jurídicos deberán garantizar las condiciones de funcionamiento conforme a las disposiciones que establezca el Gobierno nacional. El Ministerio de Justicia y del Derecho será el encargado de ejercer el control y la vigilancia sobre los mismos. </w:t>
      </w:r>
    </w:p>
    <w:p w14:paraId="764055C9" w14:textId="77777777" w:rsidR="0032152F" w:rsidRPr="00DB104C" w:rsidRDefault="0032152F" w:rsidP="006942A6">
      <w:pPr>
        <w:pStyle w:val="Prrafodelista"/>
        <w:spacing w:after="0" w:line="240" w:lineRule="auto"/>
        <w:ind w:left="0"/>
        <w:jc w:val="both"/>
        <w:rPr>
          <w:rFonts w:ascii="Arial" w:hAnsi="Arial" w:cs="Arial"/>
          <w:sz w:val="24"/>
          <w:szCs w:val="24"/>
        </w:rPr>
      </w:pPr>
    </w:p>
    <w:p w14:paraId="2157FBD4" w14:textId="4985FBE7" w:rsidR="00A5031E" w:rsidRPr="00842BA5" w:rsidRDefault="00A5031E" w:rsidP="006942A6">
      <w:pPr>
        <w:spacing w:after="0" w:line="240" w:lineRule="auto"/>
        <w:jc w:val="both"/>
        <w:rPr>
          <w:rFonts w:ascii="Arial" w:hAnsi="Arial" w:cs="Arial"/>
          <w:sz w:val="24"/>
          <w:szCs w:val="24"/>
        </w:rPr>
      </w:pPr>
      <w:r w:rsidRPr="00842BA5">
        <w:rPr>
          <w:rFonts w:ascii="Arial" w:hAnsi="Arial" w:cs="Arial"/>
          <w:sz w:val="24"/>
          <w:szCs w:val="24"/>
        </w:rPr>
        <w:t xml:space="preserve">Parágrafo Transitorio. El Gobierno nacional reglamentará la materia dentro de los seis (6) meses siguientes a la entrada en vigencia de esta ley. Hasta tanto no se expida el reglamento respectivo, el trámite de aprobación de funcionamiento de los Consultorios Jurídicos se adelantará ante el Consejo Superior de la Judicatura. </w:t>
      </w:r>
    </w:p>
    <w:p w14:paraId="1FE2DBCF" w14:textId="77777777" w:rsidR="0032152F" w:rsidRPr="00DB104C" w:rsidRDefault="0032152F" w:rsidP="006942A6">
      <w:pPr>
        <w:pStyle w:val="Prrafodelista"/>
        <w:spacing w:after="0" w:line="240" w:lineRule="auto"/>
        <w:ind w:left="0"/>
        <w:jc w:val="both"/>
        <w:rPr>
          <w:rFonts w:ascii="Arial" w:hAnsi="Arial" w:cs="Arial"/>
          <w:sz w:val="24"/>
          <w:szCs w:val="24"/>
        </w:rPr>
      </w:pPr>
    </w:p>
    <w:p w14:paraId="27630E95" w14:textId="0D2E9C07" w:rsidR="008964E3" w:rsidRDefault="00A63138" w:rsidP="006942A6">
      <w:pPr>
        <w:spacing w:after="0" w:line="240" w:lineRule="auto"/>
        <w:jc w:val="both"/>
        <w:rPr>
          <w:rFonts w:ascii="Arial" w:hAnsi="Arial" w:cs="Arial"/>
          <w:sz w:val="24"/>
          <w:szCs w:val="24"/>
        </w:rPr>
      </w:pPr>
      <w:r w:rsidRPr="008964E3">
        <w:rPr>
          <w:rFonts w:ascii="Arial" w:hAnsi="Arial" w:cs="Arial"/>
          <w:b/>
          <w:bCs/>
          <w:sz w:val="24"/>
          <w:szCs w:val="24"/>
        </w:rPr>
        <w:t xml:space="preserve">Artículo 6°. </w:t>
      </w:r>
      <w:r w:rsidR="008964E3" w:rsidRPr="008964E3">
        <w:rPr>
          <w:rFonts w:ascii="Arial" w:hAnsi="Arial" w:cs="Arial"/>
          <w:b/>
          <w:bCs/>
          <w:sz w:val="24"/>
          <w:szCs w:val="24"/>
        </w:rPr>
        <w:t>Servicios de los Consultorios Jurídicos</w:t>
      </w:r>
      <w:r w:rsidR="008964E3" w:rsidRPr="00842BA5">
        <w:rPr>
          <w:rFonts w:ascii="Arial" w:hAnsi="Arial" w:cs="Arial"/>
          <w:sz w:val="24"/>
          <w:szCs w:val="24"/>
        </w:rPr>
        <w:t xml:space="preserve">. </w:t>
      </w:r>
      <w:r w:rsidR="00152DEB" w:rsidRPr="00152DEB">
        <w:rPr>
          <w:rFonts w:ascii="Arial" w:hAnsi="Arial" w:cs="Arial"/>
          <w:sz w:val="24"/>
          <w:szCs w:val="24"/>
        </w:rPr>
        <w:t>Servicios de los Consultorios Jurídicos. Los Consultorios Jurídicos prestarán servicios de asesoría jurídica, conciliación extrajudicial en derecho, representación judicial y extrajudicial, adelantamiento de actuaciones administrativas e interposición de recursos en sede administrativa y pedagogía en derechos. Así mismo, podrán prestar servicios de conciliación en equidad, mediación, mecanismos de justicia restaurativa y litigio estratégico de interés público, así como todos aquellos otros servicios que guarden relación y permitan el cumplimiento de los principios y objetivos establecidos en esta ley.</w:t>
      </w:r>
    </w:p>
    <w:p w14:paraId="50246A72" w14:textId="20147035" w:rsidR="002B1294" w:rsidRDefault="002B1294" w:rsidP="006942A6">
      <w:pPr>
        <w:spacing w:after="0" w:line="240" w:lineRule="auto"/>
        <w:jc w:val="both"/>
        <w:rPr>
          <w:rFonts w:ascii="Arial" w:hAnsi="Arial" w:cs="Arial"/>
          <w:sz w:val="24"/>
          <w:szCs w:val="24"/>
        </w:rPr>
      </w:pPr>
    </w:p>
    <w:p w14:paraId="4B215E18" w14:textId="489D01ED" w:rsidR="002B1294" w:rsidRDefault="002B1294" w:rsidP="006942A6">
      <w:pPr>
        <w:spacing w:after="0" w:line="240" w:lineRule="auto"/>
        <w:jc w:val="both"/>
        <w:rPr>
          <w:rFonts w:ascii="Arial" w:hAnsi="Arial" w:cs="Arial"/>
          <w:sz w:val="24"/>
          <w:szCs w:val="24"/>
        </w:rPr>
      </w:pPr>
      <w:r w:rsidRPr="002B1294">
        <w:rPr>
          <w:rFonts w:ascii="Arial" w:hAnsi="Arial" w:cs="Arial"/>
          <w:sz w:val="24"/>
          <w:szCs w:val="24"/>
        </w:rPr>
        <w:t>Estos servicios se prestarán por conducto de los estudiantes de Derecho, bajo la guía, supervisión y control del Consultorio Jurídico, el cual se podrá cursar a partir de la aprobación de por lo menos la mitad de los créditos académicos del plan de estudios y en cualquier caso hasta su finalización, cumpliendo con los requisitos que establezca cada institución de educación superior conforme a los principios de autonomía y progresividad previstos en la presente ley.</w:t>
      </w:r>
    </w:p>
    <w:p w14:paraId="796FF98E" w14:textId="57C5A3C3" w:rsidR="007E0152" w:rsidRDefault="007E0152" w:rsidP="006942A6">
      <w:pPr>
        <w:spacing w:after="0" w:line="240" w:lineRule="auto"/>
        <w:jc w:val="both"/>
        <w:rPr>
          <w:rFonts w:ascii="Arial" w:hAnsi="Arial" w:cs="Arial"/>
          <w:sz w:val="24"/>
          <w:szCs w:val="24"/>
        </w:rPr>
      </w:pPr>
    </w:p>
    <w:p w14:paraId="07EF5C48" w14:textId="77777777" w:rsidR="0044599C" w:rsidRPr="00842BA5" w:rsidRDefault="0044599C" w:rsidP="006942A6">
      <w:pPr>
        <w:spacing w:after="0" w:line="240" w:lineRule="auto"/>
        <w:jc w:val="both"/>
        <w:rPr>
          <w:rFonts w:ascii="Arial" w:hAnsi="Arial" w:cs="Arial"/>
          <w:sz w:val="24"/>
          <w:szCs w:val="24"/>
        </w:rPr>
      </w:pPr>
      <w:r w:rsidRPr="00D26C43">
        <w:rPr>
          <w:rFonts w:ascii="Arial" w:hAnsi="Arial" w:cs="Arial"/>
          <w:sz w:val="24"/>
          <w:szCs w:val="24"/>
        </w:rPr>
        <w:t xml:space="preserve">La prestación de los servicios en el consultorio jurídico por parte de los estudiantes no podrá ser menor a dos ni exceder de cinco semestres. En aplicación de los principios de autonomía y progresividad consagrados en la presente ley, cada institución de educación superior definirá dentro de ese </w:t>
      </w:r>
      <w:r w:rsidRPr="00D26C43">
        <w:rPr>
          <w:rFonts w:ascii="Arial" w:hAnsi="Arial" w:cs="Arial"/>
          <w:sz w:val="24"/>
          <w:szCs w:val="24"/>
        </w:rPr>
        <w:lastRenderedPageBreak/>
        <w:t>rango el tiempo de prestación de</w:t>
      </w:r>
      <w:r>
        <w:rPr>
          <w:rFonts w:ascii="Arial" w:hAnsi="Arial" w:cs="Arial"/>
          <w:sz w:val="24"/>
          <w:szCs w:val="24"/>
        </w:rPr>
        <w:t xml:space="preserve"> los diferentes</w:t>
      </w:r>
      <w:r w:rsidRPr="00D26C43">
        <w:rPr>
          <w:rFonts w:ascii="Arial" w:hAnsi="Arial" w:cs="Arial"/>
          <w:sz w:val="24"/>
          <w:szCs w:val="24"/>
        </w:rPr>
        <w:t xml:space="preserve"> servicios </w:t>
      </w:r>
      <w:r>
        <w:rPr>
          <w:rFonts w:ascii="Arial" w:hAnsi="Arial" w:cs="Arial"/>
          <w:sz w:val="24"/>
          <w:szCs w:val="24"/>
        </w:rPr>
        <w:t xml:space="preserve">a cargo </w:t>
      </w:r>
      <w:r w:rsidRPr="00D26C43">
        <w:rPr>
          <w:rFonts w:ascii="Arial" w:hAnsi="Arial" w:cs="Arial"/>
          <w:sz w:val="24"/>
          <w:szCs w:val="24"/>
        </w:rPr>
        <w:t xml:space="preserve">de </w:t>
      </w:r>
      <w:r>
        <w:rPr>
          <w:rFonts w:ascii="Arial" w:hAnsi="Arial" w:cs="Arial"/>
          <w:sz w:val="24"/>
          <w:szCs w:val="24"/>
        </w:rPr>
        <w:t>lo</w:t>
      </w:r>
      <w:r w:rsidRPr="00D26C43">
        <w:rPr>
          <w:rFonts w:ascii="Arial" w:hAnsi="Arial" w:cs="Arial"/>
          <w:sz w:val="24"/>
          <w:szCs w:val="24"/>
        </w:rPr>
        <w:t>s estudiantes</w:t>
      </w:r>
      <w:r>
        <w:rPr>
          <w:rFonts w:ascii="Arial" w:hAnsi="Arial" w:cs="Arial"/>
          <w:sz w:val="24"/>
          <w:szCs w:val="24"/>
        </w:rPr>
        <w:t xml:space="preserve"> de los consultorios. Con todo, los estudiantes ejercerán las funciones de representación de terceros consagradas en el artículo 9 de esta Ley </w:t>
      </w:r>
      <w:r w:rsidRPr="007E0152">
        <w:rPr>
          <w:rFonts w:ascii="Arial" w:hAnsi="Arial" w:cs="Arial"/>
          <w:sz w:val="24"/>
          <w:szCs w:val="24"/>
        </w:rPr>
        <w:t>a partir de la aprobación de todas las asignaturas habilitantes para este efecto según el respectivo Programa de Derecho</w:t>
      </w:r>
      <w:r>
        <w:rPr>
          <w:rFonts w:ascii="Arial" w:hAnsi="Arial" w:cs="Arial"/>
          <w:sz w:val="24"/>
          <w:szCs w:val="24"/>
        </w:rPr>
        <w:t xml:space="preserve"> y por lo menos durante dos semestres, para lo cual los consultorios propiciarán las condiciones necesarias para la prestación efectiva de este servicio. </w:t>
      </w:r>
    </w:p>
    <w:p w14:paraId="236C0892" w14:textId="77777777" w:rsidR="007E0152" w:rsidRPr="00DB104C" w:rsidRDefault="007E0152" w:rsidP="006942A6">
      <w:pPr>
        <w:pStyle w:val="Prrafodelista"/>
        <w:spacing w:after="0" w:line="240" w:lineRule="auto"/>
        <w:ind w:left="0"/>
        <w:jc w:val="both"/>
        <w:rPr>
          <w:rFonts w:ascii="Arial" w:hAnsi="Arial" w:cs="Arial"/>
          <w:sz w:val="24"/>
          <w:szCs w:val="24"/>
        </w:rPr>
      </w:pPr>
    </w:p>
    <w:p w14:paraId="12D9A915" w14:textId="424D5E31" w:rsidR="00A5031E" w:rsidRPr="00842BA5" w:rsidRDefault="00A5031E" w:rsidP="006942A6">
      <w:pPr>
        <w:spacing w:after="0" w:line="240" w:lineRule="auto"/>
        <w:jc w:val="both"/>
        <w:rPr>
          <w:rFonts w:ascii="Arial" w:hAnsi="Arial" w:cs="Arial"/>
          <w:sz w:val="24"/>
          <w:szCs w:val="24"/>
        </w:rPr>
      </w:pPr>
      <w:r w:rsidRPr="00842BA5">
        <w:rPr>
          <w:rFonts w:ascii="Arial" w:hAnsi="Arial" w:cs="Arial"/>
          <w:sz w:val="24"/>
          <w:szCs w:val="24"/>
        </w:rPr>
        <w:t>El Consultorio Jurídico, como componente de la formación práctica del estudiante de derecho y que hará parte integral del currículo, en ningún caso será susceptible de omisión</w:t>
      </w:r>
      <w:r w:rsidR="00A63138" w:rsidRPr="00842BA5">
        <w:rPr>
          <w:rFonts w:ascii="Arial" w:hAnsi="Arial" w:cs="Arial"/>
          <w:sz w:val="24"/>
          <w:szCs w:val="24"/>
        </w:rPr>
        <w:t>, homologación, convalidación</w:t>
      </w:r>
      <w:r w:rsidRPr="00842BA5">
        <w:rPr>
          <w:rFonts w:ascii="Arial" w:hAnsi="Arial" w:cs="Arial"/>
          <w:sz w:val="24"/>
          <w:szCs w:val="24"/>
        </w:rPr>
        <w:t xml:space="preserve"> o sustitución. </w:t>
      </w:r>
    </w:p>
    <w:p w14:paraId="78FF51A6" w14:textId="77777777" w:rsidR="00CA449B" w:rsidRPr="00DB104C" w:rsidRDefault="00CA449B" w:rsidP="006942A6">
      <w:pPr>
        <w:pStyle w:val="Prrafodelista"/>
        <w:spacing w:after="0" w:line="240" w:lineRule="auto"/>
        <w:ind w:left="0"/>
        <w:jc w:val="both"/>
        <w:rPr>
          <w:rFonts w:ascii="Arial" w:hAnsi="Arial" w:cs="Arial"/>
          <w:sz w:val="24"/>
          <w:szCs w:val="24"/>
        </w:rPr>
      </w:pPr>
    </w:p>
    <w:p w14:paraId="7EBE0663" w14:textId="50C7B730" w:rsidR="00842BA5" w:rsidRPr="008964E3" w:rsidRDefault="00A5031E" w:rsidP="006942A6">
      <w:pPr>
        <w:spacing w:after="0" w:line="240" w:lineRule="auto"/>
        <w:jc w:val="both"/>
        <w:rPr>
          <w:rFonts w:ascii="Arial" w:hAnsi="Arial" w:cs="Arial"/>
          <w:sz w:val="24"/>
          <w:szCs w:val="24"/>
        </w:rPr>
      </w:pPr>
      <w:r w:rsidRPr="00842BA5">
        <w:rPr>
          <w:rFonts w:ascii="Arial" w:hAnsi="Arial" w:cs="Arial"/>
          <w:sz w:val="24"/>
          <w:szCs w:val="24"/>
        </w:rPr>
        <w:t xml:space="preserve">Parágrafo 1°. Para los efectos de esta ley, se entiende por litigio estratégico </w:t>
      </w:r>
      <w:r w:rsidR="00A63138" w:rsidRPr="00842BA5">
        <w:rPr>
          <w:rFonts w:ascii="Arial" w:hAnsi="Arial" w:cs="Arial"/>
          <w:sz w:val="24"/>
          <w:szCs w:val="24"/>
        </w:rPr>
        <w:t xml:space="preserve">de interés público </w:t>
      </w:r>
      <w:r w:rsidRPr="00842BA5">
        <w:rPr>
          <w:rFonts w:ascii="Arial" w:hAnsi="Arial" w:cs="Arial"/>
          <w:sz w:val="24"/>
          <w:szCs w:val="24"/>
        </w:rPr>
        <w:t xml:space="preserve">las acciones </w:t>
      </w:r>
      <w:r w:rsidR="00A63138" w:rsidRPr="00842BA5">
        <w:rPr>
          <w:rFonts w:ascii="Arial" w:hAnsi="Arial" w:cs="Arial"/>
          <w:sz w:val="24"/>
          <w:szCs w:val="24"/>
        </w:rPr>
        <w:t xml:space="preserve">jurídicas </w:t>
      </w:r>
      <w:r w:rsidRPr="00842BA5">
        <w:rPr>
          <w:rFonts w:ascii="Arial" w:hAnsi="Arial" w:cs="Arial"/>
          <w:sz w:val="24"/>
          <w:szCs w:val="24"/>
        </w:rPr>
        <w:t xml:space="preserve">encaminadas a lograr un efecto significativo en las políticas públicas, la legislación y la sociedad civil, a través de la garantía de los derechos. </w:t>
      </w:r>
      <w:r w:rsidR="00A734A7">
        <w:rPr>
          <w:rFonts w:ascii="Arial" w:hAnsi="Arial" w:cs="Arial"/>
          <w:sz w:val="24"/>
          <w:szCs w:val="24"/>
        </w:rPr>
        <w:t>El litigio estratégico de interés público lo podrán adelantar los consultorios jurídicos mediante el empleo del modelo pedagógico de las clínicas jurídicas</w:t>
      </w:r>
      <w:r w:rsidR="008964E3">
        <w:rPr>
          <w:rFonts w:ascii="Arial" w:hAnsi="Arial" w:cs="Arial"/>
          <w:sz w:val="24"/>
          <w:szCs w:val="24"/>
        </w:rPr>
        <w:t xml:space="preserve"> </w:t>
      </w:r>
      <w:r w:rsidR="008964E3" w:rsidRPr="008964E3">
        <w:rPr>
          <w:rFonts w:ascii="Arial" w:hAnsi="Arial" w:cs="Arial"/>
          <w:sz w:val="24"/>
          <w:szCs w:val="24"/>
        </w:rPr>
        <w:t>o el desarrollo de otras estrategias pedagógicas que promuevan la integración entre la investigación aplicada y el desarrollo de acciones jurídicas para lograr un resultado de alto impacto social.</w:t>
      </w:r>
    </w:p>
    <w:p w14:paraId="5F81B139" w14:textId="77777777" w:rsidR="00842BA5" w:rsidRDefault="00842BA5" w:rsidP="006942A6">
      <w:pPr>
        <w:pStyle w:val="Prrafodelista"/>
        <w:spacing w:after="0" w:line="240" w:lineRule="auto"/>
        <w:ind w:left="0"/>
        <w:jc w:val="both"/>
        <w:rPr>
          <w:rFonts w:ascii="Arial" w:hAnsi="Arial" w:cs="Arial"/>
          <w:sz w:val="24"/>
          <w:szCs w:val="24"/>
        </w:rPr>
      </w:pPr>
    </w:p>
    <w:p w14:paraId="7C7BEFA7" w14:textId="5E6CD9E5" w:rsidR="005E36E8" w:rsidRPr="005E36E8" w:rsidRDefault="00A63138" w:rsidP="006942A6">
      <w:pPr>
        <w:spacing w:after="0" w:line="240" w:lineRule="auto"/>
        <w:jc w:val="both"/>
        <w:rPr>
          <w:rFonts w:ascii="Arial" w:hAnsi="Arial" w:cs="Arial"/>
          <w:sz w:val="24"/>
          <w:szCs w:val="24"/>
        </w:rPr>
      </w:pPr>
      <w:r w:rsidRPr="00842BA5">
        <w:rPr>
          <w:rFonts w:ascii="Arial" w:hAnsi="Arial" w:cs="Arial"/>
          <w:sz w:val="24"/>
          <w:szCs w:val="24"/>
        </w:rPr>
        <w:t xml:space="preserve">Parágrafo 2°. </w:t>
      </w:r>
      <w:r w:rsidR="005E36E8" w:rsidRPr="005E36E8">
        <w:rPr>
          <w:rFonts w:ascii="Arial" w:hAnsi="Arial" w:cs="Arial"/>
          <w:sz w:val="24"/>
          <w:szCs w:val="24"/>
        </w:rPr>
        <w:t xml:space="preserve">No estarán obligados a prestar el servicio de representación a terceros los estudiantes que certifiquen que desempeñan labores en áreas jurídicas en el sector público. </w:t>
      </w:r>
      <w:r w:rsidR="0044599C" w:rsidRPr="00432351">
        <w:rPr>
          <w:rFonts w:ascii="Arial" w:hAnsi="Arial" w:cs="Arial"/>
          <w:sz w:val="24"/>
          <w:szCs w:val="24"/>
        </w:rPr>
        <w:t>La institución de educación superior podrá disponer que tales estudiantes desarrollen su práctica en el Consultorio Jurídico prescindiendo de la representación de terceros y a través de los demás servicios prestados por este, estableciendo las respectivas fórmulas para compensar las cargas de trabajo en relación con aquellos estudiantes que sí deban prestar la representación de terceros.</w:t>
      </w:r>
    </w:p>
    <w:p w14:paraId="21D1C90B" w14:textId="77777777" w:rsidR="007E0152" w:rsidRDefault="007E0152" w:rsidP="006942A6">
      <w:pPr>
        <w:spacing w:after="0" w:line="240" w:lineRule="auto"/>
        <w:jc w:val="both"/>
        <w:rPr>
          <w:rFonts w:ascii="Arial" w:hAnsi="Arial" w:cs="Arial"/>
          <w:sz w:val="24"/>
          <w:szCs w:val="24"/>
        </w:rPr>
      </w:pPr>
    </w:p>
    <w:p w14:paraId="70228C23" w14:textId="3AF37E2F" w:rsidR="00A63138" w:rsidRPr="00842BA5" w:rsidRDefault="005E36E8" w:rsidP="006942A6">
      <w:pPr>
        <w:spacing w:after="0" w:line="240" w:lineRule="auto"/>
        <w:jc w:val="both"/>
        <w:rPr>
          <w:rFonts w:ascii="Arial" w:hAnsi="Arial" w:cs="Arial"/>
          <w:sz w:val="24"/>
          <w:szCs w:val="24"/>
        </w:rPr>
      </w:pPr>
      <w:r w:rsidRPr="005E36E8">
        <w:rPr>
          <w:rFonts w:ascii="Arial" w:hAnsi="Arial" w:cs="Arial"/>
          <w:sz w:val="24"/>
          <w:szCs w:val="24"/>
        </w:rPr>
        <w:t xml:space="preserve">No obstante, lo anterior, los estudiantes que, bajo las condiciones expresadas en el inciso anterior, opten por ejercer la representación a terceros, no podrán actuar contra la Nación, el departamento, el distrito o el municipio, según la esfera administrativa a la que pertenezca la entidad a la cual presten sus servicios. </w:t>
      </w:r>
      <w:r w:rsidR="00152DEB">
        <w:rPr>
          <w:rFonts w:ascii="Arial" w:hAnsi="Arial" w:cs="Arial"/>
          <w:sz w:val="24"/>
          <w:szCs w:val="24"/>
        </w:rPr>
        <w:t>La</w:t>
      </w:r>
      <w:r w:rsidRPr="005E36E8">
        <w:rPr>
          <w:rFonts w:ascii="Arial" w:hAnsi="Arial" w:cs="Arial"/>
          <w:sz w:val="24"/>
          <w:szCs w:val="24"/>
        </w:rPr>
        <w:t xml:space="preserve"> entidad deberá otorgar los permisos a que haya lugar, sin perjuicio de las compensaciones que se establezcan internamente para el efecto.</w:t>
      </w:r>
    </w:p>
    <w:p w14:paraId="06954547" w14:textId="77777777" w:rsidR="00090EFE" w:rsidRPr="00DB104C" w:rsidRDefault="00090EFE" w:rsidP="006942A6">
      <w:pPr>
        <w:pStyle w:val="Prrafodelista"/>
        <w:spacing w:after="0" w:line="240" w:lineRule="auto"/>
        <w:ind w:left="0"/>
        <w:jc w:val="both"/>
        <w:rPr>
          <w:rFonts w:ascii="Arial" w:hAnsi="Arial" w:cs="Arial"/>
          <w:sz w:val="24"/>
          <w:szCs w:val="24"/>
        </w:rPr>
      </w:pPr>
    </w:p>
    <w:p w14:paraId="79833E5A" w14:textId="7B09E988" w:rsidR="00CA449B" w:rsidRPr="008964E3" w:rsidRDefault="00FC47A6" w:rsidP="006942A6">
      <w:pPr>
        <w:spacing w:after="0" w:line="240" w:lineRule="auto"/>
        <w:jc w:val="both"/>
        <w:rPr>
          <w:rFonts w:ascii="Arial" w:hAnsi="Arial" w:cs="Arial"/>
          <w:sz w:val="24"/>
          <w:szCs w:val="24"/>
        </w:rPr>
      </w:pPr>
      <w:r w:rsidRPr="00842BA5">
        <w:rPr>
          <w:rFonts w:ascii="Arial" w:hAnsi="Arial" w:cs="Arial"/>
          <w:sz w:val="24"/>
          <w:szCs w:val="24"/>
        </w:rPr>
        <w:lastRenderedPageBreak/>
        <w:t xml:space="preserve">Parágrafo 3°. </w:t>
      </w:r>
      <w:r w:rsidR="008964E3" w:rsidRPr="008964E3">
        <w:rPr>
          <w:rFonts w:ascii="Arial" w:hAnsi="Arial" w:cs="Arial"/>
          <w:sz w:val="24"/>
          <w:szCs w:val="24"/>
        </w:rPr>
        <w:t xml:space="preserve">Para la prestación del servicio de conciliación extrajudicial en derecho, los consultorios jurídicos deberán organizar su propio centro de conciliación, conforme a los parámetros legales y reglamentarios de creación, funcionamiento y supervisión que regulan la materia. Los consultorios jurídicos también podrán crear y poner en funcionamiento centros de conciliación en equidad, mediación y justicia restaurativa o disponer de espacios o escenarios para la prestación de </w:t>
      </w:r>
      <w:r w:rsidR="00CC3271" w:rsidRPr="00CC3271">
        <w:rPr>
          <w:rFonts w:ascii="Arial" w:hAnsi="Arial" w:cs="Arial"/>
          <w:sz w:val="24"/>
          <w:szCs w:val="24"/>
        </w:rPr>
        <w:t>sus servicios, según lo estime pertinente cada consultorio jurídico</w:t>
      </w:r>
      <w:r w:rsidR="008964E3" w:rsidRPr="008964E3">
        <w:rPr>
          <w:rFonts w:ascii="Arial" w:hAnsi="Arial" w:cs="Arial"/>
          <w:sz w:val="24"/>
          <w:szCs w:val="24"/>
        </w:rPr>
        <w:t>.</w:t>
      </w:r>
    </w:p>
    <w:p w14:paraId="01D44624" w14:textId="77777777" w:rsidR="008E6C7D" w:rsidRDefault="008E6C7D" w:rsidP="006942A6">
      <w:pPr>
        <w:spacing w:after="0" w:line="240" w:lineRule="auto"/>
        <w:jc w:val="both"/>
        <w:rPr>
          <w:rFonts w:ascii="Arial" w:hAnsi="Arial" w:cs="Arial"/>
          <w:sz w:val="24"/>
          <w:szCs w:val="24"/>
        </w:rPr>
      </w:pPr>
    </w:p>
    <w:p w14:paraId="0238BE3D" w14:textId="08CA4E4E" w:rsidR="00FC47A6" w:rsidRDefault="008964E3" w:rsidP="006942A6">
      <w:pPr>
        <w:spacing w:after="0" w:line="240" w:lineRule="auto"/>
        <w:jc w:val="both"/>
        <w:rPr>
          <w:rFonts w:ascii="Arial" w:hAnsi="Arial" w:cs="Arial"/>
          <w:sz w:val="24"/>
          <w:szCs w:val="24"/>
        </w:rPr>
      </w:pPr>
      <w:r w:rsidRPr="00DE365D">
        <w:rPr>
          <w:rFonts w:ascii="Arial" w:hAnsi="Arial" w:cs="Arial"/>
          <w:b/>
          <w:bCs/>
          <w:sz w:val="24"/>
          <w:szCs w:val="24"/>
        </w:rPr>
        <w:t>A</w:t>
      </w:r>
      <w:r w:rsidR="00FC47A6" w:rsidRPr="00DE365D">
        <w:rPr>
          <w:rFonts w:ascii="Arial" w:hAnsi="Arial" w:cs="Arial"/>
          <w:b/>
          <w:bCs/>
          <w:sz w:val="24"/>
          <w:szCs w:val="24"/>
        </w:rPr>
        <w:t>rtículo 7°. Prestación del Servicio</w:t>
      </w:r>
      <w:r w:rsidR="00FC47A6" w:rsidRPr="00842BA5">
        <w:rPr>
          <w:rFonts w:ascii="Arial" w:hAnsi="Arial" w:cs="Arial"/>
          <w:sz w:val="24"/>
          <w:szCs w:val="24"/>
        </w:rPr>
        <w:t xml:space="preserve">. Los servicios de asesoría jurídica y pedagogía en derecho propios del Consultorio Jurídico </w:t>
      </w:r>
      <w:r w:rsidR="00C26F95" w:rsidRPr="00842BA5">
        <w:rPr>
          <w:rFonts w:ascii="Arial" w:hAnsi="Arial" w:cs="Arial"/>
          <w:sz w:val="24"/>
          <w:szCs w:val="24"/>
        </w:rPr>
        <w:t xml:space="preserve">podrán prestarse </w:t>
      </w:r>
      <w:r w:rsidR="00B26841">
        <w:rPr>
          <w:rFonts w:ascii="Arial" w:hAnsi="Arial" w:cs="Arial"/>
          <w:sz w:val="24"/>
          <w:szCs w:val="24"/>
        </w:rPr>
        <w:t>a</w:t>
      </w:r>
      <w:r w:rsidR="00FC47A6" w:rsidRPr="00842BA5">
        <w:rPr>
          <w:rFonts w:ascii="Arial" w:hAnsi="Arial" w:cs="Arial"/>
          <w:sz w:val="24"/>
          <w:szCs w:val="24"/>
        </w:rPr>
        <w:t xml:space="preserve"> entidades públicas o privadas, </w:t>
      </w:r>
      <w:r w:rsidR="0044599C">
        <w:rPr>
          <w:rFonts w:ascii="Arial" w:hAnsi="Arial" w:cs="Arial"/>
          <w:sz w:val="24"/>
          <w:szCs w:val="24"/>
        </w:rPr>
        <w:t xml:space="preserve">en las áreas pro bono de firmas de abogados, en </w:t>
      </w:r>
      <w:r w:rsidR="00FC47A6" w:rsidRPr="00842BA5">
        <w:rPr>
          <w:rFonts w:ascii="Arial" w:hAnsi="Arial" w:cs="Arial"/>
          <w:sz w:val="24"/>
          <w:szCs w:val="24"/>
        </w:rPr>
        <w:t xml:space="preserve">despachos judiciales, </w:t>
      </w:r>
      <w:r w:rsidR="00C26F95" w:rsidRPr="00842BA5">
        <w:rPr>
          <w:rFonts w:ascii="Arial" w:hAnsi="Arial" w:cs="Arial"/>
          <w:sz w:val="24"/>
          <w:szCs w:val="24"/>
        </w:rPr>
        <w:t>n</w:t>
      </w:r>
      <w:r w:rsidR="00FC47A6" w:rsidRPr="00842BA5">
        <w:rPr>
          <w:rFonts w:ascii="Arial" w:hAnsi="Arial" w:cs="Arial"/>
          <w:sz w:val="24"/>
          <w:szCs w:val="24"/>
        </w:rPr>
        <w:t xml:space="preserve">otarías, </w:t>
      </w:r>
      <w:r w:rsidR="00C26F95" w:rsidRPr="00842BA5">
        <w:rPr>
          <w:rFonts w:ascii="Arial" w:hAnsi="Arial" w:cs="Arial"/>
          <w:sz w:val="24"/>
          <w:szCs w:val="24"/>
        </w:rPr>
        <w:t>organismos internacionales</w:t>
      </w:r>
      <w:r w:rsidR="000A1CE2" w:rsidRPr="00842BA5">
        <w:rPr>
          <w:rFonts w:ascii="Arial" w:hAnsi="Arial" w:cs="Arial"/>
          <w:sz w:val="24"/>
          <w:szCs w:val="24"/>
        </w:rPr>
        <w:t xml:space="preserve">, </w:t>
      </w:r>
      <w:r w:rsidR="00FC47A6" w:rsidRPr="00842BA5">
        <w:rPr>
          <w:rFonts w:ascii="Arial" w:hAnsi="Arial" w:cs="Arial"/>
          <w:sz w:val="24"/>
          <w:szCs w:val="24"/>
        </w:rPr>
        <w:t xml:space="preserve">organizaciones </w:t>
      </w:r>
      <w:r w:rsidR="00C26F95" w:rsidRPr="00842BA5">
        <w:rPr>
          <w:rFonts w:ascii="Arial" w:hAnsi="Arial" w:cs="Arial"/>
          <w:sz w:val="24"/>
          <w:szCs w:val="24"/>
        </w:rPr>
        <w:t>no gubernamentales</w:t>
      </w:r>
      <w:r w:rsidR="008F35C8">
        <w:rPr>
          <w:rFonts w:ascii="Arial" w:hAnsi="Arial" w:cs="Arial"/>
          <w:sz w:val="24"/>
          <w:szCs w:val="24"/>
        </w:rPr>
        <w:t>, cajas de compensación familiar</w:t>
      </w:r>
      <w:r w:rsidR="00FC47A6" w:rsidRPr="00842BA5">
        <w:rPr>
          <w:rFonts w:ascii="Arial" w:hAnsi="Arial" w:cs="Arial"/>
          <w:sz w:val="24"/>
          <w:szCs w:val="24"/>
        </w:rPr>
        <w:t xml:space="preserve">, </w:t>
      </w:r>
      <w:r w:rsidR="00CA449B" w:rsidRPr="00842BA5">
        <w:rPr>
          <w:rFonts w:ascii="Arial" w:hAnsi="Arial" w:cs="Arial"/>
          <w:sz w:val="24"/>
          <w:szCs w:val="24"/>
        </w:rPr>
        <w:t>centros de conciliación y centros de mediación y conciliación en equidad</w:t>
      </w:r>
      <w:r w:rsidR="00D953CE">
        <w:rPr>
          <w:rFonts w:ascii="Arial" w:hAnsi="Arial" w:cs="Arial"/>
          <w:sz w:val="24"/>
          <w:szCs w:val="24"/>
        </w:rPr>
        <w:t>,</w:t>
      </w:r>
      <w:r w:rsidR="00CA449B" w:rsidRPr="00842BA5">
        <w:rPr>
          <w:rFonts w:ascii="Arial" w:hAnsi="Arial" w:cs="Arial"/>
          <w:sz w:val="24"/>
          <w:szCs w:val="24"/>
        </w:rPr>
        <w:t xml:space="preserve"> </w:t>
      </w:r>
      <w:r w:rsidR="00B26841">
        <w:rPr>
          <w:rFonts w:ascii="Arial" w:hAnsi="Arial" w:cs="Arial"/>
          <w:sz w:val="24"/>
          <w:szCs w:val="24"/>
        </w:rPr>
        <w:t>cuando tales servicios sean en provecho de</w:t>
      </w:r>
      <w:r w:rsidR="00C26F95" w:rsidRPr="00842BA5">
        <w:rPr>
          <w:rFonts w:ascii="Arial" w:hAnsi="Arial" w:cs="Arial"/>
          <w:sz w:val="24"/>
          <w:szCs w:val="24"/>
        </w:rPr>
        <w:t xml:space="preserve"> los beneficiarios </w:t>
      </w:r>
      <w:r w:rsidR="00B41FCA">
        <w:rPr>
          <w:rFonts w:ascii="Arial" w:hAnsi="Arial" w:cs="Arial"/>
          <w:sz w:val="24"/>
          <w:szCs w:val="24"/>
        </w:rPr>
        <w:t xml:space="preserve">y con el alcance indicado </w:t>
      </w:r>
      <w:r w:rsidR="00C26F95" w:rsidRPr="00842BA5">
        <w:rPr>
          <w:rFonts w:ascii="Arial" w:hAnsi="Arial" w:cs="Arial"/>
          <w:sz w:val="24"/>
          <w:szCs w:val="24"/>
        </w:rPr>
        <w:t xml:space="preserve">en el artículo  </w:t>
      </w:r>
      <w:r w:rsidR="00B41FCA">
        <w:rPr>
          <w:rFonts w:ascii="Arial" w:hAnsi="Arial" w:cs="Arial"/>
          <w:sz w:val="24"/>
          <w:szCs w:val="24"/>
        </w:rPr>
        <w:t>siguiente</w:t>
      </w:r>
      <w:r w:rsidR="00D26324">
        <w:rPr>
          <w:rFonts w:ascii="Arial" w:hAnsi="Arial" w:cs="Arial"/>
          <w:sz w:val="24"/>
          <w:szCs w:val="24"/>
        </w:rPr>
        <w:t>,</w:t>
      </w:r>
      <w:r w:rsidR="00B41FCA">
        <w:rPr>
          <w:rFonts w:ascii="Arial" w:hAnsi="Arial" w:cs="Arial"/>
          <w:sz w:val="24"/>
          <w:szCs w:val="24"/>
        </w:rPr>
        <w:t xml:space="preserve"> </w:t>
      </w:r>
      <w:r w:rsidR="00B26841">
        <w:rPr>
          <w:rFonts w:ascii="Arial" w:hAnsi="Arial" w:cs="Arial"/>
          <w:sz w:val="24"/>
          <w:szCs w:val="24"/>
        </w:rPr>
        <w:t xml:space="preserve">y </w:t>
      </w:r>
      <w:r w:rsidR="00FC47A6" w:rsidRPr="00842BA5">
        <w:rPr>
          <w:rFonts w:ascii="Arial" w:hAnsi="Arial" w:cs="Arial"/>
          <w:sz w:val="24"/>
          <w:szCs w:val="24"/>
        </w:rPr>
        <w:t xml:space="preserve">previa suscripción de convenios </w:t>
      </w:r>
      <w:r w:rsidR="00B26841">
        <w:rPr>
          <w:rFonts w:ascii="Arial" w:hAnsi="Arial" w:cs="Arial"/>
          <w:sz w:val="24"/>
          <w:szCs w:val="24"/>
        </w:rPr>
        <w:t xml:space="preserve">o acuerdos, </w:t>
      </w:r>
      <w:r w:rsidR="00FC47A6" w:rsidRPr="00842BA5">
        <w:rPr>
          <w:rFonts w:ascii="Arial" w:hAnsi="Arial" w:cs="Arial"/>
          <w:sz w:val="24"/>
          <w:szCs w:val="24"/>
        </w:rPr>
        <w:t>bajo la verificación permanente por parte de la in</w:t>
      </w:r>
      <w:r w:rsidR="00B26841">
        <w:rPr>
          <w:rFonts w:ascii="Arial" w:hAnsi="Arial" w:cs="Arial"/>
          <w:sz w:val="24"/>
          <w:szCs w:val="24"/>
        </w:rPr>
        <w:t>stitución de educación superior</w:t>
      </w:r>
      <w:r w:rsidR="00FC47A6" w:rsidRPr="00842BA5">
        <w:rPr>
          <w:rFonts w:ascii="Arial" w:hAnsi="Arial" w:cs="Arial"/>
          <w:sz w:val="24"/>
          <w:szCs w:val="24"/>
        </w:rPr>
        <w:t xml:space="preserve"> de la connotación jurídica </w:t>
      </w:r>
      <w:r w:rsidR="00C26F95" w:rsidRPr="00842BA5">
        <w:rPr>
          <w:rFonts w:ascii="Arial" w:hAnsi="Arial" w:cs="Arial"/>
          <w:sz w:val="24"/>
          <w:szCs w:val="24"/>
        </w:rPr>
        <w:t xml:space="preserve">y de los beneficiarios </w:t>
      </w:r>
      <w:r w:rsidR="00FC47A6" w:rsidRPr="00842BA5">
        <w:rPr>
          <w:rFonts w:ascii="Arial" w:hAnsi="Arial" w:cs="Arial"/>
          <w:sz w:val="24"/>
          <w:szCs w:val="24"/>
        </w:rPr>
        <w:t>de las actividades realizadas</w:t>
      </w:r>
      <w:r w:rsidR="00C26F95" w:rsidRPr="00842BA5">
        <w:rPr>
          <w:rFonts w:ascii="Arial" w:hAnsi="Arial" w:cs="Arial"/>
          <w:sz w:val="24"/>
          <w:szCs w:val="24"/>
        </w:rPr>
        <w:t>.</w:t>
      </w:r>
    </w:p>
    <w:p w14:paraId="0CE847D5" w14:textId="46187924" w:rsidR="00C610DD" w:rsidRPr="00C610DD" w:rsidRDefault="00C610DD" w:rsidP="006942A6">
      <w:pPr>
        <w:spacing w:after="0" w:line="240" w:lineRule="auto"/>
        <w:jc w:val="both"/>
        <w:rPr>
          <w:rFonts w:ascii="Arial" w:hAnsi="Arial" w:cs="Arial"/>
          <w:sz w:val="24"/>
          <w:szCs w:val="24"/>
        </w:rPr>
      </w:pPr>
    </w:p>
    <w:p w14:paraId="33EC2DD9" w14:textId="32B16F63" w:rsidR="00C610DD" w:rsidRPr="00152DEB" w:rsidRDefault="00C610DD" w:rsidP="006942A6">
      <w:pPr>
        <w:spacing w:after="0" w:line="240" w:lineRule="auto"/>
        <w:jc w:val="both"/>
        <w:rPr>
          <w:rFonts w:ascii="Arial" w:hAnsi="Arial" w:cs="Arial"/>
          <w:sz w:val="24"/>
          <w:szCs w:val="24"/>
        </w:rPr>
      </w:pPr>
      <w:r w:rsidRPr="00432351">
        <w:rPr>
          <w:rFonts w:ascii="Arial" w:hAnsi="Arial" w:cs="Arial"/>
          <w:bCs/>
          <w:sz w:val="24"/>
          <w:szCs w:val="24"/>
        </w:rPr>
        <w:t xml:space="preserve">Parágrafo. La prestación de los servicios indicados en </w:t>
      </w:r>
      <w:r w:rsidR="00D652C1">
        <w:rPr>
          <w:rFonts w:ascii="Arial" w:hAnsi="Arial" w:cs="Arial"/>
          <w:bCs/>
          <w:sz w:val="24"/>
          <w:szCs w:val="24"/>
        </w:rPr>
        <w:t>este artículo</w:t>
      </w:r>
      <w:r w:rsidRPr="00432351">
        <w:rPr>
          <w:rFonts w:ascii="Arial" w:hAnsi="Arial" w:cs="Arial"/>
          <w:bCs/>
          <w:sz w:val="24"/>
          <w:szCs w:val="24"/>
        </w:rPr>
        <w:t xml:space="preserve">, no comportará bajo ninguna circunstancia la prestación del servicio de representación a terceros consagradas en el artículo 9 de esta ley. </w:t>
      </w:r>
    </w:p>
    <w:p w14:paraId="5542E42F" w14:textId="77777777" w:rsidR="00FC47A6" w:rsidRPr="00DB104C" w:rsidRDefault="00FC47A6" w:rsidP="006942A6">
      <w:pPr>
        <w:pStyle w:val="Prrafodelista"/>
        <w:spacing w:after="0" w:line="240" w:lineRule="auto"/>
        <w:ind w:left="0"/>
        <w:jc w:val="both"/>
        <w:rPr>
          <w:rFonts w:ascii="Arial" w:hAnsi="Arial" w:cs="Arial"/>
          <w:sz w:val="24"/>
          <w:szCs w:val="24"/>
        </w:rPr>
      </w:pPr>
    </w:p>
    <w:p w14:paraId="250EDEF9" w14:textId="3AEF56EF" w:rsidR="00C26F95" w:rsidRPr="00842BA5" w:rsidRDefault="00C26F95" w:rsidP="006942A6">
      <w:pPr>
        <w:spacing w:after="0" w:line="240" w:lineRule="auto"/>
        <w:jc w:val="both"/>
        <w:rPr>
          <w:rFonts w:ascii="Arial" w:hAnsi="Arial" w:cs="Arial"/>
          <w:sz w:val="24"/>
          <w:szCs w:val="24"/>
        </w:rPr>
      </w:pPr>
      <w:r w:rsidRPr="00DE365D">
        <w:rPr>
          <w:rFonts w:ascii="Arial" w:hAnsi="Arial" w:cs="Arial"/>
          <w:b/>
          <w:bCs/>
          <w:sz w:val="24"/>
          <w:szCs w:val="24"/>
        </w:rPr>
        <w:t>Artículo 8°. Beneficiarios de los servicios</w:t>
      </w:r>
      <w:r w:rsidRPr="00842BA5">
        <w:rPr>
          <w:rFonts w:ascii="Arial" w:hAnsi="Arial" w:cs="Arial"/>
          <w:sz w:val="24"/>
          <w:szCs w:val="24"/>
        </w:rPr>
        <w:t xml:space="preserve">. Los Consultorios Jurídicos prestarán servicios de asesoría jurídica y litigio estratégico de interés público a sujetos de especial protección constitucional que carezcan de acceso a medios de defensa judiciales idóneos y eficaces para la protección de sus derechos, a personas naturales que carezcan de medios económicos para contratar los servicios de un profesional en Derecho, y en general a personas o grupos que, por sus circunstancias especiales, se encuentren en situación de vulnerabilidad o indefensión, cuando se trate de asuntos íntimamente ligados con su condición. </w:t>
      </w:r>
    </w:p>
    <w:p w14:paraId="2F56A922" w14:textId="77777777" w:rsidR="00C26F95" w:rsidRPr="00DB104C" w:rsidRDefault="00C26F95" w:rsidP="006942A6">
      <w:pPr>
        <w:pStyle w:val="Prrafodelista"/>
        <w:spacing w:after="0" w:line="240" w:lineRule="auto"/>
        <w:ind w:left="0"/>
        <w:jc w:val="both"/>
        <w:rPr>
          <w:rFonts w:ascii="Arial" w:hAnsi="Arial" w:cs="Arial"/>
          <w:sz w:val="24"/>
          <w:szCs w:val="24"/>
        </w:rPr>
      </w:pPr>
    </w:p>
    <w:p w14:paraId="4ACA94F3" w14:textId="77777777" w:rsidR="00DA1C86" w:rsidRPr="00842BA5" w:rsidRDefault="00DA1C86" w:rsidP="006942A6">
      <w:pPr>
        <w:spacing w:after="0" w:line="240" w:lineRule="auto"/>
        <w:jc w:val="both"/>
        <w:rPr>
          <w:rFonts w:ascii="Arial" w:hAnsi="Arial" w:cs="Arial"/>
          <w:sz w:val="24"/>
          <w:szCs w:val="24"/>
        </w:rPr>
      </w:pPr>
      <w:r w:rsidRPr="00842BA5">
        <w:rPr>
          <w:rFonts w:ascii="Arial" w:hAnsi="Arial" w:cs="Arial"/>
          <w:sz w:val="24"/>
          <w:szCs w:val="24"/>
        </w:rPr>
        <w:t xml:space="preserve">Los demás servicios a cargo del Consultorio Jurídico solo se prestarán a personas naturales que carezcan de medios económicos para contratar los servicios de un profesional en Derecho, previa evaluación de la situación socioeconómica particular de los usuarios que los solicitan, conforme a los </w:t>
      </w:r>
      <w:r w:rsidRPr="00842BA5">
        <w:rPr>
          <w:rFonts w:ascii="Arial" w:hAnsi="Arial" w:cs="Arial"/>
          <w:sz w:val="24"/>
          <w:szCs w:val="24"/>
        </w:rPr>
        <w:lastRenderedPageBreak/>
        <w:t xml:space="preserve">criterios establecidos por la Institución de Educación Superior en el marco de su autonomía. </w:t>
      </w:r>
    </w:p>
    <w:p w14:paraId="58C1098A" w14:textId="77777777" w:rsidR="00DA1C86" w:rsidRPr="00DB104C" w:rsidRDefault="00DA1C86" w:rsidP="006942A6">
      <w:pPr>
        <w:pStyle w:val="Prrafodelista"/>
        <w:spacing w:after="0" w:line="240" w:lineRule="auto"/>
        <w:ind w:left="0"/>
        <w:jc w:val="both"/>
        <w:rPr>
          <w:rFonts w:ascii="Arial" w:hAnsi="Arial" w:cs="Arial"/>
          <w:sz w:val="24"/>
          <w:szCs w:val="24"/>
        </w:rPr>
      </w:pPr>
    </w:p>
    <w:p w14:paraId="0097D61E" w14:textId="77777777" w:rsidR="00DA1C86" w:rsidRPr="00842BA5" w:rsidRDefault="00DA1C86" w:rsidP="006942A6">
      <w:pPr>
        <w:spacing w:after="0" w:line="240" w:lineRule="auto"/>
        <w:jc w:val="both"/>
        <w:rPr>
          <w:rFonts w:ascii="Arial" w:hAnsi="Arial" w:cs="Arial"/>
          <w:sz w:val="24"/>
          <w:szCs w:val="24"/>
        </w:rPr>
      </w:pPr>
      <w:r w:rsidRPr="00842BA5">
        <w:rPr>
          <w:rFonts w:ascii="Arial" w:hAnsi="Arial" w:cs="Arial"/>
          <w:sz w:val="24"/>
          <w:szCs w:val="24"/>
        </w:rPr>
        <w:t xml:space="preserve">En caso de encontrar improcedente la atención a un usuario, el consultorio jurídico le deberá informar acerca de dicha determinación. </w:t>
      </w:r>
    </w:p>
    <w:p w14:paraId="17AFB54A" w14:textId="77777777" w:rsidR="00DA1C86" w:rsidRDefault="00DA1C86" w:rsidP="006942A6">
      <w:pPr>
        <w:spacing w:after="0" w:line="240" w:lineRule="auto"/>
        <w:jc w:val="both"/>
        <w:rPr>
          <w:rFonts w:ascii="Arial" w:hAnsi="Arial" w:cs="Arial"/>
          <w:sz w:val="24"/>
          <w:szCs w:val="24"/>
        </w:rPr>
      </w:pPr>
    </w:p>
    <w:p w14:paraId="72176E4A" w14:textId="5296E74A" w:rsidR="00A5031E" w:rsidRDefault="00A5031E" w:rsidP="006942A6">
      <w:pPr>
        <w:spacing w:after="0" w:line="240" w:lineRule="auto"/>
        <w:jc w:val="both"/>
        <w:rPr>
          <w:rFonts w:ascii="Arial" w:hAnsi="Arial" w:cs="Arial"/>
          <w:sz w:val="24"/>
          <w:szCs w:val="24"/>
        </w:rPr>
      </w:pPr>
      <w:r w:rsidRPr="00842BA5">
        <w:rPr>
          <w:rFonts w:ascii="Arial" w:hAnsi="Arial" w:cs="Arial"/>
          <w:sz w:val="24"/>
          <w:szCs w:val="24"/>
        </w:rPr>
        <w:t xml:space="preserve">Parágrafo. En ningún caso el valor de la pretensión podrá ser tenido en cuenta como factor de evaluación de la situación socioeconómica del usuario. </w:t>
      </w:r>
    </w:p>
    <w:p w14:paraId="0233EF35" w14:textId="1D6C7842" w:rsidR="00221F0C" w:rsidRDefault="00221F0C" w:rsidP="006942A6">
      <w:pPr>
        <w:spacing w:after="0" w:line="240" w:lineRule="auto"/>
        <w:jc w:val="both"/>
        <w:rPr>
          <w:rFonts w:ascii="Arial" w:hAnsi="Arial" w:cs="Arial"/>
          <w:sz w:val="24"/>
          <w:szCs w:val="24"/>
        </w:rPr>
      </w:pPr>
    </w:p>
    <w:p w14:paraId="654E31B3" w14:textId="5C0AF3E4" w:rsidR="00221F0C" w:rsidRPr="00842BA5" w:rsidRDefault="00221F0C" w:rsidP="006942A6">
      <w:pPr>
        <w:spacing w:after="0" w:line="240" w:lineRule="auto"/>
        <w:jc w:val="both"/>
        <w:rPr>
          <w:rFonts w:ascii="Arial" w:hAnsi="Arial" w:cs="Arial"/>
          <w:sz w:val="24"/>
          <w:szCs w:val="24"/>
        </w:rPr>
      </w:pPr>
      <w:r>
        <w:rPr>
          <w:rFonts w:ascii="Arial" w:hAnsi="Arial" w:cs="Arial"/>
          <w:sz w:val="24"/>
          <w:szCs w:val="24"/>
        </w:rPr>
        <w:t>Parágrafo 2. Para la determinación de las personas en situación de vulnerabilidad e indefensión, los consultorios jurídicos podrán tener en cuenta que los usuarios se encuentren bajo</w:t>
      </w:r>
      <w:r w:rsidR="002B1294">
        <w:rPr>
          <w:rFonts w:ascii="Arial" w:hAnsi="Arial" w:cs="Arial"/>
          <w:sz w:val="24"/>
          <w:szCs w:val="24"/>
        </w:rPr>
        <w:t xml:space="preserve"> uno o más de</w:t>
      </w:r>
      <w:r>
        <w:rPr>
          <w:rFonts w:ascii="Arial" w:hAnsi="Arial" w:cs="Arial"/>
          <w:sz w:val="24"/>
          <w:szCs w:val="24"/>
        </w:rPr>
        <w:t xml:space="preserve"> los siguientes </w:t>
      </w:r>
      <w:r w:rsidRPr="00221F0C">
        <w:rPr>
          <w:rFonts w:ascii="Arial" w:hAnsi="Arial" w:cs="Arial"/>
          <w:sz w:val="24"/>
          <w:szCs w:val="24"/>
        </w:rPr>
        <w:t xml:space="preserve">supuestos: (i) cuando la persona carece de acceso a medios de defensa judiciales, eficaces e idóneos, que permitan conjurar la vulneración </w:t>
      </w:r>
      <w:r w:rsidR="00D26324">
        <w:rPr>
          <w:rFonts w:ascii="Arial" w:hAnsi="Arial" w:cs="Arial"/>
          <w:sz w:val="24"/>
          <w:szCs w:val="24"/>
        </w:rPr>
        <w:t>de sus derechos</w:t>
      </w:r>
      <w:r w:rsidRPr="00221F0C">
        <w:rPr>
          <w:rFonts w:ascii="Arial" w:hAnsi="Arial" w:cs="Arial"/>
          <w:sz w:val="24"/>
          <w:szCs w:val="24"/>
        </w:rPr>
        <w:t xml:space="preserve"> por parte de un particular o el Estado; (ii) personas que se hallan en situación de marginación social y económica, (iii) adultos mayores, (iv) personas con discapacidad (v) niños, niñas y adolescentes, (vi) mujeres, (vii) personas LGBTI, (viii) pueblos indígenas, (ix) comunidades negras, raizales o afrocolombianas, (x) migrantes, (xi) gitanos o </w:t>
      </w:r>
      <w:proofErr w:type="spellStart"/>
      <w:r w:rsidRPr="00221F0C">
        <w:rPr>
          <w:rFonts w:ascii="Arial" w:hAnsi="Arial" w:cs="Arial"/>
          <w:sz w:val="24"/>
          <w:szCs w:val="24"/>
        </w:rPr>
        <w:t>Rom</w:t>
      </w:r>
      <w:proofErr w:type="spellEnd"/>
      <w:r w:rsidRPr="00221F0C">
        <w:rPr>
          <w:rFonts w:ascii="Arial" w:hAnsi="Arial" w:cs="Arial"/>
          <w:sz w:val="24"/>
          <w:szCs w:val="24"/>
        </w:rPr>
        <w:t>, (xii) víctimas del conflicto armado, (xiii) población campesina y (xiv) cualquier otro grupo poblacional que sea reconocido como de especial protección</w:t>
      </w:r>
    </w:p>
    <w:p w14:paraId="2D1BB162" w14:textId="77777777" w:rsidR="0032152F" w:rsidRPr="00DB104C" w:rsidRDefault="0032152F" w:rsidP="006942A6">
      <w:pPr>
        <w:pStyle w:val="Prrafodelista"/>
        <w:spacing w:after="0" w:line="240" w:lineRule="auto"/>
        <w:ind w:left="0"/>
        <w:jc w:val="both"/>
        <w:rPr>
          <w:rFonts w:ascii="Arial" w:hAnsi="Arial" w:cs="Arial"/>
          <w:sz w:val="24"/>
          <w:szCs w:val="24"/>
        </w:rPr>
      </w:pPr>
    </w:p>
    <w:p w14:paraId="4592EB62" w14:textId="52B7BA34" w:rsidR="00090EFE" w:rsidRPr="00842BA5" w:rsidRDefault="00090EFE" w:rsidP="006942A6">
      <w:pPr>
        <w:spacing w:after="0" w:line="240" w:lineRule="auto"/>
        <w:jc w:val="both"/>
        <w:rPr>
          <w:rFonts w:ascii="Arial" w:hAnsi="Arial" w:cs="Arial"/>
          <w:sz w:val="24"/>
          <w:szCs w:val="24"/>
        </w:rPr>
      </w:pPr>
      <w:r w:rsidRPr="00DE365D">
        <w:rPr>
          <w:rFonts w:ascii="Arial" w:hAnsi="Arial" w:cs="Arial"/>
          <w:b/>
          <w:bCs/>
          <w:sz w:val="24"/>
          <w:szCs w:val="24"/>
        </w:rPr>
        <w:t>Artículo 9°. Competencia general para la representación de terceros</w:t>
      </w:r>
      <w:r w:rsidRPr="00842BA5">
        <w:rPr>
          <w:rFonts w:ascii="Arial" w:hAnsi="Arial" w:cs="Arial"/>
          <w:sz w:val="24"/>
          <w:szCs w:val="24"/>
        </w:rPr>
        <w:t xml:space="preserve">. Para el ejercicio de la representación de terceros determinados como personas beneficiadas del servicio en los términos de esta ley, los estudiantes, bajo la supervisión, la guía y el control del Consultorio Jurídico, podrán actuar en los casos establecidos en este artículo, siempre y cuando la cuantía no supere los 50 </w:t>
      </w:r>
      <w:proofErr w:type="spellStart"/>
      <w:r w:rsidRPr="00842BA5">
        <w:rPr>
          <w:rFonts w:ascii="Arial" w:hAnsi="Arial" w:cs="Arial"/>
          <w:sz w:val="24"/>
          <w:szCs w:val="24"/>
        </w:rPr>
        <w:t>smlmv</w:t>
      </w:r>
      <w:proofErr w:type="spellEnd"/>
      <w:r w:rsidRPr="00842BA5">
        <w:rPr>
          <w:rFonts w:ascii="Arial" w:hAnsi="Arial" w:cs="Arial"/>
          <w:sz w:val="24"/>
          <w:szCs w:val="24"/>
        </w:rPr>
        <w:t xml:space="preserve">, salvo la competencia aquí establecida en materia laboral y de tránsito. </w:t>
      </w:r>
    </w:p>
    <w:p w14:paraId="0EE01504" w14:textId="4DFE0C76" w:rsidR="00090EFE" w:rsidRPr="00DB104C" w:rsidRDefault="00090EFE" w:rsidP="006942A6">
      <w:pPr>
        <w:pStyle w:val="Prrafodelista"/>
        <w:spacing w:after="0" w:line="240" w:lineRule="auto"/>
        <w:ind w:left="0"/>
        <w:jc w:val="both"/>
        <w:rPr>
          <w:rFonts w:ascii="Arial" w:hAnsi="Arial" w:cs="Arial"/>
          <w:sz w:val="24"/>
          <w:szCs w:val="24"/>
        </w:rPr>
      </w:pPr>
    </w:p>
    <w:p w14:paraId="01479122" w14:textId="1A52044B" w:rsidR="002940A0" w:rsidRPr="00DE365D" w:rsidRDefault="00090EFE" w:rsidP="006942A6">
      <w:pPr>
        <w:pStyle w:val="Prrafodelista"/>
        <w:numPr>
          <w:ilvl w:val="0"/>
          <w:numId w:val="20"/>
        </w:numPr>
        <w:spacing w:after="0" w:line="240" w:lineRule="auto"/>
        <w:ind w:left="0"/>
        <w:jc w:val="both"/>
        <w:rPr>
          <w:rFonts w:ascii="Arial" w:hAnsi="Arial" w:cs="Arial"/>
          <w:sz w:val="24"/>
          <w:szCs w:val="24"/>
        </w:rPr>
      </w:pPr>
      <w:r w:rsidRPr="00DE365D">
        <w:rPr>
          <w:rFonts w:ascii="Arial" w:hAnsi="Arial" w:cs="Arial"/>
          <w:sz w:val="24"/>
          <w:szCs w:val="24"/>
        </w:rPr>
        <w:t xml:space="preserve">En materia penal en los procesos de conocimiento de los jueces penales </w:t>
      </w:r>
      <w:r w:rsidR="008964E3" w:rsidRPr="00DE365D">
        <w:rPr>
          <w:rFonts w:ascii="Arial" w:hAnsi="Arial" w:cs="Arial"/>
          <w:sz w:val="24"/>
          <w:szCs w:val="24"/>
        </w:rPr>
        <w:t xml:space="preserve">municipales </w:t>
      </w:r>
      <w:r w:rsidRPr="00DE365D">
        <w:rPr>
          <w:rFonts w:ascii="Arial" w:hAnsi="Arial" w:cs="Arial"/>
          <w:sz w:val="24"/>
          <w:szCs w:val="24"/>
        </w:rPr>
        <w:t>o promiscuos municipales:</w:t>
      </w:r>
    </w:p>
    <w:p w14:paraId="4BFB8C1B" w14:textId="77777777" w:rsidR="002940A0" w:rsidRDefault="002940A0" w:rsidP="006942A6">
      <w:pPr>
        <w:pStyle w:val="Prrafodelista"/>
        <w:spacing w:after="0" w:line="240" w:lineRule="auto"/>
        <w:ind w:left="0"/>
        <w:jc w:val="both"/>
        <w:rPr>
          <w:rFonts w:ascii="Arial" w:hAnsi="Arial" w:cs="Arial"/>
          <w:sz w:val="24"/>
          <w:szCs w:val="24"/>
        </w:rPr>
      </w:pPr>
    </w:p>
    <w:p w14:paraId="71076436" w14:textId="4473FAC1" w:rsidR="002940A0" w:rsidRPr="00DE365D" w:rsidRDefault="00090EFE" w:rsidP="006942A6">
      <w:pPr>
        <w:pStyle w:val="Prrafodelista"/>
        <w:numPr>
          <w:ilvl w:val="0"/>
          <w:numId w:val="21"/>
        </w:numPr>
        <w:spacing w:after="0" w:line="240" w:lineRule="auto"/>
        <w:ind w:left="0"/>
        <w:jc w:val="both"/>
        <w:rPr>
          <w:rFonts w:ascii="Arial" w:hAnsi="Arial" w:cs="Arial"/>
          <w:sz w:val="24"/>
          <w:szCs w:val="24"/>
        </w:rPr>
      </w:pPr>
      <w:r w:rsidRPr="00DE365D">
        <w:rPr>
          <w:rFonts w:ascii="Arial" w:hAnsi="Arial" w:cs="Arial"/>
          <w:sz w:val="24"/>
          <w:szCs w:val="24"/>
        </w:rPr>
        <w:t>Como representantes de la parte civil en los procedimientos regidos por la Ley 600 de 2000, o representantes de víctimas en los procesos tramitados bajo la Ley 906 de 2004, o la norma que haga sus veces, según el caso</w:t>
      </w:r>
      <w:r w:rsidR="00ED391C" w:rsidRPr="00DE365D">
        <w:rPr>
          <w:rFonts w:ascii="Arial" w:hAnsi="Arial" w:cs="Arial"/>
          <w:sz w:val="24"/>
          <w:szCs w:val="24"/>
        </w:rPr>
        <w:t>.</w:t>
      </w:r>
    </w:p>
    <w:p w14:paraId="6379821B" w14:textId="77777777" w:rsidR="002940A0" w:rsidRDefault="002940A0" w:rsidP="006942A6">
      <w:pPr>
        <w:pStyle w:val="Prrafodelista"/>
        <w:spacing w:after="0" w:line="240" w:lineRule="auto"/>
        <w:ind w:left="0"/>
        <w:jc w:val="both"/>
        <w:rPr>
          <w:rFonts w:ascii="Arial" w:hAnsi="Arial" w:cs="Arial"/>
          <w:sz w:val="24"/>
          <w:szCs w:val="24"/>
        </w:rPr>
      </w:pPr>
    </w:p>
    <w:p w14:paraId="619541C1" w14:textId="68A4EE2D" w:rsidR="002940A0" w:rsidRPr="00DE365D" w:rsidRDefault="00090EFE" w:rsidP="006942A6">
      <w:pPr>
        <w:pStyle w:val="Prrafodelista"/>
        <w:numPr>
          <w:ilvl w:val="0"/>
          <w:numId w:val="21"/>
        </w:numPr>
        <w:spacing w:after="0" w:line="240" w:lineRule="auto"/>
        <w:ind w:left="0"/>
        <w:jc w:val="both"/>
        <w:rPr>
          <w:rFonts w:ascii="Arial" w:hAnsi="Arial" w:cs="Arial"/>
          <w:sz w:val="24"/>
          <w:szCs w:val="24"/>
        </w:rPr>
      </w:pPr>
      <w:r w:rsidRPr="00DE365D">
        <w:rPr>
          <w:rFonts w:ascii="Arial" w:hAnsi="Arial" w:cs="Arial"/>
          <w:sz w:val="24"/>
          <w:szCs w:val="24"/>
        </w:rPr>
        <w:lastRenderedPageBreak/>
        <w:t xml:space="preserve">Como defensores </w:t>
      </w:r>
      <w:r w:rsidR="00ED391C" w:rsidRPr="00DE365D">
        <w:rPr>
          <w:rFonts w:ascii="Arial" w:hAnsi="Arial" w:cs="Arial"/>
          <w:sz w:val="24"/>
          <w:szCs w:val="24"/>
        </w:rPr>
        <w:t xml:space="preserve">o voceros </w:t>
      </w:r>
      <w:r w:rsidRPr="00DE365D">
        <w:rPr>
          <w:rFonts w:ascii="Arial" w:hAnsi="Arial" w:cs="Arial"/>
          <w:sz w:val="24"/>
          <w:szCs w:val="24"/>
        </w:rPr>
        <w:t>en los proce</w:t>
      </w:r>
      <w:r w:rsidR="00ED391C" w:rsidRPr="00DE365D">
        <w:rPr>
          <w:rFonts w:ascii="Arial" w:hAnsi="Arial" w:cs="Arial"/>
          <w:sz w:val="24"/>
          <w:szCs w:val="24"/>
        </w:rPr>
        <w:t>sos r</w:t>
      </w:r>
      <w:r w:rsidRPr="00DE365D">
        <w:rPr>
          <w:rFonts w:ascii="Arial" w:hAnsi="Arial" w:cs="Arial"/>
          <w:sz w:val="24"/>
          <w:szCs w:val="24"/>
        </w:rPr>
        <w:t xml:space="preserve">egidos por la Ley 600 de 2000 o </w:t>
      </w:r>
      <w:r w:rsidR="00ED391C" w:rsidRPr="00DE365D">
        <w:rPr>
          <w:rFonts w:ascii="Arial" w:hAnsi="Arial" w:cs="Arial"/>
          <w:sz w:val="24"/>
          <w:szCs w:val="24"/>
        </w:rPr>
        <w:t xml:space="preserve">como defensores </w:t>
      </w:r>
      <w:r w:rsidRPr="00DE365D">
        <w:rPr>
          <w:rFonts w:ascii="Arial" w:hAnsi="Arial" w:cs="Arial"/>
          <w:sz w:val="24"/>
          <w:szCs w:val="24"/>
        </w:rPr>
        <w:t>en los procesos tramitados bajo la Ley 906 de 2004, o la norma que haga sus veces, según el caso</w:t>
      </w:r>
      <w:r w:rsidR="00472165" w:rsidRPr="00DE365D">
        <w:rPr>
          <w:rFonts w:ascii="Arial" w:hAnsi="Arial" w:cs="Arial"/>
          <w:sz w:val="24"/>
          <w:szCs w:val="24"/>
        </w:rPr>
        <w:t>.</w:t>
      </w:r>
    </w:p>
    <w:p w14:paraId="36087D07" w14:textId="77777777" w:rsidR="002940A0" w:rsidRPr="002940A0" w:rsidRDefault="002940A0" w:rsidP="006942A6">
      <w:pPr>
        <w:pStyle w:val="Prrafodelista"/>
        <w:spacing w:line="240" w:lineRule="auto"/>
        <w:ind w:left="0"/>
        <w:rPr>
          <w:rFonts w:ascii="Arial" w:hAnsi="Arial" w:cs="Arial"/>
          <w:sz w:val="24"/>
          <w:szCs w:val="24"/>
        </w:rPr>
      </w:pPr>
    </w:p>
    <w:p w14:paraId="7CD16CA6" w14:textId="55DB23AC" w:rsidR="002940A0" w:rsidRDefault="00090EFE" w:rsidP="006942A6">
      <w:pPr>
        <w:pStyle w:val="Prrafodelista"/>
        <w:numPr>
          <w:ilvl w:val="0"/>
          <w:numId w:val="21"/>
        </w:numPr>
        <w:spacing w:after="0" w:line="240" w:lineRule="auto"/>
        <w:ind w:left="0"/>
        <w:jc w:val="both"/>
        <w:rPr>
          <w:rFonts w:ascii="Arial" w:hAnsi="Arial" w:cs="Arial"/>
          <w:sz w:val="24"/>
          <w:szCs w:val="24"/>
        </w:rPr>
      </w:pPr>
      <w:r w:rsidRPr="002940A0">
        <w:rPr>
          <w:rFonts w:ascii="Arial" w:hAnsi="Arial" w:cs="Arial"/>
          <w:sz w:val="24"/>
          <w:szCs w:val="24"/>
        </w:rPr>
        <w:t xml:space="preserve">En los asuntos querellables, así como en los procedimientos penales </w:t>
      </w:r>
      <w:proofErr w:type="spellStart"/>
      <w:r w:rsidRPr="002940A0">
        <w:rPr>
          <w:rFonts w:ascii="Arial" w:hAnsi="Arial" w:cs="Arial"/>
          <w:sz w:val="24"/>
          <w:szCs w:val="24"/>
        </w:rPr>
        <w:t>e</w:t>
      </w:r>
      <w:proofErr w:type="spellEnd"/>
      <w:r w:rsidRPr="002940A0">
        <w:rPr>
          <w:rFonts w:ascii="Arial" w:hAnsi="Arial" w:cs="Arial"/>
          <w:sz w:val="24"/>
          <w:szCs w:val="24"/>
        </w:rPr>
        <w:t xml:space="preserve"> los que conocen los juzgados municipales cuando actúen como jueces de conocimiento o como jueces de control de garantías, incluso si son juzgados promiscuos, sin perjuicio de lo dispuesto en la Ley 941 de 2005;</w:t>
      </w:r>
    </w:p>
    <w:p w14:paraId="52F457FF" w14:textId="77777777" w:rsidR="00DE365D" w:rsidRPr="00DE365D" w:rsidRDefault="00DE365D" w:rsidP="006942A6">
      <w:pPr>
        <w:spacing w:after="0" w:line="240" w:lineRule="auto"/>
        <w:jc w:val="both"/>
        <w:rPr>
          <w:rFonts w:ascii="Arial" w:hAnsi="Arial" w:cs="Arial"/>
          <w:sz w:val="24"/>
          <w:szCs w:val="24"/>
        </w:rPr>
      </w:pPr>
    </w:p>
    <w:p w14:paraId="6DEB0272" w14:textId="77861C86" w:rsidR="00090EFE" w:rsidRPr="00DE365D" w:rsidRDefault="00090EFE" w:rsidP="006942A6">
      <w:pPr>
        <w:pStyle w:val="Prrafodelista"/>
        <w:numPr>
          <w:ilvl w:val="0"/>
          <w:numId w:val="21"/>
        </w:numPr>
        <w:spacing w:after="0" w:line="240" w:lineRule="auto"/>
        <w:ind w:left="0"/>
        <w:jc w:val="both"/>
        <w:rPr>
          <w:rFonts w:ascii="Arial" w:hAnsi="Arial" w:cs="Arial"/>
          <w:sz w:val="24"/>
          <w:szCs w:val="24"/>
        </w:rPr>
      </w:pPr>
      <w:r w:rsidRPr="00DE365D">
        <w:rPr>
          <w:rFonts w:ascii="Arial" w:hAnsi="Arial" w:cs="Arial"/>
          <w:sz w:val="24"/>
          <w:szCs w:val="24"/>
        </w:rPr>
        <w:t xml:space="preserve">Como representantes del acusador privado en los términos de la Ley 1826 de 2017. </w:t>
      </w:r>
    </w:p>
    <w:p w14:paraId="44306715" w14:textId="77777777" w:rsidR="00090EFE" w:rsidRPr="00DB104C" w:rsidRDefault="00090EFE" w:rsidP="006942A6">
      <w:pPr>
        <w:pStyle w:val="Prrafodelista"/>
        <w:spacing w:after="0" w:line="240" w:lineRule="auto"/>
        <w:ind w:left="0"/>
        <w:jc w:val="both"/>
        <w:rPr>
          <w:rFonts w:ascii="Arial" w:hAnsi="Arial" w:cs="Arial"/>
          <w:sz w:val="24"/>
          <w:szCs w:val="24"/>
        </w:rPr>
      </w:pPr>
    </w:p>
    <w:p w14:paraId="7DD05E65" w14:textId="4EA236A4" w:rsidR="002940A0" w:rsidRPr="00DE365D" w:rsidRDefault="00A5031E" w:rsidP="006942A6">
      <w:pPr>
        <w:pStyle w:val="Prrafodelista"/>
        <w:numPr>
          <w:ilvl w:val="0"/>
          <w:numId w:val="20"/>
        </w:numPr>
        <w:spacing w:after="0" w:line="240" w:lineRule="auto"/>
        <w:ind w:left="0"/>
        <w:jc w:val="both"/>
        <w:rPr>
          <w:rFonts w:ascii="Arial" w:hAnsi="Arial" w:cs="Arial"/>
          <w:sz w:val="24"/>
          <w:szCs w:val="24"/>
        </w:rPr>
      </w:pPr>
      <w:r w:rsidRPr="00DE365D">
        <w:rPr>
          <w:rFonts w:ascii="Arial" w:hAnsi="Arial" w:cs="Arial"/>
          <w:sz w:val="24"/>
          <w:szCs w:val="24"/>
        </w:rPr>
        <w:t xml:space="preserve">En los procedimientos laborales, siempre y cuando la cuantía no supere los 20 </w:t>
      </w:r>
      <w:proofErr w:type="spellStart"/>
      <w:r w:rsidRPr="00DE365D">
        <w:rPr>
          <w:rFonts w:ascii="Arial" w:hAnsi="Arial" w:cs="Arial"/>
          <w:sz w:val="24"/>
          <w:szCs w:val="24"/>
        </w:rPr>
        <w:t>smlmv</w:t>
      </w:r>
      <w:proofErr w:type="spellEnd"/>
      <w:r w:rsidRPr="00DE365D">
        <w:rPr>
          <w:rFonts w:ascii="Arial" w:hAnsi="Arial" w:cs="Arial"/>
          <w:sz w:val="24"/>
          <w:szCs w:val="24"/>
        </w:rPr>
        <w:t xml:space="preserve">. </w:t>
      </w:r>
    </w:p>
    <w:p w14:paraId="61CC6701" w14:textId="77777777" w:rsidR="002940A0" w:rsidRDefault="002940A0" w:rsidP="006942A6">
      <w:pPr>
        <w:pStyle w:val="Prrafodelista"/>
        <w:spacing w:after="0" w:line="240" w:lineRule="auto"/>
        <w:ind w:left="0"/>
        <w:jc w:val="both"/>
        <w:rPr>
          <w:rFonts w:ascii="Arial" w:hAnsi="Arial" w:cs="Arial"/>
          <w:sz w:val="24"/>
          <w:szCs w:val="24"/>
        </w:rPr>
      </w:pPr>
    </w:p>
    <w:p w14:paraId="13391B55" w14:textId="5D6ED261" w:rsidR="002940A0" w:rsidRDefault="00090EFE" w:rsidP="006942A6">
      <w:pPr>
        <w:pStyle w:val="Prrafodelista"/>
        <w:numPr>
          <w:ilvl w:val="0"/>
          <w:numId w:val="20"/>
        </w:numPr>
        <w:spacing w:after="0" w:line="240" w:lineRule="auto"/>
        <w:ind w:left="0"/>
        <w:jc w:val="both"/>
        <w:rPr>
          <w:rFonts w:ascii="Arial" w:hAnsi="Arial" w:cs="Arial"/>
          <w:sz w:val="24"/>
          <w:szCs w:val="24"/>
        </w:rPr>
      </w:pPr>
      <w:r w:rsidRPr="002940A0">
        <w:rPr>
          <w:rFonts w:ascii="Arial" w:hAnsi="Arial" w:cs="Arial"/>
          <w:sz w:val="24"/>
          <w:szCs w:val="24"/>
        </w:rPr>
        <w:t xml:space="preserve">En los procedimientos civiles de que conocen los jueces municipales </w:t>
      </w:r>
      <w:r w:rsidR="00DE365D">
        <w:rPr>
          <w:rFonts w:ascii="Arial" w:hAnsi="Arial" w:cs="Arial"/>
          <w:sz w:val="24"/>
          <w:szCs w:val="24"/>
        </w:rPr>
        <w:t>e</w:t>
      </w:r>
      <w:r w:rsidRPr="002940A0">
        <w:rPr>
          <w:rFonts w:ascii="Arial" w:hAnsi="Arial" w:cs="Arial"/>
          <w:sz w:val="24"/>
          <w:szCs w:val="24"/>
        </w:rPr>
        <w:t xml:space="preserve">n única instancia. </w:t>
      </w:r>
    </w:p>
    <w:p w14:paraId="7F89C50D" w14:textId="77777777" w:rsidR="00DE365D" w:rsidRPr="00DE365D" w:rsidRDefault="00DE365D" w:rsidP="006942A6">
      <w:pPr>
        <w:spacing w:after="0" w:line="240" w:lineRule="auto"/>
        <w:jc w:val="both"/>
        <w:rPr>
          <w:rFonts w:ascii="Arial" w:hAnsi="Arial" w:cs="Arial"/>
          <w:sz w:val="24"/>
          <w:szCs w:val="24"/>
        </w:rPr>
      </w:pPr>
    </w:p>
    <w:p w14:paraId="615F3719" w14:textId="799D9374" w:rsidR="002940A0" w:rsidRPr="00DE365D" w:rsidRDefault="00A5031E" w:rsidP="006942A6">
      <w:pPr>
        <w:pStyle w:val="Prrafodelista"/>
        <w:numPr>
          <w:ilvl w:val="0"/>
          <w:numId w:val="20"/>
        </w:numPr>
        <w:spacing w:after="0" w:line="240" w:lineRule="auto"/>
        <w:ind w:left="0"/>
        <w:jc w:val="both"/>
        <w:rPr>
          <w:rFonts w:ascii="Arial" w:hAnsi="Arial" w:cs="Arial"/>
          <w:sz w:val="24"/>
          <w:szCs w:val="24"/>
        </w:rPr>
      </w:pPr>
      <w:r w:rsidRPr="00DE365D">
        <w:rPr>
          <w:rFonts w:ascii="Arial" w:hAnsi="Arial" w:cs="Arial"/>
          <w:sz w:val="24"/>
          <w:szCs w:val="24"/>
        </w:rPr>
        <w:t>En los procedimientos de jurisdicción voluntaria</w:t>
      </w:r>
      <w:r w:rsidR="00BE5ECE">
        <w:rPr>
          <w:rFonts w:ascii="Arial" w:hAnsi="Arial" w:cs="Arial"/>
          <w:sz w:val="24"/>
          <w:szCs w:val="24"/>
        </w:rPr>
        <w:t xml:space="preserve">, En cualquier caso, para los </w:t>
      </w:r>
      <w:r w:rsidR="00221F0C">
        <w:rPr>
          <w:rFonts w:ascii="Arial" w:hAnsi="Arial" w:cs="Arial"/>
          <w:sz w:val="24"/>
          <w:szCs w:val="24"/>
        </w:rPr>
        <w:t>asuntos relativos a la emancipación y la adopción</w:t>
      </w:r>
      <w:r w:rsidR="00BE5ECE">
        <w:rPr>
          <w:rFonts w:ascii="Arial" w:hAnsi="Arial" w:cs="Arial"/>
          <w:sz w:val="24"/>
          <w:szCs w:val="24"/>
        </w:rPr>
        <w:t>,</w:t>
      </w:r>
      <w:r w:rsidR="009772E5">
        <w:rPr>
          <w:rFonts w:ascii="Arial" w:hAnsi="Arial" w:cs="Arial"/>
          <w:sz w:val="24"/>
          <w:szCs w:val="24"/>
        </w:rPr>
        <w:t xml:space="preserve"> el estudiante deberá contar con un acompañamiento</w:t>
      </w:r>
      <w:r w:rsidR="00BE5ECE">
        <w:rPr>
          <w:rFonts w:ascii="Arial" w:hAnsi="Arial" w:cs="Arial"/>
          <w:sz w:val="24"/>
          <w:szCs w:val="24"/>
        </w:rPr>
        <w:t xml:space="preserve"> especial</w:t>
      </w:r>
      <w:r w:rsidR="009772E5">
        <w:rPr>
          <w:rFonts w:ascii="Arial" w:hAnsi="Arial" w:cs="Arial"/>
          <w:sz w:val="24"/>
          <w:szCs w:val="24"/>
        </w:rPr>
        <w:t xml:space="preserve"> por parte del personal docente</w:t>
      </w:r>
      <w:r w:rsidR="00BE5ECE">
        <w:rPr>
          <w:rFonts w:ascii="Arial" w:hAnsi="Arial" w:cs="Arial"/>
          <w:sz w:val="24"/>
          <w:szCs w:val="24"/>
        </w:rPr>
        <w:t xml:space="preserve">, </w:t>
      </w:r>
      <w:r w:rsidR="009772E5">
        <w:rPr>
          <w:rFonts w:ascii="Arial" w:hAnsi="Arial" w:cs="Arial"/>
          <w:sz w:val="24"/>
          <w:szCs w:val="24"/>
        </w:rPr>
        <w:t>el cual, también estará a cargo de</w:t>
      </w:r>
      <w:r w:rsidR="00BE5ECE">
        <w:rPr>
          <w:rFonts w:ascii="Arial" w:hAnsi="Arial" w:cs="Arial"/>
          <w:sz w:val="24"/>
          <w:szCs w:val="24"/>
        </w:rPr>
        <w:t xml:space="preserve"> la representación ju</w:t>
      </w:r>
      <w:r w:rsidR="009772E5">
        <w:rPr>
          <w:rFonts w:ascii="Arial" w:hAnsi="Arial" w:cs="Arial"/>
          <w:sz w:val="24"/>
          <w:szCs w:val="24"/>
        </w:rPr>
        <w:t>dicial en este tipo de causas</w:t>
      </w:r>
      <w:r w:rsidRPr="00DE365D">
        <w:rPr>
          <w:rFonts w:ascii="Arial" w:hAnsi="Arial" w:cs="Arial"/>
          <w:sz w:val="24"/>
          <w:szCs w:val="24"/>
        </w:rPr>
        <w:t xml:space="preserve">. </w:t>
      </w:r>
    </w:p>
    <w:p w14:paraId="1CD1B425" w14:textId="77777777" w:rsidR="002940A0" w:rsidRPr="002940A0" w:rsidRDefault="002940A0" w:rsidP="006942A6">
      <w:pPr>
        <w:pStyle w:val="Prrafodelista"/>
        <w:spacing w:line="240" w:lineRule="auto"/>
        <w:ind w:left="0"/>
        <w:rPr>
          <w:rFonts w:ascii="Arial" w:hAnsi="Arial" w:cs="Arial"/>
          <w:sz w:val="24"/>
          <w:szCs w:val="24"/>
        </w:rPr>
      </w:pPr>
    </w:p>
    <w:p w14:paraId="7D0945DF" w14:textId="2A3CB33B" w:rsidR="002940A0" w:rsidRDefault="00A5031E" w:rsidP="006942A6">
      <w:pPr>
        <w:pStyle w:val="Prrafodelista"/>
        <w:numPr>
          <w:ilvl w:val="0"/>
          <w:numId w:val="20"/>
        </w:numPr>
        <w:spacing w:after="0" w:line="240" w:lineRule="auto"/>
        <w:ind w:left="0"/>
        <w:jc w:val="both"/>
        <w:rPr>
          <w:rFonts w:ascii="Arial" w:hAnsi="Arial" w:cs="Arial"/>
          <w:sz w:val="24"/>
          <w:szCs w:val="24"/>
        </w:rPr>
      </w:pPr>
      <w:r w:rsidRPr="002940A0">
        <w:rPr>
          <w:rFonts w:ascii="Arial" w:hAnsi="Arial" w:cs="Arial"/>
          <w:sz w:val="24"/>
          <w:szCs w:val="24"/>
        </w:rPr>
        <w:t>En los procedimientos de</w:t>
      </w:r>
      <w:r w:rsidR="00221F0C">
        <w:rPr>
          <w:rFonts w:ascii="Arial" w:hAnsi="Arial" w:cs="Arial"/>
          <w:sz w:val="24"/>
          <w:szCs w:val="24"/>
        </w:rPr>
        <w:t xml:space="preserve"> competencia</w:t>
      </w:r>
      <w:r w:rsidRPr="002940A0">
        <w:rPr>
          <w:rFonts w:ascii="Arial" w:hAnsi="Arial" w:cs="Arial"/>
          <w:sz w:val="24"/>
          <w:szCs w:val="24"/>
        </w:rPr>
        <w:t xml:space="preserve"> de los jueces de familia en </w:t>
      </w:r>
      <w:r w:rsidR="00DE365D">
        <w:rPr>
          <w:rFonts w:ascii="Arial" w:hAnsi="Arial" w:cs="Arial"/>
          <w:sz w:val="24"/>
          <w:szCs w:val="24"/>
        </w:rPr>
        <w:t>ú</w:t>
      </w:r>
      <w:r w:rsidRPr="002940A0">
        <w:rPr>
          <w:rFonts w:ascii="Arial" w:hAnsi="Arial" w:cs="Arial"/>
          <w:sz w:val="24"/>
          <w:szCs w:val="24"/>
        </w:rPr>
        <w:t>nica instancia, y en los trámites administrativos que adelantan las Comisarías de Familia, Defensorías de Familia e inspecciones de policía, salvo los asuntos que versen sobre medidas de restablecimiento de derechos de niños, niñas y adolescentes, y procesos de adopción</w:t>
      </w:r>
      <w:r w:rsidR="009772E5">
        <w:rPr>
          <w:rFonts w:ascii="Arial" w:hAnsi="Arial" w:cs="Arial"/>
          <w:sz w:val="24"/>
          <w:szCs w:val="24"/>
        </w:rPr>
        <w:t>. Si el asunto versara</w:t>
      </w:r>
      <w:r w:rsidR="00221F0C">
        <w:rPr>
          <w:rFonts w:ascii="Arial" w:hAnsi="Arial" w:cs="Arial"/>
          <w:sz w:val="24"/>
          <w:szCs w:val="24"/>
        </w:rPr>
        <w:t xml:space="preserve"> sobre la patria potestad</w:t>
      </w:r>
      <w:r w:rsidR="009772E5">
        <w:rPr>
          <w:rFonts w:ascii="Arial" w:hAnsi="Arial" w:cs="Arial"/>
          <w:sz w:val="24"/>
          <w:szCs w:val="24"/>
        </w:rPr>
        <w:t>, el estudiante deberá contar con un acompañamiento especial por parte del personal docente, el cual, también estará a cargo de la representación judicial en este tipo de causas</w:t>
      </w:r>
      <w:r w:rsidR="009772E5" w:rsidRPr="00DE365D">
        <w:rPr>
          <w:rFonts w:ascii="Arial" w:hAnsi="Arial" w:cs="Arial"/>
          <w:sz w:val="24"/>
          <w:szCs w:val="24"/>
        </w:rPr>
        <w:t>.</w:t>
      </w:r>
      <w:r w:rsidRPr="002940A0">
        <w:rPr>
          <w:rFonts w:ascii="Arial" w:hAnsi="Arial" w:cs="Arial"/>
          <w:sz w:val="24"/>
          <w:szCs w:val="24"/>
        </w:rPr>
        <w:t xml:space="preserve"> </w:t>
      </w:r>
    </w:p>
    <w:p w14:paraId="67CA84E7" w14:textId="77777777" w:rsidR="002940A0" w:rsidRPr="002940A0" w:rsidRDefault="002940A0" w:rsidP="006942A6">
      <w:pPr>
        <w:pStyle w:val="Prrafodelista"/>
        <w:spacing w:line="240" w:lineRule="auto"/>
        <w:ind w:left="0"/>
        <w:rPr>
          <w:rFonts w:ascii="Arial" w:hAnsi="Arial" w:cs="Arial"/>
          <w:sz w:val="24"/>
          <w:szCs w:val="24"/>
        </w:rPr>
      </w:pPr>
    </w:p>
    <w:p w14:paraId="6743B79D" w14:textId="214F7D67" w:rsidR="002940A0" w:rsidRDefault="00A5031E" w:rsidP="006942A6">
      <w:pPr>
        <w:pStyle w:val="Prrafodelista"/>
        <w:numPr>
          <w:ilvl w:val="0"/>
          <w:numId w:val="20"/>
        </w:numPr>
        <w:spacing w:after="0" w:line="240" w:lineRule="auto"/>
        <w:ind w:left="0"/>
        <w:jc w:val="both"/>
        <w:rPr>
          <w:rFonts w:ascii="Arial" w:hAnsi="Arial" w:cs="Arial"/>
          <w:sz w:val="24"/>
          <w:szCs w:val="24"/>
        </w:rPr>
      </w:pPr>
      <w:r w:rsidRPr="002940A0">
        <w:rPr>
          <w:rFonts w:ascii="Arial" w:hAnsi="Arial" w:cs="Arial"/>
          <w:sz w:val="24"/>
          <w:szCs w:val="24"/>
        </w:rPr>
        <w:t xml:space="preserve">En las acciones constitucionales de tutela, cumplimiento y populares. </w:t>
      </w:r>
    </w:p>
    <w:p w14:paraId="2BE7DDC0" w14:textId="77777777" w:rsidR="002940A0" w:rsidRPr="002940A0" w:rsidRDefault="002940A0" w:rsidP="006942A6">
      <w:pPr>
        <w:pStyle w:val="Prrafodelista"/>
        <w:spacing w:line="240" w:lineRule="auto"/>
        <w:ind w:left="0"/>
        <w:rPr>
          <w:rFonts w:ascii="Arial" w:hAnsi="Arial" w:cs="Arial"/>
          <w:sz w:val="24"/>
          <w:szCs w:val="24"/>
        </w:rPr>
      </w:pPr>
    </w:p>
    <w:p w14:paraId="4DC35801" w14:textId="77777777" w:rsidR="002940A0" w:rsidRDefault="00A5031E" w:rsidP="006942A6">
      <w:pPr>
        <w:pStyle w:val="Prrafodelista"/>
        <w:numPr>
          <w:ilvl w:val="0"/>
          <w:numId w:val="20"/>
        </w:numPr>
        <w:spacing w:after="0" w:line="240" w:lineRule="auto"/>
        <w:ind w:left="0"/>
        <w:jc w:val="both"/>
        <w:rPr>
          <w:rFonts w:ascii="Arial" w:hAnsi="Arial" w:cs="Arial"/>
          <w:sz w:val="24"/>
          <w:szCs w:val="24"/>
        </w:rPr>
      </w:pPr>
      <w:r w:rsidRPr="002940A0">
        <w:rPr>
          <w:rFonts w:ascii="Arial" w:hAnsi="Arial" w:cs="Arial"/>
          <w:sz w:val="24"/>
          <w:szCs w:val="24"/>
        </w:rPr>
        <w:t xml:space="preserve">En los arbitrajes sociales, conforme a lo establecido en el artículo 117 de la Ley 1563 de 2012 o la norma que haga sus veces. </w:t>
      </w:r>
    </w:p>
    <w:p w14:paraId="5A13FDAC" w14:textId="77777777" w:rsidR="002940A0" w:rsidRPr="002940A0" w:rsidRDefault="002940A0" w:rsidP="006942A6">
      <w:pPr>
        <w:pStyle w:val="Prrafodelista"/>
        <w:spacing w:line="240" w:lineRule="auto"/>
        <w:ind w:left="0"/>
        <w:rPr>
          <w:rFonts w:ascii="Arial" w:hAnsi="Arial" w:cs="Arial"/>
          <w:sz w:val="24"/>
          <w:szCs w:val="24"/>
        </w:rPr>
      </w:pPr>
    </w:p>
    <w:p w14:paraId="5702819F" w14:textId="144C4A19" w:rsidR="00A5031E" w:rsidRPr="002940A0" w:rsidRDefault="00A5031E" w:rsidP="006942A6">
      <w:pPr>
        <w:pStyle w:val="Prrafodelista"/>
        <w:numPr>
          <w:ilvl w:val="0"/>
          <w:numId w:val="20"/>
        </w:numPr>
        <w:spacing w:after="0" w:line="240" w:lineRule="auto"/>
        <w:ind w:left="0"/>
        <w:jc w:val="both"/>
        <w:rPr>
          <w:rFonts w:ascii="Arial" w:hAnsi="Arial" w:cs="Arial"/>
          <w:sz w:val="24"/>
          <w:szCs w:val="24"/>
        </w:rPr>
      </w:pPr>
      <w:r w:rsidRPr="002940A0">
        <w:rPr>
          <w:rFonts w:ascii="Arial" w:hAnsi="Arial" w:cs="Arial"/>
          <w:sz w:val="24"/>
          <w:szCs w:val="24"/>
        </w:rPr>
        <w:lastRenderedPageBreak/>
        <w:t xml:space="preserve">En los siguientes asuntos jurisdiccionales, adelantados ante autoridades administrativas, siempre y cuando se puedan llevar a cabo en la zona de Influencia que determine el Programa de Derecho respectivo: </w:t>
      </w:r>
    </w:p>
    <w:p w14:paraId="5C7E9686" w14:textId="77777777" w:rsidR="0032152F" w:rsidRPr="00DB104C" w:rsidRDefault="0032152F" w:rsidP="006942A6">
      <w:pPr>
        <w:pStyle w:val="Prrafodelista"/>
        <w:spacing w:after="0" w:line="240" w:lineRule="auto"/>
        <w:ind w:left="0"/>
        <w:jc w:val="both"/>
        <w:rPr>
          <w:rFonts w:ascii="Arial" w:hAnsi="Arial" w:cs="Arial"/>
          <w:sz w:val="24"/>
          <w:szCs w:val="24"/>
        </w:rPr>
      </w:pPr>
    </w:p>
    <w:p w14:paraId="529B24A4" w14:textId="3614F16C" w:rsidR="00A5031E" w:rsidRPr="00DB104C" w:rsidRDefault="00A5031E" w:rsidP="006942A6">
      <w:pPr>
        <w:pStyle w:val="Prrafodelista"/>
        <w:spacing w:after="0" w:line="240" w:lineRule="auto"/>
        <w:ind w:left="0"/>
        <w:jc w:val="both"/>
        <w:rPr>
          <w:rFonts w:ascii="Arial" w:hAnsi="Arial" w:cs="Arial"/>
          <w:sz w:val="24"/>
          <w:szCs w:val="24"/>
        </w:rPr>
      </w:pPr>
      <w:r w:rsidRPr="00DB104C">
        <w:rPr>
          <w:rFonts w:ascii="Arial" w:hAnsi="Arial" w:cs="Arial"/>
          <w:sz w:val="24"/>
          <w:szCs w:val="24"/>
        </w:rPr>
        <w:t xml:space="preserve">a) Ante la Superintendencia de Industria y Comercio: Las acciones de protección al consumidor; </w:t>
      </w:r>
    </w:p>
    <w:p w14:paraId="56D7E422" w14:textId="77777777" w:rsidR="0032152F" w:rsidRPr="00DB104C" w:rsidRDefault="0032152F" w:rsidP="006942A6">
      <w:pPr>
        <w:pStyle w:val="Prrafodelista"/>
        <w:spacing w:after="0" w:line="240" w:lineRule="auto"/>
        <w:ind w:left="0"/>
        <w:jc w:val="both"/>
        <w:rPr>
          <w:rFonts w:ascii="Arial" w:hAnsi="Arial" w:cs="Arial"/>
          <w:sz w:val="24"/>
          <w:szCs w:val="24"/>
        </w:rPr>
      </w:pPr>
    </w:p>
    <w:p w14:paraId="25DFC5EA" w14:textId="7F6167CB" w:rsidR="00A5031E" w:rsidRPr="00DB104C" w:rsidRDefault="00A5031E" w:rsidP="006942A6">
      <w:pPr>
        <w:pStyle w:val="Prrafodelista"/>
        <w:spacing w:after="0" w:line="240" w:lineRule="auto"/>
        <w:ind w:left="0"/>
        <w:jc w:val="both"/>
        <w:rPr>
          <w:rFonts w:ascii="Arial" w:hAnsi="Arial" w:cs="Arial"/>
          <w:sz w:val="24"/>
          <w:szCs w:val="24"/>
        </w:rPr>
      </w:pPr>
      <w:r w:rsidRPr="00DB104C">
        <w:rPr>
          <w:rFonts w:ascii="Arial" w:hAnsi="Arial" w:cs="Arial"/>
          <w:sz w:val="24"/>
          <w:szCs w:val="24"/>
        </w:rPr>
        <w:t>b) Ante la Superintendencia Financiera: La acción de Protección al Consumidor Financiero;</w:t>
      </w:r>
    </w:p>
    <w:p w14:paraId="4DB6654B" w14:textId="77777777" w:rsidR="0032152F" w:rsidRPr="00DB104C" w:rsidRDefault="0032152F" w:rsidP="006942A6">
      <w:pPr>
        <w:pStyle w:val="Prrafodelista"/>
        <w:spacing w:after="0" w:line="240" w:lineRule="auto"/>
        <w:ind w:left="0"/>
        <w:jc w:val="both"/>
        <w:rPr>
          <w:rFonts w:ascii="Arial" w:hAnsi="Arial" w:cs="Arial"/>
          <w:sz w:val="24"/>
          <w:szCs w:val="24"/>
        </w:rPr>
      </w:pPr>
    </w:p>
    <w:p w14:paraId="54F44ABC" w14:textId="77777777" w:rsidR="002940A0" w:rsidRDefault="00A5031E" w:rsidP="006942A6">
      <w:pPr>
        <w:pStyle w:val="Prrafodelista"/>
        <w:spacing w:after="0" w:line="240" w:lineRule="auto"/>
        <w:ind w:left="0"/>
        <w:jc w:val="both"/>
        <w:rPr>
          <w:rFonts w:ascii="Arial" w:hAnsi="Arial" w:cs="Arial"/>
          <w:sz w:val="24"/>
          <w:szCs w:val="24"/>
        </w:rPr>
      </w:pPr>
      <w:r w:rsidRPr="00DB104C">
        <w:rPr>
          <w:rFonts w:ascii="Arial" w:hAnsi="Arial" w:cs="Arial"/>
          <w:sz w:val="24"/>
          <w:szCs w:val="24"/>
        </w:rPr>
        <w:t xml:space="preserve">c) Ante la Superintendencia de Salud: Las acciones sobre negación de cobertura, reembolso económico de gastos médicos, y reconocimiento y pago de incapacidades y licencias. </w:t>
      </w:r>
    </w:p>
    <w:p w14:paraId="57163850" w14:textId="77777777" w:rsidR="002940A0" w:rsidRDefault="002940A0" w:rsidP="006942A6">
      <w:pPr>
        <w:pStyle w:val="Prrafodelista"/>
        <w:spacing w:after="0" w:line="240" w:lineRule="auto"/>
        <w:ind w:left="0"/>
        <w:jc w:val="both"/>
        <w:rPr>
          <w:rFonts w:ascii="Arial" w:hAnsi="Arial" w:cs="Arial"/>
          <w:sz w:val="24"/>
          <w:szCs w:val="24"/>
        </w:rPr>
      </w:pPr>
    </w:p>
    <w:p w14:paraId="5CEA8BAA" w14:textId="4659F03A" w:rsidR="002940A0" w:rsidRPr="00DE365D" w:rsidRDefault="00464787" w:rsidP="006942A6">
      <w:pPr>
        <w:pStyle w:val="Prrafodelista"/>
        <w:numPr>
          <w:ilvl w:val="0"/>
          <w:numId w:val="20"/>
        </w:numPr>
        <w:spacing w:after="0" w:line="240" w:lineRule="auto"/>
        <w:ind w:left="0"/>
        <w:jc w:val="both"/>
        <w:rPr>
          <w:rFonts w:ascii="Arial" w:hAnsi="Arial" w:cs="Arial"/>
          <w:sz w:val="24"/>
          <w:szCs w:val="24"/>
        </w:rPr>
      </w:pPr>
      <w:r>
        <w:rPr>
          <w:rFonts w:ascii="Arial" w:hAnsi="Arial" w:cs="Arial"/>
          <w:sz w:val="24"/>
          <w:szCs w:val="24"/>
        </w:rPr>
        <w:t>E</w:t>
      </w:r>
      <w:r w:rsidR="00A5031E" w:rsidRPr="00DE365D">
        <w:rPr>
          <w:rFonts w:ascii="Arial" w:hAnsi="Arial" w:cs="Arial"/>
          <w:sz w:val="24"/>
          <w:szCs w:val="24"/>
        </w:rPr>
        <w:t xml:space="preserve">n los procedimientos disciplinarlos de competencia de las personerías municipales y la Procuraduría General de la Nación, cuando sea Imposible la notificación. De lo anterior se exceptúan los procesos contra funcionarios de elección popular, dirección, confianza y manejo. </w:t>
      </w:r>
    </w:p>
    <w:p w14:paraId="7F1E9017" w14:textId="77777777" w:rsidR="002940A0" w:rsidRDefault="002940A0" w:rsidP="006942A6">
      <w:pPr>
        <w:pStyle w:val="Prrafodelista"/>
        <w:spacing w:after="0" w:line="240" w:lineRule="auto"/>
        <w:ind w:left="0"/>
        <w:jc w:val="both"/>
        <w:rPr>
          <w:rFonts w:ascii="Arial" w:hAnsi="Arial" w:cs="Arial"/>
          <w:sz w:val="24"/>
          <w:szCs w:val="24"/>
        </w:rPr>
      </w:pPr>
    </w:p>
    <w:p w14:paraId="366FF778" w14:textId="53AB8C28" w:rsidR="002940A0" w:rsidRPr="00DE365D" w:rsidRDefault="00A5031E" w:rsidP="006942A6">
      <w:pPr>
        <w:pStyle w:val="Prrafodelista"/>
        <w:numPr>
          <w:ilvl w:val="0"/>
          <w:numId w:val="20"/>
        </w:numPr>
        <w:spacing w:after="0" w:line="240" w:lineRule="auto"/>
        <w:ind w:left="0"/>
        <w:jc w:val="both"/>
        <w:rPr>
          <w:rFonts w:ascii="Arial" w:hAnsi="Arial" w:cs="Arial"/>
          <w:sz w:val="24"/>
          <w:szCs w:val="24"/>
        </w:rPr>
      </w:pPr>
      <w:r w:rsidRPr="007E0152">
        <w:rPr>
          <w:rFonts w:ascii="Arial" w:hAnsi="Arial" w:cs="Arial"/>
          <w:sz w:val="24"/>
          <w:szCs w:val="24"/>
        </w:rPr>
        <w:t>De oficio,</w:t>
      </w:r>
      <w:r w:rsidRPr="00DE365D">
        <w:rPr>
          <w:rFonts w:ascii="Arial" w:hAnsi="Arial" w:cs="Arial"/>
          <w:sz w:val="24"/>
          <w:szCs w:val="24"/>
        </w:rPr>
        <w:t xml:space="preserve"> en los procedimientos de responsabilidad fiscal de competencia de las Contralorías Municipales, Distritales, Departamentales y General de la República, cuando sea imposible la notificación. De lo anterior se exceptúan los procesos contra funcionarlos de elección popular, dirección, confianza y manejo.</w:t>
      </w:r>
    </w:p>
    <w:p w14:paraId="37D413C6" w14:textId="77777777" w:rsidR="002940A0" w:rsidRDefault="002940A0" w:rsidP="006942A6">
      <w:pPr>
        <w:pStyle w:val="Prrafodelista"/>
        <w:spacing w:after="0" w:line="240" w:lineRule="auto"/>
        <w:ind w:left="0"/>
        <w:jc w:val="both"/>
        <w:rPr>
          <w:rFonts w:ascii="Arial" w:hAnsi="Arial" w:cs="Arial"/>
          <w:sz w:val="24"/>
          <w:szCs w:val="24"/>
        </w:rPr>
      </w:pPr>
    </w:p>
    <w:p w14:paraId="6CF42881" w14:textId="0432DACD" w:rsidR="002940A0" w:rsidRPr="00DE365D" w:rsidRDefault="00A5031E" w:rsidP="006942A6">
      <w:pPr>
        <w:pStyle w:val="Prrafodelista"/>
        <w:numPr>
          <w:ilvl w:val="0"/>
          <w:numId w:val="20"/>
        </w:numPr>
        <w:spacing w:after="0" w:line="240" w:lineRule="auto"/>
        <w:ind w:left="0"/>
        <w:jc w:val="both"/>
        <w:rPr>
          <w:rFonts w:ascii="Arial" w:hAnsi="Arial" w:cs="Arial"/>
          <w:sz w:val="24"/>
          <w:szCs w:val="24"/>
        </w:rPr>
      </w:pPr>
      <w:r w:rsidRPr="00DE365D">
        <w:rPr>
          <w:rFonts w:ascii="Arial" w:hAnsi="Arial" w:cs="Arial"/>
          <w:sz w:val="24"/>
          <w:szCs w:val="24"/>
        </w:rPr>
        <w:t xml:space="preserve">En los procedimientos administrativos de carácter sancionatorio que adelanten las autoridades administrativas, los organismos de control y las entidades constitucionales autónomas. </w:t>
      </w:r>
    </w:p>
    <w:p w14:paraId="664616C1" w14:textId="77777777" w:rsidR="002940A0" w:rsidRDefault="002940A0" w:rsidP="006942A6">
      <w:pPr>
        <w:pStyle w:val="Prrafodelista"/>
        <w:spacing w:after="0" w:line="240" w:lineRule="auto"/>
        <w:ind w:left="0"/>
        <w:jc w:val="both"/>
        <w:rPr>
          <w:rFonts w:ascii="Arial" w:hAnsi="Arial" w:cs="Arial"/>
          <w:sz w:val="24"/>
          <w:szCs w:val="24"/>
        </w:rPr>
      </w:pPr>
    </w:p>
    <w:p w14:paraId="1F75D80A" w14:textId="55B34DA9" w:rsidR="002940A0" w:rsidRPr="00DE365D" w:rsidRDefault="00A5031E" w:rsidP="006942A6">
      <w:pPr>
        <w:pStyle w:val="Prrafodelista"/>
        <w:numPr>
          <w:ilvl w:val="0"/>
          <w:numId w:val="20"/>
        </w:numPr>
        <w:spacing w:after="0" w:line="240" w:lineRule="auto"/>
        <w:ind w:left="0"/>
        <w:jc w:val="both"/>
        <w:rPr>
          <w:rFonts w:ascii="Arial" w:hAnsi="Arial" w:cs="Arial"/>
          <w:sz w:val="24"/>
          <w:szCs w:val="24"/>
        </w:rPr>
      </w:pPr>
      <w:r w:rsidRPr="00DE365D">
        <w:rPr>
          <w:rFonts w:ascii="Arial" w:hAnsi="Arial" w:cs="Arial"/>
          <w:sz w:val="24"/>
          <w:szCs w:val="24"/>
        </w:rPr>
        <w:t xml:space="preserve">En los asuntos policivos adelantados bajo el trámite verbal abreviado ante los inspectores de policía, así como en los procesos relativos al control y recuperación del espacio público adelantados ante los entes territoriales. </w:t>
      </w:r>
    </w:p>
    <w:p w14:paraId="6B17114F" w14:textId="77777777" w:rsidR="002940A0" w:rsidRDefault="002940A0" w:rsidP="006942A6">
      <w:pPr>
        <w:pStyle w:val="Prrafodelista"/>
        <w:spacing w:after="0" w:line="240" w:lineRule="auto"/>
        <w:ind w:left="0"/>
        <w:jc w:val="both"/>
        <w:rPr>
          <w:rFonts w:ascii="Arial" w:hAnsi="Arial" w:cs="Arial"/>
          <w:sz w:val="24"/>
          <w:szCs w:val="24"/>
        </w:rPr>
      </w:pPr>
    </w:p>
    <w:p w14:paraId="537739BC" w14:textId="64E340ED" w:rsidR="002940A0" w:rsidRPr="00DE365D" w:rsidRDefault="00A5031E" w:rsidP="006942A6">
      <w:pPr>
        <w:pStyle w:val="Prrafodelista"/>
        <w:numPr>
          <w:ilvl w:val="0"/>
          <w:numId w:val="20"/>
        </w:numPr>
        <w:spacing w:after="0" w:line="240" w:lineRule="auto"/>
        <w:ind w:left="0"/>
        <w:jc w:val="both"/>
        <w:rPr>
          <w:rFonts w:ascii="Arial" w:hAnsi="Arial" w:cs="Arial"/>
          <w:sz w:val="24"/>
          <w:szCs w:val="24"/>
        </w:rPr>
      </w:pPr>
      <w:r w:rsidRPr="00DE365D">
        <w:rPr>
          <w:rFonts w:ascii="Arial" w:hAnsi="Arial" w:cs="Arial"/>
          <w:sz w:val="24"/>
          <w:szCs w:val="24"/>
        </w:rPr>
        <w:t>En la elaboración de derechos de petición, así como el adelantamiento de actuaciones administrativas e interposición de recursos en sede administrativa, tanto en entidades públicas como privadas que ejercen funciones públicas y en lo relacionado con estas.</w:t>
      </w:r>
    </w:p>
    <w:p w14:paraId="241544D2" w14:textId="77777777" w:rsidR="002940A0" w:rsidRDefault="002940A0" w:rsidP="006942A6">
      <w:pPr>
        <w:pStyle w:val="Prrafodelista"/>
        <w:spacing w:after="0" w:line="240" w:lineRule="auto"/>
        <w:ind w:left="0"/>
        <w:jc w:val="both"/>
        <w:rPr>
          <w:rFonts w:ascii="Arial" w:hAnsi="Arial" w:cs="Arial"/>
          <w:sz w:val="24"/>
          <w:szCs w:val="24"/>
        </w:rPr>
      </w:pPr>
    </w:p>
    <w:p w14:paraId="40C45AB1" w14:textId="2FC32A99" w:rsidR="002940A0" w:rsidRPr="00DE365D" w:rsidRDefault="00A5031E" w:rsidP="006942A6">
      <w:pPr>
        <w:pStyle w:val="Prrafodelista"/>
        <w:numPr>
          <w:ilvl w:val="0"/>
          <w:numId w:val="20"/>
        </w:numPr>
        <w:spacing w:after="0" w:line="240" w:lineRule="auto"/>
        <w:ind w:left="0"/>
        <w:jc w:val="both"/>
        <w:rPr>
          <w:rFonts w:ascii="Arial" w:hAnsi="Arial" w:cs="Arial"/>
          <w:sz w:val="24"/>
          <w:szCs w:val="24"/>
        </w:rPr>
      </w:pPr>
      <w:r w:rsidRPr="00DE365D">
        <w:rPr>
          <w:rFonts w:ascii="Arial" w:hAnsi="Arial" w:cs="Arial"/>
          <w:sz w:val="24"/>
          <w:szCs w:val="24"/>
        </w:rPr>
        <w:lastRenderedPageBreak/>
        <w:t>En trámites de beneficios administrativos, subrogados penales y sustitutivos de la prisión y solicitudes de libertad, en los términos de la Ley 1760 de 2015 o la que la sustituya.</w:t>
      </w:r>
    </w:p>
    <w:p w14:paraId="45F22F9F" w14:textId="77777777" w:rsidR="002940A0" w:rsidRDefault="002940A0" w:rsidP="006942A6">
      <w:pPr>
        <w:pStyle w:val="Prrafodelista"/>
        <w:spacing w:after="0" w:line="240" w:lineRule="auto"/>
        <w:ind w:left="0"/>
        <w:jc w:val="both"/>
        <w:rPr>
          <w:rFonts w:ascii="Arial" w:hAnsi="Arial" w:cs="Arial"/>
          <w:sz w:val="24"/>
          <w:szCs w:val="24"/>
        </w:rPr>
      </w:pPr>
    </w:p>
    <w:p w14:paraId="23283A1F" w14:textId="4C4FBF95" w:rsidR="00A5031E" w:rsidRPr="00DE365D" w:rsidRDefault="00A5031E" w:rsidP="006942A6">
      <w:pPr>
        <w:pStyle w:val="Prrafodelista"/>
        <w:numPr>
          <w:ilvl w:val="0"/>
          <w:numId w:val="20"/>
        </w:numPr>
        <w:spacing w:after="0" w:line="240" w:lineRule="auto"/>
        <w:ind w:left="0"/>
        <w:jc w:val="both"/>
        <w:rPr>
          <w:rFonts w:ascii="Arial" w:hAnsi="Arial" w:cs="Arial"/>
          <w:sz w:val="24"/>
          <w:szCs w:val="24"/>
        </w:rPr>
      </w:pPr>
      <w:r w:rsidRPr="00DE365D">
        <w:rPr>
          <w:rFonts w:ascii="Arial" w:hAnsi="Arial" w:cs="Arial"/>
          <w:sz w:val="24"/>
          <w:szCs w:val="24"/>
        </w:rPr>
        <w:t xml:space="preserve">En los procedimientos contravencionales de tránsito, para asuntos cuya sanción no fuere superior a multa de veinte (20) salarios mínimos diarios legales vigentes. </w:t>
      </w:r>
    </w:p>
    <w:p w14:paraId="653F12C2" w14:textId="77777777" w:rsidR="0032152F" w:rsidRPr="00DB104C" w:rsidRDefault="0032152F" w:rsidP="006942A6">
      <w:pPr>
        <w:pStyle w:val="Prrafodelista"/>
        <w:spacing w:after="0" w:line="240" w:lineRule="auto"/>
        <w:ind w:left="0"/>
        <w:jc w:val="both"/>
        <w:rPr>
          <w:rFonts w:ascii="Arial" w:hAnsi="Arial" w:cs="Arial"/>
          <w:sz w:val="24"/>
          <w:szCs w:val="24"/>
        </w:rPr>
      </w:pPr>
    </w:p>
    <w:p w14:paraId="7F715D9B" w14:textId="23ED64C1" w:rsidR="00A5031E" w:rsidRPr="00842BA5" w:rsidRDefault="00A5031E" w:rsidP="006942A6">
      <w:pPr>
        <w:spacing w:after="0" w:line="240" w:lineRule="auto"/>
        <w:jc w:val="both"/>
        <w:rPr>
          <w:rFonts w:ascii="Arial" w:hAnsi="Arial" w:cs="Arial"/>
          <w:sz w:val="24"/>
          <w:szCs w:val="24"/>
        </w:rPr>
      </w:pPr>
      <w:r w:rsidRPr="00842BA5">
        <w:rPr>
          <w:rFonts w:ascii="Arial" w:hAnsi="Arial" w:cs="Arial"/>
          <w:sz w:val="24"/>
          <w:szCs w:val="24"/>
        </w:rPr>
        <w:t xml:space="preserve">Parágrafo 1°. Para poder actuar ante las autoridades, los estudiantes Inscritos en Consultorio Jurídico requieren autorización expresa otorgada para cada caso por el director del consultorio, la cual se anexará al expediente respectivo, y el correspondiente poder. Las autoridades no podrán exigir a los estudiantes certificaciones o documentación diversa a la establecida en este artículo. </w:t>
      </w:r>
    </w:p>
    <w:p w14:paraId="312D5BF3" w14:textId="77777777" w:rsidR="0032152F" w:rsidRPr="00DB104C" w:rsidRDefault="0032152F" w:rsidP="006942A6">
      <w:pPr>
        <w:pStyle w:val="Prrafodelista"/>
        <w:spacing w:after="0" w:line="240" w:lineRule="auto"/>
        <w:ind w:left="0"/>
        <w:jc w:val="both"/>
        <w:rPr>
          <w:rFonts w:ascii="Arial" w:hAnsi="Arial" w:cs="Arial"/>
          <w:sz w:val="24"/>
          <w:szCs w:val="24"/>
        </w:rPr>
      </w:pPr>
    </w:p>
    <w:p w14:paraId="11308737" w14:textId="4E7928A0" w:rsidR="00A5031E" w:rsidRDefault="00A5031E" w:rsidP="006942A6">
      <w:pPr>
        <w:spacing w:after="0" w:line="240" w:lineRule="auto"/>
        <w:jc w:val="both"/>
        <w:rPr>
          <w:rFonts w:ascii="Arial" w:hAnsi="Arial" w:cs="Arial"/>
          <w:sz w:val="24"/>
          <w:szCs w:val="24"/>
        </w:rPr>
      </w:pPr>
      <w:r w:rsidRPr="00842BA5">
        <w:rPr>
          <w:rFonts w:ascii="Arial" w:hAnsi="Arial" w:cs="Arial"/>
          <w:sz w:val="24"/>
          <w:szCs w:val="24"/>
        </w:rPr>
        <w:t>En ningún caso se exigirá para la representación de terceros, la presencia o el acomp</w:t>
      </w:r>
      <w:r w:rsidRPr="00DE365D">
        <w:rPr>
          <w:rFonts w:ascii="Arial" w:hAnsi="Arial" w:cs="Arial"/>
          <w:sz w:val="24"/>
          <w:szCs w:val="24"/>
        </w:rPr>
        <w:t>añamiento de personal del Consultorio Jurídico a las audiencias.</w:t>
      </w:r>
      <w:r w:rsidR="008964E3" w:rsidRPr="00DE365D">
        <w:rPr>
          <w:rFonts w:ascii="Arial" w:hAnsi="Arial" w:cs="Arial"/>
          <w:sz w:val="24"/>
          <w:szCs w:val="24"/>
        </w:rPr>
        <w:t xml:space="preserve"> El incumplimiento de esta disposición por parte de cualquier servidor público será causal de mala conducta.</w:t>
      </w:r>
    </w:p>
    <w:p w14:paraId="1918585F" w14:textId="5602F613" w:rsidR="007E0152" w:rsidRDefault="007E0152" w:rsidP="006942A6">
      <w:pPr>
        <w:spacing w:after="0" w:line="240" w:lineRule="auto"/>
        <w:jc w:val="both"/>
        <w:rPr>
          <w:rFonts w:ascii="Arial" w:hAnsi="Arial" w:cs="Arial"/>
          <w:sz w:val="24"/>
          <w:szCs w:val="24"/>
        </w:rPr>
      </w:pPr>
    </w:p>
    <w:p w14:paraId="6018C60C" w14:textId="75B4B652" w:rsidR="00DB104C" w:rsidRPr="00D953CE" w:rsidRDefault="00DB104C" w:rsidP="006942A6">
      <w:pPr>
        <w:spacing w:after="0" w:line="240" w:lineRule="auto"/>
        <w:jc w:val="both"/>
        <w:rPr>
          <w:rFonts w:ascii="Arial" w:hAnsi="Arial" w:cs="Arial"/>
          <w:sz w:val="24"/>
          <w:szCs w:val="24"/>
        </w:rPr>
      </w:pPr>
      <w:r w:rsidRPr="00842BA5">
        <w:rPr>
          <w:rFonts w:ascii="Arial" w:hAnsi="Arial" w:cs="Arial"/>
          <w:sz w:val="24"/>
          <w:szCs w:val="24"/>
        </w:rPr>
        <w:t xml:space="preserve">Parágrafo </w:t>
      </w:r>
      <w:r w:rsidR="00C610DD">
        <w:rPr>
          <w:rFonts w:ascii="Arial" w:hAnsi="Arial" w:cs="Arial"/>
          <w:sz w:val="24"/>
          <w:szCs w:val="24"/>
        </w:rPr>
        <w:t>2</w:t>
      </w:r>
      <w:r w:rsidRPr="00D953CE">
        <w:rPr>
          <w:rFonts w:ascii="Arial" w:hAnsi="Arial" w:cs="Arial"/>
          <w:sz w:val="24"/>
          <w:szCs w:val="24"/>
        </w:rPr>
        <w:t xml:space="preserve">. Los estudiantes podrán ejercer la representación en las audiencias de conciliación extrajudicial y judicial, aún en aquellos eventos en los que el representado no asista porque </w:t>
      </w:r>
      <w:r w:rsidR="002940A0" w:rsidRPr="00D953CE">
        <w:rPr>
          <w:rFonts w:ascii="Arial" w:hAnsi="Arial" w:cs="Arial"/>
          <w:sz w:val="24"/>
          <w:szCs w:val="24"/>
        </w:rPr>
        <w:t xml:space="preserve">el </w:t>
      </w:r>
      <w:r w:rsidRPr="00D953CE">
        <w:rPr>
          <w:rFonts w:ascii="Arial" w:hAnsi="Arial" w:cs="Arial"/>
          <w:sz w:val="24"/>
          <w:szCs w:val="24"/>
        </w:rPr>
        <w:t>domicilio de alguna de las partes no esté en el municipio del lugar donde se vaya a celebrar la audiencia o alguna de ellas se encuentre por fuera del territorio nacional, y siempre que se encuentre debidamente facultado para conciliar</w:t>
      </w:r>
      <w:r w:rsidR="00C940D8" w:rsidRPr="00D953CE">
        <w:rPr>
          <w:rFonts w:ascii="Arial" w:hAnsi="Arial" w:cs="Arial"/>
          <w:sz w:val="24"/>
          <w:szCs w:val="24"/>
        </w:rPr>
        <w:t>, cuando se deban llevar a cabo dentro de los asuntos establecidos en este artículo</w:t>
      </w:r>
      <w:r w:rsidRPr="00D953CE">
        <w:rPr>
          <w:rFonts w:ascii="Arial" w:hAnsi="Arial" w:cs="Arial"/>
          <w:sz w:val="24"/>
          <w:szCs w:val="24"/>
        </w:rPr>
        <w:t xml:space="preserve">. Para armonizar esta facultad con el acceso efectivo a la justicia, los consultorios jurídicos deberán garantizar a los usuarios la continuidad en la prestación de los servicios de representación judicial, en aquellos casos en los que el trámite conciliatorio constituya requisito de procedibilidad para acceder a la jurisdicción y que el consultorio sea competente para adelantar el proceso judicial. </w:t>
      </w:r>
    </w:p>
    <w:p w14:paraId="67D13630" w14:textId="77777777" w:rsidR="00DB104C" w:rsidRPr="00D953CE" w:rsidRDefault="00DB104C" w:rsidP="006942A6">
      <w:pPr>
        <w:pStyle w:val="Prrafodelista"/>
        <w:spacing w:after="0" w:line="240" w:lineRule="auto"/>
        <w:ind w:left="0"/>
        <w:jc w:val="both"/>
        <w:rPr>
          <w:rFonts w:ascii="Arial" w:hAnsi="Arial" w:cs="Arial"/>
          <w:sz w:val="24"/>
          <w:szCs w:val="24"/>
        </w:rPr>
      </w:pPr>
    </w:p>
    <w:p w14:paraId="349BC70B" w14:textId="5C324DEE" w:rsidR="005D2C6A" w:rsidRDefault="005D2C6A" w:rsidP="006942A6">
      <w:pPr>
        <w:spacing w:after="0" w:line="240" w:lineRule="auto"/>
        <w:jc w:val="both"/>
        <w:rPr>
          <w:rFonts w:ascii="Arial" w:hAnsi="Arial" w:cs="Arial"/>
          <w:sz w:val="24"/>
          <w:szCs w:val="24"/>
        </w:rPr>
      </w:pPr>
      <w:r w:rsidRPr="00842BA5">
        <w:rPr>
          <w:rFonts w:ascii="Arial" w:hAnsi="Arial" w:cs="Arial"/>
          <w:sz w:val="24"/>
          <w:szCs w:val="24"/>
        </w:rPr>
        <w:t xml:space="preserve">Parágrafo </w:t>
      </w:r>
      <w:r w:rsidR="00C610DD">
        <w:rPr>
          <w:rFonts w:ascii="Arial" w:hAnsi="Arial" w:cs="Arial"/>
          <w:sz w:val="24"/>
          <w:szCs w:val="24"/>
        </w:rPr>
        <w:t>3</w:t>
      </w:r>
      <w:r w:rsidRPr="00842BA5">
        <w:rPr>
          <w:rFonts w:ascii="Arial" w:hAnsi="Arial" w:cs="Arial"/>
          <w:sz w:val="24"/>
          <w:szCs w:val="24"/>
        </w:rPr>
        <w:t xml:space="preserve">°. Para facilitar el acceso a la justicia conforme a los objetivos establecidos en esta Ley, en las instalaciones donde funcionen los despachos judiciales podrán operar oficinas de los consultorios jurídicos, siempre y cuando se garanticen las condiciones mínimas de infraestructura y equipamiento que se requieran para su funcionamiento. </w:t>
      </w:r>
    </w:p>
    <w:p w14:paraId="00E31518" w14:textId="22ACEEC5" w:rsidR="00D26C43" w:rsidRDefault="00D26C43" w:rsidP="006942A6">
      <w:pPr>
        <w:spacing w:after="0" w:line="240" w:lineRule="auto"/>
        <w:jc w:val="both"/>
        <w:rPr>
          <w:rFonts w:ascii="Arial" w:hAnsi="Arial" w:cs="Arial"/>
          <w:sz w:val="24"/>
          <w:szCs w:val="24"/>
        </w:rPr>
      </w:pPr>
    </w:p>
    <w:p w14:paraId="527DB32A" w14:textId="4F78F128" w:rsidR="00B402E4" w:rsidRPr="00842BA5" w:rsidRDefault="00A5031E" w:rsidP="006942A6">
      <w:pPr>
        <w:spacing w:after="0" w:line="240" w:lineRule="auto"/>
        <w:jc w:val="both"/>
        <w:rPr>
          <w:rFonts w:ascii="Arial" w:hAnsi="Arial" w:cs="Arial"/>
          <w:sz w:val="24"/>
          <w:szCs w:val="24"/>
        </w:rPr>
      </w:pPr>
      <w:r w:rsidRPr="00DE365D">
        <w:rPr>
          <w:rFonts w:ascii="Arial" w:hAnsi="Arial" w:cs="Arial"/>
          <w:b/>
          <w:bCs/>
          <w:sz w:val="24"/>
          <w:szCs w:val="24"/>
        </w:rPr>
        <w:lastRenderedPageBreak/>
        <w:t>Artículo 10. Continuidad en la prestación del servicio y la representación de los usuarios</w:t>
      </w:r>
      <w:r w:rsidRPr="00842BA5">
        <w:rPr>
          <w:rFonts w:ascii="Arial" w:hAnsi="Arial" w:cs="Arial"/>
          <w:sz w:val="24"/>
          <w:szCs w:val="24"/>
        </w:rPr>
        <w:t>. Los estudiantes inscritos en Consultorio Jurídico atenderán de manera ininterrumpida los procesos que se encuentren bajo su responsabilidad, la cual cesará en el momento en el que se realice la entrega formal de los mismos a los estudiantes que los sustituirán, sin perjuicio de lo dispuesto en otras normas, de conformidad a lo que determine la Dirección del Consultorio Jurídico, quien definirá la fecha en que se hará la respectiva entrega.</w:t>
      </w:r>
    </w:p>
    <w:p w14:paraId="32685ED0" w14:textId="77777777" w:rsidR="0032152F" w:rsidRPr="00DB104C" w:rsidRDefault="0032152F" w:rsidP="006942A6">
      <w:pPr>
        <w:pStyle w:val="Prrafodelista"/>
        <w:spacing w:after="0" w:line="240" w:lineRule="auto"/>
        <w:ind w:left="0"/>
        <w:jc w:val="both"/>
        <w:rPr>
          <w:rFonts w:ascii="Arial" w:hAnsi="Arial" w:cs="Arial"/>
          <w:sz w:val="24"/>
          <w:szCs w:val="24"/>
        </w:rPr>
      </w:pPr>
    </w:p>
    <w:p w14:paraId="66223AD9" w14:textId="3F441863" w:rsidR="00B402E4" w:rsidRPr="00842BA5" w:rsidRDefault="00A5031E" w:rsidP="006942A6">
      <w:pPr>
        <w:spacing w:after="0" w:line="240" w:lineRule="auto"/>
        <w:jc w:val="both"/>
        <w:rPr>
          <w:rFonts w:ascii="Arial" w:hAnsi="Arial" w:cs="Arial"/>
          <w:sz w:val="24"/>
          <w:szCs w:val="24"/>
        </w:rPr>
      </w:pPr>
      <w:r w:rsidRPr="00842BA5">
        <w:rPr>
          <w:rFonts w:ascii="Arial" w:hAnsi="Arial" w:cs="Arial"/>
          <w:sz w:val="24"/>
          <w:szCs w:val="24"/>
        </w:rPr>
        <w:t xml:space="preserve">Durante los recesos y vacaciones académicas dispuestos por la Institución de Educación Superior, los estudiantes continuarán ejecutando todas las gestiones y los actos tendientes al buen desarrollo de los procesos. </w:t>
      </w:r>
    </w:p>
    <w:p w14:paraId="462180BD" w14:textId="77777777" w:rsidR="0032152F" w:rsidRPr="00DB104C" w:rsidRDefault="0032152F" w:rsidP="006942A6">
      <w:pPr>
        <w:pStyle w:val="Prrafodelista"/>
        <w:spacing w:after="0" w:line="240" w:lineRule="auto"/>
        <w:ind w:left="0"/>
        <w:jc w:val="both"/>
        <w:rPr>
          <w:rFonts w:ascii="Arial" w:hAnsi="Arial" w:cs="Arial"/>
          <w:sz w:val="24"/>
          <w:szCs w:val="24"/>
        </w:rPr>
      </w:pPr>
    </w:p>
    <w:p w14:paraId="764979FC" w14:textId="690A2B06" w:rsidR="00B402E4" w:rsidRPr="00842BA5" w:rsidRDefault="00A5031E" w:rsidP="006942A6">
      <w:pPr>
        <w:spacing w:after="0" w:line="240" w:lineRule="auto"/>
        <w:jc w:val="both"/>
        <w:rPr>
          <w:rFonts w:ascii="Arial" w:hAnsi="Arial" w:cs="Arial"/>
          <w:sz w:val="24"/>
          <w:szCs w:val="24"/>
        </w:rPr>
      </w:pPr>
      <w:r w:rsidRPr="00DE365D">
        <w:rPr>
          <w:rFonts w:ascii="Arial" w:hAnsi="Arial" w:cs="Arial"/>
          <w:b/>
          <w:bCs/>
          <w:sz w:val="24"/>
          <w:szCs w:val="24"/>
        </w:rPr>
        <w:t>Artículo 11. Amparo de pobreza</w:t>
      </w:r>
      <w:r w:rsidRPr="00842BA5">
        <w:rPr>
          <w:rFonts w:ascii="Arial" w:hAnsi="Arial" w:cs="Arial"/>
          <w:sz w:val="24"/>
          <w:szCs w:val="24"/>
        </w:rPr>
        <w:t xml:space="preserve">. Para efectos de la valoración de las condiciones de la parte solicitante, dentro de la decisión acerca del reconocimiento de amparo de pobreza, se presume que quien actúa a través de estudiantes de consultorio jurídico se encuentra en incapacidad de sufragar los gastos del trámite correspondiente, sin menoscabo de lo necesario para su propia subsistencia y las de las personas a quienes por Ley debe alimentos. </w:t>
      </w:r>
    </w:p>
    <w:p w14:paraId="5EAFFB99" w14:textId="77777777" w:rsidR="0032152F" w:rsidRPr="00DB104C" w:rsidRDefault="0032152F" w:rsidP="006942A6">
      <w:pPr>
        <w:pStyle w:val="Prrafodelista"/>
        <w:spacing w:after="0" w:line="240" w:lineRule="auto"/>
        <w:ind w:left="0"/>
        <w:jc w:val="both"/>
        <w:rPr>
          <w:rFonts w:ascii="Arial" w:hAnsi="Arial" w:cs="Arial"/>
          <w:sz w:val="24"/>
          <w:szCs w:val="24"/>
        </w:rPr>
      </w:pPr>
    </w:p>
    <w:p w14:paraId="378F95AB" w14:textId="0E549A4C" w:rsidR="00B402E4" w:rsidRPr="00842BA5" w:rsidRDefault="00A5031E" w:rsidP="006942A6">
      <w:pPr>
        <w:spacing w:after="0" w:line="240" w:lineRule="auto"/>
        <w:jc w:val="both"/>
        <w:rPr>
          <w:rFonts w:ascii="Arial" w:hAnsi="Arial" w:cs="Arial"/>
          <w:sz w:val="24"/>
          <w:szCs w:val="24"/>
        </w:rPr>
      </w:pPr>
      <w:r w:rsidRPr="00DE365D">
        <w:rPr>
          <w:rFonts w:ascii="Arial" w:hAnsi="Arial" w:cs="Arial"/>
          <w:b/>
          <w:bCs/>
          <w:sz w:val="24"/>
          <w:szCs w:val="24"/>
        </w:rPr>
        <w:t>Artículo 12. Apoyos Tecnológicos</w:t>
      </w:r>
      <w:r w:rsidRPr="00842BA5">
        <w:rPr>
          <w:rFonts w:ascii="Arial" w:hAnsi="Arial" w:cs="Arial"/>
          <w:sz w:val="24"/>
          <w:szCs w:val="24"/>
        </w:rPr>
        <w:t xml:space="preserve">. Las Instituciones de Educación Superior implementarán herramientas tecnológicas que complementen el aprendizaje, faciliten y apoyen la interacción virtual en el proceso de formación y en la labor misional del consultorio jurídico, y den lugar a la comunicación entre el consultorio jurídico y sus usuarios. </w:t>
      </w:r>
    </w:p>
    <w:p w14:paraId="50A878D4" w14:textId="77777777" w:rsidR="0032152F" w:rsidRPr="00DB104C" w:rsidRDefault="0032152F" w:rsidP="006942A6">
      <w:pPr>
        <w:pStyle w:val="Prrafodelista"/>
        <w:spacing w:after="0" w:line="240" w:lineRule="auto"/>
        <w:ind w:left="0"/>
        <w:jc w:val="both"/>
        <w:rPr>
          <w:rFonts w:ascii="Arial" w:hAnsi="Arial" w:cs="Arial"/>
          <w:sz w:val="24"/>
          <w:szCs w:val="24"/>
        </w:rPr>
      </w:pPr>
    </w:p>
    <w:p w14:paraId="4DB66CE2" w14:textId="2053F9F2" w:rsidR="00B402E4" w:rsidRPr="00842BA5" w:rsidRDefault="00A5031E" w:rsidP="006942A6">
      <w:pPr>
        <w:spacing w:after="0" w:line="240" w:lineRule="auto"/>
        <w:jc w:val="both"/>
        <w:rPr>
          <w:rFonts w:ascii="Arial" w:hAnsi="Arial" w:cs="Arial"/>
          <w:sz w:val="24"/>
          <w:szCs w:val="24"/>
        </w:rPr>
      </w:pPr>
      <w:r w:rsidRPr="00DE365D">
        <w:rPr>
          <w:rFonts w:ascii="Arial" w:hAnsi="Arial" w:cs="Arial"/>
          <w:b/>
          <w:bCs/>
          <w:sz w:val="24"/>
          <w:szCs w:val="24"/>
        </w:rPr>
        <w:t>Artículo 13. Retroalimentación de los usuarios</w:t>
      </w:r>
      <w:r w:rsidRPr="00842BA5">
        <w:rPr>
          <w:rFonts w:ascii="Arial" w:hAnsi="Arial" w:cs="Arial"/>
          <w:sz w:val="24"/>
          <w:szCs w:val="24"/>
        </w:rPr>
        <w:t>. Los consultorios jurídicos deberán establecer los mecanismos e instancias que se consideren pertinentes para el asesoramiento, conocimiento y atención de inquietudes, quejas o reclamos por parte de sus usuarios y de información al público.</w:t>
      </w:r>
      <w:r w:rsidR="00B402E4" w:rsidRPr="00842BA5">
        <w:rPr>
          <w:rFonts w:ascii="Arial" w:hAnsi="Arial" w:cs="Arial"/>
          <w:sz w:val="24"/>
          <w:szCs w:val="24"/>
        </w:rPr>
        <w:t xml:space="preserve"> </w:t>
      </w:r>
    </w:p>
    <w:p w14:paraId="565C253D" w14:textId="77777777" w:rsidR="0032152F" w:rsidRPr="00DB104C" w:rsidRDefault="0032152F" w:rsidP="006942A6">
      <w:pPr>
        <w:pStyle w:val="Prrafodelista"/>
        <w:spacing w:after="0" w:line="240" w:lineRule="auto"/>
        <w:ind w:left="0"/>
        <w:jc w:val="both"/>
        <w:rPr>
          <w:rFonts w:ascii="Arial" w:hAnsi="Arial" w:cs="Arial"/>
          <w:sz w:val="24"/>
          <w:szCs w:val="24"/>
        </w:rPr>
      </w:pPr>
    </w:p>
    <w:p w14:paraId="33B12F0A" w14:textId="6A303488" w:rsidR="00B402E4" w:rsidRPr="00842BA5" w:rsidRDefault="00B402E4" w:rsidP="006942A6">
      <w:pPr>
        <w:spacing w:after="0" w:line="240" w:lineRule="auto"/>
        <w:jc w:val="both"/>
        <w:rPr>
          <w:rFonts w:ascii="Arial" w:hAnsi="Arial" w:cs="Arial"/>
          <w:sz w:val="24"/>
          <w:szCs w:val="24"/>
        </w:rPr>
      </w:pPr>
      <w:r w:rsidRPr="00DE365D">
        <w:rPr>
          <w:rFonts w:ascii="Arial" w:hAnsi="Arial" w:cs="Arial"/>
          <w:b/>
          <w:bCs/>
          <w:sz w:val="24"/>
          <w:szCs w:val="24"/>
        </w:rPr>
        <w:t>Artículo 14. Sistema de información sobre la gestión de los consultorios jurídicos</w:t>
      </w:r>
      <w:r w:rsidRPr="00842BA5">
        <w:rPr>
          <w:rFonts w:ascii="Arial" w:hAnsi="Arial" w:cs="Arial"/>
          <w:sz w:val="24"/>
          <w:szCs w:val="24"/>
        </w:rPr>
        <w:t xml:space="preserve">. El Ministerio de Justicia y del Derecho diseñará e implementará un sistema de información con fines de estricto rigor académico y organizativo, para apoyar la elaboración de políticas públicas y en aras de armonizar la oferta de servicios prestados por los Consultorios Jurídicos con la garantía de acceso efectivo a la justicia. </w:t>
      </w:r>
    </w:p>
    <w:p w14:paraId="283CAF98" w14:textId="77777777" w:rsidR="0032152F" w:rsidRPr="00DB104C" w:rsidRDefault="0032152F" w:rsidP="006942A6">
      <w:pPr>
        <w:pStyle w:val="Prrafodelista"/>
        <w:spacing w:after="0" w:line="240" w:lineRule="auto"/>
        <w:ind w:left="0"/>
        <w:jc w:val="both"/>
        <w:rPr>
          <w:rFonts w:ascii="Arial" w:hAnsi="Arial" w:cs="Arial"/>
          <w:sz w:val="24"/>
          <w:szCs w:val="24"/>
        </w:rPr>
      </w:pPr>
    </w:p>
    <w:p w14:paraId="042334C0" w14:textId="280D7B37" w:rsidR="00B402E4" w:rsidRPr="00842BA5" w:rsidRDefault="00B402E4" w:rsidP="006942A6">
      <w:pPr>
        <w:spacing w:after="0" w:line="240" w:lineRule="auto"/>
        <w:jc w:val="both"/>
        <w:rPr>
          <w:rFonts w:ascii="Arial" w:hAnsi="Arial" w:cs="Arial"/>
          <w:sz w:val="24"/>
          <w:szCs w:val="24"/>
        </w:rPr>
      </w:pPr>
      <w:r w:rsidRPr="00842BA5">
        <w:rPr>
          <w:rFonts w:ascii="Arial" w:hAnsi="Arial" w:cs="Arial"/>
          <w:sz w:val="24"/>
          <w:szCs w:val="24"/>
        </w:rPr>
        <w:lastRenderedPageBreak/>
        <w:t xml:space="preserve">Los Consultorios Jurídicos deberán reportar a este sistema los datos que permitan la consolidación de información cuantitativa y cualitativa que determine el Gobierno nacional sobre la gestión por ellos adelantada, teniendo en cuenta aspectos como el número de estudiantes vinculados a cada modalidad de servicio ofrecido, el tipo de causas atendidas y la población beneficiaria. </w:t>
      </w:r>
    </w:p>
    <w:p w14:paraId="33BF77A7" w14:textId="77777777" w:rsidR="0032152F" w:rsidRPr="00DB104C" w:rsidRDefault="0032152F" w:rsidP="006942A6">
      <w:pPr>
        <w:pStyle w:val="Prrafodelista"/>
        <w:spacing w:after="0" w:line="240" w:lineRule="auto"/>
        <w:ind w:left="0"/>
        <w:jc w:val="both"/>
        <w:rPr>
          <w:rFonts w:ascii="Arial" w:hAnsi="Arial" w:cs="Arial"/>
          <w:sz w:val="24"/>
          <w:szCs w:val="24"/>
        </w:rPr>
      </w:pPr>
    </w:p>
    <w:p w14:paraId="2918F7C5" w14:textId="3B001FBF" w:rsidR="00B402E4" w:rsidRDefault="00B402E4" w:rsidP="006942A6">
      <w:pPr>
        <w:spacing w:after="0" w:line="240" w:lineRule="auto"/>
        <w:jc w:val="both"/>
        <w:rPr>
          <w:rFonts w:ascii="Arial" w:hAnsi="Arial" w:cs="Arial"/>
          <w:sz w:val="24"/>
          <w:szCs w:val="24"/>
        </w:rPr>
      </w:pPr>
      <w:r w:rsidRPr="00842BA5">
        <w:rPr>
          <w:rFonts w:ascii="Arial" w:hAnsi="Arial" w:cs="Arial"/>
          <w:sz w:val="24"/>
          <w:szCs w:val="24"/>
        </w:rPr>
        <w:t xml:space="preserve">Dicho sistema de información también deberá garantizar un espacio de consolidación y divulgación de buenas prácticas. </w:t>
      </w:r>
    </w:p>
    <w:p w14:paraId="0ECEBEC7" w14:textId="2C798A59" w:rsidR="000279CF" w:rsidRDefault="000279CF" w:rsidP="006942A6">
      <w:pPr>
        <w:spacing w:after="0" w:line="240" w:lineRule="auto"/>
        <w:jc w:val="both"/>
        <w:rPr>
          <w:rFonts w:ascii="Arial" w:hAnsi="Arial" w:cs="Arial"/>
          <w:sz w:val="24"/>
          <w:szCs w:val="24"/>
        </w:rPr>
      </w:pPr>
    </w:p>
    <w:p w14:paraId="4DBD38B2" w14:textId="5BB0711B" w:rsidR="000279CF" w:rsidRPr="00842BA5" w:rsidRDefault="000279CF" w:rsidP="006942A6">
      <w:pPr>
        <w:spacing w:after="0" w:line="240" w:lineRule="auto"/>
        <w:jc w:val="both"/>
        <w:rPr>
          <w:rFonts w:ascii="Arial" w:hAnsi="Arial" w:cs="Arial"/>
          <w:sz w:val="24"/>
          <w:szCs w:val="24"/>
        </w:rPr>
      </w:pPr>
      <w:r w:rsidRPr="00432351">
        <w:rPr>
          <w:rFonts w:ascii="Arial" w:hAnsi="Arial" w:cs="Arial"/>
          <w:b/>
          <w:sz w:val="24"/>
          <w:szCs w:val="24"/>
        </w:rPr>
        <w:t>Artículo 15.</w:t>
      </w:r>
      <w:r w:rsidR="00152DEB">
        <w:rPr>
          <w:rFonts w:ascii="Arial" w:hAnsi="Arial" w:cs="Arial"/>
          <w:sz w:val="24"/>
          <w:szCs w:val="24"/>
        </w:rPr>
        <w:t xml:space="preserve"> </w:t>
      </w:r>
      <w:r w:rsidR="00D652C1">
        <w:rPr>
          <w:rFonts w:ascii="Arial" w:hAnsi="Arial" w:cs="Arial"/>
          <w:b/>
          <w:sz w:val="24"/>
          <w:szCs w:val="24"/>
        </w:rPr>
        <w:t xml:space="preserve">Acreditación de experiencia laboral. </w:t>
      </w:r>
      <w:r w:rsidR="00152DEB" w:rsidRPr="00152DEB">
        <w:rPr>
          <w:rFonts w:ascii="Arial" w:hAnsi="Arial" w:cs="Arial"/>
          <w:sz w:val="24"/>
          <w:szCs w:val="24"/>
        </w:rPr>
        <w:t>Del tiempo de servicio de los estudiantes de derecho en los consultorios jurídicos se podrán acreditar los últimos seis meses como experiencia laboral. El gobierno nacional reglamentará la materia dentro de los seis meses siguientes a la entrada en vigencia de la presente ley</w:t>
      </w:r>
    </w:p>
    <w:p w14:paraId="5A6C51C1" w14:textId="77777777" w:rsidR="0032152F" w:rsidRPr="00DB104C" w:rsidRDefault="0032152F" w:rsidP="006942A6">
      <w:pPr>
        <w:pStyle w:val="Prrafodelista"/>
        <w:spacing w:after="0" w:line="240" w:lineRule="auto"/>
        <w:ind w:left="0"/>
        <w:jc w:val="both"/>
        <w:rPr>
          <w:rFonts w:ascii="Arial" w:hAnsi="Arial" w:cs="Arial"/>
          <w:sz w:val="24"/>
          <w:szCs w:val="24"/>
        </w:rPr>
      </w:pPr>
    </w:p>
    <w:p w14:paraId="3F703AE0" w14:textId="0A14162B" w:rsidR="00B402E4" w:rsidRPr="00842BA5" w:rsidRDefault="00B402E4" w:rsidP="006942A6">
      <w:pPr>
        <w:spacing w:after="0" w:line="240" w:lineRule="auto"/>
        <w:jc w:val="both"/>
        <w:rPr>
          <w:rFonts w:ascii="Arial" w:hAnsi="Arial" w:cs="Arial"/>
          <w:sz w:val="24"/>
          <w:szCs w:val="24"/>
        </w:rPr>
      </w:pPr>
      <w:r w:rsidRPr="00DE365D">
        <w:rPr>
          <w:rFonts w:ascii="Arial" w:hAnsi="Arial" w:cs="Arial"/>
          <w:b/>
          <w:bCs/>
          <w:sz w:val="24"/>
          <w:szCs w:val="24"/>
        </w:rPr>
        <w:t>Artículo 1</w:t>
      </w:r>
      <w:r w:rsidR="000279CF">
        <w:rPr>
          <w:rFonts w:ascii="Arial" w:hAnsi="Arial" w:cs="Arial"/>
          <w:b/>
          <w:bCs/>
          <w:sz w:val="24"/>
          <w:szCs w:val="24"/>
        </w:rPr>
        <w:t>6</w:t>
      </w:r>
      <w:r w:rsidRPr="00DE365D">
        <w:rPr>
          <w:rFonts w:ascii="Arial" w:hAnsi="Arial" w:cs="Arial"/>
          <w:b/>
          <w:bCs/>
          <w:sz w:val="24"/>
          <w:szCs w:val="24"/>
        </w:rPr>
        <w:t>. Transición normativa</w:t>
      </w:r>
      <w:r w:rsidRPr="00842BA5">
        <w:rPr>
          <w:rFonts w:ascii="Arial" w:hAnsi="Arial" w:cs="Arial"/>
          <w:sz w:val="24"/>
          <w:szCs w:val="24"/>
        </w:rPr>
        <w:t xml:space="preserve">. Dentro del término de seis (6) meses a partir de la expedición de esta Ley, el Gobierno nacional preparará los ajustes necesarios al contenido del Decreto número 1069 de 2015, en particular a sus artículos 2.2.7.2.1, 2.2.1.22 y 2.2.7.2.3, y a toda la normativa adicional que resulte pertinente, para armonizar sus contenidos con las disposiciones aquí establecidas. </w:t>
      </w:r>
    </w:p>
    <w:p w14:paraId="134662E0" w14:textId="77777777" w:rsidR="0032152F" w:rsidRPr="00DB104C" w:rsidRDefault="0032152F" w:rsidP="006942A6">
      <w:pPr>
        <w:pStyle w:val="Prrafodelista"/>
        <w:spacing w:after="0" w:line="240" w:lineRule="auto"/>
        <w:ind w:left="0"/>
        <w:jc w:val="both"/>
        <w:rPr>
          <w:rFonts w:ascii="Arial" w:hAnsi="Arial" w:cs="Arial"/>
          <w:sz w:val="24"/>
          <w:szCs w:val="24"/>
        </w:rPr>
      </w:pPr>
    </w:p>
    <w:p w14:paraId="4FBD8D66" w14:textId="0889386D" w:rsidR="00B402E4" w:rsidRPr="00842BA5" w:rsidRDefault="00B402E4" w:rsidP="006942A6">
      <w:pPr>
        <w:spacing w:after="0" w:line="240" w:lineRule="auto"/>
        <w:jc w:val="both"/>
        <w:rPr>
          <w:rFonts w:ascii="Arial" w:hAnsi="Arial" w:cs="Arial"/>
          <w:sz w:val="24"/>
          <w:szCs w:val="24"/>
        </w:rPr>
      </w:pPr>
      <w:r w:rsidRPr="00842BA5">
        <w:rPr>
          <w:rFonts w:ascii="Arial" w:hAnsi="Arial" w:cs="Arial"/>
          <w:sz w:val="24"/>
          <w:szCs w:val="24"/>
        </w:rPr>
        <w:t xml:space="preserve">Asimismo, las universidades con facultades de Derecho efectuarán dentro de los dos (2) años a partir de la expedición de esta Ley, los ajustes curriculares, tecnológicos, de personal y de infraestructura a que haya lugar, para armonizar la estructura y operación de sus consultorios jurídicos con el contenido de esta Ley, sin que ello implique el desconocimiento de las autorizaciones para su funcionamiento que fueren expedidas con anterioridad a la expedición de esta Ley. </w:t>
      </w:r>
    </w:p>
    <w:p w14:paraId="1088B92C" w14:textId="77777777" w:rsidR="0032152F" w:rsidRPr="00DB104C" w:rsidRDefault="0032152F" w:rsidP="006942A6">
      <w:pPr>
        <w:pStyle w:val="Prrafodelista"/>
        <w:spacing w:after="0" w:line="240" w:lineRule="auto"/>
        <w:ind w:left="0"/>
        <w:jc w:val="both"/>
        <w:rPr>
          <w:rFonts w:ascii="Arial" w:hAnsi="Arial" w:cs="Arial"/>
          <w:sz w:val="24"/>
          <w:szCs w:val="24"/>
        </w:rPr>
      </w:pPr>
    </w:p>
    <w:p w14:paraId="6511E750" w14:textId="41321520" w:rsidR="00B402E4" w:rsidRPr="00842BA5" w:rsidRDefault="00B402E4" w:rsidP="006942A6">
      <w:pPr>
        <w:spacing w:after="0" w:line="240" w:lineRule="auto"/>
        <w:jc w:val="both"/>
        <w:rPr>
          <w:rFonts w:ascii="Arial" w:hAnsi="Arial" w:cs="Arial"/>
          <w:sz w:val="24"/>
          <w:szCs w:val="24"/>
        </w:rPr>
      </w:pPr>
      <w:r w:rsidRPr="00DE365D">
        <w:rPr>
          <w:rFonts w:ascii="Arial" w:hAnsi="Arial" w:cs="Arial"/>
          <w:b/>
          <w:bCs/>
          <w:sz w:val="24"/>
          <w:szCs w:val="24"/>
        </w:rPr>
        <w:t>Artículo 1</w:t>
      </w:r>
      <w:r w:rsidR="000279CF">
        <w:rPr>
          <w:rFonts w:ascii="Arial" w:hAnsi="Arial" w:cs="Arial"/>
          <w:b/>
          <w:bCs/>
          <w:sz w:val="24"/>
          <w:szCs w:val="24"/>
        </w:rPr>
        <w:t>7</w:t>
      </w:r>
      <w:r w:rsidRPr="00DE365D">
        <w:rPr>
          <w:rFonts w:ascii="Arial" w:hAnsi="Arial" w:cs="Arial"/>
          <w:b/>
          <w:bCs/>
          <w:sz w:val="24"/>
          <w:szCs w:val="24"/>
        </w:rPr>
        <w:t>. Vigencia</w:t>
      </w:r>
      <w:r w:rsidRPr="00842BA5">
        <w:rPr>
          <w:rFonts w:ascii="Arial" w:hAnsi="Arial" w:cs="Arial"/>
          <w:sz w:val="24"/>
          <w:szCs w:val="24"/>
        </w:rPr>
        <w:t xml:space="preserve">. La presente Ley entra en vigencia a partir de su publicación. </w:t>
      </w:r>
    </w:p>
    <w:p w14:paraId="40CC6511" w14:textId="77777777" w:rsidR="0032152F" w:rsidRPr="00DB104C" w:rsidRDefault="0032152F" w:rsidP="006942A6">
      <w:pPr>
        <w:pStyle w:val="Prrafodelista"/>
        <w:spacing w:after="0" w:line="240" w:lineRule="auto"/>
        <w:ind w:left="0"/>
        <w:jc w:val="both"/>
        <w:rPr>
          <w:rFonts w:ascii="Arial" w:hAnsi="Arial" w:cs="Arial"/>
          <w:sz w:val="24"/>
          <w:szCs w:val="24"/>
        </w:rPr>
      </w:pPr>
    </w:p>
    <w:p w14:paraId="34D3A0DE" w14:textId="60C29877" w:rsidR="00A5031E" w:rsidRDefault="00B402E4" w:rsidP="006942A6">
      <w:pPr>
        <w:spacing w:after="0" w:line="240" w:lineRule="auto"/>
        <w:jc w:val="both"/>
        <w:rPr>
          <w:rFonts w:ascii="Arial" w:hAnsi="Arial" w:cs="Arial"/>
          <w:sz w:val="24"/>
          <w:szCs w:val="24"/>
        </w:rPr>
      </w:pPr>
      <w:r w:rsidRPr="00DE365D">
        <w:rPr>
          <w:rFonts w:ascii="Arial" w:hAnsi="Arial" w:cs="Arial"/>
          <w:b/>
          <w:bCs/>
          <w:sz w:val="24"/>
          <w:szCs w:val="24"/>
        </w:rPr>
        <w:t>Artículo 1</w:t>
      </w:r>
      <w:r w:rsidR="000279CF">
        <w:rPr>
          <w:rFonts w:ascii="Arial" w:hAnsi="Arial" w:cs="Arial"/>
          <w:b/>
          <w:bCs/>
          <w:sz w:val="24"/>
          <w:szCs w:val="24"/>
        </w:rPr>
        <w:t>8</w:t>
      </w:r>
      <w:r w:rsidRPr="00DE365D">
        <w:rPr>
          <w:rFonts w:ascii="Arial" w:hAnsi="Arial" w:cs="Arial"/>
          <w:b/>
          <w:bCs/>
          <w:sz w:val="24"/>
          <w:szCs w:val="24"/>
        </w:rPr>
        <w:t>. Derogatorias</w:t>
      </w:r>
      <w:r w:rsidRPr="00842BA5">
        <w:rPr>
          <w:rFonts w:ascii="Arial" w:hAnsi="Arial" w:cs="Arial"/>
          <w:sz w:val="24"/>
          <w:szCs w:val="24"/>
        </w:rPr>
        <w:t>. Deróguense, a partir de la entrada en vigencia de esta Ley, la Ley 583 de 2000; la expresión “así como la aprobación para la constitución de consultorios jurídicos prevista en el artículo 30 de dicho Decreto” contenida en el numeral 5 del artículo 627 del Código General del Proceso, y todas las disposiciones que le sean contrarias.</w:t>
      </w:r>
    </w:p>
    <w:p w14:paraId="360406AA" w14:textId="5380693F" w:rsidR="00D953CE" w:rsidRDefault="00D953CE" w:rsidP="00842BA5">
      <w:pPr>
        <w:spacing w:after="0" w:line="240" w:lineRule="auto"/>
        <w:jc w:val="both"/>
        <w:rPr>
          <w:rFonts w:ascii="Arial" w:hAnsi="Arial" w:cs="Arial"/>
          <w:sz w:val="24"/>
          <w:szCs w:val="24"/>
        </w:rPr>
      </w:pPr>
    </w:p>
    <w:p w14:paraId="0052664A" w14:textId="11B7A9FB" w:rsidR="00D953CE" w:rsidRDefault="00432351" w:rsidP="00842BA5">
      <w:pPr>
        <w:spacing w:after="0" w:line="240" w:lineRule="auto"/>
        <w:jc w:val="both"/>
        <w:rPr>
          <w:rFonts w:ascii="Arial" w:hAnsi="Arial" w:cs="Arial"/>
          <w:sz w:val="24"/>
          <w:szCs w:val="24"/>
        </w:rPr>
      </w:pPr>
      <w:r>
        <w:rPr>
          <w:rFonts w:ascii="Arial" w:hAnsi="Arial" w:cs="Arial"/>
          <w:sz w:val="24"/>
          <w:szCs w:val="24"/>
        </w:rPr>
        <w:t>De los honorables</w:t>
      </w:r>
      <w:r w:rsidR="00D953CE">
        <w:rPr>
          <w:rFonts w:ascii="Arial" w:hAnsi="Arial" w:cs="Arial"/>
          <w:sz w:val="24"/>
          <w:szCs w:val="24"/>
        </w:rPr>
        <w:t xml:space="preserve"> Representantes,</w:t>
      </w:r>
    </w:p>
    <w:p w14:paraId="7FB47580" w14:textId="490CAE81" w:rsidR="00D953CE" w:rsidRDefault="00D953CE" w:rsidP="00842BA5">
      <w:pPr>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131"/>
      </w:tblGrid>
      <w:tr w:rsidR="0010560B" w14:paraId="2BD613EC" w14:textId="77777777" w:rsidTr="00432351">
        <w:tc>
          <w:tcPr>
            <w:tcW w:w="4130" w:type="dxa"/>
          </w:tcPr>
          <w:p w14:paraId="7A701049" w14:textId="77777777" w:rsidR="0010560B" w:rsidRDefault="0010560B" w:rsidP="00432351">
            <w:pPr>
              <w:jc w:val="center"/>
              <w:rPr>
                <w:rFonts w:ascii="Arial" w:hAnsi="Arial" w:cs="Arial"/>
                <w:sz w:val="24"/>
                <w:szCs w:val="24"/>
              </w:rPr>
            </w:pPr>
          </w:p>
          <w:p w14:paraId="4B3C4DED" w14:textId="77777777" w:rsidR="0010560B" w:rsidRDefault="0010560B" w:rsidP="00432351">
            <w:pPr>
              <w:jc w:val="center"/>
              <w:rPr>
                <w:rFonts w:ascii="Arial" w:hAnsi="Arial" w:cs="Arial"/>
                <w:sz w:val="24"/>
                <w:szCs w:val="24"/>
              </w:rPr>
            </w:pPr>
          </w:p>
          <w:p w14:paraId="3454A044" w14:textId="36C27A27" w:rsidR="0010560B" w:rsidRDefault="0010560B">
            <w:pPr>
              <w:jc w:val="center"/>
              <w:rPr>
                <w:rFonts w:ascii="Arial" w:hAnsi="Arial" w:cs="Arial"/>
                <w:sz w:val="24"/>
                <w:szCs w:val="24"/>
              </w:rPr>
            </w:pPr>
          </w:p>
          <w:p w14:paraId="5DD50C8C" w14:textId="77777777" w:rsidR="00887556" w:rsidRDefault="00887556" w:rsidP="00432351">
            <w:pPr>
              <w:jc w:val="center"/>
              <w:rPr>
                <w:rFonts w:ascii="Arial" w:hAnsi="Arial" w:cs="Arial"/>
                <w:sz w:val="24"/>
                <w:szCs w:val="24"/>
              </w:rPr>
            </w:pPr>
          </w:p>
          <w:p w14:paraId="0B3937FC" w14:textId="77777777" w:rsidR="0010560B" w:rsidRPr="00432351" w:rsidRDefault="0010560B" w:rsidP="00432351">
            <w:pPr>
              <w:jc w:val="center"/>
              <w:rPr>
                <w:rFonts w:ascii="Arial" w:hAnsi="Arial" w:cs="Arial"/>
                <w:b/>
                <w:bCs/>
                <w:sz w:val="24"/>
                <w:szCs w:val="24"/>
              </w:rPr>
            </w:pPr>
            <w:r w:rsidRPr="00432351">
              <w:rPr>
                <w:rFonts w:ascii="Arial" w:hAnsi="Arial" w:cs="Arial"/>
                <w:b/>
                <w:bCs/>
                <w:sz w:val="24"/>
                <w:szCs w:val="24"/>
              </w:rPr>
              <w:t xml:space="preserve">EDWARD DAVID RODRÍGUEZ </w:t>
            </w:r>
            <w:proofErr w:type="spellStart"/>
            <w:r w:rsidRPr="00432351">
              <w:rPr>
                <w:rFonts w:ascii="Arial" w:hAnsi="Arial" w:cs="Arial"/>
                <w:b/>
                <w:bCs/>
                <w:sz w:val="24"/>
                <w:szCs w:val="24"/>
              </w:rPr>
              <w:t>RODRÍGUEZ</w:t>
            </w:r>
            <w:proofErr w:type="spellEnd"/>
          </w:p>
          <w:p w14:paraId="4A0CC4B3" w14:textId="5C6A06E0" w:rsidR="0010560B" w:rsidRDefault="0010560B" w:rsidP="00432351">
            <w:pPr>
              <w:jc w:val="center"/>
              <w:rPr>
                <w:rFonts w:ascii="Arial" w:hAnsi="Arial" w:cs="Arial"/>
                <w:sz w:val="24"/>
                <w:szCs w:val="24"/>
              </w:rPr>
            </w:pPr>
            <w:r>
              <w:rPr>
                <w:rFonts w:ascii="Arial" w:hAnsi="Arial" w:cs="Arial"/>
                <w:sz w:val="24"/>
                <w:szCs w:val="24"/>
              </w:rPr>
              <w:t>Ponente coordinador</w:t>
            </w:r>
          </w:p>
        </w:tc>
        <w:tc>
          <w:tcPr>
            <w:tcW w:w="4131" w:type="dxa"/>
          </w:tcPr>
          <w:p w14:paraId="334EED4D" w14:textId="77777777" w:rsidR="0010560B" w:rsidRDefault="0010560B" w:rsidP="00842BA5">
            <w:pPr>
              <w:jc w:val="both"/>
              <w:rPr>
                <w:rFonts w:ascii="Arial" w:hAnsi="Arial" w:cs="Arial"/>
                <w:sz w:val="24"/>
                <w:szCs w:val="24"/>
              </w:rPr>
            </w:pPr>
          </w:p>
          <w:p w14:paraId="72BC4875" w14:textId="514F43A8" w:rsidR="0010560B" w:rsidRDefault="0010560B" w:rsidP="00842BA5">
            <w:pPr>
              <w:jc w:val="both"/>
              <w:rPr>
                <w:rFonts w:ascii="Arial" w:hAnsi="Arial" w:cs="Arial"/>
                <w:sz w:val="24"/>
                <w:szCs w:val="24"/>
              </w:rPr>
            </w:pPr>
          </w:p>
          <w:p w14:paraId="68E353FA" w14:textId="77777777" w:rsidR="00887556" w:rsidRDefault="00887556" w:rsidP="00842BA5">
            <w:pPr>
              <w:jc w:val="both"/>
              <w:rPr>
                <w:rFonts w:ascii="Arial" w:hAnsi="Arial" w:cs="Arial"/>
                <w:sz w:val="24"/>
                <w:szCs w:val="24"/>
              </w:rPr>
            </w:pPr>
          </w:p>
          <w:p w14:paraId="48A60CF4" w14:textId="77777777" w:rsidR="0010560B" w:rsidRDefault="0010560B" w:rsidP="00842BA5">
            <w:pPr>
              <w:jc w:val="both"/>
              <w:rPr>
                <w:rFonts w:ascii="Arial" w:hAnsi="Arial" w:cs="Arial"/>
                <w:sz w:val="24"/>
                <w:szCs w:val="24"/>
              </w:rPr>
            </w:pPr>
          </w:p>
          <w:p w14:paraId="5D11ED54" w14:textId="77777777" w:rsidR="0010560B" w:rsidRPr="00432351" w:rsidRDefault="0010560B" w:rsidP="00432351">
            <w:pPr>
              <w:jc w:val="center"/>
              <w:rPr>
                <w:rFonts w:ascii="Arial" w:hAnsi="Arial" w:cs="Arial"/>
                <w:b/>
                <w:bCs/>
                <w:sz w:val="24"/>
                <w:szCs w:val="24"/>
              </w:rPr>
            </w:pPr>
            <w:r w:rsidRPr="00432351">
              <w:rPr>
                <w:rFonts w:ascii="Arial" w:hAnsi="Arial" w:cs="Arial"/>
                <w:b/>
                <w:bCs/>
                <w:sz w:val="24"/>
                <w:szCs w:val="24"/>
              </w:rPr>
              <w:t>GERMÁN NAVAS TALERO</w:t>
            </w:r>
          </w:p>
          <w:p w14:paraId="66E2F4CC" w14:textId="309F5994" w:rsidR="0010560B" w:rsidRDefault="0010560B" w:rsidP="00432351">
            <w:pPr>
              <w:jc w:val="center"/>
              <w:rPr>
                <w:rFonts w:ascii="Arial" w:hAnsi="Arial" w:cs="Arial"/>
                <w:sz w:val="24"/>
                <w:szCs w:val="24"/>
              </w:rPr>
            </w:pPr>
            <w:r>
              <w:rPr>
                <w:rFonts w:ascii="Arial" w:hAnsi="Arial" w:cs="Arial"/>
                <w:sz w:val="24"/>
                <w:szCs w:val="24"/>
              </w:rPr>
              <w:t>Ponente Coordinador</w:t>
            </w:r>
          </w:p>
        </w:tc>
      </w:tr>
      <w:tr w:rsidR="0010560B" w14:paraId="25E6FE18" w14:textId="77777777" w:rsidTr="00432351">
        <w:tc>
          <w:tcPr>
            <w:tcW w:w="4130" w:type="dxa"/>
          </w:tcPr>
          <w:p w14:paraId="0C786B74" w14:textId="77777777" w:rsidR="00887556" w:rsidRDefault="00887556" w:rsidP="00887556">
            <w:pPr>
              <w:jc w:val="both"/>
              <w:rPr>
                <w:rFonts w:ascii="Arial" w:hAnsi="Arial" w:cs="Arial"/>
                <w:b/>
                <w:sz w:val="24"/>
                <w:szCs w:val="24"/>
              </w:rPr>
            </w:pPr>
          </w:p>
          <w:p w14:paraId="71623296" w14:textId="77777777" w:rsidR="00887556" w:rsidRDefault="00887556" w:rsidP="00887556">
            <w:pPr>
              <w:jc w:val="both"/>
              <w:rPr>
                <w:rFonts w:ascii="Arial" w:hAnsi="Arial" w:cs="Arial"/>
                <w:b/>
                <w:sz w:val="24"/>
                <w:szCs w:val="24"/>
              </w:rPr>
            </w:pPr>
          </w:p>
          <w:p w14:paraId="63E2BBB1" w14:textId="77777777" w:rsidR="00432351" w:rsidRDefault="00432351" w:rsidP="00887556">
            <w:pPr>
              <w:jc w:val="both"/>
              <w:rPr>
                <w:rFonts w:ascii="Arial" w:hAnsi="Arial" w:cs="Arial"/>
                <w:b/>
                <w:sz w:val="24"/>
                <w:szCs w:val="24"/>
              </w:rPr>
            </w:pPr>
          </w:p>
          <w:p w14:paraId="53AE12F0" w14:textId="77777777" w:rsidR="00887556" w:rsidRDefault="00887556" w:rsidP="00887556">
            <w:pPr>
              <w:jc w:val="both"/>
              <w:rPr>
                <w:rFonts w:ascii="Arial" w:hAnsi="Arial" w:cs="Arial"/>
                <w:b/>
                <w:sz w:val="24"/>
                <w:szCs w:val="24"/>
              </w:rPr>
            </w:pPr>
          </w:p>
          <w:p w14:paraId="203130E9" w14:textId="4D7319B5" w:rsidR="00887556" w:rsidRPr="00A37269" w:rsidRDefault="00887556" w:rsidP="00887556">
            <w:pPr>
              <w:jc w:val="both"/>
              <w:rPr>
                <w:rFonts w:ascii="Arial" w:hAnsi="Arial" w:cs="Arial"/>
                <w:b/>
                <w:sz w:val="24"/>
                <w:szCs w:val="24"/>
              </w:rPr>
            </w:pPr>
            <w:r w:rsidRPr="00A37269">
              <w:rPr>
                <w:rFonts w:ascii="Arial" w:hAnsi="Arial" w:cs="Arial"/>
                <w:b/>
                <w:sz w:val="24"/>
                <w:szCs w:val="24"/>
              </w:rPr>
              <w:t>HERNÁN GUSTAVO ESTUPIÑAN CALVACHE</w:t>
            </w:r>
          </w:p>
          <w:p w14:paraId="4EC70818" w14:textId="6FDEFA65" w:rsidR="0010560B" w:rsidRDefault="00887556" w:rsidP="00432351">
            <w:pPr>
              <w:rPr>
                <w:rFonts w:ascii="Arial" w:hAnsi="Arial" w:cs="Arial"/>
                <w:sz w:val="24"/>
                <w:szCs w:val="24"/>
              </w:rPr>
            </w:pPr>
            <w:r>
              <w:rPr>
                <w:rFonts w:ascii="Arial" w:hAnsi="Arial" w:cs="Arial"/>
                <w:sz w:val="24"/>
                <w:szCs w:val="24"/>
              </w:rPr>
              <w:t xml:space="preserve">Ponente </w:t>
            </w:r>
          </w:p>
        </w:tc>
        <w:tc>
          <w:tcPr>
            <w:tcW w:w="4131" w:type="dxa"/>
          </w:tcPr>
          <w:p w14:paraId="5B597E0C" w14:textId="77777777" w:rsidR="00887556" w:rsidRDefault="00887556" w:rsidP="00887556">
            <w:pPr>
              <w:jc w:val="both"/>
              <w:rPr>
                <w:rFonts w:ascii="Arial" w:hAnsi="Arial" w:cs="Arial"/>
                <w:b/>
                <w:sz w:val="24"/>
                <w:szCs w:val="24"/>
              </w:rPr>
            </w:pPr>
          </w:p>
          <w:p w14:paraId="6AB6424A" w14:textId="77777777" w:rsidR="00887556" w:rsidRDefault="00887556" w:rsidP="00887556">
            <w:pPr>
              <w:jc w:val="both"/>
              <w:rPr>
                <w:rFonts w:ascii="Arial" w:hAnsi="Arial" w:cs="Arial"/>
                <w:b/>
                <w:sz w:val="24"/>
                <w:szCs w:val="24"/>
              </w:rPr>
            </w:pPr>
          </w:p>
          <w:p w14:paraId="1AC3B98A" w14:textId="77777777" w:rsidR="00887556" w:rsidRDefault="00887556" w:rsidP="00887556">
            <w:pPr>
              <w:jc w:val="both"/>
              <w:rPr>
                <w:rFonts w:ascii="Arial" w:hAnsi="Arial" w:cs="Arial"/>
                <w:b/>
                <w:sz w:val="24"/>
                <w:szCs w:val="24"/>
              </w:rPr>
            </w:pPr>
          </w:p>
          <w:p w14:paraId="76E59994" w14:textId="77777777" w:rsidR="00887556" w:rsidRDefault="00887556" w:rsidP="00887556">
            <w:pPr>
              <w:jc w:val="both"/>
              <w:rPr>
                <w:rFonts w:ascii="Arial" w:hAnsi="Arial" w:cs="Arial"/>
                <w:b/>
                <w:sz w:val="24"/>
                <w:szCs w:val="24"/>
              </w:rPr>
            </w:pPr>
          </w:p>
          <w:p w14:paraId="5A8C7054" w14:textId="61B1A3CB" w:rsidR="00887556" w:rsidRPr="00A37269" w:rsidRDefault="00887556" w:rsidP="00887556">
            <w:pPr>
              <w:jc w:val="both"/>
              <w:rPr>
                <w:rFonts w:ascii="Arial" w:hAnsi="Arial" w:cs="Arial"/>
                <w:b/>
                <w:sz w:val="24"/>
                <w:szCs w:val="24"/>
              </w:rPr>
            </w:pPr>
            <w:r w:rsidRPr="00A37269">
              <w:rPr>
                <w:rFonts w:ascii="Arial" w:hAnsi="Arial" w:cs="Arial"/>
                <w:b/>
                <w:sz w:val="24"/>
                <w:szCs w:val="24"/>
              </w:rPr>
              <w:t>DAVID ERNESTO PULIDO NOVOA</w:t>
            </w:r>
          </w:p>
          <w:p w14:paraId="58BE2C31" w14:textId="77777777" w:rsidR="00887556" w:rsidRDefault="00887556" w:rsidP="00887556">
            <w:pPr>
              <w:jc w:val="both"/>
              <w:rPr>
                <w:rFonts w:ascii="Arial" w:hAnsi="Arial" w:cs="Arial"/>
                <w:sz w:val="24"/>
                <w:szCs w:val="24"/>
              </w:rPr>
            </w:pPr>
            <w:r>
              <w:rPr>
                <w:rFonts w:ascii="Arial" w:hAnsi="Arial" w:cs="Arial"/>
                <w:sz w:val="24"/>
                <w:szCs w:val="24"/>
              </w:rPr>
              <w:t xml:space="preserve">Ponente </w:t>
            </w:r>
          </w:p>
          <w:p w14:paraId="448E65DF" w14:textId="77777777" w:rsidR="0010560B" w:rsidRDefault="0010560B" w:rsidP="00842BA5">
            <w:pPr>
              <w:jc w:val="both"/>
              <w:rPr>
                <w:rFonts w:ascii="Arial" w:hAnsi="Arial" w:cs="Arial"/>
                <w:sz w:val="24"/>
                <w:szCs w:val="24"/>
              </w:rPr>
            </w:pPr>
          </w:p>
        </w:tc>
      </w:tr>
      <w:tr w:rsidR="0010560B" w14:paraId="493ACF29" w14:textId="77777777" w:rsidTr="00432351">
        <w:tc>
          <w:tcPr>
            <w:tcW w:w="4130" w:type="dxa"/>
          </w:tcPr>
          <w:p w14:paraId="04151969" w14:textId="77777777" w:rsidR="00887556" w:rsidRDefault="00887556" w:rsidP="00887556">
            <w:pPr>
              <w:jc w:val="both"/>
              <w:rPr>
                <w:rFonts w:ascii="Arial" w:hAnsi="Arial" w:cs="Arial"/>
                <w:b/>
                <w:sz w:val="24"/>
                <w:szCs w:val="24"/>
              </w:rPr>
            </w:pPr>
          </w:p>
          <w:p w14:paraId="1A8E69BB" w14:textId="77777777" w:rsidR="00887556" w:rsidRDefault="00887556" w:rsidP="00887556">
            <w:pPr>
              <w:jc w:val="both"/>
              <w:rPr>
                <w:rFonts w:ascii="Arial" w:hAnsi="Arial" w:cs="Arial"/>
                <w:b/>
                <w:sz w:val="24"/>
                <w:szCs w:val="24"/>
              </w:rPr>
            </w:pPr>
          </w:p>
          <w:p w14:paraId="5BB59128" w14:textId="77777777" w:rsidR="00887556" w:rsidRDefault="00887556" w:rsidP="00887556">
            <w:pPr>
              <w:jc w:val="both"/>
              <w:rPr>
                <w:rFonts w:ascii="Arial" w:hAnsi="Arial" w:cs="Arial"/>
                <w:b/>
                <w:sz w:val="24"/>
                <w:szCs w:val="24"/>
              </w:rPr>
            </w:pPr>
          </w:p>
          <w:p w14:paraId="7AC491FD" w14:textId="77777777" w:rsidR="00887556" w:rsidRDefault="00887556" w:rsidP="00887556">
            <w:pPr>
              <w:jc w:val="both"/>
              <w:rPr>
                <w:rFonts w:ascii="Arial" w:hAnsi="Arial" w:cs="Arial"/>
                <w:b/>
                <w:sz w:val="24"/>
                <w:szCs w:val="24"/>
              </w:rPr>
            </w:pPr>
          </w:p>
          <w:p w14:paraId="3DDD0337" w14:textId="77777777" w:rsidR="00887556" w:rsidRDefault="00887556" w:rsidP="00887556">
            <w:pPr>
              <w:jc w:val="both"/>
              <w:rPr>
                <w:rFonts w:ascii="Arial" w:hAnsi="Arial" w:cs="Arial"/>
                <w:b/>
                <w:sz w:val="24"/>
                <w:szCs w:val="24"/>
              </w:rPr>
            </w:pPr>
          </w:p>
          <w:p w14:paraId="7E4E5BDB" w14:textId="6221984F" w:rsidR="00887556" w:rsidRPr="00A37269" w:rsidRDefault="00887556" w:rsidP="00887556">
            <w:pPr>
              <w:jc w:val="both"/>
              <w:rPr>
                <w:rFonts w:ascii="Arial" w:hAnsi="Arial" w:cs="Arial"/>
                <w:b/>
                <w:sz w:val="24"/>
                <w:szCs w:val="24"/>
              </w:rPr>
            </w:pPr>
            <w:r w:rsidRPr="00A37269">
              <w:rPr>
                <w:rFonts w:ascii="Arial" w:hAnsi="Arial" w:cs="Arial"/>
                <w:b/>
                <w:sz w:val="24"/>
                <w:szCs w:val="24"/>
              </w:rPr>
              <w:t>ALFREDO RAFAEL DELUQUE ZULETA</w:t>
            </w:r>
          </w:p>
          <w:p w14:paraId="1F26D2AD" w14:textId="77777777" w:rsidR="00887556" w:rsidRDefault="00887556" w:rsidP="00887556">
            <w:pPr>
              <w:jc w:val="both"/>
              <w:rPr>
                <w:rFonts w:ascii="Arial" w:hAnsi="Arial" w:cs="Arial"/>
                <w:sz w:val="24"/>
                <w:szCs w:val="24"/>
              </w:rPr>
            </w:pPr>
            <w:r>
              <w:rPr>
                <w:rFonts w:ascii="Arial" w:hAnsi="Arial" w:cs="Arial"/>
                <w:sz w:val="24"/>
                <w:szCs w:val="24"/>
              </w:rPr>
              <w:t xml:space="preserve">Ponente </w:t>
            </w:r>
          </w:p>
          <w:p w14:paraId="29AEAFA5" w14:textId="77777777" w:rsidR="0010560B" w:rsidRDefault="0010560B" w:rsidP="00842BA5">
            <w:pPr>
              <w:jc w:val="both"/>
              <w:rPr>
                <w:rFonts w:ascii="Arial" w:hAnsi="Arial" w:cs="Arial"/>
                <w:sz w:val="24"/>
                <w:szCs w:val="24"/>
              </w:rPr>
            </w:pPr>
          </w:p>
        </w:tc>
        <w:tc>
          <w:tcPr>
            <w:tcW w:w="4131" w:type="dxa"/>
          </w:tcPr>
          <w:p w14:paraId="23E314B6" w14:textId="77777777" w:rsidR="00887556" w:rsidRDefault="00887556" w:rsidP="00887556">
            <w:pPr>
              <w:jc w:val="both"/>
              <w:rPr>
                <w:rFonts w:ascii="Arial" w:hAnsi="Arial" w:cs="Arial"/>
                <w:b/>
                <w:sz w:val="24"/>
                <w:szCs w:val="24"/>
              </w:rPr>
            </w:pPr>
          </w:p>
          <w:p w14:paraId="2B103F64" w14:textId="77777777" w:rsidR="00887556" w:rsidRDefault="00887556" w:rsidP="00887556">
            <w:pPr>
              <w:jc w:val="both"/>
              <w:rPr>
                <w:rFonts w:ascii="Arial" w:hAnsi="Arial" w:cs="Arial"/>
                <w:b/>
                <w:sz w:val="24"/>
                <w:szCs w:val="24"/>
              </w:rPr>
            </w:pPr>
          </w:p>
          <w:p w14:paraId="6294F6AF" w14:textId="77777777" w:rsidR="00887556" w:rsidRDefault="00887556" w:rsidP="00887556">
            <w:pPr>
              <w:jc w:val="both"/>
              <w:rPr>
                <w:rFonts w:ascii="Arial" w:hAnsi="Arial" w:cs="Arial"/>
                <w:b/>
                <w:sz w:val="24"/>
                <w:szCs w:val="24"/>
              </w:rPr>
            </w:pPr>
          </w:p>
          <w:p w14:paraId="3109D1CB" w14:textId="77777777" w:rsidR="00887556" w:rsidRDefault="00887556" w:rsidP="00887556">
            <w:pPr>
              <w:jc w:val="both"/>
              <w:rPr>
                <w:rFonts w:ascii="Arial" w:hAnsi="Arial" w:cs="Arial"/>
                <w:b/>
                <w:sz w:val="24"/>
                <w:szCs w:val="24"/>
              </w:rPr>
            </w:pPr>
          </w:p>
          <w:p w14:paraId="10898ACE" w14:textId="77777777" w:rsidR="00887556" w:rsidRDefault="00887556" w:rsidP="00887556">
            <w:pPr>
              <w:jc w:val="both"/>
              <w:rPr>
                <w:rFonts w:ascii="Arial" w:hAnsi="Arial" w:cs="Arial"/>
                <w:b/>
                <w:sz w:val="24"/>
                <w:szCs w:val="24"/>
              </w:rPr>
            </w:pPr>
          </w:p>
          <w:p w14:paraId="59071E7B" w14:textId="60C21416" w:rsidR="00887556" w:rsidRPr="00A37269" w:rsidRDefault="00887556" w:rsidP="00887556">
            <w:pPr>
              <w:jc w:val="both"/>
              <w:rPr>
                <w:rFonts w:ascii="Arial" w:hAnsi="Arial" w:cs="Arial"/>
                <w:b/>
                <w:sz w:val="24"/>
                <w:szCs w:val="24"/>
              </w:rPr>
            </w:pPr>
            <w:r w:rsidRPr="00A37269">
              <w:rPr>
                <w:rFonts w:ascii="Arial" w:hAnsi="Arial" w:cs="Arial"/>
                <w:b/>
                <w:sz w:val="24"/>
                <w:szCs w:val="24"/>
              </w:rPr>
              <w:t>JUAN CARLOS WILLS OSPINA</w:t>
            </w:r>
          </w:p>
          <w:p w14:paraId="01292CBA" w14:textId="77777777" w:rsidR="00887556" w:rsidRDefault="00887556" w:rsidP="00887556">
            <w:pPr>
              <w:jc w:val="both"/>
              <w:rPr>
                <w:rFonts w:ascii="Arial" w:hAnsi="Arial" w:cs="Arial"/>
                <w:sz w:val="24"/>
                <w:szCs w:val="24"/>
              </w:rPr>
            </w:pPr>
            <w:r>
              <w:rPr>
                <w:rFonts w:ascii="Arial" w:hAnsi="Arial" w:cs="Arial"/>
                <w:sz w:val="24"/>
                <w:szCs w:val="24"/>
              </w:rPr>
              <w:t xml:space="preserve">Ponente </w:t>
            </w:r>
          </w:p>
          <w:p w14:paraId="2D950703" w14:textId="77777777" w:rsidR="0010560B" w:rsidRDefault="0010560B" w:rsidP="00842BA5">
            <w:pPr>
              <w:jc w:val="both"/>
              <w:rPr>
                <w:rFonts w:ascii="Arial" w:hAnsi="Arial" w:cs="Arial"/>
                <w:sz w:val="24"/>
                <w:szCs w:val="24"/>
              </w:rPr>
            </w:pPr>
          </w:p>
        </w:tc>
      </w:tr>
      <w:tr w:rsidR="0010560B" w14:paraId="5C4EBB86" w14:textId="77777777" w:rsidTr="00432351">
        <w:tc>
          <w:tcPr>
            <w:tcW w:w="4130" w:type="dxa"/>
          </w:tcPr>
          <w:p w14:paraId="1806D636" w14:textId="77777777" w:rsidR="0010560B" w:rsidRDefault="0010560B" w:rsidP="00842BA5">
            <w:pPr>
              <w:jc w:val="both"/>
              <w:rPr>
                <w:rFonts w:ascii="Arial" w:hAnsi="Arial" w:cs="Arial"/>
                <w:sz w:val="24"/>
                <w:szCs w:val="24"/>
              </w:rPr>
            </w:pPr>
          </w:p>
          <w:p w14:paraId="1B6F8BA5" w14:textId="77777777" w:rsidR="00887556" w:rsidRDefault="00887556" w:rsidP="00842BA5">
            <w:pPr>
              <w:jc w:val="both"/>
              <w:rPr>
                <w:rFonts w:ascii="Arial" w:hAnsi="Arial" w:cs="Arial"/>
                <w:sz w:val="24"/>
                <w:szCs w:val="24"/>
              </w:rPr>
            </w:pPr>
          </w:p>
          <w:p w14:paraId="1E5BBEF4" w14:textId="77777777" w:rsidR="00887556" w:rsidRDefault="00887556" w:rsidP="00842BA5">
            <w:pPr>
              <w:jc w:val="both"/>
              <w:rPr>
                <w:rFonts w:ascii="Arial" w:hAnsi="Arial" w:cs="Arial"/>
                <w:sz w:val="24"/>
                <w:szCs w:val="24"/>
              </w:rPr>
            </w:pPr>
          </w:p>
          <w:p w14:paraId="40B948FE" w14:textId="77777777" w:rsidR="00887556" w:rsidRPr="00A37269" w:rsidRDefault="00887556" w:rsidP="00887556">
            <w:pPr>
              <w:jc w:val="both"/>
              <w:rPr>
                <w:rFonts w:ascii="Arial" w:hAnsi="Arial" w:cs="Arial"/>
                <w:b/>
                <w:sz w:val="24"/>
                <w:szCs w:val="24"/>
              </w:rPr>
            </w:pPr>
            <w:r w:rsidRPr="00A37269">
              <w:rPr>
                <w:rFonts w:ascii="Arial" w:hAnsi="Arial" w:cs="Arial"/>
                <w:b/>
                <w:sz w:val="24"/>
                <w:szCs w:val="24"/>
              </w:rPr>
              <w:t>INTI RAÚL ASPRILLA REYES</w:t>
            </w:r>
          </w:p>
          <w:p w14:paraId="1F321483" w14:textId="77777777" w:rsidR="00887556" w:rsidRDefault="00887556" w:rsidP="00887556">
            <w:pPr>
              <w:jc w:val="both"/>
              <w:rPr>
                <w:rFonts w:ascii="Arial" w:hAnsi="Arial" w:cs="Arial"/>
                <w:sz w:val="24"/>
                <w:szCs w:val="24"/>
              </w:rPr>
            </w:pPr>
            <w:r>
              <w:rPr>
                <w:rFonts w:ascii="Arial" w:hAnsi="Arial" w:cs="Arial"/>
                <w:sz w:val="24"/>
                <w:szCs w:val="24"/>
              </w:rPr>
              <w:t xml:space="preserve">Ponente </w:t>
            </w:r>
          </w:p>
          <w:p w14:paraId="702A4643" w14:textId="214CE78D" w:rsidR="00887556" w:rsidRDefault="00887556" w:rsidP="00842BA5">
            <w:pPr>
              <w:jc w:val="both"/>
              <w:rPr>
                <w:rFonts w:ascii="Arial" w:hAnsi="Arial" w:cs="Arial"/>
                <w:sz w:val="24"/>
                <w:szCs w:val="24"/>
              </w:rPr>
            </w:pPr>
          </w:p>
        </w:tc>
        <w:tc>
          <w:tcPr>
            <w:tcW w:w="4131" w:type="dxa"/>
          </w:tcPr>
          <w:p w14:paraId="4E176205" w14:textId="77777777" w:rsidR="00887556" w:rsidRDefault="00887556" w:rsidP="00887556">
            <w:pPr>
              <w:jc w:val="both"/>
              <w:rPr>
                <w:rFonts w:ascii="Arial" w:hAnsi="Arial" w:cs="Arial"/>
                <w:b/>
                <w:sz w:val="24"/>
                <w:szCs w:val="24"/>
              </w:rPr>
            </w:pPr>
          </w:p>
          <w:p w14:paraId="26825A32" w14:textId="77777777" w:rsidR="00887556" w:rsidRDefault="00887556" w:rsidP="00887556">
            <w:pPr>
              <w:jc w:val="both"/>
              <w:rPr>
                <w:rFonts w:ascii="Arial" w:hAnsi="Arial" w:cs="Arial"/>
                <w:b/>
                <w:sz w:val="24"/>
                <w:szCs w:val="24"/>
              </w:rPr>
            </w:pPr>
          </w:p>
          <w:p w14:paraId="12043FCD" w14:textId="77777777" w:rsidR="00887556" w:rsidRDefault="00887556" w:rsidP="00887556">
            <w:pPr>
              <w:jc w:val="both"/>
              <w:rPr>
                <w:rFonts w:ascii="Arial" w:hAnsi="Arial" w:cs="Arial"/>
                <w:b/>
                <w:sz w:val="24"/>
                <w:szCs w:val="24"/>
              </w:rPr>
            </w:pPr>
          </w:p>
          <w:p w14:paraId="43BF44A8" w14:textId="71CAF41F" w:rsidR="00887556" w:rsidRPr="00A37269" w:rsidRDefault="00887556" w:rsidP="00887556">
            <w:pPr>
              <w:jc w:val="both"/>
              <w:rPr>
                <w:rFonts w:ascii="Arial" w:hAnsi="Arial" w:cs="Arial"/>
                <w:b/>
                <w:sz w:val="24"/>
                <w:szCs w:val="24"/>
              </w:rPr>
            </w:pPr>
            <w:r w:rsidRPr="00A37269">
              <w:rPr>
                <w:rFonts w:ascii="Arial" w:hAnsi="Arial" w:cs="Arial"/>
                <w:b/>
                <w:sz w:val="24"/>
                <w:szCs w:val="24"/>
              </w:rPr>
              <w:t>LUIS ALBERTO ALBÁN URBANO</w:t>
            </w:r>
          </w:p>
          <w:p w14:paraId="20D66789" w14:textId="48105CBC" w:rsidR="0010560B" w:rsidRDefault="00887556" w:rsidP="00842BA5">
            <w:pPr>
              <w:jc w:val="both"/>
              <w:rPr>
                <w:rFonts w:ascii="Arial" w:hAnsi="Arial" w:cs="Arial"/>
                <w:sz w:val="24"/>
                <w:szCs w:val="24"/>
              </w:rPr>
            </w:pPr>
            <w:r>
              <w:rPr>
                <w:rFonts w:ascii="Arial" w:hAnsi="Arial" w:cs="Arial"/>
                <w:sz w:val="24"/>
                <w:szCs w:val="24"/>
              </w:rPr>
              <w:t xml:space="preserve">Ponente </w:t>
            </w:r>
          </w:p>
        </w:tc>
      </w:tr>
    </w:tbl>
    <w:p w14:paraId="68650606" w14:textId="77777777" w:rsidR="0010560B" w:rsidRDefault="0010560B" w:rsidP="00842BA5">
      <w:pPr>
        <w:spacing w:after="0" w:line="240" w:lineRule="auto"/>
        <w:jc w:val="both"/>
        <w:rPr>
          <w:rFonts w:ascii="Arial" w:hAnsi="Arial" w:cs="Arial"/>
          <w:sz w:val="24"/>
          <w:szCs w:val="24"/>
        </w:rPr>
      </w:pPr>
    </w:p>
    <w:p w14:paraId="162B82D2" w14:textId="4012BF58" w:rsidR="00475875" w:rsidRDefault="00475875" w:rsidP="00432351">
      <w:pPr>
        <w:spacing w:after="0" w:line="240" w:lineRule="auto"/>
        <w:jc w:val="both"/>
        <w:rPr>
          <w:rFonts w:ascii="Arial" w:hAnsi="Arial" w:cs="Arial"/>
          <w:sz w:val="24"/>
          <w:szCs w:val="24"/>
        </w:rPr>
      </w:pPr>
    </w:p>
    <w:p w14:paraId="6B1F7DCC" w14:textId="2B3B643F" w:rsidR="00C012BF" w:rsidRPr="00475875" w:rsidRDefault="00C012BF" w:rsidP="00475875">
      <w:pPr>
        <w:tabs>
          <w:tab w:val="left" w:pos="2550"/>
        </w:tabs>
        <w:rPr>
          <w:rFonts w:ascii="Arial" w:hAnsi="Arial" w:cs="Arial"/>
          <w:sz w:val="24"/>
          <w:szCs w:val="24"/>
        </w:rPr>
      </w:pPr>
    </w:p>
    <w:sectPr w:rsidR="00C012BF" w:rsidRPr="00475875" w:rsidSect="00F02227">
      <w:headerReference w:type="default" r:id="rId8"/>
      <w:pgSz w:w="12240" w:h="15840" w:code="1"/>
      <w:pgMar w:top="2552" w:right="1701"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45BC5" w14:textId="77777777" w:rsidR="0036451A" w:rsidRDefault="0036451A" w:rsidP="00C610DD">
      <w:pPr>
        <w:spacing w:after="0" w:line="240" w:lineRule="auto"/>
      </w:pPr>
      <w:r>
        <w:separator/>
      </w:r>
    </w:p>
  </w:endnote>
  <w:endnote w:type="continuationSeparator" w:id="0">
    <w:p w14:paraId="1D62207D" w14:textId="77777777" w:rsidR="0036451A" w:rsidRDefault="0036451A" w:rsidP="00C6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7F422" w14:textId="77777777" w:rsidR="0036451A" w:rsidRDefault="0036451A" w:rsidP="00C610DD">
      <w:pPr>
        <w:spacing w:after="0" w:line="240" w:lineRule="auto"/>
      </w:pPr>
      <w:r>
        <w:separator/>
      </w:r>
    </w:p>
  </w:footnote>
  <w:footnote w:type="continuationSeparator" w:id="0">
    <w:p w14:paraId="44495ED3" w14:textId="77777777" w:rsidR="0036451A" w:rsidRDefault="0036451A" w:rsidP="00C61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59D3F" w14:textId="558E7041" w:rsidR="006942A6" w:rsidRDefault="006942A6" w:rsidP="00432351">
    <w:pPr>
      <w:pStyle w:val="Encabezado"/>
      <w:jc w:val="center"/>
    </w:pPr>
    <w:r>
      <w:rPr>
        <w:noProof/>
        <w:lang w:eastAsia="es-CO"/>
      </w:rPr>
      <w:drawing>
        <wp:inline distT="0" distB="0" distL="0" distR="0" wp14:anchorId="37D4FD5C" wp14:editId="181BEF19">
          <wp:extent cx="3088184" cy="952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008" cy="9555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4B2"/>
    <w:multiLevelType w:val="hybridMultilevel"/>
    <w:tmpl w:val="160C45FC"/>
    <w:lvl w:ilvl="0" w:tplc="A5C883B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68A1EBD"/>
    <w:multiLevelType w:val="hybridMultilevel"/>
    <w:tmpl w:val="25FA359E"/>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BEC7E93"/>
    <w:multiLevelType w:val="hybridMultilevel"/>
    <w:tmpl w:val="E78C904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7C0831"/>
    <w:multiLevelType w:val="hybridMultilevel"/>
    <w:tmpl w:val="E346731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E323AB"/>
    <w:multiLevelType w:val="hybridMultilevel"/>
    <w:tmpl w:val="DBDE75C0"/>
    <w:lvl w:ilvl="0" w:tplc="253E39A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FF36FBD"/>
    <w:multiLevelType w:val="hybridMultilevel"/>
    <w:tmpl w:val="1C38F8F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864B36"/>
    <w:multiLevelType w:val="hybridMultilevel"/>
    <w:tmpl w:val="B818191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20A16BB"/>
    <w:multiLevelType w:val="hybridMultilevel"/>
    <w:tmpl w:val="C3287F7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1352BF"/>
    <w:multiLevelType w:val="hybridMultilevel"/>
    <w:tmpl w:val="DCE6113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BB2148"/>
    <w:multiLevelType w:val="hybridMultilevel"/>
    <w:tmpl w:val="E10E978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086062"/>
    <w:multiLevelType w:val="hybridMultilevel"/>
    <w:tmpl w:val="B3C8B78A"/>
    <w:lvl w:ilvl="0" w:tplc="7CE61F5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30670E9F"/>
    <w:multiLevelType w:val="hybridMultilevel"/>
    <w:tmpl w:val="464C2F3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5FF3665"/>
    <w:multiLevelType w:val="hybridMultilevel"/>
    <w:tmpl w:val="25FA359E"/>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3DA76CFA"/>
    <w:multiLevelType w:val="hybridMultilevel"/>
    <w:tmpl w:val="D6E82C9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E4A57B4"/>
    <w:multiLevelType w:val="hybridMultilevel"/>
    <w:tmpl w:val="433EFFEC"/>
    <w:lvl w:ilvl="0" w:tplc="6AA478C2">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40B46F55"/>
    <w:multiLevelType w:val="hybridMultilevel"/>
    <w:tmpl w:val="FC44687C"/>
    <w:lvl w:ilvl="0" w:tplc="CB7A8E38">
      <w:start w:val="1"/>
      <w:numFmt w:val="decimal"/>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365AA0"/>
    <w:multiLevelType w:val="hybridMultilevel"/>
    <w:tmpl w:val="433EFFEC"/>
    <w:lvl w:ilvl="0" w:tplc="6AA478C2">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577A33F8"/>
    <w:multiLevelType w:val="hybridMultilevel"/>
    <w:tmpl w:val="A6C429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4280E85"/>
    <w:multiLevelType w:val="hybridMultilevel"/>
    <w:tmpl w:val="05F017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5583522"/>
    <w:multiLevelType w:val="hybridMultilevel"/>
    <w:tmpl w:val="87B24E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E237C2A"/>
    <w:multiLevelType w:val="hybridMultilevel"/>
    <w:tmpl w:val="F86A7F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0B77754"/>
    <w:multiLevelType w:val="hybridMultilevel"/>
    <w:tmpl w:val="624C8D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17D09D0"/>
    <w:multiLevelType w:val="hybridMultilevel"/>
    <w:tmpl w:val="DF7637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1D4349C"/>
    <w:multiLevelType w:val="hybridMultilevel"/>
    <w:tmpl w:val="CC3A8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BFF28FC"/>
    <w:multiLevelType w:val="hybridMultilevel"/>
    <w:tmpl w:val="433EFFEC"/>
    <w:lvl w:ilvl="0" w:tplc="6AA478C2">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1"/>
  </w:num>
  <w:num w:numId="2">
    <w:abstractNumId w:val="19"/>
  </w:num>
  <w:num w:numId="3">
    <w:abstractNumId w:val="8"/>
  </w:num>
  <w:num w:numId="4">
    <w:abstractNumId w:val="6"/>
  </w:num>
  <w:num w:numId="5">
    <w:abstractNumId w:val="7"/>
  </w:num>
  <w:num w:numId="6">
    <w:abstractNumId w:val="5"/>
  </w:num>
  <w:num w:numId="7">
    <w:abstractNumId w:val="2"/>
  </w:num>
  <w:num w:numId="8">
    <w:abstractNumId w:val="20"/>
  </w:num>
  <w:num w:numId="9">
    <w:abstractNumId w:val="0"/>
  </w:num>
  <w:num w:numId="10">
    <w:abstractNumId w:val="23"/>
  </w:num>
  <w:num w:numId="11">
    <w:abstractNumId w:val="13"/>
  </w:num>
  <w:num w:numId="12">
    <w:abstractNumId w:val="9"/>
  </w:num>
  <w:num w:numId="13">
    <w:abstractNumId w:val="3"/>
  </w:num>
  <w:num w:numId="14">
    <w:abstractNumId w:val="10"/>
  </w:num>
  <w:num w:numId="15">
    <w:abstractNumId w:val="15"/>
  </w:num>
  <w:num w:numId="16">
    <w:abstractNumId w:val="4"/>
  </w:num>
  <w:num w:numId="17">
    <w:abstractNumId w:val="1"/>
  </w:num>
  <w:num w:numId="18">
    <w:abstractNumId w:val="18"/>
  </w:num>
  <w:num w:numId="19">
    <w:abstractNumId w:val="22"/>
  </w:num>
  <w:num w:numId="20">
    <w:abstractNumId w:val="17"/>
  </w:num>
  <w:num w:numId="21">
    <w:abstractNumId w:val="11"/>
  </w:num>
  <w:num w:numId="22">
    <w:abstractNumId w:val="24"/>
  </w:num>
  <w:num w:numId="23">
    <w:abstractNumId w:val="14"/>
  </w:num>
  <w:num w:numId="24">
    <w:abstractNumId w:val="16"/>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D4"/>
    <w:rsid w:val="000003D5"/>
    <w:rsid w:val="00000C1F"/>
    <w:rsid w:val="000013EE"/>
    <w:rsid w:val="00001F89"/>
    <w:rsid w:val="000020AA"/>
    <w:rsid w:val="00004244"/>
    <w:rsid w:val="000053D4"/>
    <w:rsid w:val="00005E70"/>
    <w:rsid w:val="00006936"/>
    <w:rsid w:val="00006FD6"/>
    <w:rsid w:val="00010FE2"/>
    <w:rsid w:val="0001131E"/>
    <w:rsid w:val="00011A3B"/>
    <w:rsid w:val="000138EA"/>
    <w:rsid w:val="0001452F"/>
    <w:rsid w:val="00014FAF"/>
    <w:rsid w:val="00015981"/>
    <w:rsid w:val="00015E9E"/>
    <w:rsid w:val="00016144"/>
    <w:rsid w:val="000170D4"/>
    <w:rsid w:val="00017BE6"/>
    <w:rsid w:val="000212D4"/>
    <w:rsid w:val="00021620"/>
    <w:rsid w:val="00023012"/>
    <w:rsid w:val="00023144"/>
    <w:rsid w:val="000232DA"/>
    <w:rsid w:val="00023913"/>
    <w:rsid w:val="00024DCA"/>
    <w:rsid w:val="000251C2"/>
    <w:rsid w:val="00025D66"/>
    <w:rsid w:val="00026B9C"/>
    <w:rsid w:val="0002728F"/>
    <w:rsid w:val="000279CF"/>
    <w:rsid w:val="000302B7"/>
    <w:rsid w:val="000304BD"/>
    <w:rsid w:val="00030A2F"/>
    <w:rsid w:val="00030DB5"/>
    <w:rsid w:val="00030F4B"/>
    <w:rsid w:val="000311A9"/>
    <w:rsid w:val="00031925"/>
    <w:rsid w:val="0003236F"/>
    <w:rsid w:val="000327AA"/>
    <w:rsid w:val="00032DBF"/>
    <w:rsid w:val="00032E3D"/>
    <w:rsid w:val="00033477"/>
    <w:rsid w:val="000339E1"/>
    <w:rsid w:val="000340A7"/>
    <w:rsid w:val="000343BD"/>
    <w:rsid w:val="000348F0"/>
    <w:rsid w:val="00036904"/>
    <w:rsid w:val="00037F4E"/>
    <w:rsid w:val="000407A6"/>
    <w:rsid w:val="0004081B"/>
    <w:rsid w:val="00040F87"/>
    <w:rsid w:val="000428FA"/>
    <w:rsid w:val="000431C3"/>
    <w:rsid w:val="00043251"/>
    <w:rsid w:val="000434D5"/>
    <w:rsid w:val="000441AC"/>
    <w:rsid w:val="00044B0C"/>
    <w:rsid w:val="00045273"/>
    <w:rsid w:val="00045C6B"/>
    <w:rsid w:val="00046087"/>
    <w:rsid w:val="00046170"/>
    <w:rsid w:val="0004674D"/>
    <w:rsid w:val="00046CEB"/>
    <w:rsid w:val="000473BB"/>
    <w:rsid w:val="0005036F"/>
    <w:rsid w:val="00050BF3"/>
    <w:rsid w:val="000514DB"/>
    <w:rsid w:val="0005320C"/>
    <w:rsid w:val="000532C3"/>
    <w:rsid w:val="00053A6B"/>
    <w:rsid w:val="000544E1"/>
    <w:rsid w:val="00054596"/>
    <w:rsid w:val="0005484A"/>
    <w:rsid w:val="00055C68"/>
    <w:rsid w:val="00055FE0"/>
    <w:rsid w:val="00056013"/>
    <w:rsid w:val="00056379"/>
    <w:rsid w:val="00056B96"/>
    <w:rsid w:val="00057D69"/>
    <w:rsid w:val="00057D8A"/>
    <w:rsid w:val="00060234"/>
    <w:rsid w:val="00061156"/>
    <w:rsid w:val="000614E8"/>
    <w:rsid w:val="00061B4F"/>
    <w:rsid w:val="0006357B"/>
    <w:rsid w:val="00063F99"/>
    <w:rsid w:val="00064080"/>
    <w:rsid w:val="0006515E"/>
    <w:rsid w:val="0006537D"/>
    <w:rsid w:val="00065AE7"/>
    <w:rsid w:val="0006646B"/>
    <w:rsid w:val="000702E8"/>
    <w:rsid w:val="00070591"/>
    <w:rsid w:val="000706F8"/>
    <w:rsid w:val="00070B55"/>
    <w:rsid w:val="00070DA3"/>
    <w:rsid w:val="00070DB6"/>
    <w:rsid w:val="0007226C"/>
    <w:rsid w:val="0007280B"/>
    <w:rsid w:val="000739D8"/>
    <w:rsid w:val="00073DE1"/>
    <w:rsid w:val="00073E6E"/>
    <w:rsid w:val="00075542"/>
    <w:rsid w:val="000760D8"/>
    <w:rsid w:val="00076152"/>
    <w:rsid w:val="000767D1"/>
    <w:rsid w:val="0007698B"/>
    <w:rsid w:val="00077439"/>
    <w:rsid w:val="0008001A"/>
    <w:rsid w:val="00080541"/>
    <w:rsid w:val="0008149E"/>
    <w:rsid w:val="000820B6"/>
    <w:rsid w:val="0008316B"/>
    <w:rsid w:val="00083289"/>
    <w:rsid w:val="000837B4"/>
    <w:rsid w:val="0008391A"/>
    <w:rsid w:val="00084477"/>
    <w:rsid w:val="000847A2"/>
    <w:rsid w:val="0008670B"/>
    <w:rsid w:val="00086B59"/>
    <w:rsid w:val="00087402"/>
    <w:rsid w:val="0008754C"/>
    <w:rsid w:val="0008771B"/>
    <w:rsid w:val="000902F1"/>
    <w:rsid w:val="00090A9E"/>
    <w:rsid w:val="00090EFE"/>
    <w:rsid w:val="0009226F"/>
    <w:rsid w:val="00092D85"/>
    <w:rsid w:val="00092F37"/>
    <w:rsid w:val="000933F4"/>
    <w:rsid w:val="00093405"/>
    <w:rsid w:val="00093413"/>
    <w:rsid w:val="00093AA2"/>
    <w:rsid w:val="00093EF5"/>
    <w:rsid w:val="00094241"/>
    <w:rsid w:val="00094253"/>
    <w:rsid w:val="00095123"/>
    <w:rsid w:val="00095DDE"/>
    <w:rsid w:val="00095FFD"/>
    <w:rsid w:val="00096744"/>
    <w:rsid w:val="00096BD2"/>
    <w:rsid w:val="000976B5"/>
    <w:rsid w:val="00097A93"/>
    <w:rsid w:val="00097AFE"/>
    <w:rsid w:val="000A0622"/>
    <w:rsid w:val="000A0754"/>
    <w:rsid w:val="000A1CE2"/>
    <w:rsid w:val="000A1E62"/>
    <w:rsid w:val="000A3507"/>
    <w:rsid w:val="000A57BB"/>
    <w:rsid w:val="000A600F"/>
    <w:rsid w:val="000A7739"/>
    <w:rsid w:val="000B0DAF"/>
    <w:rsid w:val="000B194A"/>
    <w:rsid w:val="000B27FB"/>
    <w:rsid w:val="000B2FEA"/>
    <w:rsid w:val="000B35D4"/>
    <w:rsid w:val="000B4789"/>
    <w:rsid w:val="000B4F14"/>
    <w:rsid w:val="000B548F"/>
    <w:rsid w:val="000B675E"/>
    <w:rsid w:val="000B68E9"/>
    <w:rsid w:val="000B6EFA"/>
    <w:rsid w:val="000B7518"/>
    <w:rsid w:val="000C00D8"/>
    <w:rsid w:val="000C0312"/>
    <w:rsid w:val="000C05CF"/>
    <w:rsid w:val="000C1CD6"/>
    <w:rsid w:val="000C1D9D"/>
    <w:rsid w:val="000C2205"/>
    <w:rsid w:val="000C3945"/>
    <w:rsid w:val="000C39EC"/>
    <w:rsid w:val="000C3B7F"/>
    <w:rsid w:val="000C4715"/>
    <w:rsid w:val="000C4D4A"/>
    <w:rsid w:val="000C4E54"/>
    <w:rsid w:val="000C4E9F"/>
    <w:rsid w:val="000C50AF"/>
    <w:rsid w:val="000C5D8D"/>
    <w:rsid w:val="000C65F1"/>
    <w:rsid w:val="000C6D0E"/>
    <w:rsid w:val="000D08E0"/>
    <w:rsid w:val="000D1AAE"/>
    <w:rsid w:val="000D1DD3"/>
    <w:rsid w:val="000D22AC"/>
    <w:rsid w:val="000D2A4B"/>
    <w:rsid w:val="000D3300"/>
    <w:rsid w:val="000D3692"/>
    <w:rsid w:val="000D3CF8"/>
    <w:rsid w:val="000D3F4D"/>
    <w:rsid w:val="000D3FA5"/>
    <w:rsid w:val="000D4086"/>
    <w:rsid w:val="000D40F7"/>
    <w:rsid w:val="000D4949"/>
    <w:rsid w:val="000D50C4"/>
    <w:rsid w:val="000D61BD"/>
    <w:rsid w:val="000D6838"/>
    <w:rsid w:val="000D694E"/>
    <w:rsid w:val="000D7B63"/>
    <w:rsid w:val="000D7C39"/>
    <w:rsid w:val="000D7DEE"/>
    <w:rsid w:val="000E006B"/>
    <w:rsid w:val="000E16D0"/>
    <w:rsid w:val="000E1FAF"/>
    <w:rsid w:val="000E21C8"/>
    <w:rsid w:val="000E27A9"/>
    <w:rsid w:val="000E3DED"/>
    <w:rsid w:val="000E4520"/>
    <w:rsid w:val="000E4DEE"/>
    <w:rsid w:val="000E5860"/>
    <w:rsid w:val="000E5F56"/>
    <w:rsid w:val="000E6112"/>
    <w:rsid w:val="000E614F"/>
    <w:rsid w:val="000E70D5"/>
    <w:rsid w:val="000E73A9"/>
    <w:rsid w:val="000E7A56"/>
    <w:rsid w:val="000E7B1C"/>
    <w:rsid w:val="000F0993"/>
    <w:rsid w:val="000F0B1D"/>
    <w:rsid w:val="000F192E"/>
    <w:rsid w:val="000F201C"/>
    <w:rsid w:val="000F2539"/>
    <w:rsid w:val="000F2846"/>
    <w:rsid w:val="000F29CC"/>
    <w:rsid w:val="000F2EA3"/>
    <w:rsid w:val="000F31E5"/>
    <w:rsid w:val="000F3602"/>
    <w:rsid w:val="000F3A48"/>
    <w:rsid w:val="000F4B3A"/>
    <w:rsid w:val="000F4C7B"/>
    <w:rsid w:val="000F4EFD"/>
    <w:rsid w:val="000F5868"/>
    <w:rsid w:val="000F72A3"/>
    <w:rsid w:val="000F72CF"/>
    <w:rsid w:val="000F7712"/>
    <w:rsid w:val="001002CE"/>
    <w:rsid w:val="0010133D"/>
    <w:rsid w:val="00101684"/>
    <w:rsid w:val="00102F1A"/>
    <w:rsid w:val="00104C0C"/>
    <w:rsid w:val="00104E46"/>
    <w:rsid w:val="0010560B"/>
    <w:rsid w:val="001057F6"/>
    <w:rsid w:val="00106284"/>
    <w:rsid w:val="001071DF"/>
    <w:rsid w:val="00107C64"/>
    <w:rsid w:val="00111C62"/>
    <w:rsid w:val="00111D7C"/>
    <w:rsid w:val="001121F1"/>
    <w:rsid w:val="00112A51"/>
    <w:rsid w:val="00112D9D"/>
    <w:rsid w:val="001130D2"/>
    <w:rsid w:val="00113387"/>
    <w:rsid w:val="00113B5E"/>
    <w:rsid w:val="001151CD"/>
    <w:rsid w:val="0011557A"/>
    <w:rsid w:val="00120CC9"/>
    <w:rsid w:val="001210E6"/>
    <w:rsid w:val="001216D2"/>
    <w:rsid w:val="0012255F"/>
    <w:rsid w:val="00122AA7"/>
    <w:rsid w:val="00122D40"/>
    <w:rsid w:val="00123002"/>
    <w:rsid w:val="00123575"/>
    <w:rsid w:val="00123BB3"/>
    <w:rsid w:val="00123C16"/>
    <w:rsid w:val="00123D60"/>
    <w:rsid w:val="001242C4"/>
    <w:rsid w:val="00124937"/>
    <w:rsid w:val="0012519B"/>
    <w:rsid w:val="0012593A"/>
    <w:rsid w:val="00126208"/>
    <w:rsid w:val="00126366"/>
    <w:rsid w:val="00126814"/>
    <w:rsid w:val="00126951"/>
    <w:rsid w:val="00127B70"/>
    <w:rsid w:val="00127BAF"/>
    <w:rsid w:val="00130451"/>
    <w:rsid w:val="00130548"/>
    <w:rsid w:val="00130680"/>
    <w:rsid w:val="00131035"/>
    <w:rsid w:val="001316BE"/>
    <w:rsid w:val="0013198C"/>
    <w:rsid w:val="00131F7B"/>
    <w:rsid w:val="001320F5"/>
    <w:rsid w:val="00135645"/>
    <w:rsid w:val="001358CF"/>
    <w:rsid w:val="00135E3C"/>
    <w:rsid w:val="00136236"/>
    <w:rsid w:val="0013687E"/>
    <w:rsid w:val="001377BB"/>
    <w:rsid w:val="00137A45"/>
    <w:rsid w:val="00137F11"/>
    <w:rsid w:val="00140D91"/>
    <w:rsid w:val="0014112A"/>
    <w:rsid w:val="001412AC"/>
    <w:rsid w:val="00141B6D"/>
    <w:rsid w:val="00143E36"/>
    <w:rsid w:val="00144BCF"/>
    <w:rsid w:val="00145989"/>
    <w:rsid w:val="0014602E"/>
    <w:rsid w:val="00146696"/>
    <w:rsid w:val="00146769"/>
    <w:rsid w:val="001467C4"/>
    <w:rsid w:val="001470CB"/>
    <w:rsid w:val="001505D8"/>
    <w:rsid w:val="00150E8F"/>
    <w:rsid w:val="00151A83"/>
    <w:rsid w:val="001524F6"/>
    <w:rsid w:val="001528D9"/>
    <w:rsid w:val="00152AFB"/>
    <w:rsid w:val="00152DEB"/>
    <w:rsid w:val="00152DF3"/>
    <w:rsid w:val="001533D5"/>
    <w:rsid w:val="00153A87"/>
    <w:rsid w:val="00154083"/>
    <w:rsid w:val="001544B5"/>
    <w:rsid w:val="0015455C"/>
    <w:rsid w:val="00154D10"/>
    <w:rsid w:val="0015683B"/>
    <w:rsid w:val="0015714E"/>
    <w:rsid w:val="0015717F"/>
    <w:rsid w:val="0016036E"/>
    <w:rsid w:val="00160780"/>
    <w:rsid w:val="00160F0E"/>
    <w:rsid w:val="0016155A"/>
    <w:rsid w:val="001625C1"/>
    <w:rsid w:val="00163A5B"/>
    <w:rsid w:val="00163E8E"/>
    <w:rsid w:val="001642E9"/>
    <w:rsid w:val="00164396"/>
    <w:rsid w:val="00164F0B"/>
    <w:rsid w:val="00165B83"/>
    <w:rsid w:val="001664D6"/>
    <w:rsid w:val="00167B9E"/>
    <w:rsid w:val="001703C3"/>
    <w:rsid w:val="0017266E"/>
    <w:rsid w:val="00173C13"/>
    <w:rsid w:val="00173D9B"/>
    <w:rsid w:val="00174F7F"/>
    <w:rsid w:val="00175F75"/>
    <w:rsid w:val="00175F9B"/>
    <w:rsid w:val="00176022"/>
    <w:rsid w:val="001768E9"/>
    <w:rsid w:val="00177474"/>
    <w:rsid w:val="0018022B"/>
    <w:rsid w:val="001805FC"/>
    <w:rsid w:val="00180866"/>
    <w:rsid w:val="00180F1A"/>
    <w:rsid w:val="00181554"/>
    <w:rsid w:val="00182213"/>
    <w:rsid w:val="00184041"/>
    <w:rsid w:val="001842A8"/>
    <w:rsid w:val="00185108"/>
    <w:rsid w:val="00185171"/>
    <w:rsid w:val="001852C6"/>
    <w:rsid w:val="00185CA3"/>
    <w:rsid w:val="00186B6D"/>
    <w:rsid w:val="00186F45"/>
    <w:rsid w:val="0018714A"/>
    <w:rsid w:val="00187C35"/>
    <w:rsid w:val="001900A7"/>
    <w:rsid w:val="00191925"/>
    <w:rsid w:val="00191ADD"/>
    <w:rsid w:val="00191DC2"/>
    <w:rsid w:val="00192C53"/>
    <w:rsid w:val="0019408E"/>
    <w:rsid w:val="00194146"/>
    <w:rsid w:val="001954BE"/>
    <w:rsid w:val="0019603D"/>
    <w:rsid w:val="00196C65"/>
    <w:rsid w:val="0019713E"/>
    <w:rsid w:val="00197149"/>
    <w:rsid w:val="001979B6"/>
    <w:rsid w:val="001979E2"/>
    <w:rsid w:val="00197D74"/>
    <w:rsid w:val="001A00C8"/>
    <w:rsid w:val="001A06E4"/>
    <w:rsid w:val="001A0881"/>
    <w:rsid w:val="001A1186"/>
    <w:rsid w:val="001A15CB"/>
    <w:rsid w:val="001A1F97"/>
    <w:rsid w:val="001A2557"/>
    <w:rsid w:val="001A4953"/>
    <w:rsid w:val="001A49B7"/>
    <w:rsid w:val="001A4FFB"/>
    <w:rsid w:val="001A52CA"/>
    <w:rsid w:val="001A5AF0"/>
    <w:rsid w:val="001A6EBE"/>
    <w:rsid w:val="001A77F4"/>
    <w:rsid w:val="001A7D0D"/>
    <w:rsid w:val="001B048B"/>
    <w:rsid w:val="001B04AF"/>
    <w:rsid w:val="001B106E"/>
    <w:rsid w:val="001B21C2"/>
    <w:rsid w:val="001B22E2"/>
    <w:rsid w:val="001B2A69"/>
    <w:rsid w:val="001B40EB"/>
    <w:rsid w:val="001B4AE0"/>
    <w:rsid w:val="001B527D"/>
    <w:rsid w:val="001B6379"/>
    <w:rsid w:val="001B6576"/>
    <w:rsid w:val="001B6A15"/>
    <w:rsid w:val="001B6B8F"/>
    <w:rsid w:val="001B70B6"/>
    <w:rsid w:val="001B717F"/>
    <w:rsid w:val="001B79ED"/>
    <w:rsid w:val="001B7D08"/>
    <w:rsid w:val="001C062A"/>
    <w:rsid w:val="001C0B3C"/>
    <w:rsid w:val="001C11FB"/>
    <w:rsid w:val="001C1CA6"/>
    <w:rsid w:val="001C204E"/>
    <w:rsid w:val="001C217F"/>
    <w:rsid w:val="001C26DD"/>
    <w:rsid w:val="001C2C40"/>
    <w:rsid w:val="001C2C48"/>
    <w:rsid w:val="001C2D6C"/>
    <w:rsid w:val="001C377E"/>
    <w:rsid w:val="001C42B0"/>
    <w:rsid w:val="001C4DEE"/>
    <w:rsid w:val="001C4E93"/>
    <w:rsid w:val="001C55BB"/>
    <w:rsid w:val="001C5EDE"/>
    <w:rsid w:val="001C665C"/>
    <w:rsid w:val="001C7B83"/>
    <w:rsid w:val="001D0AE6"/>
    <w:rsid w:val="001D216B"/>
    <w:rsid w:val="001D21B1"/>
    <w:rsid w:val="001D31F2"/>
    <w:rsid w:val="001D32E2"/>
    <w:rsid w:val="001D3858"/>
    <w:rsid w:val="001D3937"/>
    <w:rsid w:val="001D3B23"/>
    <w:rsid w:val="001D4B1A"/>
    <w:rsid w:val="001D51DE"/>
    <w:rsid w:val="001D563D"/>
    <w:rsid w:val="001D6B4D"/>
    <w:rsid w:val="001E1514"/>
    <w:rsid w:val="001E154F"/>
    <w:rsid w:val="001E1CBD"/>
    <w:rsid w:val="001E30D5"/>
    <w:rsid w:val="001E31F1"/>
    <w:rsid w:val="001E3648"/>
    <w:rsid w:val="001E3BF3"/>
    <w:rsid w:val="001E3DD2"/>
    <w:rsid w:val="001E4B6E"/>
    <w:rsid w:val="001E56ED"/>
    <w:rsid w:val="001E5AC9"/>
    <w:rsid w:val="001E6D83"/>
    <w:rsid w:val="001E7CA0"/>
    <w:rsid w:val="001F046F"/>
    <w:rsid w:val="001F1890"/>
    <w:rsid w:val="001F1BCD"/>
    <w:rsid w:val="001F2154"/>
    <w:rsid w:val="001F288F"/>
    <w:rsid w:val="001F2F48"/>
    <w:rsid w:val="001F31F0"/>
    <w:rsid w:val="001F35D5"/>
    <w:rsid w:val="001F39F9"/>
    <w:rsid w:val="001F3F7A"/>
    <w:rsid w:val="001F4954"/>
    <w:rsid w:val="001F61AA"/>
    <w:rsid w:val="001F64E4"/>
    <w:rsid w:val="001F69D9"/>
    <w:rsid w:val="001F6A6A"/>
    <w:rsid w:val="001F6CF4"/>
    <w:rsid w:val="001F6EA6"/>
    <w:rsid w:val="001F6F87"/>
    <w:rsid w:val="001F7272"/>
    <w:rsid w:val="001F748D"/>
    <w:rsid w:val="001F7F62"/>
    <w:rsid w:val="002002FF"/>
    <w:rsid w:val="002007CF"/>
    <w:rsid w:val="002012E7"/>
    <w:rsid w:val="00201FD5"/>
    <w:rsid w:val="0020257E"/>
    <w:rsid w:val="00203508"/>
    <w:rsid w:val="00203680"/>
    <w:rsid w:val="00203998"/>
    <w:rsid w:val="00203C48"/>
    <w:rsid w:val="002041FF"/>
    <w:rsid w:val="0020461E"/>
    <w:rsid w:val="00204B74"/>
    <w:rsid w:val="00204DD2"/>
    <w:rsid w:val="00204F9D"/>
    <w:rsid w:val="00205725"/>
    <w:rsid w:val="00205C18"/>
    <w:rsid w:val="00205F19"/>
    <w:rsid w:val="00206188"/>
    <w:rsid w:val="00206B8C"/>
    <w:rsid w:val="00207398"/>
    <w:rsid w:val="00207CFD"/>
    <w:rsid w:val="00210423"/>
    <w:rsid w:val="00210908"/>
    <w:rsid w:val="00211DB2"/>
    <w:rsid w:val="00212770"/>
    <w:rsid w:val="0021361D"/>
    <w:rsid w:val="0021404A"/>
    <w:rsid w:val="00214C8E"/>
    <w:rsid w:val="0021531F"/>
    <w:rsid w:val="0021563E"/>
    <w:rsid w:val="00216097"/>
    <w:rsid w:val="002167A4"/>
    <w:rsid w:val="00220139"/>
    <w:rsid w:val="002201B7"/>
    <w:rsid w:val="002204FC"/>
    <w:rsid w:val="0022069A"/>
    <w:rsid w:val="00220BF8"/>
    <w:rsid w:val="00221B12"/>
    <w:rsid w:val="00221B3A"/>
    <w:rsid w:val="00221F0C"/>
    <w:rsid w:val="00222D49"/>
    <w:rsid w:val="0022331E"/>
    <w:rsid w:val="002234D3"/>
    <w:rsid w:val="0022369E"/>
    <w:rsid w:val="00223F69"/>
    <w:rsid w:val="00224830"/>
    <w:rsid w:val="00225328"/>
    <w:rsid w:val="0022654B"/>
    <w:rsid w:val="0022685E"/>
    <w:rsid w:val="00226AD1"/>
    <w:rsid w:val="002270FC"/>
    <w:rsid w:val="0022780A"/>
    <w:rsid w:val="00227D53"/>
    <w:rsid w:val="00230F93"/>
    <w:rsid w:val="00230FC7"/>
    <w:rsid w:val="0023103B"/>
    <w:rsid w:val="0023317D"/>
    <w:rsid w:val="00234A60"/>
    <w:rsid w:val="00234E93"/>
    <w:rsid w:val="00234F93"/>
    <w:rsid w:val="00236561"/>
    <w:rsid w:val="00237238"/>
    <w:rsid w:val="0023789D"/>
    <w:rsid w:val="00237E5D"/>
    <w:rsid w:val="00237EA3"/>
    <w:rsid w:val="002420B3"/>
    <w:rsid w:val="002426B9"/>
    <w:rsid w:val="002433CA"/>
    <w:rsid w:val="00244266"/>
    <w:rsid w:val="0024426E"/>
    <w:rsid w:val="00245894"/>
    <w:rsid w:val="00245B84"/>
    <w:rsid w:val="002464DD"/>
    <w:rsid w:val="002472FC"/>
    <w:rsid w:val="0024799E"/>
    <w:rsid w:val="00250412"/>
    <w:rsid w:val="002505CE"/>
    <w:rsid w:val="00250B24"/>
    <w:rsid w:val="00250E3B"/>
    <w:rsid w:val="00251FA5"/>
    <w:rsid w:val="00252122"/>
    <w:rsid w:val="00252CB6"/>
    <w:rsid w:val="00252F10"/>
    <w:rsid w:val="00252F79"/>
    <w:rsid w:val="002538AC"/>
    <w:rsid w:val="00254B6C"/>
    <w:rsid w:val="00255B2C"/>
    <w:rsid w:val="00255B54"/>
    <w:rsid w:val="0025601F"/>
    <w:rsid w:val="0025749F"/>
    <w:rsid w:val="00260070"/>
    <w:rsid w:val="002604EF"/>
    <w:rsid w:val="0026084B"/>
    <w:rsid w:val="00260F5A"/>
    <w:rsid w:val="0026277F"/>
    <w:rsid w:val="00263399"/>
    <w:rsid w:val="00264229"/>
    <w:rsid w:val="0026456F"/>
    <w:rsid w:val="0026674C"/>
    <w:rsid w:val="00266787"/>
    <w:rsid w:val="00266829"/>
    <w:rsid w:val="00266AA1"/>
    <w:rsid w:val="0026715A"/>
    <w:rsid w:val="002672D7"/>
    <w:rsid w:val="00267875"/>
    <w:rsid w:val="00267F9E"/>
    <w:rsid w:val="002703D7"/>
    <w:rsid w:val="002708A2"/>
    <w:rsid w:val="002722E1"/>
    <w:rsid w:val="00272CD9"/>
    <w:rsid w:val="00274815"/>
    <w:rsid w:val="00275B47"/>
    <w:rsid w:val="00275D3F"/>
    <w:rsid w:val="00276D35"/>
    <w:rsid w:val="002771F7"/>
    <w:rsid w:val="00277708"/>
    <w:rsid w:val="002805E6"/>
    <w:rsid w:val="00282B44"/>
    <w:rsid w:val="0028338D"/>
    <w:rsid w:val="00283865"/>
    <w:rsid w:val="00283A60"/>
    <w:rsid w:val="00283B7D"/>
    <w:rsid w:val="002846D6"/>
    <w:rsid w:val="002849DA"/>
    <w:rsid w:val="00284DD6"/>
    <w:rsid w:val="00285677"/>
    <w:rsid w:val="00285B07"/>
    <w:rsid w:val="00286755"/>
    <w:rsid w:val="00286BC1"/>
    <w:rsid w:val="00286C32"/>
    <w:rsid w:val="00286E6F"/>
    <w:rsid w:val="0028715C"/>
    <w:rsid w:val="002906FB"/>
    <w:rsid w:val="00292D66"/>
    <w:rsid w:val="002940A0"/>
    <w:rsid w:val="00294167"/>
    <w:rsid w:val="002959AC"/>
    <w:rsid w:val="0029681E"/>
    <w:rsid w:val="00297E0A"/>
    <w:rsid w:val="002A0738"/>
    <w:rsid w:val="002A1491"/>
    <w:rsid w:val="002A17A3"/>
    <w:rsid w:val="002A19C9"/>
    <w:rsid w:val="002A3795"/>
    <w:rsid w:val="002A4867"/>
    <w:rsid w:val="002A4DEF"/>
    <w:rsid w:val="002A6205"/>
    <w:rsid w:val="002A6442"/>
    <w:rsid w:val="002A6B7A"/>
    <w:rsid w:val="002A6D28"/>
    <w:rsid w:val="002A6DBB"/>
    <w:rsid w:val="002A7122"/>
    <w:rsid w:val="002A7A49"/>
    <w:rsid w:val="002B1294"/>
    <w:rsid w:val="002B18D6"/>
    <w:rsid w:val="002B1AB8"/>
    <w:rsid w:val="002B4103"/>
    <w:rsid w:val="002B489A"/>
    <w:rsid w:val="002B598F"/>
    <w:rsid w:val="002B59A5"/>
    <w:rsid w:val="002B5B02"/>
    <w:rsid w:val="002B5C1D"/>
    <w:rsid w:val="002B69E6"/>
    <w:rsid w:val="002C0835"/>
    <w:rsid w:val="002C176E"/>
    <w:rsid w:val="002C18BF"/>
    <w:rsid w:val="002C192D"/>
    <w:rsid w:val="002C1DC0"/>
    <w:rsid w:val="002C3576"/>
    <w:rsid w:val="002C3C54"/>
    <w:rsid w:val="002C3E3E"/>
    <w:rsid w:val="002C436C"/>
    <w:rsid w:val="002C51C6"/>
    <w:rsid w:val="002C5925"/>
    <w:rsid w:val="002C5D20"/>
    <w:rsid w:val="002C5D7F"/>
    <w:rsid w:val="002C6DB3"/>
    <w:rsid w:val="002C7CFA"/>
    <w:rsid w:val="002C7DA9"/>
    <w:rsid w:val="002D043F"/>
    <w:rsid w:val="002D1335"/>
    <w:rsid w:val="002D52B1"/>
    <w:rsid w:val="002D5C4F"/>
    <w:rsid w:val="002D61F2"/>
    <w:rsid w:val="002D7844"/>
    <w:rsid w:val="002E0658"/>
    <w:rsid w:val="002E0E9B"/>
    <w:rsid w:val="002E16C6"/>
    <w:rsid w:val="002E1B9B"/>
    <w:rsid w:val="002E1D36"/>
    <w:rsid w:val="002E209D"/>
    <w:rsid w:val="002E2E50"/>
    <w:rsid w:val="002E50DC"/>
    <w:rsid w:val="002E583B"/>
    <w:rsid w:val="002E6F79"/>
    <w:rsid w:val="002E7448"/>
    <w:rsid w:val="002E7BEF"/>
    <w:rsid w:val="002E7D63"/>
    <w:rsid w:val="002F083E"/>
    <w:rsid w:val="002F0B8C"/>
    <w:rsid w:val="002F0F55"/>
    <w:rsid w:val="002F1179"/>
    <w:rsid w:val="002F350C"/>
    <w:rsid w:val="002F3C0E"/>
    <w:rsid w:val="002F41C7"/>
    <w:rsid w:val="002F511A"/>
    <w:rsid w:val="002F63EA"/>
    <w:rsid w:val="002F6C7C"/>
    <w:rsid w:val="002F74AF"/>
    <w:rsid w:val="002F78F4"/>
    <w:rsid w:val="00300057"/>
    <w:rsid w:val="003004DF"/>
    <w:rsid w:val="003012E8"/>
    <w:rsid w:val="003022FD"/>
    <w:rsid w:val="00302726"/>
    <w:rsid w:val="0030307B"/>
    <w:rsid w:val="00304F1E"/>
    <w:rsid w:val="00305075"/>
    <w:rsid w:val="00305126"/>
    <w:rsid w:val="0030662A"/>
    <w:rsid w:val="00306840"/>
    <w:rsid w:val="00310D3B"/>
    <w:rsid w:val="003114B0"/>
    <w:rsid w:val="00311655"/>
    <w:rsid w:val="00312236"/>
    <w:rsid w:val="0031232C"/>
    <w:rsid w:val="00312481"/>
    <w:rsid w:val="00313D2A"/>
    <w:rsid w:val="003140B2"/>
    <w:rsid w:val="00314DEE"/>
    <w:rsid w:val="00315112"/>
    <w:rsid w:val="00315282"/>
    <w:rsid w:val="0031671C"/>
    <w:rsid w:val="00316C56"/>
    <w:rsid w:val="00317493"/>
    <w:rsid w:val="003174FB"/>
    <w:rsid w:val="00317D59"/>
    <w:rsid w:val="00320975"/>
    <w:rsid w:val="0032152F"/>
    <w:rsid w:val="00321591"/>
    <w:rsid w:val="0032176F"/>
    <w:rsid w:val="00322364"/>
    <w:rsid w:val="00324C6A"/>
    <w:rsid w:val="00326255"/>
    <w:rsid w:val="003267F0"/>
    <w:rsid w:val="003274E0"/>
    <w:rsid w:val="003304AA"/>
    <w:rsid w:val="003315F7"/>
    <w:rsid w:val="003319A3"/>
    <w:rsid w:val="00331C88"/>
    <w:rsid w:val="00331DFE"/>
    <w:rsid w:val="00332B9A"/>
    <w:rsid w:val="003337BA"/>
    <w:rsid w:val="00333F33"/>
    <w:rsid w:val="00334002"/>
    <w:rsid w:val="0033465B"/>
    <w:rsid w:val="00334FDE"/>
    <w:rsid w:val="00336115"/>
    <w:rsid w:val="00336249"/>
    <w:rsid w:val="0034041F"/>
    <w:rsid w:val="00340458"/>
    <w:rsid w:val="00340472"/>
    <w:rsid w:val="00342096"/>
    <w:rsid w:val="003439D8"/>
    <w:rsid w:val="0034413D"/>
    <w:rsid w:val="00344C19"/>
    <w:rsid w:val="003454D0"/>
    <w:rsid w:val="00345C57"/>
    <w:rsid w:val="0034660E"/>
    <w:rsid w:val="00346963"/>
    <w:rsid w:val="00346A16"/>
    <w:rsid w:val="00346DE9"/>
    <w:rsid w:val="00347DAF"/>
    <w:rsid w:val="00347DEE"/>
    <w:rsid w:val="00347DFB"/>
    <w:rsid w:val="00350FB0"/>
    <w:rsid w:val="00351476"/>
    <w:rsid w:val="00352092"/>
    <w:rsid w:val="0035369C"/>
    <w:rsid w:val="00353EB1"/>
    <w:rsid w:val="0035403F"/>
    <w:rsid w:val="003550F6"/>
    <w:rsid w:val="00355BCC"/>
    <w:rsid w:val="0035608E"/>
    <w:rsid w:val="0035647D"/>
    <w:rsid w:val="00357668"/>
    <w:rsid w:val="00357BAB"/>
    <w:rsid w:val="00360437"/>
    <w:rsid w:val="00360D73"/>
    <w:rsid w:val="00360E12"/>
    <w:rsid w:val="00361A6B"/>
    <w:rsid w:val="00362E56"/>
    <w:rsid w:val="00364388"/>
    <w:rsid w:val="0036451A"/>
    <w:rsid w:val="00365AC4"/>
    <w:rsid w:val="00365D97"/>
    <w:rsid w:val="003670CE"/>
    <w:rsid w:val="00370747"/>
    <w:rsid w:val="00372AD4"/>
    <w:rsid w:val="0037304F"/>
    <w:rsid w:val="00373381"/>
    <w:rsid w:val="003756A5"/>
    <w:rsid w:val="003760E2"/>
    <w:rsid w:val="003771AB"/>
    <w:rsid w:val="00377ECF"/>
    <w:rsid w:val="00380022"/>
    <w:rsid w:val="003807C5"/>
    <w:rsid w:val="0038118E"/>
    <w:rsid w:val="00382533"/>
    <w:rsid w:val="0038292D"/>
    <w:rsid w:val="00382A4C"/>
    <w:rsid w:val="00383177"/>
    <w:rsid w:val="00383A8B"/>
    <w:rsid w:val="003840A5"/>
    <w:rsid w:val="003856D9"/>
    <w:rsid w:val="00385976"/>
    <w:rsid w:val="00387019"/>
    <w:rsid w:val="00387FE3"/>
    <w:rsid w:val="0039050B"/>
    <w:rsid w:val="003907B9"/>
    <w:rsid w:val="00390A1E"/>
    <w:rsid w:val="00390FB3"/>
    <w:rsid w:val="003910A5"/>
    <w:rsid w:val="00391B5C"/>
    <w:rsid w:val="00391B7B"/>
    <w:rsid w:val="00391BCE"/>
    <w:rsid w:val="0039268F"/>
    <w:rsid w:val="00392AEC"/>
    <w:rsid w:val="00393B4C"/>
    <w:rsid w:val="00393BB9"/>
    <w:rsid w:val="003946B0"/>
    <w:rsid w:val="00394D97"/>
    <w:rsid w:val="00395DD8"/>
    <w:rsid w:val="00395E6C"/>
    <w:rsid w:val="003965F8"/>
    <w:rsid w:val="00397BAD"/>
    <w:rsid w:val="003A078A"/>
    <w:rsid w:val="003A0E7F"/>
    <w:rsid w:val="003A13BE"/>
    <w:rsid w:val="003A1566"/>
    <w:rsid w:val="003A1C08"/>
    <w:rsid w:val="003A203E"/>
    <w:rsid w:val="003A2094"/>
    <w:rsid w:val="003A2257"/>
    <w:rsid w:val="003A2395"/>
    <w:rsid w:val="003A257C"/>
    <w:rsid w:val="003A283C"/>
    <w:rsid w:val="003A291C"/>
    <w:rsid w:val="003A3552"/>
    <w:rsid w:val="003A3850"/>
    <w:rsid w:val="003A49E1"/>
    <w:rsid w:val="003A559F"/>
    <w:rsid w:val="003A56CD"/>
    <w:rsid w:val="003A571B"/>
    <w:rsid w:val="003A59AD"/>
    <w:rsid w:val="003A6EC1"/>
    <w:rsid w:val="003B0CA4"/>
    <w:rsid w:val="003B0D75"/>
    <w:rsid w:val="003B20F2"/>
    <w:rsid w:val="003B2943"/>
    <w:rsid w:val="003B311D"/>
    <w:rsid w:val="003B3C4D"/>
    <w:rsid w:val="003B3D9F"/>
    <w:rsid w:val="003B4CF4"/>
    <w:rsid w:val="003B5901"/>
    <w:rsid w:val="003B596D"/>
    <w:rsid w:val="003B5F41"/>
    <w:rsid w:val="003B6ED4"/>
    <w:rsid w:val="003C06C4"/>
    <w:rsid w:val="003C0B0F"/>
    <w:rsid w:val="003C15EB"/>
    <w:rsid w:val="003C1E55"/>
    <w:rsid w:val="003C26EA"/>
    <w:rsid w:val="003C38AE"/>
    <w:rsid w:val="003C449D"/>
    <w:rsid w:val="003C61FA"/>
    <w:rsid w:val="003D0D47"/>
    <w:rsid w:val="003D18D2"/>
    <w:rsid w:val="003D1F54"/>
    <w:rsid w:val="003D239B"/>
    <w:rsid w:val="003D5251"/>
    <w:rsid w:val="003D55AB"/>
    <w:rsid w:val="003D7209"/>
    <w:rsid w:val="003D771E"/>
    <w:rsid w:val="003D787A"/>
    <w:rsid w:val="003D795F"/>
    <w:rsid w:val="003D7AB9"/>
    <w:rsid w:val="003D7B36"/>
    <w:rsid w:val="003E06C9"/>
    <w:rsid w:val="003E0F0A"/>
    <w:rsid w:val="003E15EA"/>
    <w:rsid w:val="003E1DF5"/>
    <w:rsid w:val="003E2B82"/>
    <w:rsid w:val="003E5789"/>
    <w:rsid w:val="003E6616"/>
    <w:rsid w:val="003F0098"/>
    <w:rsid w:val="003F0D22"/>
    <w:rsid w:val="003F1581"/>
    <w:rsid w:val="003F361D"/>
    <w:rsid w:val="003F4F0B"/>
    <w:rsid w:val="003F64E5"/>
    <w:rsid w:val="003F66C0"/>
    <w:rsid w:val="003F6ACA"/>
    <w:rsid w:val="003F757C"/>
    <w:rsid w:val="003F76BD"/>
    <w:rsid w:val="00400CC0"/>
    <w:rsid w:val="004011AB"/>
    <w:rsid w:val="004017E8"/>
    <w:rsid w:val="00402CAC"/>
    <w:rsid w:val="004036B1"/>
    <w:rsid w:val="004043C2"/>
    <w:rsid w:val="00405100"/>
    <w:rsid w:val="0040652C"/>
    <w:rsid w:val="00406D48"/>
    <w:rsid w:val="00406DAF"/>
    <w:rsid w:val="00407A84"/>
    <w:rsid w:val="00407D3C"/>
    <w:rsid w:val="0041028F"/>
    <w:rsid w:val="004105E7"/>
    <w:rsid w:val="00410860"/>
    <w:rsid w:val="00412081"/>
    <w:rsid w:val="00412114"/>
    <w:rsid w:val="004126A5"/>
    <w:rsid w:val="00413C56"/>
    <w:rsid w:val="00414518"/>
    <w:rsid w:val="00414969"/>
    <w:rsid w:val="00414E4D"/>
    <w:rsid w:val="004152E0"/>
    <w:rsid w:val="004153E2"/>
    <w:rsid w:val="004157B1"/>
    <w:rsid w:val="00416813"/>
    <w:rsid w:val="00416914"/>
    <w:rsid w:val="00417C40"/>
    <w:rsid w:val="00420E9D"/>
    <w:rsid w:val="00421B7A"/>
    <w:rsid w:val="00422BA7"/>
    <w:rsid w:val="004231CE"/>
    <w:rsid w:val="00424173"/>
    <w:rsid w:val="0042477D"/>
    <w:rsid w:val="00424B49"/>
    <w:rsid w:val="0042503D"/>
    <w:rsid w:val="0042516B"/>
    <w:rsid w:val="00425F88"/>
    <w:rsid w:val="004263E5"/>
    <w:rsid w:val="00426F7C"/>
    <w:rsid w:val="00427775"/>
    <w:rsid w:val="00427C3B"/>
    <w:rsid w:val="00430656"/>
    <w:rsid w:val="00430CC8"/>
    <w:rsid w:val="004312E9"/>
    <w:rsid w:val="00432351"/>
    <w:rsid w:val="0043238F"/>
    <w:rsid w:val="0043290B"/>
    <w:rsid w:val="00432D41"/>
    <w:rsid w:val="00432E4C"/>
    <w:rsid w:val="00434C7F"/>
    <w:rsid w:val="00435E3A"/>
    <w:rsid w:val="00436A6B"/>
    <w:rsid w:val="00437481"/>
    <w:rsid w:val="004379AD"/>
    <w:rsid w:val="00440FA4"/>
    <w:rsid w:val="0044155E"/>
    <w:rsid w:val="004423B6"/>
    <w:rsid w:val="0044276C"/>
    <w:rsid w:val="00442FEE"/>
    <w:rsid w:val="00443ACD"/>
    <w:rsid w:val="00444718"/>
    <w:rsid w:val="00444B88"/>
    <w:rsid w:val="00444B90"/>
    <w:rsid w:val="00444ED0"/>
    <w:rsid w:val="004457D4"/>
    <w:rsid w:val="0044599C"/>
    <w:rsid w:val="004461B8"/>
    <w:rsid w:val="00447669"/>
    <w:rsid w:val="00452D92"/>
    <w:rsid w:val="00453547"/>
    <w:rsid w:val="00453877"/>
    <w:rsid w:val="00454A7A"/>
    <w:rsid w:val="00454AEC"/>
    <w:rsid w:val="00455420"/>
    <w:rsid w:val="0045578A"/>
    <w:rsid w:val="00456179"/>
    <w:rsid w:val="0045794C"/>
    <w:rsid w:val="00457BCB"/>
    <w:rsid w:val="0046024D"/>
    <w:rsid w:val="004603CE"/>
    <w:rsid w:val="00461977"/>
    <w:rsid w:val="00461B06"/>
    <w:rsid w:val="00461BBF"/>
    <w:rsid w:val="00462C58"/>
    <w:rsid w:val="00462EC8"/>
    <w:rsid w:val="00463944"/>
    <w:rsid w:val="00463BE9"/>
    <w:rsid w:val="00463CDE"/>
    <w:rsid w:val="004640CA"/>
    <w:rsid w:val="004640F4"/>
    <w:rsid w:val="00464787"/>
    <w:rsid w:val="00465CCB"/>
    <w:rsid w:val="00465E16"/>
    <w:rsid w:val="00466405"/>
    <w:rsid w:val="00466DF1"/>
    <w:rsid w:val="00466FAB"/>
    <w:rsid w:val="004718F8"/>
    <w:rsid w:val="0047208B"/>
    <w:rsid w:val="00472165"/>
    <w:rsid w:val="00472333"/>
    <w:rsid w:val="004725D8"/>
    <w:rsid w:val="0047296F"/>
    <w:rsid w:val="0047314E"/>
    <w:rsid w:val="00474248"/>
    <w:rsid w:val="0047450D"/>
    <w:rsid w:val="00474D92"/>
    <w:rsid w:val="00475875"/>
    <w:rsid w:val="00476417"/>
    <w:rsid w:val="004771B4"/>
    <w:rsid w:val="00477518"/>
    <w:rsid w:val="0048124F"/>
    <w:rsid w:val="004823C1"/>
    <w:rsid w:val="004836F5"/>
    <w:rsid w:val="00483EEA"/>
    <w:rsid w:val="0048692E"/>
    <w:rsid w:val="00486F07"/>
    <w:rsid w:val="004873F9"/>
    <w:rsid w:val="00487466"/>
    <w:rsid w:val="0048791C"/>
    <w:rsid w:val="00490073"/>
    <w:rsid w:val="00490384"/>
    <w:rsid w:val="004907D8"/>
    <w:rsid w:val="00490A5E"/>
    <w:rsid w:val="00490BB7"/>
    <w:rsid w:val="00491D75"/>
    <w:rsid w:val="00492023"/>
    <w:rsid w:val="00492255"/>
    <w:rsid w:val="0049315B"/>
    <w:rsid w:val="00494417"/>
    <w:rsid w:val="00494B17"/>
    <w:rsid w:val="00496292"/>
    <w:rsid w:val="00496509"/>
    <w:rsid w:val="004979B3"/>
    <w:rsid w:val="00497A52"/>
    <w:rsid w:val="004A09F1"/>
    <w:rsid w:val="004A1A00"/>
    <w:rsid w:val="004A1BDB"/>
    <w:rsid w:val="004A2437"/>
    <w:rsid w:val="004A2659"/>
    <w:rsid w:val="004A34E5"/>
    <w:rsid w:val="004A38E8"/>
    <w:rsid w:val="004A3F0A"/>
    <w:rsid w:val="004A4374"/>
    <w:rsid w:val="004A4732"/>
    <w:rsid w:val="004A5CD2"/>
    <w:rsid w:val="004A64C5"/>
    <w:rsid w:val="004A7961"/>
    <w:rsid w:val="004A7E04"/>
    <w:rsid w:val="004A7F49"/>
    <w:rsid w:val="004B00B0"/>
    <w:rsid w:val="004B0153"/>
    <w:rsid w:val="004B01F6"/>
    <w:rsid w:val="004B054F"/>
    <w:rsid w:val="004B1077"/>
    <w:rsid w:val="004B1EE5"/>
    <w:rsid w:val="004B2338"/>
    <w:rsid w:val="004B233B"/>
    <w:rsid w:val="004B2501"/>
    <w:rsid w:val="004B371C"/>
    <w:rsid w:val="004B3F08"/>
    <w:rsid w:val="004B43B7"/>
    <w:rsid w:val="004B4C83"/>
    <w:rsid w:val="004B6734"/>
    <w:rsid w:val="004C0678"/>
    <w:rsid w:val="004C0C1E"/>
    <w:rsid w:val="004C107E"/>
    <w:rsid w:val="004C23D0"/>
    <w:rsid w:val="004C2415"/>
    <w:rsid w:val="004C347C"/>
    <w:rsid w:val="004C3946"/>
    <w:rsid w:val="004C3A63"/>
    <w:rsid w:val="004C405B"/>
    <w:rsid w:val="004C5B72"/>
    <w:rsid w:val="004C5BF8"/>
    <w:rsid w:val="004D2342"/>
    <w:rsid w:val="004D2515"/>
    <w:rsid w:val="004D262D"/>
    <w:rsid w:val="004D271C"/>
    <w:rsid w:val="004D2A19"/>
    <w:rsid w:val="004D33DE"/>
    <w:rsid w:val="004D3ECB"/>
    <w:rsid w:val="004D6587"/>
    <w:rsid w:val="004D6F15"/>
    <w:rsid w:val="004D707E"/>
    <w:rsid w:val="004D7B9A"/>
    <w:rsid w:val="004E0CAF"/>
    <w:rsid w:val="004E0D14"/>
    <w:rsid w:val="004E117B"/>
    <w:rsid w:val="004E1BE9"/>
    <w:rsid w:val="004E23E6"/>
    <w:rsid w:val="004E24B7"/>
    <w:rsid w:val="004E281A"/>
    <w:rsid w:val="004E2A24"/>
    <w:rsid w:val="004E31BB"/>
    <w:rsid w:val="004E371F"/>
    <w:rsid w:val="004E38B5"/>
    <w:rsid w:val="004E4386"/>
    <w:rsid w:val="004E4561"/>
    <w:rsid w:val="004E52DE"/>
    <w:rsid w:val="004E6772"/>
    <w:rsid w:val="004E697F"/>
    <w:rsid w:val="004E6DC5"/>
    <w:rsid w:val="004E7280"/>
    <w:rsid w:val="004F036A"/>
    <w:rsid w:val="004F0855"/>
    <w:rsid w:val="004F0E9A"/>
    <w:rsid w:val="004F1446"/>
    <w:rsid w:val="004F290E"/>
    <w:rsid w:val="004F39D3"/>
    <w:rsid w:val="004F4796"/>
    <w:rsid w:val="004F487C"/>
    <w:rsid w:val="004F4891"/>
    <w:rsid w:val="004F4B92"/>
    <w:rsid w:val="004F5220"/>
    <w:rsid w:val="004F5D65"/>
    <w:rsid w:val="004F66BC"/>
    <w:rsid w:val="004F7790"/>
    <w:rsid w:val="004F7F50"/>
    <w:rsid w:val="00500A3E"/>
    <w:rsid w:val="005013A4"/>
    <w:rsid w:val="00501AF1"/>
    <w:rsid w:val="00501EEA"/>
    <w:rsid w:val="005025AE"/>
    <w:rsid w:val="005039BA"/>
    <w:rsid w:val="00503D45"/>
    <w:rsid w:val="00504317"/>
    <w:rsid w:val="00505574"/>
    <w:rsid w:val="00506267"/>
    <w:rsid w:val="005070E6"/>
    <w:rsid w:val="00507166"/>
    <w:rsid w:val="00507465"/>
    <w:rsid w:val="00507969"/>
    <w:rsid w:val="00507CAB"/>
    <w:rsid w:val="00507F73"/>
    <w:rsid w:val="00507FDC"/>
    <w:rsid w:val="00510003"/>
    <w:rsid w:val="005116CE"/>
    <w:rsid w:val="005127C5"/>
    <w:rsid w:val="0051290C"/>
    <w:rsid w:val="00512A3D"/>
    <w:rsid w:val="00512E38"/>
    <w:rsid w:val="005141F8"/>
    <w:rsid w:val="00514BF6"/>
    <w:rsid w:val="00514D59"/>
    <w:rsid w:val="00514DC8"/>
    <w:rsid w:val="00514F12"/>
    <w:rsid w:val="0051538E"/>
    <w:rsid w:val="005156A1"/>
    <w:rsid w:val="0051597D"/>
    <w:rsid w:val="00516795"/>
    <w:rsid w:val="005212E4"/>
    <w:rsid w:val="00521590"/>
    <w:rsid w:val="00521C9B"/>
    <w:rsid w:val="00521F39"/>
    <w:rsid w:val="00522036"/>
    <w:rsid w:val="00523451"/>
    <w:rsid w:val="00523992"/>
    <w:rsid w:val="005247F7"/>
    <w:rsid w:val="005249CA"/>
    <w:rsid w:val="00524D80"/>
    <w:rsid w:val="005267BC"/>
    <w:rsid w:val="00527035"/>
    <w:rsid w:val="005270D7"/>
    <w:rsid w:val="00530EC3"/>
    <w:rsid w:val="00530EF6"/>
    <w:rsid w:val="00531046"/>
    <w:rsid w:val="00531673"/>
    <w:rsid w:val="0053387B"/>
    <w:rsid w:val="005339E0"/>
    <w:rsid w:val="00533A7F"/>
    <w:rsid w:val="0053533A"/>
    <w:rsid w:val="005354BA"/>
    <w:rsid w:val="00535960"/>
    <w:rsid w:val="0053668C"/>
    <w:rsid w:val="00537760"/>
    <w:rsid w:val="00537865"/>
    <w:rsid w:val="005402ED"/>
    <w:rsid w:val="00540602"/>
    <w:rsid w:val="00540A38"/>
    <w:rsid w:val="00540BEE"/>
    <w:rsid w:val="0054126C"/>
    <w:rsid w:val="00542332"/>
    <w:rsid w:val="00543C34"/>
    <w:rsid w:val="00543DB8"/>
    <w:rsid w:val="00544A33"/>
    <w:rsid w:val="005450A9"/>
    <w:rsid w:val="0054525C"/>
    <w:rsid w:val="005456E4"/>
    <w:rsid w:val="00545798"/>
    <w:rsid w:val="00545C07"/>
    <w:rsid w:val="005466F1"/>
    <w:rsid w:val="00546FE5"/>
    <w:rsid w:val="00550825"/>
    <w:rsid w:val="005509DB"/>
    <w:rsid w:val="00551F84"/>
    <w:rsid w:val="005521B8"/>
    <w:rsid w:val="0055291B"/>
    <w:rsid w:val="005536B2"/>
    <w:rsid w:val="00553E0E"/>
    <w:rsid w:val="00554557"/>
    <w:rsid w:val="00554C04"/>
    <w:rsid w:val="005551CF"/>
    <w:rsid w:val="00555425"/>
    <w:rsid w:val="0055561D"/>
    <w:rsid w:val="005558DA"/>
    <w:rsid w:val="00555B29"/>
    <w:rsid w:val="00555E0B"/>
    <w:rsid w:val="0055615B"/>
    <w:rsid w:val="005565E0"/>
    <w:rsid w:val="005570D6"/>
    <w:rsid w:val="005572DE"/>
    <w:rsid w:val="00557B14"/>
    <w:rsid w:val="00557C12"/>
    <w:rsid w:val="00557C5B"/>
    <w:rsid w:val="00557E6B"/>
    <w:rsid w:val="00560045"/>
    <w:rsid w:val="0056075E"/>
    <w:rsid w:val="005619D4"/>
    <w:rsid w:val="00561F8A"/>
    <w:rsid w:val="00562772"/>
    <w:rsid w:val="00563F08"/>
    <w:rsid w:val="005648F4"/>
    <w:rsid w:val="00565B41"/>
    <w:rsid w:val="005661A9"/>
    <w:rsid w:val="00566883"/>
    <w:rsid w:val="00566F1A"/>
    <w:rsid w:val="00570B27"/>
    <w:rsid w:val="00572741"/>
    <w:rsid w:val="005727D6"/>
    <w:rsid w:val="00572A55"/>
    <w:rsid w:val="00572B11"/>
    <w:rsid w:val="00572D18"/>
    <w:rsid w:val="00574972"/>
    <w:rsid w:val="00574FB2"/>
    <w:rsid w:val="00575040"/>
    <w:rsid w:val="00575E03"/>
    <w:rsid w:val="00575E96"/>
    <w:rsid w:val="00575F61"/>
    <w:rsid w:val="005766D9"/>
    <w:rsid w:val="0057709A"/>
    <w:rsid w:val="005778E8"/>
    <w:rsid w:val="00580349"/>
    <w:rsid w:val="00580667"/>
    <w:rsid w:val="00580D37"/>
    <w:rsid w:val="00580DF2"/>
    <w:rsid w:val="00581B4E"/>
    <w:rsid w:val="00581E07"/>
    <w:rsid w:val="00581F07"/>
    <w:rsid w:val="00581F9A"/>
    <w:rsid w:val="00583401"/>
    <w:rsid w:val="00583BB7"/>
    <w:rsid w:val="005851A3"/>
    <w:rsid w:val="00585465"/>
    <w:rsid w:val="005861DC"/>
    <w:rsid w:val="00586A94"/>
    <w:rsid w:val="0058785B"/>
    <w:rsid w:val="00587D1F"/>
    <w:rsid w:val="00590015"/>
    <w:rsid w:val="005905C0"/>
    <w:rsid w:val="00590748"/>
    <w:rsid w:val="005908A3"/>
    <w:rsid w:val="00590A7A"/>
    <w:rsid w:val="0059159D"/>
    <w:rsid w:val="00591703"/>
    <w:rsid w:val="00592915"/>
    <w:rsid w:val="00592E8D"/>
    <w:rsid w:val="00592FF2"/>
    <w:rsid w:val="00593127"/>
    <w:rsid w:val="005938A0"/>
    <w:rsid w:val="00593905"/>
    <w:rsid w:val="00594A95"/>
    <w:rsid w:val="005961BD"/>
    <w:rsid w:val="005A0FD6"/>
    <w:rsid w:val="005A1D4A"/>
    <w:rsid w:val="005A200B"/>
    <w:rsid w:val="005A3525"/>
    <w:rsid w:val="005A3BF7"/>
    <w:rsid w:val="005A4479"/>
    <w:rsid w:val="005A4AFB"/>
    <w:rsid w:val="005A4E22"/>
    <w:rsid w:val="005A5604"/>
    <w:rsid w:val="005A576E"/>
    <w:rsid w:val="005A5968"/>
    <w:rsid w:val="005A66B1"/>
    <w:rsid w:val="005A67FC"/>
    <w:rsid w:val="005A6B4B"/>
    <w:rsid w:val="005A6E22"/>
    <w:rsid w:val="005A6EA4"/>
    <w:rsid w:val="005A6F64"/>
    <w:rsid w:val="005A79DF"/>
    <w:rsid w:val="005A7A2A"/>
    <w:rsid w:val="005B0A04"/>
    <w:rsid w:val="005B1431"/>
    <w:rsid w:val="005B1DCD"/>
    <w:rsid w:val="005B222E"/>
    <w:rsid w:val="005B2700"/>
    <w:rsid w:val="005B2E47"/>
    <w:rsid w:val="005B4324"/>
    <w:rsid w:val="005B46A1"/>
    <w:rsid w:val="005B55DA"/>
    <w:rsid w:val="005B6616"/>
    <w:rsid w:val="005B6A99"/>
    <w:rsid w:val="005B75F0"/>
    <w:rsid w:val="005B79D2"/>
    <w:rsid w:val="005B7A6D"/>
    <w:rsid w:val="005B7F54"/>
    <w:rsid w:val="005C0067"/>
    <w:rsid w:val="005C0DF6"/>
    <w:rsid w:val="005C12F1"/>
    <w:rsid w:val="005C1338"/>
    <w:rsid w:val="005C1CC4"/>
    <w:rsid w:val="005C2E63"/>
    <w:rsid w:val="005C3532"/>
    <w:rsid w:val="005C393E"/>
    <w:rsid w:val="005C4800"/>
    <w:rsid w:val="005C52FC"/>
    <w:rsid w:val="005C63C1"/>
    <w:rsid w:val="005C6879"/>
    <w:rsid w:val="005C7324"/>
    <w:rsid w:val="005C7B07"/>
    <w:rsid w:val="005D14F8"/>
    <w:rsid w:val="005D1A76"/>
    <w:rsid w:val="005D2C6A"/>
    <w:rsid w:val="005D32A1"/>
    <w:rsid w:val="005D32E8"/>
    <w:rsid w:val="005D3EA3"/>
    <w:rsid w:val="005D4075"/>
    <w:rsid w:val="005D55A8"/>
    <w:rsid w:val="005D68A7"/>
    <w:rsid w:val="005D6941"/>
    <w:rsid w:val="005E11AB"/>
    <w:rsid w:val="005E20A0"/>
    <w:rsid w:val="005E2849"/>
    <w:rsid w:val="005E2A9C"/>
    <w:rsid w:val="005E2F81"/>
    <w:rsid w:val="005E36E8"/>
    <w:rsid w:val="005E4539"/>
    <w:rsid w:val="005E54DC"/>
    <w:rsid w:val="005E599B"/>
    <w:rsid w:val="005E7067"/>
    <w:rsid w:val="005E738F"/>
    <w:rsid w:val="005F0D6C"/>
    <w:rsid w:val="005F2DE2"/>
    <w:rsid w:val="005F310E"/>
    <w:rsid w:val="005F453C"/>
    <w:rsid w:val="005F49C1"/>
    <w:rsid w:val="005F54E9"/>
    <w:rsid w:val="005F5A1B"/>
    <w:rsid w:val="005F69BB"/>
    <w:rsid w:val="005F7600"/>
    <w:rsid w:val="00600AAA"/>
    <w:rsid w:val="00601346"/>
    <w:rsid w:val="00603EDE"/>
    <w:rsid w:val="006043D9"/>
    <w:rsid w:val="00604964"/>
    <w:rsid w:val="006055BE"/>
    <w:rsid w:val="0060584A"/>
    <w:rsid w:val="00605B30"/>
    <w:rsid w:val="006065BB"/>
    <w:rsid w:val="00606B7B"/>
    <w:rsid w:val="0060778C"/>
    <w:rsid w:val="0061013C"/>
    <w:rsid w:val="00610A4D"/>
    <w:rsid w:val="006112A7"/>
    <w:rsid w:val="006113CA"/>
    <w:rsid w:val="006118C6"/>
    <w:rsid w:val="00611BC9"/>
    <w:rsid w:val="0061203D"/>
    <w:rsid w:val="00612A03"/>
    <w:rsid w:val="00612CB8"/>
    <w:rsid w:val="0061311F"/>
    <w:rsid w:val="00613A91"/>
    <w:rsid w:val="00613B29"/>
    <w:rsid w:val="00613BF8"/>
    <w:rsid w:val="0061460E"/>
    <w:rsid w:val="00614943"/>
    <w:rsid w:val="006149A3"/>
    <w:rsid w:val="00615CC8"/>
    <w:rsid w:val="006170E3"/>
    <w:rsid w:val="00617384"/>
    <w:rsid w:val="00620196"/>
    <w:rsid w:val="00621090"/>
    <w:rsid w:val="00621B48"/>
    <w:rsid w:val="00622822"/>
    <w:rsid w:val="00622829"/>
    <w:rsid w:val="006232C3"/>
    <w:rsid w:val="00624E66"/>
    <w:rsid w:val="00625227"/>
    <w:rsid w:val="00625B99"/>
    <w:rsid w:val="00625D12"/>
    <w:rsid w:val="00625FFD"/>
    <w:rsid w:val="00626A83"/>
    <w:rsid w:val="00627186"/>
    <w:rsid w:val="0062762C"/>
    <w:rsid w:val="0062767B"/>
    <w:rsid w:val="00630605"/>
    <w:rsid w:val="00630F84"/>
    <w:rsid w:val="00631CC1"/>
    <w:rsid w:val="006322B3"/>
    <w:rsid w:val="00633E11"/>
    <w:rsid w:val="006350CC"/>
    <w:rsid w:val="0063531E"/>
    <w:rsid w:val="006360AE"/>
    <w:rsid w:val="006376F6"/>
    <w:rsid w:val="00640C9C"/>
    <w:rsid w:val="0064114E"/>
    <w:rsid w:val="00641B0C"/>
    <w:rsid w:val="00642B2D"/>
    <w:rsid w:val="00643246"/>
    <w:rsid w:val="006432C5"/>
    <w:rsid w:val="006434CF"/>
    <w:rsid w:val="00645AFC"/>
    <w:rsid w:val="00646483"/>
    <w:rsid w:val="00646640"/>
    <w:rsid w:val="00646A8A"/>
    <w:rsid w:val="00646B71"/>
    <w:rsid w:val="00646DC6"/>
    <w:rsid w:val="00647DF1"/>
    <w:rsid w:val="006501E3"/>
    <w:rsid w:val="006511D9"/>
    <w:rsid w:val="006518C7"/>
    <w:rsid w:val="00651958"/>
    <w:rsid w:val="006542FC"/>
    <w:rsid w:val="00654B0C"/>
    <w:rsid w:val="0065509E"/>
    <w:rsid w:val="00660014"/>
    <w:rsid w:val="006600D9"/>
    <w:rsid w:val="00660F16"/>
    <w:rsid w:val="006612AC"/>
    <w:rsid w:val="00661B58"/>
    <w:rsid w:val="00661BB6"/>
    <w:rsid w:val="00662909"/>
    <w:rsid w:val="00662943"/>
    <w:rsid w:val="00662ADF"/>
    <w:rsid w:val="00663DA9"/>
    <w:rsid w:val="00665896"/>
    <w:rsid w:val="00665B82"/>
    <w:rsid w:val="006672AC"/>
    <w:rsid w:val="0066730B"/>
    <w:rsid w:val="006674E6"/>
    <w:rsid w:val="00671501"/>
    <w:rsid w:val="00671614"/>
    <w:rsid w:val="00673A05"/>
    <w:rsid w:val="00673A46"/>
    <w:rsid w:val="00674572"/>
    <w:rsid w:val="00674E0E"/>
    <w:rsid w:val="0067512E"/>
    <w:rsid w:val="00675FAB"/>
    <w:rsid w:val="0067602E"/>
    <w:rsid w:val="0067652B"/>
    <w:rsid w:val="00676EB9"/>
    <w:rsid w:val="00680339"/>
    <w:rsid w:val="0068214E"/>
    <w:rsid w:val="006826A5"/>
    <w:rsid w:val="00683532"/>
    <w:rsid w:val="0068362B"/>
    <w:rsid w:val="00684324"/>
    <w:rsid w:val="00684BFB"/>
    <w:rsid w:val="00684EBE"/>
    <w:rsid w:val="00684EC4"/>
    <w:rsid w:val="00685297"/>
    <w:rsid w:val="00686298"/>
    <w:rsid w:val="00686530"/>
    <w:rsid w:val="00686C9E"/>
    <w:rsid w:val="00687B39"/>
    <w:rsid w:val="0069034E"/>
    <w:rsid w:val="00690CC2"/>
    <w:rsid w:val="00690E10"/>
    <w:rsid w:val="006912F6"/>
    <w:rsid w:val="0069159A"/>
    <w:rsid w:val="00691732"/>
    <w:rsid w:val="00692973"/>
    <w:rsid w:val="00692ACC"/>
    <w:rsid w:val="00692F80"/>
    <w:rsid w:val="0069396E"/>
    <w:rsid w:val="006942A6"/>
    <w:rsid w:val="006944FF"/>
    <w:rsid w:val="00694988"/>
    <w:rsid w:val="00695273"/>
    <w:rsid w:val="00695B4F"/>
    <w:rsid w:val="00695D3E"/>
    <w:rsid w:val="006960B9"/>
    <w:rsid w:val="0069617D"/>
    <w:rsid w:val="00696311"/>
    <w:rsid w:val="0069670A"/>
    <w:rsid w:val="006A16A1"/>
    <w:rsid w:val="006A187D"/>
    <w:rsid w:val="006A34F1"/>
    <w:rsid w:val="006A3796"/>
    <w:rsid w:val="006A4286"/>
    <w:rsid w:val="006A4EAA"/>
    <w:rsid w:val="006A564C"/>
    <w:rsid w:val="006A56B2"/>
    <w:rsid w:val="006A5E3C"/>
    <w:rsid w:val="006A7F2F"/>
    <w:rsid w:val="006A7F81"/>
    <w:rsid w:val="006B05CB"/>
    <w:rsid w:val="006B076B"/>
    <w:rsid w:val="006B0C87"/>
    <w:rsid w:val="006B10A1"/>
    <w:rsid w:val="006B2FC3"/>
    <w:rsid w:val="006B3465"/>
    <w:rsid w:val="006B368A"/>
    <w:rsid w:val="006B3B77"/>
    <w:rsid w:val="006B5755"/>
    <w:rsid w:val="006B6311"/>
    <w:rsid w:val="006B6AEF"/>
    <w:rsid w:val="006B711A"/>
    <w:rsid w:val="006C0578"/>
    <w:rsid w:val="006C058F"/>
    <w:rsid w:val="006C0D13"/>
    <w:rsid w:val="006C0EA1"/>
    <w:rsid w:val="006C1888"/>
    <w:rsid w:val="006C3115"/>
    <w:rsid w:val="006C3343"/>
    <w:rsid w:val="006C39B0"/>
    <w:rsid w:val="006C3BCF"/>
    <w:rsid w:val="006C46A4"/>
    <w:rsid w:val="006C55CF"/>
    <w:rsid w:val="006C6E99"/>
    <w:rsid w:val="006C7988"/>
    <w:rsid w:val="006C7DBC"/>
    <w:rsid w:val="006D02C5"/>
    <w:rsid w:val="006D1460"/>
    <w:rsid w:val="006D2C5F"/>
    <w:rsid w:val="006D3B7C"/>
    <w:rsid w:val="006D6710"/>
    <w:rsid w:val="006D783B"/>
    <w:rsid w:val="006D7CA6"/>
    <w:rsid w:val="006E0985"/>
    <w:rsid w:val="006E0C83"/>
    <w:rsid w:val="006E1150"/>
    <w:rsid w:val="006E1992"/>
    <w:rsid w:val="006E1AA8"/>
    <w:rsid w:val="006E315E"/>
    <w:rsid w:val="006E3184"/>
    <w:rsid w:val="006E435E"/>
    <w:rsid w:val="006E5A9B"/>
    <w:rsid w:val="006E6075"/>
    <w:rsid w:val="006E621B"/>
    <w:rsid w:val="006E77DB"/>
    <w:rsid w:val="006E7EBE"/>
    <w:rsid w:val="006E7F6F"/>
    <w:rsid w:val="006F0968"/>
    <w:rsid w:val="006F111F"/>
    <w:rsid w:val="006F1956"/>
    <w:rsid w:val="006F1D22"/>
    <w:rsid w:val="006F1D6E"/>
    <w:rsid w:val="006F3026"/>
    <w:rsid w:val="006F3269"/>
    <w:rsid w:val="006F3811"/>
    <w:rsid w:val="006F443D"/>
    <w:rsid w:val="006F45E1"/>
    <w:rsid w:val="006F4B4E"/>
    <w:rsid w:val="006F50BA"/>
    <w:rsid w:val="006F5734"/>
    <w:rsid w:val="006F6B7D"/>
    <w:rsid w:val="006F6F8E"/>
    <w:rsid w:val="006F7CD2"/>
    <w:rsid w:val="007008BF"/>
    <w:rsid w:val="007029C4"/>
    <w:rsid w:val="0070473D"/>
    <w:rsid w:val="007065D5"/>
    <w:rsid w:val="007067B3"/>
    <w:rsid w:val="007107C5"/>
    <w:rsid w:val="00711911"/>
    <w:rsid w:val="00711B52"/>
    <w:rsid w:val="00711FE8"/>
    <w:rsid w:val="00712C2C"/>
    <w:rsid w:val="00712FEE"/>
    <w:rsid w:val="007130D9"/>
    <w:rsid w:val="00714258"/>
    <w:rsid w:val="0071462A"/>
    <w:rsid w:val="0071498E"/>
    <w:rsid w:val="00716433"/>
    <w:rsid w:val="00716461"/>
    <w:rsid w:val="00716969"/>
    <w:rsid w:val="00717584"/>
    <w:rsid w:val="00717BF1"/>
    <w:rsid w:val="00720CA5"/>
    <w:rsid w:val="00721A22"/>
    <w:rsid w:val="00721FB0"/>
    <w:rsid w:val="0072261C"/>
    <w:rsid w:val="00722758"/>
    <w:rsid w:val="00722CDD"/>
    <w:rsid w:val="00722D04"/>
    <w:rsid w:val="00722E0F"/>
    <w:rsid w:val="0072328E"/>
    <w:rsid w:val="00723ABE"/>
    <w:rsid w:val="00723BA8"/>
    <w:rsid w:val="00724D39"/>
    <w:rsid w:val="0072514E"/>
    <w:rsid w:val="0072558D"/>
    <w:rsid w:val="0072575F"/>
    <w:rsid w:val="00726357"/>
    <w:rsid w:val="007266C5"/>
    <w:rsid w:val="00726E92"/>
    <w:rsid w:val="00727D65"/>
    <w:rsid w:val="0073012A"/>
    <w:rsid w:val="00730629"/>
    <w:rsid w:val="00730886"/>
    <w:rsid w:val="00730E14"/>
    <w:rsid w:val="0073112E"/>
    <w:rsid w:val="007326D4"/>
    <w:rsid w:val="0073328F"/>
    <w:rsid w:val="00735001"/>
    <w:rsid w:val="00735B10"/>
    <w:rsid w:val="00736076"/>
    <w:rsid w:val="007370CD"/>
    <w:rsid w:val="00737145"/>
    <w:rsid w:val="00740293"/>
    <w:rsid w:val="00740F1D"/>
    <w:rsid w:val="00740FED"/>
    <w:rsid w:val="00741E05"/>
    <w:rsid w:val="0074223A"/>
    <w:rsid w:val="00742258"/>
    <w:rsid w:val="007424CC"/>
    <w:rsid w:val="00742CB2"/>
    <w:rsid w:val="00743548"/>
    <w:rsid w:val="007449B3"/>
    <w:rsid w:val="00745DB2"/>
    <w:rsid w:val="00745F4B"/>
    <w:rsid w:val="0074632A"/>
    <w:rsid w:val="00747637"/>
    <w:rsid w:val="0075150E"/>
    <w:rsid w:val="00751E4D"/>
    <w:rsid w:val="00751F94"/>
    <w:rsid w:val="00751FB9"/>
    <w:rsid w:val="00753215"/>
    <w:rsid w:val="00753ABC"/>
    <w:rsid w:val="007550D9"/>
    <w:rsid w:val="007557E9"/>
    <w:rsid w:val="00756270"/>
    <w:rsid w:val="00756324"/>
    <w:rsid w:val="00756951"/>
    <w:rsid w:val="00756EC2"/>
    <w:rsid w:val="00757D45"/>
    <w:rsid w:val="007606B0"/>
    <w:rsid w:val="00760D03"/>
    <w:rsid w:val="00761187"/>
    <w:rsid w:val="00764689"/>
    <w:rsid w:val="00764695"/>
    <w:rsid w:val="00764818"/>
    <w:rsid w:val="007650B9"/>
    <w:rsid w:val="0076586E"/>
    <w:rsid w:val="00765C2A"/>
    <w:rsid w:val="0076654D"/>
    <w:rsid w:val="00767080"/>
    <w:rsid w:val="00770253"/>
    <w:rsid w:val="00770999"/>
    <w:rsid w:val="00770AD9"/>
    <w:rsid w:val="00771E92"/>
    <w:rsid w:val="0077217B"/>
    <w:rsid w:val="00772649"/>
    <w:rsid w:val="007737B4"/>
    <w:rsid w:val="00774CB3"/>
    <w:rsid w:val="0077510D"/>
    <w:rsid w:val="0077592E"/>
    <w:rsid w:val="00775B8E"/>
    <w:rsid w:val="00776EAF"/>
    <w:rsid w:val="0077710A"/>
    <w:rsid w:val="00777C4A"/>
    <w:rsid w:val="0078074E"/>
    <w:rsid w:val="00781800"/>
    <w:rsid w:val="007821A2"/>
    <w:rsid w:val="007828A1"/>
    <w:rsid w:val="007831C3"/>
    <w:rsid w:val="0078363C"/>
    <w:rsid w:val="007840FD"/>
    <w:rsid w:val="007843B0"/>
    <w:rsid w:val="0078466D"/>
    <w:rsid w:val="007851D4"/>
    <w:rsid w:val="00785370"/>
    <w:rsid w:val="00785BF7"/>
    <w:rsid w:val="00785C1E"/>
    <w:rsid w:val="00786D8E"/>
    <w:rsid w:val="007877CA"/>
    <w:rsid w:val="00787C28"/>
    <w:rsid w:val="0079186B"/>
    <w:rsid w:val="00792E7D"/>
    <w:rsid w:val="007933A3"/>
    <w:rsid w:val="00794617"/>
    <w:rsid w:val="007947DC"/>
    <w:rsid w:val="00795ACD"/>
    <w:rsid w:val="007A046A"/>
    <w:rsid w:val="007A047A"/>
    <w:rsid w:val="007A14BA"/>
    <w:rsid w:val="007A1B5B"/>
    <w:rsid w:val="007A1F7F"/>
    <w:rsid w:val="007A23C7"/>
    <w:rsid w:val="007A2CBA"/>
    <w:rsid w:val="007A3F48"/>
    <w:rsid w:val="007A4026"/>
    <w:rsid w:val="007A5291"/>
    <w:rsid w:val="007A733F"/>
    <w:rsid w:val="007A7F9E"/>
    <w:rsid w:val="007A7FDD"/>
    <w:rsid w:val="007B1671"/>
    <w:rsid w:val="007B1F4F"/>
    <w:rsid w:val="007B3745"/>
    <w:rsid w:val="007B37F8"/>
    <w:rsid w:val="007B3963"/>
    <w:rsid w:val="007B39ED"/>
    <w:rsid w:val="007B45C8"/>
    <w:rsid w:val="007B4920"/>
    <w:rsid w:val="007B4E09"/>
    <w:rsid w:val="007B52D8"/>
    <w:rsid w:val="007B5503"/>
    <w:rsid w:val="007B5724"/>
    <w:rsid w:val="007B5D7A"/>
    <w:rsid w:val="007B6400"/>
    <w:rsid w:val="007B646A"/>
    <w:rsid w:val="007B6846"/>
    <w:rsid w:val="007B6A27"/>
    <w:rsid w:val="007C0000"/>
    <w:rsid w:val="007C0253"/>
    <w:rsid w:val="007C0FE0"/>
    <w:rsid w:val="007C1935"/>
    <w:rsid w:val="007C2380"/>
    <w:rsid w:val="007C35FE"/>
    <w:rsid w:val="007C3E92"/>
    <w:rsid w:val="007C6E6D"/>
    <w:rsid w:val="007C6EC8"/>
    <w:rsid w:val="007C7610"/>
    <w:rsid w:val="007C7F09"/>
    <w:rsid w:val="007D0C7F"/>
    <w:rsid w:val="007D120F"/>
    <w:rsid w:val="007D1D19"/>
    <w:rsid w:val="007D390F"/>
    <w:rsid w:val="007D4446"/>
    <w:rsid w:val="007D46E7"/>
    <w:rsid w:val="007D4E6B"/>
    <w:rsid w:val="007D55EF"/>
    <w:rsid w:val="007D5C06"/>
    <w:rsid w:val="007D5DE8"/>
    <w:rsid w:val="007D6B1E"/>
    <w:rsid w:val="007D6EA1"/>
    <w:rsid w:val="007D7F77"/>
    <w:rsid w:val="007E0152"/>
    <w:rsid w:val="007E01EB"/>
    <w:rsid w:val="007E11DC"/>
    <w:rsid w:val="007E1A7F"/>
    <w:rsid w:val="007E1FD0"/>
    <w:rsid w:val="007E27AE"/>
    <w:rsid w:val="007E2A45"/>
    <w:rsid w:val="007E3D35"/>
    <w:rsid w:val="007E3DDA"/>
    <w:rsid w:val="007E403D"/>
    <w:rsid w:val="007E5F4C"/>
    <w:rsid w:val="007E6541"/>
    <w:rsid w:val="007E67B0"/>
    <w:rsid w:val="007E6A4D"/>
    <w:rsid w:val="007E6A60"/>
    <w:rsid w:val="007E7506"/>
    <w:rsid w:val="007F0022"/>
    <w:rsid w:val="007F0857"/>
    <w:rsid w:val="007F0A8A"/>
    <w:rsid w:val="007F0FEB"/>
    <w:rsid w:val="007F1A13"/>
    <w:rsid w:val="007F1E37"/>
    <w:rsid w:val="007F24BD"/>
    <w:rsid w:val="007F34F8"/>
    <w:rsid w:val="007F453A"/>
    <w:rsid w:val="007F4693"/>
    <w:rsid w:val="007F469C"/>
    <w:rsid w:val="007F47AF"/>
    <w:rsid w:val="007F47F6"/>
    <w:rsid w:val="007F4E9C"/>
    <w:rsid w:val="007F5552"/>
    <w:rsid w:val="007F6588"/>
    <w:rsid w:val="007F697A"/>
    <w:rsid w:val="007F6CBD"/>
    <w:rsid w:val="007F74F5"/>
    <w:rsid w:val="007F7729"/>
    <w:rsid w:val="00800766"/>
    <w:rsid w:val="00800BA1"/>
    <w:rsid w:val="0080146D"/>
    <w:rsid w:val="0080259E"/>
    <w:rsid w:val="00802AB1"/>
    <w:rsid w:val="00802D67"/>
    <w:rsid w:val="00803C38"/>
    <w:rsid w:val="0080480E"/>
    <w:rsid w:val="00805119"/>
    <w:rsid w:val="00806757"/>
    <w:rsid w:val="008067E1"/>
    <w:rsid w:val="0080754A"/>
    <w:rsid w:val="008108F6"/>
    <w:rsid w:val="00810A3F"/>
    <w:rsid w:val="00810D10"/>
    <w:rsid w:val="00811922"/>
    <w:rsid w:val="00811F88"/>
    <w:rsid w:val="0081240C"/>
    <w:rsid w:val="008124F9"/>
    <w:rsid w:val="00812557"/>
    <w:rsid w:val="008126E2"/>
    <w:rsid w:val="008128A5"/>
    <w:rsid w:val="00812CFF"/>
    <w:rsid w:val="0081381C"/>
    <w:rsid w:val="00813CC2"/>
    <w:rsid w:val="008157EB"/>
    <w:rsid w:val="00815A97"/>
    <w:rsid w:val="00815E9D"/>
    <w:rsid w:val="00816178"/>
    <w:rsid w:val="00816805"/>
    <w:rsid w:val="008177E3"/>
    <w:rsid w:val="00817F53"/>
    <w:rsid w:val="008203A2"/>
    <w:rsid w:val="0082050F"/>
    <w:rsid w:val="00820A77"/>
    <w:rsid w:val="00821752"/>
    <w:rsid w:val="00821A1D"/>
    <w:rsid w:val="0082329A"/>
    <w:rsid w:val="00823F65"/>
    <w:rsid w:val="00823FB0"/>
    <w:rsid w:val="00824204"/>
    <w:rsid w:val="008255DE"/>
    <w:rsid w:val="00825A64"/>
    <w:rsid w:val="00826331"/>
    <w:rsid w:val="00826D9B"/>
    <w:rsid w:val="00827211"/>
    <w:rsid w:val="00827477"/>
    <w:rsid w:val="00827798"/>
    <w:rsid w:val="00830A4B"/>
    <w:rsid w:val="00830F87"/>
    <w:rsid w:val="00831FDC"/>
    <w:rsid w:val="00832041"/>
    <w:rsid w:val="00832138"/>
    <w:rsid w:val="00832F27"/>
    <w:rsid w:val="00836258"/>
    <w:rsid w:val="00836AC2"/>
    <w:rsid w:val="00836CDA"/>
    <w:rsid w:val="0083719D"/>
    <w:rsid w:val="00840B52"/>
    <w:rsid w:val="00840F8B"/>
    <w:rsid w:val="008429D3"/>
    <w:rsid w:val="00842BA5"/>
    <w:rsid w:val="00842BF1"/>
    <w:rsid w:val="008434E8"/>
    <w:rsid w:val="0084364A"/>
    <w:rsid w:val="00843BBD"/>
    <w:rsid w:val="00844CDF"/>
    <w:rsid w:val="00845960"/>
    <w:rsid w:val="00845F37"/>
    <w:rsid w:val="00846192"/>
    <w:rsid w:val="008463C3"/>
    <w:rsid w:val="008468D0"/>
    <w:rsid w:val="0084692C"/>
    <w:rsid w:val="00846DD6"/>
    <w:rsid w:val="0084735F"/>
    <w:rsid w:val="00847AA5"/>
    <w:rsid w:val="00850042"/>
    <w:rsid w:val="008504B7"/>
    <w:rsid w:val="00851D1D"/>
    <w:rsid w:val="008524D1"/>
    <w:rsid w:val="00852899"/>
    <w:rsid w:val="00853FE2"/>
    <w:rsid w:val="00854146"/>
    <w:rsid w:val="0085477F"/>
    <w:rsid w:val="00854EF7"/>
    <w:rsid w:val="00855397"/>
    <w:rsid w:val="00855948"/>
    <w:rsid w:val="00855AAA"/>
    <w:rsid w:val="0086095A"/>
    <w:rsid w:val="00862950"/>
    <w:rsid w:val="008632DE"/>
    <w:rsid w:val="008633C6"/>
    <w:rsid w:val="0086352C"/>
    <w:rsid w:val="00863901"/>
    <w:rsid w:val="008639FA"/>
    <w:rsid w:val="00863B54"/>
    <w:rsid w:val="00863F7D"/>
    <w:rsid w:val="00864038"/>
    <w:rsid w:val="00864922"/>
    <w:rsid w:val="0086514C"/>
    <w:rsid w:val="0086522E"/>
    <w:rsid w:val="00865477"/>
    <w:rsid w:val="0086570B"/>
    <w:rsid w:val="008668A8"/>
    <w:rsid w:val="00866A92"/>
    <w:rsid w:val="00866BF8"/>
    <w:rsid w:val="0086705B"/>
    <w:rsid w:val="00867154"/>
    <w:rsid w:val="008718E3"/>
    <w:rsid w:val="00871CAA"/>
    <w:rsid w:val="00872A9A"/>
    <w:rsid w:val="0087384A"/>
    <w:rsid w:val="00873B38"/>
    <w:rsid w:val="008740FD"/>
    <w:rsid w:val="008741D6"/>
    <w:rsid w:val="008744EC"/>
    <w:rsid w:val="0087462F"/>
    <w:rsid w:val="00874CC6"/>
    <w:rsid w:val="00874D75"/>
    <w:rsid w:val="008763CD"/>
    <w:rsid w:val="008777CC"/>
    <w:rsid w:val="008778A1"/>
    <w:rsid w:val="00877917"/>
    <w:rsid w:val="00877962"/>
    <w:rsid w:val="00877AA9"/>
    <w:rsid w:val="008809F4"/>
    <w:rsid w:val="00881C03"/>
    <w:rsid w:val="00882BB1"/>
    <w:rsid w:val="00882F98"/>
    <w:rsid w:val="008831D0"/>
    <w:rsid w:val="00883CB2"/>
    <w:rsid w:val="00883E4D"/>
    <w:rsid w:val="00884751"/>
    <w:rsid w:val="008861C2"/>
    <w:rsid w:val="00886279"/>
    <w:rsid w:val="00886A6E"/>
    <w:rsid w:val="00887556"/>
    <w:rsid w:val="0089007B"/>
    <w:rsid w:val="00890319"/>
    <w:rsid w:val="00890C5A"/>
    <w:rsid w:val="00891451"/>
    <w:rsid w:val="008918B1"/>
    <w:rsid w:val="008923ED"/>
    <w:rsid w:val="008927AF"/>
    <w:rsid w:val="00892B4B"/>
    <w:rsid w:val="0089315B"/>
    <w:rsid w:val="00893AEE"/>
    <w:rsid w:val="008941FE"/>
    <w:rsid w:val="0089444D"/>
    <w:rsid w:val="00894F18"/>
    <w:rsid w:val="008951C7"/>
    <w:rsid w:val="00895C6B"/>
    <w:rsid w:val="008964E3"/>
    <w:rsid w:val="00896C7B"/>
    <w:rsid w:val="00896DB2"/>
    <w:rsid w:val="00896E98"/>
    <w:rsid w:val="0089776C"/>
    <w:rsid w:val="00897EF7"/>
    <w:rsid w:val="008A049A"/>
    <w:rsid w:val="008A1208"/>
    <w:rsid w:val="008A1275"/>
    <w:rsid w:val="008A14E9"/>
    <w:rsid w:val="008A23BA"/>
    <w:rsid w:val="008A24DA"/>
    <w:rsid w:val="008A2676"/>
    <w:rsid w:val="008A2829"/>
    <w:rsid w:val="008A2CF7"/>
    <w:rsid w:val="008A4696"/>
    <w:rsid w:val="008A4AC0"/>
    <w:rsid w:val="008A4C04"/>
    <w:rsid w:val="008A512F"/>
    <w:rsid w:val="008A561C"/>
    <w:rsid w:val="008A7F80"/>
    <w:rsid w:val="008B1D64"/>
    <w:rsid w:val="008B1E38"/>
    <w:rsid w:val="008B2AFE"/>
    <w:rsid w:val="008B3920"/>
    <w:rsid w:val="008B47B1"/>
    <w:rsid w:val="008B4F86"/>
    <w:rsid w:val="008B6D81"/>
    <w:rsid w:val="008B7445"/>
    <w:rsid w:val="008B7DCC"/>
    <w:rsid w:val="008C0323"/>
    <w:rsid w:val="008C0A30"/>
    <w:rsid w:val="008C0B30"/>
    <w:rsid w:val="008C0EE2"/>
    <w:rsid w:val="008C170E"/>
    <w:rsid w:val="008C1BEF"/>
    <w:rsid w:val="008C3A63"/>
    <w:rsid w:val="008C3E29"/>
    <w:rsid w:val="008C4606"/>
    <w:rsid w:val="008C4BC5"/>
    <w:rsid w:val="008C521F"/>
    <w:rsid w:val="008C5BAF"/>
    <w:rsid w:val="008C6145"/>
    <w:rsid w:val="008C77A3"/>
    <w:rsid w:val="008C7C84"/>
    <w:rsid w:val="008D0009"/>
    <w:rsid w:val="008D0577"/>
    <w:rsid w:val="008D1412"/>
    <w:rsid w:val="008D14D4"/>
    <w:rsid w:val="008D2F1A"/>
    <w:rsid w:val="008D36B0"/>
    <w:rsid w:val="008D431D"/>
    <w:rsid w:val="008D4E2C"/>
    <w:rsid w:val="008D6BB6"/>
    <w:rsid w:val="008D7D72"/>
    <w:rsid w:val="008E0D7D"/>
    <w:rsid w:val="008E109A"/>
    <w:rsid w:val="008E1F48"/>
    <w:rsid w:val="008E36A4"/>
    <w:rsid w:val="008E3A82"/>
    <w:rsid w:val="008E3E50"/>
    <w:rsid w:val="008E4A29"/>
    <w:rsid w:val="008E4D44"/>
    <w:rsid w:val="008E61E9"/>
    <w:rsid w:val="008E6C7D"/>
    <w:rsid w:val="008E7906"/>
    <w:rsid w:val="008F06A0"/>
    <w:rsid w:val="008F22E5"/>
    <w:rsid w:val="008F2510"/>
    <w:rsid w:val="008F3030"/>
    <w:rsid w:val="008F30FB"/>
    <w:rsid w:val="008F35C8"/>
    <w:rsid w:val="008F3698"/>
    <w:rsid w:val="008F3A6C"/>
    <w:rsid w:val="008F44E7"/>
    <w:rsid w:val="008F457A"/>
    <w:rsid w:val="008F4A67"/>
    <w:rsid w:val="008F5133"/>
    <w:rsid w:val="008F5A4E"/>
    <w:rsid w:val="008F75CB"/>
    <w:rsid w:val="00900D75"/>
    <w:rsid w:val="009010A9"/>
    <w:rsid w:val="00901180"/>
    <w:rsid w:val="00901420"/>
    <w:rsid w:val="00901ED7"/>
    <w:rsid w:val="00902102"/>
    <w:rsid w:val="009026C7"/>
    <w:rsid w:val="00903906"/>
    <w:rsid w:val="00903A8C"/>
    <w:rsid w:val="00903DA9"/>
    <w:rsid w:val="00904D1C"/>
    <w:rsid w:val="00904F9A"/>
    <w:rsid w:val="00905132"/>
    <w:rsid w:val="00905263"/>
    <w:rsid w:val="00905C68"/>
    <w:rsid w:val="009075FC"/>
    <w:rsid w:val="00907D27"/>
    <w:rsid w:val="00910301"/>
    <w:rsid w:val="00911005"/>
    <w:rsid w:val="00911F59"/>
    <w:rsid w:val="00912553"/>
    <w:rsid w:val="00913AC7"/>
    <w:rsid w:val="00915234"/>
    <w:rsid w:val="00915656"/>
    <w:rsid w:val="00915C5D"/>
    <w:rsid w:val="0091782B"/>
    <w:rsid w:val="0092059B"/>
    <w:rsid w:val="0092241A"/>
    <w:rsid w:val="009224DC"/>
    <w:rsid w:val="009226D9"/>
    <w:rsid w:val="00923A7C"/>
    <w:rsid w:val="00924A48"/>
    <w:rsid w:val="00925665"/>
    <w:rsid w:val="009262CB"/>
    <w:rsid w:val="00926F5F"/>
    <w:rsid w:val="009301A3"/>
    <w:rsid w:val="009309DA"/>
    <w:rsid w:val="00932477"/>
    <w:rsid w:val="009326FC"/>
    <w:rsid w:val="00934033"/>
    <w:rsid w:val="0093431A"/>
    <w:rsid w:val="009345C2"/>
    <w:rsid w:val="00934E27"/>
    <w:rsid w:val="00935184"/>
    <w:rsid w:val="00935F2C"/>
    <w:rsid w:val="0093617C"/>
    <w:rsid w:val="00937290"/>
    <w:rsid w:val="00937349"/>
    <w:rsid w:val="009417DC"/>
    <w:rsid w:val="0094216C"/>
    <w:rsid w:val="00942418"/>
    <w:rsid w:val="0094242E"/>
    <w:rsid w:val="00942B5A"/>
    <w:rsid w:val="00942CF2"/>
    <w:rsid w:val="00942FB9"/>
    <w:rsid w:val="009436CB"/>
    <w:rsid w:val="0094392B"/>
    <w:rsid w:val="00943DDB"/>
    <w:rsid w:val="009447B0"/>
    <w:rsid w:val="00944AA4"/>
    <w:rsid w:val="00944C55"/>
    <w:rsid w:val="009461D8"/>
    <w:rsid w:val="00946319"/>
    <w:rsid w:val="009473E9"/>
    <w:rsid w:val="00947E6E"/>
    <w:rsid w:val="00950DE3"/>
    <w:rsid w:val="00951F22"/>
    <w:rsid w:val="00952120"/>
    <w:rsid w:val="00952127"/>
    <w:rsid w:val="0095220C"/>
    <w:rsid w:val="009534E9"/>
    <w:rsid w:val="00955513"/>
    <w:rsid w:val="00955C95"/>
    <w:rsid w:val="00955E86"/>
    <w:rsid w:val="0095676D"/>
    <w:rsid w:val="009574B8"/>
    <w:rsid w:val="00957DBC"/>
    <w:rsid w:val="0096224C"/>
    <w:rsid w:val="0096233A"/>
    <w:rsid w:val="009645A8"/>
    <w:rsid w:val="00967378"/>
    <w:rsid w:val="00967E54"/>
    <w:rsid w:val="00970438"/>
    <w:rsid w:val="00970F01"/>
    <w:rsid w:val="0097166E"/>
    <w:rsid w:val="00971FEB"/>
    <w:rsid w:val="00972327"/>
    <w:rsid w:val="009725EF"/>
    <w:rsid w:val="00972BDF"/>
    <w:rsid w:val="00973619"/>
    <w:rsid w:val="009739F1"/>
    <w:rsid w:val="00973C50"/>
    <w:rsid w:val="00974D02"/>
    <w:rsid w:val="00977239"/>
    <w:rsid w:val="009772E5"/>
    <w:rsid w:val="009778AB"/>
    <w:rsid w:val="00977DAC"/>
    <w:rsid w:val="0098038A"/>
    <w:rsid w:val="00981038"/>
    <w:rsid w:val="00981B91"/>
    <w:rsid w:val="00982440"/>
    <w:rsid w:val="0098286A"/>
    <w:rsid w:val="00982E21"/>
    <w:rsid w:val="009839DA"/>
    <w:rsid w:val="0098458B"/>
    <w:rsid w:val="009847E5"/>
    <w:rsid w:val="00985904"/>
    <w:rsid w:val="00985A2D"/>
    <w:rsid w:val="00985A7D"/>
    <w:rsid w:val="00987083"/>
    <w:rsid w:val="00987C4E"/>
    <w:rsid w:val="00987DA3"/>
    <w:rsid w:val="00987E18"/>
    <w:rsid w:val="00990B5B"/>
    <w:rsid w:val="00992E5B"/>
    <w:rsid w:val="0099305A"/>
    <w:rsid w:val="009935E5"/>
    <w:rsid w:val="00993E92"/>
    <w:rsid w:val="00993F48"/>
    <w:rsid w:val="00995BB6"/>
    <w:rsid w:val="009966B4"/>
    <w:rsid w:val="00996946"/>
    <w:rsid w:val="00996CAD"/>
    <w:rsid w:val="009978B6"/>
    <w:rsid w:val="009A0805"/>
    <w:rsid w:val="009A09B4"/>
    <w:rsid w:val="009A0F34"/>
    <w:rsid w:val="009A1835"/>
    <w:rsid w:val="009A1AC4"/>
    <w:rsid w:val="009A1E60"/>
    <w:rsid w:val="009A2C22"/>
    <w:rsid w:val="009A3687"/>
    <w:rsid w:val="009A3CC9"/>
    <w:rsid w:val="009A423A"/>
    <w:rsid w:val="009A43C7"/>
    <w:rsid w:val="009A737A"/>
    <w:rsid w:val="009A7BB4"/>
    <w:rsid w:val="009B0CC9"/>
    <w:rsid w:val="009B0F8A"/>
    <w:rsid w:val="009B17EF"/>
    <w:rsid w:val="009B1A24"/>
    <w:rsid w:val="009B2ED8"/>
    <w:rsid w:val="009B3B89"/>
    <w:rsid w:val="009B3C4E"/>
    <w:rsid w:val="009B4367"/>
    <w:rsid w:val="009B4B6D"/>
    <w:rsid w:val="009B4B7F"/>
    <w:rsid w:val="009B5155"/>
    <w:rsid w:val="009B58F7"/>
    <w:rsid w:val="009B6178"/>
    <w:rsid w:val="009B65D1"/>
    <w:rsid w:val="009B7ED7"/>
    <w:rsid w:val="009C034F"/>
    <w:rsid w:val="009C0407"/>
    <w:rsid w:val="009C1B69"/>
    <w:rsid w:val="009C2BA7"/>
    <w:rsid w:val="009C33ED"/>
    <w:rsid w:val="009C3B5F"/>
    <w:rsid w:val="009C4AA4"/>
    <w:rsid w:val="009C61CD"/>
    <w:rsid w:val="009C6771"/>
    <w:rsid w:val="009C7439"/>
    <w:rsid w:val="009D01D5"/>
    <w:rsid w:val="009D1A4B"/>
    <w:rsid w:val="009D246A"/>
    <w:rsid w:val="009D2782"/>
    <w:rsid w:val="009D2D61"/>
    <w:rsid w:val="009D2F34"/>
    <w:rsid w:val="009D35FC"/>
    <w:rsid w:val="009D3E31"/>
    <w:rsid w:val="009D3EE0"/>
    <w:rsid w:val="009D5CD9"/>
    <w:rsid w:val="009D621A"/>
    <w:rsid w:val="009D6CB0"/>
    <w:rsid w:val="009D77B8"/>
    <w:rsid w:val="009D7EA7"/>
    <w:rsid w:val="009E0831"/>
    <w:rsid w:val="009E0FAE"/>
    <w:rsid w:val="009E1260"/>
    <w:rsid w:val="009E1D8C"/>
    <w:rsid w:val="009E2E2D"/>
    <w:rsid w:val="009E626D"/>
    <w:rsid w:val="009E6699"/>
    <w:rsid w:val="009E7178"/>
    <w:rsid w:val="009E72F1"/>
    <w:rsid w:val="009F0452"/>
    <w:rsid w:val="009F04C3"/>
    <w:rsid w:val="009F06B2"/>
    <w:rsid w:val="009F0896"/>
    <w:rsid w:val="009F08D2"/>
    <w:rsid w:val="009F0BC6"/>
    <w:rsid w:val="009F16FD"/>
    <w:rsid w:val="009F1DC6"/>
    <w:rsid w:val="009F2433"/>
    <w:rsid w:val="009F2B75"/>
    <w:rsid w:val="009F3157"/>
    <w:rsid w:val="009F366B"/>
    <w:rsid w:val="009F5D60"/>
    <w:rsid w:val="009F64F4"/>
    <w:rsid w:val="009F65AB"/>
    <w:rsid w:val="009F69E7"/>
    <w:rsid w:val="009F6F80"/>
    <w:rsid w:val="009F7057"/>
    <w:rsid w:val="009F7247"/>
    <w:rsid w:val="009F7D08"/>
    <w:rsid w:val="009F7D6D"/>
    <w:rsid w:val="00A00EFC"/>
    <w:rsid w:val="00A01829"/>
    <w:rsid w:val="00A01DE8"/>
    <w:rsid w:val="00A026AD"/>
    <w:rsid w:val="00A03658"/>
    <w:rsid w:val="00A04BF0"/>
    <w:rsid w:val="00A04F2F"/>
    <w:rsid w:val="00A05C67"/>
    <w:rsid w:val="00A06A4B"/>
    <w:rsid w:val="00A07CB8"/>
    <w:rsid w:val="00A10BE8"/>
    <w:rsid w:val="00A111EA"/>
    <w:rsid w:val="00A11322"/>
    <w:rsid w:val="00A12A78"/>
    <w:rsid w:val="00A13411"/>
    <w:rsid w:val="00A13482"/>
    <w:rsid w:val="00A13669"/>
    <w:rsid w:val="00A1384C"/>
    <w:rsid w:val="00A1521D"/>
    <w:rsid w:val="00A167FA"/>
    <w:rsid w:val="00A16D95"/>
    <w:rsid w:val="00A17C6F"/>
    <w:rsid w:val="00A20796"/>
    <w:rsid w:val="00A21FBB"/>
    <w:rsid w:val="00A21FDD"/>
    <w:rsid w:val="00A2298D"/>
    <w:rsid w:val="00A22C9A"/>
    <w:rsid w:val="00A2349C"/>
    <w:rsid w:val="00A243B3"/>
    <w:rsid w:val="00A24C79"/>
    <w:rsid w:val="00A2546E"/>
    <w:rsid w:val="00A256AE"/>
    <w:rsid w:val="00A2785D"/>
    <w:rsid w:val="00A27CC0"/>
    <w:rsid w:val="00A30B07"/>
    <w:rsid w:val="00A30E54"/>
    <w:rsid w:val="00A31774"/>
    <w:rsid w:val="00A318B9"/>
    <w:rsid w:val="00A325CF"/>
    <w:rsid w:val="00A32E8C"/>
    <w:rsid w:val="00A33049"/>
    <w:rsid w:val="00A34ABF"/>
    <w:rsid w:val="00A34DEF"/>
    <w:rsid w:val="00A3758B"/>
    <w:rsid w:val="00A376A6"/>
    <w:rsid w:val="00A379AE"/>
    <w:rsid w:val="00A404DD"/>
    <w:rsid w:val="00A40A6A"/>
    <w:rsid w:val="00A40AA4"/>
    <w:rsid w:val="00A40D50"/>
    <w:rsid w:val="00A41BBD"/>
    <w:rsid w:val="00A42461"/>
    <w:rsid w:val="00A43193"/>
    <w:rsid w:val="00A44AE1"/>
    <w:rsid w:val="00A456FF"/>
    <w:rsid w:val="00A46438"/>
    <w:rsid w:val="00A5031E"/>
    <w:rsid w:val="00A504B2"/>
    <w:rsid w:val="00A509E2"/>
    <w:rsid w:val="00A50FDA"/>
    <w:rsid w:val="00A5108F"/>
    <w:rsid w:val="00A51540"/>
    <w:rsid w:val="00A5352B"/>
    <w:rsid w:val="00A53ABF"/>
    <w:rsid w:val="00A54A1E"/>
    <w:rsid w:val="00A54CFB"/>
    <w:rsid w:val="00A55412"/>
    <w:rsid w:val="00A55E01"/>
    <w:rsid w:val="00A56E16"/>
    <w:rsid w:val="00A571A7"/>
    <w:rsid w:val="00A60204"/>
    <w:rsid w:val="00A604F0"/>
    <w:rsid w:val="00A60791"/>
    <w:rsid w:val="00A6132E"/>
    <w:rsid w:val="00A62B8E"/>
    <w:rsid w:val="00A63138"/>
    <w:rsid w:val="00A6368F"/>
    <w:rsid w:val="00A644A2"/>
    <w:rsid w:val="00A6451D"/>
    <w:rsid w:val="00A6478C"/>
    <w:rsid w:val="00A648A7"/>
    <w:rsid w:val="00A6507C"/>
    <w:rsid w:val="00A654AE"/>
    <w:rsid w:val="00A659FD"/>
    <w:rsid w:val="00A65C22"/>
    <w:rsid w:val="00A66BB0"/>
    <w:rsid w:val="00A7027B"/>
    <w:rsid w:val="00A712B0"/>
    <w:rsid w:val="00A715BD"/>
    <w:rsid w:val="00A717F8"/>
    <w:rsid w:val="00A71961"/>
    <w:rsid w:val="00A734A7"/>
    <w:rsid w:val="00A742F7"/>
    <w:rsid w:val="00A7469C"/>
    <w:rsid w:val="00A755DF"/>
    <w:rsid w:val="00A75B47"/>
    <w:rsid w:val="00A76E4D"/>
    <w:rsid w:val="00A7713C"/>
    <w:rsid w:val="00A77A35"/>
    <w:rsid w:val="00A77D0F"/>
    <w:rsid w:val="00A80256"/>
    <w:rsid w:val="00A803CC"/>
    <w:rsid w:val="00A8084D"/>
    <w:rsid w:val="00A8090E"/>
    <w:rsid w:val="00A81957"/>
    <w:rsid w:val="00A82530"/>
    <w:rsid w:val="00A83072"/>
    <w:rsid w:val="00A83B7C"/>
    <w:rsid w:val="00A8509A"/>
    <w:rsid w:val="00A851AB"/>
    <w:rsid w:val="00A872F8"/>
    <w:rsid w:val="00A904AE"/>
    <w:rsid w:val="00A910FA"/>
    <w:rsid w:val="00A93DB4"/>
    <w:rsid w:val="00A943FB"/>
    <w:rsid w:val="00A947B4"/>
    <w:rsid w:val="00A949A6"/>
    <w:rsid w:val="00A94E63"/>
    <w:rsid w:val="00A95219"/>
    <w:rsid w:val="00A9617A"/>
    <w:rsid w:val="00A963B5"/>
    <w:rsid w:val="00A96A0D"/>
    <w:rsid w:val="00A971B5"/>
    <w:rsid w:val="00AA14E3"/>
    <w:rsid w:val="00AA16A8"/>
    <w:rsid w:val="00AA1EFC"/>
    <w:rsid w:val="00AA3034"/>
    <w:rsid w:val="00AA3EC1"/>
    <w:rsid w:val="00AA4D16"/>
    <w:rsid w:val="00AA5241"/>
    <w:rsid w:val="00AA5CEE"/>
    <w:rsid w:val="00AA61C5"/>
    <w:rsid w:val="00AA68C0"/>
    <w:rsid w:val="00AA6AA9"/>
    <w:rsid w:val="00AA6CF7"/>
    <w:rsid w:val="00AA7358"/>
    <w:rsid w:val="00AA7B34"/>
    <w:rsid w:val="00AB10A3"/>
    <w:rsid w:val="00AB14ED"/>
    <w:rsid w:val="00AB1923"/>
    <w:rsid w:val="00AB29FB"/>
    <w:rsid w:val="00AB3C51"/>
    <w:rsid w:val="00AB428B"/>
    <w:rsid w:val="00AB5ED9"/>
    <w:rsid w:val="00AB618A"/>
    <w:rsid w:val="00AB67B7"/>
    <w:rsid w:val="00AB6F5A"/>
    <w:rsid w:val="00AB761F"/>
    <w:rsid w:val="00AC2729"/>
    <w:rsid w:val="00AC27BF"/>
    <w:rsid w:val="00AC319E"/>
    <w:rsid w:val="00AC331F"/>
    <w:rsid w:val="00AC3773"/>
    <w:rsid w:val="00AC37B1"/>
    <w:rsid w:val="00AC4262"/>
    <w:rsid w:val="00AC42F5"/>
    <w:rsid w:val="00AC492C"/>
    <w:rsid w:val="00AC4E13"/>
    <w:rsid w:val="00AC5090"/>
    <w:rsid w:val="00AC53B8"/>
    <w:rsid w:val="00AC5499"/>
    <w:rsid w:val="00AC55C1"/>
    <w:rsid w:val="00AC6966"/>
    <w:rsid w:val="00AC6EBC"/>
    <w:rsid w:val="00AC78FC"/>
    <w:rsid w:val="00AC7F03"/>
    <w:rsid w:val="00AC7F55"/>
    <w:rsid w:val="00AD01AE"/>
    <w:rsid w:val="00AD0251"/>
    <w:rsid w:val="00AD0A0E"/>
    <w:rsid w:val="00AD11BD"/>
    <w:rsid w:val="00AD1300"/>
    <w:rsid w:val="00AD1921"/>
    <w:rsid w:val="00AD19EB"/>
    <w:rsid w:val="00AD1CA7"/>
    <w:rsid w:val="00AD2BBB"/>
    <w:rsid w:val="00AD3DCC"/>
    <w:rsid w:val="00AD5412"/>
    <w:rsid w:val="00AD5C8E"/>
    <w:rsid w:val="00AD6D35"/>
    <w:rsid w:val="00AD7E34"/>
    <w:rsid w:val="00AE0552"/>
    <w:rsid w:val="00AE0F4B"/>
    <w:rsid w:val="00AE22D7"/>
    <w:rsid w:val="00AE2437"/>
    <w:rsid w:val="00AE2FAB"/>
    <w:rsid w:val="00AE3465"/>
    <w:rsid w:val="00AE3897"/>
    <w:rsid w:val="00AE3EE6"/>
    <w:rsid w:val="00AE3EEE"/>
    <w:rsid w:val="00AE4C94"/>
    <w:rsid w:val="00AE6622"/>
    <w:rsid w:val="00AE6822"/>
    <w:rsid w:val="00AE75E1"/>
    <w:rsid w:val="00AE7931"/>
    <w:rsid w:val="00AF0194"/>
    <w:rsid w:val="00AF19CA"/>
    <w:rsid w:val="00AF1C0E"/>
    <w:rsid w:val="00AF1E1C"/>
    <w:rsid w:val="00AF2618"/>
    <w:rsid w:val="00AF2752"/>
    <w:rsid w:val="00AF2DBE"/>
    <w:rsid w:val="00AF3A36"/>
    <w:rsid w:val="00AF3A98"/>
    <w:rsid w:val="00AF3D4C"/>
    <w:rsid w:val="00AF3F7B"/>
    <w:rsid w:val="00AF5715"/>
    <w:rsid w:val="00AF6CAA"/>
    <w:rsid w:val="00AF707A"/>
    <w:rsid w:val="00AF7383"/>
    <w:rsid w:val="00AF7A7F"/>
    <w:rsid w:val="00B00DA7"/>
    <w:rsid w:val="00B0395F"/>
    <w:rsid w:val="00B040DA"/>
    <w:rsid w:val="00B04293"/>
    <w:rsid w:val="00B04659"/>
    <w:rsid w:val="00B06596"/>
    <w:rsid w:val="00B07D53"/>
    <w:rsid w:val="00B10222"/>
    <w:rsid w:val="00B10D28"/>
    <w:rsid w:val="00B10DED"/>
    <w:rsid w:val="00B1156F"/>
    <w:rsid w:val="00B11715"/>
    <w:rsid w:val="00B11ADA"/>
    <w:rsid w:val="00B11C39"/>
    <w:rsid w:val="00B120C4"/>
    <w:rsid w:val="00B1261D"/>
    <w:rsid w:val="00B12732"/>
    <w:rsid w:val="00B136E8"/>
    <w:rsid w:val="00B13AD4"/>
    <w:rsid w:val="00B1457D"/>
    <w:rsid w:val="00B14692"/>
    <w:rsid w:val="00B15354"/>
    <w:rsid w:val="00B16942"/>
    <w:rsid w:val="00B16BFA"/>
    <w:rsid w:val="00B17EE3"/>
    <w:rsid w:val="00B21856"/>
    <w:rsid w:val="00B23E9F"/>
    <w:rsid w:val="00B2586A"/>
    <w:rsid w:val="00B25D4C"/>
    <w:rsid w:val="00B26053"/>
    <w:rsid w:val="00B266BB"/>
    <w:rsid w:val="00B26841"/>
    <w:rsid w:val="00B26F36"/>
    <w:rsid w:val="00B26FC4"/>
    <w:rsid w:val="00B30102"/>
    <w:rsid w:val="00B309BB"/>
    <w:rsid w:val="00B30C48"/>
    <w:rsid w:val="00B30EE8"/>
    <w:rsid w:val="00B338DC"/>
    <w:rsid w:val="00B34176"/>
    <w:rsid w:val="00B34355"/>
    <w:rsid w:val="00B349C8"/>
    <w:rsid w:val="00B35A7F"/>
    <w:rsid w:val="00B36CDD"/>
    <w:rsid w:val="00B37BB5"/>
    <w:rsid w:val="00B37EA6"/>
    <w:rsid w:val="00B37FF7"/>
    <w:rsid w:val="00B402E4"/>
    <w:rsid w:val="00B403F2"/>
    <w:rsid w:val="00B40905"/>
    <w:rsid w:val="00B40B38"/>
    <w:rsid w:val="00B40FED"/>
    <w:rsid w:val="00B41EAB"/>
    <w:rsid w:val="00B41FCA"/>
    <w:rsid w:val="00B443C5"/>
    <w:rsid w:val="00B458EF"/>
    <w:rsid w:val="00B4656D"/>
    <w:rsid w:val="00B4675E"/>
    <w:rsid w:val="00B46CD6"/>
    <w:rsid w:val="00B47C6D"/>
    <w:rsid w:val="00B47F6D"/>
    <w:rsid w:val="00B47F97"/>
    <w:rsid w:val="00B50429"/>
    <w:rsid w:val="00B50505"/>
    <w:rsid w:val="00B50C89"/>
    <w:rsid w:val="00B51481"/>
    <w:rsid w:val="00B51A4E"/>
    <w:rsid w:val="00B51B3F"/>
    <w:rsid w:val="00B51C0C"/>
    <w:rsid w:val="00B52B55"/>
    <w:rsid w:val="00B5510E"/>
    <w:rsid w:val="00B5643B"/>
    <w:rsid w:val="00B57410"/>
    <w:rsid w:val="00B57BF4"/>
    <w:rsid w:val="00B6036B"/>
    <w:rsid w:val="00B60BD0"/>
    <w:rsid w:val="00B60CD3"/>
    <w:rsid w:val="00B61C15"/>
    <w:rsid w:val="00B64301"/>
    <w:rsid w:val="00B649EE"/>
    <w:rsid w:val="00B65474"/>
    <w:rsid w:val="00B6564E"/>
    <w:rsid w:val="00B6579A"/>
    <w:rsid w:val="00B658C8"/>
    <w:rsid w:val="00B661D2"/>
    <w:rsid w:val="00B665F9"/>
    <w:rsid w:val="00B666D6"/>
    <w:rsid w:val="00B67355"/>
    <w:rsid w:val="00B6785F"/>
    <w:rsid w:val="00B67DED"/>
    <w:rsid w:val="00B7026C"/>
    <w:rsid w:val="00B704C0"/>
    <w:rsid w:val="00B7096A"/>
    <w:rsid w:val="00B71307"/>
    <w:rsid w:val="00B71DAD"/>
    <w:rsid w:val="00B72C81"/>
    <w:rsid w:val="00B731B1"/>
    <w:rsid w:val="00B73581"/>
    <w:rsid w:val="00B73A14"/>
    <w:rsid w:val="00B73B80"/>
    <w:rsid w:val="00B74160"/>
    <w:rsid w:val="00B749D2"/>
    <w:rsid w:val="00B7565D"/>
    <w:rsid w:val="00B75C3B"/>
    <w:rsid w:val="00B76C5E"/>
    <w:rsid w:val="00B76D40"/>
    <w:rsid w:val="00B76F6B"/>
    <w:rsid w:val="00B77CB9"/>
    <w:rsid w:val="00B809A8"/>
    <w:rsid w:val="00B809E1"/>
    <w:rsid w:val="00B8234D"/>
    <w:rsid w:val="00B82987"/>
    <w:rsid w:val="00B82C63"/>
    <w:rsid w:val="00B834E3"/>
    <w:rsid w:val="00B8388A"/>
    <w:rsid w:val="00B838BD"/>
    <w:rsid w:val="00B839A9"/>
    <w:rsid w:val="00B84EB5"/>
    <w:rsid w:val="00B85102"/>
    <w:rsid w:val="00B85128"/>
    <w:rsid w:val="00B85D37"/>
    <w:rsid w:val="00B86E2B"/>
    <w:rsid w:val="00B9061E"/>
    <w:rsid w:val="00B90D80"/>
    <w:rsid w:val="00B91C60"/>
    <w:rsid w:val="00B92315"/>
    <w:rsid w:val="00B9243D"/>
    <w:rsid w:val="00B92F07"/>
    <w:rsid w:val="00B931D4"/>
    <w:rsid w:val="00B938C5"/>
    <w:rsid w:val="00B94971"/>
    <w:rsid w:val="00B95977"/>
    <w:rsid w:val="00B95FCA"/>
    <w:rsid w:val="00B96035"/>
    <w:rsid w:val="00B9605D"/>
    <w:rsid w:val="00B966DE"/>
    <w:rsid w:val="00B967BD"/>
    <w:rsid w:val="00B96923"/>
    <w:rsid w:val="00B96ECD"/>
    <w:rsid w:val="00B97094"/>
    <w:rsid w:val="00B978A9"/>
    <w:rsid w:val="00B97DB4"/>
    <w:rsid w:val="00B97E22"/>
    <w:rsid w:val="00BA04DA"/>
    <w:rsid w:val="00BA0FB0"/>
    <w:rsid w:val="00BA2729"/>
    <w:rsid w:val="00BA27BD"/>
    <w:rsid w:val="00BA28B0"/>
    <w:rsid w:val="00BA294B"/>
    <w:rsid w:val="00BA388A"/>
    <w:rsid w:val="00BA3C07"/>
    <w:rsid w:val="00BA58BA"/>
    <w:rsid w:val="00BA7C48"/>
    <w:rsid w:val="00BB0273"/>
    <w:rsid w:val="00BB0FE1"/>
    <w:rsid w:val="00BB1344"/>
    <w:rsid w:val="00BB150F"/>
    <w:rsid w:val="00BB1BD2"/>
    <w:rsid w:val="00BB2607"/>
    <w:rsid w:val="00BB2D16"/>
    <w:rsid w:val="00BB2DD7"/>
    <w:rsid w:val="00BB3EEF"/>
    <w:rsid w:val="00BB3FFF"/>
    <w:rsid w:val="00BB4CB5"/>
    <w:rsid w:val="00BB5093"/>
    <w:rsid w:val="00BB66A0"/>
    <w:rsid w:val="00BB7BD9"/>
    <w:rsid w:val="00BC1E7F"/>
    <w:rsid w:val="00BC21B3"/>
    <w:rsid w:val="00BC316B"/>
    <w:rsid w:val="00BC574F"/>
    <w:rsid w:val="00BC5AB9"/>
    <w:rsid w:val="00BC6165"/>
    <w:rsid w:val="00BC6AC6"/>
    <w:rsid w:val="00BC6BA9"/>
    <w:rsid w:val="00BC6FFA"/>
    <w:rsid w:val="00BD196C"/>
    <w:rsid w:val="00BD1D39"/>
    <w:rsid w:val="00BD23D2"/>
    <w:rsid w:val="00BD3265"/>
    <w:rsid w:val="00BD35A3"/>
    <w:rsid w:val="00BD3884"/>
    <w:rsid w:val="00BD54DE"/>
    <w:rsid w:val="00BD62A1"/>
    <w:rsid w:val="00BD63CA"/>
    <w:rsid w:val="00BD6846"/>
    <w:rsid w:val="00BD7F1C"/>
    <w:rsid w:val="00BE05EE"/>
    <w:rsid w:val="00BE0948"/>
    <w:rsid w:val="00BE0BCF"/>
    <w:rsid w:val="00BE0C11"/>
    <w:rsid w:val="00BE16E1"/>
    <w:rsid w:val="00BE1C00"/>
    <w:rsid w:val="00BE20BA"/>
    <w:rsid w:val="00BE3A0D"/>
    <w:rsid w:val="00BE480A"/>
    <w:rsid w:val="00BE5217"/>
    <w:rsid w:val="00BE534D"/>
    <w:rsid w:val="00BE589A"/>
    <w:rsid w:val="00BE59C3"/>
    <w:rsid w:val="00BE5ECE"/>
    <w:rsid w:val="00BE6310"/>
    <w:rsid w:val="00BE6587"/>
    <w:rsid w:val="00BE6A1F"/>
    <w:rsid w:val="00BE7783"/>
    <w:rsid w:val="00BF13BB"/>
    <w:rsid w:val="00BF1619"/>
    <w:rsid w:val="00BF1DAB"/>
    <w:rsid w:val="00BF2CD3"/>
    <w:rsid w:val="00BF39A8"/>
    <w:rsid w:val="00BF4B36"/>
    <w:rsid w:val="00BF4D9C"/>
    <w:rsid w:val="00BF6C29"/>
    <w:rsid w:val="00BF7E93"/>
    <w:rsid w:val="00C0072E"/>
    <w:rsid w:val="00C00A7D"/>
    <w:rsid w:val="00C00C06"/>
    <w:rsid w:val="00C012BF"/>
    <w:rsid w:val="00C01605"/>
    <w:rsid w:val="00C01EA4"/>
    <w:rsid w:val="00C01F48"/>
    <w:rsid w:val="00C0244B"/>
    <w:rsid w:val="00C041D7"/>
    <w:rsid w:val="00C062E5"/>
    <w:rsid w:val="00C06949"/>
    <w:rsid w:val="00C06A6C"/>
    <w:rsid w:val="00C06DCD"/>
    <w:rsid w:val="00C07150"/>
    <w:rsid w:val="00C07F08"/>
    <w:rsid w:val="00C10967"/>
    <w:rsid w:val="00C13C39"/>
    <w:rsid w:val="00C13CA3"/>
    <w:rsid w:val="00C14BEC"/>
    <w:rsid w:val="00C15DC4"/>
    <w:rsid w:val="00C16178"/>
    <w:rsid w:val="00C175B0"/>
    <w:rsid w:val="00C17EDB"/>
    <w:rsid w:val="00C2070F"/>
    <w:rsid w:val="00C21424"/>
    <w:rsid w:val="00C22496"/>
    <w:rsid w:val="00C22E3E"/>
    <w:rsid w:val="00C23840"/>
    <w:rsid w:val="00C23A1A"/>
    <w:rsid w:val="00C240F7"/>
    <w:rsid w:val="00C24749"/>
    <w:rsid w:val="00C24E50"/>
    <w:rsid w:val="00C25BEE"/>
    <w:rsid w:val="00C26F53"/>
    <w:rsid w:val="00C26F95"/>
    <w:rsid w:val="00C279B8"/>
    <w:rsid w:val="00C27AB4"/>
    <w:rsid w:val="00C27CB6"/>
    <w:rsid w:val="00C3099F"/>
    <w:rsid w:val="00C315BF"/>
    <w:rsid w:val="00C31806"/>
    <w:rsid w:val="00C319D2"/>
    <w:rsid w:val="00C31C7B"/>
    <w:rsid w:val="00C31ECB"/>
    <w:rsid w:val="00C32510"/>
    <w:rsid w:val="00C32DF2"/>
    <w:rsid w:val="00C35219"/>
    <w:rsid w:val="00C361E6"/>
    <w:rsid w:val="00C3634C"/>
    <w:rsid w:val="00C41043"/>
    <w:rsid w:val="00C41759"/>
    <w:rsid w:val="00C42709"/>
    <w:rsid w:val="00C42E11"/>
    <w:rsid w:val="00C433EA"/>
    <w:rsid w:val="00C436A5"/>
    <w:rsid w:val="00C43845"/>
    <w:rsid w:val="00C4392B"/>
    <w:rsid w:val="00C44140"/>
    <w:rsid w:val="00C44C0F"/>
    <w:rsid w:val="00C44C38"/>
    <w:rsid w:val="00C44C4A"/>
    <w:rsid w:val="00C44FF2"/>
    <w:rsid w:val="00C451CB"/>
    <w:rsid w:val="00C45515"/>
    <w:rsid w:val="00C4590A"/>
    <w:rsid w:val="00C46EC0"/>
    <w:rsid w:val="00C474C0"/>
    <w:rsid w:val="00C47B8E"/>
    <w:rsid w:val="00C47BD6"/>
    <w:rsid w:val="00C515E9"/>
    <w:rsid w:val="00C5161A"/>
    <w:rsid w:val="00C519BE"/>
    <w:rsid w:val="00C5210B"/>
    <w:rsid w:val="00C532BE"/>
    <w:rsid w:val="00C534B9"/>
    <w:rsid w:val="00C538B7"/>
    <w:rsid w:val="00C54358"/>
    <w:rsid w:val="00C54490"/>
    <w:rsid w:val="00C55193"/>
    <w:rsid w:val="00C56224"/>
    <w:rsid w:val="00C56DEE"/>
    <w:rsid w:val="00C57871"/>
    <w:rsid w:val="00C606B3"/>
    <w:rsid w:val="00C610DD"/>
    <w:rsid w:val="00C61CAE"/>
    <w:rsid w:val="00C62FDC"/>
    <w:rsid w:val="00C631D6"/>
    <w:rsid w:val="00C63F22"/>
    <w:rsid w:val="00C6406A"/>
    <w:rsid w:val="00C643C7"/>
    <w:rsid w:val="00C654D3"/>
    <w:rsid w:val="00C67236"/>
    <w:rsid w:val="00C673C9"/>
    <w:rsid w:val="00C67A5B"/>
    <w:rsid w:val="00C70378"/>
    <w:rsid w:val="00C709E1"/>
    <w:rsid w:val="00C70D55"/>
    <w:rsid w:val="00C71490"/>
    <w:rsid w:val="00C718E9"/>
    <w:rsid w:val="00C71C16"/>
    <w:rsid w:val="00C720D6"/>
    <w:rsid w:val="00C72286"/>
    <w:rsid w:val="00C7454A"/>
    <w:rsid w:val="00C745D1"/>
    <w:rsid w:val="00C7471D"/>
    <w:rsid w:val="00C74EF1"/>
    <w:rsid w:val="00C7540C"/>
    <w:rsid w:val="00C765B4"/>
    <w:rsid w:val="00C7705F"/>
    <w:rsid w:val="00C77636"/>
    <w:rsid w:val="00C80626"/>
    <w:rsid w:val="00C818C7"/>
    <w:rsid w:val="00C81FA7"/>
    <w:rsid w:val="00C825D2"/>
    <w:rsid w:val="00C8261D"/>
    <w:rsid w:val="00C82752"/>
    <w:rsid w:val="00C828E5"/>
    <w:rsid w:val="00C832D8"/>
    <w:rsid w:val="00C83466"/>
    <w:rsid w:val="00C83D00"/>
    <w:rsid w:val="00C847FF"/>
    <w:rsid w:val="00C85683"/>
    <w:rsid w:val="00C86120"/>
    <w:rsid w:val="00C866C4"/>
    <w:rsid w:val="00C878F1"/>
    <w:rsid w:val="00C87CED"/>
    <w:rsid w:val="00C9037C"/>
    <w:rsid w:val="00C91EE5"/>
    <w:rsid w:val="00C9225B"/>
    <w:rsid w:val="00C92AA0"/>
    <w:rsid w:val="00C9303E"/>
    <w:rsid w:val="00C93957"/>
    <w:rsid w:val="00C940D8"/>
    <w:rsid w:val="00C95C0B"/>
    <w:rsid w:val="00C95F52"/>
    <w:rsid w:val="00C96025"/>
    <w:rsid w:val="00C973DC"/>
    <w:rsid w:val="00CA03D7"/>
    <w:rsid w:val="00CA0D44"/>
    <w:rsid w:val="00CA119F"/>
    <w:rsid w:val="00CA1AB3"/>
    <w:rsid w:val="00CA3E74"/>
    <w:rsid w:val="00CA43DD"/>
    <w:rsid w:val="00CA449B"/>
    <w:rsid w:val="00CA48CC"/>
    <w:rsid w:val="00CA532E"/>
    <w:rsid w:val="00CA794E"/>
    <w:rsid w:val="00CB2832"/>
    <w:rsid w:val="00CB48E1"/>
    <w:rsid w:val="00CB49C4"/>
    <w:rsid w:val="00CB545D"/>
    <w:rsid w:val="00CB5FC3"/>
    <w:rsid w:val="00CB767B"/>
    <w:rsid w:val="00CC028A"/>
    <w:rsid w:val="00CC0BDA"/>
    <w:rsid w:val="00CC12A5"/>
    <w:rsid w:val="00CC1528"/>
    <w:rsid w:val="00CC176B"/>
    <w:rsid w:val="00CC2833"/>
    <w:rsid w:val="00CC3271"/>
    <w:rsid w:val="00CC32AA"/>
    <w:rsid w:val="00CC3AA4"/>
    <w:rsid w:val="00CC49AE"/>
    <w:rsid w:val="00CC49BC"/>
    <w:rsid w:val="00CC5862"/>
    <w:rsid w:val="00CC5B67"/>
    <w:rsid w:val="00CC758C"/>
    <w:rsid w:val="00CC7C42"/>
    <w:rsid w:val="00CD001D"/>
    <w:rsid w:val="00CD11C7"/>
    <w:rsid w:val="00CD1294"/>
    <w:rsid w:val="00CD3269"/>
    <w:rsid w:val="00CD3870"/>
    <w:rsid w:val="00CD39EC"/>
    <w:rsid w:val="00CD40C2"/>
    <w:rsid w:val="00CD5966"/>
    <w:rsid w:val="00CD6650"/>
    <w:rsid w:val="00CD761E"/>
    <w:rsid w:val="00CD7C51"/>
    <w:rsid w:val="00CE03BB"/>
    <w:rsid w:val="00CE0826"/>
    <w:rsid w:val="00CE0C74"/>
    <w:rsid w:val="00CE165D"/>
    <w:rsid w:val="00CE2966"/>
    <w:rsid w:val="00CE2D54"/>
    <w:rsid w:val="00CE457A"/>
    <w:rsid w:val="00CE4928"/>
    <w:rsid w:val="00CE4968"/>
    <w:rsid w:val="00CE4E60"/>
    <w:rsid w:val="00CE52D4"/>
    <w:rsid w:val="00CE6817"/>
    <w:rsid w:val="00CE6A0A"/>
    <w:rsid w:val="00CE6B9A"/>
    <w:rsid w:val="00CE6F20"/>
    <w:rsid w:val="00CE76AE"/>
    <w:rsid w:val="00CE7753"/>
    <w:rsid w:val="00CE7D9F"/>
    <w:rsid w:val="00CE7E52"/>
    <w:rsid w:val="00CE7FDF"/>
    <w:rsid w:val="00CF0F22"/>
    <w:rsid w:val="00CF0F70"/>
    <w:rsid w:val="00CF108B"/>
    <w:rsid w:val="00CF136C"/>
    <w:rsid w:val="00CF153A"/>
    <w:rsid w:val="00CF1BA1"/>
    <w:rsid w:val="00CF2176"/>
    <w:rsid w:val="00CF2977"/>
    <w:rsid w:val="00CF2C4C"/>
    <w:rsid w:val="00CF2FC0"/>
    <w:rsid w:val="00CF3765"/>
    <w:rsid w:val="00CF44A5"/>
    <w:rsid w:val="00CF45A3"/>
    <w:rsid w:val="00CF481F"/>
    <w:rsid w:val="00CF5372"/>
    <w:rsid w:val="00CF5BF0"/>
    <w:rsid w:val="00CF6097"/>
    <w:rsid w:val="00CF78B5"/>
    <w:rsid w:val="00D00485"/>
    <w:rsid w:val="00D0071A"/>
    <w:rsid w:val="00D012D6"/>
    <w:rsid w:val="00D01527"/>
    <w:rsid w:val="00D01C4B"/>
    <w:rsid w:val="00D01E37"/>
    <w:rsid w:val="00D02B4A"/>
    <w:rsid w:val="00D02C08"/>
    <w:rsid w:val="00D03381"/>
    <w:rsid w:val="00D04D38"/>
    <w:rsid w:val="00D05B00"/>
    <w:rsid w:val="00D06067"/>
    <w:rsid w:val="00D06B89"/>
    <w:rsid w:val="00D07C78"/>
    <w:rsid w:val="00D100C8"/>
    <w:rsid w:val="00D105AC"/>
    <w:rsid w:val="00D10933"/>
    <w:rsid w:val="00D11B24"/>
    <w:rsid w:val="00D11B9E"/>
    <w:rsid w:val="00D130EE"/>
    <w:rsid w:val="00D14E47"/>
    <w:rsid w:val="00D15DD1"/>
    <w:rsid w:val="00D17308"/>
    <w:rsid w:val="00D1733A"/>
    <w:rsid w:val="00D17F78"/>
    <w:rsid w:val="00D22168"/>
    <w:rsid w:val="00D2235A"/>
    <w:rsid w:val="00D25713"/>
    <w:rsid w:val="00D25810"/>
    <w:rsid w:val="00D26300"/>
    <w:rsid w:val="00D26324"/>
    <w:rsid w:val="00D263E2"/>
    <w:rsid w:val="00D26C43"/>
    <w:rsid w:val="00D27270"/>
    <w:rsid w:val="00D27419"/>
    <w:rsid w:val="00D27532"/>
    <w:rsid w:val="00D27F8E"/>
    <w:rsid w:val="00D3007A"/>
    <w:rsid w:val="00D30E46"/>
    <w:rsid w:val="00D32472"/>
    <w:rsid w:val="00D32B28"/>
    <w:rsid w:val="00D33B52"/>
    <w:rsid w:val="00D343B7"/>
    <w:rsid w:val="00D35815"/>
    <w:rsid w:val="00D35B3E"/>
    <w:rsid w:val="00D363AA"/>
    <w:rsid w:val="00D403E7"/>
    <w:rsid w:val="00D404C5"/>
    <w:rsid w:val="00D405F7"/>
    <w:rsid w:val="00D40E8E"/>
    <w:rsid w:val="00D41651"/>
    <w:rsid w:val="00D4206D"/>
    <w:rsid w:val="00D42763"/>
    <w:rsid w:val="00D427B9"/>
    <w:rsid w:val="00D43F10"/>
    <w:rsid w:val="00D44E1B"/>
    <w:rsid w:val="00D44FC3"/>
    <w:rsid w:val="00D450BA"/>
    <w:rsid w:val="00D45736"/>
    <w:rsid w:val="00D46252"/>
    <w:rsid w:val="00D46BD0"/>
    <w:rsid w:val="00D474DE"/>
    <w:rsid w:val="00D475B2"/>
    <w:rsid w:val="00D50C9B"/>
    <w:rsid w:val="00D5139E"/>
    <w:rsid w:val="00D51C62"/>
    <w:rsid w:val="00D51D71"/>
    <w:rsid w:val="00D5406A"/>
    <w:rsid w:val="00D55EC0"/>
    <w:rsid w:val="00D5784E"/>
    <w:rsid w:val="00D602E1"/>
    <w:rsid w:val="00D6077B"/>
    <w:rsid w:val="00D6102C"/>
    <w:rsid w:val="00D61069"/>
    <w:rsid w:val="00D614EF"/>
    <w:rsid w:val="00D6152F"/>
    <w:rsid w:val="00D62ED7"/>
    <w:rsid w:val="00D636D0"/>
    <w:rsid w:val="00D6385B"/>
    <w:rsid w:val="00D63CAD"/>
    <w:rsid w:val="00D64336"/>
    <w:rsid w:val="00D64491"/>
    <w:rsid w:val="00D652C1"/>
    <w:rsid w:val="00D657BC"/>
    <w:rsid w:val="00D65A1F"/>
    <w:rsid w:val="00D66F32"/>
    <w:rsid w:val="00D6793F"/>
    <w:rsid w:val="00D70E05"/>
    <w:rsid w:val="00D70EBB"/>
    <w:rsid w:val="00D71309"/>
    <w:rsid w:val="00D71753"/>
    <w:rsid w:val="00D7197B"/>
    <w:rsid w:val="00D722D4"/>
    <w:rsid w:val="00D734D2"/>
    <w:rsid w:val="00D73594"/>
    <w:rsid w:val="00D738CB"/>
    <w:rsid w:val="00D740C1"/>
    <w:rsid w:val="00D760B6"/>
    <w:rsid w:val="00D77F3B"/>
    <w:rsid w:val="00D8152F"/>
    <w:rsid w:val="00D8164B"/>
    <w:rsid w:val="00D83116"/>
    <w:rsid w:val="00D83563"/>
    <w:rsid w:val="00D8501F"/>
    <w:rsid w:val="00D8549C"/>
    <w:rsid w:val="00D854C3"/>
    <w:rsid w:val="00D857FA"/>
    <w:rsid w:val="00D86124"/>
    <w:rsid w:val="00D8648D"/>
    <w:rsid w:val="00D87FCE"/>
    <w:rsid w:val="00D9079A"/>
    <w:rsid w:val="00D90ACD"/>
    <w:rsid w:val="00D912DF"/>
    <w:rsid w:val="00D92217"/>
    <w:rsid w:val="00D928AF"/>
    <w:rsid w:val="00D9311F"/>
    <w:rsid w:val="00D9411C"/>
    <w:rsid w:val="00D9430D"/>
    <w:rsid w:val="00D94C39"/>
    <w:rsid w:val="00D9534E"/>
    <w:rsid w:val="00D953CE"/>
    <w:rsid w:val="00D95471"/>
    <w:rsid w:val="00D95F87"/>
    <w:rsid w:val="00D9678F"/>
    <w:rsid w:val="00D97100"/>
    <w:rsid w:val="00D9784D"/>
    <w:rsid w:val="00D97D97"/>
    <w:rsid w:val="00DA092A"/>
    <w:rsid w:val="00DA095C"/>
    <w:rsid w:val="00DA1869"/>
    <w:rsid w:val="00DA1AF0"/>
    <w:rsid w:val="00DA1C86"/>
    <w:rsid w:val="00DA21C6"/>
    <w:rsid w:val="00DA34B2"/>
    <w:rsid w:val="00DA3E88"/>
    <w:rsid w:val="00DA52F1"/>
    <w:rsid w:val="00DA5902"/>
    <w:rsid w:val="00DA60B7"/>
    <w:rsid w:val="00DA61F8"/>
    <w:rsid w:val="00DA6774"/>
    <w:rsid w:val="00DA72A2"/>
    <w:rsid w:val="00DB0203"/>
    <w:rsid w:val="00DB0242"/>
    <w:rsid w:val="00DB0F3A"/>
    <w:rsid w:val="00DB104C"/>
    <w:rsid w:val="00DB1432"/>
    <w:rsid w:val="00DB1540"/>
    <w:rsid w:val="00DB1758"/>
    <w:rsid w:val="00DB1EC6"/>
    <w:rsid w:val="00DB218E"/>
    <w:rsid w:val="00DB3647"/>
    <w:rsid w:val="00DB438F"/>
    <w:rsid w:val="00DB4606"/>
    <w:rsid w:val="00DB481D"/>
    <w:rsid w:val="00DB4851"/>
    <w:rsid w:val="00DB576E"/>
    <w:rsid w:val="00DB72F1"/>
    <w:rsid w:val="00DB7A74"/>
    <w:rsid w:val="00DB7C48"/>
    <w:rsid w:val="00DB7D34"/>
    <w:rsid w:val="00DB7E9C"/>
    <w:rsid w:val="00DC0ECA"/>
    <w:rsid w:val="00DC1F98"/>
    <w:rsid w:val="00DC2409"/>
    <w:rsid w:val="00DC2937"/>
    <w:rsid w:val="00DC363A"/>
    <w:rsid w:val="00DC38B2"/>
    <w:rsid w:val="00DC4D5F"/>
    <w:rsid w:val="00DC59AE"/>
    <w:rsid w:val="00DC5C40"/>
    <w:rsid w:val="00DC5EB7"/>
    <w:rsid w:val="00DC62B0"/>
    <w:rsid w:val="00DC6835"/>
    <w:rsid w:val="00DC699B"/>
    <w:rsid w:val="00DC6F54"/>
    <w:rsid w:val="00DC7779"/>
    <w:rsid w:val="00DC7A02"/>
    <w:rsid w:val="00DD073F"/>
    <w:rsid w:val="00DD0E68"/>
    <w:rsid w:val="00DD2640"/>
    <w:rsid w:val="00DD279D"/>
    <w:rsid w:val="00DD2C85"/>
    <w:rsid w:val="00DD2CC4"/>
    <w:rsid w:val="00DD3395"/>
    <w:rsid w:val="00DD3BCE"/>
    <w:rsid w:val="00DD44AD"/>
    <w:rsid w:val="00DD62C6"/>
    <w:rsid w:val="00DD729E"/>
    <w:rsid w:val="00DD741D"/>
    <w:rsid w:val="00DD7D94"/>
    <w:rsid w:val="00DE047C"/>
    <w:rsid w:val="00DE0AE5"/>
    <w:rsid w:val="00DE174C"/>
    <w:rsid w:val="00DE17A5"/>
    <w:rsid w:val="00DE2006"/>
    <w:rsid w:val="00DE228F"/>
    <w:rsid w:val="00DE365D"/>
    <w:rsid w:val="00DE39AD"/>
    <w:rsid w:val="00DE3B49"/>
    <w:rsid w:val="00DE3C85"/>
    <w:rsid w:val="00DE529D"/>
    <w:rsid w:val="00DE55FC"/>
    <w:rsid w:val="00DE5697"/>
    <w:rsid w:val="00DE60BD"/>
    <w:rsid w:val="00DE6324"/>
    <w:rsid w:val="00DE6815"/>
    <w:rsid w:val="00DE6C2C"/>
    <w:rsid w:val="00DE76CB"/>
    <w:rsid w:val="00DF089F"/>
    <w:rsid w:val="00DF107C"/>
    <w:rsid w:val="00DF18EF"/>
    <w:rsid w:val="00DF1D2F"/>
    <w:rsid w:val="00DF2902"/>
    <w:rsid w:val="00DF2C6C"/>
    <w:rsid w:val="00DF593C"/>
    <w:rsid w:val="00DF750F"/>
    <w:rsid w:val="00DF753F"/>
    <w:rsid w:val="00DF77CB"/>
    <w:rsid w:val="00DF78C1"/>
    <w:rsid w:val="00E00D83"/>
    <w:rsid w:val="00E01EA6"/>
    <w:rsid w:val="00E0280B"/>
    <w:rsid w:val="00E0393E"/>
    <w:rsid w:val="00E063E8"/>
    <w:rsid w:val="00E06EAC"/>
    <w:rsid w:val="00E1054E"/>
    <w:rsid w:val="00E10D0E"/>
    <w:rsid w:val="00E11B4B"/>
    <w:rsid w:val="00E13542"/>
    <w:rsid w:val="00E13EF5"/>
    <w:rsid w:val="00E1552B"/>
    <w:rsid w:val="00E163E1"/>
    <w:rsid w:val="00E16789"/>
    <w:rsid w:val="00E2090C"/>
    <w:rsid w:val="00E20970"/>
    <w:rsid w:val="00E20EB2"/>
    <w:rsid w:val="00E21CA7"/>
    <w:rsid w:val="00E227F4"/>
    <w:rsid w:val="00E23405"/>
    <w:rsid w:val="00E23EE6"/>
    <w:rsid w:val="00E2469F"/>
    <w:rsid w:val="00E24869"/>
    <w:rsid w:val="00E252D6"/>
    <w:rsid w:val="00E258B3"/>
    <w:rsid w:val="00E267C2"/>
    <w:rsid w:val="00E26B7E"/>
    <w:rsid w:val="00E30198"/>
    <w:rsid w:val="00E302ED"/>
    <w:rsid w:val="00E30A36"/>
    <w:rsid w:val="00E30BFD"/>
    <w:rsid w:val="00E32710"/>
    <w:rsid w:val="00E32835"/>
    <w:rsid w:val="00E36E68"/>
    <w:rsid w:val="00E370BD"/>
    <w:rsid w:val="00E371D1"/>
    <w:rsid w:val="00E40EE6"/>
    <w:rsid w:val="00E41510"/>
    <w:rsid w:val="00E4157D"/>
    <w:rsid w:val="00E415F7"/>
    <w:rsid w:val="00E41815"/>
    <w:rsid w:val="00E41841"/>
    <w:rsid w:val="00E420E6"/>
    <w:rsid w:val="00E424C6"/>
    <w:rsid w:val="00E42A50"/>
    <w:rsid w:val="00E43133"/>
    <w:rsid w:val="00E44146"/>
    <w:rsid w:val="00E44307"/>
    <w:rsid w:val="00E4697D"/>
    <w:rsid w:val="00E47569"/>
    <w:rsid w:val="00E479E0"/>
    <w:rsid w:val="00E479F7"/>
    <w:rsid w:val="00E503B3"/>
    <w:rsid w:val="00E507FB"/>
    <w:rsid w:val="00E511E3"/>
    <w:rsid w:val="00E5175A"/>
    <w:rsid w:val="00E51FB9"/>
    <w:rsid w:val="00E523EC"/>
    <w:rsid w:val="00E525D2"/>
    <w:rsid w:val="00E52990"/>
    <w:rsid w:val="00E53FB1"/>
    <w:rsid w:val="00E54534"/>
    <w:rsid w:val="00E54B38"/>
    <w:rsid w:val="00E5509C"/>
    <w:rsid w:val="00E55BD5"/>
    <w:rsid w:val="00E568CE"/>
    <w:rsid w:val="00E56E04"/>
    <w:rsid w:val="00E57099"/>
    <w:rsid w:val="00E5734C"/>
    <w:rsid w:val="00E577B0"/>
    <w:rsid w:val="00E603E4"/>
    <w:rsid w:val="00E605A3"/>
    <w:rsid w:val="00E60A1A"/>
    <w:rsid w:val="00E60C6C"/>
    <w:rsid w:val="00E60CDD"/>
    <w:rsid w:val="00E611A7"/>
    <w:rsid w:val="00E6148D"/>
    <w:rsid w:val="00E61C45"/>
    <w:rsid w:val="00E6546A"/>
    <w:rsid w:val="00E65979"/>
    <w:rsid w:val="00E66C5C"/>
    <w:rsid w:val="00E66F51"/>
    <w:rsid w:val="00E67124"/>
    <w:rsid w:val="00E6763D"/>
    <w:rsid w:val="00E67F14"/>
    <w:rsid w:val="00E70AF9"/>
    <w:rsid w:val="00E70FD6"/>
    <w:rsid w:val="00E71509"/>
    <w:rsid w:val="00E71D83"/>
    <w:rsid w:val="00E72788"/>
    <w:rsid w:val="00E72BE8"/>
    <w:rsid w:val="00E736EB"/>
    <w:rsid w:val="00E73AB2"/>
    <w:rsid w:val="00E753EB"/>
    <w:rsid w:val="00E75608"/>
    <w:rsid w:val="00E75B98"/>
    <w:rsid w:val="00E75C24"/>
    <w:rsid w:val="00E766F5"/>
    <w:rsid w:val="00E76909"/>
    <w:rsid w:val="00E76B93"/>
    <w:rsid w:val="00E776F6"/>
    <w:rsid w:val="00E77A74"/>
    <w:rsid w:val="00E801AE"/>
    <w:rsid w:val="00E8253E"/>
    <w:rsid w:val="00E833FD"/>
    <w:rsid w:val="00E83D96"/>
    <w:rsid w:val="00E83FDF"/>
    <w:rsid w:val="00E84D6F"/>
    <w:rsid w:val="00E85B84"/>
    <w:rsid w:val="00E85D77"/>
    <w:rsid w:val="00E87708"/>
    <w:rsid w:val="00E87A29"/>
    <w:rsid w:val="00E87B83"/>
    <w:rsid w:val="00E87D81"/>
    <w:rsid w:val="00E91918"/>
    <w:rsid w:val="00E92F33"/>
    <w:rsid w:val="00E94560"/>
    <w:rsid w:val="00E94FB2"/>
    <w:rsid w:val="00E95B84"/>
    <w:rsid w:val="00E96C4F"/>
    <w:rsid w:val="00E974EE"/>
    <w:rsid w:val="00E9780C"/>
    <w:rsid w:val="00EA01A4"/>
    <w:rsid w:val="00EA01C5"/>
    <w:rsid w:val="00EA069E"/>
    <w:rsid w:val="00EA152F"/>
    <w:rsid w:val="00EA267D"/>
    <w:rsid w:val="00EA302D"/>
    <w:rsid w:val="00EA35A7"/>
    <w:rsid w:val="00EA40C6"/>
    <w:rsid w:val="00EA4D0F"/>
    <w:rsid w:val="00EA4D88"/>
    <w:rsid w:val="00EA5823"/>
    <w:rsid w:val="00EA582B"/>
    <w:rsid w:val="00EA5E1A"/>
    <w:rsid w:val="00EA6B8D"/>
    <w:rsid w:val="00EA6F43"/>
    <w:rsid w:val="00EA7B7D"/>
    <w:rsid w:val="00EA7BF1"/>
    <w:rsid w:val="00EB0324"/>
    <w:rsid w:val="00EB1308"/>
    <w:rsid w:val="00EB182A"/>
    <w:rsid w:val="00EB2963"/>
    <w:rsid w:val="00EB3F82"/>
    <w:rsid w:val="00EB4325"/>
    <w:rsid w:val="00EB4C9B"/>
    <w:rsid w:val="00EB59B1"/>
    <w:rsid w:val="00EB60AE"/>
    <w:rsid w:val="00EB72D0"/>
    <w:rsid w:val="00EB75D9"/>
    <w:rsid w:val="00EB7CBF"/>
    <w:rsid w:val="00EC10F9"/>
    <w:rsid w:val="00EC12ED"/>
    <w:rsid w:val="00EC258E"/>
    <w:rsid w:val="00EC2F18"/>
    <w:rsid w:val="00EC352A"/>
    <w:rsid w:val="00EC3E7A"/>
    <w:rsid w:val="00EC4B45"/>
    <w:rsid w:val="00EC5C35"/>
    <w:rsid w:val="00EC71C6"/>
    <w:rsid w:val="00EC7B1F"/>
    <w:rsid w:val="00ED06A9"/>
    <w:rsid w:val="00ED0BB6"/>
    <w:rsid w:val="00ED1500"/>
    <w:rsid w:val="00ED2C0D"/>
    <w:rsid w:val="00ED318A"/>
    <w:rsid w:val="00ED391C"/>
    <w:rsid w:val="00ED3EEF"/>
    <w:rsid w:val="00ED52A9"/>
    <w:rsid w:val="00ED6337"/>
    <w:rsid w:val="00ED7492"/>
    <w:rsid w:val="00EE132E"/>
    <w:rsid w:val="00EE1425"/>
    <w:rsid w:val="00EE1455"/>
    <w:rsid w:val="00EE262C"/>
    <w:rsid w:val="00EE2CD9"/>
    <w:rsid w:val="00EE2CE3"/>
    <w:rsid w:val="00EE3531"/>
    <w:rsid w:val="00EE3699"/>
    <w:rsid w:val="00EE3C10"/>
    <w:rsid w:val="00EE3CA3"/>
    <w:rsid w:val="00EE3DFB"/>
    <w:rsid w:val="00EE520A"/>
    <w:rsid w:val="00EE5226"/>
    <w:rsid w:val="00EE531F"/>
    <w:rsid w:val="00EE5663"/>
    <w:rsid w:val="00EE634B"/>
    <w:rsid w:val="00EF01CB"/>
    <w:rsid w:val="00EF0BE9"/>
    <w:rsid w:val="00EF1A18"/>
    <w:rsid w:val="00EF1D7C"/>
    <w:rsid w:val="00EF28EC"/>
    <w:rsid w:val="00EF2A09"/>
    <w:rsid w:val="00EF2F0B"/>
    <w:rsid w:val="00EF37B3"/>
    <w:rsid w:val="00EF3FC9"/>
    <w:rsid w:val="00EF41B7"/>
    <w:rsid w:val="00EF428E"/>
    <w:rsid w:val="00EF42D2"/>
    <w:rsid w:val="00EF4BC5"/>
    <w:rsid w:val="00EF56B2"/>
    <w:rsid w:val="00EF574D"/>
    <w:rsid w:val="00EF60EE"/>
    <w:rsid w:val="00EF68CD"/>
    <w:rsid w:val="00EF695E"/>
    <w:rsid w:val="00EF69A8"/>
    <w:rsid w:val="00EF6AFA"/>
    <w:rsid w:val="00EF6B53"/>
    <w:rsid w:val="00EF74DF"/>
    <w:rsid w:val="00EF7769"/>
    <w:rsid w:val="00EF7EE8"/>
    <w:rsid w:val="00F00531"/>
    <w:rsid w:val="00F00738"/>
    <w:rsid w:val="00F007F2"/>
    <w:rsid w:val="00F00B13"/>
    <w:rsid w:val="00F0179F"/>
    <w:rsid w:val="00F02227"/>
    <w:rsid w:val="00F02C50"/>
    <w:rsid w:val="00F02D4D"/>
    <w:rsid w:val="00F0355F"/>
    <w:rsid w:val="00F037D6"/>
    <w:rsid w:val="00F03999"/>
    <w:rsid w:val="00F044BD"/>
    <w:rsid w:val="00F04FFF"/>
    <w:rsid w:val="00F05592"/>
    <w:rsid w:val="00F05C91"/>
    <w:rsid w:val="00F06DD4"/>
    <w:rsid w:val="00F07348"/>
    <w:rsid w:val="00F1175D"/>
    <w:rsid w:val="00F12800"/>
    <w:rsid w:val="00F13258"/>
    <w:rsid w:val="00F13369"/>
    <w:rsid w:val="00F143AB"/>
    <w:rsid w:val="00F14967"/>
    <w:rsid w:val="00F163D9"/>
    <w:rsid w:val="00F16709"/>
    <w:rsid w:val="00F16CA5"/>
    <w:rsid w:val="00F17BCF"/>
    <w:rsid w:val="00F2031A"/>
    <w:rsid w:val="00F20864"/>
    <w:rsid w:val="00F2144E"/>
    <w:rsid w:val="00F21932"/>
    <w:rsid w:val="00F22426"/>
    <w:rsid w:val="00F22C57"/>
    <w:rsid w:val="00F23F44"/>
    <w:rsid w:val="00F243F8"/>
    <w:rsid w:val="00F24649"/>
    <w:rsid w:val="00F250CC"/>
    <w:rsid w:val="00F25A0C"/>
    <w:rsid w:val="00F3019E"/>
    <w:rsid w:val="00F308F9"/>
    <w:rsid w:val="00F30AA5"/>
    <w:rsid w:val="00F30EA6"/>
    <w:rsid w:val="00F3136C"/>
    <w:rsid w:val="00F316CC"/>
    <w:rsid w:val="00F3179C"/>
    <w:rsid w:val="00F32B32"/>
    <w:rsid w:val="00F32C11"/>
    <w:rsid w:val="00F33DDD"/>
    <w:rsid w:val="00F3405D"/>
    <w:rsid w:val="00F358F3"/>
    <w:rsid w:val="00F35E06"/>
    <w:rsid w:val="00F375BA"/>
    <w:rsid w:val="00F37999"/>
    <w:rsid w:val="00F37C20"/>
    <w:rsid w:val="00F37F0C"/>
    <w:rsid w:val="00F408C4"/>
    <w:rsid w:val="00F40C3D"/>
    <w:rsid w:val="00F40CF7"/>
    <w:rsid w:val="00F40D0A"/>
    <w:rsid w:val="00F416D1"/>
    <w:rsid w:val="00F4184A"/>
    <w:rsid w:val="00F41C83"/>
    <w:rsid w:val="00F41F04"/>
    <w:rsid w:val="00F42434"/>
    <w:rsid w:val="00F424A1"/>
    <w:rsid w:val="00F43074"/>
    <w:rsid w:val="00F438EA"/>
    <w:rsid w:val="00F439ED"/>
    <w:rsid w:val="00F440AA"/>
    <w:rsid w:val="00F44C88"/>
    <w:rsid w:val="00F46652"/>
    <w:rsid w:val="00F47699"/>
    <w:rsid w:val="00F47BC6"/>
    <w:rsid w:val="00F47E7C"/>
    <w:rsid w:val="00F5001A"/>
    <w:rsid w:val="00F50546"/>
    <w:rsid w:val="00F50988"/>
    <w:rsid w:val="00F51AE5"/>
    <w:rsid w:val="00F52795"/>
    <w:rsid w:val="00F52A1E"/>
    <w:rsid w:val="00F53C8F"/>
    <w:rsid w:val="00F556CE"/>
    <w:rsid w:val="00F57077"/>
    <w:rsid w:val="00F57B5A"/>
    <w:rsid w:val="00F607CD"/>
    <w:rsid w:val="00F6080D"/>
    <w:rsid w:val="00F60A10"/>
    <w:rsid w:val="00F60BE6"/>
    <w:rsid w:val="00F61C9A"/>
    <w:rsid w:val="00F61D7B"/>
    <w:rsid w:val="00F61ED3"/>
    <w:rsid w:val="00F62912"/>
    <w:rsid w:val="00F62D92"/>
    <w:rsid w:val="00F62FCC"/>
    <w:rsid w:val="00F6374D"/>
    <w:rsid w:val="00F6422C"/>
    <w:rsid w:val="00F6489C"/>
    <w:rsid w:val="00F6582A"/>
    <w:rsid w:val="00F66B92"/>
    <w:rsid w:val="00F66C83"/>
    <w:rsid w:val="00F673EA"/>
    <w:rsid w:val="00F739D8"/>
    <w:rsid w:val="00F73AE4"/>
    <w:rsid w:val="00F73C91"/>
    <w:rsid w:val="00F7423D"/>
    <w:rsid w:val="00F744EF"/>
    <w:rsid w:val="00F74832"/>
    <w:rsid w:val="00F74BF3"/>
    <w:rsid w:val="00F7531E"/>
    <w:rsid w:val="00F75DAB"/>
    <w:rsid w:val="00F76398"/>
    <w:rsid w:val="00F76478"/>
    <w:rsid w:val="00F7714A"/>
    <w:rsid w:val="00F77363"/>
    <w:rsid w:val="00F80098"/>
    <w:rsid w:val="00F8026D"/>
    <w:rsid w:val="00F8052E"/>
    <w:rsid w:val="00F80B90"/>
    <w:rsid w:val="00F80BDD"/>
    <w:rsid w:val="00F81EF6"/>
    <w:rsid w:val="00F83575"/>
    <w:rsid w:val="00F84001"/>
    <w:rsid w:val="00F85DA3"/>
    <w:rsid w:val="00F87034"/>
    <w:rsid w:val="00F8752D"/>
    <w:rsid w:val="00F905C0"/>
    <w:rsid w:val="00F91838"/>
    <w:rsid w:val="00F92057"/>
    <w:rsid w:val="00F925F5"/>
    <w:rsid w:val="00F92659"/>
    <w:rsid w:val="00F928E5"/>
    <w:rsid w:val="00F941C7"/>
    <w:rsid w:val="00F942AB"/>
    <w:rsid w:val="00F942FD"/>
    <w:rsid w:val="00F94AAE"/>
    <w:rsid w:val="00F94BA3"/>
    <w:rsid w:val="00F9528B"/>
    <w:rsid w:val="00F96EB9"/>
    <w:rsid w:val="00F971A3"/>
    <w:rsid w:val="00FA0ADB"/>
    <w:rsid w:val="00FA0D67"/>
    <w:rsid w:val="00FA0E9A"/>
    <w:rsid w:val="00FA0F85"/>
    <w:rsid w:val="00FA1772"/>
    <w:rsid w:val="00FA3FC0"/>
    <w:rsid w:val="00FA61B6"/>
    <w:rsid w:val="00FA668A"/>
    <w:rsid w:val="00FA71CF"/>
    <w:rsid w:val="00FA75D3"/>
    <w:rsid w:val="00FA785A"/>
    <w:rsid w:val="00FA7EC7"/>
    <w:rsid w:val="00FB0E05"/>
    <w:rsid w:val="00FB199A"/>
    <w:rsid w:val="00FB21B5"/>
    <w:rsid w:val="00FB3052"/>
    <w:rsid w:val="00FB3168"/>
    <w:rsid w:val="00FB3BF9"/>
    <w:rsid w:val="00FB40A7"/>
    <w:rsid w:val="00FB4365"/>
    <w:rsid w:val="00FB4664"/>
    <w:rsid w:val="00FB4F0F"/>
    <w:rsid w:val="00FB52F2"/>
    <w:rsid w:val="00FB5C91"/>
    <w:rsid w:val="00FB5DAC"/>
    <w:rsid w:val="00FB5E09"/>
    <w:rsid w:val="00FB5FE6"/>
    <w:rsid w:val="00FB699D"/>
    <w:rsid w:val="00FB71F4"/>
    <w:rsid w:val="00FB7888"/>
    <w:rsid w:val="00FC0812"/>
    <w:rsid w:val="00FC0FBE"/>
    <w:rsid w:val="00FC115B"/>
    <w:rsid w:val="00FC2852"/>
    <w:rsid w:val="00FC400A"/>
    <w:rsid w:val="00FC4634"/>
    <w:rsid w:val="00FC47A6"/>
    <w:rsid w:val="00FC5B06"/>
    <w:rsid w:val="00FC7A4B"/>
    <w:rsid w:val="00FD0303"/>
    <w:rsid w:val="00FD0FFA"/>
    <w:rsid w:val="00FD139E"/>
    <w:rsid w:val="00FD17E5"/>
    <w:rsid w:val="00FD33C4"/>
    <w:rsid w:val="00FD4842"/>
    <w:rsid w:val="00FD4964"/>
    <w:rsid w:val="00FD4B8F"/>
    <w:rsid w:val="00FD5DE7"/>
    <w:rsid w:val="00FD5F65"/>
    <w:rsid w:val="00FD761C"/>
    <w:rsid w:val="00FD7B25"/>
    <w:rsid w:val="00FE05DB"/>
    <w:rsid w:val="00FE0716"/>
    <w:rsid w:val="00FE09E0"/>
    <w:rsid w:val="00FE0CB8"/>
    <w:rsid w:val="00FE153A"/>
    <w:rsid w:val="00FE3F3C"/>
    <w:rsid w:val="00FE40D3"/>
    <w:rsid w:val="00FE40F8"/>
    <w:rsid w:val="00FE431A"/>
    <w:rsid w:val="00FE5153"/>
    <w:rsid w:val="00FE6355"/>
    <w:rsid w:val="00FE67AF"/>
    <w:rsid w:val="00FE7319"/>
    <w:rsid w:val="00FE786F"/>
    <w:rsid w:val="00FF059C"/>
    <w:rsid w:val="00FF0D0C"/>
    <w:rsid w:val="00FF1E26"/>
    <w:rsid w:val="00FF241C"/>
    <w:rsid w:val="00FF2FA3"/>
    <w:rsid w:val="00FF3100"/>
    <w:rsid w:val="00FF35E9"/>
    <w:rsid w:val="00FF6211"/>
    <w:rsid w:val="00FF6FFB"/>
    <w:rsid w:val="00FF716D"/>
    <w:rsid w:val="00FF75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92782E"/>
  <w15:chartTrackingRefBased/>
  <w15:docId w15:val="{84937C5C-6C8E-4E85-AEFC-D7EEDB16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C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6DD4"/>
    <w:pPr>
      <w:ind w:left="720"/>
      <w:contextualSpacing/>
    </w:pPr>
  </w:style>
  <w:style w:type="character" w:customStyle="1" w:styleId="baj">
    <w:name w:val="b_aj"/>
    <w:basedOn w:val="Fuentedeprrafopredeter"/>
    <w:rsid w:val="00DB104C"/>
  </w:style>
  <w:style w:type="character" w:styleId="Hipervnculo">
    <w:name w:val="Hyperlink"/>
    <w:basedOn w:val="Fuentedeprrafopredeter"/>
    <w:uiPriority w:val="99"/>
    <w:semiHidden/>
    <w:unhideWhenUsed/>
    <w:rsid w:val="00DB104C"/>
    <w:rPr>
      <w:color w:val="0000FF"/>
      <w:u w:val="single"/>
    </w:rPr>
  </w:style>
  <w:style w:type="table" w:styleId="Tablaconcuadrcula">
    <w:name w:val="Table Grid"/>
    <w:basedOn w:val="Tablanormal"/>
    <w:uiPriority w:val="39"/>
    <w:rsid w:val="00BE6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E57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5789"/>
    <w:rPr>
      <w:rFonts w:ascii="Segoe UI" w:hAnsi="Segoe UI" w:cs="Segoe UI"/>
      <w:sz w:val="18"/>
      <w:szCs w:val="18"/>
    </w:rPr>
  </w:style>
  <w:style w:type="character" w:styleId="Refdecomentario">
    <w:name w:val="annotation reference"/>
    <w:basedOn w:val="Fuentedeprrafopredeter"/>
    <w:uiPriority w:val="99"/>
    <w:semiHidden/>
    <w:unhideWhenUsed/>
    <w:rsid w:val="003E5789"/>
    <w:rPr>
      <w:sz w:val="16"/>
      <w:szCs w:val="16"/>
    </w:rPr>
  </w:style>
  <w:style w:type="paragraph" w:styleId="Textocomentario">
    <w:name w:val="annotation text"/>
    <w:basedOn w:val="Normal"/>
    <w:link w:val="TextocomentarioCar"/>
    <w:uiPriority w:val="99"/>
    <w:semiHidden/>
    <w:unhideWhenUsed/>
    <w:rsid w:val="003E57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5789"/>
    <w:rPr>
      <w:sz w:val="20"/>
      <w:szCs w:val="20"/>
    </w:rPr>
  </w:style>
  <w:style w:type="paragraph" w:styleId="Asuntodelcomentario">
    <w:name w:val="annotation subject"/>
    <w:basedOn w:val="Textocomentario"/>
    <w:next w:val="Textocomentario"/>
    <w:link w:val="AsuntodelcomentarioCar"/>
    <w:uiPriority w:val="99"/>
    <w:semiHidden/>
    <w:unhideWhenUsed/>
    <w:rsid w:val="003E5789"/>
    <w:rPr>
      <w:b/>
      <w:bCs/>
    </w:rPr>
  </w:style>
  <w:style w:type="character" w:customStyle="1" w:styleId="AsuntodelcomentarioCar">
    <w:name w:val="Asunto del comentario Car"/>
    <w:basedOn w:val="TextocomentarioCar"/>
    <w:link w:val="Asuntodelcomentario"/>
    <w:uiPriority w:val="99"/>
    <w:semiHidden/>
    <w:rsid w:val="003E5789"/>
    <w:rPr>
      <w:b/>
      <w:bCs/>
      <w:sz w:val="20"/>
      <w:szCs w:val="20"/>
    </w:rPr>
  </w:style>
  <w:style w:type="paragraph" w:styleId="Encabezado">
    <w:name w:val="header"/>
    <w:basedOn w:val="Normal"/>
    <w:link w:val="EncabezadoCar"/>
    <w:uiPriority w:val="99"/>
    <w:unhideWhenUsed/>
    <w:rsid w:val="00C610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10DD"/>
  </w:style>
  <w:style w:type="paragraph" w:styleId="Piedepgina">
    <w:name w:val="footer"/>
    <w:basedOn w:val="Normal"/>
    <w:link w:val="PiedepginaCar"/>
    <w:uiPriority w:val="99"/>
    <w:unhideWhenUsed/>
    <w:rsid w:val="00C610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1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6672">
      <w:bodyDiv w:val="1"/>
      <w:marLeft w:val="0"/>
      <w:marRight w:val="0"/>
      <w:marTop w:val="0"/>
      <w:marBottom w:val="0"/>
      <w:divBdr>
        <w:top w:val="none" w:sz="0" w:space="0" w:color="auto"/>
        <w:left w:val="none" w:sz="0" w:space="0" w:color="auto"/>
        <w:bottom w:val="none" w:sz="0" w:space="0" w:color="auto"/>
        <w:right w:val="none" w:sz="0" w:space="0" w:color="auto"/>
      </w:divBdr>
    </w:div>
    <w:div w:id="556476696">
      <w:bodyDiv w:val="1"/>
      <w:marLeft w:val="0"/>
      <w:marRight w:val="0"/>
      <w:marTop w:val="0"/>
      <w:marBottom w:val="0"/>
      <w:divBdr>
        <w:top w:val="none" w:sz="0" w:space="0" w:color="auto"/>
        <w:left w:val="none" w:sz="0" w:space="0" w:color="auto"/>
        <w:bottom w:val="none" w:sz="0" w:space="0" w:color="auto"/>
        <w:right w:val="none" w:sz="0" w:space="0" w:color="auto"/>
      </w:divBdr>
    </w:div>
    <w:div w:id="1166824672">
      <w:bodyDiv w:val="1"/>
      <w:marLeft w:val="0"/>
      <w:marRight w:val="0"/>
      <w:marTop w:val="0"/>
      <w:marBottom w:val="0"/>
      <w:divBdr>
        <w:top w:val="none" w:sz="0" w:space="0" w:color="auto"/>
        <w:left w:val="none" w:sz="0" w:space="0" w:color="auto"/>
        <w:bottom w:val="none" w:sz="0" w:space="0" w:color="auto"/>
        <w:right w:val="none" w:sz="0" w:space="0" w:color="auto"/>
      </w:divBdr>
    </w:div>
    <w:div w:id="192245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87128-928A-49C9-867D-03CFEC2B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10998</Words>
  <Characters>60490</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del socorro rojas urueña</dc:creator>
  <cp:keywords/>
  <dc:description/>
  <cp:lastModifiedBy>Alejandra Navas Herrera</cp:lastModifiedBy>
  <cp:revision>4</cp:revision>
  <dcterms:created xsi:type="dcterms:W3CDTF">2019-11-20T16:27:00Z</dcterms:created>
  <dcterms:modified xsi:type="dcterms:W3CDTF">2019-11-20T17:45:00Z</dcterms:modified>
</cp:coreProperties>
</file>