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74344" w14:textId="0FDB7AFB" w:rsidR="00BF13D5" w:rsidRPr="00BD36D6" w:rsidRDefault="00BF13D5" w:rsidP="005A3507">
      <w:pPr>
        <w:spacing w:line="360" w:lineRule="auto"/>
        <w:rPr>
          <w:spacing w:val="-2"/>
          <w:sz w:val="24"/>
          <w:szCs w:val="24"/>
          <w:lang w:val="es-ES" w:eastAsia="es-ES"/>
        </w:rPr>
      </w:pPr>
      <w:r w:rsidRPr="00BD36D6">
        <w:rPr>
          <w:spacing w:val="-2"/>
          <w:sz w:val="24"/>
          <w:szCs w:val="24"/>
          <w:lang w:val="es-ES" w:eastAsia="es-ES"/>
        </w:rPr>
        <w:t xml:space="preserve">Bogotá D.C, </w:t>
      </w:r>
      <w:r w:rsidR="00460F86" w:rsidRPr="00BD36D6">
        <w:rPr>
          <w:spacing w:val="-2"/>
          <w:sz w:val="24"/>
          <w:szCs w:val="24"/>
          <w:lang w:val="es-ES" w:eastAsia="es-ES"/>
        </w:rPr>
        <w:t>mayo</w:t>
      </w:r>
      <w:r w:rsidRPr="00BD36D6">
        <w:rPr>
          <w:spacing w:val="-2"/>
          <w:sz w:val="24"/>
          <w:szCs w:val="24"/>
          <w:lang w:val="es-ES" w:eastAsia="es-ES"/>
        </w:rPr>
        <w:t xml:space="preserve"> de 20</w:t>
      </w:r>
      <w:r w:rsidR="00310E53" w:rsidRPr="00BD36D6">
        <w:rPr>
          <w:spacing w:val="-2"/>
          <w:sz w:val="24"/>
          <w:szCs w:val="24"/>
          <w:lang w:val="es-ES" w:eastAsia="es-ES"/>
        </w:rPr>
        <w:t>20</w:t>
      </w:r>
    </w:p>
    <w:p w14:paraId="5D4C60B7" w14:textId="77777777" w:rsidR="00BF13D5" w:rsidRPr="00BD36D6" w:rsidRDefault="00BF13D5" w:rsidP="005A3507">
      <w:pPr>
        <w:spacing w:line="360" w:lineRule="auto"/>
        <w:rPr>
          <w:spacing w:val="-2"/>
          <w:sz w:val="24"/>
          <w:szCs w:val="24"/>
          <w:lang w:val="es-ES" w:eastAsia="es-ES"/>
        </w:rPr>
      </w:pPr>
    </w:p>
    <w:p w14:paraId="7A6611E3" w14:textId="78A29E11" w:rsidR="00310E53" w:rsidRPr="00BD36D6" w:rsidRDefault="00460F86" w:rsidP="005A3507">
      <w:pPr>
        <w:spacing w:line="360" w:lineRule="auto"/>
        <w:rPr>
          <w:spacing w:val="-2"/>
          <w:sz w:val="24"/>
          <w:szCs w:val="24"/>
          <w:lang w:val="es-ES" w:eastAsia="es-ES"/>
        </w:rPr>
      </w:pPr>
      <w:r w:rsidRPr="00BD36D6">
        <w:rPr>
          <w:spacing w:val="-2"/>
          <w:sz w:val="24"/>
          <w:szCs w:val="24"/>
          <w:lang w:val="es-ES" w:eastAsia="es-ES"/>
        </w:rPr>
        <w:t>Doctor</w:t>
      </w:r>
    </w:p>
    <w:p w14:paraId="1BBF93A7" w14:textId="4B108826" w:rsidR="00460F86" w:rsidRPr="00BD36D6" w:rsidRDefault="00B51A37" w:rsidP="005A3507">
      <w:pPr>
        <w:spacing w:line="360" w:lineRule="auto"/>
        <w:rPr>
          <w:b/>
          <w:spacing w:val="-2"/>
          <w:sz w:val="24"/>
          <w:szCs w:val="24"/>
          <w:lang w:val="es-ES" w:eastAsia="es-ES"/>
        </w:rPr>
      </w:pPr>
      <w:r w:rsidRPr="00BD36D6">
        <w:rPr>
          <w:b/>
          <w:spacing w:val="-2"/>
          <w:sz w:val="24"/>
          <w:szCs w:val="24"/>
          <w:lang w:val="es-ES" w:eastAsia="es-ES"/>
        </w:rPr>
        <w:t>CARLOS ALBERTO CUENCA CHAUX</w:t>
      </w:r>
    </w:p>
    <w:p w14:paraId="18BA07EC" w14:textId="7E7CFB3F" w:rsidR="00310E53" w:rsidRPr="00BD36D6" w:rsidRDefault="00310E53" w:rsidP="005A3507">
      <w:pPr>
        <w:spacing w:line="360" w:lineRule="auto"/>
        <w:rPr>
          <w:spacing w:val="-2"/>
          <w:sz w:val="24"/>
          <w:szCs w:val="24"/>
          <w:lang w:val="es-ES" w:eastAsia="es-ES"/>
        </w:rPr>
      </w:pPr>
      <w:r w:rsidRPr="00BD36D6">
        <w:rPr>
          <w:spacing w:val="-2"/>
          <w:sz w:val="24"/>
          <w:szCs w:val="24"/>
          <w:lang w:val="es-ES" w:eastAsia="es-ES"/>
        </w:rPr>
        <w:t xml:space="preserve">Presidente </w:t>
      </w:r>
    </w:p>
    <w:p w14:paraId="1C4247A4" w14:textId="77777777" w:rsidR="00310E53" w:rsidRPr="00BD36D6" w:rsidRDefault="00310E53" w:rsidP="005A3507">
      <w:pPr>
        <w:spacing w:line="360" w:lineRule="auto"/>
        <w:rPr>
          <w:spacing w:val="-2"/>
          <w:sz w:val="24"/>
          <w:szCs w:val="24"/>
          <w:lang w:val="es-ES" w:eastAsia="es-ES"/>
        </w:rPr>
      </w:pPr>
      <w:r w:rsidRPr="00BD36D6">
        <w:rPr>
          <w:spacing w:val="-2"/>
          <w:sz w:val="24"/>
          <w:szCs w:val="24"/>
          <w:lang w:val="es-ES" w:eastAsia="es-ES"/>
        </w:rPr>
        <w:t xml:space="preserve">H. Cámara de Representantes. </w:t>
      </w:r>
    </w:p>
    <w:p w14:paraId="581E9430" w14:textId="77777777" w:rsidR="00BF13D5" w:rsidRPr="00BD36D6" w:rsidRDefault="00BF13D5" w:rsidP="005A3507">
      <w:pPr>
        <w:spacing w:line="360" w:lineRule="auto"/>
        <w:jc w:val="both"/>
        <w:rPr>
          <w:spacing w:val="-2"/>
          <w:sz w:val="24"/>
          <w:szCs w:val="24"/>
          <w:lang w:val="es-ES" w:eastAsia="es-ES"/>
        </w:rPr>
      </w:pPr>
    </w:p>
    <w:p w14:paraId="2827D4AC" w14:textId="77777777" w:rsidR="00BF13D5" w:rsidRPr="00BD36D6" w:rsidRDefault="00BF13D5" w:rsidP="005A3507">
      <w:pPr>
        <w:spacing w:line="360" w:lineRule="auto"/>
        <w:jc w:val="both"/>
        <w:rPr>
          <w:spacing w:val="-2"/>
          <w:sz w:val="24"/>
          <w:szCs w:val="24"/>
          <w:lang w:val="es-ES" w:eastAsia="es-ES"/>
        </w:rPr>
      </w:pPr>
    </w:p>
    <w:p w14:paraId="1B169F28" w14:textId="5CD2E52E" w:rsidR="00BF13D5" w:rsidRPr="00BD36D6" w:rsidRDefault="00BF13D5" w:rsidP="005A3507">
      <w:pPr>
        <w:spacing w:line="360" w:lineRule="auto"/>
        <w:ind w:left="993" w:hanging="993"/>
        <w:jc w:val="both"/>
        <w:rPr>
          <w:spacing w:val="-2"/>
          <w:sz w:val="24"/>
          <w:szCs w:val="24"/>
          <w:lang w:val="es-ES" w:eastAsia="es-ES"/>
        </w:rPr>
      </w:pPr>
      <w:r w:rsidRPr="00BD36D6">
        <w:rPr>
          <w:b/>
          <w:spacing w:val="-2"/>
          <w:sz w:val="24"/>
          <w:szCs w:val="24"/>
          <w:lang w:val="es-ES" w:eastAsia="es-ES"/>
        </w:rPr>
        <w:t>Asunto</w:t>
      </w:r>
      <w:r w:rsidR="005737C6" w:rsidRPr="00BD36D6">
        <w:rPr>
          <w:spacing w:val="-2"/>
          <w:sz w:val="24"/>
          <w:szCs w:val="24"/>
          <w:lang w:val="es-ES" w:eastAsia="es-ES"/>
        </w:rPr>
        <w:t>:</w:t>
      </w:r>
      <w:r w:rsidR="005737C6" w:rsidRPr="00BD36D6">
        <w:rPr>
          <w:spacing w:val="-2"/>
          <w:sz w:val="24"/>
          <w:szCs w:val="24"/>
          <w:lang w:val="es-ES" w:eastAsia="es-ES"/>
        </w:rPr>
        <w:tab/>
      </w:r>
      <w:r w:rsidRPr="00BD36D6">
        <w:rPr>
          <w:spacing w:val="-2"/>
          <w:sz w:val="24"/>
          <w:szCs w:val="24"/>
          <w:lang w:val="es-ES" w:eastAsia="es-ES"/>
        </w:rPr>
        <w:t xml:space="preserve">Ponencia para </w:t>
      </w:r>
      <w:r w:rsidR="00460F86" w:rsidRPr="00BD36D6">
        <w:rPr>
          <w:spacing w:val="-2"/>
          <w:sz w:val="24"/>
          <w:szCs w:val="24"/>
          <w:lang w:val="es-ES" w:eastAsia="es-ES"/>
        </w:rPr>
        <w:t>Segundo</w:t>
      </w:r>
      <w:r w:rsidR="001F0FF4" w:rsidRPr="00BD36D6">
        <w:rPr>
          <w:spacing w:val="-2"/>
          <w:sz w:val="24"/>
          <w:szCs w:val="24"/>
          <w:lang w:val="es-ES" w:eastAsia="es-ES"/>
        </w:rPr>
        <w:t xml:space="preserve"> </w:t>
      </w:r>
      <w:r w:rsidRPr="00BD36D6">
        <w:rPr>
          <w:spacing w:val="-2"/>
          <w:sz w:val="24"/>
          <w:szCs w:val="24"/>
          <w:lang w:val="es-ES" w:eastAsia="es-ES"/>
        </w:rPr>
        <w:t xml:space="preserve">Debate </w:t>
      </w:r>
      <w:r w:rsidR="001F0FF4" w:rsidRPr="00BD36D6">
        <w:rPr>
          <w:spacing w:val="-2"/>
          <w:sz w:val="24"/>
          <w:szCs w:val="24"/>
          <w:lang w:val="es-ES" w:eastAsia="es-ES"/>
        </w:rPr>
        <w:t xml:space="preserve">en </w:t>
      </w:r>
      <w:r w:rsidR="00310E53" w:rsidRPr="00BD36D6">
        <w:rPr>
          <w:spacing w:val="-2"/>
          <w:sz w:val="24"/>
          <w:szCs w:val="24"/>
          <w:lang w:val="es-ES" w:eastAsia="es-ES"/>
        </w:rPr>
        <w:t>Segunda</w:t>
      </w:r>
      <w:r w:rsidR="001F0FF4" w:rsidRPr="00BD36D6">
        <w:rPr>
          <w:spacing w:val="-2"/>
          <w:sz w:val="24"/>
          <w:szCs w:val="24"/>
          <w:lang w:val="es-ES" w:eastAsia="es-ES"/>
        </w:rPr>
        <w:t xml:space="preserve"> Vuelta </w:t>
      </w:r>
      <w:r w:rsidRPr="00BD36D6">
        <w:rPr>
          <w:spacing w:val="-2"/>
          <w:sz w:val="24"/>
          <w:szCs w:val="24"/>
          <w:lang w:val="es-ES" w:eastAsia="es-ES"/>
        </w:rPr>
        <w:t xml:space="preserve">al Proyecto de Acto Legislativo 002 de 2019 Cámara </w:t>
      </w:r>
      <w:r w:rsidR="00310E53" w:rsidRPr="00BD36D6">
        <w:rPr>
          <w:spacing w:val="-2"/>
          <w:sz w:val="24"/>
          <w:szCs w:val="24"/>
          <w:lang w:val="es-ES" w:eastAsia="es-ES"/>
        </w:rPr>
        <w:t xml:space="preserve">- 24 de 2019 Senado, </w:t>
      </w:r>
      <w:r w:rsidRPr="00BD36D6">
        <w:rPr>
          <w:spacing w:val="-2"/>
          <w:sz w:val="24"/>
          <w:szCs w:val="24"/>
          <w:lang w:val="es-ES" w:eastAsia="es-ES"/>
        </w:rPr>
        <w:t>“</w:t>
      </w:r>
      <w:r w:rsidR="00310E53" w:rsidRPr="00BD36D6">
        <w:rPr>
          <w:i/>
          <w:spacing w:val="-2"/>
          <w:sz w:val="24"/>
          <w:szCs w:val="24"/>
          <w:lang w:val="es-ES" w:eastAsia="es-ES"/>
        </w:rPr>
        <w:t>por el cual se adicionan al artículo 310 de la Constitución Política colombiana normas especiales para la organización, funcionamiento, protección cultural, étnica y ambiental de los departamentos de Amazonas, Caquetá́, Guaviare, Guainía, Putumayo y Vaupés</w:t>
      </w:r>
      <w:r w:rsidRPr="00BD36D6">
        <w:rPr>
          <w:spacing w:val="-2"/>
          <w:sz w:val="24"/>
          <w:szCs w:val="24"/>
          <w:lang w:val="es-ES" w:eastAsia="es-ES"/>
        </w:rPr>
        <w:t>”.</w:t>
      </w:r>
    </w:p>
    <w:p w14:paraId="7ED6AB3A" w14:textId="77777777" w:rsidR="00BF13D5" w:rsidRPr="00BD36D6" w:rsidRDefault="00BF13D5" w:rsidP="005A3507">
      <w:pPr>
        <w:spacing w:line="276" w:lineRule="auto"/>
        <w:rPr>
          <w:spacing w:val="-2"/>
          <w:sz w:val="24"/>
          <w:szCs w:val="24"/>
          <w:lang w:val="es-ES" w:eastAsia="es-ES"/>
        </w:rPr>
      </w:pPr>
    </w:p>
    <w:p w14:paraId="0C73CF01" w14:textId="77777777" w:rsidR="00BF13D5" w:rsidRPr="00BD36D6" w:rsidRDefault="00BF13D5" w:rsidP="005A3507">
      <w:pPr>
        <w:spacing w:line="360" w:lineRule="auto"/>
        <w:rPr>
          <w:spacing w:val="-2"/>
          <w:sz w:val="24"/>
          <w:szCs w:val="24"/>
          <w:lang w:val="es-ES" w:eastAsia="es-ES"/>
        </w:rPr>
      </w:pPr>
      <w:r w:rsidRPr="00BD36D6">
        <w:rPr>
          <w:spacing w:val="-2"/>
          <w:sz w:val="24"/>
          <w:szCs w:val="24"/>
          <w:lang w:val="es-ES" w:eastAsia="es-ES"/>
        </w:rPr>
        <w:t xml:space="preserve">Respetado Presidente, </w:t>
      </w:r>
    </w:p>
    <w:p w14:paraId="51D90173" w14:textId="77777777" w:rsidR="00BF13D5" w:rsidRPr="00BD36D6" w:rsidRDefault="00BF13D5" w:rsidP="005A3507">
      <w:pPr>
        <w:spacing w:line="360" w:lineRule="auto"/>
        <w:rPr>
          <w:spacing w:val="-2"/>
          <w:sz w:val="24"/>
          <w:szCs w:val="24"/>
          <w:lang w:val="es-ES" w:eastAsia="es-ES"/>
        </w:rPr>
      </w:pPr>
    </w:p>
    <w:p w14:paraId="0D197970" w14:textId="2230E0A6" w:rsidR="00BF13D5" w:rsidRPr="00BD36D6" w:rsidRDefault="00BF13D5" w:rsidP="005A3507">
      <w:pPr>
        <w:spacing w:line="360" w:lineRule="auto"/>
        <w:jc w:val="both"/>
        <w:rPr>
          <w:spacing w:val="-2"/>
          <w:sz w:val="24"/>
          <w:szCs w:val="24"/>
          <w:lang w:val="es-ES" w:eastAsia="es-ES"/>
        </w:rPr>
      </w:pPr>
      <w:r w:rsidRPr="00BD36D6">
        <w:rPr>
          <w:spacing w:val="-2"/>
          <w:sz w:val="24"/>
          <w:szCs w:val="24"/>
          <w:lang w:val="es-ES" w:eastAsia="es-ES"/>
        </w:rPr>
        <w:t xml:space="preserve">Atendiendo </w:t>
      </w:r>
      <w:r w:rsidRPr="00BD36D6">
        <w:rPr>
          <w:rFonts w:eastAsia="Calibri"/>
          <w:color w:val="000000"/>
          <w:sz w:val="24"/>
          <w:szCs w:val="24"/>
          <w:lang w:val="es-ES" w:eastAsia="en-US"/>
        </w:rPr>
        <w:t>a lo establecido en los artícu</w:t>
      </w:r>
      <w:r w:rsidR="00D20644" w:rsidRPr="00BD36D6">
        <w:rPr>
          <w:rFonts w:eastAsia="Calibri"/>
          <w:color w:val="000000"/>
          <w:sz w:val="24"/>
          <w:szCs w:val="24"/>
          <w:lang w:val="es-ES" w:eastAsia="en-US"/>
        </w:rPr>
        <w:t xml:space="preserve">los 150, 153 y 156 de la Ley 5ª </w:t>
      </w:r>
      <w:r w:rsidRPr="00BD36D6">
        <w:rPr>
          <w:rFonts w:eastAsia="Calibri"/>
          <w:color w:val="000000"/>
          <w:sz w:val="24"/>
          <w:szCs w:val="24"/>
          <w:lang w:val="es-ES" w:eastAsia="en-US"/>
        </w:rPr>
        <w:t xml:space="preserve">de 1992 </w:t>
      </w:r>
      <w:r w:rsidRPr="00BD36D6">
        <w:rPr>
          <w:spacing w:val="-2"/>
          <w:sz w:val="24"/>
          <w:szCs w:val="24"/>
          <w:lang w:val="es-ES" w:eastAsia="es-ES"/>
        </w:rPr>
        <w:t>y a la honrosa designación como ponente</w:t>
      </w:r>
      <w:r w:rsidR="00BD36D6">
        <w:rPr>
          <w:spacing w:val="-2"/>
          <w:sz w:val="24"/>
          <w:szCs w:val="24"/>
          <w:lang w:val="es-ES" w:eastAsia="es-ES"/>
        </w:rPr>
        <w:t>s</w:t>
      </w:r>
      <w:r w:rsidRPr="00BD36D6">
        <w:rPr>
          <w:spacing w:val="-2"/>
          <w:sz w:val="24"/>
          <w:szCs w:val="24"/>
          <w:lang w:val="es-ES" w:eastAsia="es-ES"/>
        </w:rPr>
        <w:t xml:space="preserve"> </w:t>
      </w:r>
      <w:r w:rsidR="001F0FF4" w:rsidRPr="00BD36D6">
        <w:rPr>
          <w:spacing w:val="-2"/>
          <w:sz w:val="24"/>
          <w:szCs w:val="24"/>
          <w:lang w:val="es-ES" w:eastAsia="es-ES"/>
        </w:rPr>
        <w:t xml:space="preserve">efectuada a </w:t>
      </w:r>
      <w:r w:rsidR="00460F86" w:rsidRPr="00BD36D6">
        <w:rPr>
          <w:spacing w:val="-2"/>
          <w:sz w:val="24"/>
          <w:szCs w:val="24"/>
          <w:lang w:val="es-ES" w:eastAsia="es-ES"/>
        </w:rPr>
        <w:t>nuestro</w:t>
      </w:r>
      <w:r w:rsidR="00394B72" w:rsidRPr="00BD36D6">
        <w:rPr>
          <w:spacing w:val="-2"/>
          <w:sz w:val="24"/>
          <w:szCs w:val="24"/>
          <w:lang w:val="es-ES" w:eastAsia="es-ES"/>
        </w:rPr>
        <w:t xml:space="preserve"> </w:t>
      </w:r>
      <w:r w:rsidR="001F0FF4" w:rsidRPr="00BD36D6">
        <w:rPr>
          <w:spacing w:val="-2"/>
          <w:sz w:val="24"/>
          <w:szCs w:val="24"/>
          <w:lang w:val="es-ES" w:eastAsia="es-ES"/>
        </w:rPr>
        <w:t>favor</w:t>
      </w:r>
      <w:r w:rsidRPr="00BD36D6">
        <w:rPr>
          <w:spacing w:val="-2"/>
          <w:sz w:val="24"/>
          <w:szCs w:val="24"/>
          <w:lang w:val="es-ES" w:eastAsia="es-ES"/>
        </w:rPr>
        <w:t xml:space="preserve">, </w:t>
      </w:r>
      <w:r w:rsidR="00460F86" w:rsidRPr="00BD36D6">
        <w:rPr>
          <w:spacing w:val="-2"/>
          <w:sz w:val="24"/>
          <w:szCs w:val="24"/>
          <w:lang w:val="es-ES" w:eastAsia="es-ES"/>
        </w:rPr>
        <w:t xml:space="preserve">presentamos el </w:t>
      </w:r>
      <w:r w:rsidRPr="00BD36D6">
        <w:rPr>
          <w:spacing w:val="-2"/>
          <w:sz w:val="24"/>
          <w:szCs w:val="24"/>
          <w:lang w:val="es-ES" w:eastAsia="es-ES"/>
        </w:rPr>
        <w:t xml:space="preserve">informe de ponencia </w:t>
      </w:r>
      <w:r w:rsidR="001F0FF4" w:rsidRPr="00BD36D6">
        <w:rPr>
          <w:spacing w:val="-2"/>
          <w:sz w:val="24"/>
          <w:szCs w:val="24"/>
          <w:lang w:val="es-ES" w:eastAsia="es-ES"/>
        </w:rPr>
        <w:t xml:space="preserve">para </w:t>
      </w:r>
      <w:r w:rsidR="00460F86" w:rsidRPr="00BD36D6">
        <w:rPr>
          <w:spacing w:val="-2"/>
          <w:sz w:val="24"/>
          <w:szCs w:val="24"/>
          <w:lang w:val="es-ES" w:eastAsia="es-ES"/>
        </w:rPr>
        <w:t>segundo</w:t>
      </w:r>
      <w:r w:rsidR="001F0FF4" w:rsidRPr="00BD36D6">
        <w:rPr>
          <w:spacing w:val="-2"/>
          <w:sz w:val="24"/>
          <w:szCs w:val="24"/>
          <w:lang w:val="es-ES" w:eastAsia="es-ES"/>
        </w:rPr>
        <w:t xml:space="preserve"> debate en </w:t>
      </w:r>
      <w:r w:rsidR="00310E53" w:rsidRPr="00BD36D6">
        <w:rPr>
          <w:spacing w:val="-2"/>
          <w:sz w:val="24"/>
          <w:szCs w:val="24"/>
          <w:lang w:val="es-ES" w:eastAsia="es-ES"/>
        </w:rPr>
        <w:t>segund</w:t>
      </w:r>
      <w:r w:rsidR="001F0FF4" w:rsidRPr="00BD36D6">
        <w:rPr>
          <w:spacing w:val="-2"/>
          <w:sz w:val="24"/>
          <w:szCs w:val="24"/>
          <w:lang w:val="es-ES" w:eastAsia="es-ES"/>
        </w:rPr>
        <w:t xml:space="preserve">a vuelta </w:t>
      </w:r>
      <w:r w:rsidRPr="00BD36D6">
        <w:rPr>
          <w:spacing w:val="-2"/>
          <w:sz w:val="24"/>
          <w:szCs w:val="24"/>
          <w:lang w:val="es-ES" w:eastAsia="es-ES"/>
        </w:rPr>
        <w:t>al Proyecto de Acto Legislativo referido</w:t>
      </w:r>
      <w:r w:rsidR="00271E85" w:rsidRPr="00BD36D6">
        <w:rPr>
          <w:spacing w:val="-2"/>
          <w:sz w:val="24"/>
          <w:szCs w:val="24"/>
          <w:lang w:val="es-ES" w:eastAsia="es-ES"/>
        </w:rPr>
        <w:t xml:space="preserve"> en el asunto</w:t>
      </w:r>
      <w:r w:rsidRPr="00BD36D6">
        <w:rPr>
          <w:spacing w:val="-2"/>
          <w:sz w:val="24"/>
          <w:szCs w:val="24"/>
          <w:lang w:val="es-ES" w:eastAsia="es-ES"/>
        </w:rPr>
        <w:t xml:space="preserve">, </w:t>
      </w:r>
      <w:r w:rsidR="001F0FF4" w:rsidRPr="00BD36D6">
        <w:rPr>
          <w:spacing w:val="-2"/>
          <w:sz w:val="24"/>
          <w:szCs w:val="24"/>
          <w:lang w:val="es-ES" w:eastAsia="es-ES"/>
        </w:rPr>
        <w:t xml:space="preserve">el cual fue aprobado en </w:t>
      </w:r>
      <w:r w:rsidR="00460F86" w:rsidRPr="00BD36D6">
        <w:rPr>
          <w:spacing w:val="-2"/>
          <w:sz w:val="24"/>
          <w:szCs w:val="24"/>
          <w:lang w:val="es-ES" w:eastAsia="es-ES"/>
        </w:rPr>
        <w:t>primer</w:t>
      </w:r>
      <w:r w:rsidR="001F0FF4" w:rsidRPr="00BD36D6">
        <w:rPr>
          <w:spacing w:val="-2"/>
          <w:sz w:val="24"/>
          <w:szCs w:val="24"/>
          <w:lang w:val="es-ES" w:eastAsia="es-ES"/>
        </w:rPr>
        <w:t xml:space="preserve"> debate</w:t>
      </w:r>
      <w:r w:rsidR="00310E53" w:rsidRPr="00BD36D6">
        <w:rPr>
          <w:spacing w:val="-2"/>
          <w:sz w:val="24"/>
          <w:szCs w:val="24"/>
          <w:lang w:val="es-ES" w:eastAsia="es-ES"/>
        </w:rPr>
        <w:t xml:space="preserve"> de </w:t>
      </w:r>
      <w:r w:rsidR="00460F86" w:rsidRPr="00BD36D6">
        <w:rPr>
          <w:spacing w:val="-2"/>
          <w:sz w:val="24"/>
          <w:szCs w:val="24"/>
          <w:lang w:val="es-ES" w:eastAsia="es-ES"/>
        </w:rPr>
        <w:t>segunda</w:t>
      </w:r>
      <w:r w:rsidR="00310E53" w:rsidRPr="00BD36D6">
        <w:rPr>
          <w:spacing w:val="-2"/>
          <w:sz w:val="24"/>
          <w:szCs w:val="24"/>
          <w:lang w:val="es-ES" w:eastAsia="es-ES"/>
        </w:rPr>
        <w:t xml:space="preserve"> vuelta</w:t>
      </w:r>
      <w:r w:rsidRPr="00BD36D6">
        <w:rPr>
          <w:spacing w:val="-2"/>
          <w:sz w:val="24"/>
          <w:szCs w:val="24"/>
          <w:lang w:val="es-ES" w:eastAsia="es-ES"/>
        </w:rPr>
        <w:t xml:space="preserve"> el </w:t>
      </w:r>
      <w:r w:rsidR="00310E53" w:rsidRPr="00BD36D6">
        <w:rPr>
          <w:spacing w:val="-2"/>
          <w:sz w:val="24"/>
          <w:szCs w:val="24"/>
          <w:lang w:val="es-ES" w:eastAsia="es-ES"/>
        </w:rPr>
        <w:t>12</w:t>
      </w:r>
      <w:r w:rsidRPr="00BD36D6">
        <w:rPr>
          <w:spacing w:val="-2"/>
          <w:sz w:val="24"/>
          <w:szCs w:val="24"/>
          <w:lang w:val="es-ES" w:eastAsia="es-ES"/>
        </w:rPr>
        <w:t xml:space="preserve"> </w:t>
      </w:r>
      <w:r w:rsidR="001F0FF4" w:rsidRPr="00BD36D6">
        <w:rPr>
          <w:spacing w:val="-2"/>
          <w:sz w:val="24"/>
          <w:szCs w:val="24"/>
          <w:lang w:val="es-ES" w:eastAsia="es-ES"/>
        </w:rPr>
        <w:t xml:space="preserve">de </w:t>
      </w:r>
      <w:r w:rsidR="00460F86" w:rsidRPr="00BD36D6">
        <w:rPr>
          <w:spacing w:val="-2"/>
          <w:sz w:val="24"/>
          <w:szCs w:val="24"/>
          <w:lang w:val="es-ES" w:eastAsia="es-ES"/>
        </w:rPr>
        <w:t>mayo</w:t>
      </w:r>
      <w:r w:rsidR="001F0FF4" w:rsidRPr="00BD36D6">
        <w:rPr>
          <w:spacing w:val="-2"/>
          <w:sz w:val="24"/>
          <w:szCs w:val="24"/>
          <w:lang w:val="es-ES" w:eastAsia="es-ES"/>
        </w:rPr>
        <w:t xml:space="preserve"> </w:t>
      </w:r>
      <w:r w:rsidR="00310E53" w:rsidRPr="00BD36D6">
        <w:rPr>
          <w:spacing w:val="-2"/>
          <w:sz w:val="24"/>
          <w:szCs w:val="24"/>
          <w:lang w:val="es-ES" w:eastAsia="es-ES"/>
        </w:rPr>
        <w:t>de 20</w:t>
      </w:r>
      <w:r w:rsidR="00460F86" w:rsidRPr="00BD36D6">
        <w:rPr>
          <w:spacing w:val="-2"/>
          <w:sz w:val="24"/>
          <w:szCs w:val="24"/>
          <w:lang w:val="es-ES" w:eastAsia="es-ES"/>
        </w:rPr>
        <w:t xml:space="preserve">20 </w:t>
      </w:r>
      <w:r w:rsidR="001F0FF4" w:rsidRPr="00BD36D6">
        <w:rPr>
          <w:spacing w:val="-2"/>
          <w:sz w:val="24"/>
          <w:szCs w:val="24"/>
          <w:lang w:val="es-ES" w:eastAsia="es-ES"/>
        </w:rPr>
        <w:t xml:space="preserve">en la </w:t>
      </w:r>
      <w:r w:rsidR="00460F86" w:rsidRPr="00BD36D6">
        <w:rPr>
          <w:spacing w:val="-2"/>
          <w:sz w:val="24"/>
          <w:szCs w:val="24"/>
          <w:lang w:val="es-ES" w:eastAsia="es-ES"/>
        </w:rPr>
        <w:t>Comisión Primera Constitucional Permanente</w:t>
      </w:r>
      <w:r w:rsidR="00310E53" w:rsidRPr="00BD36D6">
        <w:rPr>
          <w:spacing w:val="-2"/>
          <w:sz w:val="24"/>
          <w:szCs w:val="24"/>
          <w:lang w:val="es-ES" w:eastAsia="es-ES"/>
        </w:rPr>
        <w:t>.</w:t>
      </w:r>
      <w:r w:rsidRPr="00BD36D6">
        <w:rPr>
          <w:spacing w:val="-2"/>
          <w:sz w:val="24"/>
          <w:szCs w:val="24"/>
          <w:lang w:val="es-ES" w:eastAsia="es-ES"/>
        </w:rPr>
        <w:t xml:space="preserve"> </w:t>
      </w:r>
    </w:p>
    <w:p w14:paraId="25547D4E" w14:textId="0A1A50BC" w:rsidR="00BF13D5" w:rsidRPr="00BD36D6" w:rsidRDefault="00BF13D5" w:rsidP="005A3507">
      <w:pPr>
        <w:spacing w:line="276" w:lineRule="auto"/>
        <w:rPr>
          <w:spacing w:val="-2"/>
          <w:sz w:val="24"/>
          <w:szCs w:val="24"/>
          <w:lang w:val="es-ES" w:eastAsia="es-ES"/>
        </w:rPr>
      </w:pPr>
    </w:p>
    <w:p w14:paraId="6BD54F94" w14:textId="4D111CE9" w:rsidR="00460F86" w:rsidRPr="00BD36D6" w:rsidRDefault="00BF13D5" w:rsidP="005A3507">
      <w:pPr>
        <w:spacing w:line="276" w:lineRule="auto"/>
        <w:rPr>
          <w:spacing w:val="-2"/>
          <w:sz w:val="24"/>
          <w:szCs w:val="24"/>
          <w:lang w:val="es-ES" w:eastAsia="es-ES"/>
        </w:rPr>
      </w:pPr>
      <w:r w:rsidRPr="00BD36D6">
        <w:rPr>
          <w:spacing w:val="-2"/>
          <w:sz w:val="24"/>
          <w:szCs w:val="24"/>
          <w:lang w:val="es-ES" w:eastAsia="es-ES"/>
        </w:rPr>
        <w:t xml:space="preserve">Cordialmente, </w:t>
      </w:r>
    </w:p>
    <w:p w14:paraId="6F664F4E" w14:textId="77777777" w:rsidR="00394B72" w:rsidRPr="00BD36D6" w:rsidRDefault="00394B72" w:rsidP="005A3507">
      <w:pPr>
        <w:spacing w:line="276" w:lineRule="auto"/>
        <w:rPr>
          <w:spacing w:val="-2"/>
          <w:sz w:val="24"/>
          <w:szCs w:val="24"/>
          <w:lang w:val="es-ES" w:eastAsia="es-ES"/>
        </w:rPr>
      </w:pPr>
    </w:p>
    <w:tbl>
      <w:tblPr>
        <w:tblStyle w:val="Tablaconcuadrcula"/>
        <w:tblpPr w:leftFromText="141" w:rightFromText="141" w:vertAnchor="text" w:horzAnchor="margin" w:tblpX="-459" w:tblpY="-44"/>
        <w:tblW w:w="9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712"/>
      </w:tblGrid>
      <w:tr w:rsidR="001C0F1B" w:rsidRPr="00BD36D6" w14:paraId="5EAA2939" w14:textId="77777777" w:rsidTr="00BD36D6">
        <w:trPr>
          <w:trHeight w:val="1552"/>
        </w:trPr>
        <w:tc>
          <w:tcPr>
            <w:tcW w:w="4678" w:type="dxa"/>
            <w:vAlign w:val="bottom"/>
          </w:tcPr>
          <w:p w14:paraId="3A929FE7" w14:textId="6F902757" w:rsidR="001C0F1B" w:rsidRPr="00BD36D6" w:rsidRDefault="001C0F1B" w:rsidP="005177AB">
            <w:pPr>
              <w:spacing w:line="276" w:lineRule="auto"/>
              <w:jc w:val="center"/>
              <w:rPr>
                <w:b/>
                <w:bCs/>
                <w:spacing w:val="-2"/>
                <w:sz w:val="24"/>
                <w:szCs w:val="24"/>
                <w:lang w:val="es-ES" w:eastAsia="es-ES"/>
              </w:rPr>
            </w:pPr>
            <w:r w:rsidRPr="00BD36D6">
              <w:rPr>
                <w:b/>
                <w:bCs/>
                <w:spacing w:val="-2"/>
                <w:sz w:val="24"/>
                <w:szCs w:val="24"/>
                <w:lang w:val="es-ES" w:eastAsia="es-ES"/>
              </w:rPr>
              <w:t>H.R. ALEJANDRO VEGA PÉREZ</w:t>
            </w:r>
          </w:p>
          <w:p w14:paraId="260D2601" w14:textId="77777777" w:rsidR="001C0F1B" w:rsidRPr="00BD36D6" w:rsidRDefault="001C0F1B" w:rsidP="005177AB">
            <w:pPr>
              <w:spacing w:line="276" w:lineRule="auto"/>
              <w:jc w:val="center"/>
              <w:rPr>
                <w:spacing w:val="-2"/>
                <w:sz w:val="24"/>
                <w:szCs w:val="24"/>
                <w:lang w:val="es-ES" w:eastAsia="es-ES"/>
              </w:rPr>
            </w:pPr>
            <w:r w:rsidRPr="00BD36D6">
              <w:rPr>
                <w:spacing w:val="-2"/>
                <w:sz w:val="24"/>
                <w:szCs w:val="24"/>
                <w:lang w:val="es-ES" w:eastAsia="es-ES"/>
              </w:rPr>
              <w:t>Coordinador Ponente</w:t>
            </w:r>
          </w:p>
        </w:tc>
        <w:tc>
          <w:tcPr>
            <w:tcW w:w="4712" w:type="dxa"/>
            <w:vAlign w:val="bottom"/>
          </w:tcPr>
          <w:p w14:paraId="6177B9F8" w14:textId="06A32A85" w:rsidR="001C0F1B" w:rsidRPr="00BD36D6" w:rsidRDefault="001C0F1B" w:rsidP="00BD36D6">
            <w:pPr>
              <w:spacing w:line="276" w:lineRule="auto"/>
              <w:jc w:val="center"/>
              <w:rPr>
                <w:b/>
                <w:bCs/>
                <w:spacing w:val="-2"/>
                <w:sz w:val="24"/>
                <w:szCs w:val="24"/>
                <w:lang w:val="es-ES" w:eastAsia="es-ES"/>
              </w:rPr>
            </w:pPr>
            <w:r w:rsidRPr="00BD36D6">
              <w:rPr>
                <w:b/>
                <w:bCs/>
                <w:spacing w:val="-2"/>
                <w:sz w:val="24"/>
                <w:szCs w:val="24"/>
                <w:lang w:val="es-ES" w:eastAsia="es-ES"/>
              </w:rPr>
              <w:t>H.R. DAVID ERNE</w:t>
            </w:r>
            <w:r w:rsidR="00BD36D6">
              <w:rPr>
                <w:b/>
                <w:bCs/>
                <w:spacing w:val="-2"/>
                <w:sz w:val="24"/>
                <w:szCs w:val="24"/>
                <w:lang w:val="es-ES" w:eastAsia="es-ES"/>
              </w:rPr>
              <w:t>STO</w:t>
            </w:r>
            <w:r w:rsidRPr="00BD36D6">
              <w:rPr>
                <w:b/>
                <w:bCs/>
                <w:spacing w:val="-2"/>
                <w:sz w:val="24"/>
                <w:szCs w:val="24"/>
                <w:lang w:val="es-ES" w:eastAsia="es-ES"/>
              </w:rPr>
              <w:t xml:space="preserve"> PULIDO NOVOA</w:t>
            </w:r>
          </w:p>
          <w:p w14:paraId="4926557B" w14:textId="77777777" w:rsidR="001C0F1B" w:rsidRPr="00BD36D6" w:rsidRDefault="001C0F1B" w:rsidP="005177AB">
            <w:pPr>
              <w:spacing w:line="276" w:lineRule="auto"/>
              <w:jc w:val="center"/>
              <w:rPr>
                <w:spacing w:val="-2"/>
                <w:sz w:val="24"/>
                <w:szCs w:val="24"/>
                <w:lang w:val="es-ES" w:eastAsia="es-ES"/>
              </w:rPr>
            </w:pPr>
            <w:r w:rsidRPr="00BD36D6">
              <w:rPr>
                <w:spacing w:val="-2"/>
                <w:sz w:val="24"/>
                <w:szCs w:val="24"/>
                <w:lang w:val="es-ES" w:eastAsia="es-ES"/>
              </w:rPr>
              <w:t>Coordinador Ponente</w:t>
            </w:r>
          </w:p>
        </w:tc>
      </w:tr>
    </w:tbl>
    <w:p w14:paraId="366E1309" w14:textId="77777777" w:rsidR="005A3507" w:rsidRDefault="005A3507"/>
    <w:tbl>
      <w:tblPr>
        <w:tblStyle w:val="Tablaconcuadrcula"/>
        <w:tblpPr w:leftFromText="141" w:rightFromText="141" w:vertAnchor="text" w:horzAnchor="margin" w:tblpX="-459" w:tblpY="-44"/>
        <w:tblW w:w="9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712"/>
      </w:tblGrid>
      <w:tr w:rsidR="001C0F1B" w:rsidRPr="00D63474" w14:paraId="14DDC270" w14:textId="77777777" w:rsidTr="0022494D">
        <w:trPr>
          <w:trHeight w:val="2084"/>
        </w:trPr>
        <w:tc>
          <w:tcPr>
            <w:tcW w:w="4678" w:type="dxa"/>
            <w:vAlign w:val="bottom"/>
          </w:tcPr>
          <w:p w14:paraId="40FC4BDE" w14:textId="77777777" w:rsidR="001C0F1B" w:rsidRPr="00BD36D6" w:rsidRDefault="001C0F1B" w:rsidP="005177AB">
            <w:pPr>
              <w:spacing w:line="276" w:lineRule="auto"/>
              <w:jc w:val="center"/>
              <w:rPr>
                <w:b/>
                <w:bCs/>
                <w:spacing w:val="-2"/>
                <w:sz w:val="24"/>
                <w:szCs w:val="24"/>
                <w:lang w:val="es-ES" w:eastAsia="es-ES"/>
              </w:rPr>
            </w:pPr>
            <w:r w:rsidRPr="00BD36D6">
              <w:rPr>
                <w:b/>
                <w:bCs/>
                <w:spacing w:val="-2"/>
                <w:sz w:val="24"/>
                <w:szCs w:val="24"/>
                <w:lang w:val="es-ES" w:eastAsia="es-ES"/>
              </w:rPr>
              <w:lastRenderedPageBreak/>
              <w:t>H.R. GABRIEL SANTOS GARCÍA</w:t>
            </w:r>
          </w:p>
          <w:p w14:paraId="29F76D86" w14:textId="77777777" w:rsidR="001C0F1B" w:rsidRPr="00BD36D6" w:rsidRDefault="001C0F1B" w:rsidP="005177AB">
            <w:pPr>
              <w:spacing w:line="276" w:lineRule="auto"/>
              <w:jc w:val="center"/>
              <w:rPr>
                <w:spacing w:val="-2"/>
                <w:sz w:val="24"/>
                <w:szCs w:val="24"/>
                <w:lang w:val="es-ES" w:eastAsia="es-ES"/>
              </w:rPr>
            </w:pPr>
            <w:r w:rsidRPr="00BD36D6">
              <w:rPr>
                <w:spacing w:val="-2"/>
                <w:sz w:val="24"/>
                <w:szCs w:val="24"/>
                <w:lang w:val="es-ES" w:eastAsia="es-ES"/>
              </w:rPr>
              <w:t>Ponente</w:t>
            </w:r>
          </w:p>
        </w:tc>
        <w:tc>
          <w:tcPr>
            <w:tcW w:w="4712" w:type="dxa"/>
            <w:vAlign w:val="bottom"/>
          </w:tcPr>
          <w:p w14:paraId="14317A69" w14:textId="411CD66B" w:rsidR="001C0F1B" w:rsidRPr="00BD36D6" w:rsidRDefault="001C0F1B" w:rsidP="005177AB">
            <w:pPr>
              <w:spacing w:line="276" w:lineRule="auto"/>
              <w:jc w:val="center"/>
              <w:rPr>
                <w:b/>
                <w:bCs/>
                <w:spacing w:val="-2"/>
                <w:sz w:val="24"/>
                <w:szCs w:val="24"/>
                <w:lang w:val="es-ES" w:eastAsia="es-ES"/>
              </w:rPr>
            </w:pPr>
            <w:r w:rsidRPr="00BD36D6">
              <w:rPr>
                <w:b/>
                <w:bCs/>
                <w:spacing w:val="-2"/>
                <w:sz w:val="24"/>
                <w:szCs w:val="24"/>
                <w:lang w:val="es-ES" w:eastAsia="es-ES"/>
              </w:rPr>
              <w:t>H.R. BUENAVENTURA LEÓN LEÓN</w:t>
            </w:r>
          </w:p>
          <w:p w14:paraId="4931C19F" w14:textId="77777777" w:rsidR="001C0F1B" w:rsidRPr="00BD36D6" w:rsidRDefault="001C0F1B" w:rsidP="005177AB">
            <w:pPr>
              <w:spacing w:line="276" w:lineRule="auto"/>
              <w:jc w:val="center"/>
              <w:rPr>
                <w:spacing w:val="-2"/>
                <w:sz w:val="24"/>
                <w:szCs w:val="24"/>
                <w:lang w:val="es-ES" w:eastAsia="es-ES"/>
              </w:rPr>
            </w:pPr>
            <w:r w:rsidRPr="00BD36D6">
              <w:rPr>
                <w:spacing w:val="-2"/>
                <w:sz w:val="24"/>
                <w:szCs w:val="24"/>
                <w:lang w:val="es-ES" w:eastAsia="es-ES"/>
              </w:rPr>
              <w:t>Ponente</w:t>
            </w:r>
          </w:p>
        </w:tc>
      </w:tr>
    </w:tbl>
    <w:p w14:paraId="24CD1DC2" w14:textId="0A4D42D0" w:rsidR="001C0F1B" w:rsidRPr="00BD36D6" w:rsidRDefault="001C0F1B">
      <w:pPr>
        <w:rPr>
          <w:sz w:val="24"/>
          <w:szCs w:val="24"/>
          <w:lang w:val="es-CO"/>
        </w:rPr>
      </w:pPr>
    </w:p>
    <w:tbl>
      <w:tblPr>
        <w:tblStyle w:val="Tablaconcuadrcula"/>
        <w:tblpPr w:leftFromText="141" w:rightFromText="141" w:vertAnchor="text" w:horzAnchor="margin" w:tblpX="-459" w:tblpY="-44"/>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528"/>
      </w:tblGrid>
      <w:tr w:rsidR="00B20DF7" w:rsidRPr="00BD36D6" w14:paraId="59BDDA54" w14:textId="77777777" w:rsidTr="00BD36D6">
        <w:trPr>
          <w:trHeight w:val="2154"/>
        </w:trPr>
        <w:tc>
          <w:tcPr>
            <w:tcW w:w="4820" w:type="dxa"/>
            <w:vAlign w:val="bottom"/>
          </w:tcPr>
          <w:p w14:paraId="3333B9AA" w14:textId="3CA2EAD6" w:rsidR="00460F86" w:rsidRPr="00BD36D6" w:rsidRDefault="00460F86" w:rsidP="00460F86">
            <w:pPr>
              <w:spacing w:line="276" w:lineRule="auto"/>
              <w:jc w:val="center"/>
              <w:rPr>
                <w:b/>
                <w:bCs/>
                <w:spacing w:val="-2"/>
                <w:sz w:val="24"/>
                <w:szCs w:val="24"/>
                <w:lang w:val="es-ES" w:eastAsia="es-ES"/>
              </w:rPr>
            </w:pPr>
            <w:r w:rsidRPr="00BD36D6">
              <w:rPr>
                <w:b/>
                <w:bCs/>
                <w:spacing w:val="-2"/>
                <w:sz w:val="24"/>
                <w:szCs w:val="24"/>
                <w:lang w:val="es-ES" w:eastAsia="es-ES"/>
              </w:rPr>
              <w:t>H.R. JO</w:t>
            </w:r>
            <w:r w:rsidR="00B20DF7" w:rsidRPr="00BD36D6">
              <w:rPr>
                <w:b/>
                <w:bCs/>
                <w:spacing w:val="-2"/>
                <w:sz w:val="24"/>
                <w:szCs w:val="24"/>
                <w:lang w:val="es-ES" w:eastAsia="es-ES"/>
              </w:rPr>
              <w:t>H</w:t>
            </w:r>
            <w:r w:rsidRPr="00BD36D6">
              <w:rPr>
                <w:b/>
                <w:bCs/>
                <w:spacing w:val="-2"/>
                <w:sz w:val="24"/>
                <w:szCs w:val="24"/>
                <w:lang w:val="es-ES" w:eastAsia="es-ES"/>
              </w:rPr>
              <w:t>N JAIRO HOYOS GARCÍA</w:t>
            </w:r>
          </w:p>
          <w:p w14:paraId="62668706" w14:textId="120C8A7E" w:rsidR="00460F86" w:rsidRPr="00BD36D6" w:rsidRDefault="00460F86" w:rsidP="005177AB">
            <w:pPr>
              <w:spacing w:line="276" w:lineRule="auto"/>
              <w:jc w:val="center"/>
              <w:rPr>
                <w:sz w:val="24"/>
                <w:szCs w:val="24"/>
                <w:lang w:val="es-CO"/>
              </w:rPr>
            </w:pPr>
            <w:r w:rsidRPr="00BD36D6">
              <w:rPr>
                <w:spacing w:val="-2"/>
                <w:sz w:val="24"/>
                <w:szCs w:val="24"/>
                <w:lang w:val="es-ES" w:eastAsia="es-ES"/>
              </w:rPr>
              <w:t>Ponente</w:t>
            </w:r>
          </w:p>
        </w:tc>
        <w:tc>
          <w:tcPr>
            <w:tcW w:w="5528" w:type="dxa"/>
            <w:vAlign w:val="bottom"/>
          </w:tcPr>
          <w:p w14:paraId="1256C9F9" w14:textId="3EE5C597" w:rsidR="00460F86" w:rsidRPr="00BD36D6" w:rsidRDefault="00460F86" w:rsidP="005177AB">
            <w:pPr>
              <w:spacing w:line="276" w:lineRule="auto"/>
              <w:jc w:val="center"/>
              <w:rPr>
                <w:b/>
                <w:bCs/>
                <w:spacing w:val="-2"/>
                <w:sz w:val="24"/>
                <w:szCs w:val="24"/>
                <w:lang w:val="es-CO" w:eastAsia="es-ES"/>
              </w:rPr>
            </w:pPr>
            <w:r w:rsidRPr="00BD36D6">
              <w:rPr>
                <w:b/>
                <w:bCs/>
                <w:spacing w:val="-2"/>
                <w:sz w:val="24"/>
                <w:szCs w:val="24"/>
                <w:lang w:val="es-ES" w:eastAsia="es-ES"/>
              </w:rPr>
              <w:t>H.R. JUANITA MARIA GOEBERTUS ESTRADA</w:t>
            </w:r>
          </w:p>
          <w:p w14:paraId="268F124D" w14:textId="341395CC" w:rsidR="00460F86" w:rsidRPr="00BD36D6" w:rsidRDefault="00460F86" w:rsidP="005177AB">
            <w:pPr>
              <w:spacing w:line="276" w:lineRule="auto"/>
              <w:jc w:val="center"/>
              <w:rPr>
                <w:sz w:val="24"/>
                <w:szCs w:val="24"/>
                <w:lang w:val="es-CO"/>
              </w:rPr>
            </w:pPr>
            <w:r w:rsidRPr="00BD36D6">
              <w:rPr>
                <w:spacing w:val="-2"/>
                <w:sz w:val="24"/>
                <w:szCs w:val="24"/>
                <w:lang w:val="es-ES" w:eastAsia="es-ES"/>
              </w:rPr>
              <w:t>Ponente</w:t>
            </w:r>
          </w:p>
        </w:tc>
      </w:tr>
      <w:tr w:rsidR="00B20DF7" w:rsidRPr="00BD36D6" w14:paraId="585A01E5" w14:textId="77777777" w:rsidTr="00BD36D6">
        <w:trPr>
          <w:trHeight w:val="2154"/>
        </w:trPr>
        <w:tc>
          <w:tcPr>
            <w:tcW w:w="4820" w:type="dxa"/>
            <w:vAlign w:val="bottom"/>
          </w:tcPr>
          <w:p w14:paraId="636DB7DB" w14:textId="13F87D26" w:rsidR="00460F86" w:rsidRPr="00BD36D6" w:rsidRDefault="00460F86" w:rsidP="005177AB">
            <w:pPr>
              <w:spacing w:line="276" w:lineRule="auto"/>
              <w:jc w:val="center"/>
              <w:rPr>
                <w:b/>
                <w:bCs/>
                <w:spacing w:val="-2"/>
                <w:sz w:val="24"/>
                <w:szCs w:val="24"/>
                <w:lang w:val="es-ES" w:eastAsia="es-ES"/>
              </w:rPr>
            </w:pPr>
            <w:r w:rsidRPr="00BD36D6">
              <w:rPr>
                <w:b/>
                <w:bCs/>
                <w:spacing w:val="-2"/>
                <w:sz w:val="24"/>
                <w:szCs w:val="24"/>
                <w:lang w:val="es-ES" w:eastAsia="es-ES"/>
              </w:rPr>
              <w:t>H.R. CARLOS GERMAN NAVAS TALERO</w:t>
            </w:r>
          </w:p>
          <w:p w14:paraId="0333499E" w14:textId="6912FFF0" w:rsidR="00460F86" w:rsidRPr="00BD36D6" w:rsidRDefault="00460F86" w:rsidP="005177AB">
            <w:pPr>
              <w:spacing w:line="276" w:lineRule="auto"/>
              <w:jc w:val="center"/>
              <w:rPr>
                <w:sz w:val="24"/>
                <w:szCs w:val="24"/>
                <w:lang w:val="es-CO"/>
              </w:rPr>
            </w:pPr>
            <w:r w:rsidRPr="00BD36D6">
              <w:rPr>
                <w:spacing w:val="-2"/>
                <w:sz w:val="24"/>
                <w:szCs w:val="24"/>
                <w:lang w:val="es-ES" w:eastAsia="es-ES"/>
              </w:rPr>
              <w:t>Ponente</w:t>
            </w:r>
          </w:p>
        </w:tc>
        <w:tc>
          <w:tcPr>
            <w:tcW w:w="5528" w:type="dxa"/>
            <w:vAlign w:val="bottom"/>
          </w:tcPr>
          <w:p w14:paraId="619BEBF1" w14:textId="0FDA0C56" w:rsidR="00460F86" w:rsidRPr="00BD36D6" w:rsidRDefault="00460F86" w:rsidP="005177AB">
            <w:pPr>
              <w:spacing w:line="276" w:lineRule="auto"/>
              <w:jc w:val="center"/>
              <w:rPr>
                <w:spacing w:val="-2"/>
                <w:sz w:val="24"/>
                <w:szCs w:val="24"/>
                <w:lang w:val="es-ES" w:eastAsia="es-ES"/>
              </w:rPr>
            </w:pPr>
            <w:r w:rsidRPr="00BD36D6">
              <w:rPr>
                <w:b/>
                <w:bCs/>
                <w:spacing w:val="-2"/>
                <w:sz w:val="24"/>
                <w:szCs w:val="24"/>
                <w:lang w:val="es-ES" w:eastAsia="es-ES"/>
              </w:rPr>
              <w:t>H.R. LUIS ALBERTO ALBÁN URBANO</w:t>
            </w:r>
          </w:p>
          <w:p w14:paraId="35B76993" w14:textId="5062D3B0" w:rsidR="00460F86" w:rsidRPr="00BD36D6" w:rsidRDefault="00460F86" w:rsidP="005177AB">
            <w:pPr>
              <w:spacing w:line="276" w:lineRule="auto"/>
              <w:jc w:val="center"/>
              <w:rPr>
                <w:sz w:val="24"/>
                <w:szCs w:val="24"/>
                <w:lang w:val="es-CO"/>
              </w:rPr>
            </w:pPr>
            <w:r w:rsidRPr="00BD36D6">
              <w:rPr>
                <w:spacing w:val="-2"/>
                <w:sz w:val="24"/>
                <w:szCs w:val="24"/>
                <w:lang w:val="es-ES" w:eastAsia="es-ES"/>
              </w:rPr>
              <w:t>Ponente</w:t>
            </w:r>
          </w:p>
        </w:tc>
      </w:tr>
    </w:tbl>
    <w:p w14:paraId="7C8688A2" w14:textId="13427F1F" w:rsidR="00460F86" w:rsidRPr="00BD36D6" w:rsidRDefault="00460F86" w:rsidP="00460F86">
      <w:pPr>
        <w:spacing w:line="276" w:lineRule="auto"/>
        <w:rPr>
          <w:spacing w:val="-2"/>
          <w:sz w:val="24"/>
          <w:szCs w:val="24"/>
          <w:lang w:val="es-ES" w:eastAsia="es-ES"/>
        </w:rPr>
      </w:pPr>
    </w:p>
    <w:p w14:paraId="0D6F1D64" w14:textId="58EE61AF" w:rsidR="00460F86" w:rsidRPr="00BD36D6" w:rsidRDefault="00460F86" w:rsidP="00460F86">
      <w:pPr>
        <w:spacing w:line="276" w:lineRule="auto"/>
        <w:rPr>
          <w:spacing w:val="-2"/>
          <w:sz w:val="24"/>
          <w:szCs w:val="24"/>
          <w:lang w:val="es-ES" w:eastAsia="es-ES"/>
        </w:rPr>
      </w:pPr>
    </w:p>
    <w:p w14:paraId="4A0B8F4A" w14:textId="77777777" w:rsidR="00460F86" w:rsidRPr="00BD36D6" w:rsidRDefault="00460F86" w:rsidP="00460F86">
      <w:pPr>
        <w:spacing w:line="276" w:lineRule="auto"/>
        <w:rPr>
          <w:spacing w:val="-2"/>
          <w:sz w:val="24"/>
          <w:szCs w:val="24"/>
          <w:lang w:val="es-ES" w:eastAsia="es-ES"/>
        </w:rPr>
      </w:pPr>
    </w:p>
    <w:p w14:paraId="6B3B9263" w14:textId="5B5CE04B" w:rsidR="00BF13D5" w:rsidRPr="00BD36D6" w:rsidRDefault="00460F86" w:rsidP="002A55F0">
      <w:pPr>
        <w:pStyle w:val="Ttulo1"/>
        <w:spacing w:line="276" w:lineRule="auto"/>
        <w:rPr>
          <w:rFonts w:ascii="Times New Roman" w:hAnsi="Times New Roman" w:cs="Times New Roman"/>
          <w:szCs w:val="24"/>
          <w:lang w:val="es-CO" w:eastAsia="es-ES"/>
        </w:rPr>
      </w:pPr>
      <w:r w:rsidRPr="00BD36D6">
        <w:rPr>
          <w:spacing w:val="-2"/>
          <w:szCs w:val="24"/>
          <w:lang w:val="es-ES" w:eastAsia="es-ES"/>
        </w:rPr>
        <w:br w:type="page"/>
      </w:r>
      <w:r w:rsidR="00BF13D5" w:rsidRPr="00BD36D6">
        <w:rPr>
          <w:rFonts w:ascii="Times New Roman" w:hAnsi="Times New Roman" w:cs="Times New Roman"/>
          <w:szCs w:val="24"/>
          <w:lang w:val="es-CO" w:eastAsia="es-ES"/>
        </w:rPr>
        <w:lastRenderedPageBreak/>
        <w:t xml:space="preserve">INFORME DE PONENCIA PARA </w:t>
      </w:r>
      <w:r w:rsidRPr="00BD36D6">
        <w:rPr>
          <w:rFonts w:ascii="Times New Roman" w:hAnsi="Times New Roman" w:cs="Times New Roman"/>
          <w:szCs w:val="24"/>
          <w:lang w:val="es-CO" w:eastAsia="es-ES"/>
        </w:rPr>
        <w:t>SEGUNDO</w:t>
      </w:r>
      <w:r w:rsidR="00BF13D5" w:rsidRPr="00BD36D6">
        <w:rPr>
          <w:rFonts w:ascii="Times New Roman" w:hAnsi="Times New Roman" w:cs="Times New Roman"/>
          <w:szCs w:val="24"/>
          <w:lang w:val="es-CO" w:eastAsia="es-ES"/>
        </w:rPr>
        <w:t xml:space="preserve"> DEBATE EN</w:t>
      </w:r>
      <w:r w:rsidR="00310E53" w:rsidRPr="00BD36D6">
        <w:rPr>
          <w:rFonts w:ascii="Times New Roman" w:hAnsi="Times New Roman" w:cs="Times New Roman"/>
          <w:szCs w:val="24"/>
          <w:lang w:val="es-CO" w:eastAsia="es-ES"/>
        </w:rPr>
        <w:t xml:space="preserve"> SEGUNDA VUELTA</w:t>
      </w:r>
      <w:r w:rsidR="00BF13D5" w:rsidRPr="00BD36D6">
        <w:rPr>
          <w:rFonts w:ascii="Times New Roman" w:hAnsi="Times New Roman" w:cs="Times New Roman"/>
          <w:szCs w:val="24"/>
          <w:lang w:val="es-CO" w:eastAsia="es-ES"/>
        </w:rPr>
        <w:t xml:space="preserve"> AL PROYECTO DE ACTO LEGISLATIVO</w:t>
      </w:r>
      <w:r w:rsidR="00E91FE9">
        <w:rPr>
          <w:rFonts w:ascii="Times New Roman" w:hAnsi="Times New Roman" w:cs="Times New Roman"/>
          <w:szCs w:val="24"/>
          <w:lang w:val="es-CO" w:eastAsia="es-ES"/>
        </w:rPr>
        <w:t xml:space="preserve"> </w:t>
      </w:r>
      <w:r w:rsidR="00E91FE9">
        <w:rPr>
          <w:rFonts w:ascii="Times New Roman" w:hAnsi="Times New Roman" w:cs="Times New Roman"/>
          <w:szCs w:val="24"/>
          <w:lang w:val="es-CO" w:eastAsia="es-ES"/>
        </w:rPr>
        <w:br/>
      </w:r>
      <w:r w:rsidR="00BF13D5" w:rsidRPr="00BD36D6">
        <w:rPr>
          <w:rFonts w:ascii="Times New Roman" w:hAnsi="Times New Roman" w:cs="Times New Roman"/>
          <w:szCs w:val="24"/>
          <w:lang w:val="es-CO" w:eastAsia="es-ES"/>
        </w:rPr>
        <w:t>002 DE 2019 CÁMARA</w:t>
      </w:r>
      <w:r w:rsidR="00310E53" w:rsidRPr="00BD36D6">
        <w:rPr>
          <w:rFonts w:ascii="Times New Roman" w:hAnsi="Times New Roman" w:cs="Times New Roman"/>
          <w:szCs w:val="24"/>
          <w:lang w:val="es-CO" w:eastAsia="es-ES"/>
        </w:rPr>
        <w:t xml:space="preserve"> </w:t>
      </w:r>
      <w:r w:rsidR="00B20DF7" w:rsidRPr="00BD36D6">
        <w:rPr>
          <w:rFonts w:ascii="Times New Roman" w:hAnsi="Times New Roman" w:cs="Times New Roman"/>
          <w:szCs w:val="24"/>
          <w:lang w:val="es-CO" w:eastAsia="es-ES"/>
        </w:rPr>
        <w:t>–</w:t>
      </w:r>
      <w:r w:rsidR="00310E53" w:rsidRPr="00BD36D6">
        <w:rPr>
          <w:rFonts w:ascii="Times New Roman" w:hAnsi="Times New Roman" w:cs="Times New Roman"/>
          <w:szCs w:val="24"/>
          <w:lang w:val="es-CO" w:eastAsia="es-ES"/>
        </w:rPr>
        <w:t xml:space="preserve"> </w:t>
      </w:r>
      <w:r w:rsidR="00310E53" w:rsidRPr="00BD36D6">
        <w:rPr>
          <w:rFonts w:ascii="Times New Roman" w:hAnsi="Times New Roman" w:cs="Times New Roman"/>
          <w:spacing w:val="-2"/>
          <w:szCs w:val="24"/>
          <w:lang w:val="es-ES" w:eastAsia="es-ES"/>
        </w:rPr>
        <w:t>24 de 2019 SENADO</w:t>
      </w:r>
    </w:p>
    <w:p w14:paraId="676BE389" w14:textId="7EBA797C" w:rsidR="00BF13D5" w:rsidRPr="00BD36D6" w:rsidRDefault="00BF13D5" w:rsidP="00934BCB">
      <w:pPr>
        <w:spacing w:line="276" w:lineRule="auto"/>
        <w:jc w:val="center"/>
        <w:rPr>
          <w:i/>
          <w:spacing w:val="-2"/>
          <w:sz w:val="24"/>
          <w:szCs w:val="24"/>
          <w:lang w:val="es-ES" w:eastAsia="es-ES"/>
        </w:rPr>
      </w:pPr>
      <w:bookmarkStart w:id="0" w:name="_Hlk4522235"/>
      <w:r w:rsidRPr="00BD36D6">
        <w:rPr>
          <w:i/>
          <w:spacing w:val="-2"/>
          <w:sz w:val="24"/>
          <w:szCs w:val="24"/>
          <w:lang w:val="es-ES" w:eastAsia="es-ES"/>
        </w:rPr>
        <w:t>“</w:t>
      </w:r>
      <w:r w:rsidR="00306B53" w:rsidRPr="00BD36D6">
        <w:rPr>
          <w:i/>
          <w:spacing w:val="-2"/>
          <w:sz w:val="24"/>
          <w:szCs w:val="24"/>
          <w:lang w:val="es-ES" w:eastAsia="es-ES"/>
        </w:rPr>
        <w:t>por el cual se adicionan al artículo 310 de la Constitución Política colombiana normas especiales para la organización, funcionamiento, protección cultural, étnica y ambiental de los departamentos de Amazonas, Caquetá́, Guaviare, Guainía, Putumayo y Vaupés</w:t>
      </w:r>
      <w:r w:rsidR="00D20644" w:rsidRPr="00BD36D6">
        <w:rPr>
          <w:i/>
          <w:spacing w:val="-2"/>
          <w:sz w:val="24"/>
          <w:szCs w:val="24"/>
          <w:lang w:val="es-ES" w:eastAsia="es-ES"/>
        </w:rPr>
        <w:t>”</w:t>
      </w:r>
    </w:p>
    <w:bookmarkEnd w:id="0"/>
    <w:p w14:paraId="277CEAB8" w14:textId="77777777" w:rsidR="00BF13D5" w:rsidRPr="00BD36D6" w:rsidRDefault="00BF13D5" w:rsidP="00934BCB">
      <w:pPr>
        <w:pStyle w:val="Ttulo2"/>
        <w:numPr>
          <w:ilvl w:val="0"/>
          <w:numId w:val="33"/>
        </w:numPr>
        <w:spacing w:line="276" w:lineRule="auto"/>
        <w:rPr>
          <w:rFonts w:ascii="Times New Roman" w:hAnsi="Times New Roman" w:cs="Times New Roman"/>
          <w:szCs w:val="24"/>
          <w:lang w:val="es-ES" w:eastAsia="es-ES"/>
        </w:rPr>
      </w:pPr>
      <w:r w:rsidRPr="00BD36D6">
        <w:rPr>
          <w:rFonts w:ascii="Times New Roman" w:hAnsi="Times New Roman" w:cs="Times New Roman"/>
          <w:szCs w:val="24"/>
          <w:lang w:val="es-ES" w:eastAsia="es-ES"/>
        </w:rPr>
        <w:t>ANTECEDENTES</w:t>
      </w:r>
    </w:p>
    <w:p w14:paraId="7E454D90" w14:textId="77777777" w:rsidR="00BF13D5" w:rsidRPr="00BD36D6" w:rsidRDefault="00BF13D5" w:rsidP="00934BCB">
      <w:pPr>
        <w:kinsoku w:val="0"/>
        <w:overflowPunct w:val="0"/>
        <w:spacing w:line="276" w:lineRule="auto"/>
        <w:jc w:val="both"/>
        <w:textAlignment w:val="baseline"/>
        <w:rPr>
          <w:b/>
          <w:spacing w:val="-2"/>
          <w:sz w:val="24"/>
          <w:szCs w:val="24"/>
          <w:lang w:val="es-ES" w:eastAsia="es-ES"/>
        </w:rPr>
      </w:pPr>
    </w:p>
    <w:p w14:paraId="43BD7A68" w14:textId="5BF95208" w:rsidR="00BF13D5" w:rsidRPr="00BD36D6" w:rsidRDefault="00BF13D5" w:rsidP="00934BCB">
      <w:pPr>
        <w:kinsoku w:val="0"/>
        <w:overflowPunct w:val="0"/>
        <w:spacing w:line="276" w:lineRule="auto"/>
        <w:jc w:val="both"/>
        <w:textAlignment w:val="baseline"/>
        <w:rPr>
          <w:bCs/>
          <w:spacing w:val="-2"/>
          <w:sz w:val="24"/>
          <w:szCs w:val="24"/>
          <w:lang w:val="es-ES" w:eastAsia="es-ES"/>
        </w:rPr>
      </w:pPr>
      <w:r w:rsidRPr="00BD36D6">
        <w:rPr>
          <w:bCs/>
          <w:spacing w:val="-2"/>
          <w:sz w:val="24"/>
          <w:szCs w:val="24"/>
          <w:lang w:val="es-ES" w:eastAsia="es-ES"/>
        </w:rPr>
        <w:t>El presente proyecto de acto legislativo es de autoría de los H.R. Yenica Sugein Acosta Infante, Juan David Vélez Trujillo, Carlos Eduardo Acosta Lozano, Jennifer Kristin Arias Falla, Ricardo Alfonso Ferro Lozano, Edwin Gilberto Ballesteros Archila, Enrique Cabrales Baquero</w:t>
      </w:r>
      <w:r w:rsidR="001411D1">
        <w:rPr>
          <w:bCs/>
          <w:spacing w:val="-2"/>
          <w:sz w:val="24"/>
          <w:szCs w:val="24"/>
          <w:lang w:val="es-ES" w:eastAsia="es-ES"/>
        </w:rPr>
        <w:t>,</w:t>
      </w:r>
      <w:r w:rsidR="003E6DDA">
        <w:rPr>
          <w:bCs/>
          <w:spacing w:val="-2"/>
          <w:sz w:val="24"/>
          <w:szCs w:val="24"/>
          <w:lang w:val="es-ES" w:eastAsia="es-ES"/>
        </w:rPr>
        <w:t xml:space="preserve"> </w:t>
      </w:r>
      <w:r w:rsidRPr="00BD36D6">
        <w:rPr>
          <w:bCs/>
          <w:spacing w:val="-2"/>
          <w:sz w:val="24"/>
          <w:szCs w:val="24"/>
          <w:lang w:val="es-ES" w:eastAsia="es-ES"/>
        </w:rPr>
        <w:t>Rubén Darío Molano Piñeros, Álvaro Hernán Prada Artunduaga, Christian Munir Garcés Aljure, Milton Hugo Angulo Viveros, José Jaime Uscátegui Pastrana, Diego Javier Osorio Jiménez , Gustavo Londoño García, César Eugenio Martínez Restrepo, Oscar Leonardo Villamizar Meneses, Juan Fernando Espinal Ramírez  y John Jairo Bermúdez Garcés y de las H.S. Paloma Valencia Laserna, Paola Andrea Holguín Moreno y el H.S. Fernando Nicolás Araújo Rumié.</w:t>
      </w:r>
    </w:p>
    <w:p w14:paraId="570DD39A" w14:textId="77777777" w:rsidR="00BF13D5" w:rsidRPr="00BD36D6" w:rsidRDefault="00BF13D5" w:rsidP="00934BCB">
      <w:pPr>
        <w:kinsoku w:val="0"/>
        <w:overflowPunct w:val="0"/>
        <w:spacing w:line="276" w:lineRule="auto"/>
        <w:jc w:val="both"/>
        <w:textAlignment w:val="baseline"/>
        <w:rPr>
          <w:bCs/>
          <w:spacing w:val="-2"/>
          <w:sz w:val="24"/>
          <w:szCs w:val="24"/>
          <w:lang w:val="es-ES" w:eastAsia="es-ES"/>
        </w:rPr>
      </w:pPr>
    </w:p>
    <w:p w14:paraId="487BA365" w14:textId="72B56D86" w:rsidR="00AA4318" w:rsidRPr="00BD36D6" w:rsidRDefault="00BF13D5" w:rsidP="00934BCB">
      <w:pPr>
        <w:kinsoku w:val="0"/>
        <w:overflowPunct w:val="0"/>
        <w:spacing w:line="276" w:lineRule="auto"/>
        <w:jc w:val="both"/>
        <w:textAlignment w:val="baseline"/>
        <w:rPr>
          <w:bCs/>
          <w:spacing w:val="-2"/>
          <w:sz w:val="24"/>
          <w:szCs w:val="24"/>
          <w:lang w:val="es-ES" w:eastAsia="es-ES"/>
        </w:rPr>
      </w:pPr>
      <w:r w:rsidRPr="00BD36D6">
        <w:rPr>
          <w:bCs/>
          <w:spacing w:val="-2"/>
          <w:sz w:val="24"/>
          <w:szCs w:val="24"/>
          <w:lang w:val="es-ES" w:eastAsia="es-ES"/>
        </w:rPr>
        <w:t>El texto completo del proyecto radicado</w:t>
      </w:r>
      <w:r w:rsidR="001411D1">
        <w:rPr>
          <w:bCs/>
          <w:spacing w:val="-2"/>
          <w:sz w:val="24"/>
          <w:szCs w:val="24"/>
          <w:lang w:val="es-ES" w:eastAsia="es-ES"/>
        </w:rPr>
        <w:t>,</w:t>
      </w:r>
      <w:r w:rsidRPr="00BD36D6">
        <w:rPr>
          <w:bCs/>
          <w:spacing w:val="-2"/>
          <w:sz w:val="24"/>
          <w:szCs w:val="24"/>
          <w:lang w:val="es-ES" w:eastAsia="es-ES"/>
        </w:rPr>
        <w:t xml:space="preserve"> fue publicado el 24 de julio de 2019 en la Gaceta del Congreso 655 de 2019.</w:t>
      </w:r>
    </w:p>
    <w:p w14:paraId="43054C21" w14:textId="036B4F7F" w:rsidR="00512F37" w:rsidRPr="00BD36D6" w:rsidRDefault="00512F37" w:rsidP="00934BCB">
      <w:pPr>
        <w:kinsoku w:val="0"/>
        <w:overflowPunct w:val="0"/>
        <w:spacing w:line="276" w:lineRule="auto"/>
        <w:jc w:val="both"/>
        <w:textAlignment w:val="baseline"/>
        <w:rPr>
          <w:bCs/>
          <w:spacing w:val="-2"/>
          <w:sz w:val="24"/>
          <w:szCs w:val="24"/>
          <w:lang w:val="es-ES" w:eastAsia="es-ES"/>
        </w:rPr>
      </w:pPr>
    </w:p>
    <w:p w14:paraId="54B5A282" w14:textId="343891DE" w:rsidR="00310E53" w:rsidRPr="00BD36D6" w:rsidRDefault="00310E53" w:rsidP="00310E53">
      <w:pPr>
        <w:kinsoku w:val="0"/>
        <w:overflowPunct w:val="0"/>
        <w:spacing w:line="276" w:lineRule="auto"/>
        <w:jc w:val="both"/>
        <w:textAlignment w:val="baseline"/>
        <w:rPr>
          <w:bCs/>
          <w:spacing w:val="-2"/>
          <w:sz w:val="24"/>
          <w:szCs w:val="24"/>
          <w:lang w:val="es-ES" w:eastAsia="es-ES"/>
        </w:rPr>
      </w:pPr>
      <w:r w:rsidRPr="00BD36D6">
        <w:rPr>
          <w:bCs/>
          <w:spacing w:val="-2"/>
          <w:sz w:val="24"/>
          <w:szCs w:val="24"/>
          <w:lang w:val="es-ES" w:eastAsia="es-ES"/>
        </w:rPr>
        <w:t>Previo a la radicación de la ponencia para primer debate, los ponentes en dicha instancia consideraron necesaria la realización de una Audiencia Pública, la cual tuvo lugar el 28 de agosto de 2019 en el recinto de la Comisión Primera Constitucional Permanente.</w:t>
      </w:r>
      <w:r w:rsidR="00895AF2" w:rsidRPr="00BD36D6">
        <w:rPr>
          <w:bCs/>
          <w:spacing w:val="-2"/>
          <w:sz w:val="24"/>
          <w:szCs w:val="24"/>
          <w:lang w:val="es-ES" w:eastAsia="es-ES"/>
        </w:rPr>
        <w:t xml:space="preserve"> De acuerdo con lo señalado por los participantes en la Audiencia, los ponentes consideraron necesario ampliar el ámbito de aplicación del proyecto, por lo cual lo extendieron a todos los territorios que hacen parte del bioma Amazónico, de conformidad con la cartografía del Instituto Sinchi.</w:t>
      </w:r>
    </w:p>
    <w:p w14:paraId="0CB9F340" w14:textId="77777777" w:rsidR="00310E53" w:rsidRPr="00BD36D6" w:rsidRDefault="00310E53" w:rsidP="00934BCB">
      <w:pPr>
        <w:kinsoku w:val="0"/>
        <w:overflowPunct w:val="0"/>
        <w:spacing w:line="276" w:lineRule="auto"/>
        <w:jc w:val="both"/>
        <w:textAlignment w:val="baseline"/>
        <w:rPr>
          <w:bCs/>
          <w:spacing w:val="-2"/>
          <w:sz w:val="24"/>
          <w:szCs w:val="24"/>
          <w:lang w:val="es-ES" w:eastAsia="es-ES"/>
        </w:rPr>
      </w:pPr>
    </w:p>
    <w:p w14:paraId="3D467684" w14:textId="461889B8" w:rsidR="00512F37" w:rsidRPr="00BD36D6" w:rsidRDefault="00512F37" w:rsidP="00934BCB">
      <w:pPr>
        <w:kinsoku w:val="0"/>
        <w:overflowPunct w:val="0"/>
        <w:spacing w:line="276" w:lineRule="auto"/>
        <w:jc w:val="both"/>
        <w:textAlignment w:val="baseline"/>
        <w:rPr>
          <w:bCs/>
          <w:spacing w:val="-2"/>
          <w:sz w:val="24"/>
          <w:szCs w:val="24"/>
          <w:lang w:val="es-ES" w:eastAsia="es-ES"/>
        </w:rPr>
      </w:pPr>
      <w:r w:rsidRPr="00BD36D6">
        <w:rPr>
          <w:bCs/>
          <w:spacing w:val="-2"/>
          <w:sz w:val="24"/>
          <w:szCs w:val="24"/>
          <w:lang w:val="es-ES" w:eastAsia="es-ES"/>
        </w:rPr>
        <w:t>En atención a la designación efectuada por el Presidente de la Comisión Primera de la Cámara de Representantes, el 9 de septiembre de 2019 se radicó ponencia positiva para primer debate</w:t>
      </w:r>
      <w:r w:rsidR="001411D1">
        <w:rPr>
          <w:bCs/>
          <w:spacing w:val="-2"/>
          <w:sz w:val="24"/>
          <w:szCs w:val="24"/>
          <w:lang w:val="es-ES" w:eastAsia="es-ES"/>
        </w:rPr>
        <w:t>,</w:t>
      </w:r>
      <w:r w:rsidRPr="00BD36D6">
        <w:rPr>
          <w:bCs/>
          <w:spacing w:val="-2"/>
          <w:sz w:val="24"/>
          <w:szCs w:val="24"/>
          <w:lang w:val="es-ES" w:eastAsia="es-ES"/>
        </w:rPr>
        <w:t xml:space="preserve"> con pliego de modificaciones</w:t>
      </w:r>
      <w:r w:rsidR="001411D1">
        <w:rPr>
          <w:bCs/>
          <w:spacing w:val="-2"/>
          <w:sz w:val="24"/>
          <w:szCs w:val="24"/>
          <w:lang w:val="es-ES" w:eastAsia="es-ES"/>
        </w:rPr>
        <w:t xml:space="preserve"> y</w:t>
      </w:r>
      <w:r w:rsidRPr="00BD36D6">
        <w:rPr>
          <w:bCs/>
          <w:spacing w:val="-2"/>
          <w:sz w:val="24"/>
          <w:szCs w:val="24"/>
          <w:lang w:val="es-ES" w:eastAsia="es-ES"/>
        </w:rPr>
        <w:t xml:space="preserve"> con la firma de todos los ponentes designados. El texto propuesto fue discutido y aprobado por dicha Comisión el 30 de septiembre de 2019 </w:t>
      </w:r>
      <w:r w:rsidR="00310E53" w:rsidRPr="00BD36D6">
        <w:rPr>
          <w:bCs/>
          <w:spacing w:val="-2"/>
          <w:sz w:val="24"/>
          <w:szCs w:val="24"/>
          <w:lang w:val="es-ES" w:eastAsia="es-ES"/>
        </w:rPr>
        <w:t>en primer debate de la primera vuelta.</w:t>
      </w:r>
    </w:p>
    <w:p w14:paraId="794A134B" w14:textId="29D316F7" w:rsidR="00310E53" w:rsidRPr="00BD36D6" w:rsidRDefault="00310E53" w:rsidP="00934BCB">
      <w:pPr>
        <w:kinsoku w:val="0"/>
        <w:overflowPunct w:val="0"/>
        <w:spacing w:line="276" w:lineRule="auto"/>
        <w:jc w:val="both"/>
        <w:textAlignment w:val="baseline"/>
        <w:rPr>
          <w:bCs/>
          <w:spacing w:val="-2"/>
          <w:sz w:val="24"/>
          <w:szCs w:val="24"/>
          <w:lang w:val="es-ES" w:eastAsia="es-ES"/>
        </w:rPr>
      </w:pPr>
    </w:p>
    <w:p w14:paraId="471B9CF3" w14:textId="08EDD088" w:rsidR="00895AF2" w:rsidRPr="00BD36D6" w:rsidRDefault="00310E53" w:rsidP="00934BCB">
      <w:pPr>
        <w:kinsoku w:val="0"/>
        <w:overflowPunct w:val="0"/>
        <w:spacing w:line="276" w:lineRule="auto"/>
        <w:jc w:val="both"/>
        <w:textAlignment w:val="baseline"/>
        <w:rPr>
          <w:bCs/>
          <w:spacing w:val="-2"/>
          <w:sz w:val="24"/>
          <w:szCs w:val="24"/>
          <w:lang w:val="es-ES" w:eastAsia="es-ES"/>
        </w:rPr>
      </w:pPr>
      <w:r w:rsidRPr="00BD36D6">
        <w:rPr>
          <w:bCs/>
          <w:spacing w:val="-2"/>
          <w:sz w:val="24"/>
          <w:szCs w:val="24"/>
          <w:lang w:val="es-ES" w:eastAsia="es-ES"/>
        </w:rPr>
        <w:t>Este proyecto de acto legislativo fue aprobado por la Plenaria de H. Cámara de Representantes el 6 de noviembre de 2019</w:t>
      </w:r>
      <w:r w:rsidR="00895AF2" w:rsidRPr="00BD36D6">
        <w:rPr>
          <w:bCs/>
          <w:spacing w:val="-2"/>
          <w:sz w:val="24"/>
          <w:szCs w:val="24"/>
          <w:lang w:val="es-ES" w:eastAsia="es-ES"/>
        </w:rPr>
        <w:t xml:space="preserve">, de acuerdo con </w:t>
      </w:r>
      <w:r w:rsidR="001411D1">
        <w:rPr>
          <w:bCs/>
          <w:spacing w:val="-2"/>
          <w:sz w:val="24"/>
          <w:szCs w:val="24"/>
          <w:lang w:val="es-ES" w:eastAsia="es-ES"/>
        </w:rPr>
        <w:t xml:space="preserve">una </w:t>
      </w:r>
      <w:r w:rsidR="00895AF2" w:rsidRPr="00BD36D6">
        <w:rPr>
          <w:bCs/>
          <w:spacing w:val="-2"/>
          <w:sz w:val="24"/>
          <w:szCs w:val="24"/>
          <w:lang w:val="es-ES" w:eastAsia="es-ES"/>
        </w:rPr>
        <w:t>proposición presentada por varios representantes, la Plenaria tomó la decisión de que los</w:t>
      </w:r>
      <w:r w:rsidRPr="00BD36D6">
        <w:rPr>
          <w:bCs/>
          <w:spacing w:val="-2"/>
          <w:sz w:val="24"/>
          <w:szCs w:val="24"/>
          <w:lang w:val="es-ES" w:eastAsia="es-ES"/>
        </w:rPr>
        <w:t xml:space="preserve"> </w:t>
      </w:r>
      <w:r w:rsidR="00895AF2" w:rsidRPr="00BD36D6">
        <w:rPr>
          <w:bCs/>
          <w:spacing w:val="-2"/>
          <w:sz w:val="24"/>
          <w:szCs w:val="24"/>
          <w:lang w:val="es-ES" w:eastAsia="es-ES"/>
        </w:rPr>
        <w:t xml:space="preserve">departamentos que serían beneficiarios </w:t>
      </w:r>
      <w:r w:rsidR="00895AF2" w:rsidRPr="00BD36D6">
        <w:rPr>
          <w:bCs/>
          <w:spacing w:val="-2"/>
          <w:sz w:val="24"/>
          <w:szCs w:val="24"/>
          <w:lang w:val="es-ES" w:eastAsia="es-ES"/>
        </w:rPr>
        <w:lastRenderedPageBreak/>
        <w:t>de un régimen especial serían Amazonas, Caquetá́, Guaviare, Guainía, Putumayo y Vaupés, por ser estos cuyo territorio se encuentra completamente en el bioma amazónico.</w:t>
      </w:r>
    </w:p>
    <w:p w14:paraId="4184B846" w14:textId="77777777" w:rsidR="00734468" w:rsidRPr="00BD36D6" w:rsidRDefault="00734468" w:rsidP="00934BCB">
      <w:pPr>
        <w:kinsoku w:val="0"/>
        <w:overflowPunct w:val="0"/>
        <w:spacing w:line="276" w:lineRule="auto"/>
        <w:jc w:val="both"/>
        <w:textAlignment w:val="baseline"/>
        <w:rPr>
          <w:bCs/>
          <w:spacing w:val="-2"/>
          <w:sz w:val="24"/>
          <w:szCs w:val="24"/>
          <w:lang w:val="es-CO" w:eastAsia="es-ES"/>
        </w:rPr>
      </w:pPr>
    </w:p>
    <w:p w14:paraId="47B23035" w14:textId="77777777" w:rsidR="005E2AB2" w:rsidRPr="00BD36D6" w:rsidRDefault="00895AF2" w:rsidP="00934BCB">
      <w:pPr>
        <w:kinsoku w:val="0"/>
        <w:overflowPunct w:val="0"/>
        <w:spacing w:line="276" w:lineRule="auto"/>
        <w:jc w:val="both"/>
        <w:textAlignment w:val="baseline"/>
        <w:rPr>
          <w:bCs/>
          <w:spacing w:val="-2"/>
          <w:sz w:val="24"/>
          <w:szCs w:val="24"/>
          <w:lang w:val="es-ES" w:eastAsia="es-ES"/>
        </w:rPr>
      </w:pPr>
      <w:r w:rsidRPr="00BD36D6">
        <w:rPr>
          <w:bCs/>
          <w:spacing w:val="-2"/>
          <w:sz w:val="24"/>
          <w:szCs w:val="24"/>
          <w:lang w:val="es-ES" w:eastAsia="es-ES"/>
        </w:rPr>
        <w:t>P</w:t>
      </w:r>
      <w:r w:rsidR="00310E53" w:rsidRPr="00BD36D6">
        <w:rPr>
          <w:bCs/>
          <w:spacing w:val="-2"/>
          <w:sz w:val="24"/>
          <w:szCs w:val="24"/>
          <w:lang w:val="es-ES" w:eastAsia="es-ES"/>
        </w:rPr>
        <w:t xml:space="preserve">osteriormente surtió el trámite correspondiente </w:t>
      </w:r>
      <w:r w:rsidR="005E2AB2" w:rsidRPr="00BD36D6">
        <w:rPr>
          <w:bCs/>
          <w:spacing w:val="-2"/>
          <w:sz w:val="24"/>
          <w:szCs w:val="24"/>
          <w:lang w:val="es-ES" w:eastAsia="es-ES"/>
        </w:rPr>
        <w:t>en</w:t>
      </w:r>
      <w:r w:rsidR="00310E53" w:rsidRPr="00BD36D6">
        <w:rPr>
          <w:bCs/>
          <w:spacing w:val="-2"/>
          <w:sz w:val="24"/>
          <w:szCs w:val="24"/>
          <w:lang w:val="es-ES" w:eastAsia="es-ES"/>
        </w:rPr>
        <w:t xml:space="preserve"> primer debate que se llevó a cabo en la H. Comisión Primera de Senado el 26 de noviembre de 2019</w:t>
      </w:r>
      <w:r w:rsidR="005E2AB2" w:rsidRPr="00BD36D6">
        <w:rPr>
          <w:bCs/>
          <w:spacing w:val="-2"/>
          <w:sz w:val="24"/>
          <w:szCs w:val="24"/>
          <w:lang w:val="es-ES" w:eastAsia="es-ES"/>
        </w:rPr>
        <w:t xml:space="preserve">, cuyos miembros votaron positivamente este proyecto de acto legislativo. </w:t>
      </w:r>
    </w:p>
    <w:p w14:paraId="30B0328A" w14:textId="77777777" w:rsidR="005E2AB2" w:rsidRPr="00BD36D6" w:rsidRDefault="005E2AB2" w:rsidP="00934BCB">
      <w:pPr>
        <w:kinsoku w:val="0"/>
        <w:overflowPunct w:val="0"/>
        <w:spacing w:line="276" w:lineRule="auto"/>
        <w:jc w:val="both"/>
        <w:textAlignment w:val="baseline"/>
        <w:rPr>
          <w:bCs/>
          <w:spacing w:val="-2"/>
          <w:sz w:val="24"/>
          <w:szCs w:val="24"/>
          <w:lang w:val="es-ES" w:eastAsia="es-ES"/>
        </w:rPr>
      </w:pPr>
    </w:p>
    <w:p w14:paraId="24831DFB" w14:textId="7CC71E80" w:rsidR="00310E53" w:rsidRPr="00BD36D6" w:rsidRDefault="001C0F1B" w:rsidP="00934BCB">
      <w:pPr>
        <w:kinsoku w:val="0"/>
        <w:overflowPunct w:val="0"/>
        <w:spacing w:line="276" w:lineRule="auto"/>
        <w:jc w:val="both"/>
        <w:textAlignment w:val="baseline"/>
        <w:rPr>
          <w:bCs/>
          <w:spacing w:val="-2"/>
          <w:sz w:val="24"/>
          <w:szCs w:val="24"/>
          <w:lang w:val="es-ES" w:eastAsia="es-ES"/>
        </w:rPr>
      </w:pPr>
      <w:r w:rsidRPr="00BD36D6">
        <w:rPr>
          <w:bCs/>
          <w:spacing w:val="-2"/>
          <w:sz w:val="24"/>
          <w:szCs w:val="24"/>
          <w:lang w:val="es-ES" w:eastAsia="es-ES"/>
        </w:rPr>
        <w:t>E</w:t>
      </w:r>
      <w:r w:rsidR="005E2AB2" w:rsidRPr="00BD36D6">
        <w:rPr>
          <w:bCs/>
          <w:spacing w:val="-2"/>
          <w:sz w:val="24"/>
          <w:szCs w:val="24"/>
          <w:lang w:val="es-ES" w:eastAsia="es-ES"/>
        </w:rPr>
        <w:t>l proyecto</w:t>
      </w:r>
      <w:r w:rsidR="00310E53" w:rsidRPr="00BD36D6">
        <w:rPr>
          <w:bCs/>
          <w:spacing w:val="-2"/>
          <w:sz w:val="24"/>
          <w:szCs w:val="24"/>
          <w:lang w:val="es-ES" w:eastAsia="es-ES"/>
        </w:rPr>
        <w:t xml:space="preserve"> fue aprobado en segundo debate</w:t>
      </w:r>
      <w:r w:rsidR="005E2AB2" w:rsidRPr="00BD36D6">
        <w:rPr>
          <w:bCs/>
          <w:spacing w:val="-2"/>
          <w:sz w:val="24"/>
          <w:szCs w:val="24"/>
          <w:lang w:val="es-ES" w:eastAsia="es-ES"/>
        </w:rPr>
        <w:t xml:space="preserve"> de la primera vuelta</w:t>
      </w:r>
      <w:r w:rsidR="00872F30">
        <w:rPr>
          <w:bCs/>
          <w:spacing w:val="-2"/>
          <w:sz w:val="24"/>
          <w:szCs w:val="24"/>
          <w:lang w:val="es-ES" w:eastAsia="es-ES"/>
        </w:rPr>
        <w:t>,</w:t>
      </w:r>
      <w:r w:rsidR="00310E53" w:rsidRPr="00BD36D6">
        <w:rPr>
          <w:bCs/>
          <w:spacing w:val="-2"/>
          <w:sz w:val="24"/>
          <w:szCs w:val="24"/>
          <w:lang w:val="es-ES" w:eastAsia="es-ES"/>
        </w:rPr>
        <w:t xml:space="preserve"> en la Plenaria del Senado del 12 de diciembre de 2019. El texto aprobado </w:t>
      </w:r>
      <w:r w:rsidR="005E2AB2" w:rsidRPr="00BD36D6">
        <w:rPr>
          <w:bCs/>
          <w:spacing w:val="-2"/>
          <w:sz w:val="24"/>
          <w:szCs w:val="24"/>
          <w:lang w:val="es-ES" w:eastAsia="es-ES"/>
        </w:rPr>
        <w:t xml:space="preserve">en dicha Plenaria </w:t>
      </w:r>
      <w:r w:rsidR="00C22BB8" w:rsidRPr="00BD36D6">
        <w:rPr>
          <w:bCs/>
          <w:spacing w:val="-2"/>
          <w:sz w:val="24"/>
          <w:szCs w:val="24"/>
          <w:lang w:val="es-ES" w:eastAsia="es-ES"/>
        </w:rPr>
        <w:t>fue</w:t>
      </w:r>
      <w:r w:rsidR="00310E53" w:rsidRPr="00BD36D6">
        <w:rPr>
          <w:bCs/>
          <w:spacing w:val="-2"/>
          <w:sz w:val="24"/>
          <w:szCs w:val="24"/>
          <w:lang w:val="es-ES" w:eastAsia="es-ES"/>
        </w:rPr>
        <w:t xml:space="preserve"> publicado en la Gaceta 1231 </w:t>
      </w:r>
      <w:r w:rsidR="00341560" w:rsidRPr="00BD36D6">
        <w:rPr>
          <w:bCs/>
          <w:spacing w:val="-2"/>
          <w:sz w:val="24"/>
          <w:szCs w:val="24"/>
          <w:lang w:val="es-ES" w:eastAsia="es-ES"/>
        </w:rPr>
        <w:t xml:space="preserve">del 17 de diciembre </w:t>
      </w:r>
      <w:r w:rsidR="00310E53" w:rsidRPr="00BD36D6">
        <w:rPr>
          <w:bCs/>
          <w:spacing w:val="-2"/>
          <w:sz w:val="24"/>
          <w:szCs w:val="24"/>
          <w:lang w:val="es-ES" w:eastAsia="es-ES"/>
        </w:rPr>
        <w:t>de 2019.</w:t>
      </w:r>
    </w:p>
    <w:p w14:paraId="4BC1CA4C" w14:textId="647AA3DE" w:rsidR="001C0F1B" w:rsidRPr="00BD36D6" w:rsidRDefault="001C0F1B" w:rsidP="00934BCB">
      <w:pPr>
        <w:kinsoku w:val="0"/>
        <w:overflowPunct w:val="0"/>
        <w:spacing w:line="276" w:lineRule="auto"/>
        <w:jc w:val="both"/>
        <w:textAlignment w:val="baseline"/>
        <w:rPr>
          <w:bCs/>
          <w:spacing w:val="-2"/>
          <w:sz w:val="24"/>
          <w:szCs w:val="24"/>
          <w:lang w:val="es-ES" w:eastAsia="es-ES"/>
        </w:rPr>
      </w:pPr>
    </w:p>
    <w:p w14:paraId="4FED68D1" w14:textId="07C508D0" w:rsidR="001C0F1B" w:rsidRPr="00BD36D6" w:rsidRDefault="001C0F1B" w:rsidP="00934BCB">
      <w:pPr>
        <w:kinsoku w:val="0"/>
        <w:overflowPunct w:val="0"/>
        <w:spacing w:line="276" w:lineRule="auto"/>
        <w:jc w:val="both"/>
        <w:textAlignment w:val="baseline"/>
        <w:rPr>
          <w:bCs/>
          <w:spacing w:val="-2"/>
          <w:sz w:val="24"/>
          <w:szCs w:val="24"/>
          <w:lang w:val="es-ES" w:eastAsia="es-ES"/>
        </w:rPr>
      </w:pPr>
      <w:r w:rsidRPr="00BD36D6">
        <w:rPr>
          <w:bCs/>
          <w:spacing w:val="-2"/>
          <w:sz w:val="24"/>
          <w:szCs w:val="24"/>
          <w:lang w:val="es-ES" w:eastAsia="es-ES"/>
        </w:rPr>
        <w:t xml:space="preserve">En segunda vuelta, el 27 de abril de 2020, para presentar ponencia en primer debate ante la H. Comisión Primera de la Cámara de Representantes del presente </w:t>
      </w:r>
      <w:r w:rsidR="00872F30">
        <w:rPr>
          <w:bCs/>
          <w:spacing w:val="-2"/>
          <w:sz w:val="24"/>
          <w:szCs w:val="24"/>
          <w:lang w:val="es-ES" w:eastAsia="es-ES"/>
        </w:rPr>
        <w:t>P</w:t>
      </w:r>
      <w:r w:rsidRPr="00BD36D6">
        <w:rPr>
          <w:bCs/>
          <w:spacing w:val="-2"/>
          <w:sz w:val="24"/>
          <w:szCs w:val="24"/>
          <w:lang w:val="es-ES" w:eastAsia="es-ES"/>
        </w:rPr>
        <w:t xml:space="preserve">royecto de </w:t>
      </w:r>
      <w:r w:rsidR="00872F30">
        <w:rPr>
          <w:bCs/>
          <w:spacing w:val="-2"/>
          <w:sz w:val="24"/>
          <w:szCs w:val="24"/>
          <w:lang w:val="es-ES" w:eastAsia="es-ES"/>
        </w:rPr>
        <w:t>A</w:t>
      </w:r>
      <w:r w:rsidRPr="00BD36D6">
        <w:rPr>
          <w:bCs/>
          <w:spacing w:val="-2"/>
          <w:sz w:val="24"/>
          <w:szCs w:val="24"/>
          <w:lang w:val="es-ES" w:eastAsia="es-ES"/>
        </w:rPr>
        <w:t xml:space="preserve">cto </w:t>
      </w:r>
      <w:r w:rsidR="00872F30">
        <w:rPr>
          <w:bCs/>
          <w:spacing w:val="-2"/>
          <w:sz w:val="24"/>
          <w:szCs w:val="24"/>
          <w:lang w:val="es-ES" w:eastAsia="es-ES"/>
        </w:rPr>
        <w:t>L</w:t>
      </w:r>
      <w:r w:rsidRPr="00BD36D6">
        <w:rPr>
          <w:bCs/>
          <w:spacing w:val="-2"/>
          <w:sz w:val="24"/>
          <w:szCs w:val="24"/>
          <w:lang w:val="es-ES" w:eastAsia="es-ES"/>
        </w:rPr>
        <w:t>egislativo fue designado el representante Alejandro Vega Pérez</w:t>
      </w:r>
      <w:r w:rsidR="00872F30">
        <w:rPr>
          <w:bCs/>
          <w:spacing w:val="-2"/>
          <w:sz w:val="24"/>
          <w:szCs w:val="24"/>
          <w:lang w:val="es-ES" w:eastAsia="es-ES"/>
        </w:rPr>
        <w:t>,</w:t>
      </w:r>
      <w:r w:rsidRPr="00BD36D6">
        <w:rPr>
          <w:bCs/>
          <w:spacing w:val="-2"/>
          <w:sz w:val="24"/>
          <w:szCs w:val="24"/>
          <w:lang w:val="es-ES" w:eastAsia="es-ES"/>
        </w:rPr>
        <w:t xml:space="preserve"> quien rindió informe de ponencia el 28 de abril. La discusión y aprobación del proyecto tuvo lugar en sesión de la Comisión referida que se llevo a cabo 12 de mayo de 2020 con algunas modificaciones aprobadas por los integrantes de esta célula legislativa.</w:t>
      </w:r>
    </w:p>
    <w:p w14:paraId="17D0562A" w14:textId="2E864A86" w:rsidR="001C0F1B" w:rsidRPr="00BD36D6" w:rsidRDefault="001C0F1B" w:rsidP="00934BCB">
      <w:pPr>
        <w:kinsoku w:val="0"/>
        <w:overflowPunct w:val="0"/>
        <w:spacing w:line="276" w:lineRule="auto"/>
        <w:jc w:val="both"/>
        <w:textAlignment w:val="baseline"/>
        <w:rPr>
          <w:bCs/>
          <w:spacing w:val="-2"/>
          <w:sz w:val="24"/>
          <w:szCs w:val="24"/>
          <w:lang w:val="es-ES" w:eastAsia="es-ES"/>
        </w:rPr>
      </w:pPr>
    </w:p>
    <w:p w14:paraId="70E5B22C" w14:textId="057CFEC4" w:rsidR="001C0F1B" w:rsidRPr="00BD36D6" w:rsidRDefault="001C0F1B" w:rsidP="00934BCB">
      <w:pPr>
        <w:kinsoku w:val="0"/>
        <w:overflowPunct w:val="0"/>
        <w:spacing w:line="276" w:lineRule="auto"/>
        <w:jc w:val="both"/>
        <w:textAlignment w:val="baseline"/>
        <w:rPr>
          <w:bCs/>
          <w:spacing w:val="-2"/>
          <w:sz w:val="24"/>
          <w:szCs w:val="24"/>
          <w:lang w:val="es-ES" w:eastAsia="es-ES"/>
        </w:rPr>
      </w:pPr>
      <w:r w:rsidRPr="00BD36D6">
        <w:rPr>
          <w:bCs/>
          <w:spacing w:val="-2"/>
          <w:sz w:val="24"/>
          <w:szCs w:val="24"/>
          <w:lang w:val="es-ES" w:eastAsia="es-ES"/>
        </w:rPr>
        <w:t>Para efectos de la ponencia ante la Plenaria de la Cámara de Representantes</w:t>
      </w:r>
      <w:r w:rsidR="00872F30">
        <w:rPr>
          <w:bCs/>
          <w:spacing w:val="-2"/>
          <w:sz w:val="24"/>
          <w:szCs w:val="24"/>
          <w:lang w:val="es-ES" w:eastAsia="es-ES"/>
        </w:rPr>
        <w:t>,</w:t>
      </w:r>
      <w:r w:rsidRPr="00BD36D6">
        <w:rPr>
          <w:bCs/>
          <w:spacing w:val="-2"/>
          <w:sz w:val="24"/>
          <w:szCs w:val="24"/>
          <w:lang w:val="es-ES" w:eastAsia="es-ES"/>
        </w:rPr>
        <w:t xml:space="preserve"> fueron designados por el Presidente de la Cámara de </w:t>
      </w:r>
      <w:r w:rsidR="00872F30">
        <w:rPr>
          <w:bCs/>
          <w:spacing w:val="-2"/>
          <w:sz w:val="24"/>
          <w:szCs w:val="24"/>
          <w:lang w:val="es-ES" w:eastAsia="es-ES"/>
        </w:rPr>
        <w:t>R</w:t>
      </w:r>
      <w:r w:rsidRPr="00BD36D6">
        <w:rPr>
          <w:bCs/>
          <w:spacing w:val="-2"/>
          <w:sz w:val="24"/>
          <w:szCs w:val="24"/>
          <w:lang w:val="es-ES" w:eastAsia="es-ES"/>
        </w:rPr>
        <w:t>epresentantes</w:t>
      </w:r>
      <w:r w:rsidR="00872F30">
        <w:rPr>
          <w:bCs/>
          <w:spacing w:val="-2"/>
          <w:sz w:val="24"/>
          <w:szCs w:val="24"/>
          <w:lang w:val="es-ES" w:eastAsia="es-ES"/>
        </w:rPr>
        <w:t>,</w:t>
      </w:r>
      <w:r w:rsidRPr="00BD36D6">
        <w:rPr>
          <w:bCs/>
          <w:spacing w:val="-2"/>
          <w:sz w:val="24"/>
          <w:szCs w:val="24"/>
          <w:lang w:val="es-ES" w:eastAsia="es-ES"/>
        </w:rPr>
        <w:t xml:space="preserve"> los Honorables congresistas, Alejandro Vega y David Pulido en calidad de coordinadores ponentes y los Honorables </w:t>
      </w:r>
      <w:r w:rsidR="00872F30">
        <w:rPr>
          <w:bCs/>
          <w:spacing w:val="-2"/>
          <w:sz w:val="24"/>
          <w:szCs w:val="24"/>
          <w:lang w:val="es-ES" w:eastAsia="es-ES"/>
        </w:rPr>
        <w:t>R</w:t>
      </w:r>
      <w:r w:rsidRPr="00BD36D6">
        <w:rPr>
          <w:bCs/>
          <w:spacing w:val="-2"/>
          <w:sz w:val="24"/>
          <w:szCs w:val="24"/>
          <w:lang w:val="es-ES" w:eastAsia="es-ES"/>
        </w:rPr>
        <w:t xml:space="preserve">epresentantes Juanita María Goebertus, Gabriel Santos García, </w:t>
      </w:r>
      <w:r w:rsidR="00B20DF7" w:rsidRPr="00BD36D6">
        <w:rPr>
          <w:bCs/>
          <w:spacing w:val="-2"/>
          <w:sz w:val="24"/>
          <w:szCs w:val="24"/>
          <w:lang w:val="es-ES" w:eastAsia="es-ES"/>
        </w:rPr>
        <w:t>John</w:t>
      </w:r>
      <w:r w:rsidRPr="00BD36D6">
        <w:rPr>
          <w:bCs/>
          <w:spacing w:val="-2"/>
          <w:sz w:val="24"/>
          <w:szCs w:val="24"/>
          <w:lang w:val="es-ES" w:eastAsia="es-ES"/>
        </w:rPr>
        <w:t xml:space="preserve"> Jairo Hoyos, Buenaventura León León, Germán Navas Talero y Luis Alberto Albán, quienes rinden el presente informe de ponencia.</w:t>
      </w:r>
    </w:p>
    <w:p w14:paraId="5C184819" w14:textId="77777777" w:rsidR="00BF13D5" w:rsidRPr="00BD36D6" w:rsidRDefault="009B103D" w:rsidP="00DA1CD1">
      <w:pPr>
        <w:pStyle w:val="Ttulo2"/>
        <w:numPr>
          <w:ilvl w:val="0"/>
          <w:numId w:val="33"/>
        </w:numPr>
        <w:spacing w:before="360" w:line="276" w:lineRule="auto"/>
        <w:ind w:left="714" w:hanging="357"/>
        <w:rPr>
          <w:rFonts w:ascii="Times New Roman" w:hAnsi="Times New Roman" w:cs="Times New Roman"/>
          <w:szCs w:val="24"/>
          <w:lang w:val="es-ES" w:eastAsia="es-ES"/>
        </w:rPr>
      </w:pPr>
      <w:r w:rsidRPr="00BD36D6">
        <w:rPr>
          <w:rFonts w:ascii="Times New Roman" w:hAnsi="Times New Roman" w:cs="Times New Roman"/>
          <w:szCs w:val="24"/>
          <w:lang w:val="es-ES" w:eastAsia="es-ES"/>
        </w:rPr>
        <w:t>OBJETO DEL PROYECTO</w:t>
      </w:r>
    </w:p>
    <w:p w14:paraId="2A92C87E" w14:textId="77777777" w:rsidR="00BF13D5" w:rsidRPr="00BD36D6" w:rsidRDefault="00BF13D5" w:rsidP="00934BCB">
      <w:pPr>
        <w:spacing w:line="276" w:lineRule="auto"/>
        <w:rPr>
          <w:sz w:val="24"/>
          <w:szCs w:val="24"/>
          <w:lang w:val="es-ES"/>
        </w:rPr>
      </w:pPr>
    </w:p>
    <w:p w14:paraId="5C224258" w14:textId="217AD7DA" w:rsidR="00BF13D5" w:rsidRPr="00BD36D6" w:rsidRDefault="00B20DF7" w:rsidP="00934BCB">
      <w:pPr>
        <w:kinsoku w:val="0"/>
        <w:overflowPunct w:val="0"/>
        <w:autoSpaceDE/>
        <w:autoSpaceDN/>
        <w:adjustRightInd/>
        <w:spacing w:line="276" w:lineRule="auto"/>
        <w:jc w:val="both"/>
        <w:textAlignment w:val="baseline"/>
        <w:rPr>
          <w:spacing w:val="-2"/>
          <w:sz w:val="24"/>
          <w:szCs w:val="24"/>
          <w:lang w:val="es-ES_tradnl" w:eastAsia="es-ES"/>
        </w:rPr>
      </w:pPr>
      <w:r w:rsidRPr="00BD36D6">
        <w:rPr>
          <w:spacing w:val="-2"/>
          <w:sz w:val="24"/>
          <w:szCs w:val="24"/>
          <w:lang w:val="es-ES" w:eastAsia="es-ES"/>
        </w:rPr>
        <w:t xml:space="preserve">Mediante este </w:t>
      </w:r>
      <w:r w:rsidR="00872F30">
        <w:rPr>
          <w:spacing w:val="-2"/>
          <w:sz w:val="24"/>
          <w:szCs w:val="24"/>
          <w:lang w:val="es-ES" w:eastAsia="es-ES"/>
        </w:rPr>
        <w:t>P</w:t>
      </w:r>
      <w:r w:rsidRPr="00BD36D6">
        <w:rPr>
          <w:spacing w:val="-2"/>
          <w:sz w:val="24"/>
          <w:szCs w:val="24"/>
          <w:lang w:val="es-ES" w:eastAsia="es-ES"/>
        </w:rPr>
        <w:t xml:space="preserve">royecto de </w:t>
      </w:r>
      <w:r w:rsidR="00872F30">
        <w:rPr>
          <w:spacing w:val="-2"/>
          <w:sz w:val="24"/>
          <w:szCs w:val="24"/>
          <w:lang w:val="es-ES" w:eastAsia="es-ES"/>
        </w:rPr>
        <w:t>A</w:t>
      </w:r>
      <w:r w:rsidRPr="00BD36D6">
        <w:rPr>
          <w:spacing w:val="-2"/>
          <w:sz w:val="24"/>
          <w:szCs w:val="24"/>
          <w:lang w:val="es-ES" w:eastAsia="es-ES"/>
        </w:rPr>
        <w:t xml:space="preserve">cto </w:t>
      </w:r>
      <w:r w:rsidR="00872F30">
        <w:rPr>
          <w:spacing w:val="-2"/>
          <w:sz w:val="24"/>
          <w:szCs w:val="24"/>
          <w:lang w:val="es-ES" w:eastAsia="es-ES"/>
        </w:rPr>
        <w:t>L</w:t>
      </w:r>
      <w:r w:rsidRPr="00BD36D6">
        <w:rPr>
          <w:spacing w:val="-2"/>
          <w:sz w:val="24"/>
          <w:szCs w:val="24"/>
          <w:lang w:val="es-ES" w:eastAsia="es-ES"/>
        </w:rPr>
        <w:t xml:space="preserve">egislativo se busca </w:t>
      </w:r>
      <w:r w:rsidR="009B103D" w:rsidRPr="00BD36D6">
        <w:rPr>
          <w:spacing w:val="-2"/>
          <w:sz w:val="24"/>
          <w:szCs w:val="24"/>
          <w:lang w:val="es-ES" w:eastAsia="es-ES"/>
        </w:rPr>
        <w:t>garantizar la efectiva protección y preservación de la biodiversidad de la riqueza ambiental de</w:t>
      </w:r>
      <w:r w:rsidR="00BD11E6" w:rsidRPr="00BD36D6">
        <w:rPr>
          <w:spacing w:val="-2"/>
          <w:sz w:val="24"/>
          <w:szCs w:val="24"/>
          <w:lang w:val="es-ES" w:eastAsia="es-ES"/>
        </w:rPr>
        <w:t xml:space="preserve"> </w:t>
      </w:r>
      <w:r w:rsidR="009B103D" w:rsidRPr="00BD36D6">
        <w:rPr>
          <w:spacing w:val="-2"/>
          <w:sz w:val="24"/>
          <w:szCs w:val="24"/>
          <w:lang w:val="es-ES" w:eastAsia="es-ES"/>
        </w:rPr>
        <w:t>l</w:t>
      </w:r>
      <w:r w:rsidR="00BD11E6" w:rsidRPr="00BD36D6">
        <w:rPr>
          <w:spacing w:val="-2"/>
          <w:sz w:val="24"/>
          <w:szCs w:val="24"/>
          <w:lang w:val="es-ES" w:eastAsia="es-ES"/>
        </w:rPr>
        <w:t>a A</w:t>
      </w:r>
      <w:r w:rsidR="009B103D" w:rsidRPr="00BD36D6">
        <w:rPr>
          <w:spacing w:val="-2"/>
          <w:sz w:val="24"/>
          <w:szCs w:val="24"/>
          <w:lang w:val="es-ES" w:eastAsia="es-ES"/>
        </w:rPr>
        <w:t>maz</w:t>
      </w:r>
      <w:r w:rsidR="00CF025D" w:rsidRPr="00BD36D6">
        <w:rPr>
          <w:spacing w:val="-2"/>
          <w:sz w:val="24"/>
          <w:szCs w:val="24"/>
          <w:lang w:val="es-ES" w:eastAsia="es-ES"/>
        </w:rPr>
        <w:t>o</w:t>
      </w:r>
      <w:r w:rsidR="009B103D" w:rsidRPr="00BD36D6">
        <w:rPr>
          <w:spacing w:val="-2"/>
          <w:sz w:val="24"/>
          <w:szCs w:val="24"/>
          <w:lang w:val="es-ES" w:eastAsia="es-ES"/>
        </w:rPr>
        <w:t>n</w:t>
      </w:r>
      <w:r w:rsidR="00CF025D" w:rsidRPr="00BD36D6">
        <w:rPr>
          <w:spacing w:val="-2"/>
          <w:sz w:val="24"/>
          <w:szCs w:val="24"/>
          <w:lang w:val="es-ES" w:eastAsia="es-ES"/>
        </w:rPr>
        <w:t>ía</w:t>
      </w:r>
      <w:r w:rsidR="00BD11E6" w:rsidRPr="00BD36D6">
        <w:rPr>
          <w:spacing w:val="-2"/>
          <w:sz w:val="24"/>
          <w:szCs w:val="24"/>
          <w:lang w:val="es-ES" w:eastAsia="es-ES"/>
        </w:rPr>
        <w:t xml:space="preserve"> Colombiana</w:t>
      </w:r>
      <w:r w:rsidR="009B103D" w:rsidRPr="00BD36D6">
        <w:rPr>
          <w:spacing w:val="-2"/>
          <w:sz w:val="24"/>
          <w:szCs w:val="24"/>
          <w:lang w:val="es-ES" w:eastAsia="es-ES"/>
        </w:rPr>
        <w:t>, así como la cultura de las comunidades indígenas que la habitan para lo cual se propone el establecimiento de un régimen especial en consideración a las características del territorio que tiene dificultades de acceso, zonas no carreteables, baja densidad poblacional y con unas circunstancias socioeconómicas particulares.</w:t>
      </w:r>
    </w:p>
    <w:p w14:paraId="29580921" w14:textId="77777777" w:rsidR="00E47DB1" w:rsidRPr="00BD36D6" w:rsidRDefault="00E47DB1" w:rsidP="00934BCB">
      <w:pPr>
        <w:pStyle w:val="Ttulo2"/>
        <w:numPr>
          <w:ilvl w:val="0"/>
          <w:numId w:val="33"/>
        </w:numPr>
        <w:spacing w:line="276" w:lineRule="auto"/>
        <w:rPr>
          <w:rFonts w:ascii="Times New Roman" w:hAnsi="Times New Roman" w:cs="Times New Roman"/>
          <w:szCs w:val="24"/>
          <w:lang w:val="es-ES" w:eastAsia="es-ES"/>
        </w:rPr>
      </w:pPr>
      <w:r w:rsidRPr="00BD36D6">
        <w:rPr>
          <w:rFonts w:ascii="Times New Roman" w:hAnsi="Times New Roman" w:cs="Times New Roman"/>
          <w:szCs w:val="24"/>
          <w:lang w:val="es-ES" w:eastAsia="es-ES"/>
        </w:rPr>
        <w:t>MARCO NORMATIVO</w:t>
      </w:r>
    </w:p>
    <w:p w14:paraId="316304B1" w14:textId="77777777" w:rsidR="00F907F3" w:rsidRPr="00BD36D6" w:rsidRDefault="00F907F3" w:rsidP="00934BCB">
      <w:pPr>
        <w:pStyle w:val="Ttulo3"/>
        <w:numPr>
          <w:ilvl w:val="1"/>
          <w:numId w:val="33"/>
        </w:numPr>
        <w:kinsoku w:val="0"/>
        <w:overflowPunct w:val="0"/>
        <w:spacing w:before="360" w:after="240" w:line="276" w:lineRule="auto"/>
        <w:ind w:left="709" w:hanging="709"/>
        <w:jc w:val="both"/>
        <w:textAlignment w:val="baseline"/>
        <w:rPr>
          <w:rFonts w:ascii="Times New Roman" w:hAnsi="Times New Roman" w:cs="Times New Roman"/>
          <w:b w:val="0"/>
          <w:spacing w:val="-2"/>
          <w:szCs w:val="24"/>
          <w:lang w:val="es-ES" w:eastAsia="es-ES"/>
        </w:rPr>
      </w:pPr>
      <w:r w:rsidRPr="00BD36D6">
        <w:rPr>
          <w:rFonts w:ascii="Times New Roman" w:hAnsi="Times New Roman" w:cs="Times New Roman"/>
          <w:szCs w:val="24"/>
          <w:lang w:val="es-ES" w:eastAsia="es-ES"/>
        </w:rPr>
        <w:t>Constitucional</w:t>
      </w:r>
    </w:p>
    <w:p w14:paraId="3EB7BBA3" w14:textId="77777777" w:rsidR="00C41BD2" w:rsidRPr="00BD36D6" w:rsidRDefault="00C41BD2" w:rsidP="00934BCB">
      <w:pPr>
        <w:kinsoku w:val="0"/>
        <w:overflowPunct w:val="0"/>
        <w:spacing w:line="276" w:lineRule="auto"/>
        <w:jc w:val="both"/>
        <w:textAlignment w:val="baseline"/>
        <w:rPr>
          <w:spacing w:val="-2"/>
          <w:sz w:val="24"/>
          <w:szCs w:val="24"/>
          <w:lang w:val="es-ES" w:eastAsia="es-ES"/>
        </w:rPr>
      </w:pPr>
      <w:r w:rsidRPr="00BD36D6">
        <w:rPr>
          <w:spacing w:val="-2"/>
          <w:sz w:val="24"/>
          <w:szCs w:val="24"/>
          <w:lang w:val="es-ES" w:eastAsia="es-ES"/>
        </w:rPr>
        <w:t xml:space="preserve">De conformidad con lo previsto en el artículo 2 de la Constitución Política, son fines esenciales del Estado servir a la comunidad, promover la prosperidad general y garantizar la efectividad </w:t>
      </w:r>
      <w:r w:rsidRPr="00BD36D6">
        <w:rPr>
          <w:spacing w:val="-2"/>
          <w:sz w:val="24"/>
          <w:szCs w:val="24"/>
          <w:lang w:val="es-ES" w:eastAsia="es-ES"/>
        </w:rPr>
        <w:lastRenderedPageBreak/>
        <w:t xml:space="preserve">de los principios, derechos y deberes consagrados en la Constitución. </w:t>
      </w:r>
    </w:p>
    <w:p w14:paraId="29A6450B" w14:textId="77777777" w:rsidR="00C41BD2" w:rsidRPr="00BD36D6" w:rsidRDefault="00C41BD2" w:rsidP="00934BCB">
      <w:pPr>
        <w:kinsoku w:val="0"/>
        <w:overflowPunct w:val="0"/>
        <w:spacing w:line="276" w:lineRule="auto"/>
        <w:jc w:val="both"/>
        <w:textAlignment w:val="baseline"/>
        <w:rPr>
          <w:spacing w:val="-2"/>
          <w:sz w:val="24"/>
          <w:szCs w:val="24"/>
          <w:lang w:val="es-ES" w:eastAsia="es-ES"/>
        </w:rPr>
      </w:pPr>
    </w:p>
    <w:p w14:paraId="6AB36EE4" w14:textId="77777777" w:rsidR="00C41BD2" w:rsidRPr="00BD36D6" w:rsidRDefault="00C41BD2" w:rsidP="00934BCB">
      <w:pPr>
        <w:kinsoku w:val="0"/>
        <w:overflowPunct w:val="0"/>
        <w:spacing w:line="276" w:lineRule="auto"/>
        <w:jc w:val="both"/>
        <w:textAlignment w:val="baseline"/>
        <w:rPr>
          <w:spacing w:val="-2"/>
          <w:sz w:val="24"/>
          <w:szCs w:val="24"/>
          <w:lang w:val="es-ES" w:eastAsia="es-ES"/>
        </w:rPr>
      </w:pPr>
      <w:r w:rsidRPr="00BD36D6">
        <w:rPr>
          <w:spacing w:val="-2"/>
          <w:sz w:val="24"/>
          <w:szCs w:val="24"/>
          <w:lang w:val="es-ES" w:eastAsia="es-ES"/>
        </w:rPr>
        <w:t>A su turno, mediante el artículo 7 constitucional se estableció que el Estado reconoce y protege la diversidad étnica y cultural de la Nación Colombiana y, en el artículo siguiente</w:t>
      </w:r>
      <w:r w:rsidR="008C3832" w:rsidRPr="00BD36D6">
        <w:rPr>
          <w:spacing w:val="-2"/>
          <w:sz w:val="24"/>
          <w:szCs w:val="24"/>
          <w:lang w:val="es-ES" w:eastAsia="es-ES"/>
        </w:rPr>
        <w:t>,</w:t>
      </w:r>
      <w:r w:rsidRPr="00BD36D6">
        <w:rPr>
          <w:spacing w:val="-2"/>
          <w:sz w:val="24"/>
          <w:szCs w:val="24"/>
          <w:lang w:val="es-ES" w:eastAsia="es-ES"/>
        </w:rPr>
        <w:t xml:space="preserve"> se impuso la obligación al Estado colombiano y sus habitantes a proteger las riquezas culturales y naturales de la Nación.</w:t>
      </w:r>
    </w:p>
    <w:p w14:paraId="00B20E01" w14:textId="77777777" w:rsidR="00C41BD2" w:rsidRPr="00BD36D6" w:rsidRDefault="00C41BD2" w:rsidP="00934BCB">
      <w:pPr>
        <w:kinsoku w:val="0"/>
        <w:overflowPunct w:val="0"/>
        <w:spacing w:line="276" w:lineRule="auto"/>
        <w:jc w:val="both"/>
        <w:textAlignment w:val="baseline"/>
        <w:rPr>
          <w:spacing w:val="-2"/>
          <w:sz w:val="24"/>
          <w:szCs w:val="24"/>
          <w:lang w:val="es-ES" w:eastAsia="es-ES"/>
        </w:rPr>
      </w:pPr>
    </w:p>
    <w:p w14:paraId="49CFE26D" w14:textId="77777777" w:rsidR="00C41BD2" w:rsidRPr="00BD36D6" w:rsidRDefault="00C41BD2" w:rsidP="00934BCB">
      <w:pPr>
        <w:kinsoku w:val="0"/>
        <w:overflowPunct w:val="0"/>
        <w:spacing w:line="276" w:lineRule="auto"/>
        <w:jc w:val="both"/>
        <w:textAlignment w:val="baseline"/>
        <w:rPr>
          <w:spacing w:val="-2"/>
          <w:sz w:val="24"/>
          <w:szCs w:val="24"/>
          <w:lang w:val="es-ES" w:eastAsia="es-ES"/>
        </w:rPr>
      </w:pPr>
      <w:r w:rsidRPr="00BD36D6">
        <w:rPr>
          <w:spacing w:val="-2"/>
          <w:sz w:val="24"/>
          <w:szCs w:val="24"/>
          <w:lang w:val="es-ES" w:eastAsia="es-ES"/>
        </w:rPr>
        <w:t xml:space="preserve">Adicionalmente, en el Capítulo III del Título II de la Constitución, por el cual se establecen los derechos colectivos y del ambiente, el constituyente </w:t>
      </w:r>
      <w:r w:rsidR="008C3832" w:rsidRPr="00BD36D6">
        <w:rPr>
          <w:spacing w:val="-2"/>
          <w:sz w:val="24"/>
          <w:szCs w:val="24"/>
          <w:lang w:val="es-ES" w:eastAsia="es-ES"/>
        </w:rPr>
        <w:t xml:space="preserve">consagró </w:t>
      </w:r>
      <w:r w:rsidRPr="00BD36D6">
        <w:rPr>
          <w:spacing w:val="-2"/>
          <w:sz w:val="24"/>
          <w:szCs w:val="24"/>
          <w:lang w:val="es-ES" w:eastAsia="es-ES"/>
        </w:rPr>
        <w:t>como derecho el goce de un ambiente sano y</w:t>
      </w:r>
      <w:r w:rsidR="008C3832" w:rsidRPr="00BD36D6">
        <w:rPr>
          <w:spacing w:val="-2"/>
          <w:sz w:val="24"/>
          <w:szCs w:val="24"/>
          <w:lang w:val="es-ES" w:eastAsia="es-ES"/>
        </w:rPr>
        <w:t xml:space="preserve"> estableció a nivel constitucional</w:t>
      </w:r>
      <w:r w:rsidRPr="00BD36D6">
        <w:rPr>
          <w:spacing w:val="-2"/>
          <w:sz w:val="24"/>
          <w:szCs w:val="24"/>
          <w:lang w:val="es-ES" w:eastAsia="es-ES"/>
        </w:rPr>
        <w:t xml:space="preserve"> el deber </w:t>
      </w:r>
      <w:r w:rsidR="008C3832" w:rsidRPr="00BD36D6">
        <w:rPr>
          <w:spacing w:val="-2"/>
          <w:sz w:val="24"/>
          <w:szCs w:val="24"/>
          <w:lang w:val="es-ES" w:eastAsia="es-ES"/>
        </w:rPr>
        <w:t xml:space="preserve">del Estado </w:t>
      </w:r>
      <w:r w:rsidRPr="00BD36D6">
        <w:rPr>
          <w:spacing w:val="-2"/>
          <w:sz w:val="24"/>
          <w:szCs w:val="24"/>
          <w:lang w:val="es-ES" w:eastAsia="es-ES"/>
        </w:rPr>
        <w:t>de proteger la diversidad e integridad del ambiente así como conservar las áreas de especial importancia ecológica</w:t>
      </w:r>
      <w:r w:rsidR="008C3832" w:rsidRPr="00BD36D6">
        <w:rPr>
          <w:spacing w:val="-2"/>
          <w:sz w:val="24"/>
          <w:szCs w:val="24"/>
          <w:lang w:val="es-ES" w:eastAsia="es-ES"/>
        </w:rPr>
        <w:t>.</w:t>
      </w:r>
    </w:p>
    <w:p w14:paraId="472E53ED" w14:textId="77777777" w:rsidR="00C9657A" w:rsidRPr="00BD36D6" w:rsidRDefault="00C9657A" w:rsidP="00934BCB">
      <w:pPr>
        <w:kinsoku w:val="0"/>
        <w:overflowPunct w:val="0"/>
        <w:spacing w:line="276" w:lineRule="auto"/>
        <w:jc w:val="both"/>
        <w:textAlignment w:val="baseline"/>
        <w:rPr>
          <w:spacing w:val="-2"/>
          <w:sz w:val="24"/>
          <w:szCs w:val="24"/>
          <w:lang w:val="es-ES" w:eastAsia="es-ES"/>
        </w:rPr>
      </w:pPr>
    </w:p>
    <w:p w14:paraId="575698B7" w14:textId="77777777" w:rsidR="00E14D59" w:rsidRPr="00BD36D6" w:rsidRDefault="008C3832" w:rsidP="00934BCB">
      <w:pPr>
        <w:kinsoku w:val="0"/>
        <w:overflowPunct w:val="0"/>
        <w:spacing w:after="240" w:line="276" w:lineRule="auto"/>
        <w:jc w:val="both"/>
        <w:textAlignment w:val="baseline"/>
        <w:rPr>
          <w:spacing w:val="-2"/>
          <w:sz w:val="24"/>
          <w:szCs w:val="24"/>
          <w:lang w:val="es-ES" w:eastAsia="es-ES"/>
        </w:rPr>
      </w:pPr>
      <w:r w:rsidRPr="00BD36D6">
        <w:rPr>
          <w:spacing w:val="-2"/>
          <w:sz w:val="24"/>
          <w:szCs w:val="24"/>
          <w:lang w:val="es-ES" w:eastAsia="es-ES"/>
        </w:rPr>
        <w:t xml:space="preserve">Por último, mediante </w:t>
      </w:r>
      <w:r w:rsidR="00C9657A" w:rsidRPr="00BD36D6">
        <w:rPr>
          <w:spacing w:val="-2"/>
          <w:sz w:val="24"/>
          <w:szCs w:val="24"/>
          <w:lang w:val="es-ES" w:eastAsia="es-ES"/>
        </w:rPr>
        <w:t>el artículo 337 la Constitución previó la posibilidad de que el legislador establezca regímenes y normas especiales para promover el desarrollo en las zonas de frontera.</w:t>
      </w:r>
    </w:p>
    <w:p w14:paraId="302D9AB8" w14:textId="77777777" w:rsidR="00F907F3" w:rsidRPr="00BD36D6" w:rsidRDefault="00F907F3" w:rsidP="00934BCB">
      <w:pPr>
        <w:pStyle w:val="Ttulo3"/>
        <w:numPr>
          <w:ilvl w:val="1"/>
          <w:numId w:val="33"/>
        </w:numPr>
        <w:kinsoku w:val="0"/>
        <w:overflowPunct w:val="0"/>
        <w:spacing w:before="360" w:after="240" w:line="276" w:lineRule="auto"/>
        <w:ind w:left="709" w:hanging="709"/>
        <w:jc w:val="both"/>
        <w:textAlignment w:val="baseline"/>
        <w:rPr>
          <w:rFonts w:ascii="Times New Roman" w:hAnsi="Times New Roman" w:cs="Times New Roman"/>
          <w:spacing w:val="-2"/>
          <w:szCs w:val="24"/>
          <w:lang w:val="es-ES" w:eastAsia="es-ES"/>
        </w:rPr>
      </w:pPr>
      <w:r w:rsidRPr="00BD36D6">
        <w:rPr>
          <w:rFonts w:ascii="Times New Roman" w:hAnsi="Times New Roman" w:cs="Times New Roman"/>
          <w:szCs w:val="24"/>
          <w:lang w:val="es-ES" w:eastAsia="es-ES"/>
        </w:rPr>
        <w:t>Tratados y convenciones internacionales sobre la protección al medio ambiente</w:t>
      </w:r>
    </w:p>
    <w:p w14:paraId="60955072" w14:textId="77777777" w:rsidR="00E14D59" w:rsidRPr="00BD36D6" w:rsidRDefault="00F907F3" w:rsidP="00934BCB">
      <w:pPr>
        <w:kinsoku w:val="0"/>
        <w:overflowPunct w:val="0"/>
        <w:spacing w:line="276" w:lineRule="auto"/>
        <w:jc w:val="both"/>
        <w:textAlignment w:val="baseline"/>
        <w:rPr>
          <w:spacing w:val="-2"/>
          <w:sz w:val="24"/>
          <w:szCs w:val="24"/>
          <w:lang w:val="es-ES" w:eastAsia="es-ES"/>
        </w:rPr>
      </w:pPr>
      <w:r w:rsidRPr="00BD36D6">
        <w:rPr>
          <w:spacing w:val="-2"/>
          <w:sz w:val="24"/>
          <w:szCs w:val="24"/>
          <w:lang w:val="es-ES" w:eastAsia="es-ES"/>
        </w:rPr>
        <w:t>P</w:t>
      </w:r>
      <w:r w:rsidR="00D12E74" w:rsidRPr="00BD36D6">
        <w:rPr>
          <w:spacing w:val="-2"/>
          <w:sz w:val="24"/>
          <w:szCs w:val="24"/>
          <w:lang w:val="es-ES" w:eastAsia="es-ES"/>
        </w:rPr>
        <w:t>ara el análisis del proyecto de acto legislativo debe tenerse en consideración los convenios ratificados por el Estado colombiano por los cuales se establecen obligaciones para la pr</w:t>
      </w:r>
      <w:r w:rsidR="00504B1A" w:rsidRPr="00BD36D6">
        <w:rPr>
          <w:spacing w:val="-2"/>
          <w:sz w:val="24"/>
          <w:szCs w:val="24"/>
          <w:lang w:val="es-ES" w:eastAsia="es-ES"/>
        </w:rPr>
        <w:t xml:space="preserve">eservación del medio ambiente y la Amazonía </w:t>
      </w:r>
      <w:r w:rsidR="00D12E74" w:rsidRPr="00BD36D6">
        <w:rPr>
          <w:spacing w:val="-2"/>
          <w:sz w:val="24"/>
          <w:szCs w:val="24"/>
          <w:lang w:val="es-ES" w:eastAsia="es-ES"/>
        </w:rPr>
        <w:t>como son:</w:t>
      </w:r>
    </w:p>
    <w:p w14:paraId="5B3C09D1" w14:textId="77777777" w:rsidR="00504B1A" w:rsidRPr="00BD36D6" w:rsidRDefault="00504B1A" w:rsidP="00934BCB">
      <w:pPr>
        <w:kinsoku w:val="0"/>
        <w:overflowPunct w:val="0"/>
        <w:spacing w:line="276" w:lineRule="auto"/>
        <w:jc w:val="both"/>
        <w:textAlignment w:val="baseline"/>
        <w:rPr>
          <w:spacing w:val="-2"/>
          <w:sz w:val="24"/>
          <w:szCs w:val="24"/>
          <w:lang w:val="es-ES" w:eastAsia="es-ES"/>
        </w:rPr>
      </w:pPr>
    </w:p>
    <w:p w14:paraId="073978CC" w14:textId="6670089C" w:rsidR="00D12E74" w:rsidRPr="00BD36D6" w:rsidRDefault="00504B1A" w:rsidP="00C65094">
      <w:pPr>
        <w:numPr>
          <w:ilvl w:val="0"/>
          <w:numId w:val="34"/>
        </w:numPr>
        <w:spacing w:line="276" w:lineRule="auto"/>
        <w:ind w:left="426" w:hanging="426"/>
        <w:jc w:val="both"/>
        <w:rPr>
          <w:spacing w:val="-2"/>
          <w:sz w:val="24"/>
          <w:szCs w:val="24"/>
          <w:lang w:val="es-ES" w:eastAsia="es-ES"/>
        </w:rPr>
      </w:pPr>
      <w:r w:rsidRPr="00BD36D6">
        <w:rPr>
          <w:spacing w:val="-2"/>
          <w:sz w:val="24"/>
          <w:szCs w:val="24"/>
          <w:lang w:val="es-ES" w:eastAsia="es-ES"/>
        </w:rPr>
        <w:t>Tratado de Cooperación Amazónica – TCA</w:t>
      </w:r>
    </w:p>
    <w:p w14:paraId="5869B570" w14:textId="66E88C9B" w:rsidR="00C44434" w:rsidRPr="00BD36D6" w:rsidRDefault="00D12E74" w:rsidP="00934BCB">
      <w:pPr>
        <w:numPr>
          <w:ilvl w:val="0"/>
          <w:numId w:val="34"/>
        </w:numPr>
        <w:spacing w:line="276" w:lineRule="auto"/>
        <w:ind w:left="426" w:hanging="426"/>
        <w:jc w:val="both"/>
        <w:rPr>
          <w:spacing w:val="-2"/>
          <w:sz w:val="24"/>
          <w:szCs w:val="24"/>
          <w:lang w:val="es-ES" w:eastAsia="es-ES"/>
        </w:rPr>
      </w:pPr>
      <w:r w:rsidRPr="00BD36D6">
        <w:rPr>
          <w:spacing w:val="-2"/>
          <w:sz w:val="24"/>
          <w:szCs w:val="24"/>
          <w:lang w:val="es-ES" w:eastAsia="es-ES"/>
        </w:rPr>
        <w:t>Convenio de Diversidad Biológica</w:t>
      </w:r>
    </w:p>
    <w:p w14:paraId="4BB367AB" w14:textId="70CE1DC0" w:rsidR="00C44434" w:rsidRPr="00BD36D6" w:rsidRDefault="00C44434" w:rsidP="00C65094">
      <w:pPr>
        <w:numPr>
          <w:ilvl w:val="0"/>
          <w:numId w:val="34"/>
        </w:numPr>
        <w:spacing w:line="276" w:lineRule="auto"/>
        <w:ind w:left="426" w:hanging="426"/>
        <w:jc w:val="both"/>
        <w:rPr>
          <w:spacing w:val="-2"/>
          <w:sz w:val="24"/>
          <w:szCs w:val="24"/>
          <w:lang w:val="es-ES" w:eastAsia="es-ES"/>
        </w:rPr>
      </w:pPr>
      <w:r w:rsidRPr="00BD36D6">
        <w:rPr>
          <w:spacing w:val="-2"/>
          <w:sz w:val="24"/>
          <w:szCs w:val="24"/>
          <w:lang w:val="es-ES" w:eastAsia="es-ES"/>
        </w:rPr>
        <w:t>Convención de las Naciones Unidas de Lucha Contra la Desertificación y la Sequía UNCCD</w:t>
      </w:r>
    </w:p>
    <w:p w14:paraId="57F51BA2" w14:textId="784B91F0" w:rsidR="00C44434" w:rsidRPr="00BD36D6" w:rsidRDefault="00C44434" w:rsidP="00C65094">
      <w:pPr>
        <w:numPr>
          <w:ilvl w:val="0"/>
          <w:numId w:val="34"/>
        </w:numPr>
        <w:spacing w:line="276" w:lineRule="auto"/>
        <w:ind w:left="426" w:hanging="426"/>
        <w:jc w:val="both"/>
        <w:rPr>
          <w:spacing w:val="-2"/>
          <w:sz w:val="24"/>
          <w:szCs w:val="24"/>
          <w:lang w:val="es-ES" w:eastAsia="es-ES"/>
        </w:rPr>
      </w:pPr>
      <w:r w:rsidRPr="00BD36D6">
        <w:rPr>
          <w:spacing w:val="-2"/>
          <w:sz w:val="24"/>
          <w:szCs w:val="24"/>
          <w:lang w:val="es-ES" w:eastAsia="es-ES"/>
        </w:rPr>
        <w:t>Unión Internacional para la Protección de las Obtenciones Vegetales-UPOV</w:t>
      </w:r>
    </w:p>
    <w:p w14:paraId="5BA88276" w14:textId="5A25C114" w:rsidR="00C44434" w:rsidRPr="00BD36D6" w:rsidRDefault="00C44434" w:rsidP="00C65094">
      <w:pPr>
        <w:numPr>
          <w:ilvl w:val="0"/>
          <w:numId w:val="34"/>
        </w:numPr>
        <w:spacing w:line="276" w:lineRule="auto"/>
        <w:ind w:left="426" w:hanging="426"/>
        <w:jc w:val="both"/>
        <w:rPr>
          <w:spacing w:val="-2"/>
          <w:sz w:val="24"/>
          <w:szCs w:val="24"/>
          <w:lang w:val="es-ES" w:eastAsia="es-ES"/>
        </w:rPr>
      </w:pPr>
      <w:r w:rsidRPr="00BD36D6">
        <w:rPr>
          <w:spacing w:val="-2"/>
          <w:sz w:val="24"/>
          <w:szCs w:val="24"/>
          <w:lang w:val="es-ES" w:eastAsia="es-ES"/>
        </w:rPr>
        <w:t>Convenio de Viena para la Protección de la Capa de Ozono</w:t>
      </w:r>
    </w:p>
    <w:p w14:paraId="6AA1CBB2" w14:textId="77777777" w:rsidR="00C44434" w:rsidRPr="00BD36D6" w:rsidRDefault="00C44434" w:rsidP="00934BCB">
      <w:pPr>
        <w:numPr>
          <w:ilvl w:val="0"/>
          <w:numId w:val="34"/>
        </w:numPr>
        <w:spacing w:line="276" w:lineRule="auto"/>
        <w:ind w:left="426" w:hanging="426"/>
        <w:jc w:val="both"/>
        <w:rPr>
          <w:spacing w:val="-2"/>
          <w:sz w:val="24"/>
          <w:szCs w:val="24"/>
          <w:lang w:val="es-ES" w:eastAsia="es-ES"/>
        </w:rPr>
      </w:pPr>
      <w:r w:rsidRPr="00BD36D6">
        <w:rPr>
          <w:spacing w:val="-2"/>
          <w:sz w:val="24"/>
          <w:szCs w:val="24"/>
          <w:lang w:val="es-ES" w:eastAsia="es-ES"/>
        </w:rPr>
        <w:t>Convenio Marco Cambio Climático</w:t>
      </w:r>
    </w:p>
    <w:p w14:paraId="08400BC0" w14:textId="77777777" w:rsidR="00D12E74" w:rsidRPr="00BD36D6" w:rsidRDefault="00D12E74" w:rsidP="00934BCB">
      <w:pPr>
        <w:numPr>
          <w:ilvl w:val="0"/>
          <w:numId w:val="34"/>
        </w:numPr>
        <w:spacing w:line="276" w:lineRule="auto"/>
        <w:ind w:left="426" w:hanging="426"/>
        <w:jc w:val="both"/>
        <w:rPr>
          <w:spacing w:val="-2"/>
          <w:sz w:val="24"/>
          <w:szCs w:val="24"/>
          <w:lang w:val="es-ES" w:eastAsia="es-ES"/>
        </w:rPr>
      </w:pPr>
      <w:r w:rsidRPr="00BD36D6">
        <w:rPr>
          <w:spacing w:val="-2"/>
          <w:sz w:val="24"/>
          <w:szCs w:val="24"/>
          <w:lang w:val="es-ES" w:eastAsia="es-ES"/>
        </w:rPr>
        <w:t>Protoc</w:t>
      </w:r>
      <w:r w:rsidR="00A5094C" w:rsidRPr="00BD36D6">
        <w:rPr>
          <w:spacing w:val="-2"/>
          <w:sz w:val="24"/>
          <w:szCs w:val="24"/>
          <w:lang w:val="es-ES" w:eastAsia="es-ES"/>
        </w:rPr>
        <w:t>o</w:t>
      </w:r>
      <w:r w:rsidRPr="00BD36D6">
        <w:rPr>
          <w:spacing w:val="-2"/>
          <w:sz w:val="24"/>
          <w:szCs w:val="24"/>
          <w:lang w:val="es-ES" w:eastAsia="es-ES"/>
        </w:rPr>
        <w:t>lo de Kioto</w:t>
      </w:r>
    </w:p>
    <w:p w14:paraId="0187A800" w14:textId="77777777" w:rsidR="00D12E74" w:rsidRPr="00BD36D6" w:rsidRDefault="00D12E74" w:rsidP="00934BCB">
      <w:pPr>
        <w:numPr>
          <w:ilvl w:val="0"/>
          <w:numId w:val="34"/>
        </w:numPr>
        <w:spacing w:line="276" w:lineRule="auto"/>
        <w:ind w:left="426" w:hanging="426"/>
        <w:jc w:val="both"/>
        <w:rPr>
          <w:spacing w:val="-2"/>
          <w:sz w:val="24"/>
          <w:szCs w:val="24"/>
          <w:lang w:val="es-ES" w:eastAsia="es-ES"/>
        </w:rPr>
      </w:pPr>
      <w:r w:rsidRPr="00BD36D6">
        <w:rPr>
          <w:spacing w:val="-2"/>
          <w:sz w:val="24"/>
          <w:szCs w:val="24"/>
          <w:lang w:val="es-ES" w:eastAsia="es-ES"/>
        </w:rPr>
        <w:t>Convenio de Basilea Sobre el Movimiento Transforonterizo de Desechos Peligrosos</w:t>
      </w:r>
    </w:p>
    <w:p w14:paraId="30D7E813" w14:textId="77777777" w:rsidR="005D0889" w:rsidRPr="00BD36D6" w:rsidRDefault="005D0889" w:rsidP="00934BCB">
      <w:pPr>
        <w:numPr>
          <w:ilvl w:val="0"/>
          <w:numId w:val="34"/>
        </w:numPr>
        <w:spacing w:line="276" w:lineRule="auto"/>
        <w:ind w:left="426" w:hanging="426"/>
        <w:jc w:val="both"/>
        <w:rPr>
          <w:spacing w:val="-2"/>
          <w:sz w:val="24"/>
          <w:szCs w:val="24"/>
          <w:lang w:val="es-ES" w:eastAsia="es-ES"/>
        </w:rPr>
      </w:pPr>
      <w:r w:rsidRPr="00BD36D6">
        <w:rPr>
          <w:spacing w:val="-2"/>
          <w:sz w:val="24"/>
          <w:szCs w:val="24"/>
          <w:lang w:val="es-ES" w:eastAsia="es-ES"/>
        </w:rPr>
        <w:t>Acuerdo de París</w:t>
      </w:r>
    </w:p>
    <w:p w14:paraId="68B967AA" w14:textId="77777777" w:rsidR="00F907F3" w:rsidRPr="00BD36D6" w:rsidRDefault="00F907F3" w:rsidP="00934BCB">
      <w:pPr>
        <w:pStyle w:val="Ttulo3"/>
        <w:numPr>
          <w:ilvl w:val="1"/>
          <w:numId w:val="33"/>
        </w:numPr>
        <w:kinsoku w:val="0"/>
        <w:overflowPunct w:val="0"/>
        <w:spacing w:before="360" w:after="240" w:line="276" w:lineRule="auto"/>
        <w:ind w:left="709" w:hanging="709"/>
        <w:jc w:val="both"/>
        <w:textAlignment w:val="baseline"/>
        <w:rPr>
          <w:rFonts w:ascii="Times New Roman" w:hAnsi="Times New Roman" w:cs="Times New Roman"/>
          <w:spacing w:val="-2"/>
          <w:szCs w:val="24"/>
          <w:lang w:val="es-ES" w:eastAsia="es-ES"/>
        </w:rPr>
      </w:pPr>
      <w:r w:rsidRPr="00BD36D6">
        <w:rPr>
          <w:rFonts w:ascii="Times New Roman" w:hAnsi="Times New Roman" w:cs="Times New Roman"/>
          <w:szCs w:val="24"/>
          <w:lang w:val="es-ES" w:eastAsia="es-ES"/>
        </w:rPr>
        <w:t>Tratados y convenciones internacionales sobre la protección de los pueblos indígenas</w:t>
      </w:r>
    </w:p>
    <w:p w14:paraId="2BCACB90" w14:textId="00B79A0B" w:rsidR="00F907F3" w:rsidRPr="00BD36D6" w:rsidRDefault="00F907F3" w:rsidP="00934BCB">
      <w:pPr>
        <w:kinsoku w:val="0"/>
        <w:overflowPunct w:val="0"/>
        <w:spacing w:line="276" w:lineRule="auto"/>
        <w:jc w:val="both"/>
        <w:textAlignment w:val="baseline"/>
        <w:rPr>
          <w:spacing w:val="-2"/>
          <w:sz w:val="24"/>
          <w:szCs w:val="24"/>
          <w:lang w:val="es-CO" w:eastAsia="es-ES"/>
        </w:rPr>
      </w:pPr>
      <w:r w:rsidRPr="00BD36D6">
        <w:rPr>
          <w:spacing w:val="-2"/>
          <w:sz w:val="24"/>
          <w:szCs w:val="24"/>
          <w:lang w:val="es-CO" w:eastAsia="es-ES"/>
        </w:rPr>
        <w:t xml:space="preserve">Por último, en relación con el marco normativo a considerar para efectos de este </w:t>
      </w:r>
      <w:r w:rsidR="00872F30">
        <w:rPr>
          <w:spacing w:val="-2"/>
          <w:sz w:val="24"/>
          <w:szCs w:val="24"/>
          <w:lang w:val="es-CO" w:eastAsia="es-ES"/>
        </w:rPr>
        <w:t>P</w:t>
      </w:r>
      <w:r w:rsidRPr="00BD36D6">
        <w:rPr>
          <w:spacing w:val="-2"/>
          <w:sz w:val="24"/>
          <w:szCs w:val="24"/>
          <w:lang w:val="es-CO" w:eastAsia="es-ES"/>
        </w:rPr>
        <w:t>royecto de Acto Legislativo, se llama la atención sobre los siguientes convenios y tratados internacionales suscritos y ratificados por el Estado colombiano que le imponen obligaciones de protección de los pueblos indígenas y comunidades ancestrales</w:t>
      </w:r>
      <w:r w:rsidRPr="00BD36D6">
        <w:rPr>
          <w:rStyle w:val="Refdenotaalfinal"/>
          <w:spacing w:val="-2"/>
          <w:sz w:val="24"/>
          <w:szCs w:val="24"/>
          <w:lang w:val="es-CO" w:eastAsia="es-ES"/>
        </w:rPr>
        <w:endnoteReference w:id="1"/>
      </w:r>
      <w:r w:rsidRPr="00BD36D6">
        <w:rPr>
          <w:spacing w:val="-2"/>
          <w:sz w:val="24"/>
          <w:szCs w:val="24"/>
          <w:lang w:val="es-CO" w:eastAsia="es-ES"/>
        </w:rPr>
        <w:t>:</w:t>
      </w:r>
    </w:p>
    <w:p w14:paraId="1DF00EE2" w14:textId="77777777" w:rsidR="00F907F3" w:rsidRPr="00BD36D6" w:rsidRDefault="00F907F3" w:rsidP="00934BCB">
      <w:pPr>
        <w:kinsoku w:val="0"/>
        <w:overflowPunct w:val="0"/>
        <w:spacing w:line="276" w:lineRule="auto"/>
        <w:jc w:val="both"/>
        <w:textAlignment w:val="baseline"/>
        <w:rPr>
          <w:spacing w:val="-2"/>
          <w:sz w:val="24"/>
          <w:szCs w:val="24"/>
          <w:lang w:val="es-CO" w:eastAsia="es-ES"/>
        </w:rPr>
      </w:pPr>
    </w:p>
    <w:p w14:paraId="1D77B717" w14:textId="77777777" w:rsidR="00F907F3" w:rsidRPr="00BD36D6" w:rsidRDefault="00F907F3" w:rsidP="00934BCB">
      <w:pPr>
        <w:numPr>
          <w:ilvl w:val="0"/>
          <w:numId w:val="34"/>
        </w:numPr>
        <w:spacing w:line="276" w:lineRule="auto"/>
        <w:ind w:left="426" w:hanging="426"/>
        <w:jc w:val="both"/>
        <w:rPr>
          <w:bCs/>
          <w:spacing w:val="-2"/>
          <w:sz w:val="24"/>
          <w:szCs w:val="24"/>
          <w:lang w:val="es-ES" w:eastAsia="es-ES"/>
        </w:rPr>
      </w:pPr>
      <w:r w:rsidRPr="00BD36D6">
        <w:rPr>
          <w:bCs/>
          <w:spacing w:val="-2"/>
          <w:sz w:val="24"/>
          <w:szCs w:val="24"/>
          <w:lang w:val="es-CO" w:eastAsia="es-ES"/>
        </w:rPr>
        <w:t>Convenio 107 de la OIT</w:t>
      </w:r>
    </w:p>
    <w:p w14:paraId="61246BA1" w14:textId="77777777" w:rsidR="00F907F3" w:rsidRPr="00BD36D6" w:rsidRDefault="00F907F3" w:rsidP="00934BCB">
      <w:pPr>
        <w:numPr>
          <w:ilvl w:val="0"/>
          <w:numId w:val="34"/>
        </w:numPr>
        <w:spacing w:line="276" w:lineRule="auto"/>
        <w:ind w:left="426" w:hanging="426"/>
        <w:jc w:val="both"/>
        <w:rPr>
          <w:bCs/>
          <w:spacing w:val="-2"/>
          <w:sz w:val="24"/>
          <w:szCs w:val="24"/>
          <w:lang w:val="es-CO" w:eastAsia="es-ES"/>
        </w:rPr>
      </w:pPr>
      <w:r w:rsidRPr="00BD36D6">
        <w:rPr>
          <w:bCs/>
          <w:spacing w:val="-2"/>
          <w:sz w:val="24"/>
          <w:szCs w:val="24"/>
          <w:lang w:val="es-CO" w:eastAsia="es-ES"/>
        </w:rPr>
        <w:t>Convenio Fondo para el Desarrollo de los Pueblos Indígenas</w:t>
      </w:r>
    </w:p>
    <w:p w14:paraId="3CCD486B" w14:textId="77777777" w:rsidR="00F907F3" w:rsidRPr="00BD36D6" w:rsidRDefault="00F907F3" w:rsidP="00934BCB">
      <w:pPr>
        <w:numPr>
          <w:ilvl w:val="0"/>
          <w:numId w:val="34"/>
        </w:numPr>
        <w:spacing w:line="276" w:lineRule="auto"/>
        <w:ind w:left="426" w:hanging="426"/>
        <w:jc w:val="both"/>
        <w:rPr>
          <w:bCs/>
          <w:spacing w:val="-2"/>
          <w:sz w:val="24"/>
          <w:szCs w:val="24"/>
          <w:lang w:val="es-CO" w:eastAsia="es-ES"/>
        </w:rPr>
      </w:pPr>
      <w:r w:rsidRPr="00BD36D6">
        <w:rPr>
          <w:bCs/>
          <w:spacing w:val="-2"/>
          <w:sz w:val="24"/>
          <w:szCs w:val="24"/>
          <w:lang w:val="es-CO" w:eastAsia="es-ES"/>
        </w:rPr>
        <w:t>Pacto Internacional de Derechos Económicos, Sociales y Culturales</w:t>
      </w:r>
    </w:p>
    <w:p w14:paraId="72C33E12" w14:textId="772E486C" w:rsidR="00F907F3" w:rsidRPr="00BD36D6" w:rsidRDefault="00F907F3" w:rsidP="00C65094">
      <w:pPr>
        <w:numPr>
          <w:ilvl w:val="0"/>
          <w:numId w:val="34"/>
        </w:numPr>
        <w:spacing w:line="276" w:lineRule="auto"/>
        <w:ind w:left="426" w:hanging="426"/>
        <w:jc w:val="both"/>
        <w:rPr>
          <w:bCs/>
          <w:spacing w:val="-2"/>
          <w:sz w:val="24"/>
          <w:szCs w:val="24"/>
          <w:lang w:val="es-CO" w:eastAsia="es-ES"/>
        </w:rPr>
      </w:pPr>
      <w:r w:rsidRPr="00BD36D6">
        <w:rPr>
          <w:bCs/>
          <w:spacing w:val="-2"/>
          <w:sz w:val="24"/>
          <w:szCs w:val="24"/>
          <w:lang w:val="es-CO" w:eastAsia="es-ES"/>
        </w:rPr>
        <w:t>Pacto Internacional de Derechos Civiles y Políticos</w:t>
      </w:r>
    </w:p>
    <w:p w14:paraId="1CB8D04A" w14:textId="77777777" w:rsidR="00F907F3" w:rsidRPr="00BD36D6" w:rsidRDefault="00F907F3" w:rsidP="00934BCB">
      <w:pPr>
        <w:numPr>
          <w:ilvl w:val="0"/>
          <w:numId w:val="34"/>
        </w:numPr>
        <w:spacing w:line="276" w:lineRule="auto"/>
        <w:ind w:left="426" w:hanging="426"/>
        <w:jc w:val="both"/>
        <w:rPr>
          <w:bCs/>
          <w:spacing w:val="-2"/>
          <w:sz w:val="24"/>
          <w:szCs w:val="24"/>
          <w:lang w:val="es-CO" w:eastAsia="es-ES"/>
        </w:rPr>
      </w:pPr>
      <w:r w:rsidRPr="00BD36D6">
        <w:rPr>
          <w:bCs/>
          <w:spacing w:val="-2"/>
          <w:sz w:val="24"/>
          <w:szCs w:val="24"/>
          <w:lang w:val="es-CO" w:eastAsia="es-ES"/>
        </w:rPr>
        <w:t>Convención internacional sobre la eliminación de todas las formas de discriminación racial</w:t>
      </w:r>
    </w:p>
    <w:p w14:paraId="0B207FF8" w14:textId="77777777" w:rsidR="00E47DB1" w:rsidRPr="00BD36D6" w:rsidRDefault="00C13DD8" w:rsidP="00934BCB">
      <w:pPr>
        <w:pStyle w:val="Ttulo2"/>
        <w:numPr>
          <w:ilvl w:val="0"/>
          <w:numId w:val="33"/>
        </w:numPr>
        <w:spacing w:line="276" w:lineRule="auto"/>
        <w:rPr>
          <w:rFonts w:ascii="Times New Roman" w:hAnsi="Times New Roman" w:cs="Times New Roman"/>
          <w:spacing w:val="-2"/>
          <w:szCs w:val="24"/>
          <w:lang w:val="es-ES" w:eastAsia="es-ES"/>
        </w:rPr>
      </w:pPr>
      <w:r w:rsidRPr="00BD36D6">
        <w:rPr>
          <w:rFonts w:ascii="Times New Roman" w:hAnsi="Times New Roman" w:cs="Times New Roman"/>
          <w:spacing w:val="-2"/>
          <w:szCs w:val="24"/>
          <w:lang w:val="es-ES" w:eastAsia="es-ES"/>
        </w:rPr>
        <w:t>EXPOSICIÓN DE MOTIVOS</w:t>
      </w:r>
    </w:p>
    <w:p w14:paraId="78DA07FC" w14:textId="77777777" w:rsidR="00C13DD8" w:rsidRPr="00BD36D6" w:rsidRDefault="00C13DD8" w:rsidP="00934BCB">
      <w:pPr>
        <w:kinsoku w:val="0"/>
        <w:overflowPunct w:val="0"/>
        <w:spacing w:line="276" w:lineRule="auto"/>
        <w:jc w:val="both"/>
        <w:textAlignment w:val="baseline"/>
        <w:rPr>
          <w:spacing w:val="-2"/>
          <w:sz w:val="24"/>
          <w:szCs w:val="24"/>
          <w:lang w:val="es-ES" w:eastAsia="es-ES"/>
        </w:rPr>
      </w:pPr>
    </w:p>
    <w:p w14:paraId="1793BCC3" w14:textId="23C807D3" w:rsidR="00D92E05" w:rsidRPr="00BD36D6" w:rsidRDefault="000F3885" w:rsidP="00934BCB">
      <w:pPr>
        <w:kinsoku w:val="0"/>
        <w:overflowPunct w:val="0"/>
        <w:spacing w:line="276" w:lineRule="auto"/>
        <w:jc w:val="both"/>
        <w:textAlignment w:val="baseline"/>
        <w:rPr>
          <w:spacing w:val="-2"/>
          <w:sz w:val="24"/>
          <w:szCs w:val="24"/>
          <w:lang w:val="es-ES" w:eastAsia="es-ES"/>
        </w:rPr>
      </w:pPr>
      <w:r w:rsidRPr="00BD36D6">
        <w:rPr>
          <w:spacing w:val="-2"/>
          <w:sz w:val="24"/>
          <w:szCs w:val="24"/>
          <w:lang w:val="es-ES" w:eastAsia="es-ES"/>
        </w:rPr>
        <w:t xml:space="preserve">En el </w:t>
      </w:r>
      <w:r w:rsidR="006B5657" w:rsidRPr="00BD36D6">
        <w:rPr>
          <w:spacing w:val="-2"/>
          <w:sz w:val="24"/>
          <w:szCs w:val="24"/>
          <w:lang w:val="es-ES" w:eastAsia="es-ES"/>
        </w:rPr>
        <w:t xml:space="preserve">texto del </w:t>
      </w:r>
      <w:r w:rsidRPr="00BD36D6">
        <w:rPr>
          <w:spacing w:val="-2"/>
          <w:sz w:val="24"/>
          <w:szCs w:val="24"/>
          <w:lang w:val="es-ES" w:eastAsia="es-ES"/>
        </w:rPr>
        <w:t xml:space="preserve">proyecto de Acto Legislativo radicado </w:t>
      </w:r>
      <w:r w:rsidR="009156CA" w:rsidRPr="00BD36D6">
        <w:rPr>
          <w:spacing w:val="-2"/>
          <w:sz w:val="24"/>
          <w:szCs w:val="24"/>
          <w:lang w:val="es-ES" w:eastAsia="es-ES"/>
        </w:rPr>
        <w:t>los autores presenta</w:t>
      </w:r>
      <w:r w:rsidR="00B174E2" w:rsidRPr="00BD36D6">
        <w:rPr>
          <w:spacing w:val="-2"/>
          <w:sz w:val="24"/>
          <w:szCs w:val="24"/>
          <w:lang w:val="es-ES" w:eastAsia="es-ES"/>
        </w:rPr>
        <w:t>ro</w:t>
      </w:r>
      <w:r w:rsidR="009156CA" w:rsidRPr="00BD36D6">
        <w:rPr>
          <w:spacing w:val="-2"/>
          <w:sz w:val="24"/>
          <w:szCs w:val="24"/>
          <w:lang w:val="es-ES" w:eastAsia="es-ES"/>
        </w:rPr>
        <w:t>n</w:t>
      </w:r>
      <w:r w:rsidRPr="00BD36D6">
        <w:rPr>
          <w:spacing w:val="-2"/>
          <w:sz w:val="24"/>
          <w:szCs w:val="24"/>
          <w:lang w:val="es-ES" w:eastAsia="es-ES"/>
        </w:rPr>
        <w:t xml:space="preserve"> un diagnóstico acer</w:t>
      </w:r>
      <w:r w:rsidR="00872F30">
        <w:rPr>
          <w:spacing w:val="-2"/>
          <w:sz w:val="24"/>
          <w:szCs w:val="24"/>
          <w:lang w:val="es-ES" w:eastAsia="es-ES"/>
        </w:rPr>
        <w:t>c</w:t>
      </w:r>
      <w:r w:rsidRPr="00BD36D6">
        <w:rPr>
          <w:spacing w:val="-2"/>
          <w:sz w:val="24"/>
          <w:szCs w:val="24"/>
          <w:lang w:val="es-ES" w:eastAsia="es-ES"/>
        </w:rPr>
        <w:t xml:space="preserve">a de la situación del departamento de Amazonas a efectos de demostrar las condiciones de desigualdad de dicho territorio en comparación con los demás departamentos del país. </w:t>
      </w:r>
      <w:r w:rsidR="009156CA" w:rsidRPr="00BD36D6">
        <w:rPr>
          <w:spacing w:val="-2"/>
          <w:sz w:val="24"/>
          <w:szCs w:val="24"/>
          <w:lang w:val="es-ES" w:eastAsia="es-ES"/>
        </w:rPr>
        <w:t>A continuación, se resumen</w:t>
      </w:r>
      <w:r w:rsidR="006B5657" w:rsidRPr="00BD36D6">
        <w:rPr>
          <w:spacing w:val="-2"/>
          <w:sz w:val="24"/>
          <w:szCs w:val="24"/>
          <w:lang w:val="es-ES" w:eastAsia="es-ES"/>
        </w:rPr>
        <w:t xml:space="preserve"> </w:t>
      </w:r>
      <w:r w:rsidRPr="00BD36D6">
        <w:rPr>
          <w:spacing w:val="-2"/>
          <w:sz w:val="24"/>
          <w:szCs w:val="24"/>
          <w:lang w:val="es-ES" w:eastAsia="es-ES"/>
        </w:rPr>
        <w:t xml:space="preserve">los principales problemas </w:t>
      </w:r>
      <w:r w:rsidR="009156CA" w:rsidRPr="00BD36D6">
        <w:rPr>
          <w:spacing w:val="-2"/>
          <w:sz w:val="24"/>
          <w:szCs w:val="24"/>
          <w:lang w:val="es-ES" w:eastAsia="es-ES"/>
        </w:rPr>
        <w:t>señalados en la justificación del proyecto</w:t>
      </w:r>
      <w:r w:rsidRPr="00BD36D6">
        <w:rPr>
          <w:spacing w:val="-2"/>
          <w:sz w:val="24"/>
          <w:szCs w:val="24"/>
          <w:lang w:val="es-ES" w:eastAsia="es-ES"/>
        </w:rPr>
        <w:t>:</w:t>
      </w:r>
    </w:p>
    <w:p w14:paraId="606B26DA" w14:textId="77777777" w:rsidR="009156CA" w:rsidRPr="00BD36D6" w:rsidRDefault="009156CA" w:rsidP="00934BCB">
      <w:pPr>
        <w:kinsoku w:val="0"/>
        <w:overflowPunct w:val="0"/>
        <w:spacing w:line="276" w:lineRule="auto"/>
        <w:jc w:val="both"/>
        <w:textAlignment w:val="baseline"/>
        <w:rPr>
          <w:spacing w:val="-2"/>
          <w:sz w:val="24"/>
          <w:szCs w:val="24"/>
          <w:lang w:val="es-ES" w:eastAsia="es-ES"/>
        </w:rPr>
      </w:pPr>
    </w:p>
    <w:p w14:paraId="19BD3266" w14:textId="77777777" w:rsidR="000F3885" w:rsidRPr="00BD36D6" w:rsidRDefault="00D92E05" w:rsidP="00033C7C">
      <w:pPr>
        <w:pStyle w:val="Prrafodelista"/>
        <w:numPr>
          <w:ilvl w:val="0"/>
          <w:numId w:val="34"/>
        </w:numPr>
        <w:kinsoku w:val="0"/>
        <w:overflowPunct w:val="0"/>
        <w:spacing w:line="276" w:lineRule="auto"/>
        <w:ind w:left="425" w:hanging="425"/>
        <w:contextualSpacing w:val="0"/>
        <w:jc w:val="both"/>
        <w:textAlignment w:val="baseline"/>
        <w:rPr>
          <w:rFonts w:ascii="Times New Roman" w:hAnsi="Times New Roman" w:cs="Times New Roman"/>
          <w:spacing w:val="-2"/>
          <w:sz w:val="24"/>
          <w:szCs w:val="24"/>
          <w:lang w:val="es-ES" w:eastAsia="es-ES"/>
        </w:rPr>
      </w:pPr>
      <w:r w:rsidRPr="00BD36D6">
        <w:rPr>
          <w:rFonts w:ascii="Times New Roman" w:hAnsi="Times New Roman" w:cs="Times New Roman"/>
          <w:spacing w:val="-2"/>
          <w:sz w:val="24"/>
          <w:szCs w:val="24"/>
          <w:lang w:val="es-ES" w:eastAsia="es-ES"/>
        </w:rPr>
        <w:t>Altos índices de d</w:t>
      </w:r>
      <w:r w:rsidR="000F3885" w:rsidRPr="00BD36D6">
        <w:rPr>
          <w:rFonts w:ascii="Times New Roman" w:hAnsi="Times New Roman" w:cs="Times New Roman"/>
          <w:bCs/>
          <w:spacing w:val="-2"/>
          <w:sz w:val="24"/>
          <w:szCs w:val="24"/>
          <w:lang w:val="es-ES" w:eastAsia="es-ES"/>
        </w:rPr>
        <w:t>esigualdad</w:t>
      </w:r>
      <w:r w:rsidRPr="00BD36D6">
        <w:rPr>
          <w:rFonts w:ascii="Times New Roman" w:hAnsi="Times New Roman" w:cs="Times New Roman"/>
          <w:bCs/>
          <w:spacing w:val="-2"/>
          <w:sz w:val="24"/>
          <w:szCs w:val="24"/>
          <w:lang w:val="es-ES" w:eastAsia="es-ES"/>
        </w:rPr>
        <w:t xml:space="preserve"> (73.8%), necesidades básicas insatisfechas (5° departamento en el ranking de 2012) y desnutrición crónica (28,6%) en comparación con el resto del país.</w:t>
      </w:r>
    </w:p>
    <w:p w14:paraId="0A433751" w14:textId="77777777" w:rsidR="00D92E05" w:rsidRPr="00BD36D6" w:rsidRDefault="00D92E05" w:rsidP="00033C7C">
      <w:pPr>
        <w:pStyle w:val="Prrafodelista"/>
        <w:numPr>
          <w:ilvl w:val="0"/>
          <w:numId w:val="34"/>
        </w:numPr>
        <w:kinsoku w:val="0"/>
        <w:overflowPunct w:val="0"/>
        <w:spacing w:line="276" w:lineRule="auto"/>
        <w:ind w:left="425" w:hanging="425"/>
        <w:contextualSpacing w:val="0"/>
        <w:jc w:val="both"/>
        <w:textAlignment w:val="baseline"/>
        <w:rPr>
          <w:rFonts w:ascii="Times New Roman" w:hAnsi="Times New Roman" w:cs="Times New Roman"/>
          <w:spacing w:val="-2"/>
          <w:sz w:val="24"/>
          <w:szCs w:val="24"/>
          <w:lang w:val="es-ES" w:eastAsia="es-ES"/>
        </w:rPr>
      </w:pPr>
      <w:r w:rsidRPr="00BD36D6">
        <w:rPr>
          <w:rFonts w:ascii="Times New Roman" w:hAnsi="Times New Roman" w:cs="Times New Roman"/>
          <w:spacing w:val="-2"/>
          <w:sz w:val="24"/>
          <w:szCs w:val="24"/>
          <w:lang w:val="es-ES" w:eastAsia="es-ES"/>
        </w:rPr>
        <w:t>Tasa</w:t>
      </w:r>
      <w:r w:rsidR="00033C7C" w:rsidRPr="00BD36D6">
        <w:rPr>
          <w:rFonts w:ascii="Times New Roman" w:hAnsi="Times New Roman" w:cs="Times New Roman"/>
          <w:spacing w:val="-2"/>
          <w:sz w:val="24"/>
          <w:szCs w:val="24"/>
          <w:lang w:val="es-ES" w:eastAsia="es-ES"/>
        </w:rPr>
        <w:t>s</w:t>
      </w:r>
      <w:r w:rsidRPr="00BD36D6">
        <w:rPr>
          <w:rFonts w:ascii="Times New Roman" w:hAnsi="Times New Roman" w:cs="Times New Roman"/>
          <w:spacing w:val="-2"/>
          <w:sz w:val="24"/>
          <w:szCs w:val="24"/>
          <w:lang w:val="es-ES" w:eastAsia="es-ES"/>
        </w:rPr>
        <w:t xml:space="preserve"> de mortalidad infantil y de suicidios del departamento son las más altas del país.</w:t>
      </w:r>
    </w:p>
    <w:p w14:paraId="4FADE41C" w14:textId="77777777" w:rsidR="00D92E05" w:rsidRPr="00BD36D6" w:rsidRDefault="00D92E05" w:rsidP="00033C7C">
      <w:pPr>
        <w:pStyle w:val="Prrafodelista"/>
        <w:numPr>
          <w:ilvl w:val="0"/>
          <w:numId w:val="34"/>
        </w:numPr>
        <w:kinsoku w:val="0"/>
        <w:overflowPunct w:val="0"/>
        <w:spacing w:line="276" w:lineRule="auto"/>
        <w:ind w:left="425" w:hanging="425"/>
        <w:contextualSpacing w:val="0"/>
        <w:jc w:val="both"/>
        <w:textAlignment w:val="baseline"/>
        <w:rPr>
          <w:rFonts w:ascii="Times New Roman" w:hAnsi="Times New Roman" w:cs="Times New Roman"/>
          <w:spacing w:val="-2"/>
          <w:sz w:val="24"/>
          <w:szCs w:val="24"/>
          <w:lang w:val="es-ES" w:eastAsia="es-ES"/>
        </w:rPr>
      </w:pPr>
      <w:r w:rsidRPr="00BD36D6">
        <w:rPr>
          <w:rFonts w:ascii="Times New Roman" w:hAnsi="Times New Roman" w:cs="Times New Roman"/>
          <w:bCs/>
          <w:spacing w:val="-2"/>
          <w:sz w:val="24"/>
          <w:szCs w:val="24"/>
          <w:lang w:val="es-ES" w:eastAsia="es-ES"/>
        </w:rPr>
        <w:t>Bajo desempeño fiscal</w:t>
      </w:r>
      <w:r w:rsidR="00601BF1" w:rsidRPr="00BD36D6">
        <w:rPr>
          <w:rFonts w:ascii="Times New Roman" w:hAnsi="Times New Roman" w:cs="Times New Roman"/>
          <w:bCs/>
          <w:spacing w:val="-2"/>
          <w:sz w:val="24"/>
          <w:szCs w:val="24"/>
          <w:lang w:val="es-ES" w:eastAsia="es-ES"/>
        </w:rPr>
        <w:t xml:space="preserve">, ocupando el </w:t>
      </w:r>
      <w:r w:rsidRPr="00BD36D6">
        <w:rPr>
          <w:rFonts w:ascii="Times New Roman" w:hAnsi="Times New Roman" w:cs="Times New Roman"/>
          <w:bCs/>
          <w:spacing w:val="-2"/>
          <w:sz w:val="24"/>
          <w:szCs w:val="24"/>
          <w:lang w:val="es-ES" w:eastAsia="es-ES"/>
        </w:rPr>
        <w:t>puesto 30 de 31 departamentos.</w:t>
      </w:r>
    </w:p>
    <w:p w14:paraId="5D14DD2A" w14:textId="77777777" w:rsidR="00D92E05" w:rsidRPr="00BD36D6" w:rsidRDefault="00D92E05" w:rsidP="00033C7C">
      <w:pPr>
        <w:pStyle w:val="Prrafodelista"/>
        <w:numPr>
          <w:ilvl w:val="0"/>
          <w:numId w:val="34"/>
        </w:numPr>
        <w:kinsoku w:val="0"/>
        <w:overflowPunct w:val="0"/>
        <w:spacing w:line="276" w:lineRule="auto"/>
        <w:ind w:left="425" w:hanging="425"/>
        <w:contextualSpacing w:val="0"/>
        <w:jc w:val="both"/>
        <w:textAlignment w:val="baseline"/>
        <w:rPr>
          <w:rFonts w:ascii="Times New Roman" w:hAnsi="Times New Roman" w:cs="Times New Roman"/>
          <w:spacing w:val="-2"/>
          <w:sz w:val="24"/>
          <w:szCs w:val="24"/>
          <w:lang w:val="es-ES" w:eastAsia="es-ES"/>
        </w:rPr>
      </w:pPr>
      <w:r w:rsidRPr="00BD36D6">
        <w:rPr>
          <w:rFonts w:ascii="Times New Roman" w:hAnsi="Times New Roman" w:cs="Times New Roman"/>
          <w:bCs/>
          <w:spacing w:val="-2"/>
          <w:sz w:val="24"/>
          <w:szCs w:val="24"/>
          <w:lang w:val="es-ES" w:eastAsia="es-ES"/>
        </w:rPr>
        <w:t>Pérdida de tradiciones y costumbres de las comunidades indígenas y ancestrales.</w:t>
      </w:r>
    </w:p>
    <w:p w14:paraId="047569AE" w14:textId="77777777" w:rsidR="00D92E05" w:rsidRPr="00BD36D6" w:rsidRDefault="00D92E05" w:rsidP="00033C7C">
      <w:pPr>
        <w:pStyle w:val="Prrafodelista"/>
        <w:numPr>
          <w:ilvl w:val="0"/>
          <w:numId w:val="34"/>
        </w:numPr>
        <w:kinsoku w:val="0"/>
        <w:overflowPunct w:val="0"/>
        <w:spacing w:line="276" w:lineRule="auto"/>
        <w:ind w:left="425" w:hanging="425"/>
        <w:contextualSpacing w:val="0"/>
        <w:jc w:val="both"/>
        <w:textAlignment w:val="baseline"/>
        <w:rPr>
          <w:rFonts w:ascii="Times New Roman" w:hAnsi="Times New Roman" w:cs="Times New Roman"/>
          <w:spacing w:val="-2"/>
          <w:sz w:val="24"/>
          <w:szCs w:val="24"/>
          <w:lang w:val="es-ES" w:eastAsia="es-ES"/>
        </w:rPr>
      </w:pPr>
      <w:r w:rsidRPr="00BD36D6">
        <w:rPr>
          <w:rFonts w:ascii="Times New Roman" w:hAnsi="Times New Roman" w:cs="Times New Roman"/>
          <w:bCs/>
          <w:spacing w:val="-2"/>
          <w:sz w:val="24"/>
          <w:szCs w:val="24"/>
          <w:lang w:val="es-ES" w:eastAsia="es-ES"/>
        </w:rPr>
        <w:t>Incremento de la población en el territorio</w:t>
      </w:r>
      <w:r w:rsidR="00601BF1" w:rsidRPr="00BD36D6">
        <w:rPr>
          <w:rFonts w:ascii="Times New Roman" w:hAnsi="Times New Roman" w:cs="Times New Roman"/>
          <w:bCs/>
          <w:spacing w:val="-2"/>
          <w:sz w:val="24"/>
          <w:szCs w:val="24"/>
          <w:lang w:val="es-ES" w:eastAsia="es-ES"/>
        </w:rPr>
        <w:t>, pas</w:t>
      </w:r>
      <w:r w:rsidR="00033C7C" w:rsidRPr="00BD36D6">
        <w:rPr>
          <w:rFonts w:ascii="Times New Roman" w:hAnsi="Times New Roman" w:cs="Times New Roman"/>
          <w:bCs/>
          <w:spacing w:val="-2"/>
          <w:sz w:val="24"/>
          <w:szCs w:val="24"/>
          <w:lang w:val="es-ES" w:eastAsia="es-ES"/>
        </w:rPr>
        <w:t>ando</w:t>
      </w:r>
      <w:r w:rsidR="00601BF1" w:rsidRPr="00BD36D6">
        <w:rPr>
          <w:rFonts w:ascii="Times New Roman" w:hAnsi="Times New Roman" w:cs="Times New Roman"/>
          <w:bCs/>
          <w:spacing w:val="-2"/>
          <w:sz w:val="24"/>
          <w:szCs w:val="24"/>
          <w:lang w:val="es-ES" w:eastAsia="es-ES"/>
        </w:rPr>
        <w:t xml:space="preserve"> de 6.414 habitantes en 1938 a 46.950 en 2005</w:t>
      </w:r>
      <w:r w:rsidRPr="00BD36D6">
        <w:rPr>
          <w:rFonts w:ascii="Times New Roman" w:hAnsi="Times New Roman" w:cs="Times New Roman"/>
          <w:bCs/>
          <w:spacing w:val="-2"/>
          <w:sz w:val="24"/>
          <w:szCs w:val="24"/>
          <w:lang w:val="es-ES" w:eastAsia="es-ES"/>
        </w:rPr>
        <w:t>.</w:t>
      </w:r>
    </w:p>
    <w:p w14:paraId="2763EE63" w14:textId="77777777" w:rsidR="00D92E05" w:rsidRPr="00BD36D6" w:rsidRDefault="00033C7C" w:rsidP="00033C7C">
      <w:pPr>
        <w:pStyle w:val="Prrafodelista"/>
        <w:numPr>
          <w:ilvl w:val="0"/>
          <w:numId w:val="34"/>
        </w:numPr>
        <w:kinsoku w:val="0"/>
        <w:overflowPunct w:val="0"/>
        <w:spacing w:line="276" w:lineRule="auto"/>
        <w:ind w:left="425" w:hanging="425"/>
        <w:contextualSpacing w:val="0"/>
        <w:jc w:val="both"/>
        <w:textAlignment w:val="baseline"/>
        <w:rPr>
          <w:rFonts w:ascii="Times New Roman" w:hAnsi="Times New Roman" w:cs="Times New Roman"/>
          <w:spacing w:val="-2"/>
          <w:sz w:val="24"/>
          <w:szCs w:val="24"/>
          <w:lang w:val="es-ES" w:eastAsia="es-ES"/>
        </w:rPr>
      </w:pPr>
      <w:r w:rsidRPr="00BD36D6">
        <w:rPr>
          <w:rFonts w:ascii="Times New Roman" w:hAnsi="Times New Roman" w:cs="Times New Roman"/>
          <w:bCs/>
          <w:spacing w:val="-2"/>
          <w:sz w:val="24"/>
          <w:szCs w:val="24"/>
          <w:lang w:val="es-ES" w:eastAsia="es-ES"/>
        </w:rPr>
        <w:t>Índice</w:t>
      </w:r>
      <w:r w:rsidR="00D92E05" w:rsidRPr="00BD36D6">
        <w:rPr>
          <w:rFonts w:ascii="Times New Roman" w:hAnsi="Times New Roman" w:cs="Times New Roman"/>
          <w:bCs/>
          <w:spacing w:val="-2"/>
          <w:sz w:val="24"/>
          <w:szCs w:val="24"/>
          <w:lang w:val="es-ES" w:eastAsia="es-ES"/>
        </w:rPr>
        <w:t xml:space="preserve"> de subempleo</w:t>
      </w:r>
      <w:r w:rsidRPr="00BD36D6">
        <w:rPr>
          <w:rFonts w:ascii="Times New Roman" w:hAnsi="Times New Roman" w:cs="Times New Roman"/>
          <w:bCs/>
          <w:spacing w:val="-2"/>
          <w:sz w:val="24"/>
          <w:szCs w:val="24"/>
          <w:lang w:val="es-ES" w:eastAsia="es-ES"/>
        </w:rPr>
        <w:t xml:space="preserve"> superior al 53%</w:t>
      </w:r>
      <w:r w:rsidR="00D92E05" w:rsidRPr="00BD36D6">
        <w:rPr>
          <w:rFonts w:ascii="Times New Roman" w:hAnsi="Times New Roman" w:cs="Times New Roman"/>
          <w:bCs/>
          <w:spacing w:val="-2"/>
          <w:sz w:val="24"/>
          <w:szCs w:val="24"/>
          <w:lang w:val="es-ES" w:eastAsia="es-ES"/>
        </w:rPr>
        <w:t>.</w:t>
      </w:r>
    </w:p>
    <w:p w14:paraId="3FBD0BF4" w14:textId="77777777" w:rsidR="00601BF1" w:rsidRPr="00BD36D6" w:rsidRDefault="00601BF1" w:rsidP="00033C7C">
      <w:pPr>
        <w:pStyle w:val="Prrafodelista"/>
        <w:numPr>
          <w:ilvl w:val="0"/>
          <w:numId w:val="34"/>
        </w:numPr>
        <w:kinsoku w:val="0"/>
        <w:overflowPunct w:val="0"/>
        <w:spacing w:line="276" w:lineRule="auto"/>
        <w:ind w:left="425" w:hanging="425"/>
        <w:contextualSpacing w:val="0"/>
        <w:jc w:val="both"/>
        <w:textAlignment w:val="baseline"/>
        <w:rPr>
          <w:rFonts w:ascii="Times New Roman" w:hAnsi="Times New Roman" w:cs="Times New Roman"/>
          <w:spacing w:val="-2"/>
          <w:sz w:val="24"/>
          <w:szCs w:val="24"/>
          <w:lang w:val="es-ES" w:eastAsia="es-ES"/>
        </w:rPr>
      </w:pPr>
      <w:r w:rsidRPr="00BD36D6">
        <w:rPr>
          <w:rFonts w:ascii="Times New Roman" w:hAnsi="Times New Roman" w:cs="Times New Roman"/>
          <w:bCs/>
          <w:spacing w:val="-2"/>
          <w:sz w:val="24"/>
          <w:szCs w:val="24"/>
          <w:lang w:val="es-ES" w:eastAsia="es-ES"/>
        </w:rPr>
        <w:t>Alta</w:t>
      </w:r>
      <w:r w:rsidR="00033C7C" w:rsidRPr="00BD36D6">
        <w:rPr>
          <w:rFonts w:ascii="Times New Roman" w:hAnsi="Times New Roman" w:cs="Times New Roman"/>
          <w:bCs/>
          <w:spacing w:val="-2"/>
          <w:sz w:val="24"/>
          <w:szCs w:val="24"/>
          <w:lang w:val="es-ES" w:eastAsia="es-ES"/>
        </w:rPr>
        <w:t>s</w:t>
      </w:r>
      <w:r w:rsidRPr="00BD36D6">
        <w:rPr>
          <w:rFonts w:ascii="Times New Roman" w:hAnsi="Times New Roman" w:cs="Times New Roman"/>
          <w:bCs/>
          <w:spacing w:val="-2"/>
          <w:sz w:val="24"/>
          <w:szCs w:val="24"/>
          <w:lang w:val="es-ES" w:eastAsia="es-ES"/>
        </w:rPr>
        <w:t xml:space="preserve"> tasas de suicidio, encabeza</w:t>
      </w:r>
      <w:r w:rsidR="00033C7C" w:rsidRPr="00BD36D6">
        <w:rPr>
          <w:rFonts w:ascii="Times New Roman" w:hAnsi="Times New Roman" w:cs="Times New Roman"/>
          <w:bCs/>
          <w:spacing w:val="-2"/>
          <w:sz w:val="24"/>
          <w:szCs w:val="24"/>
          <w:lang w:val="es-ES" w:eastAsia="es-ES"/>
        </w:rPr>
        <w:t>ndo</w:t>
      </w:r>
      <w:r w:rsidRPr="00BD36D6">
        <w:rPr>
          <w:rFonts w:ascii="Times New Roman" w:hAnsi="Times New Roman" w:cs="Times New Roman"/>
          <w:bCs/>
          <w:spacing w:val="-2"/>
          <w:sz w:val="24"/>
          <w:szCs w:val="24"/>
          <w:lang w:val="es-ES" w:eastAsia="es-ES"/>
        </w:rPr>
        <w:t xml:space="preserve"> la lista de departamentos con más suicidios por cada 100.000 habitantes.</w:t>
      </w:r>
    </w:p>
    <w:p w14:paraId="52806E20" w14:textId="77777777" w:rsidR="00033C7C" w:rsidRPr="00BD36D6" w:rsidRDefault="00033C7C" w:rsidP="00033C7C">
      <w:pPr>
        <w:pStyle w:val="Prrafodelista"/>
        <w:numPr>
          <w:ilvl w:val="0"/>
          <w:numId w:val="34"/>
        </w:numPr>
        <w:kinsoku w:val="0"/>
        <w:overflowPunct w:val="0"/>
        <w:spacing w:line="276" w:lineRule="auto"/>
        <w:ind w:left="425" w:hanging="425"/>
        <w:contextualSpacing w:val="0"/>
        <w:jc w:val="both"/>
        <w:textAlignment w:val="baseline"/>
        <w:rPr>
          <w:rFonts w:ascii="Times New Roman" w:hAnsi="Times New Roman" w:cs="Times New Roman"/>
          <w:spacing w:val="-2"/>
          <w:sz w:val="24"/>
          <w:szCs w:val="24"/>
          <w:lang w:val="es-ES" w:eastAsia="es-ES"/>
        </w:rPr>
      </w:pPr>
      <w:r w:rsidRPr="00BD36D6">
        <w:rPr>
          <w:rFonts w:ascii="Times New Roman" w:hAnsi="Times New Roman" w:cs="Times New Roman"/>
          <w:bCs/>
          <w:spacing w:val="-2"/>
          <w:sz w:val="24"/>
          <w:szCs w:val="24"/>
          <w:lang w:val="es-ES" w:eastAsia="es-ES"/>
        </w:rPr>
        <w:t>Deficiencias en la prestación de servicios públicos, los cuales están concentrados en las cabeceras municipales.</w:t>
      </w:r>
    </w:p>
    <w:p w14:paraId="240D9D57" w14:textId="77777777" w:rsidR="005525DC" w:rsidRPr="00BD36D6" w:rsidRDefault="005525DC" w:rsidP="00033C7C">
      <w:pPr>
        <w:pStyle w:val="Prrafodelista"/>
        <w:numPr>
          <w:ilvl w:val="0"/>
          <w:numId w:val="34"/>
        </w:numPr>
        <w:kinsoku w:val="0"/>
        <w:overflowPunct w:val="0"/>
        <w:spacing w:line="276" w:lineRule="auto"/>
        <w:ind w:left="425" w:hanging="425"/>
        <w:contextualSpacing w:val="0"/>
        <w:jc w:val="both"/>
        <w:textAlignment w:val="baseline"/>
        <w:rPr>
          <w:rFonts w:ascii="Times New Roman" w:hAnsi="Times New Roman" w:cs="Times New Roman"/>
          <w:spacing w:val="-2"/>
          <w:sz w:val="24"/>
          <w:szCs w:val="24"/>
          <w:lang w:val="es-ES" w:eastAsia="es-ES"/>
        </w:rPr>
      </w:pPr>
      <w:r w:rsidRPr="00BD36D6">
        <w:rPr>
          <w:rFonts w:ascii="Times New Roman" w:hAnsi="Times New Roman" w:cs="Times New Roman"/>
          <w:bCs/>
          <w:spacing w:val="-2"/>
          <w:sz w:val="24"/>
          <w:szCs w:val="24"/>
          <w:lang w:val="es-ES" w:eastAsia="es-ES"/>
        </w:rPr>
        <w:t>Dificultades de acceso y desarticulación con la red terrestres del país.</w:t>
      </w:r>
    </w:p>
    <w:p w14:paraId="3959D2AB" w14:textId="12E18245" w:rsidR="005525DC" w:rsidRPr="00BD36D6" w:rsidRDefault="005525DC" w:rsidP="005525DC">
      <w:pPr>
        <w:spacing w:line="276" w:lineRule="auto"/>
        <w:jc w:val="both"/>
        <w:rPr>
          <w:spacing w:val="-2"/>
          <w:sz w:val="24"/>
          <w:szCs w:val="24"/>
          <w:lang w:val="es-ES_tradnl" w:eastAsia="es-ES"/>
        </w:rPr>
      </w:pPr>
      <w:r w:rsidRPr="00BD36D6">
        <w:rPr>
          <w:spacing w:val="-2"/>
          <w:sz w:val="24"/>
          <w:szCs w:val="24"/>
          <w:lang w:val="es-CO" w:eastAsia="es-ES"/>
        </w:rPr>
        <w:t xml:space="preserve">Una vez </w:t>
      </w:r>
      <w:r w:rsidR="009156CA" w:rsidRPr="00BD36D6">
        <w:rPr>
          <w:spacing w:val="-2"/>
          <w:sz w:val="24"/>
          <w:szCs w:val="24"/>
          <w:lang w:val="es-CO" w:eastAsia="es-ES"/>
        </w:rPr>
        <w:t>presentado este</w:t>
      </w:r>
      <w:r w:rsidRPr="00BD36D6">
        <w:rPr>
          <w:spacing w:val="-2"/>
          <w:sz w:val="24"/>
          <w:szCs w:val="24"/>
          <w:lang w:val="es-CO" w:eastAsia="es-ES"/>
        </w:rPr>
        <w:t xml:space="preserve"> diagnóstico, </w:t>
      </w:r>
      <w:r w:rsidR="006B5657" w:rsidRPr="00BD36D6">
        <w:rPr>
          <w:spacing w:val="-2"/>
          <w:sz w:val="24"/>
          <w:szCs w:val="24"/>
          <w:lang w:val="es-ES" w:eastAsia="es-ES"/>
        </w:rPr>
        <w:t xml:space="preserve">los autores </w:t>
      </w:r>
      <w:r w:rsidRPr="00BD36D6">
        <w:rPr>
          <w:spacing w:val="-2"/>
          <w:sz w:val="24"/>
          <w:szCs w:val="24"/>
          <w:lang w:val="es-CO" w:eastAsia="es-ES"/>
        </w:rPr>
        <w:t>concluye</w:t>
      </w:r>
      <w:r w:rsidR="006B5657" w:rsidRPr="00BD36D6">
        <w:rPr>
          <w:spacing w:val="-2"/>
          <w:sz w:val="24"/>
          <w:szCs w:val="24"/>
          <w:lang w:val="es-CO" w:eastAsia="es-ES"/>
        </w:rPr>
        <w:t>n</w:t>
      </w:r>
      <w:r w:rsidRPr="00BD36D6">
        <w:rPr>
          <w:spacing w:val="-2"/>
          <w:sz w:val="24"/>
          <w:szCs w:val="24"/>
          <w:lang w:val="es-CO" w:eastAsia="es-ES"/>
        </w:rPr>
        <w:t xml:space="preserve"> que</w:t>
      </w:r>
      <w:r w:rsidR="009156CA" w:rsidRPr="00BD36D6">
        <w:rPr>
          <w:spacing w:val="-2"/>
          <w:sz w:val="24"/>
          <w:szCs w:val="24"/>
          <w:lang w:val="es-CO" w:eastAsia="es-ES"/>
        </w:rPr>
        <w:t>,</w:t>
      </w:r>
      <w:r w:rsidRPr="00BD36D6">
        <w:rPr>
          <w:spacing w:val="-2"/>
          <w:sz w:val="24"/>
          <w:szCs w:val="24"/>
          <w:lang w:val="es-CO" w:eastAsia="es-ES"/>
        </w:rPr>
        <w:t xml:space="preserve"> </w:t>
      </w:r>
      <w:r w:rsidR="009156CA" w:rsidRPr="00BD36D6">
        <w:rPr>
          <w:spacing w:val="-2"/>
          <w:sz w:val="24"/>
          <w:szCs w:val="24"/>
          <w:lang w:val="es-ES_tradnl" w:eastAsia="es-ES"/>
        </w:rPr>
        <w:t>con</w:t>
      </w:r>
      <w:r w:rsidRPr="00BD36D6">
        <w:rPr>
          <w:spacing w:val="-2"/>
          <w:sz w:val="24"/>
          <w:szCs w:val="24"/>
          <w:lang w:val="es-ES_tradnl" w:eastAsia="es-ES"/>
        </w:rPr>
        <w:t xml:space="preserve"> la aprobación del proyecto, se lograría avanzar hacia la consolidación de un país más equitativo, en tanto éste refleja unos niveles de desarrollo marcadamente diferentes al resto del país, por lo cual considera</w:t>
      </w:r>
      <w:r w:rsidR="009156CA" w:rsidRPr="00BD36D6">
        <w:rPr>
          <w:spacing w:val="-2"/>
          <w:sz w:val="24"/>
          <w:szCs w:val="24"/>
          <w:lang w:val="es-ES_tradnl" w:eastAsia="es-ES"/>
        </w:rPr>
        <w:t>ron</w:t>
      </w:r>
      <w:r w:rsidRPr="00BD36D6">
        <w:rPr>
          <w:spacing w:val="-2"/>
          <w:sz w:val="24"/>
          <w:szCs w:val="24"/>
          <w:lang w:val="es-ES_tradnl" w:eastAsia="es-ES"/>
        </w:rPr>
        <w:t xml:space="preserve"> fundamental aunar en esfuerzos para fortalecer la institucionalidad y lograr la consolidación de la paz ambiental y social, en este territorio.</w:t>
      </w:r>
    </w:p>
    <w:p w14:paraId="45F3CF93" w14:textId="77777777" w:rsidR="005525DC" w:rsidRPr="00BD36D6" w:rsidRDefault="005525DC" w:rsidP="005525DC">
      <w:pPr>
        <w:spacing w:line="276" w:lineRule="auto"/>
        <w:jc w:val="both"/>
        <w:rPr>
          <w:spacing w:val="-2"/>
          <w:sz w:val="24"/>
          <w:szCs w:val="24"/>
          <w:lang w:val="es-CO" w:eastAsia="es-ES"/>
        </w:rPr>
      </w:pPr>
    </w:p>
    <w:p w14:paraId="356F11FF" w14:textId="2D7DE93A" w:rsidR="000F3885" w:rsidRPr="00BD36D6" w:rsidRDefault="005525DC" w:rsidP="000F3885">
      <w:pPr>
        <w:spacing w:line="276" w:lineRule="auto"/>
        <w:jc w:val="both"/>
        <w:rPr>
          <w:spacing w:val="-2"/>
          <w:sz w:val="24"/>
          <w:szCs w:val="24"/>
          <w:lang w:val="es-ES_tradnl" w:eastAsia="es-ES"/>
        </w:rPr>
      </w:pPr>
      <w:r w:rsidRPr="00BD36D6">
        <w:rPr>
          <w:spacing w:val="-2"/>
          <w:sz w:val="24"/>
          <w:szCs w:val="24"/>
          <w:lang w:val="es-ES_tradnl" w:eastAsia="es-ES"/>
        </w:rPr>
        <w:lastRenderedPageBreak/>
        <w:t xml:space="preserve">Adicionalmente, </w:t>
      </w:r>
      <w:r w:rsidR="006B5657" w:rsidRPr="00BD36D6">
        <w:rPr>
          <w:spacing w:val="-2"/>
          <w:sz w:val="24"/>
          <w:szCs w:val="24"/>
          <w:lang w:val="es-ES" w:eastAsia="es-ES"/>
        </w:rPr>
        <w:t xml:space="preserve">los autores </w:t>
      </w:r>
      <w:r w:rsidRPr="00BD36D6">
        <w:rPr>
          <w:spacing w:val="-2"/>
          <w:sz w:val="24"/>
          <w:szCs w:val="24"/>
          <w:lang w:val="es-ES_tradnl" w:eastAsia="es-ES"/>
        </w:rPr>
        <w:t>consider</w:t>
      </w:r>
      <w:r w:rsidR="006B5657" w:rsidRPr="00BD36D6">
        <w:rPr>
          <w:spacing w:val="-2"/>
          <w:sz w:val="24"/>
          <w:szCs w:val="24"/>
          <w:lang w:val="es-ES_tradnl" w:eastAsia="es-ES"/>
        </w:rPr>
        <w:t>aron</w:t>
      </w:r>
      <w:r w:rsidRPr="00BD36D6">
        <w:rPr>
          <w:spacing w:val="-2"/>
          <w:sz w:val="24"/>
          <w:szCs w:val="24"/>
          <w:lang w:val="es-ES_tradnl" w:eastAsia="es-ES"/>
        </w:rPr>
        <w:t xml:space="preserve"> que la iniciativa constituye un esfuerzo mancomunado por develar las condiciones particulares del departamento en la medida en que, al establecer normas especiales, se podría redundar en mejores niveles de bienestar para la población al apropiar el entramado de políticas públicas desde el nivel local y, de esta manera, cumplir con los fines esenciales del Estado.</w:t>
      </w:r>
    </w:p>
    <w:p w14:paraId="01122414" w14:textId="77777777" w:rsidR="00BF13D5" w:rsidRPr="00BD36D6" w:rsidRDefault="001F77FE" w:rsidP="00934BCB">
      <w:pPr>
        <w:pStyle w:val="Ttulo2"/>
        <w:numPr>
          <w:ilvl w:val="0"/>
          <w:numId w:val="33"/>
        </w:numPr>
        <w:spacing w:line="276" w:lineRule="auto"/>
        <w:rPr>
          <w:rFonts w:ascii="Times New Roman" w:hAnsi="Times New Roman" w:cs="Times New Roman"/>
          <w:b w:val="0"/>
          <w:spacing w:val="-2"/>
          <w:szCs w:val="24"/>
          <w:lang w:val="es-ES" w:eastAsia="es-ES"/>
        </w:rPr>
      </w:pPr>
      <w:r w:rsidRPr="00BD36D6">
        <w:rPr>
          <w:rFonts w:ascii="Times New Roman" w:hAnsi="Times New Roman" w:cs="Times New Roman"/>
          <w:szCs w:val="24"/>
          <w:lang w:val="es-ES" w:eastAsia="es-ES"/>
        </w:rPr>
        <w:t>CONSIDERACIONES DE LOS PONENTES</w:t>
      </w:r>
    </w:p>
    <w:p w14:paraId="5D51AABA" w14:textId="1A5C5F0F" w:rsidR="007C39E8" w:rsidRPr="00BD36D6" w:rsidRDefault="007C39E8" w:rsidP="002F7075">
      <w:pPr>
        <w:kinsoku w:val="0"/>
        <w:overflowPunct w:val="0"/>
        <w:autoSpaceDE/>
        <w:autoSpaceDN/>
        <w:adjustRightInd/>
        <w:spacing w:before="240" w:line="276" w:lineRule="auto"/>
        <w:jc w:val="both"/>
        <w:textAlignment w:val="baseline"/>
        <w:rPr>
          <w:bCs/>
          <w:sz w:val="24"/>
          <w:szCs w:val="24"/>
          <w:lang w:val="es-ES" w:eastAsia="es-ES"/>
        </w:rPr>
      </w:pPr>
      <w:r w:rsidRPr="00BD36D6">
        <w:rPr>
          <w:bCs/>
          <w:sz w:val="24"/>
          <w:szCs w:val="24"/>
          <w:lang w:val="es-ES" w:eastAsia="es-ES"/>
        </w:rPr>
        <w:t xml:space="preserve">Una vez revisado el texto propuesto de reforma constitucional y escuchadas las entidades y organizaciones intervinientes en la Audiencia Pública realizada en el trámite de este </w:t>
      </w:r>
      <w:r w:rsidR="00872F30">
        <w:rPr>
          <w:bCs/>
          <w:sz w:val="24"/>
          <w:szCs w:val="24"/>
          <w:lang w:val="es-ES" w:eastAsia="es-ES"/>
        </w:rPr>
        <w:t>P</w:t>
      </w:r>
      <w:r w:rsidRPr="00BD36D6">
        <w:rPr>
          <w:bCs/>
          <w:sz w:val="24"/>
          <w:szCs w:val="24"/>
          <w:lang w:val="es-ES" w:eastAsia="es-ES"/>
        </w:rPr>
        <w:t xml:space="preserve">royecto de </w:t>
      </w:r>
      <w:r w:rsidR="00872F30">
        <w:rPr>
          <w:bCs/>
          <w:sz w:val="24"/>
          <w:szCs w:val="24"/>
          <w:lang w:val="es-ES" w:eastAsia="es-ES"/>
        </w:rPr>
        <w:t>A</w:t>
      </w:r>
      <w:r w:rsidRPr="00BD36D6">
        <w:rPr>
          <w:bCs/>
          <w:sz w:val="24"/>
          <w:szCs w:val="24"/>
          <w:lang w:val="es-ES" w:eastAsia="es-ES"/>
        </w:rPr>
        <w:t xml:space="preserve">cto </w:t>
      </w:r>
      <w:r w:rsidR="00872F30">
        <w:rPr>
          <w:bCs/>
          <w:sz w:val="24"/>
          <w:szCs w:val="24"/>
          <w:lang w:val="es-ES" w:eastAsia="es-ES"/>
        </w:rPr>
        <w:t>L</w:t>
      </w:r>
      <w:r w:rsidRPr="00BD36D6">
        <w:rPr>
          <w:bCs/>
          <w:sz w:val="24"/>
          <w:szCs w:val="24"/>
          <w:lang w:val="es-ES" w:eastAsia="es-ES"/>
        </w:rPr>
        <w:t>egislativo,</w:t>
      </w:r>
      <w:r w:rsidR="00935E01" w:rsidRPr="00BD36D6">
        <w:rPr>
          <w:bCs/>
          <w:sz w:val="24"/>
          <w:szCs w:val="24"/>
          <w:lang w:val="es-ES" w:eastAsia="es-ES"/>
        </w:rPr>
        <w:t xml:space="preserve"> y a fin de garantizar el cumplimiento de los objetivos de preservación y conservación y el cumplimiento de los tratados y convenios internacionales suscritos y ratificados por Colombia en materia ambiental y a favor de los pueblos indígenas y comunidades ancestrales,</w:t>
      </w:r>
      <w:r w:rsidRPr="00BD36D6">
        <w:rPr>
          <w:bCs/>
          <w:sz w:val="24"/>
          <w:szCs w:val="24"/>
          <w:lang w:val="es-ES" w:eastAsia="es-ES"/>
        </w:rPr>
        <w:t xml:space="preserve"> los ponen</w:t>
      </w:r>
      <w:r w:rsidR="009156CA" w:rsidRPr="00BD36D6">
        <w:rPr>
          <w:bCs/>
          <w:sz w:val="24"/>
          <w:szCs w:val="24"/>
          <w:lang w:val="es-ES" w:eastAsia="es-ES"/>
        </w:rPr>
        <w:t xml:space="preserve">tes </w:t>
      </w:r>
      <w:r w:rsidR="00BD11E6" w:rsidRPr="00BD36D6">
        <w:rPr>
          <w:bCs/>
          <w:sz w:val="24"/>
          <w:szCs w:val="24"/>
          <w:lang w:val="es-ES" w:eastAsia="es-ES"/>
        </w:rPr>
        <w:t xml:space="preserve">en primer debate </w:t>
      </w:r>
      <w:r w:rsidR="009156CA" w:rsidRPr="00BD36D6">
        <w:rPr>
          <w:bCs/>
          <w:sz w:val="24"/>
          <w:szCs w:val="24"/>
          <w:lang w:val="es-ES" w:eastAsia="es-ES"/>
        </w:rPr>
        <w:t>considera</w:t>
      </w:r>
      <w:r w:rsidR="00B174E2" w:rsidRPr="00BD36D6">
        <w:rPr>
          <w:bCs/>
          <w:sz w:val="24"/>
          <w:szCs w:val="24"/>
          <w:lang w:val="es-ES" w:eastAsia="es-ES"/>
        </w:rPr>
        <w:t>ron</w:t>
      </w:r>
      <w:r w:rsidR="00BD11E6" w:rsidRPr="00BD36D6">
        <w:rPr>
          <w:bCs/>
          <w:sz w:val="24"/>
          <w:szCs w:val="24"/>
          <w:lang w:val="es-ES" w:eastAsia="es-ES"/>
        </w:rPr>
        <w:t xml:space="preserve"> que el mismo debía</w:t>
      </w:r>
      <w:r w:rsidRPr="00BD36D6">
        <w:rPr>
          <w:bCs/>
          <w:sz w:val="24"/>
          <w:szCs w:val="24"/>
          <w:lang w:val="es-ES" w:eastAsia="es-ES"/>
        </w:rPr>
        <w:t xml:space="preserve"> ser modificado </w:t>
      </w:r>
      <w:r w:rsidR="00BD11E6" w:rsidRPr="00BD36D6">
        <w:rPr>
          <w:bCs/>
          <w:sz w:val="24"/>
          <w:szCs w:val="24"/>
          <w:lang w:val="es-ES" w:eastAsia="es-ES"/>
        </w:rPr>
        <w:t>de manera que se ampliara</w:t>
      </w:r>
      <w:r w:rsidRPr="00BD36D6">
        <w:rPr>
          <w:bCs/>
          <w:sz w:val="24"/>
          <w:szCs w:val="24"/>
          <w:lang w:val="es-ES" w:eastAsia="es-ES"/>
        </w:rPr>
        <w:t xml:space="preserve"> su ámbito de aplicación a todas las entidades territoriales que hacen parte de la región Amaz</w:t>
      </w:r>
      <w:r w:rsidR="00B26906" w:rsidRPr="00BD36D6">
        <w:rPr>
          <w:bCs/>
          <w:sz w:val="24"/>
          <w:szCs w:val="24"/>
          <w:lang w:val="es-ES" w:eastAsia="es-ES"/>
        </w:rPr>
        <w:t>ónica</w:t>
      </w:r>
      <w:r w:rsidR="009156CA" w:rsidRPr="00BD36D6">
        <w:rPr>
          <w:bCs/>
          <w:sz w:val="24"/>
          <w:szCs w:val="24"/>
          <w:lang w:val="es-ES" w:eastAsia="es-ES"/>
        </w:rPr>
        <w:t xml:space="preserve"> colombiana</w:t>
      </w:r>
      <w:r w:rsidR="00B26906" w:rsidRPr="00BD36D6">
        <w:rPr>
          <w:bCs/>
          <w:sz w:val="24"/>
          <w:szCs w:val="24"/>
          <w:lang w:val="es-ES" w:eastAsia="es-ES"/>
        </w:rPr>
        <w:t>, con fundamento en las razones que se explican a continuación.</w:t>
      </w:r>
    </w:p>
    <w:p w14:paraId="210F95C0" w14:textId="77777777" w:rsidR="00525421" w:rsidRPr="00BD36D6" w:rsidRDefault="003302E7" w:rsidP="00525421">
      <w:pPr>
        <w:pStyle w:val="Ttulo3"/>
        <w:numPr>
          <w:ilvl w:val="1"/>
          <w:numId w:val="33"/>
        </w:numPr>
        <w:kinsoku w:val="0"/>
        <w:overflowPunct w:val="0"/>
        <w:spacing w:before="360" w:after="240" w:line="276" w:lineRule="auto"/>
        <w:ind w:left="709" w:hanging="709"/>
        <w:jc w:val="both"/>
        <w:textAlignment w:val="baseline"/>
        <w:rPr>
          <w:rFonts w:ascii="Times New Roman" w:hAnsi="Times New Roman" w:cs="Times New Roman"/>
          <w:b w:val="0"/>
          <w:spacing w:val="-2"/>
          <w:szCs w:val="24"/>
          <w:lang w:val="es-ES" w:eastAsia="es-ES"/>
        </w:rPr>
      </w:pPr>
      <w:r w:rsidRPr="00BD36D6">
        <w:rPr>
          <w:rFonts w:ascii="Times New Roman" w:hAnsi="Times New Roman" w:cs="Times New Roman"/>
          <w:szCs w:val="24"/>
          <w:lang w:val="es-ES" w:eastAsia="es-ES"/>
        </w:rPr>
        <w:t>El Bioma Amazónico</w:t>
      </w:r>
    </w:p>
    <w:p w14:paraId="6DF09F65" w14:textId="77777777" w:rsidR="009E4605" w:rsidRPr="00BD36D6" w:rsidRDefault="00525421" w:rsidP="004C59BC">
      <w:pPr>
        <w:kinsoku w:val="0"/>
        <w:overflowPunct w:val="0"/>
        <w:autoSpaceDE/>
        <w:autoSpaceDN/>
        <w:adjustRightInd/>
        <w:spacing w:line="276" w:lineRule="auto"/>
        <w:jc w:val="both"/>
        <w:textAlignment w:val="baseline"/>
        <w:rPr>
          <w:bCs/>
          <w:sz w:val="24"/>
          <w:szCs w:val="24"/>
          <w:lang w:val="es-CO" w:eastAsia="es-ES"/>
        </w:rPr>
      </w:pPr>
      <w:r w:rsidRPr="00BD36D6">
        <w:rPr>
          <w:bCs/>
          <w:sz w:val="24"/>
          <w:szCs w:val="24"/>
          <w:lang w:val="es-ES" w:eastAsia="es-ES"/>
        </w:rPr>
        <w:t>La necesidad de proteger y conservar la Amazonía no se restringe a los límites del departamento del Amazonas. Incluso, como es conocido, ni siquiera se restringe al ámbito territorial colombiano y es competencia de 5 países que com</w:t>
      </w:r>
      <w:r w:rsidR="009E4605" w:rsidRPr="00BD36D6">
        <w:rPr>
          <w:bCs/>
          <w:sz w:val="24"/>
          <w:szCs w:val="24"/>
          <w:lang w:val="es-ES" w:eastAsia="es-ES"/>
        </w:rPr>
        <w:t xml:space="preserve">parten este ecosistema. </w:t>
      </w:r>
      <w:r w:rsidR="00E0453E" w:rsidRPr="00BD36D6">
        <w:rPr>
          <w:bCs/>
          <w:sz w:val="24"/>
          <w:szCs w:val="24"/>
          <w:lang w:val="es-ES" w:eastAsia="es-ES"/>
        </w:rPr>
        <w:t>No obstante, en lo que es competencia de este Congreso, es decir, e</w:t>
      </w:r>
      <w:r w:rsidR="009E4605" w:rsidRPr="00BD36D6">
        <w:rPr>
          <w:bCs/>
          <w:sz w:val="24"/>
          <w:szCs w:val="24"/>
          <w:lang w:val="es-ES" w:eastAsia="es-ES"/>
        </w:rPr>
        <w:t>n lo que corresponde al territorio colombiano, l</w:t>
      </w:r>
      <w:r w:rsidRPr="00BD36D6">
        <w:rPr>
          <w:bCs/>
          <w:sz w:val="24"/>
          <w:szCs w:val="24"/>
          <w:lang w:val="es-CO" w:eastAsia="es-ES"/>
        </w:rPr>
        <w:t xml:space="preserve">a región amazónica, </w:t>
      </w:r>
      <w:r w:rsidR="009E4605" w:rsidRPr="00BD36D6">
        <w:rPr>
          <w:bCs/>
          <w:sz w:val="24"/>
          <w:szCs w:val="24"/>
          <w:lang w:val="es-CO" w:eastAsia="es-ES"/>
        </w:rPr>
        <w:t>representa</w:t>
      </w:r>
      <w:r w:rsidRPr="00BD36D6">
        <w:rPr>
          <w:bCs/>
          <w:sz w:val="24"/>
          <w:szCs w:val="24"/>
          <w:lang w:val="es-CO" w:eastAsia="es-ES"/>
        </w:rPr>
        <w:t xml:space="preserve"> el 6,4% del total del bioma amazónico y el 41,8% del territorio nacional</w:t>
      </w:r>
      <w:r w:rsidRPr="00BD36D6">
        <w:rPr>
          <w:rStyle w:val="Refdenotaalfinal"/>
          <w:bCs/>
          <w:sz w:val="24"/>
          <w:szCs w:val="24"/>
          <w:lang w:val="es-CO" w:eastAsia="es-ES"/>
        </w:rPr>
        <w:endnoteReference w:id="2"/>
      </w:r>
      <w:r w:rsidR="004C59BC" w:rsidRPr="00BD36D6">
        <w:rPr>
          <w:bCs/>
          <w:sz w:val="24"/>
          <w:szCs w:val="24"/>
          <w:lang w:val="es-CO" w:eastAsia="es-ES"/>
        </w:rPr>
        <w:t xml:space="preserve">, </w:t>
      </w:r>
      <w:r w:rsidR="00E0453E" w:rsidRPr="00BD36D6">
        <w:rPr>
          <w:bCs/>
          <w:sz w:val="24"/>
          <w:szCs w:val="24"/>
          <w:lang w:val="es-CO" w:eastAsia="es-ES"/>
        </w:rPr>
        <w:t xml:space="preserve">tal </w:t>
      </w:r>
      <w:r w:rsidR="004C59BC" w:rsidRPr="00BD36D6">
        <w:rPr>
          <w:bCs/>
          <w:sz w:val="24"/>
          <w:szCs w:val="24"/>
          <w:lang w:val="es-CO" w:eastAsia="es-ES"/>
        </w:rPr>
        <w:t xml:space="preserve">como se puede </w:t>
      </w:r>
      <w:r w:rsidR="00E0453E" w:rsidRPr="00BD36D6">
        <w:rPr>
          <w:bCs/>
          <w:sz w:val="24"/>
          <w:szCs w:val="24"/>
          <w:lang w:val="es-CO" w:eastAsia="es-ES"/>
        </w:rPr>
        <w:t xml:space="preserve">apreciar </w:t>
      </w:r>
      <w:r w:rsidR="004C59BC" w:rsidRPr="00BD36D6">
        <w:rPr>
          <w:bCs/>
          <w:sz w:val="24"/>
          <w:szCs w:val="24"/>
          <w:lang w:val="es-CO" w:eastAsia="es-ES"/>
        </w:rPr>
        <w:t>en el siguiente mapa</w:t>
      </w:r>
      <w:r w:rsidR="009E4605" w:rsidRPr="00BD36D6">
        <w:rPr>
          <w:bCs/>
          <w:sz w:val="24"/>
          <w:szCs w:val="24"/>
          <w:lang w:val="es-CO" w:eastAsia="es-ES"/>
        </w:rPr>
        <w:t xml:space="preserve">. </w:t>
      </w:r>
    </w:p>
    <w:p w14:paraId="522CDD21" w14:textId="77777777" w:rsidR="00C45B4D" w:rsidRPr="00BD36D6" w:rsidRDefault="00C45B4D" w:rsidP="004C59BC">
      <w:pPr>
        <w:kinsoku w:val="0"/>
        <w:overflowPunct w:val="0"/>
        <w:autoSpaceDE/>
        <w:autoSpaceDN/>
        <w:adjustRightInd/>
        <w:spacing w:line="276" w:lineRule="auto"/>
        <w:jc w:val="both"/>
        <w:textAlignment w:val="baseline"/>
        <w:rPr>
          <w:bCs/>
          <w:sz w:val="24"/>
          <w:szCs w:val="24"/>
          <w:lang w:val="es-CO" w:eastAsia="es-ES"/>
        </w:rPr>
      </w:pPr>
    </w:p>
    <w:p w14:paraId="35DB00F2" w14:textId="77777777" w:rsidR="004C59BC" w:rsidRPr="00BD36D6" w:rsidRDefault="004C59BC" w:rsidP="0020016B">
      <w:pPr>
        <w:kinsoku w:val="0"/>
        <w:overflowPunct w:val="0"/>
        <w:spacing w:line="276" w:lineRule="auto"/>
        <w:jc w:val="center"/>
        <w:textAlignment w:val="baseline"/>
        <w:rPr>
          <w:spacing w:val="-2"/>
          <w:sz w:val="24"/>
          <w:szCs w:val="24"/>
          <w:lang w:val="es-ES" w:eastAsia="es-ES"/>
        </w:rPr>
      </w:pPr>
      <w:r w:rsidRPr="00BD36D6">
        <w:rPr>
          <w:noProof/>
          <w:sz w:val="24"/>
          <w:szCs w:val="24"/>
          <w:lang w:val="es-CO"/>
        </w:rPr>
        <w:drawing>
          <wp:inline distT="0" distB="0" distL="0" distR="0" wp14:anchorId="3CC34DC1" wp14:editId="5A4F5972">
            <wp:extent cx="2310196" cy="2172831"/>
            <wp:effectExtent l="0" t="0" r="1270" b="0"/>
            <wp:docPr id="28" name="Imagen 28" descr="https://www.sinchi.org.co/files/banners/la%20amazonia/regi%C3%B3n%20amaz%C3%B3nica%20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sinchi.org.co/files/banners/la%20amazonia/regi%C3%B3n%20amaz%C3%B3nica%20m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1752" cy="2221321"/>
                    </a:xfrm>
                    <a:prstGeom prst="rect">
                      <a:avLst/>
                    </a:prstGeom>
                    <a:noFill/>
                    <a:ln>
                      <a:noFill/>
                    </a:ln>
                  </pic:spPr>
                </pic:pic>
              </a:graphicData>
            </a:graphic>
          </wp:inline>
        </w:drawing>
      </w:r>
    </w:p>
    <w:p w14:paraId="374256C4" w14:textId="01FF8DD3" w:rsidR="00DF404B" w:rsidRPr="00BD36D6" w:rsidRDefault="00DF404B" w:rsidP="004C59BC">
      <w:pPr>
        <w:kinsoku w:val="0"/>
        <w:overflowPunct w:val="0"/>
        <w:spacing w:line="276" w:lineRule="auto"/>
        <w:jc w:val="center"/>
        <w:textAlignment w:val="baseline"/>
        <w:rPr>
          <w:spacing w:val="-2"/>
          <w:sz w:val="24"/>
          <w:szCs w:val="24"/>
          <w:lang w:val="es-ES" w:eastAsia="es-ES"/>
        </w:rPr>
      </w:pPr>
      <w:r w:rsidRPr="00BD36D6">
        <w:rPr>
          <w:spacing w:val="-2"/>
          <w:sz w:val="24"/>
          <w:szCs w:val="24"/>
          <w:lang w:val="es-ES" w:eastAsia="es-ES"/>
        </w:rPr>
        <w:t xml:space="preserve">Mapa Región Amazónica </w:t>
      </w:r>
      <w:r w:rsidR="00935E01" w:rsidRPr="00BD36D6">
        <w:rPr>
          <w:spacing w:val="-2"/>
          <w:sz w:val="24"/>
          <w:szCs w:val="24"/>
          <w:lang w:val="es-ES" w:eastAsia="es-ES"/>
        </w:rPr>
        <w:t>Colombiana</w:t>
      </w:r>
    </w:p>
    <w:p w14:paraId="2DC00C99" w14:textId="42DD1A2F" w:rsidR="004C59BC" w:rsidRPr="00BD36D6" w:rsidRDefault="004C59BC" w:rsidP="004C59BC">
      <w:pPr>
        <w:kinsoku w:val="0"/>
        <w:overflowPunct w:val="0"/>
        <w:spacing w:line="276" w:lineRule="auto"/>
        <w:jc w:val="center"/>
        <w:textAlignment w:val="baseline"/>
        <w:rPr>
          <w:spacing w:val="-2"/>
          <w:sz w:val="24"/>
          <w:szCs w:val="24"/>
          <w:lang w:val="es-ES" w:eastAsia="es-ES"/>
        </w:rPr>
      </w:pPr>
      <w:r w:rsidRPr="00BD36D6">
        <w:rPr>
          <w:spacing w:val="-2"/>
          <w:sz w:val="24"/>
          <w:szCs w:val="24"/>
          <w:lang w:val="es-ES" w:eastAsia="es-ES"/>
        </w:rPr>
        <w:t>Fuente: Instituto SINCHI</w:t>
      </w:r>
    </w:p>
    <w:p w14:paraId="6AA5AD72" w14:textId="5050F059" w:rsidR="00EA42E5" w:rsidRPr="00BD36D6" w:rsidRDefault="009E4605" w:rsidP="00BB377D">
      <w:pPr>
        <w:kinsoku w:val="0"/>
        <w:overflowPunct w:val="0"/>
        <w:autoSpaceDE/>
        <w:autoSpaceDN/>
        <w:adjustRightInd/>
        <w:spacing w:line="276" w:lineRule="auto"/>
        <w:jc w:val="both"/>
        <w:textAlignment w:val="baseline"/>
        <w:rPr>
          <w:spacing w:val="-2"/>
          <w:sz w:val="24"/>
          <w:szCs w:val="24"/>
          <w:lang w:val="es-CO" w:eastAsia="es-ES"/>
        </w:rPr>
      </w:pPr>
      <w:r w:rsidRPr="00BD36D6">
        <w:rPr>
          <w:bCs/>
          <w:sz w:val="24"/>
          <w:szCs w:val="24"/>
          <w:lang w:val="es-CO" w:eastAsia="es-ES"/>
        </w:rPr>
        <w:lastRenderedPageBreak/>
        <w:t xml:space="preserve">De acuerdo con el Instituto SINCHI, </w:t>
      </w:r>
      <w:r w:rsidR="00EA42E5" w:rsidRPr="00BD36D6">
        <w:rPr>
          <w:bCs/>
          <w:sz w:val="24"/>
          <w:szCs w:val="24"/>
          <w:lang w:val="es-CO" w:eastAsia="es-ES"/>
        </w:rPr>
        <w:t xml:space="preserve">institución creada por la Ley 99 de 1993, vinculada al Ministerio de Ambiente y Desarrollo Sostenible cuyo objetivo es la generación de conocimiento, la innovación y transferencia tecnológica y la difusión de información sobre la realidad biológica, social y ecológica de la región Amazónica, </w:t>
      </w:r>
      <w:r w:rsidR="004C59BC" w:rsidRPr="00BD36D6">
        <w:rPr>
          <w:bCs/>
          <w:sz w:val="24"/>
          <w:szCs w:val="24"/>
          <w:lang w:val="es-CO" w:eastAsia="es-ES"/>
        </w:rPr>
        <w:t>e</w:t>
      </w:r>
      <w:r w:rsidR="004C59BC" w:rsidRPr="00BD36D6">
        <w:rPr>
          <w:spacing w:val="-2"/>
          <w:sz w:val="24"/>
          <w:szCs w:val="24"/>
          <w:lang w:val="es-CO" w:eastAsia="es-ES"/>
        </w:rPr>
        <w:t xml:space="preserve">l área total de </w:t>
      </w:r>
      <w:r w:rsidR="00EA42E5" w:rsidRPr="00BD36D6">
        <w:rPr>
          <w:spacing w:val="-2"/>
          <w:sz w:val="24"/>
          <w:szCs w:val="24"/>
          <w:lang w:val="es-CO" w:eastAsia="es-ES"/>
        </w:rPr>
        <w:t>est</w:t>
      </w:r>
      <w:r w:rsidR="004C59BC" w:rsidRPr="00BD36D6">
        <w:rPr>
          <w:spacing w:val="-2"/>
          <w:sz w:val="24"/>
          <w:szCs w:val="24"/>
          <w:lang w:val="es-CO" w:eastAsia="es-ES"/>
        </w:rPr>
        <w:t xml:space="preserve">a región </w:t>
      </w:r>
      <w:r w:rsidR="00EA42E5" w:rsidRPr="00BD36D6">
        <w:rPr>
          <w:spacing w:val="-2"/>
          <w:sz w:val="24"/>
          <w:szCs w:val="24"/>
          <w:lang w:val="es-CO" w:eastAsia="es-ES"/>
        </w:rPr>
        <w:t xml:space="preserve">en </w:t>
      </w:r>
      <w:r w:rsidR="00EA42E5" w:rsidRPr="00BD36D6">
        <w:rPr>
          <w:bCs/>
          <w:sz w:val="24"/>
          <w:szCs w:val="24"/>
          <w:lang w:val="es-CO" w:eastAsia="es-ES"/>
        </w:rPr>
        <w:t xml:space="preserve">Colombia </w:t>
      </w:r>
      <w:r w:rsidR="004C59BC" w:rsidRPr="00BD36D6">
        <w:rPr>
          <w:spacing w:val="-2"/>
          <w:sz w:val="24"/>
          <w:szCs w:val="24"/>
          <w:lang w:val="es-CO" w:eastAsia="es-ES"/>
        </w:rPr>
        <w:t>es de 483.163 km</w:t>
      </w:r>
      <w:r w:rsidR="004C59BC" w:rsidRPr="00BD36D6">
        <w:rPr>
          <w:spacing w:val="-2"/>
          <w:sz w:val="24"/>
          <w:szCs w:val="24"/>
          <w:vertAlign w:val="superscript"/>
          <w:lang w:val="es-CO" w:eastAsia="es-ES"/>
        </w:rPr>
        <w:t>2</w:t>
      </w:r>
      <w:r w:rsidR="00EA42E5" w:rsidRPr="00BD36D6">
        <w:rPr>
          <w:spacing w:val="-2"/>
          <w:sz w:val="24"/>
          <w:szCs w:val="24"/>
          <w:lang w:val="es-CO" w:eastAsia="es-ES"/>
        </w:rPr>
        <w:t>.</w:t>
      </w:r>
    </w:p>
    <w:p w14:paraId="70FBD9EF" w14:textId="77777777" w:rsidR="00EA42E5" w:rsidRPr="00BD36D6" w:rsidRDefault="00EA42E5" w:rsidP="00BB377D">
      <w:pPr>
        <w:kinsoku w:val="0"/>
        <w:overflowPunct w:val="0"/>
        <w:autoSpaceDE/>
        <w:autoSpaceDN/>
        <w:adjustRightInd/>
        <w:spacing w:line="276" w:lineRule="auto"/>
        <w:jc w:val="both"/>
        <w:textAlignment w:val="baseline"/>
        <w:rPr>
          <w:spacing w:val="-2"/>
          <w:sz w:val="24"/>
          <w:szCs w:val="24"/>
          <w:lang w:val="es-CO" w:eastAsia="es-ES"/>
        </w:rPr>
      </w:pPr>
    </w:p>
    <w:p w14:paraId="08E498C5" w14:textId="49475148" w:rsidR="00525421" w:rsidRPr="00BD36D6" w:rsidRDefault="00EA42E5" w:rsidP="00BB377D">
      <w:pPr>
        <w:kinsoku w:val="0"/>
        <w:overflowPunct w:val="0"/>
        <w:autoSpaceDE/>
        <w:autoSpaceDN/>
        <w:adjustRightInd/>
        <w:spacing w:line="276" w:lineRule="auto"/>
        <w:jc w:val="both"/>
        <w:textAlignment w:val="baseline"/>
        <w:rPr>
          <w:spacing w:val="-2"/>
          <w:sz w:val="24"/>
          <w:szCs w:val="24"/>
          <w:lang w:val="es-CO" w:eastAsia="es-ES"/>
        </w:rPr>
      </w:pPr>
      <w:r w:rsidRPr="00BD36D6">
        <w:rPr>
          <w:spacing w:val="-2"/>
          <w:sz w:val="24"/>
          <w:szCs w:val="24"/>
          <w:lang w:val="es-CO" w:eastAsia="es-ES"/>
        </w:rPr>
        <w:t xml:space="preserve">De conformidad con el mismo instituto, la región </w:t>
      </w:r>
      <w:r w:rsidR="00C45B4D" w:rsidRPr="00BD36D6">
        <w:rPr>
          <w:spacing w:val="-2"/>
          <w:sz w:val="24"/>
          <w:szCs w:val="24"/>
          <w:lang w:val="es-CO" w:eastAsia="es-ES"/>
        </w:rPr>
        <w:t xml:space="preserve">Amazónica </w:t>
      </w:r>
      <w:r w:rsidRPr="00BD36D6">
        <w:rPr>
          <w:spacing w:val="-2"/>
          <w:sz w:val="24"/>
          <w:szCs w:val="24"/>
          <w:lang w:val="es-CO" w:eastAsia="es-ES"/>
        </w:rPr>
        <w:t>colombiana</w:t>
      </w:r>
      <w:r w:rsidR="004C59BC" w:rsidRPr="00BD36D6">
        <w:rPr>
          <w:spacing w:val="-2"/>
          <w:sz w:val="24"/>
          <w:szCs w:val="24"/>
          <w:lang w:val="es-CO" w:eastAsia="es-ES"/>
        </w:rPr>
        <w:t xml:space="preserve"> </w:t>
      </w:r>
      <w:r w:rsidR="00525421" w:rsidRPr="00BD36D6">
        <w:rPr>
          <w:spacing w:val="-2"/>
          <w:sz w:val="24"/>
          <w:szCs w:val="24"/>
          <w:lang w:val="es-CO" w:eastAsia="es-ES"/>
        </w:rPr>
        <w:t xml:space="preserve">ocupa los territorios completos de seis departamentos: Amazonas, Caquetá, Guainía, Guaviare, Putumayo y Vaupés, </w:t>
      </w:r>
      <w:r w:rsidR="004C59BC" w:rsidRPr="00BD36D6">
        <w:rPr>
          <w:spacing w:val="-2"/>
          <w:sz w:val="24"/>
          <w:szCs w:val="24"/>
          <w:lang w:val="es-CO" w:eastAsia="es-ES"/>
        </w:rPr>
        <w:t>así como</w:t>
      </w:r>
      <w:r w:rsidR="00525421" w:rsidRPr="00BD36D6">
        <w:rPr>
          <w:spacing w:val="-2"/>
          <w:sz w:val="24"/>
          <w:szCs w:val="24"/>
          <w:lang w:val="es-CO" w:eastAsia="es-ES"/>
        </w:rPr>
        <w:t xml:space="preserve"> una fracción de los siguientes cuatro: Vichada (sur del municipio de Cumaribo); Meta (territorio completo de La Macarena y fracción de los municipios de Mapiripán, Mesetas, Uribe, Puerto Concordia, Puerto Gaitán, Puerto Rico, San Juan de Arama y Vistahermosa); Cauca (fracción del municipio de San Sebastián y el territorio completo de Piamonte y Santa Rosa); y Nariño (fracción de los municipios de Córdoba, Funes, Ipiales, Pasto, Potosí y Puerres)</w:t>
      </w:r>
      <w:r w:rsidR="00525421" w:rsidRPr="00BD36D6">
        <w:rPr>
          <w:rStyle w:val="Refdenotaalfinal"/>
          <w:spacing w:val="-2"/>
          <w:sz w:val="24"/>
          <w:szCs w:val="24"/>
          <w:lang w:val="es-CO" w:eastAsia="es-ES"/>
        </w:rPr>
        <w:endnoteReference w:id="3"/>
      </w:r>
      <w:r w:rsidR="00525421" w:rsidRPr="00BD36D6">
        <w:rPr>
          <w:spacing w:val="-2"/>
          <w:sz w:val="24"/>
          <w:szCs w:val="24"/>
          <w:lang w:val="es-CO" w:eastAsia="es-ES"/>
        </w:rPr>
        <w:t>.</w:t>
      </w:r>
      <w:r w:rsidR="000741DA" w:rsidRPr="00BD36D6">
        <w:rPr>
          <w:spacing w:val="-2"/>
          <w:sz w:val="24"/>
          <w:szCs w:val="24"/>
          <w:lang w:val="es-CO" w:eastAsia="es-ES"/>
        </w:rPr>
        <w:t xml:space="preserve"> </w:t>
      </w:r>
    </w:p>
    <w:p w14:paraId="50060827" w14:textId="77777777" w:rsidR="00834197" w:rsidRPr="00BD36D6" w:rsidRDefault="00834197" w:rsidP="00BB377D">
      <w:pPr>
        <w:kinsoku w:val="0"/>
        <w:overflowPunct w:val="0"/>
        <w:autoSpaceDE/>
        <w:autoSpaceDN/>
        <w:adjustRightInd/>
        <w:spacing w:line="276" w:lineRule="auto"/>
        <w:jc w:val="both"/>
        <w:textAlignment w:val="baseline"/>
        <w:rPr>
          <w:spacing w:val="-2"/>
          <w:sz w:val="24"/>
          <w:szCs w:val="24"/>
          <w:lang w:val="es-CO" w:eastAsia="es-ES"/>
        </w:rPr>
      </w:pPr>
    </w:p>
    <w:p w14:paraId="44C56341" w14:textId="77777777" w:rsidR="004C59BC" w:rsidRPr="00BD36D6" w:rsidRDefault="004C59BC" w:rsidP="0020016B">
      <w:pPr>
        <w:kinsoku w:val="0"/>
        <w:overflowPunct w:val="0"/>
        <w:spacing w:line="276" w:lineRule="auto"/>
        <w:jc w:val="center"/>
        <w:textAlignment w:val="baseline"/>
        <w:rPr>
          <w:spacing w:val="-2"/>
          <w:sz w:val="24"/>
          <w:szCs w:val="24"/>
          <w:lang w:val="es-ES" w:eastAsia="es-ES"/>
        </w:rPr>
      </w:pPr>
      <w:r w:rsidRPr="00BD36D6">
        <w:rPr>
          <w:noProof/>
          <w:sz w:val="24"/>
          <w:szCs w:val="24"/>
          <w:lang w:val="es-CO"/>
        </w:rPr>
        <w:drawing>
          <wp:inline distT="0" distB="0" distL="0" distR="0" wp14:anchorId="03201B96" wp14:editId="556EDD2C">
            <wp:extent cx="5015865" cy="4648200"/>
            <wp:effectExtent l="0" t="0" r="0" b="0"/>
            <wp:docPr id="29" name="Imagen 29" descr="https://www.sinchi.org.co/files/banners/la%20amazonia/mapa%20di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sinchi.org.co/files/banners/la%20amazonia/mapa%20division.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472"/>
                    <a:stretch/>
                  </pic:blipFill>
                  <pic:spPr bwMode="auto">
                    <a:xfrm>
                      <a:off x="0" y="0"/>
                      <a:ext cx="5017406" cy="4649628"/>
                    </a:xfrm>
                    <a:prstGeom prst="rect">
                      <a:avLst/>
                    </a:prstGeom>
                    <a:noFill/>
                    <a:ln>
                      <a:noFill/>
                    </a:ln>
                    <a:extLst>
                      <a:ext uri="{53640926-AAD7-44D8-BBD7-CCE9431645EC}">
                        <a14:shadowObscured xmlns:a14="http://schemas.microsoft.com/office/drawing/2010/main"/>
                      </a:ext>
                    </a:extLst>
                  </pic:spPr>
                </pic:pic>
              </a:graphicData>
            </a:graphic>
          </wp:inline>
        </w:drawing>
      </w:r>
    </w:p>
    <w:p w14:paraId="249A6CB5" w14:textId="1632C05E" w:rsidR="00DF404B" w:rsidRPr="00BD36D6" w:rsidRDefault="00935E01" w:rsidP="004C59BC">
      <w:pPr>
        <w:kinsoku w:val="0"/>
        <w:overflowPunct w:val="0"/>
        <w:spacing w:line="276" w:lineRule="auto"/>
        <w:jc w:val="center"/>
        <w:textAlignment w:val="baseline"/>
        <w:rPr>
          <w:spacing w:val="-2"/>
          <w:sz w:val="24"/>
          <w:szCs w:val="24"/>
          <w:lang w:val="es-ES" w:eastAsia="es-ES"/>
        </w:rPr>
      </w:pPr>
      <w:r w:rsidRPr="00BD36D6">
        <w:rPr>
          <w:spacing w:val="-2"/>
          <w:sz w:val="24"/>
          <w:szCs w:val="24"/>
          <w:lang w:val="es-ES" w:eastAsia="es-ES"/>
        </w:rPr>
        <w:t>Mapa División Administrativa Región Amazónica Colombiana</w:t>
      </w:r>
    </w:p>
    <w:p w14:paraId="637D9C76" w14:textId="31FF277B" w:rsidR="004C59BC" w:rsidRPr="00BD36D6" w:rsidRDefault="004C59BC" w:rsidP="004C59BC">
      <w:pPr>
        <w:kinsoku w:val="0"/>
        <w:overflowPunct w:val="0"/>
        <w:spacing w:line="276" w:lineRule="auto"/>
        <w:jc w:val="center"/>
        <w:textAlignment w:val="baseline"/>
        <w:rPr>
          <w:spacing w:val="-2"/>
          <w:sz w:val="24"/>
          <w:szCs w:val="24"/>
          <w:lang w:val="es-ES" w:eastAsia="es-ES"/>
        </w:rPr>
      </w:pPr>
      <w:r w:rsidRPr="00BD36D6">
        <w:rPr>
          <w:spacing w:val="-2"/>
          <w:sz w:val="24"/>
          <w:szCs w:val="24"/>
          <w:lang w:val="es-ES" w:eastAsia="es-ES"/>
        </w:rPr>
        <w:lastRenderedPageBreak/>
        <w:t>Fuente: Instituto SINCHI</w:t>
      </w:r>
    </w:p>
    <w:p w14:paraId="64E851A0" w14:textId="290A4B40" w:rsidR="00B660B0" w:rsidRPr="00BD36D6" w:rsidRDefault="00EA42E5" w:rsidP="00EA42E5">
      <w:pPr>
        <w:kinsoku w:val="0"/>
        <w:overflowPunct w:val="0"/>
        <w:autoSpaceDE/>
        <w:autoSpaceDN/>
        <w:adjustRightInd/>
        <w:spacing w:line="276" w:lineRule="auto"/>
        <w:jc w:val="both"/>
        <w:textAlignment w:val="baseline"/>
        <w:rPr>
          <w:bCs/>
          <w:sz w:val="24"/>
          <w:szCs w:val="24"/>
          <w:lang w:val="es-ES" w:eastAsia="es-ES"/>
        </w:rPr>
      </w:pPr>
      <w:r w:rsidRPr="00BD36D6">
        <w:rPr>
          <w:bCs/>
          <w:sz w:val="24"/>
          <w:szCs w:val="24"/>
          <w:lang w:val="es-ES" w:eastAsia="es-ES"/>
        </w:rPr>
        <w:t>De esta cartografía se puede concluir que</w:t>
      </w:r>
      <w:r w:rsidR="00B660B0" w:rsidRPr="00BD36D6">
        <w:rPr>
          <w:bCs/>
          <w:sz w:val="24"/>
          <w:szCs w:val="24"/>
          <w:lang w:val="es-ES" w:eastAsia="es-ES"/>
        </w:rPr>
        <w:t>,</w:t>
      </w:r>
      <w:r w:rsidRPr="00BD36D6">
        <w:rPr>
          <w:bCs/>
          <w:sz w:val="24"/>
          <w:szCs w:val="24"/>
          <w:lang w:val="es-ES" w:eastAsia="es-ES"/>
        </w:rPr>
        <w:t xml:space="preserve"> si bien el departamento del Amazonas hace parte fundamental del bioma amazónico colombiano, </w:t>
      </w:r>
      <w:r w:rsidR="00B660B0" w:rsidRPr="00BD36D6">
        <w:rPr>
          <w:bCs/>
          <w:sz w:val="24"/>
          <w:szCs w:val="24"/>
          <w:lang w:val="es-ES" w:eastAsia="es-ES"/>
        </w:rPr>
        <w:t>éste no le es exclusivo</w:t>
      </w:r>
      <w:r w:rsidRPr="00BD36D6">
        <w:rPr>
          <w:bCs/>
          <w:sz w:val="24"/>
          <w:szCs w:val="24"/>
          <w:lang w:val="es-ES" w:eastAsia="es-ES"/>
        </w:rPr>
        <w:t>.</w:t>
      </w:r>
      <w:r w:rsidR="00B660B0" w:rsidRPr="00BD36D6">
        <w:rPr>
          <w:bCs/>
          <w:sz w:val="24"/>
          <w:szCs w:val="24"/>
          <w:lang w:val="es-ES" w:eastAsia="es-ES"/>
        </w:rPr>
        <w:t xml:space="preserve"> Por el contrario, es claro que un total de 10 departamentos hacen parte de </w:t>
      </w:r>
      <w:r w:rsidR="00B174E2" w:rsidRPr="00BD36D6">
        <w:rPr>
          <w:bCs/>
          <w:sz w:val="24"/>
          <w:szCs w:val="24"/>
          <w:lang w:val="es-ES" w:eastAsia="es-ES"/>
        </w:rPr>
        <w:t>e</w:t>
      </w:r>
      <w:r w:rsidR="00B660B0" w:rsidRPr="00BD36D6">
        <w:rPr>
          <w:bCs/>
          <w:sz w:val="24"/>
          <w:szCs w:val="24"/>
          <w:lang w:val="es-ES" w:eastAsia="es-ES"/>
        </w:rPr>
        <w:t xml:space="preserve">ste total (6) o parcialmente (4). </w:t>
      </w:r>
    </w:p>
    <w:p w14:paraId="3F906382" w14:textId="77777777" w:rsidR="00B660B0" w:rsidRPr="00BD36D6" w:rsidRDefault="00B660B0" w:rsidP="00EA42E5">
      <w:pPr>
        <w:kinsoku w:val="0"/>
        <w:overflowPunct w:val="0"/>
        <w:autoSpaceDE/>
        <w:autoSpaceDN/>
        <w:adjustRightInd/>
        <w:spacing w:line="276" w:lineRule="auto"/>
        <w:jc w:val="both"/>
        <w:textAlignment w:val="baseline"/>
        <w:rPr>
          <w:bCs/>
          <w:sz w:val="24"/>
          <w:szCs w:val="24"/>
          <w:lang w:val="es-ES" w:eastAsia="es-ES"/>
        </w:rPr>
      </w:pPr>
    </w:p>
    <w:p w14:paraId="1E239968" w14:textId="1273A792" w:rsidR="00077AA4" w:rsidRPr="00BD36D6" w:rsidRDefault="00077AA4" w:rsidP="00077AA4">
      <w:pPr>
        <w:kinsoku w:val="0"/>
        <w:overflowPunct w:val="0"/>
        <w:autoSpaceDE/>
        <w:autoSpaceDN/>
        <w:adjustRightInd/>
        <w:spacing w:line="276" w:lineRule="auto"/>
        <w:jc w:val="both"/>
        <w:textAlignment w:val="baseline"/>
        <w:rPr>
          <w:bCs/>
          <w:sz w:val="24"/>
          <w:szCs w:val="24"/>
          <w:lang w:val="es-ES" w:eastAsia="es-ES"/>
        </w:rPr>
      </w:pPr>
      <w:r w:rsidRPr="00BD36D6">
        <w:rPr>
          <w:bCs/>
          <w:sz w:val="24"/>
          <w:szCs w:val="24"/>
          <w:lang w:val="es-ES" w:eastAsia="es-ES"/>
        </w:rPr>
        <w:t>Vale la pena señalar que, el considerado corazón de la Amazonia colombiana, por ser el un punto de confluencia de las presiones y dinámicas provenientes de las diferentes subregiones amazónicas</w:t>
      </w:r>
      <w:r w:rsidRPr="00BD36D6">
        <w:rPr>
          <w:bCs/>
          <w:sz w:val="24"/>
          <w:szCs w:val="24"/>
          <w:vertAlign w:val="superscript"/>
          <w:lang w:val="es-ES" w:eastAsia="es-ES"/>
        </w:rPr>
        <w:endnoteReference w:id="4"/>
      </w:r>
      <w:r w:rsidRPr="00BD36D6">
        <w:rPr>
          <w:bCs/>
          <w:sz w:val="24"/>
          <w:szCs w:val="24"/>
          <w:lang w:val="es-ES" w:eastAsia="es-ES"/>
        </w:rPr>
        <w:t xml:space="preserve">, esto es el Parque Nacional Natural Serranía de Chiribiquete, declarado patrimonio de la humanidad por la Unesco mediante </w:t>
      </w:r>
      <w:r w:rsidR="00AF4F2B" w:rsidRPr="00BD36D6">
        <w:rPr>
          <w:bCs/>
          <w:sz w:val="24"/>
          <w:szCs w:val="24"/>
          <w:lang w:val="es-ES" w:eastAsia="es-ES"/>
        </w:rPr>
        <w:t xml:space="preserve">Decisión </w:t>
      </w:r>
      <w:r w:rsidRPr="00BD36D6">
        <w:rPr>
          <w:bCs/>
          <w:sz w:val="24"/>
          <w:szCs w:val="24"/>
          <w:lang w:val="es-ES" w:eastAsia="es-ES"/>
        </w:rPr>
        <w:t>042 de 2018</w:t>
      </w:r>
      <w:r w:rsidR="00AF4F2B" w:rsidRPr="00BD36D6">
        <w:rPr>
          <w:rStyle w:val="Refdenotaalfinal"/>
          <w:bCs/>
          <w:sz w:val="24"/>
          <w:szCs w:val="24"/>
          <w:lang w:val="es-ES" w:eastAsia="es-ES"/>
        </w:rPr>
        <w:endnoteReference w:id="5"/>
      </w:r>
      <w:r w:rsidRPr="00BD36D6">
        <w:rPr>
          <w:bCs/>
          <w:sz w:val="24"/>
          <w:szCs w:val="24"/>
          <w:lang w:val="es-ES" w:eastAsia="es-ES"/>
        </w:rPr>
        <w:t>, y, según la misma Organización, una de las áreas protegidas más irremplazables en el mundo por la cantidad de especies que aún conserva, está ubicado en el departamento del Guaviare y no en el Amazonas</w:t>
      </w:r>
      <w:r w:rsidR="000A6E72" w:rsidRPr="00BD36D6">
        <w:rPr>
          <w:bCs/>
          <w:sz w:val="24"/>
          <w:szCs w:val="24"/>
          <w:lang w:val="es-ES" w:eastAsia="es-ES"/>
        </w:rPr>
        <w:t>, hecho éste que por sí sólo ya justifica la ampliación del área que la Constitución consideraría de régimen especial</w:t>
      </w:r>
      <w:r w:rsidRPr="00BD36D6">
        <w:rPr>
          <w:bCs/>
          <w:sz w:val="24"/>
          <w:szCs w:val="24"/>
          <w:lang w:val="es-ES" w:eastAsia="es-ES"/>
        </w:rPr>
        <w:t>.</w:t>
      </w:r>
    </w:p>
    <w:p w14:paraId="79F058FD" w14:textId="77777777" w:rsidR="00834197" w:rsidRPr="00BD36D6" w:rsidRDefault="00834197" w:rsidP="00077AA4">
      <w:pPr>
        <w:kinsoku w:val="0"/>
        <w:overflowPunct w:val="0"/>
        <w:autoSpaceDE/>
        <w:autoSpaceDN/>
        <w:adjustRightInd/>
        <w:spacing w:line="276" w:lineRule="auto"/>
        <w:jc w:val="both"/>
        <w:textAlignment w:val="baseline"/>
        <w:rPr>
          <w:bCs/>
          <w:sz w:val="24"/>
          <w:szCs w:val="24"/>
          <w:lang w:val="es-ES" w:eastAsia="es-ES"/>
        </w:rPr>
      </w:pPr>
    </w:p>
    <w:p w14:paraId="56C0E5E6" w14:textId="77777777" w:rsidR="00EA42E5" w:rsidRPr="00BD36D6" w:rsidRDefault="00B660B0" w:rsidP="00EA42E5">
      <w:pPr>
        <w:kinsoku w:val="0"/>
        <w:overflowPunct w:val="0"/>
        <w:autoSpaceDE/>
        <w:autoSpaceDN/>
        <w:adjustRightInd/>
        <w:spacing w:line="276" w:lineRule="auto"/>
        <w:jc w:val="both"/>
        <w:textAlignment w:val="baseline"/>
        <w:rPr>
          <w:bCs/>
          <w:sz w:val="24"/>
          <w:szCs w:val="24"/>
          <w:lang w:val="es-ES" w:eastAsia="es-ES"/>
        </w:rPr>
      </w:pPr>
      <w:r w:rsidRPr="00BD36D6">
        <w:rPr>
          <w:bCs/>
          <w:sz w:val="24"/>
          <w:szCs w:val="24"/>
          <w:lang w:val="es-ES" w:eastAsia="es-ES"/>
        </w:rPr>
        <w:t xml:space="preserve">Según la exposición de motivos del Proyecto de Acto Legislativo 002 de 2019, </w:t>
      </w:r>
      <w:r w:rsidR="00EA42E5" w:rsidRPr="00BD36D6">
        <w:rPr>
          <w:bCs/>
          <w:sz w:val="24"/>
          <w:szCs w:val="24"/>
          <w:lang w:val="es-ES" w:eastAsia="es-ES"/>
        </w:rPr>
        <w:t xml:space="preserve">lo que se pretende </w:t>
      </w:r>
      <w:r w:rsidR="00077AA4" w:rsidRPr="00BD36D6">
        <w:rPr>
          <w:bCs/>
          <w:sz w:val="24"/>
          <w:szCs w:val="24"/>
          <w:lang w:val="es-ES" w:eastAsia="es-ES"/>
        </w:rPr>
        <w:t xml:space="preserve">con esta iniciativa </w:t>
      </w:r>
      <w:r w:rsidR="00EA42E5" w:rsidRPr="00BD36D6">
        <w:rPr>
          <w:bCs/>
          <w:sz w:val="24"/>
          <w:szCs w:val="24"/>
          <w:lang w:val="es-ES" w:eastAsia="es-ES"/>
        </w:rPr>
        <w:t>es generar instrumentos jurídicos que permitan la protección del medio ambiente y, en especial, de la riqueza de la Amazonía, garantizando la preservación de la cultura y la biodiversidad allí existente y procurando por el desarrollo sostenible que permita a sus habitantes tener condiciones de vida dignas</w:t>
      </w:r>
      <w:r w:rsidRPr="00BD36D6">
        <w:rPr>
          <w:bCs/>
          <w:sz w:val="24"/>
          <w:szCs w:val="24"/>
          <w:lang w:val="es-ES" w:eastAsia="es-ES"/>
        </w:rPr>
        <w:t>. En consecuencia</w:t>
      </w:r>
      <w:r w:rsidR="00EA42E5" w:rsidRPr="00BD36D6">
        <w:rPr>
          <w:bCs/>
          <w:sz w:val="24"/>
          <w:szCs w:val="24"/>
          <w:lang w:val="es-ES" w:eastAsia="es-ES"/>
        </w:rPr>
        <w:t>, e</w:t>
      </w:r>
      <w:r w:rsidRPr="00BD36D6">
        <w:rPr>
          <w:bCs/>
          <w:sz w:val="24"/>
          <w:szCs w:val="24"/>
          <w:lang w:val="es-ES" w:eastAsia="es-ES"/>
        </w:rPr>
        <w:t>s</w:t>
      </w:r>
      <w:r w:rsidR="00EA42E5" w:rsidRPr="00BD36D6">
        <w:rPr>
          <w:bCs/>
          <w:sz w:val="24"/>
          <w:szCs w:val="24"/>
          <w:lang w:val="es-ES" w:eastAsia="es-ES"/>
        </w:rPr>
        <w:t xml:space="preserve"> necesario tener una mirada integral </w:t>
      </w:r>
      <w:r w:rsidRPr="00BD36D6">
        <w:rPr>
          <w:bCs/>
          <w:sz w:val="24"/>
          <w:szCs w:val="24"/>
          <w:lang w:val="es-ES" w:eastAsia="es-ES"/>
        </w:rPr>
        <w:t>del territorio que incluya</w:t>
      </w:r>
      <w:r w:rsidR="00EA42E5" w:rsidRPr="00BD36D6">
        <w:rPr>
          <w:bCs/>
          <w:sz w:val="24"/>
          <w:szCs w:val="24"/>
          <w:lang w:val="es-ES" w:eastAsia="es-ES"/>
        </w:rPr>
        <w:t xml:space="preserve"> en el ámbito de aplicación de las normas especiales a todos aquellos </w:t>
      </w:r>
      <w:r w:rsidR="00077AA4" w:rsidRPr="00BD36D6">
        <w:rPr>
          <w:bCs/>
          <w:sz w:val="24"/>
          <w:szCs w:val="24"/>
          <w:lang w:val="es-ES" w:eastAsia="es-ES"/>
        </w:rPr>
        <w:t xml:space="preserve">territorios </w:t>
      </w:r>
      <w:r w:rsidR="00EA42E5" w:rsidRPr="00BD36D6">
        <w:rPr>
          <w:bCs/>
          <w:sz w:val="24"/>
          <w:szCs w:val="24"/>
          <w:lang w:val="es-ES" w:eastAsia="es-ES"/>
        </w:rPr>
        <w:t>que conforman la Amazonía</w:t>
      </w:r>
      <w:r w:rsidRPr="00BD36D6">
        <w:rPr>
          <w:bCs/>
          <w:sz w:val="24"/>
          <w:szCs w:val="24"/>
          <w:lang w:val="es-ES" w:eastAsia="es-ES"/>
        </w:rPr>
        <w:t>,</w:t>
      </w:r>
      <w:r w:rsidR="00EA42E5" w:rsidRPr="00BD36D6">
        <w:rPr>
          <w:bCs/>
          <w:sz w:val="24"/>
          <w:szCs w:val="24"/>
          <w:lang w:val="es-ES" w:eastAsia="es-ES"/>
        </w:rPr>
        <w:t xml:space="preserve"> de manera que se garantice que el Estado podrá diseñar e implementar políticas públicas que tengan en consideración y beneficien a </w:t>
      </w:r>
      <w:r w:rsidRPr="00BD36D6">
        <w:rPr>
          <w:bCs/>
          <w:sz w:val="24"/>
          <w:szCs w:val="24"/>
          <w:lang w:val="es-ES" w:eastAsia="es-ES"/>
        </w:rPr>
        <w:t>la región Amazónica colombiana en su integridad</w:t>
      </w:r>
      <w:r w:rsidR="009356CB" w:rsidRPr="00BD36D6">
        <w:rPr>
          <w:bCs/>
          <w:sz w:val="24"/>
          <w:szCs w:val="24"/>
          <w:lang w:val="es-ES" w:eastAsia="es-ES"/>
        </w:rPr>
        <w:t>.</w:t>
      </w:r>
    </w:p>
    <w:p w14:paraId="41408E75" w14:textId="77777777" w:rsidR="009620AD" w:rsidRPr="00BD36D6" w:rsidRDefault="009620AD" w:rsidP="00EA42E5">
      <w:pPr>
        <w:kinsoku w:val="0"/>
        <w:overflowPunct w:val="0"/>
        <w:autoSpaceDE/>
        <w:autoSpaceDN/>
        <w:adjustRightInd/>
        <w:spacing w:line="276" w:lineRule="auto"/>
        <w:jc w:val="both"/>
        <w:textAlignment w:val="baseline"/>
        <w:rPr>
          <w:bCs/>
          <w:sz w:val="24"/>
          <w:szCs w:val="24"/>
          <w:lang w:val="es-CO" w:eastAsia="es-ES"/>
        </w:rPr>
      </w:pPr>
    </w:p>
    <w:p w14:paraId="64A5F98A" w14:textId="0AF5A647" w:rsidR="00EA42E5" w:rsidRPr="00BD36D6" w:rsidRDefault="00A26534" w:rsidP="00EA42E5">
      <w:pPr>
        <w:kinsoku w:val="0"/>
        <w:overflowPunct w:val="0"/>
        <w:autoSpaceDE/>
        <w:autoSpaceDN/>
        <w:adjustRightInd/>
        <w:spacing w:line="276" w:lineRule="auto"/>
        <w:jc w:val="both"/>
        <w:textAlignment w:val="baseline"/>
        <w:rPr>
          <w:bCs/>
          <w:sz w:val="24"/>
          <w:szCs w:val="24"/>
          <w:lang w:val="es-ES" w:eastAsia="es-ES"/>
        </w:rPr>
      </w:pPr>
      <w:r w:rsidRPr="00BD36D6">
        <w:rPr>
          <w:bCs/>
          <w:sz w:val="24"/>
          <w:szCs w:val="24"/>
          <w:lang w:val="es-ES" w:eastAsia="es-ES"/>
        </w:rPr>
        <w:t>Por último, es necesario considerar que a</w:t>
      </w:r>
      <w:r w:rsidR="00087BFF" w:rsidRPr="00BD36D6">
        <w:rPr>
          <w:bCs/>
          <w:sz w:val="24"/>
          <w:szCs w:val="24"/>
          <w:lang w:val="es-ES" w:eastAsia="es-ES"/>
        </w:rPr>
        <w:t>mpliar el ámbito de aplicación de esta iniciativa</w:t>
      </w:r>
      <w:r w:rsidR="00486F19" w:rsidRPr="00BD36D6">
        <w:rPr>
          <w:bCs/>
          <w:sz w:val="24"/>
          <w:szCs w:val="24"/>
          <w:lang w:val="es-ES" w:eastAsia="es-ES"/>
        </w:rPr>
        <w:t xml:space="preserve">, </w:t>
      </w:r>
      <w:r w:rsidR="00087BFF" w:rsidRPr="00BD36D6">
        <w:rPr>
          <w:bCs/>
          <w:sz w:val="24"/>
          <w:szCs w:val="24"/>
          <w:lang w:val="es-ES" w:eastAsia="es-ES"/>
        </w:rPr>
        <w:t>garantiza</w:t>
      </w:r>
      <w:r w:rsidR="00486F19" w:rsidRPr="00BD36D6">
        <w:rPr>
          <w:bCs/>
          <w:sz w:val="24"/>
          <w:szCs w:val="24"/>
          <w:lang w:val="es-ES" w:eastAsia="es-ES"/>
        </w:rPr>
        <w:t xml:space="preserve"> el </w:t>
      </w:r>
      <w:r w:rsidR="00025DD5" w:rsidRPr="00BD36D6">
        <w:rPr>
          <w:bCs/>
          <w:sz w:val="24"/>
          <w:szCs w:val="24"/>
          <w:lang w:val="es-ES" w:eastAsia="es-ES"/>
        </w:rPr>
        <w:t xml:space="preserve">derecho fundamental </w:t>
      </w:r>
      <w:r w:rsidR="00486F19" w:rsidRPr="00BD36D6">
        <w:rPr>
          <w:bCs/>
          <w:sz w:val="24"/>
          <w:szCs w:val="24"/>
          <w:lang w:val="es-ES" w:eastAsia="es-ES"/>
        </w:rPr>
        <w:t xml:space="preserve">a la igualdad que, de acuerdo con </w:t>
      </w:r>
      <w:r w:rsidR="00FC4A8C" w:rsidRPr="00BD36D6">
        <w:rPr>
          <w:bCs/>
          <w:sz w:val="24"/>
          <w:szCs w:val="24"/>
          <w:lang w:val="es-ES" w:eastAsia="es-ES"/>
        </w:rPr>
        <w:t xml:space="preserve">la </w:t>
      </w:r>
      <w:r w:rsidR="00486F19" w:rsidRPr="00BD36D6">
        <w:rPr>
          <w:bCs/>
          <w:sz w:val="24"/>
          <w:szCs w:val="24"/>
          <w:lang w:val="es-ES" w:eastAsia="es-ES"/>
        </w:rPr>
        <w:t>jurisprudencia de la Corte Constitucional, implica igualdad entre iguales</w:t>
      </w:r>
      <w:r w:rsidR="00E9262C" w:rsidRPr="00BD36D6">
        <w:rPr>
          <w:rStyle w:val="Refdenotaalfinal"/>
          <w:bCs/>
          <w:sz w:val="24"/>
          <w:szCs w:val="24"/>
          <w:lang w:val="es-ES" w:eastAsia="es-ES"/>
        </w:rPr>
        <w:endnoteReference w:id="6"/>
      </w:r>
      <w:r w:rsidR="00486F19" w:rsidRPr="00BD36D6">
        <w:rPr>
          <w:bCs/>
          <w:sz w:val="24"/>
          <w:szCs w:val="24"/>
          <w:lang w:val="es-ES" w:eastAsia="es-ES"/>
        </w:rPr>
        <w:t>. Es decir, en el caso particular de los territorios que conforman la región de la Amazonía el legislador debe ser con</w:t>
      </w:r>
      <w:r w:rsidR="00FC4A8C" w:rsidRPr="00BD36D6">
        <w:rPr>
          <w:bCs/>
          <w:sz w:val="24"/>
          <w:szCs w:val="24"/>
          <w:lang w:val="es-ES" w:eastAsia="es-ES"/>
        </w:rPr>
        <w:t>s</w:t>
      </w:r>
      <w:r w:rsidR="00486F19" w:rsidRPr="00BD36D6">
        <w:rPr>
          <w:bCs/>
          <w:sz w:val="24"/>
          <w:szCs w:val="24"/>
          <w:lang w:val="es-ES" w:eastAsia="es-ES"/>
        </w:rPr>
        <w:t xml:space="preserve">ciente de los ecosistemas, condiciones sociales y riesgos compartidos entre </w:t>
      </w:r>
      <w:r w:rsidR="00FC4A8C" w:rsidRPr="00BD36D6">
        <w:rPr>
          <w:bCs/>
          <w:sz w:val="24"/>
          <w:szCs w:val="24"/>
          <w:lang w:val="es-ES" w:eastAsia="es-ES"/>
        </w:rPr>
        <w:t xml:space="preserve">los territorios que conforman esta región </w:t>
      </w:r>
      <w:r w:rsidR="00486F19" w:rsidRPr="00BD36D6">
        <w:rPr>
          <w:bCs/>
          <w:sz w:val="24"/>
          <w:szCs w:val="24"/>
          <w:lang w:val="es-ES" w:eastAsia="es-ES"/>
        </w:rPr>
        <w:t>y mal haría en expedir normas que beneficiaran sólo a uno de estos, pues ello constituiría un trato desigual.</w:t>
      </w:r>
    </w:p>
    <w:p w14:paraId="0CF8A4F9" w14:textId="4F3D1F39" w:rsidR="00B174E2" w:rsidRPr="00BD36D6" w:rsidRDefault="00B174E2" w:rsidP="00EA42E5">
      <w:pPr>
        <w:kinsoku w:val="0"/>
        <w:overflowPunct w:val="0"/>
        <w:autoSpaceDE/>
        <w:autoSpaceDN/>
        <w:adjustRightInd/>
        <w:spacing w:line="276" w:lineRule="auto"/>
        <w:jc w:val="both"/>
        <w:textAlignment w:val="baseline"/>
        <w:rPr>
          <w:bCs/>
          <w:sz w:val="24"/>
          <w:szCs w:val="24"/>
          <w:lang w:val="es-ES" w:eastAsia="es-ES"/>
        </w:rPr>
      </w:pPr>
    </w:p>
    <w:p w14:paraId="76E3BDA6" w14:textId="28CEB2C3" w:rsidR="00B174E2" w:rsidRPr="00BD36D6" w:rsidRDefault="00B174E2" w:rsidP="00EA42E5">
      <w:pPr>
        <w:kinsoku w:val="0"/>
        <w:overflowPunct w:val="0"/>
        <w:autoSpaceDE/>
        <w:autoSpaceDN/>
        <w:adjustRightInd/>
        <w:spacing w:line="276" w:lineRule="auto"/>
        <w:jc w:val="both"/>
        <w:textAlignment w:val="baseline"/>
        <w:rPr>
          <w:bCs/>
          <w:sz w:val="24"/>
          <w:szCs w:val="24"/>
          <w:lang w:val="es-ES" w:eastAsia="es-ES"/>
        </w:rPr>
      </w:pPr>
      <w:r w:rsidRPr="00BD36D6">
        <w:rPr>
          <w:bCs/>
          <w:sz w:val="24"/>
          <w:szCs w:val="24"/>
          <w:lang w:val="es-ES" w:eastAsia="es-ES"/>
        </w:rPr>
        <w:t>Cabe aclarar que durante el segundo debate en primera vuelta en la H. Cámara de Representantes se aprobó que las entidades territoriales que serán objeto de la protección constitucional serán sólo aquellos departamentos cuyo territorio esté integralmente cubierto por el bioma amazónico, esto es: Amazonas, Caquetá, Guainía, Guaviare, Putumayo y Vaupés.</w:t>
      </w:r>
    </w:p>
    <w:p w14:paraId="4E631792" w14:textId="77777777" w:rsidR="000367EE" w:rsidRPr="00BD36D6" w:rsidRDefault="00F6293E" w:rsidP="00F6293E">
      <w:pPr>
        <w:pStyle w:val="Ttulo3"/>
        <w:numPr>
          <w:ilvl w:val="1"/>
          <w:numId w:val="33"/>
        </w:numPr>
        <w:kinsoku w:val="0"/>
        <w:overflowPunct w:val="0"/>
        <w:spacing w:before="360" w:after="240" w:line="276" w:lineRule="auto"/>
        <w:ind w:left="709" w:hanging="709"/>
        <w:jc w:val="both"/>
        <w:textAlignment w:val="baseline"/>
        <w:rPr>
          <w:rFonts w:ascii="Times New Roman" w:hAnsi="Times New Roman" w:cs="Times New Roman"/>
          <w:szCs w:val="24"/>
          <w:lang w:val="es-ES" w:eastAsia="es-ES"/>
        </w:rPr>
      </w:pPr>
      <w:r w:rsidRPr="00BD36D6">
        <w:rPr>
          <w:rFonts w:ascii="Times New Roman" w:hAnsi="Times New Roman" w:cs="Times New Roman"/>
          <w:szCs w:val="24"/>
          <w:lang w:val="es-ES" w:eastAsia="es-ES"/>
        </w:rPr>
        <w:lastRenderedPageBreak/>
        <w:t>Poblaciones indígenas y comunidades ancestrales</w:t>
      </w:r>
    </w:p>
    <w:p w14:paraId="4A8C2038" w14:textId="6F4913B9" w:rsidR="001C4AF9" w:rsidRPr="00BD36D6" w:rsidRDefault="00D6310A" w:rsidP="00D6310A">
      <w:pPr>
        <w:kinsoku w:val="0"/>
        <w:overflowPunct w:val="0"/>
        <w:autoSpaceDE/>
        <w:autoSpaceDN/>
        <w:adjustRightInd/>
        <w:spacing w:line="276" w:lineRule="auto"/>
        <w:jc w:val="both"/>
        <w:textAlignment w:val="baseline"/>
        <w:rPr>
          <w:bCs/>
          <w:sz w:val="24"/>
          <w:szCs w:val="24"/>
          <w:lang w:val="es-ES" w:eastAsia="es-ES"/>
        </w:rPr>
      </w:pPr>
      <w:r w:rsidRPr="00BD36D6">
        <w:rPr>
          <w:bCs/>
          <w:sz w:val="24"/>
          <w:szCs w:val="24"/>
          <w:lang w:val="es-ES" w:eastAsia="es-ES"/>
        </w:rPr>
        <w:t>De acuerdo con información del Instituto SINCHI, l</w:t>
      </w:r>
      <w:r w:rsidR="00A92324" w:rsidRPr="00BD36D6">
        <w:rPr>
          <w:bCs/>
          <w:sz w:val="24"/>
          <w:szCs w:val="24"/>
          <w:lang w:val="es-ES" w:eastAsia="es-ES"/>
        </w:rPr>
        <w:t xml:space="preserve">a Amazonia Colombiana </w:t>
      </w:r>
      <w:r w:rsidR="001439B3" w:rsidRPr="00BD36D6">
        <w:rPr>
          <w:bCs/>
          <w:sz w:val="24"/>
          <w:szCs w:val="24"/>
          <w:lang w:val="es-ES" w:eastAsia="es-ES"/>
        </w:rPr>
        <w:t xml:space="preserve">cuenta con </w:t>
      </w:r>
      <w:r w:rsidR="00A92324" w:rsidRPr="00BD36D6">
        <w:rPr>
          <w:bCs/>
          <w:sz w:val="24"/>
          <w:szCs w:val="24"/>
          <w:lang w:val="es-ES" w:eastAsia="es-ES"/>
        </w:rPr>
        <w:t xml:space="preserve">185 resguardos indígenas que ocupan una superficie de 26’217.159 hectáreas, las cuales equivalen al 54,18% del </w:t>
      </w:r>
      <w:r w:rsidRPr="00BD36D6">
        <w:rPr>
          <w:bCs/>
          <w:sz w:val="24"/>
          <w:szCs w:val="24"/>
          <w:lang w:val="es-ES" w:eastAsia="es-ES"/>
        </w:rPr>
        <w:t>total del territorio amazónico</w:t>
      </w:r>
      <w:r w:rsidRPr="00BD36D6">
        <w:rPr>
          <w:rStyle w:val="Refdenotaalfinal"/>
          <w:bCs/>
          <w:sz w:val="24"/>
          <w:szCs w:val="24"/>
          <w:lang w:val="es-ES" w:eastAsia="es-ES"/>
        </w:rPr>
        <w:endnoteReference w:id="7"/>
      </w:r>
      <w:r w:rsidR="000923A1" w:rsidRPr="00BD36D6">
        <w:rPr>
          <w:bCs/>
          <w:sz w:val="24"/>
          <w:szCs w:val="24"/>
          <w:lang w:val="es-ES" w:eastAsia="es-ES"/>
        </w:rPr>
        <w:t>. Como se muestra</w:t>
      </w:r>
      <w:r w:rsidR="006579FD" w:rsidRPr="00BD36D6">
        <w:rPr>
          <w:bCs/>
          <w:sz w:val="24"/>
          <w:szCs w:val="24"/>
          <w:lang w:val="es-ES" w:eastAsia="es-ES"/>
        </w:rPr>
        <w:t xml:space="preserve"> en el siguiente mapa</w:t>
      </w:r>
      <w:r w:rsidR="000923A1" w:rsidRPr="00BD36D6">
        <w:rPr>
          <w:bCs/>
          <w:sz w:val="24"/>
          <w:szCs w:val="24"/>
          <w:lang w:val="es-ES" w:eastAsia="es-ES"/>
        </w:rPr>
        <w:t>, las comunidades indígenas de la región no están asentadas únicamente en el departamento del Amazonas, sino que se encuentran repartidas en la región</w:t>
      </w:r>
      <w:r w:rsidR="006579FD" w:rsidRPr="00BD36D6">
        <w:rPr>
          <w:bCs/>
          <w:sz w:val="24"/>
          <w:szCs w:val="24"/>
          <w:lang w:val="es-ES" w:eastAsia="es-ES"/>
        </w:rPr>
        <w:t>.</w:t>
      </w:r>
    </w:p>
    <w:p w14:paraId="7CBCD88F" w14:textId="77777777" w:rsidR="001C4AF9" w:rsidRPr="00BD36D6" w:rsidRDefault="006579FD" w:rsidP="006579FD">
      <w:pPr>
        <w:kinsoku w:val="0"/>
        <w:overflowPunct w:val="0"/>
        <w:autoSpaceDE/>
        <w:autoSpaceDN/>
        <w:adjustRightInd/>
        <w:spacing w:line="276" w:lineRule="auto"/>
        <w:jc w:val="center"/>
        <w:textAlignment w:val="baseline"/>
        <w:rPr>
          <w:bCs/>
          <w:sz w:val="24"/>
          <w:szCs w:val="24"/>
          <w:lang w:val="es-ES" w:eastAsia="es-ES"/>
        </w:rPr>
      </w:pPr>
      <w:r w:rsidRPr="00BD36D6">
        <w:rPr>
          <w:noProof/>
          <w:sz w:val="24"/>
          <w:szCs w:val="24"/>
          <w:lang w:val="es-CO"/>
        </w:rPr>
        <w:drawing>
          <wp:inline distT="0" distB="0" distL="0" distR="0" wp14:anchorId="7CC2E827" wp14:editId="2E3CCD08">
            <wp:extent cx="2871728" cy="221615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070" t="19711" r="22816" b="26624"/>
                    <a:stretch/>
                  </pic:blipFill>
                  <pic:spPr bwMode="auto">
                    <a:xfrm>
                      <a:off x="0" y="0"/>
                      <a:ext cx="2871728" cy="2216150"/>
                    </a:xfrm>
                    <a:prstGeom prst="rect">
                      <a:avLst/>
                    </a:prstGeom>
                    <a:ln>
                      <a:noFill/>
                    </a:ln>
                    <a:extLst>
                      <a:ext uri="{53640926-AAD7-44D8-BBD7-CCE9431645EC}">
                        <a14:shadowObscured xmlns:a14="http://schemas.microsoft.com/office/drawing/2010/main"/>
                      </a:ext>
                    </a:extLst>
                  </pic:spPr>
                </pic:pic>
              </a:graphicData>
            </a:graphic>
          </wp:inline>
        </w:drawing>
      </w:r>
    </w:p>
    <w:p w14:paraId="16045DD2" w14:textId="1B1ED846" w:rsidR="00DF404B" w:rsidRPr="00BD36D6" w:rsidRDefault="00935E01" w:rsidP="006579FD">
      <w:pPr>
        <w:kinsoku w:val="0"/>
        <w:overflowPunct w:val="0"/>
        <w:autoSpaceDE/>
        <w:autoSpaceDN/>
        <w:adjustRightInd/>
        <w:spacing w:line="276" w:lineRule="auto"/>
        <w:jc w:val="center"/>
        <w:textAlignment w:val="baseline"/>
        <w:rPr>
          <w:bCs/>
          <w:sz w:val="24"/>
          <w:szCs w:val="24"/>
          <w:lang w:val="es-ES" w:eastAsia="es-ES"/>
        </w:rPr>
      </w:pPr>
      <w:r w:rsidRPr="00BD36D6">
        <w:rPr>
          <w:bCs/>
          <w:sz w:val="24"/>
          <w:szCs w:val="24"/>
          <w:lang w:val="es-ES" w:eastAsia="es-ES"/>
        </w:rPr>
        <w:t>Mapa r</w:t>
      </w:r>
      <w:r w:rsidR="00DF404B" w:rsidRPr="00BD36D6">
        <w:rPr>
          <w:bCs/>
          <w:sz w:val="24"/>
          <w:szCs w:val="24"/>
          <w:lang w:val="es-ES" w:eastAsia="es-ES"/>
        </w:rPr>
        <w:t>esguardos Indígenas en la región Amazónica colombiana</w:t>
      </w:r>
    </w:p>
    <w:p w14:paraId="73CCEC71" w14:textId="01D9A7BB" w:rsidR="006579FD" w:rsidRPr="00BD36D6" w:rsidRDefault="006579FD" w:rsidP="006579FD">
      <w:pPr>
        <w:kinsoku w:val="0"/>
        <w:overflowPunct w:val="0"/>
        <w:autoSpaceDE/>
        <w:autoSpaceDN/>
        <w:adjustRightInd/>
        <w:spacing w:line="276" w:lineRule="auto"/>
        <w:jc w:val="center"/>
        <w:textAlignment w:val="baseline"/>
        <w:rPr>
          <w:bCs/>
          <w:sz w:val="24"/>
          <w:szCs w:val="24"/>
          <w:lang w:val="es-ES" w:eastAsia="es-ES"/>
        </w:rPr>
      </w:pPr>
      <w:r w:rsidRPr="00BD36D6">
        <w:rPr>
          <w:bCs/>
          <w:sz w:val="24"/>
          <w:szCs w:val="24"/>
          <w:lang w:val="es-ES" w:eastAsia="es-ES"/>
        </w:rPr>
        <w:t>Fuente: Instituto SINCHI</w:t>
      </w:r>
    </w:p>
    <w:p w14:paraId="1797AD0E" w14:textId="77777777" w:rsidR="0020016B" w:rsidRPr="00BD36D6" w:rsidRDefault="0020016B" w:rsidP="00D6310A">
      <w:pPr>
        <w:kinsoku w:val="0"/>
        <w:overflowPunct w:val="0"/>
        <w:autoSpaceDE/>
        <w:autoSpaceDN/>
        <w:adjustRightInd/>
        <w:spacing w:line="276" w:lineRule="auto"/>
        <w:jc w:val="both"/>
        <w:textAlignment w:val="baseline"/>
        <w:rPr>
          <w:bCs/>
          <w:sz w:val="24"/>
          <w:szCs w:val="24"/>
          <w:lang w:val="es-ES" w:eastAsia="es-ES"/>
        </w:rPr>
      </w:pPr>
    </w:p>
    <w:p w14:paraId="30D6AB42" w14:textId="1541A9B3" w:rsidR="00F6293E" w:rsidRPr="00BD36D6" w:rsidRDefault="001C4AF9" w:rsidP="00D6310A">
      <w:pPr>
        <w:kinsoku w:val="0"/>
        <w:overflowPunct w:val="0"/>
        <w:autoSpaceDE/>
        <w:autoSpaceDN/>
        <w:adjustRightInd/>
        <w:spacing w:line="276" w:lineRule="auto"/>
        <w:jc w:val="both"/>
        <w:textAlignment w:val="baseline"/>
        <w:rPr>
          <w:bCs/>
          <w:sz w:val="24"/>
          <w:szCs w:val="24"/>
          <w:lang w:val="es-ES" w:eastAsia="es-ES"/>
        </w:rPr>
      </w:pPr>
      <w:r w:rsidRPr="00BD36D6">
        <w:rPr>
          <w:bCs/>
          <w:sz w:val="24"/>
          <w:szCs w:val="24"/>
          <w:lang w:val="es-ES" w:eastAsia="es-ES"/>
        </w:rPr>
        <w:t xml:space="preserve">En la región </w:t>
      </w:r>
      <w:r w:rsidR="006579FD" w:rsidRPr="00BD36D6">
        <w:rPr>
          <w:bCs/>
          <w:sz w:val="24"/>
          <w:szCs w:val="24"/>
          <w:lang w:val="es-ES" w:eastAsia="es-ES"/>
        </w:rPr>
        <w:t>Amazónica colombi</w:t>
      </w:r>
      <w:r w:rsidR="00A12A1B" w:rsidRPr="00BD36D6">
        <w:rPr>
          <w:bCs/>
          <w:sz w:val="24"/>
          <w:szCs w:val="24"/>
          <w:lang w:val="es-ES" w:eastAsia="es-ES"/>
        </w:rPr>
        <w:t>a</w:t>
      </w:r>
      <w:r w:rsidR="006579FD" w:rsidRPr="00BD36D6">
        <w:rPr>
          <w:bCs/>
          <w:sz w:val="24"/>
          <w:szCs w:val="24"/>
          <w:lang w:val="es-ES" w:eastAsia="es-ES"/>
        </w:rPr>
        <w:t xml:space="preserve">na </w:t>
      </w:r>
      <w:r w:rsidRPr="00BD36D6">
        <w:rPr>
          <w:bCs/>
          <w:sz w:val="24"/>
          <w:szCs w:val="24"/>
          <w:lang w:val="es-ES" w:eastAsia="es-ES"/>
        </w:rPr>
        <w:t>habitan 62 de los 102 pueblos indígenas sobrevivientes en el país con 17 estirpes lingüísticas diferente. Sin embargo, de acuerdo con la Organización Nacional Indígena de Colombia –ONIC- de los 32 pueblos con menos de 500 miembros y en peligro de desaparición, 26 se encuentran en la Amazon</w:t>
      </w:r>
      <w:r w:rsidR="006579FD" w:rsidRPr="00BD36D6">
        <w:rPr>
          <w:bCs/>
          <w:sz w:val="24"/>
          <w:szCs w:val="24"/>
          <w:lang w:val="es-ES" w:eastAsia="es-ES"/>
        </w:rPr>
        <w:t>í</w:t>
      </w:r>
      <w:r w:rsidRPr="00BD36D6">
        <w:rPr>
          <w:bCs/>
          <w:sz w:val="24"/>
          <w:szCs w:val="24"/>
          <w:lang w:val="es-ES" w:eastAsia="es-ES"/>
        </w:rPr>
        <w:t>a</w:t>
      </w:r>
      <w:r w:rsidRPr="00BD36D6">
        <w:rPr>
          <w:rStyle w:val="Refdenotaalfinal"/>
          <w:bCs/>
          <w:sz w:val="24"/>
          <w:szCs w:val="24"/>
          <w:lang w:val="es-ES" w:eastAsia="es-ES"/>
        </w:rPr>
        <w:endnoteReference w:id="8"/>
      </w:r>
      <w:r w:rsidRPr="00BD36D6">
        <w:rPr>
          <w:bCs/>
          <w:sz w:val="24"/>
          <w:szCs w:val="24"/>
          <w:lang w:val="es-ES" w:eastAsia="es-ES"/>
        </w:rPr>
        <w:t xml:space="preserve">, lo que </w:t>
      </w:r>
      <w:r w:rsidR="006579FD" w:rsidRPr="00BD36D6">
        <w:rPr>
          <w:bCs/>
          <w:sz w:val="24"/>
          <w:szCs w:val="24"/>
          <w:lang w:val="es-ES" w:eastAsia="es-ES"/>
        </w:rPr>
        <w:t xml:space="preserve">pone en evidencia </w:t>
      </w:r>
      <w:r w:rsidRPr="00BD36D6">
        <w:rPr>
          <w:bCs/>
          <w:sz w:val="24"/>
          <w:szCs w:val="24"/>
          <w:lang w:val="es-ES" w:eastAsia="es-ES"/>
        </w:rPr>
        <w:t>los retos en conservación y preservación de estas culturas ancestrales que deben ser afrontados por el Estado en su conjunto</w:t>
      </w:r>
      <w:r w:rsidR="006579FD" w:rsidRPr="00BD36D6">
        <w:rPr>
          <w:bCs/>
          <w:sz w:val="24"/>
          <w:szCs w:val="24"/>
          <w:lang w:val="es-ES" w:eastAsia="es-ES"/>
        </w:rPr>
        <w:t xml:space="preserve">, máxime si se considera </w:t>
      </w:r>
      <w:r w:rsidR="00DA7677" w:rsidRPr="00BD36D6">
        <w:rPr>
          <w:bCs/>
          <w:sz w:val="24"/>
          <w:szCs w:val="24"/>
          <w:lang w:val="es-ES" w:eastAsia="es-ES"/>
        </w:rPr>
        <w:t xml:space="preserve">no sólo </w:t>
      </w:r>
      <w:r w:rsidR="006579FD" w:rsidRPr="00BD36D6">
        <w:rPr>
          <w:bCs/>
          <w:sz w:val="24"/>
          <w:szCs w:val="24"/>
          <w:lang w:val="es-ES" w:eastAsia="es-ES"/>
        </w:rPr>
        <w:t>su papel en la cultura</w:t>
      </w:r>
      <w:r w:rsidR="00DA7677" w:rsidRPr="00BD36D6">
        <w:rPr>
          <w:bCs/>
          <w:sz w:val="24"/>
          <w:szCs w:val="24"/>
          <w:lang w:val="es-ES" w:eastAsia="es-ES"/>
        </w:rPr>
        <w:t xml:space="preserve"> e historia del país</w:t>
      </w:r>
      <w:r w:rsidR="006579FD" w:rsidRPr="00BD36D6">
        <w:rPr>
          <w:bCs/>
          <w:sz w:val="24"/>
          <w:szCs w:val="24"/>
          <w:lang w:val="es-ES" w:eastAsia="es-ES"/>
        </w:rPr>
        <w:t xml:space="preserve"> sino su rol como protectores de estos ecosistemas</w:t>
      </w:r>
      <w:r w:rsidRPr="00BD36D6">
        <w:rPr>
          <w:bCs/>
          <w:sz w:val="24"/>
          <w:szCs w:val="24"/>
          <w:lang w:val="es-ES" w:eastAsia="es-ES"/>
        </w:rPr>
        <w:t>.</w:t>
      </w:r>
    </w:p>
    <w:p w14:paraId="3674CD28" w14:textId="77777777" w:rsidR="001B3AED" w:rsidRPr="00BD36D6" w:rsidRDefault="001B3AED" w:rsidP="00475872">
      <w:pPr>
        <w:kinsoku w:val="0"/>
        <w:overflowPunct w:val="0"/>
        <w:autoSpaceDE/>
        <w:autoSpaceDN/>
        <w:adjustRightInd/>
        <w:spacing w:line="276" w:lineRule="auto"/>
        <w:jc w:val="both"/>
        <w:textAlignment w:val="baseline"/>
        <w:rPr>
          <w:bCs/>
          <w:sz w:val="24"/>
          <w:szCs w:val="24"/>
          <w:lang w:val="es-ES" w:eastAsia="es-ES"/>
        </w:rPr>
      </w:pPr>
    </w:p>
    <w:p w14:paraId="39EF4AA1" w14:textId="77777777" w:rsidR="001B3AED" w:rsidRPr="00BD36D6" w:rsidRDefault="006579FD" w:rsidP="00475872">
      <w:pPr>
        <w:kinsoku w:val="0"/>
        <w:overflowPunct w:val="0"/>
        <w:autoSpaceDE/>
        <w:autoSpaceDN/>
        <w:adjustRightInd/>
        <w:spacing w:line="276" w:lineRule="auto"/>
        <w:jc w:val="both"/>
        <w:textAlignment w:val="baseline"/>
        <w:rPr>
          <w:bCs/>
          <w:sz w:val="24"/>
          <w:szCs w:val="24"/>
          <w:lang w:val="es-ES" w:eastAsia="es-ES"/>
        </w:rPr>
      </w:pPr>
      <w:r w:rsidRPr="00BD36D6">
        <w:rPr>
          <w:bCs/>
          <w:sz w:val="24"/>
          <w:szCs w:val="24"/>
          <w:lang w:val="es-ES" w:eastAsia="es-ES"/>
        </w:rPr>
        <w:t>H</w:t>
      </w:r>
      <w:r w:rsidR="001B3AED" w:rsidRPr="00BD36D6">
        <w:rPr>
          <w:bCs/>
          <w:sz w:val="24"/>
          <w:szCs w:val="24"/>
          <w:lang w:val="es-ES" w:eastAsia="es-ES"/>
        </w:rPr>
        <w:t xml:space="preserve">ay que señalar que el porcentaje de población indígena que habita la región Amazónica colombiana </w:t>
      </w:r>
      <w:r w:rsidR="001B3AED" w:rsidRPr="00BD36D6">
        <w:rPr>
          <w:bCs/>
          <w:sz w:val="24"/>
          <w:szCs w:val="24"/>
          <w:lang w:val="es-CO" w:eastAsia="es-ES"/>
        </w:rPr>
        <w:t>asciende al 9% del total de la región y se concentra en los departamentos de Putumayo (44% de la población indígena) y Amazonas (22% de la población indígena)</w:t>
      </w:r>
      <w:r w:rsidR="001B3AED" w:rsidRPr="00BD36D6">
        <w:rPr>
          <w:rStyle w:val="Refdenotaalfinal"/>
          <w:bCs/>
          <w:sz w:val="24"/>
          <w:szCs w:val="24"/>
          <w:lang w:val="es-CO" w:eastAsia="es-ES"/>
        </w:rPr>
        <w:endnoteReference w:id="9"/>
      </w:r>
      <w:r w:rsidR="001B3AED" w:rsidRPr="00BD36D6">
        <w:rPr>
          <w:bCs/>
          <w:sz w:val="24"/>
          <w:szCs w:val="24"/>
          <w:lang w:val="es-CO" w:eastAsia="es-ES"/>
        </w:rPr>
        <w:t xml:space="preserve">, lo que </w:t>
      </w:r>
      <w:r w:rsidRPr="00BD36D6">
        <w:rPr>
          <w:bCs/>
          <w:sz w:val="24"/>
          <w:szCs w:val="24"/>
          <w:lang w:val="es-CO" w:eastAsia="es-ES"/>
        </w:rPr>
        <w:t>muestra</w:t>
      </w:r>
      <w:r w:rsidR="001B3AED" w:rsidRPr="00BD36D6">
        <w:rPr>
          <w:bCs/>
          <w:sz w:val="24"/>
          <w:szCs w:val="24"/>
          <w:lang w:val="es-CO" w:eastAsia="es-ES"/>
        </w:rPr>
        <w:t xml:space="preserve"> una menor densidad demográfica de esta población si se considera que es la que ocupa la mayor parte del territorio.</w:t>
      </w:r>
    </w:p>
    <w:p w14:paraId="2C0EC6D3" w14:textId="77777777" w:rsidR="00475872" w:rsidRPr="00BD36D6" w:rsidRDefault="00475872" w:rsidP="00475872">
      <w:pPr>
        <w:kinsoku w:val="0"/>
        <w:overflowPunct w:val="0"/>
        <w:autoSpaceDE/>
        <w:autoSpaceDN/>
        <w:adjustRightInd/>
        <w:spacing w:line="276" w:lineRule="auto"/>
        <w:jc w:val="both"/>
        <w:textAlignment w:val="baseline"/>
        <w:rPr>
          <w:bCs/>
          <w:sz w:val="24"/>
          <w:szCs w:val="24"/>
          <w:lang w:val="es-ES" w:eastAsia="es-ES"/>
        </w:rPr>
      </w:pPr>
    </w:p>
    <w:p w14:paraId="4DEE594E" w14:textId="623D94B0" w:rsidR="00DA7677" w:rsidRPr="00BD36D6" w:rsidRDefault="00475872" w:rsidP="00DA7677">
      <w:pPr>
        <w:kinsoku w:val="0"/>
        <w:overflowPunct w:val="0"/>
        <w:autoSpaceDE/>
        <w:autoSpaceDN/>
        <w:adjustRightInd/>
        <w:spacing w:line="276" w:lineRule="auto"/>
        <w:jc w:val="both"/>
        <w:textAlignment w:val="baseline"/>
        <w:rPr>
          <w:bCs/>
          <w:sz w:val="24"/>
          <w:szCs w:val="24"/>
          <w:lang w:val="es-CO" w:eastAsia="es-ES"/>
        </w:rPr>
      </w:pPr>
      <w:r w:rsidRPr="00BD36D6">
        <w:rPr>
          <w:bCs/>
          <w:sz w:val="24"/>
          <w:szCs w:val="24"/>
          <w:lang w:val="es-ES" w:eastAsia="es-ES"/>
        </w:rPr>
        <w:t>Además de la población indígena, l</w:t>
      </w:r>
      <w:r w:rsidR="004068B6" w:rsidRPr="00BD36D6">
        <w:rPr>
          <w:bCs/>
          <w:sz w:val="24"/>
          <w:szCs w:val="24"/>
          <w:lang w:val="es-ES" w:eastAsia="es-ES"/>
        </w:rPr>
        <w:t xml:space="preserve">os otros sectores sociales que habitan la región son los asentamientos rurales o dispersos de colonos y campesinos ubicados principalmente a lo largo del piedemonte de Caquetá, Putumayo, sur del Meta y norte del departamento del Guaviare, y los habitantes de los centros urbanos que en su expansión reúnen a la mayoría de </w:t>
      </w:r>
      <w:r w:rsidR="004068B6" w:rsidRPr="00BD36D6">
        <w:rPr>
          <w:bCs/>
          <w:sz w:val="24"/>
          <w:szCs w:val="24"/>
          <w:lang w:val="es-ES" w:eastAsia="es-ES"/>
        </w:rPr>
        <w:lastRenderedPageBreak/>
        <w:t>la población en los departamentos de Caquetá y Guaviare</w:t>
      </w:r>
      <w:r w:rsidR="00A12A1B" w:rsidRPr="00BD36D6">
        <w:rPr>
          <w:rStyle w:val="Refdenotaalfinal"/>
          <w:bCs/>
          <w:sz w:val="24"/>
          <w:szCs w:val="24"/>
          <w:lang w:val="es-ES" w:eastAsia="es-ES"/>
        </w:rPr>
        <w:endnoteReference w:id="10"/>
      </w:r>
      <w:r w:rsidRPr="00BD36D6">
        <w:rPr>
          <w:bCs/>
          <w:sz w:val="24"/>
          <w:szCs w:val="24"/>
          <w:lang w:val="es-ES" w:eastAsia="es-ES"/>
        </w:rPr>
        <w:t>.</w:t>
      </w:r>
      <w:r w:rsidR="00DA7677" w:rsidRPr="00BD36D6">
        <w:rPr>
          <w:bCs/>
          <w:sz w:val="24"/>
          <w:szCs w:val="24"/>
          <w:lang w:val="es-ES" w:eastAsia="es-ES"/>
        </w:rPr>
        <w:t xml:space="preserve"> Igualmente, hay una importante presencia de población afrodescendiente colombiana en esta región, que representa el </w:t>
      </w:r>
      <w:r w:rsidR="00DA7677" w:rsidRPr="00BD36D6">
        <w:rPr>
          <w:bCs/>
          <w:sz w:val="24"/>
          <w:szCs w:val="24"/>
          <w:lang w:val="es-CO" w:eastAsia="es-ES"/>
        </w:rPr>
        <w:t>3% del total regional y se encuentra principalmente asentada en los departamentos de Putumayo (43%) y Caquetá (42%)</w:t>
      </w:r>
      <w:r w:rsidR="00A12A1B" w:rsidRPr="00BD36D6">
        <w:rPr>
          <w:rStyle w:val="Refdenotaalfinal"/>
          <w:bCs/>
          <w:sz w:val="24"/>
          <w:szCs w:val="24"/>
          <w:lang w:val="es-CO" w:eastAsia="es-ES"/>
        </w:rPr>
        <w:endnoteReference w:id="11"/>
      </w:r>
      <w:r w:rsidR="00DA7677" w:rsidRPr="00BD36D6">
        <w:rPr>
          <w:bCs/>
          <w:sz w:val="24"/>
          <w:szCs w:val="24"/>
          <w:lang w:val="es-CO" w:eastAsia="es-ES"/>
        </w:rPr>
        <w:t>.</w:t>
      </w:r>
    </w:p>
    <w:p w14:paraId="4BE4D835" w14:textId="77777777" w:rsidR="004068B6" w:rsidRPr="00BD36D6" w:rsidRDefault="004068B6" w:rsidP="00475872">
      <w:pPr>
        <w:kinsoku w:val="0"/>
        <w:overflowPunct w:val="0"/>
        <w:autoSpaceDE/>
        <w:autoSpaceDN/>
        <w:adjustRightInd/>
        <w:spacing w:line="276" w:lineRule="auto"/>
        <w:jc w:val="both"/>
        <w:textAlignment w:val="baseline"/>
        <w:rPr>
          <w:bCs/>
          <w:sz w:val="24"/>
          <w:szCs w:val="24"/>
          <w:lang w:val="es-ES" w:eastAsia="es-ES"/>
        </w:rPr>
      </w:pPr>
    </w:p>
    <w:p w14:paraId="25473F0C" w14:textId="043C03DC" w:rsidR="00AE227D" w:rsidRPr="00BD36D6" w:rsidRDefault="00AE227D" w:rsidP="00475872">
      <w:pPr>
        <w:kinsoku w:val="0"/>
        <w:overflowPunct w:val="0"/>
        <w:autoSpaceDE/>
        <w:autoSpaceDN/>
        <w:adjustRightInd/>
        <w:spacing w:line="276" w:lineRule="auto"/>
        <w:jc w:val="both"/>
        <w:textAlignment w:val="baseline"/>
        <w:rPr>
          <w:bCs/>
          <w:sz w:val="24"/>
          <w:szCs w:val="24"/>
          <w:lang w:val="es-ES" w:eastAsia="es-ES"/>
        </w:rPr>
      </w:pPr>
      <w:r w:rsidRPr="00BD36D6">
        <w:rPr>
          <w:bCs/>
          <w:sz w:val="24"/>
          <w:szCs w:val="24"/>
          <w:lang w:val="es-ES" w:eastAsia="es-ES"/>
        </w:rPr>
        <w:t>Según datos del Censo General de 2005, la población de la Amazonía colombiana correspondía al 2.3% del total de la población nacional. No obstante, como lo señala</w:t>
      </w:r>
      <w:r w:rsidR="00A12A1B" w:rsidRPr="00BD36D6">
        <w:rPr>
          <w:bCs/>
          <w:sz w:val="24"/>
          <w:szCs w:val="24"/>
          <w:lang w:val="es-ES" w:eastAsia="es-ES"/>
        </w:rPr>
        <w:t>n</w:t>
      </w:r>
      <w:r w:rsidRPr="00BD36D6">
        <w:rPr>
          <w:bCs/>
          <w:sz w:val="24"/>
          <w:szCs w:val="24"/>
          <w:lang w:val="es-ES" w:eastAsia="es-ES"/>
        </w:rPr>
        <w:t xml:space="preserve"> l</w:t>
      </w:r>
      <w:r w:rsidR="00A12A1B" w:rsidRPr="00BD36D6">
        <w:rPr>
          <w:bCs/>
          <w:sz w:val="24"/>
          <w:szCs w:val="24"/>
          <w:lang w:val="es-ES" w:eastAsia="es-ES"/>
        </w:rPr>
        <w:t>os</w:t>
      </w:r>
      <w:r w:rsidRPr="00BD36D6">
        <w:rPr>
          <w:bCs/>
          <w:sz w:val="24"/>
          <w:szCs w:val="24"/>
          <w:lang w:val="es-ES" w:eastAsia="es-ES"/>
        </w:rPr>
        <w:t xml:space="preserve"> autor</w:t>
      </w:r>
      <w:r w:rsidR="00A12A1B" w:rsidRPr="00BD36D6">
        <w:rPr>
          <w:bCs/>
          <w:sz w:val="24"/>
          <w:szCs w:val="24"/>
          <w:lang w:val="es-ES" w:eastAsia="es-ES"/>
        </w:rPr>
        <w:t>es</w:t>
      </w:r>
      <w:r w:rsidRPr="00BD36D6">
        <w:rPr>
          <w:bCs/>
          <w:sz w:val="24"/>
          <w:szCs w:val="24"/>
          <w:lang w:val="es-ES" w:eastAsia="es-ES"/>
        </w:rPr>
        <w:t xml:space="preserve"> de este </w:t>
      </w:r>
      <w:r w:rsidR="002973E8">
        <w:rPr>
          <w:bCs/>
          <w:sz w:val="24"/>
          <w:szCs w:val="24"/>
          <w:lang w:val="es-ES" w:eastAsia="es-ES"/>
        </w:rPr>
        <w:t>P</w:t>
      </w:r>
      <w:r w:rsidRPr="00BD36D6">
        <w:rPr>
          <w:bCs/>
          <w:sz w:val="24"/>
          <w:szCs w:val="24"/>
          <w:lang w:val="es-ES" w:eastAsia="es-ES"/>
        </w:rPr>
        <w:t xml:space="preserve">royecto de </w:t>
      </w:r>
      <w:r w:rsidR="002973E8">
        <w:rPr>
          <w:bCs/>
          <w:sz w:val="24"/>
          <w:szCs w:val="24"/>
          <w:lang w:val="es-ES" w:eastAsia="es-ES"/>
        </w:rPr>
        <w:t>A</w:t>
      </w:r>
      <w:r w:rsidRPr="00BD36D6">
        <w:rPr>
          <w:bCs/>
          <w:sz w:val="24"/>
          <w:szCs w:val="24"/>
          <w:lang w:val="es-ES" w:eastAsia="es-ES"/>
        </w:rPr>
        <w:t xml:space="preserve">cto </w:t>
      </w:r>
      <w:r w:rsidR="002973E8">
        <w:rPr>
          <w:bCs/>
          <w:sz w:val="24"/>
          <w:szCs w:val="24"/>
          <w:lang w:val="es-ES" w:eastAsia="es-ES"/>
        </w:rPr>
        <w:t>L</w:t>
      </w:r>
      <w:r w:rsidRPr="00BD36D6">
        <w:rPr>
          <w:bCs/>
          <w:sz w:val="24"/>
          <w:szCs w:val="24"/>
          <w:lang w:val="es-ES" w:eastAsia="es-ES"/>
        </w:rPr>
        <w:t>egislativo, se ha evidenciado un incremento en la población que habita el departamento del Amazonas y, hay que agregar, en general la región Amazónica, en parte, como consecuencia de procesos de colonizaci</w:t>
      </w:r>
      <w:r w:rsidR="001C4AF9" w:rsidRPr="00BD36D6">
        <w:rPr>
          <w:bCs/>
          <w:sz w:val="24"/>
          <w:szCs w:val="24"/>
          <w:lang w:val="es-ES" w:eastAsia="es-ES"/>
        </w:rPr>
        <w:t>ón, lo cual plantea igualmente un desafío para el Estado quien debe estar vigilante a que dichos nuevos pobladores no atenten contra las condiciones propias del territorio que llegan a ocupar.</w:t>
      </w:r>
    </w:p>
    <w:p w14:paraId="394A8860" w14:textId="77777777" w:rsidR="00060978" w:rsidRPr="00BD36D6" w:rsidRDefault="00060978" w:rsidP="00F6293E">
      <w:pPr>
        <w:kinsoku w:val="0"/>
        <w:overflowPunct w:val="0"/>
        <w:autoSpaceDE/>
        <w:autoSpaceDN/>
        <w:adjustRightInd/>
        <w:spacing w:line="276" w:lineRule="auto"/>
        <w:jc w:val="both"/>
        <w:textAlignment w:val="baseline"/>
        <w:rPr>
          <w:sz w:val="24"/>
          <w:szCs w:val="24"/>
          <w:lang w:val="es-CO"/>
        </w:rPr>
      </w:pPr>
    </w:p>
    <w:p w14:paraId="17F340E7" w14:textId="7084EDAC" w:rsidR="007D70C4" w:rsidRPr="00BD36D6" w:rsidRDefault="00830DCA" w:rsidP="005177AB">
      <w:pPr>
        <w:kinsoku w:val="0"/>
        <w:overflowPunct w:val="0"/>
        <w:autoSpaceDE/>
        <w:autoSpaceDN/>
        <w:adjustRightInd/>
        <w:spacing w:line="276" w:lineRule="auto"/>
        <w:jc w:val="both"/>
        <w:textAlignment w:val="baseline"/>
        <w:rPr>
          <w:spacing w:val="-2"/>
          <w:sz w:val="24"/>
          <w:szCs w:val="24"/>
          <w:lang w:val="es-CO" w:eastAsia="es-ES"/>
        </w:rPr>
      </w:pPr>
      <w:r w:rsidRPr="00BD36D6">
        <w:rPr>
          <w:bCs/>
          <w:sz w:val="24"/>
          <w:szCs w:val="24"/>
          <w:lang w:val="es-ES" w:eastAsia="es-ES"/>
        </w:rPr>
        <w:t xml:space="preserve">Teniendo en cuenta la condiciones de la población que ocupa este territorio se justifica que el Estado disponga de herramientas jurídicas que le permitan la implementación de políticas públicas especiales y diferenciales que consideren las particularidades de las comunidades indígenas, así como las necesidades del resto de la población que habita en estas mismas áreas, garantizando en todo caso la preservación de los saberes ancestrales y haciendo de la conservación de los recursos naturales una opción viable y sostenible de desarrollo y bienestar para todos los habitantes de esta Región, </w:t>
      </w:r>
      <w:r w:rsidRPr="00BD36D6">
        <w:rPr>
          <w:bCs/>
          <w:sz w:val="24"/>
          <w:szCs w:val="24"/>
          <w:lang w:val="es-CO" w:eastAsia="es-ES"/>
        </w:rPr>
        <w:t xml:space="preserve">respetando el principio de autonomía y gobernanza de los pueblos indígenas reconocido en la Constitución, coadyuvando en la organización de las diferentes autoridades que se sobreponen sobre el mismo territorio para garantizar el desarrollo armónico y coordinado, </w:t>
      </w:r>
      <w:r w:rsidRPr="00BD36D6">
        <w:rPr>
          <w:bCs/>
          <w:sz w:val="24"/>
          <w:szCs w:val="24"/>
          <w:lang w:val="es-ES" w:eastAsia="es-ES"/>
        </w:rPr>
        <w:t>necesidad ésta que ya ha sido señalada por la CEPAL, y para lo cual se requiere la posibilidad de poder establecer regímenes y normas especiales que tengan en consideración estas</w:t>
      </w:r>
      <w:r w:rsidR="007D70C4" w:rsidRPr="00BD36D6">
        <w:rPr>
          <w:bCs/>
          <w:sz w:val="24"/>
          <w:szCs w:val="24"/>
          <w:lang w:val="es-ES" w:eastAsia="es-ES"/>
        </w:rPr>
        <w:t xml:space="preserve"> características</w:t>
      </w:r>
      <w:r w:rsidRPr="00BD36D6">
        <w:rPr>
          <w:bCs/>
          <w:sz w:val="24"/>
          <w:szCs w:val="24"/>
          <w:lang w:val="es-ES" w:eastAsia="es-ES"/>
        </w:rPr>
        <w:t>.</w:t>
      </w:r>
    </w:p>
    <w:p w14:paraId="28C5BC61" w14:textId="77777777" w:rsidR="006F6B5E" w:rsidRPr="00BD36D6" w:rsidRDefault="006F6B5E" w:rsidP="006F6B5E">
      <w:pPr>
        <w:pStyle w:val="Ttulo3"/>
        <w:numPr>
          <w:ilvl w:val="1"/>
          <w:numId w:val="33"/>
        </w:numPr>
        <w:kinsoku w:val="0"/>
        <w:overflowPunct w:val="0"/>
        <w:spacing w:before="360" w:after="240" w:line="276" w:lineRule="auto"/>
        <w:ind w:left="709" w:hanging="709"/>
        <w:jc w:val="both"/>
        <w:textAlignment w:val="baseline"/>
        <w:rPr>
          <w:rFonts w:ascii="Times New Roman" w:hAnsi="Times New Roman" w:cs="Times New Roman"/>
          <w:szCs w:val="24"/>
          <w:lang w:val="es-ES" w:eastAsia="es-ES"/>
        </w:rPr>
      </w:pPr>
      <w:r w:rsidRPr="00BD36D6">
        <w:rPr>
          <w:rFonts w:ascii="Times New Roman" w:hAnsi="Times New Roman" w:cs="Times New Roman"/>
          <w:szCs w:val="24"/>
          <w:lang w:val="es-ES" w:eastAsia="es-ES"/>
        </w:rPr>
        <w:t>Deforestación</w:t>
      </w:r>
    </w:p>
    <w:p w14:paraId="44D892E8" w14:textId="77777777" w:rsidR="00CB442B" w:rsidRPr="00BD36D6" w:rsidRDefault="0059405A" w:rsidP="00F5192D">
      <w:pPr>
        <w:kinsoku w:val="0"/>
        <w:overflowPunct w:val="0"/>
        <w:spacing w:line="276" w:lineRule="auto"/>
        <w:jc w:val="both"/>
        <w:textAlignment w:val="baseline"/>
        <w:rPr>
          <w:spacing w:val="-2"/>
          <w:sz w:val="24"/>
          <w:szCs w:val="24"/>
          <w:lang w:val="es-ES" w:eastAsia="es-ES"/>
        </w:rPr>
      </w:pPr>
      <w:r w:rsidRPr="00BD36D6">
        <w:rPr>
          <w:spacing w:val="-2"/>
          <w:sz w:val="24"/>
          <w:szCs w:val="24"/>
          <w:lang w:val="es-ES" w:eastAsia="es-ES"/>
        </w:rPr>
        <w:t xml:space="preserve">Uno de los mayores desafíos que enfrenta la Amazonía en su conjunto, </w:t>
      </w:r>
      <w:r w:rsidR="00F5192D" w:rsidRPr="00BD36D6">
        <w:rPr>
          <w:spacing w:val="-2"/>
          <w:sz w:val="24"/>
          <w:szCs w:val="24"/>
          <w:lang w:val="es-ES" w:eastAsia="es-ES"/>
        </w:rPr>
        <w:t>no sólo la colombiana, es parar los procesos de deforestación que</w:t>
      </w:r>
      <w:r w:rsidR="00190FD8" w:rsidRPr="00BD36D6">
        <w:rPr>
          <w:spacing w:val="-2"/>
          <w:sz w:val="24"/>
          <w:szCs w:val="24"/>
          <w:lang w:val="es-ES" w:eastAsia="es-ES"/>
        </w:rPr>
        <w:t xml:space="preserve"> están</w:t>
      </w:r>
      <w:r w:rsidR="00F5192D" w:rsidRPr="00BD36D6">
        <w:rPr>
          <w:spacing w:val="-2"/>
          <w:sz w:val="24"/>
          <w:szCs w:val="24"/>
          <w:lang w:val="es-ES" w:eastAsia="es-ES"/>
        </w:rPr>
        <w:t xml:space="preserve"> destruyendo sus bosques</w:t>
      </w:r>
      <w:r w:rsidR="00190FD8" w:rsidRPr="00BD36D6">
        <w:rPr>
          <w:spacing w:val="-2"/>
          <w:sz w:val="24"/>
          <w:szCs w:val="24"/>
          <w:lang w:val="es-ES" w:eastAsia="es-ES"/>
        </w:rPr>
        <w:t xml:space="preserve"> y amenaza con disminuir considerablemente su biodiversidad y el potencial de la región para contrarrestar los efectos del cambio climático</w:t>
      </w:r>
      <w:r w:rsidR="00F5192D" w:rsidRPr="00BD36D6">
        <w:rPr>
          <w:spacing w:val="-2"/>
          <w:sz w:val="24"/>
          <w:szCs w:val="24"/>
          <w:lang w:val="es-ES" w:eastAsia="es-ES"/>
        </w:rPr>
        <w:t>.</w:t>
      </w:r>
    </w:p>
    <w:p w14:paraId="43889490" w14:textId="77777777" w:rsidR="00190FD8" w:rsidRPr="00BD36D6" w:rsidRDefault="00190FD8" w:rsidP="00F5192D">
      <w:pPr>
        <w:kinsoku w:val="0"/>
        <w:overflowPunct w:val="0"/>
        <w:spacing w:line="276" w:lineRule="auto"/>
        <w:jc w:val="both"/>
        <w:textAlignment w:val="baseline"/>
        <w:rPr>
          <w:spacing w:val="-2"/>
          <w:sz w:val="24"/>
          <w:szCs w:val="24"/>
          <w:lang w:val="es-ES" w:eastAsia="es-ES"/>
        </w:rPr>
      </w:pPr>
    </w:p>
    <w:p w14:paraId="69B840AF" w14:textId="77777777" w:rsidR="00FC5DAB" w:rsidRPr="00BD36D6" w:rsidRDefault="00190FD8" w:rsidP="00FC5DAB">
      <w:pPr>
        <w:kinsoku w:val="0"/>
        <w:overflowPunct w:val="0"/>
        <w:spacing w:line="276" w:lineRule="auto"/>
        <w:jc w:val="both"/>
        <w:textAlignment w:val="baseline"/>
        <w:rPr>
          <w:spacing w:val="-2"/>
          <w:sz w:val="24"/>
          <w:szCs w:val="24"/>
          <w:lang w:val="es-ES" w:eastAsia="es-ES"/>
        </w:rPr>
      </w:pPr>
      <w:r w:rsidRPr="00BD36D6">
        <w:rPr>
          <w:spacing w:val="-2"/>
          <w:sz w:val="24"/>
          <w:szCs w:val="24"/>
          <w:lang w:val="es-ES" w:eastAsia="es-ES"/>
        </w:rPr>
        <w:t>Como ya es reconocido,</w:t>
      </w:r>
      <w:r w:rsidR="008429B9" w:rsidRPr="00BD36D6">
        <w:rPr>
          <w:sz w:val="24"/>
          <w:szCs w:val="24"/>
          <w:lang w:val="es-CO"/>
        </w:rPr>
        <w:t xml:space="preserve"> </w:t>
      </w:r>
      <w:r w:rsidR="008429B9" w:rsidRPr="00BD36D6">
        <w:rPr>
          <w:spacing w:val="-2"/>
          <w:sz w:val="24"/>
          <w:szCs w:val="24"/>
          <w:lang w:val="es-ES" w:eastAsia="es-ES"/>
        </w:rPr>
        <w:t xml:space="preserve">la ampliación de la frontera agrícola, la ganadería extensiva, los incendios forestales y la tala para la venta de madera constituyen los principales motores de deforestación. </w:t>
      </w:r>
      <w:r w:rsidRPr="00BD36D6">
        <w:rPr>
          <w:spacing w:val="-2"/>
          <w:sz w:val="24"/>
          <w:szCs w:val="24"/>
          <w:lang w:val="es-ES" w:eastAsia="es-ES"/>
        </w:rPr>
        <w:t>E</w:t>
      </w:r>
      <w:r w:rsidR="008429B9" w:rsidRPr="00BD36D6">
        <w:rPr>
          <w:spacing w:val="-2"/>
          <w:sz w:val="24"/>
          <w:szCs w:val="24"/>
          <w:lang w:val="es-ES" w:eastAsia="es-ES"/>
        </w:rPr>
        <w:t xml:space="preserve">n </w:t>
      </w:r>
      <w:r w:rsidRPr="00BD36D6">
        <w:rPr>
          <w:spacing w:val="-2"/>
          <w:sz w:val="24"/>
          <w:szCs w:val="24"/>
          <w:lang w:val="es-ES" w:eastAsia="es-ES"/>
        </w:rPr>
        <w:t xml:space="preserve">Colombia a estas causas deben sumarse </w:t>
      </w:r>
      <w:r w:rsidR="008429B9" w:rsidRPr="00BD36D6">
        <w:rPr>
          <w:spacing w:val="-2"/>
          <w:sz w:val="24"/>
          <w:szCs w:val="24"/>
          <w:lang w:val="es-ES" w:eastAsia="es-ES"/>
        </w:rPr>
        <w:t>la colonización y el desplazamiento de poblaciones, la minería y la siembra de cultivos</w:t>
      </w:r>
      <w:r w:rsidR="008429B9" w:rsidRPr="00BD36D6">
        <w:rPr>
          <w:sz w:val="24"/>
          <w:szCs w:val="24"/>
          <w:lang w:val="es-CO"/>
        </w:rPr>
        <w:t xml:space="preserve"> </w:t>
      </w:r>
      <w:r w:rsidR="008429B9" w:rsidRPr="00BD36D6">
        <w:rPr>
          <w:spacing w:val="-2"/>
          <w:sz w:val="24"/>
          <w:szCs w:val="24"/>
          <w:lang w:val="es-ES" w:eastAsia="es-ES"/>
        </w:rPr>
        <w:t>ilícitos</w:t>
      </w:r>
      <w:r w:rsidRPr="00BD36D6">
        <w:rPr>
          <w:rStyle w:val="Refdenotaalfinal"/>
          <w:sz w:val="24"/>
          <w:szCs w:val="24"/>
          <w:lang w:val="es-CO"/>
        </w:rPr>
        <w:endnoteReference w:id="12"/>
      </w:r>
      <w:r w:rsidR="00FC5DAB" w:rsidRPr="00BD36D6">
        <w:rPr>
          <w:spacing w:val="-2"/>
          <w:sz w:val="24"/>
          <w:szCs w:val="24"/>
          <w:lang w:val="es-ES" w:eastAsia="es-ES"/>
        </w:rPr>
        <w:t>. Según la Oficina de la ONU contra las Drogas y el Delito el 34% de cultivos de coca en el país est</w:t>
      </w:r>
      <w:r w:rsidR="0020016B" w:rsidRPr="00BD36D6">
        <w:rPr>
          <w:spacing w:val="-2"/>
          <w:sz w:val="24"/>
          <w:szCs w:val="24"/>
          <w:lang w:val="es-ES" w:eastAsia="es-ES"/>
        </w:rPr>
        <w:t>aría</w:t>
      </w:r>
      <w:r w:rsidR="00FC5DAB" w:rsidRPr="00BD36D6">
        <w:rPr>
          <w:spacing w:val="-2"/>
          <w:sz w:val="24"/>
          <w:szCs w:val="24"/>
          <w:lang w:val="es-ES" w:eastAsia="es-ES"/>
        </w:rPr>
        <w:t>n ubicados en zonas que hasta hace 4 años eran bosques</w:t>
      </w:r>
      <w:r w:rsidR="0020016B" w:rsidRPr="00BD36D6">
        <w:rPr>
          <w:spacing w:val="-2"/>
          <w:sz w:val="24"/>
          <w:szCs w:val="24"/>
          <w:lang w:val="es-ES" w:eastAsia="es-ES"/>
        </w:rPr>
        <w:t xml:space="preserve">, situación que demuestra que se requiere adoptar medidas que </w:t>
      </w:r>
      <w:r w:rsidR="0020016B" w:rsidRPr="00BD36D6">
        <w:rPr>
          <w:spacing w:val="-2"/>
          <w:sz w:val="24"/>
          <w:szCs w:val="24"/>
          <w:lang w:val="es-ES" w:eastAsia="es-ES"/>
        </w:rPr>
        <w:lastRenderedPageBreak/>
        <w:t>permitan al Estado actuar frente a esta crisis.</w:t>
      </w:r>
    </w:p>
    <w:p w14:paraId="5C967AC0" w14:textId="77777777" w:rsidR="00190FD8" w:rsidRPr="00BD36D6" w:rsidRDefault="00190FD8" w:rsidP="00190FD8">
      <w:pPr>
        <w:kinsoku w:val="0"/>
        <w:overflowPunct w:val="0"/>
        <w:spacing w:line="276" w:lineRule="auto"/>
        <w:jc w:val="both"/>
        <w:textAlignment w:val="baseline"/>
        <w:rPr>
          <w:spacing w:val="-2"/>
          <w:sz w:val="24"/>
          <w:szCs w:val="24"/>
          <w:lang w:val="es-ES" w:eastAsia="es-ES"/>
        </w:rPr>
      </w:pPr>
    </w:p>
    <w:p w14:paraId="13EFF749" w14:textId="7C5D3E4C" w:rsidR="00190FD8" w:rsidRPr="00BD36D6" w:rsidRDefault="00567D8D" w:rsidP="00190FD8">
      <w:pPr>
        <w:kinsoku w:val="0"/>
        <w:overflowPunct w:val="0"/>
        <w:spacing w:line="276" w:lineRule="auto"/>
        <w:jc w:val="both"/>
        <w:textAlignment w:val="baseline"/>
        <w:rPr>
          <w:spacing w:val="-2"/>
          <w:sz w:val="24"/>
          <w:szCs w:val="24"/>
          <w:lang w:val="es-CO" w:eastAsia="es-ES"/>
        </w:rPr>
      </w:pPr>
      <w:r w:rsidRPr="00BD36D6">
        <w:rPr>
          <w:spacing w:val="-2"/>
          <w:sz w:val="24"/>
          <w:szCs w:val="24"/>
          <w:lang w:val="es-ES" w:eastAsia="es-ES"/>
        </w:rPr>
        <w:t xml:space="preserve">Según </w:t>
      </w:r>
      <w:r w:rsidR="00190FD8" w:rsidRPr="00BD36D6">
        <w:rPr>
          <w:spacing w:val="-2"/>
          <w:sz w:val="24"/>
          <w:szCs w:val="24"/>
          <w:lang w:val="es-ES" w:eastAsia="es-ES"/>
        </w:rPr>
        <w:t>el IDEAM</w:t>
      </w:r>
      <w:r w:rsidR="00AF4F2B" w:rsidRPr="00BD36D6">
        <w:rPr>
          <w:rStyle w:val="Refdenotaalfinal"/>
          <w:spacing w:val="-2"/>
          <w:sz w:val="24"/>
          <w:szCs w:val="24"/>
          <w:lang w:val="es-ES" w:eastAsia="es-ES"/>
        </w:rPr>
        <w:endnoteReference w:id="13"/>
      </w:r>
      <w:r w:rsidR="00190FD8" w:rsidRPr="00BD36D6">
        <w:rPr>
          <w:spacing w:val="-2"/>
          <w:sz w:val="24"/>
          <w:szCs w:val="24"/>
          <w:lang w:val="es-ES" w:eastAsia="es-ES"/>
        </w:rPr>
        <w:t>, en el último trimestre de 201</w:t>
      </w:r>
      <w:r w:rsidR="00B174E2" w:rsidRPr="00BD36D6">
        <w:rPr>
          <w:spacing w:val="-2"/>
          <w:sz w:val="24"/>
          <w:szCs w:val="24"/>
          <w:lang w:val="es-ES" w:eastAsia="es-ES"/>
        </w:rPr>
        <w:t>9</w:t>
      </w:r>
      <w:r w:rsidR="00190FD8" w:rsidRPr="00BD36D6">
        <w:rPr>
          <w:spacing w:val="-2"/>
          <w:sz w:val="24"/>
          <w:szCs w:val="24"/>
          <w:lang w:val="es-ES" w:eastAsia="es-ES"/>
        </w:rPr>
        <w:t>,</w:t>
      </w:r>
      <w:r w:rsidRPr="00BD36D6">
        <w:rPr>
          <w:spacing w:val="-2"/>
          <w:sz w:val="24"/>
          <w:szCs w:val="24"/>
          <w:lang w:val="es-ES" w:eastAsia="es-ES"/>
        </w:rPr>
        <w:t xml:space="preserve"> </w:t>
      </w:r>
      <w:r w:rsidR="00B174E2" w:rsidRPr="00BD36D6">
        <w:rPr>
          <w:spacing w:val="-2"/>
          <w:sz w:val="24"/>
          <w:szCs w:val="24"/>
          <w:lang w:val="es-ES" w:eastAsia="es-ES"/>
        </w:rPr>
        <w:t>el 85% de la deforestación nacional se concentr</w:t>
      </w:r>
      <w:r w:rsidRPr="00BD36D6">
        <w:rPr>
          <w:spacing w:val="-2"/>
          <w:sz w:val="24"/>
          <w:szCs w:val="24"/>
          <w:lang w:val="es-ES" w:eastAsia="es-ES"/>
        </w:rPr>
        <w:t>ó</w:t>
      </w:r>
      <w:r w:rsidR="00B174E2" w:rsidRPr="00BD36D6">
        <w:rPr>
          <w:spacing w:val="-2"/>
          <w:sz w:val="24"/>
          <w:szCs w:val="24"/>
          <w:lang w:val="es-ES" w:eastAsia="es-ES"/>
        </w:rPr>
        <w:t xml:space="preserve"> en el área de la Amazonía y </w:t>
      </w:r>
      <w:r w:rsidR="00B174E2" w:rsidRPr="00BD36D6">
        <w:rPr>
          <w:spacing w:val="-2"/>
          <w:sz w:val="24"/>
          <w:szCs w:val="24"/>
          <w:lang w:val="es-CO" w:eastAsia="es-ES"/>
        </w:rPr>
        <w:t xml:space="preserve">los principales núcleos de deforestación del último trimestre de 2019 estuvieron en la frontera del bioma amazónico colombiano. </w:t>
      </w:r>
      <w:r w:rsidRPr="00BD36D6">
        <w:rPr>
          <w:spacing w:val="-2"/>
          <w:sz w:val="24"/>
          <w:szCs w:val="24"/>
          <w:lang w:val="es-CO" w:eastAsia="es-ES"/>
        </w:rPr>
        <w:t>De acuerdo con el mismo</w:t>
      </w:r>
      <w:r w:rsidR="00B174E2" w:rsidRPr="00BD36D6">
        <w:rPr>
          <w:spacing w:val="-2"/>
          <w:sz w:val="24"/>
          <w:szCs w:val="24"/>
          <w:lang w:val="es-CO" w:eastAsia="es-ES"/>
        </w:rPr>
        <w:t xml:space="preserve"> informe </w:t>
      </w:r>
      <w:r w:rsidR="00190FD8" w:rsidRPr="00BD36D6">
        <w:rPr>
          <w:spacing w:val="-2"/>
          <w:sz w:val="24"/>
          <w:szCs w:val="24"/>
          <w:lang w:val="es-ES" w:eastAsia="es-ES"/>
        </w:rPr>
        <w:t xml:space="preserve">las </w:t>
      </w:r>
      <w:r w:rsidR="00B174E2" w:rsidRPr="00BD36D6">
        <w:rPr>
          <w:spacing w:val="-2"/>
          <w:sz w:val="24"/>
          <w:szCs w:val="24"/>
          <w:lang w:val="es-ES" w:eastAsia="es-ES"/>
        </w:rPr>
        <w:t>dos</w:t>
      </w:r>
      <w:r w:rsidR="00190FD8" w:rsidRPr="00BD36D6">
        <w:rPr>
          <w:spacing w:val="-2"/>
          <w:sz w:val="24"/>
          <w:szCs w:val="24"/>
          <w:lang w:val="es-ES" w:eastAsia="es-ES"/>
        </w:rPr>
        <w:t xml:space="preserve"> Corporaciones </w:t>
      </w:r>
      <w:r w:rsidR="003E6DDA" w:rsidRPr="00BD36D6">
        <w:rPr>
          <w:spacing w:val="-2"/>
          <w:sz w:val="24"/>
          <w:szCs w:val="24"/>
          <w:lang w:val="es-ES" w:eastAsia="es-ES"/>
        </w:rPr>
        <w:t>Autónomas</w:t>
      </w:r>
      <w:r w:rsidR="00190FD8" w:rsidRPr="00BD36D6">
        <w:rPr>
          <w:spacing w:val="-2"/>
          <w:sz w:val="24"/>
          <w:szCs w:val="24"/>
          <w:lang w:val="es-ES" w:eastAsia="es-ES"/>
        </w:rPr>
        <w:t xml:space="preserve"> Regionales con competencia en l</w:t>
      </w:r>
      <w:r w:rsidR="00B174E2" w:rsidRPr="00BD36D6">
        <w:rPr>
          <w:spacing w:val="-2"/>
          <w:sz w:val="24"/>
          <w:szCs w:val="24"/>
          <w:lang w:val="es-ES" w:eastAsia="es-ES"/>
        </w:rPr>
        <w:t xml:space="preserve">os departamentos a los </w:t>
      </w:r>
      <w:r w:rsidRPr="00BD36D6">
        <w:rPr>
          <w:spacing w:val="-2"/>
          <w:sz w:val="24"/>
          <w:szCs w:val="24"/>
          <w:lang w:val="es-ES" w:eastAsia="es-ES"/>
        </w:rPr>
        <w:t>que</w:t>
      </w:r>
      <w:r w:rsidR="00B174E2" w:rsidRPr="00BD36D6">
        <w:rPr>
          <w:spacing w:val="-2"/>
          <w:sz w:val="24"/>
          <w:szCs w:val="24"/>
          <w:lang w:val="es-ES" w:eastAsia="es-ES"/>
        </w:rPr>
        <w:t xml:space="preserve"> se aplicaría este </w:t>
      </w:r>
      <w:r w:rsidR="007A1F3B">
        <w:rPr>
          <w:spacing w:val="-2"/>
          <w:sz w:val="24"/>
          <w:szCs w:val="24"/>
          <w:lang w:val="es-ES" w:eastAsia="es-ES"/>
        </w:rPr>
        <w:t>P</w:t>
      </w:r>
      <w:r w:rsidR="00B174E2" w:rsidRPr="00BD36D6">
        <w:rPr>
          <w:spacing w:val="-2"/>
          <w:sz w:val="24"/>
          <w:szCs w:val="24"/>
          <w:lang w:val="es-ES" w:eastAsia="es-ES"/>
        </w:rPr>
        <w:t xml:space="preserve">royecto de </w:t>
      </w:r>
      <w:r w:rsidR="007A1F3B">
        <w:rPr>
          <w:spacing w:val="-2"/>
          <w:sz w:val="24"/>
          <w:szCs w:val="24"/>
          <w:lang w:val="es-ES" w:eastAsia="es-ES"/>
        </w:rPr>
        <w:t>A</w:t>
      </w:r>
      <w:r w:rsidR="00B174E2" w:rsidRPr="00BD36D6">
        <w:rPr>
          <w:spacing w:val="-2"/>
          <w:sz w:val="24"/>
          <w:szCs w:val="24"/>
          <w:lang w:val="es-ES" w:eastAsia="es-ES"/>
        </w:rPr>
        <w:t xml:space="preserve">cto </w:t>
      </w:r>
      <w:r w:rsidR="007A1F3B">
        <w:rPr>
          <w:spacing w:val="-2"/>
          <w:sz w:val="24"/>
          <w:szCs w:val="24"/>
          <w:lang w:val="es-ES" w:eastAsia="es-ES"/>
        </w:rPr>
        <w:t>L</w:t>
      </w:r>
      <w:r w:rsidR="00B174E2" w:rsidRPr="00BD36D6">
        <w:rPr>
          <w:spacing w:val="-2"/>
          <w:sz w:val="24"/>
          <w:szCs w:val="24"/>
          <w:lang w:val="es-ES" w:eastAsia="es-ES"/>
        </w:rPr>
        <w:t>egislativo</w:t>
      </w:r>
      <w:r w:rsidR="00190FD8" w:rsidRPr="00BD36D6">
        <w:rPr>
          <w:spacing w:val="-2"/>
          <w:sz w:val="24"/>
          <w:szCs w:val="24"/>
          <w:lang w:val="es-ES" w:eastAsia="es-ES"/>
        </w:rPr>
        <w:t xml:space="preserve">, </w:t>
      </w:r>
      <w:r w:rsidR="00B174E2" w:rsidRPr="00BD36D6">
        <w:rPr>
          <w:spacing w:val="-2"/>
          <w:sz w:val="24"/>
          <w:szCs w:val="24"/>
          <w:lang w:val="es-ES" w:eastAsia="es-ES"/>
        </w:rPr>
        <w:t>Caquetá y Guaviare</w:t>
      </w:r>
      <w:r w:rsidR="00190FD8" w:rsidRPr="00BD36D6">
        <w:rPr>
          <w:spacing w:val="-2"/>
          <w:sz w:val="24"/>
          <w:szCs w:val="24"/>
          <w:lang w:val="es-ES" w:eastAsia="es-ES"/>
        </w:rPr>
        <w:t>,</w:t>
      </w:r>
      <w:r w:rsidR="00B826BF" w:rsidRPr="00BD36D6">
        <w:rPr>
          <w:spacing w:val="-2"/>
          <w:sz w:val="24"/>
          <w:szCs w:val="24"/>
          <w:lang w:val="es-ES" w:eastAsia="es-ES"/>
        </w:rPr>
        <w:t xml:space="preserve"> </w:t>
      </w:r>
      <w:r w:rsidR="00190FD8" w:rsidRPr="00BD36D6">
        <w:rPr>
          <w:spacing w:val="-2"/>
          <w:sz w:val="24"/>
          <w:szCs w:val="24"/>
          <w:lang w:val="es-ES" w:eastAsia="es-ES"/>
        </w:rPr>
        <w:t xml:space="preserve">reportaron cerca de </w:t>
      </w:r>
      <w:r w:rsidR="00B174E2" w:rsidRPr="00BD36D6">
        <w:rPr>
          <w:spacing w:val="-2"/>
          <w:sz w:val="24"/>
          <w:szCs w:val="24"/>
          <w:lang w:val="es-ES" w:eastAsia="es-ES"/>
        </w:rPr>
        <w:t>19</w:t>
      </w:r>
      <w:r w:rsidR="00190FD8" w:rsidRPr="00BD36D6">
        <w:rPr>
          <w:spacing w:val="-2"/>
          <w:sz w:val="24"/>
          <w:szCs w:val="24"/>
          <w:lang w:val="es-ES" w:eastAsia="es-ES"/>
        </w:rPr>
        <w:t>.000 ha</w:t>
      </w:r>
      <w:r w:rsidRPr="00BD36D6">
        <w:rPr>
          <w:spacing w:val="-2"/>
          <w:sz w:val="24"/>
          <w:szCs w:val="24"/>
          <w:lang w:val="es-ES" w:eastAsia="es-ES"/>
        </w:rPr>
        <w:t>s</w:t>
      </w:r>
      <w:r w:rsidR="00190FD8" w:rsidRPr="00BD36D6">
        <w:rPr>
          <w:spacing w:val="-2"/>
          <w:sz w:val="24"/>
          <w:szCs w:val="24"/>
          <w:lang w:val="es-ES" w:eastAsia="es-ES"/>
        </w:rPr>
        <w:t xml:space="preserve"> deforestadas</w:t>
      </w:r>
      <w:r w:rsidR="00B826BF" w:rsidRPr="00BD36D6">
        <w:rPr>
          <w:spacing w:val="-2"/>
          <w:sz w:val="24"/>
          <w:szCs w:val="24"/>
          <w:lang w:val="es-ES" w:eastAsia="es-ES"/>
        </w:rPr>
        <w:t>.</w:t>
      </w:r>
    </w:p>
    <w:p w14:paraId="0F8F1BE5" w14:textId="6A85771C" w:rsidR="0020016B" w:rsidRPr="00BD36D6" w:rsidRDefault="0020016B" w:rsidP="0020016B">
      <w:pPr>
        <w:widowControl/>
        <w:autoSpaceDE/>
        <w:autoSpaceDN/>
        <w:adjustRightInd/>
        <w:spacing w:line="276" w:lineRule="auto"/>
        <w:jc w:val="both"/>
        <w:rPr>
          <w:spacing w:val="-2"/>
          <w:sz w:val="24"/>
          <w:szCs w:val="24"/>
          <w:lang w:val="es-ES" w:eastAsia="es-ES"/>
        </w:rPr>
      </w:pPr>
      <w:r w:rsidRPr="00BD36D6">
        <w:rPr>
          <w:spacing w:val="-2"/>
          <w:sz w:val="24"/>
          <w:szCs w:val="24"/>
          <w:lang w:val="es-ES" w:eastAsia="es-ES"/>
        </w:rPr>
        <w:t xml:space="preserve">De acuerdo con el Instituto Humboldt, </w:t>
      </w:r>
      <w:r w:rsidR="00617517" w:rsidRPr="00BD36D6">
        <w:rPr>
          <w:spacing w:val="-2"/>
          <w:sz w:val="24"/>
          <w:szCs w:val="24"/>
          <w:lang w:val="es-ES" w:eastAsia="es-ES"/>
        </w:rPr>
        <w:t>de</w:t>
      </w:r>
      <w:r w:rsidRPr="00BD36D6">
        <w:rPr>
          <w:spacing w:val="-2"/>
          <w:sz w:val="24"/>
          <w:szCs w:val="24"/>
          <w:lang w:val="es-ES" w:eastAsia="es-ES"/>
        </w:rPr>
        <w:t xml:space="preserve"> contin</w:t>
      </w:r>
      <w:r w:rsidR="00617517" w:rsidRPr="00BD36D6">
        <w:rPr>
          <w:spacing w:val="-2"/>
          <w:sz w:val="24"/>
          <w:szCs w:val="24"/>
          <w:lang w:val="es-ES" w:eastAsia="es-ES"/>
        </w:rPr>
        <w:t>u</w:t>
      </w:r>
      <w:r w:rsidRPr="00BD36D6">
        <w:rPr>
          <w:spacing w:val="-2"/>
          <w:sz w:val="24"/>
          <w:szCs w:val="24"/>
          <w:lang w:val="es-ES" w:eastAsia="es-ES"/>
        </w:rPr>
        <w:t>a</w:t>
      </w:r>
      <w:r w:rsidR="00617517" w:rsidRPr="00BD36D6">
        <w:rPr>
          <w:spacing w:val="-2"/>
          <w:sz w:val="24"/>
          <w:szCs w:val="24"/>
          <w:lang w:val="es-ES" w:eastAsia="es-ES"/>
        </w:rPr>
        <w:t>r</w:t>
      </w:r>
      <w:r w:rsidRPr="00BD36D6">
        <w:rPr>
          <w:spacing w:val="-2"/>
          <w:sz w:val="24"/>
          <w:szCs w:val="24"/>
          <w:lang w:val="es-ES" w:eastAsia="es-ES"/>
        </w:rPr>
        <w:t xml:space="preserve"> la tendencia de deforestación en la región amazónica colombiana, para el año 2030 más de 4.300 especies animales y vegetales podrían desaparecer</w:t>
      </w:r>
      <w:r w:rsidR="00617517" w:rsidRPr="00BD36D6">
        <w:rPr>
          <w:spacing w:val="-2"/>
          <w:sz w:val="24"/>
          <w:szCs w:val="24"/>
          <w:lang w:val="es-ES" w:eastAsia="es-ES"/>
        </w:rPr>
        <w:t xml:space="preserve"> y</w:t>
      </w:r>
      <w:r w:rsidRPr="00BD36D6">
        <w:rPr>
          <w:spacing w:val="-2"/>
          <w:sz w:val="24"/>
          <w:szCs w:val="24"/>
          <w:lang w:val="es-ES" w:eastAsia="es-ES"/>
        </w:rPr>
        <w:t>, aunque los cálculos realizados apuntan a que la mayor afectación se daría en la zona de transición de los Andes con la Amazonia, los puntos más críticos serían el piedemonte de Caquetá y Putumayo, el sur del Meta y Vichada y gran parte del Guaviare, lo que cambiaría el flujo de las fuentes hídricas de la región</w:t>
      </w:r>
      <w:r w:rsidRPr="00BD36D6">
        <w:rPr>
          <w:rStyle w:val="Refdenotaalfinal"/>
          <w:spacing w:val="-2"/>
          <w:sz w:val="24"/>
          <w:szCs w:val="24"/>
          <w:lang w:val="es-ES" w:eastAsia="es-ES"/>
        </w:rPr>
        <w:endnoteReference w:id="14"/>
      </w:r>
      <w:r w:rsidRPr="00BD36D6">
        <w:rPr>
          <w:spacing w:val="-2"/>
          <w:sz w:val="24"/>
          <w:szCs w:val="24"/>
          <w:lang w:val="es-ES" w:eastAsia="es-ES"/>
        </w:rPr>
        <w:t>.</w:t>
      </w:r>
    </w:p>
    <w:p w14:paraId="002DC895" w14:textId="77777777" w:rsidR="0020016B" w:rsidRPr="00BD36D6" w:rsidRDefault="0020016B" w:rsidP="00190FD8">
      <w:pPr>
        <w:kinsoku w:val="0"/>
        <w:overflowPunct w:val="0"/>
        <w:spacing w:line="276" w:lineRule="auto"/>
        <w:jc w:val="both"/>
        <w:textAlignment w:val="baseline"/>
        <w:rPr>
          <w:spacing w:val="-2"/>
          <w:sz w:val="24"/>
          <w:szCs w:val="24"/>
          <w:lang w:val="es-CO" w:eastAsia="es-ES"/>
        </w:rPr>
      </w:pPr>
    </w:p>
    <w:p w14:paraId="51F4C551" w14:textId="76FAF3FB" w:rsidR="00B826BF" w:rsidRPr="00BD36D6" w:rsidRDefault="00B826BF" w:rsidP="00190FD8">
      <w:pPr>
        <w:kinsoku w:val="0"/>
        <w:overflowPunct w:val="0"/>
        <w:spacing w:line="276" w:lineRule="auto"/>
        <w:jc w:val="both"/>
        <w:textAlignment w:val="baseline"/>
        <w:rPr>
          <w:spacing w:val="-2"/>
          <w:sz w:val="24"/>
          <w:szCs w:val="24"/>
          <w:lang w:val="es-ES" w:eastAsia="es-ES"/>
        </w:rPr>
      </w:pPr>
      <w:r w:rsidRPr="00BD36D6">
        <w:rPr>
          <w:spacing w:val="-2"/>
          <w:sz w:val="24"/>
          <w:szCs w:val="24"/>
          <w:lang w:val="es-ES" w:eastAsia="es-ES"/>
        </w:rPr>
        <w:t xml:space="preserve">Vale la pena señalar que los </w:t>
      </w:r>
      <w:r w:rsidR="00617517" w:rsidRPr="00BD36D6">
        <w:rPr>
          <w:spacing w:val="-2"/>
          <w:sz w:val="24"/>
          <w:szCs w:val="24"/>
          <w:lang w:val="es-ES" w:eastAsia="es-ES"/>
        </w:rPr>
        <w:t>focos</w:t>
      </w:r>
      <w:r w:rsidRPr="00BD36D6">
        <w:rPr>
          <w:spacing w:val="-2"/>
          <w:sz w:val="24"/>
          <w:szCs w:val="24"/>
          <w:lang w:val="es-ES" w:eastAsia="es-ES"/>
        </w:rPr>
        <w:t xml:space="preserve"> de deforestación se han presentado muy cerca de la frontera norte de la región Amazónica, lo que podría </w:t>
      </w:r>
      <w:r w:rsidR="0020016B" w:rsidRPr="00BD36D6">
        <w:rPr>
          <w:spacing w:val="-2"/>
          <w:sz w:val="24"/>
          <w:szCs w:val="24"/>
          <w:lang w:val="es-ES" w:eastAsia="es-ES"/>
        </w:rPr>
        <w:t>dem</w:t>
      </w:r>
      <w:r w:rsidR="00617517" w:rsidRPr="00BD36D6">
        <w:rPr>
          <w:spacing w:val="-2"/>
          <w:sz w:val="24"/>
          <w:szCs w:val="24"/>
          <w:lang w:val="es-ES" w:eastAsia="es-ES"/>
        </w:rPr>
        <w:t>o</w:t>
      </w:r>
      <w:r w:rsidR="0020016B" w:rsidRPr="00BD36D6">
        <w:rPr>
          <w:spacing w:val="-2"/>
          <w:sz w:val="24"/>
          <w:szCs w:val="24"/>
          <w:lang w:val="es-ES" w:eastAsia="es-ES"/>
        </w:rPr>
        <w:t>stra</w:t>
      </w:r>
      <w:r w:rsidR="00617517" w:rsidRPr="00BD36D6">
        <w:rPr>
          <w:spacing w:val="-2"/>
          <w:sz w:val="24"/>
          <w:szCs w:val="24"/>
          <w:lang w:val="es-ES" w:eastAsia="es-ES"/>
        </w:rPr>
        <w:t>r</w:t>
      </w:r>
      <w:r w:rsidR="0020016B" w:rsidRPr="00BD36D6">
        <w:rPr>
          <w:spacing w:val="-2"/>
          <w:sz w:val="24"/>
          <w:szCs w:val="24"/>
          <w:lang w:val="es-ES" w:eastAsia="es-ES"/>
        </w:rPr>
        <w:t xml:space="preserve"> l</w:t>
      </w:r>
      <w:r w:rsidRPr="00BD36D6">
        <w:rPr>
          <w:spacing w:val="-2"/>
          <w:sz w:val="24"/>
          <w:szCs w:val="24"/>
          <w:lang w:val="es-ES" w:eastAsia="es-ES"/>
        </w:rPr>
        <w:t>a relación con la extensión de la frontera agrícola y ganadera</w:t>
      </w:r>
      <w:r w:rsidR="004B51D0" w:rsidRPr="00BD36D6">
        <w:rPr>
          <w:rStyle w:val="Refdenotaalfinal"/>
          <w:spacing w:val="-2"/>
          <w:sz w:val="24"/>
          <w:szCs w:val="24"/>
          <w:lang w:val="es-ES" w:eastAsia="es-ES"/>
        </w:rPr>
        <w:endnoteReference w:id="15"/>
      </w:r>
      <w:r w:rsidRPr="00BD36D6">
        <w:rPr>
          <w:spacing w:val="-2"/>
          <w:sz w:val="24"/>
          <w:szCs w:val="24"/>
          <w:lang w:val="es-ES" w:eastAsia="es-ES"/>
        </w:rPr>
        <w:t xml:space="preserve">, como se ve en </w:t>
      </w:r>
      <w:r w:rsidR="0020016B" w:rsidRPr="00BD36D6">
        <w:rPr>
          <w:spacing w:val="-2"/>
          <w:sz w:val="24"/>
          <w:szCs w:val="24"/>
          <w:lang w:val="es-ES" w:eastAsia="es-ES"/>
        </w:rPr>
        <w:t>las siguientes imágenes</w:t>
      </w:r>
      <w:r w:rsidRPr="00BD36D6">
        <w:rPr>
          <w:spacing w:val="-2"/>
          <w:sz w:val="24"/>
          <w:szCs w:val="24"/>
          <w:lang w:val="es-ES" w:eastAsia="es-ES"/>
        </w:rPr>
        <w:t>:</w:t>
      </w:r>
    </w:p>
    <w:p w14:paraId="54B6B507" w14:textId="738B18CD" w:rsidR="007D70C4" w:rsidRPr="00BD36D6" w:rsidRDefault="00394B72" w:rsidP="0020016B">
      <w:pPr>
        <w:kinsoku w:val="0"/>
        <w:overflowPunct w:val="0"/>
        <w:spacing w:line="276" w:lineRule="auto"/>
        <w:textAlignment w:val="baseline"/>
        <w:rPr>
          <w:sz w:val="24"/>
          <w:szCs w:val="24"/>
          <w:lang w:val="es-CO"/>
        </w:rPr>
      </w:pPr>
      <w:r w:rsidRPr="00BD36D6">
        <w:rPr>
          <w:noProof/>
          <w:sz w:val="24"/>
          <w:szCs w:val="24"/>
          <w:lang w:val="es-CO"/>
        </w:rPr>
        <w:drawing>
          <wp:anchor distT="0" distB="0" distL="114300" distR="114300" simplePos="0" relativeHeight="251658240" behindDoc="1" locked="0" layoutInCell="1" allowOverlap="1" wp14:anchorId="02307EDD" wp14:editId="5480D9E6">
            <wp:simplePos x="0" y="0"/>
            <wp:positionH relativeFrom="column">
              <wp:posOffset>2853690</wp:posOffset>
            </wp:positionH>
            <wp:positionV relativeFrom="paragraph">
              <wp:posOffset>991906</wp:posOffset>
            </wp:positionV>
            <wp:extent cx="3221200" cy="2519916"/>
            <wp:effectExtent l="0" t="0" r="508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590" t="30342" r="40371" b="19534"/>
                    <a:stretch/>
                  </pic:blipFill>
                  <pic:spPr bwMode="auto">
                    <a:xfrm>
                      <a:off x="0" y="0"/>
                      <a:ext cx="3221200" cy="25199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36D6">
        <w:rPr>
          <w:noProof/>
          <w:sz w:val="24"/>
          <w:szCs w:val="24"/>
          <w:lang w:val="es-CO"/>
        </w:rPr>
        <w:drawing>
          <wp:inline distT="0" distB="0" distL="0" distR="0" wp14:anchorId="0100A45C" wp14:editId="19A3B8C7">
            <wp:extent cx="2828260" cy="3512127"/>
            <wp:effectExtent l="0" t="0" r="4445" b="0"/>
            <wp:docPr id="9" name="Imagen 9"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4-28 a la(s) 10.39.16 a. m..png"/>
                    <pic:cNvPicPr/>
                  </pic:nvPicPr>
                  <pic:blipFill>
                    <a:blip r:embed="rId12">
                      <a:extLst>
                        <a:ext uri="{28A0092B-C50C-407E-A947-70E740481C1C}">
                          <a14:useLocalDpi xmlns:a14="http://schemas.microsoft.com/office/drawing/2010/main" val="0"/>
                        </a:ext>
                      </a:extLst>
                    </a:blip>
                    <a:stretch>
                      <a:fillRect/>
                    </a:stretch>
                  </pic:blipFill>
                  <pic:spPr>
                    <a:xfrm>
                      <a:off x="0" y="0"/>
                      <a:ext cx="2878494" cy="3574507"/>
                    </a:xfrm>
                    <a:prstGeom prst="rect">
                      <a:avLst/>
                    </a:prstGeom>
                  </pic:spPr>
                </pic:pic>
              </a:graphicData>
            </a:graphic>
          </wp:inline>
        </w:drawing>
      </w:r>
      <w:r w:rsidRPr="00BD36D6">
        <w:rPr>
          <w:noProof/>
          <w:sz w:val="24"/>
          <w:szCs w:val="24"/>
          <w:lang w:val="es-CO"/>
        </w:rPr>
        <w:t xml:space="preserve"> </w:t>
      </w:r>
    </w:p>
    <w:p w14:paraId="004BC1E9" w14:textId="52B36768" w:rsidR="007D70C4" w:rsidRPr="00BD36D6" w:rsidRDefault="00617517" w:rsidP="00935E01">
      <w:pPr>
        <w:widowControl/>
        <w:autoSpaceDE/>
        <w:autoSpaceDN/>
        <w:adjustRightInd/>
        <w:spacing w:line="276" w:lineRule="auto"/>
        <w:rPr>
          <w:sz w:val="24"/>
          <w:szCs w:val="24"/>
          <w:lang w:val="es-CO"/>
        </w:rPr>
      </w:pPr>
      <w:r w:rsidRPr="00BD36D6">
        <w:rPr>
          <w:noProof/>
          <w:sz w:val="24"/>
          <w:szCs w:val="24"/>
          <w:lang w:val="es-CO"/>
        </w:rPr>
        <mc:AlternateContent>
          <mc:Choice Requires="wps">
            <w:drawing>
              <wp:anchor distT="45720" distB="45720" distL="114300" distR="114300" simplePos="0" relativeHeight="251660288" behindDoc="1" locked="0" layoutInCell="1" allowOverlap="1" wp14:anchorId="284D3134" wp14:editId="2AE5F506">
                <wp:simplePos x="0" y="0"/>
                <wp:positionH relativeFrom="column">
                  <wp:posOffset>2856895</wp:posOffset>
                </wp:positionH>
                <wp:positionV relativeFrom="paragraph">
                  <wp:posOffset>20320</wp:posOffset>
                </wp:positionV>
                <wp:extent cx="3132824" cy="579755"/>
                <wp:effectExtent l="0" t="0" r="4445"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24" cy="579755"/>
                        </a:xfrm>
                        <a:prstGeom prst="rect">
                          <a:avLst/>
                        </a:prstGeom>
                        <a:solidFill>
                          <a:srgbClr val="FFFFFF"/>
                        </a:solidFill>
                        <a:ln w="9525">
                          <a:noFill/>
                          <a:miter lim="800000"/>
                          <a:headEnd/>
                          <a:tailEnd/>
                        </a:ln>
                      </wps:spPr>
                      <wps:txbx>
                        <w:txbxContent>
                          <w:p w14:paraId="3A025543" w14:textId="473D7FB6" w:rsidR="005177AB" w:rsidRDefault="005177AB" w:rsidP="00935E01">
                            <w:pPr>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Mapa Presiones Socioambientales </w:t>
                            </w:r>
                            <w:r>
                              <w:rPr>
                                <w:rFonts w:asciiTheme="minorHAnsi" w:hAnsiTheme="minorHAnsi" w:cs="Arial"/>
                                <w:spacing w:val="-2"/>
                                <w:sz w:val="22"/>
                                <w:szCs w:val="22"/>
                                <w:lang w:val="es-CO" w:eastAsia="es-ES"/>
                              </w:rPr>
                              <w:br/>
                              <w:t>en la Amazonía Colombiana</w:t>
                            </w:r>
                          </w:p>
                          <w:p w14:paraId="23AAC23D" w14:textId="2C4DA6BC" w:rsidR="005177AB" w:rsidRPr="0020016B" w:rsidRDefault="005177AB" w:rsidP="0020016B">
                            <w:pPr>
                              <w:jc w:val="center"/>
                              <w:rPr>
                                <w:lang w:val="es-CO"/>
                              </w:rPr>
                            </w:pPr>
                            <w:r>
                              <w:rPr>
                                <w:rFonts w:asciiTheme="minorHAnsi" w:hAnsiTheme="minorHAnsi" w:cs="Arial"/>
                                <w:spacing w:val="-2"/>
                                <w:sz w:val="22"/>
                                <w:szCs w:val="22"/>
                                <w:lang w:val="es-CO" w:eastAsia="es-ES"/>
                              </w:rPr>
                              <w:t>Fuente: Instituto SINCHI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84D3134" id="_x0000_t202" coordsize="21600,21600" o:spt="202" path="m,l,21600r21600,l21600,xe">
                <v:stroke joinstyle="miter"/>
                <v:path gradientshapeok="t" o:connecttype="rect"/>
              </v:shapetype>
              <v:shape id="Cuadro de texto 2" o:spid="_x0000_s1026" type="#_x0000_t202" style="position:absolute;margin-left:224.95pt;margin-top:1.6pt;width:246.7pt;height:45.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" stroked="f">
                <v:textbox>
                  <w:txbxContent>
                    <w:p w14:paraId="3A025543" w14:textId="473D7FB6" w:rsidR="005177AB" w:rsidRDefault="005177AB" w:rsidP="00935E01">
                      <w:pPr>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Mapa Presiones Socioambientales </w:t>
                      </w:r>
                      <w:r>
                        <w:rPr>
                          <w:rFonts w:asciiTheme="minorHAnsi" w:hAnsiTheme="minorHAnsi" w:cs="Arial"/>
                          <w:spacing w:val="-2"/>
                          <w:sz w:val="22"/>
                          <w:szCs w:val="22"/>
                          <w:lang w:val="es-CO" w:eastAsia="es-ES"/>
                        </w:rPr>
                        <w:br/>
                        <w:t>en la Amazonía Colombiana</w:t>
                      </w:r>
                    </w:p>
                    <w:p w14:paraId="23AAC23D" w14:textId="2C4DA6BC" w:rsidR="005177AB" w:rsidRPr="0020016B" w:rsidRDefault="005177AB" w:rsidP="0020016B">
                      <w:pPr>
                        <w:jc w:val="center"/>
                        <w:rPr>
                          <w:lang w:val="es-CO"/>
                        </w:rPr>
                      </w:pPr>
                      <w:r>
                        <w:rPr>
                          <w:rFonts w:asciiTheme="minorHAnsi" w:hAnsiTheme="minorHAnsi" w:cs="Arial"/>
                          <w:spacing w:val="-2"/>
                          <w:sz w:val="22"/>
                          <w:szCs w:val="22"/>
                          <w:lang w:val="es-CO" w:eastAsia="es-ES"/>
                        </w:rPr>
                        <w:t>Fuente: Instituto SINCHI</w:t>
                      </w:r>
                    </w:p>
                  </w:txbxContent>
                </v:textbox>
              </v:shape>
            </w:pict>
          </mc:Fallback>
        </mc:AlternateContent>
      </w:r>
      <w:r w:rsidRPr="00BD36D6">
        <w:rPr>
          <w:noProof/>
          <w:sz w:val="24"/>
          <w:szCs w:val="24"/>
          <w:lang w:val="es-CO"/>
        </w:rPr>
        <mc:AlternateContent>
          <mc:Choice Requires="wps">
            <w:drawing>
              <wp:anchor distT="45720" distB="45720" distL="114300" distR="114300" simplePos="0" relativeHeight="251663360" behindDoc="1" locked="0" layoutInCell="1" allowOverlap="1" wp14:anchorId="2B701DC7" wp14:editId="3D735233">
                <wp:simplePos x="0" y="0"/>
                <wp:positionH relativeFrom="margin">
                  <wp:align>left</wp:align>
                </wp:positionH>
                <wp:positionV relativeFrom="paragraph">
                  <wp:posOffset>6995</wp:posOffset>
                </wp:positionV>
                <wp:extent cx="2827655" cy="593090"/>
                <wp:effectExtent l="0" t="0" r="4445" b="381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593090"/>
                        </a:xfrm>
                        <a:prstGeom prst="rect">
                          <a:avLst/>
                        </a:prstGeom>
                        <a:solidFill>
                          <a:srgbClr val="FFFFFF"/>
                        </a:solidFill>
                        <a:ln w="9525">
                          <a:noFill/>
                          <a:miter lim="800000"/>
                          <a:headEnd/>
                          <a:tailEnd/>
                        </a:ln>
                      </wps:spPr>
                      <wps:txbx>
                        <w:txbxContent>
                          <w:p w14:paraId="1218976A" w14:textId="5DBCDE85" w:rsidR="005177AB" w:rsidRPr="00617517" w:rsidRDefault="005177AB" w:rsidP="00617517">
                            <w:pPr>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Mapa </w:t>
                            </w:r>
                            <w:r w:rsidRPr="00935E01">
                              <w:rPr>
                                <w:rFonts w:asciiTheme="minorHAnsi" w:hAnsiTheme="minorHAnsi" w:cs="Arial"/>
                                <w:spacing w:val="-2"/>
                                <w:sz w:val="22"/>
                                <w:szCs w:val="22"/>
                                <w:lang w:val="es-CO" w:eastAsia="es-ES"/>
                              </w:rPr>
                              <w:t>Núcleos de deforestación</w:t>
                            </w:r>
                            <w:r w:rsidR="00617517">
                              <w:rPr>
                                <w:rFonts w:asciiTheme="minorHAnsi" w:hAnsiTheme="minorHAnsi" w:cs="Arial"/>
                                <w:spacing w:val="-2"/>
                                <w:sz w:val="22"/>
                                <w:szCs w:val="22"/>
                                <w:lang w:val="es-CO" w:eastAsia="es-ES"/>
                              </w:rPr>
                              <w:t xml:space="preserve"> </w:t>
                            </w:r>
                            <w:r w:rsidRPr="00935E01">
                              <w:rPr>
                                <w:rFonts w:asciiTheme="minorHAnsi" w:hAnsiTheme="minorHAnsi" w:cs="Arial"/>
                                <w:spacing w:val="-2"/>
                                <w:sz w:val="22"/>
                                <w:szCs w:val="22"/>
                                <w:lang w:val="es-CO" w:eastAsia="es-ES"/>
                              </w:rPr>
                              <w:t>en Colombia</w:t>
                            </w:r>
                            <w:r>
                              <w:rPr>
                                <w:rFonts w:asciiTheme="minorHAnsi" w:hAnsiTheme="minorHAnsi" w:cs="Arial"/>
                                <w:spacing w:val="-2"/>
                                <w:sz w:val="22"/>
                                <w:szCs w:val="22"/>
                                <w:lang w:val="es-CO" w:eastAsia="es-ES"/>
                              </w:rPr>
                              <w:t xml:space="preserve"> </w:t>
                            </w:r>
                            <w:r>
                              <w:rPr>
                                <w:rFonts w:asciiTheme="minorHAnsi" w:hAnsiTheme="minorHAnsi" w:cs="Arial"/>
                                <w:spacing w:val="-2"/>
                                <w:sz w:val="22"/>
                                <w:szCs w:val="22"/>
                                <w:lang w:val="es-CO" w:eastAsia="es-ES"/>
                              </w:rPr>
                              <w:br/>
                            </w:r>
                            <w:r w:rsidRPr="00935E01">
                              <w:rPr>
                                <w:rFonts w:asciiTheme="minorHAnsi" w:hAnsiTheme="minorHAnsi" w:cs="Arial"/>
                                <w:spacing w:val="-2"/>
                                <w:sz w:val="22"/>
                                <w:szCs w:val="22"/>
                                <w:lang w:val="es-CO" w:eastAsia="es-ES"/>
                              </w:rPr>
                              <w:t>Fuente: IDEAM</w:t>
                            </w:r>
                            <w:r>
                              <w:rPr>
                                <w:rFonts w:asciiTheme="minorHAnsi" w:hAnsiTheme="minorHAnsi" w:cs="Arial"/>
                                <w:spacing w:val="-2"/>
                                <w:sz w:val="22"/>
                                <w:szCs w:val="22"/>
                                <w:lang w:val="es-CO" w:eastAsia="es-ES"/>
                              </w:rPr>
                              <w:t xml:space="preserve"> - Boletín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701DC7" id="_x0000_s1027" type="#_x0000_t202" style="position:absolute;margin-left:0;margin-top:.55pt;width:222.65pt;height:46.7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" stroked="f">
                <v:textbox>
                  <w:txbxContent>
                    <w:p w14:paraId="1218976A" w14:textId="5DBCDE85" w:rsidR="005177AB" w:rsidRPr="00617517" w:rsidRDefault="005177AB" w:rsidP="00617517">
                      <w:pPr>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Mapa </w:t>
                      </w:r>
                      <w:r w:rsidRPr="00935E01">
                        <w:rPr>
                          <w:rFonts w:asciiTheme="minorHAnsi" w:hAnsiTheme="minorHAnsi" w:cs="Arial"/>
                          <w:spacing w:val="-2"/>
                          <w:sz w:val="22"/>
                          <w:szCs w:val="22"/>
                          <w:lang w:val="es-CO" w:eastAsia="es-ES"/>
                        </w:rPr>
                        <w:t>Núcleos de deforestación</w:t>
                      </w:r>
                      <w:r w:rsidR="00617517">
                        <w:rPr>
                          <w:rFonts w:asciiTheme="minorHAnsi" w:hAnsiTheme="minorHAnsi" w:cs="Arial"/>
                          <w:spacing w:val="-2"/>
                          <w:sz w:val="22"/>
                          <w:szCs w:val="22"/>
                          <w:lang w:val="es-CO" w:eastAsia="es-ES"/>
                        </w:rPr>
                        <w:t xml:space="preserve"> </w:t>
                      </w:r>
                      <w:r w:rsidRPr="00935E01">
                        <w:rPr>
                          <w:rFonts w:asciiTheme="minorHAnsi" w:hAnsiTheme="minorHAnsi" w:cs="Arial"/>
                          <w:spacing w:val="-2"/>
                          <w:sz w:val="22"/>
                          <w:szCs w:val="22"/>
                          <w:lang w:val="es-CO" w:eastAsia="es-ES"/>
                        </w:rPr>
                        <w:t>en Colombia</w:t>
                      </w:r>
                      <w:r>
                        <w:rPr>
                          <w:rFonts w:asciiTheme="minorHAnsi" w:hAnsiTheme="minorHAnsi" w:cs="Arial"/>
                          <w:spacing w:val="-2"/>
                          <w:sz w:val="22"/>
                          <w:szCs w:val="22"/>
                          <w:lang w:val="es-CO" w:eastAsia="es-ES"/>
                        </w:rPr>
                        <w:t xml:space="preserve"> </w:t>
                      </w:r>
                      <w:r>
                        <w:rPr>
                          <w:rFonts w:asciiTheme="minorHAnsi" w:hAnsiTheme="minorHAnsi" w:cs="Arial"/>
                          <w:spacing w:val="-2"/>
                          <w:sz w:val="22"/>
                          <w:szCs w:val="22"/>
                          <w:lang w:val="es-CO" w:eastAsia="es-ES"/>
                        </w:rPr>
                        <w:br/>
                      </w:r>
                      <w:r w:rsidRPr="00935E01">
                        <w:rPr>
                          <w:rFonts w:asciiTheme="minorHAnsi" w:hAnsiTheme="minorHAnsi" w:cs="Arial"/>
                          <w:spacing w:val="-2"/>
                          <w:sz w:val="22"/>
                          <w:szCs w:val="22"/>
                          <w:lang w:val="es-CO" w:eastAsia="es-ES"/>
                        </w:rPr>
                        <w:t>Fuente: IDEAM</w:t>
                      </w:r>
                      <w:r>
                        <w:rPr>
                          <w:rFonts w:asciiTheme="minorHAnsi" w:hAnsiTheme="minorHAnsi" w:cs="Arial"/>
                          <w:spacing w:val="-2"/>
                          <w:sz w:val="22"/>
                          <w:szCs w:val="22"/>
                          <w:lang w:val="es-CO" w:eastAsia="es-ES"/>
                        </w:rPr>
                        <w:t xml:space="preserve"> - Boletín 21</w:t>
                      </w:r>
                    </w:p>
                  </w:txbxContent>
                </v:textbox>
                <w10:wrap anchorx="margin"/>
              </v:shape>
            </w:pict>
          </mc:Fallback>
        </mc:AlternateContent>
      </w:r>
    </w:p>
    <w:p w14:paraId="6B2534F3" w14:textId="0D6D3D06" w:rsidR="00EB7A99" w:rsidRPr="00BD36D6" w:rsidRDefault="00EB7A99" w:rsidP="00EB7A99">
      <w:pPr>
        <w:widowControl/>
        <w:autoSpaceDE/>
        <w:autoSpaceDN/>
        <w:adjustRightInd/>
        <w:spacing w:line="276" w:lineRule="auto"/>
        <w:rPr>
          <w:sz w:val="24"/>
          <w:szCs w:val="24"/>
          <w:lang w:val="es-CO"/>
        </w:rPr>
      </w:pPr>
    </w:p>
    <w:p w14:paraId="60121328" w14:textId="6E342C03" w:rsidR="00394B72" w:rsidRPr="00BD36D6" w:rsidRDefault="00394B72" w:rsidP="00EB7A99">
      <w:pPr>
        <w:widowControl/>
        <w:autoSpaceDE/>
        <w:autoSpaceDN/>
        <w:adjustRightInd/>
        <w:spacing w:line="276" w:lineRule="auto"/>
        <w:jc w:val="both"/>
        <w:rPr>
          <w:sz w:val="24"/>
          <w:szCs w:val="24"/>
          <w:lang w:val="es-CO"/>
        </w:rPr>
      </w:pPr>
    </w:p>
    <w:p w14:paraId="5A043A86" w14:textId="0E3C5771" w:rsidR="00EB7A99" w:rsidRPr="00BD36D6" w:rsidRDefault="00EB7A99" w:rsidP="00EB7A99">
      <w:pPr>
        <w:widowControl/>
        <w:autoSpaceDE/>
        <w:autoSpaceDN/>
        <w:adjustRightInd/>
        <w:spacing w:line="276" w:lineRule="auto"/>
        <w:jc w:val="both"/>
        <w:rPr>
          <w:sz w:val="24"/>
          <w:szCs w:val="24"/>
          <w:lang w:val="es-CO"/>
        </w:rPr>
      </w:pPr>
      <w:r w:rsidRPr="00BD36D6">
        <w:rPr>
          <w:sz w:val="24"/>
          <w:szCs w:val="24"/>
          <w:lang w:val="es-CO"/>
        </w:rPr>
        <w:lastRenderedPageBreak/>
        <w:t xml:space="preserve">Como se ve en las </w:t>
      </w:r>
      <w:r w:rsidR="006543BC" w:rsidRPr="00BD36D6">
        <w:rPr>
          <w:sz w:val="24"/>
          <w:szCs w:val="24"/>
          <w:lang w:val="es-CO"/>
        </w:rPr>
        <w:t xml:space="preserve">anteriores </w:t>
      </w:r>
      <w:r w:rsidRPr="00BD36D6">
        <w:rPr>
          <w:sz w:val="24"/>
          <w:szCs w:val="24"/>
          <w:lang w:val="es-CO"/>
        </w:rPr>
        <w:t xml:space="preserve">imágenes las principales presiones socioambientales y núcleos de deforestación se encuentran </w:t>
      </w:r>
      <w:r w:rsidR="00617517" w:rsidRPr="00BD36D6">
        <w:rPr>
          <w:sz w:val="24"/>
          <w:szCs w:val="24"/>
          <w:lang w:val="es-CO"/>
        </w:rPr>
        <w:t>sobre</w:t>
      </w:r>
      <w:r w:rsidRPr="00BD36D6">
        <w:rPr>
          <w:sz w:val="24"/>
          <w:szCs w:val="24"/>
          <w:lang w:val="es-CO"/>
        </w:rPr>
        <w:t xml:space="preserve"> </w:t>
      </w:r>
      <w:r w:rsidR="00617517" w:rsidRPr="00BD36D6">
        <w:rPr>
          <w:sz w:val="24"/>
          <w:szCs w:val="24"/>
          <w:lang w:val="es-CO"/>
        </w:rPr>
        <w:t>e</w:t>
      </w:r>
      <w:r w:rsidRPr="00BD36D6">
        <w:rPr>
          <w:sz w:val="24"/>
          <w:szCs w:val="24"/>
          <w:lang w:val="es-CO"/>
        </w:rPr>
        <w:t xml:space="preserve">l límite de la Amazonía que colinda </w:t>
      </w:r>
      <w:r w:rsidR="00E84636" w:rsidRPr="00BD36D6">
        <w:rPr>
          <w:sz w:val="24"/>
          <w:szCs w:val="24"/>
          <w:lang w:val="es-CO"/>
        </w:rPr>
        <w:t>hacia el centro del país</w:t>
      </w:r>
      <w:r w:rsidR="00617517" w:rsidRPr="00BD36D6">
        <w:rPr>
          <w:sz w:val="24"/>
          <w:szCs w:val="24"/>
          <w:lang w:val="es-CO"/>
        </w:rPr>
        <w:t>, lo</w:t>
      </w:r>
      <w:r w:rsidRPr="00BD36D6">
        <w:rPr>
          <w:sz w:val="24"/>
          <w:szCs w:val="24"/>
          <w:lang w:val="es-CO"/>
        </w:rPr>
        <w:t xml:space="preserve"> que pone de presente la existencia de fenómenos que buscan mover la frontera agrícola e incrementar la praderización</w:t>
      </w:r>
      <w:r w:rsidR="00617517" w:rsidRPr="00BD36D6">
        <w:rPr>
          <w:sz w:val="24"/>
          <w:szCs w:val="24"/>
          <w:lang w:val="es-CO"/>
        </w:rPr>
        <w:t xml:space="preserve"> del área de la selva</w:t>
      </w:r>
      <w:r w:rsidRPr="00BD36D6">
        <w:rPr>
          <w:sz w:val="24"/>
          <w:szCs w:val="24"/>
          <w:lang w:val="es-CO"/>
        </w:rPr>
        <w:t>.</w:t>
      </w:r>
    </w:p>
    <w:p w14:paraId="258768E1" w14:textId="56CF3469" w:rsidR="00E84636" w:rsidRPr="00BD36D6" w:rsidRDefault="00E84636" w:rsidP="00EB7A99">
      <w:pPr>
        <w:widowControl/>
        <w:autoSpaceDE/>
        <w:autoSpaceDN/>
        <w:adjustRightInd/>
        <w:spacing w:line="276" w:lineRule="auto"/>
        <w:jc w:val="both"/>
        <w:rPr>
          <w:sz w:val="24"/>
          <w:szCs w:val="24"/>
          <w:lang w:val="es-CO"/>
        </w:rPr>
      </w:pPr>
    </w:p>
    <w:p w14:paraId="755ABE7D" w14:textId="3014134F" w:rsidR="007D70C4" w:rsidRPr="00BD36D6" w:rsidRDefault="00E84636" w:rsidP="00E84636">
      <w:pPr>
        <w:widowControl/>
        <w:autoSpaceDE/>
        <w:autoSpaceDN/>
        <w:adjustRightInd/>
        <w:spacing w:line="276" w:lineRule="auto"/>
        <w:jc w:val="both"/>
        <w:rPr>
          <w:sz w:val="24"/>
          <w:szCs w:val="24"/>
          <w:lang w:val="es-CO"/>
        </w:rPr>
      </w:pPr>
      <w:r w:rsidRPr="00BD36D6">
        <w:rPr>
          <w:sz w:val="24"/>
          <w:szCs w:val="24"/>
          <w:lang w:val="es-CO"/>
        </w:rPr>
        <w:t>Por lo anterior, es clar</w:t>
      </w:r>
      <w:r w:rsidR="00DC293A" w:rsidRPr="00BD36D6">
        <w:rPr>
          <w:sz w:val="24"/>
          <w:szCs w:val="24"/>
          <w:lang w:val="es-CO"/>
        </w:rPr>
        <w:t>o</w:t>
      </w:r>
      <w:r w:rsidRPr="00BD36D6">
        <w:rPr>
          <w:sz w:val="24"/>
          <w:szCs w:val="24"/>
          <w:lang w:val="es-CO"/>
        </w:rPr>
        <w:t xml:space="preserve"> que hay una </w:t>
      </w:r>
      <w:r w:rsidR="00EB7A99" w:rsidRPr="00BD36D6">
        <w:rPr>
          <w:sz w:val="24"/>
          <w:szCs w:val="24"/>
          <w:lang w:val="es-CO"/>
        </w:rPr>
        <w:t>inminente necesidad</w:t>
      </w:r>
      <w:r w:rsidRPr="00BD36D6">
        <w:rPr>
          <w:sz w:val="24"/>
          <w:szCs w:val="24"/>
          <w:lang w:val="es-CO"/>
        </w:rPr>
        <w:t xml:space="preserve"> por parte del Estado</w:t>
      </w:r>
      <w:r w:rsidR="00EB7A99" w:rsidRPr="00BD36D6">
        <w:rPr>
          <w:sz w:val="24"/>
          <w:szCs w:val="24"/>
          <w:lang w:val="es-CO"/>
        </w:rPr>
        <w:t xml:space="preserve"> de </w:t>
      </w:r>
      <w:r w:rsidRPr="00BD36D6">
        <w:rPr>
          <w:sz w:val="24"/>
          <w:szCs w:val="24"/>
          <w:lang w:val="es-CO"/>
        </w:rPr>
        <w:t>contar con recursos y herramientas jurídicas que le permitan activar mecanismos que detengan la deforestación y procuren por un desarrollo regional sostenible que</w:t>
      </w:r>
      <w:r w:rsidR="000B78BA" w:rsidRPr="00BD36D6">
        <w:rPr>
          <w:sz w:val="24"/>
          <w:szCs w:val="24"/>
          <w:lang w:val="es-CO"/>
        </w:rPr>
        <w:t xml:space="preserve">, aprovechando los recursos existentes, </w:t>
      </w:r>
      <w:r w:rsidRPr="00BD36D6">
        <w:rPr>
          <w:sz w:val="24"/>
          <w:szCs w:val="24"/>
          <w:lang w:val="es-CO"/>
        </w:rPr>
        <w:t>garantice la conservación de la biodiversidad y la calidad de vida de todos los habitantes de la región amazónica colombiana.</w:t>
      </w:r>
    </w:p>
    <w:p w14:paraId="2F8800F7" w14:textId="281A1638" w:rsidR="00E51371" w:rsidRPr="00BD36D6" w:rsidRDefault="00DC293A" w:rsidP="00E51371">
      <w:pPr>
        <w:pStyle w:val="Ttulo3"/>
        <w:numPr>
          <w:ilvl w:val="1"/>
          <w:numId w:val="33"/>
        </w:numPr>
        <w:kinsoku w:val="0"/>
        <w:overflowPunct w:val="0"/>
        <w:spacing w:before="360" w:after="240" w:line="276" w:lineRule="auto"/>
        <w:ind w:left="709" w:hanging="709"/>
        <w:jc w:val="both"/>
        <w:textAlignment w:val="baseline"/>
        <w:rPr>
          <w:rFonts w:ascii="Times New Roman" w:hAnsi="Times New Roman" w:cs="Times New Roman"/>
          <w:szCs w:val="24"/>
          <w:lang w:val="es-ES" w:eastAsia="es-ES"/>
        </w:rPr>
      </w:pPr>
      <w:r w:rsidRPr="00BD36D6">
        <w:rPr>
          <w:rFonts w:ascii="Times New Roman" w:hAnsi="Times New Roman" w:cs="Times New Roman"/>
          <w:szCs w:val="24"/>
          <w:lang w:val="es-ES" w:eastAsia="es-ES"/>
        </w:rPr>
        <w:t>Pobreza, r</w:t>
      </w:r>
      <w:r w:rsidR="00E51371" w:rsidRPr="00BD36D6">
        <w:rPr>
          <w:rFonts w:ascii="Times New Roman" w:hAnsi="Times New Roman" w:cs="Times New Roman"/>
          <w:szCs w:val="24"/>
          <w:lang w:val="es-ES" w:eastAsia="es-ES"/>
        </w:rPr>
        <w:t>ezago en infraestructura y el régimen especial</w:t>
      </w:r>
    </w:p>
    <w:p w14:paraId="0F99CDD6" w14:textId="6A406D8A" w:rsidR="00E51371" w:rsidRPr="00BD36D6" w:rsidRDefault="00E51371" w:rsidP="00E51371">
      <w:pPr>
        <w:widowControl/>
        <w:autoSpaceDE/>
        <w:autoSpaceDN/>
        <w:adjustRightInd/>
        <w:spacing w:after="200" w:line="276" w:lineRule="auto"/>
        <w:jc w:val="both"/>
        <w:rPr>
          <w:spacing w:val="-2"/>
          <w:sz w:val="24"/>
          <w:szCs w:val="24"/>
          <w:lang w:val="es-CO" w:eastAsia="es-ES"/>
        </w:rPr>
      </w:pPr>
      <w:r w:rsidRPr="00BD36D6">
        <w:rPr>
          <w:spacing w:val="-2"/>
          <w:sz w:val="24"/>
          <w:szCs w:val="24"/>
          <w:lang w:val="es-CO" w:eastAsia="es-ES"/>
        </w:rPr>
        <w:t xml:space="preserve">De conformidad con lo señalado por el DANE en 2018, </w:t>
      </w:r>
      <w:r w:rsidR="00617517" w:rsidRPr="00BD36D6">
        <w:rPr>
          <w:spacing w:val="-2"/>
          <w:sz w:val="24"/>
          <w:szCs w:val="24"/>
          <w:lang w:val="es-CO" w:eastAsia="es-ES"/>
        </w:rPr>
        <w:t>l</w:t>
      </w:r>
      <w:r w:rsidRPr="00BD36D6">
        <w:rPr>
          <w:spacing w:val="-2"/>
          <w:sz w:val="24"/>
          <w:szCs w:val="24"/>
          <w:lang w:val="es-CO" w:eastAsia="es-ES"/>
        </w:rPr>
        <w:t>as 5 dimensiones que componen el Índice de Pobreza Multidimensional –IPM- involucran 15 indicadores</w:t>
      </w:r>
      <w:r w:rsidR="00617517" w:rsidRPr="00BD36D6">
        <w:rPr>
          <w:spacing w:val="-2"/>
          <w:sz w:val="24"/>
          <w:szCs w:val="24"/>
          <w:lang w:val="es-CO" w:eastAsia="es-ES"/>
        </w:rPr>
        <w:t>, p</w:t>
      </w:r>
      <w:r w:rsidRPr="00BD36D6">
        <w:rPr>
          <w:spacing w:val="-2"/>
          <w:sz w:val="24"/>
          <w:szCs w:val="24"/>
          <w:lang w:val="es-CO" w:eastAsia="es-ES"/>
        </w:rPr>
        <w:t>ara que una persona sea considera en situación de pobreza multidimensional se requiere que pertenezca a un hogar está privado en una tercera parte (33%) de dichos indicadores</w:t>
      </w:r>
      <w:r w:rsidRPr="00BD36D6">
        <w:rPr>
          <w:rStyle w:val="Refdenotaalfinal"/>
          <w:spacing w:val="-2"/>
          <w:sz w:val="24"/>
          <w:szCs w:val="24"/>
          <w:lang w:val="es-CO" w:eastAsia="es-ES"/>
        </w:rPr>
        <w:endnoteReference w:id="16"/>
      </w:r>
      <w:r w:rsidRPr="00BD36D6">
        <w:rPr>
          <w:spacing w:val="-2"/>
          <w:sz w:val="24"/>
          <w:szCs w:val="24"/>
          <w:lang w:val="es-CO" w:eastAsia="es-ES"/>
        </w:rPr>
        <w:t xml:space="preserve">. </w:t>
      </w:r>
    </w:p>
    <w:p w14:paraId="1A7A56DF" w14:textId="1EDF65E6" w:rsidR="00E51371" w:rsidRPr="00BD36D6" w:rsidRDefault="00617517" w:rsidP="00E51371">
      <w:pPr>
        <w:widowControl/>
        <w:autoSpaceDE/>
        <w:autoSpaceDN/>
        <w:adjustRightInd/>
        <w:spacing w:after="200" w:line="276" w:lineRule="auto"/>
        <w:jc w:val="both"/>
        <w:rPr>
          <w:spacing w:val="-2"/>
          <w:sz w:val="24"/>
          <w:szCs w:val="24"/>
          <w:lang w:val="es-CO" w:eastAsia="es-ES"/>
        </w:rPr>
      </w:pPr>
      <w:r w:rsidRPr="00BD36D6">
        <w:rPr>
          <w:spacing w:val="-2"/>
          <w:sz w:val="24"/>
          <w:szCs w:val="24"/>
          <w:lang w:val="es-CO" w:eastAsia="es-ES"/>
        </w:rPr>
        <w:t xml:space="preserve">Estos indicadores, en general, miden las condiciones más básicas de la calidad de vida de los habitantes del territorio nacional. </w:t>
      </w:r>
      <w:r w:rsidR="00E51371" w:rsidRPr="00BD36D6">
        <w:rPr>
          <w:spacing w:val="-2"/>
          <w:sz w:val="24"/>
          <w:szCs w:val="24"/>
          <w:lang w:val="es-CO" w:eastAsia="es-ES"/>
        </w:rPr>
        <w:t xml:space="preserve">Entre </w:t>
      </w:r>
      <w:r w:rsidRPr="00BD36D6">
        <w:rPr>
          <w:spacing w:val="-2"/>
          <w:sz w:val="24"/>
          <w:szCs w:val="24"/>
          <w:lang w:val="es-CO" w:eastAsia="es-ES"/>
        </w:rPr>
        <w:t>ellos</w:t>
      </w:r>
      <w:r w:rsidR="00E51371" w:rsidRPr="00BD36D6">
        <w:rPr>
          <w:spacing w:val="-2"/>
          <w:sz w:val="24"/>
          <w:szCs w:val="24"/>
          <w:lang w:val="es-CO" w:eastAsia="es-ES"/>
        </w:rPr>
        <w:t xml:space="preserve"> se encuentran: bajo logro educativo, desempleo de larga duración, no aseguramiento en salud, trabajo infantil, inasistencia escolar, analfabetismo, no acceso a fuentes de agua mejorada, barreras de acceso a servicios en salud, inadecuada eliminación de excretas, material inadecuado de pisos y paredes de las viviendas.</w:t>
      </w:r>
    </w:p>
    <w:p w14:paraId="62637177" w14:textId="7B5A9501" w:rsidR="00E51371" w:rsidRPr="00BD36D6" w:rsidRDefault="00E51371" w:rsidP="00E51371">
      <w:pPr>
        <w:widowControl/>
        <w:autoSpaceDE/>
        <w:autoSpaceDN/>
        <w:adjustRightInd/>
        <w:spacing w:after="200" w:line="276" w:lineRule="auto"/>
        <w:jc w:val="both"/>
        <w:rPr>
          <w:spacing w:val="-2"/>
          <w:sz w:val="24"/>
          <w:szCs w:val="24"/>
          <w:lang w:val="es-CO" w:eastAsia="es-ES"/>
        </w:rPr>
      </w:pPr>
      <w:r w:rsidRPr="00BD36D6">
        <w:rPr>
          <w:spacing w:val="-2"/>
          <w:sz w:val="24"/>
          <w:szCs w:val="24"/>
          <w:lang w:val="es-CO" w:eastAsia="es-ES"/>
        </w:rPr>
        <w:t>De acuerdo con el DANE en 2018</w:t>
      </w:r>
      <w:r w:rsidR="007A1F3B">
        <w:rPr>
          <w:spacing w:val="-2"/>
          <w:sz w:val="24"/>
          <w:szCs w:val="24"/>
          <w:lang w:val="es-CO" w:eastAsia="es-ES"/>
        </w:rPr>
        <w:t>,</w:t>
      </w:r>
      <w:r w:rsidRPr="00BD36D6">
        <w:rPr>
          <w:spacing w:val="-2"/>
          <w:sz w:val="24"/>
          <w:szCs w:val="24"/>
          <w:lang w:val="es-CO" w:eastAsia="es-ES"/>
        </w:rPr>
        <w:t xml:space="preserve"> el porcentaje de pobreza multidimensional promedio del país fue 19,6%. En contraste, en el mismo período en la región Orinoquía-Amazonía el </w:t>
      </w:r>
      <w:r w:rsidR="00617517" w:rsidRPr="00BD36D6">
        <w:rPr>
          <w:spacing w:val="-2"/>
          <w:sz w:val="24"/>
          <w:szCs w:val="24"/>
          <w:lang w:val="es-CO" w:eastAsia="es-ES"/>
        </w:rPr>
        <w:t xml:space="preserve">mismo índice </w:t>
      </w:r>
      <w:r w:rsidRPr="00BD36D6">
        <w:rPr>
          <w:spacing w:val="-2"/>
          <w:sz w:val="24"/>
          <w:szCs w:val="24"/>
          <w:lang w:val="es-CO" w:eastAsia="es-ES"/>
        </w:rPr>
        <w:t>para el total regional, cabeceras, centros poblados y rural disperso fue 30,1%, 22,3% y 41,1% respectivamente, es decir, más de 10 puntos porcentuales por encima del promedio nacional en cabeceras y áreas rurales de la región.</w:t>
      </w:r>
    </w:p>
    <w:p w14:paraId="1C04D4E0" w14:textId="5E98514C" w:rsidR="00E51371" w:rsidRPr="00BD36D6" w:rsidRDefault="00E51371" w:rsidP="00410F7B">
      <w:pPr>
        <w:widowControl/>
        <w:autoSpaceDE/>
        <w:autoSpaceDN/>
        <w:adjustRightInd/>
        <w:spacing w:line="276" w:lineRule="auto"/>
        <w:jc w:val="both"/>
        <w:rPr>
          <w:spacing w:val="-2"/>
          <w:sz w:val="24"/>
          <w:szCs w:val="24"/>
          <w:lang w:val="es-CO" w:eastAsia="es-ES"/>
        </w:rPr>
      </w:pPr>
      <w:r w:rsidRPr="00BD36D6">
        <w:rPr>
          <w:spacing w:val="-2"/>
          <w:sz w:val="24"/>
          <w:szCs w:val="24"/>
          <w:lang w:val="es-CO" w:eastAsia="es-ES"/>
        </w:rPr>
        <w:t xml:space="preserve">Como se ve en el siguiente gráfico elaborado por el DANE, todos los departamentos cuyo territorio se encuentra completamente dentro de la región amazónica colombiana </w:t>
      </w:r>
      <w:r w:rsidR="00DC293A" w:rsidRPr="00BD36D6">
        <w:rPr>
          <w:spacing w:val="-2"/>
          <w:sz w:val="24"/>
          <w:szCs w:val="24"/>
          <w:lang w:val="es-CO" w:eastAsia="es-ES"/>
        </w:rPr>
        <w:t>se encuentran en</w:t>
      </w:r>
      <w:r w:rsidR="00F84B51" w:rsidRPr="00BD36D6">
        <w:rPr>
          <w:spacing w:val="-2"/>
          <w:sz w:val="24"/>
          <w:szCs w:val="24"/>
          <w:lang w:val="es-CO" w:eastAsia="es-ES"/>
        </w:rPr>
        <w:t xml:space="preserve">tre los nueve </w:t>
      </w:r>
      <w:r w:rsidR="00DC293A" w:rsidRPr="00BD36D6">
        <w:rPr>
          <w:spacing w:val="-2"/>
          <w:sz w:val="24"/>
          <w:szCs w:val="24"/>
          <w:lang w:val="es-CO" w:eastAsia="es-ES"/>
        </w:rPr>
        <w:t>con</w:t>
      </w:r>
      <w:r w:rsidRPr="00BD36D6">
        <w:rPr>
          <w:spacing w:val="-2"/>
          <w:sz w:val="24"/>
          <w:szCs w:val="24"/>
          <w:lang w:val="es-CO" w:eastAsia="es-ES"/>
        </w:rPr>
        <w:t xml:space="preserve"> </w:t>
      </w:r>
      <w:r w:rsidR="00F84B51" w:rsidRPr="00BD36D6">
        <w:rPr>
          <w:spacing w:val="-2"/>
          <w:sz w:val="24"/>
          <w:szCs w:val="24"/>
          <w:lang w:val="es-CO" w:eastAsia="es-ES"/>
        </w:rPr>
        <w:t xml:space="preserve">mayor </w:t>
      </w:r>
      <w:r w:rsidRPr="00BD36D6">
        <w:rPr>
          <w:spacing w:val="-2"/>
          <w:sz w:val="24"/>
          <w:szCs w:val="24"/>
          <w:lang w:val="es-CO" w:eastAsia="es-ES"/>
        </w:rPr>
        <w:t>porcentaje</w:t>
      </w:r>
      <w:r w:rsidR="00F84B51" w:rsidRPr="00BD36D6">
        <w:rPr>
          <w:spacing w:val="-2"/>
          <w:sz w:val="24"/>
          <w:szCs w:val="24"/>
          <w:lang w:val="es-CO" w:eastAsia="es-ES"/>
        </w:rPr>
        <w:t xml:space="preserve"> </w:t>
      </w:r>
      <w:r w:rsidRPr="00BD36D6">
        <w:rPr>
          <w:spacing w:val="-2"/>
          <w:sz w:val="24"/>
          <w:szCs w:val="24"/>
          <w:lang w:val="es-CO" w:eastAsia="es-ES"/>
        </w:rPr>
        <w:t>de personas en situación de pobreza multidimensional</w:t>
      </w:r>
      <w:r w:rsidR="00F84B51" w:rsidRPr="00BD36D6">
        <w:rPr>
          <w:spacing w:val="-2"/>
          <w:sz w:val="24"/>
          <w:szCs w:val="24"/>
          <w:lang w:val="es-CO" w:eastAsia="es-ES"/>
        </w:rPr>
        <w:t>;</w:t>
      </w:r>
      <w:r w:rsidRPr="00BD36D6">
        <w:rPr>
          <w:spacing w:val="-2"/>
          <w:sz w:val="24"/>
          <w:szCs w:val="24"/>
          <w:lang w:val="es-CO" w:eastAsia="es-ES"/>
        </w:rPr>
        <w:t xml:space="preserve"> situación que evidencia, por una parte, una carencia sustancial de la infraestructura necesaria para prestar servicios públicos básicos y, por la otra, </w:t>
      </w:r>
      <w:r w:rsidR="00CE5C7B" w:rsidRPr="00BD36D6">
        <w:rPr>
          <w:spacing w:val="-2"/>
          <w:sz w:val="24"/>
          <w:szCs w:val="24"/>
          <w:lang w:val="es-CO" w:eastAsia="es-ES"/>
        </w:rPr>
        <w:t>menor impacto de los programas de asistencia social ofrecidos por el gobierno nacional a través de entidades del mismo orden y territoriales.</w:t>
      </w:r>
    </w:p>
    <w:p w14:paraId="00674569" w14:textId="77777777" w:rsidR="00E51371" w:rsidRPr="00BD36D6" w:rsidRDefault="00E51371" w:rsidP="00410F7B">
      <w:pPr>
        <w:widowControl/>
        <w:autoSpaceDE/>
        <w:autoSpaceDN/>
        <w:adjustRightInd/>
        <w:jc w:val="center"/>
        <w:rPr>
          <w:spacing w:val="-2"/>
          <w:sz w:val="24"/>
          <w:szCs w:val="24"/>
          <w:lang w:val="es-CO" w:eastAsia="es-ES"/>
        </w:rPr>
      </w:pPr>
      <w:r w:rsidRPr="00BD36D6">
        <w:rPr>
          <w:noProof/>
          <w:sz w:val="24"/>
          <w:szCs w:val="24"/>
          <w:lang w:val="es-CO"/>
        </w:rPr>
        <w:lastRenderedPageBreak/>
        <w:drawing>
          <wp:inline distT="0" distB="0" distL="0" distR="0" wp14:anchorId="04AF5A0C" wp14:editId="769C50E4">
            <wp:extent cx="4634865" cy="1935018"/>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852" t="51320" r="27529" b="14228"/>
                    <a:stretch/>
                  </pic:blipFill>
                  <pic:spPr bwMode="auto">
                    <a:xfrm>
                      <a:off x="0" y="0"/>
                      <a:ext cx="4710914" cy="1966768"/>
                    </a:xfrm>
                    <a:prstGeom prst="rect">
                      <a:avLst/>
                    </a:prstGeom>
                    <a:ln>
                      <a:noFill/>
                    </a:ln>
                    <a:extLst>
                      <a:ext uri="{53640926-AAD7-44D8-BBD7-CCE9431645EC}">
                        <a14:shadowObscured xmlns:a14="http://schemas.microsoft.com/office/drawing/2010/main"/>
                      </a:ext>
                    </a:extLst>
                  </pic:spPr>
                </pic:pic>
              </a:graphicData>
            </a:graphic>
          </wp:inline>
        </w:drawing>
      </w:r>
    </w:p>
    <w:p w14:paraId="14DE6AD2" w14:textId="77777777" w:rsidR="00E51371" w:rsidRPr="00BD36D6" w:rsidRDefault="00E51371" w:rsidP="00410F7B">
      <w:pPr>
        <w:widowControl/>
        <w:autoSpaceDE/>
        <w:autoSpaceDN/>
        <w:adjustRightInd/>
        <w:jc w:val="center"/>
        <w:rPr>
          <w:spacing w:val="-2"/>
          <w:sz w:val="24"/>
          <w:szCs w:val="24"/>
          <w:lang w:val="es-CO" w:eastAsia="es-ES"/>
        </w:rPr>
      </w:pPr>
      <w:r w:rsidRPr="00BD36D6">
        <w:rPr>
          <w:spacing w:val="-2"/>
          <w:sz w:val="24"/>
          <w:szCs w:val="24"/>
          <w:lang w:val="es-CO" w:eastAsia="es-ES"/>
        </w:rPr>
        <w:t>Pobreza multidimensional (porcentaje) Región Orinoquía-Amazonía y total departamental Año 2018.</w:t>
      </w:r>
    </w:p>
    <w:p w14:paraId="33B4AB12" w14:textId="77777777" w:rsidR="00E51371" w:rsidRPr="00BD36D6" w:rsidRDefault="00E51371" w:rsidP="00E51371">
      <w:pPr>
        <w:widowControl/>
        <w:autoSpaceDE/>
        <w:autoSpaceDN/>
        <w:adjustRightInd/>
        <w:spacing w:after="160" w:line="259" w:lineRule="auto"/>
        <w:jc w:val="center"/>
        <w:rPr>
          <w:spacing w:val="-2"/>
          <w:sz w:val="24"/>
          <w:szCs w:val="24"/>
          <w:lang w:val="es-CO" w:eastAsia="es-ES"/>
        </w:rPr>
      </w:pPr>
      <w:r w:rsidRPr="00BD36D6">
        <w:rPr>
          <w:spacing w:val="-2"/>
          <w:sz w:val="24"/>
          <w:szCs w:val="24"/>
          <w:lang w:val="es-CO" w:eastAsia="es-ES"/>
        </w:rPr>
        <w:t>Fuente: DANE</w:t>
      </w:r>
    </w:p>
    <w:p w14:paraId="69D10DFA" w14:textId="202BDC2D" w:rsidR="00E51371" w:rsidRPr="00BD36D6" w:rsidRDefault="00E51371" w:rsidP="00E51371">
      <w:pPr>
        <w:widowControl/>
        <w:autoSpaceDE/>
        <w:autoSpaceDN/>
        <w:adjustRightInd/>
        <w:spacing w:after="200" w:line="276" w:lineRule="auto"/>
        <w:jc w:val="both"/>
        <w:rPr>
          <w:spacing w:val="-2"/>
          <w:sz w:val="24"/>
          <w:szCs w:val="24"/>
          <w:lang w:val="es-CO" w:eastAsia="es-ES"/>
        </w:rPr>
      </w:pPr>
      <w:r w:rsidRPr="00BD36D6">
        <w:rPr>
          <w:spacing w:val="-2"/>
          <w:sz w:val="24"/>
          <w:szCs w:val="24"/>
          <w:lang w:val="es-CO" w:eastAsia="es-ES"/>
        </w:rPr>
        <w:t xml:space="preserve">Por otra parte, la región amazónica colombiana, presenta un atraso muy importante en materia de Infraestructura vial. Como se ve en el siguiente mapa, la conexión intermunicipal es prácticamente inexistente lo que deriva en la necesidad de hacer desplazamientos vía aérea o por rutas peligrosas (trochas) </w:t>
      </w:r>
      <w:r w:rsidR="007A1F3B">
        <w:rPr>
          <w:spacing w:val="-2"/>
          <w:sz w:val="24"/>
          <w:szCs w:val="24"/>
          <w:lang w:val="es-CO" w:eastAsia="es-ES"/>
        </w:rPr>
        <w:t xml:space="preserve">las cuales </w:t>
      </w:r>
      <w:r w:rsidRPr="00BD36D6">
        <w:rPr>
          <w:spacing w:val="-2"/>
          <w:sz w:val="24"/>
          <w:szCs w:val="24"/>
          <w:lang w:val="es-CO" w:eastAsia="es-ES"/>
        </w:rPr>
        <w:t>podrían mejorarse a través de la inversión de recursos públicos</w:t>
      </w:r>
      <w:r w:rsidR="00410F7B" w:rsidRPr="00BD36D6">
        <w:rPr>
          <w:spacing w:val="-2"/>
          <w:sz w:val="24"/>
          <w:szCs w:val="24"/>
          <w:lang w:val="es-CO" w:eastAsia="es-ES"/>
        </w:rPr>
        <w:t xml:space="preserve"> y se traduciría en una </w:t>
      </w:r>
      <w:r w:rsidR="00DC293A" w:rsidRPr="00BD36D6">
        <w:rPr>
          <w:spacing w:val="-2"/>
          <w:sz w:val="24"/>
          <w:szCs w:val="24"/>
          <w:lang w:val="es-CO" w:eastAsia="es-ES"/>
        </w:rPr>
        <w:t>mejora</w:t>
      </w:r>
      <w:r w:rsidR="00410F7B" w:rsidRPr="00BD36D6">
        <w:rPr>
          <w:spacing w:val="-2"/>
          <w:sz w:val="24"/>
          <w:szCs w:val="24"/>
          <w:lang w:val="es-CO" w:eastAsia="es-ES"/>
        </w:rPr>
        <w:t xml:space="preserve"> de</w:t>
      </w:r>
      <w:r w:rsidR="00DC293A" w:rsidRPr="00BD36D6">
        <w:rPr>
          <w:spacing w:val="-2"/>
          <w:sz w:val="24"/>
          <w:szCs w:val="24"/>
          <w:lang w:val="es-CO" w:eastAsia="es-ES"/>
        </w:rPr>
        <w:t xml:space="preserve"> la calidad de vida de los habitantes de esta región </w:t>
      </w:r>
      <w:r w:rsidR="00410F7B" w:rsidRPr="00BD36D6">
        <w:rPr>
          <w:spacing w:val="-2"/>
          <w:sz w:val="24"/>
          <w:szCs w:val="24"/>
          <w:lang w:val="es-CO" w:eastAsia="es-ES"/>
        </w:rPr>
        <w:t>e incrementaría las posibilidades de</w:t>
      </w:r>
      <w:r w:rsidR="00DC293A" w:rsidRPr="00BD36D6">
        <w:rPr>
          <w:spacing w:val="-2"/>
          <w:sz w:val="24"/>
          <w:szCs w:val="24"/>
          <w:lang w:val="es-CO" w:eastAsia="es-ES"/>
        </w:rPr>
        <w:t xml:space="preserve"> </w:t>
      </w:r>
      <w:r w:rsidR="00AA4A89" w:rsidRPr="00BD36D6">
        <w:rPr>
          <w:spacing w:val="-2"/>
          <w:sz w:val="24"/>
          <w:szCs w:val="24"/>
          <w:lang w:val="es-CO" w:eastAsia="es-ES"/>
        </w:rPr>
        <w:t>acceder a</w:t>
      </w:r>
      <w:r w:rsidR="00DC293A" w:rsidRPr="00BD36D6">
        <w:rPr>
          <w:spacing w:val="-2"/>
          <w:sz w:val="24"/>
          <w:szCs w:val="24"/>
          <w:lang w:val="es-CO" w:eastAsia="es-ES"/>
        </w:rPr>
        <w:t xml:space="preserve"> servicios básicos como salud y educación.</w:t>
      </w:r>
    </w:p>
    <w:p w14:paraId="141217C0" w14:textId="77777777" w:rsidR="00E51371" w:rsidRPr="00BD36D6" w:rsidRDefault="00E51371" w:rsidP="00E51371">
      <w:pPr>
        <w:widowControl/>
        <w:autoSpaceDE/>
        <w:autoSpaceDN/>
        <w:adjustRightInd/>
        <w:spacing w:line="276" w:lineRule="auto"/>
        <w:jc w:val="center"/>
        <w:rPr>
          <w:spacing w:val="-2"/>
          <w:sz w:val="24"/>
          <w:szCs w:val="24"/>
          <w:lang w:val="es-CO" w:eastAsia="es-ES"/>
        </w:rPr>
      </w:pPr>
      <w:r w:rsidRPr="00BD36D6">
        <w:rPr>
          <w:noProof/>
          <w:sz w:val="24"/>
          <w:szCs w:val="24"/>
          <w:lang w:val="es-CO"/>
        </w:rPr>
        <w:drawing>
          <wp:inline distT="0" distB="0" distL="0" distR="0" wp14:anchorId="7C8331B3" wp14:editId="7D4E8E9C">
            <wp:extent cx="3005750" cy="3382917"/>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316" t="17501" r="56213" b="5854"/>
                    <a:stretch/>
                  </pic:blipFill>
                  <pic:spPr bwMode="auto">
                    <a:xfrm>
                      <a:off x="0" y="0"/>
                      <a:ext cx="3034863" cy="3415683"/>
                    </a:xfrm>
                    <a:prstGeom prst="rect">
                      <a:avLst/>
                    </a:prstGeom>
                    <a:ln>
                      <a:noFill/>
                    </a:ln>
                    <a:extLst>
                      <a:ext uri="{53640926-AAD7-44D8-BBD7-CCE9431645EC}">
                        <a14:shadowObscured xmlns:a14="http://schemas.microsoft.com/office/drawing/2010/main"/>
                      </a:ext>
                    </a:extLst>
                  </pic:spPr>
                </pic:pic>
              </a:graphicData>
            </a:graphic>
          </wp:inline>
        </w:drawing>
      </w:r>
    </w:p>
    <w:p w14:paraId="1525D1C2" w14:textId="43AD50E9" w:rsidR="00E51371" w:rsidRPr="00BD36D6" w:rsidRDefault="00E51371" w:rsidP="00E51371">
      <w:pPr>
        <w:widowControl/>
        <w:autoSpaceDE/>
        <w:autoSpaceDN/>
        <w:adjustRightInd/>
        <w:spacing w:line="276" w:lineRule="auto"/>
        <w:jc w:val="center"/>
        <w:rPr>
          <w:spacing w:val="-2"/>
          <w:sz w:val="24"/>
          <w:szCs w:val="24"/>
          <w:lang w:val="es-CO" w:eastAsia="es-ES"/>
        </w:rPr>
      </w:pPr>
      <w:r w:rsidRPr="00BD36D6">
        <w:rPr>
          <w:spacing w:val="-2"/>
          <w:sz w:val="24"/>
          <w:szCs w:val="24"/>
          <w:lang w:val="es-CO" w:eastAsia="es-ES"/>
        </w:rPr>
        <w:t xml:space="preserve">Red Carretera de Colombia </w:t>
      </w:r>
      <w:r w:rsidR="00B20DF7" w:rsidRPr="00BD36D6">
        <w:rPr>
          <w:spacing w:val="-2"/>
          <w:sz w:val="24"/>
          <w:szCs w:val="24"/>
          <w:lang w:val="es-CO" w:eastAsia="es-ES"/>
        </w:rPr>
        <w:t>–</w:t>
      </w:r>
      <w:r w:rsidRPr="00BD36D6">
        <w:rPr>
          <w:spacing w:val="-2"/>
          <w:sz w:val="24"/>
          <w:szCs w:val="24"/>
          <w:lang w:val="es-CO" w:eastAsia="es-ES"/>
        </w:rPr>
        <w:t xml:space="preserve"> 2014</w:t>
      </w:r>
    </w:p>
    <w:p w14:paraId="66ECAB02" w14:textId="77777777" w:rsidR="00E51371" w:rsidRPr="00BD36D6" w:rsidRDefault="00E51371" w:rsidP="00E51371">
      <w:pPr>
        <w:widowControl/>
        <w:autoSpaceDE/>
        <w:autoSpaceDN/>
        <w:adjustRightInd/>
        <w:spacing w:after="200" w:line="276" w:lineRule="auto"/>
        <w:jc w:val="center"/>
        <w:rPr>
          <w:spacing w:val="-2"/>
          <w:sz w:val="24"/>
          <w:szCs w:val="24"/>
          <w:lang w:val="es-CO" w:eastAsia="es-ES"/>
        </w:rPr>
      </w:pPr>
      <w:r w:rsidRPr="00BD36D6">
        <w:rPr>
          <w:spacing w:val="-2"/>
          <w:sz w:val="24"/>
          <w:szCs w:val="24"/>
          <w:lang w:val="es-CO" w:eastAsia="es-ES"/>
        </w:rPr>
        <w:t>Fuente: Ministerio de Transporte</w:t>
      </w:r>
    </w:p>
    <w:p w14:paraId="20695A06" w14:textId="618694DE" w:rsidR="00E51371" w:rsidRPr="00BD36D6" w:rsidRDefault="00E51371" w:rsidP="00E51371">
      <w:pPr>
        <w:widowControl/>
        <w:autoSpaceDE/>
        <w:autoSpaceDN/>
        <w:adjustRightInd/>
        <w:spacing w:after="200" w:line="276" w:lineRule="auto"/>
        <w:jc w:val="both"/>
        <w:rPr>
          <w:spacing w:val="-2"/>
          <w:sz w:val="24"/>
          <w:szCs w:val="24"/>
          <w:lang w:val="es-CO" w:eastAsia="es-ES"/>
        </w:rPr>
      </w:pPr>
      <w:r w:rsidRPr="00BD36D6">
        <w:rPr>
          <w:spacing w:val="-2"/>
          <w:sz w:val="24"/>
          <w:szCs w:val="24"/>
          <w:lang w:val="es-CO" w:eastAsia="es-ES"/>
        </w:rPr>
        <w:lastRenderedPageBreak/>
        <w:t>Todo lo expuesto, constituye evidencia plena de que existe un rezago muy importante en la capacidad estatal para proveer los servicios básicos a los habitantes de la región Amazónica colombiana, por lo que es evidente que se requiere garantizar, desde el orden constitucional, los derechos de la población que habita en esta región de manera que el Estado cuente con las herramientas para establecer medidas de rango legal de tipo tributario, administrativo, ambiental, entre otras, cuyo objetivo sea asegurar la protección de la riqueza natural de la región y, a su vez, el cumplimiento de los mandatos constitucionales y de los derechos fundamentales de los habitantes de este territorio.</w:t>
      </w:r>
    </w:p>
    <w:p w14:paraId="71524E5B" w14:textId="4A00268C" w:rsidR="00123E5B" w:rsidRPr="00BD36D6" w:rsidRDefault="00123E5B" w:rsidP="008452C2">
      <w:pPr>
        <w:widowControl/>
        <w:autoSpaceDE/>
        <w:autoSpaceDN/>
        <w:adjustRightInd/>
        <w:spacing w:line="276" w:lineRule="auto"/>
        <w:jc w:val="both"/>
        <w:rPr>
          <w:rFonts w:eastAsia="Times New Roman"/>
          <w:b/>
          <w:bCs/>
          <w:sz w:val="24"/>
          <w:szCs w:val="24"/>
          <w:lang w:val="es-ES" w:eastAsia="es-ES"/>
        </w:rPr>
      </w:pPr>
      <w:r w:rsidRPr="00BD36D6">
        <w:rPr>
          <w:spacing w:val="-2"/>
          <w:sz w:val="24"/>
          <w:szCs w:val="24"/>
          <w:lang w:val="es-CO" w:eastAsia="es-ES"/>
        </w:rPr>
        <w:t xml:space="preserve">Como en el caso del departamento de San Andrés, Providencia y Santa Catalina, cuyas condiciones particulares ameritaron que el constituyente del 91 estableciera el régimen especial hoy previsto en el artículo 310 constitucional, </w:t>
      </w:r>
      <w:r w:rsidR="00CF5BAE" w:rsidRPr="00BD36D6">
        <w:rPr>
          <w:spacing w:val="-2"/>
          <w:sz w:val="24"/>
          <w:szCs w:val="24"/>
          <w:lang w:val="es-CO" w:eastAsia="es-ES"/>
        </w:rPr>
        <w:t>los departamentos cuyo territorio está completamente cubierto por el bioma a</w:t>
      </w:r>
      <w:r w:rsidRPr="00BD36D6">
        <w:rPr>
          <w:spacing w:val="-2"/>
          <w:sz w:val="24"/>
          <w:szCs w:val="24"/>
          <w:lang w:val="es-CO" w:eastAsia="es-ES"/>
        </w:rPr>
        <w:t>mazónic</w:t>
      </w:r>
      <w:r w:rsidR="00CF5BAE" w:rsidRPr="00BD36D6">
        <w:rPr>
          <w:spacing w:val="-2"/>
          <w:sz w:val="24"/>
          <w:szCs w:val="24"/>
          <w:lang w:val="es-CO" w:eastAsia="es-ES"/>
        </w:rPr>
        <w:t>o</w:t>
      </w:r>
      <w:r w:rsidRPr="00BD36D6">
        <w:rPr>
          <w:spacing w:val="-2"/>
          <w:sz w:val="24"/>
          <w:szCs w:val="24"/>
          <w:lang w:val="es-CO" w:eastAsia="es-ES"/>
        </w:rPr>
        <w:t xml:space="preserve"> colombian</w:t>
      </w:r>
      <w:r w:rsidR="00CF5BAE" w:rsidRPr="00BD36D6">
        <w:rPr>
          <w:spacing w:val="-2"/>
          <w:sz w:val="24"/>
          <w:szCs w:val="24"/>
          <w:lang w:val="es-CO" w:eastAsia="es-ES"/>
        </w:rPr>
        <w:t>o</w:t>
      </w:r>
      <w:r w:rsidRPr="00BD36D6">
        <w:rPr>
          <w:spacing w:val="-2"/>
          <w:sz w:val="24"/>
          <w:szCs w:val="24"/>
          <w:lang w:val="es-CO" w:eastAsia="es-ES"/>
        </w:rPr>
        <w:t xml:space="preserve"> tiene</w:t>
      </w:r>
      <w:r w:rsidR="00CF5BAE" w:rsidRPr="00BD36D6">
        <w:rPr>
          <w:spacing w:val="-2"/>
          <w:sz w:val="24"/>
          <w:szCs w:val="24"/>
          <w:lang w:val="es-CO" w:eastAsia="es-ES"/>
        </w:rPr>
        <w:t>n</w:t>
      </w:r>
      <w:r w:rsidRPr="00BD36D6">
        <w:rPr>
          <w:spacing w:val="-2"/>
          <w:sz w:val="24"/>
          <w:szCs w:val="24"/>
          <w:lang w:val="es-CO" w:eastAsia="es-ES"/>
        </w:rPr>
        <w:t xml:space="preserve"> características que l</w:t>
      </w:r>
      <w:r w:rsidR="00CF5BAE" w:rsidRPr="00BD36D6">
        <w:rPr>
          <w:spacing w:val="-2"/>
          <w:sz w:val="24"/>
          <w:szCs w:val="24"/>
          <w:lang w:val="es-CO" w:eastAsia="es-ES"/>
        </w:rPr>
        <w:t>os</w:t>
      </w:r>
      <w:r w:rsidRPr="00BD36D6">
        <w:rPr>
          <w:spacing w:val="-2"/>
          <w:sz w:val="24"/>
          <w:szCs w:val="24"/>
          <w:lang w:val="es-CO" w:eastAsia="es-ES"/>
        </w:rPr>
        <w:t xml:space="preserve"> hacen diferente</w:t>
      </w:r>
      <w:r w:rsidR="00CF5BAE" w:rsidRPr="00BD36D6">
        <w:rPr>
          <w:spacing w:val="-2"/>
          <w:sz w:val="24"/>
          <w:szCs w:val="24"/>
          <w:lang w:val="es-CO" w:eastAsia="es-ES"/>
        </w:rPr>
        <w:t>s</w:t>
      </w:r>
      <w:r w:rsidRPr="00BD36D6">
        <w:rPr>
          <w:spacing w:val="-2"/>
          <w:sz w:val="24"/>
          <w:szCs w:val="24"/>
          <w:lang w:val="es-CO" w:eastAsia="es-ES"/>
        </w:rPr>
        <w:t xml:space="preserve"> a</w:t>
      </w:r>
      <w:r w:rsidR="00CF5BAE" w:rsidRPr="00BD36D6">
        <w:rPr>
          <w:spacing w:val="-2"/>
          <w:sz w:val="24"/>
          <w:szCs w:val="24"/>
          <w:lang w:val="es-CO" w:eastAsia="es-ES"/>
        </w:rPr>
        <w:t>l resto del</w:t>
      </w:r>
      <w:r w:rsidRPr="00BD36D6">
        <w:rPr>
          <w:spacing w:val="-2"/>
          <w:sz w:val="24"/>
          <w:szCs w:val="24"/>
          <w:lang w:val="es-CO" w:eastAsia="es-ES"/>
        </w:rPr>
        <w:t xml:space="preserve"> país, por lo que, al igual que para el caso de San Andrés, es necesario </w:t>
      </w:r>
      <w:r w:rsidR="00CF5BAE" w:rsidRPr="00BD36D6">
        <w:rPr>
          <w:spacing w:val="-2"/>
          <w:sz w:val="24"/>
          <w:szCs w:val="24"/>
          <w:lang w:val="es-CO" w:eastAsia="es-ES"/>
        </w:rPr>
        <w:t xml:space="preserve">que para estos se cuente </w:t>
      </w:r>
      <w:r w:rsidRPr="00BD36D6">
        <w:rPr>
          <w:spacing w:val="-2"/>
          <w:sz w:val="24"/>
          <w:szCs w:val="24"/>
          <w:lang w:val="es-CO" w:eastAsia="es-ES"/>
        </w:rPr>
        <w:t>con la facultad de establecer normas especiales en materia administrativa, de inmigración, fiscal, de comercio exterior, de cambios, financiera y de fomento económico que ayuden al desarrollo sostenible de la región y a mejorar la vida de sus habitantes.</w:t>
      </w:r>
    </w:p>
    <w:p w14:paraId="01DAC1DF" w14:textId="7D94FFED" w:rsidR="00DF404B" w:rsidRPr="00BD36D6" w:rsidRDefault="000B78BA" w:rsidP="00123E5B">
      <w:pPr>
        <w:pStyle w:val="Ttulo3"/>
        <w:numPr>
          <w:ilvl w:val="1"/>
          <w:numId w:val="33"/>
        </w:numPr>
        <w:kinsoku w:val="0"/>
        <w:overflowPunct w:val="0"/>
        <w:spacing w:before="360" w:after="240" w:line="276" w:lineRule="auto"/>
        <w:jc w:val="both"/>
        <w:textAlignment w:val="baseline"/>
        <w:rPr>
          <w:rFonts w:ascii="Times New Roman" w:hAnsi="Times New Roman" w:cs="Times New Roman"/>
          <w:szCs w:val="24"/>
          <w:lang w:val="es-ES" w:eastAsia="es-ES"/>
        </w:rPr>
      </w:pPr>
      <w:r w:rsidRPr="00BD36D6">
        <w:rPr>
          <w:rFonts w:ascii="Times New Roman" w:hAnsi="Times New Roman" w:cs="Times New Roman"/>
          <w:szCs w:val="24"/>
          <w:lang w:val="es-ES" w:eastAsia="es-ES"/>
        </w:rPr>
        <w:t>D</w:t>
      </w:r>
      <w:r w:rsidR="00437C48" w:rsidRPr="00BD36D6">
        <w:rPr>
          <w:rFonts w:ascii="Times New Roman" w:hAnsi="Times New Roman" w:cs="Times New Roman"/>
          <w:szCs w:val="24"/>
          <w:lang w:val="es-ES" w:eastAsia="es-ES"/>
        </w:rPr>
        <w:t>ivisión</w:t>
      </w:r>
      <w:r w:rsidR="00853C2E" w:rsidRPr="00BD36D6">
        <w:rPr>
          <w:rFonts w:ascii="Times New Roman" w:hAnsi="Times New Roman" w:cs="Times New Roman"/>
          <w:szCs w:val="24"/>
          <w:lang w:val="es-ES" w:eastAsia="es-ES"/>
        </w:rPr>
        <w:t xml:space="preserve"> político administrativa</w:t>
      </w:r>
      <w:r w:rsidRPr="00BD36D6">
        <w:rPr>
          <w:rFonts w:ascii="Times New Roman" w:hAnsi="Times New Roman" w:cs="Times New Roman"/>
          <w:szCs w:val="24"/>
          <w:lang w:val="es-ES" w:eastAsia="es-ES"/>
        </w:rPr>
        <w:t xml:space="preserve"> de la región</w:t>
      </w:r>
    </w:p>
    <w:p w14:paraId="2BA691F6" w14:textId="5228B1A6" w:rsidR="006C2977" w:rsidRPr="00BD36D6" w:rsidRDefault="00E84636" w:rsidP="00934BCB">
      <w:pPr>
        <w:widowControl/>
        <w:autoSpaceDE/>
        <w:autoSpaceDN/>
        <w:adjustRightInd/>
        <w:spacing w:after="200" w:line="276" w:lineRule="auto"/>
        <w:jc w:val="both"/>
        <w:rPr>
          <w:sz w:val="24"/>
          <w:szCs w:val="24"/>
          <w:lang w:val="es-ES" w:eastAsia="es-ES"/>
        </w:rPr>
      </w:pPr>
      <w:r w:rsidRPr="00BD36D6">
        <w:rPr>
          <w:sz w:val="24"/>
          <w:szCs w:val="24"/>
          <w:lang w:val="es-ES" w:eastAsia="es-ES"/>
        </w:rPr>
        <w:t xml:space="preserve">La incorporación de </w:t>
      </w:r>
      <w:r w:rsidR="00E516A8" w:rsidRPr="00BD36D6">
        <w:rPr>
          <w:sz w:val="24"/>
          <w:szCs w:val="24"/>
          <w:lang w:val="es-ES" w:eastAsia="es-ES"/>
        </w:rPr>
        <w:t xml:space="preserve">un régimen especial para </w:t>
      </w:r>
      <w:r w:rsidR="00E516A8" w:rsidRPr="00BD36D6">
        <w:rPr>
          <w:spacing w:val="-2"/>
          <w:sz w:val="24"/>
          <w:szCs w:val="24"/>
          <w:lang w:val="es-CO" w:eastAsia="es-ES"/>
        </w:rPr>
        <w:t xml:space="preserve">los departamentos cuyo territorio está completamente cubierto por el bioma amazónico colombiano </w:t>
      </w:r>
      <w:r w:rsidRPr="00BD36D6">
        <w:rPr>
          <w:sz w:val="24"/>
          <w:szCs w:val="24"/>
          <w:lang w:val="es-ES" w:eastAsia="es-ES"/>
        </w:rPr>
        <w:t xml:space="preserve">a las reglas especiales contenidas en el artículo 310 constitucional no implica la creación de una nueva entidad territorial. Por el contrario, lo que se pretende con este </w:t>
      </w:r>
      <w:r w:rsidR="007A1F3B">
        <w:rPr>
          <w:sz w:val="24"/>
          <w:szCs w:val="24"/>
          <w:lang w:val="es-ES" w:eastAsia="es-ES"/>
        </w:rPr>
        <w:t>P</w:t>
      </w:r>
      <w:r w:rsidRPr="00BD36D6">
        <w:rPr>
          <w:sz w:val="24"/>
          <w:szCs w:val="24"/>
          <w:lang w:val="es-ES" w:eastAsia="es-ES"/>
        </w:rPr>
        <w:t xml:space="preserve">royecto de </w:t>
      </w:r>
      <w:r w:rsidR="007A1F3B">
        <w:rPr>
          <w:sz w:val="24"/>
          <w:szCs w:val="24"/>
          <w:lang w:val="es-ES" w:eastAsia="es-ES"/>
        </w:rPr>
        <w:t>A</w:t>
      </w:r>
      <w:r w:rsidRPr="00BD36D6">
        <w:rPr>
          <w:sz w:val="24"/>
          <w:szCs w:val="24"/>
          <w:lang w:val="es-ES" w:eastAsia="es-ES"/>
        </w:rPr>
        <w:t xml:space="preserve">cto </w:t>
      </w:r>
      <w:r w:rsidR="007A1F3B">
        <w:rPr>
          <w:sz w:val="24"/>
          <w:szCs w:val="24"/>
          <w:lang w:val="es-ES" w:eastAsia="es-ES"/>
        </w:rPr>
        <w:t>L</w:t>
      </w:r>
      <w:r w:rsidRPr="00BD36D6">
        <w:rPr>
          <w:sz w:val="24"/>
          <w:szCs w:val="24"/>
          <w:lang w:val="es-ES" w:eastAsia="es-ES"/>
        </w:rPr>
        <w:t xml:space="preserve">egislativo es la consolidación de las entidades territoriales que </w:t>
      </w:r>
      <w:r w:rsidR="00EC40A5" w:rsidRPr="00BD36D6">
        <w:rPr>
          <w:sz w:val="24"/>
          <w:szCs w:val="24"/>
          <w:lang w:val="es-ES" w:eastAsia="es-ES"/>
        </w:rPr>
        <w:t xml:space="preserve">ya están conformadas y que </w:t>
      </w:r>
      <w:r w:rsidRPr="00BD36D6">
        <w:rPr>
          <w:sz w:val="24"/>
          <w:szCs w:val="24"/>
          <w:lang w:val="es-ES" w:eastAsia="es-ES"/>
        </w:rPr>
        <w:t>hacen parte de est</w:t>
      </w:r>
      <w:r w:rsidR="00E516A8" w:rsidRPr="00BD36D6">
        <w:rPr>
          <w:sz w:val="24"/>
          <w:szCs w:val="24"/>
          <w:lang w:val="es-ES" w:eastAsia="es-ES"/>
        </w:rPr>
        <w:t>e ecosistema</w:t>
      </w:r>
      <w:r w:rsidR="00EE0FC5" w:rsidRPr="00BD36D6">
        <w:rPr>
          <w:sz w:val="24"/>
          <w:szCs w:val="24"/>
          <w:lang w:val="es-ES" w:eastAsia="es-ES"/>
        </w:rPr>
        <w:t>, incluidos los resguardos indígenas,</w:t>
      </w:r>
      <w:r w:rsidRPr="00BD36D6">
        <w:rPr>
          <w:sz w:val="24"/>
          <w:szCs w:val="24"/>
          <w:lang w:val="es-ES" w:eastAsia="es-ES"/>
        </w:rPr>
        <w:t xml:space="preserve"> e incrementar la presencia del Estado a fin de mejorar las condiciones de vida de quienes habitan allí, garantizar la protección y conservación de este patrimonio de la humanidad y, por último, incrementar los procesos de investigación que permitan conocer más profundamente las riquezas de este territorio para aprovecharlas de manera sostenible y, con ello, asegurar su preservación para las futuras generaciones.</w:t>
      </w:r>
      <w:bookmarkStart w:id="1" w:name="_Hlk18130130"/>
    </w:p>
    <w:p w14:paraId="2F01FE23" w14:textId="034C2805" w:rsidR="005177AB" w:rsidRPr="00BD36D6" w:rsidRDefault="005177AB" w:rsidP="005177AB">
      <w:pPr>
        <w:pStyle w:val="Ttulo2"/>
        <w:numPr>
          <w:ilvl w:val="0"/>
          <w:numId w:val="33"/>
        </w:numPr>
        <w:spacing w:line="276" w:lineRule="auto"/>
        <w:rPr>
          <w:rFonts w:ascii="Times New Roman" w:hAnsi="Times New Roman" w:cs="Times New Roman"/>
          <w:szCs w:val="24"/>
          <w:lang w:val="es-ES" w:eastAsia="es-ES"/>
        </w:rPr>
      </w:pPr>
      <w:r w:rsidRPr="00BD36D6">
        <w:rPr>
          <w:rFonts w:ascii="Times New Roman" w:hAnsi="Times New Roman" w:cs="Times New Roman"/>
          <w:szCs w:val="24"/>
          <w:lang w:val="es-ES" w:eastAsia="es-ES"/>
        </w:rPr>
        <w:t>TRÁMITE EN SEGUNDA VUELTA</w:t>
      </w:r>
      <w:r w:rsidR="00083117" w:rsidRPr="00BD36D6">
        <w:rPr>
          <w:rFonts w:ascii="Times New Roman" w:hAnsi="Times New Roman" w:cs="Times New Roman"/>
          <w:szCs w:val="24"/>
          <w:lang w:val="es-ES" w:eastAsia="es-ES"/>
        </w:rPr>
        <w:t xml:space="preserve"> EN LA COMISIÓN PRIMERA CONSTITUCIONAL</w:t>
      </w:r>
    </w:p>
    <w:p w14:paraId="6D09DF8A" w14:textId="77777777" w:rsidR="00E516A8" w:rsidRPr="00BD36D6" w:rsidRDefault="00E516A8" w:rsidP="00E516A8">
      <w:pPr>
        <w:widowControl/>
        <w:autoSpaceDE/>
        <w:autoSpaceDN/>
        <w:adjustRightInd/>
        <w:spacing w:line="276" w:lineRule="auto"/>
        <w:jc w:val="both"/>
        <w:rPr>
          <w:sz w:val="24"/>
          <w:szCs w:val="24"/>
          <w:lang w:val="es-ES" w:eastAsia="es-ES"/>
        </w:rPr>
      </w:pPr>
    </w:p>
    <w:p w14:paraId="21362A5B" w14:textId="48F064D7" w:rsidR="005177AB" w:rsidRPr="00BD36D6" w:rsidRDefault="005177AB" w:rsidP="005177AB">
      <w:pPr>
        <w:widowControl/>
        <w:autoSpaceDE/>
        <w:autoSpaceDN/>
        <w:adjustRightInd/>
        <w:spacing w:after="200" w:line="276" w:lineRule="auto"/>
        <w:jc w:val="both"/>
        <w:rPr>
          <w:sz w:val="24"/>
          <w:szCs w:val="24"/>
          <w:lang w:val="es-ES" w:eastAsia="es-ES"/>
        </w:rPr>
      </w:pPr>
      <w:r w:rsidRPr="00BD36D6">
        <w:rPr>
          <w:sz w:val="24"/>
          <w:szCs w:val="24"/>
          <w:lang w:val="es-ES" w:eastAsia="es-ES"/>
        </w:rPr>
        <w:t xml:space="preserve">Durante el debate de primer debate de la segunda vuelta llevado a cabo en la Comisión Primera Constitucional se presentaron </w:t>
      </w:r>
      <w:r w:rsidR="00E035CA" w:rsidRPr="00BD36D6">
        <w:rPr>
          <w:sz w:val="24"/>
          <w:szCs w:val="24"/>
          <w:lang w:val="es-ES" w:eastAsia="es-ES"/>
        </w:rPr>
        <w:t xml:space="preserve">las siguientes </w:t>
      </w:r>
      <w:r w:rsidRPr="00BD36D6">
        <w:rPr>
          <w:sz w:val="24"/>
          <w:szCs w:val="24"/>
          <w:lang w:val="es-ES" w:eastAsia="es-ES"/>
        </w:rPr>
        <w:t>proposiciones</w:t>
      </w:r>
      <w:r w:rsidR="00E035CA" w:rsidRPr="00BD36D6">
        <w:rPr>
          <w:sz w:val="24"/>
          <w:szCs w:val="24"/>
          <w:lang w:val="es-ES" w:eastAsia="es-ES"/>
        </w:rPr>
        <w:t>:</w:t>
      </w:r>
    </w:p>
    <w:p w14:paraId="5ABC9ECC" w14:textId="64E9D5E2" w:rsidR="00777FC1" w:rsidRPr="00BD36D6" w:rsidRDefault="00777FC1" w:rsidP="005177AB">
      <w:pPr>
        <w:widowControl/>
        <w:autoSpaceDE/>
        <w:autoSpaceDN/>
        <w:adjustRightInd/>
        <w:spacing w:after="200" w:line="276" w:lineRule="auto"/>
        <w:jc w:val="both"/>
        <w:rPr>
          <w:sz w:val="24"/>
          <w:szCs w:val="24"/>
          <w:lang w:val="es-ES" w:eastAsia="es-ES"/>
        </w:rPr>
      </w:pPr>
      <w:r w:rsidRPr="00BD36D6">
        <w:rPr>
          <w:sz w:val="24"/>
          <w:szCs w:val="24"/>
          <w:lang w:val="es-ES" w:eastAsia="es-ES"/>
        </w:rPr>
        <w:lastRenderedPageBreak/>
        <w:t>La primera proposici</w:t>
      </w:r>
      <w:r w:rsidR="00E035CA" w:rsidRPr="00BD36D6">
        <w:rPr>
          <w:sz w:val="24"/>
          <w:szCs w:val="24"/>
          <w:lang w:val="es-ES" w:eastAsia="es-ES"/>
        </w:rPr>
        <w:t>ón</w:t>
      </w:r>
      <w:r w:rsidRPr="00BD36D6">
        <w:rPr>
          <w:sz w:val="24"/>
          <w:szCs w:val="24"/>
          <w:lang w:val="es-ES" w:eastAsia="es-ES"/>
        </w:rPr>
        <w:t xml:space="preserve"> fue la presentada por el representante Luis Alberto Albán, por la que se buscaba la inclusión de comunidades campesinas y afro, se cambiaba la expresión turismo por ecoturismo y la eliminación de la expresión explotación sostenible de los recursos, </w:t>
      </w:r>
      <w:r w:rsidR="0070601E" w:rsidRPr="00BD36D6">
        <w:rPr>
          <w:sz w:val="24"/>
          <w:szCs w:val="24"/>
          <w:lang w:val="es-ES" w:eastAsia="es-ES"/>
        </w:rPr>
        <w:t xml:space="preserve">estos </w:t>
      </w:r>
      <w:r w:rsidRPr="00BD36D6">
        <w:rPr>
          <w:sz w:val="24"/>
          <w:szCs w:val="24"/>
          <w:lang w:val="es-ES" w:eastAsia="es-ES"/>
        </w:rPr>
        <w:t>dos últimos puntos</w:t>
      </w:r>
      <w:r w:rsidR="0070601E" w:rsidRPr="00BD36D6">
        <w:rPr>
          <w:sz w:val="24"/>
          <w:szCs w:val="24"/>
          <w:lang w:val="es-ES" w:eastAsia="es-ES"/>
        </w:rPr>
        <w:t xml:space="preserve"> son acogidos en esta ponencia</w:t>
      </w:r>
      <w:r w:rsidR="00D611D1" w:rsidRPr="00BD36D6">
        <w:rPr>
          <w:sz w:val="24"/>
          <w:szCs w:val="24"/>
          <w:lang w:val="es-ES" w:eastAsia="es-ES"/>
        </w:rPr>
        <w:t>.</w:t>
      </w:r>
      <w:r w:rsidR="0070601E" w:rsidRPr="00BD36D6">
        <w:rPr>
          <w:sz w:val="24"/>
          <w:szCs w:val="24"/>
          <w:lang w:val="es-ES" w:eastAsia="es-ES"/>
        </w:rPr>
        <w:t xml:space="preserve"> </w:t>
      </w:r>
      <w:r w:rsidR="00E035CA" w:rsidRPr="00BD36D6">
        <w:rPr>
          <w:sz w:val="24"/>
          <w:szCs w:val="24"/>
          <w:lang w:val="es-ES" w:eastAsia="es-ES"/>
        </w:rPr>
        <w:t>Esta proposición dejada como constancia por el autor.</w:t>
      </w:r>
    </w:p>
    <w:p w14:paraId="2E801738" w14:textId="744E7872" w:rsidR="005177AB" w:rsidRPr="00BD36D6" w:rsidRDefault="00777FC1" w:rsidP="005177AB">
      <w:pPr>
        <w:widowControl/>
        <w:autoSpaceDE/>
        <w:autoSpaceDN/>
        <w:adjustRightInd/>
        <w:spacing w:after="200" w:line="276" w:lineRule="auto"/>
        <w:jc w:val="both"/>
        <w:rPr>
          <w:sz w:val="24"/>
          <w:szCs w:val="24"/>
          <w:lang w:val="es-ES" w:eastAsia="es-ES"/>
        </w:rPr>
      </w:pPr>
      <w:r w:rsidRPr="00BD36D6">
        <w:rPr>
          <w:sz w:val="24"/>
          <w:szCs w:val="24"/>
          <w:lang w:val="es-ES" w:eastAsia="es-ES"/>
        </w:rPr>
        <w:t>La segunda proposición</w:t>
      </w:r>
      <w:r w:rsidR="00E035CA" w:rsidRPr="00BD36D6">
        <w:rPr>
          <w:sz w:val="24"/>
          <w:szCs w:val="24"/>
          <w:lang w:val="es-ES" w:eastAsia="es-ES"/>
        </w:rPr>
        <w:t>,</w:t>
      </w:r>
      <w:r w:rsidRPr="00BD36D6">
        <w:rPr>
          <w:sz w:val="24"/>
          <w:szCs w:val="24"/>
          <w:lang w:val="es-ES" w:eastAsia="es-ES"/>
        </w:rPr>
        <w:t xml:space="preserve"> </w:t>
      </w:r>
      <w:r w:rsidR="00E035CA" w:rsidRPr="00BD36D6">
        <w:rPr>
          <w:sz w:val="24"/>
          <w:szCs w:val="24"/>
          <w:lang w:val="es-ES" w:eastAsia="es-ES"/>
        </w:rPr>
        <w:t xml:space="preserve">que fue </w:t>
      </w:r>
      <w:r w:rsidRPr="00BD36D6">
        <w:rPr>
          <w:sz w:val="24"/>
          <w:szCs w:val="24"/>
          <w:lang w:val="es-ES" w:eastAsia="es-ES"/>
        </w:rPr>
        <w:t>dejada como constancia</w:t>
      </w:r>
      <w:r w:rsidR="00E035CA" w:rsidRPr="00BD36D6">
        <w:rPr>
          <w:sz w:val="24"/>
          <w:szCs w:val="24"/>
          <w:lang w:val="es-ES" w:eastAsia="es-ES"/>
        </w:rPr>
        <w:t>,</w:t>
      </w:r>
      <w:r w:rsidRPr="00BD36D6">
        <w:rPr>
          <w:sz w:val="24"/>
          <w:szCs w:val="24"/>
          <w:lang w:val="es-ES" w:eastAsia="es-ES"/>
        </w:rPr>
        <w:t xml:space="preserve"> fue presentada por el representante Harry González, p</w:t>
      </w:r>
      <w:r w:rsidR="005177AB" w:rsidRPr="00BD36D6">
        <w:rPr>
          <w:sz w:val="24"/>
          <w:szCs w:val="24"/>
          <w:lang w:val="es-ES" w:eastAsia="es-ES"/>
        </w:rPr>
        <w:t>or la cual se pretendía modifi</w:t>
      </w:r>
      <w:r w:rsidR="00425CDF" w:rsidRPr="00BD36D6">
        <w:rPr>
          <w:sz w:val="24"/>
          <w:szCs w:val="24"/>
          <w:lang w:val="es-ES" w:eastAsia="es-ES"/>
        </w:rPr>
        <w:t>car el título del proyecto</w:t>
      </w:r>
      <w:r w:rsidR="00D611D1" w:rsidRPr="00BD36D6">
        <w:rPr>
          <w:sz w:val="24"/>
          <w:szCs w:val="24"/>
          <w:lang w:val="es-ES" w:eastAsia="es-ES"/>
        </w:rPr>
        <w:t>, no se acoge en esta ponencia toda vez que, con ello, se podría estar creando una nueva entidad territorial distinta a los departamentos y, como se explicó en las consideraciones de los ponentes, no es esa la pretensión del proyecto.</w:t>
      </w:r>
    </w:p>
    <w:p w14:paraId="2A3B37F8" w14:textId="591A86F5" w:rsidR="00D611D1" w:rsidRPr="00BD36D6" w:rsidRDefault="00D611D1" w:rsidP="005177AB">
      <w:pPr>
        <w:widowControl/>
        <w:autoSpaceDE/>
        <w:autoSpaceDN/>
        <w:adjustRightInd/>
        <w:spacing w:after="200" w:line="276" w:lineRule="auto"/>
        <w:jc w:val="both"/>
        <w:rPr>
          <w:sz w:val="24"/>
          <w:szCs w:val="24"/>
          <w:lang w:val="es-ES" w:eastAsia="es-ES"/>
        </w:rPr>
      </w:pPr>
      <w:r w:rsidRPr="00BD36D6">
        <w:rPr>
          <w:sz w:val="24"/>
          <w:szCs w:val="24"/>
          <w:lang w:val="es-ES" w:eastAsia="es-ES"/>
        </w:rPr>
        <w:t xml:space="preserve">La primera proposición aprobada por la Comisión Primera fue suscrita por los representantes Harry González, Juanita Goebertus, Juan Carlos Losada y Alejandro Vega. Mediante esta </w:t>
      </w:r>
      <w:r w:rsidR="00EF725C" w:rsidRPr="00BD36D6">
        <w:rPr>
          <w:sz w:val="24"/>
          <w:szCs w:val="24"/>
          <w:lang w:val="es-ES" w:eastAsia="es-ES"/>
        </w:rPr>
        <w:t xml:space="preserve">propuesta </w:t>
      </w:r>
      <w:r w:rsidRPr="00BD36D6">
        <w:rPr>
          <w:sz w:val="24"/>
          <w:szCs w:val="24"/>
          <w:lang w:val="es-ES" w:eastAsia="es-ES"/>
        </w:rPr>
        <w:t>se incluyó un parágrafo por el cual se restringe expresamente la posibilidad de realizar actividades de explotación de hidrocarburos en los departamentos objeto del proyecto de acto legislativo y se añade un parágrafo transitorio que contempla la protección de los derechos adquiridos de las empresas que, a la fecha de expedición del acto, cuenten con autorización para desarrollar dicha actividad en estos departamentos.</w:t>
      </w:r>
      <w:r w:rsidR="007E1B43" w:rsidRPr="00BD36D6">
        <w:rPr>
          <w:sz w:val="24"/>
          <w:szCs w:val="24"/>
          <w:lang w:val="es-ES" w:eastAsia="es-ES"/>
        </w:rPr>
        <w:t xml:space="preserve"> Esta misma proposición había sido aprobada en primer debate </w:t>
      </w:r>
      <w:r w:rsidR="00EF725C" w:rsidRPr="00BD36D6">
        <w:rPr>
          <w:sz w:val="24"/>
          <w:szCs w:val="24"/>
          <w:lang w:val="es-ES" w:eastAsia="es-ES"/>
        </w:rPr>
        <w:t>en la Comisión Primera de la Cámara de Representante</w:t>
      </w:r>
      <w:r w:rsidR="00F03F8F" w:rsidRPr="00BD36D6">
        <w:rPr>
          <w:sz w:val="24"/>
          <w:szCs w:val="24"/>
          <w:lang w:val="es-ES" w:eastAsia="es-ES"/>
        </w:rPr>
        <w:t>s</w:t>
      </w:r>
      <w:r w:rsidR="00EF725C" w:rsidRPr="00BD36D6">
        <w:rPr>
          <w:sz w:val="24"/>
          <w:szCs w:val="24"/>
          <w:lang w:val="es-ES" w:eastAsia="es-ES"/>
        </w:rPr>
        <w:t>.</w:t>
      </w:r>
    </w:p>
    <w:p w14:paraId="79AF544D" w14:textId="63F064C3" w:rsidR="007E1B43" w:rsidRPr="00BD36D6" w:rsidRDefault="00D611D1" w:rsidP="00D611D1">
      <w:pPr>
        <w:widowControl/>
        <w:autoSpaceDE/>
        <w:autoSpaceDN/>
        <w:adjustRightInd/>
        <w:spacing w:after="200" w:line="276" w:lineRule="auto"/>
        <w:jc w:val="both"/>
        <w:rPr>
          <w:sz w:val="24"/>
          <w:szCs w:val="24"/>
          <w:lang w:val="es-ES" w:eastAsia="es-ES"/>
        </w:rPr>
      </w:pPr>
      <w:r w:rsidRPr="00BD36D6">
        <w:rPr>
          <w:sz w:val="24"/>
          <w:szCs w:val="24"/>
          <w:lang w:val="es-ES" w:eastAsia="es-ES"/>
        </w:rPr>
        <w:t xml:space="preserve">La segunda proposición aprobada por la Comisión Primera fue presentada por H. Representante Jorge Méndez por la cual se prohíbe la realización de actividades de exploración y explotación de hidrocarburos en el Archipiélago San Andrés, Providencia y Santa Catalina. No obstante, frente a este punto los ponentes consideran que, al no haberse </w:t>
      </w:r>
      <w:r w:rsidR="007E1B43" w:rsidRPr="00BD36D6">
        <w:rPr>
          <w:sz w:val="24"/>
          <w:szCs w:val="24"/>
          <w:lang w:val="es-ES" w:eastAsia="es-ES"/>
        </w:rPr>
        <w:t>presentado iniciativa</w:t>
      </w:r>
      <w:r w:rsidRPr="00BD36D6">
        <w:rPr>
          <w:sz w:val="24"/>
          <w:szCs w:val="24"/>
          <w:lang w:val="es-ES" w:eastAsia="es-ES"/>
        </w:rPr>
        <w:t xml:space="preserve"> </w:t>
      </w:r>
      <w:r w:rsidR="00F03F8F" w:rsidRPr="00BD36D6">
        <w:rPr>
          <w:sz w:val="24"/>
          <w:szCs w:val="24"/>
          <w:lang w:val="es-ES" w:eastAsia="es-ES"/>
        </w:rPr>
        <w:t xml:space="preserve">alguna </w:t>
      </w:r>
      <w:r w:rsidRPr="00BD36D6">
        <w:rPr>
          <w:sz w:val="24"/>
          <w:szCs w:val="24"/>
          <w:lang w:val="es-ES" w:eastAsia="es-ES"/>
        </w:rPr>
        <w:t xml:space="preserve">en relación con </w:t>
      </w:r>
      <w:r w:rsidR="00F03F8F" w:rsidRPr="00BD36D6">
        <w:rPr>
          <w:sz w:val="24"/>
          <w:szCs w:val="24"/>
          <w:lang w:val="es-ES" w:eastAsia="es-ES"/>
        </w:rPr>
        <w:t xml:space="preserve">la protección ambiental de </w:t>
      </w:r>
      <w:r w:rsidRPr="00BD36D6">
        <w:rPr>
          <w:sz w:val="24"/>
          <w:szCs w:val="24"/>
          <w:lang w:val="es-ES" w:eastAsia="es-ES"/>
        </w:rPr>
        <w:t>este departamento durante las discusiones surtidas en primer</w:t>
      </w:r>
      <w:r w:rsidR="00F03F8F" w:rsidRPr="00BD36D6">
        <w:rPr>
          <w:sz w:val="24"/>
          <w:szCs w:val="24"/>
          <w:lang w:val="es-ES" w:eastAsia="es-ES"/>
        </w:rPr>
        <w:t>a vuelta</w:t>
      </w:r>
      <w:r w:rsidR="00E322BB" w:rsidRPr="00BD36D6">
        <w:rPr>
          <w:sz w:val="24"/>
          <w:szCs w:val="24"/>
          <w:lang w:val="es-ES" w:eastAsia="es-ES"/>
        </w:rPr>
        <w:t xml:space="preserve"> del trámite</w:t>
      </w:r>
      <w:r w:rsidR="007E1B43" w:rsidRPr="00BD36D6">
        <w:rPr>
          <w:sz w:val="24"/>
          <w:szCs w:val="24"/>
          <w:lang w:val="es-ES" w:eastAsia="es-ES"/>
        </w:rPr>
        <w:t>,</w:t>
      </w:r>
      <w:r w:rsidRPr="00BD36D6">
        <w:rPr>
          <w:sz w:val="24"/>
          <w:szCs w:val="24"/>
          <w:lang w:val="es-ES" w:eastAsia="es-ES"/>
        </w:rPr>
        <w:t xml:space="preserve"> se estaría</w:t>
      </w:r>
      <w:r w:rsidR="00122618" w:rsidRPr="00BD36D6">
        <w:rPr>
          <w:sz w:val="24"/>
          <w:szCs w:val="24"/>
          <w:lang w:val="es-ES" w:eastAsia="es-ES"/>
        </w:rPr>
        <w:t xml:space="preserve"> ante un vicio de procedimiento de conformidad con lo exigido</w:t>
      </w:r>
      <w:r w:rsidRPr="00BD36D6">
        <w:rPr>
          <w:sz w:val="24"/>
          <w:szCs w:val="24"/>
          <w:lang w:val="es-ES" w:eastAsia="es-ES"/>
        </w:rPr>
        <w:t xml:space="preserve"> en el inciso 3º del </w:t>
      </w:r>
      <w:r w:rsidR="00AF67E4" w:rsidRPr="00BD36D6">
        <w:rPr>
          <w:sz w:val="24"/>
          <w:szCs w:val="24"/>
          <w:lang w:val="es-ES" w:eastAsia="es-ES"/>
        </w:rPr>
        <w:t>a</w:t>
      </w:r>
      <w:r w:rsidRPr="00BD36D6">
        <w:rPr>
          <w:sz w:val="24"/>
          <w:szCs w:val="24"/>
          <w:lang w:val="es-ES" w:eastAsia="es-ES"/>
        </w:rPr>
        <w:t>rtículo 375 de la Constitución Política</w:t>
      </w:r>
      <w:r w:rsidR="005A4806" w:rsidRPr="00BD36D6">
        <w:rPr>
          <w:sz w:val="24"/>
          <w:szCs w:val="24"/>
          <w:lang w:val="es-ES" w:eastAsia="es-ES"/>
        </w:rPr>
        <w:t xml:space="preserve"> y en el artículo 226 de la Ley 5ª de 1992</w:t>
      </w:r>
      <w:r w:rsidR="007E1B43" w:rsidRPr="00BD36D6">
        <w:rPr>
          <w:sz w:val="24"/>
          <w:szCs w:val="24"/>
          <w:lang w:val="es-ES" w:eastAsia="es-ES"/>
        </w:rPr>
        <w:t xml:space="preserve">, toda vez que no se estaría cumpliendo con </w:t>
      </w:r>
      <w:r w:rsidR="00E322BB" w:rsidRPr="00BD36D6">
        <w:rPr>
          <w:sz w:val="24"/>
          <w:szCs w:val="24"/>
          <w:lang w:val="es-ES" w:eastAsia="es-ES"/>
        </w:rPr>
        <w:t>los</w:t>
      </w:r>
      <w:r w:rsidR="007E1B43" w:rsidRPr="00BD36D6">
        <w:rPr>
          <w:sz w:val="24"/>
          <w:szCs w:val="24"/>
          <w:lang w:val="es-ES" w:eastAsia="es-ES"/>
        </w:rPr>
        <w:t xml:space="preserve"> principio</w:t>
      </w:r>
      <w:r w:rsidR="00E322BB" w:rsidRPr="00BD36D6">
        <w:rPr>
          <w:sz w:val="24"/>
          <w:szCs w:val="24"/>
          <w:lang w:val="es-ES" w:eastAsia="es-ES"/>
        </w:rPr>
        <w:t>s</w:t>
      </w:r>
      <w:r w:rsidR="007E1B43" w:rsidRPr="00BD36D6">
        <w:rPr>
          <w:sz w:val="24"/>
          <w:szCs w:val="24"/>
          <w:lang w:val="es-ES" w:eastAsia="es-ES"/>
        </w:rPr>
        <w:t xml:space="preserve"> de consecutividad</w:t>
      </w:r>
      <w:r w:rsidR="00E322BB" w:rsidRPr="00BD36D6">
        <w:rPr>
          <w:sz w:val="24"/>
          <w:szCs w:val="24"/>
          <w:lang w:val="es-ES" w:eastAsia="es-ES"/>
        </w:rPr>
        <w:t xml:space="preserve"> e identidad flexible</w:t>
      </w:r>
      <w:r w:rsidR="00AF67E4" w:rsidRPr="00BD36D6">
        <w:rPr>
          <w:sz w:val="24"/>
          <w:szCs w:val="24"/>
          <w:lang w:val="es-ES" w:eastAsia="es-ES"/>
        </w:rPr>
        <w:t>,</w:t>
      </w:r>
      <w:r w:rsidR="00E726C5" w:rsidRPr="00BD36D6">
        <w:rPr>
          <w:sz w:val="24"/>
          <w:szCs w:val="24"/>
          <w:lang w:val="es-ES" w:eastAsia="es-ES"/>
        </w:rPr>
        <w:t xml:space="preserve"> y se estaría debatiendo, en este segundo período del trámite del proyecto de acto legislativo una iniciativa que no fue presentada en el primero</w:t>
      </w:r>
      <w:r w:rsidR="00E322BB" w:rsidRPr="00BD36D6">
        <w:rPr>
          <w:sz w:val="24"/>
          <w:szCs w:val="24"/>
          <w:lang w:val="es-ES" w:eastAsia="es-ES"/>
        </w:rPr>
        <w:t xml:space="preserve"> </w:t>
      </w:r>
      <w:r w:rsidR="007E1B43" w:rsidRPr="00BD36D6">
        <w:rPr>
          <w:sz w:val="24"/>
          <w:szCs w:val="24"/>
          <w:lang w:val="es-ES" w:eastAsia="es-ES"/>
        </w:rPr>
        <w:t>. A este respecto, los ponentes consideran necesario recordar lo dispuesto por la H. Corte Constitucional sobre esta materia:</w:t>
      </w:r>
    </w:p>
    <w:p w14:paraId="35A9F7EB" w14:textId="66EC83DA" w:rsidR="007E1B43" w:rsidRPr="00BD36D6" w:rsidRDefault="007E1B43" w:rsidP="007E1B43">
      <w:pPr>
        <w:widowControl/>
        <w:autoSpaceDE/>
        <w:autoSpaceDN/>
        <w:adjustRightInd/>
        <w:spacing w:after="200" w:line="276" w:lineRule="auto"/>
        <w:ind w:left="567" w:right="474"/>
        <w:jc w:val="both"/>
        <w:rPr>
          <w:i/>
          <w:iCs/>
          <w:sz w:val="24"/>
          <w:szCs w:val="24"/>
          <w:lang w:val="es-ES" w:eastAsia="es-ES"/>
        </w:rPr>
      </w:pPr>
      <w:r w:rsidRPr="00BD36D6">
        <w:rPr>
          <w:i/>
          <w:iCs/>
          <w:sz w:val="24"/>
          <w:szCs w:val="24"/>
          <w:lang w:val="es-ES" w:eastAsia="es-ES"/>
        </w:rPr>
        <w:t>“</w:t>
      </w:r>
      <w:r w:rsidR="00F5165D" w:rsidRPr="00BD36D6">
        <w:rPr>
          <w:i/>
          <w:iCs/>
          <w:sz w:val="24"/>
          <w:szCs w:val="24"/>
          <w:lang w:val="es-ES" w:eastAsia="es-ES"/>
        </w:rPr>
        <w:t xml:space="preserve">(…) Como se mencionó en la sentencia C-856 de 2005, para formular un cargo apto de inconstitucionalidad por vulneración de estos parámetros, es necesario que indicar ‘la forma como la introducción de modificaciones, adiciones y supresiones al proyecto de ley durante el segundo debate desconocen los principios de consecutividad e identidad relativa sobre el fundamento que i) no </w:t>
      </w:r>
      <w:r w:rsidR="00F5165D" w:rsidRPr="00BD36D6">
        <w:rPr>
          <w:i/>
          <w:iCs/>
          <w:sz w:val="24"/>
          <w:szCs w:val="24"/>
          <w:lang w:val="es-ES" w:eastAsia="es-ES"/>
        </w:rPr>
        <w:lastRenderedPageBreak/>
        <w:t>guardan relación de conexidad temática con lo debatido y aprobado en el primer debate y ii) no se refieran a los temas tratados y aprobados en el primer debate o no cumplieron los debates reglamentarios</w:t>
      </w:r>
      <w:r w:rsidRPr="00BD36D6">
        <w:rPr>
          <w:i/>
          <w:iCs/>
          <w:sz w:val="24"/>
          <w:szCs w:val="24"/>
          <w:lang w:val="es-ES" w:eastAsia="es-ES"/>
        </w:rPr>
        <w:t>.”</w:t>
      </w:r>
      <w:r w:rsidR="00F5165D" w:rsidRPr="00BD36D6">
        <w:rPr>
          <w:rStyle w:val="Refdenotaalfinal"/>
          <w:i/>
          <w:iCs/>
          <w:sz w:val="24"/>
          <w:szCs w:val="24"/>
          <w:lang w:val="es-ES" w:eastAsia="es-ES"/>
        </w:rPr>
        <w:endnoteReference w:id="17"/>
      </w:r>
    </w:p>
    <w:p w14:paraId="4AA9B908" w14:textId="71EC722D" w:rsidR="003D11BB" w:rsidRPr="00BD36D6" w:rsidRDefault="008A186C" w:rsidP="005177AB">
      <w:pPr>
        <w:widowControl/>
        <w:autoSpaceDE/>
        <w:autoSpaceDN/>
        <w:adjustRightInd/>
        <w:spacing w:after="200" w:line="276" w:lineRule="auto"/>
        <w:jc w:val="both"/>
        <w:rPr>
          <w:sz w:val="24"/>
          <w:szCs w:val="24"/>
          <w:lang w:val="es-ES" w:eastAsia="es-ES"/>
        </w:rPr>
      </w:pPr>
      <w:r w:rsidRPr="00BD36D6">
        <w:rPr>
          <w:sz w:val="24"/>
          <w:szCs w:val="24"/>
          <w:lang w:val="es-ES" w:eastAsia="es-ES"/>
        </w:rPr>
        <w:t>Por lo anterior, y t</w:t>
      </w:r>
      <w:r w:rsidR="007E1B43" w:rsidRPr="00BD36D6">
        <w:rPr>
          <w:sz w:val="24"/>
          <w:szCs w:val="24"/>
          <w:lang w:val="es-ES" w:eastAsia="es-ES"/>
        </w:rPr>
        <w:t xml:space="preserve">eniendo en cuenta que </w:t>
      </w:r>
      <w:r w:rsidRPr="00BD36D6">
        <w:rPr>
          <w:sz w:val="24"/>
          <w:szCs w:val="24"/>
          <w:lang w:val="es-ES" w:eastAsia="es-ES"/>
        </w:rPr>
        <w:t>durante las discusiones del proyecto de acto legislativo no se han registrado iniciativas a favor de la protección ambiental del Archipiélago San Andrés, Providencia y Santa Catalina los ponentes consideran que no es viable mantener lo aprobado por la Comisión en el texto a proponer a la Plenaria en el segundo debate de la última vuelta del proyecto de acto legislativo en tanto ello podría derivar en un vicio procedimental que afecte la totalidad de la iniciativa.</w:t>
      </w:r>
    </w:p>
    <w:p w14:paraId="711AB1EA" w14:textId="06EC7DF6" w:rsidR="003D11BB" w:rsidRPr="00BD36D6" w:rsidRDefault="003D11BB" w:rsidP="00E620A2">
      <w:pPr>
        <w:pStyle w:val="Ttulo2"/>
        <w:numPr>
          <w:ilvl w:val="0"/>
          <w:numId w:val="33"/>
        </w:numPr>
        <w:spacing w:line="276" w:lineRule="auto"/>
        <w:rPr>
          <w:rFonts w:ascii="Times New Roman" w:hAnsi="Times New Roman" w:cs="Times New Roman"/>
          <w:szCs w:val="24"/>
          <w:lang w:val="es-ES" w:eastAsia="es-ES"/>
        </w:rPr>
      </w:pPr>
      <w:r w:rsidRPr="00BD36D6">
        <w:rPr>
          <w:rFonts w:ascii="Times New Roman" w:hAnsi="Times New Roman" w:cs="Times New Roman"/>
          <w:szCs w:val="24"/>
          <w:lang w:val="es-ES" w:eastAsia="es-ES"/>
        </w:rPr>
        <w:t>RELACIÓN DE POSIBLES CONFLICTOS DE INTERÉS</w:t>
      </w:r>
    </w:p>
    <w:p w14:paraId="32D50DC7" w14:textId="77777777" w:rsidR="00960FAC" w:rsidRDefault="00960FAC" w:rsidP="00960FAC">
      <w:pPr>
        <w:rPr>
          <w:sz w:val="24"/>
          <w:szCs w:val="24"/>
          <w:lang w:val="es-ES" w:eastAsia="es-ES"/>
        </w:rPr>
      </w:pPr>
    </w:p>
    <w:p w14:paraId="39A90D66" w14:textId="49C2020A" w:rsidR="003D11BB" w:rsidRPr="00BD36D6" w:rsidRDefault="003D11BB" w:rsidP="003D11BB">
      <w:pPr>
        <w:widowControl/>
        <w:autoSpaceDE/>
        <w:autoSpaceDN/>
        <w:adjustRightInd/>
        <w:spacing w:after="200" w:line="276" w:lineRule="auto"/>
        <w:jc w:val="both"/>
        <w:rPr>
          <w:sz w:val="24"/>
          <w:szCs w:val="24"/>
          <w:lang w:val="es-ES" w:eastAsia="es-ES"/>
        </w:rPr>
      </w:pPr>
      <w:r w:rsidRPr="00BD36D6">
        <w:rPr>
          <w:sz w:val="24"/>
          <w:szCs w:val="24"/>
          <w:lang w:val="es-ES" w:eastAsia="es-ES"/>
        </w:rPr>
        <w:t>En cumplimiento con lo dispuesto en el artículo 3 de la Ley 2003 de 2019, por el cual se modifica el artículo 29 de la Ley 5ª de 1992, los ponentes, siguiendo la jurisprudencia del Consejo de Estado sobre este tema</w:t>
      </w:r>
      <w:r w:rsidRPr="00BD36D6">
        <w:rPr>
          <w:rStyle w:val="Refdenotaalfinal"/>
          <w:sz w:val="24"/>
          <w:szCs w:val="24"/>
          <w:lang w:val="es-ES" w:eastAsia="es-ES"/>
        </w:rPr>
        <w:endnoteReference w:id="18"/>
      </w:r>
      <w:r w:rsidRPr="00BD36D6">
        <w:rPr>
          <w:sz w:val="24"/>
          <w:szCs w:val="24"/>
          <w:lang w:val="es-ES" w:eastAsia="es-ES"/>
        </w:rPr>
        <w:t>, consideran que el presente proyecto de ley no genera conflictos de interés para su discusión y votación por cuanto se trata de un proyecto de carácter general que no crea un beneficio o perjuicio particular, actual y directo.</w:t>
      </w:r>
    </w:p>
    <w:p w14:paraId="46616D94" w14:textId="16E52DCC" w:rsidR="006C2977" w:rsidRPr="00BD36D6" w:rsidRDefault="006C2977" w:rsidP="00E620A2">
      <w:pPr>
        <w:pStyle w:val="Ttulo2"/>
        <w:numPr>
          <w:ilvl w:val="0"/>
          <w:numId w:val="33"/>
        </w:numPr>
        <w:spacing w:line="276" w:lineRule="auto"/>
        <w:rPr>
          <w:rFonts w:ascii="Times New Roman" w:hAnsi="Times New Roman" w:cs="Times New Roman"/>
          <w:szCs w:val="24"/>
          <w:lang w:val="es-ES" w:eastAsia="es-ES"/>
        </w:rPr>
      </w:pPr>
      <w:r w:rsidRPr="00BD36D6">
        <w:rPr>
          <w:rFonts w:ascii="Times New Roman" w:hAnsi="Times New Roman" w:cs="Times New Roman"/>
          <w:szCs w:val="24"/>
          <w:lang w:val="es-ES" w:eastAsia="es-ES"/>
        </w:rPr>
        <w:t>PLIEGO DE MODIFICACIONES</w:t>
      </w:r>
    </w:p>
    <w:p w14:paraId="518F04F3" w14:textId="76BDB770" w:rsidR="006C2977" w:rsidRPr="00BD36D6" w:rsidRDefault="006C2977" w:rsidP="006C2977">
      <w:pPr>
        <w:rPr>
          <w:sz w:val="24"/>
          <w:szCs w:val="24"/>
          <w:lang w:val="es-ES" w:eastAsia="es-ES"/>
        </w:rPr>
      </w:pPr>
    </w:p>
    <w:p w14:paraId="453A147D" w14:textId="1EFD0297" w:rsidR="006C2977" w:rsidRPr="00BD36D6" w:rsidRDefault="006C2977" w:rsidP="006C2977">
      <w:pPr>
        <w:widowControl/>
        <w:autoSpaceDE/>
        <w:autoSpaceDN/>
        <w:adjustRightInd/>
        <w:spacing w:after="200" w:line="276" w:lineRule="auto"/>
        <w:jc w:val="both"/>
        <w:rPr>
          <w:sz w:val="24"/>
          <w:szCs w:val="24"/>
          <w:lang w:val="es-ES" w:eastAsia="es-ES"/>
        </w:rPr>
      </w:pPr>
      <w:r w:rsidRPr="00BD36D6">
        <w:rPr>
          <w:sz w:val="24"/>
          <w:szCs w:val="24"/>
          <w:lang w:val="es-ES" w:eastAsia="es-ES"/>
        </w:rPr>
        <w:t>Teniendo en cuenta las observaciones de los miembros de la Comisión Primera de la Cámara de Representantes efectuadas en el primer debate de la segunda vuelta de este acto legislativo y las consideraciones de los ponentes en segundo debate</w:t>
      </w:r>
      <w:r w:rsidR="00613926" w:rsidRPr="00BD36D6">
        <w:rPr>
          <w:sz w:val="24"/>
          <w:szCs w:val="24"/>
          <w:lang w:val="es-ES" w:eastAsia="es-ES"/>
        </w:rPr>
        <w:t>,</w:t>
      </w:r>
      <w:r w:rsidRPr="00BD36D6">
        <w:rPr>
          <w:sz w:val="24"/>
          <w:szCs w:val="24"/>
          <w:lang w:val="es-ES" w:eastAsia="es-ES"/>
        </w:rPr>
        <w:t xml:space="preserve"> a continuación</w:t>
      </w:r>
      <w:r w:rsidR="003E6DDA">
        <w:rPr>
          <w:sz w:val="24"/>
          <w:szCs w:val="24"/>
          <w:lang w:val="es-ES" w:eastAsia="es-ES"/>
        </w:rPr>
        <w:t>,</w:t>
      </w:r>
      <w:r w:rsidRPr="00BD36D6">
        <w:rPr>
          <w:sz w:val="24"/>
          <w:szCs w:val="24"/>
          <w:lang w:val="es-ES" w:eastAsia="es-ES"/>
        </w:rPr>
        <w:t xml:space="preserve"> se presentan las modificaciones al texto puesto a consideración a la Plenaria de la Corporación.</w:t>
      </w:r>
    </w:p>
    <w:tbl>
      <w:tblPr>
        <w:tblStyle w:val="Tablaconcuadrcula"/>
        <w:tblW w:w="9209" w:type="dxa"/>
        <w:tblLayout w:type="fixed"/>
        <w:tblLook w:val="04A0" w:firstRow="1" w:lastRow="0" w:firstColumn="1" w:lastColumn="0" w:noHBand="0" w:noVBand="1"/>
      </w:tblPr>
      <w:tblGrid>
        <w:gridCol w:w="3402"/>
        <w:gridCol w:w="3402"/>
        <w:gridCol w:w="2405"/>
      </w:tblGrid>
      <w:tr w:rsidR="00671DAB" w:rsidRPr="00BD36D6" w14:paraId="50C52EE1" w14:textId="44CE8088" w:rsidTr="00671DAB">
        <w:trPr>
          <w:trHeight w:val="687"/>
          <w:tblHeader/>
        </w:trPr>
        <w:tc>
          <w:tcPr>
            <w:tcW w:w="3402" w:type="dxa"/>
            <w:vAlign w:val="center"/>
          </w:tcPr>
          <w:p w14:paraId="5712F767" w14:textId="1D4E1D63" w:rsidR="00671DAB" w:rsidRPr="00BD36D6" w:rsidRDefault="00671DAB" w:rsidP="00671DAB">
            <w:pPr>
              <w:ind w:firstLine="26"/>
              <w:jc w:val="center"/>
              <w:rPr>
                <w:sz w:val="24"/>
                <w:szCs w:val="24"/>
              </w:rPr>
            </w:pPr>
            <w:r w:rsidRPr="00BD36D6">
              <w:rPr>
                <w:b/>
                <w:sz w:val="24"/>
                <w:szCs w:val="24"/>
                <w:lang w:val="es-ES"/>
              </w:rPr>
              <w:t>TEXTO APROBADO COMISIÓN PRIMERA</w:t>
            </w:r>
          </w:p>
        </w:tc>
        <w:tc>
          <w:tcPr>
            <w:tcW w:w="3402" w:type="dxa"/>
            <w:vAlign w:val="center"/>
          </w:tcPr>
          <w:p w14:paraId="0DAA13C5" w14:textId="328C1B58" w:rsidR="00671DAB" w:rsidRPr="00BD36D6" w:rsidRDefault="00671DAB" w:rsidP="00671DAB">
            <w:pPr>
              <w:ind w:firstLine="26"/>
              <w:jc w:val="center"/>
              <w:rPr>
                <w:b/>
                <w:sz w:val="24"/>
                <w:szCs w:val="24"/>
                <w:lang w:val="es-ES"/>
              </w:rPr>
            </w:pPr>
            <w:r w:rsidRPr="00BD36D6">
              <w:rPr>
                <w:b/>
                <w:sz w:val="24"/>
                <w:szCs w:val="24"/>
                <w:lang w:val="es-ES"/>
              </w:rPr>
              <w:t xml:space="preserve">TEXTO PROPUESTO PARA </w:t>
            </w:r>
            <w:r w:rsidRPr="00BD36D6">
              <w:rPr>
                <w:b/>
                <w:sz w:val="24"/>
                <w:szCs w:val="24"/>
                <w:lang w:val="es-ES"/>
              </w:rPr>
              <w:br/>
              <w:t>SEGUNDO DEBATE EN SEGUNDA VUELTA</w:t>
            </w:r>
          </w:p>
        </w:tc>
        <w:tc>
          <w:tcPr>
            <w:tcW w:w="2405" w:type="dxa"/>
            <w:vAlign w:val="center"/>
          </w:tcPr>
          <w:p w14:paraId="4125BE8B" w14:textId="0F11CB9B" w:rsidR="00671DAB" w:rsidRPr="00BD36D6" w:rsidRDefault="00671DAB" w:rsidP="00671DAB">
            <w:pPr>
              <w:ind w:firstLine="26"/>
              <w:jc w:val="center"/>
              <w:rPr>
                <w:b/>
                <w:sz w:val="24"/>
                <w:szCs w:val="24"/>
                <w:lang w:val="es-ES"/>
              </w:rPr>
            </w:pPr>
            <w:r w:rsidRPr="00BD36D6">
              <w:rPr>
                <w:b/>
                <w:sz w:val="24"/>
                <w:szCs w:val="24"/>
                <w:lang w:val="es-ES"/>
              </w:rPr>
              <w:t>JUSTIFICACIÓN</w:t>
            </w:r>
          </w:p>
        </w:tc>
      </w:tr>
      <w:tr w:rsidR="00671DAB" w:rsidRPr="00D63474" w14:paraId="6D908DB1" w14:textId="600BABDE" w:rsidTr="00671DAB">
        <w:trPr>
          <w:trHeight w:val="1727"/>
        </w:trPr>
        <w:tc>
          <w:tcPr>
            <w:tcW w:w="3402" w:type="dxa"/>
          </w:tcPr>
          <w:p w14:paraId="272D7438" w14:textId="77777777" w:rsidR="00671DAB" w:rsidRPr="00BD36D6" w:rsidRDefault="00671DAB" w:rsidP="00671DAB">
            <w:pPr>
              <w:jc w:val="both"/>
              <w:rPr>
                <w:sz w:val="24"/>
                <w:szCs w:val="24"/>
                <w:lang w:val="es-ES_tradnl"/>
              </w:rPr>
            </w:pPr>
            <w:r w:rsidRPr="00BD36D6">
              <w:rPr>
                <w:sz w:val="24"/>
                <w:szCs w:val="24"/>
                <w:lang w:val="es-ES_tradnl"/>
              </w:rPr>
              <w:t xml:space="preserve">Artículo 1°. Modifíquese el artículo 310 de la Constitución Política de Colombia, el cual quedará así: </w:t>
            </w:r>
          </w:p>
          <w:p w14:paraId="735F78C2" w14:textId="77777777" w:rsidR="00671DAB" w:rsidRPr="00BD36D6" w:rsidRDefault="00671DAB" w:rsidP="00671DAB">
            <w:pPr>
              <w:jc w:val="both"/>
              <w:rPr>
                <w:b/>
                <w:sz w:val="24"/>
                <w:szCs w:val="24"/>
                <w:lang w:val="es-ES_tradnl"/>
              </w:rPr>
            </w:pPr>
          </w:p>
          <w:p w14:paraId="7E0663A0" w14:textId="77777777" w:rsidR="00671DAB" w:rsidRPr="00BD36D6" w:rsidRDefault="00671DAB" w:rsidP="00671DAB">
            <w:pPr>
              <w:jc w:val="both"/>
              <w:rPr>
                <w:sz w:val="24"/>
                <w:szCs w:val="24"/>
                <w:lang w:val="es-ES_tradnl"/>
              </w:rPr>
            </w:pPr>
            <w:r w:rsidRPr="00BD36D6">
              <w:rPr>
                <w:b/>
                <w:sz w:val="24"/>
                <w:szCs w:val="24"/>
                <w:lang w:val="es-ES_tradnl"/>
              </w:rPr>
              <w:t>Artículo 310.</w:t>
            </w:r>
            <w:r w:rsidRPr="00BD36D6">
              <w:rPr>
                <w:sz w:val="24"/>
                <w:szCs w:val="24"/>
                <w:lang w:val="es-ES_tradnl"/>
              </w:rPr>
              <w:t xml:space="preserve"> El departamento Archipiélago de San Andrés, Providencia y Santa Catalina y los departamentos de Amazonas, Caquetá, Guaviare, Guainía, Putumayo y Vaupés se regirán por normas especiales, de acuerdo con lo establecido en </w:t>
            </w:r>
            <w:r w:rsidRPr="00BD36D6">
              <w:rPr>
                <w:sz w:val="24"/>
                <w:szCs w:val="24"/>
                <w:lang w:val="es-ES_tradnl"/>
              </w:rPr>
              <w:lastRenderedPageBreak/>
              <w:t xml:space="preserve">este artículo, además de las normas previstas en la Constitución y las leyes para los otros departamentos y municipios. </w:t>
            </w:r>
          </w:p>
          <w:p w14:paraId="5628E5CA" w14:textId="77777777" w:rsidR="00671DAB" w:rsidRPr="00BD36D6" w:rsidRDefault="00671DAB" w:rsidP="00671DAB">
            <w:pPr>
              <w:jc w:val="both"/>
              <w:rPr>
                <w:sz w:val="24"/>
                <w:szCs w:val="24"/>
                <w:lang w:val="es-ES_tradnl"/>
              </w:rPr>
            </w:pPr>
          </w:p>
          <w:p w14:paraId="7A04492D" w14:textId="77777777" w:rsidR="00671DAB" w:rsidRPr="00BD36D6" w:rsidRDefault="00671DAB" w:rsidP="00671DAB">
            <w:pPr>
              <w:jc w:val="both"/>
              <w:rPr>
                <w:sz w:val="24"/>
                <w:szCs w:val="24"/>
                <w:lang w:val="es-ES_tradnl"/>
              </w:rPr>
            </w:pPr>
            <w:r w:rsidRPr="00BD36D6">
              <w:rPr>
                <w:sz w:val="24"/>
                <w:szCs w:val="24"/>
                <w:lang w:val="es-ES_tradnl"/>
              </w:rPr>
              <w:t>El departamento Archipiélago de San Andrés, Providencia y Santa Catalina se regirá por las normas especiales que, en materia administrativa, de inmigración, fiscal, de comercio exterior, de cambios, financiera y de fomento económico, establezca el legislador.</w:t>
            </w:r>
          </w:p>
          <w:p w14:paraId="1178388A" w14:textId="77777777" w:rsidR="00671DAB" w:rsidRPr="00BD36D6" w:rsidRDefault="00671DAB" w:rsidP="00671DAB">
            <w:pPr>
              <w:jc w:val="both"/>
              <w:rPr>
                <w:sz w:val="24"/>
                <w:szCs w:val="24"/>
                <w:lang w:val="es-ES_tradnl"/>
              </w:rPr>
            </w:pPr>
          </w:p>
          <w:p w14:paraId="4C1DBCE8" w14:textId="77777777" w:rsidR="00671DAB" w:rsidRPr="00BD36D6" w:rsidRDefault="00671DAB" w:rsidP="00671DAB">
            <w:pPr>
              <w:jc w:val="both"/>
              <w:rPr>
                <w:sz w:val="24"/>
                <w:szCs w:val="24"/>
                <w:lang w:val="es-ES_tradnl"/>
              </w:rPr>
            </w:pPr>
            <w:r w:rsidRPr="00BD36D6">
              <w:rPr>
                <w:sz w:val="24"/>
                <w:szCs w:val="24"/>
                <w:lang w:val="es-ES_tradnl"/>
              </w:rPr>
              <w:t>Mediante ley aprobada por la mayoría de los miembros de cada Cámara se podrá limitar el ejercicio de los derechos de circulación y residencia, establecer controles a la densidad de la población, regular el uso del suelo y someter a condiciones especiales la enajenación de bienes inmuebles con el fin de proteger la identidad cultural de las comunidades nativas y preservar el ambiente y los recursos naturales del Archipiélago.</w:t>
            </w:r>
          </w:p>
          <w:p w14:paraId="06B1A78D" w14:textId="77777777" w:rsidR="00671DAB" w:rsidRPr="00BD36D6" w:rsidRDefault="00671DAB" w:rsidP="00671DAB">
            <w:pPr>
              <w:jc w:val="both"/>
              <w:rPr>
                <w:sz w:val="24"/>
                <w:szCs w:val="24"/>
                <w:lang w:val="es-ES_tradnl"/>
              </w:rPr>
            </w:pPr>
          </w:p>
          <w:p w14:paraId="68758491" w14:textId="77777777" w:rsidR="00671DAB" w:rsidRPr="00BD36D6" w:rsidRDefault="00671DAB" w:rsidP="00671DAB">
            <w:pPr>
              <w:jc w:val="both"/>
              <w:rPr>
                <w:sz w:val="24"/>
                <w:szCs w:val="24"/>
                <w:lang w:val="es-ES_tradnl"/>
              </w:rPr>
            </w:pPr>
            <w:r w:rsidRPr="00BD36D6">
              <w:rPr>
                <w:sz w:val="24"/>
                <w:szCs w:val="24"/>
                <w:lang w:val="es-ES_tradnl"/>
              </w:rPr>
              <w:t>Mediante la creación de los municipios a que hubiere lugar, la Asamblea Departamental garantizará la expresión institucional de las comunidades raizales de San Andrés. El municipio de Providencia tendrá en las rentas departamentales una participación no inferior del 20% del valor total de dichas rentas.</w:t>
            </w:r>
          </w:p>
          <w:p w14:paraId="7F6B9F4A" w14:textId="77777777" w:rsidR="00671DAB" w:rsidRPr="00BD36D6" w:rsidRDefault="00671DAB" w:rsidP="00671DAB">
            <w:pPr>
              <w:jc w:val="both"/>
              <w:rPr>
                <w:sz w:val="24"/>
                <w:szCs w:val="24"/>
                <w:lang w:val="es-ES_tradnl"/>
              </w:rPr>
            </w:pPr>
          </w:p>
          <w:p w14:paraId="5ECADA4F" w14:textId="77777777" w:rsidR="00671DAB" w:rsidRPr="00BD36D6" w:rsidRDefault="00671DAB" w:rsidP="00671DAB">
            <w:pPr>
              <w:jc w:val="both"/>
              <w:rPr>
                <w:sz w:val="24"/>
                <w:szCs w:val="24"/>
                <w:lang w:val="es-ES_tradnl"/>
              </w:rPr>
            </w:pPr>
            <w:r w:rsidRPr="00BD36D6">
              <w:rPr>
                <w:sz w:val="24"/>
                <w:szCs w:val="24"/>
                <w:lang w:val="es-ES_tradnl"/>
              </w:rPr>
              <w:t xml:space="preserve">Los departamentos de Amazonas, Caquetá, Guaviare, Guainía, Putumayo y Vaupés se regirán por normas especiales para garantizar la efectiva protección y preservación de la biodiversidad, de la riqueza ambiental y cultural de las comunidades indígenas que la habitan y contribuir con el mejoramiento de la calidad de vida de sus habitantes. </w:t>
            </w:r>
          </w:p>
          <w:p w14:paraId="2725EF6E" w14:textId="6E663EF3" w:rsidR="00671DAB" w:rsidRPr="00BD36D6" w:rsidRDefault="00671DAB" w:rsidP="00671DAB">
            <w:pPr>
              <w:jc w:val="both"/>
              <w:rPr>
                <w:sz w:val="24"/>
                <w:szCs w:val="24"/>
                <w:lang w:val="es-ES_tradnl"/>
              </w:rPr>
            </w:pPr>
          </w:p>
          <w:p w14:paraId="6389E311" w14:textId="77777777" w:rsidR="00671DAB" w:rsidRPr="00BD36D6" w:rsidRDefault="00671DAB" w:rsidP="00671DAB">
            <w:pPr>
              <w:jc w:val="both"/>
              <w:rPr>
                <w:sz w:val="24"/>
                <w:szCs w:val="24"/>
                <w:lang w:val="es-ES_tradnl"/>
              </w:rPr>
            </w:pPr>
          </w:p>
          <w:p w14:paraId="755F038F" w14:textId="77777777" w:rsidR="00671DAB" w:rsidRPr="00BD36D6" w:rsidRDefault="00671DAB" w:rsidP="00671DAB">
            <w:pPr>
              <w:jc w:val="both"/>
              <w:rPr>
                <w:sz w:val="24"/>
                <w:szCs w:val="24"/>
                <w:lang w:val="es-ES_tradnl"/>
              </w:rPr>
            </w:pPr>
            <w:r w:rsidRPr="00BD36D6">
              <w:rPr>
                <w:sz w:val="24"/>
                <w:szCs w:val="24"/>
                <w:lang w:val="es-ES_tradnl"/>
              </w:rPr>
              <w:t xml:space="preserve">Para este fin, se podrán expedir normas especiales en materia ambiental, administrativa, fiscal y poblacional, que fomenten la investigación científica, el turismo, el desarrollo del comercio y formas de explotación sostenible de los recursos, previa consulta a las comunidades directamente afectadas, que provean bienestar social y económico a sus habitantes y garanticen la preservación de los bosques, su fauna y su flora hacia el futuro, y detengan la deforestación y el tráfico de fauna. En dichas normas podrán establecerse mecanismos de compensación y pago de servicios ambientales que permitan que otras entidades territoriales, el Gobierno nacional y los colombianos, en general, aporten recursos para la preservación de estos departamentos. </w:t>
            </w:r>
          </w:p>
          <w:p w14:paraId="5918726B" w14:textId="6D172D3F" w:rsidR="00671DAB" w:rsidRPr="00BD36D6" w:rsidRDefault="00671DAB" w:rsidP="00671DAB">
            <w:pPr>
              <w:jc w:val="both"/>
              <w:rPr>
                <w:sz w:val="24"/>
                <w:szCs w:val="24"/>
                <w:lang w:val="es-ES_tradnl"/>
              </w:rPr>
            </w:pPr>
          </w:p>
          <w:p w14:paraId="28A99D53" w14:textId="68AD0D4C" w:rsidR="00671DAB" w:rsidRPr="00BD36D6" w:rsidRDefault="00671DAB" w:rsidP="00671DAB">
            <w:pPr>
              <w:jc w:val="both"/>
              <w:rPr>
                <w:sz w:val="24"/>
                <w:szCs w:val="24"/>
                <w:lang w:val="es-ES_tradnl"/>
              </w:rPr>
            </w:pPr>
          </w:p>
          <w:p w14:paraId="51E3F8D8" w14:textId="77777777" w:rsidR="00671DAB" w:rsidRPr="00BD36D6" w:rsidRDefault="00671DAB" w:rsidP="00671DAB">
            <w:pPr>
              <w:jc w:val="both"/>
              <w:rPr>
                <w:sz w:val="24"/>
                <w:szCs w:val="24"/>
                <w:lang w:val="es-ES_tradnl"/>
              </w:rPr>
            </w:pPr>
          </w:p>
          <w:p w14:paraId="1CEEB3E1" w14:textId="5855EE8D" w:rsidR="00671DAB" w:rsidRPr="00BD36D6" w:rsidRDefault="00671DAB" w:rsidP="00671DAB">
            <w:pPr>
              <w:jc w:val="both"/>
              <w:rPr>
                <w:sz w:val="24"/>
                <w:szCs w:val="24"/>
                <w:lang w:val="es-ES_tradnl"/>
              </w:rPr>
            </w:pPr>
            <w:r w:rsidRPr="00BD36D6">
              <w:rPr>
                <w:b/>
                <w:bCs/>
                <w:sz w:val="24"/>
                <w:szCs w:val="24"/>
                <w:lang w:val="es-ES_tradnl"/>
              </w:rPr>
              <w:t xml:space="preserve">Parágrafo: </w:t>
            </w:r>
            <w:r w:rsidRPr="00BD36D6">
              <w:rPr>
                <w:sz w:val="24"/>
                <w:szCs w:val="24"/>
                <w:lang w:val="es-ES_tradnl"/>
              </w:rPr>
              <w:t xml:space="preserve">En los Departamentos de Amazonas, Caquetá́, Guaviare, Guainía, Putumayo, Vaupés </w:t>
            </w:r>
          </w:p>
          <w:p w14:paraId="0E054C8D" w14:textId="77359BF1" w:rsidR="00671DAB" w:rsidRPr="00BD36D6" w:rsidRDefault="00671DAB" w:rsidP="00671DAB">
            <w:pPr>
              <w:jc w:val="both"/>
              <w:rPr>
                <w:sz w:val="24"/>
                <w:szCs w:val="24"/>
                <w:lang w:val="es-ES_tradnl"/>
              </w:rPr>
            </w:pPr>
            <w:r w:rsidRPr="00BD36D6">
              <w:rPr>
                <w:sz w:val="24"/>
                <w:szCs w:val="24"/>
                <w:lang w:val="es-ES_tradnl"/>
              </w:rPr>
              <w:t>y el Archipiélago de San Andrés, Providencia y Santa Catalina no se realizarán actividades de exploración y explotación de hidrocarburos. Las normas de régimen especial que, por su competencia, sean expedidas por el Gobierno Nacional no podrán versar sobre la explotación de estos recursos.</w:t>
            </w:r>
          </w:p>
          <w:p w14:paraId="0F1B4186" w14:textId="77777777" w:rsidR="00671DAB" w:rsidRPr="00BD36D6" w:rsidRDefault="00671DAB" w:rsidP="00671DAB">
            <w:pPr>
              <w:jc w:val="both"/>
              <w:rPr>
                <w:sz w:val="24"/>
                <w:szCs w:val="24"/>
                <w:lang w:val="es-ES_tradnl"/>
              </w:rPr>
            </w:pPr>
          </w:p>
          <w:p w14:paraId="52A61D41" w14:textId="0A7DDF18" w:rsidR="00671DAB" w:rsidRPr="00BD36D6" w:rsidRDefault="00671DAB" w:rsidP="00671DAB">
            <w:pPr>
              <w:jc w:val="both"/>
              <w:rPr>
                <w:sz w:val="24"/>
                <w:szCs w:val="24"/>
                <w:lang w:val="es-ES_tradnl"/>
              </w:rPr>
            </w:pPr>
            <w:r w:rsidRPr="00BD36D6">
              <w:rPr>
                <w:b/>
                <w:bCs/>
                <w:sz w:val="24"/>
                <w:szCs w:val="24"/>
                <w:lang w:val="es-ES_tradnl"/>
              </w:rPr>
              <w:t>Parágrafo transitorio 1.</w:t>
            </w:r>
            <w:r w:rsidRPr="00BD36D6">
              <w:rPr>
                <w:sz w:val="24"/>
                <w:szCs w:val="24"/>
                <w:lang w:val="es-ES_tradnl"/>
              </w:rPr>
              <w:t xml:space="preserve"> Lo previsto en el parágrafo del artículo 310 aplicará sin perjuicio de los derechos adquiridos por quienes se encuentran desarrollando actividades de exploración de hidrocarburos en la región a la fecha de expedición del presente Acto Legislativo. Cuando se trate de contratos o actos administrativos que autoricen la explotación, estos estarán vigentes hasta la fecha de terminación prevista sin lugar a renovación.</w:t>
            </w:r>
          </w:p>
          <w:p w14:paraId="4825D69B" w14:textId="77777777" w:rsidR="00671DAB" w:rsidRPr="00BD36D6" w:rsidRDefault="00671DAB" w:rsidP="00671DAB">
            <w:pPr>
              <w:jc w:val="both"/>
              <w:rPr>
                <w:sz w:val="24"/>
                <w:szCs w:val="24"/>
                <w:lang w:val="es-ES_tradnl"/>
              </w:rPr>
            </w:pPr>
          </w:p>
          <w:p w14:paraId="49BD3AAD" w14:textId="1B1971B0" w:rsidR="00671DAB" w:rsidRPr="00BD36D6" w:rsidRDefault="00671DAB" w:rsidP="00671DAB">
            <w:pPr>
              <w:jc w:val="both"/>
              <w:rPr>
                <w:sz w:val="24"/>
                <w:szCs w:val="24"/>
                <w:lang w:val="es-ES_tradnl"/>
              </w:rPr>
            </w:pPr>
            <w:r w:rsidRPr="00BD36D6">
              <w:rPr>
                <w:b/>
                <w:bCs/>
                <w:sz w:val="24"/>
                <w:szCs w:val="24"/>
                <w:lang w:val="es-ES_tradnl"/>
              </w:rPr>
              <w:t>Parágrafo transitorio 2.</w:t>
            </w:r>
            <w:r w:rsidRPr="00BD36D6">
              <w:rPr>
                <w:sz w:val="24"/>
                <w:szCs w:val="24"/>
                <w:lang w:val="es-ES_tradnl"/>
              </w:rPr>
              <w:t xml:space="preserve"> El Gobierno nacional presentará el proyecto de ley para el desarrollo de este artículo dentro de los seis (6) meses siguientes a la promulgación de este acto legislativo.</w:t>
            </w:r>
          </w:p>
          <w:p w14:paraId="7EFDD220" w14:textId="2F3D02ED" w:rsidR="00671DAB" w:rsidRPr="00BD36D6" w:rsidRDefault="00671DAB" w:rsidP="00671DAB">
            <w:pPr>
              <w:jc w:val="both"/>
              <w:rPr>
                <w:sz w:val="24"/>
                <w:szCs w:val="24"/>
                <w:lang w:val="es-ES_tradnl"/>
              </w:rPr>
            </w:pPr>
          </w:p>
        </w:tc>
        <w:tc>
          <w:tcPr>
            <w:tcW w:w="3402" w:type="dxa"/>
          </w:tcPr>
          <w:p w14:paraId="724059A1" w14:textId="77777777" w:rsidR="00671DAB" w:rsidRPr="00BD36D6" w:rsidRDefault="00671DAB" w:rsidP="00671DAB">
            <w:pPr>
              <w:jc w:val="both"/>
              <w:rPr>
                <w:sz w:val="24"/>
                <w:szCs w:val="24"/>
                <w:lang w:val="es-ES_tradnl"/>
              </w:rPr>
            </w:pPr>
            <w:r w:rsidRPr="00BD36D6">
              <w:rPr>
                <w:sz w:val="24"/>
                <w:szCs w:val="24"/>
                <w:lang w:val="es-ES_tradnl"/>
              </w:rPr>
              <w:lastRenderedPageBreak/>
              <w:t xml:space="preserve">Artículo 1°. Modifíquese el artículo 310 de la Constitución Política de Colombia, el cual quedará así: </w:t>
            </w:r>
          </w:p>
          <w:p w14:paraId="1724AE96" w14:textId="77777777" w:rsidR="00671DAB" w:rsidRPr="00BD36D6" w:rsidRDefault="00671DAB" w:rsidP="00671DAB">
            <w:pPr>
              <w:jc w:val="both"/>
              <w:rPr>
                <w:b/>
                <w:sz w:val="24"/>
                <w:szCs w:val="24"/>
                <w:lang w:val="es-ES_tradnl"/>
              </w:rPr>
            </w:pPr>
          </w:p>
          <w:p w14:paraId="6A73135A" w14:textId="4CDD460E" w:rsidR="00671DAB" w:rsidRPr="00BD36D6" w:rsidRDefault="00671DAB" w:rsidP="00671DAB">
            <w:pPr>
              <w:jc w:val="both"/>
              <w:rPr>
                <w:sz w:val="24"/>
                <w:szCs w:val="24"/>
                <w:lang w:val="es-ES_tradnl"/>
              </w:rPr>
            </w:pPr>
            <w:r w:rsidRPr="00BD36D6">
              <w:rPr>
                <w:b/>
                <w:sz w:val="24"/>
                <w:szCs w:val="24"/>
                <w:lang w:val="es-ES_tradnl"/>
              </w:rPr>
              <w:t>Artículo 310.</w:t>
            </w:r>
            <w:r w:rsidRPr="00BD36D6">
              <w:rPr>
                <w:sz w:val="24"/>
                <w:szCs w:val="24"/>
                <w:lang w:val="es-ES_tradnl"/>
              </w:rPr>
              <w:t xml:space="preserve"> </w:t>
            </w:r>
            <w:r w:rsidRPr="00BD36D6">
              <w:rPr>
                <w:strike/>
                <w:sz w:val="24"/>
                <w:szCs w:val="24"/>
                <w:lang w:val="es-ES_tradnl"/>
              </w:rPr>
              <w:t>El</w:t>
            </w:r>
            <w:r w:rsidRPr="00BD36D6">
              <w:rPr>
                <w:sz w:val="24"/>
                <w:szCs w:val="24"/>
                <w:lang w:val="es-ES_tradnl"/>
              </w:rPr>
              <w:t xml:space="preserve"> </w:t>
            </w:r>
            <w:r w:rsidR="00473178" w:rsidRPr="00BD36D6">
              <w:rPr>
                <w:sz w:val="24"/>
                <w:szCs w:val="24"/>
                <w:u w:val="single"/>
                <w:lang w:val="es-ES_tradnl"/>
              </w:rPr>
              <w:t xml:space="preserve">Los </w:t>
            </w:r>
            <w:r w:rsidRPr="00BD36D6">
              <w:rPr>
                <w:sz w:val="24"/>
                <w:szCs w:val="24"/>
                <w:lang w:val="es-ES_tradnl"/>
              </w:rPr>
              <w:t>departamento</w:t>
            </w:r>
            <w:r w:rsidR="00473178" w:rsidRPr="00BD36D6">
              <w:rPr>
                <w:sz w:val="24"/>
                <w:szCs w:val="24"/>
                <w:u w:val="single"/>
                <w:lang w:val="es-ES_tradnl"/>
              </w:rPr>
              <w:t>s</w:t>
            </w:r>
            <w:r w:rsidRPr="00BD36D6">
              <w:rPr>
                <w:sz w:val="24"/>
                <w:szCs w:val="24"/>
                <w:lang w:val="es-ES_tradnl"/>
              </w:rPr>
              <w:t xml:space="preserve"> Archipiélago de San Andrés, Providencia y Santa Catalina</w:t>
            </w:r>
            <w:r w:rsidR="00473178" w:rsidRPr="00BD36D6">
              <w:rPr>
                <w:sz w:val="24"/>
                <w:szCs w:val="24"/>
                <w:u w:val="single"/>
                <w:lang w:val="es-ES_tradnl"/>
              </w:rPr>
              <w:t>,</w:t>
            </w:r>
            <w:r w:rsidRPr="00BD36D6">
              <w:rPr>
                <w:sz w:val="24"/>
                <w:szCs w:val="24"/>
                <w:lang w:val="es-ES_tradnl"/>
              </w:rPr>
              <w:t xml:space="preserve"> </w:t>
            </w:r>
            <w:r w:rsidRPr="00BD36D6">
              <w:rPr>
                <w:strike/>
                <w:sz w:val="24"/>
                <w:szCs w:val="24"/>
                <w:lang w:val="es-ES_tradnl"/>
              </w:rPr>
              <w:t>y los departamentos de</w:t>
            </w:r>
            <w:r w:rsidRPr="00BD36D6">
              <w:rPr>
                <w:sz w:val="24"/>
                <w:szCs w:val="24"/>
                <w:lang w:val="es-ES_tradnl"/>
              </w:rPr>
              <w:t xml:space="preserve"> Amazonas, Caquetá, Guaviare, Guainía, Putumayo y Vaupés se regirán por normas especiales, de acuerdo con lo establecido en </w:t>
            </w:r>
            <w:r w:rsidRPr="00BD36D6">
              <w:rPr>
                <w:sz w:val="24"/>
                <w:szCs w:val="24"/>
                <w:lang w:val="es-ES_tradnl"/>
              </w:rPr>
              <w:lastRenderedPageBreak/>
              <w:t xml:space="preserve">este artículo, además de las normas previstas en la Constitución y las leyes para los otros departamentos y municipios. </w:t>
            </w:r>
          </w:p>
          <w:p w14:paraId="5BBA5C1B" w14:textId="77777777" w:rsidR="00671DAB" w:rsidRPr="00BD36D6" w:rsidRDefault="00671DAB" w:rsidP="00671DAB">
            <w:pPr>
              <w:jc w:val="both"/>
              <w:rPr>
                <w:sz w:val="24"/>
                <w:szCs w:val="24"/>
                <w:lang w:val="es-ES_tradnl"/>
              </w:rPr>
            </w:pPr>
          </w:p>
          <w:p w14:paraId="176C4DAE" w14:textId="77777777" w:rsidR="00671DAB" w:rsidRPr="00BD36D6" w:rsidRDefault="00671DAB" w:rsidP="00671DAB">
            <w:pPr>
              <w:jc w:val="both"/>
              <w:rPr>
                <w:sz w:val="24"/>
                <w:szCs w:val="24"/>
                <w:lang w:val="es-ES_tradnl"/>
              </w:rPr>
            </w:pPr>
            <w:r w:rsidRPr="00BD36D6">
              <w:rPr>
                <w:sz w:val="24"/>
                <w:szCs w:val="24"/>
                <w:lang w:val="es-ES_tradnl"/>
              </w:rPr>
              <w:t>El departamento Archipiélago de San Andrés, Providencia y Santa Catalina se regirá por las normas especiales que, en materia administrativa, de inmigración, fiscal, de comercio exterior, de cambios, financiera y de fomento económico, establezca el legislador.</w:t>
            </w:r>
          </w:p>
          <w:p w14:paraId="30ECC5D5" w14:textId="77777777" w:rsidR="00671DAB" w:rsidRPr="00BD36D6" w:rsidRDefault="00671DAB" w:rsidP="00671DAB">
            <w:pPr>
              <w:jc w:val="both"/>
              <w:rPr>
                <w:sz w:val="24"/>
                <w:szCs w:val="24"/>
                <w:lang w:val="es-ES_tradnl"/>
              </w:rPr>
            </w:pPr>
          </w:p>
          <w:p w14:paraId="5019E918" w14:textId="4EBB5AB3" w:rsidR="00671DAB" w:rsidRPr="00BD36D6" w:rsidRDefault="00671DAB" w:rsidP="00671DAB">
            <w:pPr>
              <w:jc w:val="both"/>
              <w:rPr>
                <w:sz w:val="24"/>
                <w:szCs w:val="24"/>
                <w:lang w:val="es-ES_tradnl"/>
              </w:rPr>
            </w:pPr>
            <w:r w:rsidRPr="00BD36D6">
              <w:rPr>
                <w:sz w:val="24"/>
                <w:szCs w:val="24"/>
                <w:lang w:val="es-ES_tradnl"/>
              </w:rPr>
              <w:t>Mediante ley aprobada por la mayoría de los miembros de cada Cámara se podrá limitar el ejercicio de los derechos de circulación y residencia, establecer controles a la densidad de la población, regular el uso del suelo y someter a condiciones especiales la enajenación de bienes inmuebles con el fin de proteger la identidad cultural de las comunidades nativas y preservar el ambiente y los recursos naturales del Archipiélago.</w:t>
            </w:r>
          </w:p>
          <w:p w14:paraId="0D102AAB" w14:textId="77777777" w:rsidR="00671DAB" w:rsidRPr="00BD36D6" w:rsidRDefault="00671DAB" w:rsidP="00671DAB">
            <w:pPr>
              <w:jc w:val="both"/>
              <w:rPr>
                <w:sz w:val="24"/>
                <w:szCs w:val="24"/>
                <w:lang w:val="es-ES_tradnl"/>
              </w:rPr>
            </w:pPr>
          </w:p>
          <w:p w14:paraId="404199A5" w14:textId="77777777" w:rsidR="00671DAB" w:rsidRPr="00BD36D6" w:rsidRDefault="00671DAB" w:rsidP="00671DAB">
            <w:pPr>
              <w:jc w:val="both"/>
              <w:rPr>
                <w:sz w:val="24"/>
                <w:szCs w:val="24"/>
                <w:lang w:val="es-ES_tradnl"/>
              </w:rPr>
            </w:pPr>
            <w:r w:rsidRPr="00BD36D6">
              <w:rPr>
                <w:sz w:val="24"/>
                <w:szCs w:val="24"/>
                <w:lang w:val="es-ES_tradnl"/>
              </w:rPr>
              <w:t>Mediante la creación de los municipios a que hubiere lugar, la Asamblea Departamental garantizará la expresión institucional de las comunidades raizales de San Andrés. El municipio de Providencia tendrá en las rentas departamentales una participación no inferior del 20% del valor total de dichas rentas.</w:t>
            </w:r>
          </w:p>
          <w:p w14:paraId="2FB01946" w14:textId="77777777" w:rsidR="00671DAB" w:rsidRPr="00BD36D6" w:rsidRDefault="00671DAB" w:rsidP="00671DAB">
            <w:pPr>
              <w:jc w:val="both"/>
              <w:rPr>
                <w:sz w:val="24"/>
                <w:szCs w:val="24"/>
                <w:lang w:val="es-ES_tradnl"/>
              </w:rPr>
            </w:pPr>
          </w:p>
          <w:p w14:paraId="11C64D1A" w14:textId="601D1D1A" w:rsidR="00671DAB" w:rsidRPr="00BD36D6" w:rsidRDefault="00671DAB" w:rsidP="00671DAB">
            <w:pPr>
              <w:jc w:val="both"/>
              <w:rPr>
                <w:sz w:val="24"/>
                <w:szCs w:val="24"/>
                <w:lang w:val="es-ES_tradnl"/>
              </w:rPr>
            </w:pPr>
            <w:r w:rsidRPr="00BD36D6">
              <w:rPr>
                <w:sz w:val="24"/>
                <w:szCs w:val="24"/>
                <w:lang w:val="es-ES_tradnl"/>
              </w:rPr>
              <w:t xml:space="preserve">Los departamentos de Amazonas, Caquetá, Guaviare, Guainía, Putumayo y Vaupés se regirán por normas especiales para garantizar la efectiva protección y preservación de la biodiversidad, de la riqueza ambiental y cultural de las comunidades indígenas que la habitan y contribuir con el mejoramiento de la calidad de vida de sus habitantes. </w:t>
            </w:r>
          </w:p>
          <w:p w14:paraId="7F889A89" w14:textId="77777777" w:rsidR="00671DAB" w:rsidRPr="00BD36D6" w:rsidRDefault="00671DAB" w:rsidP="00671DAB">
            <w:pPr>
              <w:jc w:val="both"/>
              <w:rPr>
                <w:sz w:val="24"/>
                <w:szCs w:val="24"/>
                <w:lang w:val="es-ES_tradnl"/>
              </w:rPr>
            </w:pPr>
          </w:p>
          <w:p w14:paraId="369D6D89" w14:textId="75F4EE39" w:rsidR="00671DAB" w:rsidRPr="00BD36D6" w:rsidRDefault="00671DAB" w:rsidP="00671DAB">
            <w:pPr>
              <w:jc w:val="both"/>
              <w:rPr>
                <w:sz w:val="24"/>
                <w:szCs w:val="24"/>
                <w:lang w:val="es-ES_tradnl"/>
              </w:rPr>
            </w:pPr>
            <w:r w:rsidRPr="00BD36D6">
              <w:rPr>
                <w:strike/>
                <w:sz w:val="24"/>
                <w:szCs w:val="24"/>
                <w:lang w:val="es-ES_tradnl"/>
              </w:rPr>
              <w:t>Para este fin</w:t>
            </w:r>
            <w:r w:rsidRPr="00BD36D6">
              <w:rPr>
                <w:sz w:val="24"/>
                <w:szCs w:val="24"/>
                <w:lang w:val="es-ES_tradnl"/>
              </w:rPr>
              <w:t xml:space="preserve"> </w:t>
            </w:r>
            <w:r w:rsidRPr="00BD36D6">
              <w:rPr>
                <w:sz w:val="24"/>
                <w:szCs w:val="24"/>
                <w:u w:val="single"/>
                <w:lang w:val="es-ES_tradnl"/>
              </w:rPr>
              <w:t>Con el propósito de desarrollar lo dispuesto en el anterior inciso</w:t>
            </w:r>
            <w:r w:rsidRPr="00BD36D6">
              <w:rPr>
                <w:sz w:val="24"/>
                <w:szCs w:val="24"/>
                <w:lang w:val="es-ES_tradnl"/>
              </w:rPr>
              <w:t xml:space="preserve">, se podrán expedir normas especiales en materia ambiental, administrativa, fiscal y poblacional, que fomenten la investigación científica, el </w:t>
            </w:r>
            <w:r w:rsidRPr="00BD36D6">
              <w:rPr>
                <w:strike/>
                <w:sz w:val="24"/>
                <w:szCs w:val="24"/>
                <w:lang w:val="es-ES_tradnl"/>
              </w:rPr>
              <w:t>turismo</w:t>
            </w:r>
            <w:r w:rsidRPr="00BD36D6">
              <w:rPr>
                <w:sz w:val="24"/>
                <w:szCs w:val="24"/>
                <w:lang w:val="es-ES_tradnl"/>
              </w:rPr>
              <w:t xml:space="preserve"> </w:t>
            </w:r>
            <w:r w:rsidRPr="00BD36D6">
              <w:rPr>
                <w:sz w:val="24"/>
                <w:szCs w:val="24"/>
                <w:u w:val="single"/>
                <w:lang w:val="es-ES_tradnl"/>
              </w:rPr>
              <w:t>ecoturismo</w:t>
            </w:r>
            <w:r w:rsidRPr="00BD36D6">
              <w:rPr>
                <w:sz w:val="24"/>
                <w:szCs w:val="24"/>
                <w:lang w:val="es-ES_tradnl"/>
              </w:rPr>
              <w:t xml:space="preserve">, el desarrollo del comercio y formas de </w:t>
            </w:r>
            <w:r w:rsidRPr="00BD36D6">
              <w:rPr>
                <w:strike/>
                <w:sz w:val="24"/>
                <w:szCs w:val="24"/>
                <w:lang w:val="es-ES_tradnl"/>
              </w:rPr>
              <w:t>explotación</w:t>
            </w:r>
            <w:r w:rsidRPr="00BD36D6">
              <w:rPr>
                <w:sz w:val="24"/>
                <w:szCs w:val="24"/>
                <w:lang w:val="es-ES_tradnl"/>
              </w:rPr>
              <w:t xml:space="preserve"> </w:t>
            </w:r>
            <w:r w:rsidRPr="00BD36D6">
              <w:rPr>
                <w:sz w:val="24"/>
                <w:szCs w:val="24"/>
                <w:u w:val="single"/>
                <w:lang w:val="es-ES_tradnl"/>
              </w:rPr>
              <w:t xml:space="preserve">aprovechamiento </w:t>
            </w:r>
            <w:r w:rsidRPr="00BD36D6">
              <w:rPr>
                <w:sz w:val="24"/>
                <w:szCs w:val="24"/>
                <w:lang w:val="es-ES_tradnl"/>
              </w:rPr>
              <w:t xml:space="preserve">sostenible de los recursos, previa consulta a las comunidades directamente afectadas, que provean bienestar social y económico a sus habitantes y garanticen la preservación de los bosques, su fauna y su flora hacia el futuro, y detengan la deforestación y el tráfico de fauna. En dichas normas podrán establecerse mecanismos de compensación y pago de servicios ambientales que permitan que otras entidades territoriales, el Gobierno nacional y los colombianos, en general, aporten recursos para la preservación de estos </w:t>
            </w:r>
            <w:r w:rsidRPr="00BD36D6">
              <w:rPr>
                <w:sz w:val="24"/>
                <w:szCs w:val="24"/>
                <w:lang w:val="es-ES_tradnl"/>
              </w:rPr>
              <w:lastRenderedPageBreak/>
              <w:t xml:space="preserve">departamentos. </w:t>
            </w:r>
          </w:p>
          <w:p w14:paraId="438EDFBF" w14:textId="5B2A855E" w:rsidR="00671DAB" w:rsidRPr="00BD36D6" w:rsidRDefault="00671DAB" w:rsidP="00671DAB">
            <w:pPr>
              <w:jc w:val="both"/>
              <w:rPr>
                <w:sz w:val="24"/>
                <w:szCs w:val="24"/>
                <w:lang w:val="es-ES_tradnl"/>
              </w:rPr>
            </w:pPr>
          </w:p>
          <w:p w14:paraId="4D8F5220" w14:textId="0F103949" w:rsidR="00671DAB" w:rsidRPr="00BD36D6" w:rsidRDefault="00671DAB" w:rsidP="00671DAB">
            <w:pPr>
              <w:jc w:val="both"/>
              <w:rPr>
                <w:sz w:val="24"/>
                <w:szCs w:val="24"/>
                <w:lang w:val="es-ES_tradnl"/>
              </w:rPr>
            </w:pPr>
            <w:r w:rsidRPr="00BD36D6">
              <w:rPr>
                <w:b/>
                <w:bCs/>
                <w:sz w:val="24"/>
                <w:szCs w:val="24"/>
                <w:lang w:val="es-ES_tradnl"/>
              </w:rPr>
              <w:t xml:space="preserve">Parágrafo: </w:t>
            </w:r>
            <w:r w:rsidRPr="00BD36D6">
              <w:rPr>
                <w:sz w:val="24"/>
                <w:szCs w:val="24"/>
                <w:lang w:val="es-ES_tradnl"/>
              </w:rPr>
              <w:t>En los Departamentos de Amazonas, Caquetá́, Guaviare, Guainía, Putumayo</w:t>
            </w:r>
            <w:r w:rsidRPr="00BD36D6">
              <w:rPr>
                <w:strike/>
                <w:sz w:val="24"/>
                <w:szCs w:val="24"/>
                <w:lang w:val="es-ES_tradnl"/>
              </w:rPr>
              <w:t>,</w:t>
            </w:r>
            <w:r w:rsidRPr="00BD36D6">
              <w:rPr>
                <w:sz w:val="24"/>
                <w:szCs w:val="24"/>
                <w:lang w:val="es-ES_tradnl"/>
              </w:rPr>
              <w:t xml:space="preserve"> </w:t>
            </w:r>
            <w:r w:rsidRPr="00BD36D6">
              <w:rPr>
                <w:sz w:val="24"/>
                <w:szCs w:val="24"/>
                <w:u w:val="single"/>
                <w:lang w:val="es-ES_tradnl"/>
              </w:rPr>
              <w:t>y</w:t>
            </w:r>
            <w:r w:rsidRPr="00BD36D6">
              <w:rPr>
                <w:sz w:val="24"/>
                <w:szCs w:val="24"/>
                <w:lang w:val="es-ES_tradnl"/>
              </w:rPr>
              <w:t xml:space="preserve"> Vaupés </w:t>
            </w:r>
            <w:r w:rsidRPr="00BD36D6">
              <w:rPr>
                <w:strike/>
                <w:sz w:val="24"/>
                <w:szCs w:val="24"/>
                <w:lang w:val="es-ES_tradnl"/>
              </w:rPr>
              <w:t>y el Archipiélago de San Andrés, Providencia y Santa Catalina</w:t>
            </w:r>
            <w:r w:rsidRPr="00BD36D6">
              <w:rPr>
                <w:sz w:val="24"/>
                <w:szCs w:val="24"/>
                <w:lang w:val="es-ES_tradnl"/>
              </w:rPr>
              <w:t xml:space="preserve"> no se realizarán actividades de explotación de hidrocarburos. Las normas de régimen especial que, por su competencia, sean expedidas por el Gobierno Nacional </w:t>
            </w:r>
            <w:r w:rsidRPr="00BD36D6">
              <w:rPr>
                <w:sz w:val="24"/>
                <w:szCs w:val="24"/>
                <w:u w:val="single"/>
                <w:lang w:val="es-ES_tradnl"/>
              </w:rPr>
              <w:t xml:space="preserve">o por el Congreso de la República </w:t>
            </w:r>
            <w:r w:rsidRPr="00BD36D6">
              <w:rPr>
                <w:sz w:val="24"/>
                <w:szCs w:val="24"/>
                <w:lang w:val="es-ES_tradnl"/>
              </w:rPr>
              <w:t>no podrán versar sobre la explotación de estos recursos.</w:t>
            </w:r>
          </w:p>
          <w:p w14:paraId="76C55A24" w14:textId="77777777" w:rsidR="00671DAB" w:rsidRPr="00BD36D6" w:rsidRDefault="00671DAB" w:rsidP="00671DAB">
            <w:pPr>
              <w:jc w:val="both"/>
              <w:rPr>
                <w:sz w:val="24"/>
                <w:szCs w:val="24"/>
                <w:lang w:val="es-ES_tradnl"/>
              </w:rPr>
            </w:pPr>
          </w:p>
          <w:p w14:paraId="094B3EF8" w14:textId="169499AD" w:rsidR="00671DAB" w:rsidRDefault="00671DAB" w:rsidP="00671DAB">
            <w:pPr>
              <w:jc w:val="both"/>
              <w:rPr>
                <w:sz w:val="24"/>
                <w:szCs w:val="24"/>
                <w:lang w:val="es-ES_tradnl"/>
              </w:rPr>
            </w:pPr>
            <w:r w:rsidRPr="00BD36D6">
              <w:rPr>
                <w:b/>
                <w:bCs/>
                <w:sz w:val="24"/>
                <w:szCs w:val="24"/>
                <w:lang w:val="es-ES_tradnl"/>
              </w:rPr>
              <w:t>Parágrafo transitorio 1.</w:t>
            </w:r>
            <w:r w:rsidRPr="00BD36D6">
              <w:rPr>
                <w:sz w:val="24"/>
                <w:szCs w:val="24"/>
                <w:lang w:val="es-ES_tradnl"/>
              </w:rPr>
              <w:t xml:space="preserve"> Lo previsto en el parágrafo del artículo 310 aplicará sin perjuicio de los derechos adquiridos por quienes se encuentran desarrollando actividades de exploración de hidrocarburos en la región a la fecha de expedición del presente Acto Legislativo. Cuando se trate de contratos o actos administrativos que autoricen la explotación</w:t>
            </w:r>
            <w:r w:rsidR="00C11B0B" w:rsidRPr="00C11B0B">
              <w:rPr>
                <w:sz w:val="24"/>
                <w:szCs w:val="24"/>
                <w:lang w:val="es-ES_tradnl"/>
              </w:rPr>
              <w:t xml:space="preserve"> </w:t>
            </w:r>
            <w:r w:rsidR="00C11B0B" w:rsidRPr="00C11B0B">
              <w:rPr>
                <w:sz w:val="24"/>
                <w:szCs w:val="24"/>
                <w:u w:val="single"/>
                <w:lang w:val="es-ES_tradnl"/>
              </w:rPr>
              <w:t>que estén vigentes a la fecha de expedición de este Acto Legislativo</w:t>
            </w:r>
            <w:r w:rsidRPr="00BD36D6">
              <w:rPr>
                <w:sz w:val="24"/>
                <w:szCs w:val="24"/>
                <w:lang w:val="es-ES_tradnl"/>
              </w:rPr>
              <w:t xml:space="preserve">, estos </w:t>
            </w:r>
            <w:r w:rsidRPr="00C11B0B">
              <w:rPr>
                <w:strike/>
                <w:sz w:val="24"/>
                <w:szCs w:val="24"/>
                <w:lang w:val="es-ES_tradnl"/>
              </w:rPr>
              <w:t>estarán vigentes</w:t>
            </w:r>
            <w:r w:rsidRPr="00BD36D6">
              <w:rPr>
                <w:sz w:val="24"/>
                <w:szCs w:val="24"/>
                <w:lang w:val="es-ES_tradnl"/>
              </w:rPr>
              <w:t xml:space="preserve"> </w:t>
            </w:r>
            <w:r w:rsidR="00C11B0B" w:rsidRPr="00C11B0B">
              <w:rPr>
                <w:sz w:val="24"/>
                <w:szCs w:val="24"/>
                <w:u w:val="single"/>
                <w:lang w:val="es-ES_tradnl"/>
              </w:rPr>
              <w:t xml:space="preserve">podrán continuar surtiendo efectos </w:t>
            </w:r>
            <w:r w:rsidRPr="00BD36D6">
              <w:rPr>
                <w:sz w:val="24"/>
                <w:szCs w:val="24"/>
                <w:lang w:val="es-ES_tradnl"/>
              </w:rPr>
              <w:t>hasta la fecha de terminación prevista</w:t>
            </w:r>
            <w:r w:rsidR="00C11B0B" w:rsidRPr="00C11B0B">
              <w:rPr>
                <w:sz w:val="24"/>
                <w:szCs w:val="24"/>
                <w:u w:val="single"/>
                <w:lang w:val="es-ES_tradnl"/>
              </w:rPr>
              <w:t>,</w:t>
            </w:r>
            <w:r w:rsidRPr="00BD36D6">
              <w:rPr>
                <w:sz w:val="24"/>
                <w:szCs w:val="24"/>
                <w:lang w:val="es-ES_tradnl"/>
              </w:rPr>
              <w:t xml:space="preserve"> sin lugar a renovación</w:t>
            </w:r>
            <w:r w:rsidR="00C11B0B">
              <w:rPr>
                <w:sz w:val="24"/>
                <w:szCs w:val="24"/>
                <w:lang w:val="es-ES_tradnl"/>
              </w:rPr>
              <w:t xml:space="preserve"> </w:t>
            </w:r>
            <w:r w:rsidR="00C11B0B">
              <w:rPr>
                <w:sz w:val="24"/>
                <w:szCs w:val="24"/>
                <w:u w:val="single"/>
                <w:lang w:val="es-ES_tradnl"/>
              </w:rPr>
              <w:t>o prórrogas</w:t>
            </w:r>
            <w:r w:rsidRPr="00BD36D6">
              <w:rPr>
                <w:sz w:val="24"/>
                <w:szCs w:val="24"/>
                <w:lang w:val="es-ES_tradnl"/>
              </w:rPr>
              <w:t>.</w:t>
            </w:r>
          </w:p>
          <w:p w14:paraId="507FECAC" w14:textId="77777777" w:rsidR="00671DAB" w:rsidRPr="00BD36D6" w:rsidRDefault="00671DAB" w:rsidP="00671DAB">
            <w:pPr>
              <w:jc w:val="both"/>
              <w:rPr>
                <w:sz w:val="24"/>
                <w:szCs w:val="24"/>
                <w:lang w:val="es-ES_tradnl"/>
              </w:rPr>
            </w:pPr>
          </w:p>
          <w:p w14:paraId="56A75C66" w14:textId="2D581323" w:rsidR="00671DAB" w:rsidRPr="00BD36D6" w:rsidRDefault="00671DAB" w:rsidP="00671DAB">
            <w:pPr>
              <w:jc w:val="both"/>
              <w:rPr>
                <w:rStyle w:val="A3"/>
                <w:rFonts w:cs="Times New Roman"/>
                <w:color w:val="auto"/>
                <w:sz w:val="24"/>
                <w:szCs w:val="24"/>
                <w:lang w:val="es-ES_tradnl"/>
              </w:rPr>
            </w:pPr>
            <w:r w:rsidRPr="00BD36D6">
              <w:rPr>
                <w:b/>
                <w:bCs/>
                <w:sz w:val="24"/>
                <w:szCs w:val="24"/>
                <w:lang w:val="es-ES_tradnl"/>
              </w:rPr>
              <w:t>Parágrafo transitorio 2.</w:t>
            </w:r>
            <w:r w:rsidRPr="00BD36D6">
              <w:rPr>
                <w:sz w:val="24"/>
                <w:szCs w:val="24"/>
                <w:lang w:val="es-ES_tradnl"/>
              </w:rPr>
              <w:t xml:space="preserve"> El Gobierno Nacional presentará </w:t>
            </w:r>
            <w:r w:rsidRPr="00BD36D6">
              <w:rPr>
                <w:sz w:val="24"/>
                <w:szCs w:val="24"/>
                <w:u w:val="single"/>
                <w:lang w:val="es-ES_tradnl"/>
              </w:rPr>
              <w:t xml:space="preserve">al Congreso de la República </w:t>
            </w:r>
            <w:r w:rsidRPr="00BD36D6">
              <w:rPr>
                <w:strike/>
                <w:sz w:val="24"/>
                <w:szCs w:val="24"/>
                <w:lang w:val="es-ES_tradnl"/>
              </w:rPr>
              <w:t>el</w:t>
            </w:r>
            <w:r w:rsidRPr="00BD36D6">
              <w:rPr>
                <w:sz w:val="24"/>
                <w:szCs w:val="24"/>
                <w:lang w:val="es-ES_tradnl"/>
              </w:rPr>
              <w:t xml:space="preserve"> </w:t>
            </w:r>
            <w:r w:rsidRPr="00BD36D6">
              <w:rPr>
                <w:sz w:val="24"/>
                <w:szCs w:val="24"/>
                <w:u w:val="single"/>
                <w:lang w:val="es-ES_tradnl"/>
              </w:rPr>
              <w:t xml:space="preserve">los </w:t>
            </w:r>
            <w:r w:rsidRPr="00BD36D6">
              <w:rPr>
                <w:sz w:val="24"/>
                <w:szCs w:val="24"/>
                <w:lang w:val="es-ES_tradnl"/>
              </w:rPr>
              <w:t>proyecto</w:t>
            </w:r>
            <w:r w:rsidRPr="00BD36D6">
              <w:rPr>
                <w:sz w:val="24"/>
                <w:szCs w:val="24"/>
                <w:u w:val="single"/>
                <w:lang w:val="es-ES_tradnl"/>
              </w:rPr>
              <w:t>s</w:t>
            </w:r>
            <w:r w:rsidRPr="00BD36D6">
              <w:rPr>
                <w:sz w:val="24"/>
                <w:szCs w:val="24"/>
                <w:lang w:val="es-ES_tradnl"/>
              </w:rPr>
              <w:t xml:space="preserve"> de ley </w:t>
            </w:r>
            <w:r w:rsidRPr="00BD36D6">
              <w:rPr>
                <w:sz w:val="24"/>
                <w:szCs w:val="24"/>
                <w:u w:val="single"/>
                <w:lang w:val="es-ES_tradnl"/>
              </w:rPr>
              <w:t xml:space="preserve">que considere necesarios </w:t>
            </w:r>
            <w:r w:rsidRPr="00BD36D6">
              <w:rPr>
                <w:sz w:val="24"/>
                <w:szCs w:val="24"/>
                <w:lang w:val="es-ES_tradnl"/>
              </w:rPr>
              <w:t xml:space="preserve">para el desarrollo de </w:t>
            </w:r>
            <w:r w:rsidRPr="00BD36D6">
              <w:rPr>
                <w:sz w:val="24"/>
                <w:szCs w:val="24"/>
                <w:u w:val="single"/>
                <w:lang w:val="es-ES_tradnl"/>
              </w:rPr>
              <w:t xml:space="preserve">lo </w:t>
            </w:r>
            <w:r w:rsidRPr="00BD36D6">
              <w:rPr>
                <w:sz w:val="24"/>
                <w:szCs w:val="24"/>
                <w:u w:val="single"/>
                <w:lang w:val="es-ES_tradnl"/>
              </w:rPr>
              <w:lastRenderedPageBreak/>
              <w:t>dispuesto en el último inciso de</w:t>
            </w:r>
            <w:r w:rsidRPr="00BD36D6">
              <w:rPr>
                <w:sz w:val="24"/>
                <w:szCs w:val="24"/>
                <w:lang w:val="es-ES_tradnl"/>
              </w:rPr>
              <w:t xml:space="preserve"> este artículo dentro de los seis (6) meses siguientes a la promulgación de este acto legislativo.</w:t>
            </w:r>
          </w:p>
        </w:tc>
        <w:tc>
          <w:tcPr>
            <w:tcW w:w="2405" w:type="dxa"/>
          </w:tcPr>
          <w:p w14:paraId="24B3DF7E" w14:textId="77777777" w:rsidR="00671DAB" w:rsidRPr="00BD36D6" w:rsidRDefault="00671DAB" w:rsidP="00671DAB">
            <w:pPr>
              <w:jc w:val="both"/>
              <w:rPr>
                <w:sz w:val="24"/>
                <w:szCs w:val="24"/>
                <w:lang w:val="es-ES_tradnl"/>
              </w:rPr>
            </w:pPr>
          </w:p>
          <w:p w14:paraId="270B7893" w14:textId="77777777" w:rsidR="00671DAB" w:rsidRPr="00BD36D6" w:rsidRDefault="00671DAB" w:rsidP="00671DAB">
            <w:pPr>
              <w:jc w:val="both"/>
              <w:rPr>
                <w:sz w:val="24"/>
                <w:szCs w:val="24"/>
                <w:lang w:val="es-ES_tradnl"/>
              </w:rPr>
            </w:pPr>
          </w:p>
          <w:p w14:paraId="48B8F41D" w14:textId="0C3C4968" w:rsidR="00671DAB" w:rsidRDefault="00671DAB" w:rsidP="00671DAB">
            <w:pPr>
              <w:jc w:val="both"/>
              <w:rPr>
                <w:sz w:val="24"/>
                <w:szCs w:val="24"/>
                <w:lang w:val="es-ES_tradnl"/>
              </w:rPr>
            </w:pPr>
          </w:p>
          <w:p w14:paraId="7FD8DA18" w14:textId="3D33B737" w:rsidR="00423002" w:rsidRDefault="00423002" w:rsidP="00671DAB">
            <w:pPr>
              <w:jc w:val="both"/>
              <w:rPr>
                <w:sz w:val="24"/>
                <w:szCs w:val="24"/>
                <w:lang w:val="es-ES_tradnl"/>
              </w:rPr>
            </w:pPr>
          </w:p>
          <w:p w14:paraId="0408936C" w14:textId="580C52ED" w:rsidR="00423002" w:rsidRDefault="00423002" w:rsidP="00671DAB">
            <w:pPr>
              <w:jc w:val="both"/>
              <w:rPr>
                <w:sz w:val="24"/>
                <w:szCs w:val="24"/>
                <w:lang w:val="es-ES_tradnl"/>
              </w:rPr>
            </w:pPr>
          </w:p>
          <w:p w14:paraId="6BD62CE1" w14:textId="1284AB54" w:rsidR="00423002" w:rsidRDefault="00423002" w:rsidP="00671DAB">
            <w:pPr>
              <w:jc w:val="both"/>
              <w:rPr>
                <w:sz w:val="24"/>
                <w:szCs w:val="24"/>
                <w:lang w:val="es-ES_tradnl"/>
              </w:rPr>
            </w:pPr>
          </w:p>
          <w:p w14:paraId="06AD6519" w14:textId="77777777" w:rsidR="00423002" w:rsidRPr="00BD36D6" w:rsidRDefault="00423002" w:rsidP="00671DAB">
            <w:pPr>
              <w:jc w:val="both"/>
              <w:rPr>
                <w:sz w:val="24"/>
                <w:szCs w:val="24"/>
                <w:lang w:val="es-ES_tradnl"/>
              </w:rPr>
            </w:pPr>
          </w:p>
          <w:p w14:paraId="2F167311" w14:textId="77777777" w:rsidR="00671DAB" w:rsidRPr="00BD36D6" w:rsidRDefault="00671DAB" w:rsidP="00671DAB">
            <w:pPr>
              <w:jc w:val="both"/>
              <w:rPr>
                <w:sz w:val="24"/>
                <w:szCs w:val="24"/>
                <w:lang w:val="es-ES_tradnl"/>
              </w:rPr>
            </w:pPr>
          </w:p>
          <w:p w14:paraId="0DFDEA69" w14:textId="7F7D9411" w:rsidR="00671DAB" w:rsidRPr="00BD36D6" w:rsidRDefault="00473178" w:rsidP="00671DAB">
            <w:pPr>
              <w:jc w:val="both"/>
              <w:rPr>
                <w:sz w:val="24"/>
                <w:szCs w:val="24"/>
                <w:lang w:val="es-ES_tradnl"/>
              </w:rPr>
            </w:pPr>
            <w:r w:rsidRPr="00BD36D6">
              <w:rPr>
                <w:sz w:val="24"/>
                <w:szCs w:val="24"/>
                <w:lang w:val="es-ES_tradnl"/>
              </w:rPr>
              <w:t>Se ajusta redacción.</w:t>
            </w:r>
          </w:p>
          <w:p w14:paraId="33D580A9" w14:textId="77777777" w:rsidR="00671DAB" w:rsidRPr="00BD36D6" w:rsidRDefault="00671DAB" w:rsidP="00671DAB">
            <w:pPr>
              <w:jc w:val="both"/>
              <w:rPr>
                <w:sz w:val="24"/>
                <w:szCs w:val="24"/>
                <w:lang w:val="es-ES_tradnl"/>
              </w:rPr>
            </w:pPr>
          </w:p>
          <w:p w14:paraId="73A43566" w14:textId="77777777" w:rsidR="00671DAB" w:rsidRPr="00BD36D6" w:rsidRDefault="00671DAB" w:rsidP="00671DAB">
            <w:pPr>
              <w:jc w:val="both"/>
              <w:rPr>
                <w:sz w:val="24"/>
                <w:szCs w:val="24"/>
                <w:lang w:val="es-ES_tradnl"/>
              </w:rPr>
            </w:pPr>
          </w:p>
          <w:p w14:paraId="37B52992" w14:textId="77777777" w:rsidR="00671DAB" w:rsidRPr="00BD36D6" w:rsidRDefault="00671DAB" w:rsidP="00671DAB">
            <w:pPr>
              <w:jc w:val="both"/>
              <w:rPr>
                <w:sz w:val="24"/>
                <w:szCs w:val="24"/>
                <w:lang w:val="es-ES_tradnl"/>
              </w:rPr>
            </w:pPr>
          </w:p>
          <w:p w14:paraId="31E48CAC" w14:textId="77777777" w:rsidR="00671DAB" w:rsidRPr="00BD36D6" w:rsidRDefault="00671DAB" w:rsidP="00671DAB">
            <w:pPr>
              <w:jc w:val="both"/>
              <w:rPr>
                <w:sz w:val="24"/>
                <w:szCs w:val="24"/>
                <w:lang w:val="es-ES_tradnl"/>
              </w:rPr>
            </w:pPr>
          </w:p>
          <w:p w14:paraId="0B1A8298" w14:textId="77777777" w:rsidR="00671DAB" w:rsidRPr="00BD36D6" w:rsidRDefault="00671DAB" w:rsidP="00671DAB">
            <w:pPr>
              <w:jc w:val="both"/>
              <w:rPr>
                <w:sz w:val="24"/>
                <w:szCs w:val="24"/>
                <w:lang w:val="es-ES_tradnl"/>
              </w:rPr>
            </w:pPr>
          </w:p>
          <w:p w14:paraId="01E2AE7F" w14:textId="77777777" w:rsidR="00671DAB" w:rsidRPr="00BD36D6" w:rsidRDefault="00671DAB" w:rsidP="00671DAB">
            <w:pPr>
              <w:jc w:val="both"/>
              <w:rPr>
                <w:sz w:val="24"/>
                <w:szCs w:val="24"/>
                <w:lang w:val="es-ES_tradnl"/>
              </w:rPr>
            </w:pPr>
          </w:p>
          <w:p w14:paraId="535C6005" w14:textId="77777777" w:rsidR="00671DAB" w:rsidRPr="00BD36D6" w:rsidRDefault="00671DAB" w:rsidP="00671DAB">
            <w:pPr>
              <w:jc w:val="both"/>
              <w:rPr>
                <w:sz w:val="24"/>
                <w:szCs w:val="24"/>
                <w:lang w:val="es-ES_tradnl"/>
              </w:rPr>
            </w:pPr>
          </w:p>
          <w:p w14:paraId="396ABCC2" w14:textId="77777777" w:rsidR="00671DAB" w:rsidRPr="00BD36D6" w:rsidRDefault="00671DAB" w:rsidP="00671DAB">
            <w:pPr>
              <w:jc w:val="both"/>
              <w:rPr>
                <w:sz w:val="24"/>
                <w:szCs w:val="24"/>
                <w:lang w:val="es-ES_tradnl"/>
              </w:rPr>
            </w:pPr>
          </w:p>
          <w:p w14:paraId="5520EDB0" w14:textId="77777777" w:rsidR="00671DAB" w:rsidRPr="00BD36D6" w:rsidRDefault="00671DAB" w:rsidP="00671DAB">
            <w:pPr>
              <w:jc w:val="both"/>
              <w:rPr>
                <w:sz w:val="24"/>
                <w:szCs w:val="24"/>
                <w:lang w:val="es-ES_tradnl"/>
              </w:rPr>
            </w:pPr>
          </w:p>
          <w:p w14:paraId="4409AA16" w14:textId="77777777" w:rsidR="00671DAB" w:rsidRPr="00BD36D6" w:rsidRDefault="00671DAB" w:rsidP="00671DAB">
            <w:pPr>
              <w:jc w:val="both"/>
              <w:rPr>
                <w:sz w:val="24"/>
                <w:szCs w:val="24"/>
                <w:lang w:val="es-ES_tradnl"/>
              </w:rPr>
            </w:pPr>
          </w:p>
          <w:p w14:paraId="3847B792" w14:textId="77777777" w:rsidR="00671DAB" w:rsidRPr="00BD36D6" w:rsidRDefault="00671DAB" w:rsidP="00671DAB">
            <w:pPr>
              <w:jc w:val="both"/>
              <w:rPr>
                <w:sz w:val="24"/>
                <w:szCs w:val="24"/>
                <w:lang w:val="es-ES_tradnl"/>
              </w:rPr>
            </w:pPr>
          </w:p>
          <w:p w14:paraId="491F926E" w14:textId="77777777" w:rsidR="00671DAB" w:rsidRPr="00BD36D6" w:rsidRDefault="00671DAB" w:rsidP="00671DAB">
            <w:pPr>
              <w:jc w:val="both"/>
              <w:rPr>
                <w:sz w:val="24"/>
                <w:szCs w:val="24"/>
                <w:lang w:val="es-ES_tradnl"/>
              </w:rPr>
            </w:pPr>
          </w:p>
          <w:p w14:paraId="73FFA46C" w14:textId="77777777" w:rsidR="00671DAB" w:rsidRPr="00BD36D6" w:rsidRDefault="00671DAB" w:rsidP="00671DAB">
            <w:pPr>
              <w:jc w:val="both"/>
              <w:rPr>
                <w:sz w:val="24"/>
                <w:szCs w:val="24"/>
                <w:lang w:val="es-ES_tradnl"/>
              </w:rPr>
            </w:pPr>
          </w:p>
          <w:p w14:paraId="719ADE2E" w14:textId="77777777" w:rsidR="00671DAB" w:rsidRPr="00BD36D6" w:rsidRDefault="00671DAB" w:rsidP="00671DAB">
            <w:pPr>
              <w:jc w:val="both"/>
              <w:rPr>
                <w:sz w:val="24"/>
                <w:szCs w:val="24"/>
                <w:lang w:val="es-ES_tradnl"/>
              </w:rPr>
            </w:pPr>
          </w:p>
          <w:p w14:paraId="0BF19086" w14:textId="77777777" w:rsidR="00671DAB" w:rsidRPr="00BD36D6" w:rsidRDefault="00671DAB" w:rsidP="00671DAB">
            <w:pPr>
              <w:jc w:val="both"/>
              <w:rPr>
                <w:sz w:val="24"/>
                <w:szCs w:val="24"/>
                <w:lang w:val="es-ES_tradnl"/>
              </w:rPr>
            </w:pPr>
          </w:p>
          <w:p w14:paraId="7DF88D6E" w14:textId="77777777" w:rsidR="00671DAB" w:rsidRPr="00BD36D6" w:rsidRDefault="00671DAB" w:rsidP="00671DAB">
            <w:pPr>
              <w:jc w:val="both"/>
              <w:rPr>
                <w:sz w:val="24"/>
                <w:szCs w:val="24"/>
                <w:lang w:val="es-ES_tradnl"/>
              </w:rPr>
            </w:pPr>
          </w:p>
          <w:p w14:paraId="6F03CE5A" w14:textId="77777777" w:rsidR="00671DAB" w:rsidRPr="00BD36D6" w:rsidRDefault="00671DAB" w:rsidP="00671DAB">
            <w:pPr>
              <w:jc w:val="both"/>
              <w:rPr>
                <w:sz w:val="24"/>
                <w:szCs w:val="24"/>
                <w:lang w:val="es-ES_tradnl"/>
              </w:rPr>
            </w:pPr>
          </w:p>
          <w:p w14:paraId="0B29CBD3" w14:textId="77777777" w:rsidR="00671DAB" w:rsidRPr="00BD36D6" w:rsidRDefault="00671DAB" w:rsidP="00671DAB">
            <w:pPr>
              <w:jc w:val="both"/>
              <w:rPr>
                <w:sz w:val="24"/>
                <w:szCs w:val="24"/>
                <w:lang w:val="es-ES_tradnl"/>
              </w:rPr>
            </w:pPr>
          </w:p>
          <w:p w14:paraId="200A3535" w14:textId="77777777" w:rsidR="00671DAB" w:rsidRPr="00BD36D6" w:rsidRDefault="00671DAB" w:rsidP="00671DAB">
            <w:pPr>
              <w:jc w:val="both"/>
              <w:rPr>
                <w:sz w:val="24"/>
                <w:szCs w:val="24"/>
                <w:lang w:val="es-ES_tradnl"/>
              </w:rPr>
            </w:pPr>
          </w:p>
          <w:p w14:paraId="43100FF6" w14:textId="77777777" w:rsidR="00671DAB" w:rsidRPr="00BD36D6" w:rsidRDefault="00671DAB" w:rsidP="00671DAB">
            <w:pPr>
              <w:jc w:val="both"/>
              <w:rPr>
                <w:sz w:val="24"/>
                <w:szCs w:val="24"/>
                <w:lang w:val="es-ES_tradnl"/>
              </w:rPr>
            </w:pPr>
          </w:p>
          <w:p w14:paraId="10A10911" w14:textId="77777777" w:rsidR="00671DAB" w:rsidRPr="00BD36D6" w:rsidRDefault="00671DAB" w:rsidP="00671DAB">
            <w:pPr>
              <w:jc w:val="both"/>
              <w:rPr>
                <w:sz w:val="24"/>
                <w:szCs w:val="24"/>
                <w:lang w:val="es-ES_tradnl"/>
              </w:rPr>
            </w:pPr>
          </w:p>
          <w:p w14:paraId="5E917025" w14:textId="77777777" w:rsidR="00671DAB" w:rsidRPr="00BD36D6" w:rsidRDefault="00671DAB" w:rsidP="00671DAB">
            <w:pPr>
              <w:jc w:val="both"/>
              <w:rPr>
                <w:sz w:val="24"/>
                <w:szCs w:val="24"/>
                <w:lang w:val="es-ES_tradnl"/>
              </w:rPr>
            </w:pPr>
          </w:p>
          <w:p w14:paraId="5EEC9710" w14:textId="77777777" w:rsidR="00671DAB" w:rsidRPr="00BD36D6" w:rsidRDefault="00671DAB" w:rsidP="00671DAB">
            <w:pPr>
              <w:jc w:val="both"/>
              <w:rPr>
                <w:sz w:val="24"/>
                <w:szCs w:val="24"/>
                <w:lang w:val="es-ES_tradnl"/>
              </w:rPr>
            </w:pPr>
          </w:p>
          <w:p w14:paraId="12D96138" w14:textId="77777777" w:rsidR="00671DAB" w:rsidRPr="00BD36D6" w:rsidRDefault="00671DAB" w:rsidP="00671DAB">
            <w:pPr>
              <w:jc w:val="both"/>
              <w:rPr>
                <w:sz w:val="24"/>
                <w:szCs w:val="24"/>
                <w:lang w:val="es-ES_tradnl"/>
              </w:rPr>
            </w:pPr>
          </w:p>
          <w:p w14:paraId="3A8CD958" w14:textId="77777777" w:rsidR="00671DAB" w:rsidRPr="00BD36D6" w:rsidRDefault="00671DAB" w:rsidP="00671DAB">
            <w:pPr>
              <w:jc w:val="both"/>
              <w:rPr>
                <w:sz w:val="24"/>
                <w:szCs w:val="24"/>
                <w:lang w:val="es-ES_tradnl"/>
              </w:rPr>
            </w:pPr>
          </w:p>
          <w:p w14:paraId="298C61DC" w14:textId="77777777" w:rsidR="00671DAB" w:rsidRPr="00BD36D6" w:rsidRDefault="00671DAB" w:rsidP="00671DAB">
            <w:pPr>
              <w:jc w:val="both"/>
              <w:rPr>
                <w:sz w:val="24"/>
                <w:szCs w:val="24"/>
                <w:lang w:val="es-ES_tradnl"/>
              </w:rPr>
            </w:pPr>
          </w:p>
          <w:p w14:paraId="6800B3A6" w14:textId="77777777" w:rsidR="00671DAB" w:rsidRPr="00BD36D6" w:rsidRDefault="00671DAB" w:rsidP="00671DAB">
            <w:pPr>
              <w:jc w:val="both"/>
              <w:rPr>
                <w:sz w:val="24"/>
                <w:szCs w:val="24"/>
                <w:lang w:val="es-ES_tradnl"/>
              </w:rPr>
            </w:pPr>
          </w:p>
          <w:p w14:paraId="502F7F66" w14:textId="77777777" w:rsidR="00671DAB" w:rsidRPr="00BD36D6" w:rsidRDefault="00671DAB" w:rsidP="00671DAB">
            <w:pPr>
              <w:jc w:val="both"/>
              <w:rPr>
                <w:sz w:val="24"/>
                <w:szCs w:val="24"/>
                <w:lang w:val="es-ES_tradnl"/>
              </w:rPr>
            </w:pPr>
          </w:p>
          <w:p w14:paraId="69C32560" w14:textId="77777777" w:rsidR="00671DAB" w:rsidRPr="00BD36D6" w:rsidRDefault="00671DAB" w:rsidP="00671DAB">
            <w:pPr>
              <w:jc w:val="both"/>
              <w:rPr>
                <w:sz w:val="24"/>
                <w:szCs w:val="24"/>
                <w:lang w:val="es-ES_tradnl"/>
              </w:rPr>
            </w:pPr>
          </w:p>
          <w:p w14:paraId="3BFE97C9" w14:textId="77777777" w:rsidR="00671DAB" w:rsidRPr="00BD36D6" w:rsidRDefault="00671DAB" w:rsidP="00671DAB">
            <w:pPr>
              <w:jc w:val="both"/>
              <w:rPr>
                <w:sz w:val="24"/>
                <w:szCs w:val="24"/>
                <w:lang w:val="es-ES_tradnl"/>
              </w:rPr>
            </w:pPr>
          </w:p>
          <w:p w14:paraId="103F1B88" w14:textId="77777777" w:rsidR="00671DAB" w:rsidRPr="00BD36D6" w:rsidRDefault="00671DAB" w:rsidP="00671DAB">
            <w:pPr>
              <w:jc w:val="both"/>
              <w:rPr>
                <w:sz w:val="24"/>
                <w:szCs w:val="24"/>
                <w:lang w:val="es-ES_tradnl"/>
              </w:rPr>
            </w:pPr>
          </w:p>
          <w:p w14:paraId="60663B94" w14:textId="77777777" w:rsidR="00671DAB" w:rsidRPr="00BD36D6" w:rsidRDefault="00671DAB" w:rsidP="00671DAB">
            <w:pPr>
              <w:jc w:val="both"/>
              <w:rPr>
                <w:sz w:val="24"/>
                <w:szCs w:val="24"/>
                <w:lang w:val="es-ES_tradnl"/>
              </w:rPr>
            </w:pPr>
          </w:p>
          <w:p w14:paraId="595BE2BD" w14:textId="77777777" w:rsidR="00671DAB" w:rsidRPr="00BD36D6" w:rsidRDefault="00671DAB" w:rsidP="00671DAB">
            <w:pPr>
              <w:jc w:val="both"/>
              <w:rPr>
                <w:sz w:val="24"/>
                <w:szCs w:val="24"/>
                <w:lang w:val="es-ES_tradnl"/>
              </w:rPr>
            </w:pPr>
          </w:p>
          <w:p w14:paraId="32732FFC" w14:textId="77777777" w:rsidR="00671DAB" w:rsidRPr="00BD36D6" w:rsidRDefault="00671DAB" w:rsidP="00671DAB">
            <w:pPr>
              <w:jc w:val="both"/>
              <w:rPr>
                <w:sz w:val="24"/>
                <w:szCs w:val="24"/>
                <w:lang w:val="es-ES_tradnl"/>
              </w:rPr>
            </w:pPr>
          </w:p>
          <w:p w14:paraId="34043943" w14:textId="77777777" w:rsidR="00671DAB" w:rsidRPr="00BD36D6" w:rsidRDefault="00671DAB" w:rsidP="00671DAB">
            <w:pPr>
              <w:jc w:val="both"/>
              <w:rPr>
                <w:sz w:val="24"/>
                <w:szCs w:val="24"/>
                <w:lang w:val="es-ES_tradnl"/>
              </w:rPr>
            </w:pPr>
          </w:p>
          <w:p w14:paraId="542990D0" w14:textId="77777777" w:rsidR="00671DAB" w:rsidRPr="00BD36D6" w:rsidRDefault="00671DAB" w:rsidP="00671DAB">
            <w:pPr>
              <w:jc w:val="both"/>
              <w:rPr>
                <w:sz w:val="24"/>
                <w:szCs w:val="24"/>
                <w:lang w:val="es-ES_tradnl"/>
              </w:rPr>
            </w:pPr>
          </w:p>
          <w:p w14:paraId="39AA00FC" w14:textId="77777777" w:rsidR="00671DAB" w:rsidRPr="00BD36D6" w:rsidRDefault="00671DAB" w:rsidP="00671DAB">
            <w:pPr>
              <w:jc w:val="both"/>
              <w:rPr>
                <w:sz w:val="24"/>
                <w:szCs w:val="24"/>
                <w:lang w:val="es-ES_tradnl"/>
              </w:rPr>
            </w:pPr>
          </w:p>
          <w:p w14:paraId="45559285" w14:textId="77777777" w:rsidR="00671DAB" w:rsidRPr="00BD36D6" w:rsidRDefault="00671DAB" w:rsidP="00671DAB">
            <w:pPr>
              <w:jc w:val="both"/>
              <w:rPr>
                <w:sz w:val="24"/>
                <w:szCs w:val="24"/>
                <w:lang w:val="es-ES_tradnl"/>
              </w:rPr>
            </w:pPr>
          </w:p>
          <w:p w14:paraId="5F689168" w14:textId="77777777" w:rsidR="00671DAB" w:rsidRPr="00BD36D6" w:rsidRDefault="00671DAB" w:rsidP="00671DAB">
            <w:pPr>
              <w:jc w:val="both"/>
              <w:rPr>
                <w:sz w:val="24"/>
                <w:szCs w:val="24"/>
                <w:lang w:val="es-ES_tradnl"/>
              </w:rPr>
            </w:pPr>
          </w:p>
          <w:p w14:paraId="7C0DA3E8" w14:textId="77777777" w:rsidR="00671DAB" w:rsidRPr="00BD36D6" w:rsidRDefault="00671DAB" w:rsidP="00671DAB">
            <w:pPr>
              <w:jc w:val="both"/>
              <w:rPr>
                <w:sz w:val="24"/>
                <w:szCs w:val="24"/>
                <w:lang w:val="es-ES_tradnl"/>
              </w:rPr>
            </w:pPr>
          </w:p>
          <w:p w14:paraId="28A04A28" w14:textId="77777777" w:rsidR="00671DAB" w:rsidRPr="00BD36D6" w:rsidRDefault="00671DAB" w:rsidP="00671DAB">
            <w:pPr>
              <w:jc w:val="both"/>
              <w:rPr>
                <w:sz w:val="24"/>
                <w:szCs w:val="24"/>
                <w:lang w:val="es-ES_tradnl"/>
              </w:rPr>
            </w:pPr>
          </w:p>
          <w:p w14:paraId="2CA2A12A" w14:textId="77777777" w:rsidR="00671DAB" w:rsidRPr="00BD36D6" w:rsidRDefault="00671DAB" w:rsidP="00671DAB">
            <w:pPr>
              <w:jc w:val="both"/>
              <w:rPr>
                <w:sz w:val="24"/>
                <w:szCs w:val="24"/>
                <w:lang w:val="es-ES_tradnl"/>
              </w:rPr>
            </w:pPr>
          </w:p>
          <w:p w14:paraId="008133C1" w14:textId="77777777" w:rsidR="00671DAB" w:rsidRPr="00BD36D6" w:rsidRDefault="00671DAB" w:rsidP="00671DAB">
            <w:pPr>
              <w:jc w:val="both"/>
              <w:rPr>
                <w:sz w:val="24"/>
                <w:szCs w:val="24"/>
                <w:lang w:val="es-ES_tradnl"/>
              </w:rPr>
            </w:pPr>
          </w:p>
          <w:p w14:paraId="7C337DAE" w14:textId="77777777" w:rsidR="00671DAB" w:rsidRPr="00BD36D6" w:rsidRDefault="00671DAB" w:rsidP="00671DAB">
            <w:pPr>
              <w:jc w:val="both"/>
              <w:rPr>
                <w:sz w:val="24"/>
                <w:szCs w:val="24"/>
                <w:lang w:val="es-ES_tradnl"/>
              </w:rPr>
            </w:pPr>
          </w:p>
          <w:p w14:paraId="47BE9147" w14:textId="77777777" w:rsidR="00671DAB" w:rsidRPr="00BD36D6" w:rsidRDefault="00671DAB" w:rsidP="00671DAB">
            <w:pPr>
              <w:jc w:val="both"/>
              <w:rPr>
                <w:sz w:val="24"/>
                <w:szCs w:val="24"/>
                <w:lang w:val="es-ES_tradnl"/>
              </w:rPr>
            </w:pPr>
          </w:p>
          <w:p w14:paraId="3DE1634C" w14:textId="57F258B1" w:rsidR="00671DAB" w:rsidRPr="00BD36D6" w:rsidRDefault="00671DAB" w:rsidP="00671DAB">
            <w:pPr>
              <w:jc w:val="both"/>
              <w:rPr>
                <w:sz w:val="24"/>
                <w:szCs w:val="24"/>
                <w:lang w:val="es-ES_tradnl"/>
              </w:rPr>
            </w:pPr>
          </w:p>
          <w:p w14:paraId="07416DDF" w14:textId="7420C93E" w:rsidR="00425CDF" w:rsidRPr="00BD36D6" w:rsidRDefault="00425CDF" w:rsidP="00671DAB">
            <w:pPr>
              <w:jc w:val="both"/>
              <w:rPr>
                <w:sz w:val="24"/>
                <w:szCs w:val="24"/>
                <w:lang w:val="es-ES_tradnl"/>
              </w:rPr>
            </w:pPr>
          </w:p>
          <w:p w14:paraId="28D5496F" w14:textId="196EEF2F" w:rsidR="00425CDF" w:rsidRPr="00BD36D6" w:rsidRDefault="00425CDF" w:rsidP="00671DAB">
            <w:pPr>
              <w:jc w:val="both"/>
              <w:rPr>
                <w:sz w:val="24"/>
                <w:szCs w:val="24"/>
                <w:lang w:val="es-ES_tradnl"/>
              </w:rPr>
            </w:pPr>
          </w:p>
          <w:p w14:paraId="4FDA98F8" w14:textId="102B3318" w:rsidR="00425CDF" w:rsidRPr="00BD36D6" w:rsidRDefault="00425CDF" w:rsidP="00671DAB">
            <w:pPr>
              <w:jc w:val="both"/>
              <w:rPr>
                <w:sz w:val="24"/>
                <w:szCs w:val="24"/>
                <w:lang w:val="es-ES_tradnl"/>
              </w:rPr>
            </w:pPr>
          </w:p>
          <w:p w14:paraId="6453E0C1" w14:textId="00E23F6F" w:rsidR="00425CDF" w:rsidRPr="00BD36D6" w:rsidRDefault="00425CDF" w:rsidP="00671DAB">
            <w:pPr>
              <w:jc w:val="both"/>
              <w:rPr>
                <w:sz w:val="24"/>
                <w:szCs w:val="24"/>
                <w:lang w:val="es-ES_tradnl"/>
              </w:rPr>
            </w:pPr>
          </w:p>
          <w:p w14:paraId="02A82759" w14:textId="07FA2048" w:rsidR="00425CDF" w:rsidRPr="00BD36D6" w:rsidRDefault="00425CDF" w:rsidP="00671DAB">
            <w:pPr>
              <w:jc w:val="both"/>
              <w:rPr>
                <w:sz w:val="24"/>
                <w:szCs w:val="24"/>
                <w:lang w:val="es-ES_tradnl"/>
              </w:rPr>
            </w:pPr>
          </w:p>
          <w:p w14:paraId="21B529CF" w14:textId="3E11A584" w:rsidR="00425CDF" w:rsidRPr="00BD36D6" w:rsidRDefault="00425CDF" w:rsidP="00671DAB">
            <w:pPr>
              <w:jc w:val="both"/>
              <w:rPr>
                <w:sz w:val="24"/>
                <w:szCs w:val="24"/>
                <w:lang w:val="es-ES_tradnl"/>
              </w:rPr>
            </w:pPr>
          </w:p>
          <w:p w14:paraId="460785FB" w14:textId="29ABBD89" w:rsidR="00425CDF" w:rsidRPr="00BD36D6" w:rsidRDefault="00425CDF" w:rsidP="00671DAB">
            <w:pPr>
              <w:jc w:val="both"/>
              <w:rPr>
                <w:sz w:val="24"/>
                <w:szCs w:val="24"/>
                <w:lang w:val="es-ES_tradnl"/>
              </w:rPr>
            </w:pPr>
          </w:p>
          <w:p w14:paraId="3C92F1F5" w14:textId="6C591EE4" w:rsidR="00425CDF" w:rsidRPr="00BD36D6" w:rsidRDefault="00425CDF" w:rsidP="00671DAB">
            <w:pPr>
              <w:jc w:val="both"/>
              <w:rPr>
                <w:sz w:val="24"/>
                <w:szCs w:val="24"/>
                <w:lang w:val="es-ES_tradnl"/>
              </w:rPr>
            </w:pPr>
          </w:p>
          <w:p w14:paraId="3202F755" w14:textId="36D73DF0" w:rsidR="00425CDF" w:rsidRPr="00BD36D6" w:rsidRDefault="00425CDF" w:rsidP="00671DAB">
            <w:pPr>
              <w:jc w:val="both"/>
              <w:rPr>
                <w:sz w:val="24"/>
                <w:szCs w:val="24"/>
                <w:lang w:val="es-ES_tradnl"/>
              </w:rPr>
            </w:pPr>
          </w:p>
          <w:p w14:paraId="7A6FF3A8" w14:textId="7E34148D" w:rsidR="00425CDF" w:rsidRDefault="00425CDF" w:rsidP="00671DAB">
            <w:pPr>
              <w:jc w:val="both"/>
              <w:rPr>
                <w:sz w:val="24"/>
                <w:szCs w:val="24"/>
                <w:lang w:val="es-ES_tradnl"/>
              </w:rPr>
            </w:pPr>
          </w:p>
          <w:p w14:paraId="2F0570F7" w14:textId="7ECB846D" w:rsidR="003E6DDA" w:rsidRDefault="003E6DDA" w:rsidP="00671DAB">
            <w:pPr>
              <w:jc w:val="both"/>
              <w:rPr>
                <w:sz w:val="24"/>
                <w:szCs w:val="24"/>
                <w:lang w:val="es-ES_tradnl"/>
              </w:rPr>
            </w:pPr>
          </w:p>
          <w:p w14:paraId="60A43B7D" w14:textId="178B07D9" w:rsidR="003E6DDA" w:rsidRDefault="003E6DDA" w:rsidP="00671DAB">
            <w:pPr>
              <w:jc w:val="both"/>
              <w:rPr>
                <w:sz w:val="24"/>
                <w:szCs w:val="24"/>
                <w:lang w:val="es-ES_tradnl"/>
              </w:rPr>
            </w:pPr>
          </w:p>
          <w:p w14:paraId="4BB8D6B7" w14:textId="0D11FDE1" w:rsidR="003E6DDA" w:rsidRDefault="003E6DDA" w:rsidP="00671DAB">
            <w:pPr>
              <w:jc w:val="both"/>
              <w:rPr>
                <w:sz w:val="24"/>
                <w:szCs w:val="24"/>
                <w:lang w:val="es-ES_tradnl"/>
              </w:rPr>
            </w:pPr>
          </w:p>
          <w:p w14:paraId="06455A96" w14:textId="2DB0E8A9" w:rsidR="003E6DDA" w:rsidRDefault="003E6DDA" w:rsidP="00671DAB">
            <w:pPr>
              <w:jc w:val="both"/>
              <w:rPr>
                <w:sz w:val="24"/>
                <w:szCs w:val="24"/>
                <w:lang w:val="es-ES_tradnl"/>
              </w:rPr>
            </w:pPr>
          </w:p>
          <w:p w14:paraId="4CF606EC" w14:textId="5326CBB3" w:rsidR="00671DAB" w:rsidRPr="00BD36D6" w:rsidRDefault="00671DAB" w:rsidP="00671DAB">
            <w:pPr>
              <w:jc w:val="both"/>
              <w:rPr>
                <w:sz w:val="24"/>
                <w:szCs w:val="24"/>
                <w:lang w:val="es-ES_tradnl"/>
              </w:rPr>
            </w:pPr>
            <w:r w:rsidRPr="00BD36D6">
              <w:rPr>
                <w:sz w:val="24"/>
                <w:szCs w:val="24"/>
                <w:lang w:val="es-ES_tradnl"/>
              </w:rPr>
              <w:t>Se ajusta redacción para dar claridad.</w:t>
            </w:r>
          </w:p>
          <w:p w14:paraId="1159C527" w14:textId="77777777" w:rsidR="00671DAB" w:rsidRPr="00BD36D6" w:rsidRDefault="00671DAB" w:rsidP="00671DAB">
            <w:pPr>
              <w:jc w:val="both"/>
              <w:rPr>
                <w:sz w:val="24"/>
                <w:szCs w:val="24"/>
                <w:lang w:val="es-ES_tradnl"/>
              </w:rPr>
            </w:pPr>
          </w:p>
          <w:p w14:paraId="00C51CCF" w14:textId="72241CB1" w:rsidR="00671DAB" w:rsidRPr="00BD36D6" w:rsidRDefault="00671DAB" w:rsidP="00671DAB">
            <w:pPr>
              <w:jc w:val="both"/>
              <w:rPr>
                <w:sz w:val="24"/>
                <w:szCs w:val="24"/>
                <w:lang w:val="es-ES_tradnl"/>
              </w:rPr>
            </w:pPr>
            <w:r w:rsidRPr="00BD36D6">
              <w:rPr>
                <w:sz w:val="24"/>
                <w:szCs w:val="24"/>
                <w:lang w:val="es-ES_tradnl"/>
              </w:rPr>
              <w:t xml:space="preserve">Se cambia la expresión turismo por ecoturismo entendiendo que </w:t>
            </w:r>
            <w:r w:rsidR="00425CDF" w:rsidRPr="00BD36D6">
              <w:rPr>
                <w:sz w:val="24"/>
                <w:szCs w:val="24"/>
                <w:lang w:val="es-ES_tradnl"/>
              </w:rPr>
              <w:t xml:space="preserve">se busca la generación de turismo que respete el </w:t>
            </w:r>
            <w:r w:rsidR="00CC04E3" w:rsidRPr="00BD36D6">
              <w:rPr>
                <w:sz w:val="24"/>
                <w:szCs w:val="24"/>
                <w:lang w:val="es-ES_tradnl"/>
              </w:rPr>
              <w:t>ecosistema de la región</w:t>
            </w:r>
            <w:r w:rsidRPr="00BD36D6">
              <w:rPr>
                <w:sz w:val="24"/>
                <w:szCs w:val="24"/>
                <w:lang w:val="es-ES_tradnl"/>
              </w:rPr>
              <w:t>.</w:t>
            </w:r>
          </w:p>
          <w:p w14:paraId="7C460CD4" w14:textId="77777777" w:rsidR="00671DAB" w:rsidRPr="00BD36D6" w:rsidRDefault="00671DAB" w:rsidP="00671DAB">
            <w:pPr>
              <w:jc w:val="both"/>
              <w:rPr>
                <w:sz w:val="24"/>
                <w:szCs w:val="24"/>
                <w:lang w:val="es-ES_tradnl"/>
              </w:rPr>
            </w:pPr>
          </w:p>
          <w:p w14:paraId="3546A43C" w14:textId="77777777" w:rsidR="00671DAB" w:rsidRPr="00BD36D6" w:rsidRDefault="00671DAB" w:rsidP="00671DAB">
            <w:pPr>
              <w:jc w:val="both"/>
              <w:rPr>
                <w:sz w:val="24"/>
                <w:szCs w:val="24"/>
                <w:lang w:val="es-ES_tradnl"/>
              </w:rPr>
            </w:pPr>
            <w:r w:rsidRPr="00BD36D6">
              <w:rPr>
                <w:sz w:val="24"/>
                <w:szCs w:val="24"/>
                <w:lang w:val="es-ES_tradnl"/>
              </w:rPr>
              <w:t>Se cambia la expresión explotación por aprovechamiento para evitar que sea entendido como una autorización para explotación masiva de los recursos</w:t>
            </w:r>
          </w:p>
          <w:p w14:paraId="03CEC8D4" w14:textId="77777777" w:rsidR="00671DAB" w:rsidRPr="00BD36D6" w:rsidRDefault="00671DAB" w:rsidP="00671DAB">
            <w:pPr>
              <w:jc w:val="both"/>
              <w:rPr>
                <w:sz w:val="24"/>
                <w:szCs w:val="24"/>
                <w:lang w:val="es-ES_tradnl"/>
              </w:rPr>
            </w:pPr>
          </w:p>
          <w:p w14:paraId="71206A34" w14:textId="77777777" w:rsidR="00671DAB" w:rsidRPr="00BD36D6" w:rsidRDefault="00671DAB" w:rsidP="00671DAB">
            <w:pPr>
              <w:jc w:val="both"/>
              <w:rPr>
                <w:sz w:val="24"/>
                <w:szCs w:val="24"/>
                <w:lang w:val="es-ES_tradnl"/>
              </w:rPr>
            </w:pPr>
          </w:p>
          <w:p w14:paraId="5DDA2A73" w14:textId="77777777" w:rsidR="00671DAB" w:rsidRPr="00BD36D6" w:rsidRDefault="00671DAB" w:rsidP="00671DAB">
            <w:pPr>
              <w:jc w:val="both"/>
              <w:rPr>
                <w:sz w:val="24"/>
                <w:szCs w:val="24"/>
                <w:lang w:val="es-ES_tradnl"/>
              </w:rPr>
            </w:pPr>
          </w:p>
          <w:p w14:paraId="0351FC04" w14:textId="77777777" w:rsidR="00671DAB" w:rsidRPr="00BD36D6" w:rsidRDefault="00671DAB" w:rsidP="00671DAB">
            <w:pPr>
              <w:jc w:val="both"/>
              <w:rPr>
                <w:sz w:val="24"/>
                <w:szCs w:val="24"/>
                <w:lang w:val="es-ES_tradnl"/>
              </w:rPr>
            </w:pPr>
          </w:p>
          <w:p w14:paraId="0C6AAEA7" w14:textId="77777777" w:rsidR="00671DAB" w:rsidRPr="00BD36D6" w:rsidRDefault="00671DAB" w:rsidP="00671DAB">
            <w:pPr>
              <w:jc w:val="both"/>
              <w:rPr>
                <w:sz w:val="24"/>
                <w:szCs w:val="24"/>
                <w:lang w:val="es-ES_tradnl"/>
              </w:rPr>
            </w:pPr>
          </w:p>
          <w:p w14:paraId="635CA6FA" w14:textId="77777777" w:rsidR="00671DAB" w:rsidRPr="00BD36D6" w:rsidRDefault="00671DAB" w:rsidP="00671DAB">
            <w:pPr>
              <w:jc w:val="both"/>
              <w:rPr>
                <w:sz w:val="24"/>
                <w:szCs w:val="24"/>
                <w:lang w:val="es-ES_tradnl"/>
              </w:rPr>
            </w:pPr>
          </w:p>
          <w:p w14:paraId="3B56EB83" w14:textId="77777777" w:rsidR="00671DAB" w:rsidRPr="00BD36D6" w:rsidRDefault="00671DAB" w:rsidP="00671DAB">
            <w:pPr>
              <w:jc w:val="both"/>
              <w:rPr>
                <w:sz w:val="24"/>
                <w:szCs w:val="24"/>
                <w:lang w:val="es-ES_tradnl"/>
              </w:rPr>
            </w:pPr>
          </w:p>
          <w:p w14:paraId="5EA78E1E" w14:textId="450C30AC" w:rsidR="00671DAB" w:rsidRDefault="00671DAB" w:rsidP="00671DAB">
            <w:pPr>
              <w:jc w:val="both"/>
              <w:rPr>
                <w:sz w:val="24"/>
                <w:szCs w:val="24"/>
                <w:lang w:val="es-ES_tradnl"/>
              </w:rPr>
            </w:pPr>
          </w:p>
          <w:p w14:paraId="6F3978E0" w14:textId="77777777" w:rsidR="00423002" w:rsidRPr="00BD36D6" w:rsidRDefault="00423002" w:rsidP="00671DAB">
            <w:pPr>
              <w:jc w:val="both"/>
              <w:rPr>
                <w:sz w:val="24"/>
                <w:szCs w:val="24"/>
                <w:lang w:val="es-ES_tradnl"/>
              </w:rPr>
            </w:pPr>
          </w:p>
          <w:p w14:paraId="7B075909" w14:textId="77777777" w:rsidR="00671DAB" w:rsidRPr="00BD36D6" w:rsidRDefault="00671DAB" w:rsidP="00671DAB">
            <w:pPr>
              <w:jc w:val="both"/>
              <w:rPr>
                <w:sz w:val="24"/>
                <w:szCs w:val="24"/>
                <w:lang w:val="es-ES_tradnl"/>
              </w:rPr>
            </w:pPr>
          </w:p>
          <w:p w14:paraId="4D434692" w14:textId="5766CBFB" w:rsidR="00671DAB" w:rsidRPr="00BD36D6" w:rsidRDefault="00671DAB" w:rsidP="00671DAB">
            <w:pPr>
              <w:jc w:val="both"/>
              <w:rPr>
                <w:sz w:val="24"/>
                <w:szCs w:val="24"/>
                <w:lang w:val="es-ES_tradnl"/>
              </w:rPr>
            </w:pPr>
            <w:r w:rsidRPr="00BD36D6">
              <w:rPr>
                <w:sz w:val="24"/>
                <w:szCs w:val="24"/>
                <w:lang w:val="es-ES_tradnl"/>
              </w:rPr>
              <w:t xml:space="preserve">Se elimina al Archipiélago </w:t>
            </w:r>
            <w:r w:rsidR="00423002" w:rsidRPr="00BD36D6">
              <w:rPr>
                <w:sz w:val="24"/>
                <w:szCs w:val="24"/>
                <w:lang w:val="es-ES_tradnl"/>
              </w:rPr>
              <w:t xml:space="preserve">de San Andrés, Providencia y Santa Catalina </w:t>
            </w:r>
            <w:r w:rsidRPr="00BD36D6">
              <w:rPr>
                <w:sz w:val="24"/>
                <w:szCs w:val="24"/>
                <w:lang w:val="es-ES_tradnl"/>
              </w:rPr>
              <w:t>por considerar que al no haber sido incluido en las discusiones de primer debate afecta la consecutividad del trámite del proyecto</w:t>
            </w:r>
            <w:r w:rsidR="00A41764" w:rsidRPr="00BD36D6">
              <w:rPr>
                <w:sz w:val="24"/>
                <w:szCs w:val="24"/>
                <w:lang w:val="es-ES_tradnl"/>
              </w:rPr>
              <w:t xml:space="preserve"> y podría </w:t>
            </w:r>
            <w:r w:rsidR="005763B0" w:rsidRPr="00BD36D6">
              <w:rPr>
                <w:sz w:val="24"/>
                <w:szCs w:val="24"/>
                <w:lang w:val="es-ES_tradnl"/>
              </w:rPr>
              <w:t>viciarlo</w:t>
            </w:r>
            <w:r w:rsidR="00A41764" w:rsidRPr="00BD36D6">
              <w:rPr>
                <w:sz w:val="24"/>
                <w:szCs w:val="24"/>
                <w:lang w:val="es-ES_tradnl"/>
              </w:rPr>
              <w:t>.</w:t>
            </w:r>
          </w:p>
          <w:p w14:paraId="2D49CD04" w14:textId="77777777" w:rsidR="00671DAB" w:rsidRPr="00BD36D6" w:rsidRDefault="00671DAB" w:rsidP="00671DAB">
            <w:pPr>
              <w:jc w:val="both"/>
              <w:rPr>
                <w:sz w:val="24"/>
                <w:szCs w:val="24"/>
                <w:lang w:val="es-ES_tradnl"/>
              </w:rPr>
            </w:pPr>
          </w:p>
          <w:p w14:paraId="688676E3" w14:textId="77777777" w:rsidR="00671DAB" w:rsidRPr="00BD36D6" w:rsidRDefault="00671DAB" w:rsidP="00671DAB">
            <w:pPr>
              <w:jc w:val="both"/>
              <w:rPr>
                <w:sz w:val="24"/>
                <w:szCs w:val="24"/>
                <w:lang w:val="es-ES_tradnl"/>
              </w:rPr>
            </w:pPr>
          </w:p>
          <w:p w14:paraId="53B50320" w14:textId="77777777" w:rsidR="00671DAB" w:rsidRPr="00BD36D6" w:rsidRDefault="00671DAB" w:rsidP="00671DAB">
            <w:pPr>
              <w:jc w:val="both"/>
              <w:rPr>
                <w:sz w:val="24"/>
                <w:szCs w:val="24"/>
                <w:lang w:val="es-ES_tradnl"/>
              </w:rPr>
            </w:pPr>
          </w:p>
          <w:p w14:paraId="2BD9EAAF" w14:textId="77777777" w:rsidR="00671DAB" w:rsidRPr="00BD36D6" w:rsidRDefault="00671DAB" w:rsidP="00671DAB">
            <w:pPr>
              <w:jc w:val="both"/>
              <w:rPr>
                <w:sz w:val="24"/>
                <w:szCs w:val="24"/>
                <w:lang w:val="es-ES_tradnl"/>
              </w:rPr>
            </w:pPr>
          </w:p>
          <w:p w14:paraId="289150FD" w14:textId="77777777" w:rsidR="00671DAB" w:rsidRPr="00BD36D6" w:rsidRDefault="00671DAB" w:rsidP="00671DAB">
            <w:pPr>
              <w:jc w:val="both"/>
              <w:rPr>
                <w:sz w:val="24"/>
                <w:szCs w:val="24"/>
                <w:lang w:val="es-ES_tradnl"/>
              </w:rPr>
            </w:pPr>
          </w:p>
          <w:p w14:paraId="52701B13" w14:textId="77777777" w:rsidR="00671DAB" w:rsidRPr="00BD36D6" w:rsidRDefault="00671DAB" w:rsidP="00671DAB">
            <w:pPr>
              <w:jc w:val="both"/>
              <w:rPr>
                <w:sz w:val="24"/>
                <w:szCs w:val="24"/>
                <w:lang w:val="es-ES_tradnl"/>
              </w:rPr>
            </w:pPr>
          </w:p>
          <w:p w14:paraId="695C6F40" w14:textId="77777777" w:rsidR="00671DAB" w:rsidRPr="00BD36D6" w:rsidRDefault="00671DAB" w:rsidP="00671DAB">
            <w:pPr>
              <w:jc w:val="both"/>
              <w:rPr>
                <w:sz w:val="24"/>
                <w:szCs w:val="24"/>
                <w:lang w:val="es-ES_tradnl"/>
              </w:rPr>
            </w:pPr>
          </w:p>
          <w:p w14:paraId="13746AA3" w14:textId="77777777" w:rsidR="00671DAB" w:rsidRPr="00BD36D6" w:rsidRDefault="00671DAB" w:rsidP="00671DAB">
            <w:pPr>
              <w:jc w:val="both"/>
              <w:rPr>
                <w:sz w:val="24"/>
                <w:szCs w:val="24"/>
                <w:lang w:val="es-ES_tradnl"/>
              </w:rPr>
            </w:pPr>
          </w:p>
          <w:p w14:paraId="4AADFF38" w14:textId="77777777" w:rsidR="00671DAB" w:rsidRPr="00BD36D6" w:rsidRDefault="00671DAB" w:rsidP="00671DAB">
            <w:pPr>
              <w:jc w:val="both"/>
              <w:rPr>
                <w:sz w:val="24"/>
                <w:szCs w:val="24"/>
                <w:lang w:val="es-ES_tradnl"/>
              </w:rPr>
            </w:pPr>
          </w:p>
          <w:p w14:paraId="7440FE53" w14:textId="77777777" w:rsidR="00671DAB" w:rsidRPr="00BD36D6" w:rsidRDefault="00671DAB" w:rsidP="00671DAB">
            <w:pPr>
              <w:jc w:val="both"/>
              <w:rPr>
                <w:sz w:val="24"/>
                <w:szCs w:val="24"/>
                <w:lang w:val="es-ES_tradnl"/>
              </w:rPr>
            </w:pPr>
          </w:p>
          <w:p w14:paraId="7FC1C493" w14:textId="77777777" w:rsidR="00671DAB" w:rsidRPr="00BD36D6" w:rsidRDefault="00671DAB" w:rsidP="00671DAB">
            <w:pPr>
              <w:jc w:val="both"/>
              <w:rPr>
                <w:sz w:val="24"/>
                <w:szCs w:val="24"/>
                <w:lang w:val="es-ES_tradnl"/>
              </w:rPr>
            </w:pPr>
          </w:p>
          <w:p w14:paraId="44C9A385" w14:textId="77777777" w:rsidR="00671DAB" w:rsidRPr="00BD36D6" w:rsidRDefault="00671DAB" w:rsidP="00671DAB">
            <w:pPr>
              <w:jc w:val="both"/>
              <w:rPr>
                <w:sz w:val="24"/>
                <w:szCs w:val="24"/>
                <w:lang w:val="es-ES_tradnl"/>
              </w:rPr>
            </w:pPr>
          </w:p>
          <w:p w14:paraId="4E22EC6C" w14:textId="43B93592" w:rsidR="00671DAB" w:rsidRDefault="00671DAB" w:rsidP="00671DAB">
            <w:pPr>
              <w:jc w:val="both"/>
              <w:rPr>
                <w:sz w:val="24"/>
                <w:szCs w:val="24"/>
                <w:lang w:val="es-ES_tradnl"/>
              </w:rPr>
            </w:pPr>
          </w:p>
          <w:p w14:paraId="3348EA45" w14:textId="0F5036CE" w:rsidR="008F29DA" w:rsidRDefault="008F29DA" w:rsidP="00671DAB">
            <w:pPr>
              <w:jc w:val="both"/>
              <w:rPr>
                <w:sz w:val="24"/>
                <w:szCs w:val="24"/>
                <w:lang w:val="es-ES_tradnl"/>
              </w:rPr>
            </w:pPr>
          </w:p>
          <w:p w14:paraId="4B3BC4AD" w14:textId="4EF4F54B" w:rsidR="008F29DA" w:rsidRDefault="008F29DA" w:rsidP="00671DAB">
            <w:pPr>
              <w:jc w:val="both"/>
              <w:rPr>
                <w:sz w:val="24"/>
                <w:szCs w:val="24"/>
                <w:lang w:val="es-ES_tradnl"/>
              </w:rPr>
            </w:pPr>
          </w:p>
          <w:p w14:paraId="26730CEC" w14:textId="77777777" w:rsidR="008F29DA" w:rsidRPr="00BD36D6" w:rsidRDefault="008F29DA" w:rsidP="00671DAB">
            <w:pPr>
              <w:jc w:val="both"/>
              <w:rPr>
                <w:sz w:val="24"/>
                <w:szCs w:val="24"/>
                <w:lang w:val="es-ES_tradnl"/>
              </w:rPr>
            </w:pPr>
          </w:p>
          <w:p w14:paraId="793A5FD7" w14:textId="4E1DFD03" w:rsidR="00671DAB" w:rsidRPr="00BD36D6" w:rsidRDefault="00C11B0B" w:rsidP="00671DAB">
            <w:pPr>
              <w:jc w:val="both"/>
              <w:rPr>
                <w:sz w:val="24"/>
                <w:szCs w:val="24"/>
                <w:lang w:val="es-ES_tradnl"/>
              </w:rPr>
            </w:pPr>
            <w:r>
              <w:rPr>
                <w:sz w:val="24"/>
                <w:szCs w:val="24"/>
                <w:lang w:val="es-ES_tradnl"/>
              </w:rPr>
              <w:t>Se ajusta la redacción para precisar.</w:t>
            </w:r>
          </w:p>
          <w:p w14:paraId="561E9647" w14:textId="77777777" w:rsidR="00671DAB" w:rsidRPr="00BD36D6" w:rsidRDefault="00671DAB" w:rsidP="00671DAB">
            <w:pPr>
              <w:jc w:val="both"/>
              <w:rPr>
                <w:sz w:val="24"/>
                <w:szCs w:val="24"/>
                <w:lang w:val="es-ES_tradnl"/>
              </w:rPr>
            </w:pPr>
          </w:p>
          <w:p w14:paraId="0FCBBBAF" w14:textId="77777777" w:rsidR="00671DAB" w:rsidRPr="00BD36D6" w:rsidRDefault="00671DAB" w:rsidP="00671DAB">
            <w:pPr>
              <w:jc w:val="both"/>
              <w:rPr>
                <w:sz w:val="24"/>
                <w:szCs w:val="24"/>
                <w:lang w:val="es-ES_tradnl"/>
              </w:rPr>
            </w:pPr>
          </w:p>
          <w:p w14:paraId="61970F88" w14:textId="26C388EF" w:rsidR="00671DAB" w:rsidRDefault="00671DAB" w:rsidP="00671DAB">
            <w:pPr>
              <w:jc w:val="both"/>
              <w:rPr>
                <w:sz w:val="24"/>
                <w:szCs w:val="24"/>
                <w:lang w:val="es-ES_tradnl"/>
              </w:rPr>
            </w:pPr>
          </w:p>
          <w:p w14:paraId="36691270" w14:textId="77777777" w:rsidR="008F29DA" w:rsidRPr="00BD36D6" w:rsidRDefault="008F29DA" w:rsidP="00671DAB">
            <w:pPr>
              <w:jc w:val="both"/>
              <w:rPr>
                <w:sz w:val="24"/>
                <w:szCs w:val="24"/>
                <w:lang w:val="es-ES_tradnl"/>
              </w:rPr>
            </w:pPr>
          </w:p>
          <w:p w14:paraId="3EB1D4DD" w14:textId="65CBB8D2" w:rsidR="00671DAB" w:rsidRDefault="00671DAB" w:rsidP="00671DAB">
            <w:pPr>
              <w:jc w:val="both"/>
              <w:rPr>
                <w:sz w:val="24"/>
                <w:szCs w:val="24"/>
                <w:lang w:val="es-ES_tradnl"/>
              </w:rPr>
            </w:pPr>
          </w:p>
          <w:p w14:paraId="537E2DA6" w14:textId="77777777" w:rsidR="002A55F0" w:rsidRPr="00BD36D6" w:rsidRDefault="002A55F0" w:rsidP="00671DAB">
            <w:pPr>
              <w:jc w:val="both"/>
              <w:rPr>
                <w:sz w:val="24"/>
                <w:szCs w:val="24"/>
                <w:lang w:val="es-ES_tradnl"/>
              </w:rPr>
            </w:pPr>
          </w:p>
          <w:p w14:paraId="7EB21288" w14:textId="77777777" w:rsidR="00671DAB" w:rsidRPr="00BD36D6" w:rsidRDefault="00671DAB" w:rsidP="00671DAB">
            <w:pPr>
              <w:jc w:val="both"/>
              <w:rPr>
                <w:sz w:val="24"/>
                <w:szCs w:val="24"/>
                <w:lang w:val="es-ES_tradnl"/>
              </w:rPr>
            </w:pPr>
          </w:p>
          <w:p w14:paraId="3ACD4787" w14:textId="660383FC" w:rsidR="00671DAB" w:rsidRPr="00BD36D6" w:rsidRDefault="00671DAB" w:rsidP="00671DAB">
            <w:pPr>
              <w:jc w:val="both"/>
              <w:rPr>
                <w:sz w:val="24"/>
                <w:szCs w:val="24"/>
                <w:lang w:val="es-ES_tradnl"/>
              </w:rPr>
            </w:pPr>
            <w:r w:rsidRPr="00BD36D6">
              <w:rPr>
                <w:sz w:val="24"/>
                <w:szCs w:val="24"/>
                <w:lang w:val="es-ES_tradnl"/>
              </w:rPr>
              <w:t xml:space="preserve">Se ajusta la redacción teniendo en cuenta que son varios temas los que pueden ser objeto </w:t>
            </w:r>
            <w:r w:rsidRPr="00BD36D6">
              <w:rPr>
                <w:sz w:val="24"/>
                <w:szCs w:val="24"/>
                <w:lang w:val="es-ES_tradnl"/>
              </w:rPr>
              <w:lastRenderedPageBreak/>
              <w:t>de legislación especial</w:t>
            </w:r>
            <w:r w:rsidR="0069010E" w:rsidRPr="00BD36D6">
              <w:rPr>
                <w:sz w:val="24"/>
                <w:szCs w:val="24"/>
                <w:lang w:val="es-ES_tradnl"/>
              </w:rPr>
              <w:t xml:space="preserve"> y se aclara que el plazo refiere a las normas del último inciso del artículo</w:t>
            </w:r>
            <w:r w:rsidRPr="00BD36D6">
              <w:rPr>
                <w:sz w:val="24"/>
                <w:szCs w:val="24"/>
                <w:lang w:val="es-ES_tradnl"/>
              </w:rPr>
              <w:t>.</w:t>
            </w:r>
          </w:p>
        </w:tc>
      </w:tr>
      <w:tr w:rsidR="00671DAB" w:rsidRPr="00D63474" w14:paraId="774BA58F" w14:textId="703DE4C0" w:rsidTr="00671DAB">
        <w:trPr>
          <w:trHeight w:val="408"/>
        </w:trPr>
        <w:tc>
          <w:tcPr>
            <w:tcW w:w="3402" w:type="dxa"/>
          </w:tcPr>
          <w:p w14:paraId="30345163" w14:textId="666979DF" w:rsidR="00671DAB" w:rsidRPr="00BD36D6" w:rsidRDefault="00671DAB" w:rsidP="00671DAB">
            <w:pPr>
              <w:widowControl/>
              <w:autoSpaceDE/>
              <w:autoSpaceDN/>
              <w:adjustRightInd/>
              <w:jc w:val="both"/>
              <w:rPr>
                <w:sz w:val="24"/>
                <w:szCs w:val="24"/>
                <w:lang w:val="es-CO"/>
              </w:rPr>
            </w:pPr>
            <w:r w:rsidRPr="00BD36D6">
              <w:rPr>
                <w:rFonts w:eastAsia="Times New Roman"/>
                <w:b/>
                <w:spacing w:val="-2"/>
                <w:sz w:val="24"/>
                <w:szCs w:val="24"/>
                <w:lang w:val="es-ES_tradnl"/>
              </w:rPr>
              <w:lastRenderedPageBreak/>
              <w:t xml:space="preserve">Artículo 2. </w:t>
            </w:r>
            <w:r w:rsidRPr="00BD36D6">
              <w:rPr>
                <w:bCs/>
                <w:iCs/>
                <w:sz w:val="24"/>
                <w:szCs w:val="24"/>
                <w:lang w:val="es-CO"/>
              </w:rPr>
              <w:t>Vigencia</w:t>
            </w:r>
            <w:r w:rsidRPr="00BD36D6">
              <w:rPr>
                <w:bCs/>
                <w:i/>
                <w:iCs/>
                <w:sz w:val="24"/>
                <w:szCs w:val="24"/>
                <w:lang w:val="es-CO"/>
              </w:rPr>
              <w:t xml:space="preserve">. </w:t>
            </w:r>
            <w:r w:rsidRPr="00BD36D6">
              <w:rPr>
                <w:sz w:val="24"/>
                <w:szCs w:val="24"/>
                <w:lang w:val="es-CO"/>
              </w:rPr>
              <w:t>El presente acto legislativo entrará a regir a partir de su promulgación.</w:t>
            </w:r>
          </w:p>
        </w:tc>
        <w:tc>
          <w:tcPr>
            <w:tcW w:w="3402" w:type="dxa"/>
          </w:tcPr>
          <w:p w14:paraId="6223178F" w14:textId="02D5FD77" w:rsidR="00671DAB" w:rsidRPr="00BD36D6" w:rsidRDefault="00671DAB" w:rsidP="00671DAB">
            <w:pPr>
              <w:widowControl/>
              <w:autoSpaceDE/>
              <w:autoSpaceDN/>
              <w:adjustRightInd/>
              <w:jc w:val="both"/>
              <w:rPr>
                <w:sz w:val="24"/>
                <w:szCs w:val="24"/>
                <w:lang w:val="es-CO"/>
              </w:rPr>
            </w:pPr>
            <w:r w:rsidRPr="00BD36D6">
              <w:rPr>
                <w:rFonts w:eastAsia="Times New Roman"/>
                <w:b/>
                <w:spacing w:val="-2"/>
                <w:sz w:val="24"/>
                <w:szCs w:val="24"/>
                <w:lang w:val="es-ES_tradnl"/>
              </w:rPr>
              <w:t xml:space="preserve">Artículo 2. </w:t>
            </w:r>
            <w:r w:rsidRPr="00BD36D6">
              <w:rPr>
                <w:bCs/>
                <w:iCs/>
                <w:sz w:val="24"/>
                <w:szCs w:val="24"/>
                <w:lang w:val="es-CO"/>
              </w:rPr>
              <w:t>Vigencia</w:t>
            </w:r>
            <w:r w:rsidRPr="00BD36D6">
              <w:rPr>
                <w:bCs/>
                <w:i/>
                <w:iCs/>
                <w:sz w:val="24"/>
                <w:szCs w:val="24"/>
                <w:lang w:val="es-CO"/>
              </w:rPr>
              <w:t xml:space="preserve">. </w:t>
            </w:r>
            <w:r w:rsidRPr="00BD36D6">
              <w:rPr>
                <w:sz w:val="24"/>
                <w:szCs w:val="24"/>
                <w:lang w:val="es-CO"/>
              </w:rPr>
              <w:t>El presente acto legislativo entrará a regir a partir de su promulgación.</w:t>
            </w:r>
          </w:p>
        </w:tc>
        <w:tc>
          <w:tcPr>
            <w:tcW w:w="2405" w:type="dxa"/>
          </w:tcPr>
          <w:p w14:paraId="117D8A5F" w14:textId="77777777" w:rsidR="00671DAB" w:rsidRPr="00BD36D6" w:rsidRDefault="00671DAB" w:rsidP="00671DAB">
            <w:pPr>
              <w:widowControl/>
              <w:autoSpaceDE/>
              <w:autoSpaceDN/>
              <w:adjustRightInd/>
              <w:jc w:val="both"/>
              <w:rPr>
                <w:rFonts w:eastAsia="Times New Roman"/>
                <w:b/>
                <w:spacing w:val="-2"/>
                <w:sz w:val="24"/>
                <w:szCs w:val="24"/>
                <w:lang w:val="es-ES_tradnl"/>
              </w:rPr>
            </w:pPr>
          </w:p>
        </w:tc>
      </w:tr>
    </w:tbl>
    <w:p w14:paraId="6BBF097F" w14:textId="7DA5BBCD" w:rsidR="0069010E" w:rsidRPr="00BD36D6" w:rsidRDefault="0069010E">
      <w:pPr>
        <w:widowControl/>
        <w:autoSpaceDE/>
        <w:autoSpaceDN/>
        <w:adjustRightInd/>
        <w:spacing w:after="160" w:line="259" w:lineRule="auto"/>
        <w:rPr>
          <w:sz w:val="24"/>
          <w:szCs w:val="24"/>
          <w:lang w:val="es-ES" w:eastAsia="es-ES"/>
        </w:rPr>
      </w:pPr>
    </w:p>
    <w:p w14:paraId="214F0336" w14:textId="3BC66D71" w:rsidR="00E620A2" w:rsidRPr="00BD36D6" w:rsidRDefault="00E620A2" w:rsidP="00E620A2">
      <w:pPr>
        <w:pStyle w:val="Ttulo2"/>
        <w:numPr>
          <w:ilvl w:val="0"/>
          <w:numId w:val="33"/>
        </w:numPr>
        <w:spacing w:line="276" w:lineRule="auto"/>
        <w:rPr>
          <w:rFonts w:ascii="Times New Roman" w:hAnsi="Times New Roman" w:cs="Times New Roman"/>
          <w:szCs w:val="24"/>
          <w:lang w:val="es-ES" w:eastAsia="es-ES"/>
        </w:rPr>
      </w:pPr>
      <w:r w:rsidRPr="00BD36D6">
        <w:rPr>
          <w:rFonts w:ascii="Times New Roman" w:hAnsi="Times New Roman" w:cs="Times New Roman"/>
          <w:szCs w:val="24"/>
        </w:rPr>
        <w:t>CUADRO COMPARATIVO</w:t>
      </w:r>
    </w:p>
    <w:p w14:paraId="6F3AE384" w14:textId="77777777" w:rsidR="00E620A2" w:rsidRPr="00BD36D6" w:rsidRDefault="00E620A2" w:rsidP="00E620A2">
      <w:pPr>
        <w:rPr>
          <w:sz w:val="24"/>
          <w:szCs w:val="24"/>
          <w:lang w:val="es-CO"/>
        </w:rPr>
      </w:pPr>
    </w:p>
    <w:p w14:paraId="144ED366" w14:textId="4F13019A" w:rsidR="005763B0" w:rsidRPr="00BD36D6" w:rsidRDefault="00E620A2" w:rsidP="0089011D">
      <w:pPr>
        <w:widowControl/>
        <w:autoSpaceDE/>
        <w:autoSpaceDN/>
        <w:adjustRightInd/>
        <w:spacing w:after="200" w:line="276" w:lineRule="auto"/>
        <w:jc w:val="both"/>
        <w:rPr>
          <w:sz w:val="24"/>
          <w:szCs w:val="24"/>
          <w:lang w:val="es-CO"/>
        </w:rPr>
      </w:pPr>
      <w:r w:rsidRPr="00BD36D6">
        <w:rPr>
          <w:sz w:val="24"/>
          <w:szCs w:val="24"/>
          <w:lang w:val="es-CO"/>
        </w:rPr>
        <w:t xml:space="preserve">Para mayor ilustración, a </w:t>
      </w:r>
      <w:r w:rsidR="00D539D7" w:rsidRPr="00BD36D6">
        <w:rPr>
          <w:sz w:val="24"/>
          <w:szCs w:val="24"/>
          <w:lang w:val="es-CO"/>
        </w:rPr>
        <w:t>continuación,</w:t>
      </w:r>
      <w:r w:rsidRPr="00BD36D6">
        <w:rPr>
          <w:sz w:val="24"/>
          <w:szCs w:val="24"/>
          <w:lang w:val="es-CO"/>
        </w:rPr>
        <w:t xml:space="preserve"> se muestra la comparación del texto constitucional vigente versus el texto propuesto para votación por </w:t>
      </w:r>
      <w:r w:rsidR="006C2977" w:rsidRPr="00BD36D6">
        <w:rPr>
          <w:sz w:val="24"/>
          <w:szCs w:val="24"/>
          <w:lang w:val="es-CO"/>
        </w:rPr>
        <w:t>los</w:t>
      </w:r>
      <w:r w:rsidRPr="00BD36D6">
        <w:rPr>
          <w:sz w:val="24"/>
          <w:szCs w:val="24"/>
          <w:lang w:val="es-CO"/>
        </w:rPr>
        <w:t xml:space="preserve"> ponente</w:t>
      </w:r>
      <w:r w:rsidR="006C2977" w:rsidRPr="00BD36D6">
        <w:rPr>
          <w:sz w:val="24"/>
          <w:szCs w:val="24"/>
          <w:lang w:val="es-CO"/>
        </w:rPr>
        <w:t>s</w:t>
      </w:r>
      <w:r w:rsidRPr="00BD36D6">
        <w:rPr>
          <w:sz w:val="24"/>
          <w:szCs w:val="24"/>
          <w:lang w:val="es-CO"/>
        </w:rPr>
        <w:t xml:space="preserve"> para </w:t>
      </w:r>
      <w:r w:rsidR="006C2977" w:rsidRPr="00BD36D6">
        <w:rPr>
          <w:sz w:val="24"/>
          <w:szCs w:val="24"/>
          <w:lang w:val="es-CO"/>
        </w:rPr>
        <w:t>el</w:t>
      </w:r>
      <w:r w:rsidRPr="00BD36D6">
        <w:rPr>
          <w:sz w:val="24"/>
          <w:szCs w:val="24"/>
          <w:lang w:val="es-CO"/>
        </w:rPr>
        <w:t xml:space="preserve"> debate en segunda vuelta</w:t>
      </w:r>
      <w:r w:rsidR="006C2977" w:rsidRPr="00BD36D6">
        <w:rPr>
          <w:sz w:val="24"/>
          <w:szCs w:val="24"/>
          <w:lang w:val="es-CO"/>
        </w:rPr>
        <w:t xml:space="preserve"> que tendrá lugar en la Plenaria de la Cámara de Representantes</w:t>
      </w:r>
      <w:r w:rsidRPr="00BD36D6">
        <w:rPr>
          <w:sz w:val="24"/>
          <w:szCs w:val="24"/>
          <w:lang w:val="es-CO"/>
        </w:rPr>
        <w:t>:</w:t>
      </w:r>
    </w:p>
    <w:tbl>
      <w:tblPr>
        <w:tblStyle w:val="Tablaconcuadrcula"/>
        <w:tblW w:w="9070" w:type="dxa"/>
        <w:tblLayout w:type="fixed"/>
        <w:tblLook w:val="04A0" w:firstRow="1" w:lastRow="0" w:firstColumn="1" w:lastColumn="0" w:noHBand="0" w:noVBand="1"/>
      </w:tblPr>
      <w:tblGrid>
        <w:gridCol w:w="4673"/>
        <w:gridCol w:w="4397"/>
      </w:tblGrid>
      <w:tr w:rsidR="00E620A2" w:rsidRPr="00D63474" w14:paraId="1FE9B6E5" w14:textId="77777777" w:rsidTr="00F02A60">
        <w:trPr>
          <w:trHeight w:val="687"/>
          <w:tblHeader/>
        </w:trPr>
        <w:tc>
          <w:tcPr>
            <w:tcW w:w="4673" w:type="dxa"/>
            <w:vAlign w:val="center"/>
          </w:tcPr>
          <w:p w14:paraId="1B94F232" w14:textId="20FD2E62" w:rsidR="00E620A2" w:rsidRPr="00BD36D6" w:rsidRDefault="00E620A2" w:rsidP="00696A25">
            <w:pPr>
              <w:spacing w:line="276" w:lineRule="auto"/>
              <w:jc w:val="center"/>
              <w:rPr>
                <w:sz w:val="24"/>
                <w:szCs w:val="24"/>
              </w:rPr>
            </w:pPr>
            <w:r w:rsidRPr="00BD36D6">
              <w:rPr>
                <w:b/>
                <w:sz w:val="24"/>
                <w:szCs w:val="24"/>
                <w:lang w:val="es-ES"/>
              </w:rPr>
              <w:t xml:space="preserve">TEXTO VIGENTE </w:t>
            </w:r>
            <w:r w:rsidR="005977B1">
              <w:rPr>
                <w:b/>
                <w:sz w:val="24"/>
                <w:szCs w:val="24"/>
                <w:lang w:val="es-ES"/>
              </w:rPr>
              <w:br/>
            </w:r>
            <w:r w:rsidRPr="00BD36D6">
              <w:rPr>
                <w:b/>
                <w:sz w:val="24"/>
                <w:szCs w:val="24"/>
                <w:lang w:val="es-ES"/>
              </w:rPr>
              <w:t>CONSTITUCIÓN POLÍTICA</w:t>
            </w:r>
          </w:p>
        </w:tc>
        <w:tc>
          <w:tcPr>
            <w:tcW w:w="4397" w:type="dxa"/>
            <w:vAlign w:val="center"/>
          </w:tcPr>
          <w:p w14:paraId="3C1C2CA6" w14:textId="485AAFF3" w:rsidR="00E620A2" w:rsidRPr="00BD36D6" w:rsidRDefault="00E620A2" w:rsidP="005977B1">
            <w:pPr>
              <w:ind w:left="-112" w:right="-104"/>
              <w:jc w:val="center"/>
              <w:rPr>
                <w:b/>
                <w:sz w:val="24"/>
                <w:szCs w:val="24"/>
                <w:lang w:val="es-ES"/>
              </w:rPr>
            </w:pPr>
            <w:r w:rsidRPr="00BD36D6">
              <w:rPr>
                <w:b/>
                <w:sz w:val="24"/>
                <w:szCs w:val="24"/>
                <w:lang w:val="es-ES"/>
              </w:rPr>
              <w:t xml:space="preserve">TEXTO PROPUESTO PARA </w:t>
            </w:r>
            <w:r w:rsidRPr="00BD36D6">
              <w:rPr>
                <w:b/>
                <w:sz w:val="24"/>
                <w:szCs w:val="24"/>
                <w:lang w:val="es-ES"/>
              </w:rPr>
              <w:br/>
            </w:r>
            <w:r w:rsidR="00F02A60" w:rsidRPr="00BD36D6">
              <w:rPr>
                <w:b/>
                <w:sz w:val="24"/>
                <w:szCs w:val="24"/>
                <w:lang w:val="es-ES"/>
              </w:rPr>
              <w:t>SEGUNDO</w:t>
            </w:r>
            <w:r w:rsidRPr="00BD36D6">
              <w:rPr>
                <w:b/>
                <w:sz w:val="24"/>
                <w:szCs w:val="24"/>
                <w:lang w:val="es-ES"/>
              </w:rPr>
              <w:t xml:space="preserve"> DEBATE EN SEGUNDA VUELTA</w:t>
            </w:r>
          </w:p>
        </w:tc>
      </w:tr>
      <w:tr w:rsidR="00E620A2" w:rsidRPr="00D63474" w14:paraId="65202186" w14:textId="77777777" w:rsidTr="00025695">
        <w:trPr>
          <w:trHeight w:val="990"/>
        </w:trPr>
        <w:tc>
          <w:tcPr>
            <w:tcW w:w="4673" w:type="dxa"/>
          </w:tcPr>
          <w:p w14:paraId="5D2903D4" w14:textId="0598F0BE" w:rsidR="00E620A2" w:rsidRPr="00BD36D6" w:rsidRDefault="00E620A2" w:rsidP="00F02A60">
            <w:pPr>
              <w:jc w:val="both"/>
              <w:rPr>
                <w:sz w:val="24"/>
                <w:szCs w:val="24"/>
                <w:lang w:val="es-ES_tradnl"/>
              </w:rPr>
            </w:pPr>
            <w:bookmarkStart w:id="2" w:name="310"/>
            <w:r w:rsidRPr="00BD36D6">
              <w:rPr>
                <w:b/>
                <w:bCs/>
                <w:sz w:val="24"/>
                <w:szCs w:val="24"/>
                <w:lang w:val="es-ES"/>
              </w:rPr>
              <w:t>ARTICULO 310. </w:t>
            </w:r>
            <w:bookmarkEnd w:id="2"/>
            <w:r w:rsidRPr="00BD36D6">
              <w:rPr>
                <w:sz w:val="24"/>
                <w:szCs w:val="24"/>
                <w:lang w:val="es-ES"/>
              </w:rPr>
              <w:t xml:space="preserve">El Departamento Archipiélago de San Andrés, </w:t>
            </w:r>
            <w:r w:rsidRPr="00BD36D6">
              <w:rPr>
                <w:bCs/>
                <w:sz w:val="24"/>
                <w:szCs w:val="24"/>
                <w:lang w:val="es-ES_tradnl"/>
              </w:rPr>
              <w:t>Providencia</w:t>
            </w:r>
            <w:r w:rsidRPr="00BD36D6">
              <w:rPr>
                <w:sz w:val="24"/>
                <w:szCs w:val="24"/>
                <w:lang w:val="es-ES"/>
              </w:rPr>
              <w:t xml:space="preserve"> y Santa Catalina se regirá, además de las normas previstas en la Constitución y las leyes para los otros departamentos, por las normas especiales que en materia administrativa, de inmigración, fiscal, de comercio exterior, de cambios, financiera y de fomento económico establezca el legislador.</w:t>
            </w:r>
          </w:p>
          <w:p w14:paraId="21F5C0E8" w14:textId="6BF641F2" w:rsidR="00E620A2" w:rsidRPr="00BD36D6" w:rsidRDefault="00E620A2" w:rsidP="00F02A60">
            <w:pPr>
              <w:jc w:val="both"/>
              <w:rPr>
                <w:sz w:val="24"/>
                <w:szCs w:val="24"/>
                <w:lang w:val="es-ES_tradnl"/>
              </w:rPr>
            </w:pPr>
          </w:p>
          <w:p w14:paraId="614CCD8F" w14:textId="5A76CF79" w:rsidR="00E620A2" w:rsidRPr="00BD36D6" w:rsidRDefault="00E620A2" w:rsidP="00F02A60">
            <w:pPr>
              <w:jc w:val="both"/>
              <w:rPr>
                <w:sz w:val="24"/>
                <w:szCs w:val="24"/>
                <w:lang w:val="es-ES_tradnl"/>
              </w:rPr>
            </w:pPr>
          </w:p>
          <w:p w14:paraId="1B023DB6" w14:textId="38A93A40" w:rsidR="00E620A2" w:rsidRPr="00BD36D6" w:rsidRDefault="00E620A2" w:rsidP="00F02A60">
            <w:pPr>
              <w:jc w:val="both"/>
              <w:rPr>
                <w:sz w:val="24"/>
                <w:szCs w:val="24"/>
                <w:lang w:val="es-ES_tradnl"/>
              </w:rPr>
            </w:pPr>
          </w:p>
          <w:p w14:paraId="4F2C809E" w14:textId="43BAF502" w:rsidR="00F02A60" w:rsidRPr="00BD36D6" w:rsidRDefault="00F02A60" w:rsidP="00F02A60">
            <w:pPr>
              <w:jc w:val="both"/>
              <w:rPr>
                <w:sz w:val="24"/>
                <w:szCs w:val="24"/>
                <w:lang w:val="es-ES_tradnl"/>
              </w:rPr>
            </w:pPr>
          </w:p>
          <w:p w14:paraId="76563174" w14:textId="77777777" w:rsidR="00F02A60" w:rsidRPr="00BD36D6" w:rsidRDefault="00F02A60" w:rsidP="00F02A60">
            <w:pPr>
              <w:jc w:val="both"/>
              <w:rPr>
                <w:sz w:val="24"/>
                <w:szCs w:val="24"/>
                <w:lang w:val="es-ES_tradnl"/>
              </w:rPr>
            </w:pPr>
          </w:p>
          <w:p w14:paraId="66A4CE8A" w14:textId="5B946C5B" w:rsidR="00F02A60" w:rsidRPr="00BD36D6" w:rsidRDefault="00F02A60" w:rsidP="00F02A60">
            <w:pPr>
              <w:jc w:val="both"/>
              <w:rPr>
                <w:sz w:val="24"/>
                <w:szCs w:val="24"/>
                <w:lang w:val="es-ES_tradnl"/>
              </w:rPr>
            </w:pPr>
          </w:p>
          <w:p w14:paraId="680DD24C" w14:textId="2F13697C" w:rsidR="00F02A60" w:rsidRPr="00BD36D6" w:rsidRDefault="00F02A60" w:rsidP="00F02A60">
            <w:pPr>
              <w:jc w:val="both"/>
              <w:rPr>
                <w:sz w:val="24"/>
                <w:szCs w:val="24"/>
                <w:lang w:val="es-ES_tradnl"/>
              </w:rPr>
            </w:pPr>
          </w:p>
          <w:p w14:paraId="16C283DB" w14:textId="77777777" w:rsidR="00F02A60" w:rsidRPr="00BD36D6" w:rsidRDefault="00F02A60" w:rsidP="00F02A60">
            <w:pPr>
              <w:jc w:val="both"/>
              <w:rPr>
                <w:sz w:val="24"/>
                <w:szCs w:val="24"/>
                <w:lang w:val="es-ES_tradnl"/>
              </w:rPr>
            </w:pPr>
          </w:p>
          <w:p w14:paraId="5BD6545F" w14:textId="77777777" w:rsidR="00D539D7" w:rsidRDefault="00D539D7" w:rsidP="00F02A60">
            <w:pPr>
              <w:jc w:val="both"/>
              <w:rPr>
                <w:sz w:val="24"/>
                <w:szCs w:val="24"/>
                <w:lang w:val="es-ES"/>
              </w:rPr>
            </w:pPr>
          </w:p>
          <w:p w14:paraId="76584258" w14:textId="6CA6F372" w:rsidR="00F02A60" w:rsidRPr="00BD36D6" w:rsidRDefault="00E620A2" w:rsidP="00F02A60">
            <w:pPr>
              <w:jc w:val="both"/>
              <w:rPr>
                <w:sz w:val="24"/>
                <w:szCs w:val="24"/>
                <w:lang w:val="es-ES"/>
              </w:rPr>
            </w:pPr>
            <w:r w:rsidRPr="00BD36D6">
              <w:rPr>
                <w:sz w:val="24"/>
                <w:szCs w:val="24"/>
                <w:lang w:val="es-ES"/>
              </w:rPr>
              <w:t xml:space="preserve">Mediante ley aprobada por la mayoría de los miembros de cada cámara se podrá limitar el ejercicio de los derechos de circulación y </w:t>
            </w:r>
            <w:r w:rsidRPr="00BD36D6">
              <w:rPr>
                <w:sz w:val="24"/>
                <w:szCs w:val="24"/>
                <w:lang w:val="es-ES"/>
              </w:rPr>
              <w:lastRenderedPageBreak/>
              <w:t>residencia, establecer controles a la densidad de la población, regular el uso del suelo y someter a condiciones especiales la enajenación de bienes inmuebles con el fin de proteger la identidad cultural de las comunidades nativas y preservar el ambiente y los recursos naturales del Archipiélago.</w:t>
            </w:r>
          </w:p>
          <w:p w14:paraId="285AF021" w14:textId="77777777" w:rsidR="00F02A60" w:rsidRPr="00BD36D6" w:rsidRDefault="00F02A60" w:rsidP="00F02A60">
            <w:pPr>
              <w:jc w:val="both"/>
              <w:rPr>
                <w:sz w:val="24"/>
                <w:szCs w:val="24"/>
                <w:lang w:val="es-ES"/>
              </w:rPr>
            </w:pPr>
          </w:p>
          <w:p w14:paraId="01274AD5" w14:textId="77777777" w:rsidR="00D539D7" w:rsidRDefault="00D539D7" w:rsidP="00F02A60">
            <w:pPr>
              <w:jc w:val="both"/>
              <w:rPr>
                <w:sz w:val="24"/>
                <w:szCs w:val="24"/>
                <w:lang w:val="es-ES"/>
              </w:rPr>
            </w:pPr>
          </w:p>
          <w:p w14:paraId="19AC6368" w14:textId="486FB95F" w:rsidR="00E620A2" w:rsidRPr="00BD36D6" w:rsidRDefault="00E620A2" w:rsidP="00F02A60">
            <w:pPr>
              <w:jc w:val="both"/>
              <w:rPr>
                <w:sz w:val="24"/>
                <w:szCs w:val="24"/>
                <w:lang w:val="es-ES"/>
              </w:rPr>
            </w:pPr>
            <w:r w:rsidRPr="00BD36D6">
              <w:rPr>
                <w:sz w:val="24"/>
                <w:szCs w:val="24"/>
                <w:lang w:val="es-ES"/>
              </w:rPr>
              <w:t>Mediante la creación de los municipios a que hubiere lugar, la Asamblea Departamental garantizará la expresión institucional de las comunidades raizales de San Andrés. El municipio de Providencia tendrá en las rentas departamentales una participación no inferior del 20% del valor total de dichas rentas</w:t>
            </w:r>
          </w:p>
          <w:p w14:paraId="056E4AAD" w14:textId="77777777" w:rsidR="00E620A2" w:rsidRPr="00BD36D6" w:rsidRDefault="00E620A2" w:rsidP="005177AB">
            <w:pPr>
              <w:spacing w:line="360" w:lineRule="auto"/>
              <w:jc w:val="both"/>
              <w:rPr>
                <w:sz w:val="24"/>
                <w:szCs w:val="24"/>
                <w:lang w:val="es-ES"/>
              </w:rPr>
            </w:pPr>
          </w:p>
        </w:tc>
        <w:tc>
          <w:tcPr>
            <w:tcW w:w="4397" w:type="dxa"/>
          </w:tcPr>
          <w:p w14:paraId="311C01BE" w14:textId="5C431B7D" w:rsidR="00F02A60" w:rsidRPr="00BD36D6" w:rsidRDefault="00F02A60" w:rsidP="005977B1">
            <w:pPr>
              <w:jc w:val="both"/>
              <w:rPr>
                <w:sz w:val="24"/>
                <w:szCs w:val="24"/>
                <w:lang w:val="es-ES_tradnl"/>
              </w:rPr>
            </w:pPr>
            <w:r w:rsidRPr="00BD36D6">
              <w:rPr>
                <w:b/>
                <w:sz w:val="24"/>
                <w:szCs w:val="24"/>
                <w:lang w:val="es-ES_tradnl"/>
              </w:rPr>
              <w:lastRenderedPageBreak/>
              <w:t>Artículo 310.</w:t>
            </w:r>
            <w:r w:rsidRPr="00BD36D6">
              <w:rPr>
                <w:sz w:val="24"/>
                <w:szCs w:val="24"/>
                <w:lang w:val="es-ES_tradnl"/>
              </w:rPr>
              <w:t xml:space="preserve"> </w:t>
            </w:r>
            <w:r w:rsidR="006B282D" w:rsidRPr="00BD36D6">
              <w:rPr>
                <w:sz w:val="24"/>
                <w:szCs w:val="24"/>
                <w:lang w:val="es-ES_tradnl"/>
              </w:rPr>
              <w:t>Los departamentos Archipiélago de San Andrés, Providencia y Santa Catalina</w:t>
            </w:r>
            <w:r w:rsidR="006B282D" w:rsidRPr="00BD36D6">
              <w:rPr>
                <w:i/>
                <w:iCs/>
                <w:sz w:val="24"/>
                <w:szCs w:val="24"/>
                <w:lang w:val="es-ES_tradnl"/>
              </w:rPr>
              <w:t>,</w:t>
            </w:r>
            <w:r w:rsidR="006B282D" w:rsidRPr="00BD36D6">
              <w:rPr>
                <w:sz w:val="24"/>
                <w:szCs w:val="24"/>
                <w:lang w:val="es-ES_tradnl"/>
              </w:rPr>
              <w:t xml:space="preserve"> Amazonas, Caquetá, Guaviare, Guainía, Putumayo y Vaupés </w:t>
            </w:r>
            <w:r w:rsidRPr="00BD36D6">
              <w:rPr>
                <w:sz w:val="24"/>
                <w:szCs w:val="24"/>
                <w:lang w:val="es-ES_tradnl"/>
              </w:rPr>
              <w:t xml:space="preserve">se regirán por normas especiales, de acuerdo con lo establecido en este artículo, además de las normas previstas en la Constitución y las leyes para los otros departamentos y municipios. </w:t>
            </w:r>
          </w:p>
          <w:p w14:paraId="1A7B969D" w14:textId="77777777" w:rsidR="00F02A60" w:rsidRPr="00BD36D6" w:rsidRDefault="00F02A60" w:rsidP="00F02A60">
            <w:pPr>
              <w:jc w:val="both"/>
              <w:rPr>
                <w:sz w:val="24"/>
                <w:szCs w:val="24"/>
                <w:lang w:val="es-ES_tradnl"/>
              </w:rPr>
            </w:pPr>
          </w:p>
          <w:p w14:paraId="124DCE8B" w14:textId="77777777" w:rsidR="00F02A60" w:rsidRPr="00BD36D6" w:rsidRDefault="00F02A60" w:rsidP="00F02A60">
            <w:pPr>
              <w:jc w:val="both"/>
              <w:rPr>
                <w:sz w:val="24"/>
                <w:szCs w:val="24"/>
                <w:lang w:val="es-ES_tradnl"/>
              </w:rPr>
            </w:pPr>
            <w:r w:rsidRPr="00BD36D6">
              <w:rPr>
                <w:sz w:val="24"/>
                <w:szCs w:val="24"/>
                <w:lang w:val="es-ES_tradnl"/>
              </w:rPr>
              <w:t>El departamento Archipiélago de San Andrés, Providencia y Santa Catalina se regirá por las normas especiales que, en materia administrativa, de inmigración, fiscal, de comercio exterior, de cambios, financiera y de fomento económico, establezca el legislador.</w:t>
            </w:r>
          </w:p>
          <w:p w14:paraId="4DF9653D" w14:textId="77777777" w:rsidR="00F02A60" w:rsidRPr="00BD36D6" w:rsidRDefault="00F02A60" w:rsidP="00F02A60">
            <w:pPr>
              <w:jc w:val="both"/>
              <w:rPr>
                <w:sz w:val="24"/>
                <w:szCs w:val="24"/>
                <w:lang w:val="es-ES_tradnl"/>
              </w:rPr>
            </w:pPr>
          </w:p>
          <w:p w14:paraId="73ADBE95" w14:textId="77777777" w:rsidR="00F02A60" w:rsidRPr="00BD36D6" w:rsidRDefault="00F02A60" w:rsidP="00F02A60">
            <w:pPr>
              <w:jc w:val="both"/>
              <w:rPr>
                <w:sz w:val="24"/>
                <w:szCs w:val="24"/>
                <w:lang w:val="es-ES_tradnl"/>
              </w:rPr>
            </w:pPr>
            <w:r w:rsidRPr="00BD36D6">
              <w:rPr>
                <w:sz w:val="24"/>
                <w:szCs w:val="24"/>
                <w:lang w:val="es-ES_tradnl"/>
              </w:rPr>
              <w:t xml:space="preserve">Mediante ley aprobada por la mayoría de los miembros de cada Cámara se podrá limitar el ejercicio de los derechos de circulación y </w:t>
            </w:r>
            <w:r w:rsidRPr="00BD36D6">
              <w:rPr>
                <w:sz w:val="24"/>
                <w:szCs w:val="24"/>
                <w:lang w:val="es-ES_tradnl"/>
              </w:rPr>
              <w:lastRenderedPageBreak/>
              <w:t>residencia, establecer controles a la densidad de la población, regular el uso del suelo y someter a condiciones especiales la enajenación de bienes inmuebles con el fin de proteger la identidad cultural de las comunidades nativas y preservar el ambiente y los recursos naturales del Archipiélago.</w:t>
            </w:r>
          </w:p>
          <w:p w14:paraId="6B7549C5" w14:textId="77777777" w:rsidR="00F02A60" w:rsidRPr="00BD36D6" w:rsidRDefault="00F02A60" w:rsidP="00F02A60">
            <w:pPr>
              <w:jc w:val="both"/>
              <w:rPr>
                <w:sz w:val="24"/>
                <w:szCs w:val="24"/>
                <w:lang w:val="es-ES_tradnl"/>
              </w:rPr>
            </w:pPr>
          </w:p>
          <w:p w14:paraId="0D9BFD49" w14:textId="77777777" w:rsidR="00F02A60" w:rsidRPr="00BD36D6" w:rsidRDefault="00F02A60" w:rsidP="00F02A60">
            <w:pPr>
              <w:jc w:val="both"/>
              <w:rPr>
                <w:sz w:val="24"/>
                <w:szCs w:val="24"/>
                <w:lang w:val="es-ES_tradnl"/>
              </w:rPr>
            </w:pPr>
            <w:r w:rsidRPr="00BD36D6">
              <w:rPr>
                <w:sz w:val="24"/>
                <w:szCs w:val="24"/>
                <w:lang w:val="es-ES_tradnl"/>
              </w:rPr>
              <w:t>Mediante la creación de los municipios a que hubiere lugar, la Asamblea Departamental garantizará la expresión institucional de las comunidades raizales de San Andrés. El municipio de Providencia tendrá en las rentas departamentales una participación no inferior del 20% del valor total de dichas rentas.</w:t>
            </w:r>
          </w:p>
          <w:p w14:paraId="34509098" w14:textId="77777777" w:rsidR="00F02A60" w:rsidRPr="00BD36D6" w:rsidRDefault="00F02A60" w:rsidP="00F02A60">
            <w:pPr>
              <w:jc w:val="both"/>
              <w:rPr>
                <w:sz w:val="24"/>
                <w:szCs w:val="24"/>
                <w:lang w:val="es-ES_tradnl"/>
              </w:rPr>
            </w:pPr>
          </w:p>
          <w:p w14:paraId="11C7DE1B" w14:textId="3F773924" w:rsidR="00F02A60" w:rsidRPr="00BD36D6" w:rsidRDefault="00F02A60" w:rsidP="00F02A60">
            <w:pPr>
              <w:jc w:val="both"/>
              <w:rPr>
                <w:sz w:val="24"/>
                <w:szCs w:val="24"/>
                <w:lang w:val="es-ES_tradnl"/>
              </w:rPr>
            </w:pPr>
            <w:r w:rsidRPr="00BD36D6">
              <w:rPr>
                <w:sz w:val="24"/>
                <w:szCs w:val="24"/>
                <w:lang w:val="es-ES_tradnl"/>
              </w:rPr>
              <w:t>Los departamentos de Amazonas, Caquetá, Guaviare, Guainía, Putumayo y Vaupés se regirán por normas especiales para garantizar la efectiva protección y preservación de la biodiversidad, de la riqueza ambiental y cultural de las comunidades indígenas</w:t>
            </w:r>
            <w:r w:rsidR="00CC04E3" w:rsidRPr="00BD36D6">
              <w:rPr>
                <w:sz w:val="24"/>
                <w:szCs w:val="24"/>
                <w:lang w:val="es-ES_tradnl"/>
              </w:rPr>
              <w:t xml:space="preserve"> </w:t>
            </w:r>
            <w:r w:rsidRPr="00BD36D6">
              <w:rPr>
                <w:sz w:val="24"/>
                <w:szCs w:val="24"/>
                <w:lang w:val="es-ES_tradnl"/>
              </w:rPr>
              <w:t xml:space="preserve">que la habitan y contribuir con el mejoramiento de la calidad de vida de sus habitantes. </w:t>
            </w:r>
          </w:p>
          <w:p w14:paraId="3BA05ED7" w14:textId="77777777" w:rsidR="00F02A60" w:rsidRPr="00BD36D6" w:rsidRDefault="00F02A60" w:rsidP="00F02A60">
            <w:pPr>
              <w:jc w:val="both"/>
              <w:rPr>
                <w:sz w:val="24"/>
                <w:szCs w:val="24"/>
                <w:lang w:val="es-ES_tradnl"/>
              </w:rPr>
            </w:pPr>
          </w:p>
          <w:p w14:paraId="12633E51" w14:textId="10A763F1" w:rsidR="00F02A60" w:rsidRPr="00BD36D6" w:rsidRDefault="00F02A60" w:rsidP="00671DAB">
            <w:pPr>
              <w:tabs>
                <w:tab w:val="left" w:pos="599"/>
              </w:tabs>
              <w:jc w:val="both"/>
              <w:rPr>
                <w:sz w:val="24"/>
                <w:szCs w:val="24"/>
                <w:lang w:val="es-ES_tradnl"/>
              </w:rPr>
            </w:pPr>
            <w:r w:rsidRPr="00BD36D6">
              <w:rPr>
                <w:sz w:val="24"/>
                <w:szCs w:val="24"/>
                <w:lang w:val="es-ES_tradnl"/>
              </w:rPr>
              <w:t xml:space="preserve">Con el propósito de desarrollar lo dispuesto en el anterior inciso, se podrán expedir normas especiales en materia ambiental, administrativa, fiscal y poblacional, que fomenten la investigación científica, el ecoturismo, el desarrollo del comercio y formas de aprovechamiento sostenible de los recursos, previa consulta a las comunidades directamente afectadas, que provean bienestar social y económico a sus habitantes y garanticen la preservación de los bosques, su fauna y su flora hacia el futuro, y detengan la deforestación y el tráfico de fauna. En dichas normas podrán </w:t>
            </w:r>
            <w:r w:rsidRPr="00BD36D6">
              <w:rPr>
                <w:sz w:val="24"/>
                <w:szCs w:val="24"/>
                <w:lang w:val="es-ES_tradnl"/>
              </w:rPr>
              <w:lastRenderedPageBreak/>
              <w:t xml:space="preserve">establecerse mecanismos de compensación y pago de servicios ambientales que permitan que otras entidades territoriales, el Gobierno nacional y los colombianos, en general, aporten recursos para la preservación de estos departamentos. </w:t>
            </w:r>
          </w:p>
          <w:p w14:paraId="045A6599" w14:textId="77777777" w:rsidR="00F02A60" w:rsidRPr="00BD36D6" w:rsidRDefault="00F02A60" w:rsidP="00671DAB">
            <w:pPr>
              <w:tabs>
                <w:tab w:val="left" w:pos="599"/>
              </w:tabs>
              <w:jc w:val="both"/>
              <w:rPr>
                <w:sz w:val="24"/>
                <w:szCs w:val="24"/>
                <w:lang w:val="es-ES_tradnl"/>
              </w:rPr>
            </w:pPr>
          </w:p>
          <w:p w14:paraId="1AF84C97" w14:textId="77777777" w:rsidR="00F02A60" w:rsidRPr="00BD36D6" w:rsidRDefault="00F02A60" w:rsidP="00671DAB">
            <w:pPr>
              <w:tabs>
                <w:tab w:val="left" w:pos="599"/>
              </w:tabs>
              <w:jc w:val="both"/>
              <w:rPr>
                <w:sz w:val="24"/>
                <w:szCs w:val="24"/>
                <w:lang w:val="es-ES_tradnl"/>
              </w:rPr>
            </w:pPr>
            <w:r w:rsidRPr="00BD36D6">
              <w:rPr>
                <w:b/>
                <w:bCs/>
                <w:sz w:val="24"/>
                <w:szCs w:val="24"/>
                <w:lang w:val="es-ES_tradnl"/>
              </w:rPr>
              <w:t xml:space="preserve">Parágrafo: </w:t>
            </w:r>
            <w:r w:rsidRPr="00BD36D6">
              <w:rPr>
                <w:sz w:val="24"/>
                <w:szCs w:val="24"/>
                <w:lang w:val="es-ES_tradnl"/>
              </w:rPr>
              <w:t>En los Departamentos de Amazonas, Caquetá́, Guaviare, Guainía, Putumayo y Vaupés no se realizarán actividades de explotación de hidrocarburos. Las normas de régimen especial que, por su competencia, sean expedidas por el Gobierno Nacional o por el Congreso de la República no podrán versar sobre la explotación de estos recursos.</w:t>
            </w:r>
          </w:p>
          <w:p w14:paraId="429F0490" w14:textId="77777777" w:rsidR="00F02A60" w:rsidRPr="00BD36D6" w:rsidRDefault="00F02A60" w:rsidP="00671DAB">
            <w:pPr>
              <w:tabs>
                <w:tab w:val="left" w:pos="599"/>
              </w:tabs>
              <w:jc w:val="both"/>
              <w:rPr>
                <w:sz w:val="24"/>
                <w:szCs w:val="24"/>
                <w:lang w:val="es-ES_tradnl"/>
              </w:rPr>
            </w:pPr>
          </w:p>
          <w:p w14:paraId="433D1F73" w14:textId="53E57CB7" w:rsidR="008F29DA" w:rsidRDefault="00F02A60" w:rsidP="008F29DA">
            <w:pPr>
              <w:tabs>
                <w:tab w:val="left" w:pos="599"/>
              </w:tabs>
              <w:jc w:val="both"/>
              <w:rPr>
                <w:sz w:val="24"/>
                <w:szCs w:val="24"/>
                <w:lang w:val="es-ES_tradnl"/>
              </w:rPr>
            </w:pPr>
            <w:r w:rsidRPr="00BD36D6">
              <w:rPr>
                <w:b/>
                <w:bCs/>
                <w:sz w:val="24"/>
                <w:szCs w:val="24"/>
                <w:lang w:val="es-ES_tradnl"/>
              </w:rPr>
              <w:t>Parágrafo transitorio 1.</w:t>
            </w:r>
            <w:r w:rsidRPr="00BD36D6">
              <w:rPr>
                <w:sz w:val="24"/>
                <w:szCs w:val="24"/>
                <w:lang w:val="es-ES_tradnl"/>
              </w:rPr>
              <w:t xml:space="preserve"> Lo previsto en el parágrafo del artículo 310 aplicará sin perjuicio de los derechos adquiridos por quienes se encuentran desarrollando actividades de exploración de hidrocarburos en la región a la fecha de expedición del presente Acto Legislativo. </w:t>
            </w:r>
            <w:r w:rsidR="00C11B0B" w:rsidRPr="00C11B0B">
              <w:rPr>
                <w:sz w:val="24"/>
                <w:szCs w:val="24"/>
                <w:lang w:val="es-ES_tradnl"/>
              </w:rPr>
              <w:t xml:space="preserve">Cuando se trate de contratos o actos administrativos que autoricen la explotación </w:t>
            </w:r>
            <w:r w:rsidR="008F29DA" w:rsidRPr="008F29DA">
              <w:rPr>
                <w:sz w:val="24"/>
                <w:szCs w:val="24"/>
                <w:lang w:val="es-ES_tradnl"/>
              </w:rPr>
              <w:t>que estén vigentes a la fecha de expedición de este Acto Legislativo, estos podrán continuar surtiendo efectos hasta la fecha de terminación prevista, sin lugar a renovación o prórrogas.</w:t>
            </w:r>
          </w:p>
          <w:p w14:paraId="59022B1F" w14:textId="77777777" w:rsidR="008F29DA" w:rsidRPr="00BD36D6" w:rsidRDefault="008F29DA" w:rsidP="00671DAB">
            <w:pPr>
              <w:tabs>
                <w:tab w:val="left" w:pos="599"/>
              </w:tabs>
              <w:jc w:val="both"/>
              <w:rPr>
                <w:sz w:val="24"/>
                <w:szCs w:val="24"/>
                <w:lang w:val="es-ES_tradnl"/>
              </w:rPr>
            </w:pPr>
          </w:p>
          <w:p w14:paraId="269960B7" w14:textId="58AC7888" w:rsidR="00E620A2" w:rsidRPr="00BD36D6" w:rsidRDefault="00F02A60" w:rsidP="00671DAB">
            <w:pPr>
              <w:tabs>
                <w:tab w:val="left" w:pos="599"/>
              </w:tabs>
              <w:jc w:val="both"/>
              <w:rPr>
                <w:rStyle w:val="A3"/>
                <w:rFonts w:cs="Times New Roman"/>
                <w:color w:val="auto"/>
                <w:sz w:val="24"/>
                <w:szCs w:val="24"/>
                <w:lang w:val="es-ES_tradnl"/>
              </w:rPr>
            </w:pPr>
            <w:r w:rsidRPr="00BD36D6">
              <w:rPr>
                <w:b/>
                <w:bCs/>
                <w:sz w:val="24"/>
                <w:szCs w:val="24"/>
                <w:lang w:val="es-ES_tradnl"/>
              </w:rPr>
              <w:t>Parágrafo transitorio 2.</w:t>
            </w:r>
            <w:r w:rsidRPr="00BD36D6">
              <w:rPr>
                <w:sz w:val="24"/>
                <w:szCs w:val="24"/>
                <w:lang w:val="es-ES_tradnl"/>
              </w:rPr>
              <w:t xml:space="preserve"> El Gobierno Nacional presentará al Congreso de la República los proyectos de ley que considere necesarios para el desarrollo de lo dispuesto en el último inciso de este artículo dentro de los seis (6) meses siguientes a la promulgación de este acto legislativo.</w:t>
            </w:r>
          </w:p>
        </w:tc>
      </w:tr>
    </w:tbl>
    <w:p w14:paraId="3CC71A30" w14:textId="77777777" w:rsidR="00E620A2" w:rsidRPr="00BD36D6" w:rsidRDefault="00E620A2" w:rsidP="00CE5E6D">
      <w:pPr>
        <w:widowControl/>
        <w:autoSpaceDE/>
        <w:autoSpaceDN/>
        <w:adjustRightInd/>
        <w:spacing w:after="120"/>
        <w:jc w:val="both"/>
        <w:rPr>
          <w:spacing w:val="-2"/>
          <w:sz w:val="24"/>
          <w:szCs w:val="24"/>
          <w:lang w:val="es-CO" w:eastAsia="es-ES"/>
        </w:rPr>
      </w:pPr>
    </w:p>
    <w:bookmarkEnd w:id="1"/>
    <w:p w14:paraId="5D2046D0" w14:textId="7C77964E" w:rsidR="0082758F" w:rsidRPr="00BD36D6" w:rsidRDefault="00BF13D5" w:rsidP="00CC04E3">
      <w:pPr>
        <w:pStyle w:val="Ttulo2"/>
        <w:numPr>
          <w:ilvl w:val="0"/>
          <w:numId w:val="33"/>
        </w:numPr>
        <w:spacing w:line="276" w:lineRule="auto"/>
        <w:rPr>
          <w:rFonts w:ascii="Times New Roman" w:hAnsi="Times New Roman" w:cs="Times New Roman"/>
          <w:szCs w:val="24"/>
          <w:lang w:val="es-ES" w:eastAsia="es-ES"/>
        </w:rPr>
      </w:pPr>
      <w:r w:rsidRPr="00BD36D6">
        <w:rPr>
          <w:rFonts w:ascii="Times New Roman" w:hAnsi="Times New Roman" w:cs="Times New Roman"/>
          <w:szCs w:val="24"/>
          <w:lang w:val="es-ES" w:eastAsia="es-ES"/>
        </w:rPr>
        <w:lastRenderedPageBreak/>
        <w:t>PROPOSICIÓN</w:t>
      </w:r>
    </w:p>
    <w:p w14:paraId="0DB23969" w14:textId="77777777" w:rsidR="005763B0" w:rsidRPr="00BD36D6" w:rsidRDefault="005763B0" w:rsidP="00CE5E6D">
      <w:pPr>
        <w:spacing w:after="120" w:line="276" w:lineRule="auto"/>
        <w:ind w:left="-425"/>
        <w:jc w:val="both"/>
        <w:rPr>
          <w:rFonts w:eastAsia="Calibri"/>
          <w:color w:val="000000"/>
          <w:sz w:val="24"/>
          <w:szCs w:val="24"/>
          <w:lang w:val="es-ES" w:eastAsia="en-US"/>
        </w:rPr>
      </w:pPr>
    </w:p>
    <w:p w14:paraId="59010FAB" w14:textId="2E4AFBFF" w:rsidR="00BF13D5" w:rsidRPr="00BD36D6" w:rsidRDefault="00F578B4" w:rsidP="00CE5E6D">
      <w:pPr>
        <w:spacing w:after="120" w:line="276" w:lineRule="auto"/>
        <w:ind w:left="-425"/>
        <w:jc w:val="both"/>
        <w:rPr>
          <w:rFonts w:eastAsia="Calibri"/>
          <w:color w:val="000000"/>
          <w:sz w:val="24"/>
          <w:szCs w:val="24"/>
          <w:lang w:val="es-ES" w:eastAsia="en-US"/>
        </w:rPr>
      </w:pPr>
      <w:r w:rsidRPr="00BD36D6">
        <w:rPr>
          <w:rFonts w:eastAsia="Calibri"/>
          <w:color w:val="000000"/>
          <w:sz w:val="24"/>
          <w:szCs w:val="24"/>
          <w:lang w:val="es-ES" w:eastAsia="en-US"/>
        </w:rPr>
        <w:t>C</w:t>
      </w:r>
      <w:r w:rsidR="00BF13D5" w:rsidRPr="00BD36D6">
        <w:rPr>
          <w:rFonts w:eastAsia="Calibri"/>
          <w:color w:val="000000"/>
          <w:sz w:val="24"/>
          <w:szCs w:val="24"/>
          <w:lang w:val="es-ES" w:eastAsia="en-US"/>
        </w:rPr>
        <w:t xml:space="preserve">on fundamento en </w:t>
      </w:r>
      <w:r w:rsidR="002C29BF" w:rsidRPr="00BD36D6">
        <w:rPr>
          <w:rFonts w:eastAsia="Calibri"/>
          <w:color w:val="000000"/>
          <w:sz w:val="24"/>
          <w:szCs w:val="24"/>
          <w:lang w:val="es-ES" w:eastAsia="en-US"/>
        </w:rPr>
        <w:t xml:space="preserve">todo </w:t>
      </w:r>
      <w:r w:rsidR="00BF13D5" w:rsidRPr="00BD36D6">
        <w:rPr>
          <w:rFonts w:eastAsia="Calibri"/>
          <w:color w:val="000000"/>
          <w:sz w:val="24"/>
          <w:szCs w:val="24"/>
          <w:lang w:val="es-ES" w:eastAsia="en-US"/>
        </w:rPr>
        <w:t xml:space="preserve">lo expuesto, se rinde </w:t>
      </w:r>
      <w:r w:rsidR="00B20DF7" w:rsidRPr="00BD36D6">
        <w:rPr>
          <w:rFonts w:eastAsia="Calibri"/>
          <w:color w:val="000000"/>
          <w:sz w:val="24"/>
          <w:szCs w:val="24"/>
          <w:lang w:val="es-ES" w:eastAsia="en-US"/>
        </w:rPr>
        <w:t xml:space="preserve">INFORME DE PONENCIA POSITIVA CON PLIEGO DE MODIFICACIONES </w:t>
      </w:r>
      <w:r w:rsidR="00BF13D5" w:rsidRPr="00BD36D6">
        <w:rPr>
          <w:rFonts w:eastAsia="Calibri"/>
          <w:color w:val="000000"/>
          <w:sz w:val="24"/>
          <w:szCs w:val="24"/>
          <w:lang w:val="es-ES" w:eastAsia="en-US"/>
        </w:rPr>
        <w:t xml:space="preserve">y se solicita a los </w:t>
      </w:r>
      <w:r w:rsidR="0082758F" w:rsidRPr="00BD36D6">
        <w:rPr>
          <w:rFonts w:eastAsia="Calibri"/>
          <w:color w:val="000000"/>
          <w:sz w:val="24"/>
          <w:szCs w:val="24"/>
          <w:lang w:val="es-ES" w:eastAsia="en-US"/>
        </w:rPr>
        <w:t xml:space="preserve">Honorables </w:t>
      </w:r>
      <w:r w:rsidR="00180678" w:rsidRPr="00BD36D6">
        <w:rPr>
          <w:rFonts w:eastAsia="Calibri"/>
          <w:color w:val="000000"/>
          <w:sz w:val="24"/>
          <w:szCs w:val="24"/>
          <w:lang w:val="es-ES" w:eastAsia="en-US"/>
        </w:rPr>
        <w:t>Representantes a</w:t>
      </w:r>
      <w:r w:rsidR="00BF13D5" w:rsidRPr="00BD36D6">
        <w:rPr>
          <w:rFonts w:eastAsia="Calibri"/>
          <w:color w:val="000000"/>
          <w:sz w:val="24"/>
          <w:szCs w:val="24"/>
          <w:lang w:val="es-ES" w:eastAsia="en-US"/>
        </w:rPr>
        <w:t xml:space="preserve"> la Cámara de Representantes DAR </w:t>
      </w:r>
      <w:r w:rsidR="00B20DF7" w:rsidRPr="00BD36D6">
        <w:rPr>
          <w:rFonts w:eastAsia="Calibri"/>
          <w:color w:val="000000"/>
          <w:sz w:val="24"/>
          <w:szCs w:val="24"/>
          <w:lang w:val="es-ES" w:eastAsia="en-US"/>
        </w:rPr>
        <w:t>SEGUNDO</w:t>
      </w:r>
      <w:r w:rsidR="00FC6819" w:rsidRPr="00BD36D6">
        <w:rPr>
          <w:rFonts w:eastAsia="Calibri"/>
          <w:color w:val="000000"/>
          <w:sz w:val="24"/>
          <w:szCs w:val="24"/>
          <w:lang w:val="es-ES" w:eastAsia="en-US"/>
        </w:rPr>
        <w:t xml:space="preserve"> </w:t>
      </w:r>
      <w:r w:rsidR="00BF13D5" w:rsidRPr="00BD36D6">
        <w:rPr>
          <w:rFonts w:eastAsia="Calibri"/>
          <w:color w:val="000000"/>
          <w:sz w:val="24"/>
          <w:szCs w:val="24"/>
          <w:lang w:val="es-ES" w:eastAsia="en-US"/>
        </w:rPr>
        <w:t>DEBATE</w:t>
      </w:r>
      <w:r w:rsidR="00180678" w:rsidRPr="00BD36D6">
        <w:rPr>
          <w:rFonts w:eastAsia="Calibri"/>
          <w:color w:val="000000"/>
          <w:sz w:val="24"/>
          <w:szCs w:val="24"/>
          <w:lang w:val="es-ES" w:eastAsia="en-US"/>
        </w:rPr>
        <w:t xml:space="preserve"> en </w:t>
      </w:r>
      <w:r w:rsidR="00A52A9C" w:rsidRPr="00BD36D6">
        <w:rPr>
          <w:rFonts w:eastAsia="Calibri"/>
          <w:color w:val="000000"/>
          <w:sz w:val="24"/>
          <w:szCs w:val="24"/>
          <w:lang w:val="es-ES" w:eastAsia="en-US"/>
        </w:rPr>
        <w:t>SEGUNDA</w:t>
      </w:r>
      <w:r w:rsidR="00180678" w:rsidRPr="00BD36D6">
        <w:rPr>
          <w:rFonts w:eastAsia="Calibri"/>
          <w:color w:val="000000"/>
          <w:sz w:val="24"/>
          <w:szCs w:val="24"/>
          <w:lang w:val="es-ES" w:eastAsia="en-US"/>
        </w:rPr>
        <w:t xml:space="preserve"> </w:t>
      </w:r>
      <w:r w:rsidR="00A52A9C" w:rsidRPr="00BD36D6">
        <w:rPr>
          <w:rFonts w:eastAsia="Calibri"/>
          <w:color w:val="000000"/>
          <w:sz w:val="24"/>
          <w:szCs w:val="24"/>
          <w:lang w:val="es-ES" w:eastAsia="en-US"/>
        </w:rPr>
        <w:t>VUELTA</w:t>
      </w:r>
      <w:r w:rsidR="00BF13D5" w:rsidRPr="00BD36D6">
        <w:rPr>
          <w:rFonts w:eastAsia="Calibri"/>
          <w:color w:val="000000"/>
          <w:sz w:val="24"/>
          <w:szCs w:val="24"/>
          <w:lang w:val="es-ES" w:eastAsia="en-US"/>
        </w:rPr>
        <w:t xml:space="preserve"> al Proyecto de Acto Legislativo </w:t>
      </w:r>
      <w:r w:rsidR="00FC6819" w:rsidRPr="00BD36D6">
        <w:rPr>
          <w:rFonts w:eastAsia="Calibri"/>
          <w:color w:val="000000"/>
          <w:sz w:val="24"/>
          <w:szCs w:val="24"/>
          <w:lang w:val="es-ES" w:eastAsia="en-US"/>
        </w:rPr>
        <w:t xml:space="preserve">002 </w:t>
      </w:r>
      <w:r w:rsidR="00BF13D5" w:rsidRPr="00BD36D6">
        <w:rPr>
          <w:rFonts w:eastAsia="Calibri"/>
          <w:color w:val="000000"/>
          <w:sz w:val="24"/>
          <w:szCs w:val="24"/>
          <w:lang w:val="es-ES" w:eastAsia="en-US"/>
        </w:rPr>
        <w:t>de 2019 Cámara</w:t>
      </w:r>
      <w:r w:rsidR="00146EE7" w:rsidRPr="00BD36D6">
        <w:rPr>
          <w:rFonts w:eastAsia="Calibri"/>
          <w:color w:val="000000"/>
          <w:sz w:val="24"/>
          <w:szCs w:val="24"/>
          <w:lang w:val="es-ES" w:eastAsia="en-US"/>
        </w:rPr>
        <w:t xml:space="preserve"> </w:t>
      </w:r>
      <w:r w:rsidR="00B20DF7" w:rsidRPr="00BD36D6">
        <w:rPr>
          <w:rFonts w:eastAsia="Calibri"/>
          <w:color w:val="000000"/>
          <w:sz w:val="24"/>
          <w:szCs w:val="24"/>
          <w:lang w:val="es-ES" w:eastAsia="en-US"/>
        </w:rPr>
        <w:t>–</w:t>
      </w:r>
      <w:r w:rsidR="00146EE7" w:rsidRPr="00BD36D6">
        <w:rPr>
          <w:rFonts w:eastAsia="Calibri"/>
          <w:color w:val="000000"/>
          <w:sz w:val="24"/>
          <w:szCs w:val="24"/>
          <w:lang w:val="es-ES" w:eastAsia="en-US"/>
        </w:rPr>
        <w:t xml:space="preserve"> </w:t>
      </w:r>
      <w:r w:rsidR="00146EE7" w:rsidRPr="00BD36D6">
        <w:rPr>
          <w:spacing w:val="-2"/>
          <w:sz w:val="24"/>
          <w:szCs w:val="24"/>
          <w:lang w:val="es-ES" w:eastAsia="es-ES"/>
        </w:rPr>
        <w:t>24 de 2019 Senado,</w:t>
      </w:r>
      <w:r w:rsidR="00BF13D5" w:rsidRPr="00BD36D6">
        <w:rPr>
          <w:rFonts w:eastAsia="Calibri"/>
          <w:color w:val="000000"/>
          <w:sz w:val="24"/>
          <w:szCs w:val="24"/>
          <w:lang w:val="es-ES" w:eastAsia="en-US"/>
        </w:rPr>
        <w:t xml:space="preserve"> “</w:t>
      </w:r>
      <w:r w:rsidR="00306B53" w:rsidRPr="00BD36D6">
        <w:rPr>
          <w:i/>
          <w:spacing w:val="-2"/>
          <w:sz w:val="24"/>
          <w:szCs w:val="24"/>
          <w:lang w:val="es-ES" w:eastAsia="es-ES"/>
        </w:rPr>
        <w:t>por el cual se adicionan al artículo 310 de la Constitución Política colombiana normas especiales para la organización, funcionamiento, protección cultural, étnica y ambiental de los departamentos de Amazonas, Caquetá́, Guaviare, Guainía, Putumayo y Vaupés</w:t>
      </w:r>
      <w:r w:rsidR="00BF13D5" w:rsidRPr="00BD36D6">
        <w:rPr>
          <w:rFonts w:eastAsia="Calibri"/>
          <w:color w:val="000000"/>
          <w:sz w:val="24"/>
          <w:szCs w:val="24"/>
          <w:lang w:val="es-ES" w:eastAsia="en-US"/>
        </w:rPr>
        <w:t>”.</w:t>
      </w:r>
      <w:r w:rsidR="00F30CB9" w:rsidRPr="00BD36D6">
        <w:rPr>
          <w:b/>
          <w:bCs/>
          <w:noProof/>
          <w:spacing w:val="-2"/>
          <w:sz w:val="24"/>
          <w:szCs w:val="24"/>
          <w:lang w:val="es-ES" w:eastAsia="es-ES"/>
        </w:rPr>
        <w:t xml:space="preserve"> </w:t>
      </w:r>
    </w:p>
    <w:p w14:paraId="48790574" w14:textId="7161D8FB" w:rsidR="00437C48" w:rsidRPr="00BD36D6" w:rsidRDefault="00BF13D5" w:rsidP="002501ED">
      <w:pPr>
        <w:spacing w:before="240" w:after="240" w:line="276" w:lineRule="auto"/>
        <w:ind w:left="-425"/>
        <w:jc w:val="both"/>
        <w:rPr>
          <w:rFonts w:eastAsia="Calibri"/>
          <w:color w:val="000000"/>
          <w:sz w:val="24"/>
          <w:szCs w:val="24"/>
          <w:lang w:val="es-ES" w:eastAsia="en-US"/>
        </w:rPr>
      </w:pPr>
      <w:r w:rsidRPr="00BD36D6">
        <w:rPr>
          <w:rFonts w:eastAsia="Calibri"/>
          <w:color w:val="000000"/>
          <w:sz w:val="24"/>
          <w:szCs w:val="24"/>
          <w:lang w:val="es-ES" w:eastAsia="en-US"/>
        </w:rPr>
        <w:t>De</w:t>
      </w:r>
      <w:r w:rsidR="00B20DF7" w:rsidRPr="00BD36D6">
        <w:rPr>
          <w:rFonts w:eastAsia="Calibri"/>
          <w:color w:val="000000"/>
          <w:sz w:val="24"/>
          <w:szCs w:val="24"/>
          <w:lang w:val="es-ES" w:eastAsia="en-US"/>
        </w:rPr>
        <w:t xml:space="preserve"> </w:t>
      </w:r>
      <w:r w:rsidRPr="00BD36D6">
        <w:rPr>
          <w:rFonts w:eastAsia="Calibri"/>
          <w:color w:val="000000"/>
          <w:sz w:val="24"/>
          <w:szCs w:val="24"/>
          <w:lang w:val="es-ES" w:eastAsia="en-US"/>
        </w:rPr>
        <w:t>l</w:t>
      </w:r>
      <w:r w:rsidR="00B20DF7" w:rsidRPr="00BD36D6">
        <w:rPr>
          <w:rFonts w:eastAsia="Calibri"/>
          <w:color w:val="000000"/>
          <w:sz w:val="24"/>
          <w:szCs w:val="24"/>
          <w:lang w:val="es-ES" w:eastAsia="en-US"/>
        </w:rPr>
        <w:t>os</w:t>
      </w:r>
      <w:r w:rsidRPr="00BD36D6">
        <w:rPr>
          <w:rFonts w:eastAsia="Calibri"/>
          <w:color w:val="000000"/>
          <w:sz w:val="24"/>
          <w:szCs w:val="24"/>
          <w:lang w:val="es-ES" w:eastAsia="en-US"/>
        </w:rPr>
        <w:t xml:space="preserve"> </w:t>
      </w:r>
      <w:r w:rsidR="0082758F" w:rsidRPr="00BD36D6">
        <w:rPr>
          <w:rFonts w:eastAsia="Calibri"/>
          <w:color w:val="000000"/>
          <w:sz w:val="24"/>
          <w:szCs w:val="24"/>
          <w:lang w:val="es-ES" w:eastAsia="en-US"/>
        </w:rPr>
        <w:t>H.</w:t>
      </w:r>
      <w:r w:rsidRPr="00BD36D6">
        <w:rPr>
          <w:rFonts w:eastAsia="Calibri"/>
          <w:color w:val="000000"/>
          <w:sz w:val="24"/>
          <w:szCs w:val="24"/>
          <w:lang w:val="es-ES" w:eastAsia="en-US"/>
        </w:rPr>
        <w:t xml:space="preserve"> Representante</w:t>
      </w:r>
      <w:r w:rsidR="00B20DF7" w:rsidRPr="00BD36D6">
        <w:rPr>
          <w:rFonts w:eastAsia="Calibri"/>
          <w:color w:val="000000"/>
          <w:sz w:val="24"/>
          <w:szCs w:val="24"/>
          <w:lang w:val="es-ES" w:eastAsia="en-US"/>
        </w:rPr>
        <w:t>s</w:t>
      </w:r>
      <w:r w:rsidRPr="00BD36D6">
        <w:rPr>
          <w:rFonts w:eastAsia="Calibri"/>
          <w:color w:val="000000"/>
          <w:sz w:val="24"/>
          <w:szCs w:val="24"/>
          <w:lang w:val="es-ES" w:eastAsia="en-US"/>
        </w:rPr>
        <w:t>,</w:t>
      </w:r>
      <w:r w:rsidR="00691285" w:rsidRPr="00691285">
        <w:rPr>
          <w:b/>
          <w:bCs/>
          <w:noProof/>
          <w:spacing w:val="-2"/>
          <w:sz w:val="24"/>
          <w:szCs w:val="24"/>
          <w:lang w:val="es-ES" w:eastAsia="es-ES"/>
        </w:rPr>
        <w:t xml:space="preserve"> </w:t>
      </w:r>
    </w:p>
    <w:p w14:paraId="03BD8F24" w14:textId="18BB6326" w:rsidR="00CE5E6D" w:rsidRPr="00BD36D6" w:rsidRDefault="00CE5E6D" w:rsidP="00CE5E6D">
      <w:pPr>
        <w:spacing w:line="276" w:lineRule="auto"/>
        <w:jc w:val="both"/>
        <w:rPr>
          <w:rFonts w:eastAsia="Calibri"/>
          <w:color w:val="000000"/>
          <w:sz w:val="24"/>
          <w:szCs w:val="24"/>
          <w:lang w:val="es-ES" w:eastAsia="en-US"/>
        </w:rPr>
      </w:pPr>
    </w:p>
    <w:tbl>
      <w:tblPr>
        <w:tblStyle w:val="Tablaconcuadrcula"/>
        <w:tblpPr w:leftFromText="141" w:rightFromText="141" w:vertAnchor="text" w:horzAnchor="margin" w:tblpX="-459" w:tblpY="-44"/>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137"/>
      </w:tblGrid>
      <w:tr w:rsidR="00B20DF7" w:rsidRPr="00BD36D6" w14:paraId="36E955C3" w14:textId="77777777" w:rsidTr="002A55F0">
        <w:trPr>
          <w:trHeight w:val="1552"/>
        </w:trPr>
        <w:tc>
          <w:tcPr>
            <w:tcW w:w="4928" w:type="dxa"/>
            <w:vAlign w:val="bottom"/>
          </w:tcPr>
          <w:p w14:paraId="7CB12CD5" w14:textId="4E9B0818" w:rsidR="00B20DF7" w:rsidRPr="00BD36D6" w:rsidRDefault="00B20DF7" w:rsidP="005177AB">
            <w:pPr>
              <w:spacing w:line="276" w:lineRule="auto"/>
              <w:jc w:val="center"/>
              <w:rPr>
                <w:b/>
                <w:bCs/>
                <w:spacing w:val="-2"/>
                <w:sz w:val="24"/>
                <w:szCs w:val="24"/>
                <w:lang w:val="es-ES" w:eastAsia="es-ES"/>
              </w:rPr>
            </w:pPr>
            <w:r w:rsidRPr="00BD36D6">
              <w:rPr>
                <w:b/>
                <w:bCs/>
                <w:spacing w:val="-2"/>
                <w:sz w:val="24"/>
                <w:szCs w:val="24"/>
                <w:lang w:val="es-ES" w:eastAsia="es-ES"/>
              </w:rPr>
              <w:t>H.R. ALEJANDRO VEGA PÉREZ</w:t>
            </w:r>
          </w:p>
          <w:p w14:paraId="3411D0CE" w14:textId="77777777" w:rsidR="00B20DF7" w:rsidRPr="00BD36D6" w:rsidRDefault="00B20DF7" w:rsidP="005177AB">
            <w:pPr>
              <w:spacing w:line="276" w:lineRule="auto"/>
              <w:jc w:val="center"/>
              <w:rPr>
                <w:spacing w:val="-2"/>
                <w:sz w:val="24"/>
                <w:szCs w:val="24"/>
                <w:lang w:val="es-ES" w:eastAsia="es-ES"/>
              </w:rPr>
            </w:pPr>
            <w:r w:rsidRPr="00BD36D6">
              <w:rPr>
                <w:spacing w:val="-2"/>
                <w:sz w:val="24"/>
                <w:szCs w:val="24"/>
                <w:lang w:val="es-ES" w:eastAsia="es-ES"/>
              </w:rPr>
              <w:t>Coordinador Ponente</w:t>
            </w:r>
          </w:p>
        </w:tc>
        <w:tc>
          <w:tcPr>
            <w:tcW w:w="5137" w:type="dxa"/>
            <w:vAlign w:val="bottom"/>
          </w:tcPr>
          <w:p w14:paraId="2A843831" w14:textId="2C924FB2" w:rsidR="00B20DF7" w:rsidRPr="00BD36D6" w:rsidRDefault="00B20DF7" w:rsidP="00B20DF7">
            <w:pPr>
              <w:spacing w:line="276" w:lineRule="auto"/>
              <w:ind w:right="212"/>
              <w:jc w:val="center"/>
              <w:rPr>
                <w:b/>
                <w:bCs/>
                <w:spacing w:val="-2"/>
                <w:sz w:val="24"/>
                <w:szCs w:val="24"/>
                <w:lang w:val="es-ES" w:eastAsia="es-ES"/>
              </w:rPr>
            </w:pPr>
            <w:r w:rsidRPr="00BD36D6">
              <w:rPr>
                <w:b/>
                <w:bCs/>
                <w:spacing w:val="-2"/>
                <w:sz w:val="24"/>
                <w:szCs w:val="24"/>
                <w:lang w:val="es-ES" w:eastAsia="es-ES"/>
              </w:rPr>
              <w:t>H.R. DAVID ERNESTO PULIDO NOVOA</w:t>
            </w:r>
          </w:p>
          <w:p w14:paraId="2D6C82F9" w14:textId="27CFA8BF" w:rsidR="00B20DF7" w:rsidRPr="00BD36D6" w:rsidRDefault="00B20DF7" w:rsidP="005177AB">
            <w:pPr>
              <w:spacing w:line="276" w:lineRule="auto"/>
              <w:jc w:val="center"/>
              <w:rPr>
                <w:spacing w:val="-2"/>
                <w:sz w:val="24"/>
                <w:szCs w:val="24"/>
                <w:lang w:val="es-ES" w:eastAsia="es-ES"/>
              </w:rPr>
            </w:pPr>
            <w:r w:rsidRPr="00BD36D6">
              <w:rPr>
                <w:spacing w:val="-2"/>
                <w:sz w:val="24"/>
                <w:szCs w:val="24"/>
                <w:lang w:val="es-ES" w:eastAsia="es-ES"/>
              </w:rPr>
              <w:t>Coordinador Ponente</w:t>
            </w:r>
          </w:p>
        </w:tc>
      </w:tr>
    </w:tbl>
    <w:p w14:paraId="5333D561" w14:textId="728FBABC" w:rsidR="0069010E" w:rsidRPr="00BD36D6" w:rsidRDefault="0069010E">
      <w:pPr>
        <w:rPr>
          <w:sz w:val="24"/>
          <w:szCs w:val="24"/>
        </w:rPr>
      </w:pPr>
    </w:p>
    <w:tbl>
      <w:tblPr>
        <w:tblStyle w:val="Tablaconcuadrcula"/>
        <w:tblpPr w:leftFromText="141" w:rightFromText="141" w:vertAnchor="text" w:horzAnchor="margin" w:tblpX="-459" w:tblpY="-44"/>
        <w:tblW w:w="9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533"/>
      </w:tblGrid>
      <w:tr w:rsidR="00B20DF7" w:rsidRPr="00D63474" w14:paraId="333EF721" w14:textId="77777777" w:rsidTr="00A46C82">
        <w:trPr>
          <w:trHeight w:val="1230"/>
        </w:trPr>
        <w:tc>
          <w:tcPr>
            <w:tcW w:w="4928" w:type="dxa"/>
            <w:vAlign w:val="bottom"/>
          </w:tcPr>
          <w:p w14:paraId="308BE25F" w14:textId="33DA54F4" w:rsidR="00B20DF7" w:rsidRPr="00BD36D6" w:rsidRDefault="00B20DF7" w:rsidP="00B20DF7">
            <w:pPr>
              <w:spacing w:line="276" w:lineRule="auto"/>
              <w:ind w:left="-109" w:firstLine="109"/>
              <w:jc w:val="center"/>
              <w:rPr>
                <w:b/>
                <w:bCs/>
                <w:spacing w:val="-2"/>
                <w:sz w:val="24"/>
                <w:szCs w:val="24"/>
                <w:lang w:val="es-ES" w:eastAsia="es-ES"/>
              </w:rPr>
            </w:pPr>
            <w:r w:rsidRPr="00BD36D6">
              <w:rPr>
                <w:b/>
                <w:bCs/>
                <w:spacing w:val="-2"/>
                <w:sz w:val="24"/>
                <w:szCs w:val="24"/>
                <w:lang w:val="es-ES" w:eastAsia="es-ES"/>
              </w:rPr>
              <w:t>H.R. GABRIEL SANTOS GARCÍA</w:t>
            </w:r>
          </w:p>
          <w:p w14:paraId="017829C3" w14:textId="77777777" w:rsidR="00B20DF7" w:rsidRPr="00BD36D6" w:rsidRDefault="00B20DF7" w:rsidP="005177AB">
            <w:pPr>
              <w:spacing w:line="276" w:lineRule="auto"/>
              <w:jc w:val="center"/>
              <w:rPr>
                <w:spacing w:val="-2"/>
                <w:sz w:val="24"/>
                <w:szCs w:val="24"/>
                <w:lang w:val="es-ES" w:eastAsia="es-ES"/>
              </w:rPr>
            </w:pPr>
            <w:r w:rsidRPr="00BD36D6">
              <w:rPr>
                <w:spacing w:val="-2"/>
                <w:sz w:val="24"/>
                <w:szCs w:val="24"/>
                <w:lang w:val="es-ES" w:eastAsia="es-ES"/>
              </w:rPr>
              <w:t>Ponente</w:t>
            </w:r>
          </w:p>
        </w:tc>
        <w:tc>
          <w:tcPr>
            <w:tcW w:w="4533" w:type="dxa"/>
            <w:vAlign w:val="bottom"/>
          </w:tcPr>
          <w:p w14:paraId="79E6C9BF" w14:textId="357DF1D2" w:rsidR="00B20DF7" w:rsidRPr="00BD36D6" w:rsidRDefault="00B20DF7" w:rsidP="005177AB">
            <w:pPr>
              <w:spacing w:line="276" w:lineRule="auto"/>
              <w:jc w:val="center"/>
              <w:rPr>
                <w:b/>
                <w:bCs/>
                <w:spacing w:val="-2"/>
                <w:sz w:val="24"/>
                <w:szCs w:val="24"/>
                <w:lang w:val="es-ES" w:eastAsia="es-ES"/>
              </w:rPr>
            </w:pPr>
            <w:r w:rsidRPr="00BD36D6">
              <w:rPr>
                <w:b/>
                <w:bCs/>
                <w:spacing w:val="-2"/>
                <w:sz w:val="24"/>
                <w:szCs w:val="24"/>
                <w:lang w:val="es-ES" w:eastAsia="es-ES"/>
              </w:rPr>
              <w:t>H.R. BUENAVENTURA LEÓN LEÓN</w:t>
            </w:r>
          </w:p>
          <w:p w14:paraId="25D68F2A" w14:textId="009D0D70" w:rsidR="00B20DF7" w:rsidRPr="00BD36D6" w:rsidRDefault="00B20DF7" w:rsidP="005177AB">
            <w:pPr>
              <w:spacing w:line="276" w:lineRule="auto"/>
              <w:jc w:val="center"/>
              <w:rPr>
                <w:spacing w:val="-2"/>
                <w:sz w:val="24"/>
                <w:szCs w:val="24"/>
                <w:lang w:val="es-ES" w:eastAsia="es-ES"/>
              </w:rPr>
            </w:pPr>
            <w:r w:rsidRPr="00BD36D6">
              <w:rPr>
                <w:spacing w:val="-2"/>
                <w:sz w:val="24"/>
                <w:szCs w:val="24"/>
                <w:lang w:val="es-ES" w:eastAsia="es-ES"/>
              </w:rPr>
              <w:t>Ponente</w:t>
            </w:r>
          </w:p>
        </w:tc>
      </w:tr>
    </w:tbl>
    <w:p w14:paraId="119B81A9" w14:textId="269441A7" w:rsidR="00B20DF7" w:rsidRPr="00BD36D6" w:rsidRDefault="00B20DF7" w:rsidP="00B20DF7">
      <w:pPr>
        <w:pStyle w:val="Sinespaciado"/>
        <w:spacing w:line="276" w:lineRule="auto"/>
        <w:rPr>
          <w:rFonts w:ascii="Times New Roman" w:hAnsi="Times New Roman" w:cs="Times New Roman"/>
          <w:sz w:val="24"/>
          <w:szCs w:val="24"/>
        </w:rPr>
      </w:pPr>
    </w:p>
    <w:tbl>
      <w:tblPr>
        <w:tblStyle w:val="Tablaconcuadrcula"/>
        <w:tblpPr w:leftFromText="141" w:rightFromText="141" w:vertAnchor="text" w:horzAnchor="margin" w:tblpX="-459" w:tblpY="-44"/>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562"/>
      </w:tblGrid>
      <w:tr w:rsidR="00B20DF7" w:rsidRPr="00BD36D6" w14:paraId="55E64E98" w14:textId="77777777" w:rsidTr="00A46C82">
        <w:trPr>
          <w:trHeight w:val="1524"/>
        </w:trPr>
        <w:tc>
          <w:tcPr>
            <w:tcW w:w="4928" w:type="dxa"/>
            <w:vAlign w:val="bottom"/>
          </w:tcPr>
          <w:p w14:paraId="15C9ED9D" w14:textId="04082461" w:rsidR="00B20DF7" w:rsidRPr="00BD36D6" w:rsidRDefault="00B20DF7" w:rsidP="005177AB">
            <w:pPr>
              <w:spacing w:line="276" w:lineRule="auto"/>
              <w:jc w:val="center"/>
              <w:rPr>
                <w:b/>
                <w:bCs/>
                <w:spacing w:val="-2"/>
                <w:sz w:val="24"/>
                <w:szCs w:val="24"/>
                <w:lang w:val="es-ES" w:eastAsia="es-ES"/>
              </w:rPr>
            </w:pPr>
            <w:r w:rsidRPr="00BD36D6">
              <w:rPr>
                <w:b/>
                <w:bCs/>
                <w:spacing w:val="-2"/>
                <w:sz w:val="24"/>
                <w:szCs w:val="24"/>
                <w:lang w:val="es-ES" w:eastAsia="es-ES"/>
              </w:rPr>
              <w:t>H.R. JOHN JAIRO HOYOS GARCÍA</w:t>
            </w:r>
          </w:p>
          <w:p w14:paraId="7EAD62DE" w14:textId="20AD0B94" w:rsidR="00B20DF7" w:rsidRPr="00BD36D6" w:rsidRDefault="00B20DF7" w:rsidP="005177AB">
            <w:pPr>
              <w:spacing w:line="276" w:lineRule="auto"/>
              <w:jc w:val="center"/>
              <w:rPr>
                <w:sz w:val="24"/>
                <w:szCs w:val="24"/>
                <w:lang w:val="es-CO"/>
              </w:rPr>
            </w:pPr>
            <w:r w:rsidRPr="00BD36D6">
              <w:rPr>
                <w:spacing w:val="-2"/>
                <w:sz w:val="24"/>
                <w:szCs w:val="24"/>
                <w:lang w:val="es-ES" w:eastAsia="es-ES"/>
              </w:rPr>
              <w:t>Ponente</w:t>
            </w:r>
          </w:p>
        </w:tc>
        <w:tc>
          <w:tcPr>
            <w:tcW w:w="5562" w:type="dxa"/>
            <w:vAlign w:val="bottom"/>
          </w:tcPr>
          <w:p w14:paraId="5CB6DFC0" w14:textId="47684001" w:rsidR="00B20DF7" w:rsidRPr="00BD36D6" w:rsidRDefault="00B20DF7" w:rsidP="005177AB">
            <w:pPr>
              <w:spacing w:line="276" w:lineRule="auto"/>
              <w:jc w:val="center"/>
              <w:rPr>
                <w:b/>
                <w:bCs/>
                <w:spacing w:val="-2"/>
                <w:sz w:val="24"/>
                <w:szCs w:val="24"/>
                <w:lang w:val="es-CO" w:eastAsia="es-ES"/>
              </w:rPr>
            </w:pPr>
            <w:r w:rsidRPr="00BD36D6">
              <w:rPr>
                <w:b/>
                <w:bCs/>
                <w:spacing w:val="-2"/>
                <w:sz w:val="24"/>
                <w:szCs w:val="24"/>
                <w:lang w:val="es-ES" w:eastAsia="es-ES"/>
              </w:rPr>
              <w:t>H.R. JUANITA MARIA GOEBERTUS ESTRADA</w:t>
            </w:r>
          </w:p>
          <w:p w14:paraId="6EB2A163" w14:textId="0FE23607" w:rsidR="00B20DF7" w:rsidRPr="00BD36D6" w:rsidRDefault="00B20DF7" w:rsidP="005177AB">
            <w:pPr>
              <w:spacing w:line="276" w:lineRule="auto"/>
              <w:jc w:val="center"/>
              <w:rPr>
                <w:sz w:val="24"/>
                <w:szCs w:val="24"/>
                <w:lang w:val="es-CO"/>
              </w:rPr>
            </w:pPr>
            <w:r w:rsidRPr="00BD36D6">
              <w:rPr>
                <w:spacing w:val="-2"/>
                <w:sz w:val="24"/>
                <w:szCs w:val="24"/>
                <w:lang w:val="es-ES" w:eastAsia="es-ES"/>
              </w:rPr>
              <w:t>Ponente</w:t>
            </w:r>
          </w:p>
        </w:tc>
      </w:tr>
      <w:tr w:rsidR="00B20DF7" w:rsidRPr="00BD36D6" w14:paraId="2457F8EA" w14:textId="77777777" w:rsidTr="00A46C82">
        <w:trPr>
          <w:trHeight w:val="2006"/>
        </w:trPr>
        <w:tc>
          <w:tcPr>
            <w:tcW w:w="4928" w:type="dxa"/>
            <w:vAlign w:val="bottom"/>
          </w:tcPr>
          <w:p w14:paraId="7F621254" w14:textId="056C4AFF" w:rsidR="00B20DF7" w:rsidRPr="00BD36D6" w:rsidRDefault="00B20DF7" w:rsidP="005177AB">
            <w:pPr>
              <w:spacing w:line="276" w:lineRule="auto"/>
              <w:jc w:val="center"/>
              <w:rPr>
                <w:b/>
                <w:bCs/>
                <w:spacing w:val="-2"/>
                <w:sz w:val="24"/>
                <w:szCs w:val="24"/>
                <w:lang w:val="es-ES" w:eastAsia="es-ES"/>
              </w:rPr>
            </w:pPr>
            <w:r w:rsidRPr="00BD36D6">
              <w:rPr>
                <w:b/>
                <w:bCs/>
                <w:spacing w:val="-2"/>
                <w:sz w:val="24"/>
                <w:szCs w:val="24"/>
                <w:lang w:val="es-ES" w:eastAsia="es-ES"/>
              </w:rPr>
              <w:t>H.R. CARLOS GERMAN NAVAS TALERO</w:t>
            </w:r>
          </w:p>
          <w:p w14:paraId="70661D0B" w14:textId="632FD7D9" w:rsidR="00B20DF7" w:rsidRPr="00BD36D6" w:rsidRDefault="00B20DF7" w:rsidP="005177AB">
            <w:pPr>
              <w:spacing w:line="276" w:lineRule="auto"/>
              <w:jc w:val="center"/>
              <w:rPr>
                <w:sz w:val="24"/>
                <w:szCs w:val="24"/>
                <w:lang w:val="es-CO"/>
              </w:rPr>
            </w:pPr>
            <w:r w:rsidRPr="00BD36D6">
              <w:rPr>
                <w:spacing w:val="-2"/>
                <w:sz w:val="24"/>
                <w:szCs w:val="24"/>
                <w:lang w:val="es-ES" w:eastAsia="es-ES"/>
              </w:rPr>
              <w:t>Ponente</w:t>
            </w:r>
          </w:p>
        </w:tc>
        <w:tc>
          <w:tcPr>
            <w:tcW w:w="5562" w:type="dxa"/>
            <w:vAlign w:val="bottom"/>
          </w:tcPr>
          <w:p w14:paraId="18752B01" w14:textId="2685C9F1" w:rsidR="00B20DF7" w:rsidRPr="00BD36D6" w:rsidRDefault="00B20DF7" w:rsidP="005177AB">
            <w:pPr>
              <w:spacing w:line="276" w:lineRule="auto"/>
              <w:jc w:val="center"/>
              <w:rPr>
                <w:spacing w:val="-2"/>
                <w:sz w:val="24"/>
                <w:szCs w:val="24"/>
                <w:lang w:val="es-ES" w:eastAsia="es-ES"/>
              </w:rPr>
            </w:pPr>
            <w:bookmarkStart w:id="3" w:name="_GoBack"/>
            <w:bookmarkEnd w:id="3"/>
            <w:r w:rsidRPr="00BD36D6">
              <w:rPr>
                <w:b/>
                <w:bCs/>
                <w:spacing w:val="-2"/>
                <w:sz w:val="24"/>
                <w:szCs w:val="24"/>
                <w:lang w:val="es-ES" w:eastAsia="es-ES"/>
              </w:rPr>
              <w:t>H.R. LUIS ALBERTO ALBÁN URBANO</w:t>
            </w:r>
          </w:p>
          <w:p w14:paraId="61FF9084" w14:textId="6D408A9D" w:rsidR="00B20DF7" w:rsidRPr="00BD36D6" w:rsidRDefault="00B20DF7" w:rsidP="005177AB">
            <w:pPr>
              <w:spacing w:line="276" w:lineRule="auto"/>
              <w:jc w:val="center"/>
              <w:rPr>
                <w:sz w:val="24"/>
                <w:szCs w:val="24"/>
                <w:lang w:val="es-CO"/>
              </w:rPr>
            </w:pPr>
            <w:r w:rsidRPr="00BD36D6">
              <w:rPr>
                <w:spacing w:val="-2"/>
                <w:sz w:val="24"/>
                <w:szCs w:val="24"/>
                <w:lang w:val="es-ES" w:eastAsia="es-ES"/>
              </w:rPr>
              <w:t>Ponente</w:t>
            </w:r>
          </w:p>
        </w:tc>
      </w:tr>
    </w:tbl>
    <w:p w14:paraId="5255672F" w14:textId="68D64131" w:rsidR="002C29BF" w:rsidRPr="00BD36D6" w:rsidRDefault="002C29BF" w:rsidP="00140404">
      <w:pPr>
        <w:spacing w:line="276" w:lineRule="auto"/>
        <w:rPr>
          <w:rFonts w:eastAsia="Calibri"/>
          <w:color w:val="000000"/>
          <w:sz w:val="24"/>
          <w:szCs w:val="24"/>
          <w:lang w:val="es-ES" w:eastAsia="en-US"/>
        </w:rPr>
      </w:pPr>
      <w:r w:rsidRPr="00BD36D6">
        <w:rPr>
          <w:sz w:val="24"/>
          <w:szCs w:val="24"/>
          <w:lang w:val="es-ES" w:eastAsia="es-ES"/>
        </w:rPr>
        <w:br w:type="page"/>
      </w:r>
    </w:p>
    <w:p w14:paraId="704F1632" w14:textId="030E18D3" w:rsidR="00BF13D5" w:rsidRPr="00BD36D6" w:rsidRDefault="00BF13D5" w:rsidP="00E319AE">
      <w:pPr>
        <w:pStyle w:val="Ttulo2"/>
        <w:spacing w:after="120" w:line="276" w:lineRule="auto"/>
        <w:jc w:val="center"/>
        <w:rPr>
          <w:rFonts w:ascii="Times New Roman" w:hAnsi="Times New Roman" w:cs="Times New Roman"/>
          <w:b w:val="0"/>
          <w:bCs w:val="0"/>
          <w:spacing w:val="2"/>
          <w:szCs w:val="24"/>
          <w:u w:val="single"/>
          <w:lang w:val="es-ES" w:eastAsia="es-ES"/>
        </w:rPr>
      </w:pPr>
      <w:r w:rsidRPr="00BD36D6">
        <w:rPr>
          <w:rFonts w:ascii="Times New Roman" w:hAnsi="Times New Roman" w:cs="Times New Roman"/>
          <w:szCs w:val="24"/>
          <w:lang w:val="es-ES" w:eastAsia="es-ES"/>
        </w:rPr>
        <w:lastRenderedPageBreak/>
        <w:t xml:space="preserve">TEXTO PROPUESTO PARA </w:t>
      </w:r>
      <w:r w:rsidR="00140404" w:rsidRPr="00BD36D6">
        <w:rPr>
          <w:rFonts w:ascii="Times New Roman" w:hAnsi="Times New Roman" w:cs="Times New Roman"/>
          <w:szCs w:val="24"/>
          <w:lang w:val="es-ES" w:eastAsia="es-ES"/>
        </w:rPr>
        <w:t>SEGUNDO</w:t>
      </w:r>
      <w:r w:rsidR="00512F37" w:rsidRPr="00BD36D6">
        <w:rPr>
          <w:rFonts w:ascii="Times New Roman" w:hAnsi="Times New Roman" w:cs="Times New Roman"/>
          <w:szCs w:val="24"/>
          <w:lang w:val="es-ES" w:eastAsia="es-ES"/>
        </w:rPr>
        <w:t xml:space="preserve"> </w:t>
      </w:r>
      <w:r w:rsidRPr="00BD36D6">
        <w:rPr>
          <w:rFonts w:ascii="Times New Roman" w:hAnsi="Times New Roman" w:cs="Times New Roman"/>
          <w:szCs w:val="24"/>
          <w:lang w:val="es-ES" w:eastAsia="es-ES"/>
        </w:rPr>
        <w:t>DEBATE</w:t>
      </w:r>
      <w:r w:rsidR="00512F37" w:rsidRPr="00BD36D6">
        <w:rPr>
          <w:rFonts w:ascii="Times New Roman" w:hAnsi="Times New Roman" w:cs="Times New Roman"/>
          <w:szCs w:val="24"/>
          <w:lang w:val="es-ES" w:eastAsia="es-ES"/>
        </w:rPr>
        <w:t xml:space="preserve"> EN </w:t>
      </w:r>
      <w:r w:rsidR="00D1012F" w:rsidRPr="00BD36D6">
        <w:rPr>
          <w:rFonts w:ascii="Times New Roman" w:hAnsi="Times New Roman" w:cs="Times New Roman"/>
          <w:szCs w:val="24"/>
          <w:lang w:val="es-ES" w:eastAsia="es-ES"/>
        </w:rPr>
        <w:t>SEGUNDA</w:t>
      </w:r>
      <w:r w:rsidR="00512F37" w:rsidRPr="00BD36D6">
        <w:rPr>
          <w:rFonts w:ascii="Times New Roman" w:hAnsi="Times New Roman" w:cs="Times New Roman"/>
          <w:szCs w:val="24"/>
          <w:lang w:val="es-ES" w:eastAsia="es-ES"/>
        </w:rPr>
        <w:t xml:space="preserve"> VUELTA </w:t>
      </w:r>
      <w:r w:rsidR="00481A10">
        <w:rPr>
          <w:rFonts w:ascii="Times New Roman" w:hAnsi="Times New Roman" w:cs="Times New Roman"/>
          <w:szCs w:val="24"/>
          <w:lang w:val="es-ES" w:eastAsia="es-ES"/>
        </w:rPr>
        <w:br/>
      </w:r>
      <w:r w:rsidR="00512F37" w:rsidRPr="00BD36D6">
        <w:rPr>
          <w:rFonts w:ascii="Times New Roman" w:hAnsi="Times New Roman" w:cs="Times New Roman"/>
          <w:szCs w:val="24"/>
          <w:lang w:val="es-ES" w:eastAsia="es-ES"/>
        </w:rPr>
        <w:t xml:space="preserve">AL </w:t>
      </w:r>
      <w:r w:rsidRPr="00BD36D6">
        <w:rPr>
          <w:rFonts w:ascii="Times New Roman" w:hAnsi="Times New Roman" w:cs="Times New Roman"/>
          <w:spacing w:val="2"/>
          <w:szCs w:val="24"/>
          <w:lang w:val="es-ES" w:eastAsia="es-ES"/>
        </w:rPr>
        <w:t xml:space="preserve">PROYECTO DE ACTO LEGISLATIVO </w:t>
      </w:r>
      <w:r w:rsidR="00481A10">
        <w:rPr>
          <w:rFonts w:ascii="Times New Roman" w:hAnsi="Times New Roman" w:cs="Times New Roman"/>
          <w:spacing w:val="2"/>
          <w:szCs w:val="24"/>
          <w:lang w:val="es-ES" w:eastAsia="es-ES"/>
        </w:rPr>
        <w:br/>
      </w:r>
      <w:r w:rsidRPr="00BD36D6">
        <w:rPr>
          <w:rFonts w:ascii="Times New Roman" w:hAnsi="Times New Roman" w:cs="Times New Roman"/>
          <w:spacing w:val="2"/>
          <w:szCs w:val="24"/>
          <w:lang w:val="es-ES" w:eastAsia="es-ES"/>
        </w:rPr>
        <w:t xml:space="preserve">N° </w:t>
      </w:r>
      <w:r w:rsidR="0087357C" w:rsidRPr="00BD36D6">
        <w:rPr>
          <w:rFonts w:ascii="Times New Roman" w:hAnsi="Times New Roman" w:cs="Times New Roman"/>
          <w:spacing w:val="2"/>
          <w:szCs w:val="24"/>
          <w:lang w:val="es-ES" w:eastAsia="es-ES"/>
        </w:rPr>
        <w:t>002</w:t>
      </w:r>
      <w:r w:rsidRPr="00BD36D6">
        <w:rPr>
          <w:rFonts w:ascii="Times New Roman" w:hAnsi="Times New Roman" w:cs="Times New Roman"/>
          <w:spacing w:val="2"/>
          <w:szCs w:val="24"/>
          <w:lang w:val="es-ES" w:eastAsia="es-ES"/>
        </w:rPr>
        <w:t xml:space="preserve"> DE 2019 CÁMARA</w:t>
      </w:r>
      <w:r w:rsidR="00146EE7" w:rsidRPr="00BD36D6">
        <w:rPr>
          <w:rFonts w:ascii="Times New Roman" w:hAnsi="Times New Roman" w:cs="Times New Roman"/>
          <w:spacing w:val="2"/>
          <w:szCs w:val="24"/>
          <w:lang w:val="es-ES" w:eastAsia="es-ES"/>
        </w:rPr>
        <w:t xml:space="preserve"> </w:t>
      </w:r>
      <w:r w:rsidR="00B20DF7" w:rsidRPr="00BD36D6">
        <w:rPr>
          <w:rFonts w:ascii="Times New Roman" w:hAnsi="Times New Roman" w:cs="Times New Roman"/>
          <w:spacing w:val="2"/>
          <w:szCs w:val="24"/>
          <w:lang w:val="es-ES" w:eastAsia="es-ES"/>
        </w:rPr>
        <w:t>–</w:t>
      </w:r>
      <w:r w:rsidR="00146EE7" w:rsidRPr="00BD36D6">
        <w:rPr>
          <w:rFonts w:ascii="Times New Roman" w:hAnsi="Times New Roman" w:cs="Times New Roman"/>
          <w:spacing w:val="2"/>
          <w:szCs w:val="24"/>
          <w:lang w:val="es-ES" w:eastAsia="es-ES"/>
        </w:rPr>
        <w:t xml:space="preserve"> </w:t>
      </w:r>
      <w:r w:rsidR="00146EE7" w:rsidRPr="00BD36D6">
        <w:rPr>
          <w:rFonts w:ascii="Times New Roman" w:hAnsi="Times New Roman" w:cs="Times New Roman"/>
          <w:spacing w:val="-2"/>
          <w:szCs w:val="24"/>
          <w:lang w:val="es-ES" w:eastAsia="es-ES"/>
        </w:rPr>
        <w:t>24 de 2019 SENADO</w:t>
      </w:r>
      <w:r w:rsidRPr="00BD36D6">
        <w:rPr>
          <w:rFonts w:ascii="Times New Roman" w:hAnsi="Times New Roman" w:cs="Times New Roman"/>
          <w:spacing w:val="2"/>
          <w:szCs w:val="24"/>
          <w:lang w:val="es-ES" w:eastAsia="es-ES"/>
        </w:rPr>
        <w:t>.</w:t>
      </w:r>
      <w:r w:rsidRPr="00BD36D6">
        <w:rPr>
          <w:rFonts w:ascii="Times New Roman" w:hAnsi="Times New Roman" w:cs="Times New Roman"/>
          <w:spacing w:val="2"/>
          <w:szCs w:val="24"/>
          <w:u w:val="single"/>
          <w:lang w:val="es-ES" w:eastAsia="es-ES"/>
        </w:rPr>
        <w:t xml:space="preserve"> </w:t>
      </w:r>
    </w:p>
    <w:p w14:paraId="2513660A" w14:textId="36C162A2" w:rsidR="00BF13D5" w:rsidRPr="00BD36D6" w:rsidRDefault="00BF13D5" w:rsidP="00E319AE">
      <w:pPr>
        <w:widowControl/>
        <w:kinsoku w:val="0"/>
        <w:overflowPunct w:val="0"/>
        <w:autoSpaceDE/>
        <w:autoSpaceDN/>
        <w:adjustRightInd/>
        <w:spacing w:after="160" w:line="276" w:lineRule="auto"/>
        <w:jc w:val="center"/>
        <w:textAlignment w:val="baseline"/>
        <w:rPr>
          <w:rFonts w:eastAsia="Times New Roman"/>
          <w:b/>
          <w:bCs/>
          <w:sz w:val="24"/>
          <w:szCs w:val="24"/>
          <w:lang w:val="es-ES" w:eastAsia="es-ES"/>
        </w:rPr>
      </w:pPr>
      <w:r w:rsidRPr="00BD36D6">
        <w:rPr>
          <w:rFonts w:eastAsia="Times New Roman"/>
          <w:b/>
          <w:bCs/>
          <w:sz w:val="24"/>
          <w:szCs w:val="24"/>
          <w:lang w:val="es-ES" w:eastAsia="es-ES"/>
        </w:rPr>
        <w:t>“</w:t>
      </w:r>
      <w:r w:rsidR="002B275C" w:rsidRPr="00BD36D6">
        <w:rPr>
          <w:b/>
          <w:bCs/>
          <w:i/>
          <w:spacing w:val="-2"/>
          <w:sz w:val="24"/>
          <w:szCs w:val="24"/>
          <w:lang w:val="es-ES" w:eastAsia="es-ES"/>
        </w:rPr>
        <w:t>por el cual se adicionan al artículo 310 de la Constitución Política colombiana normas especiales para la organización, funcionamiento, protección cultural, étnica y ambiental de los departamentos de Amazonas, Caquetá́, Guaviare, Guainía, Putumayo y Vaupés</w:t>
      </w:r>
      <w:r w:rsidRPr="00BD36D6">
        <w:rPr>
          <w:rFonts w:eastAsia="Times New Roman"/>
          <w:b/>
          <w:bCs/>
          <w:sz w:val="24"/>
          <w:szCs w:val="24"/>
          <w:lang w:val="es-ES" w:eastAsia="es-ES"/>
        </w:rPr>
        <w:t>”</w:t>
      </w:r>
    </w:p>
    <w:p w14:paraId="743E5A6E" w14:textId="77777777" w:rsidR="00BF13D5" w:rsidRPr="00BD36D6" w:rsidRDefault="00BF13D5" w:rsidP="00E319AE">
      <w:pPr>
        <w:widowControl/>
        <w:kinsoku w:val="0"/>
        <w:overflowPunct w:val="0"/>
        <w:autoSpaceDE/>
        <w:autoSpaceDN/>
        <w:adjustRightInd/>
        <w:spacing w:after="240" w:line="276" w:lineRule="auto"/>
        <w:jc w:val="center"/>
        <w:textAlignment w:val="baseline"/>
        <w:rPr>
          <w:rFonts w:eastAsia="Times New Roman"/>
          <w:b/>
          <w:bCs/>
          <w:sz w:val="24"/>
          <w:szCs w:val="24"/>
          <w:lang w:val="es-ES" w:eastAsia="es-ES"/>
        </w:rPr>
      </w:pPr>
      <w:r w:rsidRPr="00BD36D6">
        <w:rPr>
          <w:rFonts w:eastAsia="Times New Roman"/>
          <w:b/>
          <w:bCs/>
          <w:sz w:val="24"/>
          <w:szCs w:val="24"/>
          <w:lang w:val="es-ES" w:eastAsia="es-ES"/>
        </w:rPr>
        <w:t>EL CONGRESO DE COLOMBIA,</w:t>
      </w:r>
    </w:p>
    <w:p w14:paraId="17203522" w14:textId="77777777" w:rsidR="00BF13D5" w:rsidRPr="00BD36D6" w:rsidRDefault="00BF13D5" w:rsidP="00E319AE">
      <w:pPr>
        <w:widowControl/>
        <w:kinsoku w:val="0"/>
        <w:overflowPunct w:val="0"/>
        <w:autoSpaceDE/>
        <w:autoSpaceDN/>
        <w:adjustRightInd/>
        <w:spacing w:before="240" w:after="120" w:line="276" w:lineRule="auto"/>
        <w:jc w:val="center"/>
        <w:textAlignment w:val="baseline"/>
        <w:rPr>
          <w:rFonts w:eastAsia="Times New Roman"/>
          <w:b/>
          <w:bCs/>
          <w:sz w:val="24"/>
          <w:szCs w:val="24"/>
          <w:lang w:val="es-ES" w:eastAsia="es-ES"/>
        </w:rPr>
      </w:pPr>
      <w:r w:rsidRPr="00BD36D6">
        <w:rPr>
          <w:rFonts w:eastAsia="Times New Roman"/>
          <w:b/>
          <w:bCs/>
          <w:sz w:val="24"/>
          <w:szCs w:val="24"/>
          <w:lang w:val="es-ES" w:eastAsia="es-ES"/>
        </w:rPr>
        <w:t>DECRETA:</w:t>
      </w:r>
    </w:p>
    <w:p w14:paraId="49A326E7" w14:textId="77777777" w:rsidR="0087357C" w:rsidRPr="00BD36D6" w:rsidRDefault="0087357C" w:rsidP="00E319AE">
      <w:pPr>
        <w:spacing w:before="120" w:after="120" w:line="276" w:lineRule="auto"/>
        <w:ind w:right="49"/>
        <w:jc w:val="both"/>
        <w:rPr>
          <w:sz w:val="24"/>
          <w:szCs w:val="24"/>
          <w:lang w:val="es-ES_tradnl"/>
        </w:rPr>
      </w:pPr>
      <w:r w:rsidRPr="00BD36D6">
        <w:rPr>
          <w:rFonts w:eastAsia="Times New Roman"/>
          <w:b/>
          <w:sz w:val="24"/>
          <w:szCs w:val="24"/>
          <w:lang w:val="es-ES_tradnl"/>
        </w:rPr>
        <w:t>Artículo 1</w:t>
      </w:r>
      <w:r w:rsidRPr="00BD36D6">
        <w:rPr>
          <w:rFonts w:eastAsia="Times New Roman"/>
          <w:sz w:val="24"/>
          <w:szCs w:val="24"/>
          <w:lang w:val="es-ES_tradnl"/>
        </w:rPr>
        <w:t>. Modifíquese el artículo 310 de la Constitución Política de Colombia, el cual quedará así:</w:t>
      </w:r>
    </w:p>
    <w:p w14:paraId="4DE77007" w14:textId="54421BC6" w:rsidR="00671DAB" w:rsidRPr="00BD36D6" w:rsidRDefault="00671DAB" w:rsidP="00E319AE">
      <w:pPr>
        <w:spacing w:line="276" w:lineRule="auto"/>
        <w:jc w:val="both"/>
        <w:rPr>
          <w:sz w:val="24"/>
          <w:szCs w:val="24"/>
          <w:lang w:val="es-ES_tradnl"/>
        </w:rPr>
      </w:pPr>
      <w:r w:rsidRPr="00BD36D6">
        <w:rPr>
          <w:b/>
          <w:sz w:val="24"/>
          <w:szCs w:val="24"/>
          <w:lang w:val="es-ES_tradnl"/>
        </w:rPr>
        <w:t>Artículo 310.</w:t>
      </w:r>
      <w:r w:rsidRPr="00BD36D6">
        <w:rPr>
          <w:sz w:val="24"/>
          <w:szCs w:val="24"/>
          <w:lang w:val="es-ES_tradnl"/>
        </w:rPr>
        <w:t xml:space="preserve"> </w:t>
      </w:r>
      <w:r w:rsidR="006B282D" w:rsidRPr="00BD36D6">
        <w:rPr>
          <w:sz w:val="24"/>
          <w:szCs w:val="24"/>
          <w:lang w:val="es-ES_tradnl"/>
        </w:rPr>
        <w:t>Los</w:t>
      </w:r>
      <w:r w:rsidRPr="00BD36D6">
        <w:rPr>
          <w:sz w:val="24"/>
          <w:szCs w:val="24"/>
          <w:lang w:val="es-ES_tradnl"/>
        </w:rPr>
        <w:t xml:space="preserve"> departamento</w:t>
      </w:r>
      <w:r w:rsidR="006B282D" w:rsidRPr="00BD36D6">
        <w:rPr>
          <w:sz w:val="24"/>
          <w:szCs w:val="24"/>
          <w:lang w:val="es-ES_tradnl"/>
        </w:rPr>
        <w:t>s</w:t>
      </w:r>
      <w:r w:rsidRPr="00BD36D6">
        <w:rPr>
          <w:sz w:val="24"/>
          <w:szCs w:val="24"/>
          <w:lang w:val="es-ES_tradnl"/>
        </w:rPr>
        <w:t xml:space="preserve"> Archipiélago de San Andrés, Providencia y Santa Catalina</w:t>
      </w:r>
      <w:r w:rsidR="006B282D" w:rsidRPr="00BD36D6">
        <w:rPr>
          <w:sz w:val="24"/>
          <w:szCs w:val="24"/>
          <w:lang w:val="es-ES_tradnl"/>
        </w:rPr>
        <w:t xml:space="preserve">, </w:t>
      </w:r>
      <w:r w:rsidRPr="00BD36D6">
        <w:rPr>
          <w:sz w:val="24"/>
          <w:szCs w:val="24"/>
          <w:lang w:val="es-ES_tradnl"/>
        </w:rPr>
        <w:t xml:space="preserve">Amazonas, Caquetá, Guaviare, Guainía, Putumayo y Vaupés se regirán por normas especiales, de acuerdo con lo establecido en este artículo, además de las normas previstas en la Constitución y las leyes para los otros departamentos y municipios. </w:t>
      </w:r>
    </w:p>
    <w:p w14:paraId="42C19376" w14:textId="77777777" w:rsidR="00671DAB" w:rsidRPr="00BD36D6" w:rsidRDefault="00671DAB" w:rsidP="00E319AE">
      <w:pPr>
        <w:spacing w:line="276" w:lineRule="auto"/>
        <w:jc w:val="both"/>
        <w:rPr>
          <w:sz w:val="24"/>
          <w:szCs w:val="24"/>
          <w:lang w:val="es-ES_tradnl"/>
        </w:rPr>
      </w:pPr>
    </w:p>
    <w:p w14:paraId="1742E452" w14:textId="77777777" w:rsidR="00671DAB" w:rsidRPr="00BD36D6" w:rsidRDefault="00671DAB" w:rsidP="00E319AE">
      <w:pPr>
        <w:spacing w:line="276" w:lineRule="auto"/>
        <w:jc w:val="both"/>
        <w:rPr>
          <w:sz w:val="24"/>
          <w:szCs w:val="24"/>
          <w:lang w:val="es-ES_tradnl"/>
        </w:rPr>
      </w:pPr>
      <w:r w:rsidRPr="00BD36D6">
        <w:rPr>
          <w:sz w:val="24"/>
          <w:szCs w:val="24"/>
          <w:lang w:val="es-ES_tradnl"/>
        </w:rPr>
        <w:t>El departamento Archipiélago de San Andrés, Providencia y Santa Catalina se regirá por las normas especiales que, en materia administrativa, de inmigración, fiscal, de comercio exterior, de cambios, financiera y de fomento económico, establezca el legislador.</w:t>
      </w:r>
    </w:p>
    <w:p w14:paraId="7C3DD814" w14:textId="77777777" w:rsidR="00671DAB" w:rsidRPr="00BD36D6" w:rsidRDefault="00671DAB" w:rsidP="00E319AE">
      <w:pPr>
        <w:spacing w:line="276" w:lineRule="auto"/>
        <w:jc w:val="both"/>
        <w:rPr>
          <w:sz w:val="24"/>
          <w:szCs w:val="24"/>
          <w:lang w:val="es-ES_tradnl"/>
        </w:rPr>
      </w:pPr>
    </w:p>
    <w:p w14:paraId="6B97839B" w14:textId="77777777" w:rsidR="00671DAB" w:rsidRPr="00BD36D6" w:rsidRDefault="00671DAB" w:rsidP="00E319AE">
      <w:pPr>
        <w:spacing w:line="276" w:lineRule="auto"/>
        <w:jc w:val="both"/>
        <w:rPr>
          <w:sz w:val="24"/>
          <w:szCs w:val="24"/>
          <w:lang w:val="es-ES_tradnl"/>
        </w:rPr>
      </w:pPr>
      <w:r w:rsidRPr="00BD36D6">
        <w:rPr>
          <w:sz w:val="24"/>
          <w:szCs w:val="24"/>
          <w:lang w:val="es-ES_tradnl"/>
        </w:rPr>
        <w:t>Mediante ley aprobada por la mayoría de los miembros de cada Cámara se podrá limitar el ejercicio de los derechos de circulación y residencia, establecer controles a la densidad de la población, regular el uso del suelo y someter a condiciones especiales la enajenación de bienes inmuebles con el fin de proteger la identidad cultural de las comunidades nativas y preservar el ambiente y los recursos naturales del Archipiélago.</w:t>
      </w:r>
    </w:p>
    <w:p w14:paraId="2EA0B364" w14:textId="77777777" w:rsidR="00671DAB" w:rsidRPr="00BD36D6" w:rsidRDefault="00671DAB" w:rsidP="00E319AE">
      <w:pPr>
        <w:spacing w:line="276" w:lineRule="auto"/>
        <w:jc w:val="both"/>
        <w:rPr>
          <w:sz w:val="24"/>
          <w:szCs w:val="24"/>
          <w:lang w:val="es-ES_tradnl"/>
        </w:rPr>
      </w:pPr>
    </w:p>
    <w:p w14:paraId="660ED453" w14:textId="77777777" w:rsidR="00671DAB" w:rsidRPr="00BD36D6" w:rsidRDefault="00671DAB" w:rsidP="00E319AE">
      <w:pPr>
        <w:spacing w:line="276" w:lineRule="auto"/>
        <w:jc w:val="both"/>
        <w:rPr>
          <w:sz w:val="24"/>
          <w:szCs w:val="24"/>
          <w:lang w:val="es-ES_tradnl"/>
        </w:rPr>
      </w:pPr>
      <w:r w:rsidRPr="00BD36D6">
        <w:rPr>
          <w:sz w:val="24"/>
          <w:szCs w:val="24"/>
          <w:lang w:val="es-ES_tradnl"/>
        </w:rPr>
        <w:t>Mediante la creación de los municipios a que hubiere lugar, la Asamblea Departamental garantizará la expresión institucional de las comunidades raizales de San Andrés. El municipio de Providencia tendrá en las rentas departamentales una participación no inferior del 20% del valor total de dichas rentas.</w:t>
      </w:r>
    </w:p>
    <w:p w14:paraId="61F45B8D" w14:textId="77777777" w:rsidR="00671DAB" w:rsidRPr="00BD36D6" w:rsidRDefault="00671DAB" w:rsidP="00E319AE">
      <w:pPr>
        <w:spacing w:line="276" w:lineRule="auto"/>
        <w:jc w:val="both"/>
        <w:rPr>
          <w:sz w:val="24"/>
          <w:szCs w:val="24"/>
          <w:lang w:val="es-ES_tradnl"/>
        </w:rPr>
      </w:pPr>
    </w:p>
    <w:p w14:paraId="76692389" w14:textId="0872319D" w:rsidR="00671DAB" w:rsidRPr="00BD36D6" w:rsidRDefault="00671DAB" w:rsidP="00E319AE">
      <w:pPr>
        <w:spacing w:line="276" w:lineRule="auto"/>
        <w:jc w:val="both"/>
        <w:rPr>
          <w:sz w:val="24"/>
          <w:szCs w:val="24"/>
          <w:lang w:val="es-ES_tradnl"/>
        </w:rPr>
      </w:pPr>
      <w:r w:rsidRPr="00BD36D6">
        <w:rPr>
          <w:sz w:val="24"/>
          <w:szCs w:val="24"/>
          <w:lang w:val="es-ES_tradnl"/>
        </w:rPr>
        <w:t>Los departamentos de Amazonas, Caquetá, Guaviare, Guainía, Putumayo y Vaupés se regirán por normas especiales para garantizar la efectiva protección y preservación de la biodiversidad, de la riqueza ambiental y cultural de las comunidades indígenas</w:t>
      </w:r>
      <w:r w:rsidR="00CC04E3" w:rsidRPr="00BD36D6">
        <w:rPr>
          <w:sz w:val="24"/>
          <w:szCs w:val="24"/>
          <w:lang w:val="es-ES_tradnl"/>
        </w:rPr>
        <w:t xml:space="preserve"> </w:t>
      </w:r>
      <w:r w:rsidRPr="00BD36D6">
        <w:rPr>
          <w:sz w:val="24"/>
          <w:szCs w:val="24"/>
          <w:lang w:val="es-ES_tradnl"/>
        </w:rPr>
        <w:t xml:space="preserve">que la habitan y contribuir con el mejoramiento de la calidad de vida de sus habitantes. </w:t>
      </w:r>
    </w:p>
    <w:p w14:paraId="3A852D84" w14:textId="77777777" w:rsidR="00671DAB" w:rsidRPr="00BD36D6" w:rsidRDefault="00671DAB" w:rsidP="00E319AE">
      <w:pPr>
        <w:spacing w:line="276" w:lineRule="auto"/>
        <w:jc w:val="both"/>
        <w:rPr>
          <w:sz w:val="24"/>
          <w:szCs w:val="24"/>
          <w:lang w:val="es-ES_tradnl"/>
        </w:rPr>
      </w:pPr>
    </w:p>
    <w:p w14:paraId="222FE66A" w14:textId="77777777" w:rsidR="00671DAB" w:rsidRPr="00BD36D6" w:rsidRDefault="00671DAB" w:rsidP="00E319AE">
      <w:pPr>
        <w:tabs>
          <w:tab w:val="left" w:pos="599"/>
        </w:tabs>
        <w:spacing w:line="276" w:lineRule="auto"/>
        <w:jc w:val="both"/>
        <w:rPr>
          <w:sz w:val="24"/>
          <w:szCs w:val="24"/>
          <w:lang w:val="es-ES_tradnl"/>
        </w:rPr>
      </w:pPr>
      <w:r w:rsidRPr="00BD36D6">
        <w:rPr>
          <w:sz w:val="24"/>
          <w:szCs w:val="24"/>
          <w:lang w:val="es-ES_tradnl"/>
        </w:rPr>
        <w:t xml:space="preserve">Con el propósito de desarrollar lo dispuesto en el anterior inciso, se podrán expedir normas </w:t>
      </w:r>
      <w:r w:rsidRPr="00BD36D6">
        <w:rPr>
          <w:sz w:val="24"/>
          <w:szCs w:val="24"/>
          <w:lang w:val="es-ES_tradnl"/>
        </w:rPr>
        <w:lastRenderedPageBreak/>
        <w:t xml:space="preserve">especiales en materia ambiental, administrativa, fiscal y poblacional, que fomenten la investigación científica, el ecoturismo, el desarrollo del comercio y formas de aprovechamiento sostenible de los recursos, previa consulta a las comunidades directamente afectadas, que provean bienestar social y económico a sus habitantes y garanticen la preservación de los bosques, su fauna y su flora hacia el futuro, y detengan la deforestación y el tráfico de fauna. En dichas normas podrán establecerse mecanismos de compensación y pago de servicios ambientales que permitan que otras entidades territoriales, el Gobierno nacional y los colombianos, en general, aporten recursos para la preservación de estos departamentos. </w:t>
      </w:r>
    </w:p>
    <w:p w14:paraId="22A73299" w14:textId="77777777" w:rsidR="00671DAB" w:rsidRPr="00BD36D6" w:rsidRDefault="00671DAB" w:rsidP="00E319AE">
      <w:pPr>
        <w:tabs>
          <w:tab w:val="left" w:pos="599"/>
        </w:tabs>
        <w:spacing w:line="276" w:lineRule="auto"/>
        <w:jc w:val="both"/>
        <w:rPr>
          <w:sz w:val="24"/>
          <w:szCs w:val="24"/>
          <w:lang w:val="es-ES_tradnl"/>
        </w:rPr>
      </w:pPr>
    </w:p>
    <w:p w14:paraId="034CD301" w14:textId="77777777" w:rsidR="00671DAB" w:rsidRPr="00BD36D6" w:rsidRDefault="00671DAB" w:rsidP="00E319AE">
      <w:pPr>
        <w:tabs>
          <w:tab w:val="left" w:pos="599"/>
        </w:tabs>
        <w:spacing w:line="276" w:lineRule="auto"/>
        <w:jc w:val="both"/>
        <w:rPr>
          <w:sz w:val="24"/>
          <w:szCs w:val="24"/>
          <w:lang w:val="es-ES_tradnl"/>
        </w:rPr>
      </w:pPr>
      <w:r w:rsidRPr="00BD36D6">
        <w:rPr>
          <w:b/>
          <w:bCs/>
          <w:sz w:val="24"/>
          <w:szCs w:val="24"/>
          <w:lang w:val="es-ES_tradnl"/>
        </w:rPr>
        <w:t xml:space="preserve">Parágrafo: </w:t>
      </w:r>
      <w:r w:rsidRPr="00BD36D6">
        <w:rPr>
          <w:sz w:val="24"/>
          <w:szCs w:val="24"/>
          <w:lang w:val="es-ES_tradnl"/>
        </w:rPr>
        <w:t>En los Departamentos de Amazonas, Caquetá́, Guaviare, Guainía, Putumayo y Vaupés no se realizarán actividades de explotación de hidrocarburos. Las normas de régimen especial que, por su competencia, sean expedidas por el Gobierno Nacional o por el Congreso de la República no podrán versar sobre la explotación de estos recursos.</w:t>
      </w:r>
    </w:p>
    <w:p w14:paraId="2C980D36" w14:textId="1AE72C8D" w:rsidR="00C11B0B" w:rsidRDefault="00C11B0B" w:rsidP="00E319AE">
      <w:pPr>
        <w:tabs>
          <w:tab w:val="left" w:pos="599"/>
        </w:tabs>
        <w:spacing w:line="276" w:lineRule="auto"/>
        <w:jc w:val="both"/>
        <w:rPr>
          <w:b/>
          <w:bCs/>
          <w:sz w:val="24"/>
          <w:szCs w:val="24"/>
          <w:lang w:val="es-ES_tradnl"/>
        </w:rPr>
      </w:pPr>
    </w:p>
    <w:p w14:paraId="1C292638" w14:textId="77777777" w:rsidR="00FA6D5C" w:rsidRDefault="00FA6D5C" w:rsidP="00FA6D5C">
      <w:pPr>
        <w:tabs>
          <w:tab w:val="left" w:pos="599"/>
        </w:tabs>
        <w:spacing w:line="276" w:lineRule="auto"/>
        <w:jc w:val="both"/>
        <w:rPr>
          <w:sz w:val="24"/>
          <w:szCs w:val="24"/>
          <w:lang w:val="es-ES_tradnl"/>
        </w:rPr>
      </w:pPr>
      <w:r w:rsidRPr="00BD36D6">
        <w:rPr>
          <w:b/>
          <w:bCs/>
          <w:sz w:val="24"/>
          <w:szCs w:val="24"/>
          <w:lang w:val="es-ES_tradnl"/>
        </w:rPr>
        <w:t>Parágrafo transitorio 1.</w:t>
      </w:r>
      <w:r w:rsidRPr="00BD36D6">
        <w:rPr>
          <w:sz w:val="24"/>
          <w:szCs w:val="24"/>
          <w:lang w:val="es-ES_tradnl"/>
        </w:rPr>
        <w:t xml:space="preserve"> Lo previsto en el parágrafo del artículo 310 aplicará sin perjuicio de los derechos adquiridos por quienes se encuentran desarrollando actividades de exploración de hidrocarburos en la región a la fecha de expedición del presente Acto Legislativo. </w:t>
      </w:r>
      <w:r w:rsidRPr="00C11B0B">
        <w:rPr>
          <w:sz w:val="24"/>
          <w:szCs w:val="24"/>
          <w:lang w:val="es-ES_tradnl"/>
        </w:rPr>
        <w:t xml:space="preserve">Cuando se trate de contratos o actos administrativos que autoricen la explotación </w:t>
      </w:r>
      <w:r w:rsidRPr="008F29DA">
        <w:rPr>
          <w:sz w:val="24"/>
          <w:szCs w:val="24"/>
          <w:lang w:val="es-ES_tradnl"/>
        </w:rPr>
        <w:t>que estén vigentes a la fecha de expedición de este Acto Legislativo, estos podrán continuar surtiendo efectos hasta la fecha de terminación prevista, sin lugar a renovación o prórrogas.</w:t>
      </w:r>
    </w:p>
    <w:p w14:paraId="10A16688" w14:textId="77777777" w:rsidR="00FA6D5C" w:rsidRPr="00BD36D6" w:rsidRDefault="00FA6D5C" w:rsidP="00E319AE">
      <w:pPr>
        <w:tabs>
          <w:tab w:val="left" w:pos="599"/>
        </w:tabs>
        <w:spacing w:line="276" w:lineRule="auto"/>
        <w:jc w:val="both"/>
        <w:rPr>
          <w:b/>
          <w:bCs/>
          <w:sz w:val="24"/>
          <w:szCs w:val="24"/>
          <w:lang w:val="es-ES_tradnl"/>
        </w:rPr>
      </w:pPr>
    </w:p>
    <w:p w14:paraId="4135CB55" w14:textId="77777777" w:rsidR="00671DAB" w:rsidRPr="00BD36D6" w:rsidRDefault="00671DAB" w:rsidP="00E319AE">
      <w:pPr>
        <w:tabs>
          <w:tab w:val="left" w:pos="599"/>
        </w:tabs>
        <w:spacing w:line="276" w:lineRule="auto"/>
        <w:jc w:val="both"/>
        <w:rPr>
          <w:sz w:val="24"/>
          <w:szCs w:val="24"/>
          <w:lang w:val="es-ES_tradnl"/>
        </w:rPr>
      </w:pPr>
      <w:r w:rsidRPr="00BD36D6">
        <w:rPr>
          <w:b/>
          <w:bCs/>
          <w:sz w:val="24"/>
          <w:szCs w:val="24"/>
          <w:lang w:val="es-ES_tradnl"/>
        </w:rPr>
        <w:t xml:space="preserve">Parágrafo transitorio 2. </w:t>
      </w:r>
      <w:r w:rsidRPr="00BD36D6">
        <w:rPr>
          <w:sz w:val="24"/>
          <w:szCs w:val="24"/>
          <w:lang w:val="es-ES_tradnl"/>
        </w:rPr>
        <w:t>El Gobierno Nacional presentará al Congreso de la República los proyectos de ley que considere necesarios para el desarrollo de lo dispuesto en el último inciso de este artículo dentro de los seis (6) meses siguientes a la promulgación de este acto legislativo.</w:t>
      </w:r>
    </w:p>
    <w:p w14:paraId="5D2435BE" w14:textId="4EC65711" w:rsidR="00F30CB9" w:rsidRPr="00BD36D6" w:rsidRDefault="00811B59" w:rsidP="00E319AE">
      <w:pPr>
        <w:widowControl/>
        <w:autoSpaceDE/>
        <w:autoSpaceDN/>
        <w:adjustRightInd/>
        <w:spacing w:before="240" w:after="240" w:line="276" w:lineRule="auto"/>
        <w:jc w:val="both"/>
        <w:rPr>
          <w:sz w:val="24"/>
          <w:szCs w:val="24"/>
          <w:lang w:val="es-CO"/>
        </w:rPr>
      </w:pPr>
      <w:r w:rsidRPr="00BD36D6">
        <w:rPr>
          <w:rFonts w:eastAsia="Times New Roman"/>
          <w:b/>
          <w:spacing w:val="-2"/>
          <w:sz w:val="24"/>
          <w:szCs w:val="24"/>
          <w:lang w:val="es-ES_tradnl"/>
        </w:rPr>
        <w:t xml:space="preserve">Artículo 2. </w:t>
      </w:r>
      <w:r w:rsidRPr="00BD36D6">
        <w:rPr>
          <w:bCs/>
          <w:iCs/>
          <w:sz w:val="24"/>
          <w:szCs w:val="24"/>
          <w:lang w:val="es-CO"/>
        </w:rPr>
        <w:t>Vigencia</w:t>
      </w:r>
      <w:r w:rsidRPr="00BD36D6">
        <w:rPr>
          <w:bCs/>
          <w:i/>
          <w:iCs/>
          <w:sz w:val="24"/>
          <w:szCs w:val="24"/>
          <w:lang w:val="es-CO"/>
        </w:rPr>
        <w:t xml:space="preserve">. </w:t>
      </w:r>
      <w:r w:rsidRPr="00BD36D6">
        <w:rPr>
          <w:sz w:val="24"/>
          <w:szCs w:val="24"/>
          <w:lang w:val="es-CO"/>
        </w:rPr>
        <w:t>El presente acto legislativo entrará a regir a partir de su promulgación.</w:t>
      </w:r>
    </w:p>
    <w:p w14:paraId="2A06FF85" w14:textId="510670DD" w:rsidR="005F72D9" w:rsidRPr="00BD36D6" w:rsidRDefault="005F72D9" w:rsidP="005E4DDE">
      <w:pPr>
        <w:widowControl/>
        <w:autoSpaceDE/>
        <w:autoSpaceDN/>
        <w:adjustRightInd/>
        <w:spacing w:before="120" w:after="120"/>
        <w:jc w:val="both"/>
        <w:rPr>
          <w:sz w:val="24"/>
          <w:szCs w:val="24"/>
          <w:lang w:val="es-CO"/>
        </w:rPr>
      </w:pPr>
    </w:p>
    <w:p w14:paraId="7C835558" w14:textId="6621D3B8" w:rsidR="00F30CB9" w:rsidRPr="00BD36D6" w:rsidRDefault="00BF13D5" w:rsidP="005E4DDE">
      <w:pPr>
        <w:widowControl/>
        <w:tabs>
          <w:tab w:val="left" w:pos="5460"/>
        </w:tabs>
        <w:autoSpaceDE/>
        <w:autoSpaceDN/>
        <w:adjustRightInd/>
        <w:spacing w:after="120" w:line="276" w:lineRule="auto"/>
        <w:jc w:val="both"/>
        <w:rPr>
          <w:bCs/>
          <w:spacing w:val="2"/>
          <w:sz w:val="24"/>
          <w:szCs w:val="24"/>
          <w:lang w:val="es-ES" w:eastAsia="es-ES"/>
        </w:rPr>
      </w:pPr>
      <w:r w:rsidRPr="00BD36D6">
        <w:rPr>
          <w:bCs/>
          <w:spacing w:val="2"/>
          <w:sz w:val="24"/>
          <w:szCs w:val="24"/>
          <w:lang w:val="es-ES" w:eastAsia="es-ES"/>
        </w:rPr>
        <w:t>De</w:t>
      </w:r>
      <w:r w:rsidR="00B20DF7" w:rsidRPr="00BD36D6">
        <w:rPr>
          <w:bCs/>
          <w:spacing w:val="2"/>
          <w:sz w:val="24"/>
          <w:szCs w:val="24"/>
          <w:lang w:val="es-ES" w:eastAsia="es-ES"/>
        </w:rPr>
        <w:t xml:space="preserve"> </w:t>
      </w:r>
      <w:r w:rsidRPr="00BD36D6">
        <w:rPr>
          <w:bCs/>
          <w:spacing w:val="2"/>
          <w:sz w:val="24"/>
          <w:szCs w:val="24"/>
          <w:lang w:val="es-ES" w:eastAsia="es-ES"/>
        </w:rPr>
        <w:t>l</w:t>
      </w:r>
      <w:r w:rsidR="00B20DF7" w:rsidRPr="00BD36D6">
        <w:rPr>
          <w:bCs/>
          <w:spacing w:val="2"/>
          <w:sz w:val="24"/>
          <w:szCs w:val="24"/>
          <w:lang w:val="es-ES" w:eastAsia="es-ES"/>
        </w:rPr>
        <w:t>os</w:t>
      </w:r>
      <w:r w:rsidRPr="00BD36D6">
        <w:rPr>
          <w:bCs/>
          <w:spacing w:val="2"/>
          <w:sz w:val="24"/>
          <w:szCs w:val="24"/>
          <w:lang w:val="es-ES" w:eastAsia="es-ES"/>
        </w:rPr>
        <w:t xml:space="preserve"> Honorable</w:t>
      </w:r>
      <w:r w:rsidR="00B20DF7" w:rsidRPr="00BD36D6">
        <w:rPr>
          <w:bCs/>
          <w:spacing w:val="2"/>
          <w:sz w:val="24"/>
          <w:szCs w:val="24"/>
          <w:lang w:val="es-ES" w:eastAsia="es-ES"/>
        </w:rPr>
        <w:t>s</w:t>
      </w:r>
      <w:r w:rsidRPr="00BD36D6">
        <w:rPr>
          <w:bCs/>
          <w:spacing w:val="2"/>
          <w:sz w:val="24"/>
          <w:szCs w:val="24"/>
          <w:lang w:val="es-ES" w:eastAsia="es-ES"/>
        </w:rPr>
        <w:t xml:space="preserve"> Representante</w:t>
      </w:r>
      <w:r w:rsidR="00B20DF7" w:rsidRPr="00BD36D6">
        <w:rPr>
          <w:bCs/>
          <w:spacing w:val="2"/>
          <w:sz w:val="24"/>
          <w:szCs w:val="24"/>
          <w:lang w:val="es-ES" w:eastAsia="es-ES"/>
        </w:rPr>
        <w:t>s</w:t>
      </w:r>
      <w:r w:rsidRPr="00BD36D6">
        <w:rPr>
          <w:bCs/>
          <w:spacing w:val="2"/>
          <w:sz w:val="24"/>
          <w:szCs w:val="24"/>
          <w:lang w:val="es-ES" w:eastAsia="es-ES"/>
        </w:rPr>
        <w:t>,</w:t>
      </w:r>
    </w:p>
    <w:p w14:paraId="39FC30A4" w14:textId="18235C29" w:rsidR="00C56135" w:rsidRPr="00BD36D6" w:rsidRDefault="00C56135" w:rsidP="00D1012F">
      <w:pPr>
        <w:pStyle w:val="Sinespaciado"/>
        <w:spacing w:line="276" w:lineRule="auto"/>
        <w:rPr>
          <w:rFonts w:ascii="Times New Roman" w:hAnsi="Times New Roman" w:cs="Times New Roman"/>
          <w:sz w:val="24"/>
          <w:szCs w:val="24"/>
        </w:rPr>
      </w:pPr>
    </w:p>
    <w:tbl>
      <w:tblPr>
        <w:tblStyle w:val="Tablaconcuadrcula"/>
        <w:tblpPr w:leftFromText="141" w:rightFromText="141" w:vertAnchor="text" w:horzAnchor="margin" w:tblpX="-459" w:tblpY="-44"/>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528"/>
      </w:tblGrid>
      <w:tr w:rsidR="00B20DF7" w:rsidRPr="00BD36D6" w14:paraId="30715FF0" w14:textId="77777777" w:rsidTr="005177AB">
        <w:trPr>
          <w:trHeight w:val="1552"/>
        </w:trPr>
        <w:tc>
          <w:tcPr>
            <w:tcW w:w="4928" w:type="dxa"/>
            <w:vAlign w:val="bottom"/>
          </w:tcPr>
          <w:p w14:paraId="2DF9076E" w14:textId="3F160C7D" w:rsidR="00B20DF7" w:rsidRPr="00BD36D6" w:rsidRDefault="00B20DF7" w:rsidP="005177AB">
            <w:pPr>
              <w:spacing w:line="276" w:lineRule="auto"/>
              <w:jc w:val="center"/>
              <w:rPr>
                <w:b/>
                <w:bCs/>
                <w:spacing w:val="-2"/>
                <w:sz w:val="24"/>
                <w:szCs w:val="24"/>
                <w:lang w:val="es-ES" w:eastAsia="es-ES"/>
              </w:rPr>
            </w:pPr>
            <w:r w:rsidRPr="00BD36D6">
              <w:rPr>
                <w:b/>
                <w:bCs/>
                <w:spacing w:val="-2"/>
                <w:sz w:val="24"/>
                <w:szCs w:val="24"/>
                <w:lang w:val="es-ES" w:eastAsia="es-ES"/>
              </w:rPr>
              <w:t>H.R. ALEJANDRO VEGA PÉREZ</w:t>
            </w:r>
          </w:p>
          <w:p w14:paraId="459ED21D" w14:textId="77777777" w:rsidR="00B20DF7" w:rsidRPr="00BD36D6" w:rsidRDefault="00B20DF7" w:rsidP="005177AB">
            <w:pPr>
              <w:spacing w:line="276" w:lineRule="auto"/>
              <w:jc w:val="center"/>
              <w:rPr>
                <w:spacing w:val="-2"/>
                <w:sz w:val="24"/>
                <w:szCs w:val="24"/>
                <w:lang w:val="es-ES" w:eastAsia="es-ES"/>
              </w:rPr>
            </w:pPr>
            <w:r w:rsidRPr="00BD36D6">
              <w:rPr>
                <w:spacing w:val="-2"/>
                <w:sz w:val="24"/>
                <w:szCs w:val="24"/>
                <w:lang w:val="es-ES" w:eastAsia="es-ES"/>
              </w:rPr>
              <w:t>Coordinador Ponente</w:t>
            </w:r>
          </w:p>
        </w:tc>
        <w:tc>
          <w:tcPr>
            <w:tcW w:w="5528" w:type="dxa"/>
            <w:vAlign w:val="bottom"/>
          </w:tcPr>
          <w:p w14:paraId="78EF837D" w14:textId="70A1D94D" w:rsidR="00B20DF7" w:rsidRPr="00BD36D6" w:rsidRDefault="00B20DF7" w:rsidP="00634EC9">
            <w:pPr>
              <w:spacing w:line="276" w:lineRule="auto"/>
              <w:ind w:right="712"/>
              <w:jc w:val="center"/>
              <w:rPr>
                <w:b/>
                <w:bCs/>
                <w:spacing w:val="-2"/>
                <w:sz w:val="24"/>
                <w:szCs w:val="24"/>
                <w:lang w:val="es-ES" w:eastAsia="es-ES"/>
              </w:rPr>
            </w:pPr>
            <w:r w:rsidRPr="00BD36D6">
              <w:rPr>
                <w:b/>
                <w:bCs/>
                <w:spacing w:val="-2"/>
                <w:sz w:val="24"/>
                <w:szCs w:val="24"/>
                <w:lang w:val="es-ES" w:eastAsia="es-ES"/>
              </w:rPr>
              <w:t>H.R. DAVID ERNESTO PULIDO NOVOA</w:t>
            </w:r>
          </w:p>
          <w:p w14:paraId="17945444" w14:textId="77777777" w:rsidR="00B20DF7" w:rsidRPr="00BD36D6" w:rsidRDefault="00B20DF7" w:rsidP="00B20DF7">
            <w:pPr>
              <w:spacing w:line="276" w:lineRule="auto"/>
              <w:ind w:right="986"/>
              <w:jc w:val="center"/>
              <w:rPr>
                <w:spacing w:val="-2"/>
                <w:sz w:val="24"/>
                <w:szCs w:val="24"/>
                <w:lang w:val="es-ES" w:eastAsia="es-ES"/>
              </w:rPr>
            </w:pPr>
            <w:r w:rsidRPr="00BD36D6">
              <w:rPr>
                <w:spacing w:val="-2"/>
                <w:sz w:val="24"/>
                <w:szCs w:val="24"/>
                <w:lang w:val="es-ES" w:eastAsia="es-ES"/>
              </w:rPr>
              <w:t>Coordinador Ponente</w:t>
            </w:r>
          </w:p>
        </w:tc>
      </w:tr>
    </w:tbl>
    <w:p w14:paraId="60036AC8" w14:textId="77777777" w:rsidR="00E319AE" w:rsidRDefault="00E319AE"/>
    <w:tbl>
      <w:tblPr>
        <w:tblStyle w:val="Tablaconcuadrcula"/>
        <w:tblpPr w:leftFromText="141" w:rightFromText="141" w:vertAnchor="text" w:horzAnchor="margin" w:tblpX="-459" w:tblpY="-44"/>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528"/>
      </w:tblGrid>
      <w:tr w:rsidR="00B20DF7" w:rsidRPr="00D63474" w14:paraId="602E6FF5" w14:textId="77777777" w:rsidTr="00E319AE">
        <w:trPr>
          <w:trHeight w:val="923"/>
        </w:trPr>
        <w:tc>
          <w:tcPr>
            <w:tcW w:w="4928" w:type="dxa"/>
            <w:vAlign w:val="bottom"/>
          </w:tcPr>
          <w:p w14:paraId="087A4C9D" w14:textId="77777777" w:rsidR="00B20DF7" w:rsidRPr="00BD36D6" w:rsidRDefault="00B20DF7" w:rsidP="005177AB">
            <w:pPr>
              <w:spacing w:line="276" w:lineRule="auto"/>
              <w:jc w:val="center"/>
              <w:rPr>
                <w:b/>
                <w:bCs/>
                <w:spacing w:val="-2"/>
                <w:sz w:val="24"/>
                <w:szCs w:val="24"/>
                <w:lang w:val="es-ES" w:eastAsia="es-ES"/>
              </w:rPr>
            </w:pPr>
            <w:r w:rsidRPr="00BD36D6">
              <w:rPr>
                <w:b/>
                <w:bCs/>
                <w:spacing w:val="-2"/>
                <w:sz w:val="24"/>
                <w:szCs w:val="24"/>
                <w:lang w:val="es-ES" w:eastAsia="es-ES"/>
              </w:rPr>
              <w:lastRenderedPageBreak/>
              <w:t>H.R. GABRIEL SANTOS GARCÍA</w:t>
            </w:r>
          </w:p>
          <w:p w14:paraId="56D9CF04" w14:textId="77777777" w:rsidR="00B20DF7" w:rsidRPr="00BD36D6" w:rsidRDefault="00B20DF7" w:rsidP="005177AB">
            <w:pPr>
              <w:spacing w:line="276" w:lineRule="auto"/>
              <w:jc w:val="center"/>
              <w:rPr>
                <w:spacing w:val="-2"/>
                <w:sz w:val="24"/>
                <w:szCs w:val="24"/>
                <w:lang w:val="es-ES" w:eastAsia="es-ES"/>
              </w:rPr>
            </w:pPr>
            <w:r w:rsidRPr="00BD36D6">
              <w:rPr>
                <w:spacing w:val="-2"/>
                <w:sz w:val="24"/>
                <w:szCs w:val="24"/>
                <w:lang w:val="es-ES" w:eastAsia="es-ES"/>
              </w:rPr>
              <w:t>Ponente</w:t>
            </w:r>
          </w:p>
        </w:tc>
        <w:tc>
          <w:tcPr>
            <w:tcW w:w="5528" w:type="dxa"/>
            <w:vAlign w:val="bottom"/>
          </w:tcPr>
          <w:p w14:paraId="7CE7BE31" w14:textId="556B2D1C" w:rsidR="00B20DF7" w:rsidRPr="00BD36D6" w:rsidRDefault="00B20DF7" w:rsidP="00B20DF7">
            <w:pPr>
              <w:spacing w:line="276" w:lineRule="auto"/>
              <w:ind w:right="986"/>
              <w:jc w:val="center"/>
              <w:rPr>
                <w:b/>
                <w:bCs/>
                <w:spacing w:val="-2"/>
                <w:sz w:val="24"/>
                <w:szCs w:val="24"/>
                <w:lang w:val="es-ES" w:eastAsia="es-ES"/>
              </w:rPr>
            </w:pPr>
            <w:r w:rsidRPr="00BD36D6">
              <w:rPr>
                <w:b/>
                <w:bCs/>
                <w:spacing w:val="-2"/>
                <w:sz w:val="24"/>
                <w:szCs w:val="24"/>
                <w:lang w:val="es-ES" w:eastAsia="es-ES"/>
              </w:rPr>
              <w:t>H.R. BUENAVENTURA LEÓN LEÓN</w:t>
            </w:r>
          </w:p>
          <w:p w14:paraId="617853A9" w14:textId="77777777" w:rsidR="00B20DF7" w:rsidRPr="00BD36D6" w:rsidRDefault="00B20DF7" w:rsidP="00B20DF7">
            <w:pPr>
              <w:spacing w:line="276" w:lineRule="auto"/>
              <w:ind w:right="986"/>
              <w:jc w:val="center"/>
              <w:rPr>
                <w:spacing w:val="-2"/>
                <w:sz w:val="24"/>
                <w:szCs w:val="24"/>
                <w:lang w:val="es-ES" w:eastAsia="es-ES"/>
              </w:rPr>
            </w:pPr>
            <w:r w:rsidRPr="00BD36D6">
              <w:rPr>
                <w:spacing w:val="-2"/>
                <w:sz w:val="24"/>
                <w:szCs w:val="24"/>
                <w:lang w:val="es-ES" w:eastAsia="es-ES"/>
              </w:rPr>
              <w:t>Ponente</w:t>
            </w:r>
          </w:p>
        </w:tc>
      </w:tr>
    </w:tbl>
    <w:p w14:paraId="1F93518F" w14:textId="22A31E75" w:rsidR="00B20DF7" w:rsidRPr="00BD36D6" w:rsidRDefault="00B20DF7" w:rsidP="00D1012F">
      <w:pPr>
        <w:pStyle w:val="Sinespaciado"/>
        <w:spacing w:line="276" w:lineRule="auto"/>
        <w:rPr>
          <w:rFonts w:ascii="Times New Roman" w:hAnsi="Times New Roman" w:cs="Times New Roman"/>
          <w:sz w:val="24"/>
          <w:szCs w:val="24"/>
        </w:rPr>
      </w:pPr>
    </w:p>
    <w:tbl>
      <w:tblPr>
        <w:tblStyle w:val="Tablaconcuadrcula"/>
        <w:tblpPr w:leftFromText="141" w:rightFromText="141" w:vertAnchor="text" w:horzAnchor="margin" w:tblpX="-459" w:tblpY="-44"/>
        <w:tblW w:w="10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3"/>
        <w:gridCol w:w="5449"/>
      </w:tblGrid>
      <w:tr w:rsidR="00B20DF7" w:rsidRPr="00BD36D6" w14:paraId="1497918C" w14:textId="77777777" w:rsidTr="00E319AE">
        <w:trPr>
          <w:trHeight w:val="1678"/>
        </w:trPr>
        <w:tc>
          <w:tcPr>
            <w:tcW w:w="5033" w:type="dxa"/>
            <w:vAlign w:val="bottom"/>
          </w:tcPr>
          <w:p w14:paraId="0D2B2581" w14:textId="3B17EC33" w:rsidR="00B20DF7" w:rsidRPr="00BD36D6" w:rsidRDefault="00B20DF7" w:rsidP="005177AB">
            <w:pPr>
              <w:spacing w:line="276" w:lineRule="auto"/>
              <w:jc w:val="center"/>
              <w:rPr>
                <w:b/>
                <w:bCs/>
                <w:spacing w:val="-2"/>
                <w:sz w:val="24"/>
                <w:szCs w:val="24"/>
                <w:lang w:val="es-ES" w:eastAsia="es-ES"/>
              </w:rPr>
            </w:pPr>
            <w:r w:rsidRPr="00BD36D6">
              <w:rPr>
                <w:b/>
                <w:bCs/>
                <w:spacing w:val="-2"/>
                <w:sz w:val="24"/>
                <w:szCs w:val="24"/>
                <w:lang w:val="es-ES" w:eastAsia="es-ES"/>
              </w:rPr>
              <w:t>H.R.  JOHN JAIRO HOYOS GARCÍA</w:t>
            </w:r>
          </w:p>
          <w:p w14:paraId="4B4A8ACC" w14:textId="1BCC81DF" w:rsidR="00B20DF7" w:rsidRPr="00BD36D6" w:rsidRDefault="00B20DF7" w:rsidP="005177AB">
            <w:pPr>
              <w:spacing w:line="276" w:lineRule="auto"/>
              <w:jc w:val="center"/>
              <w:rPr>
                <w:sz w:val="24"/>
                <w:szCs w:val="24"/>
                <w:lang w:val="es-CO"/>
              </w:rPr>
            </w:pPr>
            <w:r w:rsidRPr="00BD36D6">
              <w:rPr>
                <w:spacing w:val="-2"/>
                <w:sz w:val="24"/>
                <w:szCs w:val="24"/>
                <w:lang w:val="es-ES" w:eastAsia="es-ES"/>
              </w:rPr>
              <w:t>Ponente</w:t>
            </w:r>
          </w:p>
        </w:tc>
        <w:tc>
          <w:tcPr>
            <w:tcW w:w="5449" w:type="dxa"/>
            <w:vAlign w:val="bottom"/>
          </w:tcPr>
          <w:p w14:paraId="05BB9226" w14:textId="1FCD39C5" w:rsidR="00B20DF7" w:rsidRPr="00BD36D6" w:rsidRDefault="00B20DF7" w:rsidP="005177AB">
            <w:pPr>
              <w:spacing w:line="276" w:lineRule="auto"/>
              <w:jc w:val="center"/>
              <w:rPr>
                <w:b/>
                <w:bCs/>
                <w:spacing w:val="-2"/>
                <w:sz w:val="24"/>
                <w:szCs w:val="24"/>
                <w:lang w:val="es-CO" w:eastAsia="es-ES"/>
              </w:rPr>
            </w:pPr>
            <w:r w:rsidRPr="00BD36D6">
              <w:rPr>
                <w:b/>
                <w:bCs/>
                <w:spacing w:val="-2"/>
                <w:sz w:val="24"/>
                <w:szCs w:val="24"/>
                <w:lang w:val="es-ES" w:eastAsia="es-ES"/>
              </w:rPr>
              <w:t xml:space="preserve">H.R. JUANITA MARIA GOEBERTUS </w:t>
            </w:r>
            <w:r w:rsidR="002A55F0">
              <w:rPr>
                <w:b/>
                <w:bCs/>
                <w:spacing w:val="-2"/>
                <w:sz w:val="24"/>
                <w:szCs w:val="24"/>
                <w:lang w:val="es-ES" w:eastAsia="es-ES"/>
              </w:rPr>
              <w:t>E.</w:t>
            </w:r>
          </w:p>
          <w:p w14:paraId="07E26DB6" w14:textId="77777777" w:rsidR="00B20DF7" w:rsidRPr="00BD36D6" w:rsidRDefault="00B20DF7" w:rsidP="005177AB">
            <w:pPr>
              <w:spacing w:line="276" w:lineRule="auto"/>
              <w:jc w:val="center"/>
              <w:rPr>
                <w:sz w:val="24"/>
                <w:szCs w:val="24"/>
                <w:lang w:val="es-CO"/>
              </w:rPr>
            </w:pPr>
            <w:r w:rsidRPr="00BD36D6">
              <w:rPr>
                <w:spacing w:val="-2"/>
                <w:sz w:val="24"/>
                <w:szCs w:val="24"/>
                <w:lang w:val="es-ES" w:eastAsia="es-ES"/>
              </w:rPr>
              <w:t>Ponente</w:t>
            </w:r>
          </w:p>
        </w:tc>
      </w:tr>
      <w:tr w:rsidR="00B20DF7" w:rsidRPr="00BD36D6" w14:paraId="030EA31D" w14:textId="77777777" w:rsidTr="00E319AE">
        <w:trPr>
          <w:trHeight w:val="2133"/>
        </w:trPr>
        <w:tc>
          <w:tcPr>
            <w:tcW w:w="5033" w:type="dxa"/>
            <w:vAlign w:val="bottom"/>
          </w:tcPr>
          <w:p w14:paraId="15B764B4" w14:textId="41FD778E" w:rsidR="00B20DF7" w:rsidRPr="00BD36D6" w:rsidRDefault="00B20DF7" w:rsidP="005177AB">
            <w:pPr>
              <w:spacing w:line="276" w:lineRule="auto"/>
              <w:jc w:val="center"/>
              <w:rPr>
                <w:b/>
                <w:bCs/>
                <w:spacing w:val="-2"/>
                <w:sz w:val="24"/>
                <w:szCs w:val="24"/>
                <w:lang w:val="es-ES" w:eastAsia="es-ES"/>
              </w:rPr>
            </w:pPr>
            <w:r w:rsidRPr="00BD36D6">
              <w:rPr>
                <w:b/>
                <w:bCs/>
                <w:spacing w:val="-2"/>
                <w:sz w:val="24"/>
                <w:szCs w:val="24"/>
                <w:lang w:val="es-ES" w:eastAsia="es-ES"/>
              </w:rPr>
              <w:t>H.R. CARLOS GERMAN NAVAS TALERO</w:t>
            </w:r>
          </w:p>
          <w:p w14:paraId="379F13C0" w14:textId="3D1D5D71" w:rsidR="00B20DF7" w:rsidRPr="00BD36D6" w:rsidRDefault="00B20DF7" w:rsidP="005177AB">
            <w:pPr>
              <w:spacing w:line="276" w:lineRule="auto"/>
              <w:jc w:val="center"/>
              <w:rPr>
                <w:sz w:val="24"/>
                <w:szCs w:val="24"/>
                <w:lang w:val="es-CO"/>
              </w:rPr>
            </w:pPr>
            <w:r w:rsidRPr="00BD36D6">
              <w:rPr>
                <w:spacing w:val="-2"/>
                <w:sz w:val="24"/>
                <w:szCs w:val="24"/>
                <w:lang w:val="es-ES" w:eastAsia="es-ES"/>
              </w:rPr>
              <w:t>Ponente</w:t>
            </w:r>
          </w:p>
        </w:tc>
        <w:tc>
          <w:tcPr>
            <w:tcW w:w="5449" w:type="dxa"/>
            <w:vAlign w:val="bottom"/>
          </w:tcPr>
          <w:p w14:paraId="6CC575BA" w14:textId="1F2DFADB" w:rsidR="00B20DF7" w:rsidRPr="00BD36D6" w:rsidRDefault="00B20DF7" w:rsidP="005177AB">
            <w:pPr>
              <w:spacing w:line="276" w:lineRule="auto"/>
              <w:jc w:val="center"/>
              <w:rPr>
                <w:spacing w:val="-2"/>
                <w:sz w:val="24"/>
                <w:szCs w:val="24"/>
                <w:lang w:val="es-ES" w:eastAsia="es-ES"/>
              </w:rPr>
            </w:pPr>
            <w:r w:rsidRPr="00BD36D6">
              <w:rPr>
                <w:b/>
                <w:bCs/>
                <w:spacing w:val="-2"/>
                <w:sz w:val="24"/>
                <w:szCs w:val="24"/>
                <w:lang w:val="es-ES" w:eastAsia="es-ES"/>
              </w:rPr>
              <w:t>H.R. LUIS ALBERTO ALBÁN URBANO</w:t>
            </w:r>
          </w:p>
          <w:p w14:paraId="6E425DA0" w14:textId="77777777" w:rsidR="00B20DF7" w:rsidRPr="00BD36D6" w:rsidRDefault="00B20DF7" w:rsidP="005177AB">
            <w:pPr>
              <w:spacing w:line="276" w:lineRule="auto"/>
              <w:jc w:val="center"/>
              <w:rPr>
                <w:sz w:val="24"/>
                <w:szCs w:val="24"/>
                <w:lang w:val="es-CO"/>
              </w:rPr>
            </w:pPr>
            <w:r w:rsidRPr="00BD36D6">
              <w:rPr>
                <w:spacing w:val="-2"/>
                <w:sz w:val="24"/>
                <w:szCs w:val="24"/>
                <w:lang w:val="es-ES" w:eastAsia="es-ES"/>
              </w:rPr>
              <w:t>Ponente</w:t>
            </w:r>
          </w:p>
        </w:tc>
      </w:tr>
    </w:tbl>
    <w:p w14:paraId="037D93C3" w14:textId="05661E25" w:rsidR="00BC3D97" w:rsidRPr="00BC3D97" w:rsidRDefault="00BC3D97" w:rsidP="00BC3D97">
      <w:pPr>
        <w:widowControl/>
        <w:autoSpaceDE/>
        <w:autoSpaceDN/>
        <w:adjustRightInd/>
        <w:rPr>
          <w:rFonts w:eastAsia="Times New Roman"/>
          <w:sz w:val="24"/>
          <w:szCs w:val="24"/>
          <w:lang w:val="es-CO" w:eastAsia="es-ES_tradnl"/>
        </w:rPr>
      </w:pPr>
      <w:r w:rsidRPr="00BC3D97">
        <w:rPr>
          <w:rFonts w:eastAsia="Times New Roman"/>
          <w:sz w:val="24"/>
          <w:szCs w:val="24"/>
          <w:lang w:val="es-CO" w:eastAsia="es-ES_tradnl"/>
        </w:rPr>
        <w:fldChar w:fldCharType="begin"/>
      </w:r>
      <w:r w:rsidRPr="00BC3D97">
        <w:rPr>
          <w:rFonts w:eastAsia="Times New Roman"/>
          <w:sz w:val="24"/>
          <w:szCs w:val="24"/>
          <w:lang w:val="es-CO" w:eastAsia="es-ES_tradnl"/>
        </w:rPr>
        <w:instrText xml:space="preserve"> INCLUDEPICTURE "/var/folders/9d/114ctmjd5cq9kws0744df1180000gn/T/com.microsoft.Word/WebArchiveCopyPasteTempFiles/page29image59335200" \* MERGEFORMATINET </w:instrText>
      </w:r>
      <w:r w:rsidRPr="00BC3D97">
        <w:rPr>
          <w:rFonts w:eastAsia="Times New Roman"/>
          <w:sz w:val="24"/>
          <w:szCs w:val="24"/>
          <w:lang w:val="es-CO" w:eastAsia="es-ES_tradnl"/>
        </w:rPr>
        <w:fldChar w:fldCharType="end"/>
      </w:r>
    </w:p>
    <w:p w14:paraId="6FAF2A5C" w14:textId="3455D46D" w:rsidR="00B20DF7" w:rsidRPr="00BD36D6" w:rsidRDefault="00B20DF7" w:rsidP="00D1012F">
      <w:pPr>
        <w:pStyle w:val="Sinespaciado"/>
        <w:spacing w:line="276" w:lineRule="auto"/>
        <w:rPr>
          <w:rFonts w:ascii="Times New Roman" w:hAnsi="Times New Roman" w:cs="Times New Roman"/>
          <w:sz w:val="24"/>
          <w:szCs w:val="24"/>
        </w:rPr>
      </w:pPr>
    </w:p>
    <w:p w14:paraId="4EE111A4" w14:textId="6A971A0A" w:rsidR="00C56135" w:rsidRPr="00BD36D6" w:rsidRDefault="00C56135">
      <w:pPr>
        <w:widowControl/>
        <w:autoSpaceDE/>
        <w:autoSpaceDN/>
        <w:adjustRightInd/>
        <w:spacing w:after="160" w:line="259" w:lineRule="auto"/>
        <w:rPr>
          <w:rFonts w:eastAsia="Times New Roman"/>
          <w:b/>
          <w:bCs/>
          <w:iCs/>
          <w:sz w:val="24"/>
          <w:szCs w:val="24"/>
          <w:lang w:val="es-ES" w:eastAsia="es-ES"/>
        </w:rPr>
      </w:pPr>
      <w:r w:rsidRPr="00BD36D6">
        <w:rPr>
          <w:sz w:val="24"/>
          <w:szCs w:val="24"/>
          <w:lang w:val="es-ES" w:eastAsia="es-ES"/>
        </w:rPr>
        <w:br w:type="page"/>
      </w:r>
    </w:p>
    <w:p w14:paraId="50D7E71E" w14:textId="2F9ED815" w:rsidR="0053087C" w:rsidRPr="00BD36D6" w:rsidRDefault="0088263D" w:rsidP="0088263D">
      <w:pPr>
        <w:pStyle w:val="Ttulo2"/>
        <w:spacing w:line="276" w:lineRule="auto"/>
        <w:jc w:val="center"/>
        <w:rPr>
          <w:rFonts w:ascii="Times New Roman" w:hAnsi="Times New Roman" w:cs="Times New Roman"/>
          <w:szCs w:val="24"/>
          <w:lang w:val="es-ES" w:eastAsia="es-ES"/>
        </w:rPr>
      </w:pPr>
      <w:r w:rsidRPr="00BD36D6">
        <w:rPr>
          <w:rFonts w:ascii="Times New Roman" w:hAnsi="Times New Roman" w:cs="Times New Roman"/>
          <w:szCs w:val="24"/>
          <w:lang w:val="es-ES" w:eastAsia="es-ES"/>
        </w:rPr>
        <w:lastRenderedPageBreak/>
        <w:t>REFERENCIAS BIBLIOGRÁFICAS</w:t>
      </w:r>
    </w:p>
    <w:p w14:paraId="05CA4B9C" w14:textId="77777777" w:rsidR="009E4605" w:rsidRPr="00BD36D6" w:rsidRDefault="009E4605" w:rsidP="009E4605">
      <w:pPr>
        <w:rPr>
          <w:sz w:val="24"/>
          <w:szCs w:val="24"/>
          <w:lang w:val="es-ES" w:eastAsia="es-ES"/>
        </w:rPr>
      </w:pPr>
    </w:p>
    <w:sectPr w:rsidR="009E4605" w:rsidRPr="00BD36D6" w:rsidSect="00E65F62">
      <w:headerReference w:type="default" r:id="rId15"/>
      <w:footerReference w:type="default" r:id="rId16"/>
      <w:endnotePr>
        <w:numFmt w:val="decimal"/>
      </w:endnotePr>
      <w:pgSz w:w="12240" w:h="15840" w:code="1"/>
      <w:pgMar w:top="2269" w:right="1701" w:bottom="1118" w:left="1701"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F2E123" w14:textId="77777777" w:rsidR="003F5A72" w:rsidRDefault="003F5A72" w:rsidP="00BF13D5">
      <w:r>
        <w:separator/>
      </w:r>
    </w:p>
  </w:endnote>
  <w:endnote w:type="continuationSeparator" w:id="0">
    <w:p w14:paraId="058FBDAE" w14:textId="77777777" w:rsidR="003F5A72" w:rsidRDefault="003F5A72" w:rsidP="00BF13D5">
      <w:r>
        <w:continuationSeparator/>
      </w:r>
    </w:p>
  </w:endnote>
  <w:endnote w:id="1">
    <w:p w14:paraId="51E38F6A" w14:textId="4AB2F097" w:rsidR="005177AB" w:rsidRPr="008B2E4F" w:rsidRDefault="005177AB"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Con información del grupo de investigación en derecho ambiental de la Universidad del Rosario, disponible en</w:t>
      </w:r>
      <w:r w:rsidR="002A55F0">
        <w:rPr>
          <w:rFonts w:asciiTheme="minorHAnsi" w:hAnsiTheme="minorHAnsi"/>
          <w:sz w:val="22"/>
          <w:szCs w:val="22"/>
          <w:lang w:val="es-CO"/>
        </w:rPr>
        <w:t xml:space="preserve"> </w:t>
      </w:r>
      <w:hyperlink r:id="rId1" w:history="1">
        <w:r w:rsidR="002A55F0" w:rsidRPr="006974D4">
          <w:rPr>
            <w:rStyle w:val="Hipervnculo"/>
            <w:rFonts w:asciiTheme="minorHAnsi" w:hAnsiTheme="minorHAnsi"/>
            <w:sz w:val="22"/>
            <w:szCs w:val="22"/>
            <w:lang w:val="es-CO"/>
          </w:rPr>
          <w:t>https://www.urosario.edu.co/jurisprudencia/catedra-viva-intercultural/ur/Legislacion-Internacional/</w:t>
        </w:r>
      </w:hyperlink>
      <w:r w:rsidR="002A55F0">
        <w:rPr>
          <w:rFonts w:asciiTheme="minorHAnsi" w:hAnsiTheme="minorHAnsi"/>
          <w:sz w:val="22"/>
          <w:szCs w:val="22"/>
          <w:lang w:val="es-CO"/>
        </w:rPr>
        <w:t xml:space="preserve"> </w:t>
      </w:r>
      <w:r w:rsidRPr="008B2E4F">
        <w:rPr>
          <w:rFonts w:asciiTheme="minorHAnsi" w:hAnsiTheme="minorHAnsi"/>
          <w:sz w:val="22"/>
          <w:szCs w:val="22"/>
          <w:lang w:val="es-CO"/>
        </w:rPr>
        <w:t xml:space="preserve"> </w:t>
      </w:r>
    </w:p>
  </w:endnote>
  <w:endnote w:id="2">
    <w:p w14:paraId="012AC72B" w14:textId="77777777" w:rsidR="005177AB" w:rsidRPr="008B2E4F" w:rsidRDefault="005177AB"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cs="Arial"/>
          <w:sz w:val="22"/>
          <w:szCs w:val="22"/>
          <w:shd w:val="clear" w:color="auto" w:fill="FFFFFF"/>
          <w:lang w:val="es-CO"/>
        </w:rPr>
        <w:t xml:space="preserve">Giraldo, M. (2012). Amazonía Posible y Sostenible. </w:t>
      </w:r>
      <w:r w:rsidRPr="008B2E4F">
        <w:rPr>
          <w:rFonts w:asciiTheme="minorHAnsi" w:hAnsiTheme="minorHAnsi" w:cs="Arial"/>
          <w:i/>
          <w:iCs/>
          <w:sz w:val="22"/>
          <w:szCs w:val="22"/>
          <w:shd w:val="clear" w:color="auto" w:fill="FFFFFF"/>
          <w:lang w:val="es-CO"/>
        </w:rPr>
        <w:t>Comisión Económica para América Latina-CEPAL, Bogotá</w:t>
      </w:r>
      <w:r w:rsidRPr="008B2E4F">
        <w:rPr>
          <w:rFonts w:asciiTheme="minorHAnsi" w:hAnsiTheme="minorHAnsi" w:cs="Arial"/>
          <w:sz w:val="22"/>
          <w:szCs w:val="22"/>
          <w:shd w:val="clear" w:color="auto" w:fill="FFFFFF"/>
          <w:lang w:val="es-CO"/>
        </w:rPr>
        <w:t xml:space="preserve">. </w:t>
      </w:r>
      <w:r w:rsidRPr="008B2E4F">
        <w:rPr>
          <w:rFonts w:asciiTheme="minorHAnsi" w:hAnsiTheme="minorHAnsi"/>
          <w:sz w:val="22"/>
          <w:szCs w:val="22"/>
          <w:lang w:val="es-CO"/>
        </w:rPr>
        <w:t xml:space="preserve">Disponible en </w:t>
      </w:r>
      <w:hyperlink r:id="rId2" w:history="1">
        <w:r w:rsidRPr="008B2E4F">
          <w:rPr>
            <w:rStyle w:val="Hipervnculo"/>
            <w:rFonts w:asciiTheme="minorHAnsi" w:hAnsiTheme="minorHAnsi"/>
            <w:sz w:val="22"/>
            <w:szCs w:val="22"/>
            <w:lang w:val="es-CO"/>
          </w:rPr>
          <w:t>https://www.cepal.org/sites/default/files/news/files/</w:t>
        </w:r>
        <w:r w:rsidRPr="008B2E4F">
          <w:rPr>
            <w:rStyle w:val="Hipervnculo"/>
            <w:rFonts w:asciiTheme="minorHAnsi" w:hAnsiTheme="minorHAnsi"/>
            <w:sz w:val="22"/>
            <w:szCs w:val="22"/>
            <w:lang w:val="es-CO"/>
          </w:rPr>
          <w:br/>
          <w:t>folleto_amazonia_posible_y_sostenible.pdf</w:t>
        </w:r>
      </w:hyperlink>
    </w:p>
  </w:endnote>
  <w:endnote w:id="3">
    <w:p w14:paraId="612765D4" w14:textId="77777777" w:rsidR="005177AB" w:rsidRPr="008B2E4F" w:rsidRDefault="005177AB"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Instituto SINCHI. Amazonia Político Administrativa. Disponible en </w:t>
      </w:r>
      <w:hyperlink r:id="rId3" w:history="1">
        <w:r w:rsidRPr="008B2E4F">
          <w:rPr>
            <w:rStyle w:val="Hipervnculo"/>
            <w:rFonts w:asciiTheme="minorHAnsi" w:hAnsiTheme="minorHAnsi"/>
            <w:sz w:val="22"/>
            <w:szCs w:val="22"/>
            <w:lang w:val="es-CO"/>
          </w:rPr>
          <w:t>https://www.sinchi.org.co/division-politico</w:t>
        </w:r>
      </w:hyperlink>
    </w:p>
  </w:endnote>
  <w:endnote w:id="4">
    <w:p w14:paraId="3F7A7279" w14:textId="77777777" w:rsidR="005177AB" w:rsidRPr="008B2E4F" w:rsidRDefault="005177AB"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cs="Arial"/>
          <w:sz w:val="22"/>
          <w:szCs w:val="22"/>
          <w:shd w:val="clear" w:color="auto" w:fill="FFFFFF"/>
          <w:lang w:val="es-CO"/>
        </w:rPr>
        <w:t xml:space="preserve">Giraldo, M. (2012). Amazonía Posible y Sostenible. </w:t>
      </w:r>
      <w:r w:rsidRPr="008B2E4F">
        <w:rPr>
          <w:rFonts w:asciiTheme="minorHAnsi" w:hAnsiTheme="minorHAnsi" w:cs="Arial"/>
          <w:i/>
          <w:iCs/>
          <w:sz w:val="22"/>
          <w:szCs w:val="22"/>
          <w:shd w:val="clear" w:color="auto" w:fill="FFFFFF"/>
          <w:lang w:val="es-CO"/>
        </w:rPr>
        <w:t>Comisión Económica para América Latina-CEPAL, Bogotá</w:t>
      </w:r>
      <w:r w:rsidRPr="008B2E4F">
        <w:rPr>
          <w:rFonts w:asciiTheme="minorHAnsi" w:hAnsiTheme="minorHAnsi" w:cs="Arial"/>
          <w:sz w:val="22"/>
          <w:szCs w:val="22"/>
          <w:shd w:val="clear" w:color="auto" w:fill="FFFFFF"/>
          <w:lang w:val="es-CO"/>
        </w:rPr>
        <w:t>.</w:t>
      </w:r>
    </w:p>
  </w:endnote>
  <w:endnote w:id="5">
    <w:p w14:paraId="09EF971A" w14:textId="0C509460" w:rsidR="005177AB" w:rsidRPr="008B2E4F" w:rsidRDefault="005177AB" w:rsidP="00BE5E87">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n-GB"/>
        </w:rPr>
        <w:t xml:space="preserve"> UNESCO. World Heritage Committee. (2018) </w:t>
      </w:r>
      <w:r w:rsidRPr="008B2E4F">
        <w:rPr>
          <w:rFonts w:asciiTheme="minorHAnsi" w:hAnsiTheme="minorHAnsi"/>
          <w:sz w:val="22"/>
          <w:szCs w:val="22"/>
        </w:rPr>
        <w:t>Decisions adopted during the 42nd session of the World Heritage Committee.</w:t>
      </w:r>
      <w:r w:rsidRPr="008B2E4F">
        <w:rPr>
          <w:rFonts w:asciiTheme="minorHAnsi" w:hAnsiTheme="minorHAnsi"/>
          <w:sz w:val="22"/>
          <w:szCs w:val="22"/>
          <w:lang w:val="en-GB"/>
        </w:rPr>
        <w:t xml:space="preserve"> </w:t>
      </w:r>
      <w:r w:rsidRPr="008B2E4F">
        <w:rPr>
          <w:rFonts w:asciiTheme="minorHAnsi" w:hAnsiTheme="minorHAnsi"/>
          <w:sz w:val="22"/>
          <w:szCs w:val="22"/>
          <w:lang w:val="es-CO"/>
        </w:rPr>
        <w:t xml:space="preserve">Manama. Disponible en </w:t>
      </w:r>
      <w:hyperlink r:id="rId4" w:history="1">
        <w:r w:rsidRPr="008B2E4F">
          <w:rPr>
            <w:rStyle w:val="Hipervnculo"/>
            <w:rFonts w:asciiTheme="minorHAnsi" w:hAnsiTheme="minorHAnsi"/>
            <w:sz w:val="22"/>
            <w:szCs w:val="22"/>
            <w:lang w:val="es-CO"/>
          </w:rPr>
          <w:t>https://whc.unesco.org/archive/2018/whc18-42com-18-en.pdf</w:t>
        </w:r>
      </w:hyperlink>
    </w:p>
  </w:endnote>
  <w:endnote w:id="6">
    <w:p w14:paraId="578665F2" w14:textId="77777777" w:rsidR="005177AB" w:rsidRPr="00C0549C" w:rsidRDefault="005177AB" w:rsidP="006E477C">
      <w:pPr>
        <w:pStyle w:val="Textonotaalfinal"/>
        <w:spacing w:before="120" w:after="160" w:line="276" w:lineRule="auto"/>
        <w:jc w:val="both"/>
        <w:rPr>
          <w:rStyle w:val="Refdenotaalfinal"/>
          <w:rFonts w:asciiTheme="minorHAnsi" w:hAnsiTheme="minorHAnsi"/>
          <w:sz w:val="22"/>
          <w:szCs w:val="22"/>
          <w:vertAlign w:val="baseline"/>
          <w:lang w:val="es-CO"/>
        </w:rPr>
      </w:pPr>
      <w:r w:rsidRPr="008B2E4F">
        <w:rPr>
          <w:rStyle w:val="Refdenotaalfinal"/>
          <w:rFonts w:asciiTheme="minorHAnsi" w:hAnsiTheme="minorHAnsi"/>
          <w:sz w:val="22"/>
          <w:szCs w:val="22"/>
        </w:rPr>
        <w:endnoteRef/>
      </w:r>
      <w:r w:rsidRPr="00C0549C">
        <w:rPr>
          <w:rFonts w:asciiTheme="minorHAnsi" w:hAnsiTheme="minorHAnsi"/>
          <w:sz w:val="22"/>
          <w:szCs w:val="22"/>
          <w:lang w:val="es-CO"/>
        </w:rPr>
        <w:t xml:space="preserve"> </w:t>
      </w:r>
      <w:r w:rsidRPr="00C0549C">
        <w:rPr>
          <w:rStyle w:val="Refdenotaalfinal"/>
          <w:rFonts w:asciiTheme="minorHAnsi" w:hAnsiTheme="minorHAnsi"/>
          <w:sz w:val="22"/>
          <w:szCs w:val="22"/>
          <w:vertAlign w:val="baseline"/>
          <w:lang w:val="es-CO"/>
        </w:rPr>
        <w:t>Colombia. Corte Constitucional [M.P. Marco Gerardo Monroy Cabra] (2008). Sentencia C-862/08.</w:t>
      </w:r>
      <w:r w:rsidRPr="00C0549C">
        <w:rPr>
          <w:rFonts w:asciiTheme="minorHAnsi" w:hAnsiTheme="minorHAnsi"/>
          <w:sz w:val="22"/>
          <w:szCs w:val="22"/>
          <w:lang w:val="es-CO"/>
        </w:rPr>
        <w:t xml:space="preserve"> Bogotá.</w:t>
      </w:r>
    </w:p>
  </w:endnote>
  <w:endnote w:id="7">
    <w:p w14:paraId="5A01D485" w14:textId="2E64E1A0" w:rsidR="005177AB" w:rsidRPr="008B2E4F" w:rsidRDefault="005177AB"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C0549C">
        <w:rPr>
          <w:rFonts w:asciiTheme="minorHAnsi" w:hAnsiTheme="minorHAnsi"/>
          <w:sz w:val="22"/>
          <w:szCs w:val="22"/>
          <w:lang w:val="es-CO"/>
        </w:rPr>
        <w:t xml:space="preserve"> Instituto SINCHI. </w:t>
      </w:r>
      <w:r w:rsidRPr="00C0549C">
        <w:rPr>
          <w:rFonts w:asciiTheme="minorHAnsi" w:hAnsiTheme="minorHAnsi"/>
          <w:bCs/>
          <w:sz w:val="22"/>
          <w:szCs w:val="22"/>
          <w:lang w:val="es-CO"/>
        </w:rPr>
        <w:t>Res</w:t>
      </w:r>
      <w:r w:rsidRPr="008B2E4F">
        <w:rPr>
          <w:rFonts w:asciiTheme="minorHAnsi" w:hAnsiTheme="minorHAnsi"/>
          <w:bCs/>
          <w:sz w:val="22"/>
          <w:szCs w:val="22"/>
          <w:lang w:val="es-CO"/>
        </w:rPr>
        <w:t>guardos Indígenas.</w:t>
      </w:r>
      <w:r w:rsidRPr="008B2E4F">
        <w:rPr>
          <w:rFonts w:asciiTheme="minorHAnsi" w:hAnsiTheme="minorHAnsi"/>
          <w:b/>
          <w:bCs/>
          <w:sz w:val="22"/>
          <w:szCs w:val="22"/>
          <w:lang w:val="es-CO"/>
        </w:rPr>
        <w:t xml:space="preserve"> </w:t>
      </w:r>
      <w:r w:rsidRPr="008B2E4F">
        <w:rPr>
          <w:rFonts w:asciiTheme="minorHAnsi" w:hAnsiTheme="minorHAnsi"/>
          <w:sz w:val="22"/>
          <w:szCs w:val="22"/>
          <w:lang w:val="es-CO"/>
        </w:rPr>
        <w:t xml:space="preserve">Disponible en </w:t>
      </w:r>
      <w:hyperlink r:id="rId5" w:history="1">
        <w:r w:rsidRPr="008B2E4F">
          <w:rPr>
            <w:rStyle w:val="Hipervnculo"/>
            <w:rFonts w:asciiTheme="minorHAnsi" w:hAnsiTheme="minorHAnsi"/>
            <w:sz w:val="22"/>
            <w:szCs w:val="22"/>
            <w:lang w:val="es-CO"/>
          </w:rPr>
          <w:t>http://siatac.co/web/guest/productos</w:t>
        </w:r>
        <w:r w:rsidRPr="008B2E4F">
          <w:rPr>
            <w:rStyle w:val="Hipervnculo"/>
            <w:rFonts w:asciiTheme="minorHAnsi" w:hAnsiTheme="minorHAnsi"/>
            <w:sz w:val="22"/>
            <w:szCs w:val="22"/>
            <w:lang w:val="es-CO"/>
          </w:rPr>
          <w:br/>
          <w:t>/territorios-ancestrales/resguardos-indigenas</w:t>
        </w:r>
      </w:hyperlink>
    </w:p>
  </w:endnote>
  <w:endnote w:id="8">
    <w:p w14:paraId="091138FE" w14:textId="33A2BF59" w:rsidR="005177AB" w:rsidRPr="008B2E4F" w:rsidRDefault="005177AB" w:rsidP="00A12A1B">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Universidad Nacional. La Amazonía. Disponible en </w:t>
      </w:r>
      <w:hyperlink r:id="rId6" w:history="1">
        <w:r w:rsidRPr="008B2E4F">
          <w:rPr>
            <w:rStyle w:val="Hipervnculo"/>
            <w:rFonts w:asciiTheme="minorHAnsi" w:hAnsiTheme="minorHAnsi"/>
            <w:sz w:val="22"/>
            <w:szCs w:val="22"/>
            <w:lang w:val="es-CO"/>
          </w:rPr>
          <w:t>http://amazonia.unal.edu.co/index.php</w:t>
        </w:r>
        <w:r w:rsidRPr="008B2E4F">
          <w:rPr>
            <w:rStyle w:val="Hipervnculo"/>
            <w:rFonts w:asciiTheme="minorHAnsi" w:hAnsiTheme="minorHAnsi"/>
            <w:sz w:val="22"/>
            <w:szCs w:val="22"/>
            <w:lang w:val="es-CO"/>
          </w:rPr>
          <w:br/>
          <w:t>/homepage/historia/la-amazonia</w:t>
        </w:r>
      </w:hyperlink>
    </w:p>
  </w:endnote>
  <w:endnote w:id="9">
    <w:p w14:paraId="74C42CFB" w14:textId="77777777" w:rsidR="005177AB" w:rsidRPr="008B2E4F" w:rsidRDefault="005177AB" w:rsidP="00A12A1B">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Instituto SINCHI. Población</w:t>
      </w:r>
      <w:r w:rsidRPr="008B2E4F">
        <w:rPr>
          <w:rFonts w:asciiTheme="minorHAnsi" w:hAnsiTheme="minorHAnsi"/>
          <w:bCs/>
          <w:sz w:val="22"/>
          <w:szCs w:val="22"/>
          <w:lang w:val="es-CO"/>
        </w:rPr>
        <w:t>.</w:t>
      </w:r>
      <w:r w:rsidRPr="008B2E4F">
        <w:rPr>
          <w:rFonts w:asciiTheme="minorHAnsi" w:hAnsiTheme="minorHAnsi"/>
          <w:b/>
          <w:bCs/>
          <w:sz w:val="22"/>
          <w:szCs w:val="22"/>
          <w:lang w:val="es-CO"/>
        </w:rPr>
        <w:t xml:space="preserve"> </w:t>
      </w:r>
      <w:r w:rsidRPr="008B2E4F">
        <w:rPr>
          <w:rFonts w:asciiTheme="minorHAnsi" w:hAnsiTheme="minorHAnsi"/>
          <w:sz w:val="22"/>
          <w:szCs w:val="22"/>
          <w:lang w:val="es-CO"/>
        </w:rPr>
        <w:t xml:space="preserve">Disponible en </w:t>
      </w:r>
      <w:hyperlink r:id="rId7" w:history="1">
        <w:r w:rsidRPr="008B2E4F">
          <w:rPr>
            <w:rStyle w:val="Hipervnculo"/>
            <w:rFonts w:asciiTheme="minorHAnsi" w:hAnsiTheme="minorHAnsi"/>
            <w:sz w:val="22"/>
            <w:szCs w:val="22"/>
            <w:lang w:val="es-CO"/>
          </w:rPr>
          <w:t>http://siatac.co/web/guest/poblacion</w:t>
        </w:r>
      </w:hyperlink>
    </w:p>
  </w:endnote>
  <w:endnote w:id="10">
    <w:p w14:paraId="57FD7C3F" w14:textId="3C7D4E0F" w:rsidR="005177AB" w:rsidRPr="008B2E4F" w:rsidRDefault="005177AB" w:rsidP="00A12A1B">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Universidad Nacional. La </w:t>
      </w:r>
      <w:r w:rsidRPr="008B2E4F">
        <w:rPr>
          <w:rFonts w:asciiTheme="minorHAnsi" w:hAnsiTheme="minorHAnsi"/>
          <w:bCs/>
          <w:sz w:val="22"/>
          <w:szCs w:val="22"/>
          <w:lang w:val="es-CO"/>
        </w:rPr>
        <w:t>Amazonía. Disponible</w:t>
      </w:r>
      <w:r w:rsidRPr="008B2E4F">
        <w:rPr>
          <w:rFonts w:asciiTheme="minorHAnsi" w:hAnsiTheme="minorHAnsi"/>
          <w:sz w:val="22"/>
          <w:szCs w:val="22"/>
          <w:lang w:val="es-CO"/>
        </w:rPr>
        <w:t xml:space="preserve"> en </w:t>
      </w:r>
      <w:hyperlink r:id="rId8" w:history="1">
        <w:r w:rsidRPr="008B2E4F">
          <w:rPr>
            <w:rStyle w:val="Hipervnculo"/>
            <w:rFonts w:asciiTheme="minorHAnsi" w:hAnsiTheme="minorHAnsi"/>
            <w:sz w:val="22"/>
            <w:szCs w:val="22"/>
            <w:lang w:val="es-CO"/>
          </w:rPr>
          <w:t>http://amazonia.unal.edu.co/index.php</w:t>
        </w:r>
        <w:r w:rsidRPr="008B2E4F">
          <w:rPr>
            <w:rStyle w:val="Hipervnculo"/>
            <w:rFonts w:asciiTheme="minorHAnsi" w:hAnsiTheme="minorHAnsi"/>
            <w:sz w:val="22"/>
            <w:szCs w:val="22"/>
            <w:lang w:val="es-CO"/>
          </w:rPr>
          <w:br/>
          <w:t>/homepage/historia/la-amazonia</w:t>
        </w:r>
      </w:hyperlink>
    </w:p>
  </w:endnote>
  <w:endnote w:id="11">
    <w:p w14:paraId="6F7E21BD" w14:textId="65F61DBB" w:rsidR="005177AB" w:rsidRPr="008B2E4F" w:rsidRDefault="005177AB" w:rsidP="00A12A1B">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Instituto SINCHI. Población</w:t>
      </w:r>
      <w:r w:rsidRPr="008B2E4F">
        <w:rPr>
          <w:rFonts w:asciiTheme="minorHAnsi" w:hAnsiTheme="minorHAnsi"/>
          <w:bCs/>
          <w:sz w:val="22"/>
          <w:szCs w:val="22"/>
          <w:lang w:val="es-CO"/>
        </w:rPr>
        <w:t>.</w:t>
      </w:r>
      <w:r w:rsidRPr="008B2E4F">
        <w:rPr>
          <w:rFonts w:asciiTheme="minorHAnsi" w:hAnsiTheme="minorHAnsi"/>
          <w:b/>
          <w:bCs/>
          <w:sz w:val="22"/>
          <w:szCs w:val="22"/>
          <w:lang w:val="es-CO"/>
        </w:rPr>
        <w:t xml:space="preserve"> </w:t>
      </w:r>
      <w:r w:rsidRPr="008B2E4F">
        <w:rPr>
          <w:rFonts w:asciiTheme="minorHAnsi" w:hAnsiTheme="minorHAnsi"/>
          <w:sz w:val="22"/>
          <w:szCs w:val="22"/>
          <w:lang w:val="es-CO"/>
        </w:rPr>
        <w:t xml:space="preserve">Disponible en </w:t>
      </w:r>
      <w:hyperlink r:id="rId9" w:history="1">
        <w:r w:rsidRPr="008B2E4F">
          <w:rPr>
            <w:rStyle w:val="Hipervnculo"/>
            <w:rFonts w:asciiTheme="minorHAnsi" w:hAnsiTheme="minorHAnsi"/>
            <w:sz w:val="22"/>
            <w:szCs w:val="22"/>
            <w:lang w:val="es-CO"/>
          </w:rPr>
          <w:t>http://siatac.co/web/guest/poblacion</w:t>
        </w:r>
      </w:hyperlink>
    </w:p>
  </w:endnote>
  <w:endnote w:id="12">
    <w:p w14:paraId="24FE88AE" w14:textId="77777777" w:rsidR="005177AB" w:rsidRPr="008B2E4F" w:rsidRDefault="005177AB" w:rsidP="00435F64">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cs="Arial"/>
          <w:sz w:val="22"/>
          <w:szCs w:val="22"/>
          <w:shd w:val="clear" w:color="auto" w:fill="FFFFFF"/>
          <w:lang w:val="es-CO"/>
        </w:rPr>
        <w:t xml:space="preserve">Giraldo, M. (2012). </w:t>
      </w:r>
      <w:r w:rsidRPr="008B2E4F">
        <w:rPr>
          <w:rFonts w:asciiTheme="minorHAnsi" w:hAnsiTheme="minorHAnsi"/>
          <w:bCs/>
          <w:sz w:val="22"/>
          <w:szCs w:val="22"/>
          <w:lang w:val="es-CO"/>
        </w:rPr>
        <w:t>Amazonía</w:t>
      </w:r>
      <w:r w:rsidRPr="008B2E4F">
        <w:rPr>
          <w:rFonts w:asciiTheme="minorHAnsi" w:hAnsiTheme="minorHAnsi" w:cs="Arial"/>
          <w:sz w:val="22"/>
          <w:szCs w:val="22"/>
          <w:shd w:val="clear" w:color="auto" w:fill="FFFFFF"/>
          <w:lang w:val="es-CO"/>
        </w:rPr>
        <w:t xml:space="preserve"> Posible y Sostenible. </w:t>
      </w:r>
      <w:r w:rsidRPr="008B2E4F">
        <w:rPr>
          <w:rFonts w:asciiTheme="minorHAnsi" w:hAnsiTheme="minorHAnsi" w:cs="Arial"/>
          <w:i/>
          <w:iCs/>
          <w:sz w:val="22"/>
          <w:szCs w:val="22"/>
          <w:shd w:val="clear" w:color="auto" w:fill="FFFFFF"/>
          <w:lang w:val="es-CO"/>
        </w:rPr>
        <w:t>Comisión Económica para América Latina-CEPAL, Bogotá</w:t>
      </w:r>
      <w:r w:rsidRPr="008B2E4F">
        <w:rPr>
          <w:rFonts w:asciiTheme="minorHAnsi" w:hAnsiTheme="minorHAnsi" w:cs="Arial"/>
          <w:sz w:val="22"/>
          <w:szCs w:val="22"/>
          <w:shd w:val="clear" w:color="auto" w:fill="FFFFFF"/>
          <w:lang w:val="es-CO"/>
        </w:rPr>
        <w:t>.</w:t>
      </w:r>
    </w:p>
  </w:endnote>
  <w:endnote w:id="13">
    <w:p w14:paraId="39951FA1" w14:textId="0B17EEC0" w:rsidR="005177AB" w:rsidRPr="00983A48" w:rsidRDefault="005177AB" w:rsidP="00BE5E87">
      <w:pPr>
        <w:pStyle w:val="Textonotaalfinal"/>
        <w:spacing w:before="120" w:after="160" w:line="276" w:lineRule="auto"/>
        <w:jc w:val="both"/>
        <w:rPr>
          <w:rFonts w:ascii="Calibri" w:hAnsi="Calibr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bCs/>
          <w:sz w:val="22"/>
          <w:szCs w:val="22"/>
          <w:lang w:val="es-CO"/>
        </w:rPr>
        <w:t xml:space="preserve">Instituto de Hidrología, Meteorología y Estudios Ambientales (IDEAM). </w:t>
      </w:r>
      <w:r w:rsidRPr="008B2E4F">
        <w:rPr>
          <w:rFonts w:asciiTheme="minorHAnsi" w:hAnsiTheme="minorHAnsi"/>
          <w:sz w:val="22"/>
          <w:szCs w:val="22"/>
          <w:lang w:val="es-CO"/>
        </w:rPr>
        <w:t xml:space="preserve">Subdirección de Ecosistemas e </w:t>
      </w:r>
      <w:r w:rsidRPr="008B2E4F">
        <w:rPr>
          <w:rFonts w:asciiTheme="minorHAnsi" w:hAnsiTheme="minorHAnsi"/>
          <w:bCs/>
          <w:sz w:val="22"/>
          <w:szCs w:val="22"/>
          <w:lang w:val="es-CO"/>
        </w:rPr>
        <w:t>Información</w:t>
      </w:r>
      <w:r w:rsidRPr="008B2E4F">
        <w:rPr>
          <w:rFonts w:asciiTheme="minorHAnsi" w:hAnsiTheme="minorHAnsi"/>
          <w:sz w:val="22"/>
          <w:szCs w:val="22"/>
          <w:lang w:val="es-CO"/>
        </w:rPr>
        <w:t xml:space="preserve"> Ambiental. Sistema de Monitoreo de Bosques y Carbono (SMBYC) (201</w:t>
      </w:r>
      <w:r>
        <w:rPr>
          <w:rFonts w:asciiTheme="minorHAnsi" w:hAnsiTheme="minorHAnsi"/>
          <w:sz w:val="22"/>
          <w:szCs w:val="22"/>
          <w:lang w:val="es-CO"/>
        </w:rPr>
        <w:t>9</w:t>
      </w:r>
      <w:r w:rsidRPr="008B2E4F">
        <w:rPr>
          <w:rFonts w:asciiTheme="minorHAnsi" w:hAnsiTheme="minorHAnsi"/>
          <w:sz w:val="22"/>
          <w:szCs w:val="22"/>
          <w:lang w:val="es-CO"/>
        </w:rPr>
        <w:t xml:space="preserve">). </w:t>
      </w:r>
      <w:r w:rsidRPr="008B2E4F">
        <w:rPr>
          <w:rFonts w:asciiTheme="minorHAnsi" w:hAnsiTheme="minorHAnsi"/>
          <w:bCs/>
          <w:sz w:val="22"/>
          <w:szCs w:val="22"/>
          <w:lang w:val="es-CO"/>
        </w:rPr>
        <w:t xml:space="preserve">Boletín de detección temprana de deforestación. No. </w:t>
      </w:r>
      <w:r>
        <w:rPr>
          <w:rFonts w:asciiTheme="minorHAnsi" w:hAnsiTheme="minorHAnsi"/>
          <w:bCs/>
          <w:sz w:val="22"/>
          <w:szCs w:val="22"/>
          <w:lang w:val="es-CO"/>
        </w:rPr>
        <w:t>21</w:t>
      </w:r>
      <w:r w:rsidRPr="008B2E4F">
        <w:rPr>
          <w:rFonts w:asciiTheme="minorHAnsi" w:hAnsiTheme="minorHAnsi"/>
          <w:bCs/>
          <w:sz w:val="22"/>
          <w:szCs w:val="22"/>
          <w:lang w:val="es-CO"/>
        </w:rPr>
        <w:t>. Disponible en</w:t>
      </w:r>
      <w:r w:rsidRPr="008B2E4F">
        <w:rPr>
          <w:rFonts w:asciiTheme="minorHAnsi" w:hAnsiTheme="minorHAnsi"/>
          <w:b/>
          <w:bCs/>
          <w:sz w:val="22"/>
          <w:szCs w:val="22"/>
          <w:lang w:val="es-CO"/>
        </w:rPr>
        <w:t xml:space="preserve"> </w:t>
      </w:r>
      <w:hyperlink r:id="rId10" w:history="1">
        <w:r w:rsidRPr="00983A48">
          <w:rPr>
            <w:rStyle w:val="Hipervnculo"/>
            <w:rFonts w:ascii="Calibri" w:hAnsi="Calibri"/>
            <w:sz w:val="22"/>
            <w:szCs w:val="22"/>
            <w:lang w:val="es-CO"/>
          </w:rPr>
          <w:t>http://documentacion.ideam.gov.co/openbiblio/bvirtual/023884/023884.html</w:t>
        </w:r>
      </w:hyperlink>
      <w:r w:rsidRPr="00983A48">
        <w:rPr>
          <w:rFonts w:ascii="Calibri" w:hAnsi="Calibri"/>
          <w:sz w:val="22"/>
          <w:szCs w:val="22"/>
          <w:lang w:val="es-CO"/>
        </w:rPr>
        <w:t xml:space="preserve"> </w:t>
      </w:r>
    </w:p>
  </w:endnote>
  <w:endnote w:id="14">
    <w:p w14:paraId="53CE397A" w14:textId="77777777" w:rsidR="005177AB" w:rsidRPr="008B2E4F" w:rsidRDefault="005177AB" w:rsidP="00435F64">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Más de 4.300 especies amazónicas peligran por la deforestación. En Revista Semana Sostenible. Disponible en </w:t>
      </w:r>
      <w:hyperlink r:id="rId11" w:history="1">
        <w:r w:rsidRPr="008B2E4F">
          <w:rPr>
            <w:rStyle w:val="Hipervnculo"/>
            <w:rFonts w:asciiTheme="minorHAnsi" w:hAnsiTheme="minorHAnsi"/>
            <w:sz w:val="22"/>
            <w:szCs w:val="22"/>
            <w:lang w:val="es-CO"/>
          </w:rPr>
          <w:t>https://sostenibilidad.semana.com/medio-ambiente/articulo/mas-de-4300-especies-amazonicas-peligran-por-la-deforestacion/42447</w:t>
        </w:r>
      </w:hyperlink>
    </w:p>
  </w:endnote>
  <w:endnote w:id="15">
    <w:p w14:paraId="297FD4FD" w14:textId="77777777" w:rsidR="005177AB" w:rsidRPr="008B2E4F" w:rsidRDefault="005177AB" w:rsidP="00435F64">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Hettler B, Thieme A, Finer M (2018) Auge de Deforestación en la </w:t>
      </w:r>
      <w:r w:rsidRPr="008B2E4F">
        <w:rPr>
          <w:rFonts w:asciiTheme="minorHAnsi" w:hAnsiTheme="minorHAnsi" w:cs="Arial"/>
          <w:sz w:val="22"/>
          <w:szCs w:val="22"/>
          <w:shd w:val="clear" w:color="auto" w:fill="FFFFFF"/>
          <w:lang w:val="es-CO"/>
        </w:rPr>
        <w:t>Amazonía Colombiana: 2017-18. MAAP: #97. Disponible en</w:t>
      </w:r>
      <w:r w:rsidRPr="008B2E4F">
        <w:rPr>
          <w:rFonts w:asciiTheme="minorHAnsi" w:eastAsiaTheme="minorHAnsi" w:hAnsiTheme="minorHAnsi" w:cs="Arial"/>
          <w:sz w:val="22"/>
          <w:szCs w:val="22"/>
          <w:lang w:val="es-CO" w:eastAsia="en-US"/>
        </w:rPr>
        <w:t xml:space="preserve"> </w:t>
      </w:r>
      <w:hyperlink r:id="rId12" w:history="1">
        <w:r w:rsidRPr="008B2E4F">
          <w:rPr>
            <w:rStyle w:val="Hipervnculo"/>
            <w:rFonts w:asciiTheme="minorHAnsi" w:hAnsiTheme="minorHAnsi"/>
            <w:sz w:val="22"/>
            <w:szCs w:val="22"/>
            <w:lang w:val="es-CO"/>
          </w:rPr>
          <w:t>https://maaproject.org/2019/colombia-2018-esp/</w:t>
        </w:r>
      </w:hyperlink>
    </w:p>
  </w:endnote>
  <w:endnote w:id="16">
    <w:p w14:paraId="0C420976" w14:textId="6894C3B4" w:rsidR="005177AB" w:rsidRPr="008B2E4F" w:rsidRDefault="005177AB" w:rsidP="00E51371">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DANE (2018). Boletín Técnico Pobreza Multidimensional Departamental </w:t>
      </w:r>
      <w:r w:rsidRPr="008B2E4F">
        <w:rPr>
          <w:rFonts w:asciiTheme="minorHAnsi" w:hAnsiTheme="minorHAnsi" w:cs="Arial"/>
          <w:sz w:val="22"/>
          <w:szCs w:val="22"/>
          <w:shd w:val="clear" w:color="auto" w:fill="FFFFFF"/>
          <w:lang w:val="es-CO"/>
        </w:rPr>
        <w:t>Disponible en</w:t>
      </w:r>
      <w:r w:rsidRPr="008B2E4F">
        <w:rPr>
          <w:rFonts w:asciiTheme="minorHAnsi" w:eastAsiaTheme="minorHAnsi" w:hAnsiTheme="minorHAnsi" w:cs="Arial"/>
          <w:sz w:val="22"/>
          <w:szCs w:val="22"/>
          <w:lang w:val="es-CO" w:eastAsia="en-US"/>
        </w:rPr>
        <w:t xml:space="preserve"> </w:t>
      </w:r>
      <w:hyperlink r:id="rId13" w:history="1">
        <w:r w:rsidR="00222BAB" w:rsidRPr="000D194E">
          <w:rPr>
            <w:rStyle w:val="Hipervnculo"/>
            <w:rFonts w:asciiTheme="minorHAnsi" w:eastAsiaTheme="minorHAnsi" w:hAnsiTheme="minorHAnsi" w:cs="Arial"/>
            <w:sz w:val="22"/>
            <w:szCs w:val="22"/>
            <w:lang w:val="es-CO" w:eastAsia="en-US"/>
          </w:rPr>
          <w:t>https://www.dane.gov.co/files/investigaciones/condiciones_vida/pobreza/2018/Region_bt_pobreza_multidimensional_18_amazonia-orinoquia.pdf</w:t>
        </w:r>
      </w:hyperlink>
      <w:r w:rsidR="00222BAB">
        <w:rPr>
          <w:rFonts w:asciiTheme="minorHAnsi" w:eastAsiaTheme="minorHAnsi" w:hAnsiTheme="minorHAnsi" w:cs="Arial"/>
          <w:sz w:val="22"/>
          <w:szCs w:val="22"/>
          <w:lang w:val="es-CO" w:eastAsia="en-US"/>
        </w:rPr>
        <w:t xml:space="preserve"> </w:t>
      </w:r>
    </w:p>
  </w:endnote>
  <w:endnote w:id="17">
    <w:p w14:paraId="1A8B3177" w14:textId="5E6C0ABF" w:rsidR="00F5165D" w:rsidRPr="00222BAB" w:rsidRDefault="00F5165D" w:rsidP="003D11BB">
      <w:pPr>
        <w:pStyle w:val="Textonotaalfinal"/>
        <w:spacing w:before="120" w:after="160" w:line="276" w:lineRule="auto"/>
        <w:jc w:val="both"/>
        <w:rPr>
          <w:lang w:val="es-CO"/>
        </w:rPr>
      </w:pPr>
      <w:r>
        <w:rPr>
          <w:rStyle w:val="Refdenotaalfinal"/>
        </w:rPr>
        <w:endnoteRef/>
      </w:r>
      <w:r w:rsidRPr="00222BAB">
        <w:rPr>
          <w:lang w:val="es-CO"/>
        </w:rPr>
        <w:t xml:space="preserve"> </w:t>
      </w:r>
      <w:r w:rsidR="00222BAB" w:rsidRPr="00222BAB">
        <w:rPr>
          <w:rFonts w:asciiTheme="minorHAnsi" w:hAnsiTheme="minorHAnsi"/>
          <w:sz w:val="22"/>
          <w:szCs w:val="22"/>
          <w:lang w:val="es-CO"/>
        </w:rPr>
        <w:t>Corte Constitucional, Sentencia C-585</w:t>
      </w:r>
      <w:r w:rsidR="008E3043">
        <w:rPr>
          <w:rFonts w:asciiTheme="minorHAnsi" w:hAnsiTheme="minorHAnsi"/>
          <w:sz w:val="22"/>
          <w:szCs w:val="22"/>
          <w:lang w:val="es-CO"/>
        </w:rPr>
        <w:t xml:space="preserve"> del </w:t>
      </w:r>
      <w:r w:rsidR="008E3043" w:rsidRPr="008E3043">
        <w:rPr>
          <w:rFonts w:asciiTheme="minorHAnsi" w:hAnsiTheme="minorHAnsi"/>
          <w:sz w:val="22"/>
          <w:szCs w:val="22"/>
          <w:lang w:val="es-CO"/>
        </w:rPr>
        <w:t>8 de septiembre de</w:t>
      </w:r>
      <w:r w:rsidR="00222BAB" w:rsidRPr="00222BAB">
        <w:rPr>
          <w:rFonts w:asciiTheme="minorHAnsi" w:hAnsiTheme="minorHAnsi"/>
          <w:sz w:val="22"/>
          <w:szCs w:val="22"/>
          <w:lang w:val="es-CO"/>
        </w:rPr>
        <w:t>15</w:t>
      </w:r>
      <w:r w:rsidR="00222BAB">
        <w:rPr>
          <w:rFonts w:asciiTheme="minorHAnsi" w:hAnsiTheme="minorHAnsi"/>
          <w:sz w:val="22"/>
          <w:szCs w:val="22"/>
          <w:lang w:val="es-CO"/>
        </w:rPr>
        <w:t xml:space="preserve">. Magistrada Ponente </w:t>
      </w:r>
      <w:r w:rsidR="00222BAB" w:rsidRPr="00222BAB">
        <w:rPr>
          <w:rFonts w:asciiTheme="minorHAnsi" w:hAnsiTheme="minorHAnsi"/>
          <w:sz w:val="22"/>
          <w:szCs w:val="22"/>
          <w:lang w:val="es-CO"/>
        </w:rPr>
        <w:t>María Victoria Calle Correa</w:t>
      </w:r>
      <w:r w:rsidR="00222BAB">
        <w:rPr>
          <w:rFonts w:asciiTheme="minorHAnsi" w:hAnsiTheme="minorHAnsi"/>
          <w:sz w:val="22"/>
          <w:szCs w:val="22"/>
          <w:lang w:val="es-CO"/>
        </w:rPr>
        <w:t>.</w:t>
      </w:r>
    </w:p>
  </w:endnote>
  <w:endnote w:id="18">
    <w:p w14:paraId="0F28F264" w14:textId="559CBACC" w:rsidR="003D11BB" w:rsidRPr="003D11BB" w:rsidRDefault="003D11BB" w:rsidP="003D11BB">
      <w:pPr>
        <w:pStyle w:val="Textonotaalfinal"/>
        <w:spacing w:line="276" w:lineRule="auto"/>
        <w:jc w:val="both"/>
        <w:rPr>
          <w:rFonts w:asciiTheme="minorHAnsi" w:hAnsiTheme="minorHAnsi" w:cstheme="minorHAnsi"/>
          <w:sz w:val="22"/>
          <w:szCs w:val="22"/>
          <w:lang w:val="es-CO"/>
        </w:rPr>
      </w:pPr>
      <w:r w:rsidRPr="003D11BB">
        <w:rPr>
          <w:rStyle w:val="Refdenotaalfinal"/>
          <w:rFonts w:asciiTheme="minorHAnsi" w:hAnsiTheme="minorHAnsi" w:cstheme="minorHAnsi"/>
          <w:sz w:val="22"/>
          <w:szCs w:val="22"/>
        </w:rPr>
        <w:endnoteRef/>
      </w:r>
      <w:r w:rsidRPr="003D11BB">
        <w:rPr>
          <w:rFonts w:asciiTheme="minorHAnsi" w:hAnsiTheme="minorHAnsi" w:cstheme="minorHAnsi"/>
          <w:sz w:val="22"/>
          <w:szCs w:val="22"/>
          <w:lang w:val="es-CO"/>
        </w:rPr>
        <w:t xml:space="preserve"> </w:t>
      </w:r>
      <w:r w:rsidRPr="003D11BB">
        <w:rPr>
          <w:rFonts w:asciiTheme="minorHAnsi" w:hAnsiTheme="minorHAnsi" w:cstheme="minorHAnsi"/>
          <w:sz w:val="22"/>
          <w:szCs w:val="22"/>
          <w:shd w:val="clear" w:color="auto" w:fill="FFFFFF"/>
          <w:lang w:val="es-CO"/>
        </w:rPr>
        <w:t>Consejo de Estado, Sala de lo Contencioso Administrativo, sentencia de 10 de noviembre de 2009, radicación: PI. 01180-00 (C. P. Martha Teresa Briceño de Valencia).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notTrueType/>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FHUIW+TimesNewRomanPS-BoldMT">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B96BD" w14:textId="2FF8AD00" w:rsidR="005177AB" w:rsidRPr="00C45B4D" w:rsidRDefault="005177AB" w:rsidP="005D5EAD">
    <w:pPr>
      <w:pStyle w:val="Piedepgina"/>
      <w:jc w:val="center"/>
      <w:rPr>
        <w:rFonts w:ascii="Century Gothic" w:hAnsi="Century Gothic"/>
        <w:sz w:val="22"/>
        <w:lang w:val="es-ES"/>
      </w:rPr>
    </w:pPr>
    <w:r w:rsidRPr="000349AC">
      <w:rPr>
        <w:rFonts w:ascii="Century Gothic" w:hAnsi="Century Gothic"/>
        <w:sz w:val="22"/>
        <w:lang w:val="es-ES"/>
      </w:rPr>
      <w:t>Edificio Nuevo del Congreso - Carrera 7 No. 8-68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327E2" w14:textId="77777777" w:rsidR="003F5A72" w:rsidRDefault="003F5A72" w:rsidP="00BF13D5">
      <w:r>
        <w:separator/>
      </w:r>
    </w:p>
  </w:footnote>
  <w:footnote w:type="continuationSeparator" w:id="0">
    <w:p w14:paraId="32095D54" w14:textId="77777777" w:rsidR="003F5A72" w:rsidRDefault="003F5A72" w:rsidP="00BF13D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39441" w14:textId="6814FBCB" w:rsidR="005177AB" w:rsidRDefault="005177AB" w:rsidP="00361173">
    <w:pPr>
      <w:pStyle w:val="Encabezado"/>
    </w:pPr>
    <w:r>
      <w:rPr>
        <w:noProof/>
        <w:lang w:val="es-CO"/>
      </w:rPr>
      <w:drawing>
        <wp:anchor distT="0" distB="0" distL="114300" distR="114300" simplePos="0" relativeHeight="251658240" behindDoc="0" locked="0" layoutInCell="1" allowOverlap="1" wp14:anchorId="738B0617" wp14:editId="0B0A9CB5">
          <wp:simplePos x="0" y="0"/>
          <wp:positionH relativeFrom="margin">
            <wp:align>center</wp:align>
          </wp:positionH>
          <wp:positionV relativeFrom="paragraph">
            <wp:posOffset>-76200</wp:posOffset>
          </wp:positionV>
          <wp:extent cx="2198370" cy="632460"/>
          <wp:effectExtent l="0" t="0" r="0" b="0"/>
          <wp:wrapSquare wrapText="bothSides"/>
          <wp:docPr id="11" name="Imagen 11" descr="Imagen que contiene alimentos, cerca,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Cámara.png"/>
                  <pic:cNvPicPr/>
                </pic:nvPicPr>
                <pic:blipFill>
                  <a:blip r:embed="rId1">
                    <a:extLst>
                      <a:ext uri="{28A0092B-C50C-407E-A947-70E740481C1C}">
                        <a14:useLocalDpi xmlns:a14="http://schemas.microsoft.com/office/drawing/2010/main" val="0"/>
                      </a:ext>
                    </a:extLst>
                  </a:blip>
                  <a:stretch>
                    <a:fillRect/>
                  </a:stretch>
                </pic:blipFill>
                <pic:spPr>
                  <a:xfrm>
                    <a:off x="0" y="0"/>
                    <a:ext cx="2198370" cy="6324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65E85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7062C"/>
    <w:multiLevelType w:val="singleLevel"/>
    <w:tmpl w:val="338DFFEF"/>
    <w:lvl w:ilvl="0">
      <w:start w:val="1"/>
      <w:numFmt w:val="lowerRoman"/>
      <w:lvlText w:val="(%1)"/>
      <w:lvlJc w:val="left"/>
      <w:pPr>
        <w:tabs>
          <w:tab w:val="num" w:pos="1152"/>
        </w:tabs>
        <w:ind w:left="1152" w:hanging="720"/>
      </w:pPr>
      <w:rPr>
        <w:rFonts w:ascii="Bookman Old Style" w:hAnsi="Bookman Old Style" w:cs="Bookman Old Style"/>
        <w:i/>
        <w:iCs/>
        <w:snapToGrid/>
        <w:sz w:val="24"/>
        <w:szCs w:val="24"/>
      </w:rPr>
    </w:lvl>
  </w:abstractNum>
  <w:abstractNum w:abstractNumId="2" w15:restartNumberingAfterBreak="0">
    <w:nsid w:val="015A1558"/>
    <w:multiLevelType w:val="hybridMultilevel"/>
    <w:tmpl w:val="4C60821E"/>
    <w:lvl w:ilvl="0" w:tplc="EBD4E470">
      <w:numFmt w:val="bullet"/>
      <w:lvlText w:val=""/>
      <w:lvlJc w:val="left"/>
      <w:pPr>
        <w:ind w:left="567" w:hanging="360"/>
      </w:pPr>
      <w:rPr>
        <w:rFonts w:ascii="Wingdings" w:eastAsia="MS Mincho" w:hAnsi="Wingdings" w:cs="Arial" w:hint="default"/>
      </w:rPr>
    </w:lvl>
    <w:lvl w:ilvl="1" w:tplc="040A0003" w:tentative="1">
      <w:start w:val="1"/>
      <w:numFmt w:val="bullet"/>
      <w:lvlText w:val="o"/>
      <w:lvlJc w:val="left"/>
      <w:pPr>
        <w:ind w:left="1287" w:hanging="360"/>
      </w:pPr>
      <w:rPr>
        <w:rFonts w:ascii="Courier New" w:hAnsi="Courier New" w:cs="Courier New" w:hint="default"/>
      </w:rPr>
    </w:lvl>
    <w:lvl w:ilvl="2" w:tplc="040A0005" w:tentative="1">
      <w:start w:val="1"/>
      <w:numFmt w:val="bullet"/>
      <w:lvlText w:val=""/>
      <w:lvlJc w:val="left"/>
      <w:pPr>
        <w:ind w:left="2007" w:hanging="360"/>
      </w:pPr>
      <w:rPr>
        <w:rFonts w:ascii="Wingdings" w:hAnsi="Wingdings" w:hint="default"/>
      </w:rPr>
    </w:lvl>
    <w:lvl w:ilvl="3" w:tplc="040A0001" w:tentative="1">
      <w:start w:val="1"/>
      <w:numFmt w:val="bullet"/>
      <w:lvlText w:val=""/>
      <w:lvlJc w:val="left"/>
      <w:pPr>
        <w:ind w:left="2727" w:hanging="360"/>
      </w:pPr>
      <w:rPr>
        <w:rFonts w:ascii="Symbol" w:hAnsi="Symbol" w:hint="default"/>
      </w:rPr>
    </w:lvl>
    <w:lvl w:ilvl="4" w:tplc="040A0003" w:tentative="1">
      <w:start w:val="1"/>
      <w:numFmt w:val="bullet"/>
      <w:lvlText w:val="o"/>
      <w:lvlJc w:val="left"/>
      <w:pPr>
        <w:ind w:left="3447" w:hanging="360"/>
      </w:pPr>
      <w:rPr>
        <w:rFonts w:ascii="Courier New" w:hAnsi="Courier New" w:cs="Courier New" w:hint="default"/>
      </w:rPr>
    </w:lvl>
    <w:lvl w:ilvl="5" w:tplc="040A0005" w:tentative="1">
      <w:start w:val="1"/>
      <w:numFmt w:val="bullet"/>
      <w:lvlText w:val=""/>
      <w:lvlJc w:val="left"/>
      <w:pPr>
        <w:ind w:left="4167" w:hanging="360"/>
      </w:pPr>
      <w:rPr>
        <w:rFonts w:ascii="Wingdings" w:hAnsi="Wingdings" w:hint="default"/>
      </w:rPr>
    </w:lvl>
    <w:lvl w:ilvl="6" w:tplc="040A0001" w:tentative="1">
      <w:start w:val="1"/>
      <w:numFmt w:val="bullet"/>
      <w:lvlText w:val=""/>
      <w:lvlJc w:val="left"/>
      <w:pPr>
        <w:ind w:left="4887" w:hanging="360"/>
      </w:pPr>
      <w:rPr>
        <w:rFonts w:ascii="Symbol" w:hAnsi="Symbol" w:hint="default"/>
      </w:rPr>
    </w:lvl>
    <w:lvl w:ilvl="7" w:tplc="040A0003" w:tentative="1">
      <w:start w:val="1"/>
      <w:numFmt w:val="bullet"/>
      <w:lvlText w:val="o"/>
      <w:lvlJc w:val="left"/>
      <w:pPr>
        <w:ind w:left="5607" w:hanging="360"/>
      </w:pPr>
      <w:rPr>
        <w:rFonts w:ascii="Courier New" w:hAnsi="Courier New" w:cs="Courier New" w:hint="default"/>
      </w:rPr>
    </w:lvl>
    <w:lvl w:ilvl="8" w:tplc="040A0005" w:tentative="1">
      <w:start w:val="1"/>
      <w:numFmt w:val="bullet"/>
      <w:lvlText w:val=""/>
      <w:lvlJc w:val="left"/>
      <w:pPr>
        <w:ind w:left="6327" w:hanging="360"/>
      </w:pPr>
      <w:rPr>
        <w:rFonts w:ascii="Wingdings" w:hAnsi="Wingdings" w:hint="default"/>
      </w:rPr>
    </w:lvl>
  </w:abstractNum>
  <w:abstractNum w:abstractNumId="3" w15:restartNumberingAfterBreak="0">
    <w:nsid w:val="021B37D1"/>
    <w:multiLevelType w:val="singleLevel"/>
    <w:tmpl w:val="38B0379C"/>
    <w:lvl w:ilvl="0">
      <w:start w:val="1"/>
      <w:numFmt w:val="decimal"/>
      <w:lvlText w:val="%1."/>
      <w:lvlJc w:val="left"/>
      <w:pPr>
        <w:tabs>
          <w:tab w:val="num" w:pos="432"/>
        </w:tabs>
      </w:pPr>
      <w:rPr>
        <w:rFonts w:ascii="Arial" w:hAnsi="Arial" w:cs="Arial" w:hint="default"/>
        <w:i/>
        <w:iCs/>
        <w:snapToGrid/>
        <w:sz w:val="24"/>
        <w:szCs w:val="24"/>
      </w:rPr>
    </w:lvl>
  </w:abstractNum>
  <w:abstractNum w:abstractNumId="4" w15:restartNumberingAfterBreak="0">
    <w:nsid w:val="03CCC153"/>
    <w:multiLevelType w:val="singleLevel"/>
    <w:tmpl w:val="BC081BC0"/>
    <w:lvl w:ilvl="0">
      <w:start w:val="7"/>
      <w:numFmt w:val="decimal"/>
      <w:lvlText w:val="%1."/>
      <w:lvlJc w:val="left"/>
      <w:pPr>
        <w:tabs>
          <w:tab w:val="num" w:pos="504"/>
        </w:tabs>
      </w:pPr>
      <w:rPr>
        <w:rFonts w:ascii="Arial" w:hAnsi="Arial" w:cs="Arial" w:hint="default"/>
        <w:i/>
        <w:iCs/>
        <w:snapToGrid/>
        <w:sz w:val="24"/>
        <w:szCs w:val="24"/>
      </w:rPr>
    </w:lvl>
  </w:abstractNum>
  <w:abstractNum w:abstractNumId="5" w15:restartNumberingAfterBreak="0">
    <w:nsid w:val="04042EB4"/>
    <w:multiLevelType w:val="hybridMultilevel"/>
    <w:tmpl w:val="DABCF5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4BE0A04"/>
    <w:multiLevelType w:val="hybridMultilevel"/>
    <w:tmpl w:val="45786D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7AD2B28"/>
    <w:multiLevelType w:val="hybridMultilevel"/>
    <w:tmpl w:val="D0A252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0DE06D39"/>
    <w:multiLevelType w:val="hybridMultilevel"/>
    <w:tmpl w:val="D022419E"/>
    <w:lvl w:ilvl="0" w:tplc="240A0013">
      <w:start w:val="1"/>
      <w:numFmt w:val="upperRoman"/>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3AA0319"/>
    <w:multiLevelType w:val="hybridMultilevel"/>
    <w:tmpl w:val="2D661F2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15B32493"/>
    <w:multiLevelType w:val="hybridMultilevel"/>
    <w:tmpl w:val="E2E031C8"/>
    <w:lvl w:ilvl="0" w:tplc="14161768">
      <w:numFmt w:val="bullet"/>
      <w:lvlText w:val="-"/>
      <w:lvlJc w:val="left"/>
      <w:pPr>
        <w:ind w:left="360" w:hanging="360"/>
      </w:pPr>
      <w:rPr>
        <w:rFonts w:ascii="Times New Roman" w:eastAsia="Times New Roman"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730443B"/>
    <w:multiLevelType w:val="hybridMultilevel"/>
    <w:tmpl w:val="A852EC54"/>
    <w:lvl w:ilvl="0" w:tplc="040A0001">
      <w:start w:val="1"/>
      <w:numFmt w:val="bullet"/>
      <w:lvlText w:val=""/>
      <w:lvlJc w:val="left"/>
      <w:pPr>
        <w:ind w:left="567" w:hanging="360"/>
      </w:pPr>
      <w:rPr>
        <w:rFonts w:ascii="Symbol" w:hAnsi="Symbol" w:hint="default"/>
      </w:rPr>
    </w:lvl>
    <w:lvl w:ilvl="1" w:tplc="040A0003" w:tentative="1">
      <w:start w:val="1"/>
      <w:numFmt w:val="bullet"/>
      <w:lvlText w:val="o"/>
      <w:lvlJc w:val="left"/>
      <w:pPr>
        <w:ind w:left="1287" w:hanging="360"/>
      </w:pPr>
      <w:rPr>
        <w:rFonts w:ascii="Courier New" w:hAnsi="Courier New" w:cs="Courier New" w:hint="default"/>
      </w:rPr>
    </w:lvl>
    <w:lvl w:ilvl="2" w:tplc="040A0005" w:tentative="1">
      <w:start w:val="1"/>
      <w:numFmt w:val="bullet"/>
      <w:lvlText w:val=""/>
      <w:lvlJc w:val="left"/>
      <w:pPr>
        <w:ind w:left="2007" w:hanging="360"/>
      </w:pPr>
      <w:rPr>
        <w:rFonts w:ascii="Wingdings" w:hAnsi="Wingdings" w:hint="default"/>
      </w:rPr>
    </w:lvl>
    <w:lvl w:ilvl="3" w:tplc="040A0001" w:tentative="1">
      <w:start w:val="1"/>
      <w:numFmt w:val="bullet"/>
      <w:lvlText w:val=""/>
      <w:lvlJc w:val="left"/>
      <w:pPr>
        <w:ind w:left="2727" w:hanging="360"/>
      </w:pPr>
      <w:rPr>
        <w:rFonts w:ascii="Symbol" w:hAnsi="Symbol" w:hint="default"/>
      </w:rPr>
    </w:lvl>
    <w:lvl w:ilvl="4" w:tplc="040A0003" w:tentative="1">
      <w:start w:val="1"/>
      <w:numFmt w:val="bullet"/>
      <w:lvlText w:val="o"/>
      <w:lvlJc w:val="left"/>
      <w:pPr>
        <w:ind w:left="3447" w:hanging="360"/>
      </w:pPr>
      <w:rPr>
        <w:rFonts w:ascii="Courier New" w:hAnsi="Courier New" w:cs="Courier New" w:hint="default"/>
      </w:rPr>
    </w:lvl>
    <w:lvl w:ilvl="5" w:tplc="040A0005" w:tentative="1">
      <w:start w:val="1"/>
      <w:numFmt w:val="bullet"/>
      <w:lvlText w:val=""/>
      <w:lvlJc w:val="left"/>
      <w:pPr>
        <w:ind w:left="4167" w:hanging="360"/>
      </w:pPr>
      <w:rPr>
        <w:rFonts w:ascii="Wingdings" w:hAnsi="Wingdings" w:hint="default"/>
      </w:rPr>
    </w:lvl>
    <w:lvl w:ilvl="6" w:tplc="040A0001" w:tentative="1">
      <w:start w:val="1"/>
      <w:numFmt w:val="bullet"/>
      <w:lvlText w:val=""/>
      <w:lvlJc w:val="left"/>
      <w:pPr>
        <w:ind w:left="4887" w:hanging="360"/>
      </w:pPr>
      <w:rPr>
        <w:rFonts w:ascii="Symbol" w:hAnsi="Symbol" w:hint="default"/>
      </w:rPr>
    </w:lvl>
    <w:lvl w:ilvl="7" w:tplc="040A0003" w:tentative="1">
      <w:start w:val="1"/>
      <w:numFmt w:val="bullet"/>
      <w:lvlText w:val="o"/>
      <w:lvlJc w:val="left"/>
      <w:pPr>
        <w:ind w:left="5607" w:hanging="360"/>
      </w:pPr>
      <w:rPr>
        <w:rFonts w:ascii="Courier New" w:hAnsi="Courier New" w:cs="Courier New" w:hint="default"/>
      </w:rPr>
    </w:lvl>
    <w:lvl w:ilvl="8" w:tplc="040A0005" w:tentative="1">
      <w:start w:val="1"/>
      <w:numFmt w:val="bullet"/>
      <w:lvlText w:val=""/>
      <w:lvlJc w:val="left"/>
      <w:pPr>
        <w:ind w:left="6327" w:hanging="360"/>
      </w:pPr>
      <w:rPr>
        <w:rFonts w:ascii="Wingdings" w:hAnsi="Wingdings" w:hint="default"/>
      </w:rPr>
    </w:lvl>
  </w:abstractNum>
  <w:abstractNum w:abstractNumId="12" w15:restartNumberingAfterBreak="0">
    <w:nsid w:val="1AFA321B"/>
    <w:multiLevelType w:val="multilevel"/>
    <w:tmpl w:val="A1C0E79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8A746AB"/>
    <w:multiLevelType w:val="hybridMultilevel"/>
    <w:tmpl w:val="80466B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93926B9"/>
    <w:multiLevelType w:val="multilevel"/>
    <w:tmpl w:val="A3BE383A"/>
    <w:lvl w:ilvl="0">
      <w:start w:val="1"/>
      <w:numFmt w:val="upperRoman"/>
      <w:lvlText w:val="%1."/>
      <w:lvlJc w:val="right"/>
      <w:pPr>
        <w:ind w:left="1080" w:hanging="720"/>
      </w:pPr>
      <w:rPr>
        <w:rFonts w:hint="default"/>
        <w:sz w:val="25"/>
        <w:u w:val="none"/>
      </w:rPr>
    </w:lvl>
    <w:lvl w:ilvl="1">
      <w:start w:val="1"/>
      <w:numFmt w:val="decimal"/>
      <w:isLgl/>
      <w:lvlText w:val="%1.%2."/>
      <w:lvlJc w:val="left"/>
      <w:pPr>
        <w:ind w:left="157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C172A70"/>
    <w:multiLevelType w:val="multilevel"/>
    <w:tmpl w:val="739A630A"/>
    <w:lvl w:ilvl="0">
      <w:start w:val="1"/>
      <w:numFmt w:val="upperRoman"/>
      <w:lvlText w:val="%1."/>
      <w:lvlJc w:val="right"/>
      <w:pPr>
        <w:ind w:left="1080" w:hanging="720"/>
      </w:pPr>
      <w:rPr>
        <w:rFonts w:hint="default"/>
        <w:sz w:val="25"/>
        <w:u w:val="none"/>
      </w:rPr>
    </w:lvl>
    <w:lvl w:ilvl="1">
      <w:start w:val="1"/>
      <w:numFmt w:val="decimal"/>
      <w:isLgl/>
      <w:lvlText w:val="%1.%2."/>
      <w:lvlJc w:val="left"/>
      <w:pPr>
        <w:ind w:left="157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C5208A1"/>
    <w:multiLevelType w:val="multilevel"/>
    <w:tmpl w:val="945617C4"/>
    <w:lvl w:ilvl="0">
      <w:start w:val="3"/>
      <w:numFmt w:val="decimal"/>
      <w:lvlText w:val="%1."/>
      <w:lvlJc w:val="left"/>
      <w:pPr>
        <w:ind w:left="480" w:hanging="4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17" w15:restartNumberingAfterBreak="0">
    <w:nsid w:val="2C852212"/>
    <w:multiLevelType w:val="hybridMultilevel"/>
    <w:tmpl w:val="67745F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CB27132"/>
    <w:multiLevelType w:val="hybridMultilevel"/>
    <w:tmpl w:val="FF724CAA"/>
    <w:lvl w:ilvl="0" w:tplc="9808FA0A">
      <w:start w:val="8"/>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1B52F29"/>
    <w:multiLevelType w:val="multilevel"/>
    <w:tmpl w:val="E34EB9C2"/>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35791AED"/>
    <w:multiLevelType w:val="hybridMultilevel"/>
    <w:tmpl w:val="ED8E0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6994820"/>
    <w:multiLevelType w:val="hybridMultilevel"/>
    <w:tmpl w:val="57FA977A"/>
    <w:lvl w:ilvl="0" w:tplc="7D0A53D4">
      <w:start w:val="1"/>
      <w:numFmt w:val="upperRoman"/>
      <w:lvlText w:val="%1."/>
      <w:lvlJc w:val="left"/>
      <w:pPr>
        <w:ind w:left="294" w:hanging="720"/>
      </w:pPr>
      <w:rPr>
        <w:rFonts w:hint="default"/>
      </w:rPr>
    </w:lvl>
    <w:lvl w:ilvl="1" w:tplc="0C0A0019" w:tentative="1">
      <w:start w:val="1"/>
      <w:numFmt w:val="lowerLetter"/>
      <w:lvlText w:val="%2."/>
      <w:lvlJc w:val="left"/>
      <w:pPr>
        <w:ind w:left="654" w:hanging="360"/>
      </w:pPr>
    </w:lvl>
    <w:lvl w:ilvl="2" w:tplc="0C0A001B" w:tentative="1">
      <w:start w:val="1"/>
      <w:numFmt w:val="lowerRoman"/>
      <w:lvlText w:val="%3."/>
      <w:lvlJc w:val="right"/>
      <w:pPr>
        <w:ind w:left="1374" w:hanging="180"/>
      </w:pPr>
    </w:lvl>
    <w:lvl w:ilvl="3" w:tplc="0C0A000F" w:tentative="1">
      <w:start w:val="1"/>
      <w:numFmt w:val="decimal"/>
      <w:lvlText w:val="%4."/>
      <w:lvlJc w:val="left"/>
      <w:pPr>
        <w:ind w:left="2094" w:hanging="360"/>
      </w:pPr>
    </w:lvl>
    <w:lvl w:ilvl="4" w:tplc="0C0A0019" w:tentative="1">
      <w:start w:val="1"/>
      <w:numFmt w:val="lowerLetter"/>
      <w:lvlText w:val="%5."/>
      <w:lvlJc w:val="left"/>
      <w:pPr>
        <w:ind w:left="2814" w:hanging="360"/>
      </w:pPr>
    </w:lvl>
    <w:lvl w:ilvl="5" w:tplc="0C0A001B" w:tentative="1">
      <w:start w:val="1"/>
      <w:numFmt w:val="lowerRoman"/>
      <w:lvlText w:val="%6."/>
      <w:lvlJc w:val="right"/>
      <w:pPr>
        <w:ind w:left="3534" w:hanging="180"/>
      </w:pPr>
    </w:lvl>
    <w:lvl w:ilvl="6" w:tplc="0C0A000F" w:tentative="1">
      <w:start w:val="1"/>
      <w:numFmt w:val="decimal"/>
      <w:lvlText w:val="%7."/>
      <w:lvlJc w:val="left"/>
      <w:pPr>
        <w:ind w:left="4254" w:hanging="360"/>
      </w:pPr>
    </w:lvl>
    <w:lvl w:ilvl="7" w:tplc="0C0A0019" w:tentative="1">
      <w:start w:val="1"/>
      <w:numFmt w:val="lowerLetter"/>
      <w:lvlText w:val="%8."/>
      <w:lvlJc w:val="left"/>
      <w:pPr>
        <w:ind w:left="4974" w:hanging="360"/>
      </w:pPr>
    </w:lvl>
    <w:lvl w:ilvl="8" w:tplc="0C0A001B" w:tentative="1">
      <w:start w:val="1"/>
      <w:numFmt w:val="lowerRoman"/>
      <w:lvlText w:val="%9."/>
      <w:lvlJc w:val="right"/>
      <w:pPr>
        <w:ind w:left="5694" w:hanging="180"/>
      </w:pPr>
    </w:lvl>
  </w:abstractNum>
  <w:abstractNum w:abstractNumId="22" w15:restartNumberingAfterBreak="0">
    <w:nsid w:val="3B6961E0"/>
    <w:multiLevelType w:val="hybridMultilevel"/>
    <w:tmpl w:val="94089CDA"/>
    <w:lvl w:ilvl="0" w:tplc="CAD27A3E">
      <w:start w:val="1"/>
      <w:numFmt w:val="decimal"/>
      <w:lvlText w:val="%1."/>
      <w:lvlJc w:val="left"/>
      <w:pPr>
        <w:ind w:left="720" w:hanging="360"/>
      </w:pPr>
      <w:rPr>
        <w:b w:val="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C541341"/>
    <w:multiLevelType w:val="hybridMultilevel"/>
    <w:tmpl w:val="ED56B5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0983677"/>
    <w:multiLevelType w:val="hybridMultilevel"/>
    <w:tmpl w:val="D4DA2B16"/>
    <w:lvl w:ilvl="0" w:tplc="367C9E1E">
      <w:start w:val="1"/>
      <w:numFmt w:val="decimal"/>
      <w:lvlText w:val="%1."/>
      <w:lvlJc w:val="left"/>
      <w:pPr>
        <w:ind w:left="720" w:hanging="360"/>
      </w:pPr>
      <w:rPr>
        <w:rFonts w:hint="default"/>
        <w:b w:val="0"/>
        <w:color w:val="000000"/>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12B5DA4"/>
    <w:multiLevelType w:val="multilevel"/>
    <w:tmpl w:val="33C8FD12"/>
    <w:lvl w:ilvl="0">
      <w:start w:val="2"/>
      <w:numFmt w:val="decimal"/>
      <w:lvlText w:val="%1."/>
      <w:lvlJc w:val="left"/>
      <w:pPr>
        <w:ind w:left="480" w:hanging="48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5131BB3"/>
    <w:multiLevelType w:val="hybridMultilevel"/>
    <w:tmpl w:val="2E62B838"/>
    <w:lvl w:ilvl="0" w:tplc="E3A48D16">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BA83894"/>
    <w:multiLevelType w:val="hybridMultilevel"/>
    <w:tmpl w:val="6BCAC058"/>
    <w:lvl w:ilvl="0" w:tplc="5C8E2E0C">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50547D9B"/>
    <w:multiLevelType w:val="hybridMultilevel"/>
    <w:tmpl w:val="C4FA2A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1B43F85"/>
    <w:multiLevelType w:val="hybridMultilevel"/>
    <w:tmpl w:val="113C66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1FD1609"/>
    <w:multiLevelType w:val="hybridMultilevel"/>
    <w:tmpl w:val="79C63618"/>
    <w:lvl w:ilvl="0" w:tplc="A18875A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225E6"/>
    <w:multiLevelType w:val="hybridMultilevel"/>
    <w:tmpl w:val="581CACDE"/>
    <w:lvl w:ilvl="0" w:tplc="974012EA">
      <w:start w:val="1"/>
      <w:numFmt w:val="upperRoman"/>
      <w:lvlText w:val="%1."/>
      <w:lvlJc w:val="right"/>
      <w:pPr>
        <w:ind w:left="720" w:hanging="360"/>
      </w:pPr>
      <w:rPr>
        <w:b/>
      </w:rPr>
    </w:lvl>
    <w:lvl w:ilvl="1" w:tplc="4F1675BA">
      <w:start w:val="1"/>
      <w:numFmt w:val="upperLetter"/>
      <w:lvlText w:val="%2."/>
      <w:lvlJc w:val="left"/>
      <w:pPr>
        <w:ind w:left="1440" w:hanging="360"/>
      </w:pPr>
      <w:rPr>
        <w:b/>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BF34CCD"/>
    <w:multiLevelType w:val="hybridMultilevel"/>
    <w:tmpl w:val="57F4AE44"/>
    <w:lvl w:ilvl="0" w:tplc="1AFC94B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19E36B5"/>
    <w:multiLevelType w:val="hybridMultilevel"/>
    <w:tmpl w:val="5942AE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62B4E7F"/>
    <w:multiLevelType w:val="multilevel"/>
    <w:tmpl w:val="63D8AAAC"/>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5" w15:restartNumberingAfterBreak="0">
    <w:nsid w:val="692E4B0F"/>
    <w:multiLevelType w:val="hybridMultilevel"/>
    <w:tmpl w:val="9FD66B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A46418D"/>
    <w:multiLevelType w:val="hybridMultilevel"/>
    <w:tmpl w:val="E510457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7" w15:restartNumberingAfterBreak="0">
    <w:nsid w:val="6C2523C6"/>
    <w:multiLevelType w:val="multilevel"/>
    <w:tmpl w:val="3C501F7C"/>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8" w15:restartNumberingAfterBreak="0">
    <w:nsid w:val="726C77FE"/>
    <w:multiLevelType w:val="multilevel"/>
    <w:tmpl w:val="947E3A3E"/>
    <w:lvl w:ilvl="0">
      <w:start w:val="2"/>
      <w:numFmt w:val="upperRoman"/>
      <w:lvlText w:val="%1."/>
      <w:lvlJc w:val="left"/>
      <w:pPr>
        <w:ind w:left="1080" w:hanging="720"/>
      </w:pPr>
      <w:rPr>
        <w:rFonts w:hint="default"/>
        <w:sz w:val="25"/>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3FA1A10"/>
    <w:multiLevelType w:val="hybridMultilevel"/>
    <w:tmpl w:val="A06272AA"/>
    <w:lvl w:ilvl="0" w:tplc="5414FE62">
      <w:start w:val="7"/>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9337897"/>
    <w:multiLevelType w:val="multilevel"/>
    <w:tmpl w:val="C96CB0C4"/>
    <w:lvl w:ilvl="0">
      <w:start w:val="2"/>
      <w:numFmt w:val="upperRoman"/>
      <w:lvlText w:val="%1."/>
      <w:lvlJc w:val="left"/>
      <w:pPr>
        <w:ind w:left="1080" w:hanging="72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41" w15:restartNumberingAfterBreak="0">
    <w:nsid w:val="7C621E46"/>
    <w:multiLevelType w:val="singleLevel"/>
    <w:tmpl w:val="1FDA3FD2"/>
    <w:lvl w:ilvl="0">
      <w:start w:val="7"/>
      <w:numFmt w:val="decimal"/>
      <w:lvlText w:val="%1."/>
      <w:lvlJc w:val="left"/>
      <w:pPr>
        <w:tabs>
          <w:tab w:val="num" w:pos="504"/>
        </w:tabs>
      </w:pPr>
      <w:rPr>
        <w:rFonts w:ascii="Bookman Old Style" w:hAnsi="Bookman Old Style" w:cs="Bookman Old Style"/>
        <w:i/>
        <w:iCs/>
        <w:snapToGrid/>
        <w:sz w:val="24"/>
        <w:szCs w:val="24"/>
      </w:rPr>
    </w:lvl>
  </w:abstractNum>
  <w:abstractNum w:abstractNumId="42" w15:restartNumberingAfterBreak="0">
    <w:nsid w:val="7E042569"/>
    <w:multiLevelType w:val="multilevel"/>
    <w:tmpl w:val="A0961104"/>
    <w:lvl w:ilvl="0">
      <w:start w:val="1"/>
      <w:numFmt w:val="upperRoman"/>
      <w:lvlText w:val="%1."/>
      <w:lvlJc w:val="left"/>
      <w:pPr>
        <w:ind w:left="1080" w:hanging="720"/>
      </w:pPr>
      <w:rPr>
        <w:rFonts w:hint="default"/>
        <w:sz w:val="25"/>
        <w:u w:val="none"/>
      </w:rPr>
    </w:lvl>
    <w:lvl w:ilvl="1">
      <w:start w:val="1"/>
      <w:numFmt w:val="decimal"/>
      <w:isLgl/>
      <w:lvlText w:val="%1.%2."/>
      <w:lvlJc w:val="left"/>
      <w:pPr>
        <w:ind w:left="157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32"/>
  </w:num>
  <w:num w:numId="3">
    <w:abstractNumId w:val="42"/>
  </w:num>
  <w:num w:numId="4">
    <w:abstractNumId w:val="38"/>
  </w:num>
  <w:num w:numId="5">
    <w:abstractNumId w:val="25"/>
  </w:num>
  <w:num w:numId="6">
    <w:abstractNumId w:val="3"/>
  </w:num>
  <w:num w:numId="7">
    <w:abstractNumId w:val="4"/>
  </w:num>
  <w:num w:numId="8">
    <w:abstractNumId w:val="16"/>
  </w:num>
  <w:num w:numId="9">
    <w:abstractNumId w:val="41"/>
  </w:num>
  <w:num w:numId="10">
    <w:abstractNumId w:val="28"/>
  </w:num>
  <w:num w:numId="11">
    <w:abstractNumId w:val="34"/>
  </w:num>
  <w:num w:numId="12">
    <w:abstractNumId w:val="17"/>
  </w:num>
  <w:num w:numId="13">
    <w:abstractNumId w:val="19"/>
  </w:num>
  <w:num w:numId="14">
    <w:abstractNumId w:val="37"/>
  </w:num>
  <w:num w:numId="15">
    <w:abstractNumId w:val="40"/>
  </w:num>
  <w:num w:numId="16">
    <w:abstractNumId w:val="7"/>
  </w:num>
  <w:num w:numId="17">
    <w:abstractNumId w:val="2"/>
  </w:num>
  <w:num w:numId="18">
    <w:abstractNumId w:val="11"/>
  </w:num>
  <w:num w:numId="19">
    <w:abstractNumId w:val="0"/>
  </w:num>
  <w:num w:numId="20">
    <w:abstractNumId w:val="21"/>
  </w:num>
  <w:num w:numId="21">
    <w:abstractNumId w:val="8"/>
  </w:num>
  <w:num w:numId="22">
    <w:abstractNumId w:val="14"/>
  </w:num>
  <w:num w:numId="23">
    <w:abstractNumId w:val="15"/>
  </w:num>
  <w:num w:numId="24">
    <w:abstractNumId w:val="6"/>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39"/>
  </w:num>
  <w:num w:numId="28">
    <w:abstractNumId w:val="26"/>
  </w:num>
  <w:num w:numId="29">
    <w:abstractNumId w:val="23"/>
  </w:num>
  <w:num w:numId="30">
    <w:abstractNumId w:val="24"/>
  </w:num>
  <w:num w:numId="31">
    <w:abstractNumId w:val="33"/>
  </w:num>
  <w:num w:numId="32">
    <w:abstractNumId w:val="5"/>
  </w:num>
  <w:num w:numId="33">
    <w:abstractNumId w:val="31"/>
  </w:num>
  <w:num w:numId="34">
    <w:abstractNumId w:val="18"/>
  </w:num>
  <w:num w:numId="35">
    <w:abstractNumId w:val="13"/>
  </w:num>
  <w:num w:numId="36">
    <w:abstractNumId w:val="29"/>
  </w:num>
  <w:num w:numId="37">
    <w:abstractNumId w:val="36"/>
  </w:num>
  <w:num w:numId="38">
    <w:abstractNumId w:val="20"/>
  </w:num>
  <w:num w:numId="39">
    <w:abstractNumId w:val="35"/>
  </w:num>
  <w:num w:numId="40">
    <w:abstractNumId w:val="10"/>
  </w:num>
  <w:num w:numId="41">
    <w:abstractNumId w:val="30"/>
  </w:num>
  <w:num w:numId="42">
    <w:abstractNumId w:val="27"/>
  </w:num>
  <w:num w:numId="43">
    <w:abstractNumId w:val="22"/>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D5"/>
    <w:rsid w:val="00011B12"/>
    <w:rsid w:val="00011E6D"/>
    <w:rsid w:val="00025695"/>
    <w:rsid w:val="00025DD5"/>
    <w:rsid w:val="00033C7C"/>
    <w:rsid w:val="000343A3"/>
    <w:rsid w:val="000367EE"/>
    <w:rsid w:val="00056810"/>
    <w:rsid w:val="00060978"/>
    <w:rsid w:val="000741DA"/>
    <w:rsid w:val="00075415"/>
    <w:rsid w:val="00077AA4"/>
    <w:rsid w:val="00082212"/>
    <w:rsid w:val="00083117"/>
    <w:rsid w:val="00085230"/>
    <w:rsid w:val="00087BFF"/>
    <w:rsid w:val="000923A1"/>
    <w:rsid w:val="000A6E72"/>
    <w:rsid w:val="000B40B4"/>
    <w:rsid w:val="000B4387"/>
    <w:rsid w:val="000B78BA"/>
    <w:rsid w:val="000D4723"/>
    <w:rsid w:val="000E49CD"/>
    <w:rsid w:val="000E68A7"/>
    <w:rsid w:val="000F3885"/>
    <w:rsid w:val="00122618"/>
    <w:rsid w:val="00123E5B"/>
    <w:rsid w:val="00131E32"/>
    <w:rsid w:val="00140404"/>
    <w:rsid w:val="001411D1"/>
    <w:rsid w:val="00141D82"/>
    <w:rsid w:val="00142E71"/>
    <w:rsid w:val="001439B3"/>
    <w:rsid w:val="00146EE7"/>
    <w:rsid w:val="00150853"/>
    <w:rsid w:val="00151B64"/>
    <w:rsid w:val="0017572B"/>
    <w:rsid w:val="001760B8"/>
    <w:rsid w:val="00180678"/>
    <w:rsid w:val="00190FD8"/>
    <w:rsid w:val="001A6CD5"/>
    <w:rsid w:val="001B3AED"/>
    <w:rsid w:val="001C0F1B"/>
    <w:rsid w:val="001C4AF9"/>
    <w:rsid w:val="001C7F34"/>
    <w:rsid w:val="001E1993"/>
    <w:rsid w:val="001F0FF4"/>
    <w:rsid w:val="001F77FE"/>
    <w:rsid w:val="0020016B"/>
    <w:rsid w:val="00211F70"/>
    <w:rsid w:val="00222BAB"/>
    <w:rsid w:val="0022494D"/>
    <w:rsid w:val="00235602"/>
    <w:rsid w:val="002501ED"/>
    <w:rsid w:val="00256600"/>
    <w:rsid w:val="002603F1"/>
    <w:rsid w:val="00271E85"/>
    <w:rsid w:val="0027303B"/>
    <w:rsid w:val="00274340"/>
    <w:rsid w:val="002973E8"/>
    <w:rsid w:val="002A55F0"/>
    <w:rsid w:val="002B275C"/>
    <w:rsid w:val="002B54F1"/>
    <w:rsid w:val="002C29BF"/>
    <w:rsid w:val="002C6390"/>
    <w:rsid w:val="002D096B"/>
    <w:rsid w:val="002E11C2"/>
    <w:rsid w:val="002E1948"/>
    <w:rsid w:val="002F7075"/>
    <w:rsid w:val="00302BF1"/>
    <w:rsid w:val="00305FE0"/>
    <w:rsid w:val="00306B53"/>
    <w:rsid w:val="00310E53"/>
    <w:rsid w:val="003302E7"/>
    <w:rsid w:val="00341560"/>
    <w:rsid w:val="00344624"/>
    <w:rsid w:val="003540CF"/>
    <w:rsid w:val="003556BC"/>
    <w:rsid w:val="00361173"/>
    <w:rsid w:val="003616BC"/>
    <w:rsid w:val="00394B72"/>
    <w:rsid w:val="003951D4"/>
    <w:rsid w:val="0039599B"/>
    <w:rsid w:val="003A66FB"/>
    <w:rsid w:val="003C0843"/>
    <w:rsid w:val="003D11BB"/>
    <w:rsid w:val="003E24DA"/>
    <w:rsid w:val="003E6DDA"/>
    <w:rsid w:val="003F5A72"/>
    <w:rsid w:val="004068B6"/>
    <w:rsid w:val="00410F7B"/>
    <w:rsid w:val="004114CA"/>
    <w:rsid w:val="00414B0E"/>
    <w:rsid w:val="00423002"/>
    <w:rsid w:val="00425CDF"/>
    <w:rsid w:val="00435F64"/>
    <w:rsid w:val="00437C48"/>
    <w:rsid w:val="00453B11"/>
    <w:rsid w:val="00460F86"/>
    <w:rsid w:val="00465B66"/>
    <w:rsid w:val="0047167E"/>
    <w:rsid w:val="00473178"/>
    <w:rsid w:val="00475872"/>
    <w:rsid w:val="00477CCA"/>
    <w:rsid w:val="00481A10"/>
    <w:rsid w:val="00486F19"/>
    <w:rsid w:val="004929E8"/>
    <w:rsid w:val="004A409B"/>
    <w:rsid w:val="004A4AF2"/>
    <w:rsid w:val="004B51D0"/>
    <w:rsid w:val="004C59BC"/>
    <w:rsid w:val="004C7F78"/>
    <w:rsid w:val="004D4838"/>
    <w:rsid w:val="004F1A25"/>
    <w:rsid w:val="004F3ABE"/>
    <w:rsid w:val="004F4864"/>
    <w:rsid w:val="00504B1A"/>
    <w:rsid w:val="00512F37"/>
    <w:rsid w:val="005151A4"/>
    <w:rsid w:val="005177AB"/>
    <w:rsid w:val="00525421"/>
    <w:rsid w:val="0053087C"/>
    <w:rsid w:val="00545B00"/>
    <w:rsid w:val="005468BC"/>
    <w:rsid w:val="005525DC"/>
    <w:rsid w:val="005656B0"/>
    <w:rsid w:val="00567D8D"/>
    <w:rsid w:val="005737C6"/>
    <w:rsid w:val="00575F67"/>
    <w:rsid w:val="005763B0"/>
    <w:rsid w:val="0057755B"/>
    <w:rsid w:val="0059405A"/>
    <w:rsid w:val="005977B1"/>
    <w:rsid w:val="005979DF"/>
    <w:rsid w:val="005A0657"/>
    <w:rsid w:val="005A2991"/>
    <w:rsid w:val="005A3507"/>
    <w:rsid w:val="005A4806"/>
    <w:rsid w:val="005B30F0"/>
    <w:rsid w:val="005C672A"/>
    <w:rsid w:val="005D0889"/>
    <w:rsid w:val="005D1846"/>
    <w:rsid w:val="005D469A"/>
    <w:rsid w:val="005D5EAD"/>
    <w:rsid w:val="005E2AB2"/>
    <w:rsid w:val="005E4DDE"/>
    <w:rsid w:val="005F1DE5"/>
    <w:rsid w:val="005F225E"/>
    <w:rsid w:val="005F705C"/>
    <w:rsid w:val="005F72D9"/>
    <w:rsid w:val="00601BF1"/>
    <w:rsid w:val="006021A1"/>
    <w:rsid w:val="00606E96"/>
    <w:rsid w:val="00613926"/>
    <w:rsid w:val="00617517"/>
    <w:rsid w:val="00634EC9"/>
    <w:rsid w:val="00640924"/>
    <w:rsid w:val="006543BC"/>
    <w:rsid w:val="00656E6E"/>
    <w:rsid w:val="006579FD"/>
    <w:rsid w:val="00660A35"/>
    <w:rsid w:val="00671DAB"/>
    <w:rsid w:val="00677776"/>
    <w:rsid w:val="00684854"/>
    <w:rsid w:val="0069010E"/>
    <w:rsid w:val="00691285"/>
    <w:rsid w:val="00696A25"/>
    <w:rsid w:val="006A00C5"/>
    <w:rsid w:val="006B282D"/>
    <w:rsid w:val="006B5657"/>
    <w:rsid w:val="006C2977"/>
    <w:rsid w:val="006C7F09"/>
    <w:rsid w:val="006E477C"/>
    <w:rsid w:val="006F2BAA"/>
    <w:rsid w:val="006F6B5E"/>
    <w:rsid w:val="0070601E"/>
    <w:rsid w:val="00725C27"/>
    <w:rsid w:val="00734468"/>
    <w:rsid w:val="007719C3"/>
    <w:rsid w:val="00771DF2"/>
    <w:rsid w:val="00776438"/>
    <w:rsid w:val="00777FC1"/>
    <w:rsid w:val="007840E9"/>
    <w:rsid w:val="00784E52"/>
    <w:rsid w:val="007A1F3B"/>
    <w:rsid w:val="007C39E8"/>
    <w:rsid w:val="007D70C4"/>
    <w:rsid w:val="007E059F"/>
    <w:rsid w:val="007E1B43"/>
    <w:rsid w:val="007E4F79"/>
    <w:rsid w:val="00806304"/>
    <w:rsid w:val="00811B59"/>
    <w:rsid w:val="00820411"/>
    <w:rsid w:val="00824F75"/>
    <w:rsid w:val="0082758F"/>
    <w:rsid w:val="00830DCA"/>
    <w:rsid w:val="00831F42"/>
    <w:rsid w:val="00834197"/>
    <w:rsid w:val="008429B9"/>
    <w:rsid w:val="008430EE"/>
    <w:rsid w:val="008452C2"/>
    <w:rsid w:val="00853C2E"/>
    <w:rsid w:val="00872F30"/>
    <w:rsid w:val="0087357C"/>
    <w:rsid w:val="0088263D"/>
    <w:rsid w:val="0089011D"/>
    <w:rsid w:val="0089112D"/>
    <w:rsid w:val="00895AF2"/>
    <w:rsid w:val="008A186C"/>
    <w:rsid w:val="008A27CC"/>
    <w:rsid w:val="008B2E4F"/>
    <w:rsid w:val="008B5D01"/>
    <w:rsid w:val="008C3832"/>
    <w:rsid w:val="008E250F"/>
    <w:rsid w:val="008E3043"/>
    <w:rsid w:val="008F2437"/>
    <w:rsid w:val="008F29DA"/>
    <w:rsid w:val="009033DF"/>
    <w:rsid w:val="00903B13"/>
    <w:rsid w:val="009046A2"/>
    <w:rsid w:val="00912B13"/>
    <w:rsid w:val="009156CA"/>
    <w:rsid w:val="009227EB"/>
    <w:rsid w:val="00934819"/>
    <w:rsid w:val="00934BCB"/>
    <w:rsid w:val="009356CB"/>
    <w:rsid w:val="00935E01"/>
    <w:rsid w:val="009403F2"/>
    <w:rsid w:val="009600E1"/>
    <w:rsid w:val="00960CBD"/>
    <w:rsid w:val="00960FAC"/>
    <w:rsid w:val="009620AD"/>
    <w:rsid w:val="0096745F"/>
    <w:rsid w:val="00972169"/>
    <w:rsid w:val="00983A48"/>
    <w:rsid w:val="0099475F"/>
    <w:rsid w:val="009B103D"/>
    <w:rsid w:val="009C24A4"/>
    <w:rsid w:val="009C48D4"/>
    <w:rsid w:val="009D6E9A"/>
    <w:rsid w:val="009E4605"/>
    <w:rsid w:val="009E4DB1"/>
    <w:rsid w:val="009F1891"/>
    <w:rsid w:val="009F71C3"/>
    <w:rsid w:val="00A12A1B"/>
    <w:rsid w:val="00A15823"/>
    <w:rsid w:val="00A22101"/>
    <w:rsid w:val="00A26534"/>
    <w:rsid w:val="00A41764"/>
    <w:rsid w:val="00A44CDE"/>
    <w:rsid w:val="00A45027"/>
    <w:rsid w:val="00A46529"/>
    <w:rsid w:val="00A46C82"/>
    <w:rsid w:val="00A5094C"/>
    <w:rsid w:val="00A52A9C"/>
    <w:rsid w:val="00A64474"/>
    <w:rsid w:val="00A80216"/>
    <w:rsid w:val="00A8664C"/>
    <w:rsid w:val="00A92324"/>
    <w:rsid w:val="00AA4318"/>
    <w:rsid w:val="00AA436C"/>
    <w:rsid w:val="00AA4A89"/>
    <w:rsid w:val="00AA7B48"/>
    <w:rsid w:val="00AB7601"/>
    <w:rsid w:val="00AC4C71"/>
    <w:rsid w:val="00AC6468"/>
    <w:rsid w:val="00AD1ADB"/>
    <w:rsid w:val="00AE227D"/>
    <w:rsid w:val="00AE6A19"/>
    <w:rsid w:val="00AF4F2B"/>
    <w:rsid w:val="00AF58C9"/>
    <w:rsid w:val="00AF67E4"/>
    <w:rsid w:val="00B05453"/>
    <w:rsid w:val="00B174E2"/>
    <w:rsid w:val="00B20DF7"/>
    <w:rsid w:val="00B26906"/>
    <w:rsid w:val="00B51A37"/>
    <w:rsid w:val="00B520EC"/>
    <w:rsid w:val="00B660B0"/>
    <w:rsid w:val="00B826BF"/>
    <w:rsid w:val="00B84C35"/>
    <w:rsid w:val="00BA6878"/>
    <w:rsid w:val="00BB377D"/>
    <w:rsid w:val="00BC1D9D"/>
    <w:rsid w:val="00BC3552"/>
    <w:rsid w:val="00BC3D97"/>
    <w:rsid w:val="00BD11E6"/>
    <w:rsid w:val="00BD1EB3"/>
    <w:rsid w:val="00BD36D6"/>
    <w:rsid w:val="00BE5E87"/>
    <w:rsid w:val="00BF13D5"/>
    <w:rsid w:val="00C023DE"/>
    <w:rsid w:val="00C0549C"/>
    <w:rsid w:val="00C05A73"/>
    <w:rsid w:val="00C11B0B"/>
    <w:rsid w:val="00C13DD8"/>
    <w:rsid w:val="00C22BB8"/>
    <w:rsid w:val="00C34D9C"/>
    <w:rsid w:val="00C41BD2"/>
    <w:rsid w:val="00C44434"/>
    <w:rsid w:val="00C45B4D"/>
    <w:rsid w:val="00C56135"/>
    <w:rsid w:val="00C56362"/>
    <w:rsid w:val="00C618A9"/>
    <w:rsid w:val="00C65094"/>
    <w:rsid w:val="00C844EE"/>
    <w:rsid w:val="00C93B95"/>
    <w:rsid w:val="00C9657A"/>
    <w:rsid w:val="00CB4328"/>
    <w:rsid w:val="00CB442B"/>
    <w:rsid w:val="00CC04E3"/>
    <w:rsid w:val="00CE5C7B"/>
    <w:rsid w:val="00CE5E6D"/>
    <w:rsid w:val="00CF025D"/>
    <w:rsid w:val="00CF54E9"/>
    <w:rsid w:val="00CF5B38"/>
    <w:rsid w:val="00CF5BAE"/>
    <w:rsid w:val="00D05D3A"/>
    <w:rsid w:val="00D1012F"/>
    <w:rsid w:val="00D10191"/>
    <w:rsid w:val="00D12E74"/>
    <w:rsid w:val="00D1387C"/>
    <w:rsid w:val="00D20644"/>
    <w:rsid w:val="00D22D8A"/>
    <w:rsid w:val="00D30E9F"/>
    <w:rsid w:val="00D31937"/>
    <w:rsid w:val="00D35B0D"/>
    <w:rsid w:val="00D4657C"/>
    <w:rsid w:val="00D50D8B"/>
    <w:rsid w:val="00D50E4A"/>
    <w:rsid w:val="00D539D7"/>
    <w:rsid w:val="00D611D1"/>
    <w:rsid w:val="00D6310A"/>
    <w:rsid w:val="00D63474"/>
    <w:rsid w:val="00D7258F"/>
    <w:rsid w:val="00D92E05"/>
    <w:rsid w:val="00D979D8"/>
    <w:rsid w:val="00DA1CD1"/>
    <w:rsid w:val="00DA5D91"/>
    <w:rsid w:val="00DA7677"/>
    <w:rsid w:val="00DB3EBF"/>
    <w:rsid w:val="00DC293A"/>
    <w:rsid w:val="00DE036B"/>
    <w:rsid w:val="00DF0953"/>
    <w:rsid w:val="00DF404B"/>
    <w:rsid w:val="00E035CA"/>
    <w:rsid w:val="00E0453E"/>
    <w:rsid w:val="00E1479C"/>
    <w:rsid w:val="00E14D59"/>
    <w:rsid w:val="00E319AE"/>
    <w:rsid w:val="00E322BB"/>
    <w:rsid w:val="00E331DB"/>
    <w:rsid w:val="00E47DB1"/>
    <w:rsid w:val="00E503C1"/>
    <w:rsid w:val="00E51371"/>
    <w:rsid w:val="00E516A8"/>
    <w:rsid w:val="00E5201E"/>
    <w:rsid w:val="00E543FE"/>
    <w:rsid w:val="00E54560"/>
    <w:rsid w:val="00E54848"/>
    <w:rsid w:val="00E620A2"/>
    <w:rsid w:val="00E65F62"/>
    <w:rsid w:val="00E726C5"/>
    <w:rsid w:val="00E737E7"/>
    <w:rsid w:val="00E84636"/>
    <w:rsid w:val="00E91FE9"/>
    <w:rsid w:val="00E9262C"/>
    <w:rsid w:val="00EA42E5"/>
    <w:rsid w:val="00EA5444"/>
    <w:rsid w:val="00EB7A99"/>
    <w:rsid w:val="00EC40A5"/>
    <w:rsid w:val="00EC639C"/>
    <w:rsid w:val="00ED5919"/>
    <w:rsid w:val="00EE0FC5"/>
    <w:rsid w:val="00EF725C"/>
    <w:rsid w:val="00F02A60"/>
    <w:rsid w:val="00F03F8F"/>
    <w:rsid w:val="00F0758F"/>
    <w:rsid w:val="00F121C9"/>
    <w:rsid w:val="00F20976"/>
    <w:rsid w:val="00F247AF"/>
    <w:rsid w:val="00F25A07"/>
    <w:rsid w:val="00F30CB9"/>
    <w:rsid w:val="00F325B8"/>
    <w:rsid w:val="00F42CF3"/>
    <w:rsid w:val="00F5165D"/>
    <w:rsid w:val="00F5192D"/>
    <w:rsid w:val="00F578B4"/>
    <w:rsid w:val="00F6293E"/>
    <w:rsid w:val="00F634D1"/>
    <w:rsid w:val="00F64BF7"/>
    <w:rsid w:val="00F71235"/>
    <w:rsid w:val="00F72437"/>
    <w:rsid w:val="00F7244C"/>
    <w:rsid w:val="00F73173"/>
    <w:rsid w:val="00F84B51"/>
    <w:rsid w:val="00F9027A"/>
    <w:rsid w:val="00F907F3"/>
    <w:rsid w:val="00FA6D5C"/>
    <w:rsid w:val="00FB00BC"/>
    <w:rsid w:val="00FC4A8C"/>
    <w:rsid w:val="00FC5DAB"/>
    <w:rsid w:val="00FC6819"/>
    <w:rsid w:val="00FD7335"/>
    <w:rsid w:val="00FD7EDA"/>
    <w:rsid w:val="00FE322E"/>
  </w:rsids>
  <m:mathPr>
    <m:mathFont m:val="Cambria Math"/>
    <m:brkBin m:val="before"/>
    <m:brkBinSub m:val="--"/>
    <m:smallFrac m:val="0"/>
    <m:dispDef/>
    <m:lMargin m:val="0"/>
    <m:rMargin m:val="0"/>
    <m:defJc m:val="centerGroup"/>
    <m:wrapIndent m:val="1440"/>
    <m:intLim m:val="subSup"/>
    <m:naryLim m:val="undOvr"/>
  </m:mathPr>
  <w:themeFontLang w:val="es-CO"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396C6"/>
  <w15:chartTrackingRefBased/>
  <w15:docId w15:val="{50A85B7D-57D3-483D-B0B7-7EA771BB5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BF13D5"/>
    <w:pPr>
      <w:widowControl w:val="0"/>
      <w:autoSpaceDE w:val="0"/>
      <w:autoSpaceDN w:val="0"/>
      <w:adjustRightInd w:val="0"/>
      <w:spacing w:after="0" w:line="240" w:lineRule="auto"/>
    </w:pPr>
    <w:rPr>
      <w:rFonts w:ascii="Times New Roman" w:eastAsia="MS Mincho" w:hAnsi="Times New Roman" w:cs="Times New Roman"/>
      <w:sz w:val="20"/>
      <w:szCs w:val="20"/>
      <w:lang w:val="en-US" w:eastAsia="es-CO"/>
    </w:rPr>
  </w:style>
  <w:style w:type="paragraph" w:styleId="Ttulo1">
    <w:name w:val="heading 1"/>
    <w:basedOn w:val="Normal"/>
    <w:next w:val="Normal"/>
    <w:link w:val="Ttulo1Car"/>
    <w:uiPriority w:val="9"/>
    <w:qFormat/>
    <w:rsid w:val="00BF13D5"/>
    <w:pPr>
      <w:keepNext/>
      <w:spacing w:before="360" w:after="180"/>
      <w:jc w:val="center"/>
      <w:outlineLvl w:val="0"/>
    </w:pPr>
    <w:rPr>
      <w:rFonts w:ascii="Arial" w:eastAsia="Times New Roman" w:hAnsi="Arial" w:cs="Vrinda"/>
      <w:b/>
      <w:bCs/>
      <w:kern w:val="32"/>
      <w:sz w:val="24"/>
      <w:szCs w:val="32"/>
    </w:rPr>
  </w:style>
  <w:style w:type="paragraph" w:styleId="Ttulo2">
    <w:name w:val="heading 2"/>
    <w:basedOn w:val="Normal"/>
    <w:next w:val="Normal"/>
    <w:link w:val="Ttulo2Car"/>
    <w:uiPriority w:val="9"/>
    <w:unhideWhenUsed/>
    <w:qFormat/>
    <w:rsid w:val="00BF13D5"/>
    <w:pPr>
      <w:keepNext/>
      <w:spacing w:before="240" w:after="60"/>
      <w:outlineLvl w:val="1"/>
    </w:pPr>
    <w:rPr>
      <w:rFonts w:ascii="Arial" w:eastAsia="Times New Roman" w:hAnsi="Arial" w:cs="Vrinda"/>
      <w:b/>
      <w:bCs/>
      <w:iCs/>
      <w:sz w:val="24"/>
      <w:szCs w:val="28"/>
    </w:rPr>
  </w:style>
  <w:style w:type="paragraph" w:styleId="Ttulo3">
    <w:name w:val="heading 3"/>
    <w:basedOn w:val="Normal"/>
    <w:next w:val="Normal"/>
    <w:link w:val="Ttulo3Car"/>
    <w:uiPriority w:val="9"/>
    <w:unhideWhenUsed/>
    <w:qFormat/>
    <w:rsid w:val="00BF13D5"/>
    <w:pPr>
      <w:keepNext/>
      <w:spacing w:before="240" w:after="60"/>
      <w:outlineLvl w:val="2"/>
    </w:pPr>
    <w:rPr>
      <w:rFonts w:ascii="Arial" w:eastAsia="Times New Roman" w:hAnsi="Arial" w:cs="Vrinda"/>
      <w:b/>
      <w:bCs/>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F13D5"/>
    <w:rPr>
      <w:rFonts w:ascii="Arial" w:eastAsia="Times New Roman" w:hAnsi="Arial" w:cs="Vrinda"/>
      <w:b/>
      <w:bCs/>
      <w:kern w:val="32"/>
      <w:sz w:val="24"/>
      <w:szCs w:val="32"/>
      <w:lang w:val="en-US" w:eastAsia="es-CO"/>
    </w:rPr>
  </w:style>
  <w:style w:type="character" w:customStyle="1" w:styleId="Ttulo2Car">
    <w:name w:val="Título 2 Car"/>
    <w:basedOn w:val="Fuentedeprrafopredeter"/>
    <w:link w:val="Ttulo2"/>
    <w:uiPriority w:val="9"/>
    <w:rsid w:val="00BF13D5"/>
    <w:rPr>
      <w:rFonts w:ascii="Arial" w:eastAsia="Times New Roman" w:hAnsi="Arial" w:cs="Vrinda"/>
      <w:b/>
      <w:bCs/>
      <w:iCs/>
      <w:sz w:val="24"/>
      <w:szCs w:val="28"/>
      <w:lang w:val="en-US" w:eastAsia="es-CO"/>
    </w:rPr>
  </w:style>
  <w:style w:type="character" w:customStyle="1" w:styleId="Ttulo3Car">
    <w:name w:val="Título 3 Car"/>
    <w:basedOn w:val="Fuentedeprrafopredeter"/>
    <w:link w:val="Ttulo3"/>
    <w:uiPriority w:val="9"/>
    <w:rsid w:val="00BF13D5"/>
    <w:rPr>
      <w:rFonts w:ascii="Arial" w:eastAsia="Times New Roman" w:hAnsi="Arial" w:cs="Vrinda"/>
      <w:b/>
      <w:bCs/>
      <w:sz w:val="24"/>
      <w:szCs w:val="26"/>
      <w:lang w:val="en-US" w:eastAsia="es-CO"/>
    </w:rPr>
  </w:style>
  <w:style w:type="paragraph" w:styleId="Textodeglobo">
    <w:name w:val="Balloon Text"/>
    <w:basedOn w:val="Normal"/>
    <w:link w:val="TextodegloboCar"/>
    <w:uiPriority w:val="99"/>
    <w:semiHidden/>
    <w:unhideWhenUsed/>
    <w:rsid w:val="00BF13D5"/>
    <w:rPr>
      <w:rFonts w:ascii="Tahoma" w:hAnsi="Tahoma" w:cs="Tahoma"/>
      <w:sz w:val="16"/>
      <w:szCs w:val="16"/>
    </w:rPr>
  </w:style>
  <w:style w:type="character" w:customStyle="1" w:styleId="TextodegloboCar">
    <w:name w:val="Texto de globo Car"/>
    <w:basedOn w:val="Fuentedeprrafopredeter"/>
    <w:link w:val="Textodeglobo"/>
    <w:uiPriority w:val="99"/>
    <w:semiHidden/>
    <w:rsid w:val="00BF13D5"/>
    <w:rPr>
      <w:rFonts w:ascii="Tahoma" w:eastAsia="MS Mincho" w:hAnsi="Tahoma" w:cs="Tahoma"/>
      <w:sz w:val="16"/>
      <w:szCs w:val="16"/>
      <w:lang w:val="en-US" w:eastAsia="es-CO"/>
    </w:rPr>
  </w:style>
  <w:style w:type="paragraph" w:styleId="Textonotapie">
    <w:name w:val="footnote text"/>
    <w:aliases w:val="Ref. de nota al pie1,Texto de nota al pie,Footnotes refss,Appel note de bas de page,referencia nota al pie,Footnote number,BVI fnr,Nota de pie,Texto nota al pie,4_G,16 Point,Superscript 6 Point,Footnote Reference Char3,R"/>
    <w:basedOn w:val="Normal"/>
    <w:link w:val="TextonotapieCar"/>
    <w:uiPriority w:val="99"/>
    <w:unhideWhenUsed/>
    <w:rsid w:val="00BF13D5"/>
  </w:style>
  <w:style w:type="character" w:customStyle="1" w:styleId="TextonotapieCar">
    <w:name w:val="Texto nota pie Car"/>
    <w:aliases w:val="Ref. de nota al pie1 Car,Texto de nota al pie Car,Footnotes refss Car,Appel note de bas de page Car,referencia nota al pie Car,Footnote number Car,BVI fnr Car,Nota de pie Car,Texto nota al pie Car,4_G Car,16 Point Car,R Car"/>
    <w:basedOn w:val="Fuentedeprrafopredeter"/>
    <w:link w:val="Textonotapie"/>
    <w:uiPriority w:val="99"/>
    <w:rsid w:val="00BF13D5"/>
    <w:rPr>
      <w:rFonts w:ascii="Times New Roman" w:eastAsia="MS Mincho" w:hAnsi="Times New Roman" w:cs="Times New Roman"/>
      <w:sz w:val="20"/>
      <w:szCs w:val="20"/>
      <w:lang w:val="en-US" w:eastAsia="es-CO"/>
    </w:rPr>
  </w:style>
  <w:style w:type="character" w:styleId="Refdenotaalpie">
    <w:name w:val="footnote reference"/>
    <w:uiPriority w:val="99"/>
    <w:unhideWhenUsed/>
    <w:rsid w:val="00BF13D5"/>
    <w:rPr>
      <w:vertAlign w:val="superscript"/>
    </w:rPr>
  </w:style>
  <w:style w:type="character" w:customStyle="1" w:styleId="baj">
    <w:name w:val="b_aj"/>
    <w:basedOn w:val="Fuentedeprrafopredeter"/>
    <w:rsid w:val="00BF13D5"/>
  </w:style>
  <w:style w:type="paragraph" w:styleId="Sangra2detindependiente">
    <w:name w:val="Body Text Indent 2"/>
    <w:basedOn w:val="Normal"/>
    <w:link w:val="Sangra2detindependienteCar"/>
    <w:uiPriority w:val="99"/>
    <w:unhideWhenUsed/>
    <w:rsid w:val="00BF13D5"/>
    <w:pPr>
      <w:widowControl/>
      <w:autoSpaceDE/>
      <w:autoSpaceDN/>
      <w:adjustRightInd/>
      <w:spacing w:before="100" w:beforeAutospacing="1" w:after="100" w:afterAutospacing="1"/>
    </w:pPr>
    <w:rPr>
      <w:rFonts w:eastAsia="Times New Roman"/>
      <w:sz w:val="24"/>
      <w:szCs w:val="24"/>
      <w:lang w:val="es-CO"/>
    </w:rPr>
  </w:style>
  <w:style w:type="character" w:customStyle="1" w:styleId="Sangra2detindependienteCar">
    <w:name w:val="Sangría 2 de t. independiente Car"/>
    <w:basedOn w:val="Fuentedeprrafopredeter"/>
    <w:link w:val="Sangra2detindependiente"/>
    <w:uiPriority w:val="99"/>
    <w:rsid w:val="00BF13D5"/>
    <w:rPr>
      <w:rFonts w:ascii="Times New Roman" w:eastAsia="Times New Roman" w:hAnsi="Times New Roman" w:cs="Times New Roman"/>
      <w:sz w:val="24"/>
      <w:szCs w:val="24"/>
      <w:lang w:eastAsia="es-CO"/>
    </w:rPr>
  </w:style>
  <w:style w:type="paragraph" w:styleId="NormalWeb">
    <w:name w:val="Normal (Web)"/>
    <w:basedOn w:val="Normal"/>
    <w:uiPriority w:val="99"/>
    <w:unhideWhenUsed/>
    <w:rsid w:val="00BF13D5"/>
    <w:rPr>
      <w:sz w:val="24"/>
      <w:szCs w:val="24"/>
    </w:rPr>
  </w:style>
  <w:style w:type="character" w:styleId="Hipervnculo">
    <w:name w:val="Hyperlink"/>
    <w:uiPriority w:val="99"/>
    <w:unhideWhenUsed/>
    <w:rsid w:val="00BF13D5"/>
    <w:rPr>
      <w:color w:val="0000FF"/>
      <w:u w:val="single"/>
    </w:rPr>
  </w:style>
  <w:style w:type="character" w:styleId="Refdecomentario">
    <w:name w:val="annotation reference"/>
    <w:uiPriority w:val="99"/>
    <w:semiHidden/>
    <w:unhideWhenUsed/>
    <w:rsid w:val="00BF13D5"/>
    <w:rPr>
      <w:rFonts w:cs="Times New Roman"/>
      <w:sz w:val="16"/>
      <w:szCs w:val="16"/>
    </w:rPr>
  </w:style>
  <w:style w:type="paragraph" w:styleId="Textocomentario">
    <w:name w:val="annotation text"/>
    <w:basedOn w:val="Normal"/>
    <w:link w:val="TextocomentarioCar"/>
    <w:uiPriority w:val="99"/>
    <w:semiHidden/>
    <w:unhideWhenUsed/>
    <w:rsid w:val="00BF13D5"/>
  </w:style>
  <w:style w:type="character" w:customStyle="1" w:styleId="TextocomentarioCar">
    <w:name w:val="Texto comentario Car"/>
    <w:basedOn w:val="Fuentedeprrafopredeter"/>
    <w:link w:val="Textocomentario"/>
    <w:uiPriority w:val="99"/>
    <w:semiHidden/>
    <w:rsid w:val="00BF13D5"/>
    <w:rPr>
      <w:rFonts w:ascii="Times New Roman" w:eastAsia="MS Mincho" w:hAnsi="Times New Roman" w:cs="Times New Roman"/>
      <w:sz w:val="20"/>
      <w:szCs w:val="20"/>
      <w:lang w:val="en-US" w:eastAsia="es-CO"/>
    </w:rPr>
  </w:style>
  <w:style w:type="character" w:customStyle="1" w:styleId="Cuadrculamedia2Car">
    <w:name w:val="Cuadrícula media 2 Car"/>
    <w:link w:val="Cuadrculamedia2"/>
    <w:uiPriority w:val="1"/>
    <w:rsid w:val="00BF13D5"/>
    <w:rPr>
      <w:rFonts w:eastAsia="MS Mincho"/>
      <w:lang w:eastAsia="es-CO"/>
    </w:rPr>
  </w:style>
  <w:style w:type="paragraph" w:styleId="Encabezado">
    <w:name w:val="header"/>
    <w:basedOn w:val="Normal"/>
    <w:link w:val="EncabezadoCar"/>
    <w:uiPriority w:val="99"/>
    <w:unhideWhenUsed/>
    <w:rsid w:val="00BF13D5"/>
    <w:pPr>
      <w:tabs>
        <w:tab w:val="center" w:pos="4419"/>
        <w:tab w:val="right" w:pos="8838"/>
      </w:tabs>
    </w:pPr>
  </w:style>
  <w:style w:type="character" w:customStyle="1" w:styleId="EncabezadoCar">
    <w:name w:val="Encabezado Car"/>
    <w:basedOn w:val="Fuentedeprrafopredeter"/>
    <w:link w:val="Encabezado"/>
    <w:uiPriority w:val="99"/>
    <w:rsid w:val="00BF13D5"/>
    <w:rPr>
      <w:rFonts w:ascii="Times New Roman" w:eastAsia="MS Mincho" w:hAnsi="Times New Roman" w:cs="Times New Roman"/>
      <w:sz w:val="20"/>
      <w:szCs w:val="20"/>
      <w:lang w:val="en-US" w:eastAsia="es-CO"/>
    </w:rPr>
  </w:style>
  <w:style w:type="paragraph" w:styleId="Piedepgina">
    <w:name w:val="footer"/>
    <w:basedOn w:val="Normal"/>
    <w:link w:val="PiedepginaCar"/>
    <w:uiPriority w:val="99"/>
    <w:unhideWhenUsed/>
    <w:rsid w:val="00BF13D5"/>
    <w:pPr>
      <w:tabs>
        <w:tab w:val="center" w:pos="4419"/>
        <w:tab w:val="right" w:pos="8838"/>
      </w:tabs>
    </w:pPr>
  </w:style>
  <w:style w:type="character" w:customStyle="1" w:styleId="PiedepginaCar">
    <w:name w:val="Pie de página Car"/>
    <w:basedOn w:val="Fuentedeprrafopredeter"/>
    <w:link w:val="Piedepgina"/>
    <w:uiPriority w:val="99"/>
    <w:rsid w:val="00BF13D5"/>
    <w:rPr>
      <w:rFonts w:ascii="Times New Roman" w:eastAsia="MS Mincho" w:hAnsi="Times New Roman" w:cs="Times New Roman"/>
      <w:sz w:val="20"/>
      <w:szCs w:val="20"/>
      <w:lang w:val="en-US" w:eastAsia="es-CO"/>
    </w:rPr>
  </w:style>
  <w:style w:type="paragraph" w:styleId="Textoindependiente2">
    <w:name w:val="Body Text 2"/>
    <w:basedOn w:val="Normal"/>
    <w:link w:val="Textoindependiente2Car"/>
    <w:uiPriority w:val="99"/>
    <w:semiHidden/>
    <w:unhideWhenUsed/>
    <w:rsid w:val="00BF13D5"/>
    <w:pPr>
      <w:spacing w:after="120" w:line="480" w:lineRule="auto"/>
    </w:pPr>
  </w:style>
  <w:style w:type="character" w:customStyle="1" w:styleId="Textoindependiente2Car">
    <w:name w:val="Texto independiente 2 Car"/>
    <w:basedOn w:val="Fuentedeprrafopredeter"/>
    <w:link w:val="Textoindependiente2"/>
    <w:uiPriority w:val="99"/>
    <w:semiHidden/>
    <w:rsid w:val="00BF13D5"/>
    <w:rPr>
      <w:rFonts w:ascii="Times New Roman" w:eastAsia="MS Mincho" w:hAnsi="Times New Roman" w:cs="Times New Roman"/>
      <w:sz w:val="20"/>
      <w:szCs w:val="20"/>
      <w:lang w:val="en-US" w:eastAsia="es-CO"/>
    </w:rPr>
  </w:style>
  <w:style w:type="paragraph" w:styleId="Textoindependiente">
    <w:name w:val="Body Text"/>
    <w:basedOn w:val="Normal"/>
    <w:link w:val="TextoindependienteCar"/>
    <w:uiPriority w:val="99"/>
    <w:unhideWhenUsed/>
    <w:rsid w:val="00BF13D5"/>
    <w:pPr>
      <w:spacing w:after="120"/>
    </w:pPr>
  </w:style>
  <w:style w:type="character" w:customStyle="1" w:styleId="TextoindependienteCar">
    <w:name w:val="Texto independiente Car"/>
    <w:basedOn w:val="Fuentedeprrafopredeter"/>
    <w:link w:val="Textoindependiente"/>
    <w:uiPriority w:val="99"/>
    <w:rsid w:val="00BF13D5"/>
    <w:rPr>
      <w:rFonts w:ascii="Times New Roman" w:eastAsia="MS Mincho" w:hAnsi="Times New Roman" w:cs="Times New Roman"/>
      <w:sz w:val="20"/>
      <w:szCs w:val="20"/>
      <w:lang w:val="en-US" w:eastAsia="es-CO"/>
    </w:rPr>
  </w:style>
  <w:style w:type="paragraph" w:styleId="Asuntodelcomentario">
    <w:name w:val="annotation subject"/>
    <w:basedOn w:val="Textocomentario"/>
    <w:next w:val="Textocomentario"/>
    <w:link w:val="AsuntodelcomentarioCar"/>
    <w:uiPriority w:val="99"/>
    <w:semiHidden/>
    <w:unhideWhenUsed/>
    <w:rsid w:val="00BF13D5"/>
    <w:rPr>
      <w:b/>
      <w:bCs/>
    </w:rPr>
  </w:style>
  <w:style w:type="character" w:customStyle="1" w:styleId="AsuntodelcomentarioCar">
    <w:name w:val="Asunto del comentario Car"/>
    <w:basedOn w:val="TextocomentarioCar"/>
    <w:link w:val="Asuntodelcomentario"/>
    <w:uiPriority w:val="99"/>
    <w:semiHidden/>
    <w:rsid w:val="00BF13D5"/>
    <w:rPr>
      <w:rFonts w:ascii="Times New Roman" w:eastAsia="MS Mincho" w:hAnsi="Times New Roman" w:cs="Times New Roman"/>
      <w:b/>
      <w:bCs/>
      <w:sz w:val="20"/>
      <w:szCs w:val="20"/>
      <w:lang w:val="en-US" w:eastAsia="es-CO"/>
    </w:rPr>
  </w:style>
  <w:style w:type="table" w:styleId="Tablaconcuadrcula">
    <w:name w:val="Table Grid"/>
    <w:basedOn w:val="Tablanormal"/>
    <w:uiPriority w:val="39"/>
    <w:rsid w:val="00BF13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13D5"/>
    <w:pPr>
      <w:autoSpaceDE w:val="0"/>
      <w:autoSpaceDN w:val="0"/>
      <w:adjustRightInd w:val="0"/>
      <w:spacing w:after="0" w:line="240" w:lineRule="auto"/>
    </w:pPr>
    <w:rPr>
      <w:rFonts w:ascii="Arial" w:eastAsia="Calibri" w:hAnsi="Arial" w:cs="Arial"/>
      <w:color w:val="000000"/>
      <w:sz w:val="24"/>
      <w:szCs w:val="24"/>
    </w:rPr>
  </w:style>
  <w:style w:type="table" w:styleId="Cuadrculamedia2">
    <w:name w:val="Medium Grid 2"/>
    <w:basedOn w:val="Tablanormal"/>
    <w:link w:val="Cuadrculamedia2Car"/>
    <w:uiPriority w:val="1"/>
    <w:semiHidden/>
    <w:unhideWhenUsed/>
    <w:rsid w:val="00BF13D5"/>
    <w:pPr>
      <w:spacing w:after="0" w:line="240" w:lineRule="auto"/>
    </w:pPr>
    <w:rPr>
      <w:rFonts w:eastAsia="MS Mincho"/>
      <w:lang w:eastAsia="es-C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Prrafodelista">
    <w:name w:val="List Paragraph"/>
    <w:basedOn w:val="Normal"/>
    <w:uiPriority w:val="34"/>
    <w:qFormat/>
    <w:rsid w:val="0027303B"/>
    <w:pPr>
      <w:widowControl/>
      <w:autoSpaceDE/>
      <w:autoSpaceDN/>
      <w:adjustRightInd/>
      <w:spacing w:after="160" w:line="259" w:lineRule="auto"/>
      <w:ind w:left="720"/>
      <w:contextualSpacing/>
    </w:pPr>
    <w:rPr>
      <w:rFonts w:asciiTheme="minorHAnsi" w:eastAsiaTheme="minorHAnsi" w:hAnsiTheme="minorHAnsi" w:cstheme="minorBidi"/>
      <w:sz w:val="22"/>
      <w:szCs w:val="22"/>
      <w:lang w:val="es-CO" w:eastAsia="en-US"/>
    </w:rPr>
  </w:style>
  <w:style w:type="paragraph" w:styleId="Sinespaciado">
    <w:name w:val="No Spacing"/>
    <w:uiPriority w:val="1"/>
    <w:qFormat/>
    <w:rsid w:val="009F1891"/>
    <w:pPr>
      <w:spacing w:after="0" w:line="240" w:lineRule="auto"/>
    </w:pPr>
  </w:style>
  <w:style w:type="character" w:customStyle="1" w:styleId="apple-converted-space">
    <w:name w:val="apple-converted-space"/>
    <w:basedOn w:val="Fuentedeprrafopredeter"/>
    <w:rsid w:val="009F1891"/>
  </w:style>
  <w:style w:type="paragraph" w:customStyle="1" w:styleId="paragraph">
    <w:name w:val="paragraph"/>
    <w:basedOn w:val="Normal"/>
    <w:rsid w:val="009F1891"/>
    <w:pPr>
      <w:widowControl/>
      <w:autoSpaceDE/>
      <w:autoSpaceDN/>
      <w:adjustRightInd/>
      <w:spacing w:before="100" w:beforeAutospacing="1" w:after="100" w:afterAutospacing="1"/>
    </w:pPr>
    <w:rPr>
      <w:rFonts w:eastAsia="Times New Roman"/>
      <w:sz w:val="24"/>
      <w:szCs w:val="24"/>
      <w:lang w:eastAsia="en-US"/>
    </w:rPr>
  </w:style>
  <w:style w:type="character" w:customStyle="1" w:styleId="normaltextrun">
    <w:name w:val="normaltextrun"/>
    <w:basedOn w:val="Fuentedeprrafopredeter"/>
    <w:rsid w:val="009F1891"/>
  </w:style>
  <w:style w:type="character" w:customStyle="1" w:styleId="eop">
    <w:name w:val="eop"/>
    <w:basedOn w:val="Fuentedeprrafopredeter"/>
    <w:rsid w:val="009F1891"/>
  </w:style>
  <w:style w:type="paragraph" w:styleId="Subttulo">
    <w:name w:val="Subtitle"/>
    <w:basedOn w:val="Normal"/>
    <w:next w:val="Normal"/>
    <w:link w:val="SubttuloCar"/>
    <w:uiPriority w:val="11"/>
    <w:qFormat/>
    <w:rsid w:val="00873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87357C"/>
    <w:rPr>
      <w:rFonts w:eastAsiaTheme="minorEastAsia"/>
      <w:color w:val="5A5A5A" w:themeColor="text1" w:themeTint="A5"/>
      <w:spacing w:val="15"/>
      <w:lang w:val="en-US" w:eastAsia="es-CO"/>
    </w:rPr>
  </w:style>
  <w:style w:type="paragraph" w:styleId="Ttulo">
    <w:name w:val="Title"/>
    <w:basedOn w:val="Normal"/>
    <w:next w:val="Normal"/>
    <w:link w:val="TtuloCar"/>
    <w:uiPriority w:val="10"/>
    <w:qFormat/>
    <w:rsid w:val="0087357C"/>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7357C"/>
    <w:rPr>
      <w:rFonts w:asciiTheme="majorHAnsi" w:eastAsiaTheme="majorEastAsia" w:hAnsiTheme="majorHAnsi" w:cstheme="majorBidi"/>
      <w:spacing w:val="-10"/>
      <w:kern w:val="28"/>
      <w:sz w:val="56"/>
      <w:szCs w:val="56"/>
      <w:lang w:val="en-US" w:eastAsia="es-CO"/>
    </w:rPr>
  </w:style>
  <w:style w:type="character" w:styleId="Textoennegrita">
    <w:name w:val="Strong"/>
    <w:basedOn w:val="Fuentedeprrafopredeter"/>
    <w:uiPriority w:val="22"/>
    <w:qFormat/>
    <w:rsid w:val="00C13DD8"/>
    <w:rPr>
      <w:b/>
      <w:bCs/>
    </w:rPr>
  </w:style>
  <w:style w:type="paragraph" w:styleId="Textonotaalfinal">
    <w:name w:val="endnote text"/>
    <w:basedOn w:val="Normal"/>
    <w:link w:val="TextonotaalfinalCar"/>
    <w:uiPriority w:val="99"/>
    <w:semiHidden/>
    <w:unhideWhenUsed/>
    <w:rsid w:val="00C44434"/>
  </w:style>
  <w:style w:type="character" w:customStyle="1" w:styleId="TextonotaalfinalCar">
    <w:name w:val="Texto nota al final Car"/>
    <w:basedOn w:val="Fuentedeprrafopredeter"/>
    <w:link w:val="Textonotaalfinal"/>
    <w:uiPriority w:val="99"/>
    <w:semiHidden/>
    <w:rsid w:val="00C44434"/>
    <w:rPr>
      <w:rFonts w:ascii="Times New Roman" w:eastAsia="MS Mincho" w:hAnsi="Times New Roman" w:cs="Times New Roman"/>
      <w:sz w:val="20"/>
      <w:szCs w:val="20"/>
      <w:lang w:val="en-US" w:eastAsia="es-CO"/>
    </w:rPr>
  </w:style>
  <w:style w:type="character" w:styleId="Refdenotaalfinal">
    <w:name w:val="endnote reference"/>
    <w:basedOn w:val="Fuentedeprrafopredeter"/>
    <w:uiPriority w:val="99"/>
    <w:semiHidden/>
    <w:unhideWhenUsed/>
    <w:rsid w:val="00C44434"/>
    <w:rPr>
      <w:vertAlign w:val="superscript"/>
    </w:rPr>
  </w:style>
  <w:style w:type="character" w:customStyle="1" w:styleId="Mencinsinresolver1">
    <w:name w:val="Mención sin resolver1"/>
    <w:basedOn w:val="Fuentedeprrafopredeter"/>
    <w:uiPriority w:val="99"/>
    <w:semiHidden/>
    <w:unhideWhenUsed/>
    <w:rsid w:val="005D1846"/>
    <w:rPr>
      <w:color w:val="605E5C"/>
      <w:shd w:val="clear" w:color="auto" w:fill="E1DFDD"/>
    </w:rPr>
  </w:style>
  <w:style w:type="paragraph" w:customStyle="1" w:styleId="Pa25">
    <w:name w:val="Pa25"/>
    <w:basedOn w:val="Normal"/>
    <w:next w:val="Normal"/>
    <w:uiPriority w:val="99"/>
    <w:rsid w:val="00E620A2"/>
    <w:pPr>
      <w:widowControl/>
      <w:spacing w:line="231" w:lineRule="atLeast"/>
    </w:pPr>
    <w:rPr>
      <w:rFonts w:ascii="BFHUIW+TimesNewRomanPS-BoldMT" w:eastAsia="Calibri" w:hAnsi="BFHUIW+TimesNewRomanPS-BoldMT"/>
      <w:sz w:val="24"/>
      <w:szCs w:val="24"/>
      <w:lang w:val="es-CO" w:eastAsia="en-US"/>
    </w:rPr>
  </w:style>
  <w:style w:type="character" w:customStyle="1" w:styleId="A3">
    <w:name w:val="A3"/>
    <w:uiPriority w:val="99"/>
    <w:rsid w:val="00E620A2"/>
    <w:rPr>
      <w:rFonts w:cs="BFHUIW+TimesNewRomanPS-BoldMT"/>
      <w:color w:val="000000"/>
    </w:rPr>
  </w:style>
  <w:style w:type="character" w:customStyle="1" w:styleId="UnresolvedMention">
    <w:name w:val="Unresolved Mention"/>
    <w:basedOn w:val="Fuentedeprrafopredeter"/>
    <w:uiPriority w:val="99"/>
    <w:semiHidden/>
    <w:unhideWhenUsed/>
    <w:rsid w:val="00361173"/>
    <w:rPr>
      <w:color w:val="605E5C"/>
      <w:shd w:val="clear" w:color="auto" w:fill="E1DFDD"/>
    </w:rPr>
  </w:style>
  <w:style w:type="character" w:styleId="Hipervnculovisitado">
    <w:name w:val="FollowedHyperlink"/>
    <w:basedOn w:val="Fuentedeprrafopredeter"/>
    <w:uiPriority w:val="99"/>
    <w:semiHidden/>
    <w:unhideWhenUsed/>
    <w:rsid w:val="00222BAB"/>
    <w:rPr>
      <w:color w:val="954F72" w:themeColor="followedHyperlink"/>
      <w:u w:val="single"/>
    </w:rPr>
  </w:style>
  <w:style w:type="paragraph" w:styleId="Revisin">
    <w:name w:val="Revision"/>
    <w:hidden/>
    <w:uiPriority w:val="99"/>
    <w:semiHidden/>
    <w:rsid w:val="002A55F0"/>
    <w:pPr>
      <w:spacing w:after="0" w:line="240" w:lineRule="auto"/>
    </w:pPr>
    <w:rPr>
      <w:rFonts w:ascii="Times New Roman" w:eastAsia="MS Mincho" w:hAnsi="Times New Roman" w:cs="Times New Roman"/>
      <w:sz w:val="20"/>
      <w:szCs w:val="20"/>
      <w:lang w:val="en-US"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95240">
      <w:bodyDiv w:val="1"/>
      <w:marLeft w:val="0"/>
      <w:marRight w:val="0"/>
      <w:marTop w:val="0"/>
      <w:marBottom w:val="0"/>
      <w:divBdr>
        <w:top w:val="none" w:sz="0" w:space="0" w:color="auto"/>
        <w:left w:val="none" w:sz="0" w:space="0" w:color="auto"/>
        <w:bottom w:val="none" w:sz="0" w:space="0" w:color="auto"/>
        <w:right w:val="none" w:sz="0" w:space="0" w:color="auto"/>
      </w:divBdr>
      <w:divsChild>
        <w:div w:id="1451121053">
          <w:marLeft w:val="0"/>
          <w:marRight w:val="0"/>
          <w:marTop w:val="0"/>
          <w:marBottom w:val="0"/>
          <w:divBdr>
            <w:top w:val="none" w:sz="0" w:space="0" w:color="auto"/>
            <w:left w:val="none" w:sz="0" w:space="0" w:color="auto"/>
            <w:bottom w:val="none" w:sz="0" w:space="0" w:color="auto"/>
            <w:right w:val="none" w:sz="0" w:space="0" w:color="auto"/>
          </w:divBdr>
        </w:div>
      </w:divsChild>
    </w:div>
    <w:div w:id="150951798">
      <w:bodyDiv w:val="1"/>
      <w:marLeft w:val="0"/>
      <w:marRight w:val="0"/>
      <w:marTop w:val="0"/>
      <w:marBottom w:val="0"/>
      <w:divBdr>
        <w:top w:val="none" w:sz="0" w:space="0" w:color="auto"/>
        <w:left w:val="none" w:sz="0" w:space="0" w:color="auto"/>
        <w:bottom w:val="none" w:sz="0" w:space="0" w:color="auto"/>
        <w:right w:val="none" w:sz="0" w:space="0" w:color="auto"/>
      </w:divBdr>
    </w:div>
    <w:div w:id="162937902">
      <w:bodyDiv w:val="1"/>
      <w:marLeft w:val="0"/>
      <w:marRight w:val="0"/>
      <w:marTop w:val="0"/>
      <w:marBottom w:val="0"/>
      <w:divBdr>
        <w:top w:val="none" w:sz="0" w:space="0" w:color="auto"/>
        <w:left w:val="none" w:sz="0" w:space="0" w:color="auto"/>
        <w:bottom w:val="none" w:sz="0" w:space="0" w:color="auto"/>
        <w:right w:val="none" w:sz="0" w:space="0" w:color="auto"/>
      </w:divBdr>
    </w:div>
    <w:div w:id="199630717">
      <w:bodyDiv w:val="1"/>
      <w:marLeft w:val="0"/>
      <w:marRight w:val="0"/>
      <w:marTop w:val="0"/>
      <w:marBottom w:val="0"/>
      <w:divBdr>
        <w:top w:val="none" w:sz="0" w:space="0" w:color="auto"/>
        <w:left w:val="none" w:sz="0" w:space="0" w:color="auto"/>
        <w:bottom w:val="none" w:sz="0" w:space="0" w:color="auto"/>
        <w:right w:val="none" w:sz="0" w:space="0" w:color="auto"/>
      </w:divBdr>
    </w:div>
    <w:div w:id="240062889">
      <w:bodyDiv w:val="1"/>
      <w:marLeft w:val="0"/>
      <w:marRight w:val="0"/>
      <w:marTop w:val="0"/>
      <w:marBottom w:val="0"/>
      <w:divBdr>
        <w:top w:val="none" w:sz="0" w:space="0" w:color="auto"/>
        <w:left w:val="none" w:sz="0" w:space="0" w:color="auto"/>
        <w:bottom w:val="none" w:sz="0" w:space="0" w:color="auto"/>
        <w:right w:val="none" w:sz="0" w:space="0" w:color="auto"/>
      </w:divBdr>
    </w:div>
    <w:div w:id="324019333">
      <w:bodyDiv w:val="1"/>
      <w:marLeft w:val="0"/>
      <w:marRight w:val="0"/>
      <w:marTop w:val="0"/>
      <w:marBottom w:val="0"/>
      <w:divBdr>
        <w:top w:val="none" w:sz="0" w:space="0" w:color="auto"/>
        <w:left w:val="none" w:sz="0" w:space="0" w:color="auto"/>
        <w:bottom w:val="none" w:sz="0" w:space="0" w:color="auto"/>
        <w:right w:val="none" w:sz="0" w:space="0" w:color="auto"/>
      </w:divBdr>
      <w:divsChild>
        <w:div w:id="1059280182">
          <w:marLeft w:val="0"/>
          <w:marRight w:val="0"/>
          <w:marTop w:val="0"/>
          <w:marBottom w:val="0"/>
          <w:divBdr>
            <w:top w:val="none" w:sz="0" w:space="0" w:color="auto"/>
            <w:left w:val="none" w:sz="0" w:space="0" w:color="auto"/>
            <w:bottom w:val="none" w:sz="0" w:space="0" w:color="auto"/>
            <w:right w:val="none" w:sz="0" w:space="0" w:color="auto"/>
          </w:divBdr>
        </w:div>
      </w:divsChild>
    </w:div>
    <w:div w:id="333920851">
      <w:bodyDiv w:val="1"/>
      <w:marLeft w:val="0"/>
      <w:marRight w:val="0"/>
      <w:marTop w:val="0"/>
      <w:marBottom w:val="0"/>
      <w:divBdr>
        <w:top w:val="none" w:sz="0" w:space="0" w:color="auto"/>
        <w:left w:val="none" w:sz="0" w:space="0" w:color="auto"/>
        <w:bottom w:val="none" w:sz="0" w:space="0" w:color="auto"/>
        <w:right w:val="none" w:sz="0" w:space="0" w:color="auto"/>
      </w:divBdr>
    </w:div>
    <w:div w:id="343560780">
      <w:bodyDiv w:val="1"/>
      <w:marLeft w:val="0"/>
      <w:marRight w:val="0"/>
      <w:marTop w:val="0"/>
      <w:marBottom w:val="0"/>
      <w:divBdr>
        <w:top w:val="none" w:sz="0" w:space="0" w:color="auto"/>
        <w:left w:val="none" w:sz="0" w:space="0" w:color="auto"/>
        <w:bottom w:val="none" w:sz="0" w:space="0" w:color="auto"/>
        <w:right w:val="none" w:sz="0" w:space="0" w:color="auto"/>
      </w:divBdr>
    </w:div>
    <w:div w:id="421101160">
      <w:bodyDiv w:val="1"/>
      <w:marLeft w:val="0"/>
      <w:marRight w:val="0"/>
      <w:marTop w:val="0"/>
      <w:marBottom w:val="0"/>
      <w:divBdr>
        <w:top w:val="none" w:sz="0" w:space="0" w:color="auto"/>
        <w:left w:val="none" w:sz="0" w:space="0" w:color="auto"/>
        <w:bottom w:val="none" w:sz="0" w:space="0" w:color="auto"/>
        <w:right w:val="none" w:sz="0" w:space="0" w:color="auto"/>
      </w:divBdr>
      <w:divsChild>
        <w:div w:id="1661543380">
          <w:marLeft w:val="0"/>
          <w:marRight w:val="0"/>
          <w:marTop w:val="0"/>
          <w:marBottom w:val="0"/>
          <w:divBdr>
            <w:top w:val="single" w:sz="6" w:space="7" w:color="3C9900"/>
            <w:left w:val="none" w:sz="0" w:space="0" w:color="auto"/>
            <w:bottom w:val="none" w:sz="0" w:space="0" w:color="auto"/>
            <w:right w:val="none" w:sz="0" w:space="0" w:color="auto"/>
          </w:divBdr>
        </w:div>
      </w:divsChild>
    </w:div>
    <w:div w:id="430009028">
      <w:bodyDiv w:val="1"/>
      <w:marLeft w:val="0"/>
      <w:marRight w:val="0"/>
      <w:marTop w:val="0"/>
      <w:marBottom w:val="0"/>
      <w:divBdr>
        <w:top w:val="none" w:sz="0" w:space="0" w:color="auto"/>
        <w:left w:val="none" w:sz="0" w:space="0" w:color="auto"/>
        <w:bottom w:val="none" w:sz="0" w:space="0" w:color="auto"/>
        <w:right w:val="none" w:sz="0" w:space="0" w:color="auto"/>
      </w:divBdr>
    </w:div>
    <w:div w:id="472412880">
      <w:bodyDiv w:val="1"/>
      <w:marLeft w:val="0"/>
      <w:marRight w:val="0"/>
      <w:marTop w:val="0"/>
      <w:marBottom w:val="0"/>
      <w:divBdr>
        <w:top w:val="none" w:sz="0" w:space="0" w:color="auto"/>
        <w:left w:val="none" w:sz="0" w:space="0" w:color="auto"/>
        <w:bottom w:val="none" w:sz="0" w:space="0" w:color="auto"/>
        <w:right w:val="none" w:sz="0" w:space="0" w:color="auto"/>
      </w:divBdr>
      <w:divsChild>
        <w:div w:id="1059979665">
          <w:marLeft w:val="0"/>
          <w:marRight w:val="0"/>
          <w:marTop w:val="0"/>
          <w:marBottom w:val="0"/>
          <w:divBdr>
            <w:top w:val="none" w:sz="0" w:space="0" w:color="auto"/>
            <w:left w:val="none" w:sz="0" w:space="0" w:color="auto"/>
            <w:bottom w:val="none" w:sz="0" w:space="0" w:color="auto"/>
            <w:right w:val="none" w:sz="0" w:space="0" w:color="auto"/>
          </w:divBdr>
        </w:div>
      </w:divsChild>
    </w:div>
    <w:div w:id="503594699">
      <w:bodyDiv w:val="1"/>
      <w:marLeft w:val="0"/>
      <w:marRight w:val="0"/>
      <w:marTop w:val="0"/>
      <w:marBottom w:val="0"/>
      <w:divBdr>
        <w:top w:val="none" w:sz="0" w:space="0" w:color="auto"/>
        <w:left w:val="none" w:sz="0" w:space="0" w:color="auto"/>
        <w:bottom w:val="none" w:sz="0" w:space="0" w:color="auto"/>
        <w:right w:val="none" w:sz="0" w:space="0" w:color="auto"/>
      </w:divBdr>
    </w:div>
    <w:div w:id="538788178">
      <w:bodyDiv w:val="1"/>
      <w:marLeft w:val="0"/>
      <w:marRight w:val="0"/>
      <w:marTop w:val="0"/>
      <w:marBottom w:val="0"/>
      <w:divBdr>
        <w:top w:val="none" w:sz="0" w:space="0" w:color="auto"/>
        <w:left w:val="none" w:sz="0" w:space="0" w:color="auto"/>
        <w:bottom w:val="none" w:sz="0" w:space="0" w:color="auto"/>
        <w:right w:val="none" w:sz="0" w:space="0" w:color="auto"/>
      </w:divBdr>
    </w:div>
    <w:div w:id="568226237">
      <w:bodyDiv w:val="1"/>
      <w:marLeft w:val="0"/>
      <w:marRight w:val="0"/>
      <w:marTop w:val="0"/>
      <w:marBottom w:val="0"/>
      <w:divBdr>
        <w:top w:val="none" w:sz="0" w:space="0" w:color="auto"/>
        <w:left w:val="none" w:sz="0" w:space="0" w:color="auto"/>
        <w:bottom w:val="none" w:sz="0" w:space="0" w:color="auto"/>
        <w:right w:val="none" w:sz="0" w:space="0" w:color="auto"/>
      </w:divBdr>
    </w:div>
    <w:div w:id="570850930">
      <w:bodyDiv w:val="1"/>
      <w:marLeft w:val="0"/>
      <w:marRight w:val="0"/>
      <w:marTop w:val="0"/>
      <w:marBottom w:val="0"/>
      <w:divBdr>
        <w:top w:val="none" w:sz="0" w:space="0" w:color="auto"/>
        <w:left w:val="none" w:sz="0" w:space="0" w:color="auto"/>
        <w:bottom w:val="none" w:sz="0" w:space="0" w:color="auto"/>
        <w:right w:val="none" w:sz="0" w:space="0" w:color="auto"/>
      </w:divBdr>
    </w:div>
    <w:div w:id="571350912">
      <w:bodyDiv w:val="1"/>
      <w:marLeft w:val="0"/>
      <w:marRight w:val="0"/>
      <w:marTop w:val="0"/>
      <w:marBottom w:val="0"/>
      <w:divBdr>
        <w:top w:val="none" w:sz="0" w:space="0" w:color="auto"/>
        <w:left w:val="none" w:sz="0" w:space="0" w:color="auto"/>
        <w:bottom w:val="none" w:sz="0" w:space="0" w:color="auto"/>
        <w:right w:val="none" w:sz="0" w:space="0" w:color="auto"/>
      </w:divBdr>
    </w:div>
    <w:div w:id="575171772">
      <w:bodyDiv w:val="1"/>
      <w:marLeft w:val="0"/>
      <w:marRight w:val="0"/>
      <w:marTop w:val="0"/>
      <w:marBottom w:val="0"/>
      <w:divBdr>
        <w:top w:val="none" w:sz="0" w:space="0" w:color="auto"/>
        <w:left w:val="none" w:sz="0" w:space="0" w:color="auto"/>
        <w:bottom w:val="none" w:sz="0" w:space="0" w:color="auto"/>
        <w:right w:val="none" w:sz="0" w:space="0" w:color="auto"/>
      </w:divBdr>
    </w:div>
    <w:div w:id="596334084">
      <w:bodyDiv w:val="1"/>
      <w:marLeft w:val="0"/>
      <w:marRight w:val="0"/>
      <w:marTop w:val="0"/>
      <w:marBottom w:val="0"/>
      <w:divBdr>
        <w:top w:val="none" w:sz="0" w:space="0" w:color="auto"/>
        <w:left w:val="none" w:sz="0" w:space="0" w:color="auto"/>
        <w:bottom w:val="none" w:sz="0" w:space="0" w:color="auto"/>
        <w:right w:val="none" w:sz="0" w:space="0" w:color="auto"/>
      </w:divBdr>
    </w:div>
    <w:div w:id="613755317">
      <w:bodyDiv w:val="1"/>
      <w:marLeft w:val="0"/>
      <w:marRight w:val="0"/>
      <w:marTop w:val="0"/>
      <w:marBottom w:val="0"/>
      <w:divBdr>
        <w:top w:val="none" w:sz="0" w:space="0" w:color="auto"/>
        <w:left w:val="none" w:sz="0" w:space="0" w:color="auto"/>
        <w:bottom w:val="none" w:sz="0" w:space="0" w:color="auto"/>
        <w:right w:val="none" w:sz="0" w:space="0" w:color="auto"/>
      </w:divBdr>
    </w:div>
    <w:div w:id="641807403">
      <w:bodyDiv w:val="1"/>
      <w:marLeft w:val="0"/>
      <w:marRight w:val="0"/>
      <w:marTop w:val="0"/>
      <w:marBottom w:val="0"/>
      <w:divBdr>
        <w:top w:val="none" w:sz="0" w:space="0" w:color="auto"/>
        <w:left w:val="none" w:sz="0" w:space="0" w:color="auto"/>
        <w:bottom w:val="none" w:sz="0" w:space="0" w:color="auto"/>
        <w:right w:val="none" w:sz="0" w:space="0" w:color="auto"/>
      </w:divBdr>
      <w:divsChild>
        <w:div w:id="1129205393">
          <w:marLeft w:val="0"/>
          <w:marRight w:val="0"/>
          <w:marTop w:val="0"/>
          <w:marBottom w:val="0"/>
          <w:divBdr>
            <w:top w:val="none" w:sz="0" w:space="0" w:color="auto"/>
            <w:left w:val="none" w:sz="0" w:space="0" w:color="auto"/>
            <w:bottom w:val="none" w:sz="0" w:space="0" w:color="auto"/>
            <w:right w:val="none" w:sz="0" w:space="0" w:color="auto"/>
          </w:divBdr>
          <w:divsChild>
            <w:div w:id="92435532">
              <w:marLeft w:val="0"/>
              <w:marRight w:val="0"/>
              <w:marTop w:val="0"/>
              <w:marBottom w:val="0"/>
              <w:divBdr>
                <w:top w:val="none" w:sz="0" w:space="0" w:color="auto"/>
                <w:left w:val="none" w:sz="0" w:space="0" w:color="auto"/>
                <w:bottom w:val="none" w:sz="0" w:space="0" w:color="auto"/>
                <w:right w:val="none" w:sz="0" w:space="0" w:color="auto"/>
              </w:divBdr>
              <w:divsChild>
                <w:div w:id="169129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72959">
      <w:bodyDiv w:val="1"/>
      <w:marLeft w:val="0"/>
      <w:marRight w:val="0"/>
      <w:marTop w:val="0"/>
      <w:marBottom w:val="0"/>
      <w:divBdr>
        <w:top w:val="none" w:sz="0" w:space="0" w:color="auto"/>
        <w:left w:val="none" w:sz="0" w:space="0" w:color="auto"/>
        <w:bottom w:val="none" w:sz="0" w:space="0" w:color="auto"/>
        <w:right w:val="none" w:sz="0" w:space="0" w:color="auto"/>
      </w:divBdr>
    </w:div>
    <w:div w:id="656227189">
      <w:bodyDiv w:val="1"/>
      <w:marLeft w:val="0"/>
      <w:marRight w:val="0"/>
      <w:marTop w:val="0"/>
      <w:marBottom w:val="0"/>
      <w:divBdr>
        <w:top w:val="none" w:sz="0" w:space="0" w:color="auto"/>
        <w:left w:val="none" w:sz="0" w:space="0" w:color="auto"/>
        <w:bottom w:val="none" w:sz="0" w:space="0" w:color="auto"/>
        <w:right w:val="none" w:sz="0" w:space="0" w:color="auto"/>
      </w:divBdr>
    </w:div>
    <w:div w:id="660237501">
      <w:bodyDiv w:val="1"/>
      <w:marLeft w:val="0"/>
      <w:marRight w:val="0"/>
      <w:marTop w:val="0"/>
      <w:marBottom w:val="0"/>
      <w:divBdr>
        <w:top w:val="none" w:sz="0" w:space="0" w:color="auto"/>
        <w:left w:val="none" w:sz="0" w:space="0" w:color="auto"/>
        <w:bottom w:val="none" w:sz="0" w:space="0" w:color="auto"/>
        <w:right w:val="none" w:sz="0" w:space="0" w:color="auto"/>
      </w:divBdr>
    </w:div>
    <w:div w:id="678460316">
      <w:bodyDiv w:val="1"/>
      <w:marLeft w:val="0"/>
      <w:marRight w:val="0"/>
      <w:marTop w:val="0"/>
      <w:marBottom w:val="0"/>
      <w:divBdr>
        <w:top w:val="none" w:sz="0" w:space="0" w:color="auto"/>
        <w:left w:val="none" w:sz="0" w:space="0" w:color="auto"/>
        <w:bottom w:val="none" w:sz="0" w:space="0" w:color="auto"/>
        <w:right w:val="none" w:sz="0" w:space="0" w:color="auto"/>
      </w:divBdr>
    </w:div>
    <w:div w:id="689600977">
      <w:bodyDiv w:val="1"/>
      <w:marLeft w:val="0"/>
      <w:marRight w:val="0"/>
      <w:marTop w:val="0"/>
      <w:marBottom w:val="0"/>
      <w:divBdr>
        <w:top w:val="none" w:sz="0" w:space="0" w:color="auto"/>
        <w:left w:val="none" w:sz="0" w:space="0" w:color="auto"/>
        <w:bottom w:val="none" w:sz="0" w:space="0" w:color="auto"/>
        <w:right w:val="none" w:sz="0" w:space="0" w:color="auto"/>
      </w:divBdr>
    </w:div>
    <w:div w:id="847133051">
      <w:bodyDiv w:val="1"/>
      <w:marLeft w:val="0"/>
      <w:marRight w:val="0"/>
      <w:marTop w:val="0"/>
      <w:marBottom w:val="0"/>
      <w:divBdr>
        <w:top w:val="none" w:sz="0" w:space="0" w:color="auto"/>
        <w:left w:val="none" w:sz="0" w:space="0" w:color="auto"/>
        <w:bottom w:val="none" w:sz="0" w:space="0" w:color="auto"/>
        <w:right w:val="none" w:sz="0" w:space="0" w:color="auto"/>
      </w:divBdr>
    </w:div>
    <w:div w:id="854734886">
      <w:bodyDiv w:val="1"/>
      <w:marLeft w:val="0"/>
      <w:marRight w:val="0"/>
      <w:marTop w:val="0"/>
      <w:marBottom w:val="0"/>
      <w:divBdr>
        <w:top w:val="none" w:sz="0" w:space="0" w:color="auto"/>
        <w:left w:val="none" w:sz="0" w:space="0" w:color="auto"/>
        <w:bottom w:val="none" w:sz="0" w:space="0" w:color="auto"/>
        <w:right w:val="none" w:sz="0" w:space="0" w:color="auto"/>
      </w:divBdr>
    </w:div>
    <w:div w:id="874196864">
      <w:bodyDiv w:val="1"/>
      <w:marLeft w:val="0"/>
      <w:marRight w:val="0"/>
      <w:marTop w:val="0"/>
      <w:marBottom w:val="0"/>
      <w:divBdr>
        <w:top w:val="none" w:sz="0" w:space="0" w:color="auto"/>
        <w:left w:val="none" w:sz="0" w:space="0" w:color="auto"/>
        <w:bottom w:val="none" w:sz="0" w:space="0" w:color="auto"/>
        <w:right w:val="none" w:sz="0" w:space="0" w:color="auto"/>
      </w:divBdr>
    </w:div>
    <w:div w:id="877358615">
      <w:bodyDiv w:val="1"/>
      <w:marLeft w:val="0"/>
      <w:marRight w:val="0"/>
      <w:marTop w:val="0"/>
      <w:marBottom w:val="0"/>
      <w:divBdr>
        <w:top w:val="none" w:sz="0" w:space="0" w:color="auto"/>
        <w:left w:val="none" w:sz="0" w:space="0" w:color="auto"/>
        <w:bottom w:val="none" w:sz="0" w:space="0" w:color="auto"/>
        <w:right w:val="none" w:sz="0" w:space="0" w:color="auto"/>
      </w:divBdr>
    </w:div>
    <w:div w:id="896626271">
      <w:bodyDiv w:val="1"/>
      <w:marLeft w:val="0"/>
      <w:marRight w:val="0"/>
      <w:marTop w:val="0"/>
      <w:marBottom w:val="0"/>
      <w:divBdr>
        <w:top w:val="none" w:sz="0" w:space="0" w:color="auto"/>
        <w:left w:val="none" w:sz="0" w:space="0" w:color="auto"/>
        <w:bottom w:val="none" w:sz="0" w:space="0" w:color="auto"/>
        <w:right w:val="none" w:sz="0" w:space="0" w:color="auto"/>
      </w:divBdr>
    </w:div>
    <w:div w:id="909577907">
      <w:bodyDiv w:val="1"/>
      <w:marLeft w:val="0"/>
      <w:marRight w:val="0"/>
      <w:marTop w:val="0"/>
      <w:marBottom w:val="0"/>
      <w:divBdr>
        <w:top w:val="none" w:sz="0" w:space="0" w:color="auto"/>
        <w:left w:val="none" w:sz="0" w:space="0" w:color="auto"/>
        <w:bottom w:val="none" w:sz="0" w:space="0" w:color="auto"/>
        <w:right w:val="none" w:sz="0" w:space="0" w:color="auto"/>
      </w:divBdr>
      <w:divsChild>
        <w:div w:id="951136401">
          <w:marLeft w:val="0"/>
          <w:marRight w:val="0"/>
          <w:marTop w:val="0"/>
          <w:marBottom w:val="0"/>
          <w:divBdr>
            <w:top w:val="none" w:sz="0" w:space="0" w:color="auto"/>
            <w:left w:val="none" w:sz="0" w:space="0" w:color="auto"/>
            <w:bottom w:val="none" w:sz="0" w:space="0" w:color="auto"/>
            <w:right w:val="none" w:sz="0" w:space="0" w:color="auto"/>
          </w:divBdr>
          <w:divsChild>
            <w:div w:id="348458453">
              <w:marLeft w:val="0"/>
              <w:marRight w:val="0"/>
              <w:marTop w:val="0"/>
              <w:marBottom w:val="0"/>
              <w:divBdr>
                <w:top w:val="none" w:sz="0" w:space="0" w:color="auto"/>
                <w:left w:val="none" w:sz="0" w:space="0" w:color="auto"/>
                <w:bottom w:val="none" w:sz="0" w:space="0" w:color="auto"/>
                <w:right w:val="none" w:sz="0" w:space="0" w:color="auto"/>
              </w:divBdr>
              <w:divsChild>
                <w:div w:id="207870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4607">
      <w:bodyDiv w:val="1"/>
      <w:marLeft w:val="0"/>
      <w:marRight w:val="0"/>
      <w:marTop w:val="0"/>
      <w:marBottom w:val="0"/>
      <w:divBdr>
        <w:top w:val="none" w:sz="0" w:space="0" w:color="auto"/>
        <w:left w:val="none" w:sz="0" w:space="0" w:color="auto"/>
        <w:bottom w:val="none" w:sz="0" w:space="0" w:color="auto"/>
        <w:right w:val="none" w:sz="0" w:space="0" w:color="auto"/>
      </w:divBdr>
      <w:divsChild>
        <w:div w:id="1087995412">
          <w:marLeft w:val="0"/>
          <w:marRight w:val="750"/>
          <w:marTop w:val="0"/>
          <w:marBottom w:val="0"/>
          <w:divBdr>
            <w:top w:val="none" w:sz="0" w:space="0" w:color="auto"/>
            <w:left w:val="none" w:sz="0" w:space="0" w:color="auto"/>
            <w:bottom w:val="none" w:sz="0" w:space="0" w:color="auto"/>
            <w:right w:val="none" w:sz="0" w:space="0" w:color="auto"/>
          </w:divBdr>
        </w:div>
        <w:div w:id="1929850851">
          <w:marLeft w:val="0"/>
          <w:marRight w:val="0"/>
          <w:marTop w:val="0"/>
          <w:marBottom w:val="0"/>
          <w:divBdr>
            <w:top w:val="none" w:sz="0" w:space="0" w:color="auto"/>
            <w:left w:val="none" w:sz="0" w:space="0" w:color="auto"/>
            <w:bottom w:val="none" w:sz="0" w:space="0" w:color="auto"/>
            <w:right w:val="none" w:sz="0" w:space="0" w:color="auto"/>
          </w:divBdr>
        </w:div>
      </w:divsChild>
    </w:div>
    <w:div w:id="987512182">
      <w:bodyDiv w:val="1"/>
      <w:marLeft w:val="0"/>
      <w:marRight w:val="0"/>
      <w:marTop w:val="0"/>
      <w:marBottom w:val="0"/>
      <w:divBdr>
        <w:top w:val="none" w:sz="0" w:space="0" w:color="auto"/>
        <w:left w:val="none" w:sz="0" w:space="0" w:color="auto"/>
        <w:bottom w:val="none" w:sz="0" w:space="0" w:color="auto"/>
        <w:right w:val="none" w:sz="0" w:space="0" w:color="auto"/>
      </w:divBdr>
      <w:divsChild>
        <w:div w:id="1603301280">
          <w:marLeft w:val="0"/>
          <w:marRight w:val="750"/>
          <w:marTop w:val="0"/>
          <w:marBottom w:val="0"/>
          <w:divBdr>
            <w:top w:val="none" w:sz="0" w:space="0" w:color="auto"/>
            <w:left w:val="none" w:sz="0" w:space="0" w:color="auto"/>
            <w:bottom w:val="none" w:sz="0" w:space="0" w:color="auto"/>
            <w:right w:val="none" w:sz="0" w:space="0" w:color="auto"/>
          </w:divBdr>
        </w:div>
        <w:div w:id="1705979518">
          <w:marLeft w:val="0"/>
          <w:marRight w:val="0"/>
          <w:marTop w:val="0"/>
          <w:marBottom w:val="0"/>
          <w:divBdr>
            <w:top w:val="none" w:sz="0" w:space="0" w:color="auto"/>
            <w:left w:val="none" w:sz="0" w:space="0" w:color="auto"/>
            <w:bottom w:val="none" w:sz="0" w:space="0" w:color="auto"/>
            <w:right w:val="none" w:sz="0" w:space="0" w:color="auto"/>
          </w:divBdr>
        </w:div>
      </w:divsChild>
    </w:div>
    <w:div w:id="1015614763">
      <w:bodyDiv w:val="1"/>
      <w:marLeft w:val="0"/>
      <w:marRight w:val="0"/>
      <w:marTop w:val="0"/>
      <w:marBottom w:val="0"/>
      <w:divBdr>
        <w:top w:val="none" w:sz="0" w:space="0" w:color="auto"/>
        <w:left w:val="none" w:sz="0" w:space="0" w:color="auto"/>
        <w:bottom w:val="none" w:sz="0" w:space="0" w:color="auto"/>
        <w:right w:val="none" w:sz="0" w:space="0" w:color="auto"/>
      </w:divBdr>
    </w:div>
    <w:div w:id="1034697960">
      <w:bodyDiv w:val="1"/>
      <w:marLeft w:val="0"/>
      <w:marRight w:val="0"/>
      <w:marTop w:val="0"/>
      <w:marBottom w:val="0"/>
      <w:divBdr>
        <w:top w:val="none" w:sz="0" w:space="0" w:color="auto"/>
        <w:left w:val="none" w:sz="0" w:space="0" w:color="auto"/>
        <w:bottom w:val="none" w:sz="0" w:space="0" w:color="auto"/>
        <w:right w:val="none" w:sz="0" w:space="0" w:color="auto"/>
      </w:divBdr>
    </w:div>
    <w:div w:id="1118332868">
      <w:bodyDiv w:val="1"/>
      <w:marLeft w:val="0"/>
      <w:marRight w:val="0"/>
      <w:marTop w:val="0"/>
      <w:marBottom w:val="0"/>
      <w:divBdr>
        <w:top w:val="none" w:sz="0" w:space="0" w:color="auto"/>
        <w:left w:val="none" w:sz="0" w:space="0" w:color="auto"/>
        <w:bottom w:val="none" w:sz="0" w:space="0" w:color="auto"/>
        <w:right w:val="none" w:sz="0" w:space="0" w:color="auto"/>
      </w:divBdr>
    </w:div>
    <w:div w:id="1128430587">
      <w:bodyDiv w:val="1"/>
      <w:marLeft w:val="0"/>
      <w:marRight w:val="0"/>
      <w:marTop w:val="0"/>
      <w:marBottom w:val="0"/>
      <w:divBdr>
        <w:top w:val="none" w:sz="0" w:space="0" w:color="auto"/>
        <w:left w:val="none" w:sz="0" w:space="0" w:color="auto"/>
        <w:bottom w:val="none" w:sz="0" w:space="0" w:color="auto"/>
        <w:right w:val="none" w:sz="0" w:space="0" w:color="auto"/>
      </w:divBdr>
    </w:div>
    <w:div w:id="1202865975">
      <w:bodyDiv w:val="1"/>
      <w:marLeft w:val="0"/>
      <w:marRight w:val="0"/>
      <w:marTop w:val="0"/>
      <w:marBottom w:val="0"/>
      <w:divBdr>
        <w:top w:val="none" w:sz="0" w:space="0" w:color="auto"/>
        <w:left w:val="none" w:sz="0" w:space="0" w:color="auto"/>
        <w:bottom w:val="none" w:sz="0" w:space="0" w:color="auto"/>
        <w:right w:val="none" w:sz="0" w:space="0" w:color="auto"/>
      </w:divBdr>
      <w:divsChild>
        <w:div w:id="1849513668">
          <w:marLeft w:val="0"/>
          <w:marRight w:val="0"/>
          <w:marTop w:val="0"/>
          <w:marBottom w:val="0"/>
          <w:divBdr>
            <w:top w:val="none" w:sz="0" w:space="0" w:color="auto"/>
            <w:left w:val="none" w:sz="0" w:space="0" w:color="auto"/>
            <w:bottom w:val="none" w:sz="0" w:space="0" w:color="auto"/>
            <w:right w:val="none" w:sz="0" w:space="0" w:color="auto"/>
          </w:divBdr>
          <w:divsChild>
            <w:div w:id="1087580109">
              <w:marLeft w:val="0"/>
              <w:marRight w:val="0"/>
              <w:marTop w:val="0"/>
              <w:marBottom w:val="0"/>
              <w:divBdr>
                <w:top w:val="none" w:sz="0" w:space="0" w:color="auto"/>
                <w:left w:val="none" w:sz="0" w:space="0" w:color="auto"/>
                <w:bottom w:val="none" w:sz="0" w:space="0" w:color="auto"/>
                <w:right w:val="none" w:sz="0" w:space="0" w:color="auto"/>
              </w:divBdr>
              <w:divsChild>
                <w:div w:id="17508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3137">
      <w:bodyDiv w:val="1"/>
      <w:marLeft w:val="0"/>
      <w:marRight w:val="0"/>
      <w:marTop w:val="0"/>
      <w:marBottom w:val="0"/>
      <w:divBdr>
        <w:top w:val="none" w:sz="0" w:space="0" w:color="auto"/>
        <w:left w:val="none" w:sz="0" w:space="0" w:color="auto"/>
        <w:bottom w:val="none" w:sz="0" w:space="0" w:color="auto"/>
        <w:right w:val="none" w:sz="0" w:space="0" w:color="auto"/>
      </w:divBdr>
      <w:divsChild>
        <w:div w:id="1917744381">
          <w:marLeft w:val="0"/>
          <w:marRight w:val="0"/>
          <w:marTop w:val="0"/>
          <w:marBottom w:val="0"/>
          <w:divBdr>
            <w:top w:val="none" w:sz="0" w:space="0" w:color="auto"/>
            <w:left w:val="none" w:sz="0" w:space="0" w:color="auto"/>
            <w:bottom w:val="none" w:sz="0" w:space="0" w:color="auto"/>
            <w:right w:val="none" w:sz="0" w:space="0" w:color="auto"/>
          </w:divBdr>
          <w:divsChild>
            <w:div w:id="32508801">
              <w:marLeft w:val="0"/>
              <w:marRight w:val="0"/>
              <w:marTop w:val="0"/>
              <w:marBottom w:val="0"/>
              <w:divBdr>
                <w:top w:val="none" w:sz="0" w:space="0" w:color="auto"/>
                <w:left w:val="none" w:sz="0" w:space="0" w:color="auto"/>
                <w:bottom w:val="none" w:sz="0" w:space="0" w:color="auto"/>
                <w:right w:val="none" w:sz="0" w:space="0" w:color="auto"/>
              </w:divBdr>
              <w:divsChild>
                <w:div w:id="165911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87460">
      <w:bodyDiv w:val="1"/>
      <w:marLeft w:val="0"/>
      <w:marRight w:val="0"/>
      <w:marTop w:val="0"/>
      <w:marBottom w:val="0"/>
      <w:divBdr>
        <w:top w:val="none" w:sz="0" w:space="0" w:color="auto"/>
        <w:left w:val="none" w:sz="0" w:space="0" w:color="auto"/>
        <w:bottom w:val="none" w:sz="0" w:space="0" w:color="auto"/>
        <w:right w:val="none" w:sz="0" w:space="0" w:color="auto"/>
      </w:divBdr>
      <w:divsChild>
        <w:div w:id="1900045525">
          <w:marLeft w:val="0"/>
          <w:marRight w:val="0"/>
          <w:marTop w:val="0"/>
          <w:marBottom w:val="0"/>
          <w:divBdr>
            <w:top w:val="none" w:sz="0" w:space="0" w:color="auto"/>
            <w:left w:val="none" w:sz="0" w:space="0" w:color="auto"/>
            <w:bottom w:val="none" w:sz="0" w:space="0" w:color="auto"/>
            <w:right w:val="none" w:sz="0" w:space="0" w:color="auto"/>
          </w:divBdr>
          <w:divsChild>
            <w:div w:id="128241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459">
      <w:bodyDiv w:val="1"/>
      <w:marLeft w:val="0"/>
      <w:marRight w:val="0"/>
      <w:marTop w:val="0"/>
      <w:marBottom w:val="0"/>
      <w:divBdr>
        <w:top w:val="none" w:sz="0" w:space="0" w:color="auto"/>
        <w:left w:val="none" w:sz="0" w:space="0" w:color="auto"/>
        <w:bottom w:val="none" w:sz="0" w:space="0" w:color="auto"/>
        <w:right w:val="none" w:sz="0" w:space="0" w:color="auto"/>
      </w:divBdr>
    </w:div>
    <w:div w:id="1288975665">
      <w:bodyDiv w:val="1"/>
      <w:marLeft w:val="0"/>
      <w:marRight w:val="0"/>
      <w:marTop w:val="0"/>
      <w:marBottom w:val="0"/>
      <w:divBdr>
        <w:top w:val="none" w:sz="0" w:space="0" w:color="auto"/>
        <w:left w:val="none" w:sz="0" w:space="0" w:color="auto"/>
        <w:bottom w:val="none" w:sz="0" w:space="0" w:color="auto"/>
        <w:right w:val="none" w:sz="0" w:space="0" w:color="auto"/>
      </w:divBdr>
    </w:div>
    <w:div w:id="1297829957">
      <w:bodyDiv w:val="1"/>
      <w:marLeft w:val="0"/>
      <w:marRight w:val="0"/>
      <w:marTop w:val="0"/>
      <w:marBottom w:val="0"/>
      <w:divBdr>
        <w:top w:val="none" w:sz="0" w:space="0" w:color="auto"/>
        <w:left w:val="none" w:sz="0" w:space="0" w:color="auto"/>
        <w:bottom w:val="none" w:sz="0" w:space="0" w:color="auto"/>
        <w:right w:val="none" w:sz="0" w:space="0" w:color="auto"/>
      </w:divBdr>
      <w:divsChild>
        <w:div w:id="979069067">
          <w:marLeft w:val="0"/>
          <w:marRight w:val="0"/>
          <w:marTop w:val="0"/>
          <w:marBottom w:val="0"/>
          <w:divBdr>
            <w:top w:val="none" w:sz="0" w:space="0" w:color="auto"/>
            <w:left w:val="none" w:sz="0" w:space="0" w:color="auto"/>
            <w:bottom w:val="none" w:sz="0" w:space="0" w:color="auto"/>
            <w:right w:val="none" w:sz="0" w:space="0" w:color="auto"/>
          </w:divBdr>
          <w:divsChild>
            <w:div w:id="1910773987">
              <w:marLeft w:val="0"/>
              <w:marRight w:val="0"/>
              <w:marTop w:val="0"/>
              <w:marBottom w:val="0"/>
              <w:divBdr>
                <w:top w:val="none" w:sz="0" w:space="0" w:color="auto"/>
                <w:left w:val="none" w:sz="0" w:space="0" w:color="auto"/>
                <w:bottom w:val="none" w:sz="0" w:space="0" w:color="auto"/>
                <w:right w:val="none" w:sz="0" w:space="0" w:color="auto"/>
              </w:divBdr>
              <w:divsChild>
                <w:div w:id="97861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02997">
      <w:bodyDiv w:val="1"/>
      <w:marLeft w:val="0"/>
      <w:marRight w:val="0"/>
      <w:marTop w:val="0"/>
      <w:marBottom w:val="0"/>
      <w:divBdr>
        <w:top w:val="none" w:sz="0" w:space="0" w:color="auto"/>
        <w:left w:val="none" w:sz="0" w:space="0" w:color="auto"/>
        <w:bottom w:val="none" w:sz="0" w:space="0" w:color="auto"/>
        <w:right w:val="none" w:sz="0" w:space="0" w:color="auto"/>
      </w:divBdr>
    </w:div>
    <w:div w:id="1318148724">
      <w:bodyDiv w:val="1"/>
      <w:marLeft w:val="0"/>
      <w:marRight w:val="0"/>
      <w:marTop w:val="0"/>
      <w:marBottom w:val="0"/>
      <w:divBdr>
        <w:top w:val="none" w:sz="0" w:space="0" w:color="auto"/>
        <w:left w:val="none" w:sz="0" w:space="0" w:color="auto"/>
        <w:bottom w:val="none" w:sz="0" w:space="0" w:color="auto"/>
        <w:right w:val="none" w:sz="0" w:space="0" w:color="auto"/>
      </w:divBdr>
    </w:div>
    <w:div w:id="1356077353">
      <w:bodyDiv w:val="1"/>
      <w:marLeft w:val="0"/>
      <w:marRight w:val="0"/>
      <w:marTop w:val="0"/>
      <w:marBottom w:val="0"/>
      <w:divBdr>
        <w:top w:val="none" w:sz="0" w:space="0" w:color="auto"/>
        <w:left w:val="none" w:sz="0" w:space="0" w:color="auto"/>
        <w:bottom w:val="none" w:sz="0" w:space="0" w:color="auto"/>
        <w:right w:val="none" w:sz="0" w:space="0" w:color="auto"/>
      </w:divBdr>
    </w:div>
    <w:div w:id="1445271222">
      <w:bodyDiv w:val="1"/>
      <w:marLeft w:val="0"/>
      <w:marRight w:val="0"/>
      <w:marTop w:val="0"/>
      <w:marBottom w:val="0"/>
      <w:divBdr>
        <w:top w:val="none" w:sz="0" w:space="0" w:color="auto"/>
        <w:left w:val="none" w:sz="0" w:space="0" w:color="auto"/>
        <w:bottom w:val="none" w:sz="0" w:space="0" w:color="auto"/>
        <w:right w:val="none" w:sz="0" w:space="0" w:color="auto"/>
      </w:divBdr>
    </w:div>
    <w:div w:id="1514689711">
      <w:bodyDiv w:val="1"/>
      <w:marLeft w:val="0"/>
      <w:marRight w:val="0"/>
      <w:marTop w:val="0"/>
      <w:marBottom w:val="0"/>
      <w:divBdr>
        <w:top w:val="none" w:sz="0" w:space="0" w:color="auto"/>
        <w:left w:val="none" w:sz="0" w:space="0" w:color="auto"/>
        <w:bottom w:val="none" w:sz="0" w:space="0" w:color="auto"/>
        <w:right w:val="none" w:sz="0" w:space="0" w:color="auto"/>
      </w:divBdr>
    </w:div>
    <w:div w:id="1567910094">
      <w:bodyDiv w:val="1"/>
      <w:marLeft w:val="0"/>
      <w:marRight w:val="0"/>
      <w:marTop w:val="0"/>
      <w:marBottom w:val="0"/>
      <w:divBdr>
        <w:top w:val="none" w:sz="0" w:space="0" w:color="auto"/>
        <w:left w:val="none" w:sz="0" w:space="0" w:color="auto"/>
        <w:bottom w:val="none" w:sz="0" w:space="0" w:color="auto"/>
        <w:right w:val="none" w:sz="0" w:space="0" w:color="auto"/>
      </w:divBdr>
      <w:divsChild>
        <w:div w:id="768816521">
          <w:marLeft w:val="0"/>
          <w:marRight w:val="0"/>
          <w:marTop w:val="0"/>
          <w:marBottom w:val="0"/>
          <w:divBdr>
            <w:top w:val="none" w:sz="0" w:space="0" w:color="auto"/>
            <w:left w:val="none" w:sz="0" w:space="0" w:color="auto"/>
            <w:bottom w:val="none" w:sz="0" w:space="0" w:color="auto"/>
            <w:right w:val="none" w:sz="0" w:space="0" w:color="auto"/>
          </w:divBdr>
          <w:divsChild>
            <w:div w:id="1631203729">
              <w:marLeft w:val="0"/>
              <w:marRight w:val="0"/>
              <w:marTop w:val="0"/>
              <w:marBottom w:val="0"/>
              <w:divBdr>
                <w:top w:val="none" w:sz="0" w:space="0" w:color="auto"/>
                <w:left w:val="none" w:sz="0" w:space="0" w:color="auto"/>
                <w:bottom w:val="none" w:sz="0" w:space="0" w:color="auto"/>
                <w:right w:val="none" w:sz="0" w:space="0" w:color="auto"/>
              </w:divBdr>
              <w:divsChild>
                <w:div w:id="1708287349">
                  <w:marLeft w:val="0"/>
                  <w:marRight w:val="0"/>
                  <w:marTop w:val="0"/>
                  <w:marBottom w:val="0"/>
                  <w:divBdr>
                    <w:top w:val="none" w:sz="0" w:space="0" w:color="auto"/>
                    <w:left w:val="none" w:sz="0" w:space="0" w:color="auto"/>
                    <w:bottom w:val="none" w:sz="0" w:space="0" w:color="auto"/>
                    <w:right w:val="none" w:sz="0" w:space="0" w:color="auto"/>
                  </w:divBdr>
                  <w:divsChild>
                    <w:div w:id="1510439317">
                      <w:marLeft w:val="0"/>
                      <w:marRight w:val="0"/>
                      <w:marTop w:val="0"/>
                      <w:marBottom w:val="0"/>
                      <w:divBdr>
                        <w:top w:val="none" w:sz="0" w:space="0" w:color="auto"/>
                        <w:left w:val="none" w:sz="0" w:space="0" w:color="auto"/>
                        <w:bottom w:val="none" w:sz="0" w:space="0" w:color="auto"/>
                        <w:right w:val="none" w:sz="0" w:space="0" w:color="auto"/>
                      </w:divBdr>
                      <w:divsChild>
                        <w:div w:id="18556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267834">
      <w:bodyDiv w:val="1"/>
      <w:marLeft w:val="0"/>
      <w:marRight w:val="0"/>
      <w:marTop w:val="0"/>
      <w:marBottom w:val="0"/>
      <w:divBdr>
        <w:top w:val="none" w:sz="0" w:space="0" w:color="auto"/>
        <w:left w:val="none" w:sz="0" w:space="0" w:color="auto"/>
        <w:bottom w:val="none" w:sz="0" w:space="0" w:color="auto"/>
        <w:right w:val="none" w:sz="0" w:space="0" w:color="auto"/>
      </w:divBdr>
    </w:div>
    <w:div w:id="1615819937">
      <w:bodyDiv w:val="1"/>
      <w:marLeft w:val="0"/>
      <w:marRight w:val="0"/>
      <w:marTop w:val="0"/>
      <w:marBottom w:val="0"/>
      <w:divBdr>
        <w:top w:val="none" w:sz="0" w:space="0" w:color="auto"/>
        <w:left w:val="none" w:sz="0" w:space="0" w:color="auto"/>
        <w:bottom w:val="none" w:sz="0" w:space="0" w:color="auto"/>
        <w:right w:val="none" w:sz="0" w:space="0" w:color="auto"/>
      </w:divBdr>
      <w:divsChild>
        <w:div w:id="120998316">
          <w:marLeft w:val="0"/>
          <w:marRight w:val="0"/>
          <w:marTop w:val="0"/>
          <w:marBottom w:val="0"/>
          <w:divBdr>
            <w:top w:val="none" w:sz="0" w:space="0" w:color="auto"/>
            <w:left w:val="none" w:sz="0" w:space="0" w:color="auto"/>
            <w:bottom w:val="none" w:sz="0" w:space="0" w:color="auto"/>
            <w:right w:val="none" w:sz="0" w:space="0" w:color="auto"/>
          </w:divBdr>
          <w:divsChild>
            <w:div w:id="1252860223">
              <w:marLeft w:val="0"/>
              <w:marRight w:val="0"/>
              <w:marTop w:val="0"/>
              <w:marBottom w:val="0"/>
              <w:divBdr>
                <w:top w:val="none" w:sz="0" w:space="0" w:color="auto"/>
                <w:left w:val="none" w:sz="0" w:space="0" w:color="auto"/>
                <w:bottom w:val="none" w:sz="0" w:space="0" w:color="auto"/>
                <w:right w:val="none" w:sz="0" w:space="0" w:color="auto"/>
              </w:divBdr>
              <w:divsChild>
                <w:div w:id="194664135">
                  <w:marLeft w:val="0"/>
                  <w:marRight w:val="0"/>
                  <w:marTop w:val="0"/>
                  <w:marBottom w:val="0"/>
                  <w:divBdr>
                    <w:top w:val="none" w:sz="0" w:space="0" w:color="auto"/>
                    <w:left w:val="none" w:sz="0" w:space="0" w:color="auto"/>
                    <w:bottom w:val="none" w:sz="0" w:space="0" w:color="auto"/>
                    <w:right w:val="none" w:sz="0" w:space="0" w:color="auto"/>
                  </w:divBdr>
                </w:div>
                <w:div w:id="52975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159863">
      <w:bodyDiv w:val="1"/>
      <w:marLeft w:val="0"/>
      <w:marRight w:val="0"/>
      <w:marTop w:val="0"/>
      <w:marBottom w:val="0"/>
      <w:divBdr>
        <w:top w:val="none" w:sz="0" w:space="0" w:color="auto"/>
        <w:left w:val="none" w:sz="0" w:space="0" w:color="auto"/>
        <w:bottom w:val="none" w:sz="0" w:space="0" w:color="auto"/>
        <w:right w:val="none" w:sz="0" w:space="0" w:color="auto"/>
      </w:divBdr>
    </w:div>
    <w:div w:id="1689256036">
      <w:bodyDiv w:val="1"/>
      <w:marLeft w:val="0"/>
      <w:marRight w:val="0"/>
      <w:marTop w:val="0"/>
      <w:marBottom w:val="0"/>
      <w:divBdr>
        <w:top w:val="none" w:sz="0" w:space="0" w:color="auto"/>
        <w:left w:val="none" w:sz="0" w:space="0" w:color="auto"/>
        <w:bottom w:val="none" w:sz="0" w:space="0" w:color="auto"/>
        <w:right w:val="none" w:sz="0" w:space="0" w:color="auto"/>
      </w:divBdr>
      <w:divsChild>
        <w:div w:id="1322730236">
          <w:marLeft w:val="0"/>
          <w:marRight w:val="0"/>
          <w:marTop w:val="0"/>
          <w:marBottom w:val="0"/>
          <w:divBdr>
            <w:top w:val="none" w:sz="0" w:space="0" w:color="auto"/>
            <w:left w:val="none" w:sz="0" w:space="0" w:color="auto"/>
            <w:bottom w:val="none" w:sz="0" w:space="0" w:color="auto"/>
            <w:right w:val="none" w:sz="0" w:space="0" w:color="auto"/>
          </w:divBdr>
          <w:divsChild>
            <w:div w:id="1325821882">
              <w:marLeft w:val="0"/>
              <w:marRight w:val="0"/>
              <w:marTop w:val="0"/>
              <w:marBottom w:val="0"/>
              <w:divBdr>
                <w:top w:val="none" w:sz="0" w:space="0" w:color="auto"/>
                <w:left w:val="none" w:sz="0" w:space="0" w:color="auto"/>
                <w:bottom w:val="none" w:sz="0" w:space="0" w:color="auto"/>
                <w:right w:val="none" w:sz="0" w:space="0" w:color="auto"/>
              </w:divBdr>
              <w:divsChild>
                <w:div w:id="116670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87324">
      <w:bodyDiv w:val="1"/>
      <w:marLeft w:val="0"/>
      <w:marRight w:val="0"/>
      <w:marTop w:val="0"/>
      <w:marBottom w:val="0"/>
      <w:divBdr>
        <w:top w:val="none" w:sz="0" w:space="0" w:color="auto"/>
        <w:left w:val="none" w:sz="0" w:space="0" w:color="auto"/>
        <w:bottom w:val="none" w:sz="0" w:space="0" w:color="auto"/>
        <w:right w:val="none" w:sz="0" w:space="0" w:color="auto"/>
      </w:divBdr>
    </w:div>
    <w:div w:id="1757358365">
      <w:bodyDiv w:val="1"/>
      <w:marLeft w:val="0"/>
      <w:marRight w:val="0"/>
      <w:marTop w:val="0"/>
      <w:marBottom w:val="0"/>
      <w:divBdr>
        <w:top w:val="none" w:sz="0" w:space="0" w:color="auto"/>
        <w:left w:val="none" w:sz="0" w:space="0" w:color="auto"/>
        <w:bottom w:val="none" w:sz="0" w:space="0" w:color="auto"/>
        <w:right w:val="none" w:sz="0" w:space="0" w:color="auto"/>
      </w:divBdr>
      <w:divsChild>
        <w:div w:id="1684238163">
          <w:marLeft w:val="0"/>
          <w:marRight w:val="0"/>
          <w:marTop w:val="0"/>
          <w:marBottom w:val="0"/>
          <w:divBdr>
            <w:top w:val="none" w:sz="0" w:space="0" w:color="auto"/>
            <w:left w:val="none" w:sz="0" w:space="0" w:color="auto"/>
            <w:bottom w:val="none" w:sz="0" w:space="0" w:color="auto"/>
            <w:right w:val="none" w:sz="0" w:space="0" w:color="auto"/>
          </w:divBdr>
          <w:divsChild>
            <w:div w:id="1864437917">
              <w:marLeft w:val="0"/>
              <w:marRight w:val="0"/>
              <w:marTop w:val="0"/>
              <w:marBottom w:val="0"/>
              <w:divBdr>
                <w:top w:val="none" w:sz="0" w:space="0" w:color="auto"/>
                <w:left w:val="none" w:sz="0" w:space="0" w:color="auto"/>
                <w:bottom w:val="none" w:sz="0" w:space="0" w:color="auto"/>
                <w:right w:val="none" w:sz="0" w:space="0" w:color="auto"/>
              </w:divBdr>
              <w:divsChild>
                <w:div w:id="123281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923113">
      <w:bodyDiv w:val="1"/>
      <w:marLeft w:val="0"/>
      <w:marRight w:val="0"/>
      <w:marTop w:val="0"/>
      <w:marBottom w:val="0"/>
      <w:divBdr>
        <w:top w:val="none" w:sz="0" w:space="0" w:color="auto"/>
        <w:left w:val="none" w:sz="0" w:space="0" w:color="auto"/>
        <w:bottom w:val="none" w:sz="0" w:space="0" w:color="auto"/>
        <w:right w:val="none" w:sz="0" w:space="0" w:color="auto"/>
      </w:divBdr>
      <w:divsChild>
        <w:div w:id="178668282">
          <w:marLeft w:val="0"/>
          <w:marRight w:val="0"/>
          <w:marTop w:val="0"/>
          <w:marBottom w:val="0"/>
          <w:divBdr>
            <w:top w:val="none" w:sz="0" w:space="0" w:color="auto"/>
            <w:left w:val="none" w:sz="0" w:space="0" w:color="auto"/>
            <w:bottom w:val="none" w:sz="0" w:space="0" w:color="auto"/>
            <w:right w:val="none" w:sz="0" w:space="0" w:color="auto"/>
          </w:divBdr>
          <w:divsChild>
            <w:div w:id="1314525689">
              <w:marLeft w:val="0"/>
              <w:marRight w:val="0"/>
              <w:marTop w:val="75"/>
              <w:marBottom w:val="750"/>
              <w:divBdr>
                <w:top w:val="single" w:sz="6" w:space="30" w:color="A4ADAD"/>
                <w:left w:val="none" w:sz="0" w:space="0" w:color="A4ADAD"/>
                <w:bottom w:val="none" w:sz="0" w:space="0" w:color="A4ADAD"/>
                <w:right w:val="none" w:sz="0" w:space="0" w:color="A4ADAD"/>
              </w:divBdr>
            </w:div>
          </w:divsChild>
        </w:div>
      </w:divsChild>
    </w:div>
    <w:div w:id="1915623484">
      <w:bodyDiv w:val="1"/>
      <w:marLeft w:val="0"/>
      <w:marRight w:val="0"/>
      <w:marTop w:val="0"/>
      <w:marBottom w:val="0"/>
      <w:divBdr>
        <w:top w:val="none" w:sz="0" w:space="0" w:color="auto"/>
        <w:left w:val="none" w:sz="0" w:space="0" w:color="auto"/>
        <w:bottom w:val="none" w:sz="0" w:space="0" w:color="auto"/>
        <w:right w:val="none" w:sz="0" w:space="0" w:color="auto"/>
      </w:divBdr>
    </w:div>
    <w:div w:id="1925912222">
      <w:bodyDiv w:val="1"/>
      <w:marLeft w:val="0"/>
      <w:marRight w:val="0"/>
      <w:marTop w:val="0"/>
      <w:marBottom w:val="0"/>
      <w:divBdr>
        <w:top w:val="none" w:sz="0" w:space="0" w:color="auto"/>
        <w:left w:val="none" w:sz="0" w:space="0" w:color="auto"/>
        <w:bottom w:val="none" w:sz="0" w:space="0" w:color="auto"/>
        <w:right w:val="none" w:sz="0" w:space="0" w:color="auto"/>
      </w:divBdr>
    </w:div>
    <w:div w:id="1952935326">
      <w:bodyDiv w:val="1"/>
      <w:marLeft w:val="0"/>
      <w:marRight w:val="0"/>
      <w:marTop w:val="0"/>
      <w:marBottom w:val="0"/>
      <w:divBdr>
        <w:top w:val="none" w:sz="0" w:space="0" w:color="auto"/>
        <w:left w:val="none" w:sz="0" w:space="0" w:color="auto"/>
        <w:bottom w:val="none" w:sz="0" w:space="0" w:color="auto"/>
        <w:right w:val="none" w:sz="0" w:space="0" w:color="auto"/>
      </w:divBdr>
    </w:div>
    <w:div w:id="1996646763">
      <w:bodyDiv w:val="1"/>
      <w:marLeft w:val="0"/>
      <w:marRight w:val="0"/>
      <w:marTop w:val="0"/>
      <w:marBottom w:val="0"/>
      <w:divBdr>
        <w:top w:val="none" w:sz="0" w:space="0" w:color="auto"/>
        <w:left w:val="none" w:sz="0" w:space="0" w:color="auto"/>
        <w:bottom w:val="none" w:sz="0" w:space="0" w:color="auto"/>
        <w:right w:val="none" w:sz="0" w:space="0" w:color="auto"/>
      </w:divBdr>
    </w:div>
    <w:div w:id="2094618095">
      <w:bodyDiv w:val="1"/>
      <w:marLeft w:val="0"/>
      <w:marRight w:val="0"/>
      <w:marTop w:val="0"/>
      <w:marBottom w:val="0"/>
      <w:divBdr>
        <w:top w:val="none" w:sz="0" w:space="0" w:color="auto"/>
        <w:left w:val="none" w:sz="0" w:space="0" w:color="auto"/>
        <w:bottom w:val="none" w:sz="0" w:space="0" w:color="auto"/>
        <w:right w:val="none" w:sz="0" w:space="0" w:color="auto"/>
      </w:divBdr>
      <w:divsChild>
        <w:div w:id="886719052">
          <w:marLeft w:val="0"/>
          <w:marRight w:val="0"/>
          <w:marTop w:val="0"/>
          <w:marBottom w:val="0"/>
          <w:divBdr>
            <w:top w:val="none" w:sz="0" w:space="0" w:color="auto"/>
            <w:left w:val="none" w:sz="0" w:space="0" w:color="auto"/>
            <w:bottom w:val="none" w:sz="0" w:space="0" w:color="auto"/>
            <w:right w:val="none" w:sz="0" w:space="0" w:color="auto"/>
          </w:divBdr>
          <w:divsChild>
            <w:div w:id="1850870476">
              <w:marLeft w:val="0"/>
              <w:marRight w:val="0"/>
              <w:marTop w:val="0"/>
              <w:marBottom w:val="0"/>
              <w:divBdr>
                <w:top w:val="none" w:sz="0" w:space="0" w:color="auto"/>
                <w:left w:val="none" w:sz="0" w:space="0" w:color="auto"/>
                <w:bottom w:val="none" w:sz="0" w:space="0" w:color="auto"/>
                <w:right w:val="none" w:sz="0" w:space="0" w:color="auto"/>
              </w:divBdr>
              <w:divsChild>
                <w:div w:id="2024820145">
                  <w:marLeft w:val="0"/>
                  <w:marRight w:val="0"/>
                  <w:marTop w:val="0"/>
                  <w:marBottom w:val="0"/>
                  <w:divBdr>
                    <w:top w:val="none" w:sz="0" w:space="0" w:color="auto"/>
                    <w:left w:val="none" w:sz="0" w:space="0" w:color="auto"/>
                    <w:bottom w:val="none" w:sz="0" w:space="0" w:color="auto"/>
                    <w:right w:val="none" w:sz="0" w:space="0" w:color="auto"/>
                  </w:divBdr>
                </w:div>
                <w:div w:id="7051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5751">
      <w:bodyDiv w:val="1"/>
      <w:marLeft w:val="0"/>
      <w:marRight w:val="0"/>
      <w:marTop w:val="0"/>
      <w:marBottom w:val="0"/>
      <w:divBdr>
        <w:top w:val="none" w:sz="0" w:space="0" w:color="auto"/>
        <w:left w:val="none" w:sz="0" w:space="0" w:color="auto"/>
        <w:bottom w:val="none" w:sz="0" w:space="0" w:color="auto"/>
        <w:right w:val="none" w:sz="0" w:space="0" w:color="auto"/>
      </w:divBdr>
    </w:div>
    <w:div w:id="211605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endnotes.xml.rels><?xml version="1.0" encoding="UTF-8" standalone="yes"?>
<Relationships xmlns="http://schemas.openxmlformats.org/package/2006/relationships"><Relationship Id="rId8" Type="http://schemas.openxmlformats.org/officeDocument/2006/relationships/hyperlink" Target="http://amazonia.unal.edu.co/index.php/homepage/historia/la-amazonia" TargetMode="External"/><Relationship Id="rId13" Type="http://schemas.openxmlformats.org/officeDocument/2006/relationships/hyperlink" Target="https://www.dane.gov.co/files/investigaciones/condiciones_vida/pobreza/2018/Region_bt_pobreza_multidimensional_18_amazonia-orinoquia.pdf" TargetMode="External"/><Relationship Id="rId3" Type="http://schemas.openxmlformats.org/officeDocument/2006/relationships/hyperlink" Target="https://www.sinchi.org.co/division-politico" TargetMode="External"/><Relationship Id="rId7" Type="http://schemas.openxmlformats.org/officeDocument/2006/relationships/hyperlink" Target="http://siatac.co/web/guest/poblacion" TargetMode="External"/><Relationship Id="rId12" Type="http://schemas.openxmlformats.org/officeDocument/2006/relationships/hyperlink" Target="https://maaproject.org/2019/colombia-2018-esp/" TargetMode="External"/><Relationship Id="rId2" Type="http://schemas.openxmlformats.org/officeDocument/2006/relationships/hyperlink" Target="https://www.cepal.org/sites/default/files/news/files/folleto_amazonia_posible_y_sostenible.pdf" TargetMode="External"/><Relationship Id="rId1" Type="http://schemas.openxmlformats.org/officeDocument/2006/relationships/hyperlink" Target="https://www.urosario.edu.co/jurisprudencia/catedra-viva-intercultural/ur/Legislacion-Internacional/" TargetMode="External"/><Relationship Id="rId6" Type="http://schemas.openxmlformats.org/officeDocument/2006/relationships/hyperlink" Target="http://amazonia.unal.edu.co/index.php/homepage/historia/la-amazonia" TargetMode="External"/><Relationship Id="rId11" Type="http://schemas.openxmlformats.org/officeDocument/2006/relationships/hyperlink" Target="https://sostenibilidad.semana.com/medio-ambiente/articulo/mas-de-4300-especies-amazonicas-peligran-por-la-deforestacion/42447" TargetMode="External"/><Relationship Id="rId5" Type="http://schemas.openxmlformats.org/officeDocument/2006/relationships/hyperlink" Target="http://siatac.co/web/guest/productos/territorios-ancestrales/resguardos-indigenas" TargetMode="External"/><Relationship Id="rId10" Type="http://schemas.openxmlformats.org/officeDocument/2006/relationships/hyperlink" Target="http://documentacion.ideam.gov.co/openbiblio/bvirtual/023884/023884.html" TargetMode="External"/><Relationship Id="rId4" Type="http://schemas.openxmlformats.org/officeDocument/2006/relationships/hyperlink" Target="https://whc.unesco.org/archive/2018/whc18-42com-18-en.pdf" TargetMode="External"/><Relationship Id="rId9" Type="http://schemas.openxmlformats.org/officeDocument/2006/relationships/hyperlink" Target="http://siatac.co/web/guest/poblac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D7414-68B6-4D81-99E8-B57A904A6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7959</Words>
  <Characters>43778</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NGM</dc:creator>
  <cp:keywords/>
  <dc:description/>
  <cp:lastModifiedBy>Javier</cp:lastModifiedBy>
  <cp:revision>19</cp:revision>
  <cp:lastPrinted>2019-10-08T16:45:00Z</cp:lastPrinted>
  <dcterms:created xsi:type="dcterms:W3CDTF">2020-05-15T23:54:00Z</dcterms:created>
  <dcterms:modified xsi:type="dcterms:W3CDTF">2020-05-18T17:15:00Z</dcterms:modified>
</cp:coreProperties>
</file>