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CABF" w14:textId="77777777" w:rsidR="00F6059F" w:rsidRPr="00EA1FB6" w:rsidRDefault="00F6059F" w:rsidP="005632A0">
      <w:pPr>
        <w:adjustRightInd w:val="0"/>
        <w:spacing w:before="28" w:after="28"/>
        <w:jc w:val="both"/>
        <w:textAlignment w:val="center"/>
        <w:rPr>
          <w:lang w:val="es-ES_tradnl" w:bidi="ar-YE"/>
        </w:rPr>
      </w:pPr>
      <w:bookmarkStart w:id="0" w:name="_GoBack"/>
      <w:bookmarkEnd w:id="0"/>
    </w:p>
    <w:p w14:paraId="58B1D65B" w14:textId="77777777" w:rsidR="00FD072E" w:rsidRPr="00EA1FB6" w:rsidRDefault="00FD072E" w:rsidP="005632A0">
      <w:pPr>
        <w:adjustRightInd w:val="0"/>
        <w:spacing w:before="28" w:after="28"/>
        <w:jc w:val="both"/>
        <w:textAlignment w:val="center"/>
        <w:rPr>
          <w:lang w:val="es-ES_tradnl" w:bidi="ar-YE"/>
        </w:rPr>
      </w:pPr>
    </w:p>
    <w:p w14:paraId="39793A26" w14:textId="467E87F5" w:rsidR="00F6059F" w:rsidRPr="00EA1FB6" w:rsidRDefault="00F6059F" w:rsidP="005632A0">
      <w:pPr>
        <w:adjustRightInd w:val="0"/>
        <w:spacing w:before="28" w:after="28"/>
        <w:jc w:val="both"/>
        <w:textAlignment w:val="center"/>
        <w:rPr>
          <w:lang w:val="es-ES_tradnl" w:bidi="ar-YE"/>
        </w:rPr>
      </w:pPr>
      <w:r w:rsidRPr="00EA1FB6">
        <w:rPr>
          <w:lang w:val="es-ES_tradnl" w:bidi="ar-YE"/>
        </w:rPr>
        <w:t xml:space="preserve">Bogotá, D. C., </w:t>
      </w:r>
      <w:r w:rsidR="003153B7" w:rsidRPr="00EA1FB6">
        <w:rPr>
          <w:lang w:val="es-ES_tradnl" w:bidi="ar-YE"/>
        </w:rPr>
        <w:t xml:space="preserve">10 </w:t>
      </w:r>
      <w:r w:rsidR="00470BEF" w:rsidRPr="00EA1FB6">
        <w:rPr>
          <w:lang w:val="es-ES_tradnl" w:bidi="ar-YE"/>
        </w:rPr>
        <w:t>de diciembre</w:t>
      </w:r>
      <w:r w:rsidR="008158BD" w:rsidRPr="00EA1FB6">
        <w:rPr>
          <w:lang w:val="es-ES_tradnl" w:bidi="ar-YE"/>
        </w:rPr>
        <w:t xml:space="preserve"> de 2018</w:t>
      </w:r>
      <w:r w:rsidRPr="00EA1FB6">
        <w:rPr>
          <w:lang w:val="es-ES_tradnl" w:bidi="ar-YE"/>
        </w:rPr>
        <w:t>.</w:t>
      </w:r>
    </w:p>
    <w:p w14:paraId="7AB89C84" w14:textId="77777777" w:rsidR="00F6059F" w:rsidRPr="00EA1FB6" w:rsidRDefault="00F6059F" w:rsidP="005632A0">
      <w:pPr>
        <w:adjustRightInd w:val="0"/>
        <w:spacing w:before="28" w:after="28"/>
        <w:jc w:val="both"/>
        <w:textAlignment w:val="center"/>
        <w:rPr>
          <w:lang w:val="es-ES_tradnl" w:bidi="ar-YE"/>
        </w:rPr>
      </w:pPr>
    </w:p>
    <w:p w14:paraId="1759768E" w14:textId="77777777" w:rsidR="00E33088" w:rsidRPr="00EA1FB6" w:rsidRDefault="00F6059F" w:rsidP="005632A0">
      <w:pPr>
        <w:adjustRightInd w:val="0"/>
        <w:jc w:val="both"/>
        <w:textAlignment w:val="center"/>
        <w:rPr>
          <w:lang w:val="es-ES_tradnl" w:bidi="ar-YE"/>
        </w:rPr>
      </w:pPr>
      <w:r w:rsidRPr="00EA1FB6">
        <w:rPr>
          <w:lang w:val="es-ES_tradnl" w:bidi="ar-YE"/>
        </w:rPr>
        <w:t>Doctor</w:t>
      </w:r>
    </w:p>
    <w:p w14:paraId="707A64A6" w14:textId="635E6C43" w:rsidR="00F6059F" w:rsidRPr="00EA1FB6" w:rsidRDefault="007F0AB6" w:rsidP="005632A0">
      <w:pPr>
        <w:adjustRightInd w:val="0"/>
        <w:jc w:val="both"/>
        <w:textAlignment w:val="center"/>
        <w:rPr>
          <w:rStyle w:val="Hipervnculo"/>
          <w:b/>
          <w:color w:val="auto"/>
          <w:u w:val="none"/>
          <w:shd w:val="clear" w:color="auto" w:fill="FFFFFF"/>
        </w:rPr>
      </w:pPr>
      <w:r w:rsidRPr="00EA1FB6">
        <w:rPr>
          <w:rStyle w:val="Hipervnculo"/>
          <w:b/>
          <w:color w:val="auto"/>
          <w:u w:val="none"/>
          <w:shd w:val="clear" w:color="auto" w:fill="FFFFFF"/>
        </w:rPr>
        <w:t>ALEJANDRO CARLOS CHACÓ</w:t>
      </w:r>
      <w:r w:rsidR="003153B7" w:rsidRPr="00EA1FB6">
        <w:rPr>
          <w:rStyle w:val="Hipervnculo"/>
          <w:b/>
          <w:color w:val="auto"/>
          <w:u w:val="none"/>
          <w:shd w:val="clear" w:color="auto" w:fill="FFFFFF"/>
        </w:rPr>
        <w:t>N</w:t>
      </w:r>
    </w:p>
    <w:p w14:paraId="63D08643" w14:textId="739F2A42" w:rsidR="003153B7" w:rsidRPr="00EA1FB6" w:rsidRDefault="003153B7" w:rsidP="005632A0">
      <w:pPr>
        <w:adjustRightInd w:val="0"/>
        <w:jc w:val="both"/>
        <w:textAlignment w:val="center"/>
        <w:rPr>
          <w:lang w:val="es-ES_tradnl" w:bidi="ar-YE"/>
        </w:rPr>
      </w:pPr>
      <w:r w:rsidRPr="00EA1FB6">
        <w:rPr>
          <w:rStyle w:val="Hipervnculo"/>
          <w:color w:val="auto"/>
          <w:u w:val="none"/>
          <w:shd w:val="clear" w:color="auto" w:fill="FFFFFF"/>
        </w:rPr>
        <w:t xml:space="preserve">Presidente </w:t>
      </w:r>
    </w:p>
    <w:p w14:paraId="227430C3" w14:textId="77777777" w:rsidR="00F6059F" w:rsidRPr="00EA1FB6" w:rsidRDefault="00F6059F" w:rsidP="005632A0">
      <w:pPr>
        <w:adjustRightInd w:val="0"/>
        <w:jc w:val="both"/>
        <w:textAlignment w:val="center"/>
        <w:rPr>
          <w:lang w:val="es-ES_tradnl" w:bidi="ar-YE"/>
        </w:rPr>
      </w:pPr>
      <w:r w:rsidRPr="00EA1FB6">
        <w:rPr>
          <w:lang w:val="es-ES_tradnl" w:bidi="ar-YE"/>
        </w:rPr>
        <w:t>Cámara de Representantes</w:t>
      </w:r>
    </w:p>
    <w:p w14:paraId="5E7F7770" w14:textId="77777777" w:rsidR="00F6059F" w:rsidRPr="00EA1FB6" w:rsidRDefault="00F6059F" w:rsidP="005632A0">
      <w:pPr>
        <w:adjustRightInd w:val="0"/>
        <w:jc w:val="both"/>
        <w:textAlignment w:val="center"/>
        <w:rPr>
          <w:lang w:val="es-ES_tradnl" w:bidi="ar-YE"/>
        </w:rPr>
      </w:pPr>
      <w:r w:rsidRPr="00EA1FB6">
        <w:rPr>
          <w:lang w:val="es-ES_tradnl" w:bidi="ar-YE"/>
        </w:rPr>
        <w:t>Ciudad</w:t>
      </w:r>
    </w:p>
    <w:p w14:paraId="5B15F248" w14:textId="15FC2833" w:rsidR="00D14780" w:rsidRPr="00EA1FB6" w:rsidRDefault="00D14780" w:rsidP="005632A0">
      <w:pPr>
        <w:jc w:val="both"/>
        <w:rPr>
          <w:b/>
        </w:rPr>
      </w:pPr>
    </w:p>
    <w:p w14:paraId="059ED811" w14:textId="77777777" w:rsidR="00160EB6" w:rsidRPr="00EA1FB6" w:rsidRDefault="00160EB6" w:rsidP="005632A0">
      <w:pPr>
        <w:jc w:val="both"/>
        <w:rPr>
          <w:b/>
        </w:rPr>
      </w:pPr>
    </w:p>
    <w:p w14:paraId="73FC91E4" w14:textId="5E515290" w:rsidR="0042727E" w:rsidRPr="00EA1FB6" w:rsidRDefault="00C035E2" w:rsidP="005632A0">
      <w:pPr>
        <w:pStyle w:val="estlos-gacetast-tulos"/>
        <w:shd w:val="clear" w:color="auto" w:fill="FFFFFF"/>
        <w:spacing w:before="0" w:beforeAutospacing="0" w:after="0" w:afterAutospacing="0"/>
        <w:ind w:left="15" w:right="15"/>
        <w:jc w:val="both"/>
      </w:pPr>
      <w:r w:rsidRPr="00EA1FB6">
        <w:rPr>
          <w:b/>
          <w:bCs/>
          <w:lang w:val="es-ES_tradnl" w:bidi="ar-YE"/>
        </w:rPr>
        <w:t>REFERENCIA</w:t>
      </w:r>
      <w:bookmarkStart w:id="1" w:name="page1"/>
      <w:bookmarkEnd w:id="1"/>
      <w:r w:rsidR="007F0AB6" w:rsidRPr="00EA1FB6">
        <w:rPr>
          <w:b/>
          <w:bCs/>
          <w:lang w:val="es-ES_tradnl" w:bidi="ar-YE"/>
        </w:rPr>
        <w:t xml:space="preserve">: </w:t>
      </w:r>
      <w:r w:rsidR="0042727E" w:rsidRPr="00EA1FB6">
        <w:rPr>
          <w:rFonts w:eastAsia="Calibri"/>
          <w:b/>
          <w:lang w:val="es-ES_tradnl"/>
        </w:rPr>
        <w:t xml:space="preserve">INFORME DE PONENCIA </w:t>
      </w:r>
      <w:r w:rsidR="003153B7" w:rsidRPr="00EA1FB6">
        <w:rPr>
          <w:rFonts w:eastAsia="Calibri"/>
          <w:b/>
          <w:lang w:val="es-ES_tradnl"/>
        </w:rPr>
        <w:t xml:space="preserve">NEGATIVA </w:t>
      </w:r>
      <w:r w:rsidR="0042727E" w:rsidRPr="00EA1FB6">
        <w:rPr>
          <w:rFonts w:eastAsia="Calibri"/>
          <w:b/>
          <w:lang w:val="es-ES_tradnl"/>
        </w:rPr>
        <w:t xml:space="preserve">PARA </w:t>
      </w:r>
      <w:r w:rsidR="003153B7" w:rsidRPr="00EA1FB6">
        <w:rPr>
          <w:rFonts w:eastAsia="Calibri"/>
          <w:b/>
          <w:lang w:val="es-ES_tradnl"/>
        </w:rPr>
        <w:t>SEGUNDO</w:t>
      </w:r>
      <w:r w:rsidR="0042727E" w:rsidRPr="00EA1FB6">
        <w:rPr>
          <w:rFonts w:eastAsia="Calibri"/>
          <w:b/>
          <w:lang w:val="es-ES_tradnl"/>
        </w:rPr>
        <w:t xml:space="preserve"> DEBATE EN LA CÁMARA DE REPRESENTANTES AL PROYECTO DE ACTO LEGISLATIVO </w:t>
      </w:r>
      <w:r w:rsidR="0042727E" w:rsidRPr="00EA1FB6">
        <w:rPr>
          <w:rStyle w:val="charoverride-7"/>
          <w:rFonts w:eastAsia="Calibri"/>
          <w:b/>
          <w:bCs/>
          <w:caps/>
        </w:rPr>
        <w:t>N</w:t>
      </w:r>
      <w:r w:rsidR="0042727E" w:rsidRPr="00EA1FB6">
        <w:rPr>
          <w:b/>
          <w:bCs/>
          <w:caps/>
        </w:rPr>
        <w:t>ÚMERO </w:t>
      </w:r>
      <w:r w:rsidR="00B92372" w:rsidRPr="00EA1FB6">
        <w:rPr>
          <w:b/>
          <w:bCs/>
          <w:caps/>
        </w:rPr>
        <w:t>248</w:t>
      </w:r>
      <w:r w:rsidR="0042727E" w:rsidRPr="00EA1FB6">
        <w:rPr>
          <w:b/>
          <w:bCs/>
          <w:caps/>
        </w:rPr>
        <w:t xml:space="preserve"> DE 2018 CÁMARA - </w:t>
      </w:r>
      <w:r w:rsidR="0042727E" w:rsidRPr="00EA1FB6">
        <w:rPr>
          <w:rFonts w:eastAsia="Calibri"/>
          <w:b/>
          <w:lang w:val="es-ES_tradnl"/>
        </w:rPr>
        <w:t xml:space="preserve">PROYECTO DE ACTO LEGISLATIVO </w:t>
      </w:r>
      <w:r w:rsidR="0042727E" w:rsidRPr="00EA1FB6">
        <w:rPr>
          <w:rStyle w:val="charoverride-7"/>
          <w:rFonts w:eastAsia="Calibri"/>
          <w:b/>
          <w:bCs/>
          <w:caps/>
        </w:rPr>
        <w:t>N</w:t>
      </w:r>
      <w:r w:rsidR="0042727E" w:rsidRPr="00EA1FB6">
        <w:rPr>
          <w:b/>
          <w:bCs/>
          <w:caps/>
        </w:rPr>
        <w:t>ÚMERO</w:t>
      </w:r>
      <w:r w:rsidR="0042727E" w:rsidRPr="00EA1FB6">
        <w:rPr>
          <w:rStyle w:val="charoverride-7"/>
          <w:rFonts w:eastAsia="Calibri"/>
          <w:b/>
          <w:bCs/>
          <w:caps/>
        </w:rPr>
        <w:t xml:space="preserve"> 08 DE 2018 SENADO, ACUMULADO </w:t>
      </w:r>
      <w:r w:rsidR="00E45D4C" w:rsidRPr="00EA1FB6">
        <w:rPr>
          <w:rStyle w:val="charoverride-7"/>
          <w:rFonts w:eastAsia="Calibri"/>
          <w:b/>
          <w:bCs/>
          <w:caps/>
        </w:rPr>
        <w:t xml:space="preserve">PROYECTO DE </w:t>
      </w:r>
      <w:r w:rsidR="0042727E" w:rsidRPr="00EA1FB6">
        <w:rPr>
          <w:rStyle w:val="charoverride-7"/>
          <w:rFonts w:eastAsia="Calibri"/>
          <w:b/>
          <w:bCs/>
          <w:caps/>
        </w:rPr>
        <w:t>ACTO LEGISLATIVO N</w:t>
      </w:r>
      <w:r w:rsidR="0042727E" w:rsidRPr="00EA1FB6">
        <w:rPr>
          <w:b/>
          <w:bCs/>
          <w:caps/>
        </w:rPr>
        <w:t>ÚMERO </w:t>
      </w:r>
      <w:r w:rsidR="0042727E" w:rsidRPr="00EA1FB6">
        <w:rPr>
          <w:rStyle w:val="charoverride-7"/>
          <w:rFonts w:eastAsia="Calibri"/>
          <w:b/>
          <w:bCs/>
          <w:caps/>
        </w:rPr>
        <w:t>09 DE 2018 SENADO “</w:t>
      </w:r>
      <w:r w:rsidR="0042727E" w:rsidRPr="00EA1FB6">
        <w:rPr>
          <w:rStyle w:val="charoverride-7"/>
          <w:rFonts w:eastAsia="Calibri"/>
          <w:b/>
          <w:iCs/>
        </w:rPr>
        <w:t>POR MEDIO DEL CUAL SE ADOPTA UNA REFORMA POLÍTICA Y ELECTORAL.”</w:t>
      </w:r>
    </w:p>
    <w:p w14:paraId="3B75BA96" w14:textId="77777777" w:rsidR="009D76D2" w:rsidRPr="00EA1FB6" w:rsidRDefault="009D76D2" w:rsidP="005632A0">
      <w:pPr>
        <w:ind w:left="708"/>
        <w:jc w:val="center"/>
        <w:rPr>
          <w:bCs/>
          <w:lang w:bidi="ar-YE"/>
        </w:rPr>
      </w:pPr>
    </w:p>
    <w:p w14:paraId="2E83CF8E" w14:textId="77777777" w:rsidR="00D14780" w:rsidRPr="00EA1FB6" w:rsidRDefault="00397428" w:rsidP="005632A0">
      <w:pPr>
        <w:adjustRightInd w:val="0"/>
        <w:spacing w:before="28" w:after="28"/>
        <w:jc w:val="both"/>
        <w:textAlignment w:val="center"/>
        <w:rPr>
          <w:lang w:val="es-ES_tradnl" w:bidi="ar-YE"/>
        </w:rPr>
      </w:pPr>
      <w:r w:rsidRPr="00EA1FB6">
        <w:rPr>
          <w:lang w:val="es-ES_tradnl" w:bidi="ar-YE"/>
        </w:rPr>
        <w:t xml:space="preserve">Señor </w:t>
      </w:r>
      <w:r w:rsidR="00F620E4" w:rsidRPr="00EA1FB6">
        <w:rPr>
          <w:lang w:val="es-ES_tradnl" w:bidi="ar-YE"/>
        </w:rPr>
        <w:t>presidente</w:t>
      </w:r>
      <w:r w:rsidRPr="00EA1FB6">
        <w:rPr>
          <w:lang w:val="es-ES_tradnl" w:bidi="ar-YE"/>
        </w:rPr>
        <w:t>,</w:t>
      </w:r>
    </w:p>
    <w:p w14:paraId="11BE43DE" w14:textId="77777777" w:rsidR="00D14780" w:rsidRPr="00EA1FB6" w:rsidRDefault="00D14780" w:rsidP="005632A0">
      <w:pPr>
        <w:adjustRightInd w:val="0"/>
        <w:spacing w:before="28" w:after="28"/>
        <w:jc w:val="both"/>
        <w:textAlignment w:val="center"/>
        <w:rPr>
          <w:lang w:val="es-ES_tradnl" w:bidi="ar-YE"/>
        </w:rPr>
      </w:pPr>
    </w:p>
    <w:p w14:paraId="4B3E67DA" w14:textId="6AC4A114" w:rsidR="00247052" w:rsidRPr="00EA1FB6" w:rsidRDefault="00D14780" w:rsidP="005632A0">
      <w:pPr>
        <w:jc w:val="both"/>
        <w:rPr>
          <w:lang w:val="es-ES_tradnl" w:bidi="ar-YE"/>
        </w:rPr>
      </w:pPr>
      <w:r w:rsidRPr="00EA1FB6">
        <w:rPr>
          <w:lang w:val="es-ES_tradnl" w:bidi="ar-YE"/>
        </w:rPr>
        <w:t>En cumplimiento del honroso encargo conferido por la Comis</w:t>
      </w:r>
      <w:r w:rsidR="00CF059F" w:rsidRPr="00EA1FB6">
        <w:rPr>
          <w:lang w:val="es-ES_tradnl" w:bidi="ar-YE"/>
        </w:rPr>
        <w:t>ión Primera</w:t>
      </w:r>
      <w:r w:rsidRPr="00EA1FB6">
        <w:rPr>
          <w:lang w:val="es-ES_tradnl" w:bidi="ar-YE"/>
        </w:rPr>
        <w:t xml:space="preserve"> de la Cámar</w:t>
      </w:r>
      <w:r w:rsidR="009D0A94" w:rsidRPr="00EA1FB6">
        <w:rPr>
          <w:lang w:val="es-ES_tradnl" w:bidi="ar-YE"/>
        </w:rPr>
        <w:t>a</w:t>
      </w:r>
      <w:r w:rsidR="008011FE" w:rsidRPr="00EA1FB6">
        <w:rPr>
          <w:lang w:val="es-ES_tradnl" w:bidi="ar-YE"/>
        </w:rPr>
        <w:t xml:space="preserve"> de Representantes</w:t>
      </w:r>
      <w:r w:rsidRPr="00EA1FB6">
        <w:rPr>
          <w:lang w:val="es-ES_tradnl" w:bidi="ar-YE"/>
        </w:rPr>
        <w:t xml:space="preserve">, </w:t>
      </w:r>
      <w:r w:rsidR="008011FE" w:rsidRPr="00EA1FB6">
        <w:rPr>
          <w:lang w:val="es-ES_tradnl" w:bidi="ar-YE"/>
        </w:rPr>
        <w:t>someto</w:t>
      </w:r>
      <w:r w:rsidRPr="00EA1FB6">
        <w:rPr>
          <w:lang w:val="es-ES_tradnl" w:bidi="ar-YE"/>
        </w:rPr>
        <w:t xml:space="preserve"> a </w:t>
      </w:r>
      <w:r w:rsidR="00E45D4C" w:rsidRPr="00EA1FB6">
        <w:rPr>
          <w:lang w:val="es-ES_tradnl" w:bidi="ar-YE"/>
        </w:rPr>
        <w:t xml:space="preserve">su </w:t>
      </w:r>
      <w:r w:rsidRPr="00EA1FB6">
        <w:rPr>
          <w:lang w:val="es-ES_tradnl" w:bidi="ar-YE"/>
        </w:rPr>
        <w:t xml:space="preserve">consideración </w:t>
      </w:r>
      <w:r w:rsidR="0042727E" w:rsidRPr="00EA1FB6">
        <w:rPr>
          <w:lang w:val="es-ES_tradnl" w:bidi="ar-YE"/>
        </w:rPr>
        <w:t xml:space="preserve">INFORME DE PONENCIA PARA </w:t>
      </w:r>
      <w:r w:rsidR="003153B7" w:rsidRPr="00EA1FB6">
        <w:rPr>
          <w:lang w:val="es-ES_tradnl" w:bidi="ar-YE"/>
        </w:rPr>
        <w:t>SEGUNDO</w:t>
      </w:r>
      <w:r w:rsidR="0042727E" w:rsidRPr="00EA1FB6">
        <w:rPr>
          <w:lang w:val="es-ES_tradnl" w:bidi="ar-YE"/>
        </w:rPr>
        <w:t xml:space="preserve"> DEBATE </w:t>
      </w:r>
      <w:r w:rsidR="003153B7" w:rsidRPr="00EA1FB6">
        <w:rPr>
          <w:lang w:val="es-ES_tradnl" w:bidi="ar-YE"/>
        </w:rPr>
        <w:t>EN</w:t>
      </w:r>
      <w:r w:rsidR="0042727E" w:rsidRPr="00EA1FB6">
        <w:rPr>
          <w:lang w:val="es-ES_tradnl" w:bidi="ar-YE"/>
        </w:rPr>
        <w:t xml:space="preserve"> LA CÁMARA DE REPRESENTANTES AL PROYECTO DE ACTO LEGISLATIVO NÚMERO </w:t>
      </w:r>
      <w:r w:rsidR="00B92372" w:rsidRPr="00EA1FB6">
        <w:rPr>
          <w:lang w:val="es-ES_tradnl" w:bidi="ar-YE"/>
        </w:rPr>
        <w:t>248</w:t>
      </w:r>
      <w:r w:rsidR="0042727E" w:rsidRPr="00EA1FB6">
        <w:rPr>
          <w:lang w:val="es-ES_tradnl" w:bidi="ar-YE"/>
        </w:rPr>
        <w:t xml:space="preserve"> DE 2018 CÁMARA - PROYECTO DE ACTO LEGISLATIVO NÚMERO 08 DE 2018 SENADO, ACUMULADO </w:t>
      </w:r>
      <w:r w:rsidR="00E45D4C" w:rsidRPr="00EA1FB6">
        <w:rPr>
          <w:lang w:val="es-ES_tradnl" w:bidi="ar-YE"/>
        </w:rPr>
        <w:t xml:space="preserve">PROYECTO DE </w:t>
      </w:r>
      <w:r w:rsidR="0042727E" w:rsidRPr="00EA1FB6">
        <w:rPr>
          <w:lang w:val="es-ES_tradnl" w:bidi="ar-YE"/>
        </w:rPr>
        <w:t>ACTO LEGISLATIVO NÚMERO 09 DE 2018 SENADO “POR MEDIO DEL CUAL SE ADOPTA UNA REFORMA POLÍTICA Y ELECTORAL.”</w:t>
      </w:r>
    </w:p>
    <w:p w14:paraId="3422E59F" w14:textId="77777777" w:rsidR="00E45D4C" w:rsidRPr="00EA1FB6" w:rsidRDefault="00E45D4C" w:rsidP="005632A0">
      <w:pPr>
        <w:jc w:val="both"/>
        <w:rPr>
          <w:lang w:val="es-ES_tradnl" w:bidi="ar-YE"/>
        </w:rPr>
      </w:pPr>
    </w:p>
    <w:p w14:paraId="39CFCCEB" w14:textId="0FFDDB26" w:rsidR="008656BF" w:rsidRPr="00EA1FB6" w:rsidRDefault="008656BF" w:rsidP="00822AB2">
      <w:pPr>
        <w:pStyle w:val="Prrafodelista"/>
        <w:numPr>
          <w:ilvl w:val="0"/>
          <w:numId w:val="44"/>
        </w:numPr>
        <w:rPr>
          <w:b/>
          <w:lang w:val="es-ES_tradnl" w:bidi="ar-YE"/>
        </w:rPr>
      </w:pPr>
      <w:r w:rsidRPr="00EA1FB6">
        <w:rPr>
          <w:b/>
          <w:lang w:val="es-ES_tradnl" w:bidi="ar-YE"/>
        </w:rPr>
        <w:t>ANTECEDENTES DEL PROYECTO</w:t>
      </w:r>
    </w:p>
    <w:p w14:paraId="73F52A23" w14:textId="77777777" w:rsidR="008656BF" w:rsidRPr="00EA1FB6" w:rsidRDefault="008656BF" w:rsidP="005632A0">
      <w:pPr>
        <w:jc w:val="center"/>
        <w:rPr>
          <w:b/>
          <w:lang w:val="es-ES_tradnl" w:bidi="ar-YE"/>
        </w:rPr>
      </w:pPr>
    </w:p>
    <w:p w14:paraId="1F5E6798" w14:textId="3964D035" w:rsidR="00172698" w:rsidRPr="00EA1FB6" w:rsidRDefault="007F0AB6" w:rsidP="005632A0">
      <w:pPr>
        <w:jc w:val="both"/>
        <w:rPr>
          <w:lang w:val="es-ES_tradnl" w:bidi="ar-YE"/>
        </w:rPr>
      </w:pPr>
      <w:r w:rsidRPr="00EA1FB6">
        <w:rPr>
          <w:lang w:val="es-ES_tradnl" w:bidi="ar-YE"/>
        </w:rPr>
        <w:t>El proyecto de Acto L</w:t>
      </w:r>
      <w:r w:rsidR="00172698" w:rsidRPr="00EA1FB6">
        <w:rPr>
          <w:lang w:val="es-ES_tradnl" w:bidi="ar-YE"/>
        </w:rPr>
        <w:t xml:space="preserve">egislativo </w:t>
      </w:r>
      <w:r w:rsidR="007C53D8" w:rsidRPr="00EA1FB6">
        <w:rPr>
          <w:lang w:val="es-ES_tradnl" w:bidi="ar-YE"/>
        </w:rPr>
        <w:t>008</w:t>
      </w:r>
      <w:r w:rsidR="00172698" w:rsidRPr="00EA1FB6">
        <w:rPr>
          <w:lang w:val="es-ES_tradnl" w:bidi="ar-YE"/>
        </w:rPr>
        <w:t xml:space="preserve"> de </w:t>
      </w:r>
      <w:r w:rsidR="00E45D4C" w:rsidRPr="00EA1FB6">
        <w:rPr>
          <w:lang w:val="es-ES_tradnl" w:bidi="ar-YE"/>
        </w:rPr>
        <w:t xml:space="preserve">2018 </w:t>
      </w:r>
      <w:r w:rsidR="003911BF" w:rsidRPr="00EA1FB6">
        <w:rPr>
          <w:lang w:val="es-ES_tradnl" w:bidi="ar-YE"/>
        </w:rPr>
        <w:t>de</w:t>
      </w:r>
      <w:r w:rsidR="00E45D4C" w:rsidRPr="00EA1FB6">
        <w:rPr>
          <w:lang w:val="es-ES_tradnl" w:bidi="ar-YE"/>
        </w:rPr>
        <w:t xml:space="preserve"> </w:t>
      </w:r>
      <w:r w:rsidR="00172698" w:rsidRPr="00EA1FB6">
        <w:rPr>
          <w:lang w:val="es-ES_tradnl" w:bidi="ar-YE"/>
        </w:rPr>
        <w:t xml:space="preserve">los congresistas </w:t>
      </w:r>
      <w:proofErr w:type="spellStart"/>
      <w:r w:rsidR="00172698" w:rsidRPr="00EA1FB6">
        <w:rPr>
          <w:lang w:val="es-ES_tradnl" w:bidi="ar-YE"/>
        </w:rPr>
        <w:t>H.S</w:t>
      </w:r>
      <w:proofErr w:type="spellEnd"/>
      <w:r w:rsidR="00172698" w:rsidRPr="00EA1FB6">
        <w:rPr>
          <w:lang w:val="es-ES_tradnl" w:bidi="ar-YE"/>
        </w:rPr>
        <w:t xml:space="preserve">. Juan </w:t>
      </w:r>
      <w:proofErr w:type="spellStart"/>
      <w:r w:rsidR="00172698" w:rsidRPr="00EA1FB6">
        <w:rPr>
          <w:lang w:val="es-ES_tradnl" w:bidi="ar-YE"/>
        </w:rPr>
        <w:t>Samy</w:t>
      </w:r>
      <w:proofErr w:type="spellEnd"/>
      <w:r w:rsidR="00172698" w:rsidRPr="00EA1FB6">
        <w:rPr>
          <w:lang w:val="es-ES_tradnl" w:bidi="ar-YE"/>
        </w:rPr>
        <w:t xml:space="preserve"> </w:t>
      </w:r>
      <w:proofErr w:type="spellStart"/>
      <w:r w:rsidR="00172698" w:rsidRPr="00EA1FB6">
        <w:rPr>
          <w:lang w:val="es-ES_tradnl" w:bidi="ar-YE"/>
        </w:rPr>
        <w:t>Merheg</w:t>
      </w:r>
      <w:proofErr w:type="spellEnd"/>
      <w:r w:rsidR="00172698" w:rsidRPr="00EA1FB6">
        <w:rPr>
          <w:lang w:val="es-ES_tradnl" w:bidi="ar-YE"/>
        </w:rPr>
        <w:t xml:space="preserve"> </w:t>
      </w:r>
      <w:proofErr w:type="spellStart"/>
      <w:r w:rsidR="00172698" w:rsidRPr="00EA1FB6">
        <w:rPr>
          <w:lang w:val="es-ES_tradnl" w:bidi="ar-YE"/>
        </w:rPr>
        <w:t>Marun</w:t>
      </w:r>
      <w:proofErr w:type="spellEnd"/>
      <w:r w:rsidR="00172698" w:rsidRPr="00EA1FB6">
        <w:rPr>
          <w:lang w:val="es-ES_tradnl" w:bidi="ar-YE"/>
        </w:rPr>
        <w:t xml:space="preserve">, </w:t>
      </w:r>
      <w:proofErr w:type="spellStart"/>
      <w:r w:rsidR="00172698" w:rsidRPr="00EA1FB6">
        <w:rPr>
          <w:lang w:val="es-ES_tradnl" w:bidi="ar-YE"/>
        </w:rPr>
        <w:t>H.S</w:t>
      </w:r>
      <w:proofErr w:type="spellEnd"/>
      <w:r w:rsidR="00172698" w:rsidRPr="00EA1FB6">
        <w:rPr>
          <w:lang w:val="es-ES_tradnl" w:bidi="ar-YE"/>
        </w:rPr>
        <w:t xml:space="preserve">. Laureano Augusto Acuña Díaz, </w:t>
      </w:r>
      <w:proofErr w:type="spellStart"/>
      <w:r w:rsidR="00172698" w:rsidRPr="00EA1FB6">
        <w:rPr>
          <w:lang w:val="es-ES_tradnl" w:bidi="ar-YE"/>
        </w:rPr>
        <w:t>H.S</w:t>
      </w:r>
      <w:proofErr w:type="spellEnd"/>
      <w:r w:rsidR="00172698" w:rsidRPr="00EA1FB6">
        <w:rPr>
          <w:lang w:val="es-ES_tradnl" w:bidi="ar-YE"/>
        </w:rPr>
        <w:t xml:space="preserve">. Nora María García Burgos, </w:t>
      </w:r>
      <w:proofErr w:type="spellStart"/>
      <w:r w:rsidR="00172698" w:rsidRPr="00EA1FB6">
        <w:rPr>
          <w:lang w:val="es-ES_tradnl" w:bidi="ar-YE"/>
        </w:rPr>
        <w:t>H.S</w:t>
      </w:r>
      <w:proofErr w:type="spellEnd"/>
      <w:r w:rsidR="00172698" w:rsidRPr="00EA1FB6">
        <w:rPr>
          <w:lang w:val="es-ES_tradnl" w:bidi="ar-YE"/>
        </w:rPr>
        <w:t xml:space="preserve">. Myriam Alicia Paredes Aguirre, </w:t>
      </w:r>
      <w:proofErr w:type="spellStart"/>
      <w:r w:rsidR="00172698" w:rsidRPr="00EA1FB6">
        <w:rPr>
          <w:lang w:val="es-ES_tradnl" w:bidi="ar-YE"/>
        </w:rPr>
        <w:t>H.R</w:t>
      </w:r>
      <w:proofErr w:type="spellEnd"/>
      <w:r w:rsidR="00172698" w:rsidRPr="00EA1FB6">
        <w:rPr>
          <w:lang w:val="es-ES_tradnl" w:bidi="ar-YE"/>
        </w:rPr>
        <w:t xml:space="preserve">. Adriana Magali Matiz Vargas, </w:t>
      </w:r>
      <w:proofErr w:type="spellStart"/>
      <w:r w:rsidR="00172698" w:rsidRPr="00EA1FB6">
        <w:rPr>
          <w:lang w:val="es-ES_tradnl" w:bidi="ar-YE"/>
        </w:rPr>
        <w:t>H.R</w:t>
      </w:r>
      <w:proofErr w:type="spellEnd"/>
      <w:r w:rsidR="00172698" w:rsidRPr="00EA1FB6">
        <w:rPr>
          <w:lang w:val="es-ES_tradnl" w:bidi="ar-YE"/>
        </w:rPr>
        <w:t xml:space="preserve">. </w:t>
      </w:r>
      <w:proofErr w:type="spellStart"/>
      <w:r w:rsidR="00172698" w:rsidRPr="00EA1FB6">
        <w:rPr>
          <w:lang w:val="es-ES_tradnl" w:bidi="ar-YE"/>
        </w:rPr>
        <w:t>Yamil</w:t>
      </w:r>
      <w:proofErr w:type="spellEnd"/>
      <w:r w:rsidR="00172698" w:rsidRPr="00EA1FB6">
        <w:rPr>
          <w:lang w:val="es-ES_tradnl" w:bidi="ar-YE"/>
        </w:rPr>
        <w:t xml:space="preserve"> Hernando Arana </w:t>
      </w:r>
      <w:proofErr w:type="spellStart"/>
      <w:r w:rsidR="00172698" w:rsidRPr="00EA1FB6">
        <w:rPr>
          <w:lang w:val="es-ES_tradnl" w:bidi="ar-YE"/>
        </w:rPr>
        <w:t>Padauí</w:t>
      </w:r>
      <w:proofErr w:type="spellEnd"/>
      <w:r w:rsidR="00172698" w:rsidRPr="00EA1FB6">
        <w:rPr>
          <w:lang w:val="es-ES_tradnl" w:bidi="ar-YE"/>
        </w:rPr>
        <w:t xml:space="preserve">, H.R. Nicolás Albeiro Echeverry </w:t>
      </w:r>
      <w:proofErr w:type="spellStart"/>
      <w:r w:rsidR="00172698" w:rsidRPr="00EA1FB6">
        <w:rPr>
          <w:lang w:val="es-ES_tradnl" w:bidi="ar-YE"/>
        </w:rPr>
        <w:t>Alvarán</w:t>
      </w:r>
      <w:proofErr w:type="spellEnd"/>
      <w:r w:rsidR="00172698" w:rsidRPr="00EA1FB6">
        <w:rPr>
          <w:lang w:val="es-ES_tradnl" w:bidi="ar-YE"/>
        </w:rPr>
        <w:t xml:space="preserve">, </w:t>
      </w:r>
      <w:proofErr w:type="spellStart"/>
      <w:r w:rsidR="00172698" w:rsidRPr="00EA1FB6">
        <w:rPr>
          <w:lang w:val="es-ES_tradnl" w:bidi="ar-YE"/>
        </w:rPr>
        <w:t>H.R</w:t>
      </w:r>
      <w:proofErr w:type="spellEnd"/>
      <w:r w:rsidR="00172698" w:rsidRPr="00EA1FB6">
        <w:rPr>
          <w:lang w:val="es-ES_tradnl" w:bidi="ar-YE"/>
        </w:rPr>
        <w:t xml:space="preserve">. Germán Alcides Blanco Álvarez, H.R. Miguel </w:t>
      </w:r>
      <w:proofErr w:type="spellStart"/>
      <w:r w:rsidR="00172698" w:rsidRPr="00EA1FB6">
        <w:rPr>
          <w:lang w:val="es-ES_tradnl" w:bidi="ar-YE"/>
        </w:rPr>
        <w:t>Angél</w:t>
      </w:r>
      <w:proofErr w:type="spellEnd"/>
      <w:r w:rsidR="00172698" w:rsidRPr="00EA1FB6">
        <w:rPr>
          <w:lang w:val="es-ES_tradnl" w:bidi="ar-YE"/>
        </w:rPr>
        <w:t xml:space="preserve"> Barreto Castillo, </w:t>
      </w:r>
      <w:proofErr w:type="spellStart"/>
      <w:r w:rsidR="00172698" w:rsidRPr="00EA1FB6">
        <w:rPr>
          <w:lang w:val="es-ES_tradnl" w:bidi="ar-YE"/>
        </w:rPr>
        <w:t>H.R</w:t>
      </w:r>
      <w:proofErr w:type="spellEnd"/>
      <w:r w:rsidR="00172698" w:rsidRPr="00EA1FB6">
        <w:rPr>
          <w:lang w:val="es-ES_tradnl" w:bidi="ar-YE"/>
        </w:rPr>
        <w:t xml:space="preserve">. Buenaventura León </w:t>
      </w:r>
      <w:proofErr w:type="spellStart"/>
      <w:r w:rsidR="00172698" w:rsidRPr="00EA1FB6">
        <w:rPr>
          <w:lang w:val="es-ES_tradnl" w:bidi="ar-YE"/>
        </w:rPr>
        <w:t>León</w:t>
      </w:r>
      <w:proofErr w:type="spellEnd"/>
      <w:r w:rsidR="00172698" w:rsidRPr="00EA1FB6">
        <w:rPr>
          <w:lang w:val="es-ES_tradnl" w:bidi="ar-YE"/>
        </w:rPr>
        <w:t xml:space="preserve">, </w:t>
      </w:r>
      <w:proofErr w:type="spellStart"/>
      <w:r w:rsidR="00172698" w:rsidRPr="00EA1FB6">
        <w:rPr>
          <w:lang w:val="es-ES_tradnl" w:bidi="ar-YE"/>
        </w:rPr>
        <w:t>H.R</w:t>
      </w:r>
      <w:proofErr w:type="spellEnd"/>
      <w:r w:rsidR="00172698" w:rsidRPr="00EA1FB6">
        <w:rPr>
          <w:lang w:val="es-ES_tradnl" w:bidi="ar-YE"/>
        </w:rPr>
        <w:t xml:space="preserve">. Juan Carlos Rivera Peña, H.R. María Cristina Soto De Gómez, H.S. Nadia </w:t>
      </w:r>
      <w:proofErr w:type="spellStart"/>
      <w:r w:rsidR="00172698" w:rsidRPr="00EA1FB6">
        <w:rPr>
          <w:lang w:val="es-ES_tradnl" w:bidi="ar-YE"/>
        </w:rPr>
        <w:t>Georgete</w:t>
      </w:r>
      <w:proofErr w:type="spellEnd"/>
      <w:r w:rsidR="00172698" w:rsidRPr="00EA1FB6">
        <w:rPr>
          <w:lang w:val="es-ES_tradnl" w:bidi="ar-YE"/>
        </w:rPr>
        <w:t xml:space="preserve"> </w:t>
      </w:r>
      <w:proofErr w:type="spellStart"/>
      <w:r w:rsidR="00172698" w:rsidRPr="00EA1FB6">
        <w:rPr>
          <w:lang w:val="es-ES_tradnl" w:bidi="ar-YE"/>
        </w:rPr>
        <w:t>Blel</w:t>
      </w:r>
      <w:proofErr w:type="spellEnd"/>
      <w:r w:rsidR="00172698" w:rsidRPr="00EA1FB6">
        <w:rPr>
          <w:lang w:val="es-ES_tradnl" w:bidi="ar-YE"/>
        </w:rPr>
        <w:t xml:space="preserve"> </w:t>
      </w:r>
      <w:proofErr w:type="spellStart"/>
      <w:r w:rsidR="00172698" w:rsidRPr="00EA1FB6">
        <w:rPr>
          <w:lang w:val="es-ES_tradnl" w:bidi="ar-YE"/>
        </w:rPr>
        <w:t>Scaff</w:t>
      </w:r>
      <w:proofErr w:type="spellEnd"/>
      <w:r w:rsidR="00172698" w:rsidRPr="00EA1FB6">
        <w:rPr>
          <w:lang w:val="es-ES_tradnl" w:bidi="ar-YE"/>
        </w:rPr>
        <w:t xml:space="preserve">, </w:t>
      </w:r>
      <w:proofErr w:type="spellStart"/>
      <w:r w:rsidR="00172698" w:rsidRPr="00EA1FB6">
        <w:rPr>
          <w:lang w:val="es-ES_tradnl" w:bidi="ar-YE"/>
        </w:rPr>
        <w:t>H.S</w:t>
      </w:r>
      <w:proofErr w:type="spellEnd"/>
      <w:r w:rsidR="00172698" w:rsidRPr="00EA1FB6">
        <w:rPr>
          <w:lang w:val="es-ES_tradnl" w:bidi="ar-YE"/>
        </w:rPr>
        <w:t>. Miguel Ángel Barreto Castillo, H.S. Carlos Andrés Trujillo González</w:t>
      </w:r>
      <w:r w:rsidR="003911BF" w:rsidRPr="00EA1FB6">
        <w:rPr>
          <w:lang w:val="es-ES_tradnl" w:bidi="ar-YE"/>
        </w:rPr>
        <w:t>,</w:t>
      </w:r>
      <w:r w:rsidR="00172698" w:rsidRPr="00EA1FB6">
        <w:rPr>
          <w:lang w:val="es-ES_tradnl" w:bidi="ar-YE"/>
        </w:rPr>
        <w:t xml:space="preserve"> fue radicado el 22 de agosto del año en curso. El proyecto de Acto Legislativo No</w:t>
      </w:r>
      <w:r w:rsidRPr="00EA1FB6">
        <w:rPr>
          <w:lang w:val="es-ES_tradnl" w:bidi="ar-YE"/>
        </w:rPr>
        <w:t>.</w:t>
      </w:r>
      <w:r w:rsidR="00172698" w:rsidRPr="00EA1FB6">
        <w:rPr>
          <w:lang w:val="es-ES_tradnl" w:bidi="ar-YE"/>
        </w:rPr>
        <w:t xml:space="preserve"> 140 de 2018 Cámara “Por el cual se unifican las elecciones nacionales y locales y se amplía el período de mandato” de autoría de los </w:t>
      </w:r>
      <w:r w:rsidRPr="00EA1FB6">
        <w:rPr>
          <w:lang w:val="es-ES_tradnl" w:bidi="ar-YE"/>
        </w:rPr>
        <w:t>c</w:t>
      </w:r>
      <w:r w:rsidR="00172698" w:rsidRPr="00EA1FB6">
        <w:rPr>
          <w:lang w:val="es-ES_tradnl" w:bidi="ar-YE"/>
        </w:rPr>
        <w:t xml:space="preserve">ongresistas: H.R. Jairo Humberto Cristo Correa, H.R. César Augusto </w:t>
      </w:r>
      <w:proofErr w:type="spellStart"/>
      <w:r w:rsidR="00172698" w:rsidRPr="00EA1FB6">
        <w:rPr>
          <w:lang w:val="es-ES_tradnl" w:bidi="ar-YE"/>
        </w:rPr>
        <w:t>Lorduy</w:t>
      </w:r>
      <w:proofErr w:type="spellEnd"/>
      <w:r w:rsidR="00172698" w:rsidRPr="00EA1FB6">
        <w:rPr>
          <w:lang w:val="es-ES_tradnl" w:bidi="ar-YE"/>
        </w:rPr>
        <w:t xml:space="preserve"> Maldonado, </w:t>
      </w:r>
      <w:proofErr w:type="spellStart"/>
      <w:r w:rsidR="00172698" w:rsidRPr="00EA1FB6">
        <w:rPr>
          <w:lang w:val="es-ES_tradnl" w:bidi="ar-YE"/>
        </w:rPr>
        <w:t>H.R</w:t>
      </w:r>
      <w:proofErr w:type="spellEnd"/>
      <w:r w:rsidR="00172698" w:rsidRPr="00EA1FB6">
        <w:rPr>
          <w:lang w:val="es-ES_tradnl" w:bidi="ar-YE"/>
        </w:rPr>
        <w:t xml:space="preserve">. Alfredo Rafael </w:t>
      </w:r>
      <w:proofErr w:type="spellStart"/>
      <w:r w:rsidR="00172698" w:rsidRPr="00EA1FB6">
        <w:rPr>
          <w:lang w:val="es-ES_tradnl" w:bidi="ar-YE"/>
        </w:rPr>
        <w:t>Deluque</w:t>
      </w:r>
      <w:proofErr w:type="spellEnd"/>
      <w:r w:rsidR="00172698" w:rsidRPr="00EA1FB6">
        <w:rPr>
          <w:lang w:val="es-ES_tradnl" w:bidi="ar-YE"/>
        </w:rPr>
        <w:t xml:space="preserve"> Zuleta, </w:t>
      </w:r>
      <w:proofErr w:type="spellStart"/>
      <w:r w:rsidR="00172698" w:rsidRPr="00EA1FB6">
        <w:rPr>
          <w:lang w:val="es-ES_tradnl" w:bidi="ar-YE"/>
        </w:rPr>
        <w:t>H.R</w:t>
      </w:r>
      <w:proofErr w:type="spellEnd"/>
      <w:r w:rsidR="00172698" w:rsidRPr="00EA1FB6">
        <w:rPr>
          <w:lang w:val="es-ES_tradnl" w:bidi="ar-YE"/>
        </w:rPr>
        <w:t xml:space="preserve">. Jorge Enrique Burgos Lugo, H.R. Jaime Rodríguez Contreras, H.R. Oscar Tulio Lizcano González, H.R. Julio César Triana Quintero, H.R .Alejandro Carlos Chacón Camargo, H.R. Harry Giovanny González García, H.R. Jennifer </w:t>
      </w:r>
      <w:proofErr w:type="spellStart"/>
      <w:r w:rsidR="00172698" w:rsidRPr="00EA1FB6">
        <w:rPr>
          <w:lang w:val="es-ES_tradnl" w:bidi="ar-YE"/>
        </w:rPr>
        <w:t>Kristin</w:t>
      </w:r>
      <w:proofErr w:type="spellEnd"/>
      <w:r w:rsidR="00172698" w:rsidRPr="00EA1FB6">
        <w:rPr>
          <w:lang w:val="es-ES_tradnl" w:bidi="ar-YE"/>
        </w:rPr>
        <w:t xml:space="preserve"> Arias Falla, </w:t>
      </w:r>
      <w:proofErr w:type="spellStart"/>
      <w:r w:rsidR="00172698" w:rsidRPr="00EA1FB6">
        <w:rPr>
          <w:lang w:val="es-ES_tradnl" w:bidi="ar-YE"/>
        </w:rPr>
        <w:t>H.R</w:t>
      </w:r>
      <w:proofErr w:type="spellEnd"/>
      <w:r w:rsidR="00172698" w:rsidRPr="00EA1FB6">
        <w:rPr>
          <w:lang w:val="es-ES_tradnl" w:bidi="ar-YE"/>
        </w:rPr>
        <w:t xml:space="preserve">. Miguel </w:t>
      </w:r>
      <w:proofErr w:type="spellStart"/>
      <w:r w:rsidR="00172698" w:rsidRPr="00EA1FB6">
        <w:rPr>
          <w:lang w:val="es-ES_tradnl" w:bidi="ar-YE"/>
        </w:rPr>
        <w:t>Angél</w:t>
      </w:r>
      <w:proofErr w:type="spellEnd"/>
      <w:r w:rsidR="00172698" w:rsidRPr="00EA1FB6">
        <w:rPr>
          <w:lang w:val="es-ES_tradnl" w:bidi="ar-YE"/>
        </w:rPr>
        <w:t xml:space="preserve"> Barreto Castillo y H.R. José Daniel López Jiménez, fue radicado el 5 de septiembre del año en curso. </w:t>
      </w:r>
    </w:p>
    <w:p w14:paraId="03B8F4D6" w14:textId="77777777" w:rsidR="00172698" w:rsidRPr="00EA1FB6" w:rsidRDefault="00172698" w:rsidP="005632A0">
      <w:pPr>
        <w:jc w:val="both"/>
        <w:rPr>
          <w:lang w:val="es-ES_tradnl" w:bidi="ar-YE"/>
        </w:rPr>
      </w:pPr>
    </w:p>
    <w:p w14:paraId="69955536" w14:textId="162E92EB" w:rsidR="008A289D" w:rsidRPr="00EA1FB6" w:rsidRDefault="008A289D" w:rsidP="005632A0">
      <w:pPr>
        <w:jc w:val="both"/>
        <w:rPr>
          <w:lang w:val="es-ES_tradnl" w:bidi="ar-YE"/>
        </w:rPr>
      </w:pPr>
      <w:r w:rsidRPr="00EA1FB6">
        <w:rPr>
          <w:lang w:val="es-ES_tradnl" w:bidi="ar-YE"/>
        </w:rPr>
        <w:t>En la Comisión Primera del Senado se designó como ponentes a los</w:t>
      </w:r>
      <w:r w:rsidR="003911BF" w:rsidRPr="00EA1FB6">
        <w:rPr>
          <w:lang w:val="es-ES_tradnl" w:bidi="ar-YE"/>
        </w:rPr>
        <w:t xml:space="preserve"> HH.SS. </w:t>
      </w:r>
      <w:r w:rsidRPr="00EA1FB6">
        <w:rPr>
          <w:lang w:val="es-ES_tradnl" w:bidi="ar-YE"/>
        </w:rPr>
        <w:t xml:space="preserve">Santiago Valencia González, Temístocles Ortega Narváez, Roy Barreras Montealegre, Esperanza Andrade de </w:t>
      </w:r>
      <w:proofErr w:type="spellStart"/>
      <w:r w:rsidRPr="00EA1FB6">
        <w:rPr>
          <w:lang w:val="es-ES_tradnl" w:bidi="ar-YE"/>
        </w:rPr>
        <w:t>Osso</w:t>
      </w:r>
      <w:proofErr w:type="spellEnd"/>
      <w:r w:rsidRPr="00EA1FB6">
        <w:rPr>
          <w:lang w:val="es-ES_tradnl" w:bidi="ar-YE"/>
        </w:rPr>
        <w:t xml:space="preserve">, Julián Gallo Cubillos, </w:t>
      </w:r>
      <w:r w:rsidRPr="00EA1FB6">
        <w:rPr>
          <w:lang w:val="es-ES_tradnl" w:bidi="ar-YE"/>
        </w:rPr>
        <w:lastRenderedPageBreak/>
        <w:t xml:space="preserve">Alexander López Maya, Carlos Guevara </w:t>
      </w:r>
      <w:proofErr w:type="spellStart"/>
      <w:r w:rsidRPr="00EA1FB6">
        <w:rPr>
          <w:lang w:val="es-ES_tradnl" w:bidi="ar-YE"/>
        </w:rPr>
        <w:t>Villabón</w:t>
      </w:r>
      <w:proofErr w:type="spellEnd"/>
      <w:r w:rsidRPr="00EA1FB6">
        <w:rPr>
          <w:lang w:val="es-ES_tradnl" w:bidi="ar-YE"/>
        </w:rPr>
        <w:t xml:space="preserve">, Gustavo </w:t>
      </w:r>
      <w:proofErr w:type="spellStart"/>
      <w:r w:rsidRPr="00EA1FB6">
        <w:rPr>
          <w:lang w:val="es-ES_tradnl" w:bidi="ar-YE"/>
        </w:rPr>
        <w:t>Petro</w:t>
      </w:r>
      <w:proofErr w:type="spellEnd"/>
      <w:r w:rsidRPr="00EA1FB6">
        <w:rPr>
          <w:lang w:val="es-ES_tradnl" w:bidi="ar-YE"/>
        </w:rPr>
        <w:t xml:space="preserve"> </w:t>
      </w:r>
      <w:proofErr w:type="spellStart"/>
      <w:r w:rsidRPr="00EA1FB6">
        <w:rPr>
          <w:lang w:val="es-ES_tradnl" w:bidi="ar-YE"/>
        </w:rPr>
        <w:t>Urrego</w:t>
      </w:r>
      <w:proofErr w:type="spellEnd"/>
      <w:r w:rsidRPr="00EA1FB6">
        <w:rPr>
          <w:lang w:val="es-ES_tradnl" w:bidi="ar-YE"/>
        </w:rPr>
        <w:t>, Luis Fernando Velasco Chaves,</w:t>
      </w:r>
      <w:r w:rsidR="003911BF" w:rsidRPr="00EA1FB6">
        <w:rPr>
          <w:lang w:val="es-ES_tradnl" w:bidi="ar-YE"/>
        </w:rPr>
        <w:t xml:space="preserve"> y</w:t>
      </w:r>
      <w:r w:rsidRPr="00EA1FB6">
        <w:rPr>
          <w:lang w:val="es-ES_tradnl" w:bidi="ar-YE"/>
        </w:rPr>
        <w:t xml:space="preserve"> Angélica Lozano Correa.</w:t>
      </w:r>
    </w:p>
    <w:p w14:paraId="20F2DD8C" w14:textId="77777777" w:rsidR="008A289D" w:rsidRPr="00EA1FB6" w:rsidRDefault="008A289D" w:rsidP="005632A0">
      <w:pPr>
        <w:jc w:val="both"/>
        <w:rPr>
          <w:lang w:val="es-ES_tradnl" w:bidi="ar-YE"/>
        </w:rPr>
      </w:pPr>
    </w:p>
    <w:p w14:paraId="202A110A" w14:textId="70F044CE" w:rsidR="008A289D" w:rsidRPr="00EA1FB6" w:rsidRDefault="008A289D" w:rsidP="005632A0">
      <w:pPr>
        <w:jc w:val="both"/>
        <w:rPr>
          <w:lang w:val="es-ES_tradnl" w:bidi="ar-YE"/>
        </w:rPr>
      </w:pPr>
      <w:r w:rsidRPr="00EA1FB6">
        <w:rPr>
          <w:lang w:val="es-ES_tradnl" w:bidi="ar-YE"/>
        </w:rPr>
        <w:t xml:space="preserve">El día 3 de octubre fue aprobado en primer debate el proyecto de acto legislativo sujeto de estudio. El 29 de </w:t>
      </w:r>
      <w:r w:rsidR="003911BF" w:rsidRPr="00EA1FB6">
        <w:rPr>
          <w:lang w:val="es-ES_tradnl" w:bidi="ar-YE"/>
        </w:rPr>
        <w:t>octubre</w:t>
      </w:r>
      <w:r w:rsidRPr="00EA1FB6">
        <w:rPr>
          <w:lang w:val="es-ES_tradnl" w:bidi="ar-YE"/>
        </w:rPr>
        <w:t xml:space="preserve"> fue aprobado también por la Plenaria del Senado de la República.</w:t>
      </w:r>
    </w:p>
    <w:p w14:paraId="08DC638F" w14:textId="77777777" w:rsidR="00247052" w:rsidRPr="00EA1FB6" w:rsidRDefault="00247052" w:rsidP="005632A0">
      <w:pPr>
        <w:jc w:val="both"/>
        <w:rPr>
          <w:lang w:val="es-ES_tradnl" w:bidi="ar-YE"/>
        </w:rPr>
      </w:pPr>
    </w:p>
    <w:p w14:paraId="09E41DE6" w14:textId="13C6F7C6" w:rsidR="00172698" w:rsidRPr="00EA1FB6" w:rsidRDefault="008A289D" w:rsidP="005632A0">
      <w:pPr>
        <w:jc w:val="both"/>
        <w:rPr>
          <w:lang w:val="es-ES_tradnl" w:bidi="ar-YE"/>
        </w:rPr>
      </w:pPr>
      <w:r w:rsidRPr="00EA1FB6">
        <w:rPr>
          <w:lang w:val="es-ES_tradnl" w:bidi="ar-YE"/>
        </w:rPr>
        <w:t xml:space="preserve">En la Comisión Primera de la Cámara de Representantes se designaron como ponentes a los </w:t>
      </w:r>
      <w:r w:rsidR="003911BF" w:rsidRPr="00EA1FB6">
        <w:rPr>
          <w:lang w:val="es-ES_tradnl" w:bidi="ar-YE"/>
        </w:rPr>
        <w:t xml:space="preserve">HH.RR. </w:t>
      </w:r>
      <w:r w:rsidRPr="00EA1FB6">
        <w:rPr>
          <w:lang w:val="es-ES_tradnl" w:bidi="ar-YE"/>
        </w:rPr>
        <w:t xml:space="preserve">Oscar Hernán Sánchez León, Oscar Leonardo Villamizar Meneses, Julio César Triana Quintero, Juan Carlos </w:t>
      </w:r>
      <w:proofErr w:type="spellStart"/>
      <w:r w:rsidRPr="00EA1FB6">
        <w:rPr>
          <w:lang w:val="es-ES_tradnl" w:bidi="ar-YE"/>
        </w:rPr>
        <w:t>Wills</w:t>
      </w:r>
      <w:proofErr w:type="spellEnd"/>
      <w:r w:rsidRPr="00EA1FB6">
        <w:rPr>
          <w:lang w:val="es-ES_tradnl" w:bidi="ar-YE"/>
        </w:rPr>
        <w:t xml:space="preserve"> Ospina, Jorge Enrique Burgos Lugo, Inti Raúl Asprilla Reyes, Luis Alberto Albán Urbano y Ángela María Robledo Gómez.</w:t>
      </w:r>
    </w:p>
    <w:p w14:paraId="14646E16" w14:textId="77777777" w:rsidR="003153B7" w:rsidRPr="00EA1FB6" w:rsidRDefault="003153B7" w:rsidP="005632A0">
      <w:pPr>
        <w:jc w:val="both"/>
        <w:rPr>
          <w:lang w:val="es-ES_tradnl" w:bidi="ar-YE"/>
        </w:rPr>
      </w:pPr>
    </w:p>
    <w:p w14:paraId="13338C85" w14:textId="73B78CE0" w:rsidR="00FF2753" w:rsidRPr="00EA1FB6" w:rsidRDefault="00FF2753" w:rsidP="005632A0">
      <w:pPr>
        <w:jc w:val="both"/>
        <w:rPr>
          <w:lang w:val="es-ES_tradnl" w:bidi="ar-YE"/>
        </w:rPr>
      </w:pPr>
      <w:r w:rsidRPr="00EA1FB6">
        <w:rPr>
          <w:lang w:val="es-ES_tradnl" w:bidi="ar-YE"/>
        </w:rPr>
        <w:t xml:space="preserve">El 27, 28 y 29 de noviembre de 2018 la Comisión Primera de la Cámara de Representantes aprobó en primer debate el texto del proyecto de Acto Legislativo con las modificaciones que se discutieron en dichas sesiones. </w:t>
      </w:r>
    </w:p>
    <w:p w14:paraId="0F5BB5D5" w14:textId="77777777" w:rsidR="00674B17" w:rsidRPr="00EA1FB6" w:rsidRDefault="00674B17" w:rsidP="005632A0">
      <w:pPr>
        <w:jc w:val="center"/>
        <w:rPr>
          <w:b/>
          <w:lang w:val="es-ES_tradnl" w:bidi="ar-YE"/>
        </w:rPr>
      </w:pPr>
    </w:p>
    <w:p w14:paraId="4C5B6579" w14:textId="5BFAA22F" w:rsidR="008A289D" w:rsidRPr="00EA1FB6" w:rsidRDefault="008656BF" w:rsidP="00822AB2">
      <w:pPr>
        <w:pStyle w:val="Prrafodelista"/>
        <w:numPr>
          <w:ilvl w:val="0"/>
          <w:numId w:val="44"/>
        </w:numPr>
        <w:rPr>
          <w:b/>
          <w:lang w:val="es-ES_tradnl" w:bidi="ar-YE"/>
        </w:rPr>
      </w:pPr>
      <w:r w:rsidRPr="00EA1FB6">
        <w:rPr>
          <w:b/>
          <w:lang w:val="es-ES_tradnl" w:bidi="ar-YE"/>
        </w:rPr>
        <w:t>CONTENIDO DEL PROYECTO</w:t>
      </w:r>
      <w:r w:rsidR="00FF2753" w:rsidRPr="00EA1FB6">
        <w:rPr>
          <w:b/>
          <w:lang w:val="es-ES_tradnl" w:bidi="ar-YE"/>
        </w:rPr>
        <w:t xml:space="preserve"> ORIGINAL</w:t>
      </w:r>
    </w:p>
    <w:p w14:paraId="6950BC87" w14:textId="77777777" w:rsidR="00DF7C95" w:rsidRPr="00EA1FB6" w:rsidRDefault="00DF7C95" w:rsidP="005632A0">
      <w:pPr>
        <w:jc w:val="both"/>
      </w:pPr>
    </w:p>
    <w:p w14:paraId="595D849F" w14:textId="3EC66E0E" w:rsidR="002F27F3" w:rsidRPr="00EA1FB6" w:rsidRDefault="00DF7C95" w:rsidP="005632A0">
      <w:pPr>
        <w:jc w:val="both"/>
      </w:pPr>
      <w:r w:rsidRPr="00EA1FB6">
        <w:t>Los proyectos radicados</w:t>
      </w:r>
      <w:r w:rsidR="00B00883" w:rsidRPr="00EA1FB6">
        <w:t xml:space="preserve"> se</w:t>
      </w:r>
      <w:r w:rsidRPr="00EA1FB6">
        <w:t xml:space="preserve"> presentaron para hacer las siguientes modificaciones al texto constitucional. En el caso de los Acto Legislativo 008 de 2018 Senado</w:t>
      </w:r>
      <w:r w:rsidR="00255D9B" w:rsidRPr="00EA1FB6">
        <w:rPr>
          <w:rStyle w:val="Refdenotaalpie"/>
        </w:rPr>
        <w:footnoteReference w:id="1"/>
      </w:r>
      <w:r w:rsidRPr="00EA1FB6">
        <w:t xml:space="preserve"> se presentaron las siguientes propuestas:</w:t>
      </w:r>
    </w:p>
    <w:p w14:paraId="73B5B215" w14:textId="77777777" w:rsidR="002F27F3" w:rsidRPr="00EA1FB6" w:rsidRDefault="002F27F3" w:rsidP="005632A0">
      <w:pPr>
        <w:jc w:val="both"/>
      </w:pPr>
    </w:p>
    <w:p w14:paraId="1C7DC62B" w14:textId="71F201F0" w:rsidR="002F27F3" w:rsidRPr="00EA1FB6" w:rsidRDefault="002F27F3" w:rsidP="005632A0">
      <w:pPr>
        <w:pStyle w:val="Prrafodelista"/>
        <w:widowControl w:val="0"/>
        <w:numPr>
          <w:ilvl w:val="0"/>
          <w:numId w:val="36"/>
        </w:numPr>
        <w:suppressAutoHyphens/>
        <w:autoSpaceDN/>
        <w:jc w:val="both"/>
      </w:pPr>
      <w:r w:rsidRPr="00EA1FB6">
        <w:t>Establecer que la edad para votar sea a partir de los 16 años</w:t>
      </w:r>
      <w:r w:rsidR="00255D9B" w:rsidRPr="00EA1FB6">
        <w:t>.</w:t>
      </w:r>
    </w:p>
    <w:p w14:paraId="202820E3" w14:textId="1F87AB16" w:rsidR="002F27F3" w:rsidRPr="00EA1FB6" w:rsidRDefault="002F27F3" w:rsidP="005632A0">
      <w:pPr>
        <w:pStyle w:val="Prrafodelista"/>
        <w:widowControl w:val="0"/>
        <w:numPr>
          <w:ilvl w:val="0"/>
          <w:numId w:val="36"/>
        </w:numPr>
        <w:suppressAutoHyphens/>
        <w:autoSpaceDN/>
        <w:jc w:val="both"/>
      </w:pPr>
      <w:r w:rsidRPr="00EA1FB6">
        <w:t xml:space="preserve">Establecer que el Estado concurrirá al </w:t>
      </w:r>
      <w:r w:rsidR="00B00883" w:rsidRPr="00EA1FB6">
        <w:t>funcionamiento</w:t>
      </w:r>
      <w:r w:rsidRPr="00EA1FB6">
        <w:t xml:space="preserve"> de las organizaciones políticas con personería jurídica, eliminando la referencia expresa actualmente establecida en la Constitución en el sentido del financiamiento político y electoral.</w:t>
      </w:r>
    </w:p>
    <w:p w14:paraId="3E825FF5" w14:textId="77777777" w:rsidR="002F27F3" w:rsidRPr="00EA1FB6" w:rsidRDefault="002F27F3" w:rsidP="005632A0">
      <w:pPr>
        <w:pStyle w:val="Prrafodelista"/>
        <w:widowControl w:val="0"/>
        <w:numPr>
          <w:ilvl w:val="0"/>
          <w:numId w:val="36"/>
        </w:numPr>
        <w:suppressAutoHyphens/>
        <w:autoSpaceDN/>
        <w:jc w:val="both"/>
      </w:pPr>
      <w:r w:rsidRPr="00EA1FB6">
        <w:t xml:space="preserve">Establecer que las campañas de elección popular de cargos y corporaciones públicas tendrán financiación preponderantemente estatal, estableciendo los mecanismos para dicha financiación y fijando las reglas para la distribución de anticipos. </w:t>
      </w:r>
    </w:p>
    <w:p w14:paraId="2AA81C63" w14:textId="6C41397D" w:rsidR="002F27F3" w:rsidRPr="00EA1FB6" w:rsidRDefault="002F27F3" w:rsidP="005632A0">
      <w:pPr>
        <w:pStyle w:val="Prrafodelista"/>
        <w:widowControl w:val="0"/>
        <w:numPr>
          <w:ilvl w:val="0"/>
          <w:numId w:val="36"/>
        </w:numPr>
        <w:suppressAutoHyphens/>
        <w:autoSpaceDN/>
        <w:jc w:val="both"/>
      </w:pPr>
      <w:r w:rsidRPr="00EA1FB6">
        <w:t>Así mismo, establecer la prohibición de entrega de dadivas, regalos o transporte a los electores por parte de las organizaciones políticas</w:t>
      </w:r>
      <w:r w:rsidR="00255D9B" w:rsidRPr="00EA1FB6">
        <w:t>.</w:t>
      </w:r>
    </w:p>
    <w:p w14:paraId="0E55C867" w14:textId="777021FC" w:rsidR="002F27F3" w:rsidRPr="00EA1FB6" w:rsidRDefault="00255D9B" w:rsidP="005632A0">
      <w:pPr>
        <w:pStyle w:val="Prrafodelista"/>
        <w:widowControl w:val="0"/>
        <w:numPr>
          <w:ilvl w:val="0"/>
          <w:numId w:val="36"/>
        </w:numPr>
        <w:suppressAutoHyphens/>
        <w:autoSpaceDN/>
        <w:jc w:val="both"/>
      </w:pPr>
      <w:r w:rsidRPr="00EA1FB6">
        <w:t>Establecer l</w:t>
      </w:r>
      <w:r w:rsidR="002F27F3" w:rsidRPr="00EA1FB6">
        <w:t xml:space="preserve">a obligación </w:t>
      </w:r>
      <w:r w:rsidRPr="00EA1FB6">
        <w:t>e</w:t>
      </w:r>
      <w:r w:rsidR="002F27F3" w:rsidRPr="00EA1FB6">
        <w:t>statal de garantizar el funcionamiento del servicio público de transporte</w:t>
      </w:r>
      <w:r w:rsidRPr="00EA1FB6">
        <w:t>.</w:t>
      </w:r>
      <w:r w:rsidR="002F27F3" w:rsidRPr="00EA1FB6">
        <w:t xml:space="preserve"> </w:t>
      </w:r>
    </w:p>
    <w:p w14:paraId="0BF5C102" w14:textId="1D47606E" w:rsidR="002F27F3" w:rsidRPr="00EA1FB6" w:rsidRDefault="002F27F3" w:rsidP="005632A0">
      <w:pPr>
        <w:pStyle w:val="Prrafodelista"/>
        <w:widowControl w:val="0"/>
        <w:numPr>
          <w:ilvl w:val="0"/>
          <w:numId w:val="36"/>
        </w:numPr>
        <w:suppressAutoHyphens/>
        <w:autoSpaceDN/>
        <w:jc w:val="both"/>
      </w:pPr>
      <w:r w:rsidRPr="00EA1FB6">
        <w:t>Establecer que la ley podrá limitar el monto total de los gastos de campaña y de las contribuciones privadas</w:t>
      </w:r>
      <w:r w:rsidR="00255D9B" w:rsidRPr="00EA1FB6">
        <w:t>.</w:t>
      </w:r>
    </w:p>
    <w:p w14:paraId="6DFA15EF" w14:textId="23D4C3C0" w:rsidR="002F27F3" w:rsidRPr="00EA1FB6" w:rsidRDefault="002F27F3" w:rsidP="005632A0">
      <w:pPr>
        <w:pStyle w:val="Prrafodelista"/>
        <w:widowControl w:val="0"/>
        <w:numPr>
          <w:ilvl w:val="0"/>
          <w:numId w:val="36"/>
        </w:numPr>
        <w:suppressAutoHyphens/>
        <w:autoSpaceDN/>
        <w:jc w:val="both"/>
      </w:pPr>
      <w:r w:rsidRPr="00EA1FB6">
        <w:t>Establecer la obligación de rendición de cuentas a los particulares que hagan contribuciones de cualquier naturaleza a las organizaciones políticas</w:t>
      </w:r>
      <w:r w:rsidR="00255D9B" w:rsidRPr="00EA1FB6">
        <w:t>.</w:t>
      </w:r>
    </w:p>
    <w:p w14:paraId="2E28521C" w14:textId="3B355462" w:rsidR="002F27F3" w:rsidRPr="00EA1FB6" w:rsidRDefault="002F27F3" w:rsidP="005632A0">
      <w:pPr>
        <w:pStyle w:val="Prrafodelista"/>
        <w:widowControl w:val="0"/>
        <w:numPr>
          <w:ilvl w:val="0"/>
          <w:numId w:val="36"/>
        </w:numPr>
        <w:suppressAutoHyphens/>
        <w:autoSpaceDN/>
        <w:jc w:val="both"/>
      </w:pPr>
      <w:r w:rsidRPr="00EA1FB6">
        <w:t>Establecer que el reemplazo de quien pierda la investidura por violación de los topes máximos, se realizará por un nuevo escrutinio descontando los votos del candidato o lista de candidatos sancionada</w:t>
      </w:r>
      <w:r w:rsidR="00255D9B" w:rsidRPr="00EA1FB6">
        <w:t>.</w:t>
      </w:r>
    </w:p>
    <w:p w14:paraId="5BE2BF62" w14:textId="07F31696" w:rsidR="002F27F3" w:rsidRPr="00EA1FB6" w:rsidRDefault="002F27F3" w:rsidP="005632A0">
      <w:pPr>
        <w:pStyle w:val="Prrafodelista"/>
        <w:widowControl w:val="0"/>
        <w:numPr>
          <w:ilvl w:val="0"/>
          <w:numId w:val="36"/>
        </w:numPr>
        <w:suppressAutoHyphens/>
        <w:autoSpaceDN/>
        <w:jc w:val="both"/>
      </w:pPr>
      <w:r w:rsidRPr="00EA1FB6">
        <w:t>Señalar que la ley determinará la responsabilidad penal de los representantes legales de las organizaciones políticas y los directivos de las campañas por la violación de estas disposiciones</w:t>
      </w:r>
      <w:r w:rsidR="00255D9B" w:rsidRPr="00EA1FB6">
        <w:t>.</w:t>
      </w:r>
    </w:p>
    <w:p w14:paraId="24D4E9D2" w14:textId="34665253" w:rsidR="002F27F3" w:rsidRPr="00EA1FB6" w:rsidRDefault="00255D9B" w:rsidP="005632A0">
      <w:pPr>
        <w:pStyle w:val="Prrafodelista"/>
        <w:widowControl w:val="0"/>
        <w:numPr>
          <w:ilvl w:val="0"/>
          <w:numId w:val="36"/>
        </w:numPr>
        <w:suppressAutoHyphens/>
        <w:autoSpaceDN/>
        <w:jc w:val="both"/>
      </w:pPr>
      <w:r w:rsidRPr="00EA1FB6">
        <w:t>Establecer q</w:t>
      </w:r>
      <w:r w:rsidR="002F27F3" w:rsidRPr="00EA1FB6">
        <w:t xml:space="preserve">ue las consultas internas se regirán por las normas de financiamiento de las elecciones populares y fijar un incremento para el financiamiento del funcionamiento de los partidos políticos. </w:t>
      </w:r>
    </w:p>
    <w:p w14:paraId="171AE140" w14:textId="3E8B6D36" w:rsidR="002F27F3" w:rsidRPr="00EA1FB6" w:rsidRDefault="002F27F3" w:rsidP="005632A0">
      <w:pPr>
        <w:pStyle w:val="Prrafodelista"/>
        <w:widowControl w:val="0"/>
        <w:numPr>
          <w:ilvl w:val="0"/>
          <w:numId w:val="36"/>
        </w:numPr>
        <w:suppressAutoHyphens/>
        <w:autoSpaceDN/>
        <w:jc w:val="both"/>
      </w:pPr>
      <w:r w:rsidRPr="00EA1FB6">
        <w:t>Eliminar el voto preferente</w:t>
      </w:r>
      <w:r w:rsidR="00255D9B" w:rsidRPr="00EA1FB6">
        <w:t>.</w:t>
      </w:r>
    </w:p>
    <w:p w14:paraId="7D40246B" w14:textId="624D1FAB" w:rsidR="002F27F3" w:rsidRPr="00EA1FB6" w:rsidRDefault="002F27F3" w:rsidP="005632A0">
      <w:pPr>
        <w:pStyle w:val="Prrafodelista"/>
        <w:widowControl w:val="0"/>
        <w:numPr>
          <w:ilvl w:val="0"/>
          <w:numId w:val="36"/>
        </w:numPr>
        <w:suppressAutoHyphens/>
        <w:autoSpaceDN/>
        <w:jc w:val="both"/>
      </w:pPr>
      <w:r w:rsidRPr="00EA1FB6">
        <w:t>Establecer la observancia de los principios de paridad, alternancia y universalidad</w:t>
      </w:r>
      <w:r w:rsidR="00255D9B" w:rsidRPr="00EA1FB6">
        <w:t>.</w:t>
      </w:r>
    </w:p>
    <w:p w14:paraId="20C22AB6" w14:textId="77777777" w:rsidR="002F27F3" w:rsidRPr="00EA1FB6" w:rsidRDefault="002F27F3" w:rsidP="005632A0">
      <w:pPr>
        <w:ind w:left="360"/>
        <w:jc w:val="both"/>
      </w:pPr>
    </w:p>
    <w:p w14:paraId="53ED5C1C" w14:textId="1572A7BA" w:rsidR="002F27F3" w:rsidRPr="00EA1FB6" w:rsidRDefault="00DF7C95" w:rsidP="005632A0">
      <w:pPr>
        <w:ind w:left="360"/>
        <w:jc w:val="both"/>
      </w:pPr>
      <w:r w:rsidRPr="00EA1FB6">
        <w:lastRenderedPageBreak/>
        <w:t>Por otro lado, el Proyecto de Acto Legislativo</w:t>
      </w:r>
      <w:r w:rsidR="00255D9B" w:rsidRPr="00EA1FB6">
        <w:rPr>
          <w:rStyle w:val="Refdenotaalpie"/>
        </w:rPr>
        <w:footnoteReference w:id="2"/>
      </w:r>
      <w:r w:rsidRPr="00EA1FB6">
        <w:t xml:space="preserve"> propuso</w:t>
      </w:r>
      <w:r w:rsidR="002F27F3" w:rsidRPr="00EA1FB6">
        <w:t xml:space="preserve">: </w:t>
      </w:r>
    </w:p>
    <w:p w14:paraId="53F38FC3" w14:textId="77777777" w:rsidR="002F27F3" w:rsidRPr="00EA1FB6" w:rsidRDefault="002F27F3" w:rsidP="005632A0">
      <w:pPr>
        <w:ind w:left="360"/>
        <w:jc w:val="both"/>
      </w:pPr>
    </w:p>
    <w:p w14:paraId="41DF13C4" w14:textId="56609DE9" w:rsidR="002F27F3" w:rsidRPr="00EA1FB6" w:rsidRDefault="002F27F3" w:rsidP="005632A0">
      <w:pPr>
        <w:pStyle w:val="Prrafodelista"/>
        <w:widowControl w:val="0"/>
        <w:numPr>
          <w:ilvl w:val="0"/>
          <w:numId w:val="36"/>
        </w:numPr>
        <w:suppressAutoHyphens/>
        <w:autoSpaceDN/>
        <w:jc w:val="both"/>
      </w:pPr>
      <w:r w:rsidRPr="00EA1FB6">
        <w:t>Establecer que en las elecciones primarias y consultas populares de los partidos se deben aplicar las mismas normas que rigen</w:t>
      </w:r>
      <w:r w:rsidR="00255D9B" w:rsidRPr="00EA1FB6">
        <w:t xml:space="preserve"> para las elecciones ordinarias.</w:t>
      </w:r>
    </w:p>
    <w:p w14:paraId="26061D92" w14:textId="29501657" w:rsidR="002F27F3" w:rsidRPr="00EA1FB6" w:rsidRDefault="002F27F3" w:rsidP="005632A0">
      <w:pPr>
        <w:pStyle w:val="Prrafodelista"/>
        <w:widowControl w:val="0"/>
        <w:numPr>
          <w:ilvl w:val="0"/>
          <w:numId w:val="36"/>
        </w:numPr>
        <w:suppressAutoHyphens/>
        <w:autoSpaceDN/>
        <w:jc w:val="both"/>
      </w:pPr>
      <w:r w:rsidRPr="00EA1FB6">
        <w:t>Establecer que para la</w:t>
      </w:r>
      <w:r w:rsidR="00255D9B" w:rsidRPr="00EA1FB6">
        <w:t>s consultas internas se aplicará</w:t>
      </w:r>
      <w:r w:rsidRPr="00EA1FB6">
        <w:t>n las disposiciones estatutarias propias de los partidos</w:t>
      </w:r>
      <w:r w:rsidR="00255D9B" w:rsidRPr="00EA1FB6">
        <w:t>.</w:t>
      </w:r>
      <w:r w:rsidRPr="00EA1FB6">
        <w:t xml:space="preserve"> </w:t>
      </w:r>
    </w:p>
    <w:p w14:paraId="53A93BEF" w14:textId="0B3B3F52" w:rsidR="002F27F3" w:rsidRPr="00EA1FB6" w:rsidRDefault="002F27F3" w:rsidP="005632A0">
      <w:pPr>
        <w:pStyle w:val="Prrafodelista"/>
        <w:widowControl w:val="0"/>
        <w:numPr>
          <w:ilvl w:val="0"/>
          <w:numId w:val="36"/>
        </w:numPr>
        <w:suppressAutoHyphens/>
        <w:autoSpaceDN/>
        <w:jc w:val="both"/>
      </w:pPr>
      <w:r w:rsidRPr="00EA1FB6">
        <w:t xml:space="preserve">Señalar que el resultado de las elecciones primarias </w:t>
      </w:r>
      <w:r w:rsidR="00255D9B" w:rsidRPr="00EA1FB6">
        <w:t xml:space="preserve">y </w:t>
      </w:r>
      <w:r w:rsidRPr="00EA1FB6">
        <w:t>de las consultas será obligatorio</w:t>
      </w:r>
      <w:r w:rsidR="00255D9B" w:rsidRPr="00EA1FB6">
        <w:t>.</w:t>
      </w:r>
    </w:p>
    <w:p w14:paraId="1E6D2E1F" w14:textId="1A226286" w:rsidR="002F27F3" w:rsidRPr="00EA1FB6" w:rsidRDefault="002F27F3" w:rsidP="005632A0">
      <w:pPr>
        <w:pStyle w:val="Prrafodelista"/>
        <w:widowControl w:val="0"/>
        <w:numPr>
          <w:ilvl w:val="0"/>
          <w:numId w:val="36"/>
        </w:numPr>
        <w:suppressAutoHyphens/>
        <w:autoSpaceDN/>
        <w:jc w:val="both"/>
      </w:pPr>
      <w:r w:rsidRPr="00EA1FB6">
        <w:t xml:space="preserve">Ampliar los mecanismos de democracia interna contemplados en el artículo 262 de la </w:t>
      </w:r>
      <w:r w:rsidR="00255D9B" w:rsidRPr="00EA1FB6">
        <w:t>C</w:t>
      </w:r>
      <w:r w:rsidRPr="00EA1FB6">
        <w:t xml:space="preserve">onstitución, haciendo referencia a las consultas populares previstas en el artículo 107 de la Constitución. </w:t>
      </w:r>
    </w:p>
    <w:p w14:paraId="5D8F1D1F" w14:textId="4E499848" w:rsidR="002F27F3" w:rsidRPr="00EA1FB6" w:rsidRDefault="002F27F3" w:rsidP="005632A0">
      <w:pPr>
        <w:pStyle w:val="Prrafodelista"/>
        <w:widowControl w:val="0"/>
        <w:numPr>
          <w:ilvl w:val="0"/>
          <w:numId w:val="36"/>
        </w:numPr>
        <w:suppressAutoHyphens/>
        <w:autoSpaceDN/>
        <w:jc w:val="both"/>
      </w:pPr>
      <w:r w:rsidRPr="00EA1FB6">
        <w:t>Establecer la obligación de fusionarse para los partidos y movimientos políticos que se presenten en coalición para las elecciones de Congreso de la República</w:t>
      </w:r>
      <w:r w:rsidR="00255D9B" w:rsidRPr="00EA1FB6">
        <w:t>.</w:t>
      </w:r>
      <w:r w:rsidRPr="00EA1FB6">
        <w:t xml:space="preserve"> </w:t>
      </w:r>
    </w:p>
    <w:p w14:paraId="565D2180" w14:textId="43C4D04B" w:rsidR="002F27F3" w:rsidRPr="00EA1FB6" w:rsidRDefault="002F27F3" w:rsidP="005632A0">
      <w:pPr>
        <w:pStyle w:val="Prrafodelista"/>
        <w:widowControl w:val="0"/>
        <w:numPr>
          <w:ilvl w:val="0"/>
          <w:numId w:val="36"/>
        </w:numPr>
        <w:suppressAutoHyphens/>
        <w:autoSpaceDN/>
        <w:jc w:val="both"/>
      </w:pPr>
      <w:r w:rsidRPr="00EA1FB6">
        <w:t xml:space="preserve">Establecer que el Consejo Nacional Electoral tendrá autonomía técnica, administrativa, financiera y presupuestal. </w:t>
      </w:r>
    </w:p>
    <w:p w14:paraId="4DDB1346" w14:textId="77777777" w:rsidR="00803484" w:rsidRPr="00EA1FB6" w:rsidRDefault="00803484" w:rsidP="005632A0">
      <w:pPr>
        <w:jc w:val="both"/>
        <w:rPr>
          <w:lang w:val="es-ES_tradnl" w:bidi="ar-YE"/>
        </w:rPr>
      </w:pPr>
    </w:p>
    <w:p w14:paraId="0532CEF9" w14:textId="0F81E239" w:rsidR="00FF2753" w:rsidRPr="00EA1FB6" w:rsidRDefault="00FF2753" w:rsidP="00822AB2">
      <w:pPr>
        <w:pStyle w:val="Prrafodelista"/>
        <w:numPr>
          <w:ilvl w:val="0"/>
          <w:numId w:val="44"/>
        </w:numPr>
        <w:rPr>
          <w:b/>
          <w:lang w:val="es-ES_tradnl" w:bidi="ar-YE"/>
        </w:rPr>
      </w:pPr>
      <w:r w:rsidRPr="00EA1FB6">
        <w:rPr>
          <w:b/>
          <w:lang w:val="es-ES_tradnl" w:bidi="ar-YE"/>
        </w:rPr>
        <w:t>CONTENIDO DEL PROYECTO APROBADO EN LA COMISIÓN PRIMERA</w:t>
      </w:r>
    </w:p>
    <w:p w14:paraId="2FB68F4B" w14:textId="30A22001" w:rsidR="00FF2753" w:rsidRPr="00EA1FB6" w:rsidRDefault="00FF2753" w:rsidP="005632A0">
      <w:pPr>
        <w:jc w:val="both"/>
        <w:rPr>
          <w:lang w:val="es-ES_tradnl" w:bidi="ar-YE"/>
        </w:rPr>
      </w:pPr>
    </w:p>
    <w:p w14:paraId="56B2A3F3" w14:textId="641372F2" w:rsidR="00C45AAB" w:rsidRPr="00EA1FB6" w:rsidRDefault="00C45AAB" w:rsidP="005632A0">
      <w:pPr>
        <w:jc w:val="both"/>
        <w:rPr>
          <w:lang w:val="es-ES_tradnl" w:bidi="ar-YE"/>
        </w:rPr>
      </w:pPr>
      <w:r w:rsidRPr="00EA1FB6">
        <w:rPr>
          <w:lang w:val="es-ES_tradnl" w:bidi="ar-YE"/>
        </w:rPr>
        <w:t>Conforme a las discusiones sostenidas al interior de la Comisión Primera de la Cámara, surgieron las siguientes modificaciones al articulado presentado:</w:t>
      </w:r>
    </w:p>
    <w:p w14:paraId="653958E0" w14:textId="77777777" w:rsidR="00C45AAB" w:rsidRPr="00EA1FB6" w:rsidRDefault="00C45AAB" w:rsidP="005632A0">
      <w:pPr>
        <w:jc w:val="both"/>
        <w:rPr>
          <w:lang w:val="es-ES_tradnl" w:bidi="ar-YE"/>
        </w:rPr>
      </w:pPr>
    </w:p>
    <w:p w14:paraId="714BE32E" w14:textId="77777777" w:rsidR="00C45AAB" w:rsidRPr="00EA1FB6" w:rsidRDefault="00C45AAB" w:rsidP="005632A0">
      <w:pPr>
        <w:numPr>
          <w:ilvl w:val="0"/>
          <w:numId w:val="42"/>
        </w:numPr>
        <w:autoSpaceDN/>
        <w:spacing w:after="200"/>
        <w:contextualSpacing/>
        <w:jc w:val="both"/>
        <w:rPr>
          <w:rFonts w:eastAsiaTheme="minorHAnsi"/>
          <w:lang w:eastAsia="en-US"/>
        </w:rPr>
      </w:pPr>
      <w:r w:rsidRPr="00EA1FB6">
        <w:rPr>
          <w:rFonts w:eastAsiaTheme="minorHAnsi"/>
          <w:lang w:val="es-ES_tradnl" w:eastAsia="en-US"/>
        </w:rPr>
        <w:t xml:space="preserve">En el tema de la financiación de las campañas políticas se estableció que se financiarán en un 100% con recursos públicos, cambiando el término “preponderante” ubicado en este artículo. </w:t>
      </w:r>
    </w:p>
    <w:p w14:paraId="3CEF7772" w14:textId="235C6250" w:rsidR="00C45AAB" w:rsidRPr="00EA1FB6" w:rsidRDefault="00C45AAB" w:rsidP="005632A0">
      <w:pPr>
        <w:numPr>
          <w:ilvl w:val="0"/>
          <w:numId w:val="42"/>
        </w:numPr>
        <w:autoSpaceDN/>
        <w:spacing w:after="200"/>
        <w:contextualSpacing/>
        <w:jc w:val="both"/>
        <w:rPr>
          <w:rFonts w:eastAsiaTheme="minorHAnsi"/>
          <w:lang w:eastAsia="en-US"/>
        </w:rPr>
      </w:pPr>
      <w:r w:rsidRPr="00EA1FB6">
        <w:rPr>
          <w:rFonts w:eastAsiaTheme="minorHAnsi"/>
          <w:lang w:val="es-ES_tradnl" w:eastAsia="en-US"/>
        </w:rPr>
        <w:t xml:space="preserve">Se determinó que cada departamento tendrá la representación de un Senador o Senadora, este elemento ha sido conocido como el Senado Regional. </w:t>
      </w:r>
    </w:p>
    <w:p w14:paraId="3B641B17" w14:textId="051CD4A5" w:rsidR="00C45AAB" w:rsidRPr="00EA1FB6" w:rsidRDefault="00C45AAB" w:rsidP="005632A0">
      <w:pPr>
        <w:numPr>
          <w:ilvl w:val="0"/>
          <w:numId w:val="42"/>
        </w:numPr>
        <w:autoSpaceDN/>
        <w:spacing w:after="200"/>
        <w:contextualSpacing/>
        <w:jc w:val="both"/>
        <w:rPr>
          <w:rFonts w:eastAsiaTheme="minorHAnsi"/>
          <w:lang w:eastAsia="en-US"/>
        </w:rPr>
      </w:pPr>
      <w:r w:rsidRPr="00EA1FB6">
        <w:rPr>
          <w:rFonts w:eastAsiaTheme="minorHAnsi"/>
          <w:lang w:eastAsia="en-US"/>
        </w:rPr>
        <w:t>El Gobierno Nacional estará obligado, dentro de los siguientes seis (6) meses a la promulgación del Acto Legislativo, a presentar una ley estatutaria que regule y desarrolle los mecanismos internos de participación en los partidos políticos, así como su financiación</w:t>
      </w:r>
      <w:r w:rsidR="005632A0" w:rsidRPr="00EA1FB6">
        <w:rPr>
          <w:rFonts w:eastAsiaTheme="minorHAnsi"/>
          <w:lang w:eastAsia="en-US"/>
        </w:rPr>
        <w:t xml:space="preserve"> y el acceso a los medios para dichos fines. </w:t>
      </w:r>
      <w:r w:rsidRPr="00EA1FB6">
        <w:rPr>
          <w:rFonts w:eastAsiaTheme="minorHAnsi"/>
          <w:lang w:eastAsia="en-US"/>
        </w:rPr>
        <w:t xml:space="preserve"> </w:t>
      </w:r>
    </w:p>
    <w:p w14:paraId="0A70155B" w14:textId="429BEBB8" w:rsidR="00C45AAB" w:rsidRPr="00EA1FB6" w:rsidRDefault="005632A0" w:rsidP="005632A0">
      <w:pPr>
        <w:numPr>
          <w:ilvl w:val="0"/>
          <w:numId w:val="42"/>
        </w:numPr>
        <w:autoSpaceDN/>
        <w:spacing w:after="200"/>
        <w:contextualSpacing/>
        <w:jc w:val="both"/>
        <w:rPr>
          <w:rFonts w:eastAsiaTheme="minorHAnsi"/>
          <w:lang w:eastAsia="en-US"/>
        </w:rPr>
      </w:pPr>
      <w:r w:rsidRPr="00EA1FB6">
        <w:rPr>
          <w:rFonts w:eastAsiaTheme="minorHAnsi"/>
          <w:lang w:eastAsia="en-US"/>
        </w:rPr>
        <w:t xml:space="preserve">Las personas que pertenecen a una corporación pública y tengan aspiraciones de presentarse a elecciones por un partido político o un movimiento político tendrán que renunciar mínimo dos años antes del primer día de la inscripción a las elecciones. </w:t>
      </w:r>
    </w:p>
    <w:p w14:paraId="6D5CBF64" w14:textId="0E9DD016" w:rsidR="005632A0" w:rsidRPr="00EA1FB6" w:rsidRDefault="005632A0" w:rsidP="005632A0">
      <w:pPr>
        <w:numPr>
          <w:ilvl w:val="0"/>
          <w:numId w:val="42"/>
        </w:numPr>
        <w:autoSpaceDN/>
        <w:spacing w:after="200"/>
        <w:contextualSpacing/>
        <w:jc w:val="both"/>
        <w:rPr>
          <w:rFonts w:eastAsiaTheme="minorHAnsi"/>
          <w:lang w:eastAsia="en-US"/>
        </w:rPr>
      </w:pPr>
      <w:r w:rsidRPr="00EA1FB6">
        <w:rPr>
          <w:rFonts w:eastAsiaTheme="minorHAnsi"/>
          <w:lang w:eastAsia="en-US"/>
        </w:rPr>
        <w:t>La inversión de iniciativa del Congreso se podrá solicitar en proyectos que tengan el ava</w:t>
      </w:r>
      <w:r w:rsidR="007F0AB6" w:rsidRPr="00EA1FB6">
        <w:rPr>
          <w:rFonts w:eastAsiaTheme="minorHAnsi"/>
          <w:lang w:eastAsia="en-US"/>
        </w:rPr>
        <w:t>l del Departamento Nacional de P</w:t>
      </w:r>
      <w:r w:rsidRPr="00EA1FB6">
        <w:rPr>
          <w:rFonts w:eastAsiaTheme="minorHAnsi"/>
          <w:lang w:eastAsia="en-US"/>
        </w:rPr>
        <w:t>laneación y además dichos proyectos</w:t>
      </w:r>
      <w:r w:rsidR="007F0AB6" w:rsidRPr="00EA1FB6">
        <w:rPr>
          <w:rFonts w:eastAsiaTheme="minorHAnsi"/>
          <w:lang w:eastAsia="en-US"/>
        </w:rPr>
        <w:t xml:space="preserve"> podrán ser priorizados en los planes de desarrollo departamental, distritales o m</w:t>
      </w:r>
      <w:r w:rsidRPr="00EA1FB6">
        <w:rPr>
          <w:rFonts w:eastAsiaTheme="minorHAnsi"/>
          <w:lang w:eastAsia="en-US"/>
        </w:rPr>
        <w:t xml:space="preserve">unicipales. Frente a los mismos los congresistas deben hacer públicas las gestiones de inversión que realicen. </w:t>
      </w:r>
    </w:p>
    <w:p w14:paraId="609263C2" w14:textId="330C3E5D" w:rsidR="00C45AAB" w:rsidRPr="00EA1FB6" w:rsidRDefault="005632A0" w:rsidP="005632A0">
      <w:pPr>
        <w:numPr>
          <w:ilvl w:val="0"/>
          <w:numId w:val="42"/>
        </w:numPr>
        <w:autoSpaceDN/>
        <w:spacing w:after="200"/>
        <w:contextualSpacing/>
        <w:jc w:val="both"/>
        <w:rPr>
          <w:rFonts w:eastAsiaTheme="minorHAnsi"/>
          <w:lang w:eastAsia="en-US"/>
        </w:rPr>
      </w:pPr>
      <w:r w:rsidRPr="00EA1FB6">
        <w:rPr>
          <w:rFonts w:eastAsiaTheme="minorHAnsi"/>
          <w:lang w:eastAsia="en-US"/>
        </w:rPr>
        <w:t xml:space="preserve">Para las elecciones del año 2019 </w:t>
      </w:r>
      <w:r w:rsidR="00C45AAB" w:rsidRPr="00EA1FB6">
        <w:rPr>
          <w:rFonts w:eastAsiaTheme="minorHAnsi"/>
          <w:lang w:eastAsia="en-US"/>
        </w:rPr>
        <w:t>todas las circunscripciones y listas para los cuerpos colegiados de elección popular deberán estar conformadas de manera paritaria e intercalada entre hombre y mujer.</w:t>
      </w:r>
    </w:p>
    <w:p w14:paraId="592DAB7E" w14:textId="77777777" w:rsidR="00C45AAB" w:rsidRPr="00EA1FB6" w:rsidRDefault="00C45AAB" w:rsidP="005632A0">
      <w:pPr>
        <w:jc w:val="both"/>
        <w:rPr>
          <w:lang w:bidi="ar-YE"/>
        </w:rPr>
      </w:pPr>
    </w:p>
    <w:p w14:paraId="73B98FF5" w14:textId="77777777" w:rsidR="00FF2753" w:rsidRPr="00EA1FB6" w:rsidRDefault="00FF2753" w:rsidP="005632A0">
      <w:pPr>
        <w:jc w:val="both"/>
        <w:rPr>
          <w:lang w:val="es-ES_tradnl" w:bidi="ar-YE"/>
        </w:rPr>
      </w:pPr>
    </w:p>
    <w:p w14:paraId="687F5438" w14:textId="4C381CA8" w:rsidR="008656BF" w:rsidRPr="00EA1FB6" w:rsidRDefault="008656BF" w:rsidP="00822AB2">
      <w:pPr>
        <w:pStyle w:val="Prrafodelista"/>
        <w:numPr>
          <w:ilvl w:val="0"/>
          <w:numId w:val="44"/>
        </w:numPr>
        <w:jc w:val="center"/>
        <w:rPr>
          <w:b/>
          <w:lang w:val="es-ES_tradnl" w:bidi="ar-YE"/>
        </w:rPr>
      </w:pPr>
      <w:r w:rsidRPr="00EA1FB6">
        <w:rPr>
          <w:b/>
          <w:lang w:val="es-ES_tradnl" w:bidi="ar-YE"/>
        </w:rPr>
        <w:t xml:space="preserve">CONSIDERACIONES DEL PROYECTO </w:t>
      </w:r>
    </w:p>
    <w:p w14:paraId="77CEE8D8" w14:textId="77777777" w:rsidR="00CB4AD7" w:rsidRPr="00EA1FB6" w:rsidRDefault="00CB4AD7" w:rsidP="005632A0">
      <w:pPr>
        <w:rPr>
          <w:b/>
        </w:rPr>
      </w:pPr>
    </w:p>
    <w:p w14:paraId="57C79403" w14:textId="4217F533" w:rsidR="00674B17" w:rsidRPr="00EA1FB6" w:rsidRDefault="00713830" w:rsidP="005632A0">
      <w:pPr>
        <w:jc w:val="both"/>
      </w:pPr>
      <w:r w:rsidRPr="00EA1FB6">
        <w:t>La reforma p</w:t>
      </w:r>
      <w:r w:rsidR="00686B3F" w:rsidRPr="00EA1FB6">
        <w:t xml:space="preserve">olítica ha sido la oportunidad de discutir los problemas que tiene el actual diseño político y electoral que impide garantizar el fortalecimiento de la democracia y permite que se continúe con las prácticas clientelistas y excluyentes en las diferentes elecciones populares. La apertura de esta discusión llevó a que tanto en Cámara </w:t>
      </w:r>
      <w:r w:rsidR="00686B3F" w:rsidRPr="00EA1FB6">
        <w:lastRenderedPageBreak/>
        <w:t xml:space="preserve">como en Senado se hicieran escuchar las voces disidentes frente a una reforma que a todas luces no ataca los puntos fundamentales y deja a la deriva los temas que deben ser cambiados si lo que se busca es fortalecer la democracia en nuestro país. </w:t>
      </w:r>
    </w:p>
    <w:p w14:paraId="1C7D80E2" w14:textId="77777777" w:rsidR="00686B3F" w:rsidRPr="00EA1FB6" w:rsidRDefault="00686B3F" w:rsidP="005632A0">
      <w:pPr>
        <w:jc w:val="both"/>
      </w:pPr>
    </w:p>
    <w:p w14:paraId="2EBD04CC" w14:textId="762A443C" w:rsidR="00686B3F" w:rsidRPr="00EA1FB6" w:rsidRDefault="00686B3F" w:rsidP="005632A0">
      <w:pPr>
        <w:jc w:val="both"/>
      </w:pPr>
      <w:r w:rsidRPr="00EA1FB6">
        <w:t xml:space="preserve">A pesar de los cambios realizados en la Comisión Primera de Cámara durante el primer debate de la Reforma, en donde lograron incluirse aspectos fundamentales como: i) la financiación </w:t>
      </w:r>
      <w:r w:rsidR="007F0AB6" w:rsidRPr="00EA1FB6">
        <w:t xml:space="preserve">ciento </w:t>
      </w:r>
      <w:r w:rsidR="00AE0C88" w:rsidRPr="00EA1FB6">
        <w:t>por ciento</w:t>
      </w:r>
      <w:r w:rsidR="007F0AB6" w:rsidRPr="00EA1FB6">
        <w:t xml:space="preserve"> pública </w:t>
      </w:r>
      <w:r w:rsidRPr="00EA1FB6">
        <w:t>de las campañas y ii) las listas paritarias para las elecciones del 2019, aspectos que logran dar</w:t>
      </w:r>
      <w:r w:rsidR="007F0AB6" w:rsidRPr="00EA1FB6">
        <w:t>le un poco de forma al proyecto;</w:t>
      </w:r>
      <w:r w:rsidRPr="00EA1FB6">
        <w:t xml:space="preserve"> se advierte que no resultan suficientes para adelantar un segundo debate conforme se propone en el texto. </w:t>
      </w:r>
      <w:r w:rsidR="00AE0C88" w:rsidRPr="00EA1FB6">
        <w:t xml:space="preserve">De manera que, éste </w:t>
      </w:r>
      <w:r w:rsidRPr="00EA1FB6">
        <w:t>sigue sin contar con los aspectos suficiente</w:t>
      </w:r>
      <w:r w:rsidR="000E6008" w:rsidRPr="00EA1FB6">
        <w:t>s</w:t>
      </w:r>
      <w:r w:rsidR="00713830" w:rsidRPr="00EA1FB6">
        <w:t xml:space="preserve"> para ser denominado reforma p</w:t>
      </w:r>
      <w:r w:rsidR="00AE0C88" w:rsidRPr="00EA1FB6">
        <w:t>olítica; especialmente,</w:t>
      </w:r>
      <w:r w:rsidR="00357D14" w:rsidRPr="00EA1FB6">
        <w:t xml:space="preserve"> por dejar </w:t>
      </w:r>
      <w:r w:rsidRPr="00EA1FB6">
        <w:t>de lado los siguientes puntos:</w:t>
      </w:r>
    </w:p>
    <w:p w14:paraId="23E51998" w14:textId="77777777" w:rsidR="00686B3F" w:rsidRPr="00EA1FB6" w:rsidRDefault="00686B3F" w:rsidP="005632A0">
      <w:pPr>
        <w:jc w:val="both"/>
      </w:pPr>
    </w:p>
    <w:p w14:paraId="564A2D46" w14:textId="77777777" w:rsidR="00A058B9" w:rsidRPr="00EA1FB6" w:rsidRDefault="00A058B9" w:rsidP="005632A0">
      <w:pPr>
        <w:jc w:val="both"/>
      </w:pPr>
    </w:p>
    <w:p w14:paraId="76B7AE78" w14:textId="4C53F813" w:rsidR="00A058B9" w:rsidRPr="00EA1FB6" w:rsidRDefault="00211A91" w:rsidP="005632A0">
      <w:pPr>
        <w:pStyle w:val="Prrafodelista"/>
        <w:numPr>
          <w:ilvl w:val="0"/>
          <w:numId w:val="38"/>
        </w:numPr>
        <w:jc w:val="both"/>
        <w:rPr>
          <w:rFonts w:eastAsia="Cambria"/>
          <w:b/>
        </w:rPr>
      </w:pPr>
      <w:r w:rsidRPr="00EA1FB6">
        <w:rPr>
          <w:rFonts w:eastAsia="Cambria"/>
          <w:b/>
        </w:rPr>
        <w:t xml:space="preserve">La modernización del sistema electoral </w:t>
      </w:r>
    </w:p>
    <w:p w14:paraId="4C60CCB0" w14:textId="77777777" w:rsidR="00211A91" w:rsidRPr="00EA1FB6" w:rsidRDefault="00211A91" w:rsidP="00211A91">
      <w:pPr>
        <w:jc w:val="both"/>
        <w:rPr>
          <w:rFonts w:eastAsia="Cambria"/>
          <w:b/>
        </w:rPr>
      </w:pPr>
    </w:p>
    <w:p w14:paraId="5F5F8C99" w14:textId="4C3EEB3F" w:rsidR="00211A91" w:rsidRPr="00EA1FB6" w:rsidRDefault="00211A91" w:rsidP="00211A91">
      <w:pPr>
        <w:jc w:val="both"/>
        <w:rPr>
          <w:rFonts w:eastAsia="Cambria"/>
        </w:rPr>
      </w:pPr>
      <w:r w:rsidRPr="00EA1FB6">
        <w:rPr>
          <w:rFonts w:eastAsia="Cambria"/>
        </w:rPr>
        <w:t>La modernización del sistema electoral es una deuda que en esta Reforma no logra saldarse, a pesar de lo establecido por la Ley 892 de 2004, a saber:</w:t>
      </w:r>
    </w:p>
    <w:p w14:paraId="72E65FFA" w14:textId="77777777" w:rsidR="00211A91" w:rsidRPr="00EA1FB6" w:rsidRDefault="00211A91" w:rsidP="00211A91">
      <w:pPr>
        <w:jc w:val="both"/>
        <w:rPr>
          <w:rFonts w:eastAsia="Cambria"/>
        </w:rPr>
      </w:pPr>
    </w:p>
    <w:p w14:paraId="178CC0C3" w14:textId="6FFD0BC9" w:rsidR="00211A91" w:rsidRPr="00EA1FB6" w:rsidRDefault="00EB3270" w:rsidP="00EB3270">
      <w:pPr>
        <w:ind w:left="705"/>
        <w:jc w:val="both"/>
        <w:rPr>
          <w:rFonts w:eastAsia="Cambria"/>
          <w:i/>
        </w:rPr>
      </w:pPr>
      <w:r w:rsidRPr="00EA1FB6">
        <w:rPr>
          <w:rFonts w:eastAsia="Cambria"/>
          <w:i/>
        </w:rPr>
        <w:t xml:space="preserve">Artículo 1°: </w:t>
      </w:r>
      <w:r w:rsidR="00211A91" w:rsidRPr="00EA1FB6">
        <w:rPr>
          <w:rFonts w:eastAsia="Cambria"/>
          <w:i/>
        </w:rPr>
        <w:t>Establ</w:t>
      </w:r>
      <w:r w:rsidRPr="00EA1FB6">
        <w:rPr>
          <w:rFonts w:eastAsia="Cambria"/>
          <w:i/>
        </w:rPr>
        <w:t>ézcase e</w:t>
      </w:r>
      <w:r w:rsidR="00211A91" w:rsidRPr="00EA1FB6">
        <w:rPr>
          <w:rFonts w:eastAsia="Cambria"/>
          <w:i/>
        </w:rPr>
        <w:t>l</w:t>
      </w:r>
      <w:r w:rsidRPr="00EA1FB6">
        <w:rPr>
          <w:rFonts w:eastAsia="Cambria"/>
          <w:i/>
        </w:rPr>
        <w:t xml:space="preserve"> mecanismo </w:t>
      </w:r>
      <w:r w:rsidR="00211A91" w:rsidRPr="00EA1FB6">
        <w:rPr>
          <w:rFonts w:eastAsia="Cambria"/>
          <w:i/>
        </w:rPr>
        <w:t>electr</w:t>
      </w:r>
      <w:r w:rsidRPr="00EA1FB6">
        <w:rPr>
          <w:rFonts w:eastAsia="Cambria"/>
          <w:i/>
        </w:rPr>
        <w:t>ónico de</w:t>
      </w:r>
      <w:r w:rsidR="00211A91" w:rsidRPr="00EA1FB6">
        <w:rPr>
          <w:rFonts w:eastAsia="Cambria"/>
          <w:i/>
        </w:rPr>
        <w:t xml:space="preserve"> votaci</w:t>
      </w:r>
      <w:r w:rsidRPr="00EA1FB6">
        <w:rPr>
          <w:rFonts w:eastAsia="Cambria"/>
          <w:i/>
        </w:rPr>
        <w:t xml:space="preserve">ón </w:t>
      </w:r>
      <w:r w:rsidR="00211A91" w:rsidRPr="00EA1FB6">
        <w:rPr>
          <w:rFonts w:eastAsia="Cambria"/>
          <w:i/>
        </w:rPr>
        <w:t>e inscripci</w:t>
      </w:r>
      <w:r w:rsidRPr="00EA1FB6">
        <w:rPr>
          <w:rFonts w:eastAsia="Cambria"/>
          <w:i/>
        </w:rPr>
        <w:t xml:space="preserve">ón para los ciudadanos </w:t>
      </w:r>
      <w:r w:rsidR="00211A91" w:rsidRPr="00EA1FB6">
        <w:rPr>
          <w:rFonts w:eastAsia="Cambria"/>
          <w:i/>
        </w:rPr>
        <w:t>colombianos.</w:t>
      </w:r>
      <w:r w:rsidRPr="00EA1FB6">
        <w:rPr>
          <w:rFonts w:eastAsia="Cambria"/>
          <w:i/>
        </w:rPr>
        <w:t xml:space="preserve"> Para </w:t>
      </w:r>
      <w:r w:rsidR="00211A91" w:rsidRPr="00EA1FB6">
        <w:rPr>
          <w:rFonts w:eastAsia="Cambria"/>
          <w:i/>
        </w:rPr>
        <w:t>tales efectos, la Organización Electoral</w:t>
      </w:r>
      <w:r w:rsidRPr="00EA1FB6">
        <w:rPr>
          <w:rFonts w:eastAsia="Cambria"/>
          <w:i/>
        </w:rPr>
        <w:t xml:space="preserve"> diseñará y señalará</w:t>
      </w:r>
      <w:r w:rsidR="00211A91" w:rsidRPr="00EA1FB6">
        <w:rPr>
          <w:rFonts w:eastAsia="Cambria"/>
          <w:i/>
        </w:rPr>
        <w:t xml:space="preserve"> los mecanismos necesarios para que el voto electrónico se realice con la </w:t>
      </w:r>
      <w:r w:rsidRPr="00EA1FB6">
        <w:rPr>
          <w:rFonts w:eastAsia="Cambria"/>
          <w:i/>
        </w:rPr>
        <w:t xml:space="preserve">misma </w:t>
      </w:r>
      <w:r w:rsidR="00211A91" w:rsidRPr="00EA1FB6">
        <w:rPr>
          <w:rFonts w:eastAsia="Cambria"/>
          <w:i/>
        </w:rPr>
        <w:t>eficacia para los invidentes, discapacitados</w:t>
      </w:r>
      <w:r w:rsidRPr="00EA1FB6">
        <w:rPr>
          <w:rFonts w:eastAsia="Cambria"/>
          <w:i/>
        </w:rPr>
        <w:t xml:space="preserve"> o cualquier</w:t>
      </w:r>
      <w:r w:rsidR="00211A91" w:rsidRPr="00EA1FB6">
        <w:rPr>
          <w:rFonts w:eastAsia="Cambria"/>
          <w:i/>
        </w:rPr>
        <w:t xml:space="preserve"> otro ciudadano con impedimentos físicos.</w:t>
      </w:r>
    </w:p>
    <w:p w14:paraId="218CFDEB" w14:textId="2F46DAA6" w:rsidR="00211A91" w:rsidRPr="00EA1FB6" w:rsidRDefault="00EB3270" w:rsidP="00EB3270">
      <w:pPr>
        <w:ind w:left="705"/>
        <w:jc w:val="both"/>
        <w:rPr>
          <w:rFonts w:eastAsia="Cambria"/>
          <w:i/>
        </w:rPr>
      </w:pPr>
      <w:r w:rsidRPr="00EA1FB6">
        <w:rPr>
          <w:rFonts w:eastAsia="Cambria"/>
          <w:i/>
        </w:rPr>
        <w:t xml:space="preserve">Parágrafo 1: Se entenderá por mecanismo de votación </w:t>
      </w:r>
      <w:r w:rsidR="00211A91" w:rsidRPr="00EA1FB6">
        <w:rPr>
          <w:rFonts w:eastAsia="Cambria"/>
          <w:i/>
        </w:rPr>
        <w:t xml:space="preserve">electrónico </w:t>
      </w:r>
      <w:r w:rsidRPr="00EA1FB6">
        <w:rPr>
          <w:rFonts w:eastAsia="Cambria"/>
          <w:i/>
        </w:rPr>
        <w:t xml:space="preserve">aquel que sustituye las tarjetas </w:t>
      </w:r>
      <w:r w:rsidRPr="00EA1FB6">
        <w:rPr>
          <w:rFonts w:eastAsia="Cambria"/>
          <w:i/>
        </w:rPr>
        <w:tab/>
        <w:t xml:space="preserve">electorales, por terminales </w:t>
      </w:r>
      <w:r w:rsidR="00211A91" w:rsidRPr="00EA1FB6">
        <w:rPr>
          <w:rFonts w:eastAsia="Cambria"/>
          <w:i/>
        </w:rPr>
        <w:t>electrón</w:t>
      </w:r>
      <w:r w:rsidRPr="00EA1FB6">
        <w:rPr>
          <w:rFonts w:eastAsia="Cambria"/>
          <w:i/>
        </w:rPr>
        <w:t>icos,</w:t>
      </w:r>
      <w:r w:rsidR="00211A91" w:rsidRPr="00EA1FB6">
        <w:rPr>
          <w:rFonts w:eastAsia="Cambria"/>
          <w:i/>
        </w:rPr>
        <w:t xml:space="preserve"> que </w:t>
      </w:r>
      <w:r w:rsidRPr="00EA1FB6">
        <w:rPr>
          <w:rFonts w:eastAsia="Cambria"/>
          <w:i/>
        </w:rPr>
        <w:t>permitan identificar con claridad y precisión,</w:t>
      </w:r>
      <w:r w:rsidR="00211A91" w:rsidRPr="00EA1FB6">
        <w:rPr>
          <w:rFonts w:eastAsia="Cambria"/>
          <w:i/>
        </w:rPr>
        <w:t xml:space="preserve"> en condici</w:t>
      </w:r>
      <w:r w:rsidRPr="00EA1FB6">
        <w:rPr>
          <w:rFonts w:eastAsia="Cambria"/>
          <w:i/>
        </w:rPr>
        <w:t>o</w:t>
      </w:r>
      <w:r w:rsidR="00211A91" w:rsidRPr="00EA1FB6">
        <w:rPr>
          <w:rFonts w:eastAsia="Cambria"/>
          <w:i/>
        </w:rPr>
        <w:t>nes iguales a todos los partidos y movimientos políticos y a sus ca</w:t>
      </w:r>
      <w:r w:rsidRPr="00EA1FB6">
        <w:rPr>
          <w:rFonts w:eastAsia="Cambria"/>
          <w:i/>
        </w:rPr>
        <w:t>n</w:t>
      </w:r>
      <w:r w:rsidR="00211A91" w:rsidRPr="00EA1FB6">
        <w:rPr>
          <w:rFonts w:eastAsia="Cambria"/>
          <w:i/>
        </w:rPr>
        <w:t>didatos</w:t>
      </w:r>
    </w:p>
    <w:p w14:paraId="7FAD1BD7" w14:textId="77777777" w:rsidR="007454A9" w:rsidRPr="00EA1FB6" w:rsidRDefault="007454A9" w:rsidP="00EB3270">
      <w:pPr>
        <w:jc w:val="both"/>
        <w:rPr>
          <w:rFonts w:eastAsia="Cambria"/>
          <w:b/>
        </w:rPr>
      </w:pPr>
    </w:p>
    <w:p w14:paraId="24162628" w14:textId="0676E522" w:rsidR="00EB3270" w:rsidRPr="00EA1FB6" w:rsidRDefault="00AE0C88" w:rsidP="00EB3270">
      <w:pPr>
        <w:jc w:val="both"/>
        <w:rPr>
          <w:rFonts w:eastAsia="Cambria"/>
        </w:rPr>
      </w:pPr>
      <w:r w:rsidRPr="00EA1FB6">
        <w:rPr>
          <w:rFonts w:eastAsia="Cambria"/>
        </w:rPr>
        <w:t xml:space="preserve">Sobre lo cual </w:t>
      </w:r>
      <w:r w:rsidR="00EB3270" w:rsidRPr="00EA1FB6">
        <w:rPr>
          <w:rFonts w:eastAsia="Cambria"/>
        </w:rPr>
        <w:t>la Ley 1475 de 2011 observa:</w:t>
      </w:r>
    </w:p>
    <w:p w14:paraId="6F255DBE" w14:textId="77777777" w:rsidR="00EB3270" w:rsidRPr="00EA1FB6" w:rsidRDefault="00EB3270" w:rsidP="00EB3270">
      <w:pPr>
        <w:jc w:val="both"/>
        <w:rPr>
          <w:rFonts w:eastAsia="Cambria"/>
        </w:rPr>
      </w:pPr>
    </w:p>
    <w:p w14:paraId="32CF59D3" w14:textId="20BE243E" w:rsidR="00EB3270" w:rsidRPr="00EA1FB6" w:rsidRDefault="00EB3270" w:rsidP="00196998">
      <w:pPr>
        <w:pStyle w:val="NormalWeb"/>
        <w:spacing w:line="240" w:lineRule="auto"/>
        <w:ind w:left="705"/>
        <w:jc w:val="both"/>
        <w:rPr>
          <w:rFonts w:ascii="Times New Roman" w:hAnsi="Times New Roman" w:cs="Times New Roman"/>
          <w:i/>
          <w:lang w:eastAsia="es-CO"/>
        </w:rPr>
      </w:pPr>
      <w:r w:rsidRPr="00EA1FB6">
        <w:rPr>
          <w:rFonts w:ascii="Times New Roman" w:eastAsia="Cambria" w:hAnsi="Times New Roman" w:cs="Times New Roman"/>
          <w:i/>
        </w:rPr>
        <w:t>“</w:t>
      </w:r>
      <w:bookmarkStart w:id="2" w:name="39"/>
      <w:r w:rsidRPr="00EA1FB6">
        <w:rPr>
          <w:rFonts w:ascii="Times New Roman" w:hAnsi="Times New Roman" w:cs="Times New Roman"/>
          <w:i/>
          <w:color w:val="auto"/>
          <w:lang w:val="es-CO" w:eastAsia="es-CO" w:bidi="ar-SA"/>
        </w:rPr>
        <w:t>ARTÍCULO 39. IMPLEMENTACIÓN.</w:t>
      </w:r>
      <w:bookmarkEnd w:id="2"/>
      <w:r w:rsidRPr="00EA1FB6">
        <w:rPr>
          <w:rFonts w:ascii="Times New Roman" w:hAnsi="Times New Roman" w:cs="Times New Roman"/>
          <w:i/>
          <w:color w:val="auto"/>
          <w:lang w:val="es-CO" w:eastAsia="es-CO" w:bidi="ar-SA"/>
        </w:rPr>
        <w:t xml:space="preserve"> Con el fin de garantizar agilidad y transparencia en las votaciones, la organización electoral implementará el voto electrónico. </w:t>
      </w:r>
      <w:r w:rsidRPr="00EA1FB6">
        <w:rPr>
          <w:rFonts w:ascii="Times New Roman" w:hAnsi="Times New Roman" w:cs="Times New Roman"/>
          <w:i/>
          <w:lang w:eastAsia="es-CO"/>
        </w:rPr>
        <w:t xml:space="preserve">El sistema que se adopte deberá permitir la identificación del elector con la cédula vigente o mediante la utilización de medios tecnológicos y/o sistemas de identificación biométricos, que permitan la plena identificación del elector. La identificación del elector, en todo caso, podrá ser independiente de la utilización de mecanismos de votación electrónica, y su implementación no constituye prerrequisito o condición para la puesta en práctica de tales mecanismos de votación. </w:t>
      </w:r>
    </w:p>
    <w:p w14:paraId="57B5AF5E" w14:textId="77777777" w:rsidR="00EB3270" w:rsidRPr="00EA1FB6" w:rsidRDefault="00EB3270" w:rsidP="00196998">
      <w:pPr>
        <w:autoSpaceDN/>
        <w:spacing w:before="100" w:beforeAutospacing="1" w:after="100" w:afterAutospacing="1"/>
        <w:ind w:left="705"/>
        <w:jc w:val="both"/>
        <w:rPr>
          <w:i/>
          <w:lang w:eastAsia="es-CO"/>
        </w:rPr>
      </w:pPr>
      <w:r w:rsidRPr="00EA1FB6">
        <w:rPr>
          <w:i/>
          <w:lang w:eastAsia="es-CO"/>
        </w:rPr>
        <w:t xml:space="preserve">La </w:t>
      </w:r>
      <w:proofErr w:type="spellStart"/>
      <w:r w:rsidRPr="00EA1FB6">
        <w:rPr>
          <w:i/>
          <w:lang w:eastAsia="es-CO"/>
        </w:rPr>
        <w:t>Registraduría</w:t>
      </w:r>
      <w:proofErr w:type="spellEnd"/>
      <w:r w:rsidRPr="00EA1FB6">
        <w:rPr>
          <w:i/>
          <w:lang w:eastAsia="es-CO"/>
        </w:rPr>
        <w:t xml:space="preserve"> Nacional del Estado Civil estipulará en los contratos que se celebren para la implementación del voto electrónico, la propiedad de la Nación de los programas que se diseñen en desarrollo de su objeto y/o los derechos de uso de los programas fuente de los que se adquieran, así como la propiedad de todos los datos que se vinculen a la correspondiente base de datos. </w:t>
      </w:r>
    </w:p>
    <w:p w14:paraId="7015A06F" w14:textId="77777777" w:rsidR="00EB3270" w:rsidRPr="00EA1FB6" w:rsidRDefault="00EB3270" w:rsidP="00196998">
      <w:pPr>
        <w:autoSpaceDN/>
        <w:spacing w:before="100" w:beforeAutospacing="1" w:after="100" w:afterAutospacing="1"/>
        <w:ind w:left="705"/>
        <w:jc w:val="both"/>
        <w:rPr>
          <w:lang w:eastAsia="es-CO"/>
        </w:rPr>
      </w:pPr>
      <w:r w:rsidRPr="00EA1FB6">
        <w:rPr>
          <w:i/>
          <w:lang w:eastAsia="es-CO"/>
        </w:rPr>
        <w:t xml:space="preserve">El gobierno priorizará a través de los mecanismos presupuestales que corresponda la destinación de los recursos necesarios para el cumplimiento del presente artículo. </w:t>
      </w:r>
    </w:p>
    <w:p w14:paraId="65801DB6" w14:textId="7FF4AED3" w:rsidR="00196998" w:rsidRPr="00EA1FB6" w:rsidRDefault="00AE0C88" w:rsidP="00AE0C88">
      <w:pPr>
        <w:jc w:val="both"/>
        <w:rPr>
          <w:lang w:eastAsia="es-CO"/>
        </w:rPr>
      </w:pPr>
      <w:r w:rsidRPr="00EA1FB6">
        <w:rPr>
          <w:rFonts w:eastAsia="Cambria"/>
        </w:rPr>
        <w:t>Además</w:t>
      </w:r>
      <w:r w:rsidR="00196998" w:rsidRPr="00EA1FB6">
        <w:rPr>
          <w:lang w:eastAsia="es-CO"/>
        </w:rPr>
        <w:t xml:space="preserve"> de las </w:t>
      </w:r>
      <w:r w:rsidRPr="00EA1FB6">
        <w:rPr>
          <w:lang w:eastAsia="es-CO"/>
        </w:rPr>
        <w:t>mencionadas normas</w:t>
      </w:r>
      <w:r w:rsidR="00196998" w:rsidRPr="00EA1FB6">
        <w:rPr>
          <w:lang w:eastAsia="es-CO"/>
        </w:rPr>
        <w:t xml:space="preserve"> la necesidad de actualizar el sistema electoral va de la mano del fortalecimiento de la democracia, atendiendo a los cambios que se están generando en el mundo y en cómo la modernización del sistema electoral permitiría llegar a otro tipo de sectores donde la pa</w:t>
      </w:r>
      <w:r w:rsidRPr="00EA1FB6">
        <w:rPr>
          <w:lang w:eastAsia="es-CO"/>
        </w:rPr>
        <w:t>rticipación no ha sido muy alta. Es</w:t>
      </w:r>
      <w:r w:rsidR="00196998" w:rsidRPr="00EA1FB6">
        <w:rPr>
          <w:lang w:eastAsia="es-CO"/>
        </w:rPr>
        <w:t>te aspecto lo han explicado expertos en otras latitudes:</w:t>
      </w:r>
    </w:p>
    <w:p w14:paraId="68E3D620" w14:textId="77777777" w:rsidR="00AE0C88" w:rsidRPr="00EA1FB6" w:rsidRDefault="00AE0C88" w:rsidP="00AE0C88">
      <w:pPr>
        <w:jc w:val="both"/>
        <w:rPr>
          <w:lang w:eastAsia="es-CO"/>
        </w:rPr>
      </w:pPr>
    </w:p>
    <w:p w14:paraId="4CD0B470" w14:textId="0E2937E2" w:rsidR="00196998" w:rsidRPr="00EA1FB6" w:rsidRDefault="00196998" w:rsidP="00AE0C88">
      <w:pPr>
        <w:autoSpaceDN/>
        <w:spacing w:after="100" w:afterAutospacing="1"/>
        <w:ind w:left="705"/>
        <w:jc w:val="both"/>
        <w:rPr>
          <w:i/>
          <w:lang w:eastAsia="es-CO"/>
        </w:rPr>
      </w:pPr>
      <w:r w:rsidRPr="00EA1FB6">
        <w:rPr>
          <w:lang w:eastAsia="es-CO"/>
        </w:rPr>
        <w:t>“</w:t>
      </w:r>
      <w:r w:rsidR="00CC31BE" w:rsidRPr="00EA1FB6">
        <w:rPr>
          <w:i/>
          <w:lang w:eastAsia="es-CO"/>
        </w:rPr>
        <w:t>La actividad política tiene en estos momentos déficits importantes de seducción de sectores importantes de la población (…) Entiendo que no tiene sentido y que sería contrario para la política el hecho de mantenerse fuerte en unas tradiciones, por más ritualizadas que sean, como es ir al colegio electoral y votar- que estoy de acuerdo que tiene un valor ritual importante-,y no adoptar mecanismos que la sociedad está adoptando de manera creciente en multitud de otras actividades- comerciales, culturales, lúdicas, informativas, educativas…-.La política, los comportamiento y las formas de participación política deben evolucionar igual que evolucionan otros tipos de comportamientos de la sociedad”</w:t>
      </w:r>
      <w:r w:rsidR="00CC31BE" w:rsidRPr="00EA1FB6">
        <w:rPr>
          <w:rStyle w:val="Refdenotaalpie"/>
          <w:i/>
          <w:lang w:eastAsia="es-CO"/>
        </w:rPr>
        <w:footnoteReference w:id="3"/>
      </w:r>
    </w:p>
    <w:p w14:paraId="0EC84CF6" w14:textId="62847E90" w:rsidR="0076151A" w:rsidRPr="00EA1FB6" w:rsidRDefault="00624A1B" w:rsidP="004077C7">
      <w:pPr>
        <w:autoSpaceDN/>
        <w:spacing w:before="100" w:beforeAutospacing="1" w:after="100" w:afterAutospacing="1"/>
        <w:jc w:val="both"/>
        <w:rPr>
          <w:lang w:eastAsia="es-CO"/>
        </w:rPr>
      </w:pPr>
      <w:r w:rsidRPr="00EA1FB6">
        <w:rPr>
          <w:lang w:eastAsia="es-CO"/>
        </w:rPr>
        <w:t>En suma, e</w:t>
      </w:r>
      <w:r w:rsidR="004077C7" w:rsidRPr="00EA1FB6">
        <w:rPr>
          <w:lang w:eastAsia="es-CO"/>
        </w:rPr>
        <w:t xml:space="preserve">n la ponencia presentada no se toca ningún punto atinente a la modernización de un sistema que por arcaico está dejando de lado la participación de un gran número de personas que podrían contar con la posibilidad de votar en cada elección </w:t>
      </w:r>
      <w:r w:rsidR="00AE0C88" w:rsidRPr="00EA1FB6">
        <w:rPr>
          <w:lang w:eastAsia="es-CO"/>
        </w:rPr>
        <w:t>aportando</w:t>
      </w:r>
      <w:r w:rsidR="004077C7" w:rsidRPr="00EA1FB6">
        <w:rPr>
          <w:lang w:eastAsia="es-CO"/>
        </w:rPr>
        <w:t xml:space="preserve"> legitimidad a las mismas. </w:t>
      </w:r>
    </w:p>
    <w:p w14:paraId="6FB1A634" w14:textId="77777777" w:rsidR="007B0A22" w:rsidRPr="00EA1FB6" w:rsidRDefault="007B0A22" w:rsidP="005632A0">
      <w:pPr>
        <w:jc w:val="both"/>
      </w:pPr>
    </w:p>
    <w:p w14:paraId="1DE81AAB" w14:textId="3D09625D" w:rsidR="00AE1C09" w:rsidRPr="00EA1FB6" w:rsidRDefault="00AE0C88" w:rsidP="005632A0">
      <w:pPr>
        <w:pStyle w:val="Prrafodelista"/>
        <w:numPr>
          <w:ilvl w:val="0"/>
          <w:numId w:val="38"/>
        </w:numPr>
        <w:rPr>
          <w:rFonts w:eastAsia="Cambria"/>
          <w:b/>
        </w:rPr>
      </w:pPr>
      <w:r w:rsidRPr="00EA1FB6">
        <w:rPr>
          <w:rFonts w:eastAsia="Cambria"/>
          <w:b/>
        </w:rPr>
        <w:t>Financiación y t</w:t>
      </w:r>
      <w:r w:rsidR="00822AB2" w:rsidRPr="00EA1FB6">
        <w:rPr>
          <w:rFonts w:eastAsia="Cambria"/>
          <w:b/>
        </w:rPr>
        <w:t>ranspar</w:t>
      </w:r>
      <w:r w:rsidRPr="00EA1FB6">
        <w:rPr>
          <w:rFonts w:eastAsia="Cambria"/>
          <w:b/>
        </w:rPr>
        <w:t>encia de las campañas políticas</w:t>
      </w:r>
    </w:p>
    <w:p w14:paraId="6C53D0AF" w14:textId="77777777" w:rsidR="00726460" w:rsidRPr="00EA1FB6" w:rsidRDefault="00726460" w:rsidP="005632A0">
      <w:pPr>
        <w:rPr>
          <w:rFonts w:eastAsia="Cambria"/>
          <w:b/>
        </w:rPr>
      </w:pPr>
    </w:p>
    <w:p w14:paraId="6679BD1D" w14:textId="51D743ED" w:rsidR="00726460" w:rsidRPr="00EA1FB6" w:rsidRDefault="00822AB2" w:rsidP="005632A0">
      <w:pPr>
        <w:jc w:val="both"/>
        <w:rPr>
          <w:rFonts w:eastAsia="Cambria"/>
        </w:rPr>
      </w:pPr>
      <w:r w:rsidRPr="00EA1FB6">
        <w:rPr>
          <w:rFonts w:eastAsia="Cambria"/>
        </w:rPr>
        <w:t>E</w:t>
      </w:r>
      <w:r w:rsidR="00726460" w:rsidRPr="00EA1FB6">
        <w:rPr>
          <w:rFonts w:eastAsia="Cambria"/>
        </w:rPr>
        <w:t xml:space="preserve">l sistema electoral actual cuenta con vacíos estructurales principalmente en tres frentes: (1) las fuentes de ingresos, (2) los gastos y (3) los controles y sanciones. </w:t>
      </w:r>
    </w:p>
    <w:p w14:paraId="6758DEF8" w14:textId="77777777" w:rsidR="00726460" w:rsidRPr="00EA1FB6" w:rsidRDefault="00726460" w:rsidP="005632A0">
      <w:pPr>
        <w:jc w:val="both"/>
        <w:rPr>
          <w:rFonts w:eastAsia="Cambria"/>
        </w:rPr>
      </w:pPr>
    </w:p>
    <w:p w14:paraId="576EBD57" w14:textId="69584390" w:rsidR="00726460" w:rsidRPr="00EA1FB6" w:rsidRDefault="00624A1B" w:rsidP="005632A0">
      <w:pPr>
        <w:jc w:val="both"/>
        <w:rPr>
          <w:rFonts w:eastAsia="Cambria"/>
        </w:rPr>
      </w:pPr>
      <w:r w:rsidRPr="00EA1FB6">
        <w:rPr>
          <w:rFonts w:eastAsia="Cambria"/>
        </w:rPr>
        <w:t>T</w:t>
      </w:r>
      <w:r w:rsidR="00726460" w:rsidRPr="00EA1FB6">
        <w:rPr>
          <w:rFonts w:eastAsia="Cambria"/>
        </w:rPr>
        <w:t>al como lo ha expresado la organización Transparencia por Colombia (2016), es recurrente encontrar una brecha entre las cifras oficialmente reportadas y los gastos r</w:t>
      </w:r>
      <w:r w:rsidR="00F210EB" w:rsidRPr="00EA1FB6">
        <w:rPr>
          <w:rFonts w:eastAsia="Cambria"/>
        </w:rPr>
        <w:t>eales de las campañas políticas; teniéndose que e</w:t>
      </w:r>
      <w:r w:rsidR="00726460" w:rsidRPr="00EA1FB6">
        <w:rPr>
          <w:rFonts w:eastAsia="Cambria"/>
        </w:rPr>
        <w:t xml:space="preserve">n algunos casos esta diferencia proviene de rentas ilegales como el narcotráfico y el contrabando, o de la desviación indebida de recursos públicos. </w:t>
      </w:r>
      <w:r w:rsidR="00F210EB" w:rsidRPr="00EA1FB6">
        <w:rPr>
          <w:rFonts w:eastAsia="Cambria"/>
        </w:rPr>
        <w:t>E</w:t>
      </w:r>
      <w:r w:rsidR="00726460" w:rsidRPr="00EA1FB6">
        <w:rPr>
          <w:rFonts w:eastAsia="Cambria"/>
        </w:rPr>
        <w:t xml:space="preserve">stas manifestaciones de </w:t>
      </w:r>
      <w:r w:rsidR="00F210EB" w:rsidRPr="00EA1FB6">
        <w:rPr>
          <w:rFonts w:eastAsia="Cambria"/>
        </w:rPr>
        <w:t xml:space="preserve">corrupción, además de ir en contravía de derecho a elegir y ser elegido, </w:t>
      </w:r>
      <w:r w:rsidR="00726460" w:rsidRPr="00EA1FB6">
        <w:rPr>
          <w:rFonts w:eastAsia="Cambria"/>
        </w:rPr>
        <w:t>han afectado negativamente el ejercicio democrático y la confianza de la sociedad civil en el Estado.</w:t>
      </w:r>
      <w:r w:rsidR="00684C1C" w:rsidRPr="00EA1FB6">
        <w:rPr>
          <w:rFonts w:eastAsia="Cambria"/>
        </w:rPr>
        <w:t xml:space="preserve"> </w:t>
      </w:r>
    </w:p>
    <w:p w14:paraId="68908784" w14:textId="7A24DBA0" w:rsidR="00684C1C" w:rsidRPr="00EA1FB6" w:rsidRDefault="00624A1B" w:rsidP="005632A0">
      <w:pPr>
        <w:jc w:val="both"/>
        <w:rPr>
          <w:rFonts w:eastAsia="Cambria"/>
        </w:rPr>
      </w:pPr>
      <w:r w:rsidRPr="00EA1FB6">
        <w:rPr>
          <w:rFonts w:eastAsia="Cambria"/>
        </w:rPr>
        <w:t>S</w:t>
      </w:r>
      <w:r w:rsidR="00684C1C" w:rsidRPr="00EA1FB6">
        <w:rPr>
          <w:rFonts w:eastAsia="Cambria"/>
        </w:rPr>
        <w:t>obre el financiamiento de las campañas y los elementos que deben tenerse en cuenta para conseguir mayor clarida</w:t>
      </w:r>
      <w:r w:rsidRPr="00EA1FB6">
        <w:rPr>
          <w:rFonts w:eastAsia="Cambria"/>
        </w:rPr>
        <w:t>d en el uso de dichos recursos Transparencia por Colombia ha afirmado</w:t>
      </w:r>
      <w:r w:rsidR="00684C1C" w:rsidRPr="00EA1FB6">
        <w:rPr>
          <w:rFonts w:eastAsia="Cambria"/>
        </w:rPr>
        <w:t>:</w:t>
      </w:r>
    </w:p>
    <w:p w14:paraId="1D1A6518" w14:textId="18A4FDB9" w:rsidR="00684C1C" w:rsidRPr="00EA1FB6" w:rsidRDefault="00684C1C" w:rsidP="005632A0">
      <w:pPr>
        <w:jc w:val="both"/>
        <w:rPr>
          <w:rFonts w:eastAsia="Cambria"/>
        </w:rPr>
      </w:pPr>
    </w:p>
    <w:p w14:paraId="7B79A8CD" w14:textId="5263CCE6" w:rsidR="00684C1C" w:rsidRPr="00EA1FB6" w:rsidRDefault="00684C1C" w:rsidP="00684C1C">
      <w:pPr>
        <w:pStyle w:val="NormalWeb"/>
        <w:spacing w:line="240" w:lineRule="auto"/>
        <w:ind w:left="705"/>
        <w:jc w:val="both"/>
        <w:rPr>
          <w:rFonts w:ascii="Times New Roman" w:hAnsi="Times New Roman" w:cs="Times New Roman"/>
          <w:i/>
          <w:color w:val="auto"/>
          <w:lang w:val="es-CO" w:eastAsia="es-CO" w:bidi="ar-SA"/>
        </w:rPr>
      </w:pPr>
      <w:r w:rsidRPr="00EA1FB6">
        <w:rPr>
          <w:rFonts w:ascii="Times New Roman" w:hAnsi="Times New Roman" w:cs="Times New Roman"/>
          <w:i/>
          <w:color w:val="auto"/>
          <w:lang w:val="es-CO" w:eastAsia="es-CO" w:bidi="ar-SA"/>
        </w:rPr>
        <w:t xml:space="preserve">“Según un análisis de Transparencia por Colombia, este año en las elecciones legislativas los </w:t>
      </w:r>
      <w:r w:rsidRPr="00EA1FB6">
        <w:rPr>
          <w:rFonts w:ascii="Times New Roman" w:hAnsi="Times New Roman" w:cs="Times New Roman"/>
          <w:b/>
          <w:bCs/>
          <w:i/>
          <w:color w:val="auto"/>
          <w:lang w:val="es-CO" w:eastAsia="es-CO" w:bidi="ar-SA"/>
        </w:rPr>
        <w:t>anticipos</w:t>
      </w:r>
      <w:r w:rsidRPr="00EA1FB6">
        <w:rPr>
          <w:rFonts w:ascii="Times New Roman" w:hAnsi="Times New Roman" w:cs="Times New Roman"/>
          <w:i/>
          <w:color w:val="auto"/>
          <w:lang w:val="es-CO" w:eastAsia="es-CO" w:bidi="ar-SA"/>
        </w:rPr>
        <w:t xml:space="preserve"> correspondieron tan sólo a un </w:t>
      </w:r>
      <w:r w:rsidRPr="00EA1FB6">
        <w:rPr>
          <w:rFonts w:ascii="Times New Roman" w:hAnsi="Times New Roman" w:cs="Times New Roman"/>
          <w:b/>
          <w:bCs/>
          <w:i/>
          <w:color w:val="auto"/>
          <w:lang w:val="es-CO" w:eastAsia="es-CO" w:bidi="ar-SA"/>
        </w:rPr>
        <w:t>6.18% del total de ingreso</w:t>
      </w:r>
      <w:r w:rsidRPr="00EA1FB6">
        <w:rPr>
          <w:rFonts w:ascii="Times New Roman" w:hAnsi="Times New Roman" w:cs="Times New Roman"/>
          <w:i/>
          <w:color w:val="auto"/>
          <w:lang w:val="es-CO" w:eastAsia="es-CO" w:bidi="ar-SA"/>
        </w:rPr>
        <w:t xml:space="preserve">, además de haber sido destinados en su mayoría a apoyar las candidaturas al Senado </w:t>
      </w:r>
      <w:r w:rsidRPr="00EA1FB6">
        <w:rPr>
          <w:rFonts w:ascii="Times New Roman" w:hAnsi="Times New Roman" w:cs="Times New Roman"/>
          <w:b/>
          <w:bCs/>
          <w:i/>
          <w:color w:val="auto"/>
          <w:lang w:val="es-CO" w:eastAsia="es-CO" w:bidi="ar-SA"/>
        </w:rPr>
        <w:t>($12.980</w:t>
      </w:r>
      <w:r w:rsidRPr="00EA1FB6">
        <w:rPr>
          <w:rFonts w:ascii="Times New Roman" w:hAnsi="Times New Roman" w:cs="Times New Roman"/>
          <w:i/>
          <w:color w:val="auto"/>
          <w:lang w:val="es-CO" w:eastAsia="es-CO" w:bidi="ar-SA"/>
        </w:rPr>
        <w:t xml:space="preserve"> millones para Senado y </w:t>
      </w:r>
      <w:r w:rsidRPr="00EA1FB6">
        <w:rPr>
          <w:rFonts w:ascii="Times New Roman" w:hAnsi="Times New Roman" w:cs="Times New Roman"/>
          <w:b/>
          <w:bCs/>
          <w:i/>
          <w:color w:val="auto"/>
          <w:lang w:val="es-CO" w:eastAsia="es-CO" w:bidi="ar-SA"/>
        </w:rPr>
        <w:t>$2.638</w:t>
      </w:r>
      <w:r w:rsidRPr="00EA1FB6">
        <w:rPr>
          <w:rFonts w:ascii="Times New Roman" w:hAnsi="Times New Roman" w:cs="Times New Roman"/>
          <w:i/>
          <w:color w:val="auto"/>
          <w:lang w:val="es-CO" w:eastAsia="es-CO" w:bidi="ar-SA"/>
        </w:rPr>
        <w:t xml:space="preserve"> millones para Cámara). Asimismo, en las elecciones territoriales de 2015, los anticipos se destinaron en su mayoría a apoyar las campañas a Gobernaciones y Alcaldías de ciudades capitales. Para lograr equidad en la financiación estatal y disminuir los riesgos de acudir al financiamiento ilegal, es necesario garantizar que estos recursos lleguen en igualdad de condiciones a todos los candidatos.</w:t>
      </w:r>
    </w:p>
    <w:p w14:paraId="054DCBB1" w14:textId="77777777" w:rsidR="00684C1C" w:rsidRPr="00EA1FB6" w:rsidRDefault="00684C1C" w:rsidP="00684C1C">
      <w:pPr>
        <w:autoSpaceDN/>
        <w:spacing w:before="100" w:beforeAutospacing="1" w:after="100" w:afterAutospacing="1"/>
        <w:ind w:firstLine="705"/>
        <w:jc w:val="both"/>
        <w:rPr>
          <w:i/>
          <w:lang w:eastAsia="es-CO"/>
        </w:rPr>
      </w:pPr>
      <w:r w:rsidRPr="00EA1FB6">
        <w:rPr>
          <w:i/>
          <w:lang w:eastAsia="es-CO"/>
        </w:rPr>
        <w:t>Para este fin es urgente que dentro de la reforma política al sistema político se establezcan:</w:t>
      </w:r>
    </w:p>
    <w:p w14:paraId="148C0BA9" w14:textId="77777777" w:rsidR="00684C1C" w:rsidRPr="00EA1FB6" w:rsidRDefault="00684C1C" w:rsidP="00684C1C">
      <w:pPr>
        <w:numPr>
          <w:ilvl w:val="0"/>
          <w:numId w:val="45"/>
        </w:numPr>
        <w:autoSpaceDN/>
        <w:spacing w:before="100" w:beforeAutospacing="1" w:after="100" w:afterAutospacing="1"/>
        <w:jc w:val="both"/>
        <w:rPr>
          <w:i/>
          <w:lang w:eastAsia="es-CO"/>
        </w:rPr>
      </w:pPr>
      <w:r w:rsidRPr="00EA1FB6">
        <w:rPr>
          <w:i/>
          <w:lang w:eastAsia="es-CO"/>
        </w:rPr>
        <w:t>Procedimientos para que las campañas accedan a los recursos estatales oportunamente, asegurando criterios de equidad en la distribución.</w:t>
      </w:r>
    </w:p>
    <w:p w14:paraId="5BA81B60" w14:textId="77777777" w:rsidR="00684C1C" w:rsidRPr="00EA1FB6" w:rsidRDefault="00684C1C" w:rsidP="00684C1C">
      <w:pPr>
        <w:numPr>
          <w:ilvl w:val="0"/>
          <w:numId w:val="45"/>
        </w:numPr>
        <w:autoSpaceDN/>
        <w:spacing w:before="100" w:beforeAutospacing="1" w:after="100" w:afterAutospacing="1"/>
        <w:jc w:val="both"/>
        <w:rPr>
          <w:i/>
          <w:lang w:eastAsia="es-CO"/>
        </w:rPr>
      </w:pPr>
      <w:r w:rsidRPr="00EA1FB6">
        <w:rPr>
          <w:i/>
          <w:lang w:eastAsia="es-CO"/>
        </w:rPr>
        <w:t>Procesos claros de solicitud, aprobación y entrega de los anticipos.</w:t>
      </w:r>
    </w:p>
    <w:p w14:paraId="5B2F0891" w14:textId="77777777" w:rsidR="00684C1C" w:rsidRPr="00EA1FB6" w:rsidRDefault="00684C1C" w:rsidP="00684C1C">
      <w:pPr>
        <w:numPr>
          <w:ilvl w:val="0"/>
          <w:numId w:val="45"/>
        </w:numPr>
        <w:autoSpaceDN/>
        <w:spacing w:before="100" w:beforeAutospacing="1" w:after="100" w:afterAutospacing="1"/>
        <w:jc w:val="both"/>
        <w:rPr>
          <w:i/>
          <w:lang w:eastAsia="es-CO"/>
        </w:rPr>
      </w:pPr>
      <w:r w:rsidRPr="00EA1FB6">
        <w:rPr>
          <w:i/>
          <w:lang w:eastAsia="es-CO"/>
        </w:rPr>
        <w:t>Procedimientos para determinar el costo real de las campañas políticas.</w:t>
      </w:r>
    </w:p>
    <w:p w14:paraId="36688296" w14:textId="77777777" w:rsidR="00684C1C" w:rsidRPr="00EA1FB6" w:rsidRDefault="00684C1C" w:rsidP="00684C1C">
      <w:pPr>
        <w:numPr>
          <w:ilvl w:val="0"/>
          <w:numId w:val="45"/>
        </w:numPr>
        <w:autoSpaceDN/>
        <w:spacing w:before="100" w:beforeAutospacing="1" w:after="100" w:afterAutospacing="1"/>
        <w:jc w:val="both"/>
        <w:rPr>
          <w:i/>
          <w:lang w:eastAsia="es-CO"/>
        </w:rPr>
      </w:pPr>
      <w:r w:rsidRPr="00EA1FB6">
        <w:rPr>
          <w:i/>
          <w:lang w:eastAsia="es-CO"/>
        </w:rPr>
        <w:t>Fortalecer mecanismos de monitoreo a la forma como se usan los recursos, más cuando son preponderantemente públicos.</w:t>
      </w:r>
    </w:p>
    <w:p w14:paraId="62667B26" w14:textId="77777777" w:rsidR="00684C1C" w:rsidRPr="00EA1FB6" w:rsidRDefault="00684C1C" w:rsidP="00684C1C">
      <w:pPr>
        <w:numPr>
          <w:ilvl w:val="0"/>
          <w:numId w:val="45"/>
        </w:numPr>
        <w:autoSpaceDN/>
        <w:spacing w:before="100" w:beforeAutospacing="1" w:after="100" w:afterAutospacing="1"/>
        <w:jc w:val="both"/>
        <w:rPr>
          <w:i/>
          <w:lang w:eastAsia="es-CO"/>
        </w:rPr>
      </w:pPr>
      <w:r w:rsidRPr="00EA1FB6">
        <w:rPr>
          <w:i/>
          <w:lang w:eastAsia="es-CO"/>
        </w:rPr>
        <w:t>Incrementar la rendición de cuentas de los aportes privados que entran a las campañas.</w:t>
      </w:r>
    </w:p>
    <w:p w14:paraId="108F45A9" w14:textId="59B86B72" w:rsidR="00684C1C" w:rsidRPr="00EA1FB6" w:rsidRDefault="00684C1C" w:rsidP="00684C1C">
      <w:pPr>
        <w:autoSpaceDN/>
        <w:spacing w:before="100" w:beforeAutospacing="1" w:after="100" w:afterAutospacing="1"/>
        <w:ind w:left="360"/>
        <w:jc w:val="both"/>
        <w:rPr>
          <w:i/>
          <w:lang w:eastAsia="es-CO"/>
        </w:rPr>
      </w:pPr>
      <w:r w:rsidRPr="00EA1FB6">
        <w:rPr>
          <w:i/>
          <w:lang w:eastAsia="es-CO"/>
        </w:rPr>
        <w:t xml:space="preserve">“Es importante mantener el criterio de financiación preponderantemente estatal, sin embargo, en la ley debe quedar claro que el acceso a estos fondos será equitativo y oportuno, algo que no se ha logrado hasta el momento y lo más importante, asegurar que los candidatos reporten cuentas en tiempo real a través del portal </w:t>
      </w:r>
      <w:r w:rsidRPr="00EA1FB6">
        <w:rPr>
          <w:i/>
          <w:iCs/>
          <w:lang w:eastAsia="es-CO"/>
        </w:rPr>
        <w:t>Cuentas Claras</w:t>
      </w:r>
      <w:r w:rsidRPr="00EA1FB6">
        <w:rPr>
          <w:i/>
          <w:lang w:eastAsia="es-CO"/>
        </w:rPr>
        <w:t xml:space="preserve"> para hacer seguimiento al origen, monto y destinación de  estos recursos y si hay o no violación de topes”. Afirma Andrés Hernández, Director Ejecutivo de Transparencia por Colombia.”</w:t>
      </w:r>
      <w:r w:rsidRPr="00EA1FB6">
        <w:rPr>
          <w:rStyle w:val="Refdenotaalpie"/>
          <w:i/>
          <w:lang w:eastAsia="es-CO"/>
        </w:rPr>
        <w:footnoteReference w:id="4"/>
      </w:r>
    </w:p>
    <w:p w14:paraId="0CA657EF" w14:textId="28AF2BFD" w:rsidR="00684C1C" w:rsidRPr="00EA1FB6" w:rsidRDefault="00F210EB" w:rsidP="005632A0">
      <w:pPr>
        <w:jc w:val="both"/>
        <w:rPr>
          <w:rFonts w:eastAsia="Cambria"/>
        </w:rPr>
      </w:pPr>
      <w:r w:rsidRPr="00EA1FB6">
        <w:rPr>
          <w:rFonts w:eastAsia="Cambria"/>
        </w:rPr>
        <w:t xml:space="preserve">Estas recomendaciones no se encuentran dentro de y no son consideradas por el texto de la ponencia, a </w:t>
      </w:r>
      <w:r w:rsidR="00684C1C" w:rsidRPr="00EA1FB6">
        <w:rPr>
          <w:rFonts w:eastAsia="Cambria"/>
        </w:rPr>
        <w:t>pesar de dar a conocer los puntos que debía contener la reforma para adelantar un financiamiento adecua</w:t>
      </w:r>
      <w:r w:rsidRPr="00EA1FB6">
        <w:rPr>
          <w:rFonts w:eastAsia="Cambria"/>
        </w:rPr>
        <w:t>do</w:t>
      </w:r>
      <w:r w:rsidR="00684C1C" w:rsidRPr="00EA1FB6">
        <w:rPr>
          <w:rFonts w:eastAsia="Cambria"/>
        </w:rPr>
        <w:t xml:space="preserve">. En la discusión en la Comisión Primera sobre dicho punto se logró cambiar el término “preponderantemente pública” en cuanto a la financiación por </w:t>
      </w:r>
      <w:r w:rsidR="00624A1B" w:rsidRPr="00EA1FB6">
        <w:rPr>
          <w:rFonts w:eastAsia="Cambria"/>
        </w:rPr>
        <w:t>cien por ciento</w:t>
      </w:r>
      <w:r w:rsidRPr="00EA1FB6">
        <w:rPr>
          <w:rFonts w:eastAsia="Cambria"/>
        </w:rPr>
        <w:t xml:space="preserve"> pública;</w:t>
      </w:r>
      <w:r w:rsidR="00684C1C" w:rsidRPr="00EA1FB6">
        <w:rPr>
          <w:rFonts w:eastAsia="Cambria"/>
        </w:rPr>
        <w:t xml:space="preserve"> sin embargo, no existen precisiones </w:t>
      </w:r>
      <w:r w:rsidR="00C908F5" w:rsidRPr="00EA1FB6">
        <w:rPr>
          <w:rFonts w:eastAsia="Cambria"/>
        </w:rPr>
        <w:t xml:space="preserve">frente a qué elementos se financiarán. </w:t>
      </w:r>
    </w:p>
    <w:p w14:paraId="39A9FD01" w14:textId="495BDE43" w:rsidR="00C908F5" w:rsidRPr="00EA1FB6" w:rsidRDefault="00C908F5" w:rsidP="005632A0">
      <w:pPr>
        <w:jc w:val="both"/>
        <w:rPr>
          <w:rFonts w:eastAsia="Cambria"/>
        </w:rPr>
      </w:pPr>
    </w:p>
    <w:p w14:paraId="13193C85" w14:textId="5D29A528" w:rsidR="00C908F5" w:rsidRPr="00EA1FB6" w:rsidRDefault="00F210EB" w:rsidP="00C908F5">
      <w:pPr>
        <w:jc w:val="both"/>
        <w:rPr>
          <w:rFonts w:eastAsia="Cambria"/>
        </w:rPr>
      </w:pPr>
      <w:r w:rsidRPr="00EA1FB6">
        <w:rPr>
          <w:rFonts w:eastAsia="Cambria"/>
        </w:rPr>
        <w:t xml:space="preserve">En el mismo sentido, </w:t>
      </w:r>
      <w:r w:rsidR="00C908F5" w:rsidRPr="00EA1FB6">
        <w:rPr>
          <w:rFonts w:eastAsia="Cambria"/>
        </w:rPr>
        <w:t xml:space="preserve">la Misión Electoral ha sido </w:t>
      </w:r>
      <w:r w:rsidRPr="00EA1FB6">
        <w:rPr>
          <w:rFonts w:eastAsia="Cambria"/>
        </w:rPr>
        <w:t>insistido</w:t>
      </w:r>
      <w:r w:rsidR="00C908F5" w:rsidRPr="00EA1FB6">
        <w:rPr>
          <w:rFonts w:eastAsia="Cambria"/>
        </w:rPr>
        <w:t xml:space="preserve"> en las cinco principales problemáticas en el tema de financiación de las campañas electorales: </w:t>
      </w:r>
    </w:p>
    <w:p w14:paraId="4A3375CF" w14:textId="77777777" w:rsidR="00C908F5" w:rsidRPr="00EA1FB6" w:rsidRDefault="00C908F5" w:rsidP="00C908F5">
      <w:pPr>
        <w:jc w:val="both"/>
        <w:rPr>
          <w:rFonts w:eastAsia="Cambria"/>
        </w:rPr>
      </w:pPr>
    </w:p>
    <w:p w14:paraId="333B6895" w14:textId="165EBB3C" w:rsidR="00C908F5" w:rsidRPr="00EA1FB6" w:rsidRDefault="00C908F5" w:rsidP="00C908F5">
      <w:pPr>
        <w:jc w:val="both"/>
        <w:rPr>
          <w:rFonts w:eastAsia="Cambria"/>
        </w:rPr>
      </w:pPr>
      <w:r w:rsidRPr="00EA1FB6">
        <w:rPr>
          <w:rFonts w:eastAsia="Cambria"/>
        </w:rPr>
        <w:t>(i)Financiación pública vía anticipos es mínima y el proceso para acceder a los recursos estatales (tanto anticipos como reposición de votos) es demasiado complejo y poco eficiente, (ii) desconocimiento del costo real de las campañas políticas, (iii) excesiva dependencia de los recursos de origen privado, (iv) falta de claridad y de sanciones en el proceso de rendición de cuentas de las campañas, (v) débiles controles y sanciones para candidatos y organizaciones políticas por violación de reglas de financiación y publicidad.</w:t>
      </w:r>
      <w:r w:rsidRPr="00EA1FB6">
        <w:rPr>
          <w:rStyle w:val="Refdenotaalpie"/>
          <w:rFonts w:eastAsia="Cambria"/>
        </w:rPr>
        <w:footnoteReference w:id="5"/>
      </w:r>
      <w:r w:rsidRPr="00EA1FB6">
        <w:rPr>
          <w:rFonts w:eastAsia="Cambria"/>
        </w:rPr>
        <w:t xml:space="preserve">. </w:t>
      </w:r>
    </w:p>
    <w:p w14:paraId="646A9471" w14:textId="00E67750" w:rsidR="00C908F5" w:rsidRPr="00EA1FB6" w:rsidRDefault="00C908F5" w:rsidP="005632A0">
      <w:pPr>
        <w:jc w:val="both"/>
        <w:rPr>
          <w:rFonts w:eastAsia="Cambria"/>
        </w:rPr>
      </w:pPr>
    </w:p>
    <w:p w14:paraId="56648DCD" w14:textId="32590C2B" w:rsidR="00726460" w:rsidRPr="00EA1FB6" w:rsidRDefault="00C908F5" w:rsidP="005632A0">
      <w:pPr>
        <w:jc w:val="both"/>
        <w:rPr>
          <w:rFonts w:eastAsia="Cambria"/>
        </w:rPr>
      </w:pPr>
      <w:r w:rsidRPr="00EA1FB6">
        <w:rPr>
          <w:rFonts w:eastAsia="Cambria"/>
        </w:rPr>
        <w:t xml:space="preserve">Las advertencias sobre la inoperancia de las </w:t>
      </w:r>
      <w:r w:rsidR="004C0696" w:rsidRPr="00EA1FB6">
        <w:rPr>
          <w:rFonts w:eastAsia="Cambria"/>
        </w:rPr>
        <w:t xml:space="preserve">normas con respecto a topes y transparencia de elecciones han sido hechas de forma recurrente. </w:t>
      </w:r>
      <w:r w:rsidR="00F210EB" w:rsidRPr="00EA1FB6">
        <w:rPr>
          <w:rFonts w:eastAsia="Cambria"/>
        </w:rPr>
        <w:t>Un e</w:t>
      </w:r>
      <w:r w:rsidR="004C0696" w:rsidRPr="00EA1FB6">
        <w:rPr>
          <w:rFonts w:eastAsia="Cambria"/>
        </w:rPr>
        <w:t xml:space="preserve">jemplo </w:t>
      </w:r>
      <w:r w:rsidR="00F210EB" w:rsidRPr="00EA1FB6">
        <w:rPr>
          <w:rFonts w:eastAsia="Cambria"/>
        </w:rPr>
        <w:t>es la</w:t>
      </w:r>
      <w:r w:rsidR="004C0696" w:rsidRPr="00EA1FB6">
        <w:rPr>
          <w:rFonts w:eastAsia="Cambria"/>
        </w:rPr>
        <w:t xml:space="preserve"> efe</w:t>
      </w:r>
      <w:r w:rsidR="00F210EB" w:rsidRPr="00EA1FB6">
        <w:rPr>
          <w:rFonts w:eastAsia="Cambria"/>
        </w:rPr>
        <w:t xml:space="preserve">ctuada en el 2017, entonces </w:t>
      </w:r>
      <w:r w:rsidR="004C0696" w:rsidRPr="00EA1FB6">
        <w:rPr>
          <w:rFonts w:eastAsia="Cambria"/>
        </w:rPr>
        <w:t>informó la prensa:</w:t>
      </w:r>
    </w:p>
    <w:p w14:paraId="75A15275" w14:textId="48E5564D" w:rsidR="004C0696" w:rsidRPr="00EA1FB6" w:rsidRDefault="004C0696" w:rsidP="005632A0">
      <w:pPr>
        <w:jc w:val="both"/>
        <w:rPr>
          <w:rFonts w:eastAsia="Cambria"/>
        </w:rPr>
      </w:pPr>
    </w:p>
    <w:p w14:paraId="047B3CFB" w14:textId="3A4C9AB2" w:rsidR="004C0696" w:rsidRPr="00EA1FB6" w:rsidRDefault="004C0696" w:rsidP="004C0696">
      <w:pPr>
        <w:pStyle w:val="NormalWeb"/>
        <w:spacing w:line="240" w:lineRule="auto"/>
        <w:ind w:left="705"/>
        <w:jc w:val="both"/>
        <w:rPr>
          <w:rFonts w:ascii="Times New Roman" w:hAnsi="Times New Roman" w:cs="Times New Roman"/>
          <w:i/>
          <w:color w:val="auto"/>
          <w:lang w:val="es-CO" w:eastAsia="es-CO" w:bidi="ar-SA"/>
        </w:rPr>
      </w:pPr>
      <w:r w:rsidRPr="00EA1FB6">
        <w:rPr>
          <w:rFonts w:ascii="Times New Roman" w:eastAsia="Cambria" w:hAnsi="Times New Roman" w:cs="Times New Roman"/>
        </w:rPr>
        <w:t>“</w:t>
      </w:r>
      <w:r w:rsidRPr="00EA1FB6">
        <w:rPr>
          <w:rFonts w:ascii="Times New Roman" w:hAnsi="Times New Roman" w:cs="Times New Roman"/>
          <w:i/>
          <w:color w:val="auto"/>
          <w:lang w:val="es-CO" w:eastAsia="es-CO" w:bidi="ar-SA"/>
        </w:rPr>
        <w:t>El sistema de financiación de los procesos electorales está diseñado para que no haya transparencia. Para el Gobierno, los partidos, los académicos y la Misión Electoral Especial (MEE) es verdad sabida que los topes solo existen en el papel, que no hay controles, y que el aporte del Estado es insuficiente.</w:t>
      </w:r>
    </w:p>
    <w:p w14:paraId="06DF29A0" w14:textId="3FC236ED" w:rsidR="004C0696" w:rsidRPr="00EA1FB6" w:rsidRDefault="004C0696" w:rsidP="004C0696">
      <w:pPr>
        <w:autoSpaceDN/>
        <w:spacing w:before="100" w:beforeAutospacing="1" w:after="100" w:afterAutospacing="1"/>
        <w:ind w:left="705"/>
        <w:jc w:val="both"/>
        <w:rPr>
          <w:i/>
          <w:lang w:eastAsia="es-CO"/>
        </w:rPr>
      </w:pPr>
      <w:r w:rsidRPr="00EA1FB6">
        <w:rPr>
          <w:i/>
          <w:lang w:eastAsia="es-CO"/>
        </w:rPr>
        <w:t xml:space="preserve">El ministro del Interior, </w:t>
      </w:r>
      <w:r w:rsidRPr="00EA1FB6">
        <w:rPr>
          <w:i/>
          <w:iCs/>
          <w:lang w:eastAsia="es-CO"/>
        </w:rPr>
        <w:t>Juan Fernando Cristo</w:t>
      </w:r>
      <w:r w:rsidRPr="00EA1FB6">
        <w:rPr>
          <w:i/>
          <w:lang w:eastAsia="es-CO"/>
        </w:rPr>
        <w:t xml:space="preserve">, le dijo a EL COLOMBIANO que el sistema de financiación de campañas no funciona, y que si después de las denuncias sobre </w:t>
      </w:r>
      <w:proofErr w:type="spellStart"/>
      <w:r w:rsidRPr="00EA1FB6">
        <w:rPr>
          <w:i/>
          <w:lang w:eastAsia="es-CO"/>
        </w:rPr>
        <w:t>Odebrecht</w:t>
      </w:r>
      <w:proofErr w:type="spellEnd"/>
      <w:r w:rsidRPr="00EA1FB6">
        <w:rPr>
          <w:i/>
          <w:lang w:eastAsia="es-CO"/>
        </w:rPr>
        <w:t>, por ejemplo, no hay cambios estructurales, se repetirá la misma historia en las próximas elecciones.”</w:t>
      </w:r>
      <w:r w:rsidRPr="00EA1FB6">
        <w:rPr>
          <w:rStyle w:val="Refdenotaalpie"/>
          <w:i/>
          <w:lang w:eastAsia="es-CO"/>
        </w:rPr>
        <w:footnoteReference w:id="6"/>
      </w:r>
    </w:p>
    <w:p w14:paraId="12B57DBC" w14:textId="66C5DEFF" w:rsidR="00E9617C" w:rsidRPr="00EA1FB6" w:rsidRDefault="00E9617C" w:rsidP="005632A0">
      <w:pPr>
        <w:jc w:val="both"/>
        <w:rPr>
          <w:rFonts w:eastAsia="Cambria"/>
        </w:rPr>
      </w:pPr>
      <w:r w:rsidRPr="00EA1FB6">
        <w:rPr>
          <w:rFonts w:eastAsia="Cambria"/>
        </w:rPr>
        <w:t xml:space="preserve">Ante éstas </w:t>
      </w:r>
      <w:r w:rsidR="00713830" w:rsidRPr="00EA1FB6">
        <w:rPr>
          <w:rFonts w:eastAsia="Cambria"/>
        </w:rPr>
        <w:t>la r</w:t>
      </w:r>
      <w:r w:rsidRPr="00EA1FB6">
        <w:rPr>
          <w:rFonts w:eastAsia="Cambria"/>
        </w:rPr>
        <w:t xml:space="preserve">eforma </w:t>
      </w:r>
      <w:r w:rsidR="00713830" w:rsidRPr="00EA1FB6">
        <w:rPr>
          <w:rFonts w:eastAsia="Cambria"/>
        </w:rPr>
        <w:t>p</w:t>
      </w:r>
      <w:r w:rsidRPr="00EA1FB6">
        <w:rPr>
          <w:rFonts w:eastAsia="Cambria"/>
        </w:rPr>
        <w:t xml:space="preserve">olítica debería adoptar medidas adecuadas, de forma que se impida que se sigan produciendo los hechos problemáticos notados y con ello se haga frente a </w:t>
      </w:r>
      <w:r w:rsidR="00425C1C" w:rsidRPr="00EA1FB6">
        <w:rPr>
          <w:rFonts w:eastAsia="Cambria"/>
        </w:rPr>
        <w:t xml:space="preserve">los casos de corrupción presentados en las campañas políticas, </w:t>
      </w:r>
      <w:r w:rsidRPr="00EA1FB6">
        <w:rPr>
          <w:rFonts w:eastAsia="Cambria"/>
        </w:rPr>
        <w:t xml:space="preserve">de los cuales el caso </w:t>
      </w:r>
      <w:proofErr w:type="spellStart"/>
      <w:r w:rsidRPr="00EA1FB6">
        <w:rPr>
          <w:rFonts w:eastAsia="Cambria"/>
        </w:rPr>
        <w:t>Odebrecht</w:t>
      </w:r>
      <w:proofErr w:type="spellEnd"/>
      <w:r w:rsidRPr="00EA1FB6">
        <w:rPr>
          <w:rFonts w:eastAsia="Cambria"/>
        </w:rPr>
        <w:t xml:space="preserve"> es </w:t>
      </w:r>
      <w:r w:rsidR="00425C1C" w:rsidRPr="00EA1FB6">
        <w:rPr>
          <w:rFonts w:eastAsia="Cambria"/>
        </w:rPr>
        <w:t>uno de los más grandes y recientes</w:t>
      </w:r>
      <w:r w:rsidRPr="00EA1FB6">
        <w:rPr>
          <w:rFonts w:eastAsia="Cambria"/>
        </w:rPr>
        <w:t>. No obstante, en lo concerniente</w:t>
      </w:r>
      <w:r w:rsidR="00425C1C" w:rsidRPr="00EA1FB6">
        <w:rPr>
          <w:rFonts w:eastAsia="Cambria"/>
        </w:rPr>
        <w:t xml:space="preserve"> la presente no ofrece salida</w:t>
      </w:r>
      <w:r w:rsidRPr="00EA1FB6">
        <w:rPr>
          <w:rFonts w:eastAsia="Cambria"/>
        </w:rPr>
        <w:t xml:space="preserve"> alguna.</w:t>
      </w:r>
    </w:p>
    <w:p w14:paraId="7BD71ABC" w14:textId="77777777" w:rsidR="00E9617C" w:rsidRPr="00EA1FB6" w:rsidRDefault="00E9617C" w:rsidP="005632A0">
      <w:pPr>
        <w:jc w:val="both"/>
        <w:rPr>
          <w:rFonts w:eastAsia="Cambria"/>
        </w:rPr>
      </w:pPr>
    </w:p>
    <w:p w14:paraId="1D3893DB" w14:textId="4A4E6480" w:rsidR="00C22754" w:rsidRPr="00EA1FB6" w:rsidRDefault="00713830" w:rsidP="005632A0">
      <w:pPr>
        <w:jc w:val="both"/>
        <w:rPr>
          <w:rFonts w:eastAsia="Cambria"/>
        </w:rPr>
      </w:pPr>
      <w:r w:rsidRPr="00EA1FB6">
        <w:rPr>
          <w:rFonts w:eastAsia="Cambria"/>
        </w:rPr>
        <w:t>A este respecto d</w:t>
      </w:r>
      <w:r w:rsidR="00C22754" w:rsidRPr="00EA1FB6">
        <w:rPr>
          <w:rFonts w:eastAsia="Cambria"/>
        </w:rPr>
        <w:t>os propuestas que deben tenerse en cuenta en una verdadera reforma política son</w:t>
      </w:r>
      <w:r w:rsidRPr="00EA1FB6">
        <w:rPr>
          <w:rFonts w:eastAsia="Cambria"/>
        </w:rPr>
        <w:t>:</w:t>
      </w:r>
      <w:r w:rsidR="00C22754" w:rsidRPr="00EA1FB6">
        <w:rPr>
          <w:rFonts w:eastAsia="Cambria"/>
        </w:rPr>
        <w:t xml:space="preserve"> los cálculos debidos de los t</w:t>
      </w:r>
      <w:r w:rsidRPr="00EA1FB6">
        <w:rPr>
          <w:rFonts w:eastAsia="Cambria"/>
        </w:rPr>
        <w:t xml:space="preserve">opes de las campañas y la garantía de transporte el día de las elecciones. De un lado, </w:t>
      </w:r>
      <w:r w:rsidR="00C22754" w:rsidRPr="00EA1FB6">
        <w:rPr>
          <w:rFonts w:eastAsia="Cambria"/>
        </w:rPr>
        <w:t xml:space="preserve">la implementación de un sistema técnico que permita determinar cuánto dinero se invierte en campañas políticas ayudaría además a la adopción de la inversión pública, sin dicho cálculo no podría determinarse los costos que tendría la medida. </w:t>
      </w:r>
      <w:r w:rsidRPr="00EA1FB6">
        <w:rPr>
          <w:rFonts w:eastAsia="Cambria"/>
        </w:rPr>
        <w:t>De otro lado, a pesar de que el</w:t>
      </w:r>
      <w:r w:rsidR="00C22754" w:rsidRPr="00EA1FB6">
        <w:rPr>
          <w:rFonts w:eastAsia="Cambria"/>
        </w:rPr>
        <w:t xml:space="preserve"> transporte el día de las elecciones ha sido tenido en cuenta en las propuestas, </w:t>
      </w:r>
      <w:r w:rsidRPr="00EA1FB6">
        <w:rPr>
          <w:rFonts w:eastAsia="Cambria"/>
        </w:rPr>
        <w:t xml:space="preserve">lo cual por </w:t>
      </w:r>
      <w:r w:rsidR="00C22754" w:rsidRPr="00EA1FB6">
        <w:rPr>
          <w:rFonts w:eastAsia="Cambria"/>
        </w:rPr>
        <w:t>prohibir que dichas movilizaciones sean costeadas por par</w:t>
      </w:r>
      <w:r w:rsidRPr="00EA1FB6">
        <w:rPr>
          <w:rFonts w:eastAsia="Cambria"/>
        </w:rPr>
        <w:t>tidos políticos o candidatos va</w:t>
      </w:r>
      <w:r w:rsidR="00C22754" w:rsidRPr="00EA1FB6">
        <w:rPr>
          <w:rFonts w:eastAsia="Cambria"/>
        </w:rPr>
        <w:t xml:space="preserve"> en la línea d</w:t>
      </w:r>
      <w:r w:rsidRPr="00EA1FB6">
        <w:rPr>
          <w:rFonts w:eastAsia="Cambria"/>
        </w:rPr>
        <w:t>e la lucha contra la corrupción;</w:t>
      </w:r>
      <w:r w:rsidR="00C22754" w:rsidRPr="00EA1FB6">
        <w:rPr>
          <w:rFonts w:eastAsia="Cambria"/>
        </w:rPr>
        <w:t xml:space="preserve"> sin embargo, </w:t>
      </w:r>
      <w:r w:rsidRPr="00EA1FB6">
        <w:rPr>
          <w:rFonts w:eastAsia="Cambria"/>
        </w:rPr>
        <w:t xml:space="preserve">por </w:t>
      </w:r>
      <w:r w:rsidR="00C22754" w:rsidRPr="00EA1FB6">
        <w:rPr>
          <w:rFonts w:eastAsia="Cambria"/>
        </w:rPr>
        <w:t>no incluir una medida que permita la movilización de la ciudadanía en zonas de difícil acceso viola el derecho a la participación de los mismos,</w:t>
      </w:r>
      <w:r w:rsidRPr="00EA1FB6">
        <w:rPr>
          <w:rFonts w:eastAsia="Cambria"/>
        </w:rPr>
        <w:t xml:space="preserve"> de manera que</w:t>
      </w:r>
      <w:r w:rsidR="00C22754" w:rsidRPr="00EA1FB6">
        <w:rPr>
          <w:rFonts w:eastAsia="Cambria"/>
        </w:rPr>
        <w:t xml:space="preserve"> debe pensarse en una medida aplicable en todas las zonas, financiando el transporte el día de las elecciones con el fin de garantizar una mayor participación en las elecciones. </w:t>
      </w:r>
    </w:p>
    <w:p w14:paraId="35C85D75" w14:textId="77777777" w:rsidR="00425C1C" w:rsidRPr="00EA1FB6" w:rsidRDefault="00425C1C" w:rsidP="005632A0">
      <w:pPr>
        <w:jc w:val="both"/>
        <w:rPr>
          <w:rFonts w:eastAsia="Cambria"/>
        </w:rPr>
      </w:pPr>
    </w:p>
    <w:p w14:paraId="6AA0E3E3" w14:textId="77777777" w:rsidR="00AE1C09" w:rsidRPr="00EA1FB6" w:rsidRDefault="00AE1C09" w:rsidP="005632A0">
      <w:pPr>
        <w:pStyle w:val="Prrafodelista"/>
        <w:numPr>
          <w:ilvl w:val="0"/>
          <w:numId w:val="38"/>
        </w:numPr>
        <w:jc w:val="both"/>
        <w:rPr>
          <w:b/>
        </w:rPr>
      </w:pPr>
      <w:r w:rsidRPr="00EA1FB6">
        <w:rPr>
          <w:b/>
        </w:rPr>
        <w:t>Reforma de la Organización Electoral</w:t>
      </w:r>
    </w:p>
    <w:p w14:paraId="39536351" w14:textId="77777777" w:rsidR="00B92372" w:rsidRPr="00EA1FB6" w:rsidRDefault="00B92372" w:rsidP="005632A0">
      <w:pPr>
        <w:jc w:val="both"/>
        <w:rPr>
          <w:b/>
        </w:rPr>
      </w:pPr>
    </w:p>
    <w:p w14:paraId="4F15EAD3" w14:textId="5F2A8637" w:rsidR="004232DE" w:rsidRPr="00EA1FB6" w:rsidRDefault="004232DE" w:rsidP="005632A0">
      <w:pPr>
        <w:jc w:val="both"/>
        <w:rPr>
          <w:rFonts w:eastAsia="Arial"/>
        </w:rPr>
      </w:pPr>
      <w:r w:rsidRPr="00EA1FB6">
        <w:rPr>
          <w:rFonts w:eastAsia="Arial"/>
        </w:rPr>
        <w:t>Ninguna de las distintas modificaciones a las Constitución que se han hecho en materia electoral ha logrado resolver de fondo la crisis que tiene el sistema electoral. De los diversos problemas que tiene la organización electoral se destacan los siguientes:</w:t>
      </w:r>
    </w:p>
    <w:p w14:paraId="16DE76AC" w14:textId="77777777" w:rsidR="004232DE" w:rsidRPr="00EA1FB6" w:rsidRDefault="004232DE" w:rsidP="005632A0">
      <w:pPr>
        <w:jc w:val="both"/>
        <w:rPr>
          <w:rFonts w:eastAsia="Arial"/>
        </w:rPr>
      </w:pPr>
    </w:p>
    <w:p w14:paraId="6F7B6C0A" w14:textId="0C1C1276" w:rsidR="004232DE" w:rsidRPr="00EA1FB6" w:rsidRDefault="004232DE" w:rsidP="005632A0">
      <w:pPr>
        <w:pStyle w:val="Prrafodelista"/>
        <w:numPr>
          <w:ilvl w:val="0"/>
          <w:numId w:val="41"/>
        </w:numPr>
        <w:jc w:val="both"/>
        <w:rPr>
          <w:rFonts w:eastAsia="Arial"/>
        </w:rPr>
      </w:pPr>
      <w:r w:rsidRPr="00EA1FB6">
        <w:rPr>
          <w:rFonts w:eastAsia="Arial"/>
        </w:rPr>
        <w:t>Elección del Consejo Nacional Electoral</w:t>
      </w:r>
    </w:p>
    <w:p w14:paraId="6CECA761" w14:textId="1F4071F2" w:rsidR="004232DE" w:rsidRPr="00EA1FB6" w:rsidRDefault="004232DE" w:rsidP="005632A0">
      <w:pPr>
        <w:pStyle w:val="Prrafodelista"/>
        <w:numPr>
          <w:ilvl w:val="0"/>
          <w:numId w:val="41"/>
        </w:numPr>
        <w:jc w:val="both"/>
        <w:rPr>
          <w:rFonts w:eastAsia="Arial"/>
        </w:rPr>
      </w:pPr>
      <w:r w:rsidRPr="00EA1FB6">
        <w:rPr>
          <w:rFonts w:eastAsia="Arial"/>
        </w:rPr>
        <w:t>Deficiencia en el vigilan</w:t>
      </w:r>
      <w:r w:rsidR="00713830" w:rsidRPr="00EA1FB6">
        <w:rPr>
          <w:rFonts w:eastAsia="Arial"/>
        </w:rPr>
        <w:t>cia y control en las elecciones</w:t>
      </w:r>
    </w:p>
    <w:p w14:paraId="4DDE15DF" w14:textId="77777777" w:rsidR="004232DE" w:rsidRPr="00EA1FB6" w:rsidRDefault="004232DE" w:rsidP="005632A0">
      <w:pPr>
        <w:jc w:val="both"/>
        <w:rPr>
          <w:rFonts w:eastAsia="Arial"/>
        </w:rPr>
      </w:pPr>
    </w:p>
    <w:p w14:paraId="5BF9D990" w14:textId="3BD0FF99" w:rsidR="00B92372" w:rsidRPr="00EA1FB6" w:rsidRDefault="004232DE" w:rsidP="005632A0">
      <w:pPr>
        <w:jc w:val="both"/>
        <w:rPr>
          <w:rFonts w:eastAsia="Arial"/>
        </w:rPr>
      </w:pPr>
      <w:r w:rsidRPr="00EA1FB6">
        <w:rPr>
          <w:rFonts w:eastAsia="Arial"/>
        </w:rPr>
        <w:t xml:space="preserve">Respecto al primer punto es claro identificar que el hecho </w:t>
      </w:r>
      <w:r w:rsidR="00AA3A69" w:rsidRPr="00EA1FB6">
        <w:rPr>
          <w:rFonts w:eastAsia="Arial"/>
        </w:rPr>
        <w:t xml:space="preserve">de </w:t>
      </w:r>
      <w:r w:rsidRPr="00EA1FB6">
        <w:rPr>
          <w:rFonts w:eastAsia="Arial"/>
        </w:rPr>
        <w:t xml:space="preserve">que sea el Congreso quien elija a los miembros del Consejo Nacional Electoral </w:t>
      </w:r>
      <w:r w:rsidR="00AA3A69" w:rsidRPr="00EA1FB6">
        <w:rPr>
          <w:rFonts w:eastAsia="Arial"/>
        </w:rPr>
        <w:t xml:space="preserve">(CNE) </w:t>
      </w:r>
      <w:r w:rsidRPr="00EA1FB6">
        <w:rPr>
          <w:rFonts w:eastAsia="Arial"/>
        </w:rPr>
        <w:t xml:space="preserve">resulta en un problema grave. </w:t>
      </w:r>
      <w:r w:rsidR="00AA3A69" w:rsidRPr="00EA1FB6">
        <w:rPr>
          <w:rFonts w:eastAsia="Arial"/>
        </w:rPr>
        <w:t>Que</w:t>
      </w:r>
      <w:r w:rsidRPr="00EA1FB6">
        <w:rPr>
          <w:rFonts w:eastAsia="Arial"/>
        </w:rPr>
        <w:t xml:space="preserve"> los </w:t>
      </w:r>
      <w:r w:rsidR="00AA3A69" w:rsidRPr="00EA1FB6">
        <w:rPr>
          <w:rFonts w:eastAsia="Arial"/>
        </w:rPr>
        <w:t>p</w:t>
      </w:r>
      <w:r w:rsidRPr="00EA1FB6">
        <w:rPr>
          <w:rFonts w:eastAsia="Arial"/>
        </w:rPr>
        <w:t xml:space="preserve">artidos </w:t>
      </w:r>
      <w:r w:rsidR="00AA3A69" w:rsidRPr="00EA1FB6">
        <w:rPr>
          <w:rFonts w:eastAsia="Arial"/>
        </w:rPr>
        <w:t>p</w:t>
      </w:r>
      <w:r w:rsidRPr="00EA1FB6">
        <w:rPr>
          <w:rFonts w:eastAsia="Arial"/>
        </w:rPr>
        <w:t xml:space="preserve">olíticos mayoritarios </w:t>
      </w:r>
      <w:r w:rsidR="00AA3A69" w:rsidRPr="00EA1FB6">
        <w:rPr>
          <w:rFonts w:eastAsia="Arial"/>
        </w:rPr>
        <w:t>elijan</w:t>
      </w:r>
      <w:r w:rsidRPr="00EA1FB6">
        <w:rPr>
          <w:rFonts w:eastAsia="Arial"/>
        </w:rPr>
        <w:t xml:space="preserve"> a </w:t>
      </w:r>
      <w:r w:rsidR="00AA3A69" w:rsidRPr="00EA1FB6">
        <w:rPr>
          <w:rFonts w:eastAsia="Arial"/>
        </w:rPr>
        <w:t xml:space="preserve">sus </w:t>
      </w:r>
      <w:r w:rsidRPr="00EA1FB6">
        <w:rPr>
          <w:rFonts w:eastAsia="Arial"/>
        </w:rPr>
        <w:t xml:space="preserve">miembros para hacer vigilancia de las elecciones y de los candidatos no brinda garantía alguna de imparcialidad. Es por ello </w:t>
      </w:r>
      <w:r w:rsidR="00AA3A69" w:rsidRPr="00EA1FB6">
        <w:rPr>
          <w:rFonts w:eastAsia="Arial"/>
        </w:rPr>
        <w:t>que</w:t>
      </w:r>
      <w:r w:rsidRPr="00EA1FB6">
        <w:rPr>
          <w:rFonts w:eastAsia="Arial"/>
        </w:rPr>
        <w:t xml:space="preserve"> existe una necesidad imperiosa de que la elección del CNE se haga de </w:t>
      </w:r>
      <w:r w:rsidR="00713830" w:rsidRPr="00EA1FB6">
        <w:rPr>
          <w:rFonts w:eastAsia="Arial"/>
        </w:rPr>
        <w:t>un modo</w:t>
      </w:r>
      <w:r w:rsidR="00C2739E" w:rsidRPr="00EA1FB6">
        <w:rPr>
          <w:rFonts w:eastAsia="Arial"/>
        </w:rPr>
        <w:t xml:space="preserve"> verdaderamente independiente</w:t>
      </w:r>
      <w:r w:rsidR="00713830" w:rsidRPr="00EA1FB6">
        <w:rPr>
          <w:rFonts w:eastAsia="Arial"/>
        </w:rPr>
        <w:t xml:space="preserve"> que </w:t>
      </w:r>
      <w:r w:rsidR="00C2739E" w:rsidRPr="00EA1FB6">
        <w:rPr>
          <w:rFonts w:eastAsia="Arial"/>
        </w:rPr>
        <w:t xml:space="preserve">fortalezca las </w:t>
      </w:r>
      <w:r w:rsidRPr="00EA1FB6">
        <w:rPr>
          <w:rFonts w:eastAsia="Arial"/>
        </w:rPr>
        <w:t>garantía</w:t>
      </w:r>
      <w:r w:rsidR="00C2739E" w:rsidRPr="00EA1FB6">
        <w:rPr>
          <w:rFonts w:eastAsia="Arial"/>
        </w:rPr>
        <w:t>s</w:t>
      </w:r>
      <w:r w:rsidRPr="00EA1FB6">
        <w:rPr>
          <w:rFonts w:eastAsia="Arial"/>
        </w:rPr>
        <w:t xml:space="preserve"> para los procesos electorales. </w:t>
      </w:r>
    </w:p>
    <w:p w14:paraId="1B1C4314" w14:textId="77777777" w:rsidR="004232DE" w:rsidRPr="00EA1FB6" w:rsidRDefault="004232DE" w:rsidP="005632A0">
      <w:pPr>
        <w:jc w:val="both"/>
        <w:rPr>
          <w:b/>
        </w:rPr>
      </w:pPr>
    </w:p>
    <w:p w14:paraId="264620F9" w14:textId="5E9CDB21" w:rsidR="004232DE" w:rsidRPr="00EA1FB6" w:rsidRDefault="00C2739E" w:rsidP="005632A0">
      <w:pPr>
        <w:jc w:val="both"/>
        <w:rPr>
          <w:rFonts w:eastAsia="Arial"/>
          <w:lang w:eastAsia="es-CO"/>
        </w:rPr>
      </w:pPr>
      <w:r w:rsidRPr="00EA1FB6">
        <w:rPr>
          <w:rFonts w:eastAsia="Arial"/>
        </w:rPr>
        <w:t>En esa línea, c</w:t>
      </w:r>
      <w:r w:rsidR="004232DE" w:rsidRPr="00EA1FB6">
        <w:rPr>
          <w:rFonts w:eastAsia="Arial"/>
        </w:rPr>
        <w:t>omo fue mencionado en la ponencia de archivo en la Plenaria del Senado de la República del Proyecto bajo estudio, “en Latinoamérica existe una preferencia por los órganos electorales de rango constitucional autónomo</w:t>
      </w:r>
      <w:r w:rsidR="00713830" w:rsidRPr="00EA1FB6">
        <w:rPr>
          <w:rFonts w:eastAsia="Arial"/>
        </w:rPr>
        <w:t>”</w:t>
      </w:r>
      <w:r w:rsidR="004232DE" w:rsidRPr="00EA1FB6">
        <w:rPr>
          <w:rFonts w:eastAsia="Arial"/>
        </w:rPr>
        <w:t>, tal como se referencia en la siguiente tabla:</w:t>
      </w:r>
    </w:p>
    <w:p w14:paraId="6B6BA79A" w14:textId="77777777" w:rsidR="004232DE" w:rsidRPr="00EA1FB6" w:rsidRDefault="004232DE" w:rsidP="005632A0">
      <w:pPr>
        <w:jc w:val="both"/>
        <w:rPr>
          <w:rFonts w:eastAsia="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9"/>
        <w:gridCol w:w="2182"/>
        <w:gridCol w:w="1811"/>
        <w:gridCol w:w="5158"/>
      </w:tblGrid>
      <w:tr w:rsidR="0085172E" w:rsidRPr="00EA1FB6" w14:paraId="56B75BF5" w14:textId="77777777" w:rsidTr="00713830">
        <w:tc>
          <w:tcPr>
            <w:tcW w:w="759" w:type="pct"/>
            <w:tcBorders>
              <w:top w:val="single" w:sz="4" w:space="0" w:color="000000"/>
              <w:left w:val="single" w:sz="4" w:space="0" w:color="000000"/>
              <w:bottom w:val="single" w:sz="4" w:space="0" w:color="000000"/>
              <w:right w:val="single" w:sz="4" w:space="0" w:color="000000"/>
            </w:tcBorders>
            <w:shd w:val="clear" w:color="auto" w:fill="B2B2B2"/>
            <w:hideMark/>
          </w:tcPr>
          <w:p w14:paraId="1C09B329" w14:textId="77777777" w:rsidR="004232DE" w:rsidRPr="00EA1FB6" w:rsidRDefault="004232DE" w:rsidP="005632A0">
            <w:pPr>
              <w:jc w:val="center"/>
              <w:rPr>
                <w:b/>
              </w:rPr>
            </w:pPr>
            <w:r w:rsidRPr="00EA1FB6">
              <w:rPr>
                <w:b/>
              </w:rPr>
              <w:t>País</w:t>
            </w:r>
          </w:p>
        </w:tc>
        <w:tc>
          <w:tcPr>
            <w:tcW w:w="1011" w:type="pct"/>
            <w:tcBorders>
              <w:top w:val="single" w:sz="4" w:space="0" w:color="000000"/>
              <w:left w:val="single" w:sz="4" w:space="0" w:color="000000"/>
              <w:bottom w:val="single" w:sz="4" w:space="0" w:color="000000"/>
              <w:right w:val="single" w:sz="4" w:space="0" w:color="000000"/>
            </w:tcBorders>
            <w:shd w:val="clear" w:color="auto" w:fill="B2B2B2"/>
            <w:hideMark/>
          </w:tcPr>
          <w:p w14:paraId="3B2AFB3F" w14:textId="77777777" w:rsidR="004232DE" w:rsidRPr="00EA1FB6" w:rsidRDefault="004232DE" w:rsidP="005632A0">
            <w:pPr>
              <w:jc w:val="center"/>
              <w:rPr>
                <w:b/>
              </w:rPr>
            </w:pPr>
            <w:r w:rsidRPr="00EA1FB6">
              <w:rPr>
                <w:b/>
              </w:rPr>
              <w:t>Organismos Electorales</w:t>
            </w:r>
          </w:p>
        </w:tc>
        <w:tc>
          <w:tcPr>
            <w:tcW w:w="839" w:type="pct"/>
            <w:tcBorders>
              <w:top w:val="single" w:sz="4" w:space="0" w:color="000000"/>
              <w:left w:val="single" w:sz="4" w:space="0" w:color="000000"/>
              <w:bottom w:val="single" w:sz="4" w:space="0" w:color="000000"/>
              <w:right w:val="single" w:sz="4" w:space="0" w:color="000000"/>
            </w:tcBorders>
            <w:shd w:val="clear" w:color="auto" w:fill="B2B2B2"/>
            <w:hideMark/>
          </w:tcPr>
          <w:p w14:paraId="7AF56112" w14:textId="77777777" w:rsidR="004232DE" w:rsidRPr="00EA1FB6" w:rsidRDefault="004232DE" w:rsidP="005632A0">
            <w:pPr>
              <w:jc w:val="center"/>
              <w:rPr>
                <w:b/>
              </w:rPr>
            </w:pPr>
            <w:r w:rsidRPr="00EA1FB6">
              <w:rPr>
                <w:b/>
              </w:rPr>
              <w:t>Número miembros</w:t>
            </w:r>
          </w:p>
        </w:tc>
        <w:tc>
          <w:tcPr>
            <w:tcW w:w="2390" w:type="pct"/>
            <w:tcBorders>
              <w:top w:val="single" w:sz="4" w:space="0" w:color="000000"/>
              <w:left w:val="single" w:sz="4" w:space="0" w:color="000000"/>
              <w:bottom w:val="single" w:sz="4" w:space="0" w:color="000000"/>
              <w:right w:val="single" w:sz="4" w:space="0" w:color="000000"/>
            </w:tcBorders>
            <w:shd w:val="clear" w:color="auto" w:fill="B2B2B2"/>
            <w:hideMark/>
          </w:tcPr>
          <w:p w14:paraId="3299F0CB" w14:textId="77777777" w:rsidR="004232DE" w:rsidRPr="00EA1FB6" w:rsidRDefault="004232DE" w:rsidP="005632A0">
            <w:pPr>
              <w:jc w:val="center"/>
              <w:rPr>
                <w:b/>
              </w:rPr>
            </w:pPr>
            <w:r w:rsidRPr="00EA1FB6">
              <w:rPr>
                <w:b/>
              </w:rPr>
              <w:t>Nominación</w:t>
            </w:r>
          </w:p>
        </w:tc>
      </w:tr>
      <w:tr w:rsidR="0085172E" w:rsidRPr="00EA1FB6" w14:paraId="2FD2A454" w14:textId="77777777" w:rsidTr="00713830">
        <w:trPr>
          <w:trHeight w:val="18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FEFEF"/>
          </w:tcPr>
          <w:p w14:paraId="534FB965" w14:textId="77777777" w:rsidR="004232DE" w:rsidRPr="00EA1FB6" w:rsidRDefault="004232DE" w:rsidP="005632A0">
            <w:pPr>
              <w:jc w:val="center"/>
            </w:pPr>
          </w:p>
          <w:p w14:paraId="3488270B" w14:textId="77777777" w:rsidR="004232DE" w:rsidRPr="00EA1FB6" w:rsidRDefault="004232DE" w:rsidP="005632A0">
            <w:pPr>
              <w:jc w:val="center"/>
            </w:pPr>
            <w:r w:rsidRPr="00EA1FB6">
              <w:t>Argentina</w:t>
            </w:r>
          </w:p>
        </w:tc>
        <w:tc>
          <w:tcPr>
            <w:tcW w:w="1011" w:type="pct"/>
            <w:tcBorders>
              <w:top w:val="single" w:sz="4" w:space="0" w:color="000000"/>
              <w:left w:val="single" w:sz="4" w:space="0" w:color="000000"/>
              <w:bottom w:val="single" w:sz="4" w:space="0" w:color="000000"/>
              <w:right w:val="single" w:sz="4" w:space="0" w:color="000000"/>
            </w:tcBorders>
            <w:shd w:val="clear" w:color="auto" w:fill="EFEFEF"/>
          </w:tcPr>
          <w:p w14:paraId="664E922F" w14:textId="77777777" w:rsidR="004232DE" w:rsidRPr="00EA1FB6" w:rsidRDefault="004232DE" w:rsidP="005632A0">
            <w:pPr>
              <w:jc w:val="center"/>
            </w:pPr>
          </w:p>
          <w:p w14:paraId="6F4AEFF6" w14:textId="77777777" w:rsidR="004232DE" w:rsidRPr="00EA1FB6" w:rsidRDefault="004232DE" w:rsidP="005632A0">
            <w:pPr>
              <w:jc w:val="center"/>
            </w:pPr>
            <w:r w:rsidRPr="00EA1FB6">
              <w:t>Cámara Nacional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tcPr>
          <w:p w14:paraId="28E496DF" w14:textId="77777777" w:rsidR="004232DE" w:rsidRPr="00EA1FB6" w:rsidRDefault="004232DE" w:rsidP="005632A0">
            <w:pPr>
              <w:jc w:val="center"/>
            </w:pPr>
          </w:p>
          <w:p w14:paraId="647CAF11" w14:textId="77777777" w:rsidR="004232DE" w:rsidRPr="00EA1FB6" w:rsidRDefault="004232DE" w:rsidP="005632A0">
            <w:pPr>
              <w:jc w:val="center"/>
            </w:pPr>
            <w:r w:rsidRPr="00EA1FB6">
              <w:t>3</w:t>
            </w:r>
          </w:p>
        </w:tc>
        <w:tc>
          <w:tcPr>
            <w:tcW w:w="2390" w:type="pct"/>
            <w:tcBorders>
              <w:top w:val="single" w:sz="4" w:space="0" w:color="000000"/>
              <w:left w:val="single" w:sz="4" w:space="0" w:color="000000"/>
              <w:bottom w:val="single" w:sz="4" w:space="0" w:color="000000"/>
              <w:right w:val="single" w:sz="4" w:space="0" w:color="000000"/>
            </w:tcBorders>
            <w:shd w:val="clear" w:color="auto" w:fill="EFEFEF"/>
          </w:tcPr>
          <w:p w14:paraId="1E551903" w14:textId="77777777" w:rsidR="004232DE" w:rsidRPr="00EA1FB6" w:rsidRDefault="004232DE" w:rsidP="005632A0">
            <w:pPr>
              <w:jc w:val="center"/>
            </w:pPr>
          </w:p>
          <w:p w14:paraId="41AD48E7" w14:textId="77777777" w:rsidR="004232DE" w:rsidRPr="00EA1FB6" w:rsidRDefault="004232DE" w:rsidP="005632A0">
            <w:pPr>
              <w:jc w:val="center"/>
            </w:pPr>
            <w:r w:rsidRPr="00EA1FB6">
              <w:t>Presidente en acuerdo con Senado</w:t>
            </w:r>
          </w:p>
        </w:tc>
      </w:tr>
      <w:tr w:rsidR="0085172E" w:rsidRPr="00EA1FB6" w14:paraId="68E644E6" w14:textId="77777777" w:rsidTr="00713830">
        <w:trPr>
          <w:trHeight w:val="20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3EF6FF43"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24AB7187" w14:textId="77777777" w:rsidR="004232DE" w:rsidRPr="00EA1FB6" w:rsidRDefault="004232DE" w:rsidP="005632A0">
            <w:pPr>
              <w:jc w:val="center"/>
            </w:pPr>
            <w:r w:rsidRPr="00EA1FB6">
              <w:t>Dirección Nacional de Elecciones</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602F06C2" w14:textId="77777777" w:rsidR="004232DE" w:rsidRPr="00EA1FB6" w:rsidRDefault="004232DE" w:rsidP="005632A0">
            <w:pPr>
              <w:jc w:val="center"/>
            </w:pPr>
            <w:r w:rsidRPr="00EA1FB6">
              <w:t>1</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07231B98" w14:textId="77777777" w:rsidR="004232DE" w:rsidRPr="00EA1FB6" w:rsidRDefault="004232DE" w:rsidP="005632A0">
            <w:pPr>
              <w:jc w:val="center"/>
            </w:pPr>
            <w:r w:rsidRPr="00EA1FB6">
              <w:t>Ministerio Interior</w:t>
            </w:r>
          </w:p>
        </w:tc>
      </w:tr>
      <w:tr w:rsidR="0085172E" w:rsidRPr="00EA1FB6" w14:paraId="1CA702EF" w14:textId="77777777" w:rsidTr="00713830">
        <w:tc>
          <w:tcPr>
            <w:tcW w:w="759" w:type="pct"/>
            <w:tcBorders>
              <w:top w:val="single" w:sz="4" w:space="0" w:color="000000"/>
              <w:left w:val="single" w:sz="4" w:space="0" w:color="000000"/>
              <w:bottom w:val="single" w:sz="4" w:space="0" w:color="000000"/>
              <w:right w:val="single" w:sz="4" w:space="0" w:color="000000"/>
            </w:tcBorders>
            <w:shd w:val="clear" w:color="auto" w:fill="E0E0E0"/>
            <w:hideMark/>
          </w:tcPr>
          <w:p w14:paraId="64EE0B9C" w14:textId="77777777" w:rsidR="004232DE" w:rsidRPr="00EA1FB6" w:rsidRDefault="004232DE" w:rsidP="005632A0">
            <w:pPr>
              <w:jc w:val="center"/>
            </w:pPr>
            <w:r w:rsidRPr="00EA1FB6">
              <w:t>Bolivia</w:t>
            </w:r>
          </w:p>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1B405AA2" w14:textId="77777777" w:rsidR="004232DE" w:rsidRPr="00EA1FB6" w:rsidRDefault="004232DE" w:rsidP="005632A0">
            <w:pPr>
              <w:jc w:val="center"/>
            </w:pPr>
            <w:r w:rsidRPr="00EA1FB6">
              <w:t>Corte Nacional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0EE1AF1A" w14:textId="77777777" w:rsidR="004232DE" w:rsidRPr="00EA1FB6" w:rsidRDefault="004232DE" w:rsidP="005632A0">
            <w:pPr>
              <w:jc w:val="center"/>
            </w:pPr>
            <w:r w:rsidRPr="00EA1FB6">
              <w:t>5</w:t>
            </w:r>
          </w:p>
        </w:tc>
        <w:tc>
          <w:tcPr>
            <w:tcW w:w="2390" w:type="pct"/>
            <w:tcBorders>
              <w:top w:val="single" w:sz="4" w:space="0" w:color="000000"/>
              <w:left w:val="single" w:sz="4" w:space="0" w:color="000000"/>
              <w:bottom w:val="single" w:sz="4" w:space="0" w:color="000000"/>
              <w:right w:val="single" w:sz="4" w:space="0" w:color="000000"/>
            </w:tcBorders>
            <w:shd w:val="clear" w:color="auto" w:fill="E0E0E0"/>
          </w:tcPr>
          <w:p w14:paraId="03073F68" w14:textId="77777777" w:rsidR="004232DE" w:rsidRPr="00EA1FB6" w:rsidRDefault="004232DE" w:rsidP="005632A0">
            <w:pPr>
              <w:jc w:val="center"/>
            </w:pPr>
            <w:r w:rsidRPr="00EA1FB6">
              <w:t>Presidente : 1</w:t>
            </w:r>
          </w:p>
          <w:p w14:paraId="48182CC8" w14:textId="77777777" w:rsidR="004232DE" w:rsidRPr="00EA1FB6" w:rsidRDefault="004232DE" w:rsidP="005632A0">
            <w:pPr>
              <w:jc w:val="center"/>
            </w:pPr>
            <w:r w:rsidRPr="00EA1FB6">
              <w:t>Congreso: 4</w:t>
            </w:r>
          </w:p>
          <w:p w14:paraId="627AD0BE" w14:textId="77777777" w:rsidR="004232DE" w:rsidRPr="00EA1FB6" w:rsidRDefault="004232DE" w:rsidP="005632A0">
            <w:pPr>
              <w:jc w:val="center"/>
            </w:pPr>
          </w:p>
        </w:tc>
      </w:tr>
      <w:tr w:rsidR="0085172E" w:rsidRPr="00EA1FB6" w14:paraId="50072E10" w14:textId="77777777" w:rsidTr="00713830">
        <w:tc>
          <w:tcPr>
            <w:tcW w:w="759" w:type="pct"/>
            <w:tcBorders>
              <w:top w:val="single" w:sz="4" w:space="0" w:color="000000"/>
              <w:left w:val="single" w:sz="4" w:space="0" w:color="000000"/>
              <w:bottom w:val="single" w:sz="4" w:space="0" w:color="000000"/>
              <w:right w:val="single" w:sz="4" w:space="0" w:color="000000"/>
            </w:tcBorders>
            <w:shd w:val="clear" w:color="auto" w:fill="EFEFEF"/>
          </w:tcPr>
          <w:p w14:paraId="4E28529B" w14:textId="77777777" w:rsidR="004232DE" w:rsidRPr="00EA1FB6" w:rsidRDefault="004232DE" w:rsidP="005632A0">
            <w:pPr>
              <w:jc w:val="center"/>
            </w:pPr>
          </w:p>
          <w:p w14:paraId="7BF5DE98" w14:textId="77777777" w:rsidR="004232DE" w:rsidRPr="00EA1FB6" w:rsidRDefault="004232DE" w:rsidP="005632A0">
            <w:pPr>
              <w:jc w:val="center"/>
            </w:pPr>
            <w:r w:rsidRPr="00EA1FB6">
              <w:t>Brasil</w:t>
            </w:r>
          </w:p>
        </w:tc>
        <w:tc>
          <w:tcPr>
            <w:tcW w:w="1011" w:type="pct"/>
            <w:tcBorders>
              <w:top w:val="single" w:sz="4" w:space="0" w:color="000000"/>
              <w:left w:val="single" w:sz="4" w:space="0" w:color="000000"/>
              <w:bottom w:val="single" w:sz="4" w:space="0" w:color="000000"/>
              <w:right w:val="single" w:sz="4" w:space="0" w:color="000000"/>
            </w:tcBorders>
            <w:shd w:val="clear" w:color="auto" w:fill="EFEFEF"/>
          </w:tcPr>
          <w:p w14:paraId="226968B4" w14:textId="77777777" w:rsidR="004232DE" w:rsidRPr="00EA1FB6" w:rsidRDefault="004232DE" w:rsidP="005632A0">
            <w:pPr>
              <w:jc w:val="center"/>
            </w:pPr>
          </w:p>
          <w:p w14:paraId="40E2820E" w14:textId="77777777" w:rsidR="004232DE" w:rsidRPr="00EA1FB6" w:rsidRDefault="004232DE" w:rsidP="005632A0">
            <w:pPr>
              <w:jc w:val="center"/>
            </w:pPr>
            <w:r w:rsidRPr="00EA1FB6">
              <w:t>Tribunal Superior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4CA4238F" w14:textId="77777777" w:rsidR="004232DE" w:rsidRPr="00EA1FB6" w:rsidRDefault="004232DE" w:rsidP="005632A0">
            <w:pPr>
              <w:jc w:val="center"/>
            </w:pPr>
            <w:r w:rsidRPr="00EA1FB6">
              <w:t>7</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4FF501EF" w14:textId="77777777" w:rsidR="004232DE" w:rsidRPr="00EA1FB6" w:rsidRDefault="004232DE" w:rsidP="005632A0">
            <w:pPr>
              <w:jc w:val="center"/>
            </w:pPr>
            <w:r w:rsidRPr="00EA1FB6">
              <w:t>Supremo Tribunal Federal (3)</w:t>
            </w:r>
          </w:p>
          <w:p w14:paraId="055817A0" w14:textId="77777777" w:rsidR="004232DE" w:rsidRPr="00EA1FB6" w:rsidRDefault="004232DE" w:rsidP="005632A0">
            <w:pPr>
              <w:jc w:val="center"/>
            </w:pPr>
            <w:r w:rsidRPr="00EA1FB6">
              <w:t>Tribunal Justicia (2)</w:t>
            </w:r>
          </w:p>
          <w:p w14:paraId="1F8F1AE3" w14:textId="77777777" w:rsidR="004232DE" w:rsidRPr="00EA1FB6" w:rsidRDefault="004232DE" w:rsidP="005632A0">
            <w:pPr>
              <w:jc w:val="center"/>
            </w:pPr>
            <w:r w:rsidRPr="00EA1FB6">
              <w:t>Presidente (2)</w:t>
            </w:r>
          </w:p>
        </w:tc>
      </w:tr>
      <w:tr w:rsidR="0085172E" w:rsidRPr="00EA1FB6" w14:paraId="16836106" w14:textId="77777777" w:rsidTr="00713830">
        <w:trPr>
          <w:trHeight w:val="18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0E0E0"/>
          </w:tcPr>
          <w:p w14:paraId="3E7EED1C" w14:textId="77777777" w:rsidR="004232DE" w:rsidRPr="00EA1FB6" w:rsidRDefault="004232DE" w:rsidP="005632A0">
            <w:pPr>
              <w:jc w:val="center"/>
            </w:pPr>
          </w:p>
          <w:p w14:paraId="265B2816" w14:textId="77777777" w:rsidR="004232DE" w:rsidRPr="00EA1FB6" w:rsidRDefault="004232DE" w:rsidP="005632A0">
            <w:pPr>
              <w:jc w:val="center"/>
            </w:pPr>
          </w:p>
          <w:p w14:paraId="121D9076" w14:textId="77777777" w:rsidR="004232DE" w:rsidRPr="00EA1FB6" w:rsidRDefault="004232DE" w:rsidP="005632A0">
            <w:pPr>
              <w:jc w:val="center"/>
            </w:pPr>
            <w:r w:rsidRPr="00EA1FB6">
              <w:t>Chile</w:t>
            </w:r>
          </w:p>
        </w:tc>
        <w:tc>
          <w:tcPr>
            <w:tcW w:w="1011" w:type="pct"/>
            <w:tcBorders>
              <w:top w:val="single" w:sz="4" w:space="0" w:color="000000"/>
              <w:left w:val="single" w:sz="4" w:space="0" w:color="000000"/>
              <w:bottom w:val="single" w:sz="4" w:space="0" w:color="000000"/>
              <w:right w:val="single" w:sz="4" w:space="0" w:color="000000"/>
            </w:tcBorders>
            <w:shd w:val="clear" w:color="auto" w:fill="E0E0E0"/>
          </w:tcPr>
          <w:p w14:paraId="133BC8C0" w14:textId="77777777" w:rsidR="004232DE" w:rsidRPr="00EA1FB6" w:rsidRDefault="004232DE" w:rsidP="005632A0">
            <w:pPr>
              <w:jc w:val="center"/>
            </w:pPr>
          </w:p>
          <w:p w14:paraId="779124F8" w14:textId="77777777" w:rsidR="004232DE" w:rsidRPr="00EA1FB6" w:rsidRDefault="004232DE" w:rsidP="005632A0">
            <w:pPr>
              <w:jc w:val="center"/>
            </w:pPr>
            <w:r w:rsidRPr="00EA1FB6">
              <w:t>Tribunal Calificador Elecciones</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16443947" w14:textId="77777777" w:rsidR="004232DE" w:rsidRPr="00EA1FB6" w:rsidRDefault="004232DE" w:rsidP="005632A0">
            <w:pPr>
              <w:jc w:val="center"/>
            </w:pPr>
            <w:r w:rsidRPr="00EA1FB6">
              <w:t>5</w:t>
            </w:r>
          </w:p>
        </w:tc>
        <w:tc>
          <w:tcPr>
            <w:tcW w:w="2390" w:type="pct"/>
            <w:tcBorders>
              <w:top w:val="single" w:sz="4" w:space="0" w:color="000000"/>
              <w:left w:val="single" w:sz="4" w:space="0" w:color="000000"/>
              <w:bottom w:val="single" w:sz="4" w:space="0" w:color="000000"/>
              <w:right w:val="single" w:sz="4" w:space="0" w:color="000000"/>
            </w:tcBorders>
            <w:shd w:val="clear" w:color="auto" w:fill="E0E0E0"/>
          </w:tcPr>
          <w:p w14:paraId="525623F2" w14:textId="77777777" w:rsidR="004232DE" w:rsidRPr="00EA1FB6" w:rsidRDefault="004232DE" w:rsidP="005632A0">
            <w:pPr>
              <w:jc w:val="center"/>
            </w:pPr>
          </w:p>
          <w:p w14:paraId="4DADDBDF" w14:textId="77777777" w:rsidR="004232DE" w:rsidRPr="00EA1FB6" w:rsidRDefault="004232DE" w:rsidP="005632A0">
            <w:pPr>
              <w:jc w:val="center"/>
            </w:pPr>
            <w:r w:rsidRPr="00EA1FB6">
              <w:t>Corte Suprema</w:t>
            </w:r>
          </w:p>
          <w:p w14:paraId="21D8D580" w14:textId="77777777" w:rsidR="004232DE" w:rsidRPr="00EA1FB6" w:rsidRDefault="004232DE" w:rsidP="005632A0">
            <w:pPr>
              <w:jc w:val="center"/>
            </w:pPr>
          </w:p>
        </w:tc>
      </w:tr>
      <w:tr w:rsidR="0085172E" w:rsidRPr="00EA1FB6" w14:paraId="57E5290B" w14:textId="77777777" w:rsidTr="00713830">
        <w:trPr>
          <w:trHeight w:val="58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492DEEA2"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02289353" w14:textId="77777777" w:rsidR="004232DE" w:rsidRPr="00EA1FB6" w:rsidRDefault="004232DE" w:rsidP="005632A0">
            <w:pPr>
              <w:jc w:val="center"/>
            </w:pPr>
            <w:r w:rsidRPr="00EA1FB6">
              <w:t>Servicio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69A87BCA" w14:textId="77777777" w:rsidR="004232DE" w:rsidRPr="00EA1FB6" w:rsidRDefault="004232DE" w:rsidP="005632A0">
            <w:pPr>
              <w:jc w:val="center"/>
            </w:pPr>
            <w:r w:rsidRPr="00EA1FB6">
              <w:t>5</w:t>
            </w:r>
          </w:p>
        </w:tc>
        <w:tc>
          <w:tcPr>
            <w:tcW w:w="2390" w:type="pct"/>
            <w:tcBorders>
              <w:top w:val="single" w:sz="4" w:space="0" w:color="000000"/>
              <w:left w:val="single" w:sz="4" w:space="0" w:color="000000"/>
              <w:bottom w:val="single" w:sz="4" w:space="0" w:color="000000"/>
              <w:right w:val="single" w:sz="4" w:space="0" w:color="000000"/>
            </w:tcBorders>
            <w:shd w:val="clear" w:color="auto" w:fill="E0E0E0"/>
            <w:hideMark/>
          </w:tcPr>
          <w:p w14:paraId="7FA1EDC4" w14:textId="77777777" w:rsidR="004232DE" w:rsidRPr="00EA1FB6" w:rsidRDefault="004232DE" w:rsidP="005632A0">
            <w:pPr>
              <w:jc w:val="center"/>
            </w:pPr>
            <w:r w:rsidRPr="00EA1FB6">
              <w:t>Presidente</w:t>
            </w:r>
          </w:p>
          <w:p w14:paraId="022B72F1" w14:textId="77777777" w:rsidR="004232DE" w:rsidRPr="00EA1FB6" w:rsidRDefault="004232DE" w:rsidP="005632A0">
            <w:pPr>
              <w:jc w:val="center"/>
            </w:pPr>
            <w:r w:rsidRPr="00EA1FB6">
              <w:t>Consejo Directivo</w:t>
            </w:r>
          </w:p>
        </w:tc>
      </w:tr>
      <w:tr w:rsidR="0085172E" w:rsidRPr="00EA1FB6" w14:paraId="4F3C9D24" w14:textId="77777777" w:rsidTr="00713830">
        <w:trPr>
          <w:trHeight w:val="26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FEFEF"/>
          </w:tcPr>
          <w:p w14:paraId="0D646C42" w14:textId="77777777" w:rsidR="004232DE" w:rsidRPr="00EA1FB6" w:rsidRDefault="004232DE" w:rsidP="005632A0">
            <w:pPr>
              <w:jc w:val="center"/>
            </w:pPr>
          </w:p>
          <w:p w14:paraId="6099E19D" w14:textId="77777777" w:rsidR="004232DE" w:rsidRPr="00EA1FB6" w:rsidRDefault="004232DE" w:rsidP="005632A0">
            <w:pPr>
              <w:jc w:val="center"/>
            </w:pPr>
            <w:r w:rsidRPr="00EA1FB6">
              <w:t>Colombia</w:t>
            </w:r>
          </w:p>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0A712260" w14:textId="77777777" w:rsidR="004232DE" w:rsidRPr="00EA1FB6" w:rsidRDefault="004232DE" w:rsidP="005632A0">
            <w:pPr>
              <w:jc w:val="center"/>
            </w:pPr>
            <w:r w:rsidRPr="00EA1FB6">
              <w:t>Consejo Nacional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3140644A" w14:textId="77777777" w:rsidR="004232DE" w:rsidRPr="00EA1FB6" w:rsidRDefault="004232DE" w:rsidP="005632A0">
            <w:pPr>
              <w:jc w:val="center"/>
            </w:pPr>
            <w:r w:rsidRPr="00EA1FB6">
              <w:t>9</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0E543331" w14:textId="77777777" w:rsidR="004232DE" w:rsidRPr="00EA1FB6" w:rsidRDefault="004232DE" w:rsidP="005632A0">
            <w:pPr>
              <w:jc w:val="center"/>
            </w:pPr>
            <w:r w:rsidRPr="00EA1FB6">
              <w:t>Congreso de la República en proporción a la representación de los partidos</w:t>
            </w:r>
          </w:p>
        </w:tc>
      </w:tr>
      <w:tr w:rsidR="0085172E" w:rsidRPr="00EA1FB6" w14:paraId="29096A2C" w14:textId="77777777" w:rsidTr="00713830">
        <w:trPr>
          <w:trHeight w:val="12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63654CB6"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403CCBC4" w14:textId="77777777" w:rsidR="004232DE" w:rsidRPr="00EA1FB6" w:rsidRDefault="004232DE" w:rsidP="005632A0">
            <w:pPr>
              <w:jc w:val="center"/>
            </w:pPr>
            <w:proofErr w:type="spellStart"/>
            <w:r w:rsidRPr="00EA1FB6">
              <w:t>Registraduría</w:t>
            </w:r>
            <w:proofErr w:type="spellEnd"/>
            <w:r w:rsidRPr="00EA1FB6">
              <w:t xml:space="preserve"> Nacional Estado Civil</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7761FC63" w14:textId="77777777" w:rsidR="004232DE" w:rsidRPr="00EA1FB6" w:rsidRDefault="004232DE" w:rsidP="005632A0">
            <w:pPr>
              <w:jc w:val="center"/>
            </w:pPr>
            <w:r w:rsidRPr="00EA1FB6">
              <w:t>1</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051C482C" w14:textId="77777777" w:rsidR="004232DE" w:rsidRPr="00EA1FB6" w:rsidRDefault="004232DE" w:rsidP="005632A0">
            <w:pPr>
              <w:jc w:val="center"/>
            </w:pPr>
            <w:r w:rsidRPr="00EA1FB6">
              <w:t>Presidentes Corte Constitucional, Corte Suprema de Justicia, Consejo de Estado</w:t>
            </w:r>
          </w:p>
        </w:tc>
      </w:tr>
      <w:tr w:rsidR="0085172E" w:rsidRPr="00EA1FB6" w14:paraId="2A9218DA" w14:textId="77777777" w:rsidTr="00713830">
        <w:tc>
          <w:tcPr>
            <w:tcW w:w="759" w:type="pct"/>
            <w:tcBorders>
              <w:top w:val="single" w:sz="4" w:space="0" w:color="000000"/>
              <w:left w:val="single" w:sz="4" w:space="0" w:color="000000"/>
              <w:bottom w:val="single" w:sz="4" w:space="0" w:color="000000"/>
              <w:right w:val="single" w:sz="4" w:space="0" w:color="000000"/>
            </w:tcBorders>
            <w:shd w:val="clear" w:color="auto" w:fill="E0E0E0"/>
            <w:hideMark/>
          </w:tcPr>
          <w:p w14:paraId="693AD793" w14:textId="77777777" w:rsidR="004232DE" w:rsidRPr="00EA1FB6" w:rsidRDefault="004232DE" w:rsidP="005632A0">
            <w:r w:rsidRPr="00EA1FB6">
              <w:t>Costa Rica</w:t>
            </w:r>
          </w:p>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116D0815" w14:textId="77777777" w:rsidR="004232DE" w:rsidRPr="00EA1FB6" w:rsidRDefault="004232DE" w:rsidP="005632A0">
            <w:r w:rsidRPr="00EA1FB6">
              <w:t>Tribunal Supremo de Elecciones</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1EDBD3C4" w14:textId="77777777" w:rsidR="004232DE" w:rsidRPr="00EA1FB6" w:rsidRDefault="004232DE" w:rsidP="005632A0">
            <w:pPr>
              <w:jc w:val="center"/>
            </w:pPr>
            <w:r w:rsidRPr="00EA1FB6">
              <w:t>3 magistrados y 6 suplentes</w:t>
            </w:r>
          </w:p>
        </w:tc>
        <w:tc>
          <w:tcPr>
            <w:tcW w:w="2390" w:type="pct"/>
            <w:tcBorders>
              <w:top w:val="single" w:sz="4" w:space="0" w:color="000000"/>
              <w:left w:val="single" w:sz="4" w:space="0" w:color="000000"/>
              <w:bottom w:val="single" w:sz="4" w:space="0" w:color="000000"/>
              <w:right w:val="single" w:sz="4" w:space="0" w:color="000000"/>
            </w:tcBorders>
            <w:shd w:val="clear" w:color="auto" w:fill="E0E0E0"/>
            <w:hideMark/>
          </w:tcPr>
          <w:p w14:paraId="7257BA47" w14:textId="77777777" w:rsidR="004232DE" w:rsidRPr="00EA1FB6" w:rsidRDefault="004232DE" w:rsidP="005632A0">
            <w:r w:rsidRPr="00EA1FB6">
              <w:t>Corte Suprema de Justicia por mayoría calificada de 2/3 partes</w:t>
            </w:r>
          </w:p>
        </w:tc>
      </w:tr>
      <w:tr w:rsidR="0085172E" w:rsidRPr="00EA1FB6" w14:paraId="193C40E2" w14:textId="77777777" w:rsidTr="00713830">
        <w:trPr>
          <w:trHeight w:val="24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FEFEF"/>
          </w:tcPr>
          <w:p w14:paraId="41D01BC4" w14:textId="77777777" w:rsidR="004232DE" w:rsidRPr="00EA1FB6" w:rsidRDefault="004232DE" w:rsidP="005632A0">
            <w:pPr>
              <w:jc w:val="center"/>
            </w:pPr>
          </w:p>
          <w:p w14:paraId="67C60D5C" w14:textId="77777777" w:rsidR="004232DE" w:rsidRPr="00EA1FB6" w:rsidRDefault="004232DE" w:rsidP="005632A0">
            <w:pPr>
              <w:jc w:val="center"/>
            </w:pPr>
          </w:p>
          <w:p w14:paraId="33FB767D" w14:textId="77777777" w:rsidR="004232DE" w:rsidRPr="00EA1FB6" w:rsidRDefault="004232DE" w:rsidP="005632A0">
            <w:pPr>
              <w:jc w:val="center"/>
            </w:pPr>
            <w:r w:rsidRPr="00EA1FB6">
              <w:t>Ecuador</w:t>
            </w:r>
          </w:p>
        </w:tc>
        <w:tc>
          <w:tcPr>
            <w:tcW w:w="1011" w:type="pct"/>
            <w:tcBorders>
              <w:top w:val="single" w:sz="4" w:space="0" w:color="000000"/>
              <w:left w:val="single" w:sz="4" w:space="0" w:color="000000"/>
              <w:bottom w:val="single" w:sz="4" w:space="0" w:color="000000"/>
              <w:right w:val="single" w:sz="4" w:space="0" w:color="000000"/>
            </w:tcBorders>
            <w:shd w:val="clear" w:color="auto" w:fill="EFEFEF"/>
          </w:tcPr>
          <w:p w14:paraId="50FD5ABF" w14:textId="77777777" w:rsidR="004232DE" w:rsidRPr="00EA1FB6" w:rsidRDefault="004232DE" w:rsidP="005632A0">
            <w:pPr>
              <w:jc w:val="center"/>
            </w:pPr>
          </w:p>
          <w:p w14:paraId="228F3A37" w14:textId="77777777" w:rsidR="004232DE" w:rsidRPr="00EA1FB6" w:rsidRDefault="004232DE" w:rsidP="005632A0">
            <w:pPr>
              <w:jc w:val="center"/>
            </w:pPr>
            <w:r w:rsidRPr="00EA1FB6">
              <w:t>Consejo Nacional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tcPr>
          <w:p w14:paraId="6BB907E0" w14:textId="77777777" w:rsidR="004232DE" w:rsidRPr="00EA1FB6" w:rsidRDefault="004232DE" w:rsidP="005632A0">
            <w:pPr>
              <w:jc w:val="center"/>
            </w:pPr>
          </w:p>
          <w:p w14:paraId="3470098C" w14:textId="77777777" w:rsidR="004232DE" w:rsidRPr="00EA1FB6" w:rsidRDefault="004232DE" w:rsidP="005632A0">
            <w:pPr>
              <w:jc w:val="center"/>
            </w:pPr>
            <w:r w:rsidRPr="00EA1FB6">
              <w:t>5</w:t>
            </w:r>
          </w:p>
        </w:tc>
        <w:tc>
          <w:tcPr>
            <w:tcW w:w="2390" w:type="pct"/>
            <w:vMerge w:val="restart"/>
            <w:tcBorders>
              <w:top w:val="single" w:sz="4" w:space="0" w:color="000000"/>
              <w:left w:val="single" w:sz="4" w:space="0" w:color="000000"/>
              <w:bottom w:val="single" w:sz="4" w:space="0" w:color="000000"/>
              <w:right w:val="single" w:sz="4" w:space="0" w:color="000000"/>
            </w:tcBorders>
            <w:shd w:val="clear" w:color="auto" w:fill="EFEFEF"/>
          </w:tcPr>
          <w:p w14:paraId="492B0C5C" w14:textId="77777777" w:rsidR="004232DE" w:rsidRPr="00EA1FB6" w:rsidRDefault="004232DE" w:rsidP="005632A0">
            <w:pPr>
              <w:jc w:val="center"/>
            </w:pPr>
          </w:p>
          <w:p w14:paraId="138610B9" w14:textId="77777777" w:rsidR="004232DE" w:rsidRPr="00EA1FB6" w:rsidRDefault="004232DE" w:rsidP="005632A0">
            <w:pPr>
              <w:jc w:val="center"/>
            </w:pPr>
            <w:r w:rsidRPr="00EA1FB6">
              <w:t>Consejo de Participación Ciudadana y Control Social, mediante concurso público</w:t>
            </w:r>
          </w:p>
        </w:tc>
      </w:tr>
      <w:tr w:rsidR="0085172E" w:rsidRPr="00EA1FB6" w14:paraId="7B0149C6" w14:textId="77777777" w:rsidTr="00713830">
        <w:trPr>
          <w:trHeight w:val="44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3791D001"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6FE58F27" w14:textId="77777777" w:rsidR="004232DE" w:rsidRPr="00EA1FB6" w:rsidRDefault="004232DE" w:rsidP="005632A0">
            <w:pPr>
              <w:jc w:val="center"/>
            </w:pPr>
            <w:r w:rsidRPr="00EA1FB6">
              <w:t>Tribunal Contencioso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54B1AE5F" w14:textId="77777777" w:rsidR="004232DE" w:rsidRPr="00EA1FB6" w:rsidRDefault="004232DE" w:rsidP="005632A0">
            <w:pPr>
              <w:jc w:val="center"/>
            </w:pPr>
            <w:r w:rsidRPr="00EA1FB6">
              <w:t>5</w:t>
            </w:r>
          </w:p>
        </w:tc>
        <w:tc>
          <w:tcPr>
            <w:tcW w:w="2390" w:type="pct"/>
            <w:vMerge/>
            <w:tcBorders>
              <w:top w:val="single" w:sz="4" w:space="0" w:color="000000"/>
              <w:left w:val="single" w:sz="4" w:space="0" w:color="000000"/>
              <w:bottom w:val="single" w:sz="4" w:space="0" w:color="000000"/>
              <w:right w:val="single" w:sz="4" w:space="0" w:color="000000"/>
            </w:tcBorders>
            <w:vAlign w:val="center"/>
            <w:hideMark/>
          </w:tcPr>
          <w:p w14:paraId="3F7B5F3C" w14:textId="77777777" w:rsidR="004232DE" w:rsidRPr="00EA1FB6" w:rsidRDefault="004232DE" w:rsidP="005632A0"/>
        </w:tc>
      </w:tr>
      <w:tr w:rsidR="0085172E" w:rsidRPr="00EA1FB6" w14:paraId="1EC5085B" w14:textId="77777777" w:rsidTr="00713830">
        <w:trPr>
          <w:trHeight w:val="16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0E0E0"/>
          </w:tcPr>
          <w:p w14:paraId="7B782DFB" w14:textId="77777777" w:rsidR="004232DE" w:rsidRPr="00EA1FB6" w:rsidRDefault="004232DE" w:rsidP="005632A0">
            <w:pPr>
              <w:jc w:val="center"/>
            </w:pPr>
          </w:p>
          <w:p w14:paraId="4C88FC88" w14:textId="77777777" w:rsidR="004232DE" w:rsidRPr="00EA1FB6" w:rsidRDefault="004232DE" w:rsidP="005632A0">
            <w:pPr>
              <w:jc w:val="center"/>
            </w:pPr>
          </w:p>
          <w:p w14:paraId="3E4CBB1B" w14:textId="77777777" w:rsidR="004232DE" w:rsidRPr="00EA1FB6" w:rsidRDefault="004232DE" w:rsidP="005632A0">
            <w:pPr>
              <w:jc w:val="center"/>
            </w:pPr>
            <w:r w:rsidRPr="00EA1FB6">
              <w:t>Méjico</w:t>
            </w:r>
          </w:p>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20B2E283" w14:textId="77777777" w:rsidR="004232DE" w:rsidRPr="00EA1FB6" w:rsidRDefault="004232DE" w:rsidP="005632A0">
            <w:pPr>
              <w:jc w:val="center"/>
            </w:pPr>
            <w:r w:rsidRPr="00EA1FB6">
              <w:t>Instituto Nacional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09A87E0E" w14:textId="77777777" w:rsidR="004232DE" w:rsidRPr="00EA1FB6" w:rsidRDefault="004232DE" w:rsidP="005632A0">
            <w:pPr>
              <w:jc w:val="center"/>
            </w:pPr>
            <w:r w:rsidRPr="00EA1FB6">
              <w:t>9</w:t>
            </w:r>
          </w:p>
        </w:tc>
        <w:tc>
          <w:tcPr>
            <w:tcW w:w="2390" w:type="pct"/>
            <w:tcBorders>
              <w:top w:val="single" w:sz="4" w:space="0" w:color="000000"/>
              <w:left w:val="single" w:sz="4" w:space="0" w:color="000000"/>
              <w:bottom w:val="single" w:sz="4" w:space="0" w:color="000000"/>
              <w:right w:val="single" w:sz="4" w:space="0" w:color="000000"/>
            </w:tcBorders>
            <w:shd w:val="clear" w:color="auto" w:fill="E0E0E0"/>
            <w:hideMark/>
          </w:tcPr>
          <w:p w14:paraId="1FF896FC" w14:textId="77777777" w:rsidR="004232DE" w:rsidRPr="00EA1FB6" w:rsidRDefault="004232DE" w:rsidP="005632A0">
            <w:pPr>
              <w:jc w:val="center"/>
            </w:pPr>
            <w:r w:rsidRPr="00EA1FB6">
              <w:t>2/3 partes Cámara de Diputados a propuesta grupos parlamentarios</w:t>
            </w:r>
          </w:p>
        </w:tc>
      </w:tr>
      <w:tr w:rsidR="0085172E" w:rsidRPr="00EA1FB6" w14:paraId="04CC612B" w14:textId="77777777" w:rsidTr="00713830">
        <w:trPr>
          <w:trHeight w:val="22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07DE577D"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77CF145F" w14:textId="77777777" w:rsidR="004232DE" w:rsidRPr="00EA1FB6" w:rsidRDefault="004232DE" w:rsidP="005632A0">
            <w:pPr>
              <w:jc w:val="center"/>
            </w:pPr>
            <w:r w:rsidRPr="00EA1FB6">
              <w:t>Tribunal Electoral del Poder Judicial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5E4D8908" w14:textId="77777777" w:rsidR="004232DE" w:rsidRPr="00EA1FB6" w:rsidRDefault="004232DE" w:rsidP="005632A0">
            <w:pPr>
              <w:jc w:val="center"/>
            </w:pPr>
            <w:r w:rsidRPr="00EA1FB6">
              <w:t>7</w:t>
            </w:r>
          </w:p>
        </w:tc>
        <w:tc>
          <w:tcPr>
            <w:tcW w:w="2390" w:type="pct"/>
            <w:tcBorders>
              <w:top w:val="single" w:sz="4" w:space="0" w:color="000000"/>
              <w:left w:val="single" w:sz="4" w:space="0" w:color="000000"/>
              <w:bottom w:val="single" w:sz="4" w:space="0" w:color="000000"/>
              <w:right w:val="single" w:sz="4" w:space="0" w:color="000000"/>
            </w:tcBorders>
            <w:shd w:val="clear" w:color="auto" w:fill="E0E0E0"/>
            <w:hideMark/>
          </w:tcPr>
          <w:p w14:paraId="5F8ECFF2" w14:textId="77777777" w:rsidR="004232DE" w:rsidRPr="00EA1FB6" w:rsidRDefault="004232DE" w:rsidP="005632A0">
            <w:pPr>
              <w:jc w:val="center"/>
            </w:pPr>
            <w:r w:rsidRPr="00EA1FB6">
              <w:t>Cámara de Senadores a propuesta del Pleno Suprema Corte</w:t>
            </w:r>
          </w:p>
        </w:tc>
      </w:tr>
      <w:tr w:rsidR="0085172E" w:rsidRPr="00EA1FB6" w14:paraId="2D79B058" w14:textId="77777777" w:rsidTr="00713830">
        <w:trPr>
          <w:trHeight w:val="220"/>
        </w:trPr>
        <w:tc>
          <w:tcPr>
            <w:tcW w:w="759" w:type="pct"/>
            <w:tcBorders>
              <w:top w:val="single" w:sz="4" w:space="0" w:color="000000"/>
              <w:left w:val="single" w:sz="4" w:space="0" w:color="000000"/>
              <w:bottom w:val="single" w:sz="4" w:space="0" w:color="000000"/>
              <w:right w:val="single" w:sz="4" w:space="0" w:color="000000"/>
            </w:tcBorders>
            <w:shd w:val="clear" w:color="auto" w:fill="EFEFEF"/>
            <w:hideMark/>
          </w:tcPr>
          <w:p w14:paraId="2FB85177" w14:textId="77777777" w:rsidR="004232DE" w:rsidRPr="00EA1FB6" w:rsidRDefault="004232DE" w:rsidP="005632A0">
            <w:pPr>
              <w:ind w:left="98"/>
              <w:jc w:val="center"/>
            </w:pPr>
            <w:r w:rsidRPr="00EA1FB6">
              <w:t>Nicaragua</w:t>
            </w:r>
          </w:p>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4D1A0777" w14:textId="77777777" w:rsidR="004232DE" w:rsidRPr="00EA1FB6" w:rsidRDefault="004232DE" w:rsidP="005632A0">
            <w:pPr>
              <w:jc w:val="center"/>
            </w:pPr>
            <w:r w:rsidRPr="00EA1FB6">
              <w:t>Consejo Supremo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7A9D33C6" w14:textId="77777777" w:rsidR="004232DE" w:rsidRPr="00EA1FB6" w:rsidRDefault="004232DE" w:rsidP="005632A0">
            <w:pPr>
              <w:jc w:val="center"/>
            </w:pPr>
            <w:r w:rsidRPr="00EA1FB6">
              <w:t>7</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7BD82112" w14:textId="77777777" w:rsidR="004232DE" w:rsidRPr="00EA1FB6" w:rsidRDefault="004232DE" w:rsidP="005632A0">
            <w:pPr>
              <w:jc w:val="center"/>
            </w:pPr>
            <w:r w:rsidRPr="00EA1FB6">
              <w:t>Asamblea Nacional</w:t>
            </w:r>
          </w:p>
        </w:tc>
      </w:tr>
      <w:tr w:rsidR="0085172E" w:rsidRPr="00EA1FB6" w14:paraId="5241D5F1" w14:textId="77777777" w:rsidTr="00713830">
        <w:trPr>
          <w:trHeight w:val="220"/>
        </w:trPr>
        <w:tc>
          <w:tcPr>
            <w:tcW w:w="759" w:type="pct"/>
            <w:tcBorders>
              <w:top w:val="single" w:sz="4" w:space="0" w:color="000000"/>
              <w:left w:val="single" w:sz="4" w:space="0" w:color="000000"/>
              <w:bottom w:val="single" w:sz="4" w:space="0" w:color="000000"/>
              <w:right w:val="single" w:sz="4" w:space="0" w:color="000000"/>
            </w:tcBorders>
            <w:shd w:val="clear" w:color="auto" w:fill="E0E0E0"/>
          </w:tcPr>
          <w:p w14:paraId="306EDCBD" w14:textId="77777777" w:rsidR="004232DE" w:rsidRPr="00EA1FB6" w:rsidRDefault="004232DE" w:rsidP="005632A0">
            <w:pPr>
              <w:jc w:val="center"/>
            </w:pPr>
          </w:p>
          <w:p w14:paraId="2816FE0D" w14:textId="77777777" w:rsidR="004232DE" w:rsidRPr="00EA1FB6" w:rsidRDefault="004232DE" w:rsidP="005632A0">
            <w:pPr>
              <w:jc w:val="center"/>
            </w:pPr>
            <w:r w:rsidRPr="00EA1FB6">
              <w:t>Paraguay</w:t>
            </w:r>
          </w:p>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151D05D4" w14:textId="77777777" w:rsidR="004232DE" w:rsidRPr="00EA1FB6" w:rsidRDefault="004232DE" w:rsidP="005632A0">
            <w:pPr>
              <w:jc w:val="center"/>
            </w:pPr>
            <w:r w:rsidRPr="00EA1FB6">
              <w:t>Tribunal Superior de Justicia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157545F9" w14:textId="77777777" w:rsidR="004232DE" w:rsidRPr="00EA1FB6" w:rsidRDefault="004232DE" w:rsidP="005632A0">
            <w:pPr>
              <w:jc w:val="center"/>
            </w:pPr>
            <w:r w:rsidRPr="00EA1FB6">
              <w:t>3</w:t>
            </w:r>
          </w:p>
        </w:tc>
        <w:tc>
          <w:tcPr>
            <w:tcW w:w="2390" w:type="pct"/>
            <w:tcBorders>
              <w:top w:val="single" w:sz="4" w:space="0" w:color="000000"/>
              <w:left w:val="single" w:sz="4" w:space="0" w:color="000000"/>
              <w:bottom w:val="single" w:sz="4" w:space="0" w:color="000000"/>
              <w:right w:val="single" w:sz="4" w:space="0" w:color="000000"/>
            </w:tcBorders>
            <w:shd w:val="clear" w:color="auto" w:fill="E0E0E0"/>
            <w:hideMark/>
          </w:tcPr>
          <w:p w14:paraId="4F0A1E86" w14:textId="77777777" w:rsidR="004232DE" w:rsidRPr="00EA1FB6" w:rsidRDefault="004232DE" w:rsidP="005632A0">
            <w:pPr>
              <w:jc w:val="center"/>
            </w:pPr>
            <w:r w:rsidRPr="00EA1FB6">
              <w:t>Suprema Corte de Justicia a propuesta Consejo de la Magistratura</w:t>
            </w:r>
          </w:p>
        </w:tc>
      </w:tr>
      <w:tr w:rsidR="0085172E" w:rsidRPr="00EA1FB6" w14:paraId="00E3B23B" w14:textId="77777777" w:rsidTr="00713830">
        <w:trPr>
          <w:trHeight w:val="44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FEFEF"/>
          </w:tcPr>
          <w:p w14:paraId="42B96188" w14:textId="77777777" w:rsidR="004232DE" w:rsidRPr="00EA1FB6" w:rsidRDefault="004232DE" w:rsidP="005632A0">
            <w:pPr>
              <w:jc w:val="center"/>
            </w:pPr>
          </w:p>
          <w:p w14:paraId="5CDF7639" w14:textId="77777777" w:rsidR="004232DE" w:rsidRPr="00EA1FB6" w:rsidRDefault="004232DE" w:rsidP="005632A0">
            <w:pPr>
              <w:jc w:val="center"/>
            </w:pPr>
          </w:p>
          <w:p w14:paraId="03C73E0E" w14:textId="77777777" w:rsidR="004232DE" w:rsidRPr="00EA1FB6" w:rsidRDefault="004232DE" w:rsidP="005632A0">
            <w:pPr>
              <w:jc w:val="center"/>
            </w:pPr>
            <w:r w:rsidRPr="00EA1FB6">
              <w:t>Perú</w:t>
            </w:r>
          </w:p>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0DA44E4B" w14:textId="77777777" w:rsidR="004232DE" w:rsidRPr="00EA1FB6" w:rsidRDefault="004232DE" w:rsidP="005632A0">
            <w:pPr>
              <w:jc w:val="center"/>
            </w:pPr>
            <w:r w:rsidRPr="00EA1FB6">
              <w:t>Oficina Nacional de Procesos Electorales</w:t>
            </w:r>
          </w:p>
        </w:tc>
        <w:tc>
          <w:tcPr>
            <w:tcW w:w="839" w:type="pct"/>
            <w:tcBorders>
              <w:top w:val="single" w:sz="4" w:space="0" w:color="000000"/>
              <w:left w:val="single" w:sz="4" w:space="0" w:color="000000"/>
              <w:bottom w:val="single" w:sz="4" w:space="0" w:color="000000"/>
              <w:right w:val="single" w:sz="4" w:space="0" w:color="000000"/>
            </w:tcBorders>
            <w:shd w:val="clear" w:color="auto" w:fill="EFEFEF"/>
          </w:tcPr>
          <w:p w14:paraId="735C575A" w14:textId="77777777" w:rsidR="004232DE" w:rsidRPr="00EA1FB6" w:rsidRDefault="004232DE" w:rsidP="005632A0">
            <w:pPr>
              <w:jc w:val="center"/>
            </w:pPr>
          </w:p>
          <w:p w14:paraId="38901C2B" w14:textId="77777777" w:rsidR="004232DE" w:rsidRPr="00EA1FB6" w:rsidRDefault="004232DE" w:rsidP="005632A0">
            <w:pPr>
              <w:jc w:val="center"/>
            </w:pPr>
            <w:r w:rsidRPr="00EA1FB6">
              <w:t>1</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0B957CDC" w14:textId="77777777" w:rsidR="004232DE" w:rsidRPr="00EA1FB6" w:rsidRDefault="004232DE" w:rsidP="005632A0">
            <w:pPr>
              <w:jc w:val="center"/>
            </w:pPr>
            <w:r w:rsidRPr="00EA1FB6">
              <w:t>Consejo Nacional Magistratura</w:t>
            </w:r>
          </w:p>
        </w:tc>
      </w:tr>
      <w:tr w:rsidR="0085172E" w:rsidRPr="00EA1FB6" w14:paraId="3DD3EE41" w14:textId="77777777" w:rsidTr="00713830">
        <w:trPr>
          <w:trHeight w:val="196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3A393EA7"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FEFEF"/>
          </w:tcPr>
          <w:p w14:paraId="41254F81" w14:textId="77777777" w:rsidR="004232DE" w:rsidRPr="00EA1FB6" w:rsidRDefault="004232DE" w:rsidP="005632A0">
            <w:pPr>
              <w:jc w:val="center"/>
            </w:pPr>
          </w:p>
          <w:p w14:paraId="4F67EE11" w14:textId="77777777" w:rsidR="004232DE" w:rsidRPr="00EA1FB6" w:rsidRDefault="004232DE" w:rsidP="005632A0">
            <w:pPr>
              <w:jc w:val="center"/>
            </w:pPr>
          </w:p>
          <w:p w14:paraId="6124D2B9" w14:textId="77777777" w:rsidR="004232DE" w:rsidRPr="00EA1FB6" w:rsidRDefault="004232DE" w:rsidP="005632A0">
            <w:pPr>
              <w:jc w:val="center"/>
            </w:pPr>
          </w:p>
          <w:p w14:paraId="5CB4E729" w14:textId="77777777" w:rsidR="004232DE" w:rsidRPr="00EA1FB6" w:rsidRDefault="004232DE" w:rsidP="005632A0">
            <w:pPr>
              <w:jc w:val="center"/>
            </w:pPr>
            <w:r w:rsidRPr="00EA1FB6">
              <w:t>Jurado Nacional de Elecciones</w:t>
            </w:r>
          </w:p>
          <w:p w14:paraId="2314F593" w14:textId="77777777" w:rsidR="004232DE" w:rsidRPr="00EA1FB6" w:rsidRDefault="004232DE" w:rsidP="005632A0">
            <w:pPr>
              <w:jc w:val="center"/>
            </w:pPr>
          </w:p>
        </w:tc>
        <w:tc>
          <w:tcPr>
            <w:tcW w:w="839" w:type="pct"/>
            <w:tcBorders>
              <w:top w:val="single" w:sz="4" w:space="0" w:color="000000"/>
              <w:left w:val="single" w:sz="4" w:space="0" w:color="000000"/>
              <w:bottom w:val="single" w:sz="4" w:space="0" w:color="000000"/>
              <w:right w:val="single" w:sz="4" w:space="0" w:color="000000"/>
            </w:tcBorders>
            <w:shd w:val="clear" w:color="auto" w:fill="EFEFEF"/>
          </w:tcPr>
          <w:p w14:paraId="761DCE88" w14:textId="77777777" w:rsidR="004232DE" w:rsidRPr="00EA1FB6" w:rsidRDefault="004232DE" w:rsidP="005632A0">
            <w:pPr>
              <w:jc w:val="center"/>
            </w:pPr>
          </w:p>
          <w:p w14:paraId="70893835" w14:textId="77777777" w:rsidR="004232DE" w:rsidRPr="00EA1FB6" w:rsidRDefault="004232DE" w:rsidP="005632A0">
            <w:pPr>
              <w:jc w:val="center"/>
            </w:pPr>
          </w:p>
          <w:p w14:paraId="5B3E2C62" w14:textId="77777777" w:rsidR="004232DE" w:rsidRPr="00EA1FB6" w:rsidRDefault="004232DE" w:rsidP="005632A0">
            <w:pPr>
              <w:jc w:val="center"/>
            </w:pPr>
            <w:r w:rsidRPr="00EA1FB6">
              <w:t>5</w:t>
            </w:r>
          </w:p>
          <w:p w14:paraId="7B39916D" w14:textId="77777777" w:rsidR="004232DE" w:rsidRPr="00EA1FB6" w:rsidRDefault="004232DE" w:rsidP="005632A0">
            <w:pPr>
              <w:jc w:val="center"/>
            </w:pP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6A8CFD07" w14:textId="77777777" w:rsidR="004232DE" w:rsidRPr="00EA1FB6" w:rsidRDefault="004232DE" w:rsidP="005632A0">
            <w:pPr>
              <w:jc w:val="center"/>
            </w:pPr>
            <w:r w:rsidRPr="00EA1FB6">
              <w:t>Cada uno elegido Corte Suprema, Junta Fiscales Supremos, Colegio Abogados Lima, decanos Facultades Derecho Universidades Públicas y Decanos Facultades de Derecho Universidades Privadas</w:t>
            </w:r>
          </w:p>
        </w:tc>
      </w:tr>
      <w:tr w:rsidR="0085172E" w:rsidRPr="00EA1FB6" w14:paraId="2DC57992" w14:textId="77777777" w:rsidTr="00713830">
        <w:trPr>
          <w:trHeight w:val="160"/>
        </w:trPr>
        <w:tc>
          <w:tcPr>
            <w:tcW w:w="759" w:type="pct"/>
            <w:vMerge w:val="restart"/>
            <w:tcBorders>
              <w:top w:val="single" w:sz="4" w:space="0" w:color="000000"/>
              <w:left w:val="single" w:sz="4" w:space="0" w:color="000000"/>
              <w:bottom w:val="single" w:sz="4" w:space="0" w:color="000000"/>
              <w:right w:val="single" w:sz="4" w:space="0" w:color="000000"/>
            </w:tcBorders>
            <w:shd w:val="clear" w:color="auto" w:fill="E0E0E0"/>
          </w:tcPr>
          <w:p w14:paraId="0667FEFF" w14:textId="77777777" w:rsidR="004232DE" w:rsidRPr="00EA1FB6" w:rsidRDefault="004232DE" w:rsidP="005632A0">
            <w:pPr>
              <w:jc w:val="center"/>
            </w:pPr>
          </w:p>
          <w:p w14:paraId="5EAE25C5" w14:textId="77777777" w:rsidR="004232DE" w:rsidRPr="00EA1FB6" w:rsidRDefault="004232DE" w:rsidP="005632A0">
            <w:pPr>
              <w:jc w:val="center"/>
            </w:pPr>
          </w:p>
          <w:p w14:paraId="59EBEC0D" w14:textId="77777777" w:rsidR="004232DE" w:rsidRPr="00EA1FB6" w:rsidRDefault="004232DE" w:rsidP="005632A0">
            <w:pPr>
              <w:jc w:val="center"/>
            </w:pPr>
            <w:r w:rsidRPr="00EA1FB6">
              <w:t>Rep. Dominicana</w:t>
            </w:r>
          </w:p>
        </w:tc>
        <w:tc>
          <w:tcPr>
            <w:tcW w:w="1011" w:type="pct"/>
            <w:tcBorders>
              <w:top w:val="single" w:sz="4" w:space="0" w:color="000000"/>
              <w:left w:val="single" w:sz="4" w:space="0" w:color="000000"/>
              <w:bottom w:val="single" w:sz="4" w:space="0" w:color="000000"/>
              <w:right w:val="single" w:sz="4" w:space="0" w:color="000000"/>
            </w:tcBorders>
            <w:shd w:val="clear" w:color="auto" w:fill="E0E0E0"/>
          </w:tcPr>
          <w:p w14:paraId="4ACBA7BB" w14:textId="77777777" w:rsidR="004232DE" w:rsidRPr="00EA1FB6" w:rsidRDefault="004232DE" w:rsidP="005632A0">
            <w:pPr>
              <w:jc w:val="center"/>
            </w:pPr>
          </w:p>
          <w:p w14:paraId="01EE9830" w14:textId="77777777" w:rsidR="004232DE" w:rsidRPr="00EA1FB6" w:rsidRDefault="004232DE" w:rsidP="005632A0">
            <w:pPr>
              <w:jc w:val="center"/>
            </w:pPr>
            <w:r w:rsidRPr="00EA1FB6">
              <w:t>Junta Central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tcPr>
          <w:p w14:paraId="39512874" w14:textId="77777777" w:rsidR="004232DE" w:rsidRPr="00EA1FB6" w:rsidRDefault="004232DE" w:rsidP="005632A0">
            <w:pPr>
              <w:jc w:val="center"/>
            </w:pPr>
          </w:p>
          <w:p w14:paraId="7989BAC3" w14:textId="77777777" w:rsidR="004232DE" w:rsidRPr="00EA1FB6" w:rsidRDefault="004232DE" w:rsidP="005632A0">
            <w:pPr>
              <w:jc w:val="center"/>
            </w:pPr>
          </w:p>
          <w:p w14:paraId="33CECCC4" w14:textId="77777777" w:rsidR="004232DE" w:rsidRPr="00EA1FB6" w:rsidRDefault="004232DE" w:rsidP="005632A0">
            <w:pPr>
              <w:jc w:val="center"/>
            </w:pPr>
            <w:r w:rsidRPr="00EA1FB6">
              <w:t>5</w:t>
            </w:r>
          </w:p>
        </w:tc>
        <w:tc>
          <w:tcPr>
            <w:tcW w:w="2390" w:type="pct"/>
            <w:tcBorders>
              <w:top w:val="single" w:sz="4" w:space="0" w:color="000000"/>
              <w:left w:val="single" w:sz="4" w:space="0" w:color="000000"/>
              <w:bottom w:val="single" w:sz="4" w:space="0" w:color="000000"/>
              <w:right w:val="single" w:sz="4" w:space="0" w:color="000000"/>
            </w:tcBorders>
            <w:shd w:val="clear" w:color="auto" w:fill="E0E0E0"/>
          </w:tcPr>
          <w:p w14:paraId="1F9253D8" w14:textId="77777777" w:rsidR="004232DE" w:rsidRPr="00EA1FB6" w:rsidRDefault="004232DE" w:rsidP="005632A0">
            <w:pPr>
              <w:jc w:val="center"/>
            </w:pPr>
          </w:p>
          <w:p w14:paraId="4BA75ABD" w14:textId="77777777" w:rsidR="004232DE" w:rsidRPr="00EA1FB6" w:rsidRDefault="004232DE" w:rsidP="005632A0">
            <w:pPr>
              <w:jc w:val="center"/>
            </w:pPr>
          </w:p>
          <w:p w14:paraId="6E50D342" w14:textId="77777777" w:rsidR="004232DE" w:rsidRPr="00EA1FB6" w:rsidRDefault="004232DE" w:rsidP="005632A0">
            <w:pPr>
              <w:jc w:val="center"/>
            </w:pPr>
            <w:r w:rsidRPr="00EA1FB6">
              <w:t>Senado votos 2/3 partes</w:t>
            </w:r>
          </w:p>
        </w:tc>
      </w:tr>
      <w:tr w:rsidR="0085172E" w:rsidRPr="00EA1FB6" w14:paraId="20D82B94" w14:textId="77777777" w:rsidTr="00713830">
        <w:trPr>
          <w:trHeight w:val="380"/>
        </w:trPr>
        <w:tc>
          <w:tcPr>
            <w:tcW w:w="759" w:type="pct"/>
            <w:vMerge/>
            <w:tcBorders>
              <w:top w:val="single" w:sz="4" w:space="0" w:color="000000"/>
              <w:left w:val="single" w:sz="4" w:space="0" w:color="000000"/>
              <w:bottom w:val="single" w:sz="4" w:space="0" w:color="000000"/>
              <w:right w:val="single" w:sz="4" w:space="0" w:color="000000"/>
            </w:tcBorders>
            <w:vAlign w:val="center"/>
            <w:hideMark/>
          </w:tcPr>
          <w:p w14:paraId="0BD5B3C7" w14:textId="77777777" w:rsidR="004232DE" w:rsidRPr="00EA1FB6" w:rsidRDefault="004232DE" w:rsidP="005632A0"/>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205E95B0" w14:textId="77777777" w:rsidR="004232DE" w:rsidRPr="00EA1FB6" w:rsidRDefault="004232DE" w:rsidP="005632A0">
            <w:pPr>
              <w:jc w:val="center"/>
            </w:pPr>
            <w:r w:rsidRPr="00EA1FB6">
              <w:t>Tribunal Superior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tcPr>
          <w:p w14:paraId="67A143D9" w14:textId="77777777" w:rsidR="004232DE" w:rsidRPr="00EA1FB6" w:rsidRDefault="004232DE" w:rsidP="005632A0">
            <w:pPr>
              <w:jc w:val="center"/>
            </w:pPr>
          </w:p>
        </w:tc>
        <w:tc>
          <w:tcPr>
            <w:tcW w:w="2390" w:type="pct"/>
            <w:tcBorders>
              <w:top w:val="single" w:sz="4" w:space="0" w:color="000000"/>
              <w:left w:val="single" w:sz="4" w:space="0" w:color="000000"/>
              <w:bottom w:val="single" w:sz="4" w:space="0" w:color="000000"/>
              <w:right w:val="single" w:sz="4" w:space="0" w:color="000000"/>
            </w:tcBorders>
            <w:shd w:val="clear" w:color="auto" w:fill="E0E0E0"/>
            <w:hideMark/>
          </w:tcPr>
          <w:p w14:paraId="30B4BD8A" w14:textId="77777777" w:rsidR="004232DE" w:rsidRPr="00EA1FB6" w:rsidRDefault="004232DE" w:rsidP="005632A0">
            <w:pPr>
              <w:jc w:val="center"/>
            </w:pPr>
            <w:r w:rsidRPr="00EA1FB6">
              <w:t>Consejo Nacional Magistratura</w:t>
            </w:r>
          </w:p>
        </w:tc>
      </w:tr>
      <w:tr w:rsidR="0085172E" w:rsidRPr="00EA1FB6" w14:paraId="2EF35656" w14:textId="77777777" w:rsidTr="00713830">
        <w:trPr>
          <w:trHeight w:val="680"/>
        </w:trPr>
        <w:tc>
          <w:tcPr>
            <w:tcW w:w="759" w:type="pct"/>
            <w:tcBorders>
              <w:top w:val="single" w:sz="4" w:space="0" w:color="000000"/>
              <w:left w:val="single" w:sz="4" w:space="0" w:color="000000"/>
              <w:bottom w:val="single" w:sz="4" w:space="0" w:color="000000"/>
              <w:right w:val="single" w:sz="4" w:space="0" w:color="000000"/>
            </w:tcBorders>
            <w:shd w:val="clear" w:color="auto" w:fill="EFEFEF"/>
            <w:hideMark/>
          </w:tcPr>
          <w:p w14:paraId="200C9B71" w14:textId="77777777" w:rsidR="004232DE" w:rsidRPr="00EA1FB6" w:rsidRDefault="004232DE" w:rsidP="005632A0">
            <w:pPr>
              <w:jc w:val="center"/>
            </w:pPr>
            <w:r w:rsidRPr="00EA1FB6">
              <w:t>Uruguay</w:t>
            </w:r>
          </w:p>
        </w:tc>
        <w:tc>
          <w:tcPr>
            <w:tcW w:w="1011" w:type="pct"/>
            <w:tcBorders>
              <w:top w:val="single" w:sz="4" w:space="0" w:color="000000"/>
              <w:left w:val="single" w:sz="4" w:space="0" w:color="000000"/>
              <w:bottom w:val="single" w:sz="4" w:space="0" w:color="000000"/>
              <w:right w:val="single" w:sz="4" w:space="0" w:color="000000"/>
            </w:tcBorders>
            <w:shd w:val="clear" w:color="auto" w:fill="EFEFEF"/>
            <w:hideMark/>
          </w:tcPr>
          <w:p w14:paraId="1EB40D41" w14:textId="77777777" w:rsidR="004232DE" w:rsidRPr="00EA1FB6" w:rsidRDefault="004232DE" w:rsidP="005632A0">
            <w:pPr>
              <w:jc w:val="center"/>
            </w:pPr>
            <w:r w:rsidRPr="00EA1FB6">
              <w:t>Corte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FEFEF"/>
            <w:hideMark/>
          </w:tcPr>
          <w:p w14:paraId="7C6D29DC" w14:textId="77777777" w:rsidR="004232DE" w:rsidRPr="00EA1FB6" w:rsidRDefault="004232DE" w:rsidP="005632A0">
            <w:pPr>
              <w:jc w:val="center"/>
            </w:pPr>
            <w:r w:rsidRPr="00EA1FB6">
              <w:t>7-9</w:t>
            </w:r>
          </w:p>
        </w:tc>
        <w:tc>
          <w:tcPr>
            <w:tcW w:w="2390" w:type="pct"/>
            <w:tcBorders>
              <w:top w:val="single" w:sz="4" w:space="0" w:color="000000"/>
              <w:left w:val="single" w:sz="4" w:space="0" w:color="000000"/>
              <w:bottom w:val="single" w:sz="4" w:space="0" w:color="000000"/>
              <w:right w:val="single" w:sz="4" w:space="0" w:color="000000"/>
            </w:tcBorders>
            <w:shd w:val="clear" w:color="auto" w:fill="EFEFEF"/>
            <w:hideMark/>
          </w:tcPr>
          <w:p w14:paraId="02EBE66B" w14:textId="77777777" w:rsidR="004232DE" w:rsidRPr="00EA1FB6" w:rsidRDefault="004232DE" w:rsidP="005632A0">
            <w:pPr>
              <w:jc w:val="center"/>
            </w:pPr>
            <w:r w:rsidRPr="00EA1FB6">
              <w:t>Mayoría Asamblea Nacional</w:t>
            </w:r>
          </w:p>
        </w:tc>
      </w:tr>
      <w:tr w:rsidR="0085172E" w:rsidRPr="00EA1FB6" w14:paraId="485B63D2" w14:textId="77777777" w:rsidTr="00713830">
        <w:trPr>
          <w:trHeight w:val="180"/>
        </w:trPr>
        <w:tc>
          <w:tcPr>
            <w:tcW w:w="759" w:type="pct"/>
            <w:tcBorders>
              <w:top w:val="single" w:sz="4" w:space="0" w:color="000000"/>
              <w:left w:val="single" w:sz="4" w:space="0" w:color="000000"/>
              <w:bottom w:val="single" w:sz="4" w:space="0" w:color="000000"/>
              <w:right w:val="single" w:sz="4" w:space="0" w:color="000000"/>
            </w:tcBorders>
            <w:shd w:val="clear" w:color="auto" w:fill="E0E0E0"/>
            <w:hideMark/>
          </w:tcPr>
          <w:p w14:paraId="4843F550" w14:textId="77777777" w:rsidR="004232DE" w:rsidRPr="00EA1FB6" w:rsidRDefault="004232DE" w:rsidP="005632A0">
            <w:r w:rsidRPr="00EA1FB6">
              <w:t>Venezuela</w:t>
            </w:r>
          </w:p>
        </w:tc>
        <w:tc>
          <w:tcPr>
            <w:tcW w:w="1011" w:type="pct"/>
            <w:tcBorders>
              <w:top w:val="single" w:sz="4" w:space="0" w:color="000000"/>
              <w:left w:val="single" w:sz="4" w:space="0" w:color="000000"/>
              <w:bottom w:val="single" w:sz="4" w:space="0" w:color="000000"/>
              <w:right w:val="single" w:sz="4" w:space="0" w:color="000000"/>
            </w:tcBorders>
            <w:shd w:val="clear" w:color="auto" w:fill="E0E0E0"/>
            <w:hideMark/>
          </w:tcPr>
          <w:p w14:paraId="7226E742" w14:textId="77777777" w:rsidR="004232DE" w:rsidRPr="00EA1FB6" w:rsidRDefault="004232DE" w:rsidP="005632A0">
            <w:pPr>
              <w:jc w:val="center"/>
            </w:pPr>
            <w:r w:rsidRPr="00EA1FB6">
              <w:t>Consejo Nacional Electoral</w:t>
            </w:r>
          </w:p>
        </w:tc>
        <w:tc>
          <w:tcPr>
            <w:tcW w:w="839" w:type="pct"/>
            <w:tcBorders>
              <w:top w:val="single" w:sz="4" w:space="0" w:color="000000"/>
              <w:left w:val="single" w:sz="4" w:space="0" w:color="000000"/>
              <w:bottom w:val="single" w:sz="4" w:space="0" w:color="000000"/>
              <w:right w:val="single" w:sz="4" w:space="0" w:color="000000"/>
            </w:tcBorders>
            <w:shd w:val="clear" w:color="auto" w:fill="E0E0E0"/>
            <w:hideMark/>
          </w:tcPr>
          <w:p w14:paraId="5982D014" w14:textId="77777777" w:rsidR="004232DE" w:rsidRPr="00EA1FB6" w:rsidRDefault="004232DE" w:rsidP="005632A0">
            <w:pPr>
              <w:jc w:val="center"/>
            </w:pPr>
            <w:r w:rsidRPr="00EA1FB6">
              <w:t>5</w:t>
            </w:r>
          </w:p>
        </w:tc>
        <w:tc>
          <w:tcPr>
            <w:tcW w:w="2390" w:type="pct"/>
            <w:tcBorders>
              <w:top w:val="single" w:sz="4" w:space="0" w:color="000000"/>
              <w:left w:val="single" w:sz="4" w:space="0" w:color="000000"/>
              <w:bottom w:val="single" w:sz="4" w:space="0" w:color="000000"/>
              <w:right w:val="single" w:sz="4" w:space="0" w:color="000000"/>
            </w:tcBorders>
            <w:shd w:val="clear" w:color="auto" w:fill="E0E0E0"/>
          </w:tcPr>
          <w:p w14:paraId="0A7567E9" w14:textId="77777777" w:rsidR="004232DE" w:rsidRPr="00EA1FB6" w:rsidRDefault="004232DE" w:rsidP="005632A0">
            <w:pPr>
              <w:jc w:val="center"/>
            </w:pPr>
            <w:r w:rsidRPr="00EA1FB6">
              <w:t>Asamblea Nacional a propuesta de diversos sectores</w:t>
            </w:r>
          </w:p>
          <w:p w14:paraId="5520048C" w14:textId="77777777" w:rsidR="004232DE" w:rsidRPr="00EA1FB6" w:rsidRDefault="004232DE" w:rsidP="005632A0">
            <w:pPr>
              <w:jc w:val="center"/>
            </w:pPr>
          </w:p>
        </w:tc>
      </w:tr>
    </w:tbl>
    <w:p w14:paraId="75115DE1" w14:textId="77777777" w:rsidR="004232DE" w:rsidRPr="00EA1FB6" w:rsidRDefault="004232DE" w:rsidP="005632A0">
      <w:pPr>
        <w:jc w:val="both"/>
        <w:rPr>
          <w:b/>
        </w:rPr>
      </w:pPr>
    </w:p>
    <w:p w14:paraId="3D61D17B" w14:textId="77777777" w:rsidR="00D14780" w:rsidRPr="00EA1FB6" w:rsidRDefault="00FD072E" w:rsidP="005632A0">
      <w:pPr>
        <w:pStyle w:val="Prrafodelista"/>
        <w:jc w:val="center"/>
        <w:rPr>
          <w:b/>
        </w:rPr>
      </w:pPr>
      <w:r w:rsidRPr="00EA1FB6">
        <w:rPr>
          <w:b/>
        </w:rPr>
        <w:t>PROPOSICIÓN</w:t>
      </w:r>
    </w:p>
    <w:p w14:paraId="6CAE26AF" w14:textId="77777777" w:rsidR="00C52A00" w:rsidRPr="00EA1FB6" w:rsidRDefault="00C52A00" w:rsidP="005632A0">
      <w:pPr>
        <w:pStyle w:val="Prrafodelista"/>
        <w:jc w:val="center"/>
        <w:rPr>
          <w:b/>
        </w:rPr>
      </w:pPr>
    </w:p>
    <w:p w14:paraId="700F00F5" w14:textId="2E535D31" w:rsidR="00B5495C" w:rsidRPr="00EA1FB6" w:rsidRDefault="00C52A00" w:rsidP="005632A0">
      <w:pPr>
        <w:jc w:val="both"/>
        <w:rPr>
          <w:lang w:val="es-ES_tradnl" w:bidi="ar-YE"/>
        </w:rPr>
      </w:pPr>
      <w:r w:rsidRPr="00EA1FB6">
        <w:t>Por l</w:t>
      </w:r>
      <w:r w:rsidR="004077C7" w:rsidRPr="00EA1FB6">
        <w:t>as razones expuestas, propongo</w:t>
      </w:r>
      <w:r w:rsidRPr="00EA1FB6">
        <w:t xml:space="preserve"> a la Honorable </w:t>
      </w:r>
      <w:r w:rsidR="00680532" w:rsidRPr="00EA1FB6">
        <w:t xml:space="preserve">Cámara </w:t>
      </w:r>
      <w:r w:rsidRPr="00EA1FB6">
        <w:t>de Re</w:t>
      </w:r>
      <w:r w:rsidR="00680532" w:rsidRPr="00EA1FB6">
        <w:t>presentantes</w:t>
      </w:r>
      <w:r w:rsidRPr="00EA1FB6">
        <w:t xml:space="preserve">, </w:t>
      </w:r>
      <w:r w:rsidR="008656BF" w:rsidRPr="00EA1FB6">
        <w:rPr>
          <w:b/>
        </w:rPr>
        <w:t>DAR</w:t>
      </w:r>
      <w:r w:rsidRPr="00EA1FB6">
        <w:rPr>
          <w:b/>
        </w:rPr>
        <w:t xml:space="preserve"> </w:t>
      </w:r>
      <w:r w:rsidR="008656BF" w:rsidRPr="00EA1FB6">
        <w:rPr>
          <w:b/>
        </w:rPr>
        <w:t>ARCHIVO</w:t>
      </w:r>
      <w:r w:rsidRPr="00EA1FB6">
        <w:rPr>
          <w:b/>
        </w:rPr>
        <w:t xml:space="preserve"> </w:t>
      </w:r>
      <w:r w:rsidR="008656BF" w:rsidRPr="00EA1FB6">
        <w:rPr>
          <w:lang w:val="es-ES_tradnl" w:bidi="ar-YE"/>
        </w:rPr>
        <w:t xml:space="preserve">al </w:t>
      </w:r>
      <w:r w:rsidR="008A289D" w:rsidRPr="00EA1FB6">
        <w:rPr>
          <w:lang w:val="es-ES_tradnl" w:bidi="ar-YE"/>
        </w:rPr>
        <w:t xml:space="preserve">PROYECTO DE ACTO LEGISLATIVO NÚMERO </w:t>
      </w:r>
      <w:r w:rsidR="00B92372" w:rsidRPr="00EA1FB6">
        <w:rPr>
          <w:lang w:val="es-ES_tradnl" w:bidi="ar-YE"/>
        </w:rPr>
        <w:t>248</w:t>
      </w:r>
      <w:r w:rsidR="008A289D" w:rsidRPr="00EA1FB6">
        <w:rPr>
          <w:lang w:val="es-ES_tradnl" w:bidi="ar-YE"/>
        </w:rPr>
        <w:t xml:space="preserve"> DE 2018 CÁMARA - PROYECTO DE ACTO LEGISLATIVO NÚMERO 08 DE 2018 SENADO, ACUMULADO </w:t>
      </w:r>
      <w:r w:rsidR="00C60CE3" w:rsidRPr="00EA1FB6">
        <w:rPr>
          <w:lang w:val="es-ES_tradnl" w:bidi="ar-YE"/>
        </w:rPr>
        <w:t xml:space="preserve">PROYECTO DE </w:t>
      </w:r>
      <w:r w:rsidR="008A289D" w:rsidRPr="00EA1FB6">
        <w:rPr>
          <w:lang w:val="es-ES_tradnl" w:bidi="ar-YE"/>
        </w:rPr>
        <w:t>ACTO LEGISLATIVO NÚMERO 09 DE 2018 SENADO “POR MEDIO DEL CUAL SE ADOPTA UNA REFORMA POLÍTICA Y ELECTORAL.”</w:t>
      </w:r>
    </w:p>
    <w:p w14:paraId="0AA49ABD" w14:textId="77777777" w:rsidR="006A453E" w:rsidRPr="00EA1FB6" w:rsidRDefault="006A453E" w:rsidP="005632A0">
      <w:pPr>
        <w:adjustRightInd w:val="0"/>
        <w:spacing w:before="28" w:after="28"/>
        <w:jc w:val="both"/>
        <w:textAlignment w:val="center"/>
        <w:rPr>
          <w:lang w:val="es-ES_tradnl" w:bidi="ar-YE"/>
        </w:rPr>
      </w:pPr>
    </w:p>
    <w:p w14:paraId="67D0EF24" w14:textId="77777777" w:rsidR="00680532" w:rsidRPr="00EA1FB6" w:rsidRDefault="00680532" w:rsidP="005632A0">
      <w:pPr>
        <w:adjustRightInd w:val="0"/>
        <w:spacing w:before="28" w:after="28"/>
        <w:jc w:val="both"/>
        <w:textAlignment w:val="center"/>
        <w:rPr>
          <w:lang w:val="es-ES_tradnl" w:bidi="ar-YE"/>
        </w:rPr>
      </w:pPr>
    </w:p>
    <w:p w14:paraId="557337E8" w14:textId="77777777" w:rsidR="00C61182" w:rsidRPr="00EA1FB6" w:rsidRDefault="0098645E" w:rsidP="005632A0">
      <w:pPr>
        <w:jc w:val="both"/>
      </w:pPr>
      <w:r w:rsidRPr="00EA1FB6">
        <w:t>Cordialmente</w:t>
      </w:r>
    </w:p>
    <w:p w14:paraId="4034947A" w14:textId="77777777" w:rsidR="00C230F8" w:rsidRPr="00EA1FB6" w:rsidRDefault="00C230F8" w:rsidP="005632A0">
      <w:pPr>
        <w:jc w:val="both"/>
      </w:pPr>
    </w:p>
    <w:p w14:paraId="3C30D3F4" w14:textId="523B88BC" w:rsidR="000B4CE1" w:rsidRPr="00EA1FB6" w:rsidRDefault="000B4CE1" w:rsidP="005632A0">
      <w:pPr>
        <w:jc w:val="both"/>
      </w:pPr>
    </w:p>
    <w:p w14:paraId="50F9637F" w14:textId="0A6AD8C1" w:rsidR="0085172E" w:rsidRPr="00EA1FB6" w:rsidRDefault="0085172E" w:rsidP="005632A0">
      <w:pPr>
        <w:jc w:val="both"/>
      </w:pPr>
    </w:p>
    <w:p w14:paraId="400A20E1" w14:textId="77777777" w:rsidR="0085172E" w:rsidRPr="00EA1FB6" w:rsidRDefault="0085172E" w:rsidP="005632A0">
      <w:pPr>
        <w:jc w:val="both"/>
      </w:pPr>
    </w:p>
    <w:p w14:paraId="384003FE" w14:textId="77777777" w:rsidR="00247052" w:rsidRPr="00EA1FB6" w:rsidRDefault="00247052" w:rsidP="005632A0">
      <w:pPr>
        <w:jc w:val="both"/>
      </w:pPr>
    </w:p>
    <w:p w14:paraId="0AE604A3" w14:textId="296A4BAB" w:rsidR="008A289D" w:rsidRPr="00EA1FB6" w:rsidRDefault="008A289D" w:rsidP="005632A0">
      <w:pPr>
        <w:widowControl w:val="0"/>
        <w:ind w:right="260"/>
        <w:jc w:val="both"/>
        <w:rPr>
          <w:b/>
          <w:lang w:eastAsia="es-CO"/>
        </w:rPr>
      </w:pPr>
      <w:r w:rsidRPr="00EA1FB6">
        <w:rPr>
          <w:b/>
          <w:lang w:eastAsia="es-CO"/>
        </w:rPr>
        <w:t>Inti Raúl Asprilla Reye</w:t>
      </w:r>
      <w:r w:rsidR="005632A0" w:rsidRPr="00EA1FB6">
        <w:rPr>
          <w:b/>
          <w:lang w:eastAsia="es-CO"/>
        </w:rPr>
        <w:t xml:space="preserve">s </w:t>
      </w:r>
      <w:r w:rsidR="005632A0" w:rsidRPr="00EA1FB6">
        <w:rPr>
          <w:b/>
          <w:lang w:eastAsia="es-CO"/>
        </w:rPr>
        <w:tab/>
      </w:r>
      <w:r w:rsidR="005632A0" w:rsidRPr="00EA1FB6">
        <w:rPr>
          <w:b/>
          <w:lang w:eastAsia="es-CO"/>
        </w:rPr>
        <w:tab/>
      </w:r>
      <w:r w:rsidR="005632A0" w:rsidRPr="00EA1FB6">
        <w:rPr>
          <w:b/>
          <w:lang w:eastAsia="es-CO"/>
        </w:rPr>
        <w:tab/>
      </w:r>
    </w:p>
    <w:p w14:paraId="354CA121" w14:textId="40D6BE8B" w:rsidR="008A289D" w:rsidRPr="00EA1FB6" w:rsidRDefault="005632A0" w:rsidP="005632A0">
      <w:pPr>
        <w:widowControl w:val="0"/>
        <w:ind w:right="260"/>
        <w:jc w:val="both"/>
        <w:rPr>
          <w:b/>
          <w:lang w:eastAsia="es-CO"/>
        </w:rPr>
      </w:pPr>
      <w:r w:rsidRPr="00EA1FB6">
        <w:rPr>
          <w:b/>
          <w:lang w:eastAsia="es-CO"/>
        </w:rPr>
        <w:t>Ponente</w:t>
      </w:r>
      <w:r w:rsidRPr="00EA1FB6">
        <w:rPr>
          <w:b/>
          <w:lang w:eastAsia="es-CO"/>
        </w:rPr>
        <w:tab/>
      </w:r>
      <w:r w:rsidRPr="00EA1FB6">
        <w:rPr>
          <w:b/>
          <w:lang w:eastAsia="es-CO"/>
        </w:rPr>
        <w:tab/>
      </w:r>
      <w:r w:rsidRPr="00EA1FB6">
        <w:rPr>
          <w:b/>
          <w:lang w:eastAsia="es-CO"/>
        </w:rPr>
        <w:tab/>
      </w:r>
      <w:r w:rsidRPr="00EA1FB6">
        <w:rPr>
          <w:b/>
          <w:lang w:eastAsia="es-CO"/>
        </w:rPr>
        <w:tab/>
      </w:r>
      <w:r w:rsidRPr="00EA1FB6">
        <w:rPr>
          <w:b/>
          <w:lang w:eastAsia="es-CO"/>
        </w:rPr>
        <w:tab/>
      </w:r>
      <w:r w:rsidRPr="00EA1FB6">
        <w:rPr>
          <w:b/>
          <w:lang w:eastAsia="es-CO"/>
        </w:rPr>
        <w:tab/>
      </w:r>
    </w:p>
    <w:p w14:paraId="57CE4681" w14:textId="77777777" w:rsidR="008A289D" w:rsidRPr="00EA1FB6" w:rsidRDefault="008A289D" w:rsidP="005632A0">
      <w:pPr>
        <w:widowControl w:val="0"/>
        <w:ind w:right="260"/>
        <w:jc w:val="both"/>
        <w:rPr>
          <w:lang w:eastAsia="es-CO"/>
        </w:rPr>
      </w:pPr>
    </w:p>
    <w:p w14:paraId="1F73A2B3" w14:textId="77777777" w:rsidR="008A289D" w:rsidRPr="00EA1FB6" w:rsidRDefault="008A289D" w:rsidP="005632A0">
      <w:pPr>
        <w:widowControl w:val="0"/>
        <w:ind w:right="260"/>
        <w:jc w:val="both"/>
        <w:rPr>
          <w:lang w:eastAsia="es-CO"/>
        </w:rPr>
      </w:pPr>
    </w:p>
    <w:p w14:paraId="32356CB8" w14:textId="77777777" w:rsidR="008A289D" w:rsidRPr="00EA1FB6" w:rsidRDefault="008A289D" w:rsidP="005632A0">
      <w:pPr>
        <w:widowControl w:val="0"/>
        <w:ind w:right="260"/>
        <w:jc w:val="both"/>
        <w:rPr>
          <w:lang w:eastAsia="es-CO"/>
        </w:rPr>
      </w:pPr>
    </w:p>
    <w:p w14:paraId="46989174" w14:textId="77777777" w:rsidR="008A289D" w:rsidRPr="00EA1FB6" w:rsidRDefault="008A289D" w:rsidP="005632A0">
      <w:pPr>
        <w:widowControl w:val="0"/>
        <w:ind w:right="260"/>
        <w:jc w:val="both"/>
        <w:rPr>
          <w:lang w:eastAsia="es-CO"/>
        </w:rPr>
      </w:pPr>
    </w:p>
    <w:p w14:paraId="6610FB56" w14:textId="77777777" w:rsidR="008A289D" w:rsidRPr="00EA1FB6" w:rsidRDefault="008A289D" w:rsidP="005632A0">
      <w:pPr>
        <w:widowControl w:val="0"/>
        <w:ind w:right="260"/>
        <w:jc w:val="both"/>
        <w:rPr>
          <w:lang w:eastAsia="es-CO"/>
        </w:rPr>
      </w:pPr>
    </w:p>
    <w:p w14:paraId="3486F72C" w14:textId="77777777" w:rsidR="00397428" w:rsidRPr="00EA1FB6" w:rsidRDefault="00397428" w:rsidP="005632A0">
      <w:pPr>
        <w:jc w:val="both"/>
      </w:pPr>
    </w:p>
    <w:sectPr w:rsidR="00397428" w:rsidRPr="00EA1FB6" w:rsidSect="00EA1FB6">
      <w:headerReference w:type="default" r:id="rId8"/>
      <w:footerReference w:type="default" r:id="rId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F0BBA" w14:textId="77777777" w:rsidR="005F3185" w:rsidRDefault="005F3185" w:rsidP="00813055">
      <w:r>
        <w:separator/>
      </w:r>
    </w:p>
  </w:endnote>
  <w:endnote w:type="continuationSeparator" w:id="0">
    <w:p w14:paraId="46B2361D" w14:textId="77777777" w:rsidR="005F3185" w:rsidRDefault="005F3185"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horndale">
    <w:altName w:val="Times New Roman"/>
    <w:charset w:val="00"/>
    <w:family w:val="roman"/>
    <w:pitch w:val="variable"/>
    <w:sig w:usb0="00000287" w:usb1="00000000" w:usb2="00000000" w:usb3="00000000" w:csb0="0000009F"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CB67" w14:textId="77777777" w:rsidR="00A52197" w:rsidRDefault="00A52197" w:rsidP="008011FE">
    <w:pPr>
      <w:pStyle w:val="Piedepgina"/>
      <w:jc w:val="center"/>
    </w:pPr>
    <w:r w:rsidRPr="006C2A3E">
      <w:rPr>
        <w:noProof/>
        <w:lang w:eastAsia="es-CO"/>
      </w:rPr>
      <w:drawing>
        <wp:inline distT="0" distB="0" distL="0" distR="0" wp14:anchorId="3B8066A1" wp14:editId="47EDF8D1">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07530078" w14:textId="77777777" w:rsidR="00A52197" w:rsidRDefault="00A52197" w:rsidP="008011FE">
    <w:pPr>
      <w:pStyle w:val="Piedepgina"/>
      <w:jc w:val="center"/>
      <w:rPr>
        <w:rFonts w:ascii="Gill Sans MT" w:hAnsi="Gill Sans MT"/>
        <w:spacing w:val="60"/>
        <w:sz w:val="20"/>
        <w:szCs w:val="20"/>
      </w:rPr>
    </w:pPr>
    <w:proofErr w:type="spellStart"/>
    <w:r>
      <w:rPr>
        <w:rFonts w:ascii="Gill Sans MT" w:hAnsi="Gill Sans MT"/>
        <w:spacing w:val="60"/>
        <w:sz w:val="20"/>
        <w:szCs w:val="20"/>
      </w:rPr>
      <w:t>Cra</w:t>
    </w:r>
    <w:proofErr w:type="spellEnd"/>
    <w:r>
      <w:rPr>
        <w:rFonts w:ascii="Gill Sans MT" w:hAnsi="Gill Sans MT"/>
        <w:spacing w:val="60"/>
        <w:sz w:val="20"/>
        <w:szCs w:val="20"/>
      </w:rPr>
      <w:t xml:space="preserve">. 7ª No. 8-68 </w:t>
    </w:r>
  </w:p>
  <w:p w14:paraId="1645AB1A" w14:textId="77777777" w:rsidR="00A52197" w:rsidRDefault="00A52197"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CB9BB" w14:textId="77777777" w:rsidR="005F3185" w:rsidRDefault="005F3185" w:rsidP="00813055">
      <w:r>
        <w:separator/>
      </w:r>
    </w:p>
  </w:footnote>
  <w:footnote w:type="continuationSeparator" w:id="0">
    <w:p w14:paraId="2CD1F36F" w14:textId="77777777" w:rsidR="005F3185" w:rsidRDefault="005F3185" w:rsidP="00813055">
      <w:r>
        <w:continuationSeparator/>
      </w:r>
    </w:p>
  </w:footnote>
  <w:footnote w:id="1">
    <w:p w14:paraId="29CEBDC4" w14:textId="77777777" w:rsidR="00255D9B" w:rsidRPr="00F62A45" w:rsidRDefault="00255D9B" w:rsidP="00255D9B">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GACETA CONGRESO. Ponencia H.S. Alexander López Maya. Gaceta 759 de 2018</w:t>
      </w:r>
    </w:p>
  </w:footnote>
  <w:footnote w:id="2">
    <w:p w14:paraId="6A994370" w14:textId="77777777" w:rsidR="00255D9B" w:rsidRPr="00F62A45" w:rsidRDefault="00255D9B" w:rsidP="00255D9B">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w:t>
      </w:r>
      <w:proofErr w:type="spellStart"/>
      <w:r w:rsidRPr="00F62A45">
        <w:rPr>
          <w:rFonts w:asciiTheme="minorHAnsi" w:hAnsiTheme="minorHAnsi" w:cstheme="minorHAnsi"/>
        </w:rPr>
        <w:t>Ibid</w:t>
      </w:r>
      <w:proofErr w:type="spellEnd"/>
      <w:r w:rsidRPr="00F62A45">
        <w:rPr>
          <w:rFonts w:asciiTheme="minorHAnsi" w:hAnsiTheme="minorHAnsi" w:cstheme="minorHAnsi"/>
        </w:rPr>
        <w:t>.</w:t>
      </w:r>
    </w:p>
  </w:footnote>
  <w:footnote w:id="3">
    <w:p w14:paraId="5E51A0CE" w14:textId="0A47D1F6" w:rsidR="00CC31BE" w:rsidRPr="00CC31BE" w:rsidRDefault="00CC31BE">
      <w:pPr>
        <w:pStyle w:val="Textonotapie"/>
      </w:pPr>
      <w:r>
        <w:rPr>
          <w:rStyle w:val="Refdenotaalpie"/>
        </w:rPr>
        <w:footnoteRef/>
      </w:r>
      <w:r>
        <w:t xml:space="preserve"> Sánchez, Jordi. </w:t>
      </w:r>
      <w:r>
        <w:rPr>
          <w:i/>
        </w:rPr>
        <w:t xml:space="preserve">La </w:t>
      </w:r>
      <w:proofErr w:type="spellStart"/>
      <w:r>
        <w:rPr>
          <w:i/>
        </w:rPr>
        <w:t>votació</w:t>
      </w:r>
      <w:proofErr w:type="spellEnd"/>
      <w:r>
        <w:rPr>
          <w:i/>
        </w:rPr>
        <w:t xml:space="preserve"> electrónica: un </w:t>
      </w:r>
      <w:proofErr w:type="spellStart"/>
      <w:r>
        <w:rPr>
          <w:i/>
        </w:rPr>
        <w:t>debat</w:t>
      </w:r>
      <w:proofErr w:type="spellEnd"/>
      <w:r>
        <w:rPr>
          <w:i/>
        </w:rPr>
        <w:t xml:space="preserve"> </w:t>
      </w:r>
      <w:proofErr w:type="spellStart"/>
      <w:r>
        <w:rPr>
          <w:i/>
        </w:rPr>
        <w:t>necessari</w:t>
      </w:r>
      <w:proofErr w:type="spellEnd"/>
      <w:r>
        <w:rPr>
          <w:i/>
        </w:rPr>
        <w:t xml:space="preserve">. </w:t>
      </w:r>
      <w:r>
        <w:t xml:space="preserve">Barcelona: Fundación Jaume Bofill, p. 27. </w:t>
      </w:r>
    </w:p>
  </w:footnote>
  <w:footnote w:id="4">
    <w:p w14:paraId="12FED0BB" w14:textId="71B50AE1" w:rsidR="00684C1C" w:rsidRPr="00684C1C" w:rsidRDefault="00684C1C" w:rsidP="00684C1C">
      <w:pPr>
        <w:pStyle w:val="Textonotapie"/>
        <w:jc w:val="both"/>
      </w:pPr>
      <w:r>
        <w:rPr>
          <w:rStyle w:val="Refdenotaalpie"/>
        </w:rPr>
        <w:footnoteRef/>
      </w:r>
      <w:r>
        <w:t xml:space="preserve"> Transparencia por Colombia. </w:t>
      </w:r>
      <w:r w:rsidRPr="00684C1C">
        <w:rPr>
          <w:i/>
        </w:rPr>
        <w:t>¿La Reforma Política es una Medida Anticorrupción</w:t>
      </w:r>
      <w:proofErr w:type="gramStart"/>
      <w:r w:rsidRPr="00684C1C">
        <w:rPr>
          <w:i/>
        </w:rPr>
        <w:t>?</w:t>
      </w:r>
      <w:r>
        <w:rPr>
          <w:i/>
        </w:rPr>
        <w:t>.</w:t>
      </w:r>
      <w:proofErr w:type="gramEnd"/>
      <w:r>
        <w:rPr>
          <w:i/>
        </w:rPr>
        <w:t xml:space="preserve"> </w:t>
      </w:r>
      <w:hyperlink r:id="rId1" w:history="1">
        <w:r w:rsidRPr="00C7633D">
          <w:rPr>
            <w:rStyle w:val="Hipervnculo"/>
          </w:rPr>
          <w:t>http://transparenciacolombia.org.co/reforma-politica-anticorrupcion/</w:t>
        </w:r>
      </w:hyperlink>
      <w:r>
        <w:t>. 10/12/18</w:t>
      </w:r>
    </w:p>
  </w:footnote>
  <w:footnote w:id="5">
    <w:p w14:paraId="4B41B5ED" w14:textId="77777777" w:rsidR="00C908F5" w:rsidRPr="00F62A45" w:rsidRDefault="00C908F5" w:rsidP="00C908F5">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GACETA CONGRESO. PAL 019 DE 2019. Gaceta 652 de 2018.</w:t>
      </w:r>
    </w:p>
  </w:footnote>
  <w:footnote w:id="6">
    <w:p w14:paraId="18C1F220" w14:textId="7E054E8F" w:rsidR="004C0696" w:rsidRPr="004C0696" w:rsidRDefault="004C0696" w:rsidP="004C0696">
      <w:pPr>
        <w:pStyle w:val="Textonotapie"/>
        <w:jc w:val="both"/>
      </w:pPr>
      <w:r>
        <w:rPr>
          <w:rStyle w:val="Refdenotaalpie"/>
        </w:rPr>
        <w:footnoteRef/>
      </w:r>
      <w:r>
        <w:t xml:space="preserve"> Sánchez, Óscar A</w:t>
      </w:r>
      <w:r w:rsidRPr="004C0696">
        <w:t xml:space="preserve">ndrés. </w:t>
      </w:r>
      <w:r w:rsidRPr="004C0696">
        <w:rPr>
          <w:i/>
        </w:rPr>
        <w:t>Transparencia en campaña, ¿un imposible?</w:t>
      </w:r>
      <w:r>
        <w:rPr>
          <w:i/>
        </w:rPr>
        <w:t xml:space="preserve"> </w:t>
      </w:r>
      <w:hyperlink r:id="rId2" w:history="1">
        <w:r w:rsidRPr="00C7633D">
          <w:rPr>
            <w:rStyle w:val="Hipervnculo"/>
          </w:rPr>
          <w:t>http://www.elcolombiano.com/colombia/politica/transparencia-en-campana-un-imposible-CH6393501</w:t>
        </w:r>
      </w:hyperlink>
      <w:r>
        <w:t>. 9/12/18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305E" w14:textId="77777777" w:rsidR="00A52197" w:rsidRDefault="00A52197" w:rsidP="008011FE">
    <w:pPr>
      <w:pStyle w:val="Encabezado"/>
      <w:jc w:val="center"/>
    </w:pPr>
    <w:r>
      <w:rPr>
        <w:noProof/>
        <w:lang w:eastAsia="es-CO"/>
      </w:rPr>
      <w:drawing>
        <wp:inline distT="0" distB="0" distL="0" distR="0" wp14:anchorId="2B591C35" wp14:editId="149BE3D7">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B643EED"/>
    <w:multiLevelType w:val="hybridMultilevel"/>
    <w:tmpl w:val="91DC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C455C71"/>
    <w:multiLevelType w:val="hybridMultilevel"/>
    <w:tmpl w:val="7160DCA6"/>
    <w:lvl w:ilvl="0" w:tplc="D15C2CC8">
      <w:start w:val="1"/>
      <w:numFmt w:val="bullet"/>
      <w:lvlText w:val="-"/>
      <w:lvlJc w:val="left"/>
      <w:pPr>
        <w:ind w:left="720" w:hanging="360"/>
      </w:pPr>
      <w:rPr>
        <w:rFonts w:ascii="Thorndale" w:eastAsia="Andale Sans UI" w:hAnsi="Thornda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8D3566"/>
    <w:multiLevelType w:val="hybridMultilevel"/>
    <w:tmpl w:val="ED5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CC0934"/>
    <w:multiLevelType w:val="hybridMultilevel"/>
    <w:tmpl w:val="609A7DEE"/>
    <w:lvl w:ilvl="0" w:tplc="D812ECAE">
      <w:start w:val="1"/>
      <w:numFmt w:val="upp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12">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4">
    <w:nsid w:val="2D8220C3"/>
    <w:multiLevelType w:val="hybridMultilevel"/>
    <w:tmpl w:val="FE022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06A6291"/>
    <w:multiLevelType w:val="hybridMultilevel"/>
    <w:tmpl w:val="1BD66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F972A08"/>
    <w:multiLevelType w:val="hybridMultilevel"/>
    <w:tmpl w:val="5CF6D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nsid w:val="67BB45EB"/>
    <w:multiLevelType w:val="hybridMultilevel"/>
    <w:tmpl w:val="2A52F5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C37502B"/>
    <w:multiLevelType w:val="hybridMultilevel"/>
    <w:tmpl w:val="E83E264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2">
    <w:nsid w:val="6DA76999"/>
    <w:multiLevelType w:val="multilevel"/>
    <w:tmpl w:val="877C2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208625B"/>
    <w:multiLevelType w:val="multilevel"/>
    <w:tmpl w:val="215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6549CB"/>
    <w:multiLevelType w:val="hybridMultilevel"/>
    <w:tmpl w:val="2A7E84FC"/>
    <w:lvl w:ilvl="0" w:tplc="61D6A2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nsid w:val="7D9759E5"/>
    <w:multiLevelType w:val="hybridMultilevel"/>
    <w:tmpl w:val="0C66E9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24"/>
  </w:num>
  <w:num w:numId="4">
    <w:abstractNumId w:val="17"/>
  </w:num>
  <w:num w:numId="5">
    <w:abstractNumId w:val="28"/>
  </w:num>
  <w:num w:numId="6">
    <w:abstractNumId w:val="2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7"/>
  </w:num>
  <w:num w:numId="19">
    <w:abstractNumId w:val="16"/>
  </w:num>
  <w:num w:numId="20">
    <w:abstractNumId w:val="31"/>
  </w:num>
  <w:num w:numId="21">
    <w:abstractNumId w:val="12"/>
  </w:num>
  <w:num w:numId="22">
    <w:abstractNumId w:val="2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38"/>
  </w:num>
  <w:num w:numId="27">
    <w:abstractNumId w:val="22"/>
  </w:num>
  <w:num w:numId="28">
    <w:abstractNumId w:val="15"/>
  </w:num>
  <w:num w:numId="29">
    <w:abstractNumId w:val="10"/>
  </w:num>
  <w:num w:numId="30">
    <w:abstractNumId w:val="18"/>
  </w:num>
  <w:num w:numId="31">
    <w:abstractNumId w:val="8"/>
  </w:num>
  <w:num w:numId="32">
    <w:abstractNumId w:val="19"/>
  </w:num>
  <w:num w:numId="33">
    <w:abstractNumId w:val="4"/>
  </w:num>
  <w:num w:numId="34">
    <w:abstractNumId w:val="2"/>
  </w:num>
  <w:num w:numId="35">
    <w:abstractNumId w:val="29"/>
  </w:num>
  <w:num w:numId="36">
    <w:abstractNumId w:val="3"/>
  </w:num>
  <w:num w:numId="37">
    <w:abstractNumId w:val="6"/>
  </w:num>
  <w:num w:numId="38">
    <w:abstractNumId w:val="37"/>
  </w:num>
  <w:num w:numId="39">
    <w:abstractNumId w:val="35"/>
  </w:num>
  <w:num w:numId="40">
    <w:abstractNumId w:val="14"/>
  </w:num>
  <w:num w:numId="41">
    <w:abstractNumId w:val="30"/>
  </w:num>
  <w:num w:numId="42">
    <w:abstractNumId w:val="23"/>
  </w:num>
  <w:num w:numId="43">
    <w:abstractNumId w:val="32"/>
  </w:num>
  <w:num w:numId="44">
    <w:abstractNumId w:val="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1F80"/>
    <w:rsid w:val="000227FB"/>
    <w:rsid w:val="0003005C"/>
    <w:rsid w:val="00044243"/>
    <w:rsid w:val="00054299"/>
    <w:rsid w:val="00055122"/>
    <w:rsid w:val="00066E7D"/>
    <w:rsid w:val="00071F3B"/>
    <w:rsid w:val="00074A62"/>
    <w:rsid w:val="000839EB"/>
    <w:rsid w:val="00090006"/>
    <w:rsid w:val="00091D9E"/>
    <w:rsid w:val="00094C71"/>
    <w:rsid w:val="000B49D0"/>
    <w:rsid w:val="000B4CE1"/>
    <w:rsid w:val="000C093A"/>
    <w:rsid w:val="000C4F69"/>
    <w:rsid w:val="000C5188"/>
    <w:rsid w:val="000D427A"/>
    <w:rsid w:val="000D528D"/>
    <w:rsid w:val="000D7780"/>
    <w:rsid w:val="000E38BC"/>
    <w:rsid w:val="000E6008"/>
    <w:rsid w:val="000F193B"/>
    <w:rsid w:val="000F64BD"/>
    <w:rsid w:val="000F6784"/>
    <w:rsid w:val="001018F1"/>
    <w:rsid w:val="00113900"/>
    <w:rsid w:val="0013313B"/>
    <w:rsid w:val="001337E3"/>
    <w:rsid w:val="00133B7D"/>
    <w:rsid w:val="001373DD"/>
    <w:rsid w:val="00160EB6"/>
    <w:rsid w:val="00171570"/>
    <w:rsid w:val="00172698"/>
    <w:rsid w:val="00172CBA"/>
    <w:rsid w:val="00196998"/>
    <w:rsid w:val="001A5727"/>
    <w:rsid w:val="001A76C9"/>
    <w:rsid w:val="001C0815"/>
    <w:rsid w:val="001C6D8E"/>
    <w:rsid w:val="001F4594"/>
    <w:rsid w:val="001F5276"/>
    <w:rsid w:val="00211A91"/>
    <w:rsid w:val="00226B45"/>
    <w:rsid w:val="00230DFE"/>
    <w:rsid w:val="00241088"/>
    <w:rsid w:val="0024531D"/>
    <w:rsid w:val="00247052"/>
    <w:rsid w:val="00250CDE"/>
    <w:rsid w:val="00251964"/>
    <w:rsid w:val="0025232A"/>
    <w:rsid w:val="00255D9B"/>
    <w:rsid w:val="002623EC"/>
    <w:rsid w:val="00262668"/>
    <w:rsid w:val="00262FE3"/>
    <w:rsid w:val="0026548F"/>
    <w:rsid w:val="002676F0"/>
    <w:rsid w:val="00273140"/>
    <w:rsid w:val="00280CD6"/>
    <w:rsid w:val="00285C0E"/>
    <w:rsid w:val="00294A56"/>
    <w:rsid w:val="002A456C"/>
    <w:rsid w:val="002A5955"/>
    <w:rsid w:val="002A6EF2"/>
    <w:rsid w:val="002A7A66"/>
    <w:rsid w:val="002D3995"/>
    <w:rsid w:val="002D72FB"/>
    <w:rsid w:val="002E059D"/>
    <w:rsid w:val="002E4F97"/>
    <w:rsid w:val="002F0451"/>
    <w:rsid w:val="002F27F3"/>
    <w:rsid w:val="00302B94"/>
    <w:rsid w:val="00303382"/>
    <w:rsid w:val="00303F00"/>
    <w:rsid w:val="00311149"/>
    <w:rsid w:val="00313590"/>
    <w:rsid w:val="00314AD0"/>
    <w:rsid w:val="00314BCC"/>
    <w:rsid w:val="003153B7"/>
    <w:rsid w:val="00324F9C"/>
    <w:rsid w:val="00337C98"/>
    <w:rsid w:val="0035322A"/>
    <w:rsid w:val="00355FAC"/>
    <w:rsid w:val="003578E1"/>
    <w:rsid w:val="00357D14"/>
    <w:rsid w:val="00361068"/>
    <w:rsid w:val="003672BA"/>
    <w:rsid w:val="0037183A"/>
    <w:rsid w:val="00390D70"/>
    <w:rsid w:val="003911BF"/>
    <w:rsid w:val="00393E22"/>
    <w:rsid w:val="003969E5"/>
    <w:rsid w:val="00397428"/>
    <w:rsid w:val="003A0AED"/>
    <w:rsid w:val="003A3B09"/>
    <w:rsid w:val="003A41B0"/>
    <w:rsid w:val="003A641F"/>
    <w:rsid w:val="003B5EC3"/>
    <w:rsid w:val="003C0009"/>
    <w:rsid w:val="003C021C"/>
    <w:rsid w:val="003D0075"/>
    <w:rsid w:val="003D0280"/>
    <w:rsid w:val="003D378E"/>
    <w:rsid w:val="003D3851"/>
    <w:rsid w:val="003D4ED2"/>
    <w:rsid w:val="003D6C15"/>
    <w:rsid w:val="003F02DF"/>
    <w:rsid w:val="004077C7"/>
    <w:rsid w:val="00412713"/>
    <w:rsid w:val="00414BE5"/>
    <w:rsid w:val="004217A1"/>
    <w:rsid w:val="004227D1"/>
    <w:rsid w:val="004232DE"/>
    <w:rsid w:val="00425C1C"/>
    <w:rsid w:val="0042727E"/>
    <w:rsid w:val="00436B04"/>
    <w:rsid w:val="00456B5D"/>
    <w:rsid w:val="00466079"/>
    <w:rsid w:val="00470BEF"/>
    <w:rsid w:val="00477B47"/>
    <w:rsid w:val="004802E0"/>
    <w:rsid w:val="00482719"/>
    <w:rsid w:val="00490BA5"/>
    <w:rsid w:val="00493D9A"/>
    <w:rsid w:val="004A3BB3"/>
    <w:rsid w:val="004A4A9A"/>
    <w:rsid w:val="004B6FF5"/>
    <w:rsid w:val="004C0696"/>
    <w:rsid w:val="004C2B67"/>
    <w:rsid w:val="004C2F90"/>
    <w:rsid w:val="004D2135"/>
    <w:rsid w:val="004D71CD"/>
    <w:rsid w:val="004F67BB"/>
    <w:rsid w:val="00501410"/>
    <w:rsid w:val="00503BD2"/>
    <w:rsid w:val="00505B71"/>
    <w:rsid w:val="00523E69"/>
    <w:rsid w:val="0052721F"/>
    <w:rsid w:val="0054131D"/>
    <w:rsid w:val="005472CB"/>
    <w:rsid w:val="005544A0"/>
    <w:rsid w:val="0055507E"/>
    <w:rsid w:val="005622AF"/>
    <w:rsid w:val="005632A0"/>
    <w:rsid w:val="005708D8"/>
    <w:rsid w:val="00573D19"/>
    <w:rsid w:val="00582333"/>
    <w:rsid w:val="00585512"/>
    <w:rsid w:val="005B2BD0"/>
    <w:rsid w:val="005B5649"/>
    <w:rsid w:val="005B672A"/>
    <w:rsid w:val="005D2CE6"/>
    <w:rsid w:val="005F3185"/>
    <w:rsid w:val="005F3DB7"/>
    <w:rsid w:val="00605DC4"/>
    <w:rsid w:val="006230B5"/>
    <w:rsid w:val="00624A1B"/>
    <w:rsid w:val="00644016"/>
    <w:rsid w:val="006464FA"/>
    <w:rsid w:val="00657F01"/>
    <w:rsid w:val="00674B17"/>
    <w:rsid w:val="00680532"/>
    <w:rsid w:val="00684C1C"/>
    <w:rsid w:val="00685760"/>
    <w:rsid w:val="00686978"/>
    <w:rsid w:val="00686B3F"/>
    <w:rsid w:val="0069679F"/>
    <w:rsid w:val="006A0459"/>
    <w:rsid w:val="006A453E"/>
    <w:rsid w:val="006B19CF"/>
    <w:rsid w:val="006B71CB"/>
    <w:rsid w:val="006C6112"/>
    <w:rsid w:val="006D4573"/>
    <w:rsid w:val="006E026C"/>
    <w:rsid w:val="006E02BE"/>
    <w:rsid w:val="006F23AC"/>
    <w:rsid w:val="00700358"/>
    <w:rsid w:val="0070054B"/>
    <w:rsid w:val="00710E8A"/>
    <w:rsid w:val="00713830"/>
    <w:rsid w:val="00726460"/>
    <w:rsid w:val="007347AB"/>
    <w:rsid w:val="007454A9"/>
    <w:rsid w:val="00747336"/>
    <w:rsid w:val="007564A9"/>
    <w:rsid w:val="0076151A"/>
    <w:rsid w:val="00780F55"/>
    <w:rsid w:val="0079717A"/>
    <w:rsid w:val="007A5D6B"/>
    <w:rsid w:val="007B0A22"/>
    <w:rsid w:val="007C3797"/>
    <w:rsid w:val="007C53D8"/>
    <w:rsid w:val="007C59A4"/>
    <w:rsid w:val="007F0AB6"/>
    <w:rsid w:val="008011FE"/>
    <w:rsid w:val="00802EF5"/>
    <w:rsid w:val="00803484"/>
    <w:rsid w:val="00803FCC"/>
    <w:rsid w:val="00805818"/>
    <w:rsid w:val="00813055"/>
    <w:rsid w:val="008158BD"/>
    <w:rsid w:val="00822AB2"/>
    <w:rsid w:val="008238BB"/>
    <w:rsid w:val="00824C90"/>
    <w:rsid w:val="00825B54"/>
    <w:rsid w:val="00831D41"/>
    <w:rsid w:val="00845494"/>
    <w:rsid w:val="00845A6E"/>
    <w:rsid w:val="0085172E"/>
    <w:rsid w:val="00854638"/>
    <w:rsid w:val="008656BF"/>
    <w:rsid w:val="00867A75"/>
    <w:rsid w:val="008777A0"/>
    <w:rsid w:val="00885BC5"/>
    <w:rsid w:val="008866F7"/>
    <w:rsid w:val="00892BE9"/>
    <w:rsid w:val="008A228A"/>
    <w:rsid w:val="008A289D"/>
    <w:rsid w:val="008A2D72"/>
    <w:rsid w:val="008B1B0E"/>
    <w:rsid w:val="008B3A5B"/>
    <w:rsid w:val="008B4724"/>
    <w:rsid w:val="008B6D70"/>
    <w:rsid w:val="008D1426"/>
    <w:rsid w:val="008E2A2D"/>
    <w:rsid w:val="008E385A"/>
    <w:rsid w:val="008F29D6"/>
    <w:rsid w:val="008F6B0B"/>
    <w:rsid w:val="008F7D4B"/>
    <w:rsid w:val="00901E4E"/>
    <w:rsid w:val="00921291"/>
    <w:rsid w:val="00927593"/>
    <w:rsid w:val="009307A5"/>
    <w:rsid w:val="009348FB"/>
    <w:rsid w:val="00940230"/>
    <w:rsid w:val="009464EF"/>
    <w:rsid w:val="00950BCE"/>
    <w:rsid w:val="00954234"/>
    <w:rsid w:val="0095782C"/>
    <w:rsid w:val="00960D43"/>
    <w:rsid w:val="009644A1"/>
    <w:rsid w:val="00966A47"/>
    <w:rsid w:val="00967A36"/>
    <w:rsid w:val="009803B5"/>
    <w:rsid w:val="009858DE"/>
    <w:rsid w:val="0098645E"/>
    <w:rsid w:val="00987591"/>
    <w:rsid w:val="00991B72"/>
    <w:rsid w:val="009946AF"/>
    <w:rsid w:val="00996389"/>
    <w:rsid w:val="0099717D"/>
    <w:rsid w:val="009A5527"/>
    <w:rsid w:val="009A6A55"/>
    <w:rsid w:val="009B5371"/>
    <w:rsid w:val="009B63D1"/>
    <w:rsid w:val="009C16B4"/>
    <w:rsid w:val="009C4E52"/>
    <w:rsid w:val="009D0A94"/>
    <w:rsid w:val="009D1A6F"/>
    <w:rsid w:val="009D76D2"/>
    <w:rsid w:val="009E7810"/>
    <w:rsid w:val="00A058B9"/>
    <w:rsid w:val="00A143B9"/>
    <w:rsid w:val="00A33B8D"/>
    <w:rsid w:val="00A414BC"/>
    <w:rsid w:val="00A4663A"/>
    <w:rsid w:val="00A52197"/>
    <w:rsid w:val="00A60F5B"/>
    <w:rsid w:val="00A67207"/>
    <w:rsid w:val="00A73B30"/>
    <w:rsid w:val="00A8224F"/>
    <w:rsid w:val="00A87047"/>
    <w:rsid w:val="00A913B5"/>
    <w:rsid w:val="00A9595D"/>
    <w:rsid w:val="00A95F93"/>
    <w:rsid w:val="00AA0C7E"/>
    <w:rsid w:val="00AA3A69"/>
    <w:rsid w:val="00AB7A67"/>
    <w:rsid w:val="00AC0E9A"/>
    <w:rsid w:val="00AC2036"/>
    <w:rsid w:val="00AC2DD2"/>
    <w:rsid w:val="00AC4C9F"/>
    <w:rsid w:val="00AD35FB"/>
    <w:rsid w:val="00AD7494"/>
    <w:rsid w:val="00AE0BAA"/>
    <w:rsid w:val="00AE0C88"/>
    <w:rsid w:val="00AE1C09"/>
    <w:rsid w:val="00B00883"/>
    <w:rsid w:val="00B07194"/>
    <w:rsid w:val="00B23DA7"/>
    <w:rsid w:val="00B23E10"/>
    <w:rsid w:val="00B27AB1"/>
    <w:rsid w:val="00B5495C"/>
    <w:rsid w:val="00B55ED3"/>
    <w:rsid w:val="00B562D1"/>
    <w:rsid w:val="00B61E9B"/>
    <w:rsid w:val="00B621C9"/>
    <w:rsid w:val="00B73CF8"/>
    <w:rsid w:val="00B75885"/>
    <w:rsid w:val="00B844F8"/>
    <w:rsid w:val="00B92372"/>
    <w:rsid w:val="00BA4D08"/>
    <w:rsid w:val="00BB1C45"/>
    <w:rsid w:val="00BB5769"/>
    <w:rsid w:val="00BB6A2A"/>
    <w:rsid w:val="00BD0CEC"/>
    <w:rsid w:val="00BD4887"/>
    <w:rsid w:val="00BD5AA4"/>
    <w:rsid w:val="00BD733E"/>
    <w:rsid w:val="00BE34B0"/>
    <w:rsid w:val="00BE3A85"/>
    <w:rsid w:val="00BE3B34"/>
    <w:rsid w:val="00BE475E"/>
    <w:rsid w:val="00C02DAA"/>
    <w:rsid w:val="00C035E2"/>
    <w:rsid w:val="00C22754"/>
    <w:rsid w:val="00C230F8"/>
    <w:rsid w:val="00C2739E"/>
    <w:rsid w:val="00C27775"/>
    <w:rsid w:val="00C434B7"/>
    <w:rsid w:val="00C435C4"/>
    <w:rsid w:val="00C45AAB"/>
    <w:rsid w:val="00C52A00"/>
    <w:rsid w:val="00C54042"/>
    <w:rsid w:val="00C60CE3"/>
    <w:rsid w:val="00C61182"/>
    <w:rsid w:val="00C61335"/>
    <w:rsid w:val="00C63AD4"/>
    <w:rsid w:val="00C71DD0"/>
    <w:rsid w:val="00C73FEA"/>
    <w:rsid w:val="00C7690E"/>
    <w:rsid w:val="00C769B9"/>
    <w:rsid w:val="00C908F5"/>
    <w:rsid w:val="00C9752F"/>
    <w:rsid w:val="00CA38E4"/>
    <w:rsid w:val="00CB2D25"/>
    <w:rsid w:val="00CB3B0F"/>
    <w:rsid w:val="00CB4013"/>
    <w:rsid w:val="00CB4AD7"/>
    <w:rsid w:val="00CC0ACA"/>
    <w:rsid w:val="00CC31BE"/>
    <w:rsid w:val="00CC6EB8"/>
    <w:rsid w:val="00CD1928"/>
    <w:rsid w:val="00CD1B0D"/>
    <w:rsid w:val="00CD27DC"/>
    <w:rsid w:val="00CF059F"/>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81702"/>
    <w:rsid w:val="00D935C4"/>
    <w:rsid w:val="00D9370F"/>
    <w:rsid w:val="00DA7A9E"/>
    <w:rsid w:val="00DB5EF6"/>
    <w:rsid w:val="00DC3AD2"/>
    <w:rsid w:val="00DD09F4"/>
    <w:rsid w:val="00DD1BF8"/>
    <w:rsid w:val="00DD6672"/>
    <w:rsid w:val="00DE325E"/>
    <w:rsid w:val="00DF014C"/>
    <w:rsid w:val="00DF7C95"/>
    <w:rsid w:val="00E05874"/>
    <w:rsid w:val="00E23B9A"/>
    <w:rsid w:val="00E33088"/>
    <w:rsid w:val="00E37BF9"/>
    <w:rsid w:val="00E4213E"/>
    <w:rsid w:val="00E45D4C"/>
    <w:rsid w:val="00E46230"/>
    <w:rsid w:val="00E47BE1"/>
    <w:rsid w:val="00E47E27"/>
    <w:rsid w:val="00E51102"/>
    <w:rsid w:val="00E60E24"/>
    <w:rsid w:val="00E64EDA"/>
    <w:rsid w:val="00E73910"/>
    <w:rsid w:val="00E822D2"/>
    <w:rsid w:val="00E8555E"/>
    <w:rsid w:val="00E86893"/>
    <w:rsid w:val="00E87FD4"/>
    <w:rsid w:val="00E93490"/>
    <w:rsid w:val="00E9617C"/>
    <w:rsid w:val="00EA1FB6"/>
    <w:rsid w:val="00EB3270"/>
    <w:rsid w:val="00EB6BF9"/>
    <w:rsid w:val="00EC6811"/>
    <w:rsid w:val="00EE01E0"/>
    <w:rsid w:val="00EE748E"/>
    <w:rsid w:val="00EF1748"/>
    <w:rsid w:val="00EF3206"/>
    <w:rsid w:val="00F03BB7"/>
    <w:rsid w:val="00F210EB"/>
    <w:rsid w:val="00F256F6"/>
    <w:rsid w:val="00F2789E"/>
    <w:rsid w:val="00F32C70"/>
    <w:rsid w:val="00F3385E"/>
    <w:rsid w:val="00F365C9"/>
    <w:rsid w:val="00F379B7"/>
    <w:rsid w:val="00F40744"/>
    <w:rsid w:val="00F52067"/>
    <w:rsid w:val="00F53759"/>
    <w:rsid w:val="00F6059F"/>
    <w:rsid w:val="00F620E4"/>
    <w:rsid w:val="00F62A45"/>
    <w:rsid w:val="00F83859"/>
    <w:rsid w:val="00F963CA"/>
    <w:rsid w:val="00F970DD"/>
    <w:rsid w:val="00FA6C08"/>
    <w:rsid w:val="00FB1561"/>
    <w:rsid w:val="00FB18F2"/>
    <w:rsid w:val="00FB47EF"/>
    <w:rsid w:val="00FC7961"/>
    <w:rsid w:val="00FD072E"/>
    <w:rsid w:val="00FD7410"/>
    <w:rsid w:val="00FF27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111A"/>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aliases w:val="titulo 3,Párrafo de lista1,Bullets,Elabora"/>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aliases w:val="titulo 3 Car,Párrafo de lista1 Car,Bullets Car,Elabora Car"/>
    <w:link w:val="Prrafodelista"/>
    <w:uiPriority w:val="34"/>
    <w:qFormat/>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 w:type="paragraph" w:customStyle="1" w:styleId="estlos-gacetast-tulos">
    <w:name w:val="estlos-gacetas_t-tulos"/>
    <w:basedOn w:val="Normal"/>
    <w:rsid w:val="0042727E"/>
    <w:pPr>
      <w:autoSpaceDN/>
      <w:spacing w:before="100" w:beforeAutospacing="1" w:after="100" w:afterAutospacing="1"/>
    </w:pPr>
    <w:rPr>
      <w:lang w:eastAsia="es-CO"/>
    </w:rPr>
  </w:style>
  <w:style w:type="character" w:customStyle="1" w:styleId="charoverride-7">
    <w:name w:val="charoverride-7"/>
    <w:basedOn w:val="Fuentedeprrafopredeter"/>
    <w:rsid w:val="0042727E"/>
  </w:style>
  <w:style w:type="paragraph" w:styleId="Sinespaciado">
    <w:name w:val="No Spacing"/>
    <w:uiPriority w:val="1"/>
    <w:qFormat/>
    <w:rsid w:val="0076151A"/>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E45D4C"/>
    <w:rPr>
      <w:sz w:val="16"/>
      <w:szCs w:val="16"/>
    </w:rPr>
  </w:style>
  <w:style w:type="paragraph" w:styleId="Textocomentario">
    <w:name w:val="annotation text"/>
    <w:basedOn w:val="Normal"/>
    <w:link w:val="TextocomentarioCar"/>
    <w:uiPriority w:val="99"/>
    <w:semiHidden/>
    <w:unhideWhenUsed/>
    <w:rsid w:val="00E45D4C"/>
    <w:rPr>
      <w:sz w:val="20"/>
      <w:szCs w:val="20"/>
    </w:rPr>
  </w:style>
  <w:style w:type="character" w:customStyle="1" w:styleId="TextocomentarioCar">
    <w:name w:val="Texto comentario Car"/>
    <w:basedOn w:val="Fuentedeprrafopredeter"/>
    <w:link w:val="Textocomentario"/>
    <w:uiPriority w:val="99"/>
    <w:semiHidden/>
    <w:rsid w:val="00E45D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45D4C"/>
    <w:rPr>
      <w:b/>
      <w:bCs/>
    </w:rPr>
  </w:style>
  <w:style w:type="character" w:customStyle="1" w:styleId="AsuntodelcomentarioCar">
    <w:name w:val="Asunto del comentario Car"/>
    <w:basedOn w:val="TextocomentarioCar"/>
    <w:link w:val="Asuntodelcomentario"/>
    <w:uiPriority w:val="99"/>
    <w:semiHidden/>
    <w:rsid w:val="00E45D4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09205900">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29788395">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282614094">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571454147">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866822474">
      <w:bodyDiv w:val="1"/>
      <w:marLeft w:val="0"/>
      <w:marRight w:val="0"/>
      <w:marTop w:val="0"/>
      <w:marBottom w:val="0"/>
      <w:divBdr>
        <w:top w:val="none" w:sz="0" w:space="0" w:color="auto"/>
        <w:left w:val="none" w:sz="0" w:space="0" w:color="auto"/>
        <w:bottom w:val="none" w:sz="0" w:space="0" w:color="auto"/>
        <w:right w:val="none" w:sz="0" w:space="0" w:color="auto"/>
      </w:divBdr>
      <w:divsChild>
        <w:div w:id="2036081171">
          <w:marLeft w:val="0"/>
          <w:marRight w:val="0"/>
          <w:marTop w:val="0"/>
          <w:marBottom w:val="0"/>
          <w:divBdr>
            <w:top w:val="none" w:sz="0" w:space="0" w:color="auto"/>
            <w:left w:val="none" w:sz="0" w:space="0" w:color="auto"/>
            <w:bottom w:val="none" w:sz="0" w:space="0" w:color="auto"/>
            <w:right w:val="none" w:sz="0" w:space="0" w:color="auto"/>
          </w:divBdr>
        </w:div>
        <w:div w:id="1086922685">
          <w:marLeft w:val="0"/>
          <w:marRight w:val="0"/>
          <w:marTop w:val="0"/>
          <w:marBottom w:val="0"/>
          <w:divBdr>
            <w:top w:val="none" w:sz="0" w:space="0" w:color="auto"/>
            <w:left w:val="none" w:sz="0" w:space="0" w:color="auto"/>
            <w:bottom w:val="none" w:sz="0" w:space="0" w:color="auto"/>
            <w:right w:val="none" w:sz="0" w:space="0" w:color="auto"/>
          </w:divBdr>
        </w:div>
        <w:div w:id="333534982">
          <w:marLeft w:val="0"/>
          <w:marRight w:val="0"/>
          <w:marTop w:val="0"/>
          <w:marBottom w:val="0"/>
          <w:divBdr>
            <w:top w:val="none" w:sz="0" w:space="0" w:color="auto"/>
            <w:left w:val="none" w:sz="0" w:space="0" w:color="auto"/>
            <w:bottom w:val="none" w:sz="0" w:space="0" w:color="auto"/>
            <w:right w:val="none" w:sz="0" w:space="0" w:color="auto"/>
          </w:divBdr>
        </w:div>
        <w:div w:id="871958631">
          <w:marLeft w:val="0"/>
          <w:marRight w:val="0"/>
          <w:marTop w:val="0"/>
          <w:marBottom w:val="0"/>
          <w:divBdr>
            <w:top w:val="none" w:sz="0" w:space="0" w:color="auto"/>
            <w:left w:val="none" w:sz="0" w:space="0" w:color="auto"/>
            <w:bottom w:val="none" w:sz="0" w:space="0" w:color="auto"/>
            <w:right w:val="none" w:sz="0" w:space="0" w:color="auto"/>
          </w:divBdr>
        </w:div>
        <w:div w:id="1616866120">
          <w:marLeft w:val="0"/>
          <w:marRight w:val="0"/>
          <w:marTop w:val="0"/>
          <w:marBottom w:val="0"/>
          <w:divBdr>
            <w:top w:val="none" w:sz="0" w:space="0" w:color="auto"/>
            <w:left w:val="none" w:sz="0" w:space="0" w:color="auto"/>
            <w:bottom w:val="none" w:sz="0" w:space="0" w:color="auto"/>
            <w:right w:val="none" w:sz="0" w:space="0" w:color="auto"/>
          </w:divBdr>
        </w:div>
        <w:div w:id="1190800726">
          <w:marLeft w:val="0"/>
          <w:marRight w:val="0"/>
          <w:marTop w:val="0"/>
          <w:marBottom w:val="0"/>
          <w:divBdr>
            <w:top w:val="none" w:sz="0" w:space="0" w:color="auto"/>
            <w:left w:val="none" w:sz="0" w:space="0" w:color="auto"/>
            <w:bottom w:val="none" w:sz="0" w:space="0" w:color="auto"/>
            <w:right w:val="none" w:sz="0" w:space="0" w:color="auto"/>
          </w:divBdr>
        </w:div>
        <w:div w:id="1359551538">
          <w:marLeft w:val="0"/>
          <w:marRight w:val="0"/>
          <w:marTop w:val="0"/>
          <w:marBottom w:val="0"/>
          <w:divBdr>
            <w:top w:val="none" w:sz="0" w:space="0" w:color="auto"/>
            <w:left w:val="none" w:sz="0" w:space="0" w:color="auto"/>
            <w:bottom w:val="none" w:sz="0" w:space="0" w:color="auto"/>
            <w:right w:val="none" w:sz="0" w:space="0" w:color="auto"/>
          </w:divBdr>
        </w:div>
        <w:div w:id="1247113428">
          <w:marLeft w:val="0"/>
          <w:marRight w:val="0"/>
          <w:marTop w:val="0"/>
          <w:marBottom w:val="0"/>
          <w:divBdr>
            <w:top w:val="none" w:sz="0" w:space="0" w:color="auto"/>
            <w:left w:val="none" w:sz="0" w:space="0" w:color="auto"/>
            <w:bottom w:val="none" w:sz="0" w:space="0" w:color="auto"/>
            <w:right w:val="none" w:sz="0" w:space="0" w:color="auto"/>
          </w:divBdr>
        </w:div>
        <w:div w:id="246424980">
          <w:marLeft w:val="0"/>
          <w:marRight w:val="0"/>
          <w:marTop w:val="0"/>
          <w:marBottom w:val="0"/>
          <w:divBdr>
            <w:top w:val="none" w:sz="0" w:space="0" w:color="auto"/>
            <w:left w:val="none" w:sz="0" w:space="0" w:color="auto"/>
            <w:bottom w:val="none" w:sz="0" w:space="0" w:color="auto"/>
            <w:right w:val="none" w:sz="0" w:space="0" w:color="auto"/>
          </w:divBdr>
        </w:div>
        <w:div w:id="705106909">
          <w:marLeft w:val="0"/>
          <w:marRight w:val="0"/>
          <w:marTop w:val="0"/>
          <w:marBottom w:val="0"/>
          <w:divBdr>
            <w:top w:val="none" w:sz="0" w:space="0" w:color="auto"/>
            <w:left w:val="none" w:sz="0" w:space="0" w:color="auto"/>
            <w:bottom w:val="none" w:sz="0" w:space="0" w:color="auto"/>
            <w:right w:val="none" w:sz="0" w:space="0" w:color="auto"/>
          </w:divBdr>
        </w:div>
        <w:div w:id="97986162">
          <w:marLeft w:val="0"/>
          <w:marRight w:val="0"/>
          <w:marTop w:val="0"/>
          <w:marBottom w:val="0"/>
          <w:divBdr>
            <w:top w:val="none" w:sz="0" w:space="0" w:color="auto"/>
            <w:left w:val="none" w:sz="0" w:space="0" w:color="auto"/>
            <w:bottom w:val="none" w:sz="0" w:space="0" w:color="auto"/>
            <w:right w:val="none" w:sz="0" w:space="0" w:color="auto"/>
          </w:divBdr>
        </w:div>
        <w:div w:id="2000113098">
          <w:marLeft w:val="0"/>
          <w:marRight w:val="0"/>
          <w:marTop w:val="0"/>
          <w:marBottom w:val="0"/>
          <w:divBdr>
            <w:top w:val="none" w:sz="0" w:space="0" w:color="auto"/>
            <w:left w:val="none" w:sz="0" w:space="0" w:color="auto"/>
            <w:bottom w:val="none" w:sz="0" w:space="0" w:color="auto"/>
            <w:right w:val="none" w:sz="0" w:space="0" w:color="auto"/>
          </w:divBdr>
        </w:div>
        <w:div w:id="1556089852">
          <w:marLeft w:val="0"/>
          <w:marRight w:val="0"/>
          <w:marTop w:val="0"/>
          <w:marBottom w:val="0"/>
          <w:divBdr>
            <w:top w:val="none" w:sz="0" w:space="0" w:color="auto"/>
            <w:left w:val="none" w:sz="0" w:space="0" w:color="auto"/>
            <w:bottom w:val="none" w:sz="0" w:space="0" w:color="auto"/>
            <w:right w:val="none" w:sz="0" w:space="0" w:color="auto"/>
          </w:divBdr>
        </w:div>
        <w:div w:id="1345131588">
          <w:marLeft w:val="0"/>
          <w:marRight w:val="0"/>
          <w:marTop w:val="0"/>
          <w:marBottom w:val="0"/>
          <w:divBdr>
            <w:top w:val="none" w:sz="0" w:space="0" w:color="auto"/>
            <w:left w:val="none" w:sz="0" w:space="0" w:color="auto"/>
            <w:bottom w:val="none" w:sz="0" w:space="0" w:color="auto"/>
            <w:right w:val="none" w:sz="0" w:space="0" w:color="auto"/>
          </w:divBdr>
        </w:div>
        <w:div w:id="1899589065">
          <w:marLeft w:val="0"/>
          <w:marRight w:val="0"/>
          <w:marTop w:val="0"/>
          <w:marBottom w:val="0"/>
          <w:divBdr>
            <w:top w:val="none" w:sz="0" w:space="0" w:color="auto"/>
            <w:left w:val="none" w:sz="0" w:space="0" w:color="auto"/>
            <w:bottom w:val="none" w:sz="0" w:space="0" w:color="auto"/>
            <w:right w:val="none" w:sz="0" w:space="0" w:color="auto"/>
          </w:divBdr>
        </w:div>
        <w:div w:id="1449353671">
          <w:marLeft w:val="0"/>
          <w:marRight w:val="0"/>
          <w:marTop w:val="0"/>
          <w:marBottom w:val="0"/>
          <w:divBdr>
            <w:top w:val="none" w:sz="0" w:space="0" w:color="auto"/>
            <w:left w:val="none" w:sz="0" w:space="0" w:color="auto"/>
            <w:bottom w:val="none" w:sz="0" w:space="0" w:color="auto"/>
            <w:right w:val="none" w:sz="0" w:space="0" w:color="auto"/>
          </w:divBdr>
        </w:div>
        <w:div w:id="1006009094">
          <w:marLeft w:val="0"/>
          <w:marRight w:val="0"/>
          <w:marTop w:val="0"/>
          <w:marBottom w:val="0"/>
          <w:divBdr>
            <w:top w:val="none" w:sz="0" w:space="0" w:color="auto"/>
            <w:left w:val="none" w:sz="0" w:space="0" w:color="auto"/>
            <w:bottom w:val="none" w:sz="0" w:space="0" w:color="auto"/>
            <w:right w:val="none" w:sz="0" w:space="0" w:color="auto"/>
          </w:divBdr>
        </w:div>
        <w:div w:id="884374147">
          <w:marLeft w:val="0"/>
          <w:marRight w:val="0"/>
          <w:marTop w:val="0"/>
          <w:marBottom w:val="0"/>
          <w:divBdr>
            <w:top w:val="none" w:sz="0" w:space="0" w:color="auto"/>
            <w:left w:val="none" w:sz="0" w:space="0" w:color="auto"/>
            <w:bottom w:val="none" w:sz="0" w:space="0" w:color="auto"/>
            <w:right w:val="none" w:sz="0" w:space="0" w:color="auto"/>
          </w:divBdr>
        </w:div>
        <w:div w:id="806312578">
          <w:marLeft w:val="0"/>
          <w:marRight w:val="0"/>
          <w:marTop w:val="0"/>
          <w:marBottom w:val="0"/>
          <w:divBdr>
            <w:top w:val="none" w:sz="0" w:space="0" w:color="auto"/>
            <w:left w:val="none" w:sz="0" w:space="0" w:color="auto"/>
            <w:bottom w:val="none" w:sz="0" w:space="0" w:color="auto"/>
            <w:right w:val="none" w:sz="0" w:space="0" w:color="auto"/>
          </w:divBdr>
        </w:div>
        <w:div w:id="1295139495">
          <w:marLeft w:val="0"/>
          <w:marRight w:val="0"/>
          <w:marTop w:val="0"/>
          <w:marBottom w:val="0"/>
          <w:divBdr>
            <w:top w:val="none" w:sz="0" w:space="0" w:color="auto"/>
            <w:left w:val="none" w:sz="0" w:space="0" w:color="auto"/>
            <w:bottom w:val="none" w:sz="0" w:space="0" w:color="auto"/>
            <w:right w:val="none" w:sz="0" w:space="0" w:color="auto"/>
          </w:divBdr>
        </w:div>
        <w:div w:id="484667561">
          <w:marLeft w:val="0"/>
          <w:marRight w:val="0"/>
          <w:marTop w:val="0"/>
          <w:marBottom w:val="0"/>
          <w:divBdr>
            <w:top w:val="none" w:sz="0" w:space="0" w:color="auto"/>
            <w:left w:val="none" w:sz="0" w:space="0" w:color="auto"/>
            <w:bottom w:val="none" w:sz="0" w:space="0" w:color="auto"/>
            <w:right w:val="none" w:sz="0" w:space="0" w:color="auto"/>
          </w:divBdr>
        </w:div>
        <w:div w:id="667833089">
          <w:marLeft w:val="0"/>
          <w:marRight w:val="0"/>
          <w:marTop w:val="0"/>
          <w:marBottom w:val="0"/>
          <w:divBdr>
            <w:top w:val="none" w:sz="0" w:space="0" w:color="auto"/>
            <w:left w:val="none" w:sz="0" w:space="0" w:color="auto"/>
            <w:bottom w:val="none" w:sz="0" w:space="0" w:color="auto"/>
            <w:right w:val="none" w:sz="0" w:space="0" w:color="auto"/>
          </w:divBdr>
        </w:div>
      </w:divsChild>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 w:id="2110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elcolombiano.com/colombia/politica/transparencia-en-campana-un-imposible-CH6393501" TargetMode="External"/><Relationship Id="rId1" Type="http://schemas.openxmlformats.org/officeDocument/2006/relationships/hyperlink" Target="http://transparenciacolombia.org.co/reforma-politica-anticorrup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D04DFAC0-B896-43A5-96E7-E6D6D07D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18805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Laura Johana Velasquez Garcia</cp:lastModifiedBy>
  <cp:revision>2</cp:revision>
  <cp:lastPrinted>2018-12-10T19:23:00Z</cp:lastPrinted>
  <dcterms:created xsi:type="dcterms:W3CDTF">2018-12-10T19:26:00Z</dcterms:created>
  <dcterms:modified xsi:type="dcterms:W3CDTF">2018-12-10T19:26:00Z</dcterms:modified>
</cp:coreProperties>
</file>