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4EBA0" w14:textId="5AFE1E90" w:rsidR="00D942B0" w:rsidRPr="00AC61DB" w:rsidRDefault="00D942B0" w:rsidP="00D942B0">
      <w:pPr>
        <w:spacing w:line="276" w:lineRule="auto"/>
        <w:jc w:val="both"/>
        <w:rPr>
          <w:rFonts w:ascii="Century Gothic" w:hAnsi="Century Gothic"/>
          <w:sz w:val="22"/>
          <w:szCs w:val="22"/>
          <w:lang w:val="es-ES"/>
        </w:rPr>
      </w:pPr>
      <w:r w:rsidRPr="00AC61DB">
        <w:rPr>
          <w:rFonts w:ascii="Century Gothic" w:hAnsi="Century Gothic"/>
          <w:sz w:val="22"/>
          <w:szCs w:val="22"/>
        </w:rPr>
        <w:t>Bogotá D.C., abril 2019</w:t>
      </w:r>
    </w:p>
    <w:p w14:paraId="2AD05A01" w14:textId="77777777" w:rsidR="00D942B0" w:rsidRPr="00AC61DB" w:rsidRDefault="00D942B0" w:rsidP="00D942B0">
      <w:pPr>
        <w:pStyle w:val="Sinespaciado"/>
        <w:spacing w:after="240" w:line="276" w:lineRule="auto"/>
        <w:rPr>
          <w:rFonts w:ascii="Century Gothic" w:hAnsi="Century Gothic" w:cs="Times New Roman"/>
        </w:rPr>
      </w:pPr>
    </w:p>
    <w:p w14:paraId="16199C07" w14:textId="77777777" w:rsidR="00D942B0" w:rsidRPr="00AC61DB" w:rsidRDefault="00D942B0" w:rsidP="00D942B0">
      <w:pPr>
        <w:pStyle w:val="Sinespaciado"/>
        <w:spacing w:line="276" w:lineRule="auto"/>
        <w:rPr>
          <w:rFonts w:ascii="Century Gothic" w:hAnsi="Century Gothic" w:cs="Times New Roman"/>
        </w:rPr>
      </w:pPr>
      <w:r w:rsidRPr="00AC61DB">
        <w:rPr>
          <w:rFonts w:ascii="Century Gothic" w:hAnsi="Century Gothic" w:cs="Times New Roman"/>
        </w:rPr>
        <w:t>Doctor</w:t>
      </w:r>
    </w:p>
    <w:p w14:paraId="6F836CD7" w14:textId="77777777" w:rsidR="00D942B0" w:rsidRPr="00AC61DB" w:rsidRDefault="00D942B0" w:rsidP="00D942B0">
      <w:pPr>
        <w:pStyle w:val="Sinespaciado"/>
        <w:spacing w:line="276" w:lineRule="auto"/>
        <w:rPr>
          <w:rFonts w:ascii="Century Gothic" w:hAnsi="Century Gothic" w:cs="Times New Roman"/>
          <w:b/>
        </w:rPr>
      </w:pPr>
      <w:r w:rsidRPr="00AC61DB">
        <w:rPr>
          <w:rFonts w:ascii="Century Gothic" w:hAnsi="Century Gothic" w:cs="Times New Roman"/>
          <w:b/>
        </w:rPr>
        <w:t>GABRIEL SANTOS MEJIA</w:t>
      </w:r>
    </w:p>
    <w:p w14:paraId="1FF36C11" w14:textId="77777777" w:rsidR="00D942B0" w:rsidRPr="00AC61DB" w:rsidRDefault="00D942B0" w:rsidP="00D942B0">
      <w:pPr>
        <w:pStyle w:val="Sinespaciado"/>
        <w:spacing w:line="276" w:lineRule="auto"/>
        <w:rPr>
          <w:rFonts w:ascii="Century Gothic" w:hAnsi="Century Gothic" w:cs="Times New Roman"/>
        </w:rPr>
      </w:pPr>
      <w:r w:rsidRPr="00AC61DB">
        <w:rPr>
          <w:rFonts w:ascii="Century Gothic" w:hAnsi="Century Gothic" w:cs="Times New Roman"/>
        </w:rPr>
        <w:t>Presidente</w:t>
      </w:r>
    </w:p>
    <w:p w14:paraId="58859AAC" w14:textId="77777777" w:rsidR="00D942B0" w:rsidRPr="00AC61DB" w:rsidRDefault="00D942B0" w:rsidP="00D942B0">
      <w:pPr>
        <w:pStyle w:val="Sinespaciado"/>
        <w:spacing w:line="276" w:lineRule="auto"/>
        <w:rPr>
          <w:rFonts w:ascii="Century Gothic" w:hAnsi="Century Gothic" w:cs="Times New Roman"/>
        </w:rPr>
      </w:pPr>
      <w:r w:rsidRPr="00AC61DB">
        <w:rPr>
          <w:rFonts w:ascii="Century Gothic" w:hAnsi="Century Gothic" w:cs="Times New Roman"/>
        </w:rPr>
        <w:t>Comisión Primera Constitucional Permanente</w:t>
      </w:r>
    </w:p>
    <w:p w14:paraId="188B91CD" w14:textId="77777777" w:rsidR="00D942B0" w:rsidRPr="00AC61DB" w:rsidRDefault="00D942B0" w:rsidP="00D942B0">
      <w:pPr>
        <w:pStyle w:val="Sinespaciado"/>
        <w:spacing w:line="276" w:lineRule="auto"/>
        <w:rPr>
          <w:rFonts w:ascii="Century Gothic" w:hAnsi="Century Gothic" w:cs="Times New Roman"/>
        </w:rPr>
      </w:pPr>
      <w:r w:rsidRPr="00AC61DB">
        <w:rPr>
          <w:rFonts w:ascii="Century Gothic" w:hAnsi="Century Gothic" w:cs="Times New Roman"/>
        </w:rPr>
        <w:t>Cámara de Representantes</w:t>
      </w:r>
    </w:p>
    <w:p w14:paraId="3D652CBB" w14:textId="77777777" w:rsidR="00D942B0" w:rsidRPr="00AC61DB" w:rsidRDefault="00D942B0" w:rsidP="00D942B0">
      <w:pPr>
        <w:spacing w:after="240"/>
        <w:jc w:val="both"/>
        <w:rPr>
          <w:rFonts w:ascii="Century Gothic" w:hAnsi="Century Gothic"/>
          <w:sz w:val="22"/>
          <w:szCs w:val="22"/>
        </w:rPr>
      </w:pPr>
    </w:p>
    <w:p w14:paraId="428ABDCD" w14:textId="2B26F573" w:rsidR="00D942B0" w:rsidRPr="00AC61DB" w:rsidRDefault="00D942B0" w:rsidP="00D4610D">
      <w:pPr>
        <w:spacing w:after="240" w:line="276" w:lineRule="auto"/>
        <w:jc w:val="both"/>
        <w:rPr>
          <w:rFonts w:ascii="Century Gothic" w:hAnsi="Century Gothic"/>
          <w:sz w:val="22"/>
          <w:szCs w:val="22"/>
        </w:rPr>
      </w:pPr>
      <w:r w:rsidRPr="00AC61DB">
        <w:rPr>
          <w:rFonts w:ascii="Century Gothic" w:hAnsi="Century Gothic"/>
          <w:b/>
          <w:sz w:val="22"/>
          <w:szCs w:val="22"/>
        </w:rPr>
        <w:t>Asunto:</w:t>
      </w:r>
      <w:r w:rsidRPr="00AC61DB">
        <w:rPr>
          <w:rFonts w:ascii="Century Gothic" w:hAnsi="Century Gothic"/>
          <w:sz w:val="22"/>
          <w:szCs w:val="22"/>
        </w:rPr>
        <w:t xml:space="preserve"> Informe de ponencia para primer debate al Proyecto de Acto Legislativo 352 de 2019 Cámara </w:t>
      </w:r>
      <w:r w:rsidRPr="009A6F96">
        <w:rPr>
          <w:rFonts w:ascii="Century Gothic" w:hAnsi="Century Gothic"/>
          <w:i/>
          <w:sz w:val="22"/>
          <w:szCs w:val="22"/>
        </w:rPr>
        <w:t>“Por medio del cual se modifica el artículo 34 de la Constitución Política, suprimiendo la prohibición de la pena de prisión perpetua y estableciendo la prisión perpetua revisable</w:t>
      </w:r>
      <w:r w:rsidR="009A6F96" w:rsidRPr="009A6F96">
        <w:rPr>
          <w:rFonts w:ascii="Century Gothic" w:hAnsi="Century Gothic"/>
          <w:i/>
          <w:sz w:val="22"/>
          <w:szCs w:val="22"/>
        </w:rPr>
        <w:t>”</w:t>
      </w:r>
      <w:r w:rsidR="0059410E" w:rsidRPr="0059410E">
        <w:rPr>
          <w:rFonts w:ascii="Century Gothic" w:hAnsi="Century Gothic"/>
          <w:i/>
          <w:sz w:val="22"/>
          <w:szCs w:val="22"/>
        </w:rPr>
        <w:t xml:space="preserve"> </w:t>
      </w:r>
      <w:r w:rsidR="0059410E" w:rsidRPr="00AC61DB">
        <w:rPr>
          <w:rFonts w:ascii="Century Gothic" w:hAnsi="Century Gothic"/>
          <w:i/>
          <w:sz w:val="22"/>
          <w:szCs w:val="22"/>
        </w:rPr>
        <w:t xml:space="preserve">– </w:t>
      </w:r>
      <w:r w:rsidR="0059410E" w:rsidRPr="00AC61DB">
        <w:rPr>
          <w:rFonts w:ascii="Century Gothic" w:hAnsi="Century Gothic"/>
          <w:sz w:val="22"/>
          <w:szCs w:val="22"/>
        </w:rPr>
        <w:t>En memoria de Gilma Jiménez</w:t>
      </w:r>
      <w:r w:rsidR="0059410E" w:rsidRPr="00AC61DB">
        <w:rPr>
          <w:rFonts w:ascii="Century Gothic" w:hAnsi="Century Gothic"/>
          <w:i/>
          <w:sz w:val="22"/>
          <w:szCs w:val="22"/>
        </w:rPr>
        <w:t>.</w:t>
      </w:r>
    </w:p>
    <w:p w14:paraId="4F7E622E" w14:textId="77777777" w:rsidR="00D4610D" w:rsidRPr="00AC61DB" w:rsidRDefault="00D4610D" w:rsidP="00D4610D">
      <w:pPr>
        <w:jc w:val="both"/>
        <w:rPr>
          <w:rFonts w:ascii="Century Gothic" w:hAnsi="Century Gothic"/>
          <w:sz w:val="22"/>
          <w:szCs w:val="22"/>
        </w:rPr>
      </w:pPr>
    </w:p>
    <w:p w14:paraId="5FA045F3" w14:textId="77777777" w:rsidR="00D942B0" w:rsidRPr="00AC61DB" w:rsidRDefault="00D942B0" w:rsidP="00D4610D">
      <w:pPr>
        <w:spacing w:after="240" w:line="276" w:lineRule="auto"/>
        <w:jc w:val="both"/>
        <w:rPr>
          <w:rFonts w:ascii="Century Gothic" w:hAnsi="Century Gothic"/>
          <w:sz w:val="22"/>
          <w:szCs w:val="22"/>
        </w:rPr>
      </w:pPr>
      <w:r w:rsidRPr="00AC61DB">
        <w:rPr>
          <w:rFonts w:ascii="Century Gothic" w:hAnsi="Century Gothic"/>
          <w:sz w:val="22"/>
          <w:szCs w:val="22"/>
        </w:rPr>
        <w:t>Apreciado Presidente:</w:t>
      </w:r>
    </w:p>
    <w:p w14:paraId="322BEB29" w14:textId="4A51E2FB" w:rsidR="00D942B0" w:rsidRPr="00AC61DB" w:rsidRDefault="00D942B0" w:rsidP="00AC61DB">
      <w:pPr>
        <w:spacing w:after="240" w:line="276" w:lineRule="auto"/>
        <w:jc w:val="both"/>
        <w:rPr>
          <w:rFonts w:ascii="Century Gothic" w:hAnsi="Century Gothic"/>
          <w:sz w:val="22"/>
          <w:szCs w:val="22"/>
        </w:rPr>
      </w:pPr>
      <w:r w:rsidRPr="00AC61DB">
        <w:rPr>
          <w:rFonts w:ascii="Century Gothic" w:hAnsi="Century Gothic"/>
          <w:sz w:val="22"/>
          <w:szCs w:val="22"/>
        </w:rPr>
        <w:t>En</w:t>
      </w:r>
      <w:r w:rsidR="00A50DA3" w:rsidRPr="00AC61DB">
        <w:rPr>
          <w:rFonts w:ascii="Century Gothic" w:hAnsi="Century Gothic"/>
          <w:sz w:val="22"/>
          <w:szCs w:val="22"/>
        </w:rPr>
        <w:t xml:space="preserve"> cumplimiento del encargo que nos</w:t>
      </w:r>
      <w:r w:rsidRPr="00AC61DB">
        <w:rPr>
          <w:rFonts w:ascii="Century Gothic" w:hAnsi="Century Gothic"/>
          <w:sz w:val="22"/>
          <w:szCs w:val="22"/>
        </w:rPr>
        <w:t xml:space="preserve"> hiciera la Mesa Directiva de la Comisión Primera Constitucional Permanente y en desarrollo de lo dispuesto en los artículos 150, 15</w:t>
      </w:r>
      <w:r w:rsidR="00A50DA3" w:rsidRPr="00AC61DB">
        <w:rPr>
          <w:rFonts w:ascii="Century Gothic" w:hAnsi="Century Gothic"/>
          <w:sz w:val="22"/>
          <w:szCs w:val="22"/>
        </w:rPr>
        <w:t>3 y 156 de la Ley 5° de 1992, nos permitimos</w:t>
      </w:r>
      <w:r w:rsidRPr="00AC61DB">
        <w:rPr>
          <w:rFonts w:ascii="Century Gothic" w:hAnsi="Century Gothic"/>
          <w:sz w:val="22"/>
          <w:szCs w:val="22"/>
        </w:rPr>
        <w:t xml:space="preserve"> radicar el</w:t>
      </w:r>
      <w:r w:rsidR="00A50DA3" w:rsidRPr="00AC61DB">
        <w:rPr>
          <w:rFonts w:ascii="Century Gothic" w:hAnsi="Century Gothic"/>
          <w:sz w:val="22"/>
          <w:szCs w:val="22"/>
        </w:rPr>
        <w:t xml:space="preserve"> informe de ponencia positiva al Proyecto de Acto </w:t>
      </w:r>
      <w:proofErr w:type="spellStart"/>
      <w:r w:rsidR="00A50DA3" w:rsidRPr="00AC61DB">
        <w:rPr>
          <w:rFonts w:ascii="Century Gothic" w:hAnsi="Century Gothic"/>
          <w:sz w:val="22"/>
          <w:szCs w:val="22"/>
        </w:rPr>
        <w:t>Legisltivo</w:t>
      </w:r>
      <w:proofErr w:type="spellEnd"/>
      <w:r w:rsidRPr="00AC61DB">
        <w:rPr>
          <w:rFonts w:ascii="Century Gothic" w:hAnsi="Century Gothic"/>
          <w:sz w:val="22"/>
          <w:szCs w:val="22"/>
        </w:rPr>
        <w:t xml:space="preserve"> referido en el asunto, en los siguientes términos:</w:t>
      </w:r>
    </w:p>
    <w:p w14:paraId="59E960F4" w14:textId="77777777" w:rsidR="00D942B0" w:rsidRPr="00AC61DB" w:rsidRDefault="00D942B0" w:rsidP="00D4610D">
      <w:pPr>
        <w:pStyle w:val="Prrafodelista"/>
        <w:numPr>
          <w:ilvl w:val="0"/>
          <w:numId w:val="34"/>
        </w:numPr>
        <w:autoSpaceDN/>
        <w:spacing w:after="240" w:line="276" w:lineRule="auto"/>
        <w:jc w:val="center"/>
        <w:rPr>
          <w:rFonts w:ascii="Century Gothic" w:hAnsi="Century Gothic"/>
          <w:b/>
          <w:sz w:val="22"/>
          <w:szCs w:val="22"/>
        </w:rPr>
      </w:pPr>
      <w:r w:rsidRPr="00AC61DB">
        <w:rPr>
          <w:rFonts w:ascii="Century Gothic" w:hAnsi="Century Gothic"/>
          <w:b/>
          <w:sz w:val="22"/>
          <w:szCs w:val="22"/>
        </w:rPr>
        <w:t>TRÁMITE DE LA INICIATIVA</w:t>
      </w:r>
    </w:p>
    <w:p w14:paraId="69396168" w14:textId="525547EF" w:rsidR="00D942B0" w:rsidRPr="00AC61DB" w:rsidRDefault="00D942B0" w:rsidP="00D4610D">
      <w:pPr>
        <w:spacing w:line="276" w:lineRule="auto"/>
        <w:jc w:val="both"/>
        <w:rPr>
          <w:rFonts w:ascii="Century Gothic" w:hAnsi="Century Gothic"/>
          <w:sz w:val="22"/>
          <w:szCs w:val="22"/>
        </w:rPr>
      </w:pPr>
      <w:r w:rsidRPr="00AC61DB">
        <w:rPr>
          <w:rFonts w:ascii="Century Gothic" w:hAnsi="Century Gothic"/>
          <w:sz w:val="22"/>
          <w:szCs w:val="22"/>
        </w:rPr>
        <w:t xml:space="preserve">El Proyecto de Acto Legislativo </w:t>
      </w:r>
      <w:r w:rsidR="009A6F96">
        <w:rPr>
          <w:rFonts w:ascii="Century Gothic" w:hAnsi="Century Gothic"/>
          <w:sz w:val="22"/>
          <w:szCs w:val="22"/>
        </w:rPr>
        <w:t>N.</w:t>
      </w:r>
      <w:r w:rsidRPr="00AC61DB">
        <w:rPr>
          <w:rFonts w:ascii="Century Gothic" w:hAnsi="Century Gothic"/>
          <w:sz w:val="22"/>
          <w:szCs w:val="22"/>
        </w:rPr>
        <w:t xml:space="preserve"> 352 de 2019 Cámara, fue radi</w:t>
      </w:r>
      <w:r w:rsidR="00834596" w:rsidRPr="00AC61DB">
        <w:rPr>
          <w:rFonts w:ascii="Century Gothic" w:hAnsi="Century Gothic"/>
          <w:sz w:val="22"/>
          <w:szCs w:val="22"/>
        </w:rPr>
        <w:t>cado el día 26 de marzo de 2019,</w:t>
      </w:r>
      <w:r w:rsidRPr="00AC61DB">
        <w:rPr>
          <w:rFonts w:ascii="Century Gothic" w:hAnsi="Century Gothic"/>
          <w:sz w:val="22"/>
          <w:szCs w:val="22"/>
        </w:rPr>
        <w:t xml:space="preserve"> por los Honorables Representantes Jorge Burgos Lugo, </w:t>
      </w:r>
      <w:hyperlink r:id="rId8" w:history="1">
        <w:r w:rsidRPr="00AC61DB">
          <w:rPr>
            <w:rFonts w:ascii="Century Gothic" w:hAnsi="Century Gothic"/>
            <w:sz w:val="22"/>
            <w:szCs w:val="22"/>
          </w:rPr>
          <w:t xml:space="preserve">Martha Patricia Villalba </w:t>
        </w:r>
        <w:proofErr w:type="spellStart"/>
        <w:r w:rsidRPr="00AC61DB">
          <w:rPr>
            <w:rFonts w:ascii="Century Gothic" w:hAnsi="Century Gothic"/>
            <w:sz w:val="22"/>
            <w:szCs w:val="22"/>
          </w:rPr>
          <w:t>Hodwalker</w:t>
        </w:r>
        <w:proofErr w:type="spellEnd"/>
      </w:hyperlink>
      <w:r w:rsidRPr="00AC61DB">
        <w:rPr>
          <w:rFonts w:ascii="Century Gothic" w:hAnsi="Century Gothic"/>
          <w:sz w:val="22"/>
          <w:szCs w:val="22"/>
        </w:rPr>
        <w:t xml:space="preserve"> , </w:t>
      </w:r>
      <w:hyperlink r:id="rId9" w:history="1">
        <w:r w:rsidRPr="00AC61DB">
          <w:rPr>
            <w:rFonts w:ascii="Century Gothic" w:hAnsi="Century Gothic"/>
            <w:sz w:val="22"/>
            <w:szCs w:val="22"/>
          </w:rPr>
          <w:t>Harry Giovanny González García</w:t>
        </w:r>
      </w:hyperlink>
      <w:r w:rsidR="00834596" w:rsidRPr="00AC61DB">
        <w:rPr>
          <w:rFonts w:ascii="Century Gothic" w:hAnsi="Century Gothic"/>
          <w:sz w:val="22"/>
          <w:szCs w:val="22"/>
        </w:rPr>
        <w:t> , entre otros en la Secretaria G</w:t>
      </w:r>
      <w:r w:rsidRPr="00AC61DB">
        <w:rPr>
          <w:rFonts w:ascii="Century Gothic" w:hAnsi="Century Gothic"/>
          <w:sz w:val="22"/>
          <w:szCs w:val="22"/>
        </w:rPr>
        <w:t xml:space="preserve">eneral de la Cámara de Representantes. </w:t>
      </w:r>
    </w:p>
    <w:p w14:paraId="595ABAC8" w14:textId="77777777" w:rsidR="00D942B0" w:rsidRPr="00AC61DB" w:rsidRDefault="00D942B0" w:rsidP="00D4610D">
      <w:pPr>
        <w:spacing w:line="276" w:lineRule="auto"/>
        <w:jc w:val="both"/>
        <w:rPr>
          <w:rFonts w:ascii="Century Gothic" w:hAnsi="Century Gothic"/>
          <w:sz w:val="22"/>
          <w:szCs w:val="22"/>
        </w:rPr>
      </w:pPr>
    </w:p>
    <w:p w14:paraId="16330908" w14:textId="2391AF02" w:rsidR="00D942B0" w:rsidRDefault="00D942B0" w:rsidP="00556F71">
      <w:pPr>
        <w:spacing w:line="276" w:lineRule="auto"/>
        <w:jc w:val="both"/>
        <w:rPr>
          <w:rFonts w:ascii="Century Gothic" w:hAnsi="Century Gothic"/>
          <w:sz w:val="22"/>
          <w:szCs w:val="22"/>
        </w:rPr>
      </w:pPr>
      <w:r w:rsidRPr="00AC61DB">
        <w:rPr>
          <w:rFonts w:ascii="Century Gothic" w:hAnsi="Century Gothic"/>
          <w:sz w:val="22"/>
          <w:szCs w:val="22"/>
        </w:rPr>
        <w:t xml:space="preserve">El proyecto fue asignado a la Comisión Primera Constitucional de la Cámara de Representantes, y actualmente se encuentra en trámite para primer debate.  </w:t>
      </w:r>
    </w:p>
    <w:p w14:paraId="26F3AE8E" w14:textId="77777777" w:rsidR="00556F71" w:rsidRPr="00AC61DB" w:rsidRDefault="00556F71" w:rsidP="00556F71">
      <w:pPr>
        <w:spacing w:line="276" w:lineRule="auto"/>
        <w:jc w:val="both"/>
        <w:rPr>
          <w:rFonts w:ascii="Century Gothic" w:hAnsi="Century Gothic"/>
          <w:sz w:val="22"/>
          <w:szCs w:val="22"/>
        </w:rPr>
      </w:pPr>
    </w:p>
    <w:p w14:paraId="3EEE363F" w14:textId="77777777" w:rsidR="00D942B0" w:rsidRPr="00AC61DB" w:rsidRDefault="00D942B0" w:rsidP="00D4610D">
      <w:pPr>
        <w:pStyle w:val="Prrafodelista"/>
        <w:numPr>
          <w:ilvl w:val="0"/>
          <w:numId w:val="34"/>
        </w:numPr>
        <w:autoSpaceDN/>
        <w:spacing w:line="276" w:lineRule="auto"/>
        <w:jc w:val="center"/>
        <w:rPr>
          <w:rFonts w:ascii="Century Gothic" w:hAnsi="Century Gothic"/>
          <w:b/>
          <w:sz w:val="22"/>
          <w:szCs w:val="22"/>
        </w:rPr>
      </w:pPr>
      <w:r w:rsidRPr="00AC61DB">
        <w:rPr>
          <w:rFonts w:ascii="Century Gothic" w:hAnsi="Century Gothic"/>
          <w:b/>
          <w:caps/>
          <w:sz w:val="22"/>
          <w:szCs w:val="22"/>
        </w:rPr>
        <w:t>Objeto</w:t>
      </w:r>
    </w:p>
    <w:p w14:paraId="53A3ED85" w14:textId="77777777" w:rsidR="00D942B0" w:rsidRPr="00AC61DB" w:rsidRDefault="00D942B0" w:rsidP="00D4610D">
      <w:pPr>
        <w:pStyle w:val="Prrafodelista"/>
        <w:spacing w:line="276" w:lineRule="auto"/>
        <w:ind w:left="360"/>
        <w:rPr>
          <w:rFonts w:ascii="Century Gothic" w:hAnsi="Century Gothic"/>
          <w:b/>
          <w:sz w:val="22"/>
          <w:szCs w:val="22"/>
        </w:rPr>
      </w:pPr>
    </w:p>
    <w:p w14:paraId="62942435" w14:textId="0CD02F2E" w:rsidR="00D942B0" w:rsidRPr="00AC61DB" w:rsidRDefault="00D942B0" w:rsidP="009A6F96">
      <w:pPr>
        <w:spacing w:after="240" w:line="276" w:lineRule="auto"/>
        <w:jc w:val="both"/>
        <w:rPr>
          <w:rFonts w:ascii="Century Gothic" w:hAnsi="Century Gothic"/>
          <w:sz w:val="22"/>
          <w:szCs w:val="22"/>
        </w:rPr>
      </w:pPr>
      <w:r w:rsidRPr="00AC61DB">
        <w:rPr>
          <w:rFonts w:ascii="Century Gothic" w:hAnsi="Century Gothic"/>
          <w:sz w:val="22"/>
          <w:szCs w:val="22"/>
        </w:rPr>
        <w:t>El Proyecto pretende suprimir la prohibición Constitucional de la pena de prisión perpetua con el fin de sancionar punitivamente de forma severa a las personas transgresoras de normas penales concretas cuyo sujeto pasivo sean los niños, niñas y adolescentes de nuestro país.</w:t>
      </w:r>
    </w:p>
    <w:p w14:paraId="683DFC2A" w14:textId="77777777" w:rsidR="00D942B0" w:rsidRPr="00AC61DB" w:rsidRDefault="00D942B0" w:rsidP="00D4610D">
      <w:pPr>
        <w:pStyle w:val="Prrafodelista"/>
        <w:numPr>
          <w:ilvl w:val="0"/>
          <w:numId w:val="34"/>
        </w:numPr>
        <w:autoSpaceDN/>
        <w:spacing w:after="240" w:line="276" w:lineRule="auto"/>
        <w:jc w:val="center"/>
        <w:rPr>
          <w:rFonts w:ascii="Century Gothic" w:hAnsi="Century Gothic"/>
          <w:b/>
          <w:caps/>
          <w:sz w:val="22"/>
          <w:szCs w:val="22"/>
        </w:rPr>
      </w:pPr>
      <w:r w:rsidRPr="00AC61DB">
        <w:rPr>
          <w:rFonts w:ascii="Century Gothic" w:hAnsi="Century Gothic"/>
          <w:b/>
          <w:caps/>
          <w:sz w:val="22"/>
          <w:szCs w:val="22"/>
        </w:rPr>
        <w:t>ANTECEDENTES DEL PROYECTO</w:t>
      </w:r>
    </w:p>
    <w:p w14:paraId="34DB6427" w14:textId="3C780C7F" w:rsidR="00F93091" w:rsidRPr="00AC61DB" w:rsidRDefault="00D942B0" w:rsidP="00D4610D">
      <w:pPr>
        <w:spacing w:line="276" w:lineRule="auto"/>
        <w:jc w:val="both"/>
        <w:rPr>
          <w:rFonts w:ascii="Century Gothic" w:hAnsi="Century Gothic"/>
          <w:sz w:val="22"/>
          <w:szCs w:val="22"/>
        </w:rPr>
      </w:pPr>
      <w:r w:rsidRPr="00AC61DB">
        <w:rPr>
          <w:rFonts w:ascii="Century Gothic" w:hAnsi="Century Gothic"/>
          <w:sz w:val="22"/>
          <w:szCs w:val="22"/>
        </w:rPr>
        <w:lastRenderedPageBreak/>
        <w:t xml:space="preserve">El Congreso de la República ha dado trámite, en el pasado reciente, a diversas iniciativas relacionadas con establecer la cadena perpetua o prisión perpetua en el territorio nacional, tales como los siguientes: </w:t>
      </w:r>
    </w:p>
    <w:p w14:paraId="17D9F398" w14:textId="42D5BAB4" w:rsidR="00946F25" w:rsidRPr="00AC61DB" w:rsidRDefault="00D942B0" w:rsidP="00D4610D">
      <w:pPr>
        <w:pStyle w:val="Prrafodelista"/>
        <w:numPr>
          <w:ilvl w:val="0"/>
          <w:numId w:val="35"/>
        </w:numPr>
        <w:autoSpaceDN/>
        <w:spacing w:before="100" w:beforeAutospacing="1" w:line="276" w:lineRule="auto"/>
        <w:jc w:val="both"/>
        <w:rPr>
          <w:rFonts w:ascii="Century Gothic" w:hAnsi="Century Gothic"/>
          <w:sz w:val="22"/>
          <w:szCs w:val="22"/>
        </w:rPr>
      </w:pPr>
      <w:r w:rsidRPr="00AC61DB">
        <w:rPr>
          <w:rFonts w:ascii="Century Gothic" w:hAnsi="Century Gothic"/>
          <w:sz w:val="22"/>
          <w:szCs w:val="22"/>
        </w:rPr>
        <w:t xml:space="preserve">Proyecto de Acto Legislativo 066 de 2018 </w:t>
      </w:r>
      <w:r w:rsidR="00FC78C6" w:rsidRPr="00AC61DB">
        <w:rPr>
          <w:rFonts w:ascii="Century Gothic" w:hAnsi="Century Gothic"/>
          <w:i/>
          <w:sz w:val="22"/>
          <w:szCs w:val="22"/>
        </w:rPr>
        <w:t>”</w:t>
      </w:r>
      <w:r w:rsidRPr="00AC61DB">
        <w:rPr>
          <w:rFonts w:ascii="Century Gothic" w:hAnsi="Century Gothic"/>
          <w:i/>
          <w:sz w:val="22"/>
          <w:szCs w:val="22"/>
        </w:rPr>
        <w:t>Por medio del cual se modifica el artículo 34 de la constitución política, suprimiendo la prohibición de la pena de prisión perpetua”:</w:t>
      </w:r>
      <w:r w:rsidR="00FC78C6" w:rsidRPr="00AC61DB">
        <w:rPr>
          <w:rFonts w:ascii="Century Gothic" w:hAnsi="Century Gothic"/>
          <w:sz w:val="22"/>
          <w:szCs w:val="22"/>
        </w:rPr>
        <w:t xml:space="preserve"> </w:t>
      </w:r>
      <w:r w:rsidRPr="00AC61DB">
        <w:rPr>
          <w:rFonts w:ascii="Century Gothic" w:hAnsi="Century Gothic"/>
          <w:sz w:val="22"/>
          <w:szCs w:val="22"/>
        </w:rPr>
        <w:t xml:space="preserve">fue presentado a la Secretaría de la Cámara de Representantes el pasado </w:t>
      </w:r>
      <w:r w:rsidR="00FC78C6" w:rsidRPr="00AC61DB">
        <w:rPr>
          <w:rFonts w:ascii="Century Gothic" w:hAnsi="Century Gothic"/>
          <w:sz w:val="22"/>
          <w:szCs w:val="22"/>
        </w:rPr>
        <w:t>01</w:t>
      </w:r>
      <w:r w:rsidRPr="00AC61DB">
        <w:rPr>
          <w:rFonts w:ascii="Century Gothic" w:hAnsi="Century Gothic"/>
          <w:sz w:val="22"/>
          <w:szCs w:val="22"/>
        </w:rPr>
        <w:t xml:space="preserve"> de agosto de 2018 por la Representante a la Cámara Martha Villalba </w:t>
      </w:r>
      <w:proofErr w:type="spellStart"/>
      <w:r w:rsidRPr="00AC61DB">
        <w:rPr>
          <w:rFonts w:ascii="Century Gothic" w:hAnsi="Century Gothic"/>
          <w:sz w:val="22"/>
          <w:szCs w:val="22"/>
        </w:rPr>
        <w:t>Hodwalker</w:t>
      </w:r>
      <w:proofErr w:type="spellEnd"/>
      <w:r w:rsidRPr="00AC61DB">
        <w:rPr>
          <w:rFonts w:ascii="Century Gothic" w:hAnsi="Century Gothic"/>
          <w:sz w:val="22"/>
          <w:szCs w:val="22"/>
        </w:rPr>
        <w:t>. De la Secretaría de la Cámara</w:t>
      </w:r>
      <w:r w:rsidR="00FC78C6" w:rsidRPr="00AC61DB">
        <w:rPr>
          <w:rFonts w:ascii="Century Gothic" w:hAnsi="Century Gothic"/>
          <w:sz w:val="22"/>
          <w:szCs w:val="22"/>
        </w:rPr>
        <w:t xml:space="preserve"> el proyecto fue remitido a la</w:t>
      </w:r>
      <w:r w:rsidRPr="00AC61DB">
        <w:rPr>
          <w:rFonts w:ascii="Century Gothic" w:hAnsi="Century Gothic"/>
          <w:sz w:val="22"/>
          <w:szCs w:val="22"/>
        </w:rPr>
        <w:t xml:space="preserve"> Comisión Primera Constitucional para el trámite de su primer debate, dada la complejidad del tema y la necesidad de llevar a cabo la audiencia pública se solicitó a la mesa directiva de la comisión prorrogar el tiempo para presentar la ponencia, </w:t>
      </w:r>
      <w:r w:rsidR="00833367" w:rsidRPr="00AC61DB">
        <w:rPr>
          <w:rFonts w:ascii="Century Gothic" w:hAnsi="Century Gothic"/>
          <w:sz w:val="22"/>
          <w:szCs w:val="22"/>
        </w:rPr>
        <w:t>petición que</w:t>
      </w:r>
      <w:r w:rsidRPr="00AC61DB">
        <w:rPr>
          <w:rFonts w:ascii="Century Gothic" w:hAnsi="Century Gothic"/>
          <w:sz w:val="22"/>
          <w:szCs w:val="22"/>
        </w:rPr>
        <w:t xml:space="preserve"> fue recibida en la comisión primera el 7 de septiembre. </w:t>
      </w:r>
      <w:r w:rsidR="0092757E" w:rsidRPr="00AC61DB">
        <w:rPr>
          <w:rFonts w:ascii="Century Gothic" w:hAnsi="Century Gothic"/>
          <w:sz w:val="22"/>
          <w:szCs w:val="22"/>
        </w:rPr>
        <w:t xml:space="preserve">El </w:t>
      </w:r>
      <w:r w:rsidRPr="00AC61DB">
        <w:rPr>
          <w:rFonts w:ascii="Century Gothic" w:hAnsi="Century Gothic"/>
          <w:sz w:val="22"/>
          <w:szCs w:val="22"/>
        </w:rPr>
        <w:t xml:space="preserve">día 19 de septiembre de 2018 </w:t>
      </w:r>
      <w:r w:rsidR="00F12F8D" w:rsidRPr="00AC61DB">
        <w:rPr>
          <w:rFonts w:ascii="Century Gothic" w:hAnsi="Century Gothic"/>
          <w:sz w:val="22"/>
          <w:szCs w:val="22"/>
        </w:rPr>
        <w:t xml:space="preserve">se llevó a cabo </w:t>
      </w:r>
      <w:r w:rsidRPr="00AC61DB">
        <w:rPr>
          <w:rFonts w:ascii="Century Gothic" w:hAnsi="Century Gothic"/>
          <w:sz w:val="22"/>
          <w:szCs w:val="22"/>
        </w:rPr>
        <w:t>la Audienc</w:t>
      </w:r>
      <w:r w:rsidR="001F0CAA" w:rsidRPr="00AC61DB">
        <w:rPr>
          <w:rFonts w:ascii="Century Gothic" w:hAnsi="Century Gothic"/>
          <w:sz w:val="22"/>
          <w:szCs w:val="22"/>
        </w:rPr>
        <w:t xml:space="preserve">ia Pública en donde </w:t>
      </w:r>
      <w:r w:rsidRPr="00AC61DB">
        <w:rPr>
          <w:rFonts w:ascii="Century Gothic" w:hAnsi="Century Gothic"/>
          <w:sz w:val="22"/>
          <w:szCs w:val="22"/>
        </w:rPr>
        <w:t xml:space="preserve">se </w:t>
      </w:r>
      <w:r w:rsidR="00FD2756" w:rsidRPr="00AC61DB">
        <w:rPr>
          <w:rFonts w:ascii="Century Gothic" w:hAnsi="Century Gothic"/>
          <w:sz w:val="22"/>
          <w:szCs w:val="22"/>
        </w:rPr>
        <w:t>escucharon</w:t>
      </w:r>
      <w:r w:rsidRPr="00AC61DB">
        <w:rPr>
          <w:rFonts w:ascii="Century Gothic" w:hAnsi="Century Gothic"/>
          <w:sz w:val="22"/>
          <w:szCs w:val="22"/>
        </w:rPr>
        <w:t xml:space="preserve"> los diferentes </w:t>
      </w:r>
      <w:r w:rsidR="00855753" w:rsidRPr="00AC61DB">
        <w:rPr>
          <w:rFonts w:ascii="Century Gothic" w:hAnsi="Century Gothic"/>
          <w:sz w:val="22"/>
          <w:szCs w:val="22"/>
        </w:rPr>
        <w:t>comentarios</w:t>
      </w:r>
      <w:r w:rsidRPr="00AC61DB">
        <w:rPr>
          <w:rFonts w:ascii="Century Gothic" w:hAnsi="Century Gothic"/>
          <w:sz w:val="22"/>
          <w:szCs w:val="22"/>
        </w:rPr>
        <w:t xml:space="preserve"> acerca d</w:t>
      </w:r>
      <w:r w:rsidR="00946F25" w:rsidRPr="00AC61DB">
        <w:rPr>
          <w:rFonts w:ascii="Century Gothic" w:hAnsi="Century Gothic"/>
          <w:sz w:val="22"/>
          <w:szCs w:val="22"/>
        </w:rPr>
        <w:t>e</w:t>
      </w:r>
      <w:r w:rsidR="00D52040" w:rsidRPr="00AC61DB">
        <w:rPr>
          <w:rFonts w:ascii="Century Gothic" w:hAnsi="Century Gothic"/>
          <w:sz w:val="22"/>
          <w:szCs w:val="22"/>
        </w:rPr>
        <w:t xml:space="preserve">l proyecto de acto legislativo, </w:t>
      </w:r>
      <w:r w:rsidR="00946F25" w:rsidRPr="00AC61DB">
        <w:rPr>
          <w:rFonts w:ascii="Century Gothic" w:hAnsi="Century Gothic"/>
          <w:sz w:val="22"/>
          <w:szCs w:val="22"/>
        </w:rPr>
        <w:t xml:space="preserve">en consideración a </w:t>
      </w:r>
      <w:r w:rsidR="00D52040" w:rsidRPr="00AC61DB">
        <w:rPr>
          <w:rFonts w:ascii="Century Gothic" w:hAnsi="Century Gothic"/>
          <w:sz w:val="22"/>
          <w:szCs w:val="22"/>
        </w:rPr>
        <w:t xml:space="preserve">ello </w:t>
      </w:r>
      <w:r w:rsidR="00946F25" w:rsidRPr="00AC61DB">
        <w:rPr>
          <w:rFonts w:ascii="Century Gothic" w:hAnsi="Century Gothic"/>
          <w:sz w:val="22"/>
          <w:szCs w:val="22"/>
        </w:rPr>
        <w:t>a continuació</w:t>
      </w:r>
      <w:r w:rsidR="00D52040" w:rsidRPr="00AC61DB">
        <w:rPr>
          <w:rFonts w:ascii="Century Gothic" w:hAnsi="Century Gothic"/>
          <w:sz w:val="22"/>
          <w:szCs w:val="22"/>
        </w:rPr>
        <w:t>n se enuncian</w:t>
      </w:r>
      <w:r w:rsidR="00946F25" w:rsidRPr="00AC61DB">
        <w:rPr>
          <w:rFonts w:ascii="Century Gothic" w:hAnsi="Century Gothic"/>
          <w:sz w:val="22"/>
          <w:szCs w:val="22"/>
        </w:rPr>
        <w:t xml:space="preserve">: </w:t>
      </w:r>
    </w:p>
    <w:p w14:paraId="2D98F9B6" w14:textId="77777777" w:rsidR="00946F25" w:rsidRPr="00AC61DB" w:rsidRDefault="00946F25" w:rsidP="00D4610D">
      <w:pPr>
        <w:pStyle w:val="Prrafodelista"/>
        <w:spacing w:before="100" w:beforeAutospacing="1" w:line="276" w:lineRule="auto"/>
        <w:jc w:val="both"/>
        <w:rPr>
          <w:rFonts w:ascii="Century Gothic" w:hAnsi="Century Gothic"/>
          <w:sz w:val="22"/>
          <w:szCs w:val="22"/>
        </w:rPr>
      </w:pPr>
    </w:p>
    <w:p w14:paraId="320C8D85" w14:textId="501C2B94" w:rsidR="00D942B0" w:rsidRPr="00AC61DB" w:rsidRDefault="00D942B0" w:rsidP="00D4610D">
      <w:pPr>
        <w:pStyle w:val="Prrafodelista"/>
        <w:spacing w:before="100" w:beforeAutospacing="1" w:line="276" w:lineRule="auto"/>
        <w:jc w:val="both"/>
        <w:rPr>
          <w:rFonts w:ascii="Century Gothic" w:hAnsi="Century Gothic"/>
          <w:sz w:val="22"/>
          <w:szCs w:val="22"/>
        </w:rPr>
      </w:pPr>
      <w:r w:rsidRPr="00AC61DB">
        <w:rPr>
          <w:rFonts w:ascii="Century Gothic" w:hAnsi="Century Gothic"/>
          <w:sz w:val="22"/>
          <w:szCs w:val="22"/>
          <w:lang w:val="es-ES_tradnl"/>
        </w:rPr>
        <w:t xml:space="preserve">A) La Procuraduría General de la Nación considera que </w:t>
      </w:r>
      <w:r w:rsidR="003E1DFB" w:rsidRPr="00AC61DB">
        <w:rPr>
          <w:rFonts w:ascii="Century Gothic" w:hAnsi="Century Gothic"/>
          <w:sz w:val="22"/>
          <w:szCs w:val="22"/>
          <w:lang w:val="es-ES_tradnl"/>
        </w:rPr>
        <w:t>el Proyecto de Acto Legislativo</w:t>
      </w:r>
      <w:r w:rsidRPr="00AC61DB">
        <w:rPr>
          <w:rFonts w:ascii="Century Gothic" w:hAnsi="Century Gothic"/>
          <w:sz w:val="22"/>
          <w:szCs w:val="22"/>
          <w:lang w:val="es-ES_tradnl"/>
        </w:rPr>
        <w:t xml:space="preserve"> es un retroceso en la visión humanística de la carta adoptada de 1991 pues la política criminal no solo se debe tener en cuenta a la víctima y el denominado clamor social</w:t>
      </w:r>
      <w:r w:rsidR="003E1DFB" w:rsidRPr="00AC61DB">
        <w:rPr>
          <w:rFonts w:ascii="Century Gothic" w:hAnsi="Century Gothic"/>
          <w:sz w:val="22"/>
          <w:szCs w:val="22"/>
          <w:lang w:val="es-ES_tradnl"/>
        </w:rPr>
        <w:t>,</w:t>
      </w:r>
      <w:r w:rsidRPr="00AC61DB">
        <w:rPr>
          <w:rFonts w:ascii="Century Gothic" w:hAnsi="Century Gothic"/>
          <w:sz w:val="22"/>
          <w:szCs w:val="22"/>
          <w:lang w:val="es-ES_tradnl"/>
        </w:rPr>
        <w:t xml:space="preserve"> si no los límites del estado frente a quien es objeto de punición, por lo tanto no se debería admitir penas inhumanas de los contrario se pondría en riesgo del principio de dignidad humana, en cuanto a la eficacia de la pena afirma que la doctrina señala que la cadena perpetua no disminuye la delincuencia, en cuanto a la reincidencia esta es consecuencia de que no se logra una adecuada resocialización, concluye que los esfuerzos del legislador deberían centrarse en las prevención y en no aumentar la punición. </w:t>
      </w:r>
    </w:p>
    <w:p w14:paraId="269DF88A" w14:textId="77777777" w:rsidR="00D942B0" w:rsidRPr="00AC61DB" w:rsidRDefault="00D942B0" w:rsidP="00D4610D">
      <w:pPr>
        <w:spacing w:before="100" w:beforeAutospacing="1" w:line="276" w:lineRule="auto"/>
        <w:ind w:left="708"/>
        <w:jc w:val="both"/>
        <w:rPr>
          <w:rFonts w:ascii="Century Gothic" w:hAnsi="Century Gothic"/>
          <w:sz w:val="22"/>
          <w:szCs w:val="22"/>
          <w:lang w:val="es-ES_tradnl"/>
        </w:rPr>
      </w:pPr>
      <w:r w:rsidRPr="00AC61DB">
        <w:rPr>
          <w:rFonts w:ascii="Century Gothic" w:hAnsi="Century Gothic"/>
          <w:sz w:val="22"/>
          <w:szCs w:val="22"/>
          <w:lang w:val="es-ES_tradnl"/>
        </w:rPr>
        <w:t>B) La Comisión Colombiana de Juristas realizó observaciones en diferentes aspectos en lo que concierne al principio de dignidad humana, reconociéndole como parte de los cimientos de la democracia Constitucional Colombiana, como presupuesto esencial y fundamento del ordenamiento jurídico y pilar fundamental del Estado social de Derecho, de igual forma manifestó que la indefinición de la pena desconoce los principios de retribución justa y prevención y resocialización de la pena, y agrega que la prisión perpetua desconoce normas internacionales que prohíben tratos crueles inhumanos y degradantes.</w:t>
      </w:r>
    </w:p>
    <w:p w14:paraId="298B1CCA" w14:textId="77777777" w:rsidR="00F93091" w:rsidRPr="00AC61DB" w:rsidRDefault="00344C92" w:rsidP="00D4610D">
      <w:pPr>
        <w:spacing w:before="100" w:beforeAutospacing="1" w:line="276" w:lineRule="auto"/>
        <w:ind w:left="708"/>
        <w:jc w:val="both"/>
        <w:rPr>
          <w:rFonts w:ascii="Century Gothic" w:hAnsi="Century Gothic"/>
          <w:sz w:val="22"/>
          <w:szCs w:val="22"/>
          <w:lang w:val="es-ES_tradnl"/>
        </w:rPr>
      </w:pPr>
      <w:r w:rsidRPr="00AC61DB">
        <w:rPr>
          <w:rFonts w:ascii="Century Gothic" w:hAnsi="Century Gothic"/>
          <w:sz w:val="22"/>
          <w:szCs w:val="22"/>
          <w:lang w:val="es-ES_tradnl"/>
        </w:rPr>
        <w:t>C) E</w:t>
      </w:r>
      <w:r w:rsidR="00D942B0" w:rsidRPr="00AC61DB">
        <w:rPr>
          <w:rFonts w:ascii="Century Gothic" w:hAnsi="Century Gothic"/>
          <w:sz w:val="22"/>
          <w:szCs w:val="22"/>
          <w:lang w:val="es-ES_tradnl"/>
        </w:rPr>
        <w:t>l INPEC por su parte expreso que la pena tiene una función protectora y preventiva pero su fin fundamental es la resocialización, resaltaron que el desafío es en cuanto a</w:t>
      </w:r>
      <w:r w:rsidRPr="00AC61DB">
        <w:rPr>
          <w:rFonts w:ascii="Century Gothic" w:hAnsi="Century Gothic"/>
          <w:sz w:val="22"/>
          <w:szCs w:val="22"/>
          <w:lang w:val="es-ES_tradnl"/>
        </w:rPr>
        <w:t>l</w:t>
      </w:r>
      <w:r w:rsidR="00D942B0" w:rsidRPr="00AC61DB">
        <w:rPr>
          <w:rFonts w:ascii="Century Gothic" w:hAnsi="Century Gothic"/>
          <w:sz w:val="22"/>
          <w:szCs w:val="22"/>
          <w:lang w:val="es-ES_tradnl"/>
        </w:rPr>
        <w:t xml:space="preserve"> hacinamiento que supera el 47.96% sumado a la infraestructura y así poder garantizar una atención integral y un proceso de resocialización efectivo</w:t>
      </w:r>
      <w:r w:rsidRPr="00AC61DB">
        <w:rPr>
          <w:rFonts w:ascii="Century Gothic" w:hAnsi="Century Gothic"/>
          <w:sz w:val="22"/>
          <w:szCs w:val="22"/>
          <w:lang w:val="es-ES_tradnl"/>
        </w:rPr>
        <w:t>,</w:t>
      </w:r>
      <w:r w:rsidR="00D942B0" w:rsidRPr="00AC61DB">
        <w:rPr>
          <w:rFonts w:ascii="Century Gothic" w:hAnsi="Century Gothic"/>
          <w:sz w:val="22"/>
          <w:szCs w:val="22"/>
          <w:lang w:val="es-ES_tradnl"/>
        </w:rPr>
        <w:t xml:space="preserve"> por </w:t>
      </w:r>
      <w:r w:rsidR="00557919" w:rsidRPr="00AC61DB">
        <w:rPr>
          <w:rFonts w:ascii="Century Gothic" w:hAnsi="Century Gothic"/>
          <w:sz w:val="22"/>
          <w:szCs w:val="22"/>
          <w:lang w:val="es-ES_tradnl"/>
        </w:rPr>
        <w:t>tanto,</w:t>
      </w:r>
      <w:r w:rsidR="00D942B0" w:rsidRPr="00AC61DB">
        <w:rPr>
          <w:rFonts w:ascii="Century Gothic" w:hAnsi="Century Gothic"/>
          <w:sz w:val="22"/>
          <w:szCs w:val="22"/>
          <w:lang w:val="es-ES_tradnl"/>
        </w:rPr>
        <w:t xml:space="preserve"> estas medidas legislativas no son convenientes</w:t>
      </w:r>
      <w:r w:rsidR="00075A6D" w:rsidRPr="00AC61DB">
        <w:rPr>
          <w:rFonts w:ascii="Century Gothic" w:hAnsi="Century Gothic"/>
          <w:sz w:val="22"/>
          <w:szCs w:val="22"/>
          <w:lang w:val="es-ES_tradnl"/>
        </w:rPr>
        <w:t>,</w:t>
      </w:r>
      <w:r w:rsidR="00D942B0" w:rsidRPr="00AC61DB">
        <w:rPr>
          <w:rFonts w:ascii="Century Gothic" w:hAnsi="Century Gothic"/>
          <w:sz w:val="22"/>
          <w:szCs w:val="22"/>
          <w:lang w:val="es-ES_tradnl"/>
        </w:rPr>
        <w:t xml:space="preserve"> si no las que permitan disminuir las tasas de hacinamiento que presenten los centros de reclusión del país. </w:t>
      </w:r>
    </w:p>
    <w:p w14:paraId="4820277B" w14:textId="58DC33B1" w:rsidR="00F93091" w:rsidRPr="00AC61DB" w:rsidRDefault="00D942B0" w:rsidP="00D4610D">
      <w:pPr>
        <w:spacing w:before="100" w:beforeAutospacing="1" w:line="276" w:lineRule="auto"/>
        <w:ind w:left="708"/>
        <w:jc w:val="both"/>
        <w:rPr>
          <w:rFonts w:ascii="Century Gothic" w:hAnsi="Century Gothic"/>
          <w:sz w:val="22"/>
          <w:szCs w:val="22"/>
          <w:lang w:val="es-ES_tradnl"/>
        </w:rPr>
      </w:pPr>
      <w:r w:rsidRPr="00AC61DB">
        <w:rPr>
          <w:rFonts w:ascii="Century Gothic" w:hAnsi="Century Gothic"/>
          <w:sz w:val="22"/>
          <w:szCs w:val="22"/>
          <w:lang w:val="es-ES_tradnl"/>
        </w:rPr>
        <w:t>Después de haber escuchado la audiencia pública</w:t>
      </w:r>
      <w:r w:rsidR="00557919" w:rsidRPr="00AC61DB">
        <w:rPr>
          <w:rFonts w:ascii="Century Gothic" w:hAnsi="Century Gothic"/>
          <w:sz w:val="22"/>
          <w:szCs w:val="22"/>
          <w:lang w:val="es-ES_tradnl"/>
        </w:rPr>
        <w:t>,</w:t>
      </w:r>
      <w:r w:rsidRPr="00AC61DB">
        <w:rPr>
          <w:rFonts w:ascii="Century Gothic" w:hAnsi="Century Gothic"/>
          <w:sz w:val="22"/>
          <w:szCs w:val="22"/>
          <w:lang w:val="es-ES_tradnl"/>
        </w:rPr>
        <w:t xml:space="preserve"> se fijó fecha y fue debatido </w:t>
      </w:r>
      <w:r w:rsidR="00557919" w:rsidRPr="00AC61DB">
        <w:rPr>
          <w:rFonts w:ascii="Century Gothic" w:hAnsi="Century Gothic"/>
          <w:sz w:val="22"/>
          <w:szCs w:val="22"/>
          <w:lang w:val="es-ES_tradnl"/>
        </w:rPr>
        <w:t>y aprobado en la comisión primera donde surtió su</w:t>
      </w:r>
      <w:r w:rsidRPr="00AC61DB">
        <w:rPr>
          <w:rFonts w:ascii="Century Gothic" w:hAnsi="Century Gothic"/>
          <w:sz w:val="22"/>
          <w:szCs w:val="22"/>
          <w:lang w:val="es-ES_tradnl"/>
        </w:rPr>
        <w:t xml:space="preserve"> primer debate</w:t>
      </w:r>
      <w:r w:rsidR="009C6188" w:rsidRPr="00AC61DB">
        <w:rPr>
          <w:rFonts w:ascii="Century Gothic" w:hAnsi="Century Gothic"/>
          <w:sz w:val="22"/>
          <w:szCs w:val="22"/>
          <w:lang w:val="es-ES_tradnl"/>
        </w:rPr>
        <w:t>. S</w:t>
      </w:r>
      <w:r w:rsidR="00C34007" w:rsidRPr="00AC61DB">
        <w:rPr>
          <w:rFonts w:ascii="Century Gothic" w:hAnsi="Century Gothic"/>
          <w:sz w:val="22"/>
          <w:szCs w:val="22"/>
          <w:lang w:val="es-ES_tradnl"/>
        </w:rPr>
        <w:t>in embargo, por vencimiento de términos fue</w:t>
      </w:r>
      <w:r w:rsidR="00C34007" w:rsidRPr="00AC61DB">
        <w:rPr>
          <w:rFonts w:ascii="Century Gothic" w:hAnsi="Century Gothic"/>
          <w:sz w:val="22"/>
          <w:szCs w:val="22"/>
        </w:rPr>
        <w:t xml:space="preserve"> archivado el 17 de diciembre de 2018.</w:t>
      </w:r>
    </w:p>
    <w:p w14:paraId="0F9F7FB8" w14:textId="77777777" w:rsidR="00F93091" w:rsidRPr="00AC61DB" w:rsidRDefault="00F93091" w:rsidP="00D4610D">
      <w:pPr>
        <w:pStyle w:val="Prrafodelista"/>
        <w:autoSpaceDN/>
        <w:spacing w:after="240" w:line="276" w:lineRule="auto"/>
        <w:jc w:val="both"/>
        <w:rPr>
          <w:rFonts w:ascii="Century Gothic" w:hAnsi="Century Gothic"/>
          <w:sz w:val="22"/>
          <w:szCs w:val="22"/>
        </w:rPr>
      </w:pPr>
    </w:p>
    <w:p w14:paraId="3F2DDE4C" w14:textId="77777777" w:rsidR="00F93091" w:rsidRPr="00AC61DB" w:rsidRDefault="00F93091" w:rsidP="00D4610D">
      <w:pPr>
        <w:pStyle w:val="Prrafodelista"/>
        <w:numPr>
          <w:ilvl w:val="0"/>
          <w:numId w:val="35"/>
        </w:numPr>
        <w:autoSpaceDN/>
        <w:spacing w:line="276" w:lineRule="auto"/>
        <w:jc w:val="both"/>
        <w:rPr>
          <w:rFonts w:ascii="Century Gothic" w:hAnsi="Century Gothic"/>
          <w:sz w:val="22"/>
          <w:szCs w:val="22"/>
        </w:rPr>
      </w:pPr>
      <w:r w:rsidRPr="00AC61DB">
        <w:rPr>
          <w:rFonts w:ascii="Century Gothic" w:hAnsi="Century Gothic"/>
          <w:sz w:val="22"/>
          <w:szCs w:val="22"/>
        </w:rPr>
        <w:t xml:space="preserve">Proyecto de Acto Legislativo 223 de 2018 Cámara </w:t>
      </w:r>
      <w:r w:rsidRPr="00AC61DB">
        <w:rPr>
          <w:rFonts w:ascii="Century Gothic" w:hAnsi="Century Gothic"/>
          <w:i/>
          <w:sz w:val="22"/>
          <w:szCs w:val="22"/>
        </w:rPr>
        <w:t>“Por medio del cual se modifica el artículo 34 de la constitución política, suprimiendo la prohibición de la pena de prisión perpetua”</w:t>
      </w:r>
      <w:r w:rsidRPr="00AC61DB">
        <w:rPr>
          <w:rFonts w:ascii="Century Gothic" w:hAnsi="Century Gothic"/>
          <w:sz w:val="22"/>
          <w:szCs w:val="22"/>
        </w:rPr>
        <w:t xml:space="preserve">: Fue presentado por el H.R </w:t>
      </w:r>
      <w:proofErr w:type="spellStart"/>
      <w:r w:rsidRPr="00AC61DB">
        <w:rPr>
          <w:rFonts w:ascii="Century Gothic" w:hAnsi="Century Gothic"/>
          <w:sz w:val="22"/>
          <w:szCs w:val="22"/>
        </w:rPr>
        <w:t>Efrain</w:t>
      </w:r>
      <w:proofErr w:type="spellEnd"/>
      <w:r w:rsidRPr="00AC61DB">
        <w:rPr>
          <w:rFonts w:ascii="Century Gothic" w:hAnsi="Century Gothic"/>
          <w:sz w:val="22"/>
          <w:szCs w:val="22"/>
        </w:rPr>
        <w:t xml:space="preserve"> Antonio Torres </w:t>
      </w:r>
      <w:proofErr w:type="spellStart"/>
      <w:r w:rsidRPr="00AC61DB">
        <w:rPr>
          <w:rFonts w:ascii="Century Gothic" w:hAnsi="Century Gothic"/>
          <w:sz w:val="22"/>
          <w:szCs w:val="22"/>
        </w:rPr>
        <w:t>Monsalvo</w:t>
      </w:r>
      <w:proofErr w:type="spellEnd"/>
      <w:r w:rsidRPr="00AC61DB">
        <w:rPr>
          <w:rFonts w:ascii="Century Gothic" w:hAnsi="Century Gothic"/>
          <w:sz w:val="22"/>
          <w:szCs w:val="22"/>
        </w:rPr>
        <w:t>, el 9 de abril de 2018; fue asignado a la Comisión Primera Constitucional de la Cámara Representantes en la cual se dio trámite a la ponencia para primer debate; el proyecto fue archivado el 21 de junio de 2018.</w:t>
      </w:r>
    </w:p>
    <w:p w14:paraId="578FD402" w14:textId="77777777" w:rsidR="00F93091" w:rsidRPr="00AC61DB" w:rsidRDefault="00F93091" w:rsidP="00D4610D">
      <w:pPr>
        <w:pStyle w:val="Prrafodelista"/>
        <w:autoSpaceDN/>
        <w:spacing w:line="276" w:lineRule="auto"/>
        <w:jc w:val="both"/>
        <w:rPr>
          <w:rFonts w:ascii="Century Gothic" w:hAnsi="Century Gothic"/>
          <w:sz w:val="22"/>
          <w:szCs w:val="22"/>
        </w:rPr>
      </w:pPr>
    </w:p>
    <w:p w14:paraId="4FFF240B" w14:textId="77777777" w:rsidR="00F93091" w:rsidRPr="00AC61DB" w:rsidRDefault="00F93091" w:rsidP="00D4610D">
      <w:pPr>
        <w:pStyle w:val="Prrafodelista"/>
        <w:numPr>
          <w:ilvl w:val="0"/>
          <w:numId w:val="35"/>
        </w:numPr>
        <w:autoSpaceDN/>
        <w:spacing w:line="276" w:lineRule="auto"/>
        <w:jc w:val="both"/>
        <w:rPr>
          <w:rFonts w:ascii="Century Gothic" w:hAnsi="Century Gothic"/>
          <w:sz w:val="22"/>
          <w:szCs w:val="22"/>
        </w:rPr>
      </w:pPr>
      <w:r w:rsidRPr="00AC61DB">
        <w:rPr>
          <w:rFonts w:ascii="Century Gothic" w:hAnsi="Century Gothic"/>
          <w:sz w:val="22"/>
          <w:szCs w:val="22"/>
        </w:rPr>
        <w:t xml:space="preserve">Proyecto de Acto Legislativo 055 de 2017 Cámara </w:t>
      </w:r>
      <w:r w:rsidRPr="00AC61DB">
        <w:rPr>
          <w:rFonts w:ascii="Century Gothic" w:hAnsi="Century Gothic"/>
          <w:i/>
          <w:sz w:val="22"/>
          <w:szCs w:val="22"/>
        </w:rPr>
        <w:t>“Por medio del cual se modifica el artículo 34 de la constitución política, suprimiendo la prohibición de la pena de prisión perpetua”:</w:t>
      </w:r>
      <w:r w:rsidRPr="00AC61DB">
        <w:rPr>
          <w:rFonts w:ascii="Century Gothic" w:hAnsi="Century Gothic"/>
          <w:sz w:val="22"/>
          <w:szCs w:val="22"/>
        </w:rPr>
        <w:t xml:space="preserve"> Fue presentado por el H.R </w:t>
      </w:r>
      <w:proofErr w:type="spellStart"/>
      <w:r w:rsidRPr="00AC61DB">
        <w:rPr>
          <w:rFonts w:ascii="Century Gothic" w:hAnsi="Century Gothic"/>
          <w:sz w:val="22"/>
          <w:szCs w:val="22"/>
        </w:rPr>
        <w:t>Efrain</w:t>
      </w:r>
      <w:proofErr w:type="spellEnd"/>
      <w:r w:rsidRPr="00AC61DB">
        <w:rPr>
          <w:rFonts w:ascii="Century Gothic" w:hAnsi="Century Gothic"/>
          <w:sz w:val="22"/>
          <w:szCs w:val="22"/>
        </w:rPr>
        <w:t xml:space="preserve"> Antonio Torres </w:t>
      </w:r>
      <w:proofErr w:type="spellStart"/>
      <w:r w:rsidRPr="00AC61DB">
        <w:rPr>
          <w:rFonts w:ascii="Century Gothic" w:hAnsi="Century Gothic"/>
          <w:sz w:val="22"/>
          <w:szCs w:val="22"/>
        </w:rPr>
        <w:t>Monsalvo</w:t>
      </w:r>
      <w:proofErr w:type="spellEnd"/>
      <w:r w:rsidRPr="00AC61DB">
        <w:rPr>
          <w:rFonts w:ascii="Century Gothic" w:hAnsi="Century Gothic"/>
          <w:sz w:val="22"/>
          <w:szCs w:val="22"/>
        </w:rPr>
        <w:t>, el 1 de agosto de 2017; fue asignado a la Comisión Primera Constitucional de la Cámara Representantes en la cual se dio trámite a la ponencia para primer debate; recibido concepto desfavorable por parte del Consejo Superior de Política Criminal; y fue retirado el 29 de noviembre de 2017.</w:t>
      </w:r>
    </w:p>
    <w:p w14:paraId="21A4EE39" w14:textId="77777777" w:rsidR="00F93091" w:rsidRPr="00AC61DB" w:rsidRDefault="00F93091" w:rsidP="00D4610D">
      <w:pPr>
        <w:pStyle w:val="Prrafodelista"/>
        <w:autoSpaceDN/>
        <w:spacing w:line="276" w:lineRule="auto"/>
        <w:jc w:val="both"/>
        <w:rPr>
          <w:rFonts w:ascii="Century Gothic" w:hAnsi="Century Gothic"/>
          <w:sz w:val="22"/>
          <w:szCs w:val="22"/>
        </w:rPr>
      </w:pPr>
    </w:p>
    <w:p w14:paraId="23B8BD69" w14:textId="0A16A42C" w:rsidR="00F93091" w:rsidRPr="00AC61DB" w:rsidRDefault="00F93091" w:rsidP="00D4610D">
      <w:pPr>
        <w:pStyle w:val="Prrafodelista"/>
        <w:numPr>
          <w:ilvl w:val="0"/>
          <w:numId w:val="35"/>
        </w:numPr>
        <w:autoSpaceDN/>
        <w:spacing w:line="276" w:lineRule="auto"/>
        <w:jc w:val="both"/>
        <w:rPr>
          <w:rFonts w:ascii="Century Gothic" w:hAnsi="Century Gothic"/>
          <w:sz w:val="22"/>
          <w:szCs w:val="22"/>
        </w:rPr>
      </w:pPr>
      <w:r w:rsidRPr="00AC61DB">
        <w:rPr>
          <w:rFonts w:ascii="Century Gothic" w:hAnsi="Century Gothic"/>
          <w:sz w:val="22"/>
          <w:szCs w:val="22"/>
        </w:rPr>
        <w:t xml:space="preserve">Proyecto de Acto Legislativo 240 de 2017 Cámara </w:t>
      </w:r>
      <w:r w:rsidRPr="00AC61DB">
        <w:rPr>
          <w:rFonts w:ascii="Century Gothic" w:hAnsi="Century Gothic"/>
          <w:i/>
          <w:sz w:val="22"/>
          <w:szCs w:val="22"/>
        </w:rPr>
        <w:t xml:space="preserve">“Por medio del cual se modifica el artículo 34 de la constitución política, suprimiendo la prohibición de la pena de prisión perpetua”: </w:t>
      </w:r>
      <w:r w:rsidRPr="00AC61DB">
        <w:rPr>
          <w:rFonts w:ascii="Century Gothic" w:hAnsi="Century Gothic"/>
          <w:sz w:val="22"/>
          <w:szCs w:val="22"/>
        </w:rPr>
        <w:t xml:space="preserve">Fue presentado por los Honorables Representantes Efraín Antonio Torres </w:t>
      </w:r>
      <w:proofErr w:type="spellStart"/>
      <w:r w:rsidRPr="00AC61DB">
        <w:rPr>
          <w:rFonts w:ascii="Century Gothic" w:hAnsi="Century Gothic"/>
          <w:sz w:val="22"/>
          <w:szCs w:val="22"/>
        </w:rPr>
        <w:t>Monsalvo</w:t>
      </w:r>
      <w:proofErr w:type="spellEnd"/>
      <w:r w:rsidRPr="00AC61DB">
        <w:rPr>
          <w:rFonts w:ascii="Century Gothic" w:hAnsi="Century Gothic"/>
          <w:sz w:val="22"/>
          <w:szCs w:val="22"/>
        </w:rPr>
        <w:t xml:space="preserve">, Oscar Fernando Bravo </w:t>
      </w:r>
      <w:proofErr w:type="spellStart"/>
      <w:r w:rsidRPr="00AC61DB">
        <w:rPr>
          <w:rFonts w:ascii="Century Gothic" w:hAnsi="Century Gothic"/>
          <w:sz w:val="22"/>
          <w:szCs w:val="22"/>
        </w:rPr>
        <w:t>Realpe</w:t>
      </w:r>
      <w:proofErr w:type="spellEnd"/>
      <w:r w:rsidRPr="00AC61DB">
        <w:rPr>
          <w:rFonts w:ascii="Century Gothic" w:hAnsi="Century Gothic"/>
          <w:sz w:val="22"/>
          <w:szCs w:val="22"/>
        </w:rPr>
        <w:t xml:space="preserve">, Wilmer Ramiro Carrillo Mendoza, Jairo Enrique Castiblanco Parra, Carlos Arturo Correa Mojica, Marta Cecilia </w:t>
      </w:r>
      <w:proofErr w:type="spellStart"/>
      <w:r w:rsidRPr="00AC61DB">
        <w:rPr>
          <w:rFonts w:ascii="Century Gothic" w:hAnsi="Century Gothic"/>
          <w:sz w:val="22"/>
          <w:szCs w:val="22"/>
        </w:rPr>
        <w:t>Curi</w:t>
      </w:r>
      <w:proofErr w:type="spellEnd"/>
      <w:r w:rsidRPr="00AC61DB">
        <w:rPr>
          <w:rFonts w:ascii="Century Gothic" w:hAnsi="Century Gothic"/>
          <w:sz w:val="22"/>
          <w:szCs w:val="22"/>
        </w:rPr>
        <w:t xml:space="preserve"> Osorio, Alexander García Rodríguez, Nery Oros </w:t>
      </w:r>
      <w:proofErr w:type="spellStart"/>
      <w:r w:rsidRPr="00AC61DB">
        <w:rPr>
          <w:rFonts w:ascii="Century Gothic" w:hAnsi="Century Gothic"/>
          <w:sz w:val="22"/>
          <w:szCs w:val="22"/>
        </w:rPr>
        <w:t>Ortíz</w:t>
      </w:r>
      <w:proofErr w:type="spellEnd"/>
      <w:r w:rsidRPr="00AC61DB">
        <w:rPr>
          <w:rFonts w:ascii="Century Gothic" w:hAnsi="Century Gothic"/>
          <w:sz w:val="22"/>
          <w:szCs w:val="22"/>
        </w:rPr>
        <w:t xml:space="preserve">, Ana María Rincón Herrera, Eduardo José </w:t>
      </w:r>
      <w:proofErr w:type="spellStart"/>
      <w:r w:rsidRPr="00AC61DB">
        <w:rPr>
          <w:rFonts w:ascii="Century Gothic" w:hAnsi="Century Gothic"/>
          <w:sz w:val="22"/>
          <w:szCs w:val="22"/>
        </w:rPr>
        <w:t>Tous</w:t>
      </w:r>
      <w:proofErr w:type="spellEnd"/>
      <w:r w:rsidRPr="00AC61DB">
        <w:rPr>
          <w:rFonts w:ascii="Century Gothic" w:hAnsi="Century Gothic"/>
          <w:sz w:val="22"/>
          <w:szCs w:val="22"/>
        </w:rPr>
        <w:t xml:space="preserve"> De La Ossa, Albeiro Vanegas Osorio, Martha Patricia Villalba </w:t>
      </w:r>
      <w:proofErr w:type="spellStart"/>
      <w:r w:rsidRPr="00AC61DB">
        <w:rPr>
          <w:rFonts w:ascii="Century Gothic" w:hAnsi="Century Gothic"/>
          <w:sz w:val="22"/>
          <w:szCs w:val="22"/>
        </w:rPr>
        <w:t>Hodwalker</w:t>
      </w:r>
      <w:proofErr w:type="spellEnd"/>
      <w:r w:rsidRPr="00AC61DB">
        <w:rPr>
          <w:rFonts w:ascii="Century Gothic" w:hAnsi="Century Gothic"/>
          <w:sz w:val="22"/>
          <w:szCs w:val="22"/>
        </w:rPr>
        <w:t xml:space="preserve">, </w:t>
      </w:r>
      <w:proofErr w:type="spellStart"/>
      <w:r w:rsidRPr="00AC61DB">
        <w:rPr>
          <w:rFonts w:ascii="Century Gothic" w:hAnsi="Century Gothic"/>
          <w:sz w:val="22"/>
          <w:szCs w:val="22"/>
        </w:rPr>
        <w:t>Berner</w:t>
      </w:r>
      <w:proofErr w:type="spellEnd"/>
      <w:r w:rsidRPr="00AC61DB">
        <w:rPr>
          <w:rFonts w:ascii="Century Gothic" w:hAnsi="Century Gothic"/>
          <w:sz w:val="22"/>
          <w:szCs w:val="22"/>
        </w:rPr>
        <w:t xml:space="preserve"> León Zambrano Erazo, el 23 de marzo de 2017; fue asignado a la Comisión Primera Constitucional de la Cámara Representantes en la cual se dio trámite a la ponencia para primer debate; el proyecto no paso a segundo debate. </w:t>
      </w:r>
    </w:p>
    <w:p w14:paraId="3D8012FB" w14:textId="77777777" w:rsidR="00722F53" w:rsidRPr="00AC61DB" w:rsidRDefault="00722F53" w:rsidP="00D4610D">
      <w:pPr>
        <w:autoSpaceDN/>
        <w:spacing w:line="276" w:lineRule="auto"/>
        <w:jc w:val="both"/>
        <w:rPr>
          <w:rFonts w:ascii="Century Gothic" w:hAnsi="Century Gothic"/>
          <w:sz w:val="22"/>
          <w:szCs w:val="22"/>
        </w:rPr>
      </w:pPr>
    </w:p>
    <w:p w14:paraId="2AE23A03" w14:textId="77777777" w:rsidR="00722F53" w:rsidRPr="00AC61DB" w:rsidRDefault="00722F53" w:rsidP="00D4610D">
      <w:pPr>
        <w:pStyle w:val="Prrafodelista"/>
        <w:numPr>
          <w:ilvl w:val="0"/>
          <w:numId w:val="35"/>
        </w:numPr>
        <w:autoSpaceDN/>
        <w:spacing w:line="276" w:lineRule="auto"/>
        <w:jc w:val="both"/>
        <w:rPr>
          <w:rFonts w:ascii="Century Gothic" w:hAnsi="Century Gothic"/>
          <w:sz w:val="22"/>
          <w:szCs w:val="22"/>
        </w:rPr>
      </w:pPr>
      <w:r w:rsidRPr="00AC61DB">
        <w:rPr>
          <w:rFonts w:ascii="Century Gothic" w:hAnsi="Century Gothic"/>
          <w:sz w:val="22"/>
          <w:szCs w:val="22"/>
        </w:rPr>
        <w:t xml:space="preserve">Proyecto de Acto Legislativo 204 de 2015 Cámara </w:t>
      </w:r>
      <w:r w:rsidRPr="00AC61DB">
        <w:rPr>
          <w:rFonts w:ascii="Century Gothic" w:hAnsi="Century Gothic"/>
          <w:i/>
          <w:sz w:val="22"/>
          <w:szCs w:val="22"/>
        </w:rPr>
        <w:t xml:space="preserve">“Por medio del cual se modifica el artículo 34 de la constitución política, suprimiendo la prohibición de la pena de prisión perpetua”: </w:t>
      </w:r>
      <w:r w:rsidRPr="00AC61DB">
        <w:rPr>
          <w:rFonts w:ascii="Century Gothic" w:hAnsi="Century Gothic"/>
          <w:sz w:val="22"/>
          <w:szCs w:val="22"/>
        </w:rPr>
        <w:t xml:space="preserve">Fue presentado por el H.R </w:t>
      </w:r>
      <w:proofErr w:type="spellStart"/>
      <w:r w:rsidRPr="00AC61DB">
        <w:rPr>
          <w:rFonts w:ascii="Century Gothic" w:hAnsi="Century Gothic"/>
          <w:sz w:val="22"/>
          <w:szCs w:val="22"/>
        </w:rPr>
        <w:t>Efrain</w:t>
      </w:r>
      <w:proofErr w:type="spellEnd"/>
      <w:r w:rsidRPr="00AC61DB">
        <w:rPr>
          <w:rFonts w:ascii="Century Gothic" w:hAnsi="Century Gothic"/>
          <w:sz w:val="22"/>
          <w:szCs w:val="22"/>
        </w:rPr>
        <w:t xml:space="preserve"> Antonio Torres </w:t>
      </w:r>
      <w:proofErr w:type="spellStart"/>
      <w:r w:rsidRPr="00AC61DB">
        <w:rPr>
          <w:rFonts w:ascii="Century Gothic" w:hAnsi="Century Gothic"/>
          <w:sz w:val="22"/>
          <w:szCs w:val="22"/>
        </w:rPr>
        <w:t>Monsalvo</w:t>
      </w:r>
      <w:proofErr w:type="spellEnd"/>
      <w:r w:rsidRPr="00AC61DB">
        <w:rPr>
          <w:rFonts w:ascii="Century Gothic" w:hAnsi="Century Gothic"/>
          <w:sz w:val="22"/>
          <w:szCs w:val="22"/>
        </w:rPr>
        <w:t>, el 23 de julio de 2015; fue asignado a la Comisión Primera Constitucional de la Cámara Representantes; no se dio trámite al proyecto.</w:t>
      </w:r>
    </w:p>
    <w:p w14:paraId="148789A4" w14:textId="77777777" w:rsidR="00100518" w:rsidRPr="00AC61DB" w:rsidRDefault="00100518" w:rsidP="00D4610D">
      <w:pPr>
        <w:autoSpaceDN/>
        <w:spacing w:line="276" w:lineRule="auto"/>
        <w:jc w:val="both"/>
        <w:rPr>
          <w:rFonts w:ascii="Century Gothic" w:hAnsi="Century Gothic"/>
          <w:sz w:val="22"/>
          <w:szCs w:val="22"/>
        </w:rPr>
      </w:pPr>
    </w:p>
    <w:p w14:paraId="77926093" w14:textId="7B761EF8" w:rsidR="00D942B0" w:rsidRDefault="00D942B0" w:rsidP="00D4610D">
      <w:pPr>
        <w:pStyle w:val="Prrafodelista"/>
        <w:numPr>
          <w:ilvl w:val="0"/>
          <w:numId w:val="35"/>
        </w:numPr>
        <w:autoSpaceDN/>
        <w:spacing w:line="276" w:lineRule="auto"/>
        <w:jc w:val="both"/>
        <w:rPr>
          <w:rFonts w:ascii="Century Gothic" w:hAnsi="Century Gothic"/>
          <w:sz w:val="22"/>
          <w:szCs w:val="22"/>
        </w:rPr>
      </w:pPr>
      <w:r w:rsidRPr="00AC61DB">
        <w:rPr>
          <w:rFonts w:ascii="Century Gothic" w:hAnsi="Century Gothic"/>
          <w:sz w:val="22"/>
          <w:szCs w:val="22"/>
        </w:rPr>
        <w:t xml:space="preserve">Proyecto de Acto Legislativo 204 de 2015 Cámara </w:t>
      </w:r>
      <w:r w:rsidRPr="00AC61DB">
        <w:rPr>
          <w:rFonts w:ascii="Century Gothic" w:hAnsi="Century Gothic"/>
          <w:i/>
          <w:sz w:val="22"/>
          <w:szCs w:val="22"/>
        </w:rPr>
        <w:t xml:space="preserve">“Por medio del cual se modifica el artículo 34 de la constitución política, suprimiendo la prohibición de la pena de prisión perpetua”: </w:t>
      </w:r>
      <w:r w:rsidRPr="00AC61DB">
        <w:rPr>
          <w:rFonts w:ascii="Century Gothic" w:hAnsi="Century Gothic"/>
          <w:sz w:val="22"/>
          <w:szCs w:val="22"/>
        </w:rPr>
        <w:t>Fue radicado el 19 de febrero de 2015; fue asignado a la Comisión Primera Constitucional de la Cámara Representantes en la cual se dio trámite a la ponencia para primer debate; y fue archivado el 22 de junio de 2015</w:t>
      </w:r>
      <w:r w:rsidR="00557919" w:rsidRPr="00AC61DB">
        <w:rPr>
          <w:rFonts w:ascii="Century Gothic" w:hAnsi="Century Gothic"/>
          <w:sz w:val="22"/>
          <w:szCs w:val="22"/>
        </w:rPr>
        <w:t>.</w:t>
      </w:r>
    </w:p>
    <w:p w14:paraId="427DA255" w14:textId="0B851677" w:rsidR="00AC61DB" w:rsidRPr="00AC61DB" w:rsidRDefault="00AC61DB" w:rsidP="00AC61DB">
      <w:pPr>
        <w:pStyle w:val="Prrafodelista"/>
        <w:autoSpaceDN/>
        <w:ind w:left="0"/>
        <w:jc w:val="both"/>
        <w:rPr>
          <w:rFonts w:ascii="Century Gothic" w:hAnsi="Century Gothic"/>
          <w:sz w:val="22"/>
          <w:szCs w:val="22"/>
        </w:rPr>
      </w:pPr>
    </w:p>
    <w:p w14:paraId="458FD0C0" w14:textId="77777777" w:rsidR="00D942B0" w:rsidRPr="00AC61DB" w:rsidRDefault="00D942B0" w:rsidP="00D4610D">
      <w:pPr>
        <w:pStyle w:val="Prrafodelista"/>
        <w:numPr>
          <w:ilvl w:val="0"/>
          <w:numId w:val="34"/>
        </w:numPr>
        <w:autoSpaceDN/>
        <w:spacing w:after="240" w:line="276" w:lineRule="auto"/>
        <w:jc w:val="center"/>
        <w:rPr>
          <w:rFonts w:ascii="Century Gothic" w:hAnsi="Century Gothic"/>
          <w:b/>
          <w:sz w:val="22"/>
          <w:szCs w:val="22"/>
        </w:rPr>
      </w:pPr>
      <w:r w:rsidRPr="00AC61DB">
        <w:rPr>
          <w:rFonts w:ascii="Century Gothic" w:hAnsi="Century Gothic"/>
          <w:b/>
          <w:sz w:val="22"/>
          <w:szCs w:val="22"/>
        </w:rPr>
        <w:t>CONTENIDO</w:t>
      </w:r>
    </w:p>
    <w:p w14:paraId="23956BAA" w14:textId="1A6DFB82" w:rsidR="00D942B0" w:rsidRPr="00AC61DB" w:rsidRDefault="00D942B0" w:rsidP="00AC61DB">
      <w:pPr>
        <w:spacing w:after="240" w:line="276" w:lineRule="auto"/>
        <w:jc w:val="both"/>
        <w:rPr>
          <w:rFonts w:ascii="Century Gothic" w:hAnsi="Century Gothic"/>
          <w:sz w:val="22"/>
          <w:szCs w:val="22"/>
        </w:rPr>
      </w:pPr>
      <w:r w:rsidRPr="00AC61DB">
        <w:rPr>
          <w:rFonts w:ascii="Century Gothic" w:hAnsi="Century Gothic"/>
          <w:sz w:val="22"/>
          <w:szCs w:val="22"/>
        </w:rPr>
        <w:t xml:space="preserve">El Proyecto de Ley originalmente radicado cuenta con dos artículos, incluyendo su vigencia. El primer artículo, modifica el artículo 34 de la Constitución Política de Colombia, indicando bajo que delitos aplica la pena de cadena perpetua. El segundo artículo, corresponde a la vigencia del proyecto de acto legislativo. </w:t>
      </w:r>
    </w:p>
    <w:p w14:paraId="36501F91" w14:textId="77777777" w:rsidR="00D942B0" w:rsidRPr="00AC61DB" w:rsidRDefault="00D942B0" w:rsidP="00D4610D">
      <w:pPr>
        <w:pStyle w:val="Prrafodelista"/>
        <w:numPr>
          <w:ilvl w:val="0"/>
          <w:numId w:val="34"/>
        </w:numPr>
        <w:autoSpaceDN/>
        <w:spacing w:after="240" w:line="276" w:lineRule="auto"/>
        <w:jc w:val="center"/>
        <w:rPr>
          <w:rFonts w:ascii="Century Gothic" w:hAnsi="Century Gothic"/>
          <w:b/>
          <w:caps/>
          <w:sz w:val="22"/>
          <w:szCs w:val="22"/>
        </w:rPr>
      </w:pPr>
      <w:r w:rsidRPr="00AC61DB">
        <w:rPr>
          <w:rFonts w:ascii="Century Gothic" w:hAnsi="Century Gothic"/>
          <w:b/>
          <w:sz w:val="22"/>
          <w:szCs w:val="22"/>
        </w:rPr>
        <w:t xml:space="preserve">MARCO </w:t>
      </w:r>
      <w:r w:rsidRPr="00AC61DB">
        <w:rPr>
          <w:rFonts w:ascii="Century Gothic" w:hAnsi="Century Gothic"/>
          <w:b/>
          <w:caps/>
          <w:sz w:val="22"/>
          <w:szCs w:val="22"/>
        </w:rPr>
        <w:t>jurídico</w:t>
      </w:r>
    </w:p>
    <w:p w14:paraId="048BB2AB" w14:textId="77777777" w:rsidR="00AC61DB" w:rsidRDefault="00D942B0" w:rsidP="00AC61DB">
      <w:pPr>
        <w:spacing w:after="240" w:line="276" w:lineRule="auto"/>
        <w:jc w:val="both"/>
        <w:rPr>
          <w:rFonts w:ascii="Century Gothic" w:hAnsi="Century Gothic"/>
          <w:sz w:val="22"/>
          <w:szCs w:val="22"/>
        </w:rPr>
      </w:pPr>
      <w:r w:rsidRPr="00AC61DB">
        <w:rPr>
          <w:rFonts w:ascii="Century Gothic" w:hAnsi="Century Gothic"/>
          <w:sz w:val="22"/>
          <w:szCs w:val="22"/>
        </w:rPr>
        <w:t xml:space="preserve">El Proyecto de Acto Legislativo a que hace referencia la presente ponencia cumple con lo establecido en los artículos 150 y 155 de la Constitución Política, según los cuales es función del Congreso hacer las leyes y reformas constitucionales. </w:t>
      </w:r>
    </w:p>
    <w:p w14:paraId="27A92D16" w14:textId="4796CA8A" w:rsidR="00D942B0" w:rsidRPr="00AC61DB" w:rsidRDefault="00D942B0" w:rsidP="00AC61DB">
      <w:pPr>
        <w:pStyle w:val="Prrafodelista"/>
        <w:numPr>
          <w:ilvl w:val="0"/>
          <w:numId w:val="34"/>
        </w:numPr>
        <w:spacing w:after="240" w:line="276" w:lineRule="auto"/>
        <w:jc w:val="center"/>
        <w:rPr>
          <w:rFonts w:ascii="Century Gothic" w:hAnsi="Century Gothic"/>
          <w:sz w:val="22"/>
          <w:szCs w:val="22"/>
        </w:rPr>
      </w:pPr>
      <w:r w:rsidRPr="00AC61DB">
        <w:rPr>
          <w:rFonts w:ascii="Century Gothic" w:hAnsi="Century Gothic"/>
          <w:b/>
          <w:sz w:val="22"/>
          <w:szCs w:val="22"/>
        </w:rPr>
        <w:t>DEFINICIONES</w:t>
      </w:r>
    </w:p>
    <w:p w14:paraId="20337CE3" w14:textId="77777777" w:rsidR="00D942B0" w:rsidRPr="00AC61DB" w:rsidRDefault="00D942B0" w:rsidP="00D4610D">
      <w:pPr>
        <w:spacing w:after="240" w:line="276" w:lineRule="auto"/>
        <w:jc w:val="both"/>
        <w:rPr>
          <w:rFonts w:ascii="Century Gothic" w:hAnsi="Century Gothic"/>
          <w:sz w:val="22"/>
          <w:szCs w:val="22"/>
        </w:rPr>
      </w:pPr>
      <w:r w:rsidRPr="00AC61DB">
        <w:rPr>
          <w:rFonts w:ascii="Century Gothic" w:hAnsi="Century Gothic"/>
          <w:sz w:val="22"/>
          <w:szCs w:val="22"/>
        </w:rPr>
        <w:t xml:space="preserve">Para los efectos del presente proyecto de ley, se adoptan las siguientes definiciones: </w:t>
      </w:r>
    </w:p>
    <w:p w14:paraId="724AC669" w14:textId="77777777" w:rsidR="00D942B0" w:rsidRPr="00AC61DB" w:rsidRDefault="00D942B0" w:rsidP="00D4610D">
      <w:pPr>
        <w:spacing w:after="240" w:line="276" w:lineRule="auto"/>
        <w:jc w:val="both"/>
        <w:rPr>
          <w:rFonts w:ascii="Century Gothic" w:hAnsi="Century Gothic"/>
          <w:sz w:val="22"/>
          <w:szCs w:val="22"/>
        </w:rPr>
      </w:pPr>
      <w:r w:rsidRPr="00AC61DB">
        <w:rPr>
          <w:rFonts w:ascii="Century Gothic" w:hAnsi="Century Gothic"/>
          <w:sz w:val="22"/>
          <w:szCs w:val="22"/>
        </w:rPr>
        <w:t xml:space="preserve">La ley 599 del 2000 “Código Penal”, define: </w:t>
      </w:r>
    </w:p>
    <w:p w14:paraId="39AAA1F5" w14:textId="77777777" w:rsidR="00D942B0" w:rsidRPr="00C745E4" w:rsidRDefault="00D942B0" w:rsidP="00C745E4">
      <w:pPr>
        <w:pStyle w:val="Prrafodelista"/>
        <w:numPr>
          <w:ilvl w:val="0"/>
          <w:numId w:val="37"/>
        </w:numPr>
        <w:spacing w:after="240" w:line="276" w:lineRule="auto"/>
        <w:jc w:val="both"/>
        <w:rPr>
          <w:rFonts w:ascii="Century Gothic" w:hAnsi="Century Gothic"/>
          <w:sz w:val="22"/>
          <w:szCs w:val="22"/>
        </w:rPr>
      </w:pPr>
      <w:r w:rsidRPr="00C745E4">
        <w:rPr>
          <w:rFonts w:ascii="Century Gothic" w:hAnsi="Century Gothic"/>
          <w:b/>
          <w:sz w:val="22"/>
          <w:szCs w:val="22"/>
        </w:rPr>
        <w:t>Artículo 103. Homicidio.</w:t>
      </w:r>
      <w:r w:rsidRPr="00C745E4">
        <w:rPr>
          <w:rFonts w:ascii="Century Gothic" w:hAnsi="Century Gothic"/>
          <w:sz w:val="22"/>
          <w:szCs w:val="22"/>
        </w:rPr>
        <w:t xml:space="preserve"> El que matare a otro, incurrirá en prisión de doscientos ocho (208) a cuatrocientos cincuenta (450) meses.</w:t>
      </w:r>
    </w:p>
    <w:p w14:paraId="24A95877" w14:textId="77777777" w:rsidR="00C745E4" w:rsidRPr="00C745E4" w:rsidRDefault="00C745E4" w:rsidP="00C745E4">
      <w:pPr>
        <w:pStyle w:val="Prrafodelista"/>
        <w:spacing w:after="240" w:line="276" w:lineRule="auto"/>
        <w:jc w:val="both"/>
        <w:rPr>
          <w:rFonts w:ascii="Century Gothic" w:hAnsi="Century Gothic"/>
          <w:sz w:val="22"/>
          <w:szCs w:val="22"/>
        </w:rPr>
      </w:pPr>
    </w:p>
    <w:p w14:paraId="4A26B4BC" w14:textId="77777777" w:rsidR="00C745E4" w:rsidRDefault="00D942B0" w:rsidP="00C745E4">
      <w:pPr>
        <w:pStyle w:val="Prrafodelista"/>
        <w:numPr>
          <w:ilvl w:val="0"/>
          <w:numId w:val="37"/>
        </w:numPr>
        <w:spacing w:after="240" w:line="276" w:lineRule="auto"/>
        <w:jc w:val="both"/>
        <w:rPr>
          <w:rFonts w:ascii="Century Gothic" w:hAnsi="Century Gothic"/>
          <w:sz w:val="22"/>
          <w:szCs w:val="22"/>
        </w:rPr>
      </w:pPr>
      <w:r w:rsidRPr="00C745E4">
        <w:rPr>
          <w:rFonts w:ascii="Century Gothic" w:hAnsi="Century Gothic"/>
          <w:b/>
          <w:sz w:val="22"/>
          <w:szCs w:val="22"/>
        </w:rPr>
        <w:t>Artículo 168. Secuestro simple.</w:t>
      </w:r>
      <w:r w:rsidRPr="00C745E4">
        <w:rPr>
          <w:rFonts w:ascii="Century Gothic" w:hAnsi="Century Gothic"/>
          <w:sz w:val="22"/>
          <w:szCs w:val="22"/>
        </w:rPr>
        <w:t xml:space="preserve"> El que, con propósitos distintos a los previstos en el artículo siguiente, arrebate, sustraiga, retenga u oculte a una persona, incurrirá en prisión de ciento noventa y dos (192) a trescientos sesenta (360) meses y multa de ochocientos (800) a mil quinientos (1500) salarios mínimos legales mensuales vigentes.</w:t>
      </w:r>
      <w:bookmarkStart w:id="0" w:name="178"/>
    </w:p>
    <w:p w14:paraId="49F07D18" w14:textId="77777777" w:rsidR="00C745E4" w:rsidRPr="00C745E4" w:rsidRDefault="00C745E4" w:rsidP="00C745E4">
      <w:pPr>
        <w:pStyle w:val="Prrafodelista"/>
        <w:rPr>
          <w:rFonts w:ascii="Century Gothic" w:hAnsi="Century Gothic"/>
          <w:b/>
          <w:sz w:val="22"/>
          <w:szCs w:val="22"/>
        </w:rPr>
      </w:pPr>
    </w:p>
    <w:p w14:paraId="6317A5B5" w14:textId="77777777" w:rsidR="00C745E4" w:rsidRDefault="0031385A" w:rsidP="00C745E4">
      <w:pPr>
        <w:pStyle w:val="Prrafodelista"/>
        <w:numPr>
          <w:ilvl w:val="0"/>
          <w:numId w:val="37"/>
        </w:numPr>
        <w:spacing w:after="240" w:line="276" w:lineRule="auto"/>
        <w:jc w:val="both"/>
        <w:rPr>
          <w:rFonts w:ascii="Century Gothic" w:hAnsi="Century Gothic"/>
          <w:sz w:val="22"/>
          <w:szCs w:val="22"/>
        </w:rPr>
      </w:pPr>
      <w:r w:rsidRPr="00C745E4">
        <w:rPr>
          <w:rFonts w:ascii="Century Gothic" w:hAnsi="Century Gothic"/>
          <w:b/>
          <w:sz w:val="22"/>
          <w:szCs w:val="22"/>
        </w:rPr>
        <w:t>Artículo 178. Tortura</w:t>
      </w:r>
      <w:r w:rsidRPr="00C745E4">
        <w:rPr>
          <w:rFonts w:ascii="Century Gothic" w:hAnsi="Century Gothic"/>
          <w:sz w:val="22"/>
          <w:szCs w:val="22"/>
        </w:rPr>
        <w:t>.</w:t>
      </w:r>
      <w:bookmarkEnd w:id="0"/>
      <w:r w:rsidRPr="00C745E4">
        <w:rPr>
          <w:rFonts w:ascii="Century Gothic" w:hAnsi="Century Gothic"/>
          <w:sz w:val="22"/>
          <w:szCs w:val="22"/>
        </w:rPr>
        <w:t xml:space="preserve"> El que inflija a una persona dolores o sufrimientos graves, físicos o psíquicos, con el fin de obtener de ella o de un tercero información o confesión, de castigarla por un acto por ella cometido o que se sospeche que ha cometido o de intimidarla o coaccionarla por cualquier razón que comporte algún tipo de discriminación incurrirá en prisión de ciento veintiocho (128) a doscientos setenta (270) meses, multa de mil sesenta y seis punto sesenta y seis (1066.66) a tres mil (3000) salarios mínimos legales vigentes, e inhabilitación para el ejercicio de derechos y funciones públicas por el mismo término de la pena privativa de la libertad.</w:t>
      </w:r>
    </w:p>
    <w:p w14:paraId="1D3CF3D0" w14:textId="77777777" w:rsidR="00C745E4" w:rsidRPr="00C745E4" w:rsidRDefault="00C745E4" w:rsidP="00C745E4">
      <w:pPr>
        <w:pStyle w:val="Prrafodelista"/>
        <w:rPr>
          <w:rFonts w:ascii="Century Gothic" w:hAnsi="Century Gothic"/>
          <w:sz w:val="22"/>
          <w:szCs w:val="22"/>
        </w:rPr>
      </w:pPr>
    </w:p>
    <w:p w14:paraId="6BE5AEDE" w14:textId="77777777" w:rsidR="00606D3B" w:rsidRDefault="0031385A" w:rsidP="00606D3B">
      <w:pPr>
        <w:pStyle w:val="Prrafodelista"/>
        <w:spacing w:after="240" w:line="276" w:lineRule="auto"/>
        <w:jc w:val="both"/>
        <w:rPr>
          <w:rFonts w:ascii="Century Gothic" w:hAnsi="Century Gothic"/>
          <w:sz w:val="22"/>
          <w:szCs w:val="22"/>
        </w:rPr>
      </w:pPr>
      <w:r w:rsidRPr="00C745E4">
        <w:rPr>
          <w:rFonts w:ascii="Century Gothic" w:hAnsi="Century Gothic"/>
          <w:sz w:val="22"/>
          <w:szCs w:val="22"/>
        </w:rPr>
        <w:t>En la misma pena incurrirá el que cometa la conducta con fines distintos a los descritos en el inciso anterior.</w:t>
      </w:r>
    </w:p>
    <w:p w14:paraId="71FA04DF" w14:textId="77777777" w:rsidR="00606D3B" w:rsidRDefault="00606D3B" w:rsidP="00606D3B">
      <w:pPr>
        <w:pStyle w:val="Prrafodelista"/>
        <w:spacing w:after="240" w:line="276" w:lineRule="auto"/>
        <w:jc w:val="both"/>
        <w:rPr>
          <w:rFonts w:ascii="Century Gothic" w:hAnsi="Century Gothic"/>
          <w:sz w:val="22"/>
          <w:szCs w:val="22"/>
        </w:rPr>
      </w:pPr>
    </w:p>
    <w:p w14:paraId="04192BFB" w14:textId="65726E30" w:rsidR="0031385A" w:rsidRPr="00606D3B" w:rsidRDefault="0031385A" w:rsidP="00606D3B">
      <w:pPr>
        <w:pStyle w:val="Prrafodelista"/>
        <w:spacing w:after="240" w:line="276" w:lineRule="auto"/>
        <w:jc w:val="both"/>
        <w:rPr>
          <w:rFonts w:ascii="Century Gothic" w:hAnsi="Century Gothic"/>
          <w:sz w:val="22"/>
          <w:szCs w:val="22"/>
        </w:rPr>
      </w:pPr>
      <w:r w:rsidRPr="00606D3B">
        <w:rPr>
          <w:rFonts w:ascii="Century Gothic" w:hAnsi="Century Gothic"/>
          <w:sz w:val="22"/>
          <w:szCs w:val="22"/>
        </w:rPr>
        <w:t>No se entenderá por tortura el dolor o los sufrimientos que se deriven únicamente de sanciones lícitas o que sean consecuencia normal o inherente a ellas.</w:t>
      </w:r>
    </w:p>
    <w:p w14:paraId="1ADD3FD1" w14:textId="77777777" w:rsidR="00C745E4" w:rsidRPr="00C745E4" w:rsidRDefault="00C745E4" w:rsidP="00C745E4">
      <w:pPr>
        <w:pStyle w:val="Prrafodelista"/>
        <w:spacing w:after="240" w:line="276" w:lineRule="auto"/>
        <w:jc w:val="both"/>
        <w:rPr>
          <w:rFonts w:ascii="Century Gothic" w:hAnsi="Century Gothic"/>
          <w:sz w:val="22"/>
          <w:szCs w:val="22"/>
        </w:rPr>
      </w:pPr>
    </w:p>
    <w:p w14:paraId="4E077DD5" w14:textId="2C4B5246" w:rsidR="00AC61DB" w:rsidRDefault="00D942B0" w:rsidP="00C011D7">
      <w:pPr>
        <w:pStyle w:val="Prrafodelista"/>
        <w:numPr>
          <w:ilvl w:val="0"/>
          <w:numId w:val="37"/>
        </w:numPr>
        <w:spacing w:after="240" w:line="276" w:lineRule="auto"/>
        <w:jc w:val="both"/>
        <w:rPr>
          <w:rFonts w:ascii="Century Gothic" w:hAnsi="Century Gothic"/>
          <w:sz w:val="22"/>
          <w:szCs w:val="22"/>
        </w:rPr>
      </w:pPr>
      <w:r w:rsidRPr="00C745E4">
        <w:rPr>
          <w:rFonts w:ascii="Century Gothic" w:hAnsi="Century Gothic"/>
          <w:b/>
          <w:sz w:val="22"/>
          <w:szCs w:val="22"/>
        </w:rPr>
        <w:t>Artículo 208. Acceso Carnal Abusivo con menor de catorce años.</w:t>
      </w:r>
      <w:r w:rsidRPr="00C745E4">
        <w:rPr>
          <w:rFonts w:ascii="Century Gothic" w:hAnsi="Century Gothic"/>
          <w:sz w:val="22"/>
          <w:szCs w:val="22"/>
        </w:rPr>
        <w:t xml:space="preserve"> El que acceda carnalmente a persona menor de catorce (14) años, incurrirá en prisión de doce (12) a veinte (20) años”</w:t>
      </w:r>
    </w:p>
    <w:p w14:paraId="60A01EB8" w14:textId="77777777" w:rsidR="00C011D7" w:rsidRPr="00C011D7" w:rsidRDefault="00C011D7" w:rsidP="00C011D7">
      <w:pPr>
        <w:pStyle w:val="Prrafodelista"/>
        <w:spacing w:after="240" w:line="276" w:lineRule="auto"/>
        <w:jc w:val="both"/>
        <w:rPr>
          <w:rFonts w:ascii="Century Gothic" w:hAnsi="Century Gothic"/>
          <w:sz w:val="22"/>
          <w:szCs w:val="22"/>
        </w:rPr>
      </w:pPr>
    </w:p>
    <w:p w14:paraId="4A22D79F" w14:textId="2C623BCB" w:rsidR="00D4610D" w:rsidRPr="00AC61DB" w:rsidRDefault="00D942B0" w:rsidP="00AC61DB">
      <w:pPr>
        <w:pStyle w:val="Prrafodelista"/>
        <w:numPr>
          <w:ilvl w:val="0"/>
          <w:numId w:val="34"/>
        </w:numPr>
        <w:autoSpaceDN/>
        <w:spacing w:line="276" w:lineRule="auto"/>
        <w:jc w:val="center"/>
        <w:rPr>
          <w:rFonts w:ascii="Century Gothic" w:hAnsi="Century Gothic"/>
          <w:sz w:val="22"/>
          <w:szCs w:val="22"/>
        </w:rPr>
      </w:pPr>
      <w:r w:rsidRPr="00AC61DB">
        <w:rPr>
          <w:rFonts w:ascii="Century Gothic" w:hAnsi="Century Gothic"/>
          <w:b/>
          <w:caps/>
          <w:sz w:val="22"/>
          <w:szCs w:val="22"/>
        </w:rPr>
        <w:t>PLIEGO DE MODIFICACIONES</w:t>
      </w:r>
    </w:p>
    <w:p w14:paraId="0D2DD762" w14:textId="77777777" w:rsidR="00AC61DB" w:rsidRPr="00AC61DB" w:rsidRDefault="00AC61DB" w:rsidP="00AC61DB">
      <w:pPr>
        <w:pStyle w:val="Prrafodelista"/>
        <w:autoSpaceDN/>
        <w:spacing w:line="276" w:lineRule="auto"/>
        <w:ind w:left="360"/>
        <w:rPr>
          <w:rFonts w:ascii="Century Gothic" w:hAnsi="Century Gothic"/>
          <w:sz w:val="22"/>
          <w:szCs w:val="22"/>
        </w:rPr>
      </w:pPr>
    </w:p>
    <w:tbl>
      <w:tblPr>
        <w:tblStyle w:val="Tablaconcuadrcula"/>
        <w:tblW w:w="9357" w:type="dxa"/>
        <w:tblInd w:w="-318" w:type="dxa"/>
        <w:tblLook w:val="04A0" w:firstRow="1" w:lastRow="0" w:firstColumn="1" w:lastColumn="0" w:noHBand="0" w:noVBand="1"/>
      </w:tblPr>
      <w:tblGrid>
        <w:gridCol w:w="3330"/>
        <w:gridCol w:w="3192"/>
        <w:gridCol w:w="2835"/>
      </w:tblGrid>
      <w:tr w:rsidR="001834D0" w:rsidRPr="00AC61DB" w14:paraId="1D998E80" w14:textId="79969F0D" w:rsidTr="001834D0">
        <w:tc>
          <w:tcPr>
            <w:tcW w:w="3330" w:type="dxa"/>
          </w:tcPr>
          <w:p w14:paraId="0B4FF773" w14:textId="77777777" w:rsidR="001834D0" w:rsidRPr="00AC61DB" w:rsidRDefault="001834D0" w:rsidP="00AD10A8">
            <w:pPr>
              <w:spacing w:after="240"/>
              <w:jc w:val="center"/>
              <w:rPr>
                <w:rFonts w:ascii="Century Gothic" w:hAnsi="Century Gothic"/>
                <w:b/>
                <w:caps/>
                <w:sz w:val="22"/>
                <w:szCs w:val="22"/>
              </w:rPr>
            </w:pPr>
            <w:r w:rsidRPr="00AC61DB">
              <w:rPr>
                <w:rFonts w:ascii="Century Gothic" w:hAnsi="Century Gothic"/>
                <w:b/>
                <w:caps/>
                <w:sz w:val="22"/>
                <w:szCs w:val="22"/>
              </w:rPr>
              <w:t xml:space="preserve">TEXTO DEL PROYECTO DE ACTO LEGISLATIVO RADICADO </w:t>
            </w:r>
          </w:p>
        </w:tc>
        <w:tc>
          <w:tcPr>
            <w:tcW w:w="3192" w:type="dxa"/>
          </w:tcPr>
          <w:p w14:paraId="15D4BE69" w14:textId="77777777" w:rsidR="001834D0" w:rsidRPr="00AC61DB" w:rsidRDefault="001834D0" w:rsidP="00AD10A8">
            <w:pPr>
              <w:spacing w:after="240"/>
              <w:jc w:val="center"/>
              <w:rPr>
                <w:rFonts w:ascii="Century Gothic" w:hAnsi="Century Gothic"/>
                <w:b/>
                <w:caps/>
                <w:sz w:val="22"/>
                <w:szCs w:val="22"/>
              </w:rPr>
            </w:pPr>
            <w:r w:rsidRPr="00AC61DB">
              <w:rPr>
                <w:rFonts w:ascii="Century Gothic" w:hAnsi="Century Gothic"/>
                <w:b/>
                <w:caps/>
                <w:sz w:val="22"/>
                <w:szCs w:val="22"/>
              </w:rPr>
              <w:t xml:space="preserve">TEXTO PROPUESTO PARA PRIMER DEBATE </w:t>
            </w:r>
          </w:p>
        </w:tc>
        <w:tc>
          <w:tcPr>
            <w:tcW w:w="2835" w:type="dxa"/>
          </w:tcPr>
          <w:p w14:paraId="2260B900" w14:textId="56B06C36" w:rsidR="001834D0" w:rsidRPr="00AC61DB" w:rsidRDefault="001834D0" w:rsidP="00AD10A8">
            <w:pPr>
              <w:spacing w:after="240"/>
              <w:jc w:val="center"/>
              <w:rPr>
                <w:rFonts w:ascii="Century Gothic" w:hAnsi="Century Gothic"/>
                <w:b/>
                <w:caps/>
                <w:sz w:val="22"/>
                <w:szCs w:val="22"/>
              </w:rPr>
            </w:pPr>
            <w:r>
              <w:rPr>
                <w:rFonts w:ascii="Century Gothic" w:hAnsi="Century Gothic"/>
                <w:b/>
                <w:caps/>
                <w:sz w:val="22"/>
                <w:szCs w:val="22"/>
              </w:rPr>
              <w:t>justificación</w:t>
            </w:r>
          </w:p>
        </w:tc>
      </w:tr>
      <w:tr w:rsidR="001834D0" w:rsidRPr="00AC61DB" w14:paraId="1ABE773F" w14:textId="73A5F177" w:rsidTr="001834D0">
        <w:trPr>
          <w:trHeight w:val="488"/>
        </w:trPr>
        <w:tc>
          <w:tcPr>
            <w:tcW w:w="3330" w:type="dxa"/>
          </w:tcPr>
          <w:p w14:paraId="26FC7B80" w14:textId="77777777" w:rsidR="001834D0" w:rsidRPr="00AC61DB" w:rsidRDefault="001834D0" w:rsidP="00904BBD">
            <w:pPr>
              <w:spacing w:line="276" w:lineRule="auto"/>
              <w:jc w:val="both"/>
              <w:rPr>
                <w:rFonts w:ascii="Century Gothic" w:hAnsi="Century Gothic"/>
                <w:sz w:val="22"/>
                <w:szCs w:val="22"/>
              </w:rPr>
            </w:pPr>
            <w:r w:rsidRPr="00AC61DB">
              <w:rPr>
                <w:rFonts w:ascii="Century Gothic" w:hAnsi="Century Gothic"/>
                <w:b/>
                <w:sz w:val="22"/>
                <w:szCs w:val="22"/>
              </w:rPr>
              <w:t>Artículo 1º:</w:t>
            </w:r>
            <w:r w:rsidRPr="00AC61DB">
              <w:rPr>
                <w:rFonts w:ascii="Century Gothic" w:hAnsi="Century Gothic"/>
                <w:sz w:val="22"/>
                <w:szCs w:val="22"/>
              </w:rPr>
              <w:t xml:space="preserve"> Modifíquese el artículo 34 de la Constitución Política, el cual quedará así:</w:t>
            </w:r>
          </w:p>
          <w:p w14:paraId="7B15C305" w14:textId="77777777" w:rsidR="001834D0" w:rsidRPr="00AC61DB" w:rsidRDefault="001834D0" w:rsidP="00904BBD">
            <w:pPr>
              <w:spacing w:line="276" w:lineRule="auto"/>
              <w:jc w:val="both"/>
              <w:rPr>
                <w:rFonts w:ascii="Century Gothic" w:hAnsi="Century Gothic"/>
                <w:sz w:val="22"/>
                <w:szCs w:val="22"/>
              </w:rPr>
            </w:pPr>
            <w:r w:rsidRPr="00AC61DB">
              <w:rPr>
                <w:rFonts w:ascii="Century Gothic" w:hAnsi="Century Gothic"/>
                <w:sz w:val="22"/>
                <w:szCs w:val="22"/>
              </w:rPr>
              <w:t>ARTICULO 34. Se prohíben las penas de destierro y confiscación.</w:t>
            </w:r>
          </w:p>
          <w:p w14:paraId="0CE79D04" w14:textId="77777777" w:rsidR="001834D0" w:rsidRPr="00AC61DB" w:rsidRDefault="001834D0" w:rsidP="00904BBD">
            <w:pPr>
              <w:spacing w:line="276" w:lineRule="auto"/>
              <w:ind w:left="708"/>
              <w:jc w:val="both"/>
              <w:rPr>
                <w:rFonts w:ascii="Century Gothic" w:hAnsi="Century Gothic"/>
                <w:sz w:val="22"/>
                <w:szCs w:val="22"/>
              </w:rPr>
            </w:pPr>
          </w:p>
          <w:p w14:paraId="2C7F6238" w14:textId="77777777" w:rsidR="001834D0" w:rsidRPr="00AC61DB" w:rsidRDefault="001834D0" w:rsidP="00904BBD">
            <w:pPr>
              <w:spacing w:after="240" w:line="276" w:lineRule="auto"/>
              <w:jc w:val="both"/>
              <w:rPr>
                <w:rFonts w:ascii="Century Gothic" w:hAnsi="Century Gothic"/>
                <w:sz w:val="22"/>
                <w:szCs w:val="22"/>
              </w:rPr>
            </w:pPr>
            <w:r w:rsidRPr="00AC61DB">
              <w:rPr>
                <w:rFonts w:ascii="Century Gothic" w:hAnsi="Century Gothic"/>
                <w:sz w:val="22"/>
                <w:szCs w:val="22"/>
              </w:rPr>
              <w:t>No obstante, por sentencia judicial, se declara extinguido el dominio sobre los bienes adquiridos mediante enriquecimiento ilícito, en perjuicio del Tesoro Público o con grave deterioro de la moral social.</w:t>
            </w:r>
          </w:p>
          <w:p w14:paraId="2DE7C7ED" w14:textId="11EBCC01" w:rsidR="001834D0" w:rsidRPr="00AC61DB" w:rsidRDefault="001834D0" w:rsidP="00904BBD">
            <w:pPr>
              <w:spacing w:line="276" w:lineRule="auto"/>
              <w:jc w:val="both"/>
              <w:rPr>
                <w:rFonts w:ascii="Century Gothic" w:hAnsi="Century Gothic"/>
                <w:sz w:val="22"/>
                <w:szCs w:val="22"/>
                <w:lang w:val="es-ES_tradnl"/>
              </w:rPr>
            </w:pPr>
            <w:r w:rsidRPr="00AC61DB">
              <w:rPr>
                <w:rFonts w:ascii="Century Gothic" w:hAnsi="Century Gothic"/>
                <w:sz w:val="22"/>
                <w:szCs w:val="22"/>
              </w:rPr>
              <w:t>De manera excepcional</w:t>
            </w:r>
            <w:r w:rsidRPr="00AC61DB">
              <w:rPr>
                <w:rFonts w:ascii="Century Gothic" w:hAnsi="Century Gothic"/>
                <w:sz w:val="22"/>
                <w:szCs w:val="22"/>
                <w:lang w:val="es-ES_tradnl"/>
              </w:rPr>
              <w:t>, cuando se cometan los delitos de homicidio doloso, secuestro, tortura, acceso carnal o actos sexuales abusivos con menor de 14 años; se podrá imponer hasta la pena de prisión perpetua.</w:t>
            </w:r>
          </w:p>
          <w:p w14:paraId="2FED90D0" w14:textId="77777777" w:rsidR="001834D0" w:rsidRPr="00AC61DB" w:rsidRDefault="001834D0" w:rsidP="00904BBD">
            <w:pPr>
              <w:spacing w:line="276" w:lineRule="auto"/>
              <w:ind w:left="708"/>
              <w:jc w:val="both"/>
              <w:rPr>
                <w:rFonts w:ascii="Century Gothic" w:hAnsi="Century Gothic"/>
                <w:sz w:val="22"/>
                <w:szCs w:val="22"/>
                <w:lang w:val="es-ES_tradnl"/>
              </w:rPr>
            </w:pPr>
          </w:p>
          <w:p w14:paraId="47D93A81" w14:textId="77777777" w:rsidR="001834D0" w:rsidRPr="00AC61DB" w:rsidRDefault="001834D0" w:rsidP="00904BBD">
            <w:pPr>
              <w:spacing w:after="240" w:line="276" w:lineRule="auto"/>
              <w:jc w:val="both"/>
              <w:rPr>
                <w:rFonts w:ascii="Century Gothic" w:hAnsi="Century Gothic"/>
                <w:b/>
                <w:caps/>
                <w:sz w:val="22"/>
                <w:szCs w:val="22"/>
              </w:rPr>
            </w:pPr>
            <w:r w:rsidRPr="00AC61DB">
              <w:rPr>
                <w:rFonts w:ascii="Century Gothic" w:hAnsi="Century Gothic"/>
                <w:sz w:val="22"/>
                <w:szCs w:val="22"/>
              </w:rPr>
              <w:t>En todo caso la pena será revisable en un término de treinta años (30) en los términos que establezca la ley</w:t>
            </w:r>
          </w:p>
        </w:tc>
        <w:tc>
          <w:tcPr>
            <w:tcW w:w="3192" w:type="dxa"/>
          </w:tcPr>
          <w:p w14:paraId="73A63084" w14:textId="77777777" w:rsidR="001834D0" w:rsidRPr="00AC61DB" w:rsidRDefault="001834D0" w:rsidP="00904BBD">
            <w:pPr>
              <w:spacing w:line="276" w:lineRule="auto"/>
              <w:jc w:val="both"/>
              <w:rPr>
                <w:rFonts w:ascii="Century Gothic" w:hAnsi="Century Gothic"/>
                <w:sz w:val="22"/>
                <w:szCs w:val="22"/>
              </w:rPr>
            </w:pPr>
            <w:r w:rsidRPr="00AC61DB">
              <w:rPr>
                <w:rFonts w:ascii="Century Gothic" w:hAnsi="Century Gothic"/>
                <w:b/>
                <w:sz w:val="22"/>
                <w:szCs w:val="22"/>
              </w:rPr>
              <w:t>Artículo 1º:</w:t>
            </w:r>
            <w:r w:rsidRPr="00AC61DB">
              <w:rPr>
                <w:rFonts w:ascii="Century Gothic" w:hAnsi="Century Gothic"/>
                <w:sz w:val="22"/>
                <w:szCs w:val="22"/>
              </w:rPr>
              <w:t xml:space="preserve"> Modifíquese el artículo 34 de la Constitución Política, el cual quedará así:</w:t>
            </w:r>
          </w:p>
          <w:p w14:paraId="2004E5F9" w14:textId="77777777" w:rsidR="001834D0" w:rsidRPr="00AC61DB" w:rsidRDefault="001834D0" w:rsidP="00904BBD">
            <w:pPr>
              <w:spacing w:line="276" w:lineRule="auto"/>
              <w:jc w:val="both"/>
              <w:rPr>
                <w:rFonts w:ascii="Century Gothic" w:hAnsi="Century Gothic"/>
                <w:sz w:val="22"/>
                <w:szCs w:val="22"/>
              </w:rPr>
            </w:pPr>
            <w:r w:rsidRPr="00AC61DB">
              <w:rPr>
                <w:rFonts w:ascii="Century Gothic" w:hAnsi="Century Gothic"/>
                <w:sz w:val="22"/>
                <w:szCs w:val="22"/>
              </w:rPr>
              <w:t>ARTICULO 34. Se prohíben las penas de destierro y confiscación.</w:t>
            </w:r>
          </w:p>
          <w:p w14:paraId="76F7330E" w14:textId="77777777" w:rsidR="001834D0" w:rsidRPr="00AC61DB" w:rsidRDefault="001834D0" w:rsidP="00904BBD">
            <w:pPr>
              <w:spacing w:line="276" w:lineRule="auto"/>
              <w:ind w:left="708"/>
              <w:jc w:val="both"/>
              <w:rPr>
                <w:rFonts w:ascii="Century Gothic" w:hAnsi="Century Gothic"/>
                <w:sz w:val="22"/>
                <w:szCs w:val="22"/>
              </w:rPr>
            </w:pPr>
          </w:p>
          <w:p w14:paraId="046EA9BC" w14:textId="77777777" w:rsidR="001834D0" w:rsidRPr="00AC61DB" w:rsidRDefault="001834D0" w:rsidP="00904BBD">
            <w:pPr>
              <w:spacing w:after="240" w:line="276" w:lineRule="auto"/>
              <w:jc w:val="both"/>
              <w:rPr>
                <w:rFonts w:ascii="Century Gothic" w:hAnsi="Century Gothic"/>
                <w:sz w:val="22"/>
                <w:szCs w:val="22"/>
              </w:rPr>
            </w:pPr>
            <w:r w:rsidRPr="00AC61DB">
              <w:rPr>
                <w:rFonts w:ascii="Century Gothic" w:hAnsi="Century Gothic"/>
                <w:sz w:val="22"/>
                <w:szCs w:val="22"/>
              </w:rPr>
              <w:t>No obstante, por sentencia judicial, se declarará extinguido el dominio sobre los bienes adquiridos mediante enriquecimiento ilícito, en perjuicio del Tesoro Público o con grave deterioro de la moral social.</w:t>
            </w:r>
          </w:p>
          <w:p w14:paraId="24723856" w14:textId="47E4B5D4" w:rsidR="001834D0" w:rsidRDefault="001834D0" w:rsidP="00904BBD">
            <w:pPr>
              <w:spacing w:line="276" w:lineRule="auto"/>
              <w:jc w:val="both"/>
              <w:rPr>
                <w:rFonts w:ascii="Century Gothic" w:hAnsi="Century Gothic"/>
                <w:sz w:val="22"/>
                <w:szCs w:val="22"/>
                <w:lang w:val="es-ES_tradnl"/>
              </w:rPr>
            </w:pPr>
            <w:r w:rsidRPr="00AC61DB">
              <w:rPr>
                <w:rFonts w:ascii="Century Gothic" w:hAnsi="Century Gothic"/>
                <w:sz w:val="22"/>
                <w:szCs w:val="22"/>
              </w:rPr>
              <w:t>De manera excepcional</w:t>
            </w:r>
            <w:r w:rsidRPr="00AC61DB">
              <w:rPr>
                <w:rFonts w:ascii="Century Gothic" w:hAnsi="Century Gothic"/>
                <w:sz w:val="22"/>
                <w:szCs w:val="22"/>
                <w:lang w:val="es-ES_tradnl"/>
              </w:rPr>
              <w:t xml:space="preserve">, cuando se cometan los delitos de homicidio </w:t>
            </w:r>
            <w:r w:rsidRPr="00AC61DB">
              <w:rPr>
                <w:rFonts w:ascii="Century Gothic" w:hAnsi="Century Gothic"/>
                <w:strike/>
                <w:sz w:val="22"/>
                <w:szCs w:val="22"/>
                <w:lang w:val="es-ES_tradnl"/>
              </w:rPr>
              <w:t>doloso</w:t>
            </w:r>
            <w:r w:rsidRPr="00AC61DB">
              <w:rPr>
                <w:rFonts w:ascii="Century Gothic" w:hAnsi="Century Gothic"/>
                <w:b/>
                <w:sz w:val="22"/>
                <w:szCs w:val="22"/>
                <w:lang w:val="es-ES_tradnl"/>
              </w:rPr>
              <w:t>,</w:t>
            </w:r>
            <w:r>
              <w:rPr>
                <w:rFonts w:ascii="Century Gothic" w:hAnsi="Century Gothic"/>
                <w:sz w:val="22"/>
                <w:szCs w:val="22"/>
                <w:lang w:val="es-ES_tradnl"/>
              </w:rPr>
              <w:t xml:space="preserve"> </w:t>
            </w:r>
            <w:r w:rsidRPr="00AC61DB">
              <w:rPr>
                <w:rFonts w:ascii="Century Gothic" w:hAnsi="Century Gothic"/>
                <w:sz w:val="22"/>
                <w:szCs w:val="22"/>
                <w:lang w:val="es-ES_tradnl"/>
              </w:rPr>
              <w:t>secuestro</w:t>
            </w:r>
            <w:r w:rsidRPr="00AC61DB">
              <w:rPr>
                <w:rFonts w:ascii="Century Gothic" w:hAnsi="Century Gothic"/>
                <w:b/>
                <w:sz w:val="22"/>
                <w:szCs w:val="22"/>
                <w:u w:val="single"/>
                <w:lang w:val="es-ES_tradnl"/>
              </w:rPr>
              <w:t xml:space="preserve"> simple</w:t>
            </w:r>
            <w:r w:rsidRPr="00AC61DB">
              <w:rPr>
                <w:rFonts w:ascii="Century Gothic" w:hAnsi="Century Gothic"/>
                <w:sz w:val="22"/>
                <w:szCs w:val="22"/>
                <w:u w:val="single"/>
                <w:lang w:val="es-ES_tradnl"/>
              </w:rPr>
              <w:t xml:space="preserve">, </w:t>
            </w:r>
            <w:r w:rsidRPr="00AC61DB">
              <w:rPr>
                <w:rFonts w:ascii="Century Gothic" w:hAnsi="Century Gothic"/>
                <w:sz w:val="22"/>
                <w:szCs w:val="22"/>
                <w:lang w:val="es-ES_tradnl"/>
              </w:rPr>
              <w:t>tort</w:t>
            </w:r>
            <w:r w:rsidR="00C011D7">
              <w:rPr>
                <w:rFonts w:ascii="Century Gothic" w:hAnsi="Century Gothic"/>
                <w:sz w:val="22"/>
                <w:szCs w:val="22"/>
                <w:lang w:val="es-ES_tradnl"/>
              </w:rPr>
              <w:t xml:space="preserve">ura </w:t>
            </w:r>
            <w:r w:rsidR="00C011D7" w:rsidRPr="00C011D7">
              <w:rPr>
                <w:rFonts w:ascii="Century Gothic" w:hAnsi="Century Gothic"/>
                <w:b/>
                <w:sz w:val="22"/>
                <w:szCs w:val="22"/>
                <w:u w:val="single"/>
                <w:lang w:val="es-ES_tradnl"/>
              </w:rPr>
              <w:t>y</w:t>
            </w:r>
            <w:r w:rsidRPr="00AC61DB">
              <w:rPr>
                <w:rFonts w:ascii="Century Gothic" w:hAnsi="Century Gothic"/>
                <w:sz w:val="22"/>
                <w:szCs w:val="22"/>
                <w:lang w:val="es-ES_tradnl"/>
              </w:rPr>
              <w:t xml:space="preserve"> acceso carnal</w:t>
            </w:r>
            <w:r w:rsidRPr="00AC61DB">
              <w:rPr>
                <w:rFonts w:ascii="Century Gothic" w:hAnsi="Century Gothic"/>
                <w:strike/>
                <w:sz w:val="22"/>
                <w:szCs w:val="22"/>
                <w:lang w:val="es-ES_tradnl"/>
              </w:rPr>
              <w:t xml:space="preserve"> o actos sexuales abusivos con menor de 14 años</w:t>
            </w:r>
            <w:r w:rsidRPr="00AC61DB">
              <w:rPr>
                <w:rFonts w:ascii="Century Gothic" w:hAnsi="Century Gothic"/>
                <w:sz w:val="22"/>
                <w:szCs w:val="22"/>
                <w:lang w:val="es-ES_tradnl"/>
              </w:rPr>
              <w:t xml:space="preserve"> </w:t>
            </w:r>
            <w:r w:rsidRPr="00AC61DB">
              <w:rPr>
                <w:rFonts w:ascii="Century Gothic" w:hAnsi="Century Gothic"/>
                <w:b/>
                <w:sz w:val="22"/>
                <w:szCs w:val="22"/>
                <w:u w:val="single"/>
                <w:lang w:val="es-ES_tradnl"/>
              </w:rPr>
              <w:t>abusivo con</w:t>
            </w:r>
            <w:r w:rsidR="00C011D7">
              <w:rPr>
                <w:rFonts w:ascii="Century Gothic" w:hAnsi="Century Gothic"/>
                <w:b/>
                <w:sz w:val="22"/>
                <w:szCs w:val="22"/>
                <w:u w:val="single"/>
                <w:lang w:val="es-ES_tradnl"/>
              </w:rPr>
              <w:t xml:space="preserve"> menor de catorce años</w:t>
            </w:r>
            <w:r w:rsidRPr="00AC61DB">
              <w:rPr>
                <w:rFonts w:ascii="Century Gothic" w:hAnsi="Century Gothic"/>
                <w:b/>
                <w:sz w:val="22"/>
                <w:szCs w:val="22"/>
                <w:u w:val="single"/>
                <w:lang w:val="es-ES_tradnl"/>
              </w:rPr>
              <w:t>,</w:t>
            </w:r>
            <w:r w:rsidRPr="00AC61DB">
              <w:rPr>
                <w:rFonts w:ascii="Century Gothic" w:hAnsi="Century Gothic"/>
                <w:sz w:val="22"/>
                <w:szCs w:val="22"/>
                <w:lang w:val="es-ES_tradnl"/>
              </w:rPr>
              <w:t xml:space="preserve"> se podrá imponer hasta la pena de prisión perpetua.</w:t>
            </w:r>
          </w:p>
          <w:p w14:paraId="200A3321" w14:textId="425845CA" w:rsidR="00353A3F" w:rsidRPr="00353A3F" w:rsidRDefault="00353A3F" w:rsidP="00904BBD">
            <w:pPr>
              <w:spacing w:line="276" w:lineRule="auto"/>
              <w:jc w:val="both"/>
              <w:rPr>
                <w:rFonts w:ascii="Century Gothic" w:hAnsi="Century Gothic"/>
                <w:b/>
                <w:sz w:val="22"/>
                <w:szCs w:val="22"/>
                <w:u w:val="single"/>
                <w:lang w:val="es-ES_tradnl"/>
              </w:rPr>
            </w:pPr>
          </w:p>
          <w:p w14:paraId="4F7A3731" w14:textId="100682CA" w:rsidR="00353A3F" w:rsidRPr="00353A3F" w:rsidRDefault="00353A3F" w:rsidP="00904BBD">
            <w:pPr>
              <w:spacing w:line="276" w:lineRule="auto"/>
              <w:jc w:val="both"/>
              <w:rPr>
                <w:rFonts w:ascii="Century Gothic" w:hAnsi="Century Gothic"/>
                <w:b/>
                <w:sz w:val="22"/>
                <w:szCs w:val="22"/>
                <w:u w:val="single"/>
                <w:lang w:val="es-ES_tradnl"/>
              </w:rPr>
            </w:pPr>
            <w:r w:rsidRPr="00353A3F">
              <w:rPr>
                <w:rFonts w:ascii="Century Gothic" w:hAnsi="Century Gothic"/>
                <w:b/>
                <w:sz w:val="22"/>
                <w:szCs w:val="22"/>
                <w:u w:val="single"/>
                <w:lang w:val="es-ES_tradnl"/>
              </w:rPr>
              <w:t>Para los efectos de la imposición de la pena de prisión perpetua el juzgador tomará como parámetro que los delitos antes descritos sean cometidos en contra de menores de 14 años, así como su modalidad y gravedad de la conducta cometida.</w:t>
            </w:r>
          </w:p>
          <w:p w14:paraId="4CE80712" w14:textId="77777777" w:rsidR="001834D0" w:rsidRPr="00AC61DB" w:rsidRDefault="001834D0" w:rsidP="00904BBD">
            <w:pPr>
              <w:spacing w:line="276" w:lineRule="auto"/>
              <w:ind w:left="708"/>
              <w:jc w:val="both"/>
              <w:rPr>
                <w:rFonts w:ascii="Century Gothic" w:hAnsi="Century Gothic"/>
                <w:sz w:val="22"/>
                <w:szCs w:val="22"/>
                <w:u w:val="single"/>
                <w:lang w:val="es-ES_tradnl"/>
              </w:rPr>
            </w:pPr>
          </w:p>
          <w:p w14:paraId="25D941CF" w14:textId="0559F14D" w:rsidR="001834D0" w:rsidRPr="00AC61DB" w:rsidRDefault="001834D0" w:rsidP="00904BBD">
            <w:pPr>
              <w:spacing w:line="276" w:lineRule="auto"/>
              <w:jc w:val="both"/>
              <w:rPr>
                <w:rFonts w:ascii="Century Gothic" w:hAnsi="Century Gothic"/>
                <w:sz w:val="22"/>
                <w:szCs w:val="22"/>
              </w:rPr>
            </w:pPr>
            <w:r w:rsidRPr="00AC61DB">
              <w:rPr>
                <w:rFonts w:ascii="Century Gothic" w:hAnsi="Century Gothic"/>
                <w:sz w:val="22"/>
                <w:szCs w:val="22"/>
              </w:rPr>
              <w:t>En todo caso, la pena será revisable en un término de treinta (30) años en los términos que establezca la ley.</w:t>
            </w:r>
          </w:p>
        </w:tc>
        <w:tc>
          <w:tcPr>
            <w:tcW w:w="2835" w:type="dxa"/>
          </w:tcPr>
          <w:p w14:paraId="402D5279" w14:textId="6064B25E" w:rsidR="001834D0" w:rsidRPr="001834D0" w:rsidRDefault="001834D0" w:rsidP="00904BBD">
            <w:pPr>
              <w:spacing w:line="276" w:lineRule="auto"/>
              <w:jc w:val="both"/>
              <w:rPr>
                <w:rFonts w:ascii="Century Gothic" w:hAnsi="Century Gothic"/>
                <w:sz w:val="22"/>
                <w:szCs w:val="22"/>
              </w:rPr>
            </w:pPr>
            <w:r>
              <w:rPr>
                <w:rFonts w:ascii="Century Gothic" w:hAnsi="Century Gothic"/>
                <w:sz w:val="22"/>
                <w:szCs w:val="22"/>
              </w:rPr>
              <w:t xml:space="preserve">La modificación se realiza con el fin de ajustar los delitos, a la enunciación dispuesta en la Ley 599 de 2000 </w:t>
            </w:r>
            <w:r w:rsidRPr="001834D0">
              <w:rPr>
                <w:rFonts w:ascii="Century Gothic" w:hAnsi="Century Gothic"/>
                <w:i/>
                <w:sz w:val="22"/>
                <w:szCs w:val="22"/>
              </w:rPr>
              <w:t>“Por la cual se expide el Código Penal”.</w:t>
            </w:r>
          </w:p>
        </w:tc>
      </w:tr>
    </w:tbl>
    <w:p w14:paraId="2EEC3526" w14:textId="77777777" w:rsidR="00D942B0" w:rsidRPr="00AC61DB" w:rsidRDefault="00D942B0" w:rsidP="00D4610D">
      <w:pPr>
        <w:rPr>
          <w:rFonts w:ascii="Century Gothic" w:hAnsi="Century Gothic"/>
          <w:b/>
          <w:caps/>
          <w:sz w:val="22"/>
          <w:szCs w:val="22"/>
        </w:rPr>
      </w:pPr>
    </w:p>
    <w:p w14:paraId="231DCC45" w14:textId="77777777" w:rsidR="00266941" w:rsidRPr="00AC61DB" w:rsidRDefault="00266941" w:rsidP="00266941">
      <w:pPr>
        <w:rPr>
          <w:rFonts w:ascii="Century Gothic" w:hAnsi="Century Gothic"/>
          <w:b/>
          <w:caps/>
          <w:sz w:val="22"/>
          <w:szCs w:val="22"/>
        </w:rPr>
      </w:pPr>
    </w:p>
    <w:p w14:paraId="1FDCDECD" w14:textId="297E1F9B" w:rsidR="00D4610D" w:rsidRPr="00AC61DB" w:rsidRDefault="00D942B0" w:rsidP="00AC61DB">
      <w:pPr>
        <w:pStyle w:val="Prrafodelista"/>
        <w:numPr>
          <w:ilvl w:val="0"/>
          <w:numId w:val="34"/>
        </w:numPr>
        <w:spacing w:after="240"/>
        <w:jc w:val="center"/>
        <w:rPr>
          <w:rFonts w:ascii="Century Gothic" w:hAnsi="Century Gothic"/>
          <w:b/>
          <w:caps/>
          <w:sz w:val="22"/>
          <w:szCs w:val="22"/>
        </w:rPr>
      </w:pPr>
      <w:r w:rsidRPr="00AC61DB">
        <w:rPr>
          <w:rFonts w:ascii="Century Gothic" w:hAnsi="Century Gothic"/>
          <w:b/>
          <w:caps/>
          <w:sz w:val="22"/>
          <w:szCs w:val="22"/>
        </w:rPr>
        <w:t>PROPOSIciÓN</w:t>
      </w:r>
    </w:p>
    <w:p w14:paraId="75C1B721" w14:textId="24F97058" w:rsidR="00D942B0" w:rsidRPr="00AC61DB" w:rsidRDefault="00D942B0" w:rsidP="00AC61DB">
      <w:pPr>
        <w:spacing w:after="240" w:line="276" w:lineRule="auto"/>
        <w:jc w:val="both"/>
        <w:rPr>
          <w:rFonts w:ascii="Century Gothic" w:hAnsi="Century Gothic"/>
          <w:sz w:val="22"/>
          <w:szCs w:val="22"/>
        </w:rPr>
      </w:pPr>
      <w:r w:rsidRPr="00AC61DB">
        <w:rPr>
          <w:rFonts w:ascii="Century Gothic" w:hAnsi="Century Gothic"/>
          <w:color w:val="000000"/>
          <w:sz w:val="22"/>
          <w:szCs w:val="22"/>
        </w:rPr>
        <w:t>Por lo</w:t>
      </w:r>
      <w:r w:rsidR="00D4610D" w:rsidRPr="00AC61DB">
        <w:rPr>
          <w:rFonts w:ascii="Century Gothic" w:hAnsi="Century Gothic"/>
          <w:color w:val="000000"/>
          <w:sz w:val="22"/>
          <w:szCs w:val="22"/>
        </w:rPr>
        <w:t xml:space="preserve"> anteriormente expuesto solicitamos</w:t>
      </w:r>
      <w:r w:rsidRPr="00AC61DB">
        <w:rPr>
          <w:rFonts w:ascii="Century Gothic" w:hAnsi="Century Gothic"/>
          <w:color w:val="000000"/>
          <w:sz w:val="22"/>
          <w:szCs w:val="22"/>
        </w:rPr>
        <w:t xml:space="preserve"> a</w:t>
      </w:r>
      <w:r w:rsidRPr="00AC61DB">
        <w:rPr>
          <w:rStyle w:val="apple-converted-space"/>
          <w:rFonts w:ascii="Century Gothic" w:hAnsi="Century Gothic"/>
          <w:color w:val="000000"/>
          <w:sz w:val="22"/>
          <w:szCs w:val="22"/>
        </w:rPr>
        <w:t> </w:t>
      </w:r>
      <w:r w:rsidRPr="00AC61DB">
        <w:rPr>
          <w:rFonts w:ascii="Century Gothic" w:hAnsi="Century Gothic"/>
          <w:sz w:val="22"/>
          <w:szCs w:val="22"/>
        </w:rPr>
        <w:t xml:space="preserve">la Comisión Primera Constitucional Permanente de la Honorable Cámara de Representantes, </w:t>
      </w:r>
      <w:r w:rsidRPr="00AC61DB">
        <w:rPr>
          <w:rFonts w:ascii="Century Gothic" w:hAnsi="Century Gothic"/>
          <w:b/>
          <w:sz w:val="22"/>
          <w:szCs w:val="22"/>
        </w:rPr>
        <w:t>dar primer debate</w:t>
      </w:r>
      <w:r w:rsidR="009A6F96">
        <w:rPr>
          <w:rFonts w:ascii="Century Gothic" w:hAnsi="Century Gothic"/>
          <w:sz w:val="22"/>
          <w:szCs w:val="22"/>
        </w:rPr>
        <w:t xml:space="preserve"> al Proyecto de Acto Legislativo N.</w:t>
      </w:r>
      <w:r w:rsidRPr="00AC61DB">
        <w:rPr>
          <w:rFonts w:ascii="Century Gothic" w:hAnsi="Century Gothic"/>
          <w:sz w:val="22"/>
          <w:szCs w:val="22"/>
        </w:rPr>
        <w:t xml:space="preserve"> 352 de 2019 Cámara </w:t>
      </w:r>
      <w:r w:rsidRPr="00AC61DB">
        <w:rPr>
          <w:rFonts w:ascii="Century Gothic" w:hAnsi="Century Gothic"/>
          <w:i/>
          <w:sz w:val="22"/>
          <w:szCs w:val="22"/>
        </w:rPr>
        <w:t>“Por medio del cual se modifica el artículo 34 de la constitución política suprimiendo la prohibición de la pena de prisión perpetua y estableciendo la prisión perpetua”</w:t>
      </w:r>
      <w:r w:rsidR="0059410E" w:rsidRPr="0059410E">
        <w:rPr>
          <w:rFonts w:ascii="Century Gothic" w:hAnsi="Century Gothic"/>
          <w:i/>
          <w:sz w:val="22"/>
          <w:szCs w:val="22"/>
        </w:rPr>
        <w:t xml:space="preserve"> </w:t>
      </w:r>
      <w:r w:rsidR="0059410E" w:rsidRPr="00AC61DB">
        <w:rPr>
          <w:rFonts w:ascii="Century Gothic" w:hAnsi="Century Gothic"/>
          <w:i/>
          <w:sz w:val="22"/>
          <w:szCs w:val="22"/>
        </w:rPr>
        <w:t xml:space="preserve">– </w:t>
      </w:r>
      <w:r w:rsidR="0059410E" w:rsidRPr="00AC61DB">
        <w:rPr>
          <w:rFonts w:ascii="Century Gothic" w:hAnsi="Century Gothic"/>
          <w:sz w:val="22"/>
          <w:szCs w:val="22"/>
        </w:rPr>
        <w:t>En memoria de Gilma Jiménez</w:t>
      </w:r>
      <w:r w:rsidRPr="00AC61DB">
        <w:rPr>
          <w:rFonts w:ascii="Century Gothic" w:hAnsi="Century Gothic"/>
          <w:i/>
          <w:sz w:val="22"/>
          <w:szCs w:val="22"/>
        </w:rPr>
        <w:t>.</w:t>
      </w:r>
    </w:p>
    <w:p w14:paraId="1C068A91" w14:textId="77777777" w:rsidR="00D942B0" w:rsidRPr="00AC61DB" w:rsidRDefault="00D942B0" w:rsidP="00D942B0">
      <w:pPr>
        <w:spacing w:after="240"/>
        <w:jc w:val="both"/>
        <w:rPr>
          <w:rFonts w:ascii="Century Gothic" w:hAnsi="Century Gothic"/>
          <w:sz w:val="22"/>
          <w:szCs w:val="22"/>
        </w:rPr>
      </w:pPr>
      <w:r w:rsidRPr="00AC61DB">
        <w:rPr>
          <w:rFonts w:ascii="Century Gothic" w:hAnsi="Century Gothic"/>
          <w:sz w:val="22"/>
          <w:szCs w:val="22"/>
        </w:rPr>
        <w:t>Cordialmente,</w:t>
      </w:r>
    </w:p>
    <w:p w14:paraId="6EF93690" w14:textId="6A3DD385" w:rsidR="00372DF5" w:rsidRDefault="00372DF5" w:rsidP="00D942B0">
      <w:pPr>
        <w:rPr>
          <w:rFonts w:ascii="Century Gothic" w:hAnsi="Century Gothic" w:cs="Arial"/>
          <w:b/>
          <w:bCs/>
          <w:color w:val="000000"/>
          <w:sz w:val="22"/>
          <w:szCs w:val="22"/>
          <w:lang w:eastAsia="es-CO"/>
        </w:rPr>
      </w:pPr>
    </w:p>
    <w:p w14:paraId="08E7375E" w14:textId="72F5528E" w:rsidR="00C745E4" w:rsidRDefault="00C745E4" w:rsidP="00D942B0">
      <w:pPr>
        <w:rPr>
          <w:rFonts w:ascii="Century Gothic" w:hAnsi="Century Gothic" w:cs="Arial"/>
          <w:b/>
          <w:bCs/>
          <w:color w:val="000000"/>
          <w:sz w:val="22"/>
          <w:szCs w:val="22"/>
          <w:lang w:eastAsia="es-CO"/>
        </w:rPr>
      </w:pPr>
    </w:p>
    <w:p w14:paraId="486D1216" w14:textId="6D7C345B" w:rsidR="00C745E4" w:rsidRDefault="00C745E4" w:rsidP="00D942B0">
      <w:pPr>
        <w:rPr>
          <w:rFonts w:ascii="Century Gothic" w:hAnsi="Century Gothic" w:cs="Arial"/>
          <w:b/>
          <w:bCs/>
          <w:color w:val="000000"/>
          <w:sz w:val="22"/>
          <w:szCs w:val="22"/>
          <w:lang w:eastAsia="es-CO"/>
        </w:rPr>
      </w:pPr>
    </w:p>
    <w:p w14:paraId="50F17ECB" w14:textId="77777777" w:rsidR="00556F71" w:rsidRPr="00AC61DB" w:rsidRDefault="00556F71" w:rsidP="00D942B0">
      <w:pPr>
        <w:rPr>
          <w:rFonts w:ascii="Century Gothic" w:hAnsi="Century Gothic" w:cs="Arial"/>
          <w:b/>
          <w:bCs/>
          <w:color w:val="000000"/>
          <w:sz w:val="22"/>
          <w:szCs w:val="22"/>
          <w:lang w:eastAsia="es-CO"/>
        </w:rPr>
        <w:sectPr w:rsidR="00556F71" w:rsidRPr="00AC61DB" w:rsidSect="00D942B0">
          <w:headerReference w:type="default" r:id="rId10"/>
          <w:footerReference w:type="default" r:id="rId11"/>
          <w:type w:val="continuous"/>
          <w:pgSz w:w="11900" w:h="16840"/>
          <w:pgMar w:top="1418" w:right="1701" w:bottom="1418" w:left="1701" w:header="709" w:footer="709" w:gutter="0"/>
          <w:cols w:space="708"/>
          <w:docGrid w:linePitch="360"/>
        </w:sectPr>
      </w:pPr>
    </w:p>
    <w:p w14:paraId="28458B67" w14:textId="77777777" w:rsidR="00C745E4" w:rsidRPr="00AC61DB" w:rsidRDefault="00C745E4" w:rsidP="00C745E4">
      <w:pPr>
        <w:jc w:val="center"/>
        <w:rPr>
          <w:rFonts w:ascii="Century Gothic" w:hAnsi="Century Gothic"/>
          <w:sz w:val="22"/>
          <w:szCs w:val="22"/>
          <w:lang w:eastAsia="es-CO"/>
        </w:rPr>
      </w:pPr>
      <w:r>
        <w:rPr>
          <w:rFonts w:ascii="Century Gothic" w:hAnsi="Century Gothic" w:cs="Arial"/>
          <w:b/>
          <w:bCs/>
          <w:color w:val="000000"/>
          <w:sz w:val="22"/>
          <w:szCs w:val="22"/>
          <w:lang w:eastAsia="es-CO"/>
        </w:rPr>
        <w:t xml:space="preserve">        </w:t>
      </w:r>
      <w:r w:rsidRPr="00AC61DB">
        <w:rPr>
          <w:rFonts w:ascii="Century Gothic" w:hAnsi="Century Gothic" w:cs="Arial"/>
          <w:b/>
          <w:bCs/>
          <w:color w:val="000000"/>
          <w:sz w:val="22"/>
          <w:szCs w:val="22"/>
          <w:lang w:eastAsia="es-CO"/>
        </w:rPr>
        <w:t>Jorge Enrique Burgos Lugo                       Harry Giovanny González García</w:t>
      </w:r>
    </w:p>
    <w:p w14:paraId="0F01BB73" w14:textId="77777777" w:rsidR="00C745E4" w:rsidRPr="00AC61DB" w:rsidRDefault="00C745E4" w:rsidP="00C745E4">
      <w:pPr>
        <w:jc w:val="center"/>
        <w:rPr>
          <w:rFonts w:ascii="Century Gothic" w:hAnsi="Century Gothic"/>
          <w:sz w:val="22"/>
          <w:szCs w:val="22"/>
          <w:lang w:eastAsia="es-CO"/>
        </w:rPr>
      </w:pPr>
      <w:r w:rsidRPr="00AC61DB">
        <w:rPr>
          <w:rFonts w:ascii="Century Gothic" w:hAnsi="Century Gothic" w:cs="Arial"/>
          <w:color w:val="000000"/>
          <w:sz w:val="22"/>
          <w:szCs w:val="22"/>
          <w:lang w:eastAsia="es-CO"/>
        </w:rPr>
        <w:t xml:space="preserve">Representante Departamento                </w:t>
      </w:r>
      <w:r>
        <w:rPr>
          <w:rFonts w:ascii="Century Gothic" w:hAnsi="Century Gothic" w:cs="Arial"/>
          <w:color w:val="000000"/>
          <w:sz w:val="22"/>
          <w:szCs w:val="22"/>
          <w:lang w:eastAsia="es-CO"/>
        </w:rPr>
        <w:t xml:space="preserve">        </w:t>
      </w:r>
      <w:r w:rsidRPr="00AC61DB">
        <w:rPr>
          <w:rFonts w:ascii="Century Gothic" w:hAnsi="Century Gothic" w:cs="Arial"/>
          <w:color w:val="000000"/>
          <w:sz w:val="22"/>
          <w:szCs w:val="22"/>
          <w:lang w:eastAsia="es-CO"/>
        </w:rPr>
        <w:t>Representante Departamento</w:t>
      </w:r>
    </w:p>
    <w:p w14:paraId="5080D3C3" w14:textId="77777777" w:rsidR="00C745E4" w:rsidRDefault="00C745E4" w:rsidP="00C745E4">
      <w:pPr>
        <w:jc w:val="center"/>
        <w:rPr>
          <w:rFonts w:ascii="Century Gothic" w:hAnsi="Century Gothic" w:cs="Arial"/>
          <w:color w:val="000000"/>
          <w:sz w:val="22"/>
          <w:szCs w:val="22"/>
          <w:lang w:eastAsia="es-CO"/>
        </w:rPr>
      </w:pPr>
      <w:r w:rsidRPr="00AC61DB">
        <w:rPr>
          <w:rFonts w:ascii="Century Gothic" w:hAnsi="Century Gothic" w:cs="Arial"/>
          <w:color w:val="000000"/>
          <w:sz w:val="22"/>
          <w:szCs w:val="22"/>
          <w:lang w:eastAsia="es-CO"/>
        </w:rPr>
        <w:t>de Córdoba                                               de</w:t>
      </w:r>
      <w:r>
        <w:rPr>
          <w:rFonts w:ascii="Century Gothic" w:hAnsi="Century Gothic" w:cs="Arial"/>
          <w:color w:val="000000"/>
          <w:sz w:val="22"/>
          <w:szCs w:val="22"/>
          <w:lang w:eastAsia="es-CO"/>
        </w:rPr>
        <w:t>l</w:t>
      </w:r>
      <w:r w:rsidRPr="00AC61DB">
        <w:rPr>
          <w:rFonts w:ascii="Century Gothic" w:hAnsi="Century Gothic" w:cs="Arial"/>
          <w:color w:val="000000"/>
          <w:sz w:val="22"/>
          <w:szCs w:val="22"/>
          <w:lang w:eastAsia="es-CO"/>
        </w:rPr>
        <w:t xml:space="preserve"> Caquetá</w:t>
      </w:r>
    </w:p>
    <w:p w14:paraId="7948C763" w14:textId="77777777" w:rsidR="00C745E4" w:rsidRDefault="00C745E4" w:rsidP="00C745E4">
      <w:pPr>
        <w:rPr>
          <w:rFonts w:ascii="Century Gothic" w:hAnsi="Century Gothic" w:cs="Arial"/>
          <w:color w:val="000000"/>
          <w:sz w:val="22"/>
          <w:szCs w:val="22"/>
          <w:lang w:eastAsia="es-CO"/>
        </w:rPr>
      </w:pPr>
    </w:p>
    <w:p w14:paraId="78162237" w14:textId="77777777" w:rsidR="00C745E4" w:rsidRDefault="00C745E4" w:rsidP="00C745E4">
      <w:pPr>
        <w:jc w:val="center"/>
        <w:rPr>
          <w:rFonts w:ascii="Century Gothic" w:hAnsi="Century Gothic" w:cs="Arial"/>
          <w:color w:val="000000"/>
          <w:sz w:val="22"/>
          <w:szCs w:val="22"/>
          <w:lang w:eastAsia="es-CO"/>
        </w:rPr>
      </w:pPr>
    </w:p>
    <w:p w14:paraId="0CEBA803" w14:textId="5B9A15C6" w:rsidR="00C745E4" w:rsidRDefault="00C745E4" w:rsidP="00556F71">
      <w:pPr>
        <w:rPr>
          <w:rFonts w:ascii="Century Gothic" w:hAnsi="Century Gothic" w:cs="Arial"/>
          <w:color w:val="000000"/>
          <w:sz w:val="22"/>
          <w:szCs w:val="22"/>
          <w:lang w:eastAsia="es-CO"/>
        </w:rPr>
      </w:pPr>
    </w:p>
    <w:p w14:paraId="59B36CD2" w14:textId="77777777" w:rsidR="00C745E4" w:rsidRDefault="00C745E4" w:rsidP="00C745E4">
      <w:pPr>
        <w:jc w:val="center"/>
        <w:rPr>
          <w:rFonts w:ascii="Century Gothic" w:hAnsi="Century Gothic" w:cs="Arial"/>
          <w:color w:val="000000"/>
          <w:sz w:val="22"/>
          <w:szCs w:val="22"/>
          <w:lang w:eastAsia="es-CO"/>
        </w:rPr>
      </w:pPr>
    </w:p>
    <w:p w14:paraId="13A3010E" w14:textId="77777777" w:rsidR="00C745E4" w:rsidRPr="00AC61DB" w:rsidRDefault="00C745E4" w:rsidP="00C745E4">
      <w:pPr>
        <w:rPr>
          <w:rFonts w:ascii="Century Gothic" w:hAnsi="Century Gothic" w:cs="Arial"/>
          <w:b/>
          <w:bCs/>
          <w:color w:val="000000"/>
          <w:sz w:val="22"/>
          <w:szCs w:val="22"/>
          <w:lang w:eastAsia="es-CO"/>
        </w:rPr>
      </w:pPr>
      <w:r>
        <w:rPr>
          <w:rFonts w:ascii="Century Gothic" w:hAnsi="Century Gothic" w:cs="Arial"/>
          <w:b/>
          <w:bCs/>
          <w:color w:val="000000"/>
          <w:sz w:val="22"/>
          <w:szCs w:val="22"/>
          <w:lang w:eastAsia="es-CO"/>
        </w:rPr>
        <w:t xml:space="preserve">      </w:t>
      </w:r>
      <w:r w:rsidRPr="00AC61DB">
        <w:rPr>
          <w:rFonts w:ascii="Century Gothic" w:hAnsi="Century Gothic" w:cs="Arial"/>
          <w:b/>
          <w:bCs/>
          <w:color w:val="000000"/>
          <w:sz w:val="22"/>
          <w:szCs w:val="22"/>
          <w:lang w:eastAsia="es-CO"/>
        </w:rPr>
        <w:t>Adriana Magali Matiz Vargas</w:t>
      </w:r>
      <w:r>
        <w:rPr>
          <w:rFonts w:ascii="Century Gothic" w:hAnsi="Century Gothic" w:cs="Arial"/>
          <w:b/>
          <w:bCs/>
          <w:color w:val="000000"/>
          <w:sz w:val="22"/>
          <w:szCs w:val="22"/>
          <w:lang w:eastAsia="es-CO"/>
        </w:rPr>
        <w:t xml:space="preserve">                       </w:t>
      </w:r>
      <w:r w:rsidRPr="00AC61DB">
        <w:rPr>
          <w:rFonts w:ascii="Century Gothic" w:hAnsi="Century Gothic" w:cs="Arial"/>
          <w:b/>
          <w:bCs/>
          <w:color w:val="000000"/>
          <w:sz w:val="22"/>
          <w:szCs w:val="22"/>
          <w:lang w:eastAsia="es-CO"/>
        </w:rPr>
        <w:t>Álvaro Hernán Prada Artunduaga</w:t>
      </w:r>
    </w:p>
    <w:p w14:paraId="6F6C260A" w14:textId="77777777" w:rsidR="00C745E4" w:rsidRDefault="00C745E4" w:rsidP="00C745E4">
      <w:pPr>
        <w:rPr>
          <w:rFonts w:ascii="Century Gothic" w:hAnsi="Century Gothic" w:cs="Arial"/>
          <w:bCs/>
          <w:color w:val="000000"/>
          <w:sz w:val="22"/>
          <w:szCs w:val="22"/>
          <w:lang w:eastAsia="es-CO"/>
        </w:rPr>
      </w:pPr>
      <w:r>
        <w:rPr>
          <w:rFonts w:ascii="Century Gothic" w:hAnsi="Century Gothic" w:cs="Arial"/>
          <w:b/>
          <w:bCs/>
          <w:color w:val="000000"/>
          <w:sz w:val="22"/>
          <w:szCs w:val="22"/>
          <w:lang w:eastAsia="es-CO"/>
        </w:rPr>
        <w:t xml:space="preserve">    </w:t>
      </w:r>
      <w:r w:rsidRPr="00AC61DB">
        <w:rPr>
          <w:rFonts w:ascii="Century Gothic" w:hAnsi="Century Gothic" w:cs="Arial"/>
          <w:color w:val="000000"/>
          <w:sz w:val="22"/>
          <w:szCs w:val="22"/>
          <w:lang w:eastAsia="es-CO"/>
        </w:rPr>
        <w:t>Representante Departamento</w:t>
      </w:r>
      <w:r>
        <w:rPr>
          <w:rFonts w:ascii="Century Gothic" w:hAnsi="Century Gothic" w:cs="Arial"/>
          <w:color w:val="000000"/>
          <w:sz w:val="22"/>
          <w:szCs w:val="22"/>
          <w:lang w:eastAsia="es-CO"/>
        </w:rPr>
        <w:t xml:space="preserve">                         </w:t>
      </w:r>
      <w:r w:rsidRPr="00AC61DB">
        <w:rPr>
          <w:rFonts w:ascii="Century Gothic" w:hAnsi="Century Gothic" w:cs="Arial"/>
          <w:bCs/>
          <w:color w:val="000000"/>
          <w:sz w:val="22"/>
          <w:szCs w:val="22"/>
          <w:lang w:eastAsia="es-CO"/>
        </w:rPr>
        <w:t xml:space="preserve">Representante Departamento </w:t>
      </w:r>
    </w:p>
    <w:p w14:paraId="22FC3111" w14:textId="77777777" w:rsidR="00C745E4" w:rsidRPr="00E0604C" w:rsidRDefault="00C745E4" w:rsidP="00C745E4">
      <w:pPr>
        <w:rPr>
          <w:rFonts w:ascii="Century Gothic" w:hAnsi="Century Gothic"/>
          <w:sz w:val="22"/>
          <w:szCs w:val="22"/>
          <w:lang w:eastAsia="es-CO"/>
        </w:rPr>
      </w:pPr>
      <w:r>
        <w:rPr>
          <w:rFonts w:ascii="Century Gothic" w:hAnsi="Century Gothic" w:cs="Arial"/>
          <w:color w:val="000000"/>
          <w:sz w:val="22"/>
          <w:szCs w:val="22"/>
          <w:lang w:eastAsia="es-CO"/>
        </w:rPr>
        <w:t xml:space="preserve">                        </w:t>
      </w:r>
      <w:r w:rsidRPr="00AC61DB">
        <w:rPr>
          <w:rFonts w:ascii="Century Gothic" w:hAnsi="Century Gothic" w:cs="Arial"/>
          <w:color w:val="000000"/>
          <w:sz w:val="22"/>
          <w:szCs w:val="22"/>
          <w:lang w:eastAsia="es-CO"/>
        </w:rPr>
        <w:t>de</w:t>
      </w:r>
      <w:r>
        <w:rPr>
          <w:rFonts w:ascii="Century Gothic" w:hAnsi="Century Gothic" w:cs="Arial"/>
          <w:color w:val="000000"/>
          <w:sz w:val="22"/>
          <w:szCs w:val="22"/>
          <w:lang w:eastAsia="es-CO"/>
        </w:rPr>
        <w:t>l</w:t>
      </w:r>
      <w:r w:rsidRPr="00AC61DB">
        <w:rPr>
          <w:rFonts w:ascii="Century Gothic" w:hAnsi="Century Gothic" w:cs="Arial"/>
          <w:color w:val="000000"/>
          <w:sz w:val="22"/>
          <w:szCs w:val="22"/>
          <w:lang w:eastAsia="es-CO"/>
        </w:rPr>
        <w:t xml:space="preserve"> Tolima</w:t>
      </w:r>
      <w:r>
        <w:rPr>
          <w:rFonts w:ascii="Century Gothic" w:hAnsi="Century Gothic"/>
          <w:sz w:val="22"/>
          <w:szCs w:val="22"/>
          <w:lang w:eastAsia="es-CO"/>
        </w:rPr>
        <w:t xml:space="preserve">                                                              </w:t>
      </w:r>
      <w:r w:rsidRPr="00AC61DB">
        <w:rPr>
          <w:rFonts w:ascii="Century Gothic" w:hAnsi="Century Gothic" w:cs="Arial"/>
          <w:bCs/>
          <w:color w:val="000000"/>
          <w:sz w:val="22"/>
          <w:szCs w:val="22"/>
          <w:lang w:eastAsia="es-CO"/>
        </w:rPr>
        <w:t>de</w:t>
      </w:r>
      <w:r>
        <w:rPr>
          <w:rFonts w:ascii="Century Gothic" w:hAnsi="Century Gothic" w:cs="Arial"/>
          <w:bCs/>
          <w:color w:val="000000"/>
          <w:sz w:val="22"/>
          <w:szCs w:val="22"/>
          <w:lang w:eastAsia="es-CO"/>
        </w:rPr>
        <w:t>l</w:t>
      </w:r>
      <w:r w:rsidRPr="00AC61DB">
        <w:rPr>
          <w:rFonts w:ascii="Century Gothic" w:hAnsi="Century Gothic" w:cs="Arial"/>
          <w:bCs/>
          <w:color w:val="000000"/>
          <w:sz w:val="22"/>
          <w:szCs w:val="22"/>
          <w:lang w:eastAsia="es-CO"/>
        </w:rPr>
        <w:t xml:space="preserve"> Huila</w:t>
      </w:r>
    </w:p>
    <w:p w14:paraId="3FF30E27" w14:textId="77777777" w:rsidR="00C745E4" w:rsidRDefault="00C745E4" w:rsidP="00C745E4">
      <w:pPr>
        <w:rPr>
          <w:rFonts w:ascii="Century Gothic" w:hAnsi="Century Gothic"/>
          <w:sz w:val="22"/>
          <w:szCs w:val="22"/>
          <w:lang w:eastAsia="es-CO"/>
        </w:rPr>
      </w:pPr>
    </w:p>
    <w:p w14:paraId="6A72B1C0" w14:textId="69AF3596" w:rsidR="00C745E4" w:rsidRDefault="00C745E4" w:rsidP="00C745E4">
      <w:pPr>
        <w:rPr>
          <w:rFonts w:ascii="Century Gothic" w:hAnsi="Century Gothic"/>
          <w:sz w:val="22"/>
          <w:szCs w:val="22"/>
          <w:lang w:eastAsia="es-CO"/>
        </w:rPr>
      </w:pPr>
    </w:p>
    <w:p w14:paraId="01A79E54" w14:textId="77777777" w:rsidR="00372DF5" w:rsidRDefault="00372DF5" w:rsidP="00C745E4">
      <w:pPr>
        <w:rPr>
          <w:rFonts w:ascii="Century Gothic" w:hAnsi="Century Gothic"/>
          <w:sz w:val="22"/>
          <w:szCs w:val="22"/>
          <w:lang w:eastAsia="es-CO"/>
        </w:rPr>
      </w:pPr>
    </w:p>
    <w:p w14:paraId="4D1A0CCF" w14:textId="77777777" w:rsidR="00C745E4" w:rsidRDefault="00C745E4" w:rsidP="00C745E4">
      <w:pPr>
        <w:jc w:val="center"/>
        <w:rPr>
          <w:rFonts w:ascii="Century Gothic" w:hAnsi="Century Gothic"/>
          <w:sz w:val="22"/>
          <w:szCs w:val="22"/>
          <w:lang w:eastAsia="es-CO"/>
        </w:rPr>
      </w:pPr>
    </w:p>
    <w:p w14:paraId="7B6A36EA" w14:textId="77777777" w:rsidR="00C745E4" w:rsidRPr="00E0604C" w:rsidRDefault="00C745E4" w:rsidP="00C745E4">
      <w:pPr>
        <w:jc w:val="center"/>
        <w:rPr>
          <w:rFonts w:ascii="Century Gothic" w:hAnsi="Century Gothic" w:cs="Arial"/>
          <w:b/>
          <w:bCs/>
          <w:color w:val="000000"/>
          <w:sz w:val="22"/>
          <w:szCs w:val="22"/>
          <w:lang w:eastAsia="es-CO"/>
        </w:rPr>
      </w:pPr>
      <w:r w:rsidRPr="00AC61DB">
        <w:rPr>
          <w:rFonts w:ascii="Century Gothic" w:hAnsi="Century Gothic" w:cs="Arial"/>
          <w:b/>
          <w:bCs/>
          <w:color w:val="000000"/>
          <w:sz w:val="22"/>
          <w:szCs w:val="22"/>
          <w:lang w:eastAsia="es-CO"/>
        </w:rPr>
        <w:t>Erwin Arias Betancur</w:t>
      </w:r>
    </w:p>
    <w:p w14:paraId="66EF6658" w14:textId="77777777" w:rsidR="0088482F" w:rsidRDefault="00C745E4" w:rsidP="00C745E4">
      <w:pPr>
        <w:jc w:val="center"/>
        <w:rPr>
          <w:rFonts w:ascii="Century Gothic" w:hAnsi="Century Gothic" w:cs="Arial"/>
          <w:bCs/>
          <w:color w:val="000000"/>
          <w:sz w:val="22"/>
          <w:szCs w:val="22"/>
          <w:lang w:eastAsia="es-CO"/>
        </w:rPr>
      </w:pPr>
      <w:r w:rsidRPr="00E0604C">
        <w:rPr>
          <w:rFonts w:ascii="Century Gothic" w:hAnsi="Century Gothic" w:cs="Arial"/>
          <w:bCs/>
          <w:color w:val="000000"/>
          <w:sz w:val="22"/>
          <w:szCs w:val="22"/>
          <w:lang w:eastAsia="es-CO"/>
        </w:rPr>
        <w:t>Representante Departamento</w:t>
      </w:r>
      <w:r>
        <w:rPr>
          <w:rFonts w:ascii="Century Gothic" w:hAnsi="Century Gothic" w:cs="Arial"/>
          <w:bCs/>
          <w:color w:val="000000"/>
          <w:sz w:val="22"/>
          <w:szCs w:val="22"/>
          <w:lang w:eastAsia="es-CO"/>
        </w:rPr>
        <w:t xml:space="preserve"> </w:t>
      </w:r>
    </w:p>
    <w:p w14:paraId="34C9A76B" w14:textId="7AE60F8C" w:rsidR="00C745E4" w:rsidRPr="00E0604C" w:rsidRDefault="00C745E4" w:rsidP="00C745E4">
      <w:pPr>
        <w:jc w:val="center"/>
        <w:rPr>
          <w:rFonts w:ascii="Century Gothic" w:hAnsi="Century Gothic" w:cs="Arial"/>
          <w:bCs/>
          <w:color w:val="000000"/>
          <w:sz w:val="22"/>
          <w:szCs w:val="22"/>
          <w:lang w:eastAsia="es-CO"/>
        </w:rPr>
        <w:sectPr w:rsidR="00C745E4" w:rsidRPr="00E0604C" w:rsidSect="006D55F6">
          <w:type w:val="continuous"/>
          <w:pgSz w:w="11900" w:h="16840"/>
          <w:pgMar w:top="1418" w:right="1701" w:bottom="1418" w:left="1701" w:header="709" w:footer="709" w:gutter="0"/>
          <w:cols w:space="708"/>
          <w:docGrid w:linePitch="360"/>
        </w:sectPr>
      </w:pPr>
      <w:r>
        <w:rPr>
          <w:rFonts w:ascii="Century Gothic" w:hAnsi="Century Gothic" w:cs="Arial"/>
          <w:bCs/>
          <w:color w:val="000000"/>
          <w:sz w:val="22"/>
          <w:szCs w:val="22"/>
          <w:lang w:eastAsia="es-CO"/>
        </w:rPr>
        <w:t>de Caldas</w:t>
      </w:r>
    </w:p>
    <w:p w14:paraId="62B2A2E0" w14:textId="77777777" w:rsidR="00D942B0" w:rsidRPr="00AC61DB" w:rsidRDefault="00D942B0" w:rsidP="00D942B0">
      <w:pPr>
        <w:rPr>
          <w:rFonts w:ascii="Century Gothic" w:hAnsi="Century Gothic" w:cs="Arial"/>
          <w:b/>
          <w:bCs/>
          <w:color w:val="000000"/>
          <w:sz w:val="22"/>
          <w:szCs w:val="22"/>
          <w:lang w:eastAsia="es-CO"/>
        </w:rPr>
      </w:pPr>
    </w:p>
    <w:p w14:paraId="5D14042E" w14:textId="77777777" w:rsidR="00D4610D" w:rsidRPr="00AC61DB" w:rsidRDefault="00D4610D" w:rsidP="00D942B0">
      <w:pPr>
        <w:rPr>
          <w:rFonts w:ascii="Century Gothic" w:hAnsi="Century Gothic" w:cs="Arial"/>
          <w:b/>
          <w:bCs/>
          <w:color w:val="000000"/>
          <w:sz w:val="22"/>
          <w:szCs w:val="22"/>
          <w:lang w:eastAsia="es-CO"/>
        </w:rPr>
      </w:pPr>
    </w:p>
    <w:p w14:paraId="2B0DC79A" w14:textId="2749D6AC" w:rsidR="00C745E4" w:rsidRDefault="00C745E4" w:rsidP="00D4610D">
      <w:pPr>
        <w:spacing w:after="240"/>
        <w:rPr>
          <w:rFonts w:ascii="Century Gothic" w:hAnsi="Century Gothic"/>
          <w:b/>
          <w:caps/>
          <w:sz w:val="22"/>
          <w:szCs w:val="22"/>
        </w:rPr>
      </w:pPr>
    </w:p>
    <w:p w14:paraId="56BD40BA" w14:textId="3568FAE9" w:rsidR="00DA59FA" w:rsidRDefault="00DA59FA" w:rsidP="00D4610D">
      <w:pPr>
        <w:spacing w:after="240"/>
        <w:rPr>
          <w:rFonts w:ascii="Century Gothic" w:hAnsi="Century Gothic"/>
          <w:b/>
          <w:caps/>
          <w:sz w:val="22"/>
          <w:szCs w:val="22"/>
        </w:rPr>
      </w:pPr>
    </w:p>
    <w:p w14:paraId="176E803C" w14:textId="053A2B22" w:rsidR="00DA59FA" w:rsidRDefault="00DA59FA" w:rsidP="00D4610D">
      <w:pPr>
        <w:spacing w:after="240"/>
        <w:rPr>
          <w:rFonts w:ascii="Century Gothic" w:hAnsi="Century Gothic"/>
          <w:b/>
          <w:caps/>
          <w:sz w:val="22"/>
          <w:szCs w:val="22"/>
        </w:rPr>
      </w:pPr>
    </w:p>
    <w:p w14:paraId="239566B5" w14:textId="3591FFCD" w:rsidR="00DA59FA" w:rsidRDefault="00DA59FA" w:rsidP="00D4610D">
      <w:pPr>
        <w:spacing w:after="240"/>
        <w:rPr>
          <w:rFonts w:ascii="Century Gothic" w:hAnsi="Century Gothic"/>
          <w:b/>
          <w:caps/>
          <w:sz w:val="22"/>
          <w:szCs w:val="22"/>
        </w:rPr>
      </w:pPr>
    </w:p>
    <w:p w14:paraId="3D0F3157" w14:textId="77777777" w:rsidR="00DA59FA" w:rsidRPr="00AC61DB" w:rsidRDefault="00DA59FA" w:rsidP="00D4610D">
      <w:pPr>
        <w:spacing w:after="240"/>
        <w:rPr>
          <w:rFonts w:ascii="Century Gothic" w:hAnsi="Century Gothic"/>
          <w:b/>
          <w:caps/>
          <w:sz w:val="22"/>
          <w:szCs w:val="22"/>
        </w:rPr>
      </w:pPr>
    </w:p>
    <w:p w14:paraId="1BDC8DC6" w14:textId="77777777" w:rsidR="00195EE6" w:rsidRDefault="00195EE6" w:rsidP="00D942B0">
      <w:pPr>
        <w:spacing w:after="240"/>
        <w:jc w:val="center"/>
        <w:rPr>
          <w:rFonts w:ascii="Century Gothic" w:hAnsi="Century Gothic"/>
          <w:b/>
          <w:caps/>
          <w:sz w:val="22"/>
          <w:szCs w:val="22"/>
        </w:rPr>
      </w:pPr>
    </w:p>
    <w:p w14:paraId="2BE7138F" w14:textId="77777777" w:rsidR="00195EE6" w:rsidRDefault="00195EE6" w:rsidP="00D942B0">
      <w:pPr>
        <w:spacing w:after="240"/>
        <w:jc w:val="center"/>
        <w:rPr>
          <w:rFonts w:ascii="Century Gothic" w:hAnsi="Century Gothic"/>
          <w:b/>
          <w:caps/>
          <w:sz w:val="22"/>
          <w:szCs w:val="22"/>
        </w:rPr>
      </w:pPr>
    </w:p>
    <w:p w14:paraId="467F0807" w14:textId="77777777" w:rsidR="00195EE6" w:rsidRDefault="00195EE6" w:rsidP="00D942B0">
      <w:pPr>
        <w:spacing w:after="240"/>
        <w:jc w:val="center"/>
        <w:rPr>
          <w:rFonts w:ascii="Century Gothic" w:hAnsi="Century Gothic"/>
          <w:b/>
          <w:caps/>
          <w:sz w:val="22"/>
          <w:szCs w:val="22"/>
        </w:rPr>
      </w:pPr>
    </w:p>
    <w:p w14:paraId="19C91916" w14:textId="77777777" w:rsidR="00195EE6" w:rsidRDefault="00195EE6" w:rsidP="00D942B0">
      <w:pPr>
        <w:spacing w:after="240"/>
        <w:jc w:val="center"/>
        <w:rPr>
          <w:rFonts w:ascii="Century Gothic" w:hAnsi="Century Gothic"/>
          <w:b/>
          <w:caps/>
          <w:sz w:val="22"/>
          <w:szCs w:val="22"/>
        </w:rPr>
      </w:pPr>
    </w:p>
    <w:p w14:paraId="2FF670AD" w14:textId="77777777" w:rsidR="00195EE6" w:rsidRDefault="00195EE6" w:rsidP="00D942B0">
      <w:pPr>
        <w:spacing w:after="240"/>
        <w:jc w:val="center"/>
        <w:rPr>
          <w:rFonts w:ascii="Century Gothic" w:hAnsi="Century Gothic"/>
          <w:b/>
          <w:caps/>
          <w:sz w:val="22"/>
          <w:szCs w:val="22"/>
        </w:rPr>
      </w:pPr>
    </w:p>
    <w:p w14:paraId="1135A456" w14:textId="25094DA8" w:rsidR="00D942B0" w:rsidRPr="00AC61DB" w:rsidRDefault="00D942B0" w:rsidP="00D942B0">
      <w:pPr>
        <w:spacing w:after="240"/>
        <w:jc w:val="center"/>
        <w:rPr>
          <w:rFonts w:ascii="Century Gothic" w:hAnsi="Century Gothic"/>
          <w:b/>
          <w:caps/>
          <w:sz w:val="22"/>
          <w:szCs w:val="22"/>
        </w:rPr>
      </w:pPr>
      <w:bookmarkStart w:id="1" w:name="_GoBack"/>
      <w:bookmarkEnd w:id="1"/>
      <w:r w:rsidRPr="00AC61DB">
        <w:rPr>
          <w:rFonts w:ascii="Century Gothic" w:hAnsi="Century Gothic"/>
          <w:b/>
          <w:caps/>
          <w:sz w:val="22"/>
          <w:szCs w:val="22"/>
        </w:rPr>
        <w:t>TEXTO PROPUESTO PARA PRIMER DEBATE AL</w:t>
      </w:r>
      <w:r w:rsidRPr="00AC61DB">
        <w:rPr>
          <w:rFonts w:ascii="Century Gothic" w:hAnsi="Century Gothic"/>
          <w:caps/>
          <w:sz w:val="22"/>
          <w:szCs w:val="22"/>
        </w:rPr>
        <w:t xml:space="preserve"> </w:t>
      </w:r>
      <w:r w:rsidR="009A6F96">
        <w:rPr>
          <w:rFonts w:ascii="Century Gothic" w:hAnsi="Century Gothic"/>
          <w:b/>
          <w:caps/>
          <w:sz w:val="22"/>
          <w:szCs w:val="22"/>
        </w:rPr>
        <w:t>proyecto de ACTO LEGISLATIVO 352/2019</w:t>
      </w:r>
      <w:r w:rsidRPr="00AC61DB">
        <w:rPr>
          <w:rFonts w:ascii="Century Gothic" w:hAnsi="Century Gothic"/>
          <w:b/>
          <w:caps/>
          <w:sz w:val="22"/>
          <w:szCs w:val="22"/>
        </w:rPr>
        <w:t xml:space="preserve"> CAMARA </w:t>
      </w:r>
    </w:p>
    <w:p w14:paraId="51EE27DF" w14:textId="77777777" w:rsidR="00D942B0" w:rsidRPr="00AC61DB" w:rsidRDefault="00D942B0" w:rsidP="00D942B0">
      <w:pPr>
        <w:jc w:val="center"/>
        <w:rPr>
          <w:rFonts w:ascii="Century Gothic" w:hAnsi="Century Gothic"/>
          <w:i/>
          <w:sz w:val="22"/>
          <w:szCs w:val="22"/>
        </w:rPr>
      </w:pPr>
      <w:r w:rsidRPr="00AC61DB">
        <w:rPr>
          <w:rFonts w:ascii="Century Gothic" w:hAnsi="Century Gothic"/>
          <w:i/>
          <w:sz w:val="22"/>
          <w:szCs w:val="22"/>
        </w:rPr>
        <w:t xml:space="preserve">“Por medio del cual se modifica el artículo 34 de la Constitución Política, suprimiendo la prohibición de la pena de prisión perpetua y estableciendo la prisión perpetua revisable” – </w:t>
      </w:r>
      <w:r w:rsidRPr="00AC61DB">
        <w:rPr>
          <w:rFonts w:ascii="Century Gothic" w:hAnsi="Century Gothic"/>
          <w:sz w:val="22"/>
          <w:szCs w:val="22"/>
        </w:rPr>
        <w:t>En memoria de Gilma Jiménez</w:t>
      </w:r>
      <w:r w:rsidRPr="00AC61DB">
        <w:rPr>
          <w:rFonts w:ascii="Century Gothic" w:hAnsi="Century Gothic"/>
          <w:i/>
          <w:sz w:val="22"/>
          <w:szCs w:val="22"/>
        </w:rPr>
        <w:t>.</w:t>
      </w:r>
    </w:p>
    <w:p w14:paraId="387C6B6E" w14:textId="77777777" w:rsidR="00D942B0" w:rsidRPr="00AC61DB" w:rsidRDefault="00D942B0" w:rsidP="00D942B0">
      <w:pPr>
        <w:jc w:val="center"/>
        <w:rPr>
          <w:rFonts w:ascii="Century Gothic" w:hAnsi="Century Gothic"/>
          <w:b/>
          <w:sz w:val="22"/>
          <w:szCs w:val="22"/>
        </w:rPr>
      </w:pPr>
    </w:p>
    <w:p w14:paraId="18323780" w14:textId="77777777" w:rsidR="00D942B0" w:rsidRPr="00AC61DB" w:rsidRDefault="00D942B0" w:rsidP="00D942B0">
      <w:pPr>
        <w:jc w:val="center"/>
        <w:rPr>
          <w:rFonts w:ascii="Century Gothic" w:hAnsi="Century Gothic"/>
          <w:b/>
          <w:sz w:val="22"/>
          <w:szCs w:val="22"/>
        </w:rPr>
      </w:pPr>
      <w:r w:rsidRPr="00AC61DB">
        <w:rPr>
          <w:rFonts w:ascii="Century Gothic" w:hAnsi="Century Gothic"/>
          <w:b/>
          <w:sz w:val="22"/>
          <w:szCs w:val="22"/>
        </w:rPr>
        <w:t>El Congreso de Colombia</w:t>
      </w:r>
    </w:p>
    <w:p w14:paraId="5987E97D" w14:textId="77777777" w:rsidR="00D942B0" w:rsidRPr="00AC61DB" w:rsidRDefault="00D942B0" w:rsidP="00D942B0">
      <w:pPr>
        <w:jc w:val="center"/>
        <w:rPr>
          <w:rFonts w:ascii="Century Gothic" w:hAnsi="Century Gothic"/>
          <w:b/>
          <w:sz w:val="22"/>
          <w:szCs w:val="22"/>
        </w:rPr>
      </w:pPr>
      <w:r w:rsidRPr="00AC61DB">
        <w:rPr>
          <w:rFonts w:ascii="Century Gothic" w:hAnsi="Century Gothic"/>
          <w:b/>
          <w:sz w:val="22"/>
          <w:szCs w:val="22"/>
        </w:rPr>
        <w:t>DECRETA:</w:t>
      </w:r>
    </w:p>
    <w:p w14:paraId="4E153EE5" w14:textId="77777777" w:rsidR="00D942B0" w:rsidRPr="00AC61DB" w:rsidRDefault="00D942B0" w:rsidP="00D942B0">
      <w:pPr>
        <w:jc w:val="both"/>
        <w:rPr>
          <w:rFonts w:ascii="Century Gothic" w:hAnsi="Century Gothic"/>
          <w:b/>
          <w:sz w:val="22"/>
          <w:szCs w:val="22"/>
        </w:rPr>
      </w:pPr>
    </w:p>
    <w:p w14:paraId="201AB2E8" w14:textId="77777777" w:rsidR="00D942B0" w:rsidRPr="00AC61DB" w:rsidRDefault="00D942B0" w:rsidP="00D942B0">
      <w:pPr>
        <w:jc w:val="both"/>
        <w:rPr>
          <w:rFonts w:ascii="Century Gothic" w:hAnsi="Century Gothic"/>
          <w:b/>
          <w:sz w:val="22"/>
          <w:szCs w:val="22"/>
        </w:rPr>
      </w:pPr>
      <w:r w:rsidRPr="00AC61DB">
        <w:rPr>
          <w:rFonts w:ascii="Century Gothic" w:hAnsi="Century Gothic"/>
          <w:b/>
          <w:sz w:val="22"/>
          <w:szCs w:val="22"/>
        </w:rPr>
        <w:t>Artículo 1º: Modifíquese el artículo 34 de la Constitución Política, el cual quedará así:</w:t>
      </w:r>
    </w:p>
    <w:p w14:paraId="3B4E2E58" w14:textId="77777777" w:rsidR="00D942B0" w:rsidRPr="00AC61DB" w:rsidRDefault="00D942B0" w:rsidP="00D942B0">
      <w:pPr>
        <w:jc w:val="both"/>
        <w:rPr>
          <w:rFonts w:ascii="Century Gothic" w:hAnsi="Century Gothic"/>
          <w:b/>
          <w:sz w:val="22"/>
          <w:szCs w:val="22"/>
        </w:rPr>
      </w:pPr>
    </w:p>
    <w:p w14:paraId="4154CB6C" w14:textId="77777777" w:rsidR="00D942B0" w:rsidRPr="00AC61DB" w:rsidRDefault="00D942B0" w:rsidP="00D942B0">
      <w:pPr>
        <w:ind w:left="708"/>
        <w:jc w:val="both"/>
        <w:rPr>
          <w:rFonts w:ascii="Century Gothic" w:hAnsi="Century Gothic"/>
          <w:sz w:val="22"/>
          <w:szCs w:val="22"/>
        </w:rPr>
      </w:pPr>
      <w:r w:rsidRPr="00AC61DB">
        <w:rPr>
          <w:rFonts w:ascii="Century Gothic" w:hAnsi="Century Gothic"/>
          <w:sz w:val="22"/>
          <w:szCs w:val="22"/>
        </w:rPr>
        <w:t>ARTICULO 34. Se prohíben las penas de destierro y confiscación.</w:t>
      </w:r>
    </w:p>
    <w:p w14:paraId="6D0CC5D3" w14:textId="77777777" w:rsidR="00D942B0" w:rsidRPr="00AC61DB" w:rsidRDefault="00D942B0" w:rsidP="00D942B0">
      <w:pPr>
        <w:ind w:left="708"/>
        <w:jc w:val="both"/>
        <w:rPr>
          <w:rFonts w:ascii="Century Gothic" w:hAnsi="Century Gothic"/>
          <w:sz w:val="22"/>
          <w:szCs w:val="22"/>
        </w:rPr>
      </w:pPr>
    </w:p>
    <w:p w14:paraId="5189C44B" w14:textId="77777777" w:rsidR="00266941" w:rsidRPr="00AC61DB" w:rsidRDefault="00D942B0" w:rsidP="00353A3F">
      <w:pPr>
        <w:spacing w:line="276" w:lineRule="auto"/>
        <w:ind w:left="708"/>
        <w:jc w:val="both"/>
        <w:rPr>
          <w:rFonts w:ascii="Century Gothic" w:hAnsi="Century Gothic"/>
          <w:b/>
          <w:sz w:val="22"/>
          <w:szCs w:val="22"/>
        </w:rPr>
      </w:pPr>
      <w:r w:rsidRPr="00AC61DB">
        <w:rPr>
          <w:rFonts w:ascii="Century Gothic" w:hAnsi="Century Gothic"/>
          <w:sz w:val="22"/>
          <w:szCs w:val="22"/>
        </w:rPr>
        <w:t>No obstante, por sentencia judicial, se declarará extinguido el dominio sobre los bienes adquiridos mediante enriquecimiento ilícito, en perjuicio del Tesoro Público o con grave deterioro de la moral social.</w:t>
      </w:r>
      <w:r w:rsidRPr="00AC61DB">
        <w:rPr>
          <w:rFonts w:ascii="Century Gothic" w:hAnsi="Century Gothic"/>
          <w:b/>
          <w:sz w:val="22"/>
          <w:szCs w:val="22"/>
        </w:rPr>
        <w:t xml:space="preserve">  </w:t>
      </w:r>
    </w:p>
    <w:p w14:paraId="7F5842CC" w14:textId="77777777" w:rsidR="00266941" w:rsidRPr="00AC61DB" w:rsidRDefault="00266941" w:rsidP="00353A3F">
      <w:pPr>
        <w:spacing w:line="276" w:lineRule="auto"/>
        <w:ind w:left="708"/>
        <w:jc w:val="both"/>
        <w:rPr>
          <w:rFonts w:ascii="Century Gothic" w:hAnsi="Century Gothic"/>
          <w:b/>
          <w:sz w:val="22"/>
          <w:szCs w:val="22"/>
        </w:rPr>
      </w:pPr>
    </w:p>
    <w:p w14:paraId="39F402CE" w14:textId="29A78511" w:rsidR="00353A3F" w:rsidRDefault="00266941" w:rsidP="00353A3F">
      <w:pPr>
        <w:spacing w:line="276" w:lineRule="auto"/>
        <w:ind w:left="708"/>
        <w:jc w:val="both"/>
        <w:rPr>
          <w:rFonts w:ascii="Century Gothic" w:hAnsi="Century Gothic"/>
          <w:sz w:val="22"/>
          <w:szCs w:val="22"/>
          <w:lang w:val="es-ES_tradnl"/>
        </w:rPr>
      </w:pPr>
      <w:r w:rsidRPr="00AC61DB">
        <w:rPr>
          <w:rFonts w:ascii="Century Gothic" w:hAnsi="Century Gothic"/>
          <w:sz w:val="22"/>
          <w:szCs w:val="22"/>
        </w:rPr>
        <w:t>De manera excepcional</w:t>
      </w:r>
      <w:r w:rsidRPr="00AC61DB">
        <w:rPr>
          <w:rFonts w:ascii="Century Gothic" w:hAnsi="Century Gothic"/>
          <w:sz w:val="22"/>
          <w:szCs w:val="22"/>
          <w:lang w:val="es-ES_tradnl"/>
        </w:rPr>
        <w:t>, cuando se cometan los delitos de homicidio</w:t>
      </w:r>
      <w:r w:rsidR="00DA59FA">
        <w:rPr>
          <w:rFonts w:ascii="Century Gothic" w:hAnsi="Century Gothic"/>
          <w:sz w:val="22"/>
          <w:szCs w:val="22"/>
          <w:lang w:val="es-ES_tradnl"/>
        </w:rPr>
        <w:t>, secuestro simple, tortura y</w:t>
      </w:r>
      <w:r w:rsidRPr="00AC61DB">
        <w:rPr>
          <w:rFonts w:ascii="Century Gothic" w:hAnsi="Century Gothic"/>
          <w:sz w:val="22"/>
          <w:szCs w:val="22"/>
          <w:lang w:val="es-ES_tradnl"/>
        </w:rPr>
        <w:t xml:space="preserve"> acceso carnal abusivo con menor de catorce años</w:t>
      </w:r>
      <w:r w:rsidR="00DA59FA">
        <w:rPr>
          <w:rFonts w:ascii="Century Gothic" w:hAnsi="Century Gothic"/>
          <w:sz w:val="22"/>
          <w:szCs w:val="22"/>
          <w:lang w:val="es-ES_tradnl"/>
        </w:rPr>
        <w:t xml:space="preserve">, </w:t>
      </w:r>
      <w:r w:rsidRPr="00AC61DB">
        <w:rPr>
          <w:rFonts w:ascii="Century Gothic" w:hAnsi="Century Gothic"/>
          <w:sz w:val="22"/>
          <w:szCs w:val="22"/>
          <w:lang w:val="es-ES_tradnl"/>
        </w:rPr>
        <w:t>se podrá imponer hasta la pena de prisión perpetua.</w:t>
      </w:r>
    </w:p>
    <w:p w14:paraId="17A533D9" w14:textId="77777777" w:rsidR="00353A3F" w:rsidRDefault="00353A3F" w:rsidP="00353A3F">
      <w:pPr>
        <w:spacing w:line="276" w:lineRule="auto"/>
        <w:ind w:left="708"/>
        <w:jc w:val="both"/>
        <w:rPr>
          <w:rFonts w:ascii="Century Gothic" w:hAnsi="Century Gothic"/>
          <w:sz w:val="22"/>
          <w:szCs w:val="22"/>
          <w:lang w:val="es-ES_tradnl"/>
        </w:rPr>
      </w:pPr>
    </w:p>
    <w:p w14:paraId="4D8C1F21" w14:textId="450CAD0D" w:rsidR="00353A3F" w:rsidRPr="00353A3F" w:rsidRDefault="00353A3F" w:rsidP="00353A3F">
      <w:pPr>
        <w:spacing w:line="276" w:lineRule="auto"/>
        <w:ind w:left="708"/>
        <w:jc w:val="both"/>
        <w:rPr>
          <w:rFonts w:ascii="Century Gothic" w:hAnsi="Century Gothic"/>
          <w:sz w:val="22"/>
          <w:szCs w:val="22"/>
          <w:lang w:val="es-ES_tradnl"/>
        </w:rPr>
      </w:pPr>
      <w:r w:rsidRPr="00353A3F">
        <w:rPr>
          <w:rFonts w:ascii="Century Gothic" w:hAnsi="Century Gothic"/>
          <w:sz w:val="22"/>
          <w:szCs w:val="22"/>
          <w:lang w:val="es-ES_tradnl"/>
        </w:rPr>
        <w:t>Para los efectos de la imposición de la pena de prisión perpetua el juzgador tomará como parámetro que los delitos antes descritos sean cometidos en contra de menores de 14 años, así como su modalidad y gravedad de la conducta cometida.</w:t>
      </w:r>
    </w:p>
    <w:p w14:paraId="1257B453" w14:textId="49AD9D82" w:rsidR="00353A3F" w:rsidRDefault="00353A3F" w:rsidP="00353A3F">
      <w:pPr>
        <w:spacing w:line="276" w:lineRule="auto"/>
        <w:ind w:left="708"/>
        <w:jc w:val="both"/>
        <w:rPr>
          <w:rFonts w:ascii="Century Gothic" w:hAnsi="Century Gothic"/>
          <w:b/>
          <w:sz w:val="22"/>
          <w:szCs w:val="22"/>
          <w:u w:val="single"/>
          <w:lang w:val="es-ES_tradnl"/>
        </w:rPr>
      </w:pPr>
    </w:p>
    <w:p w14:paraId="39E97DCE" w14:textId="04A777E4" w:rsidR="00353A3F" w:rsidRPr="00353A3F" w:rsidRDefault="00353A3F" w:rsidP="00353A3F">
      <w:pPr>
        <w:spacing w:line="276" w:lineRule="auto"/>
        <w:ind w:left="708"/>
        <w:jc w:val="both"/>
        <w:rPr>
          <w:rFonts w:ascii="Century Gothic" w:hAnsi="Century Gothic"/>
          <w:sz w:val="22"/>
          <w:szCs w:val="22"/>
          <w:lang w:val="es-ES_tradnl"/>
        </w:rPr>
      </w:pPr>
      <w:r w:rsidRPr="00AC61DB">
        <w:rPr>
          <w:rFonts w:ascii="Century Gothic" w:hAnsi="Century Gothic"/>
          <w:sz w:val="22"/>
          <w:szCs w:val="22"/>
        </w:rPr>
        <w:t>En todo caso, la pena será revisable en un término de treinta (30) años en los términos que establezca la ley.</w:t>
      </w:r>
    </w:p>
    <w:p w14:paraId="5E127D77" w14:textId="77777777" w:rsidR="00D942B0" w:rsidRPr="00AC61DB" w:rsidRDefault="00D942B0" w:rsidP="00D942B0">
      <w:pPr>
        <w:jc w:val="both"/>
        <w:rPr>
          <w:rFonts w:ascii="Century Gothic" w:hAnsi="Century Gothic"/>
          <w:sz w:val="22"/>
          <w:szCs w:val="22"/>
          <w:u w:val="single"/>
        </w:rPr>
      </w:pPr>
    </w:p>
    <w:p w14:paraId="06643046" w14:textId="77777777" w:rsidR="00D942B0" w:rsidRPr="00AC61DB" w:rsidRDefault="00D942B0" w:rsidP="00D942B0">
      <w:pPr>
        <w:jc w:val="both"/>
        <w:rPr>
          <w:rFonts w:ascii="Century Gothic" w:hAnsi="Century Gothic"/>
          <w:sz w:val="22"/>
          <w:szCs w:val="22"/>
        </w:rPr>
      </w:pPr>
      <w:r w:rsidRPr="00AC61DB">
        <w:rPr>
          <w:rFonts w:ascii="Century Gothic" w:hAnsi="Century Gothic"/>
          <w:b/>
          <w:sz w:val="22"/>
          <w:szCs w:val="22"/>
        </w:rPr>
        <w:t xml:space="preserve">Artículo 2º: </w:t>
      </w:r>
      <w:r w:rsidRPr="00AC61DB">
        <w:rPr>
          <w:rFonts w:ascii="Century Gothic" w:hAnsi="Century Gothic"/>
          <w:sz w:val="22"/>
          <w:szCs w:val="22"/>
        </w:rPr>
        <w:t>El presente acto legislativo rige a partir de la fecha de su publicación.</w:t>
      </w:r>
    </w:p>
    <w:p w14:paraId="327657B1" w14:textId="77777777" w:rsidR="00D942B0" w:rsidRPr="00AC61DB" w:rsidRDefault="00D942B0" w:rsidP="00D942B0">
      <w:pPr>
        <w:jc w:val="both"/>
        <w:rPr>
          <w:rFonts w:ascii="Century Gothic" w:hAnsi="Century Gothic"/>
          <w:sz w:val="22"/>
          <w:szCs w:val="22"/>
          <w:lang w:val="es-ES"/>
        </w:rPr>
      </w:pPr>
    </w:p>
    <w:p w14:paraId="3F30FC8E" w14:textId="6BEFE82C" w:rsidR="00D4610D" w:rsidRPr="00AC61DB" w:rsidRDefault="00D942B0" w:rsidP="00D4610D">
      <w:pPr>
        <w:jc w:val="both"/>
        <w:rPr>
          <w:rFonts w:ascii="Century Gothic" w:hAnsi="Century Gothic"/>
          <w:sz w:val="22"/>
          <w:szCs w:val="22"/>
          <w:lang w:val="es-ES"/>
        </w:rPr>
      </w:pPr>
      <w:r w:rsidRPr="00AC61DB">
        <w:rPr>
          <w:rFonts w:ascii="Century Gothic" w:hAnsi="Century Gothic"/>
          <w:sz w:val="22"/>
          <w:szCs w:val="22"/>
          <w:lang w:val="es-ES"/>
        </w:rPr>
        <w:t>Cordialmente,</w:t>
      </w:r>
    </w:p>
    <w:p w14:paraId="6DAAD864" w14:textId="77777777" w:rsidR="00D4610D" w:rsidRPr="00AC61DB" w:rsidRDefault="00D4610D" w:rsidP="00D4610D">
      <w:pPr>
        <w:jc w:val="both"/>
        <w:rPr>
          <w:rFonts w:ascii="Century Gothic" w:hAnsi="Century Gothic"/>
          <w:sz w:val="22"/>
          <w:szCs w:val="22"/>
          <w:lang w:val="es-ES"/>
        </w:rPr>
      </w:pPr>
    </w:p>
    <w:p w14:paraId="58117C3B" w14:textId="4AAF28AD" w:rsidR="00E0604C" w:rsidRDefault="00E0604C" w:rsidP="00D4610D">
      <w:pPr>
        <w:rPr>
          <w:rFonts w:ascii="Century Gothic" w:hAnsi="Century Gothic" w:cs="Arial"/>
          <w:b/>
          <w:bCs/>
          <w:color w:val="000000"/>
          <w:sz w:val="22"/>
          <w:szCs w:val="22"/>
          <w:lang w:eastAsia="es-CO"/>
        </w:rPr>
      </w:pPr>
    </w:p>
    <w:p w14:paraId="12387A7D" w14:textId="17AEA40D" w:rsidR="00D4610D" w:rsidRDefault="00D4610D" w:rsidP="00D4610D">
      <w:pPr>
        <w:rPr>
          <w:rFonts w:ascii="Century Gothic" w:hAnsi="Century Gothic" w:cs="Arial"/>
          <w:b/>
          <w:bCs/>
          <w:color w:val="000000"/>
          <w:sz w:val="22"/>
          <w:szCs w:val="22"/>
          <w:lang w:eastAsia="es-CO"/>
        </w:rPr>
      </w:pPr>
    </w:p>
    <w:p w14:paraId="21D855DA" w14:textId="77777777" w:rsidR="00353A3F" w:rsidRPr="00AC61DB" w:rsidRDefault="00353A3F" w:rsidP="00D4610D">
      <w:pPr>
        <w:rPr>
          <w:rFonts w:ascii="Century Gothic" w:hAnsi="Century Gothic" w:cs="Arial"/>
          <w:b/>
          <w:bCs/>
          <w:color w:val="000000"/>
          <w:sz w:val="22"/>
          <w:szCs w:val="22"/>
          <w:lang w:eastAsia="es-CO"/>
        </w:rPr>
      </w:pPr>
    </w:p>
    <w:p w14:paraId="025940A0" w14:textId="5C417315" w:rsidR="00D4610D" w:rsidRPr="00AC61DB" w:rsidRDefault="00D15E8E" w:rsidP="00D15E8E">
      <w:pPr>
        <w:jc w:val="center"/>
        <w:rPr>
          <w:rFonts w:ascii="Century Gothic" w:hAnsi="Century Gothic"/>
          <w:sz w:val="22"/>
          <w:szCs w:val="22"/>
          <w:lang w:eastAsia="es-CO"/>
        </w:rPr>
      </w:pPr>
      <w:r>
        <w:rPr>
          <w:rFonts w:ascii="Century Gothic" w:hAnsi="Century Gothic" w:cs="Arial"/>
          <w:b/>
          <w:bCs/>
          <w:color w:val="000000"/>
          <w:sz w:val="22"/>
          <w:szCs w:val="22"/>
          <w:lang w:eastAsia="es-CO"/>
        </w:rPr>
        <w:t xml:space="preserve">        </w:t>
      </w:r>
      <w:r w:rsidR="00D4610D" w:rsidRPr="00AC61DB">
        <w:rPr>
          <w:rFonts w:ascii="Century Gothic" w:hAnsi="Century Gothic" w:cs="Arial"/>
          <w:b/>
          <w:bCs/>
          <w:color w:val="000000"/>
          <w:sz w:val="22"/>
          <w:szCs w:val="22"/>
          <w:lang w:eastAsia="es-CO"/>
        </w:rPr>
        <w:t>Jorge Enrique Burgos Lugo                       Harry Giovanny González García</w:t>
      </w:r>
    </w:p>
    <w:p w14:paraId="7D0F9075" w14:textId="55E8C15F" w:rsidR="00C045AF" w:rsidRPr="00AC61DB" w:rsidRDefault="00D4610D" w:rsidP="00D15E8E">
      <w:pPr>
        <w:jc w:val="center"/>
        <w:rPr>
          <w:rFonts w:ascii="Century Gothic" w:hAnsi="Century Gothic"/>
          <w:sz w:val="22"/>
          <w:szCs w:val="22"/>
          <w:lang w:eastAsia="es-CO"/>
        </w:rPr>
      </w:pPr>
      <w:r w:rsidRPr="00AC61DB">
        <w:rPr>
          <w:rFonts w:ascii="Century Gothic" w:hAnsi="Century Gothic" w:cs="Arial"/>
          <w:color w:val="000000"/>
          <w:sz w:val="22"/>
          <w:szCs w:val="22"/>
          <w:lang w:eastAsia="es-CO"/>
        </w:rPr>
        <w:t xml:space="preserve">Representante Departamento </w:t>
      </w:r>
      <w:r w:rsidR="00C045AF" w:rsidRPr="00AC61DB">
        <w:rPr>
          <w:rFonts w:ascii="Century Gothic" w:hAnsi="Century Gothic" w:cs="Arial"/>
          <w:color w:val="000000"/>
          <w:sz w:val="22"/>
          <w:szCs w:val="22"/>
          <w:lang w:eastAsia="es-CO"/>
        </w:rPr>
        <w:t xml:space="preserve">               </w:t>
      </w:r>
      <w:r w:rsidR="00D15E8E">
        <w:rPr>
          <w:rFonts w:ascii="Century Gothic" w:hAnsi="Century Gothic" w:cs="Arial"/>
          <w:color w:val="000000"/>
          <w:sz w:val="22"/>
          <w:szCs w:val="22"/>
          <w:lang w:eastAsia="es-CO"/>
        </w:rPr>
        <w:t xml:space="preserve">        </w:t>
      </w:r>
      <w:r w:rsidR="00C045AF" w:rsidRPr="00AC61DB">
        <w:rPr>
          <w:rFonts w:ascii="Century Gothic" w:hAnsi="Century Gothic" w:cs="Arial"/>
          <w:color w:val="000000"/>
          <w:sz w:val="22"/>
          <w:szCs w:val="22"/>
          <w:lang w:eastAsia="es-CO"/>
        </w:rPr>
        <w:t>Representante Departamento</w:t>
      </w:r>
    </w:p>
    <w:p w14:paraId="10F5E074" w14:textId="55D5CED6" w:rsidR="00D942B0" w:rsidRDefault="00D4610D" w:rsidP="00D15E8E">
      <w:pPr>
        <w:jc w:val="center"/>
        <w:rPr>
          <w:rFonts w:ascii="Century Gothic" w:hAnsi="Century Gothic" w:cs="Arial"/>
          <w:color w:val="000000"/>
          <w:sz w:val="22"/>
          <w:szCs w:val="22"/>
          <w:lang w:eastAsia="es-CO"/>
        </w:rPr>
      </w:pPr>
      <w:r w:rsidRPr="00AC61DB">
        <w:rPr>
          <w:rFonts w:ascii="Century Gothic" w:hAnsi="Century Gothic" w:cs="Arial"/>
          <w:color w:val="000000"/>
          <w:sz w:val="22"/>
          <w:szCs w:val="22"/>
          <w:lang w:eastAsia="es-CO"/>
        </w:rPr>
        <w:t>de Córdoba     </w:t>
      </w:r>
      <w:r w:rsidR="00C045AF" w:rsidRPr="00AC61DB">
        <w:rPr>
          <w:rFonts w:ascii="Century Gothic" w:hAnsi="Century Gothic" w:cs="Arial"/>
          <w:color w:val="000000"/>
          <w:sz w:val="22"/>
          <w:szCs w:val="22"/>
          <w:lang w:eastAsia="es-CO"/>
        </w:rPr>
        <w:t xml:space="preserve">                                          de</w:t>
      </w:r>
      <w:r w:rsidR="00E0604C">
        <w:rPr>
          <w:rFonts w:ascii="Century Gothic" w:hAnsi="Century Gothic" w:cs="Arial"/>
          <w:color w:val="000000"/>
          <w:sz w:val="22"/>
          <w:szCs w:val="22"/>
          <w:lang w:eastAsia="es-CO"/>
        </w:rPr>
        <w:t>l</w:t>
      </w:r>
      <w:r w:rsidR="00C045AF" w:rsidRPr="00AC61DB">
        <w:rPr>
          <w:rFonts w:ascii="Century Gothic" w:hAnsi="Century Gothic" w:cs="Arial"/>
          <w:color w:val="000000"/>
          <w:sz w:val="22"/>
          <w:szCs w:val="22"/>
          <w:lang w:eastAsia="es-CO"/>
        </w:rPr>
        <w:t xml:space="preserve"> Caquetá</w:t>
      </w:r>
    </w:p>
    <w:p w14:paraId="33698E28" w14:textId="77777777" w:rsidR="00D15E8E" w:rsidRDefault="00D15E8E" w:rsidP="00E0604C">
      <w:pPr>
        <w:rPr>
          <w:rFonts w:ascii="Century Gothic" w:hAnsi="Century Gothic" w:cs="Arial"/>
          <w:color w:val="000000"/>
          <w:sz w:val="22"/>
          <w:szCs w:val="22"/>
          <w:lang w:eastAsia="es-CO"/>
        </w:rPr>
      </w:pPr>
    </w:p>
    <w:p w14:paraId="737F6992" w14:textId="5D032B4E" w:rsidR="00D15E8E" w:rsidRDefault="00D15E8E" w:rsidP="00D15E8E">
      <w:pPr>
        <w:jc w:val="center"/>
        <w:rPr>
          <w:rFonts w:ascii="Century Gothic" w:hAnsi="Century Gothic" w:cs="Arial"/>
          <w:color w:val="000000"/>
          <w:sz w:val="22"/>
          <w:szCs w:val="22"/>
          <w:lang w:eastAsia="es-CO"/>
        </w:rPr>
      </w:pPr>
    </w:p>
    <w:p w14:paraId="248A03EF" w14:textId="03624F7C" w:rsidR="00C745E4" w:rsidRDefault="00C745E4" w:rsidP="00D15E8E">
      <w:pPr>
        <w:jc w:val="center"/>
        <w:rPr>
          <w:rFonts w:ascii="Century Gothic" w:hAnsi="Century Gothic" w:cs="Arial"/>
          <w:color w:val="000000"/>
          <w:sz w:val="22"/>
          <w:szCs w:val="22"/>
          <w:lang w:eastAsia="es-CO"/>
        </w:rPr>
      </w:pPr>
    </w:p>
    <w:p w14:paraId="6D8FFFDE" w14:textId="281BD65F" w:rsidR="00353A3F" w:rsidRDefault="00353A3F" w:rsidP="00D15E8E">
      <w:pPr>
        <w:jc w:val="center"/>
        <w:rPr>
          <w:rFonts w:ascii="Century Gothic" w:hAnsi="Century Gothic" w:cs="Arial"/>
          <w:color w:val="000000"/>
          <w:sz w:val="22"/>
          <w:szCs w:val="22"/>
          <w:lang w:eastAsia="es-CO"/>
        </w:rPr>
      </w:pPr>
    </w:p>
    <w:p w14:paraId="4EFBB6FA" w14:textId="77777777" w:rsidR="00DA59FA" w:rsidRDefault="00DA59FA" w:rsidP="00D15E8E">
      <w:pPr>
        <w:jc w:val="center"/>
        <w:rPr>
          <w:rFonts w:ascii="Century Gothic" w:hAnsi="Century Gothic" w:cs="Arial"/>
          <w:color w:val="000000"/>
          <w:sz w:val="22"/>
          <w:szCs w:val="22"/>
          <w:lang w:eastAsia="es-CO"/>
        </w:rPr>
      </w:pPr>
    </w:p>
    <w:p w14:paraId="6B80F4BE" w14:textId="77777777" w:rsidR="00353A3F" w:rsidRDefault="00353A3F" w:rsidP="00D15E8E">
      <w:pPr>
        <w:jc w:val="center"/>
        <w:rPr>
          <w:rFonts w:ascii="Century Gothic" w:hAnsi="Century Gothic" w:cs="Arial"/>
          <w:color w:val="000000"/>
          <w:sz w:val="22"/>
          <w:szCs w:val="22"/>
          <w:lang w:eastAsia="es-CO"/>
        </w:rPr>
      </w:pPr>
    </w:p>
    <w:p w14:paraId="7AB914A0" w14:textId="6A33A775" w:rsidR="00E0604C" w:rsidRPr="00AC61DB" w:rsidRDefault="00E0604C" w:rsidP="00E0604C">
      <w:pPr>
        <w:rPr>
          <w:rFonts w:ascii="Century Gothic" w:hAnsi="Century Gothic" w:cs="Arial"/>
          <w:b/>
          <w:bCs/>
          <w:color w:val="000000"/>
          <w:sz w:val="22"/>
          <w:szCs w:val="22"/>
          <w:lang w:eastAsia="es-CO"/>
        </w:rPr>
      </w:pPr>
      <w:r>
        <w:rPr>
          <w:rFonts w:ascii="Century Gothic" w:hAnsi="Century Gothic" w:cs="Arial"/>
          <w:b/>
          <w:bCs/>
          <w:color w:val="000000"/>
          <w:sz w:val="22"/>
          <w:szCs w:val="22"/>
          <w:lang w:eastAsia="es-CO"/>
        </w:rPr>
        <w:t xml:space="preserve">      </w:t>
      </w:r>
      <w:r w:rsidR="00D15E8E" w:rsidRPr="00AC61DB">
        <w:rPr>
          <w:rFonts w:ascii="Century Gothic" w:hAnsi="Century Gothic" w:cs="Arial"/>
          <w:b/>
          <w:bCs/>
          <w:color w:val="000000"/>
          <w:sz w:val="22"/>
          <w:szCs w:val="22"/>
          <w:lang w:eastAsia="es-CO"/>
        </w:rPr>
        <w:t>Adriana Magali Matiz Vargas</w:t>
      </w:r>
      <w:r>
        <w:rPr>
          <w:rFonts w:ascii="Century Gothic" w:hAnsi="Century Gothic" w:cs="Arial"/>
          <w:b/>
          <w:bCs/>
          <w:color w:val="000000"/>
          <w:sz w:val="22"/>
          <w:szCs w:val="22"/>
          <w:lang w:eastAsia="es-CO"/>
        </w:rPr>
        <w:t xml:space="preserve">                       </w:t>
      </w:r>
      <w:r w:rsidRPr="00AC61DB">
        <w:rPr>
          <w:rFonts w:ascii="Century Gothic" w:hAnsi="Century Gothic" w:cs="Arial"/>
          <w:b/>
          <w:bCs/>
          <w:color w:val="000000"/>
          <w:sz w:val="22"/>
          <w:szCs w:val="22"/>
          <w:lang w:eastAsia="es-CO"/>
        </w:rPr>
        <w:t>Álvaro Hernán Prada Artunduaga</w:t>
      </w:r>
    </w:p>
    <w:p w14:paraId="1934A2A0" w14:textId="7036CC67" w:rsidR="00E0604C" w:rsidRDefault="00E0604C" w:rsidP="00E0604C">
      <w:pPr>
        <w:rPr>
          <w:rFonts w:ascii="Century Gothic" w:hAnsi="Century Gothic" w:cs="Arial"/>
          <w:bCs/>
          <w:color w:val="000000"/>
          <w:sz w:val="22"/>
          <w:szCs w:val="22"/>
          <w:lang w:eastAsia="es-CO"/>
        </w:rPr>
      </w:pPr>
      <w:r>
        <w:rPr>
          <w:rFonts w:ascii="Century Gothic" w:hAnsi="Century Gothic" w:cs="Arial"/>
          <w:b/>
          <w:bCs/>
          <w:color w:val="000000"/>
          <w:sz w:val="22"/>
          <w:szCs w:val="22"/>
          <w:lang w:eastAsia="es-CO"/>
        </w:rPr>
        <w:t xml:space="preserve">    </w:t>
      </w:r>
      <w:r w:rsidR="00D15E8E" w:rsidRPr="00AC61DB">
        <w:rPr>
          <w:rFonts w:ascii="Century Gothic" w:hAnsi="Century Gothic" w:cs="Arial"/>
          <w:color w:val="000000"/>
          <w:sz w:val="22"/>
          <w:szCs w:val="22"/>
          <w:lang w:eastAsia="es-CO"/>
        </w:rPr>
        <w:t>Representante Departamento</w:t>
      </w:r>
      <w:r>
        <w:rPr>
          <w:rFonts w:ascii="Century Gothic" w:hAnsi="Century Gothic" w:cs="Arial"/>
          <w:color w:val="000000"/>
          <w:sz w:val="22"/>
          <w:szCs w:val="22"/>
          <w:lang w:eastAsia="es-CO"/>
        </w:rPr>
        <w:t xml:space="preserve">                         </w:t>
      </w:r>
      <w:r w:rsidRPr="00AC61DB">
        <w:rPr>
          <w:rFonts w:ascii="Century Gothic" w:hAnsi="Century Gothic" w:cs="Arial"/>
          <w:bCs/>
          <w:color w:val="000000"/>
          <w:sz w:val="22"/>
          <w:szCs w:val="22"/>
          <w:lang w:eastAsia="es-CO"/>
        </w:rPr>
        <w:t xml:space="preserve">Representante Departamento </w:t>
      </w:r>
    </w:p>
    <w:p w14:paraId="7B7F8DD1" w14:textId="161FF93C" w:rsidR="00E0604C" w:rsidRPr="00E0604C" w:rsidRDefault="00E0604C" w:rsidP="00E0604C">
      <w:pPr>
        <w:rPr>
          <w:rFonts w:ascii="Century Gothic" w:hAnsi="Century Gothic"/>
          <w:sz w:val="22"/>
          <w:szCs w:val="22"/>
          <w:lang w:eastAsia="es-CO"/>
        </w:rPr>
      </w:pPr>
      <w:r>
        <w:rPr>
          <w:rFonts w:ascii="Century Gothic" w:hAnsi="Century Gothic" w:cs="Arial"/>
          <w:color w:val="000000"/>
          <w:sz w:val="22"/>
          <w:szCs w:val="22"/>
          <w:lang w:eastAsia="es-CO"/>
        </w:rPr>
        <w:t xml:space="preserve">                        </w:t>
      </w:r>
      <w:r w:rsidR="00D15E8E" w:rsidRPr="00AC61DB">
        <w:rPr>
          <w:rFonts w:ascii="Century Gothic" w:hAnsi="Century Gothic" w:cs="Arial"/>
          <w:color w:val="000000"/>
          <w:sz w:val="22"/>
          <w:szCs w:val="22"/>
          <w:lang w:eastAsia="es-CO"/>
        </w:rPr>
        <w:t>de</w:t>
      </w:r>
      <w:r>
        <w:rPr>
          <w:rFonts w:ascii="Century Gothic" w:hAnsi="Century Gothic" w:cs="Arial"/>
          <w:color w:val="000000"/>
          <w:sz w:val="22"/>
          <w:szCs w:val="22"/>
          <w:lang w:eastAsia="es-CO"/>
        </w:rPr>
        <w:t>l</w:t>
      </w:r>
      <w:r w:rsidR="00D15E8E" w:rsidRPr="00AC61DB">
        <w:rPr>
          <w:rFonts w:ascii="Century Gothic" w:hAnsi="Century Gothic" w:cs="Arial"/>
          <w:color w:val="000000"/>
          <w:sz w:val="22"/>
          <w:szCs w:val="22"/>
          <w:lang w:eastAsia="es-CO"/>
        </w:rPr>
        <w:t xml:space="preserve"> Tolima</w:t>
      </w:r>
      <w:r>
        <w:rPr>
          <w:rFonts w:ascii="Century Gothic" w:hAnsi="Century Gothic"/>
          <w:sz w:val="22"/>
          <w:szCs w:val="22"/>
          <w:lang w:eastAsia="es-CO"/>
        </w:rPr>
        <w:t xml:space="preserve">                                                              </w:t>
      </w:r>
      <w:r w:rsidRPr="00AC61DB">
        <w:rPr>
          <w:rFonts w:ascii="Century Gothic" w:hAnsi="Century Gothic" w:cs="Arial"/>
          <w:bCs/>
          <w:color w:val="000000"/>
          <w:sz w:val="22"/>
          <w:szCs w:val="22"/>
          <w:lang w:eastAsia="es-CO"/>
        </w:rPr>
        <w:t>de</w:t>
      </w:r>
      <w:r>
        <w:rPr>
          <w:rFonts w:ascii="Century Gothic" w:hAnsi="Century Gothic" w:cs="Arial"/>
          <w:bCs/>
          <w:color w:val="000000"/>
          <w:sz w:val="22"/>
          <w:szCs w:val="22"/>
          <w:lang w:eastAsia="es-CO"/>
        </w:rPr>
        <w:t>l</w:t>
      </w:r>
      <w:r w:rsidRPr="00AC61DB">
        <w:rPr>
          <w:rFonts w:ascii="Century Gothic" w:hAnsi="Century Gothic" w:cs="Arial"/>
          <w:bCs/>
          <w:color w:val="000000"/>
          <w:sz w:val="22"/>
          <w:szCs w:val="22"/>
          <w:lang w:eastAsia="es-CO"/>
        </w:rPr>
        <w:t xml:space="preserve"> Huila</w:t>
      </w:r>
    </w:p>
    <w:p w14:paraId="38E77B54" w14:textId="77777777" w:rsidR="00E0604C" w:rsidRDefault="00E0604C" w:rsidP="00E0604C">
      <w:pPr>
        <w:rPr>
          <w:rFonts w:ascii="Century Gothic" w:hAnsi="Century Gothic"/>
          <w:sz w:val="22"/>
          <w:szCs w:val="22"/>
          <w:lang w:eastAsia="es-CO"/>
        </w:rPr>
      </w:pPr>
    </w:p>
    <w:p w14:paraId="3DA46B2B" w14:textId="77777777" w:rsidR="00E0604C" w:rsidRDefault="00E0604C" w:rsidP="00E0604C">
      <w:pPr>
        <w:rPr>
          <w:rFonts w:ascii="Century Gothic" w:hAnsi="Century Gothic"/>
          <w:sz w:val="22"/>
          <w:szCs w:val="22"/>
          <w:lang w:eastAsia="es-CO"/>
        </w:rPr>
      </w:pPr>
    </w:p>
    <w:p w14:paraId="0302F235" w14:textId="41423993" w:rsidR="00C745E4" w:rsidRDefault="00C745E4" w:rsidP="00D15E8E">
      <w:pPr>
        <w:jc w:val="center"/>
        <w:rPr>
          <w:rFonts w:ascii="Century Gothic" w:hAnsi="Century Gothic"/>
          <w:sz w:val="22"/>
          <w:szCs w:val="22"/>
          <w:lang w:eastAsia="es-CO"/>
        </w:rPr>
      </w:pPr>
    </w:p>
    <w:p w14:paraId="24A7A4C8" w14:textId="77777777" w:rsidR="00556F71" w:rsidRDefault="00556F71" w:rsidP="00D15E8E">
      <w:pPr>
        <w:jc w:val="center"/>
        <w:rPr>
          <w:rFonts w:ascii="Century Gothic" w:hAnsi="Century Gothic"/>
          <w:sz w:val="22"/>
          <w:szCs w:val="22"/>
          <w:lang w:eastAsia="es-CO"/>
        </w:rPr>
      </w:pPr>
    </w:p>
    <w:p w14:paraId="24A78E03" w14:textId="77777777" w:rsidR="00E0604C" w:rsidRPr="00E0604C" w:rsidRDefault="00E0604C" w:rsidP="00E0604C">
      <w:pPr>
        <w:jc w:val="center"/>
        <w:rPr>
          <w:rFonts w:ascii="Century Gothic" w:hAnsi="Century Gothic" w:cs="Arial"/>
          <w:b/>
          <w:bCs/>
          <w:color w:val="000000"/>
          <w:sz w:val="22"/>
          <w:szCs w:val="22"/>
          <w:lang w:eastAsia="es-CO"/>
        </w:rPr>
      </w:pPr>
      <w:r w:rsidRPr="00AC61DB">
        <w:rPr>
          <w:rFonts w:ascii="Century Gothic" w:hAnsi="Century Gothic" w:cs="Arial"/>
          <w:b/>
          <w:bCs/>
          <w:color w:val="000000"/>
          <w:sz w:val="22"/>
          <w:szCs w:val="22"/>
          <w:lang w:eastAsia="es-CO"/>
        </w:rPr>
        <w:t>Erwin Arias Betancur</w:t>
      </w:r>
    </w:p>
    <w:p w14:paraId="0E6FAC53" w14:textId="77777777" w:rsidR="00BB6B79" w:rsidRDefault="00E0604C" w:rsidP="00E0604C">
      <w:pPr>
        <w:jc w:val="center"/>
        <w:rPr>
          <w:rFonts w:ascii="Century Gothic" w:hAnsi="Century Gothic" w:cs="Arial"/>
          <w:bCs/>
          <w:color w:val="000000"/>
          <w:sz w:val="22"/>
          <w:szCs w:val="22"/>
          <w:lang w:eastAsia="es-CO"/>
        </w:rPr>
      </w:pPr>
      <w:r w:rsidRPr="00E0604C">
        <w:rPr>
          <w:rFonts w:ascii="Century Gothic" w:hAnsi="Century Gothic" w:cs="Arial"/>
          <w:bCs/>
          <w:color w:val="000000"/>
          <w:sz w:val="22"/>
          <w:szCs w:val="22"/>
          <w:lang w:eastAsia="es-CO"/>
        </w:rPr>
        <w:t>Representante Departamento</w:t>
      </w:r>
      <w:r w:rsidR="00650A5D">
        <w:rPr>
          <w:rFonts w:ascii="Century Gothic" w:hAnsi="Century Gothic" w:cs="Arial"/>
          <w:bCs/>
          <w:color w:val="000000"/>
          <w:sz w:val="22"/>
          <w:szCs w:val="22"/>
          <w:lang w:eastAsia="es-CO"/>
        </w:rPr>
        <w:t xml:space="preserve"> </w:t>
      </w:r>
    </w:p>
    <w:p w14:paraId="070C5D41" w14:textId="1AF0440F" w:rsidR="00E0604C" w:rsidRPr="00E0604C" w:rsidRDefault="00650A5D" w:rsidP="00E0604C">
      <w:pPr>
        <w:jc w:val="center"/>
        <w:rPr>
          <w:rFonts w:ascii="Century Gothic" w:hAnsi="Century Gothic" w:cs="Arial"/>
          <w:bCs/>
          <w:color w:val="000000"/>
          <w:sz w:val="22"/>
          <w:szCs w:val="22"/>
          <w:lang w:eastAsia="es-CO"/>
        </w:rPr>
        <w:sectPr w:rsidR="00E0604C" w:rsidRPr="00E0604C" w:rsidSect="006D55F6">
          <w:type w:val="continuous"/>
          <w:pgSz w:w="11900" w:h="16840"/>
          <w:pgMar w:top="1418" w:right="1701" w:bottom="1418" w:left="1701" w:header="709" w:footer="709" w:gutter="0"/>
          <w:cols w:space="708"/>
          <w:docGrid w:linePitch="360"/>
        </w:sectPr>
      </w:pPr>
      <w:r>
        <w:rPr>
          <w:rFonts w:ascii="Century Gothic" w:hAnsi="Century Gothic" w:cs="Arial"/>
          <w:bCs/>
          <w:color w:val="000000"/>
          <w:sz w:val="22"/>
          <w:szCs w:val="22"/>
          <w:lang w:eastAsia="es-CO"/>
        </w:rPr>
        <w:t>de Caldas</w:t>
      </w:r>
    </w:p>
    <w:p w14:paraId="55EBF46E" w14:textId="77777777" w:rsidR="00D942B0" w:rsidRPr="00AD7D05" w:rsidRDefault="00D942B0" w:rsidP="00650A5D">
      <w:pPr>
        <w:ind w:right="193"/>
        <w:textAlignment w:val="center"/>
        <w:rPr>
          <w:color w:val="000000"/>
          <w:lang w:eastAsia="es-CO"/>
        </w:rPr>
      </w:pPr>
    </w:p>
    <w:sectPr w:rsidR="00D942B0" w:rsidRPr="00AD7D05" w:rsidSect="00AA6118">
      <w:type w:val="continuous"/>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49280" w14:textId="77777777" w:rsidR="00477A69" w:rsidRDefault="00477A69" w:rsidP="00813055">
      <w:r>
        <w:separator/>
      </w:r>
    </w:p>
  </w:endnote>
  <w:endnote w:type="continuationSeparator" w:id="0">
    <w:p w14:paraId="0A851063" w14:textId="77777777" w:rsidR="00477A69" w:rsidRDefault="00477A69" w:rsidP="0081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97470" w14:textId="77777777" w:rsidR="00C767C7" w:rsidRDefault="00C767C7" w:rsidP="008011FE">
    <w:pPr>
      <w:pStyle w:val="Piedepgina"/>
      <w:jc w:val="center"/>
    </w:pPr>
    <w:r w:rsidRPr="006C2A3E">
      <w:rPr>
        <w:noProof/>
        <w:lang w:val="es-419" w:eastAsia="es-419"/>
      </w:rPr>
      <w:drawing>
        <wp:inline distT="0" distB="0" distL="0" distR="0" wp14:anchorId="122CD21C" wp14:editId="5C853E42">
          <wp:extent cx="3114675" cy="266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14:paraId="1FC4E10E" w14:textId="77777777" w:rsidR="00C767C7" w:rsidRDefault="00C767C7" w:rsidP="008011FE">
    <w:pPr>
      <w:pStyle w:val="Piedepgina"/>
      <w:jc w:val="center"/>
      <w:rPr>
        <w:rFonts w:ascii="Gill Sans MT" w:hAnsi="Gill Sans MT"/>
        <w:spacing w:val="60"/>
        <w:sz w:val="20"/>
        <w:szCs w:val="20"/>
      </w:rPr>
    </w:pPr>
    <w:proofErr w:type="spellStart"/>
    <w:r>
      <w:rPr>
        <w:rFonts w:ascii="Gill Sans MT" w:hAnsi="Gill Sans MT"/>
        <w:spacing w:val="60"/>
        <w:sz w:val="20"/>
        <w:szCs w:val="20"/>
      </w:rPr>
      <w:t>Cra</w:t>
    </w:r>
    <w:proofErr w:type="spellEnd"/>
    <w:r>
      <w:rPr>
        <w:rFonts w:ascii="Gill Sans MT" w:hAnsi="Gill Sans MT"/>
        <w:spacing w:val="60"/>
        <w:sz w:val="20"/>
        <w:szCs w:val="20"/>
      </w:rPr>
      <w:t xml:space="preserve">. 7ª No. 8-68 </w:t>
    </w:r>
  </w:p>
  <w:p w14:paraId="5EFA8CEF" w14:textId="77777777" w:rsidR="00C767C7" w:rsidRDefault="00C767C7" w:rsidP="008011FE">
    <w:pPr>
      <w:pStyle w:val="Piedepgina"/>
      <w:jc w:val="center"/>
    </w:pPr>
    <w:r>
      <w:rPr>
        <w:rFonts w:ascii="Gill Sans MT" w:hAnsi="Gill Sans MT"/>
        <w:spacing w:val="60"/>
        <w:sz w:val="20"/>
        <w:szCs w:val="20"/>
      </w:rPr>
      <w:t>Bogotá, D.C. - Colombia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ABF7F" w14:textId="77777777" w:rsidR="00477A69" w:rsidRDefault="00477A69" w:rsidP="00813055">
      <w:r>
        <w:separator/>
      </w:r>
    </w:p>
  </w:footnote>
  <w:footnote w:type="continuationSeparator" w:id="0">
    <w:p w14:paraId="0F15D11E" w14:textId="77777777" w:rsidR="00477A69" w:rsidRDefault="00477A69" w:rsidP="008130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E9AF" w14:textId="77777777" w:rsidR="00C767C7" w:rsidRDefault="00C767C7" w:rsidP="008011FE">
    <w:pPr>
      <w:pStyle w:val="Encabezado"/>
      <w:jc w:val="center"/>
    </w:pPr>
    <w:r>
      <w:rPr>
        <w:noProof/>
        <w:lang w:val="es-419" w:eastAsia="es-419"/>
      </w:rPr>
      <w:drawing>
        <wp:inline distT="0" distB="0" distL="0" distR="0" wp14:anchorId="22A4848A" wp14:editId="1C7D68DE">
          <wp:extent cx="2895600" cy="857822"/>
          <wp:effectExtent l="0" t="0" r="0" b="0"/>
          <wp:docPr id="1" name="Imagen 1" descr="http://2.bp.blogspot.com/--denv3eMKMA/Uhu2fGNIstI/AAAAAAAAAs8/FOqvEaiVOIw/s1600/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env3eMKMA/Uhu2fGNIstI/AAAAAAAAAs8/FOqvEaiVOIw/s1600/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41" cy="861448"/>
                  </a:xfrm>
                  <a:prstGeom prst="rect">
                    <a:avLst/>
                  </a:prstGeom>
                  <a:noFill/>
                  <a:ln>
                    <a:noFill/>
                  </a:ln>
                </pic:spPr>
              </pic:pic>
            </a:graphicData>
          </a:graphic>
        </wp:inline>
      </w:drawing>
    </w:r>
  </w:p>
  <w:p w14:paraId="4EC0C2DC" w14:textId="77777777" w:rsidR="00825FE9" w:rsidRDefault="00825FE9" w:rsidP="008011FE">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9A08AE02"/>
    <w:lvl w:ilvl="0">
      <w:start w:val="1"/>
      <w:numFmt w:val="decimal"/>
      <w:pStyle w:val="ImportWordListStyleDefinition416560225"/>
      <w:lvlText w:val="%1."/>
      <w:lvlJc w:val="left"/>
      <w:pPr>
        <w:tabs>
          <w:tab w:val="num" w:pos="0"/>
        </w:tabs>
        <w:ind w:left="0" w:firstLine="0"/>
      </w:pPr>
      <w:rPr>
        <w:position w:val="0"/>
      </w:rPr>
    </w:lvl>
    <w:lvl w:ilvl="1">
      <w:start w:val="1"/>
      <w:numFmt w:val="decimal"/>
      <w:lvlText w:val="%2."/>
      <w:lvlJc w:val="left"/>
      <w:pPr>
        <w:tabs>
          <w:tab w:val="num" w:pos="0"/>
        </w:tabs>
        <w:ind w:left="0" w:firstLine="0"/>
      </w:pPr>
      <w:rPr>
        <w:rFonts w:ascii="Arial" w:eastAsia="Arial Unicode MS" w:hAnsi="Arial" w:cs="Arial"/>
        <w:position w:val="0"/>
      </w:rPr>
    </w:lvl>
    <w:lvl w:ilvl="2">
      <w:start w:val="1"/>
      <w:numFmt w:val="decimal"/>
      <w:lvlText w:val="%3."/>
      <w:lvlJc w:val="left"/>
      <w:pPr>
        <w:tabs>
          <w:tab w:val="num" w:pos="360"/>
        </w:tabs>
        <w:ind w:left="360" w:firstLine="0"/>
      </w:pPr>
      <w:rPr>
        <w:position w:val="0"/>
      </w:rPr>
    </w:lvl>
    <w:lvl w:ilvl="3">
      <w:start w:val="1"/>
      <w:numFmt w:val="decimal"/>
      <w:lvlText w:val="%4."/>
      <w:lvlJc w:val="left"/>
      <w:pPr>
        <w:tabs>
          <w:tab w:val="num" w:pos="720"/>
        </w:tabs>
        <w:ind w:left="720" w:firstLine="0"/>
      </w:pPr>
      <w:rPr>
        <w:position w:val="0"/>
      </w:rPr>
    </w:lvl>
    <w:lvl w:ilvl="4">
      <w:start w:val="1"/>
      <w:numFmt w:val="decimal"/>
      <w:lvlText w:val="%5."/>
      <w:lvlJc w:val="left"/>
      <w:pPr>
        <w:tabs>
          <w:tab w:val="num" w:pos="720"/>
        </w:tabs>
        <w:ind w:left="720" w:firstLine="0"/>
      </w:pPr>
      <w:rPr>
        <w:position w:val="0"/>
      </w:rPr>
    </w:lvl>
    <w:lvl w:ilvl="5">
      <w:start w:val="1"/>
      <w:numFmt w:val="decimal"/>
      <w:lvlText w:val="%6."/>
      <w:lvlJc w:val="left"/>
      <w:pPr>
        <w:tabs>
          <w:tab w:val="num" w:pos="1080"/>
        </w:tabs>
        <w:ind w:left="1080" w:firstLine="0"/>
      </w:pPr>
      <w:rPr>
        <w:position w:val="0"/>
      </w:rPr>
    </w:lvl>
    <w:lvl w:ilvl="6">
      <w:start w:val="1"/>
      <w:numFmt w:val="decimal"/>
      <w:lvlText w:val="%7."/>
      <w:lvlJc w:val="left"/>
      <w:pPr>
        <w:tabs>
          <w:tab w:val="num" w:pos="1080"/>
        </w:tabs>
        <w:ind w:left="1080" w:firstLine="0"/>
      </w:pPr>
      <w:rPr>
        <w:position w:val="0"/>
      </w:rPr>
    </w:lvl>
    <w:lvl w:ilvl="7">
      <w:start w:val="1"/>
      <w:numFmt w:val="decimal"/>
      <w:lvlText w:val="%8."/>
      <w:lvlJc w:val="left"/>
      <w:pPr>
        <w:tabs>
          <w:tab w:val="num" w:pos="1440"/>
        </w:tabs>
        <w:ind w:left="1440" w:firstLine="0"/>
      </w:pPr>
      <w:rPr>
        <w:position w:val="0"/>
      </w:rPr>
    </w:lvl>
    <w:lvl w:ilvl="8">
      <w:start w:val="1"/>
      <w:numFmt w:val="decimal"/>
      <w:lvlText w:val="%9."/>
      <w:lvlJc w:val="left"/>
      <w:pPr>
        <w:tabs>
          <w:tab w:val="num" w:pos="1440"/>
        </w:tabs>
        <w:ind w:left="1440" w:firstLine="0"/>
      </w:pPr>
      <w:rPr>
        <w:position w:val="0"/>
      </w:rPr>
    </w:lvl>
  </w:abstractNum>
  <w:abstractNum w:abstractNumId="1" w15:restartNumberingAfterBreak="0">
    <w:nsid w:val="0AB8652D"/>
    <w:multiLevelType w:val="multilevel"/>
    <w:tmpl w:val="9CCA673E"/>
    <w:lvl w:ilvl="0">
      <w:start w:val="1"/>
      <w:numFmt w:val="bullet"/>
      <w:lvlText w:val=""/>
      <w:lvlJc w:val="left"/>
      <w:pPr>
        <w:ind w:left="360" w:hanging="360"/>
      </w:pPr>
      <w:rPr>
        <w:rFonts w:ascii="Wingdings" w:hAnsi="Wingding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22F4B83"/>
    <w:multiLevelType w:val="multilevel"/>
    <w:tmpl w:val="987A231A"/>
    <w:lvl w:ilvl="0">
      <w:start w:val="1"/>
      <w:numFmt w:val="decimal"/>
      <w:lvlText w:val="%1."/>
      <w:lvlJc w:val="left"/>
      <w:pPr>
        <w:tabs>
          <w:tab w:val="num" w:pos="720"/>
        </w:tabs>
        <w:ind w:left="720" w:hanging="360"/>
      </w:pPr>
    </w:lvl>
    <w:lvl w:ilvl="1">
      <w:start w:val="6"/>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FC09EF"/>
    <w:multiLevelType w:val="hybridMultilevel"/>
    <w:tmpl w:val="AF84E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2F2416"/>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85662E5"/>
    <w:multiLevelType w:val="hybridMultilevel"/>
    <w:tmpl w:val="C1DA3FE8"/>
    <w:lvl w:ilvl="0" w:tplc="9A58B4F6">
      <w:start w:val="1"/>
      <w:numFmt w:val="bullet"/>
      <w:lvlText w:val=""/>
      <w:lvlJc w:val="left"/>
      <w:pPr>
        <w:ind w:left="720" w:hanging="360"/>
      </w:pPr>
      <w:rPr>
        <w:rFonts w:ascii="Symbol" w:eastAsiaTheme="minorHAnsi" w:hAnsi="Symbo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FE0DD5"/>
    <w:multiLevelType w:val="hybridMultilevel"/>
    <w:tmpl w:val="B7D86984"/>
    <w:lvl w:ilvl="0" w:tplc="BF7CA030">
      <w:numFmt w:val="bullet"/>
      <w:lvlText w:val="-"/>
      <w:lvlJc w:val="left"/>
      <w:pPr>
        <w:ind w:left="720" w:hanging="360"/>
      </w:pPr>
      <w:rPr>
        <w:rFonts w:ascii="Century Gothic" w:eastAsiaTheme="minorEastAsia" w:hAnsi="Century Gothic"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BD5E29"/>
    <w:multiLevelType w:val="hybridMultilevel"/>
    <w:tmpl w:val="05EC8E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5CF3184"/>
    <w:multiLevelType w:val="hybridMultilevel"/>
    <w:tmpl w:val="69CAEB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A118BA"/>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10" w15:restartNumberingAfterBreak="0">
    <w:nsid w:val="2B1E5C84"/>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2CD82936"/>
    <w:multiLevelType w:val="hybridMultilevel"/>
    <w:tmpl w:val="E5EC14C8"/>
    <w:lvl w:ilvl="0" w:tplc="240A000F">
      <w:start w:val="1"/>
      <w:numFmt w:val="decimal"/>
      <w:lvlText w:val="%1."/>
      <w:lvlJc w:val="left"/>
      <w:pPr>
        <w:ind w:left="1080" w:hanging="360"/>
      </w:pPr>
      <w:rPr>
        <w:rFonts w:cs="Times New Roman"/>
      </w:rPr>
    </w:lvl>
    <w:lvl w:ilvl="1" w:tplc="240A0019">
      <w:start w:val="1"/>
      <w:numFmt w:val="lowerLetter"/>
      <w:lvlText w:val="%2."/>
      <w:lvlJc w:val="left"/>
      <w:pPr>
        <w:ind w:left="1800" w:hanging="360"/>
      </w:pPr>
      <w:rPr>
        <w:rFonts w:cs="Times New Roman"/>
      </w:rPr>
    </w:lvl>
    <w:lvl w:ilvl="2" w:tplc="240A001B">
      <w:start w:val="1"/>
      <w:numFmt w:val="lowerRoman"/>
      <w:lvlText w:val="%3."/>
      <w:lvlJc w:val="right"/>
      <w:pPr>
        <w:ind w:left="2520" w:hanging="180"/>
      </w:pPr>
      <w:rPr>
        <w:rFonts w:cs="Times New Roman"/>
      </w:rPr>
    </w:lvl>
    <w:lvl w:ilvl="3" w:tplc="240A000F">
      <w:start w:val="1"/>
      <w:numFmt w:val="decimal"/>
      <w:lvlText w:val="%4."/>
      <w:lvlJc w:val="left"/>
      <w:pPr>
        <w:ind w:left="3240" w:hanging="360"/>
      </w:pPr>
      <w:rPr>
        <w:rFonts w:cs="Times New Roman"/>
      </w:rPr>
    </w:lvl>
    <w:lvl w:ilvl="4" w:tplc="240A0019">
      <w:start w:val="1"/>
      <w:numFmt w:val="lowerLetter"/>
      <w:lvlText w:val="%5."/>
      <w:lvlJc w:val="left"/>
      <w:pPr>
        <w:ind w:left="3960" w:hanging="360"/>
      </w:pPr>
      <w:rPr>
        <w:rFonts w:cs="Times New Roman"/>
      </w:rPr>
    </w:lvl>
    <w:lvl w:ilvl="5" w:tplc="240A001B">
      <w:start w:val="1"/>
      <w:numFmt w:val="lowerRoman"/>
      <w:lvlText w:val="%6."/>
      <w:lvlJc w:val="right"/>
      <w:pPr>
        <w:ind w:left="4680" w:hanging="180"/>
      </w:pPr>
      <w:rPr>
        <w:rFonts w:cs="Times New Roman"/>
      </w:rPr>
    </w:lvl>
    <w:lvl w:ilvl="6" w:tplc="240A000F">
      <w:start w:val="1"/>
      <w:numFmt w:val="decimal"/>
      <w:lvlText w:val="%7."/>
      <w:lvlJc w:val="left"/>
      <w:pPr>
        <w:ind w:left="5400" w:hanging="360"/>
      </w:pPr>
      <w:rPr>
        <w:rFonts w:cs="Times New Roman"/>
      </w:rPr>
    </w:lvl>
    <w:lvl w:ilvl="7" w:tplc="240A0019">
      <w:start w:val="1"/>
      <w:numFmt w:val="lowerLetter"/>
      <w:lvlText w:val="%8."/>
      <w:lvlJc w:val="left"/>
      <w:pPr>
        <w:ind w:left="6120" w:hanging="360"/>
      </w:pPr>
      <w:rPr>
        <w:rFonts w:cs="Times New Roman"/>
      </w:rPr>
    </w:lvl>
    <w:lvl w:ilvl="8" w:tplc="240A001B">
      <w:start w:val="1"/>
      <w:numFmt w:val="lowerRoman"/>
      <w:lvlText w:val="%9."/>
      <w:lvlJc w:val="right"/>
      <w:pPr>
        <w:ind w:left="6840" w:hanging="180"/>
      </w:pPr>
      <w:rPr>
        <w:rFonts w:cs="Times New Roman"/>
      </w:rPr>
    </w:lvl>
  </w:abstractNum>
  <w:abstractNum w:abstractNumId="12" w15:restartNumberingAfterBreak="0">
    <w:nsid w:val="359F51C9"/>
    <w:multiLevelType w:val="hybridMultilevel"/>
    <w:tmpl w:val="B49069C0"/>
    <w:lvl w:ilvl="0" w:tplc="240A0001">
      <w:start w:val="1"/>
      <w:numFmt w:val="bullet"/>
      <w:lvlText w:val=""/>
      <w:lvlJc w:val="left"/>
      <w:pPr>
        <w:ind w:left="720" w:hanging="360"/>
      </w:pPr>
      <w:rPr>
        <w:rFonts w:ascii="Symbol" w:hAnsi="Symbo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155F7C"/>
    <w:multiLevelType w:val="hybridMultilevel"/>
    <w:tmpl w:val="998E631E"/>
    <w:lvl w:ilvl="0" w:tplc="09D8137E">
      <w:start w:val="1"/>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57686B"/>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DC20B78"/>
    <w:multiLevelType w:val="hybridMultilevel"/>
    <w:tmpl w:val="726E5D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06A6291"/>
    <w:multiLevelType w:val="hybridMultilevel"/>
    <w:tmpl w:val="1BD660E8"/>
    <w:lvl w:ilvl="0" w:tplc="0C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41FB6B00"/>
    <w:multiLevelType w:val="hybridMultilevel"/>
    <w:tmpl w:val="F086EBC2"/>
    <w:lvl w:ilvl="0" w:tplc="41C2174A">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F40554"/>
    <w:multiLevelType w:val="hybridMultilevel"/>
    <w:tmpl w:val="0B94A63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79A2BD9"/>
    <w:multiLevelType w:val="hybridMultilevel"/>
    <w:tmpl w:val="38B282D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496C6D4A"/>
    <w:multiLevelType w:val="multilevel"/>
    <w:tmpl w:val="004A8DE8"/>
    <w:lvl w:ilvl="0">
      <w:start w:val="1"/>
      <w:numFmt w:val="upperRoman"/>
      <w:lvlText w:val="%1."/>
      <w:lvlJc w:val="righ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C853280"/>
    <w:multiLevelType w:val="hybridMultilevel"/>
    <w:tmpl w:val="1D0C9A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01E2CE9"/>
    <w:multiLevelType w:val="hybridMultilevel"/>
    <w:tmpl w:val="FEF23E24"/>
    <w:lvl w:ilvl="0" w:tplc="240A000F">
      <w:start w:val="3"/>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63226CE0"/>
    <w:multiLevelType w:val="hybridMultilevel"/>
    <w:tmpl w:val="7EF8895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6447353D"/>
    <w:multiLevelType w:val="hybridMultilevel"/>
    <w:tmpl w:val="67967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48A42AA"/>
    <w:multiLevelType w:val="hybridMultilevel"/>
    <w:tmpl w:val="288CE9CA"/>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6664572F"/>
    <w:multiLevelType w:val="hybridMultilevel"/>
    <w:tmpl w:val="FDE4C7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15:restartNumberingAfterBreak="0">
    <w:nsid w:val="6D912BFB"/>
    <w:multiLevelType w:val="hybridMultilevel"/>
    <w:tmpl w:val="BAFCECA0"/>
    <w:lvl w:ilvl="0" w:tplc="0C0A000F">
      <w:start w:val="1"/>
      <w:numFmt w:val="decimal"/>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28" w15:restartNumberingAfterBreak="0">
    <w:nsid w:val="6F8F0BEC"/>
    <w:multiLevelType w:val="hybridMultilevel"/>
    <w:tmpl w:val="B9B283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70E562C3"/>
    <w:multiLevelType w:val="hybridMultilevel"/>
    <w:tmpl w:val="C1AA36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BC2540"/>
    <w:multiLevelType w:val="hybridMultilevel"/>
    <w:tmpl w:val="43FCA498"/>
    <w:lvl w:ilvl="0" w:tplc="7F16F792">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6707A2A"/>
    <w:multiLevelType w:val="hybridMultilevel"/>
    <w:tmpl w:val="4912CD40"/>
    <w:lvl w:ilvl="0" w:tplc="C3E4BDA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2" w15:restartNumberingAfterBreak="0">
    <w:nsid w:val="7AAC5D8B"/>
    <w:multiLevelType w:val="hybridMultilevel"/>
    <w:tmpl w:val="AEA0DAE4"/>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3" w15:restartNumberingAfterBreak="0">
    <w:nsid w:val="7FC57109"/>
    <w:multiLevelType w:val="hybridMultilevel"/>
    <w:tmpl w:val="7C0C46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29"/>
  </w:num>
  <w:num w:numId="3">
    <w:abstractNumId w:val="21"/>
  </w:num>
  <w:num w:numId="4">
    <w:abstractNumId w:val="15"/>
  </w:num>
  <w:num w:numId="5">
    <w:abstractNumId w:val="26"/>
  </w:num>
  <w:num w:numId="6">
    <w:abstractNumId w:val="2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5"/>
  </w:num>
  <w:num w:numId="19">
    <w:abstractNumId w:val="14"/>
  </w:num>
  <w:num w:numId="20">
    <w:abstractNumId w:val="27"/>
  </w:num>
  <w:num w:numId="21">
    <w:abstractNumId w:val="10"/>
  </w:num>
  <w:num w:numId="22">
    <w:abstractNumId w:val="2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num>
  <w:num w:numId="26">
    <w:abstractNumId w:val="33"/>
  </w:num>
  <w:num w:numId="27">
    <w:abstractNumId w:val="20"/>
  </w:num>
  <w:num w:numId="28">
    <w:abstractNumId w:val="12"/>
  </w:num>
  <w:num w:numId="29">
    <w:abstractNumId w:val="7"/>
  </w:num>
  <w:num w:numId="30">
    <w:abstractNumId w:val="16"/>
  </w:num>
  <w:num w:numId="31">
    <w:abstractNumId w:val="5"/>
  </w:num>
  <w:num w:numId="32">
    <w:abstractNumId w:val="17"/>
  </w:num>
  <w:num w:numId="33">
    <w:abstractNumId w:val="2"/>
  </w:num>
  <w:num w:numId="34">
    <w:abstractNumId w:val="13"/>
  </w:num>
  <w:num w:numId="35">
    <w:abstractNumId w:val="6"/>
  </w:num>
  <w:num w:numId="36">
    <w:abstractNumId w:val="30"/>
  </w:num>
  <w:num w:numId="37">
    <w:abstractNumId w:val="8"/>
  </w:num>
  <w:num w:numId="38">
    <w:abstractNumId w:val="28"/>
  </w:num>
  <w:num w:numId="39">
    <w:abstractNumId w:val="2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780"/>
    <w:rsid w:val="0000027A"/>
    <w:rsid w:val="00003CFD"/>
    <w:rsid w:val="000227FB"/>
    <w:rsid w:val="0003005C"/>
    <w:rsid w:val="00044243"/>
    <w:rsid w:val="00054299"/>
    <w:rsid w:val="00055122"/>
    <w:rsid w:val="00065184"/>
    <w:rsid w:val="00066E7D"/>
    <w:rsid w:val="00071F3B"/>
    <w:rsid w:val="00074A62"/>
    <w:rsid w:val="00075A6D"/>
    <w:rsid w:val="000839EB"/>
    <w:rsid w:val="00091D9E"/>
    <w:rsid w:val="00094C71"/>
    <w:rsid w:val="000B49D0"/>
    <w:rsid w:val="000B4CE1"/>
    <w:rsid w:val="000C093A"/>
    <w:rsid w:val="000C4F69"/>
    <w:rsid w:val="000C5188"/>
    <w:rsid w:val="000C6F6E"/>
    <w:rsid w:val="000D427A"/>
    <w:rsid w:val="000D528D"/>
    <w:rsid w:val="000D7780"/>
    <w:rsid w:val="000E38BC"/>
    <w:rsid w:val="000F193B"/>
    <w:rsid w:val="000F6784"/>
    <w:rsid w:val="00100518"/>
    <w:rsid w:val="001018F1"/>
    <w:rsid w:val="00112E65"/>
    <w:rsid w:val="00113900"/>
    <w:rsid w:val="00126059"/>
    <w:rsid w:val="00130EF0"/>
    <w:rsid w:val="0013313B"/>
    <w:rsid w:val="001337E3"/>
    <w:rsid w:val="00133B7D"/>
    <w:rsid w:val="001373DD"/>
    <w:rsid w:val="001477F6"/>
    <w:rsid w:val="00147B68"/>
    <w:rsid w:val="00171570"/>
    <w:rsid w:val="00172CBA"/>
    <w:rsid w:val="001834D0"/>
    <w:rsid w:val="00195EE6"/>
    <w:rsid w:val="001A76C9"/>
    <w:rsid w:val="001B358B"/>
    <w:rsid w:val="001C0815"/>
    <w:rsid w:val="001C6D8E"/>
    <w:rsid w:val="001F0CAA"/>
    <w:rsid w:val="001F4594"/>
    <w:rsid w:val="001F5276"/>
    <w:rsid w:val="00221836"/>
    <w:rsid w:val="00226B45"/>
    <w:rsid w:val="00230DFE"/>
    <w:rsid w:val="002323A0"/>
    <w:rsid w:val="00241088"/>
    <w:rsid w:val="00250CDE"/>
    <w:rsid w:val="0025232A"/>
    <w:rsid w:val="002623EC"/>
    <w:rsid w:val="00262FE3"/>
    <w:rsid w:val="0026548F"/>
    <w:rsid w:val="00266941"/>
    <w:rsid w:val="002676F0"/>
    <w:rsid w:val="00271C3C"/>
    <w:rsid w:val="00273140"/>
    <w:rsid w:val="00285C0E"/>
    <w:rsid w:val="002A456C"/>
    <w:rsid w:val="002A5955"/>
    <w:rsid w:val="002A6EF2"/>
    <w:rsid w:val="002A7A66"/>
    <w:rsid w:val="002D3995"/>
    <w:rsid w:val="002D72FB"/>
    <w:rsid w:val="002E059D"/>
    <w:rsid w:val="002E4F97"/>
    <w:rsid w:val="00302B94"/>
    <w:rsid w:val="00303382"/>
    <w:rsid w:val="00303F00"/>
    <w:rsid w:val="00311149"/>
    <w:rsid w:val="0031385A"/>
    <w:rsid w:val="00314AD0"/>
    <w:rsid w:val="00314BCC"/>
    <w:rsid w:val="00324F9C"/>
    <w:rsid w:val="003356FC"/>
    <w:rsid w:val="00344C92"/>
    <w:rsid w:val="00351C9E"/>
    <w:rsid w:val="0035322A"/>
    <w:rsid w:val="00353A3F"/>
    <w:rsid w:val="00355FAC"/>
    <w:rsid w:val="00361068"/>
    <w:rsid w:val="003672BA"/>
    <w:rsid w:val="0037183A"/>
    <w:rsid w:val="00372DF5"/>
    <w:rsid w:val="00390D70"/>
    <w:rsid w:val="00393E22"/>
    <w:rsid w:val="003969E5"/>
    <w:rsid w:val="00397428"/>
    <w:rsid w:val="003A0AED"/>
    <w:rsid w:val="003A3B09"/>
    <w:rsid w:val="003A41B0"/>
    <w:rsid w:val="003A641F"/>
    <w:rsid w:val="003B5EC3"/>
    <w:rsid w:val="003C0009"/>
    <w:rsid w:val="003C021C"/>
    <w:rsid w:val="003D0280"/>
    <w:rsid w:val="003D3851"/>
    <w:rsid w:val="003D44A0"/>
    <w:rsid w:val="003D4ED2"/>
    <w:rsid w:val="003D6C15"/>
    <w:rsid w:val="003E1DFB"/>
    <w:rsid w:val="003F02DF"/>
    <w:rsid w:val="003F220B"/>
    <w:rsid w:val="003F30F8"/>
    <w:rsid w:val="00412713"/>
    <w:rsid w:val="00414BE5"/>
    <w:rsid w:val="004217A1"/>
    <w:rsid w:val="004227D1"/>
    <w:rsid w:val="00435C84"/>
    <w:rsid w:val="00452D70"/>
    <w:rsid w:val="00456B5D"/>
    <w:rsid w:val="00466079"/>
    <w:rsid w:val="00477A69"/>
    <w:rsid w:val="004802E0"/>
    <w:rsid w:val="00482719"/>
    <w:rsid w:val="00490BA5"/>
    <w:rsid w:val="004A20C4"/>
    <w:rsid w:val="004A4A9A"/>
    <w:rsid w:val="004B6FF5"/>
    <w:rsid w:val="004C2B67"/>
    <w:rsid w:val="004C2F90"/>
    <w:rsid w:val="004D1378"/>
    <w:rsid w:val="004F67BB"/>
    <w:rsid w:val="00501410"/>
    <w:rsid w:val="00503BD2"/>
    <w:rsid w:val="00505B71"/>
    <w:rsid w:val="00523E69"/>
    <w:rsid w:val="0052721F"/>
    <w:rsid w:val="0054131D"/>
    <w:rsid w:val="005472CB"/>
    <w:rsid w:val="005544A0"/>
    <w:rsid w:val="0055507E"/>
    <w:rsid w:val="00556F71"/>
    <w:rsid w:val="00557919"/>
    <w:rsid w:val="0057107C"/>
    <w:rsid w:val="00573D19"/>
    <w:rsid w:val="00582333"/>
    <w:rsid w:val="00585512"/>
    <w:rsid w:val="00586309"/>
    <w:rsid w:val="0059410E"/>
    <w:rsid w:val="00596264"/>
    <w:rsid w:val="005B2BD0"/>
    <w:rsid w:val="005B5649"/>
    <w:rsid w:val="005B672A"/>
    <w:rsid w:val="005D2CE6"/>
    <w:rsid w:val="005F3DB7"/>
    <w:rsid w:val="0060502B"/>
    <w:rsid w:val="00606D3B"/>
    <w:rsid w:val="00613A22"/>
    <w:rsid w:val="00623FAA"/>
    <w:rsid w:val="00644016"/>
    <w:rsid w:val="006464FA"/>
    <w:rsid w:val="00650A5D"/>
    <w:rsid w:val="00680532"/>
    <w:rsid w:val="00685760"/>
    <w:rsid w:val="00686978"/>
    <w:rsid w:val="006A0459"/>
    <w:rsid w:val="006A453E"/>
    <w:rsid w:val="006B19CF"/>
    <w:rsid w:val="006B7068"/>
    <w:rsid w:val="006B71CB"/>
    <w:rsid w:val="006C6112"/>
    <w:rsid w:val="006D4573"/>
    <w:rsid w:val="006E02BE"/>
    <w:rsid w:val="006F1AA3"/>
    <w:rsid w:val="006F23AC"/>
    <w:rsid w:val="00700358"/>
    <w:rsid w:val="00710E8A"/>
    <w:rsid w:val="00722F53"/>
    <w:rsid w:val="007347AB"/>
    <w:rsid w:val="00747336"/>
    <w:rsid w:val="007504DA"/>
    <w:rsid w:val="007564A9"/>
    <w:rsid w:val="00780F55"/>
    <w:rsid w:val="0078399A"/>
    <w:rsid w:val="0079717A"/>
    <w:rsid w:val="007A5D6B"/>
    <w:rsid w:val="007C3797"/>
    <w:rsid w:val="007D073C"/>
    <w:rsid w:val="008011FE"/>
    <w:rsid w:val="00802EF5"/>
    <w:rsid w:val="00803FCC"/>
    <w:rsid w:val="00805818"/>
    <w:rsid w:val="00813055"/>
    <w:rsid w:val="008158BD"/>
    <w:rsid w:val="008238BB"/>
    <w:rsid w:val="00824A84"/>
    <w:rsid w:val="00824C90"/>
    <w:rsid w:val="00825B54"/>
    <w:rsid w:val="00825FE9"/>
    <w:rsid w:val="00831D41"/>
    <w:rsid w:val="00833367"/>
    <w:rsid w:val="00834596"/>
    <w:rsid w:val="00845494"/>
    <w:rsid w:val="00845A6E"/>
    <w:rsid w:val="00852EB7"/>
    <w:rsid w:val="00854638"/>
    <w:rsid w:val="00855753"/>
    <w:rsid w:val="00867A75"/>
    <w:rsid w:val="008777A0"/>
    <w:rsid w:val="008807D1"/>
    <w:rsid w:val="0088482F"/>
    <w:rsid w:val="00885468"/>
    <w:rsid w:val="00885BC5"/>
    <w:rsid w:val="008866F7"/>
    <w:rsid w:val="00892BE9"/>
    <w:rsid w:val="008A228A"/>
    <w:rsid w:val="008A2D72"/>
    <w:rsid w:val="008B1B0E"/>
    <w:rsid w:val="008B3A5B"/>
    <w:rsid w:val="008B4724"/>
    <w:rsid w:val="008B6D70"/>
    <w:rsid w:val="008D1426"/>
    <w:rsid w:val="008E2A2D"/>
    <w:rsid w:val="008E385A"/>
    <w:rsid w:val="008E69A0"/>
    <w:rsid w:val="008F6B0B"/>
    <w:rsid w:val="008F7D4B"/>
    <w:rsid w:val="00901E4E"/>
    <w:rsid w:val="00904BBD"/>
    <w:rsid w:val="00921291"/>
    <w:rsid w:val="0092757E"/>
    <w:rsid w:val="00927593"/>
    <w:rsid w:val="009307A5"/>
    <w:rsid w:val="009348FB"/>
    <w:rsid w:val="00940230"/>
    <w:rsid w:val="009464EF"/>
    <w:rsid w:val="00946F25"/>
    <w:rsid w:val="00950BCE"/>
    <w:rsid w:val="00954234"/>
    <w:rsid w:val="0095782C"/>
    <w:rsid w:val="00960D43"/>
    <w:rsid w:val="009644A1"/>
    <w:rsid w:val="00966A47"/>
    <w:rsid w:val="00967A36"/>
    <w:rsid w:val="009803B5"/>
    <w:rsid w:val="009858DE"/>
    <w:rsid w:val="0098645E"/>
    <w:rsid w:val="00987591"/>
    <w:rsid w:val="00990A24"/>
    <w:rsid w:val="00991B72"/>
    <w:rsid w:val="009946AF"/>
    <w:rsid w:val="00996389"/>
    <w:rsid w:val="0099717D"/>
    <w:rsid w:val="009A5527"/>
    <w:rsid w:val="009A6A55"/>
    <w:rsid w:val="009A6F96"/>
    <w:rsid w:val="009B5371"/>
    <w:rsid w:val="009B63D1"/>
    <w:rsid w:val="009C4E52"/>
    <w:rsid w:val="009C6188"/>
    <w:rsid w:val="009C73A3"/>
    <w:rsid w:val="009D0A94"/>
    <w:rsid w:val="009D1A6F"/>
    <w:rsid w:val="009D76D2"/>
    <w:rsid w:val="00A143B9"/>
    <w:rsid w:val="00A33B8D"/>
    <w:rsid w:val="00A414BC"/>
    <w:rsid w:val="00A4663A"/>
    <w:rsid w:val="00A50DA3"/>
    <w:rsid w:val="00A60F5B"/>
    <w:rsid w:val="00A65441"/>
    <w:rsid w:val="00A67207"/>
    <w:rsid w:val="00A73B30"/>
    <w:rsid w:val="00A8224F"/>
    <w:rsid w:val="00A87047"/>
    <w:rsid w:val="00A913B5"/>
    <w:rsid w:val="00A9595D"/>
    <w:rsid w:val="00A95F93"/>
    <w:rsid w:val="00AA0C7E"/>
    <w:rsid w:val="00AA38AB"/>
    <w:rsid w:val="00AA6118"/>
    <w:rsid w:val="00AB7A67"/>
    <w:rsid w:val="00AC0E9A"/>
    <w:rsid w:val="00AC2036"/>
    <w:rsid w:val="00AC2DD2"/>
    <w:rsid w:val="00AC4C9F"/>
    <w:rsid w:val="00AC547F"/>
    <w:rsid w:val="00AC61DB"/>
    <w:rsid w:val="00AD35FB"/>
    <w:rsid w:val="00AD7494"/>
    <w:rsid w:val="00AE0BAA"/>
    <w:rsid w:val="00B23DA7"/>
    <w:rsid w:val="00B27AB1"/>
    <w:rsid w:val="00B55ED3"/>
    <w:rsid w:val="00B562D1"/>
    <w:rsid w:val="00B61E9B"/>
    <w:rsid w:val="00B703B2"/>
    <w:rsid w:val="00B73184"/>
    <w:rsid w:val="00B73CF8"/>
    <w:rsid w:val="00B74471"/>
    <w:rsid w:val="00B75885"/>
    <w:rsid w:val="00BA4D08"/>
    <w:rsid w:val="00BB1C45"/>
    <w:rsid w:val="00BB4C4E"/>
    <w:rsid w:val="00BB5769"/>
    <w:rsid w:val="00BB6B79"/>
    <w:rsid w:val="00BC7663"/>
    <w:rsid w:val="00BD0CEC"/>
    <w:rsid w:val="00BD4887"/>
    <w:rsid w:val="00BD5AA4"/>
    <w:rsid w:val="00BD733E"/>
    <w:rsid w:val="00BE34B0"/>
    <w:rsid w:val="00BE3A85"/>
    <w:rsid w:val="00BE3B34"/>
    <w:rsid w:val="00BE475E"/>
    <w:rsid w:val="00C011D7"/>
    <w:rsid w:val="00C01F3F"/>
    <w:rsid w:val="00C035E2"/>
    <w:rsid w:val="00C045AF"/>
    <w:rsid w:val="00C230F8"/>
    <w:rsid w:val="00C27775"/>
    <w:rsid w:val="00C34007"/>
    <w:rsid w:val="00C434B7"/>
    <w:rsid w:val="00C435C4"/>
    <w:rsid w:val="00C52A00"/>
    <w:rsid w:val="00C54042"/>
    <w:rsid w:val="00C61182"/>
    <w:rsid w:val="00C61335"/>
    <w:rsid w:val="00C63AD4"/>
    <w:rsid w:val="00C71DD0"/>
    <w:rsid w:val="00C73FEA"/>
    <w:rsid w:val="00C745E4"/>
    <w:rsid w:val="00C767C7"/>
    <w:rsid w:val="00C7690E"/>
    <w:rsid w:val="00C769B9"/>
    <w:rsid w:val="00C9752F"/>
    <w:rsid w:val="00CA38E4"/>
    <w:rsid w:val="00CB2D25"/>
    <w:rsid w:val="00CB3B0F"/>
    <w:rsid w:val="00CB4013"/>
    <w:rsid w:val="00CB4212"/>
    <w:rsid w:val="00CB4AD7"/>
    <w:rsid w:val="00CC0ACA"/>
    <w:rsid w:val="00CC6EB8"/>
    <w:rsid w:val="00CD1928"/>
    <w:rsid w:val="00CD1B0D"/>
    <w:rsid w:val="00CD27DC"/>
    <w:rsid w:val="00CE0A84"/>
    <w:rsid w:val="00CF059F"/>
    <w:rsid w:val="00D05571"/>
    <w:rsid w:val="00D078E8"/>
    <w:rsid w:val="00D12C44"/>
    <w:rsid w:val="00D14528"/>
    <w:rsid w:val="00D14780"/>
    <w:rsid w:val="00D15E8E"/>
    <w:rsid w:val="00D214F8"/>
    <w:rsid w:val="00D2159F"/>
    <w:rsid w:val="00D21708"/>
    <w:rsid w:val="00D414F5"/>
    <w:rsid w:val="00D43D4A"/>
    <w:rsid w:val="00D440A8"/>
    <w:rsid w:val="00D4610D"/>
    <w:rsid w:val="00D52040"/>
    <w:rsid w:val="00D560ED"/>
    <w:rsid w:val="00D60634"/>
    <w:rsid w:val="00D710E6"/>
    <w:rsid w:val="00D725B2"/>
    <w:rsid w:val="00D74713"/>
    <w:rsid w:val="00D935C4"/>
    <w:rsid w:val="00D9370F"/>
    <w:rsid w:val="00D942B0"/>
    <w:rsid w:val="00DA59FA"/>
    <w:rsid w:val="00DD09F4"/>
    <w:rsid w:val="00DD1BF8"/>
    <w:rsid w:val="00DE325E"/>
    <w:rsid w:val="00DE60AB"/>
    <w:rsid w:val="00DF014C"/>
    <w:rsid w:val="00E05874"/>
    <w:rsid w:val="00E0604C"/>
    <w:rsid w:val="00E23B9A"/>
    <w:rsid w:val="00E249AB"/>
    <w:rsid w:val="00E33088"/>
    <w:rsid w:val="00E36FF7"/>
    <w:rsid w:val="00E37BF9"/>
    <w:rsid w:val="00E4213E"/>
    <w:rsid w:val="00E47BE1"/>
    <w:rsid w:val="00E47E27"/>
    <w:rsid w:val="00E51102"/>
    <w:rsid w:val="00E544AA"/>
    <w:rsid w:val="00E60E24"/>
    <w:rsid w:val="00E64EDA"/>
    <w:rsid w:val="00E73910"/>
    <w:rsid w:val="00E822D2"/>
    <w:rsid w:val="00E8555E"/>
    <w:rsid w:val="00E858D5"/>
    <w:rsid w:val="00E86893"/>
    <w:rsid w:val="00E87FD4"/>
    <w:rsid w:val="00E93490"/>
    <w:rsid w:val="00EB6BF9"/>
    <w:rsid w:val="00EC6038"/>
    <w:rsid w:val="00EC6811"/>
    <w:rsid w:val="00EE01E0"/>
    <w:rsid w:val="00EF1748"/>
    <w:rsid w:val="00F12F8D"/>
    <w:rsid w:val="00F2789E"/>
    <w:rsid w:val="00F32C70"/>
    <w:rsid w:val="00F3385E"/>
    <w:rsid w:val="00F365C9"/>
    <w:rsid w:val="00F379B7"/>
    <w:rsid w:val="00F40744"/>
    <w:rsid w:val="00F52067"/>
    <w:rsid w:val="00F53759"/>
    <w:rsid w:val="00F6059F"/>
    <w:rsid w:val="00F620E4"/>
    <w:rsid w:val="00F93091"/>
    <w:rsid w:val="00F970DD"/>
    <w:rsid w:val="00FA3327"/>
    <w:rsid w:val="00FB1561"/>
    <w:rsid w:val="00FB18F2"/>
    <w:rsid w:val="00FB47EF"/>
    <w:rsid w:val="00FC78C6"/>
    <w:rsid w:val="00FC7961"/>
    <w:rsid w:val="00FD072E"/>
    <w:rsid w:val="00FD2756"/>
    <w:rsid w:val="00FD74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2C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80"/>
    <w:pPr>
      <w:autoSpaceDN w:val="0"/>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D14780"/>
    <w:rPr>
      <w:b/>
      <w:bCs/>
      <w:w w:val="100"/>
    </w:rPr>
  </w:style>
  <w:style w:type="paragraph" w:styleId="NormalWeb">
    <w:name w:val="Normal (Web)"/>
    <w:basedOn w:val="Normal"/>
    <w:link w:val="NormalWebCar"/>
    <w:uiPriority w:val="99"/>
    <w:rsid w:val="00D14780"/>
    <w:pPr>
      <w:autoSpaceDE w:val="0"/>
      <w:adjustRightInd w:val="0"/>
      <w:spacing w:before="100" w:after="100" w:line="288" w:lineRule="auto"/>
    </w:pPr>
    <w:rPr>
      <w:rFonts w:ascii="Arial Unicode MS" w:hAnsi="Arial Unicode MS" w:cs="Arial Unicode MS"/>
      <w:color w:val="000000"/>
      <w:lang w:val="es-ES" w:bidi="ar-YE"/>
    </w:rPr>
  </w:style>
  <w:style w:type="paragraph" w:styleId="Prrafodelista">
    <w:name w:val="List Paragraph"/>
    <w:basedOn w:val="Normal"/>
    <w:link w:val="PrrafodelistaCar"/>
    <w:uiPriority w:val="34"/>
    <w:qFormat/>
    <w:rsid w:val="00D14780"/>
    <w:pPr>
      <w:ind w:left="720"/>
      <w:contextualSpacing/>
    </w:pPr>
  </w:style>
  <w:style w:type="paragraph" w:styleId="Textodeglobo">
    <w:name w:val="Balloon Text"/>
    <w:basedOn w:val="Normal"/>
    <w:link w:val="TextodegloboCar"/>
    <w:uiPriority w:val="99"/>
    <w:semiHidden/>
    <w:unhideWhenUsed/>
    <w:rsid w:val="00D1478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780"/>
    <w:rPr>
      <w:rFonts w:ascii="Tahoma" w:eastAsia="Times New Roman" w:hAnsi="Tahoma" w:cs="Tahoma"/>
      <w:sz w:val="16"/>
      <w:szCs w:val="16"/>
      <w:lang w:eastAsia="es-ES"/>
    </w:rPr>
  </w:style>
  <w:style w:type="character" w:customStyle="1" w:styleId="apple-style-span">
    <w:name w:val="apple-style-span"/>
    <w:basedOn w:val="Fuentedeprrafopredeter"/>
    <w:rsid w:val="00D14780"/>
  </w:style>
  <w:style w:type="character" w:styleId="Hipervnculo">
    <w:name w:val="Hyperlink"/>
    <w:basedOn w:val="Fuentedeprrafopredeter"/>
    <w:uiPriority w:val="99"/>
    <w:unhideWhenUsed/>
    <w:rsid w:val="00813055"/>
    <w:rPr>
      <w:color w:val="0000FF"/>
      <w:u w:val="single"/>
    </w:rPr>
  </w:style>
  <w:style w:type="paragraph" w:styleId="Textonotaalfinal">
    <w:name w:val="endnote text"/>
    <w:basedOn w:val="Normal"/>
    <w:link w:val="TextonotaalfinalCar"/>
    <w:uiPriority w:val="99"/>
    <w:semiHidden/>
    <w:unhideWhenUsed/>
    <w:rsid w:val="00813055"/>
    <w:rPr>
      <w:sz w:val="20"/>
      <w:szCs w:val="20"/>
    </w:rPr>
  </w:style>
  <w:style w:type="character" w:customStyle="1" w:styleId="TextonotaalfinalCar">
    <w:name w:val="Texto nota al final Car"/>
    <w:basedOn w:val="Fuentedeprrafopredeter"/>
    <w:link w:val="Textonotaalfinal"/>
    <w:uiPriority w:val="99"/>
    <w:semiHidden/>
    <w:rsid w:val="0081305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1305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
    <w:uiPriority w:val="99"/>
    <w:unhideWhenUsed/>
    <w:qFormat/>
    <w:rsid w:val="0081305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813055"/>
    <w:rPr>
      <w:rFonts w:ascii="Times New Roman" w:eastAsia="Times New Roman" w:hAnsi="Times New Roman" w:cs="Times New Roman"/>
      <w:sz w:val="20"/>
      <w:szCs w:val="20"/>
      <w:lang w:eastAsia="es-ES"/>
    </w:rPr>
  </w:style>
  <w:style w:type="character" w:styleId="Refdenotaalpie">
    <w:name w:val="footnote reference"/>
    <w:aliases w:val="Footnotes refss Char,Texto de nota al pie Char,Appel note de bas de page Char,referencia nota al pie Char,BVI fnr Char,Footnote number Char,f Char,Ref. de nota al pie. Char,Footnote symbol Char,Footnote Char,4_G Char,16 Point Char"/>
    <w:basedOn w:val="Fuentedeprrafopredeter"/>
    <w:link w:val="Footnotesrefss"/>
    <w:uiPriority w:val="99"/>
    <w:unhideWhenUsed/>
    <w:qFormat/>
    <w:rsid w:val="00813055"/>
    <w:rPr>
      <w:vertAlign w:val="superscript"/>
    </w:rPr>
  </w:style>
  <w:style w:type="character" w:customStyle="1" w:styleId="apple-converted-space">
    <w:name w:val="apple-converted-space"/>
    <w:basedOn w:val="Fuentedeprrafopredeter"/>
    <w:rsid w:val="00813055"/>
  </w:style>
  <w:style w:type="paragraph" w:customStyle="1" w:styleId="yiv1513105915msolistparagraph">
    <w:name w:val="yiv1513105915msolistparagraph"/>
    <w:basedOn w:val="Normal"/>
    <w:rsid w:val="003969E5"/>
    <w:pPr>
      <w:autoSpaceDN/>
      <w:spacing w:before="100" w:beforeAutospacing="1" w:after="100" w:afterAutospacing="1"/>
    </w:pPr>
    <w:rPr>
      <w:lang w:eastAsia="es-CO"/>
    </w:rPr>
  </w:style>
  <w:style w:type="paragraph" w:customStyle="1" w:styleId="yiv1513105915msonormal">
    <w:name w:val="yiv1513105915msonormal"/>
    <w:basedOn w:val="Normal"/>
    <w:rsid w:val="003969E5"/>
    <w:pPr>
      <w:autoSpaceDN/>
      <w:spacing w:before="100" w:beforeAutospacing="1" w:after="100" w:afterAutospacing="1"/>
    </w:pPr>
    <w:rPr>
      <w:lang w:eastAsia="es-CO"/>
    </w:rPr>
  </w:style>
  <w:style w:type="paragraph" w:customStyle="1" w:styleId="Body1">
    <w:name w:val="Body 1"/>
    <w:rsid w:val="00523E69"/>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customStyle="1" w:styleId="ImportWordListStyleDefinition416560225">
    <w:name w:val="Import Word List Style Definition 416560225"/>
    <w:rsid w:val="00311149"/>
    <w:pPr>
      <w:numPr>
        <w:numId w:val="8"/>
      </w:numPr>
      <w:spacing w:after="0" w:line="240" w:lineRule="auto"/>
    </w:pPr>
    <w:rPr>
      <w:rFonts w:ascii="Times New Roman" w:eastAsia="Times New Roman" w:hAnsi="Times New Roman" w:cs="Times New Roman"/>
      <w:sz w:val="20"/>
      <w:szCs w:val="20"/>
      <w:lang w:eastAsia="es-CO"/>
    </w:rPr>
  </w:style>
  <w:style w:type="paragraph" w:styleId="Textoindependiente">
    <w:name w:val="Body Text"/>
    <w:basedOn w:val="Normal"/>
    <w:link w:val="TextoindependienteCar"/>
    <w:semiHidden/>
    <w:unhideWhenUsed/>
    <w:rsid w:val="0054131D"/>
    <w:pPr>
      <w:widowControl w:val="0"/>
      <w:suppressAutoHyphens/>
      <w:autoSpaceDN/>
      <w:jc w:val="both"/>
    </w:pPr>
    <w:rPr>
      <w:rFonts w:ascii="Verdana" w:eastAsia="Verdana" w:hAnsi="Verdana"/>
      <w:sz w:val="20"/>
      <w:szCs w:val="20"/>
    </w:rPr>
  </w:style>
  <w:style w:type="character" w:customStyle="1" w:styleId="TextoindependienteCar">
    <w:name w:val="Texto independiente Car"/>
    <w:basedOn w:val="Fuentedeprrafopredeter"/>
    <w:link w:val="Textoindependiente"/>
    <w:semiHidden/>
    <w:rsid w:val="0054131D"/>
    <w:rPr>
      <w:rFonts w:ascii="Verdana" w:eastAsia="Verdana" w:hAnsi="Verdana" w:cs="Times New Roman"/>
      <w:sz w:val="20"/>
      <w:szCs w:val="20"/>
      <w:lang w:eastAsia="es-ES"/>
    </w:rPr>
  </w:style>
  <w:style w:type="character" w:customStyle="1" w:styleId="PrrafodelistaCar">
    <w:name w:val="Párrafo de lista Car"/>
    <w:link w:val="Prrafodelista"/>
    <w:uiPriority w:val="34"/>
    <w:locked/>
    <w:rsid w:val="0054131D"/>
    <w:rPr>
      <w:rFonts w:ascii="Times New Roman" w:eastAsia="Times New Roman" w:hAnsi="Times New Roman" w:cs="Times New Roman"/>
      <w:sz w:val="24"/>
      <w:szCs w:val="24"/>
      <w:lang w:eastAsia="es-ES"/>
    </w:rPr>
  </w:style>
  <w:style w:type="character" w:customStyle="1" w:styleId="cuerpotexto1">
    <w:name w:val="cuerpo_texto1"/>
    <w:rsid w:val="00B55ED3"/>
    <w:rPr>
      <w:rFonts w:ascii="Verdana" w:hAnsi="Verdana" w:hint="default"/>
      <w:color w:val="000000"/>
      <w:sz w:val="18"/>
      <w:szCs w:val="18"/>
    </w:rPr>
  </w:style>
  <w:style w:type="table" w:styleId="Tablaconcuadrcula">
    <w:name w:val="Table Grid"/>
    <w:basedOn w:val="Tablanormal"/>
    <w:uiPriority w:val="59"/>
    <w:rsid w:val="00C6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11FE"/>
    <w:pPr>
      <w:tabs>
        <w:tab w:val="center" w:pos="4419"/>
        <w:tab w:val="right" w:pos="8838"/>
      </w:tabs>
    </w:pPr>
  </w:style>
  <w:style w:type="character" w:customStyle="1" w:styleId="EncabezadoCar">
    <w:name w:val="Encabezado Car"/>
    <w:basedOn w:val="Fuentedeprrafopredeter"/>
    <w:link w:val="Encabezado"/>
    <w:uiPriority w:val="99"/>
    <w:rsid w:val="008011FE"/>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8011FE"/>
    <w:pPr>
      <w:tabs>
        <w:tab w:val="center" w:pos="4419"/>
        <w:tab w:val="right" w:pos="8838"/>
      </w:tabs>
    </w:pPr>
  </w:style>
  <w:style w:type="character" w:customStyle="1" w:styleId="PiedepginaCar">
    <w:name w:val="Pie de página Car"/>
    <w:basedOn w:val="Fuentedeprrafopredeter"/>
    <w:link w:val="Piedepgina"/>
    <w:rsid w:val="008011FE"/>
    <w:rPr>
      <w:rFonts w:ascii="Times New Roman" w:eastAsia="Times New Roman" w:hAnsi="Times New Roman" w:cs="Times New Roman"/>
      <w:sz w:val="24"/>
      <w:szCs w:val="24"/>
      <w:lang w:eastAsia="es-ES"/>
    </w:rPr>
  </w:style>
  <w:style w:type="paragraph" w:customStyle="1" w:styleId="Default">
    <w:name w:val="Default"/>
    <w:rsid w:val="003D0280"/>
    <w:pPr>
      <w:autoSpaceDE w:val="0"/>
      <w:autoSpaceDN w:val="0"/>
      <w:adjustRightInd w:val="0"/>
      <w:spacing w:after="0" w:line="240" w:lineRule="auto"/>
    </w:pPr>
    <w:rPr>
      <w:rFonts w:ascii="Arial" w:hAnsi="Arial" w:cs="Arial"/>
      <w:color w:val="000000"/>
      <w:sz w:val="24"/>
      <w:szCs w:val="24"/>
    </w:rPr>
  </w:style>
  <w:style w:type="paragraph" w:customStyle="1" w:styleId="Footnotesrefss">
    <w:name w:val="Footnotes refss"/>
    <w:aliases w:val="Texto de nota al pie,Appel note de bas de page,referencia nota al pie,BVI fnr,Footnote number,f,Ref. de nota al pie.,Footnote symbol,Footnote,4_G,16 Point,Superscript 6 Point,Texto nota al pie,Ref. de nota al pi,Ref,f1"/>
    <w:basedOn w:val="Normal"/>
    <w:link w:val="Refdenotaalpie"/>
    <w:uiPriority w:val="99"/>
    <w:rsid w:val="008158BD"/>
    <w:pPr>
      <w:autoSpaceDN/>
      <w:spacing w:before="200" w:after="160" w:line="240" w:lineRule="exact"/>
    </w:pPr>
    <w:rPr>
      <w:rFonts w:asciiTheme="minorHAnsi" w:eastAsiaTheme="minorHAnsi" w:hAnsiTheme="minorHAnsi" w:cstheme="minorBidi"/>
      <w:sz w:val="22"/>
      <w:szCs w:val="22"/>
      <w:vertAlign w:val="superscript"/>
      <w:lang w:eastAsia="en-US"/>
    </w:rPr>
  </w:style>
  <w:style w:type="paragraph" w:styleId="Lista">
    <w:name w:val="List"/>
    <w:basedOn w:val="Normal"/>
    <w:uiPriority w:val="99"/>
    <w:semiHidden/>
    <w:unhideWhenUsed/>
    <w:rsid w:val="00CD27DC"/>
    <w:pPr>
      <w:autoSpaceDN/>
      <w:ind w:left="283" w:hanging="283"/>
      <w:contextualSpacing/>
    </w:pPr>
    <w:rPr>
      <w:rFonts w:ascii="Calibri" w:hAnsi="Calibri"/>
      <w:lang w:val="es-ES_tradnl"/>
    </w:rPr>
  </w:style>
  <w:style w:type="paragraph" w:styleId="Sinespaciado">
    <w:name w:val="No Spacing"/>
    <w:link w:val="SinespaciadoCar"/>
    <w:uiPriority w:val="1"/>
    <w:qFormat/>
    <w:rsid w:val="00D942B0"/>
    <w:pPr>
      <w:spacing w:after="0" w:line="240" w:lineRule="auto"/>
    </w:pPr>
  </w:style>
  <w:style w:type="character" w:customStyle="1" w:styleId="SinespaciadoCar">
    <w:name w:val="Sin espaciado Car"/>
    <w:basedOn w:val="Fuentedeprrafopredeter"/>
    <w:link w:val="Sinespaciado"/>
    <w:uiPriority w:val="1"/>
    <w:rsid w:val="00D942B0"/>
  </w:style>
  <w:style w:type="character" w:customStyle="1" w:styleId="NormalWebCar">
    <w:name w:val="Normal (Web) Car"/>
    <w:link w:val="NormalWeb"/>
    <w:uiPriority w:val="99"/>
    <w:rsid w:val="00D942B0"/>
    <w:rPr>
      <w:rFonts w:ascii="Arial Unicode MS" w:eastAsia="Times New Roman" w:hAnsi="Arial Unicode MS" w:cs="Arial Unicode MS"/>
      <w:color w:val="000000"/>
      <w:sz w:val="24"/>
      <w:szCs w:val="24"/>
      <w:lang w:val="es-ES" w:eastAsia="es-ES" w:bidi="ar-YE"/>
    </w:rPr>
  </w:style>
  <w:style w:type="character" w:customStyle="1" w:styleId="baj">
    <w:name w:val="b_aj"/>
    <w:basedOn w:val="Fuentedeprrafopredeter"/>
    <w:rsid w:val="0031385A"/>
  </w:style>
  <w:style w:type="character" w:customStyle="1" w:styleId="il">
    <w:name w:val="il"/>
    <w:basedOn w:val="Fuentedeprrafopredeter"/>
    <w:rsid w:val="00E3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3193">
      <w:bodyDiv w:val="1"/>
      <w:marLeft w:val="0"/>
      <w:marRight w:val="0"/>
      <w:marTop w:val="0"/>
      <w:marBottom w:val="0"/>
      <w:divBdr>
        <w:top w:val="none" w:sz="0" w:space="0" w:color="auto"/>
        <w:left w:val="none" w:sz="0" w:space="0" w:color="auto"/>
        <w:bottom w:val="none" w:sz="0" w:space="0" w:color="auto"/>
        <w:right w:val="none" w:sz="0" w:space="0" w:color="auto"/>
      </w:divBdr>
    </w:div>
    <w:div w:id="131098622">
      <w:bodyDiv w:val="1"/>
      <w:marLeft w:val="0"/>
      <w:marRight w:val="0"/>
      <w:marTop w:val="0"/>
      <w:marBottom w:val="0"/>
      <w:divBdr>
        <w:top w:val="none" w:sz="0" w:space="0" w:color="auto"/>
        <w:left w:val="none" w:sz="0" w:space="0" w:color="auto"/>
        <w:bottom w:val="none" w:sz="0" w:space="0" w:color="auto"/>
        <w:right w:val="none" w:sz="0" w:space="0" w:color="auto"/>
      </w:divBdr>
    </w:div>
    <w:div w:id="158086649">
      <w:bodyDiv w:val="1"/>
      <w:marLeft w:val="0"/>
      <w:marRight w:val="0"/>
      <w:marTop w:val="0"/>
      <w:marBottom w:val="0"/>
      <w:divBdr>
        <w:top w:val="none" w:sz="0" w:space="0" w:color="auto"/>
        <w:left w:val="none" w:sz="0" w:space="0" w:color="auto"/>
        <w:bottom w:val="none" w:sz="0" w:space="0" w:color="auto"/>
        <w:right w:val="none" w:sz="0" w:space="0" w:color="auto"/>
      </w:divBdr>
    </w:div>
    <w:div w:id="158621042">
      <w:bodyDiv w:val="1"/>
      <w:marLeft w:val="0"/>
      <w:marRight w:val="0"/>
      <w:marTop w:val="0"/>
      <w:marBottom w:val="0"/>
      <w:divBdr>
        <w:top w:val="none" w:sz="0" w:space="0" w:color="auto"/>
        <w:left w:val="none" w:sz="0" w:space="0" w:color="auto"/>
        <w:bottom w:val="none" w:sz="0" w:space="0" w:color="auto"/>
        <w:right w:val="none" w:sz="0" w:space="0" w:color="auto"/>
      </w:divBdr>
    </w:div>
    <w:div w:id="202719079">
      <w:bodyDiv w:val="1"/>
      <w:marLeft w:val="0"/>
      <w:marRight w:val="0"/>
      <w:marTop w:val="0"/>
      <w:marBottom w:val="0"/>
      <w:divBdr>
        <w:top w:val="none" w:sz="0" w:space="0" w:color="auto"/>
        <w:left w:val="none" w:sz="0" w:space="0" w:color="auto"/>
        <w:bottom w:val="none" w:sz="0" w:space="0" w:color="auto"/>
        <w:right w:val="none" w:sz="0" w:space="0" w:color="auto"/>
      </w:divBdr>
    </w:div>
    <w:div w:id="240411796">
      <w:bodyDiv w:val="1"/>
      <w:marLeft w:val="0"/>
      <w:marRight w:val="0"/>
      <w:marTop w:val="0"/>
      <w:marBottom w:val="0"/>
      <w:divBdr>
        <w:top w:val="none" w:sz="0" w:space="0" w:color="auto"/>
        <w:left w:val="none" w:sz="0" w:space="0" w:color="auto"/>
        <w:bottom w:val="none" w:sz="0" w:space="0" w:color="auto"/>
        <w:right w:val="none" w:sz="0" w:space="0" w:color="auto"/>
      </w:divBdr>
    </w:div>
    <w:div w:id="267810423">
      <w:bodyDiv w:val="1"/>
      <w:marLeft w:val="0"/>
      <w:marRight w:val="0"/>
      <w:marTop w:val="0"/>
      <w:marBottom w:val="0"/>
      <w:divBdr>
        <w:top w:val="none" w:sz="0" w:space="0" w:color="auto"/>
        <w:left w:val="none" w:sz="0" w:space="0" w:color="auto"/>
        <w:bottom w:val="none" w:sz="0" w:space="0" w:color="auto"/>
        <w:right w:val="none" w:sz="0" w:space="0" w:color="auto"/>
      </w:divBdr>
    </w:div>
    <w:div w:id="329522139">
      <w:bodyDiv w:val="1"/>
      <w:marLeft w:val="0"/>
      <w:marRight w:val="0"/>
      <w:marTop w:val="0"/>
      <w:marBottom w:val="0"/>
      <w:divBdr>
        <w:top w:val="none" w:sz="0" w:space="0" w:color="auto"/>
        <w:left w:val="none" w:sz="0" w:space="0" w:color="auto"/>
        <w:bottom w:val="none" w:sz="0" w:space="0" w:color="auto"/>
        <w:right w:val="none" w:sz="0" w:space="0" w:color="auto"/>
      </w:divBdr>
    </w:div>
    <w:div w:id="334235003">
      <w:bodyDiv w:val="1"/>
      <w:marLeft w:val="0"/>
      <w:marRight w:val="0"/>
      <w:marTop w:val="0"/>
      <w:marBottom w:val="0"/>
      <w:divBdr>
        <w:top w:val="none" w:sz="0" w:space="0" w:color="auto"/>
        <w:left w:val="none" w:sz="0" w:space="0" w:color="auto"/>
        <w:bottom w:val="none" w:sz="0" w:space="0" w:color="auto"/>
        <w:right w:val="none" w:sz="0" w:space="0" w:color="auto"/>
      </w:divBdr>
    </w:div>
    <w:div w:id="351342812">
      <w:bodyDiv w:val="1"/>
      <w:marLeft w:val="0"/>
      <w:marRight w:val="0"/>
      <w:marTop w:val="0"/>
      <w:marBottom w:val="0"/>
      <w:divBdr>
        <w:top w:val="none" w:sz="0" w:space="0" w:color="auto"/>
        <w:left w:val="none" w:sz="0" w:space="0" w:color="auto"/>
        <w:bottom w:val="none" w:sz="0" w:space="0" w:color="auto"/>
        <w:right w:val="none" w:sz="0" w:space="0" w:color="auto"/>
      </w:divBdr>
    </w:div>
    <w:div w:id="370376185">
      <w:bodyDiv w:val="1"/>
      <w:marLeft w:val="0"/>
      <w:marRight w:val="0"/>
      <w:marTop w:val="0"/>
      <w:marBottom w:val="0"/>
      <w:divBdr>
        <w:top w:val="none" w:sz="0" w:space="0" w:color="auto"/>
        <w:left w:val="none" w:sz="0" w:space="0" w:color="auto"/>
        <w:bottom w:val="none" w:sz="0" w:space="0" w:color="auto"/>
        <w:right w:val="none" w:sz="0" w:space="0" w:color="auto"/>
      </w:divBdr>
    </w:div>
    <w:div w:id="371924030">
      <w:bodyDiv w:val="1"/>
      <w:marLeft w:val="0"/>
      <w:marRight w:val="0"/>
      <w:marTop w:val="0"/>
      <w:marBottom w:val="0"/>
      <w:divBdr>
        <w:top w:val="none" w:sz="0" w:space="0" w:color="auto"/>
        <w:left w:val="none" w:sz="0" w:space="0" w:color="auto"/>
        <w:bottom w:val="none" w:sz="0" w:space="0" w:color="auto"/>
        <w:right w:val="none" w:sz="0" w:space="0" w:color="auto"/>
      </w:divBdr>
    </w:div>
    <w:div w:id="378866483">
      <w:bodyDiv w:val="1"/>
      <w:marLeft w:val="0"/>
      <w:marRight w:val="0"/>
      <w:marTop w:val="0"/>
      <w:marBottom w:val="0"/>
      <w:divBdr>
        <w:top w:val="none" w:sz="0" w:space="0" w:color="auto"/>
        <w:left w:val="none" w:sz="0" w:space="0" w:color="auto"/>
        <w:bottom w:val="none" w:sz="0" w:space="0" w:color="auto"/>
        <w:right w:val="none" w:sz="0" w:space="0" w:color="auto"/>
      </w:divBdr>
    </w:div>
    <w:div w:id="443186315">
      <w:bodyDiv w:val="1"/>
      <w:marLeft w:val="0"/>
      <w:marRight w:val="0"/>
      <w:marTop w:val="0"/>
      <w:marBottom w:val="0"/>
      <w:divBdr>
        <w:top w:val="none" w:sz="0" w:space="0" w:color="auto"/>
        <w:left w:val="none" w:sz="0" w:space="0" w:color="auto"/>
        <w:bottom w:val="none" w:sz="0" w:space="0" w:color="auto"/>
        <w:right w:val="none" w:sz="0" w:space="0" w:color="auto"/>
      </w:divBdr>
    </w:div>
    <w:div w:id="444665332">
      <w:bodyDiv w:val="1"/>
      <w:marLeft w:val="0"/>
      <w:marRight w:val="0"/>
      <w:marTop w:val="0"/>
      <w:marBottom w:val="0"/>
      <w:divBdr>
        <w:top w:val="none" w:sz="0" w:space="0" w:color="auto"/>
        <w:left w:val="none" w:sz="0" w:space="0" w:color="auto"/>
        <w:bottom w:val="none" w:sz="0" w:space="0" w:color="auto"/>
        <w:right w:val="none" w:sz="0" w:space="0" w:color="auto"/>
      </w:divBdr>
    </w:div>
    <w:div w:id="451051293">
      <w:bodyDiv w:val="1"/>
      <w:marLeft w:val="0"/>
      <w:marRight w:val="0"/>
      <w:marTop w:val="0"/>
      <w:marBottom w:val="0"/>
      <w:divBdr>
        <w:top w:val="none" w:sz="0" w:space="0" w:color="auto"/>
        <w:left w:val="none" w:sz="0" w:space="0" w:color="auto"/>
        <w:bottom w:val="none" w:sz="0" w:space="0" w:color="auto"/>
        <w:right w:val="none" w:sz="0" w:space="0" w:color="auto"/>
      </w:divBdr>
    </w:div>
    <w:div w:id="519860468">
      <w:bodyDiv w:val="1"/>
      <w:marLeft w:val="0"/>
      <w:marRight w:val="0"/>
      <w:marTop w:val="0"/>
      <w:marBottom w:val="0"/>
      <w:divBdr>
        <w:top w:val="none" w:sz="0" w:space="0" w:color="auto"/>
        <w:left w:val="none" w:sz="0" w:space="0" w:color="auto"/>
        <w:bottom w:val="none" w:sz="0" w:space="0" w:color="auto"/>
        <w:right w:val="none" w:sz="0" w:space="0" w:color="auto"/>
      </w:divBdr>
      <w:divsChild>
        <w:div w:id="129252047">
          <w:marLeft w:val="0"/>
          <w:marRight w:val="0"/>
          <w:marTop w:val="0"/>
          <w:marBottom w:val="0"/>
          <w:divBdr>
            <w:top w:val="none" w:sz="0" w:space="0" w:color="auto"/>
            <w:left w:val="none" w:sz="0" w:space="0" w:color="auto"/>
            <w:bottom w:val="none" w:sz="0" w:space="0" w:color="auto"/>
            <w:right w:val="none" w:sz="0" w:space="0" w:color="auto"/>
          </w:divBdr>
          <w:divsChild>
            <w:div w:id="707795911">
              <w:marLeft w:val="0"/>
              <w:marRight w:val="0"/>
              <w:marTop w:val="0"/>
              <w:marBottom w:val="0"/>
              <w:divBdr>
                <w:top w:val="none" w:sz="0" w:space="0" w:color="auto"/>
                <w:left w:val="none" w:sz="0" w:space="0" w:color="auto"/>
                <w:bottom w:val="none" w:sz="0" w:space="0" w:color="auto"/>
                <w:right w:val="none" w:sz="0" w:space="0" w:color="auto"/>
              </w:divBdr>
            </w:div>
            <w:div w:id="1761752174">
              <w:marLeft w:val="0"/>
              <w:marRight w:val="0"/>
              <w:marTop w:val="0"/>
              <w:marBottom w:val="0"/>
              <w:divBdr>
                <w:top w:val="none" w:sz="0" w:space="0" w:color="auto"/>
                <w:left w:val="none" w:sz="0" w:space="0" w:color="auto"/>
                <w:bottom w:val="none" w:sz="0" w:space="0" w:color="auto"/>
                <w:right w:val="none" w:sz="0" w:space="0" w:color="auto"/>
              </w:divBdr>
              <w:divsChild>
                <w:div w:id="9555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2567">
      <w:bodyDiv w:val="1"/>
      <w:marLeft w:val="0"/>
      <w:marRight w:val="0"/>
      <w:marTop w:val="0"/>
      <w:marBottom w:val="0"/>
      <w:divBdr>
        <w:top w:val="none" w:sz="0" w:space="0" w:color="auto"/>
        <w:left w:val="none" w:sz="0" w:space="0" w:color="auto"/>
        <w:bottom w:val="none" w:sz="0" w:space="0" w:color="auto"/>
        <w:right w:val="none" w:sz="0" w:space="0" w:color="auto"/>
      </w:divBdr>
    </w:div>
    <w:div w:id="534932021">
      <w:bodyDiv w:val="1"/>
      <w:marLeft w:val="0"/>
      <w:marRight w:val="0"/>
      <w:marTop w:val="0"/>
      <w:marBottom w:val="0"/>
      <w:divBdr>
        <w:top w:val="none" w:sz="0" w:space="0" w:color="auto"/>
        <w:left w:val="none" w:sz="0" w:space="0" w:color="auto"/>
        <w:bottom w:val="none" w:sz="0" w:space="0" w:color="auto"/>
        <w:right w:val="none" w:sz="0" w:space="0" w:color="auto"/>
      </w:divBdr>
      <w:divsChild>
        <w:div w:id="1630210006">
          <w:marLeft w:val="0"/>
          <w:marRight w:val="0"/>
          <w:marTop w:val="0"/>
          <w:marBottom w:val="0"/>
          <w:divBdr>
            <w:top w:val="none" w:sz="0" w:space="0" w:color="auto"/>
            <w:left w:val="none" w:sz="0" w:space="0" w:color="auto"/>
            <w:bottom w:val="single" w:sz="12" w:space="8" w:color="D5D5D5"/>
            <w:right w:val="none" w:sz="0" w:space="0" w:color="auto"/>
          </w:divBdr>
          <w:divsChild>
            <w:div w:id="1826781277">
              <w:marLeft w:val="0"/>
              <w:marRight w:val="0"/>
              <w:marTop w:val="0"/>
              <w:marBottom w:val="0"/>
              <w:divBdr>
                <w:top w:val="none" w:sz="0" w:space="0" w:color="auto"/>
                <w:left w:val="none" w:sz="0" w:space="0" w:color="auto"/>
                <w:bottom w:val="none" w:sz="0" w:space="0" w:color="auto"/>
                <w:right w:val="none" w:sz="0" w:space="0" w:color="auto"/>
              </w:divBdr>
            </w:div>
            <w:div w:id="971908264">
              <w:marLeft w:val="0"/>
              <w:marRight w:val="0"/>
              <w:marTop w:val="0"/>
              <w:marBottom w:val="0"/>
              <w:divBdr>
                <w:top w:val="none" w:sz="0" w:space="0" w:color="auto"/>
                <w:left w:val="none" w:sz="0" w:space="0" w:color="auto"/>
                <w:bottom w:val="none" w:sz="0" w:space="0" w:color="auto"/>
                <w:right w:val="none" w:sz="0" w:space="0" w:color="auto"/>
              </w:divBdr>
            </w:div>
          </w:divsChild>
        </w:div>
        <w:div w:id="1968537588">
          <w:marLeft w:val="0"/>
          <w:marRight w:val="0"/>
          <w:marTop w:val="150"/>
          <w:marBottom w:val="342"/>
          <w:divBdr>
            <w:top w:val="none" w:sz="0" w:space="0" w:color="auto"/>
            <w:left w:val="none" w:sz="0" w:space="0" w:color="auto"/>
            <w:bottom w:val="none" w:sz="0" w:space="0" w:color="auto"/>
            <w:right w:val="none" w:sz="0" w:space="0" w:color="auto"/>
          </w:divBdr>
          <w:divsChild>
            <w:div w:id="418134745">
              <w:marLeft w:val="0"/>
              <w:marRight w:val="0"/>
              <w:marTop w:val="0"/>
              <w:marBottom w:val="0"/>
              <w:divBdr>
                <w:top w:val="none" w:sz="0" w:space="0" w:color="auto"/>
                <w:left w:val="none" w:sz="0" w:space="0" w:color="auto"/>
                <w:bottom w:val="none" w:sz="0" w:space="0" w:color="auto"/>
                <w:right w:val="none" w:sz="0" w:space="0" w:color="auto"/>
              </w:divBdr>
            </w:div>
            <w:div w:id="885872355">
              <w:marLeft w:val="0"/>
              <w:marRight w:val="0"/>
              <w:marTop w:val="0"/>
              <w:marBottom w:val="0"/>
              <w:divBdr>
                <w:top w:val="none" w:sz="0" w:space="0" w:color="auto"/>
                <w:left w:val="none" w:sz="0" w:space="0" w:color="auto"/>
                <w:bottom w:val="none" w:sz="0" w:space="0" w:color="auto"/>
                <w:right w:val="none" w:sz="0" w:space="0" w:color="auto"/>
              </w:divBdr>
            </w:div>
            <w:div w:id="1574268762">
              <w:marLeft w:val="0"/>
              <w:marRight w:val="0"/>
              <w:marTop w:val="0"/>
              <w:marBottom w:val="0"/>
              <w:divBdr>
                <w:top w:val="none" w:sz="0" w:space="0" w:color="auto"/>
                <w:left w:val="none" w:sz="0" w:space="0" w:color="auto"/>
                <w:bottom w:val="none" w:sz="0" w:space="0" w:color="auto"/>
                <w:right w:val="none" w:sz="0" w:space="0" w:color="auto"/>
              </w:divBdr>
            </w:div>
            <w:div w:id="1949194169">
              <w:marLeft w:val="0"/>
              <w:marRight w:val="0"/>
              <w:marTop w:val="0"/>
              <w:marBottom w:val="0"/>
              <w:divBdr>
                <w:top w:val="none" w:sz="0" w:space="0" w:color="auto"/>
                <w:left w:val="none" w:sz="0" w:space="0" w:color="auto"/>
                <w:bottom w:val="none" w:sz="0" w:space="0" w:color="auto"/>
                <w:right w:val="none" w:sz="0" w:space="0" w:color="auto"/>
              </w:divBdr>
            </w:div>
            <w:div w:id="119349043">
              <w:marLeft w:val="0"/>
              <w:marRight w:val="0"/>
              <w:marTop w:val="0"/>
              <w:marBottom w:val="0"/>
              <w:divBdr>
                <w:top w:val="none" w:sz="0" w:space="0" w:color="auto"/>
                <w:left w:val="none" w:sz="0" w:space="0" w:color="auto"/>
                <w:bottom w:val="none" w:sz="0" w:space="0" w:color="auto"/>
                <w:right w:val="none" w:sz="0" w:space="0" w:color="auto"/>
              </w:divBdr>
            </w:div>
            <w:div w:id="1863863047">
              <w:marLeft w:val="0"/>
              <w:marRight w:val="0"/>
              <w:marTop w:val="0"/>
              <w:marBottom w:val="0"/>
              <w:divBdr>
                <w:top w:val="none" w:sz="0" w:space="0" w:color="auto"/>
                <w:left w:val="none" w:sz="0" w:space="0" w:color="auto"/>
                <w:bottom w:val="none" w:sz="0" w:space="0" w:color="auto"/>
                <w:right w:val="none" w:sz="0" w:space="0" w:color="auto"/>
              </w:divBdr>
            </w:div>
            <w:div w:id="2079352585">
              <w:marLeft w:val="0"/>
              <w:marRight w:val="0"/>
              <w:marTop w:val="0"/>
              <w:marBottom w:val="0"/>
              <w:divBdr>
                <w:top w:val="none" w:sz="0" w:space="0" w:color="auto"/>
                <w:left w:val="none" w:sz="0" w:space="0" w:color="auto"/>
                <w:bottom w:val="none" w:sz="0" w:space="0" w:color="auto"/>
                <w:right w:val="none" w:sz="0" w:space="0" w:color="auto"/>
              </w:divBdr>
            </w:div>
          </w:divsChild>
        </w:div>
        <w:div w:id="1882353926">
          <w:marLeft w:val="0"/>
          <w:marRight w:val="0"/>
          <w:marTop w:val="0"/>
          <w:marBottom w:val="0"/>
          <w:divBdr>
            <w:top w:val="none" w:sz="0" w:space="0" w:color="auto"/>
            <w:left w:val="none" w:sz="0" w:space="0" w:color="auto"/>
            <w:bottom w:val="none" w:sz="0" w:space="0" w:color="auto"/>
            <w:right w:val="none" w:sz="0" w:space="0" w:color="auto"/>
          </w:divBdr>
        </w:div>
      </w:divsChild>
    </w:div>
    <w:div w:id="587732161">
      <w:bodyDiv w:val="1"/>
      <w:marLeft w:val="0"/>
      <w:marRight w:val="0"/>
      <w:marTop w:val="0"/>
      <w:marBottom w:val="0"/>
      <w:divBdr>
        <w:top w:val="none" w:sz="0" w:space="0" w:color="auto"/>
        <w:left w:val="none" w:sz="0" w:space="0" w:color="auto"/>
        <w:bottom w:val="none" w:sz="0" w:space="0" w:color="auto"/>
        <w:right w:val="none" w:sz="0" w:space="0" w:color="auto"/>
      </w:divBdr>
    </w:div>
    <w:div w:id="625696622">
      <w:bodyDiv w:val="1"/>
      <w:marLeft w:val="0"/>
      <w:marRight w:val="0"/>
      <w:marTop w:val="0"/>
      <w:marBottom w:val="0"/>
      <w:divBdr>
        <w:top w:val="none" w:sz="0" w:space="0" w:color="auto"/>
        <w:left w:val="none" w:sz="0" w:space="0" w:color="auto"/>
        <w:bottom w:val="none" w:sz="0" w:space="0" w:color="auto"/>
        <w:right w:val="none" w:sz="0" w:space="0" w:color="auto"/>
      </w:divBdr>
    </w:div>
    <w:div w:id="651716509">
      <w:bodyDiv w:val="1"/>
      <w:marLeft w:val="0"/>
      <w:marRight w:val="0"/>
      <w:marTop w:val="0"/>
      <w:marBottom w:val="0"/>
      <w:divBdr>
        <w:top w:val="none" w:sz="0" w:space="0" w:color="auto"/>
        <w:left w:val="none" w:sz="0" w:space="0" w:color="auto"/>
        <w:bottom w:val="none" w:sz="0" w:space="0" w:color="auto"/>
        <w:right w:val="none" w:sz="0" w:space="0" w:color="auto"/>
      </w:divBdr>
    </w:div>
    <w:div w:id="721977218">
      <w:bodyDiv w:val="1"/>
      <w:marLeft w:val="0"/>
      <w:marRight w:val="0"/>
      <w:marTop w:val="0"/>
      <w:marBottom w:val="0"/>
      <w:divBdr>
        <w:top w:val="none" w:sz="0" w:space="0" w:color="auto"/>
        <w:left w:val="none" w:sz="0" w:space="0" w:color="auto"/>
        <w:bottom w:val="none" w:sz="0" w:space="0" w:color="auto"/>
        <w:right w:val="none" w:sz="0" w:space="0" w:color="auto"/>
      </w:divBdr>
    </w:div>
    <w:div w:id="740639702">
      <w:bodyDiv w:val="1"/>
      <w:marLeft w:val="0"/>
      <w:marRight w:val="0"/>
      <w:marTop w:val="0"/>
      <w:marBottom w:val="0"/>
      <w:divBdr>
        <w:top w:val="none" w:sz="0" w:space="0" w:color="auto"/>
        <w:left w:val="none" w:sz="0" w:space="0" w:color="auto"/>
        <w:bottom w:val="none" w:sz="0" w:space="0" w:color="auto"/>
        <w:right w:val="none" w:sz="0" w:space="0" w:color="auto"/>
      </w:divBdr>
    </w:div>
    <w:div w:id="772675880">
      <w:bodyDiv w:val="1"/>
      <w:marLeft w:val="0"/>
      <w:marRight w:val="0"/>
      <w:marTop w:val="0"/>
      <w:marBottom w:val="0"/>
      <w:divBdr>
        <w:top w:val="none" w:sz="0" w:space="0" w:color="auto"/>
        <w:left w:val="none" w:sz="0" w:space="0" w:color="auto"/>
        <w:bottom w:val="none" w:sz="0" w:space="0" w:color="auto"/>
        <w:right w:val="none" w:sz="0" w:space="0" w:color="auto"/>
      </w:divBdr>
    </w:div>
    <w:div w:id="773744866">
      <w:bodyDiv w:val="1"/>
      <w:marLeft w:val="0"/>
      <w:marRight w:val="0"/>
      <w:marTop w:val="0"/>
      <w:marBottom w:val="0"/>
      <w:divBdr>
        <w:top w:val="none" w:sz="0" w:space="0" w:color="auto"/>
        <w:left w:val="none" w:sz="0" w:space="0" w:color="auto"/>
        <w:bottom w:val="none" w:sz="0" w:space="0" w:color="auto"/>
        <w:right w:val="none" w:sz="0" w:space="0" w:color="auto"/>
      </w:divBdr>
    </w:div>
    <w:div w:id="776560548">
      <w:bodyDiv w:val="1"/>
      <w:marLeft w:val="0"/>
      <w:marRight w:val="0"/>
      <w:marTop w:val="0"/>
      <w:marBottom w:val="0"/>
      <w:divBdr>
        <w:top w:val="none" w:sz="0" w:space="0" w:color="auto"/>
        <w:left w:val="none" w:sz="0" w:space="0" w:color="auto"/>
        <w:bottom w:val="none" w:sz="0" w:space="0" w:color="auto"/>
        <w:right w:val="none" w:sz="0" w:space="0" w:color="auto"/>
      </w:divBdr>
    </w:div>
    <w:div w:id="788862217">
      <w:bodyDiv w:val="1"/>
      <w:marLeft w:val="0"/>
      <w:marRight w:val="0"/>
      <w:marTop w:val="0"/>
      <w:marBottom w:val="0"/>
      <w:divBdr>
        <w:top w:val="none" w:sz="0" w:space="0" w:color="auto"/>
        <w:left w:val="none" w:sz="0" w:space="0" w:color="auto"/>
        <w:bottom w:val="none" w:sz="0" w:space="0" w:color="auto"/>
        <w:right w:val="none" w:sz="0" w:space="0" w:color="auto"/>
      </w:divBdr>
    </w:div>
    <w:div w:id="792942504">
      <w:bodyDiv w:val="1"/>
      <w:marLeft w:val="0"/>
      <w:marRight w:val="0"/>
      <w:marTop w:val="0"/>
      <w:marBottom w:val="0"/>
      <w:divBdr>
        <w:top w:val="none" w:sz="0" w:space="0" w:color="auto"/>
        <w:left w:val="none" w:sz="0" w:space="0" w:color="auto"/>
        <w:bottom w:val="none" w:sz="0" w:space="0" w:color="auto"/>
        <w:right w:val="none" w:sz="0" w:space="0" w:color="auto"/>
      </w:divBdr>
    </w:div>
    <w:div w:id="827356836">
      <w:bodyDiv w:val="1"/>
      <w:marLeft w:val="0"/>
      <w:marRight w:val="0"/>
      <w:marTop w:val="0"/>
      <w:marBottom w:val="0"/>
      <w:divBdr>
        <w:top w:val="none" w:sz="0" w:space="0" w:color="auto"/>
        <w:left w:val="none" w:sz="0" w:space="0" w:color="auto"/>
        <w:bottom w:val="none" w:sz="0" w:space="0" w:color="auto"/>
        <w:right w:val="none" w:sz="0" w:space="0" w:color="auto"/>
      </w:divBdr>
    </w:div>
    <w:div w:id="931282202">
      <w:bodyDiv w:val="1"/>
      <w:marLeft w:val="0"/>
      <w:marRight w:val="0"/>
      <w:marTop w:val="0"/>
      <w:marBottom w:val="0"/>
      <w:divBdr>
        <w:top w:val="none" w:sz="0" w:space="0" w:color="auto"/>
        <w:left w:val="none" w:sz="0" w:space="0" w:color="auto"/>
        <w:bottom w:val="none" w:sz="0" w:space="0" w:color="auto"/>
        <w:right w:val="none" w:sz="0" w:space="0" w:color="auto"/>
      </w:divBdr>
    </w:div>
    <w:div w:id="934631095">
      <w:bodyDiv w:val="1"/>
      <w:marLeft w:val="0"/>
      <w:marRight w:val="0"/>
      <w:marTop w:val="0"/>
      <w:marBottom w:val="0"/>
      <w:divBdr>
        <w:top w:val="none" w:sz="0" w:space="0" w:color="auto"/>
        <w:left w:val="none" w:sz="0" w:space="0" w:color="auto"/>
        <w:bottom w:val="none" w:sz="0" w:space="0" w:color="auto"/>
        <w:right w:val="none" w:sz="0" w:space="0" w:color="auto"/>
      </w:divBdr>
    </w:div>
    <w:div w:id="1059474686">
      <w:bodyDiv w:val="1"/>
      <w:marLeft w:val="0"/>
      <w:marRight w:val="0"/>
      <w:marTop w:val="0"/>
      <w:marBottom w:val="0"/>
      <w:divBdr>
        <w:top w:val="none" w:sz="0" w:space="0" w:color="auto"/>
        <w:left w:val="none" w:sz="0" w:space="0" w:color="auto"/>
        <w:bottom w:val="none" w:sz="0" w:space="0" w:color="auto"/>
        <w:right w:val="none" w:sz="0" w:space="0" w:color="auto"/>
      </w:divBdr>
    </w:div>
    <w:div w:id="1101561780">
      <w:bodyDiv w:val="1"/>
      <w:marLeft w:val="0"/>
      <w:marRight w:val="0"/>
      <w:marTop w:val="0"/>
      <w:marBottom w:val="0"/>
      <w:divBdr>
        <w:top w:val="none" w:sz="0" w:space="0" w:color="auto"/>
        <w:left w:val="none" w:sz="0" w:space="0" w:color="auto"/>
        <w:bottom w:val="none" w:sz="0" w:space="0" w:color="auto"/>
        <w:right w:val="none" w:sz="0" w:space="0" w:color="auto"/>
      </w:divBdr>
    </w:div>
    <w:div w:id="1148132098">
      <w:bodyDiv w:val="1"/>
      <w:marLeft w:val="0"/>
      <w:marRight w:val="0"/>
      <w:marTop w:val="0"/>
      <w:marBottom w:val="0"/>
      <w:divBdr>
        <w:top w:val="none" w:sz="0" w:space="0" w:color="auto"/>
        <w:left w:val="none" w:sz="0" w:space="0" w:color="auto"/>
        <w:bottom w:val="none" w:sz="0" w:space="0" w:color="auto"/>
        <w:right w:val="none" w:sz="0" w:space="0" w:color="auto"/>
      </w:divBdr>
    </w:div>
    <w:div w:id="1172795777">
      <w:bodyDiv w:val="1"/>
      <w:marLeft w:val="0"/>
      <w:marRight w:val="0"/>
      <w:marTop w:val="0"/>
      <w:marBottom w:val="0"/>
      <w:divBdr>
        <w:top w:val="none" w:sz="0" w:space="0" w:color="auto"/>
        <w:left w:val="none" w:sz="0" w:space="0" w:color="auto"/>
        <w:bottom w:val="none" w:sz="0" w:space="0" w:color="auto"/>
        <w:right w:val="none" w:sz="0" w:space="0" w:color="auto"/>
      </w:divBdr>
    </w:div>
    <w:div w:id="1206017683">
      <w:bodyDiv w:val="1"/>
      <w:marLeft w:val="0"/>
      <w:marRight w:val="0"/>
      <w:marTop w:val="0"/>
      <w:marBottom w:val="0"/>
      <w:divBdr>
        <w:top w:val="none" w:sz="0" w:space="0" w:color="auto"/>
        <w:left w:val="none" w:sz="0" w:space="0" w:color="auto"/>
        <w:bottom w:val="none" w:sz="0" w:space="0" w:color="auto"/>
        <w:right w:val="none" w:sz="0" w:space="0" w:color="auto"/>
      </w:divBdr>
    </w:div>
    <w:div w:id="1307736777">
      <w:bodyDiv w:val="1"/>
      <w:marLeft w:val="0"/>
      <w:marRight w:val="0"/>
      <w:marTop w:val="0"/>
      <w:marBottom w:val="0"/>
      <w:divBdr>
        <w:top w:val="none" w:sz="0" w:space="0" w:color="auto"/>
        <w:left w:val="none" w:sz="0" w:space="0" w:color="auto"/>
        <w:bottom w:val="none" w:sz="0" w:space="0" w:color="auto"/>
        <w:right w:val="none" w:sz="0" w:space="0" w:color="auto"/>
      </w:divBdr>
    </w:div>
    <w:div w:id="1310016215">
      <w:bodyDiv w:val="1"/>
      <w:marLeft w:val="0"/>
      <w:marRight w:val="0"/>
      <w:marTop w:val="0"/>
      <w:marBottom w:val="0"/>
      <w:divBdr>
        <w:top w:val="none" w:sz="0" w:space="0" w:color="auto"/>
        <w:left w:val="none" w:sz="0" w:space="0" w:color="auto"/>
        <w:bottom w:val="none" w:sz="0" w:space="0" w:color="auto"/>
        <w:right w:val="none" w:sz="0" w:space="0" w:color="auto"/>
      </w:divBdr>
    </w:div>
    <w:div w:id="1372799582">
      <w:bodyDiv w:val="1"/>
      <w:marLeft w:val="0"/>
      <w:marRight w:val="0"/>
      <w:marTop w:val="0"/>
      <w:marBottom w:val="0"/>
      <w:divBdr>
        <w:top w:val="none" w:sz="0" w:space="0" w:color="auto"/>
        <w:left w:val="none" w:sz="0" w:space="0" w:color="auto"/>
        <w:bottom w:val="none" w:sz="0" w:space="0" w:color="auto"/>
        <w:right w:val="none" w:sz="0" w:space="0" w:color="auto"/>
      </w:divBdr>
    </w:div>
    <w:div w:id="1378970728">
      <w:bodyDiv w:val="1"/>
      <w:marLeft w:val="0"/>
      <w:marRight w:val="0"/>
      <w:marTop w:val="0"/>
      <w:marBottom w:val="0"/>
      <w:divBdr>
        <w:top w:val="none" w:sz="0" w:space="0" w:color="auto"/>
        <w:left w:val="none" w:sz="0" w:space="0" w:color="auto"/>
        <w:bottom w:val="none" w:sz="0" w:space="0" w:color="auto"/>
        <w:right w:val="none" w:sz="0" w:space="0" w:color="auto"/>
      </w:divBdr>
    </w:div>
    <w:div w:id="1381905352">
      <w:bodyDiv w:val="1"/>
      <w:marLeft w:val="0"/>
      <w:marRight w:val="0"/>
      <w:marTop w:val="0"/>
      <w:marBottom w:val="0"/>
      <w:divBdr>
        <w:top w:val="none" w:sz="0" w:space="0" w:color="auto"/>
        <w:left w:val="none" w:sz="0" w:space="0" w:color="auto"/>
        <w:bottom w:val="none" w:sz="0" w:space="0" w:color="auto"/>
        <w:right w:val="none" w:sz="0" w:space="0" w:color="auto"/>
      </w:divBdr>
    </w:div>
    <w:div w:id="1384982498">
      <w:bodyDiv w:val="1"/>
      <w:marLeft w:val="0"/>
      <w:marRight w:val="0"/>
      <w:marTop w:val="0"/>
      <w:marBottom w:val="0"/>
      <w:divBdr>
        <w:top w:val="none" w:sz="0" w:space="0" w:color="auto"/>
        <w:left w:val="none" w:sz="0" w:space="0" w:color="auto"/>
        <w:bottom w:val="none" w:sz="0" w:space="0" w:color="auto"/>
        <w:right w:val="none" w:sz="0" w:space="0" w:color="auto"/>
      </w:divBdr>
    </w:div>
    <w:div w:id="1434086323">
      <w:bodyDiv w:val="1"/>
      <w:marLeft w:val="0"/>
      <w:marRight w:val="0"/>
      <w:marTop w:val="0"/>
      <w:marBottom w:val="0"/>
      <w:divBdr>
        <w:top w:val="none" w:sz="0" w:space="0" w:color="auto"/>
        <w:left w:val="none" w:sz="0" w:space="0" w:color="auto"/>
        <w:bottom w:val="none" w:sz="0" w:space="0" w:color="auto"/>
        <w:right w:val="none" w:sz="0" w:space="0" w:color="auto"/>
      </w:divBdr>
    </w:div>
    <w:div w:id="1528522544">
      <w:bodyDiv w:val="1"/>
      <w:marLeft w:val="0"/>
      <w:marRight w:val="0"/>
      <w:marTop w:val="0"/>
      <w:marBottom w:val="0"/>
      <w:divBdr>
        <w:top w:val="none" w:sz="0" w:space="0" w:color="auto"/>
        <w:left w:val="none" w:sz="0" w:space="0" w:color="auto"/>
        <w:bottom w:val="none" w:sz="0" w:space="0" w:color="auto"/>
        <w:right w:val="none" w:sz="0" w:space="0" w:color="auto"/>
      </w:divBdr>
    </w:div>
    <w:div w:id="1567060136">
      <w:bodyDiv w:val="1"/>
      <w:marLeft w:val="0"/>
      <w:marRight w:val="0"/>
      <w:marTop w:val="0"/>
      <w:marBottom w:val="0"/>
      <w:divBdr>
        <w:top w:val="none" w:sz="0" w:space="0" w:color="auto"/>
        <w:left w:val="none" w:sz="0" w:space="0" w:color="auto"/>
        <w:bottom w:val="none" w:sz="0" w:space="0" w:color="auto"/>
        <w:right w:val="none" w:sz="0" w:space="0" w:color="auto"/>
      </w:divBdr>
    </w:div>
    <w:div w:id="1573541048">
      <w:bodyDiv w:val="1"/>
      <w:marLeft w:val="0"/>
      <w:marRight w:val="0"/>
      <w:marTop w:val="0"/>
      <w:marBottom w:val="0"/>
      <w:divBdr>
        <w:top w:val="none" w:sz="0" w:space="0" w:color="auto"/>
        <w:left w:val="none" w:sz="0" w:space="0" w:color="auto"/>
        <w:bottom w:val="none" w:sz="0" w:space="0" w:color="auto"/>
        <w:right w:val="none" w:sz="0" w:space="0" w:color="auto"/>
      </w:divBdr>
    </w:div>
    <w:div w:id="1639142438">
      <w:bodyDiv w:val="1"/>
      <w:marLeft w:val="0"/>
      <w:marRight w:val="0"/>
      <w:marTop w:val="0"/>
      <w:marBottom w:val="0"/>
      <w:divBdr>
        <w:top w:val="none" w:sz="0" w:space="0" w:color="auto"/>
        <w:left w:val="none" w:sz="0" w:space="0" w:color="auto"/>
        <w:bottom w:val="none" w:sz="0" w:space="0" w:color="auto"/>
        <w:right w:val="none" w:sz="0" w:space="0" w:color="auto"/>
      </w:divBdr>
    </w:div>
    <w:div w:id="1661616527">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50633846">
      <w:bodyDiv w:val="1"/>
      <w:marLeft w:val="0"/>
      <w:marRight w:val="0"/>
      <w:marTop w:val="0"/>
      <w:marBottom w:val="0"/>
      <w:divBdr>
        <w:top w:val="none" w:sz="0" w:space="0" w:color="auto"/>
        <w:left w:val="none" w:sz="0" w:space="0" w:color="auto"/>
        <w:bottom w:val="none" w:sz="0" w:space="0" w:color="auto"/>
        <w:right w:val="none" w:sz="0" w:space="0" w:color="auto"/>
      </w:divBdr>
    </w:div>
    <w:div w:id="1938832319">
      <w:bodyDiv w:val="1"/>
      <w:marLeft w:val="0"/>
      <w:marRight w:val="0"/>
      <w:marTop w:val="0"/>
      <w:marBottom w:val="0"/>
      <w:divBdr>
        <w:top w:val="none" w:sz="0" w:space="0" w:color="auto"/>
        <w:left w:val="none" w:sz="0" w:space="0" w:color="auto"/>
        <w:bottom w:val="none" w:sz="0" w:space="0" w:color="auto"/>
        <w:right w:val="none" w:sz="0" w:space="0" w:color="auto"/>
      </w:divBdr>
    </w:div>
    <w:div w:id="1949728670">
      <w:bodyDiv w:val="1"/>
      <w:marLeft w:val="0"/>
      <w:marRight w:val="0"/>
      <w:marTop w:val="0"/>
      <w:marBottom w:val="0"/>
      <w:divBdr>
        <w:top w:val="none" w:sz="0" w:space="0" w:color="auto"/>
        <w:left w:val="none" w:sz="0" w:space="0" w:color="auto"/>
        <w:bottom w:val="none" w:sz="0" w:space="0" w:color="auto"/>
        <w:right w:val="none" w:sz="0" w:space="0" w:color="auto"/>
      </w:divBdr>
    </w:div>
    <w:div w:id="2000621071">
      <w:bodyDiv w:val="1"/>
      <w:marLeft w:val="0"/>
      <w:marRight w:val="0"/>
      <w:marTop w:val="0"/>
      <w:marBottom w:val="0"/>
      <w:divBdr>
        <w:top w:val="none" w:sz="0" w:space="0" w:color="auto"/>
        <w:left w:val="none" w:sz="0" w:space="0" w:color="auto"/>
        <w:bottom w:val="none" w:sz="0" w:space="0" w:color="auto"/>
        <w:right w:val="none" w:sz="0" w:space="0" w:color="auto"/>
      </w:divBdr>
    </w:div>
    <w:div w:id="2008316093">
      <w:bodyDiv w:val="1"/>
      <w:marLeft w:val="0"/>
      <w:marRight w:val="0"/>
      <w:marTop w:val="0"/>
      <w:marBottom w:val="0"/>
      <w:divBdr>
        <w:top w:val="none" w:sz="0" w:space="0" w:color="auto"/>
        <w:left w:val="none" w:sz="0" w:space="0" w:color="auto"/>
        <w:bottom w:val="none" w:sz="0" w:space="0" w:color="auto"/>
        <w:right w:val="none" w:sz="0" w:space="0" w:color="auto"/>
      </w:divBdr>
    </w:div>
    <w:div w:id="2020765528">
      <w:bodyDiv w:val="1"/>
      <w:marLeft w:val="0"/>
      <w:marRight w:val="0"/>
      <w:marTop w:val="0"/>
      <w:marBottom w:val="0"/>
      <w:divBdr>
        <w:top w:val="none" w:sz="0" w:space="0" w:color="auto"/>
        <w:left w:val="none" w:sz="0" w:space="0" w:color="auto"/>
        <w:bottom w:val="none" w:sz="0" w:space="0" w:color="auto"/>
        <w:right w:val="none" w:sz="0" w:space="0" w:color="auto"/>
      </w:divBdr>
    </w:div>
    <w:div w:id="2061321417">
      <w:bodyDiv w:val="1"/>
      <w:marLeft w:val="0"/>
      <w:marRight w:val="0"/>
      <w:marTop w:val="0"/>
      <w:marBottom w:val="0"/>
      <w:divBdr>
        <w:top w:val="none" w:sz="0" w:space="0" w:color="auto"/>
        <w:left w:val="none" w:sz="0" w:space="0" w:color="auto"/>
        <w:bottom w:val="none" w:sz="0" w:space="0" w:color="auto"/>
        <w:right w:val="none" w:sz="0" w:space="0" w:color="auto"/>
      </w:divBdr>
    </w:div>
    <w:div w:id="210294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martha-patricia-villalba-hodwalk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representantes/harry-giovanny-gonzalez-garci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EDU08</b:Tag>
    <b:SourceType>InternetSite</b:SourceType>
    <b:Guid>{6A754EB3-AB8F-4359-912E-61D084621D44}</b:Guid>
    <b:Title>EDUCACION EN TECNOLOGIA PARA K-12</b:Title>
    <b:Year>2008</b:Year>
    <b:Month>04</b:Month>
    <b:Day>27</b:Day>
    <b:YearAccessed>2011</b:YearAccessed>
    <b:MonthAccessed>12</b:MonthAccessed>
    <b:DayAccessed>12</b:DayAccessed>
    <b:URL>  http://edutecno.org/2008/04/27/seminario_internacional</b:URL>
    <b:RefOrder>1</b:RefOrder>
  </b:Source>
</b:Sources>
</file>

<file path=customXml/itemProps1.xml><?xml version="1.0" encoding="utf-8"?>
<ds:datastoreItem xmlns:ds="http://schemas.openxmlformats.org/officeDocument/2006/customXml" ds:itemID="{448FA056-F1CF-4F9F-A045-89835BDB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2271</Words>
  <Characters>12492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dc:creator>
  <cp:lastModifiedBy>esther alvarez</cp:lastModifiedBy>
  <cp:revision>3</cp:revision>
  <cp:lastPrinted>2019-05-02T21:04:00Z</cp:lastPrinted>
  <dcterms:created xsi:type="dcterms:W3CDTF">2019-05-03T19:55:00Z</dcterms:created>
  <dcterms:modified xsi:type="dcterms:W3CDTF">2019-05-07T15:57:00Z</dcterms:modified>
</cp:coreProperties>
</file>