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CEC" w:rsidRPr="00FB066B" w:rsidRDefault="006B4CEC" w:rsidP="00B15975">
      <w:pPr>
        <w:pStyle w:val="Sinespaciado"/>
        <w:spacing w:line="276" w:lineRule="auto"/>
        <w:jc w:val="both"/>
        <w:rPr>
          <w:rFonts w:ascii="Arial" w:hAnsi="Arial" w:cs="Arial"/>
          <w:sz w:val="24"/>
          <w:szCs w:val="24"/>
        </w:rPr>
      </w:pPr>
    </w:p>
    <w:p w:rsidR="00B15975" w:rsidRPr="00FB066B" w:rsidRDefault="003F0889" w:rsidP="00B15975">
      <w:pPr>
        <w:pStyle w:val="Sinespaciado"/>
        <w:spacing w:line="276" w:lineRule="auto"/>
        <w:jc w:val="both"/>
        <w:rPr>
          <w:rFonts w:ascii="Arial" w:hAnsi="Arial" w:cs="Arial"/>
          <w:sz w:val="24"/>
          <w:szCs w:val="24"/>
        </w:rPr>
      </w:pPr>
      <w:r w:rsidRPr="00FB066B">
        <w:rPr>
          <w:rFonts w:ascii="Arial" w:hAnsi="Arial" w:cs="Arial"/>
          <w:sz w:val="24"/>
          <w:szCs w:val="24"/>
        </w:rPr>
        <w:t>Bogotá</w:t>
      </w:r>
      <w:r w:rsidR="0020777D" w:rsidRPr="00FB066B">
        <w:rPr>
          <w:rFonts w:ascii="Arial" w:hAnsi="Arial" w:cs="Arial"/>
          <w:sz w:val="24"/>
          <w:szCs w:val="24"/>
        </w:rPr>
        <w:t xml:space="preserve"> D.C,</w:t>
      </w:r>
      <w:r w:rsidR="00B15975" w:rsidRPr="00FB066B">
        <w:rPr>
          <w:rFonts w:ascii="Arial" w:hAnsi="Arial" w:cs="Arial"/>
          <w:sz w:val="24"/>
          <w:szCs w:val="24"/>
        </w:rPr>
        <w:t xml:space="preserve"> </w:t>
      </w:r>
      <w:proofErr w:type="gramStart"/>
      <w:r w:rsidRPr="00FB066B">
        <w:rPr>
          <w:rFonts w:ascii="Arial" w:hAnsi="Arial" w:cs="Arial"/>
          <w:sz w:val="24"/>
          <w:szCs w:val="24"/>
        </w:rPr>
        <w:t>Mayo</w:t>
      </w:r>
      <w:proofErr w:type="gramEnd"/>
      <w:r w:rsidRPr="00FB066B">
        <w:rPr>
          <w:rFonts w:ascii="Arial" w:hAnsi="Arial" w:cs="Arial"/>
          <w:sz w:val="24"/>
          <w:szCs w:val="24"/>
        </w:rPr>
        <w:t xml:space="preserve"> de</w:t>
      </w:r>
      <w:r w:rsidR="00B15975" w:rsidRPr="00FB066B">
        <w:rPr>
          <w:rFonts w:ascii="Arial" w:hAnsi="Arial" w:cs="Arial"/>
          <w:sz w:val="24"/>
          <w:szCs w:val="24"/>
        </w:rPr>
        <w:t xml:space="preserve"> 2017</w:t>
      </w:r>
    </w:p>
    <w:p w:rsidR="00B15975" w:rsidRPr="00FB066B" w:rsidRDefault="00B15975" w:rsidP="00B15975">
      <w:pPr>
        <w:pStyle w:val="Sinespaciado"/>
        <w:tabs>
          <w:tab w:val="left" w:pos="7245"/>
        </w:tabs>
        <w:spacing w:line="276" w:lineRule="auto"/>
        <w:jc w:val="both"/>
        <w:rPr>
          <w:rFonts w:ascii="Arial" w:hAnsi="Arial" w:cs="Arial"/>
          <w:sz w:val="24"/>
          <w:szCs w:val="24"/>
        </w:rPr>
      </w:pPr>
    </w:p>
    <w:p w:rsidR="00B15975" w:rsidRPr="00FB066B" w:rsidRDefault="00B15975" w:rsidP="00B15975">
      <w:pPr>
        <w:pStyle w:val="Sinespaciado"/>
        <w:tabs>
          <w:tab w:val="left" w:pos="7245"/>
        </w:tabs>
        <w:spacing w:line="276" w:lineRule="auto"/>
        <w:jc w:val="both"/>
        <w:rPr>
          <w:rFonts w:ascii="Arial" w:hAnsi="Arial" w:cs="Arial"/>
          <w:sz w:val="24"/>
          <w:szCs w:val="24"/>
        </w:rPr>
      </w:pPr>
    </w:p>
    <w:p w:rsidR="00B15975" w:rsidRPr="00FB066B" w:rsidRDefault="00B15975" w:rsidP="00B15975">
      <w:pPr>
        <w:pStyle w:val="Sinespaciado"/>
        <w:tabs>
          <w:tab w:val="left" w:pos="7245"/>
        </w:tabs>
        <w:spacing w:line="276" w:lineRule="auto"/>
        <w:jc w:val="both"/>
        <w:rPr>
          <w:rFonts w:ascii="Arial" w:hAnsi="Arial" w:cs="Arial"/>
          <w:sz w:val="24"/>
          <w:szCs w:val="24"/>
        </w:rPr>
      </w:pPr>
      <w:r w:rsidRPr="00FB066B">
        <w:rPr>
          <w:rFonts w:ascii="Arial" w:hAnsi="Arial" w:cs="Arial"/>
          <w:sz w:val="24"/>
          <w:szCs w:val="24"/>
        </w:rPr>
        <w:t>Doctor</w:t>
      </w:r>
      <w:r w:rsidRPr="00FB066B">
        <w:rPr>
          <w:rFonts w:ascii="Arial" w:hAnsi="Arial" w:cs="Arial"/>
          <w:sz w:val="24"/>
          <w:szCs w:val="24"/>
        </w:rPr>
        <w:tab/>
      </w:r>
    </w:p>
    <w:p w:rsidR="00B15975" w:rsidRPr="00FB066B" w:rsidRDefault="00B15975" w:rsidP="00B15975">
      <w:pPr>
        <w:pStyle w:val="Sinespaciado"/>
        <w:tabs>
          <w:tab w:val="left" w:pos="6168"/>
          <w:tab w:val="right" w:pos="8838"/>
        </w:tabs>
        <w:spacing w:line="276" w:lineRule="auto"/>
        <w:jc w:val="both"/>
        <w:rPr>
          <w:rFonts w:ascii="Arial" w:hAnsi="Arial" w:cs="Arial"/>
          <w:b/>
          <w:sz w:val="24"/>
          <w:szCs w:val="24"/>
        </w:rPr>
      </w:pPr>
      <w:r w:rsidRPr="00FB066B">
        <w:rPr>
          <w:rFonts w:ascii="Arial" w:hAnsi="Arial" w:cs="Arial"/>
          <w:b/>
          <w:sz w:val="24"/>
          <w:szCs w:val="24"/>
        </w:rPr>
        <w:t xml:space="preserve">GABRIEL SANTOS </w:t>
      </w:r>
    </w:p>
    <w:p w:rsidR="00B15975" w:rsidRPr="00FB066B" w:rsidRDefault="00B15975" w:rsidP="00B15975">
      <w:pPr>
        <w:pStyle w:val="Sinespaciado"/>
        <w:tabs>
          <w:tab w:val="left" w:pos="6168"/>
          <w:tab w:val="right" w:pos="8838"/>
        </w:tabs>
        <w:spacing w:line="276" w:lineRule="auto"/>
        <w:jc w:val="both"/>
        <w:rPr>
          <w:rFonts w:ascii="Arial" w:hAnsi="Arial" w:cs="Arial"/>
          <w:sz w:val="24"/>
          <w:szCs w:val="24"/>
        </w:rPr>
      </w:pPr>
      <w:r w:rsidRPr="00FB066B">
        <w:rPr>
          <w:rFonts w:ascii="Arial" w:hAnsi="Arial" w:cs="Arial"/>
          <w:sz w:val="24"/>
          <w:szCs w:val="24"/>
        </w:rPr>
        <w:t xml:space="preserve">Presidente </w:t>
      </w:r>
      <w:r w:rsidRPr="00FB066B">
        <w:rPr>
          <w:rFonts w:ascii="Arial" w:hAnsi="Arial" w:cs="Arial"/>
          <w:sz w:val="24"/>
          <w:szCs w:val="24"/>
        </w:rPr>
        <w:br/>
        <w:t xml:space="preserve">Comisión Primera </w:t>
      </w:r>
    </w:p>
    <w:p w:rsidR="00B15975" w:rsidRPr="00FB066B" w:rsidRDefault="00B15975" w:rsidP="00B15975">
      <w:pPr>
        <w:pStyle w:val="Sinespaciado"/>
        <w:tabs>
          <w:tab w:val="center" w:pos="4419"/>
          <w:tab w:val="left" w:pos="4830"/>
        </w:tabs>
        <w:spacing w:line="276" w:lineRule="auto"/>
        <w:jc w:val="both"/>
        <w:rPr>
          <w:rFonts w:ascii="Arial" w:hAnsi="Arial" w:cs="Arial"/>
          <w:b/>
          <w:sz w:val="24"/>
          <w:szCs w:val="24"/>
        </w:rPr>
      </w:pPr>
      <w:r w:rsidRPr="00FB066B">
        <w:rPr>
          <w:rFonts w:ascii="Arial" w:hAnsi="Arial" w:cs="Arial"/>
          <w:sz w:val="24"/>
          <w:szCs w:val="24"/>
        </w:rPr>
        <w:t>Cámara de Representantes</w:t>
      </w:r>
      <w:r w:rsidRPr="00FB066B">
        <w:rPr>
          <w:rFonts w:ascii="Arial" w:hAnsi="Arial" w:cs="Arial"/>
          <w:sz w:val="24"/>
          <w:szCs w:val="24"/>
        </w:rPr>
        <w:tab/>
      </w:r>
      <w:r w:rsidRPr="00FB066B">
        <w:rPr>
          <w:rFonts w:ascii="Arial" w:hAnsi="Arial" w:cs="Arial"/>
          <w:sz w:val="24"/>
          <w:szCs w:val="24"/>
        </w:rPr>
        <w:tab/>
      </w:r>
    </w:p>
    <w:p w:rsidR="00B15975" w:rsidRPr="00FB066B" w:rsidRDefault="00B15975" w:rsidP="00B15975">
      <w:pPr>
        <w:pStyle w:val="Sinespaciado"/>
        <w:spacing w:line="276" w:lineRule="auto"/>
        <w:jc w:val="both"/>
        <w:rPr>
          <w:rFonts w:ascii="Arial" w:hAnsi="Arial" w:cs="Arial"/>
          <w:sz w:val="24"/>
          <w:szCs w:val="24"/>
        </w:rPr>
      </w:pPr>
    </w:p>
    <w:p w:rsidR="00B15975" w:rsidRPr="00FB066B" w:rsidRDefault="00B15975" w:rsidP="00B15975">
      <w:pPr>
        <w:pStyle w:val="Sinespaciado"/>
        <w:spacing w:line="276" w:lineRule="auto"/>
        <w:jc w:val="both"/>
        <w:rPr>
          <w:rFonts w:ascii="Arial" w:hAnsi="Arial" w:cs="Arial"/>
          <w:sz w:val="24"/>
          <w:szCs w:val="24"/>
        </w:rPr>
      </w:pPr>
    </w:p>
    <w:p w:rsidR="00B15975" w:rsidRPr="00FB066B" w:rsidRDefault="00B15975" w:rsidP="00B15975">
      <w:pPr>
        <w:pStyle w:val="Sinespaciado"/>
        <w:spacing w:line="276" w:lineRule="auto"/>
        <w:jc w:val="both"/>
        <w:rPr>
          <w:rFonts w:ascii="Arial" w:hAnsi="Arial" w:cs="Arial"/>
          <w:sz w:val="24"/>
          <w:szCs w:val="24"/>
        </w:rPr>
      </w:pPr>
    </w:p>
    <w:p w:rsidR="00B15975" w:rsidRPr="00FB066B" w:rsidRDefault="00B15975" w:rsidP="00B15975">
      <w:pPr>
        <w:spacing w:before="45" w:after="45"/>
        <w:jc w:val="both"/>
        <w:rPr>
          <w:rFonts w:ascii="Arial" w:hAnsi="Arial" w:cs="Arial"/>
          <w:sz w:val="24"/>
          <w:szCs w:val="24"/>
        </w:rPr>
      </w:pPr>
      <w:r w:rsidRPr="00FB066B">
        <w:rPr>
          <w:rFonts w:ascii="Arial" w:hAnsi="Arial" w:cs="Arial"/>
          <w:b/>
          <w:sz w:val="24"/>
          <w:szCs w:val="24"/>
        </w:rPr>
        <w:t>REF:</w:t>
      </w:r>
      <w:r w:rsidRPr="00FB066B">
        <w:rPr>
          <w:rFonts w:ascii="Arial" w:hAnsi="Arial" w:cs="Arial"/>
          <w:sz w:val="24"/>
          <w:szCs w:val="24"/>
        </w:rPr>
        <w:tab/>
        <w:t xml:space="preserve">INFORME DE PONENCIA PARA SEGUNDO DEBATE DEL </w:t>
      </w:r>
      <w:r w:rsidR="008873A7" w:rsidRPr="00FB066B">
        <w:rPr>
          <w:rFonts w:ascii="Arial" w:eastAsia="Times New Roman" w:hAnsi="Arial" w:cs="Arial"/>
          <w:bCs/>
          <w:color w:val="000000"/>
          <w:sz w:val="24"/>
          <w:szCs w:val="24"/>
          <w:lang w:val="es-ES_tradnl" w:eastAsia="es-CO"/>
        </w:rPr>
        <w:t>PROYECTO DE LEY NÚMERO</w:t>
      </w:r>
      <w:r w:rsidR="008873A7" w:rsidRPr="00FB066B">
        <w:rPr>
          <w:rFonts w:ascii="Arial" w:hAnsi="Arial" w:cs="Arial"/>
          <w:sz w:val="24"/>
          <w:szCs w:val="24"/>
        </w:rPr>
        <w:t xml:space="preserve"> </w:t>
      </w:r>
      <w:r w:rsidRPr="00FB066B">
        <w:rPr>
          <w:rFonts w:ascii="Arial" w:hAnsi="Arial" w:cs="Arial"/>
          <w:sz w:val="24"/>
          <w:szCs w:val="24"/>
        </w:rPr>
        <w:t>068 DE 2018 “POR MEDIO DE LA CUAL SE DICTAN DISPOSICIONES PARA FORTALECER EL FUNCIONAMIENTO DE LAS PERSONERÍAS EN COLOMBIA"</w:t>
      </w:r>
      <w:r w:rsidR="0020777D" w:rsidRPr="00FB066B">
        <w:rPr>
          <w:rFonts w:ascii="Arial" w:hAnsi="Arial" w:cs="Arial"/>
          <w:sz w:val="24"/>
          <w:szCs w:val="24"/>
        </w:rPr>
        <w:t>.</w:t>
      </w:r>
    </w:p>
    <w:p w:rsidR="00B15975" w:rsidRPr="00FB066B" w:rsidRDefault="00B15975" w:rsidP="00B15975">
      <w:pPr>
        <w:spacing w:after="0" w:line="276" w:lineRule="auto"/>
        <w:jc w:val="both"/>
        <w:rPr>
          <w:rFonts w:ascii="Arial" w:hAnsi="Arial" w:cs="Arial"/>
          <w:sz w:val="24"/>
          <w:szCs w:val="24"/>
        </w:rPr>
      </w:pPr>
    </w:p>
    <w:p w:rsidR="00B15975" w:rsidRPr="00FB066B" w:rsidRDefault="00B15975" w:rsidP="00B15975">
      <w:pPr>
        <w:spacing w:after="0" w:line="276" w:lineRule="auto"/>
        <w:jc w:val="both"/>
        <w:rPr>
          <w:rFonts w:ascii="Arial" w:eastAsia="Times New Roman" w:hAnsi="Arial" w:cs="Arial"/>
          <w:sz w:val="24"/>
          <w:szCs w:val="24"/>
          <w:lang w:val="es-ES" w:eastAsia="es-CO"/>
        </w:rPr>
      </w:pPr>
    </w:p>
    <w:p w:rsidR="00B15975" w:rsidRPr="00FB066B" w:rsidRDefault="00B15975" w:rsidP="00B15975">
      <w:pPr>
        <w:pStyle w:val="Sinespaciado"/>
        <w:spacing w:line="276" w:lineRule="auto"/>
        <w:jc w:val="both"/>
        <w:rPr>
          <w:rFonts w:ascii="Arial" w:hAnsi="Arial" w:cs="Arial"/>
          <w:sz w:val="24"/>
          <w:szCs w:val="24"/>
        </w:rPr>
      </w:pPr>
      <w:r w:rsidRPr="00FB066B">
        <w:rPr>
          <w:rFonts w:ascii="Arial" w:hAnsi="Arial" w:cs="Arial"/>
          <w:sz w:val="24"/>
          <w:szCs w:val="24"/>
        </w:rPr>
        <w:t>Respetado Señor Presidente:</w:t>
      </w:r>
    </w:p>
    <w:p w:rsidR="00B15975" w:rsidRPr="00FB066B" w:rsidRDefault="00B15975" w:rsidP="00B15975">
      <w:pPr>
        <w:spacing w:after="0" w:line="276" w:lineRule="auto"/>
        <w:jc w:val="both"/>
        <w:rPr>
          <w:rFonts w:ascii="Arial" w:hAnsi="Arial" w:cs="Arial"/>
          <w:sz w:val="24"/>
          <w:szCs w:val="24"/>
        </w:rPr>
      </w:pPr>
    </w:p>
    <w:p w:rsidR="00B15975" w:rsidRPr="00FB066B" w:rsidRDefault="00B15975" w:rsidP="00B15975">
      <w:pPr>
        <w:spacing w:before="51" w:after="45" w:line="288" w:lineRule="atLeast"/>
        <w:jc w:val="both"/>
        <w:textAlignment w:val="center"/>
        <w:rPr>
          <w:rFonts w:ascii="Arial" w:hAnsi="Arial" w:cs="Arial"/>
          <w:b/>
          <w:sz w:val="24"/>
          <w:szCs w:val="24"/>
        </w:rPr>
      </w:pPr>
      <w:r w:rsidRPr="00FB066B">
        <w:rPr>
          <w:rFonts w:ascii="Arial" w:hAnsi="Arial" w:cs="Arial"/>
          <w:sz w:val="24"/>
          <w:szCs w:val="24"/>
        </w:rPr>
        <w:t xml:space="preserve">En cumplimiento de la honrosa designación como ponentes, hecha por la Mesa Directiva de la Comisión Primera Constitucional de la Cámara de Representantes, por medio del presente rendimos informe de </w:t>
      </w:r>
      <w:r w:rsidRPr="00FB066B">
        <w:rPr>
          <w:rFonts w:ascii="Arial" w:hAnsi="Arial" w:cs="Arial"/>
          <w:b/>
          <w:sz w:val="24"/>
          <w:szCs w:val="24"/>
        </w:rPr>
        <w:t>ponencia para segundo debate</w:t>
      </w:r>
      <w:r w:rsidRPr="00FB066B">
        <w:rPr>
          <w:rFonts w:ascii="Arial" w:hAnsi="Arial" w:cs="Arial"/>
          <w:sz w:val="24"/>
          <w:szCs w:val="24"/>
        </w:rPr>
        <w:t xml:space="preserve"> </w:t>
      </w:r>
      <w:r w:rsidRPr="00FB066B">
        <w:rPr>
          <w:rFonts w:ascii="Arial" w:eastAsia="Times New Roman" w:hAnsi="Arial" w:cs="Arial"/>
          <w:b/>
          <w:bCs/>
          <w:color w:val="000000"/>
          <w:sz w:val="24"/>
          <w:szCs w:val="24"/>
          <w:lang w:val="es-ES_tradnl" w:eastAsia="es-CO"/>
        </w:rPr>
        <w:t xml:space="preserve">del Proyecto de Ley número </w:t>
      </w:r>
      <w:r w:rsidR="00B63BA3" w:rsidRPr="00FB066B">
        <w:rPr>
          <w:rFonts w:ascii="Arial" w:hAnsi="Arial" w:cs="Arial"/>
          <w:b/>
          <w:sz w:val="24"/>
          <w:szCs w:val="24"/>
        </w:rPr>
        <w:t>131 de 2016 CÁMARA -</w:t>
      </w:r>
      <w:r w:rsidR="0020777D" w:rsidRPr="00FB066B">
        <w:rPr>
          <w:rFonts w:ascii="Arial" w:hAnsi="Arial" w:cs="Arial"/>
          <w:b/>
          <w:sz w:val="24"/>
          <w:szCs w:val="24"/>
        </w:rPr>
        <w:t xml:space="preserve"> </w:t>
      </w:r>
      <w:r w:rsidRPr="00FB066B">
        <w:rPr>
          <w:rFonts w:ascii="Arial" w:eastAsia="Times New Roman" w:hAnsi="Arial" w:cs="Arial"/>
          <w:b/>
          <w:bCs/>
          <w:color w:val="000000"/>
          <w:sz w:val="24"/>
          <w:szCs w:val="24"/>
          <w:lang w:val="es-ES_tradnl" w:eastAsia="es-CO"/>
        </w:rPr>
        <w:t xml:space="preserve">proyecto de ley número </w:t>
      </w:r>
      <w:r w:rsidRPr="00FB066B">
        <w:rPr>
          <w:rFonts w:ascii="Arial" w:hAnsi="Arial" w:cs="Arial"/>
          <w:b/>
          <w:sz w:val="24"/>
          <w:szCs w:val="24"/>
        </w:rPr>
        <w:t>068 de 2018 “por medio de la cual se dictan disposiciones para fortalecer el funcionamiento de las personerías en Colombia</w:t>
      </w:r>
      <w:r w:rsidR="00B63BA3" w:rsidRPr="00FB066B">
        <w:rPr>
          <w:rFonts w:ascii="Arial" w:hAnsi="Arial" w:cs="Arial"/>
          <w:b/>
          <w:sz w:val="24"/>
          <w:szCs w:val="24"/>
        </w:rPr>
        <w:t>”,</w:t>
      </w:r>
      <w:r w:rsidRPr="00FB066B">
        <w:rPr>
          <w:rFonts w:ascii="Arial" w:hAnsi="Arial" w:cs="Arial"/>
          <w:sz w:val="24"/>
          <w:szCs w:val="24"/>
        </w:rPr>
        <w:t xml:space="preserve"> con el fin de que se ponga a consideración, para discusión de la Honorable Cámara de Representantes.</w:t>
      </w:r>
    </w:p>
    <w:p w:rsidR="00B15975" w:rsidRPr="00FB066B" w:rsidRDefault="00B15975" w:rsidP="00B15975">
      <w:pPr>
        <w:spacing w:after="0" w:line="276" w:lineRule="auto"/>
        <w:jc w:val="both"/>
        <w:rPr>
          <w:rFonts w:ascii="Arial" w:hAnsi="Arial" w:cs="Arial"/>
          <w:sz w:val="24"/>
          <w:szCs w:val="24"/>
        </w:rPr>
      </w:pPr>
    </w:p>
    <w:p w:rsidR="00B15975" w:rsidRPr="00FB066B" w:rsidRDefault="00B15975" w:rsidP="00B15975">
      <w:pPr>
        <w:spacing w:after="0" w:line="276" w:lineRule="auto"/>
        <w:jc w:val="both"/>
        <w:rPr>
          <w:rFonts w:ascii="Arial" w:hAnsi="Arial" w:cs="Arial"/>
          <w:sz w:val="24"/>
          <w:szCs w:val="24"/>
        </w:rPr>
      </w:pPr>
      <w:r w:rsidRPr="00FB066B">
        <w:rPr>
          <w:rFonts w:ascii="Arial" w:hAnsi="Arial" w:cs="Arial"/>
          <w:sz w:val="24"/>
          <w:szCs w:val="24"/>
        </w:rPr>
        <w:t>La ponencia consta de cuatro (04) títulos, así:</w:t>
      </w:r>
    </w:p>
    <w:p w:rsidR="00B15975" w:rsidRPr="00FB066B" w:rsidRDefault="00B15975" w:rsidP="00B15975">
      <w:pPr>
        <w:spacing w:after="0" w:line="276" w:lineRule="auto"/>
        <w:jc w:val="both"/>
        <w:rPr>
          <w:rFonts w:ascii="Arial" w:hAnsi="Arial" w:cs="Arial"/>
          <w:sz w:val="24"/>
          <w:szCs w:val="24"/>
        </w:rPr>
      </w:pPr>
    </w:p>
    <w:p w:rsidR="00B15975" w:rsidRPr="00FB066B" w:rsidRDefault="00B15975" w:rsidP="00B15975">
      <w:pPr>
        <w:numPr>
          <w:ilvl w:val="0"/>
          <w:numId w:val="1"/>
        </w:numPr>
        <w:spacing w:after="0" w:line="276" w:lineRule="auto"/>
        <w:jc w:val="both"/>
        <w:rPr>
          <w:rFonts w:ascii="Arial" w:hAnsi="Arial" w:cs="Arial"/>
          <w:b/>
          <w:sz w:val="24"/>
          <w:szCs w:val="24"/>
        </w:rPr>
      </w:pPr>
      <w:r w:rsidRPr="00FB066B">
        <w:rPr>
          <w:rFonts w:ascii="Arial" w:hAnsi="Arial" w:cs="Arial"/>
          <w:b/>
          <w:sz w:val="24"/>
          <w:szCs w:val="24"/>
        </w:rPr>
        <w:t>OBJETO DEL PROYECTO DE LEY</w:t>
      </w:r>
    </w:p>
    <w:p w:rsidR="00B15975" w:rsidRPr="00FB066B" w:rsidRDefault="00B15975" w:rsidP="00B15975">
      <w:pPr>
        <w:numPr>
          <w:ilvl w:val="0"/>
          <w:numId w:val="1"/>
        </w:numPr>
        <w:spacing w:after="0" w:line="276" w:lineRule="auto"/>
        <w:jc w:val="both"/>
        <w:rPr>
          <w:rFonts w:ascii="Arial" w:hAnsi="Arial" w:cs="Arial"/>
          <w:b/>
          <w:sz w:val="24"/>
          <w:szCs w:val="24"/>
        </w:rPr>
      </w:pPr>
      <w:r w:rsidRPr="00FB066B">
        <w:rPr>
          <w:rFonts w:ascii="Arial" w:hAnsi="Arial" w:cs="Arial"/>
          <w:b/>
          <w:sz w:val="24"/>
          <w:szCs w:val="24"/>
        </w:rPr>
        <w:t>TRÁMITE DE LA INICIATIVA</w:t>
      </w:r>
    </w:p>
    <w:p w:rsidR="00B15975" w:rsidRPr="00FB066B" w:rsidRDefault="00B15975" w:rsidP="00B15975">
      <w:pPr>
        <w:numPr>
          <w:ilvl w:val="0"/>
          <w:numId w:val="1"/>
        </w:numPr>
        <w:spacing w:after="0" w:line="276" w:lineRule="auto"/>
        <w:jc w:val="both"/>
        <w:rPr>
          <w:rFonts w:ascii="Arial" w:hAnsi="Arial" w:cs="Arial"/>
          <w:b/>
          <w:sz w:val="24"/>
          <w:szCs w:val="24"/>
        </w:rPr>
      </w:pPr>
      <w:r w:rsidRPr="00FB066B">
        <w:rPr>
          <w:rFonts w:ascii="Arial" w:hAnsi="Arial" w:cs="Arial"/>
          <w:b/>
          <w:sz w:val="24"/>
          <w:szCs w:val="24"/>
        </w:rPr>
        <w:t>PLIEGO DE MODIFICACIONES</w:t>
      </w:r>
    </w:p>
    <w:p w:rsidR="00B15975" w:rsidRPr="00FB066B" w:rsidRDefault="00B15975" w:rsidP="00B15975">
      <w:pPr>
        <w:numPr>
          <w:ilvl w:val="0"/>
          <w:numId w:val="1"/>
        </w:numPr>
        <w:spacing w:after="0" w:line="276" w:lineRule="auto"/>
        <w:jc w:val="both"/>
        <w:rPr>
          <w:rFonts w:ascii="Arial" w:hAnsi="Arial" w:cs="Arial"/>
          <w:b/>
          <w:sz w:val="24"/>
          <w:szCs w:val="24"/>
        </w:rPr>
      </w:pPr>
      <w:r w:rsidRPr="00FB066B">
        <w:rPr>
          <w:rFonts w:ascii="Arial" w:hAnsi="Arial" w:cs="Arial"/>
          <w:b/>
          <w:sz w:val="24"/>
          <w:szCs w:val="24"/>
        </w:rPr>
        <w:t>PROPOSICIÓN</w:t>
      </w:r>
    </w:p>
    <w:p w:rsidR="00B15975" w:rsidRPr="00FB066B" w:rsidRDefault="00B15975" w:rsidP="00B63BA3">
      <w:pPr>
        <w:spacing w:after="0" w:line="276" w:lineRule="auto"/>
        <w:jc w:val="both"/>
        <w:rPr>
          <w:rFonts w:ascii="Arial" w:hAnsi="Arial" w:cs="Arial"/>
          <w:b/>
          <w:sz w:val="24"/>
          <w:szCs w:val="24"/>
        </w:rPr>
      </w:pPr>
    </w:p>
    <w:p w:rsidR="00B63BA3" w:rsidRPr="00FB066B" w:rsidRDefault="00B63BA3" w:rsidP="00B63BA3">
      <w:pPr>
        <w:spacing w:after="0" w:line="276" w:lineRule="auto"/>
        <w:jc w:val="both"/>
        <w:rPr>
          <w:rFonts w:ascii="Arial" w:hAnsi="Arial" w:cs="Arial"/>
          <w:b/>
          <w:sz w:val="24"/>
          <w:szCs w:val="24"/>
        </w:rPr>
      </w:pPr>
    </w:p>
    <w:p w:rsidR="00B63BA3" w:rsidRPr="00FB066B" w:rsidRDefault="00B63BA3" w:rsidP="00B63BA3">
      <w:pPr>
        <w:spacing w:after="0" w:line="276" w:lineRule="auto"/>
        <w:jc w:val="both"/>
        <w:rPr>
          <w:rFonts w:ascii="Arial" w:hAnsi="Arial" w:cs="Arial"/>
          <w:b/>
          <w:sz w:val="24"/>
          <w:szCs w:val="24"/>
        </w:rPr>
      </w:pPr>
    </w:p>
    <w:p w:rsidR="00B63BA3" w:rsidRPr="00FB066B" w:rsidRDefault="00B63BA3" w:rsidP="00B63BA3">
      <w:pPr>
        <w:spacing w:after="0" w:line="276" w:lineRule="auto"/>
        <w:jc w:val="both"/>
        <w:rPr>
          <w:rFonts w:ascii="Arial" w:hAnsi="Arial" w:cs="Arial"/>
          <w:b/>
          <w:sz w:val="24"/>
          <w:szCs w:val="24"/>
        </w:rPr>
      </w:pPr>
    </w:p>
    <w:p w:rsidR="00B63BA3" w:rsidRPr="00FB066B" w:rsidRDefault="00B63BA3" w:rsidP="00B63BA3">
      <w:pPr>
        <w:spacing w:after="0" w:line="276" w:lineRule="auto"/>
        <w:jc w:val="both"/>
        <w:rPr>
          <w:rFonts w:ascii="Arial" w:hAnsi="Arial" w:cs="Arial"/>
          <w:b/>
          <w:sz w:val="24"/>
          <w:szCs w:val="24"/>
        </w:rPr>
      </w:pPr>
    </w:p>
    <w:p w:rsidR="00B63BA3" w:rsidRPr="00FB066B" w:rsidRDefault="00B63BA3" w:rsidP="00B63BA3">
      <w:pPr>
        <w:spacing w:after="0" w:line="276" w:lineRule="auto"/>
        <w:jc w:val="both"/>
        <w:rPr>
          <w:rFonts w:ascii="Arial" w:hAnsi="Arial" w:cs="Arial"/>
          <w:b/>
          <w:sz w:val="24"/>
          <w:szCs w:val="24"/>
        </w:rPr>
      </w:pPr>
    </w:p>
    <w:p w:rsidR="00B15975" w:rsidRPr="00FB066B" w:rsidRDefault="00B15975" w:rsidP="00B15975">
      <w:pPr>
        <w:spacing w:after="0" w:line="276" w:lineRule="auto"/>
        <w:ind w:left="360"/>
        <w:jc w:val="both"/>
        <w:rPr>
          <w:rFonts w:ascii="Arial" w:hAnsi="Arial" w:cs="Arial"/>
          <w:b/>
          <w:sz w:val="24"/>
          <w:szCs w:val="24"/>
        </w:rPr>
      </w:pPr>
    </w:p>
    <w:p w:rsidR="00B15975" w:rsidRPr="00FB066B" w:rsidRDefault="00B15975" w:rsidP="00B15975">
      <w:pPr>
        <w:pStyle w:val="Prrafodelista"/>
        <w:numPr>
          <w:ilvl w:val="0"/>
          <w:numId w:val="2"/>
        </w:numPr>
        <w:spacing w:after="0" w:line="276" w:lineRule="auto"/>
        <w:jc w:val="both"/>
        <w:rPr>
          <w:rFonts w:ascii="Arial" w:hAnsi="Arial" w:cs="Arial"/>
          <w:b/>
          <w:sz w:val="24"/>
          <w:szCs w:val="24"/>
        </w:rPr>
      </w:pPr>
      <w:r w:rsidRPr="00FB066B">
        <w:rPr>
          <w:rFonts w:ascii="Arial" w:hAnsi="Arial" w:cs="Arial"/>
          <w:b/>
          <w:sz w:val="24"/>
          <w:szCs w:val="24"/>
        </w:rPr>
        <w:t>OBJETO DEL PROYECTO DE LEY</w:t>
      </w:r>
    </w:p>
    <w:p w:rsidR="00B15975" w:rsidRPr="00FB066B" w:rsidRDefault="00B15975" w:rsidP="00B15975">
      <w:pPr>
        <w:pStyle w:val="Sinespaciado"/>
        <w:jc w:val="both"/>
        <w:rPr>
          <w:rFonts w:ascii="Arial" w:hAnsi="Arial" w:cs="Arial"/>
          <w:sz w:val="24"/>
          <w:szCs w:val="24"/>
        </w:rPr>
      </w:pPr>
      <w:r w:rsidRPr="00FB066B">
        <w:rPr>
          <w:rFonts w:ascii="Arial" w:eastAsia="Calibri" w:hAnsi="Arial" w:cs="Arial"/>
          <w:sz w:val="24"/>
          <w:szCs w:val="24"/>
          <w:highlight w:val="white"/>
        </w:rPr>
        <w:t xml:space="preserve">El presente proyecto de Ley </w:t>
      </w:r>
      <w:r w:rsidRPr="00FB066B">
        <w:rPr>
          <w:rFonts w:ascii="Arial" w:hAnsi="Arial" w:cs="Arial"/>
          <w:sz w:val="24"/>
          <w:szCs w:val="24"/>
        </w:rPr>
        <w:t>pretende fortalecer la gestión, administrativa y financiera de las personerías municipales y distritales para el óptimo ejercicio sus funciones.</w:t>
      </w:r>
    </w:p>
    <w:p w:rsidR="00B15975" w:rsidRPr="00FB066B" w:rsidRDefault="00B15975" w:rsidP="00B15975">
      <w:pPr>
        <w:jc w:val="both"/>
        <w:rPr>
          <w:rFonts w:ascii="Arial" w:hAnsi="Arial" w:cs="Arial"/>
          <w:b/>
          <w:sz w:val="24"/>
          <w:szCs w:val="24"/>
        </w:rPr>
      </w:pPr>
    </w:p>
    <w:p w:rsidR="00B15975" w:rsidRPr="00FB066B" w:rsidRDefault="00B15975" w:rsidP="00B15975">
      <w:pPr>
        <w:numPr>
          <w:ilvl w:val="0"/>
          <w:numId w:val="2"/>
        </w:numPr>
        <w:spacing w:after="0" w:line="276" w:lineRule="auto"/>
        <w:jc w:val="both"/>
        <w:rPr>
          <w:rFonts w:ascii="Arial" w:hAnsi="Arial" w:cs="Arial"/>
          <w:b/>
          <w:sz w:val="24"/>
          <w:szCs w:val="24"/>
        </w:rPr>
      </w:pPr>
      <w:r w:rsidRPr="00FB066B">
        <w:rPr>
          <w:rFonts w:ascii="Arial" w:hAnsi="Arial" w:cs="Arial"/>
          <w:b/>
          <w:sz w:val="24"/>
          <w:szCs w:val="24"/>
        </w:rPr>
        <w:t>TRÁMITE DE LA INICIATIVA</w:t>
      </w:r>
    </w:p>
    <w:p w:rsidR="00C70BF6" w:rsidRPr="00FB066B" w:rsidRDefault="00C70BF6" w:rsidP="00C70BF6">
      <w:pPr>
        <w:spacing w:after="0" w:line="276" w:lineRule="auto"/>
        <w:ind w:left="360"/>
        <w:jc w:val="both"/>
        <w:rPr>
          <w:rFonts w:ascii="Arial" w:hAnsi="Arial" w:cs="Arial"/>
          <w:b/>
          <w:sz w:val="24"/>
          <w:szCs w:val="24"/>
        </w:rPr>
      </w:pPr>
    </w:p>
    <w:p w:rsidR="00C70BF6" w:rsidRPr="00FB066B" w:rsidRDefault="00C70BF6" w:rsidP="00C70BF6">
      <w:pPr>
        <w:jc w:val="both"/>
        <w:rPr>
          <w:rFonts w:ascii="Arial" w:eastAsia="Calibri" w:hAnsi="Arial" w:cs="Arial"/>
          <w:sz w:val="24"/>
          <w:szCs w:val="24"/>
        </w:rPr>
      </w:pPr>
      <w:r w:rsidRPr="00FB066B">
        <w:rPr>
          <w:rFonts w:ascii="Arial" w:eastAsia="Calibri" w:hAnsi="Arial" w:cs="Arial"/>
          <w:sz w:val="24"/>
          <w:szCs w:val="24"/>
          <w:highlight w:val="white"/>
        </w:rPr>
        <w:t xml:space="preserve">El 2 de agosto de 2018 se radicó el </w:t>
      </w:r>
      <w:r w:rsidRPr="00FB066B">
        <w:rPr>
          <w:rFonts w:ascii="Arial" w:eastAsia="Calibri" w:hAnsi="Arial" w:cs="Arial"/>
          <w:sz w:val="24"/>
          <w:szCs w:val="24"/>
        </w:rPr>
        <w:t>p</w:t>
      </w:r>
      <w:r w:rsidRPr="00FB066B">
        <w:rPr>
          <w:rFonts w:ascii="Arial" w:hAnsi="Arial" w:cs="Arial"/>
          <w:sz w:val="24"/>
          <w:szCs w:val="24"/>
        </w:rPr>
        <w:t>royecto Ley 068 de 2018 “Por medio de la cual se dictan disposiciones para fortalecer el funcionamiento de las personerías en Colombia"</w:t>
      </w:r>
      <w:r w:rsidR="00B448AA" w:rsidRPr="00FB066B">
        <w:rPr>
          <w:rFonts w:ascii="Arial" w:eastAsia="Calibri" w:hAnsi="Arial" w:cs="Arial"/>
          <w:sz w:val="24"/>
          <w:szCs w:val="24"/>
        </w:rPr>
        <w:t>.</w:t>
      </w:r>
      <w:r w:rsidRPr="00FB066B">
        <w:rPr>
          <w:rFonts w:ascii="Arial" w:eastAsia="Calibri" w:hAnsi="Arial" w:cs="Arial"/>
          <w:sz w:val="24"/>
          <w:szCs w:val="24"/>
        </w:rPr>
        <w:t xml:space="preserve"> </w:t>
      </w:r>
    </w:p>
    <w:p w:rsidR="00C70BF6" w:rsidRPr="00FB066B" w:rsidRDefault="00C70BF6" w:rsidP="00C70BF6">
      <w:pPr>
        <w:jc w:val="both"/>
        <w:rPr>
          <w:rFonts w:ascii="Arial" w:hAnsi="Arial" w:cs="Arial"/>
          <w:sz w:val="24"/>
          <w:szCs w:val="24"/>
        </w:rPr>
      </w:pPr>
      <w:r w:rsidRPr="00FB066B">
        <w:rPr>
          <w:rFonts w:ascii="Arial" w:eastAsia="Calibri" w:hAnsi="Arial" w:cs="Arial"/>
          <w:sz w:val="24"/>
          <w:szCs w:val="24"/>
          <w:highlight w:val="white"/>
        </w:rPr>
        <w:t>Fuimos designados ponentes por la mesa directiva de la comisión primera de la Cámara Representantes, los Representantes,</w:t>
      </w:r>
      <w:r w:rsidRPr="00FB066B">
        <w:rPr>
          <w:rFonts w:ascii="Arial" w:eastAsia="Calibri" w:hAnsi="Arial" w:cs="Arial"/>
          <w:sz w:val="24"/>
          <w:szCs w:val="24"/>
        </w:rPr>
        <w:t xml:space="preserve"> Oscar Sánchez,</w:t>
      </w:r>
      <w:r w:rsidRPr="00FB066B">
        <w:rPr>
          <w:rFonts w:ascii="Arial" w:hAnsi="Arial" w:cs="Arial"/>
          <w:sz w:val="24"/>
          <w:szCs w:val="24"/>
          <w:lang w:eastAsia="es-CO"/>
        </w:rPr>
        <w:t xml:space="preserve"> </w:t>
      </w:r>
      <w:r w:rsidRPr="00FB066B">
        <w:rPr>
          <w:rFonts w:ascii="Arial" w:hAnsi="Arial" w:cs="Arial"/>
          <w:sz w:val="24"/>
          <w:szCs w:val="24"/>
        </w:rPr>
        <w:t xml:space="preserve">Julio César Triana, Adriana Matiz, Oscar Leonardo Villamizar, </w:t>
      </w:r>
      <w:proofErr w:type="spellStart"/>
      <w:r w:rsidRPr="00FB066B">
        <w:rPr>
          <w:rFonts w:ascii="Arial" w:hAnsi="Arial" w:cs="Arial"/>
          <w:sz w:val="24"/>
          <w:szCs w:val="24"/>
        </w:rPr>
        <w:t>Elbert</w:t>
      </w:r>
      <w:proofErr w:type="spellEnd"/>
      <w:r w:rsidRPr="00FB066B">
        <w:rPr>
          <w:rFonts w:ascii="Arial" w:hAnsi="Arial" w:cs="Arial"/>
          <w:sz w:val="24"/>
          <w:szCs w:val="24"/>
        </w:rPr>
        <w:t xml:space="preserve"> Díaz, Inti Asprilla, Carlos German Navas, Luis Albán y Ángela María Robledo.</w:t>
      </w:r>
    </w:p>
    <w:p w:rsidR="00C70BF6" w:rsidRPr="00FB066B" w:rsidRDefault="00C70BF6" w:rsidP="00C70BF6">
      <w:pPr>
        <w:jc w:val="both"/>
        <w:rPr>
          <w:rFonts w:ascii="Arial" w:eastAsia="Calibri" w:hAnsi="Arial" w:cs="Arial"/>
          <w:sz w:val="24"/>
          <w:szCs w:val="24"/>
          <w:highlight w:val="white"/>
        </w:rPr>
      </w:pPr>
      <w:r w:rsidRPr="00FB066B">
        <w:rPr>
          <w:rFonts w:ascii="Arial" w:eastAsia="Calibri" w:hAnsi="Arial" w:cs="Arial"/>
          <w:sz w:val="24"/>
          <w:szCs w:val="24"/>
          <w:highlight w:val="white"/>
        </w:rPr>
        <w:t>Durante este periodo de tiempo</w:t>
      </w:r>
      <w:r w:rsidR="00B63BA3" w:rsidRPr="00FB066B">
        <w:rPr>
          <w:rFonts w:ascii="Arial" w:eastAsia="Calibri" w:hAnsi="Arial" w:cs="Arial"/>
          <w:sz w:val="24"/>
          <w:szCs w:val="24"/>
          <w:highlight w:val="white"/>
        </w:rPr>
        <w:t>,</w:t>
      </w:r>
      <w:r w:rsidRPr="00FB066B">
        <w:rPr>
          <w:rFonts w:ascii="Arial" w:eastAsia="Calibri" w:hAnsi="Arial" w:cs="Arial"/>
          <w:sz w:val="24"/>
          <w:szCs w:val="24"/>
          <w:highlight w:val="white"/>
        </w:rPr>
        <w:t xml:space="preserve"> se realizaron reuniones </w:t>
      </w:r>
      <w:r w:rsidR="00B63BA3" w:rsidRPr="00FB066B">
        <w:rPr>
          <w:rFonts w:ascii="Arial" w:eastAsia="Calibri" w:hAnsi="Arial" w:cs="Arial"/>
          <w:sz w:val="24"/>
          <w:szCs w:val="24"/>
          <w:highlight w:val="white"/>
        </w:rPr>
        <w:t>con la mayoría de los ponentes</w:t>
      </w:r>
      <w:r w:rsidRPr="00FB066B">
        <w:rPr>
          <w:rFonts w:ascii="Arial" w:eastAsia="Calibri" w:hAnsi="Arial" w:cs="Arial"/>
          <w:sz w:val="24"/>
          <w:szCs w:val="24"/>
          <w:highlight w:val="white"/>
        </w:rPr>
        <w:t xml:space="preserve"> para establecer el sentido de la ponencia, dando lugar a dos aspectos importantes: el objeto central de la iniciativa y las respuestas que plantea el Proyecto de Ley en</w:t>
      </w:r>
      <w:r w:rsidR="00B63BA3" w:rsidRPr="00FB066B">
        <w:rPr>
          <w:rFonts w:ascii="Arial" w:eastAsia="Calibri" w:hAnsi="Arial" w:cs="Arial"/>
          <w:sz w:val="24"/>
          <w:szCs w:val="24"/>
          <w:highlight w:val="white"/>
        </w:rPr>
        <w:t xml:space="preserve"> mención, a las problemáticas</w:t>
      </w:r>
      <w:r w:rsidRPr="00FB066B">
        <w:rPr>
          <w:rFonts w:ascii="Arial" w:eastAsia="Calibri" w:hAnsi="Arial" w:cs="Arial"/>
          <w:sz w:val="24"/>
          <w:szCs w:val="24"/>
          <w:highlight w:val="white"/>
        </w:rPr>
        <w:t xml:space="preserve"> del funcionamiento de las personerías en Colombia.   </w:t>
      </w:r>
    </w:p>
    <w:p w:rsidR="00C70BF6" w:rsidRPr="00FB066B" w:rsidRDefault="00C70BF6" w:rsidP="00C70BF6">
      <w:pPr>
        <w:jc w:val="both"/>
        <w:rPr>
          <w:rFonts w:ascii="Arial" w:eastAsia="Calibri" w:hAnsi="Arial" w:cs="Arial"/>
          <w:sz w:val="24"/>
          <w:szCs w:val="24"/>
          <w:highlight w:val="white"/>
        </w:rPr>
      </w:pPr>
      <w:r w:rsidRPr="00FB066B">
        <w:rPr>
          <w:rFonts w:ascii="Arial" w:eastAsia="Calibri" w:hAnsi="Arial" w:cs="Arial"/>
          <w:sz w:val="24"/>
          <w:szCs w:val="24"/>
          <w:highlight w:val="white"/>
        </w:rPr>
        <w:t>Para lo anterior se hizo la revisión de algunos proyectos de Ley</w:t>
      </w:r>
      <w:r w:rsidRPr="00FB066B">
        <w:rPr>
          <w:rStyle w:val="Refdenotaalpie"/>
          <w:rFonts w:ascii="Arial" w:eastAsia="Calibri" w:hAnsi="Arial" w:cs="Arial"/>
          <w:sz w:val="24"/>
          <w:szCs w:val="24"/>
          <w:highlight w:val="white"/>
        </w:rPr>
        <w:footnoteReference w:id="1"/>
      </w:r>
      <w:r w:rsidRPr="00FB066B">
        <w:rPr>
          <w:rFonts w:ascii="Arial" w:eastAsia="Calibri" w:hAnsi="Arial" w:cs="Arial"/>
          <w:sz w:val="24"/>
          <w:szCs w:val="24"/>
          <w:highlight w:val="white"/>
        </w:rPr>
        <w:t xml:space="preserve"> presentados en las legislaturas pasadas, que en cierto sentido establecían temas relacionados con el fortalecimiento de las funciones de las personerías, a su vez se revisaron algunas audiencias públicas celebradas en el año 2017 y el primer semestre del 2018. </w:t>
      </w:r>
    </w:p>
    <w:p w:rsidR="00C70BF6" w:rsidRPr="00FB066B" w:rsidRDefault="00C70BF6" w:rsidP="00C70BF6">
      <w:pPr>
        <w:jc w:val="both"/>
        <w:rPr>
          <w:rFonts w:ascii="Arial" w:eastAsia="Calibri" w:hAnsi="Arial" w:cs="Arial"/>
          <w:sz w:val="24"/>
          <w:szCs w:val="24"/>
          <w:highlight w:val="white"/>
        </w:rPr>
      </w:pPr>
      <w:r w:rsidRPr="00FB066B">
        <w:rPr>
          <w:rFonts w:ascii="Arial" w:eastAsia="Calibri" w:hAnsi="Arial" w:cs="Arial"/>
          <w:sz w:val="24"/>
          <w:szCs w:val="24"/>
          <w:highlight w:val="white"/>
        </w:rPr>
        <w:lastRenderedPageBreak/>
        <w:t xml:space="preserve">Las revisiones de estos dos elementos permitieron “priorizar” temas relacionados con el escaso presupuesto, la falta de herramientas técnicas y tecnológicas, la gran cantidad de funciones y la falta de personal. </w:t>
      </w:r>
    </w:p>
    <w:p w:rsidR="007D0E94" w:rsidRPr="00FB066B" w:rsidRDefault="007D0E94" w:rsidP="00C70BF6">
      <w:pPr>
        <w:jc w:val="both"/>
        <w:rPr>
          <w:rFonts w:ascii="Arial" w:eastAsia="Calibri" w:hAnsi="Arial" w:cs="Arial"/>
          <w:sz w:val="24"/>
          <w:szCs w:val="24"/>
          <w:highlight w:val="white"/>
        </w:rPr>
      </w:pPr>
    </w:p>
    <w:p w:rsidR="007D0E94" w:rsidRPr="00FB066B" w:rsidRDefault="007D0E94" w:rsidP="00C70BF6">
      <w:pPr>
        <w:jc w:val="both"/>
        <w:rPr>
          <w:rFonts w:ascii="Arial" w:eastAsia="Calibri" w:hAnsi="Arial" w:cs="Arial"/>
          <w:sz w:val="24"/>
          <w:szCs w:val="24"/>
          <w:highlight w:val="white"/>
        </w:rPr>
      </w:pPr>
      <w:r w:rsidRPr="00FB066B">
        <w:rPr>
          <w:rFonts w:ascii="Arial" w:eastAsia="Calibri" w:hAnsi="Arial" w:cs="Arial"/>
          <w:sz w:val="24"/>
          <w:szCs w:val="24"/>
          <w:highlight w:val="white"/>
        </w:rPr>
        <w:t>El 26 de octubre del 2018, se presenta a la comis</w:t>
      </w:r>
      <w:r w:rsidR="00B63BA3" w:rsidRPr="00FB066B">
        <w:rPr>
          <w:rFonts w:ascii="Arial" w:eastAsia="Calibri" w:hAnsi="Arial" w:cs="Arial"/>
          <w:sz w:val="24"/>
          <w:szCs w:val="24"/>
          <w:highlight w:val="white"/>
        </w:rPr>
        <w:t xml:space="preserve">ión primera de Cámara, ponencia </w:t>
      </w:r>
      <w:r w:rsidRPr="00FB066B">
        <w:rPr>
          <w:rFonts w:ascii="Arial" w:eastAsia="Calibri" w:hAnsi="Arial" w:cs="Arial"/>
          <w:sz w:val="24"/>
          <w:szCs w:val="24"/>
          <w:highlight w:val="white"/>
        </w:rPr>
        <w:t>para primer debate y el 7 de mayo de 2019</w:t>
      </w:r>
      <w:r w:rsidR="00B63BA3" w:rsidRPr="00FB066B">
        <w:rPr>
          <w:rFonts w:ascii="Arial" w:eastAsia="Calibri" w:hAnsi="Arial" w:cs="Arial"/>
          <w:sz w:val="24"/>
          <w:szCs w:val="24"/>
          <w:highlight w:val="white"/>
        </w:rPr>
        <w:t xml:space="preserve"> </w:t>
      </w:r>
      <w:r w:rsidRPr="00FB066B">
        <w:rPr>
          <w:rFonts w:ascii="Arial" w:eastAsia="Calibri" w:hAnsi="Arial" w:cs="Arial"/>
          <w:sz w:val="24"/>
          <w:szCs w:val="24"/>
          <w:highlight w:val="white"/>
        </w:rPr>
        <w:t>en la comisión primera se aprueba por unanimidad el proyecto de Ley.</w:t>
      </w:r>
    </w:p>
    <w:p w:rsidR="007D0E94" w:rsidRPr="00FB066B" w:rsidRDefault="007D0E94" w:rsidP="00C70BF6">
      <w:pPr>
        <w:jc w:val="both"/>
        <w:rPr>
          <w:rFonts w:ascii="Arial" w:eastAsia="Calibri" w:hAnsi="Arial" w:cs="Arial"/>
          <w:sz w:val="24"/>
          <w:szCs w:val="24"/>
          <w:highlight w:val="white"/>
        </w:rPr>
      </w:pPr>
    </w:p>
    <w:p w:rsidR="00367F05" w:rsidRPr="00FB066B" w:rsidRDefault="00367F05" w:rsidP="00C70BF6">
      <w:pPr>
        <w:jc w:val="both"/>
        <w:rPr>
          <w:rFonts w:ascii="Arial" w:eastAsia="Calibri" w:hAnsi="Arial" w:cs="Arial"/>
          <w:b/>
          <w:sz w:val="24"/>
          <w:szCs w:val="24"/>
          <w:highlight w:val="white"/>
        </w:rPr>
      </w:pPr>
      <w:r w:rsidRPr="00FB066B">
        <w:rPr>
          <w:rFonts w:ascii="Arial" w:eastAsia="Calibri" w:hAnsi="Arial" w:cs="Arial"/>
          <w:b/>
          <w:sz w:val="24"/>
          <w:szCs w:val="24"/>
          <w:highlight w:val="white"/>
        </w:rPr>
        <w:t xml:space="preserve">Proposiciones presentadas </w:t>
      </w:r>
    </w:p>
    <w:tbl>
      <w:tblPr>
        <w:tblStyle w:val="Tablaconcuadrcula"/>
        <w:tblW w:w="0" w:type="auto"/>
        <w:tblLook w:val="04A0" w:firstRow="1" w:lastRow="0" w:firstColumn="1" w:lastColumn="0" w:noHBand="0" w:noVBand="1"/>
      </w:tblPr>
      <w:tblGrid>
        <w:gridCol w:w="2405"/>
        <w:gridCol w:w="6423"/>
      </w:tblGrid>
      <w:tr w:rsidR="00367F05" w:rsidRPr="00FB066B" w:rsidTr="00962133">
        <w:tc>
          <w:tcPr>
            <w:tcW w:w="2405" w:type="dxa"/>
          </w:tcPr>
          <w:p w:rsidR="00367F05" w:rsidRPr="00FB066B" w:rsidRDefault="0061359C" w:rsidP="0061359C">
            <w:pPr>
              <w:jc w:val="center"/>
              <w:rPr>
                <w:rFonts w:ascii="Arial" w:eastAsia="Calibri" w:hAnsi="Arial" w:cs="Arial"/>
                <w:b/>
                <w:sz w:val="24"/>
                <w:szCs w:val="24"/>
                <w:highlight w:val="white"/>
              </w:rPr>
            </w:pPr>
            <w:r w:rsidRPr="00FB066B">
              <w:rPr>
                <w:rFonts w:ascii="Arial" w:eastAsia="Calibri" w:hAnsi="Arial" w:cs="Arial"/>
                <w:b/>
                <w:sz w:val="24"/>
                <w:szCs w:val="24"/>
                <w:highlight w:val="white"/>
              </w:rPr>
              <w:t>Representante</w:t>
            </w:r>
          </w:p>
        </w:tc>
        <w:tc>
          <w:tcPr>
            <w:tcW w:w="6423" w:type="dxa"/>
          </w:tcPr>
          <w:p w:rsidR="00367F05" w:rsidRPr="00FB066B" w:rsidRDefault="0061359C" w:rsidP="0061359C">
            <w:pPr>
              <w:jc w:val="center"/>
              <w:rPr>
                <w:rFonts w:ascii="Arial" w:eastAsia="Calibri" w:hAnsi="Arial" w:cs="Arial"/>
                <w:b/>
                <w:sz w:val="24"/>
                <w:szCs w:val="24"/>
                <w:highlight w:val="white"/>
              </w:rPr>
            </w:pPr>
            <w:r w:rsidRPr="00FB066B">
              <w:rPr>
                <w:rFonts w:ascii="Arial" w:eastAsia="Calibri" w:hAnsi="Arial" w:cs="Arial"/>
                <w:b/>
                <w:sz w:val="24"/>
                <w:szCs w:val="24"/>
                <w:highlight w:val="white"/>
              </w:rPr>
              <w:t>Proposición</w:t>
            </w:r>
          </w:p>
        </w:tc>
      </w:tr>
      <w:tr w:rsidR="00367F05" w:rsidRPr="00FB066B" w:rsidTr="00962133">
        <w:tc>
          <w:tcPr>
            <w:tcW w:w="2405" w:type="dxa"/>
          </w:tcPr>
          <w:p w:rsidR="00367F05" w:rsidRPr="00FB066B" w:rsidRDefault="00442F84" w:rsidP="00C70BF6">
            <w:pPr>
              <w:jc w:val="both"/>
              <w:rPr>
                <w:rFonts w:ascii="Arial" w:eastAsia="Calibri" w:hAnsi="Arial" w:cs="Arial"/>
                <w:sz w:val="24"/>
                <w:szCs w:val="24"/>
                <w:highlight w:val="white"/>
              </w:rPr>
            </w:pPr>
            <w:r w:rsidRPr="00FB066B">
              <w:rPr>
                <w:rFonts w:ascii="Arial" w:eastAsia="Calibri" w:hAnsi="Arial" w:cs="Arial"/>
                <w:sz w:val="24"/>
                <w:szCs w:val="24"/>
                <w:highlight w:val="white"/>
              </w:rPr>
              <w:t xml:space="preserve">H.R </w:t>
            </w:r>
            <w:r w:rsidR="00367F05" w:rsidRPr="00FB066B">
              <w:rPr>
                <w:rFonts w:ascii="Arial" w:eastAsia="Calibri" w:hAnsi="Arial" w:cs="Arial"/>
                <w:sz w:val="24"/>
                <w:szCs w:val="24"/>
                <w:highlight w:val="white"/>
              </w:rPr>
              <w:t xml:space="preserve">Alfredo </w:t>
            </w:r>
            <w:proofErr w:type="spellStart"/>
            <w:r w:rsidR="00367F05" w:rsidRPr="00FB066B">
              <w:rPr>
                <w:rFonts w:ascii="Arial" w:eastAsia="Calibri" w:hAnsi="Arial" w:cs="Arial"/>
                <w:sz w:val="24"/>
                <w:szCs w:val="24"/>
                <w:highlight w:val="white"/>
              </w:rPr>
              <w:t>Deluque</w:t>
            </w:r>
            <w:proofErr w:type="spellEnd"/>
          </w:p>
        </w:tc>
        <w:tc>
          <w:tcPr>
            <w:tcW w:w="6423" w:type="dxa"/>
          </w:tcPr>
          <w:p w:rsidR="00367F05" w:rsidRPr="00FB066B" w:rsidRDefault="00442F84" w:rsidP="00C70BF6">
            <w:pPr>
              <w:jc w:val="both"/>
              <w:rPr>
                <w:rFonts w:ascii="Arial" w:eastAsia="Calibri" w:hAnsi="Arial" w:cs="Arial"/>
                <w:sz w:val="24"/>
                <w:szCs w:val="24"/>
                <w:highlight w:val="white"/>
              </w:rPr>
            </w:pPr>
            <w:r w:rsidRPr="00FB066B">
              <w:rPr>
                <w:rFonts w:ascii="Arial" w:eastAsia="Calibri" w:hAnsi="Arial" w:cs="Arial"/>
                <w:sz w:val="24"/>
                <w:szCs w:val="24"/>
                <w:highlight w:val="white"/>
              </w:rPr>
              <w:t>Artículo</w:t>
            </w:r>
            <w:r w:rsidR="00962133" w:rsidRPr="00FB066B">
              <w:rPr>
                <w:rFonts w:ascii="Arial" w:eastAsia="Calibri" w:hAnsi="Arial" w:cs="Arial"/>
                <w:sz w:val="24"/>
                <w:szCs w:val="24"/>
                <w:highlight w:val="white"/>
              </w:rPr>
              <w:t xml:space="preserve"> </w:t>
            </w:r>
            <w:r w:rsidRPr="00FB066B">
              <w:rPr>
                <w:rFonts w:ascii="Arial" w:eastAsia="Calibri" w:hAnsi="Arial" w:cs="Arial"/>
                <w:sz w:val="24"/>
                <w:szCs w:val="24"/>
                <w:highlight w:val="white"/>
              </w:rPr>
              <w:t>5</w:t>
            </w:r>
            <w:r w:rsidR="00B63BA3" w:rsidRPr="00FB066B">
              <w:rPr>
                <w:rFonts w:ascii="Arial" w:eastAsia="Calibri" w:hAnsi="Arial" w:cs="Arial"/>
                <w:sz w:val="24"/>
                <w:szCs w:val="24"/>
                <w:highlight w:val="white"/>
              </w:rPr>
              <w:t xml:space="preserve"> </w:t>
            </w:r>
            <w:r w:rsidRPr="00FB066B">
              <w:rPr>
                <w:rFonts w:ascii="Arial" w:eastAsia="Calibri" w:hAnsi="Arial" w:cs="Arial"/>
                <w:sz w:val="24"/>
                <w:szCs w:val="24"/>
                <w:highlight w:val="white"/>
              </w:rPr>
              <w:t>- Corrige un error de forma, en el sentido de hacer claridad que la modificación es sobre el inciso 4 del artículo 35 de la Ley 1551 de 2012</w:t>
            </w:r>
          </w:p>
        </w:tc>
      </w:tr>
      <w:tr w:rsidR="00367F05" w:rsidRPr="00FB066B" w:rsidTr="00962133">
        <w:tc>
          <w:tcPr>
            <w:tcW w:w="2405" w:type="dxa"/>
          </w:tcPr>
          <w:p w:rsidR="00367F05" w:rsidRPr="00FB066B" w:rsidRDefault="00367F05" w:rsidP="00C70BF6">
            <w:pPr>
              <w:jc w:val="both"/>
              <w:rPr>
                <w:rFonts w:ascii="Arial" w:eastAsia="Calibri" w:hAnsi="Arial" w:cs="Arial"/>
                <w:sz w:val="24"/>
                <w:szCs w:val="24"/>
                <w:highlight w:val="white"/>
              </w:rPr>
            </w:pPr>
            <w:r w:rsidRPr="00FB066B">
              <w:rPr>
                <w:rFonts w:ascii="Arial" w:eastAsia="Calibri" w:hAnsi="Arial" w:cs="Arial"/>
                <w:sz w:val="24"/>
                <w:szCs w:val="24"/>
                <w:highlight w:val="white"/>
              </w:rPr>
              <w:t xml:space="preserve">Alfredo </w:t>
            </w:r>
            <w:proofErr w:type="spellStart"/>
            <w:r w:rsidRPr="00FB066B">
              <w:rPr>
                <w:rFonts w:ascii="Arial" w:eastAsia="Calibri" w:hAnsi="Arial" w:cs="Arial"/>
                <w:sz w:val="24"/>
                <w:szCs w:val="24"/>
                <w:highlight w:val="white"/>
              </w:rPr>
              <w:t>Deluque</w:t>
            </w:r>
            <w:proofErr w:type="spellEnd"/>
            <w:r w:rsidRPr="00FB066B">
              <w:rPr>
                <w:rFonts w:ascii="Arial" w:eastAsia="Calibri" w:hAnsi="Arial" w:cs="Arial"/>
                <w:sz w:val="24"/>
                <w:szCs w:val="24"/>
                <w:highlight w:val="white"/>
              </w:rPr>
              <w:t xml:space="preserve"> </w:t>
            </w:r>
          </w:p>
        </w:tc>
        <w:tc>
          <w:tcPr>
            <w:tcW w:w="6423" w:type="dxa"/>
          </w:tcPr>
          <w:p w:rsidR="001B3D99" w:rsidRPr="00FB066B" w:rsidRDefault="004E42C5" w:rsidP="00C70BF6">
            <w:pPr>
              <w:jc w:val="both"/>
              <w:rPr>
                <w:rFonts w:ascii="Arial" w:eastAsia="Calibri" w:hAnsi="Arial" w:cs="Arial"/>
                <w:sz w:val="24"/>
                <w:szCs w:val="24"/>
                <w:highlight w:val="white"/>
              </w:rPr>
            </w:pPr>
            <w:r w:rsidRPr="00FB066B">
              <w:rPr>
                <w:rFonts w:ascii="Arial" w:eastAsia="Calibri" w:hAnsi="Arial" w:cs="Arial"/>
                <w:sz w:val="24"/>
                <w:szCs w:val="24"/>
                <w:highlight w:val="white"/>
              </w:rPr>
              <w:t>Artículo</w:t>
            </w:r>
            <w:r w:rsidR="001B3D99" w:rsidRPr="00FB066B">
              <w:rPr>
                <w:rFonts w:ascii="Arial" w:eastAsia="Calibri" w:hAnsi="Arial" w:cs="Arial"/>
                <w:sz w:val="24"/>
                <w:szCs w:val="24"/>
                <w:highlight w:val="white"/>
              </w:rPr>
              <w:t xml:space="preserve"> 6 - </w:t>
            </w:r>
            <w:r w:rsidRPr="00FB066B">
              <w:rPr>
                <w:rFonts w:ascii="Arial" w:eastAsia="Calibri" w:hAnsi="Arial" w:cs="Arial"/>
                <w:sz w:val="24"/>
                <w:szCs w:val="24"/>
                <w:highlight w:val="white"/>
              </w:rPr>
              <w:t xml:space="preserve"> Da claridad al artícul</w:t>
            </w:r>
            <w:r w:rsidR="00B63BA3" w:rsidRPr="00FB066B">
              <w:rPr>
                <w:rFonts w:ascii="Arial" w:eastAsia="Calibri" w:hAnsi="Arial" w:cs="Arial"/>
                <w:sz w:val="24"/>
                <w:szCs w:val="24"/>
                <w:highlight w:val="white"/>
              </w:rPr>
              <w:t xml:space="preserve">o en el sentido que precisa que, </w:t>
            </w:r>
            <w:r w:rsidRPr="00FB066B">
              <w:rPr>
                <w:rFonts w:ascii="Arial" w:eastAsia="Calibri" w:hAnsi="Arial" w:cs="Arial"/>
                <w:sz w:val="24"/>
                <w:szCs w:val="24"/>
                <w:highlight w:val="white"/>
              </w:rPr>
              <w:t xml:space="preserve">el despacho comisorio se presentara cuando autoridades nacionales y departamentales que </w:t>
            </w:r>
            <w:r w:rsidR="0061359C" w:rsidRPr="00FB066B">
              <w:rPr>
                <w:rFonts w:ascii="Arial" w:eastAsia="Calibri" w:hAnsi="Arial" w:cs="Arial"/>
                <w:sz w:val="24"/>
                <w:szCs w:val="24"/>
                <w:highlight w:val="white"/>
              </w:rPr>
              <w:t>no dispongan</w:t>
            </w:r>
            <w:r w:rsidRPr="00FB066B">
              <w:rPr>
                <w:rFonts w:ascii="Arial" w:eastAsia="Calibri" w:hAnsi="Arial" w:cs="Arial"/>
                <w:sz w:val="24"/>
                <w:szCs w:val="24"/>
                <w:highlight w:val="white"/>
              </w:rPr>
              <w:t xml:space="preserve"> de dependencias en el respectivo municipio o distrito</w:t>
            </w:r>
            <w:r w:rsidR="0061359C" w:rsidRPr="00FB066B">
              <w:rPr>
                <w:rFonts w:ascii="Arial" w:eastAsia="Calibri" w:hAnsi="Arial" w:cs="Arial"/>
                <w:sz w:val="24"/>
                <w:szCs w:val="24"/>
                <w:highlight w:val="white"/>
              </w:rPr>
              <w:t>.</w:t>
            </w:r>
            <w:r w:rsidRPr="00FB066B">
              <w:rPr>
                <w:rFonts w:ascii="Arial" w:eastAsia="Calibri" w:hAnsi="Arial" w:cs="Arial"/>
                <w:sz w:val="24"/>
                <w:szCs w:val="24"/>
                <w:highlight w:val="white"/>
              </w:rPr>
              <w:t xml:space="preserve"> </w:t>
            </w:r>
          </w:p>
        </w:tc>
      </w:tr>
      <w:tr w:rsidR="00367F05" w:rsidRPr="00FB066B" w:rsidTr="00962133">
        <w:tc>
          <w:tcPr>
            <w:tcW w:w="2405" w:type="dxa"/>
          </w:tcPr>
          <w:p w:rsidR="00367F05" w:rsidRPr="00FB066B" w:rsidRDefault="00367F05" w:rsidP="00C70BF6">
            <w:pPr>
              <w:jc w:val="both"/>
              <w:rPr>
                <w:rFonts w:ascii="Arial" w:eastAsia="Calibri" w:hAnsi="Arial" w:cs="Arial"/>
                <w:sz w:val="24"/>
                <w:szCs w:val="24"/>
                <w:highlight w:val="white"/>
              </w:rPr>
            </w:pPr>
            <w:r w:rsidRPr="00FB066B">
              <w:rPr>
                <w:rFonts w:ascii="Arial" w:eastAsia="Calibri" w:hAnsi="Arial" w:cs="Arial"/>
                <w:sz w:val="24"/>
                <w:szCs w:val="24"/>
                <w:highlight w:val="white"/>
              </w:rPr>
              <w:t>Buenaventura León</w:t>
            </w:r>
          </w:p>
        </w:tc>
        <w:tc>
          <w:tcPr>
            <w:tcW w:w="6423" w:type="dxa"/>
          </w:tcPr>
          <w:p w:rsidR="00367F05" w:rsidRPr="00FB066B" w:rsidRDefault="00E81E26" w:rsidP="00C70BF6">
            <w:pPr>
              <w:jc w:val="both"/>
              <w:rPr>
                <w:rFonts w:ascii="Arial" w:eastAsia="Calibri" w:hAnsi="Arial" w:cs="Arial"/>
                <w:sz w:val="24"/>
                <w:szCs w:val="24"/>
                <w:highlight w:val="white"/>
              </w:rPr>
            </w:pPr>
            <w:r w:rsidRPr="00FB066B">
              <w:rPr>
                <w:rFonts w:ascii="Arial" w:eastAsia="Calibri" w:hAnsi="Arial" w:cs="Arial"/>
                <w:sz w:val="24"/>
                <w:szCs w:val="24"/>
                <w:highlight w:val="white"/>
              </w:rPr>
              <w:t>Artículo 4</w:t>
            </w:r>
            <w:r w:rsidR="009A5AE1" w:rsidRPr="00FB066B">
              <w:rPr>
                <w:rFonts w:ascii="Arial" w:eastAsia="Calibri" w:hAnsi="Arial" w:cs="Arial"/>
                <w:sz w:val="24"/>
                <w:szCs w:val="24"/>
                <w:highlight w:val="white"/>
              </w:rPr>
              <w:t xml:space="preserve"> </w:t>
            </w:r>
            <w:r w:rsidRPr="00FB066B">
              <w:rPr>
                <w:rFonts w:ascii="Arial" w:eastAsia="Calibri" w:hAnsi="Arial" w:cs="Arial"/>
                <w:sz w:val="24"/>
                <w:szCs w:val="24"/>
                <w:highlight w:val="white"/>
              </w:rPr>
              <w:t>- adiciona un inciso estableciendo que el valor de</w:t>
            </w:r>
            <w:r w:rsidR="009A5AE1" w:rsidRPr="00FB066B">
              <w:rPr>
                <w:rFonts w:ascii="Arial" w:eastAsia="Calibri" w:hAnsi="Arial" w:cs="Arial"/>
                <w:sz w:val="24"/>
                <w:szCs w:val="24"/>
                <w:highlight w:val="white"/>
              </w:rPr>
              <w:t xml:space="preserve"> los salarios de los personeros, </w:t>
            </w:r>
            <w:r w:rsidRPr="00FB066B">
              <w:rPr>
                <w:rFonts w:ascii="Arial" w:eastAsia="Calibri" w:hAnsi="Arial" w:cs="Arial"/>
                <w:sz w:val="24"/>
                <w:szCs w:val="24"/>
                <w:highlight w:val="white"/>
              </w:rPr>
              <w:t xml:space="preserve">no podrá deducirse del presupuesto de las personerías. </w:t>
            </w:r>
          </w:p>
        </w:tc>
      </w:tr>
      <w:tr w:rsidR="00367F05" w:rsidRPr="00FB066B" w:rsidTr="00962133">
        <w:tc>
          <w:tcPr>
            <w:tcW w:w="2405" w:type="dxa"/>
          </w:tcPr>
          <w:p w:rsidR="00367F05" w:rsidRPr="00FB066B" w:rsidRDefault="004E42C5" w:rsidP="00C70BF6">
            <w:pPr>
              <w:jc w:val="both"/>
              <w:rPr>
                <w:rFonts w:ascii="Arial" w:eastAsia="Calibri" w:hAnsi="Arial" w:cs="Arial"/>
                <w:sz w:val="24"/>
                <w:szCs w:val="24"/>
                <w:highlight w:val="white"/>
              </w:rPr>
            </w:pPr>
            <w:r w:rsidRPr="00FB066B">
              <w:rPr>
                <w:rFonts w:ascii="Arial" w:eastAsia="Calibri" w:hAnsi="Arial" w:cs="Arial"/>
                <w:sz w:val="24"/>
                <w:szCs w:val="24"/>
                <w:highlight w:val="white"/>
              </w:rPr>
              <w:t xml:space="preserve"> </w:t>
            </w:r>
            <w:r w:rsidR="003C25BA" w:rsidRPr="00FB066B">
              <w:rPr>
                <w:rFonts w:ascii="Arial" w:eastAsia="Calibri" w:hAnsi="Arial" w:cs="Arial"/>
                <w:sz w:val="24"/>
                <w:szCs w:val="24"/>
                <w:highlight w:val="white"/>
              </w:rPr>
              <w:t xml:space="preserve">Luis Albán </w:t>
            </w:r>
          </w:p>
        </w:tc>
        <w:tc>
          <w:tcPr>
            <w:tcW w:w="6423" w:type="dxa"/>
          </w:tcPr>
          <w:p w:rsidR="00367F05" w:rsidRPr="00FB066B" w:rsidRDefault="003C25BA" w:rsidP="00C70BF6">
            <w:pPr>
              <w:jc w:val="both"/>
              <w:rPr>
                <w:rFonts w:ascii="Arial" w:eastAsia="Calibri" w:hAnsi="Arial" w:cs="Arial"/>
                <w:sz w:val="24"/>
                <w:szCs w:val="24"/>
                <w:highlight w:val="white"/>
              </w:rPr>
            </w:pPr>
            <w:r w:rsidRPr="00FB066B">
              <w:rPr>
                <w:rFonts w:ascii="Arial" w:eastAsia="Calibri" w:hAnsi="Arial" w:cs="Arial"/>
                <w:sz w:val="24"/>
                <w:szCs w:val="24"/>
                <w:highlight w:val="white"/>
              </w:rPr>
              <w:t>Pro</w:t>
            </w:r>
            <w:r w:rsidR="009A5AE1" w:rsidRPr="00FB066B">
              <w:rPr>
                <w:rFonts w:ascii="Arial" w:eastAsia="Calibri" w:hAnsi="Arial" w:cs="Arial"/>
                <w:sz w:val="24"/>
                <w:szCs w:val="24"/>
                <w:highlight w:val="white"/>
              </w:rPr>
              <w:t>posición dejada como constancia.</w:t>
            </w:r>
          </w:p>
        </w:tc>
      </w:tr>
    </w:tbl>
    <w:p w:rsidR="00596227" w:rsidRPr="00FB066B" w:rsidRDefault="00596227" w:rsidP="00C70BF6">
      <w:pPr>
        <w:jc w:val="both"/>
        <w:rPr>
          <w:rFonts w:ascii="Arial" w:eastAsia="Calibri" w:hAnsi="Arial" w:cs="Arial"/>
          <w:sz w:val="24"/>
          <w:szCs w:val="24"/>
          <w:highlight w:val="white"/>
        </w:rPr>
      </w:pPr>
    </w:p>
    <w:p w:rsidR="00596227" w:rsidRPr="00FB066B" w:rsidRDefault="00596227" w:rsidP="00C70BF6">
      <w:pPr>
        <w:jc w:val="both"/>
        <w:rPr>
          <w:rFonts w:ascii="Arial" w:eastAsia="Calibri" w:hAnsi="Arial" w:cs="Arial"/>
          <w:sz w:val="24"/>
          <w:szCs w:val="24"/>
          <w:highlight w:val="white"/>
        </w:rPr>
      </w:pPr>
    </w:p>
    <w:p w:rsidR="00203C77" w:rsidRPr="00FB066B" w:rsidRDefault="00203C77" w:rsidP="00C70BF6">
      <w:pPr>
        <w:jc w:val="both"/>
        <w:rPr>
          <w:rFonts w:ascii="Arial" w:eastAsia="Calibri" w:hAnsi="Arial" w:cs="Arial"/>
          <w:b/>
          <w:sz w:val="24"/>
          <w:szCs w:val="24"/>
          <w:highlight w:val="white"/>
        </w:rPr>
      </w:pPr>
      <w:r w:rsidRPr="00FB066B">
        <w:rPr>
          <w:rFonts w:ascii="Arial" w:eastAsia="Calibri" w:hAnsi="Arial" w:cs="Arial"/>
          <w:b/>
          <w:sz w:val="24"/>
          <w:szCs w:val="24"/>
          <w:highlight w:val="white"/>
        </w:rPr>
        <w:t xml:space="preserve">Conceptos </w:t>
      </w:r>
      <w:r w:rsidR="001F1990" w:rsidRPr="00FB066B">
        <w:rPr>
          <w:rFonts w:ascii="Arial" w:eastAsia="Calibri" w:hAnsi="Arial" w:cs="Arial"/>
          <w:b/>
          <w:sz w:val="24"/>
          <w:szCs w:val="24"/>
          <w:highlight w:val="white"/>
        </w:rPr>
        <w:t xml:space="preserve">de Entidades </w:t>
      </w:r>
    </w:p>
    <w:p w:rsidR="001F1990" w:rsidRPr="00FB066B" w:rsidRDefault="001F1990" w:rsidP="001F1990">
      <w:pPr>
        <w:jc w:val="both"/>
        <w:rPr>
          <w:rFonts w:ascii="Arial" w:hAnsi="Arial" w:cs="Arial"/>
          <w:b/>
          <w:sz w:val="24"/>
          <w:szCs w:val="24"/>
        </w:rPr>
      </w:pPr>
      <w:r w:rsidRPr="00FB066B">
        <w:rPr>
          <w:rFonts w:ascii="Arial" w:hAnsi="Arial" w:cs="Arial"/>
          <w:b/>
          <w:sz w:val="24"/>
          <w:szCs w:val="24"/>
        </w:rPr>
        <w:t>Concepto federación colombiana de municipios</w:t>
      </w:r>
    </w:p>
    <w:p w:rsidR="001F1990" w:rsidRPr="00FB066B" w:rsidRDefault="001F1990" w:rsidP="001F1990">
      <w:pPr>
        <w:jc w:val="both"/>
        <w:rPr>
          <w:rFonts w:ascii="Arial" w:hAnsi="Arial" w:cs="Arial"/>
          <w:sz w:val="24"/>
          <w:szCs w:val="24"/>
        </w:rPr>
      </w:pPr>
      <w:r w:rsidRPr="00FB066B">
        <w:rPr>
          <w:rFonts w:ascii="Arial" w:hAnsi="Arial" w:cs="Arial"/>
          <w:sz w:val="24"/>
          <w:szCs w:val="24"/>
        </w:rPr>
        <w:t xml:space="preserve">La federación colombiana de municipios presenta concepto al proyecto el 22 de abril de 2019, en el cual resaltan las presuntas implicaciones fiscales y a su vez proponen una redacción de uno de los artículos. </w:t>
      </w:r>
    </w:p>
    <w:p w:rsidR="001F1990" w:rsidRPr="00FB066B" w:rsidRDefault="001F1990" w:rsidP="001F1990">
      <w:pPr>
        <w:jc w:val="both"/>
        <w:rPr>
          <w:rFonts w:ascii="Arial" w:hAnsi="Arial" w:cs="Arial"/>
          <w:sz w:val="24"/>
          <w:szCs w:val="24"/>
        </w:rPr>
      </w:pPr>
      <w:r w:rsidRPr="00FB066B">
        <w:rPr>
          <w:rFonts w:ascii="Arial" w:hAnsi="Arial" w:cs="Arial"/>
          <w:sz w:val="24"/>
          <w:szCs w:val="24"/>
        </w:rPr>
        <w:t xml:space="preserve">Al respecto es pertinente hacer las siguientes claridades: </w:t>
      </w:r>
    </w:p>
    <w:p w:rsidR="001F1990" w:rsidRPr="00FB066B" w:rsidRDefault="001F1990" w:rsidP="001F1990">
      <w:pPr>
        <w:pStyle w:val="Prrafodelista"/>
        <w:numPr>
          <w:ilvl w:val="0"/>
          <w:numId w:val="7"/>
        </w:numPr>
        <w:jc w:val="both"/>
        <w:rPr>
          <w:rFonts w:ascii="Arial" w:hAnsi="Arial" w:cs="Arial"/>
          <w:sz w:val="24"/>
          <w:szCs w:val="24"/>
        </w:rPr>
      </w:pPr>
      <w:r w:rsidRPr="00FB066B">
        <w:rPr>
          <w:rFonts w:ascii="Arial" w:hAnsi="Arial" w:cs="Arial"/>
          <w:sz w:val="24"/>
          <w:szCs w:val="24"/>
        </w:rPr>
        <w:t>El concepto presenta una relación presupuestal resaltando</w:t>
      </w:r>
      <w:r w:rsidR="008A6361" w:rsidRPr="00FB066B">
        <w:rPr>
          <w:rFonts w:ascii="Arial" w:hAnsi="Arial" w:cs="Arial"/>
          <w:sz w:val="24"/>
          <w:szCs w:val="24"/>
        </w:rPr>
        <w:t xml:space="preserve"> </w:t>
      </w:r>
      <w:r w:rsidRPr="00FB066B">
        <w:rPr>
          <w:rFonts w:ascii="Arial" w:hAnsi="Arial" w:cs="Arial"/>
          <w:sz w:val="24"/>
          <w:szCs w:val="24"/>
        </w:rPr>
        <w:t>una cifra descontextualizada</w:t>
      </w:r>
      <w:r w:rsidR="0034695E" w:rsidRPr="00FB066B">
        <w:rPr>
          <w:rFonts w:ascii="Arial" w:hAnsi="Arial" w:cs="Arial"/>
          <w:sz w:val="24"/>
          <w:szCs w:val="24"/>
        </w:rPr>
        <w:t xml:space="preserve"> con </w:t>
      </w:r>
      <w:r w:rsidR="006B4CEC" w:rsidRPr="00FB066B">
        <w:rPr>
          <w:rFonts w:ascii="Arial" w:hAnsi="Arial" w:cs="Arial"/>
          <w:sz w:val="24"/>
          <w:szCs w:val="24"/>
        </w:rPr>
        <w:t>respecto</w:t>
      </w:r>
      <w:r w:rsidRPr="00FB066B">
        <w:rPr>
          <w:rFonts w:ascii="Arial" w:hAnsi="Arial" w:cs="Arial"/>
          <w:sz w:val="24"/>
          <w:szCs w:val="24"/>
        </w:rPr>
        <w:t xml:space="preserve"> al proyecto de Ley</w:t>
      </w:r>
      <w:r w:rsidR="0034695E" w:rsidRPr="00FB066B">
        <w:rPr>
          <w:rFonts w:ascii="Arial" w:hAnsi="Arial" w:cs="Arial"/>
          <w:sz w:val="24"/>
          <w:szCs w:val="24"/>
        </w:rPr>
        <w:t xml:space="preserve">; </w:t>
      </w:r>
      <w:r w:rsidRPr="00FB066B">
        <w:rPr>
          <w:rFonts w:ascii="Arial" w:hAnsi="Arial" w:cs="Arial"/>
          <w:sz w:val="24"/>
          <w:szCs w:val="24"/>
        </w:rPr>
        <w:t xml:space="preserve">se menciona que el costo fiscal seria </w:t>
      </w:r>
      <w:r w:rsidR="008A6361" w:rsidRPr="00FB066B">
        <w:rPr>
          <w:rFonts w:ascii="Arial" w:hAnsi="Arial" w:cs="Arial"/>
          <w:sz w:val="24"/>
          <w:szCs w:val="24"/>
        </w:rPr>
        <w:t>de cincuenta y nueve mil millones aproximadamente</w:t>
      </w:r>
      <w:r w:rsidRPr="00FB066B">
        <w:rPr>
          <w:rFonts w:ascii="Arial" w:hAnsi="Arial" w:cs="Arial"/>
          <w:sz w:val="24"/>
          <w:szCs w:val="24"/>
        </w:rPr>
        <w:t>, cuando es claro que el costo es de 50 salarios para los municipios de categoría tercera, cuarta, quinta y sexta, lo cual representa 41 millones de pesos</w:t>
      </w:r>
      <w:r w:rsidR="008A6361" w:rsidRPr="00FB066B">
        <w:rPr>
          <w:rFonts w:ascii="Arial" w:hAnsi="Arial" w:cs="Arial"/>
          <w:sz w:val="24"/>
          <w:szCs w:val="24"/>
        </w:rPr>
        <w:t xml:space="preserve"> aproximadamente</w:t>
      </w:r>
      <w:r w:rsidRPr="00FB066B">
        <w:rPr>
          <w:rFonts w:ascii="Arial" w:hAnsi="Arial" w:cs="Arial"/>
          <w:sz w:val="24"/>
          <w:szCs w:val="24"/>
        </w:rPr>
        <w:t xml:space="preserve">. </w:t>
      </w:r>
    </w:p>
    <w:p w:rsidR="009C0CCB" w:rsidRPr="00FB066B" w:rsidRDefault="009C0CCB" w:rsidP="001F1990">
      <w:pPr>
        <w:jc w:val="both"/>
        <w:rPr>
          <w:rFonts w:ascii="Arial" w:hAnsi="Arial" w:cs="Arial"/>
          <w:sz w:val="24"/>
          <w:szCs w:val="24"/>
        </w:rPr>
      </w:pPr>
    </w:p>
    <w:p w:rsidR="009C0CCB" w:rsidRPr="00FB066B" w:rsidRDefault="009C0CCB" w:rsidP="001F1990">
      <w:pPr>
        <w:jc w:val="both"/>
        <w:rPr>
          <w:rFonts w:ascii="Arial" w:hAnsi="Arial" w:cs="Arial"/>
          <w:sz w:val="24"/>
          <w:szCs w:val="24"/>
        </w:rPr>
      </w:pPr>
    </w:p>
    <w:p w:rsidR="001F1990" w:rsidRPr="00FB066B" w:rsidRDefault="001F1990" w:rsidP="001F1990">
      <w:pPr>
        <w:jc w:val="both"/>
        <w:rPr>
          <w:rFonts w:ascii="Arial" w:hAnsi="Arial" w:cs="Arial"/>
          <w:sz w:val="24"/>
          <w:szCs w:val="24"/>
        </w:rPr>
      </w:pPr>
      <w:r w:rsidRPr="00FB066B">
        <w:rPr>
          <w:rFonts w:ascii="Arial" w:hAnsi="Arial" w:cs="Arial"/>
          <w:sz w:val="24"/>
          <w:szCs w:val="24"/>
        </w:rPr>
        <w:t>En relación a los salarios de los personeros, menciona</w:t>
      </w:r>
      <w:r w:rsidR="004F78B5" w:rsidRPr="00FB066B">
        <w:rPr>
          <w:rFonts w:ascii="Arial" w:hAnsi="Arial" w:cs="Arial"/>
          <w:sz w:val="24"/>
          <w:szCs w:val="24"/>
        </w:rPr>
        <w:t xml:space="preserve"> el concepto</w:t>
      </w:r>
      <w:r w:rsidRPr="00FB066B">
        <w:rPr>
          <w:rFonts w:ascii="Arial" w:hAnsi="Arial" w:cs="Arial"/>
          <w:sz w:val="24"/>
          <w:szCs w:val="24"/>
        </w:rPr>
        <w:t xml:space="preserve"> que el congreso no es el competente para tramitar este tipo de iniciativa, olvidando que la base y topes del salario de los personeros y contralores es facultad del congreso como lo estipula la Ley 136 de 1994 en el artículo 177 y el artículo 22 de la Ley 617 de 2000.</w:t>
      </w:r>
    </w:p>
    <w:p w:rsidR="006B4CEC" w:rsidRPr="00FB066B" w:rsidRDefault="006B4CEC" w:rsidP="008A6361">
      <w:pPr>
        <w:ind w:left="708"/>
        <w:jc w:val="both"/>
        <w:rPr>
          <w:rFonts w:ascii="Arial" w:hAnsi="Arial" w:cs="Arial"/>
          <w:sz w:val="24"/>
          <w:szCs w:val="24"/>
        </w:rPr>
      </w:pPr>
      <w:bookmarkStart w:id="0" w:name="177"/>
    </w:p>
    <w:p w:rsidR="001F1990" w:rsidRPr="00FB066B" w:rsidRDefault="001F1990" w:rsidP="008A6361">
      <w:pPr>
        <w:ind w:left="708"/>
        <w:jc w:val="both"/>
        <w:rPr>
          <w:rFonts w:ascii="Arial" w:hAnsi="Arial" w:cs="Arial"/>
          <w:sz w:val="24"/>
          <w:szCs w:val="24"/>
        </w:rPr>
      </w:pPr>
      <w:r w:rsidRPr="00FB066B">
        <w:rPr>
          <w:rFonts w:ascii="Arial" w:hAnsi="Arial" w:cs="Arial"/>
          <w:sz w:val="24"/>
          <w:szCs w:val="24"/>
        </w:rPr>
        <w:t>Artículo 177. Salarios, prestaciones y seguros.</w:t>
      </w:r>
      <w:bookmarkEnd w:id="0"/>
      <w:r w:rsidRPr="00FB066B">
        <w:rPr>
          <w:rFonts w:ascii="Arial" w:hAnsi="Arial" w:cs="Arial"/>
          <w:sz w:val="24"/>
          <w:szCs w:val="24"/>
        </w:rPr>
        <w:t xml:space="preserve">  Los salarios y prestaciones de los personeros, como empleados de los municipios, se pagarán con cargo al presupuesto del municipio. La asignación mensual de los personeros, será igual al cien por ciento (100%) del salario mensual aprobado por el Concejo para el alcalde. </w:t>
      </w:r>
    </w:p>
    <w:p w:rsidR="001F1990" w:rsidRPr="00FB066B" w:rsidRDefault="001F1990" w:rsidP="008A6361">
      <w:pPr>
        <w:ind w:left="708"/>
        <w:jc w:val="both"/>
        <w:rPr>
          <w:rFonts w:ascii="Arial" w:hAnsi="Arial" w:cs="Arial"/>
          <w:sz w:val="24"/>
          <w:szCs w:val="24"/>
        </w:rPr>
      </w:pPr>
      <w:r w:rsidRPr="00FB066B">
        <w:rPr>
          <w:rFonts w:ascii="Arial" w:hAnsi="Arial" w:cs="Arial"/>
          <w:sz w:val="24"/>
          <w:szCs w:val="24"/>
        </w:rPr>
        <w:t>Los personeros tendrán derecho a un seguro por muerte violenta, el cual debe ser contratado por el alcalde respectivo.</w:t>
      </w:r>
    </w:p>
    <w:p w:rsidR="001F1990" w:rsidRPr="00FB066B" w:rsidRDefault="008A6361" w:rsidP="001F1990">
      <w:pPr>
        <w:jc w:val="both"/>
        <w:rPr>
          <w:rFonts w:ascii="Arial" w:hAnsi="Arial" w:cs="Arial"/>
          <w:sz w:val="24"/>
          <w:szCs w:val="24"/>
        </w:rPr>
      </w:pPr>
      <w:r w:rsidRPr="00FB066B">
        <w:rPr>
          <w:rFonts w:ascii="Arial" w:hAnsi="Arial" w:cs="Arial"/>
          <w:sz w:val="24"/>
          <w:szCs w:val="24"/>
        </w:rPr>
        <w:t xml:space="preserve">Ley </w:t>
      </w:r>
      <w:r w:rsidR="001F1990" w:rsidRPr="00FB066B">
        <w:rPr>
          <w:rFonts w:ascii="Arial" w:hAnsi="Arial" w:cs="Arial"/>
          <w:sz w:val="24"/>
          <w:szCs w:val="24"/>
        </w:rPr>
        <w:t>617 de 2000.</w:t>
      </w:r>
    </w:p>
    <w:p w:rsidR="001F1990" w:rsidRPr="00FB066B" w:rsidRDefault="001F1990" w:rsidP="008A6361">
      <w:pPr>
        <w:ind w:left="708"/>
        <w:jc w:val="both"/>
        <w:rPr>
          <w:rFonts w:ascii="Arial" w:hAnsi="Arial" w:cs="Arial"/>
          <w:sz w:val="24"/>
          <w:szCs w:val="24"/>
        </w:rPr>
      </w:pPr>
      <w:bookmarkStart w:id="1" w:name="22"/>
      <w:r w:rsidRPr="00FB066B">
        <w:rPr>
          <w:rFonts w:ascii="Arial" w:hAnsi="Arial" w:cs="Arial"/>
          <w:sz w:val="24"/>
          <w:szCs w:val="24"/>
        </w:rPr>
        <w:t>Artículo 22. Salario de contralores y personeros municipales o distritales.</w:t>
      </w:r>
      <w:bookmarkEnd w:id="1"/>
      <w:r w:rsidRPr="00FB066B">
        <w:rPr>
          <w:rFonts w:ascii="Arial" w:hAnsi="Arial" w:cs="Arial"/>
          <w:sz w:val="24"/>
          <w:szCs w:val="24"/>
        </w:rPr>
        <w:t> </w:t>
      </w:r>
    </w:p>
    <w:p w:rsidR="00B959A1" w:rsidRPr="00FB066B" w:rsidRDefault="001F1990" w:rsidP="00B959A1">
      <w:pPr>
        <w:ind w:left="708"/>
        <w:jc w:val="both"/>
        <w:rPr>
          <w:rFonts w:ascii="Arial" w:hAnsi="Arial" w:cs="Arial"/>
          <w:sz w:val="24"/>
          <w:szCs w:val="24"/>
        </w:rPr>
      </w:pPr>
      <w:r w:rsidRPr="00FB066B">
        <w:rPr>
          <w:rFonts w:ascii="Arial" w:hAnsi="Arial" w:cs="Arial"/>
          <w:sz w:val="24"/>
          <w:szCs w:val="24"/>
        </w:rPr>
        <w:t>El monto de los salarios asignados a los Contralores y Personeros de los municipios y distritos, en ningún caso podrá superar el ciento por ciento (100%) del salario del alcalde."</w:t>
      </w:r>
    </w:p>
    <w:p w:rsidR="009C0CCB" w:rsidRPr="00FB066B" w:rsidRDefault="009C0CCB" w:rsidP="00B959A1">
      <w:pPr>
        <w:jc w:val="both"/>
        <w:rPr>
          <w:rFonts w:ascii="Arial" w:hAnsi="Arial" w:cs="Arial"/>
          <w:sz w:val="24"/>
          <w:szCs w:val="24"/>
        </w:rPr>
      </w:pPr>
    </w:p>
    <w:p w:rsidR="00B959A1" w:rsidRPr="00FB066B" w:rsidRDefault="00B959A1" w:rsidP="00B959A1">
      <w:pPr>
        <w:jc w:val="both"/>
        <w:rPr>
          <w:rFonts w:ascii="Arial" w:hAnsi="Arial" w:cs="Arial"/>
          <w:sz w:val="24"/>
          <w:szCs w:val="24"/>
        </w:rPr>
      </w:pPr>
      <w:r w:rsidRPr="00FB066B">
        <w:rPr>
          <w:rFonts w:ascii="Arial" w:hAnsi="Arial" w:cs="Arial"/>
          <w:sz w:val="24"/>
          <w:szCs w:val="24"/>
        </w:rPr>
        <w:t xml:space="preserve">Por ultimo </w:t>
      </w:r>
      <w:r w:rsidR="008873A7" w:rsidRPr="00FB066B">
        <w:rPr>
          <w:rFonts w:ascii="Arial" w:hAnsi="Arial" w:cs="Arial"/>
          <w:sz w:val="24"/>
          <w:szCs w:val="24"/>
        </w:rPr>
        <w:t>c</w:t>
      </w:r>
      <w:r w:rsidRPr="00FB066B">
        <w:rPr>
          <w:rFonts w:ascii="Arial" w:hAnsi="Arial" w:cs="Arial"/>
          <w:sz w:val="24"/>
          <w:szCs w:val="24"/>
        </w:rPr>
        <w:t>omo bien se mencionó, el objeto del proyecto es fortalecer las condiciones de las personerías en Colombia, sin embargo, la propuesta de la federación de modificar el artículo 177 de la Ley 136 es regresiva para los derechos laborales de los personeros.</w:t>
      </w:r>
    </w:p>
    <w:p w:rsidR="00B959A1" w:rsidRPr="00FB066B" w:rsidRDefault="00B959A1" w:rsidP="00B959A1">
      <w:pPr>
        <w:jc w:val="both"/>
        <w:rPr>
          <w:rFonts w:ascii="Arial" w:hAnsi="Arial" w:cs="Arial"/>
          <w:sz w:val="24"/>
          <w:szCs w:val="24"/>
        </w:rPr>
      </w:pPr>
      <w:r w:rsidRPr="00FB066B">
        <w:rPr>
          <w:rFonts w:ascii="Arial" w:hAnsi="Arial" w:cs="Arial"/>
          <w:sz w:val="24"/>
          <w:szCs w:val="24"/>
        </w:rPr>
        <w:t>La modificación que pretende este artículo es solo que los personeros puedan tener los mismos factores salariales, el resto del articulo permanece igual.</w:t>
      </w:r>
    </w:p>
    <w:p w:rsidR="00B959A1" w:rsidRPr="00FB066B" w:rsidRDefault="00B959A1" w:rsidP="00B959A1">
      <w:pPr>
        <w:jc w:val="both"/>
        <w:rPr>
          <w:rFonts w:ascii="Arial" w:hAnsi="Arial" w:cs="Arial"/>
          <w:sz w:val="24"/>
          <w:szCs w:val="24"/>
        </w:rPr>
      </w:pPr>
      <w:r w:rsidRPr="00FB066B">
        <w:rPr>
          <w:rFonts w:ascii="Arial" w:hAnsi="Arial" w:cs="Arial"/>
          <w:sz w:val="24"/>
          <w:szCs w:val="24"/>
        </w:rPr>
        <w:t xml:space="preserve">Sin embargo, la federación presenta un texto que elimina el derecho que actualmente tienen los personeros y es el de percibir el mismo salario del alcalde. Disposición con una vigencia de más de 25 años. </w:t>
      </w:r>
    </w:p>
    <w:p w:rsidR="003F0889" w:rsidRPr="00FB066B" w:rsidRDefault="00B959A1" w:rsidP="001F1990">
      <w:pPr>
        <w:jc w:val="both"/>
        <w:rPr>
          <w:rFonts w:ascii="Arial" w:hAnsi="Arial" w:cs="Arial"/>
          <w:sz w:val="24"/>
          <w:szCs w:val="24"/>
        </w:rPr>
      </w:pPr>
      <w:r w:rsidRPr="00FB066B">
        <w:rPr>
          <w:rFonts w:ascii="Arial" w:hAnsi="Arial" w:cs="Arial"/>
          <w:sz w:val="24"/>
          <w:szCs w:val="24"/>
        </w:rPr>
        <w:t>En relación al seguro de vida para los personeros, es función del alcalde contratarlo, sin embargo, la propuesta de la federación es que se haga con cargo al presupuesto de la personería, lo cual asigna una carga presupuestal mayor a las personerías a sab</w:t>
      </w:r>
      <w:r w:rsidR="0034695E" w:rsidRPr="00FB066B">
        <w:rPr>
          <w:rFonts w:ascii="Arial" w:hAnsi="Arial" w:cs="Arial"/>
          <w:sz w:val="24"/>
          <w:szCs w:val="24"/>
        </w:rPr>
        <w:t xml:space="preserve">iendas de su escaso presupuesto. </w:t>
      </w:r>
    </w:p>
    <w:p w:rsidR="003F0889" w:rsidRPr="00FB066B" w:rsidRDefault="003F0889" w:rsidP="001F1990">
      <w:pPr>
        <w:jc w:val="both"/>
        <w:rPr>
          <w:rFonts w:ascii="Arial" w:hAnsi="Arial" w:cs="Arial"/>
          <w:sz w:val="24"/>
          <w:szCs w:val="24"/>
        </w:rPr>
      </w:pPr>
    </w:p>
    <w:p w:rsidR="009C0CCB" w:rsidRPr="00FB066B" w:rsidRDefault="009C0CCB" w:rsidP="001F1990">
      <w:pPr>
        <w:jc w:val="both"/>
        <w:rPr>
          <w:rFonts w:ascii="Arial" w:hAnsi="Arial" w:cs="Arial"/>
          <w:sz w:val="24"/>
          <w:szCs w:val="24"/>
        </w:rPr>
      </w:pPr>
    </w:p>
    <w:p w:rsidR="004F78B5" w:rsidRPr="00FB066B" w:rsidRDefault="004F78B5" w:rsidP="004F78B5">
      <w:pPr>
        <w:jc w:val="both"/>
        <w:rPr>
          <w:rFonts w:ascii="Arial" w:hAnsi="Arial" w:cs="Arial"/>
          <w:b/>
          <w:sz w:val="24"/>
          <w:szCs w:val="24"/>
        </w:rPr>
      </w:pPr>
      <w:r w:rsidRPr="00FB066B">
        <w:rPr>
          <w:rFonts w:ascii="Arial" w:hAnsi="Arial" w:cs="Arial"/>
          <w:b/>
          <w:sz w:val="24"/>
          <w:szCs w:val="24"/>
        </w:rPr>
        <w:lastRenderedPageBreak/>
        <w:t xml:space="preserve">Concepto Ministerio de hacienda </w:t>
      </w:r>
    </w:p>
    <w:p w:rsidR="00682A04" w:rsidRPr="00FB066B" w:rsidRDefault="004F78B5" w:rsidP="00FB4061">
      <w:pPr>
        <w:jc w:val="both"/>
        <w:rPr>
          <w:rFonts w:ascii="Arial" w:hAnsi="Arial" w:cs="Arial"/>
          <w:sz w:val="24"/>
          <w:szCs w:val="24"/>
        </w:rPr>
      </w:pPr>
      <w:r w:rsidRPr="00FB066B">
        <w:rPr>
          <w:rFonts w:ascii="Arial" w:hAnsi="Arial" w:cs="Arial"/>
          <w:sz w:val="24"/>
          <w:szCs w:val="24"/>
        </w:rPr>
        <w:t>El</w:t>
      </w:r>
      <w:r w:rsidR="00FB4061" w:rsidRPr="00FB066B">
        <w:rPr>
          <w:rFonts w:ascii="Arial" w:hAnsi="Arial" w:cs="Arial"/>
          <w:sz w:val="24"/>
          <w:szCs w:val="24"/>
        </w:rPr>
        <w:t xml:space="preserve"> ministerio de </w:t>
      </w:r>
      <w:r w:rsidR="00682A04" w:rsidRPr="00FB066B">
        <w:rPr>
          <w:rFonts w:ascii="Arial" w:hAnsi="Arial" w:cs="Arial"/>
          <w:sz w:val="24"/>
          <w:szCs w:val="24"/>
        </w:rPr>
        <w:t>hacienda,</w:t>
      </w:r>
      <w:r w:rsidR="0086363B" w:rsidRPr="00FB066B">
        <w:rPr>
          <w:rFonts w:ascii="Arial" w:hAnsi="Arial" w:cs="Arial"/>
          <w:sz w:val="24"/>
          <w:szCs w:val="24"/>
        </w:rPr>
        <w:t xml:space="preserve"> presenta </w:t>
      </w:r>
      <w:r w:rsidR="00FB4061" w:rsidRPr="00FB066B">
        <w:rPr>
          <w:rFonts w:ascii="Arial" w:hAnsi="Arial" w:cs="Arial"/>
          <w:sz w:val="24"/>
          <w:szCs w:val="24"/>
        </w:rPr>
        <w:t>observaciones</w:t>
      </w:r>
      <w:r w:rsidR="0086363B" w:rsidRPr="00FB066B">
        <w:rPr>
          <w:rFonts w:ascii="Arial" w:hAnsi="Arial" w:cs="Arial"/>
          <w:sz w:val="24"/>
          <w:szCs w:val="24"/>
        </w:rPr>
        <w:t xml:space="preserve"> al </w:t>
      </w:r>
      <w:r w:rsidR="00682A04" w:rsidRPr="00FB066B">
        <w:rPr>
          <w:rFonts w:ascii="Arial" w:hAnsi="Arial" w:cs="Arial"/>
          <w:sz w:val="24"/>
          <w:szCs w:val="24"/>
        </w:rPr>
        <w:t xml:space="preserve">articulado </w:t>
      </w:r>
      <w:r w:rsidR="003D442B" w:rsidRPr="00FB066B">
        <w:rPr>
          <w:rFonts w:ascii="Arial" w:hAnsi="Arial" w:cs="Arial"/>
          <w:sz w:val="24"/>
          <w:szCs w:val="24"/>
        </w:rPr>
        <w:t xml:space="preserve">por lo que se hace necesario </w:t>
      </w:r>
      <w:r w:rsidR="00682A04" w:rsidRPr="00FB066B">
        <w:rPr>
          <w:rFonts w:ascii="Arial" w:hAnsi="Arial" w:cs="Arial"/>
          <w:sz w:val="24"/>
          <w:szCs w:val="24"/>
        </w:rPr>
        <w:t xml:space="preserve">hacer las siguientes presiones: </w:t>
      </w:r>
      <w:r w:rsidR="00FB4061" w:rsidRPr="00FB066B">
        <w:rPr>
          <w:rFonts w:ascii="Arial" w:hAnsi="Arial" w:cs="Arial"/>
          <w:sz w:val="24"/>
          <w:szCs w:val="24"/>
        </w:rPr>
        <w:t xml:space="preserve"> </w:t>
      </w:r>
    </w:p>
    <w:p w:rsidR="004F78B5" w:rsidRPr="00FB066B" w:rsidRDefault="00682A04" w:rsidP="00FB4061">
      <w:pPr>
        <w:jc w:val="both"/>
        <w:rPr>
          <w:rFonts w:ascii="Arial" w:hAnsi="Arial" w:cs="Arial"/>
          <w:sz w:val="24"/>
          <w:szCs w:val="24"/>
        </w:rPr>
      </w:pPr>
      <w:r w:rsidRPr="00FB066B">
        <w:rPr>
          <w:rFonts w:ascii="Arial" w:hAnsi="Arial" w:cs="Arial"/>
          <w:sz w:val="24"/>
          <w:szCs w:val="24"/>
        </w:rPr>
        <w:t xml:space="preserve">En relación al artículo tres, el </w:t>
      </w:r>
      <w:r w:rsidR="004F78B5" w:rsidRPr="00FB066B">
        <w:rPr>
          <w:rFonts w:ascii="Arial" w:hAnsi="Arial" w:cs="Arial"/>
          <w:sz w:val="24"/>
          <w:szCs w:val="24"/>
        </w:rPr>
        <w:t xml:space="preserve">análisis no es preciso en el sentido que la proyección </w:t>
      </w:r>
      <w:r w:rsidRPr="00FB066B">
        <w:rPr>
          <w:rFonts w:ascii="Arial" w:hAnsi="Arial" w:cs="Arial"/>
          <w:sz w:val="24"/>
          <w:szCs w:val="24"/>
        </w:rPr>
        <w:t xml:space="preserve">que hace el ministerio </w:t>
      </w:r>
      <w:r w:rsidR="004F78B5" w:rsidRPr="00FB066B">
        <w:rPr>
          <w:rFonts w:ascii="Arial" w:hAnsi="Arial" w:cs="Arial"/>
          <w:sz w:val="24"/>
          <w:szCs w:val="24"/>
        </w:rPr>
        <w:t xml:space="preserve">se </w:t>
      </w:r>
      <w:r w:rsidRPr="00FB066B">
        <w:rPr>
          <w:rFonts w:ascii="Arial" w:hAnsi="Arial" w:cs="Arial"/>
          <w:sz w:val="24"/>
          <w:szCs w:val="24"/>
        </w:rPr>
        <w:t>realiza</w:t>
      </w:r>
      <w:r w:rsidR="004F78B5" w:rsidRPr="00FB066B">
        <w:rPr>
          <w:rFonts w:ascii="Arial" w:hAnsi="Arial" w:cs="Arial"/>
          <w:sz w:val="24"/>
          <w:szCs w:val="24"/>
        </w:rPr>
        <w:t xml:space="preserve"> con un valor no contemplado en el proyecto de Ley, un claro ejemplo es la respuesta donde proyecta</w:t>
      </w:r>
      <w:r w:rsidRPr="00FB066B">
        <w:rPr>
          <w:rFonts w:ascii="Arial" w:hAnsi="Arial" w:cs="Arial"/>
          <w:sz w:val="24"/>
          <w:szCs w:val="24"/>
        </w:rPr>
        <w:t xml:space="preserve"> 70 salarios mínimos mensuales legales (SMML) y </w:t>
      </w:r>
      <w:r w:rsidR="003D442B" w:rsidRPr="00FB066B">
        <w:rPr>
          <w:rFonts w:ascii="Arial" w:hAnsi="Arial" w:cs="Arial"/>
          <w:sz w:val="24"/>
          <w:szCs w:val="24"/>
        </w:rPr>
        <w:t xml:space="preserve">en </w:t>
      </w:r>
      <w:r w:rsidR="004F78B5" w:rsidRPr="00FB066B">
        <w:rPr>
          <w:rFonts w:ascii="Arial" w:hAnsi="Arial" w:cs="Arial"/>
          <w:sz w:val="24"/>
          <w:szCs w:val="24"/>
        </w:rPr>
        <w:t xml:space="preserve">el proyecto de </w:t>
      </w:r>
      <w:r w:rsidR="003D442B" w:rsidRPr="00FB066B">
        <w:rPr>
          <w:rFonts w:ascii="Arial" w:hAnsi="Arial" w:cs="Arial"/>
          <w:sz w:val="24"/>
          <w:szCs w:val="24"/>
        </w:rPr>
        <w:t>l</w:t>
      </w:r>
      <w:r w:rsidR="004F78B5" w:rsidRPr="00FB066B">
        <w:rPr>
          <w:rFonts w:ascii="Arial" w:hAnsi="Arial" w:cs="Arial"/>
          <w:sz w:val="24"/>
          <w:szCs w:val="24"/>
        </w:rPr>
        <w:t>ey es</w:t>
      </w:r>
      <w:r w:rsidRPr="00FB066B">
        <w:rPr>
          <w:rFonts w:ascii="Arial" w:hAnsi="Arial" w:cs="Arial"/>
          <w:sz w:val="24"/>
          <w:szCs w:val="24"/>
        </w:rPr>
        <w:t xml:space="preserve"> claro que el aumento del presupuesto para las personerías es de</w:t>
      </w:r>
      <w:r w:rsidR="004F78B5" w:rsidRPr="00FB066B">
        <w:rPr>
          <w:rFonts w:ascii="Arial" w:hAnsi="Arial" w:cs="Arial"/>
          <w:sz w:val="24"/>
          <w:szCs w:val="24"/>
        </w:rPr>
        <w:t xml:space="preserve"> 50 </w:t>
      </w:r>
      <w:r w:rsidRPr="00FB066B">
        <w:rPr>
          <w:rFonts w:ascii="Arial" w:hAnsi="Arial" w:cs="Arial"/>
          <w:sz w:val="24"/>
          <w:szCs w:val="24"/>
        </w:rPr>
        <w:t>SMML.</w:t>
      </w:r>
    </w:p>
    <w:p w:rsidR="004F78B5" w:rsidRPr="00FB066B" w:rsidRDefault="00682A04" w:rsidP="00682A04">
      <w:pPr>
        <w:jc w:val="both"/>
        <w:rPr>
          <w:rFonts w:ascii="Arial" w:hAnsi="Arial" w:cs="Arial"/>
          <w:sz w:val="24"/>
          <w:szCs w:val="24"/>
        </w:rPr>
      </w:pPr>
      <w:r w:rsidRPr="00FB066B">
        <w:rPr>
          <w:rFonts w:ascii="Arial" w:hAnsi="Arial" w:cs="Arial"/>
          <w:sz w:val="24"/>
          <w:szCs w:val="24"/>
        </w:rPr>
        <w:t>En relación a las</w:t>
      </w:r>
      <w:r w:rsidR="004F78B5" w:rsidRPr="00FB066B">
        <w:rPr>
          <w:rFonts w:ascii="Arial" w:hAnsi="Arial" w:cs="Arial"/>
          <w:sz w:val="24"/>
          <w:szCs w:val="24"/>
        </w:rPr>
        <w:t xml:space="preserve"> proyecciones del incremento</w:t>
      </w:r>
      <w:r w:rsidRPr="00FB066B">
        <w:rPr>
          <w:rFonts w:ascii="Arial" w:hAnsi="Arial" w:cs="Arial"/>
          <w:sz w:val="24"/>
          <w:szCs w:val="24"/>
        </w:rPr>
        <w:t xml:space="preserve">, es pertinente mencionar que </w:t>
      </w:r>
      <w:r w:rsidR="003D442B" w:rsidRPr="00FB066B">
        <w:rPr>
          <w:rFonts w:ascii="Arial" w:hAnsi="Arial" w:cs="Arial"/>
          <w:sz w:val="24"/>
          <w:szCs w:val="24"/>
        </w:rPr>
        <w:t>estos se han</w:t>
      </w:r>
      <w:r w:rsidR="004F78B5" w:rsidRPr="00FB066B">
        <w:rPr>
          <w:rFonts w:ascii="Arial" w:hAnsi="Arial" w:cs="Arial"/>
          <w:sz w:val="24"/>
          <w:szCs w:val="24"/>
        </w:rPr>
        <w:t xml:space="preserve"> venido presentando desde el año 2001, en la medida que se incrementa</w:t>
      </w:r>
      <w:r w:rsidR="00251F4B" w:rsidRPr="00FB066B">
        <w:rPr>
          <w:rFonts w:ascii="Arial" w:hAnsi="Arial" w:cs="Arial"/>
          <w:sz w:val="24"/>
          <w:szCs w:val="24"/>
        </w:rPr>
        <w:t>n</w:t>
      </w:r>
      <w:r w:rsidR="004F78B5" w:rsidRPr="00FB066B">
        <w:rPr>
          <w:rFonts w:ascii="Arial" w:hAnsi="Arial" w:cs="Arial"/>
          <w:sz w:val="24"/>
          <w:szCs w:val="24"/>
        </w:rPr>
        <w:t xml:space="preserve"> los </w:t>
      </w:r>
      <w:r w:rsidRPr="00FB066B">
        <w:rPr>
          <w:rFonts w:ascii="Arial" w:hAnsi="Arial" w:cs="Arial"/>
          <w:sz w:val="24"/>
          <w:szCs w:val="24"/>
        </w:rPr>
        <w:t>SMML</w:t>
      </w:r>
      <w:r w:rsidR="004F78B5" w:rsidRPr="00FB066B">
        <w:rPr>
          <w:rFonts w:ascii="Arial" w:hAnsi="Arial" w:cs="Arial"/>
          <w:sz w:val="24"/>
          <w:szCs w:val="24"/>
        </w:rPr>
        <w:t>, es decir que cada año las personerías van aumentando su presupuesto en el mismo porcentaje, pero así mismo aumentan los salarios, la seguridad social, las prestaciones sociales, los insumos y recursos físicos utilizados en las personerías.</w:t>
      </w:r>
    </w:p>
    <w:p w:rsidR="00473D2B" w:rsidRPr="00FB066B" w:rsidRDefault="00B959A1" w:rsidP="00473D2B">
      <w:pPr>
        <w:shd w:val="clear" w:color="auto" w:fill="FFFFFF"/>
        <w:spacing w:after="0" w:line="240" w:lineRule="auto"/>
        <w:jc w:val="both"/>
        <w:textAlignment w:val="baseline"/>
        <w:rPr>
          <w:rFonts w:ascii="Arial" w:hAnsi="Arial" w:cs="Arial"/>
          <w:sz w:val="24"/>
          <w:szCs w:val="24"/>
        </w:rPr>
      </w:pPr>
      <w:r w:rsidRPr="00FB066B">
        <w:rPr>
          <w:rFonts w:ascii="Arial" w:hAnsi="Arial" w:cs="Arial"/>
          <w:sz w:val="24"/>
          <w:szCs w:val="24"/>
        </w:rPr>
        <w:t xml:space="preserve">Por su parte </w:t>
      </w:r>
      <w:r w:rsidR="00843551" w:rsidRPr="00FB066B">
        <w:rPr>
          <w:rFonts w:ascii="Arial" w:hAnsi="Arial" w:cs="Arial"/>
          <w:sz w:val="24"/>
          <w:szCs w:val="24"/>
        </w:rPr>
        <w:t xml:space="preserve">el ministerio presenta un análisis muy general del posible impacto fiscal </w:t>
      </w:r>
      <w:r w:rsidR="00473D2B" w:rsidRPr="00FB066B">
        <w:rPr>
          <w:rFonts w:ascii="Arial" w:hAnsi="Arial" w:cs="Arial"/>
          <w:sz w:val="24"/>
          <w:szCs w:val="24"/>
        </w:rPr>
        <w:t xml:space="preserve">estimándolo en cincuenta y tres mil millones </w:t>
      </w:r>
      <w:r w:rsidRPr="00FB066B">
        <w:rPr>
          <w:rFonts w:ascii="Arial" w:hAnsi="Arial" w:cs="Arial"/>
          <w:sz w:val="24"/>
          <w:szCs w:val="24"/>
        </w:rPr>
        <w:t>aproximadamente, por lo que</w:t>
      </w:r>
      <w:r w:rsidR="00473D2B" w:rsidRPr="00FB066B">
        <w:rPr>
          <w:rFonts w:ascii="Arial" w:hAnsi="Arial" w:cs="Arial"/>
          <w:sz w:val="24"/>
          <w:szCs w:val="24"/>
        </w:rPr>
        <w:t xml:space="preserve"> se hacen las siguientes observaciones</w:t>
      </w:r>
      <w:r w:rsidR="00251F4B" w:rsidRPr="00FB066B">
        <w:rPr>
          <w:rFonts w:ascii="Arial" w:hAnsi="Arial" w:cs="Arial"/>
          <w:sz w:val="24"/>
          <w:szCs w:val="24"/>
        </w:rPr>
        <w:t>.</w:t>
      </w:r>
      <w:r w:rsidR="00473D2B" w:rsidRPr="00FB066B">
        <w:rPr>
          <w:rFonts w:ascii="Arial" w:hAnsi="Arial" w:cs="Arial"/>
          <w:sz w:val="24"/>
          <w:szCs w:val="24"/>
        </w:rPr>
        <w:t xml:space="preserve"> </w:t>
      </w:r>
    </w:p>
    <w:p w:rsidR="00B959A1" w:rsidRPr="00FB066B" w:rsidRDefault="00B959A1" w:rsidP="00473D2B">
      <w:pPr>
        <w:shd w:val="clear" w:color="auto" w:fill="FFFFFF"/>
        <w:spacing w:after="0" w:line="240" w:lineRule="auto"/>
        <w:jc w:val="both"/>
        <w:textAlignment w:val="baseline"/>
        <w:rPr>
          <w:rFonts w:ascii="Arial" w:hAnsi="Arial" w:cs="Arial"/>
          <w:sz w:val="24"/>
          <w:szCs w:val="24"/>
        </w:rPr>
      </w:pPr>
    </w:p>
    <w:p w:rsidR="00473D2B" w:rsidRPr="00FB066B" w:rsidRDefault="00473D2B" w:rsidP="00473D2B">
      <w:pPr>
        <w:shd w:val="clear" w:color="auto" w:fill="FFFFFF"/>
        <w:spacing w:after="0" w:line="240" w:lineRule="auto"/>
        <w:jc w:val="both"/>
        <w:textAlignment w:val="baseline"/>
        <w:rPr>
          <w:rFonts w:ascii="Arial" w:eastAsia="Times New Roman" w:hAnsi="Arial" w:cs="Arial"/>
          <w:iCs/>
          <w:color w:val="000000"/>
          <w:sz w:val="24"/>
          <w:szCs w:val="24"/>
          <w:bdr w:val="none" w:sz="0" w:space="0" w:color="auto" w:frame="1"/>
          <w:lang w:eastAsia="es-ES"/>
        </w:rPr>
      </w:pPr>
      <w:r w:rsidRPr="00FB066B">
        <w:rPr>
          <w:rFonts w:ascii="Arial" w:hAnsi="Arial" w:cs="Arial"/>
          <w:sz w:val="24"/>
          <w:szCs w:val="24"/>
        </w:rPr>
        <w:t xml:space="preserve">El </w:t>
      </w:r>
      <w:r w:rsidRPr="00FB066B">
        <w:rPr>
          <w:rFonts w:ascii="Arial" w:eastAsia="Times New Roman" w:hAnsi="Arial" w:cs="Arial"/>
          <w:color w:val="000000"/>
          <w:sz w:val="24"/>
          <w:szCs w:val="24"/>
          <w:bdr w:val="none" w:sz="0" w:space="0" w:color="auto" w:frame="1"/>
          <w:lang w:eastAsia="es-ES"/>
        </w:rPr>
        <w:t xml:space="preserve">Ministro de Hacienda y Crédito Público, en tanto que </w:t>
      </w:r>
      <w:r w:rsidRPr="00FB066B">
        <w:rPr>
          <w:rFonts w:ascii="Arial" w:eastAsia="Times New Roman" w:hAnsi="Arial" w:cs="Arial"/>
          <w:iCs/>
          <w:color w:val="000000"/>
          <w:sz w:val="24"/>
          <w:szCs w:val="24"/>
          <w:bdr w:val="none" w:sz="0" w:space="0" w:color="auto" w:frame="1"/>
          <w:lang w:eastAsia="es-ES"/>
        </w:rPr>
        <w:t xml:space="preserve">es el que cuenta con los datos, los equipos de funcionarios y la experticia en materia económica, no presenta de manera detallada el impacto fiscal municipio por municipio, para de esta forma poder vislumbrar y tener elementos de análisis necesarios en la toma de decisiones. </w:t>
      </w:r>
    </w:p>
    <w:p w:rsidR="00473D2B" w:rsidRPr="00FB066B" w:rsidRDefault="00473D2B" w:rsidP="00473D2B">
      <w:pPr>
        <w:shd w:val="clear" w:color="auto" w:fill="FFFFFF"/>
        <w:spacing w:after="0" w:line="240" w:lineRule="auto"/>
        <w:jc w:val="both"/>
        <w:textAlignment w:val="baseline"/>
        <w:rPr>
          <w:rFonts w:ascii="Arial" w:eastAsia="Times New Roman" w:hAnsi="Arial" w:cs="Arial"/>
          <w:iCs/>
          <w:color w:val="000000"/>
          <w:sz w:val="24"/>
          <w:szCs w:val="24"/>
          <w:bdr w:val="none" w:sz="0" w:space="0" w:color="auto" w:frame="1"/>
          <w:lang w:eastAsia="es-ES"/>
        </w:rPr>
      </w:pPr>
    </w:p>
    <w:p w:rsidR="003F0889" w:rsidRPr="00FB066B" w:rsidRDefault="00473D2B" w:rsidP="00C70BF6">
      <w:pPr>
        <w:jc w:val="both"/>
        <w:rPr>
          <w:rFonts w:ascii="Arial" w:eastAsia="Times New Roman" w:hAnsi="Arial" w:cs="Arial"/>
          <w:iCs/>
          <w:color w:val="000000"/>
          <w:sz w:val="24"/>
          <w:szCs w:val="24"/>
          <w:bdr w:val="none" w:sz="0" w:space="0" w:color="auto" w:frame="1"/>
          <w:lang w:eastAsia="es-ES"/>
        </w:rPr>
      </w:pPr>
      <w:r w:rsidRPr="00FB066B">
        <w:rPr>
          <w:rFonts w:ascii="Arial" w:eastAsia="Times New Roman" w:hAnsi="Arial" w:cs="Arial"/>
          <w:iCs/>
          <w:color w:val="000000"/>
          <w:sz w:val="24"/>
          <w:szCs w:val="24"/>
          <w:bdr w:val="none" w:sz="0" w:space="0" w:color="auto" w:frame="1"/>
          <w:lang w:eastAsia="es-ES"/>
        </w:rPr>
        <w:t xml:space="preserve">El ministerio de hacienda al presentar </w:t>
      </w:r>
      <w:r w:rsidR="00B959A1" w:rsidRPr="00FB066B">
        <w:rPr>
          <w:rFonts w:ascii="Arial" w:eastAsia="Times New Roman" w:hAnsi="Arial" w:cs="Arial"/>
          <w:iCs/>
          <w:color w:val="000000"/>
          <w:sz w:val="24"/>
          <w:szCs w:val="24"/>
          <w:bdr w:val="none" w:sz="0" w:space="0" w:color="auto" w:frame="1"/>
          <w:lang w:eastAsia="es-ES"/>
        </w:rPr>
        <w:t xml:space="preserve">el impacto fiscal en una cifra </w:t>
      </w:r>
      <w:r w:rsidRPr="00FB066B">
        <w:rPr>
          <w:rFonts w:ascii="Arial" w:eastAsia="Times New Roman" w:hAnsi="Arial" w:cs="Arial"/>
          <w:iCs/>
          <w:color w:val="000000"/>
          <w:sz w:val="24"/>
          <w:szCs w:val="24"/>
          <w:bdr w:val="none" w:sz="0" w:space="0" w:color="auto" w:frame="1"/>
          <w:lang w:eastAsia="es-ES"/>
        </w:rPr>
        <w:t>globa</w:t>
      </w:r>
      <w:r w:rsidR="00B959A1" w:rsidRPr="00FB066B">
        <w:rPr>
          <w:rFonts w:ascii="Arial" w:eastAsia="Times New Roman" w:hAnsi="Arial" w:cs="Arial"/>
          <w:iCs/>
          <w:color w:val="000000"/>
          <w:sz w:val="24"/>
          <w:szCs w:val="24"/>
          <w:bdr w:val="none" w:sz="0" w:space="0" w:color="auto" w:frame="1"/>
          <w:lang w:eastAsia="es-ES"/>
        </w:rPr>
        <w:t xml:space="preserve">l, </w:t>
      </w:r>
      <w:r w:rsidRPr="00FB066B">
        <w:rPr>
          <w:rFonts w:ascii="Arial" w:eastAsia="Times New Roman" w:hAnsi="Arial" w:cs="Arial"/>
          <w:iCs/>
          <w:color w:val="000000"/>
          <w:sz w:val="24"/>
          <w:szCs w:val="24"/>
          <w:bdr w:val="none" w:sz="0" w:space="0" w:color="auto" w:frame="1"/>
          <w:lang w:eastAsia="es-ES"/>
        </w:rPr>
        <w:t xml:space="preserve">incluye a todas las categorías municipales expuestas en el proyecto de Ley, lo cual </w:t>
      </w:r>
      <w:r w:rsidR="00B959A1" w:rsidRPr="00FB066B">
        <w:rPr>
          <w:rFonts w:ascii="Arial" w:eastAsia="Times New Roman" w:hAnsi="Arial" w:cs="Arial"/>
          <w:iCs/>
          <w:color w:val="000000"/>
          <w:sz w:val="24"/>
          <w:szCs w:val="24"/>
          <w:bdr w:val="none" w:sz="0" w:space="0" w:color="auto" w:frame="1"/>
          <w:lang w:eastAsia="es-ES"/>
        </w:rPr>
        <w:t xml:space="preserve">lleva a una </w:t>
      </w:r>
      <w:r w:rsidRPr="00FB066B">
        <w:rPr>
          <w:rFonts w:ascii="Arial" w:eastAsia="Times New Roman" w:hAnsi="Arial" w:cs="Arial"/>
          <w:iCs/>
          <w:color w:val="000000"/>
          <w:sz w:val="24"/>
          <w:szCs w:val="24"/>
          <w:bdr w:val="none" w:sz="0" w:space="0" w:color="auto" w:frame="1"/>
          <w:lang w:eastAsia="es-ES"/>
        </w:rPr>
        <w:t>generaliza</w:t>
      </w:r>
      <w:r w:rsidR="00B959A1" w:rsidRPr="00FB066B">
        <w:rPr>
          <w:rFonts w:ascii="Arial" w:eastAsia="Times New Roman" w:hAnsi="Arial" w:cs="Arial"/>
          <w:iCs/>
          <w:color w:val="000000"/>
          <w:sz w:val="24"/>
          <w:szCs w:val="24"/>
          <w:bdr w:val="none" w:sz="0" w:space="0" w:color="auto" w:frame="1"/>
          <w:lang w:eastAsia="es-ES"/>
        </w:rPr>
        <w:t>ción dando a entender que este incremento estaría a cargo en un solo presupuesto, a lo cual cabe aclarar que los recursos destinados a gastos de las personería municipales y distritales de acuerdo a lo establecido en la Ley 617 de 200</w:t>
      </w:r>
      <w:r w:rsidR="00251F4B" w:rsidRPr="00FB066B">
        <w:rPr>
          <w:rFonts w:ascii="Arial" w:eastAsia="Times New Roman" w:hAnsi="Arial" w:cs="Arial"/>
          <w:iCs/>
          <w:color w:val="000000"/>
          <w:sz w:val="24"/>
          <w:szCs w:val="24"/>
          <w:bdr w:val="none" w:sz="0" w:space="0" w:color="auto" w:frame="1"/>
          <w:lang w:eastAsia="es-ES"/>
        </w:rPr>
        <w:t>0</w:t>
      </w:r>
      <w:r w:rsidR="00B959A1" w:rsidRPr="00FB066B">
        <w:rPr>
          <w:rFonts w:ascii="Arial" w:eastAsia="Times New Roman" w:hAnsi="Arial" w:cs="Arial"/>
          <w:iCs/>
          <w:color w:val="000000"/>
          <w:sz w:val="24"/>
          <w:szCs w:val="24"/>
          <w:bdr w:val="none" w:sz="0" w:space="0" w:color="auto" w:frame="1"/>
          <w:lang w:eastAsia="es-ES"/>
        </w:rPr>
        <w:t xml:space="preserve"> </w:t>
      </w:r>
      <w:r w:rsidR="00B959A1" w:rsidRPr="00FB066B">
        <w:rPr>
          <w:rFonts w:ascii="Arial" w:hAnsi="Arial" w:cs="Arial"/>
          <w:sz w:val="24"/>
          <w:szCs w:val="24"/>
        </w:rPr>
        <w:t xml:space="preserve">no está a cargo de la nación directamente sino a cargo de la entidad territorial. </w:t>
      </w:r>
    </w:p>
    <w:p w:rsidR="003F0889" w:rsidRPr="00FB066B" w:rsidRDefault="003F0889" w:rsidP="00C70BF6">
      <w:pPr>
        <w:jc w:val="both"/>
        <w:rPr>
          <w:rFonts w:ascii="Arial" w:eastAsia="Calibri" w:hAnsi="Arial" w:cs="Arial"/>
          <w:sz w:val="24"/>
          <w:szCs w:val="24"/>
          <w:highlight w:val="white"/>
        </w:rPr>
      </w:pPr>
    </w:p>
    <w:p w:rsidR="006E6F5D" w:rsidRPr="00FB066B" w:rsidRDefault="006E6F5D" w:rsidP="00C70BF6">
      <w:pPr>
        <w:jc w:val="both"/>
        <w:rPr>
          <w:rFonts w:ascii="Arial" w:eastAsia="Calibri" w:hAnsi="Arial" w:cs="Arial"/>
          <w:sz w:val="24"/>
          <w:szCs w:val="24"/>
          <w:highlight w:val="white"/>
        </w:rPr>
      </w:pPr>
    </w:p>
    <w:p w:rsidR="006E6F5D" w:rsidRDefault="006E6F5D" w:rsidP="00C70BF6">
      <w:pPr>
        <w:jc w:val="both"/>
        <w:rPr>
          <w:rFonts w:ascii="Arial" w:eastAsia="Calibri" w:hAnsi="Arial" w:cs="Arial"/>
          <w:sz w:val="24"/>
          <w:szCs w:val="24"/>
          <w:highlight w:val="white"/>
        </w:rPr>
      </w:pPr>
    </w:p>
    <w:p w:rsidR="00F82043" w:rsidRPr="00FB066B" w:rsidRDefault="00F82043" w:rsidP="00C70BF6">
      <w:pPr>
        <w:jc w:val="both"/>
        <w:rPr>
          <w:rFonts w:ascii="Arial" w:eastAsia="Calibri" w:hAnsi="Arial" w:cs="Arial"/>
          <w:sz w:val="24"/>
          <w:szCs w:val="24"/>
          <w:highlight w:val="white"/>
        </w:rPr>
      </w:pPr>
    </w:p>
    <w:p w:rsidR="006E6F5D" w:rsidRPr="00FB066B" w:rsidRDefault="006E6F5D" w:rsidP="00C70BF6">
      <w:pPr>
        <w:jc w:val="both"/>
        <w:rPr>
          <w:rFonts w:ascii="Arial" w:eastAsia="Calibri" w:hAnsi="Arial" w:cs="Arial"/>
          <w:sz w:val="24"/>
          <w:szCs w:val="24"/>
          <w:highlight w:val="white"/>
        </w:rPr>
      </w:pPr>
    </w:p>
    <w:p w:rsidR="00251F4B" w:rsidRPr="00FB066B" w:rsidRDefault="00251F4B" w:rsidP="00C70BF6">
      <w:pPr>
        <w:jc w:val="both"/>
        <w:rPr>
          <w:rFonts w:ascii="Arial" w:eastAsia="Calibri" w:hAnsi="Arial" w:cs="Arial"/>
          <w:sz w:val="24"/>
          <w:szCs w:val="24"/>
          <w:highlight w:val="white"/>
        </w:rPr>
      </w:pPr>
    </w:p>
    <w:p w:rsidR="001B3D99" w:rsidRPr="00FB066B" w:rsidRDefault="00596227" w:rsidP="008873A7">
      <w:pPr>
        <w:pStyle w:val="Prrafodelista"/>
        <w:numPr>
          <w:ilvl w:val="0"/>
          <w:numId w:val="2"/>
        </w:numPr>
        <w:jc w:val="both"/>
        <w:rPr>
          <w:rFonts w:ascii="Arial" w:eastAsia="Calibri" w:hAnsi="Arial" w:cs="Arial"/>
          <w:b/>
          <w:sz w:val="24"/>
          <w:szCs w:val="24"/>
          <w:highlight w:val="white"/>
        </w:rPr>
      </w:pPr>
      <w:r w:rsidRPr="00FB066B">
        <w:rPr>
          <w:rFonts w:ascii="Arial" w:eastAsia="Calibri" w:hAnsi="Arial" w:cs="Arial"/>
          <w:b/>
          <w:sz w:val="24"/>
          <w:szCs w:val="24"/>
          <w:highlight w:val="white"/>
        </w:rPr>
        <w:lastRenderedPageBreak/>
        <w:t xml:space="preserve">Pliego de Modificaciones </w:t>
      </w:r>
    </w:p>
    <w:p w:rsidR="006B4CEC" w:rsidRPr="00FB066B" w:rsidRDefault="006B4CEC" w:rsidP="006B4CEC">
      <w:pPr>
        <w:pStyle w:val="Prrafodelista"/>
        <w:ind w:left="1080"/>
        <w:jc w:val="both"/>
        <w:rPr>
          <w:rFonts w:ascii="Arial" w:eastAsia="Calibri" w:hAnsi="Arial" w:cs="Arial"/>
          <w:b/>
          <w:sz w:val="24"/>
          <w:szCs w:val="24"/>
          <w:highlight w:val="white"/>
        </w:rPr>
      </w:pPr>
    </w:p>
    <w:tbl>
      <w:tblPr>
        <w:tblStyle w:val="Tablaconcuadrcula"/>
        <w:tblW w:w="0" w:type="auto"/>
        <w:tblLook w:val="04A0" w:firstRow="1" w:lastRow="0" w:firstColumn="1" w:lastColumn="0" w:noHBand="0" w:noVBand="1"/>
      </w:tblPr>
      <w:tblGrid>
        <w:gridCol w:w="4414"/>
        <w:gridCol w:w="4414"/>
      </w:tblGrid>
      <w:tr w:rsidR="001B3D99" w:rsidRPr="00FB066B" w:rsidTr="00A758C3">
        <w:tc>
          <w:tcPr>
            <w:tcW w:w="4414" w:type="dxa"/>
          </w:tcPr>
          <w:p w:rsidR="001B3D99" w:rsidRPr="00FB066B" w:rsidRDefault="00596227" w:rsidP="00596227">
            <w:pPr>
              <w:jc w:val="center"/>
              <w:rPr>
                <w:rFonts w:ascii="Arial" w:hAnsi="Arial" w:cs="Arial"/>
                <w:b/>
                <w:sz w:val="24"/>
                <w:szCs w:val="24"/>
              </w:rPr>
            </w:pPr>
            <w:r w:rsidRPr="00FB066B">
              <w:rPr>
                <w:rFonts w:ascii="Arial" w:hAnsi="Arial" w:cs="Arial"/>
                <w:b/>
                <w:sz w:val="24"/>
                <w:szCs w:val="24"/>
              </w:rPr>
              <w:t>Texto aprobado</w:t>
            </w:r>
            <w:r w:rsidR="00ED3D5D" w:rsidRPr="00FB066B">
              <w:rPr>
                <w:rFonts w:ascii="Arial" w:hAnsi="Arial" w:cs="Arial"/>
                <w:b/>
                <w:sz w:val="24"/>
                <w:szCs w:val="24"/>
              </w:rPr>
              <w:t xml:space="preserve"> en Comisión </w:t>
            </w:r>
          </w:p>
        </w:tc>
        <w:tc>
          <w:tcPr>
            <w:tcW w:w="4414" w:type="dxa"/>
          </w:tcPr>
          <w:p w:rsidR="001B3D99" w:rsidRPr="00FB066B" w:rsidRDefault="00596227" w:rsidP="00596227">
            <w:pPr>
              <w:jc w:val="center"/>
              <w:rPr>
                <w:rFonts w:ascii="Arial" w:hAnsi="Arial" w:cs="Arial"/>
                <w:b/>
                <w:sz w:val="24"/>
                <w:szCs w:val="24"/>
              </w:rPr>
            </w:pPr>
            <w:r w:rsidRPr="00FB066B">
              <w:rPr>
                <w:rFonts w:ascii="Arial" w:hAnsi="Arial" w:cs="Arial"/>
                <w:b/>
                <w:sz w:val="24"/>
                <w:szCs w:val="24"/>
              </w:rPr>
              <w:t>Texto Propuesto</w:t>
            </w:r>
          </w:p>
        </w:tc>
      </w:tr>
      <w:tr w:rsidR="001B3D99" w:rsidRPr="00FB066B" w:rsidTr="00A758C3">
        <w:tc>
          <w:tcPr>
            <w:tcW w:w="4414" w:type="dxa"/>
          </w:tcPr>
          <w:p w:rsidR="001B3D99" w:rsidRPr="00FB066B" w:rsidRDefault="001B3D99" w:rsidP="00146796">
            <w:pPr>
              <w:pStyle w:val="Sinespaciado"/>
              <w:jc w:val="both"/>
              <w:rPr>
                <w:rFonts w:ascii="Arial" w:hAnsi="Arial" w:cs="Arial"/>
                <w:sz w:val="24"/>
                <w:szCs w:val="24"/>
              </w:rPr>
            </w:pPr>
            <w:r w:rsidRPr="00FB066B">
              <w:rPr>
                <w:rFonts w:ascii="Arial" w:hAnsi="Arial" w:cs="Arial"/>
                <w:b/>
                <w:sz w:val="24"/>
                <w:szCs w:val="24"/>
              </w:rPr>
              <w:t xml:space="preserve">Artículo 1. Objeto. </w:t>
            </w:r>
            <w:r w:rsidRPr="00FB066B">
              <w:rPr>
                <w:rFonts w:ascii="Arial" w:hAnsi="Arial" w:cs="Arial"/>
                <w:sz w:val="24"/>
                <w:szCs w:val="24"/>
              </w:rPr>
              <w:t>La presente ley tiene como propósito fortalecer la gestión, administrativa y financiera de las personerías municipales y distritales para el óptimo ejercicio sus funciones.</w:t>
            </w:r>
          </w:p>
          <w:p w:rsidR="001B3D99" w:rsidRPr="00FB066B" w:rsidRDefault="001B3D99" w:rsidP="00146796">
            <w:pPr>
              <w:rPr>
                <w:rFonts w:ascii="Arial" w:hAnsi="Arial" w:cs="Arial"/>
                <w:sz w:val="24"/>
                <w:szCs w:val="24"/>
              </w:rPr>
            </w:pPr>
          </w:p>
        </w:tc>
        <w:tc>
          <w:tcPr>
            <w:tcW w:w="4414" w:type="dxa"/>
          </w:tcPr>
          <w:p w:rsidR="008873A7" w:rsidRPr="00FB066B" w:rsidRDefault="008873A7" w:rsidP="008873A7">
            <w:pPr>
              <w:pStyle w:val="Sinespaciado"/>
              <w:jc w:val="center"/>
              <w:rPr>
                <w:rFonts w:ascii="Arial" w:hAnsi="Arial" w:cs="Arial"/>
                <w:b/>
                <w:sz w:val="24"/>
                <w:szCs w:val="24"/>
              </w:rPr>
            </w:pPr>
          </w:p>
          <w:p w:rsidR="008873A7" w:rsidRPr="00FB066B" w:rsidRDefault="008873A7" w:rsidP="008873A7">
            <w:pPr>
              <w:pStyle w:val="Sinespaciado"/>
              <w:jc w:val="center"/>
              <w:rPr>
                <w:rFonts w:ascii="Arial" w:hAnsi="Arial" w:cs="Arial"/>
                <w:b/>
                <w:sz w:val="24"/>
                <w:szCs w:val="24"/>
              </w:rPr>
            </w:pPr>
          </w:p>
          <w:p w:rsidR="001B3D99" w:rsidRPr="00FB066B" w:rsidRDefault="008873A7" w:rsidP="008873A7">
            <w:pPr>
              <w:pStyle w:val="Sinespaciado"/>
              <w:jc w:val="center"/>
              <w:rPr>
                <w:rFonts w:ascii="Arial" w:hAnsi="Arial" w:cs="Arial"/>
                <w:b/>
                <w:sz w:val="24"/>
                <w:szCs w:val="24"/>
              </w:rPr>
            </w:pPr>
            <w:r w:rsidRPr="00FB066B">
              <w:rPr>
                <w:rFonts w:ascii="Arial" w:hAnsi="Arial" w:cs="Arial"/>
                <w:b/>
                <w:sz w:val="24"/>
                <w:szCs w:val="24"/>
              </w:rPr>
              <w:t>Sin Modificación</w:t>
            </w:r>
          </w:p>
        </w:tc>
      </w:tr>
      <w:tr w:rsidR="001B3D99" w:rsidRPr="00FB066B" w:rsidTr="00A758C3">
        <w:tc>
          <w:tcPr>
            <w:tcW w:w="4414" w:type="dxa"/>
          </w:tcPr>
          <w:p w:rsidR="001B3D99" w:rsidRPr="00FB066B" w:rsidRDefault="001B3D99" w:rsidP="00146796">
            <w:pPr>
              <w:pStyle w:val="Sinespaciado"/>
              <w:jc w:val="both"/>
              <w:rPr>
                <w:rFonts w:ascii="Arial" w:hAnsi="Arial" w:cs="Arial"/>
                <w:sz w:val="24"/>
                <w:szCs w:val="24"/>
                <w:u w:val="single"/>
              </w:rPr>
            </w:pPr>
            <w:r w:rsidRPr="00FB066B">
              <w:rPr>
                <w:rFonts w:ascii="Arial" w:hAnsi="Arial" w:cs="Arial"/>
                <w:b/>
                <w:bCs/>
                <w:iCs/>
                <w:sz w:val="24"/>
                <w:szCs w:val="24"/>
              </w:rPr>
              <w:t>Artículo 2.  Estructura interna de las Personerías</w:t>
            </w:r>
            <w:r w:rsidRPr="00FB066B">
              <w:rPr>
                <w:rFonts w:ascii="Arial" w:hAnsi="Arial" w:cs="Arial"/>
                <w:sz w:val="24"/>
                <w:szCs w:val="24"/>
              </w:rPr>
              <w:t>: Las personerías contarán con una planta de personal, conformada por al menos, un profesional universitario y un secretario, siempre que el presupuesto de la entidad permita la respectiva remuneración conforme a la Ley laboral Vigente.</w:t>
            </w:r>
            <w:r w:rsidRPr="00FB066B">
              <w:rPr>
                <w:rFonts w:ascii="Arial" w:hAnsi="Arial" w:cs="Arial"/>
                <w:sz w:val="24"/>
                <w:szCs w:val="24"/>
                <w:u w:val="single"/>
              </w:rPr>
              <w:t xml:space="preserve"> </w:t>
            </w:r>
          </w:p>
          <w:p w:rsidR="001B3D99" w:rsidRPr="00FB066B" w:rsidRDefault="001B3D99" w:rsidP="00146796">
            <w:pPr>
              <w:pStyle w:val="Sinespaciado"/>
              <w:jc w:val="both"/>
              <w:rPr>
                <w:rFonts w:ascii="Arial" w:hAnsi="Arial" w:cs="Arial"/>
                <w:sz w:val="24"/>
                <w:szCs w:val="24"/>
              </w:rPr>
            </w:pPr>
          </w:p>
          <w:p w:rsidR="001B3D99" w:rsidRPr="00FB066B" w:rsidRDefault="001B3D99" w:rsidP="00146796">
            <w:pPr>
              <w:pStyle w:val="Sinespaciado"/>
              <w:jc w:val="both"/>
              <w:rPr>
                <w:rFonts w:ascii="Arial" w:hAnsi="Arial" w:cs="Arial"/>
                <w:sz w:val="24"/>
                <w:szCs w:val="24"/>
              </w:rPr>
            </w:pPr>
            <w:r w:rsidRPr="00FB066B">
              <w:rPr>
                <w:rFonts w:ascii="Arial" w:hAnsi="Arial" w:cs="Arial"/>
                <w:sz w:val="24"/>
                <w:szCs w:val="24"/>
              </w:rPr>
              <w:t>El concejo municipal determinará, a iniciativa del personero, previa presentación de estudios de pertinencia y factibilidad, la estructura administrativa, las dependencias y funciones, las escalas de remuneración de las diferentes categorías de empleos.</w:t>
            </w:r>
          </w:p>
          <w:p w:rsidR="001B3D99" w:rsidRPr="00FB066B" w:rsidRDefault="001B3D99" w:rsidP="00146796">
            <w:pPr>
              <w:pStyle w:val="NormalWeb"/>
              <w:jc w:val="both"/>
              <w:rPr>
                <w:rFonts w:ascii="Arial" w:hAnsi="Arial" w:cs="Arial"/>
              </w:rPr>
            </w:pPr>
          </w:p>
        </w:tc>
        <w:tc>
          <w:tcPr>
            <w:tcW w:w="4414" w:type="dxa"/>
          </w:tcPr>
          <w:p w:rsidR="001B3D99" w:rsidRPr="00FB066B" w:rsidRDefault="001B3D99" w:rsidP="00146796">
            <w:pPr>
              <w:pStyle w:val="Sinespaciado"/>
              <w:jc w:val="both"/>
              <w:rPr>
                <w:rFonts w:ascii="Arial" w:hAnsi="Arial" w:cs="Arial"/>
                <w:b/>
                <w:bCs/>
                <w:iCs/>
                <w:sz w:val="24"/>
                <w:szCs w:val="24"/>
              </w:rPr>
            </w:pPr>
          </w:p>
          <w:p w:rsidR="008873A7" w:rsidRPr="00FB066B" w:rsidRDefault="008873A7" w:rsidP="00146796">
            <w:pPr>
              <w:pStyle w:val="Sinespaciado"/>
              <w:jc w:val="both"/>
              <w:rPr>
                <w:rFonts w:ascii="Arial" w:hAnsi="Arial" w:cs="Arial"/>
                <w:b/>
                <w:bCs/>
                <w:iCs/>
                <w:sz w:val="24"/>
                <w:szCs w:val="24"/>
              </w:rPr>
            </w:pPr>
          </w:p>
          <w:p w:rsidR="008873A7" w:rsidRPr="00FB066B" w:rsidRDefault="008873A7" w:rsidP="00146796">
            <w:pPr>
              <w:pStyle w:val="Sinespaciado"/>
              <w:jc w:val="both"/>
              <w:rPr>
                <w:rFonts w:ascii="Arial" w:hAnsi="Arial" w:cs="Arial"/>
                <w:b/>
                <w:bCs/>
                <w:iCs/>
                <w:sz w:val="24"/>
                <w:szCs w:val="24"/>
              </w:rPr>
            </w:pPr>
          </w:p>
          <w:p w:rsidR="008873A7" w:rsidRPr="00FB066B" w:rsidRDefault="008873A7" w:rsidP="00146796">
            <w:pPr>
              <w:pStyle w:val="Sinespaciado"/>
              <w:jc w:val="both"/>
              <w:rPr>
                <w:rFonts w:ascii="Arial" w:hAnsi="Arial" w:cs="Arial"/>
                <w:b/>
                <w:bCs/>
                <w:iCs/>
                <w:sz w:val="24"/>
                <w:szCs w:val="24"/>
              </w:rPr>
            </w:pPr>
          </w:p>
          <w:p w:rsidR="008873A7" w:rsidRPr="00FB066B" w:rsidRDefault="008873A7" w:rsidP="00146796">
            <w:pPr>
              <w:pStyle w:val="Sinespaciado"/>
              <w:jc w:val="both"/>
              <w:rPr>
                <w:rFonts w:ascii="Arial" w:hAnsi="Arial" w:cs="Arial"/>
                <w:b/>
                <w:bCs/>
                <w:iCs/>
                <w:sz w:val="24"/>
                <w:szCs w:val="24"/>
              </w:rPr>
            </w:pPr>
          </w:p>
          <w:p w:rsidR="008873A7" w:rsidRPr="00FB066B" w:rsidRDefault="008873A7" w:rsidP="00146796">
            <w:pPr>
              <w:pStyle w:val="Sinespaciado"/>
              <w:jc w:val="both"/>
              <w:rPr>
                <w:rFonts w:ascii="Arial" w:hAnsi="Arial" w:cs="Arial"/>
                <w:b/>
                <w:bCs/>
                <w:iCs/>
                <w:sz w:val="24"/>
                <w:szCs w:val="24"/>
              </w:rPr>
            </w:pPr>
          </w:p>
          <w:p w:rsidR="008873A7" w:rsidRPr="00FB066B" w:rsidRDefault="008873A7" w:rsidP="00146796">
            <w:pPr>
              <w:pStyle w:val="Sinespaciado"/>
              <w:jc w:val="both"/>
              <w:rPr>
                <w:rFonts w:ascii="Arial" w:hAnsi="Arial" w:cs="Arial"/>
                <w:b/>
                <w:bCs/>
                <w:iCs/>
                <w:sz w:val="24"/>
                <w:szCs w:val="24"/>
              </w:rPr>
            </w:pPr>
          </w:p>
          <w:p w:rsidR="008873A7" w:rsidRPr="00FB066B" w:rsidRDefault="008873A7" w:rsidP="00146796">
            <w:pPr>
              <w:pStyle w:val="Sinespaciado"/>
              <w:jc w:val="both"/>
              <w:rPr>
                <w:rFonts w:ascii="Arial" w:hAnsi="Arial" w:cs="Arial"/>
                <w:b/>
                <w:bCs/>
                <w:iCs/>
                <w:sz w:val="24"/>
                <w:szCs w:val="24"/>
              </w:rPr>
            </w:pPr>
          </w:p>
          <w:p w:rsidR="008873A7" w:rsidRPr="00FB066B" w:rsidRDefault="008873A7" w:rsidP="008873A7">
            <w:pPr>
              <w:pStyle w:val="Sinespaciado"/>
              <w:jc w:val="center"/>
              <w:rPr>
                <w:rFonts w:ascii="Arial" w:hAnsi="Arial" w:cs="Arial"/>
                <w:b/>
                <w:bCs/>
                <w:iCs/>
                <w:sz w:val="24"/>
                <w:szCs w:val="24"/>
              </w:rPr>
            </w:pPr>
            <w:r w:rsidRPr="00FB066B">
              <w:rPr>
                <w:rFonts w:ascii="Arial" w:hAnsi="Arial" w:cs="Arial"/>
                <w:b/>
                <w:sz w:val="24"/>
                <w:szCs w:val="24"/>
              </w:rPr>
              <w:t>Sin Modificación</w:t>
            </w:r>
          </w:p>
        </w:tc>
      </w:tr>
      <w:tr w:rsidR="001B3D99" w:rsidRPr="00FB066B" w:rsidTr="00A758C3">
        <w:tc>
          <w:tcPr>
            <w:tcW w:w="4414" w:type="dxa"/>
          </w:tcPr>
          <w:p w:rsidR="00596227" w:rsidRPr="00FB066B" w:rsidRDefault="00596227" w:rsidP="00596227">
            <w:pPr>
              <w:pStyle w:val="Sinespaciado"/>
              <w:jc w:val="both"/>
              <w:rPr>
                <w:rFonts w:ascii="Arial" w:hAnsi="Arial" w:cs="Arial"/>
                <w:b/>
                <w:bCs/>
                <w:iCs/>
                <w:sz w:val="24"/>
                <w:szCs w:val="24"/>
              </w:rPr>
            </w:pPr>
            <w:r w:rsidRPr="00FB066B">
              <w:rPr>
                <w:rFonts w:ascii="Arial" w:hAnsi="Arial" w:cs="Arial"/>
                <w:b/>
                <w:bCs/>
                <w:iCs/>
                <w:sz w:val="24"/>
                <w:szCs w:val="24"/>
              </w:rPr>
              <w:t>Articulo 3 Modifíquese el artículo 10 de la Ley 617de 2000 el cual quedara de la siguiente forma:</w:t>
            </w:r>
          </w:p>
          <w:p w:rsidR="00596227" w:rsidRPr="00FB066B" w:rsidRDefault="00596227" w:rsidP="00146796">
            <w:pPr>
              <w:rPr>
                <w:rFonts w:ascii="Arial" w:eastAsia="Times New Roman" w:hAnsi="Arial" w:cs="Arial"/>
                <w:sz w:val="24"/>
                <w:szCs w:val="24"/>
                <w:lang w:eastAsia="es-CO"/>
              </w:rPr>
            </w:pPr>
          </w:p>
          <w:p w:rsidR="001B3D99" w:rsidRPr="00FB066B" w:rsidRDefault="001B3D99" w:rsidP="001A4920">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ARTICULO 10 valor máximo de los gastos de los concejos, personerías, </w:t>
            </w:r>
          </w:p>
          <w:p w:rsidR="001B3D99" w:rsidRPr="00FB066B" w:rsidRDefault="001B3D99" w:rsidP="001A4920">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contralorías distritales y municipales. </w:t>
            </w:r>
          </w:p>
          <w:p w:rsidR="001B3D99" w:rsidRPr="00FB066B" w:rsidRDefault="001B3D99" w:rsidP="00146796">
            <w:pPr>
              <w:rPr>
                <w:rFonts w:ascii="Arial" w:eastAsia="Times New Roman" w:hAnsi="Arial" w:cs="Arial"/>
                <w:sz w:val="24"/>
                <w:szCs w:val="24"/>
                <w:lang w:eastAsia="es-CO"/>
              </w:rPr>
            </w:pPr>
          </w:p>
          <w:p w:rsidR="001B3D99" w:rsidRPr="00FB066B" w:rsidRDefault="001B3D99" w:rsidP="00146796">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Durante cada vigencia fiscal, los gastos de los concejos no podrán superar el valor correspondiente al total de los honorarios que se causen por el número de sesiones autorizado en el artículo 20 de esta ley, más el uno punto </w:t>
            </w:r>
          </w:p>
          <w:p w:rsidR="001B3D99" w:rsidRPr="00FB066B" w:rsidRDefault="001B3D99" w:rsidP="00146796">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lastRenderedPageBreak/>
              <w:t xml:space="preserve">cinco por ciento (1.5%) de los ingresos corrientes de libre destinación. </w:t>
            </w:r>
          </w:p>
          <w:p w:rsidR="001B3D99" w:rsidRPr="00FB066B" w:rsidRDefault="001B3D99" w:rsidP="00146796">
            <w:pPr>
              <w:rPr>
                <w:rFonts w:ascii="Arial" w:eastAsia="Times New Roman" w:hAnsi="Arial" w:cs="Arial"/>
                <w:sz w:val="24"/>
                <w:szCs w:val="24"/>
                <w:lang w:eastAsia="es-CO"/>
              </w:rPr>
            </w:pPr>
          </w:p>
          <w:p w:rsidR="001B3D99" w:rsidRPr="00FB066B" w:rsidRDefault="001B3D99" w:rsidP="00146796">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Los gastos de personerías, contralorías distritales y municipales, donde las hubiere, no podrán superar los siguientes límites: </w:t>
            </w:r>
          </w:p>
          <w:p w:rsidR="001B3D99" w:rsidRPr="00FB066B" w:rsidRDefault="001B3D99" w:rsidP="00146796">
            <w:pPr>
              <w:rPr>
                <w:rFonts w:ascii="Arial" w:eastAsia="Times New Roman" w:hAnsi="Arial" w:cs="Arial"/>
                <w:sz w:val="24"/>
                <w:szCs w:val="24"/>
                <w:lang w:eastAsia="es-CO"/>
              </w:rPr>
            </w:pP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PERSONERÍAS </w:t>
            </w:r>
          </w:p>
          <w:p w:rsidR="001B3D99" w:rsidRPr="00FB066B" w:rsidRDefault="001B3D99" w:rsidP="00146796">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Aportes máximos en la vigencia Porcentaje de los Ingresos Corrientes de Libre Destinación </w:t>
            </w:r>
          </w:p>
          <w:p w:rsidR="001B3D99" w:rsidRPr="00FB066B" w:rsidRDefault="001B3D99" w:rsidP="00146796">
            <w:pPr>
              <w:rPr>
                <w:rFonts w:ascii="Arial" w:eastAsia="Times New Roman" w:hAnsi="Arial" w:cs="Arial"/>
                <w:sz w:val="24"/>
                <w:szCs w:val="24"/>
                <w:lang w:eastAsia="es-CO"/>
              </w:rPr>
            </w:pP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CATEGORIA </w:t>
            </w: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Especial 1.6% </w:t>
            </w: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Primera 1.7% </w:t>
            </w: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Segunda 2.2% </w:t>
            </w:r>
          </w:p>
          <w:p w:rsidR="001B3D99" w:rsidRPr="00FB066B" w:rsidRDefault="001B3D99" w:rsidP="00146796">
            <w:pPr>
              <w:rPr>
                <w:rFonts w:ascii="Arial" w:eastAsia="Times New Roman" w:hAnsi="Arial" w:cs="Arial"/>
                <w:sz w:val="24"/>
                <w:szCs w:val="24"/>
                <w:lang w:eastAsia="es-CO"/>
              </w:rPr>
            </w:pP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Aportes Máximos en la vigencia en </w:t>
            </w: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Salarios Mínimos legales mensuales </w:t>
            </w:r>
          </w:p>
          <w:p w:rsidR="001B3D99" w:rsidRPr="00FB066B" w:rsidRDefault="001B3D99" w:rsidP="00146796">
            <w:pPr>
              <w:rPr>
                <w:rFonts w:ascii="Arial" w:eastAsia="Times New Roman" w:hAnsi="Arial" w:cs="Arial"/>
                <w:sz w:val="24"/>
                <w:szCs w:val="24"/>
                <w:lang w:eastAsia="es-CO"/>
              </w:rPr>
            </w:pP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Tercera 400 SMML </w:t>
            </w: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Cuarta 330 SMML </w:t>
            </w: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Quinta 240 SMML </w:t>
            </w: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Sexta 220 SMML </w:t>
            </w:r>
          </w:p>
          <w:p w:rsidR="001B3D99" w:rsidRPr="00FB066B" w:rsidRDefault="001B3D99" w:rsidP="00146796">
            <w:pPr>
              <w:rPr>
                <w:rFonts w:ascii="Arial" w:eastAsia="Times New Roman" w:hAnsi="Arial" w:cs="Arial"/>
                <w:sz w:val="24"/>
                <w:szCs w:val="24"/>
                <w:lang w:eastAsia="es-CO"/>
              </w:rPr>
            </w:pPr>
          </w:p>
          <w:p w:rsidR="001B3D99" w:rsidRPr="00FB066B" w:rsidRDefault="001B3D99" w:rsidP="00146796">
            <w:pPr>
              <w:rPr>
                <w:rFonts w:ascii="Arial" w:eastAsia="Times New Roman" w:hAnsi="Arial" w:cs="Arial"/>
                <w:sz w:val="24"/>
                <w:szCs w:val="24"/>
                <w:lang w:eastAsia="es-CO"/>
              </w:rPr>
            </w:pPr>
          </w:p>
          <w:p w:rsidR="001B3D99" w:rsidRPr="00FB066B" w:rsidRDefault="001B3D99" w:rsidP="00251F4B">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CONTRALORIAS </w:t>
            </w:r>
          </w:p>
          <w:p w:rsidR="001B3D99" w:rsidRPr="00FB066B" w:rsidRDefault="00251F4B" w:rsidP="00251F4B">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Límites a los gastos de las </w:t>
            </w:r>
            <w:r w:rsidR="001B3D99" w:rsidRPr="00FB066B">
              <w:rPr>
                <w:rFonts w:ascii="Arial" w:eastAsia="Times New Roman" w:hAnsi="Arial" w:cs="Arial"/>
                <w:sz w:val="24"/>
                <w:szCs w:val="24"/>
                <w:lang w:eastAsia="es-CO"/>
              </w:rPr>
              <w:t>Contr</w:t>
            </w:r>
            <w:r w:rsidRPr="00FB066B">
              <w:rPr>
                <w:rFonts w:ascii="Arial" w:eastAsia="Times New Roman" w:hAnsi="Arial" w:cs="Arial"/>
                <w:sz w:val="24"/>
                <w:szCs w:val="24"/>
                <w:lang w:eastAsia="es-CO"/>
              </w:rPr>
              <w:t>alorías municipales. Porcentaje de</w:t>
            </w:r>
            <w:r w:rsidR="001B3D99" w:rsidRPr="00FB066B">
              <w:rPr>
                <w:rFonts w:ascii="Arial" w:eastAsia="Times New Roman" w:hAnsi="Arial" w:cs="Arial"/>
                <w:sz w:val="24"/>
                <w:szCs w:val="24"/>
                <w:lang w:eastAsia="es-CO"/>
              </w:rPr>
              <w:t xml:space="preserve"> los Ingresos </w:t>
            </w:r>
            <w:r w:rsidRPr="00FB066B">
              <w:rPr>
                <w:rFonts w:ascii="Arial" w:eastAsia="Times New Roman" w:hAnsi="Arial" w:cs="Arial"/>
                <w:sz w:val="24"/>
                <w:szCs w:val="24"/>
                <w:lang w:eastAsia="es-CO"/>
              </w:rPr>
              <w:t>Corrientes de Libre Destinación.</w:t>
            </w:r>
          </w:p>
          <w:p w:rsidR="00251F4B" w:rsidRPr="00FB066B" w:rsidRDefault="00251F4B" w:rsidP="00146796">
            <w:pPr>
              <w:rPr>
                <w:rFonts w:ascii="Arial" w:eastAsia="Times New Roman" w:hAnsi="Arial" w:cs="Arial"/>
                <w:sz w:val="24"/>
                <w:szCs w:val="24"/>
                <w:lang w:eastAsia="es-CO"/>
              </w:rPr>
            </w:pP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CATEGORIA </w:t>
            </w: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Especial 2.8% </w:t>
            </w: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Primera 2.5% </w:t>
            </w:r>
          </w:p>
          <w:p w:rsidR="001B3D99" w:rsidRPr="00FB066B" w:rsidRDefault="001B3D99" w:rsidP="00146796">
            <w:pPr>
              <w:rPr>
                <w:rFonts w:ascii="Arial" w:eastAsia="Times New Roman" w:hAnsi="Arial" w:cs="Arial"/>
                <w:sz w:val="24"/>
                <w:szCs w:val="24"/>
                <w:lang w:eastAsia="es-CO"/>
              </w:rPr>
            </w:pPr>
            <w:r w:rsidRPr="00FB066B">
              <w:rPr>
                <w:rFonts w:ascii="Arial" w:eastAsia="Times New Roman" w:hAnsi="Arial" w:cs="Arial"/>
                <w:sz w:val="24"/>
                <w:szCs w:val="24"/>
                <w:lang w:eastAsia="es-CO"/>
              </w:rPr>
              <w:t>Segunda (</w:t>
            </w:r>
            <w:r w:rsidR="00251F4B" w:rsidRPr="00FB066B">
              <w:rPr>
                <w:rFonts w:ascii="Arial" w:eastAsia="Times New Roman" w:hAnsi="Arial" w:cs="Arial"/>
                <w:sz w:val="24"/>
                <w:szCs w:val="24"/>
                <w:lang w:eastAsia="es-CO"/>
              </w:rPr>
              <w:t>más de 100.000 habitantes) 2.8%.</w:t>
            </w:r>
          </w:p>
          <w:p w:rsidR="00251F4B" w:rsidRPr="00FB066B" w:rsidRDefault="00251F4B" w:rsidP="00146796">
            <w:pPr>
              <w:rPr>
                <w:rFonts w:ascii="Arial" w:eastAsia="Times New Roman" w:hAnsi="Arial" w:cs="Arial"/>
                <w:sz w:val="24"/>
                <w:szCs w:val="24"/>
                <w:lang w:eastAsia="es-CO"/>
              </w:rPr>
            </w:pPr>
          </w:p>
          <w:p w:rsidR="00251F4B" w:rsidRPr="00FB066B" w:rsidRDefault="001B3D99" w:rsidP="00251F4B">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PARAGRAFO</w:t>
            </w:r>
            <w:r w:rsidR="00251F4B" w:rsidRPr="00FB066B">
              <w:rPr>
                <w:rFonts w:ascii="Arial" w:eastAsia="Times New Roman" w:hAnsi="Arial" w:cs="Arial"/>
                <w:sz w:val="24"/>
                <w:szCs w:val="24"/>
                <w:lang w:eastAsia="es-CO"/>
              </w:rPr>
              <w:t>.</w:t>
            </w:r>
          </w:p>
          <w:p w:rsidR="001B3D99" w:rsidRPr="00FB066B" w:rsidRDefault="001B3D99" w:rsidP="00251F4B">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Los concejos municipales ubicados en cualquier categoría en cuyo municipio los ingresos de libre destinación no superen los mil mil</w:t>
            </w:r>
            <w:r w:rsidR="00251F4B" w:rsidRPr="00FB066B">
              <w:rPr>
                <w:rFonts w:ascii="Arial" w:eastAsia="Times New Roman" w:hAnsi="Arial" w:cs="Arial"/>
                <w:sz w:val="24"/>
                <w:szCs w:val="24"/>
                <w:lang w:eastAsia="es-CO"/>
              </w:rPr>
              <w:t xml:space="preserve">lones de pesos ($1.000.000.000) </w:t>
            </w:r>
            <w:r w:rsidRPr="00FB066B">
              <w:rPr>
                <w:rFonts w:ascii="Arial" w:eastAsia="Times New Roman" w:hAnsi="Arial" w:cs="Arial"/>
                <w:sz w:val="24"/>
                <w:szCs w:val="24"/>
                <w:lang w:eastAsia="es-CO"/>
              </w:rPr>
              <w:t xml:space="preserve">anuales en la </w:t>
            </w:r>
            <w:r w:rsidRPr="00FB066B">
              <w:rPr>
                <w:rFonts w:ascii="Arial" w:eastAsia="Times New Roman" w:hAnsi="Arial" w:cs="Arial"/>
                <w:sz w:val="24"/>
                <w:szCs w:val="24"/>
                <w:lang w:eastAsia="es-CO"/>
              </w:rPr>
              <w:lastRenderedPageBreak/>
              <w:t xml:space="preserve">vigencia anterior podrán destinar como aportes adicionales a los honorarios de </w:t>
            </w:r>
          </w:p>
          <w:p w:rsidR="001B3D99" w:rsidRPr="00FB066B" w:rsidRDefault="001B3D99" w:rsidP="00251F4B">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los concejales para su funcionamiento en la siguiente vigencia sesenta salarios mínimos legales. </w:t>
            </w:r>
          </w:p>
          <w:p w:rsidR="001B3D99" w:rsidRPr="00FB066B" w:rsidRDefault="001B3D99" w:rsidP="00146796">
            <w:pPr>
              <w:rPr>
                <w:rFonts w:ascii="Arial" w:hAnsi="Arial" w:cs="Arial"/>
                <w:sz w:val="24"/>
                <w:szCs w:val="24"/>
              </w:rPr>
            </w:pPr>
          </w:p>
        </w:tc>
        <w:tc>
          <w:tcPr>
            <w:tcW w:w="4414" w:type="dxa"/>
          </w:tcPr>
          <w:p w:rsidR="001B3D99" w:rsidRPr="00FB066B" w:rsidRDefault="001B3D99"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146796">
            <w:pPr>
              <w:rPr>
                <w:rFonts w:ascii="Arial" w:eastAsia="Times New Roman" w:hAnsi="Arial" w:cs="Arial"/>
                <w:sz w:val="24"/>
                <w:szCs w:val="24"/>
                <w:lang w:eastAsia="es-CO"/>
              </w:rPr>
            </w:pPr>
          </w:p>
          <w:p w:rsidR="008873A7" w:rsidRPr="00FB066B" w:rsidRDefault="008873A7" w:rsidP="008873A7">
            <w:pPr>
              <w:jc w:val="center"/>
              <w:rPr>
                <w:rFonts w:ascii="Arial" w:eastAsia="Times New Roman" w:hAnsi="Arial" w:cs="Arial"/>
                <w:sz w:val="24"/>
                <w:szCs w:val="24"/>
                <w:lang w:eastAsia="es-CO"/>
              </w:rPr>
            </w:pPr>
            <w:r w:rsidRPr="00FB066B">
              <w:rPr>
                <w:rFonts w:ascii="Arial" w:hAnsi="Arial" w:cs="Arial"/>
                <w:b/>
                <w:sz w:val="24"/>
                <w:szCs w:val="24"/>
              </w:rPr>
              <w:lastRenderedPageBreak/>
              <w:t>Sin Modificación</w:t>
            </w:r>
          </w:p>
        </w:tc>
      </w:tr>
      <w:tr w:rsidR="001B3D99" w:rsidRPr="00FB066B" w:rsidTr="00A758C3">
        <w:tc>
          <w:tcPr>
            <w:tcW w:w="4414" w:type="dxa"/>
          </w:tcPr>
          <w:p w:rsidR="001B3D99" w:rsidRPr="00FB066B" w:rsidRDefault="001B3D99" w:rsidP="00146796">
            <w:pPr>
              <w:pStyle w:val="Sinespaciado"/>
              <w:jc w:val="both"/>
              <w:rPr>
                <w:rFonts w:ascii="Arial" w:hAnsi="Arial" w:cs="Arial"/>
                <w:b/>
                <w:bCs/>
                <w:iCs/>
                <w:sz w:val="24"/>
                <w:szCs w:val="24"/>
              </w:rPr>
            </w:pPr>
            <w:r w:rsidRPr="00FB066B">
              <w:rPr>
                <w:rFonts w:ascii="Arial" w:hAnsi="Arial" w:cs="Arial"/>
                <w:b/>
                <w:bCs/>
                <w:iCs/>
                <w:sz w:val="24"/>
                <w:szCs w:val="24"/>
              </w:rPr>
              <w:lastRenderedPageBreak/>
              <w:t>Artículo 4. Modifíquese el artículo 177 de la Ley 136 de 1994, el cual quedara de la siguiente forma:</w:t>
            </w:r>
          </w:p>
          <w:p w:rsidR="001B3D99" w:rsidRPr="00FB066B" w:rsidRDefault="001B3D99" w:rsidP="00146796">
            <w:pPr>
              <w:spacing w:before="100" w:beforeAutospacing="1" w:after="100" w:afterAutospacing="1"/>
              <w:jc w:val="both"/>
              <w:rPr>
                <w:rFonts w:ascii="Arial" w:hAnsi="Arial" w:cs="Arial"/>
                <w:sz w:val="24"/>
                <w:szCs w:val="24"/>
                <w:lang w:eastAsia="es-CO"/>
              </w:rPr>
            </w:pPr>
            <w:r w:rsidRPr="00FB066B">
              <w:rPr>
                <w:rFonts w:ascii="Arial" w:eastAsia="Times New Roman" w:hAnsi="Arial" w:cs="Arial"/>
                <w:sz w:val="24"/>
                <w:szCs w:val="24"/>
                <w:lang w:eastAsia="es-CO"/>
              </w:rPr>
              <w:t xml:space="preserve">Los salarios y prestaciones de los personeros, como empleados de los municipios, se pagarán con cargo al presupuesto del municipio. La asignación mensual de los personeros, será igual al cien por ciento (100%) del salario mensual aprobado por el Concejo para el alcalde. </w:t>
            </w:r>
            <w:r w:rsidRPr="00FB066B">
              <w:rPr>
                <w:rFonts w:ascii="Arial" w:hAnsi="Arial" w:cs="Arial"/>
                <w:sz w:val="24"/>
                <w:szCs w:val="24"/>
                <w:lang w:eastAsia="es-CO"/>
              </w:rPr>
              <w:t>y tendrán derecho a los mismos factores salariales que rigen para él mismo.  </w:t>
            </w:r>
          </w:p>
          <w:p w:rsidR="00984FE4" w:rsidRPr="00FB066B" w:rsidRDefault="00984FE4" w:rsidP="00984FE4">
            <w:pPr>
              <w:pStyle w:val="Sinespaciado"/>
              <w:jc w:val="both"/>
              <w:rPr>
                <w:rFonts w:ascii="Arial" w:hAnsi="Arial" w:cs="Arial"/>
                <w:sz w:val="24"/>
                <w:szCs w:val="24"/>
              </w:rPr>
            </w:pPr>
            <w:r w:rsidRPr="00FB066B">
              <w:rPr>
                <w:rFonts w:ascii="Arial" w:hAnsi="Arial" w:cs="Arial"/>
                <w:sz w:val="24"/>
                <w:szCs w:val="24"/>
              </w:rPr>
              <w:t xml:space="preserve">En ningún caso el valor de los salarios y de las prestaciones de los personeros podrá deducirse del presupuesto asignado para gastos </w:t>
            </w:r>
            <w:r w:rsidRPr="00FB066B">
              <w:rPr>
                <w:rFonts w:ascii="Arial" w:hAnsi="Arial" w:cs="Arial"/>
                <w:strike/>
                <w:sz w:val="24"/>
                <w:szCs w:val="24"/>
              </w:rPr>
              <w:t>que trata el artículo 10 de la Ley 617 de 2000</w:t>
            </w:r>
          </w:p>
          <w:p w:rsidR="00203C77" w:rsidRPr="00FB066B" w:rsidRDefault="00203C77" w:rsidP="00596227">
            <w:pPr>
              <w:jc w:val="both"/>
              <w:rPr>
                <w:rFonts w:ascii="Arial" w:eastAsia="Times New Roman" w:hAnsi="Arial" w:cs="Arial"/>
                <w:sz w:val="24"/>
                <w:szCs w:val="24"/>
                <w:lang w:eastAsia="es-CO"/>
              </w:rPr>
            </w:pPr>
          </w:p>
          <w:p w:rsidR="00203C77" w:rsidRPr="00FB066B" w:rsidRDefault="00203C77" w:rsidP="00596227">
            <w:pPr>
              <w:jc w:val="both"/>
              <w:rPr>
                <w:rFonts w:ascii="Arial" w:eastAsia="Times New Roman" w:hAnsi="Arial" w:cs="Arial"/>
                <w:sz w:val="24"/>
                <w:szCs w:val="24"/>
                <w:lang w:eastAsia="es-CO"/>
              </w:rPr>
            </w:pPr>
          </w:p>
          <w:p w:rsidR="001B3D99" w:rsidRPr="00FB066B" w:rsidRDefault="001B3D99" w:rsidP="00596227">
            <w:pPr>
              <w:jc w:val="both"/>
              <w:rPr>
                <w:rFonts w:ascii="Arial" w:hAnsi="Arial" w:cs="Arial"/>
                <w:sz w:val="24"/>
                <w:szCs w:val="24"/>
              </w:rPr>
            </w:pPr>
            <w:r w:rsidRPr="00FB066B">
              <w:rPr>
                <w:rFonts w:ascii="Arial" w:eastAsia="Times New Roman" w:hAnsi="Arial" w:cs="Arial"/>
                <w:sz w:val="24"/>
                <w:szCs w:val="24"/>
                <w:lang w:eastAsia="es-CO"/>
              </w:rPr>
              <w:t>Los personeros tendrán derecho a un seguro por muerte violenta, el cual debe ser contratado por el alcalde respectivo</w:t>
            </w:r>
          </w:p>
        </w:tc>
        <w:tc>
          <w:tcPr>
            <w:tcW w:w="4414" w:type="dxa"/>
          </w:tcPr>
          <w:p w:rsidR="00596227" w:rsidRPr="00FB066B" w:rsidRDefault="008607E1" w:rsidP="00984FE4">
            <w:pPr>
              <w:pStyle w:val="Sinespaciado"/>
              <w:jc w:val="both"/>
              <w:rPr>
                <w:rFonts w:ascii="Arial" w:hAnsi="Arial" w:cs="Arial"/>
                <w:b/>
                <w:bCs/>
                <w:iCs/>
                <w:sz w:val="24"/>
                <w:szCs w:val="24"/>
              </w:rPr>
            </w:pPr>
            <w:r w:rsidRPr="00FB066B">
              <w:rPr>
                <w:rFonts w:ascii="Arial" w:hAnsi="Arial" w:cs="Arial"/>
                <w:b/>
                <w:bCs/>
                <w:iCs/>
                <w:sz w:val="24"/>
                <w:szCs w:val="24"/>
              </w:rPr>
              <w:t>Artículo</w:t>
            </w:r>
            <w:r w:rsidR="00984FE4" w:rsidRPr="00FB066B">
              <w:rPr>
                <w:rFonts w:ascii="Arial" w:hAnsi="Arial" w:cs="Arial"/>
                <w:b/>
                <w:bCs/>
                <w:iCs/>
                <w:sz w:val="24"/>
                <w:szCs w:val="24"/>
              </w:rPr>
              <w:t xml:space="preserve"> 4</w:t>
            </w:r>
            <w:r w:rsidR="00203C77" w:rsidRPr="00FB066B">
              <w:rPr>
                <w:rFonts w:ascii="Arial" w:hAnsi="Arial" w:cs="Arial"/>
                <w:b/>
                <w:bCs/>
                <w:iCs/>
                <w:sz w:val="24"/>
                <w:szCs w:val="24"/>
              </w:rPr>
              <w:t>.</w:t>
            </w:r>
            <w:r w:rsidR="00984FE4" w:rsidRPr="00FB066B">
              <w:rPr>
                <w:rFonts w:ascii="Arial" w:hAnsi="Arial" w:cs="Arial"/>
                <w:b/>
                <w:bCs/>
                <w:iCs/>
                <w:sz w:val="24"/>
                <w:szCs w:val="24"/>
              </w:rPr>
              <w:t xml:space="preserve"> Modifíquese el artículo 177 de la Ley 136 de 1994, el cual quedara de la siguiente forma:</w:t>
            </w:r>
            <w:r w:rsidR="00596227" w:rsidRPr="00FB066B">
              <w:rPr>
                <w:rFonts w:ascii="Arial" w:hAnsi="Arial" w:cs="Arial"/>
                <w:b/>
                <w:bCs/>
                <w:iCs/>
                <w:sz w:val="24"/>
                <w:szCs w:val="24"/>
              </w:rPr>
              <w:br/>
            </w:r>
          </w:p>
          <w:p w:rsidR="00984FE4" w:rsidRPr="00FB066B" w:rsidRDefault="00984FE4" w:rsidP="00984FE4">
            <w:pPr>
              <w:pStyle w:val="Sinespaciado"/>
              <w:jc w:val="both"/>
              <w:rPr>
                <w:rFonts w:ascii="Arial" w:hAnsi="Arial" w:cs="Arial"/>
                <w:sz w:val="24"/>
                <w:szCs w:val="24"/>
              </w:rPr>
            </w:pPr>
            <w:r w:rsidRPr="00FB066B">
              <w:rPr>
                <w:rFonts w:ascii="Arial" w:hAnsi="Arial" w:cs="Arial"/>
                <w:sz w:val="24"/>
                <w:szCs w:val="24"/>
              </w:rPr>
              <w:t>Los salarios y prestaciones de los personeros, como empleados de los municipios, se pagarán con cargo al presupuesto del municipio. La asignación mensual de los personeros, será igual al cien por ciento (100%) del salario mensual aprobado por el Concejo para el alcalde y tendrán derecho a los mismos factores salariales que rigen para él mismo.  </w:t>
            </w:r>
          </w:p>
          <w:p w:rsidR="00984FE4" w:rsidRPr="00FB066B" w:rsidRDefault="00984FE4" w:rsidP="00984FE4">
            <w:pPr>
              <w:pStyle w:val="Sinespaciado"/>
              <w:jc w:val="both"/>
              <w:rPr>
                <w:rFonts w:ascii="Arial" w:hAnsi="Arial" w:cs="Arial"/>
                <w:sz w:val="24"/>
                <w:szCs w:val="24"/>
              </w:rPr>
            </w:pPr>
          </w:p>
          <w:p w:rsidR="00984FE4" w:rsidRPr="00FB066B" w:rsidRDefault="00984FE4" w:rsidP="00984FE4">
            <w:pPr>
              <w:pStyle w:val="Sinespaciado"/>
              <w:jc w:val="both"/>
              <w:rPr>
                <w:rFonts w:ascii="Arial" w:hAnsi="Arial" w:cs="Arial"/>
                <w:sz w:val="24"/>
                <w:szCs w:val="24"/>
              </w:rPr>
            </w:pPr>
            <w:r w:rsidRPr="00FB066B">
              <w:rPr>
                <w:rFonts w:ascii="Arial" w:hAnsi="Arial" w:cs="Arial"/>
                <w:sz w:val="24"/>
                <w:szCs w:val="24"/>
              </w:rPr>
              <w:t xml:space="preserve">En ningún caso el valor de los salarios y de las prestaciones de los personeros podrá deducirse del presupuesto asignado para gastos </w:t>
            </w:r>
            <w:r w:rsidRPr="00FB066B">
              <w:rPr>
                <w:rFonts w:ascii="Arial" w:hAnsi="Arial" w:cs="Arial"/>
                <w:b/>
                <w:sz w:val="24"/>
                <w:szCs w:val="24"/>
                <w:u w:val="single"/>
              </w:rPr>
              <w:t>de las personerías distritales y municipales</w:t>
            </w:r>
            <w:r w:rsidRPr="00FB066B">
              <w:rPr>
                <w:rFonts w:ascii="Arial" w:hAnsi="Arial" w:cs="Arial"/>
                <w:sz w:val="24"/>
                <w:szCs w:val="24"/>
                <w:u w:val="single"/>
              </w:rPr>
              <w:t>.</w:t>
            </w:r>
            <w:r w:rsidRPr="00FB066B">
              <w:rPr>
                <w:rFonts w:ascii="Arial" w:hAnsi="Arial" w:cs="Arial"/>
                <w:sz w:val="24"/>
                <w:szCs w:val="24"/>
              </w:rPr>
              <w:t xml:space="preserve"> </w:t>
            </w:r>
          </w:p>
          <w:p w:rsidR="00984FE4" w:rsidRPr="00FB066B" w:rsidRDefault="00984FE4" w:rsidP="00984FE4">
            <w:pPr>
              <w:pStyle w:val="Sinespaciado"/>
              <w:jc w:val="both"/>
              <w:rPr>
                <w:rFonts w:ascii="Arial" w:hAnsi="Arial" w:cs="Arial"/>
                <w:b/>
                <w:bCs/>
                <w:iCs/>
                <w:sz w:val="24"/>
                <w:szCs w:val="24"/>
              </w:rPr>
            </w:pPr>
          </w:p>
          <w:p w:rsidR="00984FE4" w:rsidRPr="00FB066B" w:rsidRDefault="00984FE4" w:rsidP="00984FE4">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Los personeros tendrán derecho a un seguro por muerte violenta, el cual debe ser contratado por el alcalde respectivo.</w:t>
            </w:r>
          </w:p>
          <w:p w:rsidR="001B3D99" w:rsidRPr="00FB066B" w:rsidRDefault="001B3D99" w:rsidP="00146796">
            <w:pPr>
              <w:pStyle w:val="Sinespaciado"/>
              <w:jc w:val="both"/>
              <w:rPr>
                <w:rFonts w:ascii="Arial" w:hAnsi="Arial" w:cs="Arial"/>
                <w:b/>
                <w:bCs/>
                <w:iCs/>
                <w:sz w:val="24"/>
                <w:szCs w:val="24"/>
              </w:rPr>
            </w:pPr>
          </w:p>
        </w:tc>
      </w:tr>
      <w:tr w:rsidR="001B3D99" w:rsidRPr="00FB066B" w:rsidTr="00A758C3">
        <w:tc>
          <w:tcPr>
            <w:tcW w:w="4414" w:type="dxa"/>
          </w:tcPr>
          <w:p w:rsidR="001B3D99" w:rsidRPr="00FB066B" w:rsidRDefault="001B3D99" w:rsidP="00146796">
            <w:pPr>
              <w:jc w:val="both"/>
              <w:rPr>
                <w:rStyle w:val="normaltextrun"/>
                <w:rFonts w:ascii="Arial" w:hAnsi="Arial" w:cs="Arial"/>
                <w:sz w:val="24"/>
                <w:szCs w:val="24"/>
              </w:rPr>
            </w:pPr>
            <w:r w:rsidRPr="00FB066B">
              <w:rPr>
                <w:rStyle w:val="normaltextrun"/>
                <w:rFonts w:ascii="Arial" w:hAnsi="Arial" w:cs="Arial"/>
                <w:b/>
                <w:bCs/>
                <w:iCs/>
                <w:sz w:val="24"/>
                <w:szCs w:val="24"/>
              </w:rPr>
              <w:t xml:space="preserve">Artículo 5. Modifíquese el inciso </w:t>
            </w:r>
            <w:r w:rsidRPr="00FB066B">
              <w:rPr>
                <w:rStyle w:val="normaltextrun"/>
                <w:rFonts w:ascii="Arial" w:hAnsi="Arial" w:cs="Arial"/>
                <w:b/>
                <w:bCs/>
                <w:iCs/>
                <w:strike/>
                <w:sz w:val="24"/>
                <w:szCs w:val="24"/>
              </w:rPr>
              <w:t>7</w:t>
            </w:r>
            <w:r w:rsidRPr="00FB066B">
              <w:rPr>
                <w:rStyle w:val="normaltextrun"/>
                <w:rFonts w:ascii="Arial" w:hAnsi="Arial" w:cs="Arial"/>
                <w:b/>
                <w:bCs/>
                <w:iCs/>
                <w:sz w:val="24"/>
                <w:szCs w:val="24"/>
              </w:rPr>
              <w:t xml:space="preserve"> del artículo 35 de la Ley 1551 el cual quedara de la siguiente forma:</w:t>
            </w:r>
            <w:r w:rsidRPr="00FB066B">
              <w:rPr>
                <w:rStyle w:val="normaltextrun"/>
                <w:rFonts w:ascii="Arial" w:hAnsi="Arial" w:cs="Arial"/>
                <w:sz w:val="24"/>
                <w:szCs w:val="24"/>
              </w:rPr>
              <w:t xml:space="preserve"> </w:t>
            </w:r>
          </w:p>
          <w:p w:rsidR="001B3D99" w:rsidRPr="00FB066B" w:rsidRDefault="001B3D99" w:rsidP="00146796">
            <w:pPr>
              <w:jc w:val="both"/>
              <w:rPr>
                <w:rStyle w:val="normaltextrun"/>
                <w:rFonts w:ascii="Arial" w:hAnsi="Arial" w:cs="Arial"/>
                <w:sz w:val="24"/>
                <w:szCs w:val="24"/>
              </w:rPr>
            </w:pPr>
          </w:p>
          <w:p w:rsidR="003F0889" w:rsidRPr="00FB066B" w:rsidRDefault="001B3D99" w:rsidP="003F0889">
            <w:pPr>
              <w:jc w:val="both"/>
              <w:rPr>
                <w:rFonts w:ascii="Arial" w:hAnsi="Arial" w:cs="Arial"/>
                <w:sz w:val="24"/>
                <w:szCs w:val="24"/>
              </w:rPr>
            </w:pPr>
            <w:r w:rsidRPr="00FB066B">
              <w:rPr>
                <w:rFonts w:ascii="Arial" w:hAnsi="Arial" w:cs="Arial"/>
                <w:sz w:val="24"/>
                <w:szCs w:val="24"/>
              </w:rPr>
              <w:t>Igualmente, para optar al título profesional de carreras afines a las funciones de las personerías, se podrá realizar en las personerías municipales o distritales prácticas profesionales o laborales previa designación de su respectivo decano.</w:t>
            </w:r>
          </w:p>
        </w:tc>
        <w:tc>
          <w:tcPr>
            <w:tcW w:w="4414" w:type="dxa"/>
          </w:tcPr>
          <w:p w:rsidR="008607E1" w:rsidRPr="00FB066B" w:rsidRDefault="008607E1" w:rsidP="008607E1">
            <w:pPr>
              <w:jc w:val="both"/>
              <w:rPr>
                <w:rStyle w:val="normaltextrun"/>
                <w:rFonts w:ascii="Arial" w:hAnsi="Arial" w:cs="Arial"/>
                <w:sz w:val="24"/>
                <w:szCs w:val="24"/>
              </w:rPr>
            </w:pPr>
            <w:r w:rsidRPr="00FB066B">
              <w:rPr>
                <w:rStyle w:val="normaltextrun"/>
                <w:rFonts w:ascii="Arial" w:hAnsi="Arial" w:cs="Arial"/>
                <w:b/>
                <w:bCs/>
                <w:iCs/>
                <w:sz w:val="24"/>
                <w:szCs w:val="24"/>
              </w:rPr>
              <w:t xml:space="preserve">Artículo 5. Modifíquese el inciso </w:t>
            </w:r>
            <w:r w:rsidRPr="00FB066B">
              <w:rPr>
                <w:rStyle w:val="normaltextrun"/>
                <w:rFonts w:ascii="Arial" w:hAnsi="Arial" w:cs="Arial"/>
                <w:b/>
                <w:bCs/>
                <w:iCs/>
                <w:sz w:val="24"/>
                <w:szCs w:val="24"/>
                <w:u w:val="single"/>
              </w:rPr>
              <w:t xml:space="preserve">4 </w:t>
            </w:r>
            <w:r w:rsidRPr="00FB066B">
              <w:rPr>
                <w:rStyle w:val="normaltextrun"/>
                <w:rFonts w:ascii="Arial" w:hAnsi="Arial" w:cs="Arial"/>
                <w:b/>
                <w:bCs/>
                <w:iCs/>
                <w:sz w:val="24"/>
                <w:szCs w:val="24"/>
              </w:rPr>
              <w:t xml:space="preserve">del artículo 35 de la Ley 1551 </w:t>
            </w:r>
            <w:r w:rsidRPr="00FB066B">
              <w:rPr>
                <w:rStyle w:val="normaltextrun"/>
                <w:rFonts w:ascii="Arial" w:hAnsi="Arial" w:cs="Arial"/>
                <w:b/>
                <w:bCs/>
                <w:iCs/>
                <w:sz w:val="24"/>
                <w:szCs w:val="24"/>
                <w:u w:val="single"/>
              </w:rPr>
              <w:t>de 2012 el</w:t>
            </w:r>
            <w:r w:rsidRPr="00FB066B">
              <w:rPr>
                <w:rStyle w:val="normaltextrun"/>
                <w:rFonts w:ascii="Arial" w:hAnsi="Arial" w:cs="Arial"/>
                <w:b/>
                <w:bCs/>
                <w:iCs/>
                <w:sz w:val="24"/>
                <w:szCs w:val="24"/>
              </w:rPr>
              <w:t xml:space="preserve"> cual quedara de la siguiente forma:</w:t>
            </w:r>
            <w:r w:rsidRPr="00FB066B">
              <w:rPr>
                <w:rStyle w:val="normaltextrun"/>
                <w:rFonts w:ascii="Arial" w:hAnsi="Arial" w:cs="Arial"/>
                <w:sz w:val="24"/>
                <w:szCs w:val="24"/>
              </w:rPr>
              <w:t xml:space="preserve"> </w:t>
            </w:r>
          </w:p>
          <w:p w:rsidR="008607E1" w:rsidRPr="00FB066B" w:rsidRDefault="008607E1" w:rsidP="008607E1">
            <w:pPr>
              <w:jc w:val="both"/>
              <w:rPr>
                <w:rStyle w:val="normaltextrun"/>
                <w:rFonts w:ascii="Arial" w:hAnsi="Arial" w:cs="Arial"/>
                <w:sz w:val="24"/>
                <w:szCs w:val="24"/>
              </w:rPr>
            </w:pPr>
          </w:p>
          <w:p w:rsidR="008873A7" w:rsidRPr="00FB066B" w:rsidRDefault="008607E1" w:rsidP="008607E1">
            <w:pPr>
              <w:jc w:val="both"/>
              <w:rPr>
                <w:rStyle w:val="normaltextrun"/>
                <w:rFonts w:ascii="Arial" w:hAnsi="Arial" w:cs="Arial"/>
                <w:b/>
                <w:bCs/>
                <w:iCs/>
                <w:sz w:val="24"/>
                <w:szCs w:val="24"/>
              </w:rPr>
            </w:pPr>
            <w:r w:rsidRPr="00FB066B">
              <w:rPr>
                <w:rFonts w:ascii="Arial" w:hAnsi="Arial" w:cs="Arial"/>
                <w:sz w:val="24"/>
                <w:szCs w:val="24"/>
              </w:rPr>
              <w:t>Igualmente, para optar al título profesional de carreras afines a las funciones de las personerías, se podrá realizar en las personerías municipales o distritales prácticas profesionales o laborales previa designación de su respectivo decano.</w:t>
            </w:r>
          </w:p>
        </w:tc>
      </w:tr>
      <w:tr w:rsidR="00596227" w:rsidRPr="00FB066B" w:rsidTr="00596227">
        <w:trPr>
          <w:trHeight w:val="2376"/>
        </w:trPr>
        <w:tc>
          <w:tcPr>
            <w:tcW w:w="4414" w:type="dxa"/>
          </w:tcPr>
          <w:p w:rsidR="00596227" w:rsidRPr="00FB066B" w:rsidRDefault="00596227" w:rsidP="00596227">
            <w:pPr>
              <w:jc w:val="both"/>
              <w:rPr>
                <w:rFonts w:ascii="Arial" w:hAnsi="Arial" w:cs="Arial"/>
                <w:b/>
                <w:sz w:val="24"/>
                <w:szCs w:val="24"/>
              </w:rPr>
            </w:pPr>
          </w:p>
          <w:p w:rsidR="008607E1" w:rsidRPr="00FB066B" w:rsidRDefault="008607E1" w:rsidP="008607E1">
            <w:pPr>
              <w:jc w:val="both"/>
              <w:rPr>
                <w:rFonts w:ascii="Arial" w:hAnsi="Arial" w:cs="Arial"/>
                <w:sz w:val="24"/>
                <w:szCs w:val="24"/>
              </w:rPr>
            </w:pPr>
            <w:r w:rsidRPr="00FB066B">
              <w:rPr>
                <w:rFonts w:ascii="Arial" w:hAnsi="Arial" w:cs="Arial"/>
                <w:b/>
                <w:sz w:val="24"/>
                <w:szCs w:val="24"/>
              </w:rPr>
              <w:t>Artículo 6.</w:t>
            </w:r>
            <w:r w:rsidRPr="00FB066B">
              <w:rPr>
                <w:rFonts w:ascii="Arial" w:hAnsi="Arial" w:cs="Arial"/>
                <w:sz w:val="24"/>
                <w:szCs w:val="24"/>
              </w:rPr>
              <w:t xml:space="preserve"> De los </w:t>
            </w:r>
            <w:r w:rsidRPr="00FB066B">
              <w:rPr>
                <w:rFonts w:ascii="Arial" w:hAnsi="Arial" w:cs="Arial"/>
                <w:strike/>
                <w:sz w:val="24"/>
                <w:szCs w:val="24"/>
              </w:rPr>
              <w:t>encargos</w:t>
            </w:r>
            <w:r w:rsidRPr="00FB066B">
              <w:rPr>
                <w:rFonts w:ascii="Arial" w:hAnsi="Arial" w:cs="Arial"/>
                <w:sz w:val="24"/>
                <w:szCs w:val="24"/>
              </w:rPr>
              <w:t xml:space="preserve"> a los personeros municipales o distritales. </w:t>
            </w:r>
          </w:p>
          <w:p w:rsidR="008607E1" w:rsidRPr="00FB066B" w:rsidRDefault="008607E1" w:rsidP="008607E1">
            <w:pPr>
              <w:jc w:val="both"/>
              <w:rPr>
                <w:rFonts w:ascii="Arial" w:hAnsi="Arial" w:cs="Arial"/>
                <w:sz w:val="24"/>
                <w:szCs w:val="24"/>
              </w:rPr>
            </w:pPr>
          </w:p>
          <w:p w:rsidR="00FC011C" w:rsidRPr="00FB066B" w:rsidRDefault="00FC011C" w:rsidP="008607E1">
            <w:pPr>
              <w:jc w:val="both"/>
              <w:rPr>
                <w:rFonts w:ascii="Arial" w:hAnsi="Arial" w:cs="Arial"/>
                <w:sz w:val="24"/>
                <w:szCs w:val="24"/>
              </w:rPr>
            </w:pPr>
          </w:p>
          <w:p w:rsidR="008607E1" w:rsidRPr="00FB066B" w:rsidRDefault="008607E1" w:rsidP="008607E1">
            <w:pPr>
              <w:jc w:val="both"/>
              <w:rPr>
                <w:rFonts w:ascii="Arial" w:hAnsi="Arial" w:cs="Arial"/>
                <w:sz w:val="24"/>
                <w:szCs w:val="24"/>
              </w:rPr>
            </w:pPr>
            <w:r w:rsidRPr="00FB066B">
              <w:rPr>
                <w:rFonts w:ascii="Arial" w:hAnsi="Arial" w:cs="Arial"/>
                <w:sz w:val="24"/>
                <w:szCs w:val="24"/>
              </w:rPr>
              <w:t xml:space="preserve">En los </w:t>
            </w:r>
            <w:r w:rsidRPr="00FB066B">
              <w:rPr>
                <w:rFonts w:ascii="Arial" w:hAnsi="Arial" w:cs="Arial"/>
                <w:strike/>
                <w:sz w:val="24"/>
                <w:szCs w:val="24"/>
              </w:rPr>
              <w:t>encargos</w:t>
            </w:r>
            <w:r w:rsidRPr="00FB066B">
              <w:rPr>
                <w:rFonts w:ascii="Arial" w:hAnsi="Arial" w:cs="Arial"/>
                <w:sz w:val="24"/>
                <w:szCs w:val="24"/>
              </w:rPr>
              <w:t xml:space="preserve"> que hagan a los personeros municipales o distritales las autoridades nacionales y departamentales que no dispongan de dependencias en el respectivo municipio o distrito, deberá incluirse los recursos financieros, logísticos y/o técnicos necesarios para el cumplimento de los mismos.</w:t>
            </w:r>
          </w:p>
          <w:p w:rsidR="00596227" w:rsidRPr="00FB066B" w:rsidRDefault="00596227" w:rsidP="00596227">
            <w:pPr>
              <w:rPr>
                <w:rFonts w:ascii="Arial" w:hAnsi="Arial" w:cs="Arial"/>
                <w:sz w:val="24"/>
                <w:szCs w:val="24"/>
              </w:rPr>
            </w:pPr>
          </w:p>
          <w:p w:rsidR="00596227" w:rsidRPr="00FB066B" w:rsidRDefault="00596227" w:rsidP="00596227">
            <w:pPr>
              <w:rPr>
                <w:rFonts w:ascii="Arial" w:hAnsi="Arial" w:cs="Arial"/>
                <w:sz w:val="24"/>
                <w:szCs w:val="24"/>
              </w:rPr>
            </w:pPr>
          </w:p>
        </w:tc>
        <w:tc>
          <w:tcPr>
            <w:tcW w:w="4414" w:type="dxa"/>
          </w:tcPr>
          <w:p w:rsidR="008873A7" w:rsidRPr="00FB066B" w:rsidRDefault="008873A7" w:rsidP="008873A7">
            <w:pPr>
              <w:jc w:val="center"/>
              <w:rPr>
                <w:rFonts w:ascii="Arial" w:hAnsi="Arial" w:cs="Arial"/>
                <w:b/>
                <w:sz w:val="24"/>
                <w:szCs w:val="24"/>
              </w:rPr>
            </w:pPr>
          </w:p>
          <w:p w:rsidR="00FC011C" w:rsidRPr="00FB066B" w:rsidRDefault="00FC011C" w:rsidP="00FC011C">
            <w:pPr>
              <w:jc w:val="both"/>
              <w:rPr>
                <w:rFonts w:ascii="Arial" w:hAnsi="Arial" w:cs="Arial"/>
                <w:sz w:val="24"/>
                <w:szCs w:val="24"/>
              </w:rPr>
            </w:pPr>
            <w:r w:rsidRPr="00FB066B">
              <w:rPr>
                <w:rFonts w:ascii="Arial" w:hAnsi="Arial" w:cs="Arial"/>
                <w:b/>
                <w:sz w:val="24"/>
                <w:szCs w:val="24"/>
              </w:rPr>
              <w:t>Artículo 6</w:t>
            </w:r>
            <w:r w:rsidRPr="00FB066B">
              <w:rPr>
                <w:rFonts w:ascii="Arial" w:hAnsi="Arial" w:cs="Arial"/>
                <w:sz w:val="24"/>
                <w:szCs w:val="24"/>
              </w:rPr>
              <w:t xml:space="preserve">. De los </w:t>
            </w:r>
            <w:r w:rsidRPr="00FB066B">
              <w:rPr>
                <w:rFonts w:ascii="Arial" w:hAnsi="Arial" w:cs="Arial"/>
                <w:sz w:val="24"/>
                <w:szCs w:val="24"/>
                <w:u w:val="single"/>
              </w:rPr>
              <w:t>despachos comisorios</w:t>
            </w:r>
            <w:r w:rsidRPr="00FB066B">
              <w:rPr>
                <w:rFonts w:ascii="Arial" w:hAnsi="Arial" w:cs="Arial"/>
                <w:sz w:val="24"/>
                <w:szCs w:val="24"/>
              </w:rPr>
              <w:t xml:space="preserve"> a los personeros municipales o distritales. </w:t>
            </w:r>
          </w:p>
          <w:p w:rsidR="00FC011C" w:rsidRPr="00FB066B" w:rsidRDefault="00FC011C" w:rsidP="00FC011C">
            <w:pPr>
              <w:jc w:val="both"/>
              <w:rPr>
                <w:rFonts w:ascii="Arial" w:hAnsi="Arial" w:cs="Arial"/>
                <w:sz w:val="24"/>
                <w:szCs w:val="24"/>
              </w:rPr>
            </w:pPr>
          </w:p>
          <w:p w:rsidR="00FC011C" w:rsidRPr="00FB066B" w:rsidRDefault="00FC011C" w:rsidP="00FC011C">
            <w:pPr>
              <w:jc w:val="both"/>
              <w:rPr>
                <w:rFonts w:ascii="Arial" w:hAnsi="Arial" w:cs="Arial"/>
                <w:sz w:val="24"/>
                <w:szCs w:val="24"/>
              </w:rPr>
            </w:pPr>
            <w:r w:rsidRPr="00FB066B">
              <w:rPr>
                <w:rFonts w:ascii="Arial" w:hAnsi="Arial" w:cs="Arial"/>
                <w:sz w:val="24"/>
                <w:szCs w:val="24"/>
              </w:rPr>
              <w:t xml:space="preserve">En los </w:t>
            </w:r>
            <w:r w:rsidRPr="00FB066B">
              <w:rPr>
                <w:rFonts w:ascii="Arial" w:hAnsi="Arial" w:cs="Arial"/>
                <w:sz w:val="24"/>
                <w:szCs w:val="24"/>
                <w:u w:val="single"/>
              </w:rPr>
              <w:t>despachos comisorios</w:t>
            </w:r>
            <w:r w:rsidRPr="00FB066B">
              <w:rPr>
                <w:rFonts w:ascii="Arial" w:hAnsi="Arial" w:cs="Arial"/>
                <w:sz w:val="24"/>
                <w:szCs w:val="24"/>
              </w:rPr>
              <w:t xml:space="preserve"> que hagan a los personeros municipales o distritales las autoridades nacionales y departamentales que no dispongan de dependencias en el respectivo municipio o distrito, deberá incluirse los recursos financieros, logísticos y/o técnicos necesarios para el cumplimento de los mismos.</w:t>
            </w:r>
          </w:p>
          <w:p w:rsidR="008873A7" w:rsidRPr="00FB066B" w:rsidRDefault="008873A7" w:rsidP="00FC011C">
            <w:pPr>
              <w:jc w:val="both"/>
              <w:rPr>
                <w:rFonts w:ascii="Arial" w:hAnsi="Arial" w:cs="Arial"/>
                <w:sz w:val="24"/>
                <w:szCs w:val="24"/>
              </w:rPr>
            </w:pPr>
          </w:p>
          <w:p w:rsidR="008873A7" w:rsidRPr="00FB066B" w:rsidRDefault="008873A7" w:rsidP="00FC011C">
            <w:pPr>
              <w:jc w:val="both"/>
              <w:rPr>
                <w:rFonts w:ascii="Arial" w:hAnsi="Arial" w:cs="Arial"/>
                <w:b/>
                <w:sz w:val="24"/>
                <w:szCs w:val="24"/>
              </w:rPr>
            </w:pPr>
          </w:p>
          <w:p w:rsidR="008873A7" w:rsidRPr="00FB066B" w:rsidRDefault="008873A7" w:rsidP="008873A7">
            <w:pPr>
              <w:jc w:val="center"/>
              <w:rPr>
                <w:rFonts w:ascii="Arial" w:hAnsi="Arial" w:cs="Arial"/>
                <w:b/>
                <w:sz w:val="24"/>
                <w:szCs w:val="24"/>
              </w:rPr>
            </w:pPr>
          </w:p>
          <w:p w:rsidR="008873A7" w:rsidRPr="00FB066B" w:rsidRDefault="008873A7" w:rsidP="008873A7">
            <w:pPr>
              <w:jc w:val="center"/>
              <w:rPr>
                <w:rFonts w:ascii="Arial" w:hAnsi="Arial" w:cs="Arial"/>
                <w:b/>
                <w:sz w:val="24"/>
                <w:szCs w:val="24"/>
              </w:rPr>
            </w:pPr>
          </w:p>
          <w:p w:rsidR="008873A7" w:rsidRPr="00FB066B" w:rsidRDefault="008873A7" w:rsidP="008873A7">
            <w:pPr>
              <w:jc w:val="center"/>
              <w:rPr>
                <w:rFonts w:ascii="Arial" w:hAnsi="Arial" w:cs="Arial"/>
                <w:b/>
                <w:sz w:val="24"/>
                <w:szCs w:val="24"/>
              </w:rPr>
            </w:pPr>
          </w:p>
          <w:p w:rsidR="00596227" w:rsidRPr="00FB066B" w:rsidRDefault="00596227" w:rsidP="008873A7">
            <w:pPr>
              <w:jc w:val="center"/>
              <w:rPr>
                <w:rFonts w:ascii="Arial" w:hAnsi="Arial" w:cs="Arial"/>
                <w:sz w:val="24"/>
                <w:szCs w:val="24"/>
              </w:rPr>
            </w:pPr>
          </w:p>
        </w:tc>
      </w:tr>
      <w:tr w:rsidR="00203C77" w:rsidRPr="00FB066B" w:rsidTr="00203C77">
        <w:trPr>
          <w:trHeight w:val="1808"/>
        </w:trPr>
        <w:tc>
          <w:tcPr>
            <w:tcW w:w="4414" w:type="dxa"/>
          </w:tcPr>
          <w:p w:rsidR="00203C77" w:rsidRPr="00FB066B" w:rsidRDefault="00203C77" w:rsidP="00203C77">
            <w:pPr>
              <w:spacing w:line="276" w:lineRule="auto"/>
              <w:jc w:val="both"/>
              <w:rPr>
                <w:rFonts w:ascii="Arial" w:hAnsi="Arial" w:cs="Arial"/>
                <w:sz w:val="24"/>
                <w:szCs w:val="24"/>
              </w:rPr>
            </w:pPr>
            <w:r w:rsidRPr="00FB066B">
              <w:rPr>
                <w:rFonts w:ascii="Arial" w:hAnsi="Arial" w:cs="Arial"/>
                <w:b/>
                <w:sz w:val="24"/>
                <w:szCs w:val="24"/>
              </w:rPr>
              <w:t>Artículo 7</w:t>
            </w:r>
            <w:r w:rsidRPr="00FB066B">
              <w:rPr>
                <w:rFonts w:ascii="Arial" w:hAnsi="Arial" w:cs="Arial"/>
                <w:b/>
                <w:sz w:val="24"/>
                <w:szCs w:val="24"/>
                <w:rtl/>
              </w:rPr>
              <w:t>°</w:t>
            </w:r>
            <w:r w:rsidRPr="00FB066B">
              <w:rPr>
                <w:rFonts w:ascii="Arial" w:hAnsi="Arial" w:cs="Arial"/>
                <w:b/>
                <w:sz w:val="24"/>
                <w:szCs w:val="24"/>
              </w:rPr>
              <w:t>. Vigencia.</w:t>
            </w:r>
            <w:r w:rsidRPr="00FB066B">
              <w:rPr>
                <w:rFonts w:ascii="Arial" w:hAnsi="Arial" w:cs="Arial"/>
                <w:sz w:val="24"/>
                <w:szCs w:val="24"/>
              </w:rPr>
              <w:t xml:space="preserve"> La presente ley rige a partir de su publicación y deroga todas las disposiciones que le sean contrarias.</w:t>
            </w:r>
          </w:p>
        </w:tc>
        <w:tc>
          <w:tcPr>
            <w:tcW w:w="4414" w:type="dxa"/>
          </w:tcPr>
          <w:p w:rsidR="008873A7" w:rsidRPr="00FB066B" w:rsidRDefault="008873A7" w:rsidP="00596227">
            <w:pPr>
              <w:jc w:val="both"/>
              <w:rPr>
                <w:rFonts w:ascii="Arial" w:hAnsi="Arial" w:cs="Arial"/>
                <w:b/>
                <w:sz w:val="24"/>
                <w:szCs w:val="24"/>
              </w:rPr>
            </w:pPr>
          </w:p>
          <w:p w:rsidR="008873A7" w:rsidRPr="00FB066B" w:rsidRDefault="008873A7" w:rsidP="00596227">
            <w:pPr>
              <w:jc w:val="both"/>
              <w:rPr>
                <w:rFonts w:ascii="Arial" w:hAnsi="Arial" w:cs="Arial"/>
                <w:b/>
                <w:sz w:val="24"/>
                <w:szCs w:val="24"/>
              </w:rPr>
            </w:pPr>
          </w:p>
          <w:p w:rsidR="00203C77" w:rsidRPr="00FB066B" w:rsidRDefault="008873A7" w:rsidP="008873A7">
            <w:pPr>
              <w:jc w:val="center"/>
              <w:rPr>
                <w:rFonts w:ascii="Arial" w:hAnsi="Arial" w:cs="Arial"/>
                <w:sz w:val="24"/>
                <w:szCs w:val="24"/>
              </w:rPr>
            </w:pPr>
            <w:r w:rsidRPr="00FB066B">
              <w:rPr>
                <w:rFonts w:ascii="Arial" w:hAnsi="Arial" w:cs="Arial"/>
                <w:b/>
                <w:sz w:val="24"/>
                <w:szCs w:val="24"/>
              </w:rPr>
              <w:t>Sin Modificación</w:t>
            </w:r>
          </w:p>
        </w:tc>
      </w:tr>
    </w:tbl>
    <w:p w:rsidR="00B15975" w:rsidRPr="00FB066B" w:rsidRDefault="00B15975" w:rsidP="008873A7">
      <w:pPr>
        <w:spacing w:after="0" w:line="276" w:lineRule="auto"/>
        <w:jc w:val="both"/>
        <w:rPr>
          <w:rFonts w:ascii="Arial" w:hAnsi="Arial" w:cs="Arial"/>
          <w:b/>
          <w:sz w:val="24"/>
          <w:szCs w:val="24"/>
        </w:rPr>
      </w:pPr>
    </w:p>
    <w:p w:rsidR="00B15975" w:rsidRPr="00FB066B" w:rsidRDefault="00B15975" w:rsidP="00B15975">
      <w:pPr>
        <w:jc w:val="both"/>
        <w:rPr>
          <w:rFonts w:ascii="Arial" w:hAnsi="Arial" w:cs="Arial"/>
          <w:color w:val="000000"/>
          <w:sz w:val="24"/>
          <w:szCs w:val="24"/>
        </w:rPr>
      </w:pPr>
    </w:p>
    <w:p w:rsidR="00B15975" w:rsidRPr="00FB066B" w:rsidRDefault="00B15975" w:rsidP="00B15975">
      <w:pPr>
        <w:rPr>
          <w:rFonts w:ascii="Arial" w:hAnsi="Arial" w:cs="Arial"/>
          <w:iCs/>
          <w:color w:val="000000"/>
          <w:sz w:val="24"/>
          <w:szCs w:val="24"/>
        </w:rPr>
      </w:pPr>
    </w:p>
    <w:p w:rsidR="006B4CEC" w:rsidRPr="00FB066B" w:rsidRDefault="006B4CEC" w:rsidP="00B15975">
      <w:pPr>
        <w:rPr>
          <w:rFonts w:ascii="Arial" w:hAnsi="Arial" w:cs="Arial"/>
          <w:iCs/>
          <w:color w:val="000000"/>
          <w:sz w:val="24"/>
          <w:szCs w:val="24"/>
        </w:rPr>
      </w:pPr>
    </w:p>
    <w:p w:rsidR="006B4CEC" w:rsidRPr="00FB066B" w:rsidRDefault="006B4CEC" w:rsidP="00B15975">
      <w:pPr>
        <w:rPr>
          <w:rFonts w:ascii="Arial" w:hAnsi="Arial" w:cs="Arial"/>
          <w:iCs/>
          <w:color w:val="000000"/>
          <w:sz w:val="24"/>
          <w:szCs w:val="24"/>
        </w:rPr>
      </w:pPr>
    </w:p>
    <w:p w:rsidR="006B4CEC" w:rsidRPr="00FB066B" w:rsidRDefault="006B4CEC" w:rsidP="00B15975">
      <w:pPr>
        <w:rPr>
          <w:rFonts w:ascii="Arial" w:hAnsi="Arial" w:cs="Arial"/>
          <w:iCs/>
          <w:color w:val="000000"/>
          <w:sz w:val="24"/>
          <w:szCs w:val="24"/>
        </w:rPr>
      </w:pPr>
    </w:p>
    <w:p w:rsidR="006B4CEC" w:rsidRPr="00FB066B" w:rsidRDefault="006B4CEC" w:rsidP="00B15975">
      <w:pPr>
        <w:rPr>
          <w:rFonts w:ascii="Arial" w:hAnsi="Arial" w:cs="Arial"/>
          <w:iCs/>
          <w:color w:val="000000"/>
          <w:sz w:val="24"/>
          <w:szCs w:val="24"/>
        </w:rPr>
      </w:pPr>
    </w:p>
    <w:p w:rsidR="006B4CEC" w:rsidRPr="00FB066B" w:rsidRDefault="006B4CEC" w:rsidP="00B15975">
      <w:pPr>
        <w:rPr>
          <w:rFonts w:ascii="Arial" w:hAnsi="Arial" w:cs="Arial"/>
          <w:iCs/>
          <w:color w:val="000000"/>
          <w:sz w:val="24"/>
          <w:szCs w:val="24"/>
        </w:rPr>
      </w:pPr>
    </w:p>
    <w:p w:rsidR="006B4CEC" w:rsidRPr="00FB066B" w:rsidRDefault="006B4CEC" w:rsidP="00B15975">
      <w:pPr>
        <w:rPr>
          <w:rFonts w:ascii="Arial" w:hAnsi="Arial" w:cs="Arial"/>
          <w:iCs/>
          <w:color w:val="000000"/>
          <w:sz w:val="24"/>
          <w:szCs w:val="24"/>
        </w:rPr>
      </w:pPr>
    </w:p>
    <w:p w:rsidR="006B4CEC" w:rsidRPr="00FB066B" w:rsidRDefault="006B4CEC" w:rsidP="00B15975">
      <w:pPr>
        <w:rPr>
          <w:rFonts w:ascii="Arial" w:hAnsi="Arial" w:cs="Arial"/>
          <w:iCs/>
          <w:color w:val="000000"/>
          <w:sz w:val="24"/>
          <w:szCs w:val="24"/>
        </w:rPr>
      </w:pPr>
    </w:p>
    <w:p w:rsidR="006B4CEC" w:rsidRPr="00FB066B" w:rsidRDefault="006B4CEC" w:rsidP="00B15975">
      <w:pPr>
        <w:rPr>
          <w:rFonts w:ascii="Arial" w:hAnsi="Arial" w:cs="Arial"/>
          <w:iCs/>
          <w:color w:val="000000"/>
          <w:sz w:val="24"/>
          <w:szCs w:val="24"/>
        </w:rPr>
      </w:pPr>
    </w:p>
    <w:p w:rsidR="00B15975" w:rsidRPr="00FB066B" w:rsidRDefault="00B15975" w:rsidP="00B15975">
      <w:pPr>
        <w:rPr>
          <w:rFonts w:ascii="Arial" w:hAnsi="Arial" w:cs="Arial"/>
          <w:iCs/>
          <w:color w:val="000000"/>
          <w:sz w:val="24"/>
          <w:szCs w:val="24"/>
        </w:rPr>
      </w:pPr>
    </w:p>
    <w:p w:rsidR="00B15975" w:rsidRPr="00FB066B" w:rsidRDefault="00B15975" w:rsidP="00B15975">
      <w:pPr>
        <w:spacing w:after="0" w:line="276" w:lineRule="auto"/>
        <w:jc w:val="center"/>
        <w:rPr>
          <w:rFonts w:ascii="Arial" w:hAnsi="Arial" w:cs="Arial"/>
          <w:b/>
          <w:sz w:val="24"/>
          <w:szCs w:val="24"/>
        </w:rPr>
      </w:pPr>
      <w:r w:rsidRPr="00FB066B">
        <w:rPr>
          <w:rFonts w:ascii="Arial" w:hAnsi="Arial" w:cs="Arial"/>
          <w:b/>
          <w:sz w:val="24"/>
          <w:szCs w:val="24"/>
        </w:rPr>
        <w:t>IV</w:t>
      </w:r>
      <w:r w:rsidR="006B4CEC" w:rsidRPr="00FB066B">
        <w:rPr>
          <w:rFonts w:ascii="Arial" w:hAnsi="Arial" w:cs="Arial"/>
          <w:b/>
          <w:sz w:val="24"/>
          <w:szCs w:val="24"/>
        </w:rPr>
        <w:t>.</w:t>
      </w:r>
      <w:r w:rsidRPr="00FB066B">
        <w:rPr>
          <w:rFonts w:ascii="Arial" w:hAnsi="Arial" w:cs="Arial"/>
          <w:b/>
          <w:sz w:val="24"/>
          <w:szCs w:val="24"/>
        </w:rPr>
        <w:t xml:space="preserve"> PROPOSICIÓN</w:t>
      </w:r>
    </w:p>
    <w:p w:rsidR="00B15975" w:rsidRPr="00FB066B" w:rsidRDefault="00B15975" w:rsidP="00B15975">
      <w:pPr>
        <w:spacing w:after="0" w:line="276" w:lineRule="auto"/>
        <w:jc w:val="center"/>
        <w:rPr>
          <w:rFonts w:ascii="Arial" w:hAnsi="Arial" w:cs="Arial"/>
          <w:b/>
          <w:sz w:val="24"/>
          <w:szCs w:val="24"/>
        </w:rPr>
      </w:pPr>
    </w:p>
    <w:p w:rsidR="00B15975" w:rsidRPr="00FB066B" w:rsidRDefault="00B15975" w:rsidP="008873A7">
      <w:pPr>
        <w:jc w:val="both"/>
        <w:rPr>
          <w:rFonts w:ascii="Arial" w:hAnsi="Arial" w:cs="Arial"/>
          <w:sz w:val="24"/>
          <w:szCs w:val="24"/>
        </w:rPr>
      </w:pPr>
      <w:r w:rsidRPr="00FB066B">
        <w:rPr>
          <w:rFonts w:ascii="Arial" w:hAnsi="Arial" w:cs="Arial"/>
          <w:sz w:val="24"/>
          <w:szCs w:val="24"/>
        </w:rPr>
        <w:t>Con fundamento en las anteriores consideraciones, solicito a los H</w:t>
      </w:r>
      <w:r w:rsidR="008873A7" w:rsidRPr="00FB066B">
        <w:rPr>
          <w:rFonts w:ascii="Arial" w:hAnsi="Arial" w:cs="Arial"/>
          <w:sz w:val="24"/>
          <w:szCs w:val="24"/>
        </w:rPr>
        <w:t>onorables representantes de la p</w:t>
      </w:r>
      <w:r w:rsidRPr="00FB066B">
        <w:rPr>
          <w:rFonts w:ascii="Arial" w:hAnsi="Arial" w:cs="Arial"/>
          <w:sz w:val="24"/>
          <w:szCs w:val="24"/>
        </w:rPr>
        <w:t>lenaria de la Cámara</w:t>
      </w:r>
      <w:r w:rsidR="008873A7" w:rsidRPr="00FB066B">
        <w:rPr>
          <w:rFonts w:ascii="Arial" w:hAnsi="Arial" w:cs="Arial"/>
          <w:sz w:val="24"/>
          <w:szCs w:val="24"/>
        </w:rPr>
        <w:t xml:space="preserve"> de Representantes, debatir y aprobar en segundo debate, proyecto de l</w:t>
      </w:r>
      <w:r w:rsidRPr="00FB066B">
        <w:rPr>
          <w:rFonts w:ascii="Arial" w:hAnsi="Arial" w:cs="Arial"/>
          <w:sz w:val="24"/>
          <w:szCs w:val="24"/>
        </w:rPr>
        <w:t xml:space="preserve">ey </w:t>
      </w:r>
      <w:r w:rsidR="008873A7" w:rsidRPr="00FB066B">
        <w:rPr>
          <w:rFonts w:ascii="Arial" w:eastAsia="Times New Roman" w:hAnsi="Arial" w:cs="Arial"/>
          <w:bCs/>
          <w:color w:val="000000"/>
          <w:sz w:val="24"/>
          <w:szCs w:val="24"/>
          <w:lang w:val="es-ES_tradnl" w:eastAsia="es-CO"/>
        </w:rPr>
        <w:t>número</w:t>
      </w:r>
      <w:r w:rsidR="008873A7" w:rsidRPr="00FB066B">
        <w:rPr>
          <w:rFonts w:ascii="Arial" w:hAnsi="Arial" w:cs="Arial"/>
          <w:sz w:val="24"/>
          <w:szCs w:val="24"/>
        </w:rPr>
        <w:t xml:space="preserve"> 068 de 2018 “por medio de la cual se dictan disposiciones para fortalecer el funcionamiento de las personerías en Colombia.</w:t>
      </w:r>
    </w:p>
    <w:p w:rsidR="00B15975" w:rsidRPr="00FB066B" w:rsidRDefault="00B15975" w:rsidP="00B15975">
      <w:pPr>
        <w:spacing w:after="0" w:line="276" w:lineRule="auto"/>
        <w:jc w:val="both"/>
        <w:rPr>
          <w:rFonts w:ascii="Arial" w:hAnsi="Arial" w:cs="Arial"/>
          <w:sz w:val="24"/>
          <w:szCs w:val="24"/>
        </w:rPr>
      </w:pPr>
      <w:r w:rsidRPr="00FB066B">
        <w:rPr>
          <w:rFonts w:ascii="Arial" w:hAnsi="Arial" w:cs="Arial"/>
          <w:sz w:val="24"/>
          <w:szCs w:val="24"/>
        </w:rPr>
        <w:t>Cordialmente,</w:t>
      </w:r>
    </w:p>
    <w:p w:rsidR="00B15975" w:rsidRPr="00FB066B" w:rsidRDefault="00B15975" w:rsidP="00B15975">
      <w:pPr>
        <w:spacing w:after="0" w:line="276" w:lineRule="auto"/>
        <w:rPr>
          <w:rFonts w:ascii="Arial" w:hAnsi="Arial" w:cs="Arial"/>
          <w:sz w:val="24"/>
          <w:szCs w:val="24"/>
        </w:rPr>
      </w:pPr>
    </w:p>
    <w:p w:rsidR="008873A7" w:rsidRPr="00FB066B" w:rsidRDefault="008873A7" w:rsidP="00B15975">
      <w:pPr>
        <w:spacing w:after="0" w:line="276" w:lineRule="auto"/>
        <w:rPr>
          <w:rFonts w:ascii="Arial" w:hAnsi="Arial" w:cs="Arial"/>
          <w:sz w:val="24"/>
          <w:szCs w:val="24"/>
        </w:rPr>
      </w:pPr>
    </w:p>
    <w:p w:rsidR="008873A7" w:rsidRPr="00FB066B" w:rsidRDefault="008873A7" w:rsidP="00B15975">
      <w:pPr>
        <w:spacing w:after="0" w:line="276" w:lineRule="auto"/>
        <w:rPr>
          <w:rFonts w:ascii="Arial" w:hAnsi="Arial" w:cs="Arial"/>
          <w:sz w:val="24"/>
          <w:szCs w:val="24"/>
        </w:rPr>
      </w:pPr>
    </w:p>
    <w:p w:rsidR="008873A7" w:rsidRPr="00FB066B" w:rsidRDefault="008873A7" w:rsidP="00B15975">
      <w:pPr>
        <w:spacing w:after="0" w:line="276" w:lineRule="auto"/>
        <w:rPr>
          <w:rFonts w:ascii="Arial" w:hAnsi="Arial" w:cs="Arial"/>
          <w:sz w:val="24"/>
          <w:szCs w:val="24"/>
        </w:rPr>
      </w:pPr>
    </w:p>
    <w:p w:rsidR="008873A7" w:rsidRPr="00FB066B" w:rsidRDefault="001208D7" w:rsidP="008873A7">
      <w:pPr>
        <w:rPr>
          <w:rFonts w:ascii="Arial" w:hAnsi="Arial" w:cs="Arial"/>
          <w:b/>
          <w:color w:val="000000" w:themeColor="text1"/>
          <w:sz w:val="24"/>
          <w:szCs w:val="24"/>
        </w:rPr>
      </w:pPr>
      <w:hyperlink r:id="rId8" w:tgtFrame="_blank" w:history="1">
        <w:r w:rsidR="008873A7" w:rsidRPr="00FB066B">
          <w:rPr>
            <w:rStyle w:val="Hipervnculo"/>
            <w:rFonts w:ascii="Arial" w:hAnsi="Arial" w:cs="Arial"/>
            <w:b/>
            <w:color w:val="000000" w:themeColor="text1"/>
            <w:sz w:val="24"/>
            <w:szCs w:val="24"/>
            <w:u w:val="none"/>
          </w:rPr>
          <w:t xml:space="preserve">OSCAR SÁNCHEZ </w:t>
        </w:r>
      </w:hyperlink>
      <w:r w:rsidR="008873A7" w:rsidRPr="00FB066B">
        <w:rPr>
          <w:rFonts w:ascii="Arial" w:hAnsi="Arial" w:cs="Arial"/>
          <w:b/>
          <w:color w:val="000000" w:themeColor="text1"/>
          <w:sz w:val="24"/>
          <w:szCs w:val="24"/>
        </w:rPr>
        <w:t xml:space="preserve">(C)                       </w:t>
      </w:r>
      <w:r w:rsidR="006B4CEC" w:rsidRPr="00FB066B">
        <w:rPr>
          <w:rFonts w:ascii="Arial" w:hAnsi="Arial" w:cs="Arial"/>
          <w:b/>
          <w:color w:val="000000" w:themeColor="text1"/>
          <w:sz w:val="24"/>
          <w:szCs w:val="24"/>
        </w:rPr>
        <w:t xml:space="preserve">               </w:t>
      </w:r>
      <w:r w:rsidR="008873A7" w:rsidRPr="00FB066B">
        <w:rPr>
          <w:rFonts w:ascii="Arial" w:hAnsi="Arial" w:cs="Arial"/>
          <w:b/>
          <w:color w:val="000000" w:themeColor="text1"/>
          <w:sz w:val="24"/>
          <w:szCs w:val="24"/>
        </w:rPr>
        <w:t xml:space="preserve"> </w:t>
      </w:r>
      <w:hyperlink r:id="rId9" w:tgtFrame="_blank" w:history="1">
        <w:r w:rsidR="008873A7" w:rsidRPr="00FB066B">
          <w:rPr>
            <w:rStyle w:val="Hipervnculo"/>
            <w:rFonts w:ascii="Arial" w:hAnsi="Arial" w:cs="Arial"/>
            <w:b/>
            <w:color w:val="000000" w:themeColor="text1"/>
            <w:sz w:val="24"/>
            <w:szCs w:val="24"/>
            <w:u w:val="none"/>
          </w:rPr>
          <w:t xml:space="preserve">JULIO CÉSAR TRIANA </w:t>
        </w:r>
      </w:hyperlink>
      <w:r w:rsidR="008873A7" w:rsidRPr="00FB066B">
        <w:rPr>
          <w:rStyle w:val="Hipervnculo"/>
          <w:rFonts w:ascii="Arial" w:hAnsi="Arial" w:cs="Arial"/>
          <w:b/>
          <w:color w:val="000000" w:themeColor="text1"/>
          <w:sz w:val="24"/>
          <w:szCs w:val="24"/>
        </w:rPr>
        <w:br/>
      </w:r>
      <w:r w:rsidR="008873A7" w:rsidRPr="00FB066B">
        <w:rPr>
          <w:rFonts w:ascii="Arial" w:hAnsi="Arial" w:cs="Arial"/>
          <w:color w:val="000000" w:themeColor="text1"/>
          <w:sz w:val="24"/>
          <w:szCs w:val="24"/>
        </w:rPr>
        <w:t xml:space="preserve">Representante a la Cámara                            </w:t>
      </w:r>
      <w:r w:rsidR="006B4CEC" w:rsidRPr="00FB066B">
        <w:rPr>
          <w:rFonts w:ascii="Arial" w:hAnsi="Arial" w:cs="Arial"/>
          <w:color w:val="000000" w:themeColor="text1"/>
          <w:sz w:val="24"/>
          <w:szCs w:val="24"/>
        </w:rPr>
        <w:t xml:space="preserve">   </w:t>
      </w:r>
      <w:r w:rsidR="008873A7" w:rsidRPr="00FB066B">
        <w:rPr>
          <w:rFonts w:ascii="Arial" w:hAnsi="Arial" w:cs="Arial"/>
          <w:color w:val="000000" w:themeColor="text1"/>
          <w:sz w:val="24"/>
          <w:szCs w:val="24"/>
        </w:rPr>
        <w:t xml:space="preserve"> Representante a la Cámara</w:t>
      </w:r>
    </w:p>
    <w:p w:rsidR="008873A7" w:rsidRPr="00FB066B" w:rsidRDefault="008873A7" w:rsidP="008873A7">
      <w:pPr>
        <w:rPr>
          <w:rFonts w:ascii="Arial" w:hAnsi="Arial" w:cs="Arial"/>
          <w:color w:val="000000" w:themeColor="text1"/>
          <w:sz w:val="24"/>
          <w:szCs w:val="24"/>
        </w:rPr>
      </w:pPr>
    </w:p>
    <w:p w:rsidR="008873A7" w:rsidRPr="00FB066B" w:rsidRDefault="008873A7" w:rsidP="008873A7">
      <w:pPr>
        <w:rPr>
          <w:rFonts w:ascii="Arial" w:hAnsi="Arial" w:cs="Arial"/>
          <w:b/>
          <w:color w:val="000000" w:themeColor="text1"/>
          <w:sz w:val="24"/>
          <w:szCs w:val="24"/>
        </w:rPr>
      </w:pPr>
    </w:p>
    <w:p w:rsidR="008873A7" w:rsidRPr="00FB066B" w:rsidRDefault="001208D7" w:rsidP="008873A7">
      <w:pPr>
        <w:rPr>
          <w:rFonts w:ascii="Arial" w:hAnsi="Arial" w:cs="Arial"/>
          <w:b/>
          <w:color w:val="000000" w:themeColor="text1"/>
          <w:sz w:val="24"/>
          <w:szCs w:val="24"/>
        </w:rPr>
      </w:pPr>
      <w:hyperlink r:id="rId10" w:tgtFrame="_blank" w:history="1">
        <w:r w:rsidR="008873A7" w:rsidRPr="00FB066B">
          <w:rPr>
            <w:rStyle w:val="Hipervnculo"/>
            <w:rFonts w:ascii="Arial" w:hAnsi="Arial" w:cs="Arial"/>
            <w:b/>
            <w:color w:val="000000" w:themeColor="text1"/>
            <w:sz w:val="24"/>
            <w:szCs w:val="24"/>
            <w:u w:val="none"/>
          </w:rPr>
          <w:t xml:space="preserve">ADRIANA MAGALI MATIZ </w:t>
        </w:r>
      </w:hyperlink>
      <w:r w:rsidR="008873A7" w:rsidRPr="00FB066B">
        <w:rPr>
          <w:rFonts w:ascii="Arial" w:hAnsi="Arial" w:cs="Arial"/>
          <w:b/>
          <w:color w:val="000000" w:themeColor="text1"/>
          <w:sz w:val="24"/>
          <w:szCs w:val="24"/>
        </w:rPr>
        <w:t xml:space="preserve">  </w:t>
      </w:r>
      <w:r w:rsidR="006B4CEC" w:rsidRPr="00FB066B">
        <w:rPr>
          <w:rFonts w:ascii="Arial" w:hAnsi="Arial" w:cs="Arial"/>
          <w:b/>
          <w:color w:val="000000" w:themeColor="text1"/>
          <w:sz w:val="24"/>
          <w:szCs w:val="24"/>
        </w:rPr>
        <w:t xml:space="preserve">                              </w:t>
      </w:r>
      <w:hyperlink r:id="rId11" w:tgtFrame="_blank" w:history="1">
        <w:r w:rsidR="008873A7" w:rsidRPr="00FB066B">
          <w:rPr>
            <w:rStyle w:val="Hipervnculo"/>
            <w:rFonts w:ascii="Arial" w:hAnsi="Arial" w:cs="Arial"/>
            <w:b/>
            <w:color w:val="000000" w:themeColor="text1"/>
            <w:sz w:val="24"/>
            <w:szCs w:val="24"/>
            <w:u w:val="none"/>
          </w:rPr>
          <w:t xml:space="preserve">OSCAR VILLAMIZAR </w:t>
        </w:r>
      </w:hyperlink>
      <w:r w:rsidR="008873A7" w:rsidRPr="00FB066B">
        <w:rPr>
          <w:rFonts w:ascii="Arial" w:hAnsi="Arial" w:cs="Arial"/>
          <w:b/>
          <w:color w:val="000000" w:themeColor="text1"/>
          <w:sz w:val="24"/>
          <w:szCs w:val="24"/>
        </w:rPr>
        <w:br/>
      </w:r>
      <w:r w:rsidR="008873A7" w:rsidRPr="00FB066B">
        <w:rPr>
          <w:rFonts w:ascii="Arial" w:hAnsi="Arial" w:cs="Arial"/>
          <w:color w:val="000000" w:themeColor="text1"/>
          <w:sz w:val="24"/>
          <w:szCs w:val="24"/>
        </w:rPr>
        <w:t xml:space="preserve">Representante a la Cámara </w:t>
      </w:r>
      <w:r w:rsidR="006B4CEC" w:rsidRPr="00FB066B">
        <w:rPr>
          <w:rFonts w:ascii="Arial" w:hAnsi="Arial" w:cs="Arial"/>
          <w:color w:val="000000" w:themeColor="text1"/>
          <w:sz w:val="24"/>
          <w:szCs w:val="24"/>
        </w:rPr>
        <w:t xml:space="preserve">                               </w:t>
      </w:r>
      <w:r w:rsidR="008873A7" w:rsidRPr="00FB066B">
        <w:rPr>
          <w:rFonts w:ascii="Arial" w:hAnsi="Arial" w:cs="Arial"/>
          <w:color w:val="000000" w:themeColor="text1"/>
          <w:sz w:val="24"/>
          <w:szCs w:val="24"/>
        </w:rPr>
        <w:t xml:space="preserve"> Representante a la Cámara</w:t>
      </w:r>
    </w:p>
    <w:p w:rsidR="008873A7" w:rsidRPr="00FB066B" w:rsidRDefault="008873A7" w:rsidP="008873A7">
      <w:pPr>
        <w:rPr>
          <w:rFonts w:ascii="Arial" w:hAnsi="Arial" w:cs="Arial"/>
          <w:b/>
          <w:color w:val="000000" w:themeColor="text1"/>
          <w:sz w:val="24"/>
          <w:szCs w:val="24"/>
        </w:rPr>
      </w:pPr>
    </w:p>
    <w:p w:rsidR="008873A7" w:rsidRPr="00FB066B" w:rsidRDefault="008873A7" w:rsidP="008873A7">
      <w:pPr>
        <w:rPr>
          <w:rFonts w:ascii="Arial" w:hAnsi="Arial" w:cs="Arial"/>
          <w:b/>
          <w:color w:val="000000" w:themeColor="text1"/>
          <w:sz w:val="24"/>
          <w:szCs w:val="24"/>
        </w:rPr>
      </w:pPr>
    </w:p>
    <w:p w:rsidR="008873A7" w:rsidRPr="00FB066B" w:rsidRDefault="001208D7" w:rsidP="008873A7">
      <w:pPr>
        <w:rPr>
          <w:rFonts w:ascii="Arial" w:hAnsi="Arial" w:cs="Arial"/>
          <w:b/>
          <w:color w:val="000000" w:themeColor="text1"/>
          <w:sz w:val="24"/>
          <w:szCs w:val="24"/>
        </w:rPr>
      </w:pPr>
      <w:hyperlink r:id="rId12" w:tgtFrame="_blank" w:history="1">
        <w:r w:rsidR="008873A7" w:rsidRPr="00FB066B">
          <w:rPr>
            <w:rStyle w:val="Hipervnculo"/>
            <w:rFonts w:ascii="Arial" w:hAnsi="Arial" w:cs="Arial"/>
            <w:b/>
            <w:color w:val="000000" w:themeColor="text1"/>
            <w:sz w:val="24"/>
            <w:szCs w:val="24"/>
            <w:u w:val="none"/>
          </w:rPr>
          <w:t>ELBERT DÍAZ LOZANO</w:t>
        </w:r>
      </w:hyperlink>
      <w:r w:rsidR="008873A7" w:rsidRPr="00FB066B">
        <w:rPr>
          <w:rFonts w:ascii="Arial" w:hAnsi="Arial" w:cs="Arial"/>
          <w:b/>
          <w:color w:val="000000" w:themeColor="text1"/>
          <w:sz w:val="24"/>
          <w:szCs w:val="24"/>
        </w:rPr>
        <w:t xml:space="preserve">                                     </w:t>
      </w:r>
      <w:hyperlink r:id="rId13" w:tgtFrame="_blank" w:history="1">
        <w:r w:rsidR="008873A7" w:rsidRPr="00FB066B">
          <w:rPr>
            <w:rStyle w:val="Hipervnculo"/>
            <w:rFonts w:ascii="Arial" w:hAnsi="Arial" w:cs="Arial"/>
            <w:b/>
            <w:color w:val="000000" w:themeColor="text1"/>
            <w:sz w:val="24"/>
            <w:szCs w:val="24"/>
            <w:u w:val="none"/>
          </w:rPr>
          <w:t xml:space="preserve">INTI RAÚL ASPRILLA </w:t>
        </w:r>
      </w:hyperlink>
      <w:r w:rsidR="008873A7" w:rsidRPr="00FB066B">
        <w:rPr>
          <w:rFonts w:ascii="Arial" w:hAnsi="Arial" w:cs="Arial"/>
          <w:b/>
          <w:color w:val="000000" w:themeColor="text1"/>
          <w:sz w:val="24"/>
          <w:szCs w:val="24"/>
        </w:rPr>
        <w:br/>
      </w:r>
      <w:r w:rsidR="008873A7" w:rsidRPr="00FB066B">
        <w:rPr>
          <w:rFonts w:ascii="Arial" w:hAnsi="Arial" w:cs="Arial"/>
          <w:color w:val="000000" w:themeColor="text1"/>
          <w:sz w:val="24"/>
          <w:szCs w:val="24"/>
        </w:rPr>
        <w:t xml:space="preserve">Representante a la Cámara  </w:t>
      </w:r>
      <w:r w:rsidR="006B4CEC" w:rsidRPr="00FB066B">
        <w:rPr>
          <w:rFonts w:ascii="Arial" w:hAnsi="Arial" w:cs="Arial"/>
          <w:color w:val="000000" w:themeColor="text1"/>
          <w:sz w:val="24"/>
          <w:szCs w:val="24"/>
        </w:rPr>
        <w:t xml:space="preserve">                               </w:t>
      </w:r>
      <w:r w:rsidR="008873A7" w:rsidRPr="00FB066B">
        <w:rPr>
          <w:rFonts w:ascii="Arial" w:hAnsi="Arial" w:cs="Arial"/>
          <w:color w:val="000000" w:themeColor="text1"/>
          <w:sz w:val="24"/>
          <w:szCs w:val="24"/>
        </w:rPr>
        <w:t>Representante a la Cámara</w:t>
      </w:r>
    </w:p>
    <w:p w:rsidR="008873A7" w:rsidRPr="00FB066B" w:rsidRDefault="008873A7" w:rsidP="008873A7">
      <w:pPr>
        <w:rPr>
          <w:rFonts w:ascii="Arial" w:hAnsi="Arial" w:cs="Arial"/>
          <w:b/>
          <w:color w:val="000000" w:themeColor="text1"/>
          <w:sz w:val="24"/>
          <w:szCs w:val="24"/>
        </w:rPr>
      </w:pPr>
    </w:p>
    <w:p w:rsidR="008873A7" w:rsidRPr="00FB066B" w:rsidRDefault="008873A7" w:rsidP="008873A7">
      <w:pPr>
        <w:rPr>
          <w:rFonts w:ascii="Arial" w:hAnsi="Arial" w:cs="Arial"/>
          <w:b/>
          <w:color w:val="000000" w:themeColor="text1"/>
          <w:sz w:val="24"/>
          <w:szCs w:val="24"/>
        </w:rPr>
      </w:pPr>
    </w:p>
    <w:p w:rsidR="008873A7" w:rsidRPr="00FB066B" w:rsidRDefault="001208D7" w:rsidP="008873A7">
      <w:pPr>
        <w:rPr>
          <w:rFonts w:ascii="Arial" w:hAnsi="Arial" w:cs="Arial"/>
          <w:b/>
          <w:color w:val="000000" w:themeColor="text1"/>
          <w:sz w:val="24"/>
          <w:szCs w:val="24"/>
        </w:rPr>
      </w:pPr>
      <w:hyperlink r:id="rId14" w:tgtFrame="_blank" w:history="1">
        <w:r w:rsidR="008873A7" w:rsidRPr="00FB066B">
          <w:rPr>
            <w:rStyle w:val="Hipervnculo"/>
            <w:rFonts w:ascii="Arial" w:hAnsi="Arial" w:cs="Arial"/>
            <w:b/>
            <w:color w:val="000000" w:themeColor="text1"/>
            <w:sz w:val="24"/>
            <w:szCs w:val="24"/>
            <w:u w:val="none"/>
          </w:rPr>
          <w:t xml:space="preserve">CARLOS GERMAN NAVAS </w:t>
        </w:r>
      </w:hyperlink>
      <w:r w:rsidR="008873A7" w:rsidRPr="00FB066B">
        <w:rPr>
          <w:rFonts w:ascii="Arial" w:hAnsi="Arial" w:cs="Arial"/>
          <w:b/>
          <w:color w:val="000000" w:themeColor="text1"/>
          <w:sz w:val="24"/>
          <w:szCs w:val="24"/>
        </w:rPr>
        <w:t xml:space="preserve">                              </w:t>
      </w:r>
      <w:hyperlink r:id="rId15" w:tgtFrame="_blank" w:history="1">
        <w:r w:rsidR="008873A7" w:rsidRPr="00FB066B">
          <w:rPr>
            <w:rStyle w:val="Hipervnculo"/>
            <w:rFonts w:ascii="Arial" w:hAnsi="Arial" w:cs="Arial"/>
            <w:b/>
            <w:color w:val="000000" w:themeColor="text1"/>
            <w:sz w:val="24"/>
            <w:szCs w:val="24"/>
            <w:u w:val="none"/>
          </w:rPr>
          <w:t xml:space="preserve">LUIS ALBERTO ALBÁN </w:t>
        </w:r>
      </w:hyperlink>
      <w:r w:rsidR="008873A7" w:rsidRPr="00FB066B">
        <w:rPr>
          <w:rFonts w:ascii="Arial" w:hAnsi="Arial" w:cs="Arial"/>
          <w:b/>
          <w:color w:val="000000" w:themeColor="text1"/>
          <w:sz w:val="24"/>
          <w:szCs w:val="24"/>
        </w:rPr>
        <w:br/>
      </w:r>
      <w:r w:rsidR="008873A7" w:rsidRPr="00FB066B">
        <w:rPr>
          <w:rFonts w:ascii="Arial" w:hAnsi="Arial" w:cs="Arial"/>
          <w:color w:val="000000" w:themeColor="text1"/>
          <w:sz w:val="24"/>
          <w:szCs w:val="24"/>
        </w:rPr>
        <w:t xml:space="preserve">Representante a la Cámara  </w:t>
      </w:r>
      <w:r w:rsidR="006B4CEC" w:rsidRPr="00FB066B">
        <w:rPr>
          <w:rFonts w:ascii="Arial" w:hAnsi="Arial" w:cs="Arial"/>
          <w:color w:val="000000" w:themeColor="text1"/>
          <w:sz w:val="24"/>
          <w:szCs w:val="24"/>
        </w:rPr>
        <w:t xml:space="preserve">                               </w:t>
      </w:r>
      <w:r w:rsidR="008873A7" w:rsidRPr="00FB066B">
        <w:rPr>
          <w:rFonts w:ascii="Arial" w:hAnsi="Arial" w:cs="Arial"/>
          <w:color w:val="000000" w:themeColor="text1"/>
          <w:sz w:val="24"/>
          <w:szCs w:val="24"/>
        </w:rPr>
        <w:t>Representante a la Cámara</w:t>
      </w:r>
    </w:p>
    <w:p w:rsidR="008873A7" w:rsidRPr="00FB066B" w:rsidRDefault="008873A7" w:rsidP="008873A7">
      <w:pPr>
        <w:rPr>
          <w:rFonts w:ascii="Arial" w:hAnsi="Arial" w:cs="Arial"/>
          <w:b/>
          <w:color w:val="000000" w:themeColor="text1"/>
          <w:sz w:val="24"/>
          <w:szCs w:val="24"/>
        </w:rPr>
      </w:pPr>
    </w:p>
    <w:p w:rsidR="008873A7" w:rsidRPr="00FB066B" w:rsidRDefault="008873A7" w:rsidP="008873A7">
      <w:pPr>
        <w:rPr>
          <w:rFonts w:ascii="Arial" w:hAnsi="Arial" w:cs="Arial"/>
          <w:color w:val="000000" w:themeColor="text1"/>
          <w:sz w:val="24"/>
          <w:szCs w:val="24"/>
        </w:rPr>
      </w:pPr>
    </w:p>
    <w:p w:rsidR="008873A7" w:rsidRPr="00FB066B" w:rsidRDefault="001208D7" w:rsidP="008873A7">
      <w:pPr>
        <w:rPr>
          <w:rFonts w:ascii="Arial" w:hAnsi="Arial" w:cs="Arial"/>
          <w:b/>
          <w:color w:val="000000" w:themeColor="text1"/>
          <w:sz w:val="24"/>
          <w:szCs w:val="24"/>
        </w:rPr>
      </w:pPr>
      <w:hyperlink r:id="rId16" w:tgtFrame="_blank" w:history="1">
        <w:r w:rsidR="008873A7" w:rsidRPr="00FB066B">
          <w:rPr>
            <w:rStyle w:val="Hipervnculo"/>
            <w:rFonts w:ascii="Arial" w:hAnsi="Arial" w:cs="Arial"/>
            <w:b/>
            <w:color w:val="000000" w:themeColor="text1"/>
            <w:sz w:val="24"/>
            <w:szCs w:val="24"/>
            <w:u w:val="none"/>
          </w:rPr>
          <w:t xml:space="preserve">ÁNGELA MARÍA ROBLEDO </w:t>
        </w:r>
      </w:hyperlink>
      <w:r w:rsidR="008873A7" w:rsidRPr="00FB066B">
        <w:rPr>
          <w:rFonts w:ascii="Arial" w:hAnsi="Arial" w:cs="Arial"/>
          <w:b/>
          <w:color w:val="000000" w:themeColor="text1"/>
          <w:sz w:val="24"/>
          <w:szCs w:val="24"/>
        </w:rPr>
        <w:br/>
      </w:r>
      <w:r w:rsidR="008873A7" w:rsidRPr="00FB066B">
        <w:rPr>
          <w:rFonts w:ascii="Arial" w:hAnsi="Arial" w:cs="Arial"/>
          <w:color w:val="000000" w:themeColor="text1"/>
          <w:sz w:val="24"/>
          <w:szCs w:val="24"/>
        </w:rPr>
        <w:t xml:space="preserve">Representante a la Cámara                                  </w:t>
      </w:r>
    </w:p>
    <w:p w:rsidR="00AF49C6" w:rsidRPr="00FB066B" w:rsidRDefault="008873A7">
      <w:pPr>
        <w:rPr>
          <w:rFonts w:ascii="Arial" w:hAnsi="Arial" w:cs="Arial"/>
          <w:sz w:val="24"/>
          <w:szCs w:val="24"/>
        </w:rPr>
      </w:pPr>
      <w:r w:rsidRPr="00FB066B">
        <w:rPr>
          <w:rFonts w:ascii="Arial" w:hAnsi="Arial" w:cs="Arial"/>
          <w:sz w:val="24"/>
          <w:szCs w:val="24"/>
        </w:rPr>
        <w:t xml:space="preserve"> </w:t>
      </w:r>
    </w:p>
    <w:p w:rsidR="00AF49C6" w:rsidRPr="00FB066B" w:rsidRDefault="003F0889" w:rsidP="00AF49C6">
      <w:pPr>
        <w:jc w:val="center"/>
        <w:rPr>
          <w:rFonts w:ascii="Arial" w:eastAsia="Calibri" w:hAnsi="Arial" w:cs="Arial"/>
          <w:b/>
          <w:sz w:val="24"/>
          <w:szCs w:val="24"/>
        </w:rPr>
      </w:pPr>
      <w:r w:rsidRPr="00FB066B">
        <w:rPr>
          <w:rFonts w:ascii="Arial" w:eastAsia="Calibri" w:hAnsi="Arial" w:cs="Arial"/>
          <w:b/>
          <w:sz w:val="24"/>
          <w:szCs w:val="24"/>
        </w:rPr>
        <w:lastRenderedPageBreak/>
        <w:t>TEXTO PROPUESTO PARA SEGUNDO DEBATE AL PROYECTO DE LEY NO. 068 DE 2018 CÁMARA</w:t>
      </w:r>
    </w:p>
    <w:p w:rsidR="00AF49C6" w:rsidRPr="00FB066B" w:rsidRDefault="003F0889" w:rsidP="00AF49C6">
      <w:pPr>
        <w:spacing w:before="45" w:after="45"/>
        <w:jc w:val="center"/>
        <w:rPr>
          <w:rFonts w:ascii="Arial" w:eastAsia="Calibri" w:hAnsi="Arial" w:cs="Arial"/>
          <w:b/>
          <w:sz w:val="24"/>
          <w:szCs w:val="24"/>
        </w:rPr>
      </w:pPr>
      <w:r w:rsidRPr="00FB066B">
        <w:rPr>
          <w:rFonts w:ascii="Arial" w:hAnsi="Arial" w:cs="Arial"/>
          <w:b/>
          <w:sz w:val="24"/>
          <w:szCs w:val="24"/>
        </w:rPr>
        <w:t>POR MEDIO DE LA CUAL SE DICTAN DISPOSICIONES PARA FORTALECER EL FUNCIONAMIENTO DE LAS PERSONERÍAS EN COLOMBIA"</w:t>
      </w:r>
      <w:r w:rsidRPr="00FB066B">
        <w:rPr>
          <w:rFonts w:ascii="Arial" w:eastAsia="Calibri" w:hAnsi="Arial" w:cs="Arial"/>
          <w:b/>
          <w:sz w:val="24"/>
          <w:szCs w:val="24"/>
        </w:rPr>
        <w:t xml:space="preserve">: </w:t>
      </w:r>
    </w:p>
    <w:p w:rsidR="00AF49C6" w:rsidRPr="00FB066B" w:rsidRDefault="00AF49C6" w:rsidP="00AF49C6">
      <w:pPr>
        <w:spacing w:before="45" w:after="45"/>
        <w:jc w:val="center"/>
        <w:rPr>
          <w:rFonts w:ascii="Arial" w:eastAsia="Calibri" w:hAnsi="Arial" w:cs="Arial"/>
          <w:b/>
          <w:sz w:val="24"/>
          <w:szCs w:val="24"/>
        </w:rPr>
      </w:pPr>
    </w:p>
    <w:p w:rsidR="00AF49C6" w:rsidRPr="00FB066B" w:rsidRDefault="00AF49C6" w:rsidP="00AF49C6">
      <w:pPr>
        <w:spacing w:before="45" w:after="45"/>
        <w:jc w:val="center"/>
        <w:rPr>
          <w:rFonts w:ascii="Arial" w:eastAsia="Calibri" w:hAnsi="Arial" w:cs="Arial"/>
          <w:b/>
          <w:sz w:val="24"/>
          <w:szCs w:val="24"/>
        </w:rPr>
      </w:pPr>
      <w:r w:rsidRPr="00FB066B">
        <w:rPr>
          <w:rFonts w:ascii="Arial" w:eastAsia="Calibri" w:hAnsi="Arial" w:cs="Arial"/>
          <w:b/>
          <w:sz w:val="24"/>
          <w:szCs w:val="24"/>
        </w:rPr>
        <w:t>El Congreso de Colombia</w:t>
      </w:r>
    </w:p>
    <w:p w:rsidR="00AF49C6" w:rsidRPr="00FB066B" w:rsidRDefault="00AF49C6" w:rsidP="00AF49C6">
      <w:pPr>
        <w:spacing w:before="45" w:after="45"/>
        <w:jc w:val="center"/>
        <w:rPr>
          <w:rFonts w:ascii="Arial" w:eastAsia="Calibri" w:hAnsi="Arial" w:cs="Arial"/>
          <w:b/>
          <w:sz w:val="24"/>
          <w:szCs w:val="24"/>
        </w:rPr>
      </w:pPr>
      <w:r w:rsidRPr="00FB066B">
        <w:rPr>
          <w:rFonts w:ascii="Arial" w:eastAsia="Calibri" w:hAnsi="Arial" w:cs="Arial"/>
          <w:b/>
          <w:sz w:val="24"/>
          <w:szCs w:val="24"/>
        </w:rPr>
        <w:t xml:space="preserve">DECRETA: </w:t>
      </w:r>
    </w:p>
    <w:p w:rsidR="00FC011C" w:rsidRPr="00FB066B" w:rsidRDefault="00AF49C6" w:rsidP="00FC011C">
      <w:pPr>
        <w:jc w:val="both"/>
        <w:rPr>
          <w:rFonts w:ascii="Arial" w:hAnsi="Arial" w:cs="Arial"/>
          <w:sz w:val="24"/>
          <w:szCs w:val="24"/>
        </w:rPr>
      </w:pPr>
      <w:r w:rsidRPr="00FB066B">
        <w:rPr>
          <w:rFonts w:ascii="Arial" w:eastAsia="Calibri" w:hAnsi="Arial" w:cs="Arial"/>
          <w:sz w:val="24"/>
          <w:szCs w:val="24"/>
        </w:rPr>
        <w:br/>
      </w:r>
      <w:r w:rsidRPr="00FB066B">
        <w:rPr>
          <w:rFonts w:ascii="Arial" w:hAnsi="Arial" w:cs="Arial"/>
          <w:b/>
          <w:sz w:val="24"/>
          <w:szCs w:val="24"/>
        </w:rPr>
        <w:t xml:space="preserve">Artículo 1. Objeto. </w:t>
      </w:r>
      <w:r w:rsidRPr="00FB066B">
        <w:rPr>
          <w:rFonts w:ascii="Arial" w:hAnsi="Arial" w:cs="Arial"/>
          <w:sz w:val="24"/>
          <w:szCs w:val="24"/>
        </w:rPr>
        <w:t>La presente ley tiene como propósito fortalecer la gestión, administrativa y financiera de las personerías municipales y distritales para el óptimo ejercicio sus funciones.</w:t>
      </w:r>
    </w:p>
    <w:p w:rsidR="00FC011C" w:rsidRPr="00FB066B" w:rsidRDefault="00FC011C" w:rsidP="00FC011C">
      <w:pPr>
        <w:jc w:val="both"/>
        <w:rPr>
          <w:rFonts w:ascii="Arial" w:hAnsi="Arial" w:cs="Arial"/>
          <w:b/>
          <w:sz w:val="24"/>
          <w:szCs w:val="24"/>
        </w:rPr>
      </w:pPr>
    </w:p>
    <w:p w:rsidR="00AF49C6" w:rsidRPr="00FB066B" w:rsidRDefault="00AF49C6" w:rsidP="00AF49C6">
      <w:pPr>
        <w:pStyle w:val="Sinespaciado"/>
        <w:jc w:val="both"/>
        <w:rPr>
          <w:rFonts w:ascii="Arial" w:hAnsi="Arial" w:cs="Arial"/>
          <w:sz w:val="24"/>
          <w:szCs w:val="24"/>
          <w:u w:val="single"/>
        </w:rPr>
      </w:pPr>
      <w:r w:rsidRPr="00FB066B">
        <w:rPr>
          <w:rFonts w:ascii="Arial" w:hAnsi="Arial" w:cs="Arial"/>
          <w:b/>
          <w:bCs/>
          <w:iCs/>
          <w:sz w:val="24"/>
          <w:szCs w:val="24"/>
        </w:rPr>
        <w:t xml:space="preserve">Artículo </w:t>
      </w:r>
      <w:r w:rsidRPr="00FB066B">
        <w:rPr>
          <w:rFonts w:ascii="Arial" w:hAnsi="Arial" w:cs="Arial"/>
          <w:b/>
          <w:bCs/>
          <w:iCs/>
          <w:sz w:val="24"/>
          <w:szCs w:val="24"/>
          <w:u w:val="single"/>
        </w:rPr>
        <w:t>2</w:t>
      </w:r>
      <w:r w:rsidRPr="00FB066B">
        <w:rPr>
          <w:rFonts w:ascii="Arial" w:hAnsi="Arial" w:cs="Arial"/>
          <w:b/>
          <w:bCs/>
          <w:iCs/>
          <w:sz w:val="24"/>
          <w:szCs w:val="24"/>
        </w:rPr>
        <w:t>.  Estructura interna de las Personerías</w:t>
      </w:r>
      <w:r w:rsidRPr="00FB066B">
        <w:rPr>
          <w:rFonts w:ascii="Arial" w:hAnsi="Arial" w:cs="Arial"/>
          <w:sz w:val="24"/>
          <w:szCs w:val="24"/>
        </w:rPr>
        <w:t>: Las personerías contarán con una planta de personal, conformada por al menos, un profesional universitario y un secretario, siempre que el presupuesto de la entidad permita la respectiva remuneración conforme a la Ley laboral Vigente.</w:t>
      </w:r>
      <w:r w:rsidRPr="00FB066B">
        <w:rPr>
          <w:rFonts w:ascii="Arial" w:hAnsi="Arial" w:cs="Arial"/>
          <w:sz w:val="24"/>
          <w:szCs w:val="24"/>
          <w:u w:val="single"/>
        </w:rPr>
        <w:t xml:space="preserve"> </w:t>
      </w:r>
    </w:p>
    <w:p w:rsidR="00AF49C6" w:rsidRPr="00FB066B" w:rsidRDefault="00AF49C6" w:rsidP="00AF49C6">
      <w:pPr>
        <w:pStyle w:val="Sinespaciado"/>
        <w:jc w:val="both"/>
        <w:rPr>
          <w:rFonts w:ascii="Arial" w:hAnsi="Arial" w:cs="Arial"/>
          <w:sz w:val="24"/>
          <w:szCs w:val="24"/>
        </w:rPr>
      </w:pPr>
    </w:p>
    <w:p w:rsidR="00AF49C6" w:rsidRPr="00FB066B" w:rsidRDefault="00AF49C6" w:rsidP="00AF49C6">
      <w:pPr>
        <w:pStyle w:val="Sinespaciado"/>
        <w:jc w:val="both"/>
        <w:rPr>
          <w:rFonts w:ascii="Arial" w:hAnsi="Arial" w:cs="Arial"/>
          <w:sz w:val="24"/>
          <w:szCs w:val="24"/>
        </w:rPr>
      </w:pPr>
      <w:r w:rsidRPr="00FB066B">
        <w:rPr>
          <w:rFonts w:ascii="Arial" w:hAnsi="Arial" w:cs="Arial"/>
          <w:sz w:val="24"/>
          <w:szCs w:val="24"/>
        </w:rPr>
        <w:t>El concejo municipal determinará, a iniciativa del personero, previa presentación de estudios de pertinencia y factibilidad, la estructura administrativa, las dependencias y funciones, las escalas de remuneración de las diferentes categorías de empleos.</w:t>
      </w:r>
    </w:p>
    <w:p w:rsidR="00FC011C" w:rsidRPr="00FB066B" w:rsidRDefault="00FC011C" w:rsidP="00AF49C6">
      <w:pPr>
        <w:rPr>
          <w:rFonts w:ascii="Arial" w:hAnsi="Arial" w:cs="Arial"/>
          <w:sz w:val="24"/>
          <w:szCs w:val="24"/>
        </w:rPr>
      </w:pPr>
    </w:p>
    <w:p w:rsidR="00AF49C6" w:rsidRPr="00FB066B" w:rsidRDefault="00AF49C6" w:rsidP="00AF49C6">
      <w:pPr>
        <w:pStyle w:val="Sinespaciado"/>
        <w:jc w:val="both"/>
        <w:rPr>
          <w:rFonts w:ascii="Arial" w:hAnsi="Arial" w:cs="Arial"/>
          <w:b/>
          <w:bCs/>
          <w:iCs/>
          <w:sz w:val="24"/>
          <w:szCs w:val="24"/>
        </w:rPr>
      </w:pPr>
      <w:r w:rsidRPr="00FB066B">
        <w:rPr>
          <w:rFonts w:ascii="Arial" w:hAnsi="Arial" w:cs="Arial"/>
          <w:b/>
          <w:bCs/>
          <w:iCs/>
          <w:sz w:val="24"/>
          <w:szCs w:val="24"/>
        </w:rPr>
        <w:t>Articulo 3 Modifíquese el artículo 10 de la Ley 617</w:t>
      </w:r>
      <w:r w:rsidR="00545BF8" w:rsidRPr="00FB066B">
        <w:rPr>
          <w:rFonts w:ascii="Arial" w:hAnsi="Arial" w:cs="Arial"/>
          <w:b/>
          <w:bCs/>
          <w:iCs/>
          <w:sz w:val="24"/>
          <w:szCs w:val="24"/>
        </w:rPr>
        <w:t xml:space="preserve"> de 2000 el cual quedará</w:t>
      </w:r>
      <w:r w:rsidRPr="00FB066B">
        <w:rPr>
          <w:rFonts w:ascii="Arial" w:hAnsi="Arial" w:cs="Arial"/>
          <w:b/>
          <w:bCs/>
          <w:iCs/>
          <w:sz w:val="24"/>
          <w:szCs w:val="24"/>
        </w:rPr>
        <w:t xml:space="preserve"> de la siguiente forma:</w:t>
      </w:r>
    </w:p>
    <w:p w:rsidR="00AF49C6" w:rsidRPr="00FB066B" w:rsidRDefault="00AF49C6" w:rsidP="00AF49C6">
      <w:pPr>
        <w:spacing w:after="0" w:line="240" w:lineRule="auto"/>
        <w:rPr>
          <w:rFonts w:ascii="Arial" w:hAnsi="Arial" w:cs="Arial"/>
          <w:sz w:val="24"/>
          <w:szCs w:val="24"/>
        </w:rPr>
      </w:pPr>
    </w:p>
    <w:p w:rsidR="00AF49C6" w:rsidRPr="00FB066B" w:rsidRDefault="00AF49C6" w:rsidP="00545BF8">
      <w:pPr>
        <w:spacing w:after="0" w:line="240" w:lineRule="auto"/>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ARTICULO 10 valor máximo de los gasto</w:t>
      </w:r>
      <w:r w:rsidR="00545BF8" w:rsidRPr="00FB066B">
        <w:rPr>
          <w:rFonts w:ascii="Arial" w:eastAsia="Times New Roman" w:hAnsi="Arial" w:cs="Arial"/>
          <w:sz w:val="24"/>
          <w:szCs w:val="24"/>
          <w:lang w:eastAsia="es-CO"/>
        </w:rPr>
        <w:t xml:space="preserve">s de los concejos, personerías, </w:t>
      </w:r>
      <w:r w:rsidRPr="00FB066B">
        <w:rPr>
          <w:rFonts w:ascii="Arial" w:eastAsia="Times New Roman" w:hAnsi="Arial" w:cs="Arial"/>
          <w:sz w:val="24"/>
          <w:szCs w:val="24"/>
          <w:lang w:eastAsia="es-CO"/>
        </w:rPr>
        <w:t xml:space="preserve">contralorías distritales y municipales. </w:t>
      </w:r>
    </w:p>
    <w:p w:rsidR="00545BF8" w:rsidRPr="00FB066B" w:rsidRDefault="00545BF8" w:rsidP="00545BF8">
      <w:pPr>
        <w:spacing w:after="0" w:line="240" w:lineRule="auto"/>
        <w:jc w:val="both"/>
        <w:rPr>
          <w:rFonts w:ascii="Arial" w:eastAsia="Times New Roman" w:hAnsi="Arial" w:cs="Arial"/>
          <w:sz w:val="24"/>
          <w:szCs w:val="24"/>
          <w:lang w:eastAsia="es-CO"/>
        </w:rPr>
      </w:pPr>
    </w:p>
    <w:p w:rsidR="00AF49C6" w:rsidRPr="00FB066B" w:rsidRDefault="00AF49C6" w:rsidP="00545BF8">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Durante cada vigencia fiscal, los gastos de los concejos no podrán superar el valor correspondiente al total de los honorarios que se causen por el número de sesiones autorizado en el artículo 20 de esta ley, más el uno punto cinco por ciento (1.5%) de los ingresos corrientes de libre destinación. </w:t>
      </w:r>
    </w:p>
    <w:p w:rsidR="00AF49C6" w:rsidRPr="00FB066B" w:rsidRDefault="00AF49C6" w:rsidP="00AF49C6">
      <w:pPr>
        <w:spacing w:after="0" w:line="240" w:lineRule="auto"/>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Los gastos de personerías, contralorías distritales y municipales, donde las hubiere, no podrán superar los siguientes límites: </w:t>
      </w:r>
    </w:p>
    <w:p w:rsidR="00AF49C6" w:rsidRPr="00FB066B" w:rsidRDefault="00AF49C6" w:rsidP="00AF49C6">
      <w:pPr>
        <w:spacing w:after="0" w:line="240" w:lineRule="auto"/>
        <w:rPr>
          <w:rFonts w:ascii="Arial" w:eastAsia="Times New Roman" w:hAnsi="Arial" w:cs="Arial"/>
          <w:sz w:val="24"/>
          <w:szCs w:val="24"/>
          <w:lang w:eastAsia="es-CO"/>
        </w:rPr>
      </w:pPr>
    </w:p>
    <w:p w:rsidR="00AF49C6" w:rsidRPr="00FB066B" w:rsidRDefault="00AF49C6" w:rsidP="00AF49C6">
      <w:pPr>
        <w:spacing w:after="0" w:line="240" w:lineRule="auto"/>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PERSONERÍAS </w:t>
      </w:r>
    </w:p>
    <w:p w:rsidR="00AF49C6" w:rsidRPr="00FB066B" w:rsidRDefault="00AF49C6" w:rsidP="00AF49C6">
      <w:pPr>
        <w:spacing w:after="0" w:line="240" w:lineRule="auto"/>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Aportes máximos en la vigencia Porcentaje de los Ingresos Corrientes de Libre Destinación </w:t>
      </w:r>
    </w:p>
    <w:p w:rsidR="00AF49C6" w:rsidRPr="00FB066B" w:rsidRDefault="00AF49C6" w:rsidP="00AF49C6">
      <w:pPr>
        <w:spacing w:after="0" w:line="240" w:lineRule="auto"/>
        <w:rPr>
          <w:rFonts w:ascii="Arial" w:eastAsia="Times New Roman" w:hAnsi="Arial" w:cs="Arial"/>
          <w:sz w:val="24"/>
          <w:szCs w:val="24"/>
          <w:lang w:eastAsia="es-CO"/>
        </w:rPr>
      </w:pPr>
    </w:p>
    <w:p w:rsidR="00AF49C6" w:rsidRPr="00FB066B" w:rsidRDefault="00AF49C6" w:rsidP="00AF49C6">
      <w:pPr>
        <w:spacing w:after="0" w:line="240" w:lineRule="auto"/>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CATEGORIA </w:t>
      </w:r>
    </w:p>
    <w:p w:rsidR="00AF49C6" w:rsidRPr="00FB066B" w:rsidRDefault="00AF49C6" w:rsidP="00AF49C6">
      <w:pPr>
        <w:spacing w:after="0" w:line="240" w:lineRule="auto"/>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Especial 1.6% </w:t>
      </w:r>
    </w:p>
    <w:p w:rsidR="00AF49C6" w:rsidRPr="00FB066B" w:rsidRDefault="00AF49C6" w:rsidP="00AF49C6">
      <w:pPr>
        <w:spacing w:after="0" w:line="240" w:lineRule="auto"/>
        <w:rPr>
          <w:rFonts w:ascii="Arial" w:eastAsia="Times New Roman" w:hAnsi="Arial" w:cs="Arial"/>
          <w:sz w:val="24"/>
          <w:szCs w:val="24"/>
          <w:lang w:eastAsia="es-CO"/>
        </w:rPr>
      </w:pPr>
      <w:r w:rsidRPr="00FB066B">
        <w:rPr>
          <w:rFonts w:ascii="Arial" w:eastAsia="Times New Roman" w:hAnsi="Arial" w:cs="Arial"/>
          <w:sz w:val="24"/>
          <w:szCs w:val="24"/>
          <w:lang w:eastAsia="es-CO"/>
        </w:rPr>
        <w:lastRenderedPageBreak/>
        <w:t xml:space="preserve">Primera 1.7% </w:t>
      </w:r>
    </w:p>
    <w:p w:rsidR="00AF49C6" w:rsidRPr="00FB066B" w:rsidRDefault="00AF49C6" w:rsidP="00AF49C6">
      <w:pPr>
        <w:spacing w:after="0" w:line="240" w:lineRule="auto"/>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Segunda 2.2% </w:t>
      </w:r>
    </w:p>
    <w:p w:rsidR="00AF49C6" w:rsidRPr="00FB066B" w:rsidRDefault="00AF49C6" w:rsidP="00AF49C6">
      <w:pPr>
        <w:spacing w:after="0" w:line="240" w:lineRule="auto"/>
        <w:rPr>
          <w:rFonts w:ascii="Arial" w:eastAsia="Times New Roman" w:hAnsi="Arial" w:cs="Arial"/>
          <w:sz w:val="24"/>
          <w:szCs w:val="24"/>
          <w:lang w:eastAsia="es-CO"/>
        </w:rPr>
      </w:pPr>
    </w:p>
    <w:p w:rsidR="00AF49C6" w:rsidRPr="00FB066B" w:rsidRDefault="00AF49C6" w:rsidP="00AF49C6">
      <w:pPr>
        <w:spacing w:after="0" w:line="240" w:lineRule="auto"/>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Aportes Máximos en la vigencia en Salarios Mínimos legales mensuales </w:t>
      </w:r>
    </w:p>
    <w:p w:rsidR="00AF49C6" w:rsidRPr="00FB066B" w:rsidRDefault="00AF49C6" w:rsidP="00AF49C6">
      <w:pPr>
        <w:spacing w:after="0" w:line="240" w:lineRule="auto"/>
        <w:rPr>
          <w:rFonts w:ascii="Arial" w:eastAsia="Times New Roman" w:hAnsi="Arial" w:cs="Arial"/>
          <w:sz w:val="24"/>
          <w:szCs w:val="24"/>
          <w:lang w:eastAsia="es-CO"/>
        </w:rPr>
      </w:pPr>
    </w:p>
    <w:p w:rsidR="00AF49C6" w:rsidRPr="00FB066B" w:rsidRDefault="00AF49C6" w:rsidP="0020777D">
      <w:pPr>
        <w:spacing w:after="0" w:line="240" w:lineRule="auto"/>
        <w:jc w:val="both"/>
        <w:rPr>
          <w:rFonts w:ascii="Arial" w:eastAsia="Times New Roman" w:hAnsi="Arial" w:cs="Arial"/>
          <w:sz w:val="24"/>
          <w:szCs w:val="24"/>
          <w:u w:val="single"/>
          <w:lang w:eastAsia="es-CO"/>
        </w:rPr>
      </w:pPr>
      <w:r w:rsidRPr="00FB066B">
        <w:rPr>
          <w:rFonts w:ascii="Arial" w:eastAsia="Times New Roman" w:hAnsi="Arial" w:cs="Arial"/>
          <w:sz w:val="24"/>
          <w:szCs w:val="24"/>
          <w:u w:val="single"/>
          <w:lang w:eastAsia="es-CO"/>
        </w:rPr>
        <w:t xml:space="preserve">Tercera 400 SMML </w:t>
      </w:r>
    </w:p>
    <w:p w:rsidR="00AF49C6" w:rsidRPr="00FB066B" w:rsidRDefault="00AF49C6" w:rsidP="0020777D">
      <w:pPr>
        <w:spacing w:after="0" w:line="240" w:lineRule="auto"/>
        <w:jc w:val="both"/>
        <w:rPr>
          <w:rFonts w:ascii="Arial" w:eastAsia="Times New Roman" w:hAnsi="Arial" w:cs="Arial"/>
          <w:sz w:val="24"/>
          <w:szCs w:val="24"/>
          <w:u w:val="single"/>
          <w:lang w:eastAsia="es-CO"/>
        </w:rPr>
      </w:pPr>
      <w:r w:rsidRPr="00FB066B">
        <w:rPr>
          <w:rFonts w:ascii="Arial" w:eastAsia="Times New Roman" w:hAnsi="Arial" w:cs="Arial"/>
          <w:sz w:val="24"/>
          <w:szCs w:val="24"/>
          <w:u w:val="single"/>
          <w:lang w:eastAsia="es-CO"/>
        </w:rPr>
        <w:t xml:space="preserve">Cuarta 330 SMML </w:t>
      </w:r>
    </w:p>
    <w:p w:rsidR="00AF49C6" w:rsidRPr="00FB066B" w:rsidRDefault="00AF49C6" w:rsidP="0020777D">
      <w:pPr>
        <w:spacing w:after="0" w:line="240" w:lineRule="auto"/>
        <w:jc w:val="both"/>
        <w:rPr>
          <w:rFonts w:ascii="Arial" w:eastAsia="Times New Roman" w:hAnsi="Arial" w:cs="Arial"/>
          <w:sz w:val="24"/>
          <w:szCs w:val="24"/>
          <w:u w:val="single"/>
          <w:lang w:eastAsia="es-CO"/>
        </w:rPr>
      </w:pPr>
      <w:r w:rsidRPr="00FB066B">
        <w:rPr>
          <w:rFonts w:ascii="Arial" w:eastAsia="Times New Roman" w:hAnsi="Arial" w:cs="Arial"/>
          <w:sz w:val="24"/>
          <w:szCs w:val="24"/>
          <w:u w:val="single"/>
          <w:lang w:eastAsia="es-CO"/>
        </w:rPr>
        <w:t xml:space="preserve">Quinta 240 SMML </w:t>
      </w:r>
    </w:p>
    <w:p w:rsidR="00AF49C6" w:rsidRPr="00FB066B" w:rsidRDefault="00AF49C6" w:rsidP="0020777D">
      <w:pPr>
        <w:spacing w:after="0" w:line="240" w:lineRule="auto"/>
        <w:jc w:val="both"/>
        <w:rPr>
          <w:rFonts w:ascii="Arial" w:eastAsia="Times New Roman" w:hAnsi="Arial" w:cs="Arial"/>
          <w:sz w:val="24"/>
          <w:szCs w:val="24"/>
          <w:lang w:eastAsia="es-CO"/>
        </w:rPr>
      </w:pPr>
      <w:r w:rsidRPr="00FB066B">
        <w:rPr>
          <w:rFonts w:ascii="Arial" w:eastAsia="Times New Roman" w:hAnsi="Arial" w:cs="Arial"/>
          <w:sz w:val="24"/>
          <w:szCs w:val="24"/>
          <w:u w:val="single"/>
          <w:lang w:eastAsia="es-CO"/>
        </w:rPr>
        <w:t>Sexta 200 SMML</w:t>
      </w:r>
      <w:r w:rsidRPr="00FB066B">
        <w:rPr>
          <w:rFonts w:ascii="Arial" w:eastAsia="Times New Roman" w:hAnsi="Arial" w:cs="Arial"/>
          <w:sz w:val="24"/>
          <w:szCs w:val="24"/>
          <w:lang w:eastAsia="es-CO"/>
        </w:rPr>
        <w:t xml:space="preserve"> </w:t>
      </w:r>
    </w:p>
    <w:p w:rsidR="00AF49C6" w:rsidRPr="00FB066B" w:rsidRDefault="00AF49C6" w:rsidP="00AF49C6">
      <w:pPr>
        <w:spacing w:after="0" w:line="240" w:lineRule="auto"/>
        <w:rPr>
          <w:rFonts w:ascii="Arial" w:eastAsia="Times New Roman" w:hAnsi="Arial" w:cs="Arial"/>
          <w:sz w:val="24"/>
          <w:szCs w:val="24"/>
          <w:lang w:eastAsia="es-CO"/>
        </w:rPr>
      </w:pPr>
    </w:p>
    <w:p w:rsidR="00AF49C6" w:rsidRPr="00FB066B" w:rsidRDefault="00AF49C6" w:rsidP="00AF49C6">
      <w:pPr>
        <w:spacing w:after="0" w:line="240" w:lineRule="auto"/>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CONTRALORIAS </w:t>
      </w:r>
    </w:p>
    <w:p w:rsidR="00AF49C6" w:rsidRPr="00FB066B" w:rsidRDefault="00AF49C6" w:rsidP="00AF49C6">
      <w:pPr>
        <w:spacing w:after="0" w:line="240" w:lineRule="auto"/>
        <w:rPr>
          <w:rFonts w:ascii="Arial" w:eastAsia="Times New Roman" w:hAnsi="Arial" w:cs="Arial"/>
          <w:sz w:val="24"/>
          <w:szCs w:val="24"/>
          <w:lang w:eastAsia="es-CO"/>
        </w:rPr>
      </w:pPr>
      <w:r w:rsidRPr="00FB066B">
        <w:rPr>
          <w:rFonts w:ascii="Arial" w:eastAsia="Times New Roman" w:hAnsi="Arial" w:cs="Arial"/>
          <w:sz w:val="24"/>
          <w:szCs w:val="24"/>
          <w:lang w:eastAsia="es-CO"/>
        </w:rPr>
        <w:t>Límites a los gastos de las Contr</w:t>
      </w:r>
      <w:r w:rsidR="00251F4B" w:rsidRPr="00FB066B">
        <w:rPr>
          <w:rFonts w:ascii="Arial" w:eastAsia="Times New Roman" w:hAnsi="Arial" w:cs="Arial"/>
          <w:sz w:val="24"/>
          <w:szCs w:val="24"/>
          <w:lang w:eastAsia="es-CO"/>
        </w:rPr>
        <w:t>alorías municipales. Porcentaje</w:t>
      </w:r>
      <w:r w:rsidR="0020777D" w:rsidRPr="00FB066B">
        <w:rPr>
          <w:rFonts w:ascii="Arial" w:eastAsia="Times New Roman" w:hAnsi="Arial" w:cs="Arial"/>
          <w:sz w:val="24"/>
          <w:szCs w:val="24"/>
          <w:lang w:eastAsia="es-CO"/>
        </w:rPr>
        <w:t xml:space="preserve"> de los Ingresos </w:t>
      </w:r>
      <w:r w:rsidRPr="00FB066B">
        <w:rPr>
          <w:rFonts w:ascii="Arial" w:eastAsia="Times New Roman" w:hAnsi="Arial" w:cs="Arial"/>
          <w:sz w:val="24"/>
          <w:szCs w:val="24"/>
          <w:lang w:eastAsia="es-CO"/>
        </w:rPr>
        <w:t xml:space="preserve">Corrientes de Libre Destinación </w:t>
      </w:r>
    </w:p>
    <w:p w:rsidR="00AF49C6" w:rsidRPr="00FB066B" w:rsidRDefault="00AF49C6" w:rsidP="00AF49C6">
      <w:pPr>
        <w:spacing w:after="0" w:line="240" w:lineRule="auto"/>
        <w:rPr>
          <w:rFonts w:ascii="Arial" w:eastAsia="Times New Roman" w:hAnsi="Arial" w:cs="Arial"/>
          <w:sz w:val="24"/>
          <w:szCs w:val="24"/>
          <w:lang w:eastAsia="es-CO"/>
        </w:rPr>
      </w:pPr>
    </w:p>
    <w:p w:rsidR="00AF49C6" w:rsidRPr="00FB066B" w:rsidRDefault="00AF49C6" w:rsidP="00AF49C6">
      <w:pPr>
        <w:spacing w:after="0" w:line="240" w:lineRule="auto"/>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CATEGORIA </w:t>
      </w:r>
    </w:p>
    <w:p w:rsidR="00AF49C6" w:rsidRPr="00FB066B" w:rsidRDefault="00AF49C6" w:rsidP="00AF49C6">
      <w:pPr>
        <w:spacing w:after="0" w:line="240" w:lineRule="auto"/>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Especial 2.8% </w:t>
      </w:r>
    </w:p>
    <w:p w:rsidR="00AF49C6" w:rsidRPr="00FB066B" w:rsidRDefault="00AF49C6" w:rsidP="00AF49C6">
      <w:pPr>
        <w:spacing w:after="0" w:line="240" w:lineRule="auto"/>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Primera 2.5% </w:t>
      </w:r>
    </w:p>
    <w:p w:rsidR="00AF49C6" w:rsidRPr="00FB066B" w:rsidRDefault="00AF49C6" w:rsidP="00AF49C6">
      <w:pPr>
        <w:spacing w:after="0" w:line="240" w:lineRule="auto"/>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Segunda (más de 100.000 habitantes) 2.8% </w:t>
      </w:r>
    </w:p>
    <w:p w:rsidR="00AF49C6" w:rsidRPr="00FB066B" w:rsidRDefault="00AF49C6" w:rsidP="00AF49C6">
      <w:pPr>
        <w:spacing w:after="0" w:line="240" w:lineRule="auto"/>
        <w:jc w:val="both"/>
        <w:rPr>
          <w:rFonts w:ascii="Arial" w:eastAsia="Times New Roman" w:hAnsi="Arial" w:cs="Arial"/>
          <w:sz w:val="24"/>
          <w:szCs w:val="24"/>
          <w:lang w:eastAsia="es-CO"/>
        </w:rPr>
      </w:pPr>
    </w:p>
    <w:p w:rsidR="00AF49C6" w:rsidRPr="00FB066B" w:rsidRDefault="00AF49C6" w:rsidP="00AF49C6">
      <w:pPr>
        <w:spacing w:after="0" w:line="240" w:lineRule="auto"/>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 xml:space="preserve">PARAGRAFO Los concejos municipales ubicados en cualquier categoría en cuyo municipio los ingresos de libre destinación no superen los mil millones de pesos ($1.000.000.000) anuales en la vigencia anterior podrán destinar como aportes adicionales a los honorarios de los concejales para su funcionamiento en la siguiente vigencia sesenta salarios mínimos legales. </w:t>
      </w:r>
    </w:p>
    <w:p w:rsidR="00AF49C6" w:rsidRPr="00FB066B" w:rsidRDefault="00AF49C6" w:rsidP="00AF49C6">
      <w:pPr>
        <w:jc w:val="both"/>
        <w:rPr>
          <w:rFonts w:ascii="Arial" w:hAnsi="Arial" w:cs="Arial"/>
          <w:sz w:val="24"/>
          <w:szCs w:val="24"/>
        </w:rPr>
      </w:pPr>
    </w:p>
    <w:p w:rsidR="00AF49C6" w:rsidRPr="00FB066B" w:rsidRDefault="00251F4B" w:rsidP="00AF49C6">
      <w:pPr>
        <w:pStyle w:val="Sinespaciado"/>
        <w:jc w:val="both"/>
        <w:rPr>
          <w:rFonts w:ascii="Arial" w:hAnsi="Arial" w:cs="Arial"/>
          <w:b/>
          <w:bCs/>
          <w:iCs/>
          <w:sz w:val="24"/>
          <w:szCs w:val="24"/>
        </w:rPr>
      </w:pPr>
      <w:r w:rsidRPr="00FB066B">
        <w:rPr>
          <w:rFonts w:ascii="Arial" w:hAnsi="Arial" w:cs="Arial"/>
          <w:b/>
          <w:bCs/>
          <w:iCs/>
          <w:sz w:val="24"/>
          <w:szCs w:val="24"/>
        </w:rPr>
        <w:t>Artículo</w:t>
      </w:r>
      <w:r w:rsidR="00AF49C6" w:rsidRPr="00FB066B">
        <w:rPr>
          <w:rFonts w:ascii="Arial" w:hAnsi="Arial" w:cs="Arial"/>
          <w:b/>
          <w:bCs/>
          <w:iCs/>
          <w:sz w:val="24"/>
          <w:szCs w:val="24"/>
        </w:rPr>
        <w:t xml:space="preserve"> 4</w:t>
      </w:r>
      <w:r w:rsidR="0020777D" w:rsidRPr="00FB066B">
        <w:rPr>
          <w:rFonts w:ascii="Arial" w:hAnsi="Arial" w:cs="Arial"/>
          <w:b/>
          <w:bCs/>
          <w:iCs/>
          <w:sz w:val="24"/>
          <w:szCs w:val="24"/>
        </w:rPr>
        <w:t>.</w:t>
      </w:r>
      <w:r w:rsidR="00AF49C6" w:rsidRPr="00FB066B">
        <w:rPr>
          <w:rFonts w:ascii="Arial" w:hAnsi="Arial" w:cs="Arial"/>
          <w:b/>
          <w:bCs/>
          <w:iCs/>
          <w:sz w:val="24"/>
          <w:szCs w:val="24"/>
        </w:rPr>
        <w:t xml:space="preserve"> Modifíquese el artículo 177 de la Ley 136 de 1994, el cual quedara de la siguiente forma:</w:t>
      </w:r>
    </w:p>
    <w:p w:rsidR="00AF49C6" w:rsidRPr="00FB066B" w:rsidRDefault="00AF49C6" w:rsidP="00AF49C6">
      <w:pPr>
        <w:pStyle w:val="Sinespaciado"/>
        <w:jc w:val="both"/>
        <w:rPr>
          <w:rFonts w:ascii="Arial" w:hAnsi="Arial" w:cs="Arial"/>
          <w:sz w:val="24"/>
          <w:szCs w:val="24"/>
        </w:rPr>
      </w:pPr>
      <w:r w:rsidRPr="00FB066B">
        <w:rPr>
          <w:rFonts w:ascii="Arial" w:hAnsi="Arial" w:cs="Arial"/>
          <w:sz w:val="24"/>
          <w:szCs w:val="24"/>
        </w:rPr>
        <w:t>Los salarios y prestaciones de los personeros, como empleados de los municipios, se pagarán con cargo al presupuesto del municipio. La asignación mensual de los personeros, será igual al cien por ciento (100%) del salario mensual aprobado por el Concejo para el alcalde y tendrán derecho a los mismos factores salariales que rigen para él mismo.  </w:t>
      </w:r>
    </w:p>
    <w:p w:rsidR="00AF49C6" w:rsidRPr="00FB066B" w:rsidRDefault="00AF49C6" w:rsidP="00AF49C6">
      <w:pPr>
        <w:pStyle w:val="Sinespaciado"/>
        <w:jc w:val="both"/>
        <w:rPr>
          <w:rFonts w:ascii="Arial" w:hAnsi="Arial" w:cs="Arial"/>
          <w:sz w:val="24"/>
          <w:szCs w:val="24"/>
        </w:rPr>
      </w:pPr>
    </w:p>
    <w:p w:rsidR="00AF49C6" w:rsidRPr="00FB066B" w:rsidRDefault="00AF49C6" w:rsidP="00AF49C6">
      <w:pPr>
        <w:pStyle w:val="Sinespaciado"/>
        <w:jc w:val="both"/>
        <w:rPr>
          <w:rFonts w:ascii="Arial" w:hAnsi="Arial" w:cs="Arial"/>
          <w:sz w:val="24"/>
          <w:szCs w:val="24"/>
        </w:rPr>
      </w:pPr>
      <w:r w:rsidRPr="00FB066B">
        <w:rPr>
          <w:rFonts w:ascii="Arial" w:hAnsi="Arial" w:cs="Arial"/>
          <w:sz w:val="24"/>
          <w:szCs w:val="24"/>
        </w:rPr>
        <w:t>En ningún caso el valor de los salarios y de las prestaciones de los personeros podrá deducirse del presupuesto asignado para gastos de las personerías distritales y municipales</w:t>
      </w:r>
      <w:r w:rsidR="00984FE4" w:rsidRPr="00FB066B">
        <w:rPr>
          <w:rFonts w:ascii="Arial" w:hAnsi="Arial" w:cs="Arial"/>
          <w:sz w:val="24"/>
          <w:szCs w:val="24"/>
        </w:rPr>
        <w:t>.</w:t>
      </w:r>
      <w:r w:rsidRPr="00FB066B">
        <w:rPr>
          <w:rFonts w:ascii="Arial" w:hAnsi="Arial" w:cs="Arial"/>
          <w:sz w:val="24"/>
          <w:szCs w:val="24"/>
        </w:rPr>
        <w:t xml:space="preserve"> </w:t>
      </w:r>
    </w:p>
    <w:p w:rsidR="00AF49C6" w:rsidRPr="00FB066B" w:rsidRDefault="00AF49C6" w:rsidP="00AF49C6">
      <w:pPr>
        <w:pStyle w:val="Sinespaciado"/>
        <w:jc w:val="both"/>
        <w:rPr>
          <w:rFonts w:ascii="Arial" w:hAnsi="Arial" w:cs="Arial"/>
          <w:b/>
          <w:bCs/>
          <w:iCs/>
          <w:sz w:val="24"/>
          <w:szCs w:val="24"/>
          <w:u w:val="single"/>
        </w:rPr>
      </w:pPr>
    </w:p>
    <w:p w:rsidR="003F0889" w:rsidRPr="00FB066B" w:rsidRDefault="00AF49C6" w:rsidP="00AF49C6">
      <w:pPr>
        <w:jc w:val="both"/>
        <w:rPr>
          <w:rFonts w:ascii="Arial" w:eastAsia="Times New Roman" w:hAnsi="Arial" w:cs="Arial"/>
          <w:sz w:val="24"/>
          <w:szCs w:val="24"/>
          <w:lang w:eastAsia="es-CO"/>
        </w:rPr>
      </w:pPr>
      <w:r w:rsidRPr="00FB066B">
        <w:rPr>
          <w:rFonts w:ascii="Arial" w:eastAsia="Times New Roman" w:hAnsi="Arial" w:cs="Arial"/>
          <w:sz w:val="24"/>
          <w:szCs w:val="24"/>
          <w:lang w:eastAsia="es-CO"/>
        </w:rPr>
        <w:t>Los personeros tendrán derecho a un seguro por muerte violenta, el cual debe ser contratado por el alcalde respectivo.</w:t>
      </w:r>
    </w:p>
    <w:p w:rsidR="006B4CEC" w:rsidRPr="00FB066B" w:rsidRDefault="006B4CEC" w:rsidP="00AF49C6">
      <w:pPr>
        <w:jc w:val="both"/>
        <w:rPr>
          <w:rFonts w:ascii="Arial" w:eastAsia="Times New Roman" w:hAnsi="Arial" w:cs="Arial"/>
          <w:sz w:val="24"/>
          <w:szCs w:val="24"/>
          <w:lang w:eastAsia="es-CO"/>
        </w:rPr>
      </w:pPr>
    </w:p>
    <w:p w:rsidR="006B4CEC" w:rsidRPr="00FB066B" w:rsidRDefault="006B4CEC" w:rsidP="00AF49C6">
      <w:pPr>
        <w:jc w:val="both"/>
        <w:rPr>
          <w:rFonts w:ascii="Arial" w:eastAsia="Times New Roman" w:hAnsi="Arial" w:cs="Arial"/>
          <w:sz w:val="24"/>
          <w:szCs w:val="24"/>
          <w:lang w:eastAsia="es-CO"/>
        </w:rPr>
      </w:pPr>
    </w:p>
    <w:p w:rsidR="006B4CEC" w:rsidRPr="00FB066B" w:rsidRDefault="006B4CEC" w:rsidP="00AF49C6">
      <w:pPr>
        <w:jc w:val="both"/>
        <w:rPr>
          <w:rFonts w:ascii="Arial" w:eastAsia="Times New Roman" w:hAnsi="Arial" w:cs="Arial"/>
          <w:sz w:val="24"/>
          <w:szCs w:val="24"/>
          <w:lang w:eastAsia="es-CO"/>
        </w:rPr>
      </w:pPr>
    </w:p>
    <w:p w:rsidR="006B4CEC" w:rsidRPr="00FB066B" w:rsidRDefault="006B4CEC" w:rsidP="00AF49C6">
      <w:pPr>
        <w:jc w:val="both"/>
        <w:rPr>
          <w:rStyle w:val="normaltextrun"/>
          <w:rFonts w:ascii="Arial" w:eastAsia="Times New Roman" w:hAnsi="Arial" w:cs="Arial"/>
          <w:sz w:val="24"/>
          <w:szCs w:val="24"/>
          <w:lang w:eastAsia="es-CO"/>
        </w:rPr>
      </w:pPr>
    </w:p>
    <w:p w:rsidR="00AF49C6" w:rsidRPr="00FB066B" w:rsidRDefault="00AF49C6" w:rsidP="00AF49C6">
      <w:pPr>
        <w:jc w:val="both"/>
        <w:rPr>
          <w:rStyle w:val="normaltextrun"/>
          <w:rFonts w:ascii="Arial" w:hAnsi="Arial" w:cs="Arial"/>
          <w:sz w:val="24"/>
          <w:szCs w:val="24"/>
        </w:rPr>
      </w:pPr>
      <w:r w:rsidRPr="00FB066B">
        <w:rPr>
          <w:rStyle w:val="normaltextrun"/>
          <w:rFonts w:ascii="Arial" w:hAnsi="Arial" w:cs="Arial"/>
          <w:b/>
          <w:bCs/>
          <w:iCs/>
          <w:sz w:val="24"/>
          <w:szCs w:val="24"/>
        </w:rPr>
        <w:t xml:space="preserve">Artículo 5. Modifíquese el inciso 4 del artículo 35 de la Ley 1551 </w:t>
      </w:r>
      <w:r w:rsidR="008607E1" w:rsidRPr="00FB066B">
        <w:rPr>
          <w:rStyle w:val="normaltextrun"/>
          <w:rFonts w:ascii="Arial" w:hAnsi="Arial" w:cs="Arial"/>
          <w:b/>
          <w:bCs/>
          <w:iCs/>
          <w:sz w:val="24"/>
          <w:szCs w:val="24"/>
        </w:rPr>
        <w:t xml:space="preserve">de 2012 </w:t>
      </w:r>
      <w:r w:rsidRPr="00FB066B">
        <w:rPr>
          <w:rStyle w:val="normaltextrun"/>
          <w:rFonts w:ascii="Arial" w:hAnsi="Arial" w:cs="Arial"/>
          <w:b/>
          <w:bCs/>
          <w:iCs/>
          <w:sz w:val="24"/>
          <w:szCs w:val="24"/>
        </w:rPr>
        <w:t>el cual quedara de la siguiente forma:</w:t>
      </w:r>
      <w:r w:rsidRPr="00FB066B">
        <w:rPr>
          <w:rStyle w:val="normaltextrun"/>
          <w:rFonts w:ascii="Arial" w:hAnsi="Arial" w:cs="Arial"/>
          <w:sz w:val="24"/>
          <w:szCs w:val="24"/>
        </w:rPr>
        <w:t xml:space="preserve"> </w:t>
      </w:r>
    </w:p>
    <w:p w:rsidR="008873A7" w:rsidRPr="00FB066B" w:rsidRDefault="00AF49C6" w:rsidP="00AF49C6">
      <w:pPr>
        <w:jc w:val="both"/>
        <w:rPr>
          <w:rStyle w:val="normaltextrun"/>
          <w:rFonts w:ascii="Arial" w:hAnsi="Arial" w:cs="Arial"/>
          <w:sz w:val="24"/>
          <w:szCs w:val="24"/>
        </w:rPr>
      </w:pPr>
      <w:r w:rsidRPr="00FB066B">
        <w:rPr>
          <w:rFonts w:ascii="Arial" w:hAnsi="Arial" w:cs="Arial"/>
          <w:sz w:val="24"/>
          <w:szCs w:val="24"/>
        </w:rPr>
        <w:t>Igualmente, para optar al título profesional de carreras afines a las funciones de las personerías, se podrá realizar en las personerías municipales o distritales prácticas profesionales o laborales previa designación de su respectivo decano.</w:t>
      </w:r>
    </w:p>
    <w:p w:rsidR="003F0889" w:rsidRPr="00FB066B" w:rsidRDefault="00AF49C6" w:rsidP="00AF49C6">
      <w:pPr>
        <w:jc w:val="both"/>
        <w:rPr>
          <w:rFonts w:ascii="Arial" w:hAnsi="Arial" w:cs="Arial"/>
          <w:sz w:val="24"/>
          <w:szCs w:val="24"/>
        </w:rPr>
      </w:pPr>
      <w:r w:rsidRPr="00FB066B">
        <w:rPr>
          <w:rFonts w:ascii="Arial" w:hAnsi="Arial" w:cs="Arial"/>
          <w:b/>
          <w:sz w:val="24"/>
          <w:szCs w:val="24"/>
        </w:rPr>
        <w:t>Artículo 6.</w:t>
      </w:r>
      <w:r w:rsidR="0020777D" w:rsidRPr="00FB066B">
        <w:rPr>
          <w:rFonts w:ascii="Arial" w:hAnsi="Arial" w:cs="Arial"/>
          <w:sz w:val="24"/>
          <w:szCs w:val="24"/>
        </w:rPr>
        <w:t xml:space="preserve"> En los despachos comisorios</w:t>
      </w:r>
      <w:r w:rsidRPr="00FB066B">
        <w:rPr>
          <w:rFonts w:ascii="Arial" w:hAnsi="Arial" w:cs="Arial"/>
          <w:sz w:val="24"/>
          <w:szCs w:val="24"/>
        </w:rPr>
        <w:t xml:space="preserve"> que hagan a los personeros municipales o distritales las autoridades nacionales y departamentales que no dispongan de dependencias en el respectivo municipio o distrito, deberá incluirse los recursos financieros, logísticos y/o técnicos necesarios para el cumplimiento de los mismos.</w:t>
      </w:r>
    </w:p>
    <w:p w:rsidR="00AF49C6" w:rsidRPr="00FB066B" w:rsidRDefault="00AF49C6" w:rsidP="003F0889">
      <w:pPr>
        <w:spacing w:after="0" w:line="276" w:lineRule="auto"/>
        <w:jc w:val="both"/>
        <w:rPr>
          <w:rFonts w:ascii="Arial" w:hAnsi="Arial" w:cs="Arial"/>
          <w:sz w:val="24"/>
          <w:szCs w:val="24"/>
        </w:rPr>
      </w:pPr>
      <w:r w:rsidRPr="00FB066B">
        <w:rPr>
          <w:rFonts w:ascii="Arial" w:hAnsi="Arial" w:cs="Arial"/>
          <w:b/>
          <w:sz w:val="24"/>
          <w:szCs w:val="24"/>
        </w:rPr>
        <w:t>Artículo 7</w:t>
      </w:r>
      <w:r w:rsidRPr="00FB066B">
        <w:rPr>
          <w:rFonts w:ascii="Arial" w:hAnsi="Arial" w:cs="Arial"/>
          <w:b/>
          <w:sz w:val="24"/>
          <w:szCs w:val="24"/>
          <w:rtl/>
        </w:rPr>
        <w:t>°</w:t>
      </w:r>
      <w:r w:rsidRPr="00FB066B">
        <w:rPr>
          <w:rFonts w:ascii="Arial" w:hAnsi="Arial" w:cs="Arial"/>
          <w:b/>
          <w:sz w:val="24"/>
          <w:szCs w:val="24"/>
        </w:rPr>
        <w:t>. Vigencia.</w:t>
      </w:r>
      <w:r w:rsidRPr="00FB066B">
        <w:rPr>
          <w:rFonts w:ascii="Arial" w:hAnsi="Arial" w:cs="Arial"/>
          <w:sz w:val="24"/>
          <w:szCs w:val="24"/>
        </w:rPr>
        <w:t xml:space="preserve"> La presente ley rige a partir de su publicación y deroga todas las disposiciones que le sean contrarias.</w:t>
      </w:r>
    </w:p>
    <w:p w:rsidR="003F0889" w:rsidRPr="00FB066B" w:rsidRDefault="003F0889" w:rsidP="003F0889">
      <w:pPr>
        <w:spacing w:after="0" w:line="276" w:lineRule="auto"/>
        <w:jc w:val="both"/>
        <w:rPr>
          <w:rFonts w:ascii="Arial" w:hAnsi="Arial" w:cs="Arial"/>
          <w:sz w:val="24"/>
          <w:szCs w:val="24"/>
        </w:rPr>
      </w:pPr>
    </w:p>
    <w:p w:rsidR="003F0889" w:rsidRPr="00FB066B" w:rsidRDefault="003F0889" w:rsidP="00AF49C6">
      <w:pPr>
        <w:jc w:val="both"/>
        <w:rPr>
          <w:rFonts w:ascii="Arial" w:hAnsi="Arial" w:cs="Arial"/>
          <w:b/>
          <w:sz w:val="24"/>
          <w:szCs w:val="24"/>
        </w:rPr>
      </w:pPr>
    </w:p>
    <w:p w:rsidR="008873A7" w:rsidRPr="00FB066B" w:rsidRDefault="001208D7" w:rsidP="008873A7">
      <w:pPr>
        <w:rPr>
          <w:rFonts w:ascii="Arial" w:hAnsi="Arial" w:cs="Arial"/>
          <w:b/>
          <w:color w:val="000000" w:themeColor="text1"/>
          <w:sz w:val="24"/>
          <w:szCs w:val="24"/>
        </w:rPr>
      </w:pPr>
      <w:hyperlink r:id="rId17" w:tgtFrame="_blank" w:history="1">
        <w:r w:rsidR="008873A7" w:rsidRPr="00FB066B">
          <w:rPr>
            <w:rStyle w:val="Hipervnculo"/>
            <w:rFonts w:ascii="Arial" w:hAnsi="Arial" w:cs="Arial"/>
            <w:b/>
            <w:color w:val="000000" w:themeColor="text1"/>
            <w:sz w:val="24"/>
            <w:szCs w:val="24"/>
            <w:u w:val="none"/>
          </w:rPr>
          <w:t xml:space="preserve">OSCAR SÁNCHEZ </w:t>
        </w:r>
      </w:hyperlink>
      <w:r w:rsidR="008873A7" w:rsidRPr="00FB066B">
        <w:rPr>
          <w:rFonts w:ascii="Arial" w:hAnsi="Arial" w:cs="Arial"/>
          <w:b/>
          <w:color w:val="000000" w:themeColor="text1"/>
          <w:sz w:val="24"/>
          <w:szCs w:val="24"/>
        </w:rPr>
        <w:t xml:space="preserve">(C)                                      </w:t>
      </w:r>
      <w:hyperlink r:id="rId18" w:tgtFrame="_blank" w:history="1">
        <w:r w:rsidR="008873A7" w:rsidRPr="00FB066B">
          <w:rPr>
            <w:rStyle w:val="Hipervnculo"/>
            <w:rFonts w:ascii="Arial" w:hAnsi="Arial" w:cs="Arial"/>
            <w:b/>
            <w:color w:val="000000" w:themeColor="text1"/>
            <w:sz w:val="24"/>
            <w:szCs w:val="24"/>
            <w:u w:val="none"/>
          </w:rPr>
          <w:t xml:space="preserve">JULIO CÉSAR TRIANA </w:t>
        </w:r>
      </w:hyperlink>
      <w:r w:rsidR="008873A7" w:rsidRPr="00FB066B">
        <w:rPr>
          <w:rStyle w:val="Hipervnculo"/>
          <w:rFonts w:ascii="Arial" w:hAnsi="Arial" w:cs="Arial"/>
          <w:b/>
          <w:color w:val="000000" w:themeColor="text1"/>
          <w:sz w:val="24"/>
          <w:szCs w:val="24"/>
        </w:rPr>
        <w:br/>
      </w:r>
      <w:r w:rsidR="008873A7" w:rsidRPr="00FB066B">
        <w:rPr>
          <w:rFonts w:ascii="Arial" w:hAnsi="Arial" w:cs="Arial"/>
          <w:color w:val="000000" w:themeColor="text1"/>
          <w:sz w:val="24"/>
          <w:szCs w:val="24"/>
        </w:rPr>
        <w:t>Representante a la Cámara                             Representante a la Cámara</w:t>
      </w:r>
    </w:p>
    <w:p w:rsidR="008873A7" w:rsidRPr="00FB066B" w:rsidRDefault="008873A7" w:rsidP="008873A7">
      <w:pPr>
        <w:rPr>
          <w:rFonts w:ascii="Arial" w:hAnsi="Arial" w:cs="Arial"/>
          <w:color w:val="000000" w:themeColor="text1"/>
          <w:sz w:val="24"/>
          <w:szCs w:val="24"/>
        </w:rPr>
      </w:pPr>
    </w:p>
    <w:p w:rsidR="008873A7" w:rsidRPr="00FB066B" w:rsidRDefault="008873A7" w:rsidP="008873A7">
      <w:pPr>
        <w:rPr>
          <w:rFonts w:ascii="Arial" w:hAnsi="Arial" w:cs="Arial"/>
          <w:b/>
          <w:color w:val="000000" w:themeColor="text1"/>
          <w:sz w:val="24"/>
          <w:szCs w:val="24"/>
        </w:rPr>
      </w:pPr>
    </w:p>
    <w:p w:rsidR="008873A7" w:rsidRPr="00FB066B" w:rsidRDefault="001208D7" w:rsidP="008873A7">
      <w:pPr>
        <w:rPr>
          <w:rFonts w:ascii="Arial" w:hAnsi="Arial" w:cs="Arial"/>
          <w:b/>
          <w:color w:val="000000" w:themeColor="text1"/>
          <w:sz w:val="24"/>
          <w:szCs w:val="24"/>
        </w:rPr>
      </w:pPr>
      <w:hyperlink r:id="rId19" w:tgtFrame="_blank" w:history="1">
        <w:r w:rsidR="008873A7" w:rsidRPr="00FB066B">
          <w:rPr>
            <w:rStyle w:val="Hipervnculo"/>
            <w:rFonts w:ascii="Arial" w:hAnsi="Arial" w:cs="Arial"/>
            <w:b/>
            <w:color w:val="000000" w:themeColor="text1"/>
            <w:sz w:val="24"/>
            <w:szCs w:val="24"/>
            <w:u w:val="none"/>
          </w:rPr>
          <w:t xml:space="preserve">ADRIANA MAGALI MATIZ </w:t>
        </w:r>
      </w:hyperlink>
      <w:r w:rsidR="008873A7" w:rsidRPr="00FB066B">
        <w:rPr>
          <w:rFonts w:ascii="Arial" w:hAnsi="Arial" w:cs="Arial"/>
          <w:b/>
          <w:color w:val="000000" w:themeColor="text1"/>
          <w:sz w:val="24"/>
          <w:szCs w:val="24"/>
        </w:rPr>
        <w:t xml:space="preserve">                                   </w:t>
      </w:r>
      <w:hyperlink r:id="rId20" w:tgtFrame="_blank" w:history="1">
        <w:r w:rsidR="008873A7" w:rsidRPr="00FB066B">
          <w:rPr>
            <w:rStyle w:val="Hipervnculo"/>
            <w:rFonts w:ascii="Arial" w:hAnsi="Arial" w:cs="Arial"/>
            <w:b/>
            <w:color w:val="000000" w:themeColor="text1"/>
            <w:sz w:val="24"/>
            <w:szCs w:val="24"/>
            <w:u w:val="none"/>
          </w:rPr>
          <w:t xml:space="preserve">OSCAR VILLAMIZAR </w:t>
        </w:r>
      </w:hyperlink>
      <w:r w:rsidR="008873A7" w:rsidRPr="00FB066B">
        <w:rPr>
          <w:rFonts w:ascii="Arial" w:hAnsi="Arial" w:cs="Arial"/>
          <w:b/>
          <w:color w:val="000000" w:themeColor="text1"/>
          <w:sz w:val="24"/>
          <w:szCs w:val="24"/>
        </w:rPr>
        <w:br/>
      </w:r>
      <w:r w:rsidR="008873A7" w:rsidRPr="00FB066B">
        <w:rPr>
          <w:rFonts w:ascii="Arial" w:hAnsi="Arial" w:cs="Arial"/>
          <w:color w:val="000000" w:themeColor="text1"/>
          <w:sz w:val="24"/>
          <w:szCs w:val="24"/>
        </w:rPr>
        <w:t>Representante a la Cámara                                  Representante a la Cámara</w:t>
      </w:r>
    </w:p>
    <w:p w:rsidR="008873A7" w:rsidRPr="00FB066B" w:rsidRDefault="008873A7" w:rsidP="008873A7">
      <w:pPr>
        <w:rPr>
          <w:rFonts w:ascii="Arial" w:hAnsi="Arial" w:cs="Arial"/>
          <w:b/>
          <w:color w:val="000000" w:themeColor="text1"/>
          <w:sz w:val="24"/>
          <w:szCs w:val="24"/>
        </w:rPr>
      </w:pPr>
    </w:p>
    <w:p w:rsidR="003F0889" w:rsidRPr="00FB066B" w:rsidRDefault="003F0889" w:rsidP="008873A7">
      <w:pPr>
        <w:rPr>
          <w:rFonts w:ascii="Arial" w:hAnsi="Arial" w:cs="Arial"/>
          <w:b/>
          <w:color w:val="000000" w:themeColor="text1"/>
          <w:sz w:val="24"/>
          <w:szCs w:val="24"/>
        </w:rPr>
      </w:pPr>
    </w:p>
    <w:p w:rsidR="008873A7" w:rsidRPr="00FB066B" w:rsidRDefault="001208D7" w:rsidP="008873A7">
      <w:pPr>
        <w:rPr>
          <w:rFonts w:ascii="Arial" w:hAnsi="Arial" w:cs="Arial"/>
          <w:b/>
          <w:color w:val="000000" w:themeColor="text1"/>
          <w:sz w:val="24"/>
          <w:szCs w:val="24"/>
        </w:rPr>
      </w:pPr>
      <w:hyperlink r:id="rId21" w:tgtFrame="_blank" w:history="1">
        <w:r w:rsidR="008873A7" w:rsidRPr="00FB066B">
          <w:rPr>
            <w:rStyle w:val="Hipervnculo"/>
            <w:rFonts w:ascii="Arial" w:hAnsi="Arial" w:cs="Arial"/>
            <w:b/>
            <w:color w:val="000000" w:themeColor="text1"/>
            <w:sz w:val="24"/>
            <w:szCs w:val="24"/>
            <w:u w:val="none"/>
          </w:rPr>
          <w:t>ELBERT DÍAZ LOZANO</w:t>
        </w:r>
      </w:hyperlink>
      <w:r w:rsidR="008873A7" w:rsidRPr="00FB066B">
        <w:rPr>
          <w:rFonts w:ascii="Arial" w:hAnsi="Arial" w:cs="Arial"/>
          <w:b/>
          <w:color w:val="000000" w:themeColor="text1"/>
          <w:sz w:val="24"/>
          <w:szCs w:val="24"/>
        </w:rPr>
        <w:t xml:space="preserve">                                     </w:t>
      </w:r>
      <w:hyperlink r:id="rId22" w:tgtFrame="_blank" w:history="1">
        <w:r w:rsidR="008873A7" w:rsidRPr="00FB066B">
          <w:rPr>
            <w:rStyle w:val="Hipervnculo"/>
            <w:rFonts w:ascii="Arial" w:hAnsi="Arial" w:cs="Arial"/>
            <w:b/>
            <w:color w:val="000000" w:themeColor="text1"/>
            <w:sz w:val="24"/>
            <w:szCs w:val="24"/>
            <w:u w:val="none"/>
          </w:rPr>
          <w:t xml:space="preserve">INTI RAÚL ASPRILLA </w:t>
        </w:r>
      </w:hyperlink>
      <w:r w:rsidR="008873A7" w:rsidRPr="00FB066B">
        <w:rPr>
          <w:rFonts w:ascii="Arial" w:hAnsi="Arial" w:cs="Arial"/>
          <w:b/>
          <w:color w:val="000000" w:themeColor="text1"/>
          <w:sz w:val="24"/>
          <w:szCs w:val="24"/>
        </w:rPr>
        <w:br/>
      </w:r>
      <w:r w:rsidR="008873A7" w:rsidRPr="00FB066B">
        <w:rPr>
          <w:rFonts w:ascii="Arial" w:hAnsi="Arial" w:cs="Arial"/>
          <w:color w:val="000000" w:themeColor="text1"/>
          <w:sz w:val="24"/>
          <w:szCs w:val="24"/>
        </w:rPr>
        <w:t>Representante a la Cámara                                  Representante a la Cámara</w:t>
      </w:r>
    </w:p>
    <w:p w:rsidR="008873A7" w:rsidRPr="00FB066B" w:rsidRDefault="008873A7" w:rsidP="008873A7">
      <w:pPr>
        <w:rPr>
          <w:rFonts w:ascii="Arial" w:hAnsi="Arial" w:cs="Arial"/>
          <w:b/>
          <w:color w:val="000000" w:themeColor="text1"/>
          <w:sz w:val="24"/>
          <w:szCs w:val="24"/>
        </w:rPr>
      </w:pPr>
    </w:p>
    <w:p w:rsidR="006B4CEC" w:rsidRPr="00FB066B" w:rsidRDefault="006B4CEC" w:rsidP="008873A7">
      <w:pPr>
        <w:rPr>
          <w:rFonts w:ascii="Arial" w:hAnsi="Arial" w:cs="Arial"/>
          <w:b/>
          <w:color w:val="000000" w:themeColor="text1"/>
          <w:sz w:val="24"/>
          <w:szCs w:val="24"/>
        </w:rPr>
      </w:pPr>
    </w:p>
    <w:p w:rsidR="008873A7" w:rsidRPr="00FB066B" w:rsidRDefault="001208D7" w:rsidP="008873A7">
      <w:pPr>
        <w:rPr>
          <w:rFonts w:ascii="Arial" w:hAnsi="Arial" w:cs="Arial"/>
          <w:b/>
          <w:color w:val="000000" w:themeColor="text1"/>
          <w:sz w:val="24"/>
          <w:szCs w:val="24"/>
        </w:rPr>
      </w:pPr>
      <w:hyperlink r:id="rId23" w:tgtFrame="_blank" w:history="1">
        <w:r w:rsidR="008873A7" w:rsidRPr="00FB066B">
          <w:rPr>
            <w:rStyle w:val="Hipervnculo"/>
            <w:rFonts w:ascii="Arial" w:hAnsi="Arial" w:cs="Arial"/>
            <w:b/>
            <w:color w:val="000000" w:themeColor="text1"/>
            <w:sz w:val="24"/>
            <w:szCs w:val="24"/>
            <w:u w:val="none"/>
          </w:rPr>
          <w:t xml:space="preserve">CARLOS GERMAN NAVAS </w:t>
        </w:r>
      </w:hyperlink>
      <w:r w:rsidR="008873A7" w:rsidRPr="00FB066B">
        <w:rPr>
          <w:rFonts w:ascii="Arial" w:hAnsi="Arial" w:cs="Arial"/>
          <w:b/>
          <w:color w:val="000000" w:themeColor="text1"/>
          <w:sz w:val="24"/>
          <w:szCs w:val="24"/>
        </w:rPr>
        <w:t xml:space="preserve">                              </w:t>
      </w:r>
      <w:hyperlink r:id="rId24" w:tgtFrame="_blank" w:history="1">
        <w:r w:rsidR="008873A7" w:rsidRPr="00FB066B">
          <w:rPr>
            <w:rStyle w:val="Hipervnculo"/>
            <w:rFonts w:ascii="Arial" w:hAnsi="Arial" w:cs="Arial"/>
            <w:b/>
            <w:color w:val="000000" w:themeColor="text1"/>
            <w:sz w:val="24"/>
            <w:szCs w:val="24"/>
            <w:u w:val="none"/>
          </w:rPr>
          <w:t xml:space="preserve">LUIS ALBERTO ALBÁN </w:t>
        </w:r>
      </w:hyperlink>
      <w:r w:rsidR="008873A7" w:rsidRPr="00FB066B">
        <w:rPr>
          <w:rFonts w:ascii="Arial" w:hAnsi="Arial" w:cs="Arial"/>
          <w:b/>
          <w:color w:val="000000" w:themeColor="text1"/>
          <w:sz w:val="24"/>
          <w:szCs w:val="24"/>
        </w:rPr>
        <w:br/>
      </w:r>
      <w:r w:rsidR="008873A7" w:rsidRPr="00FB066B">
        <w:rPr>
          <w:rFonts w:ascii="Arial" w:hAnsi="Arial" w:cs="Arial"/>
          <w:color w:val="000000" w:themeColor="text1"/>
          <w:sz w:val="24"/>
          <w:szCs w:val="24"/>
        </w:rPr>
        <w:t>Representante a la Cámara                                  Representante a la Cámara</w:t>
      </w:r>
    </w:p>
    <w:p w:rsidR="008873A7" w:rsidRPr="00FB066B" w:rsidRDefault="008873A7" w:rsidP="008873A7">
      <w:pPr>
        <w:rPr>
          <w:rFonts w:ascii="Arial" w:hAnsi="Arial" w:cs="Arial"/>
          <w:b/>
          <w:color w:val="000000" w:themeColor="text1"/>
          <w:sz w:val="24"/>
          <w:szCs w:val="24"/>
        </w:rPr>
      </w:pPr>
    </w:p>
    <w:p w:rsidR="008873A7" w:rsidRPr="00FB066B" w:rsidRDefault="008873A7" w:rsidP="008873A7">
      <w:pPr>
        <w:rPr>
          <w:rFonts w:ascii="Arial" w:hAnsi="Arial" w:cs="Arial"/>
          <w:color w:val="000000" w:themeColor="text1"/>
          <w:sz w:val="24"/>
          <w:szCs w:val="24"/>
        </w:rPr>
      </w:pPr>
    </w:p>
    <w:p w:rsidR="00FB066B" w:rsidRPr="00180BEE" w:rsidRDefault="001208D7">
      <w:pPr>
        <w:rPr>
          <w:rFonts w:ascii="Arial" w:hAnsi="Arial" w:cs="Arial"/>
          <w:b/>
          <w:color w:val="000000" w:themeColor="text1"/>
          <w:sz w:val="24"/>
          <w:szCs w:val="24"/>
        </w:rPr>
      </w:pPr>
      <w:hyperlink r:id="rId25" w:tgtFrame="_blank" w:history="1">
        <w:r w:rsidR="008873A7" w:rsidRPr="00FB066B">
          <w:rPr>
            <w:rStyle w:val="Hipervnculo"/>
            <w:rFonts w:ascii="Arial" w:hAnsi="Arial" w:cs="Arial"/>
            <w:b/>
            <w:color w:val="000000" w:themeColor="text1"/>
            <w:sz w:val="24"/>
            <w:szCs w:val="24"/>
            <w:u w:val="none"/>
          </w:rPr>
          <w:t xml:space="preserve">ÁNGELA MARÍA ROBLEDO </w:t>
        </w:r>
      </w:hyperlink>
      <w:r w:rsidR="008873A7" w:rsidRPr="00FB066B">
        <w:rPr>
          <w:rFonts w:ascii="Arial" w:hAnsi="Arial" w:cs="Arial"/>
          <w:b/>
          <w:color w:val="000000" w:themeColor="text1"/>
          <w:sz w:val="24"/>
          <w:szCs w:val="24"/>
        </w:rPr>
        <w:br/>
      </w:r>
      <w:r w:rsidR="008873A7" w:rsidRPr="00FB066B">
        <w:rPr>
          <w:rFonts w:ascii="Arial" w:hAnsi="Arial" w:cs="Arial"/>
          <w:color w:val="000000" w:themeColor="text1"/>
          <w:sz w:val="24"/>
          <w:szCs w:val="24"/>
        </w:rPr>
        <w:t xml:space="preserve">Representante a la Cámara  </w:t>
      </w:r>
      <w:r w:rsidR="003F0889" w:rsidRPr="00FB066B">
        <w:rPr>
          <w:rFonts w:ascii="Arial" w:hAnsi="Arial" w:cs="Arial"/>
          <w:color w:val="000000" w:themeColor="text1"/>
          <w:sz w:val="24"/>
          <w:szCs w:val="24"/>
        </w:rPr>
        <w:t xml:space="preserve">                               </w:t>
      </w:r>
      <w:bookmarkStart w:id="2" w:name="_GoBack"/>
      <w:bookmarkEnd w:id="2"/>
    </w:p>
    <w:sectPr w:rsidR="00FB066B" w:rsidRPr="00180BEE">
      <w:head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8D7" w:rsidRDefault="001208D7" w:rsidP="00C70BF6">
      <w:pPr>
        <w:spacing w:after="0" w:line="240" w:lineRule="auto"/>
      </w:pPr>
      <w:r>
        <w:separator/>
      </w:r>
    </w:p>
  </w:endnote>
  <w:endnote w:type="continuationSeparator" w:id="0">
    <w:p w:rsidR="001208D7" w:rsidRDefault="001208D7" w:rsidP="00C7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8D7" w:rsidRDefault="001208D7" w:rsidP="00C70BF6">
      <w:pPr>
        <w:spacing w:after="0" w:line="240" w:lineRule="auto"/>
      </w:pPr>
      <w:r>
        <w:separator/>
      </w:r>
    </w:p>
  </w:footnote>
  <w:footnote w:type="continuationSeparator" w:id="0">
    <w:p w:rsidR="001208D7" w:rsidRDefault="001208D7" w:rsidP="00C70BF6">
      <w:pPr>
        <w:spacing w:after="0" w:line="240" w:lineRule="auto"/>
      </w:pPr>
      <w:r>
        <w:continuationSeparator/>
      </w:r>
    </w:p>
  </w:footnote>
  <w:footnote w:id="1">
    <w:p w:rsidR="00C70BF6" w:rsidRPr="00EF4264" w:rsidRDefault="00C70BF6" w:rsidP="00C70BF6">
      <w:pPr>
        <w:spacing w:line="256" w:lineRule="auto"/>
        <w:jc w:val="both"/>
        <w:rPr>
          <w:rFonts w:eastAsia="Times New Roman" w:cs="Calibri"/>
          <w:sz w:val="20"/>
          <w:lang w:eastAsia="es-CO"/>
        </w:rPr>
      </w:pPr>
      <w:r>
        <w:rPr>
          <w:rStyle w:val="Refdenotaalpie"/>
        </w:rPr>
        <w:footnoteRef/>
      </w:r>
      <w:r>
        <w:t xml:space="preserve"> </w:t>
      </w:r>
      <w:r w:rsidRPr="00EF4264">
        <w:rPr>
          <w:rFonts w:ascii="Arial" w:eastAsia="Times New Roman" w:hAnsi="Arial"/>
          <w:szCs w:val="24"/>
          <w:lang w:eastAsia="es-CO"/>
        </w:rPr>
        <w:t xml:space="preserve">En el año 2013 FENALPER acompaña la presentación del proyecto de Ley No. 097 de 2013 Senado “Por medio del cual se dicta el Estatuto de las </w:t>
      </w:r>
      <w:r w:rsidRPr="002E2562">
        <w:rPr>
          <w:rFonts w:ascii="Arial" w:eastAsia="Times New Roman" w:hAnsi="Arial"/>
          <w:szCs w:val="24"/>
          <w:lang w:eastAsia="es-CO"/>
        </w:rPr>
        <w:t>Personerías</w:t>
      </w:r>
      <w:r w:rsidRPr="00EF4264">
        <w:rPr>
          <w:rFonts w:ascii="Arial" w:eastAsia="Times New Roman" w:hAnsi="Arial"/>
          <w:szCs w:val="24"/>
          <w:lang w:eastAsia="es-CO"/>
        </w:rPr>
        <w:t xml:space="preserve"> Municipales, se reforma la Estructura funcional de la Procuraduría General de la Nación, y se dictan otras disposiciones”</w:t>
      </w:r>
    </w:p>
    <w:p w:rsidR="00C70BF6" w:rsidRPr="00B63BA3" w:rsidRDefault="00C70BF6" w:rsidP="00C70BF6">
      <w:pPr>
        <w:spacing w:line="256" w:lineRule="auto"/>
        <w:jc w:val="both"/>
        <w:rPr>
          <w:rFonts w:ascii="Arial" w:eastAsia="Times New Roman" w:hAnsi="Arial"/>
          <w:szCs w:val="24"/>
          <w:lang w:eastAsia="es-CO"/>
        </w:rPr>
      </w:pPr>
      <w:r w:rsidRPr="00EF4264">
        <w:rPr>
          <w:rFonts w:ascii="Arial" w:eastAsia="Times New Roman" w:hAnsi="Arial"/>
          <w:szCs w:val="24"/>
          <w:lang w:eastAsia="es-CO"/>
        </w:rPr>
        <w:t>En el año 2017 FENALPER acompaña la presentación del Proyect</w:t>
      </w:r>
      <w:r w:rsidR="00B63BA3">
        <w:rPr>
          <w:rFonts w:ascii="Arial" w:eastAsia="Times New Roman" w:hAnsi="Arial"/>
          <w:szCs w:val="24"/>
          <w:lang w:eastAsia="es-CO"/>
        </w:rPr>
        <w:t>o de Ley No.034 de 2017 Senado, p</w:t>
      </w:r>
      <w:r w:rsidRPr="00EF4264">
        <w:rPr>
          <w:rFonts w:ascii="Arial" w:eastAsia="Times New Roman" w:hAnsi="Arial"/>
          <w:szCs w:val="24"/>
          <w:lang w:eastAsia="es-CO"/>
        </w:rPr>
        <w:t xml:space="preserve">or medio del cual se fortalece el ejercicio funcional de las </w:t>
      </w:r>
      <w:r w:rsidRPr="002E2562">
        <w:rPr>
          <w:rFonts w:ascii="Arial" w:eastAsia="Times New Roman" w:hAnsi="Arial"/>
          <w:szCs w:val="24"/>
          <w:lang w:eastAsia="es-CO"/>
        </w:rPr>
        <w:t>Personerías</w:t>
      </w:r>
      <w:r w:rsidRPr="00EF4264">
        <w:rPr>
          <w:rFonts w:ascii="Arial" w:eastAsia="Times New Roman" w:hAnsi="Arial"/>
          <w:szCs w:val="24"/>
          <w:lang w:eastAsia="es-CO"/>
        </w:rPr>
        <w:t xml:space="preserve"> Municipales. </w:t>
      </w:r>
    </w:p>
    <w:p w:rsidR="00C70BF6" w:rsidRPr="00EF4264" w:rsidRDefault="00C70BF6" w:rsidP="00C70BF6">
      <w:pPr>
        <w:spacing w:line="256" w:lineRule="auto"/>
        <w:jc w:val="both"/>
        <w:rPr>
          <w:rFonts w:eastAsia="Times New Roman" w:cs="Calibri"/>
          <w:sz w:val="20"/>
          <w:lang w:eastAsia="es-CO"/>
        </w:rPr>
      </w:pPr>
      <w:r w:rsidRPr="00EF4264">
        <w:rPr>
          <w:rFonts w:ascii="Arial" w:eastAsia="Times New Roman" w:hAnsi="Arial"/>
          <w:szCs w:val="24"/>
          <w:lang w:eastAsia="es-CO"/>
        </w:rPr>
        <w:t>Para el mismo año se radica el proyecto de Ley 054 de 2017</w:t>
      </w:r>
      <w:r w:rsidR="00B63BA3">
        <w:rPr>
          <w:rFonts w:ascii="Arial" w:eastAsia="Times New Roman" w:hAnsi="Arial"/>
          <w:szCs w:val="24"/>
          <w:lang w:eastAsia="es-CO"/>
        </w:rPr>
        <w:t xml:space="preserve"> </w:t>
      </w:r>
      <w:r w:rsidRPr="00EF4264">
        <w:rPr>
          <w:rFonts w:ascii="Arial" w:eastAsia="Times New Roman" w:hAnsi="Arial"/>
          <w:szCs w:val="24"/>
          <w:lang w:eastAsia="es-CO"/>
        </w:rPr>
        <w:t>Cámara por medio de la cual se expide el estatuto del personero.</w:t>
      </w:r>
    </w:p>
    <w:p w:rsidR="00C70BF6" w:rsidRDefault="00C70BF6" w:rsidP="00C70BF6">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889" w:rsidRDefault="003F0889" w:rsidP="003F0889">
    <w:pPr>
      <w:pStyle w:val="Encabezado"/>
      <w:jc w:val="center"/>
    </w:pPr>
    <w:r w:rsidRPr="0039026C">
      <w:rPr>
        <w:noProof/>
        <w:lang w:eastAsia="es-CO"/>
      </w:rPr>
      <w:drawing>
        <wp:inline distT="0" distB="0" distL="0" distR="0">
          <wp:extent cx="2476500" cy="777681"/>
          <wp:effectExtent l="0" t="0" r="0" b="381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96" cy="7862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4C06"/>
    <w:multiLevelType w:val="hybridMultilevel"/>
    <w:tmpl w:val="41A0009C"/>
    <w:lvl w:ilvl="0" w:tplc="DF869AE8">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5512DE"/>
    <w:multiLevelType w:val="hybridMultilevel"/>
    <w:tmpl w:val="C14874A0"/>
    <w:lvl w:ilvl="0" w:tplc="E9CE4BA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F3B319F"/>
    <w:multiLevelType w:val="hybridMultilevel"/>
    <w:tmpl w:val="F45865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CD035D6"/>
    <w:multiLevelType w:val="hybridMultilevel"/>
    <w:tmpl w:val="16BEC49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4D321E0"/>
    <w:multiLevelType w:val="hybridMultilevel"/>
    <w:tmpl w:val="DF5E9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5B14E21"/>
    <w:multiLevelType w:val="hybridMultilevel"/>
    <w:tmpl w:val="921838AE"/>
    <w:lvl w:ilvl="0" w:tplc="370884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9E342CD"/>
    <w:multiLevelType w:val="hybridMultilevel"/>
    <w:tmpl w:val="894A5592"/>
    <w:lvl w:ilvl="0" w:tplc="3EC0C17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B6676F"/>
    <w:multiLevelType w:val="hybridMultilevel"/>
    <w:tmpl w:val="44525F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FA95D1C"/>
    <w:multiLevelType w:val="hybridMultilevel"/>
    <w:tmpl w:val="6C04341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2"/>
  </w:num>
  <w:num w:numId="6">
    <w:abstractNumId w:val="7"/>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75"/>
    <w:rsid w:val="00067A1C"/>
    <w:rsid w:val="000E6C03"/>
    <w:rsid w:val="001208D7"/>
    <w:rsid w:val="00137124"/>
    <w:rsid w:val="00180BEE"/>
    <w:rsid w:val="001A4920"/>
    <w:rsid w:val="001B3D99"/>
    <w:rsid w:val="001D5179"/>
    <w:rsid w:val="001F1990"/>
    <w:rsid w:val="00203C77"/>
    <w:rsid w:val="0020777D"/>
    <w:rsid w:val="00251F4B"/>
    <w:rsid w:val="00255DEE"/>
    <w:rsid w:val="00333CEE"/>
    <w:rsid w:val="0034695E"/>
    <w:rsid w:val="00367F05"/>
    <w:rsid w:val="00393A94"/>
    <w:rsid w:val="003C25BA"/>
    <w:rsid w:val="003D442B"/>
    <w:rsid w:val="003E70AF"/>
    <w:rsid w:val="003F0889"/>
    <w:rsid w:val="00442F84"/>
    <w:rsid w:val="00473D2B"/>
    <w:rsid w:val="004E42C5"/>
    <w:rsid w:val="004F78B5"/>
    <w:rsid w:val="0051370B"/>
    <w:rsid w:val="00545BF8"/>
    <w:rsid w:val="0056653F"/>
    <w:rsid w:val="00582C7C"/>
    <w:rsid w:val="00596227"/>
    <w:rsid w:val="0061359C"/>
    <w:rsid w:val="00642F8D"/>
    <w:rsid w:val="00682A04"/>
    <w:rsid w:val="006B4CEC"/>
    <w:rsid w:val="006C0959"/>
    <w:rsid w:val="006E6F5D"/>
    <w:rsid w:val="007507F3"/>
    <w:rsid w:val="007D0E94"/>
    <w:rsid w:val="00843551"/>
    <w:rsid w:val="008607E1"/>
    <w:rsid w:val="0086363B"/>
    <w:rsid w:val="008873A7"/>
    <w:rsid w:val="008A6361"/>
    <w:rsid w:val="008C12DF"/>
    <w:rsid w:val="009163B0"/>
    <w:rsid w:val="00962133"/>
    <w:rsid w:val="00984FE4"/>
    <w:rsid w:val="009A5AE1"/>
    <w:rsid w:val="009C0CCB"/>
    <w:rsid w:val="009F18B4"/>
    <w:rsid w:val="00A57F38"/>
    <w:rsid w:val="00A615C9"/>
    <w:rsid w:val="00AF49C6"/>
    <w:rsid w:val="00B15975"/>
    <w:rsid w:val="00B448AA"/>
    <w:rsid w:val="00B63BA3"/>
    <w:rsid w:val="00B959A1"/>
    <w:rsid w:val="00C27BBA"/>
    <w:rsid w:val="00C70BF6"/>
    <w:rsid w:val="00CC0F33"/>
    <w:rsid w:val="00D834BF"/>
    <w:rsid w:val="00E81E26"/>
    <w:rsid w:val="00ED0FDF"/>
    <w:rsid w:val="00ED3D5D"/>
    <w:rsid w:val="00EF7AA3"/>
    <w:rsid w:val="00F151D2"/>
    <w:rsid w:val="00F82043"/>
    <w:rsid w:val="00F97063"/>
    <w:rsid w:val="00FB066B"/>
    <w:rsid w:val="00FB4061"/>
    <w:rsid w:val="00FC01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B3E5"/>
  <w15:chartTrackingRefBased/>
  <w15:docId w15:val="{0A9C063D-3B1C-4EC4-9D2B-1C863DDD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9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15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15975"/>
  </w:style>
  <w:style w:type="character" w:customStyle="1" w:styleId="SinespaciadoCar">
    <w:name w:val="Sin espaciado Car"/>
    <w:link w:val="Sinespaciado"/>
    <w:uiPriority w:val="1"/>
    <w:locked/>
    <w:rsid w:val="00B15975"/>
    <w:rPr>
      <w:rFonts w:ascii="Calibri" w:eastAsia="Times New Roman" w:hAnsi="Calibri" w:cs="Times New Roman"/>
      <w:lang w:eastAsia="es-CO"/>
    </w:rPr>
  </w:style>
  <w:style w:type="paragraph" w:styleId="Sinespaciado">
    <w:name w:val="No Spacing"/>
    <w:link w:val="SinespaciadoCar"/>
    <w:uiPriority w:val="1"/>
    <w:qFormat/>
    <w:rsid w:val="00B15975"/>
    <w:pPr>
      <w:spacing w:after="0" w:line="240" w:lineRule="auto"/>
    </w:pPr>
    <w:rPr>
      <w:rFonts w:ascii="Calibri" w:eastAsia="Times New Roman" w:hAnsi="Calibri" w:cs="Times New Roman"/>
      <w:lang w:eastAsia="es-CO"/>
    </w:rPr>
  </w:style>
  <w:style w:type="paragraph" w:styleId="Prrafodelista">
    <w:name w:val="List Paragraph"/>
    <w:basedOn w:val="Normal"/>
    <w:uiPriority w:val="34"/>
    <w:qFormat/>
    <w:rsid w:val="00B15975"/>
    <w:pPr>
      <w:ind w:left="720"/>
      <w:contextualSpacing/>
    </w:pPr>
  </w:style>
  <w:style w:type="paragraph" w:customStyle="1" w:styleId="s10">
    <w:name w:val="s10"/>
    <w:basedOn w:val="Normal"/>
    <w:rsid w:val="00B15975"/>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customStyle="1" w:styleId="bumpedfont15">
    <w:name w:val="bumpedfont15"/>
    <w:basedOn w:val="Fuentedeprrafopredeter"/>
    <w:rsid w:val="00B15975"/>
  </w:style>
  <w:style w:type="paragraph" w:styleId="Textonotapie">
    <w:name w:val="footnote text"/>
    <w:basedOn w:val="Normal"/>
    <w:link w:val="TextonotapieCar"/>
    <w:uiPriority w:val="99"/>
    <w:semiHidden/>
    <w:unhideWhenUsed/>
    <w:rsid w:val="00C70BF6"/>
    <w:pPr>
      <w:spacing w:after="0" w:line="240" w:lineRule="auto"/>
    </w:pPr>
    <w:rPr>
      <w:rFonts w:ascii="Calibri" w:eastAsia="SimSun" w:hAnsi="Calibri" w:cs="Arial"/>
      <w:sz w:val="20"/>
      <w:szCs w:val="20"/>
      <w:lang w:eastAsia="zh-CN"/>
    </w:rPr>
  </w:style>
  <w:style w:type="character" w:customStyle="1" w:styleId="TextonotapieCar">
    <w:name w:val="Texto nota pie Car"/>
    <w:basedOn w:val="Fuentedeprrafopredeter"/>
    <w:link w:val="Textonotapie"/>
    <w:uiPriority w:val="99"/>
    <w:semiHidden/>
    <w:rsid w:val="00C70BF6"/>
    <w:rPr>
      <w:rFonts w:ascii="Calibri" w:eastAsia="SimSun" w:hAnsi="Calibri" w:cs="Arial"/>
      <w:sz w:val="20"/>
      <w:szCs w:val="20"/>
      <w:lang w:eastAsia="zh-CN"/>
    </w:rPr>
  </w:style>
  <w:style w:type="character" w:styleId="Refdenotaalpie">
    <w:name w:val="footnote reference"/>
    <w:basedOn w:val="Fuentedeprrafopredeter"/>
    <w:uiPriority w:val="99"/>
    <w:semiHidden/>
    <w:unhideWhenUsed/>
    <w:rsid w:val="00C70BF6"/>
    <w:rPr>
      <w:vertAlign w:val="superscript"/>
    </w:rPr>
  </w:style>
  <w:style w:type="character" w:customStyle="1" w:styleId="normaltextrun">
    <w:name w:val="normaltextrun"/>
    <w:basedOn w:val="Fuentedeprrafopredeter"/>
    <w:rsid w:val="001B3D99"/>
  </w:style>
  <w:style w:type="paragraph" w:styleId="NormalWeb">
    <w:name w:val="Normal (Web)"/>
    <w:basedOn w:val="Normal"/>
    <w:uiPriority w:val="99"/>
    <w:semiHidden/>
    <w:unhideWhenUsed/>
    <w:rsid w:val="001B3D9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B3D99"/>
    <w:rPr>
      <w:b/>
      <w:bCs/>
    </w:rPr>
  </w:style>
  <w:style w:type="character" w:styleId="nfasis">
    <w:name w:val="Emphasis"/>
    <w:basedOn w:val="Fuentedeprrafopredeter"/>
    <w:uiPriority w:val="20"/>
    <w:qFormat/>
    <w:rsid w:val="001B3D99"/>
    <w:rPr>
      <w:i/>
      <w:iCs/>
    </w:rPr>
  </w:style>
  <w:style w:type="character" w:customStyle="1" w:styleId="eop">
    <w:name w:val="eop"/>
    <w:basedOn w:val="Fuentedeprrafopredeter"/>
    <w:rsid w:val="001B3D99"/>
  </w:style>
  <w:style w:type="character" w:styleId="Hipervnculo">
    <w:name w:val="Hyperlink"/>
    <w:basedOn w:val="Fuentedeprrafopredeter"/>
    <w:uiPriority w:val="99"/>
    <w:unhideWhenUsed/>
    <w:rsid w:val="00AF49C6"/>
    <w:rPr>
      <w:color w:val="0000FF"/>
      <w:u w:val="single"/>
    </w:rPr>
  </w:style>
  <w:style w:type="paragraph" w:styleId="Encabezado">
    <w:name w:val="header"/>
    <w:basedOn w:val="Normal"/>
    <w:link w:val="EncabezadoCar"/>
    <w:uiPriority w:val="99"/>
    <w:unhideWhenUsed/>
    <w:rsid w:val="003F08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0889"/>
  </w:style>
  <w:style w:type="paragraph" w:styleId="Piedepgina">
    <w:name w:val="footer"/>
    <w:basedOn w:val="Normal"/>
    <w:link w:val="PiedepginaCar"/>
    <w:uiPriority w:val="99"/>
    <w:unhideWhenUsed/>
    <w:rsid w:val="003F08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0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oscar-hernan-sanchez-leon" TargetMode="External"/><Relationship Id="rId13" Type="http://schemas.openxmlformats.org/officeDocument/2006/relationships/hyperlink" Target="http://www.camara.gov.co/representantes/inti-raul-asprilla-reyes" TargetMode="External"/><Relationship Id="rId18" Type="http://schemas.openxmlformats.org/officeDocument/2006/relationships/hyperlink" Target="http://www.camara.gov.co/representantes/julio-cesar-triana-quinter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amara.gov.co/representantes/elbert-diaz-lozano" TargetMode="External"/><Relationship Id="rId7" Type="http://schemas.openxmlformats.org/officeDocument/2006/relationships/endnotes" Target="endnotes.xml"/><Relationship Id="rId12" Type="http://schemas.openxmlformats.org/officeDocument/2006/relationships/hyperlink" Target="http://www.camara.gov.co/representantes/elbert-diaz-lozano" TargetMode="External"/><Relationship Id="rId17" Type="http://schemas.openxmlformats.org/officeDocument/2006/relationships/hyperlink" Target="http://www.camara.gov.co/representantes/oscar-hernan-sanchez-leon" TargetMode="External"/><Relationship Id="rId25" Type="http://schemas.openxmlformats.org/officeDocument/2006/relationships/hyperlink" Target="http://www.camara.gov.co/representantes/angela-maria-robledo-gomez" TargetMode="External"/><Relationship Id="rId2" Type="http://schemas.openxmlformats.org/officeDocument/2006/relationships/numbering" Target="numbering.xml"/><Relationship Id="rId16" Type="http://schemas.openxmlformats.org/officeDocument/2006/relationships/hyperlink" Target="http://www.camara.gov.co/representantes/angela-maria-robledo-gomez" TargetMode="External"/><Relationship Id="rId20" Type="http://schemas.openxmlformats.org/officeDocument/2006/relationships/hyperlink" Target="http://www.camara.gov.co/representantes/oscar-leonardo-villamizar-mene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oscar-leonardo-villamizar-meneses" TargetMode="External"/><Relationship Id="rId24" Type="http://schemas.openxmlformats.org/officeDocument/2006/relationships/hyperlink" Target="http://www.camara.gov.co/representantes/luis-alberto-alban-urbano" TargetMode="External"/><Relationship Id="rId5" Type="http://schemas.openxmlformats.org/officeDocument/2006/relationships/webSettings" Target="webSettings.xml"/><Relationship Id="rId15" Type="http://schemas.openxmlformats.org/officeDocument/2006/relationships/hyperlink" Target="http://www.camara.gov.co/representantes/luis-alberto-alban-urbano" TargetMode="External"/><Relationship Id="rId23" Type="http://schemas.openxmlformats.org/officeDocument/2006/relationships/hyperlink" Target="http://www.camara.gov.co/representantes/carlos-german-navas-talero" TargetMode="External"/><Relationship Id="rId28" Type="http://schemas.openxmlformats.org/officeDocument/2006/relationships/theme" Target="theme/theme1.xml"/><Relationship Id="rId10" Type="http://schemas.openxmlformats.org/officeDocument/2006/relationships/hyperlink" Target="http://www.camara.gov.co/representantes/adriana-magali-matiz-vargas" TargetMode="External"/><Relationship Id="rId19" Type="http://schemas.openxmlformats.org/officeDocument/2006/relationships/hyperlink" Target="http://www.camara.gov.co/representantes/adriana-magali-matiz-vargas" TargetMode="External"/><Relationship Id="rId4" Type="http://schemas.openxmlformats.org/officeDocument/2006/relationships/settings" Target="settings.xml"/><Relationship Id="rId9" Type="http://schemas.openxmlformats.org/officeDocument/2006/relationships/hyperlink" Target="http://www.camara.gov.co/representantes/julio-cesar-triana-quintero" TargetMode="External"/><Relationship Id="rId14" Type="http://schemas.openxmlformats.org/officeDocument/2006/relationships/hyperlink" Target="http://www.camara.gov.co/representantes/carlos-german-navas-talero" TargetMode="External"/><Relationship Id="rId22" Type="http://schemas.openxmlformats.org/officeDocument/2006/relationships/hyperlink" Target="http://www.camara.gov.co/representantes/inti-raul-asprilla-rey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37598-4678-4D8C-95A4-0F1BBB60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3268</Words>
  <Characters>17977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EDWIN RV. RISCANEVO VIRACACHA</dc:creator>
  <cp:keywords/>
  <dc:description/>
  <cp:lastModifiedBy>Temporal</cp:lastModifiedBy>
  <cp:revision>31</cp:revision>
  <dcterms:created xsi:type="dcterms:W3CDTF">2019-05-22T22:10:00Z</dcterms:created>
  <dcterms:modified xsi:type="dcterms:W3CDTF">2019-05-28T20:27:00Z</dcterms:modified>
</cp:coreProperties>
</file>