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819" w:rsidRPr="008B7225" w:rsidRDefault="00160819" w:rsidP="0024723E">
      <w:pPr>
        <w:spacing w:line="240" w:lineRule="auto"/>
        <w:contextualSpacing w:val="0"/>
        <w:rPr>
          <w:rFonts w:ascii="Arial Narrow" w:eastAsia="Calibri" w:hAnsi="Arial Narrow"/>
          <w:color w:val="000000" w:themeColor="text1"/>
        </w:rPr>
      </w:pPr>
    </w:p>
    <w:p w:rsidR="00160819" w:rsidRPr="008B7225" w:rsidRDefault="00F335C5" w:rsidP="0024723E">
      <w:pPr>
        <w:spacing w:line="240" w:lineRule="auto"/>
        <w:contextualSpacing w:val="0"/>
        <w:rPr>
          <w:rFonts w:ascii="Arial Narrow" w:eastAsia="Calibri" w:hAnsi="Arial Narrow"/>
          <w:color w:val="000000" w:themeColor="text1"/>
        </w:rPr>
      </w:pPr>
      <w:r w:rsidRPr="008B7225">
        <w:rPr>
          <w:rFonts w:ascii="Arial Narrow" w:eastAsia="Calibri" w:hAnsi="Arial Narrow"/>
          <w:color w:val="000000" w:themeColor="text1"/>
        </w:rPr>
        <w:t>Bogotá D.C. mayo</w:t>
      </w:r>
      <w:r w:rsidR="006E6254" w:rsidRPr="008B7225">
        <w:rPr>
          <w:rFonts w:ascii="Arial Narrow" w:eastAsia="Calibri" w:hAnsi="Arial Narrow"/>
          <w:color w:val="000000" w:themeColor="text1"/>
        </w:rPr>
        <w:t xml:space="preserve"> de 201</w:t>
      </w:r>
      <w:r w:rsidR="00E31D0D" w:rsidRPr="008B7225">
        <w:rPr>
          <w:rFonts w:ascii="Arial Narrow" w:eastAsia="Calibri" w:hAnsi="Arial Narrow"/>
          <w:color w:val="000000" w:themeColor="text1"/>
        </w:rPr>
        <w:t>9</w:t>
      </w:r>
    </w:p>
    <w:p w:rsidR="00160819" w:rsidRPr="008B7225" w:rsidRDefault="006E6254" w:rsidP="0024723E">
      <w:pPr>
        <w:spacing w:line="240" w:lineRule="auto"/>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 xml:space="preserve"> </w:t>
      </w:r>
    </w:p>
    <w:p w:rsidR="00152A65" w:rsidRPr="008B7225" w:rsidRDefault="00152A65" w:rsidP="0024723E">
      <w:pPr>
        <w:spacing w:line="240" w:lineRule="auto"/>
        <w:contextualSpacing w:val="0"/>
        <w:jc w:val="both"/>
        <w:rPr>
          <w:rFonts w:ascii="Arial Narrow" w:eastAsia="Calibri" w:hAnsi="Arial Narrow"/>
          <w:color w:val="000000" w:themeColor="text1"/>
        </w:rPr>
      </w:pPr>
    </w:p>
    <w:p w:rsidR="00152A65" w:rsidRPr="008B7225" w:rsidRDefault="00152A65" w:rsidP="0024723E">
      <w:pPr>
        <w:spacing w:line="240" w:lineRule="auto"/>
        <w:contextualSpacing w:val="0"/>
        <w:jc w:val="both"/>
        <w:rPr>
          <w:rFonts w:ascii="Arial Narrow" w:eastAsia="Calibri" w:hAnsi="Arial Narrow"/>
          <w:color w:val="000000" w:themeColor="text1"/>
        </w:rPr>
      </w:pPr>
    </w:p>
    <w:p w:rsidR="00160819" w:rsidRPr="008B7225" w:rsidRDefault="00152A65" w:rsidP="0024723E">
      <w:pPr>
        <w:spacing w:line="240" w:lineRule="auto"/>
        <w:contextualSpacing w:val="0"/>
        <w:rPr>
          <w:rFonts w:ascii="Arial Narrow" w:eastAsia="Calibri" w:hAnsi="Arial Narrow"/>
          <w:color w:val="000000" w:themeColor="text1"/>
        </w:rPr>
      </w:pPr>
      <w:r w:rsidRPr="008B7225">
        <w:rPr>
          <w:rFonts w:ascii="Arial Narrow" w:eastAsia="Calibri" w:hAnsi="Arial Narrow"/>
          <w:color w:val="000000" w:themeColor="text1"/>
        </w:rPr>
        <w:t>Doctor</w:t>
      </w:r>
    </w:p>
    <w:p w:rsidR="00E31D0D" w:rsidRPr="008B7225" w:rsidRDefault="00F335C5" w:rsidP="0024723E">
      <w:pPr>
        <w:spacing w:line="240" w:lineRule="auto"/>
        <w:contextualSpacing w:val="0"/>
        <w:rPr>
          <w:rFonts w:ascii="Arial Narrow" w:eastAsia="Calibri" w:hAnsi="Arial Narrow"/>
          <w:b/>
          <w:color w:val="000000" w:themeColor="text1"/>
        </w:rPr>
      </w:pPr>
      <w:r w:rsidRPr="008B7225">
        <w:rPr>
          <w:rFonts w:ascii="Arial Narrow" w:eastAsia="Calibri" w:hAnsi="Arial Narrow"/>
          <w:b/>
          <w:color w:val="000000" w:themeColor="text1"/>
        </w:rPr>
        <w:t xml:space="preserve">GABRIEL SANTOS GARCÍA </w:t>
      </w:r>
      <w:r w:rsidR="00E31D0D" w:rsidRPr="008B7225">
        <w:rPr>
          <w:rFonts w:ascii="Arial Narrow" w:eastAsia="Calibri" w:hAnsi="Arial Narrow"/>
          <w:b/>
          <w:color w:val="000000" w:themeColor="text1"/>
        </w:rPr>
        <w:t xml:space="preserve"> </w:t>
      </w:r>
    </w:p>
    <w:p w:rsidR="00160819" w:rsidRPr="008B7225" w:rsidRDefault="00F335C5" w:rsidP="0024723E">
      <w:pPr>
        <w:spacing w:line="240" w:lineRule="auto"/>
        <w:contextualSpacing w:val="0"/>
        <w:rPr>
          <w:rFonts w:ascii="Arial Narrow" w:eastAsia="Calibri" w:hAnsi="Arial Narrow"/>
          <w:color w:val="000000" w:themeColor="text1"/>
        </w:rPr>
      </w:pPr>
      <w:r w:rsidRPr="008B7225">
        <w:rPr>
          <w:rFonts w:ascii="Arial Narrow" w:eastAsia="Calibri" w:hAnsi="Arial Narrow"/>
          <w:color w:val="000000" w:themeColor="text1"/>
        </w:rPr>
        <w:t>Pr</w:t>
      </w:r>
      <w:r w:rsidR="00E31D0D" w:rsidRPr="008B7225">
        <w:rPr>
          <w:rFonts w:ascii="Arial Narrow" w:eastAsia="Calibri" w:hAnsi="Arial Narrow"/>
          <w:color w:val="000000" w:themeColor="text1"/>
        </w:rPr>
        <w:t>esidente</w:t>
      </w:r>
    </w:p>
    <w:p w:rsidR="00160819" w:rsidRPr="008B7225" w:rsidRDefault="006E6254" w:rsidP="0024723E">
      <w:pPr>
        <w:spacing w:line="240" w:lineRule="auto"/>
        <w:contextualSpacing w:val="0"/>
        <w:rPr>
          <w:rFonts w:ascii="Arial Narrow" w:eastAsia="Calibri" w:hAnsi="Arial Narrow"/>
          <w:color w:val="000000" w:themeColor="text1"/>
        </w:rPr>
      </w:pPr>
      <w:r w:rsidRPr="008B7225">
        <w:rPr>
          <w:rFonts w:ascii="Arial Narrow" w:eastAsia="Calibri" w:hAnsi="Arial Narrow"/>
          <w:color w:val="000000" w:themeColor="text1"/>
        </w:rPr>
        <w:t>Comisión Primera Constitucional Permanente</w:t>
      </w:r>
    </w:p>
    <w:p w:rsidR="00160819" w:rsidRPr="008B7225" w:rsidRDefault="006E6254" w:rsidP="0024723E">
      <w:pPr>
        <w:spacing w:line="240" w:lineRule="auto"/>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Cámara de Representantes</w:t>
      </w:r>
    </w:p>
    <w:p w:rsidR="00160819" w:rsidRPr="008B7225" w:rsidRDefault="00160819" w:rsidP="0024723E">
      <w:pPr>
        <w:spacing w:line="240" w:lineRule="auto"/>
        <w:contextualSpacing w:val="0"/>
        <w:jc w:val="both"/>
        <w:rPr>
          <w:rFonts w:ascii="Arial Narrow" w:eastAsia="Calibri" w:hAnsi="Arial Narrow"/>
          <w:color w:val="000000" w:themeColor="text1"/>
        </w:rPr>
      </w:pPr>
    </w:p>
    <w:p w:rsidR="00160819" w:rsidRPr="008B7225" w:rsidRDefault="00160819" w:rsidP="0024723E">
      <w:pPr>
        <w:spacing w:line="240" w:lineRule="auto"/>
        <w:contextualSpacing w:val="0"/>
        <w:jc w:val="both"/>
        <w:rPr>
          <w:rFonts w:ascii="Arial Narrow" w:eastAsia="Calibri" w:hAnsi="Arial Narrow"/>
          <w:color w:val="000000" w:themeColor="text1"/>
        </w:rPr>
      </w:pPr>
    </w:p>
    <w:p w:rsidR="00160819" w:rsidRPr="008B7225" w:rsidRDefault="006E6254" w:rsidP="0024723E">
      <w:pPr>
        <w:spacing w:line="240" w:lineRule="auto"/>
        <w:ind w:left="993" w:hanging="993"/>
        <w:contextualSpacing w:val="0"/>
        <w:jc w:val="both"/>
        <w:rPr>
          <w:rFonts w:ascii="Arial Narrow" w:eastAsia="Calibri" w:hAnsi="Arial Narrow"/>
          <w:color w:val="000000" w:themeColor="text1"/>
        </w:rPr>
      </w:pPr>
      <w:r w:rsidRPr="008B7225">
        <w:rPr>
          <w:rFonts w:ascii="Arial Narrow" w:eastAsia="Calibri" w:hAnsi="Arial Narrow"/>
          <w:b/>
          <w:color w:val="000000" w:themeColor="text1"/>
        </w:rPr>
        <w:t xml:space="preserve">Asunto: Informe de ponencia </w:t>
      </w:r>
      <w:r w:rsidR="00AA3F8F" w:rsidRPr="008B7225">
        <w:rPr>
          <w:rFonts w:ascii="Arial Narrow" w:eastAsia="Calibri" w:hAnsi="Arial Narrow"/>
          <w:b/>
          <w:color w:val="000000" w:themeColor="text1"/>
        </w:rPr>
        <w:t>negativa</w:t>
      </w:r>
      <w:r w:rsidRPr="008B7225">
        <w:rPr>
          <w:rFonts w:ascii="Arial Narrow" w:eastAsia="Calibri" w:hAnsi="Arial Narrow"/>
          <w:b/>
          <w:color w:val="000000" w:themeColor="text1"/>
        </w:rPr>
        <w:t xml:space="preserve"> </w:t>
      </w:r>
      <w:r w:rsidR="00AA3F8F" w:rsidRPr="008B7225">
        <w:rPr>
          <w:rFonts w:ascii="Arial Narrow" w:eastAsia="Calibri" w:hAnsi="Arial Narrow"/>
          <w:b/>
          <w:color w:val="000000" w:themeColor="text1"/>
        </w:rPr>
        <w:t xml:space="preserve">para </w:t>
      </w:r>
      <w:r w:rsidRPr="008B7225">
        <w:rPr>
          <w:rFonts w:ascii="Arial Narrow" w:eastAsia="Calibri" w:hAnsi="Arial Narrow"/>
          <w:b/>
          <w:color w:val="000000" w:themeColor="text1"/>
        </w:rPr>
        <w:t xml:space="preserve">el </w:t>
      </w:r>
      <w:r w:rsidR="00C41441" w:rsidRPr="008B7225">
        <w:rPr>
          <w:rFonts w:ascii="Arial Narrow" w:eastAsia="Calibri" w:hAnsi="Arial Narrow"/>
          <w:b/>
          <w:color w:val="000000" w:themeColor="text1"/>
        </w:rPr>
        <w:t>Proyecto de Ley 281 de 2018 "Por medio de la cual se toman medidas para garantizar la protesta pacífica y se crean tipos penales".</w:t>
      </w:r>
    </w:p>
    <w:p w:rsidR="00160819" w:rsidRPr="008B7225" w:rsidRDefault="00160819" w:rsidP="0024723E">
      <w:pPr>
        <w:spacing w:line="240" w:lineRule="auto"/>
        <w:contextualSpacing w:val="0"/>
        <w:jc w:val="both"/>
        <w:rPr>
          <w:rFonts w:ascii="Arial Narrow" w:eastAsia="Calibri" w:hAnsi="Arial Narrow"/>
          <w:color w:val="000000" w:themeColor="text1"/>
        </w:rPr>
      </w:pPr>
    </w:p>
    <w:p w:rsidR="00152A65" w:rsidRPr="008B7225" w:rsidRDefault="00152A65" w:rsidP="0024723E">
      <w:pPr>
        <w:spacing w:line="240" w:lineRule="auto"/>
        <w:contextualSpacing w:val="0"/>
        <w:jc w:val="both"/>
        <w:rPr>
          <w:rFonts w:ascii="Arial Narrow" w:eastAsia="Calibri" w:hAnsi="Arial Narrow"/>
          <w:color w:val="000000" w:themeColor="text1"/>
        </w:rPr>
      </w:pPr>
    </w:p>
    <w:p w:rsidR="00160819" w:rsidRPr="008B7225" w:rsidRDefault="006E6254" w:rsidP="0024723E">
      <w:pPr>
        <w:spacing w:line="240" w:lineRule="auto"/>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Respetado Presidente,</w:t>
      </w:r>
    </w:p>
    <w:p w:rsidR="00AA3F8F" w:rsidRPr="008B7225" w:rsidRDefault="00AA3F8F" w:rsidP="0024723E">
      <w:pPr>
        <w:spacing w:line="240" w:lineRule="auto"/>
        <w:contextualSpacing w:val="0"/>
        <w:jc w:val="both"/>
        <w:rPr>
          <w:rFonts w:ascii="Arial Narrow" w:eastAsia="Calibri" w:hAnsi="Arial Narrow"/>
          <w:color w:val="000000" w:themeColor="text1"/>
        </w:rPr>
      </w:pPr>
    </w:p>
    <w:p w:rsidR="00152A65" w:rsidRPr="008B7225" w:rsidRDefault="00152A65" w:rsidP="0024723E">
      <w:pPr>
        <w:spacing w:line="240" w:lineRule="auto"/>
        <w:contextualSpacing w:val="0"/>
        <w:jc w:val="both"/>
        <w:rPr>
          <w:rFonts w:ascii="Arial Narrow" w:eastAsia="Calibri" w:hAnsi="Arial Narrow"/>
          <w:color w:val="000000" w:themeColor="text1"/>
        </w:rPr>
      </w:pPr>
    </w:p>
    <w:p w:rsidR="00160819" w:rsidRPr="008B7225" w:rsidRDefault="006E6254" w:rsidP="0024723E">
      <w:pPr>
        <w:spacing w:line="240" w:lineRule="auto"/>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 xml:space="preserve">Atendiendo la designación de la Mesa Directiva de la Comisión Primera de la Cámara de Representantes y en virtud de las facultades constitucionales y las establecidas en la Ley 5ª de 1992, </w:t>
      </w:r>
      <w:r w:rsidR="00F335C5" w:rsidRPr="008B7225">
        <w:rPr>
          <w:rFonts w:ascii="Arial Narrow" w:eastAsia="Calibri" w:hAnsi="Arial Narrow"/>
          <w:color w:val="000000" w:themeColor="text1"/>
        </w:rPr>
        <w:t>presentamos</w:t>
      </w:r>
      <w:r w:rsidR="00152A65" w:rsidRPr="008B7225">
        <w:rPr>
          <w:rFonts w:ascii="Arial Narrow" w:eastAsia="Calibri" w:hAnsi="Arial Narrow"/>
          <w:color w:val="000000" w:themeColor="text1"/>
        </w:rPr>
        <w:t xml:space="preserve"> a consideración de los H</w:t>
      </w:r>
      <w:r w:rsidRPr="008B7225">
        <w:rPr>
          <w:rFonts w:ascii="Arial Narrow" w:eastAsia="Calibri" w:hAnsi="Arial Narrow"/>
          <w:color w:val="000000" w:themeColor="text1"/>
        </w:rPr>
        <w:t xml:space="preserve">onorables Representantes de la Comisión </w:t>
      </w:r>
      <w:r w:rsidR="00F335C5" w:rsidRPr="008B7225">
        <w:rPr>
          <w:rFonts w:ascii="Arial Narrow" w:eastAsia="Calibri" w:hAnsi="Arial Narrow"/>
          <w:color w:val="000000" w:themeColor="text1"/>
        </w:rPr>
        <w:t>Primera</w:t>
      </w:r>
      <w:r w:rsidRPr="008B7225">
        <w:rPr>
          <w:rFonts w:ascii="Arial Narrow" w:eastAsia="Calibri" w:hAnsi="Arial Narrow"/>
          <w:color w:val="000000" w:themeColor="text1"/>
        </w:rPr>
        <w:t xml:space="preserve"> de la Cámara de Representantes, el informe de ponencia </w:t>
      </w:r>
      <w:r w:rsidR="00AA3F8F" w:rsidRPr="008B7225">
        <w:rPr>
          <w:rFonts w:ascii="Arial Narrow" w:eastAsia="Calibri" w:hAnsi="Arial Narrow"/>
          <w:color w:val="000000" w:themeColor="text1"/>
        </w:rPr>
        <w:t xml:space="preserve">negativa </w:t>
      </w:r>
      <w:r w:rsidRPr="008B7225">
        <w:rPr>
          <w:rFonts w:ascii="Arial Narrow" w:eastAsia="Calibri" w:hAnsi="Arial Narrow"/>
          <w:color w:val="000000" w:themeColor="text1"/>
        </w:rPr>
        <w:t xml:space="preserve">del </w:t>
      </w:r>
      <w:r w:rsidR="00AA3F8F" w:rsidRPr="008B7225">
        <w:rPr>
          <w:rFonts w:ascii="Arial Narrow" w:eastAsia="Calibri" w:hAnsi="Arial Narrow"/>
          <w:color w:val="000000" w:themeColor="text1"/>
        </w:rPr>
        <w:t>P</w:t>
      </w:r>
      <w:r w:rsidRPr="008B7225">
        <w:rPr>
          <w:rFonts w:ascii="Arial Narrow" w:eastAsia="Calibri" w:hAnsi="Arial Narrow"/>
          <w:color w:val="000000" w:themeColor="text1"/>
        </w:rPr>
        <w:t xml:space="preserve">royecto </w:t>
      </w:r>
      <w:r w:rsidR="00C41441" w:rsidRPr="008B7225">
        <w:rPr>
          <w:rFonts w:ascii="Arial Narrow" w:eastAsia="Calibri" w:hAnsi="Arial Narrow"/>
          <w:color w:val="000000" w:themeColor="text1"/>
        </w:rPr>
        <w:t>de Ley</w:t>
      </w:r>
      <w:r w:rsidRPr="008B7225">
        <w:rPr>
          <w:rFonts w:ascii="Arial Narrow" w:eastAsia="Calibri" w:hAnsi="Arial Narrow"/>
          <w:color w:val="000000" w:themeColor="text1"/>
        </w:rPr>
        <w:t xml:space="preserve"> </w:t>
      </w:r>
      <w:r w:rsidR="00AA3F8F" w:rsidRPr="008B7225">
        <w:rPr>
          <w:rFonts w:ascii="Arial Narrow" w:eastAsia="Calibri" w:hAnsi="Arial Narrow"/>
          <w:color w:val="000000" w:themeColor="text1"/>
        </w:rPr>
        <w:t xml:space="preserve">N° </w:t>
      </w:r>
      <w:r w:rsidR="00C41441" w:rsidRPr="008B7225">
        <w:rPr>
          <w:rFonts w:ascii="Arial Narrow" w:eastAsia="Calibri" w:hAnsi="Arial Narrow"/>
          <w:color w:val="000000" w:themeColor="text1"/>
        </w:rPr>
        <w:t>281</w:t>
      </w:r>
      <w:r w:rsidRPr="008B7225">
        <w:rPr>
          <w:rFonts w:ascii="Arial Narrow" w:eastAsia="Calibri" w:hAnsi="Arial Narrow"/>
          <w:color w:val="000000" w:themeColor="text1"/>
        </w:rPr>
        <w:t xml:space="preserve"> de 2018 Cámara </w:t>
      </w:r>
      <w:r w:rsidR="00C41441" w:rsidRPr="008B7225">
        <w:rPr>
          <w:rFonts w:ascii="Arial Narrow" w:eastAsia="Calibri" w:hAnsi="Arial Narrow"/>
          <w:color w:val="000000" w:themeColor="text1"/>
        </w:rPr>
        <w:t>"Por medio de la cual se toman medidas para garantizar la protesta pacífica y se crean tipos penales".</w:t>
      </w:r>
    </w:p>
    <w:p w:rsidR="00AA3F8F" w:rsidRPr="008B7225" w:rsidRDefault="00AA3F8F" w:rsidP="0024723E">
      <w:pPr>
        <w:spacing w:line="240" w:lineRule="auto"/>
        <w:contextualSpacing w:val="0"/>
        <w:jc w:val="both"/>
        <w:rPr>
          <w:rFonts w:ascii="Arial Narrow" w:eastAsia="Calibri" w:hAnsi="Arial Narrow"/>
          <w:color w:val="000000" w:themeColor="text1"/>
        </w:rPr>
      </w:pPr>
    </w:p>
    <w:p w:rsidR="00160819" w:rsidRPr="008B7225" w:rsidRDefault="006E6254" w:rsidP="0024723E">
      <w:pPr>
        <w:spacing w:line="240" w:lineRule="auto"/>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 xml:space="preserve">Cordialmente, </w:t>
      </w:r>
    </w:p>
    <w:p w:rsidR="00160819" w:rsidRPr="008B7225" w:rsidRDefault="00160819" w:rsidP="0024723E">
      <w:pPr>
        <w:spacing w:line="240" w:lineRule="auto"/>
        <w:contextualSpacing w:val="0"/>
        <w:jc w:val="both"/>
        <w:rPr>
          <w:rFonts w:ascii="Arial Narrow" w:eastAsia="Calibri" w:hAnsi="Arial Narrow"/>
          <w:color w:val="000000" w:themeColor="text1"/>
        </w:rPr>
      </w:pPr>
    </w:p>
    <w:p w:rsidR="00160819" w:rsidRPr="008B7225" w:rsidRDefault="00160819" w:rsidP="0024723E">
      <w:pPr>
        <w:spacing w:line="240" w:lineRule="auto"/>
        <w:contextualSpacing w:val="0"/>
        <w:jc w:val="both"/>
        <w:rPr>
          <w:rFonts w:ascii="Arial Narrow" w:eastAsia="Calibri" w:hAnsi="Arial Narrow"/>
          <w:color w:val="000000" w:themeColor="text1"/>
        </w:rPr>
      </w:pPr>
    </w:p>
    <w:p w:rsidR="00AA3F8F" w:rsidRPr="008B7225" w:rsidRDefault="00AA3F8F" w:rsidP="0024723E">
      <w:pPr>
        <w:spacing w:line="240" w:lineRule="auto"/>
        <w:contextualSpacing w:val="0"/>
        <w:rPr>
          <w:rFonts w:ascii="Arial Narrow" w:eastAsia="Calibri" w:hAnsi="Arial Narrow"/>
          <w:color w:val="000000" w:themeColor="text1"/>
        </w:rPr>
      </w:pPr>
    </w:p>
    <w:p w:rsidR="00152A65" w:rsidRPr="008B7225" w:rsidRDefault="00152A65" w:rsidP="0024723E">
      <w:pPr>
        <w:spacing w:line="240" w:lineRule="auto"/>
        <w:contextualSpacing w:val="0"/>
        <w:rPr>
          <w:rFonts w:ascii="Arial Narrow" w:eastAsia="Calibri" w:hAnsi="Arial Narrow"/>
          <w:color w:val="000000" w:themeColor="text1"/>
        </w:rPr>
      </w:pPr>
    </w:p>
    <w:p w:rsidR="00152A65" w:rsidRPr="008B7225" w:rsidRDefault="00152A65" w:rsidP="0024723E">
      <w:pPr>
        <w:spacing w:line="240" w:lineRule="auto"/>
        <w:contextualSpacing w:val="0"/>
        <w:rPr>
          <w:rFonts w:ascii="Arial Narrow" w:eastAsia="Calibri" w:hAnsi="Arial Narrow"/>
          <w:color w:val="000000" w:themeColor="text1"/>
        </w:rPr>
      </w:pPr>
    </w:p>
    <w:p w:rsidR="00F335C5" w:rsidRPr="008B7225" w:rsidRDefault="00F335C5" w:rsidP="00C41441">
      <w:pPr>
        <w:spacing w:line="240" w:lineRule="auto"/>
        <w:contextualSpacing w:val="0"/>
        <w:rPr>
          <w:rFonts w:ascii="Arial Narrow" w:eastAsia="Calibri" w:hAnsi="Arial Narrow"/>
          <w:b/>
          <w:color w:val="000000" w:themeColor="text1"/>
        </w:rPr>
      </w:pPr>
      <w:r w:rsidRPr="008B7225">
        <w:rPr>
          <w:rFonts w:ascii="Arial Narrow" w:eastAsia="Calibri" w:hAnsi="Arial Narrow"/>
          <w:b/>
          <w:color w:val="000000" w:themeColor="text1"/>
        </w:rPr>
        <w:t>OSCAR VILLAMIZAR MENESES                     JUAN CARLOS RIVERA PEÑA</w:t>
      </w:r>
    </w:p>
    <w:p w:rsidR="00F335C5" w:rsidRPr="008B7225" w:rsidRDefault="00F335C5" w:rsidP="00C41441">
      <w:pPr>
        <w:spacing w:line="240" w:lineRule="auto"/>
        <w:contextualSpacing w:val="0"/>
        <w:rPr>
          <w:rFonts w:ascii="Arial Narrow" w:eastAsia="Calibri" w:hAnsi="Arial Narrow"/>
          <w:color w:val="000000" w:themeColor="text1"/>
        </w:rPr>
      </w:pPr>
      <w:r w:rsidRPr="008B7225">
        <w:rPr>
          <w:rFonts w:ascii="Arial Narrow" w:eastAsia="Calibri" w:hAnsi="Arial Narrow"/>
          <w:color w:val="000000" w:themeColor="text1"/>
        </w:rPr>
        <w:t xml:space="preserve">Coordinador Ponente                                         </w:t>
      </w:r>
      <w:proofErr w:type="spellStart"/>
      <w:r w:rsidRPr="008B7225">
        <w:rPr>
          <w:rFonts w:ascii="Arial Narrow" w:eastAsia="Calibri" w:hAnsi="Arial Narrow"/>
          <w:color w:val="000000" w:themeColor="text1"/>
        </w:rPr>
        <w:t>Ponente</w:t>
      </w:r>
      <w:proofErr w:type="spellEnd"/>
    </w:p>
    <w:p w:rsidR="00F335C5" w:rsidRPr="008B7225" w:rsidRDefault="00F335C5" w:rsidP="00C41441">
      <w:pPr>
        <w:spacing w:line="240" w:lineRule="auto"/>
        <w:contextualSpacing w:val="0"/>
        <w:rPr>
          <w:rFonts w:ascii="Arial Narrow" w:eastAsia="Calibri" w:hAnsi="Arial Narrow"/>
          <w:b/>
          <w:color w:val="000000" w:themeColor="text1"/>
        </w:rPr>
      </w:pPr>
    </w:p>
    <w:p w:rsidR="00F335C5" w:rsidRPr="008B7225" w:rsidRDefault="00F335C5" w:rsidP="00C41441">
      <w:pPr>
        <w:spacing w:line="240" w:lineRule="auto"/>
        <w:contextualSpacing w:val="0"/>
        <w:rPr>
          <w:rFonts w:ascii="Arial Narrow" w:eastAsia="Calibri" w:hAnsi="Arial Narrow"/>
          <w:b/>
          <w:color w:val="000000" w:themeColor="text1"/>
        </w:rPr>
      </w:pPr>
    </w:p>
    <w:p w:rsidR="00F335C5" w:rsidRPr="008B7225" w:rsidRDefault="00F335C5" w:rsidP="00C41441">
      <w:pPr>
        <w:spacing w:line="240" w:lineRule="auto"/>
        <w:contextualSpacing w:val="0"/>
        <w:rPr>
          <w:rFonts w:ascii="Arial Narrow" w:eastAsia="Calibri" w:hAnsi="Arial Narrow"/>
          <w:b/>
          <w:color w:val="000000" w:themeColor="text1"/>
        </w:rPr>
      </w:pPr>
    </w:p>
    <w:p w:rsidR="00160819" w:rsidRPr="008B7225" w:rsidRDefault="00C41441" w:rsidP="00C41441">
      <w:pPr>
        <w:spacing w:line="240" w:lineRule="auto"/>
        <w:contextualSpacing w:val="0"/>
        <w:rPr>
          <w:rFonts w:ascii="Arial Narrow" w:eastAsia="Calibri" w:hAnsi="Arial Narrow"/>
          <w:b/>
          <w:color w:val="000000" w:themeColor="text1"/>
        </w:rPr>
      </w:pPr>
      <w:r w:rsidRPr="008B7225">
        <w:rPr>
          <w:rFonts w:ascii="Arial Narrow" w:eastAsia="Calibri" w:hAnsi="Arial Narrow"/>
          <w:b/>
          <w:color w:val="000000" w:themeColor="text1"/>
        </w:rPr>
        <w:t>JOHN JAIRO HOYOS GARCIA</w:t>
      </w:r>
      <w:r w:rsidR="00F335C5" w:rsidRPr="008B7225">
        <w:rPr>
          <w:rFonts w:ascii="Arial Narrow" w:eastAsia="Calibri" w:hAnsi="Arial Narrow"/>
          <w:b/>
          <w:color w:val="000000" w:themeColor="text1"/>
        </w:rPr>
        <w:t xml:space="preserve">                        INTI RAUL ASPRILLA REYES</w:t>
      </w:r>
    </w:p>
    <w:p w:rsidR="00152A65" w:rsidRPr="008B7225" w:rsidRDefault="00152A65" w:rsidP="00C41441">
      <w:pPr>
        <w:spacing w:line="240" w:lineRule="auto"/>
        <w:contextualSpacing w:val="0"/>
        <w:rPr>
          <w:rFonts w:ascii="Arial Narrow" w:eastAsia="Calibri" w:hAnsi="Arial Narrow"/>
          <w:color w:val="000000" w:themeColor="text1"/>
        </w:rPr>
      </w:pPr>
      <w:r w:rsidRPr="008B7225">
        <w:rPr>
          <w:rFonts w:ascii="Arial Narrow" w:eastAsia="Calibri" w:hAnsi="Arial Narrow"/>
          <w:color w:val="000000" w:themeColor="text1"/>
        </w:rPr>
        <w:t>Ponente</w:t>
      </w:r>
      <w:r w:rsidR="00F335C5" w:rsidRPr="008B7225">
        <w:rPr>
          <w:rFonts w:ascii="Arial Narrow" w:eastAsia="Calibri" w:hAnsi="Arial Narrow"/>
          <w:color w:val="000000" w:themeColor="text1"/>
        </w:rPr>
        <w:t xml:space="preserve">                                                              </w:t>
      </w:r>
      <w:proofErr w:type="spellStart"/>
      <w:r w:rsidR="00F335C5" w:rsidRPr="008B7225">
        <w:rPr>
          <w:rFonts w:ascii="Arial Narrow" w:eastAsia="Calibri" w:hAnsi="Arial Narrow"/>
          <w:color w:val="000000" w:themeColor="text1"/>
        </w:rPr>
        <w:t>Ponente</w:t>
      </w:r>
      <w:proofErr w:type="spellEnd"/>
      <w:r w:rsidR="00F335C5" w:rsidRPr="008B7225">
        <w:rPr>
          <w:rFonts w:ascii="Arial Narrow" w:eastAsia="Calibri" w:hAnsi="Arial Narrow"/>
          <w:color w:val="000000" w:themeColor="text1"/>
        </w:rPr>
        <w:t xml:space="preserve"> </w:t>
      </w:r>
    </w:p>
    <w:p w:rsidR="00F335C5" w:rsidRPr="008B7225" w:rsidRDefault="00F335C5" w:rsidP="00C41441">
      <w:pPr>
        <w:spacing w:line="240" w:lineRule="auto"/>
        <w:contextualSpacing w:val="0"/>
        <w:rPr>
          <w:rFonts w:ascii="Arial Narrow" w:eastAsia="Calibri" w:hAnsi="Arial Narrow"/>
          <w:b/>
          <w:color w:val="000000" w:themeColor="text1"/>
        </w:rPr>
      </w:pPr>
    </w:p>
    <w:p w:rsidR="00F335C5" w:rsidRPr="008B7225" w:rsidRDefault="00F335C5" w:rsidP="00C41441">
      <w:pPr>
        <w:spacing w:line="240" w:lineRule="auto"/>
        <w:contextualSpacing w:val="0"/>
        <w:rPr>
          <w:rFonts w:ascii="Arial Narrow" w:eastAsia="Calibri" w:hAnsi="Arial Narrow"/>
          <w:b/>
          <w:color w:val="000000" w:themeColor="text1"/>
        </w:rPr>
      </w:pPr>
    </w:p>
    <w:p w:rsidR="00F335C5" w:rsidRPr="008B7225" w:rsidRDefault="00F335C5" w:rsidP="00C41441">
      <w:pPr>
        <w:spacing w:line="240" w:lineRule="auto"/>
        <w:contextualSpacing w:val="0"/>
        <w:rPr>
          <w:rFonts w:ascii="Arial Narrow" w:eastAsia="Calibri" w:hAnsi="Arial Narrow"/>
          <w:b/>
          <w:color w:val="000000" w:themeColor="text1"/>
        </w:rPr>
      </w:pPr>
    </w:p>
    <w:p w:rsidR="00F335C5" w:rsidRPr="008B7225" w:rsidRDefault="00F335C5" w:rsidP="00C41441">
      <w:pPr>
        <w:spacing w:line="240" w:lineRule="auto"/>
        <w:contextualSpacing w:val="0"/>
        <w:rPr>
          <w:rFonts w:ascii="Arial Narrow" w:eastAsia="Calibri" w:hAnsi="Arial Narrow"/>
          <w:b/>
          <w:color w:val="000000" w:themeColor="text1"/>
        </w:rPr>
      </w:pPr>
      <w:r w:rsidRPr="008B7225">
        <w:rPr>
          <w:rFonts w:ascii="Arial Narrow" w:eastAsia="Calibri" w:hAnsi="Arial Narrow"/>
          <w:b/>
          <w:color w:val="000000" w:themeColor="text1"/>
        </w:rPr>
        <w:t>ANGELA MARIA ROBLEDO GOMEZ              LUIS ALBERTO ALBAN URBANO</w:t>
      </w:r>
    </w:p>
    <w:p w:rsidR="00AA3F8F" w:rsidRPr="008B7225" w:rsidRDefault="00F335C5" w:rsidP="0024723E">
      <w:pPr>
        <w:spacing w:line="240" w:lineRule="auto"/>
        <w:contextualSpacing w:val="0"/>
        <w:rPr>
          <w:rFonts w:ascii="Arial Narrow" w:eastAsia="Calibri" w:hAnsi="Arial Narrow"/>
          <w:color w:val="000000" w:themeColor="text1"/>
        </w:rPr>
      </w:pPr>
      <w:r w:rsidRPr="008B7225">
        <w:rPr>
          <w:rFonts w:ascii="Arial Narrow" w:eastAsia="Calibri" w:hAnsi="Arial Narrow"/>
          <w:color w:val="000000" w:themeColor="text1"/>
        </w:rPr>
        <w:t xml:space="preserve">Ponente                                                              </w:t>
      </w:r>
      <w:proofErr w:type="spellStart"/>
      <w:r w:rsidRPr="008B7225">
        <w:rPr>
          <w:rFonts w:ascii="Arial Narrow" w:eastAsia="Calibri" w:hAnsi="Arial Narrow"/>
          <w:color w:val="000000" w:themeColor="text1"/>
        </w:rPr>
        <w:t>Ponente</w:t>
      </w:r>
      <w:proofErr w:type="spellEnd"/>
    </w:p>
    <w:p w:rsidR="00152A65" w:rsidRPr="008B7225" w:rsidRDefault="00152A65" w:rsidP="0024723E">
      <w:pPr>
        <w:spacing w:line="240" w:lineRule="auto"/>
        <w:contextualSpacing w:val="0"/>
        <w:rPr>
          <w:rFonts w:ascii="Arial Narrow" w:eastAsia="Calibri" w:hAnsi="Arial Narrow"/>
          <w:b/>
          <w:color w:val="000000" w:themeColor="text1"/>
        </w:rPr>
      </w:pPr>
    </w:p>
    <w:p w:rsidR="00152A65" w:rsidRPr="008B7225" w:rsidRDefault="00152A65" w:rsidP="0024723E">
      <w:pPr>
        <w:spacing w:line="240" w:lineRule="auto"/>
        <w:contextualSpacing w:val="0"/>
        <w:rPr>
          <w:rFonts w:ascii="Arial Narrow" w:eastAsia="Calibri" w:hAnsi="Arial Narrow"/>
          <w:b/>
          <w:color w:val="000000" w:themeColor="text1"/>
        </w:rPr>
      </w:pPr>
    </w:p>
    <w:p w:rsidR="00EE07D5" w:rsidRPr="008B7225" w:rsidRDefault="00EE07D5" w:rsidP="009E0666">
      <w:pPr>
        <w:contextualSpacing w:val="0"/>
        <w:jc w:val="center"/>
        <w:rPr>
          <w:rFonts w:ascii="Arial Narrow" w:eastAsia="Calibri" w:hAnsi="Arial Narrow"/>
          <w:b/>
          <w:color w:val="000000" w:themeColor="text1"/>
        </w:rPr>
      </w:pPr>
    </w:p>
    <w:p w:rsidR="00EE07D5" w:rsidRPr="008B7225" w:rsidRDefault="00EE07D5" w:rsidP="009E0666">
      <w:pPr>
        <w:contextualSpacing w:val="0"/>
        <w:jc w:val="center"/>
        <w:rPr>
          <w:rFonts w:ascii="Arial Narrow" w:eastAsia="Calibri" w:hAnsi="Arial Narrow"/>
          <w:b/>
          <w:color w:val="000000" w:themeColor="text1"/>
        </w:rPr>
      </w:pPr>
    </w:p>
    <w:p w:rsidR="00160819" w:rsidRPr="008B7225" w:rsidRDefault="006E6254" w:rsidP="009E0666">
      <w:pPr>
        <w:contextualSpacing w:val="0"/>
        <w:jc w:val="center"/>
        <w:rPr>
          <w:rFonts w:ascii="Arial Narrow" w:eastAsia="Calibri" w:hAnsi="Arial Narrow"/>
          <w:b/>
          <w:color w:val="000000" w:themeColor="text1"/>
        </w:rPr>
      </w:pPr>
      <w:r w:rsidRPr="008B7225">
        <w:rPr>
          <w:rFonts w:ascii="Arial Narrow" w:eastAsia="Calibri" w:hAnsi="Arial Narrow"/>
          <w:b/>
          <w:color w:val="000000" w:themeColor="text1"/>
        </w:rPr>
        <w:lastRenderedPageBreak/>
        <w:t xml:space="preserve">INFORME DE PONENCIA </w:t>
      </w:r>
      <w:r w:rsidR="00152A65" w:rsidRPr="008B7225">
        <w:rPr>
          <w:rFonts w:ascii="Arial Narrow" w:eastAsia="Calibri" w:hAnsi="Arial Narrow"/>
          <w:b/>
          <w:color w:val="000000" w:themeColor="text1"/>
        </w:rPr>
        <w:t>NEGATIVA</w:t>
      </w:r>
      <w:r w:rsidRPr="008B7225">
        <w:rPr>
          <w:rFonts w:ascii="Arial Narrow" w:eastAsia="Calibri" w:hAnsi="Arial Narrow"/>
          <w:b/>
          <w:color w:val="000000" w:themeColor="text1"/>
        </w:rPr>
        <w:t xml:space="preserve"> DEL</w:t>
      </w:r>
      <w:r w:rsidR="00152A65" w:rsidRPr="008B7225">
        <w:rPr>
          <w:rFonts w:ascii="Arial Narrow" w:eastAsia="Calibri" w:hAnsi="Arial Narrow"/>
          <w:b/>
          <w:color w:val="000000" w:themeColor="text1"/>
        </w:rPr>
        <w:t xml:space="preserve"> PROYECTO DE </w:t>
      </w:r>
      <w:r w:rsidR="00C41441" w:rsidRPr="008B7225">
        <w:rPr>
          <w:rFonts w:ascii="Arial Narrow" w:eastAsia="Calibri" w:hAnsi="Arial Narrow"/>
          <w:b/>
          <w:color w:val="000000" w:themeColor="text1"/>
        </w:rPr>
        <w:t>LEY</w:t>
      </w:r>
      <w:r w:rsidR="00152A65" w:rsidRPr="008B7225">
        <w:rPr>
          <w:rFonts w:ascii="Arial Narrow" w:eastAsia="Calibri" w:hAnsi="Arial Narrow"/>
          <w:b/>
          <w:color w:val="000000" w:themeColor="text1"/>
        </w:rPr>
        <w:t xml:space="preserve"> N° </w:t>
      </w:r>
      <w:r w:rsidR="00C41441" w:rsidRPr="008B7225">
        <w:rPr>
          <w:rFonts w:ascii="Arial Narrow" w:eastAsia="Calibri" w:hAnsi="Arial Narrow"/>
          <w:b/>
          <w:color w:val="000000" w:themeColor="text1"/>
        </w:rPr>
        <w:t>281</w:t>
      </w:r>
      <w:r w:rsidR="0024723E" w:rsidRPr="008B7225">
        <w:rPr>
          <w:rFonts w:ascii="Arial Narrow" w:eastAsia="Calibri" w:hAnsi="Arial Narrow"/>
          <w:b/>
          <w:color w:val="000000" w:themeColor="text1"/>
        </w:rPr>
        <w:t xml:space="preserve">/2018 CÁMARA </w:t>
      </w:r>
      <w:r w:rsidR="00C41441" w:rsidRPr="008B7225">
        <w:rPr>
          <w:rFonts w:ascii="Arial Narrow" w:eastAsia="Calibri" w:hAnsi="Arial Narrow"/>
          <w:b/>
          <w:i/>
          <w:color w:val="000000" w:themeColor="text1"/>
        </w:rPr>
        <w:t>"Por medio de la cual se toman medidas para garantizar la protesta pacífica y se crean tipos penales"</w:t>
      </w:r>
    </w:p>
    <w:p w:rsidR="00227C7B" w:rsidRPr="008B7225" w:rsidRDefault="00227C7B" w:rsidP="009E0666">
      <w:pPr>
        <w:contextualSpacing w:val="0"/>
        <w:jc w:val="both"/>
        <w:rPr>
          <w:rFonts w:ascii="Arial Narrow" w:eastAsia="Calibri" w:hAnsi="Arial Narrow"/>
          <w:b/>
          <w:color w:val="000000" w:themeColor="text1"/>
        </w:rPr>
      </w:pPr>
    </w:p>
    <w:p w:rsidR="0024723E" w:rsidRPr="008B7225" w:rsidRDefault="0024723E" w:rsidP="009E0666">
      <w:pPr>
        <w:contextualSpacing w:val="0"/>
        <w:jc w:val="both"/>
        <w:rPr>
          <w:rFonts w:ascii="Arial Narrow" w:eastAsia="Calibri" w:hAnsi="Arial Narrow"/>
          <w:b/>
          <w:color w:val="000000" w:themeColor="text1"/>
        </w:rPr>
      </w:pPr>
    </w:p>
    <w:p w:rsidR="00160819" w:rsidRPr="008B7225" w:rsidRDefault="006E6254" w:rsidP="009E0666">
      <w:pPr>
        <w:contextualSpacing w:val="0"/>
        <w:jc w:val="both"/>
        <w:rPr>
          <w:rFonts w:ascii="Arial Narrow" w:eastAsia="Calibri" w:hAnsi="Arial Narrow"/>
          <w:i/>
          <w:color w:val="000000" w:themeColor="text1"/>
        </w:rPr>
      </w:pPr>
      <w:r w:rsidRPr="008B7225">
        <w:rPr>
          <w:rFonts w:ascii="Arial Narrow" w:eastAsia="Calibri" w:hAnsi="Arial Narrow"/>
          <w:color w:val="000000" w:themeColor="text1"/>
        </w:rPr>
        <w:t xml:space="preserve">En atención a la designación hecha por la por la Presidencia de la Comisión Primera de la Cámara de Representantes, </w:t>
      </w:r>
      <w:r w:rsidR="00227C7B" w:rsidRPr="008B7225">
        <w:rPr>
          <w:rFonts w:ascii="Arial Narrow" w:eastAsia="Calibri" w:hAnsi="Arial Narrow"/>
          <w:color w:val="000000" w:themeColor="text1"/>
        </w:rPr>
        <w:t>present</w:t>
      </w:r>
      <w:r w:rsidR="00F335C5" w:rsidRPr="008B7225">
        <w:rPr>
          <w:rFonts w:ascii="Arial Narrow" w:eastAsia="Calibri" w:hAnsi="Arial Narrow"/>
          <w:color w:val="000000" w:themeColor="text1"/>
        </w:rPr>
        <w:t>amos</w:t>
      </w:r>
      <w:r w:rsidRPr="008B7225">
        <w:rPr>
          <w:rFonts w:ascii="Arial Narrow" w:eastAsia="Calibri" w:hAnsi="Arial Narrow"/>
          <w:color w:val="000000" w:themeColor="text1"/>
        </w:rPr>
        <w:t xml:space="preserve"> </w:t>
      </w:r>
      <w:r w:rsidRPr="008B7225">
        <w:rPr>
          <w:rFonts w:ascii="Arial Narrow" w:eastAsia="Calibri" w:hAnsi="Arial Narrow"/>
          <w:b/>
          <w:color w:val="000000" w:themeColor="text1"/>
        </w:rPr>
        <w:t>INFORME DE PONENCIA</w:t>
      </w:r>
      <w:r w:rsidR="00AA3F8F" w:rsidRPr="008B7225">
        <w:rPr>
          <w:rFonts w:ascii="Arial Narrow" w:eastAsia="Calibri" w:hAnsi="Arial Narrow"/>
          <w:b/>
          <w:color w:val="000000" w:themeColor="text1"/>
        </w:rPr>
        <w:t xml:space="preserve"> NEGATIVA</w:t>
      </w:r>
      <w:r w:rsidRPr="008B7225">
        <w:rPr>
          <w:rFonts w:ascii="Arial Narrow" w:eastAsia="Calibri" w:hAnsi="Arial Narrow"/>
          <w:color w:val="000000" w:themeColor="text1"/>
        </w:rPr>
        <w:t xml:space="preserve"> para </w:t>
      </w:r>
      <w:r w:rsidR="00AA3F8F" w:rsidRPr="008B7225">
        <w:rPr>
          <w:rFonts w:ascii="Arial Narrow" w:eastAsia="Calibri" w:hAnsi="Arial Narrow"/>
          <w:color w:val="000000" w:themeColor="text1"/>
        </w:rPr>
        <w:t>e</w:t>
      </w:r>
      <w:r w:rsidR="00227C7B" w:rsidRPr="008B7225">
        <w:rPr>
          <w:rFonts w:ascii="Arial Narrow" w:eastAsia="Calibri" w:hAnsi="Arial Narrow"/>
          <w:color w:val="000000" w:themeColor="text1"/>
        </w:rPr>
        <w:t>l P</w:t>
      </w:r>
      <w:r w:rsidRPr="008B7225">
        <w:rPr>
          <w:rFonts w:ascii="Arial Narrow" w:eastAsia="Calibri" w:hAnsi="Arial Narrow"/>
          <w:color w:val="000000" w:themeColor="text1"/>
        </w:rPr>
        <w:t>royecto</w:t>
      </w:r>
      <w:r w:rsidR="00E31D0D" w:rsidRPr="008B7225">
        <w:rPr>
          <w:rFonts w:ascii="Arial Narrow" w:eastAsia="Calibri" w:hAnsi="Arial Narrow"/>
          <w:color w:val="000000" w:themeColor="text1"/>
        </w:rPr>
        <w:t xml:space="preserve"> de Ley N° 281 de 2018 Cámara "Por medio de la cual se toman medidas para garantizar la protesta pacífica y se crean tipos penales", </w:t>
      </w:r>
      <w:r w:rsidRPr="008B7225">
        <w:rPr>
          <w:rFonts w:ascii="Arial Narrow" w:eastAsia="Calibri" w:hAnsi="Arial Narrow"/>
          <w:color w:val="000000" w:themeColor="text1"/>
        </w:rPr>
        <w:t xml:space="preserve">previas las siguientes consideraciones. </w:t>
      </w:r>
    </w:p>
    <w:p w:rsidR="00AA3F8F" w:rsidRPr="008B7225" w:rsidRDefault="00AA3F8F" w:rsidP="009E0666">
      <w:pPr>
        <w:contextualSpacing w:val="0"/>
        <w:jc w:val="both"/>
        <w:rPr>
          <w:rFonts w:ascii="Arial Narrow" w:eastAsia="Calibri" w:hAnsi="Arial Narrow"/>
          <w:color w:val="000000" w:themeColor="text1"/>
        </w:rPr>
      </w:pPr>
    </w:p>
    <w:p w:rsidR="00160819" w:rsidRPr="008B7225" w:rsidRDefault="00160819" w:rsidP="009E0666">
      <w:pPr>
        <w:contextualSpacing w:val="0"/>
        <w:jc w:val="both"/>
        <w:rPr>
          <w:rFonts w:ascii="Arial Narrow" w:eastAsia="Calibri" w:hAnsi="Arial Narrow"/>
          <w:b/>
          <w:color w:val="000000" w:themeColor="text1"/>
        </w:rPr>
      </w:pPr>
    </w:p>
    <w:p w:rsidR="00160819" w:rsidRPr="008B7225" w:rsidRDefault="006E6254" w:rsidP="009E0666">
      <w:pPr>
        <w:widowControl w:val="0"/>
        <w:contextualSpacing w:val="0"/>
        <w:rPr>
          <w:rFonts w:ascii="Arial Narrow" w:eastAsia="Calibri" w:hAnsi="Arial Narrow"/>
          <w:b/>
          <w:color w:val="000000" w:themeColor="text1"/>
          <w:highlight w:val="white"/>
        </w:rPr>
      </w:pPr>
      <w:r w:rsidRPr="008B7225">
        <w:rPr>
          <w:rFonts w:ascii="Arial Narrow" w:eastAsia="Calibri" w:hAnsi="Arial Narrow"/>
          <w:b/>
          <w:color w:val="000000" w:themeColor="text1"/>
          <w:highlight w:val="white"/>
        </w:rPr>
        <w:t>I. TRÁMITE DE LA INICIATIVA</w:t>
      </w:r>
    </w:p>
    <w:p w:rsidR="00160819" w:rsidRPr="008B7225" w:rsidRDefault="00160819" w:rsidP="009E0666">
      <w:pPr>
        <w:widowControl w:val="0"/>
        <w:ind w:left="720"/>
        <w:contextualSpacing w:val="0"/>
        <w:rPr>
          <w:rFonts w:ascii="Arial Narrow" w:eastAsia="Calibri" w:hAnsi="Arial Narrow"/>
          <w:b/>
          <w:color w:val="000000" w:themeColor="text1"/>
        </w:rPr>
      </w:pPr>
    </w:p>
    <w:p w:rsidR="00160819" w:rsidRPr="008B7225" w:rsidRDefault="00E31D0D" w:rsidP="009E0666">
      <w:pPr>
        <w:widowControl w:val="0"/>
        <w:shd w:val="clear" w:color="auto" w:fill="FFFFFF"/>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 xml:space="preserve">En los primeros </w:t>
      </w:r>
      <w:r w:rsidR="00E53A7E" w:rsidRPr="008B7225">
        <w:rPr>
          <w:rFonts w:ascii="Arial Narrow" w:eastAsia="Calibri" w:hAnsi="Arial Narrow"/>
          <w:color w:val="000000" w:themeColor="text1"/>
        </w:rPr>
        <w:t>días</w:t>
      </w:r>
      <w:r w:rsidRPr="008B7225">
        <w:rPr>
          <w:rFonts w:ascii="Arial Narrow" w:eastAsia="Calibri" w:hAnsi="Arial Narrow"/>
          <w:color w:val="000000" w:themeColor="text1"/>
        </w:rPr>
        <w:t xml:space="preserve"> del mes de Diciembre </w:t>
      </w:r>
      <w:r w:rsidR="006E6254" w:rsidRPr="008B7225">
        <w:rPr>
          <w:rFonts w:ascii="Arial Narrow" w:eastAsia="Calibri" w:hAnsi="Arial Narrow"/>
          <w:color w:val="000000" w:themeColor="text1"/>
        </w:rPr>
        <w:t xml:space="preserve">se radicó en la Secretaría General de la Cámara, </w:t>
      </w:r>
      <w:r w:rsidRPr="008B7225">
        <w:rPr>
          <w:rFonts w:ascii="Arial Narrow" w:eastAsia="Calibri" w:hAnsi="Arial Narrow"/>
          <w:color w:val="000000" w:themeColor="text1"/>
        </w:rPr>
        <w:t>el Proyecto de Ley N° 281 de 2018 Cámara "Por medio de la cual se toman medidas para garantizar la protesta pacífica y se crean tipos penales"</w:t>
      </w:r>
      <w:r w:rsidR="006E6254" w:rsidRPr="008B7225">
        <w:rPr>
          <w:rFonts w:ascii="Arial Narrow" w:eastAsia="Calibri" w:hAnsi="Arial Narrow"/>
          <w:color w:val="000000" w:themeColor="text1"/>
        </w:rPr>
        <w:t xml:space="preserve">, iniciativa </w:t>
      </w:r>
      <w:r w:rsidRPr="008B7225">
        <w:rPr>
          <w:rFonts w:ascii="Arial Narrow" w:eastAsia="Calibri" w:hAnsi="Arial Narrow"/>
          <w:color w:val="000000" w:themeColor="text1"/>
        </w:rPr>
        <w:t>de</w:t>
      </w:r>
      <w:r w:rsidR="00EE07D5" w:rsidRPr="008B7225">
        <w:rPr>
          <w:rFonts w:ascii="Arial Narrow" w:eastAsia="Calibri" w:hAnsi="Arial Narrow"/>
          <w:color w:val="000000" w:themeColor="text1"/>
        </w:rPr>
        <w:t xml:space="preserve"> </w:t>
      </w:r>
      <w:r w:rsidRPr="008B7225">
        <w:rPr>
          <w:rFonts w:ascii="Arial Narrow" w:eastAsia="Calibri" w:hAnsi="Arial Narrow"/>
          <w:color w:val="000000" w:themeColor="text1"/>
        </w:rPr>
        <w:t>l</w:t>
      </w:r>
      <w:r w:rsidR="00EE07D5" w:rsidRPr="008B7225">
        <w:rPr>
          <w:rFonts w:ascii="Arial Narrow" w:eastAsia="Calibri" w:hAnsi="Arial Narrow"/>
          <w:color w:val="000000" w:themeColor="text1"/>
        </w:rPr>
        <w:t>os</w:t>
      </w:r>
      <w:r w:rsidRPr="008B7225">
        <w:rPr>
          <w:rFonts w:ascii="Arial Narrow" w:eastAsia="Calibri" w:hAnsi="Arial Narrow"/>
          <w:color w:val="000000" w:themeColor="text1"/>
        </w:rPr>
        <w:t xml:space="preserve"> honorable</w:t>
      </w:r>
      <w:r w:rsidR="00EE07D5" w:rsidRPr="008B7225">
        <w:rPr>
          <w:rFonts w:ascii="Arial Narrow" w:eastAsia="Calibri" w:hAnsi="Arial Narrow"/>
          <w:color w:val="000000" w:themeColor="text1"/>
        </w:rPr>
        <w:t>s</w:t>
      </w:r>
      <w:r w:rsidRPr="008B7225">
        <w:rPr>
          <w:rFonts w:ascii="Arial Narrow" w:eastAsia="Calibri" w:hAnsi="Arial Narrow"/>
          <w:color w:val="000000" w:themeColor="text1"/>
        </w:rPr>
        <w:t xml:space="preserve"> </w:t>
      </w:r>
      <w:r w:rsidR="00EE07D5" w:rsidRPr="008B7225">
        <w:rPr>
          <w:rFonts w:ascii="Arial Narrow" w:eastAsia="Calibri" w:hAnsi="Arial Narrow"/>
          <w:color w:val="000000" w:themeColor="text1"/>
        </w:rPr>
        <w:t>R</w:t>
      </w:r>
      <w:r w:rsidRPr="008B7225">
        <w:rPr>
          <w:rFonts w:ascii="Arial Narrow" w:eastAsia="Calibri" w:hAnsi="Arial Narrow"/>
          <w:color w:val="000000" w:themeColor="text1"/>
        </w:rPr>
        <w:t xml:space="preserve">epresentante VICTOR MANUEL ORTIZ JOYA, ANGEL MARIA GAITAN PULIDO, ELIZABETH JAY-PANG DIAZ, HENRY FERNANDO CORREAL HERRERA, FLORA ANDRADE PERDOMO, ANDRES DAVID CALLE AGUAS, JEZMI LIZETH BARRAZA ARRAUT, ALEJANDRO ALBERTO VEGA PEREZ CARLOS JULIO BONILLA SOTO, DIEGO PATRIÑO AMARILES, JULIAN PEINADO RAMIRES, RODRIGO ARTURO ROJAS LARA, JOHN JAIRO ROLDAN AVENDAÑO. ALEJANDRO CARLOS CHACON CAMARGO, JOSE LUOS CORREA LOPEZ, ALVARO HERNRY MONEDERO RIVERA, JUAN CARLOS RAINALES AGUDELO, JUAN DIEGO ECHAVARRIA SANCHEZ, HERNAN GUSTAVO ESTUPIÑA CALVACHE, WHADITH ALBERTO MANZUR IBETT, OSCAR HERNAN SANCHEZ LEON. Dicho proyecto fue recibido por la comisión el 10 de </w:t>
      </w:r>
      <w:r w:rsidR="009305E8" w:rsidRPr="008B7225">
        <w:rPr>
          <w:rFonts w:ascii="Arial Narrow" w:eastAsia="Calibri" w:hAnsi="Arial Narrow"/>
          <w:color w:val="000000" w:themeColor="text1"/>
        </w:rPr>
        <w:t>diciembre</w:t>
      </w:r>
      <w:r w:rsidRPr="008B7225">
        <w:rPr>
          <w:rFonts w:ascii="Arial Narrow" w:eastAsia="Calibri" w:hAnsi="Arial Narrow"/>
          <w:color w:val="000000" w:themeColor="text1"/>
        </w:rPr>
        <w:t xml:space="preserve"> de 2018, publicado en la gaceta 1080/2018.  </w:t>
      </w:r>
    </w:p>
    <w:p w:rsidR="00AA3F8F" w:rsidRPr="008B7225" w:rsidRDefault="00AA3F8F" w:rsidP="009E0666">
      <w:pPr>
        <w:widowControl w:val="0"/>
        <w:shd w:val="clear" w:color="auto" w:fill="FFFFFF"/>
        <w:contextualSpacing w:val="0"/>
        <w:jc w:val="both"/>
        <w:rPr>
          <w:rFonts w:ascii="Arial Narrow" w:eastAsia="Calibri" w:hAnsi="Arial Narrow"/>
          <w:color w:val="000000" w:themeColor="text1"/>
        </w:rPr>
      </w:pPr>
    </w:p>
    <w:p w:rsidR="00160819" w:rsidRPr="008B7225" w:rsidRDefault="006E6254" w:rsidP="009E0666">
      <w:pPr>
        <w:widowControl w:val="0"/>
        <w:shd w:val="clear" w:color="auto" w:fill="FFFFFF"/>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Por designación de la Mesa Directiva de la Comisión Primera Constitucional de la Cámara y conforme a lo señalado en el artícul</w:t>
      </w:r>
      <w:r w:rsidR="00E53A7E" w:rsidRPr="008B7225">
        <w:rPr>
          <w:rFonts w:ascii="Arial Narrow" w:eastAsia="Calibri" w:hAnsi="Arial Narrow"/>
          <w:color w:val="000000" w:themeColor="text1"/>
        </w:rPr>
        <w:t>o 174 de la Ley 5ª de 1992, el 11 de diciembre</w:t>
      </w:r>
      <w:r w:rsidRPr="008B7225">
        <w:rPr>
          <w:rFonts w:ascii="Arial Narrow" w:eastAsia="Calibri" w:hAnsi="Arial Narrow"/>
          <w:color w:val="000000" w:themeColor="text1"/>
        </w:rPr>
        <w:t xml:space="preserve"> de 2018, fuimos nombrados como ponentes para primer debate, </w:t>
      </w:r>
      <w:r w:rsidR="00EE07D5" w:rsidRPr="008B7225">
        <w:rPr>
          <w:rFonts w:ascii="Arial Narrow" w:eastAsia="Calibri" w:hAnsi="Arial Narrow"/>
          <w:color w:val="000000" w:themeColor="text1"/>
        </w:rPr>
        <w:t>c</w:t>
      </w:r>
      <w:r w:rsidR="00BE7F67" w:rsidRPr="008B7225">
        <w:rPr>
          <w:rFonts w:ascii="Arial Narrow" w:eastAsia="Calibri" w:hAnsi="Arial Narrow"/>
          <w:color w:val="000000" w:themeColor="text1"/>
        </w:rPr>
        <w:t>on un término de cinco (5) días para rendir informe de ponencia</w:t>
      </w:r>
      <w:r w:rsidR="00EE07D5" w:rsidRPr="008B7225">
        <w:rPr>
          <w:rFonts w:ascii="Arial Narrow" w:eastAsia="Calibri" w:hAnsi="Arial Narrow"/>
          <w:color w:val="000000" w:themeColor="text1"/>
        </w:rPr>
        <w:t>.</w:t>
      </w:r>
      <w:r w:rsidR="00BE7F67" w:rsidRPr="008B7225">
        <w:rPr>
          <w:rFonts w:ascii="Arial Narrow" w:eastAsia="Calibri" w:hAnsi="Arial Narrow"/>
          <w:color w:val="000000" w:themeColor="text1"/>
        </w:rPr>
        <w:t xml:space="preserve"> </w:t>
      </w:r>
    </w:p>
    <w:p w:rsidR="00160819" w:rsidRPr="008B7225" w:rsidRDefault="00160819" w:rsidP="009E0666">
      <w:pPr>
        <w:widowControl w:val="0"/>
        <w:shd w:val="clear" w:color="auto" w:fill="FFFFFF"/>
        <w:contextualSpacing w:val="0"/>
        <w:jc w:val="both"/>
        <w:rPr>
          <w:rFonts w:ascii="Arial Narrow" w:eastAsia="Calibri" w:hAnsi="Arial Narrow"/>
          <w:color w:val="000000" w:themeColor="text1"/>
          <w:highlight w:val="white"/>
        </w:rPr>
      </w:pPr>
    </w:p>
    <w:p w:rsidR="00EE07D5" w:rsidRPr="008B7225" w:rsidRDefault="00EE07D5" w:rsidP="009E0666">
      <w:pPr>
        <w:widowControl w:val="0"/>
        <w:shd w:val="clear" w:color="auto" w:fill="FFFFFF"/>
        <w:contextualSpacing w:val="0"/>
        <w:jc w:val="both"/>
        <w:rPr>
          <w:rFonts w:ascii="Arial Narrow" w:eastAsia="Calibri" w:hAnsi="Arial Narrow"/>
          <w:color w:val="000000" w:themeColor="text1"/>
          <w:highlight w:val="white"/>
        </w:rPr>
      </w:pPr>
      <w:r w:rsidRPr="008B7225">
        <w:rPr>
          <w:rFonts w:ascii="Arial Narrow" w:eastAsia="Calibri" w:hAnsi="Arial Narrow"/>
          <w:color w:val="000000" w:themeColor="text1"/>
          <w:highlight w:val="white"/>
        </w:rPr>
        <w:t xml:space="preserve">El día 17 de diciembre de 2018, se </w:t>
      </w:r>
      <w:proofErr w:type="spellStart"/>
      <w:r w:rsidRPr="008B7225">
        <w:rPr>
          <w:rFonts w:ascii="Arial Narrow" w:eastAsia="Calibri" w:hAnsi="Arial Narrow"/>
          <w:color w:val="000000" w:themeColor="text1"/>
          <w:highlight w:val="white"/>
        </w:rPr>
        <w:t>solicito</w:t>
      </w:r>
      <w:proofErr w:type="spellEnd"/>
      <w:r w:rsidRPr="008B7225">
        <w:rPr>
          <w:rFonts w:ascii="Arial Narrow" w:eastAsia="Calibri" w:hAnsi="Arial Narrow"/>
          <w:color w:val="000000" w:themeColor="text1"/>
          <w:highlight w:val="white"/>
        </w:rPr>
        <w:t xml:space="preserve"> </w:t>
      </w:r>
      <w:proofErr w:type="spellStart"/>
      <w:r w:rsidRPr="008B7225">
        <w:rPr>
          <w:rFonts w:ascii="Arial Narrow" w:eastAsia="Calibri" w:hAnsi="Arial Narrow"/>
          <w:color w:val="000000" w:themeColor="text1"/>
          <w:highlight w:val="white"/>
        </w:rPr>
        <w:t>prorroga</w:t>
      </w:r>
      <w:proofErr w:type="spellEnd"/>
      <w:r w:rsidRPr="008B7225">
        <w:rPr>
          <w:rFonts w:ascii="Arial Narrow" w:eastAsia="Calibri" w:hAnsi="Arial Narrow"/>
          <w:color w:val="000000" w:themeColor="text1"/>
          <w:highlight w:val="white"/>
        </w:rPr>
        <w:t xml:space="preserve"> para presentar ponencia para el mes de Febrero de 2019, toda vez que entrabamos esperando concepto del Consejo Superior de </w:t>
      </w:r>
      <w:proofErr w:type="spellStart"/>
      <w:r w:rsidRPr="008B7225">
        <w:rPr>
          <w:rFonts w:ascii="Arial Narrow" w:eastAsia="Calibri" w:hAnsi="Arial Narrow"/>
          <w:color w:val="000000" w:themeColor="text1"/>
          <w:highlight w:val="white"/>
        </w:rPr>
        <w:t>Politica</w:t>
      </w:r>
      <w:proofErr w:type="spellEnd"/>
      <w:r w:rsidRPr="008B7225">
        <w:rPr>
          <w:rFonts w:ascii="Arial Narrow" w:eastAsia="Calibri" w:hAnsi="Arial Narrow"/>
          <w:color w:val="000000" w:themeColor="text1"/>
          <w:highlight w:val="white"/>
        </w:rPr>
        <w:t xml:space="preserve"> Criminal, quienes sesionarían de nuevo hasta la </w:t>
      </w:r>
      <w:proofErr w:type="spellStart"/>
      <w:r w:rsidRPr="008B7225">
        <w:rPr>
          <w:rFonts w:ascii="Arial Narrow" w:eastAsia="Calibri" w:hAnsi="Arial Narrow"/>
          <w:color w:val="000000" w:themeColor="text1"/>
          <w:highlight w:val="white"/>
        </w:rPr>
        <w:t>ultima</w:t>
      </w:r>
      <w:proofErr w:type="spellEnd"/>
      <w:r w:rsidRPr="008B7225">
        <w:rPr>
          <w:rFonts w:ascii="Arial Narrow" w:eastAsia="Calibri" w:hAnsi="Arial Narrow"/>
          <w:color w:val="000000" w:themeColor="text1"/>
          <w:highlight w:val="white"/>
        </w:rPr>
        <w:t xml:space="preserve"> semana de enero de 2019. Por otro lado se </w:t>
      </w:r>
      <w:proofErr w:type="spellStart"/>
      <w:r w:rsidRPr="008B7225">
        <w:rPr>
          <w:rFonts w:ascii="Arial Narrow" w:eastAsia="Calibri" w:hAnsi="Arial Narrow"/>
          <w:color w:val="000000" w:themeColor="text1"/>
          <w:highlight w:val="white"/>
        </w:rPr>
        <w:t>solicito</w:t>
      </w:r>
      <w:proofErr w:type="spellEnd"/>
      <w:r w:rsidRPr="008B7225">
        <w:rPr>
          <w:rFonts w:ascii="Arial Narrow" w:eastAsia="Calibri" w:hAnsi="Arial Narrow"/>
          <w:color w:val="000000" w:themeColor="text1"/>
          <w:highlight w:val="white"/>
        </w:rPr>
        <w:t xml:space="preserve"> realización de audiencia </w:t>
      </w:r>
      <w:proofErr w:type="spellStart"/>
      <w:proofErr w:type="gramStart"/>
      <w:r w:rsidRPr="008B7225">
        <w:rPr>
          <w:rFonts w:ascii="Arial Narrow" w:eastAsia="Calibri" w:hAnsi="Arial Narrow"/>
          <w:color w:val="000000" w:themeColor="text1"/>
          <w:highlight w:val="white"/>
        </w:rPr>
        <w:t>publica</w:t>
      </w:r>
      <w:proofErr w:type="spellEnd"/>
      <w:proofErr w:type="gramEnd"/>
      <w:r w:rsidRPr="008B7225">
        <w:rPr>
          <w:rFonts w:ascii="Arial Narrow" w:eastAsia="Calibri" w:hAnsi="Arial Narrow"/>
          <w:color w:val="000000" w:themeColor="text1"/>
          <w:highlight w:val="white"/>
        </w:rPr>
        <w:t xml:space="preserve">. </w:t>
      </w:r>
    </w:p>
    <w:p w:rsidR="00EE07D5" w:rsidRPr="008B7225" w:rsidRDefault="00EE07D5" w:rsidP="009E0666">
      <w:pPr>
        <w:widowControl w:val="0"/>
        <w:shd w:val="clear" w:color="auto" w:fill="FFFFFF"/>
        <w:contextualSpacing w:val="0"/>
        <w:jc w:val="both"/>
        <w:rPr>
          <w:rFonts w:ascii="Arial Narrow" w:eastAsia="Calibri" w:hAnsi="Arial Narrow"/>
          <w:color w:val="000000" w:themeColor="text1"/>
          <w:highlight w:val="white"/>
        </w:rPr>
      </w:pPr>
    </w:p>
    <w:p w:rsidR="00227C7B" w:rsidRPr="008B7225" w:rsidRDefault="00EE07D5" w:rsidP="009E0666">
      <w:pPr>
        <w:widowControl w:val="0"/>
        <w:shd w:val="clear" w:color="auto" w:fill="FFFFFF"/>
        <w:contextualSpacing w:val="0"/>
        <w:jc w:val="both"/>
        <w:rPr>
          <w:rFonts w:ascii="Arial Narrow" w:eastAsia="Calibri" w:hAnsi="Arial Narrow"/>
          <w:color w:val="000000" w:themeColor="text1"/>
          <w:highlight w:val="white"/>
        </w:rPr>
      </w:pPr>
      <w:r w:rsidRPr="008B7225">
        <w:rPr>
          <w:rFonts w:ascii="Arial Narrow" w:eastAsia="Calibri" w:hAnsi="Arial Narrow"/>
          <w:color w:val="000000" w:themeColor="text1"/>
          <w:highlight w:val="white"/>
        </w:rPr>
        <w:t>El día 2 de mayo de 2019, se realizó audiencia pública al interior de la Comisión Primera Constitucional</w:t>
      </w:r>
      <w:r w:rsidR="00BE7F67" w:rsidRPr="008B7225">
        <w:rPr>
          <w:rFonts w:ascii="Arial Narrow" w:eastAsia="Calibri" w:hAnsi="Arial Narrow"/>
          <w:color w:val="000000" w:themeColor="text1"/>
          <w:highlight w:val="white"/>
        </w:rPr>
        <w:t xml:space="preserve">. </w:t>
      </w:r>
    </w:p>
    <w:p w:rsidR="00AA3F8F" w:rsidRPr="008B7225" w:rsidRDefault="00AA3F8F" w:rsidP="009E0666">
      <w:pPr>
        <w:widowControl w:val="0"/>
        <w:shd w:val="clear" w:color="auto" w:fill="FFFFFF"/>
        <w:contextualSpacing w:val="0"/>
        <w:jc w:val="both"/>
        <w:rPr>
          <w:rFonts w:ascii="Arial Narrow" w:eastAsia="Calibri" w:hAnsi="Arial Narrow"/>
          <w:color w:val="000000" w:themeColor="text1"/>
          <w:highlight w:val="white"/>
        </w:rPr>
      </w:pPr>
    </w:p>
    <w:p w:rsidR="00BE7F67" w:rsidRPr="008B7225" w:rsidRDefault="00BE7F67" w:rsidP="009E0666">
      <w:pPr>
        <w:widowControl w:val="0"/>
        <w:shd w:val="clear" w:color="auto" w:fill="FFFFFF"/>
        <w:contextualSpacing w:val="0"/>
        <w:jc w:val="both"/>
        <w:rPr>
          <w:rFonts w:ascii="Arial Narrow" w:eastAsia="Calibri" w:hAnsi="Arial Narrow"/>
          <w:color w:val="000000" w:themeColor="text1"/>
          <w:highlight w:val="white"/>
        </w:rPr>
      </w:pPr>
    </w:p>
    <w:p w:rsidR="00160819" w:rsidRPr="008B7225" w:rsidRDefault="006E6254" w:rsidP="009E0666">
      <w:pPr>
        <w:widowControl w:val="0"/>
        <w:shd w:val="clear" w:color="auto" w:fill="FFFFFF"/>
        <w:contextualSpacing w:val="0"/>
        <w:jc w:val="both"/>
        <w:rPr>
          <w:rFonts w:ascii="Arial Narrow" w:eastAsia="Calibri" w:hAnsi="Arial Narrow"/>
          <w:b/>
          <w:color w:val="000000" w:themeColor="text1"/>
          <w:highlight w:val="white"/>
        </w:rPr>
      </w:pPr>
      <w:r w:rsidRPr="008B7225">
        <w:rPr>
          <w:rFonts w:ascii="Arial Narrow" w:eastAsia="Calibri" w:hAnsi="Arial Narrow"/>
          <w:b/>
          <w:color w:val="000000" w:themeColor="text1"/>
          <w:highlight w:val="white"/>
        </w:rPr>
        <w:t>II. OBJETO DEL PROYECTO DE ACTO LEGISLATIVO</w:t>
      </w:r>
    </w:p>
    <w:p w:rsidR="00AA3F8F" w:rsidRPr="008B7225" w:rsidRDefault="00AA3F8F" w:rsidP="009E0666">
      <w:pPr>
        <w:widowControl w:val="0"/>
        <w:shd w:val="clear" w:color="auto" w:fill="FFFFFF"/>
        <w:contextualSpacing w:val="0"/>
        <w:jc w:val="both"/>
        <w:rPr>
          <w:rFonts w:ascii="Arial Narrow" w:eastAsia="Calibri" w:hAnsi="Arial Narrow"/>
          <w:color w:val="000000" w:themeColor="text1"/>
          <w:highlight w:val="white"/>
        </w:rPr>
      </w:pPr>
    </w:p>
    <w:p w:rsidR="00160819" w:rsidRPr="008B7225" w:rsidRDefault="00E53A7E" w:rsidP="009E0666">
      <w:pPr>
        <w:widowControl w:val="0"/>
        <w:shd w:val="clear" w:color="auto" w:fill="FFFFFF"/>
        <w:contextualSpacing w:val="0"/>
        <w:jc w:val="both"/>
        <w:rPr>
          <w:rFonts w:ascii="Arial Narrow" w:eastAsia="Calibri" w:hAnsi="Arial Narrow"/>
          <w:color w:val="000000" w:themeColor="text1"/>
          <w:highlight w:val="white"/>
        </w:rPr>
      </w:pPr>
      <w:r w:rsidRPr="008B7225">
        <w:rPr>
          <w:rFonts w:ascii="Arial Narrow" w:hAnsi="Arial Narrow"/>
        </w:rPr>
        <w:t>El presente proyecto de ley pretende crear una tipología penal que judicialice a las personas que se valgan de una protesta para cometer actos de violencia que dañen los bienes públicos o privados, atentando contra el orden público y</w:t>
      </w:r>
      <w:r w:rsidR="00EE07D5" w:rsidRPr="008B7225">
        <w:rPr>
          <w:rFonts w:ascii="Arial Narrow" w:hAnsi="Arial Narrow"/>
        </w:rPr>
        <w:t>/o</w:t>
      </w:r>
      <w:r w:rsidRPr="008B7225">
        <w:rPr>
          <w:rFonts w:ascii="Arial Narrow" w:hAnsi="Arial Narrow"/>
        </w:rPr>
        <w:t xml:space="preserve"> la autoridad. Lo anterior con el marco de fortalecer la protesta pacífica como un instrumento de participación</w:t>
      </w:r>
      <w:r w:rsidR="00D06869" w:rsidRPr="008B7225">
        <w:rPr>
          <w:rFonts w:ascii="Arial Narrow" w:hAnsi="Arial Narrow"/>
        </w:rPr>
        <w:t xml:space="preserve"> ciudadana en el sistema democrático.</w:t>
      </w:r>
    </w:p>
    <w:p w:rsidR="003457C9" w:rsidRPr="008B7225" w:rsidRDefault="003457C9" w:rsidP="009E0666">
      <w:pPr>
        <w:widowControl w:val="0"/>
        <w:shd w:val="clear" w:color="auto" w:fill="FFFFFF"/>
        <w:contextualSpacing w:val="0"/>
        <w:jc w:val="both"/>
        <w:rPr>
          <w:rFonts w:ascii="Arial Narrow" w:eastAsia="Calibri" w:hAnsi="Arial Narrow"/>
          <w:color w:val="000000" w:themeColor="text1"/>
          <w:highlight w:val="white"/>
        </w:rPr>
      </w:pPr>
    </w:p>
    <w:p w:rsidR="00160819" w:rsidRPr="008B7225" w:rsidRDefault="006E6254" w:rsidP="009E0666">
      <w:pPr>
        <w:shd w:val="clear" w:color="auto" w:fill="FFFFFF"/>
        <w:contextualSpacing w:val="0"/>
        <w:jc w:val="both"/>
        <w:rPr>
          <w:rFonts w:ascii="Arial Narrow" w:eastAsia="Calibri" w:hAnsi="Arial Narrow"/>
          <w:b/>
          <w:color w:val="000000" w:themeColor="text1"/>
          <w:highlight w:val="white"/>
        </w:rPr>
      </w:pPr>
      <w:r w:rsidRPr="008B7225">
        <w:rPr>
          <w:rFonts w:ascii="Arial Narrow" w:eastAsia="Calibri" w:hAnsi="Arial Narrow"/>
          <w:b/>
          <w:color w:val="000000" w:themeColor="text1"/>
          <w:highlight w:val="white"/>
        </w:rPr>
        <w:lastRenderedPageBreak/>
        <w:t xml:space="preserve">III. </w:t>
      </w:r>
      <w:r w:rsidR="00227C7B" w:rsidRPr="008B7225">
        <w:rPr>
          <w:rFonts w:ascii="Arial Narrow" w:eastAsia="Calibri" w:hAnsi="Arial Narrow"/>
          <w:b/>
          <w:color w:val="000000" w:themeColor="text1"/>
          <w:highlight w:val="white"/>
        </w:rPr>
        <w:t>CONSIDERACIONES DEL AUTOR</w:t>
      </w:r>
      <w:r w:rsidRPr="008B7225">
        <w:rPr>
          <w:rFonts w:ascii="Arial Narrow" w:eastAsia="Calibri" w:hAnsi="Arial Narrow"/>
          <w:b/>
          <w:color w:val="000000" w:themeColor="text1"/>
          <w:highlight w:val="white"/>
        </w:rPr>
        <w:t>.</w:t>
      </w:r>
    </w:p>
    <w:p w:rsidR="00E53A7E" w:rsidRPr="008B7225" w:rsidRDefault="00E53A7E" w:rsidP="009E0666">
      <w:pPr>
        <w:shd w:val="clear" w:color="auto" w:fill="FFFFFF"/>
        <w:contextualSpacing w:val="0"/>
        <w:jc w:val="both"/>
        <w:rPr>
          <w:rFonts w:ascii="Arial Narrow" w:eastAsia="Calibri" w:hAnsi="Arial Narrow"/>
          <w:b/>
          <w:color w:val="000000" w:themeColor="text1"/>
        </w:rPr>
      </w:pPr>
    </w:p>
    <w:p w:rsidR="00160819" w:rsidRPr="008B7225" w:rsidRDefault="009E0666" w:rsidP="009E0666">
      <w:pPr>
        <w:contextualSpacing w:val="0"/>
        <w:jc w:val="both"/>
        <w:rPr>
          <w:rFonts w:ascii="Arial Narrow" w:hAnsi="Arial Narrow"/>
          <w:color w:val="000000" w:themeColor="text1"/>
        </w:rPr>
      </w:pPr>
      <w:r w:rsidRPr="008B7225">
        <w:rPr>
          <w:rFonts w:ascii="Arial Narrow" w:hAnsi="Arial Narrow"/>
          <w:color w:val="000000" w:themeColor="text1"/>
        </w:rPr>
        <w:t xml:space="preserve">El proyecto busca garantizar el derecho constitucional a la protesta pacífica, para lo cual busca fortalecer las medidas penales para quienes se valgan de la </w:t>
      </w:r>
      <w:r w:rsidR="00F26A69" w:rsidRPr="008B7225">
        <w:rPr>
          <w:rFonts w:ascii="Arial Narrow" w:hAnsi="Arial Narrow"/>
          <w:color w:val="000000" w:themeColor="text1"/>
        </w:rPr>
        <w:t>misma</w:t>
      </w:r>
      <w:r w:rsidRPr="008B7225">
        <w:rPr>
          <w:rFonts w:ascii="Arial Narrow" w:hAnsi="Arial Narrow"/>
          <w:color w:val="000000" w:themeColor="text1"/>
        </w:rPr>
        <w:t xml:space="preserve"> para cometer actos violentos. La iniciativa reconoce y defiende el derecho a la protesta como un ejercicio </w:t>
      </w:r>
      <w:r w:rsidR="009305E8" w:rsidRPr="008B7225">
        <w:rPr>
          <w:rFonts w:ascii="Arial Narrow" w:hAnsi="Arial Narrow"/>
          <w:color w:val="000000" w:themeColor="text1"/>
        </w:rPr>
        <w:t>legítimo</w:t>
      </w:r>
      <w:r w:rsidRPr="008B7225">
        <w:rPr>
          <w:rFonts w:ascii="Arial Narrow" w:hAnsi="Arial Narrow"/>
          <w:color w:val="000000" w:themeColor="text1"/>
        </w:rPr>
        <w:t xml:space="preserve"> de reunión, manifestación pública y pacífica, libertad de asociación, libre circulación, libre expresión libertad de conciencia, a la oposición y a la participación. </w:t>
      </w:r>
    </w:p>
    <w:p w:rsidR="00227C7B" w:rsidRPr="008B7225" w:rsidRDefault="00227C7B" w:rsidP="009E0666">
      <w:pPr>
        <w:contextualSpacing w:val="0"/>
        <w:jc w:val="both"/>
        <w:rPr>
          <w:rFonts w:ascii="Arial Narrow" w:hAnsi="Arial Narrow"/>
          <w:color w:val="000000" w:themeColor="text1"/>
        </w:rPr>
      </w:pPr>
    </w:p>
    <w:p w:rsidR="0054427C" w:rsidRPr="008B7225" w:rsidRDefault="009E0666" w:rsidP="009E0666">
      <w:pPr>
        <w:contextualSpacing w:val="0"/>
        <w:jc w:val="both"/>
        <w:rPr>
          <w:rFonts w:ascii="Arial Narrow" w:hAnsi="Arial Narrow"/>
          <w:color w:val="000000" w:themeColor="text1"/>
        </w:rPr>
      </w:pPr>
      <w:r w:rsidRPr="008B7225">
        <w:rPr>
          <w:rFonts w:ascii="Arial Narrow" w:hAnsi="Arial Narrow"/>
          <w:color w:val="000000" w:themeColor="text1"/>
        </w:rPr>
        <w:t xml:space="preserve">A partir de lo anterior, se establecen cuatro objetivos específicos con lo cual se pretende alcanzar el objeto del proyecto: </w:t>
      </w:r>
    </w:p>
    <w:p w:rsidR="009E0666" w:rsidRPr="008B7225" w:rsidRDefault="009E0666" w:rsidP="009E0666">
      <w:pPr>
        <w:contextualSpacing w:val="0"/>
        <w:jc w:val="both"/>
        <w:rPr>
          <w:rFonts w:ascii="Arial Narrow" w:hAnsi="Arial Narrow"/>
          <w:color w:val="000000" w:themeColor="text1"/>
        </w:rPr>
      </w:pPr>
    </w:p>
    <w:p w:rsidR="009E0666" w:rsidRPr="008B7225" w:rsidRDefault="009E0666" w:rsidP="009E0666">
      <w:pPr>
        <w:pStyle w:val="Prrafodelista"/>
        <w:numPr>
          <w:ilvl w:val="0"/>
          <w:numId w:val="8"/>
        </w:numPr>
        <w:contextualSpacing w:val="0"/>
        <w:jc w:val="both"/>
        <w:rPr>
          <w:rFonts w:ascii="Arial Narrow" w:hAnsi="Arial Narrow"/>
          <w:color w:val="000000" w:themeColor="text1"/>
        </w:rPr>
      </w:pPr>
      <w:r w:rsidRPr="008B7225">
        <w:rPr>
          <w:rFonts w:ascii="Arial Narrow" w:hAnsi="Arial Narrow"/>
          <w:color w:val="000000" w:themeColor="text1"/>
        </w:rPr>
        <w:t xml:space="preserve">Minimizar los efectos indirectos de la protesta frente a la contingencia del uso de vía </w:t>
      </w:r>
      <w:r w:rsidR="009305E8" w:rsidRPr="008B7225">
        <w:rPr>
          <w:rFonts w:ascii="Arial Narrow" w:hAnsi="Arial Narrow"/>
          <w:color w:val="000000" w:themeColor="text1"/>
        </w:rPr>
        <w:t>pública</w:t>
      </w:r>
      <w:r w:rsidRPr="008B7225">
        <w:rPr>
          <w:rFonts w:ascii="Arial Narrow" w:hAnsi="Arial Narrow"/>
          <w:color w:val="000000" w:themeColor="text1"/>
        </w:rPr>
        <w:t>, estableciendo permisos ante la autoridad local o competente.</w:t>
      </w:r>
    </w:p>
    <w:p w:rsidR="009E0666" w:rsidRPr="008B7225" w:rsidRDefault="009E0666" w:rsidP="009E0666">
      <w:pPr>
        <w:pStyle w:val="Prrafodelista"/>
        <w:numPr>
          <w:ilvl w:val="0"/>
          <w:numId w:val="8"/>
        </w:numPr>
        <w:contextualSpacing w:val="0"/>
        <w:jc w:val="both"/>
        <w:rPr>
          <w:rFonts w:ascii="Arial Narrow" w:hAnsi="Arial Narrow"/>
          <w:color w:val="000000" w:themeColor="text1"/>
        </w:rPr>
      </w:pPr>
      <w:r w:rsidRPr="008B7225">
        <w:rPr>
          <w:rFonts w:ascii="Arial Narrow" w:hAnsi="Arial Narrow"/>
          <w:color w:val="000000" w:themeColor="text1"/>
        </w:rPr>
        <w:t xml:space="preserve">Se busca preservar el orden público, crenado el tipo penal de vandalismo en la protesta, con agravantes como el uso de elementos que impidan la identificación </w:t>
      </w:r>
      <w:r w:rsidR="009305E8" w:rsidRPr="008B7225">
        <w:rPr>
          <w:rFonts w:ascii="Arial Narrow" w:hAnsi="Arial Narrow"/>
          <w:color w:val="000000" w:themeColor="text1"/>
        </w:rPr>
        <w:t>del vándalo</w:t>
      </w:r>
      <w:r w:rsidRPr="008B7225">
        <w:rPr>
          <w:rFonts w:ascii="Arial Narrow" w:hAnsi="Arial Narrow"/>
          <w:color w:val="000000" w:themeColor="text1"/>
        </w:rPr>
        <w:t xml:space="preserve">, la fabricación o porte de armas o </w:t>
      </w:r>
      <w:r w:rsidR="009305E8" w:rsidRPr="008B7225">
        <w:rPr>
          <w:rFonts w:ascii="Arial Narrow" w:hAnsi="Arial Narrow"/>
          <w:color w:val="000000" w:themeColor="text1"/>
        </w:rPr>
        <w:t>explosivos la</w:t>
      </w:r>
      <w:r w:rsidRPr="008B7225">
        <w:rPr>
          <w:rFonts w:ascii="Arial Narrow" w:hAnsi="Arial Narrow"/>
          <w:color w:val="000000" w:themeColor="text1"/>
        </w:rPr>
        <w:t xml:space="preserve"> cuantía o proporción de la afectación realizada.</w:t>
      </w:r>
    </w:p>
    <w:p w:rsidR="009E0666" w:rsidRPr="008B7225" w:rsidRDefault="009E0666" w:rsidP="009E0666">
      <w:pPr>
        <w:pStyle w:val="Prrafodelista"/>
        <w:numPr>
          <w:ilvl w:val="0"/>
          <w:numId w:val="8"/>
        </w:numPr>
        <w:contextualSpacing w:val="0"/>
        <w:jc w:val="both"/>
        <w:rPr>
          <w:rFonts w:ascii="Arial Narrow" w:hAnsi="Arial Narrow"/>
          <w:color w:val="000000" w:themeColor="text1"/>
        </w:rPr>
      </w:pPr>
      <w:r w:rsidRPr="008B7225">
        <w:rPr>
          <w:rFonts w:ascii="Arial Narrow" w:hAnsi="Arial Narrow"/>
          <w:color w:val="000000" w:themeColor="text1"/>
        </w:rPr>
        <w:t>Se busca mitigar el vandalismo, pretendiendo perseguir a aquellos que impulsen los actos vandálicos.</w:t>
      </w:r>
    </w:p>
    <w:p w:rsidR="009E0666" w:rsidRPr="008B7225" w:rsidRDefault="009E0666" w:rsidP="009E0666">
      <w:pPr>
        <w:pStyle w:val="Prrafodelista"/>
        <w:numPr>
          <w:ilvl w:val="0"/>
          <w:numId w:val="8"/>
        </w:numPr>
        <w:contextualSpacing w:val="0"/>
        <w:jc w:val="both"/>
        <w:rPr>
          <w:rFonts w:ascii="Arial Narrow" w:hAnsi="Arial Narrow"/>
          <w:color w:val="000000" w:themeColor="text1"/>
        </w:rPr>
      </w:pPr>
      <w:r w:rsidRPr="008B7225">
        <w:rPr>
          <w:rFonts w:ascii="Arial Narrow" w:hAnsi="Arial Narrow"/>
          <w:color w:val="000000" w:themeColor="text1"/>
        </w:rPr>
        <w:t xml:space="preserve">Se busca fortalecer el componente potencial, al exigir el cumplimiento de permisos. </w:t>
      </w:r>
    </w:p>
    <w:p w:rsidR="0024723E" w:rsidRPr="008B7225" w:rsidRDefault="0024723E" w:rsidP="009E0666">
      <w:pPr>
        <w:contextualSpacing w:val="0"/>
        <w:jc w:val="both"/>
        <w:rPr>
          <w:rFonts w:ascii="Arial Narrow" w:hAnsi="Arial Narrow"/>
          <w:color w:val="000000" w:themeColor="text1"/>
          <w:highlight w:val="yellow"/>
        </w:rPr>
      </w:pPr>
    </w:p>
    <w:p w:rsidR="00787A95" w:rsidRPr="008B7225" w:rsidRDefault="00F26A69" w:rsidP="009E0666">
      <w:pPr>
        <w:tabs>
          <w:tab w:val="left" w:pos="585"/>
        </w:tabs>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 xml:space="preserve">Por </w:t>
      </w:r>
      <w:r w:rsidR="009305E8" w:rsidRPr="008B7225">
        <w:rPr>
          <w:rFonts w:ascii="Arial Narrow" w:eastAsia="Calibri" w:hAnsi="Arial Narrow"/>
          <w:color w:val="000000" w:themeColor="text1"/>
        </w:rPr>
        <w:t>último,</w:t>
      </w:r>
      <w:r w:rsidR="007E0F39" w:rsidRPr="008B7225">
        <w:rPr>
          <w:rFonts w:ascii="Arial Narrow" w:eastAsia="Calibri" w:hAnsi="Arial Narrow"/>
          <w:color w:val="000000" w:themeColor="text1"/>
        </w:rPr>
        <w:t xml:space="preserve"> el autor finaliza la </w:t>
      </w:r>
      <w:r w:rsidR="00BA7222" w:rsidRPr="008B7225">
        <w:rPr>
          <w:rFonts w:ascii="Arial Narrow" w:eastAsia="Calibri" w:hAnsi="Arial Narrow"/>
          <w:color w:val="000000" w:themeColor="text1"/>
        </w:rPr>
        <w:t>exposición</w:t>
      </w:r>
      <w:r w:rsidR="007E0F39" w:rsidRPr="008B7225">
        <w:rPr>
          <w:rFonts w:ascii="Arial Narrow" w:eastAsia="Calibri" w:hAnsi="Arial Narrow"/>
          <w:color w:val="000000" w:themeColor="text1"/>
        </w:rPr>
        <w:t xml:space="preserve"> de motivos, presentado cifras </w:t>
      </w:r>
      <w:r w:rsidR="00BA7222" w:rsidRPr="008B7225">
        <w:rPr>
          <w:rFonts w:ascii="Arial Narrow" w:eastAsia="Calibri" w:hAnsi="Arial Narrow"/>
          <w:color w:val="000000" w:themeColor="text1"/>
        </w:rPr>
        <w:t>históricas</w:t>
      </w:r>
      <w:r w:rsidR="007E0F39" w:rsidRPr="008B7225">
        <w:rPr>
          <w:rFonts w:ascii="Arial Narrow" w:eastAsia="Calibri" w:hAnsi="Arial Narrow"/>
          <w:color w:val="000000" w:themeColor="text1"/>
        </w:rPr>
        <w:t xml:space="preserve"> del </w:t>
      </w:r>
      <w:r w:rsidR="009305E8" w:rsidRPr="008B7225">
        <w:rPr>
          <w:rFonts w:ascii="Arial Narrow" w:eastAsia="Calibri" w:hAnsi="Arial Narrow"/>
          <w:color w:val="000000" w:themeColor="text1"/>
        </w:rPr>
        <w:t>número</w:t>
      </w:r>
      <w:r w:rsidR="007E0F39" w:rsidRPr="008B7225">
        <w:rPr>
          <w:rFonts w:ascii="Arial Narrow" w:eastAsia="Calibri" w:hAnsi="Arial Narrow"/>
          <w:color w:val="000000" w:themeColor="text1"/>
        </w:rPr>
        <w:t xml:space="preserve"> de protestas anuales, aportadas por el CINEP, se puede evidenciar que a partir de 2006 han aumentado significativamente, con dos picos notables en el 2007 (1.016) y 2013 (1.037). </w:t>
      </w:r>
      <w:r w:rsidR="00BA7222" w:rsidRPr="008B7225">
        <w:rPr>
          <w:rFonts w:ascii="Arial Narrow" w:eastAsia="Calibri" w:hAnsi="Arial Narrow"/>
          <w:color w:val="000000" w:themeColor="text1"/>
        </w:rPr>
        <w:t>Adicionalmente</w:t>
      </w:r>
      <w:r w:rsidR="007E0F39" w:rsidRPr="008B7225">
        <w:rPr>
          <w:rFonts w:ascii="Arial Narrow" w:eastAsia="Calibri" w:hAnsi="Arial Narrow"/>
          <w:color w:val="000000" w:themeColor="text1"/>
        </w:rPr>
        <w:t xml:space="preserve"> se presentan cifras de la ANDI, respecto a los costos que han generado las protestas sociales, </w:t>
      </w:r>
      <w:r w:rsidR="00BA7222" w:rsidRPr="008B7225">
        <w:rPr>
          <w:rFonts w:ascii="Arial Narrow" w:eastAsia="Calibri" w:hAnsi="Arial Narrow"/>
          <w:color w:val="000000" w:themeColor="text1"/>
        </w:rPr>
        <w:t>presentándonos</w:t>
      </w:r>
      <w:r w:rsidR="007E0F39" w:rsidRPr="008B7225">
        <w:rPr>
          <w:rFonts w:ascii="Arial Narrow" w:eastAsia="Calibri" w:hAnsi="Arial Narrow"/>
          <w:color w:val="000000" w:themeColor="text1"/>
        </w:rPr>
        <w:t xml:space="preserve"> cifras de uno de los pa</w:t>
      </w:r>
      <w:r w:rsidR="00BA7222" w:rsidRPr="008B7225">
        <w:rPr>
          <w:rFonts w:ascii="Arial Narrow" w:eastAsia="Calibri" w:hAnsi="Arial Narrow"/>
          <w:color w:val="000000" w:themeColor="text1"/>
        </w:rPr>
        <w:t xml:space="preserve">ros recientes de mayor duración, el Paro agrario de 2013, lo que genero perdidas de cerca de 1.8 billones de pesos. </w:t>
      </w:r>
    </w:p>
    <w:p w:rsidR="003457C9" w:rsidRPr="008B7225" w:rsidRDefault="003457C9" w:rsidP="009E0666">
      <w:pPr>
        <w:tabs>
          <w:tab w:val="left" w:pos="585"/>
        </w:tabs>
        <w:contextualSpacing w:val="0"/>
        <w:jc w:val="both"/>
        <w:rPr>
          <w:rFonts w:ascii="Arial Narrow" w:eastAsia="Calibri" w:hAnsi="Arial Narrow"/>
          <w:color w:val="000000" w:themeColor="text1"/>
        </w:rPr>
      </w:pPr>
    </w:p>
    <w:p w:rsidR="00922BDF" w:rsidRPr="008B7225" w:rsidRDefault="00922BDF" w:rsidP="009E0666">
      <w:pPr>
        <w:tabs>
          <w:tab w:val="left" w:pos="585"/>
        </w:tabs>
        <w:contextualSpacing w:val="0"/>
        <w:jc w:val="both"/>
        <w:rPr>
          <w:rFonts w:ascii="Arial Narrow" w:eastAsia="Calibri" w:hAnsi="Arial Narrow"/>
          <w:color w:val="000000" w:themeColor="text1"/>
        </w:rPr>
      </w:pPr>
    </w:p>
    <w:p w:rsidR="005F3011" w:rsidRPr="008B7225" w:rsidRDefault="006E6254" w:rsidP="00922BDF">
      <w:pPr>
        <w:contextualSpacing w:val="0"/>
        <w:rPr>
          <w:rFonts w:ascii="Arial Narrow" w:eastAsia="Calibri" w:hAnsi="Arial Narrow"/>
          <w:b/>
          <w:color w:val="000000" w:themeColor="text1"/>
        </w:rPr>
      </w:pPr>
      <w:r w:rsidRPr="008B7225">
        <w:rPr>
          <w:rFonts w:ascii="Arial Narrow" w:eastAsia="Calibri" w:hAnsi="Arial Narrow"/>
          <w:b/>
          <w:color w:val="000000" w:themeColor="text1"/>
        </w:rPr>
        <w:t>V.</w:t>
      </w:r>
      <w:r w:rsidR="005F3011" w:rsidRPr="008B7225">
        <w:rPr>
          <w:rFonts w:ascii="Arial Narrow" w:eastAsia="Calibri" w:hAnsi="Arial Narrow"/>
          <w:b/>
          <w:color w:val="000000" w:themeColor="text1"/>
        </w:rPr>
        <w:t xml:space="preserve"> CONSIDERACIONES DE</w:t>
      </w:r>
      <w:r w:rsidR="00922BDF" w:rsidRPr="008B7225">
        <w:rPr>
          <w:rFonts w:ascii="Arial Narrow" w:eastAsia="Calibri" w:hAnsi="Arial Narrow"/>
          <w:b/>
          <w:color w:val="000000" w:themeColor="text1"/>
        </w:rPr>
        <w:t xml:space="preserve"> </w:t>
      </w:r>
      <w:r w:rsidR="005F3011" w:rsidRPr="008B7225">
        <w:rPr>
          <w:rFonts w:ascii="Arial Narrow" w:eastAsia="Calibri" w:hAnsi="Arial Narrow"/>
          <w:b/>
          <w:color w:val="000000" w:themeColor="text1"/>
        </w:rPr>
        <w:t>L</w:t>
      </w:r>
      <w:r w:rsidR="00922BDF" w:rsidRPr="008B7225">
        <w:rPr>
          <w:rFonts w:ascii="Arial Narrow" w:eastAsia="Calibri" w:hAnsi="Arial Narrow"/>
          <w:b/>
          <w:color w:val="000000" w:themeColor="text1"/>
        </w:rPr>
        <w:t>OS</w:t>
      </w:r>
      <w:r w:rsidR="005F3011" w:rsidRPr="008B7225">
        <w:rPr>
          <w:rFonts w:ascii="Arial Narrow" w:eastAsia="Calibri" w:hAnsi="Arial Narrow"/>
          <w:b/>
          <w:color w:val="000000" w:themeColor="text1"/>
        </w:rPr>
        <w:t xml:space="preserve"> PONENTE</w:t>
      </w:r>
      <w:r w:rsidR="00922BDF" w:rsidRPr="008B7225">
        <w:rPr>
          <w:rFonts w:ascii="Arial Narrow" w:eastAsia="Calibri" w:hAnsi="Arial Narrow"/>
          <w:b/>
          <w:color w:val="000000" w:themeColor="text1"/>
        </w:rPr>
        <w:t>S</w:t>
      </w:r>
    </w:p>
    <w:p w:rsidR="00271076" w:rsidRPr="008B7225" w:rsidRDefault="00271076" w:rsidP="009E0666">
      <w:pPr>
        <w:contextualSpacing w:val="0"/>
        <w:jc w:val="center"/>
        <w:rPr>
          <w:rFonts w:ascii="Arial Narrow" w:eastAsia="Calibri" w:hAnsi="Arial Narrow"/>
          <w:b/>
          <w:color w:val="000000" w:themeColor="text1"/>
        </w:rPr>
      </w:pPr>
    </w:p>
    <w:p w:rsidR="00922BDF" w:rsidRPr="008B7225" w:rsidRDefault="00CA2324" w:rsidP="00922BDF">
      <w:pPr>
        <w:contextualSpacing w:val="0"/>
        <w:rPr>
          <w:rFonts w:ascii="Arial Narrow" w:eastAsia="Calibri" w:hAnsi="Arial Narrow"/>
          <w:b/>
          <w:color w:val="000000" w:themeColor="text1"/>
          <w:u w:val="single"/>
        </w:rPr>
      </w:pPr>
      <w:r w:rsidRPr="008B7225">
        <w:rPr>
          <w:rFonts w:ascii="Arial Narrow" w:eastAsia="Calibri" w:hAnsi="Arial Narrow"/>
          <w:b/>
          <w:color w:val="000000" w:themeColor="text1"/>
          <w:u w:val="single"/>
        </w:rPr>
        <w:t>AUDIENCIA PÚBLICA:</w:t>
      </w:r>
    </w:p>
    <w:p w:rsidR="00922BDF" w:rsidRPr="008B7225" w:rsidRDefault="00922BDF" w:rsidP="009E0666">
      <w:pPr>
        <w:contextualSpacing w:val="0"/>
        <w:jc w:val="center"/>
        <w:rPr>
          <w:rFonts w:ascii="Arial Narrow" w:eastAsia="Calibri" w:hAnsi="Arial Narrow"/>
          <w:b/>
          <w:color w:val="000000" w:themeColor="text1"/>
        </w:rPr>
      </w:pPr>
    </w:p>
    <w:p w:rsidR="00922BDF" w:rsidRPr="008B7225" w:rsidRDefault="00CA2324" w:rsidP="00922BDF">
      <w:pPr>
        <w:jc w:val="both"/>
        <w:rPr>
          <w:rFonts w:ascii="Arial Narrow" w:hAnsi="Arial Narrow"/>
        </w:rPr>
      </w:pPr>
      <w:bookmarkStart w:id="0" w:name="_gjdgxs" w:colFirst="0" w:colLast="0"/>
      <w:bookmarkEnd w:id="0"/>
      <w:r w:rsidRPr="008B7225">
        <w:rPr>
          <w:rFonts w:ascii="Arial Narrow" w:hAnsi="Arial Narrow"/>
        </w:rPr>
        <w:t>En a</w:t>
      </w:r>
      <w:r w:rsidR="00922BDF" w:rsidRPr="008B7225">
        <w:rPr>
          <w:rFonts w:ascii="Arial Narrow" w:hAnsi="Arial Narrow"/>
        </w:rPr>
        <w:t>udiencia Pública</w:t>
      </w:r>
      <w:r w:rsidRPr="008B7225">
        <w:rPr>
          <w:rFonts w:ascii="Arial Narrow" w:hAnsi="Arial Narrow"/>
        </w:rPr>
        <w:t>, realizada el 2 de mayo de 2019,</w:t>
      </w:r>
      <w:r w:rsidR="00922BDF" w:rsidRPr="008B7225">
        <w:rPr>
          <w:rFonts w:ascii="Arial Narrow" w:hAnsi="Arial Narrow"/>
        </w:rPr>
        <w:t xml:space="preserve"> </w:t>
      </w:r>
      <w:r w:rsidRPr="008B7225">
        <w:rPr>
          <w:rFonts w:ascii="Arial Narrow" w:hAnsi="Arial Narrow"/>
        </w:rPr>
        <w:t xml:space="preserve">se contó con la </w:t>
      </w:r>
      <w:r w:rsidR="00922BDF" w:rsidRPr="008B7225">
        <w:rPr>
          <w:rFonts w:ascii="Arial Narrow" w:hAnsi="Arial Narrow"/>
        </w:rPr>
        <w:t>participación de diversos sectores que abarcaron posiciones</w:t>
      </w:r>
      <w:r w:rsidRPr="008B7225">
        <w:rPr>
          <w:rFonts w:ascii="Arial Narrow" w:hAnsi="Arial Narrow"/>
        </w:rPr>
        <w:t xml:space="preserve"> favorables al proyecto de ley como </w:t>
      </w:r>
      <w:r w:rsidR="00922BDF" w:rsidRPr="008B7225">
        <w:rPr>
          <w:rFonts w:ascii="Arial Narrow" w:hAnsi="Arial Narrow"/>
        </w:rPr>
        <w:t xml:space="preserve">Policía Nacional de Colombia, FENALCO, Centro </w:t>
      </w:r>
      <w:r w:rsidRPr="008B7225">
        <w:rPr>
          <w:rFonts w:ascii="Arial Narrow" w:hAnsi="Arial Narrow"/>
        </w:rPr>
        <w:t>de Pensamiento Primero Colombia</w:t>
      </w:r>
      <w:r w:rsidR="00922BDF" w:rsidRPr="008B7225">
        <w:rPr>
          <w:rFonts w:ascii="Arial Narrow" w:hAnsi="Arial Narrow"/>
        </w:rPr>
        <w:t xml:space="preserve"> y otras mayoritarias que expresaron su rechazo al mismo</w:t>
      </w:r>
      <w:r w:rsidRPr="008B7225">
        <w:rPr>
          <w:rFonts w:ascii="Arial Narrow" w:hAnsi="Arial Narrow"/>
        </w:rPr>
        <w:t xml:space="preserve">, tales como </w:t>
      </w:r>
      <w:r w:rsidR="00922BDF" w:rsidRPr="008B7225">
        <w:rPr>
          <w:rFonts w:ascii="Arial Narrow" w:hAnsi="Arial Narrow"/>
        </w:rPr>
        <w:t xml:space="preserve">Marcha Patriótica, </w:t>
      </w:r>
      <w:proofErr w:type="spellStart"/>
      <w:r w:rsidR="00922BDF" w:rsidRPr="008B7225">
        <w:rPr>
          <w:rFonts w:ascii="Arial Narrow" w:hAnsi="Arial Narrow"/>
        </w:rPr>
        <w:t>Fensuagro</w:t>
      </w:r>
      <w:proofErr w:type="spellEnd"/>
      <w:r w:rsidR="00922BDF" w:rsidRPr="008B7225">
        <w:rPr>
          <w:rFonts w:ascii="Arial Narrow" w:hAnsi="Arial Narrow"/>
        </w:rPr>
        <w:t>, JR, FEU-Colombia, CCJ, Viva la Ciudada</w:t>
      </w:r>
      <w:r w:rsidRPr="008B7225">
        <w:rPr>
          <w:rFonts w:ascii="Arial Narrow" w:hAnsi="Arial Narrow"/>
        </w:rPr>
        <w:t>nía, CSPSC, REDHUS, entre otras</w:t>
      </w:r>
      <w:r w:rsidR="00922BDF" w:rsidRPr="008B7225">
        <w:rPr>
          <w:rFonts w:ascii="Arial Narrow" w:hAnsi="Arial Narrow"/>
        </w:rPr>
        <w:t>. A continuación una breve presentación acerca de los principales elementos planteados por las organizaciones que intervinieron:</w:t>
      </w:r>
      <w:r w:rsidR="00922BDF" w:rsidRPr="008B7225">
        <w:rPr>
          <w:rFonts w:ascii="Arial Narrow" w:hAnsi="Arial Narrow"/>
        </w:rPr>
        <w:br/>
      </w:r>
    </w:p>
    <w:p w:rsidR="00922BDF" w:rsidRPr="008B7225" w:rsidRDefault="00922BDF" w:rsidP="00922BDF">
      <w:pPr>
        <w:jc w:val="both"/>
        <w:rPr>
          <w:rFonts w:ascii="Arial Narrow" w:hAnsi="Arial Narrow"/>
          <w:b/>
        </w:rPr>
      </w:pPr>
      <w:r w:rsidRPr="008B7225">
        <w:rPr>
          <w:rFonts w:ascii="Arial Narrow" w:hAnsi="Arial Narrow"/>
          <w:b/>
        </w:rPr>
        <w:t>Policía Nacional de Colombia</w:t>
      </w:r>
    </w:p>
    <w:p w:rsidR="00CA2324" w:rsidRPr="008B7225" w:rsidRDefault="00CA2324" w:rsidP="00922BDF">
      <w:pPr>
        <w:jc w:val="both"/>
        <w:rPr>
          <w:rFonts w:ascii="Arial Narrow" w:hAnsi="Arial Narrow"/>
          <w:b/>
        </w:rPr>
      </w:pPr>
    </w:p>
    <w:p w:rsidR="00922BDF" w:rsidRPr="008B7225" w:rsidRDefault="00922BDF" w:rsidP="00922BDF">
      <w:pPr>
        <w:numPr>
          <w:ilvl w:val="0"/>
          <w:numId w:val="21"/>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 xml:space="preserve">El artículo 37 de la Constitución Política se debe ejercer en cumplimiento del artículo 95 de que indica -de forma literal- que hay deberes claramente establecidos para los ciudadanos y que por ende, cada quien debe “ejercer sus derechos sin abusar de ellos”. </w:t>
      </w:r>
    </w:p>
    <w:p w:rsidR="00922BDF" w:rsidRPr="008B7225" w:rsidRDefault="00922BDF" w:rsidP="00922BDF">
      <w:pPr>
        <w:numPr>
          <w:ilvl w:val="0"/>
          <w:numId w:val="21"/>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La protesta debe ser pacífica y los derechos -como se reseñó- no son absolutos, por ende, se debe garantizar el libre derecho a la locomoción de la misma forma en que se garantiza el derecho a movilizar y protestar; sin que el segundo prime sobre el primero.</w:t>
      </w:r>
    </w:p>
    <w:p w:rsidR="00922BDF" w:rsidRPr="008B7225" w:rsidRDefault="00922BDF" w:rsidP="00922BDF">
      <w:pPr>
        <w:numPr>
          <w:ilvl w:val="0"/>
          <w:numId w:val="21"/>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lastRenderedPageBreak/>
        <w:t>No obstante, afirman que la institución y la fuerza pública está para garantizar el derecho a la protesta pacífica y lo que se requiere en el ejercicio de este marco.</w:t>
      </w:r>
    </w:p>
    <w:p w:rsidR="00922BDF" w:rsidRPr="008B7225" w:rsidRDefault="00922BDF" w:rsidP="00922BDF">
      <w:pPr>
        <w:numPr>
          <w:ilvl w:val="0"/>
          <w:numId w:val="21"/>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t xml:space="preserve">Aprovechan para presentar cifras referidas a los costos que ha acarreado para la policía nacional y </w:t>
      </w:r>
      <w:proofErr w:type="gramStart"/>
      <w:r w:rsidRPr="008B7225">
        <w:rPr>
          <w:rFonts w:ascii="Arial Narrow" w:hAnsi="Arial Narrow"/>
          <w:color w:val="000000"/>
        </w:rPr>
        <w:t>el estado el control de los “hechos violentos” presentados</w:t>
      </w:r>
      <w:proofErr w:type="gramEnd"/>
      <w:r w:rsidRPr="008B7225">
        <w:rPr>
          <w:rFonts w:ascii="Arial Narrow" w:hAnsi="Arial Narrow"/>
          <w:color w:val="000000"/>
        </w:rPr>
        <w:t xml:space="preserve"> en el marco de protestas y movilizaciones pacíficas.</w:t>
      </w:r>
    </w:p>
    <w:p w:rsidR="00CA2324" w:rsidRPr="008B7225" w:rsidRDefault="00CA2324" w:rsidP="00CA2324">
      <w:pPr>
        <w:pBdr>
          <w:top w:val="nil"/>
          <w:left w:val="nil"/>
          <w:bottom w:val="nil"/>
          <w:right w:val="nil"/>
          <w:between w:val="nil"/>
        </w:pBdr>
        <w:spacing w:after="160" w:line="259" w:lineRule="auto"/>
        <w:ind w:left="720"/>
        <w:contextualSpacing w:val="0"/>
        <w:jc w:val="both"/>
        <w:rPr>
          <w:rFonts w:ascii="Arial Narrow" w:hAnsi="Arial Narrow"/>
          <w:color w:val="000000"/>
        </w:rPr>
      </w:pPr>
    </w:p>
    <w:p w:rsidR="00922BDF" w:rsidRPr="008B7225" w:rsidRDefault="00CA2324" w:rsidP="00922BDF">
      <w:pPr>
        <w:jc w:val="both"/>
        <w:rPr>
          <w:rFonts w:ascii="Arial Narrow" w:hAnsi="Arial Narrow"/>
          <w:b/>
        </w:rPr>
      </w:pPr>
      <w:r w:rsidRPr="008B7225">
        <w:rPr>
          <w:rFonts w:ascii="Arial Narrow" w:hAnsi="Arial Narrow"/>
          <w:b/>
        </w:rPr>
        <w:t>FENALCO</w:t>
      </w:r>
    </w:p>
    <w:p w:rsidR="00CA2324" w:rsidRPr="008B7225" w:rsidRDefault="00CA2324" w:rsidP="00922BDF">
      <w:pPr>
        <w:jc w:val="both"/>
        <w:rPr>
          <w:rFonts w:ascii="Arial Narrow" w:hAnsi="Arial Narrow"/>
          <w:b/>
        </w:rPr>
      </w:pPr>
    </w:p>
    <w:p w:rsidR="00922BDF" w:rsidRPr="008B7225" w:rsidRDefault="00922BDF" w:rsidP="00922BDF">
      <w:pPr>
        <w:numPr>
          <w:ilvl w:val="0"/>
          <w:numId w:val="19"/>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Manifiestan su acuerdo y beneplácito con este proyecto, o al menos con las iniciativas legislativas que concurran en garantizar el carácter pacífico de las protestas y movilizaciones sociales.</w:t>
      </w:r>
    </w:p>
    <w:p w:rsidR="00922BDF" w:rsidRPr="008B7225" w:rsidRDefault="00922BDF" w:rsidP="00922BDF">
      <w:pPr>
        <w:numPr>
          <w:ilvl w:val="0"/>
          <w:numId w:val="19"/>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Manifiestan y solicitan que no sólo se apruebe este proyecto de ley sino que también se contemple la posibilidad de establecer una “póliza de responsabilidad civil extracontractual” para quienes promuevan y organicen movilizaciones y protestas sociales, con el fin de atender lo “posibles y eventuales” daños que puedan ocasionar algunos individuos en el desarrollo de las protestas</w:t>
      </w:r>
    </w:p>
    <w:p w:rsidR="00922BDF" w:rsidRPr="008B7225" w:rsidRDefault="00922BDF" w:rsidP="00922BDF">
      <w:pPr>
        <w:numPr>
          <w:ilvl w:val="0"/>
          <w:numId w:val="19"/>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En su opinión este proyecto de ley no afecta derechos constitucionales porque en la interpretación que hace el gremio, “sólo la PROTESTA PACÍFICA” goza de protección constitucional y el proyecto de ley, en la comprensión que hacen de este, sólo contempla medidas en contra de “los violentos” cuyo ejercicio no está protegido constitucionalmente.</w:t>
      </w:r>
    </w:p>
    <w:p w:rsidR="00922BDF" w:rsidRPr="008B7225" w:rsidRDefault="00922BDF" w:rsidP="00922BDF">
      <w:pPr>
        <w:numPr>
          <w:ilvl w:val="0"/>
          <w:numId w:val="19"/>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t>De igual forma, expresan su interpretación de la Convención Americana de los Derechos Humanos manifestando que la protesta si está restringida de facto por el desarrollo y ejercicio de los derechos de terceros.</w:t>
      </w:r>
    </w:p>
    <w:p w:rsidR="00CA2324" w:rsidRPr="008B7225" w:rsidRDefault="00CA2324" w:rsidP="00922BDF">
      <w:pPr>
        <w:jc w:val="both"/>
        <w:rPr>
          <w:rFonts w:ascii="Arial Narrow" w:hAnsi="Arial Narrow"/>
          <w:b/>
        </w:rPr>
      </w:pPr>
    </w:p>
    <w:p w:rsidR="00922BDF" w:rsidRPr="008B7225" w:rsidRDefault="00922BDF" w:rsidP="00922BDF">
      <w:pPr>
        <w:jc w:val="both"/>
        <w:rPr>
          <w:rFonts w:ascii="Arial Narrow" w:hAnsi="Arial Narrow"/>
          <w:b/>
        </w:rPr>
      </w:pPr>
      <w:r w:rsidRPr="008B7225">
        <w:rPr>
          <w:rFonts w:ascii="Arial Narrow" w:hAnsi="Arial Narrow"/>
          <w:b/>
        </w:rPr>
        <w:t>REDHUS</w:t>
      </w:r>
    </w:p>
    <w:p w:rsidR="00CA2324" w:rsidRPr="008B7225" w:rsidRDefault="00CA2324" w:rsidP="00922BDF">
      <w:pPr>
        <w:jc w:val="both"/>
        <w:rPr>
          <w:rFonts w:ascii="Arial Narrow" w:hAnsi="Arial Narrow"/>
          <w:b/>
        </w:rPr>
      </w:pPr>
    </w:p>
    <w:p w:rsidR="00922BDF" w:rsidRPr="008B7225" w:rsidRDefault="00922BDF" w:rsidP="00922BDF">
      <w:pPr>
        <w:numPr>
          <w:ilvl w:val="0"/>
          <w:numId w:val="15"/>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proyecto de ley en ningún momento procura el fortalecimiento de las garantías de derechos humanos para el ejercicio de la protesta y la movilización.</w:t>
      </w:r>
    </w:p>
    <w:p w:rsidR="00922BDF" w:rsidRPr="008B7225" w:rsidRDefault="00922BDF" w:rsidP="00922BDF">
      <w:pPr>
        <w:numPr>
          <w:ilvl w:val="0"/>
          <w:numId w:val="15"/>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Incluye nuevos tipos penales que en realidad ya existen en la ley y que sólo se diferencian de la actual normatividad en que cuentan con un carácter estigmatizador y de mayor agresividad contra el movimiento social.</w:t>
      </w:r>
    </w:p>
    <w:p w:rsidR="00922BDF" w:rsidRPr="008B7225" w:rsidRDefault="00922BDF" w:rsidP="00922BDF">
      <w:pPr>
        <w:numPr>
          <w:ilvl w:val="0"/>
          <w:numId w:val="15"/>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Se exige que el legislativo y a las entidades del gobierno nacional comprometerse y profundizar la promoción, difusión, aplicación y fortalecimiento de la Resolución 1190 de 2018 emitida por el Ministerio del Interior.</w:t>
      </w:r>
    </w:p>
    <w:p w:rsidR="00922BDF" w:rsidRPr="008B7225" w:rsidRDefault="00922BDF" w:rsidP="00922BDF">
      <w:pPr>
        <w:numPr>
          <w:ilvl w:val="0"/>
          <w:numId w:val="15"/>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t>Se propone fortalecer y ampliar el marco de acción de esta resolución y abandonar las intenciones de tramitar proyectos que generen retrocesos en los escenarios de diálogo e interlocución que se han adelantado entre el Estado y los movimientos sociales</w:t>
      </w:r>
    </w:p>
    <w:p w:rsidR="00CA2324" w:rsidRPr="008B7225" w:rsidRDefault="00CA2324" w:rsidP="00922BDF">
      <w:pPr>
        <w:jc w:val="both"/>
        <w:rPr>
          <w:rFonts w:ascii="Arial Narrow" w:hAnsi="Arial Narrow"/>
          <w:b/>
        </w:rPr>
      </w:pPr>
    </w:p>
    <w:p w:rsidR="00922BDF" w:rsidRPr="008B7225" w:rsidRDefault="00922BDF" w:rsidP="00922BDF">
      <w:pPr>
        <w:jc w:val="both"/>
        <w:rPr>
          <w:rFonts w:ascii="Arial Narrow" w:hAnsi="Arial Narrow"/>
          <w:b/>
        </w:rPr>
      </w:pPr>
      <w:r w:rsidRPr="008B7225">
        <w:rPr>
          <w:rFonts w:ascii="Arial Narrow" w:hAnsi="Arial Narrow"/>
          <w:b/>
        </w:rPr>
        <w:t>FEU Colombia</w:t>
      </w:r>
    </w:p>
    <w:p w:rsidR="00CA2324" w:rsidRPr="008B7225" w:rsidRDefault="00CA2324" w:rsidP="00922BDF">
      <w:pPr>
        <w:jc w:val="both"/>
        <w:rPr>
          <w:rFonts w:ascii="Arial Narrow" w:hAnsi="Arial Narrow"/>
          <w:b/>
        </w:rPr>
      </w:pPr>
    </w:p>
    <w:p w:rsidR="00922BDF" w:rsidRPr="008B7225" w:rsidRDefault="00922BDF" w:rsidP="00922BDF">
      <w:pPr>
        <w:numPr>
          <w:ilvl w:val="0"/>
          <w:numId w:val="22"/>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Este proyecto de Ley es otra forma de criminalizar la movilización y la protesta social.</w:t>
      </w:r>
    </w:p>
    <w:p w:rsidR="00922BDF" w:rsidRPr="008B7225" w:rsidRDefault="00922BDF" w:rsidP="00922BDF">
      <w:pPr>
        <w:numPr>
          <w:ilvl w:val="0"/>
          <w:numId w:val="22"/>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Proyecto de Ley desconoce las dinámicas propias de una protesta y una movilización ciudadana, que por ejemplo, para el caso estudiantil pueden surgir de forma espontánea y no exclusivamente de forma organizada con permisos ante autoridades.</w:t>
      </w:r>
    </w:p>
    <w:p w:rsidR="00922BDF" w:rsidRPr="008B7225" w:rsidRDefault="00922BDF" w:rsidP="00922BDF">
      <w:pPr>
        <w:numPr>
          <w:ilvl w:val="0"/>
          <w:numId w:val="22"/>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lastRenderedPageBreak/>
        <w:t>Contrarían la idea de movilizaciones “no autorizadas por autoridades competentes”, porque consideran –alegando y recurriendo a sentencias de la Corte Constitucional- que la protesta y la movilización no requieren permisos o notificaciones de este estilo.</w:t>
      </w:r>
    </w:p>
    <w:p w:rsidR="00922BDF" w:rsidRPr="008B7225" w:rsidRDefault="00922BDF" w:rsidP="00922BDF">
      <w:pPr>
        <w:numPr>
          <w:ilvl w:val="0"/>
          <w:numId w:val="22"/>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Debe promoverse la apropiación y el cumplimiento de la resolución 1190 de 2018.</w:t>
      </w:r>
    </w:p>
    <w:p w:rsidR="00922BDF" w:rsidRPr="008B7225" w:rsidRDefault="00922BDF" w:rsidP="00922BDF">
      <w:pPr>
        <w:numPr>
          <w:ilvl w:val="0"/>
          <w:numId w:val="22"/>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proyecto de ley se centra en regular y restringir los derechos de los ciudadanos y manifestantes pero no hace lo propio con los funcionarios de la Policía que en muchas ocasiones, según los intervinientes, son provocadores de acciones violentas en el marco de protestas sociales pacíficas.</w:t>
      </w:r>
    </w:p>
    <w:p w:rsidR="00CA2324" w:rsidRPr="008B7225" w:rsidRDefault="00922BDF" w:rsidP="00922BDF">
      <w:pPr>
        <w:numPr>
          <w:ilvl w:val="0"/>
          <w:numId w:val="22"/>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t>Solicitan el archivo del Proyecto.</w:t>
      </w:r>
    </w:p>
    <w:p w:rsidR="00CA2324" w:rsidRPr="008B7225" w:rsidRDefault="00CA2324" w:rsidP="00CA2324">
      <w:pPr>
        <w:pBdr>
          <w:top w:val="nil"/>
          <w:left w:val="nil"/>
          <w:bottom w:val="nil"/>
          <w:right w:val="nil"/>
          <w:between w:val="nil"/>
        </w:pBdr>
        <w:spacing w:after="160" w:line="259" w:lineRule="auto"/>
        <w:contextualSpacing w:val="0"/>
        <w:jc w:val="both"/>
        <w:rPr>
          <w:rFonts w:ascii="Arial Narrow" w:hAnsi="Arial Narrow"/>
          <w:color w:val="000000"/>
        </w:rPr>
      </w:pPr>
    </w:p>
    <w:p w:rsidR="00922BDF" w:rsidRPr="008B7225" w:rsidRDefault="00922BDF" w:rsidP="00CA2324">
      <w:p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b/>
        </w:rPr>
        <w:t>Comisión Colombiana de Juristas</w:t>
      </w:r>
    </w:p>
    <w:p w:rsidR="00CA2324" w:rsidRPr="008B7225" w:rsidRDefault="00CA2324" w:rsidP="00922BDF">
      <w:pPr>
        <w:jc w:val="both"/>
        <w:rPr>
          <w:rFonts w:ascii="Arial Narrow" w:hAnsi="Arial Narrow"/>
          <w:b/>
        </w:rPr>
      </w:pPr>
    </w:p>
    <w:p w:rsidR="00922BDF" w:rsidRPr="008B7225" w:rsidRDefault="00922BDF" w:rsidP="00922BDF">
      <w:pPr>
        <w:numPr>
          <w:ilvl w:val="0"/>
          <w:numId w:val="23"/>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Proyecto de Ley criminaliza la protesta social y crea tipos penales que terminan haciendo responsables a grupos colectivos, desconociendo e ignorando que las responsabilidades de tipo penal son exclusivamente individuales.</w:t>
      </w:r>
    </w:p>
    <w:p w:rsidR="00922BDF" w:rsidRPr="008B7225" w:rsidRDefault="00922BDF" w:rsidP="00922BDF">
      <w:pPr>
        <w:numPr>
          <w:ilvl w:val="0"/>
          <w:numId w:val="23"/>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proyecto de Ley presenta un “Enfoque de racionalidad legislativa” que es inadecuado.</w:t>
      </w:r>
    </w:p>
    <w:p w:rsidR="00922BDF" w:rsidRPr="008B7225" w:rsidRDefault="00922BDF" w:rsidP="00922BDF">
      <w:pPr>
        <w:numPr>
          <w:ilvl w:val="0"/>
          <w:numId w:val="23"/>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proyecto tiene una contradicción y un problema grave de forma y es que una iniciativa de este orden no debe hacerse por medio de una modificación al código penal sino que debe hacerse a través de una ley estatutaria.</w:t>
      </w:r>
    </w:p>
    <w:p w:rsidR="00922BDF" w:rsidRPr="008B7225" w:rsidRDefault="00922BDF" w:rsidP="00922BDF">
      <w:pPr>
        <w:numPr>
          <w:ilvl w:val="0"/>
          <w:numId w:val="23"/>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 xml:space="preserve"> El proyecto atenta contra el derecho a la participación y responde a un espíritu legislativo de populismo punitivo.</w:t>
      </w:r>
    </w:p>
    <w:p w:rsidR="00922BDF" w:rsidRPr="008B7225" w:rsidRDefault="00922BDF" w:rsidP="00922BDF">
      <w:pPr>
        <w:numPr>
          <w:ilvl w:val="0"/>
          <w:numId w:val="23"/>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t xml:space="preserve">Coinciden con la FEU y la JR en que el proyecto de ley objeto de estudio, utiliza sinónimos de amplia interpretación como “promueve”, “incentive”, “apoye”, </w:t>
      </w:r>
      <w:proofErr w:type="spellStart"/>
      <w:r w:rsidRPr="008B7225">
        <w:rPr>
          <w:rFonts w:ascii="Arial Narrow" w:hAnsi="Arial Narrow"/>
          <w:color w:val="000000"/>
        </w:rPr>
        <w:t>etc</w:t>
      </w:r>
      <w:proofErr w:type="spellEnd"/>
      <w:r w:rsidRPr="008B7225">
        <w:rPr>
          <w:rFonts w:ascii="Arial Narrow" w:hAnsi="Arial Narrow"/>
          <w:color w:val="000000"/>
        </w:rPr>
        <w:t xml:space="preserve"> que amplían el margen de posibilidades para que se vulneren derechos fundamentales y constitucionales.</w:t>
      </w:r>
    </w:p>
    <w:p w:rsidR="00CA2324" w:rsidRPr="008B7225" w:rsidRDefault="00CA2324" w:rsidP="00922BDF">
      <w:pPr>
        <w:jc w:val="both"/>
        <w:rPr>
          <w:rFonts w:ascii="Arial Narrow" w:hAnsi="Arial Narrow"/>
          <w:b/>
        </w:rPr>
      </w:pPr>
    </w:p>
    <w:p w:rsidR="00922BDF" w:rsidRPr="008B7225" w:rsidRDefault="00922BDF" w:rsidP="00922BDF">
      <w:pPr>
        <w:jc w:val="both"/>
        <w:rPr>
          <w:rFonts w:ascii="Arial Narrow" w:hAnsi="Arial Narrow"/>
          <w:b/>
        </w:rPr>
      </w:pPr>
      <w:r w:rsidRPr="008B7225">
        <w:rPr>
          <w:rFonts w:ascii="Arial Narrow" w:hAnsi="Arial Narrow"/>
          <w:b/>
        </w:rPr>
        <w:t>CSPSS</w:t>
      </w:r>
    </w:p>
    <w:p w:rsidR="00CA2324" w:rsidRPr="008B7225" w:rsidRDefault="00CA2324" w:rsidP="00922BDF">
      <w:pPr>
        <w:jc w:val="both"/>
        <w:rPr>
          <w:rFonts w:ascii="Arial Narrow" w:hAnsi="Arial Narrow"/>
          <w:b/>
        </w:rPr>
      </w:pPr>
    </w:p>
    <w:p w:rsidR="00922BDF" w:rsidRPr="008B7225" w:rsidRDefault="00922BDF" w:rsidP="00922BDF">
      <w:pPr>
        <w:numPr>
          <w:ilvl w:val="0"/>
          <w:numId w:val="17"/>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 xml:space="preserve">La protesta social no está sujeta a autorizaciones o a las molestias que se desprendan de su ejercicio. En Colombia no existe el permiso para protestar, lo que existe es una SUGERENCIA para la notificación previa a las autoridades. </w:t>
      </w:r>
    </w:p>
    <w:p w:rsidR="00922BDF" w:rsidRPr="008B7225" w:rsidRDefault="00922BDF" w:rsidP="00922BDF">
      <w:pPr>
        <w:numPr>
          <w:ilvl w:val="0"/>
          <w:numId w:val="17"/>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artículo 3° crea un tipo penal en que habla de la ilegalidad en que se incurriría al obstruir infraestructura vial. El artículo se considera inconstitucional por lo siguiente: a) Va en contravía de lo expuesto por la Corte en relación con los “medios ilícitos”; b) la conducta de movilizarse –que puede afectar la movilidad- no es antijurídica, ni es un delito, y las disposiciones contenidas en el proyecto de ley al respecto contradicen diversos derechos fundamentales reconocidos tanto en la Constitución Política de Colombia como en diversos instrumentos internacionales.</w:t>
      </w:r>
    </w:p>
    <w:p w:rsidR="00922BDF" w:rsidRPr="008B7225" w:rsidRDefault="00922BDF" w:rsidP="00922BDF">
      <w:pPr>
        <w:numPr>
          <w:ilvl w:val="0"/>
          <w:numId w:val="17"/>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La CIDH ha dicho que la protesta social en efecto distorsiona la rutina de comportamiento cotidiano, especialmente en ciudades. De igual forma, es posible que afecte otros derechos como la libre circulación, sin embargo, el derecho a la libertad de expresión es uno de los primeros y más importantes de las estructuras democráticas.</w:t>
      </w:r>
    </w:p>
    <w:p w:rsidR="00922BDF" w:rsidRPr="008B7225" w:rsidRDefault="00922BDF" w:rsidP="00922BDF">
      <w:pPr>
        <w:numPr>
          <w:ilvl w:val="0"/>
          <w:numId w:val="17"/>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En Sentencia C7412 de 2012, la Corte Constitucional específica y aclara que el legislador no puede desbordar los principios de racionalidad y proporcionalidad, condición que se considera vulnerada en el presente proyecto de ley porque el estado no hace uso del margen de configuración o establece restricciones ambiguas cuya vaguedad afecta el ejercicio del derecho.</w:t>
      </w:r>
    </w:p>
    <w:p w:rsidR="00922BDF" w:rsidRPr="008B7225" w:rsidRDefault="00922BDF" w:rsidP="00922BDF">
      <w:pPr>
        <w:numPr>
          <w:ilvl w:val="0"/>
          <w:numId w:val="17"/>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lastRenderedPageBreak/>
        <w:t>El derecho a la protesta no está sujeto ni restringido por otros derechos.</w:t>
      </w:r>
    </w:p>
    <w:p w:rsidR="00922BDF" w:rsidRPr="008B7225" w:rsidRDefault="00922BDF" w:rsidP="00922BDF">
      <w:pPr>
        <w:numPr>
          <w:ilvl w:val="0"/>
          <w:numId w:val="17"/>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legislador pretende generalizar un manto de duda y criminalización sobre la protesta social al utilizar la categoría de “vandalismo en la protesta social”. Este tipo penal es el mismo de “violencia contra servidor público o daño en bien ajeno”, desgasta el procedimiento legislativo.</w:t>
      </w:r>
    </w:p>
    <w:p w:rsidR="00922BDF" w:rsidRPr="008B7225" w:rsidRDefault="00922BDF" w:rsidP="00922BDF">
      <w:pPr>
        <w:numPr>
          <w:ilvl w:val="0"/>
          <w:numId w:val="17"/>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No se deberían seguir creando tipos penales para la protesta sino crear un marco normativo favorable a los DDHH y los derechos a la participación.</w:t>
      </w:r>
    </w:p>
    <w:p w:rsidR="00922BDF" w:rsidRPr="008B7225" w:rsidRDefault="00922BDF" w:rsidP="00922BDF">
      <w:pPr>
        <w:numPr>
          <w:ilvl w:val="0"/>
          <w:numId w:val="17"/>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Hacen el llamado a las instituciones del Estado a cumplir los compromisos adquiridos con el movimiento social antes de respaldar iniciativas legislativas de este estilo. Lo anterior lo manifiestan denunciando que en movilizaciones recientes el Min Interior dijo que no aplicaba el protocolo de garantías para la protesta porque aún no habían hecho la pedagogía.</w:t>
      </w:r>
    </w:p>
    <w:p w:rsidR="00922BDF" w:rsidRPr="008B7225" w:rsidRDefault="00922BDF" w:rsidP="00922BDF">
      <w:pPr>
        <w:numPr>
          <w:ilvl w:val="0"/>
          <w:numId w:val="17"/>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t xml:space="preserve">Daño en bien ajeno ya está tipificado, así que es innecesario relacionarlas </w:t>
      </w:r>
      <w:proofErr w:type="spellStart"/>
      <w:proofErr w:type="gramStart"/>
      <w:r w:rsidRPr="008B7225">
        <w:rPr>
          <w:rFonts w:ascii="Arial Narrow" w:hAnsi="Arial Narrow"/>
          <w:color w:val="000000"/>
        </w:rPr>
        <w:t>y</w:t>
      </w:r>
      <w:proofErr w:type="spellEnd"/>
      <w:proofErr w:type="gramEnd"/>
      <w:r w:rsidRPr="008B7225">
        <w:rPr>
          <w:rFonts w:ascii="Arial Narrow" w:hAnsi="Arial Narrow"/>
          <w:color w:val="000000"/>
        </w:rPr>
        <w:t xml:space="preserve"> inculcarlas con los derechos a la protesta y la movilización.</w:t>
      </w:r>
    </w:p>
    <w:p w:rsidR="00CA2324" w:rsidRPr="008B7225" w:rsidRDefault="00CA2324" w:rsidP="00922BDF">
      <w:pPr>
        <w:jc w:val="both"/>
        <w:rPr>
          <w:rFonts w:ascii="Arial Narrow" w:hAnsi="Arial Narrow"/>
          <w:b/>
        </w:rPr>
      </w:pPr>
    </w:p>
    <w:p w:rsidR="00922BDF" w:rsidRPr="008B7225" w:rsidRDefault="00922BDF" w:rsidP="00922BDF">
      <w:pPr>
        <w:jc w:val="both"/>
        <w:rPr>
          <w:rFonts w:ascii="Arial Narrow" w:hAnsi="Arial Narrow"/>
          <w:b/>
        </w:rPr>
      </w:pPr>
      <w:r w:rsidRPr="008B7225">
        <w:rPr>
          <w:rFonts w:ascii="Arial Narrow" w:hAnsi="Arial Narrow"/>
          <w:b/>
        </w:rPr>
        <w:t>Ricardo Jaramillo - Viva la ciudadanía</w:t>
      </w:r>
    </w:p>
    <w:p w:rsidR="00CA2324" w:rsidRPr="008B7225" w:rsidRDefault="00CA2324" w:rsidP="00922BDF">
      <w:pPr>
        <w:jc w:val="both"/>
        <w:rPr>
          <w:rFonts w:ascii="Arial Narrow" w:hAnsi="Arial Narrow"/>
          <w:b/>
        </w:rPr>
      </w:pPr>
    </w:p>
    <w:p w:rsidR="00922BDF" w:rsidRPr="008B7225" w:rsidRDefault="00922BDF" w:rsidP="00CA2324">
      <w:pPr>
        <w:numPr>
          <w:ilvl w:val="0"/>
          <w:numId w:val="13"/>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proyecto busca modificar la ley 599 de 2000 introduciendo nuevos tipos penales que ya existen y por ende no deberían ser contemplados nuevamente bajo figuras distintas que sólo agravan la persecución y criminalización del ejercicio de derechos constitucionales.</w:t>
      </w:r>
    </w:p>
    <w:p w:rsidR="00922BDF" w:rsidRPr="008B7225" w:rsidRDefault="00922BDF" w:rsidP="00922BDF">
      <w:pPr>
        <w:numPr>
          <w:ilvl w:val="0"/>
          <w:numId w:val="13"/>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 xml:space="preserve">Solicitan archivo del Proyecto de Ley. </w:t>
      </w:r>
    </w:p>
    <w:p w:rsidR="00922BDF" w:rsidRPr="008B7225" w:rsidRDefault="00922BDF" w:rsidP="00922BDF">
      <w:pPr>
        <w:numPr>
          <w:ilvl w:val="0"/>
          <w:numId w:val="13"/>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 xml:space="preserve">El gobierno nacional no ha cumplido los compromisos establecidos en compromisos 2.2.2 y 2.2.1. </w:t>
      </w:r>
    </w:p>
    <w:p w:rsidR="00922BDF" w:rsidRPr="008B7225" w:rsidRDefault="00922BDF" w:rsidP="00922BDF">
      <w:pPr>
        <w:numPr>
          <w:ilvl w:val="0"/>
          <w:numId w:val="13"/>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proyecto de ley promueve el populismo punitivo y se aleja de la comprensión democrática de la protesta social y la movilización para alinearse mejor con una noción policiva y militar.</w:t>
      </w:r>
    </w:p>
    <w:p w:rsidR="00922BDF" w:rsidRPr="008B7225" w:rsidRDefault="00922BDF" w:rsidP="00922BDF">
      <w:pPr>
        <w:numPr>
          <w:ilvl w:val="0"/>
          <w:numId w:val="13"/>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t xml:space="preserve">El proyecto de ley desconoce diferentes mecanismos regulatorios que han generado resultados positivos en la garantía del ejercicio de la protesta, tales como: protocolo de Actuación para las Movilizaciones Sociales en Bogotá; Por el derecho a la movilización y la protesta pacífica; Protocolo para la Coordinación de las acciones de respeto y garantías a la protesta pacífica (…) emitidas por el Ministerio del Interior. </w:t>
      </w:r>
    </w:p>
    <w:p w:rsidR="00CA2324" w:rsidRPr="008B7225" w:rsidRDefault="00CA2324" w:rsidP="00922BDF">
      <w:pPr>
        <w:jc w:val="both"/>
        <w:rPr>
          <w:rFonts w:ascii="Arial Narrow" w:hAnsi="Arial Narrow"/>
          <w:b/>
        </w:rPr>
      </w:pPr>
    </w:p>
    <w:p w:rsidR="00922BDF" w:rsidRPr="008B7225" w:rsidRDefault="00922BDF" w:rsidP="00922BDF">
      <w:pPr>
        <w:jc w:val="both"/>
        <w:rPr>
          <w:rFonts w:ascii="Arial Narrow" w:hAnsi="Arial Narrow"/>
          <w:b/>
        </w:rPr>
      </w:pPr>
      <w:r w:rsidRPr="008B7225">
        <w:rPr>
          <w:rFonts w:ascii="Arial Narrow" w:hAnsi="Arial Narrow"/>
          <w:b/>
        </w:rPr>
        <w:t>Fundación Foro Nacional por Colombia</w:t>
      </w:r>
    </w:p>
    <w:p w:rsidR="00CA2324" w:rsidRPr="008B7225" w:rsidRDefault="00CA2324" w:rsidP="00922BDF">
      <w:pPr>
        <w:jc w:val="both"/>
        <w:rPr>
          <w:rFonts w:ascii="Arial Narrow" w:hAnsi="Arial Narrow"/>
          <w:b/>
        </w:rPr>
      </w:pPr>
    </w:p>
    <w:p w:rsidR="00922BDF" w:rsidRPr="008B7225" w:rsidRDefault="00922BDF" w:rsidP="00922BDF">
      <w:pPr>
        <w:numPr>
          <w:ilvl w:val="0"/>
          <w:numId w:val="11"/>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 xml:space="preserve">El Proyecto de Ley presenta imprecisiones y generalizaciones lesivas para el ejercicio del derecho a la protesta y la movilización social. </w:t>
      </w:r>
    </w:p>
    <w:p w:rsidR="00922BDF" w:rsidRPr="008B7225" w:rsidRDefault="00922BDF" w:rsidP="00922BDF">
      <w:pPr>
        <w:numPr>
          <w:ilvl w:val="0"/>
          <w:numId w:val="11"/>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artículo 1° criminaliza la protesta pues vincula arbitrariamente la categoría de “vandalismo” a la de protesta social.</w:t>
      </w:r>
    </w:p>
    <w:p w:rsidR="00922BDF" w:rsidRPr="008B7225" w:rsidRDefault="00922BDF" w:rsidP="00922BDF">
      <w:pPr>
        <w:numPr>
          <w:ilvl w:val="0"/>
          <w:numId w:val="11"/>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artículo 2° se caracteriza por un lenguaje ambiguo lleno de verbos de amplia interpretación como “promover” “incitar” facilitar” “financiar”, “estimular” que sin duda alguna ponen amplios márgenes para una posible vulneración de los derechos ciudadanos.</w:t>
      </w:r>
    </w:p>
    <w:p w:rsidR="00922BDF" w:rsidRPr="008B7225" w:rsidRDefault="00922BDF" w:rsidP="00922BDF">
      <w:pPr>
        <w:numPr>
          <w:ilvl w:val="0"/>
          <w:numId w:val="11"/>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En conclusión, los artículos 1 y 2 son innecesarios y lesivos para el ejercicio de la protesta social.</w:t>
      </w:r>
    </w:p>
    <w:p w:rsidR="00922BDF" w:rsidRPr="008B7225" w:rsidRDefault="00922BDF" w:rsidP="00922BDF">
      <w:pPr>
        <w:numPr>
          <w:ilvl w:val="0"/>
          <w:numId w:val="11"/>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 xml:space="preserve">El artículo 3° desconoce que el acceso al espacio público es consustancial al derecho a protestar y movilizarse políticamente. </w:t>
      </w:r>
    </w:p>
    <w:p w:rsidR="00922BDF" w:rsidRPr="008B7225" w:rsidRDefault="00922BDF" w:rsidP="00922BDF">
      <w:pPr>
        <w:numPr>
          <w:ilvl w:val="0"/>
          <w:numId w:val="11"/>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t xml:space="preserve">Por las anteriores consideraciones Foro Nacional por Colombia solicita </w:t>
      </w:r>
      <w:proofErr w:type="spellStart"/>
      <w:r w:rsidRPr="008B7225">
        <w:rPr>
          <w:rFonts w:ascii="Arial Narrow" w:hAnsi="Arial Narrow"/>
          <w:color w:val="000000"/>
        </w:rPr>
        <w:t>lel</w:t>
      </w:r>
      <w:proofErr w:type="spellEnd"/>
      <w:r w:rsidRPr="008B7225">
        <w:rPr>
          <w:rFonts w:ascii="Arial Narrow" w:hAnsi="Arial Narrow"/>
          <w:color w:val="000000"/>
        </w:rPr>
        <w:t xml:space="preserve"> archivo del proyecto de Ley.</w:t>
      </w:r>
    </w:p>
    <w:p w:rsidR="00CA2324" w:rsidRPr="008B7225" w:rsidRDefault="00CA2324" w:rsidP="00922BDF">
      <w:pPr>
        <w:jc w:val="both"/>
        <w:rPr>
          <w:rFonts w:ascii="Arial Narrow" w:hAnsi="Arial Narrow"/>
          <w:b/>
        </w:rPr>
      </w:pPr>
    </w:p>
    <w:p w:rsidR="00CA2324" w:rsidRPr="008B7225" w:rsidRDefault="00CA2324" w:rsidP="00922BDF">
      <w:pPr>
        <w:jc w:val="both"/>
        <w:rPr>
          <w:rFonts w:ascii="Arial Narrow" w:hAnsi="Arial Narrow"/>
          <w:b/>
        </w:rPr>
      </w:pPr>
    </w:p>
    <w:p w:rsidR="00CA2324" w:rsidRPr="008B7225" w:rsidRDefault="00CA2324" w:rsidP="00922BDF">
      <w:pPr>
        <w:jc w:val="both"/>
        <w:rPr>
          <w:rFonts w:ascii="Arial Narrow" w:hAnsi="Arial Narrow"/>
          <w:b/>
        </w:rPr>
      </w:pPr>
    </w:p>
    <w:p w:rsidR="00CA2324" w:rsidRPr="008B7225" w:rsidRDefault="00922BDF" w:rsidP="00922BDF">
      <w:pPr>
        <w:jc w:val="both"/>
        <w:rPr>
          <w:rFonts w:ascii="Arial Narrow" w:hAnsi="Arial Narrow"/>
          <w:b/>
        </w:rPr>
      </w:pPr>
      <w:r w:rsidRPr="008B7225">
        <w:rPr>
          <w:rFonts w:ascii="Arial Narrow" w:hAnsi="Arial Narrow"/>
          <w:b/>
        </w:rPr>
        <w:lastRenderedPageBreak/>
        <w:t>M</w:t>
      </w:r>
      <w:r w:rsidR="00CA2324" w:rsidRPr="008B7225">
        <w:rPr>
          <w:rFonts w:ascii="Arial Narrow" w:hAnsi="Arial Narrow"/>
          <w:b/>
        </w:rPr>
        <w:t>archa Patriótica</w:t>
      </w:r>
    </w:p>
    <w:p w:rsidR="00922BDF" w:rsidRPr="008B7225" w:rsidRDefault="00CA2324" w:rsidP="00922BDF">
      <w:pPr>
        <w:jc w:val="both"/>
        <w:rPr>
          <w:rFonts w:ascii="Arial Narrow" w:hAnsi="Arial Narrow"/>
          <w:b/>
        </w:rPr>
      </w:pPr>
      <w:r w:rsidRPr="008B7225">
        <w:rPr>
          <w:rFonts w:ascii="Arial Narrow" w:hAnsi="Arial Narrow"/>
          <w:b/>
        </w:rPr>
        <w:t xml:space="preserve"> </w:t>
      </w:r>
    </w:p>
    <w:p w:rsidR="00922BDF" w:rsidRPr="008B7225" w:rsidRDefault="00922BDF" w:rsidP="00922BDF">
      <w:pPr>
        <w:numPr>
          <w:ilvl w:val="0"/>
          <w:numId w:val="10"/>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Llaman al gobierno nacional a recordar y cumplir lo pactado en los numerales 2.2.2 y 2.2.1 relacionados con las garantías para la protesta, la movilización y la participación de la ciudadanía.</w:t>
      </w:r>
    </w:p>
    <w:p w:rsidR="00922BDF" w:rsidRPr="008B7225" w:rsidRDefault="00922BDF" w:rsidP="00922BDF">
      <w:pPr>
        <w:numPr>
          <w:ilvl w:val="0"/>
          <w:numId w:val="10"/>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proyecto constituye un eslabón más en el intento por estigmatizar y criminalizar al movimiento social y colombiano que en este gobierno ha venido siendo víctima del estigma y la persecución</w:t>
      </w:r>
    </w:p>
    <w:p w:rsidR="00922BDF" w:rsidRPr="008B7225" w:rsidRDefault="00922BDF" w:rsidP="00922BDF">
      <w:pPr>
        <w:numPr>
          <w:ilvl w:val="0"/>
          <w:numId w:val="10"/>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Recuerdan la importancia que apegarse a la Declaración Internacional de los Derechos Humanos cuando reconocen el Derecho a la Protesta y la manifestación social.</w:t>
      </w:r>
    </w:p>
    <w:p w:rsidR="00922BDF" w:rsidRPr="008B7225" w:rsidRDefault="00922BDF" w:rsidP="00922BDF">
      <w:pPr>
        <w:numPr>
          <w:ilvl w:val="0"/>
          <w:numId w:val="10"/>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Estado no debe dedicarse hoy a expedir nuevas normas que atenten contra el ejercicio del derecho a la protesta sino dirigir sus esfuerzos a la pedagogía sobre lo acordado y pactado en esta materia, particularmente la Resolución 1190 de 2018 “Protocolo para la coordinación de las acciones de respeto y garantía a la protesta pacífica”.</w:t>
      </w:r>
    </w:p>
    <w:p w:rsidR="00922BDF" w:rsidRPr="008B7225" w:rsidRDefault="00922BDF" w:rsidP="00922BDF">
      <w:pPr>
        <w:numPr>
          <w:ilvl w:val="0"/>
          <w:numId w:val="10"/>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t>Anexan documentos y solicitan</w:t>
      </w:r>
      <w:r w:rsidR="00CA2324" w:rsidRPr="008B7225">
        <w:rPr>
          <w:rFonts w:ascii="Arial Narrow" w:hAnsi="Arial Narrow"/>
          <w:color w:val="000000"/>
        </w:rPr>
        <w:t xml:space="preserve"> el archivo del proyecto de ley.   </w:t>
      </w:r>
      <w:r w:rsidRPr="008B7225">
        <w:rPr>
          <w:rFonts w:ascii="Arial Narrow" w:hAnsi="Arial Narrow"/>
          <w:color w:val="000000"/>
        </w:rPr>
        <w:br/>
      </w:r>
    </w:p>
    <w:p w:rsidR="00922BDF" w:rsidRPr="008B7225" w:rsidRDefault="00922BDF" w:rsidP="00922BDF">
      <w:pPr>
        <w:jc w:val="both"/>
        <w:rPr>
          <w:rFonts w:ascii="Arial Narrow" w:hAnsi="Arial Narrow"/>
          <w:b/>
        </w:rPr>
      </w:pPr>
      <w:r w:rsidRPr="008B7225">
        <w:rPr>
          <w:rFonts w:ascii="Arial Narrow" w:hAnsi="Arial Narrow"/>
          <w:b/>
        </w:rPr>
        <w:t>FENSUAGRO</w:t>
      </w:r>
    </w:p>
    <w:p w:rsidR="00CA2324" w:rsidRPr="008B7225" w:rsidRDefault="00CA2324" w:rsidP="00922BDF">
      <w:pPr>
        <w:jc w:val="both"/>
        <w:rPr>
          <w:rFonts w:ascii="Arial Narrow" w:hAnsi="Arial Narrow"/>
          <w:b/>
        </w:rPr>
      </w:pPr>
    </w:p>
    <w:p w:rsidR="00922BDF" w:rsidRPr="008B7225" w:rsidRDefault="00922BDF" w:rsidP="00922BDF">
      <w:pPr>
        <w:numPr>
          <w:ilvl w:val="0"/>
          <w:numId w:val="12"/>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Expresan que el proyecto de ley representa la agudización del conflicto político y social; dilata toda opción de acceso a derechos fundamentales, particularmente del derecho a la protesta y la movilización; obstaculiza el acceso al derecho a la protesta y la movilización social.</w:t>
      </w:r>
    </w:p>
    <w:p w:rsidR="00922BDF" w:rsidRPr="008B7225" w:rsidRDefault="00922BDF" w:rsidP="00922BDF">
      <w:pPr>
        <w:numPr>
          <w:ilvl w:val="0"/>
          <w:numId w:val="12"/>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Solicitan el archivo del proyecto</w:t>
      </w:r>
    </w:p>
    <w:p w:rsidR="00922BDF" w:rsidRPr="008B7225" w:rsidRDefault="00922BDF" w:rsidP="00922BDF">
      <w:pPr>
        <w:numPr>
          <w:ilvl w:val="0"/>
          <w:numId w:val="12"/>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t>Solicitan también comprender la naturaleza y características de las movilizaciones y protestas de carácter campesino y agrario, muchas de las cuales tienen como parte de su repertorio las acciones espontáneas que distorsionen la “normalidad y cotidianidad de la gente”.</w:t>
      </w:r>
    </w:p>
    <w:p w:rsidR="00CA2324" w:rsidRPr="008B7225" w:rsidRDefault="00CA2324" w:rsidP="00922BDF">
      <w:pPr>
        <w:jc w:val="both"/>
        <w:rPr>
          <w:rFonts w:ascii="Arial Narrow" w:hAnsi="Arial Narrow"/>
          <w:b/>
        </w:rPr>
      </w:pPr>
    </w:p>
    <w:p w:rsidR="00922BDF" w:rsidRPr="008B7225" w:rsidRDefault="00922BDF" w:rsidP="00922BDF">
      <w:pPr>
        <w:jc w:val="both"/>
        <w:rPr>
          <w:rFonts w:ascii="Arial Narrow" w:hAnsi="Arial Narrow"/>
          <w:b/>
        </w:rPr>
      </w:pPr>
      <w:r w:rsidRPr="008B7225">
        <w:rPr>
          <w:rFonts w:ascii="Arial Narrow" w:hAnsi="Arial Narrow"/>
          <w:b/>
        </w:rPr>
        <w:t>Juventud Rebelde</w:t>
      </w:r>
    </w:p>
    <w:p w:rsidR="00CA2324" w:rsidRPr="008B7225" w:rsidRDefault="00CA2324" w:rsidP="00922BDF">
      <w:pPr>
        <w:jc w:val="both"/>
        <w:rPr>
          <w:rFonts w:ascii="Arial Narrow" w:hAnsi="Arial Narrow"/>
          <w:b/>
        </w:rPr>
      </w:pPr>
    </w:p>
    <w:p w:rsidR="00922BDF" w:rsidRPr="008B7225" w:rsidRDefault="00922BDF" w:rsidP="00922BDF">
      <w:pPr>
        <w:numPr>
          <w:ilvl w:val="0"/>
          <w:numId w:val="20"/>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 xml:space="preserve">El proyecto de Ley no pretende tomar medidas para garantizar la protesta pacífica, sino que sus disposiciones se encuentran en la vía de constreñirla, criminalizarla y crear los tipos penales para judicializar indiscriminadamente a quienes hacen ejercicio del derecho a la protesta y movilización social. </w:t>
      </w:r>
    </w:p>
    <w:p w:rsidR="00922BDF" w:rsidRPr="008B7225" w:rsidRDefault="00922BDF" w:rsidP="00922BDF">
      <w:pPr>
        <w:numPr>
          <w:ilvl w:val="0"/>
          <w:numId w:val="20"/>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La protesta y la movilización social son parte integral de la democracia y se constituyen en mecanismos de participación de la ciudadanía, por tanto, su regulación y garantía deben analizarse desde marcos más amplios e integrales para la garantía del derecho.</w:t>
      </w:r>
    </w:p>
    <w:p w:rsidR="00922BDF" w:rsidRPr="008B7225" w:rsidRDefault="00922BDF" w:rsidP="00922BDF">
      <w:pPr>
        <w:numPr>
          <w:ilvl w:val="0"/>
          <w:numId w:val="20"/>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 xml:space="preserve">En ese sentido, se estableció en el punto 2.1 del Acuerdo final de La Habana la necesidad de, por medio de la conformación de una comisión de diálogo, construir una Ley Estatutaria de garantías para la participación de organizaciones y movimientos sociales, proceso del cual surgió en primera medida el protocolo para la garantía del derecho a la protesta; el presente proyecto de Ley no sólo desconoce dicho proceso, sino que retrocede en lo establecido. </w:t>
      </w:r>
    </w:p>
    <w:p w:rsidR="00922BDF" w:rsidRPr="008B7225" w:rsidRDefault="00922BDF" w:rsidP="00922BDF">
      <w:pPr>
        <w:numPr>
          <w:ilvl w:val="0"/>
          <w:numId w:val="20"/>
        </w:numPr>
        <w:pBdr>
          <w:top w:val="nil"/>
          <w:left w:val="nil"/>
          <w:bottom w:val="nil"/>
          <w:right w:val="nil"/>
          <w:between w:val="nil"/>
        </w:pBdr>
        <w:spacing w:line="259" w:lineRule="auto"/>
        <w:contextualSpacing w:val="0"/>
        <w:jc w:val="both"/>
        <w:rPr>
          <w:rFonts w:ascii="Arial Narrow" w:hAnsi="Arial Narrow"/>
          <w:color w:val="000000"/>
        </w:rPr>
      </w:pPr>
      <w:r w:rsidRPr="008B7225">
        <w:rPr>
          <w:rFonts w:ascii="Arial Narrow" w:hAnsi="Arial Narrow"/>
          <w:color w:val="000000"/>
        </w:rPr>
        <w:t>El proyecto de Ley debe analizarse en un cont</w:t>
      </w:r>
      <w:r w:rsidR="00CA2324" w:rsidRPr="008B7225">
        <w:rPr>
          <w:rFonts w:ascii="Arial Narrow" w:hAnsi="Arial Narrow"/>
          <w:color w:val="000000"/>
        </w:rPr>
        <w:t>exto con tres características: 1</w:t>
      </w:r>
      <w:r w:rsidRPr="008B7225">
        <w:rPr>
          <w:rFonts w:ascii="Arial Narrow" w:hAnsi="Arial Narrow"/>
          <w:color w:val="000000"/>
        </w:rPr>
        <w:t>) Un proceso de paz en implementación que requiere un proceso de for</w:t>
      </w:r>
      <w:r w:rsidR="00CA2324" w:rsidRPr="008B7225">
        <w:rPr>
          <w:rFonts w:ascii="Arial Narrow" w:hAnsi="Arial Narrow"/>
          <w:color w:val="000000"/>
        </w:rPr>
        <w:t>talecimiento de la democracia; 2</w:t>
      </w:r>
      <w:r w:rsidRPr="008B7225">
        <w:rPr>
          <w:rFonts w:ascii="Arial Narrow" w:hAnsi="Arial Narrow"/>
          <w:color w:val="000000"/>
        </w:rPr>
        <w:t xml:space="preserve">) dinámicas de movilización social en aumento sin resolución </w:t>
      </w:r>
      <w:r w:rsidR="00CA2324" w:rsidRPr="008B7225">
        <w:rPr>
          <w:rFonts w:ascii="Arial Narrow" w:hAnsi="Arial Narrow"/>
          <w:color w:val="000000"/>
        </w:rPr>
        <w:t>efectiva de la conflictividad; 3</w:t>
      </w:r>
      <w:r w:rsidRPr="008B7225">
        <w:rPr>
          <w:rFonts w:ascii="Arial Narrow" w:hAnsi="Arial Narrow"/>
          <w:color w:val="000000"/>
        </w:rPr>
        <w:t xml:space="preserve">) abusos por parte de la autoridad en la implementación del código de policía y de la normatividad. </w:t>
      </w:r>
    </w:p>
    <w:p w:rsidR="00CA2324" w:rsidRPr="008B7225" w:rsidRDefault="00CA2324" w:rsidP="00CA2324">
      <w:pPr>
        <w:pBdr>
          <w:top w:val="nil"/>
          <w:left w:val="nil"/>
          <w:bottom w:val="nil"/>
          <w:right w:val="nil"/>
          <w:between w:val="nil"/>
        </w:pBdr>
        <w:spacing w:line="259" w:lineRule="auto"/>
        <w:ind w:left="720"/>
        <w:contextualSpacing w:val="0"/>
        <w:jc w:val="both"/>
        <w:rPr>
          <w:rFonts w:ascii="Arial Narrow" w:hAnsi="Arial Narrow"/>
          <w:color w:val="000000"/>
        </w:rPr>
      </w:pPr>
    </w:p>
    <w:p w:rsidR="00CA2324" w:rsidRPr="008B7225" w:rsidRDefault="00CA2324" w:rsidP="00CA2324">
      <w:pPr>
        <w:pBdr>
          <w:top w:val="nil"/>
          <w:left w:val="nil"/>
          <w:bottom w:val="nil"/>
          <w:right w:val="nil"/>
          <w:between w:val="nil"/>
        </w:pBdr>
        <w:spacing w:line="259" w:lineRule="auto"/>
        <w:ind w:left="720"/>
        <w:contextualSpacing w:val="0"/>
        <w:jc w:val="both"/>
        <w:rPr>
          <w:rFonts w:ascii="Arial Narrow" w:hAnsi="Arial Narrow"/>
          <w:color w:val="000000"/>
        </w:rPr>
      </w:pPr>
    </w:p>
    <w:p w:rsidR="00922BDF" w:rsidRPr="008B7225" w:rsidRDefault="00CA2324" w:rsidP="00922BDF">
      <w:pPr>
        <w:numPr>
          <w:ilvl w:val="0"/>
          <w:numId w:val="20"/>
        </w:numPr>
        <w:pBdr>
          <w:top w:val="nil"/>
          <w:left w:val="nil"/>
          <w:bottom w:val="nil"/>
          <w:right w:val="nil"/>
          <w:between w:val="nil"/>
        </w:pBdr>
        <w:spacing w:after="160" w:line="259" w:lineRule="auto"/>
        <w:contextualSpacing w:val="0"/>
        <w:jc w:val="both"/>
        <w:rPr>
          <w:rFonts w:ascii="Arial Narrow" w:hAnsi="Arial Narrow"/>
          <w:color w:val="000000"/>
        </w:rPr>
      </w:pPr>
      <w:r w:rsidRPr="008B7225">
        <w:rPr>
          <w:rFonts w:ascii="Arial Narrow" w:hAnsi="Arial Narrow"/>
          <w:color w:val="000000"/>
        </w:rPr>
        <w:lastRenderedPageBreak/>
        <w:t>Adicionalmente solicitan 1) Ar</w:t>
      </w:r>
      <w:r w:rsidR="00922BDF" w:rsidRPr="008B7225">
        <w:rPr>
          <w:rFonts w:ascii="Arial Narrow" w:hAnsi="Arial Narrow"/>
          <w:color w:val="000000"/>
        </w:rPr>
        <w:t xml:space="preserve">chivo del Proyecto de Ley por su inconstitucionalidad; </w:t>
      </w:r>
      <w:r w:rsidRPr="008B7225">
        <w:rPr>
          <w:rFonts w:ascii="Arial Narrow" w:hAnsi="Arial Narrow"/>
          <w:color w:val="000000"/>
        </w:rPr>
        <w:t>2</w:t>
      </w:r>
      <w:r w:rsidR="00922BDF" w:rsidRPr="008B7225">
        <w:rPr>
          <w:rFonts w:ascii="Arial Narrow" w:hAnsi="Arial Narrow"/>
          <w:color w:val="000000"/>
        </w:rPr>
        <w:t>) La reactivación de la Comisión de Diálogo para la formulación y presentación de la Ley Estatutaria de Garantías para la Participación de organizac</w:t>
      </w:r>
      <w:r w:rsidRPr="008B7225">
        <w:rPr>
          <w:rFonts w:ascii="Arial Narrow" w:hAnsi="Arial Narrow"/>
          <w:color w:val="000000"/>
        </w:rPr>
        <w:t>iones y movimientos sociales y 3</w:t>
      </w:r>
      <w:r w:rsidR="00922BDF" w:rsidRPr="008B7225">
        <w:rPr>
          <w:rFonts w:ascii="Arial Narrow" w:hAnsi="Arial Narrow"/>
          <w:color w:val="000000"/>
        </w:rPr>
        <w:t xml:space="preserve">) La adopción del protocolo de Garantías para la protesta social. </w:t>
      </w:r>
    </w:p>
    <w:p w:rsidR="00CA2324" w:rsidRPr="008B7225" w:rsidRDefault="00CA2324" w:rsidP="00922BDF">
      <w:pPr>
        <w:pBdr>
          <w:top w:val="nil"/>
          <w:left w:val="nil"/>
          <w:bottom w:val="nil"/>
          <w:right w:val="nil"/>
          <w:between w:val="nil"/>
        </w:pBdr>
        <w:jc w:val="both"/>
        <w:rPr>
          <w:rFonts w:ascii="Arial Narrow" w:hAnsi="Arial Narrow"/>
          <w:b/>
        </w:rPr>
      </w:pPr>
    </w:p>
    <w:p w:rsidR="00CA2324" w:rsidRPr="008B7225" w:rsidRDefault="00922BDF" w:rsidP="00922BDF">
      <w:pPr>
        <w:pBdr>
          <w:top w:val="nil"/>
          <w:left w:val="nil"/>
          <w:bottom w:val="nil"/>
          <w:right w:val="nil"/>
          <w:between w:val="nil"/>
        </w:pBdr>
        <w:jc w:val="both"/>
        <w:rPr>
          <w:rFonts w:ascii="Arial Narrow" w:hAnsi="Arial Narrow"/>
          <w:b/>
        </w:rPr>
      </w:pPr>
      <w:r w:rsidRPr="008B7225">
        <w:rPr>
          <w:rFonts w:ascii="Arial Narrow" w:hAnsi="Arial Narrow"/>
          <w:b/>
        </w:rPr>
        <w:t>Fundación Primero Colombia</w:t>
      </w:r>
    </w:p>
    <w:p w:rsidR="00922BDF" w:rsidRPr="008B7225" w:rsidRDefault="00922BDF" w:rsidP="00922BDF">
      <w:pPr>
        <w:pBdr>
          <w:top w:val="nil"/>
          <w:left w:val="nil"/>
          <w:bottom w:val="nil"/>
          <w:right w:val="nil"/>
          <w:between w:val="nil"/>
        </w:pBdr>
        <w:jc w:val="both"/>
        <w:rPr>
          <w:rFonts w:ascii="Arial Narrow" w:hAnsi="Arial Narrow"/>
          <w:b/>
        </w:rPr>
      </w:pPr>
      <w:r w:rsidRPr="008B7225">
        <w:rPr>
          <w:rFonts w:ascii="Arial Narrow" w:hAnsi="Arial Narrow"/>
          <w:b/>
        </w:rPr>
        <w:t xml:space="preserve"> </w:t>
      </w:r>
    </w:p>
    <w:p w:rsidR="00922BDF" w:rsidRPr="008B7225" w:rsidRDefault="00922BDF" w:rsidP="00922BDF">
      <w:pPr>
        <w:numPr>
          <w:ilvl w:val="0"/>
          <w:numId w:val="18"/>
        </w:numPr>
        <w:pBdr>
          <w:top w:val="nil"/>
          <w:left w:val="nil"/>
          <w:bottom w:val="nil"/>
          <w:right w:val="nil"/>
          <w:between w:val="nil"/>
        </w:pBdr>
        <w:spacing w:line="259" w:lineRule="auto"/>
        <w:contextualSpacing w:val="0"/>
        <w:jc w:val="both"/>
        <w:rPr>
          <w:rFonts w:ascii="Arial Narrow" w:hAnsi="Arial Narrow"/>
        </w:rPr>
      </w:pPr>
      <w:r w:rsidRPr="008B7225">
        <w:rPr>
          <w:rFonts w:ascii="Arial Narrow" w:hAnsi="Arial Narrow"/>
        </w:rPr>
        <w:t>Los elementos contenidos en la Constitución Política de Colombia ofrecen las suficientes garantías para el ejercicio del derecho a la protesta y la movilización social como para avalar o permitir que las mismas deriven en violencia o desmanes</w:t>
      </w:r>
    </w:p>
    <w:p w:rsidR="00922BDF" w:rsidRPr="008B7225" w:rsidRDefault="00922BDF" w:rsidP="00922BDF">
      <w:pPr>
        <w:numPr>
          <w:ilvl w:val="0"/>
          <w:numId w:val="18"/>
        </w:numPr>
        <w:pBdr>
          <w:top w:val="nil"/>
          <w:left w:val="nil"/>
          <w:bottom w:val="nil"/>
          <w:right w:val="nil"/>
          <w:between w:val="nil"/>
        </w:pBdr>
        <w:spacing w:line="259" w:lineRule="auto"/>
        <w:contextualSpacing w:val="0"/>
        <w:jc w:val="both"/>
        <w:rPr>
          <w:rFonts w:ascii="Arial Narrow" w:hAnsi="Arial Narrow"/>
        </w:rPr>
      </w:pPr>
      <w:r w:rsidRPr="008B7225">
        <w:rPr>
          <w:rFonts w:ascii="Arial Narrow" w:hAnsi="Arial Narrow"/>
        </w:rPr>
        <w:t>Comparan los hechos violentos cometidos en el marco de la protesta y la movilización social con el delito de “asonada” y se refieren a ambos en los mismos términos.</w:t>
      </w:r>
    </w:p>
    <w:p w:rsidR="00922BDF" w:rsidRPr="008B7225" w:rsidRDefault="00922BDF" w:rsidP="00922BDF">
      <w:pPr>
        <w:numPr>
          <w:ilvl w:val="0"/>
          <w:numId w:val="18"/>
        </w:numPr>
        <w:spacing w:line="259" w:lineRule="auto"/>
        <w:contextualSpacing w:val="0"/>
        <w:jc w:val="both"/>
        <w:rPr>
          <w:rFonts w:ascii="Arial Narrow" w:hAnsi="Arial Narrow"/>
        </w:rPr>
      </w:pPr>
      <w:r w:rsidRPr="008B7225">
        <w:rPr>
          <w:rFonts w:ascii="Arial Narrow" w:hAnsi="Arial Narrow"/>
        </w:rPr>
        <w:t xml:space="preserve">En la intervención establecen una diferencia entre el “vandalismo” y la “asonada” estableciendo que la segunda de ellas cuenta con una motivación política y la primera solo busca hacer el daño muchas veces sin motivación aparente. </w:t>
      </w:r>
    </w:p>
    <w:p w:rsidR="00922BDF" w:rsidRPr="008B7225" w:rsidRDefault="00922BDF" w:rsidP="00922BDF">
      <w:pPr>
        <w:numPr>
          <w:ilvl w:val="0"/>
          <w:numId w:val="18"/>
        </w:numPr>
        <w:pBdr>
          <w:top w:val="nil"/>
          <w:left w:val="nil"/>
          <w:bottom w:val="nil"/>
          <w:right w:val="nil"/>
          <w:between w:val="nil"/>
        </w:pBdr>
        <w:spacing w:line="259" w:lineRule="auto"/>
        <w:contextualSpacing w:val="0"/>
        <w:jc w:val="both"/>
        <w:rPr>
          <w:rFonts w:ascii="Arial Narrow" w:hAnsi="Arial Narrow"/>
        </w:rPr>
      </w:pPr>
      <w:r w:rsidRPr="008B7225">
        <w:rPr>
          <w:rFonts w:ascii="Arial Narrow" w:hAnsi="Arial Narrow"/>
        </w:rPr>
        <w:t>Establecen que contra la “tranquilidad ciudadana” no hay “pretensión válida”, al manifestar que “los ataques contra la población civil” están expresamente prohibidos en las convenciones de ginebra.</w:t>
      </w:r>
    </w:p>
    <w:p w:rsidR="00922BDF" w:rsidRPr="008B7225" w:rsidRDefault="00922BDF" w:rsidP="00922BDF">
      <w:pPr>
        <w:numPr>
          <w:ilvl w:val="0"/>
          <w:numId w:val="18"/>
        </w:numPr>
        <w:pBdr>
          <w:top w:val="nil"/>
          <w:left w:val="nil"/>
          <w:bottom w:val="nil"/>
          <w:right w:val="nil"/>
          <w:between w:val="nil"/>
        </w:pBdr>
        <w:spacing w:line="259" w:lineRule="auto"/>
        <w:contextualSpacing w:val="0"/>
        <w:jc w:val="both"/>
        <w:rPr>
          <w:rFonts w:ascii="Arial Narrow" w:hAnsi="Arial Narrow"/>
        </w:rPr>
      </w:pPr>
      <w:r w:rsidRPr="008B7225">
        <w:rPr>
          <w:rFonts w:ascii="Arial Narrow" w:hAnsi="Arial Narrow"/>
        </w:rPr>
        <w:t>Manifiestan que el “vandalismo” en ocasiones no tiene ninguna motivación específica más allá de “hacer daño a los prójimos”</w:t>
      </w:r>
    </w:p>
    <w:p w:rsidR="00922BDF" w:rsidRPr="008B7225" w:rsidRDefault="00922BDF" w:rsidP="00922BDF">
      <w:pPr>
        <w:numPr>
          <w:ilvl w:val="0"/>
          <w:numId w:val="18"/>
        </w:numPr>
        <w:pBdr>
          <w:top w:val="nil"/>
          <w:left w:val="nil"/>
          <w:bottom w:val="nil"/>
          <w:right w:val="nil"/>
          <w:between w:val="nil"/>
        </w:pBdr>
        <w:spacing w:line="259" w:lineRule="auto"/>
        <w:contextualSpacing w:val="0"/>
        <w:jc w:val="both"/>
        <w:rPr>
          <w:rFonts w:ascii="Arial Narrow" w:hAnsi="Arial Narrow"/>
        </w:rPr>
      </w:pPr>
      <w:r w:rsidRPr="008B7225">
        <w:rPr>
          <w:rFonts w:ascii="Arial Narrow" w:hAnsi="Arial Narrow"/>
        </w:rPr>
        <w:t>La intervención establece que el “vandalismo” se presenta en el marco de las protestas y movilizaciones motivado por personas camufladas que buscan hacer daño.</w:t>
      </w:r>
    </w:p>
    <w:p w:rsidR="00922BDF" w:rsidRPr="008B7225" w:rsidRDefault="00922BDF" w:rsidP="00922BDF">
      <w:pPr>
        <w:numPr>
          <w:ilvl w:val="0"/>
          <w:numId w:val="18"/>
        </w:numPr>
        <w:pBdr>
          <w:top w:val="nil"/>
          <w:left w:val="nil"/>
          <w:bottom w:val="nil"/>
          <w:right w:val="nil"/>
          <w:between w:val="nil"/>
        </w:pBdr>
        <w:spacing w:line="259" w:lineRule="auto"/>
        <w:contextualSpacing w:val="0"/>
        <w:jc w:val="both"/>
        <w:rPr>
          <w:rFonts w:ascii="Arial Narrow" w:hAnsi="Arial Narrow"/>
        </w:rPr>
      </w:pPr>
      <w:r w:rsidRPr="008B7225">
        <w:rPr>
          <w:rFonts w:ascii="Arial Narrow" w:hAnsi="Arial Narrow"/>
        </w:rPr>
        <w:t>Contempla que el vandalismo requiere que las conductas se desarrollen en el marco de protestas y movilizaciones.</w:t>
      </w:r>
    </w:p>
    <w:p w:rsidR="00922BDF" w:rsidRPr="008B7225" w:rsidRDefault="00922BDF" w:rsidP="00922BDF">
      <w:pPr>
        <w:numPr>
          <w:ilvl w:val="0"/>
          <w:numId w:val="18"/>
        </w:numPr>
        <w:pBdr>
          <w:top w:val="nil"/>
          <w:left w:val="nil"/>
          <w:bottom w:val="nil"/>
          <w:right w:val="nil"/>
          <w:between w:val="nil"/>
        </w:pBdr>
        <w:spacing w:after="160" w:line="259" w:lineRule="auto"/>
        <w:contextualSpacing w:val="0"/>
        <w:jc w:val="both"/>
        <w:rPr>
          <w:rFonts w:ascii="Arial Narrow" w:hAnsi="Arial Narrow"/>
        </w:rPr>
      </w:pPr>
      <w:r w:rsidRPr="008B7225">
        <w:rPr>
          <w:rFonts w:ascii="Arial Narrow" w:hAnsi="Arial Narrow"/>
        </w:rPr>
        <w:t>En conclusión, el Centro de Pensamiento referido  apoya el proyecto de ley en mención.</w:t>
      </w:r>
    </w:p>
    <w:p w:rsidR="00CA2324" w:rsidRPr="008B7225" w:rsidRDefault="00CA2324" w:rsidP="00922BDF">
      <w:pPr>
        <w:pBdr>
          <w:top w:val="nil"/>
          <w:left w:val="nil"/>
          <w:bottom w:val="nil"/>
          <w:right w:val="nil"/>
          <w:between w:val="nil"/>
        </w:pBdr>
        <w:jc w:val="both"/>
        <w:rPr>
          <w:rFonts w:ascii="Arial Narrow" w:hAnsi="Arial Narrow"/>
          <w:b/>
        </w:rPr>
      </w:pPr>
    </w:p>
    <w:p w:rsidR="00922BDF" w:rsidRPr="008B7225" w:rsidRDefault="00922BDF" w:rsidP="00922BDF">
      <w:pPr>
        <w:pBdr>
          <w:top w:val="nil"/>
          <w:left w:val="nil"/>
          <w:bottom w:val="nil"/>
          <w:right w:val="nil"/>
          <w:between w:val="nil"/>
        </w:pBdr>
        <w:jc w:val="both"/>
        <w:rPr>
          <w:rFonts w:ascii="Arial Narrow" w:hAnsi="Arial Narrow"/>
          <w:b/>
        </w:rPr>
      </w:pPr>
      <w:r w:rsidRPr="008B7225">
        <w:rPr>
          <w:rFonts w:ascii="Arial Narrow" w:hAnsi="Arial Narrow"/>
          <w:b/>
        </w:rPr>
        <w:t>Organización el Derecho a No Obedecer</w:t>
      </w:r>
    </w:p>
    <w:p w:rsidR="00CA2324" w:rsidRPr="008B7225" w:rsidRDefault="00CA2324" w:rsidP="00922BDF">
      <w:pPr>
        <w:pBdr>
          <w:top w:val="nil"/>
          <w:left w:val="nil"/>
          <w:bottom w:val="nil"/>
          <w:right w:val="nil"/>
          <w:between w:val="nil"/>
        </w:pBdr>
        <w:jc w:val="both"/>
        <w:rPr>
          <w:rFonts w:ascii="Arial Narrow" w:hAnsi="Arial Narrow"/>
          <w:b/>
        </w:rPr>
      </w:pPr>
    </w:p>
    <w:p w:rsidR="00922BDF" w:rsidRPr="008B7225" w:rsidRDefault="00922BDF" w:rsidP="00922BDF">
      <w:pPr>
        <w:numPr>
          <w:ilvl w:val="0"/>
          <w:numId w:val="16"/>
        </w:numPr>
        <w:pBdr>
          <w:top w:val="nil"/>
          <w:left w:val="nil"/>
          <w:bottom w:val="nil"/>
          <w:right w:val="nil"/>
          <w:between w:val="nil"/>
        </w:pBdr>
        <w:spacing w:line="259" w:lineRule="auto"/>
        <w:contextualSpacing w:val="0"/>
        <w:jc w:val="both"/>
        <w:rPr>
          <w:rFonts w:ascii="Arial Narrow" w:hAnsi="Arial Narrow"/>
        </w:rPr>
      </w:pPr>
      <w:r w:rsidRPr="008B7225">
        <w:rPr>
          <w:rFonts w:ascii="Arial Narrow" w:hAnsi="Arial Narrow"/>
        </w:rPr>
        <w:t>Consideran que el derecho a protestar y movilizarse no puede conculcar el derecho de los demás a movilizarse o ejercer sus derechos la locomoción y demás.</w:t>
      </w:r>
    </w:p>
    <w:p w:rsidR="00CA2324" w:rsidRPr="008B7225" w:rsidRDefault="00922BDF" w:rsidP="00CA2324">
      <w:pPr>
        <w:numPr>
          <w:ilvl w:val="0"/>
          <w:numId w:val="16"/>
        </w:numPr>
        <w:pBdr>
          <w:top w:val="nil"/>
          <w:left w:val="nil"/>
          <w:bottom w:val="nil"/>
          <w:right w:val="nil"/>
          <w:between w:val="nil"/>
        </w:pBdr>
        <w:spacing w:after="160" w:line="259" w:lineRule="auto"/>
        <w:contextualSpacing w:val="0"/>
        <w:jc w:val="both"/>
        <w:rPr>
          <w:rFonts w:ascii="Arial Narrow" w:hAnsi="Arial Narrow"/>
        </w:rPr>
      </w:pPr>
      <w:r w:rsidRPr="008B7225">
        <w:rPr>
          <w:rFonts w:ascii="Arial Narrow" w:hAnsi="Arial Narrow"/>
        </w:rPr>
        <w:t>Cuando la movilización no cuenta con los permisos requeridos es preciso incluir los verbos establecidos en el proyecto de ley.</w:t>
      </w:r>
    </w:p>
    <w:p w:rsidR="00CA2324" w:rsidRPr="008B7225" w:rsidRDefault="00CA2324" w:rsidP="00922BDF">
      <w:pPr>
        <w:pBdr>
          <w:top w:val="nil"/>
          <w:left w:val="nil"/>
          <w:bottom w:val="nil"/>
          <w:right w:val="nil"/>
          <w:between w:val="nil"/>
        </w:pBdr>
        <w:jc w:val="both"/>
        <w:rPr>
          <w:rFonts w:ascii="Arial Narrow" w:hAnsi="Arial Narrow"/>
          <w:b/>
        </w:rPr>
      </w:pPr>
    </w:p>
    <w:p w:rsidR="00922BDF" w:rsidRPr="008B7225" w:rsidRDefault="00922BDF" w:rsidP="00922BDF">
      <w:pPr>
        <w:pBdr>
          <w:top w:val="nil"/>
          <w:left w:val="nil"/>
          <w:bottom w:val="nil"/>
          <w:right w:val="nil"/>
          <w:between w:val="nil"/>
        </w:pBdr>
        <w:jc w:val="both"/>
        <w:rPr>
          <w:rFonts w:ascii="Arial Narrow" w:hAnsi="Arial Narrow"/>
          <w:b/>
        </w:rPr>
      </w:pPr>
      <w:proofErr w:type="spellStart"/>
      <w:r w:rsidRPr="008B7225">
        <w:rPr>
          <w:rFonts w:ascii="Arial Narrow" w:hAnsi="Arial Narrow"/>
          <w:b/>
        </w:rPr>
        <w:t>Jose</w:t>
      </w:r>
      <w:proofErr w:type="spellEnd"/>
      <w:r w:rsidRPr="008B7225">
        <w:rPr>
          <w:rFonts w:ascii="Arial Narrow" w:hAnsi="Arial Narrow"/>
          <w:b/>
        </w:rPr>
        <w:t xml:space="preserve"> Pablo </w:t>
      </w:r>
      <w:proofErr w:type="spellStart"/>
      <w:r w:rsidRPr="008B7225">
        <w:rPr>
          <w:rFonts w:ascii="Arial Narrow" w:hAnsi="Arial Narrow"/>
          <w:b/>
        </w:rPr>
        <w:t>Santamaria</w:t>
      </w:r>
      <w:proofErr w:type="spellEnd"/>
      <w:r w:rsidRPr="008B7225">
        <w:rPr>
          <w:rFonts w:ascii="Arial Narrow" w:hAnsi="Arial Narrow"/>
          <w:b/>
        </w:rPr>
        <w:t xml:space="preserve"> </w:t>
      </w:r>
      <w:r w:rsidR="00CA2324" w:rsidRPr="008B7225">
        <w:rPr>
          <w:rFonts w:ascii="Arial Narrow" w:hAnsi="Arial Narrow"/>
          <w:b/>
        </w:rPr>
        <w:t>–</w:t>
      </w:r>
      <w:r w:rsidRPr="008B7225">
        <w:rPr>
          <w:rFonts w:ascii="Arial Narrow" w:hAnsi="Arial Narrow"/>
          <w:b/>
        </w:rPr>
        <w:t xml:space="preserve"> Abogado</w:t>
      </w:r>
    </w:p>
    <w:p w:rsidR="00CA2324" w:rsidRPr="008B7225" w:rsidRDefault="00CA2324" w:rsidP="00922BDF">
      <w:pPr>
        <w:pBdr>
          <w:top w:val="nil"/>
          <w:left w:val="nil"/>
          <w:bottom w:val="nil"/>
          <w:right w:val="nil"/>
          <w:between w:val="nil"/>
        </w:pBdr>
        <w:jc w:val="both"/>
        <w:rPr>
          <w:rFonts w:ascii="Arial Narrow" w:hAnsi="Arial Narrow"/>
          <w:b/>
        </w:rPr>
      </w:pPr>
    </w:p>
    <w:p w:rsidR="00922BDF" w:rsidRPr="008B7225" w:rsidRDefault="00922BDF" w:rsidP="00922BDF">
      <w:pPr>
        <w:numPr>
          <w:ilvl w:val="0"/>
          <w:numId w:val="14"/>
        </w:numPr>
        <w:pBdr>
          <w:top w:val="nil"/>
          <w:left w:val="nil"/>
          <w:bottom w:val="nil"/>
          <w:right w:val="nil"/>
          <w:between w:val="nil"/>
        </w:pBdr>
        <w:spacing w:after="160" w:line="259" w:lineRule="auto"/>
        <w:contextualSpacing w:val="0"/>
        <w:jc w:val="both"/>
        <w:rPr>
          <w:rFonts w:ascii="Arial Narrow" w:hAnsi="Arial Narrow"/>
        </w:rPr>
      </w:pPr>
      <w:r w:rsidRPr="008B7225">
        <w:rPr>
          <w:rFonts w:ascii="Arial Narrow" w:hAnsi="Arial Narrow"/>
        </w:rPr>
        <w:t>Ante actos de vandalismo es viable la génesis de una nueva tipología conductual de delitos concibiendo tipos penales principales y autónomos.</w:t>
      </w:r>
    </w:p>
    <w:p w:rsidR="00922BDF" w:rsidRPr="008B7225" w:rsidRDefault="00922BDF" w:rsidP="00922BDF">
      <w:pPr>
        <w:pBdr>
          <w:top w:val="nil"/>
          <w:left w:val="nil"/>
          <w:bottom w:val="nil"/>
          <w:right w:val="nil"/>
          <w:between w:val="nil"/>
        </w:pBdr>
        <w:jc w:val="both"/>
        <w:rPr>
          <w:rFonts w:ascii="Arial Narrow" w:hAnsi="Arial Narrow"/>
        </w:rPr>
      </w:pPr>
    </w:p>
    <w:p w:rsidR="00922BDF" w:rsidRPr="008B7225" w:rsidRDefault="00922BDF" w:rsidP="00922BDF">
      <w:pPr>
        <w:pBdr>
          <w:top w:val="nil"/>
          <w:left w:val="nil"/>
          <w:bottom w:val="nil"/>
          <w:right w:val="nil"/>
          <w:between w:val="nil"/>
        </w:pBdr>
        <w:jc w:val="both"/>
        <w:rPr>
          <w:rFonts w:ascii="Arial Narrow" w:hAnsi="Arial Narrow"/>
        </w:rPr>
      </w:pPr>
    </w:p>
    <w:p w:rsidR="00922BDF" w:rsidRPr="008B7225" w:rsidRDefault="00922BDF" w:rsidP="00922BDF">
      <w:pPr>
        <w:pBdr>
          <w:top w:val="nil"/>
          <w:left w:val="nil"/>
          <w:bottom w:val="nil"/>
          <w:right w:val="nil"/>
          <w:between w:val="nil"/>
        </w:pBdr>
        <w:ind w:left="720"/>
        <w:jc w:val="both"/>
        <w:rPr>
          <w:rFonts w:ascii="Arial Narrow" w:hAnsi="Arial Narrow"/>
        </w:rPr>
      </w:pPr>
    </w:p>
    <w:p w:rsidR="00922BDF" w:rsidRPr="008B7225" w:rsidRDefault="00922BDF" w:rsidP="00922BDF">
      <w:pPr>
        <w:pBdr>
          <w:top w:val="nil"/>
          <w:left w:val="nil"/>
          <w:bottom w:val="nil"/>
          <w:right w:val="nil"/>
          <w:between w:val="nil"/>
        </w:pBdr>
        <w:jc w:val="both"/>
        <w:rPr>
          <w:rFonts w:ascii="Arial Narrow" w:hAnsi="Arial Narrow"/>
        </w:rPr>
      </w:pPr>
    </w:p>
    <w:p w:rsidR="00922BDF" w:rsidRPr="008B7225" w:rsidRDefault="00922BDF" w:rsidP="00922BDF">
      <w:pPr>
        <w:pBdr>
          <w:top w:val="nil"/>
          <w:left w:val="nil"/>
          <w:bottom w:val="nil"/>
          <w:right w:val="nil"/>
          <w:between w:val="nil"/>
        </w:pBdr>
        <w:jc w:val="both"/>
        <w:rPr>
          <w:rFonts w:ascii="Arial Narrow" w:hAnsi="Arial Narrow"/>
        </w:rPr>
      </w:pPr>
    </w:p>
    <w:p w:rsidR="00922BDF" w:rsidRPr="008B7225" w:rsidRDefault="00922BDF" w:rsidP="00922BDF">
      <w:pPr>
        <w:ind w:left="360"/>
        <w:jc w:val="both"/>
        <w:rPr>
          <w:rFonts w:ascii="Arial Narrow" w:hAnsi="Arial Narrow"/>
        </w:rPr>
      </w:pPr>
    </w:p>
    <w:p w:rsidR="00922BDF" w:rsidRPr="008B7225" w:rsidRDefault="00922BDF" w:rsidP="00922BDF">
      <w:pPr>
        <w:jc w:val="both"/>
        <w:rPr>
          <w:rFonts w:ascii="Arial Narrow" w:hAnsi="Arial Narrow"/>
        </w:rPr>
      </w:pPr>
    </w:p>
    <w:p w:rsidR="00922BDF" w:rsidRPr="008B7225" w:rsidRDefault="00922BDF" w:rsidP="00CA2324">
      <w:pPr>
        <w:contextualSpacing w:val="0"/>
        <w:rPr>
          <w:rFonts w:ascii="Arial Narrow" w:eastAsia="Calibri" w:hAnsi="Arial Narrow"/>
          <w:b/>
          <w:color w:val="000000" w:themeColor="text1"/>
          <w:u w:val="single"/>
        </w:rPr>
      </w:pPr>
    </w:p>
    <w:p w:rsidR="00271076" w:rsidRPr="008B7225" w:rsidRDefault="00CA2324" w:rsidP="00CA2324">
      <w:pPr>
        <w:contextualSpacing w:val="0"/>
        <w:rPr>
          <w:rFonts w:ascii="Arial Narrow" w:eastAsia="Calibri" w:hAnsi="Arial Narrow"/>
          <w:b/>
          <w:color w:val="000000" w:themeColor="text1"/>
          <w:u w:val="single"/>
        </w:rPr>
      </w:pPr>
      <w:r w:rsidRPr="008B7225">
        <w:rPr>
          <w:rFonts w:ascii="Arial Narrow" w:eastAsia="Calibri" w:hAnsi="Arial Narrow"/>
          <w:b/>
          <w:color w:val="000000" w:themeColor="text1"/>
          <w:u w:val="single"/>
        </w:rPr>
        <w:t>CONSIDERACIONES POLÍTICAS</w:t>
      </w:r>
    </w:p>
    <w:p w:rsidR="00BA7222" w:rsidRPr="008B7225" w:rsidRDefault="00BA7222" w:rsidP="009E0666">
      <w:pPr>
        <w:contextualSpacing w:val="0"/>
        <w:jc w:val="center"/>
        <w:rPr>
          <w:rFonts w:ascii="Arial Narrow" w:eastAsia="Calibri" w:hAnsi="Arial Narrow"/>
          <w:b/>
          <w:color w:val="000000" w:themeColor="text1"/>
        </w:rPr>
      </w:pPr>
    </w:p>
    <w:p w:rsidR="008539ED" w:rsidRPr="008B7225" w:rsidRDefault="00922BDF" w:rsidP="00BB49AA">
      <w:pPr>
        <w:contextualSpacing w:val="0"/>
        <w:jc w:val="both"/>
        <w:rPr>
          <w:rFonts w:ascii="Arial Narrow" w:hAnsi="Arial Narrow"/>
          <w:lang w:val="es-MX"/>
        </w:rPr>
      </w:pPr>
      <w:r w:rsidRPr="008B7225">
        <w:rPr>
          <w:rFonts w:ascii="Arial Narrow" w:eastAsia="Calibri" w:hAnsi="Arial Narrow"/>
          <w:color w:val="000000" w:themeColor="text1"/>
          <w:lang w:val="es-MX"/>
        </w:rPr>
        <w:t xml:space="preserve">Al realizar la </w:t>
      </w:r>
      <w:r w:rsidR="00BB49AA" w:rsidRPr="008B7225">
        <w:rPr>
          <w:rFonts w:ascii="Arial Narrow" w:eastAsia="Calibri" w:hAnsi="Arial Narrow"/>
          <w:color w:val="000000" w:themeColor="text1"/>
          <w:lang w:val="es-MX"/>
        </w:rPr>
        <w:t>revisión</w:t>
      </w:r>
      <w:r w:rsidR="008539ED" w:rsidRPr="008B7225">
        <w:rPr>
          <w:rFonts w:ascii="Arial Narrow" w:eastAsia="Calibri" w:hAnsi="Arial Narrow"/>
          <w:color w:val="000000" w:themeColor="text1"/>
          <w:lang w:val="es-MX"/>
        </w:rPr>
        <w:t xml:space="preserve"> de la</w:t>
      </w:r>
      <w:r w:rsidR="00550021" w:rsidRPr="008B7225">
        <w:rPr>
          <w:rFonts w:ascii="Arial Narrow" w:eastAsia="Calibri" w:hAnsi="Arial Narrow"/>
          <w:color w:val="000000" w:themeColor="text1"/>
          <w:lang w:val="es-MX"/>
        </w:rPr>
        <w:t xml:space="preserve"> historia, </w:t>
      </w:r>
      <w:r w:rsidR="008539ED" w:rsidRPr="008B7225">
        <w:rPr>
          <w:rFonts w:ascii="Arial Narrow" w:eastAsia="Calibri" w:hAnsi="Arial Narrow"/>
          <w:color w:val="000000" w:themeColor="text1"/>
          <w:lang w:val="es-MX"/>
        </w:rPr>
        <w:t>encontramos</w:t>
      </w:r>
      <w:r w:rsidR="00550021" w:rsidRPr="008B7225">
        <w:rPr>
          <w:rFonts w:ascii="Arial Narrow" w:eastAsia="Calibri" w:hAnsi="Arial Narrow"/>
          <w:color w:val="000000" w:themeColor="text1"/>
          <w:lang w:val="es-MX"/>
        </w:rPr>
        <w:t xml:space="preserve"> como muchos de</w:t>
      </w:r>
      <w:r w:rsidR="008539ED" w:rsidRPr="008B7225">
        <w:rPr>
          <w:rFonts w:ascii="Arial Narrow" w:eastAsia="Calibri" w:hAnsi="Arial Narrow"/>
          <w:color w:val="000000" w:themeColor="text1"/>
          <w:lang w:val="es-MX"/>
        </w:rPr>
        <w:t xml:space="preserve"> los derechos fundamentales, de</w:t>
      </w:r>
      <w:r w:rsidR="00550021" w:rsidRPr="008B7225">
        <w:rPr>
          <w:rFonts w:ascii="Arial Narrow" w:eastAsia="Calibri" w:hAnsi="Arial Narrow"/>
          <w:color w:val="000000" w:themeColor="text1"/>
          <w:lang w:val="es-MX"/>
        </w:rPr>
        <w:t xml:space="preserve"> los cuales hoy gozamos fueron obtenidos por </w:t>
      </w:r>
      <w:r w:rsidR="009305E8" w:rsidRPr="008B7225">
        <w:rPr>
          <w:rFonts w:ascii="Arial Narrow" w:eastAsia="Calibri" w:hAnsi="Arial Narrow"/>
          <w:color w:val="000000" w:themeColor="text1"/>
          <w:lang w:val="es-MX"/>
        </w:rPr>
        <w:t>anteriores generaciones</w:t>
      </w:r>
      <w:r w:rsidR="00550021" w:rsidRPr="008B7225">
        <w:rPr>
          <w:rFonts w:ascii="Arial Narrow" w:eastAsia="Calibri" w:hAnsi="Arial Narrow"/>
          <w:color w:val="000000" w:themeColor="text1"/>
          <w:lang w:val="es-MX"/>
        </w:rPr>
        <w:t xml:space="preserve"> a</w:t>
      </w:r>
      <w:r w:rsidR="008539ED" w:rsidRPr="008B7225">
        <w:rPr>
          <w:rFonts w:ascii="Arial Narrow" w:eastAsia="Calibri" w:hAnsi="Arial Narrow"/>
          <w:color w:val="000000" w:themeColor="text1"/>
          <w:lang w:val="es-MX"/>
        </w:rPr>
        <w:t xml:space="preserve"> </w:t>
      </w:r>
      <w:r w:rsidR="00BB49AA" w:rsidRPr="008B7225">
        <w:rPr>
          <w:rFonts w:ascii="Arial Narrow" w:eastAsia="Calibri" w:hAnsi="Arial Narrow"/>
          <w:color w:val="000000" w:themeColor="text1"/>
          <w:lang w:val="es-MX"/>
        </w:rPr>
        <w:t>través</w:t>
      </w:r>
      <w:r w:rsidR="00550021" w:rsidRPr="008B7225">
        <w:rPr>
          <w:rFonts w:ascii="Arial Narrow" w:eastAsia="Calibri" w:hAnsi="Arial Narrow"/>
          <w:color w:val="000000" w:themeColor="text1"/>
          <w:lang w:val="es-MX"/>
        </w:rPr>
        <w:t xml:space="preserve"> de la protesta en las calles</w:t>
      </w:r>
      <w:r w:rsidR="008539ED" w:rsidRPr="008B7225">
        <w:rPr>
          <w:rFonts w:ascii="Arial Narrow" w:eastAsia="Calibri" w:hAnsi="Arial Narrow"/>
          <w:color w:val="000000" w:themeColor="text1"/>
          <w:lang w:val="es-MX"/>
        </w:rPr>
        <w:t>.</w:t>
      </w:r>
      <w:r w:rsidR="00550021" w:rsidRPr="008B7225">
        <w:rPr>
          <w:rFonts w:ascii="Arial Narrow" w:eastAsia="Calibri" w:hAnsi="Arial Narrow"/>
          <w:color w:val="000000" w:themeColor="text1"/>
          <w:lang w:val="es-MX"/>
        </w:rPr>
        <w:t xml:space="preserve"> </w:t>
      </w:r>
      <w:r w:rsidR="008539ED" w:rsidRPr="008B7225">
        <w:rPr>
          <w:rFonts w:ascii="Arial Narrow" w:eastAsia="Calibri" w:hAnsi="Arial Narrow"/>
          <w:color w:val="000000" w:themeColor="text1"/>
          <w:lang w:val="es-MX"/>
        </w:rPr>
        <w:t>L</w:t>
      </w:r>
      <w:r w:rsidR="00550021" w:rsidRPr="008B7225">
        <w:rPr>
          <w:rFonts w:ascii="Arial Narrow" w:eastAsia="Calibri" w:hAnsi="Arial Narrow"/>
          <w:color w:val="000000" w:themeColor="text1"/>
          <w:lang w:val="es-MX"/>
        </w:rPr>
        <w:t xml:space="preserve">a </w:t>
      </w:r>
      <w:r w:rsidR="008539ED" w:rsidRPr="008B7225">
        <w:rPr>
          <w:rFonts w:ascii="Arial Narrow" w:eastAsia="Calibri" w:hAnsi="Arial Narrow"/>
          <w:color w:val="000000" w:themeColor="text1"/>
          <w:lang w:val="es-MX"/>
        </w:rPr>
        <w:t>prohibición</w:t>
      </w:r>
      <w:r w:rsidR="00550021" w:rsidRPr="008B7225">
        <w:rPr>
          <w:rFonts w:ascii="Arial Narrow" w:eastAsia="Calibri" w:hAnsi="Arial Narrow"/>
          <w:color w:val="000000" w:themeColor="text1"/>
          <w:lang w:val="es-MX"/>
        </w:rPr>
        <w:t xml:space="preserve"> del trabajo infantil, la igualdad </w:t>
      </w:r>
      <w:r w:rsidR="00BB49AA" w:rsidRPr="008B7225">
        <w:rPr>
          <w:rFonts w:ascii="Arial Narrow" w:eastAsia="Calibri" w:hAnsi="Arial Narrow"/>
          <w:color w:val="000000" w:themeColor="text1"/>
          <w:lang w:val="es-MX"/>
        </w:rPr>
        <w:t>racial</w:t>
      </w:r>
      <w:r w:rsidR="00550021" w:rsidRPr="008B7225">
        <w:rPr>
          <w:rFonts w:ascii="Arial Narrow" w:eastAsia="Calibri" w:hAnsi="Arial Narrow"/>
          <w:color w:val="000000" w:themeColor="text1"/>
          <w:lang w:val="es-MX"/>
        </w:rPr>
        <w:t xml:space="preserve"> y la el voto femenino son</w:t>
      </w:r>
      <w:r w:rsidR="008539ED" w:rsidRPr="008B7225">
        <w:rPr>
          <w:rFonts w:ascii="Arial Narrow" w:eastAsia="Calibri" w:hAnsi="Arial Narrow"/>
          <w:color w:val="000000" w:themeColor="text1"/>
          <w:lang w:val="es-MX"/>
        </w:rPr>
        <w:t xml:space="preserve"> algunos ejemplos</w:t>
      </w:r>
      <w:r w:rsidR="00550021" w:rsidRPr="008B7225">
        <w:rPr>
          <w:rFonts w:ascii="Arial Narrow" w:eastAsia="Calibri" w:hAnsi="Arial Narrow"/>
          <w:color w:val="000000" w:themeColor="text1"/>
          <w:lang w:val="es-MX"/>
        </w:rPr>
        <w:t xml:space="preserve">, de luchas </w:t>
      </w:r>
      <w:r w:rsidR="008539ED" w:rsidRPr="008B7225">
        <w:rPr>
          <w:rFonts w:ascii="Arial Narrow" w:eastAsia="Calibri" w:hAnsi="Arial Narrow"/>
          <w:color w:val="000000" w:themeColor="text1"/>
          <w:lang w:val="es-MX"/>
        </w:rPr>
        <w:t>civiles</w:t>
      </w:r>
      <w:r w:rsidR="00550021" w:rsidRPr="008B7225">
        <w:rPr>
          <w:rFonts w:ascii="Arial Narrow" w:eastAsia="Calibri" w:hAnsi="Arial Narrow"/>
          <w:color w:val="000000" w:themeColor="text1"/>
          <w:lang w:val="es-MX"/>
        </w:rPr>
        <w:t xml:space="preserve"> que se alcanzaron a </w:t>
      </w:r>
      <w:r w:rsidR="008539ED" w:rsidRPr="008B7225">
        <w:rPr>
          <w:rFonts w:ascii="Arial Narrow" w:eastAsia="Calibri" w:hAnsi="Arial Narrow"/>
          <w:color w:val="000000" w:themeColor="text1"/>
          <w:lang w:val="es-MX"/>
        </w:rPr>
        <w:t>través</w:t>
      </w:r>
      <w:r w:rsidR="00550021" w:rsidRPr="008B7225">
        <w:rPr>
          <w:rFonts w:ascii="Arial Narrow" w:eastAsia="Calibri" w:hAnsi="Arial Narrow"/>
          <w:color w:val="000000" w:themeColor="text1"/>
          <w:lang w:val="es-MX"/>
        </w:rPr>
        <w:t xml:space="preserve"> de </w:t>
      </w:r>
      <w:r w:rsidR="008539ED" w:rsidRPr="008B7225">
        <w:rPr>
          <w:rFonts w:ascii="Arial Narrow" w:eastAsia="Calibri" w:hAnsi="Arial Narrow"/>
          <w:color w:val="000000" w:themeColor="text1"/>
          <w:lang w:val="es-MX"/>
        </w:rPr>
        <w:t xml:space="preserve">este tipo de </w:t>
      </w:r>
      <w:r w:rsidR="00BB49AA" w:rsidRPr="008B7225">
        <w:rPr>
          <w:rFonts w:ascii="Arial Narrow" w:eastAsia="Calibri" w:hAnsi="Arial Narrow"/>
          <w:color w:val="000000" w:themeColor="text1"/>
          <w:lang w:val="es-MX"/>
        </w:rPr>
        <w:t>expresión</w:t>
      </w:r>
      <w:r w:rsidR="008539ED" w:rsidRPr="008B7225">
        <w:rPr>
          <w:rFonts w:ascii="Arial Narrow" w:eastAsia="Calibri" w:hAnsi="Arial Narrow"/>
          <w:color w:val="000000" w:themeColor="text1"/>
          <w:lang w:val="es-MX"/>
        </w:rPr>
        <w:t xml:space="preserve"> social</w:t>
      </w:r>
      <w:r w:rsidR="00BB49AA" w:rsidRPr="008B7225">
        <w:rPr>
          <w:rStyle w:val="Refdenotaalpie"/>
          <w:rFonts w:ascii="Arial Narrow" w:eastAsia="Calibri" w:hAnsi="Arial Narrow"/>
          <w:color w:val="000000" w:themeColor="text1"/>
          <w:lang w:val="es-MX"/>
        </w:rPr>
        <w:footnoteReference w:id="1"/>
      </w:r>
      <w:r w:rsidR="008539ED" w:rsidRPr="008B7225">
        <w:rPr>
          <w:rFonts w:ascii="Arial Narrow" w:eastAsia="Calibri" w:hAnsi="Arial Narrow"/>
          <w:color w:val="000000" w:themeColor="text1"/>
          <w:lang w:val="es-MX"/>
        </w:rPr>
        <w:t xml:space="preserve">. </w:t>
      </w:r>
      <w:r w:rsidR="008539ED" w:rsidRPr="008B7225">
        <w:rPr>
          <w:rFonts w:ascii="Arial Narrow" w:hAnsi="Arial Narrow"/>
          <w:lang w:val="es-MX"/>
        </w:rPr>
        <w:t xml:space="preserve">Si la </w:t>
      </w:r>
      <w:r w:rsidR="00BB49AA" w:rsidRPr="008B7225">
        <w:rPr>
          <w:rFonts w:ascii="Arial Narrow" w:hAnsi="Arial Narrow"/>
          <w:lang w:val="es-MX"/>
        </w:rPr>
        <w:t>libertad</w:t>
      </w:r>
      <w:r w:rsidR="008539ED" w:rsidRPr="008B7225">
        <w:rPr>
          <w:rFonts w:ascii="Arial Narrow" w:hAnsi="Arial Narrow"/>
          <w:lang w:val="es-MX"/>
        </w:rPr>
        <w:t xml:space="preserve"> de </w:t>
      </w:r>
      <w:r w:rsidR="00BB49AA" w:rsidRPr="008B7225">
        <w:rPr>
          <w:rFonts w:ascii="Arial Narrow" w:hAnsi="Arial Narrow"/>
          <w:lang w:val="es-MX"/>
        </w:rPr>
        <w:t>expresión</w:t>
      </w:r>
      <w:r w:rsidR="008539ED" w:rsidRPr="008B7225">
        <w:rPr>
          <w:rFonts w:ascii="Arial Narrow" w:hAnsi="Arial Narrow"/>
          <w:lang w:val="es-MX"/>
        </w:rPr>
        <w:t xml:space="preserve"> es</w:t>
      </w:r>
      <w:r w:rsidR="00BB49AA" w:rsidRPr="008B7225">
        <w:rPr>
          <w:rFonts w:ascii="Arial Narrow" w:hAnsi="Arial Narrow"/>
          <w:lang w:val="es-MX"/>
        </w:rPr>
        <w:t xml:space="preserve"> el mecanismo presentar la</w:t>
      </w:r>
      <w:r w:rsidR="008539ED" w:rsidRPr="008B7225">
        <w:rPr>
          <w:rFonts w:ascii="Arial Narrow" w:hAnsi="Arial Narrow"/>
          <w:lang w:val="es-MX"/>
        </w:rPr>
        <w:t xml:space="preserve"> inconformidad del sistema </w:t>
      </w:r>
      <w:r w:rsidR="00BB49AA" w:rsidRPr="008B7225">
        <w:rPr>
          <w:rFonts w:ascii="Arial Narrow" w:hAnsi="Arial Narrow"/>
          <w:lang w:val="es-MX"/>
        </w:rPr>
        <w:t>democrático</w:t>
      </w:r>
      <w:r w:rsidR="008539ED" w:rsidRPr="008B7225">
        <w:rPr>
          <w:rFonts w:ascii="Arial Narrow" w:hAnsi="Arial Narrow"/>
          <w:lang w:val="es-MX"/>
        </w:rPr>
        <w:t xml:space="preserve">, el derecho a la protesta </w:t>
      </w:r>
      <w:r w:rsidR="00BB49AA" w:rsidRPr="008B7225">
        <w:rPr>
          <w:rFonts w:ascii="Arial Narrow" w:hAnsi="Arial Narrow"/>
          <w:lang w:val="es-MX"/>
        </w:rPr>
        <w:t>pacífica</w:t>
      </w:r>
      <w:r w:rsidR="008539ED" w:rsidRPr="008B7225">
        <w:rPr>
          <w:rFonts w:ascii="Arial Narrow" w:hAnsi="Arial Narrow"/>
          <w:lang w:val="es-MX"/>
        </w:rPr>
        <w:t xml:space="preserve"> es el </w:t>
      </w:r>
      <w:r w:rsidR="00BB49AA" w:rsidRPr="008B7225">
        <w:rPr>
          <w:rFonts w:ascii="Arial Narrow" w:hAnsi="Arial Narrow"/>
          <w:lang w:val="es-MX"/>
        </w:rPr>
        <w:t>megáfono</w:t>
      </w:r>
      <w:r w:rsidR="008539ED" w:rsidRPr="008B7225">
        <w:rPr>
          <w:rFonts w:ascii="Arial Narrow" w:hAnsi="Arial Narrow"/>
          <w:lang w:val="es-MX"/>
        </w:rPr>
        <w:t xml:space="preserve">, es la herramienta como la </w:t>
      </w:r>
      <w:r w:rsidR="00BB49AA" w:rsidRPr="008B7225">
        <w:rPr>
          <w:rFonts w:ascii="Arial Narrow" w:hAnsi="Arial Narrow"/>
          <w:lang w:val="es-MX"/>
        </w:rPr>
        <w:t>población</w:t>
      </w:r>
      <w:r w:rsidR="008539ED" w:rsidRPr="008B7225">
        <w:rPr>
          <w:rFonts w:ascii="Arial Narrow" w:hAnsi="Arial Narrow"/>
          <w:lang w:val="es-MX"/>
        </w:rPr>
        <w:t xml:space="preserve"> marginalizada, que no cuenta con acceso a las altas esferas del poder, se toma las calles para hacer </w:t>
      </w:r>
      <w:r w:rsidR="00BB49AA" w:rsidRPr="008B7225">
        <w:rPr>
          <w:rFonts w:ascii="Arial Narrow" w:hAnsi="Arial Narrow"/>
          <w:lang w:val="es-MX"/>
        </w:rPr>
        <w:t>escuchar</w:t>
      </w:r>
      <w:r w:rsidR="008539ED" w:rsidRPr="008B7225">
        <w:rPr>
          <w:rFonts w:ascii="Arial Narrow" w:hAnsi="Arial Narrow"/>
          <w:lang w:val="es-MX"/>
        </w:rPr>
        <w:t xml:space="preserve"> su voz</w:t>
      </w:r>
      <w:r w:rsidR="00BB49AA" w:rsidRPr="008B7225">
        <w:rPr>
          <w:rStyle w:val="Refdenotaalpie"/>
          <w:rFonts w:ascii="Arial Narrow" w:hAnsi="Arial Narrow"/>
          <w:lang w:val="es-MX"/>
        </w:rPr>
        <w:footnoteReference w:id="2"/>
      </w:r>
      <w:r w:rsidR="00BB49AA" w:rsidRPr="008B7225">
        <w:rPr>
          <w:rFonts w:ascii="Arial Narrow" w:hAnsi="Arial Narrow"/>
          <w:lang w:val="es-MX"/>
        </w:rPr>
        <w:t>.</w:t>
      </w:r>
      <w:r w:rsidR="008539ED" w:rsidRPr="008B7225">
        <w:rPr>
          <w:rFonts w:ascii="Arial Narrow" w:hAnsi="Arial Narrow"/>
          <w:lang w:val="es-MX"/>
        </w:rPr>
        <w:t xml:space="preserve"> </w:t>
      </w:r>
    </w:p>
    <w:p w:rsidR="004A307F" w:rsidRPr="008B7225" w:rsidRDefault="004A307F" w:rsidP="00BB49AA">
      <w:pPr>
        <w:contextualSpacing w:val="0"/>
        <w:jc w:val="both"/>
        <w:rPr>
          <w:rFonts w:ascii="Arial Narrow" w:hAnsi="Arial Narrow"/>
          <w:lang w:val="es-MX"/>
        </w:rPr>
      </w:pPr>
    </w:p>
    <w:p w:rsidR="004A307F" w:rsidRPr="008B7225" w:rsidRDefault="004A307F" w:rsidP="00BB49AA">
      <w:pPr>
        <w:contextualSpacing w:val="0"/>
        <w:jc w:val="both"/>
        <w:rPr>
          <w:rFonts w:ascii="Arial Narrow" w:hAnsi="Arial Narrow"/>
          <w:lang w:val="es-MX"/>
        </w:rPr>
      </w:pPr>
      <w:r w:rsidRPr="008B7225">
        <w:rPr>
          <w:rFonts w:ascii="Arial Narrow" w:hAnsi="Arial Narrow"/>
          <w:lang w:val="es-MX"/>
        </w:rPr>
        <w:t xml:space="preserve">En la democracia moderna donde la educación se ha masificado y el acceso a información es cada vez </w:t>
      </w:r>
      <w:r w:rsidR="009305E8" w:rsidRPr="008B7225">
        <w:rPr>
          <w:rFonts w:ascii="Arial Narrow" w:hAnsi="Arial Narrow"/>
          <w:lang w:val="es-MX"/>
        </w:rPr>
        <w:t>más</w:t>
      </w:r>
      <w:r w:rsidRPr="008B7225">
        <w:rPr>
          <w:rFonts w:ascii="Arial Narrow" w:hAnsi="Arial Narrow"/>
          <w:lang w:val="es-MX"/>
        </w:rPr>
        <w:t xml:space="preserve"> rápido, encontramos que ha aumentado significativamente los reclamos de la población frente a sus gobiernos, lo que comúnmente se representa en la protesta social. A raíz de esto cada día son más los estudios que se desarrollan en cuanto a la respuesta de los Estados ante estas expresiones sociales.</w:t>
      </w:r>
    </w:p>
    <w:p w:rsidR="004A307F" w:rsidRPr="008B7225" w:rsidRDefault="004A307F" w:rsidP="00BB49AA">
      <w:pPr>
        <w:contextualSpacing w:val="0"/>
        <w:jc w:val="both"/>
        <w:rPr>
          <w:rFonts w:ascii="Arial Narrow" w:hAnsi="Arial Narrow"/>
          <w:lang w:val="es-MX"/>
        </w:rPr>
      </w:pPr>
    </w:p>
    <w:p w:rsidR="004A307F" w:rsidRPr="008B7225" w:rsidRDefault="004A307F" w:rsidP="00BB49AA">
      <w:pPr>
        <w:contextualSpacing w:val="0"/>
        <w:jc w:val="both"/>
        <w:rPr>
          <w:rFonts w:ascii="Arial Narrow" w:hAnsi="Arial Narrow"/>
          <w:lang w:val="es-MX"/>
        </w:rPr>
      </w:pPr>
      <w:r w:rsidRPr="008B7225">
        <w:rPr>
          <w:rFonts w:ascii="Arial Narrow" w:hAnsi="Arial Narrow"/>
          <w:lang w:val="es-MX"/>
        </w:rPr>
        <w:t xml:space="preserve">Cada </w:t>
      </w:r>
      <w:r w:rsidR="00000D8B" w:rsidRPr="008B7225">
        <w:rPr>
          <w:rFonts w:ascii="Arial Narrow" w:hAnsi="Arial Narrow"/>
          <w:lang w:val="es-MX"/>
        </w:rPr>
        <w:t>día</w:t>
      </w:r>
      <w:r w:rsidRPr="008B7225">
        <w:rPr>
          <w:rFonts w:ascii="Arial Narrow" w:hAnsi="Arial Narrow"/>
          <w:lang w:val="es-MX"/>
        </w:rPr>
        <w:t xml:space="preserve"> son </w:t>
      </w:r>
      <w:r w:rsidR="00000D8B" w:rsidRPr="008B7225">
        <w:rPr>
          <w:rFonts w:ascii="Arial Narrow" w:hAnsi="Arial Narrow"/>
          <w:lang w:val="es-MX"/>
        </w:rPr>
        <w:t>más</w:t>
      </w:r>
      <w:r w:rsidRPr="008B7225">
        <w:rPr>
          <w:rFonts w:ascii="Arial Narrow" w:hAnsi="Arial Narrow"/>
          <w:lang w:val="es-MX"/>
        </w:rPr>
        <w:t xml:space="preserve"> las organizaciones que desde la sociedad civil y la academia hacen seguimiento a la protesta. En el informe publicado</w:t>
      </w:r>
      <w:r w:rsidR="00000D8B" w:rsidRPr="008B7225">
        <w:rPr>
          <w:rFonts w:ascii="Arial Narrow" w:hAnsi="Arial Narrow"/>
          <w:lang w:val="es-MX"/>
        </w:rPr>
        <w:t xml:space="preserve"> en el 2013</w:t>
      </w:r>
      <w:r w:rsidRPr="008B7225">
        <w:rPr>
          <w:rFonts w:ascii="Arial Narrow" w:hAnsi="Arial Narrow"/>
          <w:lang w:val="es-MX"/>
        </w:rPr>
        <w:t xml:space="preserve"> </w:t>
      </w:r>
      <w:r w:rsidR="00000D8B" w:rsidRPr="008B7225">
        <w:rPr>
          <w:rFonts w:ascii="Arial Narrow" w:hAnsi="Arial Narrow"/>
          <w:lang w:val="es-MX"/>
        </w:rPr>
        <w:t>"</w:t>
      </w:r>
      <w:r w:rsidRPr="008B7225">
        <w:rPr>
          <w:rFonts w:ascii="Arial Narrow" w:hAnsi="Arial Narrow"/>
          <w:lang w:val="es-MX"/>
        </w:rPr>
        <w:t>Recuperen las Calles</w:t>
      </w:r>
      <w:r w:rsidR="00000D8B" w:rsidRPr="008B7225">
        <w:rPr>
          <w:rFonts w:ascii="Arial Narrow" w:hAnsi="Arial Narrow"/>
          <w:lang w:val="es-MX"/>
        </w:rPr>
        <w:t>"</w:t>
      </w:r>
      <w:r w:rsidRPr="008B7225">
        <w:rPr>
          <w:rFonts w:ascii="Arial Narrow" w:hAnsi="Arial Narrow"/>
          <w:lang w:val="es-MX"/>
        </w:rPr>
        <w:t>: Represión y criminaliza</w:t>
      </w:r>
      <w:r w:rsidR="00000D8B" w:rsidRPr="008B7225">
        <w:rPr>
          <w:rFonts w:ascii="Arial Narrow" w:hAnsi="Arial Narrow"/>
          <w:lang w:val="es-MX"/>
        </w:rPr>
        <w:t>ción de la protesta en el mundo de la</w:t>
      </w:r>
      <w:r w:rsidRPr="008B7225">
        <w:rPr>
          <w:rFonts w:ascii="Arial Narrow" w:hAnsi="Arial Narrow"/>
          <w:lang w:val="es-MX"/>
        </w:rPr>
        <w:t xml:space="preserve"> Red Internacional de Organi</w:t>
      </w:r>
      <w:r w:rsidR="00000D8B" w:rsidRPr="008B7225">
        <w:rPr>
          <w:rFonts w:ascii="Arial Narrow" w:hAnsi="Arial Narrow"/>
          <w:lang w:val="es-MX"/>
        </w:rPr>
        <w:t xml:space="preserve">zaciones de Libertades civiles - </w:t>
      </w:r>
      <w:r w:rsidRPr="008B7225">
        <w:rPr>
          <w:rFonts w:ascii="Arial Narrow" w:hAnsi="Arial Narrow"/>
          <w:lang w:val="es-MX"/>
        </w:rPr>
        <w:t>INCLO</w:t>
      </w:r>
      <w:r w:rsidR="00000D8B" w:rsidRPr="008B7225">
        <w:rPr>
          <w:rFonts w:ascii="Arial Narrow" w:hAnsi="Arial Narrow"/>
          <w:lang w:val="es-MX"/>
        </w:rPr>
        <w:t xml:space="preserve"> (por sus siglas en Ingles)</w:t>
      </w:r>
      <w:r w:rsidRPr="008B7225">
        <w:rPr>
          <w:rFonts w:ascii="Arial Narrow" w:hAnsi="Arial Narrow"/>
          <w:lang w:val="es-MX"/>
        </w:rPr>
        <w:t>,</w:t>
      </w:r>
      <w:r w:rsidR="00000D8B" w:rsidRPr="008B7225">
        <w:rPr>
          <w:rFonts w:ascii="Arial Narrow" w:hAnsi="Arial Narrow"/>
          <w:lang w:val="es-MX"/>
        </w:rPr>
        <w:t xml:space="preserve"> encontramos varios estudios en múltiples naciones, sobre la respuesta gubernamental frente a distintos reclamos sociales. </w:t>
      </w:r>
    </w:p>
    <w:p w:rsidR="00000D8B" w:rsidRPr="008B7225" w:rsidRDefault="00000D8B" w:rsidP="00BB49AA">
      <w:pPr>
        <w:contextualSpacing w:val="0"/>
        <w:jc w:val="both"/>
        <w:rPr>
          <w:rFonts w:ascii="Arial Narrow" w:hAnsi="Arial Narrow"/>
          <w:lang w:val="es-MX"/>
        </w:rPr>
      </w:pPr>
    </w:p>
    <w:p w:rsidR="00000D8B" w:rsidRPr="008B7225" w:rsidRDefault="00000D8B" w:rsidP="00BB49AA">
      <w:pPr>
        <w:contextualSpacing w:val="0"/>
        <w:jc w:val="both"/>
        <w:rPr>
          <w:rFonts w:ascii="Arial Narrow" w:hAnsi="Arial Narrow"/>
          <w:lang w:val="es-MX"/>
        </w:rPr>
      </w:pPr>
      <w:r w:rsidRPr="008B7225">
        <w:rPr>
          <w:rFonts w:ascii="Arial Narrow" w:hAnsi="Arial Narrow"/>
          <w:lang w:val="es-MX"/>
        </w:rPr>
        <w:t xml:space="preserve">Entre sus principales conclusiones, se evidencia que en muchas </w:t>
      </w:r>
      <w:r w:rsidR="00552155" w:rsidRPr="008B7225">
        <w:rPr>
          <w:rFonts w:ascii="Arial Narrow" w:hAnsi="Arial Narrow"/>
          <w:lang w:val="es-MX"/>
        </w:rPr>
        <w:t>ocasiones</w:t>
      </w:r>
      <w:r w:rsidRPr="008B7225">
        <w:rPr>
          <w:rFonts w:ascii="Arial Narrow" w:hAnsi="Arial Narrow"/>
          <w:lang w:val="es-MX"/>
        </w:rPr>
        <w:t xml:space="preserve"> los </w:t>
      </w:r>
      <w:r w:rsidR="00552155" w:rsidRPr="008B7225">
        <w:rPr>
          <w:rFonts w:ascii="Arial Narrow" w:hAnsi="Arial Narrow"/>
          <w:lang w:val="es-MX"/>
        </w:rPr>
        <w:t>sistemas</w:t>
      </w:r>
      <w:r w:rsidRPr="008B7225">
        <w:rPr>
          <w:rFonts w:ascii="Arial Narrow" w:hAnsi="Arial Narrow"/>
          <w:lang w:val="es-MX"/>
        </w:rPr>
        <w:t xml:space="preserve"> judiciales no logran generar investigaciones serias y contundentes que logren generar una </w:t>
      </w:r>
      <w:r w:rsidR="00552155" w:rsidRPr="008B7225">
        <w:rPr>
          <w:rFonts w:ascii="Arial Narrow" w:hAnsi="Arial Narrow"/>
          <w:lang w:val="es-MX"/>
        </w:rPr>
        <w:t>rendición</w:t>
      </w:r>
      <w:r w:rsidRPr="008B7225">
        <w:rPr>
          <w:rFonts w:ascii="Arial Narrow" w:hAnsi="Arial Narrow"/>
          <w:lang w:val="es-MX"/>
        </w:rPr>
        <w:t xml:space="preserve"> de cuentas tanto de los organismos de control como de los mismos manifestantes, que por lo contrario como se </w:t>
      </w:r>
      <w:r w:rsidR="00552155" w:rsidRPr="008B7225">
        <w:rPr>
          <w:rFonts w:ascii="Arial Narrow" w:hAnsi="Arial Narrow"/>
          <w:lang w:val="es-MX"/>
        </w:rPr>
        <w:t>encontró</w:t>
      </w:r>
      <w:r w:rsidRPr="008B7225">
        <w:rPr>
          <w:rFonts w:ascii="Arial Narrow" w:hAnsi="Arial Narrow"/>
          <w:lang w:val="es-MX"/>
        </w:rPr>
        <w:t xml:space="preserve"> en Argentina, en muchos casos los lideres promotores de manifestaciones son perseguidos posteriormente por los aparatos judiciales. </w:t>
      </w:r>
    </w:p>
    <w:p w:rsidR="00000D8B" w:rsidRPr="008B7225" w:rsidRDefault="00000D8B" w:rsidP="00BB49AA">
      <w:pPr>
        <w:contextualSpacing w:val="0"/>
        <w:jc w:val="both"/>
        <w:rPr>
          <w:rFonts w:ascii="Arial Narrow" w:hAnsi="Arial Narrow"/>
          <w:lang w:val="es-MX"/>
        </w:rPr>
      </w:pPr>
    </w:p>
    <w:p w:rsidR="00000D8B" w:rsidRPr="008B7225" w:rsidRDefault="009305E8" w:rsidP="00BB49AA">
      <w:pPr>
        <w:contextualSpacing w:val="0"/>
        <w:jc w:val="both"/>
        <w:rPr>
          <w:rFonts w:ascii="Arial Narrow" w:hAnsi="Arial Narrow"/>
          <w:lang w:val="es-MX"/>
        </w:rPr>
      </w:pPr>
      <w:r w:rsidRPr="008B7225">
        <w:rPr>
          <w:rFonts w:ascii="Arial Narrow" w:hAnsi="Arial Narrow"/>
          <w:lang w:val="es-MX"/>
        </w:rPr>
        <w:t>Igualmente,</w:t>
      </w:r>
      <w:r w:rsidR="00000D8B" w:rsidRPr="008B7225">
        <w:rPr>
          <w:rFonts w:ascii="Arial Narrow" w:hAnsi="Arial Narrow"/>
          <w:lang w:val="es-MX"/>
        </w:rPr>
        <w:t xml:space="preserve"> que la respuesta de la policía como se </w:t>
      </w:r>
      <w:r w:rsidR="004B0C63" w:rsidRPr="008B7225">
        <w:rPr>
          <w:rFonts w:ascii="Arial Narrow" w:hAnsi="Arial Narrow"/>
          <w:lang w:val="es-MX"/>
        </w:rPr>
        <w:t>observó</w:t>
      </w:r>
      <w:r w:rsidR="00000D8B" w:rsidRPr="008B7225">
        <w:rPr>
          <w:rFonts w:ascii="Arial Narrow" w:hAnsi="Arial Narrow"/>
          <w:lang w:val="es-MX"/>
        </w:rPr>
        <w:t xml:space="preserve"> en estudios en EE.UU. en muchos casos responden con medidas mucho más severas que lo que inicialmente presenta la protesta, exponiendo a los manifestantes a oficiales uniformados con trajes antimotines, lo que degenera en mayores tenciones que las que inicialmente son presentadas. </w:t>
      </w:r>
    </w:p>
    <w:p w:rsidR="008539ED" w:rsidRPr="008B7225" w:rsidRDefault="008539ED" w:rsidP="00550021">
      <w:pPr>
        <w:autoSpaceDE w:val="0"/>
        <w:autoSpaceDN w:val="0"/>
        <w:adjustRightInd w:val="0"/>
        <w:spacing w:line="240" w:lineRule="auto"/>
        <w:contextualSpacing w:val="0"/>
        <w:rPr>
          <w:rFonts w:ascii="Arial Narrow" w:hAnsi="Arial Narrow" w:cs="DIN-Light"/>
          <w:lang w:val="es-MX"/>
        </w:rPr>
      </w:pPr>
    </w:p>
    <w:p w:rsidR="0035251B" w:rsidRPr="008B7225" w:rsidRDefault="00552155" w:rsidP="0035251B">
      <w:pPr>
        <w:autoSpaceDE w:val="0"/>
        <w:autoSpaceDN w:val="0"/>
        <w:adjustRightInd w:val="0"/>
        <w:contextualSpacing w:val="0"/>
        <w:jc w:val="both"/>
        <w:rPr>
          <w:rFonts w:ascii="Arial Narrow" w:hAnsi="Arial Narrow"/>
          <w:lang w:val="es-MX"/>
        </w:rPr>
      </w:pPr>
      <w:r w:rsidRPr="008B7225">
        <w:rPr>
          <w:rFonts w:ascii="Arial Narrow" w:hAnsi="Arial Narrow"/>
          <w:lang w:val="es-MX"/>
        </w:rPr>
        <w:t xml:space="preserve">En el marco de esta iniciativa es </w:t>
      </w:r>
      <w:r w:rsidR="0035251B" w:rsidRPr="008B7225">
        <w:rPr>
          <w:rFonts w:ascii="Arial Narrow" w:hAnsi="Arial Narrow"/>
          <w:lang w:val="es-MX"/>
        </w:rPr>
        <w:t>pertinente</w:t>
      </w:r>
      <w:r w:rsidRPr="008B7225">
        <w:rPr>
          <w:rFonts w:ascii="Arial Narrow" w:hAnsi="Arial Narrow"/>
          <w:lang w:val="es-MX"/>
        </w:rPr>
        <w:t xml:space="preserve"> mencionar que en </w:t>
      </w:r>
      <w:r w:rsidR="0035251B" w:rsidRPr="008B7225">
        <w:rPr>
          <w:rFonts w:ascii="Arial Narrow" w:hAnsi="Arial Narrow"/>
          <w:lang w:val="es-MX"/>
        </w:rPr>
        <w:t>Canadá</w:t>
      </w:r>
      <w:r w:rsidRPr="008B7225">
        <w:rPr>
          <w:rFonts w:ascii="Arial Narrow" w:hAnsi="Arial Narrow"/>
          <w:lang w:val="es-MX"/>
        </w:rPr>
        <w:t xml:space="preserve"> se </w:t>
      </w:r>
      <w:r w:rsidR="004B0C63" w:rsidRPr="008B7225">
        <w:rPr>
          <w:rFonts w:ascii="Arial Narrow" w:hAnsi="Arial Narrow"/>
          <w:lang w:val="es-MX"/>
        </w:rPr>
        <w:t>presentó</w:t>
      </w:r>
      <w:r w:rsidRPr="008B7225">
        <w:rPr>
          <w:rFonts w:ascii="Arial Narrow" w:hAnsi="Arial Narrow"/>
          <w:lang w:val="es-MX"/>
        </w:rPr>
        <w:t xml:space="preserve"> una </w:t>
      </w:r>
      <w:r w:rsidR="0035251B" w:rsidRPr="008B7225">
        <w:rPr>
          <w:rFonts w:ascii="Arial Narrow" w:hAnsi="Arial Narrow"/>
          <w:lang w:val="es-MX"/>
        </w:rPr>
        <w:t>situación</w:t>
      </w:r>
      <w:r w:rsidRPr="008B7225">
        <w:rPr>
          <w:rFonts w:ascii="Arial Narrow" w:hAnsi="Arial Narrow"/>
          <w:lang w:val="es-MX"/>
        </w:rPr>
        <w:t xml:space="preserve"> similar a la que se nos expone. En el 2012 en la provincia de Quebec, se dio un movimiento de protesta </w:t>
      </w:r>
      <w:r w:rsidR="0035251B" w:rsidRPr="008B7225">
        <w:rPr>
          <w:rFonts w:ascii="Arial Narrow" w:hAnsi="Arial Narrow"/>
          <w:lang w:val="es-MX"/>
        </w:rPr>
        <w:t>estudiantil</w:t>
      </w:r>
      <w:r w:rsidRPr="008B7225">
        <w:rPr>
          <w:rFonts w:ascii="Arial Narrow" w:hAnsi="Arial Narrow"/>
          <w:lang w:val="es-MX"/>
        </w:rPr>
        <w:t xml:space="preserve"> conocido como el "Maple Spring" donde un millar de estudiantes se tomaron las calles protestando por la </w:t>
      </w:r>
      <w:r w:rsidR="0035251B" w:rsidRPr="008B7225">
        <w:rPr>
          <w:rFonts w:ascii="Arial Narrow" w:hAnsi="Arial Narrow"/>
          <w:lang w:val="es-MX"/>
        </w:rPr>
        <w:t>situación</w:t>
      </w:r>
      <w:r w:rsidRPr="008B7225">
        <w:rPr>
          <w:rFonts w:ascii="Arial Narrow" w:hAnsi="Arial Narrow"/>
          <w:lang w:val="es-MX"/>
        </w:rPr>
        <w:t xml:space="preserve"> de la </w:t>
      </w:r>
      <w:r w:rsidR="0035251B" w:rsidRPr="008B7225">
        <w:rPr>
          <w:rFonts w:ascii="Arial Narrow" w:hAnsi="Arial Narrow"/>
          <w:lang w:val="es-MX"/>
        </w:rPr>
        <w:t>educación</w:t>
      </w:r>
      <w:r w:rsidRPr="008B7225">
        <w:rPr>
          <w:rFonts w:ascii="Arial Narrow" w:hAnsi="Arial Narrow"/>
          <w:lang w:val="es-MX"/>
        </w:rPr>
        <w:t>.</w:t>
      </w:r>
    </w:p>
    <w:p w:rsidR="0035251B" w:rsidRPr="008B7225" w:rsidRDefault="0035251B" w:rsidP="0035251B">
      <w:pPr>
        <w:autoSpaceDE w:val="0"/>
        <w:autoSpaceDN w:val="0"/>
        <w:adjustRightInd w:val="0"/>
        <w:contextualSpacing w:val="0"/>
        <w:jc w:val="both"/>
        <w:rPr>
          <w:rFonts w:ascii="Arial Narrow" w:hAnsi="Arial Narrow"/>
          <w:lang w:val="es-MX"/>
        </w:rPr>
      </w:pPr>
    </w:p>
    <w:p w:rsidR="00552155" w:rsidRPr="008B7225" w:rsidRDefault="00552155" w:rsidP="0035251B">
      <w:pPr>
        <w:autoSpaceDE w:val="0"/>
        <w:autoSpaceDN w:val="0"/>
        <w:adjustRightInd w:val="0"/>
        <w:contextualSpacing w:val="0"/>
        <w:jc w:val="both"/>
        <w:rPr>
          <w:rFonts w:ascii="Arial Narrow" w:hAnsi="Arial Narrow"/>
          <w:lang w:val="es-MX"/>
        </w:rPr>
      </w:pPr>
      <w:r w:rsidRPr="008B7225">
        <w:rPr>
          <w:rFonts w:ascii="Arial Narrow" w:hAnsi="Arial Narrow"/>
          <w:lang w:val="es-MX"/>
        </w:rPr>
        <w:t xml:space="preserve"> En respuesta el gobierno provincial enfrento estas protestas </w:t>
      </w:r>
      <w:r w:rsidR="004B0C63" w:rsidRPr="008B7225">
        <w:rPr>
          <w:rFonts w:ascii="Arial Narrow" w:hAnsi="Arial Narrow"/>
          <w:lang w:val="es-MX"/>
        </w:rPr>
        <w:t>pacíficas</w:t>
      </w:r>
      <w:r w:rsidR="0094237D" w:rsidRPr="008B7225">
        <w:rPr>
          <w:rFonts w:ascii="Arial Narrow" w:hAnsi="Arial Narrow"/>
          <w:lang w:val="es-MX"/>
        </w:rPr>
        <w:t xml:space="preserve"> con la </w:t>
      </w:r>
      <w:r w:rsidR="0035251B" w:rsidRPr="008B7225">
        <w:rPr>
          <w:rFonts w:ascii="Arial Narrow" w:hAnsi="Arial Narrow"/>
          <w:lang w:val="es-MX"/>
        </w:rPr>
        <w:t>policía</w:t>
      </w:r>
      <w:r w:rsidR="0094237D" w:rsidRPr="008B7225">
        <w:rPr>
          <w:rFonts w:ascii="Arial Narrow" w:hAnsi="Arial Narrow"/>
          <w:lang w:val="es-MX"/>
        </w:rPr>
        <w:t xml:space="preserve"> y mediante la </w:t>
      </w:r>
      <w:r w:rsidR="0035251B" w:rsidRPr="008B7225">
        <w:rPr>
          <w:rFonts w:ascii="Arial Narrow" w:hAnsi="Arial Narrow"/>
          <w:lang w:val="es-MX"/>
        </w:rPr>
        <w:t>elaboración</w:t>
      </w:r>
      <w:r w:rsidR="0094237D" w:rsidRPr="008B7225">
        <w:rPr>
          <w:rFonts w:ascii="Arial Narrow" w:hAnsi="Arial Narrow"/>
          <w:lang w:val="es-MX"/>
        </w:rPr>
        <w:t xml:space="preserve"> de una norma </w:t>
      </w:r>
      <w:r w:rsidR="0035251B" w:rsidRPr="008B7225">
        <w:rPr>
          <w:rFonts w:ascii="Arial Narrow" w:hAnsi="Arial Narrow"/>
          <w:lang w:val="es-MX"/>
        </w:rPr>
        <w:t>conocida</w:t>
      </w:r>
      <w:r w:rsidR="0094237D" w:rsidRPr="008B7225">
        <w:rPr>
          <w:rFonts w:ascii="Arial Narrow" w:hAnsi="Arial Narrow"/>
          <w:lang w:val="es-MX"/>
        </w:rPr>
        <w:t xml:space="preserve"> como la Bill 78. Mediante esta norma se aumentaban los requisitos para la </w:t>
      </w:r>
      <w:r w:rsidR="0035251B" w:rsidRPr="008B7225">
        <w:rPr>
          <w:rFonts w:ascii="Arial Narrow" w:hAnsi="Arial Narrow"/>
          <w:lang w:val="es-MX"/>
        </w:rPr>
        <w:t>autorización</w:t>
      </w:r>
      <w:r w:rsidR="0094237D" w:rsidRPr="008B7225">
        <w:rPr>
          <w:rFonts w:ascii="Arial Narrow" w:hAnsi="Arial Narrow"/>
          <w:lang w:val="es-MX"/>
        </w:rPr>
        <w:t xml:space="preserve"> de </w:t>
      </w:r>
      <w:r w:rsidR="0094237D" w:rsidRPr="008B7225">
        <w:rPr>
          <w:rFonts w:ascii="Arial Narrow" w:hAnsi="Arial Narrow"/>
          <w:lang w:val="es-MX"/>
        </w:rPr>
        <w:lastRenderedPageBreak/>
        <w:t xml:space="preserve">movilizaciones y </w:t>
      </w:r>
      <w:r w:rsidR="0035251B" w:rsidRPr="008B7225">
        <w:rPr>
          <w:rFonts w:ascii="Arial Narrow" w:hAnsi="Arial Narrow"/>
          <w:lang w:val="es-MX"/>
        </w:rPr>
        <w:t>fortalecía</w:t>
      </w:r>
      <w:r w:rsidR="0094237D" w:rsidRPr="008B7225">
        <w:rPr>
          <w:rFonts w:ascii="Arial Narrow" w:hAnsi="Arial Narrow"/>
          <w:lang w:val="es-MX"/>
        </w:rPr>
        <w:t xml:space="preserve"> a la </w:t>
      </w:r>
      <w:r w:rsidR="0035251B" w:rsidRPr="008B7225">
        <w:rPr>
          <w:rFonts w:ascii="Arial Narrow" w:hAnsi="Arial Narrow"/>
          <w:lang w:val="es-MX"/>
        </w:rPr>
        <w:t>policía</w:t>
      </w:r>
      <w:r w:rsidR="0094237D" w:rsidRPr="008B7225">
        <w:rPr>
          <w:rFonts w:ascii="Arial Narrow" w:hAnsi="Arial Narrow"/>
          <w:lang w:val="es-MX"/>
        </w:rPr>
        <w:t xml:space="preserve"> para </w:t>
      </w:r>
      <w:r w:rsidR="0035251B" w:rsidRPr="008B7225">
        <w:rPr>
          <w:rFonts w:ascii="Arial Narrow" w:hAnsi="Arial Narrow"/>
          <w:lang w:val="es-MX"/>
        </w:rPr>
        <w:t>enfrentar</w:t>
      </w:r>
      <w:r w:rsidR="0094237D" w:rsidRPr="008B7225">
        <w:rPr>
          <w:rFonts w:ascii="Arial Narrow" w:hAnsi="Arial Narrow"/>
          <w:lang w:val="es-MX"/>
        </w:rPr>
        <w:t xml:space="preserve"> </w:t>
      </w:r>
      <w:r w:rsidR="0035251B" w:rsidRPr="008B7225">
        <w:rPr>
          <w:rFonts w:ascii="Arial Narrow" w:hAnsi="Arial Narrow"/>
          <w:lang w:val="es-MX"/>
        </w:rPr>
        <w:t>discrecionalmente</w:t>
      </w:r>
      <w:r w:rsidR="0094237D" w:rsidRPr="008B7225">
        <w:rPr>
          <w:rFonts w:ascii="Arial Narrow" w:hAnsi="Arial Narrow"/>
          <w:lang w:val="es-MX"/>
        </w:rPr>
        <w:t xml:space="preserve"> </w:t>
      </w:r>
      <w:r w:rsidR="0035251B" w:rsidRPr="008B7225">
        <w:rPr>
          <w:rFonts w:ascii="Arial Narrow" w:hAnsi="Arial Narrow"/>
          <w:lang w:val="es-MX"/>
        </w:rPr>
        <w:t xml:space="preserve">y posiblemente arbitrativamente con la fuerza. </w:t>
      </w:r>
    </w:p>
    <w:p w:rsidR="00552155" w:rsidRPr="008B7225" w:rsidRDefault="00552155" w:rsidP="0035251B">
      <w:pPr>
        <w:autoSpaceDE w:val="0"/>
        <w:autoSpaceDN w:val="0"/>
        <w:adjustRightInd w:val="0"/>
        <w:contextualSpacing w:val="0"/>
        <w:jc w:val="both"/>
        <w:rPr>
          <w:rFonts w:ascii="Arial Narrow" w:hAnsi="Arial Narrow"/>
          <w:lang w:val="es-MX"/>
        </w:rPr>
      </w:pPr>
    </w:p>
    <w:p w:rsidR="0035251B" w:rsidRPr="008B7225" w:rsidRDefault="0035251B" w:rsidP="0035251B">
      <w:pPr>
        <w:autoSpaceDE w:val="0"/>
        <w:autoSpaceDN w:val="0"/>
        <w:adjustRightInd w:val="0"/>
        <w:contextualSpacing w:val="0"/>
        <w:jc w:val="both"/>
        <w:rPr>
          <w:rFonts w:ascii="Arial Narrow" w:hAnsi="Arial Narrow"/>
          <w:lang w:val="es-MX"/>
        </w:rPr>
      </w:pPr>
      <w:r w:rsidRPr="008B7225">
        <w:rPr>
          <w:rFonts w:ascii="Arial Narrow" w:hAnsi="Arial Narrow"/>
          <w:lang w:val="es-MX"/>
        </w:rPr>
        <w:t xml:space="preserve">La indignación de la comunidad impulsada por movimientos de defensa de los derechos civiles </w:t>
      </w:r>
      <w:proofErr w:type="gramStart"/>
      <w:r w:rsidRPr="008B7225">
        <w:rPr>
          <w:rFonts w:ascii="Arial Narrow" w:hAnsi="Arial Narrow"/>
          <w:lang w:val="es-MX"/>
        </w:rPr>
        <w:t>hicieron</w:t>
      </w:r>
      <w:proofErr w:type="gramEnd"/>
      <w:r w:rsidRPr="008B7225">
        <w:rPr>
          <w:rFonts w:ascii="Arial Narrow" w:hAnsi="Arial Narrow"/>
          <w:lang w:val="es-MX"/>
        </w:rPr>
        <w:t xml:space="preserve"> que dicha normatividad fuera apelada y retirada.</w:t>
      </w:r>
    </w:p>
    <w:p w:rsidR="0035251B" w:rsidRPr="008B7225" w:rsidRDefault="0035251B" w:rsidP="0035251B">
      <w:pPr>
        <w:autoSpaceDE w:val="0"/>
        <w:autoSpaceDN w:val="0"/>
        <w:adjustRightInd w:val="0"/>
        <w:contextualSpacing w:val="0"/>
        <w:jc w:val="both"/>
        <w:rPr>
          <w:rFonts w:ascii="Arial Narrow" w:hAnsi="Arial Narrow"/>
          <w:lang w:val="es-MX"/>
        </w:rPr>
      </w:pPr>
    </w:p>
    <w:p w:rsidR="0035251B" w:rsidRPr="008B7225" w:rsidRDefault="00552155" w:rsidP="0035251B">
      <w:pPr>
        <w:autoSpaceDE w:val="0"/>
        <w:autoSpaceDN w:val="0"/>
        <w:adjustRightInd w:val="0"/>
        <w:contextualSpacing w:val="0"/>
        <w:jc w:val="both"/>
        <w:rPr>
          <w:rFonts w:ascii="Arial Narrow" w:hAnsi="Arial Narrow"/>
          <w:lang w:val="es-MX"/>
        </w:rPr>
      </w:pPr>
      <w:r w:rsidRPr="008B7225">
        <w:rPr>
          <w:rFonts w:ascii="Arial Narrow" w:hAnsi="Arial Narrow"/>
          <w:lang w:val="es-MX"/>
        </w:rPr>
        <w:t xml:space="preserve">En muchos casos los gobiernos al encontrarse frente </w:t>
      </w:r>
      <w:r w:rsidR="0035251B" w:rsidRPr="008B7225">
        <w:rPr>
          <w:rFonts w:ascii="Arial Narrow" w:hAnsi="Arial Narrow"/>
          <w:lang w:val="es-MX"/>
        </w:rPr>
        <w:t xml:space="preserve">a la protesta social, recurre a generar normativas que dificulten su realización o al fortalecimiento de los organismos policiales, ya que se comprende que este tipo de movilizaciones generan alteración del orden público. </w:t>
      </w:r>
    </w:p>
    <w:p w:rsidR="0035251B" w:rsidRPr="008B7225" w:rsidRDefault="0035251B" w:rsidP="0035251B">
      <w:pPr>
        <w:autoSpaceDE w:val="0"/>
        <w:autoSpaceDN w:val="0"/>
        <w:adjustRightInd w:val="0"/>
        <w:contextualSpacing w:val="0"/>
        <w:jc w:val="both"/>
        <w:rPr>
          <w:rFonts w:ascii="Arial Narrow" w:hAnsi="Arial Narrow"/>
          <w:lang w:val="es-MX"/>
        </w:rPr>
      </w:pPr>
    </w:p>
    <w:p w:rsidR="0035251B" w:rsidRPr="008B7225" w:rsidRDefault="0035251B" w:rsidP="0035251B">
      <w:pPr>
        <w:autoSpaceDE w:val="0"/>
        <w:autoSpaceDN w:val="0"/>
        <w:adjustRightInd w:val="0"/>
        <w:contextualSpacing w:val="0"/>
        <w:jc w:val="both"/>
        <w:rPr>
          <w:rFonts w:ascii="Arial Narrow" w:hAnsi="Arial Narrow"/>
          <w:lang w:val="es-MX"/>
        </w:rPr>
      </w:pPr>
      <w:r w:rsidRPr="008B7225">
        <w:rPr>
          <w:rFonts w:ascii="Arial Narrow" w:hAnsi="Arial Narrow"/>
          <w:lang w:val="es-MX"/>
        </w:rPr>
        <w:t xml:space="preserve">EL fortalecimiento del aparato policivo como se prevé en este proyecto de ley no busca fortalecer este mecanismo sino por lo contrario endurecer la respuesta estatal tanto persiguiendo a los protestantes como complejizando los permisos para la protesta pacífica. </w:t>
      </w:r>
    </w:p>
    <w:p w:rsidR="0035251B" w:rsidRPr="008B7225" w:rsidRDefault="0035251B" w:rsidP="0035251B">
      <w:pPr>
        <w:autoSpaceDE w:val="0"/>
        <w:autoSpaceDN w:val="0"/>
        <w:adjustRightInd w:val="0"/>
        <w:contextualSpacing w:val="0"/>
        <w:jc w:val="both"/>
        <w:rPr>
          <w:rFonts w:ascii="Arial Narrow" w:hAnsi="Arial Narrow"/>
          <w:lang w:val="es-MX"/>
        </w:rPr>
      </w:pPr>
    </w:p>
    <w:p w:rsidR="0035251B" w:rsidRPr="008B7225" w:rsidRDefault="0035251B" w:rsidP="0035251B">
      <w:pPr>
        <w:autoSpaceDE w:val="0"/>
        <w:autoSpaceDN w:val="0"/>
        <w:adjustRightInd w:val="0"/>
        <w:contextualSpacing w:val="0"/>
        <w:jc w:val="both"/>
        <w:rPr>
          <w:rFonts w:ascii="Arial Narrow" w:hAnsi="Arial Narrow"/>
          <w:lang w:val="es-MX"/>
        </w:rPr>
      </w:pPr>
      <w:r w:rsidRPr="008B7225">
        <w:rPr>
          <w:rFonts w:ascii="Arial Narrow" w:hAnsi="Arial Narrow"/>
          <w:lang w:val="es-MX"/>
        </w:rPr>
        <w:t xml:space="preserve">Tal como expresamos anteriormente consideramos que se debe orientar hacia un fortalecimiento y una respuesta adecuada frente a la protesta. La participación en movilizaciones y protestas no debería considerarse como un mal necesario, sino como el ejercicio sano de la </w:t>
      </w:r>
      <w:proofErr w:type="gramStart"/>
      <w:r w:rsidRPr="008B7225">
        <w:rPr>
          <w:rFonts w:ascii="Arial Narrow" w:hAnsi="Arial Narrow"/>
          <w:lang w:val="es-MX"/>
        </w:rPr>
        <w:t>democracia ,</w:t>
      </w:r>
      <w:proofErr w:type="gramEnd"/>
      <w:r w:rsidRPr="008B7225">
        <w:rPr>
          <w:rFonts w:ascii="Arial Narrow" w:hAnsi="Arial Narrow"/>
          <w:lang w:val="es-MX"/>
        </w:rPr>
        <w:t xml:space="preserve"> que requiere mayor organización y trasparencia</w:t>
      </w:r>
      <w:r w:rsidRPr="008B7225">
        <w:rPr>
          <w:rStyle w:val="Refdenotaalpie"/>
          <w:rFonts w:ascii="Arial Narrow" w:hAnsi="Arial Narrow"/>
          <w:lang w:val="es-MX"/>
        </w:rPr>
        <w:footnoteReference w:id="3"/>
      </w:r>
      <w:r w:rsidRPr="008B7225">
        <w:rPr>
          <w:rFonts w:ascii="Arial Narrow" w:hAnsi="Arial Narrow"/>
          <w:lang w:val="es-MX"/>
        </w:rPr>
        <w:t xml:space="preserve">.  </w:t>
      </w:r>
    </w:p>
    <w:p w:rsidR="0035251B" w:rsidRPr="008B7225" w:rsidRDefault="0035251B" w:rsidP="00550021">
      <w:pPr>
        <w:autoSpaceDE w:val="0"/>
        <w:autoSpaceDN w:val="0"/>
        <w:adjustRightInd w:val="0"/>
        <w:spacing w:line="240" w:lineRule="auto"/>
        <w:contextualSpacing w:val="0"/>
        <w:rPr>
          <w:rFonts w:ascii="Arial Narrow" w:hAnsi="Arial Narrow" w:cs="DIN-Light"/>
          <w:lang w:val="es-MX"/>
        </w:rPr>
      </w:pPr>
    </w:p>
    <w:p w:rsidR="00A34CE3" w:rsidRPr="008B7225" w:rsidRDefault="0035251B" w:rsidP="009E0666">
      <w:pPr>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 xml:space="preserve">Por </w:t>
      </w:r>
      <w:r w:rsidR="004B0C63" w:rsidRPr="008B7225">
        <w:rPr>
          <w:rFonts w:ascii="Arial Narrow" w:eastAsia="Calibri" w:hAnsi="Arial Narrow"/>
          <w:color w:val="000000" w:themeColor="text1"/>
        </w:rPr>
        <w:t>último,</w:t>
      </w:r>
      <w:r w:rsidRPr="008B7225">
        <w:rPr>
          <w:rFonts w:ascii="Arial Narrow" w:eastAsia="Calibri" w:hAnsi="Arial Narrow"/>
          <w:color w:val="000000" w:themeColor="text1"/>
        </w:rPr>
        <w:t xml:space="preserve"> queremos complementar este </w:t>
      </w:r>
      <w:r w:rsidR="00A34CE3" w:rsidRPr="008B7225">
        <w:rPr>
          <w:rFonts w:ascii="Arial Narrow" w:eastAsia="Calibri" w:hAnsi="Arial Narrow"/>
          <w:color w:val="000000" w:themeColor="text1"/>
        </w:rPr>
        <w:t>análisis</w:t>
      </w:r>
      <w:r w:rsidRPr="008B7225">
        <w:rPr>
          <w:rFonts w:ascii="Arial Narrow" w:eastAsia="Calibri" w:hAnsi="Arial Narrow"/>
          <w:color w:val="000000" w:themeColor="text1"/>
        </w:rPr>
        <w:t xml:space="preserve"> respecto a </w:t>
      </w:r>
      <w:r w:rsidR="00A34CE3" w:rsidRPr="008B7225">
        <w:rPr>
          <w:rFonts w:ascii="Arial Narrow" w:eastAsia="Calibri" w:hAnsi="Arial Narrow"/>
          <w:color w:val="000000" w:themeColor="text1"/>
        </w:rPr>
        <w:t>uno de los agravantes que se considera en el proyecto:</w:t>
      </w:r>
    </w:p>
    <w:p w:rsidR="00A34CE3" w:rsidRPr="008B7225" w:rsidRDefault="00A34CE3" w:rsidP="009E0666">
      <w:pPr>
        <w:contextualSpacing w:val="0"/>
        <w:jc w:val="both"/>
        <w:rPr>
          <w:rFonts w:ascii="Arial Narrow" w:eastAsia="Calibri" w:hAnsi="Arial Narrow"/>
          <w:color w:val="000000" w:themeColor="text1"/>
        </w:rPr>
      </w:pPr>
    </w:p>
    <w:p w:rsidR="00A34CE3" w:rsidRPr="008B7225" w:rsidRDefault="00A34CE3" w:rsidP="00A34CE3">
      <w:pPr>
        <w:pStyle w:val="Prrafodelista"/>
        <w:contextualSpacing w:val="0"/>
        <w:jc w:val="both"/>
        <w:rPr>
          <w:rFonts w:ascii="Arial Narrow" w:eastAsia="Calibri" w:hAnsi="Arial Narrow"/>
          <w:i/>
          <w:color w:val="000000" w:themeColor="text1"/>
        </w:rPr>
      </w:pPr>
      <w:r w:rsidRPr="008B7225">
        <w:rPr>
          <w:rFonts w:ascii="Arial Narrow" w:eastAsia="Calibri" w:hAnsi="Arial Narrow"/>
          <w:i/>
          <w:color w:val="000000" w:themeColor="text1"/>
        </w:rPr>
        <w:t xml:space="preserve">2. Ocultar su rostro total o parcialmente, de manera que no permitan su identificación o la dificulte. </w:t>
      </w:r>
    </w:p>
    <w:p w:rsidR="00A34CE3" w:rsidRPr="008B7225" w:rsidRDefault="00A34CE3" w:rsidP="009E0666">
      <w:pPr>
        <w:contextualSpacing w:val="0"/>
        <w:jc w:val="both"/>
        <w:rPr>
          <w:rFonts w:ascii="Arial Narrow" w:eastAsia="Calibri" w:hAnsi="Arial Narrow"/>
          <w:color w:val="000000" w:themeColor="text1"/>
        </w:rPr>
      </w:pPr>
    </w:p>
    <w:p w:rsidR="00C03818" w:rsidRPr="008B7225" w:rsidRDefault="00C03818" w:rsidP="009E0666">
      <w:pPr>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 xml:space="preserve">Según informe de </w:t>
      </w:r>
      <w:proofErr w:type="spellStart"/>
      <w:r w:rsidRPr="008B7225">
        <w:rPr>
          <w:rFonts w:ascii="Arial Narrow" w:eastAsia="Calibri" w:hAnsi="Arial Narrow"/>
          <w:color w:val="000000" w:themeColor="text1"/>
        </w:rPr>
        <w:t>Idepaz</w:t>
      </w:r>
      <w:proofErr w:type="spellEnd"/>
      <w:r w:rsidRPr="008B7225">
        <w:rPr>
          <w:rFonts w:ascii="Arial Narrow" w:eastAsia="Calibri" w:hAnsi="Arial Narrow"/>
          <w:color w:val="000000" w:themeColor="text1"/>
        </w:rPr>
        <w:t xml:space="preserve">, Marcha </w:t>
      </w:r>
      <w:r w:rsidR="00BD669B" w:rsidRPr="008B7225">
        <w:rPr>
          <w:rFonts w:ascii="Arial Narrow" w:eastAsia="Calibri" w:hAnsi="Arial Narrow"/>
          <w:color w:val="000000" w:themeColor="text1"/>
        </w:rPr>
        <w:t>Patriótica</w:t>
      </w:r>
      <w:r w:rsidRPr="008B7225">
        <w:rPr>
          <w:rFonts w:ascii="Arial Narrow" w:eastAsia="Calibri" w:hAnsi="Arial Narrow"/>
          <w:color w:val="000000" w:themeColor="text1"/>
        </w:rPr>
        <w:t xml:space="preserve"> y la Cumbre Agraria entre el 1 de enero al 17 de noviembre del 2018 fueron asesinados 226 </w:t>
      </w:r>
      <w:r w:rsidR="00BD669B" w:rsidRPr="008B7225">
        <w:rPr>
          <w:rFonts w:ascii="Arial Narrow" w:eastAsia="Calibri" w:hAnsi="Arial Narrow"/>
          <w:color w:val="000000" w:themeColor="text1"/>
        </w:rPr>
        <w:t>líderes</w:t>
      </w:r>
      <w:r w:rsidRPr="008B7225">
        <w:rPr>
          <w:rFonts w:ascii="Arial Narrow" w:eastAsia="Calibri" w:hAnsi="Arial Narrow"/>
          <w:color w:val="000000" w:themeColor="text1"/>
        </w:rPr>
        <w:t xml:space="preserve"> sociales y defensores de </w:t>
      </w:r>
      <w:r w:rsidR="00BD669B" w:rsidRPr="008B7225">
        <w:rPr>
          <w:rFonts w:ascii="Arial Narrow" w:eastAsia="Calibri" w:hAnsi="Arial Narrow"/>
          <w:color w:val="000000" w:themeColor="text1"/>
        </w:rPr>
        <w:t>derechos</w:t>
      </w:r>
      <w:r w:rsidRPr="008B7225">
        <w:rPr>
          <w:rFonts w:ascii="Arial Narrow" w:eastAsia="Calibri" w:hAnsi="Arial Narrow"/>
          <w:color w:val="000000" w:themeColor="text1"/>
        </w:rPr>
        <w:t xml:space="preserve"> humanos en 112 municipios del </w:t>
      </w:r>
      <w:r w:rsidR="00BD669B" w:rsidRPr="008B7225">
        <w:rPr>
          <w:rFonts w:ascii="Arial Narrow" w:eastAsia="Calibri" w:hAnsi="Arial Narrow"/>
          <w:color w:val="000000" w:themeColor="text1"/>
        </w:rPr>
        <w:t>país</w:t>
      </w:r>
      <w:r w:rsidRPr="008B7225">
        <w:rPr>
          <w:rFonts w:ascii="Arial Narrow" w:eastAsia="Calibri" w:hAnsi="Arial Narrow"/>
          <w:color w:val="000000" w:themeColor="text1"/>
        </w:rPr>
        <w:t>.</w:t>
      </w:r>
      <w:r w:rsidR="00BD669B" w:rsidRPr="008B7225">
        <w:rPr>
          <w:rFonts w:ascii="Arial Narrow" w:eastAsia="Calibri" w:hAnsi="Arial Narrow"/>
          <w:color w:val="000000" w:themeColor="text1"/>
        </w:rPr>
        <w:t xml:space="preserve"> El mismo informe señala que durante </w:t>
      </w:r>
      <w:r w:rsidR="004B0C63" w:rsidRPr="008B7225">
        <w:rPr>
          <w:rFonts w:ascii="Arial Narrow" w:eastAsia="Calibri" w:hAnsi="Arial Narrow"/>
          <w:color w:val="000000" w:themeColor="text1"/>
        </w:rPr>
        <w:t>los primeros</w:t>
      </w:r>
      <w:r w:rsidR="00BD669B" w:rsidRPr="008B7225">
        <w:rPr>
          <w:rFonts w:ascii="Arial Narrow" w:eastAsia="Calibri" w:hAnsi="Arial Narrow"/>
          <w:color w:val="000000" w:themeColor="text1"/>
        </w:rPr>
        <w:t xml:space="preserve"> 100 días del Gobierno del presidente Duque se registraron 120 </w:t>
      </w:r>
      <w:r w:rsidR="004B0C63" w:rsidRPr="008B7225">
        <w:rPr>
          <w:rFonts w:ascii="Arial Narrow" w:eastAsia="Calibri" w:hAnsi="Arial Narrow"/>
          <w:color w:val="000000" w:themeColor="text1"/>
        </w:rPr>
        <w:t>líderes</w:t>
      </w:r>
      <w:r w:rsidR="00BD669B" w:rsidRPr="008B7225">
        <w:rPr>
          <w:rFonts w:ascii="Arial Narrow" w:eastAsia="Calibri" w:hAnsi="Arial Narrow"/>
          <w:color w:val="000000" w:themeColor="text1"/>
        </w:rPr>
        <w:t xml:space="preserve"> asesinados.</w:t>
      </w:r>
      <w:r w:rsidR="00A34CE3" w:rsidRPr="008B7225">
        <w:rPr>
          <w:rFonts w:ascii="Arial Narrow" w:eastAsia="Calibri" w:hAnsi="Arial Narrow"/>
          <w:color w:val="000000" w:themeColor="text1"/>
        </w:rPr>
        <w:t xml:space="preserve"> Aumentar las penas por ocultar el rostro tiene sentido en un país donde el liderazgo social es protegido y respetado, lo cual no sucede en Colombia, en el cual   se expone la vida al expresar y ejercer la política, como lo demuestran las cifras anteriores. </w:t>
      </w:r>
    </w:p>
    <w:p w:rsidR="00A34CE3" w:rsidRPr="008B7225" w:rsidRDefault="00A34CE3" w:rsidP="009E0666">
      <w:pPr>
        <w:contextualSpacing w:val="0"/>
        <w:jc w:val="both"/>
        <w:rPr>
          <w:rFonts w:ascii="Arial Narrow" w:eastAsia="Calibri" w:hAnsi="Arial Narrow"/>
          <w:color w:val="000000" w:themeColor="text1"/>
        </w:rPr>
      </w:pPr>
    </w:p>
    <w:p w:rsidR="00A34CE3" w:rsidRPr="002402EE" w:rsidRDefault="00A34CE3" w:rsidP="009E0666">
      <w:pPr>
        <w:contextualSpacing w:val="0"/>
        <w:jc w:val="both"/>
        <w:rPr>
          <w:rFonts w:ascii="Arial Narrow" w:eastAsia="Calibri" w:hAnsi="Arial Narrow"/>
          <w:color w:val="000000" w:themeColor="text1"/>
          <w:u w:val="single"/>
        </w:rPr>
      </w:pPr>
    </w:p>
    <w:p w:rsidR="008B7225" w:rsidRPr="002402EE" w:rsidRDefault="002402EE" w:rsidP="008B7225">
      <w:pPr>
        <w:jc w:val="both"/>
        <w:rPr>
          <w:rFonts w:ascii="Arial Narrow" w:hAnsi="Arial Narrow"/>
          <w:b/>
          <w:u w:val="single"/>
        </w:rPr>
      </w:pPr>
      <w:r w:rsidRPr="002402EE">
        <w:rPr>
          <w:rFonts w:ascii="Arial Narrow" w:hAnsi="Arial Narrow"/>
          <w:b/>
          <w:u w:val="single"/>
        </w:rPr>
        <w:t xml:space="preserve">REGULACIÓN Y JURISPRUDENCIA INTERNACIONAL </w:t>
      </w:r>
    </w:p>
    <w:p w:rsidR="008B7225" w:rsidRPr="008B7225" w:rsidRDefault="008B7225" w:rsidP="008B7225">
      <w:pPr>
        <w:jc w:val="both"/>
        <w:rPr>
          <w:rFonts w:ascii="Arial Narrow" w:eastAsia="Calibri" w:hAnsi="Arial Narrow"/>
          <w:color w:val="000000" w:themeColor="text1"/>
        </w:rPr>
      </w:pPr>
    </w:p>
    <w:p w:rsidR="008B7225" w:rsidRP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 xml:space="preserve">El derecho a la protesta pacífica se encuentra contenido a nivel internacional y ha sido denominado en la mayoría de dichos instrumentos como derecho de reunión y manifestación pacífica reconocido por los siguientes mecanismos:  </w:t>
      </w:r>
    </w:p>
    <w:p w:rsid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 xml:space="preserve">La Declaración Universal de Derechos Humanos de 1948 establece en su artículo 20: </w:t>
      </w:r>
    </w:p>
    <w:p w:rsidR="002402EE" w:rsidRPr="008B7225" w:rsidRDefault="002402EE" w:rsidP="008B7225">
      <w:pPr>
        <w:jc w:val="both"/>
        <w:rPr>
          <w:rFonts w:ascii="Arial Narrow" w:eastAsia="Calibri" w:hAnsi="Arial Narrow"/>
          <w:color w:val="000000" w:themeColor="text1"/>
        </w:rPr>
      </w:pPr>
    </w:p>
    <w:p w:rsidR="008B7225" w:rsidRPr="008B7225" w:rsidRDefault="008B7225" w:rsidP="008B7225">
      <w:pPr>
        <w:ind w:left="708"/>
        <w:jc w:val="both"/>
        <w:rPr>
          <w:rFonts w:ascii="Arial Narrow" w:eastAsia="Calibri" w:hAnsi="Arial Narrow"/>
          <w:color w:val="000000" w:themeColor="text1"/>
        </w:rPr>
      </w:pPr>
      <w:r w:rsidRPr="008B7225">
        <w:rPr>
          <w:rFonts w:ascii="Arial Narrow" w:eastAsia="Calibri" w:hAnsi="Arial Narrow"/>
          <w:color w:val="000000" w:themeColor="text1"/>
        </w:rPr>
        <w:t>“1. Toda persona tiene derecho a la libertad de reunión y de asociación pacíficas. 2. Nadie podrá ser obligado a pertenecer a una asociación”</w:t>
      </w:r>
      <w:r w:rsidRPr="002402EE">
        <w:rPr>
          <w:rFonts w:eastAsia="Calibri"/>
          <w:color w:val="000000" w:themeColor="text1"/>
          <w:sz w:val="16"/>
          <w:szCs w:val="16"/>
        </w:rPr>
        <w:footnoteReference w:id="4"/>
      </w:r>
      <w:r w:rsidRPr="002402EE">
        <w:rPr>
          <w:rFonts w:ascii="Arial Narrow" w:eastAsia="Calibri" w:hAnsi="Arial Narrow"/>
          <w:color w:val="000000" w:themeColor="text1"/>
          <w:sz w:val="16"/>
          <w:szCs w:val="16"/>
        </w:rPr>
        <w:t>.</w:t>
      </w:r>
    </w:p>
    <w:p w:rsid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lastRenderedPageBreak/>
        <w:t xml:space="preserve">Por su parte la Declaración Americana de los Derechos y Deberes del Hombre también de 1948 establece en su artículo XXI: </w:t>
      </w:r>
    </w:p>
    <w:p w:rsidR="002402EE" w:rsidRPr="008B7225" w:rsidRDefault="002402EE" w:rsidP="008B7225">
      <w:pPr>
        <w:jc w:val="both"/>
        <w:rPr>
          <w:rFonts w:ascii="Arial Narrow" w:eastAsia="Calibri" w:hAnsi="Arial Narrow"/>
          <w:color w:val="000000" w:themeColor="text1"/>
        </w:rPr>
      </w:pPr>
    </w:p>
    <w:p w:rsidR="008B7225" w:rsidRDefault="008B7225" w:rsidP="008B7225">
      <w:pPr>
        <w:ind w:left="708"/>
        <w:jc w:val="both"/>
        <w:rPr>
          <w:rFonts w:ascii="Arial Narrow" w:eastAsia="Calibri" w:hAnsi="Arial Narrow"/>
          <w:color w:val="000000" w:themeColor="text1"/>
        </w:rPr>
      </w:pPr>
      <w:r w:rsidRPr="008B7225">
        <w:rPr>
          <w:rFonts w:ascii="Arial Narrow" w:eastAsia="Calibri" w:hAnsi="Arial Narrow"/>
          <w:color w:val="000000" w:themeColor="text1"/>
        </w:rPr>
        <w:t>“Toda persona tiene el derecho de reunirse pacíficamente con otras, en manifestación pública o en asamblea transitoria, en relación con sus intereses comunes de cualquier índole”</w:t>
      </w:r>
      <w:r w:rsidRPr="002402EE">
        <w:rPr>
          <w:rFonts w:eastAsia="Calibri"/>
          <w:color w:val="000000" w:themeColor="text1"/>
          <w:sz w:val="16"/>
          <w:szCs w:val="16"/>
        </w:rPr>
        <w:footnoteReference w:id="5"/>
      </w:r>
      <w:r w:rsidRPr="002402EE">
        <w:rPr>
          <w:rFonts w:ascii="Arial Narrow" w:eastAsia="Calibri" w:hAnsi="Arial Narrow"/>
          <w:color w:val="000000" w:themeColor="text1"/>
          <w:sz w:val="16"/>
          <w:szCs w:val="16"/>
        </w:rPr>
        <w:t>.</w:t>
      </w:r>
    </w:p>
    <w:p w:rsidR="002402EE" w:rsidRPr="008B7225" w:rsidRDefault="002402EE" w:rsidP="008B7225">
      <w:pPr>
        <w:ind w:left="708"/>
        <w:jc w:val="both"/>
        <w:rPr>
          <w:rFonts w:ascii="Arial Narrow" w:eastAsia="Calibri" w:hAnsi="Arial Narrow"/>
          <w:color w:val="000000" w:themeColor="text1"/>
        </w:rPr>
      </w:pPr>
    </w:p>
    <w:p w:rsid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Dicho instrumento principal de la Organización de los Estados Americanos se complementa con el mecanismo de la Comisión Interamericana de Derechos Humanos la cual en su instrumento principal la Convención Americana sobre Derechos Humanos de 1969 estableció en su artículo 15:</w:t>
      </w:r>
    </w:p>
    <w:p w:rsidR="002402EE" w:rsidRPr="008B7225" w:rsidRDefault="002402EE" w:rsidP="008B7225">
      <w:pPr>
        <w:jc w:val="both"/>
        <w:rPr>
          <w:rFonts w:ascii="Arial Narrow" w:eastAsia="Calibri" w:hAnsi="Arial Narrow"/>
          <w:color w:val="000000" w:themeColor="text1"/>
        </w:rPr>
      </w:pPr>
    </w:p>
    <w:p w:rsidR="008B7225" w:rsidRPr="008B7225" w:rsidRDefault="008B7225" w:rsidP="008B7225">
      <w:pPr>
        <w:ind w:left="708"/>
        <w:jc w:val="both"/>
        <w:rPr>
          <w:rFonts w:ascii="Arial Narrow" w:eastAsia="Calibri" w:hAnsi="Arial Narrow"/>
          <w:color w:val="000000" w:themeColor="text1"/>
        </w:rPr>
      </w:pPr>
      <w:r w:rsidRPr="008B7225">
        <w:rPr>
          <w:rFonts w:ascii="Arial Narrow" w:eastAsia="Calibri" w:hAnsi="Arial Narrow"/>
          <w:color w:val="000000" w:themeColor="text1"/>
        </w:rPr>
        <w:t xml:space="preserve"> “Derecho de Reunión: Se reconoce el derecho de reunión pacífica y sin armas.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o libertades de los demás.</w:t>
      </w:r>
      <w:r w:rsidRPr="002402EE">
        <w:rPr>
          <w:rFonts w:eastAsia="Calibri"/>
          <w:color w:val="000000" w:themeColor="text1"/>
          <w:sz w:val="16"/>
          <w:szCs w:val="16"/>
        </w:rPr>
        <w:footnoteReference w:id="6"/>
      </w:r>
      <w:r w:rsidRPr="002402EE">
        <w:rPr>
          <w:rFonts w:ascii="Arial Narrow" w:eastAsia="Calibri" w:hAnsi="Arial Narrow"/>
          <w:color w:val="000000" w:themeColor="text1"/>
          <w:sz w:val="16"/>
          <w:szCs w:val="16"/>
        </w:rPr>
        <w:t>”</w:t>
      </w:r>
      <w:r w:rsidRPr="008B7225">
        <w:rPr>
          <w:rFonts w:ascii="Arial Narrow" w:eastAsia="Calibri" w:hAnsi="Arial Narrow"/>
          <w:color w:val="000000" w:themeColor="text1"/>
        </w:rPr>
        <w:t xml:space="preserve"> </w:t>
      </w:r>
    </w:p>
    <w:p w:rsidR="002402EE" w:rsidRDefault="002402EE" w:rsidP="008B7225">
      <w:pPr>
        <w:jc w:val="both"/>
        <w:rPr>
          <w:rFonts w:ascii="Arial Narrow" w:eastAsia="Calibri" w:hAnsi="Arial Narrow"/>
          <w:color w:val="000000" w:themeColor="text1"/>
        </w:rPr>
      </w:pPr>
    </w:p>
    <w:p w:rsid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 xml:space="preserve">Adicionalmente, el Pacto Internacional de Derechos Civiles y Políticos de 1966 lo incluyo en su artículo 21, el cual establece: </w:t>
      </w:r>
    </w:p>
    <w:p w:rsidR="002402EE" w:rsidRPr="008B7225" w:rsidRDefault="002402EE" w:rsidP="008B7225">
      <w:pPr>
        <w:jc w:val="both"/>
        <w:rPr>
          <w:rFonts w:ascii="Arial Narrow" w:eastAsia="Calibri" w:hAnsi="Arial Narrow"/>
          <w:color w:val="000000" w:themeColor="text1"/>
        </w:rPr>
      </w:pPr>
    </w:p>
    <w:p w:rsidR="008B7225" w:rsidRDefault="008B7225" w:rsidP="008B7225">
      <w:pPr>
        <w:ind w:left="708"/>
        <w:jc w:val="both"/>
        <w:rPr>
          <w:rFonts w:ascii="Arial Narrow" w:eastAsia="Calibri" w:hAnsi="Arial Narrow"/>
          <w:color w:val="000000" w:themeColor="text1"/>
        </w:rPr>
      </w:pPr>
      <w:r w:rsidRPr="008B7225">
        <w:rPr>
          <w:rFonts w:ascii="Arial Narrow" w:eastAsia="Calibri" w:hAnsi="Arial Narrow"/>
          <w:color w:val="000000" w:themeColor="text1"/>
        </w:rPr>
        <w:t>“Se reconoce el derecho de reunión pacífica.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w:t>
      </w:r>
      <w:r w:rsidRPr="002402EE">
        <w:rPr>
          <w:rFonts w:eastAsia="Calibri"/>
          <w:color w:val="000000" w:themeColor="text1"/>
          <w:sz w:val="16"/>
          <w:szCs w:val="16"/>
        </w:rPr>
        <w:footnoteReference w:id="7"/>
      </w:r>
      <w:r w:rsidRPr="008B7225">
        <w:rPr>
          <w:rFonts w:ascii="Arial Narrow" w:eastAsia="Calibri" w:hAnsi="Arial Narrow"/>
          <w:color w:val="000000" w:themeColor="text1"/>
        </w:rPr>
        <w:t>.</w:t>
      </w:r>
    </w:p>
    <w:p w:rsidR="002402EE" w:rsidRPr="008B7225" w:rsidRDefault="002402EE" w:rsidP="008B7225">
      <w:pPr>
        <w:ind w:left="708"/>
        <w:jc w:val="both"/>
        <w:rPr>
          <w:rFonts w:ascii="Arial Narrow" w:eastAsia="Calibri" w:hAnsi="Arial Narrow"/>
          <w:color w:val="000000" w:themeColor="text1"/>
        </w:rPr>
      </w:pPr>
    </w:p>
    <w:p w:rsid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 xml:space="preserve">Este derecho contiene además una especial importancia en países en los cuales existe un déficit en la implementación de la democracia representativa, es este derecho el centro por medio del cual todas las personas en medio de la pluralidad social y cultural pueden expresar sus ideas en razón a las opiniones abiertamente democráticas. </w:t>
      </w:r>
    </w:p>
    <w:p w:rsidR="002402EE" w:rsidRPr="008B7225" w:rsidRDefault="002402EE" w:rsidP="008B7225">
      <w:pPr>
        <w:jc w:val="both"/>
        <w:rPr>
          <w:rFonts w:ascii="Arial Narrow" w:eastAsia="Calibri" w:hAnsi="Arial Narrow"/>
          <w:color w:val="000000" w:themeColor="text1"/>
        </w:rPr>
      </w:pPr>
    </w:p>
    <w:p w:rsid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Es por ello que el Estado tiene la obligación de garantizar y respetar el derecho de reunión y manifestación pública, deber que se encuentra reforzado en los instrumentos internacionales mencionados guías, jurisprudencia y criterios para interpretar estas normas de derecho internacional.</w:t>
      </w:r>
    </w:p>
    <w:p w:rsidR="002402EE" w:rsidRPr="008B7225" w:rsidRDefault="002402EE" w:rsidP="008B7225">
      <w:pPr>
        <w:jc w:val="both"/>
        <w:rPr>
          <w:rFonts w:ascii="Arial Narrow" w:eastAsia="Calibri" w:hAnsi="Arial Narrow"/>
          <w:color w:val="000000" w:themeColor="text1"/>
        </w:rPr>
      </w:pPr>
    </w:p>
    <w:p w:rsid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 xml:space="preserve">En efecto, la jurisprudencia interamericana, en su aplicación como parámetro de interpretación de la Convención Americana de Derechos Humanos y por lo tanto vinculante constitucional ha dejado claro que no es posible limitar el derecho a la libertad de expresión sin antes haber realizado un test tripartito el cual por su parte supone la necesidad de definir un límite claro y preciso de la ley en sentido formal y material, es decir, por una norma emanada del Congreso y en segundo lugar, que dicho límite debe contener como objeto central el respeto a los derechos o a la reputación de los demás, o la protección de la seguridad nacional, el orden público o la salud o la moral </w:t>
      </w:r>
      <w:r w:rsidRPr="008B7225">
        <w:rPr>
          <w:rFonts w:ascii="Arial Narrow" w:eastAsia="Calibri" w:hAnsi="Arial Narrow"/>
          <w:color w:val="000000" w:themeColor="text1"/>
        </w:rPr>
        <w:lastRenderedPageBreak/>
        <w:t xml:space="preserve">públicas, como lo establece el artículo 13.2 de la Convención y el artículo 19 del Pacto Internacional de Derechos Civiles y Políticos; finalmente, en tercer lugar, dicho límite debe ser idóneo para lograr uno de los fines enunciados de manera necesaria y proporcional. </w:t>
      </w:r>
    </w:p>
    <w:p w:rsidR="002402EE" w:rsidRPr="008B7225" w:rsidRDefault="002402EE" w:rsidP="008B7225">
      <w:pPr>
        <w:jc w:val="both"/>
        <w:rPr>
          <w:rFonts w:ascii="Arial Narrow" w:eastAsia="Calibri" w:hAnsi="Arial Narrow"/>
          <w:color w:val="000000" w:themeColor="text1"/>
        </w:rPr>
      </w:pPr>
    </w:p>
    <w:p w:rsidR="002402EE"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Con esta misma lógica, el Comité de Derechos Humanos de Naciones Unidas, en su Observación General No. 34, resalta que el artículo 19 del Pacto Internacional de Derechos Civiles y Políticos enuncia</w:t>
      </w:r>
      <w:r w:rsidR="002402EE">
        <w:rPr>
          <w:rFonts w:ascii="Arial Narrow" w:eastAsia="Calibri" w:hAnsi="Arial Narrow"/>
          <w:color w:val="000000" w:themeColor="text1"/>
        </w:rPr>
        <w:t>:</w:t>
      </w:r>
    </w:p>
    <w:p w:rsidR="008B7225" w:rsidRP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 xml:space="preserve"> </w:t>
      </w:r>
    </w:p>
    <w:p w:rsidR="008B7225" w:rsidRDefault="008B7225" w:rsidP="008B7225">
      <w:pPr>
        <w:ind w:left="708"/>
        <w:jc w:val="both"/>
        <w:rPr>
          <w:rFonts w:ascii="Arial Narrow" w:eastAsia="Calibri" w:hAnsi="Arial Narrow"/>
          <w:color w:val="000000" w:themeColor="text1"/>
        </w:rPr>
      </w:pPr>
      <w:r w:rsidRPr="008B7225">
        <w:rPr>
          <w:rFonts w:ascii="Arial Narrow" w:eastAsia="Calibri" w:hAnsi="Arial Narrow"/>
          <w:color w:val="000000" w:themeColor="text1"/>
        </w:rPr>
        <w:t>“Condiciones expresas y solo con sujeción a esas condiciones pueden imponerse restricciones: las restricciones deben estar ‘fijadas por la ley’; solo pueden imponerse para uno de los propósitos indicados en los apartados a) y b) del párrafo 3 y deben cumplir pruebas estrictas de necesidad y proporcionalidad”</w:t>
      </w:r>
      <w:r w:rsidRPr="002402EE">
        <w:rPr>
          <w:rFonts w:asciiTheme="majorHAnsi" w:eastAsia="Calibri" w:hAnsiTheme="majorHAnsi" w:cstheme="majorHAnsi"/>
          <w:color w:val="000000" w:themeColor="text1"/>
          <w:sz w:val="16"/>
          <w:szCs w:val="16"/>
        </w:rPr>
        <w:footnoteReference w:id="8"/>
      </w:r>
      <w:r w:rsidRPr="008B7225">
        <w:rPr>
          <w:rFonts w:ascii="Arial Narrow" w:eastAsia="Calibri" w:hAnsi="Arial Narrow"/>
          <w:color w:val="000000" w:themeColor="text1"/>
        </w:rPr>
        <w:t>.</w:t>
      </w:r>
    </w:p>
    <w:p w:rsidR="002402EE" w:rsidRPr="008B7225" w:rsidRDefault="002402EE" w:rsidP="008B7225">
      <w:pPr>
        <w:ind w:left="708"/>
        <w:jc w:val="both"/>
        <w:rPr>
          <w:rFonts w:ascii="Arial Narrow" w:eastAsia="Calibri" w:hAnsi="Arial Narrow"/>
          <w:color w:val="000000" w:themeColor="text1"/>
        </w:rPr>
      </w:pPr>
    </w:p>
    <w:p w:rsid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 xml:space="preserve">Por su parte la Asamblea General de Naciones Unidas estableció en un Informe conjunto del Relator Especial sobre los derechos a la libertad de reunión pacífica y de asociación y el Relator Especial sobre las ejecuciones extrajudiciales, sumarias o arbitrarias acerca de la gestión adecuada de las manifestaciones, allí se menciona un límite a las pretensiones de regular y tipificar como delito la protesta pacífica, esta menciona: </w:t>
      </w:r>
    </w:p>
    <w:p w:rsidR="002402EE" w:rsidRPr="008B7225" w:rsidRDefault="002402EE" w:rsidP="008B7225">
      <w:pPr>
        <w:jc w:val="both"/>
        <w:rPr>
          <w:rFonts w:ascii="Arial Narrow" w:eastAsia="Calibri" w:hAnsi="Arial Narrow"/>
          <w:color w:val="000000" w:themeColor="text1"/>
        </w:rPr>
      </w:pPr>
    </w:p>
    <w:p w:rsidR="008B7225" w:rsidRPr="002402EE" w:rsidRDefault="008B7225" w:rsidP="008B7225">
      <w:pPr>
        <w:ind w:left="708"/>
        <w:jc w:val="both"/>
        <w:rPr>
          <w:rFonts w:asciiTheme="majorHAnsi" w:eastAsia="Calibri" w:hAnsiTheme="majorHAnsi" w:cstheme="majorHAnsi"/>
          <w:color w:val="000000" w:themeColor="text1"/>
          <w:sz w:val="16"/>
          <w:szCs w:val="16"/>
        </w:rPr>
      </w:pPr>
      <w:r w:rsidRPr="008B7225">
        <w:rPr>
          <w:rFonts w:ascii="Arial Narrow" w:eastAsia="Calibri" w:hAnsi="Arial Narrow"/>
          <w:color w:val="000000" w:themeColor="text1"/>
        </w:rPr>
        <w:t>“Ninguna persona puede ser objeto de detención o reclusión arbitrarias. En el contexto de las reuniones, ello reviste especial importancia en relación con la tipificación de las reuniones y los actos de protesta como delito. La detención de los manifestantes a fin de impedir o castigar el ejercicio del derecho a la libertad de reunión pacífica, por ejemplo, basándose en acusaciones falsas, injustificadas o desproporcionadas, podría vulnerar esa protección. Del mismo modo, tampoco deben adoptarse medidas cautelares a menos que exista un peligro claro y manifiesto de violencia inminente. Las “detenciones en masa” de personas que participan en reuniones suelen ser indiscriminadas y arbitrarias</w:t>
      </w:r>
      <w:r w:rsidRPr="002402EE">
        <w:rPr>
          <w:rFonts w:asciiTheme="majorHAnsi" w:eastAsia="Calibri" w:hAnsiTheme="majorHAnsi" w:cstheme="majorHAnsi"/>
          <w:color w:val="000000" w:themeColor="text1"/>
          <w:sz w:val="16"/>
          <w:szCs w:val="16"/>
        </w:rPr>
        <w:t>”</w:t>
      </w:r>
      <w:r w:rsidRPr="002402EE">
        <w:rPr>
          <w:rFonts w:asciiTheme="majorHAnsi" w:eastAsia="Calibri" w:hAnsiTheme="majorHAnsi" w:cstheme="majorHAnsi"/>
          <w:color w:val="000000" w:themeColor="text1"/>
          <w:sz w:val="16"/>
          <w:szCs w:val="16"/>
        </w:rPr>
        <w:footnoteReference w:id="9"/>
      </w:r>
      <w:r w:rsidRPr="002402EE">
        <w:rPr>
          <w:rFonts w:asciiTheme="majorHAnsi" w:eastAsia="Calibri" w:hAnsiTheme="majorHAnsi" w:cstheme="majorHAnsi"/>
          <w:color w:val="000000" w:themeColor="text1"/>
          <w:sz w:val="16"/>
          <w:szCs w:val="16"/>
        </w:rPr>
        <w:t xml:space="preserve">. </w:t>
      </w:r>
    </w:p>
    <w:p w:rsidR="002402EE" w:rsidRPr="008B7225" w:rsidRDefault="002402EE" w:rsidP="008B7225">
      <w:pPr>
        <w:ind w:left="708"/>
        <w:jc w:val="both"/>
        <w:rPr>
          <w:rFonts w:ascii="Arial Narrow" w:eastAsia="Calibri" w:hAnsi="Arial Narrow"/>
          <w:color w:val="000000" w:themeColor="text1"/>
        </w:rPr>
      </w:pPr>
    </w:p>
    <w:p w:rsidR="008B7225" w:rsidRPr="008B7225" w:rsidRDefault="008B7225" w:rsidP="008B7225">
      <w:pPr>
        <w:jc w:val="both"/>
        <w:rPr>
          <w:rFonts w:ascii="Arial Narrow" w:eastAsia="Calibri" w:hAnsi="Arial Narrow"/>
          <w:color w:val="000000" w:themeColor="text1"/>
        </w:rPr>
      </w:pPr>
      <w:r w:rsidRPr="008B7225">
        <w:rPr>
          <w:rFonts w:ascii="Arial Narrow" w:eastAsia="Calibri" w:hAnsi="Arial Narrow"/>
          <w:color w:val="000000" w:themeColor="text1"/>
        </w:rPr>
        <w:t xml:space="preserve">Por lo anterior, tal regulación del derecho de reunión y manifestación pacífica enunciada en el presente proyecto de ley resulta contraria a los parámetros internacionales de los cuales Colombia hace parte y por lo mismo vinculantes a las </w:t>
      </w:r>
      <w:r w:rsidR="002402EE" w:rsidRPr="008B7225">
        <w:rPr>
          <w:rFonts w:ascii="Arial Narrow" w:eastAsia="Calibri" w:hAnsi="Arial Narrow"/>
          <w:color w:val="000000" w:themeColor="text1"/>
        </w:rPr>
        <w:t>prácticas</w:t>
      </w:r>
      <w:r w:rsidRPr="008B7225">
        <w:rPr>
          <w:rFonts w:ascii="Arial Narrow" w:eastAsia="Calibri" w:hAnsi="Arial Narrow"/>
          <w:color w:val="000000" w:themeColor="text1"/>
        </w:rPr>
        <w:t xml:space="preserve"> nacionales que deben inscribirse en el respeto y garantía por los derechos humanos. </w:t>
      </w:r>
    </w:p>
    <w:p w:rsidR="008B7225" w:rsidRPr="008B7225" w:rsidRDefault="008B7225" w:rsidP="009E0666">
      <w:pPr>
        <w:contextualSpacing w:val="0"/>
        <w:jc w:val="both"/>
        <w:rPr>
          <w:rFonts w:ascii="Arial Narrow" w:eastAsia="Calibri" w:hAnsi="Arial Narrow"/>
          <w:color w:val="000000" w:themeColor="text1"/>
        </w:rPr>
      </w:pPr>
    </w:p>
    <w:p w:rsidR="008B7225" w:rsidRPr="008B7225" w:rsidRDefault="008B7225" w:rsidP="009E0666">
      <w:pPr>
        <w:contextualSpacing w:val="0"/>
        <w:jc w:val="both"/>
        <w:rPr>
          <w:rFonts w:ascii="Arial Narrow" w:eastAsia="Calibri" w:hAnsi="Arial Narrow"/>
          <w:color w:val="000000" w:themeColor="text1"/>
        </w:rPr>
      </w:pPr>
    </w:p>
    <w:p w:rsidR="00271076" w:rsidRPr="002402EE" w:rsidRDefault="008B7225" w:rsidP="008B7225">
      <w:pPr>
        <w:spacing w:line="240" w:lineRule="auto"/>
        <w:contextualSpacing w:val="0"/>
        <w:rPr>
          <w:rFonts w:ascii="Arial Narrow" w:eastAsia="Calibri" w:hAnsi="Arial Narrow"/>
          <w:b/>
          <w:color w:val="000000" w:themeColor="text1"/>
          <w:u w:val="single"/>
        </w:rPr>
      </w:pPr>
      <w:r w:rsidRPr="002402EE">
        <w:rPr>
          <w:rFonts w:ascii="Arial Narrow" w:eastAsia="Calibri" w:hAnsi="Arial Narrow"/>
          <w:b/>
          <w:color w:val="000000" w:themeColor="text1"/>
          <w:u w:val="single"/>
        </w:rPr>
        <w:t xml:space="preserve">CONSIDERACIONES JURÍDICAS </w:t>
      </w:r>
    </w:p>
    <w:p w:rsidR="002402EE" w:rsidRDefault="002402EE" w:rsidP="00E31D0D">
      <w:pPr>
        <w:pStyle w:val="Normal1"/>
        <w:jc w:val="both"/>
        <w:rPr>
          <w:rFonts w:ascii="Arial Narrow" w:hAnsi="Arial Narrow" w:cs="Arial"/>
          <w:color w:val="000000" w:themeColor="text1"/>
          <w:sz w:val="22"/>
          <w:szCs w:val="22"/>
          <w:lang w:eastAsia="es-CO"/>
        </w:rPr>
      </w:pPr>
    </w:p>
    <w:p w:rsidR="000B5C7E" w:rsidRPr="008B7225" w:rsidRDefault="00E31D0D" w:rsidP="00E31D0D">
      <w:pPr>
        <w:pStyle w:val="Normal1"/>
        <w:jc w:val="both"/>
        <w:rPr>
          <w:rFonts w:ascii="Arial Narrow" w:hAnsi="Arial Narrow" w:cs="Arial"/>
          <w:color w:val="000000" w:themeColor="text1"/>
          <w:sz w:val="22"/>
          <w:szCs w:val="22"/>
          <w:lang w:eastAsia="es-CO"/>
        </w:rPr>
      </w:pPr>
      <w:r w:rsidRPr="008B7225">
        <w:rPr>
          <w:rFonts w:ascii="Arial Narrow" w:hAnsi="Arial Narrow" w:cs="Arial"/>
          <w:color w:val="000000" w:themeColor="text1"/>
          <w:sz w:val="22"/>
          <w:szCs w:val="22"/>
          <w:lang w:eastAsia="es-CO"/>
        </w:rPr>
        <w:t>Desde la entrada en vigencia de la Constitución Política de 1991, en Colombia se declaró, en el Artículo 37 de esta carta magna, como un derecho fundamental la actividad ciudadana de organizarse y manifestar sobre un tema cualquiera, pero siempre de manera pacífica.</w:t>
      </w:r>
    </w:p>
    <w:p w:rsidR="00E31D0D" w:rsidRPr="008B7225" w:rsidRDefault="00E31D0D" w:rsidP="00E31D0D">
      <w:pPr>
        <w:pStyle w:val="Normal1"/>
        <w:jc w:val="both"/>
        <w:rPr>
          <w:rFonts w:ascii="Arial Narrow" w:hAnsi="Arial Narrow" w:cs="Arial"/>
          <w:color w:val="000000" w:themeColor="text1"/>
          <w:sz w:val="22"/>
          <w:szCs w:val="22"/>
          <w:lang w:eastAsia="es-CO"/>
        </w:rPr>
      </w:pPr>
      <w:r w:rsidRPr="008B7225">
        <w:rPr>
          <w:rFonts w:ascii="Arial Narrow" w:hAnsi="Arial Narrow" w:cs="Arial"/>
          <w:color w:val="000000" w:themeColor="text1"/>
          <w:sz w:val="22"/>
          <w:szCs w:val="22"/>
          <w:lang w:eastAsia="es-CO"/>
        </w:rPr>
        <w:t>“ARTÍCULO 37. Toda parte del pueblo puede reunirse y manifestarse pública y pacíficamente. Sólo la ley podrá establecer de manera expresa los casos en los cuales se podrá limitar el ejercicio de este derecho”</w:t>
      </w:r>
    </w:p>
    <w:p w:rsidR="00E31D0D" w:rsidRPr="008B7225" w:rsidRDefault="00E31D0D" w:rsidP="00E31D0D">
      <w:pPr>
        <w:pStyle w:val="Normal1"/>
        <w:jc w:val="both"/>
        <w:rPr>
          <w:rFonts w:ascii="Arial Narrow" w:hAnsi="Arial Narrow" w:cs="Arial"/>
          <w:color w:val="000000" w:themeColor="text1"/>
          <w:sz w:val="22"/>
          <w:szCs w:val="22"/>
          <w:lang w:eastAsia="es-CO"/>
        </w:rPr>
      </w:pPr>
      <w:r w:rsidRPr="008B7225">
        <w:rPr>
          <w:rFonts w:ascii="Arial Narrow" w:hAnsi="Arial Narrow" w:cs="Arial"/>
          <w:color w:val="000000" w:themeColor="text1"/>
          <w:sz w:val="22"/>
          <w:szCs w:val="22"/>
          <w:lang w:eastAsia="es-CO"/>
        </w:rPr>
        <w:lastRenderedPageBreak/>
        <w:t>La protesta se consagra como una garantía constitucional que da vía libre a las diferentes marchas ciudadanas en todo el territorio colombiano, que garantiza el libre agrupamiento de diez colombianos frente a cualquier lugar o las masivas manifestaciones que se llevan a cabo contra la decisión del gobierno.</w:t>
      </w:r>
    </w:p>
    <w:p w:rsidR="008B7225" w:rsidRPr="008B7225" w:rsidRDefault="008B7225" w:rsidP="00E31D0D">
      <w:pPr>
        <w:pStyle w:val="Normal1"/>
        <w:jc w:val="both"/>
        <w:rPr>
          <w:rFonts w:ascii="Arial Narrow" w:hAnsi="Arial Narrow" w:cs="Arial"/>
          <w:color w:val="000000" w:themeColor="text1"/>
          <w:sz w:val="22"/>
          <w:szCs w:val="22"/>
          <w:lang w:eastAsia="es-CO"/>
        </w:rPr>
      </w:pPr>
      <w:r w:rsidRPr="008B7225">
        <w:rPr>
          <w:rFonts w:ascii="Arial Narrow" w:hAnsi="Arial Narrow" w:cs="Arial"/>
          <w:color w:val="000000" w:themeColor="text1"/>
          <w:sz w:val="22"/>
          <w:szCs w:val="22"/>
          <w:lang w:eastAsia="es-CO"/>
        </w:rPr>
        <w:t xml:space="preserve">Es de precisar que no es </w:t>
      </w:r>
      <w:r w:rsidR="00E31D0D" w:rsidRPr="008B7225">
        <w:rPr>
          <w:rFonts w:ascii="Arial Narrow" w:hAnsi="Arial Narrow" w:cs="Arial"/>
          <w:color w:val="000000" w:themeColor="text1"/>
          <w:sz w:val="22"/>
          <w:szCs w:val="22"/>
          <w:lang w:eastAsia="es-CO"/>
        </w:rPr>
        <w:t xml:space="preserve">viable que en un proyecto de Ley cuyo encabezado trata el Derecho Constitucional a la Protesta Social se equipare el Vandalismo como algo directamente relacionado al mismo, pues como la Constitución Política lo establece, este derecho se ejerce de manera pacífica; al momento de tocar temas de carácter penal, ya no estamos en la órbita de este derecho y es un tema totalmente ajeno </w:t>
      </w:r>
      <w:r w:rsidR="004B0C63" w:rsidRPr="008B7225">
        <w:rPr>
          <w:rFonts w:ascii="Arial Narrow" w:hAnsi="Arial Narrow" w:cs="Arial"/>
          <w:color w:val="000000" w:themeColor="text1"/>
          <w:sz w:val="22"/>
          <w:szCs w:val="22"/>
          <w:lang w:eastAsia="es-CO"/>
        </w:rPr>
        <w:t>al mismo</w:t>
      </w:r>
      <w:r w:rsidR="00E31D0D" w:rsidRPr="008B7225">
        <w:rPr>
          <w:rFonts w:ascii="Arial Narrow" w:hAnsi="Arial Narrow" w:cs="Arial"/>
          <w:color w:val="000000" w:themeColor="text1"/>
          <w:sz w:val="22"/>
          <w:szCs w:val="22"/>
          <w:lang w:eastAsia="es-CO"/>
        </w:rPr>
        <w:t>. Si se quiere regular el tema del Vandalismo como tipo penal, debe hacerse de manera general y no para un caso específico o de un ejercicio de derecho particular como lo es la Protesta Social. Su ejercicio no puede prohibirse ni siquiera en estados</w:t>
      </w:r>
      <w:r w:rsidRPr="008B7225">
        <w:rPr>
          <w:rFonts w:ascii="Arial Narrow" w:hAnsi="Arial Narrow" w:cs="Arial"/>
          <w:color w:val="000000" w:themeColor="text1"/>
          <w:sz w:val="22"/>
          <w:szCs w:val="22"/>
          <w:lang w:eastAsia="es-CO"/>
        </w:rPr>
        <w:t xml:space="preserve"> </w:t>
      </w:r>
      <w:r w:rsidR="00E31D0D" w:rsidRPr="008B7225">
        <w:rPr>
          <w:rFonts w:ascii="Arial Narrow" w:hAnsi="Arial Narrow" w:cs="Arial"/>
          <w:color w:val="000000" w:themeColor="text1"/>
          <w:sz w:val="22"/>
          <w:szCs w:val="22"/>
          <w:lang w:eastAsia="es-CO"/>
        </w:rPr>
        <w:t>de</w:t>
      </w:r>
      <w:r w:rsidRPr="008B7225">
        <w:rPr>
          <w:rFonts w:ascii="Arial Narrow" w:hAnsi="Arial Narrow" w:cs="Arial"/>
          <w:color w:val="000000" w:themeColor="text1"/>
          <w:sz w:val="22"/>
          <w:szCs w:val="22"/>
          <w:lang w:eastAsia="es-CO"/>
        </w:rPr>
        <w:t xml:space="preserve"> </w:t>
      </w:r>
      <w:r w:rsidR="00E31D0D" w:rsidRPr="008B7225">
        <w:rPr>
          <w:rFonts w:ascii="Arial Narrow" w:hAnsi="Arial Narrow" w:cs="Arial"/>
          <w:color w:val="000000" w:themeColor="text1"/>
          <w:sz w:val="22"/>
          <w:szCs w:val="22"/>
          <w:lang w:eastAsia="es-CO"/>
        </w:rPr>
        <w:t>excepción y los actos legítimos de protesta</w:t>
      </w:r>
      <w:r w:rsidRPr="008B7225">
        <w:rPr>
          <w:rFonts w:ascii="Arial Narrow" w:hAnsi="Arial Narrow" w:cs="Arial"/>
          <w:color w:val="000000" w:themeColor="text1"/>
          <w:sz w:val="22"/>
          <w:szCs w:val="22"/>
          <w:lang w:eastAsia="es-CO"/>
        </w:rPr>
        <w:t xml:space="preserve"> </w:t>
      </w:r>
      <w:r w:rsidR="00E31D0D" w:rsidRPr="008B7225">
        <w:rPr>
          <w:rFonts w:ascii="Arial Narrow" w:hAnsi="Arial Narrow" w:cs="Arial"/>
          <w:color w:val="000000" w:themeColor="text1"/>
          <w:sz w:val="22"/>
          <w:szCs w:val="22"/>
          <w:lang w:eastAsia="es-CO"/>
        </w:rPr>
        <w:t>social pacífica no pueden ser tipificados como delito de acuerdo a lo expuesto en la sentencia C-179 de 1994</w:t>
      </w:r>
      <w:r w:rsidRPr="008B7225">
        <w:rPr>
          <w:rFonts w:ascii="Arial Narrow" w:hAnsi="Arial Narrow" w:cs="Arial"/>
          <w:color w:val="000000" w:themeColor="text1"/>
          <w:sz w:val="22"/>
          <w:szCs w:val="22"/>
          <w:lang w:eastAsia="es-CO"/>
        </w:rPr>
        <w:t xml:space="preserve">. </w:t>
      </w:r>
    </w:p>
    <w:p w:rsidR="00E31D0D" w:rsidRPr="008B7225" w:rsidRDefault="00E31D0D" w:rsidP="00E31D0D">
      <w:pPr>
        <w:pStyle w:val="Normal1"/>
        <w:jc w:val="both"/>
        <w:rPr>
          <w:rFonts w:ascii="Arial Narrow" w:hAnsi="Arial Narrow" w:cs="Arial"/>
          <w:color w:val="000000" w:themeColor="text1"/>
          <w:sz w:val="22"/>
          <w:szCs w:val="22"/>
          <w:lang w:eastAsia="es-CO"/>
        </w:rPr>
      </w:pPr>
      <w:r w:rsidRPr="008B7225">
        <w:rPr>
          <w:rFonts w:ascii="Arial Narrow" w:hAnsi="Arial Narrow" w:cs="Arial"/>
          <w:color w:val="000000" w:themeColor="text1"/>
          <w:sz w:val="22"/>
          <w:szCs w:val="22"/>
          <w:lang w:eastAsia="es-CO"/>
        </w:rPr>
        <w:t>Una vez hecha esta claridad se debe entrar a analizar si es eficaz crear “nuevos tipos penales” para controlar los actos vandálicos. Las protestas sociales de uno u otro sector de la colectividad respecto de hechos y políticas gubernamentales, o por acontecimientos sociales, políticos y económicos, son una conquista que la comunidad ganó hace tiempo. Pero lo que rechaza la colectividad y las autoridades tienen la obligación de impedir que logre sus oscuros fines, es que en los actos de protesta social personas cuyos objetivos son siniestros, que mimetizan sus rostros tras capuchas, lleven a cabo actos de vandalismo y terror, causen daño en bienes estatales, en propiedades privadas.</w:t>
      </w:r>
    </w:p>
    <w:p w:rsidR="005C6B06" w:rsidRDefault="005C6B06" w:rsidP="00E31D0D">
      <w:pPr>
        <w:pStyle w:val="Normal1"/>
        <w:jc w:val="both"/>
        <w:rPr>
          <w:rFonts w:ascii="Arial Narrow" w:hAnsi="Arial Narrow" w:cs="Arial"/>
          <w:b/>
          <w:color w:val="000000" w:themeColor="text1"/>
          <w:sz w:val="22"/>
          <w:szCs w:val="22"/>
          <w:u w:val="single"/>
          <w:lang w:eastAsia="es-CO"/>
        </w:rPr>
      </w:pPr>
    </w:p>
    <w:p w:rsidR="005C6B06" w:rsidRPr="005C6B06" w:rsidRDefault="005C6B06" w:rsidP="00E31D0D">
      <w:pPr>
        <w:pStyle w:val="Normal1"/>
        <w:jc w:val="both"/>
        <w:rPr>
          <w:rFonts w:ascii="Arial Narrow" w:hAnsi="Arial Narrow" w:cs="Arial"/>
          <w:b/>
          <w:color w:val="000000" w:themeColor="text1"/>
          <w:sz w:val="22"/>
          <w:szCs w:val="22"/>
          <w:u w:val="single"/>
          <w:lang w:eastAsia="es-CO"/>
        </w:rPr>
      </w:pPr>
      <w:r w:rsidRPr="005C6B06">
        <w:rPr>
          <w:rFonts w:ascii="Arial Narrow" w:hAnsi="Arial Narrow" w:cs="Arial"/>
          <w:b/>
          <w:color w:val="000000" w:themeColor="text1"/>
          <w:sz w:val="22"/>
          <w:szCs w:val="22"/>
          <w:u w:val="single"/>
          <w:lang w:eastAsia="es-CO"/>
        </w:rPr>
        <w:t xml:space="preserve">CÓDIGO PENAL </w:t>
      </w:r>
    </w:p>
    <w:p w:rsidR="00E31D0D" w:rsidRPr="008B7225" w:rsidRDefault="00E31D0D" w:rsidP="00E31D0D">
      <w:pPr>
        <w:pStyle w:val="Normal1"/>
        <w:jc w:val="both"/>
        <w:rPr>
          <w:rFonts w:ascii="Arial Narrow" w:hAnsi="Arial Narrow" w:cs="Arial"/>
          <w:color w:val="000000" w:themeColor="text1"/>
          <w:sz w:val="22"/>
          <w:szCs w:val="22"/>
          <w:lang w:eastAsia="es-CO"/>
        </w:rPr>
      </w:pPr>
      <w:r w:rsidRPr="008B7225">
        <w:rPr>
          <w:rFonts w:ascii="Arial Narrow" w:hAnsi="Arial Narrow" w:cs="Arial"/>
          <w:color w:val="000000" w:themeColor="text1"/>
          <w:sz w:val="22"/>
          <w:szCs w:val="22"/>
          <w:lang w:eastAsia="es-CO"/>
        </w:rPr>
        <w:t xml:space="preserve">Revisando el </w:t>
      </w:r>
      <w:r w:rsidR="004B0C63" w:rsidRPr="008B7225">
        <w:rPr>
          <w:rFonts w:ascii="Arial Narrow" w:hAnsi="Arial Narrow" w:cs="Arial"/>
          <w:color w:val="000000" w:themeColor="text1"/>
          <w:sz w:val="22"/>
          <w:szCs w:val="22"/>
          <w:lang w:eastAsia="es-CO"/>
        </w:rPr>
        <w:t>título XII</w:t>
      </w:r>
      <w:r w:rsidRPr="008B7225">
        <w:rPr>
          <w:rFonts w:ascii="Arial Narrow" w:hAnsi="Arial Narrow" w:cs="Arial"/>
          <w:color w:val="000000" w:themeColor="text1"/>
          <w:sz w:val="22"/>
          <w:szCs w:val="22"/>
          <w:lang w:eastAsia="es-CO"/>
        </w:rPr>
        <w:t xml:space="preserve"> que hace referencia a DELITOS CONTRA LA SEGURIDAD PÚBLICA capítulo II “De los delitos de peligro común o que pueden ocasionar grave perjuicio para la comunidad y otras infracciones” y viendo el artículo que se pretende adicionar que es el 367:</w:t>
      </w:r>
    </w:p>
    <w:p w:rsidR="00E31D0D" w:rsidRPr="005C6B06" w:rsidRDefault="00E31D0D" w:rsidP="00E31D0D">
      <w:pPr>
        <w:pStyle w:val="Normal1"/>
        <w:jc w:val="both"/>
        <w:rPr>
          <w:rFonts w:ascii="Arial Narrow" w:hAnsi="Arial Narrow" w:cs="Arial"/>
          <w:color w:val="000000" w:themeColor="text1"/>
          <w:sz w:val="22"/>
          <w:szCs w:val="22"/>
          <w:lang w:eastAsia="es-CO"/>
        </w:rPr>
      </w:pPr>
      <w:r w:rsidRPr="008B7225">
        <w:rPr>
          <w:rFonts w:ascii="Arial Narrow" w:hAnsi="Arial Narrow" w:cs="Arial"/>
          <w:color w:val="000000" w:themeColor="text1"/>
          <w:sz w:val="22"/>
          <w:szCs w:val="22"/>
          <w:lang w:eastAsia="es-CO"/>
        </w:rPr>
        <w:t xml:space="preserve">“Artículo 367. Fabricación, importación, tráfico, posesión y uso de armas químicas, biológicas y nucleares. El que importe, trafique, fabrique, almacene, conserve, adquiera, suministre, use o porte armas químicas, biológicas o nucleares, incurrirá en prisión de seis (6) a diez (10) años y multa de cien (100) a veinte mil (20.000) salarios </w:t>
      </w:r>
      <w:r w:rsidRPr="005C6B06">
        <w:rPr>
          <w:rFonts w:ascii="Arial Narrow" w:hAnsi="Arial Narrow" w:cs="Arial"/>
          <w:color w:val="000000" w:themeColor="text1"/>
          <w:sz w:val="22"/>
          <w:szCs w:val="22"/>
          <w:lang w:eastAsia="es-CO"/>
        </w:rPr>
        <w:t>mínimos legales mensuales vigentes.”</w:t>
      </w:r>
    </w:p>
    <w:p w:rsidR="005C6B06" w:rsidRPr="005C6B06" w:rsidRDefault="005C6B06" w:rsidP="005C6B06">
      <w:pPr>
        <w:pBdr>
          <w:top w:val="nil"/>
          <w:left w:val="nil"/>
          <w:bottom w:val="nil"/>
          <w:right w:val="nil"/>
          <w:between w:val="nil"/>
        </w:pBdr>
        <w:spacing w:after="160" w:line="240" w:lineRule="auto"/>
        <w:jc w:val="both"/>
        <w:rPr>
          <w:rFonts w:ascii="Arial Narrow" w:hAnsi="Arial Narrow"/>
        </w:rPr>
      </w:pPr>
      <w:r w:rsidRPr="005C6B06">
        <w:rPr>
          <w:rFonts w:ascii="Arial Narrow" w:hAnsi="Arial Narrow"/>
        </w:rPr>
        <w:t xml:space="preserve">Teniendo en cuenta lo precisado por el </w:t>
      </w:r>
      <w:r w:rsidRPr="005C6B06">
        <w:rPr>
          <w:rFonts w:ascii="Arial Narrow" w:hAnsi="Arial Narrow"/>
        </w:rPr>
        <w:t xml:space="preserve">Consejo Superior de Política Criminal: La política criminal tiene como principales ejes ser </w:t>
      </w:r>
      <w:r w:rsidRPr="005C6B06">
        <w:rPr>
          <w:rFonts w:ascii="Arial Narrow" w:hAnsi="Arial Narrow"/>
          <w:u w:val="single"/>
        </w:rPr>
        <w:t>adecuada, necesaria y proporcional</w:t>
      </w:r>
      <w:r w:rsidRPr="005C6B06">
        <w:rPr>
          <w:rFonts w:ascii="Arial Narrow" w:hAnsi="Arial Narrow"/>
        </w:rPr>
        <w:t xml:space="preserve"> en sentido estricto para lograr los fines del Estado, en particular respetando las prohibiciones constitucionales de exceso y de defecto. La proporcionalidad debe predicarse de la política criminal en general y, en particular, de toda medida que pueda afectar derechos fundamentales y de las sanciones penales. En este caso observamos que NO cumple el principio de NECESIDAD toda vez que en nuestro Código Penal ya hay tipos penales que regulan estas conductas punibles</w:t>
      </w:r>
      <w:r>
        <w:rPr>
          <w:rFonts w:ascii="Arial Narrow" w:hAnsi="Arial Narrow"/>
        </w:rPr>
        <w:t>.</w:t>
      </w:r>
    </w:p>
    <w:p w:rsidR="005C6B06" w:rsidRPr="005C6B06" w:rsidRDefault="005C6B06" w:rsidP="005C6B06">
      <w:pPr>
        <w:pStyle w:val="Prrafodelista"/>
        <w:pBdr>
          <w:top w:val="nil"/>
          <w:left w:val="nil"/>
          <w:bottom w:val="nil"/>
          <w:right w:val="nil"/>
          <w:between w:val="nil"/>
        </w:pBdr>
        <w:spacing w:line="240" w:lineRule="auto"/>
        <w:jc w:val="both"/>
        <w:rPr>
          <w:rFonts w:ascii="Arial Narrow" w:hAnsi="Arial Narrow"/>
        </w:rPr>
      </w:pPr>
    </w:p>
    <w:p w:rsidR="005C6B06" w:rsidRPr="005C6B06" w:rsidRDefault="005C6B06" w:rsidP="005C6B06">
      <w:pPr>
        <w:pBdr>
          <w:top w:val="nil"/>
          <w:left w:val="nil"/>
          <w:bottom w:val="nil"/>
          <w:right w:val="nil"/>
          <w:between w:val="nil"/>
        </w:pBdr>
        <w:spacing w:after="160" w:line="240" w:lineRule="auto"/>
        <w:jc w:val="both"/>
        <w:rPr>
          <w:rFonts w:ascii="Arial Narrow" w:hAnsi="Arial Narrow"/>
        </w:rPr>
      </w:pPr>
      <w:r w:rsidRPr="005C6B06">
        <w:rPr>
          <w:rFonts w:ascii="Arial Narrow" w:hAnsi="Arial Narrow"/>
        </w:rPr>
        <w:t>“</w:t>
      </w:r>
      <w:r w:rsidRPr="005C6B06">
        <w:rPr>
          <w:rFonts w:ascii="Arial Narrow" w:hAnsi="Arial Narrow"/>
          <w:i/>
          <w:u w:val="single"/>
        </w:rPr>
        <w:t>El que en protesta, manifestación o movilización pública, dañe, atente o destruya los bienes públicos o privados</w:t>
      </w:r>
      <w:r w:rsidRPr="005C6B06">
        <w:rPr>
          <w:rFonts w:ascii="Arial Narrow" w:hAnsi="Arial Narrow"/>
        </w:rPr>
        <w:t xml:space="preserve">”: Teniendo en cuenta los principios adoptados por la directriz de la Política Criminal Colombiana, el criterio de </w:t>
      </w:r>
      <w:r w:rsidRPr="005C6B06">
        <w:rPr>
          <w:rFonts w:ascii="Arial Narrow" w:hAnsi="Arial Narrow"/>
          <w:i/>
        </w:rPr>
        <w:t>Necesidad</w:t>
      </w:r>
      <w:r w:rsidRPr="005C6B06">
        <w:rPr>
          <w:rFonts w:ascii="Arial Narrow" w:hAnsi="Arial Narrow"/>
        </w:rPr>
        <w:t>, es menester contrastar este fragmento con el artículo 265 de la Ley 599 de 2000 (Código Penal), según el cual:</w:t>
      </w:r>
      <w:r w:rsidRPr="005C6B06">
        <w:rPr>
          <w:rFonts w:ascii="Arial Narrow" w:hAnsi="Arial Narrow"/>
        </w:rPr>
        <w:t xml:space="preserve"> </w:t>
      </w:r>
    </w:p>
    <w:p w:rsidR="005C6B06" w:rsidRPr="005C6B06" w:rsidRDefault="005C6B06" w:rsidP="005C6B06">
      <w:pPr>
        <w:pBdr>
          <w:top w:val="nil"/>
          <w:left w:val="nil"/>
          <w:bottom w:val="nil"/>
          <w:right w:val="nil"/>
          <w:between w:val="nil"/>
        </w:pBdr>
        <w:spacing w:after="160" w:line="240" w:lineRule="auto"/>
        <w:jc w:val="both"/>
        <w:rPr>
          <w:rFonts w:ascii="Arial Narrow" w:hAnsi="Arial Narrow"/>
          <w:i/>
        </w:rPr>
      </w:pPr>
      <w:r w:rsidRPr="005C6B06">
        <w:rPr>
          <w:rFonts w:ascii="Arial Narrow" w:hAnsi="Arial Narrow"/>
        </w:rPr>
        <w:lastRenderedPageBreak/>
        <w:t>“</w:t>
      </w:r>
      <w:r w:rsidRPr="005C6B06">
        <w:rPr>
          <w:rFonts w:ascii="Arial Narrow" w:hAnsi="Arial Narrow"/>
          <w:i/>
        </w:rPr>
        <w:t xml:space="preserve">El que destruya, inutilice, haga desaparecer o de cualquier otro modo dañe bien ajeno, mueble o inmueble incurrirá en prisión de dieciséis (16) a noventa (90) meses y multa de seis punto sesenta y seis (6.66) a treinta y siete punto cinco (37.5) salarios mínimos legales mensuales vigentes, siempre que la conducta no constituya delito sancionado con pena mayor. </w:t>
      </w:r>
    </w:p>
    <w:p w:rsidR="005C6B06" w:rsidRPr="005C6B06" w:rsidRDefault="005C6B06" w:rsidP="005C6B06">
      <w:pPr>
        <w:pBdr>
          <w:top w:val="nil"/>
          <w:left w:val="nil"/>
          <w:bottom w:val="nil"/>
          <w:right w:val="nil"/>
          <w:between w:val="nil"/>
        </w:pBdr>
        <w:spacing w:after="160" w:line="240" w:lineRule="auto"/>
        <w:jc w:val="both"/>
        <w:rPr>
          <w:rFonts w:ascii="Arial Narrow" w:hAnsi="Arial Narrow"/>
          <w:i/>
        </w:rPr>
      </w:pPr>
    </w:p>
    <w:p w:rsidR="005C6B06" w:rsidRPr="005C6B06" w:rsidRDefault="005C6B06" w:rsidP="005C6B06">
      <w:pPr>
        <w:pBdr>
          <w:top w:val="nil"/>
          <w:left w:val="nil"/>
          <w:bottom w:val="nil"/>
          <w:right w:val="nil"/>
          <w:between w:val="nil"/>
        </w:pBdr>
        <w:spacing w:after="160" w:line="240" w:lineRule="auto"/>
        <w:jc w:val="both"/>
        <w:rPr>
          <w:rFonts w:ascii="Arial Narrow" w:hAnsi="Arial Narrow"/>
          <w:i/>
        </w:rPr>
      </w:pPr>
      <w:r w:rsidRPr="005C6B06">
        <w:rPr>
          <w:rFonts w:ascii="Arial Narrow" w:hAnsi="Arial Narrow"/>
          <w:i/>
        </w:rPr>
        <w:t>La pena será de dieciséis (16) a treinta y seis (36) meses de prisión y multa hasta de quince (15) salarios mínimos legales mensuales vigentes, cuando el monto del daño no exceda de diez (10) salarios mínimos legales mensuales vigentes. </w:t>
      </w:r>
    </w:p>
    <w:p w:rsidR="005C6B06" w:rsidRPr="005C6B06" w:rsidRDefault="005C6B06" w:rsidP="005C6B06">
      <w:pPr>
        <w:pBdr>
          <w:top w:val="nil"/>
          <w:left w:val="nil"/>
          <w:bottom w:val="nil"/>
          <w:right w:val="nil"/>
          <w:between w:val="nil"/>
        </w:pBdr>
        <w:spacing w:after="160" w:line="240" w:lineRule="auto"/>
        <w:jc w:val="both"/>
        <w:rPr>
          <w:rFonts w:ascii="Arial Narrow" w:hAnsi="Arial Narrow"/>
          <w:i/>
        </w:rPr>
      </w:pPr>
      <w:r w:rsidRPr="005C6B06">
        <w:rPr>
          <w:rFonts w:ascii="Arial Narrow" w:hAnsi="Arial Narrow"/>
          <w:i/>
        </w:rPr>
        <w:br/>
        <w:t xml:space="preserve">Si se resarciere el daño ocasionado al ofendido o perjudicado antes de proferirse sentencia de primera o única instancia, habrá lugar al </w:t>
      </w:r>
      <w:proofErr w:type="spellStart"/>
      <w:r w:rsidRPr="005C6B06">
        <w:rPr>
          <w:rFonts w:ascii="Arial Narrow" w:hAnsi="Arial Narrow"/>
          <w:i/>
        </w:rPr>
        <w:t>proferimiento</w:t>
      </w:r>
      <w:proofErr w:type="spellEnd"/>
      <w:r w:rsidRPr="005C6B06">
        <w:rPr>
          <w:rFonts w:ascii="Arial Narrow" w:hAnsi="Arial Narrow"/>
          <w:i/>
        </w:rPr>
        <w:t xml:space="preserve"> de resolución inhibitoria, preclusión de la investigación o cesación de procedimiento</w:t>
      </w:r>
      <w:r w:rsidRPr="005C6B06">
        <w:rPr>
          <w:rFonts w:ascii="Arial Narrow" w:hAnsi="Arial Narrow"/>
          <w:i/>
        </w:rPr>
        <w:t>.”</w:t>
      </w:r>
    </w:p>
    <w:p w:rsidR="005C6B06" w:rsidRPr="005C6B06" w:rsidRDefault="005C6B06" w:rsidP="005C6B06">
      <w:pPr>
        <w:pBdr>
          <w:top w:val="nil"/>
          <w:left w:val="nil"/>
          <w:bottom w:val="nil"/>
          <w:right w:val="nil"/>
          <w:between w:val="nil"/>
        </w:pBdr>
        <w:spacing w:after="160" w:line="240" w:lineRule="auto"/>
        <w:jc w:val="both"/>
        <w:rPr>
          <w:rFonts w:ascii="Arial Narrow" w:hAnsi="Arial Narrow"/>
          <w:i/>
        </w:rPr>
      </w:pPr>
    </w:p>
    <w:p w:rsidR="005C6B06" w:rsidRDefault="005C6B06" w:rsidP="005C6B06">
      <w:pPr>
        <w:pBdr>
          <w:top w:val="nil"/>
          <w:left w:val="nil"/>
          <w:bottom w:val="nil"/>
          <w:right w:val="nil"/>
          <w:between w:val="nil"/>
        </w:pBdr>
        <w:spacing w:line="240" w:lineRule="auto"/>
        <w:jc w:val="both"/>
        <w:rPr>
          <w:rFonts w:ascii="Arial Narrow" w:hAnsi="Arial Narrow"/>
        </w:rPr>
      </w:pPr>
      <w:r w:rsidRPr="005C6B06">
        <w:rPr>
          <w:rFonts w:ascii="Arial Narrow" w:hAnsi="Arial Narrow"/>
        </w:rPr>
        <w:t>Teniendo en cuenta lo anterior</w:t>
      </w:r>
      <w:r w:rsidRPr="005C6B06">
        <w:rPr>
          <w:rFonts w:ascii="Arial Narrow" w:hAnsi="Arial Narrow"/>
          <w:b/>
        </w:rPr>
        <w:t xml:space="preserve">, </w:t>
      </w:r>
      <w:r w:rsidRPr="005C6B06">
        <w:rPr>
          <w:rFonts w:ascii="Arial Narrow" w:hAnsi="Arial Narrow"/>
        </w:rPr>
        <w:t>se deduce que ya existe una sanción establecida contra quienes incurran en este tipo de acto reprochable.</w:t>
      </w:r>
    </w:p>
    <w:p w:rsidR="005C6B06" w:rsidRPr="005C6B06" w:rsidRDefault="005C6B06" w:rsidP="005C6B06">
      <w:pPr>
        <w:pBdr>
          <w:top w:val="nil"/>
          <w:left w:val="nil"/>
          <w:bottom w:val="nil"/>
          <w:right w:val="nil"/>
          <w:between w:val="nil"/>
        </w:pBdr>
        <w:spacing w:line="240" w:lineRule="auto"/>
        <w:jc w:val="both"/>
        <w:rPr>
          <w:rFonts w:ascii="Arial Narrow" w:hAnsi="Arial Narrow"/>
        </w:rPr>
      </w:pPr>
    </w:p>
    <w:p w:rsidR="005C6B06" w:rsidRPr="005C6B06" w:rsidRDefault="005C6B06" w:rsidP="005C6B06">
      <w:pPr>
        <w:pBdr>
          <w:top w:val="nil"/>
          <w:left w:val="nil"/>
          <w:bottom w:val="nil"/>
          <w:right w:val="nil"/>
          <w:between w:val="nil"/>
        </w:pBdr>
        <w:spacing w:after="160" w:line="240" w:lineRule="auto"/>
        <w:jc w:val="both"/>
        <w:rPr>
          <w:rFonts w:ascii="Arial Narrow" w:hAnsi="Arial Narrow"/>
        </w:rPr>
      </w:pPr>
      <w:r w:rsidRPr="005C6B06">
        <w:rPr>
          <w:rFonts w:ascii="Arial Narrow" w:hAnsi="Arial Narrow"/>
        </w:rPr>
        <w:t>“</w:t>
      </w:r>
      <w:r w:rsidRPr="005C6B06">
        <w:rPr>
          <w:rFonts w:ascii="Arial Narrow" w:hAnsi="Arial Narrow"/>
          <w:i/>
          <w:u w:val="single"/>
        </w:rPr>
        <w:t>atente contra la integridad física de los miembros de la fuerza pública</w:t>
      </w:r>
      <w:r w:rsidRPr="005C6B06">
        <w:rPr>
          <w:rFonts w:ascii="Arial Narrow" w:hAnsi="Arial Narrow"/>
        </w:rPr>
        <w:t>”: De igual manera, este fragmento es susceptible de comparación con lo establecido en el artículo 429 del Código Penal, según el cual dicta que:</w:t>
      </w:r>
    </w:p>
    <w:p w:rsidR="005C6B06" w:rsidRDefault="005C6B06" w:rsidP="005C6B06">
      <w:pPr>
        <w:pBdr>
          <w:top w:val="nil"/>
          <w:left w:val="nil"/>
          <w:bottom w:val="nil"/>
          <w:right w:val="nil"/>
          <w:between w:val="nil"/>
        </w:pBdr>
        <w:spacing w:line="240" w:lineRule="auto"/>
        <w:jc w:val="both"/>
        <w:rPr>
          <w:rFonts w:ascii="Arial Narrow" w:hAnsi="Arial Narrow"/>
          <w:i/>
        </w:rPr>
      </w:pPr>
    </w:p>
    <w:p w:rsidR="005C6B06" w:rsidRPr="005C6B06" w:rsidRDefault="005C6B06" w:rsidP="005C6B06">
      <w:pPr>
        <w:pBdr>
          <w:top w:val="nil"/>
          <w:left w:val="nil"/>
          <w:bottom w:val="nil"/>
          <w:right w:val="nil"/>
          <w:between w:val="nil"/>
        </w:pBdr>
        <w:spacing w:line="240" w:lineRule="auto"/>
        <w:jc w:val="both"/>
        <w:rPr>
          <w:rFonts w:ascii="Arial Narrow" w:hAnsi="Arial Narrow"/>
          <w:i/>
        </w:rPr>
      </w:pPr>
      <w:r w:rsidRPr="005C6B06">
        <w:rPr>
          <w:rFonts w:ascii="Arial Narrow" w:hAnsi="Arial Narrow"/>
          <w:i/>
        </w:rPr>
        <w:t>El que ejerza violencia contra servidor público, por razón de sus funciones o para obligarlo a ejecutar u omitir algún acto propio de su cargo o a realizar uno contrario a sus deberes oficiales, incurrirá en prisión de cuatro (4) a ocho (8) años.</w:t>
      </w:r>
    </w:p>
    <w:p w:rsidR="005C6B06" w:rsidRDefault="005C6B06" w:rsidP="005C6B06">
      <w:pPr>
        <w:pBdr>
          <w:top w:val="nil"/>
          <w:left w:val="nil"/>
          <w:bottom w:val="nil"/>
          <w:right w:val="nil"/>
          <w:between w:val="nil"/>
        </w:pBdr>
        <w:spacing w:line="240" w:lineRule="auto"/>
        <w:jc w:val="both"/>
        <w:rPr>
          <w:rFonts w:ascii="Arial Narrow" w:hAnsi="Arial Narrow"/>
        </w:rPr>
      </w:pPr>
    </w:p>
    <w:p w:rsidR="005C6B06" w:rsidRPr="005C6B06" w:rsidRDefault="005C6B06" w:rsidP="005C6B06">
      <w:pPr>
        <w:pBdr>
          <w:top w:val="nil"/>
          <w:left w:val="nil"/>
          <w:bottom w:val="nil"/>
          <w:right w:val="nil"/>
          <w:between w:val="nil"/>
        </w:pBdr>
        <w:spacing w:line="240" w:lineRule="auto"/>
        <w:jc w:val="both"/>
        <w:rPr>
          <w:rFonts w:ascii="Arial Narrow" w:hAnsi="Arial Narrow"/>
        </w:rPr>
      </w:pPr>
      <w:r w:rsidRPr="005C6B06">
        <w:rPr>
          <w:rFonts w:ascii="Arial Narrow" w:hAnsi="Arial Narrow"/>
        </w:rPr>
        <w:t>De acuerdo a lo anterior</w:t>
      </w:r>
      <w:r w:rsidRPr="005C6B06">
        <w:rPr>
          <w:rFonts w:ascii="Arial Narrow" w:hAnsi="Arial Narrow"/>
          <w:b/>
        </w:rPr>
        <w:t xml:space="preserve">, </w:t>
      </w:r>
      <w:r w:rsidRPr="005C6B06">
        <w:rPr>
          <w:rFonts w:ascii="Arial Narrow" w:hAnsi="Arial Narrow"/>
        </w:rPr>
        <w:t xml:space="preserve">se indica que ya existe una sanción establecida contra quienes incurran en este tipo de acto reprochable. </w:t>
      </w:r>
    </w:p>
    <w:p w:rsidR="005C6B06" w:rsidRDefault="005C6B06" w:rsidP="005C6B06">
      <w:pPr>
        <w:spacing w:before="120" w:after="120" w:line="256" w:lineRule="auto"/>
        <w:jc w:val="both"/>
        <w:rPr>
          <w:rFonts w:ascii="Arial Narrow" w:hAnsi="Arial Narrow"/>
        </w:rPr>
      </w:pPr>
    </w:p>
    <w:p w:rsidR="005C6B06" w:rsidRPr="005C6B06" w:rsidRDefault="005C6B06" w:rsidP="005C6B06">
      <w:pPr>
        <w:spacing w:before="120" w:after="120" w:line="256" w:lineRule="auto"/>
        <w:jc w:val="both"/>
        <w:rPr>
          <w:rFonts w:ascii="Arial Narrow" w:hAnsi="Arial Narrow"/>
        </w:rPr>
      </w:pPr>
      <w:r w:rsidRPr="005C6B06">
        <w:rPr>
          <w:rFonts w:ascii="Arial Narrow" w:hAnsi="Arial Narrow"/>
        </w:rPr>
        <w:t>“</w:t>
      </w:r>
      <w:r w:rsidRPr="005C6B06">
        <w:rPr>
          <w:rFonts w:ascii="Arial Narrow" w:hAnsi="Arial Narrow"/>
          <w:i/>
          <w:u w:val="single"/>
        </w:rPr>
        <w:t>Fabrique, transporte, almacene, distribuya, ofrezca, venda, suministre, adquiera, tenga en su poder, lleve consigo, porte armas o explosivos de fabricación casera o artesanal., o sustancias corrosivas o similares</w:t>
      </w:r>
      <w:r w:rsidRPr="005C6B06">
        <w:rPr>
          <w:rFonts w:ascii="Arial Narrow" w:hAnsi="Arial Narrow"/>
        </w:rPr>
        <w:t xml:space="preserve">”. Contrastando con el artículo 366 del Código Penal, el cual establece que: </w:t>
      </w:r>
    </w:p>
    <w:p w:rsidR="005C6B06" w:rsidRDefault="005C6B06" w:rsidP="005C6B06">
      <w:pPr>
        <w:spacing w:before="120" w:after="120"/>
        <w:jc w:val="both"/>
        <w:rPr>
          <w:rFonts w:ascii="Arial Narrow" w:hAnsi="Arial Narrow"/>
          <w:i/>
        </w:rPr>
      </w:pPr>
    </w:p>
    <w:p w:rsidR="005C6B06" w:rsidRPr="005C6B06" w:rsidRDefault="005C6B06" w:rsidP="005C6B06">
      <w:pPr>
        <w:spacing w:before="120" w:after="120"/>
        <w:jc w:val="both"/>
        <w:rPr>
          <w:rFonts w:ascii="Arial Narrow" w:hAnsi="Arial Narrow"/>
          <w:i/>
          <w:bdr w:val="none" w:sz="0" w:space="0" w:color="auto" w:frame="1"/>
        </w:rPr>
      </w:pPr>
      <w:r w:rsidRPr="005C6B06">
        <w:rPr>
          <w:rFonts w:ascii="Arial Narrow" w:hAnsi="Arial Narrow"/>
          <w:i/>
        </w:rPr>
        <w:t>El que sin permiso de autoridad competente importe, trafique, fabrique, transporte, repare, almacene, conserve, adquiera, suministre, porte o tenga en un lugar armas o sus partes esenciales, accesorios esenciales, municiones de uso privado de las Fuerzas Armadas o explosivos, incurrirá en prisión de once (11) a quince (15) años. </w:t>
      </w:r>
    </w:p>
    <w:p w:rsidR="005C6B06" w:rsidRPr="005C6B06" w:rsidRDefault="005C6B06" w:rsidP="005C6B06">
      <w:pPr>
        <w:spacing w:before="120" w:after="120"/>
        <w:jc w:val="both"/>
        <w:rPr>
          <w:rFonts w:ascii="Arial Narrow" w:hAnsi="Arial Narrow"/>
        </w:rPr>
      </w:pPr>
      <w:r w:rsidRPr="005C6B06">
        <w:rPr>
          <w:rFonts w:ascii="Arial Narrow" w:hAnsi="Arial Narrow"/>
        </w:rPr>
        <w:t>Se indica que también existe una sanción establecida contra quienes incurran en estas conductas.</w:t>
      </w:r>
    </w:p>
    <w:p w:rsidR="005C6B06" w:rsidRPr="005C6B06" w:rsidRDefault="005C6B06" w:rsidP="005C6B06">
      <w:pPr>
        <w:pStyle w:val="Normal1"/>
        <w:jc w:val="both"/>
        <w:rPr>
          <w:rFonts w:ascii="Arial Narrow" w:hAnsi="Arial Narrow" w:cs="Arial"/>
          <w:color w:val="000000" w:themeColor="text1"/>
          <w:sz w:val="22"/>
          <w:szCs w:val="22"/>
          <w:lang w:eastAsia="es-CO"/>
        </w:rPr>
      </w:pPr>
      <w:r w:rsidRPr="005C6B06">
        <w:rPr>
          <w:rFonts w:ascii="Arial Narrow" w:hAnsi="Arial Narrow"/>
          <w:sz w:val="22"/>
          <w:szCs w:val="22"/>
        </w:rPr>
        <w:t>Sumado a lo anterior, también se encuentra poca claridad en el apartado según el cual “</w:t>
      </w:r>
      <w:r w:rsidRPr="005C6B06">
        <w:rPr>
          <w:rFonts w:ascii="Arial Narrow" w:hAnsi="Arial Narrow"/>
          <w:i/>
          <w:sz w:val="22"/>
          <w:szCs w:val="22"/>
          <w:u w:val="single"/>
        </w:rPr>
        <w:t>siempre que la conducta no constituya delito sancionado con pena mayor</w:t>
      </w:r>
      <w:r w:rsidRPr="005C6B06">
        <w:rPr>
          <w:rFonts w:ascii="Arial Narrow" w:hAnsi="Arial Narrow"/>
          <w:sz w:val="22"/>
          <w:szCs w:val="22"/>
        </w:rPr>
        <w:t>” en tanto que, si se remite a lo establecido en el C.P (en los artículos mencionados anteriormente) las conductas punibles ya establecidas tienen una pena mayor, la cual podría ampliarse con un concurso de delitos dejando propuesta de nueva conducta punible inoperante.</w:t>
      </w:r>
    </w:p>
    <w:p w:rsidR="00E31D0D" w:rsidRPr="005C6B06" w:rsidRDefault="005C6B06" w:rsidP="00E31D0D">
      <w:pPr>
        <w:pStyle w:val="Normal1"/>
        <w:jc w:val="both"/>
        <w:rPr>
          <w:rFonts w:ascii="Arial Narrow" w:hAnsi="Arial Narrow" w:cs="Arial"/>
          <w:color w:val="000000" w:themeColor="text1"/>
          <w:sz w:val="22"/>
          <w:szCs w:val="22"/>
          <w:lang w:eastAsia="es-CO"/>
        </w:rPr>
      </w:pPr>
      <w:r w:rsidRPr="005C6B06">
        <w:rPr>
          <w:rFonts w:ascii="Arial Narrow" w:hAnsi="Arial Narrow" w:cs="Arial"/>
          <w:color w:val="000000" w:themeColor="text1"/>
          <w:sz w:val="22"/>
          <w:szCs w:val="22"/>
          <w:lang w:eastAsia="es-CO"/>
        </w:rPr>
        <w:t>Podemos</w:t>
      </w:r>
      <w:r w:rsidR="00E31D0D" w:rsidRPr="005C6B06">
        <w:rPr>
          <w:rFonts w:ascii="Arial Narrow" w:hAnsi="Arial Narrow" w:cs="Arial"/>
          <w:color w:val="000000" w:themeColor="text1"/>
          <w:sz w:val="22"/>
          <w:szCs w:val="22"/>
          <w:lang w:eastAsia="es-CO"/>
        </w:rPr>
        <w:t xml:space="preserve"> concluir que no tiene ningún tipo de relación legal lo que se pretende tipificar como delito y el punible que ya se encuentra en la ley, no hay una relación directa y no se entiende porque el proyecto de ley pretende adicionar el nuevo punible en este aparte. </w:t>
      </w:r>
    </w:p>
    <w:p w:rsidR="005C6B06" w:rsidRDefault="005C6B06" w:rsidP="00E31D0D">
      <w:pPr>
        <w:pStyle w:val="Normal1"/>
        <w:jc w:val="both"/>
        <w:rPr>
          <w:rFonts w:ascii="Arial Narrow" w:hAnsi="Arial Narrow" w:cs="Arial"/>
          <w:color w:val="000000" w:themeColor="text1"/>
          <w:sz w:val="22"/>
          <w:szCs w:val="22"/>
          <w:lang w:eastAsia="es-CO"/>
        </w:rPr>
      </w:pPr>
    </w:p>
    <w:p w:rsidR="005C6B06" w:rsidRPr="008B7225" w:rsidRDefault="005C6B06" w:rsidP="00E31D0D">
      <w:pPr>
        <w:pStyle w:val="Normal1"/>
        <w:jc w:val="both"/>
        <w:rPr>
          <w:rFonts w:ascii="Arial Narrow" w:hAnsi="Arial Narrow" w:cs="Arial"/>
          <w:color w:val="000000" w:themeColor="text1"/>
          <w:sz w:val="22"/>
          <w:szCs w:val="22"/>
          <w:lang w:eastAsia="es-CO"/>
        </w:rPr>
      </w:pPr>
    </w:p>
    <w:p w:rsidR="00E31D0D" w:rsidRPr="005C6B06" w:rsidRDefault="005C6B06" w:rsidP="00E31D0D">
      <w:pPr>
        <w:pStyle w:val="Normal1"/>
        <w:jc w:val="both"/>
        <w:rPr>
          <w:rFonts w:ascii="Arial Narrow" w:hAnsi="Arial Narrow" w:cs="Arial"/>
          <w:b/>
          <w:color w:val="000000" w:themeColor="text1"/>
          <w:sz w:val="22"/>
          <w:szCs w:val="22"/>
          <w:u w:val="single"/>
          <w:lang w:eastAsia="es-CO"/>
        </w:rPr>
      </w:pPr>
      <w:r w:rsidRPr="005C6B06">
        <w:rPr>
          <w:rFonts w:ascii="Arial Narrow" w:hAnsi="Arial Narrow" w:cs="Arial"/>
          <w:b/>
          <w:color w:val="000000" w:themeColor="text1"/>
          <w:sz w:val="22"/>
          <w:szCs w:val="22"/>
          <w:u w:val="single"/>
          <w:lang w:eastAsia="es-CO"/>
        </w:rPr>
        <w:lastRenderedPageBreak/>
        <w:t>CIFRAS EN COLOMBIA</w:t>
      </w:r>
    </w:p>
    <w:p w:rsidR="00E31D0D" w:rsidRPr="008B7225" w:rsidRDefault="00E31D0D" w:rsidP="00E31D0D">
      <w:pPr>
        <w:pStyle w:val="Normal1"/>
        <w:jc w:val="both"/>
        <w:rPr>
          <w:rFonts w:ascii="Arial Narrow" w:eastAsia="Arial" w:hAnsi="Arial Narrow" w:cs="Arial"/>
          <w:sz w:val="22"/>
          <w:szCs w:val="22"/>
        </w:rPr>
      </w:pPr>
      <w:r w:rsidRPr="008B7225">
        <w:rPr>
          <w:rFonts w:ascii="Arial Narrow" w:hAnsi="Arial Narrow" w:cs="Arial"/>
          <w:color w:val="000000" w:themeColor="text1"/>
          <w:sz w:val="22"/>
          <w:szCs w:val="22"/>
          <w:lang w:eastAsia="es-CO"/>
        </w:rPr>
        <w:t>La presentación del proyecto muestra unas cifras del crecimiento que han tenido las protestas sociales: CINEP de luchas sociales desde 2010 a 2016 las protestas se han mantenido en cerca de 3 diarias, lo que hace que el país vivía constantemente el escenario de protesta y que sea necesaria su regulación para prevenir que llegue a violencia. Según datos del CINEP se han presentado 827 protestas para 2010 y cerca de 760 para 2016 protestas sociales en los últim</w:t>
      </w:r>
      <w:r w:rsidRPr="008B7225">
        <w:rPr>
          <w:rFonts w:ascii="Arial Narrow" w:eastAsia="Arial" w:hAnsi="Arial Narrow" w:cs="Arial"/>
          <w:sz w:val="22"/>
          <w:szCs w:val="22"/>
        </w:rPr>
        <w:t xml:space="preserve">os años. </w:t>
      </w:r>
    </w:p>
    <w:p w:rsidR="00E31D0D" w:rsidRPr="008B7225" w:rsidRDefault="00E31D0D" w:rsidP="00E31D0D">
      <w:pPr>
        <w:pStyle w:val="Normal1"/>
        <w:jc w:val="both"/>
        <w:rPr>
          <w:rFonts w:ascii="Arial Narrow" w:eastAsia="Arial" w:hAnsi="Arial Narrow" w:cs="Arial"/>
          <w:i/>
          <w:sz w:val="22"/>
          <w:szCs w:val="22"/>
        </w:rPr>
      </w:pPr>
      <w:r w:rsidRPr="008B7225">
        <w:rPr>
          <w:rFonts w:ascii="Arial Narrow" w:eastAsia="Arial" w:hAnsi="Arial Narrow" w:cs="Arial"/>
          <w:sz w:val="22"/>
          <w:szCs w:val="22"/>
        </w:rPr>
        <w:t>Pero lo que no se puede concluir de aquellas cifras son los índices de violencia o vandalismo que se generar en las propuestas, solo se hace referencia a un hecho histórico:</w:t>
      </w:r>
      <w:r w:rsidRPr="008B7225">
        <w:rPr>
          <w:rFonts w:ascii="Arial Narrow" w:eastAsia="Arial" w:hAnsi="Arial Narrow" w:cs="Arial"/>
          <w:i/>
          <w:sz w:val="22"/>
          <w:szCs w:val="22"/>
        </w:rPr>
        <w:t xml:space="preserve"> “Este incremento ha demostrado en crecimiento de valores democráticos, ya que la protesta en su gran mayoría se ha presentado sin violencia, pero es necesario tomar medidas que consoliden este avance, para no repetir fenómenos de violencia de otras épocas, como los motines de artesanos en el siglo XIX, el Bogotazo de 1948 o los paros cívicos de los 1970”. </w:t>
      </w:r>
    </w:p>
    <w:p w:rsidR="00E31D0D" w:rsidRPr="008B7225" w:rsidRDefault="00E31D0D" w:rsidP="00E31D0D">
      <w:pPr>
        <w:pStyle w:val="Normal1"/>
        <w:jc w:val="both"/>
        <w:rPr>
          <w:rFonts w:ascii="Arial Narrow" w:eastAsia="Arial" w:hAnsi="Arial Narrow" w:cs="Arial"/>
          <w:sz w:val="22"/>
          <w:szCs w:val="22"/>
        </w:rPr>
      </w:pPr>
      <w:r w:rsidRPr="008B7225">
        <w:rPr>
          <w:rFonts w:ascii="Arial Narrow" w:eastAsia="Arial" w:hAnsi="Arial Narrow" w:cs="Arial"/>
          <w:sz w:val="22"/>
          <w:szCs w:val="22"/>
        </w:rPr>
        <w:t xml:space="preserve">Es decir que no hay un argumento estadístico que haga pensar que es necesario la aplicación de una política criminal dentro del ejercicio de un derecho constitucional, pues como bien lo ha entendido la Corte Constitucional, el Estado tiene un límite de su poder punitivo. </w:t>
      </w:r>
    </w:p>
    <w:p w:rsidR="00E31D0D" w:rsidRPr="008B7225" w:rsidRDefault="00E31D0D" w:rsidP="00E31D0D">
      <w:pPr>
        <w:pStyle w:val="Normal1"/>
        <w:jc w:val="both"/>
        <w:rPr>
          <w:rFonts w:ascii="Arial Narrow" w:eastAsia="Arial" w:hAnsi="Arial Narrow" w:cs="Arial"/>
          <w:sz w:val="22"/>
          <w:szCs w:val="22"/>
        </w:rPr>
      </w:pPr>
    </w:p>
    <w:p w:rsidR="00160819" w:rsidRPr="008B7225" w:rsidRDefault="005F3011" w:rsidP="0024723E">
      <w:pPr>
        <w:spacing w:line="240" w:lineRule="auto"/>
        <w:contextualSpacing w:val="0"/>
        <w:jc w:val="center"/>
        <w:rPr>
          <w:rFonts w:ascii="Arial Narrow" w:eastAsia="Calibri" w:hAnsi="Arial Narrow"/>
          <w:b/>
          <w:color w:val="000000" w:themeColor="text1"/>
        </w:rPr>
      </w:pPr>
      <w:r w:rsidRPr="008B7225">
        <w:rPr>
          <w:rFonts w:ascii="Arial Narrow" w:eastAsia="Calibri" w:hAnsi="Arial Narrow"/>
          <w:b/>
          <w:color w:val="000000" w:themeColor="text1"/>
        </w:rPr>
        <w:t xml:space="preserve">VI. </w:t>
      </w:r>
      <w:r w:rsidR="006E6254" w:rsidRPr="008B7225">
        <w:rPr>
          <w:rFonts w:ascii="Arial Narrow" w:eastAsia="Calibri" w:hAnsi="Arial Narrow"/>
          <w:b/>
          <w:color w:val="000000" w:themeColor="text1"/>
        </w:rPr>
        <w:t>PROPOSICIÓN</w:t>
      </w:r>
    </w:p>
    <w:p w:rsidR="00160819" w:rsidRPr="008B7225" w:rsidRDefault="00160819" w:rsidP="0024723E">
      <w:pPr>
        <w:spacing w:line="240" w:lineRule="auto"/>
        <w:contextualSpacing w:val="0"/>
        <w:jc w:val="center"/>
        <w:rPr>
          <w:rFonts w:ascii="Arial Narrow" w:eastAsia="Calibri" w:hAnsi="Arial Narrow"/>
          <w:b/>
          <w:color w:val="000000" w:themeColor="text1"/>
        </w:rPr>
      </w:pPr>
    </w:p>
    <w:p w:rsidR="00152A65" w:rsidRPr="008B7225" w:rsidRDefault="006E6254" w:rsidP="0024723E">
      <w:pPr>
        <w:spacing w:line="240" w:lineRule="auto"/>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Con fundamento en las razones aquí expuestas, proponemos de manera respetuosa a los honorables representantes de la</w:t>
      </w:r>
      <w:r w:rsidR="00922BDF" w:rsidRPr="008B7225">
        <w:rPr>
          <w:rFonts w:ascii="Arial Narrow" w:eastAsia="Calibri" w:hAnsi="Arial Narrow"/>
          <w:color w:val="000000" w:themeColor="text1"/>
        </w:rPr>
        <w:t xml:space="preserve"> Comisión Primera de la Cámara </w:t>
      </w:r>
      <w:r w:rsidR="003457C9" w:rsidRPr="008B7225">
        <w:rPr>
          <w:rFonts w:ascii="Arial Narrow" w:eastAsia="Calibri" w:hAnsi="Arial Narrow"/>
          <w:color w:val="000000" w:themeColor="text1"/>
        </w:rPr>
        <w:t>ARCHIVAR e</w:t>
      </w:r>
      <w:r w:rsidRPr="008B7225">
        <w:rPr>
          <w:rFonts w:ascii="Arial Narrow" w:eastAsia="Calibri" w:hAnsi="Arial Narrow"/>
          <w:color w:val="000000" w:themeColor="text1"/>
        </w:rPr>
        <w:t>l Proyec</w:t>
      </w:r>
      <w:r w:rsidR="003457C9" w:rsidRPr="008B7225">
        <w:rPr>
          <w:rFonts w:ascii="Arial Narrow" w:eastAsia="Calibri" w:hAnsi="Arial Narrow"/>
          <w:color w:val="000000" w:themeColor="text1"/>
        </w:rPr>
        <w:t xml:space="preserve">to de </w:t>
      </w:r>
      <w:r w:rsidR="00922BDF" w:rsidRPr="008B7225">
        <w:rPr>
          <w:rFonts w:ascii="Arial Narrow" w:eastAsia="Calibri" w:hAnsi="Arial Narrow"/>
          <w:color w:val="000000" w:themeColor="text1"/>
        </w:rPr>
        <w:t>Ley</w:t>
      </w:r>
      <w:r w:rsidR="003457C9" w:rsidRPr="008B7225">
        <w:rPr>
          <w:rFonts w:ascii="Arial Narrow" w:eastAsia="Calibri" w:hAnsi="Arial Narrow"/>
          <w:color w:val="000000" w:themeColor="text1"/>
        </w:rPr>
        <w:t xml:space="preserve"> No. </w:t>
      </w:r>
      <w:r w:rsidR="00C41441" w:rsidRPr="008B7225">
        <w:rPr>
          <w:rFonts w:ascii="Arial Narrow" w:eastAsia="Calibri" w:hAnsi="Arial Narrow"/>
          <w:color w:val="000000" w:themeColor="text1"/>
        </w:rPr>
        <w:t>281</w:t>
      </w:r>
      <w:r w:rsidR="003457C9" w:rsidRPr="008B7225">
        <w:rPr>
          <w:rFonts w:ascii="Arial Narrow" w:eastAsia="Calibri" w:hAnsi="Arial Narrow"/>
          <w:color w:val="000000" w:themeColor="text1"/>
        </w:rPr>
        <w:t xml:space="preserve"> </w:t>
      </w:r>
      <w:r w:rsidRPr="008B7225">
        <w:rPr>
          <w:rFonts w:ascii="Arial Narrow" w:eastAsia="Calibri" w:hAnsi="Arial Narrow"/>
          <w:color w:val="000000" w:themeColor="text1"/>
        </w:rPr>
        <w:t>de 2018 Cámara,</w:t>
      </w:r>
      <w:r w:rsidRPr="008B7225">
        <w:rPr>
          <w:rFonts w:ascii="Arial Narrow" w:eastAsia="Calibri" w:hAnsi="Arial Narrow"/>
          <w:b/>
          <w:color w:val="000000" w:themeColor="text1"/>
        </w:rPr>
        <w:t xml:space="preserve"> </w:t>
      </w:r>
      <w:r w:rsidR="00C41441" w:rsidRPr="008B7225">
        <w:rPr>
          <w:rFonts w:ascii="Arial Narrow" w:eastAsia="Calibri" w:hAnsi="Arial Narrow"/>
          <w:b/>
          <w:color w:val="000000" w:themeColor="text1"/>
        </w:rPr>
        <w:t>"Por medio de la cual se toman medidas para garantizar la protesta pacífica y se crean tipos penales".</w:t>
      </w:r>
    </w:p>
    <w:p w:rsidR="00787A95" w:rsidRPr="008B7225" w:rsidRDefault="00787A95" w:rsidP="0024723E">
      <w:pPr>
        <w:spacing w:line="240" w:lineRule="auto"/>
        <w:contextualSpacing w:val="0"/>
        <w:jc w:val="both"/>
        <w:rPr>
          <w:rFonts w:ascii="Arial Narrow" w:eastAsia="Calibri" w:hAnsi="Arial Narrow"/>
          <w:color w:val="000000" w:themeColor="text1"/>
        </w:rPr>
      </w:pPr>
    </w:p>
    <w:p w:rsidR="00160819" w:rsidRPr="008B7225" w:rsidRDefault="006E6254" w:rsidP="0024723E">
      <w:pPr>
        <w:spacing w:line="240" w:lineRule="auto"/>
        <w:contextualSpacing w:val="0"/>
        <w:jc w:val="both"/>
        <w:rPr>
          <w:rFonts w:ascii="Arial Narrow" w:eastAsia="Calibri" w:hAnsi="Arial Narrow"/>
          <w:color w:val="000000" w:themeColor="text1"/>
        </w:rPr>
      </w:pPr>
      <w:r w:rsidRPr="008B7225">
        <w:rPr>
          <w:rFonts w:ascii="Arial Narrow" w:eastAsia="Calibri" w:hAnsi="Arial Narrow"/>
          <w:color w:val="000000" w:themeColor="text1"/>
        </w:rPr>
        <w:t xml:space="preserve">Cordialmente, </w:t>
      </w:r>
    </w:p>
    <w:p w:rsidR="00160819" w:rsidRPr="008B7225" w:rsidRDefault="00160819" w:rsidP="0024723E">
      <w:pPr>
        <w:spacing w:line="240" w:lineRule="auto"/>
        <w:contextualSpacing w:val="0"/>
        <w:jc w:val="both"/>
        <w:rPr>
          <w:rFonts w:ascii="Arial Narrow" w:eastAsia="Calibri" w:hAnsi="Arial Narrow"/>
          <w:color w:val="000000" w:themeColor="text1"/>
        </w:rPr>
      </w:pPr>
    </w:p>
    <w:p w:rsidR="00152A65" w:rsidRPr="008B7225" w:rsidRDefault="00152A65" w:rsidP="0024723E">
      <w:pPr>
        <w:spacing w:line="240" w:lineRule="auto"/>
        <w:contextualSpacing w:val="0"/>
        <w:jc w:val="both"/>
        <w:rPr>
          <w:rFonts w:ascii="Arial Narrow" w:eastAsia="Calibri" w:hAnsi="Arial Narrow"/>
          <w:color w:val="000000" w:themeColor="text1"/>
        </w:rPr>
      </w:pPr>
    </w:p>
    <w:p w:rsidR="00152A65" w:rsidRPr="008B7225" w:rsidRDefault="00152A65" w:rsidP="0024723E">
      <w:pPr>
        <w:spacing w:line="240" w:lineRule="auto"/>
        <w:contextualSpacing w:val="0"/>
        <w:jc w:val="both"/>
        <w:rPr>
          <w:rFonts w:ascii="Arial Narrow" w:eastAsia="Calibri" w:hAnsi="Arial Narrow"/>
          <w:color w:val="000000" w:themeColor="text1"/>
        </w:rPr>
      </w:pPr>
    </w:p>
    <w:p w:rsidR="00160819" w:rsidRPr="008B7225" w:rsidRDefault="00160819" w:rsidP="00C41441">
      <w:pPr>
        <w:spacing w:line="240" w:lineRule="auto"/>
        <w:contextualSpacing w:val="0"/>
        <w:jc w:val="both"/>
        <w:rPr>
          <w:rFonts w:ascii="Arial Narrow" w:eastAsia="Calibri" w:hAnsi="Arial Narrow"/>
          <w:color w:val="000000" w:themeColor="text1"/>
        </w:rPr>
      </w:pPr>
    </w:p>
    <w:p w:rsidR="004B0C63" w:rsidRPr="008B7225" w:rsidRDefault="004B0C63" w:rsidP="004B0C63">
      <w:pPr>
        <w:spacing w:line="240" w:lineRule="auto"/>
        <w:contextualSpacing w:val="0"/>
        <w:rPr>
          <w:rFonts w:ascii="Arial Narrow" w:eastAsia="Calibri" w:hAnsi="Arial Narrow"/>
          <w:b/>
          <w:color w:val="000000" w:themeColor="text1"/>
        </w:rPr>
      </w:pPr>
      <w:r w:rsidRPr="008B7225">
        <w:rPr>
          <w:rFonts w:ascii="Arial Narrow" w:eastAsia="Calibri" w:hAnsi="Arial Narrow"/>
          <w:b/>
          <w:color w:val="000000" w:themeColor="text1"/>
        </w:rPr>
        <w:t>OSCAR VILLAMIZAR MENESES                     JUAN CARLOS RIVERA PEÑA</w:t>
      </w:r>
    </w:p>
    <w:p w:rsidR="004B0C63" w:rsidRPr="008B7225" w:rsidRDefault="004B0C63" w:rsidP="004B0C63">
      <w:pPr>
        <w:spacing w:line="240" w:lineRule="auto"/>
        <w:contextualSpacing w:val="0"/>
        <w:rPr>
          <w:rFonts w:ascii="Arial Narrow" w:eastAsia="Calibri" w:hAnsi="Arial Narrow"/>
          <w:color w:val="000000" w:themeColor="text1"/>
        </w:rPr>
      </w:pPr>
      <w:r w:rsidRPr="008B7225">
        <w:rPr>
          <w:rFonts w:ascii="Arial Narrow" w:eastAsia="Calibri" w:hAnsi="Arial Narrow"/>
          <w:color w:val="000000" w:themeColor="text1"/>
        </w:rPr>
        <w:t xml:space="preserve">Coordinador Ponente                                         </w:t>
      </w:r>
      <w:proofErr w:type="spellStart"/>
      <w:r w:rsidRPr="008B7225">
        <w:rPr>
          <w:rFonts w:ascii="Arial Narrow" w:eastAsia="Calibri" w:hAnsi="Arial Narrow"/>
          <w:color w:val="000000" w:themeColor="text1"/>
        </w:rPr>
        <w:t>Ponente</w:t>
      </w:r>
      <w:proofErr w:type="spellEnd"/>
    </w:p>
    <w:p w:rsidR="004B0C63" w:rsidRPr="008B7225" w:rsidRDefault="004B0C63" w:rsidP="004B0C63">
      <w:pPr>
        <w:spacing w:line="240" w:lineRule="auto"/>
        <w:contextualSpacing w:val="0"/>
        <w:rPr>
          <w:rFonts w:ascii="Arial Narrow" w:eastAsia="Calibri" w:hAnsi="Arial Narrow"/>
          <w:b/>
          <w:color w:val="000000" w:themeColor="text1"/>
        </w:rPr>
      </w:pPr>
    </w:p>
    <w:p w:rsidR="004B0C63" w:rsidRPr="008B7225" w:rsidRDefault="004B0C63" w:rsidP="004B0C63">
      <w:pPr>
        <w:spacing w:line="240" w:lineRule="auto"/>
        <w:contextualSpacing w:val="0"/>
        <w:rPr>
          <w:rFonts w:ascii="Arial Narrow" w:eastAsia="Calibri" w:hAnsi="Arial Narrow"/>
          <w:b/>
          <w:color w:val="000000" w:themeColor="text1"/>
        </w:rPr>
      </w:pPr>
    </w:p>
    <w:p w:rsidR="004B0C63" w:rsidRPr="008B7225" w:rsidRDefault="004B0C63" w:rsidP="004B0C63">
      <w:pPr>
        <w:spacing w:line="240" w:lineRule="auto"/>
        <w:contextualSpacing w:val="0"/>
        <w:rPr>
          <w:rFonts w:ascii="Arial Narrow" w:eastAsia="Calibri" w:hAnsi="Arial Narrow"/>
          <w:b/>
          <w:color w:val="000000" w:themeColor="text1"/>
        </w:rPr>
      </w:pPr>
    </w:p>
    <w:p w:rsidR="004B0C63" w:rsidRPr="008B7225" w:rsidRDefault="004B0C63" w:rsidP="004B0C63">
      <w:pPr>
        <w:spacing w:line="240" w:lineRule="auto"/>
        <w:contextualSpacing w:val="0"/>
        <w:rPr>
          <w:rFonts w:ascii="Arial Narrow" w:eastAsia="Calibri" w:hAnsi="Arial Narrow"/>
          <w:b/>
          <w:color w:val="000000" w:themeColor="text1"/>
        </w:rPr>
      </w:pPr>
      <w:r w:rsidRPr="008B7225">
        <w:rPr>
          <w:rFonts w:ascii="Arial Narrow" w:eastAsia="Calibri" w:hAnsi="Arial Narrow"/>
          <w:b/>
          <w:color w:val="000000" w:themeColor="text1"/>
        </w:rPr>
        <w:t>JOHN JAIRO HOYOS GARCIA                        INTI RAUL ASPRILLA REYES</w:t>
      </w:r>
    </w:p>
    <w:p w:rsidR="004B0C63" w:rsidRPr="008B7225" w:rsidRDefault="004B0C63" w:rsidP="004B0C63">
      <w:pPr>
        <w:spacing w:line="240" w:lineRule="auto"/>
        <w:contextualSpacing w:val="0"/>
        <w:rPr>
          <w:rFonts w:ascii="Arial Narrow" w:eastAsia="Calibri" w:hAnsi="Arial Narrow"/>
          <w:color w:val="000000" w:themeColor="text1"/>
        </w:rPr>
      </w:pPr>
      <w:r w:rsidRPr="008B7225">
        <w:rPr>
          <w:rFonts w:ascii="Arial Narrow" w:eastAsia="Calibri" w:hAnsi="Arial Narrow"/>
          <w:color w:val="000000" w:themeColor="text1"/>
        </w:rPr>
        <w:t xml:space="preserve">Ponente                                                              </w:t>
      </w:r>
      <w:proofErr w:type="spellStart"/>
      <w:r w:rsidRPr="008B7225">
        <w:rPr>
          <w:rFonts w:ascii="Arial Narrow" w:eastAsia="Calibri" w:hAnsi="Arial Narrow"/>
          <w:color w:val="000000" w:themeColor="text1"/>
        </w:rPr>
        <w:t>Ponente</w:t>
      </w:r>
      <w:proofErr w:type="spellEnd"/>
      <w:r w:rsidRPr="008B7225">
        <w:rPr>
          <w:rFonts w:ascii="Arial Narrow" w:eastAsia="Calibri" w:hAnsi="Arial Narrow"/>
          <w:color w:val="000000" w:themeColor="text1"/>
        </w:rPr>
        <w:t xml:space="preserve"> </w:t>
      </w:r>
    </w:p>
    <w:p w:rsidR="004B0C63" w:rsidRPr="008B7225" w:rsidRDefault="004B0C63" w:rsidP="004B0C63">
      <w:pPr>
        <w:spacing w:line="240" w:lineRule="auto"/>
        <w:contextualSpacing w:val="0"/>
        <w:rPr>
          <w:rFonts w:ascii="Arial Narrow" w:eastAsia="Calibri" w:hAnsi="Arial Narrow"/>
          <w:b/>
          <w:color w:val="000000" w:themeColor="text1"/>
        </w:rPr>
      </w:pPr>
    </w:p>
    <w:p w:rsidR="004B0C63" w:rsidRPr="008B7225" w:rsidRDefault="004B0C63" w:rsidP="004B0C63">
      <w:pPr>
        <w:spacing w:line="240" w:lineRule="auto"/>
        <w:contextualSpacing w:val="0"/>
        <w:rPr>
          <w:rFonts w:ascii="Arial Narrow" w:eastAsia="Calibri" w:hAnsi="Arial Narrow"/>
          <w:b/>
          <w:color w:val="000000" w:themeColor="text1"/>
        </w:rPr>
      </w:pPr>
    </w:p>
    <w:p w:rsidR="004B0C63" w:rsidRPr="008B7225" w:rsidRDefault="004B0C63" w:rsidP="004B0C63">
      <w:pPr>
        <w:spacing w:line="240" w:lineRule="auto"/>
        <w:contextualSpacing w:val="0"/>
        <w:rPr>
          <w:rFonts w:ascii="Arial Narrow" w:eastAsia="Calibri" w:hAnsi="Arial Narrow"/>
          <w:b/>
          <w:color w:val="000000" w:themeColor="text1"/>
        </w:rPr>
      </w:pPr>
    </w:p>
    <w:p w:rsidR="004B0C63" w:rsidRPr="008B7225" w:rsidRDefault="004B0C63" w:rsidP="004B0C63">
      <w:pPr>
        <w:spacing w:line="240" w:lineRule="auto"/>
        <w:contextualSpacing w:val="0"/>
        <w:rPr>
          <w:rFonts w:ascii="Arial Narrow" w:eastAsia="Calibri" w:hAnsi="Arial Narrow"/>
          <w:b/>
          <w:color w:val="000000" w:themeColor="text1"/>
        </w:rPr>
      </w:pPr>
      <w:r w:rsidRPr="008B7225">
        <w:rPr>
          <w:rFonts w:ascii="Arial Narrow" w:eastAsia="Calibri" w:hAnsi="Arial Narrow"/>
          <w:b/>
          <w:color w:val="000000" w:themeColor="text1"/>
        </w:rPr>
        <w:t>ANGELA MARIA ROBLEDO GOMEZ              LUIS ALBERTO ALBAN URBANO</w:t>
      </w:r>
    </w:p>
    <w:p w:rsidR="004B0C63" w:rsidRPr="008B7225" w:rsidRDefault="004B0C63" w:rsidP="004B0C63">
      <w:pPr>
        <w:spacing w:line="240" w:lineRule="auto"/>
        <w:contextualSpacing w:val="0"/>
        <w:rPr>
          <w:rFonts w:ascii="Arial Narrow" w:eastAsia="Calibri" w:hAnsi="Arial Narrow"/>
          <w:color w:val="000000" w:themeColor="text1"/>
        </w:rPr>
      </w:pPr>
      <w:r w:rsidRPr="008B7225">
        <w:rPr>
          <w:rFonts w:ascii="Arial Narrow" w:eastAsia="Calibri" w:hAnsi="Arial Narrow"/>
          <w:color w:val="000000" w:themeColor="text1"/>
        </w:rPr>
        <w:t xml:space="preserve">Ponente                                                              </w:t>
      </w:r>
      <w:proofErr w:type="spellStart"/>
      <w:r w:rsidRPr="008B7225">
        <w:rPr>
          <w:rFonts w:ascii="Arial Narrow" w:eastAsia="Calibri" w:hAnsi="Arial Narrow"/>
          <w:color w:val="000000" w:themeColor="text1"/>
        </w:rPr>
        <w:t>Ponente</w:t>
      </w:r>
      <w:proofErr w:type="spellEnd"/>
    </w:p>
    <w:p w:rsidR="00152A65" w:rsidRPr="008B7225" w:rsidRDefault="00152A65" w:rsidP="0024723E">
      <w:pPr>
        <w:spacing w:line="240" w:lineRule="auto"/>
        <w:contextualSpacing w:val="0"/>
        <w:jc w:val="both"/>
        <w:rPr>
          <w:rFonts w:ascii="Arial Narrow" w:eastAsia="Calibri" w:hAnsi="Arial Narrow"/>
          <w:b/>
          <w:color w:val="000000" w:themeColor="text1"/>
        </w:rPr>
      </w:pPr>
    </w:p>
    <w:p w:rsidR="0081641F" w:rsidRDefault="0081641F" w:rsidP="0024723E">
      <w:pPr>
        <w:spacing w:line="240" w:lineRule="auto"/>
        <w:contextualSpacing w:val="0"/>
        <w:jc w:val="both"/>
        <w:rPr>
          <w:rFonts w:ascii="Arial Narrow" w:eastAsia="Calibri" w:hAnsi="Arial Narrow"/>
          <w:b/>
          <w:color w:val="000000" w:themeColor="text1"/>
        </w:rPr>
      </w:pPr>
    </w:p>
    <w:p w:rsidR="005C6B06" w:rsidRPr="008B7225" w:rsidRDefault="005C6B06" w:rsidP="0024723E">
      <w:pPr>
        <w:spacing w:line="240" w:lineRule="auto"/>
        <w:contextualSpacing w:val="0"/>
        <w:jc w:val="both"/>
        <w:rPr>
          <w:rFonts w:ascii="Arial Narrow" w:eastAsia="Calibri" w:hAnsi="Arial Narrow"/>
          <w:b/>
          <w:color w:val="000000" w:themeColor="text1"/>
        </w:rPr>
      </w:pPr>
      <w:bookmarkStart w:id="1" w:name="_GoBack"/>
      <w:bookmarkEnd w:id="1"/>
    </w:p>
    <w:sectPr w:rsidR="005C6B06" w:rsidRPr="008B7225" w:rsidSect="00A83A95">
      <w:headerReference w:type="default" r:id="rId8"/>
      <w:pgSz w:w="12242" w:h="15842" w:code="1"/>
      <w:pgMar w:top="1985" w:right="1418" w:bottom="1418"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110" w:rsidRDefault="00155110">
      <w:pPr>
        <w:spacing w:line="240" w:lineRule="auto"/>
      </w:pPr>
      <w:r>
        <w:separator/>
      </w:r>
    </w:p>
  </w:endnote>
  <w:endnote w:type="continuationSeparator" w:id="0">
    <w:p w:rsidR="00155110" w:rsidRDefault="00155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IN-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110" w:rsidRDefault="00155110">
      <w:pPr>
        <w:spacing w:line="240" w:lineRule="auto"/>
      </w:pPr>
      <w:r>
        <w:separator/>
      </w:r>
    </w:p>
  </w:footnote>
  <w:footnote w:type="continuationSeparator" w:id="0">
    <w:p w:rsidR="00155110" w:rsidRDefault="00155110">
      <w:pPr>
        <w:spacing w:line="240" w:lineRule="auto"/>
      </w:pPr>
      <w:r>
        <w:continuationSeparator/>
      </w:r>
    </w:p>
  </w:footnote>
  <w:footnote w:id="1">
    <w:p w:rsidR="00BB49AA" w:rsidRPr="00922BDF" w:rsidRDefault="00BB49AA">
      <w:pPr>
        <w:pStyle w:val="Textonotapie"/>
        <w:rPr>
          <w:rFonts w:asciiTheme="majorHAnsi" w:hAnsiTheme="majorHAnsi" w:cstheme="majorHAnsi"/>
          <w:sz w:val="16"/>
          <w:szCs w:val="16"/>
          <w:lang w:val="es-MX"/>
        </w:rPr>
      </w:pPr>
      <w:r w:rsidRPr="00922BDF">
        <w:rPr>
          <w:rStyle w:val="Refdenotaalpie"/>
          <w:rFonts w:asciiTheme="majorHAnsi" w:hAnsiTheme="majorHAnsi" w:cstheme="majorHAnsi"/>
          <w:sz w:val="16"/>
          <w:szCs w:val="16"/>
        </w:rPr>
        <w:footnoteRef/>
      </w:r>
      <w:r w:rsidRPr="00922BDF">
        <w:rPr>
          <w:rFonts w:asciiTheme="majorHAnsi" w:hAnsiTheme="majorHAnsi" w:cstheme="majorHAnsi"/>
          <w:sz w:val="16"/>
          <w:szCs w:val="16"/>
        </w:rPr>
        <w:t xml:space="preserve"> Recuperen las Calles: Represión y criminalización de la protesta en el mundo</w:t>
      </w:r>
      <w:r w:rsidRPr="00922BDF">
        <w:rPr>
          <w:rFonts w:asciiTheme="majorHAnsi" w:hAnsiTheme="majorHAnsi" w:cstheme="majorHAnsi"/>
          <w:sz w:val="16"/>
          <w:szCs w:val="16"/>
          <w:shd w:val="clear" w:color="auto" w:fill="FFFFFF"/>
        </w:rPr>
        <w:t>. Red Internacional de Organizaciones de Libertades civiles (INCLO), Octubre 2013, https://www.inclo.net/pdf/take-back-the-streets-sp.pdf</w:t>
      </w:r>
    </w:p>
  </w:footnote>
  <w:footnote w:id="2">
    <w:p w:rsidR="00BB49AA" w:rsidRPr="00BB49AA" w:rsidRDefault="00BB49AA">
      <w:pPr>
        <w:pStyle w:val="Textonotapie"/>
        <w:rPr>
          <w:lang w:val="es-MX"/>
        </w:rPr>
      </w:pPr>
      <w:r w:rsidRPr="00922BDF">
        <w:rPr>
          <w:rStyle w:val="Refdenotaalpie"/>
          <w:rFonts w:asciiTheme="majorHAnsi" w:hAnsiTheme="majorHAnsi" w:cstheme="majorHAnsi"/>
          <w:sz w:val="16"/>
          <w:szCs w:val="16"/>
        </w:rPr>
        <w:footnoteRef/>
      </w:r>
      <w:r w:rsidRPr="00922BDF">
        <w:rPr>
          <w:rFonts w:asciiTheme="majorHAnsi" w:hAnsiTheme="majorHAnsi" w:cstheme="majorHAnsi"/>
          <w:sz w:val="16"/>
          <w:szCs w:val="16"/>
        </w:rPr>
        <w:t xml:space="preserve"> Ibídem </w:t>
      </w:r>
    </w:p>
  </w:footnote>
  <w:footnote w:id="3">
    <w:p w:rsidR="0035251B" w:rsidRPr="002402EE" w:rsidRDefault="0035251B" w:rsidP="0035251B">
      <w:pPr>
        <w:pStyle w:val="Textonotapie"/>
        <w:rPr>
          <w:rFonts w:asciiTheme="majorHAnsi" w:hAnsiTheme="majorHAnsi" w:cstheme="majorHAnsi"/>
          <w:sz w:val="16"/>
          <w:szCs w:val="16"/>
          <w:lang w:val="es-MX"/>
        </w:rPr>
      </w:pPr>
      <w:r w:rsidRPr="002402EE">
        <w:rPr>
          <w:rStyle w:val="Refdenotaalpie"/>
          <w:rFonts w:asciiTheme="majorHAnsi" w:hAnsiTheme="majorHAnsi" w:cstheme="majorHAnsi"/>
          <w:sz w:val="16"/>
          <w:szCs w:val="16"/>
        </w:rPr>
        <w:footnoteRef/>
      </w:r>
      <w:r w:rsidRPr="002402EE">
        <w:rPr>
          <w:rFonts w:asciiTheme="majorHAnsi" w:hAnsiTheme="majorHAnsi" w:cstheme="majorHAnsi"/>
          <w:sz w:val="16"/>
          <w:szCs w:val="16"/>
        </w:rPr>
        <w:t xml:space="preserve"> Ibídem</w:t>
      </w:r>
    </w:p>
  </w:footnote>
  <w:footnote w:id="4">
    <w:p w:rsidR="008B7225" w:rsidRPr="005968A1" w:rsidRDefault="008B7225" w:rsidP="008B7225">
      <w:pPr>
        <w:pStyle w:val="Textonotapie"/>
        <w:jc w:val="both"/>
        <w:rPr>
          <w:szCs w:val="22"/>
        </w:rPr>
      </w:pPr>
      <w:r w:rsidRPr="002402EE">
        <w:rPr>
          <w:rFonts w:asciiTheme="majorHAnsi" w:hAnsiTheme="majorHAnsi" w:cstheme="majorHAnsi"/>
          <w:sz w:val="16"/>
          <w:szCs w:val="16"/>
        </w:rPr>
        <w:footnoteRef/>
      </w:r>
      <w:r w:rsidRPr="002402EE">
        <w:rPr>
          <w:rFonts w:asciiTheme="majorHAnsi" w:hAnsiTheme="majorHAnsi" w:cstheme="majorHAnsi"/>
          <w:sz w:val="16"/>
          <w:szCs w:val="16"/>
        </w:rPr>
        <w:t xml:space="preserve"> Declaración Universal de Derechos Humanos.1948 </w:t>
      </w:r>
      <w:hyperlink r:id="rId1" w:history="1">
        <w:r w:rsidRPr="002402EE">
          <w:rPr>
            <w:rFonts w:asciiTheme="majorHAnsi" w:hAnsiTheme="majorHAnsi" w:cstheme="majorHAnsi"/>
            <w:sz w:val="16"/>
            <w:szCs w:val="16"/>
          </w:rPr>
          <w:t>https://www.un.org/es/universal-declaration-human-rights/</w:t>
        </w:r>
      </w:hyperlink>
    </w:p>
  </w:footnote>
  <w:footnote w:id="5">
    <w:p w:rsidR="008B7225" w:rsidRPr="002402EE" w:rsidRDefault="008B7225" w:rsidP="008B7225">
      <w:pPr>
        <w:pStyle w:val="Textonotapie"/>
        <w:jc w:val="both"/>
        <w:rPr>
          <w:rFonts w:asciiTheme="majorHAnsi" w:hAnsiTheme="majorHAnsi" w:cstheme="majorHAnsi"/>
          <w:sz w:val="16"/>
          <w:szCs w:val="16"/>
        </w:rPr>
      </w:pPr>
      <w:r w:rsidRPr="002402EE">
        <w:rPr>
          <w:rFonts w:asciiTheme="majorHAnsi" w:hAnsiTheme="majorHAnsi" w:cstheme="majorHAnsi"/>
          <w:sz w:val="16"/>
          <w:szCs w:val="16"/>
        </w:rPr>
        <w:footnoteRef/>
      </w:r>
      <w:r w:rsidRPr="002402EE">
        <w:rPr>
          <w:rFonts w:asciiTheme="majorHAnsi" w:hAnsiTheme="majorHAnsi" w:cstheme="majorHAnsi"/>
          <w:sz w:val="16"/>
          <w:szCs w:val="16"/>
        </w:rPr>
        <w:t xml:space="preserve"> Declaración Americana de los Derechos y Deberes del Hombre.1948 </w:t>
      </w:r>
      <w:hyperlink r:id="rId2" w:history="1">
        <w:r w:rsidRPr="002402EE">
          <w:rPr>
            <w:rFonts w:asciiTheme="majorHAnsi" w:hAnsiTheme="majorHAnsi" w:cstheme="majorHAnsi"/>
            <w:sz w:val="16"/>
            <w:szCs w:val="16"/>
          </w:rPr>
          <w:t>http://www.oas.org/es/cidh/mandato/Basicos/declaracion.asp</w:t>
        </w:r>
      </w:hyperlink>
    </w:p>
  </w:footnote>
  <w:footnote w:id="6">
    <w:p w:rsidR="008B7225" w:rsidRPr="002402EE" w:rsidRDefault="008B7225" w:rsidP="008B7225">
      <w:pPr>
        <w:pStyle w:val="Textonotapie"/>
        <w:jc w:val="both"/>
        <w:rPr>
          <w:rFonts w:asciiTheme="majorHAnsi" w:hAnsiTheme="majorHAnsi" w:cstheme="majorHAnsi"/>
          <w:sz w:val="16"/>
          <w:szCs w:val="16"/>
        </w:rPr>
      </w:pPr>
      <w:r w:rsidRPr="002402EE">
        <w:rPr>
          <w:rFonts w:asciiTheme="majorHAnsi" w:hAnsiTheme="majorHAnsi" w:cstheme="majorHAnsi"/>
          <w:sz w:val="16"/>
          <w:szCs w:val="16"/>
        </w:rPr>
        <w:footnoteRef/>
      </w:r>
      <w:r w:rsidRPr="002402EE">
        <w:rPr>
          <w:rFonts w:asciiTheme="majorHAnsi" w:hAnsiTheme="majorHAnsi" w:cstheme="majorHAnsi"/>
          <w:sz w:val="16"/>
          <w:szCs w:val="16"/>
        </w:rPr>
        <w:t xml:space="preserve">Convención Americana sobre Derechos Humanos de 1969. </w:t>
      </w:r>
      <w:hyperlink r:id="rId3" w:history="1">
        <w:r w:rsidRPr="002402EE">
          <w:rPr>
            <w:rFonts w:asciiTheme="majorHAnsi" w:hAnsiTheme="majorHAnsi" w:cstheme="majorHAnsi"/>
            <w:sz w:val="16"/>
            <w:szCs w:val="16"/>
          </w:rPr>
          <w:t>http://www.hchr.org.co/documentoseinformes/documentos/html/pactos/conv_americana_derechos_humanos.html</w:t>
        </w:r>
      </w:hyperlink>
    </w:p>
  </w:footnote>
  <w:footnote w:id="7">
    <w:p w:rsidR="008B7225" w:rsidRPr="002402EE" w:rsidRDefault="008B7225" w:rsidP="008B7225">
      <w:pPr>
        <w:pStyle w:val="Textonotapie"/>
        <w:jc w:val="both"/>
        <w:rPr>
          <w:rFonts w:asciiTheme="majorHAnsi" w:hAnsiTheme="majorHAnsi" w:cstheme="majorHAnsi"/>
          <w:sz w:val="16"/>
          <w:szCs w:val="16"/>
        </w:rPr>
      </w:pPr>
      <w:r w:rsidRPr="002402EE">
        <w:rPr>
          <w:rStyle w:val="Refdenotaalpie"/>
          <w:rFonts w:asciiTheme="majorHAnsi" w:hAnsiTheme="majorHAnsi" w:cstheme="majorHAnsi"/>
          <w:sz w:val="16"/>
          <w:szCs w:val="16"/>
        </w:rPr>
        <w:footnoteRef/>
      </w:r>
      <w:r w:rsidRPr="002402EE">
        <w:rPr>
          <w:rFonts w:asciiTheme="majorHAnsi" w:hAnsiTheme="majorHAnsi" w:cstheme="majorHAnsi"/>
          <w:sz w:val="16"/>
          <w:szCs w:val="16"/>
        </w:rPr>
        <w:t xml:space="preserve">el Pacto Internacional de Derechos Civiles y Políticos. 1966  </w:t>
      </w:r>
      <w:hyperlink r:id="rId4" w:history="1">
        <w:r w:rsidRPr="002402EE">
          <w:rPr>
            <w:rStyle w:val="Hipervnculo"/>
            <w:rFonts w:asciiTheme="majorHAnsi" w:hAnsiTheme="majorHAnsi" w:cstheme="majorHAnsi"/>
            <w:sz w:val="16"/>
            <w:szCs w:val="16"/>
          </w:rPr>
          <w:t>https://www.coe.int/es/web/compass/the-international-covenant-on-civil-and-political-rights</w:t>
        </w:r>
      </w:hyperlink>
    </w:p>
  </w:footnote>
  <w:footnote w:id="8">
    <w:p w:rsidR="008B7225" w:rsidRPr="002402EE" w:rsidRDefault="008B7225" w:rsidP="008B7225">
      <w:pPr>
        <w:pStyle w:val="Textonotapie"/>
        <w:jc w:val="both"/>
        <w:rPr>
          <w:rFonts w:asciiTheme="majorHAnsi" w:hAnsiTheme="majorHAnsi" w:cstheme="majorHAnsi"/>
          <w:sz w:val="16"/>
          <w:szCs w:val="16"/>
        </w:rPr>
      </w:pPr>
      <w:r w:rsidRPr="002402EE">
        <w:rPr>
          <w:rFonts w:asciiTheme="majorHAnsi" w:hAnsiTheme="majorHAnsi" w:cstheme="majorHAnsi"/>
          <w:sz w:val="16"/>
          <w:szCs w:val="16"/>
        </w:rPr>
        <w:footnoteRef/>
      </w:r>
      <w:r w:rsidRPr="002402EE">
        <w:rPr>
          <w:rFonts w:asciiTheme="majorHAnsi" w:hAnsiTheme="majorHAnsi" w:cstheme="majorHAnsi"/>
          <w:sz w:val="16"/>
          <w:szCs w:val="16"/>
        </w:rPr>
        <w:t xml:space="preserve"> Comité de Derechos Humanos de Naciones Unidas. Pacto Internacional de Derechos Civiles y Políticos CCPR/C/GC/34 </w:t>
      </w:r>
      <w:hyperlink r:id="rId5" w:history="1">
        <w:r w:rsidRPr="002402EE">
          <w:rPr>
            <w:rFonts w:asciiTheme="majorHAnsi" w:hAnsiTheme="majorHAnsi" w:cstheme="majorHAnsi"/>
            <w:sz w:val="16"/>
            <w:szCs w:val="16"/>
          </w:rPr>
          <w:t>http://docstore.ohchr.org/SelfServices/FilesHandler.ashx?enc=6QkG1d%2FPPRiCAqhKb7yhsrdB0H1l5979OVGGB%2BWPAXiks7ivEzdmLQdosDnCG8FaqoW3y%2FrwBqQ1hhVz2z2lpRr6MpU%2B%2FxEikw9fDbYE4QPFdIFW1VlMIVkoM%2B312r7R</w:t>
        </w:r>
      </w:hyperlink>
    </w:p>
  </w:footnote>
  <w:footnote w:id="9">
    <w:p w:rsidR="008B7225" w:rsidRPr="002402EE" w:rsidRDefault="008B7225" w:rsidP="008B7225">
      <w:pPr>
        <w:pStyle w:val="Textonotapie"/>
        <w:jc w:val="both"/>
        <w:rPr>
          <w:rFonts w:asciiTheme="majorHAnsi" w:hAnsiTheme="majorHAnsi" w:cstheme="majorHAnsi"/>
          <w:sz w:val="16"/>
          <w:szCs w:val="16"/>
        </w:rPr>
      </w:pPr>
      <w:r w:rsidRPr="002402EE">
        <w:rPr>
          <w:rStyle w:val="Refdenotaalpie"/>
          <w:rFonts w:asciiTheme="majorHAnsi" w:hAnsiTheme="majorHAnsi" w:cstheme="majorHAnsi"/>
          <w:sz w:val="16"/>
          <w:szCs w:val="16"/>
        </w:rPr>
        <w:footnoteRef/>
      </w:r>
      <w:r w:rsidRPr="002402EE">
        <w:rPr>
          <w:rFonts w:asciiTheme="majorHAnsi" w:hAnsiTheme="majorHAnsi" w:cstheme="majorHAnsi"/>
          <w:sz w:val="16"/>
          <w:szCs w:val="16"/>
        </w:rPr>
        <w:t xml:space="preserve"> Asamblea General de Naciones Unidas. un Informe conjunto del Relator Especial sobre los derechos a la libertad de reunión pacífica y de asociación y el Relator Especial sobre las ejecuciones extrajudiciales, Sumarias o arbitrarias acerca de la gestión adecuada de las manifestaciones. A / HRC / 31/</w:t>
      </w:r>
      <w:proofErr w:type="gramStart"/>
      <w:r w:rsidRPr="002402EE">
        <w:rPr>
          <w:rFonts w:asciiTheme="majorHAnsi" w:hAnsiTheme="majorHAnsi" w:cstheme="majorHAnsi"/>
          <w:sz w:val="16"/>
          <w:szCs w:val="16"/>
        </w:rPr>
        <w:t>66 .</w:t>
      </w:r>
      <w:proofErr w:type="gramEnd"/>
      <w:hyperlink r:id="rId6" w:history="1">
        <w:r w:rsidRPr="002402EE">
          <w:rPr>
            <w:rStyle w:val="Hipervnculo"/>
            <w:rFonts w:asciiTheme="majorHAnsi" w:hAnsiTheme="majorHAnsi" w:cstheme="majorHAnsi"/>
            <w:sz w:val="16"/>
            <w:szCs w:val="16"/>
          </w:rPr>
          <w:t>https://undocs.org/es/A/HRC/31/66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F8F" w:rsidRDefault="00AA3F8F">
    <w:pPr>
      <w:contextualSpacing w:val="0"/>
      <w:jc w:val="center"/>
    </w:pPr>
    <w:r>
      <w:rPr>
        <w:noProof/>
      </w:rPr>
      <w:drawing>
        <wp:inline distT="114300" distB="114300" distL="114300" distR="114300">
          <wp:extent cx="1947863" cy="5777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47863" cy="577756"/>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7066"/>
    <w:multiLevelType w:val="hybridMultilevel"/>
    <w:tmpl w:val="8B5019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B3364B"/>
    <w:multiLevelType w:val="hybridMultilevel"/>
    <w:tmpl w:val="B91ABEE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3333DF"/>
    <w:multiLevelType w:val="multilevel"/>
    <w:tmpl w:val="2C869588"/>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nsid w:val="0D581AFF"/>
    <w:multiLevelType w:val="multilevel"/>
    <w:tmpl w:val="C9BCCC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1E33364"/>
    <w:multiLevelType w:val="multilevel"/>
    <w:tmpl w:val="7B62E3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ED00B2"/>
    <w:multiLevelType w:val="hybridMultilevel"/>
    <w:tmpl w:val="CB8E870C"/>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6">
    <w:nsid w:val="2A8154AC"/>
    <w:multiLevelType w:val="hybridMultilevel"/>
    <w:tmpl w:val="20049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2D18C4"/>
    <w:multiLevelType w:val="multilevel"/>
    <w:tmpl w:val="2C5413C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3CEA2AC1"/>
    <w:multiLevelType w:val="multilevel"/>
    <w:tmpl w:val="D8641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1077C68"/>
    <w:multiLevelType w:val="multilevel"/>
    <w:tmpl w:val="DD7A2E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35B4B5C"/>
    <w:multiLevelType w:val="multilevel"/>
    <w:tmpl w:val="B46402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655D85"/>
    <w:multiLevelType w:val="multilevel"/>
    <w:tmpl w:val="DF0EB7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FA9419B"/>
    <w:multiLevelType w:val="hybridMultilevel"/>
    <w:tmpl w:val="28162EC2"/>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13">
    <w:nsid w:val="5B4D50E0"/>
    <w:multiLevelType w:val="multilevel"/>
    <w:tmpl w:val="BDF4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65373E80"/>
    <w:multiLevelType w:val="hybridMultilevel"/>
    <w:tmpl w:val="C86EC2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65FD6204"/>
    <w:multiLevelType w:val="hybridMultilevel"/>
    <w:tmpl w:val="23EC8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1A59DD"/>
    <w:multiLevelType w:val="multilevel"/>
    <w:tmpl w:val="2DEE698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E3C3665"/>
    <w:multiLevelType w:val="multilevel"/>
    <w:tmpl w:val="08DC37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F0F5288"/>
    <w:multiLevelType w:val="multilevel"/>
    <w:tmpl w:val="048CC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39B4061"/>
    <w:multiLevelType w:val="multilevel"/>
    <w:tmpl w:val="9710F0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9190465"/>
    <w:multiLevelType w:val="multilevel"/>
    <w:tmpl w:val="D28490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9FB6314"/>
    <w:multiLevelType w:val="multilevel"/>
    <w:tmpl w:val="8E82886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7BCB6877"/>
    <w:multiLevelType w:val="multilevel"/>
    <w:tmpl w:val="D116C9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E304E15"/>
    <w:multiLevelType w:val="hybridMultilevel"/>
    <w:tmpl w:val="A03CC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FF07CFA"/>
    <w:multiLevelType w:val="hybridMultilevel"/>
    <w:tmpl w:val="A9C2F9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24"/>
  </w:num>
  <w:num w:numId="3">
    <w:abstractNumId w:val="19"/>
  </w:num>
  <w:num w:numId="4">
    <w:abstractNumId w:val="14"/>
  </w:num>
  <w:num w:numId="5">
    <w:abstractNumId w:val="12"/>
  </w:num>
  <w:num w:numId="6">
    <w:abstractNumId w:val="23"/>
  </w:num>
  <w:num w:numId="7">
    <w:abstractNumId w:val="5"/>
  </w:num>
  <w:num w:numId="8">
    <w:abstractNumId w:val="6"/>
  </w:num>
  <w:num w:numId="9">
    <w:abstractNumId w:val="15"/>
  </w:num>
  <w:num w:numId="10">
    <w:abstractNumId w:val="20"/>
  </w:num>
  <w:num w:numId="11">
    <w:abstractNumId w:val="2"/>
  </w:num>
  <w:num w:numId="12">
    <w:abstractNumId w:val="11"/>
  </w:num>
  <w:num w:numId="13">
    <w:abstractNumId w:val="22"/>
  </w:num>
  <w:num w:numId="14">
    <w:abstractNumId w:val="7"/>
  </w:num>
  <w:num w:numId="15">
    <w:abstractNumId w:val="8"/>
  </w:num>
  <w:num w:numId="16">
    <w:abstractNumId w:val="16"/>
  </w:num>
  <w:num w:numId="17">
    <w:abstractNumId w:val="10"/>
  </w:num>
  <w:num w:numId="18">
    <w:abstractNumId w:val="21"/>
  </w:num>
  <w:num w:numId="19">
    <w:abstractNumId w:val="17"/>
  </w:num>
  <w:num w:numId="20">
    <w:abstractNumId w:val="9"/>
  </w:num>
  <w:num w:numId="21">
    <w:abstractNumId w:val="4"/>
  </w:num>
  <w:num w:numId="22">
    <w:abstractNumId w:val="3"/>
  </w:num>
  <w:num w:numId="23">
    <w:abstractNumId w:val="18"/>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19"/>
    <w:rsid w:val="00000D8B"/>
    <w:rsid w:val="00016EB2"/>
    <w:rsid w:val="00062A80"/>
    <w:rsid w:val="00065041"/>
    <w:rsid w:val="000A6CA8"/>
    <w:rsid w:val="000B5C7E"/>
    <w:rsid w:val="000C1AFD"/>
    <w:rsid w:val="001478B8"/>
    <w:rsid w:val="00152A65"/>
    <w:rsid w:val="00155110"/>
    <w:rsid w:val="00155D80"/>
    <w:rsid w:val="00157D14"/>
    <w:rsid w:val="00160819"/>
    <w:rsid w:val="001E1D9F"/>
    <w:rsid w:val="0021305A"/>
    <w:rsid w:val="00223733"/>
    <w:rsid w:val="00227C7B"/>
    <w:rsid w:val="002402EE"/>
    <w:rsid w:val="0024723E"/>
    <w:rsid w:val="00271076"/>
    <w:rsid w:val="002810F0"/>
    <w:rsid w:val="00285901"/>
    <w:rsid w:val="00330B16"/>
    <w:rsid w:val="003457C9"/>
    <w:rsid w:val="0035251B"/>
    <w:rsid w:val="003726C5"/>
    <w:rsid w:val="003760DA"/>
    <w:rsid w:val="003A5F2B"/>
    <w:rsid w:val="0041714F"/>
    <w:rsid w:val="00421933"/>
    <w:rsid w:val="00441E5C"/>
    <w:rsid w:val="004468CF"/>
    <w:rsid w:val="00472518"/>
    <w:rsid w:val="00476ABE"/>
    <w:rsid w:val="00485ACC"/>
    <w:rsid w:val="004A307F"/>
    <w:rsid w:val="004B0C63"/>
    <w:rsid w:val="004F0873"/>
    <w:rsid w:val="005321D8"/>
    <w:rsid w:val="00535666"/>
    <w:rsid w:val="0054427C"/>
    <w:rsid w:val="00550021"/>
    <w:rsid w:val="00552155"/>
    <w:rsid w:val="00560056"/>
    <w:rsid w:val="005667D6"/>
    <w:rsid w:val="00572067"/>
    <w:rsid w:val="00594223"/>
    <w:rsid w:val="005B3AEC"/>
    <w:rsid w:val="005C6B06"/>
    <w:rsid w:val="005F3011"/>
    <w:rsid w:val="005F4741"/>
    <w:rsid w:val="006B1F10"/>
    <w:rsid w:val="006C373A"/>
    <w:rsid w:val="006E6254"/>
    <w:rsid w:val="006F08F7"/>
    <w:rsid w:val="00706B72"/>
    <w:rsid w:val="00737F6F"/>
    <w:rsid w:val="007441AF"/>
    <w:rsid w:val="00787A95"/>
    <w:rsid w:val="007A7500"/>
    <w:rsid w:val="007E0F39"/>
    <w:rsid w:val="00806308"/>
    <w:rsid w:val="0081641F"/>
    <w:rsid w:val="00844022"/>
    <w:rsid w:val="008539ED"/>
    <w:rsid w:val="008A672E"/>
    <w:rsid w:val="008B7225"/>
    <w:rsid w:val="008D581F"/>
    <w:rsid w:val="00922BDF"/>
    <w:rsid w:val="009305E8"/>
    <w:rsid w:val="0094237D"/>
    <w:rsid w:val="00975DBF"/>
    <w:rsid w:val="009931E9"/>
    <w:rsid w:val="009B5BEF"/>
    <w:rsid w:val="009E0666"/>
    <w:rsid w:val="00A26411"/>
    <w:rsid w:val="00A31560"/>
    <w:rsid w:val="00A34CE3"/>
    <w:rsid w:val="00A83A95"/>
    <w:rsid w:val="00A843C7"/>
    <w:rsid w:val="00AA3F8F"/>
    <w:rsid w:val="00AA617D"/>
    <w:rsid w:val="00AE059F"/>
    <w:rsid w:val="00B377C4"/>
    <w:rsid w:val="00B46ED5"/>
    <w:rsid w:val="00B81445"/>
    <w:rsid w:val="00BA624A"/>
    <w:rsid w:val="00BA7222"/>
    <w:rsid w:val="00BB31D2"/>
    <w:rsid w:val="00BB49AA"/>
    <w:rsid w:val="00BD669B"/>
    <w:rsid w:val="00BE7F67"/>
    <w:rsid w:val="00C03818"/>
    <w:rsid w:val="00C0672F"/>
    <w:rsid w:val="00C17573"/>
    <w:rsid w:val="00C3396C"/>
    <w:rsid w:val="00C41441"/>
    <w:rsid w:val="00C72391"/>
    <w:rsid w:val="00CA14E3"/>
    <w:rsid w:val="00CA2324"/>
    <w:rsid w:val="00CA3D58"/>
    <w:rsid w:val="00CF3BDA"/>
    <w:rsid w:val="00D06869"/>
    <w:rsid w:val="00D30A55"/>
    <w:rsid w:val="00D37E95"/>
    <w:rsid w:val="00D64C0A"/>
    <w:rsid w:val="00DA06DC"/>
    <w:rsid w:val="00DC1979"/>
    <w:rsid w:val="00E31D0D"/>
    <w:rsid w:val="00E46F71"/>
    <w:rsid w:val="00E53A7E"/>
    <w:rsid w:val="00E56B01"/>
    <w:rsid w:val="00E92620"/>
    <w:rsid w:val="00EE07D5"/>
    <w:rsid w:val="00EF2E70"/>
    <w:rsid w:val="00F24962"/>
    <w:rsid w:val="00F26A69"/>
    <w:rsid w:val="00F3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DBE89-CA69-43EB-806A-0BC8204A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2620"/>
  </w:style>
  <w:style w:type="paragraph" w:styleId="Ttulo1">
    <w:name w:val="heading 1"/>
    <w:basedOn w:val="Normal"/>
    <w:next w:val="Normal"/>
    <w:rsid w:val="00E92620"/>
    <w:pPr>
      <w:keepNext/>
      <w:keepLines/>
      <w:spacing w:before="400" w:after="120"/>
      <w:outlineLvl w:val="0"/>
    </w:pPr>
    <w:rPr>
      <w:sz w:val="40"/>
      <w:szCs w:val="40"/>
    </w:rPr>
  </w:style>
  <w:style w:type="paragraph" w:styleId="Ttulo2">
    <w:name w:val="heading 2"/>
    <w:basedOn w:val="Normal"/>
    <w:next w:val="Normal"/>
    <w:rsid w:val="00E92620"/>
    <w:pPr>
      <w:keepNext/>
      <w:keepLines/>
      <w:spacing w:before="360" w:after="120"/>
      <w:outlineLvl w:val="1"/>
    </w:pPr>
    <w:rPr>
      <w:sz w:val="32"/>
      <w:szCs w:val="32"/>
    </w:rPr>
  </w:style>
  <w:style w:type="paragraph" w:styleId="Ttulo3">
    <w:name w:val="heading 3"/>
    <w:basedOn w:val="Normal"/>
    <w:next w:val="Normal"/>
    <w:rsid w:val="00E92620"/>
    <w:pPr>
      <w:keepNext/>
      <w:keepLines/>
      <w:spacing w:before="320" w:after="80"/>
      <w:outlineLvl w:val="2"/>
    </w:pPr>
    <w:rPr>
      <w:color w:val="434343"/>
      <w:sz w:val="28"/>
      <w:szCs w:val="28"/>
    </w:rPr>
  </w:style>
  <w:style w:type="paragraph" w:styleId="Ttulo4">
    <w:name w:val="heading 4"/>
    <w:basedOn w:val="Normal"/>
    <w:next w:val="Normal"/>
    <w:rsid w:val="00E92620"/>
    <w:pPr>
      <w:keepNext/>
      <w:keepLines/>
      <w:spacing w:before="280" w:after="80"/>
      <w:outlineLvl w:val="3"/>
    </w:pPr>
    <w:rPr>
      <w:color w:val="666666"/>
      <w:sz w:val="24"/>
      <w:szCs w:val="24"/>
    </w:rPr>
  </w:style>
  <w:style w:type="paragraph" w:styleId="Ttulo5">
    <w:name w:val="heading 5"/>
    <w:basedOn w:val="Normal"/>
    <w:next w:val="Normal"/>
    <w:rsid w:val="00E92620"/>
    <w:pPr>
      <w:keepNext/>
      <w:keepLines/>
      <w:spacing w:before="240" w:after="80"/>
      <w:outlineLvl w:val="4"/>
    </w:pPr>
    <w:rPr>
      <w:color w:val="666666"/>
    </w:rPr>
  </w:style>
  <w:style w:type="paragraph" w:styleId="Ttulo6">
    <w:name w:val="heading 6"/>
    <w:basedOn w:val="Normal"/>
    <w:next w:val="Normal"/>
    <w:rsid w:val="00E92620"/>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92620"/>
    <w:tblPr>
      <w:tblCellMar>
        <w:top w:w="0" w:type="dxa"/>
        <w:left w:w="0" w:type="dxa"/>
        <w:bottom w:w="0" w:type="dxa"/>
        <w:right w:w="0" w:type="dxa"/>
      </w:tblCellMar>
    </w:tblPr>
  </w:style>
  <w:style w:type="paragraph" w:styleId="Puesto">
    <w:name w:val="Title"/>
    <w:basedOn w:val="Normal"/>
    <w:next w:val="Normal"/>
    <w:rsid w:val="00E92620"/>
    <w:pPr>
      <w:keepNext/>
      <w:keepLines/>
      <w:spacing w:after="60"/>
    </w:pPr>
    <w:rPr>
      <w:sz w:val="52"/>
      <w:szCs w:val="52"/>
    </w:rPr>
  </w:style>
  <w:style w:type="paragraph" w:styleId="Subttulo">
    <w:name w:val="Subtitle"/>
    <w:basedOn w:val="Normal"/>
    <w:next w:val="Normal"/>
    <w:rsid w:val="00E92620"/>
    <w:pPr>
      <w:keepNext/>
      <w:keepLines/>
      <w:spacing w:after="320"/>
    </w:pPr>
    <w:rPr>
      <w:color w:val="666666"/>
      <w:sz w:val="30"/>
      <w:szCs w:val="30"/>
    </w:rPr>
  </w:style>
  <w:style w:type="table" w:customStyle="1" w:styleId="a">
    <w:basedOn w:val="TableNormal"/>
    <w:rsid w:val="00E92620"/>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rsid w:val="00E92620"/>
    <w:pPr>
      <w:spacing w:line="240" w:lineRule="auto"/>
      <w:contextualSpacing w:val="0"/>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787A9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A95"/>
    <w:rPr>
      <w:rFonts w:ascii="Segoe UI" w:hAnsi="Segoe UI" w:cs="Segoe UI"/>
      <w:sz w:val="18"/>
      <w:szCs w:val="18"/>
    </w:rPr>
  </w:style>
  <w:style w:type="paragraph" w:styleId="Prrafodelista">
    <w:name w:val="List Paragraph"/>
    <w:basedOn w:val="Normal"/>
    <w:uiPriority w:val="34"/>
    <w:qFormat/>
    <w:rsid w:val="00BB31D2"/>
    <w:pPr>
      <w:ind w:left="720"/>
    </w:pPr>
  </w:style>
  <w:style w:type="table" w:styleId="Tablaconcuadrcula">
    <w:name w:val="Table Grid"/>
    <w:basedOn w:val="Tablanormal"/>
    <w:uiPriority w:val="39"/>
    <w:rsid w:val="008D581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14E3"/>
    <w:pPr>
      <w:autoSpaceDE w:val="0"/>
      <w:autoSpaceDN w:val="0"/>
      <w:adjustRightInd w:val="0"/>
      <w:spacing w:line="240" w:lineRule="auto"/>
      <w:contextualSpacing w:val="0"/>
    </w:pPr>
    <w:rPr>
      <w:color w:val="000000"/>
      <w:sz w:val="24"/>
      <w:szCs w:val="24"/>
    </w:rPr>
  </w:style>
  <w:style w:type="paragraph" w:customStyle="1" w:styleId="Normal1">
    <w:name w:val="Normal1"/>
    <w:rsid w:val="00E31D0D"/>
    <w:pPr>
      <w:spacing w:after="200"/>
      <w:contextualSpacing w:val="0"/>
    </w:pPr>
    <w:rPr>
      <w:rFonts w:ascii="Calibri" w:eastAsia="Calibri" w:hAnsi="Calibri" w:cs="Calibri"/>
      <w:sz w:val="24"/>
      <w:szCs w:val="24"/>
      <w:lang w:eastAsia="en-US"/>
    </w:rPr>
  </w:style>
  <w:style w:type="paragraph" w:styleId="Textonotapie">
    <w:name w:val="footnote text"/>
    <w:basedOn w:val="Normal"/>
    <w:link w:val="TextonotapieCar"/>
    <w:uiPriority w:val="99"/>
    <w:semiHidden/>
    <w:unhideWhenUsed/>
    <w:rsid w:val="00BB49AA"/>
    <w:pPr>
      <w:spacing w:line="240" w:lineRule="auto"/>
    </w:pPr>
    <w:rPr>
      <w:sz w:val="20"/>
      <w:szCs w:val="20"/>
    </w:rPr>
  </w:style>
  <w:style w:type="character" w:customStyle="1" w:styleId="TextonotapieCar">
    <w:name w:val="Texto nota pie Car"/>
    <w:basedOn w:val="Fuentedeprrafopredeter"/>
    <w:link w:val="Textonotapie"/>
    <w:uiPriority w:val="99"/>
    <w:semiHidden/>
    <w:rsid w:val="00BB49AA"/>
    <w:rPr>
      <w:sz w:val="20"/>
      <w:szCs w:val="20"/>
    </w:rPr>
  </w:style>
  <w:style w:type="character" w:styleId="Refdenotaalpie">
    <w:name w:val="footnote reference"/>
    <w:basedOn w:val="Fuentedeprrafopredeter"/>
    <w:uiPriority w:val="99"/>
    <w:semiHidden/>
    <w:unhideWhenUsed/>
    <w:rsid w:val="00BB49AA"/>
    <w:rPr>
      <w:vertAlign w:val="superscript"/>
    </w:rPr>
  </w:style>
  <w:style w:type="character" w:styleId="nfasis">
    <w:name w:val="Emphasis"/>
    <w:basedOn w:val="Fuentedeprrafopredeter"/>
    <w:uiPriority w:val="20"/>
    <w:qFormat/>
    <w:rsid w:val="00BB49AA"/>
    <w:rPr>
      <w:i/>
      <w:iCs/>
    </w:rPr>
  </w:style>
  <w:style w:type="character" w:styleId="Hipervnculo">
    <w:name w:val="Hyperlink"/>
    <w:basedOn w:val="Fuentedeprrafopredeter"/>
    <w:uiPriority w:val="99"/>
    <w:semiHidden/>
    <w:unhideWhenUsed/>
    <w:rsid w:val="008B72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554989">
      <w:bodyDiv w:val="1"/>
      <w:marLeft w:val="0"/>
      <w:marRight w:val="0"/>
      <w:marTop w:val="0"/>
      <w:marBottom w:val="0"/>
      <w:divBdr>
        <w:top w:val="none" w:sz="0" w:space="0" w:color="auto"/>
        <w:left w:val="none" w:sz="0" w:space="0" w:color="auto"/>
        <w:bottom w:val="none" w:sz="0" w:space="0" w:color="auto"/>
        <w:right w:val="none" w:sz="0" w:space="0" w:color="auto"/>
      </w:divBdr>
      <w:divsChild>
        <w:div w:id="259534783">
          <w:marLeft w:val="0"/>
          <w:marRight w:val="0"/>
          <w:marTop w:val="0"/>
          <w:marBottom w:val="0"/>
          <w:divBdr>
            <w:top w:val="none" w:sz="0" w:space="0" w:color="auto"/>
            <w:left w:val="none" w:sz="0" w:space="0" w:color="auto"/>
            <w:bottom w:val="none" w:sz="0" w:space="0" w:color="auto"/>
            <w:right w:val="none" w:sz="0" w:space="0" w:color="auto"/>
          </w:divBdr>
          <w:divsChild>
            <w:div w:id="1878153032">
              <w:marLeft w:val="0"/>
              <w:marRight w:val="0"/>
              <w:marTop w:val="0"/>
              <w:marBottom w:val="0"/>
              <w:divBdr>
                <w:top w:val="none" w:sz="0" w:space="0" w:color="auto"/>
                <w:left w:val="none" w:sz="0" w:space="0" w:color="auto"/>
                <w:bottom w:val="none" w:sz="0" w:space="0" w:color="auto"/>
                <w:right w:val="none" w:sz="0" w:space="0" w:color="auto"/>
              </w:divBdr>
              <w:divsChild>
                <w:div w:id="861893369">
                  <w:marLeft w:val="0"/>
                  <w:marRight w:val="0"/>
                  <w:marTop w:val="0"/>
                  <w:marBottom w:val="0"/>
                  <w:divBdr>
                    <w:top w:val="none" w:sz="0" w:space="0" w:color="auto"/>
                    <w:left w:val="none" w:sz="0" w:space="0" w:color="auto"/>
                    <w:bottom w:val="none" w:sz="0" w:space="0" w:color="auto"/>
                    <w:right w:val="none" w:sz="0" w:space="0" w:color="auto"/>
                  </w:divBdr>
                  <w:divsChild>
                    <w:div w:id="1941448761">
                      <w:marLeft w:val="0"/>
                      <w:marRight w:val="0"/>
                      <w:marTop w:val="0"/>
                      <w:marBottom w:val="0"/>
                      <w:divBdr>
                        <w:top w:val="none" w:sz="0" w:space="0" w:color="auto"/>
                        <w:left w:val="none" w:sz="0" w:space="0" w:color="auto"/>
                        <w:bottom w:val="none" w:sz="0" w:space="0" w:color="auto"/>
                        <w:right w:val="none" w:sz="0" w:space="0" w:color="auto"/>
                      </w:divBdr>
                      <w:divsChild>
                        <w:div w:id="1604069115">
                          <w:marLeft w:val="0"/>
                          <w:marRight w:val="0"/>
                          <w:marTop w:val="0"/>
                          <w:marBottom w:val="0"/>
                          <w:divBdr>
                            <w:top w:val="none" w:sz="0" w:space="0" w:color="auto"/>
                            <w:left w:val="none" w:sz="0" w:space="0" w:color="auto"/>
                            <w:bottom w:val="none" w:sz="0" w:space="0" w:color="auto"/>
                            <w:right w:val="none" w:sz="0" w:space="0" w:color="auto"/>
                          </w:divBdr>
                          <w:divsChild>
                            <w:div w:id="1051349290">
                              <w:marLeft w:val="0"/>
                              <w:marRight w:val="0"/>
                              <w:marTop w:val="0"/>
                              <w:marBottom w:val="0"/>
                              <w:divBdr>
                                <w:top w:val="none" w:sz="0" w:space="0" w:color="auto"/>
                                <w:left w:val="none" w:sz="0" w:space="0" w:color="auto"/>
                                <w:bottom w:val="none" w:sz="0" w:space="0" w:color="auto"/>
                                <w:right w:val="none" w:sz="0" w:space="0" w:color="auto"/>
                              </w:divBdr>
                              <w:divsChild>
                                <w:div w:id="1112670680">
                                  <w:marLeft w:val="0"/>
                                  <w:marRight w:val="0"/>
                                  <w:marTop w:val="0"/>
                                  <w:marBottom w:val="0"/>
                                  <w:divBdr>
                                    <w:top w:val="none" w:sz="0" w:space="0" w:color="auto"/>
                                    <w:left w:val="none" w:sz="0" w:space="0" w:color="auto"/>
                                    <w:bottom w:val="none" w:sz="0" w:space="0" w:color="auto"/>
                                    <w:right w:val="none" w:sz="0" w:space="0" w:color="auto"/>
                                  </w:divBdr>
                                  <w:divsChild>
                                    <w:div w:id="244729849">
                                      <w:marLeft w:val="0"/>
                                      <w:marRight w:val="0"/>
                                      <w:marTop w:val="0"/>
                                      <w:marBottom w:val="0"/>
                                      <w:divBdr>
                                        <w:top w:val="none" w:sz="0" w:space="0" w:color="auto"/>
                                        <w:left w:val="none" w:sz="0" w:space="0" w:color="auto"/>
                                        <w:bottom w:val="none" w:sz="0" w:space="0" w:color="auto"/>
                                        <w:right w:val="none" w:sz="0" w:space="0" w:color="auto"/>
                                      </w:divBdr>
                                      <w:divsChild>
                                        <w:div w:id="733814606">
                                          <w:marLeft w:val="0"/>
                                          <w:marRight w:val="0"/>
                                          <w:marTop w:val="0"/>
                                          <w:marBottom w:val="0"/>
                                          <w:divBdr>
                                            <w:top w:val="none" w:sz="0" w:space="0" w:color="auto"/>
                                            <w:left w:val="none" w:sz="0" w:space="0" w:color="auto"/>
                                            <w:bottom w:val="none" w:sz="0" w:space="0" w:color="auto"/>
                                            <w:right w:val="none" w:sz="0" w:space="0" w:color="auto"/>
                                          </w:divBdr>
                                          <w:divsChild>
                                            <w:div w:id="1036391767">
                                              <w:marLeft w:val="0"/>
                                              <w:marRight w:val="0"/>
                                              <w:marTop w:val="0"/>
                                              <w:marBottom w:val="0"/>
                                              <w:divBdr>
                                                <w:top w:val="none" w:sz="0" w:space="0" w:color="auto"/>
                                                <w:left w:val="none" w:sz="0" w:space="0" w:color="auto"/>
                                                <w:bottom w:val="none" w:sz="0" w:space="0" w:color="auto"/>
                                                <w:right w:val="none" w:sz="0" w:space="0" w:color="auto"/>
                                              </w:divBdr>
                                              <w:divsChild>
                                                <w:div w:id="1855069034">
                                                  <w:marLeft w:val="0"/>
                                                  <w:marRight w:val="0"/>
                                                  <w:marTop w:val="0"/>
                                                  <w:marBottom w:val="0"/>
                                                  <w:divBdr>
                                                    <w:top w:val="none" w:sz="0" w:space="0" w:color="auto"/>
                                                    <w:left w:val="none" w:sz="0" w:space="0" w:color="auto"/>
                                                    <w:bottom w:val="none" w:sz="0" w:space="0" w:color="auto"/>
                                                    <w:right w:val="none" w:sz="0" w:space="0" w:color="auto"/>
                                                  </w:divBdr>
                                                  <w:divsChild>
                                                    <w:div w:id="1671592678">
                                                      <w:marLeft w:val="0"/>
                                                      <w:marRight w:val="0"/>
                                                      <w:marTop w:val="0"/>
                                                      <w:marBottom w:val="0"/>
                                                      <w:divBdr>
                                                        <w:top w:val="none" w:sz="0" w:space="0" w:color="auto"/>
                                                        <w:left w:val="none" w:sz="0" w:space="0" w:color="auto"/>
                                                        <w:bottom w:val="none" w:sz="0" w:space="0" w:color="auto"/>
                                                        <w:right w:val="none" w:sz="0" w:space="0" w:color="auto"/>
                                                      </w:divBdr>
                                                      <w:divsChild>
                                                        <w:div w:id="1536651054">
                                                          <w:marLeft w:val="0"/>
                                                          <w:marRight w:val="0"/>
                                                          <w:marTop w:val="0"/>
                                                          <w:marBottom w:val="0"/>
                                                          <w:divBdr>
                                                            <w:top w:val="none" w:sz="0" w:space="0" w:color="auto"/>
                                                            <w:left w:val="none" w:sz="0" w:space="0" w:color="auto"/>
                                                            <w:bottom w:val="none" w:sz="0" w:space="0" w:color="auto"/>
                                                            <w:right w:val="none" w:sz="0" w:space="0" w:color="auto"/>
                                                          </w:divBdr>
                                                          <w:divsChild>
                                                            <w:div w:id="1846356770">
                                                              <w:marLeft w:val="0"/>
                                                              <w:marRight w:val="0"/>
                                                              <w:marTop w:val="0"/>
                                                              <w:marBottom w:val="0"/>
                                                              <w:divBdr>
                                                                <w:top w:val="none" w:sz="0" w:space="0" w:color="auto"/>
                                                                <w:left w:val="none" w:sz="0" w:space="0" w:color="auto"/>
                                                                <w:bottom w:val="none" w:sz="0" w:space="0" w:color="auto"/>
                                                                <w:right w:val="none" w:sz="0" w:space="0" w:color="auto"/>
                                                              </w:divBdr>
                                                              <w:divsChild>
                                                                <w:div w:id="1307973857">
                                                                  <w:marLeft w:val="0"/>
                                                                  <w:marRight w:val="0"/>
                                                                  <w:marTop w:val="0"/>
                                                                  <w:marBottom w:val="0"/>
                                                                  <w:divBdr>
                                                                    <w:top w:val="none" w:sz="0" w:space="0" w:color="auto"/>
                                                                    <w:left w:val="none" w:sz="0" w:space="0" w:color="auto"/>
                                                                    <w:bottom w:val="none" w:sz="0" w:space="0" w:color="auto"/>
                                                                    <w:right w:val="none" w:sz="0" w:space="0" w:color="auto"/>
                                                                  </w:divBdr>
                                                                  <w:divsChild>
                                                                    <w:div w:id="238445060">
                                                                      <w:marLeft w:val="0"/>
                                                                      <w:marRight w:val="0"/>
                                                                      <w:marTop w:val="0"/>
                                                                      <w:marBottom w:val="0"/>
                                                                      <w:divBdr>
                                                                        <w:top w:val="none" w:sz="0" w:space="0" w:color="auto"/>
                                                                        <w:left w:val="none" w:sz="0" w:space="0" w:color="auto"/>
                                                                        <w:bottom w:val="none" w:sz="0" w:space="0" w:color="auto"/>
                                                                        <w:right w:val="none" w:sz="0" w:space="0" w:color="auto"/>
                                                                      </w:divBdr>
                                                                      <w:divsChild>
                                                                        <w:div w:id="2008361470">
                                                                          <w:marLeft w:val="0"/>
                                                                          <w:marRight w:val="0"/>
                                                                          <w:marTop w:val="0"/>
                                                                          <w:marBottom w:val="0"/>
                                                                          <w:divBdr>
                                                                            <w:top w:val="none" w:sz="0" w:space="0" w:color="auto"/>
                                                                            <w:left w:val="none" w:sz="0" w:space="0" w:color="auto"/>
                                                                            <w:bottom w:val="none" w:sz="0" w:space="0" w:color="auto"/>
                                                                            <w:right w:val="none" w:sz="0" w:space="0" w:color="auto"/>
                                                                          </w:divBdr>
                                                                          <w:divsChild>
                                                                            <w:div w:id="520705407">
                                                                              <w:marLeft w:val="0"/>
                                                                              <w:marRight w:val="0"/>
                                                                              <w:marTop w:val="0"/>
                                                                              <w:marBottom w:val="0"/>
                                                                              <w:divBdr>
                                                                                <w:top w:val="none" w:sz="0" w:space="0" w:color="auto"/>
                                                                                <w:left w:val="none" w:sz="0" w:space="0" w:color="auto"/>
                                                                                <w:bottom w:val="none" w:sz="0" w:space="0" w:color="auto"/>
                                                                                <w:right w:val="none" w:sz="0" w:space="0" w:color="auto"/>
                                                                              </w:divBdr>
                                                                              <w:divsChild>
                                                                                <w:div w:id="840893805">
                                                                                  <w:marLeft w:val="0"/>
                                                                                  <w:marRight w:val="0"/>
                                                                                  <w:marTop w:val="0"/>
                                                                                  <w:marBottom w:val="0"/>
                                                                                  <w:divBdr>
                                                                                    <w:top w:val="none" w:sz="0" w:space="0" w:color="auto"/>
                                                                                    <w:left w:val="none" w:sz="0" w:space="0" w:color="auto"/>
                                                                                    <w:bottom w:val="none" w:sz="0" w:space="0" w:color="auto"/>
                                                                                    <w:right w:val="none" w:sz="0" w:space="0" w:color="auto"/>
                                                                                  </w:divBdr>
                                                                                  <w:divsChild>
                                                                                    <w:div w:id="478308888">
                                                                                      <w:marLeft w:val="0"/>
                                                                                      <w:marRight w:val="0"/>
                                                                                      <w:marTop w:val="0"/>
                                                                                      <w:marBottom w:val="0"/>
                                                                                      <w:divBdr>
                                                                                        <w:top w:val="none" w:sz="0" w:space="0" w:color="auto"/>
                                                                                        <w:left w:val="none" w:sz="0" w:space="0" w:color="auto"/>
                                                                                        <w:bottom w:val="none" w:sz="0" w:space="0" w:color="auto"/>
                                                                                        <w:right w:val="none" w:sz="0" w:space="0" w:color="auto"/>
                                                                                      </w:divBdr>
                                                                                      <w:divsChild>
                                                                                        <w:div w:id="1163664477">
                                                                                          <w:marLeft w:val="0"/>
                                                                                          <w:marRight w:val="0"/>
                                                                                          <w:marTop w:val="0"/>
                                                                                          <w:marBottom w:val="0"/>
                                                                                          <w:divBdr>
                                                                                            <w:top w:val="none" w:sz="0" w:space="0" w:color="auto"/>
                                                                                            <w:left w:val="none" w:sz="0" w:space="0" w:color="auto"/>
                                                                                            <w:bottom w:val="none" w:sz="0" w:space="0" w:color="auto"/>
                                                                                            <w:right w:val="none" w:sz="0" w:space="0" w:color="auto"/>
                                                                                          </w:divBdr>
                                                                                          <w:divsChild>
                                                                                            <w:div w:id="62220601">
                                                                                              <w:marLeft w:val="0"/>
                                                                                              <w:marRight w:val="0"/>
                                                                                              <w:marTop w:val="0"/>
                                                                                              <w:marBottom w:val="0"/>
                                                                                              <w:divBdr>
                                                                                                <w:top w:val="none" w:sz="0" w:space="0" w:color="auto"/>
                                                                                                <w:left w:val="none" w:sz="0" w:space="0" w:color="auto"/>
                                                                                                <w:bottom w:val="none" w:sz="0" w:space="0" w:color="auto"/>
                                                                                                <w:right w:val="none" w:sz="0" w:space="0" w:color="auto"/>
                                                                                              </w:divBdr>
                                                                                              <w:divsChild>
                                                                                                <w:div w:id="732394137">
                                                                                                  <w:marLeft w:val="0"/>
                                                                                                  <w:marRight w:val="0"/>
                                                                                                  <w:marTop w:val="0"/>
                                                                                                  <w:marBottom w:val="0"/>
                                                                                                  <w:divBdr>
                                                                                                    <w:top w:val="none" w:sz="0" w:space="0" w:color="auto"/>
                                                                                                    <w:left w:val="none" w:sz="0" w:space="0" w:color="auto"/>
                                                                                                    <w:bottom w:val="none" w:sz="0" w:space="0" w:color="auto"/>
                                                                                                    <w:right w:val="none" w:sz="0" w:space="0" w:color="auto"/>
                                                                                                  </w:divBdr>
                                                                                                  <w:divsChild>
                                                                                                    <w:div w:id="1136097149">
                                                                                                      <w:marLeft w:val="0"/>
                                                                                                      <w:marRight w:val="0"/>
                                                                                                      <w:marTop w:val="0"/>
                                                                                                      <w:marBottom w:val="0"/>
                                                                                                      <w:divBdr>
                                                                                                        <w:top w:val="none" w:sz="0" w:space="0" w:color="auto"/>
                                                                                                        <w:left w:val="none" w:sz="0" w:space="0" w:color="auto"/>
                                                                                                        <w:bottom w:val="none" w:sz="0" w:space="0" w:color="auto"/>
                                                                                                        <w:right w:val="none" w:sz="0" w:space="0" w:color="auto"/>
                                                                                                      </w:divBdr>
                                                                                                      <w:divsChild>
                                                                                                        <w:div w:id="116608381">
                                                                                                          <w:marLeft w:val="0"/>
                                                                                                          <w:marRight w:val="0"/>
                                                                                                          <w:marTop w:val="0"/>
                                                                                                          <w:marBottom w:val="0"/>
                                                                                                          <w:divBdr>
                                                                                                            <w:top w:val="none" w:sz="0" w:space="0" w:color="auto"/>
                                                                                                            <w:left w:val="none" w:sz="0" w:space="0" w:color="auto"/>
                                                                                                            <w:bottom w:val="none" w:sz="0" w:space="0" w:color="auto"/>
                                                                                                            <w:right w:val="none" w:sz="0" w:space="0" w:color="auto"/>
                                                                                                          </w:divBdr>
                                                                                                          <w:divsChild>
                                                                                                            <w:div w:id="283848063">
                                                                                                              <w:marLeft w:val="0"/>
                                                                                                              <w:marRight w:val="0"/>
                                                                                                              <w:marTop w:val="0"/>
                                                                                                              <w:marBottom w:val="0"/>
                                                                                                              <w:divBdr>
                                                                                                                <w:top w:val="none" w:sz="0" w:space="0" w:color="auto"/>
                                                                                                                <w:left w:val="none" w:sz="0" w:space="0" w:color="auto"/>
                                                                                                                <w:bottom w:val="none" w:sz="0" w:space="0" w:color="auto"/>
                                                                                                                <w:right w:val="none" w:sz="0" w:space="0" w:color="auto"/>
                                                                                                              </w:divBdr>
                                                                                                              <w:divsChild>
                                                                                                                <w:div w:id="1101340084">
                                                                                                                  <w:marLeft w:val="0"/>
                                                                                                                  <w:marRight w:val="0"/>
                                                                                                                  <w:marTop w:val="0"/>
                                                                                                                  <w:marBottom w:val="0"/>
                                                                                                                  <w:divBdr>
                                                                                                                    <w:top w:val="none" w:sz="0" w:space="0" w:color="auto"/>
                                                                                                                    <w:left w:val="none" w:sz="0" w:space="0" w:color="auto"/>
                                                                                                                    <w:bottom w:val="none" w:sz="0" w:space="0" w:color="auto"/>
                                                                                                                    <w:right w:val="none" w:sz="0" w:space="0" w:color="auto"/>
                                                                                                                  </w:divBdr>
                                                                                                                  <w:divsChild>
                                                                                                                    <w:div w:id="1594783050">
                                                                                                                      <w:marLeft w:val="0"/>
                                                                                                                      <w:marRight w:val="0"/>
                                                                                                                      <w:marTop w:val="0"/>
                                                                                                                      <w:marBottom w:val="0"/>
                                                                                                                      <w:divBdr>
                                                                                                                        <w:top w:val="none" w:sz="0" w:space="0" w:color="auto"/>
                                                                                                                        <w:left w:val="none" w:sz="0" w:space="0" w:color="auto"/>
                                                                                                                        <w:bottom w:val="none" w:sz="0" w:space="0" w:color="auto"/>
                                                                                                                        <w:right w:val="none" w:sz="0" w:space="0" w:color="auto"/>
                                                                                                                      </w:divBdr>
                                                                                                                      <w:divsChild>
                                                                                                                        <w:div w:id="1192449479">
                                                                                                                          <w:marLeft w:val="0"/>
                                                                                                                          <w:marRight w:val="0"/>
                                                                                                                          <w:marTop w:val="0"/>
                                                                                                                          <w:marBottom w:val="0"/>
                                                                                                                          <w:divBdr>
                                                                                                                            <w:top w:val="none" w:sz="0" w:space="0" w:color="auto"/>
                                                                                                                            <w:left w:val="none" w:sz="0" w:space="0" w:color="auto"/>
                                                                                                                            <w:bottom w:val="none" w:sz="0" w:space="0" w:color="auto"/>
                                                                                                                            <w:right w:val="none" w:sz="0" w:space="0" w:color="auto"/>
                                                                                                                          </w:divBdr>
                                                                                                                          <w:divsChild>
                                                                                                                            <w:div w:id="156848256">
                                                                                                                              <w:marLeft w:val="0"/>
                                                                                                                              <w:marRight w:val="0"/>
                                                                                                                              <w:marTop w:val="0"/>
                                                                                                                              <w:marBottom w:val="0"/>
                                                                                                                              <w:divBdr>
                                                                                                                                <w:top w:val="none" w:sz="0" w:space="0" w:color="auto"/>
                                                                                                                                <w:left w:val="none" w:sz="0" w:space="0" w:color="auto"/>
                                                                                                                                <w:bottom w:val="none" w:sz="0" w:space="0" w:color="auto"/>
                                                                                                                                <w:right w:val="none" w:sz="0" w:space="0" w:color="auto"/>
                                                                                                                              </w:divBdr>
                                                                                                                            </w:div>
                                                                                                                            <w:div w:id="1757169154">
                                                                                                                              <w:marLeft w:val="0"/>
                                                                                                                              <w:marRight w:val="0"/>
                                                                                                                              <w:marTop w:val="0"/>
                                                                                                                              <w:marBottom w:val="0"/>
                                                                                                                              <w:divBdr>
                                                                                                                                <w:top w:val="none" w:sz="0" w:space="0" w:color="auto"/>
                                                                                                                                <w:left w:val="none" w:sz="0" w:space="0" w:color="auto"/>
                                                                                                                                <w:bottom w:val="none" w:sz="0" w:space="0" w:color="auto"/>
                                                                                                                                <w:right w:val="none" w:sz="0" w:space="0" w:color="auto"/>
                                                                                                                              </w:divBdr>
                                                                                                                            </w:div>
                                                                                                                            <w:div w:id="1654528360">
                                                                                                                              <w:marLeft w:val="0"/>
                                                                                                                              <w:marRight w:val="0"/>
                                                                                                                              <w:marTop w:val="0"/>
                                                                                                                              <w:marBottom w:val="0"/>
                                                                                                                              <w:divBdr>
                                                                                                                                <w:top w:val="none" w:sz="0" w:space="0" w:color="auto"/>
                                                                                                                                <w:left w:val="none" w:sz="0" w:space="0" w:color="auto"/>
                                                                                                                                <w:bottom w:val="none" w:sz="0" w:space="0" w:color="auto"/>
                                                                                                                                <w:right w:val="none" w:sz="0" w:space="0" w:color="auto"/>
                                                                                                                              </w:divBdr>
                                                                                                                            </w:div>
                                                                                                                            <w:div w:id="958341550">
                                                                                                                              <w:marLeft w:val="0"/>
                                                                                                                              <w:marRight w:val="0"/>
                                                                                                                              <w:marTop w:val="0"/>
                                                                                                                              <w:marBottom w:val="0"/>
                                                                                                                              <w:divBdr>
                                                                                                                                <w:top w:val="none" w:sz="0" w:space="0" w:color="auto"/>
                                                                                                                                <w:left w:val="none" w:sz="0" w:space="0" w:color="auto"/>
                                                                                                                                <w:bottom w:val="none" w:sz="0" w:space="0" w:color="auto"/>
                                                                                                                                <w:right w:val="none" w:sz="0" w:space="0" w:color="auto"/>
                                                                                                                              </w:divBdr>
                                                                                                                            </w:div>
                                                                                                                            <w:div w:id="487988223">
                                                                                                                              <w:marLeft w:val="0"/>
                                                                                                                              <w:marRight w:val="0"/>
                                                                                                                              <w:marTop w:val="0"/>
                                                                                                                              <w:marBottom w:val="0"/>
                                                                                                                              <w:divBdr>
                                                                                                                                <w:top w:val="none" w:sz="0" w:space="0" w:color="auto"/>
                                                                                                                                <w:left w:val="none" w:sz="0" w:space="0" w:color="auto"/>
                                                                                                                                <w:bottom w:val="none" w:sz="0" w:space="0" w:color="auto"/>
                                                                                                                                <w:right w:val="none" w:sz="0" w:space="0" w:color="auto"/>
                                                                                                                              </w:divBdr>
                                                                                                                            </w:div>
                                                                                                                            <w:div w:id="321472123">
                                                                                                                              <w:marLeft w:val="0"/>
                                                                                                                              <w:marRight w:val="0"/>
                                                                                                                              <w:marTop w:val="0"/>
                                                                                                                              <w:marBottom w:val="0"/>
                                                                                                                              <w:divBdr>
                                                                                                                                <w:top w:val="none" w:sz="0" w:space="0" w:color="auto"/>
                                                                                                                                <w:left w:val="none" w:sz="0" w:space="0" w:color="auto"/>
                                                                                                                                <w:bottom w:val="none" w:sz="0" w:space="0" w:color="auto"/>
                                                                                                                                <w:right w:val="none" w:sz="0" w:space="0" w:color="auto"/>
                                                                                                                              </w:divBdr>
                                                                                                                            </w:div>
                                                                                                                            <w:div w:id="1450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hchr.org.co/documentoseinformes/documentos/html/pactos/conv_americana_derechos_humanos.html" TargetMode="External"/><Relationship Id="rId2" Type="http://schemas.openxmlformats.org/officeDocument/2006/relationships/hyperlink" Target="http://www.oas.org/es/cidh/mandato/Basicos/declaracion.asp" TargetMode="External"/><Relationship Id="rId1" Type="http://schemas.openxmlformats.org/officeDocument/2006/relationships/hyperlink" Target="https://www.un.org/es/universal-declaration-human-rights/" TargetMode="External"/><Relationship Id="rId6" Type="http://schemas.openxmlformats.org/officeDocument/2006/relationships/hyperlink" Target="https://undocs.org/es/A/HRC/31/66" TargetMode="External"/><Relationship Id="rId5" Type="http://schemas.openxmlformats.org/officeDocument/2006/relationships/hyperlink" Target="http://docstore.ohchr.org/SelfServices/FilesHandler.ashx?enc=6QkG1d%2FPPRiCAqhKb7yhsrdB0H1l5979OVGGB%2BWPAXiks7ivEzdmLQdosDnCG8FaqoW3y%2FrwBqQ1hhVz2z2lpRr6MpU%2B%2FxEikw9fDbYE4QPFdIFW1VlMIVkoM%2B312r7R" TargetMode="External"/><Relationship Id="rId4" Type="http://schemas.openxmlformats.org/officeDocument/2006/relationships/hyperlink" Target="https://www.coe.int/es/web/compass/the-international-covenant-on-civil-and-political-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F497968-2E82-48C0-AB85-48E1CF73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6207</Words>
  <Characters>34140</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Rodriguez</dc:creator>
  <cp:lastModifiedBy>Laura Juliana torres ortiz</cp:lastModifiedBy>
  <cp:revision>2</cp:revision>
  <cp:lastPrinted>2018-09-26T00:24:00Z</cp:lastPrinted>
  <dcterms:created xsi:type="dcterms:W3CDTF">2019-05-14T13:53:00Z</dcterms:created>
  <dcterms:modified xsi:type="dcterms:W3CDTF">2019-05-14T13:53:00Z</dcterms:modified>
</cp:coreProperties>
</file>