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CC58B" w14:textId="77777777" w:rsidR="000E5630" w:rsidRDefault="000E5630" w:rsidP="006945D3">
      <w:pPr>
        <w:contextualSpacing w:val="0"/>
        <w:jc w:val="center"/>
        <w:rPr>
          <w:b/>
          <w:sz w:val="24"/>
          <w:szCs w:val="24"/>
        </w:rPr>
      </w:pPr>
    </w:p>
    <w:p w14:paraId="37278D92" w14:textId="77777777" w:rsidR="000E5630" w:rsidRDefault="000E5630" w:rsidP="006945D3">
      <w:pPr>
        <w:contextualSpacing w:val="0"/>
        <w:jc w:val="center"/>
        <w:rPr>
          <w:b/>
          <w:sz w:val="24"/>
          <w:szCs w:val="24"/>
        </w:rPr>
      </w:pPr>
    </w:p>
    <w:p w14:paraId="534CEDAD" w14:textId="6F234554" w:rsidR="0010634F" w:rsidRPr="00D61082" w:rsidRDefault="0010634F" w:rsidP="006945D3">
      <w:pPr>
        <w:contextualSpacing w:val="0"/>
        <w:jc w:val="center"/>
        <w:rPr>
          <w:sz w:val="24"/>
          <w:szCs w:val="24"/>
        </w:rPr>
      </w:pPr>
      <w:r w:rsidRPr="00D61082">
        <w:rPr>
          <w:b/>
          <w:sz w:val="24"/>
          <w:szCs w:val="24"/>
        </w:rPr>
        <w:t xml:space="preserve">INFORME DE PONENCIA </w:t>
      </w:r>
      <w:r w:rsidR="00577C0B" w:rsidRPr="00D61082">
        <w:rPr>
          <w:b/>
          <w:sz w:val="24"/>
          <w:szCs w:val="24"/>
        </w:rPr>
        <w:t>PRIMER</w:t>
      </w:r>
      <w:r w:rsidR="00274F63" w:rsidRPr="00D61082">
        <w:rPr>
          <w:b/>
          <w:sz w:val="24"/>
          <w:szCs w:val="24"/>
        </w:rPr>
        <w:t xml:space="preserve"> DEBATE </w:t>
      </w:r>
      <w:r w:rsidR="009E52FA" w:rsidRPr="00D61082">
        <w:rPr>
          <w:b/>
          <w:sz w:val="24"/>
          <w:szCs w:val="24"/>
        </w:rPr>
        <w:t xml:space="preserve">DEL </w:t>
      </w:r>
      <w:r w:rsidR="00577C0B" w:rsidRPr="00D61082">
        <w:rPr>
          <w:b/>
          <w:sz w:val="24"/>
          <w:szCs w:val="24"/>
        </w:rPr>
        <w:t>PROYECTO DE ACTO LEGISLATIVO NÚMERO 03</w:t>
      </w:r>
      <w:r w:rsidRPr="00D61082">
        <w:rPr>
          <w:b/>
          <w:sz w:val="24"/>
          <w:szCs w:val="24"/>
        </w:rPr>
        <w:t xml:space="preserve">9 DE 2018 CÁMARA “Por </w:t>
      </w:r>
      <w:r w:rsidR="00CE4494" w:rsidRPr="00D61082">
        <w:rPr>
          <w:b/>
          <w:sz w:val="24"/>
          <w:szCs w:val="24"/>
        </w:rPr>
        <w:t>e</w:t>
      </w:r>
      <w:r w:rsidRPr="00D61082">
        <w:rPr>
          <w:b/>
          <w:sz w:val="24"/>
          <w:szCs w:val="24"/>
        </w:rPr>
        <w:t xml:space="preserve">l </w:t>
      </w:r>
      <w:r w:rsidR="00CE4494" w:rsidRPr="00D61082">
        <w:rPr>
          <w:b/>
          <w:sz w:val="24"/>
          <w:szCs w:val="24"/>
        </w:rPr>
        <w:t>c</w:t>
      </w:r>
      <w:r w:rsidRPr="00D61082">
        <w:rPr>
          <w:b/>
          <w:sz w:val="24"/>
          <w:szCs w:val="24"/>
        </w:rPr>
        <w:t xml:space="preserve">ual </w:t>
      </w:r>
      <w:r w:rsidR="00CE4494" w:rsidRPr="00D61082">
        <w:rPr>
          <w:b/>
          <w:sz w:val="24"/>
          <w:szCs w:val="24"/>
        </w:rPr>
        <w:t>s</w:t>
      </w:r>
      <w:r w:rsidRPr="00D61082">
        <w:rPr>
          <w:b/>
          <w:sz w:val="24"/>
          <w:szCs w:val="24"/>
        </w:rPr>
        <w:t xml:space="preserve">e modifica </w:t>
      </w:r>
      <w:r w:rsidR="00577C0B" w:rsidRPr="00D61082">
        <w:rPr>
          <w:b/>
          <w:sz w:val="24"/>
          <w:szCs w:val="24"/>
        </w:rPr>
        <w:t>el artículo 20 de la Constitución Política, se establece la inclusión digital como derecho fundamental y se dictan otras disposiciones”</w:t>
      </w:r>
    </w:p>
    <w:p w14:paraId="4946DB31" w14:textId="77777777" w:rsidR="0010634F" w:rsidRPr="00D61082" w:rsidRDefault="0010634F" w:rsidP="003A5334">
      <w:pPr>
        <w:contextualSpacing w:val="0"/>
        <w:rPr>
          <w:sz w:val="24"/>
          <w:szCs w:val="24"/>
        </w:rPr>
      </w:pPr>
    </w:p>
    <w:p w14:paraId="3E53BC5F" w14:textId="77777777" w:rsidR="0010634F" w:rsidRPr="00D61082" w:rsidRDefault="0010634F" w:rsidP="003A5334">
      <w:pPr>
        <w:contextualSpacing w:val="0"/>
        <w:rPr>
          <w:sz w:val="24"/>
          <w:szCs w:val="24"/>
        </w:rPr>
      </w:pPr>
      <w:r w:rsidRPr="00D61082">
        <w:rPr>
          <w:sz w:val="24"/>
          <w:szCs w:val="24"/>
        </w:rPr>
        <w:t xml:space="preserve">Bogotá D.C., </w:t>
      </w:r>
      <w:r w:rsidR="00577C0B" w:rsidRPr="00D61082">
        <w:rPr>
          <w:sz w:val="24"/>
          <w:szCs w:val="24"/>
        </w:rPr>
        <w:t>2</w:t>
      </w:r>
      <w:r w:rsidR="00274F63" w:rsidRPr="00D61082">
        <w:rPr>
          <w:sz w:val="24"/>
          <w:szCs w:val="24"/>
        </w:rPr>
        <w:t>9 octubre</w:t>
      </w:r>
      <w:r w:rsidRPr="00D61082">
        <w:rPr>
          <w:sz w:val="24"/>
          <w:szCs w:val="24"/>
        </w:rPr>
        <w:t xml:space="preserve"> de 2018.</w:t>
      </w:r>
    </w:p>
    <w:p w14:paraId="2D6E4C9F" w14:textId="77777777" w:rsidR="0010634F" w:rsidRPr="00D61082" w:rsidRDefault="0010634F" w:rsidP="003A5334">
      <w:pPr>
        <w:contextualSpacing w:val="0"/>
        <w:rPr>
          <w:sz w:val="24"/>
          <w:szCs w:val="24"/>
        </w:rPr>
      </w:pPr>
    </w:p>
    <w:p w14:paraId="7B7E4DDE" w14:textId="77777777" w:rsidR="0010634F" w:rsidRPr="00D61082" w:rsidRDefault="0010634F" w:rsidP="003A5334">
      <w:pPr>
        <w:contextualSpacing w:val="0"/>
        <w:rPr>
          <w:sz w:val="24"/>
          <w:szCs w:val="24"/>
        </w:rPr>
      </w:pPr>
    </w:p>
    <w:p w14:paraId="377E433F" w14:textId="77777777" w:rsidR="0010634F" w:rsidRPr="00D61082" w:rsidRDefault="0010634F" w:rsidP="003A5334">
      <w:pPr>
        <w:contextualSpacing w:val="0"/>
        <w:rPr>
          <w:sz w:val="24"/>
          <w:szCs w:val="24"/>
        </w:rPr>
      </w:pPr>
      <w:r w:rsidRPr="00D61082">
        <w:rPr>
          <w:sz w:val="24"/>
          <w:szCs w:val="24"/>
        </w:rPr>
        <w:t>Honorable Representante</w:t>
      </w:r>
    </w:p>
    <w:p w14:paraId="01E69CA2" w14:textId="77777777" w:rsidR="0010634F" w:rsidRPr="00D61082" w:rsidRDefault="00577C0B" w:rsidP="003A5334">
      <w:pPr>
        <w:contextualSpacing w:val="0"/>
        <w:rPr>
          <w:b/>
          <w:sz w:val="24"/>
          <w:szCs w:val="24"/>
        </w:rPr>
      </w:pPr>
      <w:r w:rsidRPr="00D61082">
        <w:rPr>
          <w:b/>
          <w:sz w:val="24"/>
          <w:szCs w:val="24"/>
        </w:rPr>
        <w:t>SAMUEL ALEJANDRO HOYOS MEJIA.</w:t>
      </w:r>
    </w:p>
    <w:p w14:paraId="0713B70A" w14:textId="77777777" w:rsidR="0010634F" w:rsidRPr="00D61082" w:rsidRDefault="0010634F" w:rsidP="003A5334">
      <w:pPr>
        <w:contextualSpacing w:val="0"/>
        <w:rPr>
          <w:sz w:val="24"/>
          <w:szCs w:val="24"/>
        </w:rPr>
      </w:pPr>
      <w:r w:rsidRPr="00D61082">
        <w:rPr>
          <w:sz w:val="24"/>
          <w:szCs w:val="24"/>
        </w:rPr>
        <w:t>Presidente</w:t>
      </w:r>
    </w:p>
    <w:p w14:paraId="1A61B95A" w14:textId="77777777" w:rsidR="00577C0B" w:rsidRPr="00D61082" w:rsidRDefault="00577C0B" w:rsidP="003A5334">
      <w:pPr>
        <w:contextualSpacing w:val="0"/>
        <w:rPr>
          <w:sz w:val="24"/>
          <w:szCs w:val="24"/>
        </w:rPr>
      </w:pPr>
      <w:r w:rsidRPr="00D61082">
        <w:rPr>
          <w:sz w:val="24"/>
          <w:szCs w:val="24"/>
        </w:rPr>
        <w:t>Comisión Primera Constitucional</w:t>
      </w:r>
    </w:p>
    <w:p w14:paraId="32107D71" w14:textId="77777777" w:rsidR="0010634F" w:rsidRPr="00D61082" w:rsidRDefault="0010634F" w:rsidP="003A5334">
      <w:pPr>
        <w:contextualSpacing w:val="0"/>
        <w:rPr>
          <w:b/>
          <w:sz w:val="24"/>
          <w:szCs w:val="24"/>
        </w:rPr>
      </w:pPr>
      <w:r w:rsidRPr="00D61082">
        <w:rPr>
          <w:b/>
          <w:sz w:val="24"/>
          <w:szCs w:val="24"/>
        </w:rPr>
        <w:t>Cámara de Representantes</w:t>
      </w:r>
    </w:p>
    <w:p w14:paraId="3DA914C8" w14:textId="77777777" w:rsidR="0010634F" w:rsidRPr="00D61082" w:rsidRDefault="0010634F" w:rsidP="003A5334">
      <w:pPr>
        <w:contextualSpacing w:val="0"/>
        <w:rPr>
          <w:sz w:val="24"/>
          <w:szCs w:val="24"/>
        </w:rPr>
      </w:pPr>
      <w:r w:rsidRPr="00D61082">
        <w:rPr>
          <w:sz w:val="24"/>
          <w:szCs w:val="24"/>
        </w:rPr>
        <w:t>Ciudad.</w:t>
      </w:r>
    </w:p>
    <w:p w14:paraId="7CC25A53" w14:textId="77777777" w:rsidR="0010634F" w:rsidRPr="00D61082" w:rsidRDefault="0010634F" w:rsidP="003A5334">
      <w:pPr>
        <w:contextualSpacing w:val="0"/>
        <w:rPr>
          <w:sz w:val="24"/>
          <w:szCs w:val="24"/>
        </w:rPr>
      </w:pPr>
    </w:p>
    <w:p w14:paraId="47102E58" w14:textId="77777777" w:rsidR="00577C0B" w:rsidRPr="00D61082" w:rsidRDefault="0010634F" w:rsidP="003A5334">
      <w:pPr>
        <w:contextualSpacing w:val="0"/>
        <w:jc w:val="both"/>
        <w:rPr>
          <w:sz w:val="24"/>
          <w:szCs w:val="24"/>
        </w:rPr>
      </w:pPr>
      <w:r w:rsidRPr="00D61082">
        <w:rPr>
          <w:b/>
          <w:sz w:val="24"/>
          <w:szCs w:val="24"/>
        </w:rPr>
        <w:t>Referencia:</w:t>
      </w:r>
      <w:r w:rsidRPr="00D61082">
        <w:rPr>
          <w:b/>
          <w:sz w:val="24"/>
          <w:szCs w:val="24"/>
        </w:rPr>
        <w:tab/>
        <w:t xml:space="preserve">INFORME DE PONENCIA </w:t>
      </w:r>
      <w:r w:rsidR="00577C0B" w:rsidRPr="00D61082">
        <w:rPr>
          <w:b/>
          <w:sz w:val="24"/>
          <w:szCs w:val="24"/>
        </w:rPr>
        <w:t>PRIMER</w:t>
      </w:r>
      <w:r w:rsidR="0006797E" w:rsidRPr="00D61082">
        <w:rPr>
          <w:b/>
          <w:sz w:val="24"/>
          <w:szCs w:val="24"/>
        </w:rPr>
        <w:t xml:space="preserve"> DEBATE </w:t>
      </w:r>
      <w:r w:rsidR="00577C0B" w:rsidRPr="00D61082">
        <w:rPr>
          <w:b/>
          <w:sz w:val="24"/>
          <w:szCs w:val="24"/>
        </w:rPr>
        <w:t>PROYECTO DE ACTO LEGISLATIVO</w:t>
      </w:r>
      <w:r w:rsidRPr="00D61082">
        <w:rPr>
          <w:b/>
          <w:sz w:val="24"/>
          <w:szCs w:val="24"/>
        </w:rPr>
        <w:t xml:space="preserve"> </w:t>
      </w:r>
      <w:r w:rsidR="00577C0B" w:rsidRPr="00D61082">
        <w:rPr>
          <w:b/>
          <w:sz w:val="24"/>
          <w:szCs w:val="24"/>
        </w:rPr>
        <w:t>NÚMERO 03</w:t>
      </w:r>
      <w:r w:rsidR="00050E7B" w:rsidRPr="00D61082">
        <w:rPr>
          <w:b/>
          <w:sz w:val="24"/>
          <w:szCs w:val="24"/>
        </w:rPr>
        <w:t xml:space="preserve">9 DE 2018 CÁMARA </w:t>
      </w:r>
      <w:r w:rsidR="00577C0B" w:rsidRPr="00D61082">
        <w:rPr>
          <w:b/>
          <w:sz w:val="24"/>
          <w:szCs w:val="24"/>
        </w:rPr>
        <w:t xml:space="preserve">“Por el cual se modifica el artículo 20 de la Constitución Política, se establece la inclusión digital como derecho fundamental y se dictan otras disposiciones” </w:t>
      </w:r>
    </w:p>
    <w:p w14:paraId="52CEBA1D" w14:textId="77777777" w:rsidR="0010634F" w:rsidRPr="00D61082" w:rsidRDefault="0010634F" w:rsidP="003A5334">
      <w:pPr>
        <w:contextualSpacing w:val="0"/>
        <w:jc w:val="both"/>
        <w:rPr>
          <w:sz w:val="24"/>
          <w:szCs w:val="24"/>
        </w:rPr>
      </w:pPr>
    </w:p>
    <w:p w14:paraId="5FC6C3B3" w14:textId="77777777" w:rsidR="0010634F" w:rsidRPr="00D61082" w:rsidRDefault="0010634F" w:rsidP="003A5334">
      <w:pPr>
        <w:contextualSpacing w:val="0"/>
        <w:jc w:val="both"/>
        <w:rPr>
          <w:sz w:val="24"/>
          <w:szCs w:val="24"/>
        </w:rPr>
      </w:pPr>
      <w:r w:rsidRPr="00D61082">
        <w:rPr>
          <w:sz w:val="24"/>
          <w:szCs w:val="24"/>
        </w:rPr>
        <w:t>Honorables Representantes:</w:t>
      </w:r>
    </w:p>
    <w:p w14:paraId="674E89B5" w14:textId="77777777" w:rsidR="0010634F" w:rsidRPr="00D61082" w:rsidRDefault="0010634F" w:rsidP="003A5334">
      <w:pPr>
        <w:contextualSpacing w:val="0"/>
        <w:jc w:val="both"/>
        <w:rPr>
          <w:sz w:val="24"/>
          <w:szCs w:val="24"/>
        </w:rPr>
      </w:pPr>
    </w:p>
    <w:p w14:paraId="4B05E33C" w14:textId="57552140" w:rsidR="0010634F" w:rsidRPr="00D61082" w:rsidRDefault="0010634F" w:rsidP="003A5334">
      <w:pPr>
        <w:contextualSpacing w:val="0"/>
        <w:jc w:val="both"/>
        <w:rPr>
          <w:sz w:val="24"/>
          <w:szCs w:val="24"/>
        </w:rPr>
      </w:pPr>
      <w:r w:rsidRPr="00D61082">
        <w:rPr>
          <w:sz w:val="24"/>
          <w:szCs w:val="24"/>
        </w:rPr>
        <w:t xml:space="preserve">En cumplimiento del encargo hecho por la Mesa Directiva de la Comisión Primera Constitucional de la Cámara de Representantes y de conformidad con lo establecido en el Artículo 156 de la Ley 5ª de 1992, procedo a rendir Informe de Ponencia para </w:t>
      </w:r>
      <w:r w:rsidR="00577C0B" w:rsidRPr="00D61082">
        <w:rPr>
          <w:sz w:val="24"/>
          <w:szCs w:val="24"/>
        </w:rPr>
        <w:t>Primer</w:t>
      </w:r>
      <w:r w:rsidRPr="00D61082">
        <w:rPr>
          <w:sz w:val="24"/>
          <w:szCs w:val="24"/>
        </w:rPr>
        <w:t xml:space="preserve"> Debate en Cámara del Proyecto de </w:t>
      </w:r>
      <w:r w:rsidR="00577C0B" w:rsidRPr="00D61082">
        <w:rPr>
          <w:sz w:val="24"/>
          <w:szCs w:val="24"/>
        </w:rPr>
        <w:t>Acto Legislativo 03</w:t>
      </w:r>
      <w:r w:rsidRPr="00D61082">
        <w:rPr>
          <w:sz w:val="24"/>
          <w:szCs w:val="24"/>
        </w:rPr>
        <w:t>9 de 2018 Cámara</w:t>
      </w:r>
      <w:r w:rsidR="00577C0B" w:rsidRPr="00D61082">
        <w:rPr>
          <w:sz w:val="24"/>
          <w:szCs w:val="24"/>
        </w:rPr>
        <w:t xml:space="preserve"> </w:t>
      </w:r>
      <w:r w:rsidR="00577C0B" w:rsidRPr="00D61082">
        <w:rPr>
          <w:b/>
          <w:sz w:val="24"/>
          <w:szCs w:val="24"/>
        </w:rPr>
        <w:t>“Por el cual se modifica el artículo 20 de la Constitución Política, se establece la inclusión digital como derecho fundamental y se dictan otras disposiciones”</w:t>
      </w:r>
      <w:r w:rsidRPr="00D61082">
        <w:rPr>
          <w:sz w:val="24"/>
          <w:szCs w:val="24"/>
        </w:rPr>
        <w:t xml:space="preserve">.  El Informe de Ponencia de este </w:t>
      </w:r>
      <w:r w:rsidR="00603724" w:rsidRPr="00D61082">
        <w:rPr>
          <w:sz w:val="24"/>
          <w:szCs w:val="24"/>
        </w:rPr>
        <w:t>proyecto</w:t>
      </w:r>
      <w:r w:rsidR="009746DA" w:rsidRPr="00D61082">
        <w:rPr>
          <w:sz w:val="24"/>
          <w:szCs w:val="24"/>
        </w:rPr>
        <w:t xml:space="preserve"> de</w:t>
      </w:r>
      <w:r w:rsidR="00603724" w:rsidRPr="00D61082">
        <w:rPr>
          <w:sz w:val="24"/>
          <w:szCs w:val="24"/>
        </w:rPr>
        <w:t xml:space="preserve"> Acto Legislativo</w:t>
      </w:r>
      <w:r w:rsidRPr="00D61082">
        <w:rPr>
          <w:sz w:val="24"/>
          <w:szCs w:val="24"/>
        </w:rPr>
        <w:t xml:space="preserve"> se rinde en los siguientes términos:</w:t>
      </w:r>
    </w:p>
    <w:p w14:paraId="3BEB3FA7" w14:textId="4F46ED15" w:rsidR="009E52FA" w:rsidRDefault="009E52FA" w:rsidP="003A5334">
      <w:pPr>
        <w:contextualSpacing w:val="0"/>
        <w:jc w:val="both"/>
        <w:rPr>
          <w:sz w:val="24"/>
          <w:szCs w:val="24"/>
        </w:rPr>
      </w:pPr>
    </w:p>
    <w:p w14:paraId="6F021CF6" w14:textId="3F1DFD82" w:rsidR="006945D3" w:rsidRDefault="006945D3" w:rsidP="003A5334">
      <w:pPr>
        <w:contextualSpacing w:val="0"/>
        <w:jc w:val="both"/>
        <w:rPr>
          <w:sz w:val="24"/>
          <w:szCs w:val="24"/>
        </w:rPr>
      </w:pPr>
    </w:p>
    <w:p w14:paraId="7C932CAE" w14:textId="352601DA" w:rsidR="006945D3" w:rsidRDefault="006945D3" w:rsidP="003A5334">
      <w:pPr>
        <w:contextualSpacing w:val="0"/>
        <w:jc w:val="both"/>
        <w:rPr>
          <w:sz w:val="24"/>
          <w:szCs w:val="24"/>
        </w:rPr>
      </w:pPr>
    </w:p>
    <w:p w14:paraId="4E3DE7B9" w14:textId="77777777" w:rsidR="0010634F" w:rsidRPr="00D61082" w:rsidRDefault="009E52FA" w:rsidP="003A5334">
      <w:pPr>
        <w:contextualSpacing w:val="0"/>
        <w:jc w:val="both"/>
        <w:rPr>
          <w:b/>
          <w:sz w:val="24"/>
          <w:szCs w:val="24"/>
        </w:rPr>
      </w:pPr>
      <w:r w:rsidRPr="00D61082">
        <w:rPr>
          <w:b/>
          <w:sz w:val="24"/>
          <w:szCs w:val="24"/>
        </w:rPr>
        <w:lastRenderedPageBreak/>
        <w:t xml:space="preserve">I. </w:t>
      </w:r>
      <w:r w:rsidR="0010634F" w:rsidRPr="00D61082">
        <w:rPr>
          <w:b/>
          <w:sz w:val="24"/>
          <w:szCs w:val="24"/>
        </w:rPr>
        <w:t>TRÁMITE DE LA INICIATIVA</w:t>
      </w:r>
    </w:p>
    <w:p w14:paraId="37EF743B" w14:textId="77777777" w:rsidR="0010634F" w:rsidRPr="00D61082" w:rsidRDefault="0010634F" w:rsidP="003A5334">
      <w:pPr>
        <w:contextualSpacing w:val="0"/>
        <w:jc w:val="both"/>
        <w:rPr>
          <w:sz w:val="24"/>
          <w:szCs w:val="24"/>
        </w:rPr>
      </w:pPr>
    </w:p>
    <w:p w14:paraId="00E29FCF" w14:textId="77777777" w:rsidR="002037BC" w:rsidRDefault="00577C0B" w:rsidP="003A5334">
      <w:pPr>
        <w:contextualSpacing w:val="0"/>
        <w:jc w:val="both"/>
        <w:rPr>
          <w:sz w:val="24"/>
          <w:szCs w:val="24"/>
        </w:rPr>
      </w:pPr>
      <w:r w:rsidRPr="00D61082">
        <w:rPr>
          <w:sz w:val="24"/>
          <w:szCs w:val="24"/>
        </w:rPr>
        <w:t xml:space="preserve">El Proyecto de </w:t>
      </w:r>
      <w:r w:rsidR="00603724" w:rsidRPr="00D61082">
        <w:rPr>
          <w:sz w:val="24"/>
          <w:szCs w:val="24"/>
        </w:rPr>
        <w:t>Acto Legislativo</w:t>
      </w:r>
      <w:r w:rsidRPr="00D61082">
        <w:rPr>
          <w:sz w:val="24"/>
          <w:szCs w:val="24"/>
        </w:rPr>
        <w:t xml:space="preserve"> 03</w:t>
      </w:r>
      <w:r w:rsidR="0010634F" w:rsidRPr="00D61082">
        <w:rPr>
          <w:sz w:val="24"/>
          <w:szCs w:val="24"/>
        </w:rPr>
        <w:t xml:space="preserve">9 de 2018 Cámara fue radicado el día </w:t>
      </w:r>
      <w:r w:rsidRPr="00D61082">
        <w:rPr>
          <w:sz w:val="24"/>
          <w:szCs w:val="24"/>
        </w:rPr>
        <w:t xml:space="preserve">20 de julio </w:t>
      </w:r>
      <w:r w:rsidR="007B65E5" w:rsidRPr="00D61082">
        <w:rPr>
          <w:sz w:val="24"/>
          <w:szCs w:val="24"/>
        </w:rPr>
        <w:t xml:space="preserve">de 2018 </w:t>
      </w:r>
      <w:r w:rsidR="0010634F" w:rsidRPr="00D61082">
        <w:rPr>
          <w:sz w:val="24"/>
          <w:szCs w:val="24"/>
        </w:rPr>
        <w:t>en la Secretaría General de l</w:t>
      </w:r>
      <w:r w:rsidR="007B65E5" w:rsidRPr="00D61082">
        <w:rPr>
          <w:sz w:val="24"/>
          <w:szCs w:val="24"/>
        </w:rPr>
        <w:t xml:space="preserve">a Cámara de Representantes por </w:t>
      </w:r>
      <w:r w:rsidRPr="00D61082">
        <w:rPr>
          <w:sz w:val="24"/>
          <w:szCs w:val="24"/>
        </w:rPr>
        <w:t xml:space="preserve">los honorables </w:t>
      </w:r>
    </w:p>
    <w:p w14:paraId="784AD4F8" w14:textId="3ECAB084" w:rsidR="0010634F" w:rsidRPr="00D61082" w:rsidRDefault="009E52FA" w:rsidP="003A5334">
      <w:pPr>
        <w:contextualSpacing w:val="0"/>
        <w:jc w:val="both"/>
        <w:rPr>
          <w:color w:val="FF0000"/>
          <w:sz w:val="24"/>
          <w:szCs w:val="24"/>
        </w:rPr>
      </w:pPr>
      <w:r w:rsidRPr="00D61082">
        <w:rPr>
          <w:sz w:val="24"/>
          <w:szCs w:val="24"/>
        </w:rPr>
        <w:t>Representante</w:t>
      </w:r>
      <w:r w:rsidR="00577C0B" w:rsidRPr="00D61082">
        <w:rPr>
          <w:sz w:val="24"/>
          <w:szCs w:val="24"/>
        </w:rPr>
        <w:t>s</w:t>
      </w:r>
      <w:r w:rsidRPr="00D61082">
        <w:rPr>
          <w:sz w:val="24"/>
          <w:szCs w:val="24"/>
        </w:rPr>
        <w:t xml:space="preserve"> a la Cámara</w:t>
      </w:r>
      <w:r w:rsidR="00577C0B" w:rsidRPr="00D61082">
        <w:rPr>
          <w:sz w:val="24"/>
          <w:szCs w:val="24"/>
        </w:rPr>
        <w:t xml:space="preserve">: H.R. </w:t>
      </w:r>
      <w:proofErr w:type="spellStart"/>
      <w:r w:rsidR="00577C0B" w:rsidRPr="00D61082">
        <w:rPr>
          <w:sz w:val="24"/>
          <w:szCs w:val="24"/>
        </w:rPr>
        <w:t>Diela</w:t>
      </w:r>
      <w:proofErr w:type="spellEnd"/>
      <w:r w:rsidR="00577C0B" w:rsidRPr="00D61082">
        <w:rPr>
          <w:sz w:val="24"/>
          <w:szCs w:val="24"/>
        </w:rPr>
        <w:t xml:space="preserve"> Liliana Benavides Solarte, H.R. Juan Carlos Rivera peña, H.R. Germán Alcides Blanco Álvarez, H.R. Ciro Antonio Rodríguez Pinzón, H.R. </w:t>
      </w:r>
      <w:r w:rsidR="006D36D4" w:rsidRPr="00D61082">
        <w:rPr>
          <w:sz w:val="24"/>
          <w:szCs w:val="24"/>
        </w:rPr>
        <w:t xml:space="preserve">Jaime Felipe Lozada Polanco, H.R. </w:t>
      </w:r>
      <w:proofErr w:type="spellStart"/>
      <w:r w:rsidR="006D36D4" w:rsidRPr="00D61082">
        <w:rPr>
          <w:sz w:val="24"/>
          <w:szCs w:val="24"/>
        </w:rPr>
        <w:t>Felix</w:t>
      </w:r>
      <w:proofErr w:type="spellEnd"/>
      <w:r w:rsidR="006D36D4" w:rsidRPr="00D61082">
        <w:rPr>
          <w:sz w:val="24"/>
          <w:szCs w:val="24"/>
        </w:rPr>
        <w:t xml:space="preserve"> Alejandro Chica Correa, H.R. Buenaventura León </w:t>
      </w:r>
      <w:proofErr w:type="spellStart"/>
      <w:r w:rsidR="006D36D4" w:rsidRPr="00D61082">
        <w:rPr>
          <w:sz w:val="24"/>
          <w:szCs w:val="24"/>
        </w:rPr>
        <w:t>León</w:t>
      </w:r>
      <w:proofErr w:type="spellEnd"/>
      <w:r w:rsidR="006D36D4" w:rsidRPr="00D61082">
        <w:rPr>
          <w:sz w:val="24"/>
          <w:szCs w:val="24"/>
        </w:rPr>
        <w:t xml:space="preserve">, H.R. Jaime Felipe Lozada Polanco, H.R. José Gustavo Padilla Orozco, H.R. </w:t>
      </w:r>
      <w:proofErr w:type="spellStart"/>
      <w:r w:rsidR="006D36D4" w:rsidRPr="00D61082">
        <w:rPr>
          <w:sz w:val="24"/>
          <w:szCs w:val="24"/>
        </w:rPr>
        <w:t>Yamil</w:t>
      </w:r>
      <w:proofErr w:type="spellEnd"/>
      <w:r w:rsidR="006D36D4" w:rsidRPr="00D61082">
        <w:rPr>
          <w:sz w:val="24"/>
          <w:szCs w:val="24"/>
        </w:rPr>
        <w:t xml:space="preserve"> Hernando Arana </w:t>
      </w:r>
      <w:proofErr w:type="spellStart"/>
      <w:r w:rsidR="006D36D4" w:rsidRPr="00D61082">
        <w:rPr>
          <w:sz w:val="24"/>
          <w:szCs w:val="24"/>
        </w:rPr>
        <w:t>Padauí</w:t>
      </w:r>
      <w:proofErr w:type="spellEnd"/>
      <w:r w:rsidR="006D36D4" w:rsidRPr="00D61082">
        <w:rPr>
          <w:sz w:val="24"/>
          <w:szCs w:val="24"/>
        </w:rPr>
        <w:t xml:space="preserve">, H.R. Adriana Magali Matiz Vargas, H.R. </w:t>
      </w:r>
      <w:proofErr w:type="spellStart"/>
      <w:r w:rsidR="006D36D4" w:rsidRPr="00D61082">
        <w:rPr>
          <w:sz w:val="24"/>
          <w:szCs w:val="24"/>
        </w:rPr>
        <w:t>Wadith</w:t>
      </w:r>
      <w:proofErr w:type="spellEnd"/>
      <w:r w:rsidR="006D36D4" w:rsidRPr="00D61082">
        <w:rPr>
          <w:sz w:val="24"/>
          <w:szCs w:val="24"/>
        </w:rPr>
        <w:t xml:space="preserve"> Alberto </w:t>
      </w:r>
      <w:proofErr w:type="spellStart"/>
      <w:r w:rsidR="006D36D4" w:rsidRPr="00D61082">
        <w:rPr>
          <w:sz w:val="24"/>
          <w:szCs w:val="24"/>
        </w:rPr>
        <w:t>Manzur</w:t>
      </w:r>
      <w:proofErr w:type="spellEnd"/>
      <w:r w:rsidR="006D36D4" w:rsidRPr="00D61082">
        <w:rPr>
          <w:sz w:val="24"/>
          <w:szCs w:val="24"/>
        </w:rPr>
        <w:t xml:space="preserve"> </w:t>
      </w:r>
      <w:proofErr w:type="spellStart"/>
      <w:r w:rsidR="006D36D4" w:rsidRPr="00D61082">
        <w:rPr>
          <w:sz w:val="24"/>
          <w:szCs w:val="24"/>
        </w:rPr>
        <w:t>Imbett</w:t>
      </w:r>
      <w:proofErr w:type="spellEnd"/>
      <w:r w:rsidR="006D36D4" w:rsidRPr="00D61082">
        <w:rPr>
          <w:sz w:val="24"/>
          <w:szCs w:val="24"/>
        </w:rPr>
        <w:t xml:space="preserve">, H.R. Felipe Andrés Muñoz Delgado recibido en comisión el día  13 de agosto de 2018 y notificada la designación como ponente el día 23 de septiembre. Una vez publicado en la gaceta 565 de 2018, se presenta solicitud de audiencia pública por parte de la </w:t>
      </w:r>
      <w:r w:rsidR="00603724" w:rsidRPr="00D61082">
        <w:rPr>
          <w:sz w:val="24"/>
          <w:szCs w:val="24"/>
        </w:rPr>
        <w:t xml:space="preserve">oficina de la representante Juanita </w:t>
      </w:r>
      <w:proofErr w:type="spellStart"/>
      <w:r w:rsidR="00603724" w:rsidRPr="00D61082">
        <w:rPr>
          <w:sz w:val="24"/>
          <w:szCs w:val="24"/>
        </w:rPr>
        <w:t>Gubertus</w:t>
      </w:r>
      <w:proofErr w:type="spellEnd"/>
      <w:r w:rsidR="00603724" w:rsidRPr="00D61082">
        <w:rPr>
          <w:sz w:val="24"/>
          <w:szCs w:val="24"/>
        </w:rPr>
        <w:t xml:space="preserve"> el 17 de septiembre del año en curso, el 11 de octubre de 2018, se solicitó prorroga por el Representante Juan Fernando Reyes Kuri. El 19 de octubre de 2018, se pidió aplazamiento por parte de la Representante Juanita </w:t>
      </w:r>
      <w:proofErr w:type="spellStart"/>
      <w:r w:rsidR="00603724" w:rsidRPr="00D61082">
        <w:rPr>
          <w:sz w:val="24"/>
          <w:szCs w:val="24"/>
        </w:rPr>
        <w:t>Gubertus</w:t>
      </w:r>
      <w:proofErr w:type="spellEnd"/>
      <w:r w:rsidR="00603724" w:rsidRPr="00D61082">
        <w:rPr>
          <w:sz w:val="24"/>
          <w:szCs w:val="24"/>
        </w:rPr>
        <w:t xml:space="preserve">, solicitud que fue negada por la mesa directiva, concediendo en el mismo acto jurídico plazo de 3 días calendario para rendir ponencia. </w:t>
      </w:r>
    </w:p>
    <w:p w14:paraId="69D9309E" w14:textId="77777777" w:rsidR="00603724" w:rsidRPr="00D61082" w:rsidRDefault="00603724" w:rsidP="003A5334">
      <w:pPr>
        <w:contextualSpacing w:val="0"/>
        <w:jc w:val="both"/>
        <w:rPr>
          <w:sz w:val="24"/>
          <w:szCs w:val="24"/>
        </w:rPr>
      </w:pPr>
    </w:p>
    <w:p w14:paraId="4C2B076C" w14:textId="77777777" w:rsidR="0010634F" w:rsidRPr="00D61082" w:rsidRDefault="009E52FA" w:rsidP="003A5334">
      <w:pPr>
        <w:contextualSpacing w:val="0"/>
        <w:jc w:val="both"/>
        <w:rPr>
          <w:b/>
          <w:sz w:val="24"/>
          <w:szCs w:val="24"/>
        </w:rPr>
      </w:pPr>
      <w:r w:rsidRPr="00D61082">
        <w:rPr>
          <w:b/>
          <w:sz w:val="24"/>
          <w:szCs w:val="24"/>
        </w:rPr>
        <w:t xml:space="preserve">II. </w:t>
      </w:r>
      <w:r w:rsidR="0010634F" w:rsidRPr="00D61082">
        <w:rPr>
          <w:b/>
          <w:sz w:val="24"/>
          <w:szCs w:val="24"/>
        </w:rPr>
        <w:t>OBJETO DEL PROYECTO</w:t>
      </w:r>
    </w:p>
    <w:p w14:paraId="29C894E6" w14:textId="77777777" w:rsidR="0010634F" w:rsidRPr="00D61082" w:rsidRDefault="0010634F" w:rsidP="003A5334">
      <w:pPr>
        <w:contextualSpacing w:val="0"/>
        <w:jc w:val="both"/>
        <w:rPr>
          <w:sz w:val="24"/>
          <w:szCs w:val="24"/>
        </w:rPr>
      </w:pPr>
    </w:p>
    <w:p w14:paraId="0F050D28" w14:textId="77777777" w:rsidR="0010634F" w:rsidRPr="00D61082" w:rsidRDefault="0010634F" w:rsidP="003A5334">
      <w:pPr>
        <w:contextualSpacing w:val="0"/>
        <w:jc w:val="both"/>
        <w:rPr>
          <w:sz w:val="24"/>
          <w:szCs w:val="24"/>
        </w:rPr>
      </w:pPr>
      <w:r w:rsidRPr="00D61082">
        <w:rPr>
          <w:sz w:val="24"/>
          <w:szCs w:val="24"/>
        </w:rPr>
        <w:t xml:space="preserve">El Proyecto de </w:t>
      </w:r>
      <w:r w:rsidR="00F94D17" w:rsidRPr="00D61082">
        <w:rPr>
          <w:sz w:val="24"/>
          <w:szCs w:val="24"/>
        </w:rPr>
        <w:t xml:space="preserve">Acto Legislativo </w:t>
      </w:r>
      <w:r w:rsidRPr="00D61082">
        <w:rPr>
          <w:sz w:val="24"/>
          <w:szCs w:val="24"/>
        </w:rPr>
        <w:t>tiene como fin</w:t>
      </w:r>
      <w:r w:rsidR="00F94D17" w:rsidRPr="00D61082">
        <w:rPr>
          <w:sz w:val="24"/>
          <w:szCs w:val="24"/>
        </w:rPr>
        <w:t xml:space="preserve"> el siguiente</w:t>
      </w:r>
      <w:r w:rsidR="000C51A3" w:rsidRPr="00D61082">
        <w:rPr>
          <w:sz w:val="24"/>
          <w:szCs w:val="24"/>
        </w:rPr>
        <w:t xml:space="preserve">: </w:t>
      </w:r>
    </w:p>
    <w:p w14:paraId="4FD66397" w14:textId="77777777" w:rsidR="000C51A3" w:rsidRPr="00D61082" w:rsidRDefault="000C51A3" w:rsidP="003A5334">
      <w:pPr>
        <w:jc w:val="both"/>
        <w:rPr>
          <w:sz w:val="24"/>
          <w:szCs w:val="24"/>
        </w:rPr>
      </w:pPr>
    </w:p>
    <w:p w14:paraId="6EB76A33" w14:textId="452AA84E" w:rsidR="000C51A3" w:rsidRPr="00D61082" w:rsidRDefault="000C51A3" w:rsidP="003A5334">
      <w:pPr>
        <w:jc w:val="both"/>
        <w:rPr>
          <w:sz w:val="24"/>
          <w:szCs w:val="24"/>
        </w:rPr>
      </w:pPr>
      <w:r w:rsidRPr="00D61082">
        <w:rPr>
          <w:sz w:val="24"/>
          <w:szCs w:val="24"/>
        </w:rPr>
        <w:t xml:space="preserve">1) Modificar </w:t>
      </w:r>
      <w:r w:rsidR="00743B6F" w:rsidRPr="00D61082">
        <w:rPr>
          <w:sz w:val="24"/>
          <w:szCs w:val="24"/>
        </w:rPr>
        <w:t>el artículo</w:t>
      </w:r>
      <w:r w:rsidRPr="00D61082">
        <w:rPr>
          <w:sz w:val="24"/>
          <w:szCs w:val="24"/>
        </w:rPr>
        <w:t xml:space="preserve"> </w:t>
      </w:r>
      <w:r w:rsidR="00F94D17" w:rsidRPr="00D61082">
        <w:rPr>
          <w:sz w:val="24"/>
          <w:szCs w:val="24"/>
        </w:rPr>
        <w:t xml:space="preserve">20 </w:t>
      </w:r>
      <w:r w:rsidRPr="00D61082">
        <w:rPr>
          <w:sz w:val="24"/>
          <w:szCs w:val="24"/>
        </w:rPr>
        <w:t xml:space="preserve">de la </w:t>
      </w:r>
      <w:r w:rsidR="00F94D17" w:rsidRPr="00D61082">
        <w:rPr>
          <w:sz w:val="24"/>
          <w:szCs w:val="24"/>
        </w:rPr>
        <w:t>Constitución Política, para que el Estado garantice el derecho a la inclusión digital a todos los habitantes del territorio.</w:t>
      </w:r>
    </w:p>
    <w:p w14:paraId="0D721846" w14:textId="77777777" w:rsidR="009E52FA" w:rsidRPr="00D61082" w:rsidRDefault="009E52FA" w:rsidP="003A5334">
      <w:pPr>
        <w:jc w:val="both"/>
        <w:rPr>
          <w:sz w:val="24"/>
          <w:szCs w:val="24"/>
        </w:rPr>
      </w:pPr>
    </w:p>
    <w:p w14:paraId="6D19DEB6" w14:textId="77777777" w:rsidR="0010634F" w:rsidRPr="00D61082" w:rsidRDefault="009E52FA" w:rsidP="003A5334">
      <w:pPr>
        <w:contextualSpacing w:val="0"/>
        <w:jc w:val="both"/>
        <w:rPr>
          <w:b/>
          <w:sz w:val="24"/>
          <w:szCs w:val="24"/>
        </w:rPr>
      </w:pPr>
      <w:r w:rsidRPr="00D61082">
        <w:rPr>
          <w:b/>
          <w:sz w:val="24"/>
          <w:szCs w:val="24"/>
        </w:rPr>
        <w:t xml:space="preserve">III. </w:t>
      </w:r>
      <w:r w:rsidR="0010634F" w:rsidRPr="00D61082">
        <w:rPr>
          <w:b/>
          <w:sz w:val="24"/>
          <w:szCs w:val="24"/>
        </w:rPr>
        <w:t>JUSTIFICACIÓN DEL PROYECTO</w:t>
      </w:r>
    </w:p>
    <w:p w14:paraId="1481EF8B" w14:textId="77777777" w:rsidR="0010634F" w:rsidRPr="00D61082" w:rsidRDefault="0010634F" w:rsidP="003A5334">
      <w:pPr>
        <w:contextualSpacing w:val="0"/>
        <w:jc w:val="both"/>
        <w:rPr>
          <w:sz w:val="24"/>
          <w:szCs w:val="24"/>
        </w:rPr>
      </w:pPr>
    </w:p>
    <w:p w14:paraId="57CF720C" w14:textId="77777777" w:rsidR="00D15268" w:rsidRPr="00D61082" w:rsidRDefault="00D15268" w:rsidP="003A5334">
      <w:pPr>
        <w:ind w:left="708" w:hanging="708"/>
        <w:jc w:val="both"/>
        <w:rPr>
          <w:b/>
          <w:sz w:val="24"/>
          <w:szCs w:val="24"/>
        </w:rPr>
      </w:pPr>
      <w:r w:rsidRPr="00D61082">
        <w:rPr>
          <w:b/>
          <w:sz w:val="24"/>
          <w:szCs w:val="24"/>
        </w:rPr>
        <w:t>Antecedentes</w:t>
      </w:r>
    </w:p>
    <w:p w14:paraId="4C572C4C" w14:textId="77777777" w:rsidR="009E52FA" w:rsidRPr="00D61082" w:rsidRDefault="009E52FA" w:rsidP="003A5334">
      <w:pPr>
        <w:jc w:val="both"/>
        <w:rPr>
          <w:sz w:val="24"/>
          <w:szCs w:val="24"/>
        </w:rPr>
      </w:pPr>
    </w:p>
    <w:p w14:paraId="474B35B4" w14:textId="3F88E7FD" w:rsidR="00EA42CE" w:rsidRPr="00D61082" w:rsidRDefault="009E52FA" w:rsidP="003A5334">
      <w:pPr>
        <w:jc w:val="both"/>
        <w:rPr>
          <w:sz w:val="24"/>
          <w:szCs w:val="24"/>
        </w:rPr>
      </w:pPr>
      <w:r w:rsidRPr="00D61082">
        <w:rPr>
          <w:sz w:val="24"/>
          <w:szCs w:val="24"/>
        </w:rPr>
        <w:t xml:space="preserve">Según </w:t>
      </w:r>
      <w:r w:rsidR="00A92EA5" w:rsidRPr="00D61082">
        <w:rPr>
          <w:sz w:val="24"/>
          <w:szCs w:val="24"/>
        </w:rPr>
        <w:t>los autores</w:t>
      </w:r>
      <w:r w:rsidRPr="00D61082">
        <w:rPr>
          <w:sz w:val="24"/>
          <w:szCs w:val="24"/>
        </w:rPr>
        <w:t>, e</w:t>
      </w:r>
      <w:r w:rsidR="00D15268" w:rsidRPr="00D61082">
        <w:rPr>
          <w:sz w:val="24"/>
          <w:szCs w:val="24"/>
        </w:rPr>
        <w:t xml:space="preserve">l proyecto de </w:t>
      </w:r>
      <w:r w:rsidR="00A92EA5" w:rsidRPr="00D61082">
        <w:rPr>
          <w:sz w:val="24"/>
          <w:szCs w:val="24"/>
        </w:rPr>
        <w:t>Acto Legislativo</w:t>
      </w:r>
      <w:r w:rsidR="00D15268" w:rsidRPr="00D61082">
        <w:rPr>
          <w:sz w:val="24"/>
          <w:szCs w:val="24"/>
        </w:rPr>
        <w:t xml:space="preserve"> </w:t>
      </w:r>
      <w:r w:rsidR="00A92EA5" w:rsidRPr="00D61082">
        <w:rPr>
          <w:sz w:val="24"/>
          <w:szCs w:val="24"/>
        </w:rPr>
        <w:t>representa el empoderamiento e inclusión de las personas por medio de las tecnologías de la información</w:t>
      </w:r>
      <w:r w:rsidR="00796F05" w:rsidRPr="00D61082">
        <w:rPr>
          <w:sz w:val="24"/>
          <w:szCs w:val="24"/>
        </w:rPr>
        <w:t xml:space="preserve"> y de las comunicaciones (TIC)</w:t>
      </w:r>
      <w:r w:rsidR="00EA42CE" w:rsidRPr="00D61082">
        <w:rPr>
          <w:sz w:val="24"/>
          <w:szCs w:val="24"/>
        </w:rPr>
        <w:t>, lo que a su vez supone un</w:t>
      </w:r>
      <w:r w:rsidR="00A92EA5" w:rsidRPr="00D61082">
        <w:rPr>
          <w:sz w:val="24"/>
          <w:szCs w:val="24"/>
        </w:rPr>
        <w:t xml:space="preserve"> </w:t>
      </w:r>
      <w:r w:rsidR="00796F05" w:rsidRPr="00D61082">
        <w:rPr>
          <w:sz w:val="24"/>
          <w:szCs w:val="24"/>
        </w:rPr>
        <w:t xml:space="preserve">instrumento </w:t>
      </w:r>
      <w:r w:rsidR="00A92EA5" w:rsidRPr="00D61082">
        <w:rPr>
          <w:sz w:val="24"/>
          <w:szCs w:val="24"/>
        </w:rPr>
        <w:t>de desarrollo humano que disminuye la desigualdad social</w:t>
      </w:r>
      <w:r w:rsidR="00EA42CE" w:rsidRPr="00D61082">
        <w:rPr>
          <w:sz w:val="24"/>
          <w:szCs w:val="24"/>
        </w:rPr>
        <w:t xml:space="preserve"> y la discriminación</w:t>
      </w:r>
      <w:r w:rsidR="00796F05" w:rsidRPr="00D61082">
        <w:rPr>
          <w:sz w:val="24"/>
          <w:szCs w:val="24"/>
        </w:rPr>
        <w:t xml:space="preserve">, brindándole </w:t>
      </w:r>
      <w:r w:rsidR="00743B6F" w:rsidRPr="00D61082">
        <w:rPr>
          <w:sz w:val="24"/>
          <w:szCs w:val="24"/>
        </w:rPr>
        <w:t xml:space="preserve">a </w:t>
      </w:r>
      <w:r w:rsidR="00796F05" w:rsidRPr="00D61082">
        <w:rPr>
          <w:sz w:val="24"/>
          <w:szCs w:val="24"/>
        </w:rPr>
        <w:t>la</w:t>
      </w:r>
      <w:r w:rsidR="00743B6F" w:rsidRPr="00D61082">
        <w:rPr>
          <w:sz w:val="24"/>
          <w:szCs w:val="24"/>
        </w:rPr>
        <w:t xml:space="preserve"> </w:t>
      </w:r>
      <w:r w:rsidR="00164FF4" w:rsidRPr="00D61082">
        <w:rPr>
          <w:sz w:val="24"/>
          <w:szCs w:val="24"/>
        </w:rPr>
        <w:t>ciudadanía</w:t>
      </w:r>
      <w:r w:rsidR="00743B6F" w:rsidRPr="00D61082">
        <w:rPr>
          <w:sz w:val="24"/>
          <w:szCs w:val="24"/>
        </w:rPr>
        <w:t xml:space="preserve"> </w:t>
      </w:r>
      <w:r w:rsidR="00743B6F" w:rsidRPr="00D61082">
        <w:rPr>
          <w:sz w:val="24"/>
          <w:szCs w:val="24"/>
        </w:rPr>
        <w:lastRenderedPageBreak/>
        <w:t>la</w:t>
      </w:r>
      <w:r w:rsidR="00796F05" w:rsidRPr="00D61082">
        <w:rPr>
          <w:sz w:val="24"/>
          <w:szCs w:val="24"/>
        </w:rPr>
        <w:t xml:space="preserve"> posibilidad de gozar de manera efectiva de sus derechos por medio de las herramientas tecnológicas, aportando</w:t>
      </w:r>
      <w:r w:rsidR="00EA42CE" w:rsidRPr="00D61082">
        <w:rPr>
          <w:sz w:val="24"/>
          <w:szCs w:val="24"/>
        </w:rPr>
        <w:t xml:space="preserve"> beneficios a derechos como la</w:t>
      </w:r>
      <w:r w:rsidR="00743B6F" w:rsidRPr="00D61082">
        <w:rPr>
          <w:sz w:val="24"/>
          <w:szCs w:val="24"/>
        </w:rPr>
        <w:t xml:space="preserve"> libertad de expresión, educación</w:t>
      </w:r>
      <w:r w:rsidR="00164FF4" w:rsidRPr="00D61082">
        <w:rPr>
          <w:sz w:val="24"/>
          <w:szCs w:val="24"/>
        </w:rPr>
        <w:t xml:space="preserve">, </w:t>
      </w:r>
      <w:r w:rsidR="00743B6F" w:rsidRPr="00D61082">
        <w:rPr>
          <w:sz w:val="24"/>
          <w:szCs w:val="24"/>
        </w:rPr>
        <w:t>salud,</w:t>
      </w:r>
      <w:r w:rsidR="00EA42CE" w:rsidRPr="00D61082">
        <w:rPr>
          <w:sz w:val="24"/>
          <w:szCs w:val="24"/>
        </w:rPr>
        <w:t xml:space="preserve"> trabajo, entre otros, lo que convierte a la tecnología en un</w:t>
      </w:r>
      <w:r w:rsidR="00C75FB8" w:rsidRPr="00D61082">
        <w:rPr>
          <w:sz w:val="24"/>
          <w:szCs w:val="24"/>
        </w:rPr>
        <w:t xml:space="preserve">a gran aliada </w:t>
      </w:r>
      <w:r w:rsidR="00EA42CE" w:rsidRPr="00D61082">
        <w:rPr>
          <w:sz w:val="24"/>
          <w:szCs w:val="24"/>
        </w:rPr>
        <w:t xml:space="preserve">para lograr </w:t>
      </w:r>
      <w:r w:rsidR="00EA42CE" w:rsidRPr="00D61082">
        <w:rPr>
          <w:i/>
          <w:sz w:val="24"/>
          <w:szCs w:val="24"/>
        </w:rPr>
        <w:t>igualdad de oportunidades, garantizar derechos y libertades políticas, y mejorar la calidad de vida de los ciudadanos</w:t>
      </w:r>
      <w:r w:rsidR="008F7CBE" w:rsidRPr="00D61082">
        <w:rPr>
          <w:i/>
          <w:sz w:val="24"/>
          <w:szCs w:val="24"/>
        </w:rPr>
        <w:t xml:space="preserve"> </w:t>
      </w:r>
      <w:r w:rsidR="008F7CBE" w:rsidRPr="00D61082">
        <w:rPr>
          <w:sz w:val="24"/>
          <w:szCs w:val="24"/>
        </w:rPr>
        <w:t xml:space="preserve">para así obtener los resultados que las sociedad actual exige.  </w:t>
      </w:r>
      <w:r w:rsidR="00EA42CE" w:rsidRPr="00D61082">
        <w:rPr>
          <w:sz w:val="24"/>
          <w:szCs w:val="24"/>
        </w:rPr>
        <w:t xml:space="preserve"> </w:t>
      </w:r>
    </w:p>
    <w:p w14:paraId="3DB14322" w14:textId="77777777" w:rsidR="0042697A" w:rsidRPr="00D61082" w:rsidRDefault="0042697A" w:rsidP="003A5334">
      <w:pPr>
        <w:jc w:val="both"/>
        <w:rPr>
          <w:sz w:val="24"/>
          <w:szCs w:val="24"/>
        </w:rPr>
      </w:pPr>
    </w:p>
    <w:p w14:paraId="54445B81" w14:textId="0C9EDE8D" w:rsidR="00304FF4" w:rsidRPr="00D61082" w:rsidRDefault="00C75FB8" w:rsidP="003A5334">
      <w:pPr>
        <w:jc w:val="both"/>
        <w:rPr>
          <w:sz w:val="24"/>
          <w:szCs w:val="24"/>
        </w:rPr>
      </w:pPr>
      <w:r w:rsidRPr="00D61082">
        <w:rPr>
          <w:sz w:val="24"/>
          <w:szCs w:val="24"/>
        </w:rPr>
        <w:t xml:space="preserve">Con relación al uso del internet en Colombia, </w:t>
      </w:r>
      <w:r w:rsidR="0042697A" w:rsidRPr="00D61082">
        <w:rPr>
          <w:sz w:val="24"/>
          <w:szCs w:val="24"/>
        </w:rPr>
        <w:t>información brindada por el DANE</w:t>
      </w:r>
      <w:r w:rsidR="00ED377C" w:rsidRPr="00D61082">
        <w:rPr>
          <w:rStyle w:val="Refdenotaalpie"/>
          <w:sz w:val="24"/>
          <w:szCs w:val="24"/>
        </w:rPr>
        <w:footnoteReference w:id="1"/>
      </w:r>
      <w:r w:rsidRPr="00D61082">
        <w:rPr>
          <w:sz w:val="24"/>
          <w:szCs w:val="24"/>
        </w:rPr>
        <w:t xml:space="preserve"> da muestra de la necesidad que tiene la</w:t>
      </w:r>
      <w:r w:rsidR="00164FF4" w:rsidRPr="00D61082">
        <w:rPr>
          <w:sz w:val="24"/>
          <w:szCs w:val="24"/>
        </w:rPr>
        <w:t>s</w:t>
      </w:r>
      <w:r w:rsidRPr="00D61082">
        <w:rPr>
          <w:sz w:val="24"/>
          <w:szCs w:val="24"/>
        </w:rPr>
        <w:t xml:space="preserve"> </w:t>
      </w:r>
      <w:r w:rsidR="00164FF4" w:rsidRPr="00D61082">
        <w:rPr>
          <w:sz w:val="24"/>
          <w:szCs w:val="24"/>
        </w:rPr>
        <w:t>personas</w:t>
      </w:r>
      <w:r w:rsidRPr="00D61082">
        <w:rPr>
          <w:sz w:val="24"/>
          <w:szCs w:val="24"/>
        </w:rPr>
        <w:t xml:space="preserve"> </w:t>
      </w:r>
      <w:r w:rsidR="00030D0C" w:rsidRPr="00D61082">
        <w:rPr>
          <w:sz w:val="24"/>
          <w:szCs w:val="24"/>
        </w:rPr>
        <w:t>d</w:t>
      </w:r>
      <w:r w:rsidRPr="00D61082">
        <w:rPr>
          <w:sz w:val="24"/>
          <w:szCs w:val="24"/>
        </w:rPr>
        <w:t>el uso y acceso a las nuevas tecnologías. Según el Departamento Administrativo Nacional de Estadísticas, en</w:t>
      </w:r>
      <w:r w:rsidR="0042697A" w:rsidRPr="00D61082">
        <w:rPr>
          <w:sz w:val="24"/>
          <w:szCs w:val="24"/>
        </w:rPr>
        <w:t xml:space="preserve"> el año 2017 en la totalidad del territorio nacional, el 62,3% de la población de 5 años y más, utilizo internet, cifra que aumento en relación al año 2016, cuyo porcentaje fue de 58,1%. </w:t>
      </w:r>
    </w:p>
    <w:p w14:paraId="4389A86C" w14:textId="77777777" w:rsidR="00304FF4" w:rsidRPr="00D61082" w:rsidRDefault="00304FF4" w:rsidP="003A5334">
      <w:pPr>
        <w:jc w:val="both"/>
        <w:rPr>
          <w:sz w:val="24"/>
          <w:szCs w:val="24"/>
        </w:rPr>
      </w:pPr>
    </w:p>
    <w:p w14:paraId="2DB6CAC6" w14:textId="77777777" w:rsidR="00B85324" w:rsidRPr="00D61082" w:rsidRDefault="00304FF4" w:rsidP="003A5334">
      <w:pPr>
        <w:jc w:val="both"/>
        <w:rPr>
          <w:sz w:val="24"/>
          <w:szCs w:val="24"/>
        </w:rPr>
      </w:pPr>
      <w:r w:rsidRPr="00D61082">
        <w:rPr>
          <w:sz w:val="24"/>
          <w:szCs w:val="24"/>
        </w:rPr>
        <w:t>Sin embargo, el asunto no se centra en deba</w:t>
      </w:r>
      <w:r w:rsidR="00C75FB8" w:rsidRPr="00D61082">
        <w:rPr>
          <w:sz w:val="24"/>
          <w:szCs w:val="24"/>
        </w:rPr>
        <w:t>tir la importancia y necesidad que tienen las personas para acceder a internet</w:t>
      </w:r>
      <w:r w:rsidR="00B85324" w:rsidRPr="00D61082">
        <w:rPr>
          <w:sz w:val="24"/>
          <w:szCs w:val="24"/>
        </w:rPr>
        <w:t>, sino</w:t>
      </w:r>
      <w:r w:rsidRPr="00D61082">
        <w:rPr>
          <w:sz w:val="24"/>
          <w:szCs w:val="24"/>
        </w:rPr>
        <w:t xml:space="preserve"> la connotación que debe recibir esta herramienta como derecho de todos los colombianos, y el mecanismo por medio del cual se d</w:t>
      </w:r>
      <w:r w:rsidR="00C75FB8" w:rsidRPr="00D61082">
        <w:rPr>
          <w:sz w:val="24"/>
          <w:szCs w:val="24"/>
        </w:rPr>
        <w:t>ebe proteger</w:t>
      </w:r>
      <w:r w:rsidR="00B20EFB" w:rsidRPr="00D61082">
        <w:rPr>
          <w:sz w:val="24"/>
          <w:szCs w:val="24"/>
        </w:rPr>
        <w:t xml:space="preserve">. </w:t>
      </w:r>
      <w:r w:rsidR="00B85324" w:rsidRPr="00D61082">
        <w:rPr>
          <w:sz w:val="24"/>
          <w:szCs w:val="24"/>
        </w:rPr>
        <w:t>Ahora bien, h</w:t>
      </w:r>
      <w:r w:rsidR="00B20EFB" w:rsidRPr="00D61082">
        <w:rPr>
          <w:sz w:val="24"/>
          <w:szCs w:val="24"/>
        </w:rPr>
        <w:t xml:space="preserve">a quedado claro que todos los derechos son fundamentales, ya sea por tener tal definición constitucional, por ser de carácter </w:t>
      </w:r>
      <w:r w:rsidR="00B85324" w:rsidRPr="00D61082">
        <w:rPr>
          <w:sz w:val="24"/>
          <w:szCs w:val="24"/>
        </w:rPr>
        <w:t>individual, por su relación con la dignidad humana como criterio principal de identificación, por conexidad con alguno de los derechos establecidos como fundamentales, o simplemente porque para su eficacia se exija del Estado la obligación de abstención.</w:t>
      </w:r>
    </w:p>
    <w:p w14:paraId="48E5A8D0" w14:textId="77777777" w:rsidR="008074A5" w:rsidRPr="00D61082" w:rsidRDefault="008074A5" w:rsidP="003A5334">
      <w:pPr>
        <w:jc w:val="both"/>
        <w:rPr>
          <w:sz w:val="24"/>
          <w:szCs w:val="24"/>
        </w:rPr>
      </w:pPr>
    </w:p>
    <w:p w14:paraId="1D9239ED" w14:textId="43D768AF" w:rsidR="008074A5" w:rsidRPr="00D61082" w:rsidRDefault="008074A5" w:rsidP="003A5334">
      <w:pPr>
        <w:jc w:val="both"/>
        <w:rPr>
          <w:i/>
          <w:color w:val="000000" w:themeColor="text1"/>
          <w:sz w:val="24"/>
          <w:szCs w:val="24"/>
          <w:shd w:val="clear" w:color="auto" w:fill="FFFFFF"/>
        </w:rPr>
      </w:pPr>
      <w:r w:rsidRPr="00D61082">
        <w:rPr>
          <w:sz w:val="24"/>
          <w:szCs w:val="24"/>
        </w:rPr>
        <w:t xml:space="preserve">Con relación al tema, la Corte Constitucional en reiteradas jurisprudencias ha aclarado el carácter de fundamental que tienen todos los derechos, tras señalar que: </w:t>
      </w:r>
      <w:r w:rsidRPr="00D61082">
        <w:rPr>
          <w:i/>
          <w:sz w:val="24"/>
          <w:szCs w:val="24"/>
        </w:rPr>
        <w:t>(…)</w:t>
      </w:r>
      <w:r w:rsidRPr="00D61082">
        <w:rPr>
          <w:i/>
          <w:color w:val="2D2D2D"/>
          <w:sz w:val="24"/>
          <w:szCs w:val="24"/>
          <w:shd w:val="clear" w:color="auto" w:fill="FFFFFF"/>
        </w:rPr>
        <w:t xml:space="preserve"> </w:t>
      </w:r>
      <w:r w:rsidRPr="00D61082">
        <w:rPr>
          <w:rStyle w:val="Refdenotaalpie"/>
          <w:i/>
          <w:color w:val="2D2D2D"/>
          <w:sz w:val="24"/>
          <w:szCs w:val="24"/>
          <w:shd w:val="clear" w:color="auto" w:fill="FFFFFF"/>
        </w:rPr>
        <w:footnoteReference w:id="2"/>
      </w:r>
      <w:r w:rsidRPr="00D61082">
        <w:rPr>
          <w:i/>
          <w:color w:val="000000" w:themeColor="text1"/>
          <w:sz w:val="24"/>
          <w:szCs w:val="24"/>
          <w:shd w:val="clear" w:color="auto" w:fill="FFFFFF"/>
        </w:rPr>
        <w:t>Los derechos </w:t>
      </w:r>
      <w:r w:rsidRPr="00D61082">
        <w:rPr>
          <w:b/>
          <w:bCs/>
          <w:i/>
          <w:color w:val="000000" w:themeColor="text1"/>
          <w:sz w:val="24"/>
          <w:szCs w:val="24"/>
          <w:bdr w:val="none" w:sz="0" w:space="0" w:color="auto" w:frame="1"/>
          <w:shd w:val="clear" w:color="auto" w:fill="FFFFFF"/>
        </w:rPr>
        <w:t>todos</w:t>
      </w:r>
      <w:r w:rsidRPr="00D61082">
        <w:rPr>
          <w:i/>
          <w:color w:val="000000" w:themeColor="text1"/>
          <w:sz w:val="24"/>
          <w:szCs w:val="24"/>
          <w:shd w:val="clear" w:color="auto" w:fill="FFFFFF"/>
        </w:rPr>
        <w:t xml:space="preserve"> son fundamentales pues se conectan de manera directa con los valores que las y los Constituyentes quisieron elevar democráticamente a la categoría de bienes especialmente protegidos por la Constitución. Estos valores consignados en normas jurídicas con efectos vinculantes marcan las fronteras materiales más allá de las cuales no puede ir la acción estatal sin incurrir en una actuación arbitraria. Significan, de modo simultáneo, admitir que en el Estado social </w:t>
      </w:r>
      <w:r w:rsidRPr="00D61082">
        <w:rPr>
          <w:i/>
          <w:color w:val="000000" w:themeColor="text1"/>
          <w:sz w:val="24"/>
          <w:szCs w:val="24"/>
          <w:shd w:val="clear" w:color="auto" w:fill="FFFFFF"/>
        </w:rPr>
        <w:lastRenderedPageBreak/>
        <w:t xml:space="preserve">y democrático de </w:t>
      </w:r>
      <w:r w:rsidR="007643EE" w:rsidRPr="00D61082">
        <w:rPr>
          <w:i/>
          <w:color w:val="000000" w:themeColor="text1"/>
          <w:sz w:val="24"/>
          <w:szCs w:val="24"/>
          <w:shd w:val="clear" w:color="auto" w:fill="FFFFFF"/>
        </w:rPr>
        <w:t>derecho no todas</w:t>
      </w:r>
      <w:r w:rsidRPr="00D61082">
        <w:rPr>
          <w:i/>
          <w:color w:val="000000" w:themeColor="text1"/>
          <w:sz w:val="24"/>
          <w:szCs w:val="24"/>
          <w:shd w:val="clear" w:color="auto" w:fill="FFFFFF"/>
        </w:rPr>
        <w:t xml:space="preserve"> las personas gozan de las mismas oportunidades ni disponen de los medios indispensables que les permitan elegir con libertad aquello que tienen razones para valorar.</w:t>
      </w:r>
    </w:p>
    <w:p w14:paraId="2C7F3630" w14:textId="77777777" w:rsidR="00030D0C" w:rsidRPr="00D61082" w:rsidRDefault="00030D0C" w:rsidP="003A5334">
      <w:pPr>
        <w:jc w:val="both"/>
        <w:rPr>
          <w:i/>
          <w:color w:val="000000" w:themeColor="text1"/>
          <w:sz w:val="24"/>
          <w:szCs w:val="24"/>
          <w:shd w:val="clear" w:color="auto" w:fill="FFFFFF"/>
        </w:rPr>
      </w:pPr>
    </w:p>
    <w:p w14:paraId="45E53770" w14:textId="73A69CCC" w:rsidR="00030D0C" w:rsidRPr="00D61082" w:rsidRDefault="00030D0C" w:rsidP="003A5334">
      <w:pPr>
        <w:jc w:val="both"/>
        <w:rPr>
          <w:i/>
          <w:color w:val="000000" w:themeColor="text1"/>
          <w:sz w:val="24"/>
          <w:szCs w:val="24"/>
        </w:rPr>
      </w:pPr>
      <w:r w:rsidRPr="00D61082">
        <w:rPr>
          <w:i/>
          <w:iCs/>
          <w:color w:val="2D2D2D"/>
          <w:sz w:val="24"/>
          <w:szCs w:val="24"/>
          <w:bdr w:val="none" w:sz="0" w:space="0" w:color="auto" w:frame="1"/>
          <w:shd w:val="clear" w:color="auto" w:fill="FFFFFF"/>
        </w:rPr>
        <w:t xml:space="preserve">(…) Restarles el carácter de derechos fundamentales a los derechos prestacionales, no armoniza, por lo demás, con las exigencias derivadas de los pactos internacionales sobre derechos humanos ya mencionados, que hacen parte del bloque de constitucionalidad según el artículo 93 de la Constitución. De acuerdo con la línea jurisprudencial expuesta y que reitera la Sala en la presente sentencia, la </w:t>
      </w:r>
      <w:proofErr w:type="spellStart"/>
      <w:r w:rsidRPr="00D61082">
        <w:rPr>
          <w:i/>
          <w:iCs/>
          <w:color w:val="2D2D2D"/>
          <w:sz w:val="24"/>
          <w:szCs w:val="24"/>
          <w:bdr w:val="none" w:sz="0" w:space="0" w:color="auto" w:frame="1"/>
          <w:shd w:val="clear" w:color="auto" w:fill="FFFFFF"/>
        </w:rPr>
        <w:t>fundamentalidad</w:t>
      </w:r>
      <w:proofErr w:type="spellEnd"/>
      <w:r w:rsidRPr="00D61082">
        <w:rPr>
          <w:i/>
          <w:iCs/>
          <w:color w:val="2D2D2D"/>
          <w:sz w:val="24"/>
          <w:szCs w:val="24"/>
          <w:bdr w:val="none" w:sz="0" w:space="0" w:color="auto" w:frame="1"/>
          <w:shd w:val="clear" w:color="auto" w:fill="FFFFFF"/>
        </w:rPr>
        <w:t xml:space="preserve"> de los derechos no depende – ni puede depender – de la manera como estos derechos se hacen efectivos en la práctica</w:t>
      </w:r>
      <w:r w:rsidR="007643EE" w:rsidRPr="00D61082">
        <w:rPr>
          <w:i/>
          <w:iCs/>
          <w:color w:val="2D2D2D"/>
          <w:sz w:val="24"/>
          <w:szCs w:val="24"/>
          <w:bdr w:val="none" w:sz="0" w:space="0" w:color="auto" w:frame="1"/>
          <w:shd w:val="clear" w:color="auto" w:fill="FFFFFF"/>
        </w:rPr>
        <w:t xml:space="preserve"> (…)</w:t>
      </w:r>
      <w:r w:rsidRPr="00D61082">
        <w:rPr>
          <w:i/>
          <w:iCs/>
          <w:color w:val="2D2D2D"/>
          <w:sz w:val="24"/>
          <w:szCs w:val="24"/>
          <w:bdr w:val="none" w:sz="0" w:space="0" w:color="auto" w:frame="1"/>
          <w:shd w:val="clear" w:color="auto" w:fill="FFFFFF"/>
        </w:rPr>
        <w:t xml:space="preserve">. </w:t>
      </w:r>
    </w:p>
    <w:p w14:paraId="559152CA" w14:textId="77777777" w:rsidR="00B85324" w:rsidRPr="00D61082" w:rsidRDefault="00B85324" w:rsidP="003A5334">
      <w:pPr>
        <w:jc w:val="both"/>
        <w:rPr>
          <w:i/>
          <w:sz w:val="24"/>
          <w:szCs w:val="24"/>
        </w:rPr>
      </w:pPr>
    </w:p>
    <w:p w14:paraId="54695301" w14:textId="365AB5EF" w:rsidR="0042697A" w:rsidRPr="00D61082" w:rsidRDefault="00B85324" w:rsidP="003A5334">
      <w:pPr>
        <w:jc w:val="both"/>
        <w:rPr>
          <w:sz w:val="24"/>
          <w:szCs w:val="24"/>
        </w:rPr>
      </w:pPr>
      <w:r w:rsidRPr="00D61082">
        <w:rPr>
          <w:sz w:val="24"/>
          <w:szCs w:val="24"/>
        </w:rPr>
        <w:t xml:space="preserve"> Entonces lo que varía entre un derecho y otro, no es su denominación</w:t>
      </w:r>
      <w:r w:rsidR="008D0160" w:rsidRPr="00D61082">
        <w:rPr>
          <w:sz w:val="24"/>
          <w:szCs w:val="24"/>
        </w:rPr>
        <w:t>, sino los mecanismos que existen para su protección y la obligación que tiene el Estado frente a cada derecho en particular, reconociendo siempre que esta puede ser de abstención (derechos fundamentales), o puede consistir en la entrega de bienes y la prestación de servicios públicos</w:t>
      </w:r>
      <w:r w:rsidR="006F3188" w:rsidRPr="00D61082">
        <w:rPr>
          <w:sz w:val="24"/>
          <w:szCs w:val="24"/>
        </w:rPr>
        <w:t xml:space="preserve"> (derechos sociales), es decir, existe una corresponsabilidad entre Estado y ciudadano, relacionada con el deber y obligación de cada uno de ellos. </w:t>
      </w:r>
    </w:p>
    <w:p w14:paraId="2B5808EB" w14:textId="77777777" w:rsidR="009E52FA" w:rsidRPr="00D61082" w:rsidRDefault="00D15268" w:rsidP="003A5334">
      <w:pPr>
        <w:jc w:val="both"/>
        <w:rPr>
          <w:sz w:val="24"/>
          <w:szCs w:val="24"/>
        </w:rPr>
      </w:pPr>
      <w:r w:rsidRPr="00D61082">
        <w:rPr>
          <w:sz w:val="24"/>
          <w:szCs w:val="24"/>
        </w:rPr>
        <w:t>​</w:t>
      </w:r>
    </w:p>
    <w:p w14:paraId="186888B6" w14:textId="44D257CA" w:rsidR="009E52FA" w:rsidRPr="00D61082" w:rsidRDefault="008D0160" w:rsidP="003A5334">
      <w:pPr>
        <w:jc w:val="both"/>
        <w:rPr>
          <w:i/>
          <w:iCs/>
          <w:sz w:val="24"/>
          <w:szCs w:val="24"/>
          <w:bdr w:val="none" w:sz="0" w:space="0" w:color="auto" w:frame="1"/>
        </w:rPr>
      </w:pPr>
      <w:r w:rsidRPr="00D61082">
        <w:rPr>
          <w:sz w:val="24"/>
          <w:szCs w:val="24"/>
        </w:rPr>
        <w:t xml:space="preserve">Al respecto, la Corte Constitucional ha dicho lo siguiente: </w:t>
      </w:r>
      <w:r w:rsidR="00AC3B64" w:rsidRPr="00D61082">
        <w:rPr>
          <w:rStyle w:val="Refdenotaalpie"/>
          <w:sz w:val="24"/>
          <w:szCs w:val="24"/>
        </w:rPr>
        <w:footnoteReference w:id="3"/>
      </w:r>
      <w:r w:rsidRPr="00D61082">
        <w:rPr>
          <w:i/>
          <w:iCs/>
          <w:sz w:val="24"/>
          <w:szCs w:val="24"/>
          <w:bdr w:val="none" w:sz="0" w:space="0" w:color="auto" w:frame="1"/>
          <w:lang w:val="es-MX"/>
        </w:rPr>
        <w:t xml:space="preserve">Un derecho fundamental debe gozar de mecanismos de </w:t>
      </w:r>
      <w:proofErr w:type="spellStart"/>
      <w:r w:rsidRPr="00D61082">
        <w:rPr>
          <w:i/>
          <w:iCs/>
          <w:sz w:val="24"/>
          <w:szCs w:val="24"/>
          <w:bdr w:val="none" w:sz="0" w:space="0" w:color="auto" w:frame="1"/>
          <w:lang w:val="es-MX"/>
        </w:rPr>
        <w:t>justiciabilidad</w:t>
      </w:r>
      <w:proofErr w:type="spellEnd"/>
      <w:r w:rsidRPr="00D61082">
        <w:rPr>
          <w:i/>
          <w:iCs/>
          <w:sz w:val="24"/>
          <w:szCs w:val="24"/>
          <w:bdr w:val="none" w:sz="0" w:space="0" w:color="auto" w:frame="1"/>
          <w:lang w:val="es-MX"/>
        </w:rPr>
        <w:t xml:space="preserve"> ordinarios y preferiblemente también reforzados -como en el caso colombiano la acción de tutela. Sin embargo, el que un derecho no goce de tales mecanismos no significa que no sea fundamental, sino que su consagración normativa es defectuosa o incompleta</w:t>
      </w:r>
      <w:r w:rsidRPr="00D61082">
        <w:rPr>
          <w:i/>
          <w:iCs/>
          <w:sz w:val="24"/>
          <w:szCs w:val="24"/>
          <w:bdr w:val="none" w:sz="0" w:space="0" w:color="auto" w:frame="1"/>
        </w:rPr>
        <w:t>. </w:t>
      </w:r>
    </w:p>
    <w:p w14:paraId="7984A817" w14:textId="77777777" w:rsidR="00B941E6" w:rsidRPr="00D61082" w:rsidRDefault="00B941E6" w:rsidP="003A5334">
      <w:pPr>
        <w:jc w:val="both"/>
        <w:rPr>
          <w:sz w:val="24"/>
          <w:szCs w:val="24"/>
        </w:rPr>
      </w:pPr>
    </w:p>
    <w:p w14:paraId="29156A12" w14:textId="253118BC" w:rsidR="00172B32" w:rsidRPr="00D61082" w:rsidRDefault="00B941E6" w:rsidP="003A5334">
      <w:pPr>
        <w:jc w:val="both"/>
        <w:rPr>
          <w:sz w:val="24"/>
          <w:szCs w:val="24"/>
        </w:rPr>
      </w:pPr>
      <w:r w:rsidRPr="00D61082">
        <w:rPr>
          <w:sz w:val="24"/>
          <w:szCs w:val="24"/>
        </w:rPr>
        <w:t xml:space="preserve">Ahora, volviendo al caso concreto del derecho a la </w:t>
      </w:r>
      <w:r w:rsidR="007643EE" w:rsidRPr="00D61082">
        <w:rPr>
          <w:sz w:val="24"/>
          <w:szCs w:val="24"/>
        </w:rPr>
        <w:t>inclusión</w:t>
      </w:r>
      <w:r w:rsidR="00172B32" w:rsidRPr="00D61082">
        <w:rPr>
          <w:sz w:val="24"/>
          <w:szCs w:val="24"/>
        </w:rPr>
        <w:t xml:space="preserve"> digital, este podría ser equiparable a derechos relaciones con la prestación de servicios públicos, como es </w:t>
      </w:r>
      <w:r w:rsidR="009746DA" w:rsidRPr="00D61082">
        <w:rPr>
          <w:sz w:val="24"/>
          <w:szCs w:val="24"/>
        </w:rPr>
        <w:t>el caso del agua potable, de</w:t>
      </w:r>
      <w:r w:rsidR="00172B32" w:rsidRPr="00D61082">
        <w:rPr>
          <w:sz w:val="24"/>
          <w:szCs w:val="24"/>
        </w:rPr>
        <w:t xml:space="preserve"> la energía eléctrica</w:t>
      </w:r>
      <w:r w:rsidR="009746DA" w:rsidRPr="00D61082">
        <w:rPr>
          <w:sz w:val="24"/>
          <w:szCs w:val="24"/>
        </w:rPr>
        <w:t xml:space="preserve"> o la vivienda</w:t>
      </w:r>
      <w:r w:rsidR="00172B32" w:rsidRPr="00D61082">
        <w:rPr>
          <w:sz w:val="24"/>
          <w:szCs w:val="24"/>
        </w:rPr>
        <w:t xml:space="preserve">, y su protección y garantía debería ser en condiciones similares. </w:t>
      </w:r>
    </w:p>
    <w:p w14:paraId="2727BBB4" w14:textId="77777777" w:rsidR="00172B32" w:rsidRPr="00D61082" w:rsidRDefault="00172B32" w:rsidP="003A5334">
      <w:pPr>
        <w:jc w:val="both"/>
        <w:rPr>
          <w:sz w:val="24"/>
          <w:szCs w:val="24"/>
        </w:rPr>
      </w:pPr>
    </w:p>
    <w:p w14:paraId="71318139" w14:textId="25B33B53" w:rsidR="00B941E6" w:rsidRPr="00D61082" w:rsidRDefault="00172B32" w:rsidP="003A5334">
      <w:pPr>
        <w:jc w:val="both"/>
        <w:rPr>
          <w:i/>
          <w:color w:val="000000" w:themeColor="text1"/>
          <w:sz w:val="24"/>
          <w:szCs w:val="24"/>
          <w:bdr w:val="none" w:sz="0" w:space="0" w:color="auto" w:frame="1"/>
          <w:shd w:val="clear" w:color="auto" w:fill="FFFFFF"/>
        </w:rPr>
      </w:pPr>
      <w:r w:rsidRPr="00D61082">
        <w:rPr>
          <w:sz w:val="24"/>
          <w:szCs w:val="24"/>
        </w:rPr>
        <w:t xml:space="preserve">De ahí que, al hablar la Corte del servicio de agua potable, encontramos que ha sostenido en reiteradas oportunidades que, </w:t>
      </w:r>
      <w:r w:rsidR="009746DA" w:rsidRPr="00D61082">
        <w:rPr>
          <w:rStyle w:val="Refdenotaalpie"/>
          <w:sz w:val="24"/>
          <w:szCs w:val="24"/>
        </w:rPr>
        <w:footnoteReference w:id="4"/>
      </w:r>
      <w:r w:rsidRPr="00D61082">
        <w:rPr>
          <w:i/>
          <w:color w:val="000000" w:themeColor="text1"/>
          <w:sz w:val="24"/>
          <w:szCs w:val="24"/>
          <w:shd w:val="clear" w:color="auto" w:fill="FFFFFF"/>
        </w:rPr>
        <w:t xml:space="preserve">si bien es cierto el agua potable tiene </w:t>
      </w:r>
      <w:r w:rsidRPr="00D61082">
        <w:rPr>
          <w:i/>
          <w:color w:val="000000" w:themeColor="text1"/>
          <w:sz w:val="24"/>
          <w:szCs w:val="24"/>
          <w:shd w:val="clear" w:color="auto" w:fill="FFFFFF"/>
        </w:rPr>
        <w:lastRenderedPageBreak/>
        <w:t>connotación de servicio público, también tiene el carácter de derecho fundamental cuando: “</w:t>
      </w:r>
      <w:r w:rsidRPr="00D61082">
        <w:rPr>
          <w:i/>
          <w:iCs/>
          <w:color w:val="000000" w:themeColor="text1"/>
          <w:sz w:val="24"/>
          <w:szCs w:val="24"/>
          <w:bdr w:val="none" w:sz="0" w:space="0" w:color="auto" w:frame="1"/>
          <w:shd w:val="clear" w:color="auto" w:fill="FFFFFF"/>
        </w:rPr>
        <w:t>se utiliza para el consumo humano, ya que una falla en la prestación del mismo, se puede traducir en una afectación a derechos tan importantes como la vida, la salud y la dignidad humana entre otros</w:t>
      </w:r>
      <w:r w:rsidRPr="00D61082">
        <w:rPr>
          <w:i/>
          <w:color w:val="000000" w:themeColor="text1"/>
          <w:sz w:val="24"/>
          <w:szCs w:val="24"/>
          <w:bdr w:val="none" w:sz="0" w:space="0" w:color="auto" w:frame="1"/>
          <w:shd w:val="clear" w:color="auto" w:fill="FFFFFF"/>
        </w:rPr>
        <w:t> (…)”</w:t>
      </w:r>
    </w:p>
    <w:p w14:paraId="57C8C310" w14:textId="77777777" w:rsidR="009746DA" w:rsidRPr="00D61082" w:rsidRDefault="009746DA" w:rsidP="003A5334">
      <w:pPr>
        <w:jc w:val="both"/>
        <w:rPr>
          <w:i/>
          <w:color w:val="000000" w:themeColor="text1"/>
          <w:sz w:val="24"/>
          <w:szCs w:val="24"/>
          <w:bdr w:val="none" w:sz="0" w:space="0" w:color="auto" w:frame="1"/>
          <w:shd w:val="clear" w:color="auto" w:fill="FFFFFF"/>
        </w:rPr>
      </w:pPr>
    </w:p>
    <w:p w14:paraId="4783C2C6" w14:textId="43586B56" w:rsidR="00A22F61" w:rsidRPr="00D61082" w:rsidRDefault="00A22F61" w:rsidP="003A5334">
      <w:pPr>
        <w:jc w:val="both"/>
        <w:rPr>
          <w:i/>
          <w:color w:val="000000" w:themeColor="text1"/>
          <w:sz w:val="24"/>
          <w:szCs w:val="24"/>
          <w:bdr w:val="none" w:sz="0" w:space="0" w:color="auto" w:frame="1"/>
        </w:rPr>
      </w:pPr>
      <w:r w:rsidRPr="00D61082">
        <w:rPr>
          <w:i/>
          <w:color w:val="000000" w:themeColor="text1"/>
          <w:sz w:val="24"/>
          <w:szCs w:val="24"/>
          <w:bdr w:val="none" w:sz="0" w:space="0" w:color="auto" w:frame="1"/>
          <w:shd w:val="clear" w:color="auto" w:fill="FFFFFF"/>
        </w:rPr>
        <w:t>(…) en relación con la procedencia de la acción de tutela </w:t>
      </w:r>
      <w:r w:rsidRPr="00D61082">
        <w:rPr>
          <w:i/>
          <w:color w:val="000000" w:themeColor="text1"/>
          <w:sz w:val="24"/>
          <w:szCs w:val="24"/>
          <w:bdr w:val="none" w:sz="0" w:space="0" w:color="auto" w:frame="1"/>
        </w:rPr>
        <w:t>para la protección del derecho al agua, la jurisprudencia de </w:t>
      </w:r>
      <w:r w:rsidRPr="00D61082">
        <w:rPr>
          <w:i/>
          <w:color w:val="000000" w:themeColor="text1"/>
          <w:sz w:val="24"/>
          <w:szCs w:val="24"/>
          <w:bdr w:val="none" w:sz="0" w:space="0" w:color="auto" w:frame="1"/>
          <w:shd w:val="clear" w:color="auto" w:fill="FFFFFF"/>
        </w:rPr>
        <w:t>esta Corporación </w:t>
      </w:r>
      <w:r w:rsidRPr="00D61082">
        <w:rPr>
          <w:i/>
          <w:color w:val="000000" w:themeColor="text1"/>
          <w:sz w:val="24"/>
          <w:szCs w:val="24"/>
          <w:bdr w:val="none" w:sz="0" w:space="0" w:color="auto" w:frame="1"/>
        </w:rPr>
        <w:t>ha indicado que, si bien los usuarios cuentan con otros medios de defensa para controvertir las actuaciones de las empresas de servicios públicos que lesionen sus intereses y derechos, también es cierto que existen ocasiones en las que esas conductas o decisiones afectan de manera evidente derechos fundamentales, como la dignidad humana, la vida, la igualdad, los derechos de las personas en situación de discapacidad, la educación, la seguridad personal, la salud, la salubridad pública etc.,  circunstancias en las cuales resulta procedente el amparo constitucional.</w:t>
      </w:r>
    </w:p>
    <w:p w14:paraId="2CF748DE" w14:textId="77777777" w:rsidR="009746DA" w:rsidRPr="00D61082" w:rsidRDefault="009746DA" w:rsidP="003A5334">
      <w:pPr>
        <w:jc w:val="both"/>
        <w:rPr>
          <w:i/>
          <w:color w:val="000000" w:themeColor="text1"/>
          <w:sz w:val="24"/>
          <w:szCs w:val="24"/>
          <w:bdr w:val="none" w:sz="0" w:space="0" w:color="auto" w:frame="1"/>
        </w:rPr>
      </w:pPr>
    </w:p>
    <w:p w14:paraId="321A9AE2" w14:textId="62CEA75B" w:rsidR="009746DA" w:rsidRPr="00D61082" w:rsidRDefault="009746DA" w:rsidP="003A5334">
      <w:pPr>
        <w:jc w:val="both"/>
        <w:rPr>
          <w:i/>
          <w:color w:val="000000" w:themeColor="text1"/>
          <w:sz w:val="24"/>
          <w:szCs w:val="24"/>
          <w:bdr w:val="none" w:sz="0" w:space="0" w:color="auto" w:frame="1"/>
        </w:rPr>
      </w:pPr>
      <w:r w:rsidRPr="00D61082">
        <w:rPr>
          <w:i/>
          <w:color w:val="000000" w:themeColor="text1"/>
          <w:sz w:val="24"/>
          <w:szCs w:val="24"/>
          <w:bdr w:val="none" w:sz="0" w:space="0" w:color="auto" w:frame="1"/>
          <w:shd w:val="clear" w:color="auto" w:fill="FFFFFF"/>
        </w:rPr>
        <w:t>Bajo estos términos, el derecho al acceso al agua </w:t>
      </w:r>
      <w:r w:rsidRPr="00D61082">
        <w:rPr>
          <w:i/>
          <w:color w:val="000000" w:themeColor="text1"/>
          <w:sz w:val="24"/>
          <w:szCs w:val="24"/>
          <w:bdr w:val="none" w:sz="0" w:space="0" w:color="auto" w:frame="1"/>
        </w:rPr>
        <w:t xml:space="preserve">en condiciones de potabilidad puede ser protegido por vía de tutela cuando: (i) el líquido que se reclama, este destinado al consumo humano y en consecuencia exista una afectación particular del derecho fundamental </w:t>
      </w:r>
      <w:proofErr w:type="gramStart"/>
      <w:r w:rsidRPr="00D61082">
        <w:rPr>
          <w:i/>
          <w:color w:val="000000" w:themeColor="text1"/>
          <w:sz w:val="24"/>
          <w:szCs w:val="24"/>
          <w:bdr w:val="none" w:sz="0" w:space="0" w:color="auto" w:frame="1"/>
        </w:rPr>
        <w:t>o  (</w:t>
      </w:r>
      <w:proofErr w:type="gramEnd"/>
      <w:r w:rsidRPr="00D61082">
        <w:rPr>
          <w:i/>
          <w:color w:val="000000" w:themeColor="text1"/>
          <w:sz w:val="24"/>
          <w:szCs w:val="24"/>
          <w:bdr w:val="none" w:sz="0" w:space="0" w:color="auto" w:frame="1"/>
        </w:rPr>
        <w:t>ii) exista un perjuicio irremediable que autorice la intervención urgente del juez de tutela.</w:t>
      </w:r>
    </w:p>
    <w:p w14:paraId="68496705" w14:textId="77777777" w:rsidR="00DB2F58" w:rsidRPr="00D61082" w:rsidRDefault="00DB2F58" w:rsidP="003A5334">
      <w:pPr>
        <w:jc w:val="both"/>
        <w:rPr>
          <w:i/>
          <w:color w:val="000000" w:themeColor="text1"/>
          <w:sz w:val="24"/>
          <w:szCs w:val="24"/>
          <w:bdr w:val="none" w:sz="0" w:space="0" w:color="auto" w:frame="1"/>
        </w:rPr>
      </w:pPr>
    </w:p>
    <w:p w14:paraId="39160865" w14:textId="25FDE279" w:rsidR="006E73C6" w:rsidRPr="00D61082" w:rsidRDefault="006E73C6" w:rsidP="003A5334">
      <w:pPr>
        <w:jc w:val="both"/>
        <w:rPr>
          <w:color w:val="000000" w:themeColor="text1"/>
          <w:sz w:val="24"/>
          <w:szCs w:val="24"/>
          <w:bdr w:val="none" w:sz="0" w:space="0" w:color="auto" w:frame="1"/>
        </w:rPr>
      </w:pPr>
      <w:r w:rsidRPr="00D61082">
        <w:rPr>
          <w:color w:val="000000" w:themeColor="text1"/>
          <w:sz w:val="24"/>
          <w:szCs w:val="24"/>
          <w:bdr w:val="none" w:sz="0" w:space="0" w:color="auto" w:frame="1"/>
        </w:rPr>
        <w:t xml:space="preserve">Teniendo en cuenta lo anterior, consagrar el derecho a la inclusión digital como inciso del artículo 20 de la Constitución Nacional, que habla sobre la libertad de expresión resultaría innecesario. Oportuno sería la creación de un nuevo artículo que haga parte del capítulo II, “De los derechos Sociales, Económicos y Culturales”, cuya protección y garantía se pueda dar por medio de la acción de tutela siempre y cuando cumpla con ciertos criterios y requisitos establecidos por el mismo legislador. </w:t>
      </w:r>
    </w:p>
    <w:p w14:paraId="12C0757E" w14:textId="77777777" w:rsidR="00FF6518" w:rsidRPr="00D61082" w:rsidRDefault="00FF6518" w:rsidP="003A5334">
      <w:pPr>
        <w:jc w:val="both"/>
        <w:rPr>
          <w:color w:val="000000" w:themeColor="text1"/>
          <w:sz w:val="24"/>
          <w:szCs w:val="24"/>
          <w:bdr w:val="none" w:sz="0" w:space="0" w:color="auto" w:frame="1"/>
        </w:rPr>
      </w:pPr>
    </w:p>
    <w:p w14:paraId="7C682143" w14:textId="70FE5A7A" w:rsidR="00FF6518" w:rsidRPr="00D61082" w:rsidRDefault="00FF6518" w:rsidP="003A5334">
      <w:pPr>
        <w:jc w:val="both"/>
        <w:rPr>
          <w:color w:val="000000" w:themeColor="text1"/>
          <w:sz w:val="24"/>
          <w:szCs w:val="24"/>
          <w:bdr w:val="none" w:sz="0" w:space="0" w:color="auto" w:frame="1"/>
        </w:rPr>
      </w:pPr>
      <w:r w:rsidRPr="00D61082">
        <w:rPr>
          <w:color w:val="000000" w:themeColor="text1"/>
          <w:sz w:val="24"/>
          <w:szCs w:val="24"/>
          <w:bdr w:val="none" w:sz="0" w:space="0" w:color="auto" w:frame="1"/>
        </w:rPr>
        <w:t xml:space="preserve">Es pertinente aclarar, que si bien en el marco internacional, organizaciones como la ONU han trabajado en la promoción, protección y disfrute de los derechos humanos en internet, la propuesta de inclusión digital como inciso del artículo 20 de la Constitución Nacional no es equiparable a los trabajos realizados por dicha organización respecto al tema, ya que se tratan de proteger derechos humanos en internet y no de garantizar que todos los hogares tengan acceso al mismo. </w:t>
      </w:r>
    </w:p>
    <w:p w14:paraId="2A156F80" w14:textId="77777777" w:rsidR="0015602C" w:rsidRPr="00D61082" w:rsidRDefault="0015602C" w:rsidP="003A5334">
      <w:pPr>
        <w:jc w:val="both"/>
        <w:rPr>
          <w:color w:val="000000" w:themeColor="text1"/>
          <w:sz w:val="24"/>
          <w:szCs w:val="24"/>
          <w:bdr w:val="none" w:sz="0" w:space="0" w:color="auto" w:frame="1"/>
        </w:rPr>
      </w:pPr>
    </w:p>
    <w:p w14:paraId="0BA60A8A" w14:textId="2A766E2E" w:rsidR="001C6EEB" w:rsidRPr="00D61082" w:rsidRDefault="00CE1732" w:rsidP="003A5334">
      <w:pPr>
        <w:jc w:val="both"/>
        <w:rPr>
          <w:color w:val="000000" w:themeColor="text1"/>
          <w:sz w:val="24"/>
          <w:szCs w:val="24"/>
          <w:bdr w:val="none" w:sz="0" w:space="0" w:color="auto" w:frame="1"/>
        </w:rPr>
      </w:pPr>
      <w:r w:rsidRPr="00D61082">
        <w:rPr>
          <w:color w:val="000000" w:themeColor="text1"/>
          <w:sz w:val="24"/>
          <w:szCs w:val="24"/>
          <w:bdr w:val="none" w:sz="0" w:space="0" w:color="auto" w:frame="1"/>
        </w:rPr>
        <w:t>Planteada</w:t>
      </w:r>
      <w:r w:rsidR="00016F14" w:rsidRPr="00D61082">
        <w:rPr>
          <w:color w:val="000000" w:themeColor="text1"/>
          <w:sz w:val="24"/>
          <w:szCs w:val="24"/>
          <w:bdr w:val="none" w:sz="0" w:space="0" w:color="auto" w:frame="1"/>
        </w:rPr>
        <w:t xml:space="preserve"> de esta forma las cosas,</w:t>
      </w:r>
      <w:r w:rsidRPr="00D61082">
        <w:rPr>
          <w:color w:val="000000" w:themeColor="text1"/>
          <w:sz w:val="24"/>
          <w:szCs w:val="24"/>
          <w:bdr w:val="none" w:sz="0" w:space="0" w:color="auto" w:frame="1"/>
        </w:rPr>
        <w:t xml:space="preserve"> </w:t>
      </w:r>
      <w:r w:rsidR="0015602C" w:rsidRPr="00D61082">
        <w:rPr>
          <w:color w:val="000000" w:themeColor="text1"/>
          <w:sz w:val="24"/>
          <w:szCs w:val="24"/>
          <w:bdr w:val="none" w:sz="0" w:space="0" w:color="auto" w:frame="1"/>
        </w:rPr>
        <w:t xml:space="preserve">no </w:t>
      </w:r>
      <w:r w:rsidRPr="00D61082">
        <w:rPr>
          <w:color w:val="000000" w:themeColor="text1"/>
          <w:sz w:val="24"/>
          <w:szCs w:val="24"/>
          <w:bdr w:val="none" w:sz="0" w:space="0" w:color="auto" w:frame="1"/>
        </w:rPr>
        <w:t xml:space="preserve">es oportuno </w:t>
      </w:r>
      <w:r w:rsidR="007A5E4B" w:rsidRPr="00D61082">
        <w:rPr>
          <w:color w:val="000000" w:themeColor="text1"/>
          <w:sz w:val="24"/>
          <w:szCs w:val="24"/>
          <w:bdr w:val="none" w:sz="0" w:space="0" w:color="auto" w:frame="1"/>
        </w:rPr>
        <w:t>rendir</w:t>
      </w:r>
      <w:r w:rsidRPr="00D61082">
        <w:rPr>
          <w:color w:val="000000" w:themeColor="text1"/>
          <w:sz w:val="24"/>
          <w:szCs w:val="24"/>
          <w:bdr w:val="none" w:sz="0" w:space="0" w:color="auto" w:frame="1"/>
        </w:rPr>
        <w:t xml:space="preserve"> ponencia positiva</w:t>
      </w:r>
      <w:r w:rsidR="00BD09F0">
        <w:rPr>
          <w:color w:val="000000" w:themeColor="text1"/>
          <w:sz w:val="24"/>
          <w:szCs w:val="24"/>
          <w:bdr w:val="none" w:sz="0" w:space="0" w:color="auto" w:frame="1"/>
        </w:rPr>
        <w:t xml:space="preserve"> en los términos radicados por el autor, es decir,</w:t>
      </w:r>
      <w:r w:rsidRPr="00D61082">
        <w:rPr>
          <w:color w:val="000000" w:themeColor="text1"/>
          <w:sz w:val="24"/>
          <w:szCs w:val="24"/>
          <w:bdr w:val="none" w:sz="0" w:space="0" w:color="auto" w:frame="1"/>
        </w:rPr>
        <w:t xml:space="preserve"> la iniciativa de establecer la inclusión digital como derecho fundamental</w:t>
      </w:r>
      <w:r w:rsidR="0015602C" w:rsidRPr="00D61082">
        <w:rPr>
          <w:color w:val="000000" w:themeColor="text1"/>
          <w:sz w:val="24"/>
          <w:szCs w:val="24"/>
          <w:bdr w:val="none" w:sz="0" w:space="0" w:color="auto" w:frame="1"/>
        </w:rPr>
        <w:t xml:space="preserve">. Sin </w:t>
      </w:r>
      <w:r w:rsidR="00BD09F0" w:rsidRPr="00D61082">
        <w:rPr>
          <w:color w:val="000000" w:themeColor="text1"/>
          <w:sz w:val="24"/>
          <w:szCs w:val="24"/>
          <w:bdr w:val="none" w:sz="0" w:space="0" w:color="auto" w:frame="1"/>
        </w:rPr>
        <w:t>embargo,</w:t>
      </w:r>
      <w:r w:rsidR="0015602C" w:rsidRPr="00D61082">
        <w:rPr>
          <w:color w:val="000000" w:themeColor="text1"/>
          <w:sz w:val="24"/>
          <w:szCs w:val="24"/>
          <w:bdr w:val="none" w:sz="0" w:space="0" w:color="auto" w:frame="1"/>
        </w:rPr>
        <w:t xml:space="preserve"> se ponen a consideración los argumentos aquí establecidos, para que su consagración se haga en el Capítulo II de la Constitución Nacional. </w:t>
      </w:r>
    </w:p>
    <w:p w14:paraId="2BB490CC" w14:textId="04C2C026" w:rsidR="005659A6" w:rsidRDefault="005659A6" w:rsidP="003A5334">
      <w:pPr>
        <w:contextualSpacing w:val="0"/>
        <w:jc w:val="both"/>
        <w:rPr>
          <w:sz w:val="24"/>
          <w:szCs w:val="24"/>
        </w:rPr>
      </w:pPr>
    </w:p>
    <w:p w14:paraId="78F72194" w14:textId="5026254B" w:rsidR="0010634F" w:rsidRDefault="005659A6" w:rsidP="003A5334">
      <w:pPr>
        <w:contextualSpacing w:val="0"/>
        <w:jc w:val="both"/>
        <w:rPr>
          <w:b/>
          <w:sz w:val="24"/>
          <w:szCs w:val="24"/>
        </w:rPr>
      </w:pPr>
      <w:r w:rsidRPr="00D61082">
        <w:rPr>
          <w:b/>
          <w:sz w:val="24"/>
          <w:szCs w:val="24"/>
        </w:rPr>
        <w:t xml:space="preserve">V. </w:t>
      </w:r>
      <w:r w:rsidR="0010634F" w:rsidRPr="00D61082">
        <w:rPr>
          <w:b/>
          <w:sz w:val="24"/>
          <w:szCs w:val="24"/>
        </w:rPr>
        <w:t>PLIEGO DE MODIFICACIONES.</w:t>
      </w:r>
    </w:p>
    <w:p w14:paraId="62719A5E" w14:textId="77777777" w:rsidR="00863518" w:rsidRPr="00D61082" w:rsidRDefault="00863518" w:rsidP="003A5334">
      <w:pPr>
        <w:contextualSpacing w:val="0"/>
        <w:jc w:val="both"/>
        <w:rPr>
          <w:b/>
          <w:sz w:val="24"/>
          <w:szCs w:val="24"/>
        </w:rPr>
      </w:pPr>
    </w:p>
    <w:tbl>
      <w:tblPr>
        <w:tblStyle w:val="Tablaconcuadrcula"/>
        <w:tblW w:w="0" w:type="auto"/>
        <w:tblLook w:val="04A0" w:firstRow="1" w:lastRow="0" w:firstColumn="1" w:lastColumn="0" w:noHBand="0" w:noVBand="1"/>
      </w:tblPr>
      <w:tblGrid>
        <w:gridCol w:w="4422"/>
        <w:gridCol w:w="4406"/>
      </w:tblGrid>
      <w:tr w:rsidR="0029270E" w:rsidRPr="00D61082" w14:paraId="3E8DE72B" w14:textId="77777777" w:rsidTr="0029270E">
        <w:tc>
          <w:tcPr>
            <w:tcW w:w="4675" w:type="dxa"/>
          </w:tcPr>
          <w:p w14:paraId="7319DAC6" w14:textId="77777777" w:rsidR="0029270E" w:rsidRPr="00D61082" w:rsidRDefault="0029270E" w:rsidP="003A5334">
            <w:pPr>
              <w:spacing w:line="276" w:lineRule="auto"/>
              <w:jc w:val="center"/>
              <w:rPr>
                <w:rFonts w:ascii="Arial" w:hAnsi="Arial" w:cs="Arial"/>
                <w:b/>
                <w:sz w:val="24"/>
                <w:szCs w:val="24"/>
              </w:rPr>
            </w:pPr>
            <w:r w:rsidRPr="00D61082">
              <w:rPr>
                <w:rFonts w:ascii="Arial" w:hAnsi="Arial" w:cs="Arial"/>
                <w:b/>
                <w:sz w:val="24"/>
                <w:szCs w:val="24"/>
              </w:rPr>
              <w:t>TEXTO RADICADO</w:t>
            </w:r>
          </w:p>
          <w:p w14:paraId="214BE4A2" w14:textId="167B09F2" w:rsidR="0059437A" w:rsidRPr="00D61082" w:rsidRDefault="0059437A" w:rsidP="003A5334">
            <w:pPr>
              <w:spacing w:line="276" w:lineRule="auto"/>
              <w:jc w:val="center"/>
              <w:rPr>
                <w:rFonts w:ascii="Arial" w:hAnsi="Arial" w:cs="Arial"/>
                <w:b/>
                <w:sz w:val="24"/>
                <w:szCs w:val="24"/>
              </w:rPr>
            </w:pPr>
          </w:p>
        </w:tc>
        <w:tc>
          <w:tcPr>
            <w:tcW w:w="4675" w:type="dxa"/>
          </w:tcPr>
          <w:p w14:paraId="778EDBA9" w14:textId="74BD2F43" w:rsidR="0029270E" w:rsidRPr="00D61082" w:rsidRDefault="0029270E" w:rsidP="003A5334">
            <w:pPr>
              <w:spacing w:line="276" w:lineRule="auto"/>
              <w:jc w:val="center"/>
              <w:rPr>
                <w:rFonts w:ascii="Arial" w:hAnsi="Arial" w:cs="Arial"/>
                <w:b/>
                <w:sz w:val="24"/>
                <w:szCs w:val="24"/>
              </w:rPr>
            </w:pPr>
            <w:r w:rsidRPr="00D61082">
              <w:rPr>
                <w:rFonts w:ascii="Arial" w:hAnsi="Arial" w:cs="Arial"/>
                <w:b/>
                <w:sz w:val="24"/>
                <w:szCs w:val="24"/>
              </w:rPr>
              <w:t>TEXTO PROPUESTO</w:t>
            </w:r>
          </w:p>
        </w:tc>
      </w:tr>
      <w:tr w:rsidR="0029270E" w:rsidRPr="00D61082" w14:paraId="21444CF6" w14:textId="77777777" w:rsidTr="0029270E">
        <w:tc>
          <w:tcPr>
            <w:tcW w:w="4675" w:type="dxa"/>
          </w:tcPr>
          <w:p w14:paraId="75270A6C" w14:textId="58B309C8" w:rsidR="0029270E" w:rsidRPr="00D61082" w:rsidRDefault="0029270E" w:rsidP="003A5334">
            <w:pPr>
              <w:spacing w:line="276" w:lineRule="auto"/>
              <w:jc w:val="both"/>
              <w:rPr>
                <w:rFonts w:ascii="Arial" w:hAnsi="Arial" w:cs="Arial"/>
                <w:sz w:val="24"/>
                <w:szCs w:val="24"/>
              </w:rPr>
            </w:pPr>
            <w:r w:rsidRPr="00D61082">
              <w:rPr>
                <w:rFonts w:ascii="Arial" w:hAnsi="Arial" w:cs="Arial"/>
                <w:b/>
                <w:sz w:val="24"/>
                <w:szCs w:val="24"/>
              </w:rPr>
              <w:t xml:space="preserve">ARTÍCULO 20. </w:t>
            </w:r>
            <w:r w:rsidRPr="00D61082">
              <w:rPr>
                <w:rFonts w:ascii="Arial" w:hAnsi="Arial" w:cs="Arial"/>
                <w:sz w:val="24"/>
                <w:szCs w:val="24"/>
              </w:rPr>
              <w:t xml:space="preserve">Se garantiza a toda persona la libertad de expresión y difundir su pensamiento y opiniones, la de informar y recibir información veraz e imparcial, y la de fundar medios masivos de comunicación. </w:t>
            </w:r>
          </w:p>
          <w:p w14:paraId="75C7CD2A" w14:textId="77777777" w:rsidR="0029270E" w:rsidRPr="00D61082" w:rsidRDefault="0029270E" w:rsidP="003A5334">
            <w:pPr>
              <w:spacing w:line="276" w:lineRule="auto"/>
              <w:jc w:val="both"/>
              <w:rPr>
                <w:rFonts w:ascii="Arial" w:hAnsi="Arial" w:cs="Arial"/>
                <w:sz w:val="24"/>
                <w:szCs w:val="24"/>
              </w:rPr>
            </w:pPr>
          </w:p>
          <w:p w14:paraId="1DE0EB63" w14:textId="77777777" w:rsidR="0029270E" w:rsidRPr="00D61082" w:rsidRDefault="0029270E" w:rsidP="003A5334">
            <w:pPr>
              <w:spacing w:line="276" w:lineRule="auto"/>
              <w:jc w:val="both"/>
              <w:rPr>
                <w:rFonts w:ascii="Arial" w:hAnsi="Arial" w:cs="Arial"/>
                <w:sz w:val="24"/>
                <w:szCs w:val="24"/>
              </w:rPr>
            </w:pPr>
            <w:r w:rsidRPr="00D61082">
              <w:rPr>
                <w:rFonts w:ascii="Arial" w:hAnsi="Arial" w:cs="Arial"/>
                <w:sz w:val="24"/>
                <w:szCs w:val="24"/>
              </w:rPr>
              <w:t>Estos son libres y tienen responsabilidad social. Se garantiza el derecho a la rectificación en condiciones de equidad. No habrá censura.</w:t>
            </w:r>
          </w:p>
          <w:p w14:paraId="678B2F2C" w14:textId="77777777" w:rsidR="0029270E" w:rsidRPr="00D61082" w:rsidRDefault="0029270E" w:rsidP="003A5334">
            <w:pPr>
              <w:spacing w:line="276" w:lineRule="auto"/>
              <w:jc w:val="both"/>
              <w:rPr>
                <w:rFonts w:ascii="Arial" w:hAnsi="Arial" w:cs="Arial"/>
                <w:sz w:val="24"/>
                <w:szCs w:val="24"/>
              </w:rPr>
            </w:pPr>
          </w:p>
          <w:p w14:paraId="659F8CEB" w14:textId="77777777" w:rsidR="0029270E" w:rsidRPr="00D61082" w:rsidRDefault="0029270E" w:rsidP="003A5334">
            <w:pPr>
              <w:spacing w:line="276" w:lineRule="auto"/>
              <w:jc w:val="both"/>
              <w:rPr>
                <w:rFonts w:ascii="Arial" w:hAnsi="Arial" w:cs="Arial"/>
                <w:sz w:val="24"/>
                <w:szCs w:val="24"/>
                <w:u w:val="single"/>
              </w:rPr>
            </w:pPr>
            <w:r w:rsidRPr="00D61082">
              <w:rPr>
                <w:rFonts w:ascii="Arial" w:hAnsi="Arial" w:cs="Arial"/>
                <w:sz w:val="24"/>
                <w:szCs w:val="24"/>
                <w:u w:val="single"/>
              </w:rPr>
              <w:t>El Estado garantizará el derecho a la inclusión digital a todos los habitantes del territorio nacional. Para tal efecto, el Gobierno Nacional establecerá una política pública progresiva de inclusión digital universal con metas anuales en su plan nacional de desarrollo.</w:t>
            </w:r>
          </w:p>
          <w:p w14:paraId="64EA315D" w14:textId="6D4805CF" w:rsidR="0029270E" w:rsidRPr="00D61082" w:rsidRDefault="0029270E" w:rsidP="003A5334">
            <w:pPr>
              <w:spacing w:line="276" w:lineRule="auto"/>
              <w:jc w:val="both"/>
              <w:rPr>
                <w:rFonts w:ascii="Arial" w:hAnsi="Arial" w:cs="Arial"/>
                <w:sz w:val="24"/>
                <w:szCs w:val="24"/>
                <w:u w:val="single"/>
              </w:rPr>
            </w:pPr>
          </w:p>
        </w:tc>
        <w:tc>
          <w:tcPr>
            <w:tcW w:w="4675" w:type="dxa"/>
          </w:tcPr>
          <w:p w14:paraId="79F9A0E2" w14:textId="4D7CD6E3" w:rsidR="0029270E" w:rsidRPr="00D61082" w:rsidRDefault="0029270E" w:rsidP="003A5334">
            <w:pPr>
              <w:spacing w:line="276" w:lineRule="auto"/>
              <w:jc w:val="both"/>
              <w:rPr>
                <w:rFonts w:ascii="Arial" w:hAnsi="Arial" w:cs="Arial"/>
                <w:b/>
                <w:sz w:val="24"/>
                <w:szCs w:val="24"/>
                <w:u w:val="single"/>
              </w:rPr>
            </w:pPr>
            <w:r w:rsidRPr="00D61082">
              <w:rPr>
                <w:rFonts w:ascii="Arial" w:hAnsi="Arial" w:cs="Arial"/>
                <w:b/>
                <w:sz w:val="24"/>
                <w:szCs w:val="24"/>
              </w:rPr>
              <w:t xml:space="preserve">ARTÍCULO 77A. </w:t>
            </w:r>
            <w:r w:rsidRPr="00D61082">
              <w:rPr>
                <w:rFonts w:ascii="Arial" w:hAnsi="Arial" w:cs="Arial"/>
                <w:sz w:val="24"/>
                <w:szCs w:val="24"/>
                <w:u w:val="single"/>
              </w:rPr>
              <w:t>Todos los colombianos tienen derecho a la inclusión digital</w:t>
            </w:r>
            <w:r w:rsidR="007A5E4B" w:rsidRPr="00D61082">
              <w:rPr>
                <w:rFonts w:ascii="Arial" w:hAnsi="Arial" w:cs="Arial"/>
                <w:sz w:val="24"/>
                <w:szCs w:val="24"/>
                <w:u w:val="single"/>
              </w:rPr>
              <w:t>.</w:t>
            </w:r>
            <w:r w:rsidRPr="00D61082">
              <w:rPr>
                <w:rFonts w:ascii="Arial" w:hAnsi="Arial" w:cs="Arial"/>
                <w:sz w:val="24"/>
                <w:szCs w:val="24"/>
                <w:u w:val="single"/>
              </w:rPr>
              <w:t xml:space="preserve"> </w:t>
            </w:r>
            <w:r w:rsidR="007A5E4B" w:rsidRPr="00D61082">
              <w:rPr>
                <w:rFonts w:ascii="Arial" w:hAnsi="Arial" w:cs="Arial"/>
                <w:sz w:val="24"/>
                <w:szCs w:val="24"/>
                <w:u w:val="single"/>
              </w:rPr>
              <w:t>El</w:t>
            </w:r>
            <w:r w:rsidRPr="00D61082">
              <w:rPr>
                <w:rFonts w:ascii="Arial" w:hAnsi="Arial" w:cs="Arial"/>
                <w:sz w:val="24"/>
                <w:szCs w:val="24"/>
                <w:u w:val="single"/>
              </w:rPr>
              <w:t xml:space="preserve"> Estado fijara las c</w:t>
            </w:r>
            <w:r w:rsidR="0059437A" w:rsidRPr="00D61082">
              <w:rPr>
                <w:rFonts w:ascii="Arial" w:hAnsi="Arial" w:cs="Arial"/>
                <w:sz w:val="24"/>
                <w:szCs w:val="24"/>
                <w:u w:val="single"/>
              </w:rPr>
              <w:t>ondiciones necesarias para</w:t>
            </w:r>
            <w:r w:rsidRPr="00D61082">
              <w:rPr>
                <w:rFonts w:ascii="Arial" w:hAnsi="Arial" w:cs="Arial"/>
                <w:sz w:val="24"/>
                <w:szCs w:val="24"/>
                <w:u w:val="single"/>
              </w:rPr>
              <w:t xml:space="preserve"> su efectividad y </w:t>
            </w:r>
            <w:r w:rsidR="0059437A" w:rsidRPr="00D61082">
              <w:rPr>
                <w:rFonts w:ascii="Arial" w:hAnsi="Arial" w:cs="Arial"/>
                <w:sz w:val="24"/>
                <w:szCs w:val="24"/>
                <w:u w:val="single"/>
              </w:rPr>
              <w:t>reducción de la brecha digital</w:t>
            </w:r>
            <w:r w:rsidR="0059437A" w:rsidRPr="00D61082">
              <w:rPr>
                <w:rFonts w:ascii="Arial" w:hAnsi="Arial" w:cs="Arial"/>
                <w:b/>
                <w:sz w:val="24"/>
                <w:szCs w:val="24"/>
                <w:u w:val="single"/>
              </w:rPr>
              <w:t xml:space="preserve">. </w:t>
            </w:r>
          </w:p>
          <w:p w14:paraId="789DEE0B" w14:textId="77777777" w:rsidR="0059437A" w:rsidRPr="00D61082" w:rsidRDefault="0059437A" w:rsidP="003A5334">
            <w:pPr>
              <w:spacing w:line="276" w:lineRule="auto"/>
              <w:jc w:val="both"/>
              <w:rPr>
                <w:rFonts w:ascii="Arial" w:hAnsi="Arial" w:cs="Arial"/>
                <w:b/>
                <w:sz w:val="24"/>
                <w:szCs w:val="24"/>
                <w:u w:val="single"/>
              </w:rPr>
            </w:pPr>
          </w:p>
          <w:p w14:paraId="0774A756" w14:textId="7728CBA8" w:rsidR="0059437A" w:rsidRPr="00D61082" w:rsidRDefault="0059437A" w:rsidP="003A5334">
            <w:pPr>
              <w:spacing w:line="276" w:lineRule="auto"/>
              <w:jc w:val="both"/>
              <w:rPr>
                <w:rFonts w:ascii="Arial" w:hAnsi="Arial" w:cs="Arial"/>
                <w:sz w:val="24"/>
                <w:szCs w:val="24"/>
              </w:rPr>
            </w:pPr>
            <w:r w:rsidRPr="00D61082">
              <w:rPr>
                <w:rFonts w:ascii="Arial" w:hAnsi="Arial" w:cs="Arial"/>
                <w:sz w:val="24"/>
                <w:szCs w:val="24"/>
                <w:u w:val="single"/>
              </w:rPr>
              <w:t xml:space="preserve">La ley fijara los medios para la destinación de recursos que permitan garantizar este derecho. </w:t>
            </w:r>
          </w:p>
        </w:tc>
      </w:tr>
    </w:tbl>
    <w:p w14:paraId="52381CAC" w14:textId="77777777" w:rsidR="0029270E" w:rsidRPr="00D61082" w:rsidRDefault="0029270E" w:rsidP="003A5334">
      <w:pPr>
        <w:contextualSpacing w:val="0"/>
        <w:jc w:val="both"/>
        <w:rPr>
          <w:b/>
          <w:sz w:val="24"/>
          <w:szCs w:val="24"/>
        </w:rPr>
      </w:pPr>
    </w:p>
    <w:p w14:paraId="18FE88AF" w14:textId="2DE625F9" w:rsidR="005659A6" w:rsidRDefault="005659A6" w:rsidP="003A5334">
      <w:pPr>
        <w:contextualSpacing w:val="0"/>
        <w:jc w:val="both"/>
        <w:rPr>
          <w:b/>
          <w:sz w:val="24"/>
          <w:szCs w:val="24"/>
        </w:rPr>
      </w:pPr>
    </w:p>
    <w:p w14:paraId="714B9E97" w14:textId="7D0FFE96" w:rsidR="00BD09F0" w:rsidRDefault="00BD09F0" w:rsidP="003A5334">
      <w:pPr>
        <w:contextualSpacing w:val="0"/>
        <w:jc w:val="both"/>
        <w:rPr>
          <w:b/>
          <w:sz w:val="24"/>
          <w:szCs w:val="24"/>
        </w:rPr>
      </w:pPr>
    </w:p>
    <w:p w14:paraId="69A6CAE2" w14:textId="3EC22CD3" w:rsidR="00BD09F0" w:rsidRDefault="00BD09F0" w:rsidP="003A5334">
      <w:pPr>
        <w:contextualSpacing w:val="0"/>
        <w:jc w:val="both"/>
        <w:rPr>
          <w:b/>
          <w:sz w:val="24"/>
          <w:szCs w:val="24"/>
        </w:rPr>
      </w:pPr>
    </w:p>
    <w:p w14:paraId="3A3E63A2" w14:textId="0681148C" w:rsidR="00BD09F0" w:rsidRDefault="00BD09F0" w:rsidP="003A5334">
      <w:pPr>
        <w:contextualSpacing w:val="0"/>
        <w:jc w:val="both"/>
        <w:rPr>
          <w:b/>
          <w:sz w:val="24"/>
          <w:szCs w:val="24"/>
        </w:rPr>
      </w:pPr>
    </w:p>
    <w:p w14:paraId="20FDF868" w14:textId="77777777" w:rsidR="00BD09F0" w:rsidRPr="00D61082" w:rsidRDefault="00BD09F0" w:rsidP="003A5334">
      <w:pPr>
        <w:contextualSpacing w:val="0"/>
        <w:jc w:val="both"/>
        <w:rPr>
          <w:b/>
          <w:sz w:val="24"/>
          <w:szCs w:val="24"/>
        </w:rPr>
      </w:pPr>
    </w:p>
    <w:p w14:paraId="77CE6502" w14:textId="3A68B524" w:rsidR="0010634F" w:rsidRDefault="005659A6" w:rsidP="003A5334">
      <w:pPr>
        <w:contextualSpacing w:val="0"/>
        <w:jc w:val="both"/>
        <w:rPr>
          <w:b/>
          <w:sz w:val="24"/>
          <w:szCs w:val="24"/>
        </w:rPr>
      </w:pPr>
      <w:r w:rsidRPr="00D61082">
        <w:rPr>
          <w:b/>
          <w:sz w:val="24"/>
          <w:szCs w:val="24"/>
        </w:rPr>
        <w:t xml:space="preserve">VI. </w:t>
      </w:r>
      <w:r w:rsidR="0010634F" w:rsidRPr="00D61082">
        <w:rPr>
          <w:b/>
          <w:sz w:val="24"/>
          <w:szCs w:val="24"/>
        </w:rPr>
        <w:t>PROPOSICIÓN.</w:t>
      </w:r>
    </w:p>
    <w:p w14:paraId="5DF9F68D" w14:textId="77777777" w:rsidR="006945D3" w:rsidRPr="00D61082" w:rsidRDefault="006945D3" w:rsidP="003A5334">
      <w:pPr>
        <w:contextualSpacing w:val="0"/>
        <w:jc w:val="both"/>
        <w:rPr>
          <w:b/>
          <w:sz w:val="24"/>
          <w:szCs w:val="24"/>
        </w:rPr>
      </w:pPr>
    </w:p>
    <w:p w14:paraId="1267A6A2" w14:textId="77777777" w:rsidR="00D61082" w:rsidRPr="00D61082" w:rsidRDefault="00D61082" w:rsidP="003A5334">
      <w:pPr>
        <w:jc w:val="both"/>
        <w:rPr>
          <w:sz w:val="24"/>
          <w:szCs w:val="24"/>
        </w:rPr>
      </w:pPr>
      <w:r w:rsidRPr="00D61082">
        <w:rPr>
          <w:sz w:val="24"/>
          <w:szCs w:val="24"/>
        </w:rPr>
        <w:t xml:space="preserve">Haciendo uso de las facultades conferidas por la ley 5 de 1992, de conformidad con las consideraciones expuestas, me permito rendir informe de </w:t>
      </w:r>
      <w:r w:rsidRPr="00D61082">
        <w:rPr>
          <w:b/>
          <w:sz w:val="24"/>
          <w:szCs w:val="24"/>
        </w:rPr>
        <w:t>PONENCIA FAVORABLE</w:t>
      </w:r>
      <w:r w:rsidRPr="00D61082">
        <w:rPr>
          <w:sz w:val="24"/>
          <w:szCs w:val="24"/>
        </w:rPr>
        <w:t xml:space="preserve"> al </w:t>
      </w:r>
      <w:r w:rsidRPr="00D61082">
        <w:rPr>
          <w:b/>
          <w:sz w:val="24"/>
          <w:szCs w:val="24"/>
        </w:rPr>
        <w:t>Proyecto de Acto Legislativo Nº 039 de 2018 Cámara “</w:t>
      </w:r>
      <w:r w:rsidRPr="00D61082">
        <w:rPr>
          <w:b/>
          <w:i/>
          <w:sz w:val="24"/>
          <w:szCs w:val="24"/>
          <w:lang w:val="es-ES_tradnl"/>
        </w:rPr>
        <w:t>Por el cual se modifica el artículo 20 de la Constitución Política, se establece la inclusión digital como derecho fundamental y se dictan otras disposiciones”</w:t>
      </w:r>
      <w:r w:rsidRPr="00D61082">
        <w:rPr>
          <w:b/>
          <w:sz w:val="24"/>
          <w:szCs w:val="24"/>
        </w:rPr>
        <w:t xml:space="preserve">, </w:t>
      </w:r>
      <w:r w:rsidRPr="00D61082">
        <w:rPr>
          <w:sz w:val="24"/>
          <w:szCs w:val="24"/>
        </w:rPr>
        <w:t xml:space="preserve">y respetuosamente sugiero a los H. Representantes, que se apruebe la siguiente proposición: </w:t>
      </w:r>
    </w:p>
    <w:p w14:paraId="2D705584" w14:textId="77777777" w:rsidR="00D61082" w:rsidRPr="00D61082" w:rsidRDefault="00D61082" w:rsidP="003A5334">
      <w:pPr>
        <w:jc w:val="both"/>
        <w:rPr>
          <w:color w:val="FF0000"/>
          <w:sz w:val="24"/>
          <w:szCs w:val="24"/>
        </w:rPr>
      </w:pPr>
    </w:p>
    <w:p w14:paraId="498D796D" w14:textId="77777777" w:rsidR="00D61082" w:rsidRPr="00D61082" w:rsidRDefault="00D61082" w:rsidP="003A5334">
      <w:pPr>
        <w:jc w:val="both"/>
        <w:rPr>
          <w:sz w:val="24"/>
          <w:szCs w:val="24"/>
        </w:rPr>
      </w:pPr>
      <w:r w:rsidRPr="00D61082">
        <w:rPr>
          <w:b/>
          <w:sz w:val="24"/>
          <w:szCs w:val="24"/>
        </w:rPr>
        <w:t>DÉSE PRIMER DEBATE</w:t>
      </w:r>
      <w:r w:rsidRPr="00D61082">
        <w:rPr>
          <w:sz w:val="24"/>
          <w:szCs w:val="24"/>
        </w:rPr>
        <w:t xml:space="preserve"> al Proyecto de Acto Legislativo Nº 039 de 2018 Cámara </w:t>
      </w:r>
      <w:r w:rsidRPr="00D61082">
        <w:rPr>
          <w:b/>
          <w:sz w:val="24"/>
          <w:szCs w:val="24"/>
        </w:rPr>
        <w:t>“</w:t>
      </w:r>
      <w:r w:rsidRPr="00D61082">
        <w:rPr>
          <w:b/>
          <w:i/>
          <w:sz w:val="24"/>
          <w:szCs w:val="24"/>
          <w:lang w:val="es-ES_tradnl"/>
        </w:rPr>
        <w:t>Por el cual se modifica el artículo 20 de la Constitución Política, se establece la inclusión digital como derecho fundamental y se dictan otras disposiciones</w:t>
      </w:r>
      <w:proofErr w:type="gramStart"/>
      <w:r w:rsidRPr="00D61082">
        <w:rPr>
          <w:b/>
          <w:i/>
          <w:sz w:val="24"/>
          <w:szCs w:val="24"/>
          <w:lang w:val="es-ES_tradnl"/>
        </w:rPr>
        <w:t>”</w:t>
      </w:r>
      <w:r w:rsidRPr="00D61082">
        <w:rPr>
          <w:b/>
          <w:sz w:val="24"/>
          <w:szCs w:val="24"/>
        </w:rPr>
        <w:t>,</w:t>
      </w:r>
      <w:r w:rsidRPr="00D61082">
        <w:rPr>
          <w:sz w:val="24"/>
          <w:szCs w:val="24"/>
        </w:rPr>
        <w:t>,</w:t>
      </w:r>
      <w:proofErr w:type="gramEnd"/>
      <w:r w:rsidRPr="00D61082">
        <w:rPr>
          <w:sz w:val="24"/>
          <w:szCs w:val="24"/>
        </w:rPr>
        <w:t xml:space="preserve"> de acuerdo con el texto que se adjunta a la presente.</w:t>
      </w:r>
    </w:p>
    <w:p w14:paraId="07E56455" w14:textId="0646C688" w:rsidR="006945D3" w:rsidRDefault="006945D3" w:rsidP="003A5334">
      <w:pPr>
        <w:jc w:val="both"/>
        <w:rPr>
          <w:sz w:val="24"/>
          <w:szCs w:val="24"/>
        </w:rPr>
      </w:pPr>
    </w:p>
    <w:p w14:paraId="643B04FA" w14:textId="473AE627" w:rsidR="006945D3" w:rsidRDefault="006945D3" w:rsidP="003A5334">
      <w:pPr>
        <w:jc w:val="both"/>
        <w:rPr>
          <w:sz w:val="24"/>
          <w:szCs w:val="24"/>
        </w:rPr>
      </w:pPr>
    </w:p>
    <w:p w14:paraId="399C3F42" w14:textId="77777777" w:rsidR="006945D3" w:rsidRPr="00D61082" w:rsidRDefault="006945D3" w:rsidP="003A5334">
      <w:pPr>
        <w:jc w:val="both"/>
        <w:rPr>
          <w:sz w:val="24"/>
          <w:szCs w:val="24"/>
        </w:rPr>
      </w:pPr>
    </w:p>
    <w:p w14:paraId="092D3839" w14:textId="09681EBA" w:rsidR="00D61082" w:rsidRDefault="006604A6" w:rsidP="003A5334">
      <w:pPr>
        <w:ind w:left="360"/>
        <w:jc w:val="both"/>
        <w:rPr>
          <w:sz w:val="24"/>
          <w:szCs w:val="24"/>
        </w:rPr>
      </w:pPr>
      <w:r>
        <w:rPr>
          <w:sz w:val="24"/>
          <w:szCs w:val="24"/>
        </w:rPr>
        <w:t>De los H.</w:t>
      </w:r>
      <w:r w:rsidR="006945D3">
        <w:rPr>
          <w:sz w:val="24"/>
          <w:szCs w:val="24"/>
        </w:rPr>
        <w:t xml:space="preserve"> Representante</w:t>
      </w:r>
      <w:r>
        <w:rPr>
          <w:sz w:val="24"/>
          <w:szCs w:val="24"/>
        </w:rPr>
        <w:t>s</w:t>
      </w:r>
      <w:r w:rsidR="006945D3">
        <w:rPr>
          <w:sz w:val="24"/>
          <w:szCs w:val="24"/>
        </w:rPr>
        <w:t>.</w:t>
      </w:r>
    </w:p>
    <w:p w14:paraId="2F3FCD28" w14:textId="01792E0B" w:rsidR="006604A6" w:rsidRDefault="006604A6" w:rsidP="006604A6">
      <w:pPr>
        <w:jc w:val="both"/>
        <w:rPr>
          <w:sz w:val="24"/>
          <w:szCs w:val="24"/>
        </w:rPr>
      </w:pPr>
    </w:p>
    <w:p w14:paraId="20E7FBD8" w14:textId="77777777" w:rsidR="006604A6" w:rsidRDefault="006604A6" w:rsidP="006604A6">
      <w:pPr>
        <w:jc w:val="both"/>
        <w:rPr>
          <w:sz w:val="24"/>
          <w:szCs w:val="24"/>
        </w:rPr>
      </w:pPr>
    </w:p>
    <w:p w14:paraId="79EF89CA" w14:textId="7585F9CC" w:rsidR="006604A6" w:rsidRDefault="006604A6" w:rsidP="006604A6">
      <w:pPr>
        <w:jc w:val="both"/>
        <w:rPr>
          <w:sz w:val="24"/>
          <w:szCs w:val="24"/>
        </w:rPr>
      </w:pPr>
    </w:p>
    <w:p w14:paraId="2FCD0B36" w14:textId="77777777" w:rsidR="006604A6" w:rsidRDefault="006604A6" w:rsidP="006604A6">
      <w:pPr>
        <w:jc w:val="both"/>
        <w:rPr>
          <w:sz w:val="24"/>
          <w:szCs w:val="24"/>
        </w:rPr>
        <w:sectPr w:rsidR="006604A6" w:rsidSect="006945D3">
          <w:footerReference w:type="default" r:id="rId8"/>
          <w:pgSz w:w="12240" w:h="15840"/>
          <w:pgMar w:top="2835" w:right="1701" w:bottom="1701" w:left="1701" w:header="720" w:footer="720" w:gutter="0"/>
          <w:pgNumType w:start="1"/>
          <w:cols w:space="720"/>
        </w:sectPr>
      </w:pPr>
    </w:p>
    <w:p w14:paraId="69822589" w14:textId="1CB7379C" w:rsidR="006945D3" w:rsidRDefault="006604A6" w:rsidP="006604A6">
      <w:pPr>
        <w:jc w:val="both"/>
        <w:rPr>
          <w:sz w:val="24"/>
          <w:szCs w:val="24"/>
        </w:rPr>
      </w:pPr>
      <w:r>
        <w:rPr>
          <w:sz w:val="24"/>
          <w:szCs w:val="24"/>
        </w:rPr>
        <w:lastRenderedPageBreak/>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w:t>
      </w:r>
    </w:p>
    <w:p w14:paraId="113782CE" w14:textId="77777777" w:rsidR="006604A6" w:rsidRDefault="006604A6" w:rsidP="006604A6">
      <w:pPr>
        <w:rPr>
          <w:sz w:val="24"/>
          <w:szCs w:val="24"/>
        </w:rPr>
      </w:pPr>
      <w:r w:rsidRPr="006604A6">
        <w:rPr>
          <w:sz w:val="24"/>
          <w:szCs w:val="24"/>
        </w:rPr>
        <w:t xml:space="preserve">César Augusto </w:t>
      </w:r>
      <w:proofErr w:type="spellStart"/>
      <w:r w:rsidRPr="006604A6">
        <w:rPr>
          <w:sz w:val="24"/>
          <w:szCs w:val="24"/>
        </w:rPr>
        <w:t>Lorduy</w:t>
      </w:r>
      <w:proofErr w:type="spellEnd"/>
      <w:r w:rsidRPr="006604A6">
        <w:rPr>
          <w:sz w:val="24"/>
          <w:szCs w:val="24"/>
        </w:rPr>
        <w:t xml:space="preserve"> Maldonado</w:t>
      </w:r>
      <w:r>
        <w:rPr>
          <w:sz w:val="24"/>
          <w:szCs w:val="24"/>
        </w:rPr>
        <w:t xml:space="preserve"> </w:t>
      </w:r>
    </w:p>
    <w:p w14:paraId="257B9608" w14:textId="2760DC02" w:rsidR="006604A6" w:rsidRDefault="006604A6" w:rsidP="006604A6">
      <w:pPr>
        <w:jc w:val="both"/>
        <w:rPr>
          <w:sz w:val="24"/>
          <w:szCs w:val="24"/>
        </w:rPr>
      </w:pPr>
      <w:r>
        <w:rPr>
          <w:sz w:val="24"/>
          <w:szCs w:val="24"/>
        </w:rPr>
        <w:t xml:space="preserve">Ponente  </w:t>
      </w:r>
    </w:p>
    <w:p w14:paraId="49E4F4AB" w14:textId="55A5B97E" w:rsidR="006604A6" w:rsidRDefault="006604A6" w:rsidP="006604A6">
      <w:pPr>
        <w:jc w:val="both"/>
        <w:rPr>
          <w:sz w:val="24"/>
          <w:szCs w:val="24"/>
        </w:rPr>
      </w:pPr>
    </w:p>
    <w:p w14:paraId="51C9F57B" w14:textId="4BDB604D" w:rsidR="006604A6" w:rsidRDefault="006604A6" w:rsidP="006604A6">
      <w:pPr>
        <w:jc w:val="both"/>
        <w:rPr>
          <w:sz w:val="24"/>
          <w:szCs w:val="24"/>
        </w:rPr>
      </w:pPr>
    </w:p>
    <w:p w14:paraId="3A0A440A" w14:textId="77777777" w:rsidR="006604A6" w:rsidRDefault="006604A6" w:rsidP="006604A6">
      <w:pPr>
        <w:jc w:val="both"/>
        <w:rPr>
          <w:sz w:val="24"/>
          <w:szCs w:val="24"/>
        </w:rPr>
      </w:pPr>
    </w:p>
    <w:p w14:paraId="2326C09A" w14:textId="558D436F" w:rsidR="006604A6" w:rsidRDefault="006604A6" w:rsidP="006604A6">
      <w:pPr>
        <w:jc w:val="both"/>
        <w:rPr>
          <w:sz w:val="24"/>
          <w:szCs w:val="24"/>
        </w:rPr>
      </w:pPr>
      <w:r>
        <w:rPr>
          <w:sz w:val="24"/>
          <w:szCs w:val="24"/>
        </w:rPr>
        <w:t>____________________________</w:t>
      </w:r>
    </w:p>
    <w:p w14:paraId="1EEF01B1" w14:textId="7B3D3B14" w:rsidR="006604A6" w:rsidRDefault="006604A6" w:rsidP="006604A6">
      <w:pPr>
        <w:rPr>
          <w:sz w:val="24"/>
          <w:szCs w:val="24"/>
        </w:rPr>
      </w:pPr>
      <w:r w:rsidRPr="006604A6">
        <w:rPr>
          <w:sz w:val="24"/>
          <w:szCs w:val="24"/>
        </w:rPr>
        <w:t>Juan Carlos Rivera Peña</w:t>
      </w:r>
    </w:p>
    <w:p w14:paraId="77105EA8" w14:textId="36E0F3D9" w:rsidR="006604A6" w:rsidRDefault="006604A6" w:rsidP="006604A6">
      <w:pPr>
        <w:rPr>
          <w:sz w:val="24"/>
          <w:szCs w:val="24"/>
        </w:rPr>
      </w:pPr>
      <w:r>
        <w:rPr>
          <w:sz w:val="24"/>
          <w:szCs w:val="24"/>
        </w:rPr>
        <w:t>Ponente</w:t>
      </w:r>
    </w:p>
    <w:p w14:paraId="6EF798DB" w14:textId="2BAFFF46" w:rsidR="006604A6" w:rsidRDefault="006604A6" w:rsidP="006604A6">
      <w:pPr>
        <w:rPr>
          <w:sz w:val="24"/>
          <w:szCs w:val="24"/>
        </w:rPr>
      </w:pPr>
    </w:p>
    <w:p w14:paraId="6CF4AC0C" w14:textId="6F8B29F2" w:rsidR="006604A6" w:rsidRDefault="006604A6" w:rsidP="006604A6">
      <w:pPr>
        <w:rPr>
          <w:sz w:val="24"/>
          <w:szCs w:val="24"/>
        </w:rPr>
      </w:pPr>
    </w:p>
    <w:p w14:paraId="48D52359" w14:textId="3BEE3B2D" w:rsidR="006604A6" w:rsidRPr="006604A6" w:rsidRDefault="006604A6" w:rsidP="006604A6">
      <w:pPr>
        <w:rPr>
          <w:sz w:val="24"/>
          <w:szCs w:val="24"/>
        </w:rPr>
      </w:pPr>
      <w:r>
        <w:rPr>
          <w:sz w:val="24"/>
          <w:szCs w:val="24"/>
        </w:rPr>
        <w:lastRenderedPageBreak/>
        <w:t>___________________________</w:t>
      </w:r>
    </w:p>
    <w:p w14:paraId="5F41A90E" w14:textId="7349D92B" w:rsidR="006604A6" w:rsidRDefault="006604A6" w:rsidP="006604A6">
      <w:pPr>
        <w:rPr>
          <w:sz w:val="24"/>
          <w:szCs w:val="24"/>
        </w:rPr>
      </w:pPr>
      <w:r w:rsidRPr="006604A6">
        <w:rPr>
          <w:sz w:val="24"/>
          <w:szCs w:val="24"/>
        </w:rPr>
        <w:t>Juan Fernando Reyes Kur</w:t>
      </w:r>
      <w:r>
        <w:rPr>
          <w:sz w:val="24"/>
          <w:szCs w:val="24"/>
        </w:rPr>
        <w:t xml:space="preserve">i </w:t>
      </w:r>
    </w:p>
    <w:p w14:paraId="731D4732" w14:textId="633F2528" w:rsidR="006604A6" w:rsidRDefault="006604A6" w:rsidP="006604A6">
      <w:pPr>
        <w:rPr>
          <w:sz w:val="24"/>
          <w:szCs w:val="24"/>
        </w:rPr>
      </w:pPr>
      <w:r>
        <w:rPr>
          <w:sz w:val="24"/>
          <w:szCs w:val="24"/>
        </w:rPr>
        <w:t>Ponente</w:t>
      </w:r>
    </w:p>
    <w:p w14:paraId="088151EA" w14:textId="64304470" w:rsidR="006604A6" w:rsidRDefault="006604A6" w:rsidP="006604A6">
      <w:pPr>
        <w:rPr>
          <w:sz w:val="24"/>
          <w:szCs w:val="24"/>
        </w:rPr>
      </w:pPr>
    </w:p>
    <w:p w14:paraId="2ABE7300" w14:textId="674E9992" w:rsidR="006604A6" w:rsidRDefault="006604A6" w:rsidP="006604A6">
      <w:pPr>
        <w:rPr>
          <w:sz w:val="24"/>
          <w:szCs w:val="24"/>
        </w:rPr>
      </w:pPr>
    </w:p>
    <w:p w14:paraId="4D665652" w14:textId="77777777" w:rsidR="006604A6" w:rsidRDefault="006604A6" w:rsidP="006604A6">
      <w:pPr>
        <w:rPr>
          <w:sz w:val="24"/>
          <w:szCs w:val="24"/>
        </w:rPr>
      </w:pPr>
    </w:p>
    <w:p w14:paraId="52C89A3D" w14:textId="46F8E4DA" w:rsidR="006604A6" w:rsidRDefault="006604A6" w:rsidP="006604A6">
      <w:pPr>
        <w:rPr>
          <w:sz w:val="24"/>
          <w:szCs w:val="24"/>
        </w:rPr>
      </w:pPr>
      <w:r>
        <w:rPr>
          <w:sz w:val="24"/>
          <w:szCs w:val="24"/>
        </w:rPr>
        <w:t>______________________</w:t>
      </w:r>
    </w:p>
    <w:p w14:paraId="0EAA2B66" w14:textId="72E80111" w:rsidR="006604A6" w:rsidRDefault="006604A6" w:rsidP="006604A6">
      <w:pPr>
        <w:rPr>
          <w:sz w:val="24"/>
          <w:szCs w:val="24"/>
        </w:rPr>
      </w:pPr>
      <w:r w:rsidRPr="006604A6">
        <w:rPr>
          <w:sz w:val="24"/>
          <w:szCs w:val="24"/>
        </w:rPr>
        <w:t xml:space="preserve">Gabriel Jaime Vallejo </w:t>
      </w:r>
      <w:proofErr w:type="spellStart"/>
      <w:r w:rsidRPr="006604A6">
        <w:rPr>
          <w:sz w:val="24"/>
          <w:szCs w:val="24"/>
        </w:rPr>
        <w:t>Chujfi</w:t>
      </w:r>
      <w:proofErr w:type="spellEnd"/>
    </w:p>
    <w:p w14:paraId="497DE69B" w14:textId="6A0A7149" w:rsidR="006604A6" w:rsidRDefault="006604A6" w:rsidP="006604A6">
      <w:pPr>
        <w:rPr>
          <w:sz w:val="24"/>
          <w:szCs w:val="24"/>
        </w:rPr>
      </w:pPr>
      <w:r>
        <w:rPr>
          <w:sz w:val="24"/>
          <w:szCs w:val="24"/>
        </w:rPr>
        <w:t>Ponente</w:t>
      </w:r>
    </w:p>
    <w:p w14:paraId="2DA8F422" w14:textId="45AA846F" w:rsidR="006604A6" w:rsidRDefault="006604A6" w:rsidP="006604A6">
      <w:pPr>
        <w:rPr>
          <w:sz w:val="24"/>
          <w:szCs w:val="24"/>
        </w:rPr>
      </w:pPr>
    </w:p>
    <w:p w14:paraId="39A76620" w14:textId="66059E42" w:rsidR="006604A6" w:rsidRDefault="006604A6" w:rsidP="006604A6">
      <w:pPr>
        <w:rPr>
          <w:sz w:val="24"/>
          <w:szCs w:val="24"/>
        </w:rPr>
      </w:pPr>
    </w:p>
    <w:p w14:paraId="00953281" w14:textId="77777777" w:rsidR="006604A6" w:rsidRDefault="006604A6" w:rsidP="006604A6">
      <w:pPr>
        <w:rPr>
          <w:sz w:val="24"/>
          <w:szCs w:val="24"/>
        </w:rPr>
      </w:pPr>
    </w:p>
    <w:p w14:paraId="7F8DC2F6" w14:textId="2AA9F842" w:rsidR="006604A6" w:rsidRDefault="006604A6" w:rsidP="006604A6">
      <w:pPr>
        <w:rPr>
          <w:sz w:val="24"/>
          <w:szCs w:val="24"/>
        </w:rPr>
      </w:pPr>
      <w:r>
        <w:rPr>
          <w:sz w:val="24"/>
          <w:szCs w:val="24"/>
        </w:rPr>
        <w:t>__________________________</w:t>
      </w:r>
    </w:p>
    <w:p w14:paraId="532F2A9A" w14:textId="1334D8D3" w:rsidR="006604A6" w:rsidRDefault="006604A6" w:rsidP="006604A6">
      <w:pPr>
        <w:rPr>
          <w:sz w:val="24"/>
          <w:szCs w:val="24"/>
        </w:rPr>
      </w:pPr>
      <w:r w:rsidRPr="006604A6">
        <w:rPr>
          <w:sz w:val="24"/>
          <w:szCs w:val="24"/>
        </w:rPr>
        <w:t xml:space="preserve">Juanita María </w:t>
      </w:r>
      <w:proofErr w:type="spellStart"/>
      <w:r w:rsidRPr="006604A6">
        <w:rPr>
          <w:sz w:val="24"/>
          <w:szCs w:val="24"/>
        </w:rPr>
        <w:t>Goebertus</w:t>
      </w:r>
      <w:proofErr w:type="spellEnd"/>
      <w:r w:rsidRPr="006604A6">
        <w:rPr>
          <w:sz w:val="24"/>
          <w:szCs w:val="24"/>
        </w:rPr>
        <w:t xml:space="preserve"> Estrada</w:t>
      </w:r>
    </w:p>
    <w:p w14:paraId="6D6ECEEC" w14:textId="4F051D62" w:rsidR="006604A6" w:rsidRDefault="006604A6" w:rsidP="006604A6">
      <w:pPr>
        <w:rPr>
          <w:sz w:val="24"/>
          <w:szCs w:val="24"/>
        </w:rPr>
      </w:pPr>
      <w:r>
        <w:rPr>
          <w:sz w:val="24"/>
          <w:szCs w:val="24"/>
        </w:rPr>
        <w:t>Ponente</w:t>
      </w:r>
    </w:p>
    <w:p w14:paraId="2735BCE0" w14:textId="0710344F" w:rsidR="006604A6" w:rsidRDefault="006604A6" w:rsidP="006604A6">
      <w:pPr>
        <w:rPr>
          <w:sz w:val="24"/>
          <w:szCs w:val="24"/>
        </w:rPr>
      </w:pPr>
    </w:p>
    <w:p w14:paraId="13B370BA" w14:textId="65F84FFF" w:rsidR="006604A6" w:rsidRDefault="006604A6" w:rsidP="006604A6">
      <w:pPr>
        <w:rPr>
          <w:sz w:val="24"/>
          <w:szCs w:val="24"/>
        </w:rPr>
      </w:pPr>
    </w:p>
    <w:p w14:paraId="0221E2B0" w14:textId="77777777" w:rsidR="006604A6" w:rsidRDefault="006604A6" w:rsidP="006604A6">
      <w:pPr>
        <w:rPr>
          <w:sz w:val="24"/>
          <w:szCs w:val="24"/>
        </w:rPr>
      </w:pPr>
    </w:p>
    <w:p w14:paraId="3B5CE8E5" w14:textId="77777777" w:rsidR="006604A6" w:rsidRDefault="006604A6" w:rsidP="006604A6">
      <w:pPr>
        <w:rPr>
          <w:sz w:val="24"/>
          <w:szCs w:val="24"/>
        </w:rPr>
      </w:pPr>
      <w:r>
        <w:rPr>
          <w:sz w:val="24"/>
          <w:szCs w:val="24"/>
        </w:rPr>
        <w:t>__________________________</w:t>
      </w:r>
    </w:p>
    <w:p w14:paraId="14BBEB15" w14:textId="539B9499" w:rsidR="006604A6" w:rsidRDefault="006604A6" w:rsidP="006604A6">
      <w:pPr>
        <w:rPr>
          <w:sz w:val="24"/>
          <w:szCs w:val="24"/>
        </w:rPr>
      </w:pPr>
      <w:r w:rsidRPr="006604A6">
        <w:rPr>
          <w:sz w:val="24"/>
          <w:szCs w:val="24"/>
        </w:rPr>
        <w:t>Jorge Enrique Burgos Lugo</w:t>
      </w:r>
      <w:r>
        <w:rPr>
          <w:sz w:val="24"/>
          <w:szCs w:val="24"/>
        </w:rPr>
        <w:t xml:space="preserve"> </w:t>
      </w:r>
    </w:p>
    <w:p w14:paraId="34C2AA0A" w14:textId="69022B17" w:rsidR="006604A6" w:rsidRDefault="006604A6" w:rsidP="006604A6">
      <w:pPr>
        <w:rPr>
          <w:sz w:val="24"/>
          <w:szCs w:val="24"/>
        </w:rPr>
      </w:pPr>
      <w:r>
        <w:rPr>
          <w:sz w:val="24"/>
          <w:szCs w:val="24"/>
        </w:rPr>
        <w:t>Ponente</w:t>
      </w:r>
    </w:p>
    <w:p w14:paraId="133BF132" w14:textId="7DA0BB7D" w:rsidR="006604A6" w:rsidRDefault="006604A6" w:rsidP="006604A6">
      <w:pPr>
        <w:rPr>
          <w:sz w:val="24"/>
          <w:szCs w:val="24"/>
        </w:rPr>
      </w:pPr>
    </w:p>
    <w:p w14:paraId="5595C499" w14:textId="05936CF5" w:rsidR="006604A6" w:rsidRDefault="006604A6" w:rsidP="006604A6">
      <w:pPr>
        <w:rPr>
          <w:sz w:val="24"/>
          <w:szCs w:val="24"/>
        </w:rPr>
      </w:pPr>
    </w:p>
    <w:p w14:paraId="03C7A702" w14:textId="77777777" w:rsidR="006604A6" w:rsidRDefault="006604A6" w:rsidP="006604A6">
      <w:pPr>
        <w:rPr>
          <w:sz w:val="24"/>
          <w:szCs w:val="24"/>
        </w:rPr>
      </w:pPr>
    </w:p>
    <w:p w14:paraId="765F7C78" w14:textId="77777777" w:rsidR="006604A6" w:rsidRDefault="006604A6" w:rsidP="006604A6">
      <w:pPr>
        <w:rPr>
          <w:sz w:val="24"/>
          <w:szCs w:val="24"/>
        </w:rPr>
      </w:pPr>
      <w:r>
        <w:rPr>
          <w:sz w:val="24"/>
          <w:szCs w:val="24"/>
        </w:rPr>
        <w:t>__________________________</w:t>
      </w:r>
    </w:p>
    <w:p w14:paraId="73D78CF3" w14:textId="2B02139B" w:rsidR="006604A6" w:rsidRDefault="006604A6" w:rsidP="006604A6">
      <w:pPr>
        <w:rPr>
          <w:sz w:val="24"/>
          <w:szCs w:val="24"/>
        </w:rPr>
      </w:pPr>
      <w:r w:rsidRPr="006604A6">
        <w:rPr>
          <w:sz w:val="24"/>
          <w:szCs w:val="24"/>
        </w:rPr>
        <w:t>Carlos German Navas Talero</w:t>
      </w:r>
    </w:p>
    <w:p w14:paraId="4A2A055C" w14:textId="77777777" w:rsidR="006604A6" w:rsidRDefault="006604A6" w:rsidP="006604A6">
      <w:pPr>
        <w:rPr>
          <w:sz w:val="24"/>
          <w:szCs w:val="24"/>
        </w:rPr>
      </w:pPr>
      <w:r>
        <w:rPr>
          <w:sz w:val="24"/>
          <w:szCs w:val="24"/>
        </w:rPr>
        <w:t>Ponente</w:t>
      </w:r>
    </w:p>
    <w:p w14:paraId="09B6F036" w14:textId="59EF581E" w:rsidR="006604A6" w:rsidRDefault="006604A6" w:rsidP="006604A6">
      <w:pPr>
        <w:rPr>
          <w:sz w:val="24"/>
          <w:szCs w:val="24"/>
        </w:rPr>
      </w:pPr>
    </w:p>
    <w:p w14:paraId="4E145E99" w14:textId="7E7DFC67" w:rsidR="006604A6" w:rsidRDefault="006604A6" w:rsidP="006604A6">
      <w:pPr>
        <w:rPr>
          <w:sz w:val="24"/>
          <w:szCs w:val="24"/>
        </w:rPr>
      </w:pPr>
    </w:p>
    <w:p w14:paraId="4249000B" w14:textId="77777777" w:rsidR="006604A6" w:rsidRDefault="006604A6" w:rsidP="006604A6">
      <w:pPr>
        <w:rPr>
          <w:sz w:val="24"/>
          <w:szCs w:val="24"/>
        </w:rPr>
      </w:pPr>
    </w:p>
    <w:p w14:paraId="4836FB48" w14:textId="77777777" w:rsidR="006604A6" w:rsidRDefault="006604A6" w:rsidP="006604A6">
      <w:pPr>
        <w:rPr>
          <w:sz w:val="24"/>
          <w:szCs w:val="24"/>
        </w:rPr>
      </w:pPr>
      <w:r>
        <w:rPr>
          <w:sz w:val="24"/>
          <w:szCs w:val="24"/>
        </w:rPr>
        <w:t>__________________________</w:t>
      </w:r>
    </w:p>
    <w:p w14:paraId="5AD14278" w14:textId="491C67AC" w:rsidR="006604A6" w:rsidRDefault="006604A6" w:rsidP="006604A6">
      <w:pPr>
        <w:rPr>
          <w:sz w:val="24"/>
          <w:szCs w:val="24"/>
        </w:rPr>
      </w:pPr>
      <w:r w:rsidRPr="006604A6">
        <w:rPr>
          <w:sz w:val="24"/>
          <w:szCs w:val="24"/>
        </w:rPr>
        <w:t>Luis Alberto Albán Urbano</w:t>
      </w:r>
    </w:p>
    <w:p w14:paraId="6DC8CED8" w14:textId="77777777" w:rsidR="006604A6" w:rsidRDefault="006604A6" w:rsidP="006604A6">
      <w:pPr>
        <w:rPr>
          <w:sz w:val="24"/>
          <w:szCs w:val="24"/>
        </w:rPr>
      </w:pPr>
      <w:r>
        <w:rPr>
          <w:sz w:val="24"/>
          <w:szCs w:val="24"/>
        </w:rPr>
        <w:t>Ponente</w:t>
      </w:r>
    </w:p>
    <w:p w14:paraId="61C215BD" w14:textId="1D5EAD74" w:rsidR="006604A6" w:rsidRDefault="006604A6" w:rsidP="006604A6">
      <w:pPr>
        <w:rPr>
          <w:sz w:val="24"/>
          <w:szCs w:val="24"/>
        </w:rPr>
      </w:pPr>
    </w:p>
    <w:p w14:paraId="5430F7AF" w14:textId="77777777" w:rsidR="006604A6" w:rsidRDefault="006604A6" w:rsidP="006604A6">
      <w:pPr>
        <w:rPr>
          <w:sz w:val="24"/>
          <w:szCs w:val="24"/>
        </w:rPr>
      </w:pPr>
    </w:p>
    <w:p w14:paraId="49BFCF93" w14:textId="5E8B1956" w:rsidR="006604A6" w:rsidRDefault="006604A6" w:rsidP="006604A6">
      <w:pPr>
        <w:rPr>
          <w:sz w:val="24"/>
          <w:szCs w:val="24"/>
        </w:rPr>
      </w:pPr>
    </w:p>
    <w:p w14:paraId="1957D767" w14:textId="77777777" w:rsidR="006604A6" w:rsidRDefault="006604A6" w:rsidP="006604A6">
      <w:pPr>
        <w:rPr>
          <w:sz w:val="24"/>
          <w:szCs w:val="24"/>
        </w:rPr>
      </w:pPr>
    </w:p>
    <w:p w14:paraId="0052E462" w14:textId="77777777" w:rsidR="006604A6" w:rsidRDefault="006604A6" w:rsidP="006604A6">
      <w:pPr>
        <w:rPr>
          <w:sz w:val="24"/>
          <w:szCs w:val="24"/>
        </w:rPr>
      </w:pPr>
      <w:r>
        <w:rPr>
          <w:sz w:val="24"/>
          <w:szCs w:val="24"/>
        </w:rPr>
        <w:t>__________________________</w:t>
      </w:r>
    </w:p>
    <w:p w14:paraId="0A61BBB5" w14:textId="4BB436D8" w:rsidR="006945D3" w:rsidRDefault="006604A6" w:rsidP="006604A6">
      <w:pPr>
        <w:rPr>
          <w:sz w:val="24"/>
          <w:szCs w:val="24"/>
        </w:rPr>
      </w:pPr>
      <w:r w:rsidRPr="006604A6">
        <w:rPr>
          <w:sz w:val="24"/>
          <w:szCs w:val="24"/>
        </w:rPr>
        <w:t xml:space="preserve"> Ángela María Robledo Gómez</w:t>
      </w:r>
    </w:p>
    <w:p w14:paraId="7782E2BF" w14:textId="77777777" w:rsidR="006604A6" w:rsidRDefault="006604A6" w:rsidP="006604A6">
      <w:pPr>
        <w:rPr>
          <w:sz w:val="24"/>
          <w:szCs w:val="24"/>
        </w:rPr>
      </w:pPr>
      <w:r>
        <w:rPr>
          <w:sz w:val="24"/>
          <w:szCs w:val="24"/>
        </w:rPr>
        <w:t>Ponente</w:t>
      </w:r>
    </w:p>
    <w:p w14:paraId="5BA8D868" w14:textId="77777777" w:rsidR="006604A6" w:rsidRDefault="006604A6" w:rsidP="006604A6">
      <w:pPr>
        <w:rPr>
          <w:sz w:val="24"/>
          <w:szCs w:val="24"/>
        </w:rPr>
      </w:pPr>
    </w:p>
    <w:p w14:paraId="35A9F799" w14:textId="53445F52" w:rsidR="006945D3" w:rsidRDefault="006945D3" w:rsidP="003A5334">
      <w:pPr>
        <w:ind w:left="360"/>
        <w:rPr>
          <w:sz w:val="24"/>
          <w:szCs w:val="24"/>
        </w:rPr>
      </w:pPr>
    </w:p>
    <w:p w14:paraId="0109A402" w14:textId="69E5A4AF" w:rsidR="006945D3" w:rsidRDefault="006945D3" w:rsidP="003A5334">
      <w:pPr>
        <w:ind w:left="360"/>
        <w:rPr>
          <w:sz w:val="24"/>
          <w:szCs w:val="24"/>
        </w:rPr>
      </w:pPr>
    </w:p>
    <w:p w14:paraId="6107971E" w14:textId="77777777" w:rsidR="006604A6" w:rsidRDefault="006604A6" w:rsidP="003A5334">
      <w:pPr>
        <w:ind w:left="360"/>
        <w:rPr>
          <w:sz w:val="24"/>
          <w:szCs w:val="24"/>
        </w:rPr>
        <w:sectPr w:rsidR="006604A6" w:rsidSect="006604A6">
          <w:type w:val="continuous"/>
          <w:pgSz w:w="12240" w:h="15840"/>
          <w:pgMar w:top="2835" w:right="1701" w:bottom="1701" w:left="1701" w:header="720" w:footer="720" w:gutter="0"/>
          <w:pgNumType w:start="1"/>
          <w:cols w:num="2" w:space="720"/>
        </w:sectPr>
      </w:pPr>
    </w:p>
    <w:p w14:paraId="1411FF1E" w14:textId="3DAE4130" w:rsidR="00BD09F0" w:rsidRDefault="00BD09F0" w:rsidP="003A5334">
      <w:pPr>
        <w:ind w:left="360"/>
        <w:rPr>
          <w:sz w:val="24"/>
          <w:szCs w:val="24"/>
        </w:rPr>
      </w:pPr>
    </w:p>
    <w:p w14:paraId="1992D18B" w14:textId="307D87B5" w:rsidR="00BD09F0" w:rsidRDefault="00BD09F0" w:rsidP="003A5334">
      <w:pPr>
        <w:ind w:left="360"/>
        <w:rPr>
          <w:sz w:val="24"/>
          <w:szCs w:val="24"/>
        </w:rPr>
      </w:pPr>
    </w:p>
    <w:p w14:paraId="5ACBE5CC" w14:textId="77777777" w:rsidR="00BD09F0" w:rsidRDefault="00BD09F0" w:rsidP="003A5334">
      <w:pPr>
        <w:ind w:left="360"/>
        <w:rPr>
          <w:sz w:val="24"/>
          <w:szCs w:val="24"/>
        </w:rPr>
      </w:pPr>
    </w:p>
    <w:p w14:paraId="49449FE5" w14:textId="759AC56B" w:rsidR="00BD09F0" w:rsidRDefault="00BD09F0" w:rsidP="003A5334">
      <w:pPr>
        <w:ind w:left="360"/>
        <w:rPr>
          <w:sz w:val="24"/>
          <w:szCs w:val="24"/>
        </w:rPr>
      </w:pPr>
    </w:p>
    <w:p w14:paraId="4D9499B3" w14:textId="58D93D5F" w:rsidR="006604A6" w:rsidRDefault="006604A6" w:rsidP="003A5334">
      <w:pPr>
        <w:ind w:left="360"/>
        <w:rPr>
          <w:sz w:val="24"/>
          <w:szCs w:val="24"/>
        </w:rPr>
      </w:pPr>
    </w:p>
    <w:p w14:paraId="21143B15" w14:textId="202B58BE" w:rsidR="006604A6" w:rsidRDefault="006604A6" w:rsidP="003A5334">
      <w:pPr>
        <w:ind w:left="360"/>
        <w:rPr>
          <w:sz w:val="24"/>
          <w:szCs w:val="24"/>
        </w:rPr>
      </w:pPr>
    </w:p>
    <w:p w14:paraId="39F828C5" w14:textId="0040ECCE" w:rsidR="006604A6" w:rsidRDefault="006604A6" w:rsidP="003A5334">
      <w:pPr>
        <w:ind w:left="360"/>
        <w:rPr>
          <w:sz w:val="24"/>
          <w:szCs w:val="24"/>
        </w:rPr>
      </w:pPr>
    </w:p>
    <w:p w14:paraId="55C94924" w14:textId="2607CDA9" w:rsidR="006604A6" w:rsidRDefault="006604A6" w:rsidP="003A5334">
      <w:pPr>
        <w:ind w:left="360"/>
        <w:rPr>
          <w:sz w:val="24"/>
          <w:szCs w:val="24"/>
        </w:rPr>
      </w:pPr>
    </w:p>
    <w:p w14:paraId="14699D9F" w14:textId="32D08C58" w:rsidR="006604A6" w:rsidRDefault="006604A6" w:rsidP="003A5334">
      <w:pPr>
        <w:ind w:left="360"/>
        <w:rPr>
          <w:sz w:val="24"/>
          <w:szCs w:val="24"/>
        </w:rPr>
      </w:pPr>
    </w:p>
    <w:p w14:paraId="05A4CC90" w14:textId="1E485375" w:rsidR="006604A6" w:rsidRDefault="006604A6" w:rsidP="003A5334">
      <w:pPr>
        <w:ind w:left="360"/>
        <w:rPr>
          <w:sz w:val="24"/>
          <w:szCs w:val="24"/>
        </w:rPr>
      </w:pPr>
    </w:p>
    <w:p w14:paraId="57B66A3F" w14:textId="0C16DC50" w:rsidR="006604A6" w:rsidRDefault="006604A6" w:rsidP="003A5334">
      <w:pPr>
        <w:ind w:left="360"/>
        <w:rPr>
          <w:sz w:val="24"/>
          <w:szCs w:val="24"/>
        </w:rPr>
      </w:pPr>
    </w:p>
    <w:p w14:paraId="640EB257" w14:textId="22DCA62C" w:rsidR="006604A6" w:rsidRDefault="006604A6" w:rsidP="003A5334">
      <w:pPr>
        <w:ind w:left="360"/>
        <w:rPr>
          <w:sz w:val="24"/>
          <w:szCs w:val="24"/>
        </w:rPr>
      </w:pPr>
    </w:p>
    <w:p w14:paraId="05DFB56A" w14:textId="723F454C" w:rsidR="006604A6" w:rsidRDefault="006604A6" w:rsidP="003A5334">
      <w:pPr>
        <w:ind w:left="360"/>
        <w:rPr>
          <w:sz w:val="24"/>
          <w:szCs w:val="24"/>
        </w:rPr>
      </w:pPr>
    </w:p>
    <w:p w14:paraId="005271BE" w14:textId="75E246AF" w:rsidR="006604A6" w:rsidRDefault="006604A6" w:rsidP="003A5334">
      <w:pPr>
        <w:ind w:left="360"/>
        <w:rPr>
          <w:sz w:val="24"/>
          <w:szCs w:val="24"/>
        </w:rPr>
      </w:pPr>
    </w:p>
    <w:p w14:paraId="04BE9E6A" w14:textId="1FD00D85" w:rsidR="006604A6" w:rsidRDefault="006604A6" w:rsidP="003A5334">
      <w:pPr>
        <w:ind w:left="360"/>
        <w:rPr>
          <w:sz w:val="24"/>
          <w:szCs w:val="24"/>
        </w:rPr>
      </w:pPr>
    </w:p>
    <w:p w14:paraId="0BA365F6" w14:textId="168B3C27" w:rsidR="006604A6" w:rsidRDefault="006604A6" w:rsidP="003A5334">
      <w:pPr>
        <w:ind w:left="360"/>
        <w:rPr>
          <w:sz w:val="24"/>
          <w:szCs w:val="24"/>
        </w:rPr>
      </w:pPr>
    </w:p>
    <w:p w14:paraId="768F56F7" w14:textId="740847C6" w:rsidR="006604A6" w:rsidRDefault="006604A6" w:rsidP="003A5334">
      <w:pPr>
        <w:ind w:left="360"/>
        <w:rPr>
          <w:sz w:val="24"/>
          <w:szCs w:val="24"/>
        </w:rPr>
      </w:pPr>
    </w:p>
    <w:p w14:paraId="7CB6757B" w14:textId="77777777" w:rsidR="006604A6" w:rsidRDefault="006604A6" w:rsidP="003A5334">
      <w:pPr>
        <w:ind w:left="360"/>
        <w:rPr>
          <w:sz w:val="24"/>
          <w:szCs w:val="24"/>
        </w:rPr>
      </w:pPr>
    </w:p>
    <w:p w14:paraId="4A6F5641" w14:textId="2C4CD48E" w:rsidR="00BD09F0" w:rsidRDefault="00BD09F0" w:rsidP="003A5334">
      <w:pPr>
        <w:ind w:left="360"/>
        <w:rPr>
          <w:sz w:val="24"/>
          <w:szCs w:val="24"/>
        </w:rPr>
      </w:pPr>
    </w:p>
    <w:p w14:paraId="7F53F18D" w14:textId="52669DDD" w:rsidR="006945D3" w:rsidRDefault="006945D3" w:rsidP="003A5334">
      <w:pPr>
        <w:ind w:left="360"/>
        <w:rPr>
          <w:sz w:val="24"/>
          <w:szCs w:val="24"/>
        </w:rPr>
      </w:pPr>
    </w:p>
    <w:p w14:paraId="4C804167" w14:textId="048D60E4" w:rsidR="00D61082" w:rsidRPr="00D61082" w:rsidRDefault="00D61082" w:rsidP="003A5334">
      <w:pPr>
        <w:pStyle w:val="Nueve"/>
        <w:spacing w:before="0" w:line="276" w:lineRule="auto"/>
        <w:ind w:firstLine="0"/>
        <w:jc w:val="center"/>
        <w:rPr>
          <w:bCs/>
        </w:rPr>
      </w:pPr>
      <w:r w:rsidRPr="00D61082">
        <w:rPr>
          <w:b/>
        </w:rPr>
        <w:t>TEXTO PROPUESTO PARA PRIMER DEBATE AL PROYECTO DE ACTO LEGISLATIVO Nº 039 DE 2018 CÁMARA “</w:t>
      </w:r>
      <w:r w:rsidRPr="00D61082">
        <w:rPr>
          <w:b/>
          <w:i/>
          <w:lang w:val="es-ES_tradnl"/>
        </w:rPr>
        <w:t>Por el cual se modifica el artículo 20 de la Constitución Política, se establece la inclusión digital como derecho fundamental y se dictan otras disposiciones</w:t>
      </w:r>
      <w:proofErr w:type="gramStart"/>
      <w:r w:rsidRPr="00D61082">
        <w:rPr>
          <w:b/>
          <w:i/>
          <w:lang w:val="es-ES_tradnl"/>
        </w:rPr>
        <w:t>”</w:t>
      </w:r>
      <w:r w:rsidRPr="00D61082">
        <w:rPr>
          <w:b/>
        </w:rPr>
        <w:t>,</w:t>
      </w:r>
      <w:r w:rsidRPr="00D61082">
        <w:t>,</w:t>
      </w:r>
      <w:proofErr w:type="gramEnd"/>
    </w:p>
    <w:p w14:paraId="6F59F53D" w14:textId="77777777" w:rsidR="00D61082" w:rsidRPr="00D61082" w:rsidRDefault="00D61082" w:rsidP="003A5334">
      <w:pPr>
        <w:pStyle w:val="NormalWeb"/>
        <w:jc w:val="center"/>
        <w:rPr>
          <w:rFonts w:ascii="Arial" w:hAnsi="Arial" w:cs="Arial"/>
          <w:bCs/>
        </w:rPr>
      </w:pPr>
    </w:p>
    <w:p w14:paraId="692229C8" w14:textId="77777777" w:rsidR="00D61082" w:rsidRPr="00D61082" w:rsidRDefault="00D61082" w:rsidP="003A5334">
      <w:pPr>
        <w:pStyle w:val="NormalWeb"/>
        <w:jc w:val="center"/>
        <w:rPr>
          <w:rFonts w:ascii="Arial" w:hAnsi="Arial" w:cs="Arial"/>
          <w:bCs/>
        </w:rPr>
      </w:pPr>
    </w:p>
    <w:p w14:paraId="5EA9CAFA" w14:textId="77777777" w:rsidR="00D61082" w:rsidRPr="00D61082" w:rsidRDefault="00D61082" w:rsidP="003A5334">
      <w:pPr>
        <w:pStyle w:val="NormalWeb"/>
        <w:jc w:val="center"/>
        <w:rPr>
          <w:rFonts w:ascii="Arial" w:hAnsi="Arial" w:cs="Arial"/>
          <w:b/>
          <w:bCs/>
        </w:rPr>
      </w:pPr>
      <w:r w:rsidRPr="00D61082">
        <w:rPr>
          <w:rFonts w:ascii="Arial" w:hAnsi="Arial" w:cs="Arial"/>
          <w:b/>
          <w:bCs/>
        </w:rPr>
        <w:t>El Congreso de la República</w:t>
      </w:r>
    </w:p>
    <w:p w14:paraId="32DCB32F" w14:textId="77777777" w:rsidR="00D61082" w:rsidRPr="00D61082" w:rsidRDefault="00D61082" w:rsidP="003A5334">
      <w:pPr>
        <w:pStyle w:val="NormalWeb"/>
        <w:jc w:val="center"/>
        <w:rPr>
          <w:rFonts w:ascii="Arial" w:hAnsi="Arial" w:cs="Arial"/>
          <w:b/>
          <w:bCs/>
        </w:rPr>
      </w:pPr>
    </w:p>
    <w:p w14:paraId="57D2EE29" w14:textId="77777777" w:rsidR="00D61082" w:rsidRPr="00D61082" w:rsidRDefault="00D61082" w:rsidP="003A5334">
      <w:pPr>
        <w:pStyle w:val="NormalWeb"/>
        <w:jc w:val="center"/>
        <w:rPr>
          <w:rFonts w:ascii="Arial" w:hAnsi="Arial" w:cs="Arial"/>
          <w:b/>
          <w:bCs/>
        </w:rPr>
      </w:pPr>
    </w:p>
    <w:p w14:paraId="52077DCD" w14:textId="77777777" w:rsidR="00D61082" w:rsidRPr="00D61082" w:rsidRDefault="00D61082" w:rsidP="003A5334">
      <w:pPr>
        <w:pStyle w:val="NormalWeb"/>
        <w:jc w:val="center"/>
        <w:rPr>
          <w:rFonts w:ascii="Arial" w:hAnsi="Arial" w:cs="Arial"/>
          <w:b/>
          <w:bCs/>
        </w:rPr>
      </w:pPr>
      <w:r w:rsidRPr="00D61082">
        <w:rPr>
          <w:rFonts w:ascii="Arial" w:hAnsi="Arial" w:cs="Arial"/>
          <w:b/>
          <w:bCs/>
        </w:rPr>
        <w:t>DECRETA:</w:t>
      </w:r>
    </w:p>
    <w:p w14:paraId="0471F253" w14:textId="77777777" w:rsidR="00D61082" w:rsidRPr="00D61082" w:rsidRDefault="00D61082" w:rsidP="003A5334">
      <w:pPr>
        <w:autoSpaceDE w:val="0"/>
        <w:autoSpaceDN w:val="0"/>
        <w:adjustRightInd w:val="0"/>
        <w:jc w:val="both"/>
        <w:rPr>
          <w:b/>
          <w:bCs/>
          <w:color w:val="FF0000"/>
          <w:sz w:val="24"/>
          <w:szCs w:val="24"/>
        </w:rPr>
      </w:pPr>
    </w:p>
    <w:p w14:paraId="226A0D41" w14:textId="31BABC47" w:rsidR="00D61082" w:rsidRPr="00D61082" w:rsidRDefault="00D61082" w:rsidP="003A5334">
      <w:pPr>
        <w:pStyle w:val="NormalWeb"/>
        <w:jc w:val="both"/>
        <w:rPr>
          <w:rFonts w:ascii="Arial" w:eastAsiaTheme="minorHAnsi" w:hAnsi="Arial" w:cs="Arial"/>
          <w:lang w:eastAsia="en-US"/>
        </w:rPr>
      </w:pPr>
      <w:r w:rsidRPr="00D61082">
        <w:rPr>
          <w:rFonts w:ascii="Arial" w:eastAsiaTheme="minorHAnsi" w:hAnsi="Arial" w:cs="Arial"/>
          <w:lang w:eastAsia="en-US"/>
        </w:rPr>
        <w:t>Articulo 1 adiciónese un nuevo artículo al Capítulo II “De los Derechos Sociales, Económicos y Culturales” de la Constitución Política, de la siguiente manera:</w:t>
      </w:r>
    </w:p>
    <w:p w14:paraId="63D5CB0E" w14:textId="1BDBBB12" w:rsidR="00D61082" w:rsidRPr="00D61082" w:rsidRDefault="00D61082" w:rsidP="003A5334">
      <w:pPr>
        <w:pStyle w:val="NormalWeb"/>
        <w:jc w:val="both"/>
        <w:rPr>
          <w:rFonts w:ascii="Arial" w:eastAsiaTheme="minorHAnsi" w:hAnsi="Arial" w:cs="Arial"/>
          <w:lang w:eastAsia="en-US"/>
        </w:rPr>
      </w:pPr>
    </w:p>
    <w:p w14:paraId="57A452FE" w14:textId="77777777" w:rsidR="00D61082" w:rsidRPr="00D61082" w:rsidRDefault="00D61082" w:rsidP="003A5334">
      <w:pPr>
        <w:pStyle w:val="NormalWeb"/>
        <w:jc w:val="both"/>
        <w:rPr>
          <w:rFonts w:ascii="Arial" w:eastAsiaTheme="minorHAnsi" w:hAnsi="Arial" w:cs="Arial"/>
          <w:lang w:eastAsia="en-US"/>
        </w:rPr>
      </w:pPr>
    </w:p>
    <w:p w14:paraId="2FFAC218" w14:textId="592E15F7" w:rsidR="00D61082" w:rsidRPr="00D61082" w:rsidRDefault="00D61082" w:rsidP="003A5334">
      <w:pPr>
        <w:ind w:left="426"/>
        <w:jc w:val="both"/>
        <w:rPr>
          <w:sz w:val="24"/>
          <w:szCs w:val="24"/>
        </w:rPr>
      </w:pPr>
      <w:r w:rsidRPr="00D61082">
        <w:rPr>
          <w:rFonts w:eastAsiaTheme="minorHAnsi"/>
          <w:sz w:val="24"/>
          <w:szCs w:val="24"/>
          <w:lang w:eastAsia="en-US"/>
        </w:rPr>
        <w:t xml:space="preserve">Articulo 77 </w:t>
      </w:r>
      <w:proofErr w:type="gramStart"/>
      <w:r w:rsidRPr="00D61082">
        <w:rPr>
          <w:rFonts w:eastAsiaTheme="minorHAnsi"/>
          <w:sz w:val="24"/>
          <w:szCs w:val="24"/>
          <w:lang w:eastAsia="en-US"/>
        </w:rPr>
        <w:t>A :</w:t>
      </w:r>
      <w:proofErr w:type="gramEnd"/>
      <w:r w:rsidRPr="00D61082">
        <w:rPr>
          <w:rFonts w:eastAsiaTheme="minorHAnsi"/>
          <w:sz w:val="24"/>
          <w:szCs w:val="24"/>
          <w:lang w:eastAsia="en-US"/>
        </w:rPr>
        <w:t xml:space="preserve"> </w:t>
      </w:r>
      <w:r w:rsidRPr="00D61082">
        <w:rPr>
          <w:sz w:val="24"/>
          <w:szCs w:val="24"/>
        </w:rPr>
        <w:t xml:space="preserve">Todos los colombianos tienen derecho a la inclusión digital. El Estado fijara las condiciones necesarias para su efectividad y reducción de la brecha digital. </w:t>
      </w:r>
    </w:p>
    <w:p w14:paraId="41F4E1EB" w14:textId="77777777" w:rsidR="00D61082" w:rsidRPr="00D61082" w:rsidRDefault="00D61082" w:rsidP="003A5334">
      <w:pPr>
        <w:ind w:left="426"/>
        <w:jc w:val="both"/>
        <w:rPr>
          <w:sz w:val="24"/>
          <w:szCs w:val="24"/>
        </w:rPr>
      </w:pPr>
    </w:p>
    <w:p w14:paraId="6A8BCDFC" w14:textId="106A1FAE" w:rsidR="00D61082" w:rsidRPr="00D61082" w:rsidRDefault="00D61082" w:rsidP="003A5334">
      <w:pPr>
        <w:ind w:left="426"/>
        <w:jc w:val="both"/>
        <w:rPr>
          <w:sz w:val="24"/>
          <w:szCs w:val="24"/>
        </w:rPr>
      </w:pPr>
      <w:r w:rsidRPr="00D61082">
        <w:rPr>
          <w:sz w:val="24"/>
          <w:szCs w:val="24"/>
        </w:rPr>
        <w:t>La ley fijara los medios para la destinación de recursos que permitan garantizar este derecho.</w:t>
      </w:r>
    </w:p>
    <w:p w14:paraId="524E1599" w14:textId="189F820D" w:rsidR="00D61082" w:rsidRPr="00D61082" w:rsidRDefault="00D61082" w:rsidP="003A5334">
      <w:pPr>
        <w:ind w:left="360"/>
        <w:jc w:val="both"/>
        <w:rPr>
          <w:sz w:val="24"/>
          <w:szCs w:val="24"/>
        </w:rPr>
      </w:pPr>
    </w:p>
    <w:p w14:paraId="3A4CDCAD" w14:textId="77777777" w:rsidR="00D61082" w:rsidRPr="00D61082" w:rsidRDefault="00D61082" w:rsidP="003A5334">
      <w:pPr>
        <w:ind w:left="360"/>
        <w:jc w:val="both"/>
        <w:rPr>
          <w:color w:val="FF0000"/>
          <w:sz w:val="24"/>
          <w:szCs w:val="24"/>
        </w:rPr>
      </w:pPr>
    </w:p>
    <w:p w14:paraId="141AB6BC" w14:textId="71BE6377" w:rsidR="00D61082" w:rsidRPr="00D61082" w:rsidRDefault="00D61082" w:rsidP="003A5334">
      <w:pPr>
        <w:pStyle w:val="NormalWeb"/>
        <w:jc w:val="both"/>
        <w:rPr>
          <w:rFonts w:ascii="Arial" w:eastAsia="Calibri" w:hAnsi="Arial" w:cs="Arial"/>
          <w:lang w:eastAsia="en-US"/>
        </w:rPr>
      </w:pPr>
      <w:r w:rsidRPr="00D61082">
        <w:rPr>
          <w:rFonts w:ascii="Arial" w:hAnsi="Arial" w:cs="Arial"/>
        </w:rPr>
        <w:t>ARTÍCULO 3-. Este Acto Legislativo</w:t>
      </w:r>
      <w:r w:rsidRPr="00D61082">
        <w:rPr>
          <w:rFonts w:ascii="Arial" w:eastAsia="Calibri" w:hAnsi="Arial" w:cs="Arial"/>
          <w:lang w:eastAsia="en-US"/>
        </w:rPr>
        <w:t xml:space="preserve"> rige a partir de su promulgación. </w:t>
      </w:r>
    </w:p>
    <w:p w14:paraId="5FE1014B" w14:textId="77777777" w:rsidR="00D61082" w:rsidRPr="00D61082" w:rsidRDefault="00D61082" w:rsidP="003A5334">
      <w:pPr>
        <w:pStyle w:val="NormalWeb"/>
        <w:jc w:val="both"/>
        <w:rPr>
          <w:rFonts w:ascii="Arial" w:hAnsi="Arial" w:cs="Arial"/>
          <w:color w:val="FF0000"/>
        </w:rPr>
      </w:pPr>
    </w:p>
    <w:p w14:paraId="22CCD9EF" w14:textId="77777777" w:rsidR="00D61082" w:rsidRPr="00D61082" w:rsidRDefault="00D61082" w:rsidP="003A5334">
      <w:pPr>
        <w:ind w:left="360"/>
        <w:jc w:val="both"/>
        <w:rPr>
          <w:color w:val="FF0000"/>
          <w:sz w:val="24"/>
          <w:szCs w:val="24"/>
        </w:rPr>
      </w:pPr>
    </w:p>
    <w:p w14:paraId="56097552" w14:textId="77777777" w:rsidR="006604A6" w:rsidRDefault="006604A6" w:rsidP="006604A6">
      <w:pPr>
        <w:ind w:left="360"/>
        <w:jc w:val="both"/>
        <w:rPr>
          <w:sz w:val="24"/>
          <w:szCs w:val="24"/>
        </w:rPr>
      </w:pPr>
      <w:r>
        <w:rPr>
          <w:sz w:val="24"/>
          <w:szCs w:val="24"/>
        </w:rPr>
        <w:t>De los H. Representantes.</w:t>
      </w:r>
    </w:p>
    <w:p w14:paraId="43E6A9E0" w14:textId="77777777" w:rsidR="006604A6" w:rsidRDefault="006604A6" w:rsidP="006604A6">
      <w:pPr>
        <w:jc w:val="both"/>
        <w:rPr>
          <w:sz w:val="24"/>
          <w:szCs w:val="24"/>
        </w:rPr>
      </w:pPr>
    </w:p>
    <w:p w14:paraId="030FBD1D" w14:textId="77777777" w:rsidR="006604A6" w:rsidRDefault="006604A6" w:rsidP="006604A6">
      <w:pPr>
        <w:jc w:val="both"/>
        <w:rPr>
          <w:sz w:val="24"/>
          <w:szCs w:val="24"/>
        </w:rPr>
      </w:pPr>
    </w:p>
    <w:p w14:paraId="0DD6A0A2" w14:textId="77777777" w:rsidR="006604A6" w:rsidRDefault="006604A6" w:rsidP="006604A6">
      <w:pPr>
        <w:jc w:val="both"/>
        <w:rPr>
          <w:sz w:val="24"/>
          <w:szCs w:val="24"/>
        </w:rPr>
      </w:pPr>
    </w:p>
    <w:p w14:paraId="7DDD28F0" w14:textId="77777777" w:rsidR="006604A6" w:rsidRDefault="006604A6" w:rsidP="006604A6">
      <w:pPr>
        <w:jc w:val="both"/>
        <w:rPr>
          <w:sz w:val="24"/>
          <w:szCs w:val="24"/>
        </w:rPr>
        <w:sectPr w:rsidR="006604A6" w:rsidSect="006604A6">
          <w:footerReference w:type="default" r:id="rId9"/>
          <w:type w:val="continuous"/>
          <w:pgSz w:w="12240" w:h="15840"/>
          <w:pgMar w:top="2835" w:right="1701" w:bottom="1701" w:left="1701" w:header="720" w:footer="720" w:gutter="0"/>
          <w:pgNumType w:start="1"/>
          <w:cols w:space="720"/>
        </w:sectPr>
      </w:pPr>
    </w:p>
    <w:p w14:paraId="287877F9" w14:textId="77777777" w:rsidR="006604A6" w:rsidRDefault="006604A6" w:rsidP="006604A6">
      <w:pPr>
        <w:jc w:val="both"/>
        <w:rPr>
          <w:sz w:val="24"/>
          <w:szCs w:val="24"/>
        </w:rPr>
      </w:pPr>
      <w:r>
        <w:rPr>
          <w:sz w:val="24"/>
          <w:szCs w:val="24"/>
        </w:rPr>
        <w:lastRenderedPageBreak/>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w:t>
      </w:r>
    </w:p>
    <w:p w14:paraId="309F5DCE" w14:textId="77777777" w:rsidR="006604A6" w:rsidRDefault="006604A6" w:rsidP="006604A6">
      <w:pPr>
        <w:rPr>
          <w:sz w:val="24"/>
          <w:szCs w:val="24"/>
        </w:rPr>
      </w:pPr>
      <w:r w:rsidRPr="006604A6">
        <w:rPr>
          <w:sz w:val="24"/>
          <w:szCs w:val="24"/>
        </w:rPr>
        <w:t xml:space="preserve">César Augusto </w:t>
      </w:r>
      <w:proofErr w:type="spellStart"/>
      <w:r w:rsidRPr="006604A6">
        <w:rPr>
          <w:sz w:val="24"/>
          <w:szCs w:val="24"/>
        </w:rPr>
        <w:t>Lorduy</w:t>
      </w:r>
      <w:proofErr w:type="spellEnd"/>
      <w:r w:rsidRPr="006604A6">
        <w:rPr>
          <w:sz w:val="24"/>
          <w:szCs w:val="24"/>
        </w:rPr>
        <w:t xml:space="preserve"> Maldonado</w:t>
      </w:r>
      <w:r>
        <w:rPr>
          <w:sz w:val="24"/>
          <w:szCs w:val="24"/>
        </w:rPr>
        <w:t xml:space="preserve"> </w:t>
      </w:r>
    </w:p>
    <w:p w14:paraId="6CDE7336" w14:textId="4B0386FB" w:rsidR="006604A6" w:rsidRDefault="006604A6" w:rsidP="006604A6">
      <w:pPr>
        <w:jc w:val="both"/>
        <w:rPr>
          <w:sz w:val="24"/>
          <w:szCs w:val="24"/>
        </w:rPr>
      </w:pPr>
      <w:r>
        <w:rPr>
          <w:sz w:val="24"/>
          <w:szCs w:val="24"/>
        </w:rPr>
        <w:t xml:space="preserve">Ponente  </w:t>
      </w:r>
    </w:p>
    <w:p w14:paraId="144241E3" w14:textId="77777777" w:rsidR="006604A6" w:rsidRDefault="006604A6" w:rsidP="006604A6">
      <w:pPr>
        <w:jc w:val="both"/>
        <w:rPr>
          <w:sz w:val="24"/>
          <w:szCs w:val="24"/>
        </w:rPr>
      </w:pPr>
    </w:p>
    <w:p w14:paraId="3B4CD39C" w14:textId="77777777" w:rsidR="006604A6" w:rsidRDefault="006604A6" w:rsidP="006604A6">
      <w:pPr>
        <w:jc w:val="both"/>
        <w:rPr>
          <w:sz w:val="24"/>
          <w:szCs w:val="24"/>
        </w:rPr>
      </w:pPr>
      <w:r>
        <w:rPr>
          <w:sz w:val="24"/>
          <w:szCs w:val="24"/>
        </w:rPr>
        <w:lastRenderedPageBreak/>
        <w:t>____________________________</w:t>
      </w:r>
    </w:p>
    <w:p w14:paraId="0D5EED6E" w14:textId="77777777" w:rsidR="006604A6" w:rsidRDefault="006604A6" w:rsidP="006604A6">
      <w:pPr>
        <w:rPr>
          <w:sz w:val="24"/>
          <w:szCs w:val="24"/>
        </w:rPr>
      </w:pPr>
      <w:r w:rsidRPr="006604A6">
        <w:rPr>
          <w:sz w:val="24"/>
          <w:szCs w:val="24"/>
        </w:rPr>
        <w:t>Juan Carlos Rivera Peña</w:t>
      </w:r>
    </w:p>
    <w:p w14:paraId="0DC73BB4" w14:textId="77777777" w:rsidR="006604A6" w:rsidRDefault="006604A6" w:rsidP="006604A6">
      <w:pPr>
        <w:rPr>
          <w:sz w:val="24"/>
          <w:szCs w:val="24"/>
        </w:rPr>
      </w:pPr>
      <w:r>
        <w:rPr>
          <w:sz w:val="24"/>
          <w:szCs w:val="24"/>
        </w:rPr>
        <w:t>Ponente</w:t>
      </w:r>
    </w:p>
    <w:p w14:paraId="2F4A1859" w14:textId="77777777" w:rsidR="006604A6" w:rsidRDefault="006604A6" w:rsidP="006604A6">
      <w:pPr>
        <w:rPr>
          <w:sz w:val="24"/>
          <w:szCs w:val="24"/>
        </w:rPr>
      </w:pPr>
    </w:p>
    <w:p w14:paraId="4894CB66" w14:textId="77777777" w:rsidR="006604A6" w:rsidRDefault="006604A6" w:rsidP="006604A6">
      <w:pPr>
        <w:rPr>
          <w:sz w:val="24"/>
          <w:szCs w:val="24"/>
        </w:rPr>
      </w:pPr>
    </w:p>
    <w:p w14:paraId="0F4BE352" w14:textId="77777777" w:rsidR="006604A6" w:rsidRPr="006604A6" w:rsidRDefault="006604A6" w:rsidP="006604A6">
      <w:pPr>
        <w:rPr>
          <w:sz w:val="24"/>
          <w:szCs w:val="24"/>
        </w:rPr>
      </w:pPr>
      <w:r>
        <w:rPr>
          <w:sz w:val="24"/>
          <w:szCs w:val="24"/>
        </w:rPr>
        <w:t>___________________________</w:t>
      </w:r>
    </w:p>
    <w:p w14:paraId="6D5C7D67" w14:textId="77777777" w:rsidR="006604A6" w:rsidRDefault="006604A6" w:rsidP="006604A6">
      <w:pPr>
        <w:rPr>
          <w:sz w:val="24"/>
          <w:szCs w:val="24"/>
        </w:rPr>
      </w:pPr>
      <w:r w:rsidRPr="006604A6">
        <w:rPr>
          <w:sz w:val="24"/>
          <w:szCs w:val="24"/>
        </w:rPr>
        <w:t>Juan Fernando Reyes Kur</w:t>
      </w:r>
      <w:r>
        <w:rPr>
          <w:sz w:val="24"/>
          <w:szCs w:val="24"/>
        </w:rPr>
        <w:t xml:space="preserve">i </w:t>
      </w:r>
    </w:p>
    <w:p w14:paraId="1043D69A" w14:textId="77777777" w:rsidR="006604A6" w:rsidRDefault="006604A6" w:rsidP="006604A6">
      <w:pPr>
        <w:rPr>
          <w:sz w:val="24"/>
          <w:szCs w:val="24"/>
        </w:rPr>
      </w:pPr>
      <w:r>
        <w:rPr>
          <w:sz w:val="24"/>
          <w:szCs w:val="24"/>
        </w:rPr>
        <w:t>Ponente</w:t>
      </w:r>
    </w:p>
    <w:p w14:paraId="158C80EE" w14:textId="77777777" w:rsidR="006604A6" w:rsidRDefault="006604A6" w:rsidP="006604A6">
      <w:pPr>
        <w:rPr>
          <w:sz w:val="24"/>
          <w:szCs w:val="24"/>
        </w:rPr>
      </w:pPr>
    </w:p>
    <w:p w14:paraId="4A3AD9AA" w14:textId="77777777" w:rsidR="006604A6" w:rsidRDefault="006604A6" w:rsidP="006604A6">
      <w:pPr>
        <w:rPr>
          <w:sz w:val="24"/>
          <w:szCs w:val="24"/>
        </w:rPr>
      </w:pPr>
    </w:p>
    <w:p w14:paraId="4EBD393B" w14:textId="77777777" w:rsidR="006604A6" w:rsidRDefault="006604A6" w:rsidP="006604A6">
      <w:pPr>
        <w:rPr>
          <w:sz w:val="24"/>
          <w:szCs w:val="24"/>
        </w:rPr>
      </w:pPr>
    </w:p>
    <w:p w14:paraId="4C496A8B" w14:textId="77777777" w:rsidR="006604A6" w:rsidRDefault="006604A6" w:rsidP="006604A6">
      <w:pPr>
        <w:rPr>
          <w:sz w:val="24"/>
          <w:szCs w:val="24"/>
        </w:rPr>
      </w:pPr>
      <w:r>
        <w:rPr>
          <w:sz w:val="24"/>
          <w:szCs w:val="24"/>
        </w:rPr>
        <w:t>______________________</w:t>
      </w:r>
    </w:p>
    <w:p w14:paraId="378935BB" w14:textId="77777777" w:rsidR="006604A6" w:rsidRDefault="006604A6" w:rsidP="006604A6">
      <w:pPr>
        <w:rPr>
          <w:sz w:val="24"/>
          <w:szCs w:val="24"/>
        </w:rPr>
      </w:pPr>
      <w:r w:rsidRPr="006604A6">
        <w:rPr>
          <w:sz w:val="24"/>
          <w:szCs w:val="24"/>
        </w:rPr>
        <w:t xml:space="preserve">Gabriel Jaime Vallejo </w:t>
      </w:r>
      <w:proofErr w:type="spellStart"/>
      <w:r w:rsidRPr="006604A6">
        <w:rPr>
          <w:sz w:val="24"/>
          <w:szCs w:val="24"/>
        </w:rPr>
        <w:t>Chujfi</w:t>
      </w:r>
      <w:proofErr w:type="spellEnd"/>
    </w:p>
    <w:p w14:paraId="25DF1B9B" w14:textId="77777777" w:rsidR="006604A6" w:rsidRDefault="006604A6" w:rsidP="006604A6">
      <w:pPr>
        <w:rPr>
          <w:sz w:val="24"/>
          <w:szCs w:val="24"/>
        </w:rPr>
      </w:pPr>
      <w:r>
        <w:rPr>
          <w:sz w:val="24"/>
          <w:szCs w:val="24"/>
        </w:rPr>
        <w:t>Ponente</w:t>
      </w:r>
    </w:p>
    <w:p w14:paraId="7B32C686" w14:textId="77777777" w:rsidR="006604A6" w:rsidRDefault="006604A6" w:rsidP="006604A6">
      <w:pPr>
        <w:rPr>
          <w:sz w:val="24"/>
          <w:szCs w:val="24"/>
        </w:rPr>
      </w:pPr>
    </w:p>
    <w:p w14:paraId="65F6EBE1" w14:textId="77777777" w:rsidR="006604A6" w:rsidRDefault="006604A6" w:rsidP="006604A6">
      <w:pPr>
        <w:rPr>
          <w:sz w:val="24"/>
          <w:szCs w:val="24"/>
        </w:rPr>
      </w:pPr>
    </w:p>
    <w:p w14:paraId="4CC3F17A" w14:textId="77777777" w:rsidR="006604A6" w:rsidRDefault="006604A6" w:rsidP="006604A6">
      <w:pPr>
        <w:rPr>
          <w:sz w:val="24"/>
          <w:szCs w:val="24"/>
        </w:rPr>
      </w:pPr>
    </w:p>
    <w:p w14:paraId="1413ADE3" w14:textId="77777777" w:rsidR="006604A6" w:rsidRDefault="006604A6" w:rsidP="006604A6">
      <w:pPr>
        <w:rPr>
          <w:sz w:val="24"/>
          <w:szCs w:val="24"/>
        </w:rPr>
      </w:pPr>
      <w:r>
        <w:rPr>
          <w:sz w:val="24"/>
          <w:szCs w:val="24"/>
        </w:rPr>
        <w:t>__________________________</w:t>
      </w:r>
    </w:p>
    <w:p w14:paraId="5202ABC4" w14:textId="77777777" w:rsidR="006604A6" w:rsidRDefault="006604A6" w:rsidP="006604A6">
      <w:pPr>
        <w:rPr>
          <w:sz w:val="24"/>
          <w:szCs w:val="24"/>
        </w:rPr>
      </w:pPr>
      <w:r w:rsidRPr="006604A6">
        <w:rPr>
          <w:sz w:val="24"/>
          <w:szCs w:val="24"/>
        </w:rPr>
        <w:t xml:space="preserve">Juanita María </w:t>
      </w:r>
      <w:proofErr w:type="spellStart"/>
      <w:r w:rsidRPr="006604A6">
        <w:rPr>
          <w:sz w:val="24"/>
          <w:szCs w:val="24"/>
        </w:rPr>
        <w:t>Goebertus</w:t>
      </w:r>
      <w:proofErr w:type="spellEnd"/>
      <w:r w:rsidRPr="006604A6">
        <w:rPr>
          <w:sz w:val="24"/>
          <w:szCs w:val="24"/>
        </w:rPr>
        <w:t xml:space="preserve"> Estrada</w:t>
      </w:r>
    </w:p>
    <w:p w14:paraId="4B8450EC" w14:textId="77777777" w:rsidR="006604A6" w:rsidRDefault="006604A6" w:rsidP="006604A6">
      <w:pPr>
        <w:rPr>
          <w:sz w:val="24"/>
          <w:szCs w:val="24"/>
        </w:rPr>
      </w:pPr>
      <w:r>
        <w:rPr>
          <w:sz w:val="24"/>
          <w:szCs w:val="24"/>
        </w:rPr>
        <w:t>Ponente</w:t>
      </w:r>
    </w:p>
    <w:p w14:paraId="2E215BF5" w14:textId="77777777" w:rsidR="006604A6" w:rsidRDefault="006604A6" w:rsidP="006604A6">
      <w:pPr>
        <w:rPr>
          <w:sz w:val="24"/>
          <w:szCs w:val="24"/>
        </w:rPr>
      </w:pPr>
    </w:p>
    <w:p w14:paraId="104AC88E" w14:textId="6B901E01" w:rsidR="006604A6" w:rsidRDefault="006604A6" w:rsidP="006604A6">
      <w:pPr>
        <w:rPr>
          <w:sz w:val="24"/>
          <w:szCs w:val="24"/>
        </w:rPr>
      </w:pPr>
      <w:bookmarkStart w:id="0" w:name="_GoBack"/>
      <w:bookmarkEnd w:id="0"/>
    </w:p>
    <w:p w14:paraId="12DC0D78" w14:textId="1EFD66DF" w:rsidR="006604A6" w:rsidRDefault="006604A6" w:rsidP="006604A6">
      <w:pPr>
        <w:rPr>
          <w:sz w:val="24"/>
          <w:szCs w:val="24"/>
        </w:rPr>
      </w:pPr>
    </w:p>
    <w:p w14:paraId="7A604E47" w14:textId="77777777" w:rsidR="006604A6" w:rsidRDefault="006604A6" w:rsidP="006604A6">
      <w:pPr>
        <w:rPr>
          <w:sz w:val="24"/>
          <w:szCs w:val="24"/>
        </w:rPr>
      </w:pPr>
    </w:p>
    <w:p w14:paraId="1FFCB0A0" w14:textId="77777777" w:rsidR="006604A6" w:rsidRDefault="006604A6" w:rsidP="006604A6">
      <w:pPr>
        <w:rPr>
          <w:sz w:val="24"/>
          <w:szCs w:val="24"/>
        </w:rPr>
      </w:pPr>
      <w:r>
        <w:rPr>
          <w:sz w:val="24"/>
          <w:szCs w:val="24"/>
        </w:rPr>
        <w:t>__________________________</w:t>
      </w:r>
    </w:p>
    <w:p w14:paraId="3C10B714" w14:textId="77777777" w:rsidR="006604A6" w:rsidRDefault="006604A6" w:rsidP="006604A6">
      <w:pPr>
        <w:rPr>
          <w:sz w:val="24"/>
          <w:szCs w:val="24"/>
        </w:rPr>
      </w:pPr>
      <w:r w:rsidRPr="006604A6">
        <w:rPr>
          <w:sz w:val="24"/>
          <w:szCs w:val="24"/>
        </w:rPr>
        <w:t>Jorge Enrique Burgos Lugo</w:t>
      </w:r>
      <w:r>
        <w:rPr>
          <w:sz w:val="24"/>
          <w:szCs w:val="24"/>
        </w:rPr>
        <w:t xml:space="preserve"> </w:t>
      </w:r>
    </w:p>
    <w:p w14:paraId="684C42A5" w14:textId="77777777" w:rsidR="006604A6" w:rsidRDefault="006604A6" w:rsidP="006604A6">
      <w:pPr>
        <w:rPr>
          <w:sz w:val="24"/>
          <w:szCs w:val="24"/>
        </w:rPr>
      </w:pPr>
      <w:r>
        <w:rPr>
          <w:sz w:val="24"/>
          <w:szCs w:val="24"/>
        </w:rPr>
        <w:t>Ponente</w:t>
      </w:r>
    </w:p>
    <w:p w14:paraId="50A59F9D" w14:textId="77777777" w:rsidR="006604A6" w:rsidRDefault="006604A6" w:rsidP="006604A6">
      <w:pPr>
        <w:rPr>
          <w:sz w:val="24"/>
          <w:szCs w:val="24"/>
        </w:rPr>
      </w:pPr>
    </w:p>
    <w:p w14:paraId="7CE9248C" w14:textId="77777777" w:rsidR="006604A6" w:rsidRDefault="006604A6" w:rsidP="006604A6">
      <w:pPr>
        <w:rPr>
          <w:sz w:val="24"/>
          <w:szCs w:val="24"/>
        </w:rPr>
      </w:pPr>
    </w:p>
    <w:p w14:paraId="172BF8E3" w14:textId="77777777" w:rsidR="006604A6" w:rsidRDefault="006604A6" w:rsidP="006604A6">
      <w:pPr>
        <w:rPr>
          <w:sz w:val="24"/>
          <w:szCs w:val="24"/>
        </w:rPr>
      </w:pPr>
    </w:p>
    <w:p w14:paraId="0CF7D0D8" w14:textId="77777777" w:rsidR="006604A6" w:rsidRDefault="006604A6" w:rsidP="006604A6">
      <w:pPr>
        <w:rPr>
          <w:sz w:val="24"/>
          <w:szCs w:val="24"/>
        </w:rPr>
      </w:pPr>
      <w:r>
        <w:rPr>
          <w:sz w:val="24"/>
          <w:szCs w:val="24"/>
        </w:rPr>
        <w:t>__________________________</w:t>
      </w:r>
    </w:p>
    <w:p w14:paraId="1A13A0AC" w14:textId="77777777" w:rsidR="006604A6" w:rsidRDefault="006604A6" w:rsidP="006604A6">
      <w:pPr>
        <w:rPr>
          <w:sz w:val="24"/>
          <w:szCs w:val="24"/>
        </w:rPr>
      </w:pPr>
      <w:r w:rsidRPr="006604A6">
        <w:rPr>
          <w:sz w:val="24"/>
          <w:szCs w:val="24"/>
        </w:rPr>
        <w:t>Carlos German Navas Talero</w:t>
      </w:r>
    </w:p>
    <w:p w14:paraId="7E07B4C8" w14:textId="77777777" w:rsidR="006604A6" w:rsidRDefault="006604A6" w:rsidP="006604A6">
      <w:pPr>
        <w:rPr>
          <w:sz w:val="24"/>
          <w:szCs w:val="24"/>
        </w:rPr>
      </w:pPr>
      <w:r>
        <w:rPr>
          <w:sz w:val="24"/>
          <w:szCs w:val="24"/>
        </w:rPr>
        <w:t>Ponente</w:t>
      </w:r>
    </w:p>
    <w:p w14:paraId="08AF55BE" w14:textId="77777777" w:rsidR="006604A6" w:rsidRDefault="006604A6" w:rsidP="006604A6">
      <w:pPr>
        <w:rPr>
          <w:sz w:val="24"/>
          <w:szCs w:val="24"/>
        </w:rPr>
      </w:pPr>
    </w:p>
    <w:p w14:paraId="497921E1" w14:textId="77777777" w:rsidR="006604A6" w:rsidRDefault="006604A6" w:rsidP="006604A6">
      <w:pPr>
        <w:rPr>
          <w:sz w:val="24"/>
          <w:szCs w:val="24"/>
        </w:rPr>
      </w:pPr>
    </w:p>
    <w:p w14:paraId="471595FF" w14:textId="77777777" w:rsidR="006604A6" w:rsidRDefault="006604A6" w:rsidP="006604A6">
      <w:pPr>
        <w:rPr>
          <w:sz w:val="24"/>
          <w:szCs w:val="24"/>
        </w:rPr>
      </w:pPr>
    </w:p>
    <w:p w14:paraId="222828A3" w14:textId="77777777" w:rsidR="006604A6" w:rsidRDefault="006604A6" w:rsidP="006604A6">
      <w:pPr>
        <w:rPr>
          <w:sz w:val="24"/>
          <w:szCs w:val="24"/>
        </w:rPr>
      </w:pPr>
      <w:r>
        <w:rPr>
          <w:sz w:val="24"/>
          <w:szCs w:val="24"/>
        </w:rPr>
        <w:t>__________________________</w:t>
      </w:r>
    </w:p>
    <w:p w14:paraId="79ABB640" w14:textId="77777777" w:rsidR="006604A6" w:rsidRDefault="006604A6" w:rsidP="006604A6">
      <w:pPr>
        <w:rPr>
          <w:sz w:val="24"/>
          <w:szCs w:val="24"/>
        </w:rPr>
      </w:pPr>
      <w:r w:rsidRPr="006604A6">
        <w:rPr>
          <w:sz w:val="24"/>
          <w:szCs w:val="24"/>
        </w:rPr>
        <w:t>Luis Alberto Albán Urbano</w:t>
      </w:r>
    </w:p>
    <w:p w14:paraId="4B7BA890" w14:textId="77777777" w:rsidR="006604A6" w:rsidRDefault="006604A6" w:rsidP="006604A6">
      <w:pPr>
        <w:rPr>
          <w:sz w:val="24"/>
          <w:szCs w:val="24"/>
        </w:rPr>
      </w:pPr>
      <w:r>
        <w:rPr>
          <w:sz w:val="24"/>
          <w:szCs w:val="24"/>
        </w:rPr>
        <w:t>Ponente</w:t>
      </w:r>
    </w:p>
    <w:p w14:paraId="61FE8B21" w14:textId="77777777" w:rsidR="006604A6" w:rsidRDefault="006604A6" w:rsidP="006604A6">
      <w:pPr>
        <w:rPr>
          <w:sz w:val="24"/>
          <w:szCs w:val="24"/>
        </w:rPr>
      </w:pPr>
    </w:p>
    <w:p w14:paraId="7D2C63A0" w14:textId="77777777" w:rsidR="006604A6" w:rsidRDefault="006604A6" w:rsidP="006604A6">
      <w:pPr>
        <w:rPr>
          <w:sz w:val="24"/>
          <w:szCs w:val="24"/>
        </w:rPr>
      </w:pPr>
    </w:p>
    <w:p w14:paraId="2AF6EDE2" w14:textId="77777777" w:rsidR="006604A6" w:rsidRDefault="006604A6" w:rsidP="006604A6">
      <w:pPr>
        <w:rPr>
          <w:sz w:val="24"/>
          <w:szCs w:val="24"/>
        </w:rPr>
      </w:pPr>
    </w:p>
    <w:p w14:paraId="5E10BB36" w14:textId="77777777" w:rsidR="006604A6" w:rsidRDefault="006604A6" w:rsidP="006604A6">
      <w:pPr>
        <w:rPr>
          <w:sz w:val="24"/>
          <w:szCs w:val="24"/>
        </w:rPr>
      </w:pPr>
    </w:p>
    <w:p w14:paraId="42EAE4BA" w14:textId="77777777" w:rsidR="006604A6" w:rsidRDefault="006604A6" w:rsidP="006604A6">
      <w:pPr>
        <w:rPr>
          <w:sz w:val="24"/>
          <w:szCs w:val="24"/>
        </w:rPr>
      </w:pPr>
      <w:r>
        <w:rPr>
          <w:sz w:val="24"/>
          <w:szCs w:val="24"/>
        </w:rPr>
        <w:t>__________________________</w:t>
      </w:r>
    </w:p>
    <w:p w14:paraId="485592CE" w14:textId="77777777" w:rsidR="006604A6" w:rsidRDefault="006604A6" w:rsidP="006604A6">
      <w:pPr>
        <w:rPr>
          <w:sz w:val="24"/>
          <w:szCs w:val="24"/>
        </w:rPr>
      </w:pPr>
      <w:r w:rsidRPr="006604A6">
        <w:rPr>
          <w:sz w:val="24"/>
          <w:szCs w:val="24"/>
        </w:rPr>
        <w:t xml:space="preserve"> Ángela María Robledo Gómez</w:t>
      </w:r>
    </w:p>
    <w:p w14:paraId="15EDBD82" w14:textId="77777777" w:rsidR="006604A6" w:rsidRDefault="006604A6" w:rsidP="006604A6">
      <w:pPr>
        <w:rPr>
          <w:sz w:val="24"/>
          <w:szCs w:val="24"/>
        </w:rPr>
      </w:pPr>
      <w:r>
        <w:rPr>
          <w:sz w:val="24"/>
          <w:szCs w:val="24"/>
        </w:rPr>
        <w:t>Ponente</w:t>
      </w:r>
    </w:p>
    <w:p w14:paraId="5C8BE171" w14:textId="77777777" w:rsidR="006604A6" w:rsidRDefault="006604A6" w:rsidP="006604A6">
      <w:pPr>
        <w:rPr>
          <w:sz w:val="24"/>
          <w:szCs w:val="24"/>
        </w:rPr>
      </w:pPr>
    </w:p>
    <w:p w14:paraId="7D54953F" w14:textId="77777777" w:rsidR="006604A6" w:rsidRDefault="006604A6" w:rsidP="006604A6">
      <w:pPr>
        <w:ind w:left="360"/>
        <w:rPr>
          <w:sz w:val="24"/>
          <w:szCs w:val="24"/>
        </w:rPr>
      </w:pPr>
    </w:p>
    <w:p w14:paraId="30EE92FD" w14:textId="77777777" w:rsidR="006604A6" w:rsidRDefault="006604A6" w:rsidP="006604A6">
      <w:pPr>
        <w:ind w:left="360"/>
        <w:rPr>
          <w:sz w:val="24"/>
          <w:szCs w:val="24"/>
        </w:rPr>
      </w:pPr>
    </w:p>
    <w:p w14:paraId="4B89CC8D" w14:textId="77777777" w:rsidR="006604A6" w:rsidRDefault="006604A6" w:rsidP="006604A6">
      <w:pPr>
        <w:ind w:left="360"/>
        <w:rPr>
          <w:sz w:val="24"/>
          <w:szCs w:val="24"/>
        </w:rPr>
        <w:sectPr w:rsidR="006604A6" w:rsidSect="006604A6">
          <w:type w:val="continuous"/>
          <w:pgSz w:w="12240" w:h="15840"/>
          <w:pgMar w:top="2835" w:right="1701" w:bottom="1701" w:left="1701" w:header="720" w:footer="720" w:gutter="0"/>
          <w:pgNumType w:start="1"/>
          <w:cols w:num="2" w:space="720"/>
        </w:sectPr>
      </w:pPr>
    </w:p>
    <w:p w14:paraId="0079127F" w14:textId="77777777" w:rsidR="006604A6" w:rsidRDefault="006604A6" w:rsidP="006604A6">
      <w:pPr>
        <w:ind w:left="360"/>
        <w:rPr>
          <w:sz w:val="24"/>
          <w:szCs w:val="24"/>
        </w:rPr>
      </w:pPr>
    </w:p>
    <w:p w14:paraId="76914BCE" w14:textId="649E812A" w:rsidR="00110218" w:rsidRPr="00D61082" w:rsidRDefault="00110218" w:rsidP="003A5334">
      <w:pPr>
        <w:contextualSpacing w:val="0"/>
        <w:jc w:val="both"/>
        <w:rPr>
          <w:sz w:val="24"/>
          <w:szCs w:val="24"/>
        </w:rPr>
      </w:pPr>
    </w:p>
    <w:sectPr w:rsidR="00110218" w:rsidRPr="00D61082" w:rsidSect="006604A6">
      <w:type w:val="continuous"/>
      <w:pgSz w:w="12240" w:h="15840"/>
      <w:pgMar w:top="2835"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CBEA" w14:textId="77777777" w:rsidR="00804480" w:rsidRDefault="00804480" w:rsidP="008521D3">
      <w:pPr>
        <w:spacing w:line="240" w:lineRule="auto"/>
      </w:pPr>
      <w:r>
        <w:separator/>
      </w:r>
    </w:p>
  </w:endnote>
  <w:endnote w:type="continuationSeparator" w:id="0">
    <w:p w14:paraId="1BC40E63" w14:textId="77777777" w:rsidR="00804480" w:rsidRDefault="00804480" w:rsidP="00852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F3BF" w14:textId="77777777" w:rsidR="00485969" w:rsidRPr="00181F16" w:rsidRDefault="00485969" w:rsidP="00181F16">
    <w:pPr>
      <w:pStyle w:val="Piedepgina"/>
      <w:jc w:val="both"/>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3A60" w14:textId="77777777" w:rsidR="006604A6" w:rsidRPr="00181F16" w:rsidRDefault="006604A6" w:rsidP="00181F1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1F36" w14:textId="77777777" w:rsidR="00804480" w:rsidRDefault="00804480" w:rsidP="008521D3">
      <w:pPr>
        <w:spacing w:line="240" w:lineRule="auto"/>
      </w:pPr>
      <w:r>
        <w:separator/>
      </w:r>
    </w:p>
  </w:footnote>
  <w:footnote w:type="continuationSeparator" w:id="0">
    <w:p w14:paraId="1FA2FCE3" w14:textId="77777777" w:rsidR="00804480" w:rsidRDefault="00804480" w:rsidP="008521D3">
      <w:pPr>
        <w:spacing w:line="240" w:lineRule="auto"/>
      </w:pPr>
      <w:r>
        <w:continuationSeparator/>
      </w:r>
    </w:p>
  </w:footnote>
  <w:footnote w:id="1">
    <w:p w14:paraId="0E9E4AAE" w14:textId="7E07C639" w:rsidR="00ED377C" w:rsidRDefault="00ED377C">
      <w:pPr>
        <w:pStyle w:val="Textonotapie"/>
      </w:pPr>
      <w:r>
        <w:rPr>
          <w:rStyle w:val="Refdenotaalpie"/>
        </w:rPr>
        <w:footnoteRef/>
      </w:r>
      <w:r>
        <w:t xml:space="preserve"> </w:t>
      </w:r>
      <w:r w:rsidRPr="00ED377C">
        <w:t>https://www.dane.gov.co/index.php/estadisticas-por-tema/tecnologia-e-innovacion/tecnologias-de-la-informacion-y-las-comunicaciones-tic/indicadores-basicos-de-tic-en-hogar</w:t>
      </w:r>
    </w:p>
  </w:footnote>
  <w:footnote w:id="2">
    <w:p w14:paraId="213EAE3C" w14:textId="537510F4" w:rsidR="008074A5" w:rsidRDefault="008074A5">
      <w:pPr>
        <w:pStyle w:val="Textonotapie"/>
      </w:pPr>
      <w:r>
        <w:rPr>
          <w:rStyle w:val="Refdenotaalpie"/>
        </w:rPr>
        <w:footnoteRef/>
      </w:r>
      <w:r>
        <w:t xml:space="preserve"> </w:t>
      </w:r>
      <w:r w:rsidRPr="008074A5">
        <w:t>http://www.corteconstitucional.gov.co/relatoria/2011/T-160-11.htm</w:t>
      </w:r>
    </w:p>
  </w:footnote>
  <w:footnote w:id="3">
    <w:p w14:paraId="547EBBCB" w14:textId="2391B4D0" w:rsidR="00AC3B64" w:rsidRDefault="00AC3B64">
      <w:pPr>
        <w:pStyle w:val="Textonotapie"/>
      </w:pPr>
      <w:r>
        <w:rPr>
          <w:rStyle w:val="Refdenotaalpie"/>
        </w:rPr>
        <w:footnoteRef/>
      </w:r>
      <w:r>
        <w:t xml:space="preserve"> </w:t>
      </w:r>
      <w:r w:rsidRPr="00AC3B64">
        <w:t>http://www.corteconstitucional.gov.co/relatoria/2011/c-372-11.htm</w:t>
      </w:r>
    </w:p>
  </w:footnote>
  <w:footnote w:id="4">
    <w:p w14:paraId="67F7AE59" w14:textId="1B77A384" w:rsidR="009746DA" w:rsidRDefault="009746DA">
      <w:pPr>
        <w:pStyle w:val="Textonotapie"/>
      </w:pPr>
      <w:r>
        <w:rPr>
          <w:rStyle w:val="Refdenotaalpie"/>
        </w:rPr>
        <w:footnoteRef/>
      </w:r>
      <w:r>
        <w:t xml:space="preserve"> </w:t>
      </w:r>
      <w:r w:rsidRPr="009746DA">
        <w:t>http://www.corteconstitucional.gov.co/relatoria/2015/t-641-15.htm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897"/>
    <w:multiLevelType w:val="hybridMultilevel"/>
    <w:tmpl w:val="96CA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5014C"/>
    <w:multiLevelType w:val="hybridMultilevel"/>
    <w:tmpl w:val="EA488902"/>
    <w:lvl w:ilvl="0" w:tplc="F72CF8E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CD05B3"/>
    <w:multiLevelType w:val="hybridMultilevel"/>
    <w:tmpl w:val="EFB805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B23B51"/>
    <w:multiLevelType w:val="hybridMultilevel"/>
    <w:tmpl w:val="2B7ECEEA"/>
    <w:lvl w:ilvl="0" w:tplc="B05667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18"/>
    <w:rsid w:val="000037EB"/>
    <w:rsid w:val="00006E29"/>
    <w:rsid w:val="00016F14"/>
    <w:rsid w:val="00030D0C"/>
    <w:rsid w:val="00032EE0"/>
    <w:rsid w:val="0004311C"/>
    <w:rsid w:val="00045541"/>
    <w:rsid w:val="00050E7B"/>
    <w:rsid w:val="00065C89"/>
    <w:rsid w:val="0006797E"/>
    <w:rsid w:val="000C455E"/>
    <w:rsid w:val="000C51A3"/>
    <w:rsid w:val="000C7D1B"/>
    <w:rsid w:val="000E5630"/>
    <w:rsid w:val="0010634F"/>
    <w:rsid w:val="00110218"/>
    <w:rsid w:val="00116263"/>
    <w:rsid w:val="0011766F"/>
    <w:rsid w:val="001357A0"/>
    <w:rsid w:val="00141B98"/>
    <w:rsid w:val="00150187"/>
    <w:rsid w:val="001509A9"/>
    <w:rsid w:val="00152151"/>
    <w:rsid w:val="0015602C"/>
    <w:rsid w:val="001647B5"/>
    <w:rsid w:val="00164FF4"/>
    <w:rsid w:val="00172B32"/>
    <w:rsid w:val="00181F16"/>
    <w:rsid w:val="0018647A"/>
    <w:rsid w:val="001A2679"/>
    <w:rsid w:val="001B38B6"/>
    <w:rsid w:val="001C6EEB"/>
    <w:rsid w:val="001D397A"/>
    <w:rsid w:val="001E3B6F"/>
    <w:rsid w:val="001F0A12"/>
    <w:rsid w:val="001F42FC"/>
    <w:rsid w:val="001F5B21"/>
    <w:rsid w:val="002037BC"/>
    <w:rsid w:val="0020403F"/>
    <w:rsid w:val="0027181B"/>
    <w:rsid w:val="00274F63"/>
    <w:rsid w:val="0027725A"/>
    <w:rsid w:val="0029270E"/>
    <w:rsid w:val="002944B1"/>
    <w:rsid w:val="002D46EF"/>
    <w:rsid w:val="002E3FAE"/>
    <w:rsid w:val="00304FF4"/>
    <w:rsid w:val="00320791"/>
    <w:rsid w:val="003526A7"/>
    <w:rsid w:val="00361099"/>
    <w:rsid w:val="003A5334"/>
    <w:rsid w:val="00417770"/>
    <w:rsid w:val="00425033"/>
    <w:rsid w:val="0042697A"/>
    <w:rsid w:val="00445D5D"/>
    <w:rsid w:val="00450EBA"/>
    <w:rsid w:val="004849C1"/>
    <w:rsid w:val="00485969"/>
    <w:rsid w:val="00492DD0"/>
    <w:rsid w:val="004C44B9"/>
    <w:rsid w:val="004F11C2"/>
    <w:rsid w:val="004F3ABB"/>
    <w:rsid w:val="005359FD"/>
    <w:rsid w:val="00562EFF"/>
    <w:rsid w:val="005659A6"/>
    <w:rsid w:val="00577C0B"/>
    <w:rsid w:val="0059437A"/>
    <w:rsid w:val="005A3661"/>
    <w:rsid w:val="005B5FA5"/>
    <w:rsid w:val="005C3A74"/>
    <w:rsid w:val="005F6E17"/>
    <w:rsid w:val="006002B5"/>
    <w:rsid w:val="00603724"/>
    <w:rsid w:val="0063332B"/>
    <w:rsid w:val="00634A8F"/>
    <w:rsid w:val="00655D9D"/>
    <w:rsid w:val="006604A6"/>
    <w:rsid w:val="0066667C"/>
    <w:rsid w:val="00691414"/>
    <w:rsid w:val="006945D3"/>
    <w:rsid w:val="00694629"/>
    <w:rsid w:val="006B0686"/>
    <w:rsid w:val="006B7BF7"/>
    <w:rsid w:val="006C132C"/>
    <w:rsid w:val="006D36D4"/>
    <w:rsid w:val="006E73C6"/>
    <w:rsid w:val="006F08B1"/>
    <w:rsid w:val="006F17B0"/>
    <w:rsid w:val="006F3188"/>
    <w:rsid w:val="00743B6F"/>
    <w:rsid w:val="007643EE"/>
    <w:rsid w:val="00785AB1"/>
    <w:rsid w:val="00791715"/>
    <w:rsid w:val="00796F05"/>
    <w:rsid w:val="007A5E4B"/>
    <w:rsid w:val="007B0475"/>
    <w:rsid w:val="007B65E5"/>
    <w:rsid w:val="007E02BB"/>
    <w:rsid w:val="007E2C69"/>
    <w:rsid w:val="00804480"/>
    <w:rsid w:val="0080717E"/>
    <w:rsid w:val="008074A5"/>
    <w:rsid w:val="008106D5"/>
    <w:rsid w:val="008259B4"/>
    <w:rsid w:val="008449E0"/>
    <w:rsid w:val="008521D3"/>
    <w:rsid w:val="00855B0E"/>
    <w:rsid w:val="00860380"/>
    <w:rsid w:val="00863518"/>
    <w:rsid w:val="00895256"/>
    <w:rsid w:val="008A2A04"/>
    <w:rsid w:val="008D0160"/>
    <w:rsid w:val="008E7711"/>
    <w:rsid w:val="008F0641"/>
    <w:rsid w:val="008F7CBE"/>
    <w:rsid w:val="0091738C"/>
    <w:rsid w:val="00922B5C"/>
    <w:rsid w:val="0096211F"/>
    <w:rsid w:val="009746DA"/>
    <w:rsid w:val="00995F8F"/>
    <w:rsid w:val="009C44B3"/>
    <w:rsid w:val="009C4AD4"/>
    <w:rsid w:val="009E52FA"/>
    <w:rsid w:val="00A0250C"/>
    <w:rsid w:val="00A22F61"/>
    <w:rsid w:val="00A44B25"/>
    <w:rsid w:val="00A61456"/>
    <w:rsid w:val="00A90470"/>
    <w:rsid w:val="00A92EA5"/>
    <w:rsid w:val="00AB239F"/>
    <w:rsid w:val="00AC24E5"/>
    <w:rsid w:val="00AC3B64"/>
    <w:rsid w:val="00AD1582"/>
    <w:rsid w:val="00B20EFB"/>
    <w:rsid w:val="00B31110"/>
    <w:rsid w:val="00B43521"/>
    <w:rsid w:val="00B70739"/>
    <w:rsid w:val="00B8249B"/>
    <w:rsid w:val="00B85324"/>
    <w:rsid w:val="00B941E6"/>
    <w:rsid w:val="00B9551F"/>
    <w:rsid w:val="00BA4EFC"/>
    <w:rsid w:val="00BD0538"/>
    <w:rsid w:val="00BD09F0"/>
    <w:rsid w:val="00BE2202"/>
    <w:rsid w:val="00C14F5E"/>
    <w:rsid w:val="00C33CF5"/>
    <w:rsid w:val="00C75B8A"/>
    <w:rsid w:val="00C75FB8"/>
    <w:rsid w:val="00C8777A"/>
    <w:rsid w:val="00CB7493"/>
    <w:rsid w:val="00CC534E"/>
    <w:rsid w:val="00CD4A01"/>
    <w:rsid w:val="00CE1732"/>
    <w:rsid w:val="00CE4494"/>
    <w:rsid w:val="00CF021A"/>
    <w:rsid w:val="00CF1E78"/>
    <w:rsid w:val="00D0255B"/>
    <w:rsid w:val="00D10B06"/>
    <w:rsid w:val="00D128B2"/>
    <w:rsid w:val="00D12C1B"/>
    <w:rsid w:val="00D15268"/>
    <w:rsid w:val="00D16841"/>
    <w:rsid w:val="00D21CA6"/>
    <w:rsid w:val="00D579C1"/>
    <w:rsid w:val="00D61082"/>
    <w:rsid w:val="00DA1E58"/>
    <w:rsid w:val="00DB2029"/>
    <w:rsid w:val="00DB2F58"/>
    <w:rsid w:val="00DD2508"/>
    <w:rsid w:val="00E079E6"/>
    <w:rsid w:val="00E410AB"/>
    <w:rsid w:val="00E4755E"/>
    <w:rsid w:val="00EA42CE"/>
    <w:rsid w:val="00ED377C"/>
    <w:rsid w:val="00EE312E"/>
    <w:rsid w:val="00EF57A0"/>
    <w:rsid w:val="00F0413F"/>
    <w:rsid w:val="00F21F13"/>
    <w:rsid w:val="00F3353D"/>
    <w:rsid w:val="00F40D32"/>
    <w:rsid w:val="00F70AB8"/>
    <w:rsid w:val="00F77B8A"/>
    <w:rsid w:val="00F80D53"/>
    <w:rsid w:val="00F94D17"/>
    <w:rsid w:val="00FB2764"/>
    <w:rsid w:val="00FC216C"/>
    <w:rsid w:val="00FC66E1"/>
    <w:rsid w:val="00FC6E5B"/>
    <w:rsid w:val="00FC7F95"/>
    <w:rsid w:val="00FF65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7AC3"/>
  <w15:docId w15:val="{107E78FC-217D-431A-BB70-B9F3E523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5D9D"/>
  </w:style>
  <w:style w:type="paragraph" w:styleId="Ttulo1">
    <w:name w:val="heading 1"/>
    <w:basedOn w:val="Normal"/>
    <w:next w:val="Normal"/>
    <w:rsid w:val="001647B5"/>
    <w:pPr>
      <w:keepNext/>
      <w:keepLines/>
      <w:spacing w:before="400" w:after="120"/>
      <w:outlineLvl w:val="0"/>
    </w:pPr>
    <w:rPr>
      <w:sz w:val="40"/>
      <w:szCs w:val="40"/>
    </w:rPr>
  </w:style>
  <w:style w:type="paragraph" w:styleId="Ttulo2">
    <w:name w:val="heading 2"/>
    <w:basedOn w:val="Normal"/>
    <w:next w:val="Normal"/>
    <w:rsid w:val="001647B5"/>
    <w:pPr>
      <w:keepNext/>
      <w:keepLines/>
      <w:spacing w:before="360" w:after="120"/>
      <w:outlineLvl w:val="1"/>
    </w:pPr>
    <w:rPr>
      <w:sz w:val="32"/>
      <w:szCs w:val="32"/>
    </w:rPr>
  </w:style>
  <w:style w:type="paragraph" w:styleId="Ttulo3">
    <w:name w:val="heading 3"/>
    <w:basedOn w:val="Normal"/>
    <w:next w:val="Normal"/>
    <w:rsid w:val="001647B5"/>
    <w:pPr>
      <w:keepNext/>
      <w:keepLines/>
      <w:spacing w:before="320" w:after="80"/>
      <w:outlineLvl w:val="2"/>
    </w:pPr>
    <w:rPr>
      <w:color w:val="434343"/>
      <w:sz w:val="28"/>
      <w:szCs w:val="28"/>
    </w:rPr>
  </w:style>
  <w:style w:type="paragraph" w:styleId="Ttulo4">
    <w:name w:val="heading 4"/>
    <w:basedOn w:val="Normal"/>
    <w:next w:val="Normal"/>
    <w:rsid w:val="001647B5"/>
    <w:pPr>
      <w:keepNext/>
      <w:keepLines/>
      <w:spacing w:before="280" w:after="80"/>
      <w:outlineLvl w:val="3"/>
    </w:pPr>
    <w:rPr>
      <w:color w:val="666666"/>
      <w:sz w:val="24"/>
      <w:szCs w:val="24"/>
    </w:rPr>
  </w:style>
  <w:style w:type="paragraph" w:styleId="Ttulo5">
    <w:name w:val="heading 5"/>
    <w:basedOn w:val="Normal"/>
    <w:next w:val="Normal"/>
    <w:rsid w:val="001647B5"/>
    <w:pPr>
      <w:keepNext/>
      <w:keepLines/>
      <w:spacing w:before="240" w:after="80"/>
      <w:outlineLvl w:val="4"/>
    </w:pPr>
    <w:rPr>
      <w:color w:val="666666"/>
    </w:rPr>
  </w:style>
  <w:style w:type="paragraph" w:styleId="Ttulo6">
    <w:name w:val="heading 6"/>
    <w:basedOn w:val="Normal"/>
    <w:next w:val="Normal"/>
    <w:rsid w:val="001647B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647B5"/>
    <w:tblPr>
      <w:tblCellMar>
        <w:top w:w="0" w:type="dxa"/>
        <w:left w:w="0" w:type="dxa"/>
        <w:bottom w:w="0" w:type="dxa"/>
        <w:right w:w="0" w:type="dxa"/>
      </w:tblCellMar>
    </w:tblPr>
  </w:style>
  <w:style w:type="paragraph" w:styleId="Ttulo">
    <w:name w:val="Title"/>
    <w:basedOn w:val="Normal"/>
    <w:next w:val="Normal"/>
    <w:rsid w:val="001647B5"/>
    <w:pPr>
      <w:keepNext/>
      <w:keepLines/>
      <w:spacing w:after="60"/>
    </w:pPr>
    <w:rPr>
      <w:sz w:val="52"/>
      <w:szCs w:val="52"/>
    </w:rPr>
  </w:style>
  <w:style w:type="paragraph" w:styleId="Subttulo">
    <w:name w:val="Subtitle"/>
    <w:basedOn w:val="Normal"/>
    <w:next w:val="Normal"/>
    <w:rsid w:val="001647B5"/>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8521D3"/>
    <w:pPr>
      <w:spacing w:line="240" w:lineRule="auto"/>
      <w:contextualSpacing w:val="0"/>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8521D3"/>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8521D3"/>
    <w:rPr>
      <w:vertAlign w:val="superscript"/>
    </w:rPr>
  </w:style>
  <w:style w:type="character" w:styleId="Hipervnculo">
    <w:name w:val="Hyperlink"/>
    <w:basedOn w:val="Fuentedeprrafopredeter"/>
    <w:uiPriority w:val="99"/>
    <w:unhideWhenUsed/>
    <w:rsid w:val="008521D3"/>
    <w:rPr>
      <w:color w:val="0000FF" w:themeColor="hyperlink"/>
      <w:u w:val="single"/>
    </w:rPr>
  </w:style>
  <w:style w:type="paragraph" w:styleId="Textocomentario">
    <w:name w:val="annotation text"/>
    <w:basedOn w:val="Normal"/>
    <w:link w:val="TextocomentarioCar"/>
    <w:uiPriority w:val="99"/>
    <w:semiHidden/>
    <w:unhideWhenUsed/>
    <w:rsid w:val="00C33C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3CF5"/>
    <w:rPr>
      <w:sz w:val="20"/>
      <w:szCs w:val="20"/>
    </w:rPr>
  </w:style>
  <w:style w:type="character" w:styleId="Refdecomentario">
    <w:name w:val="annotation reference"/>
    <w:basedOn w:val="Fuentedeprrafopredeter"/>
    <w:uiPriority w:val="99"/>
    <w:semiHidden/>
    <w:unhideWhenUsed/>
    <w:rsid w:val="00C33CF5"/>
    <w:rPr>
      <w:sz w:val="18"/>
      <w:szCs w:val="18"/>
    </w:rPr>
  </w:style>
  <w:style w:type="paragraph" w:styleId="NormalWeb">
    <w:name w:val="Normal (Web)"/>
    <w:basedOn w:val="Normal"/>
    <w:uiPriority w:val="99"/>
    <w:unhideWhenUsed/>
    <w:rsid w:val="00C33CF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AD158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582"/>
    <w:rPr>
      <w:rFonts w:ascii="Segoe UI" w:hAnsi="Segoe UI" w:cs="Segoe UI"/>
      <w:sz w:val="18"/>
      <w:szCs w:val="18"/>
    </w:rPr>
  </w:style>
  <w:style w:type="paragraph" w:styleId="Prrafodelista">
    <w:name w:val="List Paragraph"/>
    <w:basedOn w:val="Normal"/>
    <w:uiPriority w:val="34"/>
    <w:qFormat/>
    <w:rsid w:val="00492DD0"/>
    <w:pPr>
      <w:ind w:left="720"/>
    </w:pPr>
  </w:style>
  <w:style w:type="table" w:styleId="Tablaconcuadrcula">
    <w:name w:val="Table Grid"/>
    <w:basedOn w:val="Tablanormal"/>
    <w:uiPriority w:val="39"/>
    <w:rsid w:val="002D46EF"/>
    <w:pPr>
      <w:spacing w:line="240" w:lineRule="auto"/>
      <w:contextualSpacing w:val="0"/>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81F16"/>
    <w:pPr>
      <w:tabs>
        <w:tab w:val="center" w:pos="4419"/>
        <w:tab w:val="right" w:pos="8838"/>
      </w:tabs>
      <w:spacing w:line="240" w:lineRule="auto"/>
    </w:pPr>
  </w:style>
  <w:style w:type="character" w:customStyle="1" w:styleId="EncabezadoCar">
    <w:name w:val="Encabezado Car"/>
    <w:basedOn w:val="Fuentedeprrafopredeter"/>
    <w:link w:val="Encabezado"/>
    <w:rsid w:val="00181F16"/>
  </w:style>
  <w:style w:type="paragraph" w:styleId="Piedepgina">
    <w:name w:val="footer"/>
    <w:basedOn w:val="Normal"/>
    <w:link w:val="PiedepginaCar"/>
    <w:uiPriority w:val="99"/>
    <w:unhideWhenUsed/>
    <w:rsid w:val="00181F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1F16"/>
  </w:style>
  <w:style w:type="paragraph" w:styleId="Asuntodelcomentario">
    <w:name w:val="annotation subject"/>
    <w:basedOn w:val="Textocomentario"/>
    <w:next w:val="Textocomentario"/>
    <w:link w:val="AsuntodelcomentarioCar"/>
    <w:uiPriority w:val="99"/>
    <w:semiHidden/>
    <w:unhideWhenUsed/>
    <w:rsid w:val="00445D5D"/>
    <w:rPr>
      <w:b/>
      <w:bCs/>
    </w:rPr>
  </w:style>
  <w:style w:type="character" w:customStyle="1" w:styleId="AsuntodelcomentarioCar">
    <w:name w:val="Asunto del comentario Car"/>
    <w:basedOn w:val="TextocomentarioCar"/>
    <w:link w:val="Asuntodelcomentario"/>
    <w:uiPriority w:val="99"/>
    <w:semiHidden/>
    <w:rsid w:val="00445D5D"/>
    <w:rPr>
      <w:b/>
      <w:bCs/>
      <w:sz w:val="20"/>
      <w:szCs w:val="20"/>
    </w:rPr>
  </w:style>
  <w:style w:type="paragraph" w:customStyle="1" w:styleId="Nueve">
    <w:name w:val="Nueve"/>
    <w:rsid w:val="00D61082"/>
    <w:pPr>
      <w:widowControl w:val="0"/>
      <w:autoSpaceDE w:val="0"/>
      <w:autoSpaceDN w:val="0"/>
      <w:adjustRightInd w:val="0"/>
      <w:spacing w:before="113" w:line="240" w:lineRule="auto"/>
      <w:ind w:firstLine="283"/>
      <w:contextualSpacing w:val="0"/>
      <w:jc w:val="both"/>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8528">
      <w:bodyDiv w:val="1"/>
      <w:marLeft w:val="0"/>
      <w:marRight w:val="0"/>
      <w:marTop w:val="0"/>
      <w:marBottom w:val="0"/>
      <w:divBdr>
        <w:top w:val="none" w:sz="0" w:space="0" w:color="auto"/>
        <w:left w:val="none" w:sz="0" w:space="0" w:color="auto"/>
        <w:bottom w:val="none" w:sz="0" w:space="0" w:color="auto"/>
        <w:right w:val="none" w:sz="0" w:space="0" w:color="auto"/>
      </w:divBdr>
    </w:div>
    <w:div w:id="370300958">
      <w:bodyDiv w:val="1"/>
      <w:marLeft w:val="0"/>
      <w:marRight w:val="0"/>
      <w:marTop w:val="0"/>
      <w:marBottom w:val="0"/>
      <w:divBdr>
        <w:top w:val="none" w:sz="0" w:space="0" w:color="auto"/>
        <w:left w:val="none" w:sz="0" w:space="0" w:color="auto"/>
        <w:bottom w:val="none" w:sz="0" w:space="0" w:color="auto"/>
        <w:right w:val="none" w:sz="0" w:space="0" w:color="auto"/>
      </w:divBdr>
      <w:divsChild>
        <w:div w:id="1717195263">
          <w:marLeft w:val="0"/>
          <w:marRight w:val="0"/>
          <w:marTop w:val="0"/>
          <w:marBottom w:val="0"/>
          <w:divBdr>
            <w:top w:val="none" w:sz="0" w:space="0" w:color="auto"/>
            <w:left w:val="none" w:sz="0" w:space="0" w:color="auto"/>
            <w:bottom w:val="single" w:sz="12" w:space="8" w:color="D5D5D5"/>
            <w:right w:val="none" w:sz="0" w:space="0" w:color="auto"/>
          </w:divBdr>
          <w:divsChild>
            <w:div w:id="1098990422">
              <w:marLeft w:val="0"/>
              <w:marRight w:val="0"/>
              <w:marTop w:val="0"/>
              <w:marBottom w:val="0"/>
              <w:divBdr>
                <w:top w:val="none" w:sz="0" w:space="0" w:color="auto"/>
                <w:left w:val="none" w:sz="0" w:space="0" w:color="auto"/>
                <w:bottom w:val="none" w:sz="0" w:space="0" w:color="auto"/>
                <w:right w:val="none" w:sz="0" w:space="0" w:color="auto"/>
              </w:divBdr>
            </w:div>
          </w:divsChild>
        </w:div>
        <w:div w:id="1426801709">
          <w:marLeft w:val="0"/>
          <w:marRight w:val="0"/>
          <w:marTop w:val="150"/>
          <w:marBottom w:val="337"/>
          <w:divBdr>
            <w:top w:val="none" w:sz="0" w:space="0" w:color="auto"/>
            <w:left w:val="none" w:sz="0" w:space="0" w:color="auto"/>
            <w:bottom w:val="none" w:sz="0" w:space="0" w:color="auto"/>
            <w:right w:val="none" w:sz="0" w:space="0" w:color="auto"/>
          </w:divBdr>
          <w:divsChild>
            <w:div w:id="1180699461">
              <w:marLeft w:val="0"/>
              <w:marRight w:val="0"/>
              <w:marTop w:val="0"/>
              <w:marBottom w:val="0"/>
              <w:divBdr>
                <w:top w:val="none" w:sz="0" w:space="0" w:color="auto"/>
                <w:left w:val="none" w:sz="0" w:space="0" w:color="auto"/>
                <w:bottom w:val="none" w:sz="0" w:space="0" w:color="auto"/>
                <w:right w:val="none" w:sz="0" w:space="0" w:color="auto"/>
              </w:divBdr>
            </w:div>
            <w:div w:id="1379010891">
              <w:marLeft w:val="0"/>
              <w:marRight w:val="0"/>
              <w:marTop w:val="0"/>
              <w:marBottom w:val="0"/>
              <w:divBdr>
                <w:top w:val="none" w:sz="0" w:space="0" w:color="auto"/>
                <w:left w:val="none" w:sz="0" w:space="0" w:color="auto"/>
                <w:bottom w:val="none" w:sz="0" w:space="0" w:color="auto"/>
                <w:right w:val="none" w:sz="0" w:space="0" w:color="auto"/>
              </w:divBdr>
            </w:div>
            <w:div w:id="91634153">
              <w:marLeft w:val="0"/>
              <w:marRight w:val="0"/>
              <w:marTop w:val="0"/>
              <w:marBottom w:val="0"/>
              <w:divBdr>
                <w:top w:val="none" w:sz="0" w:space="0" w:color="auto"/>
                <w:left w:val="none" w:sz="0" w:space="0" w:color="auto"/>
                <w:bottom w:val="none" w:sz="0" w:space="0" w:color="auto"/>
                <w:right w:val="none" w:sz="0" w:space="0" w:color="auto"/>
              </w:divBdr>
            </w:div>
            <w:div w:id="657802111">
              <w:marLeft w:val="0"/>
              <w:marRight w:val="0"/>
              <w:marTop w:val="0"/>
              <w:marBottom w:val="0"/>
              <w:divBdr>
                <w:top w:val="none" w:sz="0" w:space="0" w:color="auto"/>
                <w:left w:val="none" w:sz="0" w:space="0" w:color="auto"/>
                <w:bottom w:val="none" w:sz="0" w:space="0" w:color="auto"/>
                <w:right w:val="none" w:sz="0" w:space="0" w:color="auto"/>
              </w:divBdr>
            </w:div>
            <w:div w:id="2085295773">
              <w:marLeft w:val="0"/>
              <w:marRight w:val="0"/>
              <w:marTop w:val="0"/>
              <w:marBottom w:val="0"/>
              <w:divBdr>
                <w:top w:val="none" w:sz="0" w:space="0" w:color="auto"/>
                <w:left w:val="none" w:sz="0" w:space="0" w:color="auto"/>
                <w:bottom w:val="none" w:sz="0" w:space="0" w:color="auto"/>
                <w:right w:val="none" w:sz="0" w:space="0" w:color="auto"/>
              </w:divBdr>
            </w:div>
            <w:div w:id="401607748">
              <w:marLeft w:val="0"/>
              <w:marRight w:val="0"/>
              <w:marTop w:val="0"/>
              <w:marBottom w:val="0"/>
              <w:divBdr>
                <w:top w:val="none" w:sz="0" w:space="0" w:color="auto"/>
                <w:left w:val="none" w:sz="0" w:space="0" w:color="auto"/>
                <w:bottom w:val="none" w:sz="0" w:space="0" w:color="auto"/>
                <w:right w:val="none" w:sz="0" w:space="0" w:color="auto"/>
              </w:divBdr>
            </w:div>
            <w:div w:id="115566055">
              <w:marLeft w:val="0"/>
              <w:marRight w:val="0"/>
              <w:marTop w:val="0"/>
              <w:marBottom w:val="0"/>
              <w:divBdr>
                <w:top w:val="none" w:sz="0" w:space="0" w:color="auto"/>
                <w:left w:val="none" w:sz="0" w:space="0" w:color="auto"/>
                <w:bottom w:val="none" w:sz="0" w:space="0" w:color="auto"/>
                <w:right w:val="none" w:sz="0" w:space="0" w:color="auto"/>
              </w:divBdr>
            </w:div>
            <w:div w:id="1964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7263">
      <w:bodyDiv w:val="1"/>
      <w:marLeft w:val="0"/>
      <w:marRight w:val="0"/>
      <w:marTop w:val="0"/>
      <w:marBottom w:val="0"/>
      <w:divBdr>
        <w:top w:val="none" w:sz="0" w:space="0" w:color="auto"/>
        <w:left w:val="none" w:sz="0" w:space="0" w:color="auto"/>
        <w:bottom w:val="none" w:sz="0" w:space="0" w:color="auto"/>
        <w:right w:val="none" w:sz="0" w:space="0" w:color="auto"/>
      </w:divBdr>
    </w:div>
    <w:div w:id="1407654256">
      <w:bodyDiv w:val="1"/>
      <w:marLeft w:val="0"/>
      <w:marRight w:val="0"/>
      <w:marTop w:val="0"/>
      <w:marBottom w:val="0"/>
      <w:divBdr>
        <w:top w:val="none" w:sz="0" w:space="0" w:color="auto"/>
        <w:left w:val="none" w:sz="0" w:space="0" w:color="auto"/>
        <w:bottom w:val="none" w:sz="0" w:space="0" w:color="auto"/>
        <w:right w:val="none" w:sz="0" w:space="0" w:color="auto"/>
      </w:divBdr>
      <w:divsChild>
        <w:div w:id="498078184">
          <w:marLeft w:val="0"/>
          <w:marRight w:val="0"/>
          <w:marTop w:val="0"/>
          <w:marBottom w:val="0"/>
          <w:divBdr>
            <w:top w:val="none" w:sz="0" w:space="0" w:color="auto"/>
            <w:left w:val="none" w:sz="0" w:space="0" w:color="auto"/>
            <w:bottom w:val="single" w:sz="12" w:space="8" w:color="D5D5D5"/>
            <w:right w:val="none" w:sz="0" w:space="0" w:color="auto"/>
          </w:divBdr>
          <w:divsChild>
            <w:div w:id="897939742">
              <w:marLeft w:val="0"/>
              <w:marRight w:val="0"/>
              <w:marTop w:val="0"/>
              <w:marBottom w:val="0"/>
              <w:divBdr>
                <w:top w:val="none" w:sz="0" w:space="0" w:color="auto"/>
                <w:left w:val="none" w:sz="0" w:space="0" w:color="auto"/>
                <w:bottom w:val="none" w:sz="0" w:space="0" w:color="auto"/>
                <w:right w:val="none" w:sz="0" w:space="0" w:color="auto"/>
              </w:divBdr>
            </w:div>
          </w:divsChild>
        </w:div>
        <w:div w:id="2085250808">
          <w:marLeft w:val="0"/>
          <w:marRight w:val="0"/>
          <w:marTop w:val="150"/>
          <w:marBottom w:val="337"/>
          <w:divBdr>
            <w:top w:val="none" w:sz="0" w:space="0" w:color="auto"/>
            <w:left w:val="none" w:sz="0" w:space="0" w:color="auto"/>
            <w:bottom w:val="none" w:sz="0" w:space="0" w:color="auto"/>
            <w:right w:val="none" w:sz="0" w:space="0" w:color="auto"/>
          </w:divBdr>
          <w:divsChild>
            <w:div w:id="243342023">
              <w:marLeft w:val="0"/>
              <w:marRight w:val="0"/>
              <w:marTop w:val="0"/>
              <w:marBottom w:val="0"/>
              <w:divBdr>
                <w:top w:val="none" w:sz="0" w:space="0" w:color="auto"/>
                <w:left w:val="none" w:sz="0" w:space="0" w:color="auto"/>
                <w:bottom w:val="none" w:sz="0" w:space="0" w:color="auto"/>
                <w:right w:val="none" w:sz="0" w:space="0" w:color="auto"/>
              </w:divBdr>
            </w:div>
            <w:div w:id="1210797119">
              <w:marLeft w:val="0"/>
              <w:marRight w:val="0"/>
              <w:marTop w:val="0"/>
              <w:marBottom w:val="0"/>
              <w:divBdr>
                <w:top w:val="none" w:sz="0" w:space="0" w:color="auto"/>
                <w:left w:val="none" w:sz="0" w:space="0" w:color="auto"/>
                <w:bottom w:val="none" w:sz="0" w:space="0" w:color="auto"/>
                <w:right w:val="none" w:sz="0" w:space="0" w:color="auto"/>
              </w:divBdr>
            </w:div>
            <w:div w:id="674840505">
              <w:marLeft w:val="0"/>
              <w:marRight w:val="0"/>
              <w:marTop w:val="0"/>
              <w:marBottom w:val="0"/>
              <w:divBdr>
                <w:top w:val="none" w:sz="0" w:space="0" w:color="auto"/>
                <w:left w:val="none" w:sz="0" w:space="0" w:color="auto"/>
                <w:bottom w:val="none" w:sz="0" w:space="0" w:color="auto"/>
                <w:right w:val="none" w:sz="0" w:space="0" w:color="auto"/>
              </w:divBdr>
            </w:div>
            <w:div w:id="722339165">
              <w:marLeft w:val="0"/>
              <w:marRight w:val="0"/>
              <w:marTop w:val="0"/>
              <w:marBottom w:val="0"/>
              <w:divBdr>
                <w:top w:val="none" w:sz="0" w:space="0" w:color="auto"/>
                <w:left w:val="none" w:sz="0" w:space="0" w:color="auto"/>
                <w:bottom w:val="none" w:sz="0" w:space="0" w:color="auto"/>
                <w:right w:val="none" w:sz="0" w:space="0" w:color="auto"/>
              </w:divBdr>
            </w:div>
            <w:div w:id="1532649906">
              <w:marLeft w:val="0"/>
              <w:marRight w:val="0"/>
              <w:marTop w:val="0"/>
              <w:marBottom w:val="0"/>
              <w:divBdr>
                <w:top w:val="none" w:sz="0" w:space="0" w:color="auto"/>
                <w:left w:val="none" w:sz="0" w:space="0" w:color="auto"/>
                <w:bottom w:val="none" w:sz="0" w:space="0" w:color="auto"/>
                <w:right w:val="none" w:sz="0" w:space="0" w:color="auto"/>
              </w:divBdr>
            </w:div>
            <w:div w:id="310211471">
              <w:marLeft w:val="0"/>
              <w:marRight w:val="0"/>
              <w:marTop w:val="0"/>
              <w:marBottom w:val="0"/>
              <w:divBdr>
                <w:top w:val="none" w:sz="0" w:space="0" w:color="auto"/>
                <w:left w:val="none" w:sz="0" w:space="0" w:color="auto"/>
                <w:bottom w:val="none" w:sz="0" w:space="0" w:color="auto"/>
                <w:right w:val="none" w:sz="0" w:space="0" w:color="auto"/>
              </w:divBdr>
            </w:div>
            <w:div w:id="1354459181">
              <w:marLeft w:val="0"/>
              <w:marRight w:val="0"/>
              <w:marTop w:val="0"/>
              <w:marBottom w:val="0"/>
              <w:divBdr>
                <w:top w:val="none" w:sz="0" w:space="0" w:color="auto"/>
                <w:left w:val="none" w:sz="0" w:space="0" w:color="auto"/>
                <w:bottom w:val="none" w:sz="0" w:space="0" w:color="auto"/>
                <w:right w:val="none" w:sz="0" w:space="0" w:color="auto"/>
              </w:divBdr>
            </w:div>
            <w:div w:id="7171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2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19BD-B8B6-4199-ABE8-99EF1D51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2164</Words>
  <Characters>11904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JDL</dc:creator>
  <cp:lastModifiedBy>Diana Carolina Linero Florez</cp:lastModifiedBy>
  <cp:revision>2</cp:revision>
  <cp:lastPrinted>2018-10-29T23:39:00Z</cp:lastPrinted>
  <dcterms:created xsi:type="dcterms:W3CDTF">2018-10-30T00:02:00Z</dcterms:created>
  <dcterms:modified xsi:type="dcterms:W3CDTF">2018-10-30T00:02:00Z</dcterms:modified>
</cp:coreProperties>
</file>