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5F9B5" w14:textId="56B6FA6A" w:rsidR="0095053F" w:rsidRDefault="0024023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bookmarkStart w:id="0" w:name="_GoBack"/>
      <w:bookmarkEnd w:id="0"/>
      <w:r>
        <w:rPr>
          <w:rFonts w:ascii="Arial" w:eastAsia="Arial" w:hAnsi="Arial" w:cs="Arial"/>
        </w:rPr>
        <w:t>Bogotá</w:t>
      </w:r>
      <w:r w:rsidR="00D02890">
        <w:rPr>
          <w:rFonts w:ascii="Arial" w:eastAsia="Arial" w:hAnsi="Arial" w:cs="Arial"/>
        </w:rPr>
        <w:t xml:space="preserve"> DC.</w:t>
      </w:r>
      <w:r>
        <w:rPr>
          <w:rFonts w:ascii="Arial" w:eastAsia="Arial" w:hAnsi="Arial" w:cs="Arial"/>
        </w:rPr>
        <w:t xml:space="preserve">, </w:t>
      </w:r>
      <w:r w:rsidR="00D02890">
        <w:rPr>
          <w:rFonts w:ascii="Arial" w:eastAsia="Arial" w:hAnsi="Arial" w:cs="Arial"/>
        </w:rPr>
        <w:t>10 de septiembre de 2018</w:t>
      </w:r>
    </w:p>
    <w:p w14:paraId="4A5973EA" w14:textId="77777777" w:rsidR="0095053F"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64C0A5B5" w14:textId="77777777" w:rsidR="0095053F"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4DA1F874" w14:textId="3F65235C" w:rsidR="0095053F" w:rsidRPr="00C625E5" w:rsidRDefault="0024023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sidRPr="00C625E5">
        <w:rPr>
          <w:rFonts w:ascii="Arial" w:eastAsia="Arial" w:hAnsi="Arial" w:cs="Arial"/>
        </w:rPr>
        <w:t xml:space="preserve">Honorable </w:t>
      </w:r>
      <w:r w:rsidR="00667BF6">
        <w:rPr>
          <w:rFonts w:ascii="Arial" w:eastAsia="Arial" w:hAnsi="Arial" w:cs="Arial"/>
        </w:rPr>
        <w:t>Representante</w:t>
      </w:r>
    </w:p>
    <w:p w14:paraId="59C562F7" w14:textId="6D188505" w:rsidR="0095053F" w:rsidRPr="00C625E5" w:rsidRDefault="00C625E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r>
        <w:rPr>
          <w:rFonts w:ascii="Arial" w:eastAsia="Arial" w:hAnsi="Arial" w:cs="Arial"/>
          <w:b/>
        </w:rPr>
        <w:t>Samuel Hoyos Mejía</w:t>
      </w:r>
    </w:p>
    <w:p w14:paraId="04727BFF" w14:textId="16370F9B" w:rsidR="0095053F" w:rsidRPr="00C625E5" w:rsidRDefault="00C625E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 xml:space="preserve">Presidente </w:t>
      </w:r>
      <w:r w:rsidR="00240231" w:rsidRPr="00C625E5">
        <w:rPr>
          <w:rFonts w:ascii="Arial" w:eastAsia="Arial" w:hAnsi="Arial" w:cs="Arial"/>
        </w:rPr>
        <w:t xml:space="preserve">Comisión </w:t>
      </w:r>
      <w:r>
        <w:rPr>
          <w:rFonts w:ascii="Arial" w:eastAsia="Arial" w:hAnsi="Arial" w:cs="Arial"/>
        </w:rPr>
        <w:t>Primera</w:t>
      </w:r>
      <w:r w:rsidR="00240231" w:rsidRPr="00C625E5">
        <w:rPr>
          <w:rFonts w:ascii="Arial" w:eastAsia="Arial" w:hAnsi="Arial" w:cs="Arial"/>
        </w:rPr>
        <w:t xml:space="preserve"> Constitucional</w:t>
      </w:r>
    </w:p>
    <w:p w14:paraId="370B8615" w14:textId="4553407B" w:rsidR="0095053F" w:rsidRPr="00C625E5" w:rsidRDefault="00C625E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CÁMARA DE REPRESENTANTES</w:t>
      </w:r>
      <w:r w:rsidR="00240231" w:rsidRPr="00C625E5">
        <w:rPr>
          <w:rFonts w:ascii="Arial" w:eastAsia="Arial" w:hAnsi="Arial" w:cs="Arial"/>
        </w:rPr>
        <w:tab/>
      </w:r>
    </w:p>
    <w:p w14:paraId="5023A00E" w14:textId="3588968B" w:rsidR="0095053F" w:rsidRPr="00C625E5"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 xml:space="preserve">E. S. </w:t>
      </w:r>
      <w:r w:rsidR="00240231" w:rsidRPr="00C625E5">
        <w:rPr>
          <w:rFonts w:ascii="Arial" w:eastAsia="Arial" w:hAnsi="Arial" w:cs="Arial"/>
        </w:rPr>
        <w:t>D.</w:t>
      </w:r>
      <w:r w:rsidR="00240231" w:rsidRPr="00C625E5">
        <w:rPr>
          <w:rFonts w:ascii="Arial" w:eastAsia="Arial" w:hAnsi="Arial" w:cs="Arial"/>
        </w:rPr>
        <w:tab/>
      </w:r>
    </w:p>
    <w:p w14:paraId="01C01D6B" w14:textId="77777777" w:rsidR="0095053F" w:rsidRPr="00C625E5"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19A2B4BE" w14:textId="1C422EB9" w:rsidR="00C625E5" w:rsidRDefault="00D02890" w:rsidP="00667BF6">
      <w:pPr>
        <w:pStyle w:val="NormalWeb"/>
        <w:spacing w:line="360" w:lineRule="auto"/>
        <w:jc w:val="both"/>
      </w:pPr>
      <w:r>
        <w:rPr>
          <w:rFonts w:ascii="Arial" w:eastAsia="Arial" w:hAnsi="Arial" w:cs="Arial"/>
          <w:b/>
        </w:rPr>
        <w:t>Referencia</w:t>
      </w:r>
      <w:r w:rsidR="00C625E5">
        <w:rPr>
          <w:rFonts w:ascii="Arial" w:eastAsia="Arial" w:hAnsi="Arial" w:cs="Arial"/>
          <w:b/>
        </w:rPr>
        <w:t>:</w:t>
      </w:r>
      <w:r w:rsidR="00240231" w:rsidRPr="00C625E5">
        <w:rPr>
          <w:rFonts w:ascii="Arial" w:eastAsia="Arial" w:hAnsi="Arial" w:cs="Arial"/>
          <w:b/>
        </w:rPr>
        <w:t xml:space="preserve"> INFORME DE PONENCIA </w:t>
      </w:r>
      <w:r w:rsidR="00C625E5">
        <w:rPr>
          <w:rFonts w:ascii="Arial" w:eastAsia="Arial" w:hAnsi="Arial" w:cs="Arial"/>
          <w:b/>
        </w:rPr>
        <w:t xml:space="preserve">NEGATIVA </w:t>
      </w:r>
      <w:r w:rsidR="00240231" w:rsidRPr="00C625E5">
        <w:rPr>
          <w:rFonts w:ascii="Arial" w:eastAsia="Arial" w:hAnsi="Arial" w:cs="Arial"/>
          <w:b/>
        </w:rPr>
        <w:t xml:space="preserve">PARA </w:t>
      </w:r>
      <w:r w:rsidR="00C625E5">
        <w:rPr>
          <w:rFonts w:ascii="Arial" w:eastAsia="Arial" w:hAnsi="Arial" w:cs="Arial"/>
          <w:b/>
        </w:rPr>
        <w:t>PRIMER</w:t>
      </w:r>
      <w:r w:rsidR="00240231" w:rsidRPr="00C625E5">
        <w:rPr>
          <w:rFonts w:ascii="Arial" w:eastAsia="Arial" w:hAnsi="Arial" w:cs="Arial"/>
          <w:b/>
        </w:rPr>
        <w:t xml:space="preserve"> DEBATE EN </w:t>
      </w:r>
      <w:r w:rsidR="00C625E5">
        <w:rPr>
          <w:rFonts w:ascii="Arial" w:eastAsia="Arial" w:hAnsi="Arial" w:cs="Arial"/>
          <w:b/>
        </w:rPr>
        <w:t>CÁMARA</w:t>
      </w:r>
      <w:r w:rsidR="00240231" w:rsidRPr="00C625E5">
        <w:rPr>
          <w:rFonts w:ascii="Arial" w:eastAsia="Arial" w:hAnsi="Arial" w:cs="Arial"/>
          <w:b/>
        </w:rPr>
        <w:t xml:space="preserve"> </w:t>
      </w:r>
      <w:r w:rsidR="00C625E5">
        <w:rPr>
          <w:rFonts w:ascii="Helvetica" w:hAnsi="Helvetica"/>
        </w:rPr>
        <w:t xml:space="preserve">al </w:t>
      </w:r>
      <w:r w:rsidR="000B401B">
        <w:rPr>
          <w:rFonts w:ascii="Helvetica" w:hAnsi="Helvetica"/>
        </w:rPr>
        <w:t xml:space="preserve">Proyecto de Acto Legislativo No. 044 de 2018 Cámara </w:t>
      </w:r>
      <w:r w:rsidR="000B401B" w:rsidRPr="00151771">
        <w:rPr>
          <w:rFonts w:ascii="Helvetica" w:hAnsi="Helvetica"/>
          <w:i/>
        </w:rPr>
        <w:t>“Por el cual se modifica el a</w:t>
      </w:r>
      <w:r w:rsidR="000B401B">
        <w:rPr>
          <w:rFonts w:ascii="Helvetica" w:hAnsi="Helvetica"/>
          <w:i/>
        </w:rPr>
        <w:t>rtículo 323 de la C</w:t>
      </w:r>
      <w:r w:rsidR="00A5313E">
        <w:rPr>
          <w:rFonts w:ascii="Helvetica" w:hAnsi="Helvetica"/>
          <w:i/>
        </w:rPr>
        <w:t>onstitución política de C</w:t>
      </w:r>
      <w:r w:rsidR="000B401B" w:rsidRPr="00151771">
        <w:rPr>
          <w:rFonts w:ascii="Helvetica" w:hAnsi="Helvetica"/>
          <w:i/>
        </w:rPr>
        <w:t>olombia y se establece la segu</w:t>
      </w:r>
      <w:r w:rsidR="000B401B">
        <w:rPr>
          <w:rFonts w:ascii="Helvetica" w:hAnsi="Helvetica"/>
          <w:i/>
        </w:rPr>
        <w:t>nda vuelta para la elección de Alcalde M</w:t>
      </w:r>
      <w:r w:rsidR="000B401B" w:rsidRPr="00151771">
        <w:rPr>
          <w:rFonts w:ascii="Helvetica" w:hAnsi="Helvetica"/>
          <w:i/>
        </w:rPr>
        <w:t>a</w:t>
      </w:r>
      <w:r w:rsidR="000B401B">
        <w:rPr>
          <w:rFonts w:ascii="Helvetica" w:hAnsi="Helvetica"/>
          <w:i/>
        </w:rPr>
        <w:t>yor de Bogotá, Distrito Capital</w:t>
      </w:r>
      <w:r w:rsidR="000B401B" w:rsidRPr="00890F65">
        <w:rPr>
          <w:rFonts w:ascii="Helvetica" w:hAnsi="Helvetica"/>
          <w:i/>
          <w:lang w:val="es-CO"/>
        </w:rPr>
        <w:t>”</w:t>
      </w:r>
      <w:r w:rsidR="000B401B">
        <w:rPr>
          <w:rFonts w:ascii="Helvetica" w:hAnsi="Helvetica"/>
          <w:lang w:val="es-CO"/>
        </w:rPr>
        <w:t xml:space="preserve"> </w:t>
      </w:r>
      <w:r w:rsidR="000B401B">
        <w:rPr>
          <w:rFonts w:ascii="Helvetica" w:hAnsi="Helvetica"/>
        </w:rPr>
        <w:t>acumulado con el</w:t>
      </w:r>
      <w:r w:rsidR="000B401B">
        <w:rPr>
          <w:rFonts w:ascii="Arial" w:eastAsia="Arial" w:hAnsi="Arial" w:cs="Arial"/>
        </w:rPr>
        <w:t xml:space="preserve"> Proyecto de Acto Legislativo No. 067 de 2018 Cámara </w:t>
      </w:r>
      <w:r w:rsidR="000B401B" w:rsidRPr="006E47B5">
        <w:rPr>
          <w:rFonts w:ascii="Arial" w:eastAsia="Arial" w:hAnsi="Arial" w:cs="Arial"/>
          <w:i/>
        </w:rPr>
        <w:t xml:space="preserve">"Por medio del cual se modifica el artículo 323 </w:t>
      </w:r>
      <w:r w:rsidR="000B401B">
        <w:rPr>
          <w:rFonts w:ascii="Arial" w:eastAsia="Arial" w:hAnsi="Arial" w:cs="Arial"/>
          <w:i/>
        </w:rPr>
        <w:t>de la Constitución Política de C</w:t>
      </w:r>
      <w:r w:rsidR="000B401B" w:rsidRPr="006E47B5">
        <w:rPr>
          <w:rFonts w:ascii="Arial" w:eastAsia="Arial" w:hAnsi="Arial" w:cs="Arial"/>
          <w:i/>
        </w:rPr>
        <w:t>olomb</w:t>
      </w:r>
      <w:r w:rsidR="000B401B">
        <w:rPr>
          <w:rFonts w:ascii="Arial" w:eastAsia="Arial" w:hAnsi="Arial" w:cs="Arial"/>
          <w:i/>
        </w:rPr>
        <w:t>ia”.</w:t>
      </w:r>
    </w:p>
    <w:p w14:paraId="70C9B59E" w14:textId="4A9D8FCE" w:rsidR="0095053F" w:rsidRPr="00C625E5"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05495D25" w14:textId="400FA7D2" w:rsidR="0095053F" w:rsidRPr="00C625E5" w:rsidRDefault="0024023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sidRPr="00C625E5">
        <w:rPr>
          <w:rFonts w:ascii="Arial" w:eastAsia="Arial" w:hAnsi="Arial" w:cs="Arial"/>
        </w:rPr>
        <w:t>Respetado</w:t>
      </w:r>
      <w:r w:rsidR="00667BF6">
        <w:rPr>
          <w:rFonts w:ascii="Arial" w:eastAsia="Arial" w:hAnsi="Arial" w:cs="Arial"/>
        </w:rPr>
        <w:t xml:space="preserve"> Doctor</w:t>
      </w:r>
      <w:r w:rsidRPr="00C625E5">
        <w:rPr>
          <w:rFonts w:ascii="Arial" w:eastAsia="Arial" w:hAnsi="Arial" w:cs="Arial"/>
        </w:rPr>
        <w:t>, reciba un cordial saludo:</w:t>
      </w:r>
    </w:p>
    <w:p w14:paraId="6A8719E6" w14:textId="77777777" w:rsidR="0095053F" w:rsidRPr="00C625E5" w:rsidRDefault="0024023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sidRPr="00C625E5">
        <w:rPr>
          <w:rFonts w:ascii="Arial" w:eastAsia="Arial" w:hAnsi="Arial" w:cs="Arial"/>
        </w:rPr>
        <w:tab/>
      </w:r>
    </w:p>
    <w:p w14:paraId="5BF97501" w14:textId="6F4CAD6D" w:rsidR="0095053F" w:rsidRPr="00C625E5" w:rsidRDefault="0024023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sidRPr="00C625E5">
        <w:rPr>
          <w:rFonts w:ascii="Arial" w:eastAsia="Arial" w:hAnsi="Arial" w:cs="Arial"/>
        </w:rPr>
        <w:t xml:space="preserve">En cumplimiento del encargo hecho por la honorable Mesa Directiva de la Comisión </w:t>
      </w:r>
      <w:r w:rsidR="00E3341E">
        <w:rPr>
          <w:rFonts w:ascii="Arial" w:eastAsia="Arial" w:hAnsi="Arial" w:cs="Arial"/>
        </w:rPr>
        <w:t xml:space="preserve">Primera </w:t>
      </w:r>
      <w:r w:rsidRPr="00C625E5">
        <w:rPr>
          <w:rFonts w:ascii="Arial" w:eastAsia="Arial" w:hAnsi="Arial" w:cs="Arial"/>
        </w:rPr>
        <w:t xml:space="preserve">Constitucional </w:t>
      </w:r>
      <w:r w:rsidR="00E3341E">
        <w:rPr>
          <w:rFonts w:ascii="Arial" w:eastAsia="Arial" w:hAnsi="Arial" w:cs="Arial"/>
        </w:rPr>
        <w:t xml:space="preserve">de la Cámara de Representantes </w:t>
      </w:r>
      <w:r w:rsidRPr="00C625E5">
        <w:rPr>
          <w:rFonts w:ascii="Arial" w:eastAsia="Arial" w:hAnsi="Arial" w:cs="Arial"/>
        </w:rPr>
        <w:t>y de conformidad con lo establecido en el Artículo 156 de la ley 5ª de 1992</w:t>
      </w:r>
      <w:r w:rsidRPr="00C625E5">
        <w:rPr>
          <w:rFonts w:ascii="Arial" w:eastAsia="Arial" w:hAnsi="Arial" w:cs="Arial"/>
          <w:sz w:val="16"/>
          <w:szCs w:val="16"/>
          <w:vertAlign w:val="superscript"/>
        </w:rPr>
        <w:footnoteReference w:id="1"/>
      </w:r>
      <w:r w:rsidR="00E3341E">
        <w:rPr>
          <w:rFonts w:ascii="Arial" w:eastAsia="Arial" w:hAnsi="Arial" w:cs="Arial"/>
        </w:rPr>
        <w:t>, procedo</w:t>
      </w:r>
      <w:r w:rsidRPr="00C625E5">
        <w:rPr>
          <w:rFonts w:ascii="Arial" w:eastAsia="Arial" w:hAnsi="Arial" w:cs="Arial"/>
        </w:rPr>
        <w:t xml:space="preserve"> a </w:t>
      </w:r>
      <w:r w:rsidRPr="00D02890">
        <w:rPr>
          <w:rFonts w:ascii="Arial" w:eastAsia="Arial" w:hAnsi="Arial" w:cs="Arial"/>
        </w:rPr>
        <w:t>rendir</w:t>
      </w:r>
      <w:r w:rsidRPr="00C625E5">
        <w:rPr>
          <w:rFonts w:ascii="Arial" w:eastAsia="Arial" w:hAnsi="Arial" w:cs="Arial"/>
          <w:b/>
        </w:rPr>
        <w:t xml:space="preserve"> </w:t>
      </w:r>
      <w:r w:rsidR="00C625E5" w:rsidRPr="00C625E5">
        <w:rPr>
          <w:rFonts w:ascii="Arial" w:eastAsia="Arial" w:hAnsi="Arial" w:cs="Arial"/>
          <w:b/>
        </w:rPr>
        <w:t xml:space="preserve">INFORME DE PONENCIA </w:t>
      </w:r>
      <w:r w:rsidR="00C625E5">
        <w:rPr>
          <w:rFonts w:ascii="Arial" w:eastAsia="Arial" w:hAnsi="Arial" w:cs="Arial"/>
          <w:b/>
        </w:rPr>
        <w:t xml:space="preserve">NEGATIVA </w:t>
      </w:r>
      <w:r w:rsidR="00C625E5" w:rsidRPr="00C625E5">
        <w:rPr>
          <w:rFonts w:ascii="Arial" w:eastAsia="Arial" w:hAnsi="Arial" w:cs="Arial"/>
          <w:b/>
        </w:rPr>
        <w:t xml:space="preserve">PARA </w:t>
      </w:r>
      <w:r w:rsidR="00C625E5">
        <w:rPr>
          <w:rFonts w:ascii="Arial" w:eastAsia="Arial" w:hAnsi="Arial" w:cs="Arial"/>
          <w:b/>
        </w:rPr>
        <w:t>PRIMER</w:t>
      </w:r>
      <w:r w:rsidR="00C625E5" w:rsidRPr="00C625E5">
        <w:rPr>
          <w:rFonts w:ascii="Arial" w:eastAsia="Arial" w:hAnsi="Arial" w:cs="Arial"/>
          <w:b/>
        </w:rPr>
        <w:t xml:space="preserve"> DEBATE EN </w:t>
      </w:r>
      <w:r w:rsidR="00C625E5">
        <w:rPr>
          <w:rFonts w:ascii="Arial" w:eastAsia="Arial" w:hAnsi="Arial" w:cs="Arial"/>
          <w:b/>
        </w:rPr>
        <w:t>CÁMARA</w:t>
      </w:r>
      <w:r w:rsidR="00C625E5" w:rsidRPr="00C625E5">
        <w:rPr>
          <w:rFonts w:ascii="Arial" w:eastAsia="Arial" w:hAnsi="Arial" w:cs="Arial"/>
          <w:b/>
        </w:rPr>
        <w:t xml:space="preserve"> </w:t>
      </w:r>
      <w:r w:rsidR="00C625E5">
        <w:rPr>
          <w:rFonts w:ascii="Helvetica" w:hAnsi="Helvetica"/>
        </w:rPr>
        <w:t xml:space="preserve">al </w:t>
      </w:r>
      <w:r w:rsidR="000B401B">
        <w:rPr>
          <w:rFonts w:ascii="Helvetica" w:hAnsi="Helvetica"/>
        </w:rPr>
        <w:t xml:space="preserve">Proyecto de Acto Legislativo No. 044 de 2018 Cámara </w:t>
      </w:r>
      <w:r w:rsidR="000B401B" w:rsidRPr="00151771">
        <w:rPr>
          <w:rFonts w:ascii="Helvetica" w:hAnsi="Helvetica"/>
          <w:i/>
        </w:rPr>
        <w:t>“Por el cual se modifica el a</w:t>
      </w:r>
      <w:r w:rsidR="000B401B">
        <w:rPr>
          <w:rFonts w:ascii="Helvetica" w:hAnsi="Helvetica"/>
          <w:i/>
        </w:rPr>
        <w:t>rtículo 323 de la C</w:t>
      </w:r>
      <w:r w:rsidR="007C7EB5">
        <w:rPr>
          <w:rFonts w:ascii="Helvetica" w:hAnsi="Helvetica"/>
          <w:i/>
        </w:rPr>
        <w:t>onstitución Política de C</w:t>
      </w:r>
      <w:r w:rsidR="000B401B" w:rsidRPr="00151771">
        <w:rPr>
          <w:rFonts w:ascii="Helvetica" w:hAnsi="Helvetica"/>
          <w:i/>
        </w:rPr>
        <w:t>olombia y se establece la segu</w:t>
      </w:r>
      <w:r w:rsidR="000B401B">
        <w:rPr>
          <w:rFonts w:ascii="Helvetica" w:hAnsi="Helvetica"/>
          <w:i/>
        </w:rPr>
        <w:t>nda vuelta para la elección de Alcalde M</w:t>
      </w:r>
      <w:r w:rsidR="000B401B" w:rsidRPr="00151771">
        <w:rPr>
          <w:rFonts w:ascii="Helvetica" w:hAnsi="Helvetica"/>
          <w:i/>
        </w:rPr>
        <w:t>a</w:t>
      </w:r>
      <w:r w:rsidR="000B401B">
        <w:rPr>
          <w:rFonts w:ascii="Helvetica" w:hAnsi="Helvetica"/>
          <w:i/>
        </w:rPr>
        <w:t>yor de Bogotá, Distrito Capital</w:t>
      </w:r>
      <w:r w:rsidR="000B401B" w:rsidRPr="00890F65">
        <w:rPr>
          <w:rFonts w:ascii="Helvetica" w:hAnsi="Helvetica"/>
          <w:i/>
        </w:rPr>
        <w:t>”</w:t>
      </w:r>
      <w:r w:rsidR="000B401B">
        <w:rPr>
          <w:rFonts w:ascii="Helvetica" w:hAnsi="Helvetica"/>
        </w:rPr>
        <w:t xml:space="preserve"> acumulado con el</w:t>
      </w:r>
      <w:r w:rsidR="000B401B">
        <w:rPr>
          <w:rFonts w:ascii="Arial" w:eastAsia="Arial" w:hAnsi="Arial" w:cs="Arial"/>
        </w:rPr>
        <w:t xml:space="preserve"> Proyecto de Acto Legislativo No. 067 de 2018 Cámara </w:t>
      </w:r>
      <w:r w:rsidR="000B401B" w:rsidRPr="006E47B5">
        <w:rPr>
          <w:rFonts w:ascii="Arial" w:eastAsia="Arial" w:hAnsi="Arial" w:cs="Arial"/>
          <w:i/>
          <w:lang w:val="es-ES_tradnl"/>
        </w:rPr>
        <w:t xml:space="preserve">"Por medio del cual se modifica el artículo 323 </w:t>
      </w:r>
      <w:r w:rsidR="000B401B">
        <w:rPr>
          <w:rFonts w:ascii="Arial" w:eastAsia="Arial" w:hAnsi="Arial" w:cs="Arial"/>
          <w:i/>
          <w:lang w:val="es-ES_tradnl"/>
        </w:rPr>
        <w:t>de la Constitución Política de C</w:t>
      </w:r>
      <w:r w:rsidR="000B401B" w:rsidRPr="006E47B5">
        <w:rPr>
          <w:rFonts w:ascii="Arial" w:eastAsia="Arial" w:hAnsi="Arial" w:cs="Arial"/>
          <w:i/>
          <w:lang w:val="es-ES_tradnl"/>
        </w:rPr>
        <w:t>olomb</w:t>
      </w:r>
      <w:r w:rsidR="000B401B">
        <w:rPr>
          <w:rFonts w:ascii="Arial" w:eastAsia="Arial" w:hAnsi="Arial" w:cs="Arial"/>
          <w:i/>
          <w:lang w:val="es-ES_tradnl"/>
        </w:rPr>
        <w:t>ia</w:t>
      </w:r>
      <w:r w:rsidR="008416FD">
        <w:rPr>
          <w:rFonts w:ascii="Arial" w:eastAsia="Arial" w:hAnsi="Arial" w:cs="Arial"/>
          <w:i/>
          <w:lang w:val="es-ES_tradnl"/>
        </w:rPr>
        <w:t>.</w:t>
      </w:r>
    </w:p>
    <w:p w14:paraId="0C0A8926" w14:textId="77777777" w:rsidR="0095053F" w:rsidRPr="00C625E5" w:rsidRDefault="0024023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sidRPr="00C625E5">
        <w:rPr>
          <w:rFonts w:ascii="Arial" w:eastAsia="Arial" w:hAnsi="Arial" w:cs="Arial"/>
        </w:rPr>
        <w:t xml:space="preserve"> </w:t>
      </w:r>
    </w:p>
    <w:p w14:paraId="10EA971F" w14:textId="32073D82" w:rsidR="00C625E5" w:rsidRDefault="00C625E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5EBADBE4" w14:textId="77777777" w:rsidR="00C625E5" w:rsidRPr="00C625E5" w:rsidRDefault="00C625E5" w:rsidP="00D0289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b/>
        </w:rPr>
        <w:lastRenderedPageBreak/>
        <w:t xml:space="preserve">ANTECEDENTES </w:t>
      </w:r>
    </w:p>
    <w:p w14:paraId="68BBC9FD" w14:textId="77777777" w:rsidR="00667BF6"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58E54F85" w14:textId="5BB5CE64" w:rsidR="00151771" w:rsidRDefault="00B41352"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 xml:space="preserve">El pasado 25 de julio del presente año, </w:t>
      </w:r>
      <w:r w:rsidR="00890F65">
        <w:rPr>
          <w:rFonts w:ascii="Arial" w:eastAsia="Arial" w:hAnsi="Arial" w:cs="Arial"/>
        </w:rPr>
        <w:t xml:space="preserve">fue radicado ante la Secretaría de la Honorable Cámara de Representantes </w:t>
      </w:r>
      <w:r w:rsidR="00890F65">
        <w:rPr>
          <w:rFonts w:ascii="Helvetica" w:hAnsi="Helvetica"/>
        </w:rPr>
        <w:t xml:space="preserve">Proyecto de Acto Legislativo No. 044 de 2018 Cámara </w:t>
      </w:r>
      <w:r w:rsidR="00151771" w:rsidRPr="00151771">
        <w:rPr>
          <w:rFonts w:ascii="Helvetica" w:hAnsi="Helvetica"/>
          <w:i/>
        </w:rPr>
        <w:t>“Por el cual se modifica el a</w:t>
      </w:r>
      <w:r w:rsidR="00151771">
        <w:rPr>
          <w:rFonts w:ascii="Helvetica" w:hAnsi="Helvetica"/>
          <w:i/>
        </w:rPr>
        <w:t>rtículo 323 de la C</w:t>
      </w:r>
      <w:r w:rsidR="00151771" w:rsidRPr="00151771">
        <w:rPr>
          <w:rFonts w:ascii="Helvetica" w:hAnsi="Helvetica"/>
          <w:i/>
        </w:rPr>
        <w:t>onstitución política de colombia y se establece la segu</w:t>
      </w:r>
      <w:r w:rsidR="00151771">
        <w:rPr>
          <w:rFonts w:ascii="Helvetica" w:hAnsi="Helvetica"/>
          <w:i/>
        </w:rPr>
        <w:t>nda vuelta para la elección de Alcalde M</w:t>
      </w:r>
      <w:r w:rsidR="00151771" w:rsidRPr="00151771">
        <w:rPr>
          <w:rFonts w:ascii="Helvetica" w:hAnsi="Helvetica"/>
          <w:i/>
        </w:rPr>
        <w:t>a</w:t>
      </w:r>
      <w:r w:rsidR="00151771">
        <w:rPr>
          <w:rFonts w:ascii="Helvetica" w:hAnsi="Helvetica"/>
          <w:i/>
        </w:rPr>
        <w:t>yor de Bogotá, Distrito Capital</w:t>
      </w:r>
      <w:r w:rsidR="00890F65" w:rsidRPr="00890F65">
        <w:rPr>
          <w:rFonts w:ascii="Helvetica" w:hAnsi="Helvetica"/>
          <w:i/>
        </w:rPr>
        <w:t>”</w:t>
      </w:r>
      <w:r w:rsidR="00890F65">
        <w:rPr>
          <w:rFonts w:ascii="Helvetica" w:hAnsi="Helvetica"/>
        </w:rPr>
        <w:t xml:space="preserve"> por</w:t>
      </w:r>
      <w:r w:rsidR="00151771">
        <w:rPr>
          <w:rFonts w:ascii="Helvetica" w:hAnsi="Helvetica"/>
        </w:rPr>
        <w:t xml:space="preserve"> los Honorables Representantes </w:t>
      </w:r>
      <w:r w:rsidR="00151771">
        <w:rPr>
          <w:rFonts w:ascii="Arial" w:eastAsia="Arial" w:hAnsi="Arial" w:cs="Arial"/>
        </w:rPr>
        <w:t xml:space="preserve">Juan Carlos Lozada Vargas, </w:t>
      </w:r>
      <w:r w:rsidR="00151771" w:rsidRPr="00151771">
        <w:rPr>
          <w:rFonts w:ascii="Arial" w:eastAsia="Arial" w:hAnsi="Arial" w:cs="Arial"/>
        </w:rPr>
        <w:t>Kel</w:t>
      </w:r>
      <w:r w:rsidR="00151771">
        <w:rPr>
          <w:rFonts w:ascii="Arial" w:eastAsia="Arial" w:hAnsi="Arial" w:cs="Arial"/>
        </w:rPr>
        <w:t>yn Johana González Duarte, Fabio Fernando Arroyave Rivas</w:t>
      </w:r>
      <w:r w:rsidR="00151771" w:rsidRPr="00151771">
        <w:rPr>
          <w:rFonts w:ascii="Arial" w:eastAsia="Arial" w:hAnsi="Arial" w:cs="Arial"/>
        </w:rPr>
        <w:t xml:space="preserve">, </w:t>
      </w:r>
      <w:r w:rsidR="00151771">
        <w:rPr>
          <w:rFonts w:ascii="Arial" w:eastAsia="Arial" w:hAnsi="Arial" w:cs="Arial"/>
        </w:rPr>
        <w:t>Mauricio Andrés Toro Orjuela</w:t>
      </w:r>
      <w:r w:rsidR="00151771" w:rsidRPr="00151771">
        <w:rPr>
          <w:rFonts w:ascii="Arial" w:eastAsia="Arial" w:hAnsi="Arial" w:cs="Arial"/>
        </w:rPr>
        <w:t xml:space="preserve">, </w:t>
      </w:r>
      <w:r w:rsidR="00151771">
        <w:rPr>
          <w:rFonts w:ascii="Arial" w:eastAsia="Arial" w:hAnsi="Arial" w:cs="Arial"/>
        </w:rPr>
        <w:t>Rodrigo Arturo Rojas Lara</w:t>
      </w:r>
      <w:r w:rsidR="00151771" w:rsidRPr="00151771">
        <w:rPr>
          <w:rFonts w:ascii="Arial" w:eastAsia="Arial" w:hAnsi="Arial" w:cs="Arial"/>
        </w:rPr>
        <w:t>, José L</w:t>
      </w:r>
      <w:r w:rsidR="00151771">
        <w:rPr>
          <w:rFonts w:ascii="Arial" w:eastAsia="Arial" w:hAnsi="Arial" w:cs="Arial"/>
        </w:rPr>
        <w:t>uis Correa López</w:t>
      </w:r>
      <w:r w:rsidR="00151771" w:rsidRPr="00151771">
        <w:rPr>
          <w:rFonts w:ascii="Arial" w:eastAsia="Arial" w:hAnsi="Arial" w:cs="Arial"/>
        </w:rPr>
        <w:t xml:space="preserve">, </w:t>
      </w:r>
      <w:r w:rsidR="00151771">
        <w:rPr>
          <w:rFonts w:ascii="Arial" w:eastAsia="Arial" w:hAnsi="Arial" w:cs="Arial"/>
        </w:rPr>
        <w:t>Andrés David Calle Aguas</w:t>
      </w:r>
      <w:r w:rsidR="00151771" w:rsidRPr="00151771">
        <w:rPr>
          <w:rFonts w:ascii="Arial" w:eastAsia="Arial" w:hAnsi="Arial" w:cs="Arial"/>
        </w:rPr>
        <w:t xml:space="preserve">, </w:t>
      </w:r>
      <w:r w:rsidR="00151771">
        <w:rPr>
          <w:rFonts w:ascii="Arial" w:eastAsia="Arial" w:hAnsi="Arial" w:cs="Arial"/>
        </w:rPr>
        <w:t>Oscar Hernán Sánchez León</w:t>
      </w:r>
      <w:r w:rsidR="00151771" w:rsidRPr="00151771">
        <w:rPr>
          <w:rFonts w:ascii="Arial" w:eastAsia="Arial" w:hAnsi="Arial" w:cs="Arial"/>
        </w:rPr>
        <w:t xml:space="preserve">, </w:t>
      </w:r>
      <w:r w:rsidR="00151771">
        <w:rPr>
          <w:rFonts w:ascii="Arial" w:eastAsia="Arial" w:hAnsi="Arial" w:cs="Arial"/>
        </w:rPr>
        <w:t>Álvaro Henry Monedero Rivera</w:t>
      </w:r>
      <w:r w:rsidR="00151771" w:rsidRPr="00151771">
        <w:rPr>
          <w:rFonts w:ascii="Arial" w:eastAsia="Arial" w:hAnsi="Arial" w:cs="Arial"/>
        </w:rPr>
        <w:t>, Edgar Alfonso Gómez Román</w:t>
      </w:r>
      <w:r w:rsidR="00151771">
        <w:rPr>
          <w:rFonts w:ascii="Arial" w:eastAsia="Arial" w:hAnsi="Arial" w:cs="Arial"/>
        </w:rPr>
        <w:t xml:space="preserve"> y el  Honorable Senador </w:t>
      </w:r>
      <w:r w:rsidR="00151771" w:rsidRPr="00151771">
        <w:rPr>
          <w:rFonts w:ascii="Arial" w:eastAsia="Arial" w:hAnsi="Arial" w:cs="Arial"/>
        </w:rPr>
        <w:t>Mauricio Gomez Amin</w:t>
      </w:r>
      <w:r w:rsidR="00890F65">
        <w:rPr>
          <w:rFonts w:ascii="Arial" w:eastAsia="Arial" w:hAnsi="Arial" w:cs="Arial"/>
        </w:rPr>
        <w:t>.</w:t>
      </w:r>
      <w:r w:rsidR="009573E3">
        <w:rPr>
          <w:rFonts w:ascii="Arial" w:eastAsia="Arial" w:hAnsi="Arial" w:cs="Arial"/>
        </w:rPr>
        <w:t xml:space="preserve"> </w:t>
      </w:r>
    </w:p>
    <w:p w14:paraId="5C629B31" w14:textId="77777777" w:rsidR="00151771" w:rsidRDefault="0015177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30CE3284" w14:textId="68A92FDD" w:rsidR="00C625E5" w:rsidRPr="00B01F34" w:rsidRDefault="009573E3"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 xml:space="preserve">Adicionalmente, el </w:t>
      </w:r>
      <w:r w:rsidR="006E47B5">
        <w:rPr>
          <w:rFonts w:ascii="Arial" w:eastAsia="Arial" w:hAnsi="Arial" w:cs="Arial"/>
        </w:rPr>
        <w:t xml:space="preserve">pasado </w:t>
      </w:r>
      <w:r>
        <w:rPr>
          <w:rFonts w:ascii="Arial" w:eastAsia="Arial" w:hAnsi="Arial" w:cs="Arial"/>
        </w:rPr>
        <w:t>dos (2) de agosto</w:t>
      </w:r>
      <w:r w:rsidR="006E47B5">
        <w:rPr>
          <w:rFonts w:ascii="Arial" w:eastAsia="Arial" w:hAnsi="Arial" w:cs="Arial"/>
        </w:rPr>
        <w:t xml:space="preserve">, </w:t>
      </w:r>
      <w:r w:rsidR="00151771">
        <w:rPr>
          <w:rFonts w:ascii="Arial" w:eastAsia="Arial" w:hAnsi="Arial" w:cs="Arial"/>
        </w:rPr>
        <w:t>los Honorables Representantes José Daniel López Jiménez</w:t>
      </w:r>
      <w:r w:rsidR="00151771" w:rsidRPr="00151771">
        <w:rPr>
          <w:rFonts w:ascii="Arial" w:eastAsia="Arial" w:hAnsi="Arial" w:cs="Arial"/>
        </w:rPr>
        <w:t xml:space="preserve">, </w:t>
      </w:r>
      <w:r w:rsidR="00151771">
        <w:rPr>
          <w:rFonts w:ascii="Arial" w:eastAsia="Arial" w:hAnsi="Arial" w:cs="Arial"/>
        </w:rPr>
        <w:t xml:space="preserve">Jaime Rodríguez Contreras, </w:t>
      </w:r>
      <w:r w:rsidR="00151771" w:rsidRPr="00151771">
        <w:rPr>
          <w:rFonts w:ascii="Arial" w:eastAsia="Arial" w:hAnsi="Arial" w:cs="Arial"/>
        </w:rPr>
        <w:t xml:space="preserve">Julio César Triana Quintero, </w:t>
      </w:r>
      <w:r w:rsidR="00151771">
        <w:rPr>
          <w:rFonts w:ascii="Arial" w:eastAsia="Arial" w:hAnsi="Arial" w:cs="Arial"/>
        </w:rPr>
        <w:t>Erwin Arias Betancour, Samuel Alejandro Hoyos Mejía</w:t>
      </w:r>
      <w:r w:rsidR="00151771" w:rsidRPr="00151771">
        <w:rPr>
          <w:rFonts w:ascii="Arial" w:eastAsia="Arial" w:hAnsi="Arial" w:cs="Arial"/>
        </w:rPr>
        <w:t xml:space="preserve">, </w:t>
      </w:r>
      <w:r w:rsidR="00151771">
        <w:rPr>
          <w:rFonts w:ascii="Arial" w:eastAsia="Arial" w:hAnsi="Arial" w:cs="Arial"/>
        </w:rPr>
        <w:t xml:space="preserve">Gabriel Santos García, </w:t>
      </w:r>
      <w:r w:rsidR="00151771" w:rsidRPr="00151771">
        <w:rPr>
          <w:rFonts w:ascii="Arial" w:eastAsia="Arial" w:hAnsi="Arial" w:cs="Arial"/>
        </w:rPr>
        <w:t xml:space="preserve">Edward </w:t>
      </w:r>
      <w:r w:rsidR="00151771">
        <w:rPr>
          <w:rFonts w:ascii="Arial" w:eastAsia="Arial" w:hAnsi="Arial" w:cs="Arial"/>
        </w:rPr>
        <w:t>David Rodríguez Rodríguez, Jorge Méndez Hernández</w:t>
      </w:r>
      <w:r w:rsidR="00151771" w:rsidRPr="00151771">
        <w:rPr>
          <w:rFonts w:ascii="Arial" w:eastAsia="Arial" w:hAnsi="Arial" w:cs="Arial"/>
        </w:rPr>
        <w:t xml:space="preserve">, </w:t>
      </w:r>
      <w:r w:rsidR="00151771">
        <w:rPr>
          <w:rFonts w:ascii="Arial" w:eastAsia="Arial" w:hAnsi="Arial" w:cs="Arial"/>
        </w:rPr>
        <w:t>Cesar Augusto Lorduy Maldonado</w:t>
      </w:r>
      <w:r w:rsidR="00151771" w:rsidRPr="00151771">
        <w:rPr>
          <w:rFonts w:ascii="Arial" w:eastAsia="Arial" w:hAnsi="Arial" w:cs="Arial"/>
        </w:rPr>
        <w:t xml:space="preserve">, </w:t>
      </w:r>
      <w:r w:rsidR="00151771">
        <w:rPr>
          <w:rFonts w:ascii="Arial" w:eastAsia="Arial" w:hAnsi="Arial" w:cs="Arial"/>
        </w:rPr>
        <w:t>Jose Jaime Uscategui Pastrana</w:t>
      </w:r>
      <w:r w:rsidR="00151771" w:rsidRPr="00151771">
        <w:rPr>
          <w:rFonts w:ascii="Arial" w:eastAsia="Arial" w:hAnsi="Arial" w:cs="Arial"/>
        </w:rPr>
        <w:t>,</w:t>
      </w:r>
      <w:r w:rsidR="00151771">
        <w:rPr>
          <w:rFonts w:ascii="Arial" w:eastAsia="Arial" w:hAnsi="Arial" w:cs="Arial"/>
        </w:rPr>
        <w:t xml:space="preserve"> </w:t>
      </w:r>
      <w:r w:rsidR="00151771" w:rsidRPr="00151771">
        <w:rPr>
          <w:rFonts w:ascii="Arial" w:eastAsia="Arial" w:hAnsi="Arial" w:cs="Arial"/>
        </w:rPr>
        <w:t>Juan Carlos Wills</w:t>
      </w:r>
      <w:r w:rsidR="00151771">
        <w:rPr>
          <w:rFonts w:ascii="Arial" w:eastAsia="Arial" w:hAnsi="Arial" w:cs="Arial"/>
        </w:rPr>
        <w:t xml:space="preserve"> Ospina</w:t>
      </w:r>
      <w:r w:rsidR="00151771" w:rsidRPr="00151771">
        <w:rPr>
          <w:rFonts w:ascii="Arial" w:eastAsia="Arial" w:hAnsi="Arial" w:cs="Arial"/>
        </w:rPr>
        <w:t xml:space="preserve">, </w:t>
      </w:r>
      <w:r w:rsidR="00151771">
        <w:rPr>
          <w:rFonts w:ascii="Arial" w:eastAsia="Arial" w:hAnsi="Arial" w:cs="Arial"/>
        </w:rPr>
        <w:t>Ángela Patricia Sánchez Leal</w:t>
      </w:r>
      <w:r w:rsidR="00151771" w:rsidRPr="00151771">
        <w:rPr>
          <w:rFonts w:ascii="Arial" w:eastAsia="Arial" w:hAnsi="Arial" w:cs="Arial"/>
        </w:rPr>
        <w:t xml:space="preserve">, </w:t>
      </w:r>
      <w:r w:rsidR="00151771">
        <w:rPr>
          <w:rFonts w:ascii="Arial" w:eastAsia="Arial" w:hAnsi="Arial" w:cs="Arial"/>
        </w:rPr>
        <w:t>Carlos Eduardo Acosta Lozano</w:t>
      </w:r>
      <w:r w:rsidR="00151771" w:rsidRPr="00151771">
        <w:rPr>
          <w:rFonts w:ascii="Arial" w:eastAsia="Arial" w:hAnsi="Arial" w:cs="Arial"/>
        </w:rPr>
        <w:t xml:space="preserve">, Irma Luz Herrera Rodríguez </w:t>
      </w:r>
      <w:r w:rsidR="00151771">
        <w:rPr>
          <w:rFonts w:ascii="Arial" w:eastAsia="Arial" w:hAnsi="Arial" w:cs="Arial"/>
        </w:rPr>
        <w:t xml:space="preserve">y el </w:t>
      </w:r>
      <w:r w:rsidR="00151771" w:rsidRPr="00151771">
        <w:rPr>
          <w:rFonts w:ascii="Arial" w:eastAsia="Arial" w:hAnsi="Arial" w:cs="Arial"/>
        </w:rPr>
        <w:t>H.S.</w:t>
      </w:r>
      <w:r w:rsidR="00151771">
        <w:rPr>
          <w:rFonts w:ascii="Arial" w:eastAsia="Arial" w:hAnsi="Arial" w:cs="Arial"/>
        </w:rPr>
        <w:t xml:space="preserve"> </w:t>
      </w:r>
      <w:r w:rsidR="00151771" w:rsidRPr="00151771">
        <w:rPr>
          <w:rFonts w:ascii="Arial" w:eastAsia="Arial" w:hAnsi="Arial" w:cs="Arial"/>
        </w:rPr>
        <w:t>Rodrigo Lara Restrepo</w:t>
      </w:r>
      <w:r w:rsidR="006E47B5">
        <w:rPr>
          <w:rFonts w:ascii="Arial" w:eastAsia="Arial" w:hAnsi="Arial" w:cs="Arial"/>
        </w:rPr>
        <w:t>, radicaron ante la misma corporación el</w:t>
      </w:r>
      <w:r w:rsidR="00151771">
        <w:rPr>
          <w:rFonts w:ascii="Arial" w:eastAsia="Arial" w:hAnsi="Arial" w:cs="Arial"/>
        </w:rPr>
        <w:t xml:space="preserve"> Proyecto de Acto Legislativo No</w:t>
      </w:r>
      <w:r w:rsidR="006E47B5">
        <w:rPr>
          <w:rFonts w:ascii="Arial" w:eastAsia="Arial" w:hAnsi="Arial" w:cs="Arial"/>
        </w:rPr>
        <w:t xml:space="preserve">. 067 de 2018 Cámara </w:t>
      </w:r>
      <w:r w:rsidR="006E47B5" w:rsidRPr="006E47B5">
        <w:rPr>
          <w:rFonts w:ascii="Arial" w:eastAsia="Arial" w:hAnsi="Arial" w:cs="Arial"/>
          <w:i/>
          <w:lang w:val="es-ES_tradnl"/>
        </w:rPr>
        <w:t xml:space="preserve">"Por medio del cual se modifica el artículo 323 </w:t>
      </w:r>
      <w:r w:rsidR="006E47B5">
        <w:rPr>
          <w:rFonts w:ascii="Arial" w:eastAsia="Arial" w:hAnsi="Arial" w:cs="Arial"/>
          <w:i/>
          <w:lang w:val="es-ES_tradnl"/>
        </w:rPr>
        <w:t>de la Constitución Política de C</w:t>
      </w:r>
      <w:r w:rsidR="006E47B5" w:rsidRPr="006E47B5">
        <w:rPr>
          <w:rFonts w:ascii="Arial" w:eastAsia="Arial" w:hAnsi="Arial" w:cs="Arial"/>
          <w:i/>
          <w:lang w:val="es-ES_tradnl"/>
        </w:rPr>
        <w:t>olomb</w:t>
      </w:r>
      <w:r w:rsidR="006E47B5">
        <w:rPr>
          <w:rFonts w:ascii="Arial" w:eastAsia="Arial" w:hAnsi="Arial" w:cs="Arial"/>
          <w:i/>
          <w:lang w:val="es-ES_tradnl"/>
        </w:rPr>
        <w:t>ia”</w:t>
      </w:r>
      <w:r w:rsidR="00B01F34">
        <w:rPr>
          <w:rFonts w:ascii="Arial" w:eastAsia="Arial" w:hAnsi="Arial" w:cs="Arial"/>
          <w:i/>
          <w:lang w:val="es-ES_tradnl"/>
        </w:rPr>
        <w:t>.</w:t>
      </w:r>
    </w:p>
    <w:p w14:paraId="07CCED3C" w14:textId="77777777" w:rsidR="00667BF6"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63B97FD0" w14:textId="62523BCC" w:rsidR="0095053F" w:rsidRDefault="00E3341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En virtud de lo dispuesto en el artículo 151 de la Ley 5 de 1992, los proyectos han sido acumulados por la honorable Mesa Directiva de la Comisión Primera Constitucional de la Cámara de Representantes.</w:t>
      </w:r>
    </w:p>
    <w:p w14:paraId="37A0C64A" w14:textId="77777777" w:rsidR="00E3341E" w:rsidRDefault="00E3341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5E69477F" w14:textId="77777777" w:rsidR="0095053F" w:rsidRDefault="00240231" w:rsidP="00D0289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b/>
        </w:rPr>
        <w:t>OBJETO DEL PROYECTO DE LEY</w:t>
      </w:r>
    </w:p>
    <w:p w14:paraId="4441F411" w14:textId="77777777" w:rsidR="008416FD" w:rsidRDefault="008416FD" w:rsidP="00D02890">
      <w:pPr>
        <w:spacing w:line="360" w:lineRule="auto"/>
        <w:jc w:val="both"/>
        <w:rPr>
          <w:rFonts w:ascii="Arial" w:hAnsi="Arial" w:cs="Arial"/>
          <w:bCs/>
          <w:color w:val="000000" w:themeColor="text1"/>
        </w:rPr>
      </w:pPr>
    </w:p>
    <w:p w14:paraId="0537F960" w14:textId="7582B44C" w:rsidR="0095053F" w:rsidRPr="008416FD" w:rsidRDefault="008416FD" w:rsidP="00D02890">
      <w:pPr>
        <w:spacing w:line="360" w:lineRule="auto"/>
        <w:jc w:val="both"/>
        <w:rPr>
          <w:rFonts w:ascii="Arial" w:hAnsi="Arial" w:cs="Arial"/>
          <w:bCs/>
          <w:color w:val="000000" w:themeColor="text1"/>
        </w:rPr>
      </w:pPr>
      <w:r>
        <w:rPr>
          <w:rFonts w:ascii="Arial" w:hAnsi="Arial" w:cs="Arial"/>
          <w:bCs/>
          <w:color w:val="000000" w:themeColor="text1"/>
        </w:rPr>
        <w:t>Los Proyectos de Acto Legislativo acumulados, tiene como objeto en común, r</w:t>
      </w:r>
      <w:r w:rsidRPr="008416FD">
        <w:rPr>
          <w:rFonts w:ascii="Arial" w:hAnsi="Arial" w:cs="Arial"/>
          <w:bCs/>
          <w:color w:val="000000" w:themeColor="text1"/>
        </w:rPr>
        <w:t>eformar el artículo 323 de la Constitución Política de Colombia para establecer el mecanismo de segunda vuelta en la elección del Alcalde Mayor de Bogotá, Distrito Capital, cu</w:t>
      </w:r>
      <w:r>
        <w:rPr>
          <w:rFonts w:ascii="Arial" w:hAnsi="Arial" w:cs="Arial"/>
          <w:bCs/>
          <w:color w:val="000000" w:themeColor="text1"/>
        </w:rPr>
        <w:t xml:space="preserve">ando ninguno de los candidatos </w:t>
      </w:r>
      <w:r w:rsidRPr="008416FD">
        <w:rPr>
          <w:rFonts w:ascii="Arial" w:hAnsi="Arial" w:cs="Arial"/>
          <w:bCs/>
          <w:color w:val="000000" w:themeColor="text1"/>
        </w:rPr>
        <w:t>alcance la mitad más uno de los votos.</w:t>
      </w:r>
    </w:p>
    <w:p w14:paraId="4F6681C2" w14:textId="4A692F2D" w:rsidR="0095053F"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4043BCCC" w14:textId="77777777" w:rsidR="00FD47C0" w:rsidRDefault="00FD47C0"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2A8CDDEC" w14:textId="0740CBD3" w:rsidR="0095053F" w:rsidRPr="008416FD" w:rsidRDefault="008416FD" w:rsidP="00D0289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b/>
        </w:rPr>
        <w:lastRenderedPageBreak/>
        <w:t>ANÁLISIS</w:t>
      </w:r>
      <w:r w:rsidR="00240231">
        <w:rPr>
          <w:rFonts w:ascii="Arial" w:eastAsia="Arial" w:hAnsi="Arial" w:cs="Arial"/>
          <w:b/>
        </w:rPr>
        <w:t xml:space="preserve"> Y CONSIDERACIONES DEL PROYECTO</w:t>
      </w:r>
    </w:p>
    <w:p w14:paraId="24DC3C56" w14:textId="77777777" w:rsidR="00717EE8" w:rsidRDefault="00717EE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30036CFC" w14:textId="50B207A7" w:rsidR="00717EE8" w:rsidRDefault="00EF3F7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Los proyectos estu</w:t>
      </w:r>
      <w:r w:rsidR="00700653">
        <w:rPr>
          <w:rFonts w:ascii="Arial" w:eastAsia="Arial" w:hAnsi="Arial" w:cs="Arial"/>
        </w:rPr>
        <w:t xml:space="preserve">diados platean la implantación del mecanismo de segunda vuelta o balotaje para las elecciones a la Alcadía Mayor de la ciuad de Bogotá. </w:t>
      </w:r>
      <w:r w:rsidR="00790EF6">
        <w:rPr>
          <w:rFonts w:ascii="Arial" w:eastAsia="Arial" w:hAnsi="Arial" w:cs="Arial"/>
        </w:rPr>
        <w:t>Esta no es la primera vez que se plantea el debate sobre la segunda vuelta en elecciones locales</w:t>
      </w:r>
      <w:r w:rsidR="003310EA">
        <w:rPr>
          <w:rFonts w:ascii="Arial" w:eastAsia="Arial" w:hAnsi="Arial" w:cs="Arial"/>
        </w:rPr>
        <w:t>, en los ú</w:t>
      </w:r>
      <w:r w:rsidR="00790EF6">
        <w:rPr>
          <w:rFonts w:ascii="Arial" w:eastAsia="Arial" w:hAnsi="Arial" w:cs="Arial"/>
        </w:rPr>
        <w:t>ltimos</w:t>
      </w:r>
      <w:r w:rsidR="003310EA">
        <w:rPr>
          <w:rFonts w:ascii="Arial" w:eastAsia="Arial" w:hAnsi="Arial" w:cs="Arial"/>
        </w:rPr>
        <w:t xml:space="preserve"> años se han presentado </w:t>
      </w:r>
      <w:r w:rsidR="00790EF6">
        <w:rPr>
          <w:rFonts w:ascii="Arial" w:eastAsia="Arial" w:hAnsi="Arial" w:cs="Arial"/>
        </w:rPr>
        <w:t>cinco proyectos de Acto Legislativo relacionados:</w:t>
      </w:r>
    </w:p>
    <w:p w14:paraId="55CA65D9" w14:textId="77777777" w:rsidR="00790EF6" w:rsidRDefault="00790E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tbl>
      <w:tblPr>
        <w:tblStyle w:val="Tablaconcuadrcula"/>
        <w:tblW w:w="0" w:type="auto"/>
        <w:tblLook w:val="04A0" w:firstRow="1" w:lastRow="0" w:firstColumn="1" w:lastColumn="0" w:noHBand="0" w:noVBand="1"/>
      </w:tblPr>
      <w:tblGrid>
        <w:gridCol w:w="4707"/>
        <w:gridCol w:w="4687"/>
      </w:tblGrid>
      <w:tr w:rsidR="00FF0DAD" w14:paraId="4DC178B6" w14:textId="77777777" w:rsidTr="00790EF6">
        <w:tc>
          <w:tcPr>
            <w:tcW w:w="4772" w:type="dxa"/>
          </w:tcPr>
          <w:p w14:paraId="6B4ABC22" w14:textId="1240CFDD" w:rsidR="00FF0DAD" w:rsidRPr="00FF0DAD"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Arial" w:hAnsi="Arial" w:cs="Arial"/>
                <w:b/>
              </w:rPr>
            </w:pPr>
            <w:r w:rsidRPr="00FF0DAD">
              <w:rPr>
                <w:rFonts w:ascii="Arial" w:eastAsia="Arial" w:hAnsi="Arial" w:cs="Arial"/>
                <w:b/>
              </w:rPr>
              <w:t>Proyecto</w:t>
            </w:r>
          </w:p>
        </w:tc>
        <w:tc>
          <w:tcPr>
            <w:tcW w:w="4772" w:type="dxa"/>
          </w:tcPr>
          <w:p w14:paraId="2D205DF6" w14:textId="5B72FA6B" w:rsidR="00FF0DAD" w:rsidRPr="00FF0DAD"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eastAsia="Arial" w:hAnsi="Arial" w:cs="Arial"/>
                <w:b/>
              </w:rPr>
            </w:pPr>
            <w:r w:rsidRPr="00FF0DAD">
              <w:rPr>
                <w:rFonts w:ascii="Arial" w:eastAsia="Arial" w:hAnsi="Arial" w:cs="Arial"/>
                <w:b/>
              </w:rPr>
              <w:t>Autor</w:t>
            </w:r>
          </w:p>
        </w:tc>
      </w:tr>
      <w:tr w:rsidR="00790EF6" w14:paraId="7CA1FF83" w14:textId="77777777" w:rsidTr="00790EF6">
        <w:tc>
          <w:tcPr>
            <w:tcW w:w="4772" w:type="dxa"/>
          </w:tcPr>
          <w:p w14:paraId="4C4749A3" w14:textId="782F2C11" w:rsidR="00790EF6" w:rsidRDefault="007C7EB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w:hAnsi="Arial" w:cs="Arial"/>
              </w:rPr>
            </w:pPr>
            <w:r>
              <w:rPr>
                <w:rFonts w:ascii="Arial" w:eastAsia="Arial" w:hAnsi="Arial" w:cs="Arial"/>
              </w:rPr>
              <w:t>Acto Legislativo 19 de 2013</w:t>
            </w:r>
            <w:r w:rsidR="00FF0DAD">
              <w:rPr>
                <w:rFonts w:ascii="Arial" w:eastAsia="Arial" w:hAnsi="Arial" w:cs="Arial"/>
              </w:rPr>
              <w:t xml:space="preserve"> Senado</w:t>
            </w:r>
            <w:r>
              <w:rPr>
                <w:rFonts w:ascii="Arial" w:eastAsia="Arial" w:hAnsi="Arial" w:cs="Arial"/>
              </w:rPr>
              <w:t xml:space="preserve"> “P</w:t>
            </w:r>
            <w:r w:rsidRPr="007C7EB5">
              <w:rPr>
                <w:rFonts w:ascii="Arial" w:eastAsia="Arial" w:hAnsi="Arial" w:cs="Arial"/>
              </w:rPr>
              <w:t>or el cual se establece la segunda vuelta para la elección de alcaldes en los distritos o municipios con más de un millón de habitantes</w:t>
            </w:r>
            <w:r>
              <w:rPr>
                <w:rFonts w:ascii="Arial" w:eastAsia="Arial" w:hAnsi="Arial" w:cs="Arial"/>
              </w:rPr>
              <w:t>”</w:t>
            </w:r>
          </w:p>
        </w:tc>
        <w:tc>
          <w:tcPr>
            <w:tcW w:w="4772" w:type="dxa"/>
          </w:tcPr>
          <w:p w14:paraId="65E0D03F" w14:textId="0FE3B106" w:rsidR="00790EF6" w:rsidRDefault="007C7EB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eastAsia="Arial" w:hAnsi="Arial" w:cs="Arial"/>
              </w:rPr>
            </w:pPr>
            <w:r>
              <w:rPr>
                <w:rFonts w:ascii="Arial" w:eastAsia="Arial" w:hAnsi="Arial" w:cs="Arial"/>
              </w:rPr>
              <w:t>Juan Lozano Ramírez</w:t>
            </w:r>
            <w:r w:rsidR="00087858">
              <w:rPr>
                <w:rFonts w:ascii="Arial" w:eastAsia="Arial" w:hAnsi="Arial" w:cs="Arial"/>
              </w:rPr>
              <w:t xml:space="preserve"> (Partido de la U)</w:t>
            </w:r>
          </w:p>
        </w:tc>
      </w:tr>
      <w:tr w:rsidR="00790EF6" w14:paraId="0AE684BE" w14:textId="77777777" w:rsidTr="00790EF6">
        <w:tc>
          <w:tcPr>
            <w:tcW w:w="4772" w:type="dxa"/>
          </w:tcPr>
          <w:p w14:paraId="6DD443BE" w14:textId="44BA6F6D" w:rsidR="00790EF6" w:rsidRDefault="00790E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w:hAnsi="Arial" w:cs="Arial"/>
              </w:rPr>
            </w:pPr>
            <w:r>
              <w:rPr>
                <w:rFonts w:ascii="Arial" w:eastAsia="Arial" w:hAnsi="Arial" w:cs="Arial"/>
              </w:rPr>
              <w:t xml:space="preserve">Proyecto </w:t>
            </w:r>
            <w:r w:rsidRPr="00790EF6">
              <w:rPr>
                <w:rFonts w:ascii="Arial" w:eastAsia="Arial" w:hAnsi="Arial" w:cs="Arial"/>
              </w:rPr>
              <w:t>de Acto Legislativo 05 de 2013</w:t>
            </w:r>
            <w:r w:rsidR="007C7EB5">
              <w:rPr>
                <w:rFonts w:ascii="Arial" w:eastAsia="Arial" w:hAnsi="Arial" w:cs="Arial"/>
              </w:rPr>
              <w:t xml:space="preserve"> </w:t>
            </w:r>
            <w:r w:rsidR="00FF0DAD">
              <w:rPr>
                <w:rFonts w:ascii="Arial" w:eastAsia="Arial" w:hAnsi="Arial" w:cs="Arial"/>
              </w:rPr>
              <w:t xml:space="preserve">Senado </w:t>
            </w:r>
            <w:r w:rsidR="007C7EB5" w:rsidRPr="007C7EB5">
              <w:rPr>
                <w:rFonts w:ascii="Arial" w:eastAsia="Arial" w:hAnsi="Arial" w:cs="Arial"/>
              </w:rPr>
              <w:t>“Por el cual se modifica el a</w:t>
            </w:r>
            <w:r w:rsidR="007C7EB5">
              <w:rPr>
                <w:rFonts w:ascii="Arial" w:eastAsia="Arial" w:hAnsi="Arial" w:cs="Arial"/>
              </w:rPr>
              <w:t>rtículo 323 de la Constitución Política de C</w:t>
            </w:r>
            <w:r w:rsidR="007C7EB5" w:rsidRPr="007C7EB5">
              <w:rPr>
                <w:rFonts w:ascii="Arial" w:eastAsia="Arial" w:hAnsi="Arial" w:cs="Arial"/>
              </w:rPr>
              <w:t>olombia</w:t>
            </w:r>
            <w:r w:rsidR="007C7EB5">
              <w:rPr>
                <w:rFonts w:ascii="Arial" w:eastAsia="Arial" w:hAnsi="Arial" w:cs="Arial"/>
              </w:rPr>
              <w:t>”</w:t>
            </w:r>
          </w:p>
        </w:tc>
        <w:tc>
          <w:tcPr>
            <w:tcW w:w="4772" w:type="dxa"/>
          </w:tcPr>
          <w:p w14:paraId="0337B34F" w14:textId="17172302" w:rsidR="00790EF6" w:rsidRDefault="007C7EB5"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eastAsia="Arial" w:hAnsi="Arial" w:cs="Arial"/>
              </w:rPr>
            </w:pPr>
            <w:r>
              <w:rPr>
                <w:rFonts w:ascii="Arial" w:eastAsia="Arial" w:hAnsi="Arial" w:cs="Arial"/>
              </w:rPr>
              <w:t>Juan Lozano Ramírez</w:t>
            </w:r>
            <w:r w:rsidR="00087858">
              <w:rPr>
                <w:rFonts w:ascii="Arial" w:eastAsia="Arial" w:hAnsi="Arial" w:cs="Arial"/>
              </w:rPr>
              <w:t xml:space="preserve"> (Partido de la U)</w:t>
            </w:r>
          </w:p>
        </w:tc>
      </w:tr>
      <w:tr w:rsidR="00790EF6" w14:paraId="5226541B" w14:textId="77777777" w:rsidTr="00790EF6">
        <w:tc>
          <w:tcPr>
            <w:tcW w:w="4772" w:type="dxa"/>
          </w:tcPr>
          <w:p w14:paraId="487F127D" w14:textId="6E992DC1" w:rsidR="00790EF6" w:rsidRPr="00FF0DAD" w:rsidRDefault="0008785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w:hAnsi="Arial" w:cs="Arial"/>
                <w:bCs/>
              </w:rPr>
            </w:pPr>
            <w:r w:rsidRPr="00087858">
              <w:rPr>
                <w:rFonts w:ascii="Arial" w:eastAsia="Arial" w:hAnsi="Arial" w:cs="Arial"/>
                <w:bCs/>
              </w:rPr>
              <w:t xml:space="preserve">Proyecto de Acto Legislativo </w:t>
            </w:r>
            <w:r>
              <w:rPr>
                <w:rFonts w:ascii="Arial" w:eastAsia="Arial" w:hAnsi="Arial" w:cs="Arial"/>
                <w:bCs/>
              </w:rPr>
              <w:t>No.</w:t>
            </w:r>
            <w:r w:rsidRPr="00087858">
              <w:rPr>
                <w:rFonts w:ascii="Arial" w:eastAsia="Arial" w:hAnsi="Arial" w:cs="Arial"/>
                <w:bCs/>
              </w:rPr>
              <w:t xml:space="preserve"> 055</w:t>
            </w:r>
            <w:r>
              <w:rPr>
                <w:rFonts w:ascii="Arial" w:eastAsia="Arial" w:hAnsi="Arial" w:cs="Arial"/>
                <w:bCs/>
              </w:rPr>
              <w:t xml:space="preserve"> de 2015</w:t>
            </w:r>
            <w:r w:rsidR="00FF0DAD">
              <w:rPr>
                <w:rFonts w:ascii="Arial" w:eastAsia="Arial" w:hAnsi="Arial" w:cs="Arial"/>
                <w:bCs/>
              </w:rPr>
              <w:t xml:space="preserve"> Cámara</w:t>
            </w:r>
            <w:r>
              <w:rPr>
                <w:rFonts w:ascii="Arial" w:eastAsia="Arial" w:hAnsi="Arial" w:cs="Arial"/>
                <w:bCs/>
              </w:rPr>
              <w:t xml:space="preserve"> “P</w:t>
            </w:r>
            <w:r w:rsidRPr="00087858">
              <w:rPr>
                <w:rFonts w:ascii="Arial" w:eastAsia="Arial" w:hAnsi="Arial" w:cs="Arial"/>
                <w:bCs/>
              </w:rPr>
              <w:t>or el cual se establece la segunda vuelta para la elección de Alcalde Mayor de Bogotá, Distrito Capital”</w:t>
            </w:r>
          </w:p>
        </w:tc>
        <w:tc>
          <w:tcPr>
            <w:tcW w:w="4772" w:type="dxa"/>
          </w:tcPr>
          <w:p w14:paraId="4DF52F59" w14:textId="3E6FBFE4" w:rsidR="00790EF6"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eastAsia="Arial" w:hAnsi="Arial" w:cs="Arial"/>
              </w:rPr>
            </w:pPr>
            <w:r>
              <w:rPr>
                <w:rFonts w:ascii="Arial" w:eastAsia="Arial" w:hAnsi="Arial" w:cs="Arial"/>
              </w:rPr>
              <w:t>Juan Carlos Los</w:t>
            </w:r>
            <w:r w:rsidR="00087858">
              <w:rPr>
                <w:rFonts w:ascii="Arial" w:eastAsia="Arial" w:hAnsi="Arial" w:cs="Arial"/>
              </w:rPr>
              <w:t>ada (Partido Liberal)</w:t>
            </w:r>
          </w:p>
        </w:tc>
      </w:tr>
      <w:tr w:rsidR="00790EF6" w14:paraId="2C09B949" w14:textId="77777777" w:rsidTr="00790EF6">
        <w:tc>
          <w:tcPr>
            <w:tcW w:w="4772" w:type="dxa"/>
          </w:tcPr>
          <w:p w14:paraId="2375636E" w14:textId="735D0831" w:rsidR="00790EF6"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w:hAnsi="Arial" w:cs="Arial"/>
              </w:rPr>
            </w:pPr>
            <w:r>
              <w:rPr>
                <w:rFonts w:ascii="Arial" w:eastAsia="Arial" w:hAnsi="Arial" w:cs="Arial"/>
              </w:rPr>
              <w:t>Proyec</w:t>
            </w:r>
            <w:r w:rsidRPr="00FF0DAD">
              <w:rPr>
                <w:rFonts w:ascii="Arial" w:eastAsia="Arial" w:hAnsi="Arial" w:cs="Arial"/>
              </w:rPr>
              <w:t>to de Acto l</w:t>
            </w:r>
            <w:r>
              <w:rPr>
                <w:rFonts w:ascii="Arial" w:eastAsia="Arial" w:hAnsi="Arial" w:cs="Arial"/>
              </w:rPr>
              <w:t>egislativo 037 de 2017 Cámara “P</w:t>
            </w:r>
            <w:r w:rsidRPr="00FF0DAD">
              <w:rPr>
                <w:rFonts w:ascii="Arial" w:eastAsia="Arial" w:hAnsi="Arial" w:cs="Arial"/>
              </w:rPr>
              <w:t>or el cual se establece la segunda vuelta para la elección de Alcalde Mayor de Bogotá, Distrito Capital, municipios con población mayor a 500.000 habitantes y gobernadores departamentales”</w:t>
            </w:r>
          </w:p>
        </w:tc>
        <w:tc>
          <w:tcPr>
            <w:tcW w:w="4772" w:type="dxa"/>
          </w:tcPr>
          <w:p w14:paraId="697441B5" w14:textId="5310343D" w:rsidR="00790EF6"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eastAsia="Arial" w:hAnsi="Arial" w:cs="Arial"/>
              </w:rPr>
            </w:pPr>
            <w:r>
              <w:rPr>
                <w:rFonts w:ascii="Arial" w:eastAsia="Arial" w:hAnsi="Arial" w:cs="Arial"/>
              </w:rPr>
              <w:t>Varios</w:t>
            </w:r>
          </w:p>
        </w:tc>
      </w:tr>
      <w:tr w:rsidR="00790EF6" w14:paraId="6650FA73" w14:textId="77777777" w:rsidTr="00790EF6">
        <w:tc>
          <w:tcPr>
            <w:tcW w:w="4772" w:type="dxa"/>
          </w:tcPr>
          <w:p w14:paraId="0C15FB04" w14:textId="61DA9F5D" w:rsidR="00790EF6"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Arial" w:hAnsi="Arial" w:cs="Arial"/>
              </w:rPr>
            </w:pPr>
            <w:r w:rsidRPr="00FF0DAD">
              <w:rPr>
                <w:rFonts w:ascii="Arial" w:eastAsia="Arial" w:hAnsi="Arial" w:cs="Arial"/>
              </w:rPr>
              <w:t xml:space="preserve">Proyecto de Acto legislativo 056 de 2017 </w:t>
            </w:r>
            <w:r>
              <w:rPr>
                <w:rFonts w:ascii="Arial" w:eastAsia="Arial" w:hAnsi="Arial" w:cs="Arial"/>
              </w:rPr>
              <w:t>Cámara “P</w:t>
            </w:r>
            <w:r w:rsidRPr="00FF0DAD">
              <w:rPr>
                <w:rFonts w:ascii="Arial" w:eastAsia="Arial" w:hAnsi="Arial" w:cs="Arial"/>
              </w:rPr>
              <w:t>or medio de la cual se modifican los artículos 303, 314 y 323 de la Constitución Política de Colombia”</w:t>
            </w:r>
          </w:p>
        </w:tc>
        <w:tc>
          <w:tcPr>
            <w:tcW w:w="4772" w:type="dxa"/>
          </w:tcPr>
          <w:p w14:paraId="424B8598" w14:textId="2FB0EC7E" w:rsidR="00790EF6" w:rsidRDefault="00FF0DAD"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eastAsia="Arial" w:hAnsi="Arial" w:cs="Arial"/>
              </w:rPr>
            </w:pPr>
            <w:r>
              <w:rPr>
                <w:rFonts w:ascii="Arial" w:eastAsia="Arial" w:hAnsi="Arial" w:cs="Arial"/>
              </w:rPr>
              <w:t>Varios</w:t>
            </w:r>
          </w:p>
        </w:tc>
      </w:tr>
    </w:tbl>
    <w:p w14:paraId="58DC78FE" w14:textId="77777777" w:rsidR="00790EF6" w:rsidRDefault="00790E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1B20AB59" w14:textId="18184929" w:rsidR="00FF0DAD" w:rsidRDefault="00D12B2A"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rPr>
        <w:t>Los argumentos esgrimidos por este conjunto de proyectos, son fundamentalmente, i) que la segunda vuelta genera mayor legitimidad, ii) que propicia escenarios de mayor gobernabilidad</w:t>
      </w:r>
      <w:r w:rsidR="0094600F">
        <w:rPr>
          <w:rFonts w:ascii="Arial" w:eastAsia="Arial" w:hAnsi="Arial" w:cs="Arial"/>
        </w:rPr>
        <w:t>,</w:t>
      </w:r>
      <w:r>
        <w:rPr>
          <w:rFonts w:ascii="Arial" w:eastAsia="Arial" w:hAnsi="Arial" w:cs="Arial"/>
        </w:rPr>
        <w:t xml:space="preserve"> y </w:t>
      </w:r>
      <w:r>
        <w:rPr>
          <w:rFonts w:ascii="Arial" w:eastAsia="Arial" w:hAnsi="Arial" w:cs="Arial"/>
        </w:rPr>
        <w:lastRenderedPageBreak/>
        <w:t>iii) que se hace necesaria debido a la importancia y la cantidad de población de la ciudad de Bogotá</w:t>
      </w:r>
      <w:r w:rsidR="0094600F">
        <w:rPr>
          <w:rFonts w:ascii="Arial" w:eastAsia="Arial" w:hAnsi="Arial" w:cs="Arial"/>
        </w:rPr>
        <w:t xml:space="preserve">. </w:t>
      </w:r>
    </w:p>
    <w:p w14:paraId="0E78CCCD" w14:textId="77777777" w:rsidR="00717EE8" w:rsidRPr="00717EE8" w:rsidRDefault="00717EE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2796B514" w14:textId="06556955" w:rsidR="008416FD" w:rsidRPr="00A42A6E"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r>
        <w:rPr>
          <w:rFonts w:ascii="Arial" w:eastAsia="Arial" w:hAnsi="Arial" w:cs="Arial"/>
          <w:b/>
        </w:rPr>
        <w:t>3.1</w:t>
      </w:r>
      <w:r w:rsidR="00A42A6E" w:rsidRPr="00A42A6E">
        <w:rPr>
          <w:rFonts w:ascii="Arial" w:eastAsia="Arial" w:hAnsi="Arial" w:cs="Arial"/>
          <w:b/>
        </w:rPr>
        <w:t xml:space="preserve">. </w:t>
      </w:r>
      <w:r w:rsidR="00717EE8" w:rsidRPr="00A42A6E">
        <w:rPr>
          <w:rFonts w:ascii="Arial" w:eastAsia="Arial" w:hAnsi="Arial" w:cs="Arial"/>
          <w:b/>
        </w:rPr>
        <w:t>REPRESENTATIVIDAD Y LEGITIMIDAD</w:t>
      </w:r>
    </w:p>
    <w:p w14:paraId="5B853693" w14:textId="77777777" w:rsidR="00717EE8" w:rsidRDefault="00717EE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76BB72DF" w14:textId="02EEE332" w:rsidR="0094600F" w:rsidRDefault="0094600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Arial" w:eastAsia="Arial" w:hAnsi="Arial" w:cs="Arial"/>
          <w:lang w:val="es-ES_tradnl"/>
        </w:rPr>
        <w:t>El primer punto en defensa de la implantación de la segunda vuelta para la Alcaldía de Bogotá, según el P.A.L. 044 de 2018, es que ésta:</w:t>
      </w:r>
    </w:p>
    <w:p w14:paraId="60F79EC3" w14:textId="77777777" w:rsidR="0094600F" w:rsidRDefault="0094600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7E000FD4" w14:textId="0F95E9C0" w:rsidR="0094600F" w:rsidRPr="0094600F" w:rsidRDefault="0094600F" w:rsidP="00D02890">
      <w:pPr>
        <w:spacing w:line="360" w:lineRule="auto"/>
        <w:ind w:left="720"/>
        <w:jc w:val="both"/>
        <w:rPr>
          <w:rFonts w:ascii="Arial" w:hAnsi="Arial" w:cs="Arial"/>
          <w:bCs/>
        </w:rPr>
      </w:pPr>
      <w:r w:rsidRPr="0094600F">
        <w:rPr>
          <w:rFonts w:ascii="Arial" w:eastAsia="Arial" w:hAnsi="Arial" w:cs="Arial"/>
          <w:lang w:val="es-ES_tradnl"/>
        </w:rPr>
        <w:t>“</w:t>
      </w:r>
      <w:r w:rsidRPr="0094600F">
        <w:rPr>
          <w:rFonts w:ascii="Arial" w:hAnsi="Arial" w:cs="Arial"/>
          <w:bCs/>
        </w:rPr>
        <w:t>Es un mecanismo propio de sistemas democráticos, que pretende dotar de mayor legitimidad al elegido, sobre la base de un apoyo mayoritario de los votantes, cuando los resultados iniciales no alcanzan por lo menos la mitad más uno de los votos.”</w:t>
      </w:r>
    </w:p>
    <w:p w14:paraId="16927C5A" w14:textId="7656E0EE" w:rsidR="0094600F" w:rsidRDefault="0094600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0F089F9E" w14:textId="4A4020AF" w:rsidR="00FE3695" w:rsidRDefault="0094600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Arial" w:eastAsia="Arial" w:hAnsi="Arial" w:cs="Arial"/>
          <w:lang w:val="es-ES_tradnl"/>
        </w:rPr>
        <w:t>Según lo cual, la representatividad y legitimidad de los elegidos estaría sería una consecuencia directa del porcentaje y la cantidad de votos obtenidos.</w:t>
      </w:r>
      <w:r w:rsidR="00FE3695">
        <w:rPr>
          <w:rFonts w:ascii="Arial" w:eastAsia="Arial" w:hAnsi="Arial" w:cs="Arial"/>
          <w:lang w:val="es-ES_tradnl"/>
        </w:rPr>
        <w:t xml:space="preserve"> Sin embargo, este argumento no se compadece con la tradició</w:t>
      </w:r>
      <w:r w:rsidR="00CD3CCE">
        <w:rPr>
          <w:rFonts w:ascii="Arial" w:eastAsia="Arial" w:hAnsi="Arial" w:cs="Arial"/>
          <w:lang w:val="es-ES_tradnl"/>
        </w:rPr>
        <w:t>n abstencionista colombiana, que, aunque disminuyó en las últimas elecciones, no ha dejado de rondar el 50 % como se puede apreciar en la siguiente gráfica:</w:t>
      </w:r>
    </w:p>
    <w:p w14:paraId="523805B7" w14:textId="77777777" w:rsidR="00CD3CCE" w:rsidRDefault="00CD3CC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1932C64C" w14:textId="4BEE1A97" w:rsidR="00CD3CCE" w:rsidRDefault="00CD3CC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Tahoma" w:eastAsia="Tahoma" w:hAnsi="Tahoma" w:cs="Tahoma"/>
          <w:noProof/>
          <w:sz w:val="28"/>
          <w:szCs w:val="28"/>
          <w:lang w:eastAsia="es-CO"/>
        </w:rPr>
        <w:drawing>
          <wp:inline distT="0" distB="0" distL="0" distR="0" wp14:anchorId="087EE98D" wp14:editId="7E5016D0">
            <wp:extent cx="5505450" cy="337185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9D57C1" w14:textId="794A6B3F" w:rsidR="00FE3695" w:rsidRPr="00677F08" w:rsidRDefault="00CD3CC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sz w:val="20"/>
          <w:lang w:val="es-ES_tradnl"/>
        </w:rPr>
      </w:pPr>
      <w:r w:rsidRPr="00677F08">
        <w:rPr>
          <w:rFonts w:ascii="Arial" w:eastAsia="Arial" w:hAnsi="Arial" w:cs="Arial"/>
          <w:sz w:val="20"/>
          <w:lang w:val="es-ES_tradnl"/>
        </w:rPr>
        <w:t>Fuente: Julián Lemos Idrobo ¿Segunda vuelta para el Alcalde Mayor en Bogotá?</w:t>
      </w:r>
    </w:p>
    <w:p w14:paraId="7F708662" w14:textId="77777777" w:rsidR="00590D43" w:rsidRDefault="00590D43"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Arial" w:eastAsia="Arial" w:hAnsi="Arial" w:cs="Arial"/>
          <w:lang w:val="es-ES_tradnl"/>
        </w:rPr>
        <w:lastRenderedPageBreak/>
        <w:t xml:space="preserve">Según estas cifras, y restando los votos en blanco y los votos nulos, tendríamos que muy pocos gobernantes en Colombia, tanto del nivel nacional como del nivel local, son legítimos y representativos. Por lo tanto, el criterio para analizar estos atributos de los gobiernos y los gobernantes, no puede ser únicamente cuantitativo, sin que esto quiera decir esta variable no deba incluirse en el análisis. </w:t>
      </w:r>
    </w:p>
    <w:p w14:paraId="2995DAF3" w14:textId="77777777" w:rsidR="00590D43" w:rsidRDefault="00590D43"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19BD27B7" w14:textId="11F4904A" w:rsidR="00590D43" w:rsidRDefault="00590D43"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Arial" w:eastAsia="Arial" w:hAnsi="Arial" w:cs="Arial"/>
          <w:lang w:val="es-ES_tradnl"/>
        </w:rPr>
        <w:t xml:space="preserve">No obstante, como lo ha demostrado la experiencia, los niveles de aprobación de una administración, varían según su desempeño. Gobernantes elegidos con altas votaciones, </w:t>
      </w:r>
      <w:r w:rsidR="00F53D21">
        <w:rPr>
          <w:rFonts w:ascii="Arial" w:eastAsia="Arial" w:hAnsi="Arial" w:cs="Arial"/>
          <w:lang w:val="es-ES_tradnl"/>
        </w:rPr>
        <w:t>ven afectado su respaldo social debido al desarrollo de su gestió</w:t>
      </w:r>
      <w:r w:rsidR="002B17C5">
        <w:rPr>
          <w:rFonts w:ascii="Arial" w:eastAsia="Arial" w:hAnsi="Arial" w:cs="Arial"/>
          <w:lang w:val="es-ES_tradnl"/>
        </w:rPr>
        <w:t xml:space="preserve">n. Para ilustrar esta situación, se ha agregado la columna “Imagen favorable” a la siguiente tabla, presentada por el P.A.L 044. Este dato corresponde a la imagen favorable al cierre de la gestión de cada uno de los alcaldes de Bogotá, y del año 2017 para el actual alcalde. La fuente utilizada es la Encuesta Anual de Percepción Ciudadana, </w:t>
      </w:r>
      <w:r w:rsidR="003B6927">
        <w:rPr>
          <w:rFonts w:ascii="Arial" w:eastAsia="Arial" w:hAnsi="Arial" w:cs="Arial"/>
          <w:lang w:val="es-ES_tradnl"/>
        </w:rPr>
        <w:t>publicad</w:t>
      </w:r>
      <w:r w:rsidR="002B17C5">
        <w:rPr>
          <w:rFonts w:ascii="Arial" w:eastAsia="Arial" w:hAnsi="Arial" w:cs="Arial"/>
          <w:lang w:val="es-ES_tradnl"/>
        </w:rPr>
        <w:t>a por la fundación Bogotá Cómo Vamos</w:t>
      </w:r>
      <w:r w:rsidR="003B6927">
        <w:rPr>
          <w:rFonts w:ascii="Arial" w:eastAsia="Arial" w:hAnsi="Arial" w:cs="Arial"/>
          <w:lang w:val="es-ES_tradnl"/>
        </w:rPr>
        <w:t xml:space="preserve"> y aplicada con Ipsos Napoleón Franco</w:t>
      </w:r>
      <w:r w:rsidR="003B6927">
        <w:rPr>
          <w:rStyle w:val="Refdenotaalpie"/>
          <w:rFonts w:ascii="Arial" w:eastAsia="Arial" w:hAnsi="Arial" w:cs="Arial"/>
          <w:lang w:val="es-ES_tradnl"/>
        </w:rPr>
        <w:footnoteReference w:id="2"/>
      </w:r>
      <w:r w:rsidR="003B6927">
        <w:rPr>
          <w:rFonts w:ascii="Arial" w:eastAsia="Arial" w:hAnsi="Arial" w:cs="Arial"/>
          <w:lang w:val="es-ES_tradnl"/>
        </w:rPr>
        <w:t>.</w:t>
      </w:r>
    </w:p>
    <w:p w14:paraId="6DF93463" w14:textId="61882B1D" w:rsidR="00590D43" w:rsidRDefault="00590D43"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tbl>
      <w:tblPr>
        <w:tblW w:w="9544" w:type="dxa"/>
        <w:jc w:val="center"/>
        <w:tblCellMar>
          <w:left w:w="70" w:type="dxa"/>
          <w:right w:w="70" w:type="dxa"/>
        </w:tblCellMar>
        <w:tblLook w:val="04A0" w:firstRow="1" w:lastRow="0" w:firstColumn="1" w:lastColumn="0" w:noHBand="0" w:noVBand="1"/>
      </w:tblPr>
      <w:tblGrid>
        <w:gridCol w:w="1001"/>
        <w:gridCol w:w="2551"/>
        <w:gridCol w:w="1163"/>
        <w:gridCol w:w="1248"/>
        <w:gridCol w:w="1102"/>
        <w:gridCol w:w="1373"/>
        <w:gridCol w:w="1106"/>
      </w:tblGrid>
      <w:tr w:rsidR="00A22A06" w:rsidRPr="00E534AA" w14:paraId="594DF987" w14:textId="1A5A9D7A" w:rsidTr="00A22A06">
        <w:trPr>
          <w:trHeight w:val="510"/>
          <w:jc w:val="center"/>
        </w:trPr>
        <w:tc>
          <w:tcPr>
            <w:tcW w:w="1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A733CA" w14:textId="4D816AD4" w:rsidR="00A22A06" w:rsidRPr="00E534AA" w:rsidRDefault="00A22A06" w:rsidP="00D02890">
            <w:pPr>
              <w:spacing w:line="360" w:lineRule="auto"/>
              <w:jc w:val="center"/>
              <w:rPr>
                <w:rFonts w:asciiTheme="minorHAnsi" w:hAnsiTheme="minorHAnsi" w:cstheme="minorHAnsi"/>
                <w:b/>
                <w:bCs/>
                <w:color w:val="000000"/>
                <w:lang w:eastAsia="en-US"/>
              </w:rPr>
            </w:pPr>
            <w:r w:rsidRPr="00E534AA">
              <w:rPr>
                <w:rFonts w:asciiTheme="minorHAnsi" w:hAnsiTheme="minorHAnsi" w:cstheme="minorHAnsi"/>
                <w:b/>
                <w:bCs/>
                <w:color w:val="000000"/>
                <w:lang w:val="es-ES_tradnl" w:eastAsia="en-US"/>
              </w:rPr>
              <w:t>Año</w:t>
            </w:r>
            <w:r w:rsidR="003B6927">
              <w:rPr>
                <w:rFonts w:asciiTheme="minorHAnsi" w:hAnsiTheme="minorHAnsi" w:cstheme="minorHAnsi"/>
                <w:b/>
                <w:bCs/>
                <w:color w:val="000000"/>
                <w:lang w:val="es-ES_tradnl" w:eastAsia="en-US"/>
              </w:rPr>
              <w:t xml:space="preserve"> de elección</w:t>
            </w:r>
          </w:p>
        </w:tc>
        <w:tc>
          <w:tcPr>
            <w:tcW w:w="25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77AA805" w14:textId="77777777" w:rsidR="00A22A06" w:rsidRPr="00E534AA" w:rsidRDefault="00A22A06" w:rsidP="00D02890">
            <w:pPr>
              <w:spacing w:line="360" w:lineRule="auto"/>
              <w:jc w:val="center"/>
              <w:rPr>
                <w:rFonts w:asciiTheme="minorHAnsi" w:hAnsiTheme="minorHAnsi" w:cstheme="minorHAnsi"/>
                <w:b/>
                <w:bCs/>
                <w:color w:val="000000"/>
                <w:lang w:eastAsia="en-US"/>
              </w:rPr>
            </w:pPr>
            <w:r w:rsidRPr="00E534AA">
              <w:rPr>
                <w:rFonts w:asciiTheme="minorHAnsi" w:hAnsiTheme="minorHAnsi" w:cstheme="minorHAnsi"/>
                <w:b/>
                <w:bCs/>
                <w:color w:val="000000"/>
                <w:lang w:val="es-ES_tradnl" w:eastAsia="en-US"/>
              </w:rPr>
              <w:t>Candidato</w:t>
            </w:r>
          </w:p>
        </w:tc>
        <w:tc>
          <w:tcPr>
            <w:tcW w:w="12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78CA746" w14:textId="77777777" w:rsidR="00A22A06" w:rsidRPr="00E534AA" w:rsidRDefault="00A22A06" w:rsidP="00D02890">
            <w:pPr>
              <w:spacing w:line="360" w:lineRule="auto"/>
              <w:jc w:val="center"/>
              <w:rPr>
                <w:rFonts w:asciiTheme="minorHAnsi" w:hAnsiTheme="minorHAnsi" w:cstheme="minorHAnsi"/>
                <w:b/>
                <w:bCs/>
                <w:color w:val="000000"/>
                <w:lang w:eastAsia="en-US"/>
              </w:rPr>
            </w:pPr>
            <w:r w:rsidRPr="00E534AA">
              <w:rPr>
                <w:rFonts w:asciiTheme="minorHAnsi" w:hAnsiTheme="minorHAnsi" w:cstheme="minorHAnsi"/>
                <w:b/>
                <w:bCs/>
                <w:color w:val="000000"/>
                <w:lang w:val="es-ES_tradnl" w:eastAsia="en-US"/>
              </w:rPr>
              <w:t>Votos Recibidos</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FA1200" w14:textId="77777777" w:rsidR="00A22A06" w:rsidRPr="00E534AA" w:rsidRDefault="00A22A06" w:rsidP="00D02890">
            <w:pPr>
              <w:spacing w:line="360" w:lineRule="auto"/>
              <w:jc w:val="center"/>
              <w:rPr>
                <w:rFonts w:asciiTheme="minorHAnsi" w:hAnsiTheme="minorHAnsi" w:cstheme="minorHAnsi"/>
                <w:b/>
                <w:bCs/>
                <w:color w:val="000000"/>
                <w:lang w:eastAsia="en-US"/>
              </w:rPr>
            </w:pPr>
            <w:r w:rsidRPr="00E534AA">
              <w:rPr>
                <w:rFonts w:asciiTheme="minorHAnsi" w:hAnsiTheme="minorHAnsi" w:cstheme="minorHAnsi"/>
                <w:b/>
                <w:bCs/>
                <w:color w:val="000000"/>
                <w:lang w:val="es-ES_tradnl" w:eastAsia="en-US"/>
              </w:rPr>
              <w:t>Porcentaje</w:t>
            </w:r>
          </w:p>
        </w:tc>
        <w:tc>
          <w:tcPr>
            <w:tcW w:w="11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918795" w14:textId="77777777" w:rsidR="00A22A06" w:rsidRPr="00E534AA" w:rsidRDefault="00A22A06" w:rsidP="00D02890">
            <w:pPr>
              <w:spacing w:line="360" w:lineRule="auto"/>
              <w:jc w:val="center"/>
              <w:rPr>
                <w:rFonts w:asciiTheme="minorHAnsi" w:hAnsiTheme="minorHAnsi" w:cstheme="minorHAnsi"/>
                <w:b/>
                <w:bCs/>
                <w:color w:val="000000"/>
                <w:lang w:eastAsia="en-US"/>
              </w:rPr>
            </w:pPr>
            <w:r w:rsidRPr="00E534AA">
              <w:rPr>
                <w:rFonts w:asciiTheme="minorHAnsi" w:hAnsiTheme="minorHAnsi" w:cstheme="minorHAnsi"/>
                <w:b/>
                <w:bCs/>
                <w:color w:val="000000"/>
                <w:lang w:val="es-ES_tradnl" w:eastAsia="en-US"/>
              </w:rPr>
              <w:t>Votos Válidos</w:t>
            </w:r>
          </w:p>
        </w:tc>
        <w:tc>
          <w:tcPr>
            <w:tcW w:w="14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0B2317" w14:textId="77777777" w:rsidR="00A22A06" w:rsidRPr="00E534AA" w:rsidRDefault="00A22A06" w:rsidP="00D02890">
            <w:pPr>
              <w:spacing w:line="360" w:lineRule="auto"/>
              <w:jc w:val="center"/>
              <w:rPr>
                <w:rFonts w:asciiTheme="minorHAnsi" w:hAnsiTheme="minorHAnsi" w:cstheme="minorHAnsi"/>
                <w:b/>
                <w:bCs/>
                <w:color w:val="000000"/>
                <w:lang w:eastAsia="en-US"/>
              </w:rPr>
            </w:pPr>
            <w:r w:rsidRPr="00E534AA">
              <w:rPr>
                <w:rFonts w:asciiTheme="minorHAnsi" w:hAnsiTheme="minorHAnsi" w:cstheme="minorHAnsi"/>
                <w:b/>
                <w:bCs/>
                <w:color w:val="000000"/>
                <w:lang w:val="es-ES_tradnl" w:eastAsia="en-US"/>
              </w:rPr>
              <w:t>Potencial de sufragantes</w:t>
            </w:r>
          </w:p>
        </w:tc>
        <w:tc>
          <w:tcPr>
            <w:tcW w:w="915" w:type="dxa"/>
            <w:tcBorders>
              <w:top w:val="single" w:sz="4" w:space="0" w:color="auto"/>
              <w:left w:val="nil"/>
              <w:bottom w:val="single" w:sz="4" w:space="0" w:color="auto"/>
              <w:right w:val="single" w:sz="4" w:space="0" w:color="auto"/>
            </w:tcBorders>
            <w:shd w:val="clear" w:color="auto" w:fill="BFBFBF" w:themeFill="background1" w:themeFillShade="BF"/>
          </w:tcPr>
          <w:p w14:paraId="2158150F" w14:textId="2F75C938" w:rsidR="00A22A06" w:rsidRPr="00E534AA" w:rsidRDefault="002B17C5" w:rsidP="00D02890">
            <w:pPr>
              <w:spacing w:line="360" w:lineRule="auto"/>
              <w:jc w:val="center"/>
              <w:rPr>
                <w:rFonts w:asciiTheme="minorHAnsi" w:hAnsiTheme="minorHAnsi" w:cstheme="minorHAnsi"/>
                <w:b/>
                <w:bCs/>
                <w:color w:val="000000"/>
                <w:lang w:val="es-ES_tradnl" w:eastAsia="en-US"/>
              </w:rPr>
            </w:pPr>
            <w:r>
              <w:rPr>
                <w:rFonts w:asciiTheme="minorHAnsi" w:hAnsiTheme="minorHAnsi" w:cstheme="minorHAnsi"/>
                <w:b/>
                <w:bCs/>
                <w:color w:val="000000"/>
                <w:lang w:val="es-ES_tradnl" w:eastAsia="en-US"/>
              </w:rPr>
              <w:t>Imagen favorable</w:t>
            </w:r>
          </w:p>
        </w:tc>
      </w:tr>
      <w:tr w:rsidR="00A22A06" w:rsidRPr="00E534AA" w14:paraId="086CBB6E" w14:textId="4B2C9BB8" w:rsidTr="002B17C5">
        <w:trPr>
          <w:trHeight w:val="448"/>
          <w:jc w:val="center"/>
        </w:trPr>
        <w:tc>
          <w:tcPr>
            <w:tcW w:w="1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6A9785" w14:textId="77777777" w:rsidR="00A22A06" w:rsidRPr="00E534AA" w:rsidRDefault="00A22A06" w:rsidP="00D02890">
            <w:pPr>
              <w:spacing w:line="360" w:lineRule="auto"/>
              <w:jc w:val="center"/>
              <w:rPr>
                <w:rFonts w:asciiTheme="minorHAnsi" w:hAnsiTheme="minorHAnsi" w:cstheme="minorHAnsi"/>
                <w:b/>
                <w:lang w:val="es-ES_tradnl" w:eastAsia="en-US"/>
              </w:rPr>
            </w:pPr>
            <w:r w:rsidRPr="00E534AA">
              <w:rPr>
                <w:rFonts w:asciiTheme="minorHAnsi" w:hAnsiTheme="minorHAnsi" w:cstheme="minorHAnsi"/>
                <w:b/>
                <w:lang w:val="es-ES_tradnl" w:eastAsia="en-US"/>
              </w:rPr>
              <w:t>2015</w:t>
            </w:r>
          </w:p>
        </w:tc>
        <w:tc>
          <w:tcPr>
            <w:tcW w:w="2551" w:type="dxa"/>
            <w:tcBorders>
              <w:top w:val="single" w:sz="4" w:space="0" w:color="auto"/>
              <w:left w:val="nil"/>
              <w:bottom w:val="single" w:sz="4" w:space="0" w:color="auto"/>
              <w:right w:val="single" w:sz="4" w:space="0" w:color="auto"/>
            </w:tcBorders>
            <w:noWrap/>
            <w:vAlign w:val="center"/>
            <w:hideMark/>
          </w:tcPr>
          <w:p w14:paraId="57439D3C" w14:textId="77777777" w:rsidR="00A22A06" w:rsidRPr="00E534AA" w:rsidRDefault="00A22A06" w:rsidP="00D02890">
            <w:pPr>
              <w:spacing w:line="360" w:lineRule="auto"/>
              <w:rPr>
                <w:rFonts w:asciiTheme="minorHAnsi" w:hAnsiTheme="minorHAnsi" w:cstheme="minorHAnsi"/>
                <w:lang w:val="es-ES_tradnl" w:eastAsia="en-US"/>
              </w:rPr>
            </w:pPr>
            <w:r w:rsidRPr="00E534AA">
              <w:rPr>
                <w:rFonts w:asciiTheme="minorHAnsi" w:hAnsiTheme="minorHAnsi" w:cstheme="minorHAnsi"/>
                <w:lang w:val="es-ES_tradnl" w:eastAsia="en-US"/>
              </w:rPr>
              <w:t>Enrique Peñalosa</w:t>
            </w:r>
          </w:p>
        </w:tc>
        <w:tc>
          <w:tcPr>
            <w:tcW w:w="1218" w:type="dxa"/>
            <w:tcBorders>
              <w:top w:val="single" w:sz="4" w:space="0" w:color="auto"/>
              <w:left w:val="nil"/>
              <w:bottom w:val="single" w:sz="4" w:space="0" w:color="auto"/>
              <w:right w:val="single" w:sz="4" w:space="0" w:color="auto"/>
            </w:tcBorders>
            <w:vAlign w:val="center"/>
            <w:hideMark/>
          </w:tcPr>
          <w:p w14:paraId="57F3F16B" w14:textId="77777777" w:rsidR="00A22A06" w:rsidRPr="00E534AA" w:rsidRDefault="00A22A06" w:rsidP="00D02890">
            <w:pPr>
              <w:spacing w:line="360" w:lineRule="auto"/>
              <w:jc w:val="right"/>
              <w:rPr>
                <w:rFonts w:asciiTheme="minorHAnsi" w:hAnsiTheme="minorHAnsi" w:cstheme="minorHAnsi"/>
                <w:lang w:val="es-ES_tradnl" w:eastAsia="en-US"/>
              </w:rPr>
            </w:pPr>
            <w:r w:rsidRPr="00E534AA">
              <w:rPr>
                <w:rFonts w:asciiTheme="minorHAnsi" w:hAnsiTheme="minorHAnsi" w:cstheme="minorHAnsi"/>
                <w:lang w:val="es-ES_tradnl" w:eastAsia="en-US"/>
              </w:rPr>
              <w:t>906.058</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8181EB" w14:textId="77777777" w:rsidR="00A22A06" w:rsidRPr="00E534AA" w:rsidRDefault="00A22A06" w:rsidP="00D02890">
            <w:pPr>
              <w:spacing w:line="360" w:lineRule="auto"/>
              <w:jc w:val="center"/>
              <w:rPr>
                <w:rFonts w:asciiTheme="minorHAnsi" w:hAnsiTheme="minorHAnsi" w:cstheme="minorHAnsi"/>
                <w:b/>
                <w:lang w:val="es-ES_tradnl" w:eastAsia="en-US"/>
              </w:rPr>
            </w:pPr>
            <w:r w:rsidRPr="00E534AA">
              <w:rPr>
                <w:rFonts w:asciiTheme="minorHAnsi" w:hAnsiTheme="minorHAnsi" w:cstheme="minorHAnsi"/>
                <w:b/>
                <w:lang w:val="es-ES_tradnl" w:eastAsia="en-US"/>
              </w:rPr>
              <w:t>33.18%</w:t>
            </w:r>
          </w:p>
        </w:tc>
        <w:tc>
          <w:tcPr>
            <w:tcW w:w="1135" w:type="dxa"/>
            <w:tcBorders>
              <w:top w:val="single" w:sz="4" w:space="0" w:color="auto"/>
              <w:left w:val="nil"/>
              <w:bottom w:val="single" w:sz="4" w:space="0" w:color="auto"/>
              <w:right w:val="single" w:sz="4" w:space="0" w:color="auto"/>
            </w:tcBorders>
            <w:vAlign w:val="center"/>
            <w:hideMark/>
          </w:tcPr>
          <w:p w14:paraId="3761EB5D" w14:textId="77777777" w:rsidR="00A22A06" w:rsidRPr="00E534AA" w:rsidRDefault="00A22A06" w:rsidP="00D02890">
            <w:pPr>
              <w:spacing w:line="360" w:lineRule="auto"/>
              <w:jc w:val="right"/>
              <w:rPr>
                <w:rFonts w:asciiTheme="minorHAnsi" w:hAnsiTheme="minorHAnsi" w:cstheme="minorHAnsi"/>
                <w:lang w:eastAsia="en-US"/>
              </w:rPr>
            </w:pPr>
            <w:r w:rsidRPr="00E534AA">
              <w:rPr>
                <w:rFonts w:asciiTheme="minorHAnsi" w:hAnsiTheme="minorHAnsi" w:cstheme="minorHAnsi"/>
                <w:lang w:eastAsia="en-US"/>
              </w:rPr>
              <w:t>2,810,832</w:t>
            </w:r>
          </w:p>
        </w:tc>
        <w:tc>
          <w:tcPr>
            <w:tcW w:w="1454" w:type="dxa"/>
            <w:tcBorders>
              <w:top w:val="single" w:sz="4" w:space="0" w:color="auto"/>
              <w:left w:val="nil"/>
              <w:bottom w:val="single" w:sz="4" w:space="0" w:color="auto"/>
              <w:right w:val="single" w:sz="4" w:space="0" w:color="auto"/>
            </w:tcBorders>
            <w:vAlign w:val="center"/>
            <w:hideMark/>
          </w:tcPr>
          <w:p w14:paraId="428F2434" w14:textId="77777777" w:rsidR="00A22A06" w:rsidRPr="00E534AA" w:rsidRDefault="00A22A06" w:rsidP="00D02890">
            <w:pPr>
              <w:spacing w:line="360" w:lineRule="auto"/>
              <w:jc w:val="right"/>
              <w:rPr>
                <w:rFonts w:asciiTheme="minorHAnsi" w:hAnsiTheme="minorHAnsi" w:cstheme="minorHAnsi"/>
                <w:lang w:val="es-ES_tradnl" w:eastAsia="en-US"/>
              </w:rPr>
            </w:pPr>
            <w:r w:rsidRPr="00E534AA">
              <w:rPr>
                <w:rFonts w:asciiTheme="minorHAnsi" w:hAnsiTheme="minorHAnsi" w:cstheme="minorHAnsi"/>
                <w:lang w:val="es-ES_tradnl" w:eastAsia="en-US"/>
              </w:rPr>
              <w:t>5,453,083</w:t>
            </w:r>
          </w:p>
        </w:tc>
        <w:tc>
          <w:tcPr>
            <w:tcW w:w="915" w:type="dxa"/>
            <w:tcBorders>
              <w:top w:val="single" w:sz="4" w:space="0" w:color="auto"/>
              <w:left w:val="nil"/>
              <w:bottom w:val="single" w:sz="4" w:space="0" w:color="auto"/>
              <w:right w:val="single" w:sz="4" w:space="0" w:color="auto"/>
            </w:tcBorders>
          </w:tcPr>
          <w:p w14:paraId="095EAF53" w14:textId="6C0B8B86" w:rsidR="00A22A06" w:rsidRPr="00E534AA" w:rsidRDefault="003B6927" w:rsidP="00D02890">
            <w:pPr>
              <w:spacing w:line="360" w:lineRule="auto"/>
              <w:jc w:val="right"/>
              <w:rPr>
                <w:rFonts w:asciiTheme="minorHAnsi" w:hAnsiTheme="minorHAnsi" w:cstheme="minorHAnsi"/>
                <w:lang w:val="es-ES_tradnl" w:eastAsia="en-US"/>
              </w:rPr>
            </w:pPr>
            <w:r>
              <w:rPr>
                <w:rFonts w:asciiTheme="minorHAnsi" w:hAnsiTheme="minorHAnsi" w:cstheme="minorHAnsi"/>
                <w:lang w:val="es-ES_tradnl" w:eastAsia="en-US"/>
              </w:rPr>
              <w:t>16 %</w:t>
            </w:r>
          </w:p>
        </w:tc>
      </w:tr>
      <w:tr w:rsidR="00A22A06" w:rsidRPr="00E534AA" w14:paraId="64D7C4DE" w14:textId="1078AF97" w:rsidTr="00A22A06">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5F2AF3" w14:textId="77777777" w:rsidR="00A22A06" w:rsidRPr="00E534AA" w:rsidRDefault="00A22A06" w:rsidP="00D02890">
            <w:pPr>
              <w:spacing w:line="360" w:lineRule="auto"/>
              <w:jc w:val="center"/>
              <w:rPr>
                <w:rFonts w:asciiTheme="minorHAnsi" w:hAnsiTheme="minorHAnsi" w:cstheme="minorHAnsi"/>
                <w:b/>
                <w:color w:val="000000"/>
                <w:lang w:eastAsia="en-US"/>
              </w:rPr>
            </w:pPr>
            <w:r w:rsidRPr="00E534AA">
              <w:rPr>
                <w:rFonts w:asciiTheme="minorHAnsi" w:hAnsiTheme="minorHAnsi" w:cstheme="minorHAnsi"/>
                <w:b/>
                <w:color w:val="000000"/>
                <w:lang w:val="es-ES_tradnl" w:eastAsia="en-US"/>
              </w:rPr>
              <w:t>2011</w:t>
            </w:r>
          </w:p>
        </w:tc>
        <w:tc>
          <w:tcPr>
            <w:tcW w:w="2551" w:type="dxa"/>
            <w:tcBorders>
              <w:top w:val="single" w:sz="4" w:space="0" w:color="auto"/>
              <w:left w:val="nil"/>
              <w:bottom w:val="single" w:sz="4" w:space="0" w:color="auto"/>
              <w:right w:val="single" w:sz="4" w:space="0" w:color="auto"/>
            </w:tcBorders>
            <w:noWrap/>
            <w:vAlign w:val="center"/>
            <w:hideMark/>
          </w:tcPr>
          <w:p w14:paraId="33FF8AC3" w14:textId="77777777" w:rsidR="00A22A06" w:rsidRPr="00E534AA" w:rsidRDefault="00A22A06" w:rsidP="00D02890">
            <w:pPr>
              <w:spacing w:line="360" w:lineRule="auto"/>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Gustavo  Petro Urrego</w:t>
            </w:r>
          </w:p>
        </w:tc>
        <w:tc>
          <w:tcPr>
            <w:tcW w:w="1218" w:type="dxa"/>
            <w:tcBorders>
              <w:top w:val="single" w:sz="4" w:space="0" w:color="auto"/>
              <w:left w:val="nil"/>
              <w:bottom w:val="single" w:sz="4" w:space="0" w:color="auto"/>
              <w:right w:val="single" w:sz="4" w:space="0" w:color="auto"/>
            </w:tcBorders>
            <w:vAlign w:val="center"/>
            <w:hideMark/>
          </w:tcPr>
          <w:p w14:paraId="6D7B368D"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723,157</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AE8A5A7" w14:textId="77777777" w:rsidR="00A22A06" w:rsidRPr="00E534AA" w:rsidRDefault="00A22A06" w:rsidP="00D02890">
            <w:pPr>
              <w:spacing w:line="360" w:lineRule="auto"/>
              <w:jc w:val="center"/>
              <w:rPr>
                <w:rFonts w:asciiTheme="minorHAnsi" w:hAnsiTheme="minorHAnsi" w:cstheme="minorHAnsi"/>
                <w:b/>
                <w:color w:val="000000"/>
                <w:lang w:eastAsia="en-US"/>
              </w:rPr>
            </w:pPr>
            <w:r w:rsidRPr="00E534AA">
              <w:rPr>
                <w:rFonts w:asciiTheme="minorHAnsi" w:hAnsiTheme="minorHAnsi" w:cstheme="minorHAnsi"/>
                <w:b/>
                <w:color w:val="000000"/>
                <w:lang w:val="es-ES_tradnl" w:eastAsia="en-US"/>
              </w:rPr>
              <w:t>32,22%</w:t>
            </w:r>
          </w:p>
        </w:tc>
        <w:tc>
          <w:tcPr>
            <w:tcW w:w="1135" w:type="dxa"/>
            <w:tcBorders>
              <w:top w:val="single" w:sz="4" w:space="0" w:color="auto"/>
              <w:left w:val="nil"/>
              <w:bottom w:val="single" w:sz="4" w:space="0" w:color="auto"/>
              <w:right w:val="single" w:sz="4" w:space="0" w:color="auto"/>
            </w:tcBorders>
            <w:vAlign w:val="center"/>
            <w:hideMark/>
          </w:tcPr>
          <w:p w14:paraId="3A27B6D5"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eastAsia="en-US"/>
              </w:rPr>
              <w:t>2,244,025</w:t>
            </w:r>
          </w:p>
        </w:tc>
        <w:tc>
          <w:tcPr>
            <w:tcW w:w="1454" w:type="dxa"/>
            <w:tcBorders>
              <w:top w:val="single" w:sz="4" w:space="0" w:color="auto"/>
              <w:left w:val="nil"/>
              <w:bottom w:val="single" w:sz="4" w:space="0" w:color="auto"/>
              <w:right w:val="single" w:sz="4" w:space="0" w:color="auto"/>
            </w:tcBorders>
            <w:vAlign w:val="center"/>
            <w:hideMark/>
          </w:tcPr>
          <w:p w14:paraId="209DE7F1"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4,904,572</w:t>
            </w:r>
          </w:p>
        </w:tc>
        <w:tc>
          <w:tcPr>
            <w:tcW w:w="915" w:type="dxa"/>
            <w:tcBorders>
              <w:top w:val="single" w:sz="4" w:space="0" w:color="auto"/>
              <w:left w:val="nil"/>
              <w:bottom w:val="single" w:sz="4" w:space="0" w:color="auto"/>
              <w:right w:val="single" w:sz="4" w:space="0" w:color="auto"/>
            </w:tcBorders>
          </w:tcPr>
          <w:p w14:paraId="00F4DC52" w14:textId="7FD36661" w:rsidR="00A22A06" w:rsidRPr="00E534AA" w:rsidRDefault="003B6927" w:rsidP="00D02890">
            <w:pPr>
              <w:spacing w:line="360" w:lineRule="auto"/>
              <w:jc w:val="right"/>
              <w:rPr>
                <w:rFonts w:asciiTheme="minorHAnsi" w:hAnsiTheme="minorHAnsi" w:cstheme="minorHAnsi"/>
                <w:color w:val="000000"/>
                <w:lang w:val="es-ES_tradnl" w:eastAsia="en-US"/>
              </w:rPr>
            </w:pPr>
            <w:r>
              <w:rPr>
                <w:rFonts w:asciiTheme="minorHAnsi" w:hAnsiTheme="minorHAnsi" w:cstheme="minorHAnsi"/>
                <w:color w:val="000000"/>
                <w:lang w:val="es-ES_tradnl" w:eastAsia="en-US"/>
              </w:rPr>
              <w:t>32 %</w:t>
            </w:r>
          </w:p>
        </w:tc>
      </w:tr>
      <w:tr w:rsidR="00A22A06" w:rsidRPr="00E534AA" w14:paraId="6E6277E7" w14:textId="4CB4EC90" w:rsidTr="00A22A06">
        <w:trPr>
          <w:trHeight w:val="300"/>
          <w:jc w:val="center"/>
        </w:trPr>
        <w:tc>
          <w:tcPr>
            <w:tcW w:w="10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A85AF4" w14:textId="77777777" w:rsidR="00A22A06" w:rsidRPr="00E534AA" w:rsidRDefault="00A22A06" w:rsidP="00D02890">
            <w:pPr>
              <w:spacing w:line="360" w:lineRule="auto"/>
              <w:jc w:val="center"/>
              <w:rPr>
                <w:rFonts w:asciiTheme="minorHAnsi" w:hAnsiTheme="minorHAnsi" w:cstheme="minorHAnsi"/>
                <w:b/>
                <w:color w:val="000000"/>
                <w:lang w:eastAsia="en-US"/>
              </w:rPr>
            </w:pPr>
            <w:r w:rsidRPr="00E534AA">
              <w:rPr>
                <w:rFonts w:asciiTheme="minorHAnsi" w:hAnsiTheme="minorHAnsi" w:cstheme="minorHAnsi"/>
                <w:b/>
                <w:color w:val="000000"/>
                <w:lang w:val="es-ES_tradnl" w:eastAsia="en-US"/>
              </w:rPr>
              <w:t>2007</w:t>
            </w:r>
          </w:p>
        </w:tc>
        <w:tc>
          <w:tcPr>
            <w:tcW w:w="2551" w:type="dxa"/>
            <w:tcBorders>
              <w:top w:val="single" w:sz="4" w:space="0" w:color="auto"/>
              <w:left w:val="nil"/>
              <w:bottom w:val="single" w:sz="4" w:space="0" w:color="auto"/>
              <w:right w:val="single" w:sz="4" w:space="0" w:color="auto"/>
            </w:tcBorders>
            <w:vAlign w:val="center"/>
            <w:hideMark/>
          </w:tcPr>
          <w:p w14:paraId="09B62879" w14:textId="77777777" w:rsidR="00A22A06" w:rsidRPr="00E534AA" w:rsidRDefault="00A22A06" w:rsidP="00D02890">
            <w:pPr>
              <w:spacing w:line="360" w:lineRule="auto"/>
              <w:jc w:val="both"/>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Samuel Moreno Rojas</w:t>
            </w:r>
          </w:p>
        </w:tc>
        <w:tc>
          <w:tcPr>
            <w:tcW w:w="1218" w:type="dxa"/>
            <w:tcBorders>
              <w:top w:val="single" w:sz="4" w:space="0" w:color="auto"/>
              <w:left w:val="nil"/>
              <w:bottom w:val="single" w:sz="4" w:space="0" w:color="auto"/>
              <w:right w:val="single" w:sz="4" w:space="0" w:color="auto"/>
            </w:tcBorders>
            <w:vAlign w:val="center"/>
            <w:hideMark/>
          </w:tcPr>
          <w:p w14:paraId="2C3B57AA"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920,013</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B9EE6F3" w14:textId="77777777" w:rsidR="00A22A06" w:rsidRPr="00E534AA" w:rsidRDefault="00A22A06" w:rsidP="00D02890">
            <w:pPr>
              <w:spacing w:line="360" w:lineRule="auto"/>
              <w:jc w:val="center"/>
              <w:rPr>
                <w:rFonts w:asciiTheme="minorHAnsi" w:hAnsiTheme="minorHAnsi" w:cstheme="minorHAnsi"/>
                <w:b/>
                <w:color w:val="000000"/>
                <w:lang w:eastAsia="en-US"/>
              </w:rPr>
            </w:pPr>
            <w:r w:rsidRPr="00E534AA">
              <w:rPr>
                <w:rFonts w:asciiTheme="minorHAnsi" w:hAnsiTheme="minorHAnsi" w:cstheme="minorHAnsi"/>
                <w:b/>
                <w:color w:val="000000"/>
                <w:lang w:val="es-ES_tradnl" w:eastAsia="en-US"/>
              </w:rPr>
              <w:t>43,94%</w:t>
            </w:r>
          </w:p>
        </w:tc>
        <w:tc>
          <w:tcPr>
            <w:tcW w:w="1135" w:type="dxa"/>
            <w:tcBorders>
              <w:top w:val="single" w:sz="4" w:space="0" w:color="auto"/>
              <w:left w:val="nil"/>
              <w:bottom w:val="single" w:sz="4" w:space="0" w:color="auto"/>
              <w:right w:val="single" w:sz="4" w:space="0" w:color="auto"/>
            </w:tcBorders>
            <w:vAlign w:val="center"/>
            <w:hideMark/>
          </w:tcPr>
          <w:p w14:paraId="1A0F0273"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2,031,526</w:t>
            </w:r>
          </w:p>
        </w:tc>
        <w:tc>
          <w:tcPr>
            <w:tcW w:w="1454" w:type="dxa"/>
            <w:tcBorders>
              <w:top w:val="single" w:sz="4" w:space="0" w:color="auto"/>
              <w:left w:val="nil"/>
              <w:bottom w:val="single" w:sz="4" w:space="0" w:color="auto"/>
              <w:right w:val="single" w:sz="4" w:space="0" w:color="auto"/>
            </w:tcBorders>
            <w:vAlign w:val="center"/>
            <w:hideMark/>
          </w:tcPr>
          <w:p w14:paraId="4CDDA728"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4,378,026</w:t>
            </w:r>
          </w:p>
        </w:tc>
        <w:tc>
          <w:tcPr>
            <w:tcW w:w="915" w:type="dxa"/>
            <w:tcBorders>
              <w:top w:val="single" w:sz="4" w:space="0" w:color="auto"/>
              <w:left w:val="nil"/>
              <w:bottom w:val="single" w:sz="4" w:space="0" w:color="auto"/>
              <w:right w:val="single" w:sz="4" w:space="0" w:color="auto"/>
            </w:tcBorders>
          </w:tcPr>
          <w:p w14:paraId="53E421AF" w14:textId="0306A63C" w:rsidR="00A22A06" w:rsidRPr="00E534AA" w:rsidRDefault="003B6927" w:rsidP="00D02890">
            <w:pPr>
              <w:spacing w:line="360" w:lineRule="auto"/>
              <w:jc w:val="right"/>
              <w:rPr>
                <w:rFonts w:asciiTheme="minorHAnsi" w:hAnsiTheme="minorHAnsi" w:cstheme="minorHAnsi"/>
                <w:color w:val="000000"/>
                <w:lang w:val="es-ES_tradnl" w:eastAsia="en-US"/>
              </w:rPr>
            </w:pPr>
            <w:r>
              <w:rPr>
                <w:rFonts w:asciiTheme="minorHAnsi" w:hAnsiTheme="minorHAnsi" w:cstheme="minorHAnsi"/>
                <w:color w:val="000000"/>
                <w:lang w:val="es-ES_tradnl" w:eastAsia="en-US"/>
              </w:rPr>
              <w:t>11 %</w:t>
            </w:r>
          </w:p>
        </w:tc>
      </w:tr>
      <w:tr w:rsidR="00A22A06" w:rsidRPr="00E534AA" w14:paraId="21172EDF" w14:textId="71ED25EA" w:rsidTr="00A22A06">
        <w:trPr>
          <w:trHeight w:val="300"/>
          <w:jc w:val="center"/>
        </w:trPr>
        <w:tc>
          <w:tcPr>
            <w:tcW w:w="100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29ED8F8" w14:textId="77777777" w:rsidR="00A22A06" w:rsidRPr="00E534AA" w:rsidRDefault="00A22A06" w:rsidP="00D02890">
            <w:pPr>
              <w:spacing w:line="360" w:lineRule="auto"/>
              <w:jc w:val="center"/>
              <w:rPr>
                <w:rFonts w:asciiTheme="minorHAnsi" w:hAnsiTheme="minorHAnsi" w:cstheme="minorHAnsi"/>
                <w:b/>
                <w:color w:val="000000"/>
                <w:lang w:eastAsia="en-US"/>
              </w:rPr>
            </w:pPr>
            <w:r w:rsidRPr="00E534AA">
              <w:rPr>
                <w:rFonts w:asciiTheme="minorHAnsi" w:hAnsiTheme="minorHAnsi" w:cstheme="minorHAnsi"/>
                <w:b/>
                <w:color w:val="000000"/>
                <w:lang w:val="es-ES_tradnl" w:eastAsia="en-US"/>
              </w:rPr>
              <w:t>2003</w:t>
            </w:r>
          </w:p>
        </w:tc>
        <w:tc>
          <w:tcPr>
            <w:tcW w:w="2551" w:type="dxa"/>
            <w:tcBorders>
              <w:top w:val="nil"/>
              <w:left w:val="nil"/>
              <w:bottom w:val="single" w:sz="4" w:space="0" w:color="auto"/>
              <w:right w:val="single" w:sz="4" w:space="0" w:color="auto"/>
            </w:tcBorders>
            <w:vAlign w:val="center"/>
            <w:hideMark/>
          </w:tcPr>
          <w:p w14:paraId="32F68C45" w14:textId="77777777" w:rsidR="00A22A06" w:rsidRPr="00E534AA" w:rsidRDefault="00A22A06" w:rsidP="00D02890">
            <w:pPr>
              <w:spacing w:line="360" w:lineRule="auto"/>
              <w:jc w:val="both"/>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Luis Eduardo Garzón</w:t>
            </w:r>
          </w:p>
        </w:tc>
        <w:tc>
          <w:tcPr>
            <w:tcW w:w="1218" w:type="dxa"/>
            <w:tcBorders>
              <w:top w:val="nil"/>
              <w:left w:val="nil"/>
              <w:bottom w:val="single" w:sz="4" w:space="0" w:color="auto"/>
              <w:right w:val="single" w:sz="4" w:space="0" w:color="auto"/>
            </w:tcBorders>
            <w:vAlign w:val="center"/>
            <w:hideMark/>
          </w:tcPr>
          <w:p w14:paraId="376FF54E"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797,466</w:t>
            </w:r>
          </w:p>
        </w:tc>
        <w:tc>
          <w:tcPr>
            <w:tcW w:w="1270" w:type="dxa"/>
            <w:tcBorders>
              <w:top w:val="nil"/>
              <w:left w:val="nil"/>
              <w:bottom w:val="single" w:sz="4" w:space="0" w:color="auto"/>
              <w:right w:val="single" w:sz="4" w:space="0" w:color="auto"/>
            </w:tcBorders>
            <w:shd w:val="clear" w:color="auto" w:fill="BFBFBF" w:themeFill="background1" w:themeFillShade="BF"/>
            <w:vAlign w:val="center"/>
            <w:hideMark/>
          </w:tcPr>
          <w:p w14:paraId="5D227AB0" w14:textId="77777777" w:rsidR="00A22A06" w:rsidRPr="00E534AA" w:rsidRDefault="00A22A06" w:rsidP="00D02890">
            <w:pPr>
              <w:spacing w:line="360" w:lineRule="auto"/>
              <w:jc w:val="center"/>
              <w:rPr>
                <w:rFonts w:asciiTheme="minorHAnsi" w:hAnsiTheme="minorHAnsi" w:cstheme="minorHAnsi"/>
                <w:b/>
                <w:color w:val="000000"/>
                <w:lang w:eastAsia="en-US"/>
              </w:rPr>
            </w:pPr>
            <w:r w:rsidRPr="00E534AA">
              <w:rPr>
                <w:rFonts w:asciiTheme="minorHAnsi" w:hAnsiTheme="minorHAnsi" w:cstheme="minorHAnsi"/>
                <w:b/>
                <w:color w:val="000000"/>
                <w:lang w:val="es-ES_tradnl" w:eastAsia="en-US"/>
              </w:rPr>
              <w:t>46,29%</w:t>
            </w:r>
          </w:p>
        </w:tc>
        <w:tc>
          <w:tcPr>
            <w:tcW w:w="1135" w:type="dxa"/>
            <w:tcBorders>
              <w:top w:val="nil"/>
              <w:left w:val="nil"/>
              <w:bottom w:val="single" w:sz="4" w:space="0" w:color="auto"/>
              <w:right w:val="single" w:sz="4" w:space="0" w:color="auto"/>
            </w:tcBorders>
            <w:vAlign w:val="center"/>
            <w:hideMark/>
          </w:tcPr>
          <w:p w14:paraId="0EC9AB79"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1,650,792</w:t>
            </w:r>
          </w:p>
        </w:tc>
        <w:tc>
          <w:tcPr>
            <w:tcW w:w="1454" w:type="dxa"/>
            <w:tcBorders>
              <w:top w:val="nil"/>
              <w:left w:val="nil"/>
              <w:bottom w:val="single" w:sz="4" w:space="0" w:color="auto"/>
              <w:right w:val="single" w:sz="4" w:space="0" w:color="auto"/>
            </w:tcBorders>
            <w:vAlign w:val="center"/>
            <w:hideMark/>
          </w:tcPr>
          <w:p w14:paraId="69C40C42" w14:textId="77777777" w:rsidR="00A22A06" w:rsidRPr="00E534AA" w:rsidRDefault="00A22A06" w:rsidP="00D02890">
            <w:pPr>
              <w:spacing w:line="360" w:lineRule="auto"/>
              <w:jc w:val="right"/>
              <w:rPr>
                <w:rFonts w:asciiTheme="minorHAnsi" w:hAnsiTheme="minorHAnsi" w:cstheme="minorHAnsi"/>
                <w:color w:val="000000"/>
                <w:lang w:eastAsia="en-US"/>
              </w:rPr>
            </w:pPr>
            <w:r w:rsidRPr="00E534AA">
              <w:rPr>
                <w:rFonts w:asciiTheme="minorHAnsi" w:hAnsiTheme="minorHAnsi" w:cstheme="minorHAnsi"/>
                <w:color w:val="000000"/>
                <w:lang w:val="es-ES_tradnl" w:eastAsia="en-US"/>
              </w:rPr>
              <w:t>3,922,818</w:t>
            </w:r>
          </w:p>
        </w:tc>
        <w:tc>
          <w:tcPr>
            <w:tcW w:w="915" w:type="dxa"/>
            <w:tcBorders>
              <w:top w:val="nil"/>
              <w:left w:val="nil"/>
              <w:bottom w:val="single" w:sz="4" w:space="0" w:color="auto"/>
              <w:right w:val="single" w:sz="4" w:space="0" w:color="auto"/>
            </w:tcBorders>
          </w:tcPr>
          <w:p w14:paraId="31D47F10" w14:textId="0D9E709A" w:rsidR="00A22A06" w:rsidRPr="00E534AA" w:rsidRDefault="003B6927" w:rsidP="00D02890">
            <w:pPr>
              <w:spacing w:line="360" w:lineRule="auto"/>
              <w:jc w:val="right"/>
              <w:rPr>
                <w:rFonts w:asciiTheme="minorHAnsi" w:hAnsiTheme="minorHAnsi" w:cstheme="minorHAnsi"/>
                <w:color w:val="000000"/>
                <w:lang w:val="es-ES_tradnl" w:eastAsia="en-US"/>
              </w:rPr>
            </w:pPr>
            <w:r>
              <w:rPr>
                <w:rFonts w:asciiTheme="minorHAnsi" w:hAnsiTheme="minorHAnsi" w:cstheme="minorHAnsi"/>
                <w:color w:val="000000"/>
                <w:lang w:val="es-ES_tradnl" w:eastAsia="en-US"/>
              </w:rPr>
              <w:t xml:space="preserve">65 </w:t>
            </w:r>
            <w:r w:rsidR="002B17C5">
              <w:rPr>
                <w:rFonts w:asciiTheme="minorHAnsi" w:hAnsiTheme="minorHAnsi" w:cstheme="minorHAnsi"/>
                <w:color w:val="000000"/>
                <w:lang w:val="es-ES_tradnl" w:eastAsia="en-US"/>
              </w:rPr>
              <w:t>%</w:t>
            </w:r>
          </w:p>
        </w:tc>
      </w:tr>
    </w:tbl>
    <w:p w14:paraId="46BC08B7" w14:textId="77777777" w:rsidR="00F53D21" w:rsidRDefault="00F53D21"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360E17B1" w14:textId="6068E337" w:rsidR="00234B8E" w:rsidRDefault="00234B8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Arial" w:eastAsia="Arial" w:hAnsi="Arial" w:cs="Arial"/>
          <w:lang w:val="es-ES_tradnl"/>
        </w:rPr>
        <w:t xml:space="preserve">Como evidencia lo anterior, la relación entre imagen favorable y porcentaje de votos en la elección, es muy variable. </w:t>
      </w:r>
      <w:r w:rsidR="00B7267E">
        <w:rPr>
          <w:rFonts w:ascii="Arial" w:eastAsia="Arial" w:hAnsi="Arial" w:cs="Arial"/>
          <w:lang w:val="es-ES_tradnl"/>
        </w:rPr>
        <w:t xml:space="preserve">Aunque “imagen favorable” es la cifra de referencia, otros indicadores, como “Confianza” y “Gestión” tienen un comportamiento muy similar, con el 13 % y el 13 % </w:t>
      </w:r>
      <w:r w:rsidR="00B7267E">
        <w:rPr>
          <w:rFonts w:ascii="Arial" w:eastAsia="Arial" w:hAnsi="Arial" w:cs="Arial"/>
          <w:lang w:val="es-ES_tradnl"/>
        </w:rPr>
        <w:lastRenderedPageBreak/>
        <w:t xml:space="preserve">respectivamente, para el actual alcalde de Bogotá. En suma, se reitera que los factores de legitimidad son mucho más variados y complejos que la mera votación. </w:t>
      </w:r>
    </w:p>
    <w:p w14:paraId="55AFB06D" w14:textId="77777777" w:rsidR="00234B8E" w:rsidRDefault="00234B8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2541057E" w14:textId="6F475646" w:rsidR="00677F08" w:rsidRDefault="00677F0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r>
        <w:rPr>
          <w:rFonts w:ascii="Arial" w:eastAsia="Arial" w:hAnsi="Arial" w:cs="Arial"/>
          <w:lang w:val="es-ES_tradnl"/>
        </w:rPr>
        <w:t>En segundo lugar, la segunda vuelta fomenta el llamado “voto útil”, como bien lo expresa el mismo P.A.L., así:</w:t>
      </w:r>
    </w:p>
    <w:p w14:paraId="4A7C7370" w14:textId="77777777" w:rsidR="00677F08" w:rsidRDefault="00677F0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77206FE6" w14:textId="3F3D11F7" w:rsidR="00677F08" w:rsidRDefault="00677F0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Arial" w:eastAsia="Arial" w:hAnsi="Arial" w:cs="Arial"/>
          <w:lang w:val="es-ES_tradnl"/>
        </w:rPr>
      </w:pPr>
      <w:r>
        <w:rPr>
          <w:rFonts w:ascii="Arial" w:eastAsia="Arial" w:hAnsi="Arial" w:cs="Arial"/>
          <w:lang w:val="es-ES_tradnl"/>
        </w:rPr>
        <w:t>“</w:t>
      </w:r>
      <w:r w:rsidRPr="00677F08">
        <w:rPr>
          <w:rFonts w:ascii="Arial" w:eastAsia="Arial" w:hAnsi="Arial" w:cs="Arial"/>
          <w:lang w:val="es-ES_tradnl"/>
        </w:rPr>
        <w:t>El elector tiene la doble opción de orientar sus preferencias partidistas. La SVE permite el voto estratégico: en la primera vuelta el elector vota por el partido con el cual se identifica más o por el cual -desde su perspectiva- le ofrece mayores beneficios; en la segunda, el elector reorienta su preferencia, vota por el partido que tiene mayores  posibilidades de ganar y/o vota en contra del candida</w:t>
      </w:r>
      <w:r>
        <w:rPr>
          <w:rFonts w:ascii="Arial" w:eastAsia="Arial" w:hAnsi="Arial" w:cs="Arial"/>
          <w:lang w:val="es-ES_tradnl"/>
        </w:rPr>
        <w:t>to que no desea que lo gobierne”</w:t>
      </w:r>
    </w:p>
    <w:p w14:paraId="24E6FAFD" w14:textId="77777777" w:rsidR="00677F08" w:rsidRDefault="00677F0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lang w:val="es-ES_tradnl"/>
        </w:rPr>
      </w:pPr>
    </w:p>
    <w:p w14:paraId="5DAC661D" w14:textId="082B3BD2" w:rsidR="00A42A6E" w:rsidRDefault="00677F08"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lang w:val="es-ES_tradnl"/>
        </w:rPr>
        <w:t xml:space="preserve">Esto </w:t>
      </w:r>
      <w:r w:rsidR="00590D43">
        <w:rPr>
          <w:rFonts w:ascii="Arial" w:eastAsia="Arial" w:hAnsi="Arial" w:cs="Arial"/>
          <w:lang w:val="es-ES_tradnl"/>
        </w:rPr>
        <w:t>genera</w:t>
      </w:r>
      <w:r w:rsidR="00234B8E">
        <w:rPr>
          <w:rFonts w:ascii="Arial" w:eastAsia="Arial" w:hAnsi="Arial" w:cs="Arial"/>
          <w:lang w:val="es-ES_tradnl"/>
        </w:rPr>
        <w:t>,</w:t>
      </w:r>
      <w:r w:rsidR="00590D43">
        <w:rPr>
          <w:rFonts w:ascii="Arial" w:eastAsia="Arial" w:hAnsi="Arial" w:cs="Arial"/>
          <w:lang w:val="es-ES_tradnl"/>
        </w:rPr>
        <w:t xml:space="preserve"> más que legitimidad o representatividad, un </w:t>
      </w:r>
      <w:r w:rsidR="00590D43" w:rsidRPr="003B6927">
        <w:rPr>
          <w:rFonts w:ascii="Arial" w:eastAsia="Arial" w:hAnsi="Arial" w:cs="Arial"/>
          <w:i/>
          <w:lang w:val="es-ES_tradnl"/>
        </w:rPr>
        <w:t>consenso negativo</w:t>
      </w:r>
      <w:r w:rsidR="003B6927">
        <w:rPr>
          <w:rStyle w:val="Refdenotaalpie"/>
          <w:rFonts w:ascii="Arial" w:eastAsia="Arial" w:hAnsi="Arial" w:cs="Arial"/>
          <w:i/>
          <w:lang w:val="es-ES_tradnl"/>
        </w:rPr>
        <w:footnoteReference w:id="3"/>
      </w:r>
      <w:r w:rsidR="00FB2C17">
        <w:rPr>
          <w:rFonts w:ascii="Arial" w:eastAsia="Arial" w:hAnsi="Arial" w:cs="Arial"/>
          <w:i/>
          <w:lang w:val="es-ES_tradnl"/>
        </w:rPr>
        <w:t>.</w:t>
      </w:r>
      <w:r w:rsidR="00234B8E">
        <w:rPr>
          <w:rFonts w:ascii="Arial" w:eastAsia="Arial" w:hAnsi="Arial" w:cs="Arial"/>
          <w:lang w:val="es-ES_tradnl"/>
        </w:rPr>
        <w:t xml:space="preserve"> Así pues, el factor de cohesión no es la propuesta del candidato, sino la necesidad de bloquear una opción que disgusta al elector respaldando un “mal menor”. Por lo tanto, tampoco se construye lealtad, adhesión, o apropiación del programa que representa el candidato que resulta elegido, y en consecuencia, no se garantiza al gobierno resultante, ninguno de los dos atributos defendidos por este primer argumento.</w:t>
      </w:r>
      <w:r w:rsidR="00234B8E">
        <w:rPr>
          <w:rFonts w:ascii="Arial" w:eastAsia="Arial" w:hAnsi="Arial" w:cs="Arial"/>
        </w:rPr>
        <w:t xml:space="preserve"> </w:t>
      </w:r>
    </w:p>
    <w:p w14:paraId="33D6A720" w14:textId="77777777" w:rsidR="00A42A6E" w:rsidRDefault="00A42A6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03A743BA" w14:textId="783719D3" w:rsidR="00A42A6E"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r>
        <w:rPr>
          <w:rFonts w:ascii="Arial" w:eastAsia="Arial" w:hAnsi="Arial" w:cs="Arial"/>
          <w:b/>
        </w:rPr>
        <w:t>3.2</w:t>
      </w:r>
      <w:r w:rsidR="00A42A6E" w:rsidRPr="00A42A6E">
        <w:rPr>
          <w:rFonts w:ascii="Arial" w:eastAsia="Arial" w:hAnsi="Arial" w:cs="Arial"/>
          <w:b/>
        </w:rPr>
        <w:t xml:space="preserve">. GOBERNABILIDAD </w:t>
      </w:r>
    </w:p>
    <w:p w14:paraId="4B7C210F" w14:textId="77777777" w:rsidR="00234B8E" w:rsidRDefault="00234B8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p>
    <w:p w14:paraId="26866043" w14:textId="34710FB0" w:rsidR="00E74A89" w:rsidRDefault="00234B8E" w:rsidP="00D02890">
      <w:pPr>
        <w:spacing w:line="360" w:lineRule="auto"/>
        <w:jc w:val="both"/>
        <w:rPr>
          <w:rFonts w:ascii="Arial" w:eastAsia="Arial" w:hAnsi="Arial" w:cs="Arial"/>
        </w:rPr>
      </w:pPr>
      <w:r w:rsidRPr="00E74A89">
        <w:rPr>
          <w:rFonts w:ascii="Arial" w:eastAsia="Arial" w:hAnsi="Arial" w:cs="Arial"/>
        </w:rPr>
        <w:t>El segundo argumento esbozado, ha sido la posibilidad de construir alianzas que</w:t>
      </w:r>
      <w:r w:rsidR="00E74A89" w:rsidRPr="00E74A89">
        <w:rPr>
          <w:rFonts w:ascii="Arial" w:eastAsia="Arial" w:hAnsi="Arial" w:cs="Arial"/>
        </w:rPr>
        <w:t xml:space="preserve"> permitan may</w:t>
      </w:r>
      <w:r w:rsidR="00E74A89">
        <w:rPr>
          <w:rFonts w:ascii="Arial" w:eastAsia="Arial" w:hAnsi="Arial" w:cs="Arial"/>
        </w:rPr>
        <w:t>or gobernabilidad, puesto que:</w:t>
      </w:r>
    </w:p>
    <w:p w14:paraId="6D3F2CB4" w14:textId="77777777" w:rsidR="00E74A89" w:rsidRDefault="00E74A89" w:rsidP="00D02890">
      <w:pPr>
        <w:spacing w:line="360" w:lineRule="auto"/>
        <w:jc w:val="both"/>
        <w:rPr>
          <w:rFonts w:ascii="Arial" w:eastAsia="Arial" w:hAnsi="Arial" w:cs="Arial"/>
        </w:rPr>
      </w:pPr>
    </w:p>
    <w:p w14:paraId="74834727" w14:textId="6A9674F1" w:rsidR="00C442AC" w:rsidRDefault="00E74A89" w:rsidP="00D02890">
      <w:pPr>
        <w:spacing w:line="360" w:lineRule="auto"/>
        <w:ind w:left="720"/>
        <w:jc w:val="both"/>
        <w:rPr>
          <w:rFonts w:ascii="Arial" w:hAnsi="Arial" w:cs="Arial"/>
          <w:bCs/>
        </w:rPr>
      </w:pPr>
      <w:r>
        <w:rPr>
          <w:rFonts w:ascii="Arial" w:hAnsi="Arial" w:cs="Arial"/>
          <w:bCs/>
        </w:rPr>
        <w:t>“</w:t>
      </w:r>
      <w:r w:rsidRPr="00E74A89">
        <w:rPr>
          <w:rFonts w:ascii="Arial" w:hAnsi="Arial" w:cs="Arial"/>
          <w:bCs/>
        </w:rPr>
        <w:t>Fomenta que intereses diversos se unan alrededor de los candidatos ganadores en la primera vuelta, propiciando que se realicen negociaciones entre partidos y otras fuerzas políticas y se realin</w:t>
      </w:r>
      <w:r>
        <w:rPr>
          <w:rFonts w:ascii="Arial" w:hAnsi="Arial" w:cs="Arial"/>
          <w:bCs/>
        </w:rPr>
        <w:t>een estrategias”</w:t>
      </w:r>
    </w:p>
    <w:p w14:paraId="6B4D894B" w14:textId="7B3931F4" w:rsidR="00C442AC" w:rsidRPr="009B3CAE" w:rsidRDefault="00370AA5" w:rsidP="00D02890">
      <w:pPr>
        <w:spacing w:line="360" w:lineRule="auto"/>
        <w:jc w:val="both"/>
        <w:rPr>
          <w:rFonts w:ascii="Arial" w:hAnsi="Arial" w:cs="Arial"/>
          <w:bCs/>
        </w:rPr>
      </w:pPr>
      <w:r>
        <w:rPr>
          <w:rFonts w:ascii="Arial" w:hAnsi="Arial" w:cs="Arial"/>
          <w:bCs/>
        </w:rPr>
        <w:lastRenderedPageBreak/>
        <w:t xml:space="preserve">Sin embargo, esto afectaría los valores de una sociedad democrática basada en el pluralismo y la indepenencia, por cuanto esta negociación y realineación de estrategias, puede fortalecer el reparto de burocracia y el fortalecimiento </w:t>
      </w:r>
      <w:r w:rsidR="009B3CAE">
        <w:rPr>
          <w:rFonts w:ascii="Arial" w:hAnsi="Arial" w:cs="Arial"/>
          <w:bCs/>
        </w:rPr>
        <w:t>de clientelas a nivel distrital. En adición, Pérez-Liñán</w:t>
      </w:r>
      <w:r w:rsidR="009B3CAE">
        <w:rPr>
          <w:rStyle w:val="Refdenotaalpie"/>
          <w:rFonts w:ascii="Arial" w:hAnsi="Arial" w:cs="Arial"/>
          <w:bCs/>
        </w:rPr>
        <w:footnoteReference w:id="4"/>
      </w:r>
      <w:r w:rsidR="009B3CAE">
        <w:rPr>
          <w:rFonts w:ascii="Arial" w:hAnsi="Arial" w:cs="Arial"/>
          <w:bCs/>
        </w:rPr>
        <w:t xml:space="preserve"> desde una perspectiva comparada, plantea que el fenómeno de reversión del resultado que se presenta en la segunda vuelta, suele afectar a los partidos más jóvenes y que representan opciones alternativas o independientes</w:t>
      </w:r>
      <w:r w:rsidR="00C442AC" w:rsidRPr="00C442AC">
        <w:rPr>
          <w:rFonts w:ascii="Arial" w:hAnsi="Arial" w:cs="Arial"/>
          <w:bCs/>
          <w:lang w:val="es-ES_tradnl"/>
        </w:rPr>
        <w:t>.</w:t>
      </w:r>
    </w:p>
    <w:p w14:paraId="3D178CAA" w14:textId="29D6EC7B" w:rsidR="00234B8E" w:rsidRDefault="009B3CAE" w:rsidP="00D02890">
      <w:pPr>
        <w:spacing w:line="360" w:lineRule="auto"/>
        <w:jc w:val="both"/>
        <w:rPr>
          <w:rFonts w:ascii="Arial" w:eastAsia="Arial" w:hAnsi="Arial" w:cs="Arial"/>
        </w:rPr>
      </w:pPr>
      <w:r>
        <w:rPr>
          <w:rFonts w:ascii="Arial" w:eastAsia="Arial" w:hAnsi="Arial" w:cs="Arial"/>
        </w:rPr>
        <w:t xml:space="preserve">En último lugar, el P.A.L. 044 sostiene que la segunda vuelta </w:t>
      </w:r>
      <w:r w:rsidR="00E74A89" w:rsidRPr="00E74A89">
        <w:rPr>
          <w:rFonts w:ascii="Arial" w:hAnsi="Arial" w:cs="Arial"/>
          <w:bCs/>
        </w:rPr>
        <w:t>“</w:t>
      </w:r>
      <w:r w:rsidR="00E74A89">
        <w:rPr>
          <w:rFonts w:ascii="Arial" w:hAnsi="Arial" w:cs="Arial"/>
          <w:bCs/>
        </w:rPr>
        <w:t xml:space="preserve">mide </w:t>
      </w:r>
      <w:r w:rsidR="00E74A89" w:rsidRPr="00E74A89">
        <w:rPr>
          <w:rFonts w:ascii="Arial" w:hAnsi="Arial" w:cs="Arial"/>
          <w:bCs/>
        </w:rPr>
        <w:t>la preferencia real del partido y del candidato frente a los electores, de tal forma que se fortalece el sistema de partidos”.</w:t>
      </w:r>
      <w:r w:rsidR="00E74A89">
        <w:rPr>
          <w:rFonts w:ascii="Arial" w:hAnsi="Arial" w:cs="Arial"/>
          <w:bCs/>
        </w:rPr>
        <w:t xml:space="preserve"> </w:t>
      </w:r>
      <w:r w:rsidR="00E74A89" w:rsidRPr="00E74A89">
        <w:rPr>
          <w:rFonts w:ascii="Arial" w:hAnsi="Arial" w:cs="Arial"/>
          <w:bCs/>
        </w:rPr>
        <w:t>Contra</w:t>
      </w:r>
      <w:r w:rsidR="00E74A89">
        <w:rPr>
          <w:rFonts w:ascii="Arial" w:hAnsi="Arial" w:cs="Arial"/>
          <w:bCs/>
        </w:rPr>
        <w:t>rio a esto, es habitual que se relacione en la literatura el uso de ballotage con la fragme</w:t>
      </w:r>
      <w:r>
        <w:rPr>
          <w:rFonts w:ascii="Arial" w:hAnsi="Arial" w:cs="Arial"/>
          <w:bCs/>
        </w:rPr>
        <w:t xml:space="preserve">ntación y debilitamiento del sistema de partidos, ya que estimula la preservación </w:t>
      </w:r>
      <w:r w:rsidR="00822891">
        <w:rPr>
          <w:rFonts w:ascii="Arial" w:hAnsi="Arial" w:cs="Arial"/>
          <w:bCs/>
        </w:rPr>
        <w:t>de grupos propios</w:t>
      </w:r>
      <w:r>
        <w:rPr>
          <w:rFonts w:ascii="Arial" w:hAnsi="Arial" w:cs="Arial"/>
          <w:bCs/>
        </w:rPr>
        <w:t xml:space="preserve"> que permitan ganar algo en las negociaciones que se establecen de cara al ballotage. </w:t>
      </w:r>
    </w:p>
    <w:p w14:paraId="7DA28EFF" w14:textId="77777777" w:rsidR="00234B8E" w:rsidRPr="00A42A6E" w:rsidRDefault="00234B8E"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p>
    <w:p w14:paraId="319740CA" w14:textId="64EBE200" w:rsidR="00717EE8" w:rsidRPr="00A42A6E"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b/>
        </w:rPr>
      </w:pPr>
      <w:r>
        <w:rPr>
          <w:rFonts w:ascii="Arial" w:eastAsia="Arial" w:hAnsi="Arial" w:cs="Arial"/>
          <w:b/>
        </w:rPr>
        <w:t>3.3</w:t>
      </w:r>
      <w:r w:rsidR="00A42A6E">
        <w:rPr>
          <w:rFonts w:ascii="Arial" w:eastAsia="Arial" w:hAnsi="Arial" w:cs="Arial"/>
          <w:b/>
        </w:rPr>
        <w:t xml:space="preserve">. </w:t>
      </w:r>
      <w:r w:rsidR="00C61D45">
        <w:rPr>
          <w:rFonts w:ascii="Arial" w:eastAsia="Arial" w:hAnsi="Arial" w:cs="Arial"/>
          <w:b/>
        </w:rPr>
        <w:t>APLICACIÓN DE LA SEGUNDA VUELTA PARA</w:t>
      </w:r>
      <w:r w:rsidR="00717EE8" w:rsidRPr="00A42A6E">
        <w:rPr>
          <w:rFonts w:ascii="Arial" w:eastAsia="Arial" w:hAnsi="Arial" w:cs="Arial"/>
          <w:b/>
        </w:rPr>
        <w:t xml:space="preserve"> BOGOTÁ</w:t>
      </w:r>
    </w:p>
    <w:p w14:paraId="0E08F658" w14:textId="77777777" w:rsidR="00C61D45" w:rsidRDefault="00C61D45" w:rsidP="00D02890">
      <w:pPr>
        <w:spacing w:line="360" w:lineRule="auto"/>
        <w:jc w:val="both"/>
        <w:rPr>
          <w:rFonts w:ascii="Arial" w:hAnsi="Arial" w:cs="Arial"/>
          <w:bCs/>
        </w:rPr>
      </w:pPr>
    </w:p>
    <w:p w14:paraId="40537ACD" w14:textId="4B73C1D5" w:rsidR="00F71238" w:rsidRDefault="00C61D45" w:rsidP="00D02890">
      <w:pPr>
        <w:spacing w:line="360" w:lineRule="auto"/>
        <w:jc w:val="both"/>
        <w:rPr>
          <w:rFonts w:ascii="Arial" w:hAnsi="Arial" w:cs="Arial"/>
          <w:bCs/>
        </w:rPr>
      </w:pPr>
      <w:r>
        <w:rPr>
          <w:rFonts w:ascii="Arial" w:hAnsi="Arial" w:cs="Arial"/>
          <w:bCs/>
        </w:rPr>
        <w:t xml:space="preserve">Las dos ideas fuerza que orientan la propuesta de segunda vuelta para la elección de la Alcaldía de Bogotá, radican en la importancia política y económica de la ciudad, y en </w:t>
      </w:r>
      <w:r w:rsidR="00822891">
        <w:rPr>
          <w:rFonts w:ascii="Arial" w:hAnsi="Arial" w:cs="Arial"/>
          <w:bCs/>
        </w:rPr>
        <w:t xml:space="preserve">su tamaño poblacional. </w:t>
      </w:r>
      <w:r w:rsidR="00F71238">
        <w:rPr>
          <w:rFonts w:ascii="Arial" w:hAnsi="Arial" w:cs="Arial"/>
          <w:bCs/>
        </w:rPr>
        <w:t xml:space="preserve">Aunque éstos son innegables, no son exclusivos de la ciudad de Bogotá, y favorecen una visión centralista del país, desconociendo la importancia política, económica, y el desarrollo urbano que han tenido las principales ciudades del país. </w:t>
      </w:r>
    </w:p>
    <w:p w14:paraId="6B5A07E7" w14:textId="14D7E2B4" w:rsidR="006507BA" w:rsidRPr="00C61D45" w:rsidRDefault="00B07191" w:rsidP="00D02890">
      <w:pPr>
        <w:spacing w:line="360" w:lineRule="auto"/>
        <w:jc w:val="both"/>
        <w:rPr>
          <w:rFonts w:ascii="Arial" w:hAnsi="Arial" w:cs="Arial"/>
          <w:bCs/>
        </w:rPr>
      </w:pPr>
      <w:r>
        <w:rPr>
          <w:rFonts w:ascii="Arial" w:hAnsi="Arial" w:cs="Arial"/>
          <w:bCs/>
        </w:rPr>
        <w:t>Desde una perspectiva más técnica, l</w:t>
      </w:r>
      <w:r w:rsidR="006507BA">
        <w:rPr>
          <w:rFonts w:ascii="Arial" w:hAnsi="Arial" w:cs="Arial"/>
          <w:bCs/>
        </w:rPr>
        <w:t>a M</w:t>
      </w:r>
      <w:r>
        <w:rPr>
          <w:rFonts w:ascii="Arial" w:hAnsi="Arial" w:cs="Arial"/>
          <w:bCs/>
        </w:rPr>
        <w:t xml:space="preserve">isión </w:t>
      </w:r>
      <w:r w:rsidR="006507BA">
        <w:rPr>
          <w:rFonts w:ascii="Arial" w:hAnsi="Arial" w:cs="Arial"/>
          <w:bCs/>
        </w:rPr>
        <w:t>E</w:t>
      </w:r>
      <w:r>
        <w:rPr>
          <w:rFonts w:ascii="Arial" w:hAnsi="Arial" w:cs="Arial"/>
          <w:bCs/>
        </w:rPr>
        <w:t xml:space="preserve">lectoral </w:t>
      </w:r>
      <w:r w:rsidR="006507BA">
        <w:rPr>
          <w:rFonts w:ascii="Arial" w:hAnsi="Arial" w:cs="Arial"/>
          <w:bCs/>
        </w:rPr>
        <w:t>E</w:t>
      </w:r>
      <w:r>
        <w:rPr>
          <w:rFonts w:ascii="Arial" w:hAnsi="Arial" w:cs="Arial"/>
          <w:bCs/>
        </w:rPr>
        <w:t xml:space="preserve">special creada por el Acuerdo Final de Paz de La Habana, propuso </w:t>
      </w:r>
      <w:r w:rsidR="006507BA">
        <w:rPr>
          <w:rFonts w:ascii="Arial" w:hAnsi="Arial" w:cs="Arial"/>
          <w:bCs/>
        </w:rPr>
        <w:t xml:space="preserve">en su primer </w:t>
      </w:r>
      <w:r>
        <w:rPr>
          <w:rFonts w:ascii="Arial" w:hAnsi="Arial" w:cs="Arial"/>
          <w:bCs/>
        </w:rPr>
        <w:t>informe la aplicación de la segunda vuelta para las elecciones de los acaldes de las seis (6) principales ciudades del país</w:t>
      </w:r>
      <w:r>
        <w:rPr>
          <w:rStyle w:val="Refdenotaalpie"/>
          <w:rFonts w:ascii="Arial" w:hAnsi="Arial" w:cs="Arial"/>
          <w:bCs/>
        </w:rPr>
        <w:footnoteReference w:id="5"/>
      </w:r>
      <w:r>
        <w:rPr>
          <w:rFonts w:ascii="Arial" w:hAnsi="Arial" w:cs="Arial"/>
          <w:bCs/>
        </w:rPr>
        <w:t>. En este orden de ideas, la restricción de la medida exclusivamente para el Distrito Capital, resulta técnicamente cuestionable</w:t>
      </w:r>
      <w:r w:rsidR="004B43A4">
        <w:rPr>
          <w:rFonts w:ascii="Arial" w:hAnsi="Arial" w:cs="Arial"/>
          <w:bCs/>
        </w:rPr>
        <w:t>.</w:t>
      </w:r>
    </w:p>
    <w:p w14:paraId="792A7688" w14:textId="3D1757C1" w:rsidR="0095053F"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438E515E" w14:textId="3920D601" w:rsidR="00667BF6" w:rsidRDefault="00667BF6"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3BBEAA32" w14:textId="77777777" w:rsidR="004B43A4" w:rsidRDefault="004B43A4"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6CF199F1" w14:textId="781F9789" w:rsidR="0095053F" w:rsidRPr="008416FD" w:rsidRDefault="00240231" w:rsidP="00D0289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r>
        <w:rPr>
          <w:rFonts w:ascii="Arial" w:eastAsia="Arial" w:hAnsi="Arial" w:cs="Arial"/>
          <w:b/>
        </w:rPr>
        <w:lastRenderedPageBreak/>
        <w:t>PROPOSICIÓN</w:t>
      </w:r>
    </w:p>
    <w:p w14:paraId="7AF756B9" w14:textId="59EA3EEB" w:rsidR="00AF096C" w:rsidRDefault="001B41CD" w:rsidP="00667BF6">
      <w:pPr>
        <w:pStyle w:val="NormalWeb"/>
        <w:spacing w:line="360" w:lineRule="auto"/>
        <w:jc w:val="both"/>
      </w:pPr>
      <w:r>
        <w:rPr>
          <w:rFonts w:ascii="Helvetica" w:hAnsi="Helvetica"/>
        </w:rPr>
        <w:t xml:space="preserve">De acuerdo con </w:t>
      </w:r>
      <w:r w:rsidR="00AF096C">
        <w:rPr>
          <w:rFonts w:ascii="Helvetica" w:hAnsi="Helvetica"/>
        </w:rPr>
        <w:t>lo expuesto</w:t>
      </w:r>
      <w:r w:rsidR="00B040DC">
        <w:rPr>
          <w:rFonts w:ascii="Helvetica" w:hAnsi="Helvetica"/>
        </w:rPr>
        <w:t>,</w:t>
      </w:r>
      <w:r w:rsidR="00AF096C">
        <w:rPr>
          <w:rFonts w:ascii="Helvetica" w:hAnsi="Helvetica"/>
        </w:rPr>
        <w:t xml:space="preserve"> </w:t>
      </w:r>
      <w:r w:rsidR="00B040DC">
        <w:rPr>
          <w:rFonts w:ascii="Helvetica" w:hAnsi="Helvetica"/>
        </w:rPr>
        <w:t xml:space="preserve">presento </w:t>
      </w:r>
      <w:r w:rsidR="008416FD" w:rsidRPr="008416FD">
        <w:rPr>
          <w:rFonts w:ascii="Helvetica" w:hAnsi="Helvetica"/>
          <w:b/>
        </w:rPr>
        <w:t xml:space="preserve">PONENCIA </w:t>
      </w:r>
      <w:r w:rsidR="008416FD">
        <w:rPr>
          <w:rFonts w:ascii="Helvetica" w:hAnsi="Helvetica"/>
          <w:b/>
        </w:rPr>
        <w:t>NEGATIVA</w:t>
      </w:r>
      <w:r w:rsidR="00B040DC">
        <w:rPr>
          <w:rFonts w:ascii="Helvetica" w:hAnsi="Helvetica"/>
        </w:rPr>
        <w:t xml:space="preserve"> a la </w:t>
      </w:r>
      <w:r w:rsidR="000A44EF">
        <w:rPr>
          <w:rFonts w:ascii="Helvetica" w:hAnsi="Helvetica"/>
        </w:rPr>
        <w:t>Comisión</w:t>
      </w:r>
      <w:r w:rsidR="00AF096C">
        <w:rPr>
          <w:rFonts w:ascii="Helvetica" w:hAnsi="Helvetica"/>
        </w:rPr>
        <w:t xml:space="preserve"> Primera Constitucional de la </w:t>
      </w:r>
      <w:r w:rsidR="000A44EF">
        <w:rPr>
          <w:rFonts w:ascii="Helvetica" w:hAnsi="Helvetica"/>
        </w:rPr>
        <w:t>Cámara</w:t>
      </w:r>
      <w:r w:rsidR="00AF096C">
        <w:rPr>
          <w:rFonts w:ascii="Helvetica" w:hAnsi="Helvetica"/>
        </w:rPr>
        <w:t xml:space="preserve"> de Representantes, </w:t>
      </w:r>
      <w:r w:rsidR="007E02CA">
        <w:rPr>
          <w:rFonts w:ascii="Helvetica" w:hAnsi="Helvetica"/>
        </w:rPr>
        <w:t>y en consecuencia</w:t>
      </w:r>
      <w:r w:rsidR="008416FD">
        <w:rPr>
          <w:rFonts w:ascii="Helvetica" w:hAnsi="Helvetica"/>
        </w:rPr>
        <w:t>,</w:t>
      </w:r>
      <w:r w:rsidR="007E02CA">
        <w:rPr>
          <w:rFonts w:ascii="Helvetica" w:hAnsi="Helvetica"/>
        </w:rPr>
        <w:t xml:space="preserve"> </w:t>
      </w:r>
      <w:r w:rsidR="008416FD" w:rsidRPr="008416FD">
        <w:rPr>
          <w:rFonts w:ascii="Helvetica" w:hAnsi="Helvetica"/>
          <w:b/>
        </w:rPr>
        <w:t>SOLICITO SE ARCHIVE</w:t>
      </w:r>
      <w:r w:rsidR="008416FD">
        <w:rPr>
          <w:rFonts w:ascii="Helvetica" w:hAnsi="Helvetica"/>
        </w:rPr>
        <w:t xml:space="preserve"> </w:t>
      </w:r>
      <w:r w:rsidR="00E3341E">
        <w:rPr>
          <w:rFonts w:ascii="Helvetica" w:hAnsi="Helvetica"/>
        </w:rPr>
        <w:t xml:space="preserve">el Proyecto de Acto Legislativo No. 044 de 2018 Cámara </w:t>
      </w:r>
      <w:r w:rsidR="00E3341E" w:rsidRPr="00151771">
        <w:rPr>
          <w:rFonts w:ascii="Helvetica" w:hAnsi="Helvetica"/>
          <w:i/>
        </w:rPr>
        <w:t>“Por el cual se modifica el a</w:t>
      </w:r>
      <w:r w:rsidR="00E3341E">
        <w:rPr>
          <w:rFonts w:ascii="Helvetica" w:hAnsi="Helvetica"/>
          <w:i/>
        </w:rPr>
        <w:t>rtículo 323 de la C</w:t>
      </w:r>
      <w:r w:rsidR="000A44EF">
        <w:rPr>
          <w:rFonts w:ascii="Helvetica" w:hAnsi="Helvetica"/>
          <w:i/>
        </w:rPr>
        <w:t>onstitución política de C</w:t>
      </w:r>
      <w:r w:rsidR="00E3341E" w:rsidRPr="00151771">
        <w:rPr>
          <w:rFonts w:ascii="Helvetica" w:hAnsi="Helvetica"/>
          <w:i/>
        </w:rPr>
        <w:t>olombia y se establece la segu</w:t>
      </w:r>
      <w:r w:rsidR="00E3341E">
        <w:rPr>
          <w:rFonts w:ascii="Helvetica" w:hAnsi="Helvetica"/>
          <w:i/>
        </w:rPr>
        <w:t>nda vuelta para la elección de Alcalde M</w:t>
      </w:r>
      <w:r w:rsidR="00E3341E" w:rsidRPr="00151771">
        <w:rPr>
          <w:rFonts w:ascii="Helvetica" w:hAnsi="Helvetica"/>
          <w:i/>
        </w:rPr>
        <w:t>a</w:t>
      </w:r>
      <w:r w:rsidR="00E3341E">
        <w:rPr>
          <w:rFonts w:ascii="Helvetica" w:hAnsi="Helvetica"/>
          <w:i/>
        </w:rPr>
        <w:t>yor de Bogotá, Distrito Capital</w:t>
      </w:r>
      <w:r w:rsidR="00E3341E" w:rsidRPr="00890F65">
        <w:rPr>
          <w:rFonts w:ascii="Helvetica" w:hAnsi="Helvetica"/>
          <w:i/>
          <w:lang w:val="es-CO"/>
        </w:rPr>
        <w:t>”</w:t>
      </w:r>
      <w:r w:rsidR="00E3341E">
        <w:rPr>
          <w:rFonts w:ascii="Helvetica" w:hAnsi="Helvetica"/>
          <w:lang w:val="es-CO"/>
        </w:rPr>
        <w:t xml:space="preserve"> </w:t>
      </w:r>
      <w:r w:rsidR="00E3341E">
        <w:rPr>
          <w:rFonts w:ascii="Helvetica" w:hAnsi="Helvetica"/>
        </w:rPr>
        <w:t>acumulado con el</w:t>
      </w:r>
      <w:r w:rsidR="00E3341E">
        <w:rPr>
          <w:rFonts w:ascii="Arial" w:eastAsia="Arial" w:hAnsi="Arial" w:cs="Arial"/>
        </w:rPr>
        <w:t xml:space="preserve"> Proyecto de Acto Legislativo No. 067 de 2018 Cámara </w:t>
      </w:r>
      <w:r w:rsidR="00E3341E" w:rsidRPr="006E47B5">
        <w:rPr>
          <w:rFonts w:ascii="Arial" w:eastAsia="Arial" w:hAnsi="Arial" w:cs="Arial"/>
          <w:i/>
        </w:rPr>
        <w:t xml:space="preserve">"Por medio del cual se modifica el artículo 323 </w:t>
      </w:r>
      <w:r w:rsidR="00E3341E">
        <w:rPr>
          <w:rFonts w:ascii="Arial" w:eastAsia="Arial" w:hAnsi="Arial" w:cs="Arial"/>
          <w:i/>
        </w:rPr>
        <w:t>de la Constitución Política de C</w:t>
      </w:r>
      <w:r w:rsidR="00E3341E" w:rsidRPr="006E47B5">
        <w:rPr>
          <w:rFonts w:ascii="Arial" w:eastAsia="Arial" w:hAnsi="Arial" w:cs="Arial"/>
          <w:i/>
        </w:rPr>
        <w:t>olomb</w:t>
      </w:r>
      <w:r w:rsidR="00E3341E">
        <w:rPr>
          <w:rFonts w:ascii="Arial" w:eastAsia="Arial" w:hAnsi="Arial" w:cs="Arial"/>
          <w:i/>
        </w:rPr>
        <w:t>ia”.</w:t>
      </w:r>
    </w:p>
    <w:p w14:paraId="0BAB9B61" w14:textId="77777777" w:rsidR="0095053F" w:rsidRDefault="0095053F" w:rsidP="00D0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Arial" w:hAnsi="Arial" w:cs="Arial"/>
        </w:rPr>
      </w:pPr>
    </w:p>
    <w:p w14:paraId="51749035" w14:textId="6C9EAA12" w:rsidR="0095053F" w:rsidRDefault="00667BF6" w:rsidP="00D02890">
      <w:pPr>
        <w:spacing w:after="0" w:line="360" w:lineRule="auto"/>
        <w:jc w:val="both"/>
        <w:rPr>
          <w:rFonts w:ascii="Arial" w:eastAsia="Arial" w:hAnsi="Arial" w:cs="Arial"/>
          <w:color w:val="000000"/>
        </w:rPr>
      </w:pPr>
      <w:r>
        <w:rPr>
          <w:rFonts w:ascii="Arial" w:eastAsia="Arial" w:hAnsi="Arial" w:cs="Arial"/>
          <w:color w:val="000000"/>
        </w:rPr>
        <w:t>De</w:t>
      </w:r>
      <w:r w:rsidR="00E3341E">
        <w:rPr>
          <w:rFonts w:ascii="Arial" w:eastAsia="Arial" w:hAnsi="Arial" w:cs="Arial"/>
          <w:color w:val="000000"/>
        </w:rPr>
        <w:t>l</w:t>
      </w:r>
      <w:r w:rsidR="00240231">
        <w:rPr>
          <w:rFonts w:ascii="Arial" w:eastAsia="Arial" w:hAnsi="Arial" w:cs="Arial"/>
          <w:color w:val="000000"/>
        </w:rPr>
        <w:t xml:space="preserve"> Congresista, </w:t>
      </w:r>
    </w:p>
    <w:p w14:paraId="7FCD3564" w14:textId="77777777" w:rsidR="0095053F" w:rsidRDefault="0095053F" w:rsidP="00D02890">
      <w:pPr>
        <w:spacing w:after="0" w:line="360" w:lineRule="auto"/>
        <w:jc w:val="both"/>
        <w:rPr>
          <w:rFonts w:ascii="Arial" w:eastAsia="Arial" w:hAnsi="Arial" w:cs="Arial"/>
          <w:color w:val="000000"/>
        </w:rPr>
      </w:pPr>
    </w:p>
    <w:p w14:paraId="7E862BFE" w14:textId="77777777" w:rsidR="0095053F" w:rsidRDefault="0095053F" w:rsidP="00D02890">
      <w:pPr>
        <w:spacing w:after="0" w:line="360" w:lineRule="auto"/>
        <w:jc w:val="both"/>
        <w:rPr>
          <w:rFonts w:ascii="Arial" w:eastAsia="Arial" w:hAnsi="Arial" w:cs="Arial"/>
          <w:color w:val="000000"/>
        </w:rPr>
      </w:pPr>
    </w:p>
    <w:p w14:paraId="7C52BA69" w14:textId="3EAF9471" w:rsidR="0095053F" w:rsidRDefault="00240231" w:rsidP="00D02890">
      <w:pPr>
        <w:spacing w:after="0" w:line="360" w:lineRule="auto"/>
        <w:jc w:val="both"/>
        <w:rPr>
          <w:rFonts w:ascii="Arial" w:eastAsia="Arial" w:hAnsi="Arial" w:cs="Arial"/>
          <w:color w:val="000000"/>
        </w:rPr>
      </w:pPr>
      <w:r>
        <w:rPr>
          <w:rFonts w:ascii="Arial" w:eastAsia="Arial" w:hAnsi="Arial" w:cs="Arial"/>
          <w:color w:val="000000"/>
        </w:rPr>
        <w:t>___________________</w:t>
      </w:r>
      <w:r w:rsidR="00667BF6">
        <w:rPr>
          <w:rFonts w:ascii="Arial" w:eastAsia="Arial" w:hAnsi="Arial" w:cs="Arial"/>
          <w:color w:val="000000"/>
        </w:rPr>
        <w:t>__________</w:t>
      </w:r>
    </w:p>
    <w:p w14:paraId="0CC65A30" w14:textId="6C752A21" w:rsidR="0095053F" w:rsidRDefault="00EF2D8D" w:rsidP="00D02890">
      <w:pPr>
        <w:spacing w:after="0" w:line="360" w:lineRule="auto"/>
        <w:jc w:val="both"/>
        <w:rPr>
          <w:rFonts w:ascii="Arial" w:eastAsia="Arial" w:hAnsi="Arial" w:cs="Arial"/>
          <w:b/>
          <w:color w:val="000000"/>
        </w:rPr>
      </w:pPr>
      <w:r>
        <w:rPr>
          <w:rFonts w:ascii="Arial" w:eastAsia="Arial" w:hAnsi="Arial" w:cs="Arial"/>
          <w:b/>
          <w:color w:val="000000"/>
        </w:rPr>
        <w:t>LUIS ALBERTO ALBÁN URBANO</w:t>
      </w:r>
    </w:p>
    <w:p w14:paraId="307EA9A6" w14:textId="33A5F1E4" w:rsidR="0095053F" w:rsidRDefault="00E3341E" w:rsidP="00D02890">
      <w:pPr>
        <w:spacing w:after="0" w:line="360" w:lineRule="auto"/>
        <w:jc w:val="both"/>
        <w:rPr>
          <w:rFonts w:ascii="Arial" w:eastAsia="Arial" w:hAnsi="Arial" w:cs="Arial"/>
          <w:b/>
          <w:color w:val="000000"/>
        </w:rPr>
      </w:pPr>
      <w:r>
        <w:rPr>
          <w:rFonts w:ascii="Arial" w:eastAsia="Arial" w:hAnsi="Arial" w:cs="Arial"/>
          <w:b/>
          <w:color w:val="000000"/>
        </w:rPr>
        <w:t>Representante a la Cámara</w:t>
      </w:r>
    </w:p>
    <w:p w14:paraId="003D8010" w14:textId="28AEAF81" w:rsidR="00667BF6" w:rsidRDefault="00667BF6" w:rsidP="00D02890">
      <w:pPr>
        <w:spacing w:after="0" w:line="360" w:lineRule="auto"/>
        <w:jc w:val="both"/>
        <w:rPr>
          <w:rFonts w:ascii="Arial" w:eastAsia="Arial" w:hAnsi="Arial" w:cs="Arial"/>
          <w:b/>
          <w:color w:val="000000"/>
        </w:rPr>
      </w:pPr>
      <w:r>
        <w:rPr>
          <w:rFonts w:ascii="Arial" w:eastAsia="Arial" w:hAnsi="Arial" w:cs="Arial"/>
          <w:b/>
          <w:color w:val="000000"/>
        </w:rPr>
        <w:t>Ponente</w:t>
      </w:r>
    </w:p>
    <w:p w14:paraId="063F005A" w14:textId="77777777" w:rsidR="0095053F" w:rsidRDefault="0095053F" w:rsidP="00D02890">
      <w:pPr>
        <w:spacing w:after="0" w:line="360" w:lineRule="auto"/>
        <w:jc w:val="both"/>
        <w:rPr>
          <w:rFonts w:ascii="Arial" w:eastAsia="Arial" w:hAnsi="Arial" w:cs="Arial"/>
          <w:color w:val="000000"/>
        </w:rPr>
      </w:pPr>
    </w:p>
    <w:p w14:paraId="39FD3544" w14:textId="77777777" w:rsidR="0095053F" w:rsidRDefault="0095053F" w:rsidP="00D02890">
      <w:pPr>
        <w:spacing w:after="0" w:line="360" w:lineRule="auto"/>
        <w:jc w:val="both"/>
        <w:rPr>
          <w:rFonts w:ascii="Arial" w:eastAsia="Arial" w:hAnsi="Arial" w:cs="Arial"/>
          <w:color w:val="000000"/>
        </w:rPr>
      </w:pPr>
    </w:p>
    <w:p w14:paraId="41F150DD" w14:textId="77777777" w:rsidR="0095053F" w:rsidRDefault="0095053F" w:rsidP="00D02890">
      <w:pPr>
        <w:spacing w:after="0" w:line="360" w:lineRule="auto"/>
        <w:jc w:val="both"/>
        <w:rPr>
          <w:rFonts w:ascii="Arial" w:eastAsia="Arial" w:hAnsi="Arial" w:cs="Arial"/>
          <w:color w:val="000000"/>
        </w:rPr>
      </w:pPr>
    </w:p>
    <w:p w14:paraId="61B7FBFC" w14:textId="77777777" w:rsidR="0095053F" w:rsidRDefault="0095053F" w:rsidP="00D02890">
      <w:pPr>
        <w:spacing w:after="0" w:line="360" w:lineRule="auto"/>
        <w:jc w:val="both"/>
        <w:rPr>
          <w:rFonts w:ascii="Arial" w:eastAsia="Arial" w:hAnsi="Arial" w:cs="Arial"/>
          <w:color w:val="000000"/>
        </w:rPr>
      </w:pPr>
    </w:p>
    <w:p w14:paraId="6A4ADA3F" w14:textId="77777777" w:rsidR="0095053F" w:rsidRDefault="00240231" w:rsidP="00D02890">
      <w:pPr>
        <w:spacing w:after="0" w:line="360" w:lineRule="auto"/>
        <w:jc w:val="both"/>
        <w:rPr>
          <w:rFonts w:ascii="Arial" w:eastAsia="Arial" w:hAnsi="Arial" w:cs="Arial"/>
        </w:rPr>
      </w:pPr>
      <w:r>
        <w:rPr>
          <w:rFonts w:ascii="Arial" w:eastAsia="Arial" w:hAnsi="Arial" w:cs="Arial"/>
        </w:rPr>
        <w:t xml:space="preserve"> </w:t>
      </w:r>
    </w:p>
    <w:sectPr w:rsidR="0095053F">
      <w:headerReference w:type="default" r:id="rId9"/>
      <w:footerReference w:type="default" r:id="rId10"/>
      <w:pgSz w:w="12240" w:h="15840"/>
      <w:pgMar w:top="2086" w:right="1418" w:bottom="1134" w:left="1418" w:header="709" w:footer="2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D8F05" w14:textId="77777777" w:rsidR="005A3E57" w:rsidRDefault="005A3E57">
      <w:pPr>
        <w:spacing w:after="0" w:line="240" w:lineRule="auto"/>
      </w:pPr>
      <w:r>
        <w:separator/>
      </w:r>
    </w:p>
  </w:endnote>
  <w:endnote w:type="continuationSeparator" w:id="0">
    <w:p w14:paraId="179A85A4" w14:textId="77777777" w:rsidR="005A3E57" w:rsidRDefault="005A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orts Mill Goud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8A62" w14:textId="77777777" w:rsidR="0095053F" w:rsidRDefault="00240231">
    <w:pPr>
      <w:spacing w:after="0" w:line="240" w:lineRule="auto"/>
      <w:jc w:val="center"/>
    </w:pPr>
    <w:r>
      <w:rPr>
        <w:noProof/>
        <w:lang w:eastAsia="es-CO"/>
      </w:rPr>
      <w:drawing>
        <wp:inline distT="0" distB="0" distL="0" distR="0" wp14:anchorId="0234F21E" wp14:editId="4439272A">
          <wp:extent cx="3124200" cy="2667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14:paraId="38110FD3" w14:textId="1B93FF03" w:rsidR="0095053F" w:rsidRDefault="0095053F">
    <w:pPr>
      <w:spacing w:after="0" w:line="240" w:lineRule="auto"/>
      <w:jc w:val="center"/>
      <w:rPr>
        <w:rFonts w:ascii="Sorts Mill Goudy" w:eastAsia="Sorts Mill Goudy" w:hAnsi="Sorts Mill Goudy" w:cs="Sorts Mill Goudy"/>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ACDE2" w14:textId="77777777" w:rsidR="005A3E57" w:rsidRDefault="005A3E57">
      <w:pPr>
        <w:spacing w:after="0" w:line="240" w:lineRule="auto"/>
      </w:pPr>
      <w:r>
        <w:separator/>
      </w:r>
    </w:p>
  </w:footnote>
  <w:footnote w:type="continuationSeparator" w:id="0">
    <w:p w14:paraId="192950BE" w14:textId="77777777" w:rsidR="005A3E57" w:rsidRDefault="005A3E57">
      <w:pPr>
        <w:spacing w:after="0" w:line="240" w:lineRule="auto"/>
      </w:pPr>
      <w:r>
        <w:continuationSeparator/>
      </w:r>
    </w:p>
  </w:footnote>
  <w:footnote w:id="1">
    <w:p w14:paraId="5FA04DED" w14:textId="77777777" w:rsidR="0095053F" w:rsidRDefault="00240231">
      <w:pPr>
        <w:pBdr>
          <w:top w:val="nil"/>
          <w:left w:val="nil"/>
          <w:bottom w:val="nil"/>
          <w:right w:val="nil"/>
          <w:between w:val="nil"/>
        </w:pBdr>
        <w:spacing w:after="0" w:line="240" w:lineRule="auto"/>
        <w:jc w:val="both"/>
        <w:rPr>
          <w:rFonts w:ascii="Arial Narrow" w:eastAsia="Arial Narrow" w:hAnsi="Arial Narrow" w:cs="Arial Narrow"/>
          <w:color w:val="000000"/>
          <w:sz w:val="16"/>
          <w:szCs w:val="16"/>
          <w:vertAlign w:val="superscript"/>
        </w:rPr>
      </w:pPr>
      <w:r>
        <w:rPr>
          <w:vertAlign w:val="superscript"/>
        </w:rPr>
        <w:footnoteRef/>
      </w:r>
      <w:r>
        <w:rPr>
          <w:rFonts w:ascii="Arial Narrow" w:eastAsia="Arial Narrow" w:hAnsi="Arial Narrow" w:cs="Arial Narrow"/>
          <w:color w:val="000000"/>
          <w:sz w:val="16"/>
          <w:szCs w:val="16"/>
          <w:vertAlign w:val="superscript"/>
        </w:rPr>
        <w:t xml:space="preserve"> Artículo 156. Presentación y publicación de la ponencia. El informe será presentado por escrito, en original y dos copias al secretario de la Comisión Permanente. Su publicación se hará en la Gaceta del Congreso dentro de los tres (3) días siguientes. Sin embargo, y para agilizar el trámite del proyecto, el Presidente podrá autorizar la reproducción del documento por cualquier medio mecánico, para distribuirlo entre los miembros de la Comisión; ello, sin perjuicio de su posterior y oportuna reproducción en la Gaceta del Congreso</w:t>
      </w:r>
    </w:p>
  </w:footnote>
  <w:footnote w:id="2">
    <w:p w14:paraId="6E501D0E" w14:textId="608F3A5A" w:rsidR="003B6927" w:rsidRPr="003B6927" w:rsidRDefault="003B6927">
      <w:pPr>
        <w:pStyle w:val="Textonotapie"/>
        <w:rPr>
          <w:lang w:val="es-ES"/>
        </w:rPr>
      </w:pPr>
      <w:r>
        <w:rPr>
          <w:rStyle w:val="Refdenotaalpie"/>
        </w:rPr>
        <w:footnoteRef/>
      </w:r>
      <w:r>
        <w:t xml:space="preserve"> Bogotá Cómo Vamos. </w:t>
      </w:r>
      <w:r>
        <w:rPr>
          <w:lang w:val="es-ES"/>
        </w:rPr>
        <w:t xml:space="preserve">Encuesta de Percepción Ciudadana 2017, </w:t>
      </w:r>
      <w:r w:rsidR="000A44EF">
        <w:rPr>
          <w:lang w:val="es-ES"/>
        </w:rPr>
        <w:t>pg.</w:t>
      </w:r>
      <w:r>
        <w:rPr>
          <w:lang w:val="es-ES"/>
        </w:rPr>
        <w:t xml:space="preserve"> 98. Consultado en : </w:t>
      </w:r>
      <w:hyperlink r:id="rId1" w:history="1">
        <w:r w:rsidRPr="006B6EAD">
          <w:rPr>
            <w:rStyle w:val="Hipervnculo"/>
            <w:lang w:val="es-ES"/>
          </w:rPr>
          <w:t>https://assets.documentcloud.org/documents/4222235/Encuesta-de-Percepción-Ciudadana-2017.pdf</w:t>
        </w:r>
      </w:hyperlink>
      <w:r>
        <w:rPr>
          <w:lang w:val="es-ES"/>
        </w:rPr>
        <w:t xml:space="preserve"> </w:t>
      </w:r>
    </w:p>
  </w:footnote>
  <w:footnote w:id="3">
    <w:p w14:paraId="14EB2A65" w14:textId="763B2B0F" w:rsidR="003B6927" w:rsidRPr="003B6927" w:rsidRDefault="003B6927" w:rsidP="003B6927">
      <w:pPr>
        <w:pStyle w:val="Textonotapie"/>
      </w:pPr>
      <w:r>
        <w:rPr>
          <w:rStyle w:val="Refdenotaalpie"/>
        </w:rPr>
        <w:footnoteRef/>
      </w:r>
      <w:r>
        <w:t xml:space="preserve"> </w:t>
      </w:r>
      <w:r w:rsidRPr="003B6927">
        <w:t>Pérez Liñán, A. (2012). La reversión del resultado en la doble vuelta electoral: Una evaluación institucional del Balotaje</w:t>
      </w:r>
      <w:r>
        <w:t>, pg 13</w:t>
      </w:r>
      <w:r w:rsidRPr="003B6927">
        <w:t>. Miríada: Investigación en Ciencias Sociales, 1(1), 9-33.</w:t>
      </w:r>
    </w:p>
    <w:p w14:paraId="7C0D2BE9" w14:textId="4A33B4ED" w:rsidR="003B6927" w:rsidRPr="003B6927" w:rsidRDefault="003B6927">
      <w:pPr>
        <w:pStyle w:val="Textonotapie"/>
        <w:rPr>
          <w:lang w:val="es-ES"/>
        </w:rPr>
      </w:pPr>
    </w:p>
  </w:footnote>
  <w:footnote w:id="4">
    <w:p w14:paraId="186FCD8F" w14:textId="351E2F01" w:rsidR="009B3CAE" w:rsidRPr="009B3CAE" w:rsidRDefault="009B3CAE">
      <w:pPr>
        <w:pStyle w:val="Textonotapie"/>
        <w:rPr>
          <w:lang w:val="es-ES"/>
        </w:rPr>
      </w:pPr>
      <w:r>
        <w:rPr>
          <w:rStyle w:val="Refdenotaalpie"/>
        </w:rPr>
        <w:footnoteRef/>
      </w:r>
      <w:r>
        <w:t xml:space="preserve"> </w:t>
      </w:r>
      <w:r w:rsidR="000A44EF">
        <w:rPr>
          <w:lang w:val="es-ES"/>
        </w:rPr>
        <w:t>Ibíd.</w:t>
      </w:r>
    </w:p>
  </w:footnote>
  <w:footnote w:id="5">
    <w:p w14:paraId="3B4491E2" w14:textId="0AAA0C69" w:rsidR="00B07191" w:rsidRPr="00B07191" w:rsidRDefault="00B07191">
      <w:pPr>
        <w:pStyle w:val="Textonotapie"/>
        <w:rPr>
          <w:lang w:val="es-ES"/>
        </w:rPr>
      </w:pPr>
      <w:r>
        <w:rPr>
          <w:rStyle w:val="Refdenotaalpie"/>
        </w:rPr>
        <w:footnoteRef/>
      </w:r>
      <w:r>
        <w:t xml:space="preserve"> </w:t>
      </w:r>
      <w:r>
        <w:rPr>
          <w:lang w:val="es-ES"/>
        </w:rPr>
        <w:t xml:space="preserve">ProBogotá. Reforma para implementar un mecanismo de segunda vuelta para elección de Alcalde de Bogotá. Consultado en: </w:t>
      </w:r>
      <w:hyperlink r:id="rId2" w:history="1">
        <w:r w:rsidRPr="006B6EAD">
          <w:rPr>
            <w:rStyle w:val="Hipervnculo"/>
            <w:lang w:val="es-ES"/>
          </w:rPr>
          <w:t>https://www.slideshare.net/ProBogota/analisis-segunda-vuelta-para-eleccin-del-alcaldes</w:t>
        </w:r>
      </w:hyperlink>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6A93" w14:textId="7F503DC3" w:rsidR="0095053F" w:rsidRDefault="005A3E57">
    <w:pPr>
      <w:spacing w:after="0" w:line="240" w:lineRule="auto"/>
      <w:jc w:val="center"/>
      <w:rPr>
        <w:rFonts w:ascii="Candara" w:eastAsia="Candara" w:hAnsi="Candara" w:cs="Candara"/>
        <w:sz w:val="28"/>
        <w:szCs w:val="28"/>
      </w:rPr>
    </w:pPr>
    <w:sdt>
      <w:sdtPr>
        <w:rPr>
          <w:rFonts w:ascii="Candara" w:eastAsia="Candara" w:hAnsi="Candara" w:cs="Candara"/>
          <w:sz w:val="28"/>
          <w:szCs w:val="28"/>
        </w:rPr>
        <w:id w:val="2024587324"/>
        <w:docPartObj>
          <w:docPartGallery w:val="Page Numbers (Margins)"/>
          <w:docPartUnique/>
        </w:docPartObj>
      </w:sdtPr>
      <w:sdtEndPr/>
      <w:sdtContent>
        <w:r w:rsidR="00C252AC" w:rsidRPr="00C252AC">
          <w:rPr>
            <w:rFonts w:ascii="Candara" w:eastAsia="Candara" w:hAnsi="Candara" w:cs="Candara"/>
            <w:noProof/>
            <w:sz w:val="28"/>
            <w:szCs w:val="28"/>
            <w:lang w:eastAsia="es-CO"/>
          </w:rPr>
          <mc:AlternateContent>
            <mc:Choice Requires="wps">
              <w:drawing>
                <wp:anchor distT="0" distB="0" distL="114300" distR="114300" simplePos="0" relativeHeight="251660288" behindDoc="0" locked="0" layoutInCell="0" allowOverlap="1" wp14:anchorId="198ED9CC" wp14:editId="531FF3E0">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84629B9" w14:textId="427A8D2A" w:rsidR="00C252AC" w:rsidRDefault="00C252AC">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48052A" w:rsidRPr="0048052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ED9CC" id="Rectángulo 3"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J7igIAAAcFAAAOAAAAZHJzL2Uyb0RvYy54bWysVNuO0zAQfUfiHyy/d5N000uipqu9UIS0&#10;wIqFD3BtJ7FwbGO7TRfEx/At/Bhjp+228IIQfXA9mfH4zJkzXlztOom23DqhVYWzixQjrqhmQjUV&#10;/vRxNZpj5DxRjEiteIWfuMNXy5cvFr0p+Vi3WjJuESRRruxNhVvvTZkkjra8I+5CG67AWWvbEQ+m&#10;bRJmSQ/ZO5mM03Sa9NoyYzXlzsHXu8GJlzF/XXPq39e14x7JCgM2H1cb13VYk+WClI0lphV0D4P8&#10;A4qOCAWXHlPdEU/Qxoo/UnWCWu107S+o7hJd14LyWANUk6W/VfPYEsNjLUCOM0ea3P9LS99tHywS&#10;rMKXGCnSQYs+AGk/f6hmIzW6DAT1xpUQ92gebCjRmXtNPzuk9G1LVMOvrdV9ywkDWFmIT84OBMPB&#10;UbTu32oG+cnG68jVrrZdSAgsoF1sydOxJXznEYWPsyl0GRpHwTUvJpeT2LKElIfDxjr/musOhU2F&#10;LYCPycn23vkAhpSHkAheS8FWQspo2GZ9Ky3aElDHKv4ifqjxNEyqEKx0ODZkHL4ARrgj+ALa2O1v&#10;RTbO05txMVpN57NRvsono2KWzkdpVtwU0zQv8rvV9wAwy8tWMMbVvVD8oLws/7vO7mdg0EzUHuor&#10;XEzGk1j7GXp3WiRwGegcqjgL64SHQZSiA56PQaQMfX2lGBwgpSdCDvvkHH5kGTg4/EdWogpC4wcB&#10;+d16B1mCGtaaPYEerIZ+QWvh9YBNq+1XjHqYxAq7LxtiOUbyjQJNFVmeh9GNRj6ZjcGwp571qYco&#10;Cqkq7DEatrd+GPeNsaJp4aYscqT0NeiwFlEjz6j26oVpi8XsX4Ywzqd2jHp+v5a/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Aq&#10;eZJ7igIAAAc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84629B9" w14:textId="427A8D2A" w:rsidR="00C252AC" w:rsidRDefault="00C252AC">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48052A" w:rsidRPr="0048052A">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240231">
      <w:rPr>
        <w:noProof/>
        <w:lang w:eastAsia="es-CO"/>
      </w:rPr>
      <w:drawing>
        <wp:anchor distT="0" distB="0" distL="114300" distR="114300" simplePos="0" relativeHeight="251658240" behindDoc="0" locked="0" layoutInCell="1" hidden="0" allowOverlap="1" wp14:anchorId="065C4EEE" wp14:editId="1D78AACD">
          <wp:simplePos x="0" y="0"/>
          <wp:positionH relativeFrom="margin">
            <wp:posOffset>2142490</wp:posOffset>
          </wp:positionH>
          <wp:positionV relativeFrom="paragraph">
            <wp:posOffset>-145415</wp:posOffset>
          </wp:positionV>
          <wp:extent cx="1697990" cy="75628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97990" cy="756285"/>
                  </a:xfrm>
                  <a:prstGeom prst="rect">
                    <a:avLst/>
                  </a:prstGeom>
                  <a:ln/>
                </pic:spPr>
              </pic:pic>
            </a:graphicData>
          </a:graphic>
        </wp:anchor>
      </w:drawing>
    </w:r>
  </w:p>
  <w:p w14:paraId="6F9C25A7" w14:textId="531F7A4F" w:rsidR="0095053F" w:rsidRDefault="0095053F" w:rsidP="008416FD">
    <w:pPr>
      <w:tabs>
        <w:tab w:val="center" w:pos="4252"/>
        <w:tab w:val="right" w:pos="8504"/>
      </w:tabs>
      <w:spacing w:after="0" w:line="240" w:lineRule="auto"/>
      <w:rPr>
        <w:rFonts w:ascii="Cambria" w:eastAsia="Cambria" w:hAnsi="Cambria" w:cs="Cambria"/>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601FE5"/>
    <w:multiLevelType w:val="multilevel"/>
    <w:tmpl w:val="73C6F792"/>
    <w:lvl w:ilvl="0">
      <w:start w:val="1"/>
      <w:numFmt w:val="decimal"/>
      <w:lvlText w:val="%1."/>
      <w:lvlJc w:val="left"/>
      <w:pPr>
        <w:ind w:left="720" w:hanging="360"/>
      </w:pPr>
      <w:rPr>
        <w:b/>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8F7268"/>
    <w:multiLevelType w:val="multilevel"/>
    <w:tmpl w:val="BFACA2DE"/>
    <w:lvl w:ilvl="0">
      <w:start w:val="1"/>
      <w:numFmt w:val="decimal"/>
      <w:lvlText w:val="%1."/>
      <w:lvlJc w:val="left"/>
      <w:pPr>
        <w:ind w:left="720" w:hanging="360"/>
      </w:pPr>
      <w:rPr>
        <w:b/>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75154FD"/>
    <w:multiLevelType w:val="hybridMultilevel"/>
    <w:tmpl w:val="5F944176"/>
    <w:lvl w:ilvl="0" w:tplc="997A4888">
      <w:start w:val="1"/>
      <w:numFmt w:val="bullet"/>
      <w:lvlText w:val="•"/>
      <w:lvlJc w:val="left"/>
      <w:pPr>
        <w:tabs>
          <w:tab w:val="num" w:pos="720"/>
        </w:tabs>
        <w:ind w:left="720" w:hanging="360"/>
      </w:pPr>
      <w:rPr>
        <w:rFonts w:ascii="Times New Roman" w:hAnsi="Times New Roman" w:hint="default"/>
      </w:rPr>
    </w:lvl>
    <w:lvl w:ilvl="1" w:tplc="FAD0CA38" w:tentative="1">
      <w:start w:val="1"/>
      <w:numFmt w:val="bullet"/>
      <w:lvlText w:val="•"/>
      <w:lvlJc w:val="left"/>
      <w:pPr>
        <w:tabs>
          <w:tab w:val="num" w:pos="1440"/>
        </w:tabs>
        <w:ind w:left="1440" w:hanging="360"/>
      </w:pPr>
      <w:rPr>
        <w:rFonts w:ascii="Times New Roman" w:hAnsi="Times New Roman" w:hint="default"/>
      </w:rPr>
    </w:lvl>
    <w:lvl w:ilvl="2" w:tplc="3B660480" w:tentative="1">
      <w:start w:val="1"/>
      <w:numFmt w:val="bullet"/>
      <w:lvlText w:val="•"/>
      <w:lvlJc w:val="left"/>
      <w:pPr>
        <w:tabs>
          <w:tab w:val="num" w:pos="2160"/>
        </w:tabs>
        <w:ind w:left="2160" w:hanging="360"/>
      </w:pPr>
      <w:rPr>
        <w:rFonts w:ascii="Times New Roman" w:hAnsi="Times New Roman" w:hint="default"/>
      </w:rPr>
    </w:lvl>
    <w:lvl w:ilvl="3" w:tplc="EED63BBC" w:tentative="1">
      <w:start w:val="1"/>
      <w:numFmt w:val="bullet"/>
      <w:lvlText w:val="•"/>
      <w:lvlJc w:val="left"/>
      <w:pPr>
        <w:tabs>
          <w:tab w:val="num" w:pos="2880"/>
        </w:tabs>
        <w:ind w:left="2880" w:hanging="360"/>
      </w:pPr>
      <w:rPr>
        <w:rFonts w:ascii="Times New Roman" w:hAnsi="Times New Roman" w:hint="default"/>
      </w:rPr>
    </w:lvl>
    <w:lvl w:ilvl="4" w:tplc="FF481E90" w:tentative="1">
      <w:start w:val="1"/>
      <w:numFmt w:val="bullet"/>
      <w:lvlText w:val="•"/>
      <w:lvlJc w:val="left"/>
      <w:pPr>
        <w:tabs>
          <w:tab w:val="num" w:pos="3600"/>
        </w:tabs>
        <w:ind w:left="3600" w:hanging="360"/>
      </w:pPr>
      <w:rPr>
        <w:rFonts w:ascii="Times New Roman" w:hAnsi="Times New Roman" w:hint="default"/>
      </w:rPr>
    </w:lvl>
    <w:lvl w:ilvl="5" w:tplc="C8D8B3CC" w:tentative="1">
      <w:start w:val="1"/>
      <w:numFmt w:val="bullet"/>
      <w:lvlText w:val="•"/>
      <w:lvlJc w:val="left"/>
      <w:pPr>
        <w:tabs>
          <w:tab w:val="num" w:pos="4320"/>
        </w:tabs>
        <w:ind w:left="4320" w:hanging="360"/>
      </w:pPr>
      <w:rPr>
        <w:rFonts w:ascii="Times New Roman" w:hAnsi="Times New Roman" w:hint="default"/>
      </w:rPr>
    </w:lvl>
    <w:lvl w:ilvl="6" w:tplc="083E9214" w:tentative="1">
      <w:start w:val="1"/>
      <w:numFmt w:val="bullet"/>
      <w:lvlText w:val="•"/>
      <w:lvlJc w:val="left"/>
      <w:pPr>
        <w:tabs>
          <w:tab w:val="num" w:pos="5040"/>
        </w:tabs>
        <w:ind w:left="5040" w:hanging="360"/>
      </w:pPr>
      <w:rPr>
        <w:rFonts w:ascii="Times New Roman" w:hAnsi="Times New Roman" w:hint="default"/>
      </w:rPr>
    </w:lvl>
    <w:lvl w:ilvl="7" w:tplc="72580688" w:tentative="1">
      <w:start w:val="1"/>
      <w:numFmt w:val="bullet"/>
      <w:lvlText w:val="•"/>
      <w:lvlJc w:val="left"/>
      <w:pPr>
        <w:tabs>
          <w:tab w:val="num" w:pos="5760"/>
        </w:tabs>
        <w:ind w:left="5760" w:hanging="360"/>
      </w:pPr>
      <w:rPr>
        <w:rFonts w:ascii="Times New Roman" w:hAnsi="Times New Roman" w:hint="default"/>
      </w:rPr>
    </w:lvl>
    <w:lvl w:ilvl="8" w:tplc="007271C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3F"/>
    <w:rsid w:val="00087858"/>
    <w:rsid w:val="000A44EF"/>
    <w:rsid w:val="000B401B"/>
    <w:rsid w:val="00123B7F"/>
    <w:rsid w:val="00133489"/>
    <w:rsid w:val="00151771"/>
    <w:rsid w:val="00175394"/>
    <w:rsid w:val="001B41CD"/>
    <w:rsid w:val="00234B8E"/>
    <w:rsid w:val="00240231"/>
    <w:rsid w:val="00266E78"/>
    <w:rsid w:val="002B17C5"/>
    <w:rsid w:val="003310EA"/>
    <w:rsid w:val="00370AA5"/>
    <w:rsid w:val="003B6927"/>
    <w:rsid w:val="003C6761"/>
    <w:rsid w:val="0047439A"/>
    <w:rsid w:val="0048052A"/>
    <w:rsid w:val="004969B9"/>
    <w:rsid w:val="004B43A4"/>
    <w:rsid w:val="00590D43"/>
    <w:rsid w:val="005A3E57"/>
    <w:rsid w:val="005E2DA2"/>
    <w:rsid w:val="006507BA"/>
    <w:rsid w:val="00667BF6"/>
    <w:rsid w:val="00677F08"/>
    <w:rsid w:val="006E47B5"/>
    <w:rsid w:val="00700653"/>
    <w:rsid w:val="00717EE8"/>
    <w:rsid w:val="00790EF6"/>
    <w:rsid w:val="007C7EB5"/>
    <w:rsid w:val="007E02CA"/>
    <w:rsid w:val="00822891"/>
    <w:rsid w:val="008416FD"/>
    <w:rsid w:val="00890F65"/>
    <w:rsid w:val="008F46B7"/>
    <w:rsid w:val="0094133F"/>
    <w:rsid w:val="0094600F"/>
    <w:rsid w:val="0095053F"/>
    <w:rsid w:val="009573E3"/>
    <w:rsid w:val="009B3CAE"/>
    <w:rsid w:val="00A07B0C"/>
    <w:rsid w:val="00A22A06"/>
    <w:rsid w:val="00A42A6E"/>
    <w:rsid w:val="00A5313E"/>
    <w:rsid w:val="00AF096C"/>
    <w:rsid w:val="00B01F34"/>
    <w:rsid w:val="00B040DC"/>
    <w:rsid w:val="00B07191"/>
    <w:rsid w:val="00B41352"/>
    <w:rsid w:val="00B7267E"/>
    <w:rsid w:val="00C252AC"/>
    <w:rsid w:val="00C442AC"/>
    <w:rsid w:val="00C61D45"/>
    <w:rsid w:val="00C625E5"/>
    <w:rsid w:val="00CD3CCE"/>
    <w:rsid w:val="00D02890"/>
    <w:rsid w:val="00D12B2A"/>
    <w:rsid w:val="00E3341E"/>
    <w:rsid w:val="00E74A89"/>
    <w:rsid w:val="00EF2D8D"/>
    <w:rsid w:val="00EF3F71"/>
    <w:rsid w:val="00F53D21"/>
    <w:rsid w:val="00F71238"/>
    <w:rsid w:val="00FB2C17"/>
    <w:rsid w:val="00FD30FE"/>
    <w:rsid w:val="00FD47C0"/>
    <w:rsid w:val="00FE3695"/>
    <w:rsid w:val="00FF0DA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93A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line="276" w:lineRule="auto"/>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before="200" w:after="0" w:line="276" w:lineRule="auto"/>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after="0" w:line="276" w:lineRule="auto"/>
      <w:outlineLvl w:val="2"/>
    </w:pPr>
    <w:rPr>
      <w:rFonts w:ascii="Cambria" w:eastAsia="Cambria" w:hAnsi="Cambria" w:cs="Cambria"/>
      <w:b/>
      <w:color w:val="4F81BD"/>
    </w:rPr>
  </w:style>
  <w:style w:type="paragraph" w:styleId="Ttulo4">
    <w:name w:val="heading 4"/>
    <w:basedOn w:val="Normal"/>
    <w:next w:val="Normal"/>
    <w:pPr>
      <w:keepNext/>
      <w:keepLines/>
      <w:spacing w:before="200" w:after="0" w:line="276" w:lineRule="auto"/>
      <w:outlineLvl w:val="3"/>
    </w:pPr>
    <w:rPr>
      <w:rFonts w:ascii="Cambria" w:eastAsia="Cambria" w:hAnsi="Cambria" w:cs="Cambria"/>
      <w:b/>
      <w:i/>
      <w:color w:val="4F81BD"/>
    </w:rPr>
  </w:style>
  <w:style w:type="paragraph" w:styleId="Ttulo5">
    <w:name w:val="heading 5"/>
    <w:basedOn w:val="Normal"/>
    <w:next w:val="Normal"/>
    <w:pPr>
      <w:keepNext/>
      <w:keepLines/>
      <w:spacing w:before="200" w:after="0" w:line="276" w:lineRule="auto"/>
      <w:outlineLvl w:val="4"/>
    </w:pPr>
    <w:rPr>
      <w:rFonts w:ascii="Cambria" w:eastAsia="Cambria" w:hAnsi="Cambria" w:cs="Cambria"/>
      <w:color w:val="243F6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D30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0FE"/>
  </w:style>
  <w:style w:type="paragraph" w:styleId="Piedepgina">
    <w:name w:val="footer"/>
    <w:basedOn w:val="Normal"/>
    <w:link w:val="PiedepginaCar"/>
    <w:uiPriority w:val="99"/>
    <w:unhideWhenUsed/>
    <w:rsid w:val="00FD30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0FE"/>
  </w:style>
  <w:style w:type="paragraph" w:styleId="NormalWeb">
    <w:name w:val="Normal (Web)"/>
    <w:basedOn w:val="Normal"/>
    <w:uiPriority w:val="99"/>
    <w:semiHidden/>
    <w:unhideWhenUsed/>
    <w:rsid w:val="00AF096C"/>
    <w:pPr>
      <w:spacing w:before="100" w:beforeAutospacing="1" w:after="100" w:afterAutospacing="1" w:line="240" w:lineRule="auto"/>
    </w:pPr>
    <w:rPr>
      <w:rFonts w:ascii="Times New Roman" w:hAnsi="Times New Roman" w:cs="Times New Roman"/>
      <w:sz w:val="24"/>
      <w:szCs w:val="24"/>
      <w:lang w:val="es-ES_tradnl"/>
    </w:rPr>
  </w:style>
  <w:style w:type="paragraph" w:styleId="Prrafodelista">
    <w:name w:val="List Paragraph"/>
    <w:aliases w:val="Ha,Resume Title"/>
    <w:basedOn w:val="Normal"/>
    <w:link w:val="PrrafodelistaCar"/>
    <w:uiPriority w:val="34"/>
    <w:qFormat/>
    <w:rsid w:val="00A42A6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PrrafodelistaCar">
    <w:name w:val="Párrafo de lista Car"/>
    <w:aliases w:val="Ha Car,Resume Title Car"/>
    <w:link w:val="Prrafodelista"/>
    <w:uiPriority w:val="34"/>
    <w:locked/>
    <w:rsid w:val="00A42A6E"/>
    <w:rPr>
      <w:rFonts w:ascii="Times New Roman" w:eastAsia="Times New Roman" w:hAnsi="Times New Roman" w:cs="Times New Roman"/>
      <w:sz w:val="24"/>
      <w:szCs w:val="24"/>
      <w:lang w:eastAsia="es-CO"/>
    </w:rPr>
  </w:style>
  <w:style w:type="table" w:styleId="Tablaconcuadrcula">
    <w:name w:val="Table Grid"/>
    <w:basedOn w:val="Tablanormal"/>
    <w:uiPriority w:val="39"/>
    <w:rsid w:val="00790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3B6927"/>
    <w:pPr>
      <w:spacing w:after="0" w:line="240" w:lineRule="auto"/>
    </w:pPr>
    <w:rPr>
      <w:sz w:val="24"/>
      <w:szCs w:val="24"/>
    </w:rPr>
  </w:style>
  <w:style w:type="character" w:customStyle="1" w:styleId="TextonotapieCar">
    <w:name w:val="Texto nota pie Car"/>
    <w:basedOn w:val="Fuentedeprrafopredeter"/>
    <w:link w:val="Textonotapie"/>
    <w:uiPriority w:val="99"/>
    <w:rsid w:val="003B6927"/>
    <w:rPr>
      <w:sz w:val="24"/>
      <w:szCs w:val="24"/>
    </w:rPr>
  </w:style>
  <w:style w:type="character" w:styleId="Refdenotaalpie">
    <w:name w:val="footnote reference"/>
    <w:basedOn w:val="Fuentedeprrafopredeter"/>
    <w:uiPriority w:val="99"/>
    <w:unhideWhenUsed/>
    <w:rsid w:val="003B6927"/>
    <w:rPr>
      <w:vertAlign w:val="superscript"/>
    </w:rPr>
  </w:style>
  <w:style w:type="character" w:styleId="Hipervnculo">
    <w:name w:val="Hyperlink"/>
    <w:basedOn w:val="Fuentedeprrafopredeter"/>
    <w:uiPriority w:val="99"/>
    <w:unhideWhenUsed/>
    <w:rsid w:val="003B6927"/>
    <w:rPr>
      <w:color w:val="0000FF" w:themeColor="hyperlink"/>
      <w:u w:val="single"/>
    </w:rPr>
  </w:style>
  <w:style w:type="paragraph" w:styleId="Textodeglobo">
    <w:name w:val="Balloon Text"/>
    <w:basedOn w:val="Normal"/>
    <w:link w:val="TextodegloboCar"/>
    <w:uiPriority w:val="99"/>
    <w:semiHidden/>
    <w:unhideWhenUsed/>
    <w:rsid w:val="00A531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18566">
      <w:bodyDiv w:val="1"/>
      <w:marLeft w:val="0"/>
      <w:marRight w:val="0"/>
      <w:marTop w:val="0"/>
      <w:marBottom w:val="0"/>
      <w:divBdr>
        <w:top w:val="none" w:sz="0" w:space="0" w:color="auto"/>
        <w:left w:val="none" w:sz="0" w:space="0" w:color="auto"/>
        <w:bottom w:val="none" w:sz="0" w:space="0" w:color="auto"/>
        <w:right w:val="none" w:sz="0" w:space="0" w:color="auto"/>
      </w:divBdr>
      <w:divsChild>
        <w:div w:id="1222206997">
          <w:marLeft w:val="547"/>
          <w:marRight w:val="0"/>
          <w:marTop w:val="0"/>
          <w:marBottom w:val="0"/>
          <w:divBdr>
            <w:top w:val="none" w:sz="0" w:space="0" w:color="auto"/>
            <w:left w:val="none" w:sz="0" w:space="0" w:color="auto"/>
            <w:bottom w:val="none" w:sz="0" w:space="0" w:color="auto"/>
            <w:right w:val="none" w:sz="0" w:space="0" w:color="auto"/>
          </w:divBdr>
        </w:div>
        <w:div w:id="776675090">
          <w:marLeft w:val="547"/>
          <w:marRight w:val="0"/>
          <w:marTop w:val="0"/>
          <w:marBottom w:val="0"/>
          <w:divBdr>
            <w:top w:val="none" w:sz="0" w:space="0" w:color="auto"/>
            <w:left w:val="none" w:sz="0" w:space="0" w:color="auto"/>
            <w:bottom w:val="none" w:sz="0" w:space="0" w:color="auto"/>
            <w:right w:val="none" w:sz="0" w:space="0" w:color="auto"/>
          </w:divBdr>
        </w:div>
        <w:div w:id="731729988">
          <w:marLeft w:val="547"/>
          <w:marRight w:val="0"/>
          <w:marTop w:val="0"/>
          <w:marBottom w:val="0"/>
          <w:divBdr>
            <w:top w:val="none" w:sz="0" w:space="0" w:color="auto"/>
            <w:left w:val="none" w:sz="0" w:space="0" w:color="auto"/>
            <w:bottom w:val="none" w:sz="0" w:space="0" w:color="auto"/>
            <w:right w:val="none" w:sz="0" w:space="0" w:color="auto"/>
          </w:divBdr>
        </w:div>
      </w:divsChild>
    </w:div>
    <w:div w:id="1736126781">
      <w:bodyDiv w:val="1"/>
      <w:marLeft w:val="0"/>
      <w:marRight w:val="0"/>
      <w:marTop w:val="0"/>
      <w:marBottom w:val="0"/>
      <w:divBdr>
        <w:top w:val="none" w:sz="0" w:space="0" w:color="auto"/>
        <w:left w:val="none" w:sz="0" w:space="0" w:color="auto"/>
        <w:bottom w:val="none" w:sz="0" w:space="0" w:color="auto"/>
        <w:right w:val="none" w:sz="0" w:space="0" w:color="auto"/>
      </w:divBdr>
    </w:div>
    <w:div w:id="1820682725">
      <w:bodyDiv w:val="1"/>
      <w:marLeft w:val="0"/>
      <w:marRight w:val="0"/>
      <w:marTop w:val="0"/>
      <w:marBottom w:val="0"/>
      <w:divBdr>
        <w:top w:val="none" w:sz="0" w:space="0" w:color="auto"/>
        <w:left w:val="none" w:sz="0" w:space="0" w:color="auto"/>
        <w:bottom w:val="none" w:sz="0" w:space="0" w:color="auto"/>
        <w:right w:val="none" w:sz="0" w:space="0" w:color="auto"/>
      </w:divBdr>
      <w:divsChild>
        <w:div w:id="458883712">
          <w:marLeft w:val="0"/>
          <w:marRight w:val="0"/>
          <w:marTop w:val="0"/>
          <w:marBottom w:val="0"/>
          <w:divBdr>
            <w:top w:val="none" w:sz="0" w:space="0" w:color="auto"/>
            <w:left w:val="none" w:sz="0" w:space="0" w:color="auto"/>
            <w:bottom w:val="none" w:sz="0" w:space="0" w:color="auto"/>
            <w:right w:val="none" w:sz="0" w:space="0" w:color="auto"/>
          </w:divBdr>
          <w:divsChild>
            <w:div w:id="1731685541">
              <w:marLeft w:val="0"/>
              <w:marRight w:val="0"/>
              <w:marTop w:val="0"/>
              <w:marBottom w:val="0"/>
              <w:divBdr>
                <w:top w:val="none" w:sz="0" w:space="0" w:color="auto"/>
                <w:left w:val="none" w:sz="0" w:space="0" w:color="auto"/>
                <w:bottom w:val="none" w:sz="0" w:space="0" w:color="auto"/>
                <w:right w:val="none" w:sz="0" w:space="0" w:color="auto"/>
              </w:divBdr>
              <w:divsChild>
                <w:div w:id="1385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slideshare.net/ProBogota/analisis-segunda-vuelta-para-eleccin-del-alcaldes" TargetMode="External"/><Relationship Id="rId1" Type="http://schemas.openxmlformats.org/officeDocument/2006/relationships/hyperlink" Target="https://assets.documentcloud.org/documents/4222235/Encuesta-de-Percepci&#243;n-Ciudadana-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sebas\Downloads\Alcaldia%20de%20Bogo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a:pPr>
            <a:r>
              <a:rPr lang="en-US" sz="1800" b="1"/>
              <a:t>TOTAL VOTOS Vs ABSTENCION</a:t>
            </a:r>
          </a:p>
        </c:rich>
      </c:tx>
      <c:overlay val="0"/>
    </c:title>
    <c:autoTitleDeleted val="0"/>
    <c:plotArea>
      <c:layout/>
      <c:barChart>
        <c:barDir val="col"/>
        <c:grouping val="clustered"/>
        <c:varyColors val="0"/>
        <c:ser>
          <c:idx val="0"/>
          <c:order val="0"/>
          <c:tx>
            <c:strRef>
              <c:f>alcaldia!$B$3</c:f>
              <c:strCache>
                <c:ptCount val="1"/>
                <c:pt idx="0">
                  <c:v>TOTAL VOTOS</c:v>
                </c:pt>
              </c:strCache>
            </c:strRef>
          </c:tx>
          <c:spPr>
            <a:gradFill>
              <a:gsLst>
                <a:gs pos="0">
                  <a:schemeClr val="accent4">
                    <a:lumMod val="50000"/>
                  </a:schemeClr>
                </a:gs>
                <a:gs pos="39999">
                  <a:schemeClr val="accent1"/>
                </a:gs>
                <a:gs pos="70000">
                  <a:srgbClr val="C4D6EB"/>
                </a:gs>
                <a:gs pos="100000">
                  <a:srgbClr val="FFEBFA"/>
                </a:gs>
              </a:gsLst>
              <a:lin ang="5400000" scaled="0"/>
            </a:gradFill>
            <a:ln>
              <a:solidFill>
                <a:schemeClr val="tx1"/>
              </a:solidFill>
            </a:ln>
          </c:spPr>
          <c:invertIfNegative val="0"/>
          <c:dLbls>
            <c:spPr>
              <a:noFill/>
              <a:ln>
                <a:noFill/>
              </a:ln>
              <a:effectLst/>
            </c:spPr>
            <c:txPr>
              <a:bodyPr/>
              <a:lstStyle/>
              <a:p>
                <a:pPr>
                  <a:defRPr sz="1100" b="1"/>
                </a:pPr>
                <a:endParaRPr lang="es-CO"/>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alcaldia!$A$4:$A$9</c:f>
              <c:numCache>
                <c:formatCode>General</c:formatCode>
                <c:ptCount val="6"/>
                <c:pt idx="0">
                  <c:v>1997</c:v>
                </c:pt>
                <c:pt idx="1">
                  <c:v>2000</c:v>
                </c:pt>
                <c:pt idx="2">
                  <c:v>2003</c:v>
                </c:pt>
                <c:pt idx="3">
                  <c:v>2007</c:v>
                </c:pt>
                <c:pt idx="4">
                  <c:v>2011</c:v>
                </c:pt>
                <c:pt idx="5">
                  <c:v>2015</c:v>
                </c:pt>
              </c:numCache>
            </c:numRef>
          </c:cat>
          <c:val>
            <c:numRef>
              <c:f>alcaldia!$B$4:$B$9</c:f>
              <c:numCache>
                <c:formatCode>#,##0</c:formatCode>
                <c:ptCount val="6"/>
                <c:pt idx="0">
                  <c:v>1318000</c:v>
                </c:pt>
                <c:pt idx="1">
                  <c:v>1600000</c:v>
                </c:pt>
                <c:pt idx="2">
                  <c:v>1706000</c:v>
                </c:pt>
                <c:pt idx="3">
                  <c:v>2095000</c:v>
                </c:pt>
                <c:pt idx="4">
                  <c:v>2325000</c:v>
                </c:pt>
                <c:pt idx="5">
                  <c:v>2810000</c:v>
                </c:pt>
              </c:numCache>
            </c:numRef>
          </c:val>
          <c:extLst xmlns:c16r2="http://schemas.microsoft.com/office/drawing/2015/06/chart">
            <c:ext xmlns:c16="http://schemas.microsoft.com/office/drawing/2014/chart" uri="{C3380CC4-5D6E-409C-BE32-E72D297353CC}">
              <c16:uniqueId val="{00000000-2991-45CE-BC8A-7EDC750A328C}"/>
            </c:ext>
          </c:extLst>
        </c:ser>
        <c:dLbls>
          <c:showLegendKey val="0"/>
          <c:showVal val="0"/>
          <c:showCatName val="0"/>
          <c:showSerName val="0"/>
          <c:showPercent val="0"/>
          <c:showBubbleSize val="0"/>
        </c:dLbls>
        <c:gapWidth val="150"/>
        <c:axId val="-1464313952"/>
        <c:axId val="-1464313408"/>
      </c:barChart>
      <c:lineChart>
        <c:grouping val="standard"/>
        <c:varyColors val="0"/>
        <c:ser>
          <c:idx val="1"/>
          <c:order val="1"/>
          <c:tx>
            <c:strRef>
              <c:f>alcaldia!$C$3</c:f>
              <c:strCache>
                <c:ptCount val="1"/>
                <c:pt idx="0">
                  <c:v>ABSTENCION</c:v>
                </c:pt>
              </c:strCache>
            </c:strRef>
          </c:tx>
          <c:dLbls>
            <c:dLbl>
              <c:idx val="3"/>
              <c:layout>
                <c:manualLayout>
                  <c:x val="-3.6403946256837801E-2"/>
                  <c:y val="-4.91848310159144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991-45CE-BC8A-7EDC750A328C}"/>
                </c:ext>
                <c:ext xmlns:c15="http://schemas.microsoft.com/office/drawing/2012/chart" uri="{CE6537A1-D6FC-4f65-9D91-7224C49458BB}"/>
              </c:extLst>
            </c:dLbl>
            <c:dLbl>
              <c:idx val="4"/>
              <c:layout>
                <c:manualLayout>
                  <c:x val="-3.2307865313978001E-2"/>
                  <c:y val="-5.12738058835729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991-45CE-BC8A-7EDC750A328C}"/>
                </c:ext>
                <c:ext xmlns:c15="http://schemas.microsoft.com/office/drawing/2012/chart" uri="{CE6537A1-D6FC-4f65-9D91-7224C49458BB}"/>
              </c:extLst>
            </c:dLbl>
            <c:dLbl>
              <c:idx val="5"/>
              <c:layout>
                <c:manualLayout>
                  <c:x val="-3.5038585942551201E-2"/>
                  <c:y val="-5.54517556188900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991-45CE-BC8A-7EDC750A328C}"/>
                </c:ext>
                <c:ext xmlns:c15="http://schemas.microsoft.com/office/drawing/2012/chart" uri="{CE6537A1-D6FC-4f65-9D91-7224C49458BB}"/>
              </c:extLst>
            </c:dLbl>
            <c:spPr>
              <a:noFill/>
              <a:ln>
                <a:noFill/>
              </a:ln>
              <a:effectLst/>
            </c:spPr>
            <c:txPr>
              <a:bodyPr/>
              <a:lstStyle/>
              <a:p>
                <a:pPr>
                  <a:defRPr sz="1400" b="1"/>
                </a:pPr>
                <a:endParaRPr lang="es-CO"/>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alcaldia!$A$4:$A$9</c:f>
              <c:numCache>
                <c:formatCode>General</c:formatCode>
                <c:ptCount val="6"/>
                <c:pt idx="0">
                  <c:v>1997</c:v>
                </c:pt>
                <c:pt idx="1">
                  <c:v>2000</c:v>
                </c:pt>
                <c:pt idx="2">
                  <c:v>2003</c:v>
                </c:pt>
                <c:pt idx="3">
                  <c:v>2007</c:v>
                </c:pt>
                <c:pt idx="4">
                  <c:v>2011</c:v>
                </c:pt>
                <c:pt idx="5">
                  <c:v>2015</c:v>
                </c:pt>
              </c:numCache>
            </c:numRef>
          </c:cat>
          <c:val>
            <c:numRef>
              <c:f>alcaldia!$C$4:$C$9</c:f>
              <c:numCache>
                <c:formatCode>0.00%</c:formatCode>
                <c:ptCount val="6"/>
                <c:pt idx="0">
                  <c:v>0.57299999999999995</c:v>
                </c:pt>
                <c:pt idx="1">
                  <c:v>0.55200000000000005</c:v>
                </c:pt>
                <c:pt idx="2">
                  <c:v>0.56499999999999995</c:v>
                </c:pt>
                <c:pt idx="3">
                  <c:v>0.52300000000000002</c:v>
                </c:pt>
                <c:pt idx="4">
                  <c:v>0.52600000000000002</c:v>
                </c:pt>
                <c:pt idx="5">
                  <c:v>0.48499999999999999</c:v>
                </c:pt>
              </c:numCache>
            </c:numRef>
          </c:val>
          <c:smooth val="0"/>
          <c:extLst xmlns:c16r2="http://schemas.microsoft.com/office/drawing/2015/06/chart">
            <c:ext xmlns:c16="http://schemas.microsoft.com/office/drawing/2014/chart" uri="{C3380CC4-5D6E-409C-BE32-E72D297353CC}">
              <c16:uniqueId val="{00000004-2991-45CE-BC8A-7EDC750A328C}"/>
            </c:ext>
          </c:extLst>
        </c:ser>
        <c:dLbls>
          <c:showLegendKey val="0"/>
          <c:showVal val="0"/>
          <c:showCatName val="0"/>
          <c:showSerName val="0"/>
          <c:showPercent val="0"/>
          <c:showBubbleSize val="0"/>
        </c:dLbls>
        <c:marker val="1"/>
        <c:smooth val="0"/>
        <c:axId val="-1665122432"/>
        <c:axId val="-1665121344"/>
      </c:lineChart>
      <c:catAx>
        <c:axId val="-1464313952"/>
        <c:scaling>
          <c:orientation val="minMax"/>
        </c:scaling>
        <c:delete val="0"/>
        <c:axPos val="b"/>
        <c:numFmt formatCode="General" sourceLinked="1"/>
        <c:majorTickMark val="out"/>
        <c:minorTickMark val="none"/>
        <c:tickLblPos val="nextTo"/>
        <c:crossAx val="-1464313408"/>
        <c:crosses val="autoZero"/>
        <c:auto val="1"/>
        <c:lblAlgn val="ctr"/>
        <c:lblOffset val="100"/>
        <c:noMultiLvlLbl val="0"/>
      </c:catAx>
      <c:valAx>
        <c:axId val="-1464313408"/>
        <c:scaling>
          <c:orientation val="minMax"/>
        </c:scaling>
        <c:delete val="0"/>
        <c:axPos val="l"/>
        <c:majorGridlines/>
        <c:numFmt formatCode="#,##0" sourceLinked="1"/>
        <c:majorTickMark val="out"/>
        <c:minorTickMark val="none"/>
        <c:tickLblPos val="nextTo"/>
        <c:crossAx val="-1464313952"/>
        <c:crosses val="autoZero"/>
        <c:crossBetween val="between"/>
      </c:valAx>
      <c:valAx>
        <c:axId val="-1665121344"/>
        <c:scaling>
          <c:orientation val="minMax"/>
          <c:max val="1"/>
          <c:min val="0"/>
        </c:scaling>
        <c:delete val="0"/>
        <c:axPos val="r"/>
        <c:numFmt formatCode="0.00%" sourceLinked="1"/>
        <c:majorTickMark val="out"/>
        <c:minorTickMark val="none"/>
        <c:tickLblPos val="nextTo"/>
        <c:crossAx val="-1665122432"/>
        <c:crosses val="max"/>
        <c:crossBetween val="between"/>
      </c:valAx>
      <c:catAx>
        <c:axId val="-1665122432"/>
        <c:scaling>
          <c:orientation val="minMax"/>
        </c:scaling>
        <c:delete val="1"/>
        <c:axPos val="b"/>
        <c:numFmt formatCode="General" sourceLinked="1"/>
        <c:majorTickMark val="out"/>
        <c:minorTickMark val="none"/>
        <c:tickLblPos val="nextTo"/>
        <c:crossAx val="-1665121344"/>
        <c:crosses val="autoZero"/>
        <c:auto val="1"/>
        <c:lblAlgn val="ctr"/>
        <c:lblOffset val="100"/>
        <c:noMultiLvlLbl val="0"/>
      </c:cat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D229-2E33-4B1D-B8C2-3A91A3C9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1798</Words>
  <Characters>9889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Farc</dc:creator>
  <cp:lastModifiedBy>Javier Eduardo Figueroa Pulido</cp:lastModifiedBy>
  <cp:revision>2</cp:revision>
  <cp:lastPrinted>2018-09-11T00:58:00Z</cp:lastPrinted>
  <dcterms:created xsi:type="dcterms:W3CDTF">2018-09-10T22:28:00Z</dcterms:created>
  <dcterms:modified xsi:type="dcterms:W3CDTF">2018-09-10T22:28:00Z</dcterms:modified>
</cp:coreProperties>
</file>