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413388F" w14:textId="6E2B8EDC" w:rsidR="005E7E45" w:rsidRPr="000354F9" w:rsidRDefault="00CA45F9" w:rsidP="0019679F">
      <w:pPr>
        <w:spacing w:after="0" w:line="240" w:lineRule="auto"/>
        <w:jc w:val="center"/>
        <w:rPr>
          <w:rFonts w:ascii="Arial" w:eastAsia="Arial" w:hAnsi="Arial" w:cs="Arial"/>
          <w:b/>
          <w:sz w:val="24"/>
          <w:szCs w:val="24"/>
        </w:rPr>
      </w:pPr>
      <w:r w:rsidRPr="000354F9">
        <w:rPr>
          <w:rFonts w:ascii="Arial" w:eastAsia="Arial" w:hAnsi="Arial" w:cs="Arial"/>
          <w:b/>
          <w:sz w:val="24"/>
          <w:szCs w:val="24"/>
        </w:rPr>
        <w:t xml:space="preserve">INFORME DE PONENCIA PARA </w:t>
      </w:r>
      <w:r w:rsidR="00020123">
        <w:rPr>
          <w:rFonts w:ascii="Arial" w:eastAsia="Arial" w:hAnsi="Arial" w:cs="Arial"/>
          <w:b/>
          <w:sz w:val="24"/>
          <w:szCs w:val="24"/>
        </w:rPr>
        <w:t>SEGUNDO</w:t>
      </w:r>
      <w:r w:rsidRPr="000354F9">
        <w:rPr>
          <w:rFonts w:ascii="Arial" w:eastAsia="Arial" w:hAnsi="Arial" w:cs="Arial"/>
          <w:b/>
          <w:sz w:val="24"/>
          <w:szCs w:val="24"/>
        </w:rPr>
        <w:t xml:space="preserve"> DEBATE AL PROYECTO DE LEY No. 169 de 2017 CÁMARA ACUMULADO CON EL PROYECTO DE LEY No. 142 de 2017 Senado “POR MEDIO DEL CUAL SE CREA LA LEY DE PRIMERA EMPRESA”.  </w:t>
      </w:r>
    </w:p>
    <w:p w14:paraId="306DA3E9" w14:textId="77777777" w:rsidR="005E7E45" w:rsidRDefault="005E7E45" w:rsidP="0019679F">
      <w:pPr>
        <w:spacing w:after="0" w:line="240" w:lineRule="auto"/>
        <w:jc w:val="both"/>
        <w:rPr>
          <w:rFonts w:ascii="Arial" w:eastAsia="Arial" w:hAnsi="Arial" w:cs="Arial"/>
          <w:sz w:val="24"/>
          <w:szCs w:val="24"/>
        </w:rPr>
      </w:pPr>
    </w:p>
    <w:p w14:paraId="7935F2F0" w14:textId="77777777" w:rsidR="005E7E45" w:rsidRDefault="00CA45F9" w:rsidP="0019679F">
      <w:pPr>
        <w:spacing w:after="0" w:line="240" w:lineRule="auto"/>
        <w:jc w:val="both"/>
        <w:rPr>
          <w:rFonts w:ascii="Arial" w:eastAsia="Arial" w:hAnsi="Arial" w:cs="Arial"/>
          <w:sz w:val="24"/>
          <w:szCs w:val="24"/>
        </w:rPr>
      </w:pPr>
      <w:r w:rsidRPr="000354F9">
        <w:rPr>
          <w:rFonts w:ascii="Arial" w:eastAsia="Arial" w:hAnsi="Arial" w:cs="Arial"/>
          <w:sz w:val="24"/>
          <w:szCs w:val="24"/>
        </w:rPr>
        <w:t>Bogotá D.C., diciembre de 2017</w:t>
      </w:r>
    </w:p>
    <w:p w14:paraId="25B5E477" w14:textId="77777777" w:rsidR="00C15811" w:rsidRPr="000354F9" w:rsidRDefault="00C15811" w:rsidP="0019679F">
      <w:pPr>
        <w:spacing w:after="0" w:line="240" w:lineRule="auto"/>
        <w:jc w:val="both"/>
        <w:rPr>
          <w:rFonts w:ascii="Arial" w:eastAsia="Arial" w:hAnsi="Arial" w:cs="Arial"/>
          <w:sz w:val="24"/>
          <w:szCs w:val="24"/>
        </w:rPr>
      </w:pPr>
    </w:p>
    <w:p w14:paraId="4E0A65B2" w14:textId="77777777" w:rsidR="005E7E45" w:rsidRPr="000354F9" w:rsidRDefault="00CA45F9" w:rsidP="009F06A9">
      <w:pPr>
        <w:spacing w:after="0" w:line="240" w:lineRule="auto"/>
        <w:jc w:val="both"/>
        <w:rPr>
          <w:rFonts w:ascii="Arial" w:eastAsia="Arial" w:hAnsi="Arial" w:cs="Arial"/>
          <w:sz w:val="24"/>
          <w:szCs w:val="24"/>
        </w:rPr>
      </w:pPr>
      <w:r w:rsidRPr="000354F9">
        <w:rPr>
          <w:rFonts w:ascii="Arial" w:eastAsia="Arial" w:hAnsi="Arial" w:cs="Arial"/>
          <w:sz w:val="24"/>
          <w:szCs w:val="24"/>
        </w:rPr>
        <w:t>Doctor</w:t>
      </w:r>
    </w:p>
    <w:p w14:paraId="7FEC4DE7" w14:textId="3B7D2E60" w:rsidR="005E7E45" w:rsidRPr="000354F9" w:rsidRDefault="00DA0B46" w:rsidP="009F06A9">
      <w:pPr>
        <w:spacing w:after="0" w:line="240" w:lineRule="auto"/>
        <w:jc w:val="both"/>
        <w:rPr>
          <w:rFonts w:ascii="Arial" w:eastAsia="Arial" w:hAnsi="Arial" w:cs="Arial"/>
          <w:b/>
          <w:sz w:val="24"/>
          <w:szCs w:val="24"/>
        </w:rPr>
      </w:pPr>
      <w:r>
        <w:rPr>
          <w:rFonts w:ascii="Arial" w:eastAsia="Arial" w:hAnsi="Arial" w:cs="Arial"/>
          <w:b/>
          <w:sz w:val="24"/>
          <w:szCs w:val="24"/>
        </w:rPr>
        <w:t>JACK HOUSNI JALLER</w:t>
      </w:r>
    </w:p>
    <w:p w14:paraId="27759ADE" w14:textId="06BC5312" w:rsidR="005E7E45" w:rsidRPr="000354F9" w:rsidRDefault="00DA0B46" w:rsidP="009F06A9">
      <w:pPr>
        <w:spacing w:after="0" w:line="240" w:lineRule="auto"/>
        <w:jc w:val="both"/>
        <w:rPr>
          <w:rFonts w:ascii="Arial" w:eastAsia="Arial" w:hAnsi="Arial" w:cs="Arial"/>
          <w:sz w:val="24"/>
          <w:szCs w:val="24"/>
        </w:rPr>
      </w:pPr>
      <w:r>
        <w:rPr>
          <w:rFonts w:ascii="Arial" w:eastAsia="Arial" w:hAnsi="Arial" w:cs="Arial"/>
          <w:sz w:val="24"/>
          <w:szCs w:val="24"/>
        </w:rPr>
        <w:t>P</w:t>
      </w:r>
      <w:r w:rsidR="00CA45F9" w:rsidRPr="000354F9">
        <w:rPr>
          <w:rFonts w:ascii="Arial" w:eastAsia="Arial" w:hAnsi="Arial" w:cs="Arial"/>
          <w:sz w:val="24"/>
          <w:szCs w:val="24"/>
        </w:rPr>
        <w:t xml:space="preserve">residente Comisión Tercera </w:t>
      </w:r>
    </w:p>
    <w:p w14:paraId="65C30B8A" w14:textId="77777777" w:rsidR="005E7E45" w:rsidRPr="000354F9" w:rsidRDefault="00CA45F9" w:rsidP="009F06A9">
      <w:pPr>
        <w:spacing w:after="0" w:line="240" w:lineRule="auto"/>
        <w:jc w:val="both"/>
        <w:rPr>
          <w:rFonts w:ascii="Arial" w:eastAsia="Arial" w:hAnsi="Arial" w:cs="Arial"/>
          <w:sz w:val="24"/>
          <w:szCs w:val="24"/>
        </w:rPr>
      </w:pPr>
      <w:r w:rsidRPr="000354F9">
        <w:rPr>
          <w:rFonts w:ascii="Arial" w:eastAsia="Arial" w:hAnsi="Arial" w:cs="Arial"/>
          <w:sz w:val="24"/>
          <w:szCs w:val="24"/>
        </w:rPr>
        <w:t>Cámara de Representantes</w:t>
      </w:r>
    </w:p>
    <w:p w14:paraId="069EA59F" w14:textId="77777777" w:rsidR="005E7E45" w:rsidRPr="000354F9" w:rsidRDefault="00CA45F9" w:rsidP="009F06A9">
      <w:pPr>
        <w:spacing w:after="0" w:line="240" w:lineRule="auto"/>
        <w:jc w:val="both"/>
        <w:rPr>
          <w:rFonts w:ascii="Arial" w:eastAsia="Arial" w:hAnsi="Arial" w:cs="Arial"/>
          <w:sz w:val="24"/>
          <w:szCs w:val="24"/>
        </w:rPr>
      </w:pPr>
      <w:r w:rsidRPr="000354F9">
        <w:rPr>
          <w:rFonts w:ascii="Arial" w:eastAsia="Arial" w:hAnsi="Arial" w:cs="Arial"/>
          <w:sz w:val="24"/>
          <w:szCs w:val="24"/>
        </w:rPr>
        <w:t>Ciudad</w:t>
      </w:r>
    </w:p>
    <w:p w14:paraId="0F447B3D" w14:textId="77777777" w:rsidR="005E7E45" w:rsidRPr="000354F9" w:rsidRDefault="005E7E45">
      <w:pPr>
        <w:spacing w:after="0" w:line="360" w:lineRule="auto"/>
        <w:jc w:val="both"/>
        <w:rPr>
          <w:rFonts w:ascii="Arial" w:eastAsia="Arial" w:hAnsi="Arial" w:cs="Arial"/>
          <w:sz w:val="24"/>
          <w:szCs w:val="24"/>
        </w:rPr>
      </w:pPr>
    </w:p>
    <w:p w14:paraId="513888A9" w14:textId="44BD038B" w:rsidR="005E7E45" w:rsidRPr="000354F9" w:rsidRDefault="00CA45F9" w:rsidP="009F06A9">
      <w:pPr>
        <w:spacing w:after="0" w:line="240" w:lineRule="auto"/>
        <w:ind w:left="2977"/>
        <w:jc w:val="both"/>
        <w:rPr>
          <w:rFonts w:ascii="Arial" w:eastAsia="Arial" w:hAnsi="Arial" w:cs="Arial"/>
          <w:sz w:val="24"/>
          <w:szCs w:val="24"/>
        </w:rPr>
      </w:pPr>
      <w:r w:rsidRPr="000354F9">
        <w:rPr>
          <w:rFonts w:ascii="Arial" w:eastAsia="Arial" w:hAnsi="Arial" w:cs="Arial"/>
          <w:b/>
          <w:i/>
          <w:sz w:val="24"/>
          <w:szCs w:val="24"/>
        </w:rPr>
        <w:t>Referencia:</w:t>
      </w:r>
      <w:r w:rsidRPr="000354F9">
        <w:rPr>
          <w:rFonts w:ascii="Arial" w:eastAsia="Arial" w:hAnsi="Arial" w:cs="Arial"/>
          <w:sz w:val="24"/>
          <w:szCs w:val="24"/>
        </w:rPr>
        <w:t xml:space="preserve"> Informe de ponencia del Proyecto de Ley No. 169 de 2017 Cámara acumulado con el Proyecto de Ley No. 142 de 2017 Senado. </w:t>
      </w:r>
      <w:r w:rsidRPr="00BF15D5">
        <w:rPr>
          <w:rFonts w:ascii="Arial" w:eastAsia="Arial" w:hAnsi="Arial" w:cs="Arial"/>
          <w:sz w:val="24"/>
          <w:szCs w:val="24"/>
        </w:rPr>
        <w:t>“Por medio del cual se crea la Ley de Primera Empresa</w:t>
      </w:r>
      <w:r w:rsidR="008F5B1A" w:rsidRPr="00BF15D5">
        <w:rPr>
          <w:rFonts w:ascii="Arial" w:eastAsia="Arial" w:hAnsi="Arial" w:cs="Arial"/>
          <w:sz w:val="24"/>
          <w:szCs w:val="24"/>
        </w:rPr>
        <w:t>”</w:t>
      </w:r>
      <w:r w:rsidRPr="00BF15D5">
        <w:rPr>
          <w:rFonts w:ascii="Arial" w:eastAsia="Arial" w:hAnsi="Arial" w:cs="Arial"/>
          <w:sz w:val="24"/>
          <w:szCs w:val="24"/>
        </w:rPr>
        <w:t>.</w:t>
      </w:r>
      <w:r w:rsidRPr="000354F9">
        <w:rPr>
          <w:rFonts w:ascii="Arial" w:eastAsia="Arial" w:hAnsi="Arial" w:cs="Arial"/>
          <w:sz w:val="24"/>
          <w:szCs w:val="24"/>
        </w:rPr>
        <w:t xml:space="preserve"> </w:t>
      </w:r>
    </w:p>
    <w:p w14:paraId="00DF8966" w14:textId="77777777" w:rsidR="005E7E45" w:rsidRPr="000354F9" w:rsidRDefault="005E7E45">
      <w:pPr>
        <w:spacing w:line="360" w:lineRule="auto"/>
        <w:jc w:val="both"/>
        <w:rPr>
          <w:rFonts w:ascii="Arial" w:eastAsia="Arial" w:hAnsi="Arial" w:cs="Arial"/>
          <w:i/>
          <w:sz w:val="24"/>
          <w:szCs w:val="24"/>
        </w:rPr>
      </w:pPr>
    </w:p>
    <w:p w14:paraId="1AA6C4E8" w14:textId="06C32977" w:rsidR="005E7E45" w:rsidRDefault="00CA45F9">
      <w:pPr>
        <w:spacing w:line="360" w:lineRule="auto"/>
        <w:jc w:val="both"/>
        <w:rPr>
          <w:rFonts w:ascii="Arial" w:eastAsia="Arial" w:hAnsi="Arial" w:cs="Arial"/>
          <w:sz w:val="24"/>
          <w:szCs w:val="24"/>
        </w:rPr>
      </w:pPr>
      <w:r w:rsidRPr="000354F9">
        <w:rPr>
          <w:rFonts w:ascii="Arial" w:eastAsia="Arial" w:hAnsi="Arial" w:cs="Arial"/>
          <w:sz w:val="24"/>
          <w:szCs w:val="24"/>
        </w:rPr>
        <w:t>Tras la designación que realizó la honorable Mesa Directiva de la Comisión Tercera Constitucional permanente de la Cámara de Representantes, y según lo establecido en el artícul</w:t>
      </w:r>
      <w:r w:rsidR="009F06A9">
        <w:rPr>
          <w:rFonts w:ascii="Arial" w:eastAsia="Arial" w:hAnsi="Arial" w:cs="Arial"/>
          <w:sz w:val="24"/>
          <w:szCs w:val="24"/>
        </w:rPr>
        <w:t>o 150 de la ley 5ª de 1992, pon</w:t>
      </w:r>
      <w:r w:rsidR="00020123">
        <w:rPr>
          <w:rFonts w:ascii="Arial" w:eastAsia="Arial" w:hAnsi="Arial" w:cs="Arial"/>
          <w:sz w:val="24"/>
          <w:szCs w:val="24"/>
        </w:rPr>
        <w:t>emos</w:t>
      </w:r>
      <w:r w:rsidRPr="000354F9">
        <w:rPr>
          <w:rFonts w:ascii="Arial" w:eastAsia="Arial" w:hAnsi="Arial" w:cs="Arial"/>
          <w:sz w:val="24"/>
          <w:szCs w:val="24"/>
        </w:rPr>
        <w:t xml:space="preserve"> a consideración de los honorables </w:t>
      </w:r>
      <w:r w:rsidR="00C15811">
        <w:rPr>
          <w:rFonts w:ascii="Arial" w:eastAsia="Arial" w:hAnsi="Arial" w:cs="Arial"/>
          <w:sz w:val="24"/>
          <w:szCs w:val="24"/>
        </w:rPr>
        <w:t>representantes</w:t>
      </w:r>
      <w:r w:rsidRPr="000354F9">
        <w:rPr>
          <w:rFonts w:ascii="Arial" w:eastAsia="Arial" w:hAnsi="Arial" w:cs="Arial"/>
          <w:sz w:val="24"/>
          <w:szCs w:val="24"/>
        </w:rPr>
        <w:t xml:space="preserve">, el informe de Ponencia para </w:t>
      </w:r>
      <w:r w:rsidR="00020123">
        <w:rPr>
          <w:rFonts w:ascii="Arial" w:eastAsia="Arial" w:hAnsi="Arial" w:cs="Arial"/>
          <w:sz w:val="24"/>
          <w:szCs w:val="24"/>
        </w:rPr>
        <w:t>Segundo</w:t>
      </w:r>
      <w:r w:rsidRPr="000354F9">
        <w:rPr>
          <w:rFonts w:ascii="Arial" w:eastAsia="Arial" w:hAnsi="Arial" w:cs="Arial"/>
          <w:sz w:val="24"/>
          <w:szCs w:val="24"/>
        </w:rPr>
        <w:t xml:space="preserve"> Debate al Proyecto de Ley No. 169 de 2017 Cámara</w:t>
      </w:r>
      <w:r w:rsidR="00C15811">
        <w:rPr>
          <w:rFonts w:ascii="Arial" w:eastAsia="Arial" w:hAnsi="Arial" w:cs="Arial"/>
          <w:sz w:val="24"/>
          <w:szCs w:val="24"/>
        </w:rPr>
        <w:t>,</w:t>
      </w:r>
      <w:r w:rsidRPr="000354F9">
        <w:rPr>
          <w:rFonts w:ascii="Arial" w:eastAsia="Arial" w:hAnsi="Arial" w:cs="Arial"/>
          <w:sz w:val="24"/>
          <w:szCs w:val="24"/>
        </w:rPr>
        <w:t xml:space="preserve"> acumulado con el Proyect</w:t>
      </w:r>
      <w:r w:rsidR="00C15811">
        <w:rPr>
          <w:rFonts w:ascii="Arial" w:eastAsia="Arial" w:hAnsi="Arial" w:cs="Arial"/>
          <w:sz w:val="24"/>
          <w:szCs w:val="24"/>
        </w:rPr>
        <w:t>o de Ley No. 142 de 2017 Senado</w:t>
      </w:r>
      <w:r w:rsidRPr="000354F9">
        <w:rPr>
          <w:rFonts w:ascii="Arial" w:eastAsia="Arial" w:hAnsi="Arial" w:cs="Arial"/>
          <w:sz w:val="24"/>
          <w:szCs w:val="24"/>
        </w:rPr>
        <w:t xml:space="preserve"> “Por medio del cual se crea la Ley de Primera Empresa” </w:t>
      </w:r>
    </w:p>
    <w:p w14:paraId="0ADCAA43" w14:textId="77777777" w:rsidR="000354F9" w:rsidRDefault="000354F9">
      <w:pPr>
        <w:spacing w:line="360" w:lineRule="auto"/>
        <w:jc w:val="both"/>
        <w:rPr>
          <w:rFonts w:ascii="Arial" w:eastAsia="Arial" w:hAnsi="Arial" w:cs="Arial"/>
          <w:sz w:val="24"/>
          <w:szCs w:val="24"/>
        </w:rPr>
      </w:pPr>
    </w:p>
    <w:p w14:paraId="4E7C913C" w14:textId="77777777" w:rsidR="0019679F" w:rsidRPr="00832C0E" w:rsidRDefault="0019679F" w:rsidP="0019679F">
      <w:pPr>
        <w:spacing w:after="0" w:line="240" w:lineRule="auto"/>
        <w:jc w:val="both"/>
        <w:outlineLvl w:val="0"/>
        <w:rPr>
          <w:rFonts w:ascii="Arial" w:eastAsia="Arial Unicode MS" w:hAnsi="Arial" w:cs="Arial"/>
          <w:sz w:val="24"/>
          <w:szCs w:val="24"/>
          <w:u w:color="000000"/>
        </w:rPr>
      </w:pPr>
      <w:r w:rsidRPr="00832C0E">
        <w:rPr>
          <w:rFonts w:ascii="Arial" w:eastAsia="Arial Unicode MS" w:hAnsi="Arial" w:cs="Arial"/>
          <w:sz w:val="24"/>
          <w:szCs w:val="24"/>
          <w:u w:color="000000"/>
        </w:rPr>
        <w:t>Cordialmente,</w:t>
      </w:r>
    </w:p>
    <w:p w14:paraId="1BDC9888" w14:textId="77777777" w:rsidR="0019679F" w:rsidRPr="00832C0E" w:rsidRDefault="0019679F" w:rsidP="0019679F">
      <w:pPr>
        <w:spacing w:after="0" w:line="240" w:lineRule="auto"/>
        <w:jc w:val="both"/>
        <w:outlineLvl w:val="0"/>
        <w:rPr>
          <w:rFonts w:ascii="Arial" w:eastAsia="Arial Unicode MS" w:hAnsi="Arial" w:cs="Arial"/>
          <w:sz w:val="24"/>
          <w:szCs w:val="24"/>
          <w:u w:color="000000"/>
        </w:rPr>
      </w:pPr>
    </w:p>
    <w:p w14:paraId="78D46096" w14:textId="77777777" w:rsidR="0019679F" w:rsidRPr="00832C0E" w:rsidRDefault="0019679F" w:rsidP="0019679F">
      <w:pPr>
        <w:spacing w:after="0" w:line="240" w:lineRule="auto"/>
        <w:jc w:val="both"/>
        <w:outlineLvl w:val="0"/>
        <w:rPr>
          <w:rFonts w:ascii="Arial" w:eastAsia="Arial Unicode MS" w:hAnsi="Arial" w:cs="Arial"/>
          <w:sz w:val="24"/>
          <w:szCs w:val="24"/>
          <w:u w:color="000000"/>
        </w:rPr>
      </w:pPr>
    </w:p>
    <w:p w14:paraId="068A49C4" w14:textId="77777777" w:rsidR="0019679F" w:rsidRDefault="0019679F" w:rsidP="0019679F">
      <w:pPr>
        <w:spacing w:after="0" w:line="240" w:lineRule="auto"/>
        <w:jc w:val="both"/>
        <w:outlineLvl w:val="0"/>
        <w:rPr>
          <w:rFonts w:ascii="Arial" w:eastAsia="Arial Unicode MS" w:hAnsi="Arial" w:cs="Arial"/>
          <w:sz w:val="24"/>
          <w:szCs w:val="24"/>
          <w:u w:color="000000"/>
        </w:rPr>
      </w:pPr>
    </w:p>
    <w:p w14:paraId="023C8DA4" w14:textId="77777777" w:rsidR="0019679F" w:rsidRPr="00832C0E" w:rsidRDefault="0019679F" w:rsidP="0019679F">
      <w:pPr>
        <w:spacing w:after="0" w:line="240" w:lineRule="auto"/>
        <w:jc w:val="both"/>
        <w:outlineLvl w:val="0"/>
        <w:rPr>
          <w:rFonts w:ascii="Arial" w:eastAsia="Arial Unicode MS" w:hAnsi="Arial" w:cs="Arial"/>
          <w:sz w:val="24"/>
          <w:szCs w:val="24"/>
          <w:u w:color="000000"/>
        </w:rPr>
      </w:pPr>
    </w:p>
    <w:p w14:paraId="68129136" w14:textId="77777777" w:rsidR="0019679F" w:rsidRPr="00832C0E" w:rsidRDefault="0019679F" w:rsidP="0019679F">
      <w:pPr>
        <w:spacing w:after="0" w:line="240" w:lineRule="auto"/>
        <w:jc w:val="both"/>
        <w:outlineLvl w:val="0"/>
        <w:rPr>
          <w:rFonts w:ascii="Arial" w:eastAsia="Arial Unicode MS" w:hAnsi="Arial" w:cs="Arial"/>
          <w:sz w:val="24"/>
          <w:szCs w:val="24"/>
          <w:u w:color="000000"/>
        </w:rPr>
      </w:pPr>
    </w:p>
    <w:p w14:paraId="2B59AD25" w14:textId="77777777" w:rsidR="0019679F" w:rsidRPr="00832C0E" w:rsidRDefault="0019679F" w:rsidP="0019679F">
      <w:pPr>
        <w:spacing w:after="0" w:line="240" w:lineRule="auto"/>
        <w:jc w:val="both"/>
        <w:outlineLvl w:val="0"/>
        <w:rPr>
          <w:rFonts w:ascii="Arial" w:eastAsia="Arial Unicode MS" w:hAnsi="Arial" w:cs="Arial"/>
          <w:sz w:val="24"/>
          <w:szCs w:val="24"/>
          <w:u w:color="000000"/>
        </w:rPr>
      </w:pPr>
    </w:p>
    <w:p w14:paraId="2A543DD5" w14:textId="10E86D2D" w:rsidR="0019679F" w:rsidRPr="00832C0E" w:rsidRDefault="0019679F" w:rsidP="0019679F">
      <w:pPr>
        <w:tabs>
          <w:tab w:val="center" w:pos="4419"/>
        </w:tabs>
        <w:spacing w:after="0" w:line="240" w:lineRule="auto"/>
        <w:rPr>
          <w:rFonts w:ascii="Arial" w:hAnsi="Arial" w:cs="Arial"/>
          <w:b/>
          <w:sz w:val="24"/>
          <w:szCs w:val="24"/>
        </w:rPr>
      </w:pPr>
      <w:r>
        <w:rPr>
          <w:rFonts w:ascii="Arial" w:hAnsi="Arial" w:cs="Arial"/>
          <w:b/>
          <w:sz w:val="24"/>
          <w:szCs w:val="24"/>
        </w:rPr>
        <w:t>JACK HOUSNI</w:t>
      </w:r>
      <w:r w:rsidR="00DA0B46">
        <w:rPr>
          <w:rFonts w:ascii="Arial" w:hAnsi="Arial" w:cs="Arial"/>
          <w:b/>
          <w:sz w:val="24"/>
          <w:szCs w:val="24"/>
        </w:rPr>
        <w:t xml:space="preserve"> JALLER</w:t>
      </w:r>
      <w:r w:rsidR="00DA0B46">
        <w:rPr>
          <w:rFonts w:ascii="Arial" w:hAnsi="Arial" w:cs="Arial"/>
          <w:b/>
          <w:sz w:val="24"/>
          <w:szCs w:val="24"/>
        </w:rPr>
        <w:tab/>
        <w:t xml:space="preserve">              </w:t>
      </w:r>
      <w:r>
        <w:rPr>
          <w:rFonts w:ascii="Arial" w:hAnsi="Arial" w:cs="Arial"/>
          <w:b/>
          <w:sz w:val="24"/>
          <w:szCs w:val="24"/>
        </w:rPr>
        <w:t xml:space="preserve">SARA </w:t>
      </w:r>
      <w:r w:rsidR="00DA0B46">
        <w:rPr>
          <w:rFonts w:ascii="Arial" w:hAnsi="Arial" w:cs="Arial"/>
          <w:b/>
          <w:sz w:val="24"/>
          <w:szCs w:val="24"/>
        </w:rPr>
        <w:t xml:space="preserve">HELENA </w:t>
      </w:r>
      <w:r>
        <w:rPr>
          <w:rFonts w:ascii="Arial" w:hAnsi="Arial" w:cs="Arial"/>
          <w:b/>
          <w:sz w:val="24"/>
          <w:szCs w:val="24"/>
        </w:rPr>
        <w:t>PIEDRAHITA</w:t>
      </w:r>
      <w:r w:rsidR="00DA0B46">
        <w:rPr>
          <w:rFonts w:ascii="Arial" w:hAnsi="Arial" w:cs="Arial"/>
          <w:b/>
          <w:sz w:val="24"/>
          <w:szCs w:val="24"/>
        </w:rPr>
        <w:t xml:space="preserve"> LYONS</w:t>
      </w:r>
    </w:p>
    <w:p w14:paraId="7CD4E29A" w14:textId="058BD73E" w:rsidR="0019679F" w:rsidRDefault="0019679F" w:rsidP="0019679F">
      <w:pPr>
        <w:spacing w:after="0" w:line="240" w:lineRule="auto"/>
        <w:rPr>
          <w:rFonts w:ascii="Arial" w:hAnsi="Arial" w:cs="Arial"/>
          <w:b/>
          <w:sz w:val="24"/>
          <w:szCs w:val="24"/>
        </w:rPr>
      </w:pPr>
      <w:r>
        <w:rPr>
          <w:rFonts w:ascii="Arial" w:hAnsi="Arial" w:cs="Arial"/>
          <w:b/>
          <w:sz w:val="24"/>
          <w:szCs w:val="24"/>
        </w:rPr>
        <w:t xml:space="preserve">Representante </w:t>
      </w:r>
      <w:r w:rsidR="00DA0B46">
        <w:rPr>
          <w:rFonts w:ascii="Arial" w:hAnsi="Arial" w:cs="Arial"/>
          <w:b/>
          <w:sz w:val="24"/>
          <w:szCs w:val="24"/>
        </w:rPr>
        <w:t>Ponente</w:t>
      </w:r>
      <w:r>
        <w:rPr>
          <w:rFonts w:ascii="Arial" w:hAnsi="Arial" w:cs="Arial"/>
          <w:b/>
          <w:sz w:val="24"/>
          <w:szCs w:val="24"/>
        </w:rPr>
        <w:tab/>
      </w:r>
      <w:r>
        <w:rPr>
          <w:rFonts w:ascii="Arial" w:hAnsi="Arial" w:cs="Arial"/>
          <w:b/>
          <w:sz w:val="24"/>
          <w:szCs w:val="24"/>
        </w:rPr>
        <w:tab/>
        <w:t xml:space="preserve">Representante </w:t>
      </w:r>
      <w:r w:rsidR="00DA0B46">
        <w:rPr>
          <w:rFonts w:ascii="Arial" w:hAnsi="Arial" w:cs="Arial"/>
          <w:b/>
          <w:sz w:val="24"/>
          <w:szCs w:val="24"/>
        </w:rPr>
        <w:t>Ponente</w:t>
      </w:r>
    </w:p>
    <w:p w14:paraId="269FA53F" w14:textId="77777777" w:rsidR="009F06A9" w:rsidRDefault="009F06A9" w:rsidP="0019679F">
      <w:pPr>
        <w:spacing w:after="0" w:line="240" w:lineRule="auto"/>
        <w:rPr>
          <w:rFonts w:ascii="Arial" w:hAnsi="Arial" w:cs="Arial"/>
          <w:b/>
          <w:sz w:val="24"/>
          <w:szCs w:val="24"/>
        </w:rPr>
      </w:pPr>
    </w:p>
    <w:p w14:paraId="55932206" w14:textId="77777777" w:rsidR="009F06A9" w:rsidRDefault="009F06A9" w:rsidP="0019679F">
      <w:pPr>
        <w:spacing w:after="0" w:line="240" w:lineRule="auto"/>
        <w:rPr>
          <w:rFonts w:ascii="Arial" w:hAnsi="Arial" w:cs="Arial"/>
          <w:b/>
          <w:sz w:val="24"/>
          <w:szCs w:val="24"/>
        </w:rPr>
      </w:pPr>
    </w:p>
    <w:p w14:paraId="318A00CB" w14:textId="77777777" w:rsidR="00C84545" w:rsidRDefault="00C84545" w:rsidP="0019679F">
      <w:pPr>
        <w:spacing w:after="0" w:line="240" w:lineRule="auto"/>
        <w:rPr>
          <w:rFonts w:ascii="Arial" w:hAnsi="Arial" w:cs="Arial"/>
          <w:b/>
          <w:sz w:val="24"/>
          <w:szCs w:val="24"/>
        </w:rPr>
      </w:pPr>
    </w:p>
    <w:p w14:paraId="088D2C9B" w14:textId="77777777" w:rsidR="009F06A9" w:rsidRDefault="009F06A9" w:rsidP="0019679F">
      <w:pPr>
        <w:spacing w:after="0" w:line="240" w:lineRule="auto"/>
        <w:rPr>
          <w:rFonts w:ascii="Arial" w:hAnsi="Arial" w:cs="Arial"/>
          <w:b/>
          <w:sz w:val="24"/>
          <w:szCs w:val="24"/>
        </w:rPr>
      </w:pPr>
    </w:p>
    <w:p w14:paraId="1C08D1DE" w14:textId="4582447B" w:rsidR="0019679F" w:rsidRPr="000354F9" w:rsidRDefault="0019679F" w:rsidP="00C84545">
      <w:pPr>
        <w:spacing w:after="0" w:line="240" w:lineRule="auto"/>
        <w:jc w:val="center"/>
        <w:rPr>
          <w:rFonts w:ascii="Arial" w:eastAsia="Arial" w:hAnsi="Arial" w:cs="Arial"/>
          <w:b/>
          <w:sz w:val="24"/>
          <w:szCs w:val="24"/>
        </w:rPr>
      </w:pPr>
      <w:r w:rsidRPr="00836CC7">
        <w:rPr>
          <w:rFonts w:ascii="Arial" w:eastAsia="Arial Unicode MS" w:hAnsi="Arial" w:cs="Arial"/>
          <w:b/>
          <w:sz w:val="24"/>
          <w:szCs w:val="24"/>
          <w:u w:color="000000"/>
        </w:rPr>
        <w:lastRenderedPageBreak/>
        <w:t xml:space="preserve">INFORME DE PONENCIA PARA </w:t>
      </w:r>
      <w:r w:rsidR="00020123">
        <w:rPr>
          <w:rFonts w:ascii="Arial" w:eastAsia="Arial Unicode MS" w:hAnsi="Arial" w:cs="Arial"/>
          <w:b/>
          <w:sz w:val="24"/>
          <w:szCs w:val="24"/>
          <w:u w:color="000000"/>
        </w:rPr>
        <w:t>SEGUNDO</w:t>
      </w:r>
      <w:r w:rsidRPr="00836CC7">
        <w:rPr>
          <w:rFonts w:ascii="Arial" w:eastAsia="Arial Unicode MS" w:hAnsi="Arial" w:cs="Arial"/>
          <w:b/>
          <w:sz w:val="24"/>
          <w:szCs w:val="24"/>
          <w:u w:color="000000"/>
        </w:rPr>
        <w:t xml:space="preserve"> DEBATE AL PROYECTO DE LEY</w:t>
      </w:r>
      <w:r w:rsidRPr="000354F9">
        <w:rPr>
          <w:rFonts w:ascii="Arial" w:eastAsia="Arial" w:hAnsi="Arial" w:cs="Arial"/>
          <w:b/>
          <w:sz w:val="24"/>
          <w:szCs w:val="24"/>
        </w:rPr>
        <w:t xml:space="preserve"> No. 169 de 2017 CÁMARA ACUMULADO CON EL PROYECTO DE LEY No. 142 </w:t>
      </w:r>
      <w:r w:rsidR="00C84545">
        <w:rPr>
          <w:rFonts w:ascii="Arial" w:eastAsia="Arial Unicode MS" w:hAnsi="Arial" w:cs="Arial"/>
          <w:b/>
          <w:sz w:val="24"/>
          <w:szCs w:val="24"/>
          <w:u w:color="000000"/>
        </w:rPr>
        <w:t>DE</w:t>
      </w:r>
      <w:r w:rsidRPr="00C84545">
        <w:rPr>
          <w:rFonts w:ascii="Arial" w:eastAsia="Arial Unicode MS" w:hAnsi="Arial" w:cs="Arial"/>
          <w:b/>
          <w:sz w:val="24"/>
          <w:szCs w:val="24"/>
          <w:u w:color="000000"/>
        </w:rPr>
        <w:t xml:space="preserve"> 2017 S</w:t>
      </w:r>
      <w:r w:rsidR="00C84545">
        <w:rPr>
          <w:rFonts w:ascii="Arial" w:eastAsia="Arial Unicode MS" w:hAnsi="Arial" w:cs="Arial"/>
          <w:b/>
          <w:sz w:val="24"/>
          <w:szCs w:val="24"/>
          <w:u w:color="000000"/>
        </w:rPr>
        <w:t>ENADO</w:t>
      </w:r>
      <w:r w:rsidRPr="00BF15D5">
        <w:rPr>
          <w:rFonts w:ascii="Arial" w:eastAsia="Arial" w:hAnsi="Arial" w:cs="Arial"/>
          <w:b/>
          <w:sz w:val="24"/>
          <w:szCs w:val="24"/>
        </w:rPr>
        <w:t>“POR MEDIO DEL CUAL SE CREA LA LEY DE PRIMERA EMPRESA”.</w:t>
      </w:r>
      <w:r w:rsidRPr="000354F9">
        <w:rPr>
          <w:rFonts w:ascii="Arial" w:eastAsia="Arial" w:hAnsi="Arial" w:cs="Arial"/>
          <w:b/>
          <w:sz w:val="24"/>
          <w:szCs w:val="24"/>
        </w:rPr>
        <w:t xml:space="preserve">  </w:t>
      </w:r>
    </w:p>
    <w:p w14:paraId="1967F323" w14:textId="77777777" w:rsidR="0019679F" w:rsidRDefault="0019679F" w:rsidP="0019679F">
      <w:pPr>
        <w:spacing w:after="0" w:line="240" w:lineRule="auto"/>
        <w:ind w:left="2124" w:hanging="1557"/>
        <w:outlineLvl w:val="0"/>
        <w:rPr>
          <w:rFonts w:ascii="Arial" w:eastAsia="Arial Unicode MS" w:hAnsi="Arial" w:cs="Arial"/>
          <w:b/>
          <w:sz w:val="24"/>
          <w:szCs w:val="24"/>
          <w:u w:color="000000"/>
        </w:rPr>
      </w:pPr>
    </w:p>
    <w:p w14:paraId="43E7561D" w14:textId="77777777" w:rsidR="0019679F" w:rsidRPr="00836CC7" w:rsidRDefault="0019679F" w:rsidP="0019679F">
      <w:pPr>
        <w:spacing w:after="0" w:line="240" w:lineRule="auto"/>
        <w:ind w:left="2124" w:hanging="1557"/>
        <w:outlineLvl w:val="0"/>
        <w:rPr>
          <w:rFonts w:ascii="Arial" w:eastAsia="Arial Unicode MS" w:hAnsi="Arial" w:cs="Arial"/>
          <w:b/>
          <w:sz w:val="24"/>
          <w:szCs w:val="24"/>
          <w:u w:color="000000"/>
        </w:rPr>
      </w:pPr>
    </w:p>
    <w:p w14:paraId="1CDF6C8E" w14:textId="77777777" w:rsidR="0019679F" w:rsidRPr="00C15811" w:rsidRDefault="0019679F" w:rsidP="0019679F">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360" w:lineRule="auto"/>
        <w:rPr>
          <w:rFonts w:ascii="Arial" w:hAnsi="Arial" w:cs="Arial"/>
          <w:sz w:val="24"/>
          <w:szCs w:val="24"/>
        </w:rPr>
      </w:pPr>
      <w:r w:rsidRPr="00836CC7">
        <w:rPr>
          <w:rFonts w:ascii="Arial" w:hAnsi="Arial" w:cs="Arial"/>
          <w:b/>
          <w:sz w:val="24"/>
          <w:szCs w:val="24"/>
        </w:rPr>
        <w:t>INTRODUCCIÓN.</w:t>
      </w:r>
    </w:p>
    <w:p w14:paraId="36D38FD3" w14:textId="77777777" w:rsidR="0019679F" w:rsidRPr="00F561FF" w:rsidRDefault="0019679F" w:rsidP="00F561FF">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sz w:val="24"/>
          <w:szCs w:val="24"/>
        </w:rPr>
      </w:pPr>
      <w:r w:rsidRPr="00F561FF">
        <w:rPr>
          <w:rFonts w:ascii="Arial" w:eastAsia="Arial" w:hAnsi="Arial" w:cs="Arial"/>
          <w:sz w:val="24"/>
          <w:szCs w:val="24"/>
        </w:rPr>
        <w:t xml:space="preserve">El objetivo del presente documento, es realizar un análisis detallado del Proyecto de Ley </w:t>
      </w:r>
      <w:r w:rsidRPr="0019679F">
        <w:rPr>
          <w:rFonts w:ascii="Arial" w:eastAsia="Arial" w:hAnsi="Arial" w:cs="Arial"/>
          <w:sz w:val="24"/>
          <w:szCs w:val="24"/>
        </w:rPr>
        <w:t>169 de 2017 Cámara acu</w:t>
      </w:r>
      <w:r w:rsidR="00C15811">
        <w:rPr>
          <w:rFonts w:ascii="Arial" w:eastAsia="Arial" w:hAnsi="Arial" w:cs="Arial"/>
          <w:sz w:val="24"/>
          <w:szCs w:val="24"/>
        </w:rPr>
        <w:t xml:space="preserve">mulado con el Proyecto de Ley </w:t>
      </w:r>
      <w:r w:rsidRPr="0019679F">
        <w:rPr>
          <w:rFonts w:ascii="Arial" w:eastAsia="Arial" w:hAnsi="Arial" w:cs="Arial"/>
          <w:sz w:val="24"/>
          <w:szCs w:val="24"/>
        </w:rPr>
        <w:t xml:space="preserve">142 de 2017 Senado </w:t>
      </w:r>
      <w:r w:rsidRPr="00F561FF">
        <w:rPr>
          <w:rFonts w:ascii="Arial" w:eastAsia="Arial" w:hAnsi="Arial" w:cs="Arial"/>
          <w:sz w:val="24"/>
          <w:szCs w:val="24"/>
        </w:rPr>
        <w:t xml:space="preserve">(de ahora en adelante, “el Proyecto de Ley”) para determinar la conveniencia de los cambios propuestos al ordenamiento jurídico colombiano. En otras palabras, se busca determinar si el Proyecto de Ley debe continuar su trámite (con o sin modificaciones) en el Congreso de la República o, por el contrario, debe ser archivado. </w:t>
      </w:r>
    </w:p>
    <w:p w14:paraId="6D417322" w14:textId="77777777" w:rsidR="0019679F" w:rsidRPr="00F561FF" w:rsidRDefault="0019679F" w:rsidP="00F561FF">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sz w:val="24"/>
          <w:szCs w:val="24"/>
        </w:rPr>
      </w:pPr>
      <w:r w:rsidRPr="00F561FF">
        <w:rPr>
          <w:rFonts w:ascii="Arial" w:eastAsia="Arial" w:hAnsi="Arial" w:cs="Arial"/>
          <w:sz w:val="24"/>
          <w:szCs w:val="24"/>
        </w:rPr>
        <w:t xml:space="preserve">La presente Ponencia consta de las siguientes secciones: </w:t>
      </w:r>
    </w:p>
    <w:p w14:paraId="039E29A8" w14:textId="77777777" w:rsidR="0019679F" w:rsidRPr="00836CC7" w:rsidRDefault="0019679F" w:rsidP="0019679F">
      <w:pPr>
        <w:numPr>
          <w:ilvl w:val="2"/>
          <w:numId w:val="37"/>
        </w:numPr>
        <w:pBdr>
          <w:top w:val="none" w:sz="0" w:space="0" w:color="auto"/>
          <w:left w:val="none" w:sz="0" w:space="0" w:color="auto"/>
          <w:bottom w:val="none" w:sz="0" w:space="0" w:color="auto"/>
          <w:right w:val="none" w:sz="0" w:space="0" w:color="auto"/>
          <w:between w:val="none" w:sz="0" w:space="0" w:color="auto"/>
        </w:pBdr>
        <w:spacing w:after="0" w:line="240" w:lineRule="auto"/>
        <w:ind w:hanging="170"/>
        <w:jc w:val="both"/>
        <w:rPr>
          <w:rFonts w:ascii="Arial" w:hAnsi="Arial" w:cs="Arial"/>
          <w:sz w:val="24"/>
          <w:szCs w:val="24"/>
        </w:rPr>
      </w:pPr>
      <w:r w:rsidRPr="00836CC7">
        <w:rPr>
          <w:rFonts w:ascii="Arial" w:hAnsi="Arial" w:cs="Arial"/>
          <w:sz w:val="24"/>
          <w:szCs w:val="24"/>
        </w:rPr>
        <w:t xml:space="preserve">Introducción. </w:t>
      </w:r>
    </w:p>
    <w:p w14:paraId="65B0B9BE" w14:textId="77777777" w:rsidR="0019679F" w:rsidRPr="00836CC7" w:rsidRDefault="0019679F" w:rsidP="0019679F">
      <w:pPr>
        <w:numPr>
          <w:ilvl w:val="2"/>
          <w:numId w:val="37"/>
        </w:numPr>
        <w:pBdr>
          <w:top w:val="none" w:sz="0" w:space="0" w:color="auto"/>
          <w:left w:val="none" w:sz="0" w:space="0" w:color="auto"/>
          <w:bottom w:val="none" w:sz="0" w:space="0" w:color="auto"/>
          <w:right w:val="none" w:sz="0" w:space="0" w:color="auto"/>
          <w:between w:val="none" w:sz="0" w:space="0" w:color="auto"/>
        </w:pBdr>
        <w:spacing w:after="0" w:line="240" w:lineRule="auto"/>
        <w:ind w:hanging="170"/>
        <w:jc w:val="both"/>
        <w:rPr>
          <w:rFonts w:ascii="Arial" w:hAnsi="Arial" w:cs="Arial"/>
          <w:sz w:val="24"/>
          <w:szCs w:val="24"/>
        </w:rPr>
      </w:pPr>
      <w:r w:rsidRPr="00836CC7">
        <w:rPr>
          <w:rFonts w:ascii="Arial" w:hAnsi="Arial" w:cs="Arial"/>
          <w:sz w:val="24"/>
          <w:szCs w:val="24"/>
        </w:rPr>
        <w:t xml:space="preserve">Trámite y Antecedentes. </w:t>
      </w:r>
    </w:p>
    <w:p w14:paraId="47D2A932" w14:textId="77777777" w:rsidR="0019679F" w:rsidRPr="00574B78" w:rsidRDefault="0019679F" w:rsidP="0019679F">
      <w:pPr>
        <w:numPr>
          <w:ilvl w:val="2"/>
          <w:numId w:val="37"/>
        </w:numPr>
        <w:pBdr>
          <w:top w:val="none" w:sz="0" w:space="0" w:color="auto"/>
          <w:left w:val="none" w:sz="0" w:space="0" w:color="auto"/>
          <w:bottom w:val="none" w:sz="0" w:space="0" w:color="auto"/>
          <w:right w:val="none" w:sz="0" w:space="0" w:color="auto"/>
          <w:between w:val="none" w:sz="0" w:space="0" w:color="auto"/>
        </w:pBdr>
        <w:spacing w:after="0" w:line="240" w:lineRule="auto"/>
        <w:ind w:hanging="170"/>
        <w:jc w:val="both"/>
        <w:rPr>
          <w:rFonts w:ascii="Arial" w:hAnsi="Arial" w:cs="Arial"/>
          <w:sz w:val="24"/>
          <w:szCs w:val="24"/>
        </w:rPr>
      </w:pPr>
      <w:r>
        <w:rPr>
          <w:rFonts w:ascii="Arial" w:hAnsi="Arial" w:cs="Arial"/>
          <w:sz w:val="24"/>
          <w:szCs w:val="24"/>
        </w:rPr>
        <w:t>O</w:t>
      </w:r>
      <w:r w:rsidRPr="00574B78">
        <w:rPr>
          <w:rFonts w:ascii="Arial" w:hAnsi="Arial" w:cs="Arial"/>
          <w:sz w:val="24"/>
          <w:szCs w:val="24"/>
        </w:rPr>
        <w:t xml:space="preserve">bjeto del Proyecto de Ley. </w:t>
      </w:r>
    </w:p>
    <w:p w14:paraId="77B1C564" w14:textId="77777777" w:rsidR="0019679F" w:rsidRPr="00836CC7" w:rsidRDefault="0019679F" w:rsidP="0019679F">
      <w:pPr>
        <w:numPr>
          <w:ilvl w:val="2"/>
          <w:numId w:val="37"/>
        </w:numPr>
        <w:pBdr>
          <w:top w:val="none" w:sz="0" w:space="0" w:color="auto"/>
          <w:left w:val="none" w:sz="0" w:space="0" w:color="auto"/>
          <w:bottom w:val="none" w:sz="0" w:space="0" w:color="auto"/>
          <w:right w:val="none" w:sz="0" w:space="0" w:color="auto"/>
          <w:between w:val="none" w:sz="0" w:space="0" w:color="auto"/>
        </w:pBdr>
        <w:spacing w:after="0" w:line="240" w:lineRule="auto"/>
        <w:ind w:hanging="170"/>
        <w:jc w:val="both"/>
        <w:rPr>
          <w:rFonts w:ascii="Arial" w:hAnsi="Arial" w:cs="Arial"/>
          <w:sz w:val="24"/>
          <w:szCs w:val="24"/>
        </w:rPr>
      </w:pPr>
      <w:r w:rsidRPr="00836CC7">
        <w:rPr>
          <w:rFonts w:ascii="Arial" w:hAnsi="Arial" w:cs="Arial"/>
          <w:sz w:val="24"/>
          <w:szCs w:val="24"/>
        </w:rPr>
        <w:t xml:space="preserve">Argumentos de la Exposición de Motivos. </w:t>
      </w:r>
    </w:p>
    <w:p w14:paraId="79EE928C" w14:textId="77777777" w:rsidR="0019679F" w:rsidRPr="00836CC7" w:rsidRDefault="0019679F" w:rsidP="0019679F">
      <w:pPr>
        <w:numPr>
          <w:ilvl w:val="2"/>
          <w:numId w:val="37"/>
        </w:numPr>
        <w:pBdr>
          <w:top w:val="none" w:sz="0" w:space="0" w:color="auto"/>
          <w:left w:val="none" w:sz="0" w:space="0" w:color="auto"/>
          <w:bottom w:val="none" w:sz="0" w:space="0" w:color="auto"/>
          <w:right w:val="none" w:sz="0" w:space="0" w:color="auto"/>
          <w:between w:val="none" w:sz="0" w:space="0" w:color="auto"/>
        </w:pBdr>
        <w:spacing w:after="0" w:line="240" w:lineRule="auto"/>
        <w:ind w:hanging="170"/>
        <w:jc w:val="both"/>
        <w:rPr>
          <w:rFonts w:ascii="Arial" w:hAnsi="Arial" w:cs="Arial"/>
          <w:sz w:val="24"/>
          <w:szCs w:val="24"/>
        </w:rPr>
      </w:pPr>
      <w:r w:rsidRPr="00836CC7">
        <w:rPr>
          <w:rFonts w:ascii="Arial" w:hAnsi="Arial" w:cs="Arial"/>
          <w:sz w:val="24"/>
          <w:szCs w:val="24"/>
        </w:rPr>
        <w:t xml:space="preserve">Marco </w:t>
      </w:r>
      <w:r>
        <w:rPr>
          <w:rFonts w:ascii="Arial" w:hAnsi="Arial" w:cs="Arial"/>
          <w:sz w:val="24"/>
          <w:szCs w:val="24"/>
        </w:rPr>
        <w:t>Legal</w:t>
      </w:r>
    </w:p>
    <w:p w14:paraId="4D8A8B25" w14:textId="5E635BC7" w:rsidR="00F561FF" w:rsidRPr="0057057C" w:rsidRDefault="0019679F" w:rsidP="0057057C">
      <w:pPr>
        <w:numPr>
          <w:ilvl w:val="2"/>
          <w:numId w:val="37"/>
        </w:numPr>
        <w:pBdr>
          <w:top w:val="none" w:sz="0" w:space="0" w:color="auto"/>
          <w:left w:val="none" w:sz="0" w:space="0" w:color="auto"/>
          <w:bottom w:val="none" w:sz="0" w:space="0" w:color="auto"/>
          <w:right w:val="none" w:sz="0" w:space="0" w:color="auto"/>
          <w:between w:val="none" w:sz="0" w:space="0" w:color="auto"/>
        </w:pBdr>
        <w:spacing w:after="0" w:line="240" w:lineRule="auto"/>
        <w:ind w:hanging="170"/>
        <w:jc w:val="both"/>
        <w:rPr>
          <w:rFonts w:ascii="Arial" w:hAnsi="Arial" w:cs="Arial"/>
          <w:sz w:val="24"/>
          <w:szCs w:val="24"/>
        </w:rPr>
      </w:pPr>
      <w:r w:rsidRPr="00E1153C">
        <w:rPr>
          <w:rFonts w:ascii="Arial" w:hAnsi="Arial" w:cs="Arial"/>
          <w:sz w:val="24"/>
          <w:szCs w:val="24"/>
        </w:rPr>
        <w:t xml:space="preserve">Consideraciones del ponente. </w:t>
      </w:r>
    </w:p>
    <w:p w14:paraId="5708F07E" w14:textId="77777777" w:rsidR="0019679F" w:rsidRPr="00836CC7" w:rsidRDefault="0019679F" w:rsidP="0019679F">
      <w:pPr>
        <w:numPr>
          <w:ilvl w:val="2"/>
          <w:numId w:val="37"/>
        </w:numPr>
        <w:pBdr>
          <w:top w:val="none" w:sz="0" w:space="0" w:color="auto"/>
          <w:left w:val="none" w:sz="0" w:space="0" w:color="auto"/>
          <w:bottom w:val="none" w:sz="0" w:space="0" w:color="auto"/>
          <w:right w:val="none" w:sz="0" w:space="0" w:color="auto"/>
          <w:between w:val="none" w:sz="0" w:space="0" w:color="auto"/>
        </w:pBdr>
        <w:spacing w:after="0" w:line="240" w:lineRule="auto"/>
        <w:ind w:hanging="170"/>
        <w:jc w:val="both"/>
        <w:rPr>
          <w:rFonts w:ascii="Arial" w:hAnsi="Arial" w:cs="Arial"/>
          <w:sz w:val="24"/>
          <w:szCs w:val="24"/>
        </w:rPr>
      </w:pPr>
      <w:r w:rsidRPr="00836CC7">
        <w:rPr>
          <w:rFonts w:ascii="Arial" w:hAnsi="Arial" w:cs="Arial"/>
          <w:sz w:val="24"/>
          <w:szCs w:val="24"/>
        </w:rPr>
        <w:t>Conclusión.</w:t>
      </w:r>
    </w:p>
    <w:p w14:paraId="0CFEFAC0" w14:textId="77777777" w:rsidR="0019679F" w:rsidRPr="00836CC7" w:rsidRDefault="0019679F" w:rsidP="0019679F">
      <w:pPr>
        <w:numPr>
          <w:ilvl w:val="2"/>
          <w:numId w:val="37"/>
        </w:numPr>
        <w:pBdr>
          <w:top w:val="none" w:sz="0" w:space="0" w:color="auto"/>
          <w:left w:val="none" w:sz="0" w:space="0" w:color="auto"/>
          <w:bottom w:val="none" w:sz="0" w:space="0" w:color="auto"/>
          <w:right w:val="none" w:sz="0" w:space="0" w:color="auto"/>
          <w:between w:val="none" w:sz="0" w:space="0" w:color="auto"/>
        </w:pBdr>
        <w:spacing w:after="0" w:line="240" w:lineRule="auto"/>
        <w:ind w:hanging="170"/>
        <w:jc w:val="both"/>
        <w:rPr>
          <w:rFonts w:ascii="Arial" w:hAnsi="Arial" w:cs="Arial"/>
          <w:sz w:val="24"/>
          <w:szCs w:val="24"/>
        </w:rPr>
      </w:pPr>
      <w:r w:rsidRPr="00836CC7">
        <w:rPr>
          <w:rFonts w:ascii="Arial" w:hAnsi="Arial" w:cs="Arial"/>
          <w:sz w:val="24"/>
          <w:szCs w:val="24"/>
        </w:rPr>
        <w:t xml:space="preserve">Proposición.  </w:t>
      </w:r>
    </w:p>
    <w:p w14:paraId="1CA1020F" w14:textId="77777777" w:rsidR="0019679F" w:rsidRDefault="0019679F" w:rsidP="0019679F">
      <w:pPr>
        <w:spacing w:after="0" w:line="240" w:lineRule="auto"/>
        <w:rPr>
          <w:rFonts w:ascii="Arial" w:hAnsi="Arial" w:cs="Arial"/>
          <w:b/>
          <w:sz w:val="24"/>
          <w:szCs w:val="24"/>
        </w:rPr>
      </w:pPr>
    </w:p>
    <w:p w14:paraId="67D8C6A0" w14:textId="77777777" w:rsidR="0019679F" w:rsidRDefault="0019679F" w:rsidP="0019679F">
      <w:pPr>
        <w:spacing w:after="0" w:line="240" w:lineRule="auto"/>
        <w:rPr>
          <w:rFonts w:ascii="Arial" w:hAnsi="Arial" w:cs="Arial"/>
          <w:b/>
          <w:sz w:val="24"/>
          <w:szCs w:val="24"/>
        </w:rPr>
      </w:pPr>
    </w:p>
    <w:p w14:paraId="0248C56A" w14:textId="77777777" w:rsidR="005E7E45" w:rsidRPr="0019679F" w:rsidRDefault="00CA45F9" w:rsidP="0019679F">
      <w:pPr>
        <w:pStyle w:val="Prrafodelista"/>
        <w:numPr>
          <w:ilvl w:val="0"/>
          <w:numId w:val="37"/>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sz w:val="24"/>
          <w:szCs w:val="24"/>
        </w:rPr>
      </w:pPr>
      <w:r w:rsidRPr="0019679F">
        <w:rPr>
          <w:rFonts w:ascii="Arial" w:eastAsia="Arial" w:hAnsi="Arial" w:cs="Arial"/>
          <w:b/>
          <w:sz w:val="24"/>
          <w:szCs w:val="24"/>
        </w:rPr>
        <w:t xml:space="preserve">TRÁMITE DE LA INICIATIVA </w:t>
      </w:r>
      <w:r w:rsidR="0019679F" w:rsidRPr="0019679F">
        <w:rPr>
          <w:rFonts w:ascii="Arial" w:eastAsia="Arial" w:hAnsi="Arial" w:cs="Arial"/>
          <w:b/>
          <w:sz w:val="24"/>
          <w:szCs w:val="24"/>
        </w:rPr>
        <w:t>Y ANTECEDENTES</w:t>
      </w:r>
    </w:p>
    <w:p w14:paraId="3CCA2C74" w14:textId="77777777" w:rsidR="00C15811" w:rsidRPr="000354F9" w:rsidRDefault="00CA45F9" w:rsidP="00C1581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sz w:val="24"/>
          <w:szCs w:val="24"/>
        </w:rPr>
      </w:pPr>
      <w:r w:rsidRPr="000354F9">
        <w:rPr>
          <w:rFonts w:ascii="Arial" w:eastAsia="Arial" w:hAnsi="Arial" w:cs="Arial"/>
          <w:sz w:val="24"/>
          <w:szCs w:val="24"/>
        </w:rPr>
        <w:t>El proyecto de Ley 142 de 2017 Senado “</w:t>
      </w:r>
      <w:r w:rsidR="00C15811" w:rsidRPr="00C15811">
        <w:rPr>
          <w:rFonts w:ascii="Arial" w:eastAsia="Arial" w:hAnsi="Arial" w:cs="Arial"/>
          <w:sz w:val="24"/>
          <w:szCs w:val="24"/>
        </w:rPr>
        <w:t xml:space="preserve">POR MEDIO DEL CUAL SE </w:t>
      </w:r>
      <w:r w:rsidR="00C15811">
        <w:rPr>
          <w:rFonts w:ascii="Arial" w:eastAsia="Arial" w:hAnsi="Arial" w:cs="Arial"/>
          <w:sz w:val="24"/>
          <w:szCs w:val="24"/>
        </w:rPr>
        <w:t xml:space="preserve">CREA LA LEY DE PRIMERA EMPRESA”, </w:t>
      </w:r>
      <w:r w:rsidR="00C15811" w:rsidRPr="000354F9">
        <w:rPr>
          <w:rFonts w:ascii="Arial" w:eastAsia="Arial" w:hAnsi="Arial" w:cs="Arial"/>
          <w:sz w:val="24"/>
          <w:szCs w:val="24"/>
        </w:rPr>
        <w:t xml:space="preserve">fue presentado por el Senador Juan Manuel Galán el 11 de octubre del presente año. El proyecto de Ley fue publicado en la Gaceta del Congreso número 928 de 2017. </w:t>
      </w:r>
    </w:p>
    <w:p w14:paraId="436D7DC1" w14:textId="201AD0EA" w:rsidR="005E7E45" w:rsidRPr="000354F9" w:rsidRDefault="00C1581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sz w:val="24"/>
          <w:szCs w:val="24"/>
        </w:rPr>
      </w:pPr>
      <w:r>
        <w:rPr>
          <w:rFonts w:ascii="Arial" w:eastAsia="Arial" w:hAnsi="Arial" w:cs="Arial"/>
          <w:sz w:val="24"/>
          <w:szCs w:val="24"/>
        </w:rPr>
        <w:t xml:space="preserve">Por su parte, </w:t>
      </w:r>
      <w:r w:rsidR="00CA45F9" w:rsidRPr="000354F9">
        <w:rPr>
          <w:rFonts w:ascii="Arial" w:eastAsia="Arial" w:hAnsi="Arial" w:cs="Arial"/>
          <w:sz w:val="24"/>
          <w:szCs w:val="24"/>
        </w:rPr>
        <w:t xml:space="preserve">el Senador Andrés García </w:t>
      </w:r>
      <w:r w:rsidR="006D0A2F">
        <w:rPr>
          <w:rFonts w:ascii="Arial" w:eastAsia="Arial" w:hAnsi="Arial" w:cs="Arial"/>
          <w:sz w:val="24"/>
          <w:szCs w:val="24"/>
        </w:rPr>
        <w:t>Zuccardi</w:t>
      </w:r>
      <w:r w:rsidR="00CA45F9" w:rsidRPr="000354F9">
        <w:rPr>
          <w:rFonts w:ascii="Arial" w:eastAsia="Arial" w:hAnsi="Arial" w:cs="Arial"/>
          <w:sz w:val="24"/>
          <w:szCs w:val="24"/>
        </w:rPr>
        <w:t xml:space="preserve"> y el Representante a la Cámara Jack Housni </w:t>
      </w:r>
      <w:r>
        <w:rPr>
          <w:rFonts w:ascii="Arial" w:eastAsia="Arial" w:hAnsi="Arial" w:cs="Arial"/>
          <w:sz w:val="24"/>
          <w:szCs w:val="24"/>
        </w:rPr>
        <w:t xml:space="preserve">radicaron el </w:t>
      </w:r>
      <w:r w:rsidRPr="000354F9">
        <w:rPr>
          <w:rFonts w:ascii="Arial" w:eastAsia="Arial" w:hAnsi="Arial" w:cs="Arial"/>
          <w:sz w:val="24"/>
          <w:szCs w:val="24"/>
        </w:rPr>
        <w:t xml:space="preserve">proyecto de Ley 169 de 2017 Cámara </w:t>
      </w:r>
      <w:r>
        <w:rPr>
          <w:rFonts w:ascii="Arial" w:eastAsia="Arial" w:hAnsi="Arial" w:cs="Arial"/>
          <w:sz w:val="24"/>
          <w:szCs w:val="24"/>
        </w:rPr>
        <w:t>“</w:t>
      </w:r>
      <w:r w:rsidRPr="000354F9">
        <w:rPr>
          <w:rFonts w:ascii="Arial" w:eastAsia="Arial" w:hAnsi="Arial" w:cs="Arial"/>
          <w:sz w:val="24"/>
          <w:szCs w:val="24"/>
        </w:rPr>
        <w:t>Por medio del cual se promueve el desarrollo de las empresas innovadoras en etapa temprana y</w:t>
      </w:r>
      <w:r>
        <w:rPr>
          <w:rFonts w:ascii="Arial" w:eastAsia="Arial" w:hAnsi="Arial" w:cs="Arial"/>
          <w:sz w:val="24"/>
          <w:szCs w:val="24"/>
        </w:rPr>
        <w:t xml:space="preserve"> se </w:t>
      </w:r>
      <w:r>
        <w:rPr>
          <w:rFonts w:ascii="Arial" w:eastAsia="Arial" w:hAnsi="Arial" w:cs="Arial"/>
          <w:sz w:val="24"/>
          <w:szCs w:val="24"/>
        </w:rPr>
        <w:lastRenderedPageBreak/>
        <w:t xml:space="preserve">dictan otras disposiciones”, </w:t>
      </w:r>
      <w:r w:rsidR="00CA45F9" w:rsidRPr="000354F9">
        <w:rPr>
          <w:rFonts w:ascii="Arial" w:eastAsia="Arial" w:hAnsi="Arial" w:cs="Arial"/>
          <w:sz w:val="24"/>
          <w:szCs w:val="24"/>
        </w:rPr>
        <w:t xml:space="preserve">el 10 de octubre del presente año. El Proyecto de Ley fue publicado en la Gaceta del Congreso número 922 de 2017.  </w:t>
      </w:r>
    </w:p>
    <w:p w14:paraId="5A7E359F" w14:textId="77777777" w:rsidR="005E7E45" w:rsidRPr="00C15811" w:rsidRDefault="00C1581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i/>
          <w:sz w:val="24"/>
          <w:szCs w:val="24"/>
        </w:rPr>
      </w:pPr>
      <w:r>
        <w:rPr>
          <w:rFonts w:ascii="Arial" w:eastAsia="Arial" w:hAnsi="Arial" w:cs="Arial"/>
          <w:sz w:val="24"/>
          <w:szCs w:val="24"/>
        </w:rPr>
        <w:t>Posteriormente, l</w:t>
      </w:r>
      <w:r w:rsidR="00CA45F9" w:rsidRPr="000354F9">
        <w:rPr>
          <w:rFonts w:ascii="Arial" w:eastAsia="Arial" w:hAnsi="Arial" w:cs="Arial"/>
          <w:sz w:val="24"/>
          <w:szCs w:val="24"/>
        </w:rPr>
        <w:t>os Senadores Andrés García Zuccardi y Juan Manuel Galán, radicaron el día 17 de octubre de 2017</w:t>
      </w:r>
      <w:r>
        <w:rPr>
          <w:rStyle w:val="Refdecomentario"/>
        </w:rPr>
        <w:t xml:space="preserve">, </w:t>
      </w:r>
      <w:r w:rsidR="00CA45F9" w:rsidRPr="000354F9">
        <w:rPr>
          <w:rFonts w:ascii="Arial" w:eastAsia="Arial" w:hAnsi="Arial" w:cs="Arial"/>
          <w:sz w:val="24"/>
          <w:szCs w:val="24"/>
        </w:rPr>
        <w:t xml:space="preserve">solicitud para la acumulación de los proyectos con base en el artículo 152 de la Ley 5 de 1992 </w:t>
      </w:r>
      <w:r>
        <w:rPr>
          <w:rFonts w:ascii="Arial" w:eastAsia="Arial" w:hAnsi="Arial" w:cs="Arial"/>
          <w:sz w:val="24"/>
          <w:szCs w:val="24"/>
        </w:rPr>
        <w:t>que</w:t>
      </w:r>
      <w:r w:rsidR="00CA45F9" w:rsidRPr="000354F9">
        <w:rPr>
          <w:rFonts w:ascii="Arial" w:eastAsia="Arial" w:hAnsi="Arial" w:cs="Arial"/>
          <w:sz w:val="24"/>
          <w:szCs w:val="24"/>
        </w:rPr>
        <w:t xml:space="preserve"> determina que: </w:t>
      </w:r>
      <w:r w:rsidR="00CA45F9" w:rsidRPr="00C15811">
        <w:rPr>
          <w:rFonts w:ascii="Arial" w:eastAsia="Arial" w:hAnsi="Arial" w:cs="Arial"/>
          <w:i/>
          <w:sz w:val="24"/>
          <w:szCs w:val="24"/>
        </w:rPr>
        <w:t xml:space="preserve">“Los proyectos presentados en las Cámaras sobre la misma materia, que cursen simultáneamente podrán acumularse por decisión de sus Presidentes y siempre que no haya sido presentada ponencia para primer debate”  </w:t>
      </w:r>
    </w:p>
    <w:p w14:paraId="36DBECCE" w14:textId="77777777" w:rsidR="00F561FF" w:rsidRDefault="00CA45F9">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sz w:val="24"/>
          <w:szCs w:val="24"/>
        </w:rPr>
      </w:pPr>
      <w:r w:rsidRPr="000354F9">
        <w:rPr>
          <w:rFonts w:ascii="Arial" w:eastAsia="Arial" w:hAnsi="Arial" w:cs="Arial"/>
          <w:sz w:val="24"/>
          <w:szCs w:val="24"/>
        </w:rPr>
        <w:t xml:space="preserve">El proyecto fue remitido a Comisión Tercera de Cámara de Representantes donde se designaron a los Representantes a la Cámara, Jack Housni y Sara Piedrahita, como ponentes del mismo. </w:t>
      </w:r>
    </w:p>
    <w:p w14:paraId="12D29659" w14:textId="1BF32E0F" w:rsidR="00020123" w:rsidRDefault="0002012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sz w:val="24"/>
          <w:szCs w:val="24"/>
        </w:rPr>
      </w:pPr>
      <w:r>
        <w:rPr>
          <w:rFonts w:ascii="Arial" w:eastAsia="Arial" w:hAnsi="Arial" w:cs="Arial"/>
          <w:sz w:val="24"/>
          <w:szCs w:val="24"/>
        </w:rPr>
        <w:t>Así las cosas, el día 6 de diciembre de los corrientes tuvo lugar el debate del mencionado Proyecto de Ley, en donde el Honorable Representante Jack Housni expuso la pertinencia de las medidas propuestas por el proyecto para la economía del país y la necesidad de implementar medidas urgentes para impulsar a los pequeños empresarios y emprendedores.</w:t>
      </w:r>
    </w:p>
    <w:p w14:paraId="7A07E543" w14:textId="4A1576A9" w:rsidR="00020123" w:rsidRDefault="0002012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sz w:val="24"/>
          <w:szCs w:val="24"/>
        </w:rPr>
      </w:pPr>
      <w:r>
        <w:rPr>
          <w:rFonts w:ascii="Arial" w:eastAsia="Arial" w:hAnsi="Arial" w:cs="Arial"/>
          <w:sz w:val="24"/>
          <w:szCs w:val="24"/>
        </w:rPr>
        <w:t xml:space="preserve">En este sentido, el Representante a la Cámara por el Departamento de San </w:t>
      </w:r>
      <w:r w:rsidR="002775ED">
        <w:rPr>
          <w:rFonts w:ascii="Arial" w:eastAsia="Arial" w:hAnsi="Arial" w:cs="Arial"/>
          <w:sz w:val="24"/>
          <w:szCs w:val="24"/>
        </w:rPr>
        <w:t>Andrés</w:t>
      </w:r>
      <w:r>
        <w:rPr>
          <w:rFonts w:ascii="Arial" w:eastAsia="Arial" w:hAnsi="Arial" w:cs="Arial"/>
          <w:sz w:val="24"/>
          <w:szCs w:val="24"/>
        </w:rPr>
        <w:t xml:space="preserve"> y Providencia, </w:t>
      </w:r>
      <w:r w:rsidR="009F06A9">
        <w:rPr>
          <w:rFonts w:ascii="Arial" w:eastAsia="Arial" w:hAnsi="Arial" w:cs="Arial"/>
          <w:sz w:val="24"/>
          <w:szCs w:val="24"/>
        </w:rPr>
        <w:t>expuso</w:t>
      </w:r>
      <w:r>
        <w:rPr>
          <w:rFonts w:ascii="Arial" w:eastAsia="Arial" w:hAnsi="Arial" w:cs="Arial"/>
          <w:sz w:val="24"/>
          <w:szCs w:val="24"/>
        </w:rPr>
        <w:t xml:space="preserve"> a los Representantes cifras sobre el emprendimiento en Colombia, que demuestran la urgencia de tomar medidas que den respuesta a las problemáticas a las que se enfrentan los empresarios en Colombia y que a través de la vía legislativa </w:t>
      </w:r>
      <w:r w:rsidR="002775ED">
        <w:rPr>
          <w:rFonts w:ascii="Arial" w:eastAsia="Arial" w:hAnsi="Arial" w:cs="Arial"/>
          <w:sz w:val="24"/>
          <w:szCs w:val="24"/>
        </w:rPr>
        <w:t>aún</w:t>
      </w:r>
      <w:r>
        <w:rPr>
          <w:rFonts w:ascii="Arial" w:eastAsia="Arial" w:hAnsi="Arial" w:cs="Arial"/>
          <w:sz w:val="24"/>
          <w:szCs w:val="24"/>
        </w:rPr>
        <w:t xml:space="preserve"> no han encontrado una respuesta.</w:t>
      </w:r>
    </w:p>
    <w:p w14:paraId="347617D3" w14:textId="0ADFA8CD" w:rsidR="009F06A9" w:rsidRPr="000354F9" w:rsidRDefault="002775ED">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sz w:val="24"/>
          <w:szCs w:val="24"/>
        </w:rPr>
      </w:pPr>
      <w:r>
        <w:rPr>
          <w:rFonts w:ascii="Arial" w:eastAsia="Arial" w:hAnsi="Arial" w:cs="Arial"/>
          <w:sz w:val="24"/>
          <w:szCs w:val="24"/>
        </w:rPr>
        <w:t xml:space="preserve">Problemáticas como la informalidad y </w:t>
      </w:r>
      <w:r w:rsidR="009E7981">
        <w:rPr>
          <w:rFonts w:ascii="Arial" w:eastAsia="Arial" w:hAnsi="Arial" w:cs="Arial"/>
          <w:sz w:val="24"/>
          <w:szCs w:val="24"/>
        </w:rPr>
        <w:t>la falta de incentivos y facilidades para el acceso a crédito por los rigurosos trámites</w:t>
      </w:r>
      <w:r w:rsidR="009F06A9">
        <w:rPr>
          <w:rFonts w:ascii="Arial" w:eastAsia="Arial" w:hAnsi="Arial" w:cs="Arial"/>
          <w:sz w:val="24"/>
          <w:szCs w:val="24"/>
        </w:rPr>
        <w:t xml:space="preserve"> para los emprendedores</w:t>
      </w:r>
      <w:r w:rsidR="009E7981">
        <w:rPr>
          <w:rFonts w:ascii="Arial" w:eastAsia="Arial" w:hAnsi="Arial" w:cs="Arial"/>
          <w:sz w:val="24"/>
          <w:szCs w:val="24"/>
        </w:rPr>
        <w:t>, fueron recalcadas por el Representante. En</w:t>
      </w:r>
      <w:r w:rsidR="009F06A9">
        <w:rPr>
          <w:rFonts w:ascii="Arial" w:eastAsia="Arial" w:hAnsi="Arial" w:cs="Arial"/>
          <w:sz w:val="24"/>
          <w:szCs w:val="24"/>
        </w:rPr>
        <w:t xml:space="preserve"> el mismo sentido, los Representantes</w:t>
      </w:r>
      <w:r w:rsidR="009E7981">
        <w:rPr>
          <w:rFonts w:ascii="Arial" w:eastAsia="Arial" w:hAnsi="Arial" w:cs="Arial"/>
          <w:sz w:val="24"/>
          <w:szCs w:val="24"/>
        </w:rPr>
        <w:t xml:space="preserve"> </w:t>
      </w:r>
      <w:r w:rsidR="00310BD1">
        <w:rPr>
          <w:rFonts w:ascii="Arial" w:eastAsia="Arial" w:hAnsi="Arial" w:cs="Arial"/>
          <w:sz w:val="24"/>
          <w:szCs w:val="24"/>
        </w:rPr>
        <w:t>Pierre Eugenio Ga</w:t>
      </w:r>
      <w:r w:rsidR="009E7981">
        <w:rPr>
          <w:rFonts w:ascii="Arial" w:eastAsia="Arial" w:hAnsi="Arial" w:cs="Arial"/>
          <w:sz w:val="24"/>
          <w:szCs w:val="24"/>
        </w:rPr>
        <w:t xml:space="preserve">rcia Jacquier y Oscar </w:t>
      </w:r>
      <w:r w:rsidR="00310BD1">
        <w:rPr>
          <w:rFonts w:ascii="Arial" w:eastAsia="Arial" w:hAnsi="Arial" w:cs="Arial"/>
          <w:sz w:val="24"/>
          <w:szCs w:val="24"/>
        </w:rPr>
        <w:t>Darío</w:t>
      </w:r>
      <w:r w:rsidR="009E7981">
        <w:rPr>
          <w:rFonts w:ascii="Arial" w:eastAsia="Arial" w:hAnsi="Arial" w:cs="Arial"/>
          <w:sz w:val="24"/>
          <w:szCs w:val="24"/>
        </w:rPr>
        <w:t xml:space="preserve"> Pérez Pineda</w:t>
      </w:r>
      <w:r w:rsidR="00E47A64">
        <w:rPr>
          <w:rFonts w:ascii="Arial" w:eastAsia="Arial" w:hAnsi="Arial" w:cs="Arial"/>
          <w:sz w:val="24"/>
          <w:szCs w:val="24"/>
        </w:rPr>
        <w:t xml:space="preserve"> del Centro Democrático, manifestaron su interés en el proyecto de ley y coincidieron en la pertinencia </w:t>
      </w:r>
      <w:r w:rsidR="009F06A9">
        <w:rPr>
          <w:rFonts w:ascii="Arial" w:eastAsia="Arial" w:hAnsi="Arial" w:cs="Arial"/>
          <w:sz w:val="24"/>
          <w:szCs w:val="24"/>
        </w:rPr>
        <w:t>que el legislador</w:t>
      </w:r>
      <w:r w:rsidR="00645876">
        <w:rPr>
          <w:rFonts w:ascii="Arial" w:eastAsia="Arial" w:hAnsi="Arial" w:cs="Arial"/>
          <w:sz w:val="24"/>
          <w:szCs w:val="24"/>
        </w:rPr>
        <w:t>,</w:t>
      </w:r>
      <w:r w:rsidR="009F06A9">
        <w:rPr>
          <w:rFonts w:ascii="Arial" w:eastAsia="Arial" w:hAnsi="Arial" w:cs="Arial"/>
          <w:sz w:val="24"/>
          <w:szCs w:val="24"/>
        </w:rPr>
        <w:t xml:space="preserve"> le apueste a fortalecer e impulsar a los peque</w:t>
      </w:r>
      <w:r w:rsidR="00645876">
        <w:rPr>
          <w:rFonts w:ascii="Arial" w:eastAsia="Arial" w:hAnsi="Arial" w:cs="Arial"/>
          <w:sz w:val="24"/>
          <w:szCs w:val="24"/>
        </w:rPr>
        <w:t>ños empresarios y emprendedores, por lo que celebraron la oportunidad. En</w:t>
      </w:r>
      <w:r w:rsidR="009F06A9">
        <w:rPr>
          <w:rFonts w:ascii="Arial" w:eastAsia="Arial" w:hAnsi="Arial" w:cs="Arial"/>
          <w:sz w:val="24"/>
          <w:szCs w:val="24"/>
        </w:rPr>
        <w:t xml:space="preserve"> consecuencia, el Proyecto </w:t>
      </w:r>
      <w:r w:rsidR="009F06A9">
        <w:rPr>
          <w:rFonts w:ascii="Arial" w:eastAsia="Arial" w:hAnsi="Arial" w:cs="Arial"/>
          <w:sz w:val="24"/>
          <w:szCs w:val="24"/>
        </w:rPr>
        <w:lastRenderedPageBreak/>
        <w:t xml:space="preserve">de Ley fue aprobado por unanimidad por </w:t>
      </w:r>
      <w:r w:rsidR="00310BD1">
        <w:rPr>
          <w:rFonts w:ascii="Arial" w:eastAsia="Arial" w:hAnsi="Arial" w:cs="Arial"/>
          <w:sz w:val="24"/>
          <w:szCs w:val="24"/>
        </w:rPr>
        <w:t>la Comisión T</w:t>
      </w:r>
      <w:r w:rsidR="009F06A9">
        <w:rPr>
          <w:rFonts w:ascii="Arial" w:eastAsia="Arial" w:hAnsi="Arial" w:cs="Arial"/>
          <w:sz w:val="24"/>
          <w:szCs w:val="24"/>
        </w:rPr>
        <w:t>ercera de la Cámara de Representantes.</w:t>
      </w:r>
    </w:p>
    <w:p w14:paraId="2E185EB9" w14:textId="77777777" w:rsidR="005E7E45" w:rsidRPr="00C15811" w:rsidRDefault="00C15811" w:rsidP="00C15811">
      <w:pPr>
        <w:pStyle w:val="Prrafodelista"/>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b/>
          <w:sz w:val="24"/>
          <w:szCs w:val="24"/>
        </w:rPr>
      </w:pPr>
      <w:r w:rsidRPr="00C15811">
        <w:rPr>
          <w:rFonts w:ascii="Arial" w:hAnsi="Arial" w:cs="Arial"/>
          <w:b/>
          <w:sz w:val="24"/>
          <w:szCs w:val="24"/>
        </w:rPr>
        <w:t xml:space="preserve">OBJETO DEL PROYECTO DE LEY. </w:t>
      </w:r>
    </w:p>
    <w:p w14:paraId="77F6A869" w14:textId="77777777" w:rsidR="005E7E45" w:rsidRPr="000354F9" w:rsidRDefault="005E7E45">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b/>
          <w:sz w:val="24"/>
          <w:szCs w:val="24"/>
        </w:rPr>
      </w:pPr>
    </w:p>
    <w:p w14:paraId="580DDF91" w14:textId="1D7AD74E" w:rsidR="005E7E45" w:rsidRPr="000354F9" w:rsidRDefault="00CA45F9" w:rsidP="009F06A9">
      <w:pPr>
        <w:spacing w:line="360" w:lineRule="auto"/>
        <w:jc w:val="both"/>
        <w:rPr>
          <w:rFonts w:ascii="Arial" w:eastAsia="Arial" w:hAnsi="Arial" w:cs="Arial"/>
          <w:b/>
          <w:sz w:val="24"/>
          <w:szCs w:val="24"/>
        </w:rPr>
      </w:pPr>
      <w:r w:rsidRPr="000354F9">
        <w:rPr>
          <w:rFonts w:ascii="Arial" w:eastAsia="Arial" w:hAnsi="Arial" w:cs="Arial"/>
          <w:sz w:val="24"/>
          <w:szCs w:val="24"/>
        </w:rPr>
        <w:t xml:space="preserve">La presente ley tiene por objeto brindar las herramientas </w:t>
      </w:r>
      <w:r w:rsidR="00C15811">
        <w:rPr>
          <w:rFonts w:ascii="Arial" w:eastAsia="Arial" w:hAnsi="Arial" w:cs="Arial"/>
          <w:sz w:val="24"/>
          <w:szCs w:val="24"/>
        </w:rPr>
        <w:t xml:space="preserve">necesarias, para superar </w:t>
      </w:r>
      <w:r w:rsidR="00512C99">
        <w:rPr>
          <w:rFonts w:ascii="Arial" w:eastAsia="Arial" w:hAnsi="Arial" w:cs="Arial"/>
          <w:sz w:val="24"/>
          <w:szCs w:val="24"/>
        </w:rPr>
        <w:t>algunos</w:t>
      </w:r>
      <w:r w:rsidRPr="000354F9">
        <w:rPr>
          <w:rFonts w:ascii="Arial" w:eastAsia="Arial" w:hAnsi="Arial" w:cs="Arial"/>
          <w:sz w:val="24"/>
          <w:szCs w:val="24"/>
        </w:rPr>
        <w:t xml:space="preserve"> obstáculos </w:t>
      </w:r>
      <w:r w:rsidR="00C15811">
        <w:rPr>
          <w:rFonts w:ascii="Arial" w:eastAsia="Arial" w:hAnsi="Arial" w:cs="Arial"/>
          <w:sz w:val="24"/>
          <w:szCs w:val="24"/>
        </w:rPr>
        <w:t>que</w:t>
      </w:r>
      <w:r w:rsidRPr="000354F9">
        <w:rPr>
          <w:rFonts w:ascii="Arial" w:eastAsia="Arial" w:hAnsi="Arial" w:cs="Arial"/>
          <w:sz w:val="24"/>
          <w:szCs w:val="24"/>
        </w:rPr>
        <w:t xml:space="preserve"> enfrentan los emprendedores y pequeños empresarios en Colombia, a través de; incentivos y regulación de capit</w:t>
      </w:r>
      <w:r w:rsidR="00512C99">
        <w:rPr>
          <w:rFonts w:ascii="Arial" w:eastAsia="Arial" w:hAnsi="Arial" w:cs="Arial"/>
          <w:sz w:val="24"/>
          <w:szCs w:val="24"/>
        </w:rPr>
        <w:t>ales de riesgo, movilización de</w:t>
      </w:r>
      <w:r w:rsidRPr="000354F9">
        <w:rPr>
          <w:rFonts w:ascii="Arial" w:eastAsia="Arial" w:hAnsi="Arial" w:cs="Arial"/>
          <w:sz w:val="24"/>
          <w:szCs w:val="24"/>
        </w:rPr>
        <w:t xml:space="preserve"> capital financiero, </w:t>
      </w:r>
      <w:r w:rsidR="007B68E8">
        <w:rPr>
          <w:rFonts w:ascii="Arial" w:eastAsia="Arial" w:hAnsi="Arial" w:cs="Arial"/>
          <w:sz w:val="24"/>
          <w:szCs w:val="24"/>
        </w:rPr>
        <w:t>generación</w:t>
      </w:r>
      <w:r w:rsidR="00512C99">
        <w:rPr>
          <w:rFonts w:ascii="Arial" w:eastAsia="Arial" w:hAnsi="Arial" w:cs="Arial"/>
          <w:sz w:val="24"/>
          <w:szCs w:val="24"/>
        </w:rPr>
        <w:t xml:space="preserve"> de</w:t>
      </w:r>
      <w:r w:rsidRPr="000354F9">
        <w:rPr>
          <w:rFonts w:ascii="Arial" w:eastAsia="Arial" w:hAnsi="Arial" w:cs="Arial"/>
          <w:sz w:val="24"/>
          <w:szCs w:val="24"/>
        </w:rPr>
        <w:t xml:space="preserve"> sinergias institucionales en favor del emprendimiento, </w:t>
      </w:r>
      <w:r w:rsidR="007B68E8">
        <w:rPr>
          <w:rFonts w:ascii="Arial" w:eastAsia="Arial" w:hAnsi="Arial" w:cs="Arial"/>
          <w:sz w:val="24"/>
          <w:szCs w:val="24"/>
        </w:rPr>
        <w:t>promoción</w:t>
      </w:r>
      <w:r w:rsidR="00512C99">
        <w:rPr>
          <w:rFonts w:ascii="Arial" w:eastAsia="Arial" w:hAnsi="Arial" w:cs="Arial"/>
          <w:sz w:val="24"/>
          <w:szCs w:val="24"/>
        </w:rPr>
        <w:t xml:space="preserve"> de</w:t>
      </w:r>
      <w:r w:rsidRPr="000354F9">
        <w:rPr>
          <w:rFonts w:ascii="Arial" w:eastAsia="Arial" w:hAnsi="Arial" w:cs="Arial"/>
          <w:sz w:val="24"/>
          <w:szCs w:val="24"/>
        </w:rPr>
        <w:t xml:space="preserve"> alianzas público privadas para el fomento, capacitación y financiación de emprendimientos</w:t>
      </w:r>
      <w:r w:rsidR="00512C99">
        <w:rPr>
          <w:rFonts w:ascii="Arial" w:eastAsia="Arial" w:hAnsi="Arial" w:cs="Arial"/>
          <w:sz w:val="24"/>
          <w:szCs w:val="24"/>
        </w:rPr>
        <w:t>,</w:t>
      </w:r>
      <w:r w:rsidRPr="000354F9">
        <w:rPr>
          <w:rFonts w:ascii="Arial" w:eastAsia="Arial" w:hAnsi="Arial" w:cs="Arial"/>
          <w:sz w:val="24"/>
          <w:szCs w:val="24"/>
        </w:rPr>
        <w:t xml:space="preserve"> y </w:t>
      </w:r>
      <w:r w:rsidR="00512C99">
        <w:rPr>
          <w:rFonts w:ascii="Arial" w:eastAsia="Arial" w:hAnsi="Arial" w:cs="Arial"/>
          <w:sz w:val="24"/>
          <w:szCs w:val="24"/>
        </w:rPr>
        <w:t>finalmente, diseño de</w:t>
      </w:r>
      <w:r w:rsidRPr="000354F9">
        <w:rPr>
          <w:rFonts w:ascii="Arial" w:eastAsia="Arial" w:hAnsi="Arial" w:cs="Arial"/>
          <w:sz w:val="24"/>
          <w:szCs w:val="24"/>
        </w:rPr>
        <w:t xml:space="preserve"> estímulos para la creación de nuevas actividades económicas. </w:t>
      </w:r>
      <w:r w:rsidRPr="000354F9">
        <w:rPr>
          <w:rFonts w:ascii="Arial" w:eastAsia="Arial" w:hAnsi="Arial" w:cs="Arial"/>
          <w:b/>
          <w:sz w:val="24"/>
          <w:szCs w:val="24"/>
        </w:rPr>
        <w:t xml:space="preserve"> </w:t>
      </w:r>
      <w:r w:rsidRPr="000354F9">
        <w:rPr>
          <w:rFonts w:ascii="Arial" w:eastAsia="Arial" w:hAnsi="Arial" w:cs="Arial"/>
          <w:b/>
          <w:sz w:val="24"/>
          <w:szCs w:val="24"/>
        </w:rPr>
        <w:tab/>
      </w:r>
    </w:p>
    <w:p w14:paraId="2746ABD2" w14:textId="77777777" w:rsidR="005E7E45" w:rsidRPr="000354F9" w:rsidRDefault="00CA45F9" w:rsidP="0019679F">
      <w:pPr>
        <w:numPr>
          <w:ilvl w:val="0"/>
          <w:numId w:val="37"/>
        </w:numPr>
        <w:pBdr>
          <w:top w:val="none" w:sz="0" w:space="0" w:color="000000"/>
          <w:left w:val="none" w:sz="0" w:space="0" w:color="000000"/>
          <w:bottom w:val="none" w:sz="0" w:space="0" w:color="000000"/>
          <w:right w:val="none" w:sz="0" w:space="0" w:color="000000"/>
          <w:between w:val="none" w:sz="0" w:space="0" w:color="000000"/>
        </w:pBdr>
        <w:spacing w:after="0"/>
        <w:contextualSpacing/>
        <w:jc w:val="both"/>
        <w:rPr>
          <w:rFonts w:ascii="Arial" w:eastAsia="Arial" w:hAnsi="Arial" w:cs="Arial"/>
          <w:b/>
          <w:sz w:val="24"/>
          <w:szCs w:val="24"/>
        </w:rPr>
      </w:pPr>
      <w:r w:rsidRPr="000354F9">
        <w:rPr>
          <w:rFonts w:ascii="Arial" w:eastAsia="Arial" w:hAnsi="Arial" w:cs="Arial"/>
          <w:b/>
          <w:sz w:val="24"/>
          <w:szCs w:val="24"/>
        </w:rPr>
        <w:t>ARGUMENTOS DE LA EXPOSICIÓN DE MOTIVOS</w:t>
      </w:r>
    </w:p>
    <w:p w14:paraId="5D3A7194" w14:textId="77777777" w:rsidR="005E7E45" w:rsidRPr="000354F9" w:rsidRDefault="005E7E45">
      <w:p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b/>
          <w:sz w:val="24"/>
          <w:szCs w:val="24"/>
        </w:rPr>
      </w:pPr>
    </w:p>
    <w:p w14:paraId="26240FE3" w14:textId="77777777" w:rsidR="005E7E45" w:rsidRPr="00EA0113" w:rsidRDefault="00CA45F9" w:rsidP="00EA0113">
      <w:pPr>
        <w:pStyle w:val="Prrafodelista"/>
        <w:numPr>
          <w:ilvl w:val="1"/>
          <w:numId w:val="37"/>
        </w:numPr>
        <w:tabs>
          <w:tab w:val="left" w:pos="3375"/>
        </w:tabs>
        <w:spacing w:line="360" w:lineRule="auto"/>
        <w:jc w:val="both"/>
        <w:rPr>
          <w:rFonts w:ascii="Arial" w:eastAsia="Arial" w:hAnsi="Arial" w:cs="Arial"/>
          <w:sz w:val="24"/>
          <w:szCs w:val="24"/>
        </w:rPr>
      </w:pPr>
      <w:r w:rsidRPr="00EA0113">
        <w:rPr>
          <w:rFonts w:ascii="Arial" w:eastAsia="Arial" w:hAnsi="Arial" w:cs="Arial"/>
          <w:sz w:val="24"/>
          <w:szCs w:val="24"/>
        </w:rPr>
        <w:t>Las empresas innovadoras en etapa temprana son consideradas vehículos de desarrollo y crecimiento social y económico en economías globales y modernas, al convertirse en un importante camino para</w:t>
      </w:r>
      <w:r w:rsidR="00512C99">
        <w:rPr>
          <w:rFonts w:ascii="Arial" w:eastAsia="Arial" w:hAnsi="Arial" w:cs="Arial"/>
          <w:sz w:val="24"/>
          <w:szCs w:val="24"/>
        </w:rPr>
        <w:t>,</w:t>
      </w:r>
      <w:r w:rsidRPr="00EA0113">
        <w:rPr>
          <w:rFonts w:ascii="Arial" w:eastAsia="Arial" w:hAnsi="Arial" w:cs="Arial"/>
          <w:sz w:val="24"/>
          <w:szCs w:val="24"/>
        </w:rPr>
        <w:t xml:space="preserve"> la creación de empleo, </w:t>
      </w:r>
      <w:r w:rsidR="00512C99">
        <w:rPr>
          <w:rFonts w:ascii="Arial" w:eastAsia="Arial" w:hAnsi="Arial" w:cs="Arial"/>
          <w:sz w:val="24"/>
          <w:szCs w:val="24"/>
        </w:rPr>
        <w:t xml:space="preserve">el </w:t>
      </w:r>
      <w:r w:rsidRPr="00EA0113">
        <w:rPr>
          <w:rFonts w:ascii="Arial" w:eastAsia="Arial" w:hAnsi="Arial" w:cs="Arial"/>
          <w:sz w:val="24"/>
          <w:szCs w:val="24"/>
        </w:rPr>
        <w:t xml:space="preserve">incremento de la competitividad, </w:t>
      </w:r>
      <w:r w:rsidR="00512C99">
        <w:rPr>
          <w:rFonts w:ascii="Arial" w:eastAsia="Arial" w:hAnsi="Arial" w:cs="Arial"/>
          <w:sz w:val="24"/>
          <w:szCs w:val="24"/>
        </w:rPr>
        <w:t xml:space="preserve">la </w:t>
      </w:r>
      <w:r w:rsidRPr="00EA0113">
        <w:rPr>
          <w:rFonts w:ascii="Arial" w:eastAsia="Arial" w:hAnsi="Arial" w:cs="Arial"/>
          <w:sz w:val="24"/>
          <w:szCs w:val="24"/>
        </w:rPr>
        <w:t xml:space="preserve">generación de riqueza, </w:t>
      </w:r>
      <w:r w:rsidR="00512C99">
        <w:rPr>
          <w:rFonts w:ascii="Arial" w:eastAsia="Arial" w:hAnsi="Arial" w:cs="Arial"/>
          <w:sz w:val="24"/>
          <w:szCs w:val="24"/>
        </w:rPr>
        <w:t xml:space="preserve">y el </w:t>
      </w:r>
      <w:r w:rsidRPr="00EA0113">
        <w:rPr>
          <w:rFonts w:ascii="Arial" w:eastAsia="Arial" w:hAnsi="Arial" w:cs="Arial"/>
          <w:sz w:val="24"/>
          <w:szCs w:val="24"/>
        </w:rPr>
        <w:t xml:space="preserve">mejoramiento de la productividad. </w:t>
      </w:r>
    </w:p>
    <w:p w14:paraId="50823821" w14:textId="77777777" w:rsidR="00EA0113" w:rsidRDefault="00EA0113" w:rsidP="00EA0113">
      <w:pPr>
        <w:pStyle w:val="Prrafodelista"/>
        <w:spacing w:line="360" w:lineRule="auto"/>
        <w:ind w:left="0"/>
        <w:jc w:val="both"/>
        <w:rPr>
          <w:rFonts w:ascii="Arial" w:hAnsi="Arial" w:cs="Arial"/>
          <w:sz w:val="24"/>
        </w:rPr>
      </w:pPr>
    </w:p>
    <w:p w14:paraId="78BAE317" w14:textId="4EDCD216" w:rsidR="00645876" w:rsidRPr="00645876" w:rsidRDefault="00EA0113" w:rsidP="00645876">
      <w:pPr>
        <w:pStyle w:val="Prrafodelista"/>
        <w:numPr>
          <w:ilvl w:val="1"/>
          <w:numId w:val="37"/>
        </w:numPr>
        <w:spacing w:line="360" w:lineRule="auto"/>
        <w:jc w:val="both"/>
        <w:rPr>
          <w:rFonts w:ascii="Arial" w:hAnsi="Arial" w:cs="Arial"/>
          <w:b/>
          <w:i/>
          <w:sz w:val="24"/>
        </w:rPr>
      </w:pPr>
      <w:r>
        <w:rPr>
          <w:rFonts w:ascii="Arial" w:hAnsi="Arial" w:cs="Arial"/>
          <w:sz w:val="24"/>
        </w:rPr>
        <w:t>La</w:t>
      </w:r>
      <w:r w:rsidR="006A5797" w:rsidRPr="003157BA">
        <w:rPr>
          <w:rFonts w:ascii="Arial" w:hAnsi="Arial" w:cs="Arial"/>
          <w:sz w:val="24"/>
        </w:rPr>
        <w:t xml:space="preserve"> evidencia teórica y la experiencia colombiana </w:t>
      </w:r>
      <w:r w:rsidR="006A5797">
        <w:rPr>
          <w:rFonts w:ascii="Arial" w:hAnsi="Arial" w:cs="Arial"/>
          <w:sz w:val="24"/>
        </w:rPr>
        <w:t xml:space="preserve">muestran que </w:t>
      </w:r>
      <w:r w:rsidR="006D0A2F">
        <w:rPr>
          <w:rFonts w:ascii="Arial" w:hAnsi="Arial" w:cs="Arial"/>
          <w:sz w:val="24"/>
        </w:rPr>
        <w:t>el”</w:t>
      </w:r>
      <w:r w:rsidR="006A5797" w:rsidRPr="003157BA">
        <w:rPr>
          <w:rFonts w:ascii="Arial" w:hAnsi="Arial" w:cs="Arial"/>
          <w:sz w:val="24"/>
        </w:rPr>
        <w:t xml:space="preserve"> </w:t>
      </w:r>
      <w:r w:rsidR="006A5797" w:rsidRPr="00512C99">
        <w:rPr>
          <w:rFonts w:ascii="Arial" w:hAnsi="Arial" w:cs="Arial"/>
          <w:i/>
          <w:sz w:val="24"/>
        </w:rPr>
        <w:t xml:space="preserve">cuello de botella básico está en la ausencia de mecanismos de salida para los inversionistas y en la </w:t>
      </w:r>
      <w:r w:rsidR="007B68E8">
        <w:rPr>
          <w:rFonts w:ascii="Arial" w:hAnsi="Arial" w:cs="Arial"/>
          <w:i/>
          <w:sz w:val="24"/>
        </w:rPr>
        <w:t>anacrónica</w:t>
      </w:r>
      <w:r w:rsidR="00512C99">
        <w:rPr>
          <w:rFonts w:ascii="Arial" w:hAnsi="Arial" w:cs="Arial"/>
          <w:i/>
          <w:sz w:val="24"/>
        </w:rPr>
        <w:t xml:space="preserve"> </w:t>
      </w:r>
      <w:r w:rsidR="006A5797" w:rsidRPr="00512C99">
        <w:rPr>
          <w:rFonts w:ascii="Arial" w:hAnsi="Arial" w:cs="Arial"/>
          <w:i/>
          <w:sz w:val="24"/>
        </w:rPr>
        <w:t xml:space="preserve">cultura de evaluación de proyectos y valoración de empresas </w:t>
      </w:r>
      <w:r w:rsidR="00771AC8">
        <w:rPr>
          <w:rFonts w:ascii="Arial" w:hAnsi="Arial" w:cs="Arial"/>
          <w:i/>
          <w:sz w:val="24"/>
        </w:rPr>
        <w:t>con</w:t>
      </w:r>
      <w:r w:rsidR="006A5797" w:rsidRPr="00512C99">
        <w:rPr>
          <w:rFonts w:ascii="Arial" w:hAnsi="Arial" w:cs="Arial"/>
          <w:i/>
          <w:sz w:val="24"/>
        </w:rPr>
        <w:t xml:space="preserve"> altos niveles de riesgo. Quienes tienen acceso a capital en Colombia prefieren comprometerlo en proyectos de construcción, por ejemplo, que en iniciativas de emprendimiento innovador</w:t>
      </w:r>
      <w:r w:rsidR="00771AC8">
        <w:rPr>
          <w:rFonts w:ascii="Arial" w:hAnsi="Arial" w:cs="Arial"/>
          <w:i/>
          <w:sz w:val="24"/>
        </w:rPr>
        <w:t>,</w:t>
      </w:r>
      <w:r w:rsidR="006A5797" w:rsidRPr="00512C99">
        <w:rPr>
          <w:rFonts w:ascii="Arial" w:hAnsi="Arial" w:cs="Arial"/>
          <w:i/>
          <w:sz w:val="24"/>
        </w:rPr>
        <w:t xml:space="preserve"> basadas en la creación de conocimiento.</w:t>
      </w:r>
      <w:r w:rsidR="006A5797" w:rsidRPr="00512C99">
        <w:rPr>
          <w:rFonts w:ascii="Arial" w:hAnsi="Arial" w:cs="Arial"/>
          <w:i/>
          <w:sz w:val="24"/>
          <w:vertAlign w:val="superscript"/>
        </w:rPr>
        <w:t>”</w:t>
      </w:r>
      <w:r w:rsidR="006A5797" w:rsidRPr="00512C99">
        <w:rPr>
          <w:i/>
          <w:vertAlign w:val="superscript"/>
        </w:rPr>
        <w:footnoteReference w:id="1"/>
      </w:r>
    </w:p>
    <w:p w14:paraId="08746498" w14:textId="77777777" w:rsidR="00645876" w:rsidRPr="00645876" w:rsidRDefault="00645876" w:rsidP="00645876">
      <w:pPr>
        <w:spacing w:line="360" w:lineRule="auto"/>
        <w:jc w:val="both"/>
        <w:rPr>
          <w:rFonts w:ascii="Arial" w:hAnsi="Arial" w:cs="Arial"/>
          <w:b/>
          <w:i/>
          <w:sz w:val="24"/>
        </w:rPr>
      </w:pPr>
    </w:p>
    <w:p w14:paraId="0F5E7DFF" w14:textId="77777777" w:rsidR="00EA0113" w:rsidRPr="00EA0113" w:rsidRDefault="006A5797" w:rsidP="00EA0113">
      <w:pPr>
        <w:pStyle w:val="Prrafodelista"/>
        <w:numPr>
          <w:ilvl w:val="1"/>
          <w:numId w:val="37"/>
        </w:numPr>
        <w:spacing w:line="360" w:lineRule="auto"/>
        <w:jc w:val="both"/>
        <w:rPr>
          <w:rFonts w:ascii="Arial" w:hAnsi="Arial" w:cs="Arial"/>
          <w:b/>
          <w:sz w:val="24"/>
        </w:rPr>
      </w:pPr>
      <w:r w:rsidRPr="00EA0113">
        <w:rPr>
          <w:rFonts w:ascii="Arial" w:hAnsi="Arial" w:cs="Arial"/>
          <w:sz w:val="24"/>
        </w:rPr>
        <w:lastRenderedPageBreak/>
        <w:t>Esta situación no solo impacta la economía nacional, sino que limita el crecimiento de las empresas, y por tanto reduce la competitividad y productividad de las mismas disminuyendo las posibilidades que los emprendimientos puedan convertirse en proyectos fuertes y en factores de crecimiento para el país. “</w:t>
      </w:r>
      <w:r w:rsidRPr="00EA0113">
        <w:rPr>
          <w:rFonts w:ascii="Arial" w:hAnsi="Arial" w:cs="Arial"/>
          <w:i/>
          <w:sz w:val="24"/>
        </w:rPr>
        <w:t>El impacto de las restricciones de acceso al crédito puede ser de gran magnitud en una economía, teniendo en cuenta que la innovación y el dinamismo empresarial son elementos claves para que el desarrollo de un país</w:t>
      </w:r>
      <w:r w:rsidR="00771AC8">
        <w:rPr>
          <w:rFonts w:ascii="Arial" w:hAnsi="Arial" w:cs="Arial"/>
          <w:i/>
          <w:sz w:val="24"/>
        </w:rPr>
        <w:t>,</w:t>
      </w:r>
      <w:r w:rsidRPr="00EA0113">
        <w:rPr>
          <w:rFonts w:ascii="Arial" w:hAnsi="Arial" w:cs="Arial"/>
          <w:i/>
          <w:sz w:val="24"/>
        </w:rPr>
        <w:t xml:space="preserve"> sea sostenible</w:t>
      </w:r>
      <w:r w:rsidRPr="00EA0113">
        <w:rPr>
          <w:rFonts w:ascii="Arial" w:hAnsi="Arial" w:cs="Arial"/>
          <w:sz w:val="24"/>
        </w:rPr>
        <w:t>”</w:t>
      </w:r>
      <w:r>
        <w:rPr>
          <w:rStyle w:val="Refdenotaalpie"/>
          <w:rFonts w:ascii="Arial" w:hAnsi="Arial" w:cs="Arial"/>
          <w:sz w:val="24"/>
        </w:rPr>
        <w:footnoteReference w:id="2"/>
      </w:r>
      <w:r w:rsidRPr="00EA0113">
        <w:rPr>
          <w:rFonts w:ascii="Arial" w:hAnsi="Arial" w:cs="Arial"/>
          <w:sz w:val="24"/>
        </w:rPr>
        <w:t>.</w:t>
      </w:r>
    </w:p>
    <w:p w14:paraId="2482B1A7" w14:textId="77777777" w:rsidR="00EA0113" w:rsidRPr="00EA0113" w:rsidRDefault="00EA0113" w:rsidP="00EA0113">
      <w:pPr>
        <w:pStyle w:val="Prrafodelista"/>
        <w:spacing w:line="360" w:lineRule="auto"/>
        <w:ind w:left="454"/>
        <w:jc w:val="both"/>
        <w:rPr>
          <w:rFonts w:ascii="Arial" w:hAnsi="Arial" w:cs="Arial"/>
          <w:b/>
          <w:sz w:val="24"/>
        </w:rPr>
      </w:pPr>
    </w:p>
    <w:p w14:paraId="44E624F7" w14:textId="77777777" w:rsidR="00EA0113" w:rsidRDefault="00CA45F9" w:rsidP="00EA0113">
      <w:pPr>
        <w:pStyle w:val="Prrafodelista"/>
        <w:numPr>
          <w:ilvl w:val="1"/>
          <w:numId w:val="37"/>
        </w:numPr>
        <w:tabs>
          <w:tab w:val="left" w:pos="3375"/>
        </w:tabs>
        <w:spacing w:line="360" w:lineRule="auto"/>
        <w:jc w:val="both"/>
        <w:rPr>
          <w:rFonts w:ascii="Arial" w:eastAsia="Arial" w:hAnsi="Arial" w:cs="Arial"/>
          <w:sz w:val="24"/>
          <w:szCs w:val="24"/>
        </w:rPr>
      </w:pPr>
      <w:r w:rsidRPr="00EA0113">
        <w:rPr>
          <w:rFonts w:ascii="Arial" w:eastAsia="Arial" w:hAnsi="Arial" w:cs="Arial"/>
          <w:sz w:val="24"/>
          <w:szCs w:val="24"/>
        </w:rPr>
        <w:t xml:space="preserve">Las empresas en etapa temprana no sólo crean empleo, sino también promueven la innovación, el valor agregado, la productividad y son más proclives </w:t>
      </w:r>
      <w:r w:rsidR="00771AC8">
        <w:rPr>
          <w:rFonts w:ascii="Arial" w:eastAsia="Arial" w:hAnsi="Arial" w:cs="Arial"/>
          <w:sz w:val="24"/>
          <w:szCs w:val="24"/>
        </w:rPr>
        <w:t>a la</w:t>
      </w:r>
      <w:r w:rsidRPr="00EA0113">
        <w:rPr>
          <w:rFonts w:ascii="Arial" w:eastAsia="Arial" w:hAnsi="Arial" w:cs="Arial"/>
          <w:sz w:val="24"/>
          <w:szCs w:val="24"/>
        </w:rPr>
        <w:t xml:space="preserve"> internacionalización. </w:t>
      </w:r>
      <w:r w:rsidR="00771AC8">
        <w:rPr>
          <w:rFonts w:ascii="Arial" w:eastAsia="Arial" w:hAnsi="Arial" w:cs="Arial"/>
          <w:sz w:val="24"/>
          <w:szCs w:val="24"/>
        </w:rPr>
        <w:t>Adicionalmente, se constituyen en un</w:t>
      </w:r>
      <w:r w:rsidRPr="00EA0113">
        <w:rPr>
          <w:rFonts w:ascii="Arial" w:eastAsia="Arial" w:hAnsi="Arial" w:cs="Arial"/>
          <w:sz w:val="24"/>
          <w:szCs w:val="24"/>
        </w:rPr>
        <w:t xml:space="preserve"> puente entre la in</w:t>
      </w:r>
      <w:r w:rsidR="00771AC8">
        <w:rPr>
          <w:rFonts w:ascii="Arial" w:eastAsia="Arial" w:hAnsi="Arial" w:cs="Arial"/>
          <w:sz w:val="24"/>
          <w:szCs w:val="24"/>
        </w:rPr>
        <w:t xml:space="preserve">vención y la comercialización, </w:t>
      </w:r>
      <w:r w:rsidR="006A2F00">
        <w:rPr>
          <w:rFonts w:ascii="Arial" w:eastAsia="Arial" w:hAnsi="Arial" w:cs="Arial"/>
          <w:sz w:val="24"/>
          <w:szCs w:val="24"/>
        </w:rPr>
        <w:t>evitando que estas</w:t>
      </w:r>
      <w:r w:rsidRPr="00EA0113">
        <w:rPr>
          <w:rFonts w:ascii="Arial" w:eastAsia="Arial" w:hAnsi="Arial" w:cs="Arial"/>
          <w:sz w:val="24"/>
          <w:szCs w:val="24"/>
        </w:rPr>
        <w:t xml:space="preserve"> invenciones</w:t>
      </w:r>
      <w:r w:rsidR="006A2F00">
        <w:rPr>
          <w:rFonts w:ascii="Arial" w:eastAsia="Arial" w:hAnsi="Arial" w:cs="Arial"/>
          <w:sz w:val="24"/>
          <w:szCs w:val="24"/>
        </w:rPr>
        <w:t>,</w:t>
      </w:r>
      <w:r w:rsidRPr="00EA0113">
        <w:rPr>
          <w:rFonts w:ascii="Arial" w:eastAsia="Arial" w:hAnsi="Arial" w:cs="Arial"/>
          <w:sz w:val="24"/>
          <w:szCs w:val="24"/>
        </w:rPr>
        <w:t xml:space="preserve"> </w:t>
      </w:r>
      <w:r w:rsidR="006A2F00">
        <w:rPr>
          <w:rFonts w:ascii="Arial" w:eastAsia="Arial" w:hAnsi="Arial" w:cs="Arial"/>
          <w:sz w:val="24"/>
          <w:szCs w:val="24"/>
        </w:rPr>
        <w:t>se queden</w:t>
      </w:r>
      <w:r w:rsidRPr="00EA0113">
        <w:rPr>
          <w:rFonts w:ascii="Arial" w:eastAsia="Arial" w:hAnsi="Arial" w:cs="Arial"/>
          <w:sz w:val="24"/>
          <w:szCs w:val="24"/>
        </w:rPr>
        <w:t xml:space="preserve"> en el laboratorio de </w:t>
      </w:r>
      <w:r w:rsidR="006A2F00">
        <w:rPr>
          <w:rFonts w:ascii="Arial" w:eastAsia="Arial" w:hAnsi="Arial" w:cs="Arial"/>
          <w:sz w:val="24"/>
          <w:szCs w:val="24"/>
        </w:rPr>
        <w:t>una</w:t>
      </w:r>
      <w:r w:rsidRPr="00EA0113">
        <w:rPr>
          <w:rFonts w:ascii="Arial" w:eastAsia="Arial" w:hAnsi="Arial" w:cs="Arial"/>
          <w:sz w:val="24"/>
          <w:szCs w:val="24"/>
        </w:rPr>
        <w:t xml:space="preserve"> universidad o en </w:t>
      </w:r>
      <w:r w:rsidR="006A2F00">
        <w:rPr>
          <w:rFonts w:ascii="Arial" w:eastAsia="Arial" w:hAnsi="Arial" w:cs="Arial"/>
          <w:sz w:val="24"/>
          <w:szCs w:val="24"/>
        </w:rPr>
        <w:t>su</w:t>
      </w:r>
      <w:r w:rsidRPr="00EA0113">
        <w:rPr>
          <w:rFonts w:ascii="Arial" w:eastAsia="Arial" w:hAnsi="Arial" w:cs="Arial"/>
          <w:sz w:val="24"/>
          <w:szCs w:val="24"/>
        </w:rPr>
        <w:t xml:space="preserve"> centro de investigación. Gracias a las empresas innovadoras jóvenes</w:t>
      </w:r>
      <w:r w:rsidR="00771AC8">
        <w:rPr>
          <w:rFonts w:ascii="Arial" w:eastAsia="Arial" w:hAnsi="Arial" w:cs="Arial"/>
          <w:sz w:val="24"/>
          <w:szCs w:val="24"/>
        </w:rPr>
        <w:t>,</w:t>
      </w:r>
      <w:r w:rsidRPr="00EA0113">
        <w:rPr>
          <w:rFonts w:ascii="Arial" w:eastAsia="Arial" w:hAnsi="Arial" w:cs="Arial"/>
          <w:sz w:val="24"/>
          <w:szCs w:val="24"/>
        </w:rPr>
        <w:t xml:space="preserve"> se comercializan invenciones y se entregan productos innovadores a los consumidores, usuarios o clientes.</w:t>
      </w:r>
    </w:p>
    <w:p w14:paraId="4C24F4A4" w14:textId="77777777" w:rsidR="00EA0113" w:rsidRPr="00EA0113" w:rsidRDefault="00EA0113" w:rsidP="00EA0113">
      <w:pPr>
        <w:pStyle w:val="Prrafodelista"/>
        <w:spacing w:line="360" w:lineRule="auto"/>
        <w:rPr>
          <w:rFonts w:ascii="Arial" w:hAnsi="Arial" w:cs="Arial"/>
          <w:sz w:val="24"/>
        </w:rPr>
      </w:pPr>
    </w:p>
    <w:p w14:paraId="2463F807" w14:textId="1FBC1DA1" w:rsidR="005E7E45" w:rsidRPr="009F06A9" w:rsidRDefault="006A5797" w:rsidP="009F06A9">
      <w:pPr>
        <w:pStyle w:val="Prrafodelista"/>
        <w:numPr>
          <w:ilvl w:val="1"/>
          <w:numId w:val="37"/>
        </w:numPr>
        <w:tabs>
          <w:tab w:val="left" w:pos="3375"/>
        </w:tabs>
        <w:spacing w:line="360" w:lineRule="auto"/>
        <w:jc w:val="both"/>
        <w:rPr>
          <w:rFonts w:ascii="Arial" w:eastAsia="Arial" w:hAnsi="Arial" w:cs="Arial"/>
          <w:sz w:val="24"/>
          <w:szCs w:val="24"/>
        </w:rPr>
      </w:pPr>
      <w:r w:rsidRPr="00EA0113">
        <w:rPr>
          <w:rFonts w:ascii="Arial" w:hAnsi="Arial" w:cs="Arial"/>
          <w:sz w:val="24"/>
        </w:rPr>
        <w:t xml:space="preserve">Los resultados de los estudios internacionales realizados sobre países de América Latina y especialmente sobre Colombia, muestran que uno de los obstáculos </w:t>
      </w:r>
      <w:r w:rsidR="006A2F00">
        <w:rPr>
          <w:rFonts w:ascii="Arial" w:hAnsi="Arial" w:cs="Arial"/>
          <w:sz w:val="24"/>
        </w:rPr>
        <w:t xml:space="preserve">que con </w:t>
      </w:r>
      <w:r w:rsidR="006D0A2F">
        <w:rPr>
          <w:rFonts w:ascii="Arial" w:hAnsi="Arial" w:cs="Arial"/>
          <w:sz w:val="24"/>
        </w:rPr>
        <w:t>más</w:t>
      </w:r>
      <w:r w:rsidR="006A2F00">
        <w:rPr>
          <w:rFonts w:ascii="Arial" w:hAnsi="Arial" w:cs="Arial"/>
          <w:sz w:val="24"/>
        </w:rPr>
        <w:t xml:space="preserve"> fuerza encuentran</w:t>
      </w:r>
      <w:r w:rsidRPr="00EA0113">
        <w:rPr>
          <w:rFonts w:ascii="Arial" w:hAnsi="Arial" w:cs="Arial"/>
          <w:sz w:val="24"/>
        </w:rPr>
        <w:t xml:space="preserve"> emprendedores y empresarios, es el acceso a fuentes externas </w:t>
      </w:r>
      <w:r w:rsidR="00533173">
        <w:rPr>
          <w:rFonts w:ascii="Arial" w:hAnsi="Arial" w:cs="Arial"/>
          <w:sz w:val="24"/>
        </w:rPr>
        <w:t>de</w:t>
      </w:r>
      <w:r w:rsidRPr="00EA0113">
        <w:rPr>
          <w:rFonts w:ascii="Arial" w:hAnsi="Arial" w:cs="Arial"/>
          <w:sz w:val="24"/>
        </w:rPr>
        <w:t xml:space="preserve"> financiamiento </w:t>
      </w:r>
      <w:r w:rsidR="00533173">
        <w:rPr>
          <w:rFonts w:ascii="Arial" w:hAnsi="Arial" w:cs="Arial"/>
          <w:sz w:val="24"/>
        </w:rPr>
        <w:t>al emprendimiento</w:t>
      </w:r>
      <w:r w:rsidRPr="00EA0113">
        <w:rPr>
          <w:rFonts w:ascii="Arial" w:hAnsi="Arial" w:cs="Arial"/>
          <w:sz w:val="24"/>
        </w:rPr>
        <w:t>; “</w:t>
      </w:r>
      <w:r w:rsidRPr="00EA0113">
        <w:rPr>
          <w:rFonts w:ascii="Arial" w:hAnsi="Arial" w:cs="Arial"/>
          <w:i/>
          <w:sz w:val="24"/>
        </w:rPr>
        <w:t>como consecuencia de ello (…) poco más de dos tercios de los emprendedores latinoamericanos ven afectadas negativamente las condiciones en que comienzan la actividad empresarial: su escala de operaciones y/o nivel tecnológico es inferior al deseable para ser competitivo o deben empezar a operar más tarde de lo planeado</w:t>
      </w:r>
      <w:r w:rsidRPr="00EA0113">
        <w:rPr>
          <w:rFonts w:ascii="Arial" w:hAnsi="Arial" w:cs="Arial"/>
          <w:sz w:val="24"/>
        </w:rPr>
        <w:t>”</w:t>
      </w:r>
      <w:r>
        <w:rPr>
          <w:rStyle w:val="Refdenotaalpie"/>
          <w:rFonts w:ascii="Arial" w:hAnsi="Arial" w:cs="Arial"/>
          <w:sz w:val="24"/>
        </w:rPr>
        <w:footnoteReference w:id="3"/>
      </w:r>
      <w:r w:rsidRPr="00EA0113">
        <w:rPr>
          <w:rFonts w:ascii="Arial" w:hAnsi="Arial" w:cs="Arial"/>
          <w:sz w:val="24"/>
        </w:rPr>
        <w:t>.</w:t>
      </w:r>
    </w:p>
    <w:p w14:paraId="2A2EDBC4" w14:textId="77777777" w:rsidR="005E7E45" w:rsidRPr="008A7834" w:rsidRDefault="000354F9" w:rsidP="0019679F">
      <w:pPr>
        <w:pStyle w:val="Prrafodelista"/>
        <w:numPr>
          <w:ilvl w:val="0"/>
          <w:numId w:val="37"/>
        </w:num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sz w:val="24"/>
          <w:szCs w:val="24"/>
        </w:rPr>
      </w:pPr>
      <w:r w:rsidRPr="008A7834">
        <w:rPr>
          <w:rFonts w:ascii="Arial" w:eastAsia="Arial" w:hAnsi="Arial" w:cs="Arial"/>
          <w:b/>
          <w:sz w:val="24"/>
          <w:szCs w:val="24"/>
        </w:rPr>
        <w:lastRenderedPageBreak/>
        <w:t xml:space="preserve">MARCO </w:t>
      </w:r>
      <w:r w:rsidR="008A7834">
        <w:rPr>
          <w:rFonts w:ascii="Arial" w:eastAsia="Arial" w:hAnsi="Arial" w:cs="Arial"/>
          <w:b/>
          <w:sz w:val="24"/>
          <w:szCs w:val="24"/>
        </w:rPr>
        <w:t>LEGAL</w:t>
      </w:r>
    </w:p>
    <w:p w14:paraId="62B1C305" w14:textId="77777777" w:rsidR="008A7834" w:rsidRDefault="008A7834" w:rsidP="008A7834">
      <w:p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sz w:val="24"/>
          <w:szCs w:val="24"/>
        </w:rPr>
      </w:pPr>
    </w:p>
    <w:p w14:paraId="58938855" w14:textId="77777777" w:rsidR="008A7834" w:rsidRPr="008A7834" w:rsidRDefault="00533173" w:rsidP="008A7834">
      <w:pPr>
        <w:pStyle w:val="Prrafodelista"/>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b/>
          <w:sz w:val="24"/>
          <w:szCs w:val="24"/>
        </w:rPr>
      </w:pPr>
      <w:r>
        <w:rPr>
          <w:rFonts w:ascii="Arial" w:eastAsia="Arial" w:hAnsi="Arial" w:cs="Arial"/>
          <w:b/>
          <w:sz w:val="24"/>
          <w:szCs w:val="24"/>
        </w:rPr>
        <w:t>Marco c</w:t>
      </w:r>
      <w:r w:rsidR="008A7834" w:rsidRPr="008A7834">
        <w:rPr>
          <w:rFonts w:ascii="Arial" w:eastAsia="Arial" w:hAnsi="Arial" w:cs="Arial"/>
          <w:b/>
          <w:sz w:val="24"/>
          <w:szCs w:val="24"/>
        </w:rPr>
        <w:t>onstitucional</w:t>
      </w:r>
    </w:p>
    <w:p w14:paraId="2EE205D6" w14:textId="77777777" w:rsidR="005E7E45" w:rsidRPr="000354F9" w:rsidRDefault="005E7E45">
      <w:p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b/>
          <w:sz w:val="24"/>
          <w:szCs w:val="24"/>
        </w:rPr>
      </w:pPr>
    </w:p>
    <w:p w14:paraId="3006BE3B"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sz w:val="24"/>
          <w:szCs w:val="24"/>
        </w:rPr>
      </w:pPr>
      <w:r w:rsidRPr="000354F9">
        <w:rPr>
          <w:rFonts w:ascii="Arial" w:eastAsia="Arial" w:hAnsi="Arial" w:cs="Arial"/>
          <w:sz w:val="24"/>
          <w:szCs w:val="24"/>
        </w:rPr>
        <w:t xml:space="preserve">En la Constitución Política de Colombia, la aproximación al emprendimiento se visualiza en los artículos 38 y 333 </w:t>
      </w:r>
      <w:r w:rsidR="00533173">
        <w:rPr>
          <w:rFonts w:ascii="Arial" w:eastAsia="Arial" w:hAnsi="Arial" w:cs="Arial"/>
          <w:sz w:val="24"/>
          <w:szCs w:val="24"/>
        </w:rPr>
        <w:t>que tratan sobre la</w:t>
      </w:r>
      <w:r w:rsidRPr="000354F9">
        <w:rPr>
          <w:rFonts w:ascii="Arial" w:eastAsia="Arial" w:hAnsi="Arial" w:cs="Arial"/>
          <w:sz w:val="24"/>
          <w:szCs w:val="24"/>
        </w:rPr>
        <w:t xml:space="preserve"> libertad de asociación y la libre competencia económica, factores clave para un escenario </w:t>
      </w:r>
      <w:r w:rsidR="00533173">
        <w:rPr>
          <w:rFonts w:ascii="Arial" w:eastAsia="Arial" w:hAnsi="Arial" w:cs="Arial"/>
          <w:sz w:val="24"/>
          <w:szCs w:val="24"/>
        </w:rPr>
        <w:t>que favorezca</w:t>
      </w:r>
      <w:r w:rsidRPr="000354F9">
        <w:rPr>
          <w:rFonts w:ascii="Arial" w:eastAsia="Arial" w:hAnsi="Arial" w:cs="Arial"/>
          <w:sz w:val="24"/>
          <w:szCs w:val="24"/>
        </w:rPr>
        <w:t xml:space="preserve"> el surgimiento de iniciativas emprendedoras.</w:t>
      </w:r>
    </w:p>
    <w:p w14:paraId="0DBCAEF5" w14:textId="77777777" w:rsidR="005E7E45" w:rsidRPr="000354F9" w:rsidRDefault="005E7E45">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p>
    <w:p w14:paraId="1A90B876" w14:textId="4FF7423A" w:rsidR="005E7E45" w:rsidRPr="000354F9" w:rsidRDefault="007B68E8">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0354F9">
        <w:rPr>
          <w:rFonts w:ascii="Arial" w:eastAsia="Arial" w:hAnsi="Arial" w:cs="Arial"/>
          <w:i/>
          <w:sz w:val="24"/>
          <w:szCs w:val="24"/>
        </w:rPr>
        <w:t>Artículo</w:t>
      </w:r>
      <w:r w:rsidR="00CA45F9" w:rsidRPr="000354F9">
        <w:rPr>
          <w:rFonts w:ascii="Arial" w:eastAsia="Arial" w:hAnsi="Arial" w:cs="Arial"/>
          <w:i/>
          <w:sz w:val="24"/>
          <w:szCs w:val="24"/>
        </w:rPr>
        <w:t xml:space="preserve"> 38</w:t>
      </w:r>
      <w:r w:rsidR="00CA45F9" w:rsidRPr="000354F9">
        <w:rPr>
          <w:rFonts w:ascii="Arial" w:eastAsia="Arial" w:hAnsi="Arial" w:cs="Arial"/>
          <w:sz w:val="24"/>
          <w:szCs w:val="24"/>
        </w:rPr>
        <w:t xml:space="preserve"> Se garantiza el derecho de libre asociación para el desarrollo de las distintas actividades que las personas realizan en sociedad.</w:t>
      </w:r>
    </w:p>
    <w:p w14:paraId="3D0136F9"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u w:val="single"/>
        </w:rPr>
      </w:pPr>
      <w:r w:rsidRPr="000354F9">
        <w:rPr>
          <w:rFonts w:ascii="Arial" w:eastAsia="Arial" w:hAnsi="Arial" w:cs="Arial"/>
          <w:sz w:val="24"/>
          <w:szCs w:val="24"/>
          <w:u w:val="single"/>
        </w:rPr>
        <w:t xml:space="preserve"> </w:t>
      </w:r>
    </w:p>
    <w:p w14:paraId="72A6B975" w14:textId="77777777" w:rsidR="005E7E45"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0354F9">
        <w:rPr>
          <w:rFonts w:ascii="Arial" w:eastAsia="Arial" w:hAnsi="Arial" w:cs="Arial"/>
          <w:i/>
          <w:sz w:val="24"/>
          <w:szCs w:val="24"/>
        </w:rPr>
        <w:t xml:space="preserve">Artículo 333. </w:t>
      </w:r>
      <w:r w:rsidRPr="000354F9">
        <w:rPr>
          <w:rFonts w:ascii="Arial" w:eastAsia="Arial" w:hAnsi="Arial" w:cs="Arial"/>
          <w:sz w:val="24"/>
          <w:szCs w:val="24"/>
        </w:rPr>
        <w:t>La actividad económica y la iniciativa privada son libres, dentro de los límites del bien común. Para su ejercicio, nadie podrá exigir permisos previos ni requisitos, sin autorización de la ley.</w:t>
      </w:r>
    </w:p>
    <w:p w14:paraId="6B42C1F8" w14:textId="77777777" w:rsidR="009F06A9" w:rsidRPr="000354F9" w:rsidRDefault="009F06A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p>
    <w:p w14:paraId="0125B6E4" w14:textId="77777777" w:rsidR="00533173"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0354F9">
        <w:rPr>
          <w:rFonts w:ascii="Arial" w:eastAsia="Arial" w:hAnsi="Arial" w:cs="Arial"/>
          <w:sz w:val="24"/>
          <w:szCs w:val="24"/>
        </w:rPr>
        <w:t>La libre competencia económica es un derecho de todos que supone responsabilidades.</w:t>
      </w:r>
    </w:p>
    <w:p w14:paraId="3FBDB12C" w14:textId="77777777" w:rsidR="009F06A9" w:rsidRDefault="009F06A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p>
    <w:p w14:paraId="1EE60632" w14:textId="77777777" w:rsidR="005E7E45"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0354F9">
        <w:rPr>
          <w:rFonts w:ascii="Arial" w:eastAsia="Arial" w:hAnsi="Arial" w:cs="Arial"/>
          <w:sz w:val="24"/>
          <w:szCs w:val="24"/>
        </w:rPr>
        <w:t>La empresa, como base del desarrollo, tiene una función social que implica obligaciones. El Estado fortalecerá las organizaciones solidarias y estimulará el desarrollo empresarial.</w:t>
      </w:r>
    </w:p>
    <w:p w14:paraId="5594924F" w14:textId="77777777" w:rsidR="009F06A9" w:rsidRPr="000354F9" w:rsidRDefault="009F06A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p>
    <w:p w14:paraId="79887CEF"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0354F9">
        <w:rPr>
          <w:rFonts w:ascii="Arial" w:eastAsia="Arial" w:hAnsi="Arial" w:cs="Arial"/>
          <w:sz w:val="24"/>
          <w:szCs w:val="24"/>
        </w:rPr>
        <w:t xml:space="preserve">El Estado, por mandato de la ley, impedirá que se obstruya o se restrinja la libertad económica y evitará o controlará cualquier abuso que personas o empresas hagan de su posición dominante en el mercado nacional. </w:t>
      </w:r>
    </w:p>
    <w:p w14:paraId="042DE130"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0354F9">
        <w:rPr>
          <w:rFonts w:ascii="Arial" w:eastAsia="Arial" w:hAnsi="Arial" w:cs="Arial"/>
          <w:sz w:val="24"/>
          <w:szCs w:val="24"/>
        </w:rPr>
        <w:t>La ley delimitará el alcance de la libertad económica cuando así lo exijan el interés social, el ambiente y el patrimonio cultural de la Nación.</w:t>
      </w:r>
    </w:p>
    <w:p w14:paraId="6F24B026" w14:textId="77777777" w:rsidR="005E7E45" w:rsidRPr="000354F9" w:rsidRDefault="00CA45F9" w:rsidP="009F06A9">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b/>
          <w:sz w:val="24"/>
          <w:szCs w:val="24"/>
        </w:rPr>
      </w:pPr>
      <w:r w:rsidRPr="000354F9">
        <w:rPr>
          <w:rFonts w:ascii="Arial" w:eastAsia="Arial" w:hAnsi="Arial" w:cs="Arial"/>
          <w:b/>
          <w:sz w:val="24"/>
          <w:szCs w:val="24"/>
        </w:rPr>
        <w:t xml:space="preserve"> </w:t>
      </w:r>
    </w:p>
    <w:p w14:paraId="6D86871B" w14:textId="77777777" w:rsidR="005E7E45" w:rsidRPr="008A7834" w:rsidRDefault="00CA45F9" w:rsidP="009F06A9">
      <w:pPr>
        <w:pStyle w:val="Prrafodelista"/>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b/>
          <w:sz w:val="24"/>
          <w:szCs w:val="24"/>
        </w:rPr>
      </w:pPr>
      <w:r w:rsidRPr="008A7834">
        <w:rPr>
          <w:rFonts w:ascii="Arial" w:eastAsia="Arial" w:hAnsi="Arial" w:cs="Arial"/>
          <w:b/>
          <w:sz w:val="24"/>
          <w:szCs w:val="24"/>
        </w:rPr>
        <w:t>Marco normativo vigente</w:t>
      </w:r>
    </w:p>
    <w:p w14:paraId="5CFA06D3" w14:textId="77777777" w:rsidR="008A7834" w:rsidRPr="008A7834" w:rsidRDefault="008A7834" w:rsidP="009F06A9">
      <w:pPr>
        <w:pStyle w:val="Prrafodelista"/>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b/>
          <w:sz w:val="24"/>
          <w:szCs w:val="24"/>
        </w:rPr>
      </w:pPr>
    </w:p>
    <w:p w14:paraId="7EE4BBC4" w14:textId="77777777" w:rsidR="005E7E45" w:rsidRPr="000354F9" w:rsidRDefault="00CA45F9" w:rsidP="009F06A9">
      <w:pPr>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Arial" w:eastAsia="Arial" w:hAnsi="Arial" w:cs="Arial"/>
          <w:b/>
          <w:i/>
          <w:sz w:val="24"/>
          <w:szCs w:val="24"/>
        </w:rPr>
      </w:pPr>
      <w:r w:rsidRPr="000354F9">
        <w:rPr>
          <w:rFonts w:ascii="Arial" w:eastAsia="Arial" w:hAnsi="Arial" w:cs="Arial"/>
          <w:b/>
          <w:i/>
          <w:sz w:val="24"/>
          <w:szCs w:val="24"/>
        </w:rPr>
        <w:t xml:space="preserve"> </w:t>
      </w:r>
      <w:r w:rsidRPr="000354F9">
        <w:rPr>
          <w:rFonts w:ascii="Arial" w:eastAsia="Arial" w:hAnsi="Arial" w:cs="Arial"/>
          <w:b/>
          <w:i/>
          <w:sz w:val="24"/>
          <w:szCs w:val="24"/>
          <w:highlight w:val="white"/>
        </w:rPr>
        <w:t xml:space="preserve">Ley 1014 de 2006 </w:t>
      </w:r>
      <w:r w:rsidRPr="000354F9">
        <w:rPr>
          <w:rFonts w:ascii="Arial" w:eastAsia="Arial" w:hAnsi="Arial" w:cs="Arial"/>
          <w:b/>
          <w:i/>
          <w:sz w:val="24"/>
          <w:szCs w:val="24"/>
        </w:rPr>
        <w:t>de fomento a la cultura del emprendimiento.</w:t>
      </w:r>
    </w:p>
    <w:p w14:paraId="28045CB8"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b/>
          <w:sz w:val="24"/>
          <w:szCs w:val="24"/>
          <w:highlight w:val="white"/>
        </w:rPr>
      </w:pPr>
      <w:r w:rsidRPr="000354F9">
        <w:rPr>
          <w:rFonts w:ascii="Arial" w:eastAsia="Arial" w:hAnsi="Arial" w:cs="Arial"/>
          <w:b/>
          <w:sz w:val="24"/>
          <w:szCs w:val="24"/>
          <w:highlight w:val="white"/>
        </w:rPr>
        <w:t xml:space="preserve"> </w:t>
      </w:r>
    </w:p>
    <w:p w14:paraId="4A65C4E7"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Esta Ley tiene por objeto:</w:t>
      </w:r>
    </w:p>
    <w:p w14:paraId="3D3FA563"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lastRenderedPageBreak/>
        <w:t xml:space="preserve">-  </w:t>
      </w:r>
      <w:r w:rsidRPr="000354F9">
        <w:rPr>
          <w:rFonts w:ascii="Arial" w:eastAsia="Arial" w:hAnsi="Arial" w:cs="Arial"/>
          <w:sz w:val="24"/>
          <w:szCs w:val="24"/>
          <w:highlight w:val="white"/>
        </w:rPr>
        <w:t>Promover el espíritu emprendedor en los centros educativos del país.</w:t>
      </w:r>
    </w:p>
    <w:p w14:paraId="4DB8AE24" w14:textId="627DF966"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  </w:t>
      </w:r>
      <w:r w:rsidRPr="000354F9">
        <w:rPr>
          <w:rFonts w:ascii="Arial" w:eastAsia="Arial" w:hAnsi="Arial" w:cs="Arial"/>
          <w:sz w:val="24"/>
          <w:szCs w:val="24"/>
          <w:highlight w:val="white"/>
        </w:rPr>
        <w:t>Crear principios normativos</w:t>
      </w:r>
      <w:r w:rsidR="00BA50BB">
        <w:rPr>
          <w:rFonts w:ascii="Arial" w:eastAsia="Arial" w:hAnsi="Arial" w:cs="Arial"/>
          <w:sz w:val="24"/>
          <w:szCs w:val="24"/>
          <w:highlight w:val="white"/>
        </w:rPr>
        <w:t>,</w:t>
      </w:r>
      <w:r w:rsidRPr="000354F9">
        <w:rPr>
          <w:rFonts w:ascii="Arial" w:eastAsia="Arial" w:hAnsi="Arial" w:cs="Arial"/>
          <w:sz w:val="24"/>
          <w:szCs w:val="24"/>
          <w:highlight w:val="white"/>
        </w:rPr>
        <w:t xml:space="preserve"> que sienten las bases para una política de Estado que promueva el emprendimiento y la creación de empresas.</w:t>
      </w:r>
    </w:p>
    <w:p w14:paraId="40FD797D"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  </w:t>
      </w:r>
      <w:r w:rsidRPr="000354F9">
        <w:rPr>
          <w:rFonts w:ascii="Arial" w:eastAsia="Arial" w:hAnsi="Arial" w:cs="Arial"/>
          <w:sz w:val="24"/>
          <w:szCs w:val="24"/>
          <w:highlight w:val="white"/>
        </w:rPr>
        <w:t>Fomentar y desarrollar la cultura de emprendimiento y creación de empresas.</w:t>
      </w:r>
    </w:p>
    <w:p w14:paraId="572A8527" w14:textId="1DCDEB33"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  </w:t>
      </w:r>
      <w:r w:rsidRPr="000354F9">
        <w:rPr>
          <w:rFonts w:ascii="Arial" w:eastAsia="Arial" w:hAnsi="Arial" w:cs="Arial"/>
          <w:sz w:val="24"/>
          <w:szCs w:val="24"/>
          <w:highlight w:val="white"/>
        </w:rPr>
        <w:t>Fortalecimiento de un sistema público y creación de una red de instrumentos del fomento productivo</w:t>
      </w:r>
      <w:r w:rsidR="00BA50BB">
        <w:rPr>
          <w:rFonts w:ascii="Arial" w:eastAsia="Arial" w:hAnsi="Arial" w:cs="Arial"/>
          <w:sz w:val="24"/>
          <w:szCs w:val="24"/>
          <w:highlight w:val="white"/>
        </w:rPr>
        <w:t>.</w:t>
      </w:r>
    </w:p>
    <w:p w14:paraId="154313B8" w14:textId="7FC4C7B5"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  </w:t>
      </w:r>
      <w:r w:rsidRPr="000354F9">
        <w:rPr>
          <w:rFonts w:ascii="Arial" w:eastAsia="Arial" w:hAnsi="Arial" w:cs="Arial"/>
          <w:sz w:val="24"/>
          <w:szCs w:val="24"/>
          <w:highlight w:val="white"/>
        </w:rPr>
        <w:t xml:space="preserve">Crear un vínculo </w:t>
      </w:r>
      <w:r w:rsidR="00BA50BB">
        <w:rPr>
          <w:rFonts w:ascii="Arial" w:eastAsia="Arial" w:hAnsi="Arial" w:cs="Arial"/>
          <w:sz w:val="24"/>
          <w:szCs w:val="24"/>
          <w:highlight w:val="white"/>
        </w:rPr>
        <w:t>entre el</w:t>
      </w:r>
      <w:r w:rsidRPr="000354F9">
        <w:rPr>
          <w:rFonts w:ascii="Arial" w:eastAsia="Arial" w:hAnsi="Arial" w:cs="Arial"/>
          <w:sz w:val="24"/>
          <w:szCs w:val="24"/>
          <w:highlight w:val="white"/>
        </w:rPr>
        <w:t xml:space="preserve"> sistema educativo y </w:t>
      </w:r>
      <w:r w:rsidR="00BA50BB">
        <w:rPr>
          <w:rFonts w:ascii="Arial" w:eastAsia="Arial" w:hAnsi="Arial" w:cs="Arial"/>
          <w:sz w:val="24"/>
          <w:szCs w:val="24"/>
          <w:highlight w:val="white"/>
        </w:rPr>
        <w:t xml:space="preserve">el </w:t>
      </w:r>
      <w:r w:rsidRPr="000354F9">
        <w:rPr>
          <w:rFonts w:ascii="Arial" w:eastAsia="Arial" w:hAnsi="Arial" w:cs="Arial"/>
          <w:sz w:val="24"/>
          <w:szCs w:val="24"/>
          <w:highlight w:val="white"/>
        </w:rPr>
        <w:t>sistema productivo nacional</w:t>
      </w:r>
      <w:r w:rsidR="00BA50BB">
        <w:rPr>
          <w:rFonts w:ascii="Arial" w:eastAsia="Arial" w:hAnsi="Arial" w:cs="Arial"/>
          <w:sz w:val="24"/>
          <w:szCs w:val="24"/>
          <w:highlight w:val="white"/>
        </w:rPr>
        <w:t>,</w:t>
      </w:r>
      <w:r w:rsidRPr="000354F9">
        <w:rPr>
          <w:rFonts w:ascii="Arial" w:eastAsia="Arial" w:hAnsi="Arial" w:cs="Arial"/>
          <w:sz w:val="24"/>
          <w:szCs w:val="24"/>
          <w:highlight w:val="white"/>
        </w:rPr>
        <w:t xml:space="preserve"> mediante la formación de competencias básicas, competencias laborales, competencias ciudadanas y competencias empresariales a través de una cátedra transversal de emprendimiento</w:t>
      </w:r>
      <w:r w:rsidR="00BA50BB">
        <w:rPr>
          <w:rFonts w:ascii="Arial" w:eastAsia="Arial" w:hAnsi="Arial" w:cs="Arial"/>
          <w:sz w:val="24"/>
          <w:szCs w:val="24"/>
          <w:highlight w:val="white"/>
        </w:rPr>
        <w:t>.</w:t>
      </w:r>
    </w:p>
    <w:p w14:paraId="4958388F" w14:textId="3B2E7632"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  </w:t>
      </w:r>
      <w:r w:rsidRPr="000354F9">
        <w:rPr>
          <w:rFonts w:ascii="Arial" w:eastAsia="Arial" w:hAnsi="Arial" w:cs="Arial"/>
          <w:sz w:val="24"/>
          <w:szCs w:val="24"/>
          <w:highlight w:val="white"/>
        </w:rPr>
        <w:t>Generar mejores condiciones de entorno institucional</w:t>
      </w:r>
      <w:r w:rsidR="00BA50BB">
        <w:rPr>
          <w:rFonts w:ascii="Arial" w:eastAsia="Arial" w:hAnsi="Arial" w:cs="Arial"/>
          <w:sz w:val="24"/>
          <w:szCs w:val="24"/>
          <w:highlight w:val="white"/>
        </w:rPr>
        <w:t>,</w:t>
      </w:r>
      <w:r w:rsidRPr="000354F9">
        <w:rPr>
          <w:rFonts w:ascii="Arial" w:eastAsia="Arial" w:hAnsi="Arial" w:cs="Arial"/>
          <w:sz w:val="24"/>
          <w:szCs w:val="24"/>
          <w:highlight w:val="white"/>
        </w:rPr>
        <w:t xml:space="preserve"> para la creación y operación de nuevas empresas</w:t>
      </w:r>
      <w:r w:rsidR="00BA50BB">
        <w:rPr>
          <w:rFonts w:ascii="Arial" w:eastAsia="Arial" w:hAnsi="Arial" w:cs="Arial"/>
          <w:sz w:val="24"/>
          <w:szCs w:val="24"/>
          <w:highlight w:val="white"/>
        </w:rPr>
        <w:t>.</w:t>
      </w:r>
    </w:p>
    <w:p w14:paraId="587EA110" w14:textId="0079375B"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  </w:t>
      </w:r>
      <w:r w:rsidRPr="000354F9">
        <w:rPr>
          <w:rFonts w:ascii="Arial" w:eastAsia="Arial" w:hAnsi="Arial" w:cs="Arial"/>
          <w:sz w:val="24"/>
          <w:szCs w:val="24"/>
          <w:highlight w:val="white"/>
        </w:rPr>
        <w:t>Fortalecer los procesos empresariales que contribuyan al desarrollo local, regional y territorial</w:t>
      </w:r>
      <w:r w:rsidR="00BA50BB">
        <w:rPr>
          <w:rFonts w:ascii="Arial" w:eastAsia="Arial" w:hAnsi="Arial" w:cs="Arial"/>
          <w:sz w:val="24"/>
          <w:szCs w:val="24"/>
          <w:highlight w:val="white"/>
        </w:rPr>
        <w:t>.</w:t>
      </w:r>
    </w:p>
    <w:p w14:paraId="0CF5B7DC"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  </w:t>
      </w:r>
      <w:r w:rsidRPr="000354F9">
        <w:rPr>
          <w:rFonts w:ascii="Arial" w:eastAsia="Arial" w:hAnsi="Arial" w:cs="Arial"/>
          <w:sz w:val="24"/>
          <w:szCs w:val="24"/>
          <w:highlight w:val="white"/>
        </w:rPr>
        <w:t>Buscar a través de las redes para el emprendimiento, el acompañamiento y sostenibilidad de las nuevas empresas.</w:t>
      </w:r>
    </w:p>
    <w:p w14:paraId="499B2C9E"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610B7DFE"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Asimismo, el articulado vigente, obliga al Estado a:</w:t>
      </w:r>
    </w:p>
    <w:p w14:paraId="10ED55E3"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7C04AC6B"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  </w:t>
      </w:r>
      <w:r w:rsidRPr="000354F9">
        <w:rPr>
          <w:rFonts w:ascii="Arial" w:eastAsia="Arial" w:hAnsi="Arial" w:cs="Arial"/>
          <w:sz w:val="24"/>
          <w:szCs w:val="24"/>
          <w:highlight w:val="white"/>
        </w:rPr>
        <w:t>Promover un vínculo entre el sistema educativo y el sistema productivo.</w:t>
      </w:r>
    </w:p>
    <w:p w14:paraId="5A578599" w14:textId="6005C58A" w:rsidR="005E7E45" w:rsidRPr="000354F9" w:rsidRDefault="009F06A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Pr>
          <w:rFonts w:ascii="Arial" w:eastAsia="Arial" w:hAnsi="Arial" w:cs="Arial"/>
          <w:sz w:val="24"/>
          <w:szCs w:val="24"/>
        </w:rPr>
        <w:t xml:space="preserve">- </w:t>
      </w:r>
      <w:r w:rsidR="00CA45F9" w:rsidRPr="000354F9">
        <w:rPr>
          <w:rFonts w:ascii="Arial" w:eastAsia="Arial" w:hAnsi="Arial" w:cs="Arial"/>
          <w:sz w:val="24"/>
          <w:szCs w:val="24"/>
          <w:highlight w:val="white"/>
        </w:rPr>
        <w:t>Asignar r</w:t>
      </w:r>
      <w:r w:rsidR="00BA50BB">
        <w:rPr>
          <w:rFonts w:ascii="Arial" w:eastAsia="Arial" w:hAnsi="Arial" w:cs="Arial"/>
          <w:sz w:val="24"/>
          <w:szCs w:val="24"/>
          <w:highlight w:val="white"/>
        </w:rPr>
        <w:t>ecursos públicos para el apoyo de</w:t>
      </w:r>
      <w:r w:rsidR="00CA45F9" w:rsidRPr="000354F9">
        <w:rPr>
          <w:rFonts w:ascii="Arial" w:eastAsia="Arial" w:hAnsi="Arial" w:cs="Arial"/>
          <w:sz w:val="24"/>
          <w:szCs w:val="24"/>
          <w:highlight w:val="white"/>
        </w:rPr>
        <w:t xml:space="preserve"> rutas de emprendimiento</w:t>
      </w:r>
      <w:r w:rsidR="00BA50BB">
        <w:rPr>
          <w:rFonts w:ascii="Arial" w:eastAsia="Arial" w:hAnsi="Arial" w:cs="Arial"/>
          <w:sz w:val="24"/>
          <w:szCs w:val="24"/>
          <w:highlight w:val="white"/>
        </w:rPr>
        <w:t>,</w:t>
      </w:r>
      <w:r w:rsidR="00CA45F9" w:rsidRPr="000354F9">
        <w:rPr>
          <w:rFonts w:ascii="Arial" w:eastAsia="Arial" w:hAnsi="Arial" w:cs="Arial"/>
          <w:sz w:val="24"/>
          <w:szCs w:val="24"/>
          <w:highlight w:val="white"/>
        </w:rPr>
        <w:t xml:space="preserve"> registradas </w:t>
      </w:r>
      <w:r w:rsidR="00BA50BB">
        <w:rPr>
          <w:rFonts w:ascii="Arial" w:eastAsia="Arial" w:hAnsi="Arial" w:cs="Arial"/>
          <w:sz w:val="24"/>
          <w:szCs w:val="24"/>
          <w:highlight w:val="white"/>
        </w:rPr>
        <w:t>ante</w:t>
      </w:r>
      <w:r w:rsidR="00CA45F9" w:rsidRPr="000354F9">
        <w:rPr>
          <w:rFonts w:ascii="Arial" w:eastAsia="Arial" w:hAnsi="Arial" w:cs="Arial"/>
          <w:sz w:val="24"/>
          <w:szCs w:val="24"/>
          <w:highlight w:val="white"/>
        </w:rPr>
        <w:t xml:space="preserve"> el Ministerio de Comercio, Industria y Turismo.</w:t>
      </w:r>
    </w:p>
    <w:p w14:paraId="6AAD1AD1" w14:textId="5CB5F18A" w:rsidR="005E7E45" w:rsidRPr="000354F9" w:rsidRDefault="009F06A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Pr>
          <w:rFonts w:ascii="Arial" w:eastAsia="Arial" w:hAnsi="Arial" w:cs="Arial"/>
          <w:sz w:val="24"/>
          <w:szCs w:val="24"/>
        </w:rPr>
        <w:t xml:space="preserve">- </w:t>
      </w:r>
      <w:r w:rsidR="00CA45F9" w:rsidRPr="000354F9">
        <w:rPr>
          <w:rFonts w:ascii="Arial" w:eastAsia="Arial" w:hAnsi="Arial" w:cs="Arial"/>
          <w:sz w:val="24"/>
          <w:szCs w:val="24"/>
          <w:highlight w:val="white"/>
        </w:rPr>
        <w:t>Asignar recursos públicos periódicos para el apoyo y sostenibilidad de las redes de emprendimiento.</w:t>
      </w:r>
    </w:p>
    <w:p w14:paraId="0DEAB4C5" w14:textId="11EA1F90" w:rsidR="005E7E45" w:rsidRPr="000354F9" w:rsidRDefault="009F06A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Pr>
          <w:rFonts w:ascii="Arial" w:eastAsia="Arial" w:hAnsi="Arial" w:cs="Arial"/>
          <w:sz w:val="24"/>
          <w:szCs w:val="24"/>
        </w:rPr>
        <w:t xml:space="preserve">- </w:t>
      </w:r>
      <w:r w:rsidR="00CA45F9" w:rsidRPr="000354F9">
        <w:rPr>
          <w:rFonts w:ascii="Arial" w:eastAsia="Arial" w:hAnsi="Arial" w:cs="Arial"/>
          <w:sz w:val="24"/>
          <w:szCs w:val="24"/>
          <w:highlight w:val="white"/>
        </w:rPr>
        <w:t xml:space="preserve">Buscar acuerdo con las entidades financieras para </w:t>
      </w:r>
      <w:r w:rsidR="00BA50BB">
        <w:rPr>
          <w:rFonts w:ascii="Arial" w:eastAsia="Arial" w:hAnsi="Arial" w:cs="Arial"/>
          <w:sz w:val="24"/>
          <w:szCs w:val="24"/>
          <w:highlight w:val="white"/>
        </w:rPr>
        <w:t xml:space="preserve">diseñar </w:t>
      </w:r>
      <w:r w:rsidR="00CA45F9" w:rsidRPr="000354F9">
        <w:rPr>
          <w:rFonts w:ascii="Arial" w:eastAsia="Arial" w:hAnsi="Arial" w:cs="Arial"/>
          <w:sz w:val="24"/>
          <w:szCs w:val="24"/>
          <w:highlight w:val="white"/>
        </w:rPr>
        <w:t>planes de negocio de nuevos empresarios</w:t>
      </w:r>
      <w:r w:rsidR="00BA50BB">
        <w:rPr>
          <w:rFonts w:ascii="Arial" w:eastAsia="Arial" w:hAnsi="Arial" w:cs="Arial"/>
          <w:sz w:val="24"/>
          <w:szCs w:val="24"/>
          <w:highlight w:val="white"/>
        </w:rPr>
        <w:t xml:space="preserve">, </w:t>
      </w:r>
      <w:r w:rsidR="00CA45F9" w:rsidRPr="000354F9">
        <w:rPr>
          <w:rFonts w:ascii="Arial" w:eastAsia="Arial" w:hAnsi="Arial" w:cs="Arial"/>
          <w:sz w:val="24"/>
          <w:szCs w:val="24"/>
          <w:highlight w:val="white"/>
        </w:rPr>
        <w:t xml:space="preserve">que puedan servir de garantía para </w:t>
      </w:r>
      <w:r w:rsidR="00BA50BB">
        <w:rPr>
          <w:rFonts w:ascii="Arial" w:eastAsia="Arial" w:hAnsi="Arial" w:cs="Arial"/>
          <w:sz w:val="24"/>
          <w:szCs w:val="24"/>
          <w:highlight w:val="white"/>
        </w:rPr>
        <w:t xml:space="preserve">el </w:t>
      </w:r>
      <w:r w:rsidR="00CA45F9" w:rsidRPr="000354F9">
        <w:rPr>
          <w:rFonts w:ascii="Arial" w:eastAsia="Arial" w:hAnsi="Arial" w:cs="Arial"/>
          <w:sz w:val="24"/>
          <w:szCs w:val="24"/>
          <w:highlight w:val="white"/>
        </w:rPr>
        <w:t>otorgamiento de créditos.</w:t>
      </w:r>
    </w:p>
    <w:p w14:paraId="0025B22D" w14:textId="1ABE17F3" w:rsidR="005E7E45" w:rsidRDefault="009F06A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Pr>
          <w:rFonts w:ascii="Arial" w:eastAsia="Arial" w:hAnsi="Arial" w:cs="Arial"/>
          <w:sz w:val="24"/>
          <w:szCs w:val="24"/>
        </w:rPr>
        <w:t xml:space="preserve">- </w:t>
      </w:r>
      <w:r w:rsidR="00CA45F9" w:rsidRPr="000354F9">
        <w:rPr>
          <w:rFonts w:ascii="Arial" w:eastAsia="Arial" w:hAnsi="Arial" w:cs="Arial"/>
          <w:sz w:val="24"/>
          <w:szCs w:val="24"/>
          <w:highlight w:val="white"/>
        </w:rPr>
        <w:t>Generar condiciones para que en las regiones surjan fondos de inversionistas ángeles, fondos de capital semilla y fondos de capital de riesgo para el apoyo de nuevas empresas.</w:t>
      </w:r>
    </w:p>
    <w:p w14:paraId="41311C33" w14:textId="77777777" w:rsidR="006052C9" w:rsidRPr="000354F9" w:rsidRDefault="006052C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p>
    <w:p w14:paraId="5445EE7B" w14:textId="1A4F3A7E" w:rsidR="00BA50BB"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0354F9">
        <w:rPr>
          <w:rFonts w:ascii="Arial" w:eastAsia="Arial" w:hAnsi="Arial" w:cs="Arial"/>
          <w:sz w:val="24"/>
          <w:szCs w:val="24"/>
          <w:highlight w:val="white"/>
        </w:rPr>
        <w:t>Igualmente, la Ley en mención crea la RED NACIONAL PARA EL EMPRENDIMIENTO</w:t>
      </w:r>
      <w:r w:rsidR="006052C9">
        <w:rPr>
          <w:rStyle w:val="Refdenotaalpie"/>
          <w:rFonts w:ascii="Arial" w:eastAsia="Arial" w:hAnsi="Arial" w:cs="Arial"/>
          <w:sz w:val="24"/>
          <w:szCs w:val="24"/>
          <w:highlight w:val="white"/>
        </w:rPr>
        <w:footnoteReference w:id="4"/>
      </w:r>
      <w:r w:rsidRPr="0019679F">
        <w:rPr>
          <w:rFonts w:ascii="Arial" w:eastAsia="Arial" w:hAnsi="Arial" w:cs="Arial"/>
          <w:sz w:val="24"/>
          <w:szCs w:val="24"/>
          <w:highlight w:val="white"/>
          <w:vertAlign w:val="superscript"/>
        </w:rPr>
        <w:t>,</w:t>
      </w:r>
      <w:r w:rsidRPr="000354F9">
        <w:rPr>
          <w:rFonts w:ascii="Arial" w:eastAsia="Arial" w:hAnsi="Arial" w:cs="Arial"/>
          <w:sz w:val="24"/>
          <w:szCs w:val="24"/>
          <w:highlight w:val="white"/>
        </w:rPr>
        <w:t xml:space="preserve"> adscrita al Ministerio d</w:t>
      </w:r>
      <w:r w:rsidR="00BA50BB">
        <w:rPr>
          <w:rFonts w:ascii="Arial" w:eastAsia="Arial" w:hAnsi="Arial" w:cs="Arial"/>
          <w:sz w:val="24"/>
          <w:szCs w:val="24"/>
          <w:highlight w:val="white"/>
        </w:rPr>
        <w:t xml:space="preserve">e Comercio, Industria y Turismo. Esta red, </w:t>
      </w:r>
      <w:r w:rsidRPr="000354F9">
        <w:rPr>
          <w:rFonts w:ascii="Arial" w:eastAsia="Arial" w:hAnsi="Arial" w:cs="Arial"/>
          <w:sz w:val="24"/>
          <w:szCs w:val="24"/>
          <w:highlight w:val="white"/>
        </w:rPr>
        <w:t>se encargará de e</w:t>
      </w:r>
      <w:r w:rsidRPr="000354F9">
        <w:rPr>
          <w:rFonts w:ascii="Arial" w:eastAsia="Arial" w:hAnsi="Arial" w:cs="Arial"/>
          <w:sz w:val="24"/>
          <w:szCs w:val="24"/>
        </w:rPr>
        <w:t xml:space="preserve">stablecer políticas y directrices orientadas al fomento de la cultura para el emprendimiento, </w:t>
      </w:r>
      <w:r w:rsidR="00BA50BB">
        <w:rPr>
          <w:rFonts w:ascii="Arial" w:eastAsia="Arial" w:hAnsi="Arial" w:cs="Arial"/>
          <w:sz w:val="24"/>
          <w:szCs w:val="24"/>
        </w:rPr>
        <w:t xml:space="preserve">la </w:t>
      </w:r>
      <w:r w:rsidR="006D0A2F">
        <w:rPr>
          <w:rFonts w:ascii="Arial" w:eastAsia="Arial" w:hAnsi="Arial" w:cs="Arial"/>
          <w:sz w:val="24"/>
          <w:szCs w:val="24"/>
        </w:rPr>
        <w:t>formulación</w:t>
      </w:r>
      <w:r w:rsidR="00BA50BB">
        <w:rPr>
          <w:rFonts w:ascii="Arial" w:eastAsia="Arial" w:hAnsi="Arial" w:cs="Arial"/>
          <w:sz w:val="24"/>
          <w:szCs w:val="24"/>
        </w:rPr>
        <w:t xml:space="preserve"> de</w:t>
      </w:r>
      <w:r w:rsidRPr="000354F9">
        <w:rPr>
          <w:rFonts w:ascii="Arial" w:eastAsia="Arial" w:hAnsi="Arial" w:cs="Arial"/>
          <w:sz w:val="24"/>
          <w:szCs w:val="24"/>
        </w:rPr>
        <w:t xml:space="preserve"> un plan estratégico nacional para el desarrollo integral de la cultura para el emprendimiento,</w:t>
      </w:r>
      <w:r w:rsidR="00BA50BB">
        <w:rPr>
          <w:rFonts w:ascii="Arial" w:eastAsia="Arial" w:hAnsi="Arial" w:cs="Arial"/>
          <w:sz w:val="24"/>
          <w:szCs w:val="24"/>
        </w:rPr>
        <w:t xml:space="preserve"> y</w:t>
      </w:r>
      <w:r w:rsidRPr="000354F9">
        <w:rPr>
          <w:rFonts w:ascii="Arial" w:eastAsia="Arial" w:hAnsi="Arial" w:cs="Arial"/>
          <w:sz w:val="24"/>
          <w:szCs w:val="24"/>
        </w:rPr>
        <w:t xml:space="preserve"> </w:t>
      </w:r>
      <w:r w:rsidR="00BA50BB">
        <w:rPr>
          <w:rFonts w:ascii="Arial" w:eastAsia="Arial" w:hAnsi="Arial" w:cs="Arial"/>
          <w:sz w:val="24"/>
          <w:szCs w:val="24"/>
        </w:rPr>
        <w:t xml:space="preserve">la </w:t>
      </w:r>
      <w:r w:rsidR="006D0A2F">
        <w:rPr>
          <w:rFonts w:ascii="Arial" w:eastAsia="Arial" w:hAnsi="Arial" w:cs="Arial"/>
          <w:sz w:val="24"/>
          <w:szCs w:val="24"/>
        </w:rPr>
        <w:t>conformación</w:t>
      </w:r>
      <w:r w:rsidR="00BA50BB">
        <w:rPr>
          <w:rFonts w:ascii="Arial" w:eastAsia="Arial" w:hAnsi="Arial" w:cs="Arial"/>
          <w:sz w:val="24"/>
          <w:szCs w:val="24"/>
        </w:rPr>
        <w:t xml:space="preserve"> de mesas de trabajo articuladas</w:t>
      </w:r>
      <w:r w:rsidRPr="000354F9">
        <w:rPr>
          <w:rFonts w:ascii="Arial" w:eastAsia="Arial" w:hAnsi="Arial" w:cs="Arial"/>
          <w:sz w:val="24"/>
          <w:szCs w:val="24"/>
        </w:rPr>
        <w:t xml:space="preserve"> </w:t>
      </w:r>
      <w:r w:rsidR="00BA50BB">
        <w:rPr>
          <w:rFonts w:ascii="Arial" w:eastAsia="Arial" w:hAnsi="Arial" w:cs="Arial"/>
          <w:sz w:val="24"/>
          <w:szCs w:val="24"/>
        </w:rPr>
        <w:t>con</w:t>
      </w:r>
      <w:r w:rsidRPr="000354F9">
        <w:rPr>
          <w:rFonts w:ascii="Arial" w:eastAsia="Arial" w:hAnsi="Arial" w:cs="Arial"/>
          <w:sz w:val="24"/>
          <w:szCs w:val="24"/>
        </w:rPr>
        <w:t xml:space="preserve"> organizaciones </w:t>
      </w:r>
      <w:r w:rsidR="00BA50BB">
        <w:rPr>
          <w:rFonts w:ascii="Arial" w:eastAsia="Arial" w:hAnsi="Arial" w:cs="Arial"/>
          <w:sz w:val="24"/>
          <w:szCs w:val="24"/>
        </w:rPr>
        <w:t>de base</w:t>
      </w:r>
      <w:r w:rsidR="00391CFD">
        <w:rPr>
          <w:rFonts w:ascii="Arial" w:eastAsia="Arial" w:hAnsi="Arial" w:cs="Arial"/>
          <w:sz w:val="24"/>
          <w:szCs w:val="24"/>
        </w:rPr>
        <w:t>,</w:t>
      </w:r>
      <w:r w:rsidR="00BA50BB">
        <w:rPr>
          <w:rFonts w:ascii="Arial" w:eastAsia="Arial" w:hAnsi="Arial" w:cs="Arial"/>
          <w:sz w:val="24"/>
          <w:szCs w:val="24"/>
        </w:rPr>
        <w:t xml:space="preserve"> que apoye</w:t>
      </w:r>
      <w:r w:rsidRPr="000354F9">
        <w:rPr>
          <w:rFonts w:ascii="Arial" w:eastAsia="Arial" w:hAnsi="Arial" w:cs="Arial"/>
          <w:sz w:val="24"/>
          <w:szCs w:val="24"/>
        </w:rPr>
        <w:t>n acciones de emprendimientos</w:t>
      </w:r>
      <w:r w:rsidR="00391CFD">
        <w:rPr>
          <w:rFonts w:ascii="Arial" w:eastAsia="Arial" w:hAnsi="Arial" w:cs="Arial"/>
          <w:sz w:val="24"/>
          <w:szCs w:val="24"/>
        </w:rPr>
        <w:t>,</w:t>
      </w:r>
      <w:r w:rsidRPr="000354F9">
        <w:rPr>
          <w:rFonts w:ascii="Arial" w:eastAsia="Arial" w:hAnsi="Arial" w:cs="Arial"/>
          <w:sz w:val="24"/>
          <w:szCs w:val="24"/>
        </w:rPr>
        <w:t xml:space="preserve"> innovadores y generadores de empleo en el país</w:t>
      </w:r>
      <w:r w:rsidR="00BA50BB">
        <w:rPr>
          <w:rFonts w:ascii="Arial" w:eastAsia="Arial" w:hAnsi="Arial" w:cs="Arial"/>
          <w:sz w:val="24"/>
          <w:szCs w:val="24"/>
        </w:rPr>
        <w:t>.</w:t>
      </w:r>
    </w:p>
    <w:p w14:paraId="4FBB4C61" w14:textId="76E036F4" w:rsidR="005E7E45" w:rsidRPr="000354F9" w:rsidRDefault="005E7E45">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p>
    <w:p w14:paraId="5F6E16E7" w14:textId="3FBA9168"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Por su parte, la RED REGIONAL PARA EL EMPRENDIMIENTO</w:t>
      </w:r>
      <w:r w:rsidR="006052C9">
        <w:rPr>
          <w:rStyle w:val="Refdenotaalpie"/>
          <w:rFonts w:ascii="Arial" w:eastAsia="Arial" w:hAnsi="Arial" w:cs="Arial"/>
          <w:sz w:val="24"/>
          <w:szCs w:val="24"/>
          <w:highlight w:val="white"/>
        </w:rPr>
        <w:footnoteReference w:id="5"/>
      </w:r>
      <w:r w:rsidR="0019679F">
        <w:rPr>
          <w:rFonts w:ascii="Arial" w:eastAsia="Arial" w:hAnsi="Arial" w:cs="Arial"/>
          <w:sz w:val="24"/>
          <w:szCs w:val="24"/>
          <w:highlight w:val="white"/>
          <w:vertAlign w:val="superscript"/>
        </w:rPr>
        <w:t xml:space="preserve"> </w:t>
      </w:r>
      <w:r w:rsidRPr="000354F9">
        <w:rPr>
          <w:rFonts w:ascii="Arial" w:eastAsia="Arial" w:hAnsi="Arial" w:cs="Arial"/>
          <w:sz w:val="24"/>
          <w:szCs w:val="24"/>
          <w:highlight w:val="white"/>
        </w:rPr>
        <w:t>estará adscrita a la Gobernación Departamental, y su secretaría será el instrumento operativo de las redes de emprendimiento, tendrá funciones de coordinación y de tipo administrativo, además de las mismas funciones que ejecuta la Red Nacional solo que a nivel local. Cada red se encargará de su propia financ</w:t>
      </w:r>
      <w:r w:rsidR="000A080F">
        <w:rPr>
          <w:rFonts w:ascii="Arial" w:eastAsia="Arial" w:hAnsi="Arial" w:cs="Arial"/>
          <w:sz w:val="24"/>
          <w:szCs w:val="24"/>
          <w:highlight w:val="white"/>
        </w:rPr>
        <w:t>iación y</w:t>
      </w:r>
      <w:r w:rsidRPr="000354F9">
        <w:rPr>
          <w:rFonts w:ascii="Arial" w:eastAsia="Arial" w:hAnsi="Arial" w:cs="Arial"/>
          <w:sz w:val="24"/>
          <w:szCs w:val="24"/>
          <w:highlight w:val="white"/>
        </w:rPr>
        <w:t xml:space="preserve"> </w:t>
      </w:r>
      <w:r w:rsidR="000A080F">
        <w:rPr>
          <w:rFonts w:ascii="Arial" w:eastAsia="Arial" w:hAnsi="Arial" w:cs="Arial"/>
          <w:sz w:val="24"/>
          <w:szCs w:val="24"/>
          <w:highlight w:val="white"/>
        </w:rPr>
        <w:t xml:space="preserve">de la </w:t>
      </w:r>
      <w:r w:rsidRPr="000354F9">
        <w:rPr>
          <w:rFonts w:ascii="Arial" w:eastAsia="Arial" w:hAnsi="Arial" w:cs="Arial"/>
          <w:sz w:val="24"/>
          <w:szCs w:val="24"/>
          <w:highlight w:val="white"/>
        </w:rPr>
        <w:t>organización de sus respectivas sedes.</w:t>
      </w:r>
    </w:p>
    <w:p w14:paraId="1D718AD0"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38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27E720CF" w14:textId="147FD3B9"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De otro lado, la ley instituye el concepto de FOMENTO DE LA CULTURA DEL EMPRENDIMIENTO, que se armonizará con los proyectos educativos institucionales (PEI) pertinentes, de acuerdo con lo establecido en la Ley 115</w:t>
      </w:r>
      <w:r w:rsidR="007B68E8">
        <w:rPr>
          <w:rFonts w:ascii="Arial" w:eastAsia="Arial" w:hAnsi="Arial" w:cs="Arial"/>
          <w:sz w:val="24"/>
          <w:szCs w:val="24"/>
          <w:highlight w:val="white"/>
        </w:rPr>
        <w:t xml:space="preserve"> de 1994</w:t>
      </w:r>
      <w:r w:rsidRPr="000354F9">
        <w:rPr>
          <w:rFonts w:ascii="Arial" w:eastAsia="Arial" w:hAnsi="Arial" w:cs="Arial"/>
          <w:sz w:val="24"/>
          <w:szCs w:val="24"/>
          <w:highlight w:val="white"/>
        </w:rPr>
        <w:t xml:space="preserve"> </w:t>
      </w:r>
      <w:r w:rsidR="000A080F">
        <w:rPr>
          <w:rFonts w:ascii="Arial" w:eastAsia="Arial" w:hAnsi="Arial" w:cs="Arial"/>
          <w:sz w:val="24"/>
          <w:szCs w:val="24"/>
          <w:highlight w:val="white"/>
        </w:rPr>
        <w:t xml:space="preserve">Ley </w:t>
      </w:r>
      <w:r w:rsidRPr="000354F9">
        <w:rPr>
          <w:rFonts w:ascii="Arial" w:eastAsia="Arial" w:hAnsi="Arial" w:cs="Arial"/>
          <w:sz w:val="24"/>
          <w:szCs w:val="24"/>
          <w:highlight w:val="white"/>
        </w:rPr>
        <w:t xml:space="preserve">General de Educación. Así, se espera que el concepto de fomento se materialice </w:t>
      </w:r>
      <w:r w:rsidR="000A080F">
        <w:rPr>
          <w:rFonts w:ascii="Arial" w:eastAsia="Arial" w:hAnsi="Arial" w:cs="Arial"/>
          <w:sz w:val="24"/>
          <w:szCs w:val="24"/>
          <w:highlight w:val="white"/>
        </w:rPr>
        <w:t xml:space="preserve">a </w:t>
      </w:r>
      <w:r w:rsidR="006D0A2F">
        <w:rPr>
          <w:rFonts w:ascii="Arial" w:eastAsia="Arial" w:hAnsi="Arial" w:cs="Arial"/>
          <w:sz w:val="24"/>
          <w:szCs w:val="24"/>
          <w:highlight w:val="white"/>
        </w:rPr>
        <w:t>través</w:t>
      </w:r>
      <w:r w:rsidR="000A080F">
        <w:rPr>
          <w:rFonts w:ascii="Arial" w:eastAsia="Arial" w:hAnsi="Arial" w:cs="Arial"/>
          <w:sz w:val="24"/>
          <w:szCs w:val="24"/>
          <w:highlight w:val="white"/>
        </w:rPr>
        <w:t xml:space="preserve"> de</w:t>
      </w:r>
      <w:r w:rsidRPr="000354F9">
        <w:rPr>
          <w:rFonts w:ascii="Arial" w:eastAsia="Arial" w:hAnsi="Arial" w:cs="Arial"/>
          <w:sz w:val="24"/>
          <w:szCs w:val="24"/>
          <w:highlight w:val="white"/>
        </w:rPr>
        <w:t>:</w:t>
      </w:r>
    </w:p>
    <w:p w14:paraId="68E27778"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530E215E" w14:textId="748FB68B"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lastRenderedPageBreak/>
        <w:t xml:space="preserve">1. </w:t>
      </w:r>
      <w:r w:rsidRPr="000354F9">
        <w:rPr>
          <w:rFonts w:ascii="Arial" w:eastAsia="Arial" w:hAnsi="Arial" w:cs="Arial"/>
          <w:sz w:val="24"/>
          <w:szCs w:val="24"/>
          <w:highlight w:val="white"/>
        </w:rPr>
        <w:t>ENSEÑANZA OBLIGATORIA: en todos los establecimientos oficiales o privados que ofrezcan educación formal será obligatorio en los niveles de educación preescolar, educación básica, primaria, secundaria y media, cumplir con:</w:t>
      </w:r>
    </w:p>
    <w:p w14:paraId="6022E6C4" w14:textId="5AD25CC1"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a) </w:t>
      </w:r>
      <w:r w:rsidRPr="000354F9">
        <w:rPr>
          <w:rFonts w:ascii="Arial" w:eastAsia="Arial" w:hAnsi="Arial" w:cs="Arial"/>
          <w:sz w:val="24"/>
          <w:szCs w:val="24"/>
          <w:highlight w:val="white"/>
        </w:rPr>
        <w:t>Definición de un área específica de formación para el emprendimiento y la generación de empresas</w:t>
      </w:r>
      <w:r w:rsidR="000A080F">
        <w:rPr>
          <w:rFonts w:ascii="Arial" w:eastAsia="Arial" w:hAnsi="Arial" w:cs="Arial"/>
          <w:sz w:val="24"/>
          <w:szCs w:val="24"/>
          <w:highlight w:val="white"/>
        </w:rPr>
        <w:t>,</w:t>
      </w:r>
      <w:r w:rsidRPr="000354F9">
        <w:rPr>
          <w:rFonts w:ascii="Arial" w:eastAsia="Arial" w:hAnsi="Arial" w:cs="Arial"/>
          <w:sz w:val="24"/>
          <w:szCs w:val="24"/>
          <w:highlight w:val="white"/>
        </w:rPr>
        <w:t xml:space="preserve"> incorporándose al currículo y plan de estudios</w:t>
      </w:r>
      <w:r w:rsidR="000A080F">
        <w:rPr>
          <w:rFonts w:ascii="Arial" w:eastAsia="Arial" w:hAnsi="Arial" w:cs="Arial"/>
          <w:sz w:val="24"/>
          <w:szCs w:val="24"/>
          <w:highlight w:val="white"/>
        </w:rPr>
        <w:t>.</w:t>
      </w:r>
    </w:p>
    <w:p w14:paraId="35FBE251" w14:textId="48F785BC"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b) </w:t>
      </w:r>
      <w:r w:rsidRPr="000354F9">
        <w:rPr>
          <w:rFonts w:ascii="Arial" w:eastAsia="Arial" w:hAnsi="Arial" w:cs="Arial"/>
          <w:sz w:val="24"/>
          <w:szCs w:val="24"/>
          <w:highlight w:val="white"/>
        </w:rPr>
        <w:t xml:space="preserve">Formar una actitud favorable al emprendimiento, </w:t>
      </w:r>
      <w:r w:rsidR="000A080F">
        <w:rPr>
          <w:rFonts w:ascii="Arial" w:eastAsia="Arial" w:hAnsi="Arial" w:cs="Arial"/>
          <w:sz w:val="24"/>
          <w:szCs w:val="24"/>
          <w:highlight w:val="white"/>
        </w:rPr>
        <w:t xml:space="preserve">la </w:t>
      </w:r>
      <w:r w:rsidRPr="000354F9">
        <w:rPr>
          <w:rFonts w:ascii="Arial" w:eastAsia="Arial" w:hAnsi="Arial" w:cs="Arial"/>
          <w:sz w:val="24"/>
          <w:szCs w:val="24"/>
          <w:highlight w:val="white"/>
        </w:rPr>
        <w:t xml:space="preserve">innovación, </w:t>
      </w:r>
      <w:r w:rsidR="000A080F">
        <w:rPr>
          <w:rFonts w:ascii="Arial" w:eastAsia="Arial" w:hAnsi="Arial" w:cs="Arial"/>
          <w:sz w:val="24"/>
          <w:szCs w:val="24"/>
          <w:highlight w:val="white"/>
        </w:rPr>
        <w:t xml:space="preserve">la </w:t>
      </w:r>
      <w:r w:rsidRPr="000354F9">
        <w:rPr>
          <w:rFonts w:ascii="Arial" w:eastAsia="Arial" w:hAnsi="Arial" w:cs="Arial"/>
          <w:sz w:val="24"/>
          <w:szCs w:val="24"/>
          <w:highlight w:val="white"/>
        </w:rPr>
        <w:t xml:space="preserve">creatividad y </w:t>
      </w:r>
      <w:r w:rsidR="000A080F">
        <w:rPr>
          <w:rFonts w:ascii="Arial" w:eastAsia="Arial" w:hAnsi="Arial" w:cs="Arial"/>
          <w:sz w:val="24"/>
          <w:szCs w:val="24"/>
          <w:highlight w:val="white"/>
        </w:rPr>
        <w:t xml:space="preserve">a </w:t>
      </w:r>
      <w:r w:rsidRPr="000354F9">
        <w:rPr>
          <w:rFonts w:ascii="Arial" w:eastAsia="Arial" w:hAnsi="Arial" w:cs="Arial"/>
          <w:sz w:val="24"/>
          <w:szCs w:val="24"/>
          <w:highlight w:val="white"/>
        </w:rPr>
        <w:t>desarrollar competencias para generar empresas.</w:t>
      </w:r>
    </w:p>
    <w:p w14:paraId="1B261399" w14:textId="21655EEE"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c)</w:t>
      </w:r>
      <w:r w:rsidR="007B68E8">
        <w:rPr>
          <w:rFonts w:ascii="Arial" w:eastAsia="Arial" w:hAnsi="Arial" w:cs="Arial"/>
          <w:sz w:val="24"/>
          <w:szCs w:val="24"/>
        </w:rPr>
        <w:t xml:space="preserve"> </w:t>
      </w:r>
      <w:r w:rsidRPr="000354F9">
        <w:rPr>
          <w:rFonts w:ascii="Arial" w:eastAsia="Arial" w:hAnsi="Arial" w:cs="Arial"/>
          <w:sz w:val="24"/>
          <w:szCs w:val="24"/>
        </w:rPr>
        <w:t xml:space="preserve"> </w:t>
      </w:r>
      <w:r w:rsidRPr="000354F9">
        <w:rPr>
          <w:rFonts w:ascii="Arial" w:eastAsia="Arial" w:hAnsi="Arial" w:cs="Arial"/>
          <w:sz w:val="24"/>
          <w:szCs w:val="24"/>
          <w:highlight w:val="white"/>
        </w:rPr>
        <w:t>Diseñar y divulgar módulos específicos sobre temas empresariales.</w:t>
      </w:r>
    </w:p>
    <w:p w14:paraId="1ECA83B7" w14:textId="18D27EB9"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d) </w:t>
      </w:r>
      <w:r w:rsidRPr="000354F9">
        <w:rPr>
          <w:rFonts w:ascii="Arial" w:eastAsia="Arial" w:hAnsi="Arial" w:cs="Arial"/>
          <w:sz w:val="24"/>
          <w:szCs w:val="24"/>
          <w:highlight w:val="white"/>
        </w:rPr>
        <w:t xml:space="preserve">Promover actividades como ferias empresariales, foros, seminarios, </w:t>
      </w:r>
      <w:r w:rsidR="006D0A2F" w:rsidRPr="000354F9">
        <w:rPr>
          <w:rFonts w:ascii="Arial" w:eastAsia="Arial" w:hAnsi="Arial" w:cs="Arial"/>
          <w:sz w:val="24"/>
          <w:szCs w:val="24"/>
          <w:highlight w:val="white"/>
        </w:rPr>
        <w:t>macro ruedas</w:t>
      </w:r>
      <w:r w:rsidRPr="000354F9">
        <w:rPr>
          <w:rFonts w:ascii="Arial" w:eastAsia="Arial" w:hAnsi="Arial" w:cs="Arial"/>
          <w:sz w:val="24"/>
          <w:szCs w:val="24"/>
          <w:highlight w:val="white"/>
        </w:rPr>
        <w:t xml:space="preserve"> de negocios, concursos y demás</w:t>
      </w:r>
      <w:r w:rsidR="000A080F">
        <w:rPr>
          <w:rFonts w:ascii="Arial" w:eastAsia="Arial" w:hAnsi="Arial" w:cs="Arial"/>
          <w:sz w:val="24"/>
          <w:szCs w:val="24"/>
          <w:highlight w:val="white"/>
        </w:rPr>
        <w:t>,</w:t>
      </w:r>
      <w:r w:rsidRPr="000354F9">
        <w:rPr>
          <w:rFonts w:ascii="Arial" w:eastAsia="Arial" w:hAnsi="Arial" w:cs="Arial"/>
          <w:sz w:val="24"/>
          <w:szCs w:val="24"/>
          <w:highlight w:val="white"/>
        </w:rPr>
        <w:t xml:space="preserve"> orientadas a la promoción de la cultura </w:t>
      </w:r>
      <w:r w:rsidR="000A080F">
        <w:rPr>
          <w:rFonts w:ascii="Arial" w:eastAsia="Arial" w:hAnsi="Arial" w:cs="Arial"/>
          <w:sz w:val="24"/>
          <w:szCs w:val="24"/>
          <w:highlight w:val="white"/>
        </w:rPr>
        <w:t>d</w:t>
      </w:r>
      <w:r w:rsidRPr="000354F9">
        <w:rPr>
          <w:rFonts w:ascii="Arial" w:eastAsia="Arial" w:hAnsi="Arial" w:cs="Arial"/>
          <w:sz w:val="24"/>
          <w:szCs w:val="24"/>
          <w:highlight w:val="white"/>
        </w:rPr>
        <w:t>el emprendimiento.</w:t>
      </w:r>
    </w:p>
    <w:p w14:paraId="5A2BC09F"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5B8975FE" w14:textId="4C4610F4"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2. </w:t>
      </w:r>
      <w:r w:rsidRPr="000354F9">
        <w:rPr>
          <w:rFonts w:ascii="Arial" w:eastAsia="Arial" w:hAnsi="Arial" w:cs="Arial"/>
          <w:sz w:val="24"/>
          <w:szCs w:val="24"/>
          <w:highlight w:val="white"/>
        </w:rPr>
        <w:t>SISTEMA DE INFORMACIÓN Y ORIENTACIÓN PROFESIONAL: El Ministerio de Educación, en coordinación con el ICFES, SENA, Colciencias, y el sector productivo, establecerá un Sistema de Información y Orientación Profesional, Ocupacional e Investigativa que contribuya a la racionalización en la formación del recurso humano.</w:t>
      </w:r>
    </w:p>
    <w:p w14:paraId="43807022"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315AA08B" w14:textId="19FE4FBF"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3. </w:t>
      </w:r>
      <w:r w:rsidRPr="000354F9">
        <w:rPr>
          <w:rFonts w:ascii="Arial" w:eastAsia="Arial" w:hAnsi="Arial" w:cs="Arial"/>
          <w:sz w:val="24"/>
          <w:szCs w:val="24"/>
          <w:highlight w:val="white"/>
        </w:rPr>
        <w:t xml:space="preserve">FORMACIÓN DE FORMADORES: El SENA coordinará a través de las redes para el emprendimiento y el Fondo Emprender, planes y programas para la formación de formadores orientadas al desarrollo de la cultura  </w:t>
      </w:r>
      <w:r w:rsidR="00E35F55">
        <w:rPr>
          <w:rFonts w:ascii="Arial" w:eastAsia="Arial" w:hAnsi="Arial" w:cs="Arial"/>
          <w:sz w:val="24"/>
          <w:szCs w:val="24"/>
          <w:highlight w:val="white"/>
        </w:rPr>
        <w:t>d</w:t>
      </w:r>
      <w:r w:rsidRPr="000354F9">
        <w:rPr>
          <w:rFonts w:ascii="Arial" w:eastAsia="Arial" w:hAnsi="Arial" w:cs="Arial"/>
          <w:sz w:val="24"/>
          <w:szCs w:val="24"/>
          <w:highlight w:val="white"/>
        </w:rPr>
        <w:t>el emprendimiento.</w:t>
      </w:r>
    </w:p>
    <w:p w14:paraId="7CCDC650"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7D3DF8C0" w14:textId="7BAC3F1E"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4. </w:t>
      </w:r>
      <w:r w:rsidRPr="000354F9">
        <w:rPr>
          <w:rFonts w:ascii="Arial" w:eastAsia="Arial" w:hAnsi="Arial" w:cs="Arial"/>
          <w:sz w:val="24"/>
          <w:szCs w:val="24"/>
          <w:highlight w:val="white"/>
        </w:rPr>
        <w:t>OPCIÓN PARA TRABAJO DE GRADO: las universidades públicas y privadas y los centros de formación técnica y tecnológica</w:t>
      </w:r>
      <w:r w:rsidR="00E35F55">
        <w:rPr>
          <w:rFonts w:ascii="Arial" w:eastAsia="Arial" w:hAnsi="Arial" w:cs="Arial"/>
          <w:sz w:val="24"/>
          <w:szCs w:val="24"/>
          <w:highlight w:val="white"/>
        </w:rPr>
        <w:t>,</w:t>
      </w:r>
      <w:r w:rsidRPr="000354F9">
        <w:rPr>
          <w:rFonts w:ascii="Arial" w:eastAsia="Arial" w:hAnsi="Arial" w:cs="Arial"/>
          <w:sz w:val="24"/>
          <w:szCs w:val="24"/>
          <w:highlight w:val="white"/>
        </w:rPr>
        <w:t xml:space="preserve"> podrán establecer como alternativa el desarrollo de planes de negocio</w:t>
      </w:r>
      <w:r w:rsidR="00E35F55">
        <w:rPr>
          <w:rFonts w:ascii="Arial" w:eastAsia="Arial" w:hAnsi="Arial" w:cs="Arial"/>
          <w:sz w:val="24"/>
          <w:szCs w:val="24"/>
          <w:highlight w:val="white"/>
        </w:rPr>
        <w:t>,</w:t>
      </w:r>
      <w:r w:rsidRPr="000354F9">
        <w:rPr>
          <w:rFonts w:ascii="Arial" w:eastAsia="Arial" w:hAnsi="Arial" w:cs="Arial"/>
          <w:sz w:val="24"/>
          <w:szCs w:val="24"/>
          <w:highlight w:val="white"/>
        </w:rPr>
        <w:t xml:space="preserve"> en reemplazo de sus trabajos de grado.</w:t>
      </w:r>
    </w:p>
    <w:p w14:paraId="4D7CCA2C"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4764CD87" w14:textId="40FB16F3"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5.</w:t>
      </w:r>
      <w:r w:rsidR="007B68E8">
        <w:rPr>
          <w:rFonts w:ascii="Arial" w:eastAsia="Arial" w:hAnsi="Arial" w:cs="Arial"/>
          <w:sz w:val="24"/>
          <w:szCs w:val="24"/>
        </w:rPr>
        <w:t xml:space="preserve"> </w:t>
      </w:r>
      <w:r w:rsidRPr="000354F9">
        <w:rPr>
          <w:rFonts w:ascii="Arial" w:eastAsia="Arial" w:hAnsi="Arial" w:cs="Arial"/>
          <w:sz w:val="24"/>
          <w:szCs w:val="24"/>
          <w:highlight w:val="white"/>
        </w:rPr>
        <w:t>VOLUNTARIADO EMPRESARIAL: Las Cámaras de Comercio y los gremios empresariales</w:t>
      </w:r>
      <w:r w:rsidR="00E35F55">
        <w:rPr>
          <w:rFonts w:ascii="Arial" w:eastAsia="Arial" w:hAnsi="Arial" w:cs="Arial"/>
          <w:sz w:val="24"/>
          <w:szCs w:val="24"/>
          <w:highlight w:val="white"/>
        </w:rPr>
        <w:t>,</w:t>
      </w:r>
      <w:r w:rsidRPr="000354F9">
        <w:rPr>
          <w:rFonts w:ascii="Arial" w:eastAsia="Arial" w:hAnsi="Arial" w:cs="Arial"/>
          <w:sz w:val="24"/>
          <w:szCs w:val="24"/>
          <w:highlight w:val="white"/>
        </w:rPr>
        <w:t xml:space="preserve"> podrán generar espacios para constituir el voluntariado empresarial con el objetivo que sean mentores y realicen acompañamiento en procesos de creación de empresas.</w:t>
      </w:r>
    </w:p>
    <w:p w14:paraId="012DA231"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lastRenderedPageBreak/>
        <w:t xml:space="preserve"> </w:t>
      </w:r>
    </w:p>
    <w:p w14:paraId="4EB3E5BA" w14:textId="32FC90E5"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6.</w:t>
      </w:r>
      <w:r w:rsidR="007B68E8">
        <w:rPr>
          <w:rFonts w:ascii="Arial" w:eastAsia="Arial" w:hAnsi="Arial" w:cs="Arial"/>
          <w:sz w:val="24"/>
          <w:szCs w:val="24"/>
        </w:rPr>
        <w:t xml:space="preserve"> </w:t>
      </w:r>
      <w:r w:rsidRPr="000354F9">
        <w:rPr>
          <w:rFonts w:ascii="Arial" w:eastAsia="Arial" w:hAnsi="Arial" w:cs="Arial"/>
          <w:sz w:val="24"/>
          <w:szCs w:val="24"/>
          <w:highlight w:val="white"/>
        </w:rPr>
        <w:t>ACTIVIDADES DE PROMOCIÓN: Estas actividades estarán a cargo del Ministerio de Comercio</w:t>
      </w:r>
      <w:r w:rsidR="007B68E8">
        <w:rPr>
          <w:rFonts w:ascii="Arial" w:eastAsia="Arial" w:hAnsi="Arial" w:cs="Arial"/>
          <w:sz w:val="24"/>
          <w:szCs w:val="24"/>
          <w:highlight w:val="white"/>
        </w:rPr>
        <w:t>, Industria y Turismo</w:t>
      </w:r>
      <w:r w:rsidRPr="000354F9">
        <w:rPr>
          <w:rFonts w:ascii="Arial" w:eastAsia="Arial" w:hAnsi="Arial" w:cs="Arial"/>
          <w:sz w:val="24"/>
          <w:szCs w:val="24"/>
          <w:highlight w:val="white"/>
        </w:rPr>
        <w:t xml:space="preserve">, </w:t>
      </w:r>
      <w:r w:rsidR="00E35F55">
        <w:rPr>
          <w:rFonts w:ascii="Arial" w:eastAsia="Arial" w:hAnsi="Arial" w:cs="Arial"/>
          <w:sz w:val="24"/>
          <w:szCs w:val="24"/>
          <w:highlight w:val="white"/>
        </w:rPr>
        <w:t xml:space="preserve">del </w:t>
      </w:r>
      <w:r w:rsidRPr="000354F9">
        <w:rPr>
          <w:rFonts w:ascii="Arial" w:eastAsia="Arial" w:hAnsi="Arial" w:cs="Arial"/>
          <w:sz w:val="24"/>
          <w:szCs w:val="24"/>
          <w:highlight w:val="white"/>
        </w:rPr>
        <w:t xml:space="preserve">Programa Presidencial Colombia Joven y </w:t>
      </w:r>
      <w:r w:rsidR="00E35F55">
        <w:rPr>
          <w:rFonts w:ascii="Arial" w:eastAsia="Arial" w:hAnsi="Arial" w:cs="Arial"/>
          <w:sz w:val="24"/>
          <w:szCs w:val="24"/>
          <w:highlight w:val="white"/>
        </w:rPr>
        <w:t>d</w:t>
      </w:r>
      <w:r w:rsidRPr="000354F9">
        <w:rPr>
          <w:rFonts w:ascii="Arial" w:eastAsia="Arial" w:hAnsi="Arial" w:cs="Arial"/>
          <w:sz w:val="24"/>
          <w:szCs w:val="24"/>
          <w:highlight w:val="white"/>
        </w:rPr>
        <w:t>el SENA</w:t>
      </w:r>
      <w:r w:rsidR="00E35F55">
        <w:rPr>
          <w:rFonts w:ascii="Arial" w:eastAsia="Arial" w:hAnsi="Arial" w:cs="Arial"/>
          <w:sz w:val="24"/>
          <w:szCs w:val="24"/>
          <w:highlight w:val="white"/>
        </w:rPr>
        <w:t xml:space="preserve">. </w:t>
      </w:r>
      <w:r w:rsidR="007B68E8">
        <w:rPr>
          <w:rFonts w:ascii="Arial" w:eastAsia="Arial" w:hAnsi="Arial" w:cs="Arial"/>
          <w:sz w:val="24"/>
          <w:szCs w:val="24"/>
          <w:highlight w:val="white"/>
        </w:rPr>
        <w:t>Así</w:t>
      </w:r>
      <w:r w:rsidRPr="000354F9">
        <w:rPr>
          <w:rFonts w:ascii="Arial" w:eastAsia="Arial" w:hAnsi="Arial" w:cs="Arial"/>
          <w:sz w:val="24"/>
          <w:szCs w:val="24"/>
          <w:highlight w:val="white"/>
        </w:rPr>
        <w:t>:</w:t>
      </w:r>
    </w:p>
    <w:p w14:paraId="6680E5B0" w14:textId="485AD8FF"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a) </w:t>
      </w:r>
      <w:r w:rsidRPr="000354F9">
        <w:rPr>
          <w:rFonts w:ascii="Arial" w:eastAsia="Arial" w:hAnsi="Arial" w:cs="Arial"/>
          <w:sz w:val="24"/>
          <w:szCs w:val="24"/>
          <w:highlight w:val="white"/>
        </w:rPr>
        <w:t>Feria de Trabajo Juvenil</w:t>
      </w:r>
    </w:p>
    <w:p w14:paraId="79F8836D" w14:textId="0BFF1A6B"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b) </w:t>
      </w:r>
      <w:r w:rsidR="006D0A2F" w:rsidRPr="000354F9">
        <w:rPr>
          <w:rFonts w:ascii="Arial" w:eastAsia="Arial" w:hAnsi="Arial" w:cs="Arial"/>
          <w:sz w:val="24"/>
          <w:szCs w:val="24"/>
          <w:highlight w:val="white"/>
        </w:rPr>
        <w:t>Macro rueda</w:t>
      </w:r>
      <w:r w:rsidRPr="000354F9">
        <w:rPr>
          <w:rFonts w:ascii="Arial" w:eastAsia="Arial" w:hAnsi="Arial" w:cs="Arial"/>
          <w:sz w:val="24"/>
          <w:szCs w:val="24"/>
          <w:highlight w:val="white"/>
        </w:rPr>
        <w:t xml:space="preserve"> de negocios/ inversión para nuevos empresarios</w:t>
      </w:r>
    </w:p>
    <w:p w14:paraId="4DD6DB6B" w14:textId="1CA061EC"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c) </w:t>
      </w:r>
      <w:r w:rsidRPr="000354F9">
        <w:rPr>
          <w:rFonts w:ascii="Arial" w:eastAsia="Arial" w:hAnsi="Arial" w:cs="Arial"/>
          <w:sz w:val="24"/>
          <w:szCs w:val="24"/>
          <w:highlight w:val="white"/>
        </w:rPr>
        <w:t>Concursos dirigidos a emprendedores sociales y de negocio</w:t>
      </w:r>
    </w:p>
    <w:p w14:paraId="46AC6439" w14:textId="4FD95B8C"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d) </w:t>
      </w:r>
      <w:r w:rsidRPr="000354F9">
        <w:rPr>
          <w:rFonts w:ascii="Arial" w:eastAsia="Arial" w:hAnsi="Arial" w:cs="Arial"/>
          <w:sz w:val="24"/>
          <w:szCs w:val="24"/>
          <w:highlight w:val="white"/>
        </w:rPr>
        <w:t>Concursos para facilitar el acceso al crédito o a fondos de capital semilla</w:t>
      </w:r>
    </w:p>
    <w:p w14:paraId="5E8DBC11" w14:textId="6099E844"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e) </w:t>
      </w:r>
      <w:r w:rsidRPr="000354F9">
        <w:rPr>
          <w:rFonts w:ascii="Arial" w:eastAsia="Arial" w:hAnsi="Arial" w:cs="Arial"/>
          <w:sz w:val="24"/>
          <w:szCs w:val="24"/>
          <w:highlight w:val="white"/>
        </w:rPr>
        <w:t>Programas de cofinanciación</w:t>
      </w:r>
    </w:p>
    <w:p w14:paraId="7E74BE73"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5FBB3FA8" w14:textId="0B7073D0"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7.</w:t>
      </w:r>
      <w:r w:rsidR="00122883">
        <w:rPr>
          <w:rFonts w:ascii="Arial" w:eastAsia="Arial" w:hAnsi="Arial" w:cs="Arial"/>
          <w:sz w:val="24"/>
          <w:szCs w:val="24"/>
        </w:rPr>
        <w:t xml:space="preserve"> </w:t>
      </w:r>
      <w:r w:rsidRPr="000354F9">
        <w:rPr>
          <w:rFonts w:ascii="Arial" w:eastAsia="Arial" w:hAnsi="Arial" w:cs="Arial"/>
          <w:sz w:val="24"/>
          <w:szCs w:val="24"/>
          <w:highlight w:val="white"/>
        </w:rPr>
        <w:t>PROGRAMAS DE PROMOCIÓN Y APOYO A LA CREACIÓN, FORMALIZACIÓN Y SOSTENIBILIDAD DE NUEVAS EMPRESAS: Las Cámaras de Comercio y las incubadoras de empresas, desarrollarán programas de promoción de la empresarialidad desde temprana edad, procesos de orientación, formación y consultoría para emprendedores y nuevos empresarios, así como servicios de orientación para la formalización. Igualmente, facilitaran al emprendedor, medios para la comercialización de sus productos o servicios</w:t>
      </w:r>
      <w:r w:rsidR="00E35F55">
        <w:rPr>
          <w:rFonts w:ascii="Arial" w:eastAsia="Arial" w:hAnsi="Arial" w:cs="Arial"/>
          <w:sz w:val="24"/>
          <w:szCs w:val="24"/>
          <w:highlight w:val="white"/>
        </w:rPr>
        <w:t>,</w:t>
      </w:r>
      <w:r w:rsidRPr="000354F9">
        <w:rPr>
          <w:rFonts w:ascii="Arial" w:eastAsia="Arial" w:hAnsi="Arial" w:cs="Arial"/>
          <w:sz w:val="24"/>
          <w:szCs w:val="24"/>
          <w:highlight w:val="white"/>
        </w:rPr>
        <w:t xml:space="preserve"> y</w:t>
      </w:r>
      <w:r w:rsidR="00E35F55">
        <w:rPr>
          <w:rFonts w:ascii="Arial" w:eastAsia="Arial" w:hAnsi="Arial" w:cs="Arial"/>
          <w:sz w:val="24"/>
          <w:szCs w:val="24"/>
          <w:highlight w:val="white"/>
        </w:rPr>
        <w:t>,</w:t>
      </w:r>
      <w:r w:rsidRPr="000354F9">
        <w:rPr>
          <w:rFonts w:ascii="Arial" w:eastAsia="Arial" w:hAnsi="Arial" w:cs="Arial"/>
          <w:sz w:val="24"/>
          <w:szCs w:val="24"/>
          <w:highlight w:val="white"/>
        </w:rPr>
        <w:t xml:space="preserve"> la orientación y preparación para el acceso a líneas de crédito y programas de apoyo institucional público y privado.</w:t>
      </w:r>
    </w:p>
    <w:p w14:paraId="2D85EFDE"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08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064FD757" w14:textId="20C92FCF" w:rsidR="005E7E45"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Finalmente, la ley establece unos beneficios para quienes se vinculen con proyectos de emprendimiento a travé</w:t>
      </w:r>
      <w:r w:rsidR="00E35F55">
        <w:rPr>
          <w:rFonts w:ascii="Arial" w:eastAsia="Arial" w:hAnsi="Arial" w:cs="Arial"/>
          <w:sz w:val="24"/>
          <w:szCs w:val="24"/>
          <w:highlight w:val="white"/>
        </w:rPr>
        <w:t>s de la red nacional o regional. Aquellos,</w:t>
      </w:r>
      <w:r w:rsidRPr="000354F9">
        <w:rPr>
          <w:rFonts w:ascii="Arial" w:eastAsia="Arial" w:hAnsi="Arial" w:cs="Arial"/>
          <w:sz w:val="24"/>
          <w:szCs w:val="24"/>
          <w:highlight w:val="white"/>
        </w:rPr>
        <w:t xml:space="preserve"> tendrán como incentivos:</w:t>
      </w:r>
    </w:p>
    <w:p w14:paraId="613BDEEE" w14:textId="77777777" w:rsidR="00E35F55" w:rsidRPr="000354F9" w:rsidRDefault="00E35F55">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p>
    <w:p w14:paraId="4004E738" w14:textId="7417B6BF"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a) </w:t>
      </w:r>
      <w:r w:rsidR="00E35F55">
        <w:rPr>
          <w:rFonts w:ascii="Arial" w:eastAsia="Arial" w:hAnsi="Arial" w:cs="Arial"/>
          <w:sz w:val="24"/>
          <w:szCs w:val="24"/>
          <w:highlight w:val="white"/>
        </w:rPr>
        <w:t>P</w:t>
      </w:r>
      <w:r w:rsidRPr="000354F9">
        <w:rPr>
          <w:rFonts w:ascii="Arial" w:eastAsia="Arial" w:hAnsi="Arial" w:cs="Arial"/>
          <w:sz w:val="24"/>
          <w:szCs w:val="24"/>
          <w:highlight w:val="white"/>
        </w:rPr>
        <w:t>relación para acceder a programas presenciales y virtuales de formación ocupacional impartidos por el SENA.</w:t>
      </w:r>
    </w:p>
    <w:p w14:paraId="1727152E" w14:textId="5612E80A"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b) </w:t>
      </w:r>
      <w:r w:rsidRPr="000354F9">
        <w:rPr>
          <w:rFonts w:ascii="Arial" w:eastAsia="Arial" w:hAnsi="Arial" w:cs="Arial"/>
          <w:sz w:val="24"/>
          <w:szCs w:val="24"/>
          <w:highlight w:val="white"/>
        </w:rPr>
        <w:t>Acceso preferencial a las herramientas que brinda el Ministerio de Comercio</w:t>
      </w:r>
      <w:r w:rsidR="00122883">
        <w:rPr>
          <w:rFonts w:ascii="Arial" w:eastAsia="Arial" w:hAnsi="Arial" w:cs="Arial"/>
          <w:sz w:val="24"/>
          <w:szCs w:val="24"/>
          <w:highlight w:val="white"/>
        </w:rPr>
        <w:t>, Industria y Turismo</w:t>
      </w:r>
    </w:p>
    <w:p w14:paraId="51644446" w14:textId="2E5C9C9A"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rPr>
        <w:t xml:space="preserve">c) </w:t>
      </w:r>
      <w:r w:rsidRPr="000354F9">
        <w:rPr>
          <w:rFonts w:ascii="Arial" w:eastAsia="Arial" w:hAnsi="Arial" w:cs="Arial"/>
          <w:sz w:val="24"/>
          <w:szCs w:val="24"/>
          <w:highlight w:val="white"/>
        </w:rPr>
        <w:t>Tendrá acceso preferencial a los servicios y recursos manejados a través de las entidades integrantes de las redes.</w:t>
      </w:r>
    </w:p>
    <w:p w14:paraId="0E9C24F9"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lastRenderedPageBreak/>
        <w:t xml:space="preserve"> </w:t>
      </w:r>
    </w:p>
    <w:p w14:paraId="17431B62" w14:textId="4FF9B8A1" w:rsidR="005E7E45"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Igualmente, quienes constituyan nuevas sociedades a partir de la vigencia de la ley, con una planta personal no superior a 10 trabajadores o activos totales por valor inferior a 500 SMMLV, se constituirán con observancia de las normas propias </w:t>
      </w:r>
      <w:r w:rsidR="00E35F55">
        <w:rPr>
          <w:rFonts w:ascii="Arial" w:eastAsia="Arial" w:hAnsi="Arial" w:cs="Arial"/>
          <w:sz w:val="24"/>
          <w:szCs w:val="24"/>
          <w:highlight w:val="white"/>
        </w:rPr>
        <w:t>en una</w:t>
      </w:r>
      <w:r w:rsidRPr="000354F9">
        <w:rPr>
          <w:rFonts w:ascii="Arial" w:eastAsia="Arial" w:hAnsi="Arial" w:cs="Arial"/>
          <w:sz w:val="24"/>
          <w:szCs w:val="24"/>
          <w:highlight w:val="white"/>
        </w:rPr>
        <w:t xml:space="preserve"> empresa unipersonal.</w:t>
      </w:r>
    </w:p>
    <w:p w14:paraId="3A2CC73D" w14:textId="77777777" w:rsidR="00E35F55" w:rsidRPr="000354F9" w:rsidRDefault="00E35F55">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p>
    <w:p w14:paraId="58F0F0CD" w14:textId="77777777" w:rsidR="008C1EDF" w:rsidRPr="008C1EDF" w:rsidRDefault="00CA45F9">
      <w:pPr>
        <w:numPr>
          <w:ilvl w:val="0"/>
          <w:numId w:val="18"/>
        </w:num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Arial" w:hAnsi="Arial" w:cs="Arial"/>
          <w:b/>
          <w:sz w:val="24"/>
          <w:szCs w:val="24"/>
        </w:rPr>
      </w:pPr>
      <w:r w:rsidRPr="008C1EDF">
        <w:rPr>
          <w:rFonts w:ascii="Arial" w:eastAsia="Arial" w:hAnsi="Arial" w:cs="Arial"/>
          <w:b/>
          <w:i/>
          <w:sz w:val="24"/>
          <w:szCs w:val="24"/>
          <w:highlight w:val="white"/>
        </w:rPr>
        <w:t>Decreto Reglamentario 4463 de 2006</w:t>
      </w:r>
      <w:r w:rsidR="008C1EDF" w:rsidRPr="008C1EDF">
        <w:rPr>
          <w:rFonts w:ascii="Arial" w:eastAsia="Arial" w:hAnsi="Arial" w:cs="Arial"/>
          <w:b/>
          <w:i/>
          <w:sz w:val="24"/>
          <w:szCs w:val="24"/>
          <w:highlight w:val="white"/>
        </w:rPr>
        <w:t>,</w:t>
      </w:r>
      <w:r w:rsidRPr="008C1EDF">
        <w:rPr>
          <w:rFonts w:ascii="Arial" w:eastAsia="Arial" w:hAnsi="Arial" w:cs="Arial"/>
          <w:b/>
          <w:sz w:val="24"/>
          <w:szCs w:val="24"/>
          <w:highlight w:val="white"/>
        </w:rPr>
        <w:t xml:space="preserve"> por el cual se reglamenta el artículo 22 de la Ley 1014 de 2006, sobre c</w:t>
      </w:r>
      <w:r w:rsidR="00E35F55" w:rsidRPr="008C1EDF">
        <w:rPr>
          <w:rFonts w:ascii="Arial" w:eastAsia="Arial" w:hAnsi="Arial" w:cs="Arial"/>
          <w:b/>
          <w:sz w:val="24"/>
          <w:szCs w:val="24"/>
          <w:highlight w:val="white"/>
        </w:rPr>
        <w:t xml:space="preserve">onstitución de nuevas empresas y </w:t>
      </w:r>
      <w:r w:rsidR="008C1EDF" w:rsidRPr="008C1EDF">
        <w:rPr>
          <w:rFonts w:ascii="Arial" w:eastAsia="Arial" w:hAnsi="Arial" w:cs="Arial"/>
          <w:b/>
          <w:sz w:val="24"/>
          <w:szCs w:val="24"/>
          <w:highlight w:val="white"/>
        </w:rPr>
        <w:t>sociedades unipersonales</w:t>
      </w:r>
      <w:r w:rsidR="00E35F55" w:rsidRPr="008C1EDF">
        <w:rPr>
          <w:rFonts w:ascii="Arial" w:eastAsia="Arial" w:hAnsi="Arial" w:cs="Arial"/>
          <w:b/>
          <w:sz w:val="24"/>
          <w:szCs w:val="24"/>
          <w:highlight w:val="white"/>
        </w:rPr>
        <w:t xml:space="preserve">. </w:t>
      </w:r>
    </w:p>
    <w:p w14:paraId="37D88A07" w14:textId="77777777" w:rsidR="008C1EDF" w:rsidRDefault="008C1EDF" w:rsidP="008C1EDF">
      <w:p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Arial" w:eastAsia="Arial" w:hAnsi="Arial" w:cs="Arial"/>
          <w:b/>
          <w:i/>
          <w:sz w:val="24"/>
          <w:szCs w:val="24"/>
          <w:highlight w:val="white"/>
        </w:rPr>
      </w:pPr>
    </w:p>
    <w:p w14:paraId="047E378D" w14:textId="762BC6FB" w:rsidR="005E7E45" w:rsidRPr="000354F9" w:rsidRDefault="00E35F55" w:rsidP="008C1EDF">
      <w:p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Arial" w:hAnsi="Arial" w:cs="Arial"/>
          <w:sz w:val="24"/>
          <w:szCs w:val="24"/>
        </w:rPr>
      </w:pPr>
      <w:r>
        <w:rPr>
          <w:rFonts w:ascii="Arial" w:eastAsia="Arial" w:hAnsi="Arial" w:cs="Arial"/>
          <w:sz w:val="24"/>
          <w:szCs w:val="24"/>
          <w:highlight w:val="white"/>
        </w:rPr>
        <w:t>E</w:t>
      </w:r>
      <w:r w:rsidR="00CA45F9" w:rsidRPr="000354F9">
        <w:rPr>
          <w:rFonts w:ascii="Arial" w:eastAsia="Arial" w:hAnsi="Arial" w:cs="Arial"/>
          <w:sz w:val="24"/>
          <w:szCs w:val="24"/>
          <w:highlight w:val="white"/>
        </w:rPr>
        <w:t xml:space="preserve">stas </w:t>
      </w:r>
      <w:r w:rsidR="008C1EDF">
        <w:rPr>
          <w:rFonts w:ascii="Arial" w:eastAsia="Arial" w:hAnsi="Arial" w:cs="Arial"/>
          <w:sz w:val="24"/>
          <w:szCs w:val="24"/>
          <w:highlight w:val="white"/>
        </w:rPr>
        <w:t xml:space="preserve">empresas, </w:t>
      </w:r>
      <w:r w:rsidR="00CA45F9" w:rsidRPr="000354F9">
        <w:rPr>
          <w:rFonts w:ascii="Arial" w:eastAsia="Arial" w:hAnsi="Arial" w:cs="Arial"/>
          <w:sz w:val="24"/>
          <w:szCs w:val="24"/>
          <w:highlight w:val="white"/>
        </w:rPr>
        <w:t xml:space="preserve">se </w:t>
      </w:r>
      <w:r w:rsidR="00122883">
        <w:rPr>
          <w:rFonts w:ascii="Arial" w:eastAsia="Arial" w:hAnsi="Arial" w:cs="Arial"/>
          <w:sz w:val="24"/>
          <w:szCs w:val="24"/>
          <w:highlight w:val="white"/>
        </w:rPr>
        <w:t>crearán</w:t>
      </w:r>
      <w:r>
        <w:rPr>
          <w:rFonts w:ascii="Arial" w:eastAsia="Arial" w:hAnsi="Arial" w:cs="Arial"/>
          <w:sz w:val="24"/>
          <w:szCs w:val="24"/>
          <w:highlight w:val="white"/>
        </w:rPr>
        <w:t xml:space="preserve"> </w:t>
      </w:r>
      <w:r w:rsidR="00CA45F9" w:rsidRPr="000354F9">
        <w:rPr>
          <w:rFonts w:ascii="Arial" w:eastAsia="Arial" w:hAnsi="Arial" w:cs="Arial"/>
          <w:sz w:val="24"/>
          <w:szCs w:val="24"/>
          <w:highlight w:val="white"/>
        </w:rPr>
        <w:t xml:space="preserve"> siempre que al momento de su constitución cuenten con diez (10) o menos trabajadores o con activos totales, excluida la vivienda, por valor inferior a</w:t>
      </w:r>
      <w:r w:rsidR="006A30EE">
        <w:rPr>
          <w:rFonts w:ascii="Arial" w:eastAsia="Arial" w:hAnsi="Arial" w:cs="Arial"/>
          <w:sz w:val="24"/>
          <w:szCs w:val="24"/>
          <w:highlight w:val="white"/>
        </w:rPr>
        <w:t>,</w:t>
      </w:r>
      <w:r w:rsidR="00CA45F9" w:rsidRPr="000354F9">
        <w:rPr>
          <w:rFonts w:ascii="Arial" w:eastAsia="Arial" w:hAnsi="Arial" w:cs="Arial"/>
          <w:sz w:val="24"/>
          <w:szCs w:val="24"/>
          <w:highlight w:val="white"/>
        </w:rPr>
        <w:t xml:space="preserve"> quinientos (500) salarios mínimos legales mensuales vigentes.</w:t>
      </w:r>
    </w:p>
    <w:p w14:paraId="7925D17E"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i/>
          <w:sz w:val="24"/>
          <w:szCs w:val="24"/>
          <w:highlight w:val="white"/>
        </w:rPr>
      </w:pPr>
      <w:r w:rsidRPr="000354F9">
        <w:rPr>
          <w:rFonts w:ascii="Arial" w:eastAsia="Arial" w:hAnsi="Arial" w:cs="Arial"/>
          <w:sz w:val="24"/>
          <w:szCs w:val="24"/>
          <w:highlight w:val="white"/>
        </w:rPr>
        <w:t xml:space="preserve"> </w:t>
      </w:r>
    </w:p>
    <w:p w14:paraId="3AE2D499" w14:textId="54898083" w:rsidR="005E7E45" w:rsidRPr="000354F9" w:rsidRDefault="00CA45F9">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Arial" w:hAnsi="Arial" w:cs="Arial"/>
          <w:b/>
          <w:i/>
          <w:sz w:val="24"/>
          <w:szCs w:val="24"/>
        </w:rPr>
      </w:pPr>
      <w:r w:rsidRPr="000354F9">
        <w:rPr>
          <w:rFonts w:ascii="Arial" w:eastAsia="Arial" w:hAnsi="Arial" w:cs="Arial"/>
          <w:b/>
          <w:i/>
          <w:sz w:val="24"/>
          <w:szCs w:val="24"/>
        </w:rPr>
        <w:t xml:space="preserve"> </w:t>
      </w:r>
      <w:r w:rsidR="008C1EDF">
        <w:rPr>
          <w:rFonts w:ascii="Arial" w:eastAsia="Arial" w:hAnsi="Arial" w:cs="Arial"/>
          <w:b/>
          <w:i/>
          <w:sz w:val="24"/>
          <w:szCs w:val="24"/>
          <w:highlight w:val="white"/>
        </w:rPr>
        <w:t xml:space="preserve">Ley 1258 de 2008, </w:t>
      </w:r>
      <w:r w:rsidRPr="000354F9">
        <w:rPr>
          <w:rFonts w:ascii="Arial" w:eastAsia="Arial" w:hAnsi="Arial" w:cs="Arial"/>
          <w:b/>
          <w:i/>
          <w:sz w:val="24"/>
          <w:szCs w:val="24"/>
        </w:rPr>
        <w:t>por medio de la cual se crea la soc</w:t>
      </w:r>
      <w:r w:rsidR="008C1EDF">
        <w:rPr>
          <w:rFonts w:ascii="Arial" w:eastAsia="Arial" w:hAnsi="Arial" w:cs="Arial"/>
          <w:b/>
          <w:i/>
          <w:sz w:val="24"/>
          <w:szCs w:val="24"/>
        </w:rPr>
        <w:t>iedad por acciones simplificada.</w:t>
      </w:r>
    </w:p>
    <w:p w14:paraId="2B02B4F2"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21E466B5"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700" w:hanging="280"/>
        <w:jc w:val="both"/>
        <w:rPr>
          <w:rFonts w:ascii="Arial" w:eastAsia="Arial" w:hAnsi="Arial" w:cs="Arial"/>
          <w:sz w:val="24"/>
          <w:szCs w:val="24"/>
          <w:highlight w:val="white"/>
        </w:rPr>
      </w:pPr>
      <w:r w:rsidRPr="000354F9">
        <w:rPr>
          <w:rFonts w:ascii="Arial" w:eastAsia="Arial" w:hAnsi="Arial" w:cs="Arial"/>
          <w:sz w:val="24"/>
          <w:szCs w:val="24"/>
        </w:rPr>
        <w:t xml:space="preserve">- </w:t>
      </w:r>
      <w:r w:rsidRPr="000354F9">
        <w:rPr>
          <w:rFonts w:ascii="Arial" w:eastAsia="Arial" w:hAnsi="Arial" w:cs="Arial"/>
          <w:sz w:val="24"/>
          <w:szCs w:val="24"/>
        </w:rPr>
        <w:tab/>
      </w:r>
      <w:r w:rsidRPr="000354F9">
        <w:rPr>
          <w:rFonts w:ascii="Arial" w:eastAsia="Arial" w:hAnsi="Arial" w:cs="Arial"/>
          <w:sz w:val="24"/>
          <w:szCs w:val="24"/>
          <w:highlight w:val="white"/>
        </w:rPr>
        <w:t>Las sociedades anónimas simplificadas SAS son aquellas que se constituyen por una o varias personas naturales o jurídicas, que sólo serán responsables hasta el monto de sus respectivos aportes.</w:t>
      </w:r>
    </w:p>
    <w:p w14:paraId="5244E979"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700" w:hanging="280"/>
        <w:jc w:val="both"/>
        <w:rPr>
          <w:rFonts w:ascii="Arial" w:eastAsia="Arial" w:hAnsi="Arial" w:cs="Arial"/>
          <w:sz w:val="24"/>
          <w:szCs w:val="24"/>
          <w:highlight w:val="white"/>
        </w:rPr>
      </w:pPr>
      <w:r w:rsidRPr="000354F9">
        <w:rPr>
          <w:rFonts w:ascii="Arial" w:eastAsia="Arial" w:hAnsi="Arial" w:cs="Arial"/>
          <w:sz w:val="24"/>
          <w:szCs w:val="24"/>
        </w:rPr>
        <w:t xml:space="preserve">- </w:t>
      </w:r>
      <w:r w:rsidRPr="000354F9">
        <w:rPr>
          <w:rFonts w:ascii="Arial" w:eastAsia="Arial" w:hAnsi="Arial" w:cs="Arial"/>
          <w:sz w:val="24"/>
          <w:szCs w:val="24"/>
        </w:rPr>
        <w:tab/>
      </w:r>
      <w:r w:rsidRPr="000354F9">
        <w:rPr>
          <w:rFonts w:ascii="Arial" w:eastAsia="Arial" w:hAnsi="Arial" w:cs="Arial"/>
          <w:sz w:val="24"/>
          <w:szCs w:val="24"/>
          <w:highlight w:val="white"/>
        </w:rPr>
        <w:t>Son sociedades que se rigen por las reglas de las sociedades anónimas.</w:t>
      </w:r>
    </w:p>
    <w:p w14:paraId="38BD97E1" w14:textId="23D01D89"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700" w:hanging="280"/>
        <w:jc w:val="both"/>
        <w:rPr>
          <w:rFonts w:ascii="Arial" w:eastAsia="Arial" w:hAnsi="Arial" w:cs="Arial"/>
          <w:sz w:val="24"/>
          <w:szCs w:val="24"/>
        </w:rPr>
      </w:pPr>
      <w:r w:rsidRPr="000354F9">
        <w:rPr>
          <w:rFonts w:ascii="Arial" w:eastAsia="Arial" w:hAnsi="Arial" w:cs="Arial"/>
          <w:sz w:val="24"/>
          <w:szCs w:val="24"/>
        </w:rPr>
        <w:t xml:space="preserve">- </w:t>
      </w:r>
      <w:r w:rsidRPr="000354F9">
        <w:rPr>
          <w:rFonts w:ascii="Arial" w:eastAsia="Arial" w:hAnsi="Arial" w:cs="Arial"/>
          <w:sz w:val="24"/>
          <w:szCs w:val="24"/>
        </w:rPr>
        <w:tab/>
        <w:t>En los estatutos de la sociedad por acciones simplificada se determinará libremente la estructura orgánica de la sociedad y demás normas que rijan su funcionamiento. A falta de estipulación estatutaria, se entenderá que todas las funciones previstas en el artículo 420 del Código de Comercio serán ejercidas por la asamblea o el accionista único y que las de administración</w:t>
      </w:r>
      <w:r w:rsidR="006A30EE">
        <w:rPr>
          <w:rFonts w:ascii="Arial" w:eastAsia="Arial" w:hAnsi="Arial" w:cs="Arial"/>
          <w:sz w:val="24"/>
          <w:szCs w:val="24"/>
        </w:rPr>
        <w:t>,</w:t>
      </w:r>
      <w:r w:rsidRPr="000354F9">
        <w:rPr>
          <w:rFonts w:ascii="Arial" w:eastAsia="Arial" w:hAnsi="Arial" w:cs="Arial"/>
          <w:sz w:val="24"/>
          <w:szCs w:val="24"/>
        </w:rPr>
        <w:t xml:space="preserve"> estarán a cargo del representante legal.</w:t>
      </w:r>
    </w:p>
    <w:p w14:paraId="5C78732B"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13E7300F" w14:textId="4A50813F" w:rsidR="005E7E45" w:rsidRPr="00122883" w:rsidRDefault="00122883" w:rsidP="00122883">
      <w:pPr>
        <w:pStyle w:val="Prrafodelista"/>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122883">
        <w:rPr>
          <w:rFonts w:ascii="Arial" w:eastAsia="Arial" w:hAnsi="Arial" w:cs="Arial"/>
          <w:b/>
          <w:i/>
          <w:sz w:val="24"/>
          <w:szCs w:val="24"/>
          <w:highlight w:val="white"/>
        </w:rPr>
        <w:lastRenderedPageBreak/>
        <w:t xml:space="preserve">Decreto 1192 de 2009 por el cual se reglamenta la Ley </w:t>
      </w:r>
      <w:hyperlink r:id="rId8" w:anchor="0">
        <w:r w:rsidRPr="00122883">
          <w:rPr>
            <w:rFonts w:ascii="Arial" w:eastAsia="Arial" w:hAnsi="Arial" w:cs="Arial"/>
            <w:b/>
            <w:i/>
            <w:sz w:val="24"/>
            <w:szCs w:val="24"/>
            <w:highlight w:val="white"/>
          </w:rPr>
          <w:t>1014</w:t>
        </w:r>
      </w:hyperlink>
      <w:r w:rsidRPr="00122883">
        <w:rPr>
          <w:rFonts w:ascii="Arial" w:eastAsia="Arial" w:hAnsi="Arial" w:cs="Arial"/>
          <w:b/>
          <w:i/>
          <w:sz w:val="24"/>
          <w:szCs w:val="24"/>
          <w:highlight w:val="white"/>
        </w:rPr>
        <w:t xml:space="preserve"> de 2006 sobre el fomento a la cultura del emprendimiento y se dictan otras disposiciones.</w:t>
      </w:r>
    </w:p>
    <w:p w14:paraId="272B7775"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49928C55"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El decreto en mención reglamenta las REDES NACIONAL Y REGIONALES PARA EL EMPRENDIMIENTO cuyas actividades consistirán en:</w:t>
      </w:r>
    </w:p>
    <w:p w14:paraId="161E8800" w14:textId="77777777" w:rsidR="005E7E45" w:rsidRPr="000354F9" w:rsidRDefault="008A7834">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Pr>
          <w:rFonts w:ascii="Arial" w:eastAsia="Arial" w:hAnsi="Arial" w:cs="Arial"/>
          <w:sz w:val="24"/>
          <w:szCs w:val="24"/>
          <w:highlight w:val="white"/>
        </w:rPr>
        <w:t xml:space="preserve">-  </w:t>
      </w:r>
      <w:r w:rsidR="00CA45F9" w:rsidRPr="000354F9">
        <w:rPr>
          <w:rFonts w:ascii="Arial" w:eastAsia="Arial" w:hAnsi="Arial" w:cs="Arial"/>
          <w:sz w:val="24"/>
          <w:szCs w:val="24"/>
          <w:highlight w:val="white"/>
        </w:rPr>
        <w:t>Sesionarán de manera ordinaria o extraordinaria. Las reuniones ordinarias se efectuarán por lo menos una vez dentro de cada trimestre del año y serán convocadas por la Secretaría Técnica de la Red.</w:t>
      </w:r>
    </w:p>
    <w:p w14:paraId="2C5429CA"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33D3F04B" w14:textId="1C3341BB"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En la primera reunión de las redes, con posterioridad a la entrada en vigencia del presente decreto, se discutirá y aprobará (i) el Documento de la Política Nacional de Emprendimiento, (ii) el Plan Estratégico Nacional para el Desarrollo Integral de la Cultura para el Emprendimiento, (iii) el Reglamento Interno de la RNE y (iv) los demás temas que los delegados consideren pertinentes para dar cumplimiento al objeto y funciones de la RNE señalados en los artículos 7° y 8° de la Ley 1014 de 2006.</w:t>
      </w:r>
    </w:p>
    <w:p w14:paraId="64B632C7"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3CC6EBB6" w14:textId="02F9D962"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La Secretaría Técnica de la Red Nacional para el Emprendimiento será ejercida por el Viceministro de Desarrollo Empresarial del Ministerio de Comercio, Industria y Turismo o su delegado, y ejecutará sus funciones de manera articulada con la Comisión Nacional de Competitividad.</w:t>
      </w:r>
    </w:p>
    <w:p w14:paraId="364D82C7"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569EE814" w14:textId="46153BAC"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La Secretaría Técnica de la Red Regional para el Emprendimiento, encargada de realizar todas las acciones de tipo administrativo, será ejercida por la Cámara de Comercio de la ciudad capital.</w:t>
      </w:r>
    </w:p>
    <w:p w14:paraId="293A34AA"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390318BA" w14:textId="379F22BC"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rPr>
        <w:t xml:space="preserve">- </w:t>
      </w:r>
      <w:r w:rsidRPr="000354F9">
        <w:rPr>
          <w:rFonts w:ascii="Arial" w:eastAsia="Arial" w:hAnsi="Arial" w:cs="Arial"/>
          <w:sz w:val="24"/>
          <w:szCs w:val="24"/>
          <w:highlight w:val="white"/>
        </w:rPr>
        <w:t>RECURSOS DEL FOMIPYME</w:t>
      </w:r>
      <w:r w:rsidR="006A30EE">
        <w:rPr>
          <w:rFonts w:ascii="Arial" w:eastAsia="Arial" w:hAnsi="Arial" w:cs="Arial"/>
          <w:sz w:val="24"/>
          <w:szCs w:val="24"/>
          <w:highlight w:val="white"/>
        </w:rPr>
        <w:t>.</w:t>
      </w:r>
      <w:r w:rsidRPr="000354F9">
        <w:rPr>
          <w:rFonts w:ascii="Arial" w:eastAsia="Arial" w:hAnsi="Arial" w:cs="Arial"/>
          <w:sz w:val="24"/>
          <w:szCs w:val="24"/>
          <w:highlight w:val="white"/>
        </w:rPr>
        <w:t xml:space="preserve"> El Consejo Administrador del Fomipyme determinará los mecanismos que le permitan destinar recursos de capital semilla y de riesgo, con el fin de apoyar la política pública de emprendimiento en Colombia. </w:t>
      </w:r>
      <w:r w:rsidRPr="000354F9">
        <w:rPr>
          <w:rFonts w:ascii="Arial" w:eastAsia="Arial" w:hAnsi="Arial" w:cs="Arial"/>
          <w:sz w:val="24"/>
          <w:szCs w:val="24"/>
          <w:highlight w:val="white"/>
        </w:rPr>
        <w:lastRenderedPageBreak/>
        <w:t>Todo lo anterior de acuerdo con el reglamento que para estos efectos tenga el Fomipyme.</w:t>
      </w:r>
    </w:p>
    <w:p w14:paraId="46D86F89"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783BBE0C" w14:textId="262B8953" w:rsidR="005E7E45" w:rsidRDefault="00CA45F9">
      <w:pPr>
        <w:numPr>
          <w:ilvl w:val="0"/>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Arial" w:eastAsia="Arial" w:hAnsi="Arial" w:cs="Arial"/>
          <w:b/>
          <w:i/>
          <w:sz w:val="24"/>
          <w:szCs w:val="24"/>
          <w:highlight w:val="white"/>
        </w:rPr>
      </w:pPr>
      <w:r w:rsidRPr="000354F9">
        <w:rPr>
          <w:rFonts w:ascii="Arial" w:eastAsia="Arial" w:hAnsi="Arial" w:cs="Arial"/>
          <w:b/>
          <w:i/>
          <w:sz w:val="24"/>
          <w:szCs w:val="24"/>
          <w:highlight w:val="white"/>
        </w:rPr>
        <w:t xml:space="preserve">Ley 1450 de </w:t>
      </w:r>
      <w:r w:rsidR="008C1EDF">
        <w:rPr>
          <w:rFonts w:ascii="Arial" w:eastAsia="Arial" w:hAnsi="Arial" w:cs="Arial"/>
          <w:b/>
          <w:i/>
          <w:sz w:val="24"/>
          <w:szCs w:val="24"/>
          <w:highlight w:val="white"/>
        </w:rPr>
        <w:t xml:space="preserve">2011, </w:t>
      </w:r>
      <w:r w:rsidR="006A30EE">
        <w:rPr>
          <w:rFonts w:ascii="Arial" w:eastAsia="Arial" w:hAnsi="Arial" w:cs="Arial"/>
          <w:b/>
          <w:i/>
          <w:sz w:val="24"/>
          <w:szCs w:val="24"/>
          <w:highlight w:val="white"/>
        </w:rPr>
        <w:t>por la cual se expide el Plan Nacional de D</w:t>
      </w:r>
      <w:r w:rsidR="008C1EDF">
        <w:rPr>
          <w:rFonts w:ascii="Arial" w:eastAsia="Arial" w:hAnsi="Arial" w:cs="Arial"/>
          <w:b/>
          <w:i/>
          <w:sz w:val="24"/>
          <w:szCs w:val="24"/>
          <w:highlight w:val="white"/>
        </w:rPr>
        <w:t>esarrollo 2010-2014.</w:t>
      </w:r>
    </w:p>
    <w:p w14:paraId="1390697D" w14:textId="77777777" w:rsidR="008C1EDF" w:rsidRPr="000354F9" w:rsidRDefault="008C1EDF" w:rsidP="008C1EDF">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contextualSpacing/>
        <w:jc w:val="both"/>
        <w:rPr>
          <w:rFonts w:ascii="Arial" w:eastAsia="Arial" w:hAnsi="Arial" w:cs="Arial"/>
          <w:b/>
          <w:i/>
          <w:sz w:val="24"/>
          <w:szCs w:val="24"/>
          <w:highlight w:val="white"/>
        </w:rPr>
      </w:pPr>
    </w:p>
    <w:p w14:paraId="26F6C60D" w14:textId="33491BD6"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El Plan Nacional de Desarrollo 2011-2014: </w:t>
      </w:r>
      <w:r w:rsidRPr="006A30EE">
        <w:rPr>
          <w:rFonts w:ascii="Arial" w:eastAsia="Arial" w:hAnsi="Arial" w:cs="Arial"/>
          <w:i/>
          <w:sz w:val="24"/>
          <w:szCs w:val="24"/>
          <w:highlight w:val="white"/>
        </w:rPr>
        <w:t>Prosperidad para Todos</w:t>
      </w:r>
      <w:r w:rsidR="006A30EE">
        <w:rPr>
          <w:rFonts w:ascii="Arial" w:eastAsia="Arial" w:hAnsi="Arial" w:cs="Arial"/>
          <w:sz w:val="24"/>
          <w:szCs w:val="24"/>
          <w:highlight w:val="white"/>
        </w:rPr>
        <w:t xml:space="preserve">, que se </w:t>
      </w:r>
      <w:r w:rsidR="00122883">
        <w:rPr>
          <w:rFonts w:ascii="Arial" w:eastAsia="Arial" w:hAnsi="Arial" w:cs="Arial"/>
          <w:sz w:val="24"/>
          <w:szCs w:val="24"/>
          <w:highlight w:val="white"/>
        </w:rPr>
        <w:t>expidió</w:t>
      </w:r>
      <w:r w:rsidRPr="000354F9">
        <w:rPr>
          <w:rFonts w:ascii="Arial" w:eastAsia="Arial" w:hAnsi="Arial" w:cs="Arial"/>
          <w:sz w:val="24"/>
          <w:szCs w:val="24"/>
          <w:highlight w:val="white"/>
        </w:rPr>
        <w:t xml:space="preserve"> por medio de la Ley 1450 de 2011, tiene como objetivo consolidar la seguridad </w:t>
      </w:r>
      <w:r w:rsidR="006A30EE">
        <w:rPr>
          <w:rFonts w:ascii="Arial" w:eastAsia="Arial" w:hAnsi="Arial" w:cs="Arial"/>
          <w:sz w:val="24"/>
          <w:szCs w:val="24"/>
          <w:highlight w:val="white"/>
        </w:rPr>
        <w:t>y</w:t>
      </w:r>
      <w:r w:rsidRPr="000354F9">
        <w:rPr>
          <w:rFonts w:ascii="Arial" w:eastAsia="Arial" w:hAnsi="Arial" w:cs="Arial"/>
          <w:sz w:val="24"/>
          <w:szCs w:val="24"/>
          <w:highlight w:val="white"/>
        </w:rPr>
        <w:t xml:space="preserve"> alcanzar la paz, </w:t>
      </w:r>
      <w:r w:rsidR="006A30EE">
        <w:rPr>
          <w:rFonts w:ascii="Arial" w:eastAsia="Arial" w:hAnsi="Arial" w:cs="Arial"/>
          <w:sz w:val="24"/>
          <w:szCs w:val="24"/>
          <w:highlight w:val="white"/>
        </w:rPr>
        <w:t>alcanzar</w:t>
      </w:r>
      <w:r w:rsidRPr="000354F9">
        <w:rPr>
          <w:rFonts w:ascii="Arial" w:eastAsia="Arial" w:hAnsi="Arial" w:cs="Arial"/>
          <w:sz w:val="24"/>
          <w:szCs w:val="24"/>
          <w:highlight w:val="white"/>
        </w:rPr>
        <w:t xml:space="preserve"> progreso social, lograr un dinamismo económico regional que permita desarrollo y crecimiento sostenido, </w:t>
      </w:r>
      <w:r w:rsidR="006A30EE">
        <w:rPr>
          <w:rFonts w:ascii="Arial" w:eastAsia="Arial" w:hAnsi="Arial" w:cs="Arial"/>
          <w:sz w:val="24"/>
          <w:szCs w:val="24"/>
          <w:highlight w:val="white"/>
        </w:rPr>
        <w:t xml:space="preserve">generar </w:t>
      </w:r>
      <w:r w:rsidRPr="000354F9">
        <w:rPr>
          <w:rFonts w:ascii="Arial" w:eastAsia="Arial" w:hAnsi="Arial" w:cs="Arial"/>
          <w:sz w:val="24"/>
          <w:szCs w:val="24"/>
          <w:highlight w:val="white"/>
        </w:rPr>
        <w:t xml:space="preserve">más empleo formal y menor pobreza y, en definitiva, </w:t>
      </w:r>
      <w:r w:rsidR="006A30EE">
        <w:rPr>
          <w:rFonts w:ascii="Arial" w:eastAsia="Arial" w:hAnsi="Arial" w:cs="Arial"/>
          <w:sz w:val="24"/>
          <w:szCs w:val="24"/>
          <w:highlight w:val="white"/>
        </w:rPr>
        <w:t xml:space="preserve">lograr </w:t>
      </w:r>
      <w:r w:rsidRPr="000354F9">
        <w:rPr>
          <w:rFonts w:ascii="Arial" w:eastAsia="Arial" w:hAnsi="Arial" w:cs="Arial"/>
          <w:sz w:val="24"/>
          <w:szCs w:val="24"/>
          <w:highlight w:val="white"/>
        </w:rPr>
        <w:t>mayor prosperidad para toda la población.</w:t>
      </w:r>
    </w:p>
    <w:p w14:paraId="6418A594"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20951C33" w14:textId="050017F5"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En lo relativo al tema empresarial y de emprendimiento, la Ley establece para las Comisiones Regionales de Competitividad, la misión de coordinar y articular </w:t>
      </w:r>
      <w:r w:rsidR="006A30EE">
        <w:rPr>
          <w:rFonts w:ascii="Arial" w:eastAsia="Arial" w:hAnsi="Arial" w:cs="Arial"/>
          <w:sz w:val="24"/>
          <w:szCs w:val="24"/>
          <w:highlight w:val="white"/>
        </w:rPr>
        <w:t>l</w:t>
      </w:r>
      <w:r w:rsidRPr="000354F9">
        <w:rPr>
          <w:rFonts w:ascii="Arial" w:eastAsia="Arial" w:hAnsi="Arial" w:cs="Arial"/>
          <w:sz w:val="24"/>
          <w:szCs w:val="24"/>
          <w:highlight w:val="white"/>
        </w:rPr>
        <w:t>a implementación de las políticas de desarrollo productivo, de competitividad y productividad, de fortalecimiento de la micro, pequeña y mediana empresa, y de fomento de la cultura para el emprendimiento a través de las demás instancias regionales tales como Consejos Departamentales de Ciencia, Tecnología e Innovación (CODECYT), Comités Universidad-Estado-Empresa, Comités de Biodiversidad, Redes Regionales de Emprendimiento, Consejos Regionales de PYME, Consejos Ambientales Regionales, Comités de Seguimiento a los Convenios de Competitividad e Instancias Regionales promovidas por el Ministerio de Agricultura y Desarrollo Rural.</w:t>
      </w:r>
    </w:p>
    <w:p w14:paraId="1367868E"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05A1A7A4"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Igualmente, la Ley creó el Consejo Nacional de Beneficios Tributarios en Ciencia, Tecnología e Innovación integrado por el Director del Departamento Administrativo de Ciencia, Tecnología e Innovación -Colciencias-, quien lo presidirá, por el Ministro de Hacienda y Crédito Público, o por el Director de la Dirección de Impuestos y Aduanas Nacionales o su representante, el Ministro de Comercio, Industria y Turismo o su representante, el Director del Departamento Nacional de </w:t>
      </w:r>
      <w:r w:rsidRPr="000354F9">
        <w:rPr>
          <w:rFonts w:ascii="Arial" w:eastAsia="Arial" w:hAnsi="Arial" w:cs="Arial"/>
          <w:sz w:val="24"/>
          <w:szCs w:val="24"/>
          <w:highlight w:val="white"/>
        </w:rPr>
        <w:lastRenderedPageBreak/>
        <w:t>Planeación o su representante y por dos (2) expertos en ciencia, tecnología e innovación, designados por el Director de Colciencias. Este Consejo asumirá las funciones que en materia de beneficios tributarios ha venido ejerciendo el Consejo Nacional de Ciencia y Tecnología.</w:t>
      </w:r>
    </w:p>
    <w:p w14:paraId="25A8FEF2"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5F493E83"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Con el objetivo de incentivar la ciencia y la investigación, la Ley estableció que las personas que realicen inversiones en proyectos calificados como de investigación y desarrollo tecnológico, según los criterios y las condiciones definidas por el Consejo Nacional de Beneficios Tributarios en Ciencia, Tecnología e Innovación tendrán derecho a deducir de su renta, el ciento setenta y cinco por ciento (175%) del valor invertido en dichos proyectos en el período gravable en que se realizó la inversión. Esta deducción no podrá exceder del cuarenta por ciento (40%) de la renta líquida, determinada antes de restar el valor de la inversión.</w:t>
      </w:r>
    </w:p>
    <w:p w14:paraId="17F01510"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7064C8BF"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De otro lado, la Ley introduce el concepto de empresa (modificando el artículo 2 de la ley 590 de 2000) definiéndola como toda unidad de explotación económica, realizada por persona natural o jurídica, en actividades agropecuarias, industriales, comerciales o de servicios, en el área rural o urbana. Para la clasificación por tamaño empresarial, entiéndase micro, pequeña, mediana y gran empresa, se podrá utilizar uno o varios de los siguientes criterios: Número de trabajadores totales, valor de ventas brutas anuales y valor activos totales.</w:t>
      </w:r>
    </w:p>
    <w:p w14:paraId="65764198"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04BF47F4" w14:textId="0096ADA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En  la mencionada Ley, se crea el Fondo de Modernización e Innovación para las Micro, Pequeñas y Medianas Empresas, como un sistema de manejo separado de cuentas del Banco de Comercio Exterior de Colombia S.A.- Bancoldex, que para todos sus efectos se asimilará a un patrimonio autónomo y quien lo administrará a través de una cuenta de orden. Este fondo, tendrá por objeto aplicar instrumentos financieros y no financieros, estos últimos, mediante cofinanciación no reembolsable de programas, proyectos y actividades para la innovación, el fomento y promoción de las Mipymes. El presupuesto del Fondo de Modernización </w:t>
      </w:r>
      <w:r w:rsidRPr="000354F9">
        <w:rPr>
          <w:rFonts w:ascii="Arial" w:eastAsia="Arial" w:hAnsi="Arial" w:cs="Arial"/>
          <w:sz w:val="24"/>
          <w:szCs w:val="24"/>
          <w:highlight w:val="white"/>
        </w:rPr>
        <w:lastRenderedPageBreak/>
        <w:t>e Innovación para las Micro, Pequeñas y Medianas Empresas, estará conformado</w:t>
      </w:r>
      <w:r w:rsidR="00405474">
        <w:rPr>
          <w:rFonts w:ascii="Arial" w:eastAsia="Arial" w:hAnsi="Arial" w:cs="Arial"/>
          <w:sz w:val="24"/>
          <w:szCs w:val="24"/>
          <w:highlight w:val="white"/>
        </w:rPr>
        <w:t xml:space="preserve"> por recursos provenientes del P</w:t>
      </w:r>
      <w:r w:rsidRPr="000354F9">
        <w:rPr>
          <w:rFonts w:ascii="Arial" w:eastAsia="Arial" w:hAnsi="Arial" w:cs="Arial"/>
          <w:sz w:val="24"/>
          <w:szCs w:val="24"/>
          <w:highlight w:val="white"/>
        </w:rPr>
        <w:t>re</w:t>
      </w:r>
      <w:r w:rsidR="00405474">
        <w:rPr>
          <w:rFonts w:ascii="Arial" w:eastAsia="Arial" w:hAnsi="Arial" w:cs="Arial"/>
          <w:sz w:val="24"/>
          <w:szCs w:val="24"/>
          <w:highlight w:val="white"/>
        </w:rPr>
        <w:t>supuesto General de la N</w:t>
      </w:r>
      <w:r w:rsidRPr="000354F9">
        <w:rPr>
          <w:rFonts w:ascii="Arial" w:eastAsia="Arial" w:hAnsi="Arial" w:cs="Arial"/>
          <w:sz w:val="24"/>
          <w:szCs w:val="24"/>
          <w:highlight w:val="white"/>
        </w:rPr>
        <w:t xml:space="preserve">ación así como por aportes o créditos de Organismos Internacionales de Desarrollo, convenios de cooperación internacional, convenios </w:t>
      </w:r>
      <w:r w:rsidR="00405474">
        <w:rPr>
          <w:rFonts w:ascii="Arial" w:eastAsia="Arial" w:hAnsi="Arial" w:cs="Arial"/>
          <w:sz w:val="24"/>
          <w:szCs w:val="24"/>
          <w:highlight w:val="white"/>
        </w:rPr>
        <w:t>con los entes territoriales, y t</w:t>
      </w:r>
      <w:r w:rsidRPr="000354F9">
        <w:rPr>
          <w:rFonts w:ascii="Arial" w:eastAsia="Arial" w:hAnsi="Arial" w:cs="Arial"/>
          <w:sz w:val="24"/>
          <w:szCs w:val="24"/>
          <w:highlight w:val="white"/>
        </w:rPr>
        <w:t>ransferencias de otras entidades públicas de orden nacional y regional.</w:t>
      </w:r>
    </w:p>
    <w:p w14:paraId="3938060D"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354CF338" w14:textId="2AE71A57" w:rsidR="005E7E45" w:rsidRPr="000354F9" w:rsidRDefault="008C1EDF">
      <w:pPr>
        <w:numPr>
          <w:ilvl w:val="0"/>
          <w:numId w:val="20"/>
        </w:num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Arial" w:eastAsia="Arial" w:hAnsi="Arial" w:cs="Arial"/>
          <w:b/>
          <w:i/>
          <w:sz w:val="24"/>
          <w:szCs w:val="24"/>
        </w:rPr>
      </w:pPr>
      <w:r>
        <w:rPr>
          <w:rFonts w:ascii="Arial" w:eastAsia="Arial" w:hAnsi="Arial" w:cs="Arial"/>
          <w:b/>
          <w:i/>
          <w:sz w:val="24"/>
          <w:szCs w:val="24"/>
          <w:highlight w:val="white"/>
        </w:rPr>
        <w:t xml:space="preserve">Decreto 1500 de 2012, sobre el </w:t>
      </w:r>
      <w:r w:rsidR="00CA45F9" w:rsidRPr="000354F9">
        <w:rPr>
          <w:rFonts w:ascii="Arial" w:eastAsia="Arial" w:hAnsi="Arial" w:cs="Arial"/>
          <w:b/>
          <w:i/>
          <w:sz w:val="24"/>
          <w:szCs w:val="24"/>
        </w:rPr>
        <w:t>Sistema Administrativo Nacional</w:t>
      </w:r>
      <w:r>
        <w:rPr>
          <w:rFonts w:ascii="Arial" w:eastAsia="Arial" w:hAnsi="Arial" w:cs="Arial"/>
          <w:b/>
          <w:i/>
          <w:sz w:val="24"/>
          <w:szCs w:val="24"/>
        </w:rPr>
        <w:t xml:space="preserve"> De Competitividad e Innovación.</w:t>
      </w:r>
    </w:p>
    <w:p w14:paraId="641B84A8"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firstLine="220"/>
        <w:jc w:val="both"/>
        <w:rPr>
          <w:rFonts w:ascii="Arial" w:eastAsia="Arial" w:hAnsi="Arial" w:cs="Arial"/>
          <w:sz w:val="24"/>
          <w:szCs w:val="24"/>
        </w:rPr>
      </w:pPr>
      <w:r w:rsidRPr="000354F9">
        <w:rPr>
          <w:rFonts w:ascii="Arial" w:eastAsia="Arial" w:hAnsi="Arial" w:cs="Arial"/>
          <w:sz w:val="24"/>
          <w:szCs w:val="24"/>
        </w:rPr>
        <w:t xml:space="preserve"> </w:t>
      </w:r>
    </w:p>
    <w:p w14:paraId="0EBD0EA8" w14:textId="57FC890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rPr>
      </w:pPr>
      <w:r w:rsidRPr="000354F9">
        <w:rPr>
          <w:rFonts w:ascii="Arial" w:eastAsia="Arial" w:hAnsi="Arial" w:cs="Arial"/>
          <w:sz w:val="24"/>
          <w:szCs w:val="24"/>
        </w:rPr>
        <w:t>Con la finalidad de poner en marcha políticas concertadas en materia de competitivida</w:t>
      </w:r>
      <w:r w:rsidR="00405474">
        <w:rPr>
          <w:rFonts w:ascii="Arial" w:eastAsia="Arial" w:hAnsi="Arial" w:cs="Arial"/>
          <w:sz w:val="24"/>
          <w:szCs w:val="24"/>
        </w:rPr>
        <w:t>d, productividad e innovación, este Sistema e</w:t>
      </w:r>
      <w:r w:rsidRPr="000354F9">
        <w:rPr>
          <w:rFonts w:ascii="Arial" w:eastAsia="Arial" w:hAnsi="Arial" w:cs="Arial"/>
          <w:sz w:val="24"/>
          <w:szCs w:val="24"/>
        </w:rPr>
        <w:t>stará compuesto por:</w:t>
      </w:r>
    </w:p>
    <w:p w14:paraId="05E7EC8C"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firstLine="220"/>
        <w:jc w:val="both"/>
        <w:rPr>
          <w:rFonts w:ascii="Arial" w:eastAsia="Arial" w:hAnsi="Arial" w:cs="Arial"/>
          <w:sz w:val="24"/>
          <w:szCs w:val="24"/>
        </w:rPr>
      </w:pPr>
      <w:r w:rsidRPr="000354F9">
        <w:rPr>
          <w:rFonts w:ascii="Arial" w:eastAsia="Arial" w:hAnsi="Arial" w:cs="Arial"/>
          <w:sz w:val="24"/>
          <w:szCs w:val="24"/>
        </w:rPr>
        <w:t xml:space="preserve"> </w:t>
      </w:r>
    </w:p>
    <w:p w14:paraId="2D6A5C1A"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firstLine="220"/>
        <w:jc w:val="both"/>
        <w:rPr>
          <w:rFonts w:ascii="Arial" w:eastAsia="Arial" w:hAnsi="Arial" w:cs="Arial"/>
          <w:sz w:val="24"/>
          <w:szCs w:val="24"/>
        </w:rPr>
      </w:pPr>
      <w:r w:rsidRPr="000354F9">
        <w:rPr>
          <w:rFonts w:ascii="Arial" w:eastAsia="Arial" w:hAnsi="Arial" w:cs="Arial"/>
          <w:sz w:val="24"/>
          <w:szCs w:val="24"/>
        </w:rPr>
        <w:t>1.</w:t>
      </w:r>
      <w:r w:rsidRPr="000354F9">
        <w:rPr>
          <w:rFonts w:ascii="Arial" w:eastAsia="Arial" w:hAnsi="Arial" w:cs="Arial"/>
          <w:sz w:val="24"/>
          <w:szCs w:val="24"/>
        </w:rPr>
        <w:tab/>
        <w:t>El conjunto de leyes, políticas, estrategias, metodologías, técnicas y mecanismos, que implica la gestión de recursos humanos, materiales y financieros de las entidades de la administración pública en coordinación con los del sector privado, en los temas relacionados con la política de competitividad, productividad e innovación.</w:t>
      </w:r>
    </w:p>
    <w:p w14:paraId="645C0F7C"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firstLine="220"/>
        <w:jc w:val="both"/>
        <w:rPr>
          <w:rFonts w:ascii="Arial" w:eastAsia="Arial" w:hAnsi="Arial" w:cs="Arial"/>
          <w:sz w:val="24"/>
          <w:szCs w:val="24"/>
        </w:rPr>
      </w:pPr>
      <w:r w:rsidRPr="000354F9">
        <w:rPr>
          <w:rFonts w:ascii="Arial" w:eastAsia="Arial" w:hAnsi="Arial" w:cs="Arial"/>
          <w:sz w:val="24"/>
          <w:szCs w:val="24"/>
        </w:rPr>
        <w:t>2.</w:t>
      </w:r>
      <w:r w:rsidRPr="000354F9">
        <w:rPr>
          <w:rFonts w:ascii="Arial" w:eastAsia="Arial" w:hAnsi="Arial" w:cs="Arial"/>
          <w:sz w:val="24"/>
          <w:szCs w:val="24"/>
        </w:rPr>
        <w:tab/>
        <w:t>Las entidades del Estado responsables de la política y de la acción en las áreas de competitividad e innovación.</w:t>
      </w:r>
    </w:p>
    <w:p w14:paraId="3ACAF12C"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firstLine="220"/>
        <w:jc w:val="both"/>
        <w:rPr>
          <w:rFonts w:ascii="Arial" w:eastAsia="Arial" w:hAnsi="Arial" w:cs="Arial"/>
          <w:sz w:val="24"/>
          <w:szCs w:val="24"/>
        </w:rPr>
      </w:pPr>
      <w:r w:rsidRPr="000354F9">
        <w:rPr>
          <w:rFonts w:ascii="Arial" w:eastAsia="Arial" w:hAnsi="Arial" w:cs="Arial"/>
          <w:sz w:val="24"/>
          <w:szCs w:val="24"/>
        </w:rPr>
        <w:t>3.</w:t>
      </w:r>
      <w:r w:rsidRPr="000354F9">
        <w:rPr>
          <w:rFonts w:ascii="Arial" w:eastAsia="Arial" w:hAnsi="Arial" w:cs="Arial"/>
          <w:sz w:val="24"/>
          <w:szCs w:val="24"/>
        </w:rPr>
        <w:tab/>
        <w:t>Las fuentes y recursos económicos para el manejo del Sistema Administrativo Nacional de Competitividad e Innovación.</w:t>
      </w:r>
    </w:p>
    <w:p w14:paraId="1692F8C2"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firstLine="220"/>
        <w:jc w:val="both"/>
        <w:rPr>
          <w:rFonts w:ascii="Arial" w:eastAsia="Arial" w:hAnsi="Arial" w:cs="Arial"/>
          <w:sz w:val="24"/>
          <w:szCs w:val="24"/>
        </w:rPr>
      </w:pPr>
      <w:r w:rsidRPr="000354F9">
        <w:rPr>
          <w:rFonts w:ascii="Arial" w:eastAsia="Arial" w:hAnsi="Arial" w:cs="Arial"/>
          <w:sz w:val="24"/>
          <w:szCs w:val="24"/>
        </w:rPr>
        <w:t>4.</w:t>
      </w:r>
      <w:r w:rsidRPr="000354F9">
        <w:rPr>
          <w:rFonts w:ascii="Arial" w:eastAsia="Arial" w:hAnsi="Arial" w:cs="Arial"/>
          <w:sz w:val="24"/>
          <w:szCs w:val="24"/>
        </w:rPr>
        <w:tab/>
        <w:t>Las recomendaciones emitidas por los órganos del Sistema Administrativo Nacional de Competitividad e Innovación.</w:t>
      </w:r>
    </w:p>
    <w:p w14:paraId="1F5DE0CD"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firstLine="22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6F85E665"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El Sistema estará integrado por la Comisión Nacional d</w:t>
      </w:r>
      <w:r w:rsidR="000D0D6C">
        <w:rPr>
          <w:rFonts w:ascii="Arial" w:eastAsia="Arial" w:hAnsi="Arial" w:cs="Arial"/>
          <w:sz w:val="24"/>
          <w:szCs w:val="24"/>
          <w:highlight w:val="white"/>
        </w:rPr>
        <w:t>e Competitividad e Innovación</w:t>
      </w:r>
      <w:r w:rsidR="000D0D6C">
        <w:rPr>
          <w:rStyle w:val="Refdenotaalpie"/>
          <w:rFonts w:ascii="Arial" w:eastAsia="Arial" w:hAnsi="Arial" w:cs="Arial"/>
          <w:sz w:val="24"/>
          <w:szCs w:val="24"/>
          <w:highlight w:val="white"/>
        </w:rPr>
        <w:footnoteReference w:id="6"/>
      </w:r>
      <w:r w:rsidRPr="000354F9">
        <w:rPr>
          <w:rFonts w:ascii="Arial" w:eastAsia="Arial" w:hAnsi="Arial" w:cs="Arial"/>
          <w:sz w:val="24"/>
          <w:szCs w:val="24"/>
          <w:highlight w:val="white"/>
        </w:rPr>
        <w:t>, las Comisiones Regionales de Comp</w:t>
      </w:r>
      <w:r w:rsidR="000D0D6C">
        <w:rPr>
          <w:rFonts w:ascii="Arial" w:eastAsia="Arial" w:hAnsi="Arial" w:cs="Arial"/>
          <w:sz w:val="24"/>
          <w:szCs w:val="24"/>
          <w:highlight w:val="white"/>
        </w:rPr>
        <w:t>etitividad</w:t>
      </w:r>
      <w:r w:rsidR="000D0D6C">
        <w:rPr>
          <w:rStyle w:val="Refdenotaalpie"/>
          <w:rFonts w:ascii="Arial" w:eastAsia="Arial" w:hAnsi="Arial" w:cs="Arial"/>
          <w:sz w:val="24"/>
          <w:szCs w:val="24"/>
          <w:highlight w:val="white"/>
        </w:rPr>
        <w:footnoteReference w:id="7"/>
      </w:r>
      <w:r w:rsidRPr="000354F9">
        <w:rPr>
          <w:rFonts w:ascii="Arial" w:eastAsia="Arial" w:hAnsi="Arial" w:cs="Arial"/>
          <w:sz w:val="24"/>
          <w:szCs w:val="24"/>
          <w:highlight w:val="white"/>
        </w:rPr>
        <w:t xml:space="preserve"> que se encargará de </w:t>
      </w:r>
      <w:r w:rsidRPr="000354F9">
        <w:rPr>
          <w:rFonts w:ascii="Arial" w:eastAsia="Arial" w:hAnsi="Arial" w:cs="Arial"/>
          <w:sz w:val="24"/>
          <w:szCs w:val="24"/>
        </w:rPr>
        <w:t xml:space="preserve">coordinar y articular, al interior del departamento, la implementación de las </w:t>
      </w:r>
      <w:r w:rsidRPr="000354F9">
        <w:rPr>
          <w:rFonts w:ascii="Arial" w:eastAsia="Arial" w:hAnsi="Arial" w:cs="Arial"/>
          <w:sz w:val="24"/>
          <w:szCs w:val="24"/>
        </w:rPr>
        <w:lastRenderedPageBreak/>
        <w:t xml:space="preserve">políticas de desarrollo productivo, de competitividad y productividad; de fortalecimiento de la micro, pequeña y mediana empresa; y de fomento de la cultura para el emprendimiento, </w:t>
      </w:r>
      <w:r w:rsidRPr="000354F9">
        <w:rPr>
          <w:rFonts w:ascii="Arial" w:eastAsia="Arial" w:hAnsi="Arial" w:cs="Arial"/>
          <w:sz w:val="24"/>
          <w:szCs w:val="24"/>
          <w:highlight w:val="white"/>
        </w:rPr>
        <w:t xml:space="preserve">y la Instancia de Coordinación Nacional de las Comisiones </w:t>
      </w:r>
      <w:r w:rsidR="001714A8">
        <w:rPr>
          <w:rFonts w:ascii="Arial" w:eastAsia="Arial" w:hAnsi="Arial" w:cs="Arial"/>
          <w:sz w:val="24"/>
          <w:szCs w:val="24"/>
          <w:highlight w:val="white"/>
        </w:rPr>
        <w:t>Regionales de Competitividad.</w:t>
      </w:r>
      <w:r w:rsidR="001714A8">
        <w:rPr>
          <w:rStyle w:val="Refdenotaalpie"/>
          <w:rFonts w:ascii="Arial" w:eastAsia="Arial" w:hAnsi="Arial" w:cs="Arial"/>
          <w:sz w:val="24"/>
          <w:szCs w:val="24"/>
          <w:highlight w:val="white"/>
        </w:rPr>
        <w:footnoteReference w:id="8"/>
      </w:r>
    </w:p>
    <w:p w14:paraId="7EE4AD4B"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5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25D91926" w14:textId="77777777" w:rsidR="005E7E45" w:rsidRPr="000354F9" w:rsidRDefault="00CA45F9">
      <w:pPr>
        <w:numPr>
          <w:ilvl w:val="0"/>
          <w:numId w:val="19"/>
        </w:num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Arial" w:eastAsia="Arial" w:hAnsi="Arial" w:cs="Arial"/>
          <w:b/>
          <w:i/>
          <w:sz w:val="24"/>
          <w:szCs w:val="24"/>
        </w:rPr>
      </w:pPr>
      <w:r w:rsidRPr="000354F9">
        <w:rPr>
          <w:rFonts w:ascii="Arial" w:eastAsia="Arial" w:hAnsi="Arial" w:cs="Arial"/>
          <w:b/>
          <w:i/>
          <w:sz w:val="24"/>
          <w:szCs w:val="24"/>
        </w:rPr>
        <w:t>L</w:t>
      </w:r>
      <w:r w:rsidRPr="000354F9">
        <w:rPr>
          <w:rFonts w:ascii="Arial" w:eastAsia="Arial" w:hAnsi="Arial" w:cs="Arial"/>
          <w:b/>
          <w:i/>
          <w:sz w:val="24"/>
          <w:szCs w:val="24"/>
          <w:highlight w:val="white"/>
        </w:rPr>
        <w:t>ey 1780 de 2016 por medio de la cual se promueve el empleo y el emprendimiento juvenil, se generan medidas para superar barreras de acceso al mercado de trabajo y se dictan otras disposiciones.</w:t>
      </w:r>
    </w:p>
    <w:p w14:paraId="14A686DF"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firstLine="42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5390D81A"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La ley tiene por objeto impulsar la generación de empleo para los jóvenes entre 18 y 28 años de edad, sentando las bases institucionales para el diseño y ejecución de políticas de empleo, emprendimiento y la creación de nuevas empresas jóvenes, junto con la promoción de mecanismos que impacten positivamente en la vinculación laboral con enfoque diferencial, para este grupo poblacional en Colombia.</w:t>
      </w:r>
    </w:p>
    <w:p w14:paraId="76BF3509"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firstLine="42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20628113"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La Ley instituye el concepto de PEQUEÑA EMPRESA JOVEN, la cual se entiende como aquella conformada por personas naturales o jurídicas que cumplan con las condiciones definidas en el numeral primero del artículo 2 de la Ley 1429 de 2010. Estas personas, tendrán derecho a acogerse a los beneficios establecidos.  En el caso de las personas jurídicas, deben tener participación de uno o varios jóvenes menores de 35 años, que represente como mínimo la mitad más uno, de las cuotas, acciones o participaciones en que se divide el capital.</w:t>
      </w:r>
    </w:p>
    <w:p w14:paraId="7DFE7178"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2553F1F2" w14:textId="2F8E42AE"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Las pequeñas empresas jóvenes que inicien su actividad económica principal a partir de la promulgación de la presente Ley, quedarán exentas del pago de la matricula mercantil y de la renovación del primer año</w:t>
      </w:r>
      <w:r w:rsidR="00063197">
        <w:rPr>
          <w:rFonts w:ascii="Arial" w:eastAsia="Arial" w:hAnsi="Arial" w:cs="Arial"/>
          <w:sz w:val="24"/>
          <w:szCs w:val="24"/>
          <w:highlight w:val="white"/>
        </w:rPr>
        <w:t>,</w:t>
      </w:r>
      <w:r w:rsidRPr="000354F9">
        <w:rPr>
          <w:rFonts w:ascii="Arial" w:eastAsia="Arial" w:hAnsi="Arial" w:cs="Arial"/>
          <w:sz w:val="24"/>
          <w:szCs w:val="24"/>
          <w:highlight w:val="white"/>
        </w:rPr>
        <w:t xml:space="preserve"> siguiente al inicio de la actividad económica principal. No podrán acceder a los beneficios contemplados </w:t>
      </w:r>
      <w:r w:rsidRPr="000354F9">
        <w:rPr>
          <w:rFonts w:ascii="Arial" w:eastAsia="Arial" w:hAnsi="Arial" w:cs="Arial"/>
          <w:sz w:val="24"/>
          <w:szCs w:val="24"/>
          <w:highlight w:val="white"/>
        </w:rPr>
        <w:lastRenderedPageBreak/>
        <w:t>en la presente Ley, las pequeñas empresas jóvenes constituidas con posterioridad a la entrada en vigencia de esta Ley, en las cuales el objeto social, la nómina, el o los establecimientos de comercio, el domicilio, los intangibles o los activos que conformen su unidad de explotación económica, sean los mismos de una empresa disuelta, liquidada, escindida o inactiva con posterioridad a la entrada en vigencia de la presente Ley.</w:t>
      </w:r>
    </w:p>
    <w:p w14:paraId="20759361"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28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59A3A822" w14:textId="69F0A916"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Por otra parte, los empleadores que vinculen a nuevo personal que al momento del inicio del contrato de trabajo tengan entre 18 a 28 años de</w:t>
      </w:r>
      <w:r w:rsidR="00122883">
        <w:rPr>
          <w:rFonts w:ascii="Arial" w:eastAsia="Arial" w:hAnsi="Arial" w:cs="Arial"/>
          <w:sz w:val="24"/>
          <w:szCs w:val="24"/>
          <w:highlight w:val="white"/>
        </w:rPr>
        <w:t xml:space="preserve"> </w:t>
      </w:r>
      <w:r w:rsidRPr="000354F9">
        <w:rPr>
          <w:rFonts w:ascii="Arial" w:eastAsia="Arial" w:hAnsi="Arial" w:cs="Arial"/>
          <w:sz w:val="24"/>
          <w:szCs w:val="24"/>
          <w:highlight w:val="white"/>
        </w:rPr>
        <w:t>edad, no tendrán que realizar los aportes a Cajas de Compensación Familiar por tales trabajadores afiliados durante el primer año de vinculación. Para acceder al anterior beneficio, el empleador deberá incrementar el número de empleados con relación a los que tenía en la nómina del año anterior; e incrementar el valor total de la nómina del 1er año gravable inmediatamente anterior en términos constantes</w:t>
      </w:r>
      <w:r w:rsidR="00063197">
        <w:rPr>
          <w:rFonts w:ascii="Arial" w:eastAsia="Arial" w:hAnsi="Arial" w:cs="Arial"/>
          <w:sz w:val="24"/>
          <w:szCs w:val="24"/>
          <w:highlight w:val="white"/>
        </w:rPr>
        <w:t>,</w:t>
      </w:r>
      <w:r w:rsidRPr="000354F9">
        <w:rPr>
          <w:rFonts w:ascii="Arial" w:eastAsia="Arial" w:hAnsi="Arial" w:cs="Arial"/>
          <w:sz w:val="24"/>
          <w:szCs w:val="24"/>
          <w:highlight w:val="white"/>
        </w:rPr>
        <w:t xml:space="preserve"> al que se va a realizar la correspondiente exención de pago.</w:t>
      </w:r>
    </w:p>
    <w:p w14:paraId="76760D85"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28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29F19A1C"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El Gobierno Nacional definirá alternativas para el desarrollo de programas de empleo, emprendimiento y/o desarrollo empresarial, en el marco del Mecanismo de Protección al Cesante, los cuales serán fi</w:t>
      </w:r>
      <w:r w:rsidR="00156A75">
        <w:rPr>
          <w:rFonts w:ascii="Arial" w:eastAsia="Arial" w:hAnsi="Arial" w:cs="Arial"/>
          <w:sz w:val="24"/>
          <w:szCs w:val="24"/>
          <w:highlight w:val="white"/>
        </w:rPr>
        <w:t>nanciados con cargo al FOSFEC</w:t>
      </w:r>
      <w:r w:rsidR="00156A75">
        <w:rPr>
          <w:rStyle w:val="Refdenotaalpie"/>
          <w:rFonts w:ascii="Arial" w:eastAsia="Arial" w:hAnsi="Arial" w:cs="Arial"/>
          <w:sz w:val="24"/>
          <w:szCs w:val="24"/>
          <w:highlight w:val="white"/>
        </w:rPr>
        <w:footnoteReference w:id="9"/>
      </w:r>
      <w:r w:rsidRPr="000354F9">
        <w:rPr>
          <w:rFonts w:ascii="Arial" w:eastAsia="Arial" w:hAnsi="Arial" w:cs="Arial"/>
          <w:sz w:val="24"/>
          <w:szCs w:val="24"/>
          <w:highlight w:val="white"/>
        </w:rPr>
        <w:t>. Asimismo, reglamentará en un plazo de seis (6) meses el procedimiento para la aplicación de dichas alternativas. Los recursos destinados para el desarrollo de programas de empleo, emprendimiento y/o desarrollo empresarial, se definirán una vez se aseguren los recursos para las prestaciones económicas de que trata la Ley 1636 de 2013.</w:t>
      </w:r>
    </w:p>
    <w:p w14:paraId="34B1E223"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273D3ADF"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Igualmente, el Gobierno Nacional, a través del Ministerio del Trabajo y el Departamento Administrativo de la Función Pública, desarrollará y reglamentará una política que incentive, fomente y coordine los programas de jóvenes talentos, </w:t>
      </w:r>
      <w:r w:rsidRPr="000354F9">
        <w:rPr>
          <w:rFonts w:ascii="Arial" w:eastAsia="Arial" w:hAnsi="Arial" w:cs="Arial"/>
          <w:sz w:val="24"/>
          <w:szCs w:val="24"/>
          <w:highlight w:val="white"/>
        </w:rPr>
        <w:lastRenderedPageBreak/>
        <w:t>orientados a que jóvenes sin experiencia puedan realizar prácticas laborales, judicatura y relación docencia de servicio en el área de la salud, en las entidades públicas, las cuales contarán como experiencia para el acceso al servicio público.</w:t>
      </w:r>
    </w:p>
    <w:p w14:paraId="730854E6"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28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21ADFE3B" w14:textId="470F531F" w:rsidR="005E7E45" w:rsidRPr="000354F9" w:rsidRDefault="00B66C12">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Arial" w:eastAsia="Arial" w:hAnsi="Arial" w:cs="Arial"/>
          <w:b/>
          <w:i/>
          <w:sz w:val="24"/>
          <w:szCs w:val="24"/>
        </w:rPr>
      </w:pPr>
      <w:r w:rsidRPr="000354F9">
        <w:rPr>
          <w:rFonts w:ascii="Arial" w:eastAsia="Arial" w:hAnsi="Arial" w:cs="Arial"/>
          <w:b/>
          <w:i/>
          <w:sz w:val="24"/>
          <w:szCs w:val="24"/>
          <w:highlight w:val="white"/>
        </w:rPr>
        <w:t xml:space="preserve">Ley 1838 de 2017 </w:t>
      </w:r>
      <w:r w:rsidR="00CA45F9" w:rsidRPr="000354F9">
        <w:rPr>
          <w:rFonts w:ascii="Arial" w:eastAsia="Arial" w:hAnsi="Arial" w:cs="Arial"/>
          <w:b/>
          <w:i/>
          <w:sz w:val="24"/>
          <w:szCs w:val="24"/>
        </w:rPr>
        <w:t xml:space="preserve">por la cual se dictan normas de fomento a la ciencia, tecnología e innovación mediante la creación de empresas de base tecnológica (spin </w:t>
      </w:r>
      <w:r w:rsidR="006D0A2F" w:rsidRPr="000354F9">
        <w:rPr>
          <w:rFonts w:ascii="Arial" w:eastAsia="Arial" w:hAnsi="Arial" w:cs="Arial"/>
          <w:b/>
          <w:i/>
          <w:sz w:val="24"/>
          <w:szCs w:val="24"/>
        </w:rPr>
        <w:t>off</w:t>
      </w:r>
      <w:r w:rsidR="00CA45F9" w:rsidRPr="000354F9">
        <w:rPr>
          <w:rFonts w:ascii="Arial" w:eastAsia="Arial" w:hAnsi="Arial" w:cs="Arial"/>
          <w:b/>
          <w:i/>
          <w:sz w:val="24"/>
          <w:szCs w:val="24"/>
        </w:rPr>
        <w:t>) y se dictan otras disposiciones.</w:t>
      </w:r>
    </w:p>
    <w:p w14:paraId="2AFEEEE2"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28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111F1897" w14:textId="64A63516"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280"/>
        <w:jc w:val="both"/>
        <w:rPr>
          <w:rFonts w:ascii="Arial" w:eastAsia="Arial" w:hAnsi="Arial" w:cs="Arial"/>
          <w:sz w:val="24"/>
          <w:szCs w:val="24"/>
        </w:rPr>
      </w:pPr>
      <w:r w:rsidRPr="000354F9">
        <w:rPr>
          <w:rFonts w:ascii="Arial" w:eastAsia="Arial" w:hAnsi="Arial" w:cs="Arial"/>
          <w:sz w:val="24"/>
          <w:szCs w:val="24"/>
        </w:rPr>
        <w:t xml:space="preserve">- </w:t>
      </w:r>
      <w:r w:rsidRPr="000354F9">
        <w:rPr>
          <w:rFonts w:ascii="Arial" w:eastAsia="Arial" w:hAnsi="Arial" w:cs="Arial"/>
          <w:sz w:val="24"/>
          <w:szCs w:val="24"/>
          <w:highlight w:val="white"/>
        </w:rPr>
        <w:t xml:space="preserve">La Ley tiene por objeto </w:t>
      </w:r>
      <w:r w:rsidRPr="000354F9">
        <w:rPr>
          <w:rFonts w:ascii="Arial" w:eastAsia="Arial" w:hAnsi="Arial" w:cs="Arial"/>
          <w:sz w:val="24"/>
          <w:szCs w:val="24"/>
        </w:rPr>
        <w:t>promover el emprendimiento innovador y de alto valor agregado en las Instituciones de Educación Superior (lES), que propenda por el aprovechamiento de 103 resultados de investigación y la transferencia de conocimientos a la sociedad como factor de desarrollo humano, científico, cultural y económico a nivel local, regional y nacional.</w:t>
      </w:r>
    </w:p>
    <w:p w14:paraId="70FF0D14"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28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03A5A943" w14:textId="574F6974"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280"/>
        <w:jc w:val="both"/>
        <w:rPr>
          <w:rFonts w:ascii="Arial" w:eastAsia="Arial" w:hAnsi="Arial" w:cs="Arial"/>
          <w:sz w:val="24"/>
          <w:szCs w:val="24"/>
        </w:rPr>
      </w:pPr>
      <w:r w:rsidRPr="000354F9">
        <w:rPr>
          <w:rFonts w:ascii="Arial" w:eastAsia="Arial" w:hAnsi="Arial" w:cs="Arial"/>
          <w:sz w:val="24"/>
          <w:szCs w:val="24"/>
        </w:rPr>
        <w:t>- Instituye la empresa spin-off gestada en la base de las Instituciones de Educ</w:t>
      </w:r>
      <w:r w:rsidR="00063197">
        <w:rPr>
          <w:rFonts w:ascii="Arial" w:eastAsia="Arial" w:hAnsi="Arial" w:cs="Arial"/>
          <w:sz w:val="24"/>
          <w:szCs w:val="24"/>
        </w:rPr>
        <w:t>ación S</w:t>
      </w:r>
      <w:r w:rsidRPr="000354F9">
        <w:rPr>
          <w:rFonts w:ascii="Arial" w:eastAsia="Arial" w:hAnsi="Arial" w:cs="Arial"/>
          <w:sz w:val="24"/>
          <w:szCs w:val="24"/>
        </w:rPr>
        <w:t>uperior IES. Esta actividad, no afectará sus planes de mejoramiento. Igualmente, cuando los resultados para la creación de empresas spin-off hayan provenido de recursos públicos, deberán entregar un porcentaje de su aporte, para continuar fomentando Innovación de dicha lES.</w:t>
      </w:r>
    </w:p>
    <w:p w14:paraId="055B1F86"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13D5034A" w14:textId="1A24BC54"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rPr>
      </w:pPr>
      <w:r w:rsidRPr="000354F9">
        <w:rPr>
          <w:rFonts w:ascii="Arial" w:eastAsia="Arial" w:hAnsi="Arial" w:cs="Arial"/>
          <w:sz w:val="24"/>
          <w:szCs w:val="24"/>
        </w:rPr>
        <w:t xml:space="preserve">- </w:t>
      </w:r>
      <w:r w:rsidRPr="000354F9">
        <w:rPr>
          <w:rFonts w:ascii="Arial" w:eastAsia="Arial" w:hAnsi="Arial" w:cs="Arial"/>
          <w:sz w:val="24"/>
          <w:szCs w:val="24"/>
        </w:rPr>
        <w:tab/>
        <w:t xml:space="preserve">Las iniciativas de emprendimiento de las empresas de base tecnológica spin- off, deberán </w:t>
      </w:r>
      <w:r w:rsidR="00063197">
        <w:rPr>
          <w:rFonts w:ascii="Arial" w:eastAsia="Arial" w:hAnsi="Arial" w:cs="Arial"/>
          <w:sz w:val="24"/>
          <w:szCs w:val="24"/>
        </w:rPr>
        <w:t>estar</w:t>
      </w:r>
      <w:r w:rsidRPr="000354F9">
        <w:rPr>
          <w:rFonts w:ascii="Arial" w:eastAsia="Arial" w:hAnsi="Arial" w:cs="Arial"/>
          <w:sz w:val="24"/>
          <w:szCs w:val="24"/>
        </w:rPr>
        <w:t xml:space="preserve"> articuladas con los planes</w:t>
      </w:r>
      <w:r w:rsidR="00156A75">
        <w:rPr>
          <w:rFonts w:ascii="Arial" w:eastAsia="Arial" w:hAnsi="Arial" w:cs="Arial"/>
          <w:sz w:val="24"/>
          <w:szCs w:val="24"/>
        </w:rPr>
        <w:t xml:space="preserve"> regionales de competitividad</w:t>
      </w:r>
      <w:r w:rsidR="00156A75">
        <w:rPr>
          <w:rStyle w:val="Refdenotaalpie"/>
          <w:rFonts w:ascii="Arial" w:eastAsia="Arial" w:hAnsi="Arial" w:cs="Arial"/>
          <w:sz w:val="24"/>
          <w:szCs w:val="24"/>
        </w:rPr>
        <w:footnoteReference w:id="10"/>
      </w:r>
      <w:r w:rsidRPr="000354F9">
        <w:rPr>
          <w:rFonts w:ascii="Arial" w:eastAsia="Arial" w:hAnsi="Arial" w:cs="Arial"/>
          <w:sz w:val="24"/>
          <w:szCs w:val="24"/>
        </w:rPr>
        <w:t xml:space="preserve"> y con las políticas del Sistema Nacional de Ciencia, Tecnología e Innovación (SNCTI) siempre y cuando</w:t>
      </w:r>
      <w:r w:rsidR="00063197">
        <w:rPr>
          <w:rFonts w:ascii="Arial" w:eastAsia="Arial" w:hAnsi="Arial" w:cs="Arial"/>
          <w:sz w:val="24"/>
          <w:szCs w:val="24"/>
        </w:rPr>
        <w:t>, estas se originen en I</w:t>
      </w:r>
      <w:r w:rsidRPr="000354F9">
        <w:rPr>
          <w:rFonts w:ascii="Arial" w:eastAsia="Arial" w:hAnsi="Arial" w:cs="Arial"/>
          <w:sz w:val="24"/>
          <w:szCs w:val="24"/>
        </w:rPr>
        <w:t>nstituciones de Educación Superior o en programas acreditados por el Consejo Nacional de Acreditación.</w:t>
      </w:r>
    </w:p>
    <w:p w14:paraId="6DEBFCC8"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114D68C3" w14:textId="22488FFE"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rPr>
      </w:pPr>
      <w:r w:rsidRPr="000354F9">
        <w:rPr>
          <w:rFonts w:ascii="Arial" w:eastAsia="Arial" w:hAnsi="Arial" w:cs="Arial"/>
          <w:sz w:val="24"/>
          <w:szCs w:val="24"/>
        </w:rPr>
        <w:t xml:space="preserve">- </w:t>
      </w:r>
      <w:r w:rsidRPr="000354F9">
        <w:rPr>
          <w:rFonts w:ascii="Arial" w:eastAsia="Arial" w:hAnsi="Arial" w:cs="Arial"/>
          <w:sz w:val="24"/>
          <w:szCs w:val="24"/>
        </w:rPr>
        <w:tab/>
      </w:r>
      <w:r w:rsidRPr="000354F9">
        <w:rPr>
          <w:rFonts w:ascii="Arial" w:eastAsia="Arial" w:hAnsi="Arial" w:cs="Arial"/>
          <w:sz w:val="24"/>
          <w:szCs w:val="24"/>
          <w:highlight w:val="white"/>
        </w:rPr>
        <w:t xml:space="preserve">Las empresas spin-off pueden estar conformadas por servidores públicos, y/o personas privadas que manejen recursos públicos de acuerdo con la Ley, </w:t>
      </w:r>
      <w:r w:rsidRPr="000354F9">
        <w:rPr>
          <w:rFonts w:ascii="Arial" w:eastAsia="Arial" w:hAnsi="Arial" w:cs="Arial"/>
          <w:sz w:val="24"/>
          <w:szCs w:val="24"/>
        </w:rPr>
        <w:lastRenderedPageBreak/>
        <w:t>reglamentos y estatutos propios de las Instituciones de Educación Superior. Es de resaltar que, los docentes o investigadores que formen parte de las Spin-off, podrán ser partícipes de los beneficios económic</w:t>
      </w:r>
      <w:r w:rsidR="00063197">
        <w:rPr>
          <w:rFonts w:ascii="Arial" w:eastAsia="Arial" w:hAnsi="Arial" w:cs="Arial"/>
          <w:sz w:val="24"/>
          <w:szCs w:val="24"/>
        </w:rPr>
        <w:t>os que se generen a partir de</w:t>
      </w:r>
      <w:r w:rsidRPr="000354F9">
        <w:rPr>
          <w:rFonts w:ascii="Arial" w:eastAsia="Arial" w:hAnsi="Arial" w:cs="Arial"/>
          <w:sz w:val="24"/>
          <w:szCs w:val="24"/>
        </w:rPr>
        <w:t xml:space="preserve"> las actividades propias de estas.</w:t>
      </w:r>
    </w:p>
    <w:p w14:paraId="390737DC" w14:textId="4E79524A" w:rsidR="005E7E45" w:rsidRPr="000354F9" w:rsidRDefault="00CA45F9" w:rsidP="00063197">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64F6CEEF" w14:textId="0F9E1504" w:rsidR="005E7E45" w:rsidRPr="000354F9" w:rsidRDefault="00CA45F9">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0" w:line="360" w:lineRule="auto"/>
        <w:contextualSpacing/>
        <w:jc w:val="both"/>
        <w:rPr>
          <w:rFonts w:ascii="Arial" w:eastAsia="Arial" w:hAnsi="Arial" w:cs="Arial"/>
          <w:b/>
          <w:i/>
          <w:sz w:val="24"/>
          <w:szCs w:val="24"/>
        </w:rPr>
      </w:pPr>
      <w:r w:rsidRPr="000354F9">
        <w:rPr>
          <w:rFonts w:ascii="Arial" w:eastAsia="Arial" w:hAnsi="Arial" w:cs="Arial"/>
          <w:b/>
          <w:i/>
          <w:sz w:val="24"/>
          <w:szCs w:val="24"/>
          <w:highlight w:val="white"/>
        </w:rPr>
        <w:t>Ley 1834 de 2017</w:t>
      </w:r>
      <w:r w:rsidR="00063197">
        <w:rPr>
          <w:rFonts w:ascii="Arial" w:eastAsia="Arial" w:hAnsi="Arial" w:cs="Arial"/>
          <w:b/>
          <w:i/>
          <w:sz w:val="24"/>
          <w:szCs w:val="24"/>
          <w:highlight w:val="white"/>
        </w:rPr>
        <w:t>,</w:t>
      </w:r>
      <w:r w:rsidRPr="000354F9">
        <w:rPr>
          <w:rFonts w:ascii="Arial" w:eastAsia="Arial" w:hAnsi="Arial" w:cs="Arial"/>
          <w:b/>
          <w:i/>
          <w:sz w:val="24"/>
          <w:szCs w:val="24"/>
          <w:highlight w:val="white"/>
        </w:rPr>
        <w:t xml:space="preserve"> </w:t>
      </w:r>
      <w:r w:rsidRPr="000354F9">
        <w:rPr>
          <w:rFonts w:ascii="Arial" w:eastAsia="Arial" w:hAnsi="Arial" w:cs="Arial"/>
          <w:b/>
          <w:i/>
          <w:sz w:val="24"/>
          <w:szCs w:val="24"/>
        </w:rPr>
        <w:t>por medio de la cual se fomenta la economía creativa</w:t>
      </w:r>
      <w:r w:rsidR="00063197">
        <w:rPr>
          <w:rFonts w:ascii="Arial" w:eastAsia="Arial" w:hAnsi="Arial" w:cs="Arial"/>
          <w:b/>
          <w:i/>
          <w:sz w:val="24"/>
          <w:szCs w:val="24"/>
        </w:rPr>
        <w:t>. L</w:t>
      </w:r>
      <w:r w:rsidRPr="000354F9">
        <w:rPr>
          <w:rFonts w:ascii="Arial" w:eastAsia="Arial" w:hAnsi="Arial" w:cs="Arial"/>
          <w:b/>
          <w:i/>
          <w:sz w:val="24"/>
          <w:szCs w:val="24"/>
        </w:rPr>
        <w:t>ey naranja.</w:t>
      </w:r>
    </w:p>
    <w:p w14:paraId="6B6D82C2"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640"/>
        <w:jc w:val="both"/>
        <w:rPr>
          <w:rFonts w:ascii="Arial" w:eastAsia="Arial" w:hAnsi="Arial" w:cs="Arial"/>
          <w:sz w:val="24"/>
          <w:szCs w:val="24"/>
          <w:highlight w:val="white"/>
        </w:rPr>
      </w:pPr>
      <w:r w:rsidRPr="000354F9">
        <w:rPr>
          <w:rFonts w:ascii="Arial" w:eastAsia="Arial" w:hAnsi="Arial" w:cs="Arial"/>
          <w:sz w:val="24"/>
          <w:szCs w:val="24"/>
          <w:highlight w:val="white"/>
        </w:rPr>
        <w:t xml:space="preserve"> </w:t>
      </w:r>
    </w:p>
    <w:p w14:paraId="633E47CF"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rPr>
      </w:pPr>
      <w:r w:rsidRPr="000354F9">
        <w:rPr>
          <w:rFonts w:ascii="Arial" w:eastAsia="Arial" w:hAnsi="Arial" w:cs="Arial"/>
          <w:sz w:val="24"/>
          <w:szCs w:val="24"/>
        </w:rPr>
        <w:t xml:space="preserve">- </w:t>
      </w:r>
      <w:r w:rsidRPr="000354F9">
        <w:rPr>
          <w:rFonts w:ascii="Arial" w:eastAsia="Arial" w:hAnsi="Arial" w:cs="Arial"/>
          <w:sz w:val="24"/>
          <w:szCs w:val="24"/>
        </w:rPr>
        <w:tab/>
        <w:t>Tiene como objeto desarrollar, fomentar, incentivar y proteger las industrias creativas. Estas serán entendidas como aquellas industrias que generan valor en razón de sus bienes y servicios, los cuales se fundamentan en la propiedad intelectual.</w:t>
      </w:r>
    </w:p>
    <w:p w14:paraId="6755A970"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280"/>
        <w:jc w:val="both"/>
        <w:rPr>
          <w:rFonts w:ascii="Arial" w:eastAsia="Arial" w:hAnsi="Arial" w:cs="Arial"/>
          <w:sz w:val="24"/>
          <w:szCs w:val="24"/>
        </w:rPr>
      </w:pPr>
      <w:r w:rsidRPr="000354F9">
        <w:rPr>
          <w:rFonts w:ascii="Arial" w:eastAsia="Arial" w:hAnsi="Arial" w:cs="Arial"/>
          <w:sz w:val="24"/>
          <w:szCs w:val="24"/>
        </w:rPr>
        <w:t xml:space="preserve"> </w:t>
      </w:r>
    </w:p>
    <w:p w14:paraId="5C521456" w14:textId="7AA0B5AC"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highlight w:val="white"/>
        </w:rPr>
      </w:pPr>
      <w:r w:rsidRPr="000354F9">
        <w:rPr>
          <w:rFonts w:ascii="Arial" w:eastAsia="Arial" w:hAnsi="Arial" w:cs="Arial"/>
          <w:sz w:val="24"/>
          <w:szCs w:val="24"/>
        </w:rPr>
        <w:t xml:space="preserve">- </w:t>
      </w:r>
      <w:r w:rsidRPr="000354F9">
        <w:rPr>
          <w:rFonts w:ascii="Arial" w:eastAsia="Arial" w:hAnsi="Arial" w:cs="Arial"/>
          <w:sz w:val="24"/>
          <w:szCs w:val="24"/>
        </w:rPr>
        <w:tab/>
      </w:r>
      <w:r w:rsidR="00063197">
        <w:rPr>
          <w:rFonts w:ascii="Arial" w:eastAsia="Arial" w:hAnsi="Arial" w:cs="Arial"/>
          <w:sz w:val="24"/>
          <w:szCs w:val="24"/>
          <w:highlight w:val="white"/>
        </w:rPr>
        <w:t>El Gobierno N</w:t>
      </w:r>
      <w:r w:rsidRPr="000354F9">
        <w:rPr>
          <w:rFonts w:ascii="Arial" w:eastAsia="Arial" w:hAnsi="Arial" w:cs="Arial"/>
          <w:sz w:val="24"/>
          <w:szCs w:val="24"/>
          <w:highlight w:val="white"/>
        </w:rPr>
        <w:t>acional formulará una Política Integral de la Economía Creativa (Política Naranja), con miras a desarrollar la ley, y ejecutar en debida forma sus postulados y objetivos.</w:t>
      </w:r>
    </w:p>
    <w:p w14:paraId="53E32199"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0354F9">
        <w:rPr>
          <w:rFonts w:ascii="Arial" w:eastAsia="Arial" w:hAnsi="Arial" w:cs="Arial"/>
          <w:sz w:val="24"/>
          <w:szCs w:val="24"/>
        </w:rPr>
        <w:t xml:space="preserve"> </w:t>
      </w:r>
    </w:p>
    <w:p w14:paraId="4B8CDC2C" w14:textId="7B55E413" w:rsidR="005E7E45" w:rsidRPr="000354F9" w:rsidRDefault="00063197">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La Ley crea la e</w:t>
      </w:r>
      <w:r w:rsidR="00CA45F9" w:rsidRPr="000354F9">
        <w:rPr>
          <w:rFonts w:ascii="Arial" w:eastAsia="Arial" w:hAnsi="Arial" w:cs="Arial"/>
          <w:sz w:val="24"/>
          <w:szCs w:val="24"/>
        </w:rPr>
        <w:t>strategia para la gestió</w:t>
      </w:r>
      <w:r>
        <w:rPr>
          <w:rFonts w:ascii="Arial" w:eastAsia="Arial" w:hAnsi="Arial" w:cs="Arial"/>
          <w:sz w:val="24"/>
          <w:szCs w:val="24"/>
        </w:rPr>
        <w:t xml:space="preserve">n pública llamada 7i que </w:t>
      </w:r>
      <w:r w:rsidR="006D0A2F">
        <w:rPr>
          <w:rFonts w:ascii="Arial" w:eastAsia="Arial" w:hAnsi="Arial" w:cs="Arial"/>
          <w:sz w:val="24"/>
          <w:szCs w:val="24"/>
        </w:rPr>
        <w:t>está</w:t>
      </w:r>
      <w:r>
        <w:rPr>
          <w:rFonts w:ascii="Arial" w:eastAsia="Arial" w:hAnsi="Arial" w:cs="Arial"/>
          <w:sz w:val="24"/>
          <w:szCs w:val="24"/>
        </w:rPr>
        <w:t xml:space="preserve"> concentrada</w:t>
      </w:r>
      <w:r w:rsidR="00CA45F9" w:rsidRPr="000354F9">
        <w:rPr>
          <w:rFonts w:ascii="Arial" w:eastAsia="Arial" w:hAnsi="Arial" w:cs="Arial"/>
          <w:sz w:val="24"/>
          <w:szCs w:val="24"/>
        </w:rPr>
        <w:t xml:space="preserve"> en </w:t>
      </w:r>
      <w:r>
        <w:rPr>
          <w:rFonts w:ascii="Arial" w:eastAsia="Arial" w:hAnsi="Arial" w:cs="Arial"/>
          <w:sz w:val="24"/>
          <w:szCs w:val="24"/>
        </w:rPr>
        <w:t xml:space="preserve">las </w:t>
      </w:r>
      <w:r w:rsidR="00122883">
        <w:rPr>
          <w:rFonts w:ascii="Arial" w:eastAsia="Arial" w:hAnsi="Arial" w:cs="Arial"/>
          <w:sz w:val="24"/>
          <w:szCs w:val="24"/>
        </w:rPr>
        <w:t>áreas</w:t>
      </w:r>
      <w:r>
        <w:rPr>
          <w:rFonts w:ascii="Arial" w:eastAsia="Arial" w:hAnsi="Arial" w:cs="Arial"/>
          <w:sz w:val="24"/>
          <w:szCs w:val="24"/>
        </w:rPr>
        <w:t xml:space="preserve"> de: </w:t>
      </w:r>
      <w:r w:rsidR="00CA45F9" w:rsidRPr="000354F9">
        <w:rPr>
          <w:rFonts w:ascii="Arial" w:eastAsia="Arial" w:hAnsi="Arial" w:cs="Arial"/>
          <w:sz w:val="24"/>
          <w:szCs w:val="24"/>
        </w:rPr>
        <w:t>Información, Instituciones, Industria, Infraestructura, Integración</w:t>
      </w:r>
      <w:r>
        <w:rPr>
          <w:rFonts w:ascii="Arial" w:eastAsia="Arial" w:hAnsi="Arial" w:cs="Arial"/>
          <w:sz w:val="24"/>
          <w:szCs w:val="24"/>
        </w:rPr>
        <w:t>,</w:t>
      </w:r>
      <w:r w:rsidR="00CA45F9" w:rsidRPr="000354F9">
        <w:rPr>
          <w:rFonts w:ascii="Arial" w:eastAsia="Arial" w:hAnsi="Arial" w:cs="Arial"/>
          <w:sz w:val="24"/>
          <w:szCs w:val="24"/>
        </w:rPr>
        <w:t xml:space="preserve"> Inclusión, Inspiración.</w:t>
      </w:r>
    </w:p>
    <w:p w14:paraId="75E76BE8"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0354F9">
        <w:rPr>
          <w:rFonts w:ascii="Arial" w:eastAsia="Arial" w:hAnsi="Arial" w:cs="Arial"/>
          <w:sz w:val="24"/>
          <w:szCs w:val="24"/>
        </w:rPr>
        <w:t xml:space="preserve"> </w:t>
      </w:r>
    </w:p>
    <w:p w14:paraId="4A23A103" w14:textId="375C5848"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rPr>
      </w:pPr>
      <w:r w:rsidRPr="000354F9">
        <w:rPr>
          <w:rFonts w:ascii="Arial" w:eastAsia="Arial" w:hAnsi="Arial" w:cs="Arial"/>
          <w:sz w:val="24"/>
          <w:szCs w:val="24"/>
        </w:rPr>
        <w:t xml:space="preserve">- </w:t>
      </w:r>
      <w:r w:rsidRPr="000354F9">
        <w:rPr>
          <w:rFonts w:ascii="Arial" w:eastAsia="Arial" w:hAnsi="Arial" w:cs="Arial"/>
          <w:sz w:val="24"/>
          <w:szCs w:val="24"/>
        </w:rPr>
        <w:tab/>
        <w:t>El Departamento Administrativo Nacional de Estadística (DANE) en coordinación con el Ministerio de Cultura, levantarán, ampliarán, adecuarán y actualizarán los sectores y alcances de la cuenta satélite de cultura, la cual se denominará Cuenta Satélite de Cultura y Economía Naranja. El Ministerio de Tecnologías de la Información y las Comunicaciones, el Ministerio de Comercio, Industria y Turismo, el Ministerio del Interior y la Dirección de Impuestos y Aduanas Nacionales (</w:t>
      </w:r>
      <w:r w:rsidR="00063197" w:rsidRPr="000354F9">
        <w:rPr>
          <w:rFonts w:ascii="Arial" w:eastAsia="Arial" w:hAnsi="Arial" w:cs="Arial"/>
          <w:sz w:val="24"/>
          <w:szCs w:val="24"/>
        </w:rPr>
        <w:t>DIAN</w:t>
      </w:r>
      <w:r w:rsidRPr="000354F9">
        <w:rPr>
          <w:rFonts w:ascii="Arial" w:eastAsia="Arial" w:hAnsi="Arial" w:cs="Arial"/>
          <w:sz w:val="24"/>
          <w:szCs w:val="24"/>
        </w:rPr>
        <w:t>)</w:t>
      </w:r>
      <w:r w:rsidR="00063197">
        <w:rPr>
          <w:rFonts w:ascii="Arial" w:eastAsia="Arial" w:hAnsi="Arial" w:cs="Arial"/>
          <w:sz w:val="24"/>
          <w:szCs w:val="24"/>
        </w:rPr>
        <w:t>,</w:t>
      </w:r>
      <w:r w:rsidRPr="000354F9">
        <w:rPr>
          <w:rFonts w:ascii="Arial" w:eastAsia="Arial" w:hAnsi="Arial" w:cs="Arial"/>
          <w:sz w:val="24"/>
          <w:szCs w:val="24"/>
        </w:rPr>
        <w:t xml:space="preserve"> deberán proveer la información requerida por el DANE y el Ministerio de Cultura, para el fin señalado. Para ello </w:t>
      </w:r>
      <w:r w:rsidRPr="000354F9">
        <w:rPr>
          <w:rFonts w:ascii="Arial" w:eastAsia="Arial" w:hAnsi="Arial" w:cs="Arial"/>
          <w:sz w:val="24"/>
          <w:szCs w:val="24"/>
        </w:rPr>
        <w:lastRenderedPageBreak/>
        <w:t>se tendrán en cuenta todos los sectores asociados a las industrias culturales y creativas.</w:t>
      </w:r>
    </w:p>
    <w:p w14:paraId="53E4C223"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280"/>
        <w:jc w:val="both"/>
        <w:rPr>
          <w:rFonts w:ascii="Arial" w:eastAsia="Arial" w:hAnsi="Arial" w:cs="Arial"/>
          <w:sz w:val="24"/>
          <w:szCs w:val="24"/>
        </w:rPr>
      </w:pPr>
      <w:r w:rsidRPr="000354F9">
        <w:rPr>
          <w:rFonts w:ascii="Arial" w:eastAsia="Arial" w:hAnsi="Arial" w:cs="Arial"/>
          <w:sz w:val="24"/>
          <w:szCs w:val="24"/>
        </w:rPr>
        <w:t xml:space="preserve"> </w:t>
      </w:r>
    </w:p>
    <w:p w14:paraId="1F82CA1D" w14:textId="3D7D87D5" w:rsidR="005E7E45" w:rsidRDefault="00CA45F9" w:rsidP="00063197">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rPr>
      </w:pPr>
      <w:r w:rsidRPr="000354F9">
        <w:rPr>
          <w:rFonts w:ascii="Arial" w:eastAsia="Arial" w:hAnsi="Arial" w:cs="Arial"/>
          <w:sz w:val="24"/>
          <w:szCs w:val="24"/>
        </w:rPr>
        <w:t xml:space="preserve">- </w:t>
      </w:r>
      <w:r w:rsidRPr="000354F9">
        <w:rPr>
          <w:rFonts w:ascii="Arial" w:eastAsia="Arial" w:hAnsi="Arial" w:cs="Arial"/>
          <w:sz w:val="24"/>
          <w:szCs w:val="24"/>
        </w:rPr>
        <w:tab/>
      </w:r>
      <w:r w:rsidR="00063197">
        <w:rPr>
          <w:rFonts w:ascii="Arial" w:eastAsia="Arial" w:hAnsi="Arial" w:cs="Arial"/>
          <w:sz w:val="24"/>
          <w:szCs w:val="24"/>
        </w:rPr>
        <w:t xml:space="preserve">El </w:t>
      </w:r>
      <w:r w:rsidRPr="000354F9">
        <w:rPr>
          <w:rFonts w:ascii="Arial" w:eastAsia="Arial" w:hAnsi="Arial" w:cs="Arial"/>
          <w:sz w:val="24"/>
          <w:szCs w:val="24"/>
        </w:rPr>
        <w:t>Consejo Nacional de la Economía Naranja, como coordinador institucional de la economía creativa</w:t>
      </w:r>
      <w:r w:rsidR="00063197">
        <w:rPr>
          <w:rFonts w:ascii="Arial" w:eastAsia="Arial" w:hAnsi="Arial" w:cs="Arial"/>
          <w:sz w:val="24"/>
          <w:szCs w:val="24"/>
        </w:rPr>
        <w:t xml:space="preserve">, </w:t>
      </w:r>
      <w:r w:rsidRPr="000354F9">
        <w:rPr>
          <w:rFonts w:ascii="Arial" w:eastAsia="Arial" w:hAnsi="Arial" w:cs="Arial"/>
          <w:sz w:val="24"/>
          <w:szCs w:val="24"/>
        </w:rPr>
        <w:t xml:space="preserve"> se encargará de fortalecer las instituciones públicas privadas y mixtas orientadas a la promoción, defensa, divulgación y desarrollo de las act</w:t>
      </w:r>
      <w:r w:rsidR="00063197">
        <w:rPr>
          <w:rFonts w:ascii="Arial" w:eastAsia="Arial" w:hAnsi="Arial" w:cs="Arial"/>
          <w:sz w:val="24"/>
          <w:szCs w:val="24"/>
        </w:rPr>
        <w:t>ividades culturales y creativas,</w:t>
      </w:r>
      <w:r w:rsidRPr="000354F9">
        <w:rPr>
          <w:rFonts w:ascii="Arial" w:eastAsia="Arial" w:hAnsi="Arial" w:cs="Arial"/>
          <w:sz w:val="24"/>
          <w:szCs w:val="24"/>
        </w:rPr>
        <w:t xml:space="preserve"> desarrollando adecuadamente el potencial de la Economía Creativa. </w:t>
      </w:r>
    </w:p>
    <w:p w14:paraId="13D0C309" w14:textId="77777777" w:rsidR="00063197" w:rsidRPr="000354F9" w:rsidRDefault="00063197" w:rsidP="00063197">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rPr>
      </w:pPr>
    </w:p>
    <w:p w14:paraId="7D47785E" w14:textId="77777777" w:rsidR="009F06A9" w:rsidRDefault="00CA45F9" w:rsidP="009F06A9">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rPr>
      </w:pPr>
      <w:r w:rsidRPr="000354F9">
        <w:rPr>
          <w:rFonts w:ascii="Arial" w:eastAsia="Arial" w:hAnsi="Arial" w:cs="Arial"/>
          <w:sz w:val="24"/>
          <w:szCs w:val="24"/>
        </w:rPr>
        <w:t>-</w:t>
      </w:r>
      <w:r w:rsidR="00063197">
        <w:rPr>
          <w:rFonts w:ascii="Arial" w:eastAsia="Arial" w:hAnsi="Arial" w:cs="Arial"/>
          <w:sz w:val="24"/>
          <w:szCs w:val="24"/>
        </w:rPr>
        <w:t xml:space="preserve"> </w:t>
      </w:r>
      <w:r w:rsidR="00063197">
        <w:rPr>
          <w:rFonts w:ascii="Arial" w:eastAsia="Arial" w:hAnsi="Arial" w:cs="Arial"/>
          <w:sz w:val="24"/>
          <w:szCs w:val="24"/>
        </w:rPr>
        <w:tab/>
        <w:t xml:space="preserve">Dentro de los incentivos para la </w:t>
      </w:r>
      <w:r w:rsidR="00122883">
        <w:rPr>
          <w:rFonts w:ascii="Arial" w:eastAsia="Arial" w:hAnsi="Arial" w:cs="Arial"/>
          <w:sz w:val="24"/>
          <w:szCs w:val="24"/>
        </w:rPr>
        <w:t>promoción</w:t>
      </w:r>
      <w:r w:rsidR="00063197">
        <w:rPr>
          <w:rFonts w:ascii="Arial" w:eastAsia="Arial" w:hAnsi="Arial" w:cs="Arial"/>
          <w:sz w:val="24"/>
          <w:szCs w:val="24"/>
        </w:rPr>
        <w:t xml:space="preserve"> de la cultura y economía n</w:t>
      </w:r>
      <w:r w:rsidR="00063197" w:rsidRPr="000354F9">
        <w:rPr>
          <w:rFonts w:ascii="Arial" w:eastAsia="Arial" w:hAnsi="Arial" w:cs="Arial"/>
          <w:sz w:val="24"/>
          <w:szCs w:val="24"/>
        </w:rPr>
        <w:t>aranja</w:t>
      </w:r>
      <w:r w:rsidR="00063197">
        <w:rPr>
          <w:rFonts w:ascii="Arial" w:eastAsia="Arial" w:hAnsi="Arial" w:cs="Arial"/>
          <w:sz w:val="24"/>
          <w:szCs w:val="24"/>
        </w:rPr>
        <w:t>, se cuentan con</w:t>
      </w:r>
      <w:r w:rsidR="00063197" w:rsidRPr="000354F9">
        <w:rPr>
          <w:rFonts w:ascii="Arial" w:eastAsia="Arial" w:hAnsi="Arial" w:cs="Arial"/>
          <w:sz w:val="24"/>
          <w:szCs w:val="24"/>
        </w:rPr>
        <w:t xml:space="preserve"> </w:t>
      </w:r>
      <w:r w:rsidRPr="000354F9">
        <w:rPr>
          <w:rFonts w:ascii="Arial" w:eastAsia="Arial" w:hAnsi="Arial" w:cs="Arial"/>
          <w:sz w:val="24"/>
          <w:szCs w:val="24"/>
        </w:rPr>
        <w:t>facilitación de procesos de importación y exportación de bienes y servicios vinculados a actividades creativas y culturales, facilitación migratoria, promoción de agremiaciones dentro del sector, administración adecuada de las sociedades de gestión colectiva y establecimiento de incentivos estratégicos sectoriales, entre otras acciones.</w:t>
      </w:r>
    </w:p>
    <w:p w14:paraId="7271DD0E" w14:textId="77777777" w:rsidR="009F06A9" w:rsidRDefault="009F06A9" w:rsidP="009F06A9">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rPr>
      </w:pPr>
    </w:p>
    <w:p w14:paraId="50AE8025" w14:textId="1FB15E0D" w:rsidR="005E7E45" w:rsidRPr="000354F9" w:rsidRDefault="009F06A9" w:rsidP="009F06A9">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rPr>
      </w:pPr>
      <w:r>
        <w:rPr>
          <w:rFonts w:ascii="Arial" w:eastAsia="Arial" w:hAnsi="Arial" w:cs="Arial"/>
          <w:sz w:val="24"/>
          <w:szCs w:val="24"/>
        </w:rPr>
        <w:t xml:space="preserve">-  </w:t>
      </w:r>
      <w:r w:rsidR="00C03D2E">
        <w:rPr>
          <w:rFonts w:ascii="Arial" w:eastAsia="Arial" w:hAnsi="Arial" w:cs="Arial"/>
          <w:sz w:val="24"/>
          <w:szCs w:val="24"/>
        </w:rPr>
        <w:t>El Gobierno N</w:t>
      </w:r>
      <w:r w:rsidR="00CA45F9" w:rsidRPr="000354F9">
        <w:rPr>
          <w:rFonts w:ascii="Arial" w:eastAsia="Arial" w:hAnsi="Arial" w:cs="Arial"/>
          <w:sz w:val="24"/>
          <w:szCs w:val="24"/>
        </w:rPr>
        <w:t>acional a través de la Financiera del Desarrollo Territorial (</w:t>
      </w:r>
      <w:r w:rsidR="00C03D2E" w:rsidRPr="000354F9">
        <w:rPr>
          <w:rFonts w:ascii="Arial" w:eastAsia="Arial" w:hAnsi="Arial" w:cs="Arial"/>
          <w:sz w:val="24"/>
          <w:szCs w:val="24"/>
        </w:rPr>
        <w:t>FINDETER</w:t>
      </w:r>
      <w:r w:rsidR="00CA45F9" w:rsidRPr="000354F9">
        <w:rPr>
          <w:rFonts w:ascii="Arial" w:eastAsia="Arial" w:hAnsi="Arial" w:cs="Arial"/>
          <w:sz w:val="24"/>
          <w:szCs w:val="24"/>
        </w:rPr>
        <w:t>), creará líneas de crédito y cooperación técnica para el impulso a la construcción de infraestructura cultural y creativa en los entes territoriales. En aras de fomentar la participación de los entes territoriales en estas iniciativas, los Órganos Colegiados de Administración y Decisión (OCAD) implementarán a través de las líneas de ciencia y tecnología proyectos de impacto regional o municipal qu</w:t>
      </w:r>
      <w:r w:rsidR="00D83AB8">
        <w:rPr>
          <w:rFonts w:ascii="Arial" w:eastAsia="Arial" w:hAnsi="Arial" w:cs="Arial"/>
          <w:sz w:val="24"/>
          <w:szCs w:val="24"/>
        </w:rPr>
        <w:t>e estimulen los sectores de la economía c</w:t>
      </w:r>
      <w:r w:rsidR="00CA45F9" w:rsidRPr="000354F9">
        <w:rPr>
          <w:rFonts w:ascii="Arial" w:eastAsia="Arial" w:hAnsi="Arial" w:cs="Arial"/>
          <w:sz w:val="24"/>
          <w:szCs w:val="24"/>
        </w:rPr>
        <w:t>reativa.</w:t>
      </w:r>
    </w:p>
    <w:p w14:paraId="5176F05E"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0354F9">
        <w:rPr>
          <w:rFonts w:ascii="Arial" w:eastAsia="Arial" w:hAnsi="Arial" w:cs="Arial"/>
          <w:sz w:val="24"/>
          <w:szCs w:val="24"/>
        </w:rPr>
        <w:t xml:space="preserve"> </w:t>
      </w:r>
    </w:p>
    <w:p w14:paraId="5AF039B0" w14:textId="1F25303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rPr>
      </w:pPr>
      <w:r w:rsidRPr="000354F9">
        <w:rPr>
          <w:rFonts w:ascii="Arial" w:eastAsia="Arial" w:hAnsi="Arial" w:cs="Arial"/>
          <w:sz w:val="24"/>
          <w:szCs w:val="24"/>
        </w:rPr>
        <w:t xml:space="preserve">- </w:t>
      </w:r>
      <w:r w:rsidRPr="000354F9">
        <w:rPr>
          <w:rFonts w:ascii="Arial" w:eastAsia="Arial" w:hAnsi="Arial" w:cs="Arial"/>
          <w:sz w:val="24"/>
          <w:szCs w:val="24"/>
        </w:rPr>
        <w:tab/>
        <w:t>El Servicio Nacional de Aprendizaje (SENA) y la Dirección Nacional de Derecho de Autor (</w:t>
      </w:r>
      <w:r w:rsidR="00122883">
        <w:rPr>
          <w:rFonts w:ascii="Arial" w:eastAsia="Arial" w:hAnsi="Arial" w:cs="Arial"/>
          <w:sz w:val="24"/>
          <w:szCs w:val="24"/>
        </w:rPr>
        <w:t>D</w:t>
      </w:r>
      <w:r w:rsidRPr="000354F9">
        <w:rPr>
          <w:rFonts w:ascii="Arial" w:eastAsia="Arial" w:hAnsi="Arial" w:cs="Arial"/>
          <w:sz w:val="24"/>
          <w:szCs w:val="24"/>
        </w:rPr>
        <w:t xml:space="preserve">NDA), realizarán jornadas periódicas de capacitación en </w:t>
      </w:r>
      <w:r w:rsidR="00D83AB8">
        <w:rPr>
          <w:rFonts w:ascii="Arial" w:eastAsia="Arial" w:hAnsi="Arial" w:cs="Arial"/>
          <w:sz w:val="24"/>
          <w:szCs w:val="24"/>
        </w:rPr>
        <w:t>economía c</w:t>
      </w:r>
      <w:r w:rsidRPr="000354F9">
        <w:rPr>
          <w:rFonts w:ascii="Arial" w:eastAsia="Arial" w:hAnsi="Arial" w:cs="Arial"/>
          <w:sz w:val="24"/>
          <w:szCs w:val="24"/>
        </w:rPr>
        <w:t>reativa, sin perjuicio que dichas jornadas puedan ser adelantadas también por otras entidades administrativas a las que el Consejo Nacional de la Economía Naranja</w:t>
      </w:r>
      <w:r w:rsidR="00D83AB8">
        <w:rPr>
          <w:rFonts w:ascii="Arial" w:eastAsia="Arial" w:hAnsi="Arial" w:cs="Arial"/>
          <w:sz w:val="24"/>
          <w:szCs w:val="24"/>
        </w:rPr>
        <w:t>,</w:t>
      </w:r>
      <w:r w:rsidRPr="000354F9">
        <w:rPr>
          <w:rFonts w:ascii="Arial" w:eastAsia="Arial" w:hAnsi="Arial" w:cs="Arial"/>
          <w:sz w:val="24"/>
          <w:szCs w:val="24"/>
        </w:rPr>
        <w:t xml:space="preserve"> les asigne esa función.</w:t>
      </w:r>
    </w:p>
    <w:p w14:paraId="4CE1F239"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0354F9">
        <w:rPr>
          <w:rFonts w:ascii="Arial" w:eastAsia="Arial" w:hAnsi="Arial" w:cs="Arial"/>
          <w:sz w:val="24"/>
          <w:szCs w:val="24"/>
        </w:rPr>
        <w:lastRenderedPageBreak/>
        <w:t xml:space="preserve"> </w:t>
      </w:r>
    </w:p>
    <w:p w14:paraId="13165405" w14:textId="7BD413CF"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ind w:left="560" w:hanging="280"/>
        <w:jc w:val="both"/>
        <w:rPr>
          <w:rFonts w:ascii="Arial" w:eastAsia="Arial" w:hAnsi="Arial" w:cs="Arial"/>
          <w:sz w:val="24"/>
          <w:szCs w:val="24"/>
        </w:rPr>
      </w:pPr>
      <w:r w:rsidRPr="000354F9">
        <w:rPr>
          <w:rFonts w:ascii="Arial" w:eastAsia="Arial" w:hAnsi="Arial" w:cs="Arial"/>
          <w:sz w:val="24"/>
          <w:szCs w:val="24"/>
        </w:rPr>
        <w:t xml:space="preserve">- </w:t>
      </w:r>
      <w:r w:rsidRPr="000354F9">
        <w:rPr>
          <w:rFonts w:ascii="Arial" w:eastAsia="Arial" w:hAnsi="Arial" w:cs="Arial"/>
          <w:sz w:val="24"/>
          <w:szCs w:val="24"/>
        </w:rPr>
        <w:tab/>
        <w:t>El G</w:t>
      </w:r>
      <w:r w:rsidR="00D83AB8">
        <w:rPr>
          <w:rFonts w:ascii="Arial" w:eastAsia="Arial" w:hAnsi="Arial" w:cs="Arial"/>
          <w:sz w:val="24"/>
          <w:szCs w:val="24"/>
        </w:rPr>
        <w:t>obierno N</w:t>
      </w:r>
      <w:r w:rsidRPr="000354F9">
        <w:rPr>
          <w:rFonts w:ascii="Arial" w:eastAsia="Arial" w:hAnsi="Arial" w:cs="Arial"/>
          <w:sz w:val="24"/>
          <w:szCs w:val="24"/>
        </w:rPr>
        <w:t xml:space="preserve">acional promoverá la adecuada financiación </w:t>
      </w:r>
      <w:r w:rsidR="00D83AB8">
        <w:rPr>
          <w:rFonts w:ascii="Arial" w:eastAsia="Arial" w:hAnsi="Arial" w:cs="Arial"/>
          <w:sz w:val="24"/>
          <w:szCs w:val="24"/>
        </w:rPr>
        <w:t>de la economía c</w:t>
      </w:r>
      <w:r w:rsidRPr="000354F9">
        <w:rPr>
          <w:rFonts w:ascii="Arial" w:eastAsia="Arial" w:hAnsi="Arial" w:cs="Arial"/>
          <w:sz w:val="24"/>
          <w:szCs w:val="24"/>
        </w:rPr>
        <w:t>reativa. Para esto, el Banco de Desarrollo Empresarial y Comercio Exterior (Bancoldex)</w:t>
      </w:r>
      <w:r w:rsidR="00D83AB8">
        <w:rPr>
          <w:rFonts w:ascii="Arial" w:eastAsia="Arial" w:hAnsi="Arial" w:cs="Arial"/>
          <w:sz w:val="24"/>
          <w:szCs w:val="24"/>
        </w:rPr>
        <w:t>,</w:t>
      </w:r>
      <w:r w:rsidRPr="000354F9">
        <w:rPr>
          <w:rFonts w:ascii="Arial" w:eastAsia="Arial" w:hAnsi="Arial" w:cs="Arial"/>
          <w:sz w:val="24"/>
          <w:szCs w:val="24"/>
        </w:rPr>
        <w:t xml:space="preserve"> estará encargado de crear mecanismos de financiación para emprendimientos creativos, a través de los instrumentos y vehículos que dicha entidad determine según su objeto y competencia.</w:t>
      </w:r>
    </w:p>
    <w:p w14:paraId="5AA1F917" w14:textId="77777777" w:rsidR="005E7E45" w:rsidRPr="000354F9" w:rsidRDefault="00CA45F9">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0354F9">
        <w:rPr>
          <w:rFonts w:ascii="Arial" w:eastAsia="Arial" w:hAnsi="Arial" w:cs="Arial"/>
          <w:sz w:val="24"/>
          <w:szCs w:val="24"/>
        </w:rPr>
        <w:t xml:space="preserve"> </w:t>
      </w:r>
    </w:p>
    <w:p w14:paraId="12DDC6D1" w14:textId="1F464DBE" w:rsidR="005E7E45" w:rsidRDefault="00CA45F9" w:rsidP="007322F3">
      <w:pPr>
        <w:pBdr>
          <w:top w:val="none" w:sz="0" w:space="0" w:color="000000"/>
          <w:left w:val="none" w:sz="0" w:space="0" w:color="000000"/>
          <w:bottom w:val="none" w:sz="0" w:space="0" w:color="000000"/>
          <w:right w:val="none" w:sz="0" w:space="0" w:color="000000"/>
          <w:between w:val="none" w:sz="0" w:space="0" w:color="000000"/>
        </w:pBdr>
        <w:spacing w:after="0" w:line="360" w:lineRule="auto"/>
        <w:ind w:left="556" w:hanging="278"/>
        <w:jc w:val="both"/>
        <w:rPr>
          <w:rFonts w:ascii="Arial" w:eastAsia="Arial" w:hAnsi="Arial" w:cs="Arial"/>
          <w:sz w:val="24"/>
          <w:szCs w:val="24"/>
        </w:rPr>
      </w:pPr>
      <w:r w:rsidRPr="000354F9">
        <w:rPr>
          <w:rFonts w:ascii="Arial" w:eastAsia="Arial" w:hAnsi="Arial" w:cs="Arial"/>
          <w:sz w:val="24"/>
          <w:szCs w:val="24"/>
        </w:rPr>
        <w:t xml:space="preserve">- </w:t>
      </w:r>
      <w:r w:rsidRPr="000354F9">
        <w:rPr>
          <w:rFonts w:ascii="Arial" w:eastAsia="Arial" w:hAnsi="Arial" w:cs="Arial"/>
          <w:sz w:val="24"/>
          <w:szCs w:val="24"/>
        </w:rPr>
        <w:tab/>
        <w:t>En el marco de los acuerdos comerciales suscritos por Colombia</w:t>
      </w:r>
      <w:r w:rsidR="00D83AB8">
        <w:rPr>
          <w:rFonts w:ascii="Arial" w:eastAsia="Arial" w:hAnsi="Arial" w:cs="Arial"/>
          <w:sz w:val="24"/>
          <w:szCs w:val="24"/>
        </w:rPr>
        <w:t>,</w:t>
      </w:r>
      <w:r w:rsidRPr="000354F9">
        <w:rPr>
          <w:rFonts w:ascii="Arial" w:eastAsia="Arial" w:hAnsi="Arial" w:cs="Arial"/>
          <w:sz w:val="24"/>
          <w:szCs w:val="24"/>
        </w:rPr>
        <w:t xml:space="preserve"> el Estado promoverá, a través del Ministerio de Comercio, Industria y Turismo, la consolidación de Mercados Integrados de Contenidos Originales (MICOS), que faciliten la participación conjunta en actividades como la CO - nutrición, la CO - creación, la CO - producción, la CO - distribución, la CO - protección, la CO - inversión y el CO - consumo, en los sectores culturales y creativos, abriendo oportunidades de mercado para estos sectores en nuestro país.</w:t>
      </w:r>
    </w:p>
    <w:p w14:paraId="61210322" w14:textId="77777777" w:rsidR="005E7E45" w:rsidRPr="000354F9" w:rsidRDefault="005E7E45">
      <w:p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b/>
          <w:sz w:val="24"/>
          <w:szCs w:val="24"/>
        </w:rPr>
      </w:pPr>
    </w:p>
    <w:p w14:paraId="4A822CEE" w14:textId="77777777" w:rsidR="005E7E45" w:rsidRPr="00C63107" w:rsidRDefault="00CA45F9" w:rsidP="0019679F">
      <w:pPr>
        <w:numPr>
          <w:ilvl w:val="0"/>
          <w:numId w:val="37"/>
        </w:numPr>
        <w:pBdr>
          <w:top w:val="none" w:sz="0" w:space="0" w:color="000000"/>
          <w:left w:val="none" w:sz="0" w:space="0" w:color="000000"/>
          <w:bottom w:val="none" w:sz="0" w:space="0" w:color="000000"/>
          <w:right w:val="none" w:sz="0" w:space="0" w:color="000000"/>
          <w:between w:val="none" w:sz="0" w:space="0" w:color="000000"/>
        </w:pBdr>
        <w:spacing w:after="0"/>
        <w:contextualSpacing/>
        <w:jc w:val="both"/>
        <w:rPr>
          <w:rFonts w:ascii="Arial" w:eastAsia="Arial" w:hAnsi="Arial" w:cs="Arial"/>
          <w:b/>
          <w:sz w:val="24"/>
          <w:szCs w:val="24"/>
        </w:rPr>
      </w:pPr>
      <w:r w:rsidRPr="00C63107">
        <w:rPr>
          <w:rFonts w:ascii="Arial" w:eastAsia="Arial" w:hAnsi="Arial" w:cs="Arial"/>
          <w:b/>
          <w:sz w:val="24"/>
          <w:szCs w:val="24"/>
        </w:rPr>
        <w:t>CONSIDERACIONES DEL PONENTE</w:t>
      </w:r>
    </w:p>
    <w:p w14:paraId="7F0290C8" w14:textId="77777777" w:rsidR="000A6B35" w:rsidRDefault="000A6B35" w:rsidP="000A6B35">
      <w:pPr>
        <w:pBdr>
          <w:top w:val="none" w:sz="0" w:space="0" w:color="000000"/>
          <w:left w:val="none" w:sz="0" w:space="0" w:color="000000"/>
          <w:bottom w:val="none" w:sz="0" w:space="0" w:color="000000"/>
          <w:right w:val="none" w:sz="0" w:space="0" w:color="000000"/>
          <w:between w:val="none" w:sz="0" w:space="0" w:color="000000"/>
        </w:pBdr>
        <w:spacing w:after="0"/>
        <w:contextualSpacing/>
        <w:jc w:val="both"/>
        <w:rPr>
          <w:rFonts w:ascii="Arial" w:eastAsia="Arial" w:hAnsi="Arial" w:cs="Arial"/>
          <w:b/>
          <w:sz w:val="24"/>
          <w:szCs w:val="24"/>
          <w:highlight w:val="yellow"/>
        </w:rPr>
      </w:pPr>
    </w:p>
    <w:p w14:paraId="20793F32" w14:textId="187AF8CF" w:rsidR="000A6B35" w:rsidRPr="009B2D02" w:rsidRDefault="00D269C5" w:rsidP="007322F3">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i/>
          <w:sz w:val="24"/>
          <w:szCs w:val="24"/>
          <w:vertAlign w:val="superscript"/>
        </w:rPr>
      </w:pPr>
      <w:r>
        <w:rPr>
          <w:rFonts w:ascii="Arial" w:eastAsia="Times New Roman" w:hAnsi="Arial" w:cs="Arial"/>
          <w:sz w:val="24"/>
          <w:szCs w:val="24"/>
          <w:lang w:val="es-ES_tradnl"/>
        </w:rPr>
        <w:t>Tal y como fue expuesto por los autores del proyecto, Colombia enfrenta d</w:t>
      </w:r>
      <w:r w:rsidR="000A6B35" w:rsidRPr="000A6B35">
        <w:rPr>
          <w:rFonts w:ascii="Arial" w:eastAsia="Times New Roman" w:hAnsi="Arial" w:cs="Arial"/>
          <w:sz w:val="24"/>
          <w:szCs w:val="24"/>
          <w:lang w:val="es-ES_tradnl"/>
        </w:rPr>
        <w:t xml:space="preserve">istintos retos </w:t>
      </w:r>
      <w:r w:rsidR="000A6B35" w:rsidRPr="007322F3">
        <w:rPr>
          <w:rFonts w:ascii="Arial" w:eastAsia="Times New Roman" w:hAnsi="Arial" w:cs="Arial"/>
          <w:sz w:val="24"/>
          <w:szCs w:val="24"/>
          <w:lang w:val="es-ES_tradnl"/>
        </w:rPr>
        <w:t xml:space="preserve">en materia de crecimiento y desarrollo y es por esto que </w:t>
      </w:r>
      <w:r w:rsidR="000A6B35" w:rsidRPr="007322F3">
        <w:rPr>
          <w:rFonts w:ascii="Arial" w:eastAsia="Arial" w:hAnsi="Arial" w:cs="Arial"/>
          <w:sz w:val="24"/>
          <w:szCs w:val="24"/>
        </w:rPr>
        <w:t>desde hace varios años</w:t>
      </w:r>
      <w:r w:rsidR="00D83AB8">
        <w:rPr>
          <w:rFonts w:ascii="Arial" w:eastAsia="Arial" w:hAnsi="Arial" w:cs="Arial"/>
          <w:sz w:val="24"/>
          <w:szCs w:val="24"/>
        </w:rPr>
        <w:t>,</w:t>
      </w:r>
      <w:r w:rsidR="000A6B35" w:rsidRPr="007322F3">
        <w:rPr>
          <w:rFonts w:ascii="Arial" w:eastAsia="Arial" w:hAnsi="Arial" w:cs="Arial"/>
          <w:sz w:val="24"/>
          <w:szCs w:val="24"/>
        </w:rPr>
        <w:t xml:space="preserve"> los gobiernos de turno han aunado esfuerzos para mejorar la productividad del país a través del apoyo a los emprendedores y el financiamiento de iniciativas productivas. Estos esfuerzos, se han visto reflejados en los resultados obtenidos en estudios e investigaciones internacionales sobre emprendimiento, competitividad y negocios, verbigracia “</w:t>
      </w:r>
      <w:r w:rsidR="000A6B35" w:rsidRPr="009B2D02">
        <w:rPr>
          <w:rFonts w:ascii="Arial" w:eastAsia="Arial" w:hAnsi="Arial" w:cs="Arial"/>
          <w:i/>
          <w:sz w:val="24"/>
          <w:szCs w:val="24"/>
        </w:rPr>
        <w:t>el Índice Global de Competitividad (IGC) del Foro Económico Mundial (WEF), en el que Colombia pasó del puesto 63 entre 122 países en 2006 al puesto 61 entre 138 en 2016. Así mismo, en el ranking del Doing Business del Banco Mundial pasó del puesto 76 en 2006 al 54 en 2016”</w:t>
      </w:r>
      <w:r w:rsidR="000A6B35" w:rsidRPr="009B2D02">
        <w:rPr>
          <w:rFonts w:ascii="Arial" w:eastAsia="Arial" w:hAnsi="Arial" w:cs="Arial"/>
          <w:i/>
          <w:sz w:val="24"/>
          <w:szCs w:val="24"/>
          <w:vertAlign w:val="superscript"/>
        </w:rPr>
        <w:footnoteReference w:id="11"/>
      </w:r>
      <w:r w:rsidR="000A6B35" w:rsidRPr="009B2D02">
        <w:rPr>
          <w:rFonts w:ascii="Arial" w:eastAsia="Arial" w:hAnsi="Arial" w:cs="Arial"/>
          <w:i/>
          <w:sz w:val="24"/>
          <w:szCs w:val="24"/>
          <w:vertAlign w:val="superscript"/>
        </w:rPr>
        <w:t>.</w:t>
      </w:r>
    </w:p>
    <w:p w14:paraId="667A226D" w14:textId="77777777" w:rsidR="00C63107" w:rsidRPr="007322F3" w:rsidRDefault="00C63107" w:rsidP="007322F3">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vertAlign w:val="superscript"/>
        </w:rPr>
      </w:pPr>
    </w:p>
    <w:p w14:paraId="76879173" w14:textId="77777777" w:rsidR="000A6B35" w:rsidRDefault="000A6B35" w:rsidP="007322F3">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r w:rsidRPr="007322F3">
        <w:rPr>
          <w:rFonts w:ascii="Arial" w:eastAsia="Arial" w:hAnsi="Arial" w:cs="Arial"/>
          <w:sz w:val="24"/>
          <w:szCs w:val="24"/>
        </w:rPr>
        <w:t xml:space="preserve">Pese a las posiciones adquiridas en escenarios internacionales, los retos a los que se enfrenta Colombia en términos de crecimiento y desarrollo son muchos, máxime </w:t>
      </w:r>
      <w:r w:rsidRPr="007322F3">
        <w:rPr>
          <w:rFonts w:ascii="Arial" w:eastAsia="Arial" w:hAnsi="Arial" w:cs="Arial"/>
          <w:sz w:val="24"/>
          <w:szCs w:val="24"/>
        </w:rPr>
        <w:lastRenderedPageBreak/>
        <w:t>cuando en el año 2006 Colombia definió su visión para 2032, afirmando que nuestro país sería el “</w:t>
      </w:r>
      <w:r w:rsidRPr="009B2D02">
        <w:rPr>
          <w:rFonts w:ascii="Arial" w:eastAsia="Arial" w:hAnsi="Arial" w:cs="Arial"/>
          <w:i/>
          <w:sz w:val="24"/>
          <w:szCs w:val="24"/>
        </w:rPr>
        <w:t>tercero más competitivo de América Latina, con un ingreso per cápita equivalente al de un país de ingresos medio-altos, a través de una economía exportadora de bienes y servicios de alto valor agregado e innovación, […] con una mayor calidad de vida e igualdad</w:t>
      </w:r>
      <w:r w:rsidRPr="007322F3">
        <w:rPr>
          <w:rFonts w:ascii="Arial" w:eastAsia="Arial" w:hAnsi="Arial" w:cs="Arial"/>
          <w:sz w:val="24"/>
          <w:szCs w:val="24"/>
        </w:rPr>
        <w:t>.”</w:t>
      </w:r>
      <w:r w:rsidRPr="007322F3">
        <w:rPr>
          <w:rFonts w:ascii="Arial" w:eastAsia="Arial" w:hAnsi="Arial" w:cs="Arial"/>
          <w:sz w:val="24"/>
          <w:szCs w:val="24"/>
          <w:vertAlign w:val="superscript"/>
        </w:rPr>
        <w:footnoteReference w:id="12"/>
      </w:r>
    </w:p>
    <w:p w14:paraId="07E98304" w14:textId="77777777" w:rsidR="009F06A9" w:rsidRPr="007322F3" w:rsidRDefault="009F06A9" w:rsidP="007322F3">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sz w:val="24"/>
          <w:szCs w:val="24"/>
        </w:rPr>
      </w:pPr>
    </w:p>
    <w:p w14:paraId="49E3F185" w14:textId="228B1C10" w:rsidR="00854C3C" w:rsidRPr="007322F3" w:rsidRDefault="000A6B35" w:rsidP="007322F3">
      <w:pPr>
        <w:pBdr>
          <w:top w:val="none" w:sz="0" w:space="0" w:color="auto"/>
          <w:left w:val="none" w:sz="0" w:space="0" w:color="auto"/>
          <w:bottom w:val="none" w:sz="0" w:space="0" w:color="auto"/>
          <w:right w:val="none" w:sz="0" w:space="0" w:color="auto"/>
          <w:between w:val="none" w:sz="0" w:space="0" w:color="auto"/>
        </w:pBdr>
        <w:spacing w:after="0" w:line="360" w:lineRule="auto"/>
        <w:ind w:right="49"/>
        <w:jc w:val="both"/>
        <w:rPr>
          <w:rFonts w:ascii="Arial" w:eastAsia="Arial" w:hAnsi="Arial" w:cs="Arial"/>
          <w:sz w:val="24"/>
          <w:szCs w:val="24"/>
        </w:rPr>
      </w:pPr>
      <w:r w:rsidRPr="007322F3">
        <w:rPr>
          <w:rFonts w:ascii="Arial" w:eastAsia="Arial" w:hAnsi="Arial" w:cs="Arial"/>
          <w:sz w:val="24"/>
          <w:szCs w:val="24"/>
        </w:rPr>
        <w:t xml:space="preserve">Muchos de los retos, están relacionados con la </w:t>
      </w:r>
      <w:r w:rsidRPr="000A6B35">
        <w:rPr>
          <w:rFonts w:ascii="Arial" w:eastAsia="Arial" w:hAnsi="Arial" w:cs="Arial"/>
          <w:sz w:val="24"/>
          <w:szCs w:val="24"/>
        </w:rPr>
        <w:t xml:space="preserve">creación de empresas innovadoras. </w:t>
      </w:r>
      <w:r w:rsidRPr="007322F3">
        <w:rPr>
          <w:rFonts w:ascii="Arial" w:eastAsia="Arial" w:hAnsi="Arial" w:cs="Arial"/>
          <w:sz w:val="24"/>
          <w:szCs w:val="24"/>
        </w:rPr>
        <w:t xml:space="preserve">En este sentido, el país debe aunar esfuerzos </w:t>
      </w:r>
      <w:r w:rsidR="009B2D02">
        <w:rPr>
          <w:rFonts w:ascii="Arial" w:eastAsia="Arial" w:hAnsi="Arial" w:cs="Arial"/>
          <w:sz w:val="24"/>
          <w:szCs w:val="24"/>
        </w:rPr>
        <w:t>por</w:t>
      </w:r>
      <w:r w:rsidRPr="007322F3">
        <w:rPr>
          <w:rFonts w:ascii="Arial" w:eastAsia="Arial" w:hAnsi="Arial" w:cs="Arial"/>
          <w:sz w:val="24"/>
          <w:szCs w:val="24"/>
        </w:rPr>
        <w:t xml:space="preserve"> </w:t>
      </w:r>
      <w:r w:rsidR="009B2D02">
        <w:rPr>
          <w:rFonts w:ascii="Arial" w:eastAsia="Arial" w:hAnsi="Arial" w:cs="Arial"/>
          <w:sz w:val="24"/>
          <w:szCs w:val="24"/>
        </w:rPr>
        <w:t xml:space="preserve">superar los </w:t>
      </w:r>
      <w:r w:rsidR="00122883">
        <w:rPr>
          <w:rFonts w:ascii="Arial" w:eastAsia="Arial" w:hAnsi="Arial" w:cs="Arial"/>
          <w:sz w:val="24"/>
          <w:szCs w:val="24"/>
        </w:rPr>
        <w:t>obstáculos</w:t>
      </w:r>
      <w:r w:rsidR="009B2D02">
        <w:rPr>
          <w:rFonts w:ascii="Arial" w:eastAsia="Arial" w:hAnsi="Arial" w:cs="Arial"/>
          <w:sz w:val="24"/>
          <w:szCs w:val="24"/>
        </w:rPr>
        <w:t xml:space="preserve"> que se presentan en</w:t>
      </w:r>
      <w:r w:rsidRPr="000A6B35">
        <w:rPr>
          <w:rFonts w:ascii="Arial" w:eastAsia="Arial" w:hAnsi="Arial" w:cs="Arial"/>
          <w:sz w:val="24"/>
          <w:szCs w:val="24"/>
        </w:rPr>
        <w:t xml:space="preserve"> los eslabones de la cadena de valor del emprendimiento, por ejemplo, </w:t>
      </w:r>
      <w:r w:rsidR="009B2D02">
        <w:rPr>
          <w:rFonts w:ascii="Arial" w:eastAsia="Arial" w:hAnsi="Arial" w:cs="Arial"/>
          <w:sz w:val="24"/>
          <w:szCs w:val="24"/>
        </w:rPr>
        <w:t xml:space="preserve">aquellos relacionados con </w:t>
      </w:r>
      <w:r w:rsidRPr="000A6B35">
        <w:rPr>
          <w:rFonts w:ascii="Arial" w:eastAsia="Arial" w:hAnsi="Arial" w:cs="Arial"/>
          <w:sz w:val="24"/>
          <w:szCs w:val="24"/>
        </w:rPr>
        <w:t>la financiación en etapa temprana, la transferencia de tecnología y la utilización del sistema de propiedad intelectual. Igualmente, es apremiante lograr un mayor involucramiento de las grandes empresas en la generación de nuevas unidades de negocio o spin-</w:t>
      </w:r>
      <w:r w:rsidR="006D0A2F" w:rsidRPr="000A6B35">
        <w:rPr>
          <w:rFonts w:ascii="Arial" w:eastAsia="Arial" w:hAnsi="Arial" w:cs="Arial"/>
          <w:sz w:val="24"/>
          <w:szCs w:val="24"/>
        </w:rPr>
        <w:t>off</w:t>
      </w:r>
      <w:r w:rsidRPr="000A6B35">
        <w:rPr>
          <w:rFonts w:ascii="Arial" w:eastAsia="Arial" w:hAnsi="Arial" w:cs="Arial"/>
          <w:sz w:val="24"/>
          <w:szCs w:val="24"/>
        </w:rPr>
        <w:t> corporativos, o a través de la creación de unidades de ventures</w:t>
      </w:r>
      <w:r w:rsidR="009B2D02">
        <w:rPr>
          <w:rFonts w:ascii="Arial" w:eastAsia="Arial" w:hAnsi="Arial" w:cs="Arial"/>
          <w:sz w:val="24"/>
          <w:szCs w:val="24"/>
        </w:rPr>
        <w:t>,</w:t>
      </w:r>
      <w:r w:rsidRPr="000A6B35">
        <w:rPr>
          <w:rFonts w:ascii="Arial" w:eastAsia="Arial" w:hAnsi="Arial" w:cs="Arial"/>
          <w:sz w:val="24"/>
          <w:szCs w:val="24"/>
        </w:rPr>
        <w:t xml:space="preserve"> que </w:t>
      </w:r>
      <w:r w:rsidR="00C93D0B">
        <w:rPr>
          <w:rFonts w:ascii="Arial" w:eastAsia="Arial" w:hAnsi="Arial" w:cs="Arial"/>
          <w:sz w:val="24"/>
          <w:szCs w:val="24"/>
        </w:rPr>
        <w:t>busquen</w:t>
      </w:r>
      <w:r w:rsidRPr="000A6B35">
        <w:rPr>
          <w:rFonts w:ascii="Arial" w:eastAsia="Arial" w:hAnsi="Arial" w:cs="Arial"/>
          <w:sz w:val="24"/>
          <w:szCs w:val="24"/>
        </w:rPr>
        <w:t xml:space="preserve"> identificar e invertir en empresas innovadoras en etapa temprana. </w:t>
      </w:r>
    </w:p>
    <w:p w14:paraId="48B56830" w14:textId="77777777" w:rsidR="00854C3C" w:rsidRPr="007322F3" w:rsidRDefault="00854C3C" w:rsidP="007322F3">
      <w:pPr>
        <w:pBdr>
          <w:top w:val="none" w:sz="0" w:space="0" w:color="auto"/>
          <w:left w:val="none" w:sz="0" w:space="0" w:color="auto"/>
          <w:bottom w:val="none" w:sz="0" w:space="0" w:color="auto"/>
          <w:right w:val="none" w:sz="0" w:space="0" w:color="auto"/>
          <w:between w:val="none" w:sz="0" w:space="0" w:color="auto"/>
        </w:pBdr>
        <w:spacing w:after="0" w:line="360" w:lineRule="auto"/>
        <w:ind w:right="49"/>
        <w:jc w:val="both"/>
        <w:rPr>
          <w:rFonts w:ascii="Arial" w:eastAsia="Arial" w:hAnsi="Arial" w:cs="Arial"/>
          <w:sz w:val="24"/>
          <w:szCs w:val="24"/>
        </w:rPr>
      </w:pPr>
    </w:p>
    <w:p w14:paraId="726AD05A" w14:textId="0EDBB623" w:rsidR="000A6B35" w:rsidRPr="000A6B35" w:rsidRDefault="00854C3C" w:rsidP="007322F3">
      <w:pPr>
        <w:pBdr>
          <w:top w:val="none" w:sz="0" w:space="0" w:color="auto"/>
          <w:left w:val="none" w:sz="0" w:space="0" w:color="auto"/>
          <w:bottom w:val="none" w:sz="0" w:space="0" w:color="auto"/>
          <w:right w:val="none" w:sz="0" w:space="0" w:color="auto"/>
          <w:between w:val="none" w:sz="0" w:space="0" w:color="auto"/>
        </w:pBdr>
        <w:spacing w:after="0" w:line="360" w:lineRule="auto"/>
        <w:ind w:right="49"/>
        <w:jc w:val="both"/>
        <w:rPr>
          <w:rFonts w:ascii="Arial" w:eastAsia="Arial" w:hAnsi="Arial" w:cs="Arial"/>
          <w:sz w:val="24"/>
          <w:szCs w:val="24"/>
        </w:rPr>
      </w:pPr>
      <w:r w:rsidRPr="007322F3">
        <w:rPr>
          <w:rFonts w:ascii="Arial" w:eastAsia="Arial" w:hAnsi="Arial" w:cs="Arial"/>
          <w:sz w:val="24"/>
          <w:szCs w:val="24"/>
        </w:rPr>
        <w:t>En el mismo sentido,</w:t>
      </w:r>
      <w:r w:rsidR="000A6B35" w:rsidRPr="000A6B35">
        <w:rPr>
          <w:rFonts w:ascii="Arial" w:eastAsia="Arial" w:hAnsi="Arial" w:cs="Arial"/>
          <w:sz w:val="24"/>
          <w:szCs w:val="24"/>
        </w:rPr>
        <w:t xml:space="preserve"> </w:t>
      </w:r>
      <w:r w:rsidRPr="007322F3">
        <w:rPr>
          <w:rFonts w:ascii="Arial" w:eastAsia="Arial" w:hAnsi="Arial" w:cs="Arial"/>
          <w:sz w:val="24"/>
          <w:szCs w:val="24"/>
        </w:rPr>
        <w:t>se hace menester</w:t>
      </w:r>
      <w:r w:rsidR="000A6B35" w:rsidRPr="000A6B35">
        <w:rPr>
          <w:rFonts w:ascii="Arial" w:eastAsia="Arial" w:hAnsi="Arial" w:cs="Arial"/>
          <w:sz w:val="24"/>
          <w:szCs w:val="24"/>
        </w:rPr>
        <w:t xml:space="preserve"> incrementar la inversión del sector privado principalmente en la industria de capital de riesgo</w:t>
      </w:r>
      <w:r w:rsidR="009B2D02">
        <w:rPr>
          <w:rFonts w:ascii="Arial" w:eastAsia="Arial" w:hAnsi="Arial" w:cs="Arial"/>
          <w:sz w:val="24"/>
          <w:szCs w:val="24"/>
        </w:rPr>
        <w:t>,</w:t>
      </w:r>
      <w:r w:rsidR="000A6B35" w:rsidRPr="000A6B35">
        <w:rPr>
          <w:rFonts w:ascii="Arial" w:eastAsia="Arial" w:hAnsi="Arial" w:cs="Arial"/>
          <w:sz w:val="24"/>
          <w:szCs w:val="24"/>
        </w:rPr>
        <w:t xml:space="preserve"> bastión fundamental para la innovación en países desarrollados. </w:t>
      </w:r>
      <w:r w:rsidR="00122883">
        <w:rPr>
          <w:rFonts w:ascii="Arial" w:eastAsia="Arial" w:hAnsi="Arial" w:cs="Arial"/>
          <w:sz w:val="24"/>
          <w:szCs w:val="24"/>
        </w:rPr>
        <w:t>Así</w:t>
      </w:r>
      <w:r w:rsidR="009B2D02">
        <w:rPr>
          <w:rFonts w:ascii="Arial" w:eastAsia="Arial" w:hAnsi="Arial" w:cs="Arial"/>
          <w:sz w:val="24"/>
          <w:szCs w:val="24"/>
        </w:rPr>
        <w:t>, e</w:t>
      </w:r>
      <w:r w:rsidR="000A6B35" w:rsidRPr="000A6B35">
        <w:rPr>
          <w:rFonts w:ascii="Arial" w:eastAsia="Arial" w:hAnsi="Arial" w:cs="Arial"/>
          <w:sz w:val="24"/>
          <w:szCs w:val="24"/>
        </w:rPr>
        <w:t xml:space="preserve">s preocupante que América Latina solo </w:t>
      </w:r>
      <w:r w:rsidR="009B2D02">
        <w:rPr>
          <w:rFonts w:ascii="Arial" w:eastAsia="Arial" w:hAnsi="Arial" w:cs="Arial"/>
          <w:sz w:val="24"/>
          <w:szCs w:val="24"/>
        </w:rPr>
        <w:t>tenga</w:t>
      </w:r>
      <w:r w:rsidR="000A6B35" w:rsidRPr="000A6B35">
        <w:rPr>
          <w:rFonts w:ascii="Arial" w:eastAsia="Arial" w:hAnsi="Arial" w:cs="Arial"/>
          <w:sz w:val="24"/>
          <w:szCs w:val="24"/>
        </w:rPr>
        <w:t xml:space="preserve"> una décima parte del capital de riesgo en relación con el PIB</w:t>
      </w:r>
      <w:r w:rsidR="009B2D02">
        <w:rPr>
          <w:rFonts w:ascii="Arial" w:eastAsia="Arial" w:hAnsi="Arial" w:cs="Arial"/>
          <w:sz w:val="24"/>
          <w:szCs w:val="24"/>
        </w:rPr>
        <w:t>,</w:t>
      </w:r>
      <w:r w:rsidR="000A6B35" w:rsidRPr="000A6B35">
        <w:rPr>
          <w:rFonts w:ascii="Arial" w:eastAsia="Arial" w:hAnsi="Arial" w:cs="Arial"/>
          <w:sz w:val="24"/>
          <w:szCs w:val="24"/>
        </w:rPr>
        <w:t xml:space="preserve"> de lo que tienen China e India, a pesar de tener el doble de ingreso per cápita (BID, 2014).</w:t>
      </w:r>
    </w:p>
    <w:p w14:paraId="42A02B88" w14:textId="77777777" w:rsidR="009B2D02" w:rsidRDefault="009B2D02" w:rsidP="007322F3">
      <w:pPr>
        <w:pBdr>
          <w:top w:val="none" w:sz="0" w:space="0" w:color="auto"/>
          <w:left w:val="none" w:sz="0" w:space="0" w:color="auto"/>
          <w:bottom w:val="none" w:sz="0" w:space="0" w:color="auto"/>
          <w:right w:val="none" w:sz="0" w:space="0" w:color="auto"/>
          <w:between w:val="none" w:sz="0" w:space="0" w:color="auto"/>
        </w:pBdr>
        <w:spacing w:after="0" w:line="360" w:lineRule="auto"/>
        <w:ind w:right="49"/>
        <w:jc w:val="both"/>
        <w:rPr>
          <w:rFonts w:ascii="Arial" w:eastAsia="Times New Roman" w:hAnsi="Arial" w:cs="Arial"/>
          <w:spacing w:val="5"/>
          <w:sz w:val="24"/>
          <w:szCs w:val="24"/>
          <w:lang w:val="es-ES_tradnl"/>
        </w:rPr>
      </w:pPr>
    </w:p>
    <w:p w14:paraId="41EEB8F6" w14:textId="4F642BBA" w:rsidR="000A6B35" w:rsidRPr="007322F3" w:rsidRDefault="009B2D02" w:rsidP="007322F3">
      <w:pPr>
        <w:pBdr>
          <w:top w:val="none" w:sz="0" w:space="0" w:color="auto"/>
          <w:left w:val="none" w:sz="0" w:space="0" w:color="auto"/>
          <w:bottom w:val="none" w:sz="0" w:space="0" w:color="auto"/>
          <w:right w:val="none" w:sz="0" w:space="0" w:color="auto"/>
          <w:between w:val="none" w:sz="0" w:space="0" w:color="auto"/>
        </w:pBdr>
        <w:spacing w:after="0" w:line="360" w:lineRule="auto"/>
        <w:ind w:right="49"/>
        <w:jc w:val="both"/>
        <w:rPr>
          <w:rFonts w:ascii="Arial" w:eastAsia="Times New Roman" w:hAnsi="Arial" w:cs="Arial"/>
          <w:spacing w:val="5"/>
          <w:sz w:val="24"/>
          <w:szCs w:val="24"/>
          <w:lang w:val="es-ES_tradnl"/>
        </w:rPr>
      </w:pPr>
      <w:r>
        <w:rPr>
          <w:rFonts w:ascii="Arial" w:eastAsia="Times New Roman" w:hAnsi="Arial" w:cs="Arial"/>
          <w:spacing w:val="5"/>
          <w:sz w:val="24"/>
          <w:szCs w:val="24"/>
          <w:lang w:val="es-ES_tradnl"/>
        </w:rPr>
        <w:t xml:space="preserve">Lo dicho anteriormente, nos impone la tarea de </w:t>
      </w:r>
      <w:r w:rsidR="000A6B35" w:rsidRPr="000A6B35">
        <w:rPr>
          <w:rFonts w:ascii="Arial" w:eastAsia="Times New Roman" w:hAnsi="Arial" w:cs="Arial"/>
          <w:spacing w:val="5"/>
          <w:sz w:val="24"/>
          <w:szCs w:val="24"/>
          <w:lang w:val="es-ES_tradnl"/>
        </w:rPr>
        <w:t xml:space="preserve">fortalecer las capacidades </w:t>
      </w:r>
      <w:r>
        <w:rPr>
          <w:rFonts w:ascii="Arial" w:eastAsia="Times New Roman" w:hAnsi="Arial" w:cs="Arial"/>
          <w:spacing w:val="5"/>
          <w:sz w:val="24"/>
          <w:szCs w:val="24"/>
          <w:lang w:val="es-ES_tradnl"/>
        </w:rPr>
        <w:t xml:space="preserve">de los nuevos empresarios colombianos </w:t>
      </w:r>
      <w:r w:rsidR="000A6B35" w:rsidRPr="000A6B35">
        <w:rPr>
          <w:rFonts w:ascii="Arial" w:eastAsia="Times New Roman" w:hAnsi="Arial" w:cs="Arial"/>
          <w:spacing w:val="5"/>
          <w:sz w:val="24"/>
          <w:szCs w:val="24"/>
          <w:lang w:val="es-ES_tradnl"/>
        </w:rPr>
        <w:t>para emprender</w:t>
      </w:r>
      <w:r>
        <w:rPr>
          <w:rFonts w:ascii="Arial" w:eastAsia="Times New Roman" w:hAnsi="Arial" w:cs="Arial"/>
          <w:spacing w:val="5"/>
          <w:sz w:val="24"/>
          <w:szCs w:val="24"/>
          <w:lang w:val="es-ES_tradnl"/>
        </w:rPr>
        <w:t>,</w:t>
      </w:r>
      <w:r w:rsidR="000A6B35" w:rsidRPr="000A6B35">
        <w:rPr>
          <w:rFonts w:ascii="Arial" w:eastAsia="Times New Roman" w:hAnsi="Arial" w:cs="Arial"/>
          <w:spacing w:val="5"/>
          <w:sz w:val="24"/>
          <w:szCs w:val="24"/>
          <w:lang w:val="es-ES_tradnl"/>
        </w:rPr>
        <w:t xml:space="preserve"> con el fin de lograr mayor sostenibilidad de las </w:t>
      </w:r>
      <w:r>
        <w:rPr>
          <w:rFonts w:ascii="Arial" w:eastAsia="Times New Roman" w:hAnsi="Arial" w:cs="Arial"/>
          <w:spacing w:val="5"/>
          <w:sz w:val="24"/>
          <w:szCs w:val="24"/>
          <w:lang w:val="es-ES_tradnl"/>
        </w:rPr>
        <w:t>iniciativas</w:t>
      </w:r>
      <w:r w:rsidR="000A6B35" w:rsidRPr="000A6B35">
        <w:rPr>
          <w:rFonts w:ascii="Arial" w:eastAsia="Times New Roman" w:hAnsi="Arial" w:cs="Arial"/>
          <w:spacing w:val="5"/>
          <w:sz w:val="24"/>
          <w:szCs w:val="24"/>
          <w:lang w:val="es-ES_tradnl"/>
        </w:rPr>
        <w:t xml:space="preserve"> innovadoras en etapa temprana. </w:t>
      </w:r>
      <w:r w:rsidR="00A455EB">
        <w:rPr>
          <w:rFonts w:ascii="Arial" w:eastAsia="Times New Roman" w:hAnsi="Arial" w:cs="Arial"/>
          <w:spacing w:val="5"/>
          <w:sz w:val="24"/>
          <w:szCs w:val="24"/>
          <w:lang w:val="es-ES_tradnl"/>
        </w:rPr>
        <w:t>Esto</w:t>
      </w:r>
      <w:r>
        <w:rPr>
          <w:rFonts w:ascii="Arial" w:eastAsia="Times New Roman" w:hAnsi="Arial" w:cs="Arial"/>
          <w:spacing w:val="5"/>
          <w:sz w:val="24"/>
          <w:szCs w:val="24"/>
          <w:lang w:val="es-ES_tradnl"/>
        </w:rPr>
        <w:t xml:space="preserve">, especialmente dado que, </w:t>
      </w:r>
      <w:r w:rsidR="000A6B35" w:rsidRPr="000A6B35">
        <w:rPr>
          <w:rFonts w:ascii="Arial" w:eastAsia="Times New Roman" w:hAnsi="Arial" w:cs="Arial"/>
          <w:spacing w:val="5"/>
          <w:sz w:val="24"/>
          <w:szCs w:val="24"/>
          <w:lang w:val="es-ES_tradnl"/>
        </w:rPr>
        <w:t>en Colombia</w:t>
      </w:r>
      <w:r>
        <w:rPr>
          <w:rFonts w:ascii="Arial" w:eastAsia="Times New Roman" w:hAnsi="Arial" w:cs="Arial"/>
          <w:spacing w:val="5"/>
          <w:sz w:val="24"/>
          <w:szCs w:val="24"/>
          <w:lang w:val="es-ES_tradnl"/>
        </w:rPr>
        <w:t>,</w:t>
      </w:r>
      <w:r w:rsidR="000A6B35" w:rsidRPr="000A6B35">
        <w:rPr>
          <w:rFonts w:ascii="Arial" w:eastAsia="Times New Roman" w:hAnsi="Arial" w:cs="Arial"/>
          <w:spacing w:val="5"/>
          <w:sz w:val="24"/>
          <w:szCs w:val="24"/>
          <w:lang w:val="es-ES_tradnl"/>
        </w:rPr>
        <w:t xml:space="preserve"> el porcentaje de empresas que logra </w:t>
      </w:r>
      <w:r w:rsidR="000A6B35" w:rsidRPr="000A6B35">
        <w:rPr>
          <w:rFonts w:ascii="Arial" w:eastAsia="Times New Roman" w:hAnsi="Arial" w:cs="Arial"/>
          <w:spacing w:val="5"/>
          <w:sz w:val="24"/>
          <w:szCs w:val="24"/>
          <w:lang w:val="es-ES_tradnl"/>
        </w:rPr>
        <w:lastRenderedPageBreak/>
        <w:t>superar las etapas nacientes y convertirse en empresas establecidas viene decreciendo, pasando del 14% en 2010 al 4.9% en 2014.</w:t>
      </w:r>
    </w:p>
    <w:p w14:paraId="7E3A7BF2" w14:textId="77777777" w:rsidR="00854C3C" w:rsidRPr="000A6B35" w:rsidRDefault="00854C3C" w:rsidP="007322F3">
      <w:pPr>
        <w:pBdr>
          <w:top w:val="none" w:sz="0" w:space="0" w:color="auto"/>
          <w:left w:val="none" w:sz="0" w:space="0" w:color="auto"/>
          <w:bottom w:val="none" w:sz="0" w:space="0" w:color="auto"/>
          <w:right w:val="none" w:sz="0" w:space="0" w:color="auto"/>
          <w:between w:val="none" w:sz="0" w:space="0" w:color="auto"/>
        </w:pBdr>
        <w:spacing w:after="0" w:line="360" w:lineRule="auto"/>
        <w:ind w:right="49"/>
        <w:jc w:val="both"/>
        <w:rPr>
          <w:rFonts w:ascii="Arial" w:eastAsia="Times New Roman" w:hAnsi="Arial" w:cs="Arial"/>
          <w:sz w:val="24"/>
          <w:szCs w:val="24"/>
        </w:rPr>
      </w:pPr>
    </w:p>
    <w:p w14:paraId="2BB3DF04" w14:textId="7400C6A8" w:rsidR="008F5B1A" w:rsidRPr="00A455EB" w:rsidRDefault="00C93D0B" w:rsidP="00A455EB">
      <w:pPr>
        <w:tabs>
          <w:tab w:val="left" w:pos="454"/>
        </w:tabs>
        <w:spacing w:line="360" w:lineRule="auto"/>
        <w:jc w:val="both"/>
        <w:rPr>
          <w:rFonts w:ascii="Arial" w:eastAsia="Times New Roman" w:hAnsi="Arial" w:cs="Arial"/>
          <w:sz w:val="24"/>
          <w:szCs w:val="24"/>
        </w:rPr>
      </w:pPr>
      <w:r w:rsidRPr="00A455EB">
        <w:rPr>
          <w:rFonts w:ascii="Arial" w:eastAsia="Times New Roman" w:hAnsi="Arial" w:cs="Arial"/>
          <w:spacing w:val="5"/>
          <w:sz w:val="24"/>
          <w:szCs w:val="24"/>
          <w:lang w:val="es-ES_tradnl"/>
        </w:rPr>
        <w:t xml:space="preserve">Por todas estas consideraciones, </w:t>
      </w:r>
      <w:r w:rsidR="00E57103">
        <w:rPr>
          <w:rFonts w:ascii="Arial" w:eastAsia="Times New Roman" w:hAnsi="Arial" w:cs="Arial"/>
          <w:spacing w:val="5"/>
          <w:sz w:val="24"/>
          <w:szCs w:val="24"/>
          <w:lang w:val="es-ES_tradnl"/>
        </w:rPr>
        <w:t>esta ley</w:t>
      </w:r>
      <w:r w:rsidRPr="00A455EB">
        <w:rPr>
          <w:rFonts w:ascii="Arial" w:eastAsia="Times New Roman" w:hAnsi="Arial" w:cs="Arial"/>
          <w:spacing w:val="5"/>
          <w:sz w:val="24"/>
          <w:szCs w:val="24"/>
          <w:lang w:val="es-ES_tradnl"/>
        </w:rPr>
        <w:t xml:space="preserve">, se convierte en la mejor estrategia para </w:t>
      </w:r>
      <w:r w:rsidR="008F5B1A" w:rsidRPr="00A455EB">
        <w:rPr>
          <w:rFonts w:ascii="Arial" w:hAnsi="Arial" w:cs="Arial"/>
          <w:color w:val="auto"/>
          <w:sz w:val="24"/>
          <w:szCs w:val="24"/>
        </w:rPr>
        <w:t xml:space="preserve">responder a las expectativas y necesidades de aquellos colombianos que quieren formar empresa, </w:t>
      </w:r>
      <w:r w:rsidRPr="00A455EB">
        <w:rPr>
          <w:rFonts w:ascii="Arial" w:hAnsi="Arial" w:cs="Arial"/>
          <w:color w:val="auto"/>
          <w:sz w:val="24"/>
          <w:szCs w:val="24"/>
        </w:rPr>
        <w:t xml:space="preserve">desde su propia experiencia </w:t>
      </w:r>
      <w:r w:rsidR="00A455EB">
        <w:rPr>
          <w:rFonts w:ascii="Arial" w:hAnsi="Arial" w:cs="Arial"/>
          <w:color w:val="auto"/>
          <w:sz w:val="24"/>
          <w:szCs w:val="24"/>
        </w:rPr>
        <w:t>como emprendedores</w:t>
      </w:r>
      <w:r w:rsidRPr="00A455EB">
        <w:rPr>
          <w:rFonts w:ascii="Arial" w:hAnsi="Arial" w:cs="Arial"/>
          <w:color w:val="auto"/>
          <w:sz w:val="24"/>
          <w:szCs w:val="24"/>
        </w:rPr>
        <w:t xml:space="preserve">. </w:t>
      </w:r>
      <w:r w:rsidR="00A455EB">
        <w:rPr>
          <w:rFonts w:ascii="Arial" w:hAnsi="Arial" w:cs="Arial"/>
          <w:color w:val="auto"/>
          <w:sz w:val="24"/>
          <w:szCs w:val="24"/>
        </w:rPr>
        <w:t xml:space="preserve">Las </w:t>
      </w:r>
      <w:r w:rsidRPr="00A455EB">
        <w:rPr>
          <w:rFonts w:ascii="Arial" w:hAnsi="Arial" w:cs="Arial"/>
          <w:color w:val="auto"/>
          <w:sz w:val="24"/>
          <w:szCs w:val="24"/>
        </w:rPr>
        <w:t xml:space="preserve">dos iniciativas </w:t>
      </w:r>
      <w:r w:rsidR="00A455EB">
        <w:rPr>
          <w:rFonts w:ascii="Arial" w:hAnsi="Arial" w:cs="Arial"/>
          <w:color w:val="auto"/>
          <w:sz w:val="24"/>
          <w:szCs w:val="24"/>
        </w:rPr>
        <w:t>legislativas, que se acumulan en el presente proyecto, buscan el</w:t>
      </w:r>
      <w:r w:rsidRPr="00A455EB">
        <w:rPr>
          <w:rFonts w:ascii="Arial" w:hAnsi="Arial" w:cs="Arial"/>
          <w:color w:val="auto"/>
          <w:sz w:val="24"/>
          <w:szCs w:val="24"/>
        </w:rPr>
        <w:t xml:space="preserve"> fortalecimiento de la primera empresa y la </w:t>
      </w:r>
      <w:r w:rsidR="00122883" w:rsidRPr="00A455EB">
        <w:rPr>
          <w:rFonts w:ascii="Arial" w:hAnsi="Arial" w:cs="Arial"/>
          <w:color w:val="auto"/>
          <w:sz w:val="24"/>
          <w:szCs w:val="24"/>
        </w:rPr>
        <w:t>regulación</w:t>
      </w:r>
      <w:r w:rsidRPr="00A455EB">
        <w:rPr>
          <w:rFonts w:ascii="Arial" w:hAnsi="Arial" w:cs="Arial"/>
          <w:color w:val="auto"/>
          <w:sz w:val="24"/>
          <w:szCs w:val="24"/>
        </w:rPr>
        <w:t xml:space="preserve"> de empresas innovadoras, a </w:t>
      </w:r>
      <w:r w:rsidR="00122883" w:rsidRPr="00A455EB">
        <w:rPr>
          <w:rFonts w:ascii="Arial" w:hAnsi="Arial" w:cs="Arial"/>
          <w:color w:val="auto"/>
          <w:sz w:val="24"/>
          <w:szCs w:val="24"/>
        </w:rPr>
        <w:t>través</w:t>
      </w:r>
      <w:r w:rsidRPr="00A455EB">
        <w:rPr>
          <w:rFonts w:ascii="Arial" w:hAnsi="Arial" w:cs="Arial"/>
          <w:color w:val="auto"/>
          <w:sz w:val="24"/>
          <w:szCs w:val="24"/>
        </w:rPr>
        <w:t xml:space="preserve"> de</w:t>
      </w:r>
      <w:r w:rsidR="008F5B1A" w:rsidRPr="00A455EB">
        <w:rPr>
          <w:rFonts w:ascii="Arial" w:hAnsi="Arial" w:cs="Arial"/>
          <w:color w:val="auto"/>
          <w:sz w:val="24"/>
          <w:szCs w:val="24"/>
        </w:rPr>
        <w:t xml:space="preserve"> </w:t>
      </w:r>
      <w:r w:rsidR="00A455EB">
        <w:rPr>
          <w:rFonts w:ascii="Arial" w:hAnsi="Arial" w:cs="Arial"/>
          <w:color w:val="auto"/>
          <w:sz w:val="24"/>
          <w:szCs w:val="24"/>
        </w:rPr>
        <w:t xml:space="preserve">la </w:t>
      </w:r>
      <w:r w:rsidR="00122883">
        <w:rPr>
          <w:rFonts w:ascii="Arial" w:hAnsi="Arial" w:cs="Arial"/>
          <w:color w:val="auto"/>
          <w:sz w:val="24"/>
          <w:szCs w:val="24"/>
        </w:rPr>
        <w:t>creación</w:t>
      </w:r>
      <w:r w:rsidR="00A455EB">
        <w:rPr>
          <w:rFonts w:ascii="Arial" w:hAnsi="Arial" w:cs="Arial"/>
          <w:color w:val="auto"/>
          <w:sz w:val="24"/>
          <w:szCs w:val="24"/>
        </w:rPr>
        <w:t xml:space="preserve"> de</w:t>
      </w:r>
      <w:r w:rsidR="008F5B1A" w:rsidRPr="00A455EB">
        <w:rPr>
          <w:rFonts w:ascii="Arial" w:hAnsi="Arial" w:cs="Arial"/>
          <w:color w:val="auto"/>
          <w:sz w:val="24"/>
          <w:szCs w:val="24"/>
        </w:rPr>
        <w:t xml:space="preserve"> sinergias institucionales</w:t>
      </w:r>
      <w:r w:rsidR="00A455EB">
        <w:rPr>
          <w:rFonts w:ascii="Arial" w:hAnsi="Arial" w:cs="Arial"/>
          <w:color w:val="auto"/>
          <w:sz w:val="24"/>
          <w:szCs w:val="24"/>
        </w:rPr>
        <w:t xml:space="preserve">, la </w:t>
      </w:r>
      <w:r w:rsidR="00122883">
        <w:rPr>
          <w:rFonts w:ascii="Arial" w:hAnsi="Arial" w:cs="Arial"/>
          <w:color w:val="auto"/>
          <w:sz w:val="24"/>
          <w:szCs w:val="24"/>
        </w:rPr>
        <w:t>promoción</w:t>
      </w:r>
      <w:r w:rsidR="00A455EB">
        <w:rPr>
          <w:rFonts w:ascii="Arial" w:hAnsi="Arial" w:cs="Arial"/>
          <w:color w:val="auto"/>
          <w:sz w:val="24"/>
          <w:szCs w:val="24"/>
        </w:rPr>
        <w:t xml:space="preserve"> de </w:t>
      </w:r>
      <w:r w:rsidR="008F5B1A" w:rsidRPr="00A455EB">
        <w:rPr>
          <w:rFonts w:ascii="Arial" w:hAnsi="Arial" w:cs="Arial"/>
          <w:color w:val="auto"/>
          <w:sz w:val="24"/>
          <w:szCs w:val="24"/>
        </w:rPr>
        <w:t xml:space="preserve">alianzas público privadas para el fomento, capacitación y financiación de emprendimientos y </w:t>
      </w:r>
      <w:r w:rsidRPr="00A455EB">
        <w:rPr>
          <w:rFonts w:ascii="Arial" w:hAnsi="Arial" w:cs="Arial"/>
          <w:color w:val="auto"/>
          <w:sz w:val="24"/>
          <w:szCs w:val="24"/>
        </w:rPr>
        <w:t>del diseño de</w:t>
      </w:r>
      <w:r w:rsidR="008F5B1A" w:rsidRPr="00A455EB">
        <w:rPr>
          <w:rFonts w:ascii="Arial" w:hAnsi="Arial" w:cs="Arial"/>
          <w:color w:val="auto"/>
          <w:sz w:val="24"/>
          <w:szCs w:val="24"/>
        </w:rPr>
        <w:t xml:space="preserve"> estímulos para la creación de nuevas actividades económicas</w:t>
      </w:r>
      <w:r w:rsidR="00A455EB">
        <w:rPr>
          <w:rFonts w:ascii="Arial" w:hAnsi="Arial" w:cs="Arial"/>
          <w:color w:val="auto"/>
          <w:sz w:val="24"/>
          <w:szCs w:val="24"/>
        </w:rPr>
        <w:t xml:space="preserve">. </w:t>
      </w:r>
    </w:p>
    <w:p w14:paraId="0D1E1E9E" w14:textId="1693CC1B" w:rsidR="005E7E45" w:rsidRPr="0057057C" w:rsidRDefault="00A455EB" w:rsidP="0057057C">
      <w:pPr>
        <w:tabs>
          <w:tab w:val="left" w:pos="454"/>
        </w:tabs>
        <w:spacing w:line="360" w:lineRule="auto"/>
        <w:jc w:val="both"/>
        <w:rPr>
          <w:rFonts w:ascii="Arial" w:eastAsia="Times New Roman" w:hAnsi="Arial" w:cs="Arial"/>
          <w:sz w:val="24"/>
          <w:szCs w:val="24"/>
        </w:rPr>
      </w:pPr>
      <w:r>
        <w:rPr>
          <w:rFonts w:ascii="Arial" w:eastAsia="Times New Roman" w:hAnsi="Arial" w:cs="Arial"/>
          <w:sz w:val="24"/>
          <w:szCs w:val="24"/>
        </w:rPr>
        <w:t xml:space="preserve">En concreto, la propuesta que se somete a </w:t>
      </w:r>
      <w:r w:rsidR="00122883">
        <w:rPr>
          <w:rFonts w:ascii="Arial" w:eastAsia="Times New Roman" w:hAnsi="Arial" w:cs="Arial"/>
          <w:sz w:val="24"/>
          <w:szCs w:val="24"/>
        </w:rPr>
        <w:t>consideración</w:t>
      </w:r>
      <w:r>
        <w:rPr>
          <w:rFonts w:ascii="Arial" w:eastAsia="Times New Roman" w:hAnsi="Arial" w:cs="Arial"/>
          <w:sz w:val="24"/>
          <w:szCs w:val="24"/>
        </w:rPr>
        <w:t xml:space="preserve"> de la Honorable </w:t>
      </w:r>
      <w:r w:rsidR="00122883">
        <w:rPr>
          <w:rFonts w:ascii="Arial" w:eastAsia="Times New Roman" w:hAnsi="Arial" w:cs="Arial"/>
          <w:sz w:val="24"/>
          <w:szCs w:val="24"/>
        </w:rPr>
        <w:t>Cámara</w:t>
      </w:r>
      <w:r>
        <w:rPr>
          <w:rFonts w:ascii="Arial" w:eastAsia="Times New Roman" w:hAnsi="Arial" w:cs="Arial"/>
          <w:sz w:val="24"/>
          <w:szCs w:val="24"/>
        </w:rPr>
        <w:t xml:space="preserve"> de Representantes, es un </w:t>
      </w:r>
      <w:r w:rsidR="000A6B35" w:rsidRPr="00A455EB">
        <w:rPr>
          <w:rFonts w:ascii="Arial" w:eastAsia="Times New Roman" w:hAnsi="Arial" w:cs="Arial"/>
          <w:sz w:val="24"/>
          <w:szCs w:val="24"/>
          <w:lang w:val="es-ES_tradnl"/>
        </w:rPr>
        <w:t>marco regulatorio para el desarrollo de la industria de capital de riesgo</w:t>
      </w:r>
      <w:r w:rsidR="007322F3" w:rsidRPr="00A455EB">
        <w:rPr>
          <w:rFonts w:ascii="Arial" w:eastAsia="Times New Roman" w:hAnsi="Arial" w:cs="Arial"/>
          <w:sz w:val="24"/>
          <w:szCs w:val="24"/>
          <w:lang w:val="es-ES_tradnl"/>
        </w:rPr>
        <w:t xml:space="preserve">, </w:t>
      </w:r>
      <w:r>
        <w:rPr>
          <w:rFonts w:ascii="Arial" w:eastAsia="Times New Roman" w:hAnsi="Arial" w:cs="Arial"/>
          <w:sz w:val="24"/>
          <w:szCs w:val="24"/>
          <w:lang w:val="es-ES_tradnl"/>
        </w:rPr>
        <w:t>una oportunidad de ampliar el</w:t>
      </w:r>
      <w:r w:rsidR="007322F3" w:rsidRPr="00A455EB">
        <w:rPr>
          <w:rFonts w:ascii="Arial" w:eastAsia="Times New Roman" w:hAnsi="Arial" w:cs="Arial"/>
          <w:sz w:val="24"/>
          <w:szCs w:val="24"/>
          <w:lang w:val="es-ES_tradnl"/>
        </w:rPr>
        <w:t xml:space="preserve"> acceso a financiación y deuda</w:t>
      </w:r>
      <w:r>
        <w:rPr>
          <w:rFonts w:ascii="Arial" w:eastAsia="Times New Roman" w:hAnsi="Arial" w:cs="Arial"/>
          <w:sz w:val="24"/>
          <w:szCs w:val="24"/>
          <w:lang w:val="es-ES_tradnl"/>
        </w:rPr>
        <w:t xml:space="preserve"> de las primeras empresas</w:t>
      </w:r>
      <w:r w:rsidRPr="00A455EB">
        <w:rPr>
          <w:rFonts w:ascii="Arial" w:eastAsia="Times New Roman" w:hAnsi="Arial" w:cs="Arial"/>
          <w:sz w:val="24"/>
          <w:szCs w:val="24"/>
          <w:lang w:val="es-ES_tradnl"/>
        </w:rPr>
        <w:t xml:space="preserve">, </w:t>
      </w:r>
      <w:r>
        <w:rPr>
          <w:rFonts w:ascii="Arial" w:eastAsia="Times New Roman" w:hAnsi="Arial" w:cs="Arial"/>
          <w:sz w:val="24"/>
          <w:szCs w:val="24"/>
          <w:lang w:val="es-ES_tradnl"/>
        </w:rPr>
        <w:t>y una forma de crear</w:t>
      </w:r>
      <w:r w:rsidRPr="00A455EB">
        <w:rPr>
          <w:rFonts w:ascii="Arial" w:eastAsia="Times New Roman" w:hAnsi="Arial" w:cs="Arial"/>
          <w:sz w:val="24"/>
          <w:szCs w:val="24"/>
          <w:lang w:val="es-ES_tradnl"/>
        </w:rPr>
        <w:t xml:space="preserve"> </w:t>
      </w:r>
      <w:r w:rsidR="00854C3C" w:rsidRPr="00A455EB">
        <w:rPr>
          <w:rFonts w:ascii="Arial" w:eastAsia="Times New Roman" w:hAnsi="Arial" w:cs="Arial"/>
          <w:sz w:val="24"/>
          <w:szCs w:val="24"/>
          <w:lang w:val="es-ES_tradnl"/>
        </w:rPr>
        <w:t>estímulos</w:t>
      </w:r>
      <w:r w:rsidR="000A6B35" w:rsidRPr="00A455EB">
        <w:rPr>
          <w:rFonts w:ascii="Arial" w:eastAsia="Times New Roman" w:hAnsi="Arial" w:cs="Arial"/>
          <w:sz w:val="24"/>
          <w:szCs w:val="24"/>
          <w:lang w:val="es-ES_tradnl"/>
        </w:rPr>
        <w:t> </w:t>
      </w:r>
      <w:r w:rsidR="00854C3C" w:rsidRPr="00A455EB">
        <w:rPr>
          <w:rFonts w:ascii="Arial" w:eastAsia="Times New Roman" w:hAnsi="Arial" w:cs="Arial"/>
          <w:spacing w:val="2"/>
          <w:sz w:val="24"/>
          <w:szCs w:val="24"/>
          <w:lang w:val="es-ES_tradnl"/>
        </w:rPr>
        <w:t>para</w:t>
      </w:r>
      <w:r w:rsidR="000A6B35" w:rsidRPr="00A455EB">
        <w:rPr>
          <w:rFonts w:ascii="Arial" w:eastAsia="Times New Roman" w:hAnsi="Arial" w:cs="Arial"/>
          <w:spacing w:val="2"/>
          <w:sz w:val="24"/>
          <w:szCs w:val="24"/>
          <w:lang w:val="es-ES_tradnl"/>
        </w:rPr>
        <w:t xml:space="preserve"> la movilización de capital financiero hacia empresas sociales</w:t>
      </w:r>
      <w:r>
        <w:rPr>
          <w:rFonts w:ascii="Arial" w:eastAsia="Times New Roman" w:hAnsi="Arial" w:cs="Arial"/>
          <w:spacing w:val="2"/>
          <w:sz w:val="24"/>
          <w:szCs w:val="24"/>
          <w:lang w:val="es-ES_tradnl"/>
        </w:rPr>
        <w:t xml:space="preserve">. Todo esto, con el fin de </w:t>
      </w:r>
      <w:r w:rsidRPr="00A455EB">
        <w:rPr>
          <w:rFonts w:ascii="Arial" w:hAnsi="Arial" w:cs="Arial"/>
          <w:color w:val="auto"/>
          <w:sz w:val="24"/>
          <w:szCs w:val="24"/>
        </w:rPr>
        <w:t xml:space="preserve">convertir al emprendimiento en motor de </w:t>
      </w:r>
      <w:r w:rsidRPr="00A455EB">
        <w:rPr>
          <w:rFonts w:ascii="Arial" w:eastAsia="Times New Roman" w:hAnsi="Arial" w:cs="Arial"/>
          <w:sz w:val="24"/>
          <w:szCs w:val="24"/>
        </w:rPr>
        <w:t xml:space="preserve">productividad y de empleo, </w:t>
      </w:r>
      <w:r>
        <w:rPr>
          <w:rFonts w:ascii="Arial" w:eastAsia="Times New Roman" w:hAnsi="Arial" w:cs="Arial"/>
          <w:sz w:val="24"/>
          <w:szCs w:val="24"/>
        </w:rPr>
        <w:t>temas</w:t>
      </w:r>
      <w:r w:rsidRPr="00A455EB">
        <w:rPr>
          <w:rFonts w:ascii="Arial" w:eastAsia="Times New Roman" w:hAnsi="Arial" w:cs="Arial"/>
          <w:sz w:val="24"/>
          <w:szCs w:val="24"/>
        </w:rPr>
        <w:t xml:space="preserve"> fundamentales para la competitividad, el crecimiento económico, la construcción social y la sostenibilidad medioambiental </w:t>
      </w:r>
      <w:r>
        <w:rPr>
          <w:rFonts w:ascii="Arial" w:eastAsia="Times New Roman" w:hAnsi="Arial" w:cs="Arial"/>
          <w:sz w:val="24"/>
          <w:szCs w:val="24"/>
        </w:rPr>
        <w:t xml:space="preserve">de nuestro </w:t>
      </w:r>
      <w:r w:rsidR="00122883">
        <w:rPr>
          <w:rFonts w:ascii="Arial" w:eastAsia="Times New Roman" w:hAnsi="Arial" w:cs="Arial"/>
          <w:sz w:val="24"/>
          <w:szCs w:val="24"/>
        </w:rPr>
        <w:t>país</w:t>
      </w:r>
      <w:r>
        <w:rPr>
          <w:rFonts w:ascii="Arial" w:eastAsia="Times New Roman" w:hAnsi="Arial" w:cs="Arial"/>
          <w:sz w:val="24"/>
          <w:szCs w:val="24"/>
        </w:rPr>
        <w:t>.</w:t>
      </w:r>
    </w:p>
    <w:p w14:paraId="0358DA78" w14:textId="77777777" w:rsidR="00E75DD3" w:rsidRDefault="00AC3142" w:rsidP="00E75DD3">
      <w:pPr>
        <w:pStyle w:val="Prrafodelista"/>
        <w:numPr>
          <w:ilvl w:val="0"/>
          <w:numId w:val="37"/>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sz w:val="24"/>
          <w:szCs w:val="24"/>
        </w:rPr>
      </w:pPr>
      <w:r>
        <w:rPr>
          <w:rFonts w:ascii="Arial" w:eastAsia="Arial" w:hAnsi="Arial" w:cs="Arial"/>
          <w:b/>
          <w:sz w:val="24"/>
          <w:szCs w:val="24"/>
        </w:rPr>
        <w:t>CONCLUSIÓN</w:t>
      </w:r>
    </w:p>
    <w:p w14:paraId="646E0F7E" w14:textId="77777777" w:rsidR="00E75DD3" w:rsidRDefault="00E75DD3" w:rsidP="00E75DD3">
      <w:pPr>
        <w:pStyle w:val="Prrafodelista"/>
        <w:pBdr>
          <w:top w:val="none" w:sz="0" w:space="0" w:color="000000"/>
          <w:left w:val="none" w:sz="0" w:space="0" w:color="000000"/>
          <w:bottom w:val="none" w:sz="0" w:space="0" w:color="000000"/>
          <w:right w:val="none" w:sz="0" w:space="0" w:color="000000"/>
          <w:between w:val="none" w:sz="0" w:space="0" w:color="000000"/>
        </w:pBdr>
        <w:spacing w:line="360" w:lineRule="auto"/>
        <w:ind w:left="0"/>
        <w:jc w:val="both"/>
        <w:rPr>
          <w:rFonts w:ascii="Arial" w:eastAsia="Arial" w:hAnsi="Arial" w:cs="Arial"/>
          <w:b/>
          <w:sz w:val="24"/>
          <w:szCs w:val="24"/>
        </w:rPr>
      </w:pPr>
    </w:p>
    <w:p w14:paraId="6D553907" w14:textId="5ABFAFF3" w:rsidR="00E75DD3" w:rsidRDefault="00496E14" w:rsidP="00E75DD3">
      <w:pPr>
        <w:pStyle w:val="Prrafodelista"/>
        <w:pBdr>
          <w:top w:val="none" w:sz="0" w:space="0" w:color="000000"/>
          <w:left w:val="none" w:sz="0" w:space="0" w:color="000000"/>
          <w:bottom w:val="none" w:sz="0" w:space="0" w:color="000000"/>
          <w:right w:val="none" w:sz="0" w:space="0" w:color="000000"/>
          <w:between w:val="none" w:sz="0" w:space="0" w:color="000000"/>
        </w:pBdr>
        <w:spacing w:line="360" w:lineRule="auto"/>
        <w:ind w:left="0"/>
        <w:jc w:val="both"/>
        <w:rPr>
          <w:rFonts w:ascii="Arial" w:eastAsia="Times New Roman" w:hAnsi="Arial" w:cs="Arial"/>
          <w:spacing w:val="-2"/>
          <w:sz w:val="24"/>
          <w:szCs w:val="24"/>
          <w:lang w:val="es-ES_tradnl"/>
        </w:rPr>
      </w:pPr>
      <w:r>
        <w:rPr>
          <w:rFonts w:ascii="Arial" w:eastAsia="Times New Roman" w:hAnsi="Arial" w:cs="Arial"/>
          <w:spacing w:val="-2"/>
          <w:sz w:val="24"/>
          <w:szCs w:val="24"/>
          <w:lang w:val="es-ES_tradnl"/>
        </w:rPr>
        <w:t>E</w:t>
      </w:r>
      <w:r w:rsidR="00E75DD3" w:rsidRPr="00E75DD3">
        <w:rPr>
          <w:rFonts w:ascii="Arial" w:eastAsia="Times New Roman" w:hAnsi="Arial" w:cs="Arial"/>
          <w:spacing w:val="-2"/>
          <w:sz w:val="24"/>
          <w:szCs w:val="24"/>
          <w:lang w:val="es-ES_tradnl"/>
        </w:rPr>
        <w:t xml:space="preserve">n nuestra opinión, el Proyecto de Ley bajo estudio debe continuar su trámite </w:t>
      </w:r>
      <w:r w:rsidR="009F06A9">
        <w:rPr>
          <w:rFonts w:ascii="Arial" w:eastAsia="Times New Roman" w:hAnsi="Arial" w:cs="Arial"/>
          <w:spacing w:val="-2"/>
          <w:sz w:val="24"/>
          <w:szCs w:val="24"/>
          <w:lang w:val="es-ES_tradnl"/>
        </w:rPr>
        <w:t xml:space="preserve">en el Congreso de la República, </w:t>
      </w:r>
      <w:r>
        <w:rPr>
          <w:rFonts w:ascii="Arial" w:eastAsia="Times New Roman" w:hAnsi="Arial" w:cs="Arial"/>
          <w:spacing w:val="-2"/>
          <w:sz w:val="24"/>
          <w:szCs w:val="24"/>
          <w:lang w:val="es-ES_tradnl"/>
        </w:rPr>
        <w:t>por las consideraciones expuestas en el aparte anterior.</w:t>
      </w:r>
    </w:p>
    <w:p w14:paraId="06CDD83E" w14:textId="77777777" w:rsidR="00496E14" w:rsidRPr="00E75DD3" w:rsidRDefault="00496E14" w:rsidP="00E75DD3">
      <w:pPr>
        <w:pStyle w:val="Prrafodelista"/>
        <w:pBdr>
          <w:top w:val="none" w:sz="0" w:space="0" w:color="000000"/>
          <w:left w:val="none" w:sz="0" w:space="0" w:color="000000"/>
          <w:bottom w:val="none" w:sz="0" w:space="0" w:color="000000"/>
          <w:right w:val="none" w:sz="0" w:space="0" w:color="000000"/>
          <w:between w:val="none" w:sz="0" w:space="0" w:color="000000"/>
        </w:pBdr>
        <w:spacing w:line="360" w:lineRule="auto"/>
        <w:ind w:left="0"/>
        <w:jc w:val="both"/>
        <w:rPr>
          <w:rFonts w:ascii="Arial" w:eastAsia="Times New Roman" w:hAnsi="Arial" w:cs="Arial"/>
          <w:spacing w:val="-2"/>
          <w:sz w:val="24"/>
          <w:szCs w:val="24"/>
          <w:lang w:val="es-ES_tradnl"/>
        </w:rPr>
      </w:pPr>
    </w:p>
    <w:p w14:paraId="78659026" w14:textId="77777777" w:rsidR="00AC3142" w:rsidRPr="00E75DD3" w:rsidRDefault="00AC3142" w:rsidP="00AC3142">
      <w:pPr>
        <w:pStyle w:val="Prrafodelista"/>
        <w:pBdr>
          <w:top w:val="none" w:sz="0" w:space="0" w:color="000000"/>
          <w:left w:val="none" w:sz="0" w:space="0" w:color="000000"/>
          <w:bottom w:val="none" w:sz="0" w:space="0" w:color="000000"/>
          <w:right w:val="none" w:sz="0" w:space="0" w:color="000000"/>
          <w:between w:val="none" w:sz="0" w:space="0" w:color="000000"/>
        </w:pBdr>
        <w:spacing w:line="360" w:lineRule="auto"/>
        <w:ind w:left="0"/>
        <w:jc w:val="both"/>
        <w:rPr>
          <w:rFonts w:ascii="Arial" w:eastAsia="Arial" w:hAnsi="Arial" w:cs="Arial"/>
          <w:sz w:val="24"/>
          <w:szCs w:val="24"/>
          <w:lang w:val="es-ES_tradnl"/>
        </w:rPr>
      </w:pPr>
    </w:p>
    <w:p w14:paraId="558B4131" w14:textId="77777777" w:rsidR="00CD7468" w:rsidRDefault="00CA45F9" w:rsidP="00CD7468">
      <w:pPr>
        <w:pStyle w:val="Prrafodelista"/>
        <w:numPr>
          <w:ilvl w:val="0"/>
          <w:numId w:val="37"/>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sz w:val="24"/>
          <w:szCs w:val="24"/>
        </w:rPr>
      </w:pPr>
      <w:r w:rsidRPr="00AC3142">
        <w:rPr>
          <w:rFonts w:ascii="Arial" w:eastAsia="Arial" w:hAnsi="Arial" w:cs="Arial"/>
          <w:b/>
          <w:sz w:val="24"/>
          <w:szCs w:val="24"/>
        </w:rPr>
        <w:t xml:space="preserve"> </w:t>
      </w:r>
      <w:bookmarkStart w:id="0" w:name="_GoBack"/>
      <w:r w:rsidRPr="00AC3142">
        <w:rPr>
          <w:rFonts w:ascii="Arial" w:eastAsia="Arial" w:hAnsi="Arial" w:cs="Arial"/>
          <w:b/>
          <w:sz w:val="24"/>
          <w:szCs w:val="24"/>
        </w:rPr>
        <w:t>PROPO</w:t>
      </w:r>
      <w:bookmarkEnd w:id="0"/>
      <w:r w:rsidRPr="00AC3142">
        <w:rPr>
          <w:rFonts w:ascii="Arial" w:eastAsia="Arial" w:hAnsi="Arial" w:cs="Arial"/>
          <w:b/>
          <w:sz w:val="24"/>
          <w:szCs w:val="24"/>
        </w:rPr>
        <w:t>SICIÓN</w:t>
      </w:r>
    </w:p>
    <w:p w14:paraId="21ED89A2" w14:textId="77777777" w:rsidR="00496E14" w:rsidRDefault="00496E14" w:rsidP="00496E14">
      <w:pPr>
        <w:pStyle w:val="Prrafodelista"/>
        <w:pBdr>
          <w:top w:val="none" w:sz="0" w:space="0" w:color="000000"/>
          <w:left w:val="none" w:sz="0" w:space="0" w:color="000000"/>
          <w:bottom w:val="none" w:sz="0" w:space="0" w:color="000000"/>
          <w:right w:val="none" w:sz="0" w:space="0" w:color="000000"/>
          <w:between w:val="none" w:sz="0" w:space="0" w:color="000000"/>
        </w:pBdr>
        <w:spacing w:line="360" w:lineRule="auto"/>
        <w:ind w:left="0"/>
        <w:jc w:val="both"/>
        <w:rPr>
          <w:rFonts w:ascii="Arial" w:eastAsia="Arial" w:hAnsi="Arial" w:cs="Arial"/>
          <w:b/>
          <w:sz w:val="24"/>
          <w:szCs w:val="24"/>
        </w:rPr>
      </w:pPr>
    </w:p>
    <w:p w14:paraId="4A39DC7C" w14:textId="1A15B1F3" w:rsidR="005E7E45" w:rsidRPr="000354F9" w:rsidRDefault="00CD7468" w:rsidP="00CD7468">
      <w:pPr>
        <w:pStyle w:val="Prrafodelista"/>
        <w:pBdr>
          <w:top w:val="none" w:sz="0" w:space="0" w:color="000000"/>
          <w:left w:val="none" w:sz="0" w:space="0" w:color="000000"/>
          <w:bottom w:val="none" w:sz="0" w:space="0" w:color="000000"/>
          <w:right w:val="none" w:sz="0" w:space="0" w:color="000000"/>
          <w:between w:val="none" w:sz="0" w:space="0" w:color="000000"/>
        </w:pBdr>
        <w:spacing w:line="360" w:lineRule="auto"/>
        <w:ind w:left="0"/>
        <w:jc w:val="both"/>
        <w:rPr>
          <w:rFonts w:ascii="Arial" w:eastAsia="Arial" w:hAnsi="Arial" w:cs="Arial"/>
          <w:sz w:val="24"/>
          <w:szCs w:val="24"/>
        </w:rPr>
      </w:pPr>
      <w:r>
        <w:rPr>
          <w:rFonts w:ascii="Arial" w:eastAsia="Arial" w:hAnsi="Arial" w:cs="Arial"/>
          <w:sz w:val="24"/>
          <w:szCs w:val="24"/>
        </w:rPr>
        <w:t>C</w:t>
      </w:r>
      <w:r w:rsidRPr="00CD7468">
        <w:rPr>
          <w:rFonts w:ascii="Arial" w:eastAsia="Arial" w:hAnsi="Arial" w:cs="Arial"/>
          <w:sz w:val="24"/>
          <w:szCs w:val="24"/>
        </w:rPr>
        <w:t>on fundamento en las anteriores consideraciones y argumentos en el marco de la Constitución Política y la Ley</w:t>
      </w:r>
      <w:r>
        <w:rPr>
          <w:rFonts w:ascii="Arial" w:eastAsia="Arial" w:hAnsi="Arial" w:cs="Arial"/>
          <w:sz w:val="24"/>
          <w:szCs w:val="24"/>
        </w:rPr>
        <w:t xml:space="preserve">, solicito </w:t>
      </w:r>
      <w:r w:rsidRPr="00CD7468">
        <w:rPr>
          <w:rFonts w:ascii="Arial" w:eastAsia="Arial" w:hAnsi="Arial" w:cs="Arial"/>
          <w:sz w:val="24"/>
          <w:szCs w:val="24"/>
        </w:rPr>
        <w:t>a la</w:t>
      </w:r>
      <w:r w:rsidR="009F06A9">
        <w:rPr>
          <w:rFonts w:ascii="Arial" w:eastAsia="Arial" w:hAnsi="Arial" w:cs="Arial"/>
          <w:sz w:val="24"/>
          <w:szCs w:val="24"/>
        </w:rPr>
        <w:t xml:space="preserve"> </w:t>
      </w:r>
      <w:r>
        <w:rPr>
          <w:rFonts w:ascii="Arial" w:eastAsia="Arial" w:hAnsi="Arial" w:cs="Arial"/>
          <w:sz w:val="24"/>
          <w:szCs w:val="24"/>
        </w:rPr>
        <w:t xml:space="preserve">Plenaria </w:t>
      </w:r>
      <w:r w:rsidR="00326819">
        <w:rPr>
          <w:rFonts w:ascii="Arial" w:eastAsia="Arial" w:hAnsi="Arial" w:cs="Arial"/>
          <w:sz w:val="24"/>
          <w:szCs w:val="24"/>
        </w:rPr>
        <w:t xml:space="preserve">de la </w:t>
      </w:r>
      <w:r w:rsidR="009F06A9">
        <w:rPr>
          <w:rFonts w:ascii="Arial" w:eastAsia="Arial" w:hAnsi="Arial" w:cs="Arial"/>
          <w:sz w:val="24"/>
          <w:szCs w:val="24"/>
        </w:rPr>
        <w:t>Cámara de Representantes</w:t>
      </w:r>
      <w:r w:rsidR="00CA45F9" w:rsidRPr="000354F9">
        <w:rPr>
          <w:rFonts w:ascii="Arial" w:eastAsia="Arial" w:hAnsi="Arial" w:cs="Arial"/>
          <w:sz w:val="24"/>
          <w:szCs w:val="24"/>
        </w:rPr>
        <w:t xml:space="preserve">, dar </w:t>
      </w:r>
      <w:r w:rsidR="009F06A9">
        <w:rPr>
          <w:rFonts w:ascii="Arial" w:eastAsia="Arial" w:hAnsi="Arial" w:cs="Arial"/>
          <w:sz w:val="24"/>
          <w:szCs w:val="24"/>
        </w:rPr>
        <w:t>segundo</w:t>
      </w:r>
      <w:r w:rsidR="00CA45F9" w:rsidRPr="000354F9">
        <w:rPr>
          <w:rFonts w:ascii="Arial" w:eastAsia="Arial" w:hAnsi="Arial" w:cs="Arial"/>
          <w:sz w:val="24"/>
          <w:szCs w:val="24"/>
        </w:rPr>
        <w:t xml:space="preserve"> debate al Proyecto de Ley No. 169 de 2017 Cámara acumulado con el </w:t>
      </w:r>
      <w:r w:rsidR="00CA45F9" w:rsidRPr="000354F9">
        <w:rPr>
          <w:rFonts w:ascii="Arial" w:eastAsia="Arial" w:hAnsi="Arial" w:cs="Arial"/>
          <w:sz w:val="24"/>
          <w:szCs w:val="24"/>
        </w:rPr>
        <w:lastRenderedPageBreak/>
        <w:t>Proyect</w:t>
      </w:r>
      <w:r w:rsidR="00BD43A8">
        <w:rPr>
          <w:rFonts w:ascii="Arial" w:eastAsia="Arial" w:hAnsi="Arial" w:cs="Arial"/>
          <w:sz w:val="24"/>
          <w:szCs w:val="24"/>
        </w:rPr>
        <w:t>o de Ley No. 142 de 2017 Senado,</w:t>
      </w:r>
      <w:r w:rsidR="00CA45F9" w:rsidRPr="000354F9">
        <w:rPr>
          <w:rFonts w:ascii="Arial" w:eastAsia="Arial" w:hAnsi="Arial" w:cs="Arial"/>
          <w:sz w:val="24"/>
          <w:szCs w:val="24"/>
        </w:rPr>
        <w:t xml:space="preserve"> “Por medio del cual se </w:t>
      </w:r>
      <w:r w:rsidR="00E57103">
        <w:rPr>
          <w:rFonts w:ascii="Arial" w:eastAsia="Arial" w:hAnsi="Arial" w:cs="Arial"/>
          <w:sz w:val="24"/>
          <w:szCs w:val="24"/>
        </w:rPr>
        <w:t xml:space="preserve">crea la Ley de Primera Empresa”, </w:t>
      </w:r>
      <w:r>
        <w:rPr>
          <w:rFonts w:ascii="Arial" w:eastAsia="Arial" w:hAnsi="Arial" w:cs="Arial"/>
          <w:sz w:val="24"/>
          <w:szCs w:val="24"/>
        </w:rPr>
        <w:t>conforme al texto aprobado en Comisión.</w:t>
      </w:r>
    </w:p>
    <w:p w14:paraId="28CC575E" w14:textId="77777777" w:rsidR="005E7E45" w:rsidRPr="000354F9" w:rsidRDefault="005E7E45">
      <w:pPr>
        <w:spacing w:line="360" w:lineRule="auto"/>
        <w:jc w:val="both"/>
        <w:rPr>
          <w:rFonts w:ascii="Arial" w:eastAsia="Arial" w:hAnsi="Arial" w:cs="Arial"/>
          <w:b/>
          <w:i/>
          <w:sz w:val="24"/>
          <w:szCs w:val="24"/>
        </w:rPr>
      </w:pPr>
    </w:p>
    <w:p w14:paraId="42406E37" w14:textId="77777777" w:rsidR="005E7E45" w:rsidRPr="000354F9" w:rsidRDefault="00CA45F9">
      <w:pPr>
        <w:spacing w:line="360" w:lineRule="auto"/>
        <w:jc w:val="both"/>
        <w:rPr>
          <w:rFonts w:ascii="Arial" w:eastAsia="Arial" w:hAnsi="Arial" w:cs="Arial"/>
          <w:sz w:val="24"/>
          <w:szCs w:val="24"/>
        </w:rPr>
      </w:pPr>
      <w:r w:rsidRPr="000354F9">
        <w:rPr>
          <w:rFonts w:ascii="Arial" w:eastAsia="Arial" w:hAnsi="Arial" w:cs="Arial"/>
          <w:sz w:val="24"/>
          <w:szCs w:val="24"/>
        </w:rPr>
        <w:t>Cordialmente,</w:t>
      </w:r>
    </w:p>
    <w:p w14:paraId="3CD10F3E" w14:textId="77777777" w:rsidR="005E7E45" w:rsidRDefault="005E7E45">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b/>
          <w:sz w:val="24"/>
          <w:szCs w:val="24"/>
        </w:rPr>
      </w:pPr>
    </w:p>
    <w:p w14:paraId="55989F83" w14:textId="77777777" w:rsidR="00DA0B46" w:rsidRPr="000354F9" w:rsidRDefault="00DA0B46">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Arial" w:eastAsia="Arial" w:hAnsi="Arial" w:cs="Arial"/>
          <w:b/>
          <w:sz w:val="24"/>
          <w:szCs w:val="24"/>
        </w:rPr>
      </w:pPr>
    </w:p>
    <w:p w14:paraId="3B42A081" w14:textId="77777777" w:rsidR="005E7E45" w:rsidRDefault="005E7E45">
      <w:pPr>
        <w:widowControl w:val="0"/>
        <w:spacing w:after="0" w:line="240" w:lineRule="auto"/>
        <w:ind w:left="720" w:hanging="720"/>
        <w:jc w:val="center"/>
        <w:rPr>
          <w:rFonts w:ascii="Arial" w:eastAsia="Arial" w:hAnsi="Arial" w:cs="Arial"/>
          <w:b/>
          <w:sz w:val="24"/>
          <w:szCs w:val="24"/>
        </w:rPr>
      </w:pPr>
    </w:p>
    <w:p w14:paraId="1AB61036" w14:textId="77777777" w:rsidR="00DA0B46" w:rsidRPr="000354F9" w:rsidRDefault="00DA0B46">
      <w:pPr>
        <w:widowControl w:val="0"/>
        <w:spacing w:after="0" w:line="240" w:lineRule="auto"/>
        <w:ind w:left="720" w:hanging="720"/>
        <w:jc w:val="center"/>
        <w:rPr>
          <w:rFonts w:ascii="Arial" w:eastAsia="Arial" w:hAnsi="Arial" w:cs="Arial"/>
          <w:b/>
          <w:sz w:val="24"/>
          <w:szCs w:val="24"/>
        </w:rPr>
      </w:pPr>
    </w:p>
    <w:p w14:paraId="06144CAF" w14:textId="77777777" w:rsidR="005E7E45" w:rsidRPr="000354F9" w:rsidRDefault="005E7E45">
      <w:pPr>
        <w:widowControl w:val="0"/>
        <w:spacing w:after="0" w:line="240" w:lineRule="auto"/>
        <w:ind w:left="720" w:hanging="720"/>
        <w:jc w:val="center"/>
        <w:rPr>
          <w:rFonts w:ascii="Arial" w:eastAsia="Arial" w:hAnsi="Arial" w:cs="Arial"/>
          <w:b/>
          <w:sz w:val="24"/>
          <w:szCs w:val="24"/>
        </w:rPr>
      </w:pPr>
    </w:p>
    <w:p w14:paraId="6B3911EF" w14:textId="77777777" w:rsidR="00DA0B46" w:rsidRPr="00832C0E" w:rsidRDefault="00DA0B46" w:rsidP="00DA0B46">
      <w:pPr>
        <w:tabs>
          <w:tab w:val="center" w:pos="4419"/>
        </w:tabs>
        <w:spacing w:after="0" w:line="240" w:lineRule="auto"/>
        <w:rPr>
          <w:rFonts w:ascii="Arial" w:hAnsi="Arial" w:cs="Arial"/>
          <w:b/>
          <w:sz w:val="24"/>
          <w:szCs w:val="24"/>
        </w:rPr>
      </w:pPr>
      <w:r>
        <w:rPr>
          <w:rFonts w:ascii="Arial" w:hAnsi="Arial" w:cs="Arial"/>
          <w:b/>
          <w:sz w:val="24"/>
          <w:szCs w:val="24"/>
        </w:rPr>
        <w:t>JACK HOUSNI JALLER</w:t>
      </w:r>
      <w:r>
        <w:rPr>
          <w:rFonts w:ascii="Arial" w:hAnsi="Arial" w:cs="Arial"/>
          <w:b/>
          <w:sz w:val="24"/>
          <w:szCs w:val="24"/>
        </w:rPr>
        <w:tab/>
        <w:t xml:space="preserve">              SARA HELENA PIEDRAHITA LYONS</w:t>
      </w:r>
    </w:p>
    <w:p w14:paraId="0771FFE7" w14:textId="77777777" w:rsidR="00DA0B46" w:rsidRDefault="00DA0B46" w:rsidP="00DA0B46">
      <w:pPr>
        <w:spacing w:after="0" w:line="240" w:lineRule="auto"/>
        <w:rPr>
          <w:rFonts w:ascii="Arial" w:hAnsi="Arial" w:cs="Arial"/>
          <w:b/>
          <w:sz w:val="24"/>
          <w:szCs w:val="24"/>
        </w:rPr>
      </w:pPr>
      <w:r>
        <w:rPr>
          <w:rFonts w:ascii="Arial" w:hAnsi="Arial" w:cs="Arial"/>
          <w:b/>
          <w:sz w:val="24"/>
          <w:szCs w:val="24"/>
        </w:rPr>
        <w:t>Representante Ponente</w:t>
      </w:r>
      <w:r>
        <w:rPr>
          <w:rFonts w:ascii="Arial" w:hAnsi="Arial" w:cs="Arial"/>
          <w:b/>
          <w:sz w:val="24"/>
          <w:szCs w:val="24"/>
        </w:rPr>
        <w:tab/>
      </w:r>
      <w:r>
        <w:rPr>
          <w:rFonts w:ascii="Arial" w:hAnsi="Arial" w:cs="Arial"/>
          <w:b/>
          <w:sz w:val="24"/>
          <w:szCs w:val="24"/>
        </w:rPr>
        <w:tab/>
        <w:t>Representante Ponente</w:t>
      </w:r>
    </w:p>
    <w:p w14:paraId="475EEFA4" w14:textId="77777777" w:rsidR="005E7E45" w:rsidRPr="000354F9" w:rsidRDefault="005E7E45">
      <w:pPr>
        <w:widowControl w:val="0"/>
        <w:spacing w:after="0" w:line="240" w:lineRule="auto"/>
        <w:ind w:left="720" w:hanging="720"/>
        <w:rPr>
          <w:rFonts w:ascii="Arial" w:eastAsia="Arial" w:hAnsi="Arial" w:cs="Arial"/>
          <w:b/>
          <w:sz w:val="24"/>
          <w:szCs w:val="24"/>
        </w:rPr>
      </w:pPr>
    </w:p>
    <w:p w14:paraId="201C44B1" w14:textId="77777777" w:rsidR="005E7E45" w:rsidRPr="000354F9" w:rsidRDefault="005E7E45">
      <w:pPr>
        <w:widowControl w:val="0"/>
        <w:spacing w:after="0" w:line="240" w:lineRule="auto"/>
        <w:ind w:left="720" w:hanging="720"/>
        <w:rPr>
          <w:rFonts w:ascii="Arial" w:eastAsia="Arial" w:hAnsi="Arial" w:cs="Arial"/>
          <w:b/>
          <w:sz w:val="24"/>
          <w:szCs w:val="24"/>
        </w:rPr>
      </w:pPr>
    </w:p>
    <w:p w14:paraId="7783F32B" w14:textId="77777777" w:rsidR="005E7E45" w:rsidRPr="000354F9" w:rsidRDefault="005E7E45">
      <w:pPr>
        <w:widowControl w:val="0"/>
        <w:spacing w:after="0" w:line="240" w:lineRule="auto"/>
        <w:ind w:left="720" w:hanging="720"/>
        <w:jc w:val="center"/>
        <w:rPr>
          <w:rFonts w:ascii="Arial" w:eastAsia="Arial" w:hAnsi="Arial" w:cs="Arial"/>
          <w:b/>
          <w:sz w:val="24"/>
          <w:szCs w:val="24"/>
        </w:rPr>
      </w:pPr>
    </w:p>
    <w:p w14:paraId="229662AE" w14:textId="77777777" w:rsidR="009F06A9" w:rsidRDefault="009F06A9" w:rsidP="009F06A9">
      <w:pPr>
        <w:rPr>
          <w:rFonts w:ascii="Arial" w:eastAsia="Arial" w:hAnsi="Arial" w:cs="Arial"/>
        </w:rPr>
      </w:pPr>
    </w:p>
    <w:p w14:paraId="06A9C35B" w14:textId="77777777" w:rsidR="005E7E45" w:rsidRDefault="005E7E45">
      <w:pPr>
        <w:tabs>
          <w:tab w:val="left" w:pos="3375"/>
        </w:tabs>
        <w:jc w:val="both"/>
        <w:rPr>
          <w:rFonts w:ascii="Arial" w:eastAsia="Arial" w:hAnsi="Arial" w:cs="Arial"/>
        </w:rPr>
      </w:pPr>
    </w:p>
    <w:sectPr w:rsidR="005E7E45">
      <w:footerReference w:type="default" r:id="rId9"/>
      <w:pgSz w:w="12240" w:h="15840"/>
      <w:pgMar w:top="1417" w:right="1701" w:bottom="1417" w:left="1701"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16351" w14:textId="77777777" w:rsidR="00BE691F" w:rsidRDefault="00BE691F">
      <w:pPr>
        <w:spacing w:after="0" w:line="240" w:lineRule="auto"/>
      </w:pPr>
      <w:r>
        <w:separator/>
      </w:r>
    </w:p>
  </w:endnote>
  <w:endnote w:type="continuationSeparator" w:id="0">
    <w:p w14:paraId="22EF524B" w14:textId="77777777" w:rsidR="00BE691F" w:rsidRDefault="00BE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E3EBA" w14:textId="77777777" w:rsidR="00427560" w:rsidRDefault="00427560">
    <w:pPr>
      <w:rPr>
        <w:highlight w:val="green"/>
      </w:rPr>
    </w:pPr>
  </w:p>
  <w:p w14:paraId="17C92171" w14:textId="77777777" w:rsidR="00427560" w:rsidRDefault="00427560">
    <w:pPr>
      <w:rPr>
        <w:highlight w:val="gree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5557F" w14:textId="77777777" w:rsidR="00BE691F" w:rsidRDefault="00BE691F">
      <w:pPr>
        <w:spacing w:after="0" w:line="240" w:lineRule="auto"/>
      </w:pPr>
      <w:r>
        <w:separator/>
      </w:r>
    </w:p>
  </w:footnote>
  <w:footnote w:type="continuationSeparator" w:id="0">
    <w:p w14:paraId="55FCCFE2" w14:textId="77777777" w:rsidR="00BE691F" w:rsidRDefault="00BE691F">
      <w:pPr>
        <w:spacing w:after="0" w:line="240" w:lineRule="auto"/>
      </w:pPr>
      <w:r>
        <w:continuationSeparator/>
      </w:r>
    </w:p>
  </w:footnote>
  <w:footnote w:id="1">
    <w:p w14:paraId="0EF32F8C" w14:textId="77777777" w:rsidR="00427560" w:rsidRPr="00840796" w:rsidRDefault="00427560" w:rsidP="006A5797">
      <w:pPr>
        <w:pStyle w:val="Textonotapie"/>
      </w:pPr>
      <w:r w:rsidRPr="0082547C">
        <w:rPr>
          <w:rStyle w:val="Refdenotaalpie"/>
          <w:color w:val="auto"/>
          <w:sz w:val="16"/>
          <w:szCs w:val="16"/>
        </w:rPr>
        <w:footnoteRef/>
      </w:r>
      <w:r>
        <w:rPr>
          <w:color w:val="auto"/>
          <w:sz w:val="16"/>
          <w:szCs w:val="16"/>
        </w:rPr>
        <w:t xml:space="preserve"> </w:t>
      </w:r>
      <w:r w:rsidRPr="00645876">
        <w:rPr>
          <w:rFonts w:hAnsi="Arial" w:cs="Arial"/>
          <w:color w:val="auto"/>
          <w:sz w:val="16"/>
          <w:szCs w:val="16"/>
        </w:rPr>
        <w:t>Ibíd. P 13.</w:t>
      </w:r>
    </w:p>
  </w:footnote>
  <w:footnote w:id="2">
    <w:p w14:paraId="2273CED3" w14:textId="77777777" w:rsidR="00427560" w:rsidRPr="003157BA" w:rsidRDefault="00427560" w:rsidP="006A5797">
      <w:pPr>
        <w:pStyle w:val="Textonotapie"/>
      </w:pPr>
      <w:r>
        <w:rPr>
          <w:rStyle w:val="Refdenotaalpie"/>
        </w:rPr>
        <w:footnoteRef/>
      </w:r>
      <w:r>
        <w:t xml:space="preserve"> </w:t>
      </w:r>
      <w:r w:rsidRPr="0082547C">
        <w:rPr>
          <w:rFonts w:hAnsi="Arial" w:cs="Arial"/>
          <w:color w:val="auto"/>
          <w:sz w:val="16"/>
          <w:szCs w:val="16"/>
        </w:rPr>
        <w:t xml:space="preserve">Mecanismos Alternativos de Financiación en Colombia, Revista Antioqueña de Economía y Desarrollo, ver en: </w:t>
      </w:r>
      <w:hyperlink r:id="rId1" w:history="1">
        <w:r w:rsidRPr="0082547C">
          <w:rPr>
            <w:rStyle w:val="Hipervnculo"/>
            <w:rFonts w:hAnsi="Arial" w:cs="Arial"/>
            <w:color w:val="auto"/>
            <w:sz w:val="16"/>
            <w:szCs w:val="16"/>
          </w:rPr>
          <w:t>http://www.camaramedellin.com.co/site/Portals/0/Documentos/2017/raed17.pdf</w:t>
        </w:r>
      </w:hyperlink>
      <w:r w:rsidRPr="0082547C">
        <w:rPr>
          <w:rFonts w:hAnsi="Arial" w:cs="Arial"/>
          <w:color w:val="auto"/>
          <w:sz w:val="16"/>
          <w:szCs w:val="16"/>
        </w:rPr>
        <w:t>, P. 17</w:t>
      </w:r>
      <w:r w:rsidRPr="0082547C">
        <w:rPr>
          <w:color w:val="auto"/>
        </w:rPr>
        <w:t xml:space="preserve"> </w:t>
      </w:r>
    </w:p>
  </w:footnote>
  <w:footnote w:id="3">
    <w:p w14:paraId="4FD23AA2" w14:textId="77777777" w:rsidR="00427560" w:rsidRPr="00955E97" w:rsidRDefault="00427560" w:rsidP="006A5797">
      <w:pPr>
        <w:pStyle w:val="Textonotapie"/>
      </w:pPr>
      <w:r>
        <w:rPr>
          <w:rStyle w:val="Refdenotaalpie"/>
        </w:rPr>
        <w:footnoteRef/>
      </w:r>
      <w:r>
        <w:t xml:space="preserve"> </w:t>
      </w:r>
      <w:r w:rsidRPr="00955E97">
        <w:rPr>
          <w:rFonts w:hAnsi="Arial" w:cs="Arial"/>
          <w:color w:val="auto"/>
          <w:sz w:val="16"/>
          <w:szCs w:val="16"/>
        </w:rPr>
        <w:t xml:space="preserve">Angelelli Pedro Javier y Llisterri Juan José, El BID y la promoción de la empresarialidad: Lecciones aprendidas y recomendaciones para nuevos programas, ver en: </w:t>
      </w:r>
      <w:hyperlink r:id="rId2" w:history="1">
        <w:r w:rsidRPr="00955E97">
          <w:rPr>
            <w:rStyle w:val="Hipervnculo"/>
            <w:rFonts w:hAnsi="Arial" w:cs="Arial"/>
            <w:color w:val="auto"/>
            <w:sz w:val="16"/>
            <w:szCs w:val="16"/>
          </w:rPr>
          <w:t>https://publications.iadb.org/bitstream/handle/11319/5033/El%20BID%20y%20la%20promoci%C3%B3n%20de%20la%20empresarialidad%3a%20lecciones%20aprendidas%20y%20recomendaciones%20para%20nuevos%20programas.pdf?sequence=1&amp;isAllowed=y</w:t>
        </w:r>
      </w:hyperlink>
      <w:r w:rsidRPr="00955E97">
        <w:rPr>
          <w:rFonts w:hAnsi="Arial" w:cs="Arial"/>
          <w:color w:val="auto"/>
          <w:sz w:val="16"/>
          <w:szCs w:val="16"/>
        </w:rPr>
        <w:t>, consultado el 11 de septiembre de 2017, P.</w:t>
      </w:r>
      <w:r>
        <w:rPr>
          <w:rFonts w:hAnsi="Arial" w:cs="Arial"/>
          <w:color w:val="auto"/>
          <w:sz w:val="16"/>
          <w:szCs w:val="16"/>
        </w:rPr>
        <w:t>12</w:t>
      </w:r>
      <w:r w:rsidRPr="00955E97">
        <w:rPr>
          <w:rFonts w:hAnsi="Arial" w:cs="Arial"/>
          <w:color w:val="auto"/>
          <w:sz w:val="16"/>
          <w:szCs w:val="16"/>
        </w:rPr>
        <w:t>.</w:t>
      </w:r>
    </w:p>
  </w:footnote>
  <w:footnote w:id="4">
    <w:p w14:paraId="4F204BB7" w14:textId="77777777" w:rsidR="00427560" w:rsidRPr="006052C9" w:rsidRDefault="00427560" w:rsidP="006052C9">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highlight w:val="white"/>
          <w:vertAlign w:val="superscript"/>
        </w:rPr>
      </w:pPr>
      <w:r>
        <w:rPr>
          <w:rStyle w:val="Refdenotaalpie"/>
        </w:rPr>
        <w:footnoteRef/>
      </w:r>
      <w:r>
        <w:t xml:space="preserve"> </w:t>
      </w:r>
      <w:r w:rsidRPr="008A7834">
        <w:rPr>
          <w:rFonts w:ascii="Arial" w:eastAsia="Arial" w:hAnsi="Arial" w:cs="Arial"/>
          <w:sz w:val="20"/>
          <w:szCs w:val="20"/>
          <w:highlight w:val="white"/>
          <w:vertAlign w:val="superscript"/>
        </w:rPr>
        <w:t>Integrada por: Ministerio de Comercio (la presidirá), Ministerios de Educación y Protección social, SENA, DNP, Colciencias, Programa Presidencial Colombia Joven, 3 representantes de instituciones de educación superior designados por sus correspondientes asociaciones: Universidades ASCUN, Instituciones Tecnológicas ACIET, Instituciones Técnicas Profesionales ACICAPI, Asociación Colombiana de Pequeñas y Medianas Empresas ACOPI, FENALCO, un representante de la Banca de Desarrollo y Microcrédito, un representante de las asociaciones de jóvenes empresarios designado por el Min Comercio, un representante de las Cajas de Compensación Familiar, un representante de las Fundaciones dedicados al emprendimiento, un representante de las incubadoras de empresas del país</w:t>
      </w:r>
    </w:p>
  </w:footnote>
  <w:footnote w:id="5">
    <w:p w14:paraId="250596C8" w14:textId="77777777" w:rsidR="00427560" w:rsidRPr="006052C9" w:rsidRDefault="00427560">
      <w:pPr>
        <w:pStyle w:val="Textonotapie"/>
        <w:rPr>
          <w:lang w:val="es-CO"/>
        </w:rPr>
      </w:pPr>
      <w:r>
        <w:rPr>
          <w:rStyle w:val="Refdenotaalpie"/>
        </w:rPr>
        <w:footnoteRef/>
      </w:r>
      <w:r>
        <w:t xml:space="preserve"> </w:t>
      </w:r>
      <w:r w:rsidRPr="008A7834">
        <w:rPr>
          <w:rFonts w:eastAsia="Arial" w:hAnsi="Arial" w:cs="Arial"/>
          <w:vertAlign w:val="superscript"/>
        </w:rPr>
        <w:t>Integrada por: Gobernación Departamental quien lo presidirá. Dirección Regional del Servicio Nacional de Aprendizaje, SENA, Cámara de Comercio de Bogotá, Alcaldía de Bogotá y un representante de los alcaldes de los demás municipios designados entre ellos mismos, un representante de las oficinas departamentales de juventud, un representante de las Instituciones de Educación Superior de la región designado por el Centro Regional de Educación Superior, CRES, un representante de las cajas de compensación familiar del departamento, un representante de las Asociaciones de Jóvenes Empresarios, con presencia en la región, un representante de la Banca de Desarrollo y microcrédito con presencia en la región, un representante de los gremios con presencia en la región, un representante de las incubadoras de empresas con presencia en la región.</w:t>
      </w:r>
    </w:p>
  </w:footnote>
  <w:footnote w:id="6">
    <w:p w14:paraId="62762E54" w14:textId="77777777" w:rsidR="00427560" w:rsidRPr="000D0D6C" w:rsidRDefault="00427560" w:rsidP="000D0D6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vertAlign w:val="superscript"/>
        </w:rPr>
      </w:pPr>
      <w:r>
        <w:rPr>
          <w:rStyle w:val="Refdenotaalpie"/>
        </w:rPr>
        <w:footnoteRef/>
      </w:r>
      <w:r>
        <w:t xml:space="preserve"> </w:t>
      </w:r>
      <w:r w:rsidRPr="008A7834">
        <w:rPr>
          <w:rFonts w:ascii="Arial" w:eastAsia="Arial" w:hAnsi="Arial" w:cs="Arial"/>
          <w:sz w:val="20"/>
          <w:szCs w:val="20"/>
          <w:vertAlign w:val="superscript"/>
        </w:rPr>
        <w:t>Es el órgano asesor del Gobierno Nacional y de concertación entre éste, las entidades territoriales y la sociedad civil en temas relacionados con la productividad y competitividad del país y de sus regiones, con el fin de promover el desarrollo económico.</w:t>
      </w:r>
    </w:p>
  </w:footnote>
  <w:footnote w:id="7">
    <w:p w14:paraId="6ADC24C7" w14:textId="77777777" w:rsidR="00427560" w:rsidRPr="000D0D6C" w:rsidRDefault="00427560">
      <w:pPr>
        <w:pStyle w:val="Textonotapie"/>
        <w:rPr>
          <w:lang w:val="es-CO"/>
        </w:rPr>
      </w:pPr>
      <w:r>
        <w:rPr>
          <w:rStyle w:val="Refdenotaalpie"/>
        </w:rPr>
        <w:footnoteRef/>
      </w:r>
      <w:r w:rsidRPr="008A7834">
        <w:rPr>
          <w:rFonts w:eastAsia="Arial" w:hAnsi="Arial" w:cs="Arial"/>
          <w:vertAlign w:val="superscript"/>
        </w:rPr>
        <w:t>Son órganos que coordinan y articulan al interior del departamento los principales actores de los sectores público y privado, en temas de competitividad, productividad e innovación.</w:t>
      </w:r>
    </w:p>
  </w:footnote>
  <w:footnote w:id="8">
    <w:p w14:paraId="1A7BE573" w14:textId="77777777" w:rsidR="00427560" w:rsidRPr="001714A8" w:rsidRDefault="00427560" w:rsidP="001714A8">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vertAlign w:val="superscript"/>
        </w:rPr>
      </w:pPr>
      <w:r>
        <w:rPr>
          <w:rStyle w:val="Refdenotaalpie"/>
        </w:rPr>
        <w:footnoteRef/>
      </w:r>
      <w:r>
        <w:t xml:space="preserve"> </w:t>
      </w:r>
      <w:r w:rsidRPr="008A7834">
        <w:rPr>
          <w:rFonts w:ascii="Arial" w:eastAsia="Arial" w:hAnsi="Arial" w:cs="Arial"/>
          <w:sz w:val="20"/>
          <w:szCs w:val="20"/>
          <w:vertAlign w:val="superscript"/>
        </w:rPr>
        <w:t>El Ministerio de Comercio, Industria y Turismo, en representación del sector público del orden nacional coordinará y hará, seguimiento a las Comisiones Regionales de Competitividad, con el apoyo de la Confederación Colombiana de Cámaras de Comercio (Confecámaras).</w:t>
      </w:r>
    </w:p>
  </w:footnote>
  <w:footnote w:id="9">
    <w:p w14:paraId="1E1E29B2" w14:textId="77777777" w:rsidR="00427560" w:rsidRPr="00156A75" w:rsidRDefault="00427560" w:rsidP="00156A7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vertAlign w:val="superscript"/>
        </w:rPr>
      </w:pPr>
      <w:r>
        <w:rPr>
          <w:rStyle w:val="Refdenotaalpie"/>
        </w:rPr>
        <w:footnoteRef/>
      </w:r>
      <w:r>
        <w:t xml:space="preserve"> </w:t>
      </w:r>
      <w:r w:rsidRPr="008A7834">
        <w:rPr>
          <w:rFonts w:ascii="Arial" w:eastAsia="Arial" w:hAnsi="Arial" w:cs="Arial"/>
          <w:sz w:val="20"/>
          <w:szCs w:val="20"/>
          <w:vertAlign w:val="superscript"/>
        </w:rPr>
        <w:t>Fondo de Solidaridad y Fomento al Empleo y Protección al Cesante es un componente del Mecanismo de Protección al Cesante, el cual será administrado por las Cajas de Compensación Familiar y se encargará de otorgar beneficios a la población cesante que cumpla con los requisitos de acceso, con el fin de proteger a los trabajadores de los riesgos producidos por las fluctuaciones en los ingresos en periodos de desempleo.</w:t>
      </w:r>
    </w:p>
  </w:footnote>
  <w:footnote w:id="10">
    <w:p w14:paraId="06325EFE" w14:textId="77777777" w:rsidR="00427560" w:rsidRPr="00156A75" w:rsidRDefault="00427560" w:rsidP="00156A7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sz w:val="20"/>
          <w:szCs w:val="20"/>
          <w:vertAlign w:val="superscript"/>
        </w:rPr>
      </w:pPr>
      <w:r>
        <w:rPr>
          <w:rStyle w:val="Refdenotaalpie"/>
        </w:rPr>
        <w:footnoteRef/>
      </w:r>
      <w:r>
        <w:t xml:space="preserve"> </w:t>
      </w:r>
      <w:r w:rsidRPr="008A7834">
        <w:rPr>
          <w:rFonts w:ascii="Arial" w:eastAsia="Arial" w:hAnsi="Arial" w:cs="Arial"/>
          <w:sz w:val="20"/>
          <w:szCs w:val="20"/>
          <w:vertAlign w:val="superscript"/>
        </w:rPr>
        <w:t>Los planes regionales de competitividad son el marco de la estrategia de las Comisiones Regionales de Competitividad, encargadas de coordinar y articular, al interior de cada uno de los 32 Departamentos, la implementación de las políticas de desarrollo productivo, de competitividad y productividad; de fortalecimiento de la micro, pequeña y mediana empresa; y de fomento de la cultura para el emprendimiento.</w:t>
      </w:r>
    </w:p>
  </w:footnote>
  <w:footnote w:id="11">
    <w:p w14:paraId="37191E6B" w14:textId="77777777" w:rsidR="00427560" w:rsidRPr="00A91342" w:rsidRDefault="00427560" w:rsidP="00645876">
      <w:pPr>
        <w:pStyle w:val="Textonotapie"/>
      </w:pPr>
      <w:r w:rsidRPr="000A6B35">
        <w:rPr>
          <w:rStyle w:val="Refdenotaalpie"/>
          <w:sz w:val="16"/>
          <w:szCs w:val="16"/>
        </w:rPr>
        <w:footnoteRef/>
      </w:r>
      <w:r>
        <w:t xml:space="preserve"> </w:t>
      </w:r>
      <w:r w:rsidRPr="00A31443">
        <w:rPr>
          <w:sz w:val="16"/>
          <w:szCs w:val="16"/>
        </w:rPr>
        <w:t>Informe Nacional de Competitividad 2016-2017, p12.</w:t>
      </w:r>
    </w:p>
  </w:footnote>
  <w:footnote w:id="12">
    <w:p w14:paraId="59B0CB42" w14:textId="77777777" w:rsidR="00427560" w:rsidRPr="00C61A66" w:rsidRDefault="00427560" w:rsidP="00645876">
      <w:pPr>
        <w:spacing w:after="0" w:line="240" w:lineRule="auto"/>
        <w:jc w:val="both"/>
        <w:rPr>
          <w:rFonts w:hAnsi="Arial" w:cs="Arial"/>
          <w:b/>
          <w:color w:val="auto"/>
          <w:sz w:val="16"/>
          <w:szCs w:val="16"/>
        </w:rPr>
      </w:pPr>
      <w:r w:rsidRPr="000A6B35">
        <w:rPr>
          <w:rStyle w:val="Refdenotaalpie"/>
          <w:rFonts w:ascii="Arial" w:hAnsi="Arial" w:cs="Arial"/>
          <w:sz w:val="16"/>
          <w:szCs w:val="16"/>
        </w:rPr>
        <w:footnoteRef/>
      </w:r>
      <w:r w:rsidRPr="000A6B35">
        <w:rPr>
          <w:rFonts w:ascii="Arial" w:hAnsi="Arial" w:cs="Arial"/>
          <w:sz w:val="16"/>
          <w:szCs w:val="16"/>
        </w:rPr>
        <w:t xml:space="preserve">OCDE América Latina y el Caribe </w:t>
      </w:r>
      <w:r w:rsidRPr="000A6B35">
        <w:rPr>
          <w:rFonts w:ascii="Arial" w:hAnsi="Arial" w:cs="Arial"/>
          <w:sz w:val="16"/>
          <w:szCs w:val="16"/>
        </w:rPr>
        <w:br/>
        <w:t xml:space="preserve">Programa Regional, Impulsando la Productividad y el Crecimiento Inclusivo en Latinoamérica ver en: </w:t>
      </w:r>
      <w:hyperlink r:id="rId3" w:history="1">
        <w:r w:rsidRPr="000A6B35">
          <w:rPr>
            <w:rStyle w:val="Hipervnculo"/>
            <w:rFonts w:ascii="Arial" w:hAnsi="Arial" w:cs="Arial"/>
            <w:color w:val="auto"/>
            <w:sz w:val="16"/>
            <w:szCs w:val="16"/>
          </w:rPr>
          <w:t>http://www.oecd.org/latin-america/Impulsando_Productividad_Crecimiento_Inclusivo.pdf</w:t>
        </w:r>
      </w:hyperlink>
    </w:p>
    <w:p w14:paraId="6E727B64" w14:textId="77777777" w:rsidR="00427560" w:rsidRDefault="00427560" w:rsidP="000A6B35">
      <w:pPr>
        <w:rPr>
          <w:rFonts w:hAnsi="Arial" w:cs="Arial"/>
          <w:b/>
        </w:rPr>
      </w:pPr>
    </w:p>
    <w:p w14:paraId="38F4920E" w14:textId="77777777" w:rsidR="00427560" w:rsidRPr="00C61A66" w:rsidRDefault="00427560" w:rsidP="000A6B35">
      <w:pPr>
        <w:pStyle w:val="Textonotapi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E41"/>
    <w:multiLevelType w:val="multilevel"/>
    <w:tmpl w:val="D38ADF92"/>
    <w:lvl w:ilvl="0">
      <w:start w:val="1"/>
      <w:numFmt w:val="lowerLetter"/>
      <w:lvlText w:val="%1)"/>
      <w:lvlJc w:val="left"/>
      <w:pPr>
        <w:ind w:left="360" w:hanging="360"/>
      </w:pPr>
      <w:rPr>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540168D"/>
    <w:multiLevelType w:val="hybridMultilevel"/>
    <w:tmpl w:val="B4D6FF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CB1F27"/>
    <w:multiLevelType w:val="multilevel"/>
    <w:tmpl w:val="BA500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DB256A"/>
    <w:multiLevelType w:val="multilevel"/>
    <w:tmpl w:val="06B83F2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8F25B0"/>
    <w:multiLevelType w:val="multilevel"/>
    <w:tmpl w:val="FE468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E363E9"/>
    <w:multiLevelType w:val="multilevel"/>
    <w:tmpl w:val="5DC22E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FF4336C"/>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D617ED"/>
    <w:multiLevelType w:val="multilevel"/>
    <w:tmpl w:val="4B3486BC"/>
    <w:lvl w:ilvl="0">
      <w:start w:val="1"/>
      <w:numFmt w:val="upperRoman"/>
      <w:lvlText w:val="%1."/>
      <w:lvlJc w:val="left"/>
      <w:pPr>
        <w:tabs>
          <w:tab w:val="num" w:pos="454"/>
        </w:tabs>
        <w:ind w:left="0" w:firstLine="0"/>
      </w:pPr>
      <w:rPr>
        <w:rFonts w:hint="default"/>
        <w:b/>
        <w:i w:val="0"/>
      </w:rPr>
    </w:lvl>
    <w:lvl w:ilvl="1">
      <w:start w:val="1"/>
      <w:numFmt w:val="decimal"/>
      <w:lvlText w:val="%2."/>
      <w:lvlJc w:val="left"/>
      <w:pPr>
        <w:tabs>
          <w:tab w:val="num" w:pos="454"/>
        </w:tabs>
        <w:ind w:left="454" w:hanging="454"/>
      </w:pPr>
      <w:rPr>
        <w:rFonts w:hint="default"/>
        <w:b/>
        <w:i w:val="0"/>
        <w:sz w:val="24"/>
        <w:szCs w:val="24"/>
      </w:rPr>
    </w:lvl>
    <w:lvl w:ilvl="2">
      <w:start w:val="1"/>
      <w:numFmt w:val="upperRoman"/>
      <w:lvlText w:val="%3."/>
      <w:lvlJc w:val="right"/>
      <w:pPr>
        <w:tabs>
          <w:tab w:val="num" w:pos="454"/>
        </w:tabs>
        <w:ind w:left="454" w:hanging="454"/>
      </w:pPr>
      <w:rPr>
        <w:rFonts w:hint="default"/>
        <w:b w:val="0"/>
        <w:i w:val="0"/>
        <w:color w:val="auto"/>
      </w:rPr>
    </w:lvl>
    <w:lvl w:ilvl="3">
      <w:start w:val="1"/>
      <w:numFmt w:val="bullet"/>
      <w:lvlText w:val=""/>
      <w:lvlJc w:val="left"/>
      <w:pPr>
        <w:tabs>
          <w:tab w:val="num" w:pos="454"/>
        </w:tabs>
        <w:ind w:left="454" w:hanging="454"/>
      </w:pPr>
      <w:rPr>
        <w:rFonts w:ascii="Symbol" w:hAnsi="Symbol" w:hint="default"/>
        <w:b w:val="0"/>
        <w:i w:val="0"/>
        <w:color w:val="auto"/>
      </w:rPr>
    </w:lvl>
    <w:lvl w:ilvl="4">
      <w:start w:val="1"/>
      <w:numFmt w:val="upperLetter"/>
      <w:lvlText w:val="%5. "/>
      <w:lvlJc w:val="left"/>
      <w:pPr>
        <w:tabs>
          <w:tab w:val="num" w:pos="1134"/>
        </w:tabs>
        <w:ind w:left="1134" w:hanging="567"/>
      </w:pPr>
      <w:rPr>
        <w:rFonts w:hint="default"/>
        <w:b/>
        <w:i w:val="0"/>
        <w:color w:val="auto"/>
      </w:rPr>
    </w:lvl>
    <w:lvl w:ilvl="5">
      <w:start w:val="1"/>
      <w:numFmt w:val="lowerLetter"/>
      <w:lvlText w:val="%6)"/>
      <w:lvlJc w:val="left"/>
      <w:pPr>
        <w:tabs>
          <w:tab w:val="num" w:pos="1588"/>
        </w:tabs>
        <w:ind w:left="1588" w:hanging="454"/>
      </w:pPr>
      <w:rPr>
        <w:rFonts w:hint="default"/>
        <w:b/>
        <w:i w:val="0"/>
        <w:color w:val="auto"/>
      </w:rPr>
    </w:lvl>
    <w:lvl w:ilvl="6">
      <w:start w:val="1"/>
      <w:numFmt w:val="bullet"/>
      <w:lvlText w:val=""/>
      <w:lvlJc w:val="left"/>
      <w:pPr>
        <w:tabs>
          <w:tab w:val="num" w:pos="2155"/>
        </w:tabs>
        <w:ind w:left="2155" w:hanging="567"/>
      </w:pPr>
      <w:rPr>
        <w:rFonts w:ascii="Symbol" w:hAnsi="Symbol" w:hint="default"/>
        <w:color w:val="auto"/>
      </w:rPr>
    </w:lvl>
    <w:lvl w:ilvl="7">
      <w:start w:val="1"/>
      <w:numFmt w:val="bullet"/>
      <w:lvlText w:val=""/>
      <w:lvlJc w:val="left"/>
      <w:pPr>
        <w:tabs>
          <w:tab w:val="num" w:pos="2155"/>
        </w:tabs>
        <w:ind w:left="2155" w:hanging="567"/>
      </w:pPr>
      <w:rPr>
        <w:rFonts w:ascii="Symbol" w:hAnsi="Symbol" w:hint="default"/>
        <w:color w:val="auto"/>
      </w:rPr>
    </w:lvl>
    <w:lvl w:ilvl="8">
      <w:start w:val="1"/>
      <w:numFmt w:val="none"/>
      <w:lvlText w:val="NOTA:"/>
      <w:lvlJc w:val="left"/>
      <w:pPr>
        <w:tabs>
          <w:tab w:val="num" w:pos="907"/>
        </w:tabs>
        <w:ind w:left="0" w:firstLine="0"/>
      </w:pPr>
      <w:rPr>
        <w:rFonts w:hint="default"/>
        <w:b/>
        <w:i w:val="0"/>
      </w:rPr>
    </w:lvl>
  </w:abstractNum>
  <w:abstractNum w:abstractNumId="8" w15:restartNumberingAfterBreak="0">
    <w:nsid w:val="190E551F"/>
    <w:multiLevelType w:val="hybridMultilevel"/>
    <w:tmpl w:val="BEE4A746"/>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9FB6A22"/>
    <w:multiLevelType w:val="multilevel"/>
    <w:tmpl w:val="E75EB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33542B"/>
    <w:multiLevelType w:val="multilevel"/>
    <w:tmpl w:val="6A2216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B7F1B8F"/>
    <w:multiLevelType w:val="multilevel"/>
    <w:tmpl w:val="E5A6A86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D82268"/>
    <w:multiLevelType w:val="hybridMultilevel"/>
    <w:tmpl w:val="3C46CA1E"/>
    <w:lvl w:ilvl="0" w:tplc="240A0001">
      <w:start w:val="1"/>
      <w:numFmt w:val="bullet"/>
      <w:lvlText w:val=""/>
      <w:lvlJc w:val="left"/>
      <w:pPr>
        <w:ind w:left="860" w:hanging="360"/>
      </w:pPr>
      <w:rPr>
        <w:rFonts w:ascii="Symbol" w:hAnsi="Symbol" w:hint="default"/>
      </w:rPr>
    </w:lvl>
    <w:lvl w:ilvl="1" w:tplc="240A0003" w:tentative="1">
      <w:start w:val="1"/>
      <w:numFmt w:val="bullet"/>
      <w:lvlText w:val="o"/>
      <w:lvlJc w:val="left"/>
      <w:pPr>
        <w:ind w:left="1580" w:hanging="360"/>
      </w:pPr>
      <w:rPr>
        <w:rFonts w:ascii="Courier New" w:hAnsi="Courier New" w:cs="Courier New" w:hint="default"/>
      </w:rPr>
    </w:lvl>
    <w:lvl w:ilvl="2" w:tplc="240A0005" w:tentative="1">
      <w:start w:val="1"/>
      <w:numFmt w:val="bullet"/>
      <w:lvlText w:val=""/>
      <w:lvlJc w:val="left"/>
      <w:pPr>
        <w:ind w:left="2300" w:hanging="360"/>
      </w:pPr>
      <w:rPr>
        <w:rFonts w:ascii="Wingdings" w:hAnsi="Wingdings" w:hint="default"/>
      </w:rPr>
    </w:lvl>
    <w:lvl w:ilvl="3" w:tplc="240A0001" w:tentative="1">
      <w:start w:val="1"/>
      <w:numFmt w:val="bullet"/>
      <w:lvlText w:val=""/>
      <w:lvlJc w:val="left"/>
      <w:pPr>
        <w:ind w:left="3020" w:hanging="360"/>
      </w:pPr>
      <w:rPr>
        <w:rFonts w:ascii="Symbol" w:hAnsi="Symbol" w:hint="default"/>
      </w:rPr>
    </w:lvl>
    <w:lvl w:ilvl="4" w:tplc="240A0003" w:tentative="1">
      <w:start w:val="1"/>
      <w:numFmt w:val="bullet"/>
      <w:lvlText w:val="o"/>
      <w:lvlJc w:val="left"/>
      <w:pPr>
        <w:ind w:left="3740" w:hanging="360"/>
      </w:pPr>
      <w:rPr>
        <w:rFonts w:ascii="Courier New" w:hAnsi="Courier New" w:cs="Courier New" w:hint="default"/>
      </w:rPr>
    </w:lvl>
    <w:lvl w:ilvl="5" w:tplc="240A0005" w:tentative="1">
      <w:start w:val="1"/>
      <w:numFmt w:val="bullet"/>
      <w:lvlText w:val=""/>
      <w:lvlJc w:val="left"/>
      <w:pPr>
        <w:ind w:left="4460" w:hanging="360"/>
      </w:pPr>
      <w:rPr>
        <w:rFonts w:ascii="Wingdings" w:hAnsi="Wingdings" w:hint="default"/>
      </w:rPr>
    </w:lvl>
    <w:lvl w:ilvl="6" w:tplc="240A0001" w:tentative="1">
      <w:start w:val="1"/>
      <w:numFmt w:val="bullet"/>
      <w:lvlText w:val=""/>
      <w:lvlJc w:val="left"/>
      <w:pPr>
        <w:ind w:left="5180" w:hanging="360"/>
      </w:pPr>
      <w:rPr>
        <w:rFonts w:ascii="Symbol" w:hAnsi="Symbol" w:hint="default"/>
      </w:rPr>
    </w:lvl>
    <w:lvl w:ilvl="7" w:tplc="240A0003" w:tentative="1">
      <w:start w:val="1"/>
      <w:numFmt w:val="bullet"/>
      <w:lvlText w:val="o"/>
      <w:lvlJc w:val="left"/>
      <w:pPr>
        <w:ind w:left="5900" w:hanging="360"/>
      </w:pPr>
      <w:rPr>
        <w:rFonts w:ascii="Courier New" w:hAnsi="Courier New" w:cs="Courier New" w:hint="default"/>
      </w:rPr>
    </w:lvl>
    <w:lvl w:ilvl="8" w:tplc="240A0005" w:tentative="1">
      <w:start w:val="1"/>
      <w:numFmt w:val="bullet"/>
      <w:lvlText w:val=""/>
      <w:lvlJc w:val="left"/>
      <w:pPr>
        <w:ind w:left="6620" w:hanging="360"/>
      </w:pPr>
      <w:rPr>
        <w:rFonts w:ascii="Wingdings" w:hAnsi="Wingdings" w:hint="default"/>
      </w:rPr>
    </w:lvl>
  </w:abstractNum>
  <w:abstractNum w:abstractNumId="13" w15:restartNumberingAfterBreak="0">
    <w:nsid w:val="24E347C5"/>
    <w:multiLevelType w:val="multilevel"/>
    <w:tmpl w:val="02CC8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8E3E5A"/>
    <w:multiLevelType w:val="multilevel"/>
    <w:tmpl w:val="86D8AEF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163895"/>
    <w:multiLevelType w:val="hybridMultilevel"/>
    <w:tmpl w:val="2C02AEA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A732BF6"/>
    <w:multiLevelType w:val="hybridMultilevel"/>
    <w:tmpl w:val="49D4B0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C770C4E"/>
    <w:multiLevelType w:val="multilevel"/>
    <w:tmpl w:val="86142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28B2E79"/>
    <w:multiLevelType w:val="multilevel"/>
    <w:tmpl w:val="C692549E"/>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B237E"/>
    <w:multiLevelType w:val="hybridMultilevel"/>
    <w:tmpl w:val="A56462B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3ABE5B1F"/>
    <w:multiLevelType w:val="multilevel"/>
    <w:tmpl w:val="FDB81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94099E"/>
    <w:multiLevelType w:val="multilevel"/>
    <w:tmpl w:val="3950436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461FE9"/>
    <w:multiLevelType w:val="multilevel"/>
    <w:tmpl w:val="DB54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04C6384"/>
    <w:multiLevelType w:val="hybridMultilevel"/>
    <w:tmpl w:val="FAD20BC2"/>
    <w:lvl w:ilvl="0" w:tplc="040A0011">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 w15:restartNumberingAfterBreak="0">
    <w:nsid w:val="415D44FC"/>
    <w:multiLevelType w:val="multilevel"/>
    <w:tmpl w:val="6BD0857E"/>
    <w:lvl w:ilvl="0">
      <w:start w:val="1"/>
      <w:numFmt w:val="lowerRoman"/>
      <w:lvlText w:val="%1"/>
      <w:lvlJc w:val="left"/>
      <w:pPr>
        <w:ind w:left="360" w:hanging="360"/>
      </w:pPr>
      <w:rPr>
        <w:rFonts w:ascii="Times New Roman" w:eastAsia="Times New Roman" w:hAnsi="Times New Roman" w:cs="Times New Roman"/>
        <w:color w:val="000000"/>
      </w:r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Noto Sans Symbols" w:eastAsia="Noto Sans Symbols" w:hAnsi="Noto Sans Symbols" w:cs="Noto Sans Symbol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F7271E"/>
    <w:multiLevelType w:val="multilevel"/>
    <w:tmpl w:val="B06E0F6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CF7A97"/>
    <w:multiLevelType w:val="multilevel"/>
    <w:tmpl w:val="6B3E9D88"/>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62E19C6"/>
    <w:multiLevelType w:val="hybridMultilevel"/>
    <w:tmpl w:val="CA84A592"/>
    <w:lvl w:ilvl="0" w:tplc="040A0011">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15:restartNumberingAfterBreak="0">
    <w:nsid w:val="46E325DA"/>
    <w:multiLevelType w:val="multilevel"/>
    <w:tmpl w:val="D38ADF92"/>
    <w:lvl w:ilvl="0">
      <w:start w:val="1"/>
      <w:numFmt w:val="lowerLetter"/>
      <w:lvlText w:val="%1)"/>
      <w:lvlJc w:val="left"/>
      <w:pPr>
        <w:ind w:left="360" w:hanging="360"/>
      </w:pPr>
      <w:rPr>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49881877"/>
    <w:multiLevelType w:val="multilevel"/>
    <w:tmpl w:val="92DC989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DB562B5"/>
    <w:multiLevelType w:val="multilevel"/>
    <w:tmpl w:val="FB024220"/>
    <w:lvl w:ilvl="0">
      <w:start w:val="1"/>
      <w:numFmt w:val="lowerRoman"/>
      <w:lvlText w:val="%1"/>
      <w:lvlJc w:val="left"/>
      <w:pPr>
        <w:ind w:left="360" w:hanging="360"/>
      </w:pPr>
      <w:rPr>
        <w:rFonts w:ascii="Times New Roman" w:eastAsia="Times New Roman" w:hAnsi="Times New Roman" w:cs="Times New Roman"/>
        <w:color w:val="000000"/>
      </w:r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4662C4"/>
    <w:multiLevelType w:val="hybridMultilevel"/>
    <w:tmpl w:val="84DC91F6"/>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508722DC"/>
    <w:multiLevelType w:val="multilevel"/>
    <w:tmpl w:val="7BBAEF00"/>
    <w:lvl w:ilvl="0">
      <w:start w:val="1"/>
      <w:numFmt w:val="lowerLetter"/>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42311CE"/>
    <w:multiLevelType w:val="multilevel"/>
    <w:tmpl w:val="80E08A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D1A05A7"/>
    <w:multiLevelType w:val="multilevel"/>
    <w:tmpl w:val="16BC8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3155A78"/>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3475DD"/>
    <w:multiLevelType w:val="multilevel"/>
    <w:tmpl w:val="0400A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4DA55C2"/>
    <w:multiLevelType w:val="multilevel"/>
    <w:tmpl w:val="5B041C5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82355A5"/>
    <w:multiLevelType w:val="multilevel"/>
    <w:tmpl w:val="B554F89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05137C"/>
    <w:multiLevelType w:val="multilevel"/>
    <w:tmpl w:val="4D5E81AE"/>
    <w:lvl w:ilvl="0">
      <w:start w:val="1"/>
      <w:numFmt w:val="lowerRoman"/>
      <w:lvlText w:val="%1"/>
      <w:lvlJc w:val="left"/>
      <w:pPr>
        <w:ind w:left="360" w:hanging="360"/>
      </w:pPr>
      <w:rPr>
        <w:rFonts w:ascii="Times New Roman" w:eastAsia="Times New Roman" w:hAnsi="Times New Roman" w:cs="Times New Roman"/>
        <w:color w:val="000000"/>
      </w:r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09835B5"/>
    <w:multiLevelType w:val="hybridMultilevel"/>
    <w:tmpl w:val="A9C42E6C"/>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4664AEA"/>
    <w:multiLevelType w:val="multilevel"/>
    <w:tmpl w:val="7B76D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B117DF5"/>
    <w:multiLevelType w:val="multilevel"/>
    <w:tmpl w:val="32A2FE4E"/>
    <w:lvl w:ilvl="0">
      <w:start w:val="1"/>
      <w:numFmt w:val="upperRoman"/>
      <w:lvlText w:val="%1."/>
      <w:lvlJc w:val="left"/>
      <w:pPr>
        <w:tabs>
          <w:tab w:val="num" w:pos="454"/>
        </w:tabs>
        <w:ind w:left="0" w:firstLine="0"/>
      </w:pPr>
      <w:rPr>
        <w:rFonts w:hint="default"/>
        <w:b/>
        <w:i w:val="0"/>
      </w:rPr>
    </w:lvl>
    <w:lvl w:ilvl="1">
      <w:start w:val="1"/>
      <w:numFmt w:val="decimal"/>
      <w:lvlText w:val="%2."/>
      <w:lvlJc w:val="left"/>
      <w:pPr>
        <w:tabs>
          <w:tab w:val="num" w:pos="454"/>
        </w:tabs>
        <w:ind w:left="454" w:hanging="454"/>
      </w:pPr>
      <w:rPr>
        <w:rFonts w:hint="default"/>
        <w:b/>
        <w:i w:val="0"/>
        <w:sz w:val="24"/>
        <w:szCs w:val="24"/>
      </w:rPr>
    </w:lvl>
    <w:lvl w:ilvl="2">
      <w:start w:val="1"/>
      <w:numFmt w:val="bullet"/>
      <w:lvlText w:val=""/>
      <w:lvlJc w:val="left"/>
      <w:pPr>
        <w:tabs>
          <w:tab w:val="num" w:pos="454"/>
        </w:tabs>
        <w:ind w:left="454" w:hanging="454"/>
      </w:pPr>
      <w:rPr>
        <w:rFonts w:ascii="Symbol" w:hAnsi="Symbol" w:hint="default"/>
        <w:b w:val="0"/>
        <w:i w:val="0"/>
        <w:color w:val="auto"/>
      </w:rPr>
    </w:lvl>
    <w:lvl w:ilvl="3">
      <w:start w:val="1"/>
      <w:numFmt w:val="bullet"/>
      <w:lvlText w:val=""/>
      <w:lvlJc w:val="left"/>
      <w:pPr>
        <w:tabs>
          <w:tab w:val="num" w:pos="454"/>
        </w:tabs>
        <w:ind w:left="454" w:hanging="454"/>
      </w:pPr>
      <w:rPr>
        <w:rFonts w:ascii="Symbol" w:hAnsi="Symbol" w:hint="default"/>
        <w:b w:val="0"/>
        <w:i w:val="0"/>
        <w:color w:val="auto"/>
      </w:rPr>
    </w:lvl>
    <w:lvl w:ilvl="4">
      <w:start w:val="1"/>
      <w:numFmt w:val="upperLetter"/>
      <w:lvlText w:val="%5. "/>
      <w:lvlJc w:val="left"/>
      <w:pPr>
        <w:tabs>
          <w:tab w:val="num" w:pos="1134"/>
        </w:tabs>
        <w:ind w:left="1134" w:hanging="567"/>
      </w:pPr>
      <w:rPr>
        <w:rFonts w:hint="default"/>
        <w:b/>
        <w:i w:val="0"/>
        <w:color w:val="auto"/>
      </w:rPr>
    </w:lvl>
    <w:lvl w:ilvl="5">
      <w:start w:val="1"/>
      <w:numFmt w:val="lowerLetter"/>
      <w:lvlText w:val="%6)"/>
      <w:lvlJc w:val="left"/>
      <w:pPr>
        <w:tabs>
          <w:tab w:val="num" w:pos="1588"/>
        </w:tabs>
        <w:ind w:left="1588" w:hanging="454"/>
      </w:pPr>
      <w:rPr>
        <w:rFonts w:hint="default"/>
        <w:b/>
        <w:i w:val="0"/>
        <w:color w:val="auto"/>
      </w:rPr>
    </w:lvl>
    <w:lvl w:ilvl="6">
      <w:start w:val="1"/>
      <w:numFmt w:val="bullet"/>
      <w:lvlText w:val=""/>
      <w:lvlJc w:val="left"/>
      <w:pPr>
        <w:tabs>
          <w:tab w:val="num" w:pos="2155"/>
        </w:tabs>
        <w:ind w:left="2155" w:hanging="567"/>
      </w:pPr>
      <w:rPr>
        <w:rFonts w:ascii="Symbol" w:hAnsi="Symbol" w:hint="default"/>
        <w:color w:val="auto"/>
      </w:rPr>
    </w:lvl>
    <w:lvl w:ilvl="7">
      <w:start w:val="1"/>
      <w:numFmt w:val="bullet"/>
      <w:lvlText w:val=""/>
      <w:lvlJc w:val="left"/>
      <w:pPr>
        <w:tabs>
          <w:tab w:val="num" w:pos="2155"/>
        </w:tabs>
        <w:ind w:left="2155" w:hanging="567"/>
      </w:pPr>
      <w:rPr>
        <w:rFonts w:ascii="Symbol" w:hAnsi="Symbol" w:hint="default"/>
        <w:color w:val="auto"/>
      </w:rPr>
    </w:lvl>
    <w:lvl w:ilvl="8">
      <w:start w:val="1"/>
      <w:numFmt w:val="none"/>
      <w:lvlText w:val="NOTA:"/>
      <w:lvlJc w:val="left"/>
      <w:pPr>
        <w:tabs>
          <w:tab w:val="num" w:pos="907"/>
        </w:tabs>
        <w:ind w:left="0" w:firstLine="0"/>
      </w:pPr>
      <w:rPr>
        <w:rFonts w:hint="default"/>
        <w:b/>
        <w:i w:val="0"/>
      </w:rPr>
    </w:lvl>
  </w:abstractNum>
  <w:abstractNum w:abstractNumId="43" w15:restartNumberingAfterBreak="0">
    <w:nsid w:val="7E6B2FC6"/>
    <w:multiLevelType w:val="hybridMultilevel"/>
    <w:tmpl w:val="EE6402A0"/>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4" w15:restartNumberingAfterBreak="0">
    <w:nsid w:val="7F70360F"/>
    <w:multiLevelType w:val="multilevel"/>
    <w:tmpl w:val="1BC60308"/>
    <w:lvl w:ilvl="0">
      <w:start w:val="1"/>
      <w:numFmt w:val="lowerLetter"/>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num w:numId="1">
    <w:abstractNumId w:val="0"/>
  </w:num>
  <w:num w:numId="2">
    <w:abstractNumId w:val="32"/>
  </w:num>
  <w:num w:numId="3">
    <w:abstractNumId w:val="5"/>
  </w:num>
  <w:num w:numId="4">
    <w:abstractNumId w:val="17"/>
  </w:num>
  <w:num w:numId="5">
    <w:abstractNumId w:val="21"/>
  </w:num>
  <w:num w:numId="6">
    <w:abstractNumId w:val="34"/>
  </w:num>
  <w:num w:numId="7">
    <w:abstractNumId w:val="13"/>
  </w:num>
  <w:num w:numId="8">
    <w:abstractNumId w:val="33"/>
  </w:num>
  <w:num w:numId="9">
    <w:abstractNumId w:val="18"/>
  </w:num>
  <w:num w:numId="10">
    <w:abstractNumId w:val="30"/>
  </w:num>
  <w:num w:numId="11">
    <w:abstractNumId w:val="6"/>
  </w:num>
  <w:num w:numId="12">
    <w:abstractNumId w:val="38"/>
  </w:num>
  <w:num w:numId="13">
    <w:abstractNumId w:val="9"/>
  </w:num>
  <w:num w:numId="14">
    <w:abstractNumId w:val="10"/>
  </w:num>
  <w:num w:numId="15">
    <w:abstractNumId w:val="44"/>
  </w:num>
  <w:num w:numId="16">
    <w:abstractNumId w:val="36"/>
  </w:num>
  <w:num w:numId="17">
    <w:abstractNumId w:val="22"/>
  </w:num>
  <w:num w:numId="18">
    <w:abstractNumId w:val="41"/>
  </w:num>
  <w:num w:numId="19">
    <w:abstractNumId w:val="2"/>
  </w:num>
  <w:num w:numId="20">
    <w:abstractNumId w:val="4"/>
  </w:num>
  <w:num w:numId="21">
    <w:abstractNumId w:val="26"/>
  </w:num>
  <w:num w:numId="22">
    <w:abstractNumId w:val="39"/>
  </w:num>
  <w:num w:numId="23">
    <w:abstractNumId w:val="20"/>
  </w:num>
  <w:num w:numId="24">
    <w:abstractNumId w:val="35"/>
  </w:num>
  <w:num w:numId="25">
    <w:abstractNumId w:val="15"/>
  </w:num>
  <w:num w:numId="26">
    <w:abstractNumId w:val="19"/>
  </w:num>
  <w:num w:numId="27">
    <w:abstractNumId w:val="1"/>
  </w:num>
  <w:num w:numId="28">
    <w:abstractNumId w:val="16"/>
  </w:num>
  <w:num w:numId="29">
    <w:abstractNumId w:val="37"/>
  </w:num>
  <w:num w:numId="30">
    <w:abstractNumId w:val="24"/>
  </w:num>
  <w:num w:numId="31">
    <w:abstractNumId w:val="29"/>
  </w:num>
  <w:num w:numId="32">
    <w:abstractNumId w:val="11"/>
  </w:num>
  <w:num w:numId="33">
    <w:abstractNumId w:val="3"/>
  </w:num>
  <w:num w:numId="34">
    <w:abstractNumId w:val="14"/>
  </w:num>
  <w:num w:numId="35">
    <w:abstractNumId w:val="25"/>
  </w:num>
  <w:num w:numId="36">
    <w:abstractNumId w:val="42"/>
  </w:num>
  <w:num w:numId="37">
    <w:abstractNumId w:val="7"/>
  </w:num>
  <w:num w:numId="38">
    <w:abstractNumId w:val="28"/>
  </w:num>
  <w:num w:numId="39">
    <w:abstractNumId w:val="31"/>
  </w:num>
  <w:num w:numId="40">
    <w:abstractNumId w:val="43"/>
  </w:num>
  <w:num w:numId="41">
    <w:abstractNumId w:val="23"/>
  </w:num>
  <w:num w:numId="42">
    <w:abstractNumId w:val="40"/>
  </w:num>
  <w:num w:numId="43">
    <w:abstractNumId w:val="8"/>
  </w:num>
  <w:num w:numId="44">
    <w:abstractNumId w:val="2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E45"/>
    <w:rsid w:val="00005C9A"/>
    <w:rsid w:val="00020123"/>
    <w:rsid w:val="000354F9"/>
    <w:rsid w:val="00063197"/>
    <w:rsid w:val="000A080F"/>
    <w:rsid w:val="000A6B35"/>
    <w:rsid w:val="000D0D6C"/>
    <w:rsid w:val="000D3FE8"/>
    <w:rsid w:val="00122883"/>
    <w:rsid w:val="00156A75"/>
    <w:rsid w:val="00171367"/>
    <w:rsid w:val="001714A8"/>
    <w:rsid w:val="0019679F"/>
    <w:rsid w:val="001A574B"/>
    <w:rsid w:val="001B79B3"/>
    <w:rsid w:val="00270A72"/>
    <w:rsid w:val="002775ED"/>
    <w:rsid w:val="002D03F6"/>
    <w:rsid w:val="002E188A"/>
    <w:rsid w:val="00310BD1"/>
    <w:rsid w:val="00326819"/>
    <w:rsid w:val="0034108C"/>
    <w:rsid w:val="0038653C"/>
    <w:rsid w:val="00391CFD"/>
    <w:rsid w:val="003C338E"/>
    <w:rsid w:val="004040A5"/>
    <w:rsid w:val="00405474"/>
    <w:rsid w:val="00407B5B"/>
    <w:rsid w:val="00427560"/>
    <w:rsid w:val="00470F95"/>
    <w:rsid w:val="00496E14"/>
    <w:rsid w:val="004C25E6"/>
    <w:rsid w:val="0050686A"/>
    <w:rsid w:val="00512C99"/>
    <w:rsid w:val="005245F9"/>
    <w:rsid w:val="00533173"/>
    <w:rsid w:val="00546C46"/>
    <w:rsid w:val="0057057C"/>
    <w:rsid w:val="005E7E45"/>
    <w:rsid w:val="006052C9"/>
    <w:rsid w:val="00627D81"/>
    <w:rsid w:val="00633D85"/>
    <w:rsid w:val="00634BFE"/>
    <w:rsid w:val="00645876"/>
    <w:rsid w:val="006637CE"/>
    <w:rsid w:val="006A2F00"/>
    <w:rsid w:val="006A30EE"/>
    <w:rsid w:val="006A5797"/>
    <w:rsid w:val="006D0A2F"/>
    <w:rsid w:val="00716707"/>
    <w:rsid w:val="007322F3"/>
    <w:rsid w:val="00751B8E"/>
    <w:rsid w:val="00771AC8"/>
    <w:rsid w:val="007A4769"/>
    <w:rsid w:val="007B68E8"/>
    <w:rsid w:val="007D1800"/>
    <w:rsid w:val="0080369E"/>
    <w:rsid w:val="0081311F"/>
    <w:rsid w:val="00827D30"/>
    <w:rsid w:val="00854C3C"/>
    <w:rsid w:val="008A7834"/>
    <w:rsid w:val="008C1EDF"/>
    <w:rsid w:val="008F5B1A"/>
    <w:rsid w:val="009575BE"/>
    <w:rsid w:val="00973E5A"/>
    <w:rsid w:val="009B2D02"/>
    <w:rsid w:val="009C5971"/>
    <w:rsid w:val="009E7981"/>
    <w:rsid w:val="009F06A9"/>
    <w:rsid w:val="00A455EB"/>
    <w:rsid w:val="00A54E2E"/>
    <w:rsid w:val="00A745A6"/>
    <w:rsid w:val="00A96E4C"/>
    <w:rsid w:val="00AC3142"/>
    <w:rsid w:val="00B50B31"/>
    <w:rsid w:val="00B66C12"/>
    <w:rsid w:val="00B77034"/>
    <w:rsid w:val="00BA50BB"/>
    <w:rsid w:val="00BD43A8"/>
    <w:rsid w:val="00BE691F"/>
    <w:rsid w:val="00BF15D5"/>
    <w:rsid w:val="00C03D2E"/>
    <w:rsid w:val="00C15811"/>
    <w:rsid w:val="00C63107"/>
    <w:rsid w:val="00C84545"/>
    <w:rsid w:val="00C93D0B"/>
    <w:rsid w:val="00CA45F9"/>
    <w:rsid w:val="00CA7AAA"/>
    <w:rsid w:val="00CB32C6"/>
    <w:rsid w:val="00CD7468"/>
    <w:rsid w:val="00CF108A"/>
    <w:rsid w:val="00D049B7"/>
    <w:rsid w:val="00D0511A"/>
    <w:rsid w:val="00D269C5"/>
    <w:rsid w:val="00D433FB"/>
    <w:rsid w:val="00D46AF7"/>
    <w:rsid w:val="00D83AB8"/>
    <w:rsid w:val="00DA0B46"/>
    <w:rsid w:val="00DD50C6"/>
    <w:rsid w:val="00E35F55"/>
    <w:rsid w:val="00E47A64"/>
    <w:rsid w:val="00E57103"/>
    <w:rsid w:val="00E75DD3"/>
    <w:rsid w:val="00EA0113"/>
    <w:rsid w:val="00EF5824"/>
    <w:rsid w:val="00F00FE4"/>
    <w:rsid w:val="00F2254C"/>
    <w:rsid w:val="00F561FF"/>
    <w:rsid w:val="00F93BE4"/>
    <w:rsid w:val="00FC14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A310"/>
  <w15:docId w15:val="{535AA515-C137-4E2E-A33E-0B583EA7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A45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45F9"/>
    <w:rPr>
      <w:rFonts w:ascii="Tahoma" w:hAnsi="Tahoma" w:cs="Tahoma"/>
      <w:sz w:val="16"/>
      <w:szCs w:val="16"/>
    </w:rPr>
  </w:style>
  <w:style w:type="paragraph" w:styleId="Prrafodelista">
    <w:name w:val="List Paragraph"/>
    <w:basedOn w:val="Normal"/>
    <w:uiPriority w:val="34"/>
    <w:qFormat/>
    <w:rsid w:val="008A7834"/>
    <w:pPr>
      <w:ind w:left="720"/>
      <w:contextualSpacing/>
    </w:pPr>
  </w:style>
  <w:style w:type="paragraph" w:styleId="Textonotapie">
    <w:name w:val="footnote text"/>
    <w:basedOn w:val="Normal"/>
    <w:link w:val="TextonotapieCar"/>
    <w:uiPriority w:val="99"/>
    <w:semiHidden/>
    <w:unhideWhenUsed/>
    <w:rsid w:val="006A5797"/>
    <w:pPr>
      <w:pBdr>
        <w:bar w:val="nil"/>
      </w:pBdr>
      <w:spacing w:after="0" w:line="240" w:lineRule="auto"/>
      <w:jc w:val="both"/>
    </w:pPr>
    <w:rPr>
      <w:rFonts w:ascii="Arial" w:eastAsia="Arial Unicode MS" w:hAnsi="Arial Unicode MS" w:cs="Arial Unicode MS"/>
      <w:spacing w:val="-2"/>
      <w:sz w:val="20"/>
      <w:szCs w:val="20"/>
      <w:u w:color="000000"/>
      <w:bdr w:val="nil"/>
      <w:lang w:val="es-ES_tradnl" w:eastAsia="en-US"/>
    </w:rPr>
  </w:style>
  <w:style w:type="character" w:customStyle="1" w:styleId="TextonotapieCar">
    <w:name w:val="Texto nota pie Car"/>
    <w:basedOn w:val="Fuentedeprrafopredeter"/>
    <w:link w:val="Textonotapie"/>
    <w:uiPriority w:val="99"/>
    <w:semiHidden/>
    <w:rsid w:val="006A5797"/>
    <w:rPr>
      <w:rFonts w:ascii="Arial" w:eastAsia="Arial Unicode MS" w:hAnsi="Arial Unicode MS" w:cs="Arial Unicode MS"/>
      <w:spacing w:val="-2"/>
      <w:sz w:val="20"/>
      <w:szCs w:val="20"/>
      <w:u w:color="000000"/>
      <w:bdr w:val="nil"/>
      <w:lang w:val="es-ES_tradnl" w:eastAsia="en-US"/>
    </w:rPr>
  </w:style>
  <w:style w:type="character" w:styleId="Refdenotaalpie">
    <w:name w:val="footnote reference"/>
    <w:basedOn w:val="Fuentedeprrafopredeter"/>
    <w:uiPriority w:val="99"/>
    <w:semiHidden/>
    <w:unhideWhenUsed/>
    <w:rsid w:val="006A5797"/>
    <w:rPr>
      <w:vertAlign w:val="superscript"/>
    </w:rPr>
  </w:style>
  <w:style w:type="character" w:styleId="Hipervnculo">
    <w:name w:val="Hyperlink"/>
    <w:basedOn w:val="Fuentedeprrafopredeter"/>
    <w:uiPriority w:val="99"/>
    <w:unhideWhenUsed/>
    <w:rsid w:val="006A5797"/>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C15811"/>
    <w:rPr>
      <w:b/>
      <w:bCs/>
    </w:rPr>
  </w:style>
  <w:style w:type="character" w:customStyle="1" w:styleId="AsuntodelcomentarioCar">
    <w:name w:val="Asunto del comentario Car"/>
    <w:basedOn w:val="TextocomentarioCar"/>
    <w:link w:val="Asuntodelcomentario"/>
    <w:uiPriority w:val="99"/>
    <w:semiHidden/>
    <w:rsid w:val="00C15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3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189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ecd.org/latin-america/Impulsando_Productividad_Crecimiento_Inclusivo.pdf" TargetMode="External"/><Relationship Id="rId2" Type="http://schemas.openxmlformats.org/officeDocument/2006/relationships/hyperlink" Target="https://publications.iadb.org/bitstream/handle/11319/5033/El%20BID%20y%20la%20promoci%C3%B3n%20de%20la%20empresarialidad%3a%20lecciones%20aprendidas%20y%20recomendaciones%20para%20nuevos%20programas.pdf?sequence=1&amp;isAllowed=y" TargetMode="External"/><Relationship Id="rId1" Type="http://schemas.openxmlformats.org/officeDocument/2006/relationships/hyperlink" Target="http://www.camaramedellin.com.co/site/Portals/0/Documentos/2017/raed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25FB5-7F7F-45E6-A879-F8DF3EDF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5927</Words>
  <Characters>32599</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Ximena Zapata Bueno</dc:creator>
  <cp:lastModifiedBy>Emma.Revelo</cp:lastModifiedBy>
  <cp:revision>2</cp:revision>
  <cp:lastPrinted>2017-12-13T19:55:00Z</cp:lastPrinted>
  <dcterms:created xsi:type="dcterms:W3CDTF">2017-12-13T22:07:00Z</dcterms:created>
  <dcterms:modified xsi:type="dcterms:W3CDTF">2017-12-13T22:07:00Z</dcterms:modified>
</cp:coreProperties>
</file>