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70A" w:rsidRPr="005F2C9B" w:rsidRDefault="0014670A" w:rsidP="0014670A">
      <w:pPr>
        <w:pStyle w:val="Encabezado"/>
        <w:jc w:val="center"/>
        <w:rPr>
          <w:rFonts w:ascii="Edwardian Script ITC" w:hAnsi="Edwardian Script ITC" w:cs="Monotype Corsiva"/>
          <w:b/>
          <w:bCs/>
          <w:sz w:val="36"/>
          <w:szCs w:val="36"/>
          <w:lang w:eastAsia="es-MX"/>
        </w:rPr>
      </w:pPr>
      <w:bookmarkStart w:id="0" w:name="_GoBack"/>
      <w:bookmarkEnd w:id="0"/>
      <w:r w:rsidRPr="005F2C9B">
        <w:rPr>
          <w:rFonts w:ascii="Edwardian Script ITC" w:hAnsi="Edwardian Script ITC" w:cs="Monotype Corsiva"/>
          <w:b/>
          <w:bCs/>
          <w:sz w:val="36"/>
          <w:szCs w:val="36"/>
        </w:rPr>
        <w:t>Rama Legislativa del Poder Público</w:t>
      </w:r>
    </w:p>
    <w:p w:rsidR="0014670A" w:rsidRPr="005F2C9B" w:rsidRDefault="0014670A" w:rsidP="0014670A">
      <w:pPr>
        <w:spacing w:after="0" w:line="240" w:lineRule="auto"/>
        <w:jc w:val="center"/>
        <w:outlineLvl w:val="0"/>
        <w:rPr>
          <w:rFonts w:ascii="Edwardian Script ITC" w:hAnsi="Edwardian Script ITC" w:cs="Monotype Corsiva"/>
          <w:b/>
          <w:bCs/>
          <w:sz w:val="36"/>
          <w:szCs w:val="36"/>
        </w:rPr>
      </w:pPr>
      <w:r w:rsidRPr="005F2C9B">
        <w:rPr>
          <w:rFonts w:ascii="Edwardian Script ITC" w:hAnsi="Edwardian Script ITC" w:cs="Monotype Corsiva"/>
          <w:b/>
          <w:bCs/>
          <w:sz w:val="36"/>
          <w:szCs w:val="36"/>
        </w:rPr>
        <w:t xml:space="preserve">Comisión Séptima Constitucional Permanente </w:t>
      </w:r>
    </w:p>
    <w:p w:rsidR="0014670A" w:rsidRPr="005F2C9B" w:rsidRDefault="0014670A" w:rsidP="0014670A">
      <w:pPr>
        <w:spacing w:after="0" w:line="240" w:lineRule="auto"/>
        <w:jc w:val="center"/>
        <w:outlineLvl w:val="0"/>
        <w:rPr>
          <w:rFonts w:ascii="Edwardian Script ITC" w:hAnsi="Edwardian Script ITC" w:cs="Monotype Corsiva"/>
          <w:b/>
          <w:bCs/>
          <w:sz w:val="36"/>
          <w:szCs w:val="36"/>
        </w:rPr>
      </w:pPr>
      <w:r w:rsidRPr="005F2C9B">
        <w:rPr>
          <w:rFonts w:ascii="Edwardian Script ITC" w:hAnsi="Edwardian Script ITC" w:cs="Monotype Corsiva"/>
          <w:b/>
          <w:bCs/>
          <w:sz w:val="36"/>
          <w:szCs w:val="36"/>
        </w:rPr>
        <w:t>Legislatura 201</w:t>
      </w:r>
      <w:r>
        <w:rPr>
          <w:rFonts w:ascii="Edwardian Script ITC" w:hAnsi="Edwardian Script ITC" w:cs="Monotype Corsiva"/>
          <w:b/>
          <w:bCs/>
          <w:sz w:val="36"/>
          <w:szCs w:val="36"/>
        </w:rPr>
        <w:t>7</w:t>
      </w:r>
      <w:r w:rsidRPr="005F2C9B">
        <w:rPr>
          <w:rFonts w:ascii="Edwardian Script ITC" w:hAnsi="Edwardian Script ITC" w:cs="Monotype Corsiva"/>
          <w:b/>
          <w:bCs/>
          <w:sz w:val="36"/>
          <w:szCs w:val="36"/>
        </w:rPr>
        <w:t>-201</w:t>
      </w:r>
      <w:r>
        <w:rPr>
          <w:rFonts w:ascii="Edwardian Script ITC" w:hAnsi="Edwardian Script ITC" w:cs="Monotype Corsiva"/>
          <w:b/>
          <w:bCs/>
          <w:sz w:val="36"/>
          <w:szCs w:val="36"/>
        </w:rPr>
        <w:t>8</w:t>
      </w:r>
    </w:p>
    <w:p w:rsidR="00285E2D" w:rsidRDefault="00285E2D" w:rsidP="0014670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4670A" w:rsidRPr="003E193F" w:rsidRDefault="0014670A" w:rsidP="0014670A">
      <w:pPr>
        <w:spacing w:after="0" w:line="240" w:lineRule="auto"/>
        <w:jc w:val="center"/>
        <w:rPr>
          <w:rFonts w:ascii="Arial" w:eastAsia="Times New Roman" w:hAnsi="Arial" w:cs="Arial"/>
          <w:iCs/>
          <w:lang w:eastAsia="es-CO"/>
        </w:rPr>
      </w:pPr>
      <w:r w:rsidRPr="00B275D0">
        <w:rPr>
          <w:rFonts w:ascii="Arial" w:hAnsi="Arial" w:cs="Arial"/>
          <w:b/>
          <w:bCs/>
        </w:rPr>
        <w:t xml:space="preserve">TEXTO DEFINITIVO APROBADO EN PRIMER DEBATE DEL PROYECTO DE LEY No. </w:t>
      </w:r>
      <w:r>
        <w:rPr>
          <w:rFonts w:ascii="Arial" w:hAnsi="Arial" w:cs="Arial"/>
          <w:b/>
          <w:bCs/>
        </w:rPr>
        <w:t>100</w:t>
      </w:r>
      <w:r>
        <w:rPr>
          <w:rFonts w:ascii="Arial" w:hAnsi="Arial" w:cs="Arial"/>
          <w:b/>
        </w:rPr>
        <w:t xml:space="preserve"> DE 2017 CÁMARA “</w:t>
      </w:r>
      <w:r w:rsidRPr="006B1EF0">
        <w:rPr>
          <w:rFonts w:ascii="Arial" w:hAnsi="Arial" w:cs="Arial"/>
          <w:b/>
        </w:rPr>
        <w:t>POR LA CUAL SE ESTABLECEN LOS LINEAMIENTOS GENERALES PARA LA FORMULACIÓN DE LA POLÍTICA PÚBLICA DE LOS VENDEDORES INFORMALES Y SE DICTAN OTRAS DISPOSICIONES</w:t>
      </w:r>
      <w:r w:rsidRPr="00065EC1">
        <w:rPr>
          <w:rFonts w:ascii="Arial" w:eastAsia="Times New Roman" w:hAnsi="Arial" w:cs="Arial"/>
          <w:b/>
          <w:iCs/>
          <w:color w:val="000000"/>
          <w:lang w:eastAsia="es-CO"/>
        </w:rPr>
        <w:t>”</w:t>
      </w:r>
      <w:r w:rsidRPr="00065EC1">
        <w:rPr>
          <w:rFonts w:ascii="Arial" w:hAnsi="Arial" w:cs="Arial"/>
          <w:b/>
        </w:rPr>
        <w:t>.</w:t>
      </w:r>
    </w:p>
    <w:p w:rsidR="0014670A" w:rsidRDefault="0014670A" w:rsidP="0014670A">
      <w:pPr>
        <w:spacing w:line="240" w:lineRule="auto"/>
        <w:contextualSpacing/>
        <w:jc w:val="center"/>
        <w:rPr>
          <w:rFonts w:ascii="Arial" w:hAnsi="Arial" w:cs="Arial"/>
        </w:rPr>
      </w:pPr>
    </w:p>
    <w:p w:rsidR="00285E2D" w:rsidRDefault="00285E2D" w:rsidP="0014670A">
      <w:pPr>
        <w:spacing w:line="240" w:lineRule="auto"/>
        <w:contextualSpacing/>
        <w:jc w:val="center"/>
        <w:rPr>
          <w:rFonts w:ascii="Arial" w:hAnsi="Arial" w:cs="Arial"/>
        </w:rPr>
      </w:pPr>
    </w:p>
    <w:p w:rsidR="0014670A" w:rsidRPr="000911A5" w:rsidRDefault="0014670A" w:rsidP="0014670A">
      <w:pPr>
        <w:spacing w:line="240" w:lineRule="auto"/>
        <w:contextualSpacing/>
        <w:jc w:val="center"/>
        <w:rPr>
          <w:rFonts w:ascii="Arial" w:hAnsi="Arial" w:cs="Arial"/>
        </w:rPr>
      </w:pPr>
      <w:r w:rsidRPr="000911A5">
        <w:rPr>
          <w:rFonts w:ascii="Arial" w:hAnsi="Arial" w:cs="Arial"/>
        </w:rPr>
        <w:t>(</w:t>
      </w:r>
      <w:r w:rsidRPr="00741569">
        <w:rPr>
          <w:rFonts w:ascii="Arial" w:hAnsi="Arial" w:cs="Arial"/>
        </w:rPr>
        <w:t xml:space="preserve">Aprobado en la Sesión del </w:t>
      </w:r>
      <w:r>
        <w:rPr>
          <w:rFonts w:ascii="Arial" w:hAnsi="Arial" w:cs="Arial"/>
        </w:rPr>
        <w:t>28</w:t>
      </w:r>
      <w:r w:rsidRPr="0074156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noviembre</w:t>
      </w:r>
      <w:r w:rsidRPr="00741569">
        <w:rPr>
          <w:rFonts w:ascii="Arial" w:hAnsi="Arial" w:cs="Arial"/>
        </w:rPr>
        <w:t xml:space="preserve"> de 2017 en la Comisión VII de la H. Cámara de Representantes, Acta No. </w:t>
      </w:r>
      <w:r>
        <w:rPr>
          <w:rFonts w:ascii="Arial" w:hAnsi="Arial" w:cs="Arial"/>
        </w:rPr>
        <w:t>25</w:t>
      </w:r>
      <w:r w:rsidRPr="000911A5">
        <w:rPr>
          <w:rFonts w:ascii="Arial" w:hAnsi="Arial" w:cs="Arial"/>
        </w:rPr>
        <w:t>)</w:t>
      </w:r>
    </w:p>
    <w:p w:rsidR="0014670A" w:rsidRDefault="0014670A" w:rsidP="0014670A">
      <w:pPr>
        <w:spacing w:after="0" w:line="288" w:lineRule="atLeast"/>
        <w:jc w:val="center"/>
        <w:textAlignment w:val="center"/>
        <w:rPr>
          <w:rFonts w:ascii="Arial" w:eastAsia="Arial Unicode MS" w:hAnsi="Arial" w:cs="Arial"/>
          <w:b/>
          <w:color w:val="000000"/>
          <w:lang w:eastAsia="es-ES"/>
        </w:rPr>
      </w:pPr>
    </w:p>
    <w:p w:rsidR="0014670A" w:rsidRPr="00CA67F1" w:rsidRDefault="0014670A" w:rsidP="0014670A">
      <w:pPr>
        <w:jc w:val="center"/>
        <w:rPr>
          <w:rFonts w:ascii="Arial" w:hAnsi="Arial" w:cs="Arial"/>
          <w:b/>
        </w:rPr>
      </w:pPr>
      <w:r w:rsidRPr="00CA67F1">
        <w:rPr>
          <w:rFonts w:ascii="Arial" w:hAnsi="Arial" w:cs="Arial"/>
          <w:b/>
        </w:rPr>
        <w:t>EL CONGRESO DE COLOMBIA</w:t>
      </w:r>
    </w:p>
    <w:p w:rsidR="0014670A" w:rsidRPr="0080478F" w:rsidRDefault="0014670A" w:rsidP="0014670A">
      <w:pPr>
        <w:pStyle w:val="Sinespaciado"/>
        <w:jc w:val="center"/>
        <w:rPr>
          <w:rFonts w:ascii="Arial" w:hAnsi="Arial" w:cs="Arial"/>
          <w:b/>
        </w:rPr>
      </w:pPr>
      <w:r w:rsidRPr="0080478F">
        <w:rPr>
          <w:rFonts w:ascii="Arial" w:hAnsi="Arial" w:cs="Arial"/>
          <w:b/>
        </w:rPr>
        <w:t>DECRETA</w:t>
      </w:r>
    </w:p>
    <w:p w:rsidR="0014670A" w:rsidRPr="0080478F" w:rsidRDefault="0014670A" w:rsidP="0014670A">
      <w:pPr>
        <w:pStyle w:val="Sinespaciado"/>
        <w:jc w:val="center"/>
        <w:rPr>
          <w:rFonts w:ascii="Arial" w:eastAsia="Times New Roman" w:hAnsi="Arial" w:cs="Arial"/>
          <w:b/>
          <w:color w:val="0D0D0D" w:themeColor="text1" w:themeTint="F2"/>
          <w:lang w:eastAsia="es-CO"/>
        </w:rPr>
      </w:pP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  <w:r w:rsidRPr="00217EA0">
        <w:rPr>
          <w:rFonts w:ascii="Arial" w:hAnsi="Arial" w:cs="Arial"/>
          <w:b/>
          <w:bCs/>
          <w:lang w:eastAsia="es-CO"/>
        </w:rPr>
        <w:t xml:space="preserve">ARTÍCULO 1. </w:t>
      </w:r>
      <w:r w:rsidRPr="00217EA0">
        <w:rPr>
          <w:rFonts w:ascii="Arial" w:hAnsi="Arial" w:cs="Arial"/>
          <w:lang w:eastAsia="es-CO"/>
        </w:rPr>
        <w:t xml:space="preserve">La presente ley tiene por objeto establecer los lineamientos generales para la formulación de la política pública de los vendedores informales, con el fin de garantizar los derechos a la dignidad humana, al mínimo vital y al trabajo. </w:t>
      </w: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  <w:r w:rsidRPr="00217EA0">
        <w:rPr>
          <w:rFonts w:ascii="Arial" w:hAnsi="Arial" w:cs="Arial"/>
          <w:b/>
          <w:bCs/>
          <w:lang w:eastAsia="es-CO"/>
        </w:rPr>
        <w:t>ARTÍCULO 2</w:t>
      </w:r>
      <w:r w:rsidRPr="00217EA0">
        <w:rPr>
          <w:rFonts w:ascii="Arial" w:hAnsi="Arial" w:cs="Arial"/>
          <w:lang w:eastAsia="es-CO"/>
        </w:rPr>
        <w:t xml:space="preserve">. La Política Pública de los vendedores informales, constituye el conjunto de principios, lineamientos, estrategias, mecanismos, programas y proyectos, que orientarán las acciones del Estado, con el fin de disminuir el impacto negativo que trae la ejecución de las políticas públicas de recuperación del espacio público. </w:t>
      </w: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  <w:r w:rsidRPr="00217EA0">
        <w:rPr>
          <w:rFonts w:ascii="Arial" w:hAnsi="Arial" w:cs="Arial"/>
          <w:b/>
          <w:bCs/>
          <w:lang w:eastAsia="es-CO"/>
        </w:rPr>
        <w:t xml:space="preserve">Parágrafo. </w:t>
      </w:r>
      <w:r w:rsidRPr="00217EA0">
        <w:rPr>
          <w:rFonts w:ascii="Arial" w:hAnsi="Arial" w:cs="Arial"/>
          <w:lang w:eastAsia="es-CO"/>
        </w:rPr>
        <w:t xml:space="preserve">Para los efectos de la presente ley, las personas que se dediquen voluntariamente al comercio de bienes o servicios en el espacio público, como medio básico de subsistencia, se denominarán vendedores informales. </w:t>
      </w: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  <w:r w:rsidRPr="00217EA0">
        <w:rPr>
          <w:rFonts w:ascii="Arial" w:hAnsi="Arial" w:cs="Arial"/>
          <w:b/>
          <w:bCs/>
          <w:lang w:eastAsia="es-CO"/>
        </w:rPr>
        <w:t xml:space="preserve">ARTÍCULO 3. </w:t>
      </w:r>
      <w:r w:rsidRPr="00217EA0">
        <w:rPr>
          <w:rFonts w:ascii="Arial" w:hAnsi="Arial" w:cs="Arial"/>
          <w:lang w:eastAsia="es-CO"/>
        </w:rPr>
        <w:t xml:space="preserve">Para los efectos de la presente ley, los vendedores informales se clasifican de la siguiente manera: </w:t>
      </w: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  <w:r w:rsidRPr="00217EA0">
        <w:rPr>
          <w:rFonts w:ascii="Arial" w:hAnsi="Arial" w:cs="Arial"/>
          <w:b/>
          <w:lang w:eastAsia="es-CO"/>
        </w:rPr>
        <w:t>a) Vendedores Informales Ambulantes</w:t>
      </w:r>
      <w:r w:rsidRPr="00217EA0">
        <w:rPr>
          <w:rFonts w:ascii="Arial" w:hAnsi="Arial" w:cs="Arial"/>
          <w:lang w:eastAsia="es-CO"/>
        </w:rPr>
        <w:t xml:space="preserve">: Los que realizan su labor recorriendo las vías y demás espacios de uso público, sin estacionarse temporal o permanentemente en un lugar específico, utilizando un elemento móvil portátil o su propio cuerpo para transportar las mercancías. </w:t>
      </w: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  <w:r w:rsidRPr="00217EA0">
        <w:rPr>
          <w:rFonts w:ascii="Arial" w:hAnsi="Arial" w:cs="Arial"/>
          <w:b/>
          <w:lang w:eastAsia="es-CO"/>
        </w:rPr>
        <w:t>b) Vendedores Informales Semiestacionarios:</w:t>
      </w:r>
      <w:r w:rsidRPr="00217EA0">
        <w:rPr>
          <w:rFonts w:ascii="Arial" w:hAnsi="Arial" w:cs="Arial"/>
          <w:lang w:eastAsia="es-CO"/>
        </w:rPr>
        <w:t xml:space="preserve"> Los que realizan su labor recorriendo las vías y demás espacios de uso público, estacionándose de manera transitoria en un lugar, con la facilidad de poder desplazarse a otro sitio distinto en un mismo día, utilizando elementos, tales como carretas, carretillas, tapetes, telas, maletas, cajones rodantes o plásticos para transportar las mercancías. </w:t>
      </w: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  <w:r w:rsidRPr="00217EA0">
        <w:rPr>
          <w:rFonts w:ascii="Arial" w:hAnsi="Arial" w:cs="Arial"/>
          <w:b/>
          <w:lang w:eastAsia="es-CO"/>
        </w:rPr>
        <w:t>c) Vendedores Informales Estacionarios:</w:t>
      </w:r>
      <w:r w:rsidRPr="00217EA0">
        <w:rPr>
          <w:rFonts w:ascii="Arial" w:hAnsi="Arial" w:cs="Arial"/>
          <w:lang w:eastAsia="es-CO"/>
        </w:rPr>
        <w:t xml:space="preserve"> Son las personas que para ofrecer sus bienes o servicios se establecen de manera permanente en un lugar determinado del espacio público, previamente definido por la respectiva autoridad municipal o distrital, mediante la utilización de kioscos, toldos, vitrinas, casetas o elementos similares. </w:t>
      </w: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  <w:r w:rsidRPr="00217EA0">
        <w:rPr>
          <w:rFonts w:ascii="Arial" w:hAnsi="Arial" w:cs="Arial"/>
          <w:b/>
          <w:lang w:eastAsia="es-CO"/>
        </w:rPr>
        <w:t>d) Vendedores informales periódicos:</w:t>
      </w:r>
      <w:r w:rsidRPr="00217EA0">
        <w:rPr>
          <w:rFonts w:ascii="Arial" w:hAnsi="Arial" w:cs="Arial"/>
          <w:lang w:eastAsia="es-CO"/>
        </w:rPr>
        <w:t xml:space="preserve"> Realizan sus actividades en días específicos de la semana o del mes, o en determinadas horas del día en jornadas que pueden llegar a ser inferiores a las ocho horas. </w:t>
      </w: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  <w:r w:rsidRPr="00217EA0">
        <w:rPr>
          <w:rFonts w:ascii="Arial" w:hAnsi="Arial" w:cs="Arial"/>
          <w:b/>
          <w:lang w:eastAsia="es-CO"/>
        </w:rPr>
        <w:lastRenderedPageBreak/>
        <w:t>e) Vendedores informales ocasionales o de temporada</w:t>
      </w:r>
      <w:r w:rsidRPr="00217EA0">
        <w:rPr>
          <w:rFonts w:ascii="Arial" w:hAnsi="Arial" w:cs="Arial"/>
          <w:lang w:eastAsia="es-CO"/>
        </w:rPr>
        <w:t xml:space="preserve">: Realizan sus actividades en temporadas o períodos específicos del año, ligados a festividades, o eventos conmemorativos, especiales o temporadas escolares o de fin de año. </w:t>
      </w: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  <w:r w:rsidRPr="00217EA0">
        <w:rPr>
          <w:rFonts w:ascii="Arial" w:hAnsi="Arial" w:cs="Arial"/>
          <w:b/>
          <w:bCs/>
          <w:lang w:eastAsia="es-CO"/>
        </w:rPr>
        <w:t xml:space="preserve">ARTÍCULO 4. </w:t>
      </w:r>
      <w:r w:rsidRPr="00217EA0">
        <w:rPr>
          <w:rFonts w:ascii="Arial" w:hAnsi="Arial" w:cs="Arial"/>
          <w:lang w:eastAsia="es-CO"/>
        </w:rPr>
        <w:t xml:space="preserve">La política pública de los vendedores informales deberá formularse a partir de los siguientes lineamientos: </w:t>
      </w: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  <w:r w:rsidRPr="00217EA0">
        <w:rPr>
          <w:rFonts w:ascii="Arial" w:hAnsi="Arial" w:cs="Arial"/>
          <w:lang w:eastAsia="es-CO"/>
        </w:rPr>
        <w:t xml:space="preserve">a) Establecer programas y proyectos encaminados a garantizar el mínimo vital de ésta población, y a gozar de una subsistencia en condiciones dignas. </w:t>
      </w: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  <w:r w:rsidRPr="00217EA0">
        <w:rPr>
          <w:rFonts w:ascii="Arial" w:hAnsi="Arial" w:cs="Arial"/>
          <w:lang w:eastAsia="es-CO"/>
        </w:rPr>
        <w:t xml:space="preserve">b) Desarrollar programas de capacitación de vendedores informales en diversas artes u oficios a través instituciones capacitación de vendedores informales en diversas artes u oficios a través del Servicio Nacional de Aprendizaje – SENA. </w:t>
      </w: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  <w:r w:rsidRPr="00217EA0">
        <w:rPr>
          <w:rFonts w:ascii="Arial" w:hAnsi="Arial" w:cs="Arial"/>
          <w:lang w:eastAsia="es-CO"/>
        </w:rPr>
        <w:t xml:space="preserve">c) Fomentar proyectos productivos para los vendedores informales. </w:t>
      </w: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  <w:r w:rsidRPr="00217EA0">
        <w:rPr>
          <w:rFonts w:ascii="Arial" w:hAnsi="Arial" w:cs="Arial"/>
          <w:lang w:eastAsia="es-CO"/>
        </w:rPr>
        <w:t xml:space="preserve">d) Reglamentar el funcionamiento de espacios o Locales Comerciales de Interés Social (LCIS), para promover la inclusión social y mejorar condiciones de vida de vendedores informales. </w:t>
      </w: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  <w:r w:rsidRPr="00217EA0">
        <w:rPr>
          <w:rFonts w:ascii="Arial" w:hAnsi="Arial" w:cs="Arial"/>
          <w:lang w:eastAsia="es-CO"/>
        </w:rPr>
        <w:t xml:space="preserve">e) Establecer acciones de control y seguimiento que permitan evidenciar la evolución de la situación socioeconómica de la población, para la toma de decisiones. </w:t>
      </w: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  <w:r w:rsidRPr="00217EA0">
        <w:rPr>
          <w:rFonts w:ascii="Arial" w:hAnsi="Arial" w:cs="Arial"/>
          <w:lang w:eastAsia="es-CO"/>
        </w:rPr>
        <w:t xml:space="preserve">f) Impulsar investigaciones o estudios sobre los vendedores informarles, a fin de enfocar soluciones a sus problemas prioritarios. </w:t>
      </w: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  <w:r w:rsidRPr="00217EA0">
        <w:rPr>
          <w:rFonts w:ascii="Arial" w:hAnsi="Arial" w:cs="Arial"/>
          <w:lang w:eastAsia="es-CO"/>
        </w:rPr>
        <w:t xml:space="preserve">g) Reglamentar el registro único de vendedores informales, el cual deberá ser actualizado periódicamente. </w:t>
      </w: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  <w:r w:rsidRPr="00217EA0">
        <w:rPr>
          <w:rFonts w:ascii="Arial" w:hAnsi="Arial" w:cs="Arial"/>
          <w:b/>
          <w:bCs/>
          <w:lang w:eastAsia="es-CO"/>
        </w:rPr>
        <w:t xml:space="preserve">ARTÍCULO 5. </w:t>
      </w:r>
      <w:r w:rsidRPr="00217EA0">
        <w:rPr>
          <w:rFonts w:ascii="Arial" w:hAnsi="Arial" w:cs="Arial"/>
          <w:lang w:eastAsia="es-CO"/>
        </w:rPr>
        <w:t xml:space="preserve">El Departamento Administrativo para la Prosperidad Social en coordinación con las entidades nacionales y territoriales competentes, será la entidad encargada de la elaboración, formulación e implementación de la política pública de los vendedores informales.  Las entidades territoriales suministrarán la información requerida para la elaboración, formulación e implementación de la política pública de los vendedores informales. </w:t>
      </w: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  <w:r w:rsidRPr="00217EA0">
        <w:rPr>
          <w:rFonts w:ascii="Arial" w:hAnsi="Arial" w:cs="Arial"/>
          <w:b/>
          <w:bCs/>
          <w:lang w:eastAsia="es-CO"/>
        </w:rPr>
        <w:t xml:space="preserve">Parágrafo. </w:t>
      </w:r>
      <w:r w:rsidRPr="00217EA0">
        <w:rPr>
          <w:rFonts w:ascii="Arial" w:hAnsi="Arial" w:cs="Arial"/>
          <w:lang w:eastAsia="es-CO"/>
        </w:rPr>
        <w:t>Para la elaboración de la política pública de los vendedores informales, se tendrá en cuenta la participación de:</w:t>
      </w: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  <w:r w:rsidRPr="00217EA0">
        <w:rPr>
          <w:rFonts w:ascii="Arial" w:hAnsi="Arial" w:cs="Arial"/>
          <w:lang w:eastAsia="es-CO"/>
        </w:rPr>
        <w:t xml:space="preserve"> a) entidades de nivel nacional, departamental, distrital y municipal, y demás entidades que adelanten proyectos para los vendedores informales; </w:t>
      </w: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  <w:r w:rsidRPr="00217EA0">
        <w:rPr>
          <w:rFonts w:ascii="Arial" w:hAnsi="Arial" w:cs="Arial"/>
          <w:lang w:eastAsia="es-CO"/>
        </w:rPr>
        <w:t xml:space="preserve">b) organizaciones de vendedores informales; </w:t>
      </w: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  <w:r w:rsidRPr="00217EA0">
        <w:rPr>
          <w:rFonts w:ascii="Arial" w:hAnsi="Arial" w:cs="Arial"/>
          <w:lang w:eastAsia="es-CO"/>
        </w:rPr>
        <w:t>c) entes de control;</w:t>
      </w: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  <w:r w:rsidRPr="00217EA0">
        <w:rPr>
          <w:rFonts w:ascii="Arial" w:hAnsi="Arial" w:cs="Arial"/>
          <w:lang w:eastAsia="es-CO"/>
        </w:rPr>
        <w:t xml:space="preserve">d) la academia. </w:t>
      </w: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  <w:r w:rsidRPr="00217EA0">
        <w:rPr>
          <w:rFonts w:ascii="Arial" w:hAnsi="Arial" w:cs="Arial"/>
          <w:lang w:eastAsia="es-CO"/>
        </w:rPr>
        <w:t xml:space="preserve">El Departamento Administrativo para la Prosperidad Social reglamentará los plazos y la metodología para la elaboración de la política pública de los vendedores informales. </w:t>
      </w: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  <w:r w:rsidRPr="00217EA0">
        <w:rPr>
          <w:rFonts w:ascii="Arial" w:hAnsi="Arial" w:cs="Arial"/>
          <w:b/>
          <w:bCs/>
          <w:lang w:eastAsia="es-CO"/>
        </w:rPr>
        <w:t xml:space="preserve">ARTÍCULO 6. </w:t>
      </w:r>
      <w:r w:rsidRPr="00217EA0">
        <w:rPr>
          <w:rFonts w:ascii="Arial" w:hAnsi="Arial" w:cs="Arial"/>
          <w:lang w:eastAsia="es-CO"/>
        </w:rPr>
        <w:t xml:space="preserve">En el desarrollo de políticas, programas y proyectos orientados a la recuperación de espacio público, como consecuencia de la ocupación indebida por parte de vendedores informales, los Alcaldes municipales y distritales, deberán garantizar el derecho al trabajo de vendedores, con observancia de los principios del debido proceso, buena fe y confianza legítima. </w:t>
      </w:r>
    </w:p>
    <w:p w:rsidR="00341DF1" w:rsidRDefault="00341DF1" w:rsidP="0014670A">
      <w:pPr>
        <w:pStyle w:val="Sinespaciado"/>
        <w:jc w:val="both"/>
        <w:rPr>
          <w:rFonts w:ascii="Arial" w:hAnsi="Arial" w:cs="Arial"/>
          <w:lang w:eastAsia="es-CO"/>
        </w:rPr>
      </w:pP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  <w:r w:rsidRPr="00217EA0">
        <w:rPr>
          <w:rFonts w:ascii="Arial" w:hAnsi="Arial" w:cs="Arial"/>
          <w:lang w:eastAsia="es-CO"/>
        </w:rPr>
        <w:t>No se podrán adelantar acciones policivas para la recuperación de espacio público, hasta tanto, no se garanticen las medidas correspondientes para l</w:t>
      </w:r>
      <w:r w:rsidR="0058554A">
        <w:rPr>
          <w:rFonts w:ascii="Arial" w:hAnsi="Arial" w:cs="Arial"/>
          <w:lang w:eastAsia="es-CO"/>
        </w:rPr>
        <w:t>a estabilización socioeconómica, de los vendedores informales que se encuentren en el registro único de vendedores informales.</w:t>
      </w:r>
      <w:r w:rsidRPr="00217EA0">
        <w:rPr>
          <w:rFonts w:ascii="Arial" w:hAnsi="Arial" w:cs="Arial"/>
          <w:lang w:eastAsia="es-CO"/>
        </w:rPr>
        <w:t xml:space="preserve"> </w:t>
      </w: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b/>
          <w:bCs/>
          <w:lang w:eastAsia="es-CO"/>
        </w:rPr>
      </w:pP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  <w:r w:rsidRPr="00217EA0">
        <w:rPr>
          <w:rFonts w:ascii="Arial" w:hAnsi="Arial" w:cs="Arial"/>
          <w:b/>
          <w:bCs/>
          <w:lang w:eastAsia="es-CO"/>
        </w:rPr>
        <w:lastRenderedPageBreak/>
        <w:t xml:space="preserve">ARTÍCULO 7. </w:t>
      </w:r>
      <w:r w:rsidRPr="00217EA0">
        <w:rPr>
          <w:rFonts w:ascii="Arial" w:hAnsi="Arial" w:cs="Arial"/>
          <w:lang w:eastAsia="es-CO"/>
        </w:rPr>
        <w:t xml:space="preserve">El Departamento Administrativo de Planeación Nacional, será la entidad encargada de hacer el seguimiento técnico a la elaboración, formulación y ejecución de la política pública de los vendedores informales. </w:t>
      </w: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b/>
          <w:bCs/>
          <w:lang w:eastAsia="es-CO"/>
        </w:rPr>
      </w:pP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  <w:r w:rsidRPr="00217EA0">
        <w:rPr>
          <w:rFonts w:ascii="Arial" w:hAnsi="Arial" w:cs="Arial"/>
          <w:b/>
          <w:bCs/>
          <w:lang w:eastAsia="es-CO"/>
        </w:rPr>
        <w:t xml:space="preserve">ARTÍCULO 8. </w:t>
      </w:r>
      <w:r w:rsidRPr="00217EA0">
        <w:rPr>
          <w:rFonts w:ascii="Arial" w:hAnsi="Arial" w:cs="Arial"/>
          <w:lang w:eastAsia="es-CO"/>
        </w:rPr>
        <w:t xml:space="preserve">En desarrollo del principio de descentralización, el gobierno nacional, y los entes territoriales desarrollaran programas, proyectos y acciones orientadas a garantizar los derechos a la dignidad humana, al mínimo vital y al trabajo de los vendedores informales. </w:t>
      </w:r>
    </w:p>
    <w:p w:rsidR="0058554A" w:rsidRDefault="0058554A" w:rsidP="0014670A">
      <w:pPr>
        <w:pStyle w:val="Sinespaciado"/>
        <w:jc w:val="both"/>
        <w:rPr>
          <w:rFonts w:ascii="Arial" w:hAnsi="Arial" w:cs="Arial"/>
          <w:b/>
          <w:bCs/>
          <w:lang w:eastAsia="es-CO"/>
        </w:rPr>
      </w:pPr>
    </w:p>
    <w:p w:rsidR="0014670A" w:rsidRPr="00217EA0" w:rsidRDefault="0014670A" w:rsidP="0014670A">
      <w:pPr>
        <w:pStyle w:val="Sinespaciado"/>
        <w:jc w:val="both"/>
        <w:rPr>
          <w:rFonts w:ascii="Arial" w:hAnsi="Arial" w:cs="Arial"/>
          <w:lang w:eastAsia="es-CO"/>
        </w:rPr>
      </w:pPr>
      <w:r w:rsidRPr="00217EA0">
        <w:rPr>
          <w:rFonts w:ascii="Arial" w:hAnsi="Arial" w:cs="Arial"/>
          <w:b/>
          <w:bCs/>
          <w:lang w:eastAsia="es-CO"/>
        </w:rPr>
        <w:t xml:space="preserve">ARTÍCULO 9. </w:t>
      </w:r>
      <w:r w:rsidRPr="00217EA0">
        <w:rPr>
          <w:rFonts w:ascii="Arial" w:hAnsi="Arial" w:cs="Arial"/>
          <w:lang w:eastAsia="es-CO"/>
        </w:rPr>
        <w:t>La presente ley rige a partir de su promulgación, y deroga las disposiciones que le sean contrarias</w:t>
      </w:r>
    </w:p>
    <w:p w:rsidR="0014670A" w:rsidRPr="00217EA0" w:rsidRDefault="0014670A" w:rsidP="0014670A">
      <w:pPr>
        <w:pStyle w:val="Sinespaciado"/>
        <w:jc w:val="both"/>
        <w:rPr>
          <w:rFonts w:ascii="Arial" w:eastAsia="Arial Unicode MS" w:hAnsi="Arial" w:cs="Arial"/>
          <w:b/>
          <w:bCs/>
          <w:color w:val="FF0000"/>
          <w:lang w:eastAsia="es-CO"/>
        </w:rPr>
      </w:pPr>
    </w:p>
    <w:p w:rsidR="0014670A" w:rsidRDefault="0014670A" w:rsidP="0014670A">
      <w:pPr>
        <w:pStyle w:val="Sinespaciado"/>
        <w:jc w:val="both"/>
        <w:rPr>
          <w:rFonts w:ascii="Arial" w:eastAsia="Arial Unicode MS" w:hAnsi="Arial" w:cs="Arial"/>
          <w:lang w:eastAsia="es-CO"/>
        </w:rPr>
      </w:pPr>
      <w:r w:rsidRPr="00217EA0">
        <w:rPr>
          <w:rFonts w:ascii="Arial" w:eastAsia="Arial Unicode MS" w:hAnsi="Arial" w:cs="Arial"/>
          <w:lang w:eastAsia="es-CO"/>
        </w:rPr>
        <w:t>Cordialmente,</w:t>
      </w:r>
    </w:p>
    <w:p w:rsidR="0014670A" w:rsidRDefault="0014670A" w:rsidP="0014670A">
      <w:pPr>
        <w:pStyle w:val="Sinespaciado"/>
        <w:jc w:val="both"/>
        <w:rPr>
          <w:rFonts w:ascii="Arial" w:eastAsia="Arial Unicode MS" w:hAnsi="Arial" w:cs="Arial"/>
          <w:lang w:eastAsia="es-CO"/>
        </w:rPr>
      </w:pPr>
    </w:p>
    <w:p w:rsidR="0014670A" w:rsidRDefault="0014670A" w:rsidP="0014670A">
      <w:pPr>
        <w:pStyle w:val="Sinespaciado"/>
        <w:jc w:val="both"/>
        <w:rPr>
          <w:rFonts w:ascii="Arial" w:eastAsia="Arial Unicode MS" w:hAnsi="Arial" w:cs="Arial"/>
          <w:lang w:eastAsia="es-CO"/>
        </w:rPr>
      </w:pPr>
    </w:p>
    <w:p w:rsidR="0014670A" w:rsidRDefault="0014670A" w:rsidP="0014670A">
      <w:pPr>
        <w:pStyle w:val="Sinespaciado"/>
        <w:jc w:val="both"/>
        <w:rPr>
          <w:rFonts w:ascii="Arial" w:eastAsia="Arial Unicode MS" w:hAnsi="Arial" w:cs="Arial"/>
          <w:lang w:eastAsia="es-CO"/>
        </w:rPr>
      </w:pPr>
    </w:p>
    <w:p w:rsidR="0014670A" w:rsidRDefault="0014670A" w:rsidP="0014670A">
      <w:pPr>
        <w:pStyle w:val="Sinespaciado"/>
        <w:jc w:val="both"/>
        <w:rPr>
          <w:rFonts w:ascii="Arial" w:eastAsia="Arial Unicode MS" w:hAnsi="Arial" w:cs="Arial"/>
          <w:b/>
          <w:lang w:eastAsia="es-CO"/>
        </w:rPr>
      </w:pPr>
      <w:r>
        <w:rPr>
          <w:rFonts w:ascii="Arial" w:eastAsia="Arial Unicode MS" w:hAnsi="Arial" w:cs="Arial"/>
          <w:b/>
          <w:lang w:eastAsia="es-CO"/>
        </w:rPr>
        <w:t>GUILLERMINA BRAVO MONTAÑO</w:t>
      </w:r>
    </w:p>
    <w:p w:rsidR="0014670A" w:rsidRDefault="0014670A" w:rsidP="0014670A">
      <w:pPr>
        <w:pStyle w:val="Sinespaciado"/>
        <w:jc w:val="both"/>
        <w:rPr>
          <w:rFonts w:ascii="Arial" w:eastAsia="Arial Unicode MS" w:hAnsi="Arial" w:cs="Arial"/>
          <w:lang w:eastAsia="es-CO"/>
        </w:rPr>
      </w:pPr>
      <w:r>
        <w:rPr>
          <w:rFonts w:ascii="Arial" w:eastAsia="Arial Unicode MS" w:hAnsi="Arial" w:cs="Arial"/>
          <w:lang w:eastAsia="es-CO"/>
        </w:rPr>
        <w:t>Representante a la Cámara</w:t>
      </w:r>
    </w:p>
    <w:p w:rsidR="0014670A" w:rsidRPr="0014670A" w:rsidRDefault="0014670A" w:rsidP="0014670A">
      <w:pPr>
        <w:pStyle w:val="Sinespaciado"/>
        <w:jc w:val="both"/>
        <w:rPr>
          <w:rFonts w:ascii="Arial" w:eastAsia="Arial Unicode MS" w:hAnsi="Arial" w:cs="Arial"/>
          <w:lang w:eastAsia="es-CO"/>
        </w:rPr>
      </w:pPr>
      <w:r>
        <w:rPr>
          <w:rFonts w:ascii="Arial" w:eastAsia="Arial Unicode MS" w:hAnsi="Arial" w:cs="Arial"/>
          <w:lang w:eastAsia="es-CO"/>
        </w:rPr>
        <w:t>Ponente única</w:t>
      </w:r>
    </w:p>
    <w:p w:rsidR="001356CB" w:rsidRDefault="001356CB"/>
    <w:sectPr w:rsidR="001356CB" w:rsidSect="00134425">
      <w:headerReference w:type="default" r:id="rId6"/>
      <w:footerReference w:type="default" r:id="rId7"/>
      <w:pgSz w:w="12240" w:h="15840" w:code="1"/>
      <w:pgMar w:top="1701" w:right="1361" w:bottom="0" w:left="1701" w:header="130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FC6" w:rsidRDefault="005D5FC6" w:rsidP="0014670A">
      <w:pPr>
        <w:spacing w:after="0" w:line="240" w:lineRule="auto"/>
      </w:pPr>
      <w:r>
        <w:separator/>
      </w:r>
    </w:p>
  </w:endnote>
  <w:endnote w:type="continuationSeparator" w:id="0">
    <w:p w:rsidR="005D5FC6" w:rsidRDefault="005D5FC6" w:rsidP="00146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425" w:rsidRPr="00134425" w:rsidRDefault="00134425" w:rsidP="00134425">
    <w:pPr>
      <w:pStyle w:val="Piedepgina"/>
      <w:jc w:val="right"/>
      <w:rPr>
        <w:rFonts w:ascii="Arial" w:hAnsi="Arial" w:cs="Arial"/>
        <w:color w:val="5B9BD5" w:themeColor="accent1"/>
        <w:sz w:val="16"/>
        <w:szCs w:val="16"/>
      </w:rPr>
    </w:pPr>
    <w:r w:rsidRPr="00134425">
      <w:rPr>
        <w:rFonts w:ascii="Arial" w:hAnsi="Arial" w:cs="Arial"/>
        <w:color w:val="5B9BD5" w:themeColor="accent1"/>
        <w:sz w:val="16"/>
        <w:szCs w:val="16"/>
        <w:lang w:val="es-ES"/>
      </w:rPr>
      <w:t xml:space="preserve">Página </w:t>
    </w:r>
    <w:r w:rsidRPr="00134425">
      <w:rPr>
        <w:rFonts w:ascii="Arial" w:hAnsi="Arial" w:cs="Arial"/>
        <w:color w:val="5B9BD5" w:themeColor="accent1"/>
        <w:sz w:val="16"/>
        <w:szCs w:val="16"/>
      </w:rPr>
      <w:fldChar w:fldCharType="begin"/>
    </w:r>
    <w:r w:rsidRPr="00134425">
      <w:rPr>
        <w:rFonts w:ascii="Arial" w:hAnsi="Arial" w:cs="Arial"/>
        <w:color w:val="5B9BD5" w:themeColor="accent1"/>
        <w:sz w:val="16"/>
        <w:szCs w:val="16"/>
      </w:rPr>
      <w:instrText>PAGE  \* Arabic  \* MERGEFORMAT</w:instrText>
    </w:r>
    <w:r w:rsidRPr="00134425">
      <w:rPr>
        <w:rFonts w:ascii="Arial" w:hAnsi="Arial" w:cs="Arial"/>
        <w:color w:val="5B9BD5" w:themeColor="accent1"/>
        <w:sz w:val="16"/>
        <w:szCs w:val="16"/>
      </w:rPr>
      <w:fldChar w:fldCharType="separate"/>
    </w:r>
    <w:r w:rsidRPr="00134425">
      <w:rPr>
        <w:rFonts w:ascii="Arial" w:hAnsi="Arial" w:cs="Arial"/>
        <w:noProof/>
        <w:color w:val="5B9BD5" w:themeColor="accent1"/>
        <w:sz w:val="16"/>
        <w:szCs w:val="16"/>
        <w:lang w:val="es-ES"/>
      </w:rPr>
      <w:t>3</w:t>
    </w:r>
    <w:r w:rsidRPr="00134425">
      <w:rPr>
        <w:rFonts w:ascii="Arial" w:hAnsi="Arial" w:cs="Arial"/>
        <w:color w:val="5B9BD5" w:themeColor="accent1"/>
        <w:sz w:val="16"/>
        <w:szCs w:val="16"/>
      </w:rPr>
      <w:fldChar w:fldCharType="end"/>
    </w:r>
    <w:r w:rsidRPr="00134425">
      <w:rPr>
        <w:rFonts w:ascii="Arial" w:hAnsi="Arial" w:cs="Arial"/>
        <w:color w:val="5B9BD5" w:themeColor="accent1"/>
        <w:sz w:val="16"/>
        <w:szCs w:val="16"/>
        <w:lang w:val="es-ES"/>
      </w:rPr>
      <w:t xml:space="preserve"> de </w:t>
    </w:r>
    <w:r w:rsidRPr="00134425">
      <w:rPr>
        <w:rFonts w:ascii="Arial" w:hAnsi="Arial" w:cs="Arial"/>
        <w:color w:val="5B9BD5" w:themeColor="accent1"/>
        <w:sz w:val="16"/>
        <w:szCs w:val="16"/>
      </w:rPr>
      <w:fldChar w:fldCharType="begin"/>
    </w:r>
    <w:r w:rsidRPr="00134425">
      <w:rPr>
        <w:rFonts w:ascii="Arial" w:hAnsi="Arial" w:cs="Arial"/>
        <w:color w:val="5B9BD5" w:themeColor="accent1"/>
        <w:sz w:val="16"/>
        <w:szCs w:val="16"/>
      </w:rPr>
      <w:instrText>NUMPAGES  \* Arabic  \* MERGEFORMAT</w:instrText>
    </w:r>
    <w:r w:rsidRPr="00134425">
      <w:rPr>
        <w:rFonts w:ascii="Arial" w:hAnsi="Arial" w:cs="Arial"/>
        <w:color w:val="5B9BD5" w:themeColor="accent1"/>
        <w:sz w:val="16"/>
        <w:szCs w:val="16"/>
      </w:rPr>
      <w:fldChar w:fldCharType="separate"/>
    </w:r>
    <w:r w:rsidRPr="00134425">
      <w:rPr>
        <w:rFonts w:ascii="Arial" w:hAnsi="Arial" w:cs="Arial"/>
        <w:noProof/>
        <w:color w:val="5B9BD5" w:themeColor="accent1"/>
        <w:sz w:val="16"/>
        <w:szCs w:val="16"/>
        <w:lang w:val="es-ES"/>
      </w:rPr>
      <w:t>3</w:t>
    </w:r>
    <w:r w:rsidRPr="00134425">
      <w:rPr>
        <w:rFonts w:ascii="Arial" w:hAnsi="Arial" w:cs="Arial"/>
        <w:color w:val="5B9BD5" w:themeColor="accent1"/>
        <w:sz w:val="16"/>
        <w:szCs w:val="16"/>
      </w:rPr>
      <w:fldChar w:fldCharType="end"/>
    </w:r>
  </w:p>
  <w:p w:rsidR="00134425" w:rsidRDefault="001344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FC6" w:rsidRDefault="005D5FC6" w:rsidP="0014670A">
      <w:pPr>
        <w:spacing w:after="0" w:line="240" w:lineRule="auto"/>
      </w:pPr>
      <w:r>
        <w:separator/>
      </w:r>
    </w:p>
  </w:footnote>
  <w:footnote w:type="continuationSeparator" w:id="0">
    <w:p w:rsidR="005D5FC6" w:rsidRDefault="005D5FC6" w:rsidP="00146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70A" w:rsidRDefault="0014670A" w:rsidP="0014670A">
    <w:pPr>
      <w:pStyle w:val="Encabezado"/>
      <w:jc w:val="center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464BEEBE" wp14:editId="6A12C257">
          <wp:simplePos x="0" y="0"/>
          <wp:positionH relativeFrom="margin">
            <wp:align>center</wp:align>
          </wp:positionH>
          <wp:positionV relativeFrom="paragraph">
            <wp:posOffset>-243840</wp:posOffset>
          </wp:positionV>
          <wp:extent cx="2082800" cy="838200"/>
          <wp:effectExtent l="0" t="0" r="0" b="0"/>
          <wp:wrapNone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70" t="9701" r="53331" b="79139"/>
                  <a:stretch/>
                </pic:blipFill>
                <pic:spPr bwMode="auto">
                  <a:xfrm>
                    <a:off x="0" y="0"/>
                    <a:ext cx="208280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670A" w:rsidRDefault="0014670A" w:rsidP="0014670A">
    <w:pPr>
      <w:pStyle w:val="Encabezado"/>
      <w:jc w:val="center"/>
    </w:pPr>
  </w:p>
  <w:p w:rsidR="0014670A" w:rsidRDefault="0014670A" w:rsidP="0014670A">
    <w:pPr>
      <w:pStyle w:val="Encabezado"/>
      <w:jc w:val="center"/>
    </w:pPr>
  </w:p>
  <w:p w:rsidR="0014670A" w:rsidRDefault="0014670A" w:rsidP="0014670A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0A"/>
    <w:rsid w:val="00134425"/>
    <w:rsid w:val="001356CB"/>
    <w:rsid w:val="0014670A"/>
    <w:rsid w:val="00285E2D"/>
    <w:rsid w:val="00341DF1"/>
    <w:rsid w:val="0058554A"/>
    <w:rsid w:val="005D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089BF75-70FD-441D-82B2-61C5983B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70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67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670A"/>
  </w:style>
  <w:style w:type="paragraph" w:styleId="Sinespaciado">
    <w:name w:val="No Spacing"/>
    <w:link w:val="SinespaciadoCar"/>
    <w:uiPriority w:val="1"/>
    <w:qFormat/>
    <w:rsid w:val="0014670A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14670A"/>
  </w:style>
  <w:style w:type="paragraph" w:styleId="Piedepgina">
    <w:name w:val="footer"/>
    <w:basedOn w:val="Normal"/>
    <w:link w:val="PiedepginaCar"/>
    <w:uiPriority w:val="99"/>
    <w:unhideWhenUsed/>
    <w:rsid w:val="001467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670A"/>
  </w:style>
  <w:style w:type="paragraph" w:styleId="Textodeglobo">
    <w:name w:val="Balloon Text"/>
    <w:basedOn w:val="Normal"/>
    <w:link w:val="TextodegloboCar"/>
    <w:uiPriority w:val="99"/>
    <w:semiHidden/>
    <w:unhideWhenUsed/>
    <w:rsid w:val="00285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975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yanirayanguas</dc:creator>
  <cp:keywords/>
  <dc:description/>
  <cp:lastModifiedBy>yanirayanguas</cp:lastModifiedBy>
  <cp:revision>4</cp:revision>
  <cp:lastPrinted>2017-11-28T20:14:00Z</cp:lastPrinted>
  <dcterms:created xsi:type="dcterms:W3CDTF">2017-11-28T19:59:00Z</dcterms:created>
  <dcterms:modified xsi:type="dcterms:W3CDTF">2017-11-28T20:18:00Z</dcterms:modified>
</cp:coreProperties>
</file>