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689" w:rsidRPr="00DD1A81" w:rsidRDefault="004C0E6F" w:rsidP="000F1689">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bookmarkStart w:id="0" w:name="_GoBack"/>
      <w:bookmarkEnd w:id="0"/>
      <w:r w:rsidRPr="00DD1A81">
        <w:rPr>
          <w:rFonts w:ascii="Arial" w:eastAsia="Times New Roman" w:hAnsi="Arial" w:cs="Arial"/>
          <w:color w:val="000000" w:themeColor="text1"/>
          <w:sz w:val="24"/>
          <w:szCs w:val="24"/>
          <w:lang w:eastAsia="es-CO"/>
        </w:rPr>
        <w:t>Bogotá, D.C. </w:t>
      </w:r>
      <w:r w:rsidR="00CE43C8" w:rsidRPr="00DD1A81">
        <w:rPr>
          <w:rFonts w:ascii="Arial" w:eastAsia="Times New Roman" w:hAnsi="Arial" w:cs="Arial"/>
          <w:color w:val="000000" w:themeColor="text1"/>
          <w:sz w:val="24"/>
          <w:szCs w:val="24"/>
          <w:lang w:eastAsia="es-CO"/>
        </w:rPr>
        <w:t>16</w:t>
      </w:r>
      <w:r w:rsidR="000F1689" w:rsidRPr="00DD1A81">
        <w:rPr>
          <w:rFonts w:ascii="Arial" w:eastAsia="Times New Roman" w:hAnsi="Arial" w:cs="Arial"/>
          <w:color w:val="000000" w:themeColor="text1"/>
          <w:sz w:val="24"/>
          <w:szCs w:val="24"/>
          <w:lang w:eastAsia="es-CO"/>
        </w:rPr>
        <w:t xml:space="preserve"> de </w:t>
      </w:r>
      <w:r w:rsidRPr="00DD1A81">
        <w:rPr>
          <w:rFonts w:ascii="Arial" w:eastAsia="Times New Roman" w:hAnsi="Arial" w:cs="Arial"/>
          <w:color w:val="000000" w:themeColor="text1"/>
          <w:sz w:val="24"/>
          <w:szCs w:val="24"/>
          <w:lang w:eastAsia="es-CO"/>
        </w:rPr>
        <w:t>agosto</w:t>
      </w:r>
      <w:r w:rsidR="000F1689" w:rsidRPr="00DD1A81">
        <w:rPr>
          <w:rFonts w:ascii="Arial" w:eastAsia="Times New Roman" w:hAnsi="Arial" w:cs="Arial"/>
          <w:color w:val="000000" w:themeColor="text1"/>
          <w:sz w:val="24"/>
          <w:szCs w:val="24"/>
          <w:lang w:eastAsia="es-CO"/>
        </w:rPr>
        <w:t xml:space="preserve"> de 201</w:t>
      </w:r>
      <w:r w:rsidRPr="00DD1A81">
        <w:rPr>
          <w:rFonts w:ascii="Arial" w:eastAsia="Times New Roman" w:hAnsi="Arial" w:cs="Arial"/>
          <w:color w:val="000000" w:themeColor="text1"/>
          <w:sz w:val="24"/>
          <w:szCs w:val="24"/>
          <w:lang w:eastAsia="es-CO"/>
        </w:rPr>
        <w:t>7</w:t>
      </w:r>
      <w:r w:rsidR="000F1689" w:rsidRPr="00DD1A81">
        <w:rPr>
          <w:rFonts w:ascii="Arial" w:eastAsia="Times New Roman" w:hAnsi="Arial" w:cs="Arial"/>
          <w:color w:val="000000" w:themeColor="text1"/>
          <w:sz w:val="24"/>
          <w:szCs w:val="24"/>
          <w:lang w:eastAsia="es-CO"/>
        </w:rPr>
        <w:t>                                                            </w:t>
      </w:r>
    </w:p>
    <w:p w:rsidR="004663A0" w:rsidRPr="00DD1A81" w:rsidRDefault="004663A0" w:rsidP="000F1689">
      <w:pPr>
        <w:shd w:val="clear" w:color="auto" w:fill="FFFFFF"/>
        <w:spacing w:after="0" w:line="240" w:lineRule="auto"/>
        <w:jc w:val="both"/>
        <w:rPr>
          <w:rFonts w:ascii="Arial" w:eastAsia="Times New Roman" w:hAnsi="Arial" w:cs="Arial"/>
          <w:color w:val="000000" w:themeColor="text1"/>
          <w:sz w:val="24"/>
          <w:szCs w:val="24"/>
          <w:lang w:eastAsia="es-CO"/>
        </w:rPr>
      </w:pPr>
    </w:p>
    <w:p w:rsidR="000F1689" w:rsidRPr="00DD1A81"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Doctor</w:t>
      </w:r>
    </w:p>
    <w:p w:rsidR="000F1689" w:rsidRPr="00DD1A81" w:rsidRDefault="004C0E6F" w:rsidP="000F1689">
      <w:pPr>
        <w:shd w:val="clear" w:color="auto" w:fill="FFFFFF"/>
        <w:spacing w:after="0" w:line="240" w:lineRule="auto"/>
        <w:jc w:val="both"/>
        <w:rPr>
          <w:rFonts w:ascii="Arial" w:eastAsia="Times New Roman" w:hAnsi="Arial" w:cs="Arial"/>
          <w:b/>
          <w:bCs/>
          <w:color w:val="000000" w:themeColor="text1"/>
          <w:sz w:val="24"/>
          <w:szCs w:val="24"/>
          <w:lang w:eastAsia="es-CO"/>
        </w:rPr>
      </w:pPr>
      <w:r w:rsidRPr="00DD1A81">
        <w:rPr>
          <w:rFonts w:ascii="Arial" w:eastAsia="Times New Roman" w:hAnsi="Arial" w:cs="Arial"/>
          <w:b/>
          <w:bCs/>
          <w:color w:val="000000" w:themeColor="text1"/>
          <w:sz w:val="24"/>
          <w:szCs w:val="24"/>
          <w:lang w:eastAsia="es-CO"/>
        </w:rPr>
        <w:t>CARLOS ARTURO CORREA MUJICA</w:t>
      </w:r>
    </w:p>
    <w:p w:rsidR="000F1689" w:rsidRPr="00DD1A81" w:rsidRDefault="000F1689" w:rsidP="000F1689">
      <w:pPr>
        <w:shd w:val="clear" w:color="auto" w:fill="FFFFFF"/>
        <w:spacing w:after="0" w:line="240" w:lineRule="auto"/>
        <w:jc w:val="both"/>
        <w:rPr>
          <w:rFonts w:ascii="Arial" w:eastAsia="Times New Roman" w:hAnsi="Arial" w:cs="Arial"/>
          <w:b/>
          <w:color w:val="000000" w:themeColor="text1"/>
          <w:sz w:val="24"/>
          <w:szCs w:val="24"/>
          <w:lang w:eastAsia="es-CO"/>
        </w:rPr>
      </w:pPr>
      <w:r w:rsidRPr="00DD1A81">
        <w:rPr>
          <w:rFonts w:ascii="Arial" w:eastAsia="Times New Roman" w:hAnsi="Arial" w:cs="Arial"/>
          <w:b/>
          <w:color w:val="000000" w:themeColor="text1"/>
          <w:sz w:val="24"/>
          <w:szCs w:val="24"/>
          <w:lang w:eastAsia="es-CO"/>
        </w:rPr>
        <w:t>Presidente Comisión Primera                                                </w:t>
      </w:r>
    </w:p>
    <w:p w:rsidR="000F1689" w:rsidRPr="00DD1A81"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Cámara de Representantes</w:t>
      </w:r>
    </w:p>
    <w:p w:rsidR="000F1689" w:rsidRPr="00DD1A81"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Bogotá</w:t>
      </w:r>
    </w:p>
    <w:p w:rsidR="000F1689" w:rsidRPr="00DD1A81"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p>
    <w:p w:rsidR="000F1689" w:rsidRPr="00DD1A81"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 </w:t>
      </w:r>
    </w:p>
    <w:p w:rsidR="00CE43C8" w:rsidRPr="00DD1A81" w:rsidRDefault="004C0E6F" w:rsidP="00CE43C8">
      <w:pPr>
        <w:pStyle w:val="ecxmsonormal"/>
        <w:shd w:val="clear" w:color="auto" w:fill="FFFFFF"/>
        <w:jc w:val="both"/>
        <w:rPr>
          <w:rFonts w:ascii="Arial" w:hAnsi="Arial" w:cs="Arial"/>
          <w:color w:val="000000"/>
        </w:rPr>
      </w:pPr>
      <w:r w:rsidRPr="00DD1A81">
        <w:rPr>
          <w:rFonts w:ascii="Arial" w:hAnsi="Arial" w:cs="Arial"/>
          <w:color w:val="000000" w:themeColor="text1"/>
          <w:lang w:eastAsia="es-CO"/>
        </w:rPr>
        <w:t xml:space="preserve">REF:   INFORME DE PONENCIA PARA PRIMER DEBATE EN CÁMARA DEL  PROYECTO DE LEY  NO. </w:t>
      </w:r>
      <w:r w:rsidR="00CE43C8" w:rsidRPr="00DD1A81">
        <w:rPr>
          <w:rFonts w:ascii="Arial" w:hAnsi="Arial" w:cs="Arial"/>
          <w:color w:val="000000" w:themeColor="text1"/>
          <w:lang w:eastAsia="es-CO"/>
        </w:rPr>
        <w:t>025</w:t>
      </w:r>
      <w:r w:rsidRPr="00DD1A81">
        <w:rPr>
          <w:rFonts w:ascii="Arial" w:hAnsi="Arial" w:cs="Arial"/>
          <w:color w:val="000000" w:themeColor="text1"/>
          <w:lang w:eastAsia="es-CO"/>
        </w:rPr>
        <w:t xml:space="preserve"> DE 2017 CÁMARA “</w:t>
      </w:r>
      <w:r w:rsidR="00E914B4" w:rsidRPr="00DD1A81">
        <w:rPr>
          <w:rFonts w:ascii="Arial" w:hAnsi="Arial" w:cs="Arial"/>
          <w:bCs/>
          <w:color w:val="000000"/>
        </w:rPr>
        <w:t>POR MEDIO DEL CUAL SE MODIFICA LA LEY 136 DE 1994, EL DECRETO LEY 1421 DE 1993 Y EL DECRETO EXTRAORDINARIO 1222 DE 1986, SE DICTAN NORMAS PARA CREAR LA COMISIÓN PARA LA EQUIDAD DE LA MUJER EN LOS CONCEJOS Y ASAMBLEAS Y SE DICTAN OTRAS DISPOSICIONES”.</w:t>
      </w:r>
    </w:p>
    <w:p w:rsidR="00E914B4" w:rsidRPr="00DD1A81" w:rsidRDefault="00E914B4" w:rsidP="00E914B4">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p>
    <w:p w:rsidR="000F1689" w:rsidRPr="00DD1A81" w:rsidRDefault="000F1689" w:rsidP="00E914B4">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 xml:space="preserve">Respetado </w:t>
      </w:r>
      <w:r w:rsidR="004C0E6F" w:rsidRPr="00DD1A81">
        <w:rPr>
          <w:rFonts w:ascii="Arial" w:eastAsia="Times New Roman" w:hAnsi="Arial" w:cs="Arial"/>
          <w:color w:val="000000" w:themeColor="text1"/>
          <w:sz w:val="24"/>
          <w:szCs w:val="24"/>
          <w:lang w:eastAsia="es-CO"/>
        </w:rPr>
        <w:t>Presidente</w:t>
      </w:r>
      <w:r w:rsidRPr="00DD1A81">
        <w:rPr>
          <w:rFonts w:ascii="Arial" w:eastAsia="Times New Roman" w:hAnsi="Arial" w:cs="Arial"/>
          <w:color w:val="000000" w:themeColor="text1"/>
          <w:sz w:val="24"/>
          <w:szCs w:val="24"/>
          <w:lang w:eastAsia="es-CO"/>
        </w:rPr>
        <w:t>:</w:t>
      </w:r>
    </w:p>
    <w:p w:rsidR="00E914B4" w:rsidRPr="00DD1A81" w:rsidRDefault="000F1689" w:rsidP="00E914B4">
      <w:pPr>
        <w:pStyle w:val="CM6"/>
        <w:spacing w:after="220" w:line="266" w:lineRule="atLeast"/>
        <w:jc w:val="both"/>
        <w:rPr>
          <w:rFonts w:ascii="Arial" w:hAnsi="Arial" w:cs="Arial"/>
          <w:lang w:eastAsia="es-CO"/>
        </w:rPr>
      </w:pPr>
      <w:r w:rsidRPr="00DD1A81">
        <w:rPr>
          <w:rFonts w:ascii="Arial" w:eastAsia="Times New Roman" w:hAnsi="Arial" w:cs="Arial"/>
          <w:color w:val="000000" w:themeColor="text1"/>
          <w:lang w:eastAsia="es-CO"/>
        </w:rPr>
        <w:t xml:space="preserve">En cumplimiento del </w:t>
      </w:r>
      <w:r w:rsidR="00CA413F" w:rsidRPr="00DD1A81">
        <w:rPr>
          <w:rFonts w:ascii="Arial" w:eastAsia="Times New Roman" w:hAnsi="Arial" w:cs="Arial"/>
          <w:color w:val="000000" w:themeColor="text1"/>
          <w:lang w:eastAsia="es-CO"/>
        </w:rPr>
        <w:t xml:space="preserve">honroso </w:t>
      </w:r>
      <w:r w:rsidRPr="00DD1A81">
        <w:rPr>
          <w:rFonts w:ascii="Arial" w:eastAsia="Times New Roman" w:hAnsi="Arial" w:cs="Arial"/>
          <w:color w:val="000000" w:themeColor="text1"/>
          <w:lang w:eastAsia="es-CO"/>
        </w:rPr>
        <w:t>encargo impartido, por me</w:t>
      </w:r>
      <w:r w:rsidR="004C0E6F" w:rsidRPr="00DD1A81">
        <w:rPr>
          <w:rFonts w:ascii="Arial" w:eastAsia="Times New Roman" w:hAnsi="Arial" w:cs="Arial"/>
          <w:color w:val="000000" w:themeColor="text1"/>
          <w:lang w:eastAsia="es-CO"/>
        </w:rPr>
        <w:t>dio de la presente remito a su d</w:t>
      </w:r>
      <w:r w:rsidRPr="00DD1A81">
        <w:rPr>
          <w:rFonts w:ascii="Arial" w:eastAsia="Times New Roman" w:hAnsi="Arial" w:cs="Arial"/>
          <w:color w:val="000000" w:themeColor="text1"/>
          <w:lang w:eastAsia="es-CO"/>
        </w:rPr>
        <w:t>espacho, con el fin  que se ponga a consideración para discusión de la plenaria de la Cámara de Representantes, el informe de p</w:t>
      </w:r>
      <w:r w:rsidR="00CA413F" w:rsidRPr="00DD1A81">
        <w:rPr>
          <w:rFonts w:ascii="Arial" w:eastAsia="Times New Roman" w:hAnsi="Arial" w:cs="Arial"/>
          <w:color w:val="000000" w:themeColor="text1"/>
          <w:lang w:eastAsia="es-CO"/>
        </w:rPr>
        <w:t xml:space="preserve">onencia para </w:t>
      </w:r>
      <w:r w:rsidR="00AA3D52" w:rsidRPr="00DD1A81">
        <w:rPr>
          <w:rFonts w:ascii="Arial" w:eastAsia="Times New Roman" w:hAnsi="Arial" w:cs="Arial"/>
          <w:color w:val="000000" w:themeColor="text1"/>
          <w:lang w:eastAsia="es-CO"/>
        </w:rPr>
        <w:t>primer</w:t>
      </w:r>
      <w:r w:rsidRPr="00DD1A81">
        <w:rPr>
          <w:rFonts w:ascii="Arial" w:eastAsia="Times New Roman" w:hAnsi="Arial" w:cs="Arial"/>
          <w:color w:val="000000" w:themeColor="text1"/>
          <w:lang w:eastAsia="es-CO"/>
        </w:rPr>
        <w:t xml:space="preserve"> debate</w:t>
      </w:r>
      <w:r w:rsidR="00AA3D52" w:rsidRPr="00DD1A81">
        <w:rPr>
          <w:rFonts w:ascii="Arial" w:eastAsia="Times New Roman" w:hAnsi="Arial" w:cs="Arial"/>
          <w:color w:val="000000" w:themeColor="text1"/>
          <w:lang w:eastAsia="es-CO"/>
        </w:rPr>
        <w:t xml:space="preserve"> en Cámara</w:t>
      </w:r>
      <w:r w:rsidRPr="00DD1A81">
        <w:rPr>
          <w:rFonts w:ascii="Arial" w:eastAsia="Times New Roman" w:hAnsi="Arial" w:cs="Arial"/>
          <w:color w:val="000000" w:themeColor="text1"/>
          <w:lang w:eastAsia="es-CO"/>
        </w:rPr>
        <w:t xml:space="preserve"> al Proyecto de </w:t>
      </w:r>
      <w:r w:rsidR="00CA413F" w:rsidRPr="00DD1A81">
        <w:rPr>
          <w:rFonts w:ascii="Arial" w:eastAsia="Times New Roman" w:hAnsi="Arial" w:cs="Arial"/>
          <w:color w:val="000000" w:themeColor="text1"/>
          <w:lang w:eastAsia="es-CO"/>
        </w:rPr>
        <w:t xml:space="preserve">Ley </w:t>
      </w:r>
      <w:r w:rsidR="00C60778" w:rsidRPr="00DD1A81">
        <w:rPr>
          <w:rFonts w:ascii="Arial" w:eastAsia="Times New Roman" w:hAnsi="Arial" w:cs="Arial"/>
          <w:color w:val="000000" w:themeColor="text1"/>
          <w:lang w:eastAsia="es-CO"/>
        </w:rPr>
        <w:t xml:space="preserve">No. </w:t>
      </w:r>
      <w:r w:rsidR="00E914B4" w:rsidRPr="00DD1A81">
        <w:rPr>
          <w:rFonts w:ascii="Arial" w:eastAsia="Times New Roman" w:hAnsi="Arial" w:cs="Arial"/>
          <w:color w:val="000000" w:themeColor="text1"/>
          <w:lang w:eastAsia="es-CO"/>
        </w:rPr>
        <w:t xml:space="preserve">025 de 2017 Cámara </w:t>
      </w:r>
      <w:r w:rsidR="00C60778" w:rsidRPr="00DD1A81">
        <w:rPr>
          <w:rFonts w:ascii="Arial" w:eastAsia="Times New Roman" w:hAnsi="Arial" w:cs="Arial"/>
          <w:color w:val="000000" w:themeColor="text1"/>
          <w:lang w:eastAsia="es-CO"/>
        </w:rPr>
        <w:t>“</w:t>
      </w:r>
      <w:r w:rsidR="00E914B4" w:rsidRPr="00DD1A81">
        <w:rPr>
          <w:rFonts w:ascii="Arial" w:hAnsi="Arial" w:cs="Arial"/>
          <w:bCs/>
          <w:color w:val="000000"/>
        </w:rPr>
        <w:t>Por medio del cual se modifica la ley 136 de 1994, el Decreto Ley 1421 de 1993 y el Decreto Extraordinario 1222 de 1986, se dictan normas para crear la Comisión para la Equidad de la Mujer en los Concejos y Asambleas y se dictan otras disposiciones”</w:t>
      </w:r>
    </w:p>
    <w:p w:rsidR="00CA413F" w:rsidRPr="00DD1A81" w:rsidRDefault="00CA413F" w:rsidP="000F1689">
      <w:pPr>
        <w:pStyle w:val="CM6"/>
        <w:spacing w:after="220" w:line="266" w:lineRule="atLeast"/>
        <w:jc w:val="both"/>
        <w:rPr>
          <w:rFonts w:ascii="Arial" w:eastAsia="Times New Roman" w:hAnsi="Arial" w:cs="Arial"/>
          <w:color w:val="000000" w:themeColor="text1"/>
          <w:lang w:eastAsia="es-CO"/>
        </w:rPr>
      </w:pPr>
    </w:p>
    <w:p w:rsidR="000F1689" w:rsidRPr="00DD1A81"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Cordialmente,</w:t>
      </w:r>
    </w:p>
    <w:p w:rsidR="000F1689" w:rsidRPr="00DD1A81"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 </w:t>
      </w:r>
    </w:p>
    <w:p w:rsidR="000F1689" w:rsidRPr="00DD1A81" w:rsidRDefault="000F1689" w:rsidP="000F1689">
      <w:pPr>
        <w:shd w:val="clear" w:color="auto" w:fill="FFFFFF"/>
        <w:spacing w:after="0" w:line="240" w:lineRule="auto"/>
        <w:jc w:val="both"/>
        <w:rPr>
          <w:rFonts w:ascii="Arial" w:eastAsia="Times New Roman" w:hAnsi="Arial" w:cs="Arial"/>
          <w:b/>
          <w:bCs/>
          <w:color w:val="000000" w:themeColor="text1"/>
          <w:sz w:val="24"/>
          <w:szCs w:val="24"/>
          <w:lang w:eastAsia="es-CO"/>
        </w:rPr>
      </w:pPr>
      <w:r w:rsidRPr="00DD1A81">
        <w:rPr>
          <w:rFonts w:ascii="Arial" w:eastAsia="Times New Roman" w:hAnsi="Arial" w:cs="Arial"/>
          <w:b/>
          <w:bCs/>
          <w:color w:val="000000" w:themeColor="text1"/>
          <w:sz w:val="24"/>
          <w:szCs w:val="24"/>
          <w:lang w:eastAsia="es-CO"/>
        </w:rPr>
        <w:t> </w:t>
      </w:r>
    </w:p>
    <w:p w:rsidR="00CA413F" w:rsidRPr="00DD1A81" w:rsidRDefault="00CA413F" w:rsidP="000F1689">
      <w:pPr>
        <w:shd w:val="clear" w:color="auto" w:fill="FFFFFF"/>
        <w:spacing w:after="0" w:line="240" w:lineRule="auto"/>
        <w:jc w:val="both"/>
        <w:rPr>
          <w:rFonts w:ascii="Arial" w:eastAsia="Times New Roman" w:hAnsi="Arial" w:cs="Arial"/>
          <w:b/>
          <w:bCs/>
          <w:color w:val="000000" w:themeColor="text1"/>
          <w:sz w:val="24"/>
          <w:szCs w:val="24"/>
          <w:lang w:eastAsia="es-CO"/>
        </w:rPr>
      </w:pPr>
    </w:p>
    <w:p w:rsidR="00CD422F" w:rsidRPr="00DD1A81" w:rsidRDefault="00CD422F" w:rsidP="000F1689">
      <w:pPr>
        <w:shd w:val="clear" w:color="auto" w:fill="FFFFFF"/>
        <w:spacing w:after="0" w:line="240" w:lineRule="auto"/>
        <w:jc w:val="both"/>
        <w:rPr>
          <w:rFonts w:ascii="Arial" w:eastAsia="Times New Roman" w:hAnsi="Arial" w:cs="Arial"/>
          <w:b/>
          <w:bCs/>
          <w:color w:val="000000" w:themeColor="text1"/>
          <w:sz w:val="24"/>
          <w:szCs w:val="24"/>
          <w:lang w:eastAsia="es-CO"/>
        </w:rPr>
      </w:pPr>
    </w:p>
    <w:p w:rsidR="00CD422F" w:rsidRPr="00DD1A81" w:rsidRDefault="00CD422F" w:rsidP="000F1689">
      <w:pPr>
        <w:shd w:val="clear" w:color="auto" w:fill="FFFFFF"/>
        <w:spacing w:after="0" w:line="240" w:lineRule="auto"/>
        <w:jc w:val="both"/>
        <w:rPr>
          <w:rFonts w:ascii="Arial" w:eastAsia="Times New Roman" w:hAnsi="Arial" w:cs="Arial"/>
          <w:b/>
          <w:bCs/>
          <w:color w:val="000000" w:themeColor="text1"/>
          <w:sz w:val="24"/>
          <w:szCs w:val="24"/>
          <w:lang w:eastAsia="es-CO"/>
        </w:rPr>
      </w:pPr>
    </w:p>
    <w:p w:rsidR="000F1689" w:rsidRPr="00DD1A81"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p>
    <w:p w:rsidR="000F1689" w:rsidRPr="00DD1A81"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b/>
          <w:bCs/>
          <w:color w:val="000000" w:themeColor="text1"/>
          <w:sz w:val="24"/>
          <w:szCs w:val="24"/>
          <w:lang w:eastAsia="es-CO"/>
        </w:rPr>
        <w:t>CLARA</w:t>
      </w:r>
      <w:r w:rsidR="00C60778" w:rsidRPr="00DD1A81">
        <w:rPr>
          <w:rFonts w:ascii="Arial" w:eastAsia="Times New Roman" w:hAnsi="Arial" w:cs="Arial"/>
          <w:b/>
          <w:bCs/>
          <w:color w:val="000000" w:themeColor="text1"/>
          <w:sz w:val="24"/>
          <w:szCs w:val="24"/>
          <w:lang w:eastAsia="es-CO"/>
        </w:rPr>
        <w:t xml:space="preserve"> L.</w:t>
      </w:r>
      <w:r w:rsidRPr="00DD1A81">
        <w:rPr>
          <w:rFonts w:ascii="Arial" w:eastAsia="Times New Roman" w:hAnsi="Arial" w:cs="Arial"/>
          <w:b/>
          <w:bCs/>
          <w:color w:val="000000" w:themeColor="text1"/>
          <w:sz w:val="24"/>
          <w:szCs w:val="24"/>
          <w:lang w:eastAsia="es-CO"/>
        </w:rPr>
        <w:t xml:space="preserve"> ROJAS</w:t>
      </w:r>
      <w:r w:rsidR="00C60778" w:rsidRPr="00DD1A81">
        <w:rPr>
          <w:rFonts w:ascii="Arial" w:eastAsia="Times New Roman" w:hAnsi="Arial" w:cs="Arial"/>
          <w:b/>
          <w:bCs/>
          <w:color w:val="000000" w:themeColor="text1"/>
          <w:sz w:val="24"/>
          <w:szCs w:val="24"/>
          <w:lang w:eastAsia="es-CO"/>
        </w:rPr>
        <w:t xml:space="preserve"> G.</w:t>
      </w:r>
      <w:r w:rsidRPr="00DD1A81">
        <w:rPr>
          <w:rFonts w:ascii="Arial" w:eastAsia="Times New Roman" w:hAnsi="Arial" w:cs="Arial"/>
          <w:b/>
          <w:bCs/>
          <w:color w:val="000000" w:themeColor="text1"/>
          <w:sz w:val="24"/>
          <w:szCs w:val="24"/>
          <w:lang w:eastAsia="es-CO"/>
        </w:rPr>
        <w:t>         </w:t>
      </w:r>
      <w:r w:rsidR="00C60778" w:rsidRPr="00DD1A81">
        <w:rPr>
          <w:rFonts w:ascii="Arial" w:eastAsia="Times New Roman" w:hAnsi="Arial" w:cs="Arial"/>
          <w:b/>
          <w:bCs/>
          <w:color w:val="000000" w:themeColor="text1"/>
          <w:sz w:val="24"/>
          <w:szCs w:val="24"/>
          <w:lang w:eastAsia="es-CO"/>
        </w:rPr>
        <w:t>                               </w:t>
      </w:r>
    </w:p>
    <w:p w:rsidR="00CA413F" w:rsidRPr="00DD1A81" w:rsidRDefault="000F1689" w:rsidP="00CA413F">
      <w:pPr>
        <w:shd w:val="clear" w:color="auto" w:fill="FFFFFF"/>
        <w:spacing w:after="0" w:line="240"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Representante a la Cámara</w:t>
      </w:r>
    </w:p>
    <w:p w:rsidR="000F1689" w:rsidRPr="00DD1A81" w:rsidRDefault="000F1689" w:rsidP="00CA413F">
      <w:pPr>
        <w:shd w:val="clear" w:color="auto" w:fill="FFFFFF"/>
        <w:spacing w:after="0" w:line="240"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Ponente </w:t>
      </w:r>
    </w:p>
    <w:p w:rsidR="000F1689" w:rsidRPr="00DD1A81" w:rsidRDefault="000F1689" w:rsidP="000F1689">
      <w:pPr>
        <w:spacing w:before="100" w:beforeAutospacing="1" w:after="100" w:afterAutospacing="1" w:line="240" w:lineRule="auto"/>
        <w:jc w:val="center"/>
        <w:rPr>
          <w:rFonts w:ascii="Arial" w:eastAsia="Times New Roman" w:hAnsi="Arial" w:cs="Arial"/>
          <w:b/>
          <w:bCs/>
          <w:color w:val="000000" w:themeColor="text1"/>
          <w:sz w:val="24"/>
          <w:szCs w:val="24"/>
          <w:lang w:eastAsia="es-CO"/>
        </w:rPr>
      </w:pPr>
    </w:p>
    <w:p w:rsidR="00C60778" w:rsidRPr="00DD1A81" w:rsidRDefault="00C60778" w:rsidP="00C60778">
      <w:pPr>
        <w:pStyle w:val="CM6"/>
        <w:spacing w:after="220" w:line="266" w:lineRule="atLeast"/>
        <w:jc w:val="center"/>
        <w:rPr>
          <w:rFonts w:ascii="Arial" w:eastAsia="Times New Roman" w:hAnsi="Arial" w:cs="Arial"/>
          <w:b/>
          <w:lang w:eastAsia="es-CO"/>
        </w:rPr>
      </w:pPr>
      <w:r w:rsidRPr="00DD1A81">
        <w:rPr>
          <w:rFonts w:ascii="Arial" w:eastAsia="Times New Roman" w:hAnsi="Arial" w:cs="Arial"/>
          <w:b/>
          <w:color w:val="000000" w:themeColor="text1"/>
          <w:lang w:eastAsia="es-CO"/>
        </w:rPr>
        <w:lastRenderedPageBreak/>
        <w:t xml:space="preserve">INFORME DE PONENCIA PARA PRIMER DEBATE EN CÁMARA DEL  PROYECTO DE LEY  NO. </w:t>
      </w:r>
      <w:r w:rsidR="00E914B4" w:rsidRPr="00DD1A81">
        <w:rPr>
          <w:rFonts w:ascii="Arial" w:eastAsia="Times New Roman" w:hAnsi="Arial" w:cs="Arial"/>
          <w:b/>
          <w:color w:val="000000" w:themeColor="text1"/>
          <w:lang w:eastAsia="es-CO"/>
        </w:rPr>
        <w:t xml:space="preserve">025 </w:t>
      </w:r>
      <w:r w:rsidRPr="00DD1A81">
        <w:rPr>
          <w:rFonts w:ascii="Arial" w:eastAsia="Times New Roman" w:hAnsi="Arial" w:cs="Arial"/>
          <w:b/>
          <w:color w:val="000000" w:themeColor="text1"/>
          <w:lang w:eastAsia="es-CO"/>
        </w:rPr>
        <w:t xml:space="preserve">DE 2017 CÁMARA </w:t>
      </w:r>
    </w:p>
    <w:p w:rsidR="000F1689" w:rsidRPr="00DD1A81" w:rsidRDefault="004663A0" w:rsidP="00CA413F">
      <w:pPr>
        <w:adjustRightInd w:val="0"/>
        <w:spacing w:before="57" w:after="57" w:line="288" w:lineRule="auto"/>
        <w:jc w:val="both"/>
        <w:textAlignment w:val="center"/>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val="es-ES_tradnl" w:eastAsia="es-CO"/>
        </w:rPr>
        <w:br/>
      </w:r>
      <w:r w:rsidR="000F1689" w:rsidRPr="00DD1A81">
        <w:rPr>
          <w:rFonts w:ascii="Arial" w:eastAsia="Times New Roman" w:hAnsi="Arial" w:cs="Arial"/>
          <w:color w:val="000000" w:themeColor="text1"/>
          <w:sz w:val="24"/>
          <w:szCs w:val="24"/>
          <w:lang w:val="es-ES_tradnl" w:eastAsia="es-CO"/>
        </w:rPr>
        <w:t>La presente ponencia consta de las siguientes partes:</w:t>
      </w:r>
    </w:p>
    <w:p w:rsidR="00DD1A81" w:rsidRDefault="00DD1A81" w:rsidP="00DD1A81">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p>
    <w:p w:rsidR="00DD1A81" w:rsidRPr="00675F78" w:rsidRDefault="00DD1A81" w:rsidP="00DD1A81">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sidRPr="00675F78">
        <w:rPr>
          <w:rFonts w:ascii="Arial" w:eastAsia="Times New Roman" w:hAnsi="Arial" w:cs="Arial"/>
          <w:b/>
          <w:color w:val="000000" w:themeColor="text1"/>
          <w:sz w:val="24"/>
          <w:szCs w:val="24"/>
          <w:lang w:val="es-ES_tradnl" w:eastAsia="es-CO"/>
        </w:rPr>
        <w:t>I. TRÁMITE.</w:t>
      </w:r>
    </w:p>
    <w:p w:rsidR="00DD1A81" w:rsidRPr="00675F78" w:rsidRDefault="00DD1A81" w:rsidP="00DD1A81">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sidRPr="00675F78">
        <w:rPr>
          <w:rFonts w:ascii="Arial" w:eastAsia="Times New Roman" w:hAnsi="Arial" w:cs="Arial"/>
          <w:b/>
          <w:color w:val="000000" w:themeColor="text1"/>
          <w:sz w:val="24"/>
          <w:szCs w:val="24"/>
          <w:lang w:val="es-ES_tradnl" w:eastAsia="es-CO"/>
        </w:rPr>
        <w:t>II. OBJETIVO</w:t>
      </w:r>
      <w:r>
        <w:rPr>
          <w:rFonts w:ascii="Arial" w:eastAsia="Times New Roman" w:hAnsi="Arial" w:cs="Arial"/>
          <w:b/>
          <w:color w:val="000000" w:themeColor="text1"/>
          <w:sz w:val="24"/>
          <w:szCs w:val="24"/>
          <w:lang w:val="es-ES_tradnl" w:eastAsia="es-CO"/>
        </w:rPr>
        <w:t xml:space="preserve"> </w:t>
      </w:r>
      <w:r w:rsidRPr="00675F78">
        <w:rPr>
          <w:rFonts w:ascii="Arial" w:eastAsia="Times New Roman" w:hAnsi="Arial" w:cs="Arial"/>
          <w:b/>
          <w:color w:val="000000" w:themeColor="text1"/>
          <w:sz w:val="24"/>
          <w:szCs w:val="24"/>
          <w:lang w:val="es-ES_tradnl" w:eastAsia="es-CO"/>
        </w:rPr>
        <w:t>DE LA PROPUESTA.</w:t>
      </w:r>
    </w:p>
    <w:p w:rsidR="00DD1A81" w:rsidRPr="00675F78" w:rsidRDefault="00DD1A81" w:rsidP="00DD1A81">
      <w:pPr>
        <w:spacing w:after="200" w:line="276" w:lineRule="auto"/>
        <w:rPr>
          <w:rFonts w:ascii="Arial" w:hAnsi="Arial" w:cs="Arial"/>
          <w:b/>
          <w:sz w:val="24"/>
          <w:szCs w:val="24"/>
        </w:rPr>
      </w:pPr>
      <w:r w:rsidRPr="00675F78">
        <w:rPr>
          <w:rFonts w:ascii="Arial" w:hAnsi="Arial" w:cs="Arial"/>
          <w:b/>
          <w:bCs/>
          <w:sz w:val="24"/>
          <w:szCs w:val="24"/>
        </w:rPr>
        <w:t>III.</w:t>
      </w:r>
      <w:r w:rsidRPr="00675F78">
        <w:rPr>
          <w:rFonts w:ascii="Arial" w:hAnsi="Arial" w:cs="Arial"/>
          <w:b/>
        </w:rPr>
        <w:t xml:space="preserve"> </w:t>
      </w:r>
      <w:r w:rsidRPr="00675F78">
        <w:rPr>
          <w:rFonts w:ascii="Arial" w:hAnsi="Arial" w:cs="Arial"/>
          <w:b/>
          <w:sz w:val="24"/>
          <w:szCs w:val="24"/>
        </w:rPr>
        <w:t xml:space="preserve">CONVENIENCIA DE LA INICIATIVA </w:t>
      </w:r>
    </w:p>
    <w:p w:rsidR="00DD1A81" w:rsidRPr="00675F78" w:rsidRDefault="00DD1A81" w:rsidP="00DD1A81">
      <w:pPr>
        <w:spacing w:after="200" w:line="276" w:lineRule="auto"/>
        <w:rPr>
          <w:rFonts w:ascii="Arial" w:hAnsi="Arial" w:cs="Arial"/>
          <w:b/>
          <w:sz w:val="24"/>
          <w:szCs w:val="24"/>
        </w:rPr>
      </w:pPr>
      <w:r w:rsidRPr="00675F78">
        <w:rPr>
          <w:rFonts w:ascii="Arial" w:hAnsi="Arial" w:cs="Arial"/>
          <w:b/>
          <w:bCs/>
          <w:color w:val="000000" w:themeColor="text1"/>
          <w:sz w:val="24"/>
          <w:szCs w:val="24"/>
        </w:rPr>
        <w:t xml:space="preserve">IV. </w:t>
      </w:r>
      <w:r w:rsidRPr="00675F78">
        <w:rPr>
          <w:rFonts w:ascii="Arial" w:hAnsi="Arial" w:cs="Arial"/>
          <w:b/>
          <w:sz w:val="24"/>
          <w:szCs w:val="24"/>
        </w:rPr>
        <w:t>PROPUESTA DE ARTICULADO</w:t>
      </w:r>
    </w:p>
    <w:p w:rsidR="00DD1A81" w:rsidRPr="00675F78" w:rsidRDefault="00DD1A81" w:rsidP="00DD1A81">
      <w:pPr>
        <w:spacing w:after="200" w:line="276" w:lineRule="auto"/>
        <w:rPr>
          <w:rFonts w:ascii="Arial" w:hAnsi="Arial" w:cs="Arial"/>
          <w:b/>
          <w:sz w:val="24"/>
          <w:szCs w:val="24"/>
        </w:rPr>
      </w:pPr>
      <w:r w:rsidRPr="00675F78">
        <w:rPr>
          <w:rFonts w:ascii="Arial" w:hAnsi="Arial" w:cs="Arial"/>
          <w:b/>
          <w:sz w:val="24"/>
          <w:szCs w:val="24"/>
        </w:rPr>
        <w:t>V. REFERENTES INTERNACIONALES</w:t>
      </w:r>
    </w:p>
    <w:p w:rsidR="00DD1A81" w:rsidRPr="00675F78" w:rsidRDefault="00DD1A81" w:rsidP="00DD1A81">
      <w:pPr>
        <w:spacing w:after="200" w:line="276" w:lineRule="auto"/>
        <w:rPr>
          <w:rFonts w:ascii="Arial" w:hAnsi="Arial" w:cs="Arial"/>
          <w:b/>
          <w:sz w:val="24"/>
          <w:szCs w:val="24"/>
          <w:u w:val="single"/>
        </w:rPr>
      </w:pPr>
      <w:r w:rsidRPr="00675F78">
        <w:rPr>
          <w:rFonts w:ascii="Arial" w:hAnsi="Arial" w:cs="Arial"/>
          <w:b/>
          <w:sz w:val="24"/>
          <w:szCs w:val="24"/>
        </w:rPr>
        <w:t xml:space="preserve">VI. MARCO CONSTITUCIONAL </w:t>
      </w:r>
    </w:p>
    <w:p w:rsidR="00DD1A81" w:rsidRDefault="00DD1A81" w:rsidP="00DD1A81">
      <w:pPr>
        <w:spacing w:after="200" w:line="276" w:lineRule="auto"/>
        <w:rPr>
          <w:rFonts w:ascii="Arial" w:hAnsi="Arial" w:cs="Arial"/>
          <w:b/>
          <w:sz w:val="24"/>
          <w:szCs w:val="24"/>
        </w:rPr>
      </w:pPr>
      <w:r w:rsidRPr="00DD1A81">
        <w:rPr>
          <w:rFonts w:ascii="Arial" w:hAnsi="Arial" w:cs="Arial"/>
          <w:b/>
          <w:sz w:val="24"/>
          <w:szCs w:val="24"/>
        </w:rPr>
        <w:t xml:space="preserve">VII. JURISPRUDENCIA </w:t>
      </w:r>
    </w:p>
    <w:p w:rsidR="00DD1A81" w:rsidRPr="00DD1A81" w:rsidRDefault="00DD1A81" w:rsidP="00DD1A81">
      <w:pPr>
        <w:spacing w:after="200" w:line="276" w:lineRule="auto"/>
        <w:rPr>
          <w:rFonts w:ascii="Arial" w:hAnsi="Arial" w:cs="Arial"/>
          <w:b/>
          <w:sz w:val="24"/>
          <w:szCs w:val="24"/>
        </w:rPr>
      </w:pPr>
      <w:r w:rsidRPr="00DD1A81">
        <w:rPr>
          <w:rFonts w:ascii="Arial" w:hAnsi="Arial" w:cs="Arial"/>
          <w:b/>
          <w:sz w:val="24"/>
          <w:szCs w:val="24"/>
        </w:rPr>
        <w:t>VIII. IMPACTO FISCAL</w:t>
      </w:r>
    </w:p>
    <w:p w:rsidR="00DD1A81" w:rsidRDefault="00DD1A81" w:rsidP="00DD1A81">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Pr>
          <w:rFonts w:ascii="Arial" w:eastAsia="Times New Roman" w:hAnsi="Arial" w:cs="Arial"/>
          <w:b/>
          <w:color w:val="000000" w:themeColor="text1"/>
          <w:sz w:val="24"/>
          <w:szCs w:val="24"/>
          <w:lang w:val="es-ES_tradnl" w:eastAsia="es-CO"/>
        </w:rPr>
        <w:t>IX</w:t>
      </w:r>
      <w:r w:rsidRPr="00675F78">
        <w:rPr>
          <w:rFonts w:ascii="Arial" w:eastAsia="Times New Roman" w:hAnsi="Arial" w:cs="Arial"/>
          <w:b/>
          <w:color w:val="000000" w:themeColor="text1"/>
          <w:sz w:val="24"/>
          <w:szCs w:val="24"/>
          <w:lang w:val="es-ES_tradnl" w:eastAsia="es-CO"/>
        </w:rPr>
        <w:t>. PROPOSICIÓN.</w:t>
      </w:r>
    </w:p>
    <w:p w:rsidR="00DD1A81" w:rsidRPr="00675F78" w:rsidRDefault="00DD1A81" w:rsidP="00DD1A81">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p>
    <w:p w:rsidR="00D830AC" w:rsidRPr="00DD1A81" w:rsidRDefault="00D830AC" w:rsidP="000F1689">
      <w:pPr>
        <w:adjustRightInd w:val="0"/>
        <w:spacing w:before="57" w:after="57" w:line="288" w:lineRule="auto"/>
        <w:jc w:val="both"/>
        <w:textAlignment w:val="center"/>
        <w:rPr>
          <w:rFonts w:ascii="Arial" w:eastAsia="Times New Roman" w:hAnsi="Arial" w:cs="Arial"/>
          <w:b/>
          <w:bCs/>
          <w:color w:val="000000" w:themeColor="text1"/>
          <w:sz w:val="24"/>
          <w:szCs w:val="24"/>
          <w:lang w:val="es-ES_tradnl" w:eastAsia="es-CO"/>
        </w:rPr>
      </w:pPr>
    </w:p>
    <w:p w:rsidR="00DE199F" w:rsidRPr="00DD1A81" w:rsidRDefault="00DE199F" w:rsidP="00DE199F">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sidRPr="00DD1A81">
        <w:rPr>
          <w:rFonts w:ascii="Arial" w:eastAsia="Times New Roman" w:hAnsi="Arial" w:cs="Arial"/>
          <w:b/>
          <w:color w:val="000000" w:themeColor="text1"/>
          <w:sz w:val="24"/>
          <w:szCs w:val="24"/>
          <w:lang w:val="es-ES_tradnl" w:eastAsia="es-CO"/>
        </w:rPr>
        <w:t>I. TRÁMITE.</w:t>
      </w:r>
    </w:p>
    <w:p w:rsidR="00DD623E" w:rsidRPr="00DD1A81" w:rsidRDefault="00675F78" w:rsidP="00675F78">
      <w:pPr>
        <w:spacing w:before="28" w:after="28" w:line="192" w:lineRule="atLeast"/>
        <w:jc w:val="both"/>
        <w:textAlignment w:val="center"/>
        <w:rPr>
          <w:rFonts w:ascii="Arial" w:eastAsia="Calibri" w:hAnsi="Arial" w:cs="Arial"/>
          <w:color w:val="000000"/>
          <w:sz w:val="24"/>
          <w:szCs w:val="24"/>
          <w:lang w:val="es-ES_tradnl"/>
        </w:rPr>
      </w:pPr>
      <w:r w:rsidRPr="00DD1A81">
        <w:rPr>
          <w:rFonts w:ascii="Arial" w:eastAsia="Calibri" w:hAnsi="Arial" w:cs="Arial"/>
          <w:color w:val="000000"/>
          <w:sz w:val="24"/>
          <w:szCs w:val="24"/>
          <w:lang w:val="es-ES_tradnl"/>
        </w:rPr>
        <w:t>El proyecto es</w:t>
      </w:r>
      <w:r w:rsidR="00832D09" w:rsidRPr="00DD1A81">
        <w:rPr>
          <w:rFonts w:ascii="Arial" w:eastAsia="Calibri" w:hAnsi="Arial" w:cs="Arial"/>
          <w:color w:val="000000"/>
          <w:sz w:val="24"/>
          <w:szCs w:val="24"/>
          <w:lang w:val="es-ES_tradnl"/>
        </w:rPr>
        <w:t xml:space="preserve"> autoría </w:t>
      </w:r>
      <w:r w:rsidRPr="00DD1A81">
        <w:rPr>
          <w:rFonts w:ascii="Arial" w:hAnsi="Arial" w:cs="Arial"/>
          <w:color w:val="000000"/>
          <w:sz w:val="24"/>
          <w:szCs w:val="24"/>
          <w:lang w:val="es-ES_tradnl" w:eastAsia="es-CO"/>
        </w:rPr>
        <w:t xml:space="preserve">de la Comisión Legal para la Equidad de la Mujer del Congreso de la República de Colombia y firmado por las y los </w:t>
      </w:r>
      <w:r w:rsidR="00832D09" w:rsidRPr="00DD1A81">
        <w:rPr>
          <w:rFonts w:ascii="Arial" w:eastAsia="Calibri" w:hAnsi="Arial" w:cs="Arial"/>
          <w:color w:val="000000"/>
          <w:sz w:val="24"/>
          <w:szCs w:val="24"/>
          <w:lang w:val="es-ES_tradnl"/>
        </w:rPr>
        <w:t xml:space="preserve">siguientes congresistas: </w:t>
      </w:r>
    </w:p>
    <w:p w:rsidR="00832D09" w:rsidRPr="00DD1A81" w:rsidRDefault="00832D09" w:rsidP="00DD623E">
      <w:pPr>
        <w:adjustRightInd w:val="0"/>
        <w:spacing w:before="45" w:after="45" w:line="288" w:lineRule="auto"/>
        <w:jc w:val="both"/>
        <w:textAlignment w:val="center"/>
        <w:rPr>
          <w:rFonts w:ascii="Arial" w:eastAsia="Calibri" w:hAnsi="Arial" w:cs="Arial"/>
          <w:color w:val="000000"/>
          <w:sz w:val="24"/>
          <w:szCs w:val="24"/>
          <w:lang w:val="es-ES_tradnl"/>
        </w:rPr>
      </w:pPr>
    </w:p>
    <w:p w:rsidR="00832D09" w:rsidRPr="00DD1A81" w:rsidRDefault="00832D09" w:rsidP="00832D09">
      <w:pPr>
        <w:pStyle w:val="Sinespaciado"/>
        <w:rPr>
          <w:rFonts w:ascii="Arial" w:hAnsi="Arial" w:cs="Arial"/>
          <w:b/>
          <w:sz w:val="24"/>
          <w:szCs w:val="24"/>
        </w:rPr>
      </w:pPr>
      <w:r w:rsidRPr="00DD1A81">
        <w:rPr>
          <w:rFonts w:ascii="Arial" w:hAnsi="Arial" w:cs="Arial"/>
          <w:b/>
          <w:sz w:val="24"/>
          <w:szCs w:val="24"/>
        </w:rPr>
        <w:t xml:space="preserve">NOHORA  TOVAR REY </w:t>
      </w:r>
      <w:r w:rsidRPr="00DD1A81">
        <w:rPr>
          <w:rFonts w:ascii="Arial" w:hAnsi="Arial" w:cs="Arial"/>
          <w:b/>
          <w:sz w:val="24"/>
          <w:szCs w:val="24"/>
        </w:rPr>
        <w:tab/>
      </w:r>
      <w:r w:rsidRPr="00DD1A81">
        <w:rPr>
          <w:rFonts w:ascii="Arial" w:hAnsi="Arial" w:cs="Arial"/>
          <w:b/>
          <w:sz w:val="24"/>
          <w:szCs w:val="24"/>
        </w:rPr>
        <w:tab/>
      </w:r>
      <w:r w:rsidR="00675F78" w:rsidRPr="00DD1A81">
        <w:rPr>
          <w:rFonts w:ascii="Arial" w:hAnsi="Arial" w:cs="Arial"/>
          <w:b/>
          <w:sz w:val="24"/>
          <w:szCs w:val="24"/>
        </w:rPr>
        <w:tab/>
      </w:r>
      <w:r w:rsidRPr="00DD1A81">
        <w:rPr>
          <w:rFonts w:ascii="Arial" w:hAnsi="Arial" w:cs="Arial"/>
          <w:b/>
          <w:sz w:val="24"/>
          <w:szCs w:val="24"/>
        </w:rPr>
        <w:t>ESPERANZA PINZON DE JIMENEZ</w:t>
      </w:r>
    </w:p>
    <w:p w:rsidR="00832D09" w:rsidRPr="00DD1A81" w:rsidRDefault="00832D09" w:rsidP="00832D09">
      <w:pPr>
        <w:pStyle w:val="Sinespaciado"/>
        <w:jc w:val="both"/>
        <w:rPr>
          <w:rFonts w:ascii="Arial" w:hAnsi="Arial" w:cs="Arial"/>
          <w:sz w:val="24"/>
          <w:szCs w:val="24"/>
        </w:rPr>
      </w:pPr>
      <w:r w:rsidRPr="00DD1A81">
        <w:rPr>
          <w:rFonts w:ascii="Arial" w:hAnsi="Arial" w:cs="Arial"/>
          <w:sz w:val="24"/>
          <w:szCs w:val="24"/>
        </w:rPr>
        <w:t xml:space="preserve">Senadora de la Republica </w:t>
      </w:r>
      <w:r w:rsidRPr="00DD1A81">
        <w:rPr>
          <w:rFonts w:ascii="Arial" w:hAnsi="Arial" w:cs="Arial"/>
          <w:sz w:val="24"/>
          <w:szCs w:val="24"/>
        </w:rPr>
        <w:tab/>
      </w:r>
      <w:r w:rsidRPr="00DD1A81">
        <w:rPr>
          <w:rFonts w:ascii="Arial" w:hAnsi="Arial" w:cs="Arial"/>
          <w:sz w:val="24"/>
          <w:szCs w:val="24"/>
        </w:rPr>
        <w:tab/>
      </w:r>
      <w:r w:rsidR="00675F78" w:rsidRPr="00DD1A81">
        <w:rPr>
          <w:rFonts w:ascii="Arial" w:hAnsi="Arial" w:cs="Arial"/>
          <w:sz w:val="24"/>
          <w:szCs w:val="24"/>
        </w:rPr>
        <w:tab/>
      </w:r>
      <w:r w:rsidRPr="00DD1A81">
        <w:rPr>
          <w:rFonts w:ascii="Arial" w:hAnsi="Arial" w:cs="Arial"/>
          <w:sz w:val="24"/>
          <w:szCs w:val="24"/>
        </w:rPr>
        <w:t>Representante a la Cámara</w:t>
      </w:r>
    </w:p>
    <w:p w:rsidR="00832D09" w:rsidRPr="00DD1A81" w:rsidRDefault="00832D09" w:rsidP="00832D09">
      <w:pPr>
        <w:pStyle w:val="Sinespaciado"/>
        <w:jc w:val="both"/>
        <w:rPr>
          <w:rFonts w:ascii="Arial" w:hAnsi="Arial" w:cs="Arial"/>
          <w:sz w:val="24"/>
          <w:szCs w:val="24"/>
        </w:rPr>
      </w:pPr>
    </w:p>
    <w:p w:rsidR="00832D09" w:rsidRPr="00DD1A81" w:rsidRDefault="00832D09" w:rsidP="00832D09">
      <w:pPr>
        <w:pStyle w:val="Sinespaciado"/>
        <w:rPr>
          <w:rFonts w:ascii="Arial" w:hAnsi="Arial" w:cs="Arial"/>
          <w:b/>
          <w:sz w:val="24"/>
          <w:szCs w:val="24"/>
        </w:rPr>
      </w:pPr>
      <w:r w:rsidRPr="00DD1A81">
        <w:rPr>
          <w:rFonts w:ascii="Arial" w:hAnsi="Arial" w:cs="Arial"/>
          <w:b/>
          <w:sz w:val="24"/>
          <w:szCs w:val="24"/>
        </w:rPr>
        <w:t>ARLETH CASADO DE LOPEZ</w:t>
      </w:r>
      <w:r w:rsidRPr="00DD1A81">
        <w:rPr>
          <w:rFonts w:ascii="Arial" w:hAnsi="Arial" w:cs="Arial"/>
          <w:b/>
          <w:sz w:val="24"/>
          <w:szCs w:val="24"/>
        </w:rPr>
        <w:tab/>
      </w:r>
      <w:r w:rsidR="00675F78" w:rsidRPr="00DD1A81">
        <w:rPr>
          <w:rFonts w:ascii="Arial" w:hAnsi="Arial" w:cs="Arial"/>
          <w:b/>
          <w:sz w:val="24"/>
          <w:szCs w:val="24"/>
        </w:rPr>
        <w:tab/>
      </w:r>
      <w:r w:rsidRPr="00DD1A81">
        <w:rPr>
          <w:rFonts w:ascii="Arial" w:hAnsi="Arial" w:cs="Arial"/>
          <w:b/>
          <w:sz w:val="24"/>
          <w:szCs w:val="24"/>
        </w:rPr>
        <w:t>OLGA LUCIA VELÁSQUEZ NIETO</w:t>
      </w:r>
    </w:p>
    <w:p w:rsidR="00832D09" w:rsidRPr="00DD1A81" w:rsidRDefault="00832D09" w:rsidP="00832D09">
      <w:pPr>
        <w:pStyle w:val="Sinespaciado"/>
        <w:rPr>
          <w:rFonts w:ascii="Arial" w:hAnsi="Arial" w:cs="Arial"/>
          <w:sz w:val="24"/>
          <w:szCs w:val="24"/>
        </w:rPr>
      </w:pPr>
      <w:r w:rsidRPr="00DD1A81">
        <w:rPr>
          <w:rFonts w:ascii="Arial" w:hAnsi="Arial" w:cs="Arial"/>
          <w:sz w:val="24"/>
          <w:szCs w:val="24"/>
        </w:rPr>
        <w:t>Senadora de la República</w:t>
      </w:r>
      <w:r w:rsidRPr="00DD1A81">
        <w:rPr>
          <w:rFonts w:ascii="Arial" w:hAnsi="Arial" w:cs="Arial"/>
          <w:sz w:val="24"/>
          <w:szCs w:val="24"/>
        </w:rPr>
        <w:tab/>
      </w:r>
      <w:r w:rsidRPr="00DD1A81">
        <w:rPr>
          <w:rFonts w:ascii="Arial" w:hAnsi="Arial" w:cs="Arial"/>
          <w:sz w:val="24"/>
          <w:szCs w:val="24"/>
        </w:rPr>
        <w:tab/>
      </w:r>
      <w:r w:rsidR="00675F78" w:rsidRPr="00DD1A81">
        <w:rPr>
          <w:rFonts w:ascii="Arial" w:hAnsi="Arial" w:cs="Arial"/>
          <w:sz w:val="24"/>
          <w:szCs w:val="24"/>
        </w:rPr>
        <w:tab/>
      </w:r>
      <w:r w:rsidRPr="00DD1A81">
        <w:rPr>
          <w:rFonts w:ascii="Arial" w:hAnsi="Arial" w:cs="Arial"/>
          <w:sz w:val="24"/>
          <w:szCs w:val="24"/>
        </w:rPr>
        <w:t>Representante a la Cámara</w:t>
      </w:r>
    </w:p>
    <w:p w:rsidR="00832D09" w:rsidRPr="00DD1A81" w:rsidRDefault="00832D09" w:rsidP="00832D09">
      <w:pPr>
        <w:pStyle w:val="Sinespaciado"/>
        <w:rPr>
          <w:rFonts w:ascii="Arial" w:hAnsi="Arial" w:cs="Arial"/>
          <w:sz w:val="24"/>
          <w:szCs w:val="24"/>
        </w:rPr>
      </w:pPr>
    </w:p>
    <w:p w:rsidR="00832D09" w:rsidRPr="00DD1A81" w:rsidRDefault="00832D09" w:rsidP="00832D09">
      <w:pPr>
        <w:pStyle w:val="Sinespaciado"/>
        <w:rPr>
          <w:rFonts w:ascii="Arial" w:hAnsi="Arial" w:cs="Arial"/>
          <w:b/>
          <w:sz w:val="24"/>
          <w:szCs w:val="24"/>
        </w:rPr>
      </w:pPr>
      <w:r w:rsidRPr="00DD1A81">
        <w:rPr>
          <w:rFonts w:ascii="Arial" w:hAnsi="Arial" w:cs="Arial"/>
          <w:b/>
          <w:sz w:val="24"/>
          <w:szCs w:val="24"/>
        </w:rPr>
        <w:t>CLAUDIA NAYIBE LÓPEZ</w:t>
      </w:r>
      <w:r w:rsidRPr="00DD1A81">
        <w:rPr>
          <w:rFonts w:ascii="Arial" w:hAnsi="Arial" w:cs="Arial"/>
          <w:b/>
          <w:sz w:val="24"/>
          <w:szCs w:val="24"/>
        </w:rPr>
        <w:tab/>
      </w:r>
      <w:r w:rsidR="00675F78" w:rsidRPr="00DD1A81">
        <w:rPr>
          <w:rFonts w:ascii="Arial" w:hAnsi="Arial" w:cs="Arial"/>
          <w:b/>
          <w:sz w:val="24"/>
          <w:szCs w:val="24"/>
        </w:rPr>
        <w:tab/>
      </w:r>
      <w:r w:rsidRPr="00DD1A81">
        <w:rPr>
          <w:rFonts w:ascii="Arial" w:hAnsi="Arial" w:cs="Arial"/>
          <w:b/>
          <w:sz w:val="24"/>
          <w:szCs w:val="24"/>
        </w:rPr>
        <w:t>ROSMERY MARTÍNEZ ROSALES</w:t>
      </w:r>
    </w:p>
    <w:p w:rsidR="00832D09" w:rsidRPr="00DD1A81" w:rsidRDefault="00832D09" w:rsidP="00832D09">
      <w:pPr>
        <w:pStyle w:val="Sinespaciado"/>
        <w:rPr>
          <w:rFonts w:ascii="Arial" w:hAnsi="Arial" w:cs="Arial"/>
          <w:sz w:val="24"/>
          <w:szCs w:val="24"/>
        </w:rPr>
      </w:pPr>
      <w:r w:rsidRPr="00DD1A81">
        <w:rPr>
          <w:rFonts w:ascii="Arial" w:hAnsi="Arial" w:cs="Arial"/>
          <w:sz w:val="24"/>
          <w:szCs w:val="24"/>
        </w:rPr>
        <w:t>Senadora de la República</w:t>
      </w:r>
      <w:r w:rsidRPr="00DD1A81">
        <w:rPr>
          <w:rFonts w:ascii="Arial" w:hAnsi="Arial" w:cs="Arial"/>
          <w:sz w:val="24"/>
          <w:szCs w:val="24"/>
        </w:rPr>
        <w:tab/>
      </w:r>
      <w:r w:rsidRPr="00DD1A81">
        <w:rPr>
          <w:rFonts w:ascii="Arial" w:hAnsi="Arial" w:cs="Arial"/>
          <w:sz w:val="24"/>
          <w:szCs w:val="24"/>
        </w:rPr>
        <w:tab/>
      </w:r>
      <w:r w:rsidR="00675F78" w:rsidRPr="00DD1A81">
        <w:rPr>
          <w:rFonts w:ascii="Arial" w:hAnsi="Arial" w:cs="Arial"/>
          <w:sz w:val="24"/>
          <w:szCs w:val="24"/>
        </w:rPr>
        <w:tab/>
      </w:r>
      <w:r w:rsidRPr="00DD1A81">
        <w:rPr>
          <w:rFonts w:ascii="Arial" w:hAnsi="Arial" w:cs="Arial"/>
          <w:sz w:val="24"/>
          <w:szCs w:val="24"/>
        </w:rPr>
        <w:t>Senadora de la República</w:t>
      </w:r>
    </w:p>
    <w:p w:rsidR="00832D09" w:rsidRPr="00DD1A81" w:rsidRDefault="00832D09" w:rsidP="00832D09">
      <w:pPr>
        <w:pStyle w:val="Sinespaciado"/>
        <w:rPr>
          <w:rFonts w:ascii="Arial" w:hAnsi="Arial" w:cs="Arial"/>
          <w:sz w:val="24"/>
          <w:szCs w:val="24"/>
        </w:rPr>
      </w:pPr>
    </w:p>
    <w:p w:rsidR="00832D09" w:rsidRPr="00DD1A81" w:rsidRDefault="00832D09" w:rsidP="00832D09">
      <w:pPr>
        <w:pStyle w:val="Sinespaciado"/>
        <w:rPr>
          <w:rFonts w:ascii="Arial" w:hAnsi="Arial" w:cs="Arial"/>
          <w:b/>
          <w:sz w:val="24"/>
          <w:szCs w:val="24"/>
        </w:rPr>
      </w:pPr>
      <w:r w:rsidRPr="00DD1A81">
        <w:rPr>
          <w:rFonts w:ascii="Arial" w:hAnsi="Arial" w:cs="Arial"/>
          <w:b/>
          <w:sz w:val="24"/>
          <w:szCs w:val="24"/>
        </w:rPr>
        <w:t>FLORA PERDOMO ANDRADE</w:t>
      </w:r>
      <w:r w:rsidRPr="00DD1A81">
        <w:rPr>
          <w:rFonts w:ascii="Arial" w:hAnsi="Arial" w:cs="Arial"/>
          <w:b/>
          <w:sz w:val="24"/>
          <w:szCs w:val="24"/>
        </w:rPr>
        <w:tab/>
      </w:r>
      <w:r w:rsidR="00675F78" w:rsidRPr="00DD1A81">
        <w:rPr>
          <w:rFonts w:ascii="Arial" w:hAnsi="Arial" w:cs="Arial"/>
          <w:b/>
          <w:sz w:val="24"/>
          <w:szCs w:val="24"/>
        </w:rPr>
        <w:tab/>
      </w:r>
      <w:r w:rsidRPr="00DD1A81">
        <w:rPr>
          <w:rFonts w:ascii="Arial" w:hAnsi="Arial" w:cs="Arial"/>
          <w:b/>
          <w:sz w:val="24"/>
          <w:szCs w:val="24"/>
        </w:rPr>
        <w:t>HECTOR J. OSORIO BOTELLO</w:t>
      </w:r>
    </w:p>
    <w:p w:rsidR="00832D09" w:rsidRPr="00DD1A81" w:rsidRDefault="00832D09" w:rsidP="00832D09">
      <w:pPr>
        <w:pStyle w:val="Sinespaciado"/>
        <w:rPr>
          <w:rFonts w:ascii="Arial" w:hAnsi="Arial" w:cs="Arial"/>
          <w:sz w:val="24"/>
          <w:szCs w:val="24"/>
        </w:rPr>
      </w:pPr>
      <w:r w:rsidRPr="00DD1A81">
        <w:rPr>
          <w:rFonts w:ascii="Arial" w:hAnsi="Arial" w:cs="Arial"/>
          <w:sz w:val="24"/>
          <w:szCs w:val="24"/>
        </w:rPr>
        <w:t>Representante a la Cámara</w:t>
      </w:r>
      <w:r w:rsidRPr="00DD1A81">
        <w:rPr>
          <w:rFonts w:ascii="Arial" w:hAnsi="Arial" w:cs="Arial"/>
          <w:sz w:val="24"/>
          <w:szCs w:val="24"/>
        </w:rPr>
        <w:tab/>
      </w:r>
      <w:r w:rsidR="00675F78" w:rsidRPr="00DD1A81">
        <w:rPr>
          <w:rFonts w:ascii="Arial" w:hAnsi="Arial" w:cs="Arial"/>
          <w:sz w:val="24"/>
          <w:szCs w:val="24"/>
        </w:rPr>
        <w:tab/>
      </w:r>
      <w:r w:rsidRPr="00DD1A81">
        <w:rPr>
          <w:rFonts w:ascii="Arial" w:hAnsi="Arial" w:cs="Arial"/>
          <w:sz w:val="24"/>
          <w:szCs w:val="24"/>
        </w:rPr>
        <w:t>Representante a la Cámara</w:t>
      </w:r>
    </w:p>
    <w:p w:rsidR="00832D09" w:rsidRPr="00DD1A81" w:rsidRDefault="00832D09" w:rsidP="00832D09">
      <w:pPr>
        <w:pStyle w:val="Sinespaciado"/>
        <w:rPr>
          <w:rFonts w:ascii="Arial" w:hAnsi="Arial" w:cs="Arial"/>
          <w:b/>
          <w:sz w:val="24"/>
          <w:szCs w:val="24"/>
        </w:rPr>
      </w:pPr>
      <w:r w:rsidRPr="00DD1A81">
        <w:rPr>
          <w:rFonts w:ascii="Arial" w:hAnsi="Arial" w:cs="Arial"/>
          <w:b/>
          <w:sz w:val="24"/>
          <w:szCs w:val="24"/>
        </w:rPr>
        <w:lastRenderedPageBreak/>
        <w:br/>
        <w:t>DIELA L. BENAVIDES SOLARTE</w:t>
      </w:r>
      <w:r w:rsidRPr="00DD1A81">
        <w:rPr>
          <w:rFonts w:ascii="Arial" w:hAnsi="Arial" w:cs="Arial"/>
          <w:b/>
          <w:sz w:val="24"/>
          <w:szCs w:val="24"/>
        </w:rPr>
        <w:tab/>
        <w:t xml:space="preserve">KAREN VIOLETTE CURE </w:t>
      </w:r>
    </w:p>
    <w:p w:rsidR="00832D09" w:rsidRPr="00DD1A81" w:rsidRDefault="00832D09" w:rsidP="00832D09">
      <w:pPr>
        <w:pStyle w:val="Sinespaciado"/>
        <w:rPr>
          <w:rFonts w:ascii="Arial" w:hAnsi="Arial" w:cs="Arial"/>
          <w:sz w:val="24"/>
          <w:szCs w:val="24"/>
        </w:rPr>
      </w:pPr>
      <w:r w:rsidRPr="00DD1A81">
        <w:rPr>
          <w:rFonts w:ascii="Arial" w:hAnsi="Arial" w:cs="Arial"/>
          <w:sz w:val="24"/>
          <w:szCs w:val="24"/>
        </w:rPr>
        <w:t>Representante a la Cámara</w:t>
      </w:r>
      <w:r w:rsidRPr="00DD1A81">
        <w:rPr>
          <w:rFonts w:ascii="Arial" w:hAnsi="Arial" w:cs="Arial"/>
          <w:sz w:val="24"/>
          <w:szCs w:val="24"/>
        </w:rPr>
        <w:tab/>
      </w:r>
      <w:r w:rsidRPr="00DD1A81">
        <w:rPr>
          <w:rFonts w:ascii="Arial" w:hAnsi="Arial" w:cs="Arial"/>
          <w:sz w:val="24"/>
          <w:szCs w:val="24"/>
        </w:rPr>
        <w:tab/>
        <w:t>Representante a la Cámara</w:t>
      </w:r>
    </w:p>
    <w:p w:rsidR="00832D09" w:rsidRPr="00DD1A81" w:rsidRDefault="00832D09" w:rsidP="00832D09">
      <w:pPr>
        <w:pStyle w:val="Sinespaciado"/>
        <w:rPr>
          <w:rFonts w:ascii="Arial" w:hAnsi="Arial" w:cs="Arial"/>
          <w:sz w:val="24"/>
          <w:szCs w:val="24"/>
        </w:rPr>
      </w:pPr>
    </w:p>
    <w:p w:rsidR="00832D09" w:rsidRPr="00DD1A81" w:rsidRDefault="00832D09" w:rsidP="00832D09">
      <w:pPr>
        <w:pStyle w:val="Sinespaciado"/>
        <w:rPr>
          <w:rFonts w:ascii="Arial" w:hAnsi="Arial" w:cs="Arial"/>
          <w:b/>
          <w:sz w:val="24"/>
          <w:szCs w:val="24"/>
        </w:rPr>
      </w:pPr>
      <w:r w:rsidRPr="00DD1A81">
        <w:rPr>
          <w:rFonts w:ascii="Arial" w:hAnsi="Arial" w:cs="Arial"/>
          <w:b/>
          <w:sz w:val="24"/>
          <w:szCs w:val="24"/>
        </w:rPr>
        <w:t xml:space="preserve">ARGENIS VELASQUEZ RAMIREZ </w:t>
      </w:r>
      <w:r w:rsidRPr="00DD1A81">
        <w:rPr>
          <w:rFonts w:ascii="Arial" w:hAnsi="Arial" w:cs="Arial"/>
          <w:b/>
          <w:sz w:val="24"/>
          <w:szCs w:val="24"/>
        </w:rPr>
        <w:tab/>
        <w:t>ANGELA M. ROBLEDO GÓMEZ</w:t>
      </w:r>
    </w:p>
    <w:p w:rsidR="00832D09" w:rsidRPr="00DD1A81" w:rsidRDefault="00832D09" w:rsidP="00832D09">
      <w:pPr>
        <w:pStyle w:val="Sinespaciado"/>
        <w:rPr>
          <w:rFonts w:ascii="Arial" w:hAnsi="Arial" w:cs="Arial"/>
          <w:sz w:val="24"/>
          <w:szCs w:val="24"/>
        </w:rPr>
      </w:pPr>
      <w:r w:rsidRPr="00DD1A81">
        <w:rPr>
          <w:rFonts w:ascii="Arial" w:hAnsi="Arial" w:cs="Arial"/>
          <w:sz w:val="24"/>
          <w:szCs w:val="24"/>
        </w:rPr>
        <w:t>Representante a la Cámara</w:t>
      </w:r>
      <w:r w:rsidRPr="00DD1A81">
        <w:rPr>
          <w:rFonts w:ascii="Arial" w:hAnsi="Arial" w:cs="Arial"/>
          <w:sz w:val="24"/>
          <w:szCs w:val="24"/>
        </w:rPr>
        <w:tab/>
      </w:r>
      <w:r w:rsidRPr="00DD1A81">
        <w:rPr>
          <w:rFonts w:ascii="Arial" w:hAnsi="Arial" w:cs="Arial"/>
          <w:sz w:val="24"/>
          <w:szCs w:val="24"/>
        </w:rPr>
        <w:tab/>
        <w:t>Representante a la Cámara</w:t>
      </w:r>
    </w:p>
    <w:p w:rsidR="00832D09" w:rsidRPr="00DD1A81" w:rsidRDefault="00832D09" w:rsidP="00832D09">
      <w:pPr>
        <w:pStyle w:val="Sinespaciado"/>
        <w:rPr>
          <w:rFonts w:ascii="Arial" w:hAnsi="Arial" w:cs="Arial"/>
          <w:sz w:val="24"/>
          <w:szCs w:val="24"/>
        </w:rPr>
      </w:pPr>
    </w:p>
    <w:p w:rsidR="00832D09" w:rsidRPr="00DD1A81" w:rsidRDefault="00832D09" w:rsidP="00832D09">
      <w:pPr>
        <w:pStyle w:val="Sinespaciado"/>
        <w:jc w:val="center"/>
        <w:rPr>
          <w:rFonts w:ascii="Arial" w:hAnsi="Arial" w:cs="Arial"/>
          <w:b/>
          <w:sz w:val="24"/>
          <w:szCs w:val="24"/>
        </w:rPr>
      </w:pPr>
      <w:r w:rsidRPr="00DD1A81">
        <w:rPr>
          <w:rFonts w:ascii="Arial" w:hAnsi="Arial" w:cs="Arial"/>
          <w:b/>
          <w:sz w:val="24"/>
          <w:szCs w:val="24"/>
        </w:rPr>
        <w:t>CLARA LETICIA ROJAS G.</w:t>
      </w:r>
    </w:p>
    <w:p w:rsidR="00832D09" w:rsidRPr="00DD1A81" w:rsidRDefault="00832D09" w:rsidP="00832D09">
      <w:pPr>
        <w:pStyle w:val="Sinespaciado"/>
        <w:jc w:val="center"/>
        <w:rPr>
          <w:rFonts w:ascii="Arial" w:hAnsi="Arial" w:cs="Arial"/>
          <w:sz w:val="24"/>
          <w:szCs w:val="24"/>
        </w:rPr>
      </w:pPr>
      <w:r w:rsidRPr="00DD1A81">
        <w:rPr>
          <w:rFonts w:ascii="Arial" w:hAnsi="Arial" w:cs="Arial"/>
          <w:sz w:val="24"/>
          <w:szCs w:val="24"/>
        </w:rPr>
        <w:t>Representante a la Cámara</w:t>
      </w:r>
    </w:p>
    <w:p w:rsidR="00832D09" w:rsidRPr="00DD1A81" w:rsidRDefault="00832D09" w:rsidP="00832D09">
      <w:pPr>
        <w:pStyle w:val="Sinespaciado"/>
        <w:rPr>
          <w:rFonts w:ascii="Arial" w:hAnsi="Arial" w:cs="Arial"/>
          <w:sz w:val="24"/>
          <w:szCs w:val="24"/>
          <w:highlight w:val="yellow"/>
        </w:rPr>
      </w:pPr>
    </w:p>
    <w:p w:rsidR="00D90A6B" w:rsidRPr="00DD1A81" w:rsidRDefault="00675F78" w:rsidP="00F42ED9">
      <w:pPr>
        <w:adjustRightInd w:val="0"/>
        <w:spacing w:before="45" w:after="45" w:line="288" w:lineRule="auto"/>
        <w:jc w:val="both"/>
        <w:textAlignment w:val="center"/>
        <w:rPr>
          <w:rFonts w:ascii="Arial" w:eastAsia="Calibri" w:hAnsi="Arial" w:cs="Arial"/>
          <w:color w:val="000000"/>
          <w:sz w:val="24"/>
          <w:szCs w:val="24"/>
          <w:lang w:val="es-ES_tradnl"/>
        </w:rPr>
      </w:pPr>
      <w:r w:rsidRPr="00DD1A81">
        <w:rPr>
          <w:rFonts w:ascii="Arial" w:eastAsia="Calibri" w:hAnsi="Arial" w:cs="Arial"/>
          <w:color w:val="000000"/>
          <w:sz w:val="24"/>
          <w:szCs w:val="24"/>
          <w:lang w:val="es-ES_tradnl"/>
        </w:rPr>
        <w:t>E</w:t>
      </w:r>
      <w:r w:rsidR="00DD623E" w:rsidRPr="00DD1A81">
        <w:rPr>
          <w:rFonts w:ascii="Arial" w:eastAsia="Calibri" w:hAnsi="Arial" w:cs="Arial"/>
          <w:color w:val="000000"/>
          <w:sz w:val="24"/>
          <w:szCs w:val="24"/>
          <w:lang w:val="es-ES_tradnl"/>
        </w:rPr>
        <w:t xml:space="preserve">l Proyecto de objeto de estudio fue </w:t>
      </w:r>
      <w:r w:rsidR="00D90A6B" w:rsidRPr="00DD1A81">
        <w:rPr>
          <w:rFonts w:ascii="Arial" w:eastAsia="Calibri" w:hAnsi="Arial" w:cs="Arial"/>
          <w:color w:val="000000"/>
          <w:sz w:val="24"/>
          <w:szCs w:val="24"/>
          <w:lang w:val="es-ES_tradnl"/>
        </w:rPr>
        <w:t>radicado ante la Se</w:t>
      </w:r>
      <w:r w:rsidRPr="00DD1A81">
        <w:rPr>
          <w:rFonts w:ascii="Arial" w:eastAsia="Calibri" w:hAnsi="Arial" w:cs="Arial"/>
          <w:color w:val="000000"/>
          <w:sz w:val="24"/>
          <w:szCs w:val="24"/>
          <w:lang w:val="es-ES_tradnl"/>
        </w:rPr>
        <w:t>cretaría General de la Cámara de Representantes el pasado día 25 de julio de 2017</w:t>
      </w:r>
      <w:r w:rsidR="00D90A6B" w:rsidRPr="00DD1A81">
        <w:rPr>
          <w:rFonts w:ascii="Arial" w:eastAsia="Calibri" w:hAnsi="Arial" w:cs="Arial"/>
          <w:color w:val="000000"/>
          <w:sz w:val="24"/>
          <w:szCs w:val="24"/>
          <w:lang w:val="es-ES_tradnl"/>
        </w:rPr>
        <w:t xml:space="preserve"> y publicado </w:t>
      </w:r>
      <w:r w:rsidRPr="00DD1A81">
        <w:rPr>
          <w:rFonts w:ascii="Arial" w:eastAsia="Calibri" w:hAnsi="Arial" w:cs="Arial"/>
          <w:color w:val="000000"/>
          <w:sz w:val="24"/>
          <w:szCs w:val="24"/>
          <w:lang w:val="es-ES_tradnl"/>
        </w:rPr>
        <w:t>en l</w:t>
      </w:r>
      <w:r w:rsidR="00D90A6B" w:rsidRPr="00DD1A81">
        <w:rPr>
          <w:rFonts w:ascii="Arial" w:eastAsia="Calibri" w:hAnsi="Arial" w:cs="Arial"/>
          <w:color w:val="000000"/>
          <w:sz w:val="24"/>
          <w:szCs w:val="24"/>
          <w:lang w:val="es-ES_tradnl"/>
        </w:rPr>
        <w:t xml:space="preserve">a </w:t>
      </w:r>
      <w:r w:rsidR="00D90A6B" w:rsidRPr="00DD1A81">
        <w:rPr>
          <w:rFonts w:ascii="Arial" w:eastAsia="Calibri" w:hAnsi="Arial" w:cs="Arial"/>
          <w:bCs/>
          <w:iCs/>
          <w:color w:val="000000"/>
          <w:sz w:val="24"/>
          <w:szCs w:val="24"/>
          <w:lang w:val="es-ES_tradnl"/>
        </w:rPr>
        <w:t>Gaceta del Congreso</w:t>
      </w:r>
      <w:r w:rsidRPr="00DD1A81">
        <w:rPr>
          <w:rFonts w:ascii="Arial" w:eastAsia="Calibri" w:hAnsi="Arial" w:cs="Arial"/>
          <w:color w:val="000000"/>
          <w:sz w:val="24"/>
          <w:szCs w:val="24"/>
          <w:lang w:val="es-ES_tradnl"/>
        </w:rPr>
        <w:t xml:space="preserve"> número 611</w:t>
      </w:r>
      <w:r w:rsidR="00D90A6B" w:rsidRPr="00DD1A81">
        <w:rPr>
          <w:rFonts w:ascii="Arial" w:eastAsia="Calibri" w:hAnsi="Arial" w:cs="Arial"/>
          <w:color w:val="000000"/>
          <w:sz w:val="24"/>
          <w:szCs w:val="24"/>
          <w:lang w:val="es-ES_tradnl"/>
        </w:rPr>
        <w:t xml:space="preserve"> de 201</w:t>
      </w:r>
      <w:r w:rsidRPr="00DD1A81">
        <w:rPr>
          <w:rFonts w:ascii="Arial" w:eastAsia="Calibri" w:hAnsi="Arial" w:cs="Arial"/>
          <w:color w:val="000000"/>
          <w:sz w:val="24"/>
          <w:szCs w:val="24"/>
          <w:lang w:val="es-ES_tradnl"/>
        </w:rPr>
        <w:t>7</w:t>
      </w:r>
      <w:r w:rsidR="00D90A6B" w:rsidRPr="00DD1A81">
        <w:rPr>
          <w:rFonts w:ascii="Arial" w:eastAsia="Calibri" w:hAnsi="Arial" w:cs="Arial"/>
          <w:color w:val="000000"/>
          <w:sz w:val="24"/>
          <w:szCs w:val="24"/>
          <w:lang w:val="es-ES_tradnl"/>
        </w:rPr>
        <w:t>.</w:t>
      </w:r>
    </w:p>
    <w:p w:rsidR="0005739B" w:rsidRPr="00DD1A81" w:rsidRDefault="0005739B" w:rsidP="00DD623E">
      <w:pPr>
        <w:adjustRightInd w:val="0"/>
        <w:spacing w:before="45" w:after="45" w:line="288" w:lineRule="auto"/>
        <w:jc w:val="both"/>
        <w:textAlignment w:val="center"/>
        <w:rPr>
          <w:rFonts w:ascii="Arial" w:eastAsia="Calibri" w:hAnsi="Arial" w:cs="Arial"/>
          <w:color w:val="000000"/>
          <w:sz w:val="24"/>
          <w:szCs w:val="24"/>
          <w:lang w:val="es-ES_tradnl"/>
        </w:rPr>
      </w:pPr>
    </w:p>
    <w:p w:rsidR="0005739B" w:rsidRPr="00DD1A81" w:rsidRDefault="00675F78" w:rsidP="0005739B">
      <w:pPr>
        <w:autoSpaceDE w:val="0"/>
        <w:autoSpaceDN w:val="0"/>
        <w:adjustRightInd w:val="0"/>
        <w:spacing w:after="0" w:line="240" w:lineRule="auto"/>
        <w:jc w:val="both"/>
        <w:rPr>
          <w:rFonts w:ascii="Arial" w:eastAsia="Times New Roman" w:hAnsi="Arial" w:cs="Arial"/>
          <w:color w:val="000000" w:themeColor="text1"/>
          <w:sz w:val="24"/>
          <w:szCs w:val="24"/>
          <w:lang w:val="es-ES_tradnl" w:eastAsia="es-CO"/>
        </w:rPr>
      </w:pPr>
      <w:r w:rsidRPr="00DD1A81">
        <w:rPr>
          <w:rFonts w:ascii="Arial" w:eastAsia="Times New Roman" w:hAnsi="Arial" w:cs="Arial"/>
          <w:color w:val="000000" w:themeColor="text1"/>
          <w:sz w:val="24"/>
          <w:szCs w:val="24"/>
          <w:lang w:val="es-ES_tradnl" w:eastAsia="es-CO"/>
        </w:rPr>
        <w:t xml:space="preserve">El 4 de agosto del año </w:t>
      </w:r>
      <w:r w:rsidR="0005739B" w:rsidRPr="00DD1A81">
        <w:rPr>
          <w:rFonts w:ascii="Arial" w:eastAsia="Times New Roman" w:hAnsi="Arial" w:cs="Arial"/>
          <w:color w:val="000000" w:themeColor="text1"/>
          <w:sz w:val="24"/>
          <w:szCs w:val="24"/>
          <w:lang w:val="es-ES_tradnl" w:eastAsia="es-CO"/>
        </w:rPr>
        <w:t>en curso fue recibido en la Comisión Primera de la Cámara de Representantes, y por designación de la Mesa Directiva de esa Comisión le correspondió a la Representante Clara Rojas rendir Informe de Ponencia para primer debate en la Cámara de Representantes.</w:t>
      </w:r>
    </w:p>
    <w:p w:rsidR="00675F78" w:rsidRPr="00DD1A81" w:rsidRDefault="00675F78" w:rsidP="0005739B">
      <w:pPr>
        <w:autoSpaceDE w:val="0"/>
        <w:autoSpaceDN w:val="0"/>
        <w:adjustRightInd w:val="0"/>
        <w:spacing w:after="0" w:line="240" w:lineRule="auto"/>
        <w:jc w:val="both"/>
        <w:rPr>
          <w:rFonts w:ascii="Arial" w:eastAsia="Times New Roman" w:hAnsi="Arial" w:cs="Arial"/>
          <w:color w:val="000000" w:themeColor="text1"/>
          <w:sz w:val="24"/>
          <w:szCs w:val="24"/>
          <w:lang w:val="es-ES_tradnl" w:eastAsia="es-CO"/>
        </w:rPr>
      </w:pPr>
    </w:p>
    <w:p w:rsidR="00675F78" w:rsidRPr="00DD1A81" w:rsidRDefault="00675F78" w:rsidP="00675F78">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sidRPr="00DD1A81">
        <w:rPr>
          <w:rFonts w:ascii="Arial" w:eastAsia="Times New Roman" w:hAnsi="Arial" w:cs="Arial"/>
          <w:b/>
          <w:color w:val="000000" w:themeColor="text1"/>
          <w:sz w:val="24"/>
          <w:szCs w:val="24"/>
          <w:lang w:val="es-ES_tradnl" w:eastAsia="es-CO"/>
        </w:rPr>
        <w:t>II. OBJETIVO DE LA PROPUESTA.</w:t>
      </w:r>
    </w:p>
    <w:p w:rsidR="00675F78" w:rsidRPr="00DD1A81" w:rsidRDefault="00675F78" w:rsidP="00675F78">
      <w:pPr>
        <w:jc w:val="both"/>
        <w:rPr>
          <w:rFonts w:ascii="Arial" w:hAnsi="Arial" w:cs="Arial"/>
          <w:bCs/>
          <w:sz w:val="24"/>
          <w:szCs w:val="24"/>
        </w:rPr>
      </w:pPr>
      <w:r w:rsidRPr="00DD1A81">
        <w:rPr>
          <w:rFonts w:ascii="Arial" w:hAnsi="Arial" w:cs="Arial"/>
          <w:bCs/>
          <w:sz w:val="24"/>
          <w:szCs w:val="24"/>
        </w:rPr>
        <w:t>El presente proyecto de ley, pretende reformar la ley 136 de 1994 “</w:t>
      </w:r>
      <w:r w:rsidRPr="00DD1A81">
        <w:rPr>
          <w:rStyle w:val="Textoennegrita"/>
          <w:rFonts w:ascii="Arial" w:hAnsi="Arial" w:cs="Arial"/>
          <w:i/>
          <w:sz w:val="24"/>
          <w:szCs w:val="24"/>
        </w:rPr>
        <w:t>Por la cual se dictan normas tendientes a modernizar la organización y el funcionamiento de los municipios</w:t>
      </w:r>
      <w:r w:rsidRPr="00DD1A81">
        <w:rPr>
          <w:rStyle w:val="Textoennegrita"/>
          <w:rFonts w:ascii="Arial" w:hAnsi="Arial" w:cs="Arial"/>
          <w:sz w:val="24"/>
          <w:szCs w:val="24"/>
        </w:rPr>
        <w:t>”</w:t>
      </w:r>
      <w:r w:rsidRPr="00DD1A81">
        <w:rPr>
          <w:rFonts w:ascii="Arial" w:hAnsi="Arial" w:cs="Arial"/>
          <w:bCs/>
          <w:sz w:val="24"/>
          <w:szCs w:val="24"/>
        </w:rPr>
        <w:t xml:space="preserve"> ,el Decreto 1421 de 1993 </w:t>
      </w:r>
      <w:r w:rsidRPr="00DD1A81">
        <w:rPr>
          <w:rFonts w:ascii="Arial" w:hAnsi="Arial" w:cs="Arial"/>
          <w:b/>
          <w:bCs/>
          <w:sz w:val="24"/>
          <w:szCs w:val="24"/>
        </w:rPr>
        <w:t>“</w:t>
      </w:r>
      <w:r w:rsidRPr="00DD1A81">
        <w:rPr>
          <w:rFonts w:ascii="Arial" w:hAnsi="Arial" w:cs="Arial"/>
          <w:b/>
          <w:i/>
          <w:sz w:val="24"/>
          <w:szCs w:val="24"/>
        </w:rPr>
        <w:t>Por el cual se dicta el régimen especial para el Distrito Capital de Santafé de Bogotá”</w:t>
      </w:r>
      <w:r w:rsidRPr="00DD1A81">
        <w:rPr>
          <w:rFonts w:ascii="Arial" w:hAnsi="Arial" w:cs="Arial"/>
          <w:b/>
          <w:bCs/>
          <w:i/>
          <w:sz w:val="24"/>
          <w:szCs w:val="24"/>
        </w:rPr>
        <w:t>,</w:t>
      </w:r>
      <w:r w:rsidRPr="00DD1A81">
        <w:rPr>
          <w:rFonts w:ascii="Arial" w:hAnsi="Arial" w:cs="Arial"/>
          <w:bCs/>
          <w:sz w:val="24"/>
          <w:szCs w:val="24"/>
        </w:rPr>
        <w:t xml:space="preserve">  y el Decreto 1222 de 1986 “</w:t>
      </w:r>
      <w:r w:rsidRPr="00DD1A81">
        <w:rPr>
          <w:rFonts w:ascii="Arial" w:hAnsi="Arial" w:cs="Arial"/>
          <w:b/>
          <w:bCs/>
          <w:i/>
          <w:sz w:val="24"/>
          <w:szCs w:val="24"/>
        </w:rPr>
        <w:t>Por el cual se expide el Código de Régimen Departamental”</w:t>
      </w:r>
      <w:r w:rsidRPr="00DD1A81">
        <w:rPr>
          <w:rFonts w:ascii="Arial" w:hAnsi="Arial" w:cs="Arial"/>
          <w:bCs/>
          <w:sz w:val="24"/>
          <w:szCs w:val="24"/>
        </w:rPr>
        <w:t xml:space="preserve">  introduciendo la facultad potestativa en los Concejos Municipales y Distritales y en las Asambleas Departamentales de crear la Comisión para la Equidad de la Mujer.</w:t>
      </w:r>
    </w:p>
    <w:p w:rsidR="00675F78" w:rsidRPr="00DD1A81" w:rsidRDefault="00675F78" w:rsidP="00675F78">
      <w:pPr>
        <w:jc w:val="both"/>
        <w:rPr>
          <w:rFonts w:ascii="Arial" w:hAnsi="Arial" w:cs="Arial"/>
          <w:bCs/>
          <w:sz w:val="24"/>
          <w:szCs w:val="24"/>
        </w:rPr>
      </w:pPr>
      <w:r w:rsidRPr="00DD1A81">
        <w:rPr>
          <w:rFonts w:ascii="Arial" w:hAnsi="Arial" w:cs="Arial"/>
          <w:bCs/>
          <w:sz w:val="24"/>
          <w:szCs w:val="24"/>
        </w:rPr>
        <w:t>Esta Comisión permitirá el impulso y la formación de iniciativas en pro de la igualdad de Género</w:t>
      </w:r>
    </w:p>
    <w:p w:rsidR="00675F78" w:rsidRPr="00DD1A81" w:rsidRDefault="00675F78" w:rsidP="00675F78">
      <w:pPr>
        <w:spacing w:after="200" w:line="276" w:lineRule="auto"/>
        <w:rPr>
          <w:rFonts w:ascii="Arial" w:hAnsi="Arial" w:cs="Arial"/>
          <w:b/>
          <w:sz w:val="24"/>
          <w:szCs w:val="24"/>
        </w:rPr>
      </w:pPr>
      <w:r w:rsidRPr="00DD1A81">
        <w:rPr>
          <w:rFonts w:ascii="Arial" w:hAnsi="Arial" w:cs="Arial"/>
          <w:b/>
          <w:bCs/>
          <w:sz w:val="24"/>
          <w:szCs w:val="24"/>
        </w:rPr>
        <w:t>III.</w:t>
      </w:r>
      <w:r w:rsidRPr="00DD1A81">
        <w:rPr>
          <w:rFonts w:ascii="Arial" w:hAnsi="Arial" w:cs="Arial"/>
          <w:b/>
          <w:sz w:val="24"/>
          <w:szCs w:val="24"/>
        </w:rPr>
        <w:t xml:space="preserve"> CONVENIENCIA DE LA INICIATIVA </w:t>
      </w:r>
    </w:p>
    <w:p w:rsidR="00675F78" w:rsidRPr="00DD1A81" w:rsidRDefault="00675F78" w:rsidP="00675F78">
      <w:pPr>
        <w:jc w:val="both"/>
        <w:rPr>
          <w:rFonts w:ascii="Arial" w:hAnsi="Arial" w:cs="Arial"/>
          <w:bCs/>
          <w:sz w:val="24"/>
          <w:szCs w:val="24"/>
        </w:rPr>
      </w:pPr>
      <w:r w:rsidRPr="00DD1A81">
        <w:rPr>
          <w:rFonts w:ascii="Arial" w:hAnsi="Arial" w:cs="Arial"/>
          <w:bCs/>
          <w:sz w:val="24"/>
          <w:szCs w:val="24"/>
        </w:rPr>
        <w:t>Se reconoce que Colombia en su sistema legislativo, ha tenido avances significativos en la promulgación y expedición de leyes dictadas para la garantía de los derechos de las mujeres, sin embargo, los esfuerzos normativos y legales, que se hagan en pro de ellas, nunca serán de más o adicionales a la deuda histórica que las generaciones tienen con la Mujer.</w:t>
      </w:r>
    </w:p>
    <w:p w:rsidR="00675F78" w:rsidRPr="00DD1A81" w:rsidRDefault="00675F78" w:rsidP="00675F78">
      <w:pPr>
        <w:jc w:val="both"/>
        <w:rPr>
          <w:rFonts w:ascii="Arial" w:hAnsi="Arial" w:cs="Arial"/>
          <w:bCs/>
          <w:sz w:val="24"/>
          <w:szCs w:val="24"/>
        </w:rPr>
      </w:pPr>
      <w:r w:rsidRPr="00DD1A81">
        <w:rPr>
          <w:rFonts w:ascii="Arial" w:hAnsi="Arial" w:cs="Arial"/>
          <w:bCs/>
          <w:sz w:val="24"/>
          <w:szCs w:val="24"/>
        </w:rPr>
        <w:t xml:space="preserve">Se ha probado de facto, que cuando las mujeres electas en las Corporaciones Públicas de Elección Popular, se unen por una causa o propósito en particular, ya </w:t>
      </w:r>
      <w:r w:rsidRPr="00DD1A81">
        <w:rPr>
          <w:rFonts w:ascii="Arial" w:hAnsi="Arial" w:cs="Arial"/>
          <w:bCs/>
          <w:sz w:val="24"/>
          <w:szCs w:val="24"/>
        </w:rPr>
        <w:lastRenderedPageBreak/>
        <w:t>sea sacar adelante una ley, ordenanza, acuerdo o acción en especial, la voz plural y colectiva, siempre tiene más eco y resonancia que cualquier intento unipersonal.</w:t>
      </w:r>
    </w:p>
    <w:p w:rsidR="00675F78" w:rsidRPr="00DD1A81" w:rsidRDefault="00675F78" w:rsidP="00675F78">
      <w:pPr>
        <w:jc w:val="both"/>
        <w:rPr>
          <w:rFonts w:ascii="Arial" w:hAnsi="Arial" w:cs="Arial"/>
          <w:sz w:val="24"/>
          <w:szCs w:val="24"/>
        </w:rPr>
      </w:pPr>
      <w:r w:rsidRPr="00DD1A81">
        <w:rPr>
          <w:rFonts w:ascii="Arial" w:hAnsi="Arial" w:cs="Arial"/>
          <w:sz w:val="24"/>
          <w:szCs w:val="24"/>
        </w:rPr>
        <w:t xml:space="preserve">Se citan las siguientes leyes como antecedentes descritos en el párrafo anterior. </w:t>
      </w:r>
    </w:p>
    <w:p w:rsidR="00675F78" w:rsidRPr="00DD1A81" w:rsidRDefault="00675F78" w:rsidP="00675F78">
      <w:pPr>
        <w:jc w:val="both"/>
        <w:rPr>
          <w:rFonts w:ascii="Arial" w:hAnsi="Arial" w:cs="Arial"/>
          <w:bCs/>
          <w:sz w:val="24"/>
          <w:szCs w:val="24"/>
        </w:rPr>
      </w:pPr>
      <w:r w:rsidRPr="00DD1A81">
        <w:rPr>
          <w:rFonts w:ascii="Arial" w:hAnsi="Arial" w:cs="Arial"/>
          <w:sz w:val="24"/>
          <w:szCs w:val="24"/>
        </w:rPr>
        <w:t xml:space="preserve">La ley 1257 de 2008 </w:t>
      </w:r>
      <w:r w:rsidRPr="00DD1A81">
        <w:rPr>
          <w:rFonts w:ascii="Arial" w:hAnsi="Arial" w:cs="Arial"/>
          <w:b/>
          <w:i/>
          <w:sz w:val="24"/>
          <w:szCs w:val="24"/>
        </w:rPr>
        <w:t xml:space="preserve">“Por la cual se dictan normas de sensibilización, prevención y sanción de formas de violencia y discriminación contra las mujeres, se reforman los Códigos Penal, de Procedimiento Penal, la Ley </w:t>
      </w:r>
      <w:hyperlink r:id="rId8" w:anchor="1" w:tgtFrame="_blank" w:history="1">
        <w:r w:rsidRPr="00DD1A81">
          <w:rPr>
            <w:rFonts w:ascii="Arial" w:hAnsi="Arial" w:cs="Arial"/>
            <w:b/>
            <w:i/>
            <w:color w:val="0000FF"/>
            <w:sz w:val="24"/>
            <w:szCs w:val="24"/>
            <w:u w:val="single"/>
          </w:rPr>
          <w:t>294</w:t>
        </w:r>
      </w:hyperlink>
      <w:r w:rsidRPr="00DD1A81">
        <w:rPr>
          <w:rFonts w:ascii="Arial" w:hAnsi="Arial" w:cs="Arial"/>
          <w:b/>
          <w:i/>
          <w:sz w:val="24"/>
          <w:szCs w:val="24"/>
        </w:rPr>
        <w:t xml:space="preserve"> de 1996 y se dictan otras disposiciones”.</w:t>
      </w:r>
    </w:p>
    <w:p w:rsidR="00675F78" w:rsidRPr="00DD1A81" w:rsidRDefault="00675F78" w:rsidP="00675F78">
      <w:pPr>
        <w:jc w:val="both"/>
        <w:rPr>
          <w:rFonts w:ascii="Arial" w:hAnsi="Arial" w:cs="Arial"/>
          <w:b/>
          <w:bCs/>
          <w:i/>
          <w:sz w:val="24"/>
          <w:szCs w:val="24"/>
        </w:rPr>
      </w:pPr>
      <w:r w:rsidRPr="00DD1A81">
        <w:rPr>
          <w:rFonts w:ascii="Arial" w:hAnsi="Arial" w:cs="Arial"/>
          <w:bCs/>
          <w:sz w:val="24"/>
          <w:szCs w:val="24"/>
        </w:rPr>
        <w:t xml:space="preserve">Muestra de ello, es la ley 1434 de </w:t>
      </w:r>
      <w:r w:rsidRPr="00DD1A81">
        <w:rPr>
          <w:rFonts w:ascii="Arial" w:hAnsi="Arial" w:cs="Arial"/>
          <w:bCs/>
          <w:i/>
          <w:sz w:val="24"/>
          <w:szCs w:val="24"/>
        </w:rPr>
        <w:t>2011</w:t>
      </w:r>
      <w:r w:rsidRPr="00DD1A81">
        <w:rPr>
          <w:rFonts w:ascii="Arial" w:hAnsi="Arial" w:cs="Arial"/>
          <w:b/>
          <w:bCs/>
          <w:i/>
          <w:sz w:val="24"/>
          <w:szCs w:val="24"/>
        </w:rPr>
        <w:t xml:space="preserve"> “</w:t>
      </w:r>
      <w:r w:rsidRPr="00DD1A81">
        <w:rPr>
          <w:rFonts w:ascii="Arial" w:hAnsi="Arial" w:cs="Arial"/>
          <w:b/>
          <w:i/>
          <w:sz w:val="24"/>
          <w:szCs w:val="24"/>
        </w:rPr>
        <w:t xml:space="preserve">Por la cual se modifica y adiciona la Ley </w:t>
      </w:r>
      <w:hyperlink r:id="rId9" w:anchor="1" w:tgtFrame="_blank" w:history="1">
        <w:r w:rsidRPr="00DD1A81">
          <w:rPr>
            <w:rStyle w:val="Hipervnculo"/>
            <w:rFonts w:ascii="Arial" w:hAnsi="Arial" w:cs="Arial"/>
            <w:b/>
            <w:i/>
            <w:sz w:val="24"/>
            <w:szCs w:val="24"/>
          </w:rPr>
          <w:t>5</w:t>
        </w:r>
      </w:hyperlink>
      <w:r w:rsidRPr="00DD1A81">
        <w:rPr>
          <w:rFonts w:ascii="Arial" w:hAnsi="Arial" w:cs="Arial"/>
          <w:b/>
          <w:bCs/>
          <w:i/>
          <w:sz w:val="24"/>
          <w:szCs w:val="24"/>
        </w:rPr>
        <w:t xml:space="preserve">ª </w:t>
      </w:r>
      <w:r w:rsidRPr="00DD1A81">
        <w:rPr>
          <w:rFonts w:ascii="Arial" w:hAnsi="Arial" w:cs="Arial"/>
          <w:b/>
          <w:i/>
          <w:sz w:val="24"/>
          <w:szCs w:val="24"/>
        </w:rPr>
        <w:t>de 1992, se crea la Comisión Legal para la Equidad de la Mujer del Congreso de la República de Colombia y se dictan otras disposiciones”.</w:t>
      </w:r>
    </w:p>
    <w:p w:rsidR="00675F78" w:rsidRPr="00DD1A81" w:rsidRDefault="00675F78" w:rsidP="00675F78">
      <w:pPr>
        <w:jc w:val="both"/>
        <w:rPr>
          <w:rFonts w:ascii="Arial" w:hAnsi="Arial" w:cs="Arial"/>
          <w:bCs/>
          <w:sz w:val="24"/>
          <w:szCs w:val="24"/>
        </w:rPr>
      </w:pPr>
      <w:r w:rsidRPr="00DD1A81">
        <w:rPr>
          <w:rFonts w:ascii="Arial" w:hAnsi="Arial" w:cs="Arial"/>
          <w:color w:val="222222"/>
          <w:sz w:val="24"/>
          <w:szCs w:val="24"/>
          <w:lang w:eastAsia="es-ES"/>
        </w:rPr>
        <w:t>Ley 1542 de 2012 “</w:t>
      </w:r>
      <w:r w:rsidRPr="00DD1A81">
        <w:rPr>
          <w:rFonts w:ascii="Arial" w:hAnsi="Arial" w:cs="Arial"/>
          <w:b/>
          <w:bCs/>
          <w:i/>
          <w:iCs/>
          <w:sz w:val="24"/>
          <w:szCs w:val="24"/>
        </w:rPr>
        <w:t>Por la cual se reforma el artículo 74 de la Ley 906 de 2004, Código de Procedimiento Penal”.</w:t>
      </w:r>
    </w:p>
    <w:p w:rsidR="00675F78" w:rsidRPr="00DD1A81" w:rsidRDefault="00675F78" w:rsidP="00675F78">
      <w:pPr>
        <w:autoSpaceDE w:val="0"/>
        <w:autoSpaceDN w:val="0"/>
        <w:adjustRightInd w:val="0"/>
        <w:spacing w:after="0" w:line="240" w:lineRule="auto"/>
        <w:jc w:val="both"/>
        <w:rPr>
          <w:rFonts w:ascii="Arial" w:hAnsi="Arial" w:cs="Arial"/>
          <w:sz w:val="24"/>
          <w:szCs w:val="24"/>
        </w:rPr>
      </w:pPr>
      <w:r w:rsidRPr="00DD1A81">
        <w:rPr>
          <w:rFonts w:ascii="Arial" w:hAnsi="Arial" w:cs="Arial"/>
          <w:sz w:val="24"/>
          <w:szCs w:val="24"/>
        </w:rPr>
        <w:t>Tal como se menciona en Cartilla publicada por la Mesa de Género de la Cooperación Internacional en Colombia, Mujeres en la Política: Estrategias de Trabajo Conjunto “es importante que las mujeres que ocupan curules en las asambleas departamentales y concejos distritales y municipales, articulen su trabajo para conseguir un mayor impacto de su gestión, alrededor de una agenda común que permita posicionar los temas de género en sus territorios e incidir efectivamente en la garantía plena de los derechos de las mujeres”</w:t>
      </w:r>
      <w:r w:rsidRPr="00DD1A81">
        <w:rPr>
          <w:rFonts w:ascii="Arial" w:hAnsi="Arial" w:cs="Arial"/>
          <w:sz w:val="24"/>
          <w:szCs w:val="24"/>
        </w:rPr>
        <w:footnoteReference w:id="1"/>
      </w:r>
      <w:r w:rsidRPr="00DD1A81">
        <w:rPr>
          <w:rFonts w:ascii="Arial" w:hAnsi="Arial" w:cs="Arial"/>
          <w:sz w:val="24"/>
          <w:szCs w:val="24"/>
        </w:rPr>
        <w:t>.</w:t>
      </w:r>
    </w:p>
    <w:p w:rsidR="00675F78" w:rsidRPr="00DD1A81" w:rsidRDefault="00675F78" w:rsidP="00675F78">
      <w:pPr>
        <w:pStyle w:val="Default"/>
        <w:jc w:val="both"/>
        <w:rPr>
          <w:rFonts w:ascii="Arial" w:eastAsia="Times New Roman" w:hAnsi="Arial" w:cs="Arial"/>
          <w:color w:val="auto"/>
        </w:rPr>
      </w:pPr>
    </w:p>
    <w:p w:rsidR="00675F78" w:rsidRPr="00DD1A81" w:rsidRDefault="00675F78" w:rsidP="00675F78">
      <w:pPr>
        <w:pStyle w:val="Default"/>
        <w:jc w:val="both"/>
        <w:rPr>
          <w:rFonts w:ascii="Arial" w:eastAsia="Times New Roman" w:hAnsi="Arial" w:cs="Arial"/>
          <w:color w:val="auto"/>
        </w:rPr>
      </w:pPr>
      <w:r w:rsidRPr="00DD1A81">
        <w:rPr>
          <w:rFonts w:ascii="Arial" w:eastAsia="Times New Roman" w:hAnsi="Arial" w:cs="Arial"/>
          <w:color w:val="auto"/>
        </w:rPr>
        <w:t xml:space="preserve">Por otro lado, consideramos que pese a los importantes avances como resultado de la entrada en vigencia de la ley 1475 de julio de 2011 </w:t>
      </w:r>
      <w:r w:rsidRPr="00DD1A81">
        <w:rPr>
          <w:rFonts w:ascii="Arial" w:eastAsia="Times New Roman" w:hAnsi="Arial" w:cs="Arial"/>
          <w:b/>
          <w:i/>
          <w:color w:val="auto"/>
        </w:rPr>
        <w:t>“Por la cual se adoptan reglas de organización y funcionamiento de los partidos y movimientos políticos, de los procesos electorales y se dictan otras disposiciones</w:t>
      </w:r>
      <w:r w:rsidRPr="00DD1A81">
        <w:rPr>
          <w:rFonts w:ascii="Arial" w:eastAsia="Times New Roman" w:hAnsi="Arial" w:cs="Arial"/>
          <w:color w:val="auto"/>
        </w:rPr>
        <w:t>”, en la esfera política, la presencia de líderes políticas, candidatas y funcionarias electas, continúan siendo minoría en dichos sectores políticos.</w:t>
      </w:r>
    </w:p>
    <w:p w:rsidR="00675F78" w:rsidRPr="00DD1A81" w:rsidRDefault="00675F78" w:rsidP="00675F78">
      <w:pPr>
        <w:pStyle w:val="Default"/>
        <w:jc w:val="both"/>
        <w:rPr>
          <w:rFonts w:ascii="Arial" w:eastAsia="Times New Roman" w:hAnsi="Arial" w:cs="Arial"/>
          <w:color w:val="auto"/>
        </w:rPr>
      </w:pPr>
    </w:p>
    <w:p w:rsidR="00675F78" w:rsidRPr="00DD1A81" w:rsidRDefault="00675F78" w:rsidP="00675F78">
      <w:pPr>
        <w:jc w:val="both"/>
        <w:rPr>
          <w:rFonts w:ascii="Arial" w:hAnsi="Arial" w:cs="Arial"/>
          <w:sz w:val="24"/>
          <w:szCs w:val="24"/>
        </w:rPr>
      </w:pPr>
      <w:r w:rsidRPr="00DD1A81">
        <w:rPr>
          <w:rFonts w:ascii="Arial" w:hAnsi="Arial" w:cs="Arial"/>
          <w:sz w:val="24"/>
          <w:szCs w:val="24"/>
        </w:rPr>
        <w:t>La realidad de  las mujeres en ámbitos de poder es evidente: su inclusión es muy baja, en el 2012 ellas solo ocupan el 9,38% de las Gobernaciones, el 9,81% de las Alcaldías, el 17,94% de las curules en las Asambleas, el 16,08% de los asientos de los Concejos, el 12,6%, de los escaños de la Cámara y el 16,6% de los del Senado, adicionando la gran brecha de género, en términos de garantías de los Derechos Humanos, tendencia  que  refleja que la mujer no tiene plenas garantías para el pleno ejercicio de sus derechos políticos, pero en especial el de la participación.</w:t>
      </w:r>
    </w:p>
    <w:p w:rsidR="00675F78" w:rsidRPr="00DD1A81" w:rsidRDefault="00675F78" w:rsidP="00675F78">
      <w:pPr>
        <w:jc w:val="both"/>
        <w:rPr>
          <w:rFonts w:ascii="Arial" w:hAnsi="Arial" w:cs="Arial"/>
          <w:b/>
          <w:i/>
          <w:sz w:val="24"/>
          <w:szCs w:val="24"/>
        </w:rPr>
      </w:pPr>
      <w:r w:rsidRPr="00DD1A81">
        <w:rPr>
          <w:rFonts w:ascii="Arial" w:hAnsi="Arial" w:cs="Arial"/>
          <w:sz w:val="24"/>
          <w:szCs w:val="24"/>
        </w:rPr>
        <w:lastRenderedPageBreak/>
        <w:t xml:space="preserve">En el Congreso de la República, se formó la </w:t>
      </w:r>
      <w:r w:rsidRPr="00DD1A81">
        <w:rPr>
          <w:rFonts w:ascii="Arial" w:hAnsi="Arial" w:cs="Arial"/>
          <w:b/>
          <w:i/>
          <w:sz w:val="24"/>
          <w:szCs w:val="24"/>
        </w:rPr>
        <w:t xml:space="preserve">“Bancada de Mujeres Congresistas”, </w:t>
      </w:r>
      <w:r w:rsidRPr="00DD1A81">
        <w:rPr>
          <w:rFonts w:ascii="Arial" w:hAnsi="Arial" w:cs="Arial"/>
          <w:sz w:val="24"/>
          <w:szCs w:val="24"/>
        </w:rPr>
        <w:t xml:space="preserve"> agrupación que aunque siendo informal, sus actuaciones en pro de la mujer, se reflejan en la expedición de la ley que permitió crear la Comisión legal para la Equidad de la Mujer</w:t>
      </w:r>
      <w:r w:rsidRPr="00DD1A81">
        <w:rPr>
          <w:rFonts w:ascii="Arial" w:hAnsi="Arial" w:cs="Arial"/>
          <w:b/>
          <w:i/>
          <w:sz w:val="24"/>
          <w:szCs w:val="24"/>
        </w:rPr>
        <w:t>.</w:t>
      </w:r>
    </w:p>
    <w:p w:rsidR="00675F78" w:rsidRPr="00DD1A81" w:rsidRDefault="00675F78" w:rsidP="00675F78">
      <w:pPr>
        <w:jc w:val="both"/>
        <w:rPr>
          <w:rFonts w:ascii="Arial" w:hAnsi="Arial" w:cs="Arial"/>
          <w:sz w:val="24"/>
          <w:szCs w:val="24"/>
        </w:rPr>
      </w:pPr>
      <w:r w:rsidRPr="00DD1A81">
        <w:rPr>
          <w:rFonts w:ascii="Arial" w:hAnsi="Arial" w:cs="Arial"/>
          <w:sz w:val="24"/>
          <w:szCs w:val="24"/>
        </w:rPr>
        <w:t>Esta Comisión de orden legal, funciona en el Congreso de la República desde el año 2011, proyectándose como una instancia que permite de manera directa evaluar las diferentes políticas y proyectos que se esbozan desde el Gobierno Nacional en pro de la Mujer en Colombia.</w:t>
      </w:r>
    </w:p>
    <w:p w:rsidR="00675F78" w:rsidRPr="00DD1A81" w:rsidRDefault="00675F78" w:rsidP="00675F78">
      <w:pPr>
        <w:jc w:val="both"/>
        <w:rPr>
          <w:rFonts w:ascii="Arial" w:hAnsi="Arial" w:cs="Arial"/>
          <w:sz w:val="24"/>
          <w:szCs w:val="24"/>
        </w:rPr>
      </w:pPr>
      <w:r w:rsidRPr="00DD1A81">
        <w:rPr>
          <w:rFonts w:ascii="Arial" w:hAnsi="Arial" w:cs="Arial"/>
          <w:sz w:val="24"/>
          <w:szCs w:val="24"/>
        </w:rPr>
        <w:t>Literalmente la ley 1434, artículo 3, señala como objeto principal de la Comisión el siguiente: “</w:t>
      </w:r>
      <w:r w:rsidRPr="00DD1A81">
        <w:rPr>
          <w:rFonts w:ascii="Arial" w:hAnsi="Arial" w:cs="Arial"/>
          <w:i/>
          <w:sz w:val="24"/>
          <w:szCs w:val="24"/>
        </w:rPr>
        <w:t>Fomentar y promover las acciones necesarias para la consolidación de una política de Estado que repercuta en el mejoramiento de las circunstancias materiales e inmateriales de la mujer en nuestra sociedad, propendiendo por la eliminación de cualquier situación de desigualdad y discriminación que se presente en el ejercicio de la ciudadanía por parte de las mujeres”.</w:t>
      </w:r>
    </w:p>
    <w:p w:rsidR="00675F78" w:rsidRPr="00DD1A81" w:rsidRDefault="00675F78" w:rsidP="00675F78">
      <w:pPr>
        <w:autoSpaceDE w:val="0"/>
        <w:autoSpaceDN w:val="0"/>
        <w:adjustRightInd w:val="0"/>
        <w:spacing w:after="0" w:line="240" w:lineRule="auto"/>
        <w:jc w:val="both"/>
        <w:rPr>
          <w:rFonts w:ascii="Arial" w:hAnsi="Arial" w:cs="Arial"/>
          <w:sz w:val="24"/>
          <w:szCs w:val="24"/>
        </w:rPr>
      </w:pPr>
      <w:r w:rsidRPr="00DD1A81">
        <w:rPr>
          <w:rFonts w:ascii="Arial" w:hAnsi="Arial" w:cs="Arial"/>
          <w:sz w:val="24"/>
          <w:szCs w:val="24"/>
        </w:rPr>
        <w:t>Las principales funciones de la Comisión son:</w:t>
      </w:r>
    </w:p>
    <w:p w:rsidR="00675F78" w:rsidRPr="00DD1A81" w:rsidRDefault="00675F78" w:rsidP="00675F78">
      <w:pPr>
        <w:autoSpaceDE w:val="0"/>
        <w:autoSpaceDN w:val="0"/>
        <w:adjustRightInd w:val="0"/>
        <w:spacing w:after="0" w:line="240" w:lineRule="auto"/>
        <w:jc w:val="both"/>
        <w:rPr>
          <w:rFonts w:ascii="Arial" w:hAnsi="Arial" w:cs="Arial"/>
          <w:sz w:val="24"/>
          <w:szCs w:val="24"/>
        </w:rPr>
      </w:pPr>
    </w:p>
    <w:p w:rsidR="00675F78" w:rsidRPr="00DD1A81" w:rsidRDefault="00675F78" w:rsidP="00675F78">
      <w:pPr>
        <w:pStyle w:val="Prrafodelista"/>
        <w:numPr>
          <w:ilvl w:val="0"/>
          <w:numId w:val="4"/>
        </w:numPr>
        <w:autoSpaceDE w:val="0"/>
        <w:autoSpaceDN w:val="0"/>
        <w:adjustRightInd w:val="0"/>
        <w:spacing w:after="200" w:line="276" w:lineRule="auto"/>
        <w:ind w:left="426"/>
        <w:jc w:val="both"/>
        <w:rPr>
          <w:rFonts w:ascii="Arial" w:hAnsi="Arial" w:cs="Arial"/>
          <w:sz w:val="24"/>
          <w:szCs w:val="24"/>
        </w:rPr>
      </w:pPr>
      <w:r w:rsidRPr="00DD1A81">
        <w:rPr>
          <w:rFonts w:ascii="Arial" w:hAnsi="Arial" w:cs="Arial"/>
          <w:sz w:val="24"/>
          <w:szCs w:val="24"/>
        </w:rPr>
        <w:t>Ejercer el control político con relación a la formulación y desarrollo de planes, programas, proyectos y políticas públicas en materia de reconocimiento de la equidad de género y del reconocimiento de los derechos de las mujeres.</w:t>
      </w:r>
    </w:p>
    <w:p w:rsidR="00675F78" w:rsidRPr="00DD1A81" w:rsidRDefault="00675F78" w:rsidP="00675F78">
      <w:pPr>
        <w:pStyle w:val="Prrafodelista"/>
        <w:numPr>
          <w:ilvl w:val="0"/>
          <w:numId w:val="4"/>
        </w:numPr>
        <w:autoSpaceDE w:val="0"/>
        <w:autoSpaceDN w:val="0"/>
        <w:adjustRightInd w:val="0"/>
        <w:spacing w:after="200" w:line="276" w:lineRule="auto"/>
        <w:ind w:left="426"/>
        <w:jc w:val="both"/>
        <w:rPr>
          <w:rFonts w:ascii="Arial" w:hAnsi="Arial" w:cs="Arial"/>
          <w:sz w:val="24"/>
          <w:szCs w:val="24"/>
        </w:rPr>
      </w:pPr>
      <w:r w:rsidRPr="00DD1A81">
        <w:rPr>
          <w:rFonts w:ascii="Arial" w:hAnsi="Arial" w:cs="Arial"/>
          <w:sz w:val="24"/>
          <w:szCs w:val="24"/>
        </w:rPr>
        <w:t>Promover la participación de las mujeres en los cargos de elección popular y en general en los cargos públicos de todo nivel en el país.</w:t>
      </w:r>
    </w:p>
    <w:p w:rsidR="00675F78" w:rsidRPr="00DD1A81" w:rsidRDefault="00675F78" w:rsidP="00675F78">
      <w:pPr>
        <w:pStyle w:val="Prrafodelista"/>
        <w:numPr>
          <w:ilvl w:val="0"/>
          <w:numId w:val="4"/>
        </w:numPr>
        <w:autoSpaceDE w:val="0"/>
        <w:autoSpaceDN w:val="0"/>
        <w:adjustRightInd w:val="0"/>
        <w:spacing w:after="200" w:line="276" w:lineRule="auto"/>
        <w:ind w:left="426"/>
        <w:jc w:val="both"/>
        <w:rPr>
          <w:rFonts w:ascii="Arial" w:hAnsi="Arial" w:cs="Arial"/>
          <w:sz w:val="24"/>
          <w:szCs w:val="24"/>
        </w:rPr>
      </w:pPr>
      <w:r w:rsidRPr="00DD1A81">
        <w:rPr>
          <w:rFonts w:ascii="Arial" w:hAnsi="Arial" w:cs="Arial"/>
          <w:sz w:val="24"/>
          <w:szCs w:val="24"/>
        </w:rPr>
        <w:t>Hacer seguimiento a los procesos de verdad, justicia, reparación integral, para los delitos cometidos contra las mujeres y las niñas en el conflicto armado interno, así como en todos los delitos relacionados con la violencia y discriminación contra la mujer.</w:t>
      </w:r>
    </w:p>
    <w:p w:rsidR="00675F78" w:rsidRPr="00DD1A81" w:rsidRDefault="00675F78" w:rsidP="00675F78">
      <w:pPr>
        <w:pStyle w:val="Prrafodelista"/>
        <w:numPr>
          <w:ilvl w:val="0"/>
          <w:numId w:val="4"/>
        </w:numPr>
        <w:autoSpaceDE w:val="0"/>
        <w:autoSpaceDN w:val="0"/>
        <w:adjustRightInd w:val="0"/>
        <w:spacing w:after="200" w:line="276" w:lineRule="auto"/>
        <w:ind w:left="426"/>
        <w:jc w:val="both"/>
        <w:rPr>
          <w:rFonts w:ascii="Arial" w:hAnsi="Arial" w:cs="Arial"/>
          <w:sz w:val="24"/>
          <w:szCs w:val="24"/>
        </w:rPr>
      </w:pPr>
      <w:r w:rsidRPr="00DD1A81">
        <w:rPr>
          <w:rFonts w:ascii="Arial" w:hAnsi="Arial" w:cs="Arial"/>
          <w:sz w:val="24"/>
          <w:szCs w:val="24"/>
        </w:rPr>
        <w:t>Generar redes de trabajo y cooperación sobre promoción de asuntos de género con organizaciones civiles y entidades del ámbito privado.</w:t>
      </w:r>
    </w:p>
    <w:p w:rsidR="00675F78" w:rsidRPr="00DD1A81" w:rsidRDefault="00675F78" w:rsidP="00675F78">
      <w:pPr>
        <w:jc w:val="both"/>
        <w:rPr>
          <w:rFonts w:ascii="Arial" w:hAnsi="Arial" w:cs="Arial"/>
          <w:sz w:val="24"/>
          <w:szCs w:val="24"/>
        </w:rPr>
      </w:pPr>
    </w:p>
    <w:p w:rsidR="00675F78" w:rsidRPr="00DD1A81" w:rsidRDefault="00675F78" w:rsidP="00675F78">
      <w:pPr>
        <w:jc w:val="both"/>
        <w:rPr>
          <w:rFonts w:ascii="Arial" w:hAnsi="Arial" w:cs="Arial"/>
          <w:sz w:val="24"/>
          <w:szCs w:val="24"/>
        </w:rPr>
      </w:pPr>
      <w:r w:rsidRPr="00DD1A81">
        <w:rPr>
          <w:rFonts w:ascii="Arial" w:hAnsi="Arial" w:cs="Arial"/>
          <w:sz w:val="24"/>
          <w:szCs w:val="24"/>
        </w:rPr>
        <w:t>Infortunadamente, esta misma Comisión no existe a nivel departamental, distrital o municipal, es decir, los Concejos Distritales y Municipales, no cuentan con esta herramienta para promover las acciones necesarias y eficaces para la consolidación en sus respectivas entidades territoriales, de políticas que minen la desigualdad y discriminación hacia la mujer.</w:t>
      </w:r>
    </w:p>
    <w:p w:rsidR="00675F78" w:rsidRPr="00DD1A81" w:rsidRDefault="00675F78" w:rsidP="00675F78">
      <w:pPr>
        <w:spacing w:after="0" w:line="240" w:lineRule="auto"/>
        <w:jc w:val="both"/>
        <w:rPr>
          <w:rFonts w:ascii="Arial" w:hAnsi="Arial" w:cs="Arial"/>
          <w:sz w:val="24"/>
          <w:szCs w:val="24"/>
        </w:rPr>
      </w:pPr>
      <w:r w:rsidRPr="00DD1A81">
        <w:rPr>
          <w:rFonts w:ascii="Arial" w:hAnsi="Arial" w:cs="Arial"/>
          <w:sz w:val="24"/>
          <w:szCs w:val="24"/>
        </w:rPr>
        <w:t xml:space="preserve">La dificultad que actualmente existe es que muy pocos Reglamentos de Concejos y Asambleas dan otras posibilidades de Comisión además de las permanentes o accidentales. Por analogía, la ley 5 puede dar pistas a los Concejos de lo que </w:t>
      </w:r>
      <w:r w:rsidRPr="00DD1A81">
        <w:rPr>
          <w:rFonts w:ascii="Arial" w:hAnsi="Arial" w:cs="Arial"/>
          <w:sz w:val="24"/>
          <w:szCs w:val="24"/>
        </w:rPr>
        <w:lastRenderedPageBreak/>
        <w:t>podrían promover, pero en realidad si el tema no está regulado, la mayoría de Corporaciones no se arriesgan.  </w:t>
      </w:r>
    </w:p>
    <w:p w:rsidR="00675F78" w:rsidRPr="00DD1A81" w:rsidRDefault="00675F78" w:rsidP="00675F78">
      <w:pPr>
        <w:spacing w:after="0" w:line="240" w:lineRule="auto"/>
        <w:jc w:val="both"/>
        <w:rPr>
          <w:rFonts w:ascii="Arial" w:hAnsi="Arial" w:cs="Arial"/>
          <w:sz w:val="24"/>
          <w:szCs w:val="24"/>
        </w:rPr>
      </w:pPr>
      <w:r w:rsidRPr="00DD1A81">
        <w:rPr>
          <w:rFonts w:ascii="Arial" w:hAnsi="Arial" w:cs="Arial"/>
          <w:sz w:val="24"/>
          <w:szCs w:val="24"/>
        </w:rPr>
        <w:t xml:space="preserve"> </w:t>
      </w:r>
    </w:p>
    <w:p w:rsidR="00675F78" w:rsidRPr="00DD1A81" w:rsidRDefault="00675F78" w:rsidP="00675F78">
      <w:pPr>
        <w:spacing w:after="0" w:line="240" w:lineRule="auto"/>
        <w:jc w:val="both"/>
        <w:rPr>
          <w:rFonts w:ascii="Arial" w:hAnsi="Arial" w:cs="Arial"/>
          <w:sz w:val="24"/>
          <w:szCs w:val="24"/>
        </w:rPr>
      </w:pPr>
      <w:r w:rsidRPr="00DD1A81">
        <w:rPr>
          <w:rFonts w:ascii="Arial" w:hAnsi="Arial" w:cs="Arial"/>
          <w:sz w:val="24"/>
          <w:szCs w:val="24"/>
        </w:rPr>
        <w:t>Incluso algunas concejalas de municipios como Ibagué, o diputadas de la Asamblea de Caldas, e incluso las concejalas actuales del Distrito de Bogotá, intentaron promover al interior del Concejo y la Asamblea respectivamente, la creación de Bancadas de Mujeres o de Comisiones para la Mujer, pero se encontraron con la dificultad de aceptación de su propuesta por parte de sus colegas, con el argumento de que no existe fundamento legal para tal iniciativa, es decir, en algunas corporaciones en las que se conoce del intento por crear un espacio para discutir los temas que impactan en la población femenina y desde allí proponer una agenda de género para la entidad territorial, además de contar con la voluntad política para articular el trabajo en pro de los derechos de las mujeres, lo cual, es ya difícil, se exige un sustento jurídico que posibilite dar viabilidad a concretar la proposición.</w:t>
      </w:r>
    </w:p>
    <w:p w:rsidR="00675F78" w:rsidRPr="00DD1A81" w:rsidRDefault="00675F78" w:rsidP="00675F78">
      <w:pPr>
        <w:spacing w:after="0" w:line="240" w:lineRule="auto"/>
        <w:jc w:val="both"/>
        <w:rPr>
          <w:rFonts w:ascii="Arial" w:hAnsi="Arial" w:cs="Arial"/>
          <w:sz w:val="24"/>
          <w:szCs w:val="24"/>
        </w:rPr>
      </w:pPr>
    </w:p>
    <w:p w:rsidR="00675F78" w:rsidRPr="00DD1A81" w:rsidRDefault="00675F78" w:rsidP="00675F78">
      <w:pPr>
        <w:spacing w:after="0" w:line="240" w:lineRule="auto"/>
        <w:jc w:val="both"/>
        <w:rPr>
          <w:rFonts w:ascii="Arial" w:hAnsi="Arial" w:cs="Arial"/>
          <w:sz w:val="24"/>
          <w:szCs w:val="24"/>
        </w:rPr>
      </w:pPr>
      <w:r w:rsidRPr="00DD1A81">
        <w:rPr>
          <w:rFonts w:ascii="Arial" w:hAnsi="Arial" w:cs="Arial"/>
          <w:sz w:val="24"/>
          <w:szCs w:val="24"/>
        </w:rPr>
        <w:t xml:space="preserve">La posibilidad de creación de una modalidad de Comisión, no debe dar lugar a confundirse con una permanente, ya que perdería toda posibilidad de trámite y para efectos de promover el tema de género en los territorios lo que se necesita es que la perspectiva de género se visibilice en la comisión del plan, la de presupuesto y en la otra de temas sociales, no podemos volver la Igualdad de Género un tema que no se incluya en todas las Comisiones y en los temas neurálgicos de un municipio.  </w:t>
      </w:r>
    </w:p>
    <w:p w:rsidR="00675F78" w:rsidRPr="00DD1A81" w:rsidRDefault="00675F78" w:rsidP="00675F78">
      <w:pPr>
        <w:spacing w:after="0" w:line="240" w:lineRule="auto"/>
        <w:jc w:val="both"/>
        <w:rPr>
          <w:rFonts w:ascii="Arial" w:hAnsi="Arial" w:cs="Arial"/>
          <w:sz w:val="24"/>
          <w:szCs w:val="24"/>
        </w:rPr>
      </w:pPr>
    </w:p>
    <w:p w:rsidR="00675F78" w:rsidRPr="00DD1A81" w:rsidRDefault="00675F78" w:rsidP="00675F78">
      <w:pPr>
        <w:pStyle w:val="Textonotapie"/>
        <w:jc w:val="both"/>
        <w:rPr>
          <w:rFonts w:ascii="Arial" w:hAnsi="Arial" w:cs="Arial"/>
        </w:rPr>
      </w:pPr>
      <w:r w:rsidRPr="00DD1A81">
        <w:rPr>
          <w:rFonts w:ascii="Arial" w:hAnsi="Arial" w:cs="Arial"/>
        </w:rPr>
        <w:t>Cabe mencionar los relevantes aspectos que la Mesa de Género de la Cooperación Internacional en Colombia en la Cartilla diseñada para las Mujeres representantes, señala como ventajas de unir esfuerzos:</w:t>
      </w:r>
    </w:p>
    <w:p w:rsidR="00675F78" w:rsidRPr="00DD1A81" w:rsidRDefault="00675F78" w:rsidP="00675F78">
      <w:pPr>
        <w:autoSpaceDE w:val="0"/>
        <w:autoSpaceDN w:val="0"/>
        <w:adjustRightInd w:val="0"/>
        <w:spacing w:after="0" w:line="240" w:lineRule="auto"/>
        <w:jc w:val="both"/>
        <w:rPr>
          <w:rFonts w:ascii="Arial" w:hAnsi="Arial" w:cs="Arial"/>
          <w:b/>
          <w:sz w:val="24"/>
          <w:szCs w:val="24"/>
        </w:rPr>
      </w:pPr>
    </w:p>
    <w:p w:rsidR="00675F78" w:rsidRPr="00DD1A81" w:rsidRDefault="00675F78" w:rsidP="00675F78">
      <w:pPr>
        <w:autoSpaceDE w:val="0"/>
        <w:autoSpaceDN w:val="0"/>
        <w:adjustRightInd w:val="0"/>
        <w:spacing w:after="0" w:line="240" w:lineRule="auto"/>
        <w:ind w:left="284" w:right="332"/>
        <w:jc w:val="both"/>
        <w:rPr>
          <w:rFonts w:ascii="Arial" w:hAnsi="Arial" w:cs="Arial"/>
          <w:i/>
          <w:sz w:val="24"/>
          <w:szCs w:val="24"/>
        </w:rPr>
      </w:pPr>
      <w:r w:rsidRPr="00DD1A81">
        <w:rPr>
          <w:rFonts w:ascii="Arial" w:hAnsi="Arial" w:cs="Arial"/>
          <w:i/>
          <w:sz w:val="24"/>
          <w:szCs w:val="24"/>
        </w:rPr>
        <w:t>“Algunos de los principales resultados que se pueden obtener al trabajar conjuntamente en las corporaciones públicas son:</w:t>
      </w:r>
    </w:p>
    <w:p w:rsidR="00675F78" w:rsidRPr="00DD1A81" w:rsidRDefault="00675F78" w:rsidP="00675F78">
      <w:pPr>
        <w:autoSpaceDE w:val="0"/>
        <w:autoSpaceDN w:val="0"/>
        <w:adjustRightInd w:val="0"/>
        <w:spacing w:after="0" w:line="240" w:lineRule="auto"/>
        <w:ind w:left="284" w:right="332"/>
        <w:jc w:val="both"/>
        <w:rPr>
          <w:rFonts w:ascii="Arial" w:hAnsi="Arial" w:cs="Arial"/>
          <w:i/>
          <w:sz w:val="24"/>
          <w:szCs w:val="24"/>
        </w:rPr>
      </w:pPr>
    </w:p>
    <w:p w:rsidR="00675F78" w:rsidRPr="00DD1A81" w:rsidRDefault="00675F78" w:rsidP="00675F78">
      <w:pPr>
        <w:autoSpaceDE w:val="0"/>
        <w:autoSpaceDN w:val="0"/>
        <w:adjustRightInd w:val="0"/>
        <w:spacing w:after="0" w:line="240" w:lineRule="auto"/>
        <w:ind w:left="284" w:right="332"/>
        <w:jc w:val="both"/>
        <w:rPr>
          <w:rFonts w:ascii="Arial" w:hAnsi="Arial" w:cs="Arial"/>
          <w:i/>
          <w:sz w:val="24"/>
          <w:szCs w:val="24"/>
        </w:rPr>
      </w:pPr>
      <w:r w:rsidRPr="00DD1A81">
        <w:rPr>
          <w:rFonts w:ascii="Arial" w:hAnsi="Arial" w:cs="Arial"/>
          <w:i/>
          <w:sz w:val="24"/>
          <w:szCs w:val="24"/>
        </w:rPr>
        <w:t>Tranversalización del enfoque de género en las normas, planes de desarrollo, políticas, planes y programas públicos.</w:t>
      </w:r>
    </w:p>
    <w:p w:rsidR="00675F78" w:rsidRPr="00DD1A81" w:rsidRDefault="00675F78" w:rsidP="00675F78">
      <w:pPr>
        <w:autoSpaceDE w:val="0"/>
        <w:autoSpaceDN w:val="0"/>
        <w:adjustRightInd w:val="0"/>
        <w:spacing w:after="0" w:line="240" w:lineRule="auto"/>
        <w:ind w:left="284" w:right="332"/>
        <w:jc w:val="both"/>
        <w:rPr>
          <w:rFonts w:ascii="Arial" w:hAnsi="Arial" w:cs="Arial"/>
          <w:i/>
          <w:sz w:val="24"/>
          <w:szCs w:val="24"/>
        </w:rPr>
      </w:pPr>
      <w:r w:rsidRPr="00DD1A81">
        <w:rPr>
          <w:rFonts w:ascii="Arial" w:hAnsi="Arial" w:cs="Arial"/>
          <w:i/>
          <w:sz w:val="24"/>
          <w:szCs w:val="24"/>
        </w:rPr>
        <w:t>Sensibilización de representantes, partidos políticos y funcionarios públicos sobre la importancia de la perspectiva de género en la construcción de políticas públicas.</w:t>
      </w:r>
    </w:p>
    <w:p w:rsidR="00675F78" w:rsidRPr="00DD1A81" w:rsidRDefault="00675F78" w:rsidP="00675F78">
      <w:pPr>
        <w:autoSpaceDE w:val="0"/>
        <w:autoSpaceDN w:val="0"/>
        <w:adjustRightInd w:val="0"/>
        <w:spacing w:after="0" w:line="240" w:lineRule="auto"/>
        <w:ind w:left="284" w:right="332"/>
        <w:jc w:val="both"/>
        <w:rPr>
          <w:rFonts w:ascii="Arial" w:hAnsi="Arial" w:cs="Arial"/>
          <w:i/>
          <w:sz w:val="24"/>
          <w:szCs w:val="24"/>
        </w:rPr>
      </w:pPr>
    </w:p>
    <w:p w:rsidR="00675F78" w:rsidRPr="00DD1A81" w:rsidRDefault="00675F78" w:rsidP="00675F78">
      <w:pPr>
        <w:autoSpaceDE w:val="0"/>
        <w:autoSpaceDN w:val="0"/>
        <w:adjustRightInd w:val="0"/>
        <w:spacing w:after="0" w:line="240" w:lineRule="auto"/>
        <w:ind w:left="284" w:right="332"/>
        <w:jc w:val="both"/>
        <w:rPr>
          <w:rFonts w:ascii="Arial" w:hAnsi="Arial" w:cs="Arial"/>
          <w:i/>
          <w:sz w:val="24"/>
          <w:szCs w:val="24"/>
        </w:rPr>
      </w:pPr>
      <w:r w:rsidRPr="00DD1A81">
        <w:rPr>
          <w:rFonts w:ascii="Arial" w:hAnsi="Arial" w:cs="Arial"/>
          <w:i/>
          <w:sz w:val="24"/>
          <w:szCs w:val="24"/>
        </w:rPr>
        <w:t>Visibilización del trabajo y liderazgo de las integrantes de las comisiones o bancadas en las corporaciones públicas.</w:t>
      </w:r>
    </w:p>
    <w:p w:rsidR="00675F78" w:rsidRPr="00DD1A81" w:rsidRDefault="00675F78" w:rsidP="00675F78">
      <w:pPr>
        <w:autoSpaceDE w:val="0"/>
        <w:autoSpaceDN w:val="0"/>
        <w:adjustRightInd w:val="0"/>
        <w:spacing w:after="0" w:line="240" w:lineRule="auto"/>
        <w:ind w:left="284" w:right="332"/>
        <w:jc w:val="both"/>
        <w:rPr>
          <w:rFonts w:ascii="Arial" w:hAnsi="Arial" w:cs="Arial"/>
          <w:i/>
          <w:sz w:val="24"/>
          <w:szCs w:val="24"/>
        </w:rPr>
      </w:pPr>
    </w:p>
    <w:p w:rsidR="00675F78" w:rsidRPr="00DD1A81" w:rsidRDefault="00675F78" w:rsidP="00675F78">
      <w:pPr>
        <w:autoSpaceDE w:val="0"/>
        <w:autoSpaceDN w:val="0"/>
        <w:adjustRightInd w:val="0"/>
        <w:spacing w:after="0" w:line="240" w:lineRule="auto"/>
        <w:ind w:left="284" w:right="332"/>
        <w:jc w:val="both"/>
        <w:rPr>
          <w:rFonts w:ascii="Arial" w:hAnsi="Arial" w:cs="Arial"/>
          <w:i/>
          <w:sz w:val="24"/>
          <w:szCs w:val="24"/>
        </w:rPr>
      </w:pPr>
      <w:r w:rsidRPr="00DD1A81">
        <w:rPr>
          <w:rFonts w:ascii="Arial" w:hAnsi="Arial" w:cs="Arial"/>
          <w:i/>
          <w:sz w:val="24"/>
          <w:szCs w:val="24"/>
        </w:rPr>
        <w:t xml:space="preserve">Promoción de la participación y el empoderamiento de las mujeres en diferentes ámbitos, así como mayor eficacia en la atención de sus </w:t>
      </w:r>
      <w:r w:rsidRPr="00DD1A81">
        <w:rPr>
          <w:rFonts w:ascii="Arial" w:hAnsi="Arial" w:cs="Arial"/>
          <w:i/>
          <w:sz w:val="24"/>
          <w:szCs w:val="24"/>
        </w:rPr>
        <w:lastRenderedPageBreak/>
        <w:t>necesidades, generando espacios de comunicación e incidencia tanto con los órganos públicos como con la opinión pública.</w:t>
      </w:r>
    </w:p>
    <w:p w:rsidR="00675F78" w:rsidRPr="00DD1A81" w:rsidRDefault="00675F78" w:rsidP="00675F78">
      <w:pPr>
        <w:autoSpaceDE w:val="0"/>
        <w:autoSpaceDN w:val="0"/>
        <w:adjustRightInd w:val="0"/>
        <w:spacing w:after="0" w:line="240" w:lineRule="auto"/>
        <w:ind w:left="284" w:right="332"/>
        <w:jc w:val="both"/>
        <w:rPr>
          <w:rFonts w:ascii="Arial" w:hAnsi="Arial" w:cs="Arial"/>
          <w:i/>
          <w:sz w:val="24"/>
          <w:szCs w:val="24"/>
        </w:rPr>
      </w:pPr>
    </w:p>
    <w:p w:rsidR="00675F78" w:rsidRPr="00DD1A81" w:rsidRDefault="00675F78" w:rsidP="00675F78">
      <w:pPr>
        <w:autoSpaceDE w:val="0"/>
        <w:autoSpaceDN w:val="0"/>
        <w:adjustRightInd w:val="0"/>
        <w:spacing w:after="0" w:line="240" w:lineRule="auto"/>
        <w:ind w:left="284" w:right="332"/>
        <w:jc w:val="both"/>
        <w:rPr>
          <w:rFonts w:ascii="Arial" w:hAnsi="Arial" w:cs="Arial"/>
          <w:i/>
          <w:sz w:val="24"/>
          <w:szCs w:val="24"/>
        </w:rPr>
      </w:pPr>
      <w:r w:rsidRPr="00DD1A81">
        <w:rPr>
          <w:rFonts w:ascii="Arial" w:hAnsi="Arial" w:cs="Arial"/>
          <w:i/>
          <w:sz w:val="24"/>
          <w:szCs w:val="24"/>
        </w:rPr>
        <w:t>Generación de ambientes de discusión sobre los asuntos de género entre partidos políticos, corporaciones públicas, gobiernos locales y sociedad civil.</w:t>
      </w:r>
    </w:p>
    <w:p w:rsidR="00675F78" w:rsidRPr="00DD1A81" w:rsidRDefault="00675F78" w:rsidP="00675F78">
      <w:pPr>
        <w:autoSpaceDE w:val="0"/>
        <w:autoSpaceDN w:val="0"/>
        <w:adjustRightInd w:val="0"/>
        <w:spacing w:after="0" w:line="240" w:lineRule="auto"/>
        <w:ind w:left="284" w:right="332"/>
        <w:jc w:val="both"/>
        <w:rPr>
          <w:rFonts w:ascii="Arial" w:hAnsi="Arial" w:cs="Arial"/>
          <w:i/>
          <w:sz w:val="24"/>
          <w:szCs w:val="24"/>
        </w:rPr>
      </w:pPr>
    </w:p>
    <w:p w:rsidR="00675F78" w:rsidRPr="00DD1A81" w:rsidRDefault="00675F78" w:rsidP="00675F78">
      <w:pPr>
        <w:autoSpaceDE w:val="0"/>
        <w:autoSpaceDN w:val="0"/>
        <w:adjustRightInd w:val="0"/>
        <w:spacing w:after="0" w:line="240" w:lineRule="auto"/>
        <w:ind w:left="284" w:right="332"/>
        <w:jc w:val="both"/>
        <w:rPr>
          <w:rFonts w:ascii="Arial" w:hAnsi="Arial" w:cs="Arial"/>
          <w:i/>
          <w:sz w:val="24"/>
          <w:szCs w:val="24"/>
        </w:rPr>
      </w:pPr>
      <w:r w:rsidRPr="00DD1A81">
        <w:rPr>
          <w:rFonts w:ascii="Arial" w:hAnsi="Arial" w:cs="Arial"/>
          <w:i/>
          <w:sz w:val="24"/>
          <w:szCs w:val="24"/>
        </w:rPr>
        <w:t>Fomento de cambios institucionales y culturales en las dinámicas internas de las corporaciones públicas y los partidos y movimientos políticos”.</w:t>
      </w:r>
      <w:r w:rsidRPr="00DD1A81">
        <w:rPr>
          <w:rStyle w:val="Refdenotaalpie"/>
          <w:rFonts w:ascii="Arial" w:hAnsi="Arial" w:cs="Arial"/>
          <w:i/>
          <w:sz w:val="24"/>
          <w:szCs w:val="24"/>
        </w:rPr>
        <w:footnoteReference w:id="2"/>
      </w:r>
    </w:p>
    <w:p w:rsidR="00675F78" w:rsidRPr="00DD1A81" w:rsidRDefault="00675F78" w:rsidP="00675F78">
      <w:pPr>
        <w:autoSpaceDE w:val="0"/>
        <w:autoSpaceDN w:val="0"/>
        <w:adjustRightInd w:val="0"/>
        <w:spacing w:after="0" w:line="240" w:lineRule="auto"/>
        <w:jc w:val="both"/>
        <w:rPr>
          <w:rFonts w:ascii="Arial" w:hAnsi="Arial" w:cs="Arial"/>
          <w:sz w:val="24"/>
          <w:szCs w:val="24"/>
        </w:rPr>
      </w:pPr>
    </w:p>
    <w:p w:rsidR="00675F78" w:rsidRPr="00DD1A81" w:rsidRDefault="00675F78" w:rsidP="00675F78">
      <w:pPr>
        <w:autoSpaceDE w:val="0"/>
        <w:autoSpaceDN w:val="0"/>
        <w:adjustRightInd w:val="0"/>
        <w:spacing w:after="0" w:line="240" w:lineRule="auto"/>
        <w:jc w:val="both"/>
        <w:rPr>
          <w:rFonts w:ascii="Arial" w:hAnsi="Arial" w:cs="Arial"/>
          <w:sz w:val="24"/>
          <w:szCs w:val="24"/>
        </w:rPr>
      </w:pPr>
      <w:r w:rsidRPr="00DD1A81">
        <w:rPr>
          <w:rFonts w:ascii="Arial" w:hAnsi="Arial" w:cs="Arial"/>
          <w:sz w:val="24"/>
          <w:szCs w:val="24"/>
        </w:rPr>
        <w:t>Así como retomar lo anotado en la Cartilla menciona, que insta a abrir la vía legal para espacios institucionales de trabajo a nivel local, en pro de los derechos de las colombianas:</w:t>
      </w:r>
    </w:p>
    <w:p w:rsidR="00675F78" w:rsidRPr="00DD1A81" w:rsidRDefault="00675F78" w:rsidP="00675F78">
      <w:pPr>
        <w:autoSpaceDE w:val="0"/>
        <w:autoSpaceDN w:val="0"/>
        <w:adjustRightInd w:val="0"/>
        <w:spacing w:after="0" w:line="240" w:lineRule="auto"/>
        <w:jc w:val="both"/>
        <w:rPr>
          <w:rFonts w:ascii="Arial" w:hAnsi="Arial" w:cs="Arial"/>
          <w:sz w:val="24"/>
          <w:szCs w:val="24"/>
        </w:rPr>
      </w:pPr>
    </w:p>
    <w:p w:rsidR="00675F78" w:rsidRPr="00DD1A81" w:rsidRDefault="00675F78" w:rsidP="00675F78">
      <w:pPr>
        <w:autoSpaceDE w:val="0"/>
        <w:autoSpaceDN w:val="0"/>
        <w:adjustRightInd w:val="0"/>
        <w:spacing w:after="0" w:line="240" w:lineRule="auto"/>
        <w:ind w:left="284" w:right="332"/>
        <w:jc w:val="both"/>
        <w:rPr>
          <w:rFonts w:ascii="Arial" w:hAnsi="Arial" w:cs="Arial"/>
          <w:sz w:val="24"/>
          <w:szCs w:val="24"/>
        </w:rPr>
      </w:pPr>
      <w:r w:rsidRPr="00DD1A81">
        <w:rPr>
          <w:rFonts w:ascii="Arial" w:hAnsi="Arial" w:cs="Arial"/>
          <w:sz w:val="24"/>
          <w:szCs w:val="24"/>
        </w:rPr>
        <w:t xml:space="preserve">“… </w:t>
      </w:r>
      <w:r w:rsidRPr="00DD1A81">
        <w:rPr>
          <w:rFonts w:ascii="Arial" w:hAnsi="Arial" w:cs="Arial"/>
          <w:i/>
          <w:sz w:val="24"/>
          <w:szCs w:val="24"/>
        </w:rPr>
        <w:t>es fundamental abrir espacios de construcción y fortalecimiento del trabajo conjunto de las mujeres en las distintas corporaciones públicas del país, ya que esto contribuirá en gran medida a que la incorporación de la equidad de género, en todos los campos y procesos públicos del nivel nacional y local (políticas públicas, proyectos, leyes, acuerdos, ordenanzas, planes de desarrollo, etc.), sea una realidad en Colombia</w:t>
      </w:r>
      <w:r w:rsidRPr="00DD1A81">
        <w:rPr>
          <w:rFonts w:ascii="Arial" w:hAnsi="Arial" w:cs="Arial"/>
          <w:sz w:val="24"/>
          <w:szCs w:val="24"/>
        </w:rPr>
        <w:t>”</w:t>
      </w:r>
      <w:r w:rsidRPr="00DD1A81">
        <w:rPr>
          <w:rStyle w:val="Refdenotaalpie"/>
          <w:rFonts w:ascii="Arial" w:hAnsi="Arial" w:cs="Arial"/>
          <w:sz w:val="24"/>
          <w:szCs w:val="24"/>
        </w:rPr>
        <w:footnoteReference w:id="3"/>
      </w:r>
    </w:p>
    <w:p w:rsidR="00675F78" w:rsidRPr="00DD1A81" w:rsidRDefault="00675F78" w:rsidP="00675F78">
      <w:pPr>
        <w:autoSpaceDE w:val="0"/>
        <w:autoSpaceDN w:val="0"/>
        <w:adjustRightInd w:val="0"/>
        <w:spacing w:after="0" w:line="240" w:lineRule="auto"/>
        <w:jc w:val="both"/>
        <w:rPr>
          <w:rFonts w:ascii="Arial" w:hAnsi="Arial" w:cs="Arial"/>
          <w:color w:val="FF0000"/>
          <w:sz w:val="24"/>
          <w:szCs w:val="24"/>
        </w:rPr>
      </w:pPr>
      <w:r w:rsidRPr="00DD1A81">
        <w:rPr>
          <w:rFonts w:ascii="Arial" w:hAnsi="Arial" w:cs="Arial"/>
          <w:color w:val="FF0000"/>
          <w:sz w:val="24"/>
          <w:szCs w:val="24"/>
        </w:rPr>
        <w:t>.</w:t>
      </w:r>
    </w:p>
    <w:p w:rsidR="00675F78" w:rsidRPr="00DD1A81" w:rsidRDefault="00675F78" w:rsidP="00675F78">
      <w:pPr>
        <w:jc w:val="both"/>
        <w:rPr>
          <w:rFonts w:ascii="Arial" w:hAnsi="Arial" w:cs="Arial"/>
          <w:sz w:val="24"/>
          <w:szCs w:val="24"/>
        </w:rPr>
      </w:pPr>
      <w:r w:rsidRPr="00DD1A81">
        <w:rPr>
          <w:rFonts w:ascii="Arial" w:hAnsi="Arial" w:cs="Arial"/>
          <w:sz w:val="24"/>
          <w:szCs w:val="24"/>
        </w:rPr>
        <w:t>Por tal motivo, es necesario que se formule una ley en la que se autorice expresamente,  la creación de la Comisión para la Equidad de la Mujer en los Cabildos Departamentales, Distritales y Municipales. Una Ley que sea el soporte para que los concejales y diputados puedan presentar proyectos de Acuerdo que creen la Comisión para la Equidad de la Mujer al interior de su Corporación.</w:t>
      </w:r>
    </w:p>
    <w:p w:rsidR="00DD1A81" w:rsidRDefault="00DD1A81" w:rsidP="00675F78">
      <w:pPr>
        <w:spacing w:after="200" w:line="276" w:lineRule="auto"/>
        <w:rPr>
          <w:rFonts w:ascii="Arial" w:hAnsi="Arial" w:cs="Arial"/>
          <w:b/>
          <w:bCs/>
          <w:color w:val="000000" w:themeColor="text1"/>
          <w:sz w:val="24"/>
          <w:szCs w:val="24"/>
        </w:rPr>
      </w:pPr>
    </w:p>
    <w:p w:rsidR="00675F78" w:rsidRPr="00DD1A81" w:rsidRDefault="00675F78" w:rsidP="00675F78">
      <w:pPr>
        <w:spacing w:after="200" w:line="276" w:lineRule="auto"/>
        <w:rPr>
          <w:rFonts w:ascii="Arial" w:hAnsi="Arial" w:cs="Arial"/>
          <w:b/>
          <w:sz w:val="24"/>
          <w:szCs w:val="24"/>
        </w:rPr>
      </w:pPr>
      <w:r w:rsidRPr="00DD1A81">
        <w:rPr>
          <w:rFonts w:ascii="Arial" w:hAnsi="Arial" w:cs="Arial"/>
          <w:b/>
          <w:bCs/>
          <w:color w:val="000000" w:themeColor="text1"/>
          <w:sz w:val="24"/>
          <w:szCs w:val="24"/>
        </w:rPr>
        <w:t xml:space="preserve">IV. </w:t>
      </w:r>
      <w:r w:rsidRPr="00DD1A81">
        <w:rPr>
          <w:rFonts w:ascii="Arial" w:hAnsi="Arial" w:cs="Arial"/>
          <w:b/>
          <w:sz w:val="24"/>
          <w:szCs w:val="24"/>
        </w:rPr>
        <w:t>PROPUESTA DE ARTICULADO</w:t>
      </w:r>
    </w:p>
    <w:p w:rsidR="00675F78" w:rsidRPr="00DD1A81" w:rsidRDefault="00675F78" w:rsidP="00675F78">
      <w:pPr>
        <w:jc w:val="both"/>
        <w:rPr>
          <w:rFonts w:ascii="Arial" w:hAnsi="Arial" w:cs="Arial"/>
          <w:sz w:val="24"/>
          <w:szCs w:val="24"/>
        </w:rPr>
      </w:pPr>
      <w:r w:rsidRPr="00DD1A81">
        <w:rPr>
          <w:rFonts w:ascii="Arial" w:hAnsi="Arial" w:cs="Arial"/>
          <w:sz w:val="24"/>
          <w:szCs w:val="24"/>
        </w:rPr>
        <w:t xml:space="preserve">Radica principalmente en adicionar la ley 136 de 1994, el Decreto –Ley 1421 de 1993, y el Decreto Extraordinario 1222 de 1986, permitiendo que anexo a las </w:t>
      </w:r>
      <w:r w:rsidRPr="00DD1A81">
        <w:rPr>
          <w:rFonts w:ascii="Arial" w:hAnsi="Arial" w:cs="Arial"/>
          <w:sz w:val="24"/>
          <w:szCs w:val="24"/>
        </w:rPr>
        <w:lastRenderedPageBreak/>
        <w:t>Comisiones Permanentes que desarrollan las labores propias de cada Cabildo y a las que debe pertenecer por obligación cada concejal(a) o diputado(a) electo(a), se pueda crear la Comisión para la Equidad de la Mujer, sin que la pertenencia voluntaria y optativa en la Comisión para la Equidad de la Mujer obstruya su participación en la Comisión Permanente.</w:t>
      </w:r>
    </w:p>
    <w:p w:rsidR="00675F78" w:rsidRPr="00DD1A81" w:rsidRDefault="00675F78" w:rsidP="00675F78">
      <w:pPr>
        <w:jc w:val="both"/>
        <w:rPr>
          <w:rFonts w:ascii="Arial" w:hAnsi="Arial" w:cs="Arial"/>
          <w:sz w:val="24"/>
          <w:szCs w:val="24"/>
        </w:rPr>
      </w:pPr>
    </w:p>
    <w:p w:rsidR="00675F78" w:rsidRPr="00DD1A81" w:rsidRDefault="00675F78" w:rsidP="00675F78">
      <w:pPr>
        <w:spacing w:after="200" w:line="276" w:lineRule="auto"/>
        <w:rPr>
          <w:rFonts w:ascii="Arial" w:hAnsi="Arial" w:cs="Arial"/>
          <w:b/>
          <w:sz w:val="24"/>
          <w:szCs w:val="24"/>
        </w:rPr>
      </w:pPr>
      <w:r w:rsidRPr="00DD1A81">
        <w:rPr>
          <w:rFonts w:ascii="Arial" w:hAnsi="Arial" w:cs="Arial"/>
          <w:b/>
          <w:sz w:val="24"/>
          <w:szCs w:val="24"/>
        </w:rPr>
        <w:t>V. REFERENTES INTERNACIONALES</w:t>
      </w:r>
    </w:p>
    <w:p w:rsidR="00675F78" w:rsidRPr="00DD1A81" w:rsidRDefault="00675F78" w:rsidP="00675F78">
      <w:pPr>
        <w:rPr>
          <w:rFonts w:ascii="Arial" w:hAnsi="Arial" w:cs="Arial"/>
          <w:b/>
          <w:sz w:val="24"/>
          <w:szCs w:val="24"/>
        </w:rPr>
      </w:pPr>
      <w:r w:rsidRPr="00DD1A81">
        <w:rPr>
          <w:rFonts w:ascii="Arial" w:hAnsi="Arial" w:cs="Arial"/>
          <w:sz w:val="24"/>
          <w:szCs w:val="24"/>
        </w:rPr>
        <w:t>Existen diversos instrumentos internacionales que han sido ratificados por el Estado colombiano, la mayoría hace parte del Bloque de Constitucionalidad.</w:t>
      </w:r>
    </w:p>
    <w:p w:rsidR="00675F78" w:rsidRPr="00DD1A81" w:rsidRDefault="00675F78" w:rsidP="00675F78">
      <w:pPr>
        <w:spacing w:afterLines="200" w:after="480"/>
        <w:jc w:val="both"/>
        <w:rPr>
          <w:rFonts w:ascii="Arial" w:hAnsi="Arial" w:cs="Arial"/>
          <w:sz w:val="24"/>
          <w:szCs w:val="24"/>
        </w:rPr>
      </w:pPr>
      <w:r w:rsidRPr="00DD1A81">
        <w:rPr>
          <w:rFonts w:ascii="Arial" w:hAnsi="Arial" w:cs="Arial"/>
          <w:sz w:val="24"/>
          <w:szCs w:val="24"/>
        </w:rPr>
        <w:t xml:space="preserve">Entre los instrumentos internacionales que reconocen los derechos civiles y políticos a las mujeres se encuentran: </w:t>
      </w:r>
    </w:p>
    <w:p w:rsidR="00675F78" w:rsidRPr="00DD1A81" w:rsidRDefault="00675F78" w:rsidP="00675F78">
      <w:pPr>
        <w:pStyle w:val="Prrafodelista"/>
        <w:numPr>
          <w:ilvl w:val="0"/>
          <w:numId w:val="6"/>
        </w:numPr>
        <w:spacing w:afterLines="200" w:after="480" w:line="276" w:lineRule="auto"/>
        <w:ind w:left="426"/>
        <w:jc w:val="both"/>
        <w:rPr>
          <w:rFonts w:ascii="Arial" w:hAnsi="Arial" w:cs="Arial"/>
          <w:sz w:val="24"/>
          <w:szCs w:val="24"/>
        </w:rPr>
      </w:pPr>
      <w:r w:rsidRPr="00DD1A81">
        <w:rPr>
          <w:rFonts w:ascii="Arial" w:hAnsi="Arial" w:cs="Arial"/>
          <w:sz w:val="24"/>
          <w:szCs w:val="24"/>
        </w:rPr>
        <w:t>Convención Interamericana sobre la Concesión de los Derechos Políticos a la Mujer (1948).</w:t>
      </w:r>
    </w:p>
    <w:p w:rsidR="00675F78" w:rsidRPr="00DD1A81" w:rsidRDefault="00675F78" w:rsidP="00675F78">
      <w:pPr>
        <w:pStyle w:val="Prrafodelista"/>
        <w:numPr>
          <w:ilvl w:val="0"/>
          <w:numId w:val="6"/>
        </w:numPr>
        <w:spacing w:afterLines="200" w:after="480" w:line="276" w:lineRule="auto"/>
        <w:ind w:left="426"/>
        <w:jc w:val="both"/>
        <w:rPr>
          <w:rFonts w:ascii="Arial" w:hAnsi="Arial" w:cs="Arial"/>
          <w:sz w:val="24"/>
          <w:szCs w:val="24"/>
        </w:rPr>
      </w:pPr>
      <w:r w:rsidRPr="00DD1A81">
        <w:rPr>
          <w:rFonts w:ascii="Arial" w:hAnsi="Arial" w:cs="Arial"/>
          <w:sz w:val="24"/>
          <w:szCs w:val="24"/>
        </w:rPr>
        <w:t>Convención sobre los Derechos Políticos de la Mujer (1952)</w:t>
      </w:r>
    </w:p>
    <w:p w:rsidR="00675F78" w:rsidRPr="00DD1A81" w:rsidRDefault="00675F78" w:rsidP="00675F78">
      <w:pPr>
        <w:pStyle w:val="Prrafodelista"/>
        <w:numPr>
          <w:ilvl w:val="0"/>
          <w:numId w:val="6"/>
        </w:numPr>
        <w:spacing w:afterLines="200" w:after="480" w:line="276" w:lineRule="auto"/>
        <w:ind w:left="426"/>
        <w:jc w:val="both"/>
        <w:rPr>
          <w:rFonts w:ascii="Arial" w:hAnsi="Arial" w:cs="Arial"/>
          <w:sz w:val="24"/>
          <w:szCs w:val="24"/>
        </w:rPr>
      </w:pPr>
      <w:r w:rsidRPr="00DD1A81">
        <w:rPr>
          <w:rFonts w:ascii="Arial" w:hAnsi="Arial" w:cs="Arial"/>
          <w:sz w:val="24"/>
          <w:szCs w:val="24"/>
        </w:rPr>
        <w:t>Pacto Internacional de Derechos Civiles y Políticos (PIDCP) – Ley 74 de 1968.</w:t>
      </w:r>
    </w:p>
    <w:p w:rsidR="00675F78" w:rsidRPr="00DD1A81" w:rsidRDefault="00675F78" w:rsidP="00675F78">
      <w:pPr>
        <w:pStyle w:val="Prrafodelista"/>
        <w:numPr>
          <w:ilvl w:val="0"/>
          <w:numId w:val="6"/>
        </w:numPr>
        <w:spacing w:afterLines="200" w:after="480" w:line="276" w:lineRule="auto"/>
        <w:ind w:left="426"/>
        <w:jc w:val="both"/>
        <w:rPr>
          <w:rFonts w:ascii="Arial" w:hAnsi="Arial" w:cs="Arial"/>
          <w:sz w:val="24"/>
          <w:szCs w:val="24"/>
        </w:rPr>
      </w:pPr>
      <w:r w:rsidRPr="00DD1A81">
        <w:rPr>
          <w:rFonts w:ascii="Arial" w:hAnsi="Arial" w:cs="Arial"/>
          <w:sz w:val="24"/>
          <w:szCs w:val="24"/>
        </w:rPr>
        <w:t>Pacto Internacional de Derechos Económicos, Sociales y Culturales (PIDESC) – Ley 74 de 1968.</w:t>
      </w:r>
    </w:p>
    <w:p w:rsidR="00675F78" w:rsidRPr="00DD1A81" w:rsidRDefault="00675F78" w:rsidP="00675F78">
      <w:pPr>
        <w:spacing w:afterLines="200" w:after="480"/>
        <w:ind w:left="66"/>
        <w:jc w:val="both"/>
        <w:rPr>
          <w:rFonts w:ascii="Arial" w:hAnsi="Arial" w:cs="Arial"/>
          <w:sz w:val="24"/>
          <w:szCs w:val="24"/>
        </w:rPr>
      </w:pPr>
      <w:r w:rsidRPr="00DD1A81">
        <w:rPr>
          <w:rFonts w:ascii="Arial" w:hAnsi="Arial" w:cs="Arial"/>
          <w:sz w:val="24"/>
          <w:szCs w:val="24"/>
        </w:rPr>
        <w:t xml:space="preserve">A partir de dichos desarrollos legislativos se dio paso a la creación de nuevos instrumentos (convenciones, declaraciones, resoluciones) que consagraron el principio de igualdad y no discriminación ante la ley y establecieron orientaciones para la prevención, sanción y erradicación de la violencia contra la mujer. Algunos contenidos importantes en la materia son: </w:t>
      </w:r>
    </w:p>
    <w:p w:rsidR="00675F78" w:rsidRPr="00DD1A81" w:rsidRDefault="00675F78" w:rsidP="00675F78">
      <w:pPr>
        <w:pStyle w:val="Prrafodelista"/>
        <w:numPr>
          <w:ilvl w:val="0"/>
          <w:numId w:val="5"/>
        </w:numPr>
        <w:spacing w:afterLines="200" w:after="480" w:line="276" w:lineRule="auto"/>
        <w:jc w:val="both"/>
        <w:rPr>
          <w:rFonts w:ascii="Arial" w:hAnsi="Arial" w:cs="Arial"/>
          <w:sz w:val="24"/>
          <w:szCs w:val="24"/>
        </w:rPr>
      </w:pPr>
      <w:r w:rsidRPr="00DD1A81">
        <w:rPr>
          <w:rFonts w:ascii="Arial" w:hAnsi="Arial" w:cs="Arial"/>
          <w:sz w:val="24"/>
          <w:szCs w:val="24"/>
        </w:rPr>
        <w:t xml:space="preserve">Convención Americana sobre los Derechos Humanos (1969). </w:t>
      </w:r>
    </w:p>
    <w:p w:rsidR="00675F78" w:rsidRPr="00DD1A81" w:rsidRDefault="00675F78" w:rsidP="00675F78">
      <w:pPr>
        <w:pStyle w:val="Prrafodelista"/>
        <w:numPr>
          <w:ilvl w:val="0"/>
          <w:numId w:val="7"/>
        </w:numPr>
        <w:spacing w:afterLines="200" w:after="480" w:line="276" w:lineRule="auto"/>
        <w:ind w:left="709"/>
        <w:jc w:val="both"/>
        <w:rPr>
          <w:rFonts w:ascii="Arial" w:hAnsi="Arial" w:cs="Arial"/>
          <w:sz w:val="24"/>
          <w:szCs w:val="24"/>
        </w:rPr>
      </w:pPr>
      <w:r w:rsidRPr="00DD1A81">
        <w:rPr>
          <w:rFonts w:ascii="Arial" w:hAnsi="Arial" w:cs="Arial"/>
          <w:sz w:val="24"/>
          <w:szCs w:val="24"/>
        </w:rPr>
        <w:t>Convención sobre los Derechos Políticos de la Mujer – Ley 35 de 1986</w:t>
      </w:r>
    </w:p>
    <w:p w:rsidR="00675F78" w:rsidRPr="00DD1A81" w:rsidRDefault="00675F78" w:rsidP="00675F78">
      <w:pPr>
        <w:pStyle w:val="Prrafodelista"/>
        <w:numPr>
          <w:ilvl w:val="0"/>
          <w:numId w:val="7"/>
        </w:numPr>
        <w:spacing w:afterLines="200" w:after="480" w:line="276" w:lineRule="auto"/>
        <w:ind w:left="709"/>
        <w:jc w:val="both"/>
        <w:rPr>
          <w:rFonts w:ascii="Arial" w:hAnsi="Arial" w:cs="Arial"/>
          <w:sz w:val="24"/>
          <w:szCs w:val="24"/>
        </w:rPr>
      </w:pPr>
      <w:r w:rsidRPr="00DD1A81">
        <w:rPr>
          <w:rFonts w:ascii="Arial" w:hAnsi="Arial" w:cs="Arial"/>
          <w:sz w:val="24"/>
          <w:szCs w:val="24"/>
        </w:rPr>
        <w:t>Convención para la Eliminación de todas las formas de Discriminación contra la Mujer, CEDAW  y su Protocolo Facultativo  - Ley 51 de 1981</w:t>
      </w:r>
    </w:p>
    <w:p w:rsidR="00675F78" w:rsidRPr="00DD1A81" w:rsidRDefault="00675F78" w:rsidP="00675F78">
      <w:pPr>
        <w:pStyle w:val="Prrafodelista"/>
        <w:widowControl w:val="0"/>
        <w:numPr>
          <w:ilvl w:val="0"/>
          <w:numId w:val="7"/>
        </w:numPr>
        <w:autoSpaceDE w:val="0"/>
        <w:autoSpaceDN w:val="0"/>
        <w:adjustRightInd w:val="0"/>
        <w:spacing w:afterLines="200" w:after="480" w:line="276" w:lineRule="auto"/>
        <w:ind w:left="709"/>
        <w:jc w:val="both"/>
        <w:rPr>
          <w:rFonts w:ascii="Arial" w:hAnsi="Arial" w:cs="Arial"/>
          <w:sz w:val="24"/>
          <w:szCs w:val="24"/>
        </w:rPr>
      </w:pPr>
      <w:r w:rsidRPr="00DD1A81">
        <w:rPr>
          <w:rFonts w:ascii="Arial" w:hAnsi="Arial" w:cs="Arial"/>
          <w:sz w:val="24"/>
          <w:szCs w:val="24"/>
        </w:rPr>
        <w:t>Resoluciones 1325 de 2000 y 1820 de 2008 del Consejo de Seguridad de Naciones Unidas, alusivas al derecho de participación de las mujeres en la solución de los conflictos armados internos y al reconocimiento de la violación y otras formas de violencia sexual como crímenes de lesa humanidad.</w:t>
      </w:r>
    </w:p>
    <w:p w:rsidR="00675F78" w:rsidRPr="00DD1A81" w:rsidRDefault="00675F78" w:rsidP="00675F78">
      <w:pPr>
        <w:pStyle w:val="Prrafodelista"/>
        <w:widowControl w:val="0"/>
        <w:numPr>
          <w:ilvl w:val="0"/>
          <w:numId w:val="7"/>
        </w:numPr>
        <w:autoSpaceDE w:val="0"/>
        <w:autoSpaceDN w:val="0"/>
        <w:adjustRightInd w:val="0"/>
        <w:spacing w:afterLines="200" w:after="480" w:line="276" w:lineRule="auto"/>
        <w:ind w:left="709"/>
        <w:jc w:val="both"/>
        <w:rPr>
          <w:rFonts w:ascii="Arial" w:hAnsi="Arial" w:cs="Arial"/>
          <w:sz w:val="24"/>
          <w:szCs w:val="24"/>
        </w:rPr>
      </w:pPr>
      <w:r w:rsidRPr="00DD1A81">
        <w:rPr>
          <w:rFonts w:ascii="Arial" w:hAnsi="Arial" w:cs="Arial"/>
          <w:sz w:val="24"/>
          <w:szCs w:val="24"/>
        </w:rPr>
        <w:t xml:space="preserve">Convenio 183 de 2000 de la OIT sobre Protección a la Maternidad </w:t>
      </w:r>
    </w:p>
    <w:p w:rsidR="00675F78" w:rsidRPr="00DD1A81" w:rsidRDefault="00675F78" w:rsidP="00675F78">
      <w:pPr>
        <w:spacing w:after="200" w:line="276" w:lineRule="auto"/>
        <w:rPr>
          <w:rFonts w:ascii="Arial" w:hAnsi="Arial" w:cs="Arial"/>
          <w:b/>
          <w:sz w:val="24"/>
          <w:szCs w:val="24"/>
          <w:u w:val="single"/>
        </w:rPr>
      </w:pPr>
      <w:r w:rsidRPr="00DD1A81">
        <w:rPr>
          <w:rFonts w:ascii="Arial" w:hAnsi="Arial" w:cs="Arial"/>
          <w:b/>
          <w:sz w:val="24"/>
          <w:szCs w:val="24"/>
        </w:rPr>
        <w:lastRenderedPageBreak/>
        <w:t xml:space="preserve">VI. MARCO CONSTITUCIONAL </w:t>
      </w:r>
    </w:p>
    <w:p w:rsidR="00675F78" w:rsidRPr="00DD1A81" w:rsidRDefault="00675F78" w:rsidP="00DD1A81">
      <w:pPr>
        <w:rPr>
          <w:rFonts w:ascii="Arial" w:hAnsi="Arial" w:cs="Arial"/>
          <w:b/>
          <w:sz w:val="24"/>
          <w:szCs w:val="24"/>
          <w:u w:val="single"/>
        </w:rPr>
      </w:pPr>
      <w:r w:rsidRPr="00DD1A81">
        <w:rPr>
          <w:rFonts w:ascii="Arial" w:hAnsi="Arial" w:cs="Arial"/>
          <w:b/>
          <w:sz w:val="24"/>
          <w:szCs w:val="24"/>
          <w:u w:val="single"/>
        </w:rPr>
        <w:t>CONSTITUCIÓN POLÍTICA DE COLOMBIA</w:t>
      </w:r>
    </w:p>
    <w:p w:rsidR="00675F78" w:rsidRPr="00DD1A81" w:rsidRDefault="00675F78" w:rsidP="00675F78">
      <w:pPr>
        <w:spacing w:before="100" w:beforeAutospacing="1" w:after="100" w:afterAutospacing="1" w:line="240" w:lineRule="auto"/>
        <w:jc w:val="both"/>
        <w:rPr>
          <w:rFonts w:ascii="Arial" w:hAnsi="Arial" w:cs="Arial"/>
          <w:i/>
          <w:sz w:val="24"/>
          <w:szCs w:val="24"/>
          <w:lang w:eastAsia="es-CO"/>
        </w:rPr>
      </w:pPr>
      <w:r w:rsidRPr="00DD1A81">
        <w:rPr>
          <w:rFonts w:ascii="Arial" w:hAnsi="Arial" w:cs="Arial"/>
          <w:b/>
          <w:bCs/>
          <w:i/>
          <w:sz w:val="24"/>
          <w:szCs w:val="24"/>
          <w:lang w:eastAsia="es-CO"/>
        </w:rPr>
        <w:t>ARTICULO  </w:t>
      </w:r>
      <w:bookmarkStart w:id="1" w:name="13"/>
      <w:r w:rsidRPr="00DD1A81">
        <w:rPr>
          <w:rFonts w:ascii="Arial" w:hAnsi="Arial" w:cs="Arial"/>
          <w:b/>
          <w:bCs/>
          <w:i/>
          <w:sz w:val="24"/>
          <w:szCs w:val="24"/>
          <w:lang w:eastAsia="es-CO"/>
        </w:rPr>
        <w:t> </w:t>
      </w:r>
      <w:bookmarkEnd w:id="1"/>
      <w:r w:rsidRPr="00DD1A81">
        <w:rPr>
          <w:rFonts w:ascii="Arial" w:hAnsi="Arial" w:cs="Arial"/>
          <w:b/>
          <w:bCs/>
          <w:i/>
          <w:sz w:val="24"/>
          <w:szCs w:val="24"/>
          <w:lang w:eastAsia="es-CO"/>
        </w:rPr>
        <w:t>13. </w:t>
      </w:r>
      <w:bookmarkStart w:id="2" w:name="BM13"/>
      <w:r w:rsidRPr="00DD1A81">
        <w:rPr>
          <w:rFonts w:ascii="Arial" w:hAnsi="Arial" w:cs="Arial"/>
          <w:i/>
          <w:sz w:val="24"/>
          <w:szCs w:val="24"/>
          <w:lang w:eastAsia="es-CO"/>
        </w:rPr>
        <w:t> </w:t>
      </w:r>
      <w:bookmarkEnd w:id="2"/>
      <w:r w:rsidRPr="00DD1A81">
        <w:rPr>
          <w:rFonts w:ascii="Arial" w:hAnsi="Arial" w:cs="Arial"/>
          <w:i/>
          <w:sz w:val="24"/>
          <w:szCs w:val="24"/>
          <w:lang w:eastAsia="es-CO"/>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675F78" w:rsidRPr="00DD1A81" w:rsidRDefault="00675F78" w:rsidP="00675F78">
      <w:pPr>
        <w:spacing w:before="100" w:beforeAutospacing="1" w:after="100" w:afterAutospacing="1" w:line="240" w:lineRule="auto"/>
        <w:jc w:val="both"/>
        <w:rPr>
          <w:rFonts w:ascii="Arial" w:hAnsi="Arial" w:cs="Arial"/>
          <w:i/>
          <w:sz w:val="24"/>
          <w:szCs w:val="24"/>
          <w:lang w:eastAsia="es-CO"/>
        </w:rPr>
      </w:pPr>
      <w:r w:rsidRPr="00DD1A81">
        <w:rPr>
          <w:rFonts w:ascii="Arial" w:hAnsi="Arial" w:cs="Arial"/>
          <w:i/>
          <w:sz w:val="24"/>
          <w:szCs w:val="24"/>
          <w:lang w:eastAsia="es-CO"/>
        </w:rPr>
        <w:t>El Estado promoverá las condiciones para que la igualdad sea real y efectiva y adoptará medidas en favor de grupos discriminados o marginados.</w:t>
      </w:r>
    </w:p>
    <w:p w:rsidR="00675F78" w:rsidRPr="00DD1A81" w:rsidRDefault="00675F78" w:rsidP="00675F78">
      <w:pPr>
        <w:spacing w:before="100" w:beforeAutospacing="1" w:after="100" w:afterAutospacing="1" w:line="240" w:lineRule="auto"/>
        <w:jc w:val="both"/>
        <w:rPr>
          <w:rFonts w:ascii="Arial" w:hAnsi="Arial" w:cs="Arial"/>
          <w:i/>
          <w:sz w:val="24"/>
          <w:szCs w:val="24"/>
          <w:lang w:eastAsia="es-CO"/>
        </w:rPr>
      </w:pPr>
      <w:r w:rsidRPr="00DD1A81">
        <w:rPr>
          <w:rFonts w:ascii="Arial" w:hAnsi="Arial" w:cs="Arial"/>
          <w:i/>
          <w:sz w:val="24"/>
          <w:szCs w:val="24"/>
          <w:lang w:eastAsia="es-CO"/>
        </w:rPr>
        <w:t>El Estado protegerá especialmente a aquellas personas que por su condición económica, física o mental, se encuentren en circunstancia de debilidad manifiesta y sancionará los abusos o maltratos que contra ellas se cometan.</w:t>
      </w:r>
    </w:p>
    <w:p w:rsidR="00675F78" w:rsidRPr="00DD1A81" w:rsidRDefault="00675F78" w:rsidP="00675F78">
      <w:pPr>
        <w:spacing w:after="0" w:line="240" w:lineRule="auto"/>
        <w:jc w:val="both"/>
        <w:rPr>
          <w:rFonts w:ascii="Arial" w:hAnsi="Arial" w:cs="Arial"/>
          <w:i/>
          <w:sz w:val="24"/>
          <w:szCs w:val="24"/>
          <w:lang w:eastAsia="es-CO"/>
        </w:rPr>
      </w:pPr>
      <w:r w:rsidRPr="00DD1A81">
        <w:rPr>
          <w:rFonts w:ascii="Arial" w:hAnsi="Arial" w:cs="Arial"/>
          <w:b/>
          <w:bCs/>
          <w:i/>
          <w:sz w:val="24"/>
          <w:szCs w:val="24"/>
          <w:lang w:eastAsia="es-CO"/>
        </w:rPr>
        <w:t>ARTICULO </w:t>
      </w:r>
      <w:bookmarkStart w:id="3" w:name="40"/>
      <w:r w:rsidRPr="00DD1A81">
        <w:rPr>
          <w:rFonts w:ascii="Arial" w:hAnsi="Arial" w:cs="Arial"/>
          <w:b/>
          <w:bCs/>
          <w:i/>
          <w:sz w:val="24"/>
          <w:szCs w:val="24"/>
          <w:lang w:eastAsia="es-CO"/>
        </w:rPr>
        <w:t> </w:t>
      </w:r>
      <w:bookmarkEnd w:id="3"/>
      <w:r w:rsidRPr="00DD1A81">
        <w:rPr>
          <w:rFonts w:ascii="Arial" w:hAnsi="Arial" w:cs="Arial"/>
          <w:b/>
          <w:bCs/>
          <w:i/>
          <w:sz w:val="24"/>
          <w:szCs w:val="24"/>
          <w:lang w:eastAsia="es-CO"/>
        </w:rPr>
        <w:t xml:space="preserve">40. </w:t>
      </w:r>
      <w:r w:rsidRPr="00DD1A81">
        <w:rPr>
          <w:rFonts w:ascii="Arial" w:hAnsi="Arial" w:cs="Arial"/>
          <w:i/>
          <w:sz w:val="24"/>
          <w:szCs w:val="24"/>
          <w:lang w:eastAsia="es-CO"/>
        </w:rPr>
        <w:t xml:space="preserve">Todo ciudadano tiene derecho a participar en la conformación, ejercicio y control del poder político. Para hacer efectivo este derecho puede: </w:t>
      </w:r>
    </w:p>
    <w:p w:rsidR="00675F78" w:rsidRPr="00DD1A81" w:rsidRDefault="00675F78" w:rsidP="00675F78">
      <w:pPr>
        <w:spacing w:after="0" w:line="240" w:lineRule="auto"/>
        <w:jc w:val="both"/>
        <w:rPr>
          <w:rFonts w:ascii="Arial" w:hAnsi="Arial" w:cs="Arial"/>
          <w:i/>
          <w:sz w:val="24"/>
          <w:szCs w:val="24"/>
          <w:lang w:eastAsia="es-CO"/>
        </w:rPr>
      </w:pPr>
      <w:r w:rsidRPr="00DD1A81">
        <w:rPr>
          <w:rFonts w:ascii="Arial" w:hAnsi="Arial" w:cs="Arial"/>
          <w:i/>
          <w:sz w:val="24"/>
          <w:szCs w:val="24"/>
          <w:lang w:eastAsia="es-CO"/>
        </w:rPr>
        <w:t xml:space="preserve">1. Elegir y ser elegido. </w:t>
      </w:r>
    </w:p>
    <w:p w:rsidR="00675F78" w:rsidRPr="00DD1A81" w:rsidRDefault="00675F78" w:rsidP="00675F78">
      <w:pPr>
        <w:spacing w:after="0" w:line="240" w:lineRule="auto"/>
        <w:jc w:val="both"/>
        <w:rPr>
          <w:rFonts w:ascii="Arial" w:hAnsi="Arial" w:cs="Arial"/>
          <w:i/>
          <w:sz w:val="24"/>
          <w:szCs w:val="24"/>
          <w:lang w:eastAsia="es-CO"/>
        </w:rPr>
      </w:pPr>
      <w:r w:rsidRPr="00DD1A81">
        <w:rPr>
          <w:rFonts w:ascii="Arial" w:hAnsi="Arial" w:cs="Arial"/>
          <w:i/>
          <w:sz w:val="24"/>
          <w:szCs w:val="24"/>
          <w:lang w:eastAsia="es-CO"/>
        </w:rPr>
        <w:t xml:space="preserve">2. Tomar parte en elecciones, plebiscitos, referendos, consultas populares y otras formas de participación democrática. </w:t>
      </w:r>
    </w:p>
    <w:p w:rsidR="00675F78" w:rsidRPr="00DD1A81" w:rsidRDefault="00675F78" w:rsidP="00675F78">
      <w:pPr>
        <w:spacing w:after="0" w:line="240" w:lineRule="auto"/>
        <w:jc w:val="both"/>
        <w:rPr>
          <w:rFonts w:ascii="Arial" w:hAnsi="Arial" w:cs="Arial"/>
          <w:i/>
          <w:sz w:val="24"/>
          <w:szCs w:val="24"/>
          <w:lang w:eastAsia="es-CO"/>
        </w:rPr>
      </w:pPr>
      <w:r w:rsidRPr="00DD1A81">
        <w:rPr>
          <w:rFonts w:ascii="Arial" w:hAnsi="Arial" w:cs="Arial"/>
          <w:i/>
          <w:sz w:val="24"/>
          <w:szCs w:val="24"/>
          <w:lang w:eastAsia="es-CO"/>
        </w:rPr>
        <w:t>3. Constituir partidos, movimientos y agrupaciones políticas sin limitación alguna; formar parte de ellos libremente y difundir sus ideas y programas.</w:t>
      </w:r>
    </w:p>
    <w:p w:rsidR="00675F78" w:rsidRPr="00DD1A81" w:rsidRDefault="00675F78" w:rsidP="00675F78">
      <w:pPr>
        <w:spacing w:after="0" w:line="240" w:lineRule="auto"/>
        <w:jc w:val="both"/>
        <w:rPr>
          <w:rFonts w:ascii="Arial" w:hAnsi="Arial" w:cs="Arial"/>
          <w:i/>
          <w:sz w:val="24"/>
          <w:szCs w:val="24"/>
          <w:lang w:eastAsia="es-CO"/>
        </w:rPr>
      </w:pPr>
      <w:r w:rsidRPr="00DD1A81">
        <w:rPr>
          <w:rFonts w:ascii="Arial" w:hAnsi="Arial" w:cs="Arial"/>
          <w:i/>
          <w:sz w:val="24"/>
          <w:szCs w:val="24"/>
          <w:lang w:eastAsia="es-CO"/>
        </w:rPr>
        <w:t xml:space="preserve">4. Revocar el mandato de los elegidos en los casos y en la forma que establecen la Constitución y la ley. </w:t>
      </w:r>
    </w:p>
    <w:p w:rsidR="00675F78" w:rsidRPr="00DD1A81" w:rsidRDefault="00675F78" w:rsidP="00675F78">
      <w:pPr>
        <w:spacing w:after="0" w:line="240" w:lineRule="auto"/>
        <w:jc w:val="both"/>
        <w:rPr>
          <w:rFonts w:ascii="Arial" w:hAnsi="Arial" w:cs="Arial"/>
          <w:i/>
          <w:sz w:val="24"/>
          <w:szCs w:val="24"/>
          <w:lang w:eastAsia="es-CO"/>
        </w:rPr>
      </w:pPr>
      <w:r w:rsidRPr="00DD1A81">
        <w:rPr>
          <w:rFonts w:ascii="Arial" w:hAnsi="Arial" w:cs="Arial"/>
          <w:i/>
          <w:sz w:val="24"/>
          <w:szCs w:val="24"/>
          <w:lang w:eastAsia="es-CO"/>
        </w:rPr>
        <w:t xml:space="preserve">5. Tener iniciativa en las corporaciones públicas. </w:t>
      </w:r>
    </w:p>
    <w:p w:rsidR="00675F78" w:rsidRPr="00DD1A81" w:rsidRDefault="00675F78" w:rsidP="00675F78">
      <w:pPr>
        <w:spacing w:after="0" w:line="240" w:lineRule="auto"/>
        <w:jc w:val="both"/>
        <w:rPr>
          <w:rFonts w:ascii="Arial" w:hAnsi="Arial" w:cs="Arial"/>
          <w:i/>
          <w:sz w:val="24"/>
          <w:szCs w:val="24"/>
          <w:lang w:eastAsia="es-CO"/>
        </w:rPr>
      </w:pPr>
      <w:r w:rsidRPr="00DD1A81">
        <w:rPr>
          <w:rFonts w:ascii="Arial" w:hAnsi="Arial" w:cs="Arial"/>
          <w:i/>
          <w:sz w:val="24"/>
          <w:szCs w:val="24"/>
          <w:lang w:eastAsia="es-CO"/>
        </w:rPr>
        <w:t xml:space="preserve">6. Interponer acciones públicas en defensa de la Constitución y de la ley. </w:t>
      </w:r>
    </w:p>
    <w:p w:rsidR="00675F78" w:rsidRPr="00DD1A81" w:rsidRDefault="00675F78" w:rsidP="00675F78">
      <w:pPr>
        <w:spacing w:after="0" w:line="240" w:lineRule="auto"/>
        <w:jc w:val="both"/>
        <w:rPr>
          <w:rFonts w:ascii="Arial" w:hAnsi="Arial" w:cs="Arial"/>
          <w:i/>
          <w:sz w:val="24"/>
          <w:szCs w:val="24"/>
          <w:lang w:eastAsia="es-CO"/>
        </w:rPr>
      </w:pPr>
      <w:r w:rsidRPr="00DD1A81">
        <w:rPr>
          <w:rFonts w:ascii="Arial" w:hAnsi="Arial" w:cs="Arial"/>
          <w:i/>
          <w:sz w:val="24"/>
          <w:szCs w:val="24"/>
          <w:lang w:eastAsia="es-CO"/>
        </w:rPr>
        <w:t>7. Acceder al desempeño de funciones y cargos públicos, salvo los colombianos, por nacimiento o por adopción, que tengan doble nacionalidad. La ley reglamentará esta excepción y determinará los casos a los cuales ha de aplicarse.</w:t>
      </w:r>
    </w:p>
    <w:p w:rsidR="00675F78" w:rsidRPr="00DD1A81" w:rsidRDefault="00675F78" w:rsidP="00675F78">
      <w:pPr>
        <w:spacing w:after="0" w:line="240" w:lineRule="auto"/>
        <w:jc w:val="both"/>
        <w:rPr>
          <w:rFonts w:ascii="Arial" w:hAnsi="Arial" w:cs="Arial"/>
          <w:i/>
          <w:sz w:val="24"/>
          <w:szCs w:val="24"/>
          <w:lang w:eastAsia="es-CO"/>
        </w:rPr>
      </w:pPr>
      <w:r w:rsidRPr="00DD1A81">
        <w:rPr>
          <w:rFonts w:ascii="Arial" w:hAnsi="Arial" w:cs="Arial"/>
          <w:i/>
          <w:sz w:val="24"/>
          <w:szCs w:val="24"/>
          <w:lang w:eastAsia="es-CO"/>
        </w:rPr>
        <w:t>Las autoridades garantizarán la adecuada y efectiva participación de la mujer en los niveles decisorios de la Administración Pública.</w:t>
      </w:r>
    </w:p>
    <w:p w:rsidR="00675F78" w:rsidRPr="00DD1A81" w:rsidRDefault="00675F78" w:rsidP="00675F78">
      <w:pPr>
        <w:spacing w:after="0" w:line="240" w:lineRule="auto"/>
        <w:rPr>
          <w:rFonts w:ascii="Arial" w:hAnsi="Arial" w:cs="Arial"/>
          <w:sz w:val="24"/>
          <w:szCs w:val="24"/>
        </w:rPr>
      </w:pPr>
    </w:p>
    <w:p w:rsidR="00675F78" w:rsidRPr="00DD1A81" w:rsidRDefault="00675F78" w:rsidP="00675F78">
      <w:pPr>
        <w:jc w:val="both"/>
        <w:rPr>
          <w:rFonts w:ascii="Arial" w:hAnsi="Arial" w:cs="Arial"/>
          <w:i/>
          <w:sz w:val="24"/>
          <w:szCs w:val="24"/>
        </w:rPr>
      </w:pPr>
      <w:r w:rsidRPr="00DD1A81">
        <w:rPr>
          <w:rFonts w:ascii="Arial" w:hAnsi="Arial" w:cs="Arial"/>
          <w:b/>
          <w:bCs/>
          <w:i/>
          <w:sz w:val="24"/>
          <w:szCs w:val="24"/>
        </w:rPr>
        <w:t>ARTICULO </w:t>
      </w:r>
      <w:bookmarkStart w:id="4" w:name="43"/>
      <w:r w:rsidRPr="00DD1A81">
        <w:rPr>
          <w:rFonts w:ascii="Arial" w:hAnsi="Arial" w:cs="Arial"/>
          <w:b/>
          <w:bCs/>
          <w:i/>
          <w:sz w:val="24"/>
          <w:szCs w:val="24"/>
        </w:rPr>
        <w:t> </w:t>
      </w:r>
      <w:bookmarkEnd w:id="4"/>
      <w:r w:rsidRPr="00DD1A81">
        <w:rPr>
          <w:rFonts w:ascii="Arial" w:hAnsi="Arial" w:cs="Arial"/>
          <w:b/>
          <w:bCs/>
          <w:i/>
          <w:sz w:val="24"/>
          <w:szCs w:val="24"/>
        </w:rPr>
        <w:t xml:space="preserve">43. </w:t>
      </w:r>
      <w:r w:rsidRPr="00DD1A81">
        <w:rPr>
          <w:rFonts w:ascii="Arial" w:hAnsi="Arial" w:cs="Arial"/>
          <w:i/>
          <w:sz w:val="24"/>
          <w:szCs w:val="24"/>
        </w:rPr>
        <w:t>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w:t>
      </w:r>
    </w:p>
    <w:p w:rsidR="00675F78" w:rsidRPr="00DD1A81" w:rsidRDefault="00675F78" w:rsidP="00675F78">
      <w:pPr>
        <w:spacing w:before="100" w:beforeAutospacing="1" w:after="100" w:afterAutospacing="1" w:line="240" w:lineRule="auto"/>
        <w:jc w:val="both"/>
        <w:rPr>
          <w:rFonts w:ascii="Arial" w:hAnsi="Arial" w:cs="Arial"/>
          <w:i/>
          <w:sz w:val="24"/>
          <w:szCs w:val="24"/>
          <w:lang w:eastAsia="es-CO"/>
        </w:rPr>
      </w:pPr>
      <w:r w:rsidRPr="00DD1A81">
        <w:rPr>
          <w:rFonts w:ascii="Arial" w:hAnsi="Arial" w:cs="Arial"/>
          <w:b/>
          <w:bCs/>
          <w:i/>
          <w:sz w:val="24"/>
          <w:szCs w:val="24"/>
          <w:lang w:eastAsia="es-CO"/>
        </w:rPr>
        <w:t>ARTICULO </w:t>
      </w:r>
      <w:bookmarkStart w:id="5" w:name="107"/>
      <w:r w:rsidRPr="00DD1A81">
        <w:rPr>
          <w:rFonts w:ascii="Arial" w:hAnsi="Arial" w:cs="Arial"/>
          <w:b/>
          <w:bCs/>
          <w:i/>
          <w:sz w:val="24"/>
          <w:szCs w:val="24"/>
          <w:lang w:eastAsia="es-CO"/>
        </w:rPr>
        <w:t> </w:t>
      </w:r>
      <w:bookmarkEnd w:id="5"/>
      <w:r w:rsidRPr="00DD1A81">
        <w:rPr>
          <w:rFonts w:ascii="Arial" w:hAnsi="Arial" w:cs="Arial"/>
          <w:b/>
          <w:bCs/>
          <w:i/>
          <w:sz w:val="24"/>
          <w:szCs w:val="24"/>
          <w:lang w:eastAsia="es-CO"/>
        </w:rPr>
        <w:t>107.</w:t>
      </w:r>
      <w:r w:rsidRPr="00DD1A81">
        <w:rPr>
          <w:rFonts w:ascii="Arial" w:hAnsi="Arial" w:cs="Arial"/>
          <w:i/>
          <w:sz w:val="24"/>
          <w:szCs w:val="24"/>
          <w:lang w:eastAsia="es-CO"/>
        </w:rPr>
        <w:t xml:space="preserve"> Se garantiza a todos los ciudadanos el derecho a fundar, organizar y desarrollar partidos y movimientos políticos, y la libertad de afiliarse a ellos o de retirarse.</w:t>
      </w:r>
    </w:p>
    <w:p w:rsidR="00675F78" w:rsidRPr="00DD1A81" w:rsidRDefault="00675F78" w:rsidP="00675F78">
      <w:pPr>
        <w:spacing w:before="100" w:beforeAutospacing="1" w:after="100" w:afterAutospacing="1" w:line="240" w:lineRule="auto"/>
        <w:jc w:val="both"/>
        <w:rPr>
          <w:rFonts w:ascii="Arial" w:hAnsi="Arial" w:cs="Arial"/>
          <w:i/>
          <w:sz w:val="24"/>
          <w:szCs w:val="24"/>
          <w:lang w:eastAsia="es-CO"/>
        </w:rPr>
      </w:pPr>
      <w:r w:rsidRPr="00DD1A81">
        <w:rPr>
          <w:rFonts w:ascii="Arial" w:hAnsi="Arial" w:cs="Arial"/>
          <w:i/>
          <w:sz w:val="24"/>
          <w:szCs w:val="24"/>
          <w:lang w:eastAsia="es-CO"/>
        </w:rPr>
        <w:lastRenderedPageBreak/>
        <w:t>En ningún caso se permitirá a los ciudadanos pertenecer simultáneamente a más de un partido o movimiento político con personería jurídica.</w:t>
      </w:r>
    </w:p>
    <w:p w:rsidR="00675F78" w:rsidRPr="00DD1A81" w:rsidRDefault="00675F78" w:rsidP="00675F78">
      <w:pPr>
        <w:spacing w:before="100" w:beforeAutospacing="1" w:after="100" w:afterAutospacing="1" w:line="240" w:lineRule="auto"/>
        <w:jc w:val="both"/>
        <w:rPr>
          <w:rFonts w:ascii="Arial" w:hAnsi="Arial" w:cs="Arial"/>
          <w:i/>
          <w:sz w:val="24"/>
          <w:szCs w:val="24"/>
          <w:lang w:eastAsia="es-CO"/>
        </w:rPr>
      </w:pPr>
      <w:r w:rsidRPr="00DD1A81">
        <w:rPr>
          <w:rFonts w:ascii="Arial" w:hAnsi="Arial" w:cs="Arial"/>
          <w:i/>
          <w:sz w:val="24"/>
          <w:szCs w:val="24"/>
          <w:lang w:eastAsia="es-CO"/>
        </w:rPr>
        <w:t>Los Partidos y Movimientos Políticos se organizarán democráticamente y tendrán como principios rectores la transparencia, objetividad, moralidad, la equidad de género, y el deber de presentar y divulgar sus programas políticos.</w:t>
      </w:r>
    </w:p>
    <w:p w:rsidR="00675F78" w:rsidRPr="00DD1A81" w:rsidRDefault="00675F78" w:rsidP="00675F78">
      <w:pPr>
        <w:spacing w:before="100" w:beforeAutospacing="1" w:after="100" w:afterAutospacing="1" w:line="240" w:lineRule="auto"/>
        <w:jc w:val="both"/>
        <w:rPr>
          <w:rFonts w:ascii="Arial" w:hAnsi="Arial" w:cs="Arial"/>
          <w:i/>
          <w:sz w:val="24"/>
          <w:szCs w:val="24"/>
          <w:lang w:eastAsia="es-CO"/>
        </w:rPr>
      </w:pPr>
      <w:r w:rsidRPr="00DD1A81">
        <w:rPr>
          <w:rFonts w:ascii="Arial" w:hAnsi="Arial" w:cs="Arial"/>
          <w:i/>
          <w:sz w:val="24"/>
          <w:szCs w:val="24"/>
          <w:lang w:eastAsia="es-CO"/>
        </w:rPr>
        <w:t>Para la toma de sus decisiones o la escogencia de sus candidatos propios o por coalición, podrán celebrar consultas populares o internas o interpartidistas que coincidan o no con las elecciones a Corporaciones Públicas, de acuerdo con lo previsto en sus Estatutos y en la ley.</w:t>
      </w:r>
    </w:p>
    <w:p w:rsidR="00675F78" w:rsidRPr="00DD1A81" w:rsidRDefault="00675F78" w:rsidP="00675F78">
      <w:pPr>
        <w:spacing w:before="100" w:beforeAutospacing="1" w:after="100" w:afterAutospacing="1" w:line="240" w:lineRule="auto"/>
        <w:jc w:val="both"/>
        <w:rPr>
          <w:rFonts w:ascii="Arial" w:hAnsi="Arial" w:cs="Arial"/>
          <w:i/>
          <w:sz w:val="24"/>
          <w:szCs w:val="24"/>
          <w:lang w:eastAsia="es-CO"/>
        </w:rPr>
      </w:pPr>
      <w:r w:rsidRPr="00DD1A81">
        <w:rPr>
          <w:rFonts w:ascii="Arial" w:hAnsi="Arial" w:cs="Arial"/>
          <w:i/>
          <w:sz w:val="24"/>
          <w:szCs w:val="24"/>
          <w:lang w:eastAsia="es-CO"/>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no podrá inscribirse por otro en el mismo proceso electoral. El resultado de las consultas será obligatorio.</w:t>
      </w:r>
    </w:p>
    <w:p w:rsidR="00675F78" w:rsidRPr="00DD1A81" w:rsidRDefault="00675F78" w:rsidP="00675F78">
      <w:pPr>
        <w:spacing w:before="100" w:beforeAutospacing="1" w:after="100" w:afterAutospacing="1" w:line="240" w:lineRule="auto"/>
        <w:jc w:val="both"/>
        <w:rPr>
          <w:rFonts w:ascii="Arial" w:hAnsi="Arial" w:cs="Arial"/>
          <w:i/>
          <w:sz w:val="24"/>
          <w:szCs w:val="24"/>
          <w:lang w:eastAsia="es-CO"/>
        </w:rPr>
      </w:pPr>
      <w:r w:rsidRPr="00DD1A81">
        <w:rPr>
          <w:rFonts w:ascii="Arial" w:hAnsi="Arial" w:cs="Arial"/>
          <w:i/>
          <w:sz w:val="24"/>
          <w:szCs w:val="24"/>
          <w:lang w:eastAsia="es-CO"/>
        </w:rPr>
        <w:t>Los directivos de los Partidos y Movimientos Políticos deberán propiciar procesos de democratización interna y el fortalecimiento del régimen de bancadas.</w:t>
      </w:r>
    </w:p>
    <w:p w:rsidR="00675F78" w:rsidRPr="00DD1A81" w:rsidRDefault="00675F78" w:rsidP="00675F78">
      <w:pPr>
        <w:spacing w:before="100" w:beforeAutospacing="1" w:after="100" w:afterAutospacing="1" w:line="240" w:lineRule="auto"/>
        <w:jc w:val="both"/>
        <w:rPr>
          <w:rFonts w:ascii="Arial" w:hAnsi="Arial" w:cs="Arial"/>
          <w:i/>
          <w:sz w:val="24"/>
          <w:szCs w:val="24"/>
          <w:lang w:eastAsia="es-CO"/>
        </w:rPr>
      </w:pPr>
      <w:r w:rsidRPr="00DD1A81">
        <w:rPr>
          <w:rFonts w:ascii="Arial" w:hAnsi="Arial" w:cs="Arial"/>
          <w:i/>
          <w:sz w:val="24"/>
          <w:szCs w:val="24"/>
          <w:lang w:eastAsia="es-CO"/>
        </w:rPr>
        <w:t>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rsidR="00675F78" w:rsidRPr="00DD1A81" w:rsidRDefault="00675F78" w:rsidP="00675F78">
      <w:pPr>
        <w:spacing w:before="100" w:beforeAutospacing="1" w:after="100" w:afterAutospacing="1" w:line="240" w:lineRule="auto"/>
        <w:jc w:val="both"/>
        <w:rPr>
          <w:rFonts w:ascii="Arial" w:hAnsi="Arial" w:cs="Arial"/>
          <w:i/>
          <w:sz w:val="24"/>
          <w:szCs w:val="24"/>
          <w:lang w:eastAsia="es-CO"/>
        </w:rPr>
      </w:pPr>
      <w:r w:rsidRPr="00DD1A81">
        <w:rPr>
          <w:rFonts w:ascii="Arial" w:hAnsi="Arial" w:cs="Arial"/>
          <w:i/>
          <w:sz w:val="24"/>
          <w:szCs w:val="24"/>
          <w:lang w:eastAsia="es-CO"/>
        </w:rPr>
        <w:t>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rsidR="00675F78" w:rsidRPr="00DD1A81" w:rsidRDefault="00675F78" w:rsidP="00675F78">
      <w:pPr>
        <w:spacing w:before="100" w:beforeAutospacing="1" w:after="100" w:afterAutospacing="1" w:line="240" w:lineRule="auto"/>
        <w:jc w:val="both"/>
        <w:rPr>
          <w:rFonts w:ascii="Arial" w:hAnsi="Arial" w:cs="Arial"/>
          <w:i/>
          <w:sz w:val="24"/>
          <w:szCs w:val="24"/>
          <w:lang w:eastAsia="es-CO"/>
        </w:rPr>
      </w:pPr>
      <w:r w:rsidRPr="00DD1A81">
        <w:rPr>
          <w:rFonts w:ascii="Arial" w:hAnsi="Arial" w:cs="Arial"/>
          <w:i/>
          <w:sz w:val="24"/>
          <w:szCs w:val="24"/>
          <w:lang w:eastAsia="es-CO"/>
        </w:rPr>
        <w:t xml:space="preserve">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w:t>
      </w:r>
      <w:r w:rsidRPr="00DD1A81">
        <w:rPr>
          <w:rFonts w:ascii="Arial" w:hAnsi="Arial" w:cs="Arial"/>
          <w:i/>
          <w:sz w:val="24"/>
          <w:szCs w:val="24"/>
          <w:lang w:eastAsia="es-CO"/>
        </w:rPr>
        <w:lastRenderedPageBreak/>
        <w:t>Si faltan menos de 18 meses para las siguientes elecciones, no podrán presentar terna, caso en el cual, el nominador podrá libremente designar el reemplazo.</w:t>
      </w:r>
    </w:p>
    <w:p w:rsidR="00675F78" w:rsidRPr="00DD1A81" w:rsidRDefault="00675F78" w:rsidP="00675F78">
      <w:pPr>
        <w:spacing w:before="100" w:beforeAutospacing="1" w:after="100" w:afterAutospacing="1" w:line="240" w:lineRule="auto"/>
        <w:jc w:val="both"/>
        <w:rPr>
          <w:rFonts w:ascii="Arial" w:hAnsi="Arial" w:cs="Arial"/>
          <w:i/>
          <w:sz w:val="24"/>
          <w:szCs w:val="24"/>
          <w:lang w:eastAsia="es-CO"/>
        </w:rPr>
      </w:pPr>
      <w:r w:rsidRPr="00DD1A81">
        <w:rPr>
          <w:rFonts w:ascii="Arial" w:hAnsi="Arial" w:cs="Arial"/>
          <w:i/>
          <w:sz w:val="24"/>
          <w:szCs w:val="24"/>
          <w:lang w:eastAsia="es-CO"/>
        </w:rPr>
        <w:t>Los directivos de los partidos a quienes se demuestre que no han procedido con el debido cuidado y diligencia en el ejercicio de los derechos y obligaciones que les confiere Personería Jurídica también estarán sujetos a las sanciones que determine la ley.</w:t>
      </w:r>
    </w:p>
    <w:p w:rsidR="00675F78" w:rsidRPr="00DD1A81" w:rsidRDefault="00675F78" w:rsidP="00675F78">
      <w:pPr>
        <w:spacing w:before="100" w:beforeAutospacing="1" w:after="100" w:afterAutospacing="1" w:line="240" w:lineRule="auto"/>
        <w:jc w:val="both"/>
        <w:rPr>
          <w:rFonts w:ascii="Arial" w:hAnsi="Arial" w:cs="Arial"/>
          <w:i/>
          <w:sz w:val="24"/>
          <w:szCs w:val="24"/>
          <w:lang w:eastAsia="es-CO"/>
        </w:rPr>
      </w:pPr>
      <w:r w:rsidRPr="00DD1A81">
        <w:rPr>
          <w:rFonts w:ascii="Arial" w:hAnsi="Arial" w:cs="Arial"/>
          <w:i/>
          <w:sz w:val="24"/>
          <w:szCs w:val="24"/>
          <w:lang w:eastAsia="es-CO"/>
        </w:rPr>
        <w:t>También se garantiza a las organizaciones sociales el derecho a manifestarse y a participar en eventos políticos.</w:t>
      </w:r>
    </w:p>
    <w:p w:rsidR="00675F78" w:rsidRPr="00DD1A81" w:rsidRDefault="00675F78" w:rsidP="00675F78">
      <w:pPr>
        <w:spacing w:before="100" w:beforeAutospacing="1" w:after="100" w:afterAutospacing="1" w:line="240" w:lineRule="auto"/>
        <w:jc w:val="both"/>
        <w:rPr>
          <w:rFonts w:ascii="Arial" w:hAnsi="Arial" w:cs="Arial"/>
          <w:i/>
          <w:sz w:val="24"/>
          <w:szCs w:val="24"/>
          <w:lang w:eastAsia="es-CO"/>
        </w:rPr>
      </w:pPr>
      <w:r w:rsidRPr="00DD1A81">
        <w:rPr>
          <w:rFonts w:ascii="Arial" w:hAnsi="Arial" w:cs="Arial"/>
          <w:i/>
          <w:sz w:val="24"/>
          <w:szCs w:val="24"/>
          <w:lang w:eastAsia="es-CO"/>
        </w:rPr>
        <w:t>Quien siendo miembro de una corporación pública decida presentarse a la siguiente elección, por un partido distinto, deberá renunciar a la curul al menos doce (12) meses antes del primer día de inscripciones.</w:t>
      </w:r>
    </w:p>
    <w:p w:rsidR="00675F78" w:rsidRPr="00DD1A81" w:rsidRDefault="00675F78" w:rsidP="00675F78">
      <w:pPr>
        <w:spacing w:before="100" w:beforeAutospacing="1" w:after="100" w:afterAutospacing="1" w:line="240" w:lineRule="auto"/>
        <w:jc w:val="both"/>
        <w:rPr>
          <w:rFonts w:ascii="Arial" w:hAnsi="Arial" w:cs="Arial"/>
          <w:i/>
          <w:sz w:val="24"/>
          <w:szCs w:val="24"/>
          <w:lang w:eastAsia="es-CO"/>
        </w:rPr>
      </w:pPr>
      <w:r w:rsidRPr="00DD1A81">
        <w:rPr>
          <w:rFonts w:ascii="Arial" w:hAnsi="Arial" w:cs="Arial"/>
          <w:b/>
          <w:bCs/>
          <w:i/>
          <w:sz w:val="24"/>
          <w:szCs w:val="24"/>
          <w:lang w:eastAsia="es-CO"/>
        </w:rPr>
        <w:t>Parágrafo transitorio 1°.</w:t>
      </w:r>
      <w:r w:rsidRPr="00DD1A81">
        <w:rPr>
          <w:rFonts w:ascii="Arial" w:hAnsi="Arial" w:cs="Arial"/>
          <w:i/>
          <w:sz w:val="24"/>
          <w:szCs w:val="24"/>
          <w:lang w:eastAsia="es-CO"/>
        </w:rPr>
        <w:t xml:space="preserve"> Sin perjuicio de lo dispuesto por el artículo 134, dentro de los dos (2) meses siguientes a la entrada en vigencia del presente acto legislativo, autorízase,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rsidR="00675F78" w:rsidRPr="00DD1A81" w:rsidRDefault="00675F78" w:rsidP="00675F78">
      <w:pPr>
        <w:spacing w:before="100" w:beforeAutospacing="1" w:after="100" w:afterAutospacing="1" w:line="240" w:lineRule="auto"/>
        <w:jc w:val="both"/>
        <w:rPr>
          <w:rFonts w:ascii="Arial" w:hAnsi="Arial" w:cs="Arial"/>
          <w:i/>
          <w:sz w:val="24"/>
          <w:szCs w:val="24"/>
          <w:lang w:eastAsia="es-CO"/>
        </w:rPr>
      </w:pPr>
      <w:r w:rsidRPr="00DD1A81">
        <w:rPr>
          <w:rFonts w:ascii="Arial" w:hAnsi="Arial" w:cs="Arial"/>
          <w:b/>
          <w:bCs/>
          <w:i/>
          <w:sz w:val="24"/>
          <w:szCs w:val="24"/>
          <w:lang w:eastAsia="es-CO"/>
        </w:rPr>
        <w:t>Parágrafo transitorio 2°.</w:t>
      </w:r>
      <w:r w:rsidRPr="00DD1A81">
        <w:rPr>
          <w:rFonts w:ascii="Arial" w:hAnsi="Arial" w:cs="Arial"/>
          <w:i/>
          <w:sz w:val="24"/>
          <w:szCs w:val="24"/>
          <w:lang w:eastAsia="es-CO"/>
        </w:rPr>
        <w:t xml:space="preserve"> El Gobierno Nacional o los miembros del Congreso presentarán, antes del 1° de agosto de 2009, un Proyecto de Ley Estatutaria que desarrolle este artículo.</w:t>
      </w:r>
    </w:p>
    <w:p w:rsidR="00675F78" w:rsidRPr="00DD1A81" w:rsidRDefault="00675F78" w:rsidP="00675F78">
      <w:pPr>
        <w:spacing w:before="100" w:beforeAutospacing="1" w:after="100" w:afterAutospacing="1" w:line="240" w:lineRule="auto"/>
        <w:jc w:val="both"/>
        <w:rPr>
          <w:rFonts w:ascii="Arial" w:hAnsi="Arial" w:cs="Arial"/>
          <w:i/>
          <w:sz w:val="24"/>
          <w:szCs w:val="24"/>
          <w:lang w:eastAsia="es-CO"/>
        </w:rPr>
      </w:pPr>
      <w:r w:rsidRPr="00DD1A81">
        <w:rPr>
          <w:rFonts w:ascii="Arial" w:hAnsi="Arial" w:cs="Arial"/>
          <w:i/>
          <w:sz w:val="24"/>
          <w:szCs w:val="24"/>
          <w:lang w:eastAsia="es-CO"/>
        </w:rPr>
        <w:t>El Proyecto tendrá mensaje de urgencia y sesiones conjuntas y podrá ser objeto de mensaje de insistencia si fuere necesario. Se reducen a la mitad los términos para la revisión previa de exequibilidad del Proyecto de Ley Estatutaria, por parte de la Corte Constitucional.</w:t>
      </w:r>
    </w:p>
    <w:p w:rsidR="00DD1A81" w:rsidRPr="00DD1A81" w:rsidRDefault="00DD1A81" w:rsidP="00DD1A81">
      <w:pPr>
        <w:spacing w:after="200" w:line="276" w:lineRule="auto"/>
        <w:rPr>
          <w:rFonts w:ascii="Arial" w:hAnsi="Arial" w:cs="Arial"/>
          <w:b/>
          <w:sz w:val="24"/>
          <w:szCs w:val="24"/>
        </w:rPr>
      </w:pPr>
      <w:r w:rsidRPr="00DD1A81">
        <w:rPr>
          <w:rFonts w:ascii="Arial" w:hAnsi="Arial" w:cs="Arial"/>
          <w:b/>
          <w:sz w:val="24"/>
          <w:szCs w:val="24"/>
        </w:rPr>
        <w:t xml:space="preserve">VII. JURISPRUDENCIA </w:t>
      </w:r>
    </w:p>
    <w:p w:rsidR="00DD1A81" w:rsidRPr="00DD1A81" w:rsidRDefault="00DD1A81" w:rsidP="00DD1A81">
      <w:pPr>
        <w:spacing w:after="0" w:line="240" w:lineRule="atLeast"/>
        <w:jc w:val="both"/>
        <w:rPr>
          <w:rFonts w:ascii="Arial" w:hAnsi="Arial" w:cs="Arial"/>
          <w:b/>
          <w:i/>
          <w:sz w:val="24"/>
          <w:szCs w:val="24"/>
          <w:u w:val="single"/>
          <w:lang w:eastAsia="es-ES"/>
        </w:rPr>
      </w:pPr>
      <w:r w:rsidRPr="00DD1A81">
        <w:rPr>
          <w:rFonts w:ascii="Arial" w:hAnsi="Arial" w:cs="Arial"/>
          <w:b/>
          <w:i/>
          <w:sz w:val="24"/>
          <w:szCs w:val="24"/>
          <w:lang w:eastAsia="es-ES"/>
        </w:rPr>
        <w:footnoteReference w:id="4"/>
      </w:r>
      <w:r w:rsidRPr="00DD1A81">
        <w:rPr>
          <w:rFonts w:ascii="Arial" w:hAnsi="Arial" w:cs="Arial"/>
          <w:b/>
          <w:i/>
          <w:sz w:val="24"/>
          <w:szCs w:val="24"/>
          <w:lang w:eastAsia="es-ES"/>
        </w:rPr>
        <w:t>MUJER</w:t>
      </w:r>
      <w:r w:rsidRPr="00DD1A81">
        <w:rPr>
          <w:rFonts w:ascii="Arial" w:hAnsi="Arial" w:cs="Arial"/>
          <w:i/>
          <w:sz w:val="24"/>
          <w:szCs w:val="24"/>
          <w:lang w:eastAsia="es-ES"/>
        </w:rPr>
        <w:t>-Sujeto constitucional de especial protección/</w:t>
      </w:r>
      <w:r w:rsidRPr="00DD1A81">
        <w:rPr>
          <w:rFonts w:ascii="Arial" w:hAnsi="Arial" w:cs="Arial"/>
          <w:b/>
          <w:i/>
          <w:sz w:val="24"/>
          <w:szCs w:val="24"/>
          <w:lang w:eastAsia="es-ES"/>
        </w:rPr>
        <w:t>DERECHO A LA IGUALDAD ENTRE HOMBRE Y MUJER</w:t>
      </w:r>
      <w:r w:rsidRPr="00DD1A81">
        <w:rPr>
          <w:rFonts w:ascii="Arial" w:hAnsi="Arial" w:cs="Arial"/>
          <w:i/>
          <w:sz w:val="24"/>
          <w:szCs w:val="24"/>
          <w:lang w:eastAsia="es-ES"/>
        </w:rPr>
        <w:t>-</w:t>
      </w:r>
      <w:r w:rsidRPr="00DD1A81">
        <w:rPr>
          <w:rFonts w:ascii="Arial" w:hAnsi="Arial" w:cs="Arial"/>
          <w:b/>
          <w:i/>
          <w:sz w:val="24"/>
          <w:szCs w:val="24"/>
          <w:u w:val="single"/>
          <w:lang w:eastAsia="es-ES"/>
        </w:rPr>
        <w:t>Establecimiento de privilegio a favor de la mujer en solución de necesidades insatisfechas</w:t>
      </w:r>
    </w:p>
    <w:p w:rsidR="00DD1A81" w:rsidRPr="00DD1A81" w:rsidRDefault="00DD1A81" w:rsidP="00DD1A81">
      <w:pPr>
        <w:spacing w:after="0" w:line="240" w:lineRule="atLeast"/>
        <w:jc w:val="both"/>
        <w:rPr>
          <w:rFonts w:ascii="Arial" w:hAnsi="Arial" w:cs="Arial"/>
          <w:i/>
          <w:sz w:val="24"/>
          <w:szCs w:val="24"/>
          <w:lang w:eastAsia="es-ES"/>
        </w:rPr>
      </w:pPr>
      <w:r w:rsidRPr="00DD1A81">
        <w:rPr>
          <w:rFonts w:ascii="Arial" w:hAnsi="Arial" w:cs="Arial"/>
          <w:i/>
          <w:sz w:val="24"/>
          <w:szCs w:val="24"/>
          <w:lang w:eastAsia="es-ES"/>
        </w:rPr>
        <w:lastRenderedPageBreak/>
        <w:t xml:space="preserve">    </w:t>
      </w:r>
    </w:p>
    <w:p w:rsidR="00DD1A81" w:rsidRPr="00DD1A81" w:rsidRDefault="00DD1A81" w:rsidP="00DD1A81">
      <w:pPr>
        <w:numPr>
          <w:ilvl w:val="0"/>
          <w:numId w:val="8"/>
        </w:numPr>
        <w:spacing w:after="0" w:line="240" w:lineRule="auto"/>
        <w:jc w:val="both"/>
        <w:rPr>
          <w:rFonts w:ascii="Arial" w:hAnsi="Arial" w:cs="Arial"/>
          <w:i/>
          <w:iCs/>
          <w:sz w:val="24"/>
          <w:szCs w:val="24"/>
          <w:u w:val="single"/>
          <w:lang w:eastAsia="es-ES"/>
        </w:rPr>
      </w:pPr>
      <w:r w:rsidRPr="00DD1A81">
        <w:rPr>
          <w:rFonts w:ascii="Arial" w:hAnsi="Arial" w:cs="Arial"/>
          <w:i/>
          <w:iCs/>
          <w:sz w:val="24"/>
          <w:szCs w:val="24"/>
          <w:u w:val="single"/>
          <w:lang w:eastAsia="es-ES"/>
        </w:rPr>
        <w:t>La mujer es un sujeto de especial protección, de protección reforzada, al interior de nuestro Cuerpo normativo constitucional.</w:t>
      </w:r>
      <w:r w:rsidRPr="00DD1A81">
        <w:rPr>
          <w:rFonts w:ascii="Arial" w:hAnsi="Arial" w:cs="Arial"/>
          <w:i/>
          <w:iCs/>
          <w:sz w:val="24"/>
          <w:szCs w:val="24"/>
          <w:lang w:eastAsia="es-ES"/>
        </w:rPr>
        <w:t xml:space="preserve">  </w:t>
      </w:r>
      <w:r w:rsidRPr="00DD1A81">
        <w:rPr>
          <w:rFonts w:ascii="Arial" w:hAnsi="Arial" w:cs="Arial"/>
          <w:i/>
          <w:iCs/>
          <w:sz w:val="24"/>
          <w:szCs w:val="24"/>
          <w:u w:val="single"/>
          <w:lang w:eastAsia="es-ES"/>
        </w:rPr>
        <w:t xml:space="preserve">En consecuencia, no se encuentra en la misma situación constitucional que el hombre, que si bien es un sujeto de protección constitucional, su protección no es especial ni reforzada. </w:t>
      </w:r>
    </w:p>
    <w:p w:rsidR="00DD1A81" w:rsidRPr="00DD1A81" w:rsidRDefault="00DD1A81" w:rsidP="00DD1A81">
      <w:pPr>
        <w:spacing w:after="0" w:line="240" w:lineRule="auto"/>
        <w:ind w:left="360"/>
        <w:jc w:val="both"/>
        <w:rPr>
          <w:rFonts w:ascii="Arial" w:hAnsi="Arial" w:cs="Arial"/>
          <w:i/>
          <w:iCs/>
          <w:sz w:val="24"/>
          <w:szCs w:val="24"/>
          <w:lang w:eastAsia="es-ES"/>
        </w:rPr>
      </w:pPr>
    </w:p>
    <w:p w:rsidR="00DD1A81" w:rsidRPr="00DD1A81" w:rsidRDefault="00DD1A81" w:rsidP="00DD1A81">
      <w:pPr>
        <w:spacing w:after="0" w:line="240" w:lineRule="auto"/>
        <w:ind w:left="708"/>
        <w:jc w:val="both"/>
        <w:rPr>
          <w:rFonts w:ascii="Arial" w:hAnsi="Arial" w:cs="Arial"/>
          <w:b/>
          <w:i/>
          <w:iCs/>
          <w:sz w:val="24"/>
          <w:szCs w:val="24"/>
          <w:u w:val="single"/>
          <w:lang w:eastAsia="es-ES"/>
        </w:rPr>
      </w:pPr>
      <w:r w:rsidRPr="00DD1A81">
        <w:rPr>
          <w:rFonts w:ascii="Arial" w:hAnsi="Arial" w:cs="Arial"/>
          <w:i/>
          <w:iCs/>
          <w:sz w:val="24"/>
          <w:szCs w:val="24"/>
          <w:u w:val="single"/>
          <w:lang w:eastAsia="es-ES"/>
        </w:rPr>
        <w:t>Con el propósito de dar cumplimiento al anterior mandato constitucional de proteger y garantizar los derechos de la mujer de manera especial y reforzada</w:t>
      </w:r>
      <w:r w:rsidRPr="00DD1A81">
        <w:rPr>
          <w:rFonts w:ascii="Arial" w:hAnsi="Arial" w:cs="Arial"/>
          <w:b/>
          <w:i/>
          <w:iCs/>
          <w:sz w:val="24"/>
          <w:szCs w:val="24"/>
          <w:u w:val="single"/>
          <w:lang w:eastAsia="es-ES"/>
        </w:rPr>
        <w:t xml:space="preserve"> , la misma Constitución , los tratados internacionales y la jurisprudencia constitucional ; han determinado el uso de “ acciones afirmativas “  medidas estas en pro de ciertas personas o grupos de especial protección, sin tener que extender el beneficio resultante a otras personas o grupos, sin que ello apareje  una  violación del artículo 13 de la Carta. </w:t>
      </w:r>
    </w:p>
    <w:p w:rsidR="00DD1A81" w:rsidRPr="00DD1A81" w:rsidRDefault="00DD1A81" w:rsidP="00DD1A81">
      <w:pPr>
        <w:spacing w:after="0" w:line="240" w:lineRule="auto"/>
        <w:ind w:left="708"/>
        <w:jc w:val="both"/>
        <w:rPr>
          <w:rFonts w:ascii="Arial" w:hAnsi="Arial" w:cs="Arial"/>
          <w:b/>
          <w:i/>
          <w:iCs/>
          <w:sz w:val="24"/>
          <w:szCs w:val="24"/>
          <w:u w:val="single"/>
          <w:lang w:eastAsia="es-ES"/>
        </w:rPr>
      </w:pPr>
    </w:p>
    <w:p w:rsidR="00DD1A81" w:rsidRPr="00DD1A81" w:rsidRDefault="00DD1A81" w:rsidP="00DD1A81">
      <w:pPr>
        <w:spacing w:after="0" w:line="240" w:lineRule="auto"/>
        <w:ind w:left="708" w:right="51"/>
        <w:jc w:val="both"/>
        <w:rPr>
          <w:rFonts w:ascii="Arial" w:hAnsi="Arial" w:cs="Arial"/>
          <w:i/>
          <w:sz w:val="24"/>
          <w:szCs w:val="24"/>
          <w:lang w:eastAsia="es-ES"/>
        </w:rPr>
      </w:pPr>
      <w:r w:rsidRPr="00DD1A81">
        <w:rPr>
          <w:rFonts w:ascii="Arial" w:hAnsi="Arial" w:cs="Arial"/>
          <w:i/>
          <w:sz w:val="24"/>
          <w:szCs w:val="24"/>
          <w:lang w:eastAsia="es-ES"/>
        </w:rPr>
        <w:t>Así las cosas, y como en múltiples ocasiones lo ha señalado esta Corporación, el trato diferenciado ante dos situaciones diversas no constituye necesariamente una discriminación.</w:t>
      </w:r>
    </w:p>
    <w:p w:rsidR="00DD1A81" w:rsidRPr="00DD1A81" w:rsidRDefault="00DD1A81" w:rsidP="00DD1A81">
      <w:pPr>
        <w:spacing w:after="0" w:line="240" w:lineRule="auto"/>
        <w:ind w:left="708" w:right="51"/>
        <w:jc w:val="both"/>
        <w:rPr>
          <w:rFonts w:ascii="Arial" w:hAnsi="Arial" w:cs="Arial"/>
          <w:i/>
          <w:sz w:val="24"/>
          <w:szCs w:val="24"/>
          <w:lang w:eastAsia="es-ES"/>
        </w:rPr>
      </w:pPr>
    </w:p>
    <w:p w:rsidR="00DD1A81" w:rsidRPr="00DD1A81" w:rsidRDefault="00DD1A81" w:rsidP="00DD1A81">
      <w:pPr>
        <w:spacing w:after="0" w:line="240" w:lineRule="auto"/>
        <w:ind w:left="708" w:right="51"/>
        <w:jc w:val="both"/>
        <w:rPr>
          <w:rFonts w:ascii="Arial" w:hAnsi="Arial" w:cs="Arial"/>
          <w:i/>
          <w:sz w:val="24"/>
          <w:szCs w:val="24"/>
          <w:u w:val="single"/>
          <w:lang w:eastAsia="es-ES"/>
        </w:rPr>
      </w:pPr>
      <w:r w:rsidRPr="00DD1A81">
        <w:rPr>
          <w:rFonts w:ascii="Arial" w:hAnsi="Arial" w:cs="Arial"/>
          <w:i/>
          <w:sz w:val="24"/>
          <w:szCs w:val="24"/>
          <w:lang w:eastAsia="es-ES"/>
        </w:rPr>
        <w:footnoteReference w:id="5"/>
      </w:r>
      <w:r w:rsidRPr="00DD1A81">
        <w:rPr>
          <w:rFonts w:ascii="Arial" w:hAnsi="Arial" w:cs="Arial"/>
          <w:i/>
          <w:sz w:val="24"/>
          <w:szCs w:val="24"/>
          <w:lang w:eastAsia="es-ES"/>
        </w:rPr>
        <w:t xml:space="preserve">. </w:t>
      </w:r>
      <w:r w:rsidRPr="00DD1A81">
        <w:rPr>
          <w:rFonts w:ascii="Arial" w:hAnsi="Arial" w:cs="Arial"/>
          <w:i/>
          <w:sz w:val="24"/>
          <w:szCs w:val="24"/>
          <w:u w:val="single"/>
          <w:lang w:eastAsia="es-ES"/>
        </w:rPr>
        <w:t xml:space="preserve">El derecho a la igualdad se predica, para su exigencia, de situaciones objetivas y no meramente formales.  En otras palabras, el derecho mencionado debe valorarse a la luz de la identidad entre los iguales y de diferencia entre los desiguales.    Así entonces, una norma jurídica no puede efectuar regulaciones diferentes ante supuestos iguales, aunque puede hacerlo si los supuestos son distintos.  Esta manera de concebir el derecho a la igualdad, desde su visión material, evita que el mismo derecho sea observado desde una visión igualitarista y meramente formal.  Situación anterior que sería contraria a la Constitución a la luz del artículo 13: “… </w:t>
      </w:r>
      <w:r w:rsidRPr="00DD1A81">
        <w:rPr>
          <w:rFonts w:ascii="Arial" w:hAnsi="Arial" w:cs="Arial"/>
          <w:i/>
          <w:iCs/>
          <w:sz w:val="24"/>
          <w:szCs w:val="24"/>
          <w:u w:val="single"/>
          <w:lang w:eastAsia="es-ES"/>
        </w:rPr>
        <w:t xml:space="preserve">El Estado promoverá las condiciones para que la igualdad sea </w:t>
      </w:r>
      <w:r w:rsidRPr="00DD1A81">
        <w:rPr>
          <w:rFonts w:ascii="Arial" w:hAnsi="Arial" w:cs="Arial"/>
          <w:b/>
          <w:bCs/>
          <w:i/>
          <w:iCs/>
          <w:sz w:val="24"/>
          <w:szCs w:val="24"/>
          <w:u w:val="single"/>
          <w:lang w:eastAsia="es-ES"/>
        </w:rPr>
        <w:t>real efectiva</w:t>
      </w:r>
      <w:r w:rsidRPr="00DD1A81">
        <w:rPr>
          <w:rFonts w:ascii="Arial" w:hAnsi="Arial" w:cs="Arial"/>
          <w:b/>
          <w:bCs/>
          <w:i/>
          <w:sz w:val="24"/>
          <w:szCs w:val="24"/>
          <w:u w:val="single"/>
          <w:lang w:eastAsia="es-ES"/>
        </w:rPr>
        <w:t xml:space="preserve"> </w:t>
      </w:r>
      <w:r w:rsidRPr="00DD1A81">
        <w:rPr>
          <w:rFonts w:ascii="Arial" w:hAnsi="Arial" w:cs="Arial"/>
          <w:i/>
          <w:iCs/>
          <w:sz w:val="24"/>
          <w:szCs w:val="24"/>
          <w:u w:val="single"/>
          <w:lang w:eastAsia="es-ES"/>
        </w:rPr>
        <w:t xml:space="preserve">y adoptará medidas a favor de grupos discriminados o marginados…” </w:t>
      </w:r>
      <w:r w:rsidRPr="00DD1A81">
        <w:rPr>
          <w:rFonts w:ascii="Arial" w:hAnsi="Arial" w:cs="Arial"/>
          <w:sz w:val="24"/>
          <w:szCs w:val="24"/>
          <w:u w:val="single"/>
          <w:lang w:eastAsia="es-ES"/>
        </w:rPr>
        <w:t>(Subrayado fuera de texto)</w:t>
      </w:r>
    </w:p>
    <w:p w:rsidR="00DD1A81" w:rsidRPr="00DD1A81" w:rsidRDefault="00DD1A81" w:rsidP="00DD1A81">
      <w:pPr>
        <w:rPr>
          <w:rFonts w:ascii="Arial" w:hAnsi="Arial" w:cs="Arial"/>
          <w:b/>
          <w:sz w:val="24"/>
          <w:szCs w:val="24"/>
        </w:rPr>
      </w:pPr>
    </w:p>
    <w:p w:rsidR="00DD1A81" w:rsidRPr="00DD1A81" w:rsidRDefault="00DD1A81" w:rsidP="00DD1A81">
      <w:pPr>
        <w:spacing w:after="0" w:line="240" w:lineRule="auto"/>
        <w:jc w:val="both"/>
        <w:rPr>
          <w:rFonts w:ascii="Arial" w:hAnsi="Arial" w:cs="Arial"/>
          <w:sz w:val="24"/>
          <w:szCs w:val="24"/>
          <w:lang w:eastAsia="es-ES"/>
        </w:rPr>
      </w:pPr>
      <w:r w:rsidRPr="00DD1A81">
        <w:rPr>
          <w:rFonts w:ascii="Arial" w:hAnsi="Arial" w:cs="Arial"/>
          <w:sz w:val="24"/>
          <w:szCs w:val="24"/>
          <w:lang w:eastAsia="es-ES"/>
        </w:rPr>
        <w:t>La Sentencia C- 371 de 2000, de esta Corporación manifestó:</w:t>
      </w:r>
    </w:p>
    <w:p w:rsidR="00DD1A81" w:rsidRPr="00DD1A81" w:rsidRDefault="00DD1A81" w:rsidP="00DD1A81">
      <w:pPr>
        <w:spacing w:after="0" w:line="240" w:lineRule="auto"/>
        <w:jc w:val="both"/>
        <w:rPr>
          <w:rFonts w:ascii="Arial" w:hAnsi="Arial" w:cs="Arial"/>
          <w:sz w:val="24"/>
          <w:szCs w:val="24"/>
          <w:lang w:eastAsia="es-ES"/>
        </w:rPr>
      </w:pPr>
    </w:p>
    <w:p w:rsidR="00DD1A81" w:rsidRPr="00DD1A81" w:rsidRDefault="00DD1A81" w:rsidP="00DD1A81">
      <w:pPr>
        <w:spacing w:after="0" w:line="240" w:lineRule="auto"/>
        <w:jc w:val="both"/>
        <w:rPr>
          <w:rFonts w:ascii="Arial" w:hAnsi="Arial" w:cs="Arial"/>
          <w:b/>
          <w:bCs/>
          <w:i/>
          <w:iCs/>
          <w:sz w:val="24"/>
          <w:szCs w:val="24"/>
          <w:lang w:eastAsia="es-ES"/>
        </w:rPr>
      </w:pPr>
      <w:r w:rsidRPr="00DD1A81">
        <w:rPr>
          <w:rFonts w:ascii="Arial" w:hAnsi="Arial" w:cs="Arial"/>
          <w:b/>
          <w:bCs/>
          <w:sz w:val="24"/>
          <w:szCs w:val="24"/>
          <w:lang w:eastAsia="es-ES"/>
        </w:rPr>
        <w:t>“La</w:t>
      </w:r>
      <w:r w:rsidRPr="00DD1A81">
        <w:rPr>
          <w:rFonts w:ascii="Arial" w:hAnsi="Arial" w:cs="Arial"/>
          <w:b/>
          <w:bCs/>
          <w:i/>
          <w:iCs/>
          <w:sz w:val="24"/>
          <w:szCs w:val="24"/>
          <w:lang w:eastAsia="es-ES"/>
        </w:rPr>
        <w:t xml:space="preserve"> situación histórica de la mujer en Colombia. Una breve reseña de los cambios normativos”.</w:t>
      </w:r>
    </w:p>
    <w:p w:rsidR="00DD1A81" w:rsidRPr="00DD1A81" w:rsidRDefault="00DD1A81" w:rsidP="00DD1A81">
      <w:pPr>
        <w:spacing w:after="0" w:line="240" w:lineRule="auto"/>
        <w:ind w:left="708"/>
        <w:jc w:val="both"/>
        <w:rPr>
          <w:rFonts w:ascii="Arial" w:hAnsi="Arial" w:cs="Arial"/>
          <w:b/>
          <w:bCs/>
          <w:i/>
          <w:iCs/>
          <w:sz w:val="24"/>
          <w:szCs w:val="24"/>
          <w:lang w:eastAsia="es-ES"/>
        </w:rPr>
      </w:pPr>
    </w:p>
    <w:p w:rsidR="00DD1A81" w:rsidRPr="00DD1A81" w:rsidRDefault="00DD1A81" w:rsidP="00DD1A81">
      <w:pPr>
        <w:spacing w:after="0" w:line="240" w:lineRule="atLeast"/>
        <w:jc w:val="both"/>
        <w:rPr>
          <w:rFonts w:ascii="Arial" w:hAnsi="Arial" w:cs="Arial"/>
          <w:b/>
          <w:color w:val="FF0000"/>
          <w:sz w:val="24"/>
          <w:szCs w:val="24"/>
          <w:u w:val="single"/>
          <w:lang w:eastAsia="es-ES"/>
        </w:rPr>
      </w:pPr>
      <w:r w:rsidRPr="00DD1A81">
        <w:rPr>
          <w:rFonts w:ascii="Arial" w:hAnsi="Arial" w:cs="Arial"/>
          <w:b/>
          <w:i/>
          <w:iCs/>
          <w:sz w:val="24"/>
          <w:szCs w:val="24"/>
          <w:u w:val="single"/>
          <w:lang w:eastAsia="es-ES"/>
        </w:rPr>
        <w:lastRenderedPageBreak/>
        <w:t>22-  No hay duda alguna de que la mujer ha padecido históricamente una situación de desventaja que se ha extendido a todos los ámbitos de la sociedad y especialmente a la familia, a la educación y al trabajo. Aun cuando hoy, por los menos formalmente, se reconoce igualdad entre hombres y mujeres, no se puede desconocer que para ello las mujeres han tenido que recorrer un largo camino.</w:t>
      </w:r>
    </w:p>
    <w:p w:rsidR="00DD1A81" w:rsidRPr="00DD1A81" w:rsidRDefault="00DD1A81" w:rsidP="00DD1A81">
      <w:pPr>
        <w:spacing w:after="0" w:line="240" w:lineRule="atLeast"/>
        <w:ind w:left="708"/>
        <w:jc w:val="both"/>
        <w:rPr>
          <w:rFonts w:ascii="Arial" w:hAnsi="Arial" w:cs="Arial"/>
          <w:b/>
          <w:sz w:val="24"/>
          <w:szCs w:val="24"/>
          <w:u w:val="single"/>
          <w:lang w:eastAsia="es-ES"/>
        </w:rPr>
      </w:pPr>
    </w:p>
    <w:p w:rsidR="00DD1A81" w:rsidRPr="00DD1A81" w:rsidRDefault="00DD1A81" w:rsidP="00DD1A81">
      <w:pPr>
        <w:spacing w:after="0" w:line="240" w:lineRule="auto"/>
        <w:jc w:val="both"/>
        <w:rPr>
          <w:rFonts w:ascii="Arial" w:hAnsi="Arial" w:cs="Arial"/>
          <w:i/>
          <w:iCs/>
          <w:sz w:val="24"/>
          <w:szCs w:val="24"/>
          <w:lang w:eastAsia="es-ES"/>
        </w:rPr>
      </w:pPr>
      <w:r w:rsidRPr="00DD1A81">
        <w:rPr>
          <w:rFonts w:ascii="Arial" w:hAnsi="Arial" w:cs="Arial"/>
          <w:i/>
          <w:iCs/>
          <w:sz w:val="24"/>
          <w:szCs w:val="24"/>
          <w:lang w:eastAsia="es-ES"/>
        </w:rPr>
        <w:t xml:space="preserve">A este propósito de reconocimiento de la igualdad jurídica de la mujer se sumo también el constituyente de 1991. Por primera vez, en nuestro ordenamiento superior se reconoció expresamente que “la mujer y el hombre tienen iguales derechos y oportunidades” y que “la mujer no podrá ser sometida a ninguna clase de discriminación”. </w:t>
      </w:r>
    </w:p>
    <w:p w:rsidR="00DD1A81" w:rsidRPr="00DD1A81" w:rsidRDefault="00DD1A81" w:rsidP="00DD1A81">
      <w:pPr>
        <w:spacing w:after="0" w:line="240" w:lineRule="auto"/>
        <w:ind w:left="708"/>
        <w:jc w:val="both"/>
        <w:rPr>
          <w:rFonts w:ascii="Arial" w:hAnsi="Arial" w:cs="Arial"/>
          <w:i/>
          <w:iCs/>
          <w:sz w:val="24"/>
          <w:szCs w:val="24"/>
          <w:lang w:eastAsia="es-ES"/>
        </w:rPr>
      </w:pPr>
    </w:p>
    <w:p w:rsidR="00DD1A81" w:rsidRPr="00DD1A81" w:rsidRDefault="00DD1A81" w:rsidP="00DD1A81">
      <w:pPr>
        <w:autoSpaceDE w:val="0"/>
        <w:autoSpaceDN w:val="0"/>
        <w:adjustRightInd w:val="0"/>
        <w:spacing w:after="0" w:line="240" w:lineRule="auto"/>
        <w:jc w:val="both"/>
        <w:rPr>
          <w:rFonts w:ascii="Arial" w:hAnsi="Arial" w:cs="Arial"/>
          <w:b/>
          <w:i/>
          <w:iCs/>
          <w:sz w:val="24"/>
          <w:szCs w:val="24"/>
          <w:u w:val="single"/>
          <w:lang w:eastAsia="es-ES"/>
        </w:rPr>
      </w:pPr>
      <w:r w:rsidRPr="00DD1A81">
        <w:rPr>
          <w:rFonts w:ascii="Arial" w:hAnsi="Arial" w:cs="Arial"/>
          <w:b/>
          <w:i/>
          <w:iCs/>
          <w:sz w:val="24"/>
          <w:szCs w:val="24"/>
          <w:u w:val="single"/>
          <w:lang w:eastAsia="es-ES"/>
        </w:rPr>
        <w:t xml:space="preserve">Ahora bien: aun cuando la igualdad formal entre los sexos se ha ido incorporando paulatinamente al ordenamiento jurídico colombiano, lo cierto es que la igualdad sustancial todavía continúa siendo una meta, tal y como lo ponen de presente las estadísticas que a continuación se incluyen.  </w:t>
      </w:r>
    </w:p>
    <w:p w:rsidR="00DD1A81" w:rsidRPr="00DD1A81" w:rsidRDefault="00DD1A81" w:rsidP="00DD1A81">
      <w:pPr>
        <w:autoSpaceDE w:val="0"/>
        <w:autoSpaceDN w:val="0"/>
        <w:adjustRightInd w:val="0"/>
        <w:spacing w:after="0" w:line="240" w:lineRule="auto"/>
        <w:jc w:val="both"/>
        <w:rPr>
          <w:rFonts w:ascii="Arial" w:hAnsi="Arial" w:cs="Arial"/>
          <w:b/>
          <w:i/>
          <w:iCs/>
          <w:sz w:val="24"/>
          <w:szCs w:val="24"/>
          <w:u w:val="single"/>
          <w:lang w:eastAsia="es-ES"/>
        </w:rPr>
      </w:pPr>
    </w:p>
    <w:p w:rsidR="00DD1A81" w:rsidRPr="00DD1A81" w:rsidRDefault="00DD1A81" w:rsidP="00DD1A81">
      <w:pPr>
        <w:autoSpaceDE w:val="0"/>
        <w:autoSpaceDN w:val="0"/>
        <w:adjustRightInd w:val="0"/>
        <w:spacing w:after="0" w:line="240" w:lineRule="auto"/>
        <w:jc w:val="both"/>
        <w:rPr>
          <w:rFonts w:ascii="Arial" w:hAnsi="Arial" w:cs="Arial"/>
          <w:i/>
          <w:sz w:val="24"/>
          <w:szCs w:val="24"/>
          <w:u w:val="single"/>
          <w:lang w:eastAsia="es-ES"/>
        </w:rPr>
      </w:pPr>
      <w:r w:rsidRPr="00DD1A81">
        <w:rPr>
          <w:rFonts w:ascii="Arial" w:hAnsi="Arial" w:cs="Arial"/>
          <w:i/>
          <w:sz w:val="24"/>
          <w:szCs w:val="24"/>
          <w:u w:val="single"/>
          <w:lang w:eastAsia="es-ES"/>
        </w:rPr>
        <w:t xml:space="preserve">Hacer parte del género al que pertenecen las mujeres, contó con especial deferencia por parte de Constituyente de 1991.  Éste conocedor de las desventajas vividas por la mujer, optó por privilegiarla de manera clara, pensando en equilibrar la situación ya harto desequilibrada y en aumentar su protección a la luz de aparato estatal.  </w:t>
      </w:r>
    </w:p>
    <w:p w:rsidR="00DD1A81" w:rsidRPr="00DD1A81" w:rsidRDefault="00DD1A81" w:rsidP="00DD1A81">
      <w:pPr>
        <w:autoSpaceDE w:val="0"/>
        <w:autoSpaceDN w:val="0"/>
        <w:adjustRightInd w:val="0"/>
        <w:spacing w:after="0" w:line="240" w:lineRule="auto"/>
        <w:jc w:val="both"/>
        <w:rPr>
          <w:rFonts w:ascii="Arial" w:hAnsi="Arial" w:cs="Arial"/>
          <w:i/>
          <w:sz w:val="24"/>
          <w:szCs w:val="24"/>
          <w:u w:val="single"/>
          <w:lang w:eastAsia="es-ES"/>
        </w:rPr>
      </w:pPr>
    </w:p>
    <w:p w:rsidR="00DD1A81" w:rsidRPr="00DD1A81" w:rsidRDefault="00DD1A81" w:rsidP="00DD1A81">
      <w:pPr>
        <w:autoSpaceDE w:val="0"/>
        <w:autoSpaceDN w:val="0"/>
        <w:adjustRightInd w:val="0"/>
        <w:spacing w:after="0" w:line="240" w:lineRule="auto"/>
        <w:jc w:val="both"/>
        <w:rPr>
          <w:rFonts w:ascii="Arial" w:hAnsi="Arial" w:cs="Arial"/>
          <w:i/>
          <w:sz w:val="24"/>
          <w:szCs w:val="24"/>
          <w:u w:val="single"/>
          <w:lang w:eastAsia="es-ES"/>
        </w:rPr>
      </w:pPr>
      <w:r w:rsidRPr="00DD1A81">
        <w:rPr>
          <w:rFonts w:ascii="Arial" w:hAnsi="Arial" w:cs="Arial"/>
          <w:i/>
          <w:sz w:val="24"/>
          <w:szCs w:val="24"/>
          <w:u w:val="single"/>
          <w:lang w:eastAsia="es-ES"/>
        </w:rPr>
        <w:t xml:space="preserve">Por consiguiente, </w:t>
      </w:r>
      <w:r w:rsidRPr="00DD1A81">
        <w:rPr>
          <w:rFonts w:ascii="Arial" w:hAnsi="Arial" w:cs="Arial"/>
          <w:i/>
          <w:iCs/>
          <w:sz w:val="24"/>
          <w:szCs w:val="24"/>
          <w:u w:val="single"/>
          <w:lang w:eastAsia="es-ES"/>
        </w:rPr>
        <w:t>la mujer es sujeto constitucional de especial protección</w:t>
      </w:r>
      <w:r w:rsidRPr="00DD1A81">
        <w:rPr>
          <w:rFonts w:ascii="Arial" w:hAnsi="Arial" w:cs="Arial"/>
          <w:i/>
          <w:sz w:val="24"/>
          <w:szCs w:val="24"/>
          <w:u w:val="single"/>
          <w:lang w:eastAsia="es-ES"/>
        </w:rPr>
        <w:t xml:space="preserve"> y en esa medida no sólo sus derechos generales sino igualmente los específicos, requieren de atención fija por parte de todo el poder público, donde se incluyen los operadores jurídicos.  </w:t>
      </w:r>
    </w:p>
    <w:p w:rsidR="00DD1A81" w:rsidRPr="00DD1A81" w:rsidRDefault="00DD1A81" w:rsidP="00DD1A81">
      <w:pPr>
        <w:autoSpaceDE w:val="0"/>
        <w:autoSpaceDN w:val="0"/>
        <w:adjustRightInd w:val="0"/>
        <w:spacing w:after="0" w:line="240" w:lineRule="auto"/>
        <w:jc w:val="both"/>
        <w:rPr>
          <w:rFonts w:ascii="Arial" w:hAnsi="Arial" w:cs="Arial"/>
          <w:i/>
          <w:sz w:val="24"/>
          <w:szCs w:val="24"/>
          <w:u w:val="single"/>
          <w:lang w:eastAsia="es-ES"/>
        </w:rPr>
      </w:pPr>
    </w:p>
    <w:p w:rsidR="00DD1A81" w:rsidRPr="00DD1A81" w:rsidRDefault="00DD1A81" w:rsidP="00DD1A81">
      <w:pPr>
        <w:autoSpaceDE w:val="0"/>
        <w:autoSpaceDN w:val="0"/>
        <w:adjustRightInd w:val="0"/>
        <w:spacing w:after="0" w:line="240" w:lineRule="auto"/>
        <w:jc w:val="both"/>
        <w:rPr>
          <w:rFonts w:ascii="Arial" w:hAnsi="Arial" w:cs="Arial"/>
          <w:i/>
          <w:sz w:val="24"/>
          <w:szCs w:val="24"/>
          <w:u w:val="single"/>
          <w:lang w:eastAsia="es-ES"/>
        </w:rPr>
      </w:pPr>
      <w:r w:rsidRPr="00DD1A81">
        <w:rPr>
          <w:rFonts w:ascii="Arial" w:hAnsi="Arial" w:cs="Arial"/>
          <w:i/>
          <w:sz w:val="24"/>
          <w:szCs w:val="24"/>
          <w:u w:val="single"/>
          <w:lang w:eastAsia="es-ES"/>
        </w:rPr>
        <w:t>Así pues, lo que doctrinalmente se ha denominado</w:t>
      </w:r>
      <w:r w:rsidRPr="00DD1A81">
        <w:rPr>
          <w:rFonts w:ascii="Arial" w:hAnsi="Arial" w:cs="Arial"/>
          <w:i/>
          <w:iCs/>
          <w:sz w:val="24"/>
          <w:szCs w:val="24"/>
          <w:u w:val="single"/>
          <w:lang w:eastAsia="es-ES"/>
        </w:rPr>
        <w:t xml:space="preserve"> “acciones afirmativas”</w:t>
      </w:r>
      <w:r w:rsidRPr="00DD1A81">
        <w:rPr>
          <w:rFonts w:ascii="Arial" w:hAnsi="Arial" w:cs="Arial"/>
          <w:i/>
          <w:sz w:val="24"/>
          <w:szCs w:val="24"/>
          <w:u w:val="single"/>
          <w:lang w:eastAsia="es-ES"/>
        </w:rPr>
        <w:t xml:space="preserve"> fue expresamente permitido en la Carta para que el legislador pudiera adoptar medidas en pro de ciertas personas o grupos, sin tener que extender el beneficio resultante a otras personas o grupos, sin que ello comportara un violación del artículo 13 de la Carta. Dichas medidas se concretan en la facultad con la que cuenta el legislador para apelar a la raza, al sexo –categorías en principio sospechosas como criterio de discriminación-, con el fin de aminorar el efecto nocivo de las prácticas sociales que han ubicado a esos grupos en posiciones desfavorables. Ahora bien, las medidas –por obvias razones- no pueden servir sino al fin para el cual han sido ideadas; es decir, no para marginar a ciertas personas o grupos ni para perpetuar desigualdades. </w:t>
      </w:r>
    </w:p>
    <w:p w:rsidR="00DD1A81" w:rsidRDefault="00DD1A81" w:rsidP="00DD1A81">
      <w:pPr>
        <w:spacing w:after="200" w:line="276" w:lineRule="auto"/>
        <w:rPr>
          <w:rFonts w:ascii="Arial" w:hAnsi="Arial" w:cs="Arial"/>
          <w:b/>
          <w:sz w:val="24"/>
          <w:szCs w:val="24"/>
        </w:rPr>
      </w:pPr>
    </w:p>
    <w:p w:rsidR="00DD1A81" w:rsidRDefault="00DD1A81" w:rsidP="00DD1A81">
      <w:pPr>
        <w:spacing w:after="200" w:line="276" w:lineRule="auto"/>
        <w:rPr>
          <w:rFonts w:ascii="Arial" w:hAnsi="Arial" w:cs="Arial"/>
          <w:b/>
          <w:sz w:val="24"/>
          <w:szCs w:val="24"/>
        </w:rPr>
      </w:pPr>
    </w:p>
    <w:p w:rsidR="00DD1A81" w:rsidRPr="00DD1A81" w:rsidRDefault="00DD1A81" w:rsidP="00DD1A81">
      <w:pPr>
        <w:spacing w:after="200" w:line="276" w:lineRule="auto"/>
        <w:rPr>
          <w:rFonts w:ascii="Arial" w:hAnsi="Arial" w:cs="Arial"/>
          <w:b/>
          <w:sz w:val="24"/>
          <w:szCs w:val="24"/>
        </w:rPr>
      </w:pPr>
      <w:r w:rsidRPr="00DD1A81">
        <w:rPr>
          <w:rFonts w:ascii="Arial" w:hAnsi="Arial" w:cs="Arial"/>
          <w:b/>
          <w:sz w:val="24"/>
          <w:szCs w:val="24"/>
        </w:rPr>
        <w:lastRenderedPageBreak/>
        <w:t>VIII. IMPACTO FISCAL</w:t>
      </w:r>
    </w:p>
    <w:p w:rsidR="00DD1A81" w:rsidRPr="00DD1A81" w:rsidRDefault="00DD1A81" w:rsidP="00DD1A81">
      <w:pPr>
        <w:spacing w:after="0" w:line="240" w:lineRule="auto"/>
        <w:jc w:val="both"/>
        <w:rPr>
          <w:rFonts w:ascii="Arial" w:hAnsi="Arial" w:cs="Arial"/>
          <w:sz w:val="24"/>
          <w:szCs w:val="24"/>
          <w:lang w:eastAsia="es-ES"/>
        </w:rPr>
      </w:pPr>
      <w:r w:rsidRPr="00DD1A81">
        <w:rPr>
          <w:rFonts w:ascii="Arial" w:hAnsi="Arial" w:cs="Arial"/>
          <w:sz w:val="24"/>
          <w:szCs w:val="24"/>
          <w:lang w:eastAsia="es-ES"/>
        </w:rPr>
        <w:t>La presente ley no genera IMPACTO FISCAL porque no ordena gasto alguno ni otorga beneficios tributarios.</w:t>
      </w:r>
    </w:p>
    <w:p w:rsidR="00DD1A81" w:rsidRPr="00DD1A81" w:rsidRDefault="00DD1A81" w:rsidP="00DD1A81">
      <w:pPr>
        <w:spacing w:after="0" w:line="240" w:lineRule="auto"/>
        <w:jc w:val="both"/>
        <w:rPr>
          <w:rFonts w:ascii="Arial" w:hAnsi="Arial" w:cs="Arial"/>
          <w:color w:val="000000"/>
          <w:sz w:val="24"/>
          <w:szCs w:val="24"/>
          <w:lang w:eastAsia="es-ES"/>
        </w:rPr>
      </w:pPr>
    </w:p>
    <w:p w:rsidR="00DD1A81" w:rsidRPr="00DD1A81" w:rsidRDefault="00DD1A81" w:rsidP="00DD1A81">
      <w:pPr>
        <w:spacing w:after="0" w:line="240" w:lineRule="auto"/>
        <w:jc w:val="both"/>
        <w:rPr>
          <w:rFonts w:ascii="Arial" w:hAnsi="Arial" w:cs="Arial"/>
          <w:color w:val="000000"/>
          <w:sz w:val="24"/>
          <w:szCs w:val="24"/>
          <w:lang w:eastAsia="es-ES"/>
        </w:rPr>
      </w:pPr>
      <w:r w:rsidRPr="00DD1A81">
        <w:rPr>
          <w:rFonts w:ascii="Arial" w:hAnsi="Arial" w:cs="Arial"/>
          <w:color w:val="000000"/>
          <w:sz w:val="24"/>
          <w:szCs w:val="24"/>
          <w:lang w:eastAsia="es-ES"/>
        </w:rPr>
        <w:t>En razón a las anteriores consideraciones nos permitimos presentar ante los honorables congresistas la presente iniciativa para su discusión y aprobación.</w:t>
      </w:r>
    </w:p>
    <w:p w:rsidR="00DD1A81" w:rsidRPr="00DD1A81" w:rsidRDefault="00DD1A81" w:rsidP="00DD1A81">
      <w:pPr>
        <w:spacing w:after="0" w:line="240" w:lineRule="auto"/>
        <w:jc w:val="both"/>
        <w:rPr>
          <w:rFonts w:ascii="Arial" w:hAnsi="Arial" w:cs="Arial"/>
          <w:b/>
          <w:color w:val="FF0000"/>
          <w:sz w:val="24"/>
          <w:szCs w:val="24"/>
          <w:u w:val="single"/>
          <w:lang w:eastAsia="es-ES"/>
        </w:rPr>
      </w:pPr>
    </w:p>
    <w:p w:rsidR="00DD1A81" w:rsidRPr="00DD1A81" w:rsidRDefault="00DD1A81" w:rsidP="00DD1A81">
      <w:pPr>
        <w:spacing w:after="0" w:line="240" w:lineRule="auto"/>
        <w:jc w:val="both"/>
        <w:rPr>
          <w:rFonts w:ascii="Arial" w:hAnsi="Arial" w:cs="Arial"/>
          <w:b/>
          <w:color w:val="FF0000"/>
          <w:sz w:val="24"/>
          <w:szCs w:val="24"/>
          <w:u w:val="single"/>
          <w:lang w:eastAsia="es-ES"/>
        </w:rPr>
      </w:pPr>
    </w:p>
    <w:p w:rsidR="00DD1A81" w:rsidRDefault="00DD1A81" w:rsidP="00DD1A81">
      <w:pPr>
        <w:spacing w:after="0" w:line="240" w:lineRule="auto"/>
        <w:jc w:val="both"/>
        <w:rPr>
          <w:rFonts w:ascii="Arial" w:hAnsi="Arial" w:cs="Arial"/>
          <w:color w:val="000000"/>
          <w:sz w:val="24"/>
          <w:szCs w:val="24"/>
          <w:lang w:val="es-ES_tradnl" w:eastAsia="es-CO"/>
        </w:rPr>
      </w:pPr>
      <w:r w:rsidRPr="00DD1A81">
        <w:rPr>
          <w:rFonts w:ascii="Arial" w:hAnsi="Arial" w:cs="Arial"/>
          <w:color w:val="000000"/>
          <w:sz w:val="24"/>
          <w:szCs w:val="24"/>
          <w:lang w:val="es-ES_tradnl" w:eastAsia="es-CO"/>
        </w:rPr>
        <w:t>Presentado por las Mujeres de la Comisión Legal para la Equidad de la Mujer del Congreso de la República de Colombia.</w:t>
      </w:r>
    </w:p>
    <w:p w:rsidR="00DD1A81" w:rsidRDefault="00DD1A81" w:rsidP="00DD1A81">
      <w:pPr>
        <w:spacing w:after="0" w:line="240" w:lineRule="auto"/>
        <w:jc w:val="both"/>
        <w:rPr>
          <w:rFonts w:ascii="Arial" w:hAnsi="Arial" w:cs="Arial"/>
          <w:color w:val="000000"/>
          <w:sz w:val="24"/>
          <w:szCs w:val="24"/>
          <w:lang w:val="es-ES_tradnl" w:eastAsia="es-CO"/>
        </w:rPr>
      </w:pPr>
    </w:p>
    <w:p w:rsidR="00DD1A81" w:rsidRDefault="00DD1A81" w:rsidP="00DD1A81">
      <w:pPr>
        <w:spacing w:after="0" w:line="240" w:lineRule="auto"/>
        <w:jc w:val="both"/>
        <w:rPr>
          <w:rFonts w:ascii="Arial" w:hAnsi="Arial" w:cs="Arial"/>
          <w:color w:val="000000"/>
          <w:sz w:val="24"/>
          <w:szCs w:val="24"/>
          <w:lang w:val="es-ES_tradnl" w:eastAsia="es-CO"/>
        </w:rPr>
      </w:pPr>
    </w:p>
    <w:p w:rsidR="00DE199F" w:rsidRPr="00DD1A81" w:rsidRDefault="00DD1A81" w:rsidP="00DE199F">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sidRPr="00DD1A81">
        <w:rPr>
          <w:rFonts w:ascii="Arial" w:eastAsia="Times New Roman" w:hAnsi="Arial" w:cs="Arial"/>
          <w:b/>
          <w:color w:val="000000" w:themeColor="text1"/>
          <w:sz w:val="24"/>
          <w:szCs w:val="24"/>
          <w:lang w:val="es-ES_tradnl" w:eastAsia="es-CO"/>
        </w:rPr>
        <w:t>IX</w:t>
      </w:r>
      <w:r w:rsidR="00DE199F" w:rsidRPr="00DD1A81">
        <w:rPr>
          <w:rFonts w:ascii="Arial" w:eastAsia="Times New Roman" w:hAnsi="Arial" w:cs="Arial"/>
          <w:b/>
          <w:color w:val="000000" w:themeColor="text1"/>
          <w:sz w:val="24"/>
          <w:szCs w:val="24"/>
          <w:lang w:val="es-ES_tradnl" w:eastAsia="es-CO"/>
        </w:rPr>
        <w:t>. PROPOSICIÓN.</w:t>
      </w:r>
    </w:p>
    <w:p w:rsidR="00C136F5" w:rsidRPr="00DD1A81" w:rsidRDefault="000F1689" w:rsidP="00832D09">
      <w:pPr>
        <w:pStyle w:val="ecxmsonormal"/>
        <w:shd w:val="clear" w:color="auto" w:fill="FFFFFF"/>
        <w:jc w:val="both"/>
        <w:rPr>
          <w:rFonts w:ascii="Arial" w:hAnsi="Arial" w:cs="Arial"/>
          <w:color w:val="000000"/>
        </w:rPr>
      </w:pPr>
      <w:r w:rsidRPr="00DD1A81">
        <w:rPr>
          <w:rFonts w:ascii="Arial" w:hAnsi="Arial" w:cs="Arial"/>
          <w:color w:val="000000" w:themeColor="text1"/>
          <w:spacing w:val="-5"/>
          <w:lang w:val="es-ES_tradnl" w:eastAsia="es-CO"/>
        </w:rPr>
        <w:t xml:space="preserve">Con fundamento en las anteriores consideraciones, de manera respetuosa solicito a la </w:t>
      </w:r>
      <w:r w:rsidR="006F1456" w:rsidRPr="00DD1A81">
        <w:rPr>
          <w:rFonts w:ascii="Arial" w:hAnsi="Arial" w:cs="Arial"/>
          <w:color w:val="000000" w:themeColor="text1"/>
          <w:spacing w:val="-5"/>
          <w:lang w:val="es-ES_tradnl" w:eastAsia="es-CO"/>
        </w:rPr>
        <w:t>Comisión Primera de la Cámara de Representantes dar primer</w:t>
      </w:r>
      <w:r w:rsidRPr="00DD1A81">
        <w:rPr>
          <w:rFonts w:ascii="Arial" w:hAnsi="Arial" w:cs="Arial"/>
          <w:color w:val="000000" w:themeColor="text1"/>
          <w:spacing w:val="-5"/>
          <w:lang w:val="es-ES_tradnl" w:eastAsia="es-CO"/>
        </w:rPr>
        <w:t xml:space="preserve"> debate </w:t>
      </w:r>
      <w:r w:rsidR="00832D09" w:rsidRPr="00DD1A81">
        <w:rPr>
          <w:rFonts w:ascii="Arial" w:hAnsi="Arial" w:cs="Arial"/>
          <w:color w:val="000000" w:themeColor="text1"/>
          <w:lang w:eastAsia="es-CO"/>
        </w:rPr>
        <w:t>Proyecto de Ley No. 025</w:t>
      </w:r>
      <w:r w:rsidR="00C136F5" w:rsidRPr="00DD1A81">
        <w:rPr>
          <w:rFonts w:ascii="Arial" w:hAnsi="Arial" w:cs="Arial"/>
          <w:color w:val="000000" w:themeColor="text1"/>
          <w:lang w:eastAsia="es-CO"/>
        </w:rPr>
        <w:t xml:space="preserve"> de 2017</w:t>
      </w:r>
      <w:r w:rsidR="00832D09" w:rsidRPr="00DD1A81">
        <w:rPr>
          <w:rFonts w:ascii="Arial" w:hAnsi="Arial" w:cs="Arial"/>
          <w:color w:val="000000" w:themeColor="text1"/>
          <w:lang w:eastAsia="es-CO"/>
        </w:rPr>
        <w:t xml:space="preserve"> </w:t>
      </w:r>
      <w:r w:rsidR="00832D09" w:rsidRPr="00DD1A81">
        <w:rPr>
          <w:rFonts w:ascii="Arial" w:hAnsi="Arial" w:cs="Arial"/>
          <w:bCs/>
          <w:color w:val="000000"/>
        </w:rPr>
        <w:t>“Por medio del cual se modifica la ley 136 de 1994, el Decreto Ley 1421 de 1993 y el Decreto Extraordinario 1222 de 1986, se dictan normas para crear la Comisión para la Equidad de la Mujer en los Concejos y Asambleas y se dictan otras disposiciones”.</w:t>
      </w:r>
    </w:p>
    <w:p w:rsidR="000F1689" w:rsidRPr="00DD1A81" w:rsidRDefault="000F1689" w:rsidP="00FF79BE">
      <w:pPr>
        <w:adjustRightInd w:val="0"/>
        <w:spacing w:before="57" w:after="57" w:line="288" w:lineRule="auto"/>
        <w:jc w:val="both"/>
        <w:textAlignment w:val="center"/>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val="es-ES_tradnl" w:eastAsia="es-CO"/>
        </w:rPr>
        <w:t> </w:t>
      </w:r>
    </w:p>
    <w:p w:rsidR="00FF79BE" w:rsidRPr="00DD1A81" w:rsidRDefault="00FF79BE" w:rsidP="00FF79BE">
      <w:pPr>
        <w:adjustRightInd w:val="0"/>
        <w:spacing w:before="57" w:after="57" w:line="288" w:lineRule="auto"/>
        <w:jc w:val="both"/>
        <w:textAlignment w:val="center"/>
        <w:rPr>
          <w:rFonts w:ascii="Arial" w:eastAsia="Times New Roman" w:hAnsi="Arial" w:cs="Arial"/>
          <w:color w:val="000000" w:themeColor="text1"/>
          <w:sz w:val="24"/>
          <w:szCs w:val="24"/>
          <w:lang w:val="es-ES_tradnl" w:eastAsia="es-CO"/>
        </w:rPr>
      </w:pPr>
      <w:r w:rsidRPr="00DD1A81">
        <w:rPr>
          <w:rFonts w:ascii="Arial" w:eastAsia="Times New Roman" w:hAnsi="Arial" w:cs="Arial"/>
          <w:color w:val="000000" w:themeColor="text1"/>
          <w:sz w:val="24"/>
          <w:szCs w:val="24"/>
          <w:lang w:val="es-ES_tradnl" w:eastAsia="es-CO"/>
        </w:rPr>
        <w:t xml:space="preserve">Cordialmente, </w:t>
      </w:r>
    </w:p>
    <w:p w:rsidR="00FF79BE" w:rsidRPr="00DD1A81" w:rsidRDefault="00FF79BE" w:rsidP="00FF79BE">
      <w:pPr>
        <w:adjustRightInd w:val="0"/>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575EEC" w:rsidRPr="00DD1A81" w:rsidRDefault="00575EEC" w:rsidP="00FF79BE">
      <w:pPr>
        <w:adjustRightInd w:val="0"/>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575EEC" w:rsidRPr="00DD1A81" w:rsidRDefault="00575EEC" w:rsidP="00FF79BE">
      <w:pPr>
        <w:adjustRightInd w:val="0"/>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FF79BE" w:rsidRPr="00DD1A81" w:rsidRDefault="00D830AC"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r w:rsidRPr="00DD1A81">
        <w:rPr>
          <w:rFonts w:ascii="Arial" w:eastAsia="Times New Roman" w:hAnsi="Arial" w:cs="Arial"/>
          <w:b/>
          <w:color w:val="000000" w:themeColor="text1"/>
          <w:sz w:val="24"/>
          <w:szCs w:val="24"/>
          <w:lang w:val="es-ES_tradnl" w:eastAsia="es-CO"/>
        </w:rPr>
        <w:t>CLARA</w:t>
      </w:r>
      <w:r w:rsidR="00C136F5" w:rsidRPr="00DD1A81">
        <w:rPr>
          <w:rFonts w:ascii="Arial" w:eastAsia="Times New Roman" w:hAnsi="Arial" w:cs="Arial"/>
          <w:b/>
          <w:color w:val="000000" w:themeColor="text1"/>
          <w:sz w:val="24"/>
          <w:szCs w:val="24"/>
          <w:lang w:val="es-ES_tradnl" w:eastAsia="es-CO"/>
        </w:rPr>
        <w:t xml:space="preserve"> L.</w:t>
      </w:r>
      <w:r w:rsidRPr="00DD1A81">
        <w:rPr>
          <w:rFonts w:ascii="Arial" w:eastAsia="Times New Roman" w:hAnsi="Arial" w:cs="Arial"/>
          <w:b/>
          <w:color w:val="000000" w:themeColor="text1"/>
          <w:sz w:val="24"/>
          <w:szCs w:val="24"/>
          <w:lang w:val="es-ES_tradnl" w:eastAsia="es-CO"/>
        </w:rPr>
        <w:t xml:space="preserve"> ROJAS </w:t>
      </w:r>
      <w:r w:rsidR="00C136F5" w:rsidRPr="00DD1A81">
        <w:rPr>
          <w:rFonts w:ascii="Arial" w:eastAsia="Times New Roman" w:hAnsi="Arial" w:cs="Arial"/>
          <w:b/>
          <w:color w:val="000000" w:themeColor="text1"/>
          <w:sz w:val="24"/>
          <w:szCs w:val="24"/>
          <w:lang w:val="es-ES_tradnl" w:eastAsia="es-CO"/>
        </w:rPr>
        <w:t>G.</w:t>
      </w:r>
    </w:p>
    <w:p w:rsidR="00FF79BE" w:rsidRPr="00DD1A81" w:rsidRDefault="00FF79BE" w:rsidP="00FF79BE">
      <w:pPr>
        <w:adjustRightInd w:val="0"/>
        <w:spacing w:before="57" w:after="0" w:line="240" w:lineRule="auto"/>
        <w:jc w:val="both"/>
        <w:textAlignment w:val="center"/>
        <w:rPr>
          <w:rFonts w:ascii="Arial" w:eastAsia="Times New Roman" w:hAnsi="Arial" w:cs="Arial"/>
          <w:color w:val="000000" w:themeColor="text1"/>
          <w:sz w:val="24"/>
          <w:szCs w:val="24"/>
          <w:lang w:val="es-ES_tradnl" w:eastAsia="es-CO"/>
        </w:rPr>
      </w:pPr>
      <w:r w:rsidRPr="00DD1A81">
        <w:rPr>
          <w:rFonts w:ascii="Arial" w:eastAsia="Times New Roman" w:hAnsi="Arial" w:cs="Arial"/>
          <w:color w:val="000000" w:themeColor="text1"/>
          <w:sz w:val="24"/>
          <w:szCs w:val="24"/>
          <w:lang w:val="es-ES_tradnl" w:eastAsia="es-CO"/>
        </w:rPr>
        <w:t>Representante a la Cámara</w:t>
      </w:r>
    </w:p>
    <w:p w:rsidR="00FF79BE" w:rsidRPr="00DD1A81" w:rsidRDefault="00FF79BE" w:rsidP="00FF79BE">
      <w:pPr>
        <w:adjustRightInd w:val="0"/>
        <w:spacing w:before="57" w:after="0" w:line="240" w:lineRule="auto"/>
        <w:jc w:val="both"/>
        <w:textAlignment w:val="center"/>
        <w:rPr>
          <w:rFonts w:ascii="Arial" w:eastAsia="Times New Roman" w:hAnsi="Arial" w:cs="Arial"/>
          <w:color w:val="000000" w:themeColor="text1"/>
          <w:sz w:val="24"/>
          <w:szCs w:val="24"/>
          <w:lang w:val="es-ES_tradnl" w:eastAsia="es-CO"/>
        </w:rPr>
      </w:pPr>
      <w:r w:rsidRPr="00DD1A81">
        <w:rPr>
          <w:rFonts w:ascii="Arial" w:eastAsia="Times New Roman" w:hAnsi="Arial" w:cs="Arial"/>
          <w:color w:val="000000" w:themeColor="text1"/>
          <w:sz w:val="24"/>
          <w:szCs w:val="24"/>
          <w:lang w:val="es-ES_tradnl" w:eastAsia="es-CO"/>
        </w:rPr>
        <w:t>Partido Liberal</w:t>
      </w:r>
    </w:p>
    <w:p w:rsidR="00FF79BE" w:rsidRPr="00DD1A81" w:rsidRDefault="00FF79BE"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Pr="00DD1A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Pr="00DD1A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Pr="00DD1A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Pr="00DD1A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Pr="00DD1A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Pr="00DD1A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Pr="00DD1A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BD2B81" w:rsidRPr="00DD1A81" w:rsidRDefault="00BD2B81"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C136F5" w:rsidRPr="00DD1A81" w:rsidRDefault="00C136F5" w:rsidP="00C136F5">
      <w:pPr>
        <w:pStyle w:val="CM6"/>
        <w:spacing w:after="220" w:line="266" w:lineRule="atLeast"/>
        <w:jc w:val="center"/>
        <w:rPr>
          <w:rFonts w:ascii="Arial" w:eastAsia="Times New Roman" w:hAnsi="Arial" w:cs="Arial"/>
          <w:b/>
          <w:bCs/>
          <w:color w:val="000000" w:themeColor="text1"/>
          <w:lang w:val="es-ES_tradnl" w:eastAsia="es-CO"/>
        </w:rPr>
      </w:pPr>
      <w:r w:rsidRPr="00DD1A81">
        <w:rPr>
          <w:rFonts w:ascii="Arial" w:eastAsia="Times New Roman" w:hAnsi="Arial" w:cs="Arial"/>
          <w:b/>
          <w:bCs/>
          <w:color w:val="000000" w:themeColor="text1"/>
          <w:lang w:val="es-ES_tradnl" w:eastAsia="es-CO"/>
        </w:rPr>
        <w:lastRenderedPageBreak/>
        <w:t xml:space="preserve">TEXTO PROPUESTO PARA PRIMER DEBATE  </w:t>
      </w:r>
    </w:p>
    <w:p w:rsidR="00E914B4" w:rsidRPr="00DD1A81" w:rsidRDefault="00E914B4" w:rsidP="00E914B4">
      <w:pPr>
        <w:pStyle w:val="ecxmsonormal"/>
        <w:shd w:val="clear" w:color="auto" w:fill="FFFFFF"/>
        <w:jc w:val="center"/>
        <w:rPr>
          <w:rFonts w:ascii="Arial" w:hAnsi="Arial" w:cs="Arial"/>
          <w:color w:val="000000"/>
        </w:rPr>
      </w:pPr>
      <w:r w:rsidRPr="00DD1A81">
        <w:rPr>
          <w:rFonts w:ascii="Arial" w:hAnsi="Arial" w:cs="Arial"/>
          <w:b/>
          <w:bCs/>
          <w:color w:val="000000"/>
        </w:rPr>
        <w:t>PROYECTO DE LEY  No 025 de 2017 CÁMARA</w:t>
      </w:r>
    </w:p>
    <w:p w:rsidR="00E914B4" w:rsidRPr="00DD1A81" w:rsidRDefault="00E914B4" w:rsidP="00E914B4">
      <w:pPr>
        <w:pStyle w:val="ecxmsonormal"/>
        <w:shd w:val="clear" w:color="auto" w:fill="FFFFFF"/>
        <w:jc w:val="center"/>
        <w:rPr>
          <w:rFonts w:ascii="Arial" w:hAnsi="Arial" w:cs="Arial"/>
          <w:color w:val="000000"/>
        </w:rPr>
      </w:pPr>
      <w:r w:rsidRPr="00DD1A81">
        <w:rPr>
          <w:rFonts w:ascii="Arial" w:hAnsi="Arial" w:cs="Arial"/>
          <w:b/>
          <w:bCs/>
          <w:color w:val="000000"/>
        </w:rPr>
        <w:t> “Por medio del cual se modifica la ley 136 de 1994, el Decreto Ley 1421 de 1993 y el Decreto Extraordinario 1222 de 1986, se dictan normas para crear la Comisión para la Equidad de la Mujer en los Concejos y Asambleas y se dictan otras disposiciones”.</w:t>
      </w:r>
    </w:p>
    <w:p w:rsidR="00E914B4" w:rsidRPr="00DD1A81" w:rsidRDefault="00E914B4" w:rsidP="00E914B4">
      <w:pPr>
        <w:pStyle w:val="ecxmsonormal"/>
        <w:shd w:val="clear" w:color="auto" w:fill="FFFFFF"/>
        <w:jc w:val="center"/>
        <w:rPr>
          <w:rFonts w:ascii="Arial" w:hAnsi="Arial" w:cs="Arial"/>
          <w:color w:val="000000"/>
        </w:rPr>
      </w:pPr>
      <w:r w:rsidRPr="00DD1A81">
        <w:rPr>
          <w:rFonts w:ascii="Arial" w:hAnsi="Arial" w:cs="Arial"/>
          <w:b/>
          <w:bCs/>
          <w:color w:val="000000"/>
        </w:rPr>
        <w:t>EL CONGRESO DE COLOMBIA:</w:t>
      </w:r>
    </w:p>
    <w:p w:rsidR="00E914B4" w:rsidRPr="00DD1A81" w:rsidRDefault="00E914B4" w:rsidP="00E914B4">
      <w:pPr>
        <w:pStyle w:val="ecxmsonormal"/>
        <w:shd w:val="clear" w:color="auto" w:fill="FFFFFF"/>
        <w:jc w:val="center"/>
        <w:rPr>
          <w:rFonts w:ascii="Arial" w:hAnsi="Arial" w:cs="Arial"/>
          <w:b/>
          <w:bCs/>
          <w:color w:val="000000"/>
        </w:rPr>
      </w:pPr>
      <w:r w:rsidRPr="00DD1A81">
        <w:rPr>
          <w:rFonts w:ascii="Arial" w:hAnsi="Arial" w:cs="Arial"/>
          <w:b/>
          <w:bCs/>
          <w:color w:val="000000"/>
        </w:rPr>
        <w:t> DECRETA:</w:t>
      </w:r>
    </w:p>
    <w:p w:rsidR="00E914B4" w:rsidRPr="00DD1A81" w:rsidRDefault="00E914B4" w:rsidP="00E914B4">
      <w:pPr>
        <w:pStyle w:val="ecxmsonormal"/>
        <w:shd w:val="clear" w:color="auto" w:fill="FFFFFF"/>
        <w:jc w:val="both"/>
        <w:rPr>
          <w:rFonts w:ascii="Arial" w:hAnsi="Arial" w:cs="Arial"/>
          <w:color w:val="000000"/>
        </w:rPr>
      </w:pPr>
      <w:r w:rsidRPr="00DD1A81">
        <w:rPr>
          <w:rFonts w:ascii="Arial" w:hAnsi="Arial" w:cs="Arial"/>
          <w:b/>
          <w:bCs/>
          <w:color w:val="000000"/>
        </w:rPr>
        <w:t xml:space="preserve">ARTICULO PRIMERO. </w:t>
      </w:r>
      <w:r w:rsidRPr="00DD1A81">
        <w:rPr>
          <w:rFonts w:ascii="Arial" w:hAnsi="Arial" w:cs="Arial"/>
          <w:color w:val="000000"/>
        </w:rPr>
        <w:t>Adiciónese un nuevo inciso al artículo 25º de la Ley  136  de 1994, el cual quedará así:</w:t>
      </w:r>
    </w:p>
    <w:p w:rsidR="00E914B4" w:rsidRPr="00DD1A81" w:rsidRDefault="00E914B4" w:rsidP="00E914B4">
      <w:pPr>
        <w:spacing w:before="100" w:beforeAutospacing="1" w:after="100" w:afterAutospacing="1" w:line="240" w:lineRule="auto"/>
        <w:jc w:val="both"/>
        <w:rPr>
          <w:rFonts w:ascii="Arial" w:hAnsi="Arial" w:cs="Arial"/>
          <w:sz w:val="24"/>
          <w:szCs w:val="24"/>
          <w:lang w:eastAsia="es-CO"/>
        </w:rPr>
      </w:pPr>
      <w:r w:rsidRPr="00DD1A81">
        <w:rPr>
          <w:rFonts w:ascii="Arial" w:hAnsi="Arial" w:cs="Arial"/>
          <w:b/>
          <w:bCs/>
          <w:sz w:val="24"/>
          <w:szCs w:val="24"/>
          <w:lang w:eastAsia="es-CO"/>
        </w:rPr>
        <w:t>Artículo </w:t>
      </w:r>
      <w:bookmarkStart w:id="6" w:name="25"/>
      <w:r w:rsidRPr="00DD1A81">
        <w:rPr>
          <w:rFonts w:ascii="Arial" w:hAnsi="Arial" w:cs="Arial"/>
          <w:b/>
          <w:bCs/>
          <w:sz w:val="24"/>
          <w:szCs w:val="24"/>
          <w:lang w:eastAsia="es-CO"/>
        </w:rPr>
        <w:t> </w:t>
      </w:r>
      <w:bookmarkEnd w:id="6"/>
      <w:r w:rsidRPr="00DD1A81">
        <w:rPr>
          <w:rFonts w:ascii="Arial" w:hAnsi="Arial" w:cs="Arial"/>
          <w:b/>
          <w:bCs/>
          <w:sz w:val="24"/>
          <w:szCs w:val="24"/>
          <w:lang w:eastAsia="es-CO"/>
        </w:rPr>
        <w:t xml:space="preserve">25. </w:t>
      </w:r>
      <w:r w:rsidRPr="00DD1A81">
        <w:rPr>
          <w:rFonts w:ascii="Arial" w:hAnsi="Arial" w:cs="Arial"/>
          <w:iCs/>
          <w:sz w:val="24"/>
          <w:szCs w:val="24"/>
          <w:lang w:eastAsia="es-CO"/>
        </w:rPr>
        <w:t>Comisiones.</w:t>
      </w:r>
      <w:r w:rsidRPr="00DD1A81">
        <w:rPr>
          <w:rFonts w:ascii="Arial" w:hAnsi="Arial" w:cs="Arial"/>
          <w:sz w:val="24"/>
          <w:szCs w:val="24"/>
          <w:lang w:eastAsia="es-CO"/>
        </w:rPr>
        <w:t xml:space="preserve"> Los concejos integrarán comisiones permanentes encargadas de rendir informe para primer debate a los proyectos de acuerdo, según los asuntos o negocios de que éstas conozcan y el contenido del proyecto acorde con su propio reglamento. Si dichas comisiones no se hubieren creado o integrado, los informes se rendirán por las Comisiones Accidentales que la Mesa Directiva nombre para tal efecto.</w:t>
      </w:r>
    </w:p>
    <w:p w:rsidR="00E914B4" w:rsidRPr="00DD1A81" w:rsidRDefault="00E914B4" w:rsidP="00E914B4">
      <w:pPr>
        <w:spacing w:before="100" w:beforeAutospacing="1" w:after="100" w:afterAutospacing="1" w:line="240" w:lineRule="auto"/>
        <w:jc w:val="both"/>
        <w:rPr>
          <w:rFonts w:ascii="Arial" w:hAnsi="Arial" w:cs="Arial"/>
          <w:sz w:val="24"/>
          <w:szCs w:val="24"/>
          <w:lang w:eastAsia="es-CO"/>
        </w:rPr>
      </w:pPr>
      <w:r w:rsidRPr="00DD1A81">
        <w:rPr>
          <w:rFonts w:ascii="Arial" w:hAnsi="Arial" w:cs="Arial"/>
          <w:sz w:val="24"/>
          <w:szCs w:val="24"/>
          <w:lang w:eastAsia="es-CO"/>
        </w:rPr>
        <w:t>Todo concejal deberá hacer parte de una comisión permanente y en ningún caso podrán pertenecer a dos o más comisiones permanentes.</w:t>
      </w:r>
    </w:p>
    <w:p w:rsidR="00E914B4" w:rsidRPr="00DD1A81" w:rsidRDefault="00E914B4" w:rsidP="00E914B4">
      <w:pPr>
        <w:pStyle w:val="ecxmsonormal"/>
        <w:shd w:val="clear" w:color="auto" w:fill="FFFFFF"/>
        <w:jc w:val="both"/>
        <w:rPr>
          <w:rFonts w:ascii="Arial" w:hAnsi="Arial" w:cs="Arial"/>
          <w:b/>
          <w:color w:val="000000"/>
          <w:u w:val="single"/>
        </w:rPr>
      </w:pPr>
      <w:r w:rsidRPr="00DD1A81">
        <w:rPr>
          <w:rFonts w:ascii="Arial" w:hAnsi="Arial" w:cs="Arial"/>
          <w:b/>
          <w:color w:val="000000"/>
          <w:u w:val="single"/>
        </w:rPr>
        <w:t xml:space="preserve">Inciso Nuevo.  Además de las Comisiones Permanentes, con el objeto de fomentar la participación de la mujer en el ejercicio de la labor normativa y de control político, los Concejos Municipales podrán crear la Comisión para la Equidad de la Mujer, la cual tendrá como funciones además de las que el Concejo delegue, dictar su propio reglamento, ejercer el control político así como el seguimiento a las iniciativas relacionadas con los temas de género, promover la participación de las mujeres en los cargos de elección popular y de designación, ser interlocutoras de las organizaciones y grupos de mujeres, al igual que fomentar y desarrollar estrategias de comunicación sobre temas relacionados con los derechos de las mujeres y las políticas públicas existentes. </w:t>
      </w:r>
    </w:p>
    <w:p w:rsidR="00E914B4" w:rsidRPr="00DD1A81" w:rsidRDefault="00E914B4" w:rsidP="00E914B4">
      <w:pPr>
        <w:pStyle w:val="ecxmsonormal"/>
        <w:shd w:val="clear" w:color="auto" w:fill="FFFFFF"/>
        <w:jc w:val="both"/>
        <w:rPr>
          <w:rFonts w:ascii="Arial" w:hAnsi="Arial" w:cs="Arial"/>
          <w:b/>
          <w:color w:val="000000"/>
          <w:u w:val="single"/>
        </w:rPr>
      </w:pPr>
      <w:r w:rsidRPr="00DD1A81">
        <w:rPr>
          <w:rFonts w:ascii="Arial" w:hAnsi="Arial" w:cs="Arial"/>
          <w:b/>
          <w:color w:val="000000"/>
          <w:u w:val="single"/>
        </w:rPr>
        <w:t>Para la conformación se tendrá en cuenta a todas las mujeres cabildantes de la Corporación respectiva de igual forma la participación voluntaria y optativa de los hombres Concejales.</w:t>
      </w:r>
    </w:p>
    <w:p w:rsidR="00E914B4" w:rsidRPr="00DD1A81" w:rsidRDefault="00E914B4" w:rsidP="00E914B4">
      <w:pPr>
        <w:pStyle w:val="ecxmsonormal"/>
        <w:shd w:val="clear" w:color="auto" w:fill="FFFFFF"/>
        <w:jc w:val="both"/>
        <w:rPr>
          <w:rFonts w:ascii="Arial" w:hAnsi="Arial" w:cs="Arial"/>
          <w:b/>
          <w:bCs/>
          <w:color w:val="000000"/>
        </w:rPr>
      </w:pPr>
      <w:r w:rsidRPr="00DD1A81">
        <w:rPr>
          <w:rFonts w:ascii="Arial" w:hAnsi="Arial" w:cs="Arial"/>
          <w:b/>
          <w:bCs/>
          <w:color w:val="000000"/>
        </w:rPr>
        <w:lastRenderedPageBreak/>
        <w:t xml:space="preserve">ARTÍCULO SEGUNDO. </w:t>
      </w:r>
      <w:r w:rsidRPr="00DD1A81">
        <w:rPr>
          <w:rFonts w:ascii="Arial" w:hAnsi="Arial" w:cs="Arial"/>
          <w:bCs/>
          <w:color w:val="000000"/>
        </w:rPr>
        <w:t>Adiciónese un nuevo inciso al artículo 19 del Decreto-Ley 1421 de 1993, el cual quedará así:</w:t>
      </w:r>
    </w:p>
    <w:p w:rsidR="00E914B4" w:rsidRPr="00DD1A81" w:rsidRDefault="00E914B4" w:rsidP="00E914B4">
      <w:pPr>
        <w:pStyle w:val="ecxmsonormal"/>
        <w:shd w:val="clear" w:color="auto" w:fill="FFFFFF"/>
        <w:jc w:val="both"/>
        <w:rPr>
          <w:rFonts w:ascii="Arial" w:hAnsi="Arial" w:cs="Arial"/>
          <w:bCs/>
          <w:color w:val="000000"/>
        </w:rPr>
      </w:pPr>
      <w:r w:rsidRPr="00DD1A81">
        <w:rPr>
          <w:rFonts w:ascii="Arial" w:hAnsi="Arial" w:cs="Arial"/>
          <w:bCs/>
          <w:color w:val="000000"/>
        </w:rPr>
        <w:t>Artículo 19. El Concejo creará las comisiones que requiera para decidir sobre los proyectos de acuerdo en primer debate y para despachar otros asuntos de su competencia.</w:t>
      </w:r>
    </w:p>
    <w:p w:rsidR="00E914B4" w:rsidRPr="00DD1A81" w:rsidRDefault="00E914B4" w:rsidP="00E914B4">
      <w:pPr>
        <w:pStyle w:val="ecxmsonormal"/>
        <w:shd w:val="clear" w:color="auto" w:fill="FFFFFF"/>
        <w:jc w:val="both"/>
        <w:rPr>
          <w:rFonts w:ascii="Arial" w:hAnsi="Arial" w:cs="Arial"/>
          <w:bCs/>
          <w:color w:val="000000"/>
        </w:rPr>
      </w:pPr>
      <w:r w:rsidRPr="00DD1A81">
        <w:rPr>
          <w:rFonts w:ascii="Arial" w:hAnsi="Arial" w:cs="Arial"/>
          <w:bCs/>
          <w:color w:val="000000"/>
        </w:rPr>
        <w:t>Todos los concejales deberán hacer parte de una comisión permanente. Ningún concejal podrá pertenecer a más de una comisión.</w:t>
      </w:r>
    </w:p>
    <w:p w:rsidR="00E914B4" w:rsidRPr="00DD1A81" w:rsidRDefault="00E914B4" w:rsidP="00E914B4">
      <w:pPr>
        <w:pStyle w:val="ecxmsonormal"/>
        <w:shd w:val="clear" w:color="auto" w:fill="FFFFFF"/>
        <w:jc w:val="both"/>
        <w:rPr>
          <w:rFonts w:ascii="Arial" w:hAnsi="Arial" w:cs="Arial"/>
          <w:b/>
          <w:color w:val="000000"/>
          <w:u w:val="single"/>
        </w:rPr>
      </w:pPr>
      <w:r w:rsidRPr="00DD1A81">
        <w:rPr>
          <w:rFonts w:ascii="Arial" w:hAnsi="Arial" w:cs="Arial"/>
          <w:b/>
          <w:color w:val="000000"/>
          <w:u w:val="single"/>
        </w:rPr>
        <w:t>Inciso Nuevo. Además de las Comisiones Permanentes, el Concejo de Bogotá con el objeto de fomentar la participación de la mujer en el ejercicio de la labor normativa y de control político,  podrán crear la Comisión para la Equidad de la Mujer, la cual tendrá como funciones además de las que el Concejo del Distrito delegue, dictar su propio reglamento, ejercer control político, así como el seguimiento a las iniciativas relacionadas con los temas de género, promover la participación de las mujeres en los cargos de elección popular y de designación, ser interlocutoras de las organizaciones y grupos de mujeres, al igual que fomentar y desarrollar estrategias de comunicación sobre temas relacionadas con los derechos de las mujeres y las políticas públicas existentes.</w:t>
      </w:r>
    </w:p>
    <w:p w:rsidR="00E914B4" w:rsidRPr="00DD1A81" w:rsidRDefault="00E914B4" w:rsidP="00E914B4">
      <w:pPr>
        <w:pStyle w:val="ecxmsonormal"/>
        <w:shd w:val="clear" w:color="auto" w:fill="FFFFFF"/>
        <w:jc w:val="both"/>
        <w:rPr>
          <w:rFonts w:ascii="Arial" w:hAnsi="Arial" w:cs="Arial"/>
          <w:b/>
          <w:color w:val="000000"/>
          <w:u w:val="single"/>
        </w:rPr>
      </w:pPr>
    </w:p>
    <w:p w:rsidR="00E914B4" w:rsidRPr="00DD1A81" w:rsidRDefault="00E914B4" w:rsidP="00E914B4">
      <w:pPr>
        <w:pStyle w:val="ecxmsonormal"/>
        <w:shd w:val="clear" w:color="auto" w:fill="FFFFFF"/>
        <w:jc w:val="both"/>
        <w:rPr>
          <w:rFonts w:ascii="Arial" w:hAnsi="Arial" w:cs="Arial"/>
          <w:b/>
          <w:color w:val="000000"/>
          <w:u w:val="single"/>
        </w:rPr>
      </w:pPr>
      <w:r w:rsidRPr="00DD1A81">
        <w:rPr>
          <w:rFonts w:ascii="Arial" w:hAnsi="Arial" w:cs="Arial"/>
          <w:b/>
          <w:color w:val="000000"/>
          <w:u w:val="single"/>
        </w:rPr>
        <w:t>Para la conformación se tendrá en cuenta a todas las mujeres cabildantes del Concejo de Bogotá, de igual forma la participación voluntaria y optativa de los hombres Concejales.</w:t>
      </w:r>
    </w:p>
    <w:p w:rsidR="00E914B4" w:rsidRPr="00DD1A81" w:rsidRDefault="00E914B4" w:rsidP="00E914B4">
      <w:pPr>
        <w:pStyle w:val="ecxmsonormal"/>
        <w:shd w:val="clear" w:color="auto" w:fill="FFFFFF"/>
        <w:jc w:val="both"/>
        <w:rPr>
          <w:rFonts w:ascii="Arial" w:hAnsi="Arial" w:cs="Arial"/>
          <w:b/>
          <w:color w:val="000000"/>
        </w:rPr>
      </w:pPr>
    </w:p>
    <w:p w:rsidR="00E914B4" w:rsidRPr="00DD1A81" w:rsidRDefault="00E914B4" w:rsidP="00E914B4">
      <w:pPr>
        <w:pStyle w:val="ecxmsonormal"/>
        <w:shd w:val="clear" w:color="auto" w:fill="FFFFFF"/>
        <w:jc w:val="both"/>
        <w:rPr>
          <w:rFonts w:ascii="Arial" w:hAnsi="Arial" w:cs="Arial"/>
          <w:color w:val="000000"/>
        </w:rPr>
      </w:pPr>
      <w:r w:rsidRPr="00DD1A81">
        <w:rPr>
          <w:rFonts w:ascii="Arial" w:hAnsi="Arial" w:cs="Arial"/>
          <w:b/>
          <w:color w:val="000000"/>
        </w:rPr>
        <w:t xml:space="preserve">ARTÍCULO TERCERO. </w:t>
      </w:r>
      <w:r w:rsidRPr="00DD1A81">
        <w:rPr>
          <w:rFonts w:ascii="Arial" w:hAnsi="Arial" w:cs="Arial"/>
          <w:color w:val="000000"/>
        </w:rPr>
        <w:t>Adiciónese un nuevo inciso al artículo 36 del Decreto 1222 de 1986, el cual quedará así:</w:t>
      </w:r>
    </w:p>
    <w:p w:rsidR="00E914B4" w:rsidRPr="00DD1A81" w:rsidRDefault="00E914B4" w:rsidP="00E914B4">
      <w:pPr>
        <w:spacing w:before="100" w:beforeAutospacing="1" w:after="100" w:afterAutospacing="1" w:line="240" w:lineRule="auto"/>
        <w:jc w:val="both"/>
        <w:rPr>
          <w:rFonts w:ascii="Arial" w:hAnsi="Arial" w:cs="Arial"/>
          <w:bCs/>
          <w:color w:val="000000"/>
          <w:sz w:val="24"/>
          <w:szCs w:val="24"/>
          <w:lang w:eastAsia="es-ES"/>
        </w:rPr>
      </w:pPr>
      <w:bookmarkStart w:id="7" w:name="36"/>
      <w:r w:rsidRPr="00DD1A81">
        <w:rPr>
          <w:rFonts w:ascii="Arial" w:hAnsi="Arial" w:cs="Arial"/>
          <w:bCs/>
          <w:color w:val="000000"/>
          <w:sz w:val="24"/>
          <w:szCs w:val="24"/>
          <w:lang w:eastAsia="es-ES"/>
        </w:rPr>
        <w:t>ARTICULO 36.</w:t>
      </w:r>
      <w:bookmarkEnd w:id="7"/>
      <w:r w:rsidRPr="00DD1A81">
        <w:rPr>
          <w:rFonts w:ascii="Arial" w:hAnsi="Arial" w:cs="Arial"/>
          <w:bCs/>
          <w:color w:val="000000"/>
          <w:sz w:val="24"/>
          <w:szCs w:val="24"/>
          <w:lang w:eastAsia="es-ES"/>
        </w:rPr>
        <w:t xml:space="preserve"> Las Asambleas deberán integrar comisiones encargadas de dar informes para segundo y tercer debate a los proyectos de ordenanza, según los asuntos o negocios de que dichas comisiones conozcan y el contenido del proyecto. </w:t>
      </w:r>
    </w:p>
    <w:p w:rsidR="00E914B4" w:rsidRPr="00DD1A81" w:rsidRDefault="00E914B4" w:rsidP="00E914B4">
      <w:pPr>
        <w:spacing w:before="100" w:beforeAutospacing="1" w:after="100" w:afterAutospacing="1" w:line="240" w:lineRule="auto"/>
        <w:jc w:val="both"/>
        <w:rPr>
          <w:rFonts w:ascii="Arial" w:hAnsi="Arial" w:cs="Arial"/>
          <w:bCs/>
          <w:color w:val="000000"/>
          <w:sz w:val="24"/>
          <w:szCs w:val="24"/>
          <w:lang w:eastAsia="es-ES"/>
        </w:rPr>
      </w:pPr>
      <w:r w:rsidRPr="00DD1A81">
        <w:rPr>
          <w:rFonts w:ascii="Arial" w:hAnsi="Arial" w:cs="Arial"/>
          <w:bCs/>
          <w:color w:val="000000"/>
          <w:sz w:val="24"/>
          <w:szCs w:val="24"/>
          <w:lang w:eastAsia="es-ES"/>
        </w:rPr>
        <w:t xml:space="preserve">Ningún Diputado Podrá pertenecer a más de dos (2) comisiones permanentes y obligatoriamente deberá ser miembro de una. </w:t>
      </w:r>
    </w:p>
    <w:p w:rsidR="00E914B4" w:rsidRPr="00DD1A81" w:rsidRDefault="00E914B4" w:rsidP="00E914B4">
      <w:pPr>
        <w:pStyle w:val="ecxmsonormal"/>
        <w:shd w:val="clear" w:color="auto" w:fill="FFFFFF"/>
        <w:jc w:val="both"/>
        <w:rPr>
          <w:rFonts w:ascii="Arial" w:hAnsi="Arial" w:cs="Arial"/>
          <w:b/>
          <w:color w:val="000000"/>
          <w:u w:val="single"/>
        </w:rPr>
      </w:pPr>
      <w:r w:rsidRPr="00DD1A81">
        <w:rPr>
          <w:rFonts w:ascii="Arial" w:hAnsi="Arial" w:cs="Arial"/>
          <w:b/>
          <w:color w:val="000000"/>
          <w:u w:val="single"/>
        </w:rPr>
        <w:t xml:space="preserve">Inciso Nuevo. Además de las Comisiones Permanentes, las Asambleas con el objeto de fomentar la participación de la mujer en el ejercicio de la labor normativa y de control político, las Asambleas Departamentales podrán crear </w:t>
      </w:r>
      <w:r w:rsidRPr="00DD1A81">
        <w:rPr>
          <w:rFonts w:ascii="Arial" w:hAnsi="Arial" w:cs="Arial"/>
          <w:b/>
          <w:color w:val="000000"/>
          <w:u w:val="single"/>
        </w:rPr>
        <w:lastRenderedPageBreak/>
        <w:t>la Comisión para la Equidad de la Mujer, la cual tendrá como funciones además de las que la Asamblea delegue, dictar su propio reglamento, ejercer control político, así como el seguimiento a las iniciativas relacionadas con los temas de género, promover la participación de las mujeres en los cargos de elección popular y de designación, ser interlocutoras de las organizaciones y grupos de mujeres, al igual que fomentar y desarrollar estrategias de comunicación sobre temas relacionadas con los derechos de las mujeres y las políticas públicas existentes.</w:t>
      </w:r>
    </w:p>
    <w:p w:rsidR="00E914B4" w:rsidRPr="00DD1A81" w:rsidRDefault="00E914B4" w:rsidP="00E914B4">
      <w:pPr>
        <w:pStyle w:val="ecxmsonormal"/>
        <w:shd w:val="clear" w:color="auto" w:fill="FFFFFF"/>
        <w:jc w:val="both"/>
        <w:rPr>
          <w:rFonts w:ascii="Arial" w:hAnsi="Arial" w:cs="Arial"/>
          <w:b/>
          <w:color w:val="000000"/>
          <w:u w:val="single"/>
        </w:rPr>
      </w:pPr>
      <w:r w:rsidRPr="00DD1A81">
        <w:rPr>
          <w:rFonts w:ascii="Arial" w:hAnsi="Arial" w:cs="Arial"/>
          <w:b/>
          <w:color w:val="000000"/>
          <w:u w:val="single"/>
        </w:rPr>
        <w:t>Para la conformación se tendrá en cuenta a todas las mujeres cabildantes de la Corporación respectiva de igual forma la participación voluntaria y optativa de los hombres Diputados.</w:t>
      </w:r>
    </w:p>
    <w:p w:rsidR="00E914B4" w:rsidRPr="00DD1A81" w:rsidRDefault="00E914B4" w:rsidP="00E914B4">
      <w:pPr>
        <w:pStyle w:val="ecxmsonormal"/>
        <w:shd w:val="clear" w:color="auto" w:fill="FFFFFF"/>
        <w:jc w:val="both"/>
        <w:rPr>
          <w:rFonts w:ascii="Arial" w:hAnsi="Arial" w:cs="Arial"/>
          <w:color w:val="000000"/>
        </w:rPr>
      </w:pPr>
    </w:p>
    <w:p w:rsidR="00E914B4" w:rsidRPr="00DD1A81" w:rsidRDefault="00E914B4" w:rsidP="00E914B4">
      <w:pPr>
        <w:pStyle w:val="ecxmsonormal"/>
        <w:shd w:val="clear" w:color="auto" w:fill="FFFFFF"/>
        <w:jc w:val="both"/>
        <w:rPr>
          <w:rFonts w:ascii="Arial" w:hAnsi="Arial" w:cs="Arial"/>
          <w:color w:val="000000"/>
        </w:rPr>
      </w:pPr>
      <w:r w:rsidRPr="00DD1A81">
        <w:rPr>
          <w:rFonts w:ascii="Arial" w:hAnsi="Arial" w:cs="Arial"/>
          <w:b/>
          <w:bCs/>
          <w:color w:val="000000"/>
        </w:rPr>
        <w:t xml:space="preserve">ARTÍCULO CUARTO. </w:t>
      </w:r>
      <w:r w:rsidRPr="00DD1A81">
        <w:rPr>
          <w:rFonts w:ascii="Arial" w:hAnsi="Arial" w:cs="Arial"/>
          <w:color w:val="000000"/>
        </w:rPr>
        <w:t>Esta ley rige a partir de su promulgación.</w:t>
      </w:r>
    </w:p>
    <w:p w:rsidR="00C136F5" w:rsidRPr="00DD1A81" w:rsidRDefault="00C136F5" w:rsidP="00C136F5">
      <w:pPr>
        <w:rPr>
          <w:rFonts w:ascii="Arial" w:hAnsi="Arial" w:cs="Arial"/>
          <w:sz w:val="24"/>
          <w:szCs w:val="24"/>
          <w:lang w:eastAsia="es-CO"/>
        </w:rPr>
      </w:pPr>
    </w:p>
    <w:p w:rsidR="006F28BA" w:rsidRPr="00DD1A81" w:rsidRDefault="006F28BA" w:rsidP="000F1689">
      <w:pPr>
        <w:adjustRightInd w:val="0"/>
        <w:spacing w:before="57" w:after="57" w:line="288" w:lineRule="auto"/>
        <w:jc w:val="both"/>
        <w:textAlignment w:val="center"/>
        <w:rPr>
          <w:rFonts w:ascii="Arial" w:eastAsia="Times New Roman" w:hAnsi="Arial" w:cs="Arial"/>
          <w:color w:val="000000" w:themeColor="text1"/>
          <w:sz w:val="24"/>
          <w:szCs w:val="24"/>
          <w:lang w:eastAsia="es-CO"/>
        </w:rPr>
      </w:pPr>
    </w:p>
    <w:p w:rsidR="000F1689" w:rsidRPr="00DD1A81" w:rsidRDefault="000F1689" w:rsidP="000F1689">
      <w:pPr>
        <w:spacing w:after="0" w:line="240" w:lineRule="auto"/>
        <w:jc w:val="both"/>
        <w:rPr>
          <w:rFonts w:ascii="Arial" w:eastAsia="Times New Roman" w:hAnsi="Arial" w:cs="Arial"/>
          <w:color w:val="000000" w:themeColor="text1"/>
          <w:sz w:val="24"/>
          <w:szCs w:val="24"/>
          <w:lang w:eastAsia="es-CO"/>
        </w:rPr>
      </w:pPr>
    </w:p>
    <w:p w:rsidR="00FF79BE" w:rsidRPr="00DD1A81" w:rsidRDefault="00FF79BE" w:rsidP="00FF79BE">
      <w:pPr>
        <w:adjustRightInd w:val="0"/>
        <w:spacing w:before="57" w:after="57" w:line="288" w:lineRule="auto"/>
        <w:jc w:val="both"/>
        <w:textAlignment w:val="center"/>
        <w:rPr>
          <w:rFonts w:ascii="Arial" w:eastAsia="Times New Roman" w:hAnsi="Arial" w:cs="Arial"/>
          <w:color w:val="000000" w:themeColor="text1"/>
          <w:sz w:val="24"/>
          <w:szCs w:val="24"/>
          <w:lang w:val="es-ES_tradnl" w:eastAsia="es-CO"/>
        </w:rPr>
      </w:pPr>
      <w:r w:rsidRPr="00DD1A81">
        <w:rPr>
          <w:rFonts w:ascii="Arial" w:eastAsia="Times New Roman" w:hAnsi="Arial" w:cs="Arial"/>
          <w:color w:val="000000" w:themeColor="text1"/>
          <w:sz w:val="24"/>
          <w:szCs w:val="24"/>
          <w:lang w:val="es-ES_tradnl" w:eastAsia="es-CO"/>
        </w:rPr>
        <w:t xml:space="preserve">Cordialmente, </w:t>
      </w:r>
    </w:p>
    <w:p w:rsidR="00FF79BE" w:rsidRPr="00DD1A81" w:rsidRDefault="00FF79BE" w:rsidP="00FF79BE">
      <w:pPr>
        <w:adjustRightInd w:val="0"/>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FF79BE" w:rsidRPr="00DD1A81" w:rsidRDefault="00FF79BE" w:rsidP="00FF79BE">
      <w:pPr>
        <w:adjustRightInd w:val="0"/>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D830AC" w:rsidRPr="00DD1A81" w:rsidRDefault="00D830AC"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p>
    <w:p w:rsidR="00FF79BE" w:rsidRPr="00DD1A81" w:rsidRDefault="00D830AC" w:rsidP="00FF79BE">
      <w:pPr>
        <w:adjustRightInd w:val="0"/>
        <w:spacing w:before="57" w:after="0" w:line="240" w:lineRule="auto"/>
        <w:jc w:val="both"/>
        <w:textAlignment w:val="center"/>
        <w:rPr>
          <w:rFonts w:ascii="Arial" w:eastAsia="Times New Roman" w:hAnsi="Arial" w:cs="Arial"/>
          <w:b/>
          <w:color w:val="000000" w:themeColor="text1"/>
          <w:sz w:val="24"/>
          <w:szCs w:val="24"/>
          <w:lang w:val="es-ES_tradnl" w:eastAsia="es-CO"/>
        </w:rPr>
      </w:pPr>
      <w:r w:rsidRPr="00DD1A81">
        <w:rPr>
          <w:rFonts w:ascii="Arial" w:eastAsia="Times New Roman" w:hAnsi="Arial" w:cs="Arial"/>
          <w:b/>
          <w:color w:val="000000" w:themeColor="text1"/>
          <w:sz w:val="24"/>
          <w:szCs w:val="24"/>
          <w:lang w:val="es-ES_tradnl" w:eastAsia="es-CO"/>
        </w:rPr>
        <w:t xml:space="preserve">CLARA </w:t>
      </w:r>
      <w:r w:rsidR="00C136F5" w:rsidRPr="00DD1A81">
        <w:rPr>
          <w:rFonts w:ascii="Arial" w:eastAsia="Times New Roman" w:hAnsi="Arial" w:cs="Arial"/>
          <w:b/>
          <w:color w:val="000000" w:themeColor="text1"/>
          <w:sz w:val="24"/>
          <w:szCs w:val="24"/>
          <w:lang w:val="es-ES_tradnl" w:eastAsia="es-CO"/>
        </w:rPr>
        <w:t xml:space="preserve">L. </w:t>
      </w:r>
      <w:r w:rsidRPr="00DD1A81">
        <w:rPr>
          <w:rFonts w:ascii="Arial" w:eastAsia="Times New Roman" w:hAnsi="Arial" w:cs="Arial"/>
          <w:b/>
          <w:color w:val="000000" w:themeColor="text1"/>
          <w:sz w:val="24"/>
          <w:szCs w:val="24"/>
          <w:lang w:val="es-ES_tradnl" w:eastAsia="es-CO"/>
        </w:rPr>
        <w:t xml:space="preserve">ROJAS </w:t>
      </w:r>
      <w:r w:rsidR="00C136F5" w:rsidRPr="00DD1A81">
        <w:rPr>
          <w:rFonts w:ascii="Arial" w:eastAsia="Times New Roman" w:hAnsi="Arial" w:cs="Arial"/>
          <w:b/>
          <w:color w:val="000000" w:themeColor="text1"/>
          <w:sz w:val="24"/>
          <w:szCs w:val="24"/>
          <w:lang w:val="es-ES_tradnl" w:eastAsia="es-CO"/>
        </w:rPr>
        <w:t>G.</w:t>
      </w:r>
    </w:p>
    <w:p w:rsidR="00FF79BE" w:rsidRPr="00DD1A81" w:rsidRDefault="00FF79BE" w:rsidP="00FF79BE">
      <w:pPr>
        <w:adjustRightInd w:val="0"/>
        <w:spacing w:before="57" w:after="0" w:line="240" w:lineRule="auto"/>
        <w:jc w:val="both"/>
        <w:textAlignment w:val="center"/>
        <w:rPr>
          <w:rFonts w:ascii="Arial" w:eastAsia="Times New Roman" w:hAnsi="Arial" w:cs="Arial"/>
          <w:color w:val="000000" w:themeColor="text1"/>
          <w:sz w:val="24"/>
          <w:szCs w:val="24"/>
          <w:lang w:val="es-ES_tradnl" w:eastAsia="es-CO"/>
        </w:rPr>
      </w:pPr>
      <w:r w:rsidRPr="00DD1A81">
        <w:rPr>
          <w:rFonts w:ascii="Arial" w:eastAsia="Times New Roman" w:hAnsi="Arial" w:cs="Arial"/>
          <w:color w:val="000000" w:themeColor="text1"/>
          <w:sz w:val="24"/>
          <w:szCs w:val="24"/>
          <w:lang w:val="es-ES_tradnl" w:eastAsia="es-CO"/>
        </w:rPr>
        <w:t>Representante a la Cámara</w:t>
      </w:r>
    </w:p>
    <w:p w:rsidR="00FF79BE" w:rsidRPr="00DD1A81" w:rsidRDefault="00FF79BE" w:rsidP="00FF79BE">
      <w:pPr>
        <w:adjustRightInd w:val="0"/>
        <w:spacing w:before="57" w:after="0" w:line="240" w:lineRule="auto"/>
        <w:jc w:val="both"/>
        <w:textAlignment w:val="center"/>
        <w:rPr>
          <w:rFonts w:ascii="Arial" w:eastAsia="Times New Roman" w:hAnsi="Arial" w:cs="Arial"/>
          <w:color w:val="000000" w:themeColor="text1"/>
          <w:sz w:val="24"/>
          <w:szCs w:val="24"/>
          <w:lang w:val="es-ES_tradnl" w:eastAsia="es-CO"/>
        </w:rPr>
      </w:pPr>
      <w:r w:rsidRPr="00DD1A81">
        <w:rPr>
          <w:rFonts w:ascii="Arial" w:eastAsia="Times New Roman" w:hAnsi="Arial" w:cs="Arial"/>
          <w:color w:val="000000" w:themeColor="text1"/>
          <w:sz w:val="24"/>
          <w:szCs w:val="24"/>
          <w:lang w:val="es-ES_tradnl" w:eastAsia="es-CO"/>
        </w:rPr>
        <w:t>Partido Liberal</w:t>
      </w:r>
    </w:p>
    <w:p w:rsidR="005E2C69" w:rsidRPr="00DD1A81" w:rsidRDefault="005E2C69" w:rsidP="000F1689">
      <w:pPr>
        <w:jc w:val="both"/>
        <w:rPr>
          <w:rFonts w:ascii="Arial" w:hAnsi="Arial" w:cs="Arial"/>
          <w:color w:val="000000" w:themeColor="text1"/>
          <w:sz w:val="24"/>
          <w:szCs w:val="24"/>
        </w:rPr>
      </w:pPr>
    </w:p>
    <w:sectPr w:rsidR="005E2C69" w:rsidRPr="00DD1A81" w:rsidSect="00BD2B81">
      <w:headerReference w:type="default" r:id="rId10"/>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FA2" w:rsidRDefault="005B0FA2" w:rsidP="000F1689">
      <w:pPr>
        <w:spacing w:after="0" w:line="240" w:lineRule="auto"/>
      </w:pPr>
      <w:r>
        <w:separator/>
      </w:r>
    </w:p>
  </w:endnote>
  <w:endnote w:type="continuationSeparator" w:id="0">
    <w:p w:rsidR="005B0FA2" w:rsidRDefault="005B0FA2"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Pro-Con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FA2" w:rsidRDefault="005B0FA2" w:rsidP="000F1689">
      <w:pPr>
        <w:spacing w:after="0" w:line="240" w:lineRule="auto"/>
      </w:pPr>
      <w:r>
        <w:separator/>
      </w:r>
    </w:p>
  </w:footnote>
  <w:footnote w:type="continuationSeparator" w:id="0">
    <w:p w:rsidR="005B0FA2" w:rsidRDefault="005B0FA2" w:rsidP="000F1689">
      <w:pPr>
        <w:spacing w:after="0" w:line="240" w:lineRule="auto"/>
      </w:pPr>
      <w:r>
        <w:continuationSeparator/>
      </w:r>
    </w:p>
  </w:footnote>
  <w:footnote w:id="1">
    <w:p w:rsidR="00675F78" w:rsidRPr="00BD6D9D" w:rsidRDefault="00675F78" w:rsidP="00675F78">
      <w:pPr>
        <w:pStyle w:val="Textonotapie"/>
      </w:pPr>
      <w:r>
        <w:rPr>
          <w:rStyle w:val="Refdenotaalpie"/>
        </w:rPr>
        <w:footnoteRef/>
      </w:r>
      <w:r>
        <w:t xml:space="preserve"> Página 8. </w:t>
      </w:r>
      <w:r>
        <w:rPr>
          <w:rFonts w:ascii="MyriadPro-Cond" w:eastAsiaTheme="minorHAnsi" w:hAnsi="MyriadPro-Cond" w:cs="MyriadPro-Cond"/>
        </w:rPr>
        <w:t>Cartilla publicada por la Mesa de Género de la Cooperación Internacional en Colombia, Mujeres en la Política: Estrategias de Trabajo Conjunto</w:t>
      </w:r>
    </w:p>
  </w:footnote>
  <w:footnote w:id="2">
    <w:p w:rsidR="00675F78" w:rsidRPr="00BD6D9D" w:rsidRDefault="00675F78" w:rsidP="00675F78">
      <w:pPr>
        <w:pStyle w:val="Textonotapie"/>
      </w:pPr>
      <w:r>
        <w:rPr>
          <w:rStyle w:val="Refdenotaalpie"/>
        </w:rPr>
        <w:footnoteRef/>
      </w:r>
      <w:r>
        <w:t xml:space="preserve"> Página 16-17. </w:t>
      </w:r>
      <w:r>
        <w:rPr>
          <w:rFonts w:ascii="MyriadPro-Cond" w:eastAsiaTheme="minorHAnsi" w:hAnsi="MyriadPro-Cond" w:cs="MyriadPro-Cond"/>
        </w:rPr>
        <w:t>Cartilla publicada por la Mesa de Género de la Cooperación Internacional en Colombia, Mujeres en la Política: Estrategias de Trabajo Conjunto.</w:t>
      </w:r>
    </w:p>
    <w:p w:rsidR="00675F78" w:rsidRPr="0091026C" w:rsidRDefault="00675F78" w:rsidP="00675F78">
      <w:pPr>
        <w:pStyle w:val="Textonotapie"/>
      </w:pPr>
    </w:p>
  </w:footnote>
  <w:footnote w:id="3">
    <w:p w:rsidR="00675F78" w:rsidRPr="00BD6D9D" w:rsidRDefault="00675F78" w:rsidP="00675F78">
      <w:pPr>
        <w:pStyle w:val="Textonotapie"/>
      </w:pPr>
      <w:r>
        <w:rPr>
          <w:rStyle w:val="Refdenotaalpie"/>
        </w:rPr>
        <w:footnoteRef/>
      </w:r>
      <w:r>
        <w:t xml:space="preserve"> Página 32. </w:t>
      </w:r>
      <w:r>
        <w:rPr>
          <w:rFonts w:ascii="MyriadPro-Cond" w:eastAsiaTheme="minorHAnsi" w:hAnsi="MyriadPro-Cond" w:cs="MyriadPro-Cond"/>
        </w:rPr>
        <w:t>Ibídem.</w:t>
      </w:r>
    </w:p>
    <w:p w:rsidR="00675F78" w:rsidRPr="00784AB3" w:rsidRDefault="00675F78" w:rsidP="00675F78">
      <w:pPr>
        <w:pStyle w:val="Textonotapie"/>
      </w:pPr>
    </w:p>
  </w:footnote>
  <w:footnote w:id="4">
    <w:p w:rsidR="00DD1A81" w:rsidRDefault="00DD1A81" w:rsidP="00DD1A81">
      <w:pPr>
        <w:pStyle w:val="Textonotapie"/>
      </w:pPr>
      <w:r>
        <w:rPr>
          <w:rStyle w:val="Refdenotaalpie"/>
        </w:rPr>
        <w:footnoteRef/>
      </w:r>
      <w:r>
        <w:t xml:space="preserve"> </w:t>
      </w:r>
      <w:hyperlink r:id="rId1" w:history="1">
        <w:r w:rsidRPr="0015108E">
          <w:rPr>
            <w:rStyle w:val="Hipervnculo"/>
          </w:rPr>
          <w:t>www.constitucional.gov</w:t>
        </w:r>
      </w:hyperlink>
      <w:r w:rsidRPr="007959C3">
        <w:rPr>
          <w:u w:val="single"/>
        </w:rPr>
        <w:t>.co</w:t>
      </w:r>
    </w:p>
    <w:p w:rsidR="00DD1A81" w:rsidRPr="00994D29" w:rsidRDefault="00DD1A81" w:rsidP="00DD1A81">
      <w:pPr>
        <w:jc w:val="both"/>
        <w:rPr>
          <w:b/>
          <w:bCs/>
        </w:rPr>
      </w:pPr>
      <w:r>
        <w:t xml:space="preserve">Sentencia C- </w:t>
      </w:r>
      <w:r w:rsidRPr="00BC2D8B">
        <w:t>667/06</w:t>
      </w:r>
      <w:r>
        <w:t xml:space="preserve">, M.P. Dr. Jaime Araújo Rentería. </w:t>
      </w:r>
    </w:p>
    <w:p w:rsidR="00DD1A81" w:rsidRPr="00BC2D8B" w:rsidRDefault="00DD1A81" w:rsidP="00DD1A81">
      <w:pPr>
        <w:pStyle w:val="Textonotapie"/>
      </w:pPr>
    </w:p>
  </w:footnote>
  <w:footnote w:id="5">
    <w:p w:rsidR="00DD1A81" w:rsidRPr="00454E74" w:rsidRDefault="00DD1A81" w:rsidP="00DD1A81">
      <w:pPr>
        <w:pStyle w:val="Textonotapie"/>
        <w:rPr>
          <w:lang w:val="fr-FR"/>
        </w:rPr>
      </w:pPr>
      <w:r>
        <w:rPr>
          <w:rStyle w:val="Refdenotaalpie"/>
        </w:rPr>
        <w:footnoteRef/>
      </w:r>
      <w:r>
        <w:rPr>
          <w:lang w:val="fr-FR"/>
        </w:rPr>
        <w:t xml:space="preserve"> Sentencias T- 553 de 1994, T. 207 de 1997, T- 011 de 1999, T- 1103 de 2000, C-1112 de 2000, C-101 de 2003, entre otras.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6B" w:rsidRDefault="00D90A6B" w:rsidP="000F1689">
    <w:pPr>
      <w:pStyle w:val="Encabezado"/>
      <w:jc w:val="center"/>
    </w:pPr>
    <w:r>
      <w:rPr>
        <w:noProof/>
        <w:lang w:eastAsia="es-CO"/>
      </w:rPr>
      <w:drawing>
        <wp:inline distT="0" distB="0" distL="0" distR="0" wp14:anchorId="3D94CA61" wp14:editId="1024CA67">
          <wp:extent cx="2581275" cy="764708"/>
          <wp:effectExtent l="0" t="0" r="0" b="0"/>
          <wp:docPr id="2" name="Imagen 2"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rsidR="00D90A6B" w:rsidRPr="00C35154" w:rsidRDefault="00D90A6B" w:rsidP="000F1689">
    <w:pPr>
      <w:pStyle w:val="Encabezado"/>
      <w:jc w:val="right"/>
      <w:rPr>
        <w:color w:val="FFFFFF" w:themeColor="background1"/>
      </w:rPr>
    </w:pPr>
    <w:r w:rsidRPr="00C35154">
      <w:rPr>
        <w:color w:val="FFFFFF" w:themeColor="background1"/>
        <w:lang w:val="es-ES"/>
      </w:rPr>
      <w:t xml:space="preserve">Página </w:t>
    </w:r>
    <w:r w:rsidRPr="00C35154">
      <w:rPr>
        <w:b/>
        <w:bCs/>
        <w:color w:val="FFFFFF" w:themeColor="background1"/>
        <w:sz w:val="24"/>
        <w:szCs w:val="24"/>
      </w:rPr>
      <w:fldChar w:fldCharType="begin"/>
    </w:r>
    <w:r w:rsidRPr="00C35154">
      <w:rPr>
        <w:b/>
        <w:bCs/>
        <w:color w:val="FFFFFF" w:themeColor="background1"/>
      </w:rPr>
      <w:instrText>PAGE</w:instrText>
    </w:r>
    <w:r w:rsidRPr="00C35154">
      <w:rPr>
        <w:b/>
        <w:bCs/>
        <w:color w:val="FFFFFF" w:themeColor="background1"/>
        <w:sz w:val="24"/>
        <w:szCs w:val="24"/>
      </w:rPr>
      <w:fldChar w:fldCharType="separate"/>
    </w:r>
    <w:r w:rsidR="00D4100D">
      <w:rPr>
        <w:b/>
        <w:bCs/>
        <w:noProof/>
        <w:color w:val="FFFFFF" w:themeColor="background1"/>
      </w:rPr>
      <w:t>1</w:t>
    </w:r>
    <w:r w:rsidRPr="00C35154">
      <w:rPr>
        <w:b/>
        <w:bCs/>
        <w:color w:val="FFFFFF" w:themeColor="background1"/>
        <w:sz w:val="24"/>
        <w:szCs w:val="24"/>
      </w:rPr>
      <w:fldChar w:fldCharType="end"/>
    </w:r>
    <w:r w:rsidRPr="00C35154">
      <w:rPr>
        <w:color w:val="FFFFFF" w:themeColor="background1"/>
        <w:lang w:val="es-ES"/>
      </w:rPr>
      <w:t xml:space="preserve"> de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D4100D">
      <w:rPr>
        <w:b/>
        <w:bCs/>
        <w:noProof/>
        <w:color w:val="FFFFFF" w:themeColor="background1"/>
      </w:rPr>
      <w:t>17</w:t>
    </w:r>
    <w:r w:rsidRPr="00C35154">
      <w:rPr>
        <w:b/>
        <w:bCs/>
        <w:color w:val="FFFFFF" w:themeColor="background1"/>
        <w:sz w:val="24"/>
        <w:szCs w:val="24"/>
      </w:rPr>
      <w:fldChar w:fldCharType="end"/>
    </w:r>
  </w:p>
  <w:p w:rsidR="00D90A6B" w:rsidRDefault="00D90A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147C8"/>
    <w:multiLevelType w:val="hybridMultilevel"/>
    <w:tmpl w:val="3B0824EC"/>
    <w:lvl w:ilvl="0" w:tplc="240A000F">
      <w:start w:val="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1A3D5C95"/>
    <w:multiLevelType w:val="hybridMultilevel"/>
    <w:tmpl w:val="0EAE7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16D4403"/>
    <w:multiLevelType w:val="hybridMultilevel"/>
    <w:tmpl w:val="AD50803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487B6BFD"/>
    <w:multiLevelType w:val="hybridMultilevel"/>
    <w:tmpl w:val="15802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9BA2533"/>
    <w:multiLevelType w:val="hybridMultilevel"/>
    <w:tmpl w:val="BFB07B48"/>
    <w:lvl w:ilvl="0" w:tplc="DBE6C680">
      <w:start w:val="1"/>
      <w:numFmt w:val="decimal"/>
      <w:lvlText w:val="%1."/>
      <w:lvlJc w:val="left"/>
      <w:pPr>
        <w:tabs>
          <w:tab w:val="num" w:pos="900"/>
        </w:tabs>
        <w:ind w:left="900" w:hanging="54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BB6331"/>
    <w:multiLevelType w:val="hybridMultilevel"/>
    <w:tmpl w:val="22DE0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4901216"/>
    <w:multiLevelType w:val="hybridMultilevel"/>
    <w:tmpl w:val="389062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F901B8C"/>
    <w:multiLevelType w:val="hybridMultilevel"/>
    <w:tmpl w:val="DCF8BD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5"/>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3666"/>
    <w:rsid w:val="00005043"/>
    <w:rsid w:val="000050ED"/>
    <w:rsid w:val="00006796"/>
    <w:rsid w:val="00006C42"/>
    <w:rsid w:val="0001086A"/>
    <w:rsid w:val="00010881"/>
    <w:rsid w:val="000108D8"/>
    <w:rsid w:val="00010DA3"/>
    <w:rsid w:val="000119BD"/>
    <w:rsid w:val="00011CCA"/>
    <w:rsid w:val="000139CF"/>
    <w:rsid w:val="00014479"/>
    <w:rsid w:val="00015B44"/>
    <w:rsid w:val="00015CD9"/>
    <w:rsid w:val="000169CA"/>
    <w:rsid w:val="000169D6"/>
    <w:rsid w:val="00020C47"/>
    <w:rsid w:val="00022513"/>
    <w:rsid w:val="00022E73"/>
    <w:rsid w:val="00023B4B"/>
    <w:rsid w:val="00024730"/>
    <w:rsid w:val="00025AE0"/>
    <w:rsid w:val="00025B87"/>
    <w:rsid w:val="0003432C"/>
    <w:rsid w:val="00034C6A"/>
    <w:rsid w:val="00034E74"/>
    <w:rsid w:val="00035AF1"/>
    <w:rsid w:val="00040BB9"/>
    <w:rsid w:val="00041AB8"/>
    <w:rsid w:val="00043AB3"/>
    <w:rsid w:val="0004440C"/>
    <w:rsid w:val="00044D05"/>
    <w:rsid w:val="00044FD2"/>
    <w:rsid w:val="00050192"/>
    <w:rsid w:val="00050F7A"/>
    <w:rsid w:val="00051C2A"/>
    <w:rsid w:val="00052B22"/>
    <w:rsid w:val="00053321"/>
    <w:rsid w:val="00053773"/>
    <w:rsid w:val="00056702"/>
    <w:rsid w:val="00056854"/>
    <w:rsid w:val="0005707C"/>
    <w:rsid w:val="0005739B"/>
    <w:rsid w:val="00057869"/>
    <w:rsid w:val="00061BE0"/>
    <w:rsid w:val="00061F92"/>
    <w:rsid w:val="00062455"/>
    <w:rsid w:val="00064D40"/>
    <w:rsid w:val="00065833"/>
    <w:rsid w:val="00065AB4"/>
    <w:rsid w:val="000664DD"/>
    <w:rsid w:val="0006684A"/>
    <w:rsid w:val="0006695C"/>
    <w:rsid w:val="000679D8"/>
    <w:rsid w:val="000702FA"/>
    <w:rsid w:val="00070E17"/>
    <w:rsid w:val="000730B6"/>
    <w:rsid w:val="000745E9"/>
    <w:rsid w:val="000763A5"/>
    <w:rsid w:val="000763C9"/>
    <w:rsid w:val="00080386"/>
    <w:rsid w:val="00082A60"/>
    <w:rsid w:val="000833AE"/>
    <w:rsid w:val="000836C8"/>
    <w:rsid w:val="00084C4B"/>
    <w:rsid w:val="000857B7"/>
    <w:rsid w:val="0008581B"/>
    <w:rsid w:val="00085AFB"/>
    <w:rsid w:val="00086F89"/>
    <w:rsid w:val="00087045"/>
    <w:rsid w:val="00090D57"/>
    <w:rsid w:val="0009296A"/>
    <w:rsid w:val="00092BB3"/>
    <w:rsid w:val="00093D65"/>
    <w:rsid w:val="0009475F"/>
    <w:rsid w:val="00094D34"/>
    <w:rsid w:val="000A1004"/>
    <w:rsid w:val="000A12FD"/>
    <w:rsid w:val="000A1B7A"/>
    <w:rsid w:val="000A30CB"/>
    <w:rsid w:val="000A4951"/>
    <w:rsid w:val="000A4F7A"/>
    <w:rsid w:val="000A5188"/>
    <w:rsid w:val="000A5631"/>
    <w:rsid w:val="000A5D3D"/>
    <w:rsid w:val="000B3E0E"/>
    <w:rsid w:val="000B4A4C"/>
    <w:rsid w:val="000B5861"/>
    <w:rsid w:val="000B5E30"/>
    <w:rsid w:val="000B64DB"/>
    <w:rsid w:val="000B73D1"/>
    <w:rsid w:val="000C027E"/>
    <w:rsid w:val="000C0323"/>
    <w:rsid w:val="000C23BF"/>
    <w:rsid w:val="000C2BBE"/>
    <w:rsid w:val="000C46BE"/>
    <w:rsid w:val="000C57CD"/>
    <w:rsid w:val="000C6038"/>
    <w:rsid w:val="000C6BC9"/>
    <w:rsid w:val="000C711D"/>
    <w:rsid w:val="000C7682"/>
    <w:rsid w:val="000C7D03"/>
    <w:rsid w:val="000D0B27"/>
    <w:rsid w:val="000D0EF0"/>
    <w:rsid w:val="000D0F19"/>
    <w:rsid w:val="000D182A"/>
    <w:rsid w:val="000D1A7A"/>
    <w:rsid w:val="000D3316"/>
    <w:rsid w:val="000D4168"/>
    <w:rsid w:val="000D4332"/>
    <w:rsid w:val="000D49CB"/>
    <w:rsid w:val="000D4C7A"/>
    <w:rsid w:val="000D4F1A"/>
    <w:rsid w:val="000D502C"/>
    <w:rsid w:val="000D5450"/>
    <w:rsid w:val="000D5506"/>
    <w:rsid w:val="000D5A57"/>
    <w:rsid w:val="000D62D6"/>
    <w:rsid w:val="000E0AB7"/>
    <w:rsid w:val="000E0DAE"/>
    <w:rsid w:val="000E15D2"/>
    <w:rsid w:val="000E27A0"/>
    <w:rsid w:val="000E2AD4"/>
    <w:rsid w:val="000E46C3"/>
    <w:rsid w:val="000E4FD7"/>
    <w:rsid w:val="000E5284"/>
    <w:rsid w:val="000E6357"/>
    <w:rsid w:val="000E7692"/>
    <w:rsid w:val="000E796B"/>
    <w:rsid w:val="000F05ED"/>
    <w:rsid w:val="000F1689"/>
    <w:rsid w:val="000F1727"/>
    <w:rsid w:val="000F3297"/>
    <w:rsid w:val="000F3463"/>
    <w:rsid w:val="000F352B"/>
    <w:rsid w:val="000F4838"/>
    <w:rsid w:val="000F5F55"/>
    <w:rsid w:val="00101CF4"/>
    <w:rsid w:val="00102149"/>
    <w:rsid w:val="0010234C"/>
    <w:rsid w:val="0010279B"/>
    <w:rsid w:val="001037EA"/>
    <w:rsid w:val="00103A77"/>
    <w:rsid w:val="001051D2"/>
    <w:rsid w:val="001053BE"/>
    <w:rsid w:val="001064A9"/>
    <w:rsid w:val="00110016"/>
    <w:rsid w:val="00110260"/>
    <w:rsid w:val="001119E2"/>
    <w:rsid w:val="00111C97"/>
    <w:rsid w:val="001148FF"/>
    <w:rsid w:val="00115AE1"/>
    <w:rsid w:val="00116ABB"/>
    <w:rsid w:val="00116C19"/>
    <w:rsid w:val="001203F1"/>
    <w:rsid w:val="001261E7"/>
    <w:rsid w:val="00130598"/>
    <w:rsid w:val="00130F82"/>
    <w:rsid w:val="00133A65"/>
    <w:rsid w:val="00133B67"/>
    <w:rsid w:val="00134232"/>
    <w:rsid w:val="00134D1C"/>
    <w:rsid w:val="00135439"/>
    <w:rsid w:val="00137DD3"/>
    <w:rsid w:val="00140402"/>
    <w:rsid w:val="00140555"/>
    <w:rsid w:val="001408C5"/>
    <w:rsid w:val="001408D2"/>
    <w:rsid w:val="00140C25"/>
    <w:rsid w:val="001412D5"/>
    <w:rsid w:val="0014183C"/>
    <w:rsid w:val="00143183"/>
    <w:rsid w:val="00143F30"/>
    <w:rsid w:val="00144D4D"/>
    <w:rsid w:val="0014549D"/>
    <w:rsid w:val="001465A9"/>
    <w:rsid w:val="00150120"/>
    <w:rsid w:val="00150E62"/>
    <w:rsid w:val="0015247C"/>
    <w:rsid w:val="001533BC"/>
    <w:rsid w:val="00153F2C"/>
    <w:rsid w:val="00155699"/>
    <w:rsid w:val="00155E36"/>
    <w:rsid w:val="00155F83"/>
    <w:rsid w:val="00160E8D"/>
    <w:rsid w:val="001617EF"/>
    <w:rsid w:val="001626DF"/>
    <w:rsid w:val="00162A24"/>
    <w:rsid w:val="00163DBE"/>
    <w:rsid w:val="00165C8E"/>
    <w:rsid w:val="001661D6"/>
    <w:rsid w:val="00167034"/>
    <w:rsid w:val="00167E5D"/>
    <w:rsid w:val="0017049B"/>
    <w:rsid w:val="00170869"/>
    <w:rsid w:val="00171C97"/>
    <w:rsid w:val="00172159"/>
    <w:rsid w:val="00173968"/>
    <w:rsid w:val="00173AD3"/>
    <w:rsid w:val="001743D9"/>
    <w:rsid w:val="00174D2A"/>
    <w:rsid w:val="00176EFF"/>
    <w:rsid w:val="0018087A"/>
    <w:rsid w:val="0018386F"/>
    <w:rsid w:val="00183FAE"/>
    <w:rsid w:val="00185D3B"/>
    <w:rsid w:val="0018758E"/>
    <w:rsid w:val="00190019"/>
    <w:rsid w:val="00190356"/>
    <w:rsid w:val="0019125C"/>
    <w:rsid w:val="001917C9"/>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56C1"/>
    <w:rsid w:val="001A5ABA"/>
    <w:rsid w:val="001B0D7A"/>
    <w:rsid w:val="001B1977"/>
    <w:rsid w:val="001B2FA6"/>
    <w:rsid w:val="001C039E"/>
    <w:rsid w:val="001C0C84"/>
    <w:rsid w:val="001C3AA1"/>
    <w:rsid w:val="001C44B8"/>
    <w:rsid w:val="001C5953"/>
    <w:rsid w:val="001C6681"/>
    <w:rsid w:val="001C788C"/>
    <w:rsid w:val="001C7FAF"/>
    <w:rsid w:val="001D096F"/>
    <w:rsid w:val="001D0F66"/>
    <w:rsid w:val="001D1FB5"/>
    <w:rsid w:val="001D271E"/>
    <w:rsid w:val="001D3308"/>
    <w:rsid w:val="001D64F6"/>
    <w:rsid w:val="001D6B0F"/>
    <w:rsid w:val="001D7729"/>
    <w:rsid w:val="001D788B"/>
    <w:rsid w:val="001E0DD3"/>
    <w:rsid w:val="001E1F2D"/>
    <w:rsid w:val="001E2517"/>
    <w:rsid w:val="001E32CD"/>
    <w:rsid w:val="001E5405"/>
    <w:rsid w:val="001E5A5C"/>
    <w:rsid w:val="001E6A49"/>
    <w:rsid w:val="001F1598"/>
    <w:rsid w:val="001F29BA"/>
    <w:rsid w:val="001F2F81"/>
    <w:rsid w:val="001F372B"/>
    <w:rsid w:val="001F38F6"/>
    <w:rsid w:val="001F3906"/>
    <w:rsid w:val="001F3B21"/>
    <w:rsid w:val="001F546C"/>
    <w:rsid w:val="001F6728"/>
    <w:rsid w:val="001F70D6"/>
    <w:rsid w:val="001F72D6"/>
    <w:rsid w:val="001F7A90"/>
    <w:rsid w:val="002006A2"/>
    <w:rsid w:val="002011FF"/>
    <w:rsid w:val="00201266"/>
    <w:rsid w:val="00202173"/>
    <w:rsid w:val="002026CE"/>
    <w:rsid w:val="00202969"/>
    <w:rsid w:val="00203E63"/>
    <w:rsid w:val="0020407E"/>
    <w:rsid w:val="00204B82"/>
    <w:rsid w:val="00204D46"/>
    <w:rsid w:val="002053D6"/>
    <w:rsid w:val="00207994"/>
    <w:rsid w:val="00210876"/>
    <w:rsid w:val="00211532"/>
    <w:rsid w:val="002133F1"/>
    <w:rsid w:val="00215FF4"/>
    <w:rsid w:val="0021643A"/>
    <w:rsid w:val="00217558"/>
    <w:rsid w:val="00220A58"/>
    <w:rsid w:val="0022147F"/>
    <w:rsid w:val="00221738"/>
    <w:rsid w:val="00221DCB"/>
    <w:rsid w:val="0022316B"/>
    <w:rsid w:val="00223988"/>
    <w:rsid w:val="00226185"/>
    <w:rsid w:val="002269D3"/>
    <w:rsid w:val="00226E8E"/>
    <w:rsid w:val="00230651"/>
    <w:rsid w:val="002332CA"/>
    <w:rsid w:val="00234073"/>
    <w:rsid w:val="002346F5"/>
    <w:rsid w:val="00234B57"/>
    <w:rsid w:val="00235D88"/>
    <w:rsid w:val="00241EF7"/>
    <w:rsid w:val="0024376D"/>
    <w:rsid w:val="00243E7F"/>
    <w:rsid w:val="00244A1D"/>
    <w:rsid w:val="00244CAD"/>
    <w:rsid w:val="00244F8E"/>
    <w:rsid w:val="00245725"/>
    <w:rsid w:val="00246444"/>
    <w:rsid w:val="002469C1"/>
    <w:rsid w:val="00253045"/>
    <w:rsid w:val="002530D9"/>
    <w:rsid w:val="00253BE3"/>
    <w:rsid w:val="00253FC4"/>
    <w:rsid w:val="002542AF"/>
    <w:rsid w:val="0025477F"/>
    <w:rsid w:val="00255886"/>
    <w:rsid w:val="00255F15"/>
    <w:rsid w:val="00256743"/>
    <w:rsid w:val="00257187"/>
    <w:rsid w:val="002575A2"/>
    <w:rsid w:val="00257D38"/>
    <w:rsid w:val="00257E98"/>
    <w:rsid w:val="00260955"/>
    <w:rsid w:val="002620DF"/>
    <w:rsid w:val="0026571C"/>
    <w:rsid w:val="002664EC"/>
    <w:rsid w:val="00267C3B"/>
    <w:rsid w:val="00270BE1"/>
    <w:rsid w:val="00272677"/>
    <w:rsid w:val="00274F72"/>
    <w:rsid w:val="0027530E"/>
    <w:rsid w:val="00275520"/>
    <w:rsid w:val="00275EFF"/>
    <w:rsid w:val="00276308"/>
    <w:rsid w:val="00282181"/>
    <w:rsid w:val="0028232B"/>
    <w:rsid w:val="00282FBF"/>
    <w:rsid w:val="00283678"/>
    <w:rsid w:val="0028751E"/>
    <w:rsid w:val="00287FC1"/>
    <w:rsid w:val="00292D3D"/>
    <w:rsid w:val="00293EE0"/>
    <w:rsid w:val="00294D98"/>
    <w:rsid w:val="002957F0"/>
    <w:rsid w:val="0029615E"/>
    <w:rsid w:val="002962F2"/>
    <w:rsid w:val="002A066B"/>
    <w:rsid w:val="002A0C9F"/>
    <w:rsid w:val="002A4C4A"/>
    <w:rsid w:val="002A500C"/>
    <w:rsid w:val="002A53C5"/>
    <w:rsid w:val="002A6D2F"/>
    <w:rsid w:val="002A744D"/>
    <w:rsid w:val="002A7D8B"/>
    <w:rsid w:val="002B0813"/>
    <w:rsid w:val="002B1489"/>
    <w:rsid w:val="002B29CE"/>
    <w:rsid w:val="002B4F25"/>
    <w:rsid w:val="002B52EB"/>
    <w:rsid w:val="002B5E22"/>
    <w:rsid w:val="002B632D"/>
    <w:rsid w:val="002B694F"/>
    <w:rsid w:val="002B72A8"/>
    <w:rsid w:val="002B73D4"/>
    <w:rsid w:val="002C0AC5"/>
    <w:rsid w:val="002C0CA1"/>
    <w:rsid w:val="002C0D90"/>
    <w:rsid w:val="002C195D"/>
    <w:rsid w:val="002C1F13"/>
    <w:rsid w:val="002C25DB"/>
    <w:rsid w:val="002C5E2B"/>
    <w:rsid w:val="002C6671"/>
    <w:rsid w:val="002C755E"/>
    <w:rsid w:val="002D0B71"/>
    <w:rsid w:val="002D0DF3"/>
    <w:rsid w:val="002D175E"/>
    <w:rsid w:val="002D2B68"/>
    <w:rsid w:val="002D31A9"/>
    <w:rsid w:val="002D33B6"/>
    <w:rsid w:val="002D3719"/>
    <w:rsid w:val="002D39AA"/>
    <w:rsid w:val="002D3FE2"/>
    <w:rsid w:val="002D4F40"/>
    <w:rsid w:val="002D6011"/>
    <w:rsid w:val="002D6450"/>
    <w:rsid w:val="002D71FA"/>
    <w:rsid w:val="002E21EC"/>
    <w:rsid w:val="002E27D8"/>
    <w:rsid w:val="002E2D64"/>
    <w:rsid w:val="002E3B6D"/>
    <w:rsid w:val="002E6202"/>
    <w:rsid w:val="002E6BD9"/>
    <w:rsid w:val="002E7BA6"/>
    <w:rsid w:val="002F0982"/>
    <w:rsid w:val="002F2398"/>
    <w:rsid w:val="002F2655"/>
    <w:rsid w:val="002F2890"/>
    <w:rsid w:val="002F2A9D"/>
    <w:rsid w:val="002F3597"/>
    <w:rsid w:val="002F3EF4"/>
    <w:rsid w:val="002F40AF"/>
    <w:rsid w:val="002F4A8A"/>
    <w:rsid w:val="002F5481"/>
    <w:rsid w:val="002F6A3A"/>
    <w:rsid w:val="002F70CD"/>
    <w:rsid w:val="002F7688"/>
    <w:rsid w:val="003011AC"/>
    <w:rsid w:val="00302004"/>
    <w:rsid w:val="003027EF"/>
    <w:rsid w:val="00302F1C"/>
    <w:rsid w:val="0030319F"/>
    <w:rsid w:val="00304832"/>
    <w:rsid w:val="00305C9E"/>
    <w:rsid w:val="003071F8"/>
    <w:rsid w:val="00310838"/>
    <w:rsid w:val="003121BA"/>
    <w:rsid w:val="00312ABB"/>
    <w:rsid w:val="00313334"/>
    <w:rsid w:val="00313777"/>
    <w:rsid w:val="00313E75"/>
    <w:rsid w:val="003145A5"/>
    <w:rsid w:val="00315F3F"/>
    <w:rsid w:val="00320C30"/>
    <w:rsid w:val="00321182"/>
    <w:rsid w:val="0032264A"/>
    <w:rsid w:val="003244AB"/>
    <w:rsid w:val="00324B33"/>
    <w:rsid w:val="00327CC4"/>
    <w:rsid w:val="00332F58"/>
    <w:rsid w:val="0033336A"/>
    <w:rsid w:val="0033351E"/>
    <w:rsid w:val="00333F51"/>
    <w:rsid w:val="00334EAB"/>
    <w:rsid w:val="003356F6"/>
    <w:rsid w:val="003359F6"/>
    <w:rsid w:val="003372F8"/>
    <w:rsid w:val="003401B4"/>
    <w:rsid w:val="0034270C"/>
    <w:rsid w:val="003431E1"/>
    <w:rsid w:val="0034382D"/>
    <w:rsid w:val="00345BA4"/>
    <w:rsid w:val="003476BF"/>
    <w:rsid w:val="00350032"/>
    <w:rsid w:val="00350449"/>
    <w:rsid w:val="00350630"/>
    <w:rsid w:val="00351CBC"/>
    <w:rsid w:val="0035243A"/>
    <w:rsid w:val="0035262F"/>
    <w:rsid w:val="00353229"/>
    <w:rsid w:val="00353BA4"/>
    <w:rsid w:val="003546B5"/>
    <w:rsid w:val="00355C02"/>
    <w:rsid w:val="00356681"/>
    <w:rsid w:val="00356F66"/>
    <w:rsid w:val="00360C85"/>
    <w:rsid w:val="00361AD4"/>
    <w:rsid w:val="0036514E"/>
    <w:rsid w:val="003655C8"/>
    <w:rsid w:val="00366CAD"/>
    <w:rsid w:val="00370134"/>
    <w:rsid w:val="00371628"/>
    <w:rsid w:val="003719ED"/>
    <w:rsid w:val="00372480"/>
    <w:rsid w:val="003731AE"/>
    <w:rsid w:val="00374F3B"/>
    <w:rsid w:val="003767D4"/>
    <w:rsid w:val="00380301"/>
    <w:rsid w:val="00380592"/>
    <w:rsid w:val="00380E5F"/>
    <w:rsid w:val="00380F72"/>
    <w:rsid w:val="0038215D"/>
    <w:rsid w:val="00384083"/>
    <w:rsid w:val="0038533B"/>
    <w:rsid w:val="00385E8D"/>
    <w:rsid w:val="00385FB9"/>
    <w:rsid w:val="00386431"/>
    <w:rsid w:val="00390F65"/>
    <w:rsid w:val="00391CAE"/>
    <w:rsid w:val="003932B1"/>
    <w:rsid w:val="00395C88"/>
    <w:rsid w:val="00397E5C"/>
    <w:rsid w:val="003A016C"/>
    <w:rsid w:val="003A0849"/>
    <w:rsid w:val="003A1EC7"/>
    <w:rsid w:val="003A383A"/>
    <w:rsid w:val="003A3AD1"/>
    <w:rsid w:val="003A5160"/>
    <w:rsid w:val="003A6B31"/>
    <w:rsid w:val="003B0289"/>
    <w:rsid w:val="003B0AE8"/>
    <w:rsid w:val="003B1A63"/>
    <w:rsid w:val="003B1E07"/>
    <w:rsid w:val="003B3087"/>
    <w:rsid w:val="003B75FC"/>
    <w:rsid w:val="003C0712"/>
    <w:rsid w:val="003C2E8C"/>
    <w:rsid w:val="003C318B"/>
    <w:rsid w:val="003C48CF"/>
    <w:rsid w:val="003C5371"/>
    <w:rsid w:val="003C7071"/>
    <w:rsid w:val="003C7237"/>
    <w:rsid w:val="003C724F"/>
    <w:rsid w:val="003C7ADB"/>
    <w:rsid w:val="003D00C7"/>
    <w:rsid w:val="003D015F"/>
    <w:rsid w:val="003D1B8E"/>
    <w:rsid w:val="003D23CF"/>
    <w:rsid w:val="003D52A6"/>
    <w:rsid w:val="003D5C7E"/>
    <w:rsid w:val="003D79F0"/>
    <w:rsid w:val="003E0FE2"/>
    <w:rsid w:val="003E1494"/>
    <w:rsid w:val="003E267E"/>
    <w:rsid w:val="003E2CDC"/>
    <w:rsid w:val="003E38FE"/>
    <w:rsid w:val="003E4185"/>
    <w:rsid w:val="003E4531"/>
    <w:rsid w:val="003E45F4"/>
    <w:rsid w:val="003E5125"/>
    <w:rsid w:val="003E67E9"/>
    <w:rsid w:val="003E7089"/>
    <w:rsid w:val="003E79B3"/>
    <w:rsid w:val="003F170B"/>
    <w:rsid w:val="003F1AE1"/>
    <w:rsid w:val="003F1DC0"/>
    <w:rsid w:val="003F2335"/>
    <w:rsid w:val="003F2897"/>
    <w:rsid w:val="003F2DBC"/>
    <w:rsid w:val="003F3644"/>
    <w:rsid w:val="003F3682"/>
    <w:rsid w:val="003F3E98"/>
    <w:rsid w:val="003F3F64"/>
    <w:rsid w:val="003F6153"/>
    <w:rsid w:val="003F6805"/>
    <w:rsid w:val="003F6EC2"/>
    <w:rsid w:val="004003FB"/>
    <w:rsid w:val="004028E7"/>
    <w:rsid w:val="00403418"/>
    <w:rsid w:val="0040389F"/>
    <w:rsid w:val="00405E10"/>
    <w:rsid w:val="0040621E"/>
    <w:rsid w:val="0040648B"/>
    <w:rsid w:val="004073CB"/>
    <w:rsid w:val="004102BA"/>
    <w:rsid w:val="00410521"/>
    <w:rsid w:val="00410A4A"/>
    <w:rsid w:val="004125ED"/>
    <w:rsid w:val="00412DA8"/>
    <w:rsid w:val="00413E89"/>
    <w:rsid w:val="0041421C"/>
    <w:rsid w:val="00414529"/>
    <w:rsid w:val="0041482F"/>
    <w:rsid w:val="00415291"/>
    <w:rsid w:val="004228E1"/>
    <w:rsid w:val="0042337A"/>
    <w:rsid w:val="00423477"/>
    <w:rsid w:val="00423830"/>
    <w:rsid w:val="00423842"/>
    <w:rsid w:val="004238B3"/>
    <w:rsid w:val="004256EA"/>
    <w:rsid w:val="00426801"/>
    <w:rsid w:val="00426CF8"/>
    <w:rsid w:val="00427249"/>
    <w:rsid w:val="0043070A"/>
    <w:rsid w:val="004309DD"/>
    <w:rsid w:val="00431906"/>
    <w:rsid w:val="00432541"/>
    <w:rsid w:val="0043350F"/>
    <w:rsid w:val="00433BDA"/>
    <w:rsid w:val="00435A9A"/>
    <w:rsid w:val="00435EB0"/>
    <w:rsid w:val="00440F24"/>
    <w:rsid w:val="00441B31"/>
    <w:rsid w:val="00441F66"/>
    <w:rsid w:val="00442854"/>
    <w:rsid w:val="00443368"/>
    <w:rsid w:val="004434D2"/>
    <w:rsid w:val="00444689"/>
    <w:rsid w:val="0044581F"/>
    <w:rsid w:val="00445F29"/>
    <w:rsid w:val="00446665"/>
    <w:rsid w:val="00447B64"/>
    <w:rsid w:val="00447D17"/>
    <w:rsid w:val="004534DF"/>
    <w:rsid w:val="004553B5"/>
    <w:rsid w:val="004556B6"/>
    <w:rsid w:val="00460B51"/>
    <w:rsid w:val="00461CED"/>
    <w:rsid w:val="00463C53"/>
    <w:rsid w:val="00463D0F"/>
    <w:rsid w:val="0046457A"/>
    <w:rsid w:val="00465EAD"/>
    <w:rsid w:val="004663A0"/>
    <w:rsid w:val="00466B8B"/>
    <w:rsid w:val="0047043E"/>
    <w:rsid w:val="004712B5"/>
    <w:rsid w:val="0047173B"/>
    <w:rsid w:val="00471C0A"/>
    <w:rsid w:val="00474237"/>
    <w:rsid w:val="00474803"/>
    <w:rsid w:val="00474B26"/>
    <w:rsid w:val="0047605E"/>
    <w:rsid w:val="004778C3"/>
    <w:rsid w:val="00477901"/>
    <w:rsid w:val="00480965"/>
    <w:rsid w:val="00480CAD"/>
    <w:rsid w:val="00481685"/>
    <w:rsid w:val="0048180C"/>
    <w:rsid w:val="004825C8"/>
    <w:rsid w:val="00482763"/>
    <w:rsid w:val="004837C8"/>
    <w:rsid w:val="00483ABB"/>
    <w:rsid w:val="0048461E"/>
    <w:rsid w:val="00484F16"/>
    <w:rsid w:val="00485DF6"/>
    <w:rsid w:val="00487A49"/>
    <w:rsid w:val="00490A70"/>
    <w:rsid w:val="00491059"/>
    <w:rsid w:val="00491FF3"/>
    <w:rsid w:val="00492992"/>
    <w:rsid w:val="00494075"/>
    <w:rsid w:val="004947BE"/>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9FD"/>
    <w:rsid w:val="004A386A"/>
    <w:rsid w:val="004A4B81"/>
    <w:rsid w:val="004A4B85"/>
    <w:rsid w:val="004A4BFD"/>
    <w:rsid w:val="004A5B15"/>
    <w:rsid w:val="004A7408"/>
    <w:rsid w:val="004A7559"/>
    <w:rsid w:val="004A79F8"/>
    <w:rsid w:val="004A7DE8"/>
    <w:rsid w:val="004B02A0"/>
    <w:rsid w:val="004B0A5C"/>
    <w:rsid w:val="004B0FB0"/>
    <w:rsid w:val="004B1AF5"/>
    <w:rsid w:val="004B28B1"/>
    <w:rsid w:val="004B46A2"/>
    <w:rsid w:val="004B557F"/>
    <w:rsid w:val="004B6A1D"/>
    <w:rsid w:val="004B6A7E"/>
    <w:rsid w:val="004B7D22"/>
    <w:rsid w:val="004C04BC"/>
    <w:rsid w:val="004C0E6F"/>
    <w:rsid w:val="004C0F00"/>
    <w:rsid w:val="004C0F0C"/>
    <w:rsid w:val="004C2024"/>
    <w:rsid w:val="004C36E3"/>
    <w:rsid w:val="004C3E78"/>
    <w:rsid w:val="004C4E03"/>
    <w:rsid w:val="004C5769"/>
    <w:rsid w:val="004C7581"/>
    <w:rsid w:val="004D01A0"/>
    <w:rsid w:val="004D1C51"/>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4756"/>
    <w:rsid w:val="004E5A44"/>
    <w:rsid w:val="004F039A"/>
    <w:rsid w:val="004F16DF"/>
    <w:rsid w:val="004F1863"/>
    <w:rsid w:val="004F37E0"/>
    <w:rsid w:val="004F3FDD"/>
    <w:rsid w:val="004F48A2"/>
    <w:rsid w:val="004F4CA3"/>
    <w:rsid w:val="004F5126"/>
    <w:rsid w:val="004F58E9"/>
    <w:rsid w:val="004F6DB6"/>
    <w:rsid w:val="004F6EE1"/>
    <w:rsid w:val="004F7349"/>
    <w:rsid w:val="00500A37"/>
    <w:rsid w:val="005011D2"/>
    <w:rsid w:val="0050255F"/>
    <w:rsid w:val="00502B72"/>
    <w:rsid w:val="00502FA1"/>
    <w:rsid w:val="00503F5F"/>
    <w:rsid w:val="00506983"/>
    <w:rsid w:val="00510A0A"/>
    <w:rsid w:val="00510BFD"/>
    <w:rsid w:val="005119D6"/>
    <w:rsid w:val="0051233C"/>
    <w:rsid w:val="00513D55"/>
    <w:rsid w:val="005147FB"/>
    <w:rsid w:val="00514DF1"/>
    <w:rsid w:val="005161B5"/>
    <w:rsid w:val="00516739"/>
    <w:rsid w:val="00517E16"/>
    <w:rsid w:val="005206CE"/>
    <w:rsid w:val="00521EA0"/>
    <w:rsid w:val="00522E85"/>
    <w:rsid w:val="00522FF7"/>
    <w:rsid w:val="0052330B"/>
    <w:rsid w:val="005239AA"/>
    <w:rsid w:val="00524D70"/>
    <w:rsid w:val="00531FC5"/>
    <w:rsid w:val="005328D2"/>
    <w:rsid w:val="005332F5"/>
    <w:rsid w:val="00533B30"/>
    <w:rsid w:val="00534A4F"/>
    <w:rsid w:val="00534CC5"/>
    <w:rsid w:val="00535EB2"/>
    <w:rsid w:val="00536C22"/>
    <w:rsid w:val="00540775"/>
    <w:rsid w:val="00543962"/>
    <w:rsid w:val="005449FA"/>
    <w:rsid w:val="00544AEE"/>
    <w:rsid w:val="00545584"/>
    <w:rsid w:val="00545980"/>
    <w:rsid w:val="0054777F"/>
    <w:rsid w:val="0055127C"/>
    <w:rsid w:val="00552C83"/>
    <w:rsid w:val="00552F74"/>
    <w:rsid w:val="00552FE4"/>
    <w:rsid w:val="005544F2"/>
    <w:rsid w:val="005560C7"/>
    <w:rsid w:val="0055716A"/>
    <w:rsid w:val="005571E0"/>
    <w:rsid w:val="00560465"/>
    <w:rsid w:val="00561A79"/>
    <w:rsid w:val="00564328"/>
    <w:rsid w:val="00564331"/>
    <w:rsid w:val="00564C1D"/>
    <w:rsid w:val="005651DB"/>
    <w:rsid w:val="00565658"/>
    <w:rsid w:val="00565CD5"/>
    <w:rsid w:val="00566C88"/>
    <w:rsid w:val="00567E0A"/>
    <w:rsid w:val="005702B8"/>
    <w:rsid w:val="00571842"/>
    <w:rsid w:val="00571B3E"/>
    <w:rsid w:val="00571E31"/>
    <w:rsid w:val="00571EC9"/>
    <w:rsid w:val="00572CC9"/>
    <w:rsid w:val="005736E5"/>
    <w:rsid w:val="005756CD"/>
    <w:rsid w:val="00575CBB"/>
    <w:rsid w:val="00575DEE"/>
    <w:rsid w:val="00575EEC"/>
    <w:rsid w:val="00576E65"/>
    <w:rsid w:val="0058096B"/>
    <w:rsid w:val="0058103F"/>
    <w:rsid w:val="00581605"/>
    <w:rsid w:val="00582312"/>
    <w:rsid w:val="00582E30"/>
    <w:rsid w:val="00583B76"/>
    <w:rsid w:val="005846B8"/>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3113"/>
    <w:rsid w:val="005A4788"/>
    <w:rsid w:val="005A5613"/>
    <w:rsid w:val="005B0A24"/>
    <w:rsid w:val="005B0FA2"/>
    <w:rsid w:val="005B2079"/>
    <w:rsid w:val="005B2885"/>
    <w:rsid w:val="005B4BA4"/>
    <w:rsid w:val="005B61FE"/>
    <w:rsid w:val="005C11F4"/>
    <w:rsid w:val="005C5AE8"/>
    <w:rsid w:val="005C657C"/>
    <w:rsid w:val="005C7E9E"/>
    <w:rsid w:val="005D0C92"/>
    <w:rsid w:val="005D161C"/>
    <w:rsid w:val="005D1F19"/>
    <w:rsid w:val="005D4190"/>
    <w:rsid w:val="005D614E"/>
    <w:rsid w:val="005D6706"/>
    <w:rsid w:val="005D6DA4"/>
    <w:rsid w:val="005D753E"/>
    <w:rsid w:val="005E1FFD"/>
    <w:rsid w:val="005E2446"/>
    <w:rsid w:val="005E2C69"/>
    <w:rsid w:val="005E51CB"/>
    <w:rsid w:val="005E61A3"/>
    <w:rsid w:val="005E6FED"/>
    <w:rsid w:val="005E796E"/>
    <w:rsid w:val="005F0846"/>
    <w:rsid w:val="005F595F"/>
    <w:rsid w:val="005F7024"/>
    <w:rsid w:val="005F783D"/>
    <w:rsid w:val="00600D4A"/>
    <w:rsid w:val="00601222"/>
    <w:rsid w:val="0060133A"/>
    <w:rsid w:val="006045DC"/>
    <w:rsid w:val="00606A43"/>
    <w:rsid w:val="00607700"/>
    <w:rsid w:val="006105AD"/>
    <w:rsid w:val="00611815"/>
    <w:rsid w:val="006127B0"/>
    <w:rsid w:val="00614F5F"/>
    <w:rsid w:val="00617B82"/>
    <w:rsid w:val="00621291"/>
    <w:rsid w:val="006214F2"/>
    <w:rsid w:val="0062271D"/>
    <w:rsid w:val="00622752"/>
    <w:rsid w:val="00622BC6"/>
    <w:rsid w:val="00623693"/>
    <w:rsid w:val="006257C1"/>
    <w:rsid w:val="00625FA4"/>
    <w:rsid w:val="00626670"/>
    <w:rsid w:val="00627F02"/>
    <w:rsid w:val="006305DD"/>
    <w:rsid w:val="00631879"/>
    <w:rsid w:val="00632906"/>
    <w:rsid w:val="006329E7"/>
    <w:rsid w:val="00634167"/>
    <w:rsid w:val="00634775"/>
    <w:rsid w:val="00634A5D"/>
    <w:rsid w:val="0063511F"/>
    <w:rsid w:val="00635137"/>
    <w:rsid w:val="006355E2"/>
    <w:rsid w:val="00635D3D"/>
    <w:rsid w:val="0064101B"/>
    <w:rsid w:val="00643C2E"/>
    <w:rsid w:val="00644AEF"/>
    <w:rsid w:val="0064520A"/>
    <w:rsid w:val="00645240"/>
    <w:rsid w:val="00645EF8"/>
    <w:rsid w:val="0064776A"/>
    <w:rsid w:val="0065100E"/>
    <w:rsid w:val="0065186B"/>
    <w:rsid w:val="00653042"/>
    <w:rsid w:val="006559F7"/>
    <w:rsid w:val="00655D8D"/>
    <w:rsid w:val="00656391"/>
    <w:rsid w:val="00662CD3"/>
    <w:rsid w:val="006637E1"/>
    <w:rsid w:val="00664972"/>
    <w:rsid w:val="00665596"/>
    <w:rsid w:val="00666E5E"/>
    <w:rsid w:val="006677B3"/>
    <w:rsid w:val="00671191"/>
    <w:rsid w:val="0067157B"/>
    <w:rsid w:val="00671807"/>
    <w:rsid w:val="00675F78"/>
    <w:rsid w:val="00677978"/>
    <w:rsid w:val="0068116E"/>
    <w:rsid w:val="00682821"/>
    <w:rsid w:val="00683472"/>
    <w:rsid w:val="00686965"/>
    <w:rsid w:val="00692159"/>
    <w:rsid w:val="00695A26"/>
    <w:rsid w:val="00696779"/>
    <w:rsid w:val="00696C59"/>
    <w:rsid w:val="00697361"/>
    <w:rsid w:val="006A0D83"/>
    <w:rsid w:val="006A1300"/>
    <w:rsid w:val="006A3ACC"/>
    <w:rsid w:val="006A3F3D"/>
    <w:rsid w:val="006A445E"/>
    <w:rsid w:val="006A46FB"/>
    <w:rsid w:val="006A4EBE"/>
    <w:rsid w:val="006A5DAB"/>
    <w:rsid w:val="006A613C"/>
    <w:rsid w:val="006B078C"/>
    <w:rsid w:val="006B3DF7"/>
    <w:rsid w:val="006B4777"/>
    <w:rsid w:val="006B5324"/>
    <w:rsid w:val="006B561A"/>
    <w:rsid w:val="006B5BFF"/>
    <w:rsid w:val="006B6B0B"/>
    <w:rsid w:val="006B761F"/>
    <w:rsid w:val="006C0457"/>
    <w:rsid w:val="006C0B1B"/>
    <w:rsid w:val="006C1F10"/>
    <w:rsid w:val="006C35F3"/>
    <w:rsid w:val="006C3E61"/>
    <w:rsid w:val="006C4315"/>
    <w:rsid w:val="006C67F5"/>
    <w:rsid w:val="006C6A03"/>
    <w:rsid w:val="006C6B8A"/>
    <w:rsid w:val="006D0E2A"/>
    <w:rsid w:val="006D14F2"/>
    <w:rsid w:val="006D1626"/>
    <w:rsid w:val="006D23A9"/>
    <w:rsid w:val="006D2650"/>
    <w:rsid w:val="006D298B"/>
    <w:rsid w:val="006D2E5E"/>
    <w:rsid w:val="006D431A"/>
    <w:rsid w:val="006D5094"/>
    <w:rsid w:val="006D54C5"/>
    <w:rsid w:val="006D69FC"/>
    <w:rsid w:val="006E0DF5"/>
    <w:rsid w:val="006E1648"/>
    <w:rsid w:val="006E2720"/>
    <w:rsid w:val="006E37B6"/>
    <w:rsid w:val="006E48E1"/>
    <w:rsid w:val="006E4AFB"/>
    <w:rsid w:val="006E64FE"/>
    <w:rsid w:val="006E6905"/>
    <w:rsid w:val="006E7D92"/>
    <w:rsid w:val="006F053D"/>
    <w:rsid w:val="006F1456"/>
    <w:rsid w:val="006F16A5"/>
    <w:rsid w:val="006F28BA"/>
    <w:rsid w:val="006F2951"/>
    <w:rsid w:val="006F3B6D"/>
    <w:rsid w:val="006F464B"/>
    <w:rsid w:val="006F69AD"/>
    <w:rsid w:val="006F77DF"/>
    <w:rsid w:val="007013AD"/>
    <w:rsid w:val="00703A8F"/>
    <w:rsid w:val="00703AB7"/>
    <w:rsid w:val="00704088"/>
    <w:rsid w:val="00705119"/>
    <w:rsid w:val="00705E80"/>
    <w:rsid w:val="00706F6F"/>
    <w:rsid w:val="007073D9"/>
    <w:rsid w:val="007074E0"/>
    <w:rsid w:val="00713F93"/>
    <w:rsid w:val="007146DA"/>
    <w:rsid w:val="00716213"/>
    <w:rsid w:val="00716494"/>
    <w:rsid w:val="00717BF5"/>
    <w:rsid w:val="00721CA4"/>
    <w:rsid w:val="00722E65"/>
    <w:rsid w:val="00723FF5"/>
    <w:rsid w:val="0072609A"/>
    <w:rsid w:val="00731401"/>
    <w:rsid w:val="00731D9B"/>
    <w:rsid w:val="00732747"/>
    <w:rsid w:val="0073369F"/>
    <w:rsid w:val="00733A34"/>
    <w:rsid w:val="007356F6"/>
    <w:rsid w:val="00737644"/>
    <w:rsid w:val="00737DD0"/>
    <w:rsid w:val="0074248F"/>
    <w:rsid w:val="007433D6"/>
    <w:rsid w:val="007437B2"/>
    <w:rsid w:val="007439E2"/>
    <w:rsid w:val="007439F2"/>
    <w:rsid w:val="007464C2"/>
    <w:rsid w:val="007469AE"/>
    <w:rsid w:val="00750231"/>
    <w:rsid w:val="007508FB"/>
    <w:rsid w:val="00750930"/>
    <w:rsid w:val="00750AA8"/>
    <w:rsid w:val="007510D7"/>
    <w:rsid w:val="00751814"/>
    <w:rsid w:val="00751BCA"/>
    <w:rsid w:val="007520FD"/>
    <w:rsid w:val="00752831"/>
    <w:rsid w:val="007530C4"/>
    <w:rsid w:val="00757180"/>
    <w:rsid w:val="00757E0C"/>
    <w:rsid w:val="00760EC0"/>
    <w:rsid w:val="0076176B"/>
    <w:rsid w:val="00763E99"/>
    <w:rsid w:val="0076691C"/>
    <w:rsid w:val="007672F6"/>
    <w:rsid w:val="00770199"/>
    <w:rsid w:val="007702EB"/>
    <w:rsid w:val="0077187B"/>
    <w:rsid w:val="007724EF"/>
    <w:rsid w:val="007727B5"/>
    <w:rsid w:val="007744AF"/>
    <w:rsid w:val="0077490F"/>
    <w:rsid w:val="007755D5"/>
    <w:rsid w:val="007836A1"/>
    <w:rsid w:val="00790C5B"/>
    <w:rsid w:val="00791D7B"/>
    <w:rsid w:val="0079262B"/>
    <w:rsid w:val="00794CDC"/>
    <w:rsid w:val="00794D58"/>
    <w:rsid w:val="00795C7E"/>
    <w:rsid w:val="00796E1C"/>
    <w:rsid w:val="007A546C"/>
    <w:rsid w:val="007B24E3"/>
    <w:rsid w:val="007B33DF"/>
    <w:rsid w:val="007B6782"/>
    <w:rsid w:val="007C0394"/>
    <w:rsid w:val="007C0830"/>
    <w:rsid w:val="007C26FC"/>
    <w:rsid w:val="007C2732"/>
    <w:rsid w:val="007C2DDC"/>
    <w:rsid w:val="007C3A41"/>
    <w:rsid w:val="007C3A82"/>
    <w:rsid w:val="007C3E70"/>
    <w:rsid w:val="007C4032"/>
    <w:rsid w:val="007C63E9"/>
    <w:rsid w:val="007C6940"/>
    <w:rsid w:val="007D108F"/>
    <w:rsid w:val="007D2993"/>
    <w:rsid w:val="007D2D47"/>
    <w:rsid w:val="007D3A0A"/>
    <w:rsid w:val="007D3C90"/>
    <w:rsid w:val="007D4D8B"/>
    <w:rsid w:val="007D5773"/>
    <w:rsid w:val="007D66C1"/>
    <w:rsid w:val="007D6C0A"/>
    <w:rsid w:val="007D6CCA"/>
    <w:rsid w:val="007D783B"/>
    <w:rsid w:val="007D7CFB"/>
    <w:rsid w:val="007E0B97"/>
    <w:rsid w:val="007E2ECA"/>
    <w:rsid w:val="007E480D"/>
    <w:rsid w:val="007E5002"/>
    <w:rsid w:val="007E663E"/>
    <w:rsid w:val="007F00BC"/>
    <w:rsid w:val="007F1AD2"/>
    <w:rsid w:val="007F2442"/>
    <w:rsid w:val="007F28F3"/>
    <w:rsid w:val="007F3DB9"/>
    <w:rsid w:val="007F504D"/>
    <w:rsid w:val="007F567A"/>
    <w:rsid w:val="007F65A2"/>
    <w:rsid w:val="007F7430"/>
    <w:rsid w:val="008000B6"/>
    <w:rsid w:val="00800BA6"/>
    <w:rsid w:val="00802325"/>
    <w:rsid w:val="0080440C"/>
    <w:rsid w:val="008051F9"/>
    <w:rsid w:val="008072E8"/>
    <w:rsid w:val="00807511"/>
    <w:rsid w:val="00807B4A"/>
    <w:rsid w:val="00810A58"/>
    <w:rsid w:val="008111A9"/>
    <w:rsid w:val="00815B97"/>
    <w:rsid w:val="0081687A"/>
    <w:rsid w:val="008208F3"/>
    <w:rsid w:val="00821060"/>
    <w:rsid w:val="00822246"/>
    <w:rsid w:val="00822834"/>
    <w:rsid w:val="00823C54"/>
    <w:rsid w:val="00824EB2"/>
    <w:rsid w:val="008258B9"/>
    <w:rsid w:val="008262A1"/>
    <w:rsid w:val="0082668D"/>
    <w:rsid w:val="008271C0"/>
    <w:rsid w:val="0082728D"/>
    <w:rsid w:val="0083264D"/>
    <w:rsid w:val="00832B1B"/>
    <w:rsid w:val="00832D09"/>
    <w:rsid w:val="008333AC"/>
    <w:rsid w:val="00834938"/>
    <w:rsid w:val="00835779"/>
    <w:rsid w:val="00836F40"/>
    <w:rsid w:val="00840529"/>
    <w:rsid w:val="00840914"/>
    <w:rsid w:val="00841E9E"/>
    <w:rsid w:val="008427AB"/>
    <w:rsid w:val="008448E3"/>
    <w:rsid w:val="00844FB4"/>
    <w:rsid w:val="00846875"/>
    <w:rsid w:val="00846A62"/>
    <w:rsid w:val="0085175D"/>
    <w:rsid w:val="00852D53"/>
    <w:rsid w:val="008539E8"/>
    <w:rsid w:val="00854F58"/>
    <w:rsid w:val="008558C2"/>
    <w:rsid w:val="008576BD"/>
    <w:rsid w:val="00857BD7"/>
    <w:rsid w:val="0086072C"/>
    <w:rsid w:val="008615A7"/>
    <w:rsid w:val="0086287F"/>
    <w:rsid w:val="00862968"/>
    <w:rsid w:val="0086321C"/>
    <w:rsid w:val="0086365A"/>
    <w:rsid w:val="008664B3"/>
    <w:rsid w:val="0086764D"/>
    <w:rsid w:val="00870323"/>
    <w:rsid w:val="008710C0"/>
    <w:rsid w:val="00871AF8"/>
    <w:rsid w:val="00872184"/>
    <w:rsid w:val="00872679"/>
    <w:rsid w:val="00872B03"/>
    <w:rsid w:val="00873362"/>
    <w:rsid w:val="0087645D"/>
    <w:rsid w:val="008765F7"/>
    <w:rsid w:val="0087673A"/>
    <w:rsid w:val="00881045"/>
    <w:rsid w:val="00882F9D"/>
    <w:rsid w:val="00884783"/>
    <w:rsid w:val="008856B5"/>
    <w:rsid w:val="00885720"/>
    <w:rsid w:val="00886530"/>
    <w:rsid w:val="00886C92"/>
    <w:rsid w:val="00887AD6"/>
    <w:rsid w:val="00890322"/>
    <w:rsid w:val="00890592"/>
    <w:rsid w:val="008909E6"/>
    <w:rsid w:val="00891A4E"/>
    <w:rsid w:val="008930F3"/>
    <w:rsid w:val="00893D94"/>
    <w:rsid w:val="008941A0"/>
    <w:rsid w:val="008976D0"/>
    <w:rsid w:val="00897757"/>
    <w:rsid w:val="008977BC"/>
    <w:rsid w:val="00897DC7"/>
    <w:rsid w:val="00897FCE"/>
    <w:rsid w:val="008A01C7"/>
    <w:rsid w:val="008A207E"/>
    <w:rsid w:val="008A333A"/>
    <w:rsid w:val="008A3348"/>
    <w:rsid w:val="008A44E3"/>
    <w:rsid w:val="008A4D32"/>
    <w:rsid w:val="008A5FCC"/>
    <w:rsid w:val="008B0D9B"/>
    <w:rsid w:val="008B1145"/>
    <w:rsid w:val="008B4784"/>
    <w:rsid w:val="008B4E96"/>
    <w:rsid w:val="008B618F"/>
    <w:rsid w:val="008B711D"/>
    <w:rsid w:val="008C18B8"/>
    <w:rsid w:val="008C1F86"/>
    <w:rsid w:val="008C2AE0"/>
    <w:rsid w:val="008C2CD5"/>
    <w:rsid w:val="008C354E"/>
    <w:rsid w:val="008C3C25"/>
    <w:rsid w:val="008C3F7D"/>
    <w:rsid w:val="008C40D0"/>
    <w:rsid w:val="008C5FE9"/>
    <w:rsid w:val="008D0991"/>
    <w:rsid w:val="008D14E1"/>
    <w:rsid w:val="008D2C90"/>
    <w:rsid w:val="008D384F"/>
    <w:rsid w:val="008D4B9F"/>
    <w:rsid w:val="008D54A5"/>
    <w:rsid w:val="008D64AF"/>
    <w:rsid w:val="008D64D5"/>
    <w:rsid w:val="008D6FAD"/>
    <w:rsid w:val="008E0A22"/>
    <w:rsid w:val="008E112E"/>
    <w:rsid w:val="008E12EE"/>
    <w:rsid w:val="008E269D"/>
    <w:rsid w:val="008E29F9"/>
    <w:rsid w:val="008E36AA"/>
    <w:rsid w:val="008E4002"/>
    <w:rsid w:val="008E496B"/>
    <w:rsid w:val="008E5029"/>
    <w:rsid w:val="008E58C7"/>
    <w:rsid w:val="008E5C08"/>
    <w:rsid w:val="008E5F10"/>
    <w:rsid w:val="008F17E5"/>
    <w:rsid w:val="008F25B6"/>
    <w:rsid w:val="008F330D"/>
    <w:rsid w:val="008F33A4"/>
    <w:rsid w:val="008F4613"/>
    <w:rsid w:val="00900681"/>
    <w:rsid w:val="00900C4F"/>
    <w:rsid w:val="00900E14"/>
    <w:rsid w:val="0090344C"/>
    <w:rsid w:val="0090419E"/>
    <w:rsid w:val="00904810"/>
    <w:rsid w:val="009063D1"/>
    <w:rsid w:val="00907ABF"/>
    <w:rsid w:val="00907E9C"/>
    <w:rsid w:val="0091062A"/>
    <w:rsid w:val="009108C7"/>
    <w:rsid w:val="00910F7A"/>
    <w:rsid w:val="00912752"/>
    <w:rsid w:val="00912E2C"/>
    <w:rsid w:val="00914E76"/>
    <w:rsid w:val="00916E90"/>
    <w:rsid w:val="00917FD0"/>
    <w:rsid w:val="0092080B"/>
    <w:rsid w:val="00920FA0"/>
    <w:rsid w:val="009249BA"/>
    <w:rsid w:val="00926080"/>
    <w:rsid w:val="00926DB1"/>
    <w:rsid w:val="00926EC0"/>
    <w:rsid w:val="0093093E"/>
    <w:rsid w:val="009317D2"/>
    <w:rsid w:val="0093373B"/>
    <w:rsid w:val="00934D9B"/>
    <w:rsid w:val="00936964"/>
    <w:rsid w:val="00937BE1"/>
    <w:rsid w:val="00940153"/>
    <w:rsid w:val="00943398"/>
    <w:rsid w:val="00943A8F"/>
    <w:rsid w:val="0094482D"/>
    <w:rsid w:val="00945293"/>
    <w:rsid w:val="009471B2"/>
    <w:rsid w:val="00947205"/>
    <w:rsid w:val="009509CF"/>
    <w:rsid w:val="0095257D"/>
    <w:rsid w:val="00952853"/>
    <w:rsid w:val="00952F56"/>
    <w:rsid w:val="00954708"/>
    <w:rsid w:val="0095773B"/>
    <w:rsid w:val="009613E3"/>
    <w:rsid w:val="00961AAA"/>
    <w:rsid w:val="00962C2F"/>
    <w:rsid w:val="00962DA3"/>
    <w:rsid w:val="00964011"/>
    <w:rsid w:val="00964930"/>
    <w:rsid w:val="00965E52"/>
    <w:rsid w:val="0097015F"/>
    <w:rsid w:val="00972D6B"/>
    <w:rsid w:val="009734DA"/>
    <w:rsid w:val="009738D5"/>
    <w:rsid w:val="00974C92"/>
    <w:rsid w:val="00974DE0"/>
    <w:rsid w:val="00975E2D"/>
    <w:rsid w:val="00982C65"/>
    <w:rsid w:val="0098324E"/>
    <w:rsid w:val="009832B4"/>
    <w:rsid w:val="009833C8"/>
    <w:rsid w:val="00984383"/>
    <w:rsid w:val="009849BD"/>
    <w:rsid w:val="00984D9E"/>
    <w:rsid w:val="009852ED"/>
    <w:rsid w:val="0098596C"/>
    <w:rsid w:val="009870A5"/>
    <w:rsid w:val="009906FE"/>
    <w:rsid w:val="00993923"/>
    <w:rsid w:val="009954FD"/>
    <w:rsid w:val="00995A77"/>
    <w:rsid w:val="00996567"/>
    <w:rsid w:val="00996A8E"/>
    <w:rsid w:val="009A0680"/>
    <w:rsid w:val="009A11E1"/>
    <w:rsid w:val="009A23AD"/>
    <w:rsid w:val="009A2748"/>
    <w:rsid w:val="009A2B25"/>
    <w:rsid w:val="009A39C5"/>
    <w:rsid w:val="009A3D2F"/>
    <w:rsid w:val="009A4EBD"/>
    <w:rsid w:val="009A5820"/>
    <w:rsid w:val="009A59A6"/>
    <w:rsid w:val="009A604E"/>
    <w:rsid w:val="009A61F4"/>
    <w:rsid w:val="009A7CD3"/>
    <w:rsid w:val="009B02FD"/>
    <w:rsid w:val="009B04BA"/>
    <w:rsid w:val="009B0E18"/>
    <w:rsid w:val="009B0E30"/>
    <w:rsid w:val="009B13A4"/>
    <w:rsid w:val="009B1F57"/>
    <w:rsid w:val="009B5B37"/>
    <w:rsid w:val="009B7749"/>
    <w:rsid w:val="009B78B3"/>
    <w:rsid w:val="009B7BA0"/>
    <w:rsid w:val="009C09E2"/>
    <w:rsid w:val="009C1537"/>
    <w:rsid w:val="009C2CE5"/>
    <w:rsid w:val="009C2E8D"/>
    <w:rsid w:val="009C36EE"/>
    <w:rsid w:val="009C37EE"/>
    <w:rsid w:val="009C3D8C"/>
    <w:rsid w:val="009C3F21"/>
    <w:rsid w:val="009C4B9A"/>
    <w:rsid w:val="009C6739"/>
    <w:rsid w:val="009C6A86"/>
    <w:rsid w:val="009D0FD6"/>
    <w:rsid w:val="009D1A93"/>
    <w:rsid w:val="009D1E80"/>
    <w:rsid w:val="009D2404"/>
    <w:rsid w:val="009D397C"/>
    <w:rsid w:val="009D48B8"/>
    <w:rsid w:val="009D4B0C"/>
    <w:rsid w:val="009D6457"/>
    <w:rsid w:val="009D743D"/>
    <w:rsid w:val="009E1340"/>
    <w:rsid w:val="009E16E6"/>
    <w:rsid w:val="009E2059"/>
    <w:rsid w:val="009E3005"/>
    <w:rsid w:val="009E372A"/>
    <w:rsid w:val="009E379A"/>
    <w:rsid w:val="009E4076"/>
    <w:rsid w:val="009E49B1"/>
    <w:rsid w:val="009E5A98"/>
    <w:rsid w:val="009E62BA"/>
    <w:rsid w:val="009E64A3"/>
    <w:rsid w:val="009E6F1D"/>
    <w:rsid w:val="009E73BE"/>
    <w:rsid w:val="009E7534"/>
    <w:rsid w:val="009F0991"/>
    <w:rsid w:val="009F18E2"/>
    <w:rsid w:val="009F2121"/>
    <w:rsid w:val="009F25DC"/>
    <w:rsid w:val="009F2AEF"/>
    <w:rsid w:val="009F2C0A"/>
    <w:rsid w:val="009F32BB"/>
    <w:rsid w:val="009F7EF0"/>
    <w:rsid w:val="00A01493"/>
    <w:rsid w:val="00A03546"/>
    <w:rsid w:val="00A03773"/>
    <w:rsid w:val="00A03776"/>
    <w:rsid w:val="00A03E32"/>
    <w:rsid w:val="00A03E4E"/>
    <w:rsid w:val="00A04FDE"/>
    <w:rsid w:val="00A05C52"/>
    <w:rsid w:val="00A0692C"/>
    <w:rsid w:val="00A10849"/>
    <w:rsid w:val="00A10A09"/>
    <w:rsid w:val="00A1317F"/>
    <w:rsid w:val="00A144A8"/>
    <w:rsid w:val="00A1486F"/>
    <w:rsid w:val="00A1490C"/>
    <w:rsid w:val="00A15D5D"/>
    <w:rsid w:val="00A16B3F"/>
    <w:rsid w:val="00A16B75"/>
    <w:rsid w:val="00A17320"/>
    <w:rsid w:val="00A177A4"/>
    <w:rsid w:val="00A20BA7"/>
    <w:rsid w:val="00A21C46"/>
    <w:rsid w:val="00A2249A"/>
    <w:rsid w:val="00A249AD"/>
    <w:rsid w:val="00A24EFF"/>
    <w:rsid w:val="00A25941"/>
    <w:rsid w:val="00A30394"/>
    <w:rsid w:val="00A31580"/>
    <w:rsid w:val="00A34B64"/>
    <w:rsid w:val="00A37139"/>
    <w:rsid w:val="00A37464"/>
    <w:rsid w:val="00A37E54"/>
    <w:rsid w:val="00A40013"/>
    <w:rsid w:val="00A41269"/>
    <w:rsid w:val="00A4182D"/>
    <w:rsid w:val="00A41973"/>
    <w:rsid w:val="00A42F61"/>
    <w:rsid w:val="00A445DD"/>
    <w:rsid w:val="00A44898"/>
    <w:rsid w:val="00A468BC"/>
    <w:rsid w:val="00A50355"/>
    <w:rsid w:val="00A52968"/>
    <w:rsid w:val="00A52DB3"/>
    <w:rsid w:val="00A53DD0"/>
    <w:rsid w:val="00A55041"/>
    <w:rsid w:val="00A55ABA"/>
    <w:rsid w:val="00A56267"/>
    <w:rsid w:val="00A57A18"/>
    <w:rsid w:val="00A61688"/>
    <w:rsid w:val="00A618FE"/>
    <w:rsid w:val="00A65620"/>
    <w:rsid w:val="00A66335"/>
    <w:rsid w:val="00A66BB0"/>
    <w:rsid w:val="00A66E59"/>
    <w:rsid w:val="00A6724F"/>
    <w:rsid w:val="00A7007C"/>
    <w:rsid w:val="00A70C5B"/>
    <w:rsid w:val="00A7153A"/>
    <w:rsid w:val="00A7302A"/>
    <w:rsid w:val="00A73D84"/>
    <w:rsid w:val="00A73F85"/>
    <w:rsid w:val="00A74EF5"/>
    <w:rsid w:val="00A7520F"/>
    <w:rsid w:val="00A759AA"/>
    <w:rsid w:val="00A75A05"/>
    <w:rsid w:val="00A77B21"/>
    <w:rsid w:val="00A806FB"/>
    <w:rsid w:val="00A80784"/>
    <w:rsid w:val="00A80B0B"/>
    <w:rsid w:val="00A80CB3"/>
    <w:rsid w:val="00A8114E"/>
    <w:rsid w:val="00A81B59"/>
    <w:rsid w:val="00A8262A"/>
    <w:rsid w:val="00A84818"/>
    <w:rsid w:val="00A84859"/>
    <w:rsid w:val="00A84900"/>
    <w:rsid w:val="00A902A7"/>
    <w:rsid w:val="00A91596"/>
    <w:rsid w:val="00A926B0"/>
    <w:rsid w:val="00A92AD7"/>
    <w:rsid w:val="00A93A21"/>
    <w:rsid w:val="00A9536D"/>
    <w:rsid w:val="00A96B49"/>
    <w:rsid w:val="00A97DE5"/>
    <w:rsid w:val="00AA023E"/>
    <w:rsid w:val="00AA2362"/>
    <w:rsid w:val="00AA306B"/>
    <w:rsid w:val="00AA3D52"/>
    <w:rsid w:val="00AA5785"/>
    <w:rsid w:val="00AA580D"/>
    <w:rsid w:val="00AA7A49"/>
    <w:rsid w:val="00AB03EB"/>
    <w:rsid w:val="00AB1255"/>
    <w:rsid w:val="00AB3D82"/>
    <w:rsid w:val="00AB452E"/>
    <w:rsid w:val="00AB4D2F"/>
    <w:rsid w:val="00AB5B08"/>
    <w:rsid w:val="00AB6972"/>
    <w:rsid w:val="00AC0221"/>
    <w:rsid w:val="00AC1E91"/>
    <w:rsid w:val="00AC38F4"/>
    <w:rsid w:val="00AC5465"/>
    <w:rsid w:val="00AC736C"/>
    <w:rsid w:val="00AC7FB3"/>
    <w:rsid w:val="00AD04BA"/>
    <w:rsid w:val="00AD11C0"/>
    <w:rsid w:val="00AD124E"/>
    <w:rsid w:val="00AD144B"/>
    <w:rsid w:val="00AD187E"/>
    <w:rsid w:val="00AD221A"/>
    <w:rsid w:val="00AD61D4"/>
    <w:rsid w:val="00AE0F93"/>
    <w:rsid w:val="00AE157E"/>
    <w:rsid w:val="00AE1E2E"/>
    <w:rsid w:val="00AE2908"/>
    <w:rsid w:val="00AE2EA1"/>
    <w:rsid w:val="00AE4BF9"/>
    <w:rsid w:val="00AE5C06"/>
    <w:rsid w:val="00AE63B4"/>
    <w:rsid w:val="00AE7AAE"/>
    <w:rsid w:val="00AF09DA"/>
    <w:rsid w:val="00AF1711"/>
    <w:rsid w:val="00AF1D39"/>
    <w:rsid w:val="00AF22B0"/>
    <w:rsid w:val="00AF2B71"/>
    <w:rsid w:val="00AF4428"/>
    <w:rsid w:val="00AF448C"/>
    <w:rsid w:val="00AF50E8"/>
    <w:rsid w:val="00AF5615"/>
    <w:rsid w:val="00AF5805"/>
    <w:rsid w:val="00AF5F9F"/>
    <w:rsid w:val="00AF7B99"/>
    <w:rsid w:val="00AF7F99"/>
    <w:rsid w:val="00B0008B"/>
    <w:rsid w:val="00B00E6C"/>
    <w:rsid w:val="00B0136D"/>
    <w:rsid w:val="00B02AE8"/>
    <w:rsid w:val="00B02D76"/>
    <w:rsid w:val="00B03493"/>
    <w:rsid w:val="00B05DC2"/>
    <w:rsid w:val="00B0704B"/>
    <w:rsid w:val="00B116A0"/>
    <w:rsid w:val="00B116F8"/>
    <w:rsid w:val="00B12A02"/>
    <w:rsid w:val="00B153E0"/>
    <w:rsid w:val="00B157DF"/>
    <w:rsid w:val="00B15FAE"/>
    <w:rsid w:val="00B17DD0"/>
    <w:rsid w:val="00B201E5"/>
    <w:rsid w:val="00B22FC8"/>
    <w:rsid w:val="00B25CFF"/>
    <w:rsid w:val="00B30618"/>
    <w:rsid w:val="00B320D4"/>
    <w:rsid w:val="00B321DA"/>
    <w:rsid w:val="00B378E5"/>
    <w:rsid w:val="00B37DA2"/>
    <w:rsid w:val="00B40DA7"/>
    <w:rsid w:val="00B428D2"/>
    <w:rsid w:val="00B437E9"/>
    <w:rsid w:val="00B43859"/>
    <w:rsid w:val="00B43F13"/>
    <w:rsid w:val="00B45AB3"/>
    <w:rsid w:val="00B4678B"/>
    <w:rsid w:val="00B46FF2"/>
    <w:rsid w:val="00B50641"/>
    <w:rsid w:val="00B507A6"/>
    <w:rsid w:val="00B509F0"/>
    <w:rsid w:val="00B51604"/>
    <w:rsid w:val="00B516D4"/>
    <w:rsid w:val="00B54CCB"/>
    <w:rsid w:val="00B557A1"/>
    <w:rsid w:val="00B574E8"/>
    <w:rsid w:val="00B576DA"/>
    <w:rsid w:val="00B57BD7"/>
    <w:rsid w:val="00B602A9"/>
    <w:rsid w:val="00B60EBA"/>
    <w:rsid w:val="00B61BDA"/>
    <w:rsid w:val="00B62AA6"/>
    <w:rsid w:val="00B632FD"/>
    <w:rsid w:val="00B63438"/>
    <w:rsid w:val="00B637E7"/>
    <w:rsid w:val="00B63D02"/>
    <w:rsid w:val="00B63E90"/>
    <w:rsid w:val="00B67D20"/>
    <w:rsid w:val="00B7084C"/>
    <w:rsid w:val="00B70BA5"/>
    <w:rsid w:val="00B721DF"/>
    <w:rsid w:val="00B727C7"/>
    <w:rsid w:val="00B7433C"/>
    <w:rsid w:val="00B74E64"/>
    <w:rsid w:val="00B77702"/>
    <w:rsid w:val="00B7781E"/>
    <w:rsid w:val="00B80E3C"/>
    <w:rsid w:val="00B82367"/>
    <w:rsid w:val="00B840AA"/>
    <w:rsid w:val="00B845FB"/>
    <w:rsid w:val="00B849C4"/>
    <w:rsid w:val="00B852ED"/>
    <w:rsid w:val="00B85DC5"/>
    <w:rsid w:val="00B8757C"/>
    <w:rsid w:val="00B9181E"/>
    <w:rsid w:val="00B91AA6"/>
    <w:rsid w:val="00B91BB2"/>
    <w:rsid w:val="00B9249F"/>
    <w:rsid w:val="00B93177"/>
    <w:rsid w:val="00B950C7"/>
    <w:rsid w:val="00B9586E"/>
    <w:rsid w:val="00B95B7E"/>
    <w:rsid w:val="00B964CB"/>
    <w:rsid w:val="00BA0FBD"/>
    <w:rsid w:val="00BA1630"/>
    <w:rsid w:val="00BA48F1"/>
    <w:rsid w:val="00BA54B6"/>
    <w:rsid w:val="00BA640C"/>
    <w:rsid w:val="00BA66B6"/>
    <w:rsid w:val="00BA6E78"/>
    <w:rsid w:val="00BA6F35"/>
    <w:rsid w:val="00BA7112"/>
    <w:rsid w:val="00BB1561"/>
    <w:rsid w:val="00BB30D5"/>
    <w:rsid w:val="00BB3638"/>
    <w:rsid w:val="00BB36F1"/>
    <w:rsid w:val="00BB44BF"/>
    <w:rsid w:val="00BB467E"/>
    <w:rsid w:val="00BB4694"/>
    <w:rsid w:val="00BB4DA9"/>
    <w:rsid w:val="00BB4FEA"/>
    <w:rsid w:val="00BB51D5"/>
    <w:rsid w:val="00BB5AAA"/>
    <w:rsid w:val="00BB5C18"/>
    <w:rsid w:val="00BB6DD2"/>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D001B"/>
    <w:rsid w:val="00BD0A09"/>
    <w:rsid w:val="00BD1024"/>
    <w:rsid w:val="00BD1EF2"/>
    <w:rsid w:val="00BD2B81"/>
    <w:rsid w:val="00BD2D11"/>
    <w:rsid w:val="00BD7062"/>
    <w:rsid w:val="00BD73B4"/>
    <w:rsid w:val="00BE0BC0"/>
    <w:rsid w:val="00BE0D1C"/>
    <w:rsid w:val="00BE1320"/>
    <w:rsid w:val="00BE22C7"/>
    <w:rsid w:val="00BE2ABC"/>
    <w:rsid w:val="00BE2D24"/>
    <w:rsid w:val="00BE3D74"/>
    <w:rsid w:val="00BE44F8"/>
    <w:rsid w:val="00BE4B67"/>
    <w:rsid w:val="00BE586D"/>
    <w:rsid w:val="00BE59B8"/>
    <w:rsid w:val="00BE7106"/>
    <w:rsid w:val="00BE73BD"/>
    <w:rsid w:val="00BF02E8"/>
    <w:rsid w:val="00BF03F6"/>
    <w:rsid w:val="00BF2319"/>
    <w:rsid w:val="00BF2BFB"/>
    <w:rsid w:val="00BF4D75"/>
    <w:rsid w:val="00BF5A7B"/>
    <w:rsid w:val="00C000BF"/>
    <w:rsid w:val="00C01400"/>
    <w:rsid w:val="00C02FC5"/>
    <w:rsid w:val="00C06003"/>
    <w:rsid w:val="00C07067"/>
    <w:rsid w:val="00C10ADC"/>
    <w:rsid w:val="00C110F3"/>
    <w:rsid w:val="00C120E9"/>
    <w:rsid w:val="00C122C1"/>
    <w:rsid w:val="00C136F5"/>
    <w:rsid w:val="00C14FF6"/>
    <w:rsid w:val="00C17628"/>
    <w:rsid w:val="00C21019"/>
    <w:rsid w:val="00C21459"/>
    <w:rsid w:val="00C21DEA"/>
    <w:rsid w:val="00C24A2F"/>
    <w:rsid w:val="00C24ACD"/>
    <w:rsid w:val="00C30F1C"/>
    <w:rsid w:val="00C3195F"/>
    <w:rsid w:val="00C321A5"/>
    <w:rsid w:val="00C3358E"/>
    <w:rsid w:val="00C35154"/>
    <w:rsid w:val="00C353ED"/>
    <w:rsid w:val="00C36F76"/>
    <w:rsid w:val="00C37FD5"/>
    <w:rsid w:val="00C41287"/>
    <w:rsid w:val="00C4245D"/>
    <w:rsid w:val="00C43028"/>
    <w:rsid w:val="00C43892"/>
    <w:rsid w:val="00C452A7"/>
    <w:rsid w:val="00C45F5A"/>
    <w:rsid w:val="00C46AFD"/>
    <w:rsid w:val="00C471D3"/>
    <w:rsid w:val="00C47591"/>
    <w:rsid w:val="00C47E17"/>
    <w:rsid w:val="00C514E2"/>
    <w:rsid w:val="00C51DDA"/>
    <w:rsid w:val="00C53042"/>
    <w:rsid w:val="00C53283"/>
    <w:rsid w:val="00C5376C"/>
    <w:rsid w:val="00C54547"/>
    <w:rsid w:val="00C54931"/>
    <w:rsid w:val="00C55295"/>
    <w:rsid w:val="00C556B7"/>
    <w:rsid w:val="00C6050A"/>
    <w:rsid w:val="00C60778"/>
    <w:rsid w:val="00C64A87"/>
    <w:rsid w:val="00C64B96"/>
    <w:rsid w:val="00C64F86"/>
    <w:rsid w:val="00C6547C"/>
    <w:rsid w:val="00C66123"/>
    <w:rsid w:val="00C677BD"/>
    <w:rsid w:val="00C709AB"/>
    <w:rsid w:val="00C72607"/>
    <w:rsid w:val="00C7382C"/>
    <w:rsid w:val="00C74D6B"/>
    <w:rsid w:val="00C76016"/>
    <w:rsid w:val="00C77360"/>
    <w:rsid w:val="00C77751"/>
    <w:rsid w:val="00C77EFA"/>
    <w:rsid w:val="00C80A72"/>
    <w:rsid w:val="00C82092"/>
    <w:rsid w:val="00C82A93"/>
    <w:rsid w:val="00C837C5"/>
    <w:rsid w:val="00C840A4"/>
    <w:rsid w:val="00C8439A"/>
    <w:rsid w:val="00C91C18"/>
    <w:rsid w:val="00C9329F"/>
    <w:rsid w:val="00C9429E"/>
    <w:rsid w:val="00C94F80"/>
    <w:rsid w:val="00C96A63"/>
    <w:rsid w:val="00C9779E"/>
    <w:rsid w:val="00CA1373"/>
    <w:rsid w:val="00CA326D"/>
    <w:rsid w:val="00CA413F"/>
    <w:rsid w:val="00CA4C1A"/>
    <w:rsid w:val="00CA51AA"/>
    <w:rsid w:val="00CA6F9A"/>
    <w:rsid w:val="00CA7948"/>
    <w:rsid w:val="00CB29A3"/>
    <w:rsid w:val="00CB36F3"/>
    <w:rsid w:val="00CB4F28"/>
    <w:rsid w:val="00CB4F29"/>
    <w:rsid w:val="00CB6A57"/>
    <w:rsid w:val="00CB7565"/>
    <w:rsid w:val="00CB7853"/>
    <w:rsid w:val="00CB7EA3"/>
    <w:rsid w:val="00CC0423"/>
    <w:rsid w:val="00CC2177"/>
    <w:rsid w:val="00CC26ED"/>
    <w:rsid w:val="00CC2B89"/>
    <w:rsid w:val="00CC40A2"/>
    <w:rsid w:val="00CC572A"/>
    <w:rsid w:val="00CC60AE"/>
    <w:rsid w:val="00CC6BD7"/>
    <w:rsid w:val="00CC796C"/>
    <w:rsid w:val="00CC7D9B"/>
    <w:rsid w:val="00CD00C6"/>
    <w:rsid w:val="00CD0211"/>
    <w:rsid w:val="00CD07A2"/>
    <w:rsid w:val="00CD0E6D"/>
    <w:rsid w:val="00CD0F59"/>
    <w:rsid w:val="00CD10F7"/>
    <w:rsid w:val="00CD1FAC"/>
    <w:rsid w:val="00CD284E"/>
    <w:rsid w:val="00CD2F68"/>
    <w:rsid w:val="00CD33C6"/>
    <w:rsid w:val="00CD422F"/>
    <w:rsid w:val="00CD5503"/>
    <w:rsid w:val="00CE0118"/>
    <w:rsid w:val="00CE1C0A"/>
    <w:rsid w:val="00CE1E27"/>
    <w:rsid w:val="00CE21E1"/>
    <w:rsid w:val="00CE3211"/>
    <w:rsid w:val="00CE43C8"/>
    <w:rsid w:val="00CE5A66"/>
    <w:rsid w:val="00CE6EB3"/>
    <w:rsid w:val="00CE7026"/>
    <w:rsid w:val="00CE77DE"/>
    <w:rsid w:val="00CF005F"/>
    <w:rsid w:val="00CF05E3"/>
    <w:rsid w:val="00CF15AF"/>
    <w:rsid w:val="00CF2BCF"/>
    <w:rsid w:val="00CF3130"/>
    <w:rsid w:val="00CF3A66"/>
    <w:rsid w:val="00CF4CE5"/>
    <w:rsid w:val="00CF71FE"/>
    <w:rsid w:val="00CF7C93"/>
    <w:rsid w:val="00D0041D"/>
    <w:rsid w:val="00D0202B"/>
    <w:rsid w:val="00D05F9C"/>
    <w:rsid w:val="00D06064"/>
    <w:rsid w:val="00D069EA"/>
    <w:rsid w:val="00D06BFB"/>
    <w:rsid w:val="00D0785E"/>
    <w:rsid w:val="00D07C50"/>
    <w:rsid w:val="00D1087C"/>
    <w:rsid w:val="00D12102"/>
    <w:rsid w:val="00D13771"/>
    <w:rsid w:val="00D164D1"/>
    <w:rsid w:val="00D166AE"/>
    <w:rsid w:val="00D175B7"/>
    <w:rsid w:val="00D210EF"/>
    <w:rsid w:val="00D2230B"/>
    <w:rsid w:val="00D227DD"/>
    <w:rsid w:val="00D239E6"/>
    <w:rsid w:val="00D23EB6"/>
    <w:rsid w:val="00D24EB8"/>
    <w:rsid w:val="00D25F10"/>
    <w:rsid w:val="00D260E8"/>
    <w:rsid w:val="00D27107"/>
    <w:rsid w:val="00D27239"/>
    <w:rsid w:val="00D272A0"/>
    <w:rsid w:val="00D3100B"/>
    <w:rsid w:val="00D31129"/>
    <w:rsid w:val="00D323B0"/>
    <w:rsid w:val="00D32416"/>
    <w:rsid w:val="00D331D5"/>
    <w:rsid w:val="00D345A7"/>
    <w:rsid w:val="00D34D7A"/>
    <w:rsid w:val="00D35266"/>
    <w:rsid w:val="00D36194"/>
    <w:rsid w:val="00D36768"/>
    <w:rsid w:val="00D36981"/>
    <w:rsid w:val="00D375A0"/>
    <w:rsid w:val="00D40EDA"/>
    <w:rsid w:val="00D4100D"/>
    <w:rsid w:val="00D4195A"/>
    <w:rsid w:val="00D425B1"/>
    <w:rsid w:val="00D42AAC"/>
    <w:rsid w:val="00D42F49"/>
    <w:rsid w:val="00D4410A"/>
    <w:rsid w:val="00D4547A"/>
    <w:rsid w:val="00D45834"/>
    <w:rsid w:val="00D46018"/>
    <w:rsid w:val="00D4624F"/>
    <w:rsid w:val="00D46C51"/>
    <w:rsid w:val="00D478C9"/>
    <w:rsid w:val="00D47FF9"/>
    <w:rsid w:val="00D50576"/>
    <w:rsid w:val="00D5113C"/>
    <w:rsid w:val="00D51453"/>
    <w:rsid w:val="00D52376"/>
    <w:rsid w:val="00D52AEA"/>
    <w:rsid w:val="00D5306F"/>
    <w:rsid w:val="00D54DE6"/>
    <w:rsid w:val="00D56E22"/>
    <w:rsid w:val="00D60040"/>
    <w:rsid w:val="00D60A39"/>
    <w:rsid w:val="00D61048"/>
    <w:rsid w:val="00D63E0D"/>
    <w:rsid w:val="00D64EE5"/>
    <w:rsid w:val="00D65EFD"/>
    <w:rsid w:val="00D65FB4"/>
    <w:rsid w:val="00D6650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A6B"/>
    <w:rsid w:val="00D90E4D"/>
    <w:rsid w:val="00D924A9"/>
    <w:rsid w:val="00D92548"/>
    <w:rsid w:val="00D92EBA"/>
    <w:rsid w:val="00D93775"/>
    <w:rsid w:val="00D95E21"/>
    <w:rsid w:val="00D968FC"/>
    <w:rsid w:val="00DA05A7"/>
    <w:rsid w:val="00DA0CD6"/>
    <w:rsid w:val="00DA0D3C"/>
    <w:rsid w:val="00DA1793"/>
    <w:rsid w:val="00DA1E50"/>
    <w:rsid w:val="00DA3202"/>
    <w:rsid w:val="00DA404C"/>
    <w:rsid w:val="00DA442D"/>
    <w:rsid w:val="00DA574E"/>
    <w:rsid w:val="00DB0422"/>
    <w:rsid w:val="00DB08D5"/>
    <w:rsid w:val="00DB1027"/>
    <w:rsid w:val="00DB2471"/>
    <w:rsid w:val="00DB3156"/>
    <w:rsid w:val="00DB3792"/>
    <w:rsid w:val="00DB4172"/>
    <w:rsid w:val="00DB42B3"/>
    <w:rsid w:val="00DB651F"/>
    <w:rsid w:val="00DB7F56"/>
    <w:rsid w:val="00DC02B9"/>
    <w:rsid w:val="00DC15B4"/>
    <w:rsid w:val="00DC196C"/>
    <w:rsid w:val="00DC1E67"/>
    <w:rsid w:val="00DC2526"/>
    <w:rsid w:val="00DC319F"/>
    <w:rsid w:val="00DC3551"/>
    <w:rsid w:val="00DC393A"/>
    <w:rsid w:val="00DC4706"/>
    <w:rsid w:val="00DC6968"/>
    <w:rsid w:val="00DC7F60"/>
    <w:rsid w:val="00DD0BFD"/>
    <w:rsid w:val="00DD1A81"/>
    <w:rsid w:val="00DD299A"/>
    <w:rsid w:val="00DD4085"/>
    <w:rsid w:val="00DD541C"/>
    <w:rsid w:val="00DD5722"/>
    <w:rsid w:val="00DD5A54"/>
    <w:rsid w:val="00DD623E"/>
    <w:rsid w:val="00DD67C0"/>
    <w:rsid w:val="00DD701C"/>
    <w:rsid w:val="00DE02B2"/>
    <w:rsid w:val="00DE097C"/>
    <w:rsid w:val="00DE1482"/>
    <w:rsid w:val="00DE1993"/>
    <w:rsid w:val="00DE199F"/>
    <w:rsid w:val="00DE1C37"/>
    <w:rsid w:val="00DE203C"/>
    <w:rsid w:val="00DE2BC1"/>
    <w:rsid w:val="00DE3A40"/>
    <w:rsid w:val="00DE3F3A"/>
    <w:rsid w:val="00DE7FCF"/>
    <w:rsid w:val="00DF0FBE"/>
    <w:rsid w:val="00DF135B"/>
    <w:rsid w:val="00DF21C4"/>
    <w:rsid w:val="00DF2892"/>
    <w:rsid w:val="00DF29D4"/>
    <w:rsid w:val="00DF4575"/>
    <w:rsid w:val="00DF7807"/>
    <w:rsid w:val="00DF7D7E"/>
    <w:rsid w:val="00E002B9"/>
    <w:rsid w:val="00E01C94"/>
    <w:rsid w:val="00E035DF"/>
    <w:rsid w:val="00E04467"/>
    <w:rsid w:val="00E06D27"/>
    <w:rsid w:val="00E076AE"/>
    <w:rsid w:val="00E10395"/>
    <w:rsid w:val="00E10F29"/>
    <w:rsid w:val="00E10FE2"/>
    <w:rsid w:val="00E1212A"/>
    <w:rsid w:val="00E13EF2"/>
    <w:rsid w:val="00E1414A"/>
    <w:rsid w:val="00E142EB"/>
    <w:rsid w:val="00E152A1"/>
    <w:rsid w:val="00E15325"/>
    <w:rsid w:val="00E1592A"/>
    <w:rsid w:val="00E17F16"/>
    <w:rsid w:val="00E2049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66D"/>
    <w:rsid w:val="00E43C9C"/>
    <w:rsid w:val="00E50B5C"/>
    <w:rsid w:val="00E51D89"/>
    <w:rsid w:val="00E572FE"/>
    <w:rsid w:val="00E609F3"/>
    <w:rsid w:val="00E6174B"/>
    <w:rsid w:val="00E620C1"/>
    <w:rsid w:val="00E6292D"/>
    <w:rsid w:val="00E62A8F"/>
    <w:rsid w:val="00E6322C"/>
    <w:rsid w:val="00E63912"/>
    <w:rsid w:val="00E645BF"/>
    <w:rsid w:val="00E65493"/>
    <w:rsid w:val="00E65652"/>
    <w:rsid w:val="00E67540"/>
    <w:rsid w:val="00E7020C"/>
    <w:rsid w:val="00E7153F"/>
    <w:rsid w:val="00E71FC4"/>
    <w:rsid w:val="00E7273E"/>
    <w:rsid w:val="00E72D85"/>
    <w:rsid w:val="00E7311A"/>
    <w:rsid w:val="00E74124"/>
    <w:rsid w:val="00E7564E"/>
    <w:rsid w:val="00E76F70"/>
    <w:rsid w:val="00E7715F"/>
    <w:rsid w:val="00E804E8"/>
    <w:rsid w:val="00E85621"/>
    <w:rsid w:val="00E871AA"/>
    <w:rsid w:val="00E87443"/>
    <w:rsid w:val="00E90F61"/>
    <w:rsid w:val="00E914B4"/>
    <w:rsid w:val="00E93ABB"/>
    <w:rsid w:val="00E93B79"/>
    <w:rsid w:val="00E94918"/>
    <w:rsid w:val="00E956D2"/>
    <w:rsid w:val="00E970EE"/>
    <w:rsid w:val="00E9741A"/>
    <w:rsid w:val="00E97C80"/>
    <w:rsid w:val="00EA0B00"/>
    <w:rsid w:val="00EA1EBF"/>
    <w:rsid w:val="00EA28BC"/>
    <w:rsid w:val="00EA2BF5"/>
    <w:rsid w:val="00EA351A"/>
    <w:rsid w:val="00EA3875"/>
    <w:rsid w:val="00EA3E7C"/>
    <w:rsid w:val="00EA435B"/>
    <w:rsid w:val="00EA4372"/>
    <w:rsid w:val="00EA4FC6"/>
    <w:rsid w:val="00EA5EB8"/>
    <w:rsid w:val="00EA6EE2"/>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5655"/>
    <w:rsid w:val="00ED6EC0"/>
    <w:rsid w:val="00EE05E7"/>
    <w:rsid w:val="00EE14D3"/>
    <w:rsid w:val="00EE288F"/>
    <w:rsid w:val="00EF0276"/>
    <w:rsid w:val="00EF098E"/>
    <w:rsid w:val="00EF2D41"/>
    <w:rsid w:val="00EF2E85"/>
    <w:rsid w:val="00EF3FAD"/>
    <w:rsid w:val="00EF4293"/>
    <w:rsid w:val="00EF79FE"/>
    <w:rsid w:val="00EF7B37"/>
    <w:rsid w:val="00F00601"/>
    <w:rsid w:val="00F00915"/>
    <w:rsid w:val="00F01FB1"/>
    <w:rsid w:val="00F04B25"/>
    <w:rsid w:val="00F06EFA"/>
    <w:rsid w:val="00F1036A"/>
    <w:rsid w:val="00F10B77"/>
    <w:rsid w:val="00F11E1B"/>
    <w:rsid w:val="00F13BE1"/>
    <w:rsid w:val="00F152F4"/>
    <w:rsid w:val="00F154B0"/>
    <w:rsid w:val="00F15891"/>
    <w:rsid w:val="00F165B3"/>
    <w:rsid w:val="00F1724B"/>
    <w:rsid w:val="00F17A22"/>
    <w:rsid w:val="00F17B7E"/>
    <w:rsid w:val="00F20A04"/>
    <w:rsid w:val="00F215B5"/>
    <w:rsid w:val="00F24B1F"/>
    <w:rsid w:val="00F24EE2"/>
    <w:rsid w:val="00F25496"/>
    <w:rsid w:val="00F2565E"/>
    <w:rsid w:val="00F2699C"/>
    <w:rsid w:val="00F2700F"/>
    <w:rsid w:val="00F27606"/>
    <w:rsid w:val="00F276CB"/>
    <w:rsid w:val="00F27B13"/>
    <w:rsid w:val="00F37268"/>
    <w:rsid w:val="00F400B9"/>
    <w:rsid w:val="00F402B9"/>
    <w:rsid w:val="00F415F7"/>
    <w:rsid w:val="00F422C2"/>
    <w:rsid w:val="00F42ED9"/>
    <w:rsid w:val="00F43817"/>
    <w:rsid w:val="00F452B0"/>
    <w:rsid w:val="00F458A7"/>
    <w:rsid w:val="00F460D8"/>
    <w:rsid w:val="00F461D5"/>
    <w:rsid w:val="00F47580"/>
    <w:rsid w:val="00F5038B"/>
    <w:rsid w:val="00F51E73"/>
    <w:rsid w:val="00F51E99"/>
    <w:rsid w:val="00F52EEB"/>
    <w:rsid w:val="00F53010"/>
    <w:rsid w:val="00F53404"/>
    <w:rsid w:val="00F55418"/>
    <w:rsid w:val="00F55812"/>
    <w:rsid w:val="00F60073"/>
    <w:rsid w:val="00F611A1"/>
    <w:rsid w:val="00F619F0"/>
    <w:rsid w:val="00F62868"/>
    <w:rsid w:val="00F643F0"/>
    <w:rsid w:val="00F645F8"/>
    <w:rsid w:val="00F66E7D"/>
    <w:rsid w:val="00F7001C"/>
    <w:rsid w:val="00F70C02"/>
    <w:rsid w:val="00F70C93"/>
    <w:rsid w:val="00F733B4"/>
    <w:rsid w:val="00F7490A"/>
    <w:rsid w:val="00F74F3F"/>
    <w:rsid w:val="00F7608A"/>
    <w:rsid w:val="00F7650B"/>
    <w:rsid w:val="00F76E23"/>
    <w:rsid w:val="00F77D78"/>
    <w:rsid w:val="00F80258"/>
    <w:rsid w:val="00F8072A"/>
    <w:rsid w:val="00F81E68"/>
    <w:rsid w:val="00F82128"/>
    <w:rsid w:val="00F82189"/>
    <w:rsid w:val="00F834C3"/>
    <w:rsid w:val="00F845D6"/>
    <w:rsid w:val="00F84D6B"/>
    <w:rsid w:val="00F85F67"/>
    <w:rsid w:val="00F86BC4"/>
    <w:rsid w:val="00F90342"/>
    <w:rsid w:val="00F90E66"/>
    <w:rsid w:val="00F91087"/>
    <w:rsid w:val="00F91765"/>
    <w:rsid w:val="00F91EED"/>
    <w:rsid w:val="00F9304F"/>
    <w:rsid w:val="00F930C9"/>
    <w:rsid w:val="00F93153"/>
    <w:rsid w:val="00F9326F"/>
    <w:rsid w:val="00F947A3"/>
    <w:rsid w:val="00F94842"/>
    <w:rsid w:val="00F9594B"/>
    <w:rsid w:val="00F96513"/>
    <w:rsid w:val="00FA242D"/>
    <w:rsid w:val="00FA291F"/>
    <w:rsid w:val="00FA30A3"/>
    <w:rsid w:val="00FA3BAB"/>
    <w:rsid w:val="00FA6348"/>
    <w:rsid w:val="00FA66CB"/>
    <w:rsid w:val="00FA76C8"/>
    <w:rsid w:val="00FB0073"/>
    <w:rsid w:val="00FB03B3"/>
    <w:rsid w:val="00FB0B50"/>
    <w:rsid w:val="00FB0E07"/>
    <w:rsid w:val="00FB27FD"/>
    <w:rsid w:val="00FB447D"/>
    <w:rsid w:val="00FB63BF"/>
    <w:rsid w:val="00FB7119"/>
    <w:rsid w:val="00FB7A4F"/>
    <w:rsid w:val="00FB7C62"/>
    <w:rsid w:val="00FC1055"/>
    <w:rsid w:val="00FC195B"/>
    <w:rsid w:val="00FC395A"/>
    <w:rsid w:val="00FC42CA"/>
    <w:rsid w:val="00FC63A1"/>
    <w:rsid w:val="00FC6F7F"/>
    <w:rsid w:val="00FC73C1"/>
    <w:rsid w:val="00FD07F1"/>
    <w:rsid w:val="00FD085A"/>
    <w:rsid w:val="00FD2764"/>
    <w:rsid w:val="00FD3AB9"/>
    <w:rsid w:val="00FD3D4A"/>
    <w:rsid w:val="00FD4850"/>
    <w:rsid w:val="00FD571D"/>
    <w:rsid w:val="00FD6E0E"/>
    <w:rsid w:val="00FD7721"/>
    <w:rsid w:val="00FE0CE3"/>
    <w:rsid w:val="00FE13F9"/>
    <w:rsid w:val="00FE1F4A"/>
    <w:rsid w:val="00FE2E2D"/>
    <w:rsid w:val="00FE3D6D"/>
    <w:rsid w:val="00FE4E7A"/>
    <w:rsid w:val="00FE5F8A"/>
    <w:rsid w:val="00FE735C"/>
    <w:rsid w:val="00FE7684"/>
    <w:rsid w:val="00FE7E16"/>
    <w:rsid w:val="00FF06F8"/>
    <w:rsid w:val="00FF0894"/>
    <w:rsid w:val="00FF209F"/>
    <w:rsid w:val="00FF28B7"/>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AEA026-0C65-4F4E-8B29-9947F3A0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basedOn w:val="Normal"/>
    <w:link w:val="TextonotapieCar"/>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semiHidden/>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F1689"/>
    <w:rPr>
      <w:rFonts w:asciiTheme="majorHAnsi" w:eastAsiaTheme="majorEastAsia" w:hAnsiTheme="majorHAnsi" w:cstheme="majorBidi"/>
      <w:color w:val="2E74B5" w:themeColor="accent1" w:themeShade="BF"/>
      <w:sz w:val="26"/>
      <w:szCs w:val="26"/>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 w:type="character" w:styleId="Refdenotaalpie">
    <w:name w:val="footnote reference"/>
    <w:basedOn w:val="Fuentedeprrafopredeter"/>
    <w:unhideWhenUsed/>
    <w:rsid w:val="002269D3"/>
    <w:rPr>
      <w:vertAlign w:val="superscript"/>
    </w:rPr>
  </w:style>
  <w:style w:type="character" w:customStyle="1" w:styleId="baj">
    <w:name w:val="b_aj"/>
    <w:basedOn w:val="Fuentedeprrafopredeter"/>
    <w:rsid w:val="002269D3"/>
  </w:style>
  <w:style w:type="character" w:styleId="Hipervnculo">
    <w:name w:val="Hyperlink"/>
    <w:basedOn w:val="Fuentedeprrafopredeter"/>
    <w:unhideWhenUsed/>
    <w:rsid w:val="002269D3"/>
    <w:rPr>
      <w:color w:val="0000FF"/>
      <w:u w:val="single"/>
    </w:rPr>
  </w:style>
  <w:style w:type="paragraph" w:customStyle="1" w:styleId="ecxmsonormal">
    <w:name w:val="ecxmsonormal"/>
    <w:basedOn w:val="Normal"/>
    <w:rsid w:val="00CE43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link w:val="SinespaciadoCar"/>
    <w:qFormat/>
    <w:rsid w:val="00832D09"/>
    <w:pPr>
      <w:spacing w:after="0" w:line="240" w:lineRule="auto"/>
    </w:pPr>
    <w:rPr>
      <w:rFonts w:ascii="Calibri" w:eastAsia="Calibri" w:hAnsi="Calibri" w:cs="Times New Roman"/>
      <w:lang w:val="es-ES"/>
    </w:rPr>
  </w:style>
  <w:style w:type="character" w:customStyle="1" w:styleId="SinespaciadoCar">
    <w:name w:val="Sin espaciado Car"/>
    <w:link w:val="Sinespaciado"/>
    <w:locked/>
    <w:rsid w:val="00832D09"/>
    <w:rPr>
      <w:rFonts w:ascii="Calibri" w:eastAsia="Calibri" w:hAnsi="Calibri" w:cs="Times New Roman"/>
      <w:lang w:val="es-ES"/>
    </w:rPr>
  </w:style>
  <w:style w:type="paragraph" w:customStyle="1" w:styleId="Default">
    <w:name w:val="Default"/>
    <w:rsid w:val="00675F78"/>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0845">
      <w:bodyDiv w:val="1"/>
      <w:marLeft w:val="0"/>
      <w:marRight w:val="0"/>
      <w:marTop w:val="0"/>
      <w:marBottom w:val="0"/>
      <w:divBdr>
        <w:top w:val="none" w:sz="0" w:space="0" w:color="auto"/>
        <w:left w:val="none" w:sz="0" w:space="0" w:color="auto"/>
        <w:bottom w:val="none" w:sz="0" w:space="0" w:color="auto"/>
        <w:right w:val="none" w:sz="0" w:space="0" w:color="auto"/>
      </w:divBdr>
    </w:div>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410618528">
      <w:bodyDiv w:val="1"/>
      <w:marLeft w:val="0"/>
      <w:marRight w:val="0"/>
      <w:marTop w:val="0"/>
      <w:marBottom w:val="0"/>
      <w:divBdr>
        <w:top w:val="none" w:sz="0" w:space="0" w:color="auto"/>
        <w:left w:val="none" w:sz="0" w:space="0" w:color="auto"/>
        <w:bottom w:val="none" w:sz="0" w:space="0" w:color="auto"/>
        <w:right w:val="none" w:sz="0" w:space="0" w:color="auto"/>
      </w:divBdr>
    </w:div>
    <w:div w:id="1653018526">
      <w:bodyDiv w:val="1"/>
      <w:marLeft w:val="0"/>
      <w:marRight w:val="0"/>
      <w:marTop w:val="0"/>
      <w:marBottom w:val="0"/>
      <w:divBdr>
        <w:top w:val="none" w:sz="0" w:space="0" w:color="auto"/>
        <w:left w:val="none" w:sz="0" w:space="0" w:color="auto"/>
        <w:bottom w:val="none" w:sz="0" w:space="0" w:color="auto"/>
        <w:right w:val="none" w:sz="0" w:space="0" w:color="auto"/>
      </w:divBdr>
    </w:div>
    <w:div w:id="1661612733">
      <w:bodyDiv w:val="1"/>
      <w:marLeft w:val="0"/>
      <w:marRight w:val="0"/>
      <w:marTop w:val="0"/>
      <w:marBottom w:val="0"/>
      <w:divBdr>
        <w:top w:val="none" w:sz="0" w:space="0" w:color="auto"/>
        <w:left w:val="none" w:sz="0" w:space="0" w:color="auto"/>
        <w:bottom w:val="none" w:sz="0" w:space="0" w:color="auto"/>
        <w:right w:val="none" w:sz="0" w:space="0" w:color="auto"/>
      </w:divBdr>
    </w:div>
    <w:div w:id="1729644215">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1996/ley_0264_199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senado.gov.co/senado/basedoc/ley/1992/ley_0005_1992.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nstitucional.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FB2C1-3741-4D0D-BF1C-06DF73E57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4972</Words>
  <Characters>27351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Rojas</dc:creator>
  <cp:keywords/>
  <dc:description/>
  <cp:lastModifiedBy>Javier Eduardo Figueroa Pulido</cp:lastModifiedBy>
  <cp:revision>2</cp:revision>
  <cp:lastPrinted>2016-09-21T13:34:00Z</cp:lastPrinted>
  <dcterms:created xsi:type="dcterms:W3CDTF">2017-08-16T22:07:00Z</dcterms:created>
  <dcterms:modified xsi:type="dcterms:W3CDTF">2017-08-16T22:07:00Z</dcterms:modified>
</cp:coreProperties>
</file>