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5F4" w:rsidRDefault="00E405F4" w:rsidP="0002588F">
      <w:pPr>
        <w:pStyle w:val="Sinespaciado"/>
        <w:tabs>
          <w:tab w:val="left" w:pos="8055"/>
        </w:tabs>
        <w:jc w:val="both"/>
        <w:rPr>
          <w:rFonts w:ascii="Times New Roman" w:hAnsi="Times New Roman"/>
          <w:sz w:val="24"/>
          <w:szCs w:val="24"/>
        </w:rPr>
      </w:pPr>
    </w:p>
    <w:p w:rsidR="00E405F4" w:rsidRDefault="00E405F4" w:rsidP="0002588F">
      <w:pPr>
        <w:pStyle w:val="Sinespaciado"/>
        <w:tabs>
          <w:tab w:val="left" w:pos="8055"/>
        </w:tabs>
        <w:jc w:val="both"/>
        <w:rPr>
          <w:rFonts w:ascii="Times New Roman" w:hAnsi="Times New Roman"/>
          <w:sz w:val="24"/>
          <w:szCs w:val="24"/>
        </w:rPr>
      </w:pPr>
    </w:p>
    <w:p w:rsidR="0002588F" w:rsidRPr="00554FF5" w:rsidRDefault="0002588F" w:rsidP="0002588F">
      <w:pPr>
        <w:pStyle w:val="Sinespaciado"/>
        <w:tabs>
          <w:tab w:val="left" w:pos="8055"/>
        </w:tabs>
        <w:jc w:val="both"/>
        <w:rPr>
          <w:rFonts w:ascii="Times New Roman" w:hAnsi="Times New Roman"/>
          <w:sz w:val="24"/>
          <w:szCs w:val="24"/>
        </w:rPr>
      </w:pPr>
      <w:r w:rsidRPr="00554FF5">
        <w:rPr>
          <w:rFonts w:ascii="Times New Roman" w:hAnsi="Times New Roman"/>
          <w:sz w:val="24"/>
          <w:szCs w:val="24"/>
        </w:rPr>
        <w:t xml:space="preserve">Bogotá D.C., </w:t>
      </w:r>
      <w:r w:rsidR="003E286D">
        <w:rPr>
          <w:rFonts w:ascii="Times New Roman" w:hAnsi="Times New Roman"/>
          <w:sz w:val="24"/>
          <w:szCs w:val="24"/>
        </w:rPr>
        <w:t>agosto 30 de 2017</w:t>
      </w: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pStyle w:val="Sinespaciado"/>
        <w:jc w:val="both"/>
        <w:rPr>
          <w:rFonts w:ascii="Times New Roman" w:hAnsi="Times New Roman"/>
          <w:sz w:val="24"/>
          <w:szCs w:val="24"/>
        </w:rPr>
      </w:pPr>
      <w:r w:rsidRPr="00554FF5">
        <w:rPr>
          <w:rFonts w:ascii="Times New Roman" w:hAnsi="Times New Roman"/>
          <w:sz w:val="24"/>
          <w:szCs w:val="24"/>
        </w:rPr>
        <w:t>Presidente</w:t>
      </w:r>
    </w:p>
    <w:p w:rsidR="0002588F" w:rsidRPr="00554FF5" w:rsidRDefault="0002588F" w:rsidP="0002588F">
      <w:pPr>
        <w:pStyle w:val="Sinespaciado"/>
        <w:tabs>
          <w:tab w:val="left" w:pos="6168"/>
          <w:tab w:val="right" w:pos="8838"/>
        </w:tabs>
        <w:jc w:val="both"/>
        <w:rPr>
          <w:rFonts w:ascii="Times New Roman" w:hAnsi="Times New Roman"/>
          <w:b/>
          <w:sz w:val="24"/>
          <w:szCs w:val="24"/>
        </w:rPr>
      </w:pPr>
      <w:r w:rsidRPr="00554FF5">
        <w:rPr>
          <w:rFonts w:ascii="Times New Roman" w:hAnsi="Times New Roman"/>
          <w:b/>
          <w:sz w:val="24"/>
          <w:szCs w:val="24"/>
        </w:rPr>
        <w:t>CARLOS ARTURO CORREA MOJICA</w:t>
      </w:r>
    </w:p>
    <w:p w:rsidR="0002588F" w:rsidRPr="00554FF5" w:rsidRDefault="0002588F" w:rsidP="0002588F">
      <w:pPr>
        <w:pStyle w:val="Sinespaciado"/>
        <w:tabs>
          <w:tab w:val="left" w:pos="6168"/>
          <w:tab w:val="right" w:pos="8838"/>
        </w:tabs>
        <w:jc w:val="both"/>
        <w:rPr>
          <w:rFonts w:ascii="Times New Roman" w:hAnsi="Times New Roman"/>
          <w:sz w:val="24"/>
          <w:szCs w:val="24"/>
        </w:rPr>
      </w:pPr>
      <w:r w:rsidRPr="00554FF5">
        <w:rPr>
          <w:rFonts w:ascii="Times New Roman" w:hAnsi="Times New Roman"/>
          <w:sz w:val="24"/>
          <w:szCs w:val="24"/>
        </w:rPr>
        <w:t xml:space="preserve">Comisión Primera </w:t>
      </w:r>
    </w:p>
    <w:p w:rsidR="0002588F" w:rsidRPr="00554FF5" w:rsidRDefault="0002588F" w:rsidP="0002588F">
      <w:pPr>
        <w:pStyle w:val="Sinespaciado"/>
        <w:tabs>
          <w:tab w:val="left" w:pos="6168"/>
          <w:tab w:val="right" w:pos="8838"/>
        </w:tabs>
        <w:jc w:val="both"/>
        <w:rPr>
          <w:rFonts w:ascii="Times New Roman" w:hAnsi="Times New Roman"/>
          <w:b/>
          <w:sz w:val="24"/>
          <w:szCs w:val="24"/>
        </w:rPr>
      </w:pPr>
      <w:r w:rsidRPr="00554FF5">
        <w:rPr>
          <w:rFonts w:ascii="Times New Roman" w:hAnsi="Times New Roman"/>
          <w:sz w:val="24"/>
          <w:szCs w:val="24"/>
        </w:rPr>
        <w:t>Cámara de Representantes</w:t>
      </w: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ind w:left="3540"/>
        <w:jc w:val="both"/>
        <w:rPr>
          <w:rFonts w:ascii="Times New Roman" w:hAnsi="Times New Roman" w:cs="Times New Roman"/>
          <w:sz w:val="24"/>
          <w:szCs w:val="24"/>
        </w:rPr>
      </w:pPr>
      <w:r w:rsidRPr="00554FF5">
        <w:rPr>
          <w:rFonts w:ascii="Times New Roman" w:hAnsi="Times New Roman" w:cs="Times New Roman"/>
          <w:b/>
          <w:sz w:val="24"/>
          <w:szCs w:val="24"/>
        </w:rPr>
        <w:t>REF:</w:t>
      </w:r>
      <w:r w:rsidRPr="00554FF5">
        <w:rPr>
          <w:rFonts w:ascii="Times New Roman" w:hAnsi="Times New Roman" w:cs="Times New Roman"/>
          <w:sz w:val="24"/>
          <w:szCs w:val="24"/>
        </w:rPr>
        <w:tab/>
        <w:t xml:space="preserve">Informe de ponencia para primer debate del Proyecto de </w:t>
      </w:r>
      <w:r w:rsidRPr="00554FF5">
        <w:rPr>
          <w:rFonts w:ascii="Times New Roman" w:hAnsi="Times New Roman" w:cs="Times New Roman"/>
          <w:sz w:val="24"/>
          <w:szCs w:val="24"/>
        </w:rPr>
        <w:t xml:space="preserve">ley </w:t>
      </w:r>
      <w:r w:rsidRPr="00554FF5">
        <w:rPr>
          <w:rFonts w:ascii="Times New Roman" w:hAnsi="Times New Roman" w:cs="Times New Roman"/>
          <w:sz w:val="24"/>
          <w:szCs w:val="24"/>
        </w:rPr>
        <w:t>No. 0</w:t>
      </w:r>
      <w:r w:rsidRPr="00554FF5">
        <w:rPr>
          <w:rFonts w:ascii="Times New Roman" w:hAnsi="Times New Roman" w:cs="Times New Roman"/>
          <w:sz w:val="24"/>
          <w:szCs w:val="24"/>
        </w:rPr>
        <w:t>57</w:t>
      </w:r>
      <w:r w:rsidRPr="00554FF5">
        <w:rPr>
          <w:rFonts w:ascii="Times New Roman" w:hAnsi="Times New Roman" w:cs="Times New Roman"/>
          <w:sz w:val="24"/>
          <w:szCs w:val="24"/>
        </w:rPr>
        <w:t xml:space="preserve"> de 201</w:t>
      </w:r>
      <w:r w:rsidRPr="00554FF5">
        <w:rPr>
          <w:rFonts w:ascii="Times New Roman" w:hAnsi="Times New Roman" w:cs="Times New Roman"/>
          <w:sz w:val="24"/>
          <w:szCs w:val="24"/>
        </w:rPr>
        <w:t>7</w:t>
      </w:r>
      <w:r w:rsidRPr="00554FF5">
        <w:rPr>
          <w:rFonts w:ascii="Times New Roman" w:hAnsi="Times New Roman" w:cs="Times New Roman"/>
          <w:sz w:val="24"/>
          <w:szCs w:val="24"/>
        </w:rPr>
        <w:t xml:space="preserve"> Cámara </w:t>
      </w:r>
      <w:r w:rsidRPr="00554FF5">
        <w:rPr>
          <w:rFonts w:ascii="Times New Roman" w:hAnsi="Times New Roman" w:cs="Times New Roman"/>
          <w:i/>
          <w:sz w:val="24"/>
          <w:szCs w:val="24"/>
        </w:rPr>
        <w:t>“</w:t>
      </w:r>
      <w:r w:rsidR="00554FF5" w:rsidRPr="00554FF5">
        <w:rPr>
          <w:rFonts w:ascii="Times New Roman" w:hAnsi="Times New Roman" w:cs="Times New Roman"/>
          <w:i/>
          <w:sz w:val="24"/>
          <w:szCs w:val="24"/>
        </w:rPr>
        <w:t>“Por medio de la cual se modifican los Artículos 90, 98 y 123 y, del Decreto 2241 de 1986, y 7, de la Ley 164 de 1994 y se dictan otras disposiciones”</w:t>
      </w:r>
    </w:p>
    <w:p w:rsidR="0002588F" w:rsidRPr="00554FF5" w:rsidRDefault="0002588F" w:rsidP="0002588F">
      <w:pPr>
        <w:pStyle w:val="Sinespaciado"/>
        <w:jc w:val="both"/>
        <w:rPr>
          <w:rFonts w:ascii="Times New Roman" w:hAnsi="Times New Roman"/>
          <w:sz w:val="24"/>
          <w:szCs w:val="24"/>
        </w:rPr>
      </w:pPr>
      <w:r w:rsidRPr="00554FF5">
        <w:rPr>
          <w:rFonts w:ascii="Times New Roman" w:hAnsi="Times New Roman"/>
          <w:sz w:val="24"/>
          <w:szCs w:val="24"/>
        </w:rPr>
        <w:t>Respetado Presidente:</w:t>
      </w:r>
    </w:p>
    <w:p w:rsidR="0002588F" w:rsidRPr="00554FF5" w:rsidRDefault="0002588F" w:rsidP="0002588F">
      <w:pPr>
        <w:pStyle w:val="Sinespaciado"/>
        <w:jc w:val="both"/>
        <w:rPr>
          <w:rFonts w:ascii="Times New Roman" w:hAnsi="Times New Roman"/>
          <w:sz w:val="24"/>
          <w:szCs w:val="24"/>
        </w:rPr>
      </w:pPr>
    </w:p>
    <w:p w:rsidR="0002588F" w:rsidRPr="00554FF5" w:rsidRDefault="0002588F" w:rsidP="0002588F">
      <w:pPr>
        <w:spacing w:after="0" w:line="240" w:lineRule="auto"/>
        <w:jc w:val="both"/>
        <w:rPr>
          <w:rFonts w:ascii="Times New Roman" w:hAnsi="Times New Roman" w:cs="Times New Roman"/>
          <w:sz w:val="24"/>
          <w:szCs w:val="24"/>
        </w:rPr>
      </w:pPr>
    </w:p>
    <w:p w:rsidR="0002588F" w:rsidRPr="00554FF5" w:rsidRDefault="0002588F" w:rsidP="006D42F2">
      <w:pPr>
        <w:spacing w:line="360" w:lineRule="auto"/>
        <w:jc w:val="both"/>
        <w:rPr>
          <w:rFonts w:ascii="Times New Roman" w:hAnsi="Times New Roman" w:cs="Times New Roman"/>
          <w:sz w:val="24"/>
          <w:szCs w:val="24"/>
        </w:rPr>
      </w:pPr>
      <w:r w:rsidRPr="00554FF5">
        <w:rPr>
          <w:rFonts w:ascii="Times New Roman" w:hAnsi="Times New Roman" w:cs="Times New Roman"/>
          <w:sz w:val="24"/>
          <w:szCs w:val="24"/>
        </w:rPr>
        <w:t>En cumplimiento a la designación hecha por la Mesa Directiva de la Comisión Primera Constitucional de la Cámara, por medio de la presente r</w:t>
      </w:r>
      <w:r w:rsidRPr="00554FF5">
        <w:rPr>
          <w:rFonts w:ascii="Times New Roman" w:hAnsi="Times New Roman" w:cs="Times New Roman"/>
          <w:sz w:val="24"/>
          <w:szCs w:val="24"/>
        </w:rPr>
        <w:t>indo</w:t>
      </w:r>
      <w:r w:rsidRPr="00554FF5">
        <w:rPr>
          <w:rFonts w:ascii="Times New Roman" w:hAnsi="Times New Roman" w:cs="Times New Roman"/>
          <w:sz w:val="24"/>
          <w:szCs w:val="24"/>
        </w:rPr>
        <w:t xml:space="preserve"> informe de ponencia</w:t>
      </w:r>
      <w:r w:rsidRPr="00554FF5">
        <w:rPr>
          <w:rFonts w:ascii="Times New Roman" w:hAnsi="Times New Roman" w:cs="Times New Roman"/>
          <w:sz w:val="24"/>
          <w:szCs w:val="24"/>
        </w:rPr>
        <w:t xml:space="preserve"> </w:t>
      </w:r>
      <w:r w:rsidRPr="00554FF5">
        <w:rPr>
          <w:rFonts w:ascii="Times New Roman" w:hAnsi="Times New Roman" w:cs="Times New Roman"/>
          <w:sz w:val="24"/>
          <w:szCs w:val="24"/>
        </w:rPr>
        <w:t xml:space="preserve">para primer debate del Proyecto de ley No. 057 de 2017 Cámara </w:t>
      </w:r>
      <w:r w:rsidRPr="00554FF5">
        <w:rPr>
          <w:rFonts w:ascii="Times New Roman" w:hAnsi="Times New Roman" w:cs="Times New Roman"/>
          <w:i/>
          <w:sz w:val="24"/>
          <w:szCs w:val="24"/>
        </w:rPr>
        <w:t>“</w:t>
      </w:r>
      <w:r w:rsidR="00554FF5" w:rsidRPr="00554FF5">
        <w:rPr>
          <w:rFonts w:ascii="Times New Roman" w:hAnsi="Times New Roman" w:cs="Times New Roman"/>
          <w:i/>
          <w:sz w:val="24"/>
          <w:szCs w:val="24"/>
        </w:rPr>
        <w:t>“Por medio de la cual se modifican los Artículos 90, 98 y 123 y, del Decreto 2241 de 1986, y 7, de la Ley 164 de 1994 y se dictan otras disposiciones”</w:t>
      </w:r>
      <w:r w:rsidRPr="00554FF5">
        <w:rPr>
          <w:rFonts w:ascii="Times New Roman" w:hAnsi="Times New Roman" w:cs="Times New Roman"/>
          <w:i/>
          <w:sz w:val="24"/>
          <w:szCs w:val="24"/>
        </w:rPr>
        <w:t>,</w:t>
      </w:r>
      <w:r w:rsidRPr="00554FF5">
        <w:rPr>
          <w:rFonts w:ascii="Times New Roman" w:hAnsi="Times New Roman" w:cs="Times New Roman"/>
          <w:sz w:val="24"/>
          <w:szCs w:val="24"/>
        </w:rPr>
        <w:t xml:space="preserve"> con el fin de que se ponga a consideración para discusión de la Honorable Cámara de Representantes.</w:t>
      </w:r>
    </w:p>
    <w:p w:rsidR="0002588F" w:rsidRPr="00554FF5" w:rsidRDefault="0002588F" w:rsidP="006D42F2">
      <w:pPr>
        <w:spacing w:line="360" w:lineRule="auto"/>
        <w:jc w:val="both"/>
        <w:rPr>
          <w:rFonts w:ascii="Times New Roman" w:hAnsi="Times New Roman" w:cs="Times New Roman"/>
          <w:sz w:val="24"/>
          <w:szCs w:val="24"/>
        </w:rPr>
      </w:pPr>
      <w:r w:rsidRPr="00554FF5">
        <w:rPr>
          <w:rFonts w:ascii="Times New Roman" w:hAnsi="Times New Roman" w:cs="Times New Roman"/>
          <w:sz w:val="24"/>
          <w:szCs w:val="24"/>
        </w:rPr>
        <w:t xml:space="preserve">El </w:t>
      </w:r>
      <w:r w:rsidRPr="00554FF5">
        <w:rPr>
          <w:rFonts w:ascii="Times New Roman" w:hAnsi="Times New Roman" w:cs="Times New Roman"/>
          <w:sz w:val="24"/>
          <w:szCs w:val="24"/>
        </w:rPr>
        <w:t>informe contiene los siguientes acápites:</w:t>
      </w:r>
    </w:p>
    <w:p w:rsidR="00554FF5" w:rsidRPr="00554FF5" w:rsidRDefault="00554FF5" w:rsidP="006D42F2">
      <w:pPr>
        <w:spacing w:after="0" w:line="360" w:lineRule="auto"/>
        <w:jc w:val="both"/>
        <w:rPr>
          <w:rFonts w:ascii="Times New Roman" w:hAnsi="Times New Roman" w:cs="Times New Roman"/>
          <w:sz w:val="24"/>
          <w:szCs w:val="24"/>
        </w:rPr>
      </w:pPr>
    </w:p>
    <w:p w:rsidR="0002588F" w:rsidRPr="00554FF5" w:rsidRDefault="0002588F" w:rsidP="006D42F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CO"/>
        </w:rPr>
      </w:pPr>
      <w:r w:rsidRPr="00554FF5">
        <w:rPr>
          <w:lang w:val="es-CO"/>
        </w:rPr>
        <w:t>Trámite de la iniciativa</w:t>
      </w:r>
    </w:p>
    <w:p w:rsidR="0002588F" w:rsidRPr="00554FF5" w:rsidRDefault="0002588F" w:rsidP="006D42F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CO"/>
        </w:rPr>
      </w:pPr>
      <w:r w:rsidRPr="00554FF5">
        <w:rPr>
          <w:lang w:val="es-CO"/>
        </w:rPr>
        <w:t>Objeto del proyecto de ley</w:t>
      </w:r>
    </w:p>
    <w:p w:rsidR="00290A0E" w:rsidRDefault="0002588F" w:rsidP="0098657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es-CO"/>
        </w:rPr>
      </w:pPr>
      <w:r w:rsidRPr="00290A0E">
        <w:rPr>
          <w:lang w:val="es-CO"/>
        </w:rPr>
        <w:t xml:space="preserve">Justificación del proyecto de ley </w:t>
      </w:r>
    </w:p>
    <w:p w:rsidR="00290A0E" w:rsidRDefault="00290A0E" w:rsidP="0098657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lang w:val="es-CO"/>
        </w:rPr>
      </w:pPr>
      <w:r w:rsidRPr="00011CE8">
        <w:rPr>
          <w:lang w:val="es-CO"/>
        </w:rPr>
        <w:t>Marco constitucional y legal</w:t>
      </w:r>
    </w:p>
    <w:p w:rsidR="0002588F" w:rsidRPr="00290A0E" w:rsidRDefault="0002588F" w:rsidP="0098657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CO"/>
        </w:rPr>
      </w:pPr>
      <w:r w:rsidRPr="00290A0E">
        <w:rPr>
          <w:lang w:val="es-CO"/>
        </w:rPr>
        <w:t>Conclusiones</w:t>
      </w:r>
    </w:p>
    <w:p w:rsidR="0002588F" w:rsidRPr="00554FF5" w:rsidRDefault="0002588F" w:rsidP="006D42F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es-CO"/>
        </w:rPr>
      </w:pPr>
      <w:r w:rsidRPr="00554FF5">
        <w:rPr>
          <w:lang w:val="es-CO"/>
        </w:rPr>
        <w:t xml:space="preserve">Articulado </w:t>
      </w:r>
    </w:p>
    <w:p w:rsidR="0002588F" w:rsidRDefault="0002588F" w:rsidP="0002588F">
      <w:pPr>
        <w:spacing w:after="0"/>
        <w:jc w:val="both"/>
        <w:rPr>
          <w:rFonts w:ascii="Times New Roman" w:hAnsi="Times New Roman" w:cs="Times New Roman"/>
          <w:sz w:val="24"/>
          <w:szCs w:val="24"/>
        </w:rPr>
      </w:pPr>
    </w:p>
    <w:p w:rsidR="00575709" w:rsidRPr="00554FF5" w:rsidRDefault="00575709" w:rsidP="0002588F">
      <w:pPr>
        <w:spacing w:after="0"/>
        <w:jc w:val="both"/>
        <w:rPr>
          <w:rFonts w:ascii="Times New Roman" w:hAnsi="Times New Roman" w:cs="Times New Roman"/>
          <w:sz w:val="24"/>
          <w:szCs w:val="24"/>
        </w:rPr>
      </w:pPr>
    </w:p>
    <w:p w:rsidR="00E405F4" w:rsidRDefault="00E405F4" w:rsidP="0002588F">
      <w:pPr>
        <w:spacing w:after="0"/>
        <w:jc w:val="both"/>
        <w:rPr>
          <w:rFonts w:ascii="Times New Roman" w:hAnsi="Times New Roman" w:cs="Times New Roman"/>
          <w:sz w:val="24"/>
          <w:szCs w:val="24"/>
        </w:rPr>
      </w:pPr>
    </w:p>
    <w:p w:rsidR="0002588F" w:rsidRPr="00554FF5" w:rsidRDefault="0002588F" w:rsidP="00290A0E">
      <w:pPr>
        <w:pStyle w:val="Sinespaciado"/>
        <w:numPr>
          <w:ilvl w:val="0"/>
          <w:numId w:val="8"/>
        </w:numPr>
        <w:spacing w:line="276" w:lineRule="auto"/>
        <w:rPr>
          <w:rFonts w:ascii="Times New Roman" w:hAnsi="Times New Roman"/>
          <w:b/>
          <w:bCs/>
          <w:color w:val="000000"/>
          <w:sz w:val="24"/>
          <w:szCs w:val="24"/>
        </w:rPr>
      </w:pPr>
      <w:r w:rsidRPr="00554FF5">
        <w:rPr>
          <w:rFonts w:ascii="Times New Roman" w:hAnsi="Times New Roman"/>
          <w:b/>
          <w:bCs/>
          <w:color w:val="000000"/>
          <w:sz w:val="24"/>
          <w:szCs w:val="24"/>
        </w:rPr>
        <w:t>TRÁMITE DE LA INICIATIVA</w:t>
      </w:r>
    </w:p>
    <w:p w:rsidR="0002588F" w:rsidRPr="00554FF5" w:rsidRDefault="0002588F" w:rsidP="0002588F">
      <w:pPr>
        <w:pStyle w:val="Sinespaciado"/>
        <w:spacing w:line="276" w:lineRule="auto"/>
        <w:jc w:val="both"/>
        <w:rPr>
          <w:rFonts w:ascii="Times New Roman" w:hAnsi="Times New Roman"/>
          <w:b/>
          <w:sz w:val="24"/>
          <w:szCs w:val="24"/>
        </w:rPr>
      </w:pPr>
    </w:p>
    <w:p w:rsidR="00CB6C56" w:rsidRPr="00554FF5" w:rsidRDefault="0002588F" w:rsidP="0002588F">
      <w:pPr>
        <w:pStyle w:val="Sinespaciado"/>
        <w:spacing w:line="276" w:lineRule="auto"/>
        <w:jc w:val="both"/>
        <w:rPr>
          <w:rFonts w:ascii="Times New Roman" w:hAnsi="Times New Roman"/>
          <w:sz w:val="24"/>
          <w:szCs w:val="24"/>
        </w:rPr>
      </w:pPr>
      <w:r w:rsidRPr="00554FF5">
        <w:rPr>
          <w:rFonts w:ascii="Times New Roman" w:hAnsi="Times New Roman"/>
          <w:sz w:val="24"/>
          <w:szCs w:val="24"/>
        </w:rPr>
        <w:t xml:space="preserve">El </w:t>
      </w:r>
      <w:r w:rsidRPr="00554FF5">
        <w:rPr>
          <w:rFonts w:ascii="Times New Roman" w:hAnsi="Times New Roman"/>
          <w:sz w:val="24"/>
          <w:szCs w:val="24"/>
        </w:rPr>
        <w:t>2 de agosto de 2017</w:t>
      </w:r>
      <w:r w:rsidRPr="00554FF5">
        <w:rPr>
          <w:rFonts w:ascii="Times New Roman" w:hAnsi="Times New Roman"/>
          <w:sz w:val="24"/>
          <w:szCs w:val="24"/>
        </w:rPr>
        <w:t xml:space="preserve"> se radicó en la S</w:t>
      </w:r>
      <w:r w:rsidRPr="00554FF5">
        <w:rPr>
          <w:rFonts w:ascii="Times New Roman" w:hAnsi="Times New Roman"/>
          <w:sz w:val="24"/>
          <w:szCs w:val="24"/>
        </w:rPr>
        <w:t>ecretaría General de la Cámara, el Proyecto</w:t>
      </w:r>
      <w:r w:rsidR="00554FF5" w:rsidRPr="00554FF5">
        <w:rPr>
          <w:rFonts w:ascii="Times New Roman" w:hAnsi="Times New Roman"/>
          <w:sz w:val="24"/>
          <w:szCs w:val="24"/>
        </w:rPr>
        <w:t xml:space="preserve"> de ley No. 057 de 2017 Cámara </w:t>
      </w:r>
      <w:r w:rsidR="00554FF5" w:rsidRPr="00554FF5">
        <w:rPr>
          <w:rFonts w:ascii="Times New Roman" w:hAnsi="Times New Roman"/>
          <w:i/>
          <w:sz w:val="24"/>
          <w:szCs w:val="24"/>
        </w:rPr>
        <w:t>“Por medio de la cual se modifican los Artículos 90, 98 y 123 y, del Decreto 2241 de 1986, y 7, de la Ley 164 de 1994 y se dictan otras disposiciones</w:t>
      </w:r>
      <w:r w:rsidRPr="00554FF5">
        <w:rPr>
          <w:rFonts w:ascii="Times New Roman" w:hAnsi="Times New Roman"/>
          <w:i/>
          <w:sz w:val="24"/>
          <w:szCs w:val="24"/>
        </w:rPr>
        <w:t xml:space="preserve">”, </w:t>
      </w:r>
      <w:r w:rsidRPr="00554FF5">
        <w:rPr>
          <w:rFonts w:ascii="Times New Roman" w:hAnsi="Times New Roman"/>
          <w:sz w:val="24"/>
          <w:szCs w:val="24"/>
        </w:rPr>
        <w:t xml:space="preserve">de iniciativa de los congresistas, H.R. </w:t>
      </w:r>
      <w:r w:rsidR="00CB6C56" w:rsidRPr="00554FF5">
        <w:rPr>
          <w:rFonts w:ascii="Times New Roman" w:hAnsi="Times New Roman"/>
          <w:sz w:val="24"/>
          <w:szCs w:val="24"/>
        </w:rPr>
        <w:t xml:space="preserve">Rodrigo Lara Restrepo, Edward David Rodríguez Rodríguez, Carlos Abraham Jiménez López, Hernando José Paduí, Jorge Enrique Rozo Rodríguez, Luis Eduardo Díaz Granados, Eloy Chichi Quintero, Carlos Alberto Cuenca Chaux, Gloria Betty Zorro, Álvaro López gil, Fabián Gerardo Castillo Suárez, José Luis Pérez Oyuela. </w:t>
      </w: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C73F2D">
      <w:pPr>
        <w:pStyle w:val="Sinespaciado"/>
        <w:spacing w:line="276" w:lineRule="auto"/>
        <w:jc w:val="both"/>
        <w:rPr>
          <w:rFonts w:ascii="Times New Roman" w:hAnsi="Times New Roman"/>
          <w:sz w:val="24"/>
          <w:szCs w:val="24"/>
        </w:rPr>
      </w:pPr>
      <w:r w:rsidRPr="00554FF5">
        <w:rPr>
          <w:rFonts w:ascii="Times New Roman" w:hAnsi="Times New Roman"/>
          <w:sz w:val="24"/>
          <w:szCs w:val="24"/>
        </w:rPr>
        <w:t xml:space="preserve">La iniciativa fue publicada en la Gaceta No. </w:t>
      </w:r>
      <w:r w:rsidRPr="00554FF5">
        <w:rPr>
          <w:rFonts w:ascii="Times New Roman" w:hAnsi="Times New Roman"/>
          <w:sz w:val="24"/>
          <w:szCs w:val="24"/>
        </w:rPr>
        <w:t>640 de 2017</w:t>
      </w:r>
      <w:r w:rsidRPr="00554FF5">
        <w:rPr>
          <w:rFonts w:ascii="Times New Roman" w:hAnsi="Times New Roman"/>
          <w:sz w:val="24"/>
          <w:szCs w:val="24"/>
        </w:rPr>
        <w:t xml:space="preserve"> y remitido a la Comisión Primera para su estudio, pues de conformidad con la Ley 3ª de 1992, la clase de asuntos que pretende regular este proyecto de ley son conocidos por </w:t>
      </w:r>
      <w:r w:rsidR="00FB1ACC" w:rsidRPr="00554FF5">
        <w:rPr>
          <w:rFonts w:ascii="Times New Roman" w:hAnsi="Times New Roman"/>
          <w:sz w:val="24"/>
          <w:szCs w:val="24"/>
        </w:rPr>
        <w:t>esta célula administrativa. El 16 de agosto de 2017</w:t>
      </w:r>
      <w:r w:rsidRPr="00554FF5">
        <w:rPr>
          <w:rFonts w:ascii="Times New Roman" w:hAnsi="Times New Roman"/>
          <w:sz w:val="24"/>
          <w:szCs w:val="24"/>
        </w:rPr>
        <w:t xml:space="preserve"> fue recibido en la Comisión Primera. </w:t>
      </w:r>
    </w:p>
    <w:p w:rsidR="0002588F" w:rsidRPr="00554FF5" w:rsidRDefault="0002588F" w:rsidP="0002588F">
      <w:pPr>
        <w:pStyle w:val="Sinespaciado"/>
        <w:spacing w:line="276" w:lineRule="auto"/>
        <w:jc w:val="both"/>
        <w:rPr>
          <w:rFonts w:ascii="Times New Roman" w:hAnsi="Times New Roman"/>
          <w:sz w:val="24"/>
          <w:szCs w:val="24"/>
        </w:rPr>
      </w:pPr>
    </w:p>
    <w:p w:rsidR="0002588F" w:rsidRDefault="0002588F" w:rsidP="00C73F2D">
      <w:pPr>
        <w:pStyle w:val="Sinespaciado"/>
        <w:spacing w:line="276" w:lineRule="auto"/>
        <w:jc w:val="both"/>
        <w:rPr>
          <w:rFonts w:ascii="Times New Roman" w:hAnsi="Times New Roman"/>
          <w:sz w:val="24"/>
          <w:szCs w:val="24"/>
        </w:rPr>
      </w:pPr>
      <w:r w:rsidRPr="00554FF5">
        <w:rPr>
          <w:rFonts w:ascii="Times New Roman" w:hAnsi="Times New Roman"/>
          <w:sz w:val="24"/>
          <w:szCs w:val="24"/>
        </w:rPr>
        <w:t xml:space="preserve">Por designación de la Mesa Directiva de la Comisión Primera Constitucional de la Cámara, del </w:t>
      </w:r>
      <w:r w:rsidRPr="00554FF5">
        <w:rPr>
          <w:rFonts w:ascii="Times New Roman" w:hAnsi="Times New Roman"/>
          <w:sz w:val="24"/>
          <w:szCs w:val="24"/>
        </w:rPr>
        <w:t xml:space="preserve">23 de agosto de </w:t>
      </w:r>
      <w:r w:rsidRPr="00554FF5">
        <w:rPr>
          <w:rFonts w:ascii="Times New Roman" w:hAnsi="Times New Roman"/>
          <w:sz w:val="24"/>
          <w:szCs w:val="24"/>
        </w:rPr>
        <w:t>201</w:t>
      </w:r>
      <w:r w:rsidRPr="00554FF5">
        <w:rPr>
          <w:rFonts w:ascii="Times New Roman" w:hAnsi="Times New Roman"/>
          <w:sz w:val="24"/>
          <w:szCs w:val="24"/>
        </w:rPr>
        <w:t>7</w:t>
      </w:r>
      <w:r w:rsidRPr="00554FF5">
        <w:rPr>
          <w:rFonts w:ascii="Times New Roman" w:hAnsi="Times New Roman"/>
          <w:sz w:val="24"/>
          <w:szCs w:val="24"/>
        </w:rPr>
        <w:t xml:space="preserve">, fue nombrado como ponente </w:t>
      </w:r>
      <w:r w:rsidRPr="00554FF5">
        <w:rPr>
          <w:rFonts w:ascii="Times New Roman" w:hAnsi="Times New Roman"/>
          <w:sz w:val="24"/>
          <w:szCs w:val="24"/>
        </w:rPr>
        <w:t xml:space="preserve">el </w:t>
      </w:r>
      <w:r w:rsidRPr="00554FF5">
        <w:rPr>
          <w:rFonts w:ascii="Times New Roman" w:hAnsi="Times New Roman"/>
          <w:sz w:val="24"/>
          <w:szCs w:val="24"/>
        </w:rPr>
        <w:t>representante</w:t>
      </w:r>
      <w:r w:rsidRPr="00554FF5">
        <w:rPr>
          <w:rFonts w:ascii="Times New Roman" w:hAnsi="Times New Roman"/>
          <w:sz w:val="24"/>
          <w:szCs w:val="24"/>
        </w:rPr>
        <w:t xml:space="preserve"> </w:t>
      </w:r>
      <w:r w:rsidRPr="00554FF5">
        <w:rPr>
          <w:rFonts w:ascii="Times New Roman" w:hAnsi="Times New Roman"/>
          <w:sz w:val="24"/>
          <w:szCs w:val="24"/>
        </w:rPr>
        <w:t>Rodrigo Lara Restrepo.</w:t>
      </w:r>
    </w:p>
    <w:p w:rsidR="003548D1" w:rsidRPr="00554FF5" w:rsidRDefault="003548D1" w:rsidP="00C73F2D">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290A0E" w:rsidRDefault="0002588F" w:rsidP="00290A0E">
      <w:pPr>
        <w:pStyle w:val="Prrafodelista"/>
        <w:numPr>
          <w:ilvl w:val="0"/>
          <w:numId w:val="8"/>
        </w:numPr>
        <w:spacing w:line="360" w:lineRule="auto"/>
        <w:jc w:val="both"/>
        <w:rPr>
          <w:b/>
          <w:bCs/>
          <w:lang w:val="es-CO"/>
        </w:rPr>
      </w:pPr>
      <w:r w:rsidRPr="00290A0E">
        <w:rPr>
          <w:b/>
          <w:bCs/>
          <w:lang w:val="es-CO"/>
        </w:rPr>
        <w:t xml:space="preserve">OBJETO DEL PROYECTO DE LEY </w:t>
      </w:r>
    </w:p>
    <w:p w:rsidR="00C73F2D" w:rsidRPr="00554FF5" w:rsidRDefault="00C73F2D" w:rsidP="00C73F2D">
      <w:pPr>
        <w:spacing w:after="0" w:line="360" w:lineRule="auto"/>
        <w:jc w:val="both"/>
        <w:rPr>
          <w:rFonts w:ascii="Times New Roman" w:hAnsi="Times New Roman" w:cs="Times New Roman"/>
          <w:b/>
          <w:bCs/>
          <w:sz w:val="24"/>
          <w:szCs w:val="24"/>
        </w:rPr>
      </w:pPr>
    </w:p>
    <w:p w:rsidR="004B1DC0" w:rsidRPr="001C6CCE" w:rsidRDefault="000C0AFE" w:rsidP="00C73F2D">
      <w:pPr>
        <w:pStyle w:val="Textoindependiente"/>
        <w:spacing w:line="360" w:lineRule="auto"/>
        <w:jc w:val="both"/>
        <w:rPr>
          <w:lang w:val="es-CO"/>
        </w:rPr>
      </w:pPr>
      <w:r>
        <w:rPr>
          <w:lang w:val="es-CO"/>
        </w:rPr>
        <w:t>El presente proyecto de ley tiene como objeto facultar legalmente la segunda vuelta de alcaldes y</w:t>
      </w:r>
      <w:r w:rsidR="00C73F2D">
        <w:rPr>
          <w:lang w:val="es-CO"/>
        </w:rPr>
        <w:t xml:space="preserve"> </w:t>
      </w:r>
      <w:r w:rsidR="00D900D7">
        <w:rPr>
          <w:lang w:val="es-CO"/>
        </w:rPr>
        <w:t xml:space="preserve">gobernadores, que </w:t>
      </w:r>
      <w:r>
        <w:rPr>
          <w:lang w:val="es-CO"/>
        </w:rPr>
        <w:t xml:space="preserve">de la mano del proyecto de Acto </w:t>
      </w:r>
      <w:r w:rsidR="00D900D7">
        <w:rPr>
          <w:lang w:val="es-CO"/>
        </w:rPr>
        <w:t>Legislativo número 037 de 2017 Cámara “</w:t>
      </w:r>
      <w:r w:rsidR="00D900D7" w:rsidRPr="00F713EE">
        <w:rPr>
          <w:i/>
          <w:lang w:val="es-CO"/>
        </w:rPr>
        <w:t>Por el cual se establece la segunda vuelta para la elección de Alcalde Mayor de Bogotá, Distrito Capital, municipios con población mayor a 500.000 habitantes y gobernadores departamentales</w:t>
      </w:r>
      <w:r w:rsidR="00F713EE">
        <w:rPr>
          <w:lang w:val="es-CO"/>
        </w:rPr>
        <w:t>”</w:t>
      </w:r>
      <w:r w:rsidR="00D900D7">
        <w:rPr>
          <w:lang w:val="es-CO"/>
        </w:rPr>
        <w:t>, acumulado con el proyecto de Acto Legislativo número 056 de 2017 Cámara</w:t>
      </w:r>
      <w:r w:rsidR="00F713EE" w:rsidRPr="00F713EE">
        <w:rPr>
          <w:i/>
          <w:lang w:val="es-CO"/>
        </w:rPr>
        <w:t xml:space="preserve"> “Por medio del cual se modifican los artículos 303, 314 y 323 de la Constitución</w:t>
      </w:r>
      <w:r w:rsidR="00F713EE">
        <w:rPr>
          <w:lang w:val="es-CO"/>
        </w:rPr>
        <w:t>”</w:t>
      </w:r>
      <w:r w:rsidR="00D900D7">
        <w:rPr>
          <w:lang w:val="es-CO"/>
        </w:rPr>
        <w:t xml:space="preserve">, que pretenden </w:t>
      </w:r>
      <w:r w:rsidR="00F713EE">
        <w:rPr>
          <w:lang w:val="es-CO"/>
        </w:rPr>
        <w:t xml:space="preserve">introducir una modificación </w:t>
      </w:r>
      <w:r>
        <w:rPr>
          <w:lang w:val="es-CO"/>
        </w:rPr>
        <w:t>para permitir el sistema de balotaje</w:t>
      </w:r>
      <w:r w:rsidR="00F713EE">
        <w:rPr>
          <w:lang w:val="es-CO"/>
        </w:rPr>
        <w:t xml:space="preserve"> en los ejecutivos locales</w:t>
      </w:r>
      <w:r>
        <w:rPr>
          <w:lang w:val="es-CO"/>
        </w:rPr>
        <w:t xml:space="preserve">. </w:t>
      </w:r>
      <w:r w:rsidR="00D900D7">
        <w:rPr>
          <w:lang w:val="es-CO"/>
        </w:rPr>
        <w:t xml:space="preserve">Por otro lado, este proyecto de ley </w:t>
      </w:r>
      <w:r w:rsidR="00F713EE">
        <w:rPr>
          <w:lang w:val="es-CO"/>
        </w:rPr>
        <w:t>busca actualizar</w:t>
      </w:r>
      <w:r w:rsidR="004B1DC0" w:rsidRPr="001C6CCE">
        <w:rPr>
          <w:lang w:val="es-CO"/>
        </w:rPr>
        <w:t xml:space="preserve"> el sistema electoral de las corporaciones colegiadas de los municip</w:t>
      </w:r>
      <w:r w:rsidR="00D6324D">
        <w:rPr>
          <w:lang w:val="es-CO"/>
        </w:rPr>
        <w:t>ios y departamentos de Colombia.</w:t>
      </w:r>
    </w:p>
    <w:p w:rsidR="00FB1ACC" w:rsidRDefault="00FB1ACC" w:rsidP="0002588F">
      <w:pPr>
        <w:spacing w:after="0" w:line="240" w:lineRule="auto"/>
        <w:jc w:val="both"/>
        <w:rPr>
          <w:rFonts w:ascii="Times New Roman" w:hAnsi="Times New Roman" w:cs="Times New Roman"/>
          <w:b/>
          <w:bCs/>
          <w:sz w:val="24"/>
          <w:szCs w:val="24"/>
        </w:rPr>
      </w:pPr>
    </w:p>
    <w:p w:rsidR="003548D1" w:rsidRDefault="003548D1" w:rsidP="0002588F">
      <w:pPr>
        <w:spacing w:after="0" w:line="240" w:lineRule="auto"/>
        <w:jc w:val="both"/>
        <w:rPr>
          <w:rFonts w:ascii="Times New Roman" w:hAnsi="Times New Roman" w:cs="Times New Roman"/>
          <w:b/>
          <w:bCs/>
          <w:sz w:val="24"/>
          <w:szCs w:val="24"/>
        </w:rPr>
      </w:pPr>
    </w:p>
    <w:p w:rsidR="003548D1" w:rsidRPr="00554FF5" w:rsidRDefault="003548D1" w:rsidP="0002588F">
      <w:pPr>
        <w:spacing w:after="0" w:line="240" w:lineRule="auto"/>
        <w:jc w:val="both"/>
        <w:rPr>
          <w:rFonts w:ascii="Times New Roman" w:hAnsi="Times New Roman" w:cs="Times New Roman"/>
          <w:b/>
          <w:bCs/>
          <w:sz w:val="24"/>
          <w:szCs w:val="24"/>
        </w:rPr>
      </w:pPr>
    </w:p>
    <w:p w:rsidR="0002588F" w:rsidRPr="00290A0E" w:rsidRDefault="0002588F" w:rsidP="00290A0E">
      <w:pPr>
        <w:pStyle w:val="Prrafodelista"/>
        <w:numPr>
          <w:ilvl w:val="0"/>
          <w:numId w:val="8"/>
        </w:numPr>
        <w:jc w:val="both"/>
        <w:rPr>
          <w:rFonts w:eastAsia="Times New Roman"/>
          <w:b/>
          <w:color w:val="000000"/>
          <w:lang w:eastAsia="es-CO"/>
        </w:rPr>
      </w:pPr>
      <w:r w:rsidRPr="00290A0E">
        <w:rPr>
          <w:rFonts w:eastAsia="Times New Roman"/>
          <w:b/>
          <w:color w:val="000000"/>
          <w:lang w:eastAsia="es-CO"/>
        </w:rPr>
        <w:lastRenderedPageBreak/>
        <w:t>JUSTIFICACIÓN DEL PROYECTO</w:t>
      </w:r>
    </w:p>
    <w:p w:rsidR="00432B3B" w:rsidRPr="00554FF5" w:rsidRDefault="00432B3B" w:rsidP="0002588F">
      <w:pPr>
        <w:spacing w:after="0" w:line="240" w:lineRule="auto"/>
        <w:jc w:val="both"/>
        <w:rPr>
          <w:rFonts w:ascii="Times New Roman" w:eastAsia="Times New Roman" w:hAnsi="Times New Roman" w:cs="Times New Roman"/>
          <w:b/>
          <w:color w:val="000000"/>
          <w:sz w:val="24"/>
          <w:szCs w:val="24"/>
          <w:lang w:eastAsia="es-CO"/>
        </w:rPr>
      </w:pPr>
    </w:p>
    <w:p w:rsidR="0002588F" w:rsidRDefault="0002588F" w:rsidP="0002588F">
      <w:pPr>
        <w:spacing w:after="0" w:line="240" w:lineRule="atLeast"/>
        <w:jc w:val="both"/>
        <w:rPr>
          <w:rFonts w:ascii="Times New Roman" w:eastAsia="Times New Roman" w:hAnsi="Times New Roman" w:cs="Times New Roman"/>
          <w:b/>
          <w:color w:val="000000"/>
          <w:sz w:val="24"/>
          <w:szCs w:val="24"/>
          <w:lang w:eastAsia="es-CO"/>
        </w:rPr>
      </w:pPr>
    </w:p>
    <w:p w:rsidR="001B1399" w:rsidRPr="001C6CCE" w:rsidRDefault="001B1399" w:rsidP="00432B3B">
      <w:pPr>
        <w:pStyle w:val="Textoindependiente"/>
        <w:spacing w:line="360" w:lineRule="auto"/>
        <w:ind w:left="118" w:right="109"/>
        <w:jc w:val="both"/>
        <w:rPr>
          <w:lang w:val="es-CO"/>
        </w:rPr>
      </w:pPr>
      <w:r w:rsidRPr="001C6CCE">
        <w:rPr>
          <w:lang w:val="es-CO"/>
        </w:rPr>
        <w:t>La construcción de la democracia implica la consolidación de sus instituciones en todas las dimensiones, sobre todo si se tiene en cuenta que el ámbito local –en los niveles departamental y municipal– construyen las realidades más próximas y cotidianas de cada uno de los habitantes del respectivo departamento y municipio.</w:t>
      </w:r>
    </w:p>
    <w:p w:rsidR="001B1399" w:rsidRPr="001C6CCE" w:rsidRDefault="001B1399" w:rsidP="00432B3B">
      <w:pPr>
        <w:pStyle w:val="Textoindependiente"/>
        <w:spacing w:line="360" w:lineRule="auto"/>
        <w:rPr>
          <w:sz w:val="23"/>
          <w:lang w:val="es-CO"/>
        </w:rPr>
      </w:pPr>
    </w:p>
    <w:p w:rsidR="001B1399" w:rsidRPr="001C6CCE" w:rsidRDefault="001B1399" w:rsidP="003548D1">
      <w:pPr>
        <w:pStyle w:val="Textoindependiente"/>
        <w:spacing w:line="360" w:lineRule="auto"/>
        <w:ind w:left="118" w:right="111"/>
        <w:jc w:val="both"/>
        <w:rPr>
          <w:lang w:val="es-CO"/>
        </w:rPr>
      </w:pPr>
      <w:r w:rsidRPr="001C6CCE">
        <w:rPr>
          <w:lang w:val="es-CO"/>
        </w:rPr>
        <w:t>En consecuencia, para reafirmar la solidez del voto como mecanismo democrático por antonomasia y de igual forma, garantizar que las realizaciones de las elecciones locales respondan a los principios de eficacia y transparencia que inspiran a la Administración Pública, se requiere modificar de forma neurálgica tanto las reglas que fijan la elección de los miembros de corporaciones públicas de las entidades territoriales, como las de las personas que aspiran a presidir cada una de ellas.</w:t>
      </w:r>
    </w:p>
    <w:p w:rsidR="001B1399" w:rsidRPr="001C6CCE" w:rsidRDefault="001B1399" w:rsidP="003548D1">
      <w:pPr>
        <w:pStyle w:val="Textoindependiente"/>
        <w:spacing w:line="360" w:lineRule="auto"/>
        <w:rPr>
          <w:sz w:val="23"/>
          <w:lang w:val="es-CO"/>
        </w:rPr>
      </w:pPr>
    </w:p>
    <w:p w:rsidR="001B1399" w:rsidRPr="001C6CCE" w:rsidRDefault="001B1399" w:rsidP="003548D1">
      <w:pPr>
        <w:pStyle w:val="Textoindependiente"/>
        <w:spacing w:line="360" w:lineRule="auto"/>
        <w:ind w:left="118" w:right="115"/>
        <w:jc w:val="both"/>
        <w:rPr>
          <w:lang w:val="es-CO"/>
        </w:rPr>
      </w:pPr>
      <w:r w:rsidRPr="001C6CCE">
        <w:rPr>
          <w:lang w:val="es-CO"/>
        </w:rPr>
        <w:t xml:space="preserve">Así las cosas, </w:t>
      </w:r>
      <w:r w:rsidR="00432B3B">
        <w:rPr>
          <w:lang w:val="es-CO"/>
        </w:rPr>
        <w:t xml:space="preserve">este proyecto de ley </w:t>
      </w:r>
      <w:r w:rsidRPr="001C6CCE">
        <w:rPr>
          <w:lang w:val="es-CO"/>
        </w:rPr>
        <w:t>tendrá los siguientes objetivos:</w:t>
      </w:r>
    </w:p>
    <w:p w:rsidR="001B1399" w:rsidRPr="001C6CCE" w:rsidRDefault="001B1399" w:rsidP="00432B3B">
      <w:pPr>
        <w:pStyle w:val="Textoindependiente"/>
        <w:spacing w:line="360" w:lineRule="auto"/>
        <w:rPr>
          <w:sz w:val="23"/>
          <w:lang w:val="es-CO"/>
        </w:rPr>
      </w:pPr>
    </w:p>
    <w:p w:rsidR="001B1399" w:rsidRPr="001C6CCE" w:rsidRDefault="001B1399" w:rsidP="003548D1">
      <w:pPr>
        <w:pStyle w:val="Prrafodelista"/>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199"/>
        </w:tabs>
        <w:autoSpaceDE w:val="0"/>
        <w:autoSpaceDN w:val="0"/>
        <w:spacing w:line="360" w:lineRule="auto"/>
        <w:ind w:right="115"/>
        <w:contextualSpacing w:val="0"/>
        <w:jc w:val="both"/>
        <w:rPr>
          <w:lang w:val="es-CO"/>
        </w:rPr>
      </w:pPr>
      <w:r w:rsidRPr="001C6CCE">
        <w:rPr>
          <w:lang w:val="es-CO"/>
        </w:rPr>
        <w:t>Modificar la estructura electoral de quienes formulan y ejecutan la política local, para de esta manera reivindicar el voto programático como eje central de las elecciones en las entidades</w:t>
      </w:r>
      <w:r w:rsidRPr="001C6CCE">
        <w:rPr>
          <w:spacing w:val="-2"/>
          <w:lang w:val="es-CO"/>
        </w:rPr>
        <w:t xml:space="preserve"> </w:t>
      </w:r>
      <w:r w:rsidRPr="001C6CCE">
        <w:rPr>
          <w:lang w:val="es-CO"/>
        </w:rPr>
        <w:t>territoriales.</w:t>
      </w:r>
    </w:p>
    <w:p w:rsidR="001B1399" w:rsidRPr="001C6CCE" w:rsidRDefault="001B1399" w:rsidP="003548D1">
      <w:pPr>
        <w:pStyle w:val="Textoindependiente"/>
        <w:spacing w:line="360" w:lineRule="auto"/>
        <w:rPr>
          <w:sz w:val="23"/>
          <w:lang w:val="es-CO"/>
        </w:rPr>
      </w:pPr>
    </w:p>
    <w:p w:rsidR="001B1399" w:rsidRPr="001C6CCE" w:rsidRDefault="001B1399" w:rsidP="003548D1">
      <w:pPr>
        <w:pStyle w:val="Prrafodelista"/>
        <w:widowControl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199"/>
        </w:tabs>
        <w:autoSpaceDE w:val="0"/>
        <w:autoSpaceDN w:val="0"/>
        <w:spacing w:line="360" w:lineRule="auto"/>
        <w:ind w:right="113"/>
        <w:contextualSpacing w:val="0"/>
        <w:jc w:val="both"/>
        <w:rPr>
          <w:lang w:val="es-CO"/>
        </w:rPr>
      </w:pPr>
      <w:r w:rsidRPr="001C6CCE">
        <w:rPr>
          <w:lang w:val="es-CO"/>
        </w:rPr>
        <w:t>Rescatar la figura de los Concejos (Distrital y municipales) y de las Asambleas Departamentales, como corporaciones administrativas cuya función principal sea la construcción de una relación armónica de coadministración frente a las alcaldías y gobernaciones de su respectivo municipio o departamento. Son cuatro los ejes en que se fundamenta la</w:t>
      </w:r>
      <w:r w:rsidRPr="001C6CCE">
        <w:rPr>
          <w:spacing w:val="-3"/>
          <w:lang w:val="es-CO"/>
        </w:rPr>
        <w:t xml:space="preserve"> </w:t>
      </w:r>
      <w:r w:rsidRPr="001C6CCE">
        <w:rPr>
          <w:lang w:val="es-CO"/>
        </w:rPr>
        <w:t>propuesta:</w:t>
      </w:r>
    </w:p>
    <w:p w:rsidR="001B1399" w:rsidRPr="001C6CCE" w:rsidRDefault="001B1399" w:rsidP="003548D1">
      <w:pPr>
        <w:pStyle w:val="Textoindependiente"/>
        <w:spacing w:line="360" w:lineRule="auto"/>
        <w:rPr>
          <w:sz w:val="23"/>
          <w:lang w:val="es-CO"/>
        </w:rPr>
      </w:pPr>
    </w:p>
    <w:p w:rsidR="001B1399" w:rsidRPr="00432B3B" w:rsidRDefault="001B1399" w:rsidP="003548D1">
      <w:pPr>
        <w:pStyle w:val="Prrafodelista"/>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895"/>
        </w:tabs>
        <w:autoSpaceDE w:val="0"/>
        <w:autoSpaceDN w:val="0"/>
        <w:spacing w:line="360" w:lineRule="auto"/>
        <w:ind w:right="112"/>
        <w:contextualSpacing w:val="0"/>
        <w:jc w:val="both"/>
        <w:rPr>
          <w:lang w:val="es-CO"/>
        </w:rPr>
      </w:pPr>
      <w:r w:rsidRPr="001C6CCE">
        <w:rPr>
          <w:lang w:val="es-CO"/>
        </w:rPr>
        <w:t>El fortalecimiento del voto programático a través de la conformación de listas en las elecciones al Concejo o Asamblea en las respectivas circunscripciones municipales y departamentales, cuyas cabezas sean los aspirantes a la Gobernación o a la Alcaldía, según sea el</w:t>
      </w:r>
      <w:r w:rsidRPr="001C6CCE">
        <w:rPr>
          <w:spacing w:val="-1"/>
          <w:lang w:val="es-CO"/>
        </w:rPr>
        <w:t xml:space="preserve"> </w:t>
      </w:r>
      <w:r w:rsidRPr="001C6CCE">
        <w:rPr>
          <w:lang w:val="es-CO"/>
        </w:rPr>
        <w:t>caso.</w:t>
      </w:r>
    </w:p>
    <w:p w:rsidR="001B1399" w:rsidRPr="00432B3B" w:rsidRDefault="001B1399" w:rsidP="003548D1">
      <w:pPr>
        <w:pStyle w:val="Prrafodelista"/>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895"/>
        </w:tabs>
        <w:autoSpaceDE w:val="0"/>
        <w:autoSpaceDN w:val="0"/>
        <w:spacing w:line="360" w:lineRule="auto"/>
        <w:ind w:right="112"/>
        <w:contextualSpacing w:val="0"/>
        <w:jc w:val="both"/>
        <w:rPr>
          <w:lang w:val="es-CO"/>
        </w:rPr>
      </w:pPr>
      <w:r w:rsidRPr="001C6CCE">
        <w:rPr>
          <w:lang w:val="es-CO"/>
        </w:rPr>
        <w:t xml:space="preserve">El fortalecimiento de la legitimidad y margen de acción política de los </w:t>
      </w:r>
      <w:r w:rsidRPr="001C6CCE">
        <w:rPr>
          <w:lang w:val="es-CO"/>
        </w:rPr>
        <w:lastRenderedPageBreak/>
        <w:t>Gobernadores y Alcaldes de municipios de categoría especial o del Distrito Capital, a partir del establecimiento de una segunda vuelta o sistema de balotaje, en el caso de que ninguna de las listas logre obtener una mayoría absoluta.</w:t>
      </w:r>
    </w:p>
    <w:p w:rsidR="001B1399" w:rsidRPr="00432B3B" w:rsidRDefault="001B1399" w:rsidP="003548D1">
      <w:pPr>
        <w:pStyle w:val="Prrafodelista"/>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895"/>
        </w:tabs>
        <w:autoSpaceDE w:val="0"/>
        <w:autoSpaceDN w:val="0"/>
        <w:spacing w:line="360" w:lineRule="auto"/>
        <w:ind w:right="148"/>
        <w:contextualSpacing w:val="0"/>
        <w:jc w:val="both"/>
        <w:rPr>
          <w:lang w:val="es-CO"/>
        </w:rPr>
      </w:pPr>
      <w:r w:rsidRPr="00432B3B">
        <w:rPr>
          <w:lang w:val="es-CO"/>
        </w:rPr>
        <w:t>El fortalecimiento de la participación política de los habitantes de cada municipio y departamento a partir de la construcción política en las campañas municipales y departamentales de un ejercicio pedagógico, que se sujeta a la necesaria</w:t>
      </w:r>
      <w:r w:rsidRPr="00432B3B">
        <w:rPr>
          <w:spacing w:val="41"/>
          <w:lang w:val="es-CO"/>
        </w:rPr>
        <w:t xml:space="preserve"> </w:t>
      </w:r>
      <w:r w:rsidRPr="00432B3B">
        <w:rPr>
          <w:lang w:val="es-CO"/>
        </w:rPr>
        <w:t>articulación</w:t>
      </w:r>
      <w:r w:rsidRPr="00432B3B">
        <w:rPr>
          <w:spacing w:val="42"/>
          <w:lang w:val="es-CO"/>
        </w:rPr>
        <w:t xml:space="preserve"> </w:t>
      </w:r>
      <w:r w:rsidRPr="00432B3B">
        <w:rPr>
          <w:lang w:val="es-CO"/>
        </w:rPr>
        <w:t>entre</w:t>
      </w:r>
      <w:r w:rsidRPr="00432B3B">
        <w:rPr>
          <w:spacing w:val="40"/>
          <w:lang w:val="es-CO"/>
        </w:rPr>
        <w:t xml:space="preserve"> </w:t>
      </w:r>
      <w:r w:rsidRPr="00432B3B">
        <w:rPr>
          <w:lang w:val="es-CO"/>
        </w:rPr>
        <w:t>la</w:t>
      </w:r>
      <w:r w:rsidRPr="00432B3B">
        <w:rPr>
          <w:spacing w:val="40"/>
          <w:lang w:val="es-CO"/>
        </w:rPr>
        <w:t xml:space="preserve"> </w:t>
      </w:r>
      <w:r w:rsidRPr="00432B3B">
        <w:rPr>
          <w:lang w:val="es-CO"/>
        </w:rPr>
        <w:t>propuesta</w:t>
      </w:r>
      <w:r w:rsidRPr="00432B3B">
        <w:rPr>
          <w:spacing w:val="41"/>
          <w:lang w:val="es-CO"/>
        </w:rPr>
        <w:t xml:space="preserve"> </w:t>
      </w:r>
      <w:r w:rsidRPr="00432B3B">
        <w:rPr>
          <w:lang w:val="es-CO"/>
        </w:rPr>
        <w:t>de</w:t>
      </w:r>
      <w:r w:rsidRPr="00432B3B">
        <w:rPr>
          <w:spacing w:val="40"/>
          <w:lang w:val="es-CO"/>
        </w:rPr>
        <w:t xml:space="preserve"> </w:t>
      </w:r>
      <w:r w:rsidRPr="00432B3B">
        <w:rPr>
          <w:lang w:val="es-CO"/>
        </w:rPr>
        <w:t>programa</w:t>
      </w:r>
      <w:r w:rsidRPr="00432B3B">
        <w:rPr>
          <w:spacing w:val="41"/>
          <w:lang w:val="es-CO"/>
        </w:rPr>
        <w:t xml:space="preserve"> </w:t>
      </w:r>
      <w:r w:rsidRPr="00432B3B">
        <w:rPr>
          <w:lang w:val="es-CO"/>
        </w:rPr>
        <w:t>de</w:t>
      </w:r>
      <w:r w:rsidRPr="00432B3B">
        <w:rPr>
          <w:spacing w:val="42"/>
          <w:lang w:val="es-CO"/>
        </w:rPr>
        <w:t xml:space="preserve"> </w:t>
      </w:r>
      <w:r w:rsidRPr="00432B3B">
        <w:rPr>
          <w:lang w:val="es-CO"/>
        </w:rPr>
        <w:t>gobierno</w:t>
      </w:r>
      <w:r w:rsidRPr="00432B3B">
        <w:rPr>
          <w:spacing w:val="41"/>
          <w:lang w:val="es-CO"/>
        </w:rPr>
        <w:t xml:space="preserve"> </w:t>
      </w:r>
      <w:r w:rsidRPr="00432B3B">
        <w:rPr>
          <w:lang w:val="es-CO"/>
        </w:rPr>
        <w:t>de</w:t>
      </w:r>
      <w:r w:rsidRPr="00432B3B">
        <w:rPr>
          <w:spacing w:val="40"/>
          <w:lang w:val="es-CO"/>
        </w:rPr>
        <w:t xml:space="preserve"> </w:t>
      </w:r>
      <w:r w:rsidRPr="00432B3B">
        <w:rPr>
          <w:lang w:val="es-CO"/>
        </w:rPr>
        <w:t>quien</w:t>
      </w:r>
      <w:r w:rsidR="00432B3B" w:rsidRPr="00432B3B">
        <w:rPr>
          <w:lang w:val="es-CO"/>
        </w:rPr>
        <w:t xml:space="preserve"> </w:t>
      </w:r>
      <w:r w:rsidRPr="00432B3B">
        <w:rPr>
          <w:lang w:val="es-CO"/>
        </w:rPr>
        <w:t>aspira a ser Alcalde (Distrital o municipal) o Gobernador y su respectiva lista al Concejo (Distrital o municipal) o Asamblea</w:t>
      </w:r>
      <w:r w:rsidRPr="00432B3B">
        <w:rPr>
          <w:spacing w:val="-1"/>
          <w:lang w:val="es-CO"/>
        </w:rPr>
        <w:t xml:space="preserve"> </w:t>
      </w:r>
      <w:r w:rsidRPr="00432B3B">
        <w:rPr>
          <w:lang w:val="es-CO"/>
        </w:rPr>
        <w:t>Departamental.</w:t>
      </w:r>
    </w:p>
    <w:p w:rsidR="001B1399" w:rsidRPr="001C6CCE" w:rsidRDefault="001B1399" w:rsidP="003548D1">
      <w:pPr>
        <w:pStyle w:val="Prrafodelista"/>
        <w:widowControl w:val="0"/>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895"/>
        </w:tabs>
        <w:autoSpaceDE w:val="0"/>
        <w:autoSpaceDN w:val="0"/>
        <w:spacing w:line="360" w:lineRule="auto"/>
        <w:ind w:right="113"/>
        <w:contextualSpacing w:val="0"/>
        <w:jc w:val="both"/>
        <w:rPr>
          <w:lang w:val="es-CO"/>
        </w:rPr>
      </w:pPr>
      <w:r w:rsidRPr="001C6CCE">
        <w:rPr>
          <w:lang w:val="es-CO"/>
        </w:rPr>
        <w:t xml:space="preserve">El fortalecimiento de la función de coadministración tanto de los Concejos como de las Asambleas Departamentales, en relación con el </w:t>
      </w:r>
      <w:r w:rsidRPr="001C6CCE">
        <w:rPr>
          <w:i/>
          <w:lang w:val="es-CO"/>
        </w:rPr>
        <w:t xml:space="preserve">Plan de Gobierno </w:t>
      </w:r>
      <w:r w:rsidRPr="001C6CCE">
        <w:rPr>
          <w:lang w:val="es-CO"/>
        </w:rPr>
        <w:t>de cada Alcalde o Gobernador, resaltando nuevamente la importancia de dicha atribución constitucional en cada una de estas</w:t>
      </w:r>
      <w:r w:rsidRPr="001C6CCE">
        <w:rPr>
          <w:spacing w:val="-1"/>
          <w:lang w:val="es-CO"/>
        </w:rPr>
        <w:t xml:space="preserve"> </w:t>
      </w:r>
      <w:r w:rsidRPr="001C6CCE">
        <w:rPr>
          <w:lang w:val="es-CO"/>
        </w:rPr>
        <w:t>entidades.</w:t>
      </w:r>
    </w:p>
    <w:p w:rsidR="001B1399" w:rsidRPr="001C6CCE" w:rsidRDefault="001B1399" w:rsidP="001B1399">
      <w:pPr>
        <w:pStyle w:val="Textoindependiente"/>
        <w:rPr>
          <w:lang w:val="es-CO"/>
        </w:rPr>
      </w:pPr>
    </w:p>
    <w:p w:rsidR="001B1399" w:rsidRDefault="001B1399" w:rsidP="003D30F5">
      <w:pPr>
        <w:pStyle w:val="Textoindependiente"/>
        <w:spacing w:line="360" w:lineRule="auto"/>
        <w:jc w:val="both"/>
        <w:rPr>
          <w:lang w:val="es-CO"/>
        </w:rPr>
      </w:pPr>
      <w:r w:rsidRPr="001C6CCE">
        <w:rPr>
          <w:lang w:val="es-CO"/>
        </w:rPr>
        <w:t xml:space="preserve">En ese orden de ideas, </w:t>
      </w:r>
      <w:r w:rsidR="00432B3B">
        <w:rPr>
          <w:lang w:val="es-CO"/>
        </w:rPr>
        <w:t xml:space="preserve">en este proyecto de ley </w:t>
      </w:r>
      <w:r w:rsidRPr="001C6CCE">
        <w:rPr>
          <w:lang w:val="es-CO"/>
        </w:rPr>
        <w:t>se trazará la ruta enfocada a las reformas normativas que deben surtirse, para lograr la viabilidad del proyecto que reglamentará y modificará el sistema electoral de los denominados “ejecutivos locales”.</w:t>
      </w:r>
    </w:p>
    <w:p w:rsidR="003D30F5" w:rsidRDefault="003D30F5" w:rsidP="003D30F5">
      <w:pPr>
        <w:pStyle w:val="Textoindependiente"/>
        <w:spacing w:line="360" w:lineRule="auto"/>
        <w:jc w:val="both"/>
        <w:rPr>
          <w:lang w:val="es-CO"/>
        </w:rPr>
      </w:pPr>
    </w:p>
    <w:p w:rsidR="003D30F5" w:rsidRPr="00554FF5" w:rsidRDefault="003D30F5" w:rsidP="003D30F5">
      <w:pPr>
        <w:pStyle w:val="Default"/>
        <w:spacing w:line="360" w:lineRule="auto"/>
        <w:jc w:val="both"/>
      </w:pPr>
      <w:r w:rsidRPr="00554FF5">
        <w:t xml:space="preserve">Existe en la actualidad una crisis de representatividad a nivel de los ejecutivos locales (tanto alcaldías y gobernaciones como concejos municipales y asambleas departamentales) en la medida en que quienes gobiernan la política municipal y departamental, por regla general, no cuentan con un respaldo mayoritario en las urnas de quienes representan. </w:t>
      </w:r>
    </w:p>
    <w:p w:rsidR="003D30F5" w:rsidRPr="00554FF5" w:rsidRDefault="003D30F5" w:rsidP="003D30F5">
      <w:pPr>
        <w:pStyle w:val="Cuerpo"/>
        <w:spacing w:line="360" w:lineRule="auto"/>
        <w:jc w:val="both"/>
        <w:rPr>
          <w:rFonts w:ascii="Times New Roman" w:hAnsi="Times New Roman" w:cs="Times New Roman"/>
          <w:sz w:val="24"/>
          <w:szCs w:val="24"/>
          <w:lang w:val="es-MX"/>
        </w:rPr>
      </w:pPr>
    </w:p>
    <w:p w:rsidR="003D30F5" w:rsidRPr="00554FF5" w:rsidRDefault="003D30F5" w:rsidP="003D30F5">
      <w:pPr>
        <w:pStyle w:val="Textoindependiente"/>
        <w:spacing w:before="96" w:line="360" w:lineRule="auto"/>
        <w:jc w:val="both"/>
        <w:rPr>
          <w:lang w:val="es-CO"/>
        </w:rPr>
      </w:pPr>
      <w:r w:rsidRPr="00554FF5">
        <w:rPr>
          <w:lang w:val="es-CO"/>
        </w:rPr>
        <w:t>La propuesta de modificación electoral que será sujeta a discusión, tal como se construía en la introducción, versa sobre la necesidad de actualizar el sistema electoral de las corporaciones colegiadas de los municipios y departamentos de Colombia de la siguiente manera:</w:t>
      </w:r>
    </w:p>
    <w:p w:rsidR="003D30F5" w:rsidRPr="00554FF5" w:rsidRDefault="003D30F5" w:rsidP="003D30F5">
      <w:pPr>
        <w:pStyle w:val="Textoindependiente"/>
        <w:spacing w:before="9"/>
        <w:rPr>
          <w:lang w:val="es-CO"/>
        </w:rPr>
      </w:pPr>
    </w:p>
    <w:p w:rsidR="003D30F5" w:rsidRPr="00554FF5" w:rsidRDefault="003D30F5" w:rsidP="003D30F5">
      <w:pPr>
        <w:pStyle w:val="Ttulo1"/>
        <w:jc w:val="both"/>
      </w:pPr>
      <w:r w:rsidRPr="00554FF5">
        <w:rPr>
          <w:u w:val="thick"/>
        </w:rPr>
        <w:lastRenderedPageBreak/>
        <w:t>ALCALDÍAS</w:t>
      </w:r>
    </w:p>
    <w:p w:rsidR="003D30F5" w:rsidRPr="00554FF5" w:rsidRDefault="003D30F5" w:rsidP="003D30F5">
      <w:pPr>
        <w:pStyle w:val="Textoindependiente"/>
        <w:spacing w:before="4"/>
        <w:rPr>
          <w:b/>
        </w:rPr>
      </w:pPr>
    </w:p>
    <w:p w:rsidR="003D30F5" w:rsidRPr="00554FF5" w:rsidRDefault="003D30F5" w:rsidP="003D30F5">
      <w:pPr>
        <w:pStyle w:val="Prrafodelista"/>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92" w:line="237" w:lineRule="auto"/>
        <w:ind w:right="113" w:hanging="360"/>
        <w:contextualSpacing w:val="0"/>
        <w:jc w:val="both"/>
        <w:rPr>
          <w:lang w:val="es-CO"/>
        </w:rPr>
      </w:pPr>
      <w:r w:rsidRPr="00554FF5">
        <w:rPr>
          <w:lang w:val="es-CO"/>
        </w:rPr>
        <w:t>La elección de los Alcaldes Distritales y Municipales y Concejos Distritales y Municipales se realizará en una sola papeleta en la cual estarán registrados los logos y nombres de los Partidos Políticos que hayan presentado e inscrito debidamente las listas de voto no-preferente, encabezadas por el respectivo candidato a la Alcaldía Distrital o Municipal, seguido de quienes representarán el eje programático de dicho partido en el Concejo Municipal o</w:t>
      </w:r>
      <w:r w:rsidRPr="00554FF5">
        <w:rPr>
          <w:spacing w:val="-1"/>
          <w:lang w:val="es-CO"/>
        </w:rPr>
        <w:t xml:space="preserve"> </w:t>
      </w:r>
      <w:r w:rsidRPr="00554FF5">
        <w:rPr>
          <w:lang w:val="es-CO"/>
        </w:rPr>
        <w:t>Distrital.</w:t>
      </w:r>
    </w:p>
    <w:p w:rsidR="003D30F5" w:rsidRPr="00554FF5" w:rsidRDefault="003D30F5" w:rsidP="003D30F5">
      <w:pPr>
        <w:pStyle w:val="Textoindependiente"/>
        <w:spacing w:before="5"/>
        <w:rPr>
          <w:lang w:val="es-CO"/>
        </w:rPr>
      </w:pPr>
    </w:p>
    <w:p w:rsidR="003D30F5" w:rsidRPr="00554FF5" w:rsidRDefault="003D30F5" w:rsidP="003D30F5">
      <w:pPr>
        <w:pStyle w:val="Prrafodelista"/>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2" w:lineRule="auto"/>
        <w:ind w:right="117" w:hanging="360"/>
        <w:contextualSpacing w:val="0"/>
        <w:jc w:val="both"/>
        <w:rPr>
          <w:lang w:val="es-CO"/>
        </w:rPr>
      </w:pPr>
      <w:r w:rsidRPr="00554FF5">
        <w:rPr>
          <w:lang w:val="es-CO"/>
        </w:rPr>
        <w:t>Una vez realizado el escrutinio de los votos depositados para la lista presentada en la elección de Alcaldía y Concejo, se declarará la</w:t>
      </w:r>
      <w:r w:rsidRPr="00554FF5">
        <w:rPr>
          <w:spacing w:val="-6"/>
          <w:lang w:val="es-CO"/>
        </w:rPr>
        <w:t xml:space="preserve"> </w:t>
      </w:r>
      <w:r w:rsidRPr="00554FF5">
        <w:rPr>
          <w:lang w:val="es-CO"/>
        </w:rPr>
        <w:t xml:space="preserve">elección </w:t>
      </w:r>
    </w:p>
    <w:p w:rsidR="003D30F5" w:rsidRPr="00554FF5" w:rsidRDefault="003D30F5" w:rsidP="003D30F5">
      <w:pPr>
        <w:pStyle w:val="Textoindependiente"/>
        <w:spacing w:before="1"/>
        <w:rPr>
          <w:lang w:val="es-CO"/>
        </w:rPr>
      </w:pPr>
    </w:p>
    <w:p w:rsidR="003D30F5" w:rsidRPr="00554FF5" w:rsidRDefault="003D30F5" w:rsidP="003D30F5">
      <w:pPr>
        <w:pStyle w:val="Prrafodelist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before="99" w:line="232" w:lineRule="auto"/>
        <w:ind w:right="117"/>
        <w:contextualSpacing w:val="0"/>
        <w:jc w:val="both"/>
        <w:rPr>
          <w:lang w:val="es-CO"/>
        </w:rPr>
      </w:pPr>
      <w:r w:rsidRPr="00554FF5">
        <w:rPr>
          <w:lang w:val="es-CO"/>
        </w:rPr>
        <w:t>Se expedirá la respectiva credencial a quien encabece la lista de mayor votación como nuevo Alcalde Municipal o Distrital, con un período fijo de cuatro</w:t>
      </w:r>
      <w:r w:rsidRPr="00554FF5">
        <w:rPr>
          <w:spacing w:val="-2"/>
          <w:lang w:val="es-CO"/>
        </w:rPr>
        <w:t xml:space="preserve"> </w:t>
      </w:r>
      <w:r w:rsidRPr="00554FF5">
        <w:rPr>
          <w:lang w:val="es-CO"/>
        </w:rPr>
        <w:t>años.</w:t>
      </w:r>
    </w:p>
    <w:p w:rsidR="003D30F5" w:rsidRPr="00554FF5" w:rsidRDefault="003D30F5" w:rsidP="003D30F5">
      <w:pPr>
        <w:pStyle w:val="Textoindependiente"/>
        <w:spacing w:before="10"/>
        <w:rPr>
          <w:lang w:val="es-CO"/>
        </w:rPr>
      </w:pPr>
    </w:p>
    <w:p w:rsidR="003D30F5" w:rsidRPr="00554FF5" w:rsidRDefault="003D30F5" w:rsidP="003D30F5">
      <w:pPr>
        <w:pStyle w:val="Prrafodelist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7" w:lineRule="auto"/>
        <w:ind w:right="116"/>
        <w:contextualSpacing w:val="0"/>
        <w:jc w:val="both"/>
        <w:rPr>
          <w:lang w:val="es-CO"/>
        </w:rPr>
      </w:pPr>
      <w:r w:rsidRPr="00554FF5">
        <w:rPr>
          <w:lang w:val="es-CO"/>
        </w:rPr>
        <w:t>Para declarar la elección y expedir la credencial de quienes serán concejales municipales o distritales, se tendrá en cuenta la votación total de cada una de las listas, repartiéndose según los criterios de cuociente electoral establecido en la ley para las elecciones de corporaciones colegiadas en los casos de lista de voto</w:t>
      </w:r>
      <w:r w:rsidRPr="00554FF5">
        <w:rPr>
          <w:spacing w:val="-3"/>
          <w:lang w:val="es-CO"/>
        </w:rPr>
        <w:t xml:space="preserve"> </w:t>
      </w:r>
      <w:r w:rsidRPr="00554FF5">
        <w:rPr>
          <w:lang w:val="es-CO"/>
        </w:rPr>
        <w:t>no-preferente.</w:t>
      </w:r>
    </w:p>
    <w:p w:rsidR="003D30F5" w:rsidRPr="00554FF5" w:rsidRDefault="003D30F5" w:rsidP="003D30F5">
      <w:pPr>
        <w:pStyle w:val="Textoindependiente"/>
        <w:spacing w:before="3"/>
        <w:rPr>
          <w:lang w:val="es-CO"/>
        </w:rPr>
      </w:pPr>
    </w:p>
    <w:p w:rsidR="003D30F5" w:rsidRPr="00554FF5" w:rsidRDefault="003D30F5" w:rsidP="003D30F5">
      <w:pPr>
        <w:pStyle w:val="Prrafodelist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7" w:lineRule="auto"/>
        <w:ind w:right="117"/>
        <w:contextualSpacing w:val="0"/>
        <w:jc w:val="both"/>
        <w:rPr>
          <w:lang w:val="es-CO"/>
        </w:rPr>
      </w:pPr>
      <w:r w:rsidRPr="00554FF5">
        <w:rPr>
          <w:lang w:val="es-CO"/>
        </w:rPr>
        <w:t xml:space="preserve">En caso de no existir una mayoría absoluta en las elecciones municipales, deberá realizarse una segunda vuelta o balotaje en el caso en que ninguna de las listas presentadas a dichos municipios o distritos logre una mayoría de más del 50% de los votos. En ese caso, se deberá realizar una segunda vuelta únicamente con las personas que encabecen las listas de voto no-preferente que hayan obtenido el mayor número de votos quienes entrarán en Disputa por el cargo de Alcalde Municipal o Alcalde Mayor según el caso. En ese orden de ideas, se realizará esa segunda vuelta según las reglas de </w:t>
      </w:r>
      <w:r w:rsidRPr="00554FF5">
        <w:rPr>
          <w:spacing w:val="1"/>
          <w:lang w:val="es-CO"/>
        </w:rPr>
        <w:t xml:space="preserve">las </w:t>
      </w:r>
      <w:r w:rsidRPr="00554FF5">
        <w:rPr>
          <w:lang w:val="es-CO"/>
        </w:rPr>
        <w:t>votaciones para proveer cargos uninominales establecidas en la</w:t>
      </w:r>
      <w:r w:rsidRPr="00554FF5">
        <w:rPr>
          <w:spacing w:val="-3"/>
          <w:lang w:val="es-CO"/>
        </w:rPr>
        <w:t xml:space="preserve"> </w:t>
      </w:r>
      <w:r w:rsidRPr="00554FF5">
        <w:rPr>
          <w:lang w:val="es-CO"/>
        </w:rPr>
        <w:t>ley.</w:t>
      </w:r>
    </w:p>
    <w:p w:rsidR="003D30F5" w:rsidRPr="00554FF5" w:rsidRDefault="003D30F5" w:rsidP="003D30F5">
      <w:pPr>
        <w:pStyle w:val="Textoindependiente"/>
        <w:spacing w:before="2"/>
        <w:rPr>
          <w:lang w:val="es-CO"/>
        </w:rPr>
      </w:pPr>
    </w:p>
    <w:p w:rsidR="003D30F5" w:rsidRPr="003D30F5" w:rsidRDefault="003D30F5" w:rsidP="00840E0C">
      <w:pPr>
        <w:pStyle w:val="Prrafodelist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41"/>
          <w:tab w:val="left" w:pos="842"/>
          <w:tab w:val="left" w:pos="6846"/>
        </w:tabs>
        <w:autoSpaceDE w:val="0"/>
        <w:autoSpaceDN w:val="0"/>
        <w:spacing w:before="16" w:line="225" w:lineRule="auto"/>
        <w:ind w:right="117"/>
        <w:contextualSpacing w:val="0"/>
        <w:jc w:val="both"/>
        <w:rPr>
          <w:lang w:val="es-CO"/>
        </w:rPr>
      </w:pPr>
      <w:r w:rsidRPr="003D30F5">
        <w:rPr>
          <w:lang w:val="es-CO"/>
        </w:rPr>
        <w:t>De</w:t>
      </w:r>
      <w:r w:rsidRPr="003D30F5">
        <w:rPr>
          <w:spacing w:val="13"/>
          <w:lang w:val="es-CO"/>
        </w:rPr>
        <w:t xml:space="preserve"> </w:t>
      </w:r>
      <w:r w:rsidRPr="003D30F5">
        <w:rPr>
          <w:lang w:val="es-CO"/>
        </w:rPr>
        <w:t>esta</w:t>
      </w:r>
      <w:r w:rsidRPr="003D30F5">
        <w:rPr>
          <w:spacing w:val="15"/>
          <w:lang w:val="es-CO"/>
        </w:rPr>
        <w:t xml:space="preserve"> </w:t>
      </w:r>
      <w:r w:rsidRPr="003D30F5">
        <w:rPr>
          <w:lang w:val="es-CO"/>
        </w:rPr>
        <w:t>forma,</w:t>
      </w:r>
      <w:r w:rsidRPr="003D30F5">
        <w:rPr>
          <w:spacing w:val="15"/>
          <w:lang w:val="es-CO"/>
        </w:rPr>
        <w:t xml:space="preserve"> </w:t>
      </w:r>
      <w:r w:rsidRPr="003D30F5">
        <w:rPr>
          <w:lang w:val="es-CO"/>
        </w:rPr>
        <w:t>las</w:t>
      </w:r>
      <w:r w:rsidRPr="003D30F5">
        <w:rPr>
          <w:spacing w:val="15"/>
          <w:lang w:val="es-CO"/>
        </w:rPr>
        <w:t xml:space="preserve"> </w:t>
      </w:r>
      <w:r w:rsidRPr="003D30F5">
        <w:rPr>
          <w:lang w:val="es-CO"/>
        </w:rPr>
        <w:t>reglas</w:t>
      </w:r>
      <w:r w:rsidRPr="003D30F5">
        <w:rPr>
          <w:spacing w:val="18"/>
          <w:lang w:val="es-CO"/>
        </w:rPr>
        <w:t xml:space="preserve"> </w:t>
      </w:r>
      <w:r w:rsidRPr="003D30F5">
        <w:rPr>
          <w:lang w:val="es-CO"/>
        </w:rPr>
        <w:t>y</w:t>
      </w:r>
      <w:r w:rsidRPr="003D30F5">
        <w:rPr>
          <w:spacing w:val="10"/>
          <w:lang w:val="es-CO"/>
        </w:rPr>
        <w:t xml:space="preserve"> </w:t>
      </w:r>
      <w:r w:rsidRPr="003D30F5">
        <w:rPr>
          <w:lang w:val="es-CO"/>
        </w:rPr>
        <w:t>criterios</w:t>
      </w:r>
      <w:r w:rsidRPr="003D30F5">
        <w:rPr>
          <w:spacing w:val="15"/>
          <w:lang w:val="es-CO"/>
        </w:rPr>
        <w:t xml:space="preserve"> </w:t>
      </w:r>
      <w:r w:rsidRPr="003D30F5">
        <w:rPr>
          <w:lang w:val="es-CO"/>
        </w:rPr>
        <w:t>de</w:t>
      </w:r>
      <w:r w:rsidRPr="003D30F5">
        <w:rPr>
          <w:spacing w:val="13"/>
          <w:lang w:val="es-CO"/>
        </w:rPr>
        <w:t xml:space="preserve"> </w:t>
      </w:r>
      <w:r w:rsidRPr="003D30F5">
        <w:rPr>
          <w:lang w:val="es-CO"/>
        </w:rPr>
        <w:t>repartición</w:t>
      </w:r>
      <w:r w:rsidRPr="003D30F5">
        <w:rPr>
          <w:spacing w:val="15"/>
          <w:lang w:val="es-CO"/>
        </w:rPr>
        <w:t xml:space="preserve"> </w:t>
      </w:r>
      <w:r w:rsidRPr="003D30F5">
        <w:rPr>
          <w:lang w:val="es-CO"/>
        </w:rPr>
        <w:t>de</w:t>
      </w:r>
      <w:r w:rsidRPr="003D30F5">
        <w:rPr>
          <w:spacing w:val="13"/>
          <w:lang w:val="es-CO"/>
        </w:rPr>
        <w:t xml:space="preserve"> </w:t>
      </w:r>
      <w:r w:rsidRPr="003D30F5">
        <w:rPr>
          <w:lang w:val="es-CO"/>
        </w:rPr>
        <w:t>cuociente</w:t>
      </w:r>
      <w:r w:rsidRPr="003D30F5">
        <w:rPr>
          <w:spacing w:val="13"/>
          <w:lang w:val="es-CO"/>
        </w:rPr>
        <w:t xml:space="preserve"> </w:t>
      </w:r>
      <w:r w:rsidRPr="003D30F5">
        <w:rPr>
          <w:lang w:val="es-CO"/>
        </w:rPr>
        <w:t>electoral</w:t>
      </w:r>
      <w:r w:rsidRPr="003D30F5">
        <w:rPr>
          <w:spacing w:val="17"/>
          <w:lang w:val="es-CO"/>
        </w:rPr>
        <w:t xml:space="preserve"> </w:t>
      </w:r>
      <w:r w:rsidRPr="003D30F5">
        <w:rPr>
          <w:lang w:val="es-CO"/>
        </w:rPr>
        <w:t>(con</w:t>
      </w:r>
      <w:r w:rsidRPr="003D30F5">
        <w:rPr>
          <w:spacing w:val="15"/>
          <w:lang w:val="es-CO"/>
        </w:rPr>
        <w:t xml:space="preserve"> </w:t>
      </w:r>
      <w:r w:rsidRPr="003D30F5">
        <w:rPr>
          <w:lang w:val="es-CO"/>
        </w:rPr>
        <w:t>base</w:t>
      </w:r>
      <w:r w:rsidRPr="003D30F5">
        <w:rPr>
          <w:spacing w:val="13"/>
          <w:lang w:val="es-CO"/>
        </w:rPr>
        <w:t xml:space="preserve"> </w:t>
      </w:r>
      <w:r w:rsidRPr="003D30F5">
        <w:rPr>
          <w:lang w:val="es-CO"/>
        </w:rPr>
        <w:t>en</w:t>
      </w:r>
      <w:r w:rsidRPr="003D30F5">
        <w:rPr>
          <w:spacing w:val="15"/>
          <w:lang w:val="es-CO"/>
        </w:rPr>
        <w:t xml:space="preserve"> </w:t>
      </w:r>
      <w:r w:rsidRPr="003D30F5">
        <w:rPr>
          <w:lang w:val="es-CO"/>
        </w:rPr>
        <w:t>lo</w:t>
      </w:r>
      <w:r w:rsidRPr="003D30F5">
        <w:rPr>
          <w:lang w:val="es-CO"/>
        </w:rPr>
        <w:t xml:space="preserve"> </w:t>
      </w:r>
      <w:r w:rsidRPr="003D30F5">
        <w:rPr>
          <w:lang w:val="es-CO"/>
        </w:rPr>
        <w:t>establecido</w:t>
      </w:r>
      <w:r w:rsidRPr="003D30F5">
        <w:rPr>
          <w:spacing w:val="36"/>
          <w:lang w:val="es-CO"/>
        </w:rPr>
        <w:t xml:space="preserve"> </w:t>
      </w:r>
      <w:r w:rsidRPr="003D30F5">
        <w:rPr>
          <w:lang w:val="es-CO"/>
        </w:rPr>
        <w:t>en</w:t>
      </w:r>
      <w:r w:rsidRPr="003D30F5">
        <w:rPr>
          <w:spacing w:val="38"/>
          <w:lang w:val="es-CO"/>
        </w:rPr>
        <w:t xml:space="preserve"> </w:t>
      </w:r>
      <w:r w:rsidRPr="003D30F5">
        <w:rPr>
          <w:lang w:val="es-CO"/>
        </w:rPr>
        <w:t>el</w:t>
      </w:r>
      <w:r w:rsidRPr="003D30F5">
        <w:rPr>
          <w:spacing w:val="36"/>
          <w:lang w:val="es-CO"/>
        </w:rPr>
        <w:t xml:space="preserve"> </w:t>
      </w:r>
      <w:r w:rsidRPr="003D30F5">
        <w:rPr>
          <w:lang w:val="es-CO"/>
        </w:rPr>
        <w:t>artículo</w:t>
      </w:r>
      <w:r w:rsidRPr="003D30F5">
        <w:rPr>
          <w:spacing w:val="35"/>
          <w:lang w:val="es-CO"/>
        </w:rPr>
        <w:t xml:space="preserve"> </w:t>
      </w:r>
      <w:r w:rsidRPr="003D30F5">
        <w:rPr>
          <w:lang w:val="es-CO"/>
        </w:rPr>
        <w:t>263</w:t>
      </w:r>
      <w:r w:rsidRPr="003D30F5">
        <w:rPr>
          <w:spacing w:val="36"/>
          <w:lang w:val="es-CO"/>
        </w:rPr>
        <w:t xml:space="preserve"> </w:t>
      </w:r>
      <w:r w:rsidRPr="003D30F5">
        <w:rPr>
          <w:lang w:val="es-CO"/>
        </w:rPr>
        <w:t>de</w:t>
      </w:r>
      <w:r w:rsidRPr="003D30F5">
        <w:rPr>
          <w:spacing w:val="35"/>
          <w:lang w:val="es-CO"/>
        </w:rPr>
        <w:t xml:space="preserve"> </w:t>
      </w:r>
      <w:r w:rsidRPr="003D30F5">
        <w:rPr>
          <w:lang w:val="es-CO"/>
        </w:rPr>
        <w:t>la</w:t>
      </w:r>
      <w:r w:rsidRPr="003D30F5">
        <w:rPr>
          <w:spacing w:val="35"/>
          <w:lang w:val="es-CO"/>
        </w:rPr>
        <w:t xml:space="preserve"> </w:t>
      </w:r>
      <w:r w:rsidRPr="003D30F5">
        <w:rPr>
          <w:lang w:val="es-CO"/>
        </w:rPr>
        <w:t>Constitución</w:t>
      </w:r>
      <w:r w:rsidRPr="003D30F5">
        <w:rPr>
          <w:spacing w:val="36"/>
          <w:lang w:val="es-CO"/>
        </w:rPr>
        <w:t xml:space="preserve"> </w:t>
      </w:r>
      <w:r w:rsidRPr="003D30F5">
        <w:rPr>
          <w:lang w:val="es-CO"/>
        </w:rPr>
        <w:t>Política)</w:t>
      </w:r>
      <w:r>
        <w:rPr>
          <w:rStyle w:val="Refdenotaalpie"/>
          <w:lang w:val="es-CO"/>
        </w:rPr>
        <w:footnoteReference w:id="1"/>
      </w:r>
      <w:r>
        <w:rPr>
          <w:lang w:val="es-CO"/>
        </w:rPr>
        <w:tab/>
        <w:t xml:space="preserve">para </w:t>
      </w:r>
      <w:r w:rsidRPr="003D30F5">
        <w:rPr>
          <w:lang w:val="es-CO"/>
        </w:rPr>
        <w:t>declarar la elección</w:t>
      </w:r>
      <w:r w:rsidRPr="003D30F5">
        <w:rPr>
          <w:spacing w:val="-27"/>
          <w:lang w:val="es-CO"/>
        </w:rPr>
        <w:t xml:space="preserve"> </w:t>
      </w:r>
      <w:r w:rsidRPr="003D30F5">
        <w:rPr>
          <w:lang w:val="es-CO"/>
        </w:rPr>
        <w:t>y</w:t>
      </w:r>
      <w:r w:rsidRPr="003D30F5">
        <w:rPr>
          <w:lang w:val="es-CO"/>
        </w:rPr>
        <w:t xml:space="preserve"> </w:t>
      </w:r>
      <w:r w:rsidRPr="003D30F5">
        <w:rPr>
          <w:lang w:val="es-CO"/>
        </w:rPr>
        <w:t>expedir la credencial de los Concejales de estos municipios o del Distrito Capital, estarán sujetas a los votos logrados por cada una de las listas en la primera elección. Así pues, la conformación del Concejo Municipal o del Distrito Capital, se fijará como es establecido en el literal c. del presente documento.</w:t>
      </w:r>
    </w:p>
    <w:p w:rsidR="003D30F5" w:rsidRPr="00554FF5" w:rsidRDefault="003D30F5" w:rsidP="003D30F5">
      <w:pPr>
        <w:pStyle w:val="Textoindependiente"/>
        <w:rPr>
          <w:lang w:val="es-CO"/>
        </w:rPr>
      </w:pPr>
    </w:p>
    <w:p w:rsidR="003D30F5" w:rsidRPr="00554FF5" w:rsidRDefault="003D30F5" w:rsidP="003D30F5">
      <w:pPr>
        <w:pStyle w:val="Ttulo1"/>
      </w:pPr>
      <w:r w:rsidRPr="00554FF5">
        <w:rPr>
          <w:u w:val="thick"/>
        </w:rPr>
        <w:t>GOBERNACIONES</w:t>
      </w:r>
    </w:p>
    <w:p w:rsidR="003D30F5" w:rsidRPr="00554FF5" w:rsidRDefault="003D30F5" w:rsidP="003D30F5">
      <w:pPr>
        <w:pStyle w:val="Textoindependiente"/>
        <w:spacing w:before="1"/>
        <w:rPr>
          <w:b/>
        </w:rPr>
      </w:pPr>
    </w:p>
    <w:p w:rsidR="003D30F5" w:rsidRPr="00554FF5" w:rsidRDefault="003D30F5" w:rsidP="003D30F5">
      <w:pPr>
        <w:pStyle w:val="Prrafodelista"/>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before="93" w:line="237" w:lineRule="auto"/>
        <w:ind w:right="116"/>
        <w:contextualSpacing w:val="0"/>
        <w:jc w:val="both"/>
        <w:rPr>
          <w:lang w:val="es-CO"/>
        </w:rPr>
      </w:pPr>
      <w:r w:rsidRPr="00554FF5">
        <w:rPr>
          <w:lang w:val="es-CO"/>
        </w:rPr>
        <w:t>La elección de los Gobernadores y Asambleas Departamentales se realizará en una sola papeleta, en la cual estarán registrados los logos y nombres de los Partidos Políticos que hayan presentado e inscrito debidamente las listas de voto no-preferente encabezadas por el respectivo candidato a la Gobernación Departamental, seguido de quienes representarán el eje programático de dicho partido en la Asamblea</w:t>
      </w:r>
      <w:r w:rsidRPr="00554FF5">
        <w:rPr>
          <w:spacing w:val="-7"/>
          <w:lang w:val="es-CO"/>
        </w:rPr>
        <w:t xml:space="preserve"> </w:t>
      </w:r>
      <w:r w:rsidRPr="00554FF5">
        <w:rPr>
          <w:lang w:val="es-CO"/>
        </w:rPr>
        <w:t>Departamental.</w:t>
      </w:r>
    </w:p>
    <w:p w:rsidR="003D30F5" w:rsidRPr="00554FF5" w:rsidRDefault="003D30F5" w:rsidP="003D30F5">
      <w:pPr>
        <w:pStyle w:val="Textoindependiente"/>
        <w:spacing w:before="5"/>
        <w:rPr>
          <w:lang w:val="es-CO"/>
        </w:rPr>
      </w:pPr>
    </w:p>
    <w:p w:rsidR="003D30F5" w:rsidRPr="00554FF5" w:rsidRDefault="003D30F5" w:rsidP="003D30F5">
      <w:pPr>
        <w:pStyle w:val="Prrafodelista"/>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7" w:lineRule="auto"/>
        <w:ind w:right="121"/>
        <w:contextualSpacing w:val="0"/>
        <w:jc w:val="both"/>
        <w:rPr>
          <w:lang w:val="es-CO"/>
        </w:rPr>
      </w:pPr>
      <w:r w:rsidRPr="00554FF5">
        <w:rPr>
          <w:lang w:val="es-CO"/>
        </w:rPr>
        <w:t>Una vez realizado el escrutinio de los votos depositados para la lista presentada en la elección de Gobernación y Asamblea, se declarará la elección y se expedirá la respectiva credencial a quien encabece la lista de mayor votación como nuevo Gobernador Departamental por un período fijo de 4</w:t>
      </w:r>
      <w:r w:rsidRPr="00554FF5">
        <w:rPr>
          <w:spacing w:val="-2"/>
          <w:lang w:val="es-CO"/>
        </w:rPr>
        <w:t xml:space="preserve"> </w:t>
      </w:r>
      <w:r w:rsidRPr="00554FF5">
        <w:rPr>
          <w:lang w:val="es-CO"/>
        </w:rPr>
        <w:t>años.</w:t>
      </w:r>
    </w:p>
    <w:p w:rsidR="003D30F5" w:rsidRPr="00554FF5" w:rsidRDefault="003D30F5" w:rsidP="003D30F5">
      <w:pPr>
        <w:pStyle w:val="Textoindependiente"/>
        <w:rPr>
          <w:lang w:val="es-CO"/>
        </w:rPr>
      </w:pPr>
    </w:p>
    <w:p w:rsidR="003D30F5" w:rsidRPr="00554FF5" w:rsidRDefault="003D30F5" w:rsidP="003D30F5">
      <w:pPr>
        <w:pStyle w:val="Prrafodelista"/>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7" w:lineRule="auto"/>
        <w:ind w:right="118"/>
        <w:contextualSpacing w:val="0"/>
        <w:jc w:val="both"/>
        <w:rPr>
          <w:lang w:val="es-CO"/>
        </w:rPr>
      </w:pPr>
      <w:r w:rsidRPr="00554FF5">
        <w:rPr>
          <w:lang w:val="es-CO"/>
        </w:rPr>
        <w:t>Para declarar la elección y expedir la credencial de quienes serán Diputados Departamentales, se tendrá en cuenta la votación total de cada una de las listas, repartiéndose según los criterios de cuociente electoral establecido en la ley para las elecciones de corporaciones colegiadas en los casos de lista de voto</w:t>
      </w:r>
      <w:r w:rsidRPr="00554FF5">
        <w:rPr>
          <w:spacing w:val="-7"/>
          <w:lang w:val="es-CO"/>
        </w:rPr>
        <w:t xml:space="preserve"> </w:t>
      </w:r>
      <w:r w:rsidRPr="00554FF5">
        <w:rPr>
          <w:lang w:val="es-CO"/>
        </w:rPr>
        <w:t>no-preferente.</w:t>
      </w:r>
    </w:p>
    <w:p w:rsidR="003D30F5" w:rsidRPr="00554FF5" w:rsidRDefault="003D30F5" w:rsidP="003D30F5">
      <w:pPr>
        <w:pStyle w:val="Textoindependiente"/>
        <w:spacing w:before="4"/>
        <w:rPr>
          <w:lang w:val="es-CO"/>
        </w:rPr>
      </w:pPr>
    </w:p>
    <w:p w:rsidR="003D30F5" w:rsidRPr="00554FF5" w:rsidRDefault="003D30F5" w:rsidP="003D30F5">
      <w:pPr>
        <w:pStyle w:val="Prrafodelista"/>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before="93" w:line="237" w:lineRule="auto"/>
        <w:ind w:right="120"/>
        <w:contextualSpacing w:val="0"/>
        <w:jc w:val="both"/>
        <w:rPr>
          <w:lang w:val="es-CO"/>
        </w:rPr>
      </w:pPr>
      <w:r w:rsidRPr="00554FF5">
        <w:rPr>
          <w:lang w:val="es-CO"/>
        </w:rPr>
        <w:t>En todo caso, deberá realizarse una segunda vuelta o balotaje en el caso en que ninguna de las listas presentadas a dichos municipios o distritos logre una mayoría de más del 50% de los votos. En ese caso, se deberá realizar una segunda vuelta únicamente con las personas que encabecen las listas de voto no-preferente que hayan obtenido el mayor número de votos quienes entrarán en Disputa por el cargo de Gobernador Departamental. En ese orden de ideas, se realizará esa segunda vuelta según las reglas de las votaciones para proveer cargos uninominales establecidas en la ley.</w:t>
      </w:r>
    </w:p>
    <w:p w:rsidR="003D30F5" w:rsidRPr="00554FF5" w:rsidRDefault="003D30F5" w:rsidP="003D30F5">
      <w:pPr>
        <w:pStyle w:val="Textoindependiente"/>
        <w:rPr>
          <w:lang w:val="es-CO"/>
        </w:rPr>
      </w:pPr>
    </w:p>
    <w:p w:rsidR="003D30F5" w:rsidRPr="00575709" w:rsidRDefault="003D30F5" w:rsidP="003D30F5">
      <w:pPr>
        <w:pStyle w:val="Prrafodelista"/>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before="17" w:line="223" w:lineRule="auto"/>
        <w:ind w:right="124"/>
        <w:contextualSpacing w:val="0"/>
        <w:jc w:val="both"/>
        <w:rPr>
          <w:lang w:val="es-CO"/>
        </w:rPr>
      </w:pPr>
      <w:r w:rsidRPr="00575709">
        <w:rPr>
          <w:lang w:val="es-CO"/>
        </w:rPr>
        <w:t>De</w:t>
      </w:r>
      <w:r w:rsidRPr="00575709">
        <w:rPr>
          <w:spacing w:val="10"/>
          <w:lang w:val="es-CO"/>
        </w:rPr>
        <w:t xml:space="preserve"> </w:t>
      </w:r>
      <w:r w:rsidRPr="00575709">
        <w:rPr>
          <w:lang w:val="es-CO"/>
        </w:rPr>
        <w:t>esta</w:t>
      </w:r>
      <w:r w:rsidRPr="00575709">
        <w:rPr>
          <w:spacing w:val="15"/>
          <w:lang w:val="es-CO"/>
        </w:rPr>
        <w:t xml:space="preserve"> </w:t>
      </w:r>
      <w:r w:rsidRPr="00575709">
        <w:rPr>
          <w:lang w:val="es-CO"/>
        </w:rPr>
        <w:t>forma,</w:t>
      </w:r>
      <w:r w:rsidRPr="00575709">
        <w:rPr>
          <w:spacing w:val="13"/>
          <w:lang w:val="es-CO"/>
        </w:rPr>
        <w:t xml:space="preserve"> </w:t>
      </w:r>
      <w:r w:rsidRPr="00575709">
        <w:rPr>
          <w:lang w:val="es-CO"/>
        </w:rPr>
        <w:t>las</w:t>
      </w:r>
      <w:r w:rsidRPr="00575709">
        <w:rPr>
          <w:spacing w:val="11"/>
          <w:lang w:val="es-CO"/>
        </w:rPr>
        <w:t xml:space="preserve"> </w:t>
      </w:r>
      <w:r w:rsidRPr="00575709">
        <w:rPr>
          <w:lang w:val="es-CO"/>
        </w:rPr>
        <w:t>reglas</w:t>
      </w:r>
      <w:r w:rsidRPr="00575709">
        <w:rPr>
          <w:spacing w:val="16"/>
          <w:lang w:val="es-CO"/>
        </w:rPr>
        <w:t xml:space="preserve"> </w:t>
      </w:r>
      <w:r w:rsidRPr="00575709">
        <w:rPr>
          <w:lang w:val="es-CO"/>
        </w:rPr>
        <w:t>y</w:t>
      </w:r>
      <w:r w:rsidRPr="00575709">
        <w:rPr>
          <w:spacing w:val="10"/>
          <w:lang w:val="es-CO"/>
        </w:rPr>
        <w:t xml:space="preserve"> </w:t>
      </w:r>
      <w:r w:rsidRPr="00575709">
        <w:rPr>
          <w:lang w:val="es-CO"/>
        </w:rPr>
        <w:t>criterios</w:t>
      </w:r>
      <w:r w:rsidRPr="00575709">
        <w:rPr>
          <w:spacing w:val="12"/>
          <w:lang w:val="es-CO"/>
        </w:rPr>
        <w:t xml:space="preserve"> </w:t>
      </w:r>
      <w:r w:rsidRPr="00575709">
        <w:rPr>
          <w:lang w:val="es-CO"/>
        </w:rPr>
        <w:t>de</w:t>
      </w:r>
      <w:r w:rsidRPr="00575709">
        <w:rPr>
          <w:spacing w:val="13"/>
          <w:lang w:val="es-CO"/>
        </w:rPr>
        <w:t xml:space="preserve"> </w:t>
      </w:r>
      <w:r w:rsidRPr="00575709">
        <w:rPr>
          <w:lang w:val="es-CO"/>
        </w:rPr>
        <w:t>repartición</w:t>
      </w:r>
      <w:r w:rsidRPr="00575709">
        <w:rPr>
          <w:spacing w:val="11"/>
          <w:lang w:val="es-CO"/>
        </w:rPr>
        <w:t xml:space="preserve"> </w:t>
      </w:r>
      <w:r w:rsidRPr="00575709">
        <w:rPr>
          <w:lang w:val="es-CO"/>
        </w:rPr>
        <w:t>de</w:t>
      </w:r>
      <w:r w:rsidRPr="00575709">
        <w:rPr>
          <w:spacing w:val="11"/>
          <w:lang w:val="es-CO"/>
        </w:rPr>
        <w:t xml:space="preserve"> </w:t>
      </w:r>
      <w:r w:rsidRPr="00575709">
        <w:rPr>
          <w:lang w:val="es-CO"/>
        </w:rPr>
        <w:t>cuociente</w:t>
      </w:r>
      <w:r w:rsidRPr="00575709">
        <w:rPr>
          <w:spacing w:val="13"/>
          <w:lang w:val="es-CO"/>
        </w:rPr>
        <w:t xml:space="preserve"> </w:t>
      </w:r>
      <w:r w:rsidRPr="00575709">
        <w:rPr>
          <w:lang w:val="es-CO"/>
        </w:rPr>
        <w:t>electoral</w:t>
      </w:r>
      <w:r w:rsidRPr="00575709">
        <w:rPr>
          <w:spacing w:val="15"/>
          <w:lang w:val="es-CO"/>
        </w:rPr>
        <w:t xml:space="preserve"> </w:t>
      </w:r>
      <w:r w:rsidRPr="00575709">
        <w:rPr>
          <w:lang w:val="es-CO"/>
        </w:rPr>
        <w:t>para</w:t>
      </w:r>
      <w:r w:rsidRPr="00575709">
        <w:rPr>
          <w:spacing w:val="10"/>
          <w:lang w:val="es-CO"/>
        </w:rPr>
        <w:t xml:space="preserve"> </w:t>
      </w:r>
      <w:r w:rsidRPr="00575709">
        <w:rPr>
          <w:lang w:val="es-CO"/>
        </w:rPr>
        <w:t>declarar</w:t>
      </w:r>
      <w:r w:rsidRPr="00575709">
        <w:rPr>
          <w:spacing w:val="13"/>
          <w:lang w:val="es-CO"/>
        </w:rPr>
        <w:t xml:space="preserve"> </w:t>
      </w:r>
      <w:r w:rsidRPr="00575709">
        <w:rPr>
          <w:lang w:val="es-CO"/>
        </w:rPr>
        <w:t>la elección</w:t>
      </w:r>
      <w:r>
        <w:rPr>
          <w:rStyle w:val="Refdenotaalpie"/>
          <w:lang w:val="es-CO"/>
        </w:rPr>
        <w:footnoteReference w:id="2"/>
      </w:r>
      <w:r w:rsidRPr="00575709">
        <w:rPr>
          <w:lang w:val="es-CO"/>
        </w:rPr>
        <w:t xml:space="preserve"> y expedir la credencial de los Diputados del Departamento, estarán sujetas a los</w:t>
      </w:r>
      <w:r>
        <w:rPr>
          <w:lang w:val="es-CO"/>
        </w:rPr>
        <w:t xml:space="preserve"> </w:t>
      </w:r>
      <w:r w:rsidRPr="00575709">
        <w:rPr>
          <w:lang w:val="es-CO"/>
        </w:rPr>
        <w:t>votos logrados por cada una de las listas en la primera elección. Así pues, la conformación de la Asamblea Departamental, se fijará como es establecido en el literal c. del presente</w:t>
      </w:r>
      <w:r w:rsidRPr="00575709">
        <w:rPr>
          <w:spacing w:val="-1"/>
          <w:lang w:val="es-CO"/>
        </w:rPr>
        <w:t xml:space="preserve"> </w:t>
      </w:r>
      <w:r w:rsidRPr="00575709">
        <w:rPr>
          <w:lang w:val="es-CO"/>
        </w:rPr>
        <w:t>documento.</w:t>
      </w:r>
    </w:p>
    <w:p w:rsidR="003D30F5" w:rsidRPr="00554FF5" w:rsidRDefault="003D30F5" w:rsidP="003D30F5">
      <w:pPr>
        <w:pStyle w:val="Textoindependiente"/>
        <w:rPr>
          <w:lang w:val="es-CO"/>
        </w:rPr>
      </w:pPr>
    </w:p>
    <w:p w:rsidR="003D30F5" w:rsidRPr="00554FF5" w:rsidRDefault="003D30F5" w:rsidP="003D30F5">
      <w:pPr>
        <w:pStyle w:val="Ttulo1"/>
        <w:spacing w:before="1"/>
        <w:rPr>
          <w:lang w:val="es-CO"/>
        </w:rPr>
      </w:pPr>
      <w:r w:rsidRPr="00554FF5">
        <w:rPr>
          <w:u w:val="thick"/>
          <w:lang w:val="es-CO"/>
        </w:rPr>
        <w:t>PROPUESTA PARA PROVEER VACANTES EN CASOS DE FALTA ABSOLUTA DE</w:t>
      </w:r>
      <w:r w:rsidRPr="00554FF5">
        <w:rPr>
          <w:lang w:val="es-CO"/>
        </w:rPr>
        <w:t xml:space="preserve"> </w:t>
      </w:r>
      <w:r w:rsidRPr="00554FF5">
        <w:rPr>
          <w:u w:val="thick"/>
          <w:lang w:val="es-CO"/>
        </w:rPr>
        <w:t>ALCALDES</w:t>
      </w:r>
      <w:r w:rsidRPr="00554FF5">
        <w:rPr>
          <w:lang w:val="es-CO"/>
        </w:rPr>
        <w:t xml:space="preserve"> </w:t>
      </w:r>
      <w:r w:rsidRPr="00554FF5">
        <w:rPr>
          <w:u w:val="thick"/>
          <w:lang w:val="es-CO"/>
        </w:rPr>
        <w:t>Y</w:t>
      </w:r>
      <w:r w:rsidRPr="00554FF5">
        <w:rPr>
          <w:lang w:val="es-CO"/>
        </w:rPr>
        <w:t xml:space="preserve"> </w:t>
      </w:r>
      <w:r w:rsidRPr="00554FF5">
        <w:rPr>
          <w:u w:val="thick"/>
          <w:lang w:val="es-CO"/>
        </w:rPr>
        <w:t>GOBERNADORES</w:t>
      </w:r>
      <w:r w:rsidRPr="00554FF5">
        <w:rPr>
          <w:lang w:val="es-CO"/>
        </w:rPr>
        <w:t xml:space="preserve"> </w:t>
      </w:r>
      <w:r w:rsidRPr="00554FF5">
        <w:rPr>
          <w:u w:val="thick"/>
          <w:lang w:val="es-CO"/>
        </w:rPr>
        <w:t>EN</w:t>
      </w:r>
      <w:r w:rsidRPr="00554FF5">
        <w:rPr>
          <w:lang w:val="es-CO"/>
        </w:rPr>
        <w:t xml:space="preserve"> </w:t>
      </w:r>
      <w:r w:rsidRPr="00554FF5">
        <w:rPr>
          <w:u w:val="thick"/>
          <w:lang w:val="es-CO"/>
        </w:rPr>
        <w:t>LOS</w:t>
      </w:r>
      <w:r w:rsidRPr="00554FF5">
        <w:rPr>
          <w:lang w:val="es-CO"/>
        </w:rPr>
        <w:t xml:space="preserve"> </w:t>
      </w:r>
      <w:r w:rsidRPr="00554FF5">
        <w:rPr>
          <w:u w:val="thick"/>
          <w:lang w:val="es-CO"/>
        </w:rPr>
        <w:t>CASOS</w:t>
      </w:r>
      <w:r w:rsidRPr="00554FF5">
        <w:rPr>
          <w:lang w:val="es-CO"/>
        </w:rPr>
        <w:t xml:space="preserve"> </w:t>
      </w:r>
      <w:r w:rsidRPr="00554FF5">
        <w:rPr>
          <w:u w:val="thick"/>
          <w:lang w:val="es-CO"/>
        </w:rPr>
        <w:t>EN</w:t>
      </w:r>
      <w:r w:rsidRPr="00554FF5">
        <w:rPr>
          <w:lang w:val="es-CO"/>
        </w:rPr>
        <w:t xml:space="preserve"> </w:t>
      </w:r>
      <w:r w:rsidRPr="00554FF5">
        <w:rPr>
          <w:u w:val="thick"/>
          <w:lang w:val="es-CO"/>
        </w:rPr>
        <w:t>QUE</w:t>
      </w:r>
      <w:r w:rsidRPr="00554FF5">
        <w:rPr>
          <w:lang w:val="es-CO"/>
        </w:rPr>
        <w:t xml:space="preserve"> </w:t>
      </w:r>
      <w:r w:rsidRPr="00554FF5">
        <w:rPr>
          <w:u w:val="thick"/>
          <w:lang w:val="es-CO"/>
        </w:rPr>
        <w:t>SEA</w:t>
      </w:r>
      <w:r w:rsidRPr="00554FF5">
        <w:rPr>
          <w:lang w:val="es-CO"/>
        </w:rPr>
        <w:t xml:space="preserve"> </w:t>
      </w:r>
      <w:r w:rsidRPr="00554FF5">
        <w:rPr>
          <w:u w:val="thick"/>
          <w:lang w:val="es-CO"/>
        </w:rPr>
        <w:t>NECESARIO</w:t>
      </w:r>
      <w:r w:rsidRPr="00554FF5">
        <w:rPr>
          <w:lang w:val="es-CO"/>
        </w:rPr>
        <w:t xml:space="preserve"> </w:t>
      </w:r>
      <w:r w:rsidRPr="00554FF5">
        <w:rPr>
          <w:u w:val="thick"/>
          <w:lang w:val="es-CO"/>
        </w:rPr>
        <w:t>IMPULSAR UNA NUEVA ELECCIÓN</w:t>
      </w:r>
    </w:p>
    <w:p w:rsidR="003D30F5" w:rsidRPr="00554FF5" w:rsidRDefault="003D30F5" w:rsidP="003D30F5">
      <w:pPr>
        <w:pStyle w:val="Textoindependiente"/>
        <w:rPr>
          <w:b/>
          <w:lang w:val="es-CO"/>
        </w:rPr>
      </w:pPr>
    </w:p>
    <w:p w:rsidR="003D30F5" w:rsidRPr="00554FF5" w:rsidRDefault="003D30F5" w:rsidP="003D30F5">
      <w:pPr>
        <w:pStyle w:val="Textoindependiente"/>
        <w:spacing w:before="93" w:line="360" w:lineRule="auto"/>
        <w:jc w:val="both"/>
        <w:rPr>
          <w:lang w:val="es-CO"/>
        </w:rPr>
      </w:pPr>
      <w:r w:rsidRPr="00554FF5">
        <w:rPr>
          <w:lang w:val="es-CO"/>
        </w:rPr>
        <w:t xml:space="preserve">La propuesta para proveer vacantes en los casos de falta absoluta de los alcaldes y gobernadores, en los casos en que la ley contempla como necesaria impulsar una nueva </w:t>
      </w:r>
      <w:r w:rsidRPr="00554FF5">
        <w:rPr>
          <w:lang w:val="es-CO"/>
        </w:rPr>
        <w:lastRenderedPageBreak/>
        <w:t>elección, se deberá establecer que la elección se realizará según las reglas establecidas por el ordenamiento jurídico en las elecciones uninominales.</w:t>
      </w:r>
    </w:p>
    <w:p w:rsidR="003D30F5" w:rsidRPr="00554FF5" w:rsidRDefault="003D30F5" w:rsidP="003D30F5">
      <w:pPr>
        <w:pStyle w:val="Textoindependiente"/>
        <w:spacing w:before="1" w:line="360" w:lineRule="auto"/>
        <w:rPr>
          <w:lang w:val="es-CO"/>
        </w:rPr>
      </w:pPr>
    </w:p>
    <w:p w:rsidR="003D30F5" w:rsidRPr="00554FF5" w:rsidRDefault="003D30F5" w:rsidP="003D30F5">
      <w:pPr>
        <w:pStyle w:val="Textoindependiente"/>
        <w:spacing w:line="360" w:lineRule="auto"/>
        <w:jc w:val="both"/>
        <w:rPr>
          <w:lang w:val="es-CO"/>
        </w:rPr>
      </w:pPr>
      <w:r w:rsidRPr="00554FF5">
        <w:rPr>
          <w:lang w:val="es-CO"/>
        </w:rPr>
        <w:t>Esto quiere decir que la conformación de los Concejos Municipales y las Asambleas Departamentales no se verán alteradas por esta circ</w:t>
      </w:r>
      <w:r>
        <w:rPr>
          <w:lang w:val="es-CO"/>
        </w:rPr>
        <w:t>unstancia. De esta manera, los p</w:t>
      </w:r>
      <w:r w:rsidRPr="00554FF5">
        <w:rPr>
          <w:lang w:val="es-CO"/>
        </w:rPr>
        <w:t>artidos, movimientos políticos o grupo</w:t>
      </w:r>
      <w:r>
        <w:rPr>
          <w:lang w:val="es-CO"/>
        </w:rPr>
        <w:t>s</w:t>
      </w:r>
      <w:r w:rsidRPr="00554FF5">
        <w:rPr>
          <w:lang w:val="es-CO"/>
        </w:rPr>
        <w:t xml:space="preserve"> significativo</w:t>
      </w:r>
      <w:r>
        <w:rPr>
          <w:lang w:val="es-CO"/>
        </w:rPr>
        <w:t>s</w:t>
      </w:r>
      <w:r w:rsidRPr="00554FF5">
        <w:rPr>
          <w:lang w:val="es-CO"/>
        </w:rPr>
        <w:t xml:space="preserve"> de ciudadanos que participaron en la elección inmediatamente anterior, podrán presentar a su respectivo candidato a la Alcaldía Municipal o Gobernación Departamental.</w:t>
      </w:r>
    </w:p>
    <w:p w:rsidR="003D30F5" w:rsidRPr="003D30F5" w:rsidRDefault="003D30F5" w:rsidP="003D30F5">
      <w:pPr>
        <w:pStyle w:val="Textoindependiente"/>
        <w:spacing w:line="360" w:lineRule="auto"/>
        <w:jc w:val="both"/>
        <w:rPr>
          <w:b/>
          <w:color w:val="000000"/>
          <w:lang w:val="es-CO" w:eastAsia="es-CO"/>
        </w:rPr>
      </w:pPr>
    </w:p>
    <w:p w:rsidR="00D6324D" w:rsidRPr="00290A0E" w:rsidRDefault="00290A0E" w:rsidP="00290A0E">
      <w:pPr>
        <w:pStyle w:val="Textoindependiente"/>
        <w:numPr>
          <w:ilvl w:val="0"/>
          <w:numId w:val="8"/>
        </w:numPr>
        <w:spacing w:before="93" w:line="237" w:lineRule="auto"/>
        <w:ind w:right="118"/>
        <w:jc w:val="both"/>
        <w:rPr>
          <w:b/>
          <w:lang w:val="es-CO"/>
        </w:rPr>
      </w:pPr>
      <w:r w:rsidRPr="00290A0E">
        <w:rPr>
          <w:b/>
          <w:lang w:val="es-CO"/>
        </w:rPr>
        <w:t>MARCO CONSTITUCIONAL Y LEGAL</w:t>
      </w:r>
    </w:p>
    <w:p w:rsidR="00290A0E" w:rsidRPr="00554FF5" w:rsidRDefault="00290A0E" w:rsidP="00290A0E">
      <w:pPr>
        <w:pStyle w:val="Textoindependiente"/>
        <w:spacing w:before="93" w:line="237" w:lineRule="auto"/>
        <w:ind w:left="1080" w:right="118"/>
        <w:jc w:val="both"/>
        <w:rPr>
          <w:lang w:val="es-CO"/>
        </w:rPr>
      </w:pPr>
    </w:p>
    <w:p w:rsidR="00D6324D" w:rsidRPr="00554FF5" w:rsidRDefault="00D6324D" w:rsidP="003D30F5">
      <w:pPr>
        <w:pStyle w:val="Textoindependiente"/>
        <w:spacing w:before="93" w:line="360" w:lineRule="auto"/>
        <w:jc w:val="both"/>
        <w:rPr>
          <w:lang w:val="es-CO"/>
        </w:rPr>
      </w:pPr>
      <w:r w:rsidRPr="00554FF5">
        <w:rPr>
          <w:lang w:val="es-CO"/>
        </w:rPr>
        <w:t xml:space="preserve">El Código Electoral de 1986 requiere una urgente </w:t>
      </w:r>
      <w:r w:rsidR="00576B0D" w:rsidRPr="00554FF5">
        <w:rPr>
          <w:lang w:val="es-CO"/>
        </w:rPr>
        <w:t>actualización</w:t>
      </w:r>
      <w:r w:rsidR="003D30F5">
        <w:rPr>
          <w:lang w:val="es-CO"/>
        </w:rPr>
        <w:t>, e</w:t>
      </w:r>
      <w:r w:rsidRPr="00554FF5">
        <w:rPr>
          <w:lang w:val="es-CO"/>
        </w:rPr>
        <w:t>ntre ellos, es necesario modificar el sistema de elección que actualmente se surte para los “ejecutivos locales”; es decir, para quienes son elegidos por voto popular para las corporaciones administrativas del nivel local, como alcaldías, concejos municipales, gobernaciones y asambleas departamentales.</w:t>
      </w:r>
    </w:p>
    <w:p w:rsidR="00D6324D" w:rsidRPr="00554FF5" w:rsidRDefault="00D6324D" w:rsidP="003D30F5">
      <w:pPr>
        <w:pStyle w:val="Textoindependiente"/>
        <w:spacing w:before="8" w:line="360" w:lineRule="auto"/>
        <w:rPr>
          <w:lang w:val="es-CO"/>
        </w:rPr>
      </w:pPr>
    </w:p>
    <w:p w:rsidR="00D6324D" w:rsidRPr="00554FF5" w:rsidRDefault="00D6324D" w:rsidP="003D30F5">
      <w:pPr>
        <w:pStyle w:val="Textoindependiente"/>
        <w:spacing w:line="360" w:lineRule="auto"/>
        <w:jc w:val="both"/>
        <w:rPr>
          <w:lang w:val="es-CO"/>
        </w:rPr>
      </w:pPr>
      <w:r w:rsidRPr="00554FF5">
        <w:rPr>
          <w:lang w:val="es-CO"/>
        </w:rPr>
        <w:t xml:space="preserve">Es un mandato constitucional, en razón a la estructura administrativa adoptada por la Carta Política, construir un esquema de descentralización que sea funcional a las </w:t>
      </w:r>
      <w:r w:rsidR="003D30F5">
        <w:rPr>
          <w:lang w:val="es-CO"/>
        </w:rPr>
        <w:t>competencias</w:t>
      </w:r>
      <w:r w:rsidRPr="00554FF5">
        <w:rPr>
          <w:lang w:val="es-CO"/>
        </w:rPr>
        <w:t xml:space="preserve"> otorgadas a cada una d</w:t>
      </w:r>
      <w:r w:rsidR="003D30F5">
        <w:rPr>
          <w:lang w:val="es-CO"/>
        </w:rPr>
        <w:t>e estas entidades tanto por la C</w:t>
      </w:r>
      <w:r w:rsidRPr="00554FF5">
        <w:rPr>
          <w:lang w:val="es-CO"/>
        </w:rPr>
        <w:t>onstitución, como por las leyes que la desarrollan.</w:t>
      </w:r>
    </w:p>
    <w:p w:rsidR="00D6324D" w:rsidRPr="00554FF5" w:rsidRDefault="00D6324D" w:rsidP="003D30F5">
      <w:pPr>
        <w:pStyle w:val="Textoindependiente"/>
        <w:spacing w:before="6" w:line="360" w:lineRule="auto"/>
        <w:rPr>
          <w:lang w:val="es-CO"/>
        </w:rPr>
      </w:pPr>
    </w:p>
    <w:p w:rsidR="00D6324D" w:rsidRPr="00554FF5" w:rsidRDefault="00D6324D" w:rsidP="003D30F5">
      <w:pPr>
        <w:pStyle w:val="Textoindependiente"/>
        <w:spacing w:line="360" w:lineRule="auto"/>
        <w:jc w:val="both"/>
        <w:rPr>
          <w:lang w:val="es-CO"/>
        </w:rPr>
      </w:pPr>
      <w:r w:rsidRPr="00554FF5">
        <w:rPr>
          <w:lang w:val="es-CO"/>
        </w:rPr>
        <w:t>En ese orden de ideas, la descentralización administrativa es definida por la jurisprudencia constitucional como:</w:t>
      </w:r>
    </w:p>
    <w:p w:rsidR="00D6324D" w:rsidRPr="00554FF5" w:rsidRDefault="00D6324D" w:rsidP="00D6324D">
      <w:pPr>
        <w:pStyle w:val="Textoindependiente"/>
        <w:spacing w:before="9"/>
        <w:rPr>
          <w:lang w:val="es-CO"/>
        </w:rPr>
      </w:pPr>
    </w:p>
    <w:p w:rsidR="00D6324D" w:rsidRPr="00554FF5" w:rsidRDefault="00D6324D" w:rsidP="003D30F5">
      <w:pPr>
        <w:spacing w:line="237" w:lineRule="auto"/>
        <w:ind w:left="821" w:right="116"/>
        <w:jc w:val="both"/>
        <w:rPr>
          <w:rFonts w:ascii="Times New Roman" w:hAnsi="Times New Roman" w:cs="Times New Roman"/>
          <w:i/>
          <w:sz w:val="24"/>
          <w:szCs w:val="24"/>
        </w:rPr>
      </w:pPr>
      <w:r w:rsidRPr="00554FF5">
        <w:rPr>
          <w:rFonts w:ascii="Times New Roman" w:hAnsi="Times New Roman" w:cs="Times New Roman"/>
          <w:sz w:val="24"/>
          <w:szCs w:val="24"/>
        </w:rPr>
        <w:t xml:space="preserve">“(…) </w:t>
      </w:r>
      <w:r w:rsidRPr="00554FF5">
        <w:rPr>
          <w:rFonts w:ascii="Times New Roman" w:hAnsi="Times New Roman" w:cs="Times New Roman"/>
          <w:i/>
          <w:sz w:val="24"/>
          <w:szCs w:val="24"/>
        </w:rPr>
        <w:t xml:space="preserve">una forma de organización administrativa propia de los Estados de forma unitaria, que atenúa la centralización permitiendo la transferencia de competencias a organismos distintos del poder central, que adquieren autonomía en la gestión de las respectivas funciones. No obstante, esta transferencia no implica la ruptura total del vínculo entre el poder central y la entidad descentralizada, sino que, en aras de garantizar el principio de coordinación que gobierna la función administrativa, dicho vínculo permanece vigente a través del llamado control de tutela, existente en nuestra organización administrativa </w:t>
      </w:r>
      <w:r w:rsidRPr="00554FF5">
        <w:rPr>
          <w:rFonts w:ascii="Times New Roman" w:hAnsi="Times New Roman" w:cs="Times New Roman"/>
          <w:i/>
          <w:sz w:val="24"/>
          <w:szCs w:val="24"/>
        </w:rPr>
        <w:lastRenderedPageBreak/>
        <w:t>respecto de los entes funcionalmente descentralizados, con definidos perfiles jurídicos,</w:t>
      </w:r>
      <w:r w:rsidR="003D30F5">
        <w:rPr>
          <w:rFonts w:ascii="Times New Roman" w:hAnsi="Times New Roman" w:cs="Times New Roman"/>
          <w:i/>
          <w:sz w:val="24"/>
          <w:szCs w:val="24"/>
        </w:rPr>
        <w:t xml:space="preserve"> </w:t>
      </w:r>
      <w:r w:rsidRPr="00554FF5">
        <w:rPr>
          <w:rFonts w:ascii="Times New Roman" w:hAnsi="Times New Roman" w:cs="Times New Roman"/>
          <w:i/>
          <w:sz w:val="24"/>
          <w:szCs w:val="24"/>
        </w:rPr>
        <w:t>desde la reforma constitucional y administrativa operada en 1968.”</w:t>
      </w:r>
      <w:r>
        <w:rPr>
          <w:rStyle w:val="Refdenotaalpie"/>
          <w:rFonts w:ascii="Times New Roman" w:hAnsi="Times New Roman" w:cs="Times New Roman"/>
          <w:i/>
          <w:sz w:val="24"/>
          <w:szCs w:val="24"/>
        </w:rPr>
        <w:footnoteReference w:id="3"/>
      </w:r>
    </w:p>
    <w:p w:rsidR="003D30F5" w:rsidRDefault="003D30F5" w:rsidP="00D6324D">
      <w:pPr>
        <w:pStyle w:val="Textoindependiente"/>
        <w:spacing w:before="96" w:line="235" w:lineRule="auto"/>
        <w:ind w:right="119"/>
        <w:jc w:val="both"/>
        <w:rPr>
          <w:lang w:val="es-CO"/>
        </w:rPr>
      </w:pPr>
    </w:p>
    <w:p w:rsidR="00D6324D" w:rsidRPr="00554FF5" w:rsidRDefault="00D6324D" w:rsidP="003D30F5">
      <w:pPr>
        <w:pStyle w:val="Textoindependiente"/>
        <w:spacing w:before="96" w:line="360" w:lineRule="auto"/>
        <w:jc w:val="both"/>
        <w:rPr>
          <w:lang w:val="es-CO"/>
        </w:rPr>
      </w:pPr>
      <w:r w:rsidRPr="00554FF5">
        <w:rPr>
          <w:lang w:val="es-CO"/>
        </w:rPr>
        <w:t>Teniendo en cuenta lo anterior, si bien la administración pública debe responder a este modelo, es necesario que, al tener cada cabeza un origen popular, se legitime y se construya un esquema de elección funcional a esta realidad administrativa.</w:t>
      </w:r>
    </w:p>
    <w:p w:rsidR="00D6324D" w:rsidRPr="00554FF5" w:rsidRDefault="00D6324D" w:rsidP="003D30F5">
      <w:pPr>
        <w:pStyle w:val="Textoindependiente"/>
        <w:spacing w:before="6" w:line="360" w:lineRule="auto"/>
        <w:rPr>
          <w:lang w:val="es-CO"/>
        </w:rPr>
      </w:pPr>
    </w:p>
    <w:p w:rsidR="00D6324D" w:rsidRPr="003D30F5" w:rsidRDefault="00D6324D" w:rsidP="003D30F5">
      <w:pPr>
        <w:pStyle w:val="Textoindependiente"/>
        <w:spacing w:line="360" w:lineRule="auto"/>
        <w:jc w:val="both"/>
        <w:rPr>
          <w:b/>
          <w:color w:val="000000"/>
          <w:lang w:val="es-CO" w:eastAsia="es-CO"/>
        </w:rPr>
      </w:pPr>
      <w:r w:rsidRPr="00554FF5">
        <w:rPr>
          <w:lang w:val="es-CO"/>
        </w:rPr>
        <w:t xml:space="preserve">Finalmente, son los municipios las “entidades fundamentales de la división político- administrativa” según el artículo </w:t>
      </w:r>
      <w:r w:rsidR="003D30F5">
        <w:rPr>
          <w:lang w:val="es-CO"/>
        </w:rPr>
        <w:t>311 de la Constitución Política.</w:t>
      </w:r>
    </w:p>
    <w:p w:rsidR="0002588F" w:rsidRPr="00554FF5" w:rsidRDefault="0002588F" w:rsidP="0002588F">
      <w:pPr>
        <w:suppressAutoHyphens/>
        <w:spacing w:before="240" w:after="0"/>
        <w:jc w:val="both"/>
        <w:rPr>
          <w:rFonts w:ascii="Times New Roman" w:eastAsia="Arial Unicode MS" w:hAnsi="Times New Roman" w:cs="Times New Roman"/>
          <w:b/>
          <w:color w:val="000000"/>
          <w:sz w:val="24"/>
          <w:szCs w:val="24"/>
          <w:lang w:eastAsia="ar-SA"/>
        </w:rPr>
      </w:pPr>
      <w:r w:rsidRPr="00554FF5">
        <w:rPr>
          <w:rFonts w:ascii="Times New Roman" w:eastAsia="Arial Unicode MS" w:hAnsi="Times New Roman" w:cs="Times New Roman"/>
          <w:color w:val="000000"/>
          <w:sz w:val="24"/>
          <w:szCs w:val="24"/>
          <w:lang w:eastAsia="ar-SA"/>
        </w:rPr>
        <w:t>C</w:t>
      </w:r>
      <w:r w:rsidRPr="00554FF5">
        <w:rPr>
          <w:rFonts w:ascii="Times New Roman" w:eastAsia="Arial Unicode MS" w:hAnsi="Times New Roman" w:cs="Times New Roman"/>
          <w:b/>
          <w:color w:val="000000"/>
          <w:sz w:val="24"/>
          <w:szCs w:val="24"/>
          <w:lang w:eastAsia="ar-SA"/>
        </w:rPr>
        <w:t>ONCLUSIÓN</w:t>
      </w:r>
    </w:p>
    <w:p w:rsidR="0002588F" w:rsidRDefault="0002588F" w:rsidP="0002588F">
      <w:pPr>
        <w:spacing w:after="0"/>
        <w:jc w:val="both"/>
        <w:rPr>
          <w:rFonts w:ascii="Times New Roman" w:eastAsia="Times New Roman" w:hAnsi="Times New Roman" w:cs="Times New Roman"/>
          <w:color w:val="000000"/>
          <w:sz w:val="24"/>
          <w:szCs w:val="24"/>
          <w:lang w:eastAsia="es-CO"/>
        </w:rPr>
      </w:pPr>
    </w:p>
    <w:p w:rsidR="003D30F5" w:rsidRPr="00554FF5" w:rsidRDefault="003D30F5" w:rsidP="003D30F5">
      <w:pPr>
        <w:pStyle w:val="Textoindependiente"/>
        <w:spacing w:line="360" w:lineRule="auto"/>
        <w:jc w:val="both"/>
        <w:rPr>
          <w:lang w:val="es-CO"/>
        </w:rPr>
      </w:pPr>
      <w:r w:rsidRPr="00554FF5">
        <w:rPr>
          <w:lang w:val="es-CO"/>
        </w:rPr>
        <w:t>Así pues, este proyecto de ley se complementa con el acto legislativo relativo a la segunda vuelta de alcaldes y gobernadores también presentado en esta legislatura. En ese orden de ideas el proyecto de ley se cierne en modificar los artículos pertinentes al procedimiento de la elección y se agrega un artículo que explica la metodología electoral de estas dignidades locales.</w:t>
      </w:r>
    </w:p>
    <w:p w:rsidR="003D30F5" w:rsidRPr="00554FF5" w:rsidRDefault="003D30F5" w:rsidP="003D30F5">
      <w:pPr>
        <w:pStyle w:val="Textoindependiente"/>
        <w:spacing w:line="360" w:lineRule="auto"/>
        <w:rPr>
          <w:lang w:val="es-CO"/>
        </w:rPr>
      </w:pPr>
    </w:p>
    <w:p w:rsidR="003D30F5" w:rsidRPr="00554FF5" w:rsidRDefault="003D30F5" w:rsidP="003D30F5">
      <w:pPr>
        <w:pStyle w:val="Textoindependiente"/>
        <w:spacing w:line="360" w:lineRule="auto"/>
        <w:jc w:val="both"/>
        <w:rPr>
          <w:lang w:val="es-CO"/>
        </w:rPr>
      </w:pPr>
      <w:r w:rsidRPr="00554FF5">
        <w:rPr>
          <w:lang w:val="es-CO"/>
        </w:rPr>
        <w:t xml:space="preserve">La posibilidad de elegir con mayorías absolutas a las autoridades locales, permitirá una dinámica mucho más fluida de administración, en la medida en que se pretenden mejorar los instrumentos de gobernabilidad de quienes ostentan el poder local. </w:t>
      </w:r>
      <w:r>
        <w:rPr>
          <w:lang w:val="es-CO"/>
        </w:rPr>
        <w:t>Por lo tanto, e</w:t>
      </w:r>
      <w:r w:rsidRPr="00554FF5">
        <w:rPr>
          <w:lang w:val="es-CO"/>
        </w:rPr>
        <w:t>ste proyecto de ley busca solucionar la problemática en torno a la incapacidad y dilación ejecutiva para canalizar y hacerle frente a los asuntos sociales, lo cual responde principalmente a dos fenómenos, en primer lugar, la dinámica clientelar</w:t>
      </w:r>
      <w:r>
        <w:rPr>
          <w:rStyle w:val="Refdenotaalpie"/>
          <w:lang w:val="es-CO"/>
        </w:rPr>
        <w:footnoteReference w:id="4"/>
      </w:r>
      <w:r w:rsidRPr="00554FF5">
        <w:rPr>
          <w:lang w:val="es-CO"/>
        </w:rPr>
        <w:t>, el interés en torno a la transacción de puestos y contratos y, en segundo lugar, la</w:t>
      </w:r>
      <w:r>
        <w:rPr>
          <w:lang w:val="es-CO"/>
        </w:rPr>
        <w:t xml:space="preserve"> </w:t>
      </w:r>
      <w:r w:rsidRPr="00554FF5">
        <w:rPr>
          <w:lang w:val="es-CO"/>
        </w:rPr>
        <w:t xml:space="preserve">carencia de una agenda común y un cogobierno de los ejecutivos con equipos capaces de tramitar proyectos a partir de un ejercicio deliberativo y propositivo, dejando de lado la fragmentación política. En esta medida, la aspiración de este proyecto de ley es consolidar equipos de trabajo sobre la base de la eficacia </w:t>
      </w:r>
      <w:r w:rsidRPr="00554FF5">
        <w:rPr>
          <w:lang w:val="es-CO"/>
        </w:rPr>
        <w:lastRenderedPageBreak/>
        <w:t>decisoria, la transparencia de programas, y su posible continuidad.</w:t>
      </w:r>
    </w:p>
    <w:p w:rsidR="003D30F5" w:rsidRPr="00554FF5" w:rsidRDefault="003D30F5" w:rsidP="0002588F">
      <w:pPr>
        <w:spacing w:after="0"/>
        <w:jc w:val="both"/>
        <w:rPr>
          <w:rFonts w:ascii="Times New Roman" w:eastAsia="Times New Roman" w:hAnsi="Times New Roman" w:cs="Times New Roman"/>
          <w:color w:val="000000"/>
          <w:sz w:val="24"/>
          <w:szCs w:val="24"/>
          <w:lang w:eastAsia="es-CO"/>
        </w:rPr>
      </w:pPr>
    </w:p>
    <w:p w:rsidR="0002588F" w:rsidRPr="00554FF5" w:rsidRDefault="0002588F" w:rsidP="003D30F5">
      <w:pPr>
        <w:widowControl w:val="0"/>
        <w:autoSpaceDE w:val="0"/>
        <w:autoSpaceDN w:val="0"/>
        <w:adjustRightInd w:val="0"/>
        <w:spacing w:after="240" w:line="360" w:lineRule="auto"/>
        <w:rPr>
          <w:rFonts w:ascii="Times New Roman" w:eastAsiaTheme="minorHAnsi" w:hAnsi="Times New Roman" w:cs="Times New Roman"/>
          <w:b/>
          <w:sz w:val="24"/>
          <w:szCs w:val="24"/>
          <w:lang w:val="es-ES_tradnl" w:eastAsia="en-US"/>
        </w:rPr>
      </w:pPr>
      <w:r w:rsidRPr="00554FF5">
        <w:rPr>
          <w:rFonts w:ascii="Times New Roman" w:eastAsiaTheme="minorHAnsi" w:hAnsi="Times New Roman" w:cs="Times New Roman"/>
          <w:b/>
          <w:sz w:val="24"/>
          <w:szCs w:val="24"/>
          <w:lang w:val="es-ES_tradnl" w:eastAsia="en-US"/>
        </w:rPr>
        <w:t xml:space="preserve">PROPOSICIÓN </w:t>
      </w:r>
    </w:p>
    <w:p w:rsidR="0002588F" w:rsidRPr="00554FF5" w:rsidRDefault="0002588F" w:rsidP="003D30F5">
      <w:pPr>
        <w:widowControl w:val="0"/>
        <w:autoSpaceDE w:val="0"/>
        <w:autoSpaceDN w:val="0"/>
        <w:adjustRightInd w:val="0"/>
        <w:spacing w:after="0" w:line="360" w:lineRule="auto"/>
        <w:jc w:val="both"/>
        <w:rPr>
          <w:rFonts w:ascii="Times New Roman" w:eastAsiaTheme="minorHAnsi" w:hAnsi="Times New Roman" w:cs="Times New Roman"/>
          <w:sz w:val="24"/>
          <w:szCs w:val="24"/>
          <w:lang w:val="es-ES_tradnl" w:eastAsia="en-US"/>
        </w:rPr>
      </w:pPr>
      <w:r w:rsidRPr="00554FF5">
        <w:rPr>
          <w:rFonts w:ascii="Times New Roman" w:eastAsiaTheme="minorHAnsi" w:hAnsi="Times New Roman" w:cs="Times New Roman"/>
          <w:sz w:val="24"/>
          <w:szCs w:val="24"/>
          <w:lang w:val="es-ES_tradnl" w:eastAsia="en-US"/>
        </w:rPr>
        <w:t xml:space="preserve">En razón de lo anteriormente expuesto, solicito comedidamente a los Honorables miembros de la Comisión Primera, darle primer debate al proyecto de </w:t>
      </w:r>
      <w:r w:rsidR="00C40B94">
        <w:rPr>
          <w:rFonts w:ascii="Times New Roman" w:eastAsiaTheme="minorHAnsi" w:hAnsi="Times New Roman" w:cs="Times New Roman"/>
          <w:sz w:val="24"/>
          <w:szCs w:val="24"/>
          <w:lang w:val="es-ES_tradnl" w:eastAsia="en-US"/>
        </w:rPr>
        <w:t>ley</w:t>
      </w:r>
      <w:r w:rsidRPr="00554FF5">
        <w:rPr>
          <w:rFonts w:ascii="Times New Roman" w:eastAsiaTheme="minorHAnsi" w:hAnsi="Times New Roman" w:cs="Times New Roman"/>
          <w:sz w:val="24"/>
          <w:szCs w:val="24"/>
          <w:lang w:val="es-ES_tradnl" w:eastAsia="en-US"/>
        </w:rPr>
        <w:t xml:space="preserve"> No. 0</w:t>
      </w:r>
      <w:r w:rsidR="0043215D" w:rsidRPr="00554FF5">
        <w:rPr>
          <w:rFonts w:ascii="Times New Roman" w:eastAsiaTheme="minorHAnsi" w:hAnsi="Times New Roman" w:cs="Times New Roman"/>
          <w:sz w:val="24"/>
          <w:szCs w:val="24"/>
          <w:lang w:val="es-ES_tradnl" w:eastAsia="en-US"/>
        </w:rPr>
        <w:t>57 de 2017</w:t>
      </w:r>
      <w:r w:rsidRPr="00554FF5">
        <w:rPr>
          <w:rFonts w:ascii="Times New Roman" w:eastAsiaTheme="minorHAnsi" w:hAnsi="Times New Roman" w:cs="Times New Roman"/>
          <w:sz w:val="24"/>
          <w:szCs w:val="24"/>
          <w:lang w:val="es-ES_tradnl" w:eastAsia="en-US"/>
        </w:rPr>
        <w:t xml:space="preserve"> Cámara</w:t>
      </w:r>
      <w:r w:rsidRPr="00554FF5">
        <w:rPr>
          <w:rFonts w:ascii="Times New Roman" w:hAnsi="Times New Roman" w:cs="Times New Roman"/>
          <w:i/>
          <w:sz w:val="24"/>
          <w:szCs w:val="24"/>
        </w:rPr>
        <w:t xml:space="preserve"> “</w:t>
      </w:r>
      <w:r w:rsidR="00554FF5" w:rsidRPr="00554FF5">
        <w:rPr>
          <w:rFonts w:ascii="Times New Roman" w:hAnsi="Times New Roman" w:cs="Times New Roman"/>
          <w:i/>
          <w:sz w:val="24"/>
          <w:szCs w:val="24"/>
        </w:rPr>
        <w:t>Por medio de la cual se modifican los Artículos 90, 98 y 123 y, del Decreto 2241 de 1986, y 7, de la Ley 164 de 1994 y se dictan otras disposiciones”</w:t>
      </w:r>
      <w:r w:rsidRPr="00554FF5">
        <w:rPr>
          <w:rFonts w:ascii="Times New Roman" w:hAnsi="Times New Roman" w:cs="Times New Roman"/>
          <w:i/>
          <w:sz w:val="24"/>
          <w:szCs w:val="24"/>
        </w:rPr>
        <w:t>”</w:t>
      </w:r>
      <w:r w:rsidRPr="00554FF5">
        <w:rPr>
          <w:rFonts w:ascii="Times New Roman" w:eastAsiaTheme="minorHAnsi" w:hAnsi="Times New Roman" w:cs="Times New Roman"/>
          <w:i/>
          <w:sz w:val="24"/>
          <w:szCs w:val="24"/>
          <w:lang w:val="es-ES_tradnl" w:eastAsia="en-US"/>
        </w:rPr>
        <w:t>,</w:t>
      </w:r>
      <w:r w:rsidRPr="00554FF5">
        <w:rPr>
          <w:rFonts w:ascii="Times New Roman" w:eastAsiaTheme="minorHAnsi" w:hAnsi="Times New Roman" w:cs="Times New Roman"/>
          <w:sz w:val="24"/>
          <w:szCs w:val="24"/>
          <w:lang w:val="es-ES_tradnl" w:eastAsia="en-US"/>
        </w:rPr>
        <w:t xml:space="preserve"> cuyo articulado a continuación se propone: </w:t>
      </w:r>
    </w:p>
    <w:p w:rsidR="0002588F" w:rsidRPr="00554FF5" w:rsidRDefault="0002588F" w:rsidP="0002588F">
      <w:pPr>
        <w:widowControl w:val="0"/>
        <w:autoSpaceDE w:val="0"/>
        <w:autoSpaceDN w:val="0"/>
        <w:adjustRightInd w:val="0"/>
        <w:spacing w:after="0" w:line="240" w:lineRule="auto"/>
        <w:rPr>
          <w:rFonts w:ascii="Times New Roman" w:eastAsiaTheme="minorHAnsi" w:hAnsi="Times New Roman" w:cs="Times New Roman"/>
          <w:sz w:val="24"/>
          <w:szCs w:val="24"/>
          <w:highlight w:val="yellow"/>
          <w:lang w:val="es-ES_tradnl" w:eastAsia="en-US"/>
        </w:rPr>
      </w:pPr>
    </w:p>
    <w:p w:rsidR="0002588F" w:rsidRPr="00554FF5" w:rsidRDefault="0002588F" w:rsidP="0002588F">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r w:rsidRPr="00554FF5">
        <w:rPr>
          <w:rFonts w:ascii="Times New Roman" w:eastAsiaTheme="minorHAnsi" w:hAnsi="Times New Roman" w:cs="Times New Roman"/>
          <w:sz w:val="24"/>
          <w:szCs w:val="24"/>
          <w:lang w:val="es-ES_tradnl" w:eastAsia="en-US"/>
        </w:rPr>
        <w:t xml:space="preserve">Cordialmente, </w:t>
      </w:r>
    </w:p>
    <w:p w:rsidR="0002588F" w:rsidRPr="00554FF5" w:rsidRDefault="0002588F" w:rsidP="0002588F">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rPr>
          <w:rFonts w:ascii="Times New Roman" w:eastAsia="Arial" w:hAnsi="Times New Roman" w:cs="Times New Roman"/>
          <w:noProof/>
          <w:sz w:val="24"/>
          <w:szCs w:val="24"/>
        </w:rPr>
      </w:pPr>
    </w:p>
    <w:p w:rsidR="0002588F" w:rsidRPr="00554FF5" w:rsidRDefault="0002588F" w:rsidP="0002588F">
      <w:pPr>
        <w:widowControl w:val="0"/>
        <w:autoSpaceDE w:val="0"/>
        <w:autoSpaceDN w:val="0"/>
        <w:adjustRightInd w:val="0"/>
        <w:spacing w:after="0" w:line="240" w:lineRule="auto"/>
        <w:rPr>
          <w:rFonts w:ascii="Times New Roman" w:eastAsia="Arial" w:hAnsi="Times New Roman" w:cs="Times New Roman"/>
          <w:noProof/>
          <w:sz w:val="24"/>
          <w:szCs w:val="24"/>
        </w:rPr>
      </w:pPr>
    </w:p>
    <w:p w:rsidR="0002588F" w:rsidRPr="00554FF5" w:rsidRDefault="0002588F" w:rsidP="0002588F">
      <w:pPr>
        <w:widowControl w:val="0"/>
        <w:autoSpaceDE w:val="0"/>
        <w:autoSpaceDN w:val="0"/>
        <w:adjustRightInd w:val="0"/>
        <w:spacing w:after="0" w:line="240" w:lineRule="auto"/>
        <w:rPr>
          <w:rFonts w:ascii="Times New Roman" w:eastAsia="Arial" w:hAnsi="Times New Roman" w:cs="Times New Roman"/>
          <w:noProof/>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bookmarkStart w:id="0" w:name="_GoBack"/>
      <w:bookmarkEnd w:id="0"/>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b/>
          <w:sz w:val="24"/>
          <w:szCs w:val="24"/>
        </w:rPr>
      </w:pPr>
      <w:r w:rsidRPr="00554FF5">
        <w:rPr>
          <w:rFonts w:ascii="Times New Roman" w:hAnsi="Times New Roman"/>
          <w:b/>
          <w:sz w:val="24"/>
          <w:szCs w:val="24"/>
        </w:rPr>
        <w:t xml:space="preserve">RODRIGO LARA RESTREPO </w:t>
      </w:r>
    </w:p>
    <w:p w:rsidR="0002588F" w:rsidRPr="00554FF5" w:rsidRDefault="0002588F" w:rsidP="0002588F">
      <w:pPr>
        <w:pStyle w:val="Sinespaciado"/>
        <w:jc w:val="both"/>
        <w:rPr>
          <w:rFonts w:ascii="Times New Roman" w:hAnsi="Times New Roman"/>
          <w:sz w:val="24"/>
          <w:szCs w:val="24"/>
        </w:rPr>
      </w:pPr>
      <w:r w:rsidRPr="00554FF5">
        <w:rPr>
          <w:rFonts w:ascii="Times New Roman" w:hAnsi="Times New Roman"/>
          <w:sz w:val="24"/>
          <w:szCs w:val="24"/>
        </w:rPr>
        <w:t>Representante a la Cámara</w:t>
      </w: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554FF5">
        <w:rPr>
          <w:rFonts w:ascii="Times New Roman" w:eastAsiaTheme="minorHAnsi" w:hAnsi="Times New Roman" w:cs="Times New Roman"/>
          <w:b/>
          <w:sz w:val="24"/>
          <w:szCs w:val="24"/>
          <w:lang w:val="es-ES_tradnl" w:eastAsia="en-US"/>
        </w:rPr>
        <w:t>TEXTO PROPUESTO PARA PRIMER DEBATE AL PROYECTO DE ACTO LEGISLATIVO NO. 0</w:t>
      </w:r>
      <w:r w:rsidRPr="00554FF5">
        <w:rPr>
          <w:rFonts w:ascii="Times New Roman" w:eastAsiaTheme="minorHAnsi" w:hAnsi="Times New Roman" w:cs="Times New Roman"/>
          <w:b/>
          <w:sz w:val="24"/>
          <w:szCs w:val="24"/>
          <w:lang w:val="es-ES_tradnl" w:eastAsia="en-US"/>
        </w:rPr>
        <w:t>57 DE 2017</w:t>
      </w:r>
      <w:r w:rsidR="003D30F5">
        <w:rPr>
          <w:rFonts w:ascii="Times New Roman" w:eastAsiaTheme="minorHAnsi" w:hAnsi="Times New Roman" w:cs="Times New Roman"/>
          <w:b/>
          <w:sz w:val="24"/>
          <w:szCs w:val="24"/>
          <w:lang w:val="es-ES_tradnl" w:eastAsia="en-US"/>
        </w:rPr>
        <w:t xml:space="preserve"> CÁMARA </w:t>
      </w:r>
      <w:r w:rsidR="00554FF5" w:rsidRPr="00554FF5">
        <w:rPr>
          <w:rFonts w:ascii="Times New Roman" w:eastAsiaTheme="minorHAnsi" w:hAnsi="Times New Roman" w:cs="Times New Roman"/>
          <w:b/>
          <w:sz w:val="24"/>
          <w:szCs w:val="24"/>
          <w:lang w:val="es-ES_tradnl" w:eastAsia="en-US"/>
        </w:rPr>
        <w:t>“Por medio de la cual se modifican los Artículos 90, 98 y 123 y, del Decreto 2241 de 1986, y 7, de la Ley 164 de 1994 y se dictan otras disposiciones”</w:t>
      </w:r>
    </w:p>
    <w:p w:rsidR="0002588F" w:rsidRPr="00554FF5" w:rsidRDefault="0002588F"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r w:rsidRPr="00554FF5">
        <w:rPr>
          <w:rFonts w:ascii="Times New Roman" w:eastAsiaTheme="minorHAnsi" w:hAnsi="Times New Roman" w:cs="Times New Roman"/>
          <w:sz w:val="24"/>
          <w:szCs w:val="24"/>
          <w:lang w:val="es-ES_tradnl" w:eastAsia="en-US"/>
        </w:rPr>
        <w:t>EL CONGRESO DE COLOMBIA</w:t>
      </w:r>
    </w:p>
    <w:p w:rsidR="0002588F" w:rsidRPr="00554FF5" w:rsidRDefault="0002588F" w:rsidP="0002588F">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r w:rsidRPr="00554FF5">
        <w:rPr>
          <w:rFonts w:ascii="Times New Roman" w:eastAsiaTheme="minorHAnsi" w:hAnsi="Times New Roman" w:cs="Times New Roman"/>
          <w:sz w:val="24"/>
          <w:szCs w:val="24"/>
          <w:lang w:val="es-ES_tradnl" w:eastAsia="en-US"/>
        </w:rPr>
        <w:t>DECRETA</w:t>
      </w:r>
    </w:p>
    <w:p w:rsidR="0002588F" w:rsidRPr="00554FF5" w:rsidRDefault="0002588F"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p>
    <w:p w:rsidR="0002588F" w:rsidRPr="00554FF5" w:rsidRDefault="0002588F"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554FF5" w:rsidRPr="00554FF5" w:rsidRDefault="00554FF5" w:rsidP="00554FF5">
      <w:pPr>
        <w:pStyle w:val="Textoindependiente"/>
        <w:ind w:left="121"/>
        <w:rPr>
          <w:lang w:val="es-CO"/>
        </w:rPr>
      </w:pPr>
      <w:r w:rsidRPr="00554FF5">
        <w:rPr>
          <w:b/>
          <w:lang w:val="es-CO"/>
        </w:rPr>
        <w:t xml:space="preserve">Artículo 1º. </w:t>
      </w:r>
      <w:r w:rsidRPr="00554FF5">
        <w:rPr>
          <w:lang w:val="es-CO"/>
        </w:rPr>
        <w:t>Modifíquese el artículo 90 del Decreto 2241 de 1986, el cual quedará así:</w:t>
      </w:r>
    </w:p>
    <w:p w:rsidR="00554FF5" w:rsidRPr="00554FF5" w:rsidRDefault="00554FF5" w:rsidP="00554FF5">
      <w:pPr>
        <w:pStyle w:val="Textoindependiente"/>
        <w:spacing w:before="3"/>
        <w:rPr>
          <w:lang w:val="es-CO"/>
        </w:rPr>
      </w:pPr>
    </w:p>
    <w:p w:rsidR="00554FF5" w:rsidRPr="00554FF5" w:rsidRDefault="00554FF5" w:rsidP="003D30F5">
      <w:pPr>
        <w:spacing w:line="237" w:lineRule="auto"/>
        <w:ind w:left="708" w:right="112"/>
        <w:jc w:val="both"/>
        <w:rPr>
          <w:rFonts w:ascii="Times New Roman" w:hAnsi="Times New Roman" w:cs="Times New Roman"/>
          <w:i/>
          <w:sz w:val="24"/>
          <w:szCs w:val="24"/>
        </w:rPr>
      </w:pPr>
      <w:r w:rsidRPr="00554FF5">
        <w:rPr>
          <w:rFonts w:ascii="Times New Roman" w:hAnsi="Times New Roman" w:cs="Times New Roman"/>
          <w:sz w:val="24"/>
          <w:szCs w:val="24"/>
        </w:rPr>
        <w:t>Artículo 90: “</w:t>
      </w:r>
      <w:r w:rsidRPr="00554FF5">
        <w:rPr>
          <w:rFonts w:ascii="Times New Roman" w:hAnsi="Times New Roman" w:cs="Times New Roman"/>
          <w:i/>
          <w:sz w:val="24"/>
          <w:szCs w:val="24"/>
        </w:rPr>
        <w:t xml:space="preserve">Las candidaturas a la Presidencia de la República serán inscritas ante el Registrador Nacional del Estado Civil. Las listas de candidatos para el Senado de la República, Cámara de Representantes, </w:t>
      </w:r>
      <w:r w:rsidRPr="00554FF5">
        <w:rPr>
          <w:rFonts w:ascii="Times New Roman" w:hAnsi="Times New Roman" w:cs="Times New Roman"/>
          <w:i/>
          <w:sz w:val="24"/>
          <w:szCs w:val="24"/>
          <w:u w:val="single"/>
        </w:rPr>
        <w:t>Asambleas Departamentales y</w:t>
      </w:r>
      <w:r w:rsidRPr="00554FF5">
        <w:rPr>
          <w:rFonts w:ascii="Times New Roman" w:hAnsi="Times New Roman" w:cs="Times New Roman"/>
          <w:i/>
          <w:sz w:val="24"/>
          <w:szCs w:val="24"/>
        </w:rPr>
        <w:t xml:space="preserve"> </w:t>
      </w:r>
      <w:r w:rsidRPr="00554FF5">
        <w:rPr>
          <w:rFonts w:ascii="Times New Roman" w:hAnsi="Times New Roman" w:cs="Times New Roman"/>
          <w:sz w:val="24"/>
          <w:szCs w:val="24"/>
          <w:u w:val="single"/>
        </w:rPr>
        <w:t>Gobernación Departamental, así como</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 xml:space="preserve">de los </w:t>
      </w:r>
      <w:r w:rsidRPr="00554FF5">
        <w:rPr>
          <w:rFonts w:ascii="Times New Roman" w:hAnsi="Times New Roman" w:cs="Times New Roman"/>
          <w:i/>
          <w:sz w:val="24"/>
          <w:szCs w:val="24"/>
          <w:u w:val="single"/>
        </w:rPr>
        <w:t>Consejos Intendenciales, se inscribirán ante los correspondientes Delegados del</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Registrador Nacional del Estado Civil; las listas de candidatos para los Consejos Comisariales</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se inscribirán ante el Registrador del Estado Civil de la capital de la Comisaría y las de los</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 xml:space="preserve">Concejos Distrital y Municipales </w:t>
      </w:r>
      <w:r w:rsidRPr="00554FF5">
        <w:rPr>
          <w:rFonts w:ascii="Times New Roman" w:hAnsi="Times New Roman" w:cs="Times New Roman"/>
          <w:sz w:val="24"/>
          <w:szCs w:val="24"/>
          <w:u w:val="single"/>
        </w:rPr>
        <w:t xml:space="preserve">y las alcaldías correspondientes, </w:t>
      </w:r>
      <w:r w:rsidRPr="00554FF5">
        <w:rPr>
          <w:rFonts w:ascii="Times New Roman" w:hAnsi="Times New Roman" w:cs="Times New Roman"/>
          <w:i/>
          <w:sz w:val="24"/>
          <w:szCs w:val="24"/>
          <w:u w:val="single"/>
        </w:rPr>
        <w:t>ante los respectivos</w:t>
      </w:r>
      <w:r w:rsidR="005877A8">
        <w:rPr>
          <w:rFonts w:ascii="Times New Roman" w:hAnsi="Times New Roman" w:cs="Times New Roman"/>
          <w:i/>
          <w:sz w:val="24"/>
          <w:szCs w:val="24"/>
          <w:u w:val="single"/>
        </w:rPr>
        <w:t xml:space="preserve"> </w:t>
      </w:r>
      <w:r w:rsidRPr="00554FF5">
        <w:rPr>
          <w:rFonts w:ascii="Times New Roman" w:hAnsi="Times New Roman" w:cs="Times New Roman"/>
          <w:spacing w:val="-60"/>
          <w:sz w:val="24"/>
          <w:szCs w:val="24"/>
          <w:u w:val="single"/>
        </w:rPr>
        <w:t xml:space="preserve"> </w:t>
      </w:r>
      <w:r w:rsidRPr="00554FF5">
        <w:rPr>
          <w:rFonts w:ascii="Times New Roman" w:hAnsi="Times New Roman" w:cs="Times New Roman"/>
          <w:i/>
          <w:sz w:val="24"/>
          <w:szCs w:val="24"/>
          <w:u w:val="single"/>
        </w:rPr>
        <w:t>Registradores Distritales y Municipales.”</w:t>
      </w:r>
    </w:p>
    <w:p w:rsidR="00554FF5" w:rsidRPr="00554FF5" w:rsidRDefault="00554FF5" w:rsidP="00554FF5">
      <w:pPr>
        <w:pStyle w:val="Textoindependiente"/>
        <w:spacing w:before="90"/>
        <w:ind w:left="121"/>
        <w:jc w:val="both"/>
        <w:rPr>
          <w:lang w:val="es-CO"/>
        </w:rPr>
      </w:pPr>
      <w:r w:rsidRPr="00554FF5">
        <w:rPr>
          <w:b/>
          <w:lang w:val="es-CO"/>
        </w:rPr>
        <w:t xml:space="preserve">Artículo 2º. </w:t>
      </w:r>
      <w:r w:rsidRPr="00554FF5">
        <w:rPr>
          <w:lang w:val="es-CO"/>
        </w:rPr>
        <w:t>Modifíquese el artículo 98 del Decreto 2241 de 1986, el cual quedará así:</w:t>
      </w:r>
    </w:p>
    <w:p w:rsidR="00554FF5" w:rsidRPr="00554FF5" w:rsidRDefault="00554FF5" w:rsidP="00554FF5">
      <w:pPr>
        <w:pStyle w:val="Textoindependiente"/>
        <w:spacing w:before="5"/>
        <w:rPr>
          <w:lang w:val="es-CO"/>
        </w:rPr>
      </w:pPr>
    </w:p>
    <w:p w:rsidR="00554FF5" w:rsidRPr="00554FF5" w:rsidRDefault="00554FF5" w:rsidP="003D30F5">
      <w:pPr>
        <w:spacing w:before="1" w:line="235" w:lineRule="auto"/>
        <w:ind w:left="708" w:right="112"/>
        <w:jc w:val="both"/>
        <w:rPr>
          <w:rFonts w:ascii="Times New Roman" w:hAnsi="Times New Roman" w:cs="Times New Roman"/>
          <w:i/>
          <w:sz w:val="24"/>
          <w:szCs w:val="24"/>
        </w:rPr>
      </w:pPr>
      <w:r w:rsidRPr="00554FF5">
        <w:rPr>
          <w:rFonts w:ascii="Times New Roman" w:hAnsi="Times New Roman" w:cs="Times New Roman"/>
          <w:sz w:val="24"/>
          <w:szCs w:val="24"/>
        </w:rPr>
        <w:t>Artículo 98</w:t>
      </w:r>
      <w:r w:rsidRPr="00554FF5">
        <w:rPr>
          <w:rFonts w:ascii="Times New Roman" w:hAnsi="Times New Roman" w:cs="Times New Roman"/>
          <w:i/>
          <w:sz w:val="24"/>
          <w:szCs w:val="24"/>
        </w:rPr>
        <w:t xml:space="preserve">: “Los Delegados del Registrador Nacional del Estado Civil comunicarán a éste las listas de candidatos inscritos para Congreso, </w:t>
      </w:r>
      <w:r w:rsidRPr="00554FF5">
        <w:rPr>
          <w:rFonts w:ascii="Times New Roman" w:hAnsi="Times New Roman" w:cs="Times New Roman"/>
          <w:i/>
          <w:sz w:val="24"/>
          <w:szCs w:val="24"/>
          <w:u w:val="single"/>
        </w:rPr>
        <w:t>Asambleas</w:t>
      </w:r>
      <w:r w:rsidRPr="00554FF5">
        <w:rPr>
          <w:rFonts w:ascii="Times New Roman" w:hAnsi="Times New Roman" w:cs="Times New Roman"/>
          <w:i/>
          <w:sz w:val="24"/>
          <w:szCs w:val="24"/>
        </w:rPr>
        <w:t xml:space="preserve"> </w:t>
      </w:r>
      <w:r w:rsidRPr="00554FF5">
        <w:rPr>
          <w:rFonts w:ascii="Times New Roman" w:hAnsi="Times New Roman" w:cs="Times New Roman"/>
          <w:sz w:val="24"/>
          <w:szCs w:val="24"/>
          <w:u w:val="single"/>
        </w:rPr>
        <w:t>y gobernación así como</w:t>
      </w:r>
      <w:r w:rsidRPr="00554FF5">
        <w:rPr>
          <w:rFonts w:ascii="Times New Roman" w:hAnsi="Times New Roman" w:cs="Times New Roman"/>
          <w:sz w:val="24"/>
          <w:szCs w:val="24"/>
        </w:rPr>
        <w:t xml:space="preserve"> </w:t>
      </w:r>
      <w:r w:rsidRPr="00554FF5">
        <w:rPr>
          <w:rFonts w:ascii="Times New Roman" w:hAnsi="Times New Roman" w:cs="Times New Roman"/>
          <w:i/>
          <w:sz w:val="24"/>
          <w:szCs w:val="24"/>
          <w:u w:val="single"/>
        </w:rPr>
        <w:t>del</w:t>
      </w:r>
      <w:r w:rsidRPr="00554FF5">
        <w:rPr>
          <w:rFonts w:ascii="Times New Roman" w:hAnsi="Times New Roman" w:cs="Times New Roman"/>
          <w:i/>
          <w:sz w:val="24"/>
          <w:szCs w:val="24"/>
        </w:rPr>
        <w:t xml:space="preserve"> Consejo Intendencial, inmediatamente venza el término para la modificación de éstas.</w:t>
      </w:r>
    </w:p>
    <w:p w:rsidR="00554FF5" w:rsidRPr="00554FF5" w:rsidRDefault="00554FF5" w:rsidP="003D30F5">
      <w:pPr>
        <w:pStyle w:val="Textoindependiente"/>
        <w:spacing w:before="1"/>
        <w:ind w:left="587"/>
        <w:rPr>
          <w:i/>
          <w:lang w:val="es-CO"/>
        </w:rPr>
      </w:pPr>
    </w:p>
    <w:p w:rsidR="00554FF5" w:rsidRPr="00554FF5" w:rsidRDefault="00554FF5" w:rsidP="003D30F5">
      <w:pPr>
        <w:spacing w:line="237" w:lineRule="auto"/>
        <w:ind w:left="708" w:right="113"/>
        <w:jc w:val="both"/>
        <w:rPr>
          <w:rFonts w:ascii="Times New Roman" w:hAnsi="Times New Roman" w:cs="Times New Roman"/>
          <w:i/>
          <w:sz w:val="24"/>
          <w:szCs w:val="24"/>
        </w:rPr>
      </w:pPr>
      <w:r w:rsidRPr="00554FF5">
        <w:rPr>
          <w:rFonts w:ascii="Times New Roman" w:hAnsi="Times New Roman" w:cs="Times New Roman"/>
          <w:i/>
          <w:sz w:val="24"/>
          <w:szCs w:val="24"/>
        </w:rPr>
        <w:t xml:space="preserve">Los Registradores Distritales y Municipales enviarán a los Delegados del Registrador Nacional copias de las listas de candidatos inscritos para los </w:t>
      </w:r>
      <w:r w:rsidRPr="00554FF5">
        <w:rPr>
          <w:rFonts w:ascii="Times New Roman" w:hAnsi="Times New Roman" w:cs="Times New Roman"/>
          <w:i/>
          <w:sz w:val="24"/>
          <w:szCs w:val="24"/>
          <w:u w:val="single"/>
        </w:rPr>
        <w:t>Concejos Distritales y Municipales</w:t>
      </w:r>
      <w:r w:rsidRPr="00554FF5">
        <w:rPr>
          <w:rFonts w:ascii="Times New Roman" w:hAnsi="Times New Roman" w:cs="Times New Roman"/>
          <w:i/>
          <w:sz w:val="24"/>
          <w:szCs w:val="24"/>
        </w:rPr>
        <w:t xml:space="preserve"> </w:t>
      </w:r>
      <w:r w:rsidRPr="00554FF5">
        <w:rPr>
          <w:rFonts w:ascii="Times New Roman" w:hAnsi="Times New Roman" w:cs="Times New Roman"/>
          <w:sz w:val="24"/>
          <w:szCs w:val="24"/>
          <w:u w:val="single"/>
        </w:rPr>
        <w:t>y</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alcaldías correspondientes</w:t>
      </w:r>
      <w:r w:rsidRPr="00554FF5">
        <w:rPr>
          <w:rFonts w:ascii="Times New Roman" w:hAnsi="Times New Roman" w:cs="Times New Roman"/>
          <w:sz w:val="24"/>
          <w:szCs w:val="24"/>
        </w:rPr>
        <w:t xml:space="preserve"> </w:t>
      </w:r>
      <w:r w:rsidRPr="00554FF5">
        <w:rPr>
          <w:rFonts w:ascii="Times New Roman" w:hAnsi="Times New Roman" w:cs="Times New Roman"/>
          <w:i/>
          <w:sz w:val="24"/>
          <w:szCs w:val="24"/>
        </w:rPr>
        <w:t>y para Consejos Comisariales tan pronto como venza el término para la modificación de las listas de candidatos.</w:t>
      </w:r>
    </w:p>
    <w:p w:rsidR="00554FF5" w:rsidRPr="00554FF5" w:rsidRDefault="00554FF5" w:rsidP="003D30F5">
      <w:pPr>
        <w:spacing w:before="17" w:line="235" w:lineRule="auto"/>
        <w:ind w:left="708" w:right="120"/>
        <w:jc w:val="both"/>
        <w:rPr>
          <w:rFonts w:ascii="Times New Roman" w:hAnsi="Times New Roman" w:cs="Times New Roman"/>
          <w:i/>
          <w:sz w:val="24"/>
          <w:szCs w:val="24"/>
        </w:rPr>
      </w:pPr>
      <w:r w:rsidRPr="00554FF5">
        <w:rPr>
          <w:rFonts w:ascii="Times New Roman" w:hAnsi="Times New Roman" w:cs="Times New Roman"/>
          <w:i/>
          <w:sz w:val="24"/>
          <w:szCs w:val="24"/>
        </w:rPr>
        <w:t>Los Registradores de las capitales de Comisarías enviarán también al Registrador Nacional del Estado Civil copia de las listas de candidatos a Consejos Comisariales, dentro del mismo término.”</w:t>
      </w:r>
    </w:p>
    <w:p w:rsidR="00554FF5" w:rsidRPr="00554FF5" w:rsidRDefault="00554FF5" w:rsidP="00554FF5">
      <w:pPr>
        <w:pStyle w:val="Textoindependiente"/>
        <w:ind w:left="121"/>
        <w:jc w:val="both"/>
        <w:rPr>
          <w:lang w:val="es-CO"/>
        </w:rPr>
      </w:pPr>
      <w:r w:rsidRPr="00554FF5">
        <w:rPr>
          <w:b/>
          <w:lang w:val="es-CO"/>
        </w:rPr>
        <w:t xml:space="preserve">Artículo 3º. </w:t>
      </w:r>
      <w:r w:rsidRPr="00554FF5">
        <w:rPr>
          <w:lang w:val="es-CO"/>
        </w:rPr>
        <w:t>Modifíquese el artículo 123 del Decreto 2241 de 1986, el cual quedará así:</w:t>
      </w:r>
    </w:p>
    <w:p w:rsidR="00554FF5" w:rsidRPr="00554FF5" w:rsidRDefault="00554FF5" w:rsidP="00554FF5">
      <w:pPr>
        <w:pStyle w:val="Textoindependiente"/>
        <w:spacing w:before="3"/>
        <w:rPr>
          <w:lang w:val="es-CO"/>
        </w:rPr>
      </w:pPr>
    </w:p>
    <w:p w:rsidR="00554FF5" w:rsidRPr="00554FF5" w:rsidRDefault="00554FF5" w:rsidP="003D30F5">
      <w:pPr>
        <w:spacing w:line="237" w:lineRule="auto"/>
        <w:ind w:left="708" w:right="117"/>
        <w:jc w:val="both"/>
        <w:rPr>
          <w:rFonts w:ascii="Times New Roman" w:hAnsi="Times New Roman" w:cs="Times New Roman"/>
          <w:i/>
          <w:sz w:val="24"/>
          <w:szCs w:val="24"/>
        </w:rPr>
      </w:pPr>
      <w:r w:rsidRPr="00554FF5">
        <w:rPr>
          <w:rFonts w:ascii="Times New Roman" w:hAnsi="Times New Roman" w:cs="Times New Roman"/>
          <w:i/>
          <w:sz w:val="24"/>
          <w:szCs w:val="24"/>
        </w:rPr>
        <w:t>Artículo 123: “</w:t>
      </w:r>
      <w:r w:rsidRPr="00554FF5">
        <w:rPr>
          <w:rFonts w:ascii="Times New Roman" w:hAnsi="Times New Roman" w:cs="Times New Roman"/>
          <w:i/>
          <w:sz w:val="24"/>
          <w:szCs w:val="24"/>
          <w:u w:val="single"/>
        </w:rPr>
        <w:t>En las elecciones para Concejos Distritales y Municipales y Alcaldías</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municipales se votará en una sola papeleta. Esta será dividida entre el número de Partidos que</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presenten la lista de votación respectiva que será encabezada por el aspirante a la Alcaldía de la</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circunscripción por la cual se vota. Se encabezará la papeleta con la inscripción en la cual se</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 xml:space="preserve">expresen los nombres de </w:t>
      </w:r>
      <w:r w:rsidRPr="00554FF5">
        <w:rPr>
          <w:rFonts w:ascii="Times New Roman" w:hAnsi="Times New Roman" w:cs="Times New Roman"/>
          <w:i/>
          <w:sz w:val="24"/>
          <w:szCs w:val="24"/>
          <w:u w:val="single"/>
        </w:rPr>
        <w:lastRenderedPageBreak/>
        <w:t>las Corporaciones que se están eligiendo, es decir, Alcaldía y Concejo,</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seguida del nombre del partido político que inscribió la respectiva</w:t>
      </w:r>
      <w:r w:rsidRPr="00554FF5">
        <w:rPr>
          <w:rFonts w:ascii="Times New Roman" w:hAnsi="Times New Roman" w:cs="Times New Roman"/>
          <w:i/>
          <w:spacing w:val="-4"/>
          <w:sz w:val="24"/>
          <w:szCs w:val="24"/>
          <w:u w:val="single"/>
        </w:rPr>
        <w:t xml:space="preserve"> </w:t>
      </w:r>
      <w:r w:rsidRPr="00554FF5">
        <w:rPr>
          <w:rFonts w:ascii="Times New Roman" w:hAnsi="Times New Roman" w:cs="Times New Roman"/>
          <w:i/>
          <w:sz w:val="24"/>
          <w:szCs w:val="24"/>
          <w:u w:val="single"/>
        </w:rPr>
        <w:t>lista</w:t>
      </w:r>
      <w:r w:rsidRPr="00554FF5">
        <w:rPr>
          <w:rFonts w:ascii="Times New Roman" w:hAnsi="Times New Roman" w:cs="Times New Roman"/>
          <w:i/>
          <w:sz w:val="24"/>
          <w:szCs w:val="24"/>
        </w:rPr>
        <w:t>”.</w:t>
      </w:r>
    </w:p>
    <w:p w:rsidR="00554FF5" w:rsidRPr="00554FF5" w:rsidRDefault="00554FF5"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554FF5" w:rsidRPr="00554FF5" w:rsidRDefault="00554FF5" w:rsidP="00554FF5">
      <w:pPr>
        <w:pStyle w:val="Textoindependiente"/>
        <w:spacing w:before="99" w:line="232" w:lineRule="auto"/>
        <w:ind w:left="121" w:right="120"/>
        <w:jc w:val="both"/>
        <w:rPr>
          <w:lang w:val="es-CO"/>
        </w:rPr>
      </w:pPr>
      <w:r w:rsidRPr="00554FF5">
        <w:rPr>
          <w:b/>
          <w:lang w:val="es-CO"/>
        </w:rPr>
        <w:t xml:space="preserve">Artículo 4º. </w:t>
      </w:r>
      <w:r w:rsidRPr="00554FF5">
        <w:rPr>
          <w:lang w:val="es-CO"/>
        </w:rPr>
        <w:t>Adiciónese el Artículo 123A del Decreto 2241 de 1986, cuya redacción será la siguiente:</w:t>
      </w:r>
    </w:p>
    <w:p w:rsidR="00554FF5" w:rsidRPr="00554FF5" w:rsidRDefault="00554FF5" w:rsidP="00554FF5">
      <w:pPr>
        <w:pStyle w:val="Textoindependiente"/>
        <w:rPr>
          <w:lang w:val="es-CO"/>
        </w:rPr>
      </w:pPr>
    </w:p>
    <w:p w:rsidR="00554FF5" w:rsidRPr="00554FF5" w:rsidRDefault="00554FF5" w:rsidP="003D30F5">
      <w:pPr>
        <w:spacing w:before="1" w:line="237" w:lineRule="auto"/>
        <w:ind w:left="708" w:right="118"/>
        <w:jc w:val="both"/>
        <w:rPr>
          <w:rFonts w:ascii="Times New Roman" w:hAnsi="Times New Roman" w:cs="Times New Roman"/>
          <w:i/>
          <w:sz w:val="24"/>
          <w:szCs w:val="24"/>
        </w:rPr>
      </w:pPr>
      <w:r w:rsidRPr="00554FF5">
        <w:rPr>
          <w:rFonts w:ascii="Times New Roman" w:hAnsi="Times New Roman" w:cs="Times New Roman"/>
          <w:i/>
          <w:sz w:val="24"/>
          <w:szCs w:val="24"/>
        </w:rPr>
        <w:t>Artículo 123 A- “</w:t>
      </w:r>
      <w:r w:rsidRPr="00554FF5">
        <w:rPr>
          <w:rFonts w:ascii="Times New Roman" w:hAnsi="Times New Roman" w:cs="Times New Roman"/>
          <w:i/>
          <w:sz w:val="24"/>
          <w:szCs w:val="24"/>
          <w:u w:val="single"/>
        </w:rPr>
        <w:t>En las elecciones para Asambleas Departamentales y Gobernaciones se votará</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en una sola papeleta. Esta será dividida entre el número de Partidos que presenten la lista de</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votación respectiva que será encabezada por el aspirante a la Gobernación de la circunscripción</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por la cual se vota. Se encabezará la papeleta con la inscripción en la cual se expresen los</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nombres de las Corporaciones que se están eligiendo, es decir, Gobernación y Asamblea seguida</w:t>
      </w:r>
      <w:r w:rsidRPr="00554FF5">
        <w:rPr>
          <w:rFonts w:ascii="Times New Roman" w:hAnsi="Times New Roman" w:cs="Times New Roman"/>
          <w:i/>
          <w:sz w:val="24"/>
          <w:szCs w:val="24"/>
        </w:rPr>
        <w:t xml:space="preserve"> </w:t>
      </w:r>
      <w:r w:rsidRPr="00554FF5">
        <w:rPr>
          <w:rFonts w:ascii="Times New Roman" w:hAnsi="Times New Roman" w:cs="Times New Roman"/>
          <w:i/>
          <w:sz w:val="24"/>
          <w:szCs w:val="24"/>
          <w:u w:val="single"/>
        </w:rPr>
        <w:t>del nombre del partido político que inscribió la respectiva lista</w:t>
      </w:r>
      <w:r w:rsidRPr="00554FF5">
        <w:rPr>
          <w:rFonts w:ascii="Times New Roman" w:hAnsi="Times New Roman" w:cs="Times New Roman"/>
          <w:i/>
          <w:sz w:val="24"/>
          <w:szCs w:val="24"/>
        </w:rPr>
        <w:t>”</w:t>
      </w:r>
    </w:p>
    <w:p w:rsidR="00554FF5" w:rsidRPr="00554FF5" w:rsidRDefault="00554FF5" w:rsidP="00554FF5">
      <w:pPr>
        <w:pStyle w:val="Textoindependiente"/>
        <w:spacing w:before="2"/>
        <w:rPr>
          <w:i/>
          <w:lang w:val="es-CO"/>
        </w:rPr>
      </w:pPr>
    </w:p>
    <w:p w:rsidR="00554FF5" w:rsidRPr="00554FF5" w:rsidRDefault="00554FF5" w:rsidP="00554FF5">
      <w:pPr>
        <w:pStyle w:val="Textoindependiente"/>
        <w:spacing w:before="90"/>
        <w:ind w:left="121"/>
        <w:rPr>
          <w:lang w:val="es-CO"/>
        </w:rPr>
      </w:pPr>
      <w:r w:rsidRPr="00554FF5">
        <w:rPr>
          <w:b/>
          <w:lang w:val="es-CO"/>
        </w:rPr>
        <w:t xml:space="preserve">Artículo 5º. </w:t>
      </w:r>
      <w:r w:rsidRPr="00554FF5">
        <w:rPr>
          <w:lang w:val="es-CO"/>
        </w:rPr>
        <w:t>Modifíquese el artículo 7 de la Ley 163 de 1994, el cual quedará así:</w:t>
      </w:r>
    </w:p>
    <w:p w:rsidR="00554FF5" w:rsidRPr="00554FF5" w:rsidRDefault="00554FF5" w:rsidP="00554FF5">
      <w:pPr>
        <w:pStyle w:val="Textoindependiente"/>
        <w:spacing w:before="3"/>
        <w:rPr>
          <w:lang w:val="es-CO"/>
        </w:rPr>
      </w:pPr>
    </w:p>
    <w:p w:rsidR="00554FF5" w:rsidRPr="00554FF5" w:rsidRDefault="00554FF5" w:rsidP="003D30F5">
      <w:pPr>
        <w:spacing w:before="1" w:line="237" w:lineRule="auto"/>
        <w:ind w:left="708" w:right="117"/>
        <w:jc w:val="both"/>
        <w:rPr>
          <w:rFonts w:ascii="Times New Roman" w:hAnsi="Times New Roman" w:cs="Times New Roman"/>
          <w:i/>
          <w:sz w:val="24"/>
          <w:szCs w:val="24"/>
        </w:rPr>
      </w:pPr>
      <w:r w:rsidRPr="00554FF5">
        <w:rPr>
          <w:rFonts w:ascii="Times New Roman" w:hAnsi="Times New Roman" w:cs="Times New Roman"/>
          <w:sz w:val="24"/>
          <w:szCs w:val="24"/>
        </w:rPr>
        <w:t xml:space="preserve">Artículo 7: </w:t>
      </w:r>
      <w:r w:rsidRPr="00554FF5">
        <w:rPr>
          <w:rFonts w:ascii="Times New Roman" w:hAnsi="Times New Roman" w:cs="Times New Roman"/>
          <w:i/>
          <w:sz w:val="24"/>
          <w:szCs w:val="24"/>
        </w:rPr>
        <w:t xml:space="preserve">“Corresponde a los delegados del Consejo Nacional Electoral </w:t>
      </w:r>
      <w:r w:rsidRPr="00554FF5">
        <w:rPr>
          <w:rFonts w:ascii="Times New Roman" w:hAnsi="Times New Roman" w:cs="Times New Roman"/>
          <w:sz w:val="24"/>
          <w:szCs w:val="24"/>
          <w:u w:val="single"/>
        </w:rPr>
        <w:t>hacer el escrutinio de</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los votos depositados para la lista presentada en la elección del Gobernador y Asambleas</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departamentales</w:t>
      </w:r>
      <w:r w:rsidRPr="00554FF5">
        <w:rPr>
          <w:rFonts w:ascii="Times New Roman" w:hAnsi="Times New Roman" w:cs="Times New Roman"/>
          <w:i/>
          <w:sz w:val="24"/>
          <w:szCs w:val="24"/>
        </w:rPr>
        <w:t xml:space="preserve">, declarar su elección y expedir las credenciales respectivas; hacer el escrutinio de los votos depositados para </w:t>
      </w:r>
      <w:r w:rsidRPr="00554FF5">
        <w:rPr>
          <w:rFonts w:ascii="Times New Roman" w:hAnsi="Times New Roman" w:cs="Times New Roman"/>
          <w:sz w:val="24"/>
          <w:szCs w:val="24"/>
          <w:u w:val="single"/>
        </w:rPr>
        <w:t>la lista presentada en la elección de Alcalde Mayor de Santafé de</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Bogotá, Distrito Capital y el Concejo Distrital de Bogotá, Distrito Capital</w:t>
      </w:r>
      <w:r w:rsidRPr="00554FF5">
        <w:rPr>
          <w:rFonts w:ascii="Times New Roman" w:hAnsi="Times New Roman" w:cs="Times New Roman"/>
          <w:i/>
          <w:sz w:val="24"/>
          <w:szCs w:val="24"/>
        </w:rPr>
        <w:t>, declarar su elección y expedir las respectivas credenciales.</w:t>
      </w:r>
    </w:p>
    <w:p w:rsidR="00554FF5" w:rsidRPr="00554FF5" w:rsidRDefault="00554FF5" w:rsidP="003D30F5">
      <w:pPr>
        <w:spacing w:before="10" w:line="237" w:lineRule="auto"/>
        <w:ind w:left="708" w:right="122"/>
        <w:jc w:val="both"/>
        <w:rPr>
          <w:rFonts w:ascii="Times New Roman" w:hAnsi="Times New Roman" w:cs="Times New Roman"/>
          <w:i/>
          <w:sz w:val="24"/>
          <w:szCs w:val="24"/>
        </w:rPr>
      </w:pPr>
      <w:r w:rsidRPr="00554FF5">
        <w:rPr>
          <w:rFonts w:ascii="Times New Roman" w:hAnsi="Times New Roman" w:cs="Times New Roman"/>
          <w:i/>
          <w:sz w:val="24"/>
          <w:szCs w:val="24"/>
        </w:rPr>
        <w:t xml:space="preserve">Corresponde a las </w:t>
      </w:r>
      <w:r w:rsidRPr="00554FF5">
        <w:rPr>
          <w:rFonts w:ascii="Times New Roman" w:hAnsi="Times New Roman" w:cs="Times New Roman"/>
          <w:sz w:val="24"/>
          <w:szCs w:val="24"/>
          <w:u w:val="single"/>
        </w:rPr>
        <w:t>Comisiones Escrutadoras Distritales y Municipales hacer el escrutinio de los</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votos depositados para la lista presentada de Alcaldes Distritales y Municipales y sus</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correspondientes Concejales, así como para las listas de Alcaldes locales y Ediles o Miembros de</w:t>
      </w:r>
      <w:r w:rsidRPr="00554FF5">
        <w:rPr>
          <w:rFonts w:ascii="Times New Roman" w:hAnsi="Times New Roman" w:cs="Times New Roman"/>
          <w:sz w:val="24"/>
          <w:szCs w:val="24"/>
        </w:rPr>
        <w:t xml:space="preserve"> </w:t>
      </w:r>
      <w:r w:rsidRPr="00554FF5">
        <w:rPr>
          <w:rFonts w:ascii="Times New Roman" w:hAnsi="Times New Roman" w:cs="Times New Roman"/>
          <w:sz w:val="24"/>
          <w:szCs w:val="24"/>
          <w:u w:val="single"/>
        </w:rPr>
        <w:t>Juntas Administradoras Locales</w:t>
      </w:r>
      <w:r w:rsidRPr="00554FF5">
        <w:rPr>
          <w:rFonts w:ascii="Times New Roman" w:hAnsi="Times New Roman" w:cs="Times New Roman"/>
          <w:i/>
          <w:sz w:val="24"/>
          <w:szCs w:val="24"/>
        </w:rPr>
        <w:t>; declarar su elección y expedir las respectivas credenciales”</w:t>
      </w:r>
    </w:p>
    <w:p w:rsidR="00554FF5" w:rsidRPr="00554FF5" w:rsidRDefault="00554FF5" w:rsidP="00554FF5">
      <w:pPr>
        <w:spacing w:before="93" w:line="237" w:lineRule="auto"/>
        <w:ind w:left="121" w:right="112"/>
        <w:jc w:val="both"/>
        <w:rPr>
          <w:rFonts w:ascii="Times New Roman" w:hAnsi="Times New Roman" w:cs="Times New Roman"/>
          <w:sz w:val="24"/>
          <w:szCs w:val="24"/>
        </w:rPr>
      </w:pPr>
      <w:r w:rsidRPr="00554FF5">
        <w:rPr>
          <w:rFonts w:ascii="Times New Roman" w:hAnsi="Times New Roman" w:cs="Times New Roman"/>
          <w:b/>
          <w:sz w:val="24"/>
          <w:szCs w:val="24"/>
        </w:rPr>
        <w:t xml:space="preserve">Artículo 6°. </w:t>
      </w:r>
      <w:r w:rsidRPr="00554FF5">
        <w:rPr>
          <w:rFonts w:ascii="Times New Roman" w:hAnsi="Times New Roman" w:cs="Times New Roman"/>
          <w:i/>
          <w:sz w:val="24"/>
          <w:szCs w:val="24"/>
        </w:rPr>
        <w:t xml:space="preserve">Metodología de Elección de los Ejecutivos Locales. </w:t>
      </w:r>
      <w:r w:rsidRPr="00554FF5">
        <w:rPr>
          <w:rFonts w:ascii="Times New Roman" w:hAnsi="Times New Roman" w:cs="Times New Roman"/>
          <w:sz w:val="24"/>
          <w:szCs w:val="24"/>
        </w:rPr>
        <w:t>Tanto para Alcaldías y Gobernaciones como para Concejos Municipales y Asambleas Departamentales se aplicará la siguiente metodología de elección de sus ejecutivos locales:</w:t>
      </w:r>
    </w:p>
    <w:p w:rsidR="00554FF5" w:rsidRPr="00554FF5" w:rsidRDefault="00554FF5" w:rsidP="00554FF5">
      <w:pPr>
        <w:pStyle w:val="Textoindependiente"/>
        <w:spacing w:before="3"/>
        <w:rPr>
          <w:lang w:val="es-CO"/>
        </w:rPr>
      </w:pPr>
    </w:p>
    <w:p w:rsidR="00554FF5" w:rsidRPr="00554FF5" w:rsidRDefault="00554FF5" w:rsidP="00554FF5">
      <w:pPr>
        <w:pStyle w:val="Prrafodelist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7" w:lineRule="auto"/>
        <w:ind w:right="122"/>
        <w:contextualSpacing w:val="0"/>
        <w:jc w:val="both"/>
        <w:rPr>
          <w:lang w:val="es-CO"/>
        </w:rPr>
      </w:pPr>
      <w:r w:rsidRPr="00554FF5">
        <w:rPr>
          <w:lang w:val="es-CO"/>
        </w:rPr>
        <w:t>La cabeza de la lista cuyos votos representen la mitad más uno del total de votantes de la respectiva circunscripción a la cual está aspirando será designado Alcalde o Gobernador, según sea el caso, para un período fijo de 4 años sin posibilidad de ser reelegido. La asignación de curules tanto al Concejo como a la Asamblea se repartirán de forma proporcional al número total de votos de cada lista, considerando los requisitos de umbral y cuociente establecidos por la</w:t>
      </w:r>
      <w:r w:rsidRPr="00554FF5">
        <w:rPr>
          <w:spacing w:val="-3"/>
          <w:lang w:val="es-CO"/>
        </w:rPr>
        <w:t xml:space="preserve"> </w:t>
      </w:r>
      <w:r w:rsidRPr="00554FF5">
        <w:rPr>
          <w:lang w:val="es-CO"/>
        </w:rPr>
        <w:t>ley.</w:t>
      </w:r>
    </w:p>
    <w:p w:rsidR="00554FF5" w:rsidRPr="00554FF5" w:rsidRDefault="00554FF5" w:rsidP="00554FF5">
      <w:pPr>
        <w:pStyle w:val="Textoindependiente"/>
        <w:rPr>
          <w:lang w:val="es-CO"/>
        </w:rPr>
      </w:pPr>
    </w:p>
    <w:p w:rsidR="00554FF5" w:rsidRPr="00554FF5" w:rsidRDefault="00554FF5" w:rsidP="00554FF5">
      <w:pPr>
        <w:pStyle w:val="Prrafodelist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autoSpaceDE w:val="0"/>
        <w:autoSpaceDN w:val="0"/>
        <w:spacing w:line="237" w:lineRule="auto"/>
        <w:ind w:right="118"/>
        <w:contextualSpacing w:val="0"/>
        <w:jc w:val="both"/>
        <w:rPr>
          <w:lang w:val="es-CO"/>
        </w:rPr>
      </w:pPr>
      <w:r w:rsidRPr="00554FF5">
        <w:rPr>
          <w:lang w:val="es-CO"/>
        </w:rPr>
        <w:t xml:space="preserve">En el caso dado en que en la primera votación ninguna lista obtenga la mitad más uno del total de votantes de la respectiva circunscripción a la cual está aspirando, las dos listas con la mayor votación participarán en una segunda vuelta electoral de </w:t>
      </w:r>
      <w:r w:rsidRPr="00554FF5">
        <w:rPr>
          <w:lang w:val="es-CO"/>
        </w:rPr>
        <w:lastRenderedPageBreak/>
        <w:t>la cual será elegido el Alcalde o Gobernador respectivamente, así como la asignación proporcional de curules a Concejos o Asambleas de conformidad al número de votos obtenidos por estas dos listas.</w:t>
      </w:r>
    </w:p>
    <w:p w:rsidR="00554FF5" w:rsidRPr="00554FF5" w:rsidRDefault="00554FF5" w:rsidP="00554FF5">
      <w:pPr>
        <w:pStyle w:val="Textoindependiente"/>
        <w:spacing w:before="2"/>
        <w:rPr>
          <w:lang w:val="es-CO"/>
        </w:rPr>
      </w:pPr>
    </w:p>
    <w:p w:rsidR="00554FF5" w:rsidRPr="00554FF5" w:rsidRDefault="00554FF5" w:rsidP="00554FF5">
      <w:pPr>
        <w:pStyle w:val="Textoindependiente"/>
        <w:spacing w:line="237" w:lineRule="auto"/>
        <w:ind w:left="121" w:right="115"/>
        <w:jc w:val="both"/>
        <w:rPr>
          <w:lang w:val="es-CO"/>
        </w:rPr>
      </w:pPr>
      <w:r w:rsidRPr="00554FF5">
        <w:rPr>
          <w:b/>
          <w:lang w:val="es-CO"/>
        </w:rPr>
        <w:t xml:space="preserve">Parágrafo. </w:t>
      </w:r>
      <w:r w:rsidRPr="00554FF5">
        <w:rPr>
          <w:lang w:val="es-CO"/>
        </w:rPr>
        <w:t>En el caso de falta absoluta del Alcalde o Gobernador electo por este sistema, cuando fuere necesario realizar una nueva elección, la metodología se adelantará ajustado al esquema de elección uninominal presidencial en la cual podrán participar todos los partidos que se presentaron en la primera vuelta electoral. En ningún caso, se alterarán las curules asignadas a los Concejos Municipales o Asambleas Departamentales.</w:t>
      </w:r>
    </w:p>
    <w:p w:rsidR="00554FF5" w:rsidRPr="00554FF5" w:rsidRDefault="00554FF5"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554FF5" w:rsidRPr="00554FF5" w:rsidRDefault="00554FF5" w:rsidP="003D30F5">
      <w:pPr>
        <w:pStyle w:val="Textoindependiente"/>
        <w:spacing w:before="99" w:line="232" w:lineRule="auto"/>
        <w:ind w:left="121"/>
        <w:jc w:val="both"/>
        <w:rPr>
          <w:lang w:val="es-CO"/>
        </w:rPr>
      </w:pPr>
      <w:r w:rsidRPr="00554FF5">
        <w:rPr>
          <w:b/>
          <w:lang w:val="es-CO"/>
        </w:rPr>
        <w:t xml:space="preserve">Artículo 7°. </w:t>
      </w:r>
      <w:r w:rsidRPr="00554FF5">
        <w:rPr>
          <w:i/>
          <w:lang w:val="es-CO"/>
        </w:rPr>
        <w:t xml:space="preserve">Vigencia. </w:t>
      </w:r>
      <w:r w:rsidRPr="00554FF5">
        <w:rPr>
          <w:lang w:val="es-CO"/>
        </w:rPr>
        <w:t>Esta ley rige a partir del momento de su promulgación y deroga todas las disposiciones que le sean contrarias.</w:t>
      </w:r>
    </w:p>
    <w:p w:rsidR="00554FF5" w:rsidRPr="00554FF5" w:rsidRDefault="00554FF5"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554FF5" w:rsidRPr="00554FF5" w:rsidRDefault="00554FF5"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554FF5" w:rsidRPr="00554FF5" w:rsidRDefault="00554FF5"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02588F" w:rsidRPr="00554FF5" w:rsidRDefault="0002588F"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54FF5">
        <w:rPr>
          <w:rFonts w:ascii="Times New Roman" w:eastAsiaTheme="minorHAnsi" w:hAnsi="Times New Roman" w:cs="Times New Roman"/>
          <w:sz w:val="24"/>
          <w:szCs w:val="24"/>
          <w:lang w:eastAsia="en-US"/>
        </w:rPr>
        <w:t xml:space="preserve">Cordialmente, </w:t>
      </w:r>
    </w:p>
    <w:p w:rsidR="0002588F" w:rsidRPr="00554FF5" w:rsidRDefault="0002588F"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02588F" w:rsidRDefault="0002588F" w:rsidP="0002588F">
      <w:pPr>
        <w:pStyle w:val="Sinespaciado"/>
        <w:spacing w:line="276" w:lineRule="auto"/>
        <w:jc w:val="both"/>
        <w:rPr>
          <w:rFonts w:ascii="Times New Roman" w:hAnsi="Times New Roman"/>
          <w:sz w:val="24"/>
          <w:szCs w:val="24"/>
        </w:rPr>
      </w:pPr>
    </w:p>
    <w:p w:rsidR="003D30F5" w:rsidRDefault="003D30F5" w:rsidP="0002588F">
      <w:pPr>
        <w:pStyle w:val="Sinespaciado"/>
        <w:spacing w:line="276" w:lineRule="auto"/>
        <w:jc w:val="both"/>
        <w:rPr>
          <w:rFonts w:ascii="Times New Roman" w:hAnsi="Times New Roman"/>
          <w:sz w:val="24"/>
          <w:szCs w:val="24"/>
        </w:rPr>
      </w:pPr>
    </w:p>
    <w:p w:rsidR="003D30F5" w:rsidRPr="00554FF5" w:rsidRDefault="003D30F5"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b/>
          <w:sz w:val="24"/>
          <w:szCs w:val="24"/>
        </w:rPr>
      </w:pPr>
      <w:r w:rsidRPr="00554FF5">
        <w:rPr>
          <w:rFonts w:ascii="Times New Roman" w:hAnsi="Times New Roman"/>
          <w:b/>
          <w:sz w:val="24"/>
          <w:szCs w:val="24"/>
        </w:rPr>
        <w:t xml:space="preserve">RODRIGO LARA RESTREPO </w:t>
      </w:r>
    </w:p>
    <w:p w:rsidR="0002588F" w:rsidRPr="00554FF5" w:rsidRDefault="0002588F" w:rsidP="0002588F">
      <w:pPr>
        <w:pStyle w:val="Sinespaciado"/>
        <w:jc w:val="both"/>
        <w:rPr>
          <w:rFonts w:ascii="Times New Roman" w:hAnsi="Times New Roman"/>
          <w:sz w:val="24"/>
          <w:szCs w:val="24"/>
        </w:rPr>
      </w:pPr>
      <w:r w:rsidRPr="00554FF5">
        <w:rPr>
          <w:rFonts w:ascii="Times New Roman" w:hAnsi="Times New Roman"/>
          <w:sz w:val="24"/>
          <w:szCs w:val="24"/>
        </w:rPr>
        <w:t>Representante a la Cámara</w:t>
      </w: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pStyle w:val="Sinespaciado"/>
        <w:spacing w:line="276" w:lineRule="auto"/>
        <w:jc w:val="both"/>
        <w:rPr>
          <w:rFonts w:ascii="Times New Roman" w:hAnsi="Times New Roman"/>
          <w:sz w:val="24"/>
          <w:szCs w:val="24"/>
        </w:rPr>
      </w:pPr>
    </w:p>
    <w:p w:rsidR="0002588F" w:rsidRPr="00554FF5" w:rsidRDefault="0002588F" w:rsidP="0002588F">
      <w:pPr>
        <w:widowControl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8D7A48" w:rsidRPr="00554FF5" w:rsidRDefault="008D7A48">
      <w:pPr>
        <w:rPr>
          <w:rFonts w:ascii="Times New Roman" w:hAnsi="Times New Roman" w:cs="Times New Roman"/>
          <w:sz w:val="24"/>
          <w:szCs w:val="24"/>
        </w:rPr>
      </w:pPr>
    </w:p>
    <w:sectPr w:rsidR="008D7A48" w:rsidRPr="00554FF5" w:rsidSect="00D73794">
      <w:headerReference w:type="default" r:id="rId8"/>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01" w:rsidRDefault="00E23B01" w:rsidP="0002588F">
      <w:pPr>
        <w:spacing w:after="0" w:line="240" w:lineRule="auto"/>
      </w:pPr>
      <w:r>
        <w:separator/>
      </w:r>
    </w:p>
  </w:endnote>
  <w:endnote w:type="continuationSeparator" w:id="0">
    <w:p w:rsidR="00E23B01" w:rsidRDefault="00E23B01" w:rsidP="0002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01" w:rsidRDefault="00E23B01" w:rsidP="0002588F">
      <w:pPr>
        <w:spacing w:after="0" w:line="240" w:lineRule="auto"/>
      </w:pPr>
      <w:r>
        <w:separator/>
      </w:r>
    </w:p>
  </w:footnote>
  <w:footnote w:type="continuationSeparator" w:id="0">
    <w:p w:rsidR="00E23B01" w:rsidRDefault="00E23B01" w:rsidP="0002588F">
      <w:pPr>
        <w:spacing w:after="0" w:line="240" w:lineRule="auto"/>
      </w:pPr>
      <w:r>
        <w:continuationSeparator/>
      </w:r>
    </w:p>
  </w:footnote>
  <w:footnote w:id="1">
    <w:p w:rsidR="003D30F5" w:rsidRPr="00575709" w:rsidRDefault="003D30F5" w:rsidP="003D30F5">
      <w:pPr>
        <w:widowControl w:val="0"/>
        <w:tabs>
          <w:tab w:val="left" w:pos="323"/>
        </w:tabs>
        <w:autoSpaceDE w:val="0"/>
        <w:autoSpaceDN w:val="0"/>
        <w:spacing w:before="25" w:line="235" w:lineRule="auto"/>
        <w:ind w:right="121"/>
        <w:jc w:val="both"/>
        <w:rPr>
          <w:rFonts w:ascii="Times New Roman" w:hAnsi="Times New Roman" w:cs="Times New Roman"/>
          <w:sz w:val="20"/>
          <w:szCs w:val="20"/>
        </w:rPr>
      </w:pPr>
      <w:r w:rsidRPr="00575709">
        <w:rPr>
          <w:rStyle w:val="Refdenotaalpie"/>
          <w:rFonts w:ascii="Times New Roman" w:hAnsi="Times New Roman" w:cs="Times New Roman"/>
          <w:sz w:val="20"/>
          <w:szCs w:val="20"/>
        </w:rPr>
        <w:footnoteRef/>
      </w:r>
      <w:r w:rsidRPr="00575709">
        <w:rPr>
          <w:rFonts w:ascii="Times New Roman" w:hAnsi="Times New Roman" w:cs="Times New Roman"/>
          <w:sz w:val="20"/>
          <w:szCs w:val="20"/>
        </w:rPr>
        <w:t xml:space="preserve"> Específicamente en el primer inciso del mencionado artículo se establece: “Para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w:t>
      </w:r>
      <w:r w:rsidRPr="00575709">
        <w:rPr>
          <w:rFonts w:ascii="Times New Roman" w:hAnsi="Times New Roman" w:cs="Times New Roman"/>
          <w:spacing w:val="1"/>
          <w:sz w:val="20"/>
          <w:szCs w:val="20"/>
        </w:rPr>
        <w:t xml:space="preserve">(3%) </w:t>
      </w:r>
      <w:r w:rsidRPr="00575709">
        <w:rPr>
          <w:rFonts w:ascii="Times New Roman" w:hAnsi="Times New Roman" w:cs="Times New Roman"/>
          <w:sz w:val="20"/>
          <w:szCs w:val="20"/>
        </w:rPr>
        <w:t>de los votos válidos para Senado de la República o al cincuenta por ciento (50%) del cuociente electoral en el caso de las demás Corporaciones, conforme lo establezcan la Constitución y la</w:t>
      </w:r>
      <w:r w:rsidRPr="00575709">
        <w:rPr>
          <w:rFonts w:ascii="Times New Roman" w:hAnsi="Times New Roman" w:cs="Times New Roman"/>
          <w:spacing w:val="-1"/>
          <w:sz w:val="20"/>
          <w:szCs w:val="20"/>
        </w:rPr>
        <w:t xml:space="preserve"> </w:t>
      </w:r>
      <w:r w:rsidRPr="00575709">
        <w:rPr>
          <w:rFonts w:ascii="Times New Roman" w:hAnsi="Times New Roman" w:cs="Times New Roman"/>
          <w:sz w:val="20"/>
          <w:szCs w:val="20"/>
        </w:rPr>
        <w:t>ley”.</w:t>
      </w:r>
    </w:p>
    <w:p w:rsidR="003D30F5" w:rsidRPr="00575709" w:rsidRDefault="003D30F5" w:rsidP="003D30F5">
      <w:pPr>
        <w:pStyle w:val="Textonotapie"/>
        <w:jc w:val="both"/>
        <w:rPr>
          <w:lang w:val="es-CO"/>
        </w:rPr>
      </w:pPr>
    </w:p>
  </w:footnote>
  <w:footnote w:id="2">
    <w:p w:rsidR="003D30F5" w:rsidRPr="00575709" w:rsidRDefault="003D30F5" w:rsidP="003D30F5">
      <w:pPr>
        <w:pStyle w:val="Textonotapie"/>
        <w:jc w:val="both"/>
        <w:rPr>
          <w:lang w:val="es-CO"/>
        </w:rPr>
      </w:pPr>
      <w:r w:rsidRPr="00575709">
        <w:rPr>
          <w:rStyle w:val="Refdenotaalpie"/>
        </w:rPr>
        <w:footnoteRef/>
      </w:r>
      <w:r w:rsidRPr="00575709">
        <w:t xml:space="preserve"> Ibíd. </w:t>
      </w:r>
    </w:p>
  </w:footnote>
  <w:footnote w:id="3">
    <w:p w:rsidR="00D6324D" w:rsidRPr="00575709" w:rsidRDefault="00D6324D" w:rsidP="003D30F5">
      <w:pPr>
        <w:widowControl w:val="0"/>
        <w:tabs>
          <w:tab w:val="left" w:pos="266"/>
        </w:tabs>
        <w:autoSpaceDE w:val="0"/>
        <w:autoSpaceDN w:val="0"/>
        <w:spacing w:after="0"/>
        <w:jc w:val="both"/>
        <w:rPr>
          <w:rFonts w:ascii="Times New Roman" w:hAnsi="Times New Roman" w:cs="Times New Roman"/>
          <w:sz w:val="20"/>
          <w:szCs w:val="20"/>
        </w:rPr>
      </w:pPr>
      <w:r w:rsidRPr="00575709">
        <w:rPr>
          <w:rStyle w:val="Refdenotaalpie"/>
          <w:rFonts w:ascii="Times New Roman" w:hAnsi="Times New Roman" w:cs="Times New Roman"/>
          <w:sz w:val="20"/>
          <w:szCs w:val="20"/>
        </w:rPr>
        <w:footnoteRef/>
      </w:r>
      <w:r w:rsidRPr="00575709">
        <w:rPr>
          <w:rFonts w:ascii="Times New Roman" w:hAnsi="Times New Roman" w:cs="Times New Roman"/>
          <w:sz w:val="20"/>
          <w:szCs w:val="20"/>
        </w:rPr>
        <w:t xml:space="preserve"> Corte Constitucional. Sentencia C-727 de 2000. MP: Vladimiro Naranjo Mesa</w:t>
      </w:r>
      <w:r>
        <w:rPr>
          <w:rFonts w:ascii="Times New Roman" w:hAnsi="Times New Roman" w:cs="Times New Roman"/>
          <w:sz w:val="20"/>
          <w:szCs w:val="20"/>
        </w:rPr>
        <w:t>.</w:t>
      </w:r>
    </w:p>
  </w:footnote>
  <w:footnote w:id="4">
    <w:p w:rsidR="003D30F5" w:rsidRPr="00575709" w:rsidRDefault="003D30F5" w:rsidP="003D30F5">
      <w:pPr>
        <w:widowControl w:val="0"/>
        <w:tabs>
          <w:tab w:val="left" w:pos="254"/>
        </w:tabs>
        <w:autoSpaceDE w:val="0"/>
        <w:autoSpaceDN w:val="0"/>
        <w:spacing w:after="0" w:line="237" w:lineRule="auto"/>
        <w:ind w:right="326"/>
        <w:jc w:val="both"/>
        <w:rPr>
          <w:rFonts w:ascii="Times New Roman" w:hAnsi="Times New Roman" w:cs="Times New Roman"/>
          <w:sz w:val="20"/>
          <w:szCs w:val="20"/>
        </w:rPr>
      </w:pPr>
      <w:r w:rsidRPr="00575709">
        <w:rPr>
          <w:rStyle w:val="Refdenotaalpie"/>
          <w:rFonts w:ascii="Times New Roman" w:hAnsi="Times New Roman" w:cs="Times New Roman"/>
          <w:sz w:val="20"/>
          <w:szCs w:val="20"/>
        </w:rPr>
        <w:footnoteRef/>
      </w:r>
      <w:r w:rsidRPr="00575709">
        <w:rPr>
          <w:rFonts w:ascii="Times New Roman" w:hAnsi="Times New Roman" w:cs="Times New Roman"/>
          <w:sz w:val="20"/>
          <w:szCs w:val="20"/>
        </w:rPr>
        <w:t xml:space="preserve"> ROLL, D. (2002) </w:t>
      </w:r>
      <w:r w:rsidRPr="00575709">
        <w:rPr>
          <w:rFonts w:ascii="Times New Roman" w:hAnsi="Times New Roman" w:cs="Times New Roman"/>
          <w:i/>
          <w:sz w:val="20"/>
          <w:szCs w:val="20"/>
        </w:rPr>
        <w:t xml:space="preserve">Rojo difuso y azul pálido. Los partidos tradicionales en Colombia: entre el debilitamiento y la persistencia. </w:t>
      </w:r>
      <w:r w:rsidRPr="00575709">
        <w:rPr>
          <w:rFonts w:ascii="Times New Roman" w:hAnsi="Times New Roman" w:cs="Times New Roman"/>
          <w:sz w:val="20"/>
          <w:szCs w:val="20"/>
        </w:rPr>
        <w:t>Bogotá: Universidad Nacional de Colombia - Facultad de Derecho, Ciencias Políticas y Sociales,</w:t>
      </w:r>
      <w:r>
        <w:rPr>
          <w:rFonts w:ascii="Times New Roman" w:hAnsi="Times New Roman" w:cs="Times New Roman"/>
          <w:sz w:val="20"/>
          <w:szCs w:val="20"/>
        </w:rPr>
        <w:t xml:space="preserve"> p. </w:t>
      </w:r>
      <w:r w:rsidRPr="00575709">
        <w:rPr>
          <w:rFonts w:ascii="Times New Roman" w:hAnsi="Times New Roman" w:cs="Times New Roman"/>
          <w:spacing w:val="-35"/>
          <w:sz w:val="20"/>
          <w:szCs w:val="20"/>
        </w:rPr>
        <w:t xml:space="preserve"> </w:t>
      </w:r>
      <w:r w:rsidRPr="00575709">
        <w:rPr>
          <w:rFonts w:ascii="Times New Roman" w:hAnsi="Times New Roman" w:cs="Times New Roman"/>
          <w:sz w:val="20"/>
          <w:szCs w:val="20"/>
        </w:rPr>
        <w:t>327</w:t>
      </w:r>
      <w:r>
        <w:rPr>
          <w:rFonts w:ascii="Times New Roman" w:hAnsi="Times New Roman" w:cs="Times New Roman"/>
          <w:sz w:val="20"/>
          <w:szCs w:val="20"/>
        </w:rPr>
        <w:t>.</w:t>
      </w:r>
      <w:r w:rsidRPr="00575709">
        <w:rPr>
          <w:rFonts w:ascii="Times New Roman" w:hAnsi="Times New Roman" w:cs="Times New Roman"/>
          <w:sz w:val="20"/>
          <w:szCs w:val="20"/>
        </w:rPr>
        <w:t xml:space="preserve"> </w:t>
      </w:r>
    </w:p>
    <w:p w:rsidR="003D30F5" w:rsidRPr="00575709" w:rsidRDefault="003D30F5" w:rsidP="003D30F5">
      <w:pPr>
        <w:pStyle w:val="Textonotapie"/>
        <w:jc w:val="both"/>
        <w:rPr>
          <w:lang w:val="es-C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C9" w:rsidRDefault="00E23B01" w:rsidP="00EC3BC9">
    <w:pPr>
      <w:pStyle w:val="Encabezado"/>
      <w:jc w:val="right"/>
    </w:pPr>
    <w:r>
      <w:rPr>
        <w:noProof/>
        <w:lang w:eastAsia="es-CO"/>
      </w:rPr>
      <w:drawing>
        <wp:anchor distT="0" distB="0" distL="114300" distR="114300" simplePos="0" relativeHeight="251659264" behindDoc="0" locked="0" layoutInCell="1" allowOverlap="1" wp14:anchorId="2CDA0CD4" wp14:editId="442ADD7C">
          <wp:simplePos x="0" y="0"/>
          <wp:positionH relativeFrom="column">
            <wp:posOffset>2091690</wp:posOffset>
          </wp:positionH>
          <wp:positionV relativeFrom="paragraph">
            <wp:posOffset>38100</wp:posOffset>
          </wp:positionV>
          <wp:extent cx="1714500" cy="447675"/>
          <wp:effectExtent l="0" t="0" r="0" b="9525"/>
          <wp:wrapNone/>
          <wp:docPr id="2" name="Imagen 2" descr="Logo Cá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á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BC9" w:rsidRPr="0050577D" w:rsidRDefault="00E23B01" w:rsidP="00EC3BC9">
    <w:pPr>
      <w:pStyle w:val="Encabezado"/>
      <w:jc w:val="right"/>
      <w:rPr>
        <w:sz w:val="20"/>
      </w:rPr>
    </w:pPr>
    <w:r w:rsidRPr="0050577D">
      <w:rPr>
        <w:sz w:val="18"/>
      </w:rPr>
      <w:fldChar w:fldCharType="begin"/>
    </w:r>
    <w:r w:rsidRPr="0050577D">
      <w:rPr>
        <w:sz w:val="18"/>
      </w:rPr>
      <w:instrText>PAGE   \* MERGEFORMAT</w:instrText>
    </w:r>
    <w:r w:rsidRPr="0050577D">
      <w:rPr>
        <w:sz w:val="18"/>
      </w:rPr>
      <w:fldChar w:fldCharType="separate"/>
    </w:r>
    <w:r w:rsidR="008B6603" w:rsidRPr="008B6603">
      <w:rPr>
        <w:noProof/>
        <w:sz w:val="18"/>
        <w:lang w:val="es-ES"/>
      </w:rPr>
      <w:t>12</w:t>
    </w:r>
    <w:r w:rsidRPr="0050577D">
      <w:rPr>
        <w:sz w:val="18"/>
      </w:rPr>
      <w:fldChar w:fldCharType="end"/>
    </w:r>
  </w:p>
  <w:p w:rsidR="00EC3BC9" w:rsidRDefault="00E23B01" w:rsidP="00EC3BC9">
    <w:pPr>
      <w:pStyle w:val="Encabezado"/>
    </w:pPr>
  </w:p>
  <w:p w:rsidR="00EC3BC9" w:rsidRDefault="00E23B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3F"/>
    <w:multiLevelType w:val="hybridMultilevel"/>
    <w:tmpl w:val="DB0C1B70"/>
    <w:lvl w:ilvl="0" w:tplc="B66A759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312450"/>
    <w:multiLevelType w:val="hybridMultilevel"/>
    <w:tmpl w:val="A11C27BE"/>
    <w:lvl w:ilvl="0" w:tplc="04E075A0">
      <w:numFmt w:val="bullet"/>
      <w:lvlText w:val=""/>
      <w:lvlJc w:val="left"/>
      <w:pPr>
        <w:ind w:left="838" w:hanging="360"/>
      </w:pPr>
      <w:rPr>
        <w:rFonts w:ascii="Symbol" w:eastAsia="Symbol" w:hAnsi="Symbol" w:cs="Symbol" w:hint="default"/>
        <w:w w:val="100"/>
        <w:sz w:val="24"/>
        <w:szCs w:val="24"/>
      </w:rPr>
    </w:lvl>
    <w:lvl w:ilvl="1" w:tplc="E3BA012C">
      <w:numFmt w:val="bullet"/>
      <w:lvlText w:val="•"/>
      <w:lvlJc w:val="left"/>
      <w:pPr>
        <w:ind w:left="1720" w:hanging="360"/>
      </w:pPr>
      <w:rPr>
        <w:rFonts w:hint="default"/>
      </w:rPr>
    </w:lvl>
    <w:lvl w:ilvl="2" w:tplc="77AA2BF0">
      <w:numFmt w:val="bullet"/>
      <w:lvlText w:val="•"/>
      <w:lvlJc w:val="left"/>
      <w:pPr>
        <w:ind w:left="2600" w:hanging="360"/>
      </w:pPr>
      <w:rPr>
        <w:rFonts w:hint="default"/>
      </w:rPr>
    </w:lvl>
    <w:lvl w:ilvl="3" w:tplc="EE40B4B4">
      <w:numFmt w:val="bullet"/>
      <w:lvlText w:val="•"/>
      <w:lvlJc w:val="left"/>
      <w:pPr>
        <w:ind w:left="3480" w:hanging="360"/>
      </w:pPr>
      <w:rPr>
        <w:rFonts w:hint="default"/>
      </w:rPr>
    </w:lvl>
    <w:lvl w:ilvl="4" w:tplc="F62A39AE">
      <w:numFmt w:val="bullet"/>
      <w:lvlText w:val="•"/>
      <w:lvlJc w:val="left"/>
      <w:pPr>
        <w:ind w:left="4360" w:hanging="360"/>
      </w:pPr>
      <w:rPr>
        <w:rFonts w:hint="default"/>
      </w:rPr>
    </w:lvl>
    <w:lvl w:ilvl="5" w:tplc="4BCEA1A0">
      <w:numFmt w:val="bullet"/>
      <w:lvlText w:val="•"/>
      <w:lvlJc w:val="left"/>
      <w:pPr>
        <w:ind w:left="5240" w:hanging="360"/>
      </w:pPr>
      <w:rPr>
        <w:rFonts w:hint="default"/>
      </w:rPr>
    </w:lvl>
    <w:lvl w:ilvl="6" w:tplc="0AA485B0">
      <w:numFmt w:val="bullet"/>
      <w:lvlText w:val="•"/>
      <w:lvlJc w:val="left"/>
      <w:pPr>
        <w:ind w:left="6120" w:hanging="360"/>
      </w:pPr>
      <w:rPr>
        <w:rFonts w:hint="default"/>
      </w:rPr>
    </w:lvl>
    <w:lvl w:ilvl="7" w:tplc="115EAEBC">
      <w:numFmt w:val="bullet"/>
      <w:lvlText w:val="•"/>
      <w:lvlJc w:val="left"/>
      <w:pPr>
        <w:ind w:left="7000" w:hanging="360"/>
      </w:pPr>
      <w:rPr>
        <w:rFonts w:hint="default"/>
      </w:rPr>
    </w:lvl>
    <w:lvl w:ilvl="8" w:tplc="E294E9A8">
      <w:numFmt w:val="bullet"/>
      <w:lvlText w:val="•"/>
      <w:lvlJc w:val="left"/>
      <w:pPr>
        <w:ind w:left="7880" w:hanging="360"/>
      </w:pPr>
      <w:rPr>
        <w:rFonts w:hint="default"/>
      </w:rPr>
    </w:lvl>
  </w:abstractNum>
  <w:abstractNum w:abstractNumId="2" w15:restartNumberingAfterBreak="0">
    <w:nsid w:val="10E264B5"/>
    <w:multiLevelType w:val="hybridMultilevel"/>
    <w:tmpl w:val="7898D9FC"/>
    <w:lvl w:ilvl="0" w:tplc="2EACF9EA">
      <w:start w:val="3"/>
      <w:numFmt w:val="lowerLetter"/>
      <w:lvlText w:val="%1."/>
      <w:lvlJc w:val="left"/>
      <w:pPr>
        <w:ind w:left="841" w:hanging="360"/>
      </w:pPr>
      <w:rPr>
        <w:rFonts w:ascii="Times New Roman" w:eastAsia="Times New Roman" w:hAnsi="Times New Roman" w:cs="Times New Roman" w:hint="default"/>
        <w:spacing w:val="-30"/>
        <w:w w:val="99"/>
        <w:sz w:val="24"/>
        <w:szCs w:val="24"/>
      </w:rPr>
    </w:lvl>
    <w:lvl w:ilvl="1" w:tplc="3C98E6DE">
      <w:numFmt w:val="bullet"/>
      <w:lvlText w:val="•"/>
      <w:lvlJc w:val="left"/>
      <w:pPr>
        <w:ind w:left="1720" w:hanging="360"/>
      </w:pPr>
      <w:rPr>
        <w:rFonts w:hint="default"/>
      </w:rPr>
    </w:lvl>
    <w:lvl w:ilvl="2" w:tplc="97089FE6">
      <w:numFmt w:val="bullet"/>
      <w:lvlText w:val="•"/>
      <w:lvlJc w:val="left"/>
      <w:pPr>
        <w:ind w:left="2600" w:hanging="360"/>
      </w:pPr>
      <w:rPr>
        <w:rFonts w:hint="default"/>
      </w:rPr>
    </w:lvl>
    <w:lvl w:ilvl="3" w:tplc="B172E51A">
      <w:numFmt w:val="bullet"/>
      <w:lvlText w:val="•"/>
      <w:lvlJc w:val="left"/>
      <w:pPr>
        <w:ind w:left="3480" w:hanging="360"/>
      </w:pPr>
      <w:rPr>
        <w:rFonts w:hint="default"/>
      </w:rPr>
    </w:lvl>
    <w:lvl w:ilvl="4" w:tplc="D960CED8">
      <w:numFmt w:val="bullet"/>
      <w:lvlText w:val="•"/>
      <w:lvlJc w:val="left"/>
      <w:pPr>
        <w:ind w:left="4360" w:hanging="360"/>
      </w:pPr>
      <w:rPr>
        <w:rFonts w:hint="default"/>
      </w:rPr>
    </w:lvl>
    <w:lvl w:ilvl="5" w:tplc="B89A5AF4">
      <w:numFmt w:val="bullet"/>
      <w:lvlText w:val="•"/>
      <w:lvlJc w:val="left"/>
      <w:pPr>
        <w:ind w:left="5240" w:hanging="360"/>
      </w:pPr>
      <w:rPr>
        <w:rFonts w:hint="default"/>
      </w:rPr>
    </w:lvl>
    <w:lvl w:ilvl="6" w:tplc="CC78AA18">
      <w:numFmt w:val="bullet"/>
      <w:lvlText w:val="•"/>
      <w:lvlJc w:val="left"/>
      <w:pPr>
        <w:ind w:left="6120" w:hanging="360"/>
      </w:pPr>
      <w:rPr>
        <w:rFonts w:hint="default"/>
      </w:rPr>
    </w:lvl>
    <w:lvl w:ilvl="7" w:tplc="CD9C717C">
      <w:numFmt w:val="bullet"/>
      <w:lvlText w:val="•"/>
      <w:lvlJc w:val="left"/>
      <w:pPr>
        <w:ind w:left="7000" w:hanging="360"/>
      </w:pPr>
      <w:rPr>
        <w:rFonts w:hint="default"/>
      </w:rPr>
    </w:lvl>
    <w:lvl w:ilvl="8" w:tplc="20A8563C">
      <w:numFmt w:val="bullet"/>
      <w:lvlText w:val="•"/>
      <w:lvlJc w:val="left"/>
      <w:pPr>
        <w:ind w:left="7880" w:hanging="360"/>
      </w:pPr>
      <w:rPr>
        <w:rFonts w:hint="default"/>
      </w:rPr>
    </w:lvl>
  </w:abstractNum>
  <w:abstractNum w:abstractNumId="3" w15:restartNumberingAfterBreak="0">
    <w:nsid w:val="3A5A503A"/>
    <w:multiLevelType w:val="hybridMultilevel"/>
    <w:tmpl w:val="59045BB4"/>
    <w:lvl w:ilvl="0" w:tplc="B66A75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C2F2A33"/>
    <w:multiLevelType w:val="hybridMultilevel"/>
    <w:tmpl w:val="3C2A6D66"/>
    <w:lvl w:ilvl="0" w:tplc="4C44336E">
      <w:start w:val="1"/>
      <w:numFmt w:val="lowerLetter"/>
      <w:lvlText w:val="%1)"/>
      <w:lvlJc w:val="left"/>
      <w:pPr>
        <w:ind w:left="841" w:hanging="360"/>
      </w:pPr>
      <w:rPr>
        <w:rFonts w:ascii="Times New Roman" w:eastAsia="Times New Roman" w:hAnsi="Times New Roman" w:cs="Times New Roman" w:hint="default"/>
        <w:spacing w:val="-23"/>
        <w:w w:val="99"/>
        <w:sz w:val="24"/>
        <w:szCs w:val="24"/>
      </w:rPr>
    </w:lvl>
    <w:lvl w:ilvl="1" w:tplc="4CA4A52A">
      <w:numFmt w:val="bullet"/>
      <w:lvlText w:val="•"/>
      <w:lvlJc w:val="left"/>
      <w:pPr>
        <w:ind w:left="1720" w:hanging="360"/>
      </w:pPr>
      <w:rPr>
        <w:rFonts w:hint="default"/>
      </w:rPr>
    </w:lvl>
    <w:lvl w:ilvl="2" w:tplc="A93E2DC2">
      <w:numFmt w:val="bullet"/>
      <w:lvlText w:val="•"/>
      <w:lvlJc w:val="left"/>
      <w:pPr>
        <w:ind w:left="2600" w:hanging="360"/>
      </w:pPr>
      <w:rPr>
        <w:rFonts w:hint="default"/>
      </w:rPr>
    </w:lvl>
    <w:lvl w:ilvl="3" w:tplc="C7C8E448">
      <w:numFmt w:val="bullet"/>
      <w:lvlText w:val="•"/>
      <w:lvlJc w:val="left"/>
      <w:pPr>
        <w:ind w:left="3480" w:hanging="360"/>
      </w:pPr>
      <w:rPr>
        <w:rFonts w:hint="default"/>
      </w:rPr>
    </w:lvl>
    <w:lvl w:ilvl="4" w:tplc="455E8CFC">
      <w:numFmt w:val="bullet"/>
      <w:lvlText w:val="•"/>
      <w:lvlJc w:val="left"/>
      <w:pPr>
        <w:ind w:left="4360" w:hanging="360"/>
      </w:pPr>
      <w:rPr>
        <w:rFonts w:hint="default"/>
      </w:rPr>
    </w:lvl>
    <w:lvl w:ilvl="5" w:tplc="0BB0C070">
      <w:numFmt w:val="bullet"/>
      <w:lvlText w:val="•"/>
      <w:lvlJc w:val="left"/>
      <w:pPr>
        <w:ind w:left="5240" w:hanging="360"/>
      </w:pPr>
      <w:rPr>
        <w:rFonts w:hint="default"/>
      </w:rPr>
    </w:lvl>
    <w:lvl w:ilvl="6" w:tplc="35D81176">
      <w:numFmt w:val="bullet"/>
      <w:lvlText w:val="•"/>
      <w:lvlJc w:val="left"/>
      <w:pPr>
        <w:ind w:left="6120" w:hanging="360"/>
      </w:pPr>
      <w:rPr>
        <w:rFonts w:hint="default"/>
      </w:rPr>
    </w:lvl>
    <w:lvl w:ilvl="7" w:tplc="212847F6">
      <w:numFmt w:val="bullet"/>
      <w:lvlText w:val="•"/>
      <w:lvlJc w:val="left"/>
      <w:pPr>
        <w:ind w:left="7000" w:hanging="360"/>
      </w:pPr>
      <w:rPr>
        <w:rFonts w:hint="default"/>
      </w:rPr>
    </w:lvl>
    <w:lvl w:ilvl="8" w:tplc="2390A12A">
      <w:numFmt w:val="bullet"/>
      <w:lvlText w:val="•"/>
      <w:lvlJc w:val="left"/>
      <w:pPr>
        <w:ind w:left="7880" w:hanging="360"/>
      </w:pPr>
      <w:rPr>
        <w:rFonts w:hint="default"/>
      </w:rPr>
    </w:lvl>
  </w:abstractNum>
  <w:abstractNum w:abstractNumId="5" w15:restartNumberingAfterBreak="0">
    <w:nsid w:val="41EB0844"/>
    <w:multiLevelType w:val="hybridMultilevel"/>
    <w:tmpl w:val="946C8AEE"/>
    <w:lvl w:ilvl="0" w:tplc="65EEDDD0">
      <w:start w:val="8"/>
      <w:numFmt w:val="upperLetter"/>
      <w:lvlText w:val="%1."/>
      <w:lvlJc w:val="left"/>
      <w:pPr>
        <w:ind w:left="426" w:hanging="308"/>
      </w:pPr>
      <w:rPr>
        <w:rFonts w:ascii="Times New Roman" w:eastAsia="Times New Roman" w:hAnsi="Times New Roman" w:cs="Times New Roman" w:hint="default"/>
        <w:b/>
        <w:bCs/>
        <w:spacing w:val="-4"/>
        <w:w w:val="99"/>
        <w:sz w:val="24"/>
        <w:szCs w:val="24"/>
      </w:rPr>
    </w:lvl>
    <w:lvl w:ilvl="1" w:tplc="1152B3BC">
      <w:start w:val="1"/>
      <w:numFmt w:val="lowerRoman"/>
      <w:lvlText w:val="(%2)"/>
      <w:lvlJc w:val="left"/>
      <w:pPr>
        <w:ind w:left="1198" w:hanging="720"/>
      </w:pPr>
      <w:rPr>
        <w:rFonts w:ascii="Times New Roman" w:eastAsia="Times New Roman" w:hAnsi="Times New Roman" w:cs="Times New Roman" w:hint="default"/>
        <w:spacing w:val="-3"/>
        <w:w w:val="99"/>
        <w:sz w:val="24"/>
        <w:szCs w:val="24"/>
      </w:rPr>
    </w:lvl>
    <w:lvl w:ilvl="2" w:tplc="B6927A8E">
      <w:start w:val="1"/>
      <w:numFmt w:val="lowerLetter"/>
      <w:lvlText w:val="%3)"/>
      <w:lvlJc w:val="left"/>
      <w:pPr>
        <w:ind w:left="1894" w:hanging="360"/>
      </w:pPr>
      <w:rPr>
        <w:rFonts w:ascii="Times New Roman" w:eastAsia="Times New Roman" w:hAnsi="Times New Roman" w:cs="Times New Roman" w:hint="default"/>
        <w:spacing w:val="-20"/>
        <w:w w:val="99"/>
        <w:sz w:val="24"/>
        <w:szCs w:val="24"/>
      </w:rPr>
    </w:lvl>
    <w:lvl w:ilvl="3" w:tplc="3300EFC2">
      <w:numFmt w:val="bullet"/>
      <w:lvlText w:val="•"/>
      <w:lvlJc w:val="left"/>
      <w:pPr>
        <w:ind w:left="2867" w:hanging="360"/>
      </w:pPr>
      <w:rPr>
        <w:rFonts w:hint="default"/>
      </w:rPr>
    </w:lvl>
    <w:lvl w:ilvl="4" w:tplc="67F81B0A">
      <w:numFmt w:val="bullet"/>
      <w:lvlText w:val="•"/>
      <w:lvlJc w:val="left"/>
      <w:pPr>
        <w:ind w:left="3835" w:hanging="360"/>
      </w:pPr>
      <w:rPr>
        <w:rFonts w:hint="default"/>
      </w:rPr>
    </w:lvl>
    <w:lvl w:ilvl="5" w:tplc="9104AF86">
      <w:numFmt w:val="bullet"/>
      <w:lvlText w:val="•"/>
      <w:lvlJc w:val="left"/>
      <w:pPr>
        <w:ind w:left="4802" w:hanging="360"/>
      </w:pPr>
      <w:rPr>
        <w:rFonts w:hint="default"/>
      </w:rPr>
    </w:lvl>
    <w:lvl w:ilvl="6" w:tplc="1D3266E8">
      <w:numFmt w:val="bullet"/>
      <w:lvlText w:val="•"/>
      <w:lvlJc w:val="left"/>
      <w:pPr>
        <w:ind w:left="5770" w:hanging="360"/>
      </w:pPr>
      <w:rPr>
        <w:rFonts w:hint="default"/>
      </w:rPr>
    </w:lvl>
    <w:lvl w:ilvl="7" w:tplc="6062F20E">
      <w:numFmt w:val="bullet"/>
      <w:lvlText w:val="•"/>
      <w:lvlJc w:val="left"/>
      <w:pPr>
        <w:ind w:left="6737" w:hanging="360"/>
      </w:pPr>
      <w:rPr>
        <w:rFonts w:hint="default"/>
      </w:rPr>
    </w:lvl>
    <w:lvl w:ilvl="8" w:tplc="8FC8902E">
      <w:numFmt w:val="bullet"/>
      <w:lvlText w:val="•"/>
      <w:lvlJc w:val="left"/>
      <w:pPr>
        <w:ind w:left="7705" w:hanging="360"/>
      </w:pPr>
      <w:rPr>
        <w:rFonts w:hint="default"/>
      </w:rPr>
    </w:lvl>
  </w:abstractNum>
  <w:abstractNum w:abstractNumId="6" w15:restartNumberingAfterBreak="0">
    <w:nsid w:val="607D6833"/>
    <w:multiLevelType w:val="hybridMultilevel"/>
    <w:tmpl w:val="5066C2B0"/>
    <w:lvl w:ilvl="0" w:tplc="7CB8184C">
      <w:start w:val="1"/>
      <w:numFmt w:val="decimal"/>
      <w:lvlText w:val="%1"/>
      <w:lvlJc w:val="left"/>
      <w:pPr>
        <w:ind w:left="144" w:hanging="144"/>
      </w:pPr>
      <w:rPr>
        <w:rFonts w:hint="default"/>
        <w:w w:val="100"/>
        <w:position w:val="12"/>
      </w:rPr>
    </w:lvl>
    <w:lvl w:ilvl="1" w:tplc="66F4F798">
      <w:start w:val="1"/>
      <w:numFmt w:val="lowerLetter"/>
      <w:lvlText w:val="%2."/>
      <w:lvlJc w:val="left"/>
      <w:pPr>
        <w:ind w:left="841" w:hanging="341"/>
      </w:pPr>
      <w:rPr>
        <w:rFonts w:ascii="Times New Roman" w:eastAsia="Times New Roman" w:hAnsi="Times New Roman" w:cs="Times New Roman" w:hint="default"/>
        <w:spacing w:val="-30"/>
        <w:w w:val="99"/>
        <w:sz w:val="24"/>
        <w:szCs w:val="24"/>
      </w:rPr>
    </w:lvl>
    <w:lvl w:ilvl="2" w:tplc="0C84A14C">
      <w:numFmt w:val="bullet"/>
      <w:lvlText w:val="•"/>
      <w:lvlJc w:val="left"/>
      <w:pPr>
        <w:ind w:left="1817" w:hanging="341"/>
      </w:pPr>
      <w:rPr>
        <w:rFonts w:hint="default"/>
      </w:rPr>
    </w:lvl>
    <w:lvl w:ilvl="3" w:tplc="6046E86C">
      <w:numFmt w:val="bullet"/>
      <w:lvlText w:val="•"/>
      <w:lvlJc w:val="left"/>
      <w:pPr>
        <w:ind w:left="2795" w:hanging="341"/>
      </w:pPr>
      <w:rPr>
        <w:rFonts w:hint="default"/>
      </w:rPr>
    </w:lvl>
    <w:lvl w:ilvl="4" w:tplc="3BBC1DAE">
      <w:numFmt w:val="bullet"/>
      <w:lvlText w:val="•"/>
      <w:lvlJc w:val="left"/>
      <w:pPr>
        <w:ind w:left="3773" w:hanging="341"/>
      </w:pPr>
      <w:rPr>
        <w:rFonts w:hint="default"/>
      </w:rPr>
    </w:lvl>
    <w:lvl w:ilvl="5" w:tplc="23442B1E">
      <w:numFmt w:val="bullet"/>
      <w:lvlText w:val="•"/>
      <w:lvlJc w:val="left"/>
      <w:pPr>
        <w:ind w:left="4751" w:hanging="341"/>
      </w:pPr>
      <w:rPr>
        <w:rFonts w:hint="default"/>
      </w:rPr>
    </w:lvl>
    <w:lvl w:ilvl="6" w:tplc="616A9FA4">
      <w:numFmt w:val="bullet"/>
      <w:lvlText w:val="•"/>
      <w:lvlJc w:val="left"/>
      <w:pPr>
        <w:ind w:left="5728" w:hanging="341"/>
      </w:pPr>
      <w:rPr>
        <w:rFonts w:hint="default"/>
      </w:rPr>
    </w:lvl>
    <w:lvl w:ilvl="7" w:tplc="C92AE3FE">
      <w:numFmt w:val="bullet"/>
      <w:lvlText w:val="•"/>
      <w:lvlJc w:val="left"/>
      <w:pPr>
        <w:ind w:left="6706" w:hanging="341"/>
      </w:pPr>
      <w:rPr>
        <w:rFonts w:hint="default"/>
      </w:rPr>
    </w:lvl>
    <w:lvl w:ilvl="8" w:tplc="083C257C">
      <w:numFmt w:val="bullet"/>
      <w:lvlText w:val="•"/>
      <w:lvlJc w:val="left"/>
      <w:pPr>
        <w:ind w:left="7684" w:hanging="341"/>
      </w:pPr>
      <w:rPr>
        <w:rFonts w:hint="default"/>
      </w:rPr>
    </w:lvl>
  </w:abstractNum>
  <w:abstractNum w:abstractNumId="7" w15:restartNumberingAfterBreak="0">
    <w:nsid w:val="79561992"/>
    <w:multiLevelType w:val="hybridMultilevel"/>
    <w:tmpl w:val="55609B38"/>
    <w:lvl w:ilvl="0" w:tplc="2FD8F7AA">
      <w:start w:val="1"/>
      <w:numFmt w:val="lowerLetter"/>
      <w:lvlText w:val="%1."/>
      <w:lvlJc w:val="left"/>
      <w:pPr>
        <w:ind w:left="841" w:hanging="360"/>
      </w:pPr>
      <w:rPr>
        <w:rFonts w:ascii="Times New Roman" w:eastAsia="Times New Roman" w:hAnsi="Times New Roman" w:cs="Times New Roman" w:hint="default"/>
        <w:spacing w:val="-30"/>
        <w:w w:val="99"/>
        <w:sz w:val="24"/>
        <w:szCs w:val="24"/>
      </w:rPr>
    </w:lvl>
    <w:lvl w:ilvl="1" w:tplc="C0900972">
      <w:numFmt w:val="bullet"/>
      <w:lvlText w:val="•"/>
      <w:lvlJc w:val="left"/>
      <w:pPr>
        <w:ind w:left="1720" w:hanging="360"/>
      </w:pPr>
      <w:rPr>
        <w:rFonts w:hint="default"/>
      </w:rPr>
    </w:lvl>
    <w:lvl w:ilvl="2" w:tplc="BD88AD28">
      <w:numFmt w:val="bullet"/>
      <w:lvlText w:val="•"/>
      <w:lvlJc w:val="left"/>
      <w:pPr>
        <w:ind w:left="2600" w:hanging="360"/>
      </w:pPr>
      <w:rPr>
        <w:rFonts w:hint="default"/>
      </w:rPr>
    </w:lvl>
    <w:lvl w:ilvl="3" w:tplc="62B058E6">
      <w:numFmt w:val="bullet"/>
      <w:lvlText w:val="•"/>
      <w:lvlJc w:val="left"/>
      <w:pPr>
        <w:ind w:left="3480" w:hanging="360"/>
      </w:pPr>
      <w:rPr>
        <w:rFonts w:hint="default"/>
      </w:rPr>
    </w:lvl>
    <w:lvl w:ilvl="4" w:tplc="D81A0858">
      <w:numFmt w:val="bullet"/>
      <w:lvlText w:val="•"/>
      <w:lvlJc w:val="left"/>
      <w:pPr>
        <w:ind w:left="4360" w:hanging="360"/>
      </w:pPr>
      <w:rPr>
        <w:rFonts w:hint="default"/>
      </w:rPr>
    </w:lvl>
    <w:lvl w:ilvl="5" w:tplc="8FF0804A">
      <w:numFmt w:val="bullet"/>
      <w:lvlText w:val="•"/>
      <w:lvlJc w:val="left"/>
      <w:pPr>
        <w:ind w:left="5240" w:hanging="360"/>
      </w:pPr>
      <w:rPr>
        <w:rFonts w:hint="default"/>
      </w:rPr>
    </w:lvl>
    <w:lvl w:ilvl="6" w:tplc="0D2CD4D4">
      <w:numFmt w:val="bullet"/>
      <w:lvlText w:val="•"/>
      <w:lvlJc w:val="left"/>
      <w:pPr>
        <w:ind w:left="6120" w:hanging="360"/>
      </w:pPr>
      <w:rPr>
        <w:rFonts w:hint="default"/>
      </w:rPr>
    </w:lvl>
    <w:lvl w:ilvl="7" w:tplc="5276FA6A">
      <w:numFmt w:val="bullet"/>
      <w:lvlText w:val="•"/>
      <w:lvlJc w:val="left"/>
      <w:pPr>
        <w:ind w:left="7000" w:hanging="360"/>
      </w:pPr>
      <w:rPr>
        <w:rFonts w:hint="default"/>
      </w:rPr>
    </w:lvl>
    <w:lvl w:ilvl="8" w:tplc="70ACFC00">
      <w:numFmt w:val="bullet"/>
      <w:lvlText w:val="•"/>
      <w:lvlJc w:val="left"/>
      <w:pPr>
        <w:ind w:left="7880" w:hanging="360"/>
      </w:pPr>
      <w:rPr>
        <w:rFonts w:hint="default"/>
      </w:rPr>
    </w:lvl>
  </w:abstractNum>
  <w:num w:numId="1">
    <w:abstractNumId w:val="3"/>
  </w:num>
  <w:num w:numId="2">
    <w:abstractNumId w:val="7"/>
  </w:num>
  <w:num w:numId="3">
    <w:abstractNumId w:val="2"/>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8F"/>
    <w:rsid w:val="0002588F"/>
    <w:rsid w:val="00075C32"/>
    <w:rsid w:val="00093A7B"/>
    <w:rsid w:val="000C0AFE"/>
    <w:rsid w:val="001B1399"/>
    <w:rsid w:val="001C69B1"/>
    <w:rsid w:val="00290A0E"/>
    <w:rsid w:val="002F0A82"/>
    <w:rsid w:val="003548D1"/>
    <w:rsid w:val="003D30F5"/>
    <w:rsid w:val="003E286D"/>
    <w:rsid w:val="0043215D"/>
    <w:rsid w:val="00432B3B"/>
    <w:rsid w:val="00486899"/>
    <w:rsid w:val="004B1DC0"/>
    <w:rsid w:val="004C19B1"/>
    <w:rsid w:val="00543AEB"/>
    <w:rsid w:val="00554FF5"/>
    <w:rsid w:val="00575709"/>
    <w:rsid w:val="00576B0D"/>
    <w:rsid w:val="005877A8"/>
    <w:rsid w:val="006D42F2"/>
    <w:rsid w:val="00777E87"/>
    <w:rsid w:val="008B6603"/>
    <w:rsid w:val="008D7A48"/>
    <w:rsid w:val="009C5C0C"/>
    <w:rsid w:val="00B35967"/>
    <w:rsid w:val="00C40B94"/>
    <w:rsid w:val="00C73F2D"/>
    <w:rsid w:val="00CB6C56"/>
    <w:rsid w:val="00D6324D"/>
    <w:rsid w:val="00D900D7"/>
    <w:rsid w:val="00E23B01"/>
    <w:rsid w:val="00E405F4"/>
    <w:rsid w:val="00ED4627"/>
    <w:rsid w:val="00F713EE"/>
    <w:rsid w:val="00FB1A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A3522"/>
  <w15:chartTrackingRefBased/>
  <w15:docId w15:val="{F501C1B4-CE91-45A4-98C0-19326530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88F"/>
    <w:rPr>
      <w:rFonts w:eastAsiaTheme="minorEastAsia"/>
      <w:lang w:eastAsia="zh-CN"/>
    </w:rPr>
  </w:style>
  <w:style w:type="paragraph" w:styleId="Ttulo1">
    <w:name w:val="heading 1"/>
    <w:basedOn w:val="Normal"/>
    <w:link w:val="Ttulo1Car"/>
    <w:uiPriority w:val="1"/>
    <w:qFormat/>
    <w:rsid w:val="00075C32"/>
    <w:pPr>
      <w:widowControl w:val="0"/>
      <w:autoSpaceDE w:val="0"/>
      <w:autoSpaceDN w:val="0"/>
      <w:spacing w:after="0" w:line="240" w:lineRule="auto"/>
      <w:ind w:left="121"/>
      <w:outlineLvl w:val="0"/>
    </w:pPr>
    <w:rPr>
      <w:rFonts w:ascii="Times New Roman" w:eastAsia="Times New Roman" w:hAnsi="Times New Roman" w:cs="Times New Roman"/>
      <w:b/>
      <w:bCs/>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02588F"/>
    <w:rPr>
      <w:rFonts w:ascii="Calibri" w:eastAsia="Times New Roman" w:hAnsi="Calibri" w:cs="Times New Roman"/>
      <w:lang w:eastAsia="es-CO"/>
    </w:rPr>
  </w:style>
  <w:style w:type="paragraph" w:styleId="Sinespaciado">
    <w:name w:val="No Spacing"/>
    <w:link w:val="SinespaciadoCar"/>
    <w:uiPriority w:val="1"/>
    <w:qFormat/>
    <w:rsid w:val="0002588F"/>
    <w:pPr>
      <w:spacing w:after="0" w:line="240" w:lineRule="auto"/>
    </w:pPr>
    <w:rPr>
      <w:rFonts w:ascii="Calibri" w:eastAsia="Times New Roman" w:hAnsi="Calibri" w:cs="Times New Roman"/>
      <w:lang w:eastAsia="es-CO"/>
    </w:rPr>
  </w:style>
  <w:style w:type="paragraph" w:customStyle="1" w:styleId="Default">
    <w:name w:val="Default"/>
    <w:rsid w:val="000258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uerpo">
    <w:name w:val="Cuerpo"/>
    <w:rsid w:val="0002588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O"/>
    </w:rPr>
  </w:style>
  <w:style w:type="paragraph" w:styleId="Textonotapie">
    <w:name w:val="footnote text"/>
    <w:link w:val="TextonotapieCar"/>
    <w:uiPriority w:val="99"/>
    <w:rsid w:val="000258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s-ES_tradnl" w:eastAsia="es-CO"/>
    </w:rPr>
  </w:style>
  <w:style w:type="character" w:customStyle="1" w:styleId="TextonotapieCar">
    <w:name w:val="Texto nota pie Car"/>
    <w:basedOn w:val="Fuentedeprrafopredeter"/>
    <w:link w:val="Textonotapie"/>
    <w:uiPriority w:val="99"/>
    <w:rsid w:val="0002588F"/>
    <w:rPr>
      <w:rFonts w:ascii="Times New Roman" w:eastAsia="Times New Roman" w:hAnsi="Times New Roman" w:cs="Times New Roman"/>
      <w:color w:val="000000"/>
      <w:sz w:val="20"/>
      <w:szCs w:val="20"/>
      <w:u w:color="000000"/>
      <w:bdr w:val="nil"/>
      <w:lang w:val="es-ES_tradnl" w:eastAsia="es-CO"/>
    </w:rPr>
  </w:style>
  <w:style w:type="character" w:styleId="Refdenotaalpie">
    <w:name w:val="footnote reference"/>
    <w:basedOn w:val="Fuentedeprrafopredeter"/>
    <w:uiPriority w:val="99"/>
    <w:unhideWhenUsed/>
    <w:rsid w:val="0002588F"/>
    <w:rPr>
      <w:vertAlign w:val="superscript"/>
    </w:rPr>
  </w:style>
  <w:style w:type="paragraph" w:styleId="Encabezado">
    <w:name w:val="header"/>
    <w:basedOn w:val="Normal"/>
    <w:link w:val="EncabezadoCar"/>
    <w:uiPriority w:val="99"/>
    <w:unhideWhenUsed/>
    <w:rsid w:val="000258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588F"/>
    <w:rPr>
      <w:rFonts w:eastAsiaTheme="minorEastAsia"/>
      <w:lang w:eastAsia="zh-CN"/>
    </w:rPr>
  </w:style>
  <w:style w:type="paragraph" w:styleId="Continuarlista">
    <w:name w:val="List Continue"/>
    <w:basedOn w:val="Normal"/>
    <w:uiPriority w:val="99"/>
    <w:unhideWhenUsed/>
    <w:rsid w:val="0002588F"/>
    <w:pPr>
      <w:spacing w:after="120"/>
      <w:ind w:left="283"/>
      <w:contextualSpacing/>
    </w:pPr>
    <w:rPr>
      <w:rFonts w:ascii="Calibri" w:eastAsia="Calibri" w:hAnsi="Calibri" w:cs="Times New Roman"/>
      <w:lang w:eastAsia="en-US"/>
    </w:rPr>
  </w:style>
  <w:style w:type="table" w:styleId="Tablaconcuadrcula">
    <w:name w:val="Table Grid"/>
    <w:basedOn w:val="Tablanormal"/>
    <w:uiPriority w:val="59"/>
    <w:rsid w:val="0002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2588F"/>
    <w:rPr>
      <w:color w:val="0563C1" w:themeColor="hyperlink"/>
      <w:u w:val="single"/>
    </w:rPr>
  </w:style>
  <w:style w:type="paragraph" w:styleId="Prrafodelista">
    <w:name w:val="List Paragraph"/>
    <w:basedOn w:val="Normal"/>
    <w:uiPriority w:val="1"/>
    <w:qFormat/>
    <w:rsid w:val="0002588F"/>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paragraph" w:styleId="Textoindependiente">
    <w:name w:val="Body Text"/>
    <w:basedOn w:val="Normal"/>
    <w:link w:val="TextoindependienteCar"/>
    <w:uiPriority w:val="1"/>
    <w:qFormat/>
    <w:rsid w:val="00FB1ACC"/>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TextoindependienteCar">
    <w:name w:val="Texto independiente Car"/>
    <w:basedOn w:val="Fuentedeprrafopredeter"/>
    <w:link w:val="Textoindependiente"/>
    <w:uiPriority w:val="1"/>
    <w:rsid w:val="00FB1ACC"/>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1"/>
    <w:rsid w:val="00075C32"/>
    <w:rPr>
      <w:rFonts w:ascii="Times New Roman" w:eastAsia="Times New Roman" w:hAnsi="Times New Roman" w:cs="Times New Roman"/>
      <w:b/>
      <w:bCs/>
      <w:sz w:val="24"/>
      <w:szCs w:val="24"/>
      <w:lang w:val="en-US"/>
    </w:rPr>
  </w:style>
  <w:style w:type="paragraph" w:styleId="Piedepgina">
    <w:name w:val="footer"/>
    <w:basedOn w:val="Normal"/>
    <w:link w:val="PiedepginaCar"/>
    <w:uiPriority w:val="99"/>
    <w:unhideWhenUsed/>
    <w:rsid w:val="005757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5709"/>
    <w:rPr>
      <w:rFonts w:eastAsiaTheme="minorEastAsia"/>
      <w:lang w:eastAsia="zh-CN"/>
    </w:rPr>
  </w:style>
  <w:style w:type="paragraph" w:styleId="Textodeglobo">
    <w:name w:val="Balloon Text"/>
    <w:basedOn w:val="Normal"/>
    <w:link w:val="TextodegloboCar"/>
    <w:uiPriority w:val="99"/>
    <w:semiHidden/>
    <w:unhideWhenUsed/>
    <w:rsid w:val="003E28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86D"/>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DB2B-B936-4273-B473-41297474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12</Pages>
  <Words>3332</Words>
  <Characters>18329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mejia</dc:creator>
  <cp:keywords/>
  <dc:description/>
  <cp:lastModifiedBy>maria mejia</cp:lastModifiedBy>
  <cp:revision>30</cp:revision>
  <cp:lastPrinted>2017-08-30T19:14:00Z</cp:lastPrinted>
  <dcterms:created xsi:type="dcterms:W3CDTF">2017-08-28T16:55:00Z</dcterms:created>
  <dcterms:modified xsi:type="dcterms:W3CDTF">2017-08-30T20:29:00Z</dcterms:modified>
</cp:coreProperties>
</file>