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CCE" w:rsidRDefault="00265CCE" w:rsidP="00573C39">
      <w:pPr>
        <w:spacing w:line="240" w:lineRule="auto"/>
        <w:jc w:val="both"/>
        <w:outlineLvl w:val="0"/>
        <w:rPr>
          <w:rFonts w:ascii="Times New Roman" w:eastAsia="Arial Unicode MS" w:hAnsi="Times New Roman" w:cs="Times New Roman"/>
          <w:color w:val="000000"/>
          <w:sz w:val="26"/>
          <w:szCs w:val="26"/>
          <w:u w:color="000000"/>
          <w:lang w:eastAsia="es-CO"/>
        </w:rPr>
      </w:pPr>
      <w:bookmarkStart w:id="0" w:name="_GoBack"/>
      <w:bookmarkEnd w:id="0"/>
    </w:p>
    <w:p w:rsidR="00265CCE" w:rsidRDefault="00265CCE" w:rsidP="00573C39">
      <w:pPr>
        <w:spacing w:line="240" w:lineRule="auto"/>
        <w:jc w:val="both"/>
        <w:outlineLvl w:val="0"/>
        <w:rPr>
          <w:rFonts w:ascii="Times New Roman" w:eastAsia="Arial Unicode MS" w:hAnsi="Times New Roman" w:cs="Times New Roman"/>
          <w:color w:val="000000"/>
          <w:sz w:val="26"/>
          <w:szCs w:val="26"/>
          <w:u w:color="000000"/>
          <w:lang w:eastAsia="es-CO"/>
        </w:rPr>
      </w:pPr>
    </w:p>
    <w:p w:rsidR="0009533D" w:rsidRPr="00F92189" w:rsidRDefault="00B4150B" w:rsidP="00573C39">
      <w:pPr>
        <w:spacing w:line="240" w:lineRule="auto"/>
        <w:jc w:val="both"/>
        <w:outlineLvl w:val="0"/>
        <w:rPr>
          <w:rFonts w:ascii="Times New Roman" w:eastAsia="Arial Unicode MS" w:hAnsi="Times New Roman" w:cs="Times New Roman"/>
          <w:color w:val="000000"/>
          <w:sz w:val="26"/>
          <w:szCs w:val="26"/>
          <w:u w:color="000000"/>
          <w:lang w:eastAsia="es-CO"/>
        </w:rPr>
      </w:pPr>
      <w:r w:rsidRPr="00F92189">
        <w:rPr>
          <w:rFonts w:ascii="Times New Roman" w:eastAsia="Arial Unicode MS" w:hAnsi="Times New Roman" w:cs="Times New Roman"/>
          <w:color w:val="000000"/>
          <w:sz w:val="26"/>
          <w:szCs w:val="26"/>
          <w:u w:color="000000"/>
          <w:lang w:eastAsia="es-CO"/>
        </w:rPr>
        <w:t>Bogotá D.C.,</w:t>
      </w:r>
      <w:r w:rsidR="0009533D" w:rsidRPr="00F92189">
        <w:rPr>
          <w:rFonts w:ascii="Times New Roman" w:eastAsia="Arial Unicode MS" w:hAnsi="Times New Roman" w:cs="Times New Roman"/>
          <w:color w:val="000000"/>
          <w:sz w:val="26"/>
          <w:szCs w:val="26"/>
          <w:u w:color="000000"/>
          <w:lang w:eastAsia="es-CO"/>
        </w:rPr>
        <w:t xml:space="preserve"> </w:t>
      </w:r>
      <w:r w:rsidR="00212ECE">
        <w:rPr>
          <w:rFonts w:ascii="Times New Roman" w:eastAsia="Arial Unicode MS" w:hAnsi="Times New Roman" w:cs="Times New Roman"/>
          <w:color w:val="000000"/>
          <w:sz w:val="26"/>
          <w:szCs w:val="26"/>
          <w:u w:color="000000"/>
          <w:lang w:eastAsia="es-CO"/>
        </w:rPr>
        <w:t xml:space="preserve">noviembre </w:t>
      </w:r>
      <w:r w:rsidR="0009533D" w:rsidRPr="00F92189">
        <w:rPr>
          <w:rFonts w:ascii="Times New Roman" w:eastAsia="Arial Unicode MS" w:hAnsi="Times New Roman" w:cs="Times New Roman"/>
          <w:color w:val="000000"/>
          <w:sz w:val="26"/>
          <w:szCs w:val="26"/>
          <w:u w:color="000000"/>
          <w:lang w:eastAsia="es-CO"/>
        </w:rPr>
        <w:t>de 201</w:t>
      </w:r>
      <w:r w:rsidR="00275A71" w:rsidRPr="00F92189">
        <w:rPr>
          <w:rFonts w:ascii="Times New Roman" w:eastAsia="Arial Unicode MS" w:hAnsi="Times New Roman" w:cs="Times New Roman"/>
          <w:color w:val="000000"/>
          <w:sz w:val="26"/>
          <w:szCs w:val="26"/>
          <w:u w:color="000000"/>
          <w:lang w:eastAsia="es-CO"/>
        </w:rPr>
        <w:t>7</w:t>
      </w:r>
      <w:r w:rsidR="0009533D" w:rsidRPr="00F92189">
        <w:rPr>
          <w:rFonts w:ascii="Times New Roman" w:eastAsia="Arial Unicode MS" w:hAnsi="Times New Roman" w:cs="Times New Roman"/>
          <w:color w:val="000000"/>
          <w:sz w:val="26"/>
          <w:szCs w:val="26"/>
          <w:u w:color="000000"/>
          <w:lang w:eastAsia="es-CO"/>
        </w:rPr>
        <w:t xml:space="preserve"> </w:t>
      </w:r>
    </w:p>
    <w:p w:rsidR="0009533D" w:rsidRPr="00F92189" w:rsidRDefault="0009533D" w:rsidP="00573C39">
      <w:pPr>
        <w:spacing w:after="0" w:line="240" w:lineRule="auto"/>
        <w:jc w:val="both"/>
        <w:outlineLvl w:val="0"/>
        <w:rPr>
          <w:rFonts w:ascii="Times New Roman" w:eastAsia="Arial Unicode MS" w:hAnsi="Times New Roman" w:cs="Times New Roman"/>
          <w:color w:val="000000"/>
          <w:sz w:val="26"/>
          <w:szCs w:val="26"/>
          <w:u w:color="000000"/>
          <w:lang w:eastAsia="es-CO"/>
        </w:rPr>
      </w:pPr>
      <w:r w:rsidRPr="00F92189">
        <w:rPr>
          <w:rFonts w:ascii="Times New Roman" w:eastAsia="Arial Unicode MS" w:hAnsi="Times New Roman" w:cs="Times New Roman"/>
          <w:color w:val="000000"/>
          <w:sz w:val="26"/>
          <w:szCs w:val="26"/>
          <w:u w:color="000000"/>
          <w:lang w:eastAsia="es-CO"/>
        </w:rPr>
        <w:t xml:space="preserve">Honorable </w:t>
      </w:r>
      <w:r w:rsidR="00142E03">
        <w:rPr>
          <w:rFonts w:ascii="Times New Roman" w:eastAsia="Arial Unicode MS" w:hAnsi="Times New Roman" w:cs="Times New Roman"/>
          <w:color w:val="000000"/>
          <w:sz w:val="26"/>
          <w:szCs w:val="26"/>
          <w:u w:color="000000"/>
          <w:lang w:eastAsia="es-CO"/>
        </w:rPr>
        <w:t>Representantes</w:t>
      </w:r>
    </w:p>
    <w:p w:rsidR="0009533D" w:rsidRPr="00F92189" w:rsidRDefault="00142E03" w:rsidP="00573C39">
      <w:pPr>
        <w:spacing w:after="0" w:line="240" w:lineRule="auto"/>
        <w:jc w:val="both"/>
        <w:outlineLvl w:val="0"/>
        <w:rPr>
          <w:rFonts w:ascii="Times New Roman" w:eastAsia="Arial Unicode MS" w:hAnsi="Times New Roman" w:cs="Times New Roman"/>
          <w:b/>
          <w:color w:val="000000"/>
          <w:sz w:val="26"/>
          <w:szCs w:val="26"/>
          <w:u w:color="000000"/>
          <w:lang w:eastAsia="es-CO"/>
        </w:rPr>
      </w:pPr>
      <w:r>
        <w:rPr>
          <w:rFonts w:ascii="Times New Roman" w:eastAsia="Arial Unicode MS" w:hAnsi="Times New Roman" w:cs="Times New Roman"/>
          <w:b/>
          <w:color w:val="000000"/>
          <w:sz w:val="26"/>
          <w:szCs w:val="26"/>
          <w:u w:color="000000"/>
          <w:lang w:eastAsia="es-CO"/>
        </w:rPr>
        <w:t>ESPERANZA PINZON DE JIMENEZ</w:t>
      </w:r>
    </w:p>
    <w:p w:rsidR="0009533D" w:rsidRPr="00F92189" w:rsidRDefault="00142E03" w:rsidP="00573C39">
      <w:pPr>
        <w:spacing w:after="0" w:line="240" w:lineRule="auto"/>
        <w:jc w:val="both"/>
        <w:outlineLvl w:val="0"/>
        <w:rPr>
          <w:rFonts w:ascii="Times New Roman" w:eastAsia="Arial Unicode MS" w:hAnsi="Times New Roman" w:cs="Times New Roman"/>
          <w:color w:val="000000"/>
          <w:sz w:val="26"/>
          <w:szCs w:val="26"/>
          <w:u w:color="000000"/>
          <w:lang w:eastAsia="es-CO"/>
        </w:rPr>
      </w:pPr>
      <w:r>
        <w:rPr>
          <w:rFonts w:ascii="Times New Roman" w:eastAsia="Arial Unicode MS" w:hAnsi="Times New Roman" w:cs="Times New Roman"/>
          <w:color w:val="000000"/>
          <w:sz w:val="26"/>
          <w:szCs w:val="26"/>
          <w:u w:color="000000"/>
          <w:lang w:eastAsia="es-CO"/>
        </w:rPr>
        <w:t xml:space="preserve">Vicepresidente </w:t>
      </w:r>
      <w:r w:rsidR="00C23FF6" w:rsidRPr="00F92189">
        <w:rPr>
          <w:rFonts w:ascii="Times New Roman" w:eastAsia="Arial Unicode MS" w:hAnsi="Times New Roman" w:cs="Times New Roman"/>
          <w:color w:val="000000"/>
          <w:sz w:val="26"/>
          <w:szCs w:val="26"/>
          <w:u w:color="000000"/>
          <w:lang w:eastAsia="es-CO"/>
        </w:rPr>
        <w:t xml:space="preserve">de la Comisión Séptima </w:t>
      </w:r>
    </w:p>
    <w:p w:rsidR="0009533D" w:rsidRPr="00F92189" w:rsidRDefault="0009533D" w:rsidP="00573C39">
      <w:pPr>
        <w:spacing w:after="0" w:line="240" w:lineRule="auto"/>
        <w:ind w:left="708" w:hanging="708"/>
        <w:jc w:val="both"/>
        <w:outlineLvl w:val="0"/>
        <w:rPr>
          <w:rFonts w:ascii="Times New Roman" w:eastAsia="Arial Unicode MS" w:hAnsi="Times New Roman" w:cs="Times New Roman"/>
          <w:color w:val="000000"/>
          <w:sz w:val="26"/>
          <w:szCs w:val="26"/>
          <w:u w:color="000000"/>
          <w:lang w:eastAsia="es-CO"/>
        </w:rPr>
      </w:pPr>
      <w:r w:rsidRPr="00F92189">
        <w:rPr>
          <w:rFonts w:ascii="Times New Roman" w:eastAsia="Arial Unicode MS" w:hAnsi="Times New Roman" w:cs="Times New Roman"/>
          <w:color w:val="000000"/>
          <w:sz w:val="26"/>
          <w:szCs w:val="26"/>
          <w:u w:color="000000"/>
          <w:lang w:eastAsia="es-CO"/>
        </w:rPr>
        <w:t xml:space="preserve">Senado de la República </w:t>
      </w:r>
    </w:p>
    <w:p w:rsidR="0009533D" w:rsidRPr="00F92189" w:rsidRDefault="0009533D" w:rsidP="00573C39">
      <w:pPr>
        <w:spacing w:after="0" w:line="240" w:lineRule="auto"/>
        <w:jc w:val="both"/>
        <w:outlineLvl w:val="0"/>
        <w:rPr>
          <w:rFonts w:ascii="Times New Roman" w:eastAsia="Arial Unicode MS" w:hAnsi="Times New Roman" w:cs="Times New Roman"/>
          <w:color w:val="000000"/>
          <w:sz w:val="26"/>
          <w:szCs w:val="26"/>
          <w:u w:color="000000"/>
          <w:lang w:eastAsia="es-CO"/>
        </w:rPr>
      </w:pPr>
      <w:r w:rsidRPr="00F92189">
        <w:rPr>
          <w:rFonts w:ascii="Times New Roman" w:eastAsia="Arial Unicode MS" w:hAnsi="Times New Roman" w:cs="Times New Roman"/>
          <w:color w:val="000000"/>
          <w:sz w:val="26"/>
          <w:szCs w:val="26"/>
          <w:u w:color="000000"/>
          <w:lang w:eastAsia="es-CO"/>
        </w:rPr>
        <w:t xml:space="preserve">E.   S.   D. </w:t>
      </w:r>
    </w:p>
    <w:p w:rsidR="00C620B9" w:rsidRPr="00F92189" w:rsidRDefault="00C620B9" w:rsidP="00573C39">
      <w:pPr>
        <w:spacing w:line="240" w:lineRule="auto"/>
        <w:jc w:val="both"/>
        <w:rPr>
          <w:rFonts w:ascii="Times New Roman" w:eastAsia="Arial Unicode MS" w:hAnsi="Times New Roman" w:cs="Times New Roman"/>
          <w:b/>
          <w:color w:val="000000"/>
          <w:sz w:val="26"/>
          <w:szCs w:val="26"/>
          <w:u w:color="000000"/>
          <w:lang w:eastAsia="es-CO"/>
        </w:rPr>
      </w:pPr>
    </w:p>
    <w:p w:rsidR="00275A71" w:rsidRPr="00F92189" w:rsidRDefault="0009533D" w:rsidP="00573C39">
      <w:pPr>
        <w:spacing w:line="240" w:lineRule="auto"/>
        <w:jc w:val="both"/>
        <w:rPr>
          <w:rFonts w:ascii="Times New Roman" w:hAnsi="Times New Roman" w:cs="Times New Roman"/>
          <w:b/>
          <w:color w:val="000000"/>
          <w:sz w:val="26"/>
          <w:szCs w:val="26"/>
        </w:rPr>
      </w:pPr>
      <w:r w:rsidRPr="00F92189">
        <w:rPr>
          <w:rFonts w:ascii="Times New Roman" w:eastAsia="Arial Unicode MS" w:hAnsi="Times New Roman" w:cs="Times New Roman"/>
          <w:b/>
          <w:color w:val="000000"/>
          <w:sz w:val="26"/>
          <w:szCs w:val="26"/>
          <w:u w:color="000000"/>
          <w:lang w:eastAsia="es-CO"/>
        </w:rPr>
        <w:t>Asunto:</w:t>
      </w:r>
      <w:r w:rsidR="00203D74" w:rsidRPr="00F92189">
        <w:rPr>
          <w:rFonts w:ascii="Times New Roman" w:eastAsia="Arial Unicode MS" w:hAnsi="Times New Roman" w:cs="Times New Roman"/>
          <w:color w:val="000000"/>
          <w:sz w:val="26"/>
          <w:szCs w:val="26"/>
          <w:u w:color="000000"/>
          <w:lang w:eastAsia="es-CO"/>
        </w:rPr>
        <w:t xml:space="preserve"> </w:t>
      </w:r>
      <w:r w:rsidRPr="00F92189">
        <w:rPr>
          <w:rFonts w:ascii="Times New Roman" w:eastAsia="Arial Unicode MS" w:hAnsi="Times New Roman" w:cs="Times New Roman"/>
          <w:color w:val="000000"/>
          <w:sz w:val="26"/>
          <w:szCs w:val="26"/>
          <w:u w:color="000000"/>
          <w:lang w:eastAsia="es-CO"/>
        </w:rPr>
        <w:t xml:space="preserve">Informe de </w:t>
      </w:r>
      <w:r w:rsidR="00C04B36">
        <w:rPr>
          <w:rFonts w:ascii="Times New Roman" w:eastAsia="Arial Unicode MS" w:hAnsi="Times New Roman" w:cs="Times New Roman"/>
          <w:color w:val="000000"/>
          <w:sz w:val="26"/>
          <w:szCs w:val="26"/>
          <w:u w:color="000000"/>
          <w:lang w:eastAsia="es-CO"/>
        </w:rPr>
        <w:t>p</w:t>
      </w:r>
      <w:r w:rsidRPr="00F92189">
        <w:rPr>
          <w:rFonts w:ascii="Times New Roman" w:eastAsia="Arial Unicode MS" w:hAnsi="Times New Roman" w:cs="Times New Roman"/>
          <w:color w:val="000000"/>
          <w:sz w:val="26"/>
          <w:szCs w:val="26"/>
          <w:u w:color="000000"/>
          <w:lang w:eastAsia="es-CO"/>
        </w:rPr>
        <w:t xml:space="preserve">onencia para </w:t>
      </w:r>
      <w:r w:rsidR="00C04B36">
        <w:rPr>
          <w:rFonts w:ascii="Times New Roman" w:eastAsia="Arial Unicode MS" w:hAnsi="Times New Roman" w:cs="Times New Roman"/>
          <w:color w:val="000000"/>
          <w:sz w:val="26"/>
          <w:szCs w:val="26"/>
          <w:u w:color="000000"/>
          <w:lang w:eastAsia="es-CO"/>
        </w:rPr>
        <w:t>s</w:t>
      </w:r>
      <w:r w:rsidRPr="00F92189">
        <w:rPr>
          <w:rFonts w:ascii="Times New Roman" w:eastAsia="Arial Unicode MS" w:hAnsi="Times New Roman" w:cs="Times New Roman"/>
          <w:color w:val="000000"/>
          <w:sz w:val="26"/>
          <w:szCs w:val="26"/>
          <w:u w:color="000000"/>
          <w:lang w:eastAsia="es-CO"/>
        </w:rPr>
        <w:t xml:space="preserve">egundo </w:t>
      </w:r>
      <w:r w:rsidR="00C04B36">
        <w:rPr>
          <w:rFonts w:ascii="Times New Roman" w:eastAsia="Arial Unicode MS" w:hAnsi="Times New Roman" w:cs="Times New Roman"/>
          <w:color w:val="000000"/>
          <w:sz w:val="26"/>
          <w:szCs w:val="26"/>
          <w:u w:color="000000"/>
          <w:lang w:eastAsia="es-CO"/>
        </w:rPr>
        <w:t>d</w:t>
      </w:r>
      <w:r w:rsidRPr="00F92189">
        <w:rPr>
          <w:rFonts w:ascii="Times New Roman" w:eastAsia="Arial Unicode MS" w:hAnsi="Times New Roman" w:cs="Times New Roman"/>
          <w:color w:val="000000"/>
          <w:sz w:val="26"/>
          <w:szCs w:val="26"/>
          <w:u w:color="000000"/>
          <w:lang w:eastAsia="es-CO"/>
        </w:rPr>
        <w:t xml:space="preserve">ebate al </w:t>
      </w:r>
      <w:r w:rsidRPr="00F92189">
        <w:rPr>
          <w:rFonts w:ascii="Times New Roman" w:eastAsia="Arial Unicode MS" w:hAnsi="Times New Roman" w:cs="Times New Roman"/>
          <w:b/>
          <w:color w:val="000000"/>
          <w:sz w:val="26"/>
          <w:szCs w:val="26"/>
          <w:u w:color="000000"/>
          <w:lang w:eastAsia="es-CO"/>
        </w:rPr>
        <w:t xml:space="preserve">Proyecto de Ley No. </w:t>
      </w:r>
      <w:r w:rsidR="00142E03">
        <w:rPr>
          <w:rFonts w:ascii="Times New Roman" w:eastAsia="Arial Unicode MS" w:hAnsi="Times New Roman" w:cs="Times New Roman"/>
          <w:b/>
          <w:color w:val="000000"/>
          <w:sz w:val="26"/>
          <w:szCs w:val="26"/>
          <w:u w:color="000000"/>
          <w:lang w:eastAsia="es-CO"/>
        </w:rPr>
        <w:t xml:space="preserve">306 de 2017 Cámara, </w:t>
      </w:r>
      <w:r w:rsidR="00275A71" w:rsidRPr="00F92189">
        <w:rPr>
          <w:rFonts w:ascii="Times New Roman" w:eastAsia="Arial Unicode MS" w:hAnsi="Times New Roman" w:cs="Times New Roman"/>
          <w:b/>
          <w:color w:val="000000"/>
          <w:sz w:val="26"/>
          <w:szCs w:val="26"/>
          <w:u w:color="000000"/>
          <w:lang w:eastAsia="es-CO"/>
        </w:rPr>
        <w:t>140</w:t>
      </w:r>
      <w:r w:rsidRPr="00F92189">
        <w:rPr>
          <w:rFonts w:ascii="Times New Roman" w:eastAsia="Arial Unicode MS" w:hAnsi="Times New Roman" w:cs="Times New Roman"/>
          <w:b/>
          <w:color w:val="000000"/>
          <w:sz w:val="26"/>
          <w:szCs w:val="26"/>
          <w:u w:color="000000"/>
          <w:lang w:eastAsia="es-CO"/>
        </w:rPr>
        <w:t xml:space="preserve"> de 201</w:t>
      </w:r>
      <w:r w:rsidR="00275A71" w:rsidRPr="00F92189">
        <w:rPr>
          <w:rFonts w:ascii="Times New Roman" w:eastAsia="Arial Unicode MS" w:hAnsi="Times New Roman" w:cs="Times New Roman"/>
          <w:b/>
          <w:color w:val="000000"/>
          <w:sz w:val="26"/>
          <w:szCs w:val="26"/>
          <w:u w:color="000000"/>
          <w:lang w:eastAsia="es-CO"/>
        </w:rPr>
        <w:t>6</w:t>
      </w:r>
      <w:r w:rsidRPr="00F92189">
        <w:rPr>
          <w:rFonts w:ascii="Times New Roman" w:eastAsia="Arial Unicode MS" w:hAnsi="Times New Roman" w:cs="Times New Roman"/>
          <w:b/>
          <w:color w:val="000000"/>
          <w:sz w:val="26"/>
          <w:szCs w:val="26"/>
          <w:u w:color="000000"/>
          <w:lang w:eastAsia="es-CO"/>
        </w:rPr>
        <w:t xml:space="preserve"> Senado</w:t>
      </w:r>
      <w:r w:rsidRPr="00F92189">
        <w:rPr>
          <w:rFonts w:ascii="Times New Roman" w:eastAsia="Arial Unicode MS" w:hAnsi="Times New Roman" w:cs="Times New Roman"/>
          <w:color w:val="000000"/>
          <w:sz w:val="26"/>
          <w:szCs w:val="26"/>
          <w:u w:color="000000"/>
          <w:lang w:eastAsia="es-CO"/>
        </w:rPr>
        <w:t xml:space="preserve">, </w:t>
      </w:r>
      <w:r w:rsidR="00275A71" w:rsidRPr="00F92189">
        <w:rPr>
          <w:rFonts w:ascii="Times New Roman" w:eastAsia="Arial Unicode MS" w:hAnsi="Times New Roman" w:cs="Times New Roman"/>
          <w:i/>
          <w:color w:val="000000"/>
          <w:sz w:val="26"/>
          <w:szCs w:val="26"/>
          <w:u w:color="000000"/>
          <w:lang w:eastAsia="es-CO"/>
        </w:rPr>
        <w:t>“</w:t>
      </w:r>
      <w:r w:rsidR="00275A71" w:rsidRPr="00F92189">
        <w:rPr>
          <w:rFonts w:ascii="Times New Roman" w:hAnsi="Times New Roman" w:cs="Times New Roman"/>
          <w:i/>
          <w:color w:val="000000"/>
          <w:sz w:val="26"/>
          <w:szCs w:val="26"/>
        </w:rPr>
        <w:t>por medio de la cual se modifica un inciso del artículo 279 de la Ley 100 de 1993”</w:t>
      </w:r>
    </w:p>
    <w:p w:rsidR="0009533D" w:rsidRPr="00F92189" w:rsidRDefault="00142E03" w:rsidP="00573C39">
      <w:pPr>
        <w:spacing w:line="240" w:lineRule="auto"/>
        <w:jc w:val="both"/>
        <w:outlineLvl w:val="0"/>
        <w:rPr>
          <w:rFonts w:ascii="Times New Roman" w:eastAsia="Arial Unicode MS" w:hAnsi="Times New Roman" w:cs="Times New Roman"/>
          <w:color w:val="000000"/>
          <w:sz w:val="26"/>
          <w:szCs w:val="26"/>
          <w:u w:color="000000"/>
          <w:lang w:eastAsia="es-CO"/>
        </w:rPr>
      </w:pPr>
      <w:r>
        <w:rPr>
          <w:rFonts w:ascii="Times New Roman" w:eastAsia="Arial Unicode MS" w:hAnsi="Times New Roman" w:cs="Times New Roman"/>
          <w:color w:val="000000"/>
          <w:sz w:val="26"/>
          <w:szCs w:val="26"/>
          <w:u w:color="000000"/>
          <w:lang w:eastAsia="es-CO"/>
        </w:rPr>
        <w:t>Apreciada</w:t>
      </w:r>
      <w:r w:rsidR="00275A71" w:rsidRPr="00F92189">
        <w:rPr>
          <w:rFonts w:ascii="Times New Roman" w:eastAsia="Arial Unicode MS" w:hAnsi="Times New Roman" w:cs="Times New Roman"/>
          <w:color w:val="000000"/>
          <w:sz w:val="26"/>
          <w:szCs w:val="26"/>
          <w:u w:color="000000"/>
          <w:lang w:eastAsia="es-CO"/>
        </w:rPr>
        <w:t xml:space="preserve"> </w:t>
      </w:r>
      <w:r w:rsidR="00E8557A">
        <w:rPr>
          <w:rFonts w:ascii="Times New Roman" w:eastAsia="Arial Unicode MS" w:hAnsi="Times New Roman" w:cs="Times New Roman"/>
          <w:color w:val="000000"/>
          <w:sz w:val="26"/>
          <w:szCs w:val="26"/>
          <w:u w:color="000000"/>
          <w:lang w:eastAsia="es-CO"/>
        </w:rPr>
        <w:t>s</w:t>
      </w:r>
      <w:r w:rsidR="00275A71" w:rsidRPr="00F92189">
        <w:rPr>
          <w:rFonts w:ascii="Times New Roman" w:eastAsia="Arial Unicode MS" w:hAnsi="Times New Roman" w:cs="Times New Roman"/>
          <w:color w:val="000000"/>
          <w:sz w:val="26"/>
          <w:szCs w:val="26"/>
          <w:u w:color="000000"/>
          <w:lang w:eastAsia="es-CO"/>
        </w:rPr>
        <w:t>eñor</w:t>
      </w:r>
      <w:r>
        <w:rPr>
          <w:rFonts w:ascii="Times New Roman" w:eastAsia="Arial Unicode MS" w:hAnsi="Times New Roman" w:cs="Times New Roman"/>
          <w:color w:val="000000"/>
          <w:sz w:val="26"/>
          <w:szCs w:val="26"/>
          <w:u w:color="000000"/>
          <w:lang w:eastAsia="es-CO"/>
        </w:rPr>
        <w:t>a</w:t>
      </w:r>
      <w:r w:rsidR="00275A71" w:rsidRPr="00F92189">
        <w:rPr>
          <w:rFonts w:ascii="Times New Roman" w:eastAsia="Arial Unicode MS" w:hAnsi="Times New Roman" w:cs="Times New Roman"/>
          <w:color w:val="000000"/>
          <w:sz w:val="26"/>
          <w:szCs w:val="26"/>
          <w:u w:color="000000"/>
          <w:lang w:eastAsia="es-CO"/>
        </w:rPr>
        <w:t xml:space="preserve"> </w:t>
      </w:r>
      <w:r w:rsidR="00980C29">
        <w:rPr>
          <w:rFonts w:ascii="Times New Roman" w:eastAsia="Arial Unicode MS" w:hAnsi="Times New Roman" w:cs="Times New Roman"/>
          <w:color w:val="000000"/>
          <w:sz w:val="26"/>
          <w:szCs w:val="26"/>
          <w:u w:color="000000"/>
          <w:lang w:eastAsia="es-CO"/>
        </w:rPr>
        <w:t>Vice</w:t>
      </w:r>
      <w:r w:rsidR="00980C29" w:rsidRPr="00F92189">
        <w:rPr>
          <w:rFonts w:ascii="Times New Roman" w:eastAsia="Arial Unicode MS" w:hAnsi="Times New Roman" w:cs="Times New Roman"/>
          <w:color w:val="000000"/>
          <w:sz w:val="26"/>
          <w:szCs w:val="26"/>
          <w:u w:color="000000"/>
          <w:lang w:eastAsia="es-CO"/>
        </w:rPr>
        <w:t>presidente</w:t>
      </w:r>
      <w:r>
        <w:rPr>
          <w:rFonts w:ascii="Times New Roman" w:eastAsia="Arial Unicode MS" w:hAnsi="Times New Roman" w:cs="Times New Roman"/>
          <w:color w:val="000000"/>
          <w:sz w:val="26"/>
          <w:szCs w:val="26"/>
          <w:u w:color="000000"/>
          <w:lang w:eastAsia="es-CO"/>
        </w:rPr>
        <w:t>;</w:t>
      </w:r>
      <w:r w:rsidR="00275A71" w:rsidRPr="00F92189">
        <w:rPr>
          <w:rFonts w:ascii="Times New Roman" w:eastAsia="Arial Unicode MS" w:hAnsi="Times New Roman" w:cs="Times New Roman"/>
          <w:color w:val="000000"/>
          <w:sz w:val="26"/>
          <w:szCs w:val="26"/>
          <w:u w:color="000000"/>
          <w:lang w:eastAsia="es-CO"/>
        </w:rPr>
        <w:t xml:space="preserve"> </w:t>
      </w:r>
    </w:p>
    <w:p w:rsidR="00C23FF6" w:rsidRPr="00F92189" w:rsidRDefault="00C23FF6" w:rsidP="00573C39">
      <w:pPr>
        <w:spacing w:line="240" w:lineRule="auto"/>
        <w:jc w:val="both"/>
        <w:outlineLvl w:val="0"/>
        <w:rPr>
          <w:rFonts w:ascii="Times New Roman" w:eastAsia="Arial Unicode MS" w:hAnsi="Times New Roman" w:cs="Times New Roman"/>
          <w:color w:val="000000"/>
          <w:sz w:val="26"/>
          <w:szCs w:val="26"/>
          <w:u w:color="000000"/>
          <w:lang w:eastAsia="es-CO"/>
        </w:rPr>
      </w:pPr>
    </w:p>
    <w:p w:rsidR="0009533D" w:rsidRPr="00F92189" w:rsidRDefault="001548EF" w:rsidP="00573C39">
      <w:pPr>
        <w:spacing w:line="240" w:lineRule="auto"/>
        <w:jc w:val="both"/>
        <w:outlineLvl w:val="0"/>
        <w:rPr>
          <w:rFonts w:ascii="Times New Roman" w:eastAsia="Arial Unicode MS" w:hAnsi="Times New Roman" w:cs="Times New Roman"/>
          <w:color w:val="000000"/>
          <w:sz w:val="26"/>
          <w:szCs w:val="26"/>
          <w:u w:color="000000"/>
          <w:lang w:eastAsia="es-CO"/>
        </w:rPr>
      </w:pPr>
      <w:r w:rsidRPr="00F92189">
        <w:rPr>
          <w:rFonts w:ascii="Times New Roman" w:eastAsia="Arial Unicode MS" w:hAnsi="Times New Roman" w:cs="Times New Roman"/>
          <w:color w:val="000000"/>
          <w:sz w:val="26"/>
          <w:szCs w:val="26"/>
          <w:u w:color="000000"/>
          <w:lang w:eastAsia="es-CO"/>
        </w:rPr>
        <w:t>En los términos de los a</w:t>
      </w:r>
      <w:r w:rsidR="0009533D" w:rsidRPr="00F92189">
        <w:rPr>
          <w:rFonts w:ascii="Times New Roman" w:eastAsia="Arial Unicode MS" w:hAnsi="Times New Roman" w:cs="Times New Roman"/>
          <w:color w:val="000000"/>
          <w:sz w:val="26"/>
          <w:szCs w:val="26"/>
          <w:u w:color="000000"/>
          <w:lang w:eastAsia="es-CO"/>
        </w:rPr>
        <w:t xml:space="preserve">rtículos 174 y 175 de la Ley 5ª de 1992 y en cumplimiento de la designación realizada por la Mesa Directiva de la Comisión </w:t>
      </w:r>
      <w:r w:rsidR="00B4150B" w:rsidRPr="00F92189">
        <w:rPr>
          <w:rFonts w:ascii="Times New Roman" w:eastAsia="Arial Unicode MS" w:hAnsi="Times New Roman" w:cs="Times New Roman"/>
          <w:color w:val="000000"/>
          <w:sz w:val="26"/>
          <w:szCs w:val="26"/>
          <w:u w:color="000000"/>
          <w:lang w:eastAsia="es-CO"/>
        </w:rPr>
        <w:t>Séptima</w:t>
      </w:r>
      <w:r w:rsidR="0009533D" w:rsidRPr="00F92189">
        <w:rPr>
          <w:rFonts w:ascii="Times New Roman" w:eastAsia="Arial Unicode MS" w:hAnsi="Times New Roman" w:cs="Times New Roman"/>
          <w:color w:val="000000"/>
          <w:sz w:val="26"/>
          <w:szCs w:val="26"/>
          <w:u w:color="000000"/>
          <w:lang w:eastAsia="es-CO"/>
        </w:rPr>
        <w:t xml:space="preserve"> del Senado de la República, </w:t>
      </w:r>
      <w:r w:rsidR="00142E03">
        <w:rPr>
          <w:rFonts w:ascii="Times New Roman" w:eastAsia="Arial Unicode MS" w:hAnsi="Times New Roman" w:cs="Times New Roman"/>
          <w:color w:val="000000"/>
          <w:sz w:val="26"/>
          <w:szCs w:val="26"/>
          <w:u w:color="000000"/>
          <w:lang w:eastAsia="es-CO"/>
        </w:rPr>
        <w:t xml:space="preserve">nos </w:t>
      </w:r>
      <w:r w:rsidR="0009533D" w:rsidRPr="00F92189">
        <w:rPr>
          <w:rFonts w:ascii="Times New Roman" w:eastAsia="Arial Unicode MS" w:hAnsi="Times New Roman" w:cs="Times New Roman"/>
          <w:color w:val="000000"/>
          <w:sz w:val="26"/>
          <w:szCs w:val="26"/>
          <w:u w:color="000000"/>
          <w:lang w:eastAsia="es-CO"/>
        </w:rPr>
        <w:t>permit</w:t>
      </w:r>
      <w:r w:rsidR="00142E03">
        <w:rPr>
          <w:rFonts w:ascii="Times New Roman" w:eastAsia="Arial Unicode MS" w:hAnsi="Times New Roman" w:cs="Times New Roman"/>
          <w:color w:val="000000"/>
          <w:sz w:val="26"/>
          <w:szCs w:val="26"/>
          <w:u w:color="000000"/>
          <w:lang w:eastAsia="es-CO"/>
        </w:rPr>
        <w:t>imos</w:t>
      </w:r>
      <w:r w:rsidR="0009533D" w:rsidRPr="00F92189">
        <w:rPr>
          <w:rFonts w:ascii="Times New Roman" w:eastAsia="Arial Unicode MS" w:hAnsi="Times New Roman" w:cs="Times New Roman"/>
          <w:color w:val="000000"/>
          <w:sz w:val="26"/>
          <w:szCs w:val="26"/>
          <w:u w:color="000000"/>
          <w:lang w:eastAsia="es-CO"/>
        </w:rPr>
        <w:t xml:space="preserve"> presentar informe de ponencia para </w:t>
      </w:r>
      <w:r w:rsidR="00E8557A">
        <w:rPr>
          <w:rFonts w:ascii="Times New Roman" w:eastAsia="Arial Unicode MS" w:hAnsi="Times New Roman" w:cs="Times New Roman"/>
          <w:color w:val="000000"/>
          <w:sz w:val="26"/>
          <w:szCs w:val="26"/>
          <w:u w:color="000000"/>
          <w:lang w:eastAsia="es-CO"/>
        </w:rPr>
        <w:t>s</w:t>
      </w:r>
      <w:r w:rsidR="0009533D" w:rsidRPr="00F92189">
        <w:rPr>
          <w:rFonts w:ascii="Times New Roman" w:eastAsia="Arial Unicode MS" w:hAnsi="Times New Roman" w:cs="Times New Roman"/>
          <w:color w:val="000000"/>
          <w:sz w:val="26"/>
          <w:szCs w:val="26"/>
          <w:u w:color="000000"/>
          <w:lang w:eastAsia="es-CO"/>
        </w:rPr>
        <w:t xml:space="preserve">egundo </w:t>
      </w:r>
      <w:r w:rsidR="00E8557A">
        <w:rPr>
          <w:rFonts w:ascii="Times New Roman" w:eastAsia="Arial Unicode MS" w:hAnsi="Times New Roman" w:cs="Times New Roman"/>
          <w:color w:val="000000"/>
          <w:sz w:val="26"/>
          <w:szCs w:val="26"/>
          <w:u w:color="000000"/>
          <w:lang w:eastAsia="es-CO"/>
        </w:rPr>
        <w:t>d</w:t>
      </w:r>
      <w:r w:rsidR="0009533D" w:rsidRPr="00F92189">
        <w:rPr>
          <w:rFonts w:ascii="Times New Roman" w:eastAsia="Arial Unicode MS" w:hAnsi="Times New Roman" w:cs="Times New Roman"/>
          <w:color w:val="000000"/>
          <w:sz w:val="26"/>
          <w:szCs w:val="26"/>
          <w:u w:color="000000"/>
          <w:lang w:eastAsia="es-CO"/>
        </w:rPr>
        <w:t xml:space="preserve">ebate al Proyecto de ley número </w:t>
      </w:r>
      <w:r w:rsidR="00142E03">
        <w:rPr>
          <w:rFonts w:ascii="Times New Roman" w:eastAsia="Arial Unicode MS" w:hAnsi="Times New Roman" w:cs="Times New Roman"/>
          <w:color w:val="000000"/>
          <w:sz w:val="26"/>
          <w:szCs w:val="26"/>
          <w:u w:color="000000"/>
          <w:lang w:eastAsia="es-CO"/>
        </w:rPr>
        <w:t>306</w:t>
      </w:r>
      <w:r w:rsidR="00C23FF6" w:rsidRPr="00F92189">
        <w:rPr>
          <w:rFonts w:ascii="Times New Roman" w:eastAsia="Arial Unicode MS" w:hAnsi="Times New Roman" w:cs="Times New Roman"/>
          <w:color w:val="000000"/>
          <w:sz w:val="26"/>
          <w:szCs w:val="26"/>
          <w:u w:color="000000"/>
          <w:lang w:eastAsia="es-CO"/>
        </w:rPr>
        <w:t xml:space="preserve"> de 201</w:t>
      </w:r>
      <w:r w:rsidR="00142E03">
        <w:rPr>
          <w:rFonts w:ascii="Times New Roman" w:eastAsia="Arial Unicode MS" w:hAnsi="Times New Roman" w:cs="Times New Roman"/>
          <w:color w:val="000000"/>
          <w:sz w:val="26"/>
          <w:szCs w:val="26"/>
          <w:u w:color="000000"/>
          <w:lang w:eastAsia="es-CO"/>
        </w:rPr>
        <w:t>7</w:t>
      </w:r>
      <w:r w:rsidR="0009533D" w:rsidRPr="00F92189">
        <w:rPr>
          <w:rFonts w:ascii="Times New Roman" w:eastAsia="Arial Unicode MS" w:hAnsi="Times New Roman" w:cs="Times New Roman"/>
          <w:color w:val="000000"/>
          <w:sz w:val="26"/>
          <w:szCs w:val="26"/>
          <w:u w:color="000000"/>
          <w:lang w:eastAsia="es-CO"/>
        </w:rPr>
        <w:t xml:space="preserve"> </w:t>
      </w:r>
      <w:r w:rsidR="00142E03">
        <w:rPr>
          <w:rFonts w:ascii="Times New Roman" w:eastAsia="Arial Unicode MS" w:hAnsi="Times New Roman" w:cs="Times New Roman"/>
          <w:color w:val="000000"/>
          <w:sz w:val="26"/>
          <w:szCs w:val="26"/>
          <w:u w:color="000000"/>
          <w:lang w:eastAsia="es-CO"/>
        </w:rPr>
        <w:t xml:space="preserve">Cámara 140 de 2016 </w:t>
      </w:r>
      <w:r w:rsidR="0009533D" w:rsidRPr="00F92189">
        <w:rPr>
          <w:rFonts w:ascii="Times New Roman" w:eastAsia="Arial Unicode MS" w:hAnsi="Times New Roman" w:cs="Times New Roman"/>
          <w:color w:val="000000"/>
          <w:sz w:val="26"/>
          <w:szCs w:val="26"/>
          <w:u w:color="000000"/>
          <w:lang w:eastAsia="es-CO"/>
        </w:rPr>
        <w:t xml:space="preserve">Senado, </w:t>
      </w:r>
      <w:r w:rsidR="00C23FF6" w:rsidRPr="00F92189">
        <w:rPr>
          <w:rFonts w:ascii="Times New Roman" w:eastAsia="Arial Unicode MS" w:hAnsi="Times New Roman" w:cs="Times New Roman"/>
          <w:color w:val="000000"/>
          <w:sz w:val="26"/>
          <w:szCs w:val="26"/>
          <w:u w:color="000000"/>
          <w:lang w:eastAsia="es-CO"/>
        </w:rPr>
        <w:t>“</w:t>
      </w:r>
      <w:r w:rsidR="00275A71" w:rsidRPr="00F92189">
        <w:rPr>
          <w:rFonts w:ascii="Times New Roman" w:eastAsia="Arial Unicode MS" w:hAnsi="Times New Roman" w:cs="Times New Roman"/>
          <w:i/>
          <w:color w:val="000000"/>
          <w:sz w:val="26"/>
          <w:szCs w:val="26"/>
          <w:u w:color="000000"/>
          <w:lang w:eastAsia="es-CO"/>
        </w:rPr>
        <w:t>por medio de la cual se modifica un inciso del artículo 279 de la Ley 100 de 1993</w:t>
      </w:r>
      <w:r w:rsidR="00BC58BA" w:rsidRPr="00F92189">
        <w:rPr>
          <w:rFonts w:ascii="Times New Roman" w:eastAsia="Arial Unicode MS" w:hAnsi="Times New Roman" w:cs="Times New Roman"/>
          <w:i/>
          <w:color w:val="000000"/>
          <w:sz w:val="26"/>
          <w:szCs w:val="26"/>
          <w:u w:color="000000"/>
          <w:lang w:eastAsia="es-CO"/>
        </w:rPr>
        <w:t>”.</w:t>
      </w:r>
    </w:p>
    <w:p w:rsidR="00C23FF6" w:rsidRPr="00F92189" w:rsidRDefault="00C23FF6" w:rsidP="00573C39">
      <w:pPr>
        <w:spacing w:line="240" w:lineRule="auto"/>
        <w:jc w:val="both"/>
        <w:outlineLvl w:val="0"/>
        <w:rPr>
          <w:rFonts w:ascii="Times New Roman" w:eastAsia="Arial Unicode MS" w:hAnsi="Times New Roman" w:cs="Times New Roman"/>
          <w:color w:val="000000"/>
          <w:sz w:val="26"/>
          <w:szCs w:val="26"/>
          <w:u w:color="000000"/>
          <w:lang w:eastAsia="es-CO"/>
        </w:rPr>
      </w:pPr>
    </w:p>
    <w:p w:rsidR="0009533D" w:rsidRPr="00F92189" w:rsidRDefault="0009533D" w:rsidP="00573C39">
      <w:pPr>
        <w:spacing w:line="240" w:lineRule="auto"/>
        <w:jc w:val="both"/>
        <w:outlineLvl w:val="0"/>
        <w:rPr>
          <w:rFonts w:ascii="Times New Roman" w:eastAsia="Arial Unicode MS" w:hAnsi="Times New Roman" w:cs="Times New Roman"/>
          <w:color w:val="000000"/>
          <w:sz w:val="26"/>
          <w:szCs w:val="26"/>
          <w:u w:color="000000"/>
          <w:lang w:eastAsia="es-CO"/>
        </w:rPr>
      </w:pPr>
      <w:r w:rsidRPr="00F92189">
        <w:rPr>
          <w:rFonts w:ascii="Times New Roman" w:eastAsia="Arial Unicode MS" w:hAnsi="Times New Roman" w:cs="Times New Roman"/>
          <w:color w:val="000000"/>
          <w:sz w:val="26"/>
          <w:szCs w:val="26"/>
          <w:u w:color="000000"/>
          <w:lang w:eastAsia="es-CO"/>
        </w:rPr>
        <w:t>Cordialmente,</w:t>
      </w:r>
    </w:p>
    <w:p w:rsidR="001975F0" w:rsidRPr="00F92189" w:rsidRDefault="001975F0" w:rsidP="00573C39">
      <w:pPr>
        <w:spacing w:line="240" w:lineRule="auto"/>
        <w:jc w:val="both"/>
        <w:outlineLvl w:val="0"/>
        <w:rPr>
          <w:rFonts w:ascii="Times New Roman" w:eastAsia="Arial Unicode MS" w:hAnsi="Times New Roman" w:cs="Times New Roman"/>
          <w:color w:val="000000"/>
          <w:sz w:val="26"/>
          <w:szCs w:val="26"/>
          <w:u w:color="000000"/>
          <w:lang w:eastAsia="es-CO"/>
        </w:rPr>
      </w:pPr>
    </w:p>
    <w:p w:rsidR="00C620B9" w:rsidRPr="00F92189" w:rsidRDefault="00C620B9" w:rsidP="00573C39">
      <w:pPr>
        <w:spacing w:line="240" w:lineRule="auto"/>
        <w:jc w:val="both"/>
        <w:outlineLvl w:val="0"/>
        <w:rPr>
          <w:rFonts w:ascii="Times New Roman" w:eastAsia="Arial Unicode MS" w:hAnsi="Times New Roman" w:cs="Times New Roman"/>
          <w:color w:val="000000"/>
          <w:sz w:val="26"/>
          <w:szCs w:val="26"/>
          <w:u w:color="000000"/>
          <w:lang w:eastAsia="es-CO"/>
        </w:rPr>
      </w:pPr>
    </w:p>
    <w:p w:rsidR="00C23FF6" w:rsidRPr="00F92189" w:rsidRDefault="00C23FF6" w:rsidP="00573C39">
      <w:pPr>
        <w:spacing w:line="240" w:lineRule="auto"/>
        <w:jc w:val="both"/>
        <w:outlineLvl w:val="0"/>
        <w:rPr>
          <w:rFonts w:ascii="Times New Roman" w:eastAsia="Arial Unicode MS" w:hAnsi="Times New Roman" w:cs="Times New Roman"/>
          <w:color w:val="000000"/>
          <w:sz w:val="26"/>
          <w:szCs w:val="26"/>
          <w:u w:color="000000"/>
          <w:lang w:eastAsia="es-CO"/>
        </w:rPr>
      </w:pPr>
    </w:p>
    <w:p w:rsidR="00C23FF6" w:rsidRPr="00F92189" w:rsidRDefault="00142E03" w:rsidP="00573C39">
      <w:pPr>
        <w:spacing w:line="240" w:lineRule="auto"/>
        <w:rPr>
          <w:rFonts w:ascii="Times New Roman" w:hAnsi="Times New Roman" w:cs="Times New Roman"/>
          <w:b/>
          <w:sz w:val="26"/>
          <w:szCs w:val="26"/>
        </w:rPr>
      </w:pPr>
      <w:r>
        <w:rPr>
          <w:rFonts w:ascii="Times New Roman" w:hAnsi="Times New Roman" w:cs="Times New Roman"/>
          <w:b/>
          <w:sz w:val="26"/>
          <w:szCs w:val="26"/>
        </w:rPr>
        <w:t>OSCAR HURTADO</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MAURICIO SALAZAR</w:t>
      </w:r>
    </w:p>
    <w:p w:rsidR="00C23FF6" w:rsidRPr="00F92189" w:rsidRDefault="00142E03" w:rsidP="00573C39">
      <w:pPr>
        <w:spacing w:line="240" w:lineRule="auto"/>
        <w:rPr>
          <w:rFonts w:ascii="Times New Roman" w:hAnsi="Times New Roman" w:cs="Times New Roman"/>
          <w:b/>
          <w:sz w:val="26"/>
          <w:szCs w:val="26"/>
        </w:rPr>
      </w:pPr>
      <w:r>
        <w:rPr>
          <w:rFonts w:ascii="Times New Roman" w:hAnsi="Times New Roman" w:cs="Times New Roman"/>
          <w:b/>
          <w:sz w:val="26"/>
          <w:szCs w:val="26"/>
        </w:rPr>
        <w:t xml:space="preserve">Honorable Representante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Honorable Representante </w:t>
      </w:r>
    </w:p>
    <w:p w:rsidR="00265CCE" w:rsidRDefault="00265CCE" w:rsidP="00573C39">
      <w:pPr>
        <w:keepNext/>
        <w:tabs>
          <w:tab w:val="left" w:pos="963"/>
        </w:tabs>
        <w:adjustRightInd w:val="0"/>
        <w:spacing w:line="240" w:lineRule="auto"/>
        <w:jc w:val="both"/>
        <w:textAlignment w:val="center"/>
        <w:rPr>
          <w:rFonts w:ascii="Times New Roman" w:eastAsia="Times New Roman" w:hAnsi="Times New Roman" w:cs="Times New Roman"/>
          <w:b/>
          <w:bCs/>
          <w:color w:val="000000"/>
          <w:sz w:val="24"/>
          <w:szCs w:val="24"/>
          <w:lang w:val="es-ES_tradnl" w:eastAsia="es-CO"/>
        </w:rPr>
      </w:pPr>
    </w:p>
    <w:p w:rsidR="00D459AA" w:rsidRPr="00650ABC" w:rsidRDefault="00D459AA" w:rsidP="00573C39">
      <w:pPr>
        <w:keepNext/>
        <w:tabs>
          <w:tab w:val="left" w:pos="963"/>
        </w:tabs>
        <w:adjustRightInd w:val="0"/>
        <w:spacing w:line="240" w:lineRule="auto"/>
        <w:jc w:val="both"/>
        <w:textAlignment w:val="center"/>
        <w:rPr>
          <w:rFonts w:ascii="Times New Roman" w:eastAsia="Times New Roman" w:hAnsi="Times New Roman" w:cs="Times New Roman"/>
          <w:b/>
          <w:bCs/>
          <w:color w:val="000000"/>
          <w:sz w:val="24"/>
          <w:szCs w:val="24"/>
          <w:lang w:val="es-ES_tradnl" w:eastAsia="es-CO"/>
        </w:rPr>
      </w:pPr>
      <w:r w:rsidRPr="00650ABC">
        <w:rPr>
          <w:rFonts w:ascii="Times New Roman" w:eastAsia="Times New Roman" w:hAnsi="Times New Roman" w:cs="Times New Roman"/>
          <w:b/>
          <w:bCs/>
          <w:color w:val="000000"/>
          <w:sz w:val="24"/>
          <w:szCs w:val="24"/>
          <w:lang w:val="es-ES_tradnl" w:eastAsia="es-CO"/>
        </w:rPr>
        <w:t xml:space="preserve">1. </w:t>
      </w:r>
      <w:r w:rsidR="00B00800" w:rsidRPr="00650ABC">
        <w:rPr>
          <w:rFonts w:ascii="Times New Roman" w:eastAsia="Times New Roman" w:hAnsi="Times New Roman" w:cs="Times New Roman"/>
          <w:b/>
          <w:bCs/>
          <w:color w:val="000000"/>
          <w:sz w:val="24"/>
          <w:szCs w:val="24"/>
          <w:lang w:val="es-ES_tradnl" w:eastAsia="es-CO"/>
        </w:rPr>
        <w:t>TRÁMITE</w:t>
      </w:r>
      <w:r w:rsidR="00C23FF6" w:rsidRPr="00650ABC">
        <w:rPr>
          <w:rFonts w:ascii="Times New Roman" w:eastAsia="Times New Roman" w:hAnsi="Times New Roman" w:cs="Times New Roman"/>
          <w:b/>
          <w:bCs/>
          <w:color w:val="000000"/>
          <w:sz w:val="24"/>
          <w:szCs w:val="24"/>
          <w:lang w:val="es-ES_tradnl" w:eastAsia="es-CO"/>
        </w:rPr>
        <w:t xml:space="preserve"> </w:t>
      </w:r>
      <w:r w:rsidR="00B00800" w:rsidRPr="00650ABC">
        <w:rPr>
          <w:rFonts w:ascii="Times New Roman" w:eastAsia="Times New Roman" w:hAnsi="Times New Roman" w:cs="Times New Roman"/>
          <w:b/>
          <w:bCs/>
          <w:color w:val="000000"/>
          <w:sz w:val="24"/>
          <w:szCs w:val="24"/>
          <w:lang w:val="es-ES_tradnl" w:eastAsia="es-CO"/>
        </w:rPr>
        <w:t xml:space="preserve">Y </w:t>
      </w:r>
      <w:r w:rsidRPr="00650ABC">
        <w:rPr>
          <w:rFonts w:ascii="Times New Roman" w:eastAsia="Times New Roman" w:hAnsi="Times New Roman" w:cs="Times New Roman"/>
          <w:b/>
          <w:bCs/>
          <w:color w:val="000000"/>
          <w:sz w:val="24"/>
          <w:szCs w:val="24"/>
          <w:lang w:val="es-ES_tradnl" w:eastAsia="es-CO"/>
        </w:rPr>
        <w:t>ANTECEDENTES DEL PROYECTO DE LEY</w:t>
      </w:r>
    </w:p>
    <w:p w:rsidR="00D459AA" w:rsidRPr="00203D74" w:rsidRDefault="00D459AA" w:rsidP="00573C39">
      <w:pPr>
        <w:spacing w:line="240" w:lineRule="auto"/>
        <w:jc w:val="both"/>
        <w:rPr>
          <w:rFonts w:ascii="Times New Roman" w:hAnsi="Times New Roman" w:cs="Times New Roman"/>
          <w:sz w:val="24"/>
          <w:szCs w:val="24"/>
        </w:rPr>
      </w:pPr>
      <w:r w:rsidRPr="00203D74">
        <w:rPr>
          <w:rFonts w:ascii="Times New Roman" w:hAnsi="Times New Roman" w:cs="Times New Roman"/>
          <w:sz w:val="24"/>
          <w:szCs w:val="24"/>
        </w:rPr>
        <w:t xml:space="preserve">La presente iniciativa fue </w:t>
      </w:r>
      <w:r w:rsidR="00B00800" w:rsidRPr="00203D74">
        <w:rPr>
          <w:rFonts w:ascii="Times New Roman" w:hAnsi="Times New Roman" w:cs="Times New Roman"/>
          <w:sz w:val="24"/>
          <w:szCs w:val="24"/>
        </w:rPr>
        <w:t>presentada</w:t>
      </w:r>
      <w:r w:rsidR="000B6646" w:rsidRPr="00203D74">
        <w:rPr>
          <w:rFonts w:ascii="Times New Roman" w:hAnsi="Times New Roman" w:cs="Times New Roman"/>
          <w:sz w:val="24"/>
          <w:szCs w:val="24"/>
        </w:rPr>
        <w:t xml:space="preserve"> el pasado 7</w:t>
      </w:r>
      <w:r w:rsidRPr="00203D74">
        <w:rPr>
          <w:rFonts w:ascii="Times New Roman" w:hAnsi="Times New Roman" w:cs="Times New Roman"/>
          <w:sz w:val="24"/>
          <w:szCs w:val="24"/>
        </w:rPr>
        <w:t xml:space="preserve"> de </w:t>
      </w:r>
      <w:r w:rsidR="000B6646" w:rsidRPr="00203D74">
        <w:rPr>
          <w:rFonts w:ascii="Times New Roman" w:hAnsi="Times New Roman" w:cs="Times New Roman"/>
          <w:sz w:val="24"/>
          <w:szCs w:val="24"/>
        </w:rPr>
        <w:t xml:space="preserve">septiembre </w:t>
      </w:r>
      <w:r w:rsidRPr="00203D74">
        <w:rPr>
          <w:rFonts w:ascii="Times New Roman" w:hAnsi="Times New Roman" w:cs="Times New Roman"/>
          <w:sz w:val="24"/>
          <w:szCs w:val="24"/>
        </w:rPr>
        <w:t>de 201</w:t>
      </w:r>
      <w:r w:rsidR="000B6646" w:rsidRPr="00203D74">
        <w:rPr>
          <w:rFonts w:ascii="Times New Roman" w:hAnsi="Times New Roman" w:cs="Times New Roman"/>
          <w:sz w:val="24"/>
          <w:szCs w:val="24"/>
        </w:rPr>
        <w:t>6</w:t>
      </w:r>
      <w:r w:rsidRPr="00203D74">
        <w:rPr>
          <w:rFonts w:ascii="Times New Roman" w:hAnsi="Times New Roman" w:cs="Times New Roman"/>
          <w:sz w:val="24"/>
          <w:szCs w:val="24"/>
        </w:rPr>
        <w:t xml:space="preserve"> por el </w:t>
      </w:r>
      <w:r w:rsidR="00131D78">
        <w:rPr>
          <w:rFonts w:ascii="Times New Roman" w:hAnsi="Times New Roman" w:cs="Times New Roman"/>
          <w:sz w:val="24"/>
          <w:szCs w:val="24"/>
        </w:rPr>
        <w:t>h</w:t>
      </w:r>
      <w:r w:rsidRPr="00203D74">
        <w:rPr>
          <w:rFonts w:ascii="Times New Roman" w:hAnsi="Times New Roman" w:cs="Times New Roman"/>
          <w:sz w:val="24"/>
          <w:szCs w:val="24"/>
        </w:rPr>
        <w:t xml:space="preserve">onorable </w:t>
      </w:r>
      <w:r w:rsidR="00131D78">
        <w:rPr>
          <w:rFonts w:ascii="Times New Roman" w:hAnsi="Times New Roman" w:cs="Times New Roman"/>
          <w:sz w:val="24"/>
          <w:szCs w:val="24"/>
        </w:rPr>
        <w:t>s</w:t>
      </w:r>
      <w:r w:rsidRPr="00203D74">
        <w:rPr>
          <w:rFonts w:ascii="Times New Roman" w:hAnsi="Times New Roman" w:cs="Times New Roman"/>
          <w:sz w:val="24"/>
          <w:szCs w:val="24"/>
        </w:rPr>
        <w:t>en</w:t>
      </w:r>
      <w:r w:rsidR="00B00800" w:rsidRPr="00203D74">
        <w:rPr>
          <w:rFonts w:ascii="Times New Roman" w:hAnsi="Times New Roman" w:cs="Times New Roman"/>
          <w:sz w:val="24"/>
          <w:szCs w:val="24"/>
        </w:rPr>
        <w:t>ador Juan Manuel Galán Pachón</w:t>
      </w:r>
      <w:r w:rsidR="00EC72E1">
        <w:rPr>
          <w:rFonts w:ascii="Times New Roman" w:hAnsi="Times New Roman" w:cs="Times New Roman"/>
          <w:sz w:val="24"/>
          <w:szCs w:val="24"/>
        </w:rPr>
        <w:t xml:space="preserve"> </w:t>
      </w:r>
      <w:r w:rsidR="00B00800" w:rsidRPr="00203D74">
        <w:rPr>
          <w:rFonts w:ascii="Times New Roman" w:hAnsi="Times New Roman" w:cs="Times New Roman"/>
          <w:sz w:val="24"/>
          <w:szCs w:val="24"/>
        </w:rPr>
        <w:t xml:space="preserve">y </w:t>
      </w:r>
      <w:r w:rsidR="002F3A6D" w:rsidRPr="00203D74">
        <w:rPr>
          <w:rFonts w:ascii="Times New Roman" w:hAnsi="Times New Roman" w:cs="Times New Roman"/>
          <w:sz w:val="24"/>
          <w:szCs w:val="24"/>
        </w:rPr>
        <w:t>publi</w:t>
      </w:r>
      <w:r w:rsidR="001548EF" w:rsidRPr="00203D74">
        <w:rPr>
          <w:rFonts w:ascii="Times New Roman" w:hAnsi="Times New Roman" w:cs="Times New Roman"/>
          <w:sz w:val="24"/>
          <w:szCs w:val="24"/>
        </w:rPr>
        <w:t xml:space="preserve">cada el </w:t>
      </w:r>
      <w:r w:rsidR="004739F3">
        <w:rPr>
          <w:rFonts w:ascii="Times New Roman" w:hAnsi="Times New Roman" w:cs="Times New Roman"/>
          <w:sz w:val="24"/>
          <w:szCs w:val="24"/>
        </w:rPr>
        <w:t>9 de septiembre de</w:t>
      </w:r>
      <w:r w:rsidR="00980C29">
        <w:rPr>
          <w:rFonts w:ascii="Times New Roman" w:hAnsi="Times New Roman" w:cs="Times New Roman"/>
          <w:sz w:val="24"/>
          <w:szCs w:val="24"/>
        </w:rPr>
        <w:t>l mismo año</w:t>
      </w:r>
      <w:r w:rsidR="004739F3">
        <w:rPr>
          <w:rFonts w:ascii="Times New Roman" w:hAnsi="Times New Roman" w:cs="Times New Roman"/>
          <w:sz w:val="24"/>
          <w:szCs w:val="24"/>
        </w:rPr>
        <w:t>, en la G</w:t>
      </w:r>
      <w:r w:rsidR="001548EF" w:rsidRPr="00203D74">
        <w:rPr>
          <w:rFonts w:ascii="Times New Roman" w:hAnsi="Times New Roman" w:cs="Times New Roman"/>
          <w:sz w:val="24"/>
          <w:szCs w:val="24"/>
        </w:rPr>
        <w:t xml:space="preserve">aceta 732. </w:t>
      </w:r>
    </w:p>
    <w:p w:rsidR="002A163D" w:rsidRPr="00EC72E1" w:rsidRDefault="00EC72E1" w:rsidP="00573C39">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En la</w:t>
      </w:r>
      <w:r w:rsidR="00F92189" w:rsidRPr="00F92189">
        <w:rPr>
          <w:rFonts w:ascii="Times New Roman" w:hAnsi="Times New Roman" w:cs="Times New Roman"/>
          <w:sz w:val="24"/>
          <w:szCs w:val="24"/>
          <w:lang w:val="es-ES"/>
        </w:rPr>
        <w:t xml:space="preserve"> Comisión Séptima Constitucional Permanente</w:t>
      </w:r>
      <w:r>
        <w:rPr>
          <w:rFonts w:ascii="Times New Roman" w:hAnsi="Times New Roman" w:cs="Times New Roman"/>
          <w:sz w:val="24"/>
          <w:szCs w:val="24"/>
          <w:lang w:val="es-ES"/>
        </w:rPr>
        <w:t xml:space="preserve"> de Senado fue designado como ponente único el </w:t>
      </w:r>
      <w:r w:rsidR="00655AEE">
        <w:rPr>
          <w:rFonts w:ascii="Times New Roman" w:hAnsi="Times New Roman" w:cs="Times New Roman"/>
          <w:sz w:val="24"/>
          <w:szCs w:val="24"/>
          <w:lang w:val="es-ES"/>
        </w:rPr>
        <w:t>H.</w:t>
      </w:r>
      <w:r>
        <w:rPr>
          <w:rFonts w:ascii="Times New Roman" w:hAnsi="Times New Roman" w:cs="Times New Roman"/>
          <w:sz w:val="24"/>
          <w:szCs w:val="24"/>
          <w:lang w:val="es-ES"/>
        </w:rPr>
        <w:t xml:space="preserve">S Luis </w:t>
      </w:r>
      <w:proofErr w:type="spellStart"/>
      <w:r>
        <w:rPr>
          <w:rFonts w:ascii="Times New Roman" w:hAnsi="Times New Roman" w:cs="Times New Roman"/>
          <w:sz w:val="24"/>
          <w:szCs w:val="24"/>
          <w:lang w:val="es-ES"/>
        </w:rPr>
        <w:t>Évelis</w:t>
      </w:r>
      <w:proofErr w:type="spellEnd"/>
      <w:r>
        <w:rPr>
          <w:rFonts w:ascii="Times New Roman" w:hAnsi="Times New Roman" w:cs="Times New Roman"/>
          <w:sz w:val="24"/>
          <w:szCs w:val="24"/>
          <w:lang w:val="es-ES"/>
        </w:rPr>
        <w:t xml:space="preserve"> Andrade, quien presento ponencia positiva y luego de un amplio debate</w:t>
      </w:r>
      <w:r w:rsidR="005A1CFD">
        <w:rPr>
          <w:rFonts w:ascii="Times New Roman" w:hAnsi="Times New Roman" w:cs="Times New Roman"/>
          <w:sz w:val="24"/>
          <w:szCs w:val="24"/>
          <w:lang w:val="es-ES"/>
        </w:rPr>
        <w:t xml:space="preserve">, el proyecto </w:t>
      </w:r>
      <w:r>
        <w:rPr>
          <w:rFonts w:ascii="Times New Roman" w:hAnsi="Times New Roman" w:cs="Times New Roman"/>
          <w:sz w:val="24"/>
          <w:szCs w:val="24"/>
          <w:lang w:val="es-ES"/>
        </w:rPr>
        <w:t xml:space="preserve">fue aprobado sin modificaciones el 18 de abril de 2017. Posteriormente </w:t>
      </w:r>
      <w:r w:rsidR="00E067F7">
        <w:rPr>
          <w:rFonts w:ascii="Times New Roman" w:hAnsi="Times New Roman" w:cs="Times New Roman"/>
          <w:sz w:val="24"/>
          <w:szCs w:val="24"/>
          <w:lang w:val="es-ES"/>
        </w:rPr>
        <w:t>el mismo Senador Andrade radicó ponencia positiva y sin pliego de modificaciones</w:t>
      </w:r>
      <w:r w:rsidR="00A82864">
        <w:rPr>
          <w:rFonts w:ascii="Times New Roman" w:hAnsi="Times New Roman" w:cs="Times New Roman"/>
          <w:sz w:val="24"/>
          <w:szCs w:val="24"/>
          <w:lang w:val="es-ES"/>
        </w:rPr>
        <w:t xml:space="preserve">, </w:t>
      </w:r>
      <w:r w:rsidR="005A1CFD">
        <w:rPr>
          <w:rFonts w:ascii="Times New Roman" w:hAnsi="Times New Roman" w:cs="Times New Roman"/>
          <w:sz w:val="24"/>
          <w:szCs w:val="24"/>
          <w:lang w:val="es-ES"/>
        </w:rPr>
        <w:t xml:space="preserve">ponencia que fue </w:t>
      </w:r>
      <w:r w:rsidR="00A82864">
        <w:rPr>
          <w:rFonts w:ascii="Times New Roman" w:hAnsi="Times New Roman" w:cs="Times New Roman"/>
          <w:sz w:val="24"/>
          <w:szCs w:val="24"/>
          <w:lang w:val="es-ES"/>
        </w:rPr>
        <w:t xml:space="preserve">publicada en la Gaceta </w:t>
      </w:r>
      <w:r w:rsidR="005A1CFD">
        <w:rPr>
          <w:rFonts w:ascii="Times New Roman" w:hAnsi="Times New Roman" w:cs="Times New Roman"/>
          <w:sz w:val="24"/>
          <w:szCs w:val="24"/>
          <w:lang w:val="es-ES"/>
        </w:rPr>
        <w:t>del Congreso número 342 de 2017; esta ponencia fue aprobada</w:t>
      </w:r>
      <w:r w:rsidR="00A82864">
        <w:rPr>
          <w:rFonts w:ascii="Times New Roman" w:hAnsi="Times New Roman" w:cs="Times New Roman"/>
          <w:sz w:val="24"/>
          <w:szCs w:val="24"/>
          <w:lang w:val="es-ES"/>
        </w:rPr>
        <w:t xml:space="preserve"> en </w:t>
      </w:r>
      <w:r w:rsidR="005A1CFD">
        <w:rPr>
          <w:rFonts w:ascii="Times New Roman" w:hAnsi="Times New Roman" w:cs="Times New Roman"/>
          <w:sz w:val="24"/>
          <w:szCs w:val="24"/>
          <w:lang w:val="es-ES"/>
        </w:rPr>
        <w:t xml:space="preserve">la sesión de la </w:t>
      </w:r>
      <w:r w:rsidR="00A82864">
        <w:rPr>
          <w:rFonts w:ascii="Times New Roman" w:hAnsi="Times New Roman" w:cs="Times New Roman"/>
          <w:sz w:val="24"/>
          <w:szCs w:val="24"/>
          <w:lang w:val="es-ES"/>
        </w:rPr>
        <w:t xml:space="preserve">Plenaria de Senado de la República </w:t>
      </w:r>
      <w:r w:rsidR="005A1CFD">
        <w:rPr>
          <w:rFonts w:ascii="Times New Roman" w:hAnsi="Times New Roman" w:cs="Times New Roman"/>
          <w:sz w:val="24"/>
          <w:szCs w:val="24"/>
          <w:lang w:val="es-ES"/>
        </w:rPr>
        <w:t>d</w:t>
      </w:r>
      <w:r w:rsidR="00A82864">
        <w:rPr>
          <w:rFonts w:ascii="Times New Roman" w:hAnsi="Times New Roman" w:cs="Times New Roman"/>
          <w:sz w:val="24"/>
          <w:szCs w:val="24"/>
          <w:lang w:val="es-ES"/>
        </w:rPr>
        <w:t xml:space="preserve">el 14 de junio de 2017. </w:t>
      </w:r>
      <w:r w:rsidR="00E067F7">
        <w:rPr>
          <w:rFonts w:ascii="Times New Roman" w:hAnsi="Times New Roman" w:cs="Times New Roman"/>
          <w:sz w:val="24"/>
          <w:szCs w:val="24"/>
          <w:lang w:val="es-ES"/>
        </w:rPr>
        <w:t xml:space="preserve">   </w:t>
      </w:r>
    </w:p>
    <w:p w:rsidR="00A05118" w:rsidRPr="00203D74" w:rsidRDefault="0070090E" w:rsidP="00573C3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Luego de hacer su tránsito a la Honorable Cámara de Representantes y ser repartido a la Comisión Séptima de esta corporación, se designó como ponentes a los H.H.R.R Oscar Hurtado y Mauricio Salazar, quienes presentaron ponencia positiva el 31 de agosto de 2017 y fue publicada en la </w:t>
      </w:r>
      <w:r w:rsidR="00FC1E8E">
        <w:rPr>
          <w:rFonts w:ascii="Times New Roman" w:hAnsi="Times New Roman" w:cs="Times New Roman"/>
          <w:sz w:val="24"/>
          <w:szCs w:val="24"/>
        </w:rPr>
        <w:t xml:space="preserve">Gaceta </w:t>
      </w:r>
      <w:r>
        <w:rPr>
          <w:rFonts w:ascii="Times New Roman" w:hAnsi="Times New Roman" w:cs="Times New Roman"/>
          <w:sz w:val="24"/>
          <w:szCs w:val="24"/>
        </w:rPr>
        <w:t>del Congreso 751 de 2017</w:t>
      </w:r>
      <w:r w:rsidR="004A0B1E">
        <w:rPr>
          <w:rFonts w:ascii="Times New Roman" w:hAnsi="Times New Roman" w:cs="Times New Roman"/>
          <w:sz w:val="24"/>
          <w:szCs w:val="24"/>
        </w:rPr>
        <w:t xml:space="preserve">. </w:t>
      </w:r>
      <w:r w:rsidR="00FC1E8E">
        <w:rPr>
          <w:rFonts w:ascii="Times New Roman" w:hAnsi="Times New Roman" w:cs="Times New Roman"/>
          <w:sz w:val="24"/>
          <w:szCs w:val="24"/>
        </w:rPr>
        <w:t xml:space="preserve">En la sesión del 31 de octubre de 2017, se expuso la razón de ser del proyecto y se escucharon las diferentes </w:t>
      </w:r>
      <w:r w:rsidR="004A1198">
        <w:rPr>
          <w:rFonts w:ascii="Times New Roman" w:hAnsi="Times New Roman" w:cs="Times New Roman"/>
          <w:sz w:val="24"/>
          <w:szCs w:val="24"/>
        </w:rPr>
        <w:t xml:space="preserve">opiniones respecto del proyecto. </w:t>
      </w:r>
      <w:r w:rsidR="004A0B1E">
        <w:rPr>
          <w:rFonts w:ascii="Times New Roman" w:hAnsi="Times New Roman" w:cs="Times New Roman"/>
          <w:sz w:val="24"/>
          <w:szCs w:val="24"/>
        </w:rPr>
        <w:t>L</w:t>
      </w:r>
      <w:r w:rsidR="004A1198">
        <w:rPr>
          <w:rFonts w:ascii="Times New Roman" w:hAnsi="Times New Roman" w:cs="Times New Roman"/>
          <w:sz w:val="24"/>
          <w:szCs w:val="24"/>
        </w:rPr>
        <w:t xml:space="preserve">uego de una amplia discusión la </w:t>
      </w:r>
      <w:r w:rsidR="004A0B1E">
        <w:rPr>
          <w:rFonts w:ascii="Times New Roman" w:hAnsi="Times New Roman" w:cs="Times New Roman"/>
          <w:sz w:val="24"/>
          <w:szCs w:val="24"/>
        </w:rPr>
        <w:t>ponencia fue</w:t>
      </w:r>
      <w:r w:rsidR="004A1198">
        <w:rPr>
          <w:rFonts w:ascii="Times New Roman" w:hAnsi="Times New Roman" w:cs="Times New Roman"/>
          <w:sz w:val="24"/>
          <w:szCs w:val="24"/>
        </w:rPr>
        <w:t xml:space="preserve"> votada y aprobada, igualmente se nombraron los </w:t>
      </w:r>
      <w:r w:rsidR="00810AD2">
        <w:rPr>
          <w:rFonts w:ascii="Times New Roman" w:hAnsi="Times New Roman" w:cs="Times New Roman"/>
          <w:sz w:val="24"/>
          <w:szCs w:val="24"/>
        </w:rPr>
        <w:t xml:space="preserve">mismos Honorables Representantes como ponentes. </w:t>
      </w:r>
    </w:p>
    <w:p w:rsidR="00265CCE" w:rsidRDefault="00265CCE" w:rsidP="00573C39">
      <w:pPr>
        <w:spacing w:line="240" w:lineRule="auto"/>
        <w:jc w:val="both"/>
        <w:textAlignment w:val="center"/>
        <w:rPr>
          <w:rFonts w:ascii="Times New Roman" w:eastAsia="Times New Roman" w:hAnsi="Times New Roman" w:cs="Times New Roman"/>
          <w:b/>
          <w:color w:val="000000"/>
          <w:sz w:val="24"/>
          <w:szCs w:val="24"/>
          <w:lang w:val="es-ES_tradnl" w:eastAsia="es-CO"/>
        </w:rPr>
      </w:pPr>
    </w:p>
    <w:p w:rsidR="00C23FF6" w:rsidRPr="00650ABC" w:rsidRDefault="00675F1A" w:rsidP="00573C39">
      <w:pPr>
        <w:spacing w:line="240" w:lineRule="auto"/>
        <w:jc w:val="both"/>
        <w:textAlignment w:val="center"/>
        <w:rPr>
          <w:rFonts w:ascii="Times New Roman" w:eastAsia="Times New Roman" w:hAnsi="Times New Roman" w:cs="Times New Roman"/>
          <w:b/>
          <w:bCs/>
          <w:color w:val="000000"/>
          <w:sz w:val="24"/>
          <w:szCs w:val="24"/>
          <w:lang w:val="es-ES_tradnl" w:eastAsia="es-CO"/>
        </w:rPr>
      </w:pPr>
      <w:r w:rsidRPr="00650ABC">
        <w:rPr>
          <w:rFonts w:ascii="Times New Roman" w:eastAsia="Times New Roman" w:hAnsi="Times New Roman" w:cs="Times New Roman"/>
          <w:b/>
          <w:color w:val="000000"/>
          <w:sz w:val="24"/>
          <w:szCs w:val="24"/>
          <w:lang w:val="es-ES_tradnl" w:eastAsia="es-CO"/>
        </w:rPr>
        <w:t>2</w:t>
      </w:r>
      <w:r w:rsidR="00C23FF6" w:rsidRPr="00650ABC">
        <w:rPr>
          <w:rFonts w:ascii="Times New Roman" w:eastAsia="Times New Roman" w:hAnsi="Times New Roman" w:cs="Times New Roman"/>
          <w:b/>
          <w:color w:val="000000"/>
          <w:sz w:val="24"/>
          <w:szCs w:val="24"/>
          <w:lang w:val="es-ES_tradnl" w:eastAsia="es-CO"/>
        </w:rPr>
        <w:t xml:space="preserve">. </w:t>
      </w:r>
      <w:r w:rsidR="00E944B4">
        <w:rPr>
          <w:rFonts w:ascii="Times New Roman" w:eastAsia="Times New Roman" w:hAnsi="Times New Roman" w:cs="Times New Roman"/>
          <w:b/>
          <w:bCs/>
          <w:color w:val="000000"/>
          <w:sz w:val="24"/>
          <w:szCs w:val="24"/>
          <w:lang w:val="es-ES_tradnl" w:eastAsia="es-CO"/>
        </w:rPr>
        <w:t xml:space="preserve"> CONTENIDO  Y ALCANCE DEL PROYECTO DE LEY</w:t>
      </w:r>
    </w:p>
    <w:p w:rsidR="004541CE" w:rsidRDefault="00E944B4" w:rsidP="00573C39">
      <w:pPr>
        <w:adjustRightInd w:val="0"/>
        <w:spacing w:line="240" w:lineRule="auto"/>
        <w:jc w:val="both"/>
        <w:textAlignment w:val="center"/>
        <w:rPr>
          <w:rFonts w:ascii="Times New Roman" w:hAnsi="Times New Roman" w:cs="Times New Roman"/>
          <w:sz w:val="24"/>
          <w:szCs w:val="24"/>
        </w:rPr>
      </w:pPr>
      <w:r>
        <w:rPr>
          <w:rFonts w:ascii="Times New Roman" w:hAnsi="Times New Roman" w:cs="Times New Roman"/>
          <w:sz w:val="24"/>
          <w:szCs w:val="24"/>
        </w:rPr>
        <w:t xml:space="preserve">Esta iniciativa legislativa solo consta de 2 artículos incluida la vigencia. El primer </w:t>
      </w:r>
      <w:r w:rsidR="00AE6E81">
        <w:rPr>
          <w:rFonts w:ascii="Times New Roman" w:hAnsi="Times New Roman" w:cs="Times New Roman"/>
          <w:sz w:val="24"/>
          <w:szCs w:val="24"/>
        </w:rPr>
        <w:t>artículo</w:t>
      </w:r>
      <w:r>
        <w:rPr>
          <w:rFonts w:ascii="Times New Roman" w:hAnsi="Times New Roman" w:cs="Times New Roman"/>
          <w:sz w:val="24"/>
          <w:szCs w:val="24"/>
        </w:rPr>
        <w:t xml:space="preserve"> </w:t>
      </w:r>
      <w:r w:rsidR="00AE6E81">
        <w:rPr>
          <w:rFonts w:ascii="Times New Roman" w:hAnsi="Times New Roman" w:cs="Times New Roman"/>
          <w:sz w:val="24"/>
          <w:szCs w:val="24"/>
        </w:rPr>
        <w:t>modifica el artículo 279 de l</w:t>
      </w:r>
      <w:r w:rsidR="004541CE">
        <w:rPr>
          <w:rFonts w:ascii="Times New Roman" w:hAnsi="Times New Roman" w:cs="Times New Roman"/>
          <w:sz w:val="24"/>
          <w:szCs w:val="24"/>
        </w:rPr>
        <w:t xml:space="preserve">a ley 100 de 1993 que </w:t>
      </w:r>
      <w:r w:rsidR="004541CE" w:rsidRPr="004541CE">
        <w:rPr>
          <w:rFonts w:ascii="Times New Roman" w:hAnsi="Times New Roman" w:cs="Times New Roman"/>
          <w:sz w:val="24"/>
          <w:szCs w:val="24"/>
        </w:rPr>
        <w:t>establece que el  Sistema Integral de Seguridad Social no se aplicará a los miembros de las Fuerzas Militares y de la Policía Nacional, ni al personal regido por el Decreto-ley número 1214 de 1990, con excepción de aquel que se vincule a partir de la vigencia de la presente ley,</w:t>
      </w:r>
      <w:r w:rsidR="004541CE">
        <w:rPr>
          <w:rFonts w:ascii="Times New Roman" w:hAnsi="Times New Roman" w:cs="Times New Roman"/>
          <w:sz w:val="24"/>
          <w:szCs w:val="24"/>
        </w:rPr>
        <w:t xml:space="preserve"> y aquí se adiciona la frase “</w:t>
      </w:r>
      <w:r w:rsidR="004541CE">
        <w:rPr>
          <w:rFonts w:ascii="Times New Roman" w:hAnsi="Times New Roman" w:cs="Times New Roman"/>
          <w:i/>
          <w:sz w:val="24"/>
          <w:szCs w:val="24"/>
        </w:rPr>
        <w:t>ni a los funcionarios civiles o no uniformados al servicio de las Fuerzas Militares y de la Policía Nacional que se desempeñen como agentes de inteligencia y contrainteligencia (técnicos y auxiliares)”</w:t>
      </w:r>
      <w:r w:rsidR="004541CE">
        <w:rPr>
          <w:rFonts w:ascii="Times New Roman" w:hAnsi="Times New Roman" w:cs="Times New Roman"/>
          <w:sz w:val="24"/>
          <w:szCs w:val="24"/>
        </w:rPr>
        <w:t xml:space="preserve">,  </w:t>
      </w:r>
      <w:r w:rsidR="004541CE" w:rsidRPr="004541CE">
        <w:rPr>
          <w:rFonts w:ascii="Times New Roman" w:hAnsi="Times New Roman" w:cs="Times New Roman"/>
          <w:sz w:val="24"/>
          <w:szCs w:val="24"/>
        </w:rPr>
        <w:t>ni a los miembros no remunerados de las Corporaciones Públicas.</w:t>
      </w:r>
    </w:p>
    <w:p w:rsidR="00030B76" w:rsidRDefault="00030B76" w:rsidP="00573C39">
      <w:pPr>
        <w:adjustRightInd w:val="0"/>
        <w:spacing w:line="240" w:lineRule="auto"/>
        <w:jc w:val="both"/>
        <w:textAlignment w:val="center"/>
        <w:rPr>
          <w:rFonts w:ascii="Times New Roman" w:hAnsi="Times New Roman" w:cs="Times New Roman"/>
          <w:sz w:val="24"/>
          <w:szCs w:val="24"/>
        </w:rPr>
      </w:pPr>
      <w:r>
        <w:rPr>
          <w:rFonts w:ascii="Times New Roman" w:hAnsi="Times New Roman" w:cs="Times New Roman"/>
          <w:sz w:val="24"/>
          <w:szCs w:val="24"/>
        </w:rPr>
        <w:t>No se modifica con este proyecto ni los incisos 2, 3 ni 4</w:t>
      </w:r>
      <w:r w:rsidR="00116469">
        <w:rPr>
          <w:rFonts w:ascii="Times New Roman" w:hAnsi="Times New Roman" w:cs="Times New Roman"/>
          <w:sz w:val="24"/>
          <w:szCs w:val="24"/>
        </w:rPr>
        <w:t>; ni los parágrafos 1, 2,3 y 4del mencionado artículo.</w:t>
      </w:r>
    </w:p>
    <w:p w:rsidR="00063947" w:rsidRDefault="004541CE" w:rsidP="00573C39">
      <w:pPr>
        <w:adjustRightInd w:val="0"/>
        <w:spacing w:line="240" w:lineRule="auto"/>
        <w:jc w:val="both"/>
        <w:textAlignment w:val="center"/>
        <w:rPr>
          <w:rFonts w:ascii="Times New Roman" w:hAnsi="Times New Roman" w:cs="Times New Roman"/>
          <w:sz w:val="24"/>
          <w:szCs w:val="24"/>
        </w:rPr>
      </w:pPr>
      <w:r>
        <w:rPr>
          <w:rFonts w:ascii="Times New Roman" w:hAnsi="Times New Roman" w:cs="Times New Roman"/>
          <w:sz w:val="24"/>
          <w:szCs w:val="24"/>
        </w:rPr>
        <w:lastRenderedPageBreak/>
        <w:t xml:space="preserve">Por último, se adiciona el parágrafo 5 que establece </w:t>
      </w:r>
      <w:r w:rsidR="00116469">
        <w:rPr>
          <w:rFonts w:ascii="Times New Roman" w:hAnsi="Times New Roman" w:cs="Times New Roman"/>
          <w:sz w:val="24"/>
          <w:szCs w:val="24"/>
        </w:rPr>
        <w:t xml:space="preserve">en su primer inciso </w:t>
      </w:r>
      <w:r>
        <w:rPr>
          <w:rFonts w:ascii="Times New Roman" w:hAnsi="Times New Roman" w:cs="Times New Roman"/>
          <w:sz w:val="24"/>
          <w:szCs w:val="24"/>
        </w:rPr>
        <w:t xml:space="preserve">que los civiles o no uniformados al servicio de las Fuerzas Militares </w:t>
      </w:r>
      <w:r w:rsidR="00516D78">
        <w:rPr>
          <w:rFonts w:ascii="Times New Roman" w:hAnsi="Times New Roman" w:cs="Times New Roman"/>
          <w:sz w:val="24"/>
          <w:szCs w:val="24"/>
        </w:rPr>
        <w:t>y de la Policía Nacional</w:t>
      </w:r>
      <w:r w:rsidR="00E417CE">
        <w:rPr>
          <w:rFonts w:ascii="Times New Roman" w:hAnsi="Times New Roman" w:cs="Times New Roman"/>
          <w:sz w:val="24"/>
          <w:szCs w:val="24"/>
        </w:rPr>
        <w:t xml:space="preserve"> que se desempeñen como agentes de inteligencia y contra inteligencia (técnicos y auxiliares) serán incluidos en el régimen de Seguridad Social de las Fuerzas Militares y la Policía Nacional. </w:t>
      </w:r>
      <w:r w:rsidR="008E5816">
        <w:rPr>
          <w:rFonts w:ascii="Times New Roman" w:hAnsi="Times New Roman" w:cs="Times New Roman"/>
          <w:sz w:val="24"/>
          <w:szCs w:val="24"/>
        </w:rPr>
        <w:t xml:space="preserve"> </w:t>
      </w:r>
      <w:r w:rsidR="00C739A8">
        <w:rPr>
          <w:rFonts w:ascii="Times New Roman" w:hAnsi="Times New Roman" w:cs="Times New Roman"/>
          <w:sz w:val="24"/>
          <w:szCs w:val="24"/>
        </w:rPr>
        <w:t xml:space="preserve">En el segundo inciso de este artículo, se ordena </w:t>
      </w:r>
      <w:r w:rsidR="008E5816">
        <w:rPr>
          <w:rFonts w:ascii="Times New Roman" w:hAnsi="Times New Roman" w:cs="Times New Roman"/>
          <w:sz w:val="24"/>
          <w:szCs w:val="24"/>
        </w:rPr>
        <w:t xml:space="preserve">que los aportes que este personal ha hecho </w:t>
      </w:r>
      <w:r w:rsidR="00C739A8">
        <w:rPr>
          <w:rFonts w:ascii="Times New Roman" w:hAnsi="Times New Roman" w:cs="Times New Roman"/>
          <w:sz w:val="24"/>
          <w:szCs w:val="24"/>
        </w:rPr>
        <w:t xml:space="preserve">a los fondos de pensiones del Sistema de Seguridad Social sean trasladados a la caja de retiro de las </w:t>
      </w:r>
      <w:r w:rsidR="00DB7AB2">
        <w:rPr>
          <w:rFonts w:ascii="Times New Roman" w:hAnsi="Times New Roman" w:cs="Times New Roman"/>
          <w:sz w:val="24"/>
          <w:szCs w:val="24"/>
        </w:rPr>
        <w:t xml:space="preserve">Fuerzas Militares </w:t>
      </w:r>
      <w:r w:rsidR="00C739A8">
        <w:rPr>
          <w:rFonts w:ascii="Times New Roman" w:hAnsi="Times New Roman" w:cs="Times New Roman"/>
          <w:sz w:val="24"/>
          <w:szCs w:val="24"/>
        </w:rPr>
        <w:t xml:space="preserve">o a la Caja de Sueldos del </w:t>
      </w:r>
      <w:r w:rsidR="00DB7AB2">
        <w:rPr>
          <w:rFonts w:ascii="Times New Roman" w:hAnsi="Times New Roman" w:cs="Times New Roman"/>
          <w:sz w:val="24"/>
          <w:szCs w:val="24"/>
        </w:rPr>
        <w:t xml:space="preserve">Retiro </w:t>
      </w:r>
      <w:r w:rsidR="00C739A8">
        <w:rPr>
          <w:rFonts w:ascii="Times New Roman" w:hAnsi="Times New Roman" w:cs="Times New Roman"/>
          <w:sz w:val="24"/>
          <w:szCs w:val="24"/>
        </w:rPr>
        <w:t xml:space="preserve">de la Policía Nacional. </w:t>
      </w:r>
    </w:p>
    <w:p w:rsidR="00DB7AB2" w:rsidRDefault="00DB7AB2" w:rsidP="00573C39">
      <w:pPr>
        <w:adjustRightInd w:val="0"/>
        <w:spacing w:line="240" w:lineRule="auto"/>
        <w:jc w:val="both"/>
        <w:textAlignment w:val="center"/>
        <w:rPr>
          <w:rFonts w:ascii="Times New Roman" w:hAnsi="Times New Roman" w:cs="Times New Roman"/>
          <w:sz w:val="24"/>
          <w:szCs w:val="24"/>
        </w:rPr>
      </w:pPr>
      <w:r>
        <w:rPr>
          <w:rFonts w:ascii="Times New Roman" w:hAnsi="Times New Roman" w:cs="Times New Roman"/>
          <w:sz w:val="24"/>
          <w:szCs w:val="24"/>
        </w:rPr>
        <w:t>El</w:t>
      </w:r>
      <w:r w:rsidR="00116469">
        <w:rPr>
          <w:rFonts w:ascii="Times New Roman" w:hAnsi="Times New Roman" w:cs="Times New Roman"/>
          <w:sz w:val="24"/>
          <w:szCs w:val="24"/>
        </w:rPr>
        <w:t xml:space="preserve"> segundo artículo se refiere a la vigencia de la ley</w:t>
      </w:r>
      <w:r w:rsidR="00063947">
        <w:rPr>
          <w:rFonts w:ascii="Times New Roman" w:hAnsi="Times New Roman" w:cs="Times New Roman"/>
          <w:sz w:val="24"/>
          <w:szCs w:val="24"/>
        </w:rPr>
        <w:t xml:space="preserve"> y señala que esta iniciativa regirá a partir de su promulgación y deroga todas las disposiciones que le sean contrarias</w:t>
      </w:r>
      <w:r>
        <w:rPr>
          <w:rFonts w:ascii="Times New Roman" w:hAnsi="Times New Roman" w:cs="Times New Roman"/>
          <w:sz w:val="24"/>
          <w:szCs w:val="24"/>
        </w:rPr>
        <w:t xml:space="preserve">. </w:t>
      </w:r>
    </w:p>
    <w:p w:rsidR="00E91D4B" w:rsidRDefault="00E91D4B" w:rsidP="00E91D4B">
      <w:pPr>
        <w:spacing w:after="0" w:line="240" w:lineRule="auto"/>
        <w:jc w:val="both"/>
        <w:rPr>
          <w:rFonts w:ascii="Times New Roman" w:eastAsia="Times New Roman" w:hAnsi="Times New Roman" w:cs="Times New Roman"/>
          <w:color w:val="000000"/>
          <w:sz w:val="24"/>
          <w:szCs w:val="24"/>
          <w:lang w:val="es-ES_tradnl" w:eastAsia="es-CO"/>
        </w:rPr>
      </w:pPr>
      <w:r>
        <w:rPr>
          <w:rFonts w:ascii="Times New Roman" w:eastAsia="Times New Roman" w:hAnsi="Times New Roman" w:cs="Times New Roman"/>
          <w:color w:val="000000"/>
          <w:sz w:val="24"/>
          <w:szCs w:val="24"/>
          <w:lang w:val="es-ES_tradnl" w:eastAsia="es-CO"/>
        </w:rPr>
        <w:t>Por último, y e</w:t>
      </w:r>
      <w:r w:rsidRPr="00F04716">
        <w:rPr>
          <w:rFonts w:ascii="Times New Roman" w:eastAsia="Times New Roman" w:hAnsi="Times New Roman" w:cs="Times New Roman"/>
          <w:color w:val="000000"/>
          <w:sz w:val="24"/>
          <w:szCs w:val="24"/>
          <w:lang w:val="es-ES_tradnl" w:eastAsia="es-CO"/>
        </w:rPr>
        <w:t xml:space="preserve">l </w:t>
      </w:r>
      <w:r>
        <w:rPr>
          <w:rFonts w:ascii="Times New Roman" w:eastAsia="Times New Roman" w:hAnsi="Times New Roman" w:cs="Times New Roman"/>
          <w:color w:val="000000"/>
          <w:sz w:val="24"/>
          <w:szCs w:val="24"/>
          <w:lang w:val="es-ES_tradnl" w:eastAsia="es-CO"/>
        </w:rPr>
        <w:t>P</w:t>
      </w:r>
      <w:r w:rsidRPr="00F04716">
        <w:rPr>
          <w:rFonts w:ascii="Times New Roman" w:eastAsia="Times New Roman" w:hAnsi="Times New Roman" w:cs="Times New Roman"/>
          <w:color w:val="000000"/>
          <w:sz w:val="24"/>
          <w:szCs w:val="24"/>
          <w:lang w:val="es-ES_tradnl" w:eastAsia="es-CO"/>
        </w:rPr>
        <w:t xml:space="preserve">royecto de ley a que se refiere esta ponencia cumple con lo establecido en el artículo 140 numeral 1 de la Ley 5ª de 1992, pues se trata de una iniciativa </w:t>
      </w:r>
      <w:proofErr w:type="spellStart"/>
      <w:r>
        <w:rPr>
          <w:rFonts w:ascii="Times New Roman" w:eastAsia="Times New Roman" w:hAnsi="Times New Roman" w:cs="Times New Roman"/>
          <w:color w:val="000000"/>
          <w:sz w:val="24"/>
          <w:szCs w:val="24"/>
          <w:lang w:val="es-ES_tradnl" w:eastAsia="es-CO"/>
        </w:rPr>
        <w:t>c</w:t>
      </w:r>
      <w:r w:rsidRPr="00F04716">
        <w:rPr>
          <w:rFonts w:ascii="Times New Roman" w:eastAsia="Times New Roman" w:hAnsi="Times New Roman" w:cs="Times New Roman"/>
          <w:color w:val="000000"/>
          <w:sz w:val="24"/>
          <w:szCs w:val="24"/>
          <w:lang w:val="es-ES_tradnl" w:eastAsia="es-CO"/>
        </w:rPr>
        <w:t>ongresional</w:t>
      </w:r>
      <w:proofErr w:type="spellEnd"/>
      <w:r w:rsidRPr="00F04716">
        <w:rPr>
          <w:rFonts w:ascii="Times New Roman" w:eastAsia="Times New Roman" w:hAnsi="Times New Roman" w:cs="Times New Roman"/>
          <w:color w:val="000000"/>
          <w:sz w:val="24"/>
          <w:szCs w:val="24"/>
          <w:lang w:val="es-ES_tradnl" w:eastAsia="es-CO"/>
        </w:rPr>
        <w:t xml:space="preserve">. </w:t>
      </w:r>
      <w:r>
        <w:rPr>
          <w:rFonts w:ascii="Times New Roman" w:eastAsia="Times New Roman" w:hAnsi="Times New Roman" w:cs="Times New Roman"/>
          <w:color w:val="000000"/>
          <w:sz w:val="24"/>
          <w:szCs w:val="24"/>
          <w:lang w:val="es-ES_tradnl" w:eastAsia="es-CO"/>
        </w:rPr>
        <w:t>También c</w:t>
      </w:r>
      <w:r w:rsidRPr="00F04716">
        <w:rPr>
          <w:rFonts w:ascii="Times New Roman" w:eastAsia="Times New Roman" w:hAnsi="Times New Roman" w:cs="Times New Roman"/>
          <w:color w:val="000000"/>
          <w:sz w:val="24"/>
          <w:szCs w:val="24"/>
          <w:lang w:val="es-ES_tradnl" w:eastAsia="es-CO"/>
        </w:rPr>
        <w:t>umple con los artículos 154, 157, 158 y 169 de la Constitución Política, referentes a la iniciativa legislativa, formalidades de publicidad, unidad de materia y título de la ley.</w:t>
      </w:r>
      <w:r>
        <w:rPr>
          <w:rFonts w:ascii="Times New Roman" w:eastAsia="Times New Roman" w:hAnsi="Times New Roman" w:cs="Times New Roman"/>
          <w:color w:val="000000"/>
          <w:sz w:val="24"/>
          <w:szCs w:val="24"/>
          <w:lang w:val="es-ES_tradnl" w:eastAsia="es-CO"/>
        </w:rPr>
        <w:t xml:space="preserve"> En cuanto a la materia del proyecto, se enmarca bajo el parámetro del artículo 48 y 217 de la Constitución Nacional. </w:t>
      </w:r>
    </w:p>
    <w:p w:rsidR="00E91D4B" w:rsidRDefault="00E91D4B" w:rsidP="00E91D4B">
      <w:pPr>
        <w:spacing w:after="0" w:line="240" w:lineRule="auto"/>
        <w:jc w:val="both"/>
        <w:rPr>
          <w:rFonts w:ascii="Times New Roman" w:eastAsia="Times New Roman" w:hAnsi="Times New Roman" w:cs="Times New Roman"/>
          <w:color w:val="000000"/>
          <w:sz w:val="24"/>
          <w:szCs w:val="24"/>
          <w:lang w:val="es-ES_tradnl" w:eastAsia="es-CO"/>
        </w:rPr>
      </w:pPr>
    </w:p>
    <w:p w:rsidR="00E91D4B" w:rsidRPr="00F04716" w:rsidRDefault="00E91D4B" w:rsidP="00E91D4B">
      <w:pPr>
        <w:spacing w:after="0" w:line="240" w:lineRule="auto"/>
        <w:jc w:val="both"/>
        <w:rPr>
          <w:rFonts w:ascii="Times New Roman" w:eastAsia="Times New Roman" w:hAnsi="Times New Roman" w:cs="Times New Roman"/>
          <w:color w:val="000000"/>
          <w:sz w:val="24"/>
          <w:szCs w:val="24"/>
          <w:lang w:val="es-ES_tradnl" w:eastAsia="es-CO"/>
        </w:rPr>
      </w:pPr>
      <w:r>
        <w:rPr>
          <w:rFonts w:ascii="Times New Roman" w:eastAsia="Times New Roman" w:hAnsi="Times New Roman" w:cs="Times New Roman"/>
          <w:color w:val="000000"/>
          <w:sz w:val="24"/>
          <w:szCs w:val="24"/>
          <w:lang w:val="es-ES_tradnl" w:eastAsia="es-CO"/>
        </w:rPr>
        <w:t xml:space="preserve">Entre las disposiciones que regulan la materia encontramos: Ley 1621 de 2013, Ley 100 de 1993, Decreto 1214 de 1990, Decreto 2909 de 2000 y Decreto 4616 de 2011  </w:t>
      </w:r>
    </w:p>
    <w:p w:rsidR="00573C39" w:rsidRDefault="00573C39" w:rsidP="00573C39">
      <w:pPr>
        <w:adjustRightInd w:val="0"/>
        <w:spacing w:line="240" w:lineRule="auto"/>
        <w:jc w:val="both"/>
        <w:textAlignment w:val="center"/>
        <w:rPr>
          <w:rFonts w:ascii="Times New Roman" w:hAnsi="Times New Roman" w:cs="Times New Roman"/>
          <w:sz w:val="24"/>
          <w:szCs w:val="24"/>
        </w:rPr>
      </w:pPr>
    </w:p>
    <w:p w:rsidR="00D459AA" w:rsidRPr="00063947" w:rsidRDefault="00573C39" w:rsidP="00573C39">
      <w:pPr>
        <w:keepNext/>
        <w:tabs>
          <w:tab w:val="left" w:pos="843"/>
        </w:tabs>
        <w:adjustRightInd w:val="0"/>
        <w:spacing w:line="240" w:lineRule="auto"/>
        <w:jc w:val="both"/>
        <w:textAlignment w:val="center"/>
        <w:rPr>
          <w:rFonts w:ascii="Times New Roman" w:eastAsia="Times New Roman" w:hAnsi="Times New Roman" w:cs="Times New Roman"/>
          <w:b/>
          <w:bCs/>
          <w:color w:val="000000"/>
          <w:sz w:val="24"/>
          <w:szCs w:val="24"/>
          <w:lang w:val="es-ES_tradnl" w:eastAsia="es-CO"/>
        </w:rPr>
      </w:pPr>
      <w:r>
        <w:rPr>
          <w:rFonts w:ascii="Times New Roman" w:eastAsia="Times New Roman" w:hAnsi="Times New Roman" w:cs="Times New Roman"/>
          <w:b/>
          <w:bCs/>
          <w:color w:val="000000"/>
          <w:sz w:val="24"/>
          <w:szCs w:val="24"/>
          <w:lang w:val="es-ES_tradnl" w:eastAsia="es-CO"/>
        </w:rPr>
        <w:t>3</w:t>
      </w:r>
      <w:r w:rsidR="00D459AA" w:rsidRPr="00063947">
        <w:rPr>
          <w:rFonts w:ascii="Times New Roman" w:eastAsia="Times New Roman" w:hAnsi="Times New Roman" w:cs="Times New Roman"/>
          <w:b/>
          <w:bCs/>
          <w:color w:val="000000"/>
          <w:sz w:val="24"/>
          <w:szCs w:val="24"/>
          <w:lang w:val="es-ES_tradnl" w:eastAsia="es-CO"/>
        </w:rPr>
        <w:t xml:space="preserve">. </w:t>
      </w:r>
      <w:r w:rsidR="00417AF0" w:rsidRPr="00063947">
        <w:rPr>
          <w:rFonts w:ascii="Times New Roman" w:eastAsia="Times New Roman" w:hAnsi="Times New Roman" w:cs="Times New Roman"/>
          <w:b/>
          <w:bCs/>
          <w:color w:val="000000"/>
          <w:sz w:val="24"/>
          <w:szCs w:val="24"/>
          <w:lang w:val="es-ES_tradnl" w:eastAsia="es-CO"/>
        </w:rPr>
        <w:t>CONSIDERACIONES DE</w:t>
      </w:r>
      <w:r w:rsidR="002236F2" w:rsidRPr="00063947">
        <w:rPr>
          <w:rFonts w:ascii="Times New Roman" w:eastAsia="Times New Roman" w:hAnsi="Times New Roman" w:cs="Times New Roman"/>
          <w:b/>
          <w:bCs/>
          <w:color w:val="000000"/>
          <w:sz w:val="24"/>
          <w:szCs w:val="24"/>
          <w:lang w:val="es-ES_tradnl" w:eastAsia="es-CO"/>
        </w:rPr>
        <w:t xml:space="preserve"> </w:t>
      </w:r>
      <w:r w:rsidR="00417AF0" w:rsidRPr="00063947">
        <w:rPr>
          <w:rFonts w:ascii="Times New Roman" w:eastAsia="Times New Roman" w:hAnsi="Times New Roman" w:cs="Times New Roman"/>
          <w:b/>
          <w:bCs/>
          <w:color w:val="000000"/>
          <w:sz w:val="24"/>
          <w:szCs w:val="24"/>
          <w:lang w:val="es-ES_tradnl" w:eastAsia="es-CO"/>
        </w:rPr>
        <w:t>L</w:t>
      </w:r>
      <w:r w:rsidR="002236F2" w:rsidRPr="00063947">
        <w:rPr>
          <w:rFonts w:ascii="Times New Roman" w:eastAsia="Times New Roman" w:hAnsi="Times New Roman" w:cs="Times New Roman"/>
          <w:b/>
          <w:bCs/>
          <w:color w:val="000000"/>
          <w:sz w:val="24"/>
          <w:szCs w:val="24"/>
          <w:lang w:val="es-ES_tradnl" w:eastAsia="es-CO"/>
        </w:rPr>
        <w:t>OS</w:t>
      </w:r>
      <w:r w:rsidR="00417AF0" w:rsidRPr="00063947">
        <w:rPr>
          <w:rFonts w:ascii="Times New Roman" w:eastAsia="Times New Roman" w:hAnsi="Times New Roman" w:cs="Times New Roman"/>
          <w:b/>
          <w:bCs/>
          <w:color w:val="000000"/>
          <w:sz w:val="24"/>
          <w:szCs w:val="24"/>
          <w:lang w:val="es-ES_tradnl" w:eastAsia="es-CO"/>
        </w:rPr>
        <w:t xml:space="preserve"> PONENTE</w:t>
      </w:r>
      <w:r w:rsidR="002236F2" w:rsidRPr="00063947">
        <w:rPr>
          <w:rFonts w:ascii="Times New Roman" w:eastAsia="Times New Roman" w:hAnsi="Times New Roman" w:cs="Times New Roman"/>
          <w:b/>
          <w:bCs/>
          <w:color w:val="000000"/>
          <w:sz w:val="24"/>
          <w:szCs w:val="24"/>
          <w:lang w:val="es-ES_tradnl" w:eastAsia="es-CO"/>
        </w:rPr>
        <w:t>S</w:t>
      </w:r>
    </w:p>
    <w:p w:rsidR="00C022FD" w:rsidRDefault="002236F2" w:rsidP="00573C39">
      <w:pPr>
        <w:spacing w:line="240" w:lineRule="auto"/>
        <w:jc w:val="both"/>
        <w:rPr>
          <w:rFonts w:ascii="Times New Roman" w:eastAsia="Times New Roman" w:hAnsi="Times New Roman" w:cs="Times New Roman"/>
          <w:color w:val="000000"/>
          <w:sz w:val="24"/>
          <w:szCs w:val="24"/>
          <w:lang w:val="es-ES_tradnl" w:eastAsia="es-CO"/>
        </w:rPr>
      </w:pPr>
      <w:r>
        <w:rPr>
          <w:rFonts w:ascii="Times New Roman" w:eastAsia="Times New Roman" w:hAnsi="Times New Roman" w:cs="Times New Roman"/>
          <w:color w:val="000000"/>
          <w:sz w:val="24"/>
          <w:szCs w:val="24"/>
          <w:lang w:val="es-ES_tradnl" w:eastAsia="es-CO"/>
        </w:rPr>
        <w:t xml:space="preserve">Dentro de los regímenes especiales consagradas por el artículo 279 de la ley 100, </w:t>
      </w:r>
      <w:r w:rsidR="00755096">
        <w:rPr>
          <w:rFonts w:ascii="Times New Roman" w:eastAsia="Times New Roman" w:hAnsi="Times New Roman" w:cs="Times New Roman"/>
          <w:color w:val="000000"/>
          <w:sz w:val="24"/>
          <w:szCs w:val="24"/>
          <w:lang w:val="es-ES_tradnl" w:eastAsia="es-CO"/>
        </w:rPr>
        <w:t>se encuentran</w:t>
      </w:r>
      <w:r>
        <w:rPr>
          <w:rFonts w:ascii="Times New Roman" w:eastAsia="Times New Roman" w:hAnsi="Times New Roman" w:cs="Times New Roman"/>
          <w:color w:val="000000"/>
          <w:sz w:val="24"/>
          <w:szCs w:val="24"/>
          <w:lang w:val="es-ES_tradnl" w:eastAsia="es-CO"/>
        </w:rPr>
        <w:t xml:space="preserve"> las Fuerzas Militares </w:t>
      </w:r>
      <w:r w:rsidR="00B15DE3" w:rsidRPr="00203D74">
        <w:rPr>
          <w:rFonts w:ascii="Times New Roman" w:eastAsia="Times New Roman" w:hAnsi="Times New Roman" w:cs="Times New Roman"/>
          <w:color w:val="000000"/>
          <w:sz w:val="24"/>
          <w:szCs w:val="24"/>
          <w:lang w:val="es-ES_tradnl" w:eastAsia="es-CO"/>
        </w:rPr>
        <w:t>y</w:t>
      </w:r>
      <w:r w:rsidR="00470566">
        <w:rPr>
          <w:rFonts w:ascii="Times New Roman" w:eastAsia="Times New Roman" w:hAnsi="Times New Roman" w:cs="Times New Roman"/>
          <w:color w:val="000000"/>
          <w:sz w:val="24"/>
          <w:szCs w:val="24"/>
          <w:lang w:val="es-ES_tradnl" w:eastAsia="es-CO"/>
        </w:rPr>
        <w:t xml:space="preserve"> </w:t>
      </w:r>
      <w:r>
        <w:rPr>
          <w:rFonts w:ascii="Times New Roman" w:eastAsia="Times New Roman" w:hAnsi="Times New Roman" w:cs="Times New Roman"/>
          <w:color w:val="000000"/>
          <w:sz w:val="24"/>
          <w:szCs w:val="24"/>
          <w:lang w:val="es-ES_tradnl" w:eastAsia="es-CO"/>
        </w:rPr>
        <w:t>la Policía Nacional</w:t>
      </w:r>
      <w:r w:rsidR="00755096">
        <w:rPr>
          <w:rFonts w:ascii="Times New Roman" w:eastAsia="Times New Roman" w:hAnsi="Times New Roman" w:cs="Times New Roman"/>
          <w:color w:val="000000"/>
          <w:sz w:val="24"/>
          <w:szCs w:val="24"/>
          <w:lang w:val="es-ES_tradnl" w:eastAsia="es-CO"/>
        </w:rPr>
        <w:t xml:space="preserve"> y al personal regido por el Decreto-ley 1214 de 1990.</w:t>
      </w:r>
      <w:r>
        <w:rPr>
          <w:rFonts w:ascii="Times New Roman" w:eastAsia="Times New Roman" w:hAnsi="Times New Roman" w:cs="Times New Roman"/>
          <w:color w:val="000000"/>
          <w:sz w:val="24"/>
          <w:szCs w:val="24"/>
          <w:lang w:val="es-ES_tradnl" w:eastAsia="es-CO"/>
        </w:rPr>
        <w:t xml:space="preserve"> </w:t>
      </w:r>
      <w:r w:rsidR="00755096">
        <w:rPr>
          <w:rFonts w:ascii="Times New Roman" w:eastAsia="Times New Roman" w:hAnsi="Times New Roman" w:cs="Times New Roman"/>
          <w:color w:val="000000"/>
          <w:sz w:val="24"/>
          <w:szCs w:val="24"/>
          <w:lang w:val="es-ES_tradnl" w:eastAsia="es-CO"/>
        </w:rPr>
        <w:t xml:space="preserve">Posteriormente </w:t>
      </w:r>
      <w:r w:rsidR="00240363">
        <w:rPr>
          <w:rFonts w:ascii="Times New Roman" w:eastAsia="Times New Roman" w:hAnsi="Times New Roman" w:cs="Times New Roman"/>
          <w:color w:val="000000"/>
          <w:sz w:val="24"/>
          <w:szCs w:val="24"/>
          <w:lang w:val="es-ES_tradnl" w:eastAsia="es-CO"/>
        </w:rPr>
        <w:t>con</w:t>
      </w:r>
      <w:r w:rsidR="00417AF0">
        <w:rPr>
          <w:rFonts w:ascii="Times New Roman" w:eastAsia="Times New Roman" w:hAnsi="Times New Roman" w:cs="Times New Roman"/>
          <w:color w:val="000000"/>
          <w:sz w:val="24"/>
          <w:szCs w:val="24"/>
          <w:lang w:val="es-ES_tradnl" w:eastAsia="es-CO"/>
        </w:rPr>
        <w:t xml:space="preserve"> el acto legislativo 01 de 2005</w:t>
      </w:r>
      <w:r w:rsidR="00470566">
        <w:rPr>
          <w:rFonts w:ascii="Times New Roman" w:eastAsia="Times New Roman" w:hAnsi="Times New Roman" w:cs="Times New Roman"/>
          <w:color w:val="000000"/>
          <w:sz w:val="24"/>
          <w:szCs w:val="24"/>
          <w:lang w:val="es-ES_tradnl" w:eastAsia="es-CO"/>
        </w:rPr>
        <w:t>,</w:t>
      </w:r>
      <w:r w:rsidR="00417AF0">
        <w:rPr>
          <w:rFonts w:ascii="Times New Roman" w:eastAsia="Times New Roman" w:hAnsi="Times New Roman" w:cs="Times New Roman"/>
          <w:color w:val="000000"/>
          <w:sz w:val="24"/>
          <w:szCs w:val="24"/>
          <w:lang w:val="es-ES_tradnl" w:eastAsia="es-CO"/>
        </w:rPr>
        <w:t xml:space="preserve"> </w:t>
      </w:r>
      <w:r w:rsidR="00B15DE3" w:rsidRPr="00203D74">
        <w:rPr>
          <w:rFonts w:ascii="Times New Roman" w:eastAsia="Times New Roman" w:hAnsi="Times New Roman" w:cs="Times New Roman"/>
          <w:color w:val="000000"/>
          <w:sz w:val="24"/>
          <w:szCs w:val="24"/>
          <w:lang w:val="es-ES_tradnl" w:eastAsia="es-CO"/>
        </w:rPr>
        <w:t>se prohíbe</w:t>
      </w:r>
      <w:r w:rsidR="00755096">
        <w:rPr>
          <w:rFonts w:ascii="Times New Roman" w:eastAsia="Times New Roman" w:hAnsi="Times New Roman" w:cs="Times New Roman"/>
          <w:color w:val="000000"/>
          <w:sz w:val="24"/>
          <w:szCs w:val="24"/>
          <w:lang w:val="es-ES_tradnl" w:eastAsia="es-CO"/>
        </w:rPr>
        <w:t xml:space="preserve"> la creación de nuevos</w:t>
      </w:r>
      <w:r w:rsidR="00B15DE3" w:rsidRPr="00203D74">
        <w:rPr>
          <w:rFonts w:ascii="Times New Roman" w:eastAsia="Times New Roman" w:hAnsi="Times New Roman" w:cs="Times New Roman"/>
          <w:color w:val="000000"/>
          <w:sz w:val="24"/>
          <w:szCs w:val="24"/>
          <w:lang w:val="es-ES_tradnl" w:eastAsia="es-CO"/>
        </w:rPr>
        <w:t xml:space="preserve"> regímenes especiales de seguridad social </w:t>
      </w:r>
      <w:r w:rsidR="00417AF0">
        <w:rPr>
          <w:rFonts w:ascii="Times New Roman" w:eastAsia="Times New Roman" w:hAnsi="Times New Roman" w:cs="Times New Roman"/>
          <w:color w:val="000000"/>
          <w:sz w:val="24"/>
          <w:szCs w:val="24"/>
          <w:lang w:val="es-ES_tradnl" w:eastAsia="es-CO"/>
        </w:rPr>
        <w:t>en el ordenamiento jurídico colombiano</w:t>
      </w:r>
      <w:r w:rsidR="00755096">
        <w:rPr>
          <w:rFonts w:ascii="Times New Roman" w:eastAsia="Times New Roman" w:hAnsi="Times New Roman" w:cs="Times New Roman"/>
          <w:color w:val="000000"/>
          <w:sz w:val="24"/>
          <w:szCs w:val="24"/>
          <w:lang w:val="es-ES_tradnl" w:eastAsia="es-CO"/>
        </w:rPr>
        <w:t>.</w:t>
      </w:r>
    </w:p>
    <w:p w:rsidR="00755096" w:rsidRDefault="00755096" w:rsidP="00573C39">
      <w:pPr>
        <w:spacing w:line="240" w:lineRule="auto"/>
        <w:jc w:val="both"/>
        <w:rPr>
          <w:rFonts w:ascii="Times New Roman" w:eastAsia="Times New Roman" w:hAnsi="Times New Roman" w:cs="Times New Roman"/>
          <w:color w:val="000000"/>
          <w:sz w:val="24"/>
          <w:szCs w:val="24"/>
          <w:lang w:val="es-ES_tradnl" w:eastAsia="es-CO"/>
        </w:rPr>
      </w:pPr>
      <w:r>
        <w:rPr>
          <w:rFonts w:ascii="Times New Roman" w:eastAsia="Times New Roman" w:hAnsi="Times New Roman" w:cs="Times New Roman"/>
          <w:color w:val="000000"/>
          <w:sz w:val="24"/>
          <w:szCs w:val="24"/>
          <w:lang w:val="es-ES_tradnl" w:eastAsia="es-CO"/>
        </w:rPr>
        <w:t>Al eliminar de este régimen al personal civil</w:t>
      </w:r>
      <w:r w:rsidR="00291507">
        <w:rPr>
          <w:rFonts w:ascii="Times New Roman" w:eastAsia="Times New Roman" w:hAnsi="Times New Roman" w:cs="Times New Roman"/>
          <w:color w:val="000000"/>
          <w:sz w:val="24"/>
          <w:szCs w:val="24"/>
          <w:lang w:val="es-ES_tradnl" w:eastAsia="es-CO"/>
        </w:rPr>
        <w:t xml:space="preserve"> o</w:t>
      </w:r>
      <w:r>
        <w:rPr>
          <w:rFonts w:ascii="Times New Roman" w:eastAsia="Times New Roman" w:hAnsi="Times New Roman" w:cs="Times New Roman"/>
          <w:color w:val="000000"/>
          <w:sz w:val="24"/>
          <w:szCs w:val="24"/>
          <w:lang w:val="es-ES_tradnl" w:eastAsia="es-CO"/>
        </w:rPr>
        <w:t xml:space="preserve"> no uniformado </w:t>
      </w:r>
      <w:r w:rsidR="00291507">
        <w:rPr>
          <w:rFonts w:ascii="Times New Roman" w:eastAsia="Times New Roman" w:hAnsi="Times New Roman" w:cs="Times New Roman"/>
          <w:color w:val="000000"/>
          <w:sz w:val="24"/>
          <w:szCs w:val="24"/>
          <w:lang w:val="es-ES_tradnl" w:eastAsia="es-CO"/>
        </w:rPr>
        <w:t xml:space="preserve">regido por el decreto 1214 de 1990, </w:t>
      </w:r>
      <w:r>
        <w:rPr>
          <w:rFonts w:ascii="Times New Roman" w:eastAsia="Times New Roman" w:hAnsi="Times New Roman" w:cs="Times New Roman"/>
          <w:color w:val="000000"/>
          <w:sz w:val="24"/>
          <w:szCs w:val="24"/>
          <w:lang w:val="es-ES_tradnl" w:eastAsia="es-CO"/>
        </w:rPr>
        <w:t xml:space="preserve">que se vincule </w:t>
      </w:r>
      <w:r w:rsidR="00291507">
        <w:rPr>
          <w:rFonts w:ascii="Times New Roman" w:eastAsia="Times New Roman" w:hAnsi="Times New Roman" w:cs="Times New Roman"/>
          <w:color w:val="000000"/>
          <w:sz w:val="24"/>
          <w:szCs w:val="24"/>
          <w:lang w:val="es-ES_tradnl" w:eastAsia="es-CO"/>
        </w:rPr>
        <w:t xml:space="preserve">después de la entrada en </w:t>
      </w:r>
      <w:r>
        <w:rPr>
          <w:rFonts w:ascii="Times New Roman" w:eastAsia="Times New Roman" w:hAnsi="Times New Roman" w:cs="Times New Roman"/>
          <w:color w:val="000000"/>
          <w:sz w:val="24"/>
          <w:szCs w:val="24"/>
          <w:lang w:val="es-ES_tradnl" w:eastAsia="es-CO"/>
        </w:rPr>
        <w:t xml:space="preserve">vigencia de la ley 100 de 1993, se creó una desprotección </w:t>
      </w:r>
      <w:r w:rsidRPr="00755096">
        <w:rPr>
          <w:rFonts w:ascii="Times New Roman" w:eastAsia="Times New Roman" w:hAnsi="Times New Roman" w:cs="Times New Roman"/>
          <w:color w:val="000000"/>
          <w:sz w:val="24"/>
          <w:szCs w:val="24"/>
          <w:lang w:val="es-ES_tradnl" w:eastAsia="es-CO"/>
        </w:rPr>
        <w:t xml:space="preserve">para </w:t>
      </w:r>
      <w:r w:rsidR="00291507">
        <w:rPr>
          <w:rFonts w:ascii="Times New Roman" w:eastAsia="Times New Roman" w:hAnsi="Times New Roman" w:cs="Times New Roman"/>
          <w:color w:val="000000"/>
          <w:sz w:val="24"/>
          <w:szCs w:val="24"/>
          <w:lang w:val="es-ES_tradnl" w:eastAsia="es-CO"/>
        </w:rPr>
        <w:t xml:space="preserve">un grupo </w:t>
      </w:r>
      <w:r w:rsidRPr="00755096">
        <w:rPr>
          <w:rFonts w:ascii="Times New Roman" w:eastAsia="Times New Roman" w:hAnsi="Times New Roman" w:cs="Times New Roman"/>
          <w:color w:val="000000"/>
          <w:sz w:val="24"/>
          <w:szCs w:val="24"/>
          <w:lang w:val="es-ES_tradnl" w:eastAsia="es-CO"/>
        </w:rPr>
        <w:t xml:space="preserve">de </w:t>
      </w:r>
      <w:r w:rsidR="00291507">
        <w:rPr>
          <w:rFonts w:ascii="Times New Roman" w:eastAsia="Times New Roman" w:hAnsi="Times New Roman" w:cs="Times New Roman"/>
          <w:color w:val="000000"/>
          <w:sz w:val="24"/>
          <w:szCs w:val="24"/>
          <w:lang w:val="es-ES_tradnl" w:eastAsia="es-CO"/>
        </w:rPr>
        <w:t xml:space="preserve">ciudadanos </w:t>
      </w:r>
      <w:r w:rsidRPr="00755096">
        <w:rPr>
          <w:rFonts w:ascii="Times New Roman" w:eastAsia="Times New Roman" w:hAnsi="Times New Roman" w:cs="Times New Roman"/>
          <w:color w:val="000000"/>
          <w:sz w:val="24"/>
          <w:szCs w:val="24"/>
          <w:lang w:val="es-ES_tradnl" w:eastAsia="es-CO"/>
        </w:rPr>
        <w:t xml:space="preserve">colombianos que se enfrentan a peligros multiformes, es decir, civiles que cumplen funciones de inteligencia y contrainteligencia (técnicos y auxiliares de inteligencia) que quedaron por fuera del régimen especial a pesar de que su actividad </w:t>
      </w:r>
      <w:r w:rsidR="00291507">
        <w:rPr>
          <w:rFonts w:ascii="Times New Roman" w:eastAsia="Times New Roman" w:hAnsi="Times New Roman" w:cs="Times New Roman"/>
          <w:color w:val="000000"/>
          <w:sz w:val="24"/>
          <w:szCs w:val="24"/>
          <w:lang w:val="es-ES_tradnl" w:eastAsia="es-CO"/>
        </w:rPr>
        <w:t xml:space="preserve">conlleva de manera permanente </w:t>
      </w:r>
      <w:r w:rsidRPr="00755096">
        <w:rPr>
          <w:rFonts w:ascii="Times New Roman" w:eastAsia="Times New Roman" w:hAnsi="Times New Roman" w:cs="Times New Roman"/>
          <w:color w:val="000000"/>
          <w:sz w:val="24"/>
          <w:szCs w:val="24"/>
          <w:lang w:val="es-ES_tradnl" w:eastAsia="es-CO"/>
        </w:rPr>
        <w:t>riesgo y peligrosidad.</w:t>
      </w:r>
    </w:p>
    <w:p w:rsidR="00306B48" w:rsidRPr="00306B48" w:rsidRDefault="00306B48" w:rsidP="00573C39">
      <w:pPr>
        <w:spacing w:line="240" w:lineRule="auto"/>
        <w:jc w:val="both"/>
        <w:rPr>
          <w:rFonts w:ascii="Times New Roman" w:eastAsia="Times New Roman" w:hAnsi="Times New Roman" w:cs="Times New Roman"/>
          <w:color w:val="000000"/>
          <w:sz w:val="24"/>
          <w:szCs w:val="24"/>
          <w:lang w:eastAsia="es-CO"/>
        </w:rPr>
      </w:pPr>
      <w:r>
        <w:rPr>
          <w:rFonts w:ascii="Times New Roman" w:eastAsia="Times New Roman" w:hAnsi="Times New Roman" w:cs="Times New Roman"/>
          <w:color w:val="000000"/>
          <w:sz w:val="24"/>
          <w:szCs w:val="24"/>
          <w:lang w:eastAsia="es-CO"/>
        </w:rPr>
        <w:t xml:space="preserve">Al estudiar las excepciones planteadas por el artículo 279 de la ley 100 de 1993, se </w:t>
      </w:r>
      <w:r w:rsidRPr="00306B48">
        <w:rPr>
          <w:rFonts w:ascii="Times New Roman" w:eastAsia="Times New Roman" w:hAnsi="Times New Roman" w:cs="Times New Roman"/>
          <w:color w:val="000000"/>
          <w:sz w:val="24"/>
          <w:szCs w:val="24"/>
          <w:lang w:eastAsia="es-CO"/>
        </w:rPr>
        <w:t>observa</w:t>
      </w:r>
      <w:r>
        <w:rPr>
          <w:rFonts w:ascii="Times New Roman" w:eastAsia="Times New Roman" w:hAnsi="Times New Roman" w:cs="Times New Roman"/>
          <w:color w:val="000000"/>
          <w:sz w:val="24"/>
          <w:szCs w:val="24"/>
          <w:lang w:eastAsia="es-CO"/>
        </w:rPr>
        <w:t xml:space="preserve"> que </w:t>
      </w:r>
      <w:r w:rsidRPr="00306B48">
        <w:rPr>
          <w:rFonts w:ascii="Times New Roman" w:eastAsia="Times New Roman" w:hAnsi="Times New Roman" w:cs="Times New Roman"/>
          <w:color w:val="000000"/>
          <w:sz w:val="24"/>
          <w:szCs w:val="24"/>
          <w:lang w:eastAsia="es-CO"/>
        </w:rPr>
        <w:t xml:space="preserve">el legislador remitió al sistema de salud y seguridad social general a todo el personal </w:t>
      </w:r>
      <w:r w:rsidRPr="00306B48">
        <w:rPr>
          <w:rFonts w:ascii="Times New Roman" w:eastAsia="Times New Roman" w:hAnsi="Times New Roman" w:cs="Times New Roman"/>
          <w:color w:val="000000"/>
          <w:sz w:val="24"/>
          <w:szCs w:val="24"/>
          <w:lang w:eastAsia="es-CO"/>
        </w:rPr>
        <w:lastRenderedPageBreak/>
        <w:t xml:space="preserve">civil que ingrese después </w:t>
      </w:r>
      <w:r w:rsidR="00955EFF">
        <w:rPr>
          <w:rFonts w:ascii="Times New Roman" w:eastAsia="Times New Roman" w:hAnsi="Times New Roman" w:cs="Times New Roman"/>
          <w:color w:val="000000"/>
          <w:sz w:val="24"/>
          <w:szCs w:val="24"/>
          <w:lang w:eastAsia="es-CO"/>
        </w:rPr>
        <w:t xml:space="preserve">de la entrada en vigencia de la precitada ley esto es el </w:t>
      </w:r>
      <w:r w:rsidRPr="00306B48">
        <w:rPr>
          <w:rFonts w:ascii="Times New Roman" w:eastAsia="Times New Roman" w:hAnsi="Times New Roman" w:cs="Times New Roman"/>
          <w:color w:val="000000"/>
          <w:sz w:val="24"/>
          <w:szCs w:val="24"/>
          <w:lang w:eastAsia="es-CO"/>
        </w:rPr>
        <w:t>23 de diciembre de 1993, eliminando para ellos</w:t>
      </w:r>
      <w:r>
        <w:rPr>
          <w:rFonts w:ascii="Times New Roman" w:eastAsia="Times New Roman" w:hAnsi="Times New Roman" w:cs="Times New Roman"/>
          <w:color w:val="000000"/>
          <w:sz w:val="24"/>
          <w:szCs w:val="24"/>
          <w:lang w:eastAsia="es-CO"/>
        </w:rPr>
        <w:t xml:space="preserve"> (civiles o no uniformados regidos</w:t>
      </w:r>
      <w:r w:rsidR="00955EFF">
        <w:rPr>
          <w:rFonts w:ascii="Times New Roman" w:eastAsia="Times New Roman" w:hAnsi="Times New Roman" w:cs="Times New Roman"/>
          <w:color w:val="000000"/>
          <w:sz w:val="24"/>
          <w:szCs w:val="24"/>
          <w:lang w:eastAsia="es-CO"/>
        </w:rPr>
        <w:t xml:space="preserve"> </w:t>
      </w:r>
      <w:r>
        <w:rPr>
          <w:rFonts w:ascii="Times New Roman" w:eastAsia="Times New Roman" w:hAnsi="Times New Roman" w:cs="Times New Roman"/>
          <w:color w:val="000000"/>
          <w:sz w:val="24"/>
          <w:szCs w:val="24"/>
          <w:lang w:eastAsia="es-CO"/>
        </w:rPr>
        <w:t>por el decreto 1214 de 1990)</w:t>
      </w:r>
      <w:r w:rsidRPr="00306B48">
        <w:rPr>
          <w:rFonts w:ascii="Times New Roman" w:eastAsia="Times New Roman" w:hAnsi="Times New Roman" w:cs="Times New Roman"/>
          <w:color w:val="000000"/>
          <w:sz w:val="24"/>
          <w:szCs w:val="24"/>
          <w:lang w:eastAsia="es-CO"/>
        </w:rPr>
        <w:t>, los beneficios del personal militar uniformado. El inconveniente de esta decisión, es que no se tuvo en cuenta que el personal civil o no uniformado nombrado como agente de inteligencia y contrainteligencia (hoy conocido como auxiliar o técnico de inteligencia) desarrolla una labor que tiene el mismo riesgo y peligrosidad que el del personal uniformado.</w:t>
      </w:r>
    </w:p>
    <w:p w:rsidR="00061FDB" w:rsidRDefault="00FE6960" w:rsidP="00573C39">
      <w:pPr>
        <w:spacing w:line="240" w:lineRule="auto"/>
        <w:jc w:val="both"/>
        <w:rPr>
          <w:rFonts w:ascii="Times New Roman" w:eastAsia="Arial Unicode MS" w:hAnsi="Times New Roman" w:cs="Times New Roman"/>
          <w:color w:val="000000"/>
          <w:sz w:val="24"/>
          <w:szCs w:val="24"/>
          <w:u w:color="000000"/>
          <w:lang w:eastAsia="es-CO"/>
        </w:rPr>
      </w:pPr>
      <w:r>
        <w:rPr>
          <w:rFonts w:ascii="Times New Roman" w:eastAsia="Arial Unicode MS" w:hAnsi="Times New Roman" w:cs="Times New Roman"/>
          <w:color w:val="000000"/>
          <w:sz w:val="24"/>
          <w:szCs w:val="24"/>
          <w:u w:color="000000"/>
          <w:lang w:eastAsia="es-CO"/>
        </w:rPr>
        <w:t>Las funciones del personal civil de la fuerza pública que realiza labores de inteligencia y contrainteligencia</w:t>
      </w:r>
      <w:r w:rsidR="00620634" w:rsidRPr="00FE6960">
        <w:rPr>
          <w:rFonts w:ascii="Times New Roman" w:eastAsia="Arial Unicode MS" w:hAnsi="Times New Roman" w:cs="Times New Roman"/>
          <w:color w:val="C00000"/>
          <w:sz w:val="24"/>
          <w:szCs w:val="24"/>
          <w:u w:color="000000"/>
          <w:lang w:eastAsia="es-CO"/>
        </w:rPr>
        <w:t xml:space="preserve"> </w:t>
      </w:r>
      <w:r w:rsidR="008944FF" w:rsidRPr="00203D74">
        <w:rPr>
          <w:rFonts w:ascii="Times New Roman" w:eastAsia="Arial Unicode MS" w:hAnsi="Times New Roman" w:cs="Times New Roman"/>
          <w:color w:val="000000"/>
          <w:sz w:val="24"/>
          <w:szCs w:val="24"/>
          <w:u w:color="000000"/>
          <w:lang w:eastAsia="es-CO"/>
        </w:rPr>
        <w:t>están</w:t>
      </w:r>
      <w:r w:rsidR="00620634" w:rsidRPr="00203D74">
        <w:rPr>
          <w:rFonts w:ascii="Times New Roman" w:eastAsia="Arial Unicode MS" w:hAnsi="Times New Roman" w:cs="Times New Roman"/>
          <w:color w:val="000000"/>
          <w:sz w:val="24"/>
          <w:szCs w:val="24"/>
          <w:u w:color="000000"/>
          <w:lang w:eastAsia="es-CO"/>
        </w:rPr>
        <w:t xml:space="preserve"> </w:t>
      </w:r>
      <w:r w:rsidR="008944FF" w:rsidRPr="00203D74">
        <w:rPr>
          <w:rFonts w:ascii="Times New Roman" w:eastAsia="Arial Unicode MS" w:hAnsi="Times New Roman" w:cs="Times New Roman"/>
          <w:color w:val="000000"/>
          <w:sz w:val="24"/>
          <w:szCs w:val="24"/>
          <w:u w:color="000000"/>
          <w:lang w:eastAsia="es-CO"/>
        </w:rPr>
        <w:t>asignadas</w:t>
      </w:r>
      <w:r w:rsidR="00620634" w:rsidRPr="00203D74">
        <w:rPr>
          <w:rFonts w:ascii="Times New Roman" w:eastAsia="Arial Unicode MS" w:hAnsi="Times New Roman" w:cs="Times New Roman"/>
          <w:color w:val="000000"/>
          <w:sz w:val="24"/>
          <w:szCs w:val="24"/>
          <w:u w:color="000000"/>
          <w:lang w:eastAsia="es-CO"/>
        </w:rPr>
        <w:t xml:space="preserve"> de manera legal </w:t>
      </w:r>
      <w:r w:rsidR="0070148D">
        <w:rPr>
          <w:rFonts w:ascii="Times New Roman" w:eastAsia="Arial Unicode MS" w:hAnsi="Times New Roman" w:cs="Times New Roman"/>
          <w:color w:val="000000"/>
          <w:sz w:val="24"/>
          <w:szCs w:val="24"/>
          <w:u w:color="000000"/>
          <w:lang w:eastAsia="es-CO"/>
        </w:rPr>
        <w:t>de la siguiente manera:</w:t>
      </w:r>
      <w:r w:rsidR="00620634" w:rsidRPr="00203D74">
        <w:rPr>
          <w:rFonts w:ascii="Times New Roman" w:eastAsia="Arial Unicode MS" w:hAnsi="Times New Roman" w:cs="Times New Roman"/>
          <w:color w:val="000000"/>
          <w:sz w:val="24"/>
          <w:szCs w:val="24"/>
          <w:u w:color="000000"/>
          <w:lang w:eastAsia="es-CO"/>
        </w:rPr>
        <w:t xml:space="preserve"> </w:t>
      </w:r>
    </w:p>
    <w:p w:rsidR="00061FDB" w:rsidRDefault="00620634" w:rsidP="00573C39">
      <w:pPr>
        <w:spacing w:line="240" w:lineRule="auto"/>
        <w:jc w:val="both"/>
        <w:rPr>
          <w:rFonts w:ascii="Times New Roman" w:eastAsia="Arial Unicode MS" w:hAnsi="Times New Roman" w:cs="Times New Roman"/>
          <w:color w:val="000000"/>
          <w:sz w:val="24"/>
          <w:szCs w:val="24"/>
          <w:u w:color="000000"/>
          <w:lang w:eastAsia="es-CO"/>
        </w:rPr>
      </w:pPr>
      <w:r w:rsidRPr="00203D74">
        <w:rPr>
          <w:rFonts w:ascii="Times New Roman" w:eastAsia="Arial Unicode MS" w:hAnsi="Times New Roman" w:cs="Times New Roman"/>
          <w:i/>
          <w:color w:val="000000"/>
          <w:sz w:val="24"/>
          <w:szCs w:val="24"/>
          <w:u w:color="000000"/>
          <w:lang w:eastAsia="es-CO"/>
        </w:rPr>
        <w:t>“La función de inteligencia y contrainteligencia es llevada a cabo por las dependencias de las Fuerzas Militares y la Policía Nacional org</w:t>
      </w:r>
      <w:r w:rsidR="0070148D">
        <w:rPr>
          <w:rFonts w:ascii="Times New Roman" w:eastAsia="Arial Unicode MS" w:hAnsi="Times New Roman" w:cs="Times New Roman"/>
          <w:i/>
          <w:color w:val="000000"/>
          <w:sz w:val="24"/>
          <w:szCs w:val="24"/>
          <w:u w:color="000000"/>
          <w:lang w:eastAsia="es-CO"/>
        </w:rPr>
        <w:t>anizadas por éstas para tal fin</w:t>
      </w:r>
      <w:r w:rsidR="0070148D" w:rsidRPr="00203D74">
        <w:rPr>
          <w:rFonts w:ascii="Times New Roman" w:eastAsia="Arial Unicode MS" w:hAnsi="Times New Roman" w:cs="Times New Roman"/>
          <w:i/>
          <w:color w:val="000000"/>
          <w:sz w:val="24"/>
          <w:szCs w:val="24"/>
          <w:u w:color="000000"/>
          <w:lang w:eastAsia="es-CO"/>
        </w:rPr>
        <w:t>”</w:t>
      </w:r>
      <w:r w:rsidR="0070148D">
        <w:rPr>
          <w:rFonts w:ascii="Times New Roman" w:eastAsia="Arial Unicode MS" w:hAnsi="Times New Roman" w:cs="Times New Roman"/>
          <w:i/>
          <w:color w:val="000000"/>
          <w:sz w:val="24"/>
          <w:szCs w:val="24"/>
          <w:u w:color="000000"/>
          <w:lang w:eastAsia="es-CO"/>
        </w:rPr>
        <w:t xml:space="preserve"> (…).</w:t>
      </w:r>
      <w:r w:rsidRPr="00203D74">
        <w:rPr>
          <w:rFonts w:ascii="Times New Roman" w:eastAsia="Arial Unicode MS" w:hAnsi="Times New Roman" w:cs="Times New Roman"/>
          <w:color w:val="000000"/>
          <w:sz w:val="24"/>
          <w:szCs w:val="24"/>
          <w:u w:color="000000"/>
          <w:lang w:eastAsia="es-CO"/>
        </w:rPr>
        <w:t xml:space="preserve"> </w:t>
      </w:r>
      <w:r w:rsidRPr="00203D74">
        <w:rPr>
          <w:rStyle w:val="Refdenotaalpie"/>
          <w:rFonts w:ascii="Times New Roman" w:eastAsia="Arial Unicode MS" w:hAnsi="Times New Roman" w:cs="Times New Roman"/>
          <w:color w:val="000000"/>
          <w:sz w:val="24"/>
          <w:szCs w:val="24"/>
          <w:u w:color="000000"/>
          <w:lang w:eastAsia="es-CO"/>
        </w:rPr>
        <w:footnoteReference w:id="1"/>
      </w:r>
    </w:p>
    <w:p w:rsidR="003418DB" w:rsidRDefault="00955EFF" w:rsidP="00573C39">
      <w:pPr>
        <w:spacing w:line="240" w:lineRule="auto"/>
        <w:jc w:val="both"/>
        <w:rPr>
          <w:rFonts w:ascii="Times New Roman" w:eastAsia="Arial Unicode MS" w:hAnsi="Times New Roman" w:cs="Times New Roman"/>
          <w:color w:val="000000"/>
          <w:sz w:val="24"/>
          <w:szCs w:val="24"/>
          <w:u w:color="000000"/>
          <w:lang w:eastAsia="es-CO"/>
        </w:rPr>
      </w:pPr>
      <w:r>
        <w:rPr>
          <w:rFonts w:ascii="Times New Roman" w:eastAsia="Arial Unicode MS" w:hAnsi="Times New Roman" w:cs="Times New Roman"/>
          <w:color w:val="000000"/>
          <w:sz w:val="24"/>
          <w:szCs w:val="24"/>
          <w:u w:color="000000"/>
          <w:lang w:eastAsia="es-CO"/>
        </w:rPr>
        <w:t xml:space="preserve"> </w:t>
      </w:r>
      <w:r w:rsidR="00A71EE5">
        <w:rPr>
          <w:rFonts w:ascii="Times New Roman" w:eastAsia="Arial Unicode MS" w:hAnsi="Times New Roman" w:cs="Times New Roman"/>
          <w:color w:val="000000"/>
          <w:sz w:val="24"/>
          <w:szCs w:val="24"/>
          <w:u w:color="000000"/>
          <w:lang w:eastAsia="es-CO"/>
        </w:rPr>
        <w:t>En desarrollo de estas funciones</w:t>
      </w:r>
      <w:r w:rsidR="006B5E02">
        <w:rPr>
          <w:rFonts w:ascii="Times New Roman" w:eastAsia="Arial Unicode MS" w:hAnsi="Times New Roman" w:cs="Times New Roman"/>
          <w:color w:val="000000"/>
          <w:sz w:val="24"/>
          <w:szCs w:val="24"/>
          <w:u w:color="000000"/>
          <w:lang w:eastAsia="es-CO"/>
        </w:rPr>
        <w:t xml:space="preserve"> y gracias a su formación en labores de inteligencia y contrainteligencia</w:t>
      </w:r>
      <w:r w:rsidR="00A71EE5">
        <w:rPr>
          <w:rFonts w:ascii="Times New Roman" w:eastAsia="Arial Unicode MS" w:hAnsi="Times New Roman" w:cs="Times New Roman"/>
          <w:color w:val="000000"/>
          <w:sz w:val="24"/>
          <w:szCs w:val="24"/>
          <w:u w:color="000000"/>
          <w:lang w:eastAsia="es-CO"/>
        </w:rPr>
        <w:t>, este personal ha colaborado directamente en</w:t>
      </w:r>
      <w:r w:rsidR="008D5EC3" w:rsidRPr="00203D74">
        <w:rPr>
          <w:rFonts w:ascii="Times New Roman" w:eastAsia="Arial Unicode MS" w:hAnsi="Times New Roman" w:cs="Times New Roman"/>
          <w:color w:val="000000"/>
          <w:sz w:val="24"/>
          <w:szCs w:val="24"/>
          <w:u w:color="000000"/>
          <w:lang w:eastAsia="es-CO"/>
        </w:rPr>
        <w:t xml:space="preserve"> </w:t>
      </w:r>
      <w:r w:rsidR="003260C5" w:rsidRPr="00203D74">
        <w:rPr>
          <w:rFonts w:ascii="Times New Roman" w:eastAsia="Arial Unicode MS" w:hAnsi="Times New Roman" w:cs="Times New Roman"/>
          <w:color w:val="000000"/>
          <w:sz w:val="24"/>
          <w:szCs w:val="24"/>
          <w:u w:color="000000"/>
          <w:lang w:eastAsia="es-CO"/>
        </w:rPr>
        <w:t>operaciones militares como la denominada “Jaque” (</w:t>
      </w:r>
      <w:r w:rsidR="00B46AE3">
        <w:rPr>
          <w:rFonts w:ascii="Times New Roman" w:eastAsia="Arial Unicode MS" w:hAnsi="Times New Roman" w:cs="Times New Roman"/>
          <w:color w:val="000000"/>
          <w:sz w:val="24"/>
          <w:szCs w:val="24"/>
          <w:u w:color="000000"/>
          <w:lang w:eastAsia="es-CO"/>
        </w:rPr>
        <w:t xml:space="preserve">conocida como </w:t>
      </w:r>
      <w:r w:rsidR="003260C5" w:rsidRPr="00203D74">
        <w:rPr>
          <w:rFonts w:ascii="Times New Roman" w:eastAsia="Arial Unicode MS" w:hAnsi="Times New Roman" w:cs="Times New Roman"/>
          <w:color w:val="000000"/>
          <w:sz w:val="24"/>
          <w:szCs w:val="24"/>
          <w:u w:color="000000"/>
          <w:lang w:eastAsia="es-CO"/>
        </w:rPr>
        <w:t>la operación perfecta), “Sodoma”, “</w:t>
      </w:r>
      <w:r w:rsidR="00A44DD9">
        <w:rPr>
          <w:rFonts w:ascii="Times New Roman" w:eastAsia="Arial Unicode MS" w:hAnsi="Times New Roman" w:cs="Times New Roman"/>
          <w:color w:val="000000"/>
          <w:sz w:val="24"/>
          <w:szCs w:val="24"/>
          <w:u w:color="000000"/>
          <w:lang w:eastAsia="es-CO"/>
        </w:rPr>
        <w:t>F</w:t>
      </w:r>
      <w:r w:rsidR="003260C5" w:rsidRPr="00203D74">
        <w:rPr>
          <w:rFonts w:ascii="Times New Roman" w:eastAsia="Arial Unicode MS" w:hAnsi="Times New Roman" w:cs="Times New Roman"/>
          <w:color w:val="000000"/>
          <w:sz w:val="24"/>
          <w:szCs w:val="24"/>
          <w:u w:color="000000"/>
          <w:lang w:eastAsia="es-CO"/>
        </w:rPr>
        <w:t>énix”, “</w:t>
      </w:r>
      <w:r w:rsidR="00A44DD9">
        <w:rPr>
          <w:rFonts w:ascii="Times New Roman" w:eastAsia="Arial Unicode MS" w:hAnsi="Times New Roman" w:cs="Times New Roman"/>
          <w:color w:val="000000"/>
          <w:sz w:val="24"/>
          <w:szCs w:val="24"/>
          <w:u w:color="000000"/>
          <w:lang w:eastAsia="es-CO"/>
        </w:rPr>
        <w:t>C</w:t>
      </w:r>
      <w:r w:rsidR="003260C5" w:rsidRPr="00203D74">
        <w:rPr>
          <w:rFonts w:ascii="Times New Roman" w:eastAsia="Arial Unicode MS" w:hAnsi="Times New Roman" w:cs="Times New Roman"/>
          <w:color w:val="000000"/>
          <w:sz w:val="24"/>
          <w:szCs w:val="24"/>
          <w:u w:color="000000"/>
          <w:lang w:eastAsia="es-CO"/>
        </w:rPr>
        <w:t>amaleón”</w:t>
      </w:r>
      <w:r w:rsidR="000E509D" w:rsidRPr="00203D74">
        <w:rPr>
          <w:rFonts w:ascii="Times New Roman" w:eastAsia="Arial Unicode MS" w:hAnsi="Times New Roman" w:cs="Times New Roman"/>
          <w:color w:val="000000"/>
          <w:sz w:val="24"/>
          <w:szCs w:val="24"/>
          <w:u w:color="000000"/>
          <w:lang w:eastAsia="es-CO"/>
        </w:rPr>
        <w:t xml:space="preserve">, solo por mencionar algunas, </w:t>
      </w:r>
      <w:r w:rsidR="00A71EE5">
        <w:rPr>
          <w:rFonts w:ascii="Times New Roman" w:eastAsia="Arial Unicode MS" w:hAnsi="Times New Roman" w:cs="Times New Roman"/>
          <w:color w:val="000000"/>
          <w:sz w:val="24"/>
          <w:szCs w:val="24"/>
          <w:u w:color="000000"/>
          <w:lang w:eastAsia="es-CO"/>
        </w:rPr>
        <w:t xml:space="preserve">que </w:t>
      </w:r>
      <w:r w:rsidR="003260C5" w:rsidRPr="00203D74">
        <w:rPr>
          <w:rFonts w:ascii="Times New Roman" w:eastAsia="Arial Unicode MS" w:hAnsi="Times New Roman" w:cs="Times New Roman"/>
          <w:color w:val="000000"/>
          <w:sz w:val="24"/>
          <w:szCs w:val="24"/>
          <w:u w:color="000000"/>
          <w:lang w:eastAsia="es-CO"/>
        </w:rPr>
        <w:t xml:space="preserve">son ejemplo </w:t>
      </w:r>
      <w:r w:rsidR="003260C5" w:rsidRPr="00114B88">
        <w:rPr>
          <w:rFonts w:ascii="Times New Roman" w:eastAsia="Arial Unicode MS" w:hAnsi="Times New Roman" w:cs="Times New Roman"/>
          <w:color w:val="000000"/>
          <w:sz w:val="24"/>
          <w:szCs w:val="24"/>
          <w:u w:color="000000"/>
          <w:lang w:eastAsia="es-CO"/>
        </w:rPr>
        <w:t>de</w:t>
      </w:r>
      <w:r w:rsidR="00B46AE3" w:rsidRPr="00114B88">
        <w:rPr>
          <w:rFonts w:ascii="Times New Roman" w:eastAsia="Arial Unicode MS" w:hAnsi="Times New Roman" w:cs="Times New Roman"/>
          <w:color w:val="000000"/>
          <w:sz w:val="24"/>
          <w:szCs w:val="24"/>
          <w:u w:color="000000"/>
          <w:lang w:eastAsia="es-CO"/>
        </w:rPr>
        <w:t xml:space="preserve">l alto nivel de </w:t>
      </w:r>
      <w:r w:rsidR="003260C5" w:rsidRPr="00114B88">
        <w:rPr>
          <w:rFonts w:ascii="Times New Roman" w:eastAsia="Arial Unicode MS" w:hAnsi="Times New Roman" w:cs="Times New Roman"/>
          <w:color w:val="000000"/>
          <w:sz w:val="24"/>
          <w:szCs w:val="24"/>
          <w:u w:color="000000"/>
          <w:lang w:eastAsia="es-CO"/>
        </w:rPr>
        <w:t>la labor de inteligencia y contra inteligencia</w:t>
      </w:r>
      <w:r w:rsidR="00B46AE3" w:rsidRPr="00114B88">
        <w:rPr>
          <w:rFonts w:ascii="Times New Roman" w:eastAsia="Arial Unicode MS" w:hAnsi="Times New Roman" w:cs="Times New Roman"/>
          <w:color w:val="000000"/>
          <w:sz w:val="24"/>
          <w:szCs w:val="24"/>
          <w:u w:color="000000"/>
          <w:lang w:eastAsia="es-CO"/>
        </w:rPr>
        <w:t xml:space="preserve"> </w:t>
      </w:r>
      <w:r w:rsidR="00114B88" w:rsidRPr="00114B88">
        <w:rPr>
          <w:rFonts w:ascii="Times New Roman" w:eastAsia="Arial Unicode MS" w:hAnsi="Times New Roman" w:cs="Times New Roman"/>
          <w:color w:val="000000"/>
          <w:sz w:val="24"/>
          <w:szCs w:val="24"/>
          <w:u w:color="000000"/>
          <w:lang w:eastAsia="es-CO"/>
        </w:rPr>
        <w:t>que</w:t>
      </w:r>
      <w:r w:rsidR="00114B88">
        <w:rPr>
          <w:rFonts w:ascii="Times New Roman" w:eastAsia="Arial Unicode MS" w:hAnsi="Times New Roman" w:cs="Times New Roman"/>
          <w:color w:val="000000"/>
          <w:sz w:val="24"/>
          <w:szCs w:val="24"/>
          <w:u w:color="000000"/>
          <w:lang w:eastAsia="es-CO"/>
        </w:rPr>
        <w:t xml:space="preserve"> tiene Colombia, lo que lo hace un país de referencia </w:t>
      </w:r>
      <w:r w:rsidR="003260C5" w:rsidRPr="00203D74">
        <w:rPr>
          <w:rFonts w:ascii="Times New Roman" w:eastAsia="Arial Unicode MS" w:hAnsi="Times New Roman" w:cs="Times New Roman"/>
          <w:color w:val="000000"/>
          <w:sz w:val="24"/>
          <w:szCs w:val="24"/>
          <w:u w:color="000000"/>
          <w:lang w:eastAsia="es-CO"/>
        </w:rPr>
        <w:t>a nivel mundial</w:t>
      </w:r>
      <w:r w:rsidR="00114B88">
        <w:rPr>
          <w:rFonts w:ascii="Times New Roman" w:eastAsia="Arial Unicode MS" w:hAnsi="Times New Roman" w:cs="Times New Roman"/>
          <w:color w:val="000000"/>
          <w:sz w:val="24"/>
          <w:szCs w:val="24"/>
          <w:u w:color="000000"/>
          <w:lang w:eastAsia="es-CO"/>
        </w:rPr>
        <w:t xml:space="preserve"> en la materia</w:t>
      </w:r>
      <w:r w:rsidR="003260C5" w:rsidRPr="00203D74">
        <w:rPr>
          <w:rFonts w:ascii="Times New Roman" w:eastAsia="Arial Unicode MS" w:hAnsi="Times New Roman" w:cs="Times New Roman"/>
          <w:color w:val="000000"/>
          <w:sz w:val="24"/>
          <w:szCs w:val="24"/>
          <w:u w:color="000000"/>
          <w:lang w:eastAsia="es-CO"/>
        </w:rPr>
        <w:t>.</w:t>
      </w:r>
      <w:r w:rsidR="000E509D" w:rsidRPr="00203D74">
        <w:rPr>
          <w:rFonts w:ascii="Times New Roman" w:eastAsia="Arial Unicode MS" w:hAnsi="Times New Roman" w:cs="Times New Roman"/>
          <w:color w:val="000000"/>
          <w:sz w:val="24"/>
          <w:szCs w:val="24"/>
          <w:u w:color="000000"/>
          <w:lang w:eastAsia="es-CO"/>
        </w:rPr>
        <w:t xml:space="preserve"> </w:t>
      </w:r>
    </w:p>
    <w:p w:rsidR="00CA1896" w:rsidRDefault="00A44DD9" w:rsidP="00573C39">
      <w:pPr>
        <w:spacing w:line="240" w:lineRule="auto"/>
        <w:jc w:val="both"/>
        <w:rPr>
          <w:rFonts w:ascii="Times New Roman" w:eastAsia="Arial Unicode MS" w:hAnsi="Times New Roman" w:cs="Times New Roman"/>
          <w:color w:val="000000"/>
          <w:sz w:val="24"/>
          <w:szCs w:val="24"/>
          <w:u w:color="000000"/>
          <w:lang w:eastAsia="es-CO"/>
        </w:rPr>
      </w:pPr>
      <w:r>
        <w:rPr>
          <w:rFonts w:ascii="Times New Roman" w:eastAsia="Arial Unicode MS" w:hAnsi="Times New Roman" w:cs="Times New Roman"/>
          <w:color w:val="000000"/>
          <w:sz w:val="24"/>
          <w:szCs w:val="24"/>
          <w:u w:color="000000"/>
          <w:lang w:eastAsia="es-CO"/>
        </w:rPr>
        <w:t xml:space="preserve">En </w:t>
      </w:r>
      <w:r w:rsidR="0070148D">
        <w:rPr>
          <w:rFonts w:ascii="Times New Roman" w:eastAsia="Arial Unicode MS" w:hAnsi="Times New Roman" w:cs="Times New Roman"/>
          <w:color w:val="000000"/>
          <w:sz w:val="24"/>
          <w:szCs w:val="24"/>
          <w:u w:color="000000"/>
          <w:lang w:eastAsia="es-CO"/>
        </w:rPr>
        <w:t xml:space="preserve">el inciso segundo del artículo 4 de </w:t>
      </w:r>
      <w:r w:rsidR="00CA1896" w:rsidRPr="00203D74">
        <w:rPr>
          <w:rFonts w:ascii="Times New Roman" w:eastAsia="Arial Unicode MS" w:hAnsi="Times New Roman" w:cs="Times New Roman"/>
          <w:color w:val="000000"/>
          <w:sz w:val="24"/>
          <w:szCs w:val="24"/>
          <w:u w:color="000000"/>
          <w:lang w:eastAsia="es-CO"/>
        </w:rPr>
        <w:t xml:space="preserve">la </w:t>
      </w:r>
      <w:r>
        <w:rPr>
          <w:rFonts w:ascii="Times New Roman" w:eastAsia="Arial Unicode MS" w:hAnsi="Times New Roman" w:cs="Times New Roman"/>
          <w:color w:val="000000"/>
          <w:sz w:val="24"/>
          <w:szCs w:val="24"/>
          <w:u w:color="000000"/>
          <w:lang w:eastAsia="es-CO"/>
        </w:rPr>
        <w:t>L</w:t>
      </w:r>
      <w:r w:rsidR="00CA1896" w:rsidRPr="00203D74">
        <w:rPr>
          <w:rFonts w:ascii="Times New Roman" w:eastAsia="Arial Unicode MS" w:hAnsi="Times New Roman" w:cs="Times New Roman"/>
          <w:color w:val="000000"/>
          <w:sz w:val="24"/>
          <w:szCs w:val="24"/>
          <w:u w:color="000000"/>
          <w:lang w:eastAsia="es-CO"/>
        </w:rPr>
        <w:t>ey 1621 de 2013</w:t>
      </w:r>
      <w:r w:rsidR="0070148D">
        <w:rPr>
          <w:rFonts w:ascii="Times New Roman" w:eastAsia="Arial Unicode MS" w:hAnsi="Times New Roman" w:cs="Times New Roman"/>
          <w:color w:val="000000"/>
          <w:sz w:val="24"/>
          <w:szCs w:val="24"/>
          <w:u w:color="000000"/>
          <w:lang w:eastAsia="es-CO"/>
        </w:rPr>
        <w:t xml:space="preserve"> se establecen los deberes y competencias que ostentan estos funcionarios</w:t>
      </w:r>
      <w:r w:rsidR="00CA1896" w:rsidRPr="00203D74">
        <w:rPr>
          <w:rFonts w:ascii="Times New Roman" w:eastAsia="Arial Unicode MS" w:hAnsi="Times New Roman" w:cs="Times New Roman"/>
          <w:color w:val="000000"/>
          <w:sz w:val="24"/>
          <w:szCs w:val="24"/>
          <w:u w:color="000000"/>
          <w:lang w:eastAsia="es-CO"/>
        </w:rPr>
        <w:t xml:space="preserve"> de la siguiente manera:</w:t>
      </w:r>
    </w:p>
    <w:p w:rsidR="00CA1896" w:rsidRDefault="00CA1896" w:rsidP="00573C39">
      <w:pPr>
        <w:spacing w:line="240" w:lineRule="auto"/>
        <w:jc w:val="both"/>
        <w:rPr>
          <w:rFonts w:ascii="Times New Roman" w:eastAsia="Arial Unicode MS" w:hAnsi="Times New Roman" w:cs="Times New Roman"/>
          <w:i/>
          <w:color w:val="000000"/>
          <w:sz w:val="24"/>
          <w:szCs w:val="24"/>
          <w:u w:color="000000"/>
          <w:lang w:eastAsia="es-CO"/>
        </w:rPr>
      </w:pPr>
      <w:r w:rsidRPr="00203D74">
        <w:rPr>
          <w:rFonts w:ascii="Times New Roman" w:eastAsia="Arial Unicode MS" w:hAnsi="Times New Roman" w:cs="Times New Roman"/>
          <w:i/>
          <w:color w:val="000000"/>
          <w:sz w:val="24"/>
          <w:szCs w:val="24"/>
          <w:u w:color="000000"/>
          <w:lang w:eastAsia="es-CO"/>
        </w:rPr>
        <w:t>“Ninguna información de inteligencia y contrainteligencia podrá ser obtenida con fines diferentes de:</w:t>
      </w:r>
    </w:p>
    <w:p w:rsidR="00CA1896" w:rsidRPr="00203D74" w:rsidRDefault="00CA1896" w:rsidP="00573C39">
      <w:pPr>
        <w:spacing w:line="240" w:lineRule="auto"/>
        <w:jc w:val="both"/>
        <w:rPr>
          <w:rFonts w:ascii="Times New Roman" w:eastAsia="Arial Unicode MS" w:hAnsi="Times New Roman" w:cs="Times New Roman"/>
          <w:i/>
          <w:color w:val="000000"/>
          <w:sz w:val="24"/>
          <w:szCs w:val="24"/>
          <w:u w:color="000000"/>
          <w:lang w:eastAsia="es-CO"/>
        </w:rPr>
      </w:pPr>
      <w:r w:rsidRPr="00203D74">
        <w:rPr>
          <w:rFonts w:ascii="Times New Roman" w:eastAsia="Arial Unicode MS" w:hAnsi="Times New Roman" w:cs="Times New Roman"/>
          <w:i/>
          <w:color w:val="000000"/>
          <w:sz w:val="24"/>
          <w:szCs w:val="24"/>
          <w:u w:color="000000"/>
          <w:lang w:eastAsia="es-CO"/>
        </w:rPr>
        <w:t>a) Asegurar la consecución de los fines esenciales del Estado, la vigencia del régimen democrático, la integridad territorial, la soberanía, la seguridad y la defensa de la Nación;</w:t>
      </w:r>
    </w:p>
    <w:p w:rsidR="00CA1896" w:rsidRDefault="00CA1896" w:rsidP="00573C39">
      <w:pPr>
        <w:spacing w:line="240" w:lineRule="auto"/>
        <w:jc w:val="both"/>
        <w:rPr>
          <w:rFonts w:ascii="Times New Roman" w:eastAsia="Arial Unicode MS" w:hAnsi="Times New Roman" w:cs="Times New Roman"/>
          <w:i/>
          <w:color w:val="000000"/>
          <w:sz w:val="24"/>
          <w:szCs w:val="24"/>
          <w:u w:color="000000"/>
          <w:lang w:eastAsia="es-CO"/>
        </w:rPr>
      </w:pPr>
      <w:r w:rsidRPr="00203D74">
        <w:rPr>
          <w:rFonts w:ascii="Times New Roman" w:eastAsia="Arial Unicode MS" w:hAnsi="Times New Roman" w:cs="Times New Roman"/>
          <w:i/>
          <w:color w:val="000000"/>
          <w:sz w:val="24"/>
          <w:szCs w:val="24"/>
          <w:u w:color="000000"/>
          <w:lang w:eastAsia="es-CO"/>
        </w:rPr>
        <w:t>b) Proteger las instituciones democráticas de la República, así como los derechos de las personas residentes en Colombia y de los ciudadanos colo</w:t>
      </w:r>
      <w:r w:rsidR="0070148D">
        <w:rPr>
          <w:rFonts w:ascii="Times New Roman" w:eastAsia="Arial Unicode MS" w:hAnsi="Times New Roman" w:cs="Times New Roman"/>
          <w:i/>
          <w:color w:val="000000"/>
          <w:sz w:val="24"/>
          <w:szCs w:val="24"/>
          <w:u w:color="000000"/>
          <w:lang w:eastAsia="es-CO"/>
        </w:rPr>
        <w:t xml:space="preserve">mbianos en todo tiempo y lugar </w:t>
      </w:r>
      <w:r w:rsidRPr="00203D74">
        <w:rPr>
          <w:rFonts w:ascii="Times New Roman" w:eastAsia="Arial Unicode MS" w:hAnsi="Times New Roman" w:cs="Times New Roman"/>
          <w:i/>
          <w:color w:val="000000"/>
          <w:sz w:val="24"/>
          <w:szCs w:val="24"/>
          <w:u w:color="000000"/>
          <w:lang w:eastAsia="es-CO"/>
        </w:rPr>
        <w:t xml:space="preserve">en particular los derechos a la vida y </w:t>
      </w:r>
      <w:r w:rsidR="0070148D">
        <w:rPr>
          <w:rFonts w:ascii="Times New Roman" w:eastAsia="Arial Unicode MS" w:hAnsi="Times New Roman" w:cs="Times New Roman"/>
          <w:i/>
          <w:color w:val="000000"/>
          <w:sz w:val="24"/>
          <w:szCs w:val="24"/>
          <w:u w:color="000000"/>
          <w:lang w:eastAsia="es-CO"/>
        </w:rPr>
        <w:t xml:space="preserve">la integridad personal </w:t>
      </w:r>
      <w:r w:rsidRPr="00203D74">
        <w:rPr>
          <w:rFonts w:ascii="Times New Roman" w:eastAsia="Arial Unicode MS" w:hAnsi="Times New Roman" w:cs="Times New Roman"/>
          <w:i/>
          <w:color w:val="000000"/>
          <w:sz w:val="24"/>
          <w:szCs w:val="24"/>
          <w:u w:color="000000"/>
          <w:lang w:eastAsia="es-CO"/>
        </w:rPr>
        <w:t xml:space="preserve">frente a amenazas tales como el terrorismo el crimen organizado, el narcotráfico, el secuestro, el tráfico de armas, municiones, explosivos y otros materiales relacionados, el lavado de activos, y otras amenazas similares; y </w:t>
      </w:r>
    </w:p>
    <w:p w:rsidR="00C022FD" w:rsidRDefault="00CA1896" w:rsidP="00573C39">
      <w:pPr>
        <w:spacing w:line="240" w:lineRule="auto"/>
        <w:jc w:val="both"/>
        <w:rPr>
          <w:rFonts w:ascii="Times New Roman" w:eastAsia="Arial Unicode MS" w:hAnsi="Times New Roman" w:cs="Times New Roman"/>
          <w:i/>
          <w:color w:val="000000"/>
          <w:sz w:val="24"/>
          <w:szCs w:val="24"/>
          <w:u w:color="000000"/>
          <w:lang w:eastAsia="es-CO"/>
        </w:rPr>
      </w:pPr>
      <w:r w:rsidRPr="00203D74">
        <w:rPr>
          <w:rFonts w:ascii="Times New Roman" w:eastAsia="Arial Unicode MS" w:hAnsi="Times New Roman" w:cs="Times New Roman"/>
          <w:i/>
          <w:color w:val="000000"/>
          <w:sz w:val="24"/>
          <w:szCs w:val="24"/>
          <w:u w:color="000000"/>
          <w:lang w:eastAsia="es-CO"/>
        </w:rPr>
        <w:t>c) Proteger los recursos naturales y los intereses económicos de la Nación”</w:t>
      </w:r>
      <w:r w:rsidR="000A1195" w:rsidRPr="00203D74">
        <w:rPr>
          <w:rStyle w:val="Refdenotaalpie"/>
          <w:rFonts w:ascii="Times New Roman" w:eastAsia="Arial Unicode MS" w:hAnsi="Times New Roman" w:cs="Times New Roman"/>
          <w:i/>
          <w:color w:val="000000"/>
          <w:sz w:val="24"/>
          <w:szCs w:val="24"/>
          <w:u w:color="000000"/>
          <w:lang w:eastAsia="es-CO"/>
        </w:rPr>
        <w:footnoteReference w:id="2"/>
      </w:r>
      <w:r w:rsidRPr="00203D74">
        <w:rPr>
          <w:rFonts w:ascii="Times New Roman" w:eastAsia="Arial Unicode MS" w:hAnsi="Times New Roman" w:cs="Times New Roman"/>
          <w:i/>
          <w:color w:val="000000"/>
          <w:sz w:val="24"/>
          <w:szCs w:val="24"/>
          <w:u w:color="000000"/>
          <w:lang w:eastAsia="es-CO"/>
        </w:rPr>
        <w:t xml:space="preserve"> </w:t>
      </w:r>
      <w:r w:rsidR="000E509D" w:rsidRPr="00203D74">
        <w:rPr>
          <w:rFonts w:ascii="Times New Roman" w:eastAsia="Arial Unicode MS" w:hAnsi="Times New Roman" w:cs="Times New Roman"/>
          <w:i/>
          <w:color w:val="000000"/>
          <w:sz w:val="24"/>
          <w:szCs w:val="24"/>
          <w:u w:color="000000"/>
          <w:lang w:eastAsia="es-CO"/>
        </w:rPr>
        <w:t xml:space="preserve">  </w:t>
      </w:r>
    </w:p>
    <w:p w:rsidR="00B15DE3" w:rsidRDefault="000E509D" w:rsidP="00573C39">
      <w:pPr>
        <w:spacing w:line="240" w:lineRule="auto"/>
        <w:jc w:val="both"/>
        <w:rPr>
          <w:rFonts w:ascii="Times New Roman" w:eastAsia="Times New Roman" w:hAnsi="Times New Roman" w:cs="Times New Roman"/>
          <w:color w:val="000000"/>
          <w:sz w:val="24"/>
          <w:szCs w:val="24"/>
          <w:lang w:val="es-ES_tradnl" w:eastAsia="es-CO"/>
        </w:rPr>
      </w:pPr>
      <w:r w:rsidRPr="00203D74">
        <w:rPr>
          <w:rFonts w:ascii="Times New Roman" w:eastAsia="Arial Unicode MS" w:hAnsi="Times New Roman" w:cs="Times New Roman"/>
          <w:i/>
          <w:color w:val="000000"/>
          <w:sz w:val="24"/>
          <w:szCs w:val="24"/>
          <w:u w:color="000000"/>
          <w:lang w:eastAsia="es-CO"/>
        </w:rPr>
        <w:lastRenderedPageBreak/>
        <w:t xml:space="preserve"> </w:t>
      </w:r>
      <w:r w:rsidR="000A1195" w:rsidRPr="00203D74">
        <w:rPr>
          <w:rFonts w:ascii="Times New Roman" w:eastAsia="Times New Roman" w:hAnsi="Times New Roman" w:cs="Times New Roman"/>
          <w:color w:val="000000"/>
          <w:sz w:val="24"/>
          <w:szCs w:val="24"/>
          <w:lang w:val="es-ES_tradnl" w:eastAsia="es-CO"/>
        </w:rPr>
        <w:t xml:space="preserve">De otra parte, teniendo claro que el personal civil con funciones de inteligencia y </w:t>
      </w:r>
      <w:r w:rsidR="001E0DFC">
        <w:rPr>
          <w:rFonts w:ascii="Times New Roman" w:eastAsia="Times New Roman" w:hAnsi="Times New Roman" w:cs="Times New Roman"/>
          <w:color w:val="000000"/>
          <w:sz w:val="24"/>
          <w:szCs w:val="24"/>
          <w:lang w:val="es-ES_tradnl" w:eastAsia="es-CO"/>
        </w:rPr>
        <w:t>contrainteligencia</w:t>
      </w:r>
      <w:r w:rsidR="002250A8" w:rsidRPr="00203D74">
        <w:rPr>
          <w:rFonts w:ascii="Times New Roman" w:eastAsia="Times New Roman" w:hAnsi="Times New Roman" w:cs="Times New Roman"/>
          <w:color w:val="000000"/>
          <w:sz w:val="24"/>
          <w:szCs w:val="24"/>
          <w:lang w:val="es-ES_tradnl" w:eastAsia="es-CO"/>
        </w:rPr>
        <w:t xml:space="preserve"> de las Fuerzas Militares y de la Policía Nacional </w:t>
      </w:r>
      <w:r w:rsidR="00C37BCB" w:rsidRPr="00203D74">
        <w:rPr>
          <w:rFonts w:ascii="Times New Roman" w:eastAsia="Times New Roman" w:hAnsi="Times New Roman" w:cs="Times New Roman"/>
          <w:color w:val="000000"/>
          <w:sz w:val="24"/>
          <w:szCs w:val="24"/>
          <w:lang w:val="es-ES_tradnl" w:eastAsia="es-CO"/>
        </w:rPr>
        <w:t>desarrolla</w:t>
      </w:r>
      <w:r w:rsidR="00620634" w:rsidRPr="00203D74">
        <w:rPr>
          <w:rFonts w:ascii="Times New Roman" w:eastAsia="Times New Roman" w:hAnsi="Times New Roman" w:cs="Times New Roman"/>
          <w:color w:val="000000"/>
          <w:sz w:val="24"/>
          <w:szCs w:val="24"/>
          <w:lang w:val="es-ES_tradnl" w:eastAsia="es-CO"/>
        </w:rPr>
        <w:t xml:space="preserve"> las mismas la</w:t>
      </w:r>
      <w:r w:rsidR="00250072" w:rsidRPr="00203D74">
        <w:rPr>
          <w:rFonts w:ascii="Times New Roman" w:eastAsia="Times New Roman" w:hAnsi="Times New Roman" w:cs="Times New Roman"/>
          <w:color w:val="000000"/>
          <w:sz w:val="24"/>
          <w:szCs w:val="24"/>
          <w:lang w:val="es-ES_tradnl" w:eastAsia="es-CO"/>
        </w:rPr>
        <w:t>bores de los militares activos, se estudiar</w:t>
      </w:r>
      <w:r w:rsidR="00A44DD9">
        <w:rPr>
          <w:rFonts w:ascii="Times New Roman" w:eastAsia="Times New Roman" w:hAnsi="Times New Roman" w:cs="Times New Roman"/>
          <w:color w:val="000000"/>
          <w:sz w:val="24"/>
          <w:szCs w:val="24"/>
          <w:lang w:val="es-ES_tradnl" w:eastAsia="es-CO"/>
        </w:rPr>
        <w:t>á</w:t>
      </w:r>
      <w:r w:rsidR="00250072" w:rsidRPr="00203D74">
        <w:rPr>
          <w:rFonts w:ascii="Times New Roman" w:eastAsia="Times New Roman" w:hAnsi="Times New Roman" w:cs="Times New Roman"/>
          <w:color w:val="000000"/>
          <w:sz w:val="24"/>
          <w:szCs w:val="24"/>
          <w:lang w:val="es-ES_tradnl" w:eastAsia="es-CO"/>
        </w:rPr>
        <w:t xml:space="preserve"> de forma comparativa las desventajas en términos de seguridad social que presentan los oficiales y sub oficiales de inteligencia y los auxiliares de inteligencia</w:t>
      </w:r>
      <w:r w:rsidR="00A44DD9">
        <w:rPr>
          <w:rFonts w:ascii="Times New Roman" w:eastAsia="Times New Roman" w:hAnsi="Times New Roman" w:cs="Times New Roman"/>
          <w:color w:val="000000"/>
          <w:sz w:val="24"/>
          <w:szCs w:val="24"/>
          <w:lang w:val="es-ES_tradnl" w:eastAsia="es-CO"/>
        </w:rPr>
        <w:t>:</w:t>
      </w:r>
      <w:r w:rsidR="00061FDB">
        <w:rPr>
          <w:rStyle w:val="Refdenotaalpie"/>
          <w:rFonts w:ascii="Times New Roman" w:eastAsia="Times New Roman" w:hAnsi="Times New Roman" w:cs="Times New Roman"/>
          <w:color w:val="000000"/>
          <w:sz w:val="24"/>
          <w:szCs w:val="24"/>
          <w:lang w:val="es-ES_tradnl" w:eastAsia="es-CO"/>
        </w:rPr>
        <w:footnoteReference w:id="3"/>
      </w:r>
      <w:r w:rsidR="00250072" w:rsidRPr="00203D74">
        <w:rPr>
          <w:rFonts w:ascii="Times New Roman" w:eastAsia="Times New Roman" w:hAnsi="Times New Roman" w:cs="Times New Roman"/>
          <w:color w:val="000000"/>
          <w:sz w:val="24"/>
          <w:szCs w:val="24"/>
          <w:lang w:val="es-ES_tradnl" w:eastAsia="es-CO"/>
        </w:rPr>
        <w:t xml:space="preserve"> </w:t>
      </w:r>
    </w:p>
    <w:p w:rsidR="00F74387" w:rsidRDefault="0096140F" w:rsidP="001B0627">
      <w:pPr>
        <w:spacing w:line="240" w:lineRule="auto"/>
        <w:jc w:val="both"/>
        <w:rPr>
          <w:rFonts w:ascii="Times New Roman" w:hAnsi="Times New Roman" w:cs="Times New Roman"/>
          <w:b/>
          <w:sz w:val="24"/>
          <w:szCs w:val="24"/>
        </w:rPr>
      </w:pPr>
      <w:r w:rsidRPr="00E20260">
        <w:rPr>
          <w:rFonts w:ascii="Times New Roman" w:hAnsi="Times New Roman" w:cs="Times New Roman"/>
          <w:b/>
          <w:sz w:val="24"/>
          <w:szCs w:val="24"/>
        </w:rPr>
        <w:t>Comparativo De Salarios En Grados Inferiores</w:t>
      </w:r>
      <w:r w:rsidRPr="00A44DD9">
        <w:rPr>
          <w:rFonts w:ascii="Times New Roman" w:hAnsi="Times New Roman" w:cs="Times New Roman"/>
          <w:b/>
          <w:sz w:val="24"/>
          <w:szCs w:val="24"/>
        </w:rPr>
        <w:t xml:space="preserve"> </w:t>
      </w:r>
      <w:r w:rsidRPr="00E20260">
        <w:rPr>
          <w:rFonts w:ascii="Times New Roman" w:hAnsi="Times New Roman" w:cs="Times New Roman"/>
          <w:b/>
          <w:sz w:val="24"/>
          <w:szCs w:val="24"/>
        </w:rPr>
        <w:t>Entre Entidades Que Realizan Actividades Similares A La Inteligencia Militar</w:t>
      </w:r>
      <w:r w:rsidR="00F77DDB">
        <w:rPr>
          <w:rStyle w:val="Refdenotaalpie"/>
          <w:rFonts w:ascii="Times New Roman" w:hAnsi="Times New Roman" w:cs="Times New Roman"/>
          <w:b/>
          <w:sz w:val="24"/>
          <w:szCs w:val="24"/>
        </w:rPr>
        <w:footnoteReference w:id="4"/>
      </w:r>
      <w:r w:rsidRPr="00E20260">
        <w:rPr>
          <w:rFonts w:ascii="Times New Roman" w:hAnsi="Times New Roman" w:cs="Times New Roman"/>
          <w:b/>
          <w:sz w:val="24"/>
          <w:szCs w:val="24"/>
        </w:rPr>
        <w:t xml:space="preserve"> – Comparativo- Año 2016 Con Base En Decretos </w:t>
      </w:r>
      <w:r w:rsidRPr="005E2855">
        <w:rPr>
          <w:rFonts w:ascii="Times New Roman" w:hAnsi="Times New Roman" w:cs="Times New Roman"/>
          <w:b/>
          <w:sz w:val="24"/>
          <w:szCs w:val="24"/>
        </w:rPr>
        <w:t>Funci</w:t>
      </w:r>
      <w:r>
        <w:rPr>
          <w:rFonts w:ascii="Times New Roman" w:hAnsi="Times New Roman" w:cs="Times New Roman"/>
          <w:b/>
          <w:sz w:val="24"/>
          <w:szCs w:val="24"/>
        </w:rPr>
        <w:t>ó</w:t>
      </w:r>
      <w:r w:rsidRPr="005E2855">
        <w:rPr>
          <w:rFonts w:ascii="Times New Roman" w:hAnsi="Times New Roman" w:cs="Times New Roman"/>
          <w:b/>
          <w:sz w:val="24"/>
          <w:szCs w:val="24"/>
        </w:rPr>
        <w:t>n P</w:t>
      </w:r>
      <w:r>
        <w:rPr>
          <w:rFonts w:ascii="Times New Roman" w:hAnsi="Times New Roman" w:cs="Times New Roman"/>
          <w:b/>
          <w:sz w:val="24"/>
          <w:szCs w:val="24"/>
        </w:rPr>
        <w:t>ú</w:t>
      </w:r>
      <w:r w:rsidRPr="005E2855">
        <w:rPr>
          <w:rFonts w:ascii="Times New Roman" w:hAnsi="Times New Roman" w:cs="Times New Roman"/>
          <w:b/>
          <w:sz w:val="24"/>
          <w:szCs w:val="24"/>
        </w:rPr>
        <w:t>blica</w:t>
      </w:r>
    </w:p>
    <w:p w:rsidR="00F77DDB" w:rsidRDefault="00F77DDB" w:rsidP="00573C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 observamos los salarios de las entidades que realizan </w:t>
      </w:r>
    </w:p>
    <w:p w:rsidR="00B8634E" w:rsidRPr="00FC1C8A" w:rsidRDefault="00B8634E" w:rsidP="00573C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Fiscalía en campos similares grado mínimo técnico investigador 1</w:t>
      </w:r>
      <w:r w:rsidRPr="00FC1C8A">
        <w:rPr>
          <w:rFonts w:ascii="Times New Roman" w:hAnsi="Times New Roman" w:cs="Times New Roman"/>
          <w:sz w:val="24"/>
          <w:szCs w:val="24"/>
        </w:rPr>
        <w:t>:………….. $ 2.032.312</w:t>
      </w:r>
    </w:p>
    <w:p w:rsidR="00B8634E" w:rsidRPr="00FC1C8A" w:rsidRDefault="00B8634E" w:rsidP="00573C39">
      <w:pPr>
        <w:spacing w:after="0" w:line="240" w:lineRule="auto"/>
        <w:jc w:val="both"/>
        <w:rPr>
          <w:rFonts w:ascii="Times New Roman" w:hAnsi="Times New Roman" w:cs="Times New Roman"/>
          <w:sz w:val="24"/>
          <w:szCs w:val="24"/>
        </w:rPr>
      </w:pPr>
      <w:r w:rsidRPr="00FC1C8A">
        <w:rPr>
          <w:rFonts w:ascii="Times New Roman" w:hAnsi="Times New Roman" w:cs="Times New Roman"/>
          <w:sz w:val="24"/>
          <w:szCs w:val="24"/>
        </w:rPr>
        <w:t>Fiscalía en todos los campos grado mínimo auxiliar 1:…………………</w:t>
      </w:r>
      <w:r w:rsidR="00573C39">
        <w:rPr>
          <w:rFonts w:ascii="Times New Roman" w:hAnsi="Times New Roman" w:cs="Times New Roman"/>
          <w:sz w:val="24"/>
          <w:szCs w:val="24"/>
        </w:rPr>
        <w:t>…</w:t>
      </w:r>
      <w:r w:rsidRPr="00FC1C8A">
        <w:rPr>
          <w:rFonts w:ascii="Times New Roman" w:hAnsi="Times New Roman" w:cs="Times New Roman"/>
          <w:sz w:val="24"/>
          <w:szCs w:val="24"/>
        </w:rPr>
        <w:t>…... $ 1.132.251</w:t>
      </w:r>
    </w:p>
    <w:p w:rsidR="00B8634E" w:rsidRPr="00FC1C8A" w:rsidRDefault="00B8634E" w:rsidP="00573C39">
      <w:pPr>
        <w:spacing w:after="0" w:line="240" w:lineRule="auto"/>
        <w:jc w:val="both"/>
        <w:rPr>
          <w:rFonts w:ascii="Times New Roman" w:hAnsi="Times New Roman" w:cs="Times New Roman"/>
          <w:sz w:val="24"/>
          <w:szCs w:val="24"/>
        </w:rPr>
      </w:pPr>
      <w:r w:rsidRPr="00FC1C8A">
        <w:rPr>
          <w:rFonts w:ascii="Times New Roman" w:hAnsi="Times New Roman" w:cs="Times New Roman"/>
          <w:sz w:val="24"/>
          <w:szCs w:val="24"/>
        </w:rPr>
        <w:t xml:space="preserve">Policía </w:t>
      </w:r>
      <w:r w:rsidR="00B74F4C" w:rsidRPr="00FC1C8A">
        <w:rPr>
          <w:rFonts w:ascii="Times New Roman" w:hAnsi="Times New Roman" w:cs="Times New Roman"/>
          <w:sz w:val="24"/>
          <w:szCs w:val="24"/>
        </w:rPr>
        <w:t xml:space="preserve">Nacional </w:t>
      </w:r>
      <w:r w:rsidRPr="00FC1C8A">
        <w:rPr>
          <w:rFonts w:ascii="Times New Roman" w:hAnsi="Times New Roman" w:cs="Times New Roman"/>
          <w:sz w:val="24"/>
          <w:szCs w:val="24"/>
        </w:rPr>
        <w:t>grado mínimo asistencial 1</w:t>
      </w:r>
      <w:r w:rsidR="00B74F4C" w:rsidRPr="00FC1C8A">
        <w:rPr>
          <w:rFonts w:ascii="Times New Roman" w:hAnsi="Times New Roman" w:cs="Times New Roman"/>
          <w:sz w:val="24"/>
          <w:szCs w:val="24"/>
        </w:rPr>
        <w:t>………………………………</w:t>
      </w:r>
      <w:r w:rsidR="00573C39">
        <w:rPr>
          <w:rFonts w:ascii="Times New Roman" w:hAnsi="Times New Roman" w:cs="Times New Roman"/>
          <w:sz w:val="24"/>
          <w:szCs w:val="24"/>
        </w:rPr>
        <w:t>…</w:t>
      </w:r>
      <w:r w:rsidR="00B74F4C" w:rsidRPr="00FC1C8A">
        <w:rPr>
          <w:rFonts w:ascii="Times New Roman" w:hAnsi="Times New Roman" w:cs="Times New Roman"/>
          <w:sz w:val="24"/>
          <w:szCs w:val="24"/>
        </w:rPr>
        <w:t>….$ 1.132.730</w:t>
      </w:r>
    </w:p>
    <w:p w:rsidR="00B74F4C" w:rsidRPr="00FC1C8A" w:rsidRDefault="00B74F4C" w:rsidP="00573C39">
      <w:pPr>
        <w:spacing w:after="0" w:line="240" w:lineRule="auto"/>
        <w:jc w:val="both"/>
        <w:rPr>
          <w:rFonts w:ascii="Times New Roman" w:hAnsi="Times New Roman" w:cs="Times New Roman"/>
          <w:sz w:val="24"/>
          <w:szCs w:val="24"/>
        </w:rPr>
      </w:pPr>
      <w:r w:rsidRPr="00FC1C8A">
        <w:rPr>
          <w:rFonts w:ascii="Times New Roman" w:hAnsi="Times New Roman" w:cs="Times New Roman"/>
          <w:sz w:val="24"/>
          <w:szCs w:val="24"/>
        </w:rPr>
        <w:t>DNI grado mínimo operativo 1…………………………………………</w:t>
      </w:r>
      <w:r w:rsidR="00573C39">
        <w:rPr>
          <w:rFonts w:ascii="Times New Roman" w:hAnsi="Times New Roman" w:cs="Times New Roman"/>
          <w:sz w:val="24"/>
          <w:szCs w:val="24"/>
        </w:rPr>
        <w:t>…</w:t>
      </w:r>
      <w:r w:rsidRPr="00FC1C8A">
        <w:rPr>
          <w:rFonts w:ascii="Times New Roman" w:hAnsi="Times New Roman" w:cs="Times New Roman"/>
          <w:sz w:val="24"/>
          <w:szCs w:val="24"/>
        </w:rPr>
        <w:t>……..$ 1.278.730</w:t>
      </w:r>
    </w:p>
    <w:p w:rsidR="00B74F4C" w:rsidRPr="00B74F4C" w:rsidRDefault="00B74F4C" w:rsidP="00573C39">
      <w:pPr>
        <w:spacing w:after="0" w:line="240" w:lineRule="auto"/>
        <w:jc w:val="both"/>
        <w:rPr>
          <w:rFonts w:ascii="Times New Roman" w:hAnsi="Times New Roman" w:cs="Times New Roman"/>
          <w:b/>
          <w:sz w:val="24"/>
          <w:szCs w:val="24"/>
        </w:rPr>
      </w:pPr>
      <w:r w:rsidRPr="00A838B9">
        <w:rPr>
          <w:rFonts w:ascii="Times New Roman" w:hAnsi="Times New Roman" w:cs="Times New Roman"/>
          <w:sz w:val="24"/>
          <w:szCs w:val="24"/>
          <w:u w:val="single"/>
        </w:rPr>
        <w:t>Civiles de inteligencia Ejercito grado mínimo I 8</w:t>
      </w:r>
      <w:r>
        <w:rPr>
          <w:rFonts w:ascii="Times New Roman" w:hAnsi="Times New Roman" w:cs="Times New Roman"/>
          <w:sz w:val="24"/>
          <w:szCs w:val="24"/>
        </w:rPr>
        <w:t>………………………</w:t>
      </w:r>
      <w:r w:rsidR="00573C39">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b/>
          <w:sz w:val="24"/>
          <w:szCs w:val="24"/>
        </w:rPr>
        <w:t>$   694.800</w:t>
      </w:r>
    </w:p>
    <w:p w:rsidR="001B0627" w:rsidRDefault="001B0627" w:rsidP="00573C39">
      <w:pPr>
        <w:spacing w:line="240" w:lineRule="auto"/>
        <w:jc w:val="both"/>
        <w:rPr>
          <w:rFonts w:ascii="Times New Roman" w:hAnsi="Times New Roman" w:cs="Times New Roman"/>
          <w:sz w:val="24"/>
          <w:szCs w:val="24"/>
          <w:lang w:val="es-ES"/>
        </w:rPr>
      </w:pPr>
    </w:p>
    <w:p w:rsidR="009A0EA2" w:rsidRDefault="00AF3EDB" w:rsidP="00573C39">
      <w:pPr>
        <w:spacing w:line="240" w:lineRule="auto"/>
        <w:jc w:val="both"/>
        <w:rPr>
          <w:rFonts w:ascii="Times New Roman" w:eastAsia="Arial Unicode MS" w:hAnsi="Times New Roman" w:cs="Times New Roman"/>
          <w:color w:val="000000"/>
          <w:sz w:val="24"/>
          <w:szCs w:val="24"/>
          <w:u w:color="000000"/>
          <w:lang w:eastAsia="es-CO"/>
        </w:rPr>
      </w:pPr>
      <w:r>
        <w:rPr>
          <w:rFonts w:ascii="Times New Roman" w:hAnsi="Times New Roman" w:cs="Times New Roman"/>
          <w:sz w:val="24"/>
          <w:szCs w:val="24"/>
          <w:lang w:val="es-ES"/>
        </w:rPr>
        <w:t>Evidentemente, son los</w:t>
      </w:r>
      <w:r w:rsidR="00D17C7B" w:rsidRPr="00203D74">
        <w:rPr>
          <w:rFonts w:ascii="Times New Roman" w:hAnsi="Times New Roman" w:cs="Times New Roman"/>
          <w:sz w:val="24"/>
          <w:szCs w:val="24"/>
          <w:lang w:val="es-ES"/>
        </w:rPr>
        <w:t xml:space="preserve"> agentes de inteligencia y contra inteligencia que pertenecen al ejército nacional, quienes tienen el salario más bajo en comparación con</w:t>
      </w:r>
      <w:r w:rsidR="00D17C7B" w:rsidRPr="00203D74">
        <w:rPr>
          <w:rFonts w:ascii="Times New Roman" w:eastAsia="Arial Unicode MS" w:hAnsi="Times New Roman" w:cs="Times New Roman"/>
          <w:color w:val="000000"/>
          <w:sz w:val="24"/>
          <w:szCs w:val="24"/>
          <w:u w:color="000000"/>
          <w:lang w:eastAsia="es-CO"/>
        </w:rPr>
        <w:t xml:space="preserve"> otros funcionarios con funciones similares</w:t>
      </w:r>
      <w:r w:rsidR="002250A8" w:rsidRPr="00203D74">
        <w:rPr>
          <w:rFonts w:ascii="Times New Roman" w:eastAsia="Arial Unicode MS" w:hAnsi="Times New Roman" w:cs="Times New Roman"/>
          <w:color w:val="000000"/>
          <w:sz w:val="24"/>
          <w:szCs w:val="24"/>
          <w:u w:color="000000"/>
          <w:lang w:eastAsia="es-CO"/>
        </w:rPr>
        <w:t>.</w:t>
      </w:r>
    </w:p>
    <w:p w:rsidR="0096140F" w:rsidRDefault="0096140F" w:rsidP="00573C39">
      <w:pPr>
        <w:spacing w:line="240" w:lineRule="auto"/>
        <w:jc w:val="both"/>
        <w:rPr>
          <w:rFonts w:ascii="Times New Roman" w:eastAsia="Arial Unicode MS" w:hAnsi="Times New Roman" w:cs="Times New Roman"/>
          <w:color w:val="000000"/>
          <w:sz w:val="24"/>
          <w:szCs w:val="24"/>
          <w:u w:color="000000"/>
          <w:lang w:eastAsia="es-CO"/>
        </w:rPr>
      </w:pPr>
      <w:r>
        <w:rPr>
          <w:rFonts w:ascii="Times New Roman" w:eastAsia="Arial Unicode MS" w:hAnsi="Times New Roman" w:cs="Times New Roman"/>
          <w:color w:val="000000"/>
          <w:sz w:val="24"/>
          <w:szCs w:val="24"/>
          <w:u w:color="000000"/>
          <w:lang w:eastAsia="es-CO"/>
        </w:rPr>
        <w:t xml:space="preserve">En cuanto a prestaciones recibidas y otros temas exclusivos de las Fuerzas Militares podemos decir que: </w:t>
      </w:r>
    </w:p>
    <w:p w:rsidR="0096140F" w:rsidRDefault="00D34CC6" w:rsidP="00573C39">
      <w:pPr>
        <w:spacing w:line="240" w:lineRule="auto"/>
        <w:jc w:val="both"/>
        <w:rPr>
          <w:rFonts w:ascii="Times New Roman" w:eastAsia="Arial Unicode MS" w:hAnsi="Times New Roman" w:cs="Times New Roman"/>
          <w:color w:val="000000"/>
          <w:sz w:val="24"/>
          <w:szCs w:val="24"/>
          <w:u w:color="000000"/>
          <w:lang w:eastAsia="es-CO"/>
        </w:rPr>
      </w:pPr>
      <w:r>
        <w:rPr>
          <w:rFonts w:ascii="Times New Roman" w:eastAsia="Arial Unicode MS" w:hAnsi="Times New Roman" w:cs="Times New Roman"/>
          <w:color w:val="000000"/>
          <w:sz w:val="24"/>
          <w:szCs w:val="24"/>
          <w:u w:color="000000"/>
          <w:lang w:eastAsia="es-CO"/>
        </w:rPr>
        <w:t xml:space="preserve">Tanto los militares como los civiles auxiliares de inteligencia y contrainteligencia reciben: </w:t>
      </w:r>
    </w:p>
    <w:p w:rsidR="00D34CC6" w:rsidRDefault="00D34CC6" w:rsidP="00573C39">
      <w:pPr>
        <w:pStyle w:val="Prrafodelista"/>
        <w:numPr>
          <w:ilvl w:val="0"/>
          <w:numId w:val="29"/>
        </w:numPr>
        <w:spacing w:line="240" w:lineRule="auto"/>
        <w:jc w:val="both"/>
        <w:rPr>
          <w:rFonts w:ascii="Times New Roman" w:eastAsia="Arial Unicode MS" w:hAnsi="Times New Roman" w:cs="Times New Roman"/>
          <w:color w:val="000000"/>
          <w:sz w:val="24"/>
          <w:szCs w:val="24"/>
          <w:u w:color="000000"/>
          <w:lang w:eastAsia="es-CO"/>
        </w:rPr>
      </w:pPr>
      <w:r>
        <w:rPr>
          <w:rFonts w:ascii="Times New Roman" w:eastAsia="Arial Unicode MS" w:hAnsi="Times New Roman" w:cs="Times New Roman"/>
          <w:color w:val="000000"/>
          <w:sz w:val="24"/>
          <w:szCs w:val="24"/>
          <w:u w:color="000000"/>
          <w:lang w:eastAsia="es-CO"/>
        </w:rPr>
        <w:t>Prima de orden público,</w:t>
      </w:r>
    </w:p>
    <w:p w:rsidR="00D34CC6" w:rsidRDefault="00D34CC6" w:rsidP="00573C39">
      <w:pPr>
        <w:pStyle w:val="Prrafodelista"/>
        <w:numPr>
          <w:ilvl w:val="0"/>
          <w:numId w:val="29"/>
        </w:numPr>
        <w:spacing w:line="240" w:lineRule="auto"/>
        <w:jc w:val="both"/>
        <w:rPr>
          <w:rFonts w:ascii="Times New Roman" w:eastAsia="Arial Unicode MS" w:hAnsi="Times New Roman" w:cs="Times New Roman"/>
          <w:color w:val="000000"/>
          <w:sz w:val="24"/>
          <w:szCs w:val="24"/>
          <w:u w:color="000000"/>
          <w:lang w:eastAsia="es-CO"/>
        </w:rPr>
      </w:pPr>
      <w:r>
        <w:rPr>
          <w:rFonts w:ascii="Times New Roman" w:eastAsia="Arial Unicode MS" w:hAnsi="Times New Roman" w:cs="Times New Roman"/>
          <w:color w:val="000000"/>
          <w:sz w:val="24"/>
          <w:szCs w:val="24"/>
          <w:u w:color="000000"/>
          <w:lang w:eastAsia="es-CO"/>
        </w:rPr>
        <w:t>Disponibilidad 24 horas 365 días al año</w:t>
      </w:r>
    </w:p>
    <w:p w:rsidR="00D34CC6" w:rsidRDefault="00D34CC6" w:rsidP="00573C39">
      <w:pPr>
        <w:pStyle w:val="Prrafodelista"/>
        <w:numPr>
          <w:ilvl w:val="0"/>
          <w:numId w:val="29"/>
        </w:numPr>
        <w:spacing w:line="240" w:lineRule="auto"/>
        <w:jc w:val="both"/>
        <w:rPr>
          <w:rFonts w:ascii="Times New Roman" w:eastAsia="Arial Unicode MS" w:hAnsi="Times New Roman" w:cs="Times New Roman"/>
          <w:color w:val="000000"/>
          <w:sz w:val="24"/>
          <w:szCs w:val="24"/>
          <w:u w:color="000000"/>
          <w:lang w:eastAsia="es-CO"/>
        </w:rPr>
      </w:pPr>
      <w:r>
        <w:rPr>
          <w:rFonts w:ascii="Times New Roman" w:eastAsia="Arial Unicode MS" w:hAnsi="Times New Roman" w:cs="Times New Roman"/>
          <w:color w:val="000000"/>
          <w:sz w:val="24"/>
          <w:szCs w:val="24"/>
          <w:u w:color="000000"/>
          <w:lang w:eastAsia="es-CO"/>
        </w:rPr>
        <w:t>Vivienda 14 años</w:t>
      </w:r>
    </w:p>
    <w:p w:rsidR="00D34CC6" w:rsidRDefault="00D34CC6" w:rsidP="00573C39">
      <w:pPr>
        <w:pStyle w:val="Prrafodelista"/>
        <w:numPr>
          <w:ilvl w:val="0"/>
          <w:numId w:val="29"/>
        </w:numPr>
        <w:spacing w:line="240" w:lineRule="auto"/>
        <w:jc w:val="both"/>
        <w:rPr>
          <w:rFonts w:ascii="Times New Roman" w:eastAsia="Arial Unicode MS" w:hAnsi="Times New Roman" w:cs="Times New Roman"/>
          <w:color w:val="000000"/>
          <w:sz w:val="24"/>
          <w:szCs w:val="24"/>
          <w:u w:color="000000"/>
          <w:lang w:eastAsia="es-CO"/>
        </w:rPr>
      </w:pPr>
      <w:r>
        <w:rPr>
          <w:rFonts w:ascii="Times New Roman" w:eastAsia="Arial Unicode MS" w:hAnsi="Times New Roman" w:cs="Times New Roman"/>
          <w:color w:val="000000"/>
          <w:sz w:val="24"/>
          <w:szCs w:val="24"/>
          <w:u w:color="000000"/>
          <w:lang w:eastAsia="es-CO"/>
        </w:rPr>
        <w:t>Prima de antigüedad</w:t>
      </w:r>
    </w:p>
    <w:p w:rsidR="00D34CC6" w:rsidRDefault="00D34CC6" w:rsidP="00573C39">
      <w:pPr>
        <w:pStyle w:val="Prrafodelista"/>
        <w:numPr>
          <w:ilvl w:val="0"/>
          <w:numId w:val="29"/>
        </w:numPr>
        <w:spacing w:line="240" w:lineRule="auto"/>
        <w:jc w:val="both"/>
        <w:rPr>
          <w:rFonts w:ascii="Times New Roman" w:eastAsia="Arial Unicode MS" w:hAnsi="Times New Roman" w:cs="Times New Roman"/>
          <w:color w:val="000000"/>
          <w:sz w:val="24"/>
          <w:szCs w:val="24"/>
          <w:u w:color="000000"/>
          <w:lang w:eastAsia="es-CO"/>
        </w:rPr>
      </w:pPr>
      <w:r>
        <w:rPr>
          <w:rFonts w:ascii="Times New Roman" w:eastAsia="Arial Unicode MS" w:hAnsi="Times New Roman" w:cs="Times New Roman"/>
          <w:color w:val="000000"/>
          <w:sz w:val="24"/>
          <w:szCs w:val="24"/>
          <w:u w:color="000000"/>
          <w:lang w:eastAsia="es-CO"/>
        </w:rPr>
        <w:t>Régimen Interno (formar, ceremonias)</w:t>
      </w:r>
    </w:p>
    <w:p w:rsidR="00D34CC6" w:rsidRDefault="00D34CC6" w:rsidP="00573C39">
      <w:pPr>
        <w:pStyle w:val="Prrafodelista"/>
        <w:numPr>
          <w:ilvl w:val="0"/>
          <w:numId w:val="29"/>
        </w:numPr>
        <w:spacing w:line="240" w:lineRule="auto"/>
        <w:jc w:val="both"/>
        <w:rPr>
          <w:rFonts w:ascii="Times New Roman" w:eastAsia="Arial Unicode MS" w:hAnsi="Times New Roman" w:cs="Times New Roman"/>
          <w:color w:val="000000"/>
          <w:sz w:val="24"/>
          <w:szCs w:val="24"/>
          <w:u w:color="000000"/>
          <w:lang w:eastAsia="es-CO"/>
        </w:rPr>
      </w:pPr>
      <w:r>
        <w:rPr>
          <w:rFonts w:ascii="Times New Roman" w:eastAsia="Arial Unicode MS" w:hAnsi="Times New Roman" w:cs="Times New Roman"/>
          <w:color w:val="000000"/>
          <w:sz w:val="24"/>
          <w:szCs w:val="24"/>
          <w:u w:color="000000"/>
          <w:lang w:eastAsia="es-CO"/>
        </w:rPr>
        <w:t>Manejo de fuentes humanas y técnicas</w:t>
      </w:r>
    </w:p>
    <w:p w:rsidR="00D34CC6" w:rsidRDefault="00D34CC6" w:rsidP="00573C39">
      <w:pPr>
        <w:pStyle w:val="Prrafodelista"/>
        <w:numPr>
          <w:ilvl w:val="0"/>
          <w:numId w:val="29"/>
        </w:numPr>
        <w:spacing w:line="240" w:lineRule="auto"/>
        <w:jc w:val="both"/>
        <w:rPr>
          <w:rFonts w:ascii="Times New Roman" w:eastAsia="Arial Unicode MS" w:hAnsi="Times New Roman" w:cs="Times New Roman"/>
          <w:color w:val="000000"/>
          <w:sz w:val="24"/>
          <w:szCs w:val="24"/>
          <w:u w:color="000000"/>
          <w:lang w:eastAsia="es-CO"/>
        </w:rPr>
      </w:pPr>
      <w:r>
        <w:rPr>
          <w:rFonts w:ascii="Times New Roman" w:eastAsia="Arial Unicode MS" w:hAnsi="Times New Roman" w:cs="Times New Roman"/>
          <w:color w:val="000000"/>
          <w:sz w:val="24"/>
          <w:szCs w:val="24"/>
          <w:u w:color="000000"/>
          <w:lang w:eastAsia="es-CO"/>
        </w:rPr>
        <w:t>Subsidio familiar</w:t>
      </w:r>
    </w:p>
    <w:p w:rsidR="00D34CC6" w:rsidRDefault="00D34CC6" w:rsidP="00573C39">
      <w:pPr>
        <w:pStyle w:val="Prrafodelista"/>
        <w:numPr>
          <w:ilvl w:val="0"/>
          <w:numId w:val="29"/>
        </w:numPr>
        <w:spacing w:line="240" w:lineRule="auto"/>
        <w:jc w:val="both"/>
        <w:rPr>
          <w:rFonts w:ascii="Times New Roman" w:eastAsia="Arial Unicode MS" w:hAnsi="Times New Roman" w:cs="Times New Roman"/>
          <w:color w:val="000000"/>
          <w:sz w:val="24"/>
          <w:szCs w:val="24"/>
          <w:u w:color="000000"/>
          <w:lang w:eastAsia="es-CO"/>
        </w:rPr>
      </w:pPr>
      <w:r>
        <w:rPr>
          <w:rFonts w:ascii="Times New Roman" w:eastAsia="Arial Unicode MS" w:hAnsi="Times New Roman" w:cs="Times New Roman"/>
          <w:color w:val="000000"/>
          <w:sz w:val="24"/>
          <w:szCs w:val="24"/>
          <w:u w:color="000000"/>
          <w:lang w:eastAsia="es-CO"/>
        </w:rPr>
        <w:t>Actividades de control y vigilancia</w:t>
      </w:r>
    </w:p>
    <w:p w:rsidR="00D34CC6" w:rsidRDefault="00D34CC6" w:rsidP="00573C39">
      <w:pPr>
        <w:pStyle w:val="Prrafodelista"/>
        <w:numPr>
          <w:ilvl w:val="0"/>
          <w:numId w:val="29"/>
        </w:numPr>
        <w:spacing w:line="240" w:lineRule="auto"/>
        <w:jc w:val="both"/>
        <w:rPr>
          <w:rFonts w:ascii="Times New Roman" w:eastAsia="Arial Unicode MS" w:hAnsi="Times New Roman" w:cs="Times New Roman"/>
          <w:color w:val="000000"/>
          <w:sz w:val="24"/>
          <w:szCs w:val="24"/>
          <w:u w:color="000000"/>
          <w:lang w:eastAsia="es-CO"/>
        </w:rPr>
      </w:pPr>
      <w:r>
        <w:rPr>
          <w:rFonts w:ascii="Times New Roman" w:eastAsia="Arial Unicode MS" w:hAnsi="Times New Roman" w:cs="Times New Roman"/>
          <w:color w:val="000000"/>
          <w:sz w:val="24"/>
          <w:szCs w:val="24"/>
          <w:u w:color="000000"/>
          <w:lang w:eastAsia="es-CO"/>
        </w:rPr>
        <w:lastRenderedPageBreak/>
        <w:t>Elaboración de planes estratégicos</w:t>
      </w:r>
    </w:p>
    <w:p w:rsidR="00E6400D" w:rsidRDefault="00D34CC6" w:rsidP="00573C39">
      <w:pPr>
        <w:spacing w:line="240" w:lineRule="auto"/>
        <w:jc w:val="both"/>
        <w:rPr>
          <w:rFonts w:ascii="Times New Roman" w:eastAsia="Arial Unicode MS" w:hAnsi="Times New Roman" w:cs="Times New Roman"/>
          <w:color w:val="000000"/>
          <w:sz w:val="24"/>
          <w:szCs w:val="24"/>
          <w:u w:color="000000"/>
          <w:lang w:eastAsia="es-CO"/>
        </w:rPr>
      </w:pPr>
      <w:r>
        <w:rPr>
          <w:rFonts w:ascii="Times New Roman" w:eastAsia="Arial Unicode MS" w:hAnsi="Times New Roman" w:cs="Times New Roman"/>
          <w:color w:val="000000"/>
          <w:sz w:val="24"/>
          <w:szCs w:val="24"/>
          <w:u w:color="000000"/>
          <w:lang w:eastAsia="es-CO"/>
        </w:rPr>
        <w:t xml:space="preserve">En cuanto a las diferencias se encuentra que las actividades de infiltración en el enemigo los militares la realizan POCO – CASI NUNCA mientras que los agentes civiles de inteligencia y contrainteligencia SIEMPRE realizan estas actividades, en cuanto al porte de armas para la defensa solo los militares están amparados, mientras que los </w:t>
      </w:r>
      <w:r w:rsidR="0036387E">
        <w:rPr>
          <w:rFonts w:ascii="Times New Roman" w:eastAsia="Arial Unicode MS" w:hAnsi="Times New Roman" w:cs="Times New Roman"/>
          <w:color w:val="000000"/>
          <w:sz w:val="24"/>
          <w:szCs w:val="24"/>
          <w:u w:color="000000"/>
          <w:lang w:eastAsia="es-CO"/>
        </w:rPr>
        <w:t xml:space="preserve">civiles con funciones de inteligencia y contrainteligencia NUNCA las portan. </w:t>
      </w:r>
    </w:p>
    <w:p w:rsidR="00F77DDB" w:rsidRDefault="00B80EA4" w:rsidP="00573C39">
      <w:pPr>
        <w:spacing w:line="240" w:lineRule="auto"/>
        <w:jc w:val="both"/>
        <w:textAlignment w:val="center"/>
        <w:rPr>
          <w:rFonts w:ascii="Times New Roman" w:eastAsia="Times New Roman" w:hAnsi="Times New Roman" w:cs="Times New Roman"/>
          <w:color w:val="000000"/>
          <w:sz w:val="24"/>
          <w:szCs w:val="24"/>
          <w:lang w:val="es-ES_tradnl" w:eastAsia="es-CO"/>
        </w:rPr>
      </w:pPr>
      <w:r>
        <w:rPr>
          <w:rFonts w:ascii="Times New Roman" w:eastAsia="Times New Roman" w:hAnsi="Times New Roman" w:cs="Times New Roman"/>
          <w:color w:val="000000"/>
          <w:sz w:val="24"/>
          <w:szCs w:val="24"/>
          <w:lang w:val="es-ES_tradnl" w:eastAsia="es-CO"/>
        </w:rPr>
        <w:t xml:space="preserve">Aunque muchas funciones son idénticas, en los beneficios si se encuentran diferencias, por ejemplo: </w:t>
      </w:r>
      <w:r w:rsidR="008B3D2E">
        <w:rPr>
          <w:rFonts w:ascii="Times New Roman" w:eastAsia="Times New Roman" w:hAnsi="Times New Roman" w:cs="Times New Roman"/>
          <w:color w:val="000000"/>
          <w:sz w:val="24"/>
          <w:szCs w:val="24"/>
          <w:lang w:val="es-ES_tradnl" w:eastAsia="es-CO"/>
        </w:rPr>
        <w:t xml:space="preserve">los civiles con funciones de inteligencia y contrainteligencia CASI NUNCA tienen derecho a </w:t>
      </w:r>
      <w:r>
        <w:rPr>
          <w:rFonts w:ascii="Times New Roman" w:eastAsia="Times New Roman" w:hAnsi="Times New Roman" w:cs="Times New Roman"/>
          <w:color w:val="000000"/>
          <w:sz w:val="24"/>
          <w:szCs w:val="24"/>
          <w:lang w:val="es-ES_tradnl" w:eastAsia="es-CO"/>
        </w:rPr>
        <w:t>viajes al exterior, no tienen ascensos</w:t>
      </w:r>
      <w:r w:rsidR="008B3D2E">
        <w:rPr>
          <w:rFonts w:ascii="Times New Roman" w:eastAsia="Times New Roman" w:hAnsi="Times New Roman" w:cs="Times New Roman"/>
          <w:color w:val="000000"/>
          <w:sz w:val="24"/>
          <w:szCs w:val="24"/>
          <w:lang w:val="es-ES_tradnl" w:eastAsia="es-CO"/>
        </w:rPr>
        <w:t xml:space="preserve"> (congelados desde 1998), la recreación no es en los clubes oficiales si no en las cajas de compensación, solo OCA</w:t>
      </w:r>
      <w:r w:rsidR="00F77DDB">
        <w:rPr>
          <w:rFonts w:ascii="Times New Roman" w:eastAsia="Times New Roman" w:hAnsi="Times New Roman" w:cs="Times New Roman"/>
          <w:color w:val="000000"/>
          <w:sz w:val="24"/>
          <w:szCs w:val="24"/>
          <w:lang w:val="es-ES_tradnl" w:eastAsia="es-CO"/>
        </w:rPr>
        <w:t>S</w:t>
      </w:r>
      <w:r w:rsidR="008B3D2E">
        <w:rPr>
          <w:rFonts w:ascii="Times New Roman" w:eastAsia="Times New Roman" w:hAnsi="Times New Roman" w:cs="Times New Roman"/>
          <w:color w:val="000000"/>
          <w:sz w:val="24"/>
          <w:szCs w:val="24"/>
          <w:lang w:val="es-ES_tradnl" w:eastAsia="es-CO"/>
        </w:rPr>
        <w:t>IONALMENTE tienen que tomar decisiones</w:t>
      </w:r>
      <w:r w:rsidR="00F77DDB">
        <w:rPr>
          <w:rFonts w:ascii="Times New Roman" w:eastAsia="Times New Roman" w:hAnsi="Times New Roman" w:cs="Times New Roman"/>
          <w:color w:val="000000"/>
          <w:sz w:val="24"/>
          <w:szCs w:val="24"/>
          <w:lang w:val="es-ES_tradnl" w:eastAsia="es-CO"/>
        </w:rPr>
        <w:t xml:space="preserve"> estratégicos </w:t>
      </w:r>
      <w:r w:rsidR="008B3D2E">
        <w:rPr>
          <w:rFonts w:ascii="Times New Roman" w:eastAsia="Times New Roman" w:hAnsi="Times New Roman" w:cs="Times New Roman"/>
          <w:color w:val="000000"/>
          <w:sz w:val="24"/>
          <w:szCs w:val="24"/>
          <w:lang w:val="es-ES_tradnl" w:eastAsia="es-CO"/>
        </w:rPr>
        <w:t xml:space="preserve">de </w:t>
      </w:r>
      <w:r w:rsidR="00F77DDB">
        <w:rPr>
          <w:rFonts w:ascii="Times New Roman" w:eastAsia="Times New Roman" w:hAnsi="Times New Roman" w:cs="Times New Roman"/>
          <w:color w:val="000000"/>
          <w:sz w:val="24"/>
          <w:szCs w:val="24"/>
          <w:lang w:val="es-ES_tradnl" w:eastAsia="es-CO"/>
        </w:rPr>
        <w:t>tipo</w:t>
      </w:r>
      <w:r w:rsidR="008B3D2E">
        <w:rPr>
          <w:rFonts w:ascii="Times New Roman" w:eastAsia="Times New Roman" w:hAnsi="Times New Roman" w:cs="Times New Roman"/>
          <w:color w:val="000000"/>
          <w:sz w:val="24"/>
          <w:szCs w:val="24"/>
          <w:lang w:val="es-ES_tradnl" w:eastAsia="es-CO"/>
        </w:rPr>
        <w:t xml:space="preserve"> operativo</w:t>
      </w:r>
      <w:r w:rsidR="00F77DDB">
        <w:rPr>
          <w:rFonts w:ascii="Times New Roman" w:eastAsia="Times New Roman" w:hAnsi="Times New Roman" w:cs="Times New Roman"/>
          <w:color w:val="000000"/>
          <w:sz w:val="24"/>
          <w:szCs w:val="24"/>
          <w:lang w:val="es-ES_tradnl" w:eastAsia="es-CO"/>
        </w:rPr>
        <w:t>.</w:t>
      </w:r>
    </w:p>
    <w:p w:rsidR="00F77DDB" w:rsidRDefault="00F77DDB" w:rsidP="00573C39">
      <w:pPr>
        <w:spacing w:line="240" w:lineRule="auto"/>
        <w:jc w:val="both"/>
        <w:textAlignment w:val="center"/>
        <w:rPr>
          <w:rFonts w:ascii="Times New Roman" w:eastAsia="Times New Roman" w:hAnsi="Times New Roman" w:cs="Times New Roman"/>
          <w:color w:val="000000"/>
          <w:sz w:val="24"/>
          <w:szCs w:val="24"/>
          <w:lang w:val="es-ES_tradnl" w:eastAsia="es-CO"/>
        </w:rPr>
      </w:pPr>
      <w:r>
        <w:rPr>
          <w:rFonts w:ascii="Times New Roman" w:eastAsia="Times New Roman" w:hAnsi="Times New Roman" w:cs="Times New Roman"/>
          <w:color w:val="000000"/>
          <w:sz w:val="24"/>
          <w:szCs w:val="24"/>
          <w:lang w:val="es-ES_tradnl" w:eastAsia="es-CO"/>
        </w:rPr>
        <w:t xml:space="preserve">Igualmente y como se encuentra en la ponencia para tercer debate, vale la pena verificar las diferencias en el tema prestacional, resaltando que las funciones son prácticamente las mismas: </w:t>
      </w:r>
    </w:p>
    <w:p w:rsidR="00567FB3" w:rsidRPr="00203D74" w:rsidRDefault="00567FB3" w:rsidP="00573C39">
      <w:pPr>
        <w:spacing w:line="240" w:lineRule="auto"/>
        <w:jc w:val="both"/>
        <w:textAlignment w:val="center"/>
        <w:rPr>
          <w:rFonts w:ascii="Times New Roman" w:eastAsia="Times New Roman" w:hAnsi="Times New Roman" w:cs="Times New Roman"/>
          <w:color w:val="000000"/>
          <w:sz w:val="24"/>
          <w:szCs w:val="24"/>
          <w:lang w:val="es-ES_tradnl" w:eastAsia="es-CO"/>
        </w:rPr>
      </w:pPr>
      <w:r w:rsidRPr="00203D74">
        <w:rPr>
          <w:rFonts w:ascii="Times New Roman" w:eastAsia="Times New Roman" w:hAnsi="Times New Roman" w:cs="Times New Roman"/>
          <w:noProof/>
          <w:color w:val="000000"/>
          <w:sz w:val="24"/>
          <w:szCs w:val="24"/>
          <w:lang w:val="es-ES" w:eastAsia="es-ES"/>
        </w:rPr>
        <w:drawing>
          <wp:inline distT="0" distB="0" distL="0" distR="0" wp14:anchorId="652F85C2" wp14:editId="6B2B4076">
            <wp:extent cx="4842580" cy="324063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9568" cy="3245310"/>
                    </a:xfrm>
                    <a:prstGeom prst="rect">
                      <a:avLst/>
                    </a:prstGeom>
                    <a:noFill/>
                    <a:ln>
                      <a:noFill/>
                    </a:ln>
                  </pic:spPr>
                </pic:pic>
              </a:graphicData>
            </a:graphic>
          </wp:inline>
        </w:drawing>
      </w:r>
    </w:p>
    <w:p w:rsidR="00B8748D" w:rsidRDefault="00B8748D" w:rsidP="00573C39">
      <w:pPr>
        <w:spacing w:line="240" w:lineRule="auto"/>
        <w:jc w:val="both"/>
        <w:textAlignment w:val="center"/>
        <w:rPr>
          <w:rFonts w:ascii="Times New Roman" w:eastAsia="Times New Roman" w:hAnsi="Times New Roman" w:cs="Times New Roman"/>
          <w:color w:val="000000"/>
          <w:sz w:val="24"/>
          <w:szCs w:val="24"/>
          <w:lang w:val="es-ES_tradnl" w:eastAsia="es-CO"/>
        </w:rPr>
      </w:pPr>
      <w:r>
        <w:rPr>
          <w:rFonts w:ascii="Times New Roman" w:eastAsia="Times New Roman" w:hAnsi="Times New Roman" w:cs="Times New Roman"/>
          <w:color w:val="000000"/>
          <w:sz w:val="24"/>
          <w:szCs w:val="24"/>
          <w:lang w:val="es-ES_tradnl" w:eastAsia="es-CO"/>
        </w:rPr>
        <w:lastRenderedPageBreak/>
        <w:t xml:space="preserve">En cuanto a las funciones, no podemos dar cuenta que </w:t>
      </w:r>
      <w:r w:rsidRPr="00203D74">
        <w:rPr>
          <w:rFonts w:ascii="Times New Roman" w:eastAsia="Times New Roman" w:hAnsi="Times New Roman" w:cs="Times New Roman"/>
          <w:color w:val="000000"/>
          <w:sz w:val="24"/>
          <w:szCs w:val="24"/>
          <w:lang w:val="es-ES_tradnl" w:eastAsia="es-CO"/>
        </w:rPr>
        <w:t xml:space="preserve">las </w:t>
      </w:r>
      <w:r>
        <w:rPr>
          <w:rFonts w:ascii="Times New Roman" w:eastAsia="Times New Roman" w:hAnsi="Times New Roman" w:cs="Times New Roman"/>
          <w:color w:val="000000"/>
          <w:sz w:val="24"/>
          <w:szCs w:val="24"/>
          <w:lang w:val="es-ES_tradnl" w:eastAsia="es-CO"/>
        </w:rPr>
        <w:t>labores</w:t>
      </w:r>
      <w:r w:rsidRPr="00203D74">
        <w:rPr>
          <w:rFonts w:ascii="Times New Roman" w:eastAsia="Times New Roman" w:hAnsi="Times New Roman" w:cs="Times New Roman"/>
          <w:color w:val="000000"/>
          <w:sz w:val="24"/>
          <w:szCs w:val="24"/>
          <w:lang w:val="es-ES_tradnl" w:eastAsia="es-CO"/>
        </w:rPr>
        <w:t xml:space="preserve"> de los militares y los civ</w:t>
      </w:r>
      <w:r>
        <w:rPr>
          <w:rFonts w:ascii="Times New Roman" w:eastAsia="Times New Roman" w:hAnsi="Times New Roman" w:cs="Times New Roman"/>
          <w:color w:val="000000"/>
          <w:sz w:val="24"/>
          <w:szCs w:val="24"/>
          <w:lang w:val="es-ES_tradnl" w:eastAsia="es-CO"/>
        </w:rPr>
        <w:t xml:space="preserve">iles son prácticamente iguales, los dos sin diferencia alguna manejan: </w:t>
      </w:r>
    </w:p>
    <w:p w:rsidR="00B8748D" w:rsidRDefault="00B8748D" w:rsidP="00573C39">
      <w:pPr>
        <w:pStyle w:val="Prrafodelista"/>
        <w:numPr>
          <w:ilvl w:val="0"/>
          <w:numId w:val="30"/>
        </w:numPr>
        <w:spacing w:line="240" w:lineRule="auto"/>
        <w:jc w:val="both"/>
        <w:textAlignment w:val="center"/>
        <w:rPr>
          <w:rFonts w:ascii="Times New Roman" w:eastAsia="Times New Roman" w:hAnsi="Times New Roman" w:cs="Times New Roman"/>
          <w:color w:val="000000"/>
          <w:sz w:val="24"/>
          <w:szCs w:val="24"/>
          <w:lang w:val="es-ES_tradnl" w:eastAsia="es-CO"/>
        </w:rPr>
      </w:pPr>
      <w:r>
        <w:rPr>
          <w:rFonts w:ascii="Times New Roman" w:eastAsia="Times New Roman" w:hAnsi="Times New Roman" w:cs="Times New Roman"/>
          <w:color w:val="000000"/>
          <w:sz w:val="24"/>
          <w:szCs w:val="24"/>
          <w:lang w:val="es-ES_tradnl" w:eastAsia="es-CO"/>
        </w:rPr>
        <w:t>Manejo de información estratégica</w:t>
      </w:r>
    </w:p>
    <w:p w:rsidR="00B8748D" w:rsidRDefault="00B8748D" w:rsidP="00573C39">
      <w:pPr>
        <w:pStyle w:val="Prrafodelista"/>
        <w:numPr>
          <w:ilvl w:val="0"/>
          <w:numId w:val="30"/>
        </w:numPr>
        <w:spacing w:line="240" w:lineRule="auto"/>
        <w:jc w:val="both"/>
        <w:textAlignment w:val="center"/>
        <w:rPr>
          <w:rFonts w:ascii="Times New Roman" w:eastAsia="Times New Roman" w:hAnsi="Times New Roman" w:cs="Times New Roman"/>
          <w:color w:val="000000"/>
          <w:sz w:val="24"/>
          <w:szCs w:val="24"/>
          <w:lang w:val="es-ES_tradnl" w:eastAsia="es-CO"/>
        </w:rPr>
      </w:pPr>
      <w:r>
        <w:rPr>
          <w:rFonts w:ascii="Times New Roman" w:eastAsia="Times New Roman" w:hAnsi="Times New Roman" w:cs="Times New Roman"/>
          <w:color w:val="000000"/>
          <w:sz w:val="24"/>
          <w:szCs w:val="24"/>
          <w:lang w:val="es-ES_tradnl" w:eastAsia="es-CO"/>
        </w:rPr>
        <w:t>Inteligencia técnica</w:t>
      </w:r>
    </w:p>
    <w:p w:rsidR="00B8748D" w:rsidRDefault="00B8748D" w:rsidP="00573C39">
      <w:pPr>
        <w:pStyle w:val="Prrafodelista"/>
        <w:numPr>
          <w:ilvl w:val="0"/>
          <w:numId w:val="30"/>
        </w:numPr>
        <w:spacing w:line="240" w:lineRule="auto"/>
        <w:jc w:val="both"/>
        <w:textAlignment w:val="center"/>
        <w:rPr>
          <w:rFonts w:ascii="Times New Roman" w:eastAsia="Times New Roman" w:hAnsi="Times New Roman" w:cs="Times New Roman"/>
          <w:color w:val="000000"/>
          <w:sz w:val="24"/>
          <w:szCs w:val="24"/>
          <w:lang w:val="es-ES_tradnl" w:eastAsia="es-CO"/>
        </w:rPr>
      </w:pPr>
      <w:r>
        <w:rPr>
          <w:rFonts w:ascii="Times New Roman" w:eastAsia="Times New Roman" w:hAnsi="Times New Roman" w:cs="Times New Roman"/>
          <w:color w:val="000000"/>
          <w:sz w:val="24"/>
          <w:szCs w:val="24"/>
          <w:lang w:val="es-ES_tradnl" w:eastAsia="es-CO"/>
        </w:rPr>
        <w:t>Cursos de especialidad</w:t>
      </w:r>
    </w:p>
    <w:p w:rsidR="00B8748D" w:rsidRDefault="00B8748D" w:rsidP="00573C39">
      <w:pPr>
        <w:pStyle w:val="Prrafodelista"/>
        <w:numPr>
          <w:ilvl w:val="0"/>
          <w:numId w:val="30"/>
        </w:numPr>
        <w:spacing w:line="240" w:lineRule="auto"/>
        <w:jc w:val="both"/>
        <w:textAlignment w:val="center"/>
        <w:rPr>
          <w:rFonts w:ascii="Times New Roman" w:eastAsia="Times New Roman" w:hAnsi="Times New Roman" w:cs="Times New Roman"/>
          <w:color w:val="000000"/>
          <w:sz w:val="24"/>
          <w:szCs w:val="24"/>
          <w:lang w:val="es-ES_tradnl" w:eastAsia="es-CO"/>
        </w:rPr>
      </w:pPr>
      <w:r>
        <w:rPr>
          <w:rFonts w:ascii="Times New Roman" w:eastAsia="Times New Roman" w:hAnsi="Times New Roman" w:cs="Times New Roman"/>
          <w:color w:val="000000"/>
          <w:sz w:val="24"/>
          <w:szCs w:val="24"/>
          <w:lang w:val="es-ES_tradnl" w:eastAsia="es-CO"/>
        </w:rPr>
        <w:t>Permisos inter</w:t>
      </w:r>
      <w:r w:rsidR="00876BAA">
        <w:rPr>
          <w:rFonts w:ascii="Times New Roman" w:eastAsia="Times New Roman" w:hAnsi="Times New Roman" w:cs="Times New Roman"/>
          <w:color w:val="000000"/>
          <w:sz w:val="24"/>
          <w:szCs w:val="24"/>
          <w:lang w:val="es-ES_tradnl" w:eastAsia="es-CO"/>
        </w:rPr>
        <w:t xml:space="preserve"> </w:t>
      </w:r>
      <w:r>
        <w:rPr>
          <w:rFonts w:ascii="Times New Roman" w:eastAsia="Times New Roman" w:hAnsi="Times New Roman" w:cs="Times New Roman"/>
          <w:color w:val="000000"/>
          <w:sz w:val="24"/>
          <w:szCs w:val="24"/>
          <w:lang w:val="es-ES_tradnl" w:eastAsia="es-CO"/>
        </w:rPr>
        <w:t>vacacionales</w:t>
      </w:r>
    </w:p>
    <w:p w:rsidR="00B8748D" w:rsidRDefault="00B8748D" w:rsidP="00573C39">
      <w:pPr>
        <w:pStyle w:val="Prrafodelista"/>
        <w:numPr>
          <w:ilvl w:val="0"/>
          <w:numId w:val="30"/>
        </w:numPr>
        <w:spacing w:line="240" w:lineRule="auto"/>
        <w:jc w:val="both"/>
        <w:textAlignment w:val="center"/>
        <w:rPr>
          <w:rFonts w:ascii="Times New Roman" w:eastAsia="Times New Roman" w:hAnsi="Times New Roman" w:cs="Times New Roman"/>
          <w:color w:val="000000"/>
          <w:sz w:val="24"/>
          <w:szCs w:val="24"/>
          <w:lang w:val="es-ES_tradnl" w:eastAsia="es-CO"/>
        </w:rPr>
      </w:pPr>
      <w:r>
        <w:rPr>
          <w:rFonts w:ascii="Times New Roman" w:eastAsia="Times New Roman" w:hAnsi="Times New Roman" w:cs="Times New Roman"/>
          <w:color w:val="000000"/>
          <w:sz w:val="24"/>
          <w:szCs w:val="24"/>
          <w:lang w:val="es-ES_tradnl" w:eastAsia="es-CO"/>
        </w:rPr>
        <w:t xml:space="preserve">Responsabilidad de material fiscal (vehículos, equipos, </w:t>
      </w:r>
      <w:proofErr w:type="spellStart"/>
      <w:r>
        <w:rPr>
          <w:rFonts w:ascii="Times New Roman" w:eastAsia="Times New Roman" w:hAnsi="Times New Roman" w:cs="Times New Roman"/>
          <w:color w:val="000000"/>
          <w:sz w:val="24"/>
          <w:szCs w:val="24"/>
          <w:lang w:val="es-ES_tradnl" w:eastAsia="es-CO"/>
        </w:rPr>
        <w:t>etc</w:t>
      </w:r>
      <w:proofErr w:type="spellEnd"/>
      <w:r>
        <w:rPr>
          <w:rFonts w:ascii="Times New Roman" w:eastAsia="Times New Roman" w:hAnsi="Times New Roman" w:cs="Times New Roman"/>
          <w:color w:val="000000"/>
          <w:sz w:val="24"/>
          <w:szCs w:val="24"/>
          <w:lang w:val="es-ES_tradnl" w:eastAsia="es-CO"/>
        </w:rPr>
        <w:t>)</w:t>
      </w:r>
    </w:p>
    <w:p w:rsidR="00B8748D" w:rsidRDefault="00B8748D" w:rsidP="00573C39">
      <w:pPr>
        <w:pStyle w:val="Prrafodelista"/>
        <w:numPr>
          <w:ilvl w:val="0"/>
          <w:numId w:val="30"/>
        </w:numPr>
        <w:spacing w:line="240" w:lineRule="auto"/>
        <w:jc w:val="both"/>
        <w:textAlignment w:val="center"/>
        <w:rPr>
          <w:rFonts w:ascii="Times New Roman" w:eastAsia="Times New Roman" w:hAnsi="Times New Roman" w:cs="Times New Roman"/>
          <w:color w:val="000000"/>
          <w:sz w:val="24"/>
          <w:szCs w:val="24"/>
          <w:lang w:val="es-ES_tradnl" w:eastAsia="es-CO"/>
        </w:rPr>
      </w:pPr>
      <w:r>
        <w:rPr>
          <w:rFonts w:ascii="Times New Roman" w:eastAsia="Times New Roman" w:hAnsi="Times New Roman" w:cs="Times New Roman"/>
          <w:color w:val="000000"/>
          <w:sz w:val="24"/>
          <w:szCs w:val="24"/>
          <w:lang w:val="es-ES_tradnl" w:eastAsia="es-CO"/>
        </w:rPr>
        <w:t>Responsabilidad penal</w:t>
      </w:r>
    </w:p>
    <w:p w:rsidR="00F7320C" w:rsidRDefault="006049E6" w:rsidP="00573C39">
      <w:pPr>
        <w:spacing w:line="240" w:lineRule="auto"/>
        <w:jc w:val="both"/>
        <w:textAlignment w:val="center"/>
        <w:rPr>
          <w:rFonts w:ascii="Times New Roman" w:eastAsia="Times New Roman" w:hAnsi="Times New Roman" w:cs="Times New Roman"/>
          <w:color w:val="000000"/>
          <w:sz w:val="24"/>
          <w:szCs w:val="24"/>
          <w:u w:val="single"/>
          <w:lang w:val="es-ES" w:eastAsia="es-CO"/>
        </w:rPr>
      </w:pPr>
      <w:r>
        <w:rPr>
          <w:rFonts w:ascii="Times New Roman" w:eastAsia="Times New Roman" w:hAnsi="Times New Roman" w:cs="Times New Roman"/>
          <w:color w:val="000000"/>
          <w:sz w:val="24"/>
          <w:szCs w:val="24"/>
          <w:lang w:val="es-ES" w:eastAsia="es-CO"/>
        </w:rPr>
        <w:t xml:space="preserve">Por lo anterior, </w:t>
      </w:r>
      <w:r w:rsidR="00061FDB">
        <w:rPr>
          <w:rFonts w:ascii="Times New Roman" w:eastAsia="Times New Roman" w:hAnsi="Times New Roman" w:cs="Times New Roman"/>
          <w:color w:val="000000"/>
          <w:sz w:val="24"/>
          <w:szCs w:val="24"/>
          <w:lang w:val="es-ES" w:eastAsia="es-CO"/>
        </w:rPr>
        <w:t xml:space="preserve">se logra concluir que </w:t>
      </w:r>
      <w:r w:rsidR="00F7320C" w:rsidRPr="00F7320C">
        <w:rPr>
          <w:rFonts w:ascii="Times New Roman" w:eastAsia="Times New Roman" w:hAnsi="Times New Roman" w:cs="Times New Roman"/>
          <w:color w:val="000000"/>
          <w:sz w:val="24"/>
          <w:szCs w:val="24"/>
          <w:lang w:val="es-ES" w:eastAsia="es-CO"/>
        </w:rPr>
        <w:t xml:space="preserve">entre </w:t>
      </w:r>
      <w:r w:rsidR="002075E2">
        <w:rPr>
          <w:rFonts w:ascii="Times New Roman" w:eastAsia="Times New Roman" w:hAnsi="Times New Roman" w:cs="Times New Roman"/>
          <w:color w:val="000000"/>
          <w:sz w:val="24"/>
          <w:szCs w:val="24"/>
          <w:lang w:val="es-ES" w:eastAsia="es-CO"/>
        </w:rPr>
        <w:t xml:space="preserve">el </w:t>
      </w:r>
      <w:r w:rsidR="00F7320C" w:rsidRPr="00F7320C">
        <w:rPr>
          <w:rFonts w:ascii="Times New Roman" w:eastAsia="Times New Roman" w:hAnsi="Times New Roman" w:cs="Times New Roman"/>
          <w:color w:val="000000"/>
          <w:sz w:val="24"/>
          <w:szCs w:val="24"/>
          <w:lang w:val="es-ES" w:eastAsia="es-CO"/>
        </w:rPr>
        <w:t>personal civil de intelige</w:t>
      </w:r>
      <w:r w:rsidR="00061FDB">
        <w:rPr>
          <w:rFonts w:ascii="Times New Roman" w:eastAsia="Times New Roman" w:hAnsi="Times New Roman" w:cs="Times New Roman"/>
          <w:color w:val="000000"/>
          <w:sz w:val="24"/>
          <w:szCs w:val="24"/>
          <w:lang w:val="es-ES" w:eastAsia="es-CO"/>
        </w:rPr>
        <w:t>ncia militar con alto riesgo y los demás</w:t>
      </w:r>
      <w:r w:rsidR="00F7320C" w:rsidRPr="00F7320C">
        <w:rPr>
          <w:rFonts w:ascii="Times New Roman" w:eastAsia="Times New Roman" w:hAnsi="Times New Roman" w:cs="Times New Roman"/>
          <w:color w:val="000000"/>
          <w:sz w:val="24"/>
          <w:szCs w:val="24"/>
          <w:lang w:val="es-ES" w:eastAsia="es-CO"/>
        </w:rPr>
        <w:t xml:space="preserve"> </w:t>
      </w:r>
      <w:r w:rsidR="00152403">
        <w:rPr>
          <w:rFonts w:ascii="Times New Roman" w:eastAsia="Times New Roman" w:hAnsi="Times New Roman" w:cs="Times New Roman"/>
          <w:color w:val="000000"/>
          <w:sz w:val="24"/>
          <w:szCs w:val="24"/>
          <w:lang w:val="es-ES" w:eastAsia="es-CO"/>
        </w:rPr>
        <w:t xml:space="preserve">civiles </w:t>
      </w:r>
      <w:r w:rsidR="00061FDB">
        <w:rPr>
          <w:rFonts w:ascii="Times New Roman" w:eastAsia="Times New Roman" w:hAnsi="Times New Roman" w:cs="Times New Roman"/>
          <w:color w:val="000000"/>
          <w:sz w:val="24"/>
          <w:szCs w:val="24"/>
          <w:lang w:val="es-ES" w:eastAsia="es-CO"/>
        </w:rPr>
        <w:t xml:space="preserve">que prestan sus servicios para </w:t>
      </w:r>
      <w:r w:rsidR="00152403">
        <w:rPr>
          <w:rFonts w:ascii="Times New Roman" w:eastAsia="Times New Roman" w:hAnsi="Times New Roman" w:cs="Times New Roman"/>
          <w:color w:val="000000"/>
          <w:sz w:val="24"/>
          <w:szCs w:val="24"/>
          <w:lang w:val="es-ES" w:eastAsia="es-CO"/>
        </w:rPr>
        <w:t>el M</w:t>
      </w:r>
      <w:r w:rsidR="00F7320C" w:rsidRPr="00F7320C">
        <w:rPr>
          <w:rFonts w:ascii="Times New Roman" w:eastAsia="Times New Roman" w:hAnsi="Times New Roman" w:cs="Times New Roman"/>
          <w:color w:val="000000"/>
          <w:sz w:val="24"/>
          <w:szCs w:val="24"/>
          <w:lang w:val="es-ES" w:eastAsia="es-CO"/>
        </w:rPr>
        <w:t>in</w:t>
      </w:r>
      <w:r w:rsidR="00152403">
        <w:rPr>
          <w:rFonts w:ascii="Times New Roman" w:eastAsia="Times New Roman" w:hAnsi="Times New Roman" w:cs="Times New Roman"/>
          <w:color w:val="000000"/>
          <w:sz w:val="24"/>
          <w:szCs w:val="24"/>
          <w:lang w:val="es-ES" w:eastAsia="es-CO"/>
        </w:rPr>
        <w:t>isterio de D</w:t>
      </w:r>
      <w:r w:rsidR="00F7320C" w:rsidRPr="00F7320C">
        <w:rPr>
          <w:rFonts w:ascii="Times New Roman" w:eastAsia="Times New Roman" w:hAnsi="Times New Roman" w:cs="Times New Roman"/>
          <w:color w:val="000000"/>
          <w:sz w:val="24"/>
          <w:szCs w:val="24"/>
          <w:lang w:val="es-ES" w:eastAsia="es-CO"/>
        </w:rPr>
        <w:t xml:space="preserve">efensa en actividades de riesgo nulo o bajo, </w:t>
      </w:r>
      <w:r w:rsidR="00152403" w:rsidRPr="00876BAA">
        <w:rPr>
          <w:rFonts w:ascii="Times New Roman" w:eastAsia="Times New Roman" w:hAnsi="Times New Roman" w:cs="Times New Roman"/>
          <w:color w:val="000000"/>
          <w:sz w:val="24"/>
          <w:szCs w:val="24"/>
          <w:lang w:val="es-ES" w:eastAsia="es-CO"/>
        </w:rPr>
        <w:t>poseen iguales</w:t>
      </w:r>
      <w:r w:rsidR="00A239D0" w:rsidRPr="00876BAA">
        <w:rPr>
          <w:rFonts w:ascii="Times New Roman" w:eastAsia="Times New Roman" w:hAnsi="Times New Roman" w:cs="Times New Roman"/>
          <w:color w:val="000000"/>
          <w:sz w:val="24"/>
          <w:szCs w:val="24"/>
          <w:lang w:val="es-ES" w:eastAsia="es-CO"/>
        </w:rPr>
        <w:t xml:space="preserve"> condiciones</w:t>
      </w:r>
      <w:r w:rsidR="00F7320C" w:rsidRPr="00876BAA">
        <w:rPr>
          <w:rFonts w:ascii="Times New Roman" w:eastAsia="Times New Roman" w:hAnsi="Times New Roman" w:cs="Times New Roman"/>
          <w:color w:val="000000"/>
          <w:sz w:val="24"/>
          <w:szCs w:val="24"/>
          <w:lang w:val="es-ES" w:eastAsia="es-CO"/>
        </w:rPr>
        <w:t xml:space="preserve"> laboral</w:t>
      </w:r>
      <w:r w:rsidR="00A239D0" w:rsidRPr="00876BAA">
        <w:rPr>
          <w:rFonts w:ascii="Times New Roman" w:eastAsia="Times New Roman" w:hAnsi="Times New Roman" w:cs="Times New Roman"/>
          <w:color w:val="000000"/>
          <w:sz w:val="24"/>
          <w:szCs w:val="24"/>
          <w:lang w:val="es-ES" w:eastAsia="es-CO"/>
        </w:rPr>
        <w:t>es</w:t>
      </w:r>
      <w:r w:rsidR="00A239D0">
        <w:rPr>
          <w:rFonts w:ascii="Times New Roman" w:eastAsia="Times New Roman" w:hAnsi="Times New Roman" w:cs="Times New Roman"/>
          <w:color w:val="000000"/>
          <w:sz w:val="24"/>
          <w:szCs w:val="24"/>
          <w:lang w:val="es-ES" w:eastAsia="es-CO"/>
        </w:rPr>
        <w:t xml:space="preserve">, por lo cual, </w:t>
      </w:r>
      <w:r w:rsidR="00A239D0" w:rsidRPr="00876BAA">
        <w:rPr>
          <w:rFonts w:ascii="Times New Roman" w:eastAsia="Times New Roman" w:hAnsi="Times New Roman" w:cs="Times New Roman"/>
          <w:color w:val="000000"/>
          <w:sz w:val="24"/>
          <w:szCs w:val="24"/>
          <w:u w:val="single"/>
          <w:lang w:val="es-ES" w:eastAsia="es-CO"/>
        </w:rPr>
        <w:t xml:space="preserve">legalmente </w:t>
      </w:r>
      <w:r w:rsidR="00F7320C" w:rsidRPr="00876BAA">
        <w:rPr>
          <w:rFonts w:ascii="Times New Roman" w:eastAsia="Times New Roman" w:hAnsi="Times New Roman" w:cs="Times New Roman"/>
          <w:color w:val="000000"/>
          <w:sz w:val="24"/>
          <w:szCs w:val="24"/>
          <w:u w:val="single"/>
          <w:lang w:val="es-ES" w:eastAsia="es-CO"/>
        </w:rPr>
        <w:t xml:space="preserve">es lo mismo </w:t>
      </w:r>
      <w:r w:rsidR="0016681A" w:rsidRPr="00876BAA">
        <w:rPr>
          <w:rFonts w:ascii="Times New Roman" w:eastAsia="Times New Roman" w:hAnsi="Times New Roman" w:cs="Times New Roman"/>
          <w:color w:val="000000"/>
          <w:sz w:val="24"/>
          <w:szCs w:val="24"/>
          <w:u w:val="single"/>
          <w:lang w:val="es-ES" w:eastAsia="es-CO"/>
        </w:rPr>
        <w:t xml:space="preserve">desempeñarse como </w:t>
      </w:r>
      <w:r w:rsidR="00F7320C" w:rsidRPr="00876BAA">
        <w:rPr>
          <w:rFonts w:ascii="Times New Roman" w:eastAsia="Times New Roman" w:hAnsi="Times New Roman" w:cs="Times New Roman"/>
          <w:color w:val="000000"/>
          <w:sz w:val="24"/>
          <w:szCs w:val="24"/>
          <w:u w:val="single"/>
          <w:lang w:val="es-ES" w:eastAsia="es-CO"/>
        </w:rPr>
        <w:t xml:space="preserve">secretaria o peluquero en un batallón a </w:t>
      </w:r>
      <w:r w:rsidR="00A239D0" w:rsidRPr="00876BAA">
        <w:rPr>
          <w:rFonts w:ascii="Times New Roman" w:eastAsia="Times New Roman" w:hAnsi="Times New Roman" w:cs="Times New Roman"/>
          <w:color w:val="000000"/>
          <w:sz w:val="24"/>
          <w:szCs w:val="24"/>
          <w:u w:val="single"/>
          <w:lang w:val="es-ES" w:eastAsia="es-CO"/>
        </w:rPr>
        <w:t>ser</w:t>
      </w:r>
      <w:r w:rsidR="00F7320C" w:rsidRPr="00876BAA">
        <w:rPr>
          <w:rFonts w:ascii="Times New Roman" w:eastAsia="Times New Roman" w:hAnsi="Times New Roman" w:cs="Times New Roman"/>
          <w:color w:val="000000"/>
          <w:sz w:val="24"/>
          <w:szCs w:val="24"/>
          <w:u w:val="single"/>
          <w:lang w:val="es-ES" w:eastAsia="es-CO"/>
        </w:rPr>
        <w:t xml:space="preserve"> miembro de inteligencia infiltrado en un campamento subversivo en desarrollo de una operación militar.</w:t>
      </w:r>
    </w:p>
    <w:p w:rsidR="00337F8F" w:rsidRDefault="006049E6" w:rsidP="00573C39">
      <w:pPr>
        <w:spacing w:line="240" w:lineRule="auto"/>
        <w:jc w:val="both"/>
        <w:textAlignment w:val="center"/>
        <w:rPr>
          <w:rFonts w:ascii="Times New Roman" w:eastAsia="Times New Roman" w:hAnsi="Times New Roman" w:cs="Times New Roman"/>
          <w:color w:val="000000"/>
          <w:sz w:val="24"/>
          <w:szCs w:val="24"/>
          <w:lang w:val="es-ES" w:eastAsia="es-CO"/>
        </w:rPr>
      </w:pPr>
      <w:r>
        <w:rPr>
          <w:rFonts w:ascii="Times New Roman" w:eastAsia="Times New Roman" w:hAnsi="Times New Roman" w:cs="Times New Roman"/>
          <w:color w:val="000000"/>
          <w:sz w:val="24"/>
          <w:szCs w:val="24"/>
          <w:lang w:val="es-ES" w:eastAsia="es-CO"/>
        </w:rPr>
        <w:t>Recapitulando</w:t>
      </w:r>
      <w:r w:rsidR="007E588A">
        <w:rPr>
          <w:rFonts w:ascii="Times New Roman" w:eastAsia="Times New Roman" w:hAnsi="Times New Roman" w:cs="Times New Roman"/>
          <w:color w:val="000000"/>
          <w:sz w:val="24"/>
          <w:szCs w:val="24"/>
          <w:lang w:val="es-ES" w:eastAsia="es-CO"/>
        </w:rPr>
        <w:t>,</w:t>
      </w:r>
      <w:r>
        <w:rPr>
          <w:rFonts w:ascii="Times New Roman" w:eastAsia="Times New Roman" w:hAnsi="Times New Roman" w:cs="Times New Roman"/>
          <w:color w:val="000000"/>
          <w:sz w:val="24"/>
          <w:szCs w:val="24"/>
          <w:lang w:val="es-ES" w:eastAsia="es-CO"/>
        </w:rPr>
        <w:t xml:space="preserve"> </w:t>
      </w:r>
      <w:r w:rsidR="007E588A" w:rsidRPr="006049E6">
        <w:rPr>
          <w:rFonts w:ascii="Times New Roman" w:eastAsia="Times New Roman" w:hAnsi="Times New Roman" w:cs="Times New Roman"/>
          <w:color w:val="000000"/>
          <w:sz w:val="24"/>
          <w:szCs w:val="24"/>
          <w:lang w:val="es-ES" w:eastAsia="es-CO"/>
        </w:rPr>
        <w:t xml:space="preserve">para </w:t>
      </w:r>
      <w:r w:rsidRPr="006049E6">
        <w:rPr>
          <w:rFonts w:ascii="Times New Roman" w:eastAsia="Times New Roman" w:hAnsi="Times New Roman" w:cs="Times New Roman"/>
          <w:color w:val="000000"/>
          <w:sz w:val="24"/>
          <w:szCs w:val="24"/>
          <w:lang w:val="es-ES" w:eastAsia="es-CO"/>
        </w:rPr>
        <w:t>la época de expedición de la ley 100 de 1993 todo el personal civil, o no</w:t>
      </w:r>
      <w:r>
        <w:rPr>
          <w:rFonts w:ascii="Times New Roman" w:eastAsia="Times New Roman" w:hAnsi="Times New Roman" w:cs="Times New Roman"/>
          <w:color w:val="000000"/>
          <w:sz w:val="24"/>
          <w:szCs w:val="24"/>
          <w:lang w:val="es-ES" w:eastAsia="es-CO"/>
        </w:rPr>
        <w:t xml:space="preserve"> </w:t>
      </w:r>
      <w:r w:rsidRPr="006049E6">
        <w:rPr>
          <w:rFonts w:ascii="Times New Roman" w:eastAsia="Times New Roman" w:hAnsi="Times New Roman" w:cs="Times New Roman"/>
          <w:color w:val="000000"/>
          <w:sz w:val="24"/>
          <w:szCs w:val="24"/>
          <w:lang w:val="es-ES" w:eastAsia="es-CO"/>
        </w:rPr>
        <w:t xml:space="preserve">uniformado al servicio de las Fuerzas Militares </w:t>
      </w:r>
      <w:r w:rsidR="004F5D1F">
        <w:rPr>
          <w:rFonts w:ascii="Times New Roman" w:eastAsia="Times New Roman" w:hAnsi="Times New Roman" w:cs="Times New Roman"/>
          <w:color w:val="000000"/>
          <w:sz w:val="24"/>
          <w:szCs w:val="24"/>
          <w:lang w:val="es-ES" w:eastAsia="es-CO"/>
        </w:rPr>
        <w:t>(</w:t>
      </w:r>
      <w:r w:rsidRPr="006049E6">
        <w:rPr>
          <w:rFonts w:ascii="Times New Roman" w:eastAsia="Times New Roman" w:hAnsi="Times New Roman" w:cs="Times New Roman"/>
          <w:color w:val="000000"/>
          <w:sz w:val="24"/>
          <w:szCs w:val="24"/>
          <w:lang w:val="es-ES" w:eastAsia="es-CO"/>
        </w:rPr>
        <w:t>Ejército, Fuerza</w:t>
      </w:r>
      <w:r>
        <w:rPr>
          <w:rFonts w:ascii="Times New Roman" w:eastAsia="Times New Roman" w:hAnsi="Times New Roman" w:cs="Times New Roman"/>
          <w:color w:val="000000"/>
          <w:sz w:val="24"/>
          <w:szCs w:val="24"/>
          <w:lang w:val="es-ES" w:eastAsia="es-CO"/>
        </w:rPr>
        <w:t xml:space="preserve"> </w:t>
      </w:r>
      <w:r w:rsidRPr="006049E6">
        <w:rPr>
          <w:rFonts w:ascii="Times New Roman" w:eastAsia="Times New Roman" w:hAnsi="Times New Roman" w:cs="Times New Roman"/>
          <w:color w:val="000000"/>
          <w:sz w:val="24"/>
          <w:szCs w:val="24"/>
          <w:lang w:val="es-ES" w:eastAsia="es-CO"/>
        </w:rPr>
        <w:t>Aérea y Armada Nacional</w:t>
      </w:r>
      <w:r w:rsidR="004F5D1F">
        <w:rPr>
          <w:rFonts w:ascii="Times New Roman" w:eastAsia="Times New Roman" w:hAnsi="Times New Roman" w:cs="Times New Roman"/>
          <w:color w:val="000000"/>
          <w:sz w:val="24"/>
          <w:szCs w:val="24"/>
          <w:lang w:val="es-ES" w:eastAsia="es-CO"/>
        </w:rPr>
        <w:t>)</w:t>
      </w:r>
      <w:r w:rsidRPr="006049E6">
        <w:rPr>
          <w:rFonts w:ascii="Times New Roman" w:eastAsia="Times New Roman" w:hAnsi="Times New Roman" w:cs="Times New Roman"/>
          <w:color w:val="000000"/>
          <w:sz w:val="24"/>
          <w:szCs w:val="24"/>
          <w:lang w:val="es-ES" w:eastAsia="es-CO"/>
        </w:rPr>
        <w:t xml:space="preserve"> estaba cobijado por un régimen prestacional, salarial y</w:t>
      </w:r>
      <w:r w:rsidR="007E588A">
        <w:rPr>
          <w:rFonts w:ascii="Times New Roman" w:eastAsia="Times New Roman" w:hAnsi="Times New Roman" w:cs="Times New Roman"/>
          <w:color w:val="000000"/>
          <w:sz w:val="24"/>
          <w:szCs w:val="24"/>
          <w:lang w:val="es-ES" w:eastAsia="es-CO"/>
        </w:rPr>
        <w:t xml:space="preserve"> </w:t>
      </w:r>
      <w:r w:rsidRPr="006049E6">
        <w:rPr>
          <w:rFonts w:ascii="Times New Roman" w:eastAsia="Times New Roman" w:hAnsi="Times New Roman" w:cs="Times New Roman"/>
          <w:color w:val="000000"/>
          <w:sz w:val="24"/>
          <w:szCs w:val="24"/>
          <w:lang w:val="es-ES" w:eastAsia="es-CO"/>
        </w:rPr>
        <w:t>pensional especial regido por el Decreto 1</w:t>
      </w:r>
      <w:r w:rsidR="004F5D1F">
        <w:rPr>
          <w:rFonts w:ascii="Times New Roman" w:eastAsia="Times New Roman" w:hAnsi="Times New Roman" w:cs="Times New Roman"/>
          <w:color w:val="000000"/>
          <w:sz w:val="24"/>
          <w:szCs w:val="24"/>
          <w:lang w:val="es-ES" w:eastAsia="es-CO"/>
        </w:rPr>
        <w:t xml:space="preserve">214 de 1990, sin embargo buscando dar </w:t>
      </w:r>
      <w:r w:rsidRPr="006049E6">
        <w:rPr>
          <w:rFonts w:ascii="Times New Roman" w:eastAsia="Times New Roman" w:hAnsi="Times New Roman" w:cs="Times New Roman"/>
          <w:color w:val="000000"/>
          <w:sz w:val="24"/>
          <w:szCs w:val="24"/>
          <w:lang w:val="es-ES" w:eastAsia="es-CO"/>
        </w:rPr>
        <w:t xml:space="preserve">aplicación </w:t>
      </w:r>
      <w:r w:rsidR="004F5D1F">
        <w:rPr>
          <w:rFonts w:ascii="Times New Roman" w:eastAsia="Times New Roman" w:hAnsi="Times New Roman" w:cs="Times New Roman"/>
          <w:color w:val="000000"/>
          <w:sz w:val="24"/>
          <w:szCs w:val="24"/>
          <w:lang w:val="es-ES" w:eastAsia="es-CO"/>
        </w:rPr>
        <w:t xml:space="preserve">al </w:t>
      </w:r>
      <w:r w:rsidRPr="006049E6">
        <w:rPr>
          <w:rFonts w:ascii="Times New Roman" w:eastAsia="Times New Roman" w:hAnsi="Times New Roman" w:cs="Times New Roman"/>
          <w:color w:val="000000"/>
          <w:sz w:val="24"/>
          <w:szCs w:val="24"/>
          <w:lang w:val="es-ES" w:eastAsia="es-CO"/>
        </w:rPr>
        <w:t>derecho fundamental de la igualdad</w:t>
      </w:r>
      <w:r w:rsidR="00806CAA">
        <w:rPr>
          <w:rFonts w:ascii="Times New Roman" w:eastAsia="Times New Roman" w:hAnsi="Times New Roman" w:cs="Times New Roman"/>
          <w:color w:val="000000"/>
          <w:sz w:val="24"/>
          <w:szCs w:val="24"/>
          <w:lang w:val="es-ES" w:eastAsia="es-CO"/>
        </w:rPr>
        <w:t xml:space="preserve"> </w:t>
      </w:r>
      <w:r w:rsidRPr="006049E6">
        <w:rPr>
          <w:rFonts w:ascii="Times New Roman" w:eastAsia="Times New Roman" w:hAnsi="Times New Roman" w:cs="Times New Roman"/>
          <w:color w:val="000000"/>
          <w:sz w:val="24"/>
          <w:szCs w:val="24"/>
          <w:lang w:val="es-ES" w:eastAsia="es-CO"/>
        </w:rPr>
        <w:t>para todos los trabajadores públicos y privados, se desmontar</w:t>
      </w:r>
      <w:r w:rsidR="00B42C43">
        <w:rPr>
          <w:rFonts w:ascii="Times New Roman" w:eastAsia="Times New Roman" w:hAnsi="Times New Roman" w:cs="Times New Roman"/>
          <w:color w:val="000000"/>
          <w:sz w:val="24"/>
          <w:szCs w:val="24"/>
          <w:lang w:val="es-ES" w:eastAsia="es-CO"/>
        </w:rPr>
        <w:t>on</w:t>
      </w:r>
      <w:r w:rsidRPr="006049E6">
        <w:rPr>
          <w:rFonts w:ascii="Times New Roman" w:eastAsia="Times New Roman" w:hAnsi="Times New Roman" w:cs="Times New Roman"/>
          <w:color w:val="000000"/>
          <w:sz w:val="24"/>
          <w:szCs w:val="24"/>
          <w:lang w:val="es-ES" w:eastAsia="es-CO"/>
        </w:rPr>
        <w:t xml:space="preserve"> privilegios </w:t>
      </w:r>
      <w:r w:rsidR="00B42C43">
        <w:rPr>
          <w:rFonts w:ascii="Times New Roman" w:eastAsia="Times New Roman" w:hAnsi="Times New Roman" w:cs="Times New Roman"/>
          <w:color w:val="000000"/>
          <w:sz w:val="24"/>
          <w:szCs w:val="24"/>
          <w:lang w:val="es-ES" w:eastAsia="es-CO"/>
        </w:rPr>
        <w:t xml:space="preserve">a los </w:t>
      </w:r>
      <w:r w:rsidRPr="006049E6">
        <w:rPr>
          <w:rFonts w:ascii="Times New Roman" w:eastAsia="Times New Roman" w:hAnsi="Times New Roman" w:cs="Times New Roman"/>
          <w:color w:val="000000"/>
          <w:sz w:val="24"/>
          <w:szCs w:val="24"/>
          <w:lang w:val="es-ES" w:eastAsia="es-CO"/>
        </w:rPr>
        <w:t>todos los servidores públicos que laboran en estas</w:t>
      </w:r>
      <w:r w:rsidR="00806CAA">
        <w:rPr>
          <w:rFonts w:ascii="Times New Roman" w:eastAsia="Times New Roman" w:hAnsi="Times New Roman" w:cs="Times New Roman"/>
          <w:color w:val="000000"/>
          <w:sz w:val="24"/>
          <w:szCs w:val="24"/>
          <w:lang w:val="es-ES" w:eastAsia="es-CO"/>
        </w:rPr>
        <w:t xml:space="preserve"> </w:t>
      </w:r>
      <w:r w:rsidRPr="006049E6">
        <w:rPr>
          <w:rFonts w:ascii="Times New Roman" w:eastAsia="Times New Roman" w:hAnsi="Times New Roman" w:cs="Times New Roman"/>
          <w:color w:val="000000"/>
          <w:sz w:val="24"/>
          <w:szCs w:val="24"/>
          <w:lang w:val="es-ES" w:eastAsia="es-CO"/>
        </w:rPr>
        <w:t>instituciones, resultando</w:t>
      </w:r>
      <w:r w:rsidR="00B42C43">
        <w:rPr>
          <w:rFonts w:ascii="Times New Roman" w:eastAsia="Times New Roman" w:hAnsi="Times New Roman" w:cs="Times New Roman"/>
          <w:color w:val="000000"/>
          <w:sz w:val="24"/>
          <w:szCs w:val="24"/>
          <w:lang w:val="es-ES" w:eastAsia="es-CO"/>
        </w:rPr>
        <w:t xml:space="preserve">, con esta modificación </w:t>
      </w:r>
      <w:r w:rsidRPr="006049E6">
        <w:rPr>
          <w:rFonts w:ascii="Times New Roman" w:eastAsia="Times New Roman" w:hAnsi="Times New Roman" w:cs="Times New Roman"/>
          <w:color w:val="000000"/>
          <w:sz w:val="24"/>
          <w:szCs w:val="24"/>
          <w:lang w:val="es-ES" w:eastAsia="es-CO"/>
        </w:rPr>
        <w:t>afectado el personal civil de las Fuerzas Militares a</w:t>
      </w:r>
      <w:r w:rsidR="00806CAA">
        <w:rPr>
          <w:rFonts w:ascii="Times New Roman" w:eastAsia="Times New Roman" w:hAnsi="Times New Roman" w:cs="Times New Roman"/>
          <w:color w:val="000000"/>
          <w:sz w:val="24"/>
          <w:szCs w:val="24"/>
          <w:lang w:val="es-ES" w:eastAsia="es-CO"/>
        </w:rPr>
        <w:t xml:space="preserve"> </w:t>
      </w:r>
      <w:r w:rsidRPr="006049E6">
        <w:rPr>
          <w:rFonts w:ascii="Times New Roman" w:eastAsia="Times New Roman" w:hAnsi="Times New Roman" w:cs="Times New Roman"/>
          <w:color w:val="000000"/>
          <w:sz w:val="24"/>
          <w:szCs w:val="24"/>
          <w:lang w:val="es-ES" w:eastAsia="es-CO"/>
        </w:rPr>
        <w:t>quienes se les apli</w:t>
      </w:r>
      <w:r w:rsidR="00B42C43">
        <w:rPr>
          <w:rFonts w:ascii="Times New Roman" w:eastAsia="Times New Roman" w:hAnsi="Times New Roman" w:cs="Times New Roman"/>
          <w:color w:val="000000"/>
          <w:sz w:val="24"/>
          <w:szCs w:val="24"/>
          <w:lang w:val="es-ES" w:eastAsia="es-CO"/>
        </w:rPr>
        <w:t xml:space="preserve">có la teoría, según la cual, el hecho de laborar en </w:t>
      </w:r>
      <w:r w:rsidRPr="006049E6">
        <w:rPr>
          <w:rFonts w:ascii="Times New Roman" w:eastAsia="Times New Roman" w:hAnsi="Times New Roman" w:cs="Times New Roman"/>
          <w:color w:val="000000"/>
          <w:sz w:val="24"/>
          <w:szCs w:val="24"/>
          <w:lang w:val="es-ES" w:eastAsia="es-CO"/>
        </w:rPr>
        <w:t xml:space="preserve">dichas </w:t>
      </w:r>
      <w:r w:rsidR="00B42C43">
        <w:rPr>
          <w:rFonts w:ascii="Times New Roman" w:eastAsia="Times New Roman" w:hAnsi="Times New Roman" w:cs="Times New Roman"/>
          <w:color w:val="000000"/>
          <w:sz w:val="24"/>
          <w:szCs w:val="24"/>
          <w:lang w:val="es-ES" w:eastAsia="es-CO"/>
        </w:rPr>
        <w:t xml:space="preserve">instituciones no les permite </w:t>
      </w:r>
      <w:r w:rsidRPr="006049E6">
        <w:rPr>
          <w:rFonts w:ascii="Times New Roman" w:eastAsia="Times New Roman" w:hAnsi="Times New Roman" w:cs="Times New Roman"/>
          <w:color w:val="000000"/>
          <w:sz w:val="24"/>
          <w:szCs w:val="24"/>
          <w:lang w:val="es-ES" w:eastAsia="es-CO"/>
        </w:rPr>
        <w:t>asimilarse con los miembros uniformados</w:t>
      </w:r>
      <w:r w:rsidR="00337F8F">
        <w:rPr>
          <w:rFonts w:ascii="Times New Roman" w:eastAsia="Times New Roman" w:hAnsi="Times New Roman" w:cs="Times New Roman"/>
          <w:color w:val="000000"/>
          <w:sz w:val="24"/>
          <w:szCs w:val="24"/>
          <w:lang w:val="es-ES" w:eastAsia="es-CO"/>
        </w:rPr>
        <w:t>.</w:t>
      </w:r>
    </w:p>
    <w:p w:rsidR="003C378C" w:rsidRDefault="00337F8F" w:rsidP="00573C39">
      <w:pPr>
        <w:spacing w:line="240" w:lineRule="auto"/>
        <w:jc w:val="both"/>
        <w:textAlignment w:val="center"/>
        <w:rPr>
          <w:rFonts w:ascii="Times New Roman" w:eastAsia="Times New Roman" w:hAnsi="Times New Roman" w:cs="Times New Roman"/>
          <w:color w:val="000000"/>
          <w:sz w:val="24"/>
          <w:szCs w:val="24"/>
          <w:lang w:val="es-ES" w:eastAsia="es-CO"/>
        </w:rPr>
      </w:pPr>
      <w:r>
        <w:rPr>
          <w:rFonts w:ascii="Times New Roman" w:eastAsia="Times New Roman" w:hAnsi="Times New Roman" w:cs="Times New Roman"/>
          <w:color w:val="000000"/>
          <w:sz w:val="24"/>
          <w:szCs w:val="24"/>
          <w:lang w:val="es-ES" w:eastAsia="es-CO"/>
        </w:rPr>
        <w:t xml:space="preserve">Sin </w:t>
      </w:r>
      <w:r w:rsidR="006049E6" w:rsidRPr="006049E6">
        <w:rPr>
          <w:rFonts w:ascii="Times New Roman" w:eastAsia="Times New Roman" w:hAnsi="Times New Roman" w:cs="Times New Roman"/>
          <w:color w:val="000000"/>
          <w:sz w:val="24"/>
          <w:szCs w:val="24"/>
          <w:lang w:val="es-ES" w:eastAsia="es-CO"/>
        </w:rPr>
        <w:t>embargo, no se tuvo en cuenta al personal civil al servicio</w:t>
      </w:r>
      <w:r w:rsidR="00806CAA">
        <w:rPr>
          <w:rFonts w:ascii="Times New Roman" w:eastAsia="Times New Roman" w:hAnsi="Times New Roman" w:cs="Times New Roman"/>
          <w:color w:val="000000"/>
          <w:sz w:val="24"/>
          <w:szCs w:val="24"/>
          <w:lang w:val="es-ES" w:eastAsia="es-CO"/>
        </w:rPr>
        <w:t xml:space="preserve"> </w:t>
      </w:r>
      <w:r w:rsidR="006049E6" w:rsidRPr="006049E6">
        <w:rPr>
          <w:rFonts w:ascii="Times New Roman" w:eastAsia="Times New Roman" w:hAnsi="Times New Roman" w:cs="Times New Roman"/>
          <w:color w:val="000000"/>
          <w:sz w:val="24"/>
          <w:szCs w:val="24"/>
          <w:lang w:val="es-ES" w:eastAsia="es-CO"/>
        </w:rPr>
        <w:t>de la Inteligencia Militar los cuales no podían ser medidos de la misma forma ya</w:t>
      </w:r>
      <w:r w:rsidR="00806CAA">
        <w:rPr>
          <w:rFonts w:ascii="Times New Roman" w:eastAsia="Times New Roman" w:hAnsi="Times New Roman" w:cs="Times New Roman"/>
          <w:color w:val="000000"/>
          <w:sz w:val="24"/>
          <w:szCs w:val="24"/>
          <w:lang w:val="es-ES" w:eastAsia="es-CO"/>
        </w:rPr>
        <w:t xml:space="preserve"> </w:t>
      </w:r>
      <w:r w:rsidR="006049E6" w:rsidRPr="006049E6">
        <w:rPr>
          <w:rFonts w:ascii="Times New Roman" w:eastAsia="Times New Roman" w:hAnsi="Times New Roman" w:cs="Times New Roman"/>
          <w:color w:val="000000"/>
          <w:sz w:val="24"/>
          <w:szCs w:val="24"/>
          <w:lang w:val="es-ES" w:eastAsia="es-CO"/>
        </w:rPr>
        <w:t>que cumplen funciones especiales, excepcionales y extraordinarias de manera</w:t>
      </w:r>
      <w:r w:rsidR="00806CAA">
        <w:rPr>
          <w:rFonts w:ascii="Times New Roman" w:eastAsia="Times New Roman" w:hAnsi="Times New Roman" w:cs="Times New Roman"/>
          <w:color w:val="000000"/>
          <w:sz w:val="24"/>
          <w:szCs w:val="24"/>
          <w:lang w:val="es-ES" w:eastAsia="es-CO"/>
        </w:rPr>
        <w:t xml:space="preserve"> </w:t>
      </w:r>
      <w:r w:rsidR="006049E6" w:rsidRPr="006049E6">
        <w:rPr>
          <w:rFonts w:ascii="Times New Roman" w:eastAsia="Times New Roman" w:hAnsi="Times New Roman" w:cs="Times New Roman"/>
          <w:color w:val="000000"/>
          <w:sz w:val="24"/>
          <w:szCs w:val="24"/>
          <w:lang w:val="es-ES" w:eastAsia="es-CO"/>
        </w:rPr>
        <w:t>ininterrumpida, permanente y bajo un riesgo constante, a diferencia de otros</w:t>
      </w:r>
      <w:r w:rsidR="00806CAA">
        <w:rPr>
          <w:rFonts w:ascii="Times New Roman" w:eastAsia="Times New Roman" w:hAnsi="Times New Roman" w:cs="Times New Roman"/>
          <w:color w:val="000000"/>
          <w:sz w:val="24"/>
          <w:szCs w:val="24"/>
          <w:lang w:val="es-ES" w:eastAsia="es-CO"/>
        </w:rPr>
        <w:t xml:space="preserve"> </w:t>
      </w:r>
      <w:r w:rsidR="006049E6" w:rsidRPr="006049E6">
        <w:rPr>
          <w:rFonts w:ascii="Times New Roman" w:eastAsia="Times New Roman" w:hAnsi="Times New Roman" w:cs="Times New Roman"/>
          <w:color w:val="000000"/>
          <w:sz w:val="24"/>
          <w:szCs w:val="24"/>
          <w:lang w:val="es-ES" w:eastAsia="es-CO"/>
        </w:rPr>
        <w:t>servidores públicos “civiles” que laboran en las Fuerzas Militares</w:t>
      </w:r>
      <w:r w:rsidR="003C378C">
        <w:rPr>
          <w:rFonts w:ascii="Times New Roman" w:eastAsia="Times New Roman" w:hAnsi="Times New Roman" w:cs="Times New Roman"/>
          <w:color w:val="000000"/>
          <w:sz w:val="24"/>
          <w:szCs w:val="24"/>
          <w:lang w:val="es-ES" w:eastAsia="es-CO"/>
        </w:rPr>
        <w:t>.</w:t>
      </w:r>
    </w:p>
    <w:p w:rsidR="006049E6" w:rsidRPr="006049E6" w:rsidRDefault="006049E6" w:rsidP="00573C39">
      <w:pPr>
        <w:spacing w:line="240" w:lineRule="auto"/>
        <w:jc w:val="both"/>
        <w:textAlignment w:val="center"/>
        <w:rPr>
          <w:rFonts w:ascii="Times New Roman" w:eastAsia="Times New Roman" w:hAnsi="Times New Roman" w:cs="Times New Roman"/>
          <w:color w:val="000000"/>
          <w:sz w:val="24"/>
          <w:szCs w:val="24"/>
          <w:lang w:val="es-ES" w:eastAsia="es-CO"/>
        </w:rPr>
      </w:pPr>
      <w:r w:rsidRPr="006049E6">
        <w:rPr>
          <w:rFonts w:ascii="Times New Roman" w:eastAsia="Times New Roman" w:hAnsi="Times New Roman" w:cs="Times New Roman"/>
          <w:color w:val="000000"/>
          <w:sz w:val="24"/>
          <w:szCs w:val="24"/>
          <w:lang w:val="es-ES" w:eastAsia="es-CO"/>
        </w:rPr>
        <w:t>Desde de la creación del arma de inteligencia Militar en el Ejército, la</w:t>
      </w:r>
      <w:r w:rsidR="00806CAA">
        <w:rPr>
          <w:rFonts w:ascii="Times New Roman" w:eastAsia="Times New Roman" w:hAnsi="Times New Roman" w:cs="Times New Roman"/>
          <w:color w:val="000000"/>
          <w:sz w:val="24"/>
          <w:szCs w:val="24"/>
          <w:lang w:val="es-ES" w:eastAsia="es-CO"/>
        </w:rPr>
        <w:t xml:space="preserve"> </w:t>
      </w:r>
      <w:r w:rsidRPr="006049E6">
        <w:rPr>
          <w:rFonts w:ascii="Times New Roman" w:eastAsia="Times New Roman" w:hAnsi="Times New Roman" w:cs="Times New Roman"/>
          <w:color w:val="000000"/>
          <w:sz w:val="24"/>
          <w:szCs w:val="24"/>
          <w:lang w:val="es-ES" w:eastAsia="es-CO"/>
        </w:rPr>
        <w:t>participación del personal civil “Auxiliares de Inteligencia” ha contribuido en los</w:t>
      </w:r>
      <w:r w:rsidR="00806CAA">
        <w:rPr>
          <w:rFonts w:ascii="Times New Roman" w:eastAsia="Times New Roman" w:hAnsi="Times New Roman" w:cs="Times New Roman"/>
          <w:color w:val="000000"/>
          <w:sz w:val="24"/>
          <w:szCs w:val="24"/>
          <w:lang w:val="es-ES" w:eastAsia="es-CO"/>
        </w:rPr>
        <w:t xml:space="preserve"> </w:t>
      </w:r>
      <w:r w:rsidRPr="006049E6">
        <w:rPr>
          <w:rFonts w:ascii="Times New Roman" w:eastAsia="Times New Roman" w:hAnsi="Times New Roman" w:cs="Times New Roman"/>
          <w:color w:val="000000"/>
          <w:sz w:val="24"/>
          <w:szCs w:val="24"/>
          <w:lang w:val="es-ES" w:eastAsia="es-CO"/>
        </w:rPr>
        <w:t>procesos operacionales y administrativos de inteligencia siendo un apoyo</w:t>
      </w:r>
      <w:r w:rsidR="00806CAA">
        <w:rPr>
          <w:rFonts w:ascii="Times New Roman" w:eastAsia="Times New Roman" w:hAnsi="Times New Roman" w:cs="Times New Roman"/>
          <w:color w:val="000000"/>
          <w:sz w:val="24"/>
          <w:szCs w:val="24"/>
          <w:lang w:val="es-ES" w:eastAsia="es-CO"/>
        </w:rPr>
        <w:t xml:space="preserve"> </w:t>
      </w:r>
      <w:r w:rsidRPr="006049E6">
        <w:rPr>
          <w:rFonts w:ascii="Times New Roman" w:eastAsia="Times New Roman" w:hAnsi="Times New Roman" w:cs="Times New Roman"/>
          <w:color w:val="000000"/>
          <w:sz w:val="24"/>
          <w:szCs w:val="24"/>
          <w:lang w:val="es-ES" w:eastAsia="es-CO"/>
        </w:rPr>
        <w:t>importante para el sostenimiento de las instituciones.</w:t>
      </w:r>
    </w:p>
    <w:p w:rsidR="006049E6" w:rsidRPr="006049E6" w:rsidRDefault="006049E6" w:rsidP="00573C39">
      <w:pPr>
        <w:spacing w:line="240" w:lineRule="auto"/>
        <w:jc w:val="both"/>
        <w:textAlignment w:val="center"/>
        <w:rPr>
          <w:rFonts w:ascii="Times New Roman" w:eastAsia="Times New Roman" w:hAnsi="Times New Roman" w:cs="Times New Roman"/>
          <w:color w:val="000000"/>
          <w:sz w:val="24"/>
          <w:szCs w:val="24"/>
          <w:lang w:val="es-ES" w:eastAsia="es-CO"/>
        </w:rPr>
      </w:pPr>
      <w:r w:rsidRPr="006049E6">
        <w:rPr>
          <w:rFonts w:ascii="Times New Roman" w:eastAsia="Times New Roman" w:hAnsi="Times New Roman" w:cs="Times New Roman"/>
          <w:color w:val="000000"/>
          <w:sz w:val="24"/>
          <w:szCs w:val="24"/>
          <w:lang w:val="es-ES" w:eastAsia="es-CO"/>
        </w:rPr>
        <w:lastRenderedPageBreak/>
        <w:t>El empleo de los auxiliares de Inteligencia ha sido importante en los diferentes</w:t>
      </w:r>
      <w:r w:rsidR="00806CAA">
        <w:rPr>
          <w:rFonts w:ascii="Times New Roman" w:eastAsia="Times New Roman" w:hAnsi="Times New Roman" w:cs="Times New Roman"/>
          <w:color w:val="000000"/>
          <w:sz w:val="24"/>
          <w:szCs w:val="24"/>
          <w:lang w:val="es-ES" w:eastAsia="es-CO"/>
        </w:rPr>
        <w:t xml:space="preserve"> </w:t>
      </w:r>
      <w:r w:rsidRPr="006049E6">
        <w:rPr>
          <w:rFonts w:ascii="Times New Roman" w:eastAsia="Times New Roman" w:hAnsi="Times New Roman" w:cs="Times New Roman"/>
          <w:color w:val="000000"/>
          <w:sz w:val="24"/>
          <w:szCs w:val="24"/>
          <w:lang w:val="es-ES" w:eastAsia="es-CO"/>
        </w:rPr>
        <w:t>escenarios del proceso de inteligencia militar, especialmente el género femenino</w:t>
      </w:r>
      <w:r w:rsidR="00806CAA">
        <w:rPr>
          <w:rFonts w:ascii="Times New Roman" w:eastAsia="Times New Roman" w:hAnsi="Times New Roman" w:cs="Times New Roman"/>
          <w:color w:val="000000"/>
          <w:sz w:val="24"/>
          <w:szCs w:val="24"/>
          <w:lang w:val="es-ES" w:eastAsia="es-CO"/>
        </w:rPr>
        <w:t xml:space="preserve"> </w:t>
      </w:r>
      <w:r w:rsidRPr="006049E6">
        <w:rPr>
          <w:rFonts w:ascii="Times New Roman" w:eastAsia="Times New Roman" w:hAnsi="Times New Roman" w:cs="Times New Roman"/>
          <w:color w:val="000000"/>
          <w:sz w:val="24"/>
          <w:szCs w:val="24"/>
          <w:lang w:val="es-ES" w:eastAsia="es-CO"/>
        </w:rPr>
        <w:t>ya que por su condición de mujeres son necesarias para el desarrollo de técnicas</w:t>
      </w:r>
      <w:r w:rsidR="00806CAA">
        <w:rPr>
          <w:rFonts w:ascii="Times New Roman" w:eastAsia="Times New Roman" w:hAnsi="Times New Roman" w:cs="Times New Roman"/>
          <w:color w:val="000000"/>
          <w:sz w:val="24"/>
          <w:szCs w:val="24"/>
          <w:lang w:val="es-ES" w:eastAsia="es-CO"/>
        </w:rPr>
        <w:t xml:space="preserve"> </w:t>
      </w:r>
      <w:r w:rsidRPr="006049E6">
        <w:rPr>
          <w:rFonts w:ascii="Times New Roman" w:eastAsia="Times New Roman" w:hAnsi="Times New Roman" w:cs="Times New Roman"/>
          <w:color w:val="000000"/>
          <w:sz w:val="24"/>
          <w:szCs w:val="24"/>
          <w:lang w:val="es-ES" w:eastAsia="es-CO"/>
        </w:rPr>
        <w:t>y tácticas; entre estas, se desarrollan actividades de control, verificación,</w:t>
      </w:r>
      <w:r w:rsidR="00806CAA">
        <w:rPr>
          <w:rFonts w:ascii="Times New Roman" w:eastAsia="Times New Roman" w:hAnsi="Times New Roman" w:cs="Times New Roman"/>
          <w:color w:val="000000"/>
          <w:sz w:val="24"/>
          <w:szCs w:val="24"/>
          <w:lang w:val="es-ES" w:eastAsia="es-CO"/>
        </w:rPr>
        <w:t xml:space="preserve"> </w:t>
      </w:r>
      <w:r w:rsidRPr="006049E6">
        <w:rPr>
          <w:rFonts w:ascii="Times New Roman" w:eastAsia="Times New Roman" w:hAnsi="Times New Roman" w:cs="Times New Roman"/>
          <w:color w:val="000000"/>
          <w:sz w:val="24"/>
          <w:szCs w:val="24"/>
          <w:lang w:val="es-ES" w:eastAsia="es-CO"/>
        </w:rPr>
        <w:t>observación y control de blancos (tipos de amenaza).</w:t>
      </w:r>
    </w:p>
    <w:p w:rsidR="006049E6" w:rsidRPr="006049E6" w:rsidRDefault="006049E6" w:rsidP="00573C39">
      <w:pPr>
        <w:spacing w:line="240" w:lineRule="auto"/>
        <w:jc w:val="both"/>
        <w:textAlignment w:val="center"/>
        <w:rPr>
          <w:rFonts w:ascii="Times New Roman" w:eastAsia="Times New Roman" w:hAnsi="Times New Roman" w:cs="Times New Roman"/>
          <w:color w:val="000000"/>
          <w:sz w:val="24"/>
          <w:szCs w:val="24"/>
          <w:lang w:val="es-ES" w:eastAsia="es-CO"/>
        </w:rPr>
      </w:pPr>
      <w:r w:rsidRPr="006049E6">
        <w:rPr>
          <w:rFonts w:ascii="Times New Roman" w:eastAsia="Times New Roman" w:hAnsi="Times New Roman" w:cs="Times New Roman"/>
          <w:color w:val="000000"/>
          <w:sz w:val="24"/>
          <w:szCs w:val="24"/>
          <w:lang w:val="es-ES" w:eastAsia="es-CO"/>
        </w:rPr>
        <w:t>En el entorno de estos trabajos de Inteligencia se asumen riesgos que disminuyen</w:t>
      </w:r>
      <w:r w:rsidR="00806CAA">
        <w:rPr>
          <w:rFonts w:ascii="Times New Roman" w:eastAsia="Times New Roman" w:hAnsi="Times New Roman" w:cs="Times New Roman"/>
          <w:color w:val="000000"/>
          <w:sz w:val="24"/>
          <w:szCs w:val="24"/>
          <w:lang w:val="es-ES" w:eastAsia="es-CO"/>
        </w:rPr>
        <w:t xml:space="preserve"> </w:t>
      </w:r>
      <w:r w:rsidRPr="006049E6">
        <w:rPr>
          <w:rFonts w:ascii="Times New Roman" w:eastAsia="Times New Roman" w:hAnsi="Times New Roman" w:cs="Times New Roman"/>
          <w:color w:val="000000"/>
          <w:sz w:val="24"/>
          <w:szCs w:val="24"/>
          <w:lang w:val="es-ES" w:eastAsia="es-CO"/>
        </w:rPr>
        <w:t>la proyección de vida del personal, debido a desplazamientos a lugares críticos</w:t>
      </w:r>
      <w:r w:rsidR="00806CAA">
        <w:rPr>
          <w:rFonts w:ascii="Times New Roman" w:eastAsia="Times New Roman" w:hAnsi="Times New Roman" w:cs="Times New Roman"/>
          <w:color w:val="000000"/>
          <w:sz w:val="24"/>
          <w:szCs w:val="24"/>
          <w:lang w:val="es-ES" w:eastAsia="es-CO"/>
        </w:rPr>
        <w:t xml:space="preserve"> </w:t>
      </w:r>
      <w:r w:rsidRPr="006049E6">
        <w:rPr>
          <w:rFonts w:ascii="Times New Roman" w:eastAsia="Times New Roman" w:hAnsi="Times New Roman" w:cs="Times New Roman"/>
          <w:color w:val="000000"/>
          <w:sz w:val="24"/>
          <w:szCs w:val="24"/>
          <w:lang w:val="es-ES" w:eastAsia="es-CO"/>
        </w:rPr>
        <w:t>donde hace presencia el enemigo, para determinar los modus operandi de la</w:t>
      </w:r>
      <w:r w:rsidR="00806CAA">
        <w:rPr>
          <w:rFonts w:ascii="Times New Roman" w:eastAsia="Times New Roman" w:hAnsi="Times New Roman" w:cs="Times New Roman"/>
          <w:color w:val="000000"/>
          <w:sz w:val="24"/>
          <w:szCs w:val="24"/>
          <w:lang w:val="es-ES" w:eastAsia="es-CO"/>
        </w:rPr>
        <w:t xml:space="preserve"> </w:t>
      </w:r>
      <w:r w:rsidRPr="006049E6">
        <w:rPr>
          <w:rFonts w:ascii="Times New Roman" w:eastAsia="Times New Roman" w:hAnsi="Times New Roman" w:cs="Times New Roman"/>
          <w:color w:val="000000"/>
          <w:sz w:val="24"/>
          <w:szCs w:val="24"/>
          <w:lang w:val="es-ES" w:eastAsia="es-CO"/>
        </w:rPr>
        <w:t>amenaza, por lo cual debe estar aislado de su núcleo familiar y una vez termine la</w:t>
      </w:r>
      <w:r w:rsidR="00806CAA">
        <w:rPr>
          <w:rFonts w:ascii="Times New Roman" w:eastAsia="Times New Roman" w:hAnsi="Times New Roman" w:cs="Times New Roman"/>
          <w:color w:val="000000"/>
          <w:sz w:val="24"/>
          <w:szCs w:val="24"/>
          <w:lang w:val="es-ES" w:eastAsia="es-CO"/>
        </w:rPr>
        <w:t xml:space="preserve"> </w:t>
      </w:r>
      <w:r w:rsidRPr="006049E6">
        <w:rPr>
          <w:rFonts w:ascii="Times New Roman" w:eastAsia="Times New Roman" w:hAnsi="Times New Roman" w:cs="Times New Roman"/>
          <w:color w:val="000000"/>
          <w:sz w:val="24"/>
          <w:szCs w:val="24"/>
          <w:lang w:val="es-ES" w:eastAsia="es-CO"/>
        </w:rPr>
        <w:t>misión debe acogerse a un minucioso protocolo de seguridad para rehacer sus</w:t>
      </w:r>
      <w:r w:rsidR="00806CAA">
        <w:rPr>
          <w:rFonts w:ascii="Times New Roman" w:eastAsia="Times New Roman" w:hAnsi="Times New Roman" w:cs="Times New Roman"/>
          <w:color w:val="000000"/>
          <w:sz w:val="24"/>
          <w:szCs w:val="24"/>
          <w:lang w:val="es-ES" w:eastAsia="es-CO"/>
        </w:rPr>
        <w:t xml:space="preserve"> </w:t>
      </w:r>
      <w:r w:rsidRPr="006049E6">
        <w:rPr>
          <w:rFonts w:ascii="Times New Roman" w:eastAsia="Times New Roman" w:hAnsi="Times New Roman" w:cs="Times New Roman"/>
          <w:color w:val="000000"/>
          <w:sz w:val="24"/>
          <w:szCs w:val="24"/>
          <w:lang w:val="es-ES" w:eastAsia="es-CO"/>
        </w:rPr>
        <w:t>actividades normales y estar nuevamente disponible para apoyar la siguiente</w:t>
      </w:r>
      <w:r w:rsidR="00806CAA">
        <w:rPr>
          <w:rFonts w:ascii="Times New Roman" w:eastAsia="Times New Roman" w:hAnsi="Times New Roman" w:cs="Times New Roman"/>
          <w:color w:val="000000"/>
          <w:sz w:val="24"/>
          <w:szCs w:val="24"/>
          <w:lang w:val="es-ES" w:eastAsia="es-CO"/>
        </w:rPr>
        <w:t xml:space="preserve"> </w:t>
      </w:r>
      <w:r w:rsidRPr="006049E6">
        <w:rPr>
          <w:rFonts w:ascii="Times New Roman" w:eastAsia="Times New Roman" w:hAnsi="Times New Roman" w:cs="Times New Roman"/>
          <w:color w:val="000000"/>
          <w:sz w:val="24"/>
          <w:szCs w:val="24"/>
          <w:lang w:val="es-ES" w:eastAsia="es-CO"/>
        </w:rPr>
        <w:t>misión.</w:t>
      </w:r>
    </w:p>
    <w:p w:rsidR="00806CAA" w:rsidRDefault="006049E6" w:rsidP="00573C39">
      <w:pPr>
        <w:spacing w:line="240" w:lineRule="auto"/>
        <w:jc w:val="both"/>
        <w:textAlignment w:val="center"/>
        <w:rPr>
          <w:rFonts w:ascii="Times New Roman" w:eastAsia="Times New Roman" w:hAnsi="Times New Roman" w:cs="Times New Roman"/>
          <w:color w:val="000000"/>
          <w:sz w:val="24"/>
          <w:szCs w:val="24"/>
          <w:lang w:val="es-ES" w:eastAsia="es-CO"/>
        </w:rPr>
      </w:pPr>
      <w:r w:rsidRPr="006049E6">
        <w:rPr>
          <w:rFonts w:ascii="Times New Roman" w:eastAsia="Times New Roman" w:hAnsi="Times New Roman" w:cs="Times New Roman"/>
          <w:color w:val="000000"/>
          <w:sz w:val="24"/>
          <w:szCs w:val="24"/>
          <w:lang w:val="es-ES" w:eastAsia="es-CO"/>
        </w:rPr>
        <w:t>Es por esto que el auxiliar de inteligencia y contrainteligencia tiene un</w:t>
      </w:r>
      <w:r w:rsidR="00806CAA">
        <w:rPr>
          <w:rFonts w:ascii="Times New Roman" w:eastAsia="Times New Roman" w:hAnsi="Times New Roman" w:cs="Times New Roman"/>
          <w:color w:val="000000"/>
          <w:sz w:val="24"/>
          <w:szCs w:val="24"/>
          <w:lang w:val="es-ES" w:eastAsia="es-CO"/>
        </w:rPr>
        <w:t xml:space="preserve"> </w:t>
      </w:r>
      <w:r w:rsidRPr="006049E6">
        <w:rPr>
          <w:rFonts w:ascii="Times New Roman" w:eastAsia="Times New Roman" w:hAnsi="Times New Roman" w:cs="Times New Roman"/>
          <w:color w:val="000000"/>
          <w:sz w:val="24"/>
          <w:szCs w:val="24"/>
          <w:lang w:val="es-ES" w:eastAsia="es-CO"/>
        </w:rPr>
        <w:t>entrenamiento diferencial para el desarrollo de actividades de inteligencia, así</w:t>
      </w:r>
      <w:r w:rsidR="00806CAA">
        <w:rPr>
          <w:rFonts w:ascii="Times New Roman" w:eastAsia="Times New Roman" w:hAnsi="Times New Roman" w:cs="Times New Roman"/>
          <w:color w:val="000000"/>
          <w:sz w:val="24"/>
          <w:szCs w:val="24"/>
          <w:lang w:val="es-ES" w:eastAsia="es-CO"/>
        </w:rPr>
        <w:t xml:space="preserve"> </w:t>
      </w:r>
      <w:r w:rsidRPr="006049E6">
        <w:rPr>
          <w:rFonts w:ascii="Times New Roman" w:eastAsia="Times New Roman" w:hAnsi="Times New Roman" w:cs="Times New Roman"/>
          <w:color w:val="000000"/>
          <w:sz w:val="24"/>
          <w:szCs w:val="24"/>
          <w:lang w:val="es-ES" w:eastAsia="es-CO"/>
        </w:rPr>
        <w:t>mismo está en capacidad de cumplir a plenitud su valiente acción silenciosa, es</w:t>
      </w:r>
      <w:r w:rsidR="00806CAA">
        <w:rPr>
          <w:rFonts w:ascii="Times New Roman" w:eastAsia="Times New Roman" w:hAnsi="Times New Roman" w:cs="Times New Roman"/>
          <w:color w:val="000000"/>
          <w:sz w:val="24"/>
          <w:szCs w:val="24"/>
          <w:lang w:val="es-ES" w:eastAsia="es-CO"/>
        </w:rPr>
        <w:t xml:space="preserve"> </w:t>
      </w:r>
      <w:r w:rsidRPr="006049E6">
        <w:rPr>
          <w:rFonts w:ascii="Times New Roman" w:eastAsia="Times New Roman" w:hAnsi="Times New Roman" w:cs="Times New Roman"/>
          <w:color w:val="000000"/>
          <w:sz w:val="24"/>
          <w:szCs w:val="24"/>
          <w:lang w:val="es-ES" w:eastAsia="es-CO"/>
        </w:rPr>
        <w:t xml:space="preserve">empleado como </w:t>
      </w:r>
      <w:proofErr w:type="gramStart"/>
      <w:r w:rsidRPr="006049E6">
        <w:rPr>
          <w:rFonts w:ascii="Times New Roman" w:eastAsia="Times New Roman" w:hAnsi="Times New Roman" w:cs="Times New Roman"/>
          <w:color w:val="000000"/>
          <w:sz w:val="24"/>
          <w:szCs w:val="24"/>
          <w:lang w:val="es-ES" w:eastAsia="es-CO"/>
        </w:rPr>
        <w:t>un valioso medios</w:t>
      </w:r>
      <w:proofErr w:type="gramEnd"/>
      <w:r w:rsidRPr="006049E6">
        <w:rPr>
          <w:rFonts w:ascii="Times New Roman" w:eastAsia="Times New Roman" w:hAnsi="Times New Roman" w:cs="Times New Roman"/>
          <w:color w:val="000000"/>
          <w:sz w:val="24"/>
          <w:szCs w:val="24"/>
          <w:lang w:val="es-ES" w:eastAsia="es-CO"/>
        </w:rPr>
        <w:t xml:space="preserve"> para detectar y alertar intenciones hostiles de</w:t>
      </w:r>
      <w:r w:rsidR="00806CAA">
        <w:rPr>
          <w:rFonts w:ascii="Times New Roman" w:eastAsia="Times New Roman" w:hAnsi="Times New Roman" w:cs="Times New Roman"/>
          <w:color w:val="000000"/>
          <w:sz w:val="24"/>
          <w:szCs w:val="24"/>
          <w:lang w:val="es-ES" w:eastAsia="es-CO"/>
        </w:rPr>
        <w:t xml:space="preserve"> </w:t>
      </w:r>
      <w:r w:rsidRPr="006049E6">
        <w:rPr>
          <w:rFonts w:ascii="Times New Roman" w:eastAsia="Times New Roman" w:hAnsi="Times New Roman" w:cs="Times New Roman"/>
          <w:color w:val="000000"/>
          <w:sz w:val="24"/>
          <w:szCs w:val="24"/>
          <w:lang w:val="es-ES" w:eastAsia="es-CO"/>
        </w:rPr>
        <w:t>la amenaza, a diferencia de cualquier otro servidor público (civil).</w:t>
      </w:r>
      <w:r w:rsidR="00806CAA">
        <w:rPr>
          <w:rFonts w:ascii="Times New Roman" w:eastAsia="Times New Roman" w:hAnsi="Times New Roman" w:cs="Times New Roman"/>
          <w:color w:val="000000"/>
          <w:sz w:val="24"/>
          <w:szCs w:val="24"/>
          <w:lang w:val="es-ES" w:eastAsia="es-CO"/>
        </w:rPr>
        <w:t xml:space="preserve"> </w:t>
      </w:r>
    </w:p>
    <w:p w:rsidR="006049E6" w:rsidRDefault="006049E6" w:rsidP="00573C39">
      <w:pPr>
        <w:spacing w:line="240" w:lineRule="auto"/>
        <w:jc w:val="both"/>
        <w:textAlignment w:val="center"/>
        <w:rPr>
          <w:rFonts w:ascii="Times New Roman" w:eastAsia="Times New Roman" w:hAnsi="Times New Roman" w:cs="Times New Roman"/>
          <w:color w:val="000000"/>
          <w:sz w:val="24"/>
          <w:szCs w:val="24"/>
          <w:lang w:val="es-ES" w:eastAsia="es-CO"/>
        </w:rPr>
      </w:pPr>
      <w:r w:rsidRPr="006049E6">
        <w:rPr>
          <w:rFonts w:ascii="Times New Roman" w:eastAsia="Times New Roman" w:hAnsi="Times New Roman" w:cs="Times New Roman"/>
          <w:color w:val="000000"/>
          <w:sz w:val="24"/>
          <w:szCs w:val="24"/>
          <w:lang w:val="es-ES" w:eastAsia="es-CO"/>
        </w:rPr>
        <w:t>A los auxiliares de inteligencia por su origen territorial el sistema busca emplearlos</w:t>
      </w:r>
      <w:r w:rsidR="00806CAA">
        <w:rPr>
          <w:rFonts w:ascii="Times New Roman" w:eastAsia="Times New Roman" w:hAnsi="Times New Roman" w:cs="Times New Roman"/>
          <w:color w:val="000000"/>
          <w:sz w:val="24"/>
          <w:szCs w:val="24"/>
          <w:lang w:val="es-ES" w:eastAsia="es-CO"/>
        </w:rPr>
        <w:t xml:space="preserve"> </w:t>
      </w:r>
      <w:r w:rsidRPr="006049E6">
        <w:rPr>
          <w:rFonts w:ascii="Times New Roman" w:eastAsia="Times New Roman" w:hAnsi="Times New Roman" w:cs="Times New Roman"/>
          <w:color w:val="000000"/>
          <w:sz w:val="24"/>
          <w:szCs w:val="24"/>
          <w:lang w:val="es-ES" w:eastAsia="es-CO"/>
        </w:rPr>
        <w:t>en ésa área de operaciones; pero si existen necesidades del servicio puede ser</w:t>
      </w:r>
      <w:r w:rsidR="00806CAA">
        <w:rPr>
          <w:rFonts w:ascii="Times New Roman" w:eastAsia="Times New Roman" w:hAnsi="Times New Roman" w:cs="Times New Roman"/>
          <w:color w:val="000000"/>
          <w:sz w:val="24"/>
          <w:szCs w:val="24"/>
          <w:lang w:val="es-ES" w:eastAsia="es-CO"/>
        </w:rPr>
        <w:t xml:space="preserve"> </w:t>
      </w:r>
      <w:r w:rsidRPr="006049E6">
        <w:rPr>
          <w:rFonts w:ascii="Times New Roman" w:eastAsia="Times New Roman" w:hAnsi="Times New Roman" w:cs="Times New Roman"/>
          <w:color w:val="000000"/>
          <w:sz w:val="24"/>
          <w:szCs w:val="24"/>
          <w:lang w:val="es-ES" w:eastAsia="es-CO"/>
        </w:rPr>
        <w:t>destinado a cualquier región de Colombia donde se desempeñan de acuerdo a</w:t>
      </w:r>
      <w:r w:rsidR="00806CAA">
        <w:rPr>
          <w:rFonts w:ascii="Times New Roman" w:eastAsia="Times New Roman" w:hAnsi="Times New Roman" w:cs="Times New Roman"/>
          <w:color w:val="000000"/>
          <w:sz w:val="24"/>
          <w:szCs w:val="24"/>
          <w:lang w:val="es-ES" w:eastAsia="es-CO"/>
        </w:rPr>
        <w:t xml:space="preserve"> </w:t>
      </w:r>
      <w:r w:rsidRPr="006049E6">
        <w:rPr>
          <w:rFonts w:ascii="Times New Roman" w:eastAsia="Times New Roman" w:hAnsi="Times New Roman" w:cs="Times New Roman"/>
          <w:color w:val="000000"/>
          <w:sz w:val="24"/>
          <w:szCs w:val="24"/>
          <w:lang w:val="es-ES" w:eastAsia="es-CO"/>
        </w:rPr>
        <w:t>disponibilidad, por esta situación se ven interrumpidos algunos beneficios como</w:t>
      </w:r>
      <w:r w:rsidR="00806CAA">
        <w:rPr>
          <w:rFonts w:ascii="Times New Roman" w:eastAsia="Times New Roman" w:hAnsi="Times New Roman" w:cs="Times New Roman"/>
          <w:color w:val="000000"/>
          <w:sz w:val="24"/>
          <w:szCs w:val="24"/>
          <w:lang w:val="es-ES" w:eastAsia="es-CO"/>
        </w:rPr>
        <w:t xml:space="preserve"> </w:t>
      </w:r>
      <w:r w:rsidRPr="006049E6">
        <w:rPr>
          <w:rFonts w:ascii="Times New Roman" w:eastAsia="Times New Roman" w:hAnsi="Times New Roman" w:cs="Times New Roman"/>
          <w:color w:val="000000"/>
          <w:sz w:val="24"/>
          <w:szCs w:val="24"/>
          <w:lang w:val="es-ES" w:eastAsia="es-CO"/>
        </w:rPr>
        <w:t>recreación un cronograma de descanso, horas de deportes, capacitación</w:t>
      </w:r>
      <w:r w:rsidR="00806CAA">
        <w:rPr>
          <w:rFonts w:ascii="Times New Roman" w:eastAsia="Times New Roman" w:hAnsi="Times New Roman" w:cs="Times New Roman"/>
          <w:color w:val="000000"/>
          <w:sz w:val="24"/>
          <w:szCs w:val="24"/>
          <w:lang w:val="es-ES" w:eastAsia="es-CO"/>
        </w:rPr>
        <w:t xml:space="preserve"> </w:t>
      </w:r>
      <w:r w:rsidRPr="006049E6">
        <w:rPr>
          <w:rFonts w:ascii="Times New Roman" w:eastAsia="Times New Roman" w:hAnsi="Times New Roman" w:cs="Times New Roman"/>
          <w:color w:val="000000"/>
          <w:sz w:val="24"/>
          <w:szCs w:val="24"/>
          <w:lang w:val="es-ES" w:eastAsia="es-CO"/>
        </w:rPr>
        <w:t>constante, recreación u otras prebendas que tienen los empleados que se</w:t>
      </w:r>
      <w:r w:rsidR="00806CAA">
        <w:rPr>
          <w:rFonts w:ascii="Times New Roman" w:eastAsia="Times New Roman" w:hAnsi="Times New Roman" w:cs="Times New Roman"/>
          <w:color w:val="000000"/>
          <w:sz w:val="24"/>
          <w:szCs w:val="24"/>
          <w:lang w:val="es-ES" w:eastAsia="es-CO"/>
        </w:rPr>
        <w:t xml:space="preserve"> </w:t>
      </w:r>
      <w:r w:rsidRPr="006049E6">
        <w:rPr>
          <w:rFonts w:ascii="Times New Roman" w:eastAsia="Times New Roman" w:hAnsi="Times New Roman" w:cs="Times New Roman"/>
          <w:color w:val="000000"/>
          <w:sz w:val="24"/>
          <w:szCs w:val="24"/>
          <w:lang w:val="es-ES" w:eastAsia="es-CO"/>
        </w:rPr>
        <w:t>encuentran en una unidad militar cumpliendo un horario de 8 horas laborales</w:t>
      </w:r>
      <w:r w:rsidR="00806CAA">
        <w:rPr>
          <w:rFonts w:ascii="Times New Roman" w:eastAsia="Times New Roman" w:hAnsi="Times New Roman" w:cs="Times New Roman"/>
          <w:color w:val="000000"/>
          <w:sz w:val="24"/>
          <w:szCs w:val="24"/>
          <w:lang w:val="es-ES" w:eastAsia="es-CO"/>
        </w:rPr>
        <w:t xml:space="preserve"> </w:t>
      </w:r>
      <w:r w:rsidRPr="006049E6">
        <w:rPr>
          <w:rFonts w:ascii="Times New Roman" w:eastAsia="Times New Roman" w:hAnsi="Times New Roman" w:cs="Times New Roman"/>
          <w:color w:val="000000"/>
          <w:sz w:val="24"/>
          <w:szCs w:val="24"/>
          <w:lang w:val="es-ES" w:eastAsia="es-CO"/>
        </w:rPr>
        <w:t>diarias.</w:t>
      </w:r>
    </w:p>
    <w:p w:rsidR="00152403" w:rsidRDefault="00E91D4B" w:rsidP="001B0627">
      <w:pPr>
        <w:spacing w:line="240" w:lineRule="auto"/>
        <w:jc w:val="both"/>
        <w:textAlignment w:val="center"/>
        <w:rPr>
          <w:rFonts w:ascii="Times New Roman" w:eastAsia="Times New Roman" w:hAnsi="Times New Roman" w:cs="Times New Roman"/>
          <w:b/>
          <w:color w:val="000000"/>
          <w:sz w:val="24"/>
          <w:szCs w:val="24"/>
          <w:lang w:val="es-ES_tradnl" w:eastAsia="es-CO"/>
        </w:rPr>
      </w:pPr>
      <w:r>
        <w:rPr>
          <w:rFonts w:ascii="Times New Roman" w:eastAsia="Times New Roman" w:hAnsi="Times New Roman" w:cs="Times New Roman"/>
          <w:b/>
          <w:color w:val="000000"/>
          <w:sz w:val="24"/>
          <w:szCs w:val="24"/>
          <w:lang w:val="es-ES_tradnl" w:eastAsia="es-CO"/>
        </w:rPr>
        <w:t>4</w:t>
      </w:r>
      <w:r w:rsidR="00152403" w:rsidRPr="00573C39">
        <w:rPr>
          <w:rFonts w:ascii="Times New Roman" w:eastAsia="Times New Roman" w:hAnsi="Times New Roman" w:cs="Times New Roman"/>
          <w:b/>
          <w:color w:val="000000"/>
          <w:sz w:val="24"/>
          <w:szCs w:val="24"/>
          <w:lang w:val="es-ES_tradnl" w:eastAsia="es-CO"/>
        </w:rPr>
        <w:t>. CONCEPTOS TÉCNICOS</w:t>
      </w:r>
    </w:p>
    <w:p w:rsidR="004A724E" w:rsidRPr="004A724E" w:rsidRDefault="002F6CA6">
      <w:pPr>
        <w:pStyle w:val="Prrafodelista"/>
        <w:keepNext/>
        <w:numPr>
          <w:ilvl w:val="0"/>
          <w:numId w:val="27"/>
        </w:numPr>
        <w:tabs>
          <w:tab w:val="left" w:pos="963"/>
        </w:tabs>
        <w:adjustRightInd w:val="0"/>
        <w:spacing w:after="0" w:line="240" w:lineRule="auto"/>
        <w:jc w:val="both"/>
        <w:textAlignment w:val="center"/>
        <w:rPr>
          <w:rFonts w:ascii="Times New Roman" w:eastAsia="Arial Unicode MS" w:hAnsi="Times New Roman" w:cs="Times New Roman"/>
          <w:i/>
          <w:color w:val="000000"/>
          <w:sz w:val="24"/>
          <w:szCs w:val="24"/>
          <w:u w:color="000000"/>
          <w:lang w:eastAsia="es-CO"/>
        </w:rPr>
      </w:pPr>
      <w:r w:rsidRPr="0055560C">
        <w:rPr>
          <w:rFonts w:ascii="Times New Roman" w:eastAsia="Arial Unicode MS" w:hAnsi="Times New Roman" w:cs="Times New Roman"/>
          <w:color w:val="000000"/>
          <w:sz w:val="24"/>
          <w:szCs w:val="24"/>
          <w:u w:color="000000"/>
          <w:lang w:eastAsia="es-CO"/>
        </w:rPr>
        <w:t>CONCEPTO MINISTERIO DE HACIENDA</w:t>
      </w:r>
      <w:r w:rsidR="002C1492" w:rsidRPr="0055560C">
        <w:rPr>
          <w:rFonts w:ascii="Times New Roman" w:eastAsia="Arial Unicode MS" w:hAnsi="Times New Roman" w:cs="Times New Roman"/>
          <w:color w:val="000000"/>
          <w:sz w:val="24"/>
          <w:szCs w:val="24"/>
          <w:u w:color="000000"/>
          <w:lang w:eastAsia="es-CO"/>
        </w:rPr>
        <w:t xml:space="preserve"> Y CREDITO PÚBLICO</w:t>
      </w:r>
      <w:r w:rsidRPr="0055560C">
        <w:rPr>
          <w:rFonts w:ascii="Times New Roman" w:eastAsia="Arial Unicode MS" w:hAnsi="Times New Roman" w:cs="Times New Roman"/>
          <w:color w:val="000000"/>
          <w:sz w:val="24"/>
          <w:szCs w:val="24"/>
          <w:u w:color="000000"/>
          <w:lang w:eastAsia="es-CO"/>
        </w:rPr>
        <w:t xml:space="preserve">: </w:t>
      </w:r>
    </w:p>
    <w:p w:rsidR="00DB441A" w:rsidRDefault="00DB441A">
      <w:pPr>
        <w:pStyle w:val="Prrafodelista"/>
        <w:keepNext/>
        <w:tabs>
          <w:tab w:val="left" w:pos="963"/>
        </w:tabs>
        <w:adjustRightInd w:val="0"/>
        <w:spacing w:after="0" w:line="240" w:lineRule="auto"/>
        <w:jc w:val="both"/>
        <w:textAlignment w:val="center"/>
        <w:rPr>
          <w:rFonts w:ascii="Times New Roman" w:eastAsia="Arial Unicode MS" w:hAnsi="Times New Roman" w:cs="Times New Roman"/>
          <w:color w:val="000000"/>
          <w:sz w:val="24"/>
          <w:szCs w:val="24"/>
          <w:u w:color="000000"/>
          <w:lang w:eastAsia="es-CO"/>
        </w:rPr>
      </w:pPr>
    </w:p>
    <w:p w:rsidR="001B0627" w:rsidRPr="001B0627" w:rsidRDefault="001B0627" w:rsidP="001B0627">
      <w:pPr>
        <w:pStyle w:val="Prrafodelista"/>
        <w:keepNext/>
        <w:tabs>
          <w:tab w:val="left" w:pos="963"/>
        </w:tabs>
        <w:adjustRightInd w:val="0"/>
        <w:spacing w:after="0" w:line="240" w:lineRule="auto"/>
        <w:jc w:val="both"/>
        <w:textAlignment w:val="center"/>
        <w:rPr>
          <w:rFonts w:ascii="Times New Roman" w:eastAsia="Arial Unicode MS" w:hAnsi="Times New Roman" w:cs="Times New Roman"/>
          <w:color w:val="000000"/>
          <w:sz w:val="24"/>
          <w:szCs w:val="24"/>
          <w:u w:color="000000"/>
          <w:lang w:eastAsia="es-CO"/>
        </w:rPr>
      </w:pPr>
      <w:r w:rsidRPr="001B0627">
        <w:rPr>
          <w:rFonts w:ascii="Times New Roman" w:eastAsia="Arial Unicode MS" w:hAnsi="Times New Roman" w:cs="Times New Roman"/>
          <w:color w:val="000000"/>
          <w:sz w:val="24"/>
          <w:szCs w:val="24"/>
          <w:u w:color="000000"/>
          <w:lang w:eastAsia="es-CO"/>
        </w:rPr>
        <w:t xml:space="preserve">El Ministerio de Hacienda y Crédito Público ha enviado en dos ocasiones Concepto Técnico al Congreso de la República sobre el Proyecto de Ley No. 140 de 2016, 306 de 2017 Cámara. El primero, radicado el 27 de marzo de 2017, dirigido a los miembros de la Comisión Séptima de Senado. En esa oportunidad, el Ministerio se refirió a los miembros de la Dirección Nacional de Inteligencia. Así, señaló: “concluye esta cartera que el proyecto de ley es contrario a la Constitución Política al buscar ampliar el régimen excepcional de seguridad social de las Fuerzas militares, adicionalmente, no encuentran razones para excluir a los técnicos y </w:t>
      </w:r>
      <w:r w:rsidRPr="001B0627">
        <w:rPr>
          <w:rFonts w:ascii="Times New Roman" w:eastAsia="Arial Unicode MS" w:hAnsi="Times New Roman" w:cs="Times New Roman"/>
          <w:color w:val="000000"/>
          <w:sz w:val="24"/>
          <w:szCs w:val="24"/>
          <w:u w:color="000000"/>
          <w:lang w:eastAsia="es-CO"/>
        </w:rPr>
        <w:lastRenderedPageBreak/>
        <w:t>auxiliares, personal civil, que desarrollan actividades de inteligencia y contrainteligencia del DADNI, de los Sistemas Generales de Seguridad Social en Salud y Riesgos Labores que hoy garantizan adecuadamente la cobertura de los riesgos a que están expuestos dichos trabajadores, incluido el pago de prestaciones económicas.” De lo anterior, se debe resaltar que la divergencia y motivo por el cual se solicita el archivo de esta iniciativa es porque se pretendía incluir a los miembros de la DNI –situación subsanada desde la ponencia para primer debate- pero nunca hacia los civiles del Ejército Nacional que prestan servicios de Inteligencia y Contrainteligencia.</w:t>
      </w:r>
    </w:p>
    <w:p w:rsidR="001B0627" w:rsidRPr="001B0627" w:rsidRDefault="001B0627" w:rsidP="001B0627">
      <w:pPr>
        <w:pStyle w:val="Prrafodelista"/>
        <w:keepNext/>
        <w:tabs>
          <w:tab w:val="left" w:pos="963"/>
        </w:tabs>
        <w:adjustRightInd w:val="0"/>
        <w:spacing w:after="0" w:line="240" w:lineRule="auto"/>
        <w:jc w:val="both"/>
        <w:textAlignment w:val="center"/>
        <w:rPr>
          <w:rFonts w:ascii="Times New Roman" w:eastAsia="Arial Unicode MS" w:hAnsi="Times New Roman" w:cs="Times New Roman"/>
          <w:color w:val="000000"/>
          <w:sz w:val="24"/>
          <w:szCs w:val="24"/>
          <w:u w:color="000000"/>
          <w:lang w:eastAsia="es-CO"/>
        </w:rPr>
      </w:pPr>
      <w:r w:rsidRPr="001B0627">
        <w:rPr>
          <w:rFonts w:ascii="Times New Roman" w:eastAsia="Arial Unicode MS" w:hAnsi="Times New Roman" w:cs="Times New Roman"/>
          <w:color w:val="000000"/>
          <w:sz w:val="24"/>
          <w:szCs w:val="24"/>
          <w:u w:color="000000"/>
          <w:lang w:eastAsia="es-CO"/>
        </w:rPr>
        <w:t xml:space="preserve">El segundo concepto, radicado el 19 de septiembre del presente año, enviado a los miembros de la Comisión Séptima de la Cámara de Representantes, pidió nuevamente el archivo de esta iniciativa. Esta vez, se refiere a los civiles del Ejército Nacional que prestan servicios de Inteligencia y Contrainteligencia. Entre sus argumentos vale la pena destacar el siguiente: “… es claro entonces que el pago que se realiza al SSSI, denominado cotizaciones, supone el pago de un tributo y específicamente de una contribución parafiscal, y en esa medida, cualquier disposición que implique la modificación del hecho generador y la no causación de la misma, supone una disposición del índole tributario” continúa con que “… es claro entonces  que toda contribución parafiscal, por su naturaleza tributaria, se encuentra sometida a las reglas  y principios aplicables a cualquier tipo de norma que ostente este carácter y específicamente a aquella que rigen </w:t>
      </w:r>
      <w:r w:rsidR="00C03A9F">
        <w:rPr>
          <w:rFonts w:ascii="Times New Roman" w:eastAsia="Arial Unicode MS" w:hAnsi="Times New Roman" w:cs="Times New Roman"/>
          <w:color w:val="000000"/>
          <w:sz w:val="24"/>
          <w:szCs w:val="24"/>
          <w:u w:color="000000"/>
          <w:lang w:eastAsia="es-CO"/>
        </w:rPr>
        <w:t>el procedimiento legislativo.”</w:t>
      </w:r>
      <w:r w:rsidRPr="001B0627">
        <w:rPr>
          <w:rFonts w:ascii="Times New Roman" w:eastAsia="Arial Unicode MS" w:hAnsi="Times New Roman" w:cs="Times New Roman"/>
          <w:color w:val="000000"/>
          <w:sz w:val="24"/>
          <w:szCs w:val="24"/>
          <w:u w:color="000000"/>
          <w:lang w:eastAsia="es-CO"/>
        </w:rPr>
        <w:t xml:space="preserve"> y concluye “que tanto la constitución como la propia Corte han resaltado que la iniciativa legislativa para asuntos tributarios y de establecimiento de beneficios, es privativa del gobierno.”</w:t>
      </w:r>
    </w:p>
    <w:p w:rsidR="001B0627" w:rsidRPr="001B0627" w:rsidRDefault="001B0627" w:rsidP="001B0627">
      <w:pPr>
        <w:pStyle w:val="Prrafodelista"/>
        <w:keepNext/>
        <w:tabs>
          <w:tab w:val="left" w:pos="963"/>
        </w:tabs>
        <w:adjustRightInd w:val="0"/>
        <w:spacing w:after="0" w:line="240" w:lineRule="auto"/>
        <w:jc w:val="both"/>
        <w:textAlignment w:val="center"/>
        <w:rPr>
          <w:rFonts w:ascii="Times New Roman" w:eastAsia="Arial Unicode MS" w:hAnsi="Times New Roman" w:cs="Times New Roman"/>
          <w:color w:val="000000"/>
          <w:sz w:val="24"/>
          <w:szCs w:val="24"/>
          <w:u w:color="000000"/>
          <w:lang w:eastAsia="es-CO"/>
        </w:rPr>
      </w:pPr>
      <w:r w:rsidRPr="001B0627">
        <w:rPr>
          <w:rFonts w:ascii="Times New Roman" w:eastAsia="Arial Unicode MS" w:hAnsi="Times New Roman" w:cs="Times New Roman"/>
          <w:color w:val="000000"/>
          <w:sz w:val="24"/>
          <w:szCs w:val="24"/>
          <w:u w:color="000000"/>
          <w:lang w:eastAsia="es-CO"/>
        </w:rPr>
        <w:t xml:space="preserve">En contraste con lo anterior, es pertinente señalar que el objetivo del proyecto de ley es incorporar dentro del régimen de seguridad social de las fuerzas militares a los civiles que prestan servicios de inteligencia y contrainteligencia. Es decir, no se busca crear un nuevo régimen de prestaciones para un grupo de ciudadanos en particular, sino que un grupo –con argumentos suficientes debidamente sustentados en los diferentes debates y ponencias- ingrese a uno ya existente –de las Fuerzas Militares- para que de acuerdo al servicio que prestan se ajusten de una vez por todas a sus necesidades en salud, pensión y riesgos profesionales. </w:t>
      </w:r>
    </w:p>
    <w:p w:rsidR="0055560C" w:rsidRDefault="001B0627" w:rsidP="001B0627">
      <w:pPr>
        <w:pStyle w:val="Prrafodelista"/>
        <w:keepNext/>
        <w:tabs>
          <w:tab w:val="left" w:pos="963"/>
        </w:tabs>
        <w:adjustRightInd w:val="0"/>
        <w:spacing w:after="0" w:line="240" w:lineRule="auto"/>
        <w:jc w:val="both"/>
        <w:textAlignment w:val="center"/>
        <w:rPr>
          <w:rFonts w:ascii="Times New Roman" w:eastAsia="Arial Unicode MS" w:hAnsi="Times New Roman" w:cs="Times New Roman"/>
          <w:i/>
          <w:color w:val="000000"/>
          <w:sz w:val="24"/>
          <w:szCs w:val="24"/>
          <w:u w:color="000000"/>
          <w:lang w:eastAsia="es-CO"/>
        </w:rPr>
      </w:pPr>
      <w:r w:rsidRPr="001B0627">
        <w:rPr>
          <w:rFonts w:ascii="Times New Roman" w:eastAsia="Arial Unicode MS" w:hAnsi="Times New Roman" w:cs="Times New Roman"/>
          <w:color w:val="000000"/>
          <w:sz w:val="24"/>
          <w:szCs w:val="24"/>
          <w:u w:color="000000"/>
          <w:lang w:eastAsia="es-CO"/>
        </w:rPr>
        <w:t xml:space="preserve">Finalmente, se debe resaltar que el Congreso de la República en cumplimiento de la Constitución y la Ley cuenta con la facultad de instaurar excepciones a normas generales, cuando estas –como en este caso- pretenden mejorar la calidad de vida y condiciones laborales de cualquier ciudadano colombiano. La Corte Constitucional se refirió a esta potestad del legislativo en la Sentencia C-665 de 1996 donde consagró que “La exclusión de los miembros de la Fuerza Pública de la aplicación </w:t>
      </w:r>
      <w:r w:rsidRPr="001B0627">
        <w:rPr>
          <w:rFonts w:ascii="Times New Roman" w:eastAsia="Arial Unicode MS" w:hAnsi="Times New Roman" w:cs="Times New Roman"/>
          <w:color w:val="000000"/>
          <w:sz w:val="24"/>
          <w:szCs w:val="24"/>
          <w:u w:color="000000"/>
          <w:lang w:eastAsia="es-CO"/>
        </w:rPr>
        <w:lastRenderedPageBreak/>
        <w:t>del Sistema Integral de Seguridad Social se encuentra conforme a la Carta Política, ya que el legislador está facultado constitucionalmente para establecer excepciones a las normas generales, siempre y cuando estén razonablemente justificadas, como así sucede, donde la inaplicabilidad del Sistema tiene fundamento en la protección y garantía de los derechos adquiridos”</w:t>
      </w:r>
      <w:r w:rsidR="00FD12D7">
        <w:rPr>
          <w:rFonts w:ascii="Times New Roman" w:eastAsia="Arial Unicode MS" w:hAnsi="Times New Roman" w:cs="Times New Roman"/>
          <w:color w:val="000000"/>
          <w:sz w:val="24"/>
          <w:szCs w:val="24"/>
          <w:u w:color="000000"/>
          <w:lang w:eastAsia="es-CO"/>
        </w:rPr>
        <w:t xml:space="preserve"> </w:t>
      </w:r>
    </w:p>
    <w:p w:rsidR="0055560C" w:rsidRPr="0055560C" w:rsidRDefault="0055560C">
      <w:pPr>
        <w:pStyle w:val="Prrafodelista"/>
        <w:keepNext/>
        <w:tabs>
          <w:tab w:val="left" w:pos="963"/>
        </w:tabs>
        <w:adjustRightInd w:val="0"/>
        <w:spacing w:after="0" w:line="240" w:lineRule="auto"/>
        <w:jc w:val="both"/>
        <w:textAlignment w:val="center"/>
        <w:rPr>
          <w:rFonts w:ascii="Times New Roman" w:eastAsia="Arial Unicode MS" w:hAnsi="Times New Roman" w:cs="Times New Roman"/>
          <w:i/>
          <w:color w:val="000000"/>
          <w:sz w:val="24"/>
          <w:szCs w:val="24"/>
          <w:u w:color="000000"/>
          <w:lang w:eastAsia="es-CO"/>
        </w:rPr>
      </w:pPr>
    </w:p>
    <w:p w:rsidR="0071681A" w:rsidRDefault="002F6CA6">
      <w:pPr>
        <w:pStyle w:val="Prrafodelista"/>
        <w:keepNext/>
        <w:numPr>
          <w:ilvl w:val="0"/>
          <w:numId w:val="27"/>
        </w:numPr>
        <w:tabs>
          <w:tab w:val="left" w:pos="963"/>
        </w:tabs>
        <w:adjustRightInd w:val="0"/>
        <w:spacing w:after="0" w:line="240" w:lineRule="auto"/>
        <w:jc w:val="both"/>
        <w:textAlignment w:val="center"/>
        <w:rPr>
          <w:rFonts w:ascii="Times New Roman" w:eastAsia="Arial Unicode MS" w:hAnsi="Times New Roman" w:cs="Times New Roman"/>
          <w:color w:val="000000"/>
          <w:sz w:val="24"/>
          <w:szCs w:val="24"/>
          <w:u w:color="000000"/>
          <w:lang w:eastAsia="es-CO"/>
        </w:rPr>
      </w:pPr>
      <w:r w:rsidRPr="0055560C">
        <w:rPr>
          <w:rFonts w:ascii="Times New Roman" w:eastAsia="Arial Unicode MS" w:hAnsi="Times New Roman" w:cs="Times New Roman"/>
          <w:color w:val="000000"/>
          <w:sz w:val="24"/>
          <w:szCs w:val="24"/>
          <w:u w:color="000000"/>
          <w:lang w:eastAsia="es-CO"/>
        </w:rPr>
        <w:t>CONCEPTO MINISTERIO DE DEFENSA</w:t>
      </w:r>
      <w:r w:rsidR="0046565F">
        <w:rPr>
          <w:rFonts w:ascii="Times New Roman" w:eastAsia="Arial Unicode MS" w:hAnsi="Times New Roman" w:cs="Times New Roman"/>
          <w:color w:val="000000"/>
          <w:sz w:val="24"/>
          <w:szCs w:val="24"/>
          <w:u w:color="000000"/>
          <w:lang w:eastAsia="es-CO"/>
        </w:rPr>
        <w:t xml:space="preserve"> NACIONAL</w:t>
      </w:r>
    </w:p>
    <w:p w:rsidR="002F6CA6" w:rsidRPr="0055560C" w:rsidRDefault="002F6CA6">
      <w:pPr>
        <w:pStyle w:val="Prrafodelista"/>
        <w:keepNext/>
        <w:tabs>
          <w:tab w:val="left" w:pos="963"/>
        </w:tabs>
        <w:adjustRightInd w:val="0"/>
        <w:spacing w:after="0" w:line="240" w:lineRule="auto"/>
        <w:jc w:val="both"/>
        <w:textAlignment w:val="center"/>
        <w:rPr>
          <w:rFonts w:ascii="Times New Roman" w:eastAsia="Arial Unicode MS" w:hAnsi="Times New Roman" w:cs="Times New Roman"/>
          <w:color w:val="000000"/>
          <w:sz w:val="24"/>
          <w:szCs w:val="24"/>
          <w:u w:color="000000"/>
          <w:lang w:eastAsia="es-CO"/>
        </w:rPr>
      </w:pPr>
      <w:r w:rsidRPr="0055560C">
        <w:rPr>
          <w:rFonts w:ascii="Times New Roman" w:eastAsia="Arial Unicode MS" w:hAnsi="Times New Roman" w:cs="Times New Roman"/>
          <w:color w:val="000000"/>
          <w:sz w:val="24"/>
          <w:szCs w:val="24"/>
          <w:u w:color="000000"/>
          <w:lang w:eastAsia="es-CO"/>
        </w:rPr>
        <w:t xml:space="preserve"> </w:t>
      </w:r>
    </w:p>
    <w:p w:rsidR="002F6CA6" w:rsidRDefault="00A239D0">
      <w:pPr>
        <w:pStyle w:val="Prrafodelista"/>
        <w:keepNext/>
        <w:tabs>
          <w:tab w:val="left" w:pos="963"/>
        </w:tabs>
        <w:adjustRightInd w:val="0"/>
        <w:spacing w:after="0" w:line="240" w:lineRule="auto"/>
        <w:jc w:val="both"/>
        <w:textAlignment w:val="center"/>
        <w:rPr>
          <w:rFonts w:ascii="Times New Roman" w:eastAsia="Arial Unicode MS" w:hAnsi="Times New Roman" w:cs="Times New Roman"/>
          <w:color w:val="000000"/>
          <w:sz w:val="24"/>
          <w:szCs w:val="24"/>
          <w:u w:color="000000"/>
          <w:lang w:eastAsia="es-CO"/>
        </w:rPr>
      </w:pPr>
      <w:r>
        <w:rPr>
          <w:rFonts w:ascii="Times New Roman" w:eastAsia="Arial Unicode MS" w:hAnsi="Times New Roman" w:cs="Times New Roman"/>
          <w:color w:val="000000"/>
          <w:sz w:val="24"/>
          <w:szCs w:val="24"/>
          <w:u w:color="000000"/>
          <w:lang w:eastAsia="es-CO"/>
        </w:rPr>
        <w:t>Esta intervención fue realizado por el Ejército Nacional y la Jefatura de Inteligencia y Contrainteligencia Militar Conjunta, radicada el día 1</w:t>
      </w:r>
      <w:r w:rsidR="00DB441A">
        <w:rPr>
          <w:rFonts w:ascii="Times New Roman" w:eastAsia="Arial Unicode MS" w:hAnsi="Times New Roman" w:cs="Times New Roman"/>
          <w:color w:val="000000"/>
          <w:sz w:val="24"/>
          <w:szCs w:val="24"/>
          <w:u w:color="000000"/>
          <w:lang w:eastAsia="es-CO"/>
        </w:rPr>
        <w:t>8 de abril de 2017 y publicado en la gaceta 267 de 2017</w:t>
      </w:r>
      <w:r w:rsidR="00DB441A">
        <w:rPr>
          <w:rStyle w:val="Refdenotaalpie"/>
          <w:rFonts w:ascii="Times New Roman" w:eastAsia="Arial Unicode MS" w:hAnsi="Times New Roman" w:cs="Times New Roman"/>
          <w:color w:val="000000"/>
          <w:sz w:val="24"/>
          <w:szCs w:val="24"/>
          <w:u w:color="000000"/>
          <w:lang w:eastAsia="es-CO"/>
        </w:rPr>
        <w:footnoteReference w:id="5"/>
      </w:r>
      <w:r w:rsidR="00DB441A">
        <w:rPr>
          <w:rFonts w:ascii="Times New Roman" w:eastAsia="Arial Unicode MS" w:hAnsi="Times New Roman" w:cs="Times New Roman"/>
          <w:color w:val="000000"/>
          <w:sz w:val="24"/>
          <w:szCs w:val="24"/>
          <w:u w:color="000000"/>
          <w:lang w:eastAsia="es-CO"/>
        </w:rPr>
        <w:t xml:space="preserve">. </w:t>
      </w:r>
      <w:r w:rsidR="0046565F">
        <w:rPr>
          <w:rFonts w:ascii="Times New Roman" w:eastAsia="Arial Unicode MS" w:hAnsi="Times New Roman" w:cs="Times New Roman"/>
          <w:color w:val="000000"/>
          <w:sz w:val="24"/>
          <w:szCs w:val="24"/>
          <w:u w:color="000000"/>
          <w:lang w:eastAsia="es-CO"/>
        </w:rPr>
        <w:t xml:space="preserve"> </w:t>
      </w:r>
      <w:r>
        <w:rPr>
          <w:rFonts w:ascii="Times New Roman" w:eastAsia="Arial Unicode MS" w:hAnsi="Times New Roman" w:cs="Times New Roman"/>
          <w:color w:val="000000"/>
          <w:sz w:val="24"/>
          <w:szCs w:val="24"/>
          <w:u w:color="000000"/>
          <w:lang w:eastAsia="es-CO"/>
        </w:rPr>
        <w:t>En esta se presentan los siguientes argumentos:</w:t>
      </w:r>
    </w:p>
    <w:p w:rsidR="00036433" w:rsidRDefault="00036433">
      <w:pPr>
        <w:pStyle w:val="Prrafodelista"/>
        <w:keepNext/>
        <w:tabs>
          <w:tab w:val="left" w:pos="963"/>
        </w:tabs>
        <w:adjustRightInd w:val="0"/>
        <w:spacing w:after="0" w:line="240" w:lineRule="auto"/>
        <w:jc w:val="both"/>
        <w:textAlignment w:val="center"/>
        <w:rPr>
          <w:rFonts w:ascii="Times New Roman" w:eastAsia="Arial Unicode MS" w:hAnsi="Times New Roman" w:cs="Times New Roman"/>
          <w:color w:val="000000"/>
          <w:sz w:val="24"/>
          <w:szCs w:val="24"/>
          <w:u w:color="000000"/>
          <w:lang w:eastAsia="es-CO"/>
        </w:rPr>
      </w:pPr>
    </w:p>
    <w:p w:rsidR="00A239D0" w:rsidRDefault="0046565F">
      <w:pPr>
        <w:pStyle w:val="Prrafodelista"/>
        <w:keepNext/>
        <w:tabs>
          <w:tab w:val="left" w:pos="963"/>
        </w:tabs>
        <w:adjustRightInd w:val="0"/>
        <w:spacing w:after="0" w:line="240" w:lineRule="auto"/>
        <w:jc w:val="both"/>
        <w:textAlignment w:val="center"/>
        <w:rPr>
          <w:rFonts w:ascii="Times New Roman" w:eastAsia="Arial Unicode MS" w:hAnsi="Times New Roman" w:cs="Times New Roman"/>
          <w:color w:val="000000"/>
          <w:sz w:val="24"/>
          <w:szCs w:val="24"/>
          <w:u w:color="000000"/>
          <w:lang w:eastAsia="es-CO"/>
        </w:rPr>
      </w:pPr>
      <w:r>
        <w:rPr>
          <w:rFonts w:ascii="Times New Roman" w:eastAsia="Arial Unicode MS" w:hAnsi="Times New Roman" w:cs="Times New Roman"/>
          <w:color w:val="000000"/>
          <w:sz w:val="24"/>
          <w:szCs w:val="24"/>
          <w:u w:color="000000"/>
          <w:lang w:eastAsia="es-CO"/>
        </w:rPr>
        <w:t xml:space="preserve">- Ejercito Nacional: </w:t>
      </w:r>
      <w:r w:rsidR="00D71C8F">
        <w:rPr>
          <w:rFonts w:ascii="Times New Roman" w:eastAsia="Arial Unicode MS" w:hAnsi="Times New Roman" w:cs="Times New Roman"/>
          <w:color w:val="000000"/>
          <w:sz w:val="24"/>
          <w:szCs w:val="24"/>
          <w:u w:color="000000"/>
          <w:lang w:eastAsia="es-CO"/>
        </w:rPr>
        <w:t>Reconoce la importancia de la labor de los a</w:t>
      </w:r>
      <w:r w:rsidR="00956266">
        <w:rPr>
          <w:rFonts w:ascii="Times New Roman" w:eastAsia="Arial Unicode MS" w:hAnsi="Times New Roman" w:cs="Times New Roman"/>
          <w:color w:val="000000"/>
          <w:sz w:val="24"/>
          <w:szCs w:val="24"/>
          <w:u w:color="000000"/>
          <w:lang w:eastAsia="es-CO"/>
        </w:rPr>
        <w:t>gentes de inteligencia y contra</w:t>
      </w:r>
      <w:r w:rsidR="00D71C8F">
        <w:rPr>
          <w:rFonts w:ascii="Times New Roman" w:eastAsia="Arial Unicode MS" w:hAnsi="Times New Roman" w:cs="Times New Roman"/>
          <w:color w:val="000000"/>
          <w:sz w:val="24"/>
          <w:szCs w:val="24"/>
          <w:u w:color="000000"/>
          <w:lang w:eastAsia="es-CO"/>
        </w:rPr>
        <w:t xml:space="preserve">inteligencia y anota </w:t>
      </w:r>
    </w:p>
    <w:p w:rsidR="00A239D0" w:rsidRDefault="00A239D0">
      <w:pPr>
        <w:pStyle w:val="Prrafodelista"/>
        <w:keepNext/>
        <w:tabs>
          <w:tab w:val="left" w:pos="963"/>
        </w:tabs>
        <w:adjustRightInd w:val="0"/>
        <w:spacing w:after="0" w:line="240" w:lineRule="auto"/>
        <w:jc w:val="both"/>
        <w:textAlignment w:val="center"/>
        <w:rPr>
          <w:rFonts w:ascii="Times New Roman" w:eastAsia="Arial Unicode MS" w:hAnsi="Times New Roman" w:cs="Times New Roman"/>
          <w:color w:val="000000"/>
          <w:sz w:val="24"/>
          <w:szCs w:val="24"/>
          <w:u w:color="000000"/>
          <w:lang w:eastAsia="es-CO"/>
        </w:rPr>
      </w:pPr>
    </w:p>
    <w:p w:rsidR="00D71C8F" w:rsidRDefault="00D71C8F">
      <w:pPr>
        <w:pStyle w:val="Prrafodelista"/>
        <w:keepNext/>
        <w:tabs>
          <w:tab w:val="left" w:pos="963"/>
        </w:tabs>
        <w:adjustRightInd w:val="0"/>
        <w:spacing w:after="0" w:line="240" w:lineRule="auto"/>
        <w:jc w:val="both"/>
        <w:textAlignment w:val="center"/>
        <w:rPr>
          <w:rFonts w:ascii="Times New Roman" w:eastAsia="Arial Unicode MS" w:hAnsi="Times New Roman" w:cs="Times New Roman"/>
          <w:i/>
          <w:color w:val="000000"/>
          <w:sz w:val="24"/>
          <w:szCs w:val="24"/>
          <w:u w:color="000000"/>
          <w:lang w:eastAsia="es-CO"/>
        </w:rPr>
      </w:pPr>
      <w:r>
        <w:rPr>
          <w:rFonts w:ascii="Times New Roman" w:eastAsia="Arial Unicode MS" w:hAnsi="Times New Roman" w:cs="Times New Roman"/>
          <w:color w:val="000000"/>
          <w:sz w:val="24"/>
          <w:szCs w:val="24"/>
          <w:u w:color="000000"/>
          <w:lang w:eastAsia="es-CO"/>
        </w:rPr>
        <w:t>“</w:t>
      </w:r>
      <w:r w:rsidR="00A239D0">
        <w:rPr>
          <w:rFonts w:ascii="Times New Roman" w:eastAsia="Arial Unicode MS" w:hAnsi="Times New Roman" w:cs="Times New Roman"/>
          <w:color w:val="000000"/>
          <w:sz w:val="24"/>
          <w:szCs w:val="24"/>
          <w:u w:color="000000"/>
          <w:lang w:eastAsia="es-CO"/>
        </w:rPr>
        <w:t xml:space="preserve">(…) </w:t>
      </w:r>
      <w:r w:rsidRPr="00D71C8F">
        <w:rPr>
          <w:rFonts w:ascii="Times New Roman" w:eastAsia="Arial Unicode MS" w:hAnsi="Times New Roman" w:cs="Times New Roman"/>
          <w:i/>
          <w:color w:val="000000"/>
          <w:sz w:val="24"/>
          <w:szCs w:val="24"/>
          <w:u w:color="000000"/>
          <w:lang w:eastAsia="es-CO"/>
        </w:rPr>
        <w:t>La principal orden que reciben estos agentes, es la de cubrir blancos de interés: tarea que implica el desplazamiento a lugares críticos donde hace presencia el enemigo para obtener información y hacer labores de vigilancia y seguimiento encubiertos e infiltrados</w:t>
      </w:r>
      <w:r w:rsidR="00A239D0">
        <w:rPr>
          <w:rFonts w:ascii="Times New Roman" w:eastAsia="Arial Unicode MS" w:hAnsi="Times New Roman" w:cs="Times New Roman"/>
          <w:i/>
          <w:color w:val="000000"/>
          <w:sz w:val="24"/>
          <w:szCs w:val="24"/>
          <w:u w:color="000000"/>
          <w:lang w:eastAsia="es-CO"/>
        </w:rPr>
        <w:t>.</w:t>
      </w:r>
      <w:r w:rsidR="00956266">
        <w:rPr>
          <w:rFonts w:ascii="Times New Roman" w:eastAsia="Arial Unicode MS" w:hAnsi="Times New Roman" w:cs="Times New Roman"/>
          <w:i/>
          <w:color w:val="000000"/>
          <w:sz w:val="24"/>
          <w:szCs w:val="24"/>
          <w:u w:color="000000"/>
          <w:lang w:eastAsia="es-CO"/>
        </w:rPr>
        <w:t>”</w:t>
      </w:r>
      <w:r w:rsidR="00956266">
        <w:rPr>
          <w:rStyle w:val="Refdenotaalpie"/>
          <w:rFonts w:ascii="Times New Roman" w:eastAsia="Arial Unicode MS" w:hAnsi="Times New Roman" w:cs="Times New Roman"/>
          <w:i/>
          <w:color w:val="000000"/>
          <w:sz w:val="24"/>
          <w:szCs w:val="24"/>
          <w:u w:color="000000"/>
          <w:lang w:eastAsia="es-CO"/>
        </w:rPr>
        <w:footnoteReference w:id="6"/>
      </w:r>
      <w:r w:rsidRPr="00D71C8F">
        <w:rPr>
          <w:rFonts w:ascii="Times New Roman" w:eastAsia="Arial Unicode MS" w:hAnsi="Times New Roman" w:cs="Times New Roman"/>
          <w:i/>
          <w:color w:val="000000"/>
          <w:sz w:val="24"/>
          <w:szCs w:val="24"/>
          <w:u w:color="000000"/>
          <w:lang w:eastAsia="es-CO"/>
        </w:rPr>
        <w:t>.</w:t>
      </w:r>
    </w:p>
    <w:p w:rsidR="00A239D0" w:rsidRPr="00D71C8F" w:rsidRDefault="00A239D0">
      <w:pPr>
        <w:pStyle w:val="Prrafodelista"/>
        <w:keepNext/>
        <w:tabs>
          <w:tab w:val="left" w:pos="963"/>
        </w:tabs>
        <w:adjustRightInd w:val="0"/>
        <w:spacing w:after="0" w:line="240" w:lineRule="auto"/>
        <w:jc w:val="both"/>
        <w:textAlignment w:val="center"/>
        <w:rPr>
          <w:rFonts w:ascii="Times New Roman" w:eastAsia="Arial Unicode MS" w:hAnsi="Times New Roman" w:cs="Times New Roman"/>
          <w:i/>
          <w:color w:val="000000"/>
          <w:sz w:val="24"/>
          <w:szCs w:val="24"/>
          <w:u w:color="000000"/>
          <w:lang w:eastAsia="es-CO"/>
        </w:rPr>
      </w:pPr>
    </w:p>
    <w:p w:rsidR="0046565F" w:rsidRDefault="00A239D0">
      <w:pPr>
        <w:pStyle w:val="Prrafodelista"/>
        <w:keepNext/>
        <w:tabs>
          <w:tab w:val="left" w:pos="963"/>
        </w:tabs>
        <w:adjustRightInd w:val="0"/>
        <w:spacing w:after="0" w:line="240" w:lineRule="auto"/>
        <w:jc w:val="both"/>
        <w:textAlignment w:val="center"/>
        <w:rPr>
          <w:rFonts w:ascii="Times New Roman" w:eastAsia="Arial Unicode MS" w:hAnsi="Times New Roman" w:cs="Times New Roman"/>
          <w:i/>
          <w:color w:val="000000"/>
          <w:sz w:val="24"/>
          <w:szCs w:val="24"/>
          <w:u w:color="000000"/>
          <w:lang w:eastAsia="es-CO"/>
        </w:rPr>
      </w:pPr>
      <w:r>
        <w:rPr>
          <w:rFonts w:ascii="Times New Roman" w:eastAsia="Arial Unicode MS" w:hAnsi="Times New Roman" w:cs="Times New Roman"/>
          <w:i/>
          <w:color w:val="000000"/>
          <w:sz w:val="24"/>
          <w:szCs w:val="24"/>
          <w:u w:color="000000"/>
          <w:lang w:eastAsia="es-CO"/>
        </w:rPr>
        <w:t xml:space="preserve">(…) </w:t>
      </w:r>
      <w:r w:rsidR="00D71C8F" w:rsidRPr="00D71C8F">
        <w:rPr>
          <w:rFonts w:ascii="Times New Roman" w:eastAsia="Arial Unicode MS" w:hAnsi="Times New Roman" w:cs="Times New Roman"/>
          <w:i/>
          <w:color w:val="000000"/>
          <w:sz w:val="24"/>
          <w:szCs w:val="24"/>
          <w:u w:color="000000"/>
          <w:lang w:eastAsia="es-CO"/>
        </w:rPr>
        <w:t>En tal sentido, su disposición debe ser permanente, motivo por el cual, deben estar alejados de su núcleo familiar y una vez terminada su misión, deben acogerse a un minucioso protocolo de seguridad para rehacer sus actividades y estar nuevamente dispo</w:t>
      </w:r>
      <w:r w:rsidR="00D71C8F">
        <w:rPr>
          <w:rFonts w:ascii="Times New Roman" w:eastAsia="Arial Unicode MS" w:hAnsi="Times New Roman" w:cs="Times New Roman"/>
          <w:i/>
          <w:color w:val="000000"/>
          <w:sz w:val="24"/>
          <w:szCs w:val="24"/>
          <w:u w:color="000000"/>
          <w:lang w:eastAsia="es-CO"/>
        </w:rPr>
        <w:t xml:space="preserve">nibles para la siguiente misión” </w:t>
      </w:r>
      <w:r w:rsidR="00D71C8F">
        <w:rPr>
          <w:rFonts w:ascii="Times New Roman" w:eastAsia="Arial Unicode MS" w:hAnsi="Times New Roman" w:cs="Times New Roman"/>
          <w:color w:val="000000"/>
          <w:sz w:val="24"/>
          <w:szCs w:val="24"/>
          <w:u w:color="000000"/>
          <w:lang w:eastAsia="es-CO"/>
        </w:rPr>
        <w:t xml:space="preserve">y termina su apreciación con la siguiente frase </w:t>
      </w:r>
      <w:r w:rsidR="00D71C8F" w:rsidRPr="00D71C8F">
        <w:rPr>
          <w:rFonts w:ascii="Times New Roman" w:eastAsia="Arial Unicode MS" w:hAnsi="Times New Roman" w:cs="Times New Roman"/>
          <w:i/>
          <w:color w:val="000000"/>
          <w:sz w:val="24"/>
          <w:szCs w:val="24"/>
          <w:u w:color="000000"/>
          <w:lang w:eastAsia="es-CO"/>
        </w:rPr>
        <w:t>“Por lo anterior, se considera procedente dar el trámite correspondiente al proyecto de ley analizado</w:t>
      </w:r>
      <w:r w:rsidR="00956266">
        <w:rPr>
          <w:rStyle w:val="Refdenotaalpie"/>
          <w:rFonts w:ascii="Times New Roman" w:eastAsia="Arial Unicode MS" w:hAnsi="Times New Roman" w:cs="Times New Roman"/>
          <w:i/>
          <w:color w:val="000000"/>
          <w:sz w:val="24"/>
          <w:szCs w:val="24"/>
          <w:u w:color="000000"/>
          <w:lang w:eastAsia="es-CO"/>
        </w:rPr>
        <w:footnoteReference w:id="7"/>
      </w:r>
      <w:r w:rsidR="00D71C8F">
        <w:rPr>
          <w:rFonts w:ascii="Times New Roman" w:eastAsia="Arial Unicode MS" w:hAnsi="Times New Roman" w:cs="Times New Roman"/>
          <w:i/>
          <w:color w:val="000000"/>
          <w:sz w:val="24"/>
          <w:szCs w:val="24"/>
          <w:u w:color="000000"/>
          <w:lang w:eastAsia="es-CO"/>
        </w:rPr>
        <w:t>”</w:t>
      </w:r>
      <w:r w:rsidR="00BC498E">
        <w:rPr>
          <w:rFonts w:ascii="Times New Roman" w:eastAsia="Arial Unicode MS" w:hAnsi="Times New Roman" w:cs="Times New Roman"/>
          <w:i/>
          <w:color w:val="000000"/>
          <w:sz w:val="24"/>
          <w:szCs w:val="24"/>
          <w:u w:color="000000"/>
          <w:lang w:eastAsia="es-CO"/>
        </w:rPr>
        <w:t>.</w:t>
      </w:r>
    </w:p>
    <w:p w:rsidR="00BC498E" w:rsidRDefault="00BC498E">
      <w:pPr>
        <w:pStyle w:val="Prrafodelista"/>
        <w:keepNext/>
        <w:tabs>
          <w:tab w:val="left" w:pos="963"/>
        </w:tabs>
        <w:adjustRightInd w:val="0"/>
        <w:spacing w:after="0" w:line="240" w:lineRule="auto"/>
        <w:jc w:val="both"/>
        <w:textAlignment w:val="center"/>
        <w:rPr>
          <w:rFonts w:ascii="Times New Roman" w:eastAsia="Arial Unicode MS" w:hAnsi="Times New Roman" w:cs="Times New Roman"/>
          <w:color w:val="000000"/>
          <w:sz w:val="24"/>
          <w:szCs w:val="24"/>
          <w:u w:color="000000"/>
          <w:lang w:eastAsia="es-CO"/>
        </w:rPr>
      </w:pPr>
    </w:p>
    <w:p w:rsidR="00BC498E" w:rsidRPr="00BC498E" w:rsidRDefault="00BC498E">
      <w:pPr>
        <w:pStyle w:val="Prrafodelista"/>
        <w:keepNext/>
        <w:tabs>
          <w:tab w:val="left" w:pos="963"/>
        </w:tabs>
        <w:adjustRightInd w:val="0"/>
        <w:spacing w:after="0" w:line="240" w:lineRule="auto"/>
        <w:jc w:val="both"/>
        <w:textAlignment w:val="center"/>
        <w:rPr>
          <w:rFonts w:ascii="Times New Roman" w:eastAsia="Arial Unicode MS" w:hAnsi="Times New Roman" w:cs="Times New Roman"/>
          <w:color w:val="000000"/>
          <w:sz w:val="24"/>
          <w:szCs w:val="24"/>
          <w:u w:color="000000"/>
          <w:lang w:val="es-ES" w:eastAsia="es-CO"/>
        </w:rPr>
      </w:pPr>
      <w:r>
        <w:rPr>
          <w:rFonts w:ascii="Times New Roman" w:eastAsia="Arial Unicode MS" w:hAnsi="Times New Roman" w:cs="Times New Roman"/>
          <w:color w:val="000000"/>
          <w:sz w:val="24"/>
          <w:szCs w:val="24"/>
          <w:u w:color="000000"/>
          <w:lang w:eastAsia="es-CO"/>
        </w:rPr>
        <w:t xml:space="preserve">- Jefatura de Inteligencia y Contrainteligencia Militar Conjunta: De manera explícita no establece la conveniencia de apoyar o no la iniciativa legislativa, </w:t>
      </w:r>
      <w:r w:rsidR="00956266">
        <w:rPr>
          <w:rFonts w:ascii="Times New Roman" w:eastAsia="Arial Unicode MS" w:hAnsi="Times New Roman" w:cs="Times New Roman"/>
          <w:color w:val="000000"/>
          <w:sz w:val="24"/>
          <w:szCs w:val="24"/>
          <w:u w:color="000000"/>
          <w:lang w:eastAsia="es-CO"/>
        </w:rPr>
        <w:t>pero</w:t>
      </w:r>
      <w:r>
        <w:rPr>
          <w:rFonts w:ascii="Times New Roman" w:eastAsia="Arial Unicode MS" w:hAnsi="Times New Roman" w:cs="Times New Roman"/>
          <w:color w:val="000000"/>
          <w:sz w:val="24"/>
          <w:szCs w:val="24"/>
          <w:u w:color="000000"/>
          <w:lang w:eastAsia="es-CO"/>
        </w:rPr>
        <w:t xml:space="preserve"> advierte que la exposición de motivos del proyecto de ley está acorde con las actividades que realiza el personal civil de las fuerzas militares con funciones de inteligencia y </w:t>
      </w:r>
      <w:r>
        <w:rPr>
          <w:rFonts w:ascii="Times New Roman" w:eastAsia="Arial Unicode MS" w:hAnsi="Times New Roman" w:cs="Times New Roman"/>
          <w:color w:val="000000"/>
          <w:sz w:val="24"/>
          <w:szCs w:val="24"/>
          <w:u w:color="000000"/>
          <w:lang w:eastAsia="es-CO"/>
        </w:rPr>
        <w:lastRenderedPageBreak/>
        <w:t xml:space="preserve">contrainteligencia y confirma que el riesgo y los horarios de este personal no se pueden comparar con los civiles con funciones administrativas.   </w:t>
      </w:r>
    </w:p>
    <w:p w:rsidR="00DB441A" w:rsidRDefault="00DB441A">
      <w:pPr>
        <w:pStyle w:val="Prrafodelista"/>
        <w:keepNext/>
        <w:tabs>
          <w:tab w:val="left" w:pos="963"/>
        </w:tabs>
        <w:adjustRightInd w:val="0"/>
        <w:spacing w:after="0" w:line="240" w:lineRule="auto"/>
        <w:jc w:val="both"/>
        <w:textAlignment w:val="center"/>
        <w:rPr>
          <w:rFonts w:ascii="Times New Roman" w:eastAsia="Arial Unicode MS" w:hAnsi="Times New Roman" w:cs="Times New Roman"/>
          <w:color w:val="000000"/>
          <w:sz w:val="24"/>
          <w:szCs w:val="24"/>
          <w:u w:color="000000"/>
          <w:lang w:eastAsia="es-CO"/>
        </w:rPr>
      </w:pPr>
    </w:p>
    <w:p w:rsidR="00956266" w:rsidRPr="00203D74" w:rsidRDefault="00956266">
      <w:pPr>
        <w:adjustRightInd w:val="0"/>
        <w:spacing w:after="0" w:line="240" w:lineRule="auto"/>
        <w:jc w:val="both"/>
        <w:textAlignment w:val="center"/>
        <w:rPr>
          <w:rFonts w:ascii="Times New Roman" w:eastAsia="Times New Roman" w:hAnsi="Times New Roman" w:cs="Times New Roman"/>
          <w:color w:val="000000"/>
          <w:sz w:val="24"/>
          <w:szCs w:val="24"/>
          <w:lang w:val="es-ES_tradnl" w:eastAsia="es-CO"/>
        </w:rPr>
      </w:pPr>
    </w:p>
    <w:p w:rsidR="002226DD" w:rsidRPr="00203D74" w:rsidRDefault="002226DD">
      <w:pPr>
        <w:spacing w:after="0" w:line="240" w:lineRule="auto"/>
        <w:jc w:val="both"/>
        <w:rPr>
          <w:rFonts w:ascii="Times New Roman" w:eastAsia="Times New Roman" w:hAnsi="Times New Roman" w:cs="Times New Roman"/>
          <w:b/>
          <w:i/>
          <w:color w:val="000000"/>
          <w:sz w:val="24"/>
          <w:szCs w:val="24"/>
          <w:lang w:eastAsia="es-CO"/>
        </w:rPr>
      </w:pPr>
    </w:p>
    <w:p w:rsidR="00805AEF" w:rsidRPr="00E91D4B" w:rsidRDefault="00134852">
      <w:pPr>
        <w:spacing w:after="0" w:line="240" w:lineRule="auto"/>
        <w:jc w:val="both"/>
        <w:rPr>
          <w:rFonts w:ascii="Times New Roman" w:eastAsia="Times New Roman" w:hAnsi="Times New Roman" w:cs="Times New Roman"/>
          <w:b/>
          <w:bCs/>
          <w:color w:val="000000"/>
          <w:sz w:val="24"/>
          <w:szCs w:val="24"/>
          <w:lang w:val="es-ES_tradnl" w:eastAsia="es-CO"/>
        </w:rPr>
      </w:pPr>
      <w:r w:rsidRPr="00E91D4B">
        <w:rPr>
          <w:rFonts w:ascii="Times New Roman" w:eastAsia="Times New Roman" w:hAnsi="Times New Roman" w:cs="Times New Roman"/>
          <w:b/>
          <w:color w:val="000000"/>
          <w:sz w:val="24"/>
          <w:szCs w:val="24"/>
          <w:lang w:val="es-ES_tradnl" w:eastAsia="es-CO"/>
        </w:rPr>
        <w:t>7</w:t>
      </w:r>
      <w:r w:rsidR="008B25F4" w:rsidRPr="00E91D4B">
        <w:rPr>
          <w:rFonts w:ascii="Times New Roman" w:eastAsia="Times New Roman" w:hAnsi="Times New Roman" w:cs="Times New Roman"/>
          <w:b/>
          <w:color w:val="000000"/>
          <w:sz w:val="24"/>
          <w:szCs w:val="24"/>
          <w:lang w:val="es-ES_tradnl" w:eastAsia="es-CO"/>
        </w:rPr>
        <w:t>.</w:t>
      </w:r>
      <w:r w:rsidR="0056290C" w:rsidRPr="00E91D4B">
        <w:rPr>
          <w:rFonts w:ascii="Times New Roman" w:eastAsia="Times New Roman" w:hAnsi="Times New Roman" w:cs="Times New Roman"/>
          <w:b/>
          <w:color w:val="000000"/>
          <w:sz w:val="24"/>
          <w:szCs w:val="24"/>
          <w:lang w:val="es-ES_tradnl" w:eastAsia="es-CO"/>
        </w:rPr>
        <w:t xml:space="preserve"> </w:t>
      </w:r>
      <w:r w:rsidR="00805AEF" w:rsidRPr="00E91D4B">
        <w:rPr>
          <w:rFonts w:ascii="Times New Roman" w:eastAsia="Times New Roman" w:hAnsi="Times New Roman" w:cs="Times New Roman"/>
          <w:b/>
          <w:bCs/>
          <w:color w:val="000000"/>
          <w:sz w:val="24"/>
          <w:szCs w:val="24"/>
          <w:lang w:val="es-ES_tradnl" w:eastAsia="es-CO"/>
        </w:rPr>
        <w:t>PROPOSICIÓN</w:t>
      </w:r>
    </w:p>
    <w:p w:rsidR="008C683C" w:rsidRPr="00E91D4B" w:rsidRDefault="008C683C">
      <w:pPr>
        <w:spacing w:after="0" w:line="240" w:lineRule="auto"/>
        <w:jc w:val="both"/>
        <w:rPr>
          <w:rFonts w:ascii="Times New Roman" w:eastAsia="Times New Roman" w:hAnsi="Times New Roman" w:cs="Times New Roman"/>
          <w:b/>
          <w:color w:val="000000"/>
          <w:sz w:val="24"/>
          <w:szCs w:val="24"/>
          <w:lang w:val="es-ES_tradnl" w:eastAsia="es-CO"/>
        </w:rPr>
      </w:pPr>
    </w:p>
    <w:p w:rsidR="00134852" w:rsidRPr="00CD2BC7" w:rsidRDefault="00CD2BC7">
      <w:pPr>
        <w:spacing w:after="0" w:line="240" w:lineRule="auto"/>
        <w:jc w:val="both"/>
        <w:rPr>
          <w:rFonts w:ascii="Times New Roman" w:hAnsi="Times New Roman" w:cs="Times New Roman"/>
          <w:b/>
          <w:color w:val="000000"/>
          <w:sz w:val="24"/>
          <w:szCs w:val="24"/>
        </w:rPr>
      </w:pPr>
      <w:r w:rsidRPr="00CD2BC7">
        <w:rPr>
          <w:rFonts w:ascii="Times New Roman" w:eastAsia="Times New Roman" w:hAnsi="Times New Roman" w:cs="Times New Roman"/>
          <w:color w:val="000000"/>
          <w:spacing w:val="-2"/>
          <w:sz w:val="24"/>
          <w:szCs w:val="24"/>
          <w:lang w:val="es-ES_tradnl" w:eastAsia="es-CO"/>
        </w:rPr>
        <w:t xml:space="preserve">Con fundamento en las anteriores consideraciones y argumentos, en el marco de la Constitución Política y la </w:t>
      </w:r>
      <w:r w:rsidR="001A5A00">
        <w:rPr>
          <w:rFonts w:ascii="Times New Roman" w:eastAsia="Times New Roman" w:hAnsi="Times New Roman" w:cs="Times New Roman"/>
          <w:color w:val="000000"/>
          <w:spacing w:val="-2"/>
          <w:sz w:val="24"/>
          <w:szCs w:val="24"/>
          <w:lang w:val="es-ES_tradnl" w:eastAsia="es-CO"/>
        </w:rPr>
        <w:t>l</w:t>
      </w:r>
      <w:r w:rsidRPr="00CD2BC7">
        <w:rPr>
          <w:rFonts w:ascii="Times New Roman" w:eastAsia="Times New Roman" w:hAnsi="Times New Roman" w:cs="Times New Roman"/>
          <w:color w:val="000000"/>
          <w:spacing w:val="-2"/>
          <w:sz w:val="24"/>
          <w:szCs w:val="24"/>
          <w:lang w:val="es-ES_tradnl" w:eastAsia="es-CO"/>
        </w:rPr>
        <w:t xml:space="preserve">ey, propongo a los Honorables </w:t>
      </w:r>
      <w:r w:rsidR="00482621">
        <w:rPr>
          <w:rFonts w:ascii="Times New Roman" w:eastAsia="Times New Roman" w:hAnsi="Times New Roman" w:cs="Times New Roman"/>
          <w:color w:val="000000"/>
          <w:spacing w:val="-2"/>
          <w:sz w:val="24"/>
          <w:szCs w:val="24"/>
          <w:lang w:val="es-ES_tradnl" w:eastAsia="es-CO"/>
        </w:rPr>
        <w:t>Representantes de la Cámara de Representantes</w:t>
      </w:r>
      <w:r w:rsidRPr="00CD2BC7">
        <w:rPr>
          <w:rFonts w:ascii="Times New Roman" w:eastAsia="Times New Roman" w:hAnsi="Times New Roman" w:cs="Times New Roman"/>
          <w:color w:val="000000"/>
          <w:spacing w:val="-2"/>
          <w:sz w:val="24"/>
          <w:szCs w:val="24"/>
          <w:lang w:val="es-ES_tradnl" w:eastAsia="es-CO"/>
        </w:rPr>
        <w:t xml:space="preserve">, dar segundo debate al </w:t>
      </w:r>
      <w:r w:rsidR="00497954" w:rsidRPr="00CD2BC7">
        <w:rPr>
          <w:rFonts w:ascii="Times New Roman" w:eastAsia="Times New Roman" w:hAnsi="Times New Roman" w:cs="Times New Roman"/>
          <w:b/>
          <w:color w:val="000000"/>
          <w:spacing w:val="-2"/>
          <w:sz w:val="24"/>
          <w:szCs w:val="24"/>
          <w:lang w:val="es-ES_tradnl" w:eastAsia="es-CO"/>
        </w:rPr>
        <w:t>Proyecto de Le</w:t>
      </w:r>
      <w:r w:rsidR="000242C9" w:rsidRPr="00CD2BC7">
        <w:rPr>
          <w:rFonts w:ascii="Times New Roman" w:eastAsia="Times New Roman" w:hAnsi="Times New Roman" w:cs="Times New Roman"/>
          <w:b/>
          <w:color w:val="000000"/>
          <w:spacing w:val="-2"/>
          <w:sz w:val="24"/>
          <w:szCs w:val="24"/>
          <w:lang w:val="es-ES_tradnl" w:eastAsia="es-CO"/>
        </w:rPr>
        <w:t xml:space="preserve">y número </w:t>
      </w:r>
      <w:r w:rsidR="00482621">
        <w:rPr>
          <w:rFonts w:ascii="Times New Roman" w:eastAsia="Times New Roman" w:hAnsi="Times New Roman" w:cs="Times New Roman"/>
          <w:b/>
          <w:color w:val="000000"/>
          <w:spacing w:val="-2"/>
          <w:sz w:val="24"/>
          <w:szCs w:val="24"/>
          <w:lang w:val="es-ES_tradnl" w:eastAsia="es-CO"/>
        </w:rPr>
        <w:t xml:space="preserve">306 </w:t>
      </w:r>
      <w:r w:rsidR="000242C9" w:rsidRPr="00CD2BC7">
        <w:rPr>
          <w:rFonts w:ascii="Times New Roman" w:eastAsia="Times New Roman" w:hAnsi="Times New Roman" w:cs="Times New Roman"/>
          <w:b/>
          <w:color w:val="000000"/>
          <w:spacing w:val="-2"/>
          <w:sz w:val="24"/>
          <w:szCs w:val="24"/>
          <w:lang w:val="es-ES_tradnl" w:eastAsia="es-CO"/>
        </w:rPr>
        <w:t>de 201</w:t>
      </w:r>
      <w:r w:rsidR="00482621">
        <w:rPr>
          <w:rFonts w:ascii="Times New Roman" w:eastAsia="Times New Roman" w:hAnsi="Times New Roman" w:cs="Times New Roman"/>
          <w:b/>
          <w:color w:val="000000"/>
          <w:spacing w:val="-2"/>
          <w:sz w:val="24"/>
          <w:szCs w:val="24"/>
          <w:lang w:val="es-ES_tradnl" w:eastAsia="es-CO"/>
        </w:rPr>
        <w:t>7</w:t>
      </w:r>
      <w:r w:rsidR="00497954" w:rsidRPr="00CD2BC7">
        <w:rPr>
          <w:rFonts w:ascii="Times New Roman" w:eastAsia="Times New Roman" w:hAnsi="Times New Roman" w:cs="Times New Roman"/>
          <w:b/>
          <w:color w:val="000000"/>
          <w:spacing w:val="-2"/>
          <w:sz w:val="24"/>
          <w:szCs w:val="24"/>
          <w:lang w:val="es-ES_tradnl" w:eastAsia="es-CO"/>
        </w:rPr>
        <w:t xml:space="preserve"> </w:t>
      </w:r>
      <w:r w:rsidR="00482621">
        <w:rPr>
          <w:rFonts w:ascii="Times New Roman" w:eastAsia="Times New Roman" w:hAnsi="Times New Roman" w:cs="Times New Roman"/>
          <w:b/>
          <w:color w:val="000000"/>
          <w:spacing w:val="-2"/>
          <w:sz w:val="24"/>
          <w:szCs w:val="24"/>
          <w:lang w:val="es-ES_tradnl" w:eastAsia="es-CO"/>
        </w:rPr>
        <w:t>Cámara</w:t>
      </w:r>
      <w:r w:rsidR="008C683C" w:rsidRPr="00CD2BC7">
        <w:rPr>
          <w:rFonts w:ascii="Times New Roman" w:eastAsia="Times New Roman" w:hAnsi="Times New Roman" w:cs="Times New Roman"/>
          <w:color w:val="000000"/>
          <w:spacing w:val="-2"/>
          <w:sz w:val="24"/>
          <w:szCs w:val="24"/>
          <w:lang w:val="es-ES_tradnl" w:eastAsia="es-CO"/>
        </w:rPr>
        <w:t>,</w:t>
      </w:r>
      <w:r w:rsidR="00956266">
        <w:rPr>
          <w:rFonts w:ascii="Times New Roman" w:eastAsia="Times New Roman" w:hAnsi="Times New Roman" w:cs="Times New Roman"/>
          <w:color w:val="000000"/>
          <w:spacing w:val="-2"/>
          <w:sz w:val="24"/>
          <w:szCs w:val="24"/>
          <w:lang w:val="es-ES_tradnl" w:eastAsia="es-CO"/>
        </w:rPr>
        <w:t xml:space="preserve"> </w:t>
      </w:r>
      <w:r w:rsidR="00134852" w:rsidRPr="00CD2BC7">
        <w:rPr>
          <w:rFonts w:ascii="Times New Roman" w:eastAsia="Times New Roman" w:hAnsi="Times New Roman" w:cs="Times New Roman"/>
          <w:color w:val="000000"/>
          <w:spacing w:val="-2"/>
          <w:sz w:val="24"/>
          <w:szCs w:val="24"/>
          <w:lang w:val="es-ES_tradnl" w:eastAsia="es-CO"/>
        </w:rPr>
        <w:t>“</w:t>
      </w:r>
      <w:r w:rsidR="00134852" w:rsidRPr="00CD2BC7">
        <w:rPr>
          <w:rFonts w:ascii="Times New Roman" w:hAnsi="Times New Roman" w:cs="Times New Roman"/>
          <w:i/>
          <w:color w:val="000000"/>
          <w:sz w:val="24"/>
          <w:szCs w:val="24"/>
        </w:rPr>
        <w:t>por medio de la cual se modifica un inciso del artículo 279 de la Ley 100 de 1993”</w:t>
      </w:r>
      <w:r w:rsidRPr="00CD2BC7">
        <w:rPr>
          <w:rFonts w:ascii="Times New Roman" w:hAnsi="Times New Roman" w:cs="Times New Roman"/>
          <w:color w:val="000000"/>
          <w:sz w:val="24"/>
          <w:szCs w:val="24"/>
        </w:rPr>
        <w:t xml:space="preserve">, de acuerdo al  </w:t>
      </w:r>
      <w:r>
        <w:rPr>
          <w:rFonts w:ascii="Times New Roman" w:hAnsi="Times New Roman" w:cs="Times New Roman"/>
          <w:color w:val="000000"/>
          <w:sz w:val="24"/>
          <w:szCs w:val="24"/>
        </w:rPr>
        <w:t xml:space="preserve">texto aprobado en la Honorable Comisión Séptima de </w:t>
      </w:r>
      <w:r w:rsidR="00482621">
        <w:rPr>
          <w:rFonts w:ascii="Times New Roman" w:hAnsi="Times New Roman" w:cs="Times New Roman"/>
          <w:color w:val="000000"/>
          <w:sz w:val="24"/>
          <w:szCs w:val="24"/>
        </w:rPr>
        <w:t>Cámara</w:t>
      </w:r>
      <w:r>
        <w:rPr>
          <w:rFonts w:ascii="Times New Roman" w:hAnsi="Times New Roman" w:cs="Times New Roman"/>
          <w:color w:val="000000"/>
          <w:sz w:val="24"/>
          <w:szCs w:val="24"/>
        </w:rPr>
        <w:t xml:space="preserve">. </w:t>
      </w:r>
    </w:p>
    <w:p w:rsidR="000242C9" w:rsidRPr="00482621" w:rsidRDefault="000242C9">
      <w:pPr>
        <w:adjustRightInd w:val="0"/>
        <w:spacing w:after="0" w:line="240" w:lineRule="auto"/>
        <w:jc w:val="both"/>
        <w:textAlignment w:val="center"/>
        <w:rPr>
          <w:rFonts w:ascii="Times New Roman" w:eastAsia="Times New Roman" w:hAnsi="Times New Roman" w:cs="Times New Roman"/>
          <w:iCs/>
          <w:color w:val="000000"/>
          <w:spacing w:val="-2"/>
          <w:sz w:val="24"/>
          <w:szCs w:val="24"/>
          <w:lang w:eastAsia="es-CO"/>
        </w:rPr>
      </w:pPr>
    </w:p>
    <w:p w:rsidR="002226DD" w:rsidRPr="00203D74" w:rsidRDefault="002226DD">
      <w:pPr>
        <w:spacing w:after="0" w:line="240" w:lineRule="auto"/>
        <w:jc w:val="both"/>
        <w:rPr>
          <w:rFonts w:ascii="Times New Roman" w:eastAsia="Times New Roman" w:hAnsi="Times New Roman" w:cs="Times New Roman"/>
          <w:color w:val="000000"/>
          <w:sz w:val="24"/>
          <w:szCs w:val="24"/>
          <w:lang w:val="es-ES_tradnl" w:eastAsia="es-CO"/>
        </w:rPr>
      </w:pPr>
      <w:r w:rsidRPr="00203D74">
        <w:rPr>
          <w:rFonts w:ascii="Times New Roman" w:eastAsia="Times New Roman" w:hAnsi="Times New Roman" w:cs="Times New Roman"/>
          <w:color w:val="000000"/>
          <w:sz w:val="24"/>
          <w:szCs w:val="24"/>
          <w:lang w:val="es-ES_tradnl" w:eastAsia="es-CO"/>
        </w:rPr>
        <w:t xml:space="preserve">Cordialmente, </w:t>
      </w:r>
    </w:p>
    <w:p w:rsidR="002226DD" w:rsidRPr="00203D74" w:rsidRDefault="002226DD">
      <w:pPr>
        <w:spacing w:after="0" w:line="240" w:lineRule="auto"/>
        <w:jc w:val="both"/>
        <w:rPr>
          <w:rFonts w:ascii="Times New Roman" w:eastAsia="Times New Roman" w:hAnsi="Times New Roman" w:cs="Times New Roman"/>
          <w:color w:val="000000"/>
          <w:sz w:val="24"/>
          <w:szCs w:val="24"/>
          <w:lang w:val="es-ES_tradnl" w:eastAsia="es-CO"/>
        </w:rPr>
      </w:pPr>
    </w:p>
    <w:p w:rsidR="002226DD" w:rsidRPr="00203D74" w:rsidRDefault="002226DD">
      <w:pPr>
        <w:spacing w:after="0" w:line="240" w:lineRule="auto"/>
        <w:jc w:val="both"/>
        <w:rPr>
          <w:rFonts w:ascii="Times New Roman" w:eastAsia="Times New Roman" w:hAnsi="Times New Roman" w:cs="Times New Roman"/>
          <w:color w:val="000000"/>
          <w:sz w:val="24"/>
          <w:szCs w:val="24"/>
          <w:lang w:val="es-ES_tradnl" w:eastAsia="es-CO"/>
        </w:rPr>
      </w:pPr>
    </w:p>
    <w:p w:rsidR="002226DD" w:rsidRPr="00203D74" w:rsidRDefault="002226DD">
      <w:pPr>
        <w:spacing w:after="0" w:line="240" w:lineRule="auto"/>
        <w:jc w:val="both"/>
        <w:rPr>
          <w:rFonts w:ascii="Times New Roman" w:eastAsia="Times New Roman" w:hAnsi="Times New Roman" w:cs="Times New Roman"/>
          <w:color w:val="000000"/>
          <w:sz w:val="24"/>
          <w:szCs w:val="24"/>
          <w:lang w:val="es-ES_tradnl" w:eastAsia="es-CO"/>
        </w:rPr>
      </w:pPr>
    </w:p>
    <w:p w:rsidR="002226DD" w:rsidRDefault="002226DD">
      <w:pPr>
        <w:spacing w:after="0" w:line="240" w:lineRule="auto"/>
        <w:jc w:val="both"/>
        <w:rPr>
          <w:rFonts w:ascii="Times New Roman" w:eastAsia="Times New Roman" w:hAnsi="Times New Roman" w:cs="Times New Roman"/>
          <w:color w:val="000000"/>
          <w:sz w:val="24"/>
          <w:szCs w:val="24"/>
          <w:lang w:val="es-ES_tradnl" w:eastAsia="es-CO"/>
        </w:rPr>
      </w:pPr>
    </w:p>
    <w:p w:rsidR="000E68B3" w:rsidRDefault="000E68B3">
      <w:pPr>
        <w:spacing w:after="0" w:line="240" w:lineRule="auto"/>
        <w:jc w:val="both"/>
        <w:rPr>
          <w:rFonts w:ascii="Times New Roman" w:eastAsia="Times New Roman" w:hAnsi="Times New Roman" w:cs="Times New Roman"/>
          <w:color w:val="000000"/>
          <w:sz w:val="24"/>
          <w:szCs w:val="24"/>
          <w:lang w:val="es-ES_tradnl" w:eastAsia="es-CO"/>
        </w:rPr>
      </w:pPr>
    </w:p>
    <w:p w:rsidR="000E68B3" w:rsidRDefault="000E68B3">
      <w:pPr>
        <w:spacing w:after="0" w:line="240" w:lineRule="auto"/>
        <w:jc w:val="both"/>
        <w:rPr>
          <w:rFonts w:ascii="Times New Roman" w:eastAsia="Times New Roman" w:hAnsi="Times New Roman" w:cs="Times New Roman"/>
          <w:color w:val="000000"/>
          <w:sz w:val="24"/>
          <w:szCs w:val="24"/>
          <w:lang w:val="es-ES_tradnl" w:eastAsia="es-CO"/>
        </w:rPr>
      </w:pPr>
    </w:p>
    <w:p w:rsidR="000E68B3" w:rsidRPr="00203D74" w:rsidRDefault="000E68B3">
      <w:pPr>
        <w:spacing w:after="0" w:line="240" w:lineRule="auto"/>
        <w:jc w:val="both"/>
        <w:rPr>
          <w:rFonts w:ascii="Times New Roman" w:eastAsia="Times New Roman" w:hAnsi="Times New Roman" w:cs="Times New Roman"/>
          <w:color w:val="000000"/>
          <w:sz w:val="24"/>
          <w:szCs w:val="24"/>
          <w:lang w:val="es-ES_tradnl" w:eastAsia="es-CO"/>
        </w:rPr>
      </w:pPr>
    </w:p>
    <w:p w:rsidR="002226DD" w:rsidRPr="00203D74" w:rsidRDefault="002226DD">
      <w:pPr>
        <w:spacing w:after="0" w:line="240" w:lineRule="auto"/>
        <w:jc w:val="both"/>
        <w:rPr>
          <w:rFonts w:ascii="Times New Roman" w:eastAsia="Times New Roman" w:hAnsi="Times New Roman" w:cs="Times New Roman"/>
          <w:color w:val="000000"/>
          <w:sz w:val="24"/>
          <w:szCs w:val="24"/>
          <w:lang w:val="es-ES_tradnl" w:eastAsia="es-CO"/>
        </w:rPr>
      </w:pPr>
    </w:p>
    <w:p w:rsidR="00482621" w:rsidRPr="00F92189" w:rsidRDefault="00482621" w:rsidP="00482621">
      <w:pPr>
        <w:spacing w:after="0" w:line="240" w:lineRule="auto"/>
        <w:rPr>
          <w:rFonts w:ascii="Times New Roman" w:hAnsi="Times New Roman" w:cs="Times New Roman"/>
          <w:b/>
          <w:sz w:val="26"/>
          <w:szCs w:val="26"/>
        </w:rPr>
      </w:pPr>
      <w:r>
        <w:rPr>
          <w:rFonts w:ascii="Times New Roman" w:hAnsi="Times New Roman" w:cs="Times New Roman"/>
          <w:b/>
          <w:sz w:val="26"/>
          <w:szCs w:val="26"/>
        </w:rPr>
        <w:t>OSCAR HURTADO</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MAURICIO SALAZAR</w:t>
      </w:r>
    </w:p>
    <w:p w:rsidR="00482621" w:rsidRPr="00F92189" w:rsidRDefault="00482621" w:rsidP="00482621">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Representante a la Cámara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Representante a la Cámara</w:t>
      </w:r>
    </w:p>
    <w:p w:rsidR="00AA168F" w:rsidRPr="00E20260" w:rsidRDefault="00AA168F">
      <w:pPr>
        <w:spacing w:after="0" w:line="240" w:lineRule="auto"/>
        <w:rPr>
          <w:rFonts w:ascii="Times New Roman" w:hAnsi="Times New Roman" w:cs="Times New Roman"/>
          <w:sz w:val="26"/>
          <w:szCs w:val="26"/>
        </w:rPr>
      </w:pPr>
    </w:p>
    <w:p w:rsidR="001A5A00" w:rsidRDefault="001A5A00">
      <w:pPr>
        <w:spacing w:after="0" w:line="240" w:lineRule="auto"/>
        <w:jc w:val="center"/>
        <w:rPr>
          <w:rFonts w:ascii="Times New Roman" w:eastAsia="Times New Roman" w:hAnsi="Times New Roman" w:cs="Times New Roman"/>
          <w:b/>
          <w:color w:val="000000"/>
          <w:sz w:val="24"/>
          <w:szCs w:val="24"/>
          <w:lang w:val="es-ES_tradnl" w:eastAsia="es-CO"/>
        </w:rPr>
      </w:pPr>
    </w:p>
    <w:p w:rsidR="00482621" w:rsidRDefault="00482621">
      <w:pPr>
        <w:spacing w:after="0" w:line="240" w:lineRule="auto"/>
        <w:jc w:val="center"/>
        <w:rPr>
          <w:rFonts w:ascii="Times New Roman" w:eastAsia="Times New Roman" w:hAnsi="Times New Roman" w:cs="Times New Roman"/>
          <w:b/>
          <w:color w:val="000000"/>
          <w:sz w:val="24"/>
          <w:szCs w:val="24"/>
          <w:lang w:val="es-ES_tradnl" w:eastAsia="es-CO"/>
        </w:rPr>
      </w:pPr>
    </w:p>
    <w:p w:rsidR="00482621" w:rsidRDefault="00482621">
      <w:pPr>
        <w:spacing w:after="0" w:line="240" w:lineRule="auto"/>
        <w:jc w:val="center"/>
        <w:rPr>
          <w:rFonts w:ascii="Times New Roman" w:eastAsia="Times New Roman" w:hAnsi="Times New Roman" w:cs="Times New Roman"/>
          <w:b/>
          <w:color w:val="000000"/>
          <w:sz w:val="24"/>
          <w:szCs w:val="24"/>
          <w:lang w:val="es-ES_tradnl" w:eastAsia="es-CO"/>
        </w:rPr>
      </w:pPr>
    </w:p>
    <w:p w:rsidR="00482621" w:rsidRDefault="00482621">
      <w:pPr>
        <w:spacing w:after="0" w:line="240" w:lineRule="auto"/>
        <w:jc w:val="center"/>
        <w:rPr>
          <w:rFonts w:ascii="Times New Roman" w:eastAsia="Times New Roman" w:hAnsi="Times New Roman" w:cs="Times New Roman"/>
          <w:b/>
          <w:color w:val="000000"/>
          <w:sz w:val="24"/>
          <w:szCs w:val="24"/>
          <w:lang w:val="es-ES_tradnl" w:eastAsia="es-CO"/>
        </w:rPr>
      </w:pPr>
    </w:p>
    <w:p w:rsidR="00482621" w:rsidRDefault="00482621">
      <w:pPr>
        <w:spacing w:after="0" w:line="240" w:lineRule="auto"/>
        <w:jc w:val="center"/>
        <w:rPr>
          <w:rFonts w:ascii="Times New Roman" w:eastAsia="Times New Roman" w:hAnsi="Times New Roman" w:cs="Times New Roman"/>
          <w:b/>
          <w:color w:val="000000"/>
          <w:sz w:val="24"/>
          <w:szCs w:val="24"/>
          <w:lang w:val="es-ES_tradnl" w:eastAsia="es-CO"/>
        </w:rPr>
      </w:pPr>
    </w:p>
    <w:p w:rsidR="00482621" w:rsidRDefault="00482621">
      <w:pPr>
        <w:spacing w:after="0" w:line="240" w:lineRule="auto"/>
        <w:jc w:val="center"/>
        <w:rPr>
          <w:rFonts w:ascii="Times New Roman" w:eastAsia="Times New Roman" w:hAnsi="Times New Roman" w:cs="Times New Roman"/>
          <w:b/>
          <w:color w:val="000000"/>
          <w:sz w:val="24"/>
          <w:szCs w:val="24"/>
          <w:lang w:val="es-ES_tradnl" w:eastAsia="es-CO"/>
        </w:rPr>
      </w:pPr>
    </w:p>
    <w:p w:rsidR="00482621" w:rsidRDefault="00482621">
      <w:pPr>
        <w:spacing w:after="0" w:line="240" w:lineRule="auto"/>
        <w:jc w:val="center"/>
        <w:rPr>
          <w:rFonts w:ascii="Times New Roman" w:eastAsia="Times New Roman" w:hAnsi="Times New Roman" w:cs="Times New Roman"/>
          <w:b/>
          <w:color w:val="000000"/>
          <w:sz w:val="24"/>
          <w:szCs w:val="24"/>
          <w:lang w:val="es-ES_tradnl" w:eastAsia="es-CO"/>
        </w:rPr>
      </w:pPr>
    </w:p>
    <w:p w:rsidR="00482621" w:rsidRDefault="00482621">
      <w:pPr>
        <w:spacing w:after="0" w:line="240" w:lineRule="auto"/>
        <w:jc w:val="center"/>
        <w:rPr>
          <w:rFonts w:ascii="Times New Roman" w:eastAsia="Times New Roman" w:hAnsi="Times New Roman" w:cs="Times New Roman"/>
          <w:b/>
          <w:color w:val="000000"/>
          <w:sz w:val="24"/>
          <w:szCs w:val="24"/>
          <w:lang w:val="es-ES_tradnl" w:eastAsia="es-CO"/>
        </w:rPr>
      </w:pPr>
    </w:p>
    <w:p w:rsidR="001A5A00" w:rsidRDefault="001A5A00">
      <w:pPr>
        <w:spacing w:after="0" w:line="240" w:lineRule="auto"/>
        <w:jc w:val="center"/>
        <w:rPr>
          <w:rFonts w:ascii="Times New Roman" w:eastAsia="Times New Roman" w:hAnsi="Times New Roman" w:cs="Times New Roman"/>
          <w:b/>
          <w:color w:val="000000"/>
          <w:sz w:val="24"/>
          <w:szCs w:val="24"/>
          <w:lang w:val="es-ES_tradnl" w:eastAsia="es-CO"/>
        </w:rPr>
      </w:pPr>
    </w:p>
    <w:p w:rsidR="00265CCE" w:rsidRDefault="00265CCE">
      <w:pPr>
        <w:spacing w:after="0" w:line="240" w:lineRule="auto"/>
        <w:jc w:val="center"/>
        <w:rPr>
          <w:rFonts w:ascii="Times New Roman" w:eastAsia="Times New Roman" w:hAnsi="Times New Roman" w:cs="Times New Roman"/>
          <w:b/>
          <w:color w:val="000000"/>
          <w:sz w:val="26"/>
          <w:szCs w:val="26"/>
          <w:lang w:val="es-ES_tradnl" w:eastAsia="es-CO"/>
        </w:rPr>
      </w:pPr>
    </w:p>
    <w:p w:rsidR="00265CCE" w:rsidRDefault="00265CCE">
      <w:pPr>
        <w:spacing w:after="0" w:line="240" w:lineRule="auto"/>
        <w:jc w:val="center"/>
        <w:rPr>
          <w:rFonts w:ascii="Times New Roman" w:eastAsia="Times New Roman" w:hAnsi="Times New Roman" w:cs="Times New Roman"/>
          <w:b/>
          <w:color w:val="000000"/>
          <w:sz w:val="26"/>
          <w:szCs w:val="26"/>
          <w:lang w:val="es-ES_tradnl" w:eastAsia="es-CO"/>
        </w:rPr>
      </w:pPr>
    </w:p>
    <w:p w:rsidR="00265CCE" w:rsidRDefault="00265CCE">
      <w:pPr>
        <w:spacing w:after="0" w:line="240" w:lineRule="auto"/>
        <w:jc w:val="center"/>
        <w:rPr>
          <w:rFonts w:ascii="Times New Roman" w:eastAsia="Times New Roman" w:hAnsi="Times New Roman" w:cs="Times New Roman"/>
          <w:b/>
          <w:color w:val="000000"/>
          <w:sz w:val="26"/>
          <w:szCs w:val="26"/>
          <w:lang w:val="es-ES_tradnl" w:eastAsia="es-CO"/>
        </w:rPr>
      </w:pPr>
    </w:p>
    <w:p w:rsidR="00C03A9F" w:rsidRDefault="00C03A9F">
      <w:pPr>
        <w:spacing w:after="0" w:line="240" w:lineRule="auto"/>
        <w:jc w:val="center"/>
        <w:rPr>
          <w:rFonts w:ascii="Times New Roman" w:eastAsia="Times New Roman" w:hAnsi="Times New Roman" w:cs="Times New Roman"/>
          <w:b/>
          <w:color w:val="000000"/>
          <w:sz w:val="26"/>
          <w:szCs w:val="26"/>
          <w:lang w:val="es-ES_tradnl" w:eastAsia="es-CO"/>
        </w:rPr>
      </w:pPr>
    </w:p>
    <w:p w:rsidR="00C03A9F" w:rsidRDefault="00C03A9F">
      <w:pPr>
        <w:spacing w:after="0" w:line="240" w:lineRule="auto"/>
        <w:jc w:val="center"/>
        <w:rPr>
          <w:rFonts w:ascii="Times New Roman" w:eastAsia="Times New Roman" w:hAnsi="Times New Roman" w:cs="Times New Roman"/>
          <w:b/>
          <w:color w:val="000000"/>
          <w:sz w:val="26"/>
          <w:szCs w:val="26"/>
          <w:lang w:val="es-ES_tradnl" w:eastAsia="es-CO"/>
        </w:rPr>
      </w:pPr>
    </w:p>
    <w:p w:rsidR="00C03A9F" w:rsidRDefault="00F04716" w:rsidP="00C03A9F">
      <w:pPr>
        <w:spacing w:after="0" w:line="240" w:lineRule="auto"/>
        <w:jc w:val="center"/>
        <w:rPr>
          <w:rFonts w:ascii="Times New Roman" w:eastAsia="Times New Roman" w:hAnsi="Times New Roman" w:cs="Times New Roman"/>
          <w:b/>
          <w:color w:val="000000"/>
          <w:sz w:val="26"/>
          <w:szCs w:val="26"/>
          <w:lang w:val="es-ES_tradnl" w:eastAsia="es-CO"/>
        </w:rPr>
      </w:pPr>
      <w:r w:rsidRPr="00482621">
        <w:rPr>
          <w:rFonts w:ascii="Times New Roman" w:eastAsia="Times New Roman" w:hAnsi="Times New Roman" w:cs="Times New Roman"/>
          <w:b/>
          <w:color w:val="000000"/>
          <w:sz w:val="26"/>
          <w:szCs w:val="26"/>
          <w:lang w:val="es-ES_tradnl" w:eastAsia="es-CO"/>
        </w:rPr>
        <w:t xml:space="preserve">TEXTO PROPUESTO PARA SEGUNDO DEBATE AL PROYECTO DE LEY NÚMERO </w:t>
      </w:r>
      <w:r w:rsidR="00482621">
        <w:rPr>
          <w:rFonts w:ascii="Times New Roman" w:eastAsia="Times New Roman" w:hAnsi="Times New Roman" w:cs="Times New Roman"/>
          <w:b/>
          <w:color w:val="000000"/>
          <w:sz w:val="26"/>
          <w:szCs w:val="26"/>
          <w:lang w:val="es-ES_tradnl" w:eastAsia="es-CO"/>
        </w:rPr>
        <w:t>306</w:t>
      </w:r>
      <w:r w:rsidRPr="00482621">
        <w:rPr>
          <w:rFonts w:ascii="Times New Roman" w:eastAsia="Times New Roman" w:hAnsi="Times New Roman" w:cs="Times New Roman"/>
          <w:b/>
          <w:color w:val="000000"/>
          <w:sz w:val="26"/>
          <w:szCs w:val="26"/>
          <w:lang w:val="es-ES_tradnl" w:eastAsia="es-CO"/>
        </w:rPr>
        <w:t xml:space="preserve"> DE 201</w:t>
      </w:r>
      <w:r w:rsidR="00482621">
        <w:rPr>
          <w:rFonts w:ascii="Times New Roman" w:eastAsia="Times New Roman" w:hAnsi="Times New Roman" w:cs="Times New Roman"/>
          <w:b/>
          <w:color w:val="000000"/>
          <w:sz w:val="26"/>
          <w:szCs w:val="26"/>
          <w:lang w:val="es-ES_tradnl" w:eastAsia="es-CO"/>
        </w:rPr>
        <w:t>7CÁMARA</w:t>
      </w:r>
      <w:r w:rsidRPr="00482621">
        <w:rPr>
          <w:rFonts w:ascii="Times New Roman" w:eastAsia="Times New Roman" w:hAnsi="Times New Roman" w:cs="Times New Roman"/>
          <w:b/>
          <w:color w:val="000000"/>
          <w:sz w:val="26"/>
          <w:szCs w:val="26"/>
          <w:lang w:val="es-ES_tradnl" w:eastAsia="es-CO"/>
        </w:rPr>
        <w:t xml:space="preserve"> </w:t>
      </w:r>
      <w:r w:rsidR="00482621">
        <w:rPr>
          <w:rFonts w:ascii="Times New Roman" w:eastAsia="Times New Roman" w:hAnsi="Times New Roman" w:cs="Times New Roman"/>
          <w:b/>
          <w:color w:val="000000"/>
          <w:sz w:val="26"/>
          <w:szCs w:val="26"/>
          <w:lang w:val="es-ES_tradnl" w:eastAsia="es-CO"/>
        </w:rPr>
        <w:t xml:space="preserve">140 DE 2016 </w:t>
      </w:r>
      <w:r w:rsidRPr="00482621">
        <w:rPr>
          <w:rFonts w:ascii="Times New Roman" w:eastAsia="Times New Roman" w:hAnsi="Times New Roman" w:cs="Times New Roman"/>
          <w:b/>
          <w:color w:val="000000"/>
          <w:sz w:val="26"/>
          <w:szCs w:val="26"/>
          <w:lang w:val="es-ES_tradnl" w:eastAsia="es-CO"/>
        </w:rPr>
        <w:t>SENADO</w:t>
      </w:r>
    </w:p>
    <w:p w:rsidR="00482621" w:rsidRPr="00C03A9F" w:rsidRDefault="00482621" w:rsidP="00C03A9F">
      <w:pPr>
        <w:spacing w:after="0" w:line="240" w:lineRule="auto"/>
        <w:jc w:val="center"/>
        <w:rPr>
          <w:rFonts w:ascii="Times New Roman" w:eastAsia="Times New Roman" w:hAnsi="Times New Roman" w:cs="Times New Roman"/>
          <w:b/>
          <w:color w:val="000000"/>
          <w:sz w:val="26"/>
          <w:szCs w:val="26"/>
          <w:lang w:val="es-ES_tradnl" w:eastAsia="es-CO"/>
        </w:rPr>
      </w:pPr>
      <w:r w:rsidRPr="00482621">
        <w:rPr>
          <w:rFonts w:ascii="Times New Roman" w:eastAsia="Arial Unicode MS" w:hAnsi="Times New Roman" w:cs="Times New Roman"/>
          <w:color w:val="000000"/>
          <w:sz w:val="26"/>
          <w:szCs w:val="26"/>
          <w:u w:color="000000"/>
          <w:lang w:eastAsia="es-CO"/>
        </w:rPr>
        <w:t>“por medio de la cual se modifica un inciso del artículo 279 de la Ley 100 de 1993”.</w:t>
      </w:r>
    </w:p>
    <w:p w:rsidR="00482621" w:rsidRPr="00482621" w:rsidRDefault="00482621">
      <w:pPr>
        <w:spacing w:after="0" w:line="240" w:lineRule="auto"/>
        <w:jc w:val="center"/>
        <w:rPr>
          <w:rFonts w:ascii="Times New Roman" w:eastAsia="Times New Roman" w:hAnsi="Times New Roman" w:cs="Times New Roman"/>
          <w:b/>
          <w:color w:val="000000"/>
          <w:sz w:val="26"/>
          <w:szCs w:val="26"/>
          <w:lang w:eastAsia="es-CO"/>
        </w:rPr>
      </w:pPr>
    </w:p>
    <w:p w:rsidR="00E20260" w:rsidRPr="00482621" w:rsidRDefault="00E20260">
      <w:pPr>
        <w:adjustRightInd w:val="0"/>
        <w:spacing w:after="0" w:line="240" w:lineRule="auto"/>
        <w:jc w:val="both"/>
        <w:textAlignment w:val="center"/>
        <w:rPr>
          <w:rFonts w:ascii="Times New Roman" w:eastAsia="Times New Roman" w:hAnsi="Times New Roman" w:cs="Times New Roman"/>
          <w:b/>
          <w:color w:val="000000"/>
          <w:sz w:val="26"/>
          <w:szCs w:val="26"/>
          <w:lang w:eastAsia="es-CO"/>
        </w:rPr>
      </w:pPr>
    </w:p>
    <w:p w:rsidR="00F04716" w:rsidRPr="00482621" w:rsidRDefault="00F04716">
      <w:pPr>
        <w:adjustRightInd w:val="0"/>
        <w:spacing w:after="0" w:line="240" w:lineRule="auto"/>
        <w:jc w:val="both"/>
        <w:textAlignment w:val="center"/>
        <w:rPr>
          <w:rFonts w:ascii="Times New Roman" w:eastAsia="Times New Roman" w:hAnsi="Times New Roman" w:cs="Times New Roman"/>
          <w:color w:val="000000"/>
          <w:sz w:val="26"/>
          <w:szCs w:val="26"/>
          <w:lang w:eastAsia="es-CO"/>
        </w:rPr>
      </w:pPr>
      <w:r w:rsidRPr="00482621">
        <w:rPr>
          <w:rFonts w:ascii="Times New Roman" w:eastAsia="Times New Roman" w:hAnsi="Times New Roman" w:cs="Times New Roman"/>
          <w:b/>
          <w:color w:val="000000"/>
          <w:sz w:val="26"/>
          <w:szCs w:val="26"/>
          <w:lang w:eastAsia="es-CO"/>
        </w:rPr>
        <w:t>Artículo 1°</w:t>
      </w:r>
      <w:r w:rsidR="007B067A" w:rsidRPr="00482621">
        <w:rPr>
          <w:rFonts w:ascii="Times New Roman" w:eastAsia="Times New Roman" w:hAnsi="Times New Roman" w:cs="Times New Roman"/>
          <w:b/>
          <w:color w:val="000000"/>
          <w:sz w:val="26"/>
          <w:szCs w:val="26"/>
          <w:lang w:eastAsia="es-CO"/>
        </w:rPr>
        <w:t>-</w:t>
      </w:r>
      <w:r w:rsidRPr="00482621">
        <w:rPr>
          <w:rFonts w:ascii="Times New Roman" w:eastAsia="Times New Roman" w:hAnsi="Times New Roman" w:cs="Times New Roman"/>
          <w:color w:val="000000"/>
          <w:sz w:val="26"/>
          <w:szCs w:val="26"/>
          <w:lang w:eastAsia="es-CO"/>
        </w:rPr>
        <w:t xml:space="preserve"> Modifíquese el artículo 279 de la Ley 100 de 1993, el cual quedará así:</w:t>
      </w:r>
    </w:p>
    <w:p w:rsidR="00134852" w:rsidRPr="00482621" w:rsidRDefault="00134852">
      <w:pPr>
        <w:adjustRightInd w:val="0"/>
        <w:spacing w:after="0" w:line="240" w:lineRule="auto"/>
        <w:jc w:val="both"/>
        <w:textAlignment w:val="center"/>
        <w:rPr>
          <w:rFonts w:ascii="Times New Roman" w:eastAsia="Times New Roman" w:hAnsi="Times New Roman" w:cs="Times New Roman"/>
          <w:color w:val="000000"/>
          <w:sz w:val="26"/>
          <w:szCs w:val="26"/>
          <w:lang w:eastAsia="es-CO"/>
        </w:rPr>
      </w:pPr>
    </w:p>
    <w:p w:rsidR="00F04716" w:rsidRPr="00482621" w:rsidRDefault="00F04716">
      <w:pPr>
        <w:adjustRightInd w:val="0"/>
        <w:spacing w:after="0" w:line="240" w:lineRule="auto"/>
        <w:jc w:val="both"/>
        <w:textAlignment w:val="center"/>
        <w:rPr>
          <w:rFonts w:ascii="Times New Roman" w:eastAsia="Times New Roman" w:hAnsi="Times New Roman" w:cs="Times New Roman"/>
          <w:color w:val="000000"/>
          <w:sz w:val="26"/>
          <w:szCs w:val="26"/>
          <w:lang w:eastAsia="es-CO"/>
        </w:rPr>
      </w:pPr>
      <w:r w:rsidRPr="00482621">
        <w:rPr>
          <w:rFonts w:ascii="Times New Roman" w:eastAsia="Times New Roman" w:hAnsi="Times New Roman" w:cs="Times New Roman"/>
          <w:color w:val="000000"/>
          <w:sz w:val="26"/>
          <w:szCs w:val="26"/>
          <w:lang w:eastAsia="es-CO"/>
        </w:rPr>
        <w:t xml:space="preserve">Artículo 279. Excepciones. El Sistema Integral de Seguridad Social contenido en la presente </w:t>
      </w:r>
      <w:r w:rsidR="001C1167" w:rsidRPr="00482621">
        <w:rPr>
          <w:rFonts w:ascii="Times New Roman" w:eastAsia="Times New Roman" w:hAnsi="Times New Roman" w:cs="Times New Roman"/>
          <w:color w:val="000000"/>
          <w:sz w:val="26"/>
          <w:szCs w:val="26"/>
          <w:lang w:eastAsia="es-CO"/>
        </w:rPr>
        <w:t>L</w:t>
      </w:r>
      <w:r w:rsidRPr="00482621">
        <w:rPr>
          <w:rFonts w:ascii="Times New Roman" w:eastAsia="Times New Roman" w:hAnsi="Times New Roman" w:cs="Times New Roman"/>
          <w:color w:val="000000"/>
          <w:sz w:val="26"/>
          <w:szCs w:val="26"/>
          <w:lang w:eastAsia="es-CO"/>
        </w:rPr>
        <w:t xml:space="preserve">ey no se aplica a los miembros de las Fuerzas Militares y de la Policía Nacional, ni al personal regido por el Decreto ley 1214 de 1990, con excepción de aquel que se vincule a partir de la vigencia de la presente </w:t>
      </w:r>
      <w:r w:rsidR="001C1167" w:rsidRPr="00482621">
        <w:rPr>
          <w:rFonts w:ascii="Times New Roman" w:eastAsia="Times New Roman" w:hAnsi="Times New Roman" w:cs="Times New Roman"/>
          <w:color w:val="000000"/>
          <w:sz w:val="26"/>
          <w:szCs w:val="26"/>
          <w:lang w:eastAsia="es-CO"/>
        </w:rPr>
        <w:t>L</w:t>
      </w:r>
      <w:r w:rsidRPr="00482621">
        <w:rPr>
          <w:rFonts w:ascii="Times New Roman" w:eastAsia="Times New Roman" w:hAnsi="Times New Roman" w:cs="Times New Roman"/>
          <w:color w:val="000000"/>
          <w:sz w:val="26"/>
          <w:szCs w:val="26"/>
          <w:lang w:eastAsia="es-CO"/>
        </w:rPr>
        <w:t>ey, ni a los funcionarios civiles o no uniformados al servicio de las Fuerzas Militares y de la Policía Nacional que se desempeñen como agentes de inteligencia y contrainteligencia (técnicos y auxiliares)</w:t>
      </w:r>
      <w:r w:rsidR="00956266" w:rsidRPr="00482621">
        <w:rPr>
          <w:rFonts w:ascii="Times New Roman" w:eastAsia="Times New Roman" w:hAnsi="Times New Roman" w:cs="Times New Roman"/>
          <w:color w:val="000000"/>
          <w:sz w:val="26"/>
          <w:szCs w:val="26"/>
          <w:lang w:eastAsia="es-CO"/>
        </w:rPr>
        <w:t>,</w:t>
      </w:r>
      <w:r w:rsidRPr="00482621">
        <w:rPr>
          <w:rFonts w:ascii="Times New Roman" w:eastAsia="Times New Roman" w:hAnsi="Times New Roman" w:cs="Times New Roman"/>
          <w:color w:val="000000"/>
          <w:sz w:val="26"/>
          <w:szCs w:val="26"/>
          <w:lang w:eastAsia="es-CO"/>
        </w:rPr>
        <w:t xml:space="preserve"> ni a los miembros no remunerados de las Corporaciones Públicas.</w:t>
      </w:r>
    </w:p>
    <w:p w:rsidR="001A5A00" w:rsidRPr="00482621" w:rsidRDefault="001A5A00">
      <w:pPr>
        <w:adjustRightInd w:val="0"/>
        <w:spacing w:after="0" w:line="240" w:lineRule="auto"/>
        <w:jc w:val="both"/>
        <w:textAlignment w:val="center"/>
        <w:rPr>
          <w:rFonts w:ascii="Times New Roman" w:eastAsia="Times New Roman" w:hAnsi="Times New Roman" w:cs="Times New Roman"/>
          <w:color w:val="000000"/>
          <w:sz w:val="26"/>
          <w:szCs w:val="26"/>
          <w:lang w:eastAsia="es-CO"/>
        </w:rPr>
      </w:pPr>
    </w:p>
    <w:p w:rsidR="00F04716" w:rsidRPr="00482621" w:rsidRDefault="00F04716">
      <w:pPr>
        <w:adjustRightInd w:val="0"/>
        <w:spacing w:after="0" w:line="240" w:lineRule="auto"/>
        <w:jc w:val="both"/>
        <w:textAlignment w:val="center"/>
        <w:rPr>
          <w:rFonts w:ascii="Times New Roman" w:eastAsia="Times New Roman" w:hAnsi="Times New Roman" w:cs="Times New Roman"/>
          <w:color w:val="000000"/>
          <w:sz w:val="26"/>
          <w:szCs w:val="26"/>
          <w:lang w:eastAsia="es-CO"/>
        </w:rPr>
      </w:pPr>
      <w:r w:rsidRPr="00482621">
        <w:rPr>
          <w:rFonts w:ascii="Times New Roman" w:eastAsia="Times New Roman" w:hAnsi="Times New Roman" w:cs="Times New Roman"/>
          <w:color w:val="000000"/>
          <w:sz w:val="26"/>
          <w:szCs w:val="26"/>
          <w:lang w:eastAsia="es-CO"/>
        </w:rPr>
        <w:t xml:space="preserve">Así mismo, se exceptúa a los afiliados al Fondo Nacional de Prestaciones Sociales del Magisterio, creado por la Ley 91 de 1989, cuyas prestaciones a cargo serán compatibles con pensiones o cualquier clase de remuneración. Este Fondo será responsable de la expedición y pago de bonos pensionales en favor de educadores que se retiren del servicio, de conformidad con la reglamentación que para el efecto se expida. </w:t>
      </w:r>
    </w:p>
    <w:p w:rsidR="001A5A00" w:rsidRPr="00482621" w:rsidRDefault="001A5A00">
      <w:pPr>
        <w:adjustRightInd w:val="0"/>
        <w:spacing w:after="0" w:line="240" w:lineRule="auto"/>
        <w:jc w:val="both"/>
        <w:textAlignment w:val="center"/>
        <w:rPr>
          <w:rFonts w:ascii="Times New Roman" w:eastAsia="Times New Roman" w:hAnsi="Times New Roman" w:cs="Times New Roman"/>
          <w:color w:val="000000"/>
          <w:sz w:val="26"/>
          <w:szCs w:val="26"/>
          <w:lang w:eastAsia="es-CO"/>
        </w:rPr>
      </w:pPr>
    </w:p>
    <w:p w:rsidR="00F04716" w:rsidRPr="00482621" w:rsidRDefault="00F04716">
      <w:pPr>
        <w:adjustRightInd w:val="0"/>
        <w:spacing w:after="0" w:line="240" w:lineRule="auto"/>
        <w:jc w:val="both"/>
        <w:textAlignment w:val="center"/>
        <w:rPr>
          <w:rFonts w:ascii="Times New Roman" w:eastAsia="Times New Roman" w:hAnsi="Times New Roman" w:cs="Times New Roman"/>
          <w:color w:val="000000"/>
          <w:sz w:val="26"/>
          <w:szCs w:val="26"/>
          <w:lang w:eastAsia="es-CO"/>
        </w:rPr>
      </w:pPr>
      <w:r w:rsidRPr="00482621">
        <w:rPr>
          <w:rFonts w:ascii="Times New Roman" w:eastAsia="Times New Roman" w:hAnsi="Times New Roman" w:cs="Times New Roman"/>
          <w:color w:val="000000"/>
          <w:sz w:val="26"/>
          <w:szCs w:val="26"/>
          <w:lang w:eastAsia="es-CO"/>
        </w:rPr>
        <w:t xml:space="preserve">Se exceptúan también, los trabajadores de las empresas que al empezar a regir la presente </w:t>
      </w:r>
      <w:r w:rsidR="001C1167" w:rsidRPr="00482621">
        <w:rPr>
          <w:rFonts w:ascii="Times New Roman" w:eastAsia="Times New Roman" w:hAnsi="Times New Roman" w:cs="Times New Roman"/>
          <w:color w:val="000000"/>
          <w:sz w:val="26"/>
          <w:szCs w:val="26"/>
          <w:lang w:eastAsia="es-CO"/>
        </w:rPr>
        <w:t>L</w:t>
      </w:r>
      <w:r w:rsidRPr="00482621">
        <w:rPr>
          <w:rFonts w:ascii="Times New Roman" w:eastAsia="Times New Roman" w:hAnsi="Times New Roman" w:cs="Times New Roman"/>
          <w:color w:val="000000"/>
          <w:sz w:val="26"/>
          <w:szCs w:val="26"/>
          <w:lang w:eastAsia="es-CO"/>
        </w:rPr>
        <w:t>ey, estén en concordato preventivo y obligatorio en el cual se hayan pactado sistemas o procedimientos especiales de protección de las pensiones, y mientras dure el respectivo concordato.</w:t>
      </w:r>
    </w:p>
    <w:p w:rsidR="001A5A00" w:rsidRPr="00482621" w:rsidRDefault="001A5A00">
      <w:pPr>
        <w:adjustRightInd w:val="0"/>
        <w:spacing w:after="0" w:line="240" w:lineRule="auto"/>
        <w:jc w:val="both"/>
        <w:textAlignment w:val="center"/>
        <w:rPr>
          <w:rFonts w:ascii="Times New Roman" w:eastAsia="Times New Roman" w:hAnsi="Times New Roman" w:cs="Times New Roman"/>
          <w:color w:val="000000"/>
          <w:sz w:val="26"/>
          <w:szCs w:val="26"/>
          <w:lang w:eastAsia="es-CO"/>
        </w:rPr>
      </w:pPr>
    </w:p>
    <w:p w:rsidR="00F04716" w:rsidRPr="00482621" w:rsidRDefault="00F04716">
      <w:pPr>
        <w:adjustRightInd w:val="0"/>
        <w:spacing w:after="0" w:line="240" w:lineRule="auto"/>
        <w:jc w:val="both"/>
        <w:textAlignment w:val="center"/>
        <w:rPr>
          <w:rFonts w:ascii="Times New Roman" w:eastAsia="Times New Roman" w:hAnsi="Times New Roman" w:cs="Times New Roman"/>
          <w:color w:val="000000"/>
          <w:sz w:val="26"/>
          <w:szCs w:val="26"/>
          <w:lang w:eastAsia="es-CO"/>
        </w:rPr>
      </w:pPr>
      <w:r w:rsidRPr="00482621">
        <w:rPr>
          <w:rFonts w:ascii="Times New Roman" w:eastAsia="Times New Roman" w:hAnsi="Times New Roman" w:cs="Times New Roman"/>
          <w:color w:val="000000"/>
          <w:sz w:val="26"/>
          <w:szCs w:val="26"/>
          <w:lang w:eastAsia="es-CO"/>
        </w:rPr>
        <w:t xml:space="preserve">Igualmente, el presente régimen de Seguridad Social, no se aplica a los servidores públicos de la Empresa Colombiana de Petróleos, ni a los pensionados de la misma. Quienes con posterioridad a la vigencia de la presente </w:t>
      </w:r>
      <w:r w:rsidR="001C1167" w:rsidRPr="00482621">
        <w:rPr>
          <w:rFonts w:ascii="Times New Roman" w:eastAsia="Times New Roman" w:hAnsi="Times New Roman" w:cs="Times New Roman"/>
          <w:color w:val="000000"/>
          <w:sz w:val="26"/>
          <w:szCs w:val="26"/>
          <w:lang w:eastAsia="es-CO"/>
        </w:rPr>
        <w:t>L</w:t>
      </w:r>
      <w:r w:rsidRPr="00482621">
        <w:rPr>
          <w:rFonts w:ascii="Times New Roman" w:eastAsia="Times New Roman" w:hAnsi="Times New Roman" w:cs="Times New Roman"/>
          <w:color w:val="000000"/>
          <w:sz w:val="26"/>
          <w:szCs w:val="26"/>
          <w:lang w:eastAsia="es-CO"/>
        </w:rPr>
        <w:t xml:space="preserve">ey, ingresen a la Empresa Colombiana de Petróleos, Ecopetrol, por vencimiento del término de contratos de concesión o de asociación, podrán beneficiarse del régimen de Seguridad Social de la misma, mediante la celebración de un acuerdo individual o colectivo, en término </w:t>
      </w:r>
      <w:r w:rsidRPr="00482621">
        <w:rPr>
          <w:rFonts w:ascii="Times New Roman" w:eastAsia="Times New Roman" w:hAnsi="Times New Roman" w:cs="Times New Roman"/>
          <w:color w:val="000000"/>
          <w:sz w:val="26"/>
          <w:szCs w:val="26"/>
          <w:lang w:eastAsia="es-CO"/>
        </w:rPr>
        <w:lastRenderedPageBreak/>
        <w:t>de costos, forma de pago y tiempo de servicio, que conduzca a la equivalencia entre el sistema que los ampara en la fecha de su ingreso y el existente en Ecopetrol.</w:t>
      </w:r>
    </w:p>
    <w:p w:rsidR="005D485E" w:rsidRPr="00482621" w:rsidRDefault="005D485E">
      <w:pPr>
        <w:adjustRightInd w:val="0"/>
        <w:spacing w:after="0" w:line="240" w:lineRule="auto"/>
        <w:jc w:val="both"/>
        <w:textAlignment w:val="center"/>
        <w:rPr>
          <w:rFonts w:ascii="Times New Roman" w:eastAsia="Times New Roman" w:hAnsi="Times New Roman" w:cs="Times New Roman"/>
          <w:b/>
          <w:color w:val="000000"/>
          <w:sz w:val="26"/>
          <w:szCs w:val="26"/>
          <w:lang w:eastAsia="es-CO"/>
        </w:rPr>
      </w:pPr>
    </w:p>
    <w:p w:rsidR="00F04716" w:rsidRPr="00482621" w:rsidRDefault="00F04716">
      <w:pPr>
        <w:adjustRightInd w:val="0"/>
        <w:spacing w:after="0" w:line="240" w:lineRule="auto"/>
        <w:jc w:val="both"/>
        <w:textAlignment w:val="center"/>
        <w:rPr>
          <w:rFonts w:ascii="Times New Roman" w:eastAsia="Times New Roman" w:hAnsi="Times New Roman" w:cs="Times New Roman"/>
          <w:color w:val="000000"/>
          <w:sz w:val="26"/>
          <w:szCs w:val="26"/>
          <w:lang w:eastAsia="es-CO"/>
        </w:rPr>
      </w:pPr>
      <w:r w:rsidRPr="00482621">
        <w:rPr>
          <w:rFonts w:ascii="Times New Roman" w:eastAsia="Times New Roman" w:hAnsi="Times New Roman" w:cs="Times New Roman"/>
          <w:b/>
          <w:color w:val="000000"/>
          <w:sz w:val="26"/>
          <w:szCs w:val="26"/>
          <w:lang w:eastAsia="es-CO"/>
        </w:rPr>
        <w:t>Parágrafo 1º</w:t>
      </w:r>
      <w:r w:rsidR="00701769" w:rsidRPr="00482621">
        <w:rPr>
          <w:rFonts w:ascii="Times New Roman" w:eastAsia="Times New Roman" w:hAnsi="Times New Roman" w:cs="Times New Roman"/>
          <w:b/>
          <w:color w:val="000000"/>
          <w:sz w:val="26"/>
          <w:szCs w:val="26"/>
          <w:lang w:eastAsia="es-CO"/>
        </w:rPr>
        <w:t>-</w:t>
      </w:r>
      <w:r w:rsidRPr="00482621">
        <w:rPr>
          <w:rFonts w:ascii="Times New Roman" w:eastAsia="Times New Roman" w:hAnsi="Times New Roman" w:cs="Times New Roman"/>
          <w:color w:val="000000"/>
          <w:sz w:val="26"/>
          <w:szCs w:val="26"/>
          <w:lang w:eastAsia="es-CO"/>
        </w:rPr>
        <w:t xml:space="preserve"> La empresa y los servidores de que trata el inciso anterior, quedan obligados a efectuar los aportes de solidaridad previstos en esta ley.</w:t>
      </w:r>
    </w:p>
    <w:p w:rsidR="001C1167" w:rsidRPr="00482621" w:rsidRDefault="001C1167">
      <w:pPr>
        <w:adjustRightInd w:val="0"/>
        <w:spacing w:after="0" w:line="240" w:lineRule="auto"/>
        <w:jc w:val="both"/>
        <w:textAlignment w:val="center"/>
        <w:rPr>
          <w:rFonts w:ascii="Times New Roman" w:eastAsia="Times New Roman" w:hAnsi="Times New Roman" w:cs="Times New Roman"/>
          <w:color w:val="000000"/>
          <w:sz w:val="26"/>
          <w:szCs w:val="26"/>
          <w:lang w:eastAsia="es-CO"/>
        </w:rPr>
      </w:pPr>
    </w:p>
    <w:p w:rsidR="00F04716" w:rsidRPr="00482621" w:rsidRDefault="00F04716">
      <w:pPr>
        <w:adjustRightInd w:val="0"/>
        <w:spacing w:after="0" w:line="240" w:lineRule="auto"/>
        <w:jc w:val="both"/>
        <w:textAlignment w:val="center"/>
        <w:rPr>
          <w:rFonts w:ascii="Times New Roman" w:eastAsia="Times New Roman" w:hAnsi="Times New Roman" w:cs="Times New Roman"/>
          <w:color w:val="000000"/>
          <w:sz w:val="26"/>
          <w:szCs w:val="26"/>
          <w:lang w:eastAsia="es-CO"/>
        </w:rPr>
      </w:pPr>
      <w:r w:rsidRPr="00482621">
        <w:rPr>
          <w:rFonts w:ascii="Times New Roman" w:eastAsia="Times New Roman" w:hAnsi="Times New Roman" w:cs="Times New Roman"/>
          <w:color w:val="000000"/>
          <w:sz w:val="26"/>
          <w:szCs w:val="26"/>
          <w:lang w:eastAsia="es-CO"/>
        </w:rPr>
        <w:t>Las entidades empleadoras referidas en el presente artículo, quedan facultadas para recibir y expedir los bonos correspondientes a los períodos de vinculación o cotización a que hubiere lugar, de conformidad con la reglamentación que para tal efecto se expida.</w:t>
      </w:r>
    </w:p>
    <w:p w:rsidR="005D485E" w:rsidRPr="00482621" w:rsidRDefault="005D485E">
      <w:pPr>
        <w:adjustRightInd w:val="0"/>
        <w:spacing w:after="0" w:line="240" w:lineRule="auto"/>
        <w:jc w:val="both"/>
        <w:textAlignment w:val="center"/>
        <w:rPr>
          <w:rFonts w:ascii="Times New Roman" w:eastAsia="Times New Roman" w:hAnsi="Times New Roman" w:cs="Times New Roman"/>
          <w:b/>
          <w:color w:val="000000"/>
          <w:sz w:val="26"/>
          <w:szCs w:val="26"/>
          <w:lang w:eastAsia="es-CO"/>
        </w:rPr>
      </w:pPr>
    </w:p>
    <w:p w:rsidR="00F04716" w:rsidRPr="00482621" w:rsidRDefault="00F04716">
      <w:pPr>
        <w:adjustRightInd w:val="0"/>
        <w:spacing w:after="0" w:line="240" w:lineRule="auto"/>
        <w:jc w:val="both"/>
        <w:textAlignment w:val="center"/>
        <w:rPr>
          <w:rFonts w:ascii="Times New Roman" w:eastAsia="Times New Roman" w:hAnsi="Times New Roman" w:cs="Times New Roman"/>
          <w:color w:val="000000"/>
          <w:sz w:val="26"/>
          <w:szCs w:val="26"/>
          <w:lang w:eastAsia="es-CO"/>
        </w:rPr>
      </w:pPr>
      <w:r w:rsidRPr="00482621">
        <w:rPr>
          <w:rFonts w:ascii="Times New Roman" w:eastAsia="Times New Roman" w:hAnsi="Times New Roman" w:cs="Times New Roman"/>
          <w:b/>
          <w:color w:val="000000"/>
          <w:sz w:val="26"/>
          <w:szCs w:val="26"/>
          <w:lang w:eastAsia="es-CO"/>
        </w:rPr>
        <w:t>Parágrafo 2º</w:t>
      </w:r>
      <w:r w:rsidR="00701769" w:rsidRPr="00482621">
        <w:rPr>
          <w:rFonts w:ascii="Times New Roman" w:eastAsia="Times New Roman" w:hAnsi="Times New Roman" w:cs="Times New Roman"/>
          <w:color w:val="000000"/>
          <w:sz w:val="26"/>
          <w:szCs w:val="26"/>
          <w:lang w:eastAsia="es-CO"/>
        </w:rPr>
        <w:t>-</w:t>
      </w:r>
      <w:r w:rsidRPr="00482621">
        <w:rPr>
          <w:rFonts w:ascii="Times New Roman" w:eastAsia="Times New Roman" w:hAnsi="Times New Roman" w:cs="Times New Roman"/>
          <w:color w:val="000000"/>
          <w:sz w:val="26"/>
          <w:szCs w:val="26"/>
          <w:lang w:eastAsia="es-CO"/>
        </w:rPr>
        <w:t xml:space="preserve"> La pensión gracia para los educadores de que tratan las Leyes 114 de 1913, 116 de 1928 y 37 de 1933, continuará a cargo de la Caja Nacional de Previsión y del Fondo de Pensiones Públicas del </w:t>
      </w:r>
      <w:r w:rsidR="001C1167" w:rsidRPr="00482621">
        <w:rPr>
          <w:rFonts w:ascii="Times New Roman" w:eastAsia="Times New Roman" w:hAnsi="Times New Roman" w:cs="Times New Roman"/>
          <w:color w:val="000000"/>
          <w:sz w:val="26"/>
          <w:szCs w:val="26"/>
          <w:lang w:eastAsia="es-CO"/>
        </w:rPr>
        <w:t>Nivel Nacional</w:t>
      </w:r>
      <w:r w:rsidRPr="00482621">
        <w:rPr>
          <w:rFonts w:ascii="Times New Roman" w:eastAsia="Times New Roman" w:hAnsi="Times New Roman" w:cs="Times New Roman"/>
          <w:color w:val="000000"/>
          <w:sz w:val="26"/>
          <w:szCs w:val="26"/>
          <w:lang w:eastAsia="es-CO"/>
        </w:rPr>
        <w:t xml:space="preserve">, cuando éste sustituya a la </w:t>
      </w:r>
      <w:r w:rsidR="001C1167" w:rsidRPr="00482621">
        <w:rPr>
          <w:rFonts w:ascii="Times New Roman" w:eastAsia="Times New Roman" w:hAnsi="Times New Roman" w:cs="Times New Roman"/>
          <w:color w:val="000000"/>
          <w:sz w:val="26"/>
          <w:szCs w:val="26"/>
          <w:lang w:eastAsia="es-CO"/>
        </w:rPr>
        <w:t>C</w:t>
      </w:r>
      <w:r w:rsidRPr="00482621">
        <w:rPr>
          <w:rFonts w:ascii="Times New Roman" w:eastAsia="Times New Roman" w:hAnsi="Times New Roman" w:cs="Times New Roman"/>
          <w:color w:val="000000"/>
          <w:sz w:val="26"/>
          <w:szCs w:val="26"/>
          <w:lang w:eastAsia="es-CO"/>
        </w:rPr>
        <w:t>aja en el pago de sus obligaciones pensionales.</w:t>
      </w:r>
    </w:p>
    <w:p w:rsidR="005D485E" w:rsidRPr="00482621" w:rsidRDefault="005D485E">
      <w:pPr>
        <w:adjustRightInd w:val="0"/>
        <w:spacing w:after="0" w:line="240" w:lineRule="auto"/>
        <w:jc w:val="both"/>
        <w:textAlignment w:val="center"/>
        <w:rPr>
          <w:rFonts w:ascii="Times New Roman" w:eastAsia="Times New Roman" w:hAnsi="Times New Roman" w:cs="Times New Roman"/>
          <w:b/>
          <w:color w:val="000000"/>
          <w:sz w:val="26"/>
          <w:szCs w:val="26"/>
          <w:lang w:eastAsia="es-CO"/>
        </w:rPr>
      </w:pPr>
    </w:p>
    <w:p w:rsidR="00F04716" w:rsidRPr="00482621" w:rsidRDefault="00F04716">
      <w:pPr>
        <w:adjustRightInd w:val="0"/>
        <w:spacing w:after="0" w:line="240" w:lineRule="auto"/>
        <w:jc w:val="both"/>
        <w:textAlignment w:val="center"/>
        <w:rPr>
          <w:rFonts w:ascii="Times New Roman" w:eastAsia="Times New Roman" w:hAnsi="Times New Roman" w:cs="Times New Roman"/>
          <w:color w:val="000000"/>
          <w:sz w:val="26"/>
          <w:szCs w:val="26"/>
          <w:lang w:eastAsia="es-CO"/>
        </w:rPr>
      </w:pPr>
      <w:r w:rsidRPr="00482621">
        <w:rPr>
          <w:rFonts w:ascii="Times New Roman" w:eastAsia="Times New Roman" w:hAnsi="Times New Roman" w:cs="Times New Roman"/>
          <w:b/>
          <w:color w:val="000000"/>
          <w:sz w:val="26"/>
          <w:szCs w:val="26"/>
          <w:lang w:eastAsia="es-CO"/>
        </w:rPr>
        <w:t>Parágrafo 3º</w:t>
      </w:r>
      <w:r w:rsidR="00701769" w:rsidRPr="00482621">
        <w:rPr>
          <w:rFonts w:ascii="Times New Roman" w:eastAsia="Times New Roman" w:hAnsi="Times New Roman" w:cs="Times New Roman"/>
          <w:b/>
          <w:color w:val="000000"/>
          <w:sz w:val="26"/>
          <w:szCs w:val="26"/>
          <w:lang w:eastAsia="es-CO"/>
        </w:rPr>
        <w:t>-</w:t>
      </w:r>
      <w:r w:rsidRPr="00482621">
        <w:rPr>
          <w:rFonts w:ascii="Times New Roman" w:eastAsia="Times New Roman" w:hAnsi="Times New Roman" w:cs="Times New Roman"/>
          <w:color w:val="000000"/>
          <w:sz w:val="26"/>
          <w:szCs w:val="26"/>
          <w:lang w:eastAsia="es-CO"/>
        </w:rPr>
        <w:t xml:space="preserve"> Las pensiones de que tratan las Leyes 126 de 1985 adicionada por la Ley 71 de 1988, continuarán vigentes en los términos y condiciones en ellas contemplados.</w:t>
      </w:r>
    </w:p>
    <w:p w:rsidR="005D485E" w:rsidRPr="00482621" w:rsidRDefault="005D485E">
      <w:pPr>
        <w:adjustRightInd w:val="0"/>
        <w:spacing w:after="0" w:line="240" w:lineRule="auto"/>
        <w:jc w:val="both"/>
        <w:textAlignment w:val="center"/>
        <w:rPr>
          <w:rFonts w:ascii="Times New Roman" w:eastAsia="Times New Roman" w:hAnsi="Times New Roman" w:cs="Times New Roman"/>
          <w:b/>
          <w:color w:val="000000"/>
          <w:sz w:val="26"/>
          <w:szCs w:val="26"/>
          <w:lang w:eastAsia="es-CO"/>
        </w:rPr>
      </w:pPr>
    </w:p>
    <w:p w:rsidR="00F04716" w:rsidRPr="00482621" w:rsidRDefault="00F04716">
      <w:pPr>
        <w:adjustRightInd w:val="0"/>
        <w:spacing w:after="0" w:line="240" w:lineRule="auto"/>
        <w:jc w:val="both"/>
        <w:textAlignment w:val="center"/>
        <w:rPr>
          <w:rFonts w:ascii="Times New Roman" w:eastAsia="Times New Roman" w:hAnsi="Times New Roman" w:cs="Times New Roman"/>
          <w:color w:val="000000"/>
          <w:sz w:val="26"/>
          <w:szCs w:val="26"/>
          <w:lang w:eastAsia="es-CO"/>
        </w:rPr>
      </w:pPr>
      <w:r w:rsidRPr="00482621">
        <w:rPr>
          <w:rFonts w:ascii="Times New Roman" w:eastAsia="Times New Roman" w:hAnsi="Times New Roman" w:cs="Times New Roman"/>
          <w:b/>
          <w:color w:val="000000"/>
          <w:sz w:val="26"/>
          <w:szCs w:val="26"/>
          <w:lang w:eastAsia="es-CO"/>
        </w:rPr>
        <w:t>Parágrafo 4º</w:t>
      </w:r>
      <w:r w:rsidRPr="00482621">
        <w:rPr>
          <w:rFonts w:ascii="Times New Roman" w:eastAsia="Times New Roman" w:hAnsi="Times New Roman" w:cs="Times New Roman"/>
          <w:color w:val="000000"/>
          <w:sz w:val="26"/>
          <w:szCs w:val="26"/>
          <w:lang w:eastAsia="es-CO"/>
        </w:rPr>
        <w:t>. Las excepciones consagradas en el presente artículo no implican negación de los beneficios y derechos determinados en los artículos 14 y 142 de esta ley para los pensionados de los sectores aquí contemplados.</w:t>
      </w:r>
    </w:p>
    <w:p w:rsidR="005D485E" w:rsidRPr="00482621" w:rsidRDefault="005D485E">
      <w:pPr>
        <w:adjustRightInd w:val="0"/>
        <w:spacing w:after="0" w:line="240" w:lineRule="auto"/>
        <w:jc w:val="both"/>
        <w:textAlignment w:val="center"/>
        <w:rPr>
          <w:rFonts w:ascii="Times New Roman" w:eastAsia="Times New Roman" w:hAnsi="Times New Roman" w:cs="Times New Roman"/>
          <w:b/>
          <w:color w:val="000000"/>
          <w:sz w:val="26"/>
          <w:szCs w:val="26"/>
          <w:lang w:eastAsia="es-CO"/>
        </w:rPr>
      </w:pPr>
    </w:p>
    <w:p w:rsidR="00F04716" w:rsidRPr="00482621" w:rsidRDefault="00F04716">
      <w:pPr>
        <w:adjustRightInd w:val="0"/>
        <w:spacing w:after="0" w:line="240" w:lineRule="auto"/>
        <w:jc w:val="both"/>
        <w:textAlignment w:val="center"/>
        <w:rPr>
          <w:rFonts w:ascii="Times New Roman" w:eastAsia="Times New Roman" w:hAnsi="Times New Roman" w:cs="Times New Roman"/>
          <w:color w:val="000000"/>
          <w:sz w:val="26"/>
          <w:szCs w:val="26"/>
          <w:lang w:eastAsia="es-CO"/>
        </w:rPr>
      </w:pPr>
      <w:r w:rsidRPr="00482621">
        <w:rPr>
          <w:rFonts w:ascii="Times New Roman" w:eastAsia="Times New Roman" w:hAnsi="Times New Roman" w:cs="Times New Roman"/>
          <w:b/>
          <w:color w:val="000000"/>
          <w:sz w:val="26"/>
          <w:szCs w:val="26"/>
          <w:lang w:eastAsia="es-CO"/>
        </w:rPr>
        <w:t>Parágrafo 5°</w:t>
      </w:r>
      <w:r w:rsidR="00701769" w:rsidRPr="00482621">
        <w:rPr>
          <w:rFonts w:ascii="Times New Roman" w:eastAsia="Times New Roman" w:hAnsi="Times New Roman" w:cs="Times New Roman"/>
          <w:b/>
          <w:color w:val="000000"/>
          <w:sz w:val="26"/>
          <w:szCs w:val="26"/>
          <w:lang w:eastAsia="es-CO"/>
        </w:rPr>
        <w:t>-</w:t>
      </w:r>
      <w:r w:rsidRPr="00482621">
        <w:rPr>
          <w:rFonts w:ascii="Times New Roman" w:eastAsia="Times New Roman" w:hAnsi="Times New Roman" w:cs="Times New Roman"/>
          <w:color w:val="000000"/>
          <w:sz w:val="26"/>
          <w:szCs w:val="26"/>
          <w:lang w:eastAsia="es-CO"/>
        </w:rPr>
        <w:t xml:space="preserve"> Los funcionarios civiles o no uniformados al servicio de las Fuerzas Militares y de la Policía Nacional que se desempeñen como agentes de inteligencia y contrainteligencia (técnicos y auxiliares) serán incluidos en el régimen de Seguridad Social de las Fuerzas Militares y la Policía Nacional.</w:t>
      </w:r>
    </w:p>
    <w:p w:rsidR="001A5A00" w:rsidRPr="00482621" w:rsidRDefault="001A5A00">
      <w:pPr>
        <w:adjustRightInd w:val="0"/>
        <w:spacing w:after="0" w:line="240" w:lineRule="auto"/>
        <w:jc w:val="both"/>
        <w:textAlignment w:val="center"/>
        <w:rPr>
          <w:rFonts w:ascii="Times New Roman" w:eastAsia="Times New Roman" w:hAnsi="Times New Roman" w:cs="Times New Roman"/>
          <w:color w:val="000000"/>
          <w:sz w:val="26"/>
          <w:szCs w:val="26"/>
          <w:lang w:eastAsia="es-CO"/>
        </w:rPr>
      </w:pPr>
    </w:p>
    <w:p w:rsidR="00F04716" w:rsidRPr="00482621" w:rsidRDefault="00F04716">
      <w:pPr>
        <w:adjustRightInd w:val="0"/>
        <w:spacing w:after="0" w:line="240" w:lineRule="auto"/>
        <w:jc w:val="both"/>
        <w:textAlignment w:val="center"/>
        <w:rPr>
          <w:rFonts w:ascii="Times New Roman" w:eastAsia="Times New Roman" w:hAnsi="Times New Roman" w:cs="Times New Roman"/>
          <w:color w:val="000000"/>
          <w:sz w:val="26"/>
          <w:szCs w:val="26"/>
          <w:lang w:eastAsia="es-CO"/>
        </w:rPr>
      </w:pPr>
      <w:r w:rsidRPr="00482621">
        <w:rPr>
          <w:rFonts w:ascii="Times New Roman" w:eastAsia="Times New Roman" w:hAnsi="Times New Roman" w:cs="Times New Roman"/>
          <w:color w:val="000000"/>
          <w:sz w:val="26"/>
          <w:szCs w:val="26"/>
          <w:lang w:eastAsia="es-CO"/>
        </w:rPr>
        <w:t>Los aportes realizados a los fondos de pensiones del Sistema de Seguridad Social, por los civiles o no uniformados al servicio de las Fuerzas Militares y de la Policía Nacional que se desempeñen como agentes de inteligencia y contrainteligencia (técnicos y auxiliares) serán trasladados a la Caja de Retiro de las Fuerzas Militares o a la Caja de Sueldos de Retiro de la Policía Nacional.</w:t>
      </w:r>
    </w:p>
    <w:p w:rsidR="005D485E" w:rsidRPr="00482621" w:rsidRDefault="005D485E">
      <w:pPr>
        <w:adjustRightInd w:val="0"/>
        <w:spacing w:after="0" w:line="240" w:lineRule="auto"/>
        <w:jc w:val="both"/>
        <w:textAlignment w:val="center"/>
        <w:rPr>
          <w:rFonts w:ascii="Times New Roman" w:eastAsia="Times New Roman" w:hAnsi="Times New Roman" w:cs="Times New Roman"/>
          <w:color w:val="000000"/>
          <w:sz w:val="26"/>
          <w:szCs w:val="26"/>
          <w:lang w:eastAsia="es-CO"/>
        </w:rPr>
      </w:pPr>
    </w:p>
    <w:p w:rsidR="00F04716" w:rsidRPr="00482621" w:rsidRDefault="00F04716">
      <w:pPr>
        <w:adjustRightInd w:val="0"/>
        <w:spacing w:after="0" w:line="240" w:lineRule="auto"/>
        <w:jc w:val="both"/>
        <w:textAlignment w:val="center"/>
        <w:rPr>
          <w:rFonts w:ascii="Times New Roman" w:eastAsia="Times New Roman" w:hAnsi="Times New Roman" w:cs="Times New Roman"/>
          <w:color w:val="000000"/>
          <w:sz w:val="26"/>
          <w:szCs w:val="26"/>
          <w:lang w:eastAsia="es-CO"/>
        </w:rPr>
      </w:pPr>
      <w:r w:rsidRPr="00482621">
        <w:rPr>
          <w:rFonts w:ascii="Times New Roman" w:eastAsia="Times New Roman" w:hAnsi="Times New Roman" w:cs="Times New Roman"/>
          <w:b/>
          <w:color w:val="000000"/>
          <w:sz w:val="26"/>
          <w:szCs w:val="26"/>
          <w:lang w:eastAsia="es-CO"/>
        </w:rPr>
        <w:lastRenderedPageBreak/>
        <w:t>Artículo 2°</w:t>
      </w:r>
      <w:r w:rsidR="00701769" w:rsidRPr="00482621">
        <w:rPr>
          <w:rFonts w:ascii="Times New Roman" w:eastAsia="Times New Roman" w:hAnsi="Times New Roman" w:cs="Times New Roman"/>
          <w:b/>
          <w:color w:val="000000"/>
          <w:sz w:val="26"/>
          <w:szCs w:val="26"/>
          <w:lang w:eastAsia="es-CO"/>
        </w:rPr>
        <w:t>-</w:t>
      </w:r>
      <w:r w:rsidRPr="00482621">
        <w:rPr>
          <w:rFonts w:ascii="Times New Roman" w:eastAsia="Times New Roman" w:hAnsi="Times New Roman" w:cs="Times New Roman"/>
          <w:color w:val="000000"/>
          <w:sz w:val="26"/>
          <w:szCs w:val="26"/>
          <w:lang w:eastAsia="es-CO"/>
        </w:rPr>
        <w:t xml:space="preserve"> La presente </w:t>
      </w:r>
      <w:r w:rsidR="001C1167" w:rsidRPr="00482621">
        <w:rPr>
          <w:rFonts w:ascii="Times New Roman" w:eastAsia="Times New Roman" w:hAnsi="Times New Roman" w:cs="Times New Roman"/>
          <w:color w:val="000000"/>
          <w:sz w:val="26"/>
          <w:szCs w:val="26"/>
          <w:lang w:eastAsia="es-CO"/>
        </w:rPr>
        <w:t>L</w:t>
      </w:r>
      <w:r w:rsidRPr="00482621">
        <w:rPr>
          <w:rFonts w:ascii="Times New Roman" w:eastAsia="Times New Roman" w:hAnsi="Times New Roman" w:cs="Times New Roman"/>
          <w:color w:val="000000"/>
          <w:sz w:val="26"/>
          <w:szCs w:val="26"/>
          <w:lang w:eastAsia="es-CO"/>
        </w:rPr>
        <w:t>ey rige a partir de la fecha de su promulgación y deroga las disposiciones que le sean contrarias.</w:t>
      </w:r>
    </w:p>
    <w:p w:rsidR="00E20260" w:rsidRPr="00482621" w:rsidRDefault="00E20260">
      <w:pPr>
        <w:spacing w:after="0" w:line="240" w:lineRule="auto"/>
        <w:jc w:val="both"/>
        <w:rPr>
          <w:rFonts w:ascii="Times New Roman" w:eastAsia="Times New Roman" w:hAnsi="Times New Roman" w:cs="Times New Roman"/>
          <w:color w:val="000000"/>
          <w:sz w:val="26"/>
          <w:szCs w:val="26"/>
          <w:lang w:val="es-ES_tradnl" w:eastAsia="es-CO"/>
        </w:rPr>
      </w:pPr>
    </w:p>
    <w:p w:rsidR="00956266" w:rsidRPr="00482621" w:rsidRDefault="00956266">
      <w:pPr>
        <w:spacing w:after="0" w:line="240" w:lineRule="auto"/>
        <w:jc w:val="both"/>
        <w:rPr>
          <w:rFonts w:ascii="Times New Roman" w:eastAsia="Times New Roman" w:hAnsi="Times New Roman" w:cs="Times New Roman"/>
          <w:color w:val="000000"/>
          <w:sz w:val="26"/>
          <w:szCs w:val="26"/>
          <w:lang w:val="es-ES_tradnl" w:eastAsia="es-CO"/>
        </w:rPr>
      </w:pPr>
      <w:r w:rsidRPr="00482621">
        <w:rPr>
          <w:rFonts w:ascii="Times New Roman" w:eastAsia="Times New Roman" w:hAnsi="Times New Roman" w:cs="Times New Roman"/>
          <w:color w:val="000000"/>
          <w:sz w:val="26"/>
          <w:szCs w:val="26"/>
          <w:lang w:val="es-ES_tradnl" w:eastAsia="es-CO"/>
        </w:rPr>
        <w:t xml:space="preserve">Cordialmente, </w:t>
      </w:r>
    </w:p>
    <w:p w:rsidR="00956266" w:rsidRDefault="00956266">
      <w:pPr>
        <w:spacing w:after="0" w:line="240" w:lineRule="auto"/>
        <w:jc w:val="both"/>
        <w:rPr>
          <w:rFonts w:ascii="Times New Roman" w:eastAsia="Times New Roman" w:hAnsi="Times New Roman" w:cs="Times New Roman"/>
          <w:color w:val="000000"/>
          <w:sz w:val="26"/>
          <w:szCs w:val="26"/>
          <w:lang w:val="es-ES_tradnl" w:eastAsia="es-CO"/>
        </w:rPr>
      </w:pPr>
    </w:p>
    <w:p w:rsidR="00482621" w:rsidRDefault="00482621">
      <w:pPr>
        <w:spacing w:after="0" w:line="240" w:lineRule="auto"/>
        <w:jc w:val="both"/>
        <w:rPr>
          <w:rFonts w:ascii="Times New Roman" w:eastAsia="Times New Roman" w:hAnsi="Times New Roman" w:cs="Times New Roman"/>
          <w:color w:val="000000"/>
          <w:sz w:val="26"/>
          <w:szCs w:val="26"/>
          <w:lang w:val="es-ES_tradnl" w:eastAsia="es-CO"/>
        </w:rPr>
      </w:pPr>
    </w:p>
    <w:p w:rsidR="00482621" w:rsidRDefault="00482621">
      <w:pPr>
        <w:spacing w:after="0" w:line="240" w:lineRule="auto"/>
        <w:jc w:val="both"/>
        <w:rPr>
          <w:rFonts w:ascii="Times New Roman" w:eastAsia="Times New Roman" w:hAnsi="Times New Roman" w:cs="Times New Roman"/>
          <w:color w:val="000000"/>
          <w:sz w:val="26"/>
          <w:szCs w:val="26"/>
          <w:lang w:val="es-ES_tradnl" w:eastAsia="es-CO"/>
        </w:rPr>
      </w:pPr>
    </w:p>
    <w:p w:rsidR="00482621" w:rsidRDefault="00482621">
      <w:pPr>
        <w:spacing w:after="0" w:line="240" w:lineRule="auto"/>
        <w:jc w:val="both"/>
        <w:rPr>
          <w:rFonts w:ascii="Times New Roman" w:eastAsia="Times New Roman" w:hAnsi="Times New Roman" w:cs="Times New Roman"/>
          <w:color w:val="000000"/>
          <w:sz w:val="26"/>
          <w:szCs w:val="26"/>
          <w:lang w:val="es-ES_tradnl" w:eastAsia="es-CO"/>
        </w:rPr>
      </w:pPr>
    </w:p>
    <w:p w:rsidR="00482621" w:rsidRDefault="00482621">
      <w:pPr>
        <w:spacing w:after="0" w:line="240" w:lineRule="auto"/>
        <w:jc w:val="both"/>
        <w:rPr>
          <w:rFonts w:ascii="Times New Roman" w:eastAsia="Times New Roman" w:hAnsi="Times New Roman" w:cs="Times New Roman"/>
          <w:color w:val="000000"/>
          <w:sz w:val="26"/>
          <w:szCs w:val="26"/>
          <w:lang w:val="es-ES_tradnl" w:eastAsia="es-CO"/>
        </w:rPr>
      </w:pPr>
    </w:p>
    <w:p w:rsidR="00482621" w:rsidRDefault="00482621">
      <w:pPr>
        <w:spacing w:after="0" w:line="240" w:lineRule="auto"/>
        <w:jc w:val="both"/>
        <w:rPr>
          <w:rFonts w:ascii="Times New Roman" w:eastAsia="Times New Roman" w:hAnsi="Times New Roman" w:cs="Times New Roman"/>
          <w:color w:val="000000"/>
          <w:sz w:val="26"/>
          <w:szCs w:val="26"/>
          <w:lang w:val="es-ES_tradnl" w:eastAsia="es-CO"/>
        </w:rPr>
      </w:pPr>
    </w:p>
    <w:p w:rsidR="00482621" w:rsidRPr="00482621" w:rsidRDefault="00482621">
      <w:pPr>
        <w:spacing w:after="0" w:line="240" w:lineRule="auto"/>
        <w:jc w:val="both"/>
        <w:rPr>
          <w:rFonts w:ascii="Times New Roman" w:eastAsia="Times New Roman" w:hAnsi="Times New Roman" w:cs="Times New Roman"/>
          <w:color w:val="000000"/>
          <w:sz w:val="26"/>
          <w:szCs w:val="26"/>
          <w:lang w:val="es-ES_tradnl" w:eastAsia="es-CO"/>
        </w:rPr>
      </w:pPr>
    </w:p>
    <w:p w:rsidR="00482621" w:rsidRPr="00F92189" w:rsidRDefault="00482621" w:rsidP="00482621">
      <w:pPr>
        <w:spacing w:after="0" w:line="240" w:lineRule="auto"/>
        <w:rPr>
          <w:rFonts w:ascii="Times New Roman" w:hAnsi="Times New Roman" w:cs="Times New Roman"/>
          <w:b/>
          <w:sz w:val="26"/>
          <w:szCs w:val="26"/>
        </w:rPr>
      </w:pPr>
      <w:r>
        <w:rPr>
          <w:rFonts w:ascii="Times New Roman" w:hAnsi="Times New Roman" w:cs="Times New Roman"/>
          <w:b/>
          <w:sz w:val="26"/>
          <w:szCs w:val="26"/>
        </w:rPr>
        <w:t>OSCAR HURTADO</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MAURICIO SALAZAR</w:t>
      </w:r>
    </w:p>
    <w:p w:rsidR="00482621" w:rsidRPr="00F92189" w:rsidRDefault="00482621" w:rsidP="00482621">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Representante a la Cámara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Representante a la Cámara</w:t>
      </w:r>
    </w:p>
    <w:p w:rsidR="00956266" w:rsidRPr="00482621" w:rsidRDefault="00956266" w:rsidP="00482621">
      <w:pPr>
        <w:spacing w:after="0" w:line="240" w:lineRule="auto"/>
        <w:jc w:val="both"/>
        <w:rPr>
          <w:rFonts w:ascii="Times New Roman" w:eastAsia="Times New Roman" w:hAnsi="Times New Roman" w:cs="Times New Roman"/>
          <w:b/>
          <w:color w:val="000000"/>
          <w:sz w:val="26"/>
          <w:szCs w:val="26"/>
          <w:lang w:eastAsia="es-CO"/>
        </w:rPr>
      </w:pPr>
    </w:p>
    <w:sectPr w:rsidR="00956266" w:rsidRPr="00482621" w:rsidSect="00C03A9F">
      <w:headerReference w:type="default" r:id="rId10"/>
      <w:footerReference w:type="default" r:id="rId11"/>
      <w:headerReference w:type="first" r:id="rId12"/>
      <w:footerReference w:type="first" r:id="rId13"/>
      <w:pgSz w:w="12240" w:h="15840" w:code="1"/>
      <w:pgMar w:top="1701" w:right="1701" w:bottom="1701"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448" w:rsidRDefault="00353448" w:rsidP="000E0E7C">
      <w:pPr>
        <w:spacing w:after="0" w:line="240" w:lineRule="auto"/>
      </w:pPr>
      <w:r>
        <w:separator/>
      </w:r>
    </w:p>
  </w:endnote>
  <w:endnote w:type="continuationSeparator" w:id="0">
    <w:p w:rsidR="00353448" w:rsidRDefault="00353448" w:rsidP="000E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649773"/>
      <w:docPartObj>
        <w:docPartGallery w:val="Page Numbers (Bottom of Page)"/>
        <w:docPartUnique/>
      </w:docPartObj>
    </w:sdtPr>
    <w:sdtEndPr/>
    <w:sdtContent>
      <w:p w:rsidR="00C620B9" w:rsidRPr="00E20260" w:rsidRDefault="004B2C56" w:rsidP="00C620B9">
        <w:pPr>
          <w:pStyle w:val="Piedepgina"/>
          <w:jc w:val="right"/>
          <w:rPr>
            <w:rFonts w:ascii="Times New Roman" w:hAnsi="Times New Roman" w:cs="Times New Roman"/>
            <w:b/>
            <w:sz w:val="24"/>
            <w:szCs w:val="24"/>
          </w:rPr>
        </w:pPr>
        <w:r w:rsidRPr="00E20260">
          <w:rPr>
            <w:rFonts w:ascii="Times New Roman" w:hAnsi="Times New Roman" w:cs="Times New Roman"/>
            <w:b/>
            <w:sz w:val="24"/>
            <w:szCs w:val="24"/>
          </w:rPr>
          <w:fldChar w:fldCharType="begin"/>
        </w:r>
        <w:r w:rsidRPr="00E20260">
          <w:rPr>
            <w:rFonts w:ascii="Times New Roman" w:hAnsi="Times New Roman" w:cs="Times New Roman"/>
            <w:b/>
            <w:sz w:val="24"/>
            <w:szCs w:val="24"/>
          </w:rPr>
          <w:instrText>PAGE   \* MERGEFORMAT</w:instrText>
        </w:r>
        <w:r w:rsidRPr="00E20260">
          <w:rPr>
            <w:rFonts w:ascii="Times New Roman" w:hAnsi="Times New Roman" w:cs="Times New Roman"/>
            <w:b/>
            <w:sz w:val="24"/>
            <w:szCs w:val="24"/>
          </w:rPr>
          <w:fldChar w:fldCharType="separate"/>
        </w:r>
        <w:r w:rsidR="00F30A27" w:rsidRPr="00F30A27">
          <w:rPr>
            <w:rFonts w:ascii="Times New Roman" w:hAnsi="Times New Roman" w:cs="Times New Roman"/>
            <w:b/>
            <w:noProof/>
            <w:sz w:val="24"/>
            <w:szCs w:val="24"/>
            <w:lang w:val="es-ES"/>
          </w:rPr>
          <w:t>1</w:t>
        </w:r>
        <w:r w:rsidRPr="00E20260">
          <w:rPr>
            <w:rFonts w:ascii="Times New Roman" w:hAnsi="Times New Roman" w:cs="Times New Roman"/>
            <w:b/>
            <w:sz w:val="24"/>
            <w:szCs w:val="24"/>
          </w:rPr>
          <w:fldChar w:fldCharType="end"/>
        </w:r>
      </w:p>
      <w:p w:rsidR="00C620B9" w:rsidRPr="00E151FF" w:rsidRDefault="00C620B9" w:rsidP="00C620B9">
        <w:pPr>
          <w:pStyle w:val="Piedepgina"/>
          <w:jc w:val="center"/>
          <w:rPr>
            <w:sz w:val="18"/>
            <w:szCs w:val="18"/>
          </w:rPr>
        </w:pPr>
        <w:r w:rsidRPr="00D42A91">
          <w:rPr>
            <w:noProof/>
            <w:sz w:val="18"/>
            <w:szCs w:val="18"/>
            <w:lang w:val="es-ES" w:eastAsia="es-ES"/>
          </w:rPr>
          <w:drawing>
            <wp:inline distT="0" distB="0" distL="0" distR="0" wp14:anchorId="000068CA" wp14:editId="2AC0B8FE">
              <wp:extent cx="2895600" cy="4762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0" cy="476250"/>
                      </a:xfrm>
                      <a:prstGeom prst="rect">
                        <a:avLst/>
                      </a:prstGeom>
                      <a:noFill/>
                      <a:ln>
                        <a:noFill/>
                      </a:ln>
                    </pic:spPr>
                  </pic:pic>
                </a:graphicData>
              </a:graphic>
            </wp:inline>
          </w:drawing>
        </w:r>
      </w:p>
      <w:p w:rsidR="00C620B9" w:rsidRPr="00E151FF" w:rsidRDefault="00C620B9" w:rsidP="00C620B9">
        <w:pPr>
          <w:pStyle w:val="Piedepgina"/>
          <w:jc w:val="center"/>
          <w:rPr>
            <w:sz w:val="18"/>
            <w:szCs w:val="18"/>
          </w:rPr>
        </w:pPr>
      </w:p>
      <w:p w:rsidR="004B2C56" w:rsidRDefault="00353448" w:rsidP="00C620B9">
        <w:pPr>
          <w:pStyle w:val="Piedepgina"/>
          <w:jc w:val="right"/>
        </w:pPr>
      </w:p>
    </w:sdtContent>
  </w:sdt>
  <w:p w:rsidR="004B2C56" w:rsidRDefault="004B2C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0B9" w:rsidRPr="00E151FF" w:rsidRDefault="00C620B9" w:rsidP="00C620B9">
    <w:pPr>
      <w:pStyle w:val="Piedepgina"/>
      <w:jc w:val="center"/>
      <w:rPr>
        <w:sz w:val="18"/>
        <w:szCs w:val="18"/>
      </w:rPr>
    </w:pPr>
    <w:r w:rsidRPr="00D42A91">
      <w:rPr>
        <w:noProof/>
        <w:sz w:val="18"/>
        <w:szCs w:val="18"/>
        <w:lang w:val="es-ES" w:eastAsia="es-ES"/>
      </w:rPr>
      <w:drawing>
        <wp:inline distT="0" distB="0" distL="0" distR="0" wp14:anchorId="2FB4E2D0" wp14:editId="496E0C72">
          <wp:extent cx="2895600" cy="4762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0" cy="4762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448" w:rsidRDefault="00353448" w:rsidP="000E0E7C">
      <w:pPr>
        <w:spacing w:after="0" w:line="240" w:lineRule="auto"/>
      </w:pPr>
      <w:r>
        <w:separator/>
      </w:r>
    </w:p>
  </w:footnote>
  <w:footnote w:type="continuationSeparator" w:id="0">
    <w:p w:rsidR="00353448" w:rsidRDefault="00353448" w:rsidP="000E0E7C">
      <w:pPr>
        <w:spacing w:after="0" w:line="240" w:lineRule="auto"/>
      </w:pPr>
      <w:r>
        <w:continuationSeparator/>
      </w:r>
    </w:p>
  </w:footnote>
  <w:footnote w:id="1">
    <w:p w:rsidR="004B2C56" w:rsidRPr="00E20260" w:rsidRDefault="004B2C56">
      <w:pPr>
        <w:pStyle w:val="Textonotapie"/>
        <w:rPr>
          <w:rFonts w:ascii="Times New Roman" w:hAnsi="Times New Roman" w:cs="Times New Roman"/>
          <w:sz w:val="18"/>
          <w:szCs w:val="18"/>
        </w:rPr>
      </w:pPr>
      <w:r w:rsidRPr="00E20260">
        <w:rPr>
          <w:rStyle w:val="Refdenotaalpie"/>
          <w:rFonts w:ascii="Times New Roman" w:hAnsi="Times New Roman" w:cs="Times New Roman"/>
          <w:sz w:val="18"/>
          <w:szCs w:val="18"/>
        </w:rPr>
        <w:footnoteRef/>
      </w:r>
      <w:r w:rsidRPr="00E20260">
        <w:rPr>
          <w:rFonts w:ascii="Times New Roman" w:hAnsi="Times New Roman" w:cs="Times New Roman"/>
          <w:sz w:val="18"/>
          <w:szCs w:val="18"/>
        </w:rPr>
        <w:t xml:space="preserve"> Artículo 3 de la ley 1621 de 2013. </w:t>
      </w:r>
    </w:p>
  </w:footnote>
  <w:footnote w:id="2">
    <w:p w:rsidR="004B2C56" w:rsidRPr="00E20260" w:rsidRDefault="004B2C56">
      <w:pPr>
        <w:pStyle w:val="Textonotapie"/>
        <w:rPr>
          <w:rFonts w:ascii="Times New Roman" w:hAnsi="Times New Roman" w:cs="Times New Roman"/>
          <w:sz w:val="18"/>
          <w:szCs w:val="18"/>
        </w:rPr>
      </w:pPr>
      <w:r w:rsidRPr="00E20260">
        <w:rPr>
          <w:rStyle w:val="Refdenotaalpie"/>
          <w:rFonts w:ascii="Times New Roman" w:hAnsi="Times New Roman" w:cs="Times New Roman"/>
          <w:sz w:val="18"/>
          <w:szCs w:val="18"/>
        </w:rPr>
        <w:footnoteRef/>
      </w:r>
      <w:r w:rsidRPr="00E20260">
        <w:rPr>
          <w:rFonts w:ascii="Times New Roman" w:hAnsi="Times New Roman" w:cs="Times New Roman"/>
          <w:sz w:val="18"/>
          <w:szCs w:val="18"/>
        </w:rPr>
        <w:t xml:space="preserve"> Artículo 4 de la Ley 1621 de 2013. </w:t>
      </w:r>
    </w:p>
  </w:footnote>
  <w:footnote w:id="3">
    <w:p w:rsidR="00061FDB" w:rsidRPr="00F77DDB" w:rsidRDefault="00061FDB">
      <w:pPr>
        <w:pStyle w:val="Textonotapie"/>
        <w:rPr>
          <w:rFonts w:ascii="Times New Roman" w:hAnsi="Times New Roman" w:cs="Times New Roman"/>
          <w:sz w:val="18"/>
          <w:szCs w:val="18"/>
        </w:rPr>
      </w:pPr>
      <w:r w:rsidRPr="00F77DDB">
        <w:rPr>
          <w:rStyle w:val="Refdenotaalpie"/>
          <w:rFonts w:ascii="Times New Roman" w:hAnsi="Times New Roman" w:cs="Times New Roman"/>
          <w:sz w:val="18"/>
          <w:szCs w:val="18"/>
        </w:rPr>
        <w:footnoteRef/>
      </w:r>
      <w:r w:rsidRPr="00F77DDB">
        <w:rPr>
          <w:rFonts w:ascii="Times New Roman" w:hAnsi="Times New Roman" w:cs="Times New Roman"/>
          <w:sz w:val="18"/>
          <w:szCs w:val="18"/>
        </w:rPr>
        <w:t xml:space="preserve"> Las siguientes tablas comparativas que se presentan son de elaboración propia del Autor y Ponente de la iniciativa debido al trabajo conjunto con los asesores dispuestos por algunas instituciones del Estado colombiano.</w:t>
      </w:r>
    </w:p>
  </w:footnote>
  <w:footnote w:id="4">
    <w:p w:rsidR="00F77DDB" w:rsidRPr="00F77DDB" w:rsidRDefault="00F77DDB">
      <w:pPr>
        <w:pStyle w:val="Textonotapie"/>
        <w:rPr>
          <w:rFonts w:ascii="Times New Roman" w:hAnsi="Times New Roman" w:cs="Times New Roman"/>
          <w:sz w:val="18"/>
          <w:szCs w:val="18"/>
        </w:rPr>
      </w:pPr>
      <w:r w:rsidRPr="00F77DDB">
        <w:rPr>
          <w:rStyle w:val="Refdenotaalpie"/>
          <w:rFonts w:ascii="Times New Roman" w:hAnsi="Times New Roman" w:cs="Times New Roman"/>
          <w:sz w:val="18"/>
          <w:szCs w:val="18"/>
        </w:rPr>
        <w:footnoteRef/>
      </w:r>
      <w:r w:rsidRPr="00F77DDB">
        <w:rPr>
          <w:rFonts w:ascii="Times New Roman" w:hAnsi="Times New Roman" w:cs="Times New Roman"/>
          <w:sz w:val="18"/>
          <w:szCs w:val="18"/>
        </w:rPr>
        <w:t xml:space="preserve">  Comparativo- Año 2016 Con Base En Decretos Función Pública</w:t>
      </w:r>
    </w:p>
  </w:footnote>
  <w:footnote w:id="5">
    <w:p w:rsidR="00DB441A" w:rsidRDefault="00DB441A">
      <w:pPr>
        <w:pStyle w:val="Textonotapie"/>
      </w:pPr>
      <w:r>
        <w:rPr>
          <w:rStyle w:val="Refdenotaalpie"/>
        </w:rPr>
        <w:footnoteRef/>
      </w:r>
      <w:r>
        <w:t xml:space="preserve"> </w:t>
      </w:r>
      <w:r w:rsidR="00A239D0">
        <w:t xml:space="preserve">Imprenta Nacional, </w:t>
      </w:r>
      <w:r w:rsidRPr="00A239D0">
        <w:rPr>
          <w:i/>
        </w:rPr>
        <w:t>Gaceta 267 de 2017</w:t>
      </w:r>
      <w:r w:rsidR="00A239D0">
        <w:t>. Disponible en:</w:t>
      </w:r>
      <w:r w:rsidR="00A239D0" w:rsidRPr="00A239D0">
        <w:t xml:space="preserve"> http://www.imprenta.gov.co/gacetap/gaceta.mostrar_documento?p_tipo=2038&amp;p_numero=140&amp;p_consec=47757</w:t>
      </w:r>
    </w:p>
  </w:footnote>
  <w:footnote w:id="6">
    <w:p w:rsidR="00956266" w:rsidRDefault="00956266">
      <w:pPr>
        <w:pStyle w:val="Textonotapie"/>
      </w:pPr>
      <w:r>
        <w:rPr>
          <w:rStyle w:val="Refdenotaalpie"/>
        </w:rPr>
        <w:footnoteRef/>
      </w:r>
      <w:r>
        <w:t xml:space="preserve"> Ibídem.</w:t>
      </w:r>
    </w:p>
  </w:footnote>
  <w:footnote w:id="7">
    <w:p w:rsidR="00956266" w:rsidRDefault="00956266">
      <w:pPr>
        <w:pStyle w:val="Textonotapie"/>
      </w:pPr>
      <w:r>
        <w:rPr>
          <w:rStyle w:val="Refdenotaalpie"/>
        </w:rPr>
        <w:footnoteRef/>
      </w:r>
      <w:r>
        <w:t xml:space="preserve">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0B9" w:rsidRPr="00E151FF" w:rsidRDefault="00C620B9" w:rsidP="00C620B9">
    <w:pPr>
      <w:pStyle w:val="Encabezado"/>
      <w:jc w:val="center"/>
      <w:rPr>
        <w:sz w:val="18"/>
        <w:szCs w:val="18"/>
      </w:rPr>
    </w:pPr>
    <w:r w:rsidRPr="00D42A91">
      <w:rPr>
        <w:noProof/>
        <w:sz w:val="18"/>
        <w:szCs w:val="18"/>
        <w:lang w:val="es-ES" w:eastAsia="es-ES"/>
      </w:rPr>
      <w:drawing>
        <wp:inline distT="0" distB="0" distL="0" distR="0" wp14:anchorId="15915E39" wp14:editId="04D87B57">
          <wp:extent cx="2187245" cy="580461"/>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4288" cy="579676"/>
                  </a:xfrm>
                  <a:prstGeom prst="rect">
                    <a:avLst/>
                  </a:prstGeom>
                  <a:noFill/>
                  <a:ln>
                    <a:noFill/>
                  </a:ln>
                </pic:spPr>
              </pic:pic>
            </a:graphicData>
          </a:graphic>
        </wp:inline>
      </w:drawing>
    </w:r>
  </w:p>
  <w:p w:rsidR="00EC72E1" w:rsidRDefault="00EC72E1" w:rsidP="00EC72E1">
    <w:pPr>
      <w:pStyle w:val="Encabezado"/>
      <w:tabs>
        <w:tab w:val="left" w:pos="7185"/>
      </w:tabs>
      <w:jc w:val="center"/>
      <w:rPr>
        <w:rFonts w:ascii="Times New Roman" w:eastAsia="Arial Unicode MS" w:hAnsi="Times New Roman" w:cs="Times New Roman"/>
        <w:b/>
        <w:color w:val="000000"/>
        <w:sz w:val="24"/>
        <w:szCs w:val="24"/>
        <w:u w:color="000000"/>
        <w:lang w:eastAsia="es-CO"/>
      </w:rPr>
    </w:pPr>
    <w:r w:rsidRPr="00142E03">
      <w:rPr>
        <w:rFonts w:ascii="Times New Roman" w:eastAsia="Arial Unicode MS" w:hAnsi="Times New Roman" w:cs="Times New Roman"/>
        <w:b/>
        <w:color w:val="000000"/>
        <w:sz w:val="24"/>
        <w:szCs w:val="24"/>
        <w:u w:color="000000"/>
        <w:lang w:eastAsia="es-CO"/>
      </w:rPr>
      <w:t>INFORME DE PONENCIA PARA SEGUNDO DEBATE AL</w:t>
    </w:r>
  </w:p>
  <w:p w:rsidR="00EC72E1" w:rsidRPr="00EC72E1" w:rsidRDefault="00EC72E1" w:rsidP="00EC72E1">
    <w:pPr>
      <w:pStyle w:val="Encabezado"/>
      <w:tabs>
        <w:tab w:val="left" w:pos="7185"/>
      </w:tabs>
      <w:jc w:val="center"/>
      <w:rPr>
        <w:sz w:val="18"/>
        <w:szCs w:val="18"/>
      </w:rPr>
    </w:pPr>
    <w:r w:rsidRPr="00142E03">
      <w:rPr>
        <w:rFonts w:ascii="Times New Roman" w:eastAsia="Arial Unicode MS" w:hAnsi="Times New Roman" w:cs="Times New Roman"/>
        <w:b/>
        <w:color w:val="000000"/>
        <w:sz w:val="24"/>
        <w:szCs w:val="24"/>
        <w:u w:color="000000"/>
        <w:lang w:eastAsia="es-CO"/>
      </w:rPr>
      <w:t xml:space="preserve">PROYECTO DE </w:t>
    </w:r>
    <w:r>
      <w:rPr>
        <w:rFonts w:ascii="Times New Roman" w:eastAsia="Arial Unicode MS" w:hAnsi="Times New Roman" w:cs="Times New Roman"/>
        <w:b/>
        <w:color w:val="000000"/>
        <w:sz w:val="24"/>
        <w:szCs w:val="24"/>
        <w:u w:color="000000"/>
        <w:lang w:eastAsia="es-CO"/>
      </w:rPr>
      <w:t>L</w:t>
    </w:r>
    <w:r w:rsidRPr="00142E03">
      <w:rPr>
        <w:rFonts w:ascii="Times New Roman" w:eastAsia="Arial Unicode MS" w:hAnsi="Times New Roman" w:cs="Times New Roman"/>
        <w:b/>
        <w:color w:val="000000"/>
        <w:sz w:val="24"/>
        <w:szCs w:val="24"/>
        <w:u w:color="000000"/>
        <w:lang w:eastAsia="es-CO"/>
      </w:rPr>
      <w:t>EY NÚMERO 306 DE 2017 CAMARA 140 DE 2016 SENADO</w:t>
    </w:r>
  </w:p>
  <w:p w:rsidR="004B2C56" w:rsidRPr="00EC72E1" w:rsidRDefault="00EC72E1" w:rsidP="00F77DDB">
    <w:pPr>
      <w:tabs>
        <w:tab w:val="left" w:pos="2940"/>
      </w:tabs>
      <w:spacing w:after="0" w:line="240" w:lineRule="auto"/>
      <w:ind w:left="567"/>
      <w:jc w:val="center"/>
      <w:outlineLvl w:val="0"/>
      <w:rPr>
        <w:rFonts w:ascii="Bookman Old Style" w:hAnsi="Bookman Old Style"/>
        <w:i/>
      </w:rPr>
    </w:pPr>
    <w:r w:rsidRPr="00EC72E1">
      <w:rPr>
        <w:rFonts w:ascii="Times New Roman" w:eastAsia="Arial Unicode MS" w:hAnsi="Times New Roman" w:cs="Times New Roman"/>
        <w:color w:val="000000"/>
        <w:sz w:val="28"/>
        <w:szCs w:val="28"/>
        <w:u w:color="000000"/>
        <w:lang w:eastAsia="es-CO"/>
      </w:rPr>
      <w:t>“</w:t>
    </w:r>
    <w:r w:rsidRPr="00EC72E1">
      <w:rPr>
        <w:rFonts w:ascii="Times New Roman" w:eastAsia="Arial Unicode MS" w:hAnsi="Times New Roman" w:cs="Times New Roman"/>
        <w:i/>
        <w:color w:val="000000"/>
        <w:sz w:val="28"/>
        <w:szCs w:val="28"/>
        <w:u w:color="000000"/>
        <w:lang w:eastAsia="es-CO"/>
      </w:rPr>
      <w:t>por medio de la cual se modifica un inciso del artículo 279 de la Ley 100 de 1993”.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2E1" w:rsidRDefault="00142E03" w:rsidP="00EC72E1">
    <w:pPr>
      <w:pStyle w:val="Encabezado"/>
      <w:tabs>
        <w:tab w:val="left" w:pos="7185"/>
      </w:tabs>
      <w:rPr>
        <w:sz w:val="18"/>
        <w:szCs w:val="18"/>
      </w:rPr>
    </w:pPr>
    <w:r>
      <w:rPr>
        <w:sz w:val="18"/>
        <w:szCs w:val="18"/>
      </w:rPr>
      <w:tab/>
    </w:r>
    <w:r w:rsidR="00C620B9" w:rsidRPr="00D42A91">
      <w:rPr>
        <w:noProof/>
        <w:sz w:val="18"/>
        <w:szCs w:val="18"/>
        <w:lang w:val="es-ES" w:eastAsia="es-ES"/>
      </w:rPr>
      <w:drawing>
        <wp:inline distT="0" distB="0" distL="0" distR="0" wp14:anchorId="3E85B72D" wp14:editId="2AD104E1">
          <wp:extent cx="2476500" cy="6572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657225"/>
                  </a:xfrm>
                  <a:prstGeom prst="rect">
                    <a:avLst/>
                  </a:prstGeom>
                  <a:noFill/>
                  <a:ln>
                    <a:noFill/>
                  </a:ln>
                </pic:spPr>
              </pic:pic>
            </a:graphicData>
          </a:graphic>
        </wp:inline>
      </w:drawing>
    </w:r>
    <w:r>
      <w:rPr>
        <w:sz w:val="18"/>
        <w:szCs w:val="18"/>
      </w:rPr>
      <w:tab/>
    </w:r>
  </w:p>
  <w:p w:rsidR="00EC72E1" w:rsidRDefault="00142E03" w:rsidP="00EC72E1">
    <w:pPr>
      <w:pStyle w:val="Encabezado"/>
      <w:tabs>
        <w:tab w:val="left" w:pos="7185"/>
      </w:tabs>
      <w:jc w:val="center"/>
      <w:rPr>
        <w:rFonts w:ascii="Times New Roman" w:eastAsia="Arial Unicode MS" w:hAnsi="Times New Roman" w:cs="Times New Roman"/>
        <w:b/>
        <w:color w:val="000000"/>
        <w:sz w:val="24"/>
        <w:szCs w:val="24"/>
        <w:u w:color="000000"/>
        <w:lang w:eastAsia="es-CO"/>
      </w:rPr>
    </w:pPr>
    <w:r w:rsidRPr="00142E03">
      <w:rPr>
        <w:rFonts w:ascii="Times New Roman" w:eastAsia="Arial Unicode MS" w:hAnsi="Times New Roman" w:cs="Times New Roman"/>
        <w:b/>
        <w:color w:val="000000"/>
        <w:sz w:val="24"/>
        <w:szCs w:val="24"/>
        <w:u w:color="000000"/>
        <w:lang w:eastAsia="es-CO"/>
      </w:rPr>
      <w:t>INFORME DE PONENCIA PARA SEGUNDO DEBATE AL</w:t>
    </w:r>
  </w:p>
  <w:p w:rsidR="00142E03" w:rsidRPr="00EC72E1" w:rsidRDefault="00142E03" w:rsidP="00EC72E1">
    <w:pPr>
      <w:pStyle w:val="Encabezado"/>
      <w:tabs>
        <w:tab w:val="left" w:pos="7185"/>
      </w:tabs>
      <w:jc w:val="center"/>
      <w:rPr>
        <w:sz w:val="18"/>
        <w:szCs w:val="18"/>
      </w:rPr>
    </w:pPr>
    <w:r w:rsidRPr="00142E03">
      <w:rPr>
        <w:rFonts w:ascii="Times New Roman" w:eastAsia="Arial Unicode MS" w:hAnsi="Times New Roman" w:cs="Times New Roman"/>
        <w:b/>
        <w:color w:val="000000"/>
        <w:sz w:val="24"/>
        <w:szCs w:val="24"/>
        <w:u w:color="000000"/>
        <w:lang w:eastAsia="es-CO"/>
      </w:rPr>
      <w:t xml:space="preserve">PROYECTO DE </w:t>
    </w:r>
    <w:r>
      <w:rPr>
        <w:rFonts w:ascii="Times New Roman" w:eastAsia="Arial Unicode MS" w:hAnsi="Times New Roman" w:cs="Times New Roman"/>
        <w:b/>
        <w:color w:val="000000"/>
        <w:sz w:val="24"/>
        <w:szCs w:val="24"/>
        <w:u w:color="000000"/>
        <w:lang w:eastAsia="es-CO"/>
      </w:rPr>
      <w:t>L</w:t>
    </w:r>
    <w:r w:rsidRPr="00142E03">
      <w:rPr>
        <w:rFonts w:ascii="Times New Roman" w:eastAsia="Arial Unicode MS" w:hAnsi="Times New Roman" w:cs="Times New Roman"/>
        <w:b/>
        <w:color w:val="000000"/>
        <w:sz w:val="24"/>
        <w:szCs w:val="24"/>
        <w:u w:color="000000"/>
        <w:lang w:eastAsia="es-CO"/>
      </w:rPr>
      <w:t>EY NÚMERO 306 DE 2017 CAMARA 140 DE 2016 SENADO</w:t>
    </w:r>
  </w:p>
  <w:p w:rsidR="00C620B9" w:rsidRPr="00142E03" w:rsidRDefault="00142E03" w:rsidP="00EC72E1">
    <w:pPr>
      <w:tabs>
        <w:tab w:val="left" w:pos="2940"/>
      </w:tabs>
      <w:spacing w:after="0" w:line="240" w:lineRule="auto"/>
      <w:ind w:left="567"/>
      <w:jc w:val="center"/>
      <w:outlineLvl w:val="0"/>
    </w:pPr>
    <w:r w:rsidRPr="00EC72E1">
      <w:rPr>
        <w:rFonts w:ascii="Times New Roman" w:eastAsia="Arial Unicode MS" w:hAnsi="Times New Roman" w:cs="Times New Roman"/>
        <w:color w:val="000000"/>
        <w:sz w:val="28"/>
        <w:szCs w:val="28"/>
        <w:u w:color="000000"/>
        <w:lang w:eastAsia="es-CO"/>
      </w:rPr>
      <w:t>“</w:t>
    </w:r>
    <w:r w:rsidRPr="00EC72E1">
      <w:rPr>
        <w:rFonts w:ascii="Times New Roman" w:eastAsia="Arial Unicode MS" w:hAnsi="Times New Roman" w:cs="Times New Roman"/>
        <w:i/>
        <w:color w:val="000000"/>
        <w:sz w:val="28"/>
        <w:szCs w:val="28"/>
        <w:u w:color="000000"/>
        <w:lang w:eastAsia="es-CO"/>
      </w:rPr>
      <w:t>por medio de la cual se modifica un inciso del artículo 279 de la Ley 100 de 1993”.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0629"/>
    <w:multiLevelType w:val="hybridMultilevel"/>
    <w:tmpl w:val="9FB6B0BE"/>
    <w:lvl w:ilvl="0" w:tplc="757C9632">
      <w:start w:val="1"/>
      <w:numFmt w:val="upperRoman"/>
      <w:lvlText w:val="%1."/>
      <w:lvlJc w:val="left"/>
      <w:pPr>
        <w:ind w:left="1003" w:hanging="720"/>
      </w:pPr>
      <w:rPr>
        <w:rFonts w:hint="default"/>
        <w:b w:val="0"/>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
    <w:nsid w:val="03910F5C"/>
    <w:multiLevelType w:val="hybridMultilevel"/>
    <w:tmpl w:val="F8C07F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4EB639F"/>
    <w:multiLevelType w:val="hybridMultilevel"/>
    <w:tmpl w:val="49B28AA2"/>
    <w:lvl w:ilvl="0" w:tplc="6806180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DB1BAE"/>
    <w:multiLevelType w:val="hybridMultilevel"/>
    <w:tmpl w:val="577ED0CA"/>
    <w:lvl w:ilvl="0" w:tplc="DBECA82E">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7346552"/>
    <w:multiLevelType w:val="hybridMultilevel"/>
    <w:tmpl w:val="52B09D38"/>
    <w:lvl w:ilvl="0" w:tplc="F9FE1CE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E8342CD"/>
    <w:multiLevelType w:val="hybridMultilevel"/>
    <w:tmpl w:val="68A26CF4"/>
    <w:lvl w:ilvl="0" w:tplc="C0BA500E">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7F1060C"/>
    <w:multiLevelType w:val="hybridMultilevel"/>
    <w:tmpl w:val="5FA6ED9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930435E"/>
    <w:multiLevelType w:val="hybridMultilevel"/>
    <w:tmpl w:val="5E78B5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AC17657"/>
    <w:multiLevelType w:val="hybridMultilevel"/>
    <w:tmpl w:val="81A4F7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0DF079C"/>
    <w:multiLevelType w:val="hybridMultilevel"/>
    <w:tmpl w:val="4B822D6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4195E65"/>
    <w:multiLevelType w:val="hybridMultilevel"/>
    <w:tmpl w:val="03A295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4D058AB"/>
    <w:multiLevelType w:val="hybridMultilevel"/>
    <w:tmpl w:val="7F8A67CA"/>
    <w:lvl w:ilvl="0" w:tplc="BC268C94">
      <w:start w:val="103"/>
      <w:numFmt w:val="bullet"/>
      <w:lvlText w:val="-"/>
      <w:lvlJc w:val="left"/>
      <w:pPr>
        <w:ind w:left="720" w:hanging="360"/>
      </w:pPr>
      <w:rPr>
        <w:rFonts w:ascii="Times New Roman" w:eastAsiaTheme="minorHAnsi" w:hAnsi="Times New Roman"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7B01319"/>
    <w:multiLevelType w:val="multilevel"/>
    <w:tmpl w:val="338A820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8AA019E"/>
    <w:multiLevelType w:val="hybridMultilevel"/>
    <w:tmpl w:val="633440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A2314D5"/>
    <w:multiLevelType w:val="hybridMultilevel"/>
    <w:tmpl w:val="CA804E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19E7B4E"/>
    <w:multiLevelType w:val="hybridMultilevel"/>
    <w:tmpl w:val="71486CA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7F95C9F"/>
    <w:multiLevelType w:val="hybridMultilevel"/>
    <w:tmpl w:val="949248BC"/>
    <w:lvl w:ilvl="0" w:tplc="350A13A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A457076"/>
    <w:multiLevelType w:val="hybridMultilevel"/>
    <w:tmpl w:val="3EDA826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B9259A1"/>
    <w:multiLevelType w:val="hybridMultilevel"/>
    <w:tmpl w:val="A022D2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C3311CF"/>
    <w:multiLevelType w:val="hybridMultilevel"/>
    <w:tmpl w:val="DB88979A"/>
    <w:lvl w:ilvl="0" w:tplc="67CEB63E">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nsid w:val="577D13C4"/>
    <w:multiLevelType w:val="hybridMultilevel"/>
    <w:tmpl w:val="4E8CDB40"/>
    <w:lvl w:ilvl="0" w:tplc="51709DBA">
      <w:start w:val="103"/>
      <w:numFmt w:val="bullet"/>
      <w:lvlText w:val="-"/>
      <w:lvlJc w:val="left"/>
      <w:pPr>
        <w:ind w:left="720" w:hanging="360"/>
      </w:pPr>
      <w:rPr>
        <w:rFonts w:ascii="Times New Roman" w:eastAsiaTheme="minorHAnsi" w:hAnsi="Times New Roman"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5B231BE0"/>
    <w:multiLevelType w:val="hybridMultilevel"/>
    <w:tmpl w:val="A9409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60CF353F"/>
    <w:multiLevelType w:val="hybridMultilevel"/>
    <w:tmpl w:val="BA025DD4"/>
    <w:lvl w:ilvl="0" w:tplc="54EAF93A">
      <w:start w:val="103"/>
      <w:numFmt w:val="bullet"/>
      <w:lvlText w:val="-"/>
      <w:lvlJc w:val="left"/>
      <w:pPr>
        <w:ind w:left="720" w:hanging="360"/>
      </w:pPr>
      <w:rPr>
        <w:rFonts w:ascii="Times New Roman" w:eastAsiaTheme="minorHAnsi" w:hAnsi="Times New Roman"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64985D98"/>
    <w:multiLevelType w:val="hybridMultilevel"/>
    <w:tmpl w:val="CC4612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672680D"/>
    <w:multiLevelType w:val="hybridMultilevel"/>
    <w:tmpl w:val="0F92DA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C5C581E"/>
    <w:multiLevelType w:val="hybridMultilevel"/>
    <w:tmpl w:val="6F907C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4704A64"/>
    <w:multiLevelType w:val="hybridMultilevel"/>
    <w:tmpl w:val="70A2508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7B81F23"/>
    <w:multiLevelType w:val="hybridMultilevel"/>
    <w:tmpl w:val="88CEAF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A4620D5"/>
    <w:multiLevelType w:val="hybridMultilevel"/>
    <w:tmpl w:val="8E92FAA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7D03221C"/>
    <w:multiLevelType w:val="hybridMultilevel"/>
    <w:tmpl w:val="7FA0C2C0"/>
    <w:lvl w:ilvl="0" w:tplc="C0BA500E">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23"/>
  </w:num>
  <w:num w:numId="4">
    <w:abstractNumId w:val="27"/>
  </w:num>
  <w:num w:numId="5">
    <w:abstractNumId w:val="12"/>
  </w:num>
  <w:num w:numId="6">
    <w:abstractNumId w:val="11"/>
  </w:num>
  <w:num w:numId="7">
    <w:abstractNumId w:val="20"/>
  </w:num>
  <w:num w:numId="8">
    <w:abstractNumId w:val="22"/>
  </w:num>
  <w:num w:numId="9">
    <w:abstractNumId w:val="19"/>
  </w:num>
  <w:num w:numId="10">
    <w:abstractNumId w:val="13"/>
  </w:num>
  <w:num w:numId="11">
    <w:abstractNumId w:val="6"/>
  </w:num>
  <w:num w:numId="12">
    <w:abstractNumId w:val="15"/>
  </w:num>
  <w:num w:numId="13">
    <w:abstractNumId w:val="1"/>
  </w:num>
  <w:num w:numId="14">
    <w:abstractNumId w:val="25"/>
  </w:num>
  <w:num w:numId="15">
    <w:abstractNumId w:val="17"/>
  </w:num>
  <w:num w:numId="16">
    <w:abstractNumId w:val="5"/>
  </w:num>
  <w:num w:numId="17">
    <w:abstractNumId w:val="29"/>
  </w:num>
  <w:num w:numId="18">
    <w:abstractNumId w:val="14"/>
  </w:num>
  <w:num w:numId="19">
    <w:abstractNumId w:val="28"/>
  </w:num>
  <w:num w:numId="20">
    <w:abstractNumId w:val="16"/>
  </w:num>
  <w:num w:numId="21">
    <w:abstractNumId w:val="3"/>
  </w:num>
  <w:num w:numId="22">
    <w:abstractNumId w:val="2"/>
  </w:num>
  <w:num w:numId="23">
    <w:abstractNumId w:val="26"/>
  </w:num>
  <w:num w:numId="24">
    <w:abstractNumId w:val="18"/>
  </w:num>
  <w:num w:numId="25">
    <w:abstractNumId w:val="9"/>
  </w:num>
  <w:num w:numId="26">
    <w:abstractNumId w:val="8"/>
  </w:num>
  <w:num w:numId="27">
    <w:abstractNumId w:val="10"/>
  </w:num>
  <w:num w:numId="28">
    <w:abstractNumId w:val="21"/>
  </w:num>
  <w:num w:numId="29">
    <w:abstractNumId w:val="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AEF"/>
    <w:rsid w:val="00000D52"/>
    <w:rsid w:val="00001C36"/>
    <w:rsid w:val="00002B44"/>
    <w:rsid w:val="000056D8"/>
    <w:rsid w:val="0001282F"/>
    <w:rsid w:val="00015706"/>
    <w:rsid w:val="00015EA7"/>
    <w:rsid w:val="00016491"/>
    <w:rsid w:val="00016C93"/>
    <w:rsid w:val="0002404F"/>
    <w:rsid w:val="000241B2"/>
    <w:rsid w:val="000242C9"/>
    <w:rsid w:val="000244C4"/>
    <w:rsid w:val="000254AC"/>
    <w:rsid w:val="00030B76"/>
    <w:rsid w:val="000311EC"/>
    <w:rsid w:val="000339E2"/>
    <w:rsid w:val="00035C45"/>
    <w:rsid w:val="00036433"/>
    <w:rsid w:val="00043278"/>
    <w:rsid w:val="00044E29"/>
    <w:rsid w:val="00045D02"/>
    <w:rsid w:val="00052F88"/>
    <w:rsid w:val="00060008"/>
    <w:rsid w:val="000617A4"/>
    <w:rsid w:val="00061FDB"/>
    <w:rsid w:val="00063947"/>
    <w:rsid w:val="00066589"/>
    <w:rsid w:val="00066C2D"/>
    <w:rsid w:val="00073774"/>
    <w:rsid w:val="00074FA9"/>
    <w:rsid w:val="00075716"/>
    <w:rsid w:val="000812AC"/>
    <w:rsid w:val="000820B8"/>
    <w:rsid w:val="00085525"/>
    <w:rsid w:val="00087D17"/>
    <w:rsid w:val="00093B1F"/>
    <w:rsid w:val="0009533D"/>
    <w:rsid w:val="00095B40"/>
    <w:rsid w:val="000A1195"/>
    <w:rsid w:val="000A35CD"/>
    <w:rsid w:val="000B1595"/>
    <w:rsid w:val="000B511D"/>
    <w:rsid w:val="000B6646"/>
    <w:rsid w:val="000C06D9"/>
    <w:rsid w:val="000C220E"/>
    <w:rsid w:val="000C2EDF"/>
    <w:rsid w:val="000C5022"/>
    <w:rsid w:val="000C56C9"/>
    <w:rsid w:val="000C5D63"/>
    <w:rsid w:val="000E0E7C"/>
    <w:rsid w:val="000E0EFF"/>
    <w:rsid w:val="000E0FB5"/>
    <w:rsid w:val="000E1755"/>
    <w:rsid w:val="000E41A0"/>
    <w:rsid w:val="000E509D"/>
    <w:rsid w:val="000E52D7"/>
    <w:rsid w:val="000E68B3"/>
    <w:rsid w:val="000F2F42"/>
    <w:rsid w:val="000F7511"/>
    <w:rsid w:val="00100EE1"/>
    <w:rsid w:val="00114B88"/>
    <w:rsid w:val="00116469"/>
    <w:rsid w:val="00120492"/>
    <w:rsid w:val="00131D78"/>
    <w:rsid w:val="00133CFF"/>
    <w:rsid w:val="00134029"/>
    <w:rsid w:val="0013482E"/>
    <w:rsid w:val="00134852"/>
    <w:rsid w:val="00140D9A"/>
    <w:rsid w:val="00142E03"/>
    <w:rsid w:val="00151023"/>
    <w:rsid w:val="00152403"/>
    <w:rsid w:val="001527BB"/>
    <w:rsid w:val="001548EF"/>
    <w:rsid w:val="00157C6E"/>
    <w:rsid w:val="00160273"/>
    <w:rsid w:val="00161481"/>
    <w:rsid w:val="00161DE3"/>
    <w:rsid w:val="00162F00"/>
    <w:rsid w:val="001642B6"/>
    <w:rsid w:val="0016681A"/>
    <w:rsid w:val="001779D7"/>
    <w:rsid w:val="0019157D"/>
    <w:rsid w:val="001955B8"/>
    <w:rsid w:val="001975F0"/>
    <w:rsid w:val="001A1531"/>
    <w:rsid w:val="001A23A9"/>
    <w:rsid w:val="001A3158"/>
    <w:rsid w:val="001A4207"/>
    <w:rsid w:val="001A5A00"/>
    <w:rsid w:val="001A63A3"/>
    <w:rsid w:val="001B0627"/>
    <w:rsid w:val="001B21E9"/>
    <w:rsid w:val="001B33FE"/>
    <w:rsid w:val="001C026C"/>
    <w:rsid w:val="001C1167"/>
    <w:rsid w:val="001C2881"/>
    <w:rsid w:val="001C579C"/>
    <w:rsid w:val="001C5F03"/>
    <w:rsid w:val="001C62FB"/>
    <w:rsid w:val="001C7E51"/>
    <w:rsid w:val="001D4218"/>
    <w:rsid w:val="001D468B"/>
    <w:rsid w:val="001D4C5A"/>
    <w:rsid w:val="001D73FF"/>
    <w:rsid w:val="001E0DFC"/>
    <w:rsid w:val="001E4BD0"/>
    <w:rsid w:val="001F30C0"/>
    <w:rsid w:val="001F42C3"/>
    <w:rsid w:val="00203D74"/>
    <w:rsid w:val="00206156"/>
    <w:rsid w:val="002075E2"/>
    <w:rsid w:val="00211385"/>
    <w:rsid w:val="00212ECE"/>
    <w:rsid w:val="00217BDF"/>
    <w:rsid w:val="00220EB9"/>
    <w:rsid w:val="002226DD"/>
    <w:rsid w:val="002236F2"/>
    <w:rsid w:val="002250A8"/>
    <w:rsid w:val="0022648F"/>
    <w:rsid w:val="0023231B"/>
    <w:rsid w:val="00233C56"/>
    <w:rsid w:val="0023614D"/>
    <w:rsid w:val="00240363"/>
    <w:rsid w:val="00244931"/>
    <w:rsid w:val="00245FDA"/>
    <w:rsid w:val="00250072"/>
    <w:rsid w:val="0025113B"/>
    <w:rsid w:val="002572FE"/>
    <w:rsid w:val="00264DD4"/>
    <w:rsid w:val="00265CCE"/>
    <w:rsid w:val="00267BE8"/>
    <w:rsid w:val="00270780"/>
    <w:rsid w:val="00273427"/>
    <w:rsid w:val="00275A71"/>
    <w:rsid w:val="0028269C"/>
    <w:rsid w:val="00284443"/>
    <w:rsid w:val="00291507"/>
    <w:rsid w:val="0029243D"/>
    <w:rsid w:val="00297B9B"/>
    <w:rsid w:val="002A163D"/>
    <w:rsid w:val="002A601D"/>
    <w:rsid w:val="002A7C21"/>
    <w:rsid w:val="002B2E31"/>
    <w:rsid w:val="002B3815"/>
    <w:rsid w:val="002B3898"/>
    <w:rsid w:val="002C0256"/>
    <w:rsid w:val="002C143F"/>
    <w:rsid w:val="002C1492"/>
    <w:rsid w:val="002C4417"/>
    <w:rsid w:val="002C4647"/>
    <w:rsid w:val="002C5284"/>
    <w:rsid w:val="002D598E"/>
    <w:rsid w:val="002D6B46"/>
    <w:rsid w:val="002E0BB3"/>
    <w:rsid w:val="002E1724"/>
    <w:rsid w:val="002E2A84"/>
    <w:rsid w:val="002E2D5C"/>
    <w:rsid w:val="002F1C33"/>
    <w:rsid w:val="002F3A6D"/>
    <w:rsid w:val="002F4611"/>
    <w:rsid w:val="002F6CA6"/>
    <w:rsid w:val="003037C9"/>
    <w:rsid w:val="0030552D"/>
    <w:rsid w:val="00306B48"/>
    <w:rsid w:val="00321615"/>
    <w:rsid w:val="00321F0D"/>
    <w:rsid w:val="00322231"/>
    <w:rsid w:val="00322799"/>
    <w:rsid w:val="00323298"/>
    <w:rsid w:val="003260C5"/>
    <w:rsid w:val="003323E0"/>
    <w:rsid w:val="00337F8F"/>
    <w:rsid w:val="003418DB"/>
    <w:rsid w:val="003443D0"/>
    <w:rsid w:val="00346907"/>
    <w:rsid w:val="00353448"/>
    <w:rsid w:val="00355323"/>
    <w:rsid w:val="00355EB1"/>
    <w:rsid w:val="00356BC7"/>
    <w:rsid w:val="0035709F"/>
    <w:rsid w:val="003602EF"/>
    <w:rsid w:val="003619DA"/>
    <w:rsid w:val="003628F7"/>
    <w:rsid w:val="0036387E"/>
    <w:rsid w:val="00365CE2"/>
    <w:rsid w:val="00371DC9"/>
    <w:rsid w:val="00371DEE"/>
    <w:rsid w:val="0037673F"/>
    <w:rsid w:val="00381571"/>
    <w:rsid w:val="00384062"/>
    <w:rsid w:val="003915BF"/>
    <w:rsid w:val="00392900"/>
    <w:rsid w:val="003942F6"/>
    <w:rsid w:val="00397531"/>
    <w:rsid w:val="003A3090"/>
    <w:rsid w:val="003A4355"/>
    <w:rsid w:val="003A69FC"/>
    <w:rsid w:val="003B389E"/>
    <w:rsid w:val="003B65F7"/>
    <w:rsid w:val="003C378C"/>
    <w:rsid w:val="003D5DEF"/>
    <w:rsid w:val="003D628D"/>
    <w:rsid w:val="003D7207"/>
    <w:rsid w:val="003F2686"/>
    <w:rsid w:val="003F3CDE"/>
    <w:rsid w:val="00402905"/>
    <w:rsid w:val="00404FA6"/>
    <w:rsid w:val="00411D52"/>
    <w:rsid w:val="00412F4B"/>
    <w:rsid w:val="00414D56"/>
    <w:rsid w:val="00417AF0"/>
    <w:rsid w:val="00420007"/>
    <w:rsid w:val="00420125"/>
    <w:rsid w:val="00424905"/>
    <w:rsid w:val="00426209"/>
    <w:rsid w:val="0042657E"/>
    <w:rsid w:val="00433BD2"/>
    <w:rsid w:val="004434CE"/>
    <w:rsid w:val="00446CD2"/>
    <w:rsid w:val="004505F0"/>
    <w:rsid w:val="004528B7"/>
    <w:rsid w:val="004541CE"/>
    <w:rsid w:val="004577CC"/>
    <w:rsid w:val="00462EC6"/>
    <w:rsid w:val="0046565F"/>
    <w:rsid w:val="00467FFE"/>
    <w:rsid w:val="00470566"/>
    <w:rsid w:val="00472FF9"/>
    <w:rsid w:val="004739F3"/>
    <w:rsid w:val="00474574"/>
    <w:rsid w:val="0047696C"/>
    <w:rsid w:val="00482621"/>
    <w:rsid w:val="00483D6C"/>
    <w:rsid w:val="00486BC1"/>
    <w:rsid w:val="004973AB"/>
    <w:rsid w:val="00497954"/>
    <w:rsid w:val="004A0B1E"/>
    <w:rsid w:val="004A1198"/>
    <w:rsid w:val="004A4AAD"/>
    <w:rsid w:val="004A724E"/>
    <w:rsid w:val="004A72AB"/>
    <w:rsid w:val="004B2C56"/>
    <w:rsid w:val="004B58FC"/>
    <w:rsid w:val="004C0756"/>
    <w:rsid w:val="004C3A41"/>
    <w:rsid w:val="004C4EE5"/>
    <w:rsid w:val="004C5229"/>
    <w:rsid w:val="004C5E86"/>
    <w:rsid w:val="004D7889"/>
    <w:rsid w:val="004E60E2"/>
    <w:rsid w:val="004F174C"/>
    <w:rsid w:val="004F1936"/>
    <w:rsid w:val="004F575F"/>
    <w:rsid w:val="004F5AE0"/>
    <w:rsid w:val="004F5D1F"/>
    <w:rsid w:val="004F6BCE"/>
    <w:rsid w:val="0050072D"/>
    <w:rsid w:val="00501218"/>
    <w:rsid w:val="005038E9"/>
    <w:rsid w:val="00503AF6"/>
    <w:rsid w:val="00507D97"/>
    <w:rsid w:val="00516D78"/>
    <w:rsid w:val="00517A4A"/>
    <w:rsid w:val="00524CF9"/>
    <w:rsid w:val="0052506D"/>
    <w:rsid w:val="005311F2"/>
    <w:rsid w:val="0053217C"/>
    <w:rsid w:val="00534EB0"/>
    <w:rsid w:val="00540FE3"/>
    <w:rsid w:val="005410D0"/>
    <w:rsid w:val="00541B75"/>
    <w:rsid w:val="00543D56"/>
    <w:rsid w:val="0054505A"/>
    <w:rsid w:val="00545265"/>
    <w:rsid w:val="00545C3D"/>
    <w:rsid w:val="00545F9B"/>
    <w:rsid w:val="005548D1"/>
    <w:rsid w:val="0055560C"/>
    <w:rsid w:val="00561192"/>
    <w:rsid w:val="0056290C"/>
    <w:rsid w:val="00563824"/>
    <w:rsid w:val="00567FB3"/>
    <w:rsid w:val="00573C39"/>
    <w:rsid w:val="005755F5"/>
    <w:rsid w:val="00580CA8"/>
    <w:rsid w:val="00587905"/>
    <w:rsid w:val="0059081E"/>
    <w:rsid w:val="00592D06"/>
    <w:rsid w:val="005A16A2"/>
    <w:rsid w:val="005A1CFD"/>
    <w:rsid w:val="005A2288"/>
    <w:rsid w:val="005A5751"/>
    <w:rsid w:val="005B131F"/>
    <w:rsid w:val="005B2C76"/>
    <w:rsid w:val="005B3F25"/>
    <w:rsid w:val="005C1352"/>
    <w:rsid w:val="005C4725"/>
    <w:rsid w:val="005C5F81"/>
    <w:rsid w:val="005D485E"/>
    <w:rsid w:val="005D4BC0"/>
    <w:rsid w:val="005D6D57"/>
    <w:rsid w:val="005E0D3F"/>
    <w:rsid w:val="005E2855"/>
    <w:rsid w:val="005E2A30"/>
    <w:rsid w:val="005E5C1E"/>
    <w:rsid w:val="005F4934"/>
    <w:rsid w:val="005F652C"/>
    <w:rsid w:val="006027E3"/>
    <w:rsid w:val="006031D8"/>
    <w:rsid w:val="00603B23"/>
    <w:rsid w:val="006049E6"/>
    <w:rsid w:val="00607D73"/>
    <w:rsid w:val="00611AE8"/>
    <w:rsid w:val="00616006"/>
    <w:rsid w:val="00620634"/>
    <w:rsid w:val="006215B1"/>
    <w:rsid w:val="00622482"/>
    <w:rsid w:val="006256CB"/>
    <w:rsid w:val="00636387"/>
    <w:rsid w:val="00640C87"/>
    <w:rsid w:val="00643945"/>
    <w:rsid w:val="00644F5D"/>
    <w:rsid w:val="0064694E"/>
    <w:rsid w:val="0064787B"/>
    <w:rsid w:val="00650ABC"/>
    <w:rsid w:val="00655AEE"/>
    <w:rsid w:val="00675F1A"/>
    <w:rsid w:val="006766FC"/>
    <w:rsid w:val="0068042D"/>
    <w:rsid w:val="006805D1"/>
    <w:rsid w:val="00685AAE"/>
    <w:rsid w:val="0068771D"/>
    <w:rsid w:val="00696661"/>
    <w:rsid w:val="006A5AAE"/>
    <w:rsid w:val="006B16B9"/>
    <w:rsid w:val="006B5E02"/>
    <w:rsid w:val="006C42F6"/>
    <w:rsid w:val="006D3ACF"/>
    <w:rsid w:val="006E10BA"/>
    <w:rsid w:val="006F69AE"/>
    <w:rsid w:val="006F746C"/>
    <w:rsid w:val="0070045D"/>
    <w:rsid w:val="00700769"/>
    <w:rsid w:val="0070090E"/>
    <w:rsid w:val="0070148D"/>
    <w:rsid w:val="00701769"/>
    <w:rsid w:val="007036A9"/>
    <w:rsid w:val="00706F2F"/>
    <w:rsid w:val="007107FE"/>
    <w:rsid w:val="0071390B"/>
    <w:rsid w:val="0071681A"/>
    <w:rsid w:val="00716A78"/>
    <w:rsid w:val="00716B40"/>
    <w:rsid w:val="007473DF"/>
    <w:rsid w:val="00755096"/>
    <w:rsid w:val="00755413"/>
    <w:rsid w:val="0075565D"/>
    <w:rsid w:val="00755E92"/>
    <w:rsid w:val="00756DD8"/>
    <w:rsid w:val="00765A42"/>
    <w:rsid w:val="00772406"/>
    <w:rsid w:val="00772A23"/>
    <w:rsid w:val="00776BFE"/>
    <w:rsid w:val="00780E3F"/>
    <w:rsid w:val="00780F4D"/>
    <w:rsid w:val="00782744"/>
    <w:rsid w:val="0078385F"/>
    <w:rsid w:val="00792112"/>
    <w:rsid w:val="0079258E"/>
    <w:rsid w:val="00796565"/>
    <w:rsid w:val="00796D8D"/>
    <w:rsid w:val="007B067A"/>
    <w:rsid w:val="007B49C8"/>
    <w:rsid w:val="007B5D42"/>
    <w:rsid w:val="007B5F42"/>
    <w:rsid w:val="007B6D0A"/>
    <w:rsid w:val="007C39B9"/>
    <w:rsid w:val="007D0190"/>
    <w:rsid w:val="007D4941"/>
    <w:rsid w:val="007E421F"/>
    <w:rsid w:val="007E588A"/>
    <w:rsid w:val="007E715D"/>
    <w:rsid w:val="007E7A40"/>
    <w:rsid w:val="007F37CB"/>
    <w:rsid w:val="007F685B"/>
    <w:rsid w:val="00805AEF"/>
    <w:rsid w:val="00806CAA"/>
    <w:rsid w:val="00807823"/>
    <w:rsid w:val="00810AD2"/>
    <w:rsid w:val="00826A36"/>
    <w:rsid w:val="00842867"/>
    <w:rsid w:val="00846630"/>
    <w:rsid w:val="00861A28"/>
    <w:rsid w:val="00862B15"/>
    <w:rsid w:val="008634D7"/>
    <w:rsid w:val="00870C00"/>
    <w:rsid w:val="00873C13"/>
    <w:rsid w:val="008743EC"/>
    <w:rsid w:val="00874581"/>
    <w:rsid w:val="00875D2B"/>
    <w:rsid w:val="00876BAA"/>
    <w:rsid w:val="00880318"/>
    <w:rsid w:val="00882CD2"/>
    <w:rsid w:val="00883E2A"/>
    <w:rsid w:val="00890221"/>
    <w:rsid w:val="008911B8"/>
    <w:rsid w:val="00893D68"/>
    <w:rsid w:val="008944FF"/>
    <w:rsid w:val="0089475F"/>
    <w:rsid w:val="0089560B"/>
    <w:rsid w:val="008A5083"/>
    <w:rsid w:val="008A7FAB"/>
    <w:rsid w:val="008B0AE6"/>
    <w:rsid w:val="008B25F4"/>
    <w:rsid w:val="008B39D9"/>
    <w:rsid w:val="008B3D2E"/>
    <w:rsid w:val="008B745C"/>
    <w:rsid w:val="008C03D3"/>
    <w:rsid w:val="008C3489"/>
    <w:rsid w:val="008C683C"/>
    <w:rsid w:val="008C7423"/>
    <w:rsid w:val="008D5EC3"/>
    <w:rsid w:val="008D6259"/>
    <w:rsid w:val="008E5816"/>
    <w:rsid w:val="008E7DB1"/>
    <w:rsid w:val="008F1D86"/>
    <w:rsid w:val="008F2497"/>
    <w:rsid w:val="008F3A39"/>
    <w:rsid w:val="008F4CF4"/>
    <w:rsid w:val="00902204"/>
    <w:rsid w:val="00904652"/>
    <w:rsid w:val="009118BE"/>
    <w:rsid w:val="00912D0B"/>
    <w:rsid w:val="00920190"/>
    <w:rsid w:val="00920CCD"/>
    <w:rsid w:val="00924C59"/>
    <w:rsid w:val="00924F86"/>
    <w:rsid w:val="00926A1F"/>
    <w:rsid w:val="0093294C"/>
    <w:rsid w:val="00940090"/>
    <w:rsid w:val="00944EA2"/>
    <w:rsid w:val="00945615"/>
    <w:rsid w:val="009456B0"/>
    <w:rsid w:val="00952341"/>
    <w:rsid w:val="0095302F"/>
    <w:rsid w:val="00955E74"/>
    <w:rsid w:val="00955EFF"/>
    <w:rsid w:val="00956266"/>
    <w:rsid w:val="0096140F"/>
    <w:rsid w:val="009631E8"/>
    <w:rsid w:val="00965246"/>
    <w:rsid w:val="009666FA"/>
    <w:rsid w:val="00974E2B"/>
    <w:rsid w:val="00980C29"/>
    <w:rsid w:val="00993850"/>
    <w:rsid w:val="0099610F"/>
    <w:rsid w:val="00996543"/>
    <w:rsid w:val="009A0EA2"/>
    <w:rsid w:val="009A0F7E"/>
    <w:rsid w:val="009B0035"/>
    <w:rsid w:val="009B4359"/>
    <w:rsid w:val="009D05A2"/>
    <w:rsid w:val="009D28AB"/>
    <w:rsid w:val="009D3F99"/>
    <w:rsid w:val="009D6539"/>
    <w:rsid w:val="009D7A77"/>
    <w:rsid w:val="009E56F0"/>
    <w:rsid w:val="009E5DF4"/>
    <w:rsid w:val="009E7C4D"/>
    <w:rsid w:val="009F4CB2"/>
    <w:rsid w:val="009F5BEE"/>
    <w:rsid w:val="00A00FC3"/>
    <w:rsid w:val="00A05118"/>
    <w:rsid w:val="00A05566"/>
    <w:rsid w:val="00A20883"/>
    <w:rsid w:val="00A22A03"/>
    <w:rsid w:val="00A23757"/>
    <w:rsid w:val="00A239D0"/>
    <w:rsid w:val="00A32025"/>
    <w:rsid w:val="00A44DD9"/>
    <w:rsid w:val="00A50093"/>
    <w:rsid w:val="00A563B2"/>
    <w:rsid w:val="00A57CBE"/>
    <w:rsid w:val="00A621C3"/>
    <w:rsid w:val="00A63DC2"/>
    <w:rsid w:val="00A67AD0"/>
    <w:rsid w:val="00A67D2B"/>
    <w:rsid w:val="00A67FC4"/>
    <w:rsid w:val="00A71EE5"/>
    <w:rsid w:val="00A82864"/>
    <w:rsid w:val="00A838B9"/>
    <w:rsid w:val="00A85C54"/>
    <w:rsid w:val="00A86CE4"/>
    <w:rsid w:val="00A87C9B"/>
    <w:rsid w:val="00A93227"/>
    <w:rsid w:val="00A93C77"/>
    <w:rsid w:val="00AA168F"/>
    <w:rsid w:val="00AA16E0"/>
    <w:rsid w:val="00AA7D54"/>
    <w:rsid w:val="00AB2C17"/>
    <w:rsid w:val="00AB34E9"/>
    <w:rsid w:val="00AC395D"/>
    <w:rsid w:val="00AD148B"/>
    <w:rsid w:val="00AD1944"/>
    <w:rsid w:val="00AD2B79"/>
    <w:rsid w:val="00AE33C0"/>
    <w:rsid w:val="00AE6E81"/>
    <w:rsid w:val="00AF1C32"/>
    <w:rsid w:val="00AF3EDB"/>
    <w:rsid w:val="00AF5548"/>
    <w:rsid w:val="00AF6BF6"/>
    <w:rsid w:val="00B00800"/>
    <w:rsid w:val="00B01B23"/>
    <w:rsid w:val="00B04103"/>
    <w:rsid w:val="00B14C67"/>
    <w:rsid w:val="00B15DE3"/>
    <w:rsid w:val="00B16343"/>
    <w:rsid w:val="00B200A9"/>
    <w:rsid w:val="00B303EE"/>
    <w:rsid w:val="00B330CA"/>
    <w:rsid w:val="00B33B6D"/>
    <w:rsid w:val="00B35936"/>
    <w:rsid w:val="00B4150B"/>
    <w:rsid w:val="00B42C43"/>
    <w:rsid w:val="00B46AE3"/>
    <w:rsid w:val="00B55DC3"/>
    <w:rsid w:val="00B60F03"/>
    <w:rsid w:val="00B74F14"/>
    <w:rsid w:val="00B74F4C"/>
    <w:rsid w:val="00B7591B"/>
    <w:rsid w:val="00B80EA4"/>
    <w:rsid w:val="00B81D1E"/>
    <w:rsid w:val="00B831B9"/>
    <w:rsid w:val="00B8634E"/>
    <w:rsid w:val="00B87261"/>
    <w:rsid w:val="00B8748D"/>
    <w:rsid w:val="00B91E4B"/>
    <w:rsid w:val="00B92104"/>
    <w:rsid w:val="00B94014"/>
    <w:rsid w:val="00BA3EF8"/>
    <w:rsid w:val="00BB487E"/>
    <w:rsid w:val="00BC2038"/>
    <w:rsid w:val="00BC498E"/>
    <w:rsid w:val="00BC58BA"/>
    <w:rsid w:val="00BC6108"/>
    <w:rsid w:val="00BC65E5"/>
    <w:rsid w:val="00BD11F5"/>
    <w:rsid w:val="00BD1887"/>
    <w:rsid w:val="00BE114C"/>
    <w:rsid w:val="00BE6EC9"/>
    <w:rsid w:val="00BE7D21"/>
    <w:rsid w:val="00BF2582"/>
    <w:rsid w:val="00BF2E5D"/>
    <w:rsid w:val="00C01983"/>
    <w:rsid w:val="00C022FD"/>
    <w:rsid w:val="00C03A9F"/>
    <w:rsid w:val="00C04B36"/>
    <w:rsid w:val="00C06FB8"/>
    <w:rsid w:val="00C104C6"/>
    <w:rsid w:val="00C15035"/>
    <w:rsid w:val="00C23FF6"/>
    <w:rsid w:val="00C262B9"/>
    <w:rsid w:val="00C27711"/>
    <w:rsid w:val="00C303F6"/>
    <w:rsid w:val="00C3256C"/>
    <w:rsid w:val="00C37BCB"/>
    <w:rsid w:val="00C42519"/>
    <w:rsid w:val="00C441B6"/>
    <w:rsid w:val="00C508AD"/>
    <w:rsid w:val="00C620B9"/>
    <w:rsid w:val="00C739A8"/>
    <w:rsid w:val="00C7410B"/>
    <w:rsid w:val="00C74962"/>
    <w:rsid w:val="00C85168"/>
    <w:rsid w:val="00C93C0F"/>
    <w:rsid w:val="00C95419"/>
    <w:rsid w:val="00C977F2"/>
    <w:rsid w:val="00CA13E4"/>
    <w:rsid w:val="00CA1896"/>
    <w:rsid w:val="00CA790B"/>
    <w:rsid w:val="00CB1552"/>
    <w:rsid w:val="00CC0539"/>
    <w:rsid w:val="00CC27FA"/>
    <w:rsid w:val="00CD251D"/>
    <w:rsid w:val="00CD2BC7"/>
    <w:rsid w:val="00CD5A93"/>
    <w:rsid w:val="00CD6F77"/>
    <w:rsid w:val="00CE143F"/>
    <w:rsid w:val="00CE199F"/>
    <w:rsid w:val="00CE2F41"/>
    <w:rsid w:val="00CE3022"/>
    <w:rsid w:val="00CF33FF"/>
    <w:rsid w:val="00D113D9"/>
    <w:rsid w:val="00D174C0"/>
    <w:rsid w:val="00D1766E"/>
    <w:rsid w:val="00D17C7B"/>
    <w:rsid w:val="00D20728"/>
    <w:rsid w:val="00D22E2D"/>
    <w:rsid w:val="00D25758"/>
    <w:rsid w:val="00D30956"/>
    <w:rsid w:val="00D30C1B"/>
    <w:rsid w:val="00D33B33"/>
    <w:rsid w:val="00D3440B"/>
    <w:rsid w:val="00D34CC6"/>
    <w:rsid w:val="00D41E0E"/>
    <w:rsid w:val="00D4348B"/>
    <w:rsid w:val="00D459AA"/>
    <w:rsid w:val="00D45A1D"/>
    <w:rsid w:val="00D55457"/>
    <w:rsid w:val="00D61845"/>
    <w:rsid w:val="00D705AF"/>
    <w:rsid w:val="00D71B89"/>
    <w:rsid w:val="00D71C8F"/>
    <w:rsid w:val="00D75F47"/>
    <w:rsid w:val="00D7651F"/>
    <w:rsid w:val="00D77EC4"/>
    <w:rsid w:val="00D85784"/>
    <w:rsid w:val="00D87271"/>
    <w:rsid w:val="00D968D7"/>
    <w:rsid w:val="00D97E0B"/>
    <w:rsid w:val="00DA3741"/>
    <w:rsid w:val="00DB08D6"/>
    <w:rsid w:val="00DB441A"/>
    <w:rsid w:val="00DB7AB2"/>
    <w:rsid w:val="00DC0D76"/>
    <w:rsid w:val="00DD5713"/>
    <w:rsid w:val="00DD62B2"/>
    <w:rsid w:val="00DE035C"/>
    <w:rsid w:val="00DE139D"/>
    <w:rsid w:val="00DE7EB3"/>
    <w:rsid w:val="00DF1769"/>
    <w:rsid w:val="00DF4AB7"/>
    <w:rsid w:val="00E067F7"/>
    <w:rsid w:val="00E13521"/>
    <w:rsid w:val="00E14104"/>
    <w:rsid w:val="00E14D9F"/>
    <w:rsid w:val="00E155C1"/>
    <w:rsid w:val="00E158FC"/>
    <w:rsid w:val="00E17CE7"/>
    <w:rsid w:val="00E20260"/>
    <w:rsid w:val="00E26C79"/>
    <w:rsid w:val="00E3510D"/>
    <w:rsid w:val="00E3613A"/>
    <w:rsid w:val="00E417CE"/>
    <w:rsid w:val="00E41D9C"/>
    <w:rsid w:val="00E4694B"/>
    <w:rsid w:val="00E47E09"/>
    <w:rsid w:val="00E5073A"/>
    <w:rsid w:val="00E53969"/>
    <w:rsid w:val="00E552BB"/>
    <w:rsid w:val="00E60BD7"/>
    <w:rsid w:val="00E6400D"/>
    <w:rsid w:val="00E65E87"/>
    <w:rsid w:val="00E7365D"/>
    <w:rsid w:val="00E8557A"/>
    <w:rsid w:val="00E8706D"/>
    <w:rsid w:val="00E91D4B"/>
    <w:rsid w:val="00E944B4"/>
    <w:rsid w:val="00E959EC"/>
    <w:rsid w:val="00EA0656"/>
    <w:rsid w:val="00EA0D01"/>
    <w:rsid w:val="00EA39B3"/>
    <w:rsid w:val="00EA4F83"/>
    <w:rsid w:val="00EA6B80"/>
    <w:rsid w:val="00EA74DC"/>
    <w:rsid w:val="00EA7EAC"/>
    <w:rsid w:val="00EB1231"/>
    <w:rsid w:val="00EB266F"/>
    <w:rsid w:val="00EB4A8B"/>
    <w:rsid w:val="00EC199C"/>
    <w:rsid w:val="00EC357A"/>
    <w:rsid w:val="00EC72E1"/>
    <w:rsid w:val="00EE427E"/>
    <w:rsid w:val="00EE5E8B"/>
    <w:rsid w:val="00EE7DD9"/>
    <w:rsid w:val="00EF04D2"/>
    <w:rsid w:val="00EF1EB7"/>
    <w:rsid w:val="00F01D3C"/>
    <w:rsid w:val="00F02300"/>
    <w:rsid w:val="00F04716"/>
    <w:rsid w:val="00F05F40"/>
    <w:rsid w:val="00F07761"/>
    <w:rsid w:val="00F2202C"/>
    <w:rsid w:val="00F30808"/>
    <w:rsid w:val="00F30A27"/>
    <w:rsid w:val="00F4012D"/>
    <w:rsid w:val="00F4075E"/>
    <w:rsid w:val="00F5106D"/>
    <w:rsid w:val="00F532C9"/>
    <w:rsid w:val="00F547DD"/>
    <w:rsid w:val="00F6545C"/>
    <w:rsid w:val="00F65D3F"/>
    <w:rsid w:val="00F70E6A"/>
    <w:rsid w:val="00F7320C"/>
    <w:rsid w:val="00F74027"/>
    <w:rsid w:val="00F74387"/>
    <w:rsid w:val="00F7699B"/>
    <w:rsid w:val="00F77DDB"/>
    <w:rsid w:val="00F8071E"/>
    <w:rsid w:val="00F90FBA"/>
    <w:rsid w:val="00F917F0"/>
    <w:rsid w:val="00F92189"/>
    <w:rsid w:val="00F92964"/>
    <w:rsid w:val="00F9749F"/>
    <w:rsid w:val="00FA7166"/>
    <w:rsid w:val="00FA726D"/>
    <w:rsid w:val="00FA7A34"/>
    <w:rsid w:val="00FB150C"/>
    <w:rsid w:val="00FB1AED"/>
    <w:rsid w:val="00FB4394"/>
    <w:rsid w:val="00FB60A2"/>
    <w:rsid w:val="00FB637F"/>
    <w:rsid w:val="00FC17D2"/>
    <w:rsid w:val="00FC1C8A"/>
    <w:rsid w:val="00FC1E8E"/>
    <w:rsid w:val="00FD12D7"/>
    <w:rsid w:val="00FE1995"/>
    <w:rsid w:val="00FE36ED"/>
    <w:rsid w:val="00FE5A6F"/>
    <w:rsid w:val="00FE6960"/>
    <w:rsid w:val="00FE6EAC"/>
    <w:rsid w:val="00FF31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D9C"/>
  </w:style>
  <w:style w:type="paragraph" w:styleId="Ttulo1">
    <w:name w:val="heading 1"/>
    <w:basedOn w:val="Normal"/>
    <w:next w:val="Normal"/>
    <w:link w:val="Ttulo1Car"/>
    <w:qFormat/>
    <w:rsid w:val="008B25F4"/>
    <w:pPr>
      <w:keepNext/>
      <w:spacing w:after="0" w:line="240" w:lineRule="auto"/>
      <w:jc w:val="center"/>
      <w:outlineLvl w:val="0"/>
    </w:pPr>
    <w:rPr>
      <w:rFonts w:ascii="Tahoma" w:eastAsia="Times New Roman" w:hAnsi="Tahoma" w:cs="Tahoma"/>
      <w:b/>
      <w:sz w:val="24"/>
      <w:szCs w:val="20"/>
      <w:lang w:val="es-ES" w:eastAsia="es-ES"/>
    </w:rPr>
  </w:style>
  <w:style w:type="paragraph" w:styleId="Ttulo2">
    <w:name w:val="heading 2"/>
    <w:basedOn w:val="Normal"/>
    <w:next w:val="Normal"/>
    <w:link w:val="Ttulo2Car"/>
    <w:qFormat/>
    <w:rsid w:val="00E3510D"/>
    <w:pPr>
      <w:keepNext/>
      <w:spacing w:before="240" w:after="60" w:line="240" w:lineRule="auto"/>
      <w:jc w:val="both"/>
      <w:outlineLvl w:val="1"/>
    </w:pPr>
    <w:rPr>
      <w:rFonts w:ascii="Arial" w:eastAsia="Times New Roman" w:hAnsi="Arial" w:cs="Times New Roman"/>
      <w:b/>
      <w:bCs/>
      <w:i/>
      <w:i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B25F4"/>
    <w:rPr>
      <w:rFonts w:ascii="Tahoma" w:eastAsia="Times New Roman" w:hAnsi="Tahoma" w:cs="Tahoma"/>
      <w:b/>
      <w:sz w:val="24"/>
      <w:szCs w:val="20"/>
      <w:lang w:val="es-ES" w:eastAsia="es-ES"/>
    </w:rPr>
  </w:style>
  <w:style w:type="character" w:customStyle="1" w:styleId="Ttulo2Car">
    <w:name w:val="Título 2 Car"/>
    <w:basedOn w:val="Fuentedeprrafopredeter"/>
    <w:link w:val="Ttulo2"/>
    <w:rsid w:val="00E3510D"/>
    <w:rPr>
      <w:rFonts w:ascii="Arial" w:eastAsia="Times New Roman" w:hAnsi="Arial" w:cs="Times New Roman"/>
      <w:b/>
      <w:bCs/>
      <w:i/>
      <w:iCs/>
      <w:sz w:val="28"/>
      <w:szCs w:val="28"/>
      <w:lang w:val="x-none" w:eastAsia="x-none"/>
    </w:rPr>
  </w:style>
  <w:style w:type="paragraph" w:styleId="Encabezado">
    <w:name w:val="header"/>
    <w:basedOn w:val="Normal"/>
    <w:link w:val="EncabezadoCar"/>
    <w:uiPriority w:val="99"/>
    <w:unhideWhenUsed/>
    <w:rsid w:val="000E0E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0E7C"/>
  </w:style>
  <w:style w:type="paragraph" w:styleId="Piedepgina">
    <w:name w:val="footer"/>
    <w:basedOn w:val="Normal"/>
    <w:link w:val="PiedepginaCar"/>
    <w:uiPriority w:val="99"/>
    <w:unhideWhenUsed/>
    <w:rsid w:val="000E0E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0E7C"/>
  </w:style>
  <w:style w:type="paragraph" w:styleId="Textodeglobo">
    <w:name w:val="Balloon Text"/>
    <w:basedOn w:val="Normal"/>
    <w:link w:val="TextodegloboCar"/>
    <w:uiPriority w:val="99"/>
    <w:semiHidden/>
    <w:unhideWhenUsed/>
    <w:rsid w:val="000E0E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0E7C"/>
    <w:rPr>
      <w:rFonts w:ascii="Tahoma" w:hAnsi="Tahoma" w:cs="Tahoma"/>
      <w:sz w:val="16"/>
      <w:szCs w:val="16"/>
    </w:rPr>
  </w:style>
  <w:style w:type="paragraph" w:styleId="Prrafodelista">
    <w:name w:val="List Paragraph"/>
    <w:basedOn w:val="Normal"/>
    <w:uiPriority w:val="34"/>
    <w:qFormat/>
    <w:rsid w:val="00AE33C0"/>
    <w:pPr>
      <w:ind w:left="720"/>
      <w:contextualSpacing/>
    </w:pPr>
  </w:style>
  <w:style w:type="table" w:styleId="Tablaconcuadrcula">
    <w:name w:val="Table Grid"/>
    <w:basedOn w:val="Tablanormal"/>
    <w:uiPriority w:val="39"/>
    <w:rsid w:val="00BC65E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E3510D"/>
    <w:rPr>
      <w:rFonts w:ascii="Verdana" w:hAnsi="Verdana"/>
      <w:color w:val="0000FF"/>
      <w:szCs w:val="24"/>
      <w:u w:val="single"/>
      <w:lang w:val="en-US" w:eastAsia="en-US" w:bidi="ar-SA"/>
    </w:rPr>
  </w:style>
  <w:style w:type="paragraph" w:styleId="NormalWeb">
    <w:name w:val="Normal (Web)"/>
    <w:basedOn w:val="Normal"/>
    <w:uiPriority w:val="99"/>
    <w:unhideWhenUsed/>
    <w:rsid w:val="00E3510D"/>
    <w:pPr>
      <w:spacing w:after="324"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E3510D"/>
    <w:pPr>
      <w:spacing w:after="0" w:line="240" w:lineRule="auto"/>
    </w:pPr>
    <w:rPr>
      <w:rFonts w:ascii="Calibri" w:eastAsia="Calibri" w:hAnsi="Calibri" w:cs="Times New Roman"/>
      <w:lang w:val="es-MX"/>
    </w:rPr>
  </w:style>
  <w:style w:type="paragraph" w:styleId="Textoindependiente">
    <w:name w:val="Body Text"/>
    <w:basedOn w:val="Normal"/>
    <w:link w:val="TextoindependienteCar"/>
    <w:uiPriority w:val="99"/>
    <w:unhideWhenUsed/>
    <w:rsid w:val="00E3510D"/>
    <w:pPr>
      <w:spacing w:after="120" w:line="240" w:lineRule="auto"/>
    </w:pPr>
  </w:style>
  <w:style w:type="character" w:customStyle="1" w:styleId="TextoindependienteCar">
    <w:name w:val="Texto independiente Car"/>
    <w:basedOn w:val="Fuentedeprrafopredeter"/>
    <w:link w:val="Textoindependiente"/>
    <w:uiPriority w:val="99"/>
    <w:rsid w:val="00E3510D"/>
  </w:style>
  <w:style w:type="character" w:customStyle="1" w:styleId="apple-converted-space">
    <w:name w:val="apple-converted-space"/>
    <w:basedOn w:val="Fuentedeprrafopredeter"/>
    <w:rsid w:val="001A63A3"/>
  </w:style>
  <w:style w:type="paragraph" w:styleId="Textonotapie">
    <w:name w:val="footnote text"/>
    <w:aliases w:val="Footnote Text Char Char Char Char Char,Footnote Text Char Char Char Char,Ref. de nota al pie1,FA Fu,FA Fu Car,Footnote Text Char,Footnote Text Char Char Char Char Char Char Char Char,Footnote referenc"/>
    <w:basedOn w:val="Normal"/>
    <w:link w:val="TextonotapieCar"/>
    <w:uiPriority w:val="99"/>
    <w:semiHidden/>
    <w:unhideWhenUsed/>
    <w:rsid w:val="006F746C"/>
    <w:pPr>
      <w:spacing w:after="0" w:line="240" w:lineRule="auto"/>
    </w:pPr>
    <w:rPr>
      <w:sz w:val="20"/>
      <w:szCs w:val="20"/>
    </w:rPr>
  </w:style>
  <w:style w:type="character" w:customStyle="1" w:styleId="TextonotapieCar">
    <w:name w:val="Texto nota pie Car"/>
    <w:aliases w:val="Footnote Text Char Char Char Char Char Car,Footnote Text Char Char Char Char Car,Ref. de nota al pie1 Car,FA Fu Car1,FA Fu Car Car,Footnote Text Char Car,Footnote Text Char Char Char Char Char Char Char Char Car,Footnote referenc Car"/>
    <w:basedOn w:val="Fuentedeprrafopredeter"/>
    <w:link w:val="Textonotapie"/>
    <w:uiPriority w:val="99"/>
    <w:semiHidden/>
    <w:rsid w:val="006F746C"/>
    <w:rPr>
      <w:sz w:val="20"/>
      <w:szCs w:val="20"/>
    </w:rPr>
  </w:style>
  <w:style w:type="character" w:styleId="Refdenotaalpie">
    <w:name w:val="footnote reference"/>
    <w:basedOn w:val="Fuentedeprrafopredeter"/>
    <w:uiPriority w:val="99"/>
    <w:semiHidden/>
    <w:unhideWhenUsed/>
    <w:rsid w:val="006F746C"/>
    <w:rPr>
      <w:vertAlign w:val="superscript"/>
    </w:rPr>
  </w:style>
  <w:style w:type="character" w:styleId="Hipervnculovisitado">
    <w:name w:val="FollowedHyperlink"/>
    <w:basedOn w:val="Fuentedeprrafopredeter"/>
    <w:uiPriority w:val="99"/>
    <w:semiHidden/>
    <w:unhideWhenUsed/>
    <w:rsid w:val="002B2E31"/>
    <w:rPr>
      <w:color w:val="800080" w:themeColor="followedHyperlink"/>
      <w:u w:val="single"/>
    </w:rPr>
  </w:style>
  <w:style w:type="character" w:styleId="Refdecomentario">
    <w:name w:val="annotation reference"/>
    <w:basedOn w:val="Fuentedeprrafopredeter"/>
    <w:uiPriority w:val="99"/>
    <w:semiHidden/>
    <w:unhideWhenUsed/>
    <w:rsid w:val="00B00800"/>
    <w:rPr>
      <w:sz w:val="16"/>
      <w:szCs w:val="16"/>
    </w:rPr>
  </w:style>
  <w:style w:type="paragraph" w:styleId="Textocomentario">
    <w:name w:val="annotation text"/>
    <w:basedOn w:val="Normal"/>
    <w:link w:val="TextocomentarioCar"/>
    <w:uiPriority w:val="99"/>
    <w:semiHidden/>
    <w:unhideWhenUsed/>
    <w:rsid w:val="00B008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00800"/>
    <w:rPr>
      <w:sz w:val="20"/>
      <w:szCs w:val="20"/>
    </w:rPr>
  </w:style>
  <w:style w:type="paragraph" w:styleId="Asuntodelcomentario">
    <w:name w:val="annotation subject"/>
    <w:basedOn w:val="Textocomentario"/>
    <w:next w:val="Textocomentario"/>
    <w:link w:val="AsuntodelcomentarioCar"/>
    <w:uiPriority w:val="99"/>
    <w:semiHidden/>
    <w:unhideWhenUsed/>
    <w:rsid w:val="00B00800"/>
    <w:rPr>
      <w:b/>
      <w:bCs/>
    </w:rPr>
  </w:style>
  <w:style w:type="character" w:customStyle="1" w:styleId="AsuntodelcomentarioCar">
    <w:name w:val="Asunto del comentario Car"/>
    <w:basedOn w:val="TextocomentarioCar"/>
    <w:link w:val="Asuntodelcomentario"/>
    <w:uiPriority w:val="99"/>
    <w:semiHidden/>
    <w:rsid w:val="00B0080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D9C"/>
  </w:style>
  <w:style w:type="paragraph" w:styleId="Ttulo1">
    <w:name w:val="heading 1"/>
    <w:basedOn w:val="Normal"/>
    <w:next w:val="Normal"/>
    <w:link w:val="Ttulo1Car"/>
    <w:qFormat/>
    <w:rsid w:val="008B25F4"/>
    <w:pPr>
      <w:keepNext/>
      <w:spacing w:after="0" w:line="240" w:lineRule="auto"/>
      <w:jc w:val="center"/>
      <w:outlineLvl w:val="0"/>
    </w:pPr>
    <w:rPr>
      <w:rFonts w:ascii="Tahoma" w:eastAsia="Times New Roman" w:hAnsi="Tahoma" w:cs="Tahoma"/>
      <w:b/>
      <w:sz w:val="24"/>
      <w:szCs w:val="20"/>
      <w:lang w:val="es-ES" w:eastAsia="es-ES"/>
    </w:rPr>
  </w:style>
  <w:style w:type="paragraph" w:styleId="Ttulo2">
    <w:name w:val="heading 2"/>
    <w:basedOn w:val="Normal"/>
    <w:next w:val="Normal"/>
    <w:link w:val="Ttulo2Car"/>
    <w:qFormat/>
    <w:rsid w:val="00E3510D"/>
    <w:pPr>
      <w:keepNext/>
      <w:spacing w:before="240" w:after="60" w:line="240" w:lineRule="auto"/>
      <w:jc w:val="both"/>
      <w:outlineLvl w:val="1"/>
    </w:pPr>
    <w:rPr>
      <w:rFonts w:ascii="Arial" w:eastAsia="Times New Roman" w:hAnsi="Arial" w:cs="Times New Roman"/>
      <w:b/>
      <w:bCs/>
      <w:i/>
      <w:i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B25F4"/>
    <w:rPr>
      <w:rFonts w:ascii="Tahoma" w:eastAsia="Times New Roman" w:hAnsi="Tahoma" w:cs="Tahoma"/>
      <w:b/>
      <w:sz w:val="24"/>
      <w:szCs w:val="20"/>
      <w:lang w:val="es-ES" w:eastAsia="es-ES"/>
    </w:rPr>
  </w:style>
  <w:style w:type="character" w:customStyle="1" w:styleId="Ttulo2Car">
    <w:name w:val="Título 2 Car"/>
    <w:basedOn w:val="Fuentedeprrafopredeter"/>
    <w:link w:val="Ttulo2"/>
    <w:rsid w:val="00E3510D"/>
    <w:rPr>
      <w:rFonts w:ascii="Arial" w:eastAsia="Times New Roman" w:hAnsi="Arial" w:cs="Times New Roman"/>
      <w:b/>
      <w:bCs/>
      <w:i/>
      <w:iCs/>
      <w:sz w:val="28"/>
      <w:szCs w:val="28"/>
      <w:lang w:val="x-none" w:eastAsia="x-none"/>
    </w:rPr>
  </w:style>
  <w:style w:type="paragraph" w:styleId="Encabezado">
    <w:name w:val="header"/>
    <w:basedOn w:val="Normal"/>
    <w:link w:val="EncabezadoCar"/>
    <w:uiPriority w:val="99"/>
    <w:unhideWhenUsed/>
    <w:rsid w:val="000E0E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0E7C"/>
  </w:style>
  <w:style w:type="paragraph" w:styleId="Piedepgina">
    <w:name w:val="footer"/>
    <w:basedOn w:val="Normal"/>
    <w:link w:val="PiedepginaCar"/>
    <w:uiPriority w:val="99"/>
    <w:unhideWhenUsed/>
    <w:rsid w:val="000E0E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0E7C"/>
  </w:style>
  <w:style w:type="paragraph" w:styleId="Textodeglobo">
    <w:name w:val="Balloon Text"/>
    <w:basedOn w:val="Normal"/>
    <w:link w:val="TextodegloboCar"/>
    <w:uiPriority w:val="99"/>
    <w:semiHidden/>
    <w:unhideWhenUsed/>
    <w:rsid w:val="000E0E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0E7C"/>
    <w:rPr>
      <w:rFonts w:ascii="Tahoma" w:hAnsi="Tahoma" w:cs="Tahoma"/>
      <w:sz w:val="16"/>
      <w:szCs w:val="16"/>
    </w:rPr>
  </w:style>
  <w:style w:type="paragraph" w:styleId="Prrafodelista">
    <w:name w:val="List Paragraph"/>
    <w:basedOn w:val="Normal"/>
    <w:uiPriority w:val="34"/>
    <w:qFormat/>
    <w:rsid w:val="00AE33C0"/>
    <w:pPr>
      <w:ind w:left="720"/>
      <w:contextualSpacing/>
    </w:pPr>
  </w:style>
  <w:style w:type="table" w:styleId="Tablaconcuadrcula">
    <w:name w:val="Table Grid"/>
    <w:basedOn w:val="Tablanormal"/>
    <w:uiPriority w:val="39"/>
    <w:rsid w:val="00BC65E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E3510D"/>
    <w:rPr>
      <w:rFonts w:ascii="Verdana" w:hAnsi="Verdana"/>
      <w:color w:val="0000FF"/>
      <w:szCs w:val="24"/>
      <w:u w:val="single"/>
      <w:lang w:val="en-US" w:eastAsia="en-US" w:bidi="ar-SA"/>
    </w:rPr>
  </w:style>
  <w:style w:type="paragraph" w:styleId="NormalWeb">
    <w:name w:val="Normal (Web)"/>
    <w:basedOn w:val="Normal"/>
    <w:uiPriority w:val="99"/>
    <w:unhideWhenUsed/>
    <w:rsid w:val="00E3510D"/>
    <w:pPr>
      <w:spacing w:after="324"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E3510D"/>
    <w:pPr>
      <w:spacing w:after="0" w:line="240" w:lineRule="auto"/>
    </w:pPr>
    <w:rPr>
      <w:rFonts w:ascii="Calibri" w:eastAsia="Calibri" w:hAnsi="Calibri" w:cs="Times New Roman"/>
      <w:lang w:val="es-MX"/>
    </w:rPr>
  </w:style>
  <w:style w:type="paragraph" w:styleId="Textoindependiente">
    <w:name w:val="Body Text"/>
    <w:basedOn w:val="Normal"/>
    <w:link w:val="TextoindependienteCar"/>
    <w:uiPriority w:val="99"/>
    <w:unhideWhenUsed/>
    <w:rsid w:val="00E3510D"/>
    <w:pPr>
      <w:spacing w:after="120" w:line="240" w:lineRule="auto"/>
    </w:pPr>
  </w:style>
  <w:style w:type="character" w:customStyle="1" w:styleId="TextoindependienteCar">
    <w:name w:val="Texto independiente Car"/>
    <w:basedOn w:val="Fuentedeprrafopredeter"/>
    <w:link w:val="Textoindependiente"/>
    <w:uiPriority w:val="99"/>
    <w:rsid w:val="00E3510D"/>
  </w:style>
  <w:style w:type="character" w:customStyle="1" w:styleId="apple-converted-space">
    <w:name w:val="apple-converted-space"/>
    <w:basedOn w:val="Fuentedeprrafopredeter"/>
    <w:rsid w:val="001A63A3"/>
  </w:style>
  <w:style w:type="paragraph" w:styleId="Textonotapie">
    <w:name w:val="footnote text"/>
    <w:aliases w:val="Footnote Text Char Char Char Char Char,Footnote Text Char Char Char Char,Ref. de nota al pie1,FA Fu,FA Fu Car,Footnote Text Char,Footnote Text Char Char Char Char Char Char Char Char,Footnote referenc"/>
    <w:basedOn w:val="Normal"/>
    <w:link w:val="TextonotapieCar"/>
    <w:uiPriority w:val="99"/>
    <w:semiHidden/>
    <w:unhideWhenUsed/>
    <w:rsid w:val="006F746C"/>
    <w:pPr>
      <w:spacing w:after="0" w:line="240" w:lineRule="auto"/>
    </w:pPr>
    <w:rPr>
      <w:sz w:val="20"/>
      <w:szCs w:val="20"/>
    </w:rPr>
  </w:style>
  <w:style w:type="character" w:customStyle="1" w:styleId="TextonotapieCar">
    <w:name w:val="Texto nota pie Car"/>
    <w:aliases w:val="Footnote Text Char Char Char Char Char Car,Footnote Text Char Char Char Char Car,Ref. de nota al pie1 Car,FA Fu Car1,FA Fu Car Car,Footnote Text Char Car,Footnote Text Char Char Char Char Char Char Char Char Car,Footnote referenc Car"/>
    <w:basedOn w:val="Fuentedeprrafopredeter"/>
    <w:link w:val="Textonotapie"/>
    <w:uiPriority w:val="99"/>
    <w:semiHidden/>
    <w:rsid w:val="006F746C"/>
    <w:rPr>
      <w:sz w:val="20"/>
      <w:szCs w:val="20"/>
    </w:rPr>
  </w:style>
  <w:style w:type="character" w:styleId="Refdenotaalpie">
    <w:name w:val="footnote reference"/>
    <w:basedOn w:val="Fuentedeprrafopredeter"/>
    <w:uiPriority w:val="99"/>
    <w:semiHidden/>
    <w:unhideWhenUsed/>
    <w:rsid w:val="006F746C"/>
    <w:rPr>
      <w:vertAlign w:val="superscript"/>
    </w:rPr>
  </w:style>
  <w:style w:type="character" w:styleId="Hipervnculovisitado">
    <w:name w:val="FollowedHyperlink"/>
    <w:basedOn w:val="Fuentedeprrafopredeter"/>
    <w:uiPriority w:val="99"/>
    <w:semiHidden/>
    <w:unhideWhenUsed/>
    <w:rsid w:val="002B2E31"/>
    <w:rPr>
      <w:color w:val="800080" w:themeColor="followedHyperlink"/>
      <w:u w:val="single"/>
    </w:rPr>
  </w:style>
  <w:style w:type="character" w:styleId="Refdecomentario">
    <w:name w:val="annotation reference"/>
    <w:basedOn w:val="Fuentedeprrafopredeter"/>
    <w:uiPriority w:val="99"/>
    <w:semiHidden/>
    <w:unhideWhenUsed/>
    <w:rsid w:val="00B00800"/>
    <w:rPr>
      <w:sz w:val="16"/>
      <w:szCs w:val="16"/>
    </w:rPr>
  </w:style>
  <w:style w:type="paragraph" w:styleId="Textocomentario">
    <w:name w:val="annotation text"/>
    <w:basedOn w:val="Normal"/>
    <w:link w:val="TextocomentarioCar"/>
    <w:uiPriority w:val="99"/>
    <w:semiHidden/>
    <w:unhideWhenUsed/>
    <w:rsid w:val="00B008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00800"/>
    <w:rPr>
      <w:sz w:val="20"/>
      <w:szCs w:val="20"/>
    </w:rPr>
  </w:style>
  <w:style w:type="paragraph" w:styleId="Asuntodelcomentario">
    <w:name w:val="annotation subject"/>
    <w:basedOn w:val="Textocomentario"/>
    <w:next w:val="Textocomentario"/>
    <w:link w:val="AsuntodelcomentarioCar"/>
    <w:uiPriority w:val="99"/>
    <w:semiHidden/>
    <w:unhideWhenUsed/>
    <w:rsid w:val="00B00800"/>
    <w:rPr>
      <w:b/>
      <w:bCs/>
    </w:rPr>
  </w:style>
  <w:style w:type="character" w:customStyle="1" w:styleId="AsuntodelcomentarioCar">
    <w:name w:val="Asunto del comentario Car"/>
    <w:basedOn w:val="TextocomentarioCar"/>
    <w:link w:val="Asuntodelcomentario"/>
    <w:uiPriority w:val="99"/>
    <w:semiHidden/>
    <w:rsid w:val="00B008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66763">
      <w:bodyDiv w:val="1"/>
      <w:marLeft w:val="0"/>
      <w:marRight w:val="0"/>
      <w:marTop w:val="0"/>
      <w:marBottom w:val="0"/>
      <w:divBdr>
        <w:top w:val="none" w:sz="0" w:space="0" w:color="auto"/>
        <w:left w:val="none" w:sz="0" w:space="0" w:color="auto"/>
        <w:bottom w:val="none" w:sz="0" w:space="0" w:color="auto"/>
        <w:right w:val="none" w:sz="0" w:space="0" w:color="auto"/>
      </w:divBdr>
    </w:div>
    <w:div w:id="114645548">
      <w:bodyDiv w:val="1"/>
      <w:marLeft w:val="0"/>
      <w:marRight w:val="0"/>
      <w:marTop w:val="0"/>
      <w:marBottom w:val="0"/>
      <w:divBdr>
        <w:top w:val="none" w:sz="0" w:space="0" w:color="auto"/>
        <w:left w:val="none" w:sz="0" w:space="0" w:color="auto"/>
        <w:bottom w:val="none" w:sz="0" w:space="0" w:color="auto"/>
        <w:right w:val="none" w:sz="0" w:space="0" w:color="auto"/>
      </w:divBdr>
    </w:div>
    <w:div w:id="135344596">
      <w:bodyDiv w:val="1"/>
      <w:marLeft w:val="0"/>
      <w:marRight w:val="0"/>
      <w:marTop w:val="0"/>
      <w:marBottom w:val="0"/>
      <w:divBdr>
        <w:top w:val="none" w:sz="0" w:space="0" w:color="auto"/>
        <w:left w:val="none" w:sz="0" w:space="0" w:color="auto"/>
        <w:bottom w:val="none" w:sz="0" w:space="0" w:color="auto"/>
        <w:right w:val="none" w:sz="0" w:space="0" w:color="auto"/>
      </w:divBdr>
    </w:div>
    <w:div w:id="152306001">
      <w:bodyDiv w:val="1"/>
      <w:marLeft w:val="0"/>
      <w:marRight w:val="0"/>
      <w:marTop w:val="0"/>
      <w:marBottom w:val="0"/>
      <w:divBdr>
        <w:top w:val="none" w:sz="0" w:space="0" w:color="auto"/>
        <w:left w:val="none" w:sz="0" w:space="0" w:color="auto"/>
        <w:bottom w:val="none" w:sz="0" w:space="0" w:color="auto"/>
        <w:right w:val="none" w:sz="0" w:space="0" w:color="auto"/>
      </w:divBdr>
    </w:div>
    <w:div w:id="164715190">
      <w:bodyDiv w:val="1"/>
      <w:marLeft w:val="0"/>
      <w:marRight w:val="0"/>
      <w:marTop w:val="0"/>
      <w:marBottom w:val="0"/>
      <w:divBdr>
        <w:top w:val="none" w:sz="0" w:space="0" w:color="auto"/>
        <w:left w:val="none" w:sz="0" w:space="0" w:color="auto"/>
        <w:bottom w:val="none" w:sz="0" w:space="0" w:color="auto"/>
        <w:right w:val="none" w:sz="0" w:space="0" w:color="auto"/>
      </w:divBdr>
    </w:div>
    <w:div w:id="176316138">
      <w:bodyDiv w:val="1"/>
      <w:marLeft w:val="0"/>
      <w:marRight w:val="0"/>
      <w:marTop w:val="0"/>
      <w:marBottom w:val="0"/>
      <w:divBdr>
        <w:top w:val="none" w:sz="0" w:space="0" w:color="auto"/>
        <w:left w:val="none" w:sz="0" w:space="0" w:color="auto"/>
        <w:bottom w:val="none" w:sz="0" w:space="0" w:color="auto"/>
        <w:right w:val="none" w:sz="0" w:space="0" w:color="auto"/>
      </w:divBdr>
    </w:div>
    <w:div w:id="200367957">
      <w:bodyDiv w:val="1"/>
      <w:marLeft w:val="0"/>
      <w:marRight w:val="0"/>
      <w:marTop w:val="0"/>
      <w:marBottom w:val="0"/>
      <w:divBdr>
        <w:top w:val="none" w:sz="0" w:space="0" w:color="auto"/>
        <w:left w:val="none" w:sz="0" w:space="0" w:color="auto"/>
        <w:bottom w:val="none" w:sz="0" w:space="0" w:color="auto"/>
        <w:right w:val="none" w:sz="0" w:space="0" w:color="auto"/>
      </w:divBdr>
    </w:div>
    <w:div w:id="349793700">
      <w:bodyDiv w:val="1"/>
      <w:marLeft w:val="0"/>
      <w:marRight w:val="0"/>
      <w:marTop w:val="0"/>
      <w:marBottom w:val="0"/>
      <w:divBdr>
        <w:top w:val="none" w:sz="0" w:space="0" w:color="auto"/>
        <w:left w:val="none" w:sz="0" w:space="0" w:color="auto"/>
        <w:bottom w:val="none" w:sz="0" w:space="0" w:color="auto"/>
        <w:right w:val="none" w:sz="0" w:space="0" w:color="auto"/>
      </w:divBdr>
    </w:div>
    <w:div w:id="358514158">
      <w:bodyDiv w:val="1"/>
      <w:marLeft w:val="0"/>
      <w:marRight w:val="0"/>
      <w:marTop w:val="0"/>
      <w:marBottom w:val="0"/>
      <w:divBdr>
        <w:top w:val="none" w:sz="0" w:space="0" w:color="auto"/>
        <w:left w:val="none" w:sz="0" w:space="0" w:color="auto"/>
        <w:bottom w:val="none" w:sz="0" w:space="0" w:color="auto"/>
        <w:right w:val="none" w:sz="0" w:space="0" w:color="auto"/>
      </w:divBdr>
    </w:div>
    <w:div w:id="376004406">
      <w:bodyDiv w:val="1"/>
      <w:marLeft w:val="0"/>
      <w:marRight w:val="0"/>
      <w:marTop w:val="0"/>
      <w:marBottom w:val="0"/>
      <w:divBdr>
        <w:top w:val="none" w:sz="0" w:space="0" w:color="auto"/>
        <w:left w:val="none" w:sz="0" w:space="0" w:color="auto"/>
        <w:bottom w:val="none" w:sz="0" w:space="0" w:color="auto"/>
        <w:right w:val="none" w:sz="0" w:space="0" w:color="auto"/>
      </w:divBdr>
    </w:div>
    <w:div w:id="399249280">
      <w:bodyDiv w:val="1"/>
      <w:marLeft w:val="0"/>
      <w:marRight w:val="0"/>
      <w:marTop w:val="0"/>
      <w:marBottom w:val="0"/>
      <w:divBdr>
        <w:top w:val="none" w:sz="0" w:space="0" w:color="auto"/>
        <w:left w:val="none" w:sz="0" w:space="0" w:color="auto"/>
        <w:bottom w:val="none" w:sz="0" w:space="0" w:color="auto"/>
        <w:right w:val="none" w:sz="0" w:space="0" w:color="auto"/>
      </w:divBdr>
    </w:div>
    <w:div w:id="404453065">
      <w:bodyDiv w:val="1"/>
      <w:marLeft w:val="0"/>
      <w:marRight w:val="0"/>
      <w:marTop w:val="0"/>
      <w:marBottom w:val="0"/>
      <w:divBdr>
        <w:top w:val="none" w:sz="0" w:space="0" w:color="auto"/>
        <w:left w:val="none" w:sz="0" w:space="0" w:color="auto"/>
        <w:bottom w:val="none" w:sz="0" w:space="0" w:color="auto"/>
        <w:right w:val="none" w:sz="0" w:space="0" w:color="auto"/>
      </w:divBdr>
    </w:div>
    <w:div w:id="441458265">
      <w:bodyDiv w:val="1"/>
      <w:marLeft w:val="0"/>
      <w:marRight w:val="0"/>
      <w:marTop w:val="0"/>
      <w:marBottom w:val="0"/>
      <w:divBdr>
        <w:top w:val="none" w:sz="0" w:space="0" w:color="auto"/>
        <w:left w:val="none" w:sz="0" w:space="0" w:color="auto"/>
        <w:bottom w:val="none" w:sz="0" w:space="0" w:color="auto"/>
        <w:right w:val="none" w:sz="0" w:space="0" w:color="auto"/>
      </w:divBdr>
    </w:div>
    <w:div w:id="455758756">
      <w:bodyDiv w:val="1"/>
      <w:marLeft w:val="0"/>
      <w:marRight w:val="0"/>
      <w:marTop w:val="0"/>
      <w:marBottom w:val="0"/>
      <w:divBdr>
        <w:top w:val="none" w:sz="0" w:space="0" w:color="auto"/>
        <w:left w:val="none" w:sz="0" w:space="0" w:color="auto"/>
        <w:bottom w:val="none" w:sz="0" w:space="0" w:color="auto"/>
        <w:right w:val="none" w:sz="0" w:space="0" w:color="auto"/>
      </w:divBdr>
    </w:div>
    <w:div w:id="475226681">
      <w:bodyDiv w:val="1"/>
      <w:marLeft w:val="0"/>
      <w:marRight w:val="0"/>
      <w:marTop w:val="0"/>
      <w:marBottom w:val="0"/>
      <w:divBdr>
        <w:top w:val="none" w:sz="0" w:space="0" w:color="auto"/>
        <w:left w:val="none" w:sz="0" w:space="0" w:color="auto"/>
        <w:bottom w:val="none" w:sz="0" w:space="0" w:color="auto"/>
        <w:right w:val="none" w:sz="0" w:space="0" w:color="auto"/>
      </w:divBdr>
    </w:div>
    <w:div w:id="508180018">
      <w:bodyDiv w:val="1"/>
      <w:marLeft w:val="0"/>
      <w:marRight w:val="0"/>
      <w:marTop w:val="0"/>
      <w:marBottom w:val="0"/>
      <w:divBdr>
        <w:top w:val="none" w:sz="0" w:space="0" w:color="auto"/>
        <w:left w:val="none" w:sz="0" w:space="0" w:color="auto"/>
        <w:bottom w:val="none" w:sz="0" w:space="0" w:color="auto"/>
        <w:right w:val="none" w:sz="0" w:space="0" w:color="auto"/>
      </w:divBdr>
    </w:div>
    <w:div w:id="512957828">
      <w:bodyDiv w:val="1"/>
      <w:marLeft w:val="0"/>
      <w:marRight w:val="0"/>
      <w:marTop w:val="0"/>
      <w:marBottom w:val="0"/>
      <w:divBdr>
        <w:top w:val="none" w:sz="0" w:space="0" w:color="auto"/>
        <w:left w:val="none" w:sz="0" w:space="0" w:color="auto"/>
        <w:bottom w:val="none" w:sz="0" w:space="0" w:color="auto"/>
        <w:right w:val="none" w:sz="0" w:space="0" w:color="auto"/>
      </w:divBdr>
    </w:div>
    <w:div w:id="558171806">
      <w:bodyDiv w:val="1"/>
      <w:marLeft w:val="0"/>
      <w:marRight w:val="0"/>
      <w:marTop w:val="0"/>
      <w:marBottom w:val="0"/>
      <w:divBdr>
        <w:top w:val="none" w:sz="0" w:space="0" w:color="auto"/>
        <w:left w:val="none" w:sz="0" w:space="0" w:color="auto"/>
        <w:bottom w:val="none" w:sz="0" w:space="0" w:color="auto"/>
        <w:right w:val="none" w:sz="0" w:space="0" w:color="auto"/>
      </w:divBdr>
    </w:div>
    <w:div w:id="564032615">
      <w:bodyDiv w:val="1"/>
      <w:marLeft w:val="0"/>
      <w:marRight w:val="0"/>
      <w:marTop w:val="0"/>
      <w:marBottom w:val="0"/>
      <w:divBdr>
        <w:top w:val="none" w:sz="0" w:space="0" w:color="auto"/>
        <w:left w:val="none" w:sz="0" w:space="0" w:color="auto"/>
        <w:bottom w:val="none" w:sz="0" w:space="0" w:color="auto"/>
        <w:right w:val="none" w:sz="0" w:space="0" w:color="auto"/>
      </w:divBdr>
    </w:div>
    <w:div w:id="569775546">
      <w:bodyDiv w:val="1"/>
      <w:marLeft w:val="0"/>
      <w:marRight w:val="0"/>
      <w:marTop w:val="0"/>
      <w:marBottom w:val="0"/>
      <w:divBdr>
        <w:top w:val="none" w:sz="0" w:space="0" w:color="auto"/>
        <w:left w:val="none" w:sz="0" w:space="0" w:color="auto"/>
        <w:bottom w:val="none" w:sz="0" w:space="0" w:color="auto"/>
        <w:right w:val="none" w:sz="0" w:space="0" w:color="auto"/>
      </w:divBdr>
    </w:div>
    <w:div w:id="572395835">
      <w:bodyDiv w:val="1"/>
      <w:marLeft w:val="0"/>
      <w:marRight w:val="0"/>
      <w:marTop w:val="0"/>
      <w:marBottom w:val="0"/>
      <w:divBdr>
        <w:top w:val="none" w:sz="0" w:space="0" w:color="auto"/>
        <w:left w:val="none" w:sz="0" w:space="0" w:color="auto"/>
        <w:bottom w:val="none" w:sz="0" w:space="0" w:color="auto"/>
        <w:right w:val="none" w:sz="0" w:space="0" w:color="auto"/>
      </w:divBdr>
    </w:div>
    <w:div w:id="584341559">
      <w:bodyDiv w:val="1"/>
      <w:marLeft w:val="0"/>
      <w:marRight w:val="0"/>
      <w:marTop w:val="0"/>
      <w:marBottom w:val="0"/>
      <w:divBdr>
        <w:top w:val="none" w:sz="0" w:space="0" w:color="auto"/>
        <w:left w:val="none" w:sz="0" w:space="0" w:color="auto"/>
        <w:bottom w:val="none" w:sz="0" w:space="0" w:color="auto"/>
        <w:right w:val="none" w:sz="0" w:space="0" w:color="auto"/>
      </w:divBdr>
    </w:div>
    <w:div w:id="600143808">
      <w:bodyDiv w:val="1"/>
      <w:marLeft w:val="0"/>
      <w:marRight w:val="0"/>
      <w:marTop w:val="0"/>
      <w:marBottom w:val="0"/>
      <w:divBdr>
        <w:top w:val="none" w:sz="0" w:space="0" w:color="auto"/>
        <w:left w:val="none" w:sz="0" w:space="0" w:color="auto"/>
        <w:bottom w:val="none" w:sz="0" w:space="0" w:color="auto"/>
        <w:right w:val="none" w:sz="0" w:space="0" w:color="auto"/>
      </w:divBdr>
    </w:div>
    <w:div w:id="697465586">
      <w:bodyDiv w:val="1"/>
      <w:marLeft w:val="0"/>
      <w:marRight w:val="0"/>
      <w:marTop w:val="0"/>
      <w:marBottom w:val="0"/>
      <w:divBdr>
        <w:top w:val="none" w:sz="0" w:space="0" w:color="auto"/>
        <w:left w:val="none" w:sz="0" w:space="0" w:color="auto"/>
        <w:bottom w:val="none" w:sz="0" w:space="0" w:color="auto"/>
        <w:right w:val="none" w:sz="0" w:space="0" w:color="auto"/>
      </w:divBdr>
    </w:div>
    <w:div w:id="749085042">
      <w:bodyDiv w:val="1"/>
      <w:marLeft w:val="0"/>
      <w:marRight w:val="0"/>
      <w:marTop w:val="0"/>
      <w:marBottom w:val="0"/>
      <w:divBdr>
        <w:top w:val="none" w:sz="0" w:space="0" w:color="auto"/>
        <w:left w:val="none" w:sz="0" w:space="0" w:color="auto"/>
        <w:bottom w:val="none" w:sz="0" w:space="0" w:color="auto"/>
        <w:right w:val="none" w:sz="0" w:space="0" w:color="auto"/>
      </w:divBdr>
    </w:div>
    <w:div w:id="765811119">
      <w:bodyDiv w:val="1"/>
      <w:marLeft w:val="0"/>
      <w:marRight w:val="0"/>
      <w:marTop w:val="0"/>
      <w:marBottom w:val="0"/>
      <w:divBdr>
        <w:top w:val="none" w:sz="0" w:space="0" w:color="auto"/>
        <w:left w:val="none" w:sz="0" w:space="0" w:color="auto"/>
        <w:bottom w:val="none" w:sz="0" w:space="0" w:color="auto"/>
        <w:right w:val="none" w:sz="0" w:space="0" w:color="auto"/>
      </w:divBdr>
    </w:div>
    <w:div w:id="786512940">
      <w:bodyDiv w:val="1"/>
      <w:marLeft w:val="0"/>
      <w:marRight w:val="0"/>
      <w:marTop w:val="0"/>
      <w:marBottom w:val="0"/>
      <w:divBdr>
        <w:top w:val="none" w:sz="0" w:space="0" w:color="auto"/>
        <w:left w:val="none" w:sz="0" w:space="0" w:color="auto"/>
        <w:bottom w:val="none" w:sz="0" w:space="0" w:color="auto"/>
        <w:right w:val="none" w:sz="0" w:space="0" w:color="auto"/>
      </w:divBdr>
    </w:div>
    <w:div w:id="793719824">
      <w:bodyDiv w:val="1"/>
      <w:marLeft w:val="0"/>
      <w:marRight w:val="0"/>
      <w:marTop w:val="0"/>
      <w:marBottom w:val="0"/>
      <w:divBdr>
        <w:top w:val="none" w:sz="0" w:space="0" w:color="auto"/>
        <w:left w:val="none" w:sz="0" w:space="0" w:color="auto"/>
        <w:bottom w:val="none" w:sz="0" w:space="0" w:color="auto"/>
        <w:right w:val="none" w:sz="0" w:space="0" w:color="auto"/>
      </w:divBdr>
    </w:div>
    <w:div w:id="804933975">
      <w:bodyDiv w:val="1"/>
      <w:marLeft w:val="0"/>
      <w:marRight w:val="0"/>
      <w:marTop w:val="0"/>
      <w:marBottom w:val="0"/>
      <w:divBdr>
        <w:top w:val="none" w:sz="0" w:space="0" w:color="auto"/>
        <w:left w:val="none" w:sz="0" w:space="0" w:color="auto"/>
        <w:bottom w:val="none" w:sz="0" w:space="0" w:color="auto"/>
        <w:right w:val="none" w:sz="0" w:space="0" w:color="auto"/>
      </w:divBdr>
    </w:div>
    <w:div w:id="813986684">
      <w:bodyDiv w:val="1"/>
      <w:marLeft w:val="0"/>
      <w:marRight w:val="0"/>
      <w:marTop w:val="0"/>
      <w:marBottom w:val="0"/>
      <w:divBdr>
        <w:top w:val="none" w:sz="0" w:space="0" w:color="auto"/>
        <w:left w:val="none" w:sz="0" w:space="0" w:color="auto"/>
        <w:bottom w:val="none" w:sz="0" w:space="0" w:color="auto"/>
        <w:right w:val="none" w:sz="0" w:space="0" w:color="auto"/>
      </w:divBdr>
    </w:div>
    <w:div w:id="938486451">
      <w:bodyDiv w:val="1"/>
      <w:marLeft w:val="0"/>
      <w:marRight w:val="0"/>
      <w:marTop w:val="0"/>
      <w:marBottom w:val="0"/>
      <w:divBdr>
        <w:top w:val="none" w:sz="0" w:space="0" w:color="auto"/>
        <w:left w:val="none" w:sz="0" w:space="0" w:color="auto"/>
        <w:bottom w:val="none" w:sz="0" w:space="0" w:color="auto"/>
        <w:right w:val="none" w:sz="0" w:space="0" w:color="auto"/>
      </w:divBdr>
    </w:div>
    <w:div w:id="980303667">
      <w:bodyDiv w:val="1"/>
      <w:marLeft w:val="0"/>
      <w:marRight w:val="0"/>
      <w:marTop w:val="0"/>
      <w:marBottom w:val="0"/>
      <w:divBdr>
        <w:top w:val="none" w:sz="0" w:space="0" w:color="auto"/>
        <w:left w:val="none" w:sz="0" w:space="0" w:color="auto"/>
        <w:bottom w:val="none" w:sz="0" w:space="0" w:color="auto"/>
        <w:right w:val="none" w:sz="0" w:space="0" w:color="auto"/>
      </w:divBdr>
    </w:div>
    <w:div w:id="1002663493">
      <w:bodyDiv w:val="1"/>
      <w:marLeft w:val="0"/>
      <w:marRight w:val="0"/>
      <w:marTop w:val="0"/>
      <w:marBottom w:val="0"/>
      <w:divBdr>
        <w:top w:val="none" w:sz="0" w:space="0" w:color="auto"/>
        <w:left w:val="none" w:sz="0" w:space="0" w:color="auto"/>
        <w:bottom w:val="none" w:sz="0" w:space="0" w:color="auto"/>
        <w:right w:val="none" w:sz="0" w:space="0" w:color="auto"/>
      </w:divBdr>
    </w:div>
    <w:div w:id="1037898409">
      <w:bodyDiv w:val="1"/>
      <w:marLeft w:val="0"/>
      <w:marRight w:val="0"/>
      <w:marTop w:val="0"/>
      <w:marBottom w:val="0"/>
      <w:divBdr>
        <w:top w:val="none" w:sz="0" w:space="0" w:color="auto"/>
        <w:left w:val="none" w:sz="0" w:space="0" w:color="auto"/>
        <w:bottom w:val="none" w:sz="0" w:space="0" w:color="auto"/>
        <w:right w:val="none" w:sz="0" w:space="0" w:color="auto"/>
      </w:divBdr>
    </w:div>
    <w:div w:id="1054885208">
      <w:bodyDiv w:val="1"/>
      <w:marLeft w:val="0"/>
      <w:marRight w:val="0"/>
      <w:marTop w:val="0"/>
      <w:marBottom w:val="0"/>
      <w:divBdr>
        <w:top w:val="none" w:sz="0" w:space="0" w:color="auto"/>
        <w:left w:val="none" w:sz="0" w:space="0" w:color="auto"/>
        <w:bottom w:val="none" w:sz="0" w:space="0" w:color="auto"/>
        <w:right w:val="none" w:sz="0" w:space="0" w:color="auto"/>
      </w:divBdr>
    </w:div>
    <w:div w:id="1095203335">
      <w:bodyDiv w:val="1"/>
      <w:marLeft w:val="0"/>
      <w:marRight w:val="0"/>
      <w:marTop w:val="0"/>
      <w:marBottom w:val="0"/>
      <w:divBdr>
        <w:top w:val="none" w:sz="0" w:space="0" w:color="auto"/>
        <w:left w:val="none" w:sz="0" w:space="0" w:color="auto"/>
        <w:bottom w:val="none" w:sz="0" w:space="0" w:color="auto"/>
        <w:right w:val="none" w:sz="0" w:space="0" w:color="auto"/>
      </w:divBdr>
    </w:div>
    <w:div w:id="1108742674">
      <w:bodyDiv w:val="1"/>
      <w:marLeft w:val="0"/>
      <w:marRight w:val="0"/>
      <w:marTop w:val="0"/>
      <w:marBottom w:val="0"/>
      <w:divBdr>
        <w:top w:val="none" w:sz="0" w:space="0" w:color="auto"/>
        <w:left w:val="none" w:sz="0" w:space="0" w:color="auto"/>
        <w:bottom w:val="none" w:sz="0" w:space="0" w:color="auto"/>
        <w:right w:val="none" w:sz="0" w:space="0" w:color="auto"/>
      </w:divBdr>
    </w:div>
    <w:div w:id="1119110484">
      <w:bodyDiv w:val="1"/>
      <w:marLeft w:val="0"/>
      <w:marRight w:val="0"/>
      <w:marTop w:val="0"/>
      <w:marBottom w:val="0"/>
      <w:divBdr>
        <w:top w:val="none" w:sz="0" w:space="0" w:color="auto"/>
        <w:left w:val="none" w:sz="0" w:space="0" w:color="auto"/>
        <w:bottom w:val="none" w:sz="0" w:space="0" w:color="auto"/>
        <w:right w:val="none" w:sz="0" w:space="0" w:color="auto"/>
      </w:divBdr>
    </w:div>
    <w:div w:id="1137449920">
      <w:bodyDiv w:val="1"/>
      <w:marLeft w:val="0"/>
      <w:marRight w:val="0"/>
      <w:marTop w:val="0"/>
      <w:marBottom w:val="0"/>
      <w:divBdr>
        <w:top w:val="none" w:sz="0" w:space="0" w:color="auto"/>
        <w:left w:val="none" w:sz="0" w:space="0" w:color="auto"/>
        <w:bottom w:val="none" w:sz="0" w:space="0" w:color="auto"/>
        <w:right w:val="none" w:sz="0" w:space="0" w:color="auto"/>
      </w:divBdr>
    </w:div>
    <w:div w:id="1158502004">
      <w:bodyDiv w:val="1"/>
      <w:marLeft w:val="0"/>
      <w:marRight w:val="0"/>
      <w:marTop w:val="0"/>
      <w:marBottom w:val="0"/>
      <w:divBdr>
        <w:top w:val="none" w:sz="0" w:space="0" w:color="auto"/>
        <w:left w:val="none" w:sz="0" w:space="0" w:color="auto"/>
        <w:bottom w:val="none" w:sz="0" w:space="0" w:color="auto"/>
        <w:right w:val="none" w:sz="0" w:space="0" w:color="auto"/>
      </w:divBdr>
    </w:div>
    <w:div w:id="1168523636">
      <w:bodyDiv w:val="1"/>
      <w:marLeft w:val="0"/>
      <w:marRight w:val="0"/>
      <w:marTop w:val="0"/>
      <w:marBottom w:val="0"/>
      <w:divBdr>
        <w:top w:val="none" w:sz="0" w:space="0" w:color="auto"/>
        <w:left w:val="none" w:sz="0" w:space="0" w:color="auto"/>
        <w:bottom w:val="none" w:sz="0" w:space="0" w:color="auto"/>
        <w:right w:val="none" w:sz="0" w:space="0" w:color="auto"/>
      </w:divBdr>
    </w:div>
    <w:div w:id="1170560864">
      <w:bodyDiv w:val="1"/>
      <w:marLeft w:val="0"/>
      <w:marRight w:val="0"/>
      <w:marTop w:val="0"/>
      <w:marBottom w:val="0"/>
      <w:divBdr>
        <w:top w:val="none" w:sz="0" w:space="0" w:color="auto"/>
        <w:left w:val="none" w:sz="0" w:space="0" w:color="auto"/>
        <w:bottom w:val="none" w:sz="0" w:space="0" w:color="auto"/>
        <w:right w:val="none" w:sz="0" w:space="0" w:color="auto"/>
      </w:divBdr>
    </w:div>
    <w:div w:id="1208880598">
      <w:bodyDiv w:val="1"/>
      <w:marLeft w:val="0"/>
      <w:marRight w:val="0"/>
      <w:marTop w:val="0"/>
      <w:marBottom w:val="0"/>
      <w:divBdr>
        <w:top w:val="none" w:sz="0" w:space="0" w:color="auto"/>
        <w:left w:val="none" w:sz="0" w:space="0" w:color="auto"/>
        <w:bottom w:val="none" w:sz="0" w:space="0" w:color="auto"/>
        <w:right w:val="none" w:sz="0" w:space="0" w:color="auto"/>
      </w:divBdr>
    </w:div>
    <w:div w:id="1218585325">
      <w:bodyDiv w:val="1"/>
      <w:marLeft w:val="0"/>
      <w:marRight w:val="0"/>
      <w:marTop w:val="0"/>
      <w:marBottom w:val="0"/>
      <w:divBdr>
        <w:top w:val="none" w:sz="0" w:space="0" w:color="auto"/>
        <w:left w:val="none" w:sz="0" w:space="0" w:color="auto"/>
        <w:bottom w:val="none" w:sz="0" w:space="0" w:color="auto"/>
        <w:right w:val="none" w:sz="0" w:space="0" w:color="auto"/>
      </w:divBdr>
    </w:div>
    <w:div w:id="1264917272">
      <w:bodyDiv w:val="1"/>
      <w:marLeft w:val="0"/>
      <w:marRight w:val="0"/>
      <w:marTop w:val="0"/>
      <w:marBottom w:val="0"/>
      <w:divBdr>
        <w:top w:val="none" w:sz="0" w:space="0" w:color="auto"/>
        <w:left w:val="none" w:sz="0" w:space="0" w:color="auto"/>
        <w:bottom w:val="none" w:sz="0" w:space="0" w:color="auto"/>
        <w:right w:val="none" w:sz="0" w:space="0" w:color="auto"/>
      </w:divBdr>
    </w:div>
    <w:div w:id="1347245030">
      <w:bodyDiv w:val="1"/>
      <w:marLeft w:val="0"/>
      <w:marRight w:val="0"/>
      <w:marTop w:val="0"/>
      <w:marBottom w:val="0"/>
      <w:divBdr>
        <w:top w:val="none" w:sz="0" w:space="0" w:color="auto"/>
        <w:left w:val="none" w:sz="0" w:space="0" w:color="auto"/>
        <w:bottom w:val="none" w:sz="0" w:space="0" w:color="auto"/>
        <w:right w:val="none" w:sz="0" w:space="0" w:color="auto"/>
      </w:divBdr>
    </w:div>
    <w:div w:id="1390030157">
      <w:bodyDiv w:val="1"/>
      <w:marLeft w:val="0"/>
      <w:marRight w:val="0"/>
      <w:marTop w:val="0"/>
      <w:marBottom w:val="0"/>
      <w:divBdr>
        <w:top w:val="none" w:sz="0" w:space="0" w:color="auto"/>
        <w:left w:val="none" w:sz="0" w:space="0" w:color="auto"/>
        <w:bottom w:val="none" w:sz="0" w:space="0" w:color="auto"/>
        <w:right w:val="none" w:sz="0" w:space="0" w:color="auto"/>
      </w:divBdr>
    </w:div>
    <w:div w:id="1393314628">
      <w:bodyDiv w:val="1"/>
      <w:marLeft w:val="0"/>
      <w:marRight w:val="0"/>
      <w:marTop w:val="0"/>
      <w:marBottom w:val="0"/>
      <w:divBdr>
        <w:top w:val="none" w:sz="0" w:space="0" w:color="auto"/>
        <w:left w:val="none" w:sz="0" w:space="0" w:color="auto"/>
        <w:bottom w:val="none" w:sz="0" w:space="0" w:color="auto"/>
        <w:right w:val="none" w:sz="0" w:space="0" w:color="auto"/>
      </w:divBdr>
    </w:div>
    <w:div w:id="1396124186">
      <w:bodyDiv w:val="1"/>
      <w:marLeft w:val="0"/>
      <w:marRight w:val="0"/>
      <w:marTop w:val="0"/>
      <w:marBottom w:val="0"/>
      <w:divBdr>
        <w:top w:val="none" w:sz="0" w:space="0" w:color="auto"/>
        <w:left w:val="none" w:sz="0" w:space="0" w:color="auto"/>
        <w:bottom w:val="none" w:sz="0" w:space="0" w:color="auto"/>
        <w:right w:val="none" w:sz="0" w:space="0" w:color="auto"/>
      </w:divBdr>
    </w:div>
    <w:div w:id="1397166878">
      <w:bodyDiv w:val="1"/>
      <w:marLeft w:val="0"/>
      <w:marRight w:val="0"/>
      <w:marTop w:val="0"/>
      <w:marBottom w:val="0"/>
      <w:divBdr>
        <w:top w:val="none" w:sz="0" w:space="0" w:color="auto"/>
        <w:left w:val="none" w:sz="0" w:space="0" w:color="auto"/>
        <w:bottom w:val="none" w:sz="0" w:space="0" w:color="auto"/>
        <w:right w:val="none" w:sz="0" w:space="0" w:color="auto"/>
      </w:divBdr>
    </w:div>
    <w:div w:id="1404914763">
      <w:bodyDiv w:val="1"/>
      <w:marLeft w:val="0"/>
      <w:marRight w:val="0"/>
      <w:marTop w:val="0"/>
      <w:marBottom w:val="0"/>
      <w:divBdr>
        <w:top w:val="none" w:sz="0" w:space="0" w:color="auto"/>
        <w:left w:val="none" w:sz="0" w:space="0" w:color="auto"/>
        <w:bottom w:val="none" w:sz="0" w:space="0" w:color="auto"/>
        <w:right w:val="none" w:sz="0" w:space="0" w:color="auto"/>
      </w:divBdr>
    </w:div>
    <w:div w:id="1408460143">
      <w:bodyDiv w:val="1"/>
      <w:marLeft w:val="0"/>
      <w:marRight w:val="0"/>
      <w:marTop w:val="0"/>
      <w:marBottom w:val="0"/>
      <w:divBdr>
        <w:top w:val="none" w:sz="0" w:space="0" w:color="auto"/>
        <w:left w:val="none" w:sz="0" w:space="0" w:color="auto"/>
        <w:bottom w:val="none" w:sz="0" w:space="0" w:color="auto"/>
        <w:right w:val="none" w:sz="0" w:space="0" w:color="auto"/>
      </w:divBdr>
    </w:div>
    <w:div w:id="1441754570">
      <w:bodyDiv w:val="1"/>
      <w:marLeft w:val="0"/>
      <w:marRight w:val="0"/>
      <w:marTop w:val="0"/>
      <w:marBottom w:val="0"/>
      <w:divBdr>
        <w:top w:val="none" w:sz="0" w:space="0" w:color="auto"/>
        <w:left w:val="none" w:sz="0" w:space="0" w:color="auto"/>
        <w:bottom w:val="none" w:sz="0" w:space="0" w:color="auto"/>
        <w:right w:val="none" w:sz="0" w:space="0" w:color="auto"/>
      </w:divBdr>
    </w:div>
    <w:div w:id="1473866777">
      <w:bodyDiv w:val="1"/>
      <w:marLeft w:val="0"/>
      <w:marRight w:val="0"/>
      <w:marTop w:val="0"/>
      <w:marBottom w:val="0"/>
      <w:divBdr>
        <w:top w:val="none" w:sz="0" w:space="0" w:color="auto"/>
        <w:left w:val="none" w:sz="0" w:space="0" w:color="auto"/>
        <w:bottom w:val="none" w:sz="0" w:space="0" w:color="auto"/>
        <w:right w:val="none" w:sz="0" w:space="0" w:color="auto"/>
      </w:divBdr>
    </w:div>
    <w:div w:id="1482115171">
      <w:bodyDiv w:val="1"/>
      <w:marLeft w:val="0"/>
      <w:marRight w:val="0"/>
      <w:marTop w:val="0"/>
      <w:marBottom w:val="0"/>
      <w:divBdr>
        <w:top w:val="none" w:sz="0" w:space="0" w:color="auto"/>
        <w:left w:val="none" w:sz="0" w:space="0" w:color="auto"/>
        <w:bottom w:val="none" w:sz="0" w:space="0" w:color="auto"/>
        <w:right w:val="none" w:sz="0" w:space="0" w:color="auto"/>
      </w:divBdr>
    </w:div>
    <w:div w:id="1528179190">
      <w:bodyDiv w:val="1"/>
      <w:marLeft w:val="0"/>
      <w:marRight w:val="0"/>
      <w:marTop w:val="0"/>
      <w:marBottom w:val="0"/>
      <w:divBdr>
        <w:top w:val="none" w:sz="0" w:space="0" w:color="auto"/>
        <w:left w:val="none" w:sz="0" w:space="0" w:color="auto"/>
        <w:bottom w:val="none" w:sz="0" w:space="0" w:color="auto"/>
        <w:right w:val="none" w:sz="0" w:space="0" w:color="auto"/>
      </w:divBdr>
    </w:div>
    <w:div w:id="1562717343">
      <w:bodyDiv w:val="1"/>
      <w:marLeft w:val="0"/>
      <w:marRight w:val="0"/>
      <w:marTop w:val="0"/>
      <w:marBottom w:val="0"/>
      <w:divBdr>
        <w:top w:val="none" w:sz="0" w:space="0" w:color="auto"/>
        <w:left w:val="none" w:sz="0" w:space="0" w:color="auto"/>
        <w:bottom w:val="none" w:sz="0" w:space="0" w:color="auto"/>
        <w:right w:val="none" w:sz="0" w:space="0" w:color="auto"/>
      </w:divBdr>
    </w:div>
    <w:div w:id="1583954407">
      <w:bodyDiv w:val="1"/>
      <w:marLeft w:val="0"/>
      <w:marRight w:val="0"/>
      <w:marTop w:val="0"/>
      <w:marBottom w:val="0"/>
      <w:divBdr>
        <w:top w:val="none" w:sz="0" w:space="0" w:color="auto"/>
        <w:left w:val="none" w:sz="0" w:space="0" w:color="auto"/>
        <w:bottom w:val="none" w:sz="0" w:space="0" w:color="auto"/>
        <w:right w:val="none" w:sz="0" w:space="0" w:color="auto"/>
      </w:divBdr>
    </w:div>
    <w:div w:id="1586379539">
      <w:bodyDiv w:val="1"/>
      <w:marLeft w:val="0"/>
      <w:marRight w:val="0"/>
      <w:marTop w:val="0"/>
      <w:marBottom w:val="0"/>
      <w:divBdr>
        <w:top w:val="none" w:sz="0" w:space="0" w:color="auto"/>
        <w:left w:val="none" w:sz="0" w:space="0" w:color="auto"/>
        <w:bottom w:val="none" w:sz="0" w:space="0" w:color="auto"/>
        <w:right w:val="none" w:sz="0" w:space="0" w:color="auto"/>
      </w:divBdr>
    </w:div>
    <w:div w:id="1623459292">
      <w:bodyDiv w:val="1"/>
      <w:marLeft w:val="0"/>
      <w:marRight w:val="0"/>
      <w:marTop w:val="0"/>
      <w:marBottom w:val="0"/>
      <w:divBdr>
        <w:top w:val="none" w:sz="0" w:space="0" w:color="auto"/>
        <w:left w:val="none" w:sz="0" w:space="0" w:color="auto"/>
        <w:bottom w:val="none" w:sz="0" w:space="0" w:color="auto"/>
        <w:right w:val="none" w:sz="0" w:space="0" w:color="auto"/>
      </w:divBdr>
    </w:div>
    <w:div w:id="1657300762">
      <w:bodyDiv w:val="1"/>
      <w:marLeft w:val="0"/>
      <w:marRight w:val="0"/>
      <w:marTop w:val="0"/>
      <w:marBottom w:val="0"/>
      <w:divBdr>
        <w:top w:val="none" w:sz="0" w:space="0" w:color="auto"/>
        <w:left w:val="none" w:sz="0" w:space="0" w:color="auto"/>
        <w:bottom w:val="none" w:sz="0" w:space="0" w:color="auto"/>
        <w:right w:val="none" w:sz="0" w:space="0" w:color="auto"/>
      </w:divBdr>
    </w:div>
    <w:div w:id="1708525048">
      <w:bodyDiv w:val="1"/>
      <w:marLeft w:val="0"/>
      <w:marRight w:val="0"/>
      <w:marTop w:val="0"/>
      <w:marBottom w:val="0"/>
      <w:divBdr>
        <w:top w:val="none" w:sz="0" w:space="0" w:color="auto"/>
        <w:left w:val="none" w:sz="0" w:space="0" w:color="auto"/>
        <w:bottom w:val="none" w:sz="0" w:space="0" w:color="auto"/>
        <w:right w:val="none" w:sz="0" w:space="0" w:color="auto"/>
      </w:divBdr>
    </w:div>
    <w:div w:id="1710647909">
      <w:bodyDiv w:val="1"/>
      <w:marLeft w:val="0"/>
      <w:marRight w:val="0"/>
      <w:marTop w:val="0"/>
      <w:marBottom w:val="0"/>
      <w:divBdr>
        <w:top w:val="none" w:sz="0" w:space="0" w:color="auto"/>
        <w:left w:val="none" w:sz="0" w:space="0" w:color="auto"/>
        <w:bottom w:val="none" w:sz="0" w:space="0" w:color="auto"/>
        <w:right w:val="none" w:sz="0" w:space="0" w:color="auto"/>
      </w:divBdr>
    </w:div>
    <w:div w:id="1719473471">
      <w:bodyDiv w:val="1"/>
      <w:marLeft w:val="0"/>
      <w:marRight w:val="0"/>
      <w:marTop w:val="0"/>
      <w:marBottom w:val="0"/>
      <w:divBdr>
        <w:top w:val="none" w:sz="0" w:space="0" w:color="auto"/>
        <w:left w:val="none" w:sz="0" w:space="0" w:color="auto"/>
        <w:bottom w:val="none" w:sz="0" w:space="0" w:color="auto"/>
        <w:right w:val="none" w:sz="0" w:space="0" w:color="auto"/>
      </w:divBdr>
    </w:div>
    <w:div w:id="1730836482">
      <w:bodyDiv w:val="1"/>
      <w:marLeft w:val="0"/>
      <w:marRight w:val="0"/>
      <w:marTop w:val="0"/>
      <w:marBottom w:val="0"/>
      <w:divBdr>
        <w:top w:val="none" w:sz="0" w:space="0" w:color="auto"/>
        <w:left w:val="none" w:sz="0" w:space="0" w:color="auto"/>
        <w:bottom w:val="none" w:sz="0" w:space="0" w:color="auto"/>
        <w:right w:val="none" w:sz="0" w:space="0" w:color="auto"/>
      </w:divBdr>
    </w:div>
    <w:div w:id="1752656508">
      <w:bodyDiv w:val="1"/>
      <w:marLeft w:val="0"/>
      <w:marRight w:val="0"/>
      <w:marTop w:val="0"/>
      <w:marBottom w:val="0"/>
      <w:divBdr>
        <w:top w:val="none" w:sz="0" w:space="0" w:color="auto"/>
        <w:left w:val="none" w:sz="0" w:space="0" w:color="auto"/>
        <w:bottom w:val="none" w:sz="0" w:space="0" w:color="auto"/>
        <w:right w:val="none" w:sz="0" w:space="0" w:color="auto"/>
      </w:divBdr>
    </w:div>
    <w:div w:id="1759786415">
      <w:bodyDiv w:val="1"/>
      <w:marLeft w:val="0"/>
      <w:marRight w:val="0"/>
      <w:marTop w:val="0"/>
      <w:marBottom w:val="0"/>
      <w:divBdr>
        <w:top w:val="none" w:sz="0" w:space="0" w:color="auto"/>
        <w:left w:val="none" w:sz="0" w:space="0" w:color="auto"/>
        <w:bottom w:val="none" w:sz="0" w:space="0" w:color="auto"/>
        <w:right w:val="none" w:sz="0" w:space="0" w:color="auto"/>
      </w:divBdr>
    </w:div>
    <w:div w:id="1779641000">
      <w:bodyDiv w:val="1"/>
      <w:marLeft w:val="0"/>
      <w:marRight w:val="0"/>
      <w:marTop w:val="0"/>
      <w:marBottom w:val="0"/>
      <w:divBdr>
        <w:top w:val="none" w:sz="0" w:space="0" w:color="auto"/>
        <w:left w:val="none" w:sz="0" w:space="0" w:color="auto"/>
        <w:bottom w:val="none" w:sz="0" w:space="0" w:color="auto"/>
        <w:right w:val="none" w:sz="0" w:space="0" w:color="auto"/>
      </w:divBdr>
    </w:div>
    <w:div w:id="1914779439">
      <w:bodyDiv w:val="1"/>
      <w:marLeft w:val="0"/>
      <w:marRight w:val="0"/>
      <w:marTop w:val="0"/>
      <w:marBottom w:val="0"/>
      <w:divBdr>
        <w:top w:val="none" w:sz="0" w:space="0" w:color="auto"/>
        <w:left w:val="none" w:sz="0" w:space="0" w:color="auto"/>
        <w:bottom w:val="none" w:sz="0" w:space="0" w:color="auto"/>
        <w:right w:val="none" w:sz="0" w:space="0" w:color="auto"/>
      </w:divBdr>
    </w:div>
    <w:div w:id="1937471784">
      <w:bodyDiv w:val="1"/>
      <w:marLeft w:val="0"/>
      <w:marRight w:val="0"/>
      <w:marTop w:val="0"/>
      <w:marBottom w:val="0"/>
      <w:divBdr>
        <w:top w:val="none" w:sz="0" w:space="0" w:color="auto"/>
        <w:left w:val="none" w:sz="0" w:space="0" w:color="auto"/>
        <w:bottom w:val="none" w:sz="0" w:space="0" w:color="auto"/>
        <w:right w:val="none" w:sz="0" w:space="0" w:color="auto"/>
      </w:divBdr>
    </w:div>
    <w:div w:id="1961179457">
      <w:bodyDiv w:val="1"/>
      <w:marLeft w:val="0"/>
      <w:marRight w:val="0"/>
      <w:marTop w:val="0"/>
      <w:marBottom w:val="0"/>
      <w:divBdr>
        <w:top w:val="none" w:sz="0" w:space="0" w:color="auto"/>
        <w:left w:val="none" w:sz="0" w:space="0" w:color="auto"/>
        <w:bottom w:val="none" w:sz="0" w:space="0" w:color="auto"/>
        <w:right w:val="none" w:sz="0" w:space="0" w:color="auto"/>
      </w:divBdr>
    </w:div>
    <w:div w:id="1974405961">
      <w:bodyDiv w:val="1"/>
      <w:marLeft w:val="0"/>
      <w:marRight w:val="0"/>
      <w:marTop w:val="0"/>
      <w:marBottom w:val="0"/>
      <w:divBdr>
        <w:top w:val="none" w:sz="0" w:space="0" w:color="auto"/>
        <w:left w:val="none" w:sz="0" w:space="0" w:color="auto"/>
        <w:bottom w:val="none" w:sz="0" w:space="0" w:color="auto"/>
        <w:right w:val="none" w:sz="0" w:space="0" w:color="auto"/>
      </w:divBdr>
    </w:div>
    <w:div w:id="1982423092">
      <w:bodyDiv w:val="1"/>
      <w:marLeft w:val="0"/>
      <w:marRight w:val="0"/>
      <w:marTop w:val="0"/>
      <w:marBottom w:val="0"/>
      <w:divBdr>
        <w:top w:val="none" w:sz="0" w:space="0" w:color="auto"/>
        <w:left w:val="none" w:sz="0" w:space="0" w:color="auto"/>
        <w:bottom w:val="none" w:sz="0" w:space="0" w:color="auto"/>
        <w:right w:val="none" w:sz="0" w:space="0" w:color="auto"/>
      </w:divBdr>
    </w:div>
    <w:div w:id="2013751690">
      <w:bodyDiv w:val="1"/>
      <w:marLeft w:val="0"/>
      <w:marRight w:val="0"/>
      <w:marTop w:val="0"/>
      <w:marBottom w:val="0"/>
      <w:divBdr>
        <w:top w:val="none" w:sz="0" w:space="0" w:color="auto"/>
        <w:left w:val="none" w:sz="0" w:space="0" w:color="auto"/>
        <w:bottom w:val="none" w:sz="0" w:space="0" w:color="auto"/>
        <w:right w:val="none" w:sz="0" w:space="0" w:color="auto"/>
      </w:divBdr>
    </w:div>
    <w:div w:id="2046127430">
      <w:bodyDiv w:val="1"/>
      <w:marLeft w:val="0"/>
      <w:marRight w:val="0"/>
      <w:marTop w:val="0"/>
      <w:marBottom w:val="0"/>
      <w:divBdr>
        <w:top w:val="none" w:sz="0" w:space="0" w:color="auto"/>
        <w:left w:val="none" w:sz="0" w:space="0" w:color="auto"/>
        <w:bottom w:val="none" w:sz="0" w:space="0" w:color="auto"/>
        <w:right w:val="none" w:sz="0" w:space="0" w:color="auto"/>
      </w:divBdr>
    </w:div>
    <w:div w:id="2098285755">
      <w:bodyDiv w:val="1"/>
      <w:marLeft w:val="0"/>
      <w:marRight w:val="0"/>
      <w:marTop w:val="0"/>
      <w:marBottom w:val="0"/>
      <w:divBdr>
        <w:top w:val="none" w:sz="0" w:space="0" w:color="auto"/>
        <w:left w:val="none" w:sz="0" w:space="0" w:color="auto"/>
        <w:bottom w:val="none" w:sz="0" w:space="0" w:color="auto"/>
        <w:right w:val="none" w:sz="0" w:space="0" w:color="auto"/>
      </w:divBdr>
    </w:div>
    <w:div w:id="212271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487FC-57B4-45B7-8EFD-C1A10DFF1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3880</Words>
  <Characters>21345</Characters>
  <Application>Microsoft Office Word</Application>
  <DocSecurity>0</DocSecurity>
  <Lines>177</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Senado de la Republica</Company>
  <LinksUpToDate>false</LinksUpToDate>
  <CharactersWithSpaces>25175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USR001</cp:lastModifiedBy>
  <cp:revision>2</cp:revision>
  <cp:lastPrinted>2017-11-14T20:40:00Z</cp:lastPrinted>
  <dcterms:created xsi:type="dcterms:W3CDTF">2017-11-21T16:13:00Z</dcterms:created>
  <dcterms:modified xsi:type="dcterms:W3CDTF">2017-11-21T16:13:00Z</dcterms:modified>
</cp:coreProperties>
</file>