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5D3" w:rsidRPr="004E4236" w:rsidRDefault="007265D3" w:rsidP="005B06A7">
      <w:pPr>
        <w:tabs>
          <w:tab w:val="left" w:pos="142"/>
        </w:tabs>
        <w:spacing w:after="0"/>
        <w:jc w:val="both"/>
        <w:rPr>
          <w:rFonts w:ascii="Arial" w:eastAsia="Times New Roman" w:hAnsi="Arial" w:cs="Arial"/>
          <w:bCs/>
          <w:sz w:val="24"/>
          <w:szCs w:val="24"/>
          <w:lang w:val="pt-BR" w:eastAsia="es-CO"/>
        </w:rPr>
      </w:pPr>
      <w:bookmarkStart w:id="0" w:name="_GoBack"/>
      <w:bookmarkEnd w:id="0"/>
      <w:r w:rsidRPr="004E4236">
        <w:rPr>
          <w:rFonts w:ascii="Arial" w:eastAsia="Times New Roman" w:hAnsi="Arial" w:cs="Arial"/>
          <w:bCs/>
          <w:sz w:val="24"/>
          <w:szCs w:val="24"/>
          <w:lang w:val="pt-BR" w:eastAsia="es-CO"/>
        </w:rPr>
        <w:t>Bogotá, D. C.,</w:t>
      </w:r>
      <w:r w:rsidRPr="004E4236">
        <w:rPr>
          <w:rFonts w:ascii="Arial" w:eastAsia="Times New Roman" w:hAnsi="Arial" w:cs="Arial"/>
          <w:bCs/>
          <w:sz w:val="24"/>
          <w:szCs w:val="24"/>
          <w:lang w:eastAsia="es-CO"/>
        </w:rPr>
        <w:t xml:space="preserve"> </w:t>
      </w:r>
      <w:r w:rsidR="00B67442">
        <w:rPr>
          <w:rFonts w:ascii="Arial" w:eastAsia="Times New Roman" w:hAnsi="Arial" w:cs="Arial"/>
          <w:bCs/>
          <w:sz w:val="24"/>
          <w:szCs w:val="24"/>
          <w:lang w:eastAsia="es-CO"/>
        </w:rPr>
        <w:t>5 de diciembre</w:t>
      </w:r>
      <w:r w:rsidRPr="004E4236">
        <w:rPr>
          <w:rFonts w:ascii="Arial" w:eastAsia="Times New Roman" w:hAnsi="Arial" w:cs="Arial"/>
          <w:bCs/>
          <w:sz w:val="24"/>
          <w:szCs w:val="24"/>
          <w:lang w:val="pt-BR" w:eastAsia="es-CO"/>
        </w:rPr>
        <w:t xml:space="preserve"> 2017</w:t>
      </w:r>
    </w:p>
    <w:p w:rsidR="007265D3" w:rsidRPr="004E4236" w:rsidRDefault="007265D3" w:rsidP="005B06A7">
      <w:pPr>
        <w:tabs>
          <w:tab w:val="left" w:pos="142"/>
          <w:tab w:val="left" w:pos="3825"/>
        </w:tabs>
        <w:spacing w:after="0"/>
        <w:jc w:val="both"/>
        <w:rPr>
          <w:rFonts w:ascii="Arial" w:eastAsia="Times New Roman" w:hAnsi="Arial" w:cs="Arial"/>
          <w:bCs/>
          <w:sz w:val="24"/>
          <w:szCs w:val="24"/>
          <w:lang w:val="pt-BR" w:eastAsia="es-CO"/>
        </w:rPr>
      </w:pPr>
      <w:r w:rsidRPr="004E4236">
        <w:rPr>
          <w:rFonts w:ascii="Arial" w:eastAsia="Times New Roman" w:hAnsi="Arial" w:cs="Arial"/>
          <w:bCs/>
          <w:sz w:val="24"/>
          <w:szCs w:val="24"/>
          <w:lang w:val="pt-BR" w:eastAsia="es-CO"/>
        </w:rPr>
        <w:tab/>
      </w:r>
    </w:p>
    <w:p w:rsidR="007265D3" w:rsidRPr="004E4236" w:rsidRDefault="007265D3" w:rsidP="005B06A7">
      <w:pPr>
        <w:tabs>
          <w:tab w:val="left" w:pos="142"/>
        </w:tabs>
        <w:spacing w:after="0"/>
        <w:jc w:val="both"/>
        <w:rPr>
          <w:rFonts w:ascii="Arial" w:hAnsi="Arial" w:cs="Arial"/>
          <w:sz w:val="24"/>
          <w:szCs w:val="24"/>
        </w:rPr>
      </w:pPr>
      <w:r w:rsidRPr="004E4236">
        <w:rPr>
          <w:rFonts w:ascii="Arial" w:hAnsi="Arial" w:cs="Arial"/>
          <w:sz w:val="24"/>
          <w:szCs w:val="24"/>
        </w:rPr>
        <w:t>Doctor</w:t>
      </w:r>
    </w:p>
    <w:p w:rsidR="007265D3" w:rsidRPr="004E4236" w:rsidRDefault="007265D3" w:rsidP="005B06A7">
      <w:pPr>
        <w:tabs>
          <w:tab w:val="left" w:pos="142"/>
        </w:tabs>
        <w:spacing w:after="0"/>
        <w:jc w:val="both"/>
        <w:rPr>
          <w:rFonts w:ascii="Arial" w:hAnsi="Arial" w:cs="Arial"/>
          <w:b/>
          <w:sz w:val="24"/>
          <w:szCs w:val="24"/>
        </w:rPr>
      </w:pPr>
      <w:r w:rsidRPr="004E4236">
        <w:rPr>
          <w:rFonts w:ascii="Arial" w:hAnsi="Arial" w:cs="Arial"/>
          <w:b/>
          <w:sz w:val="24"/>
          <w:szCs w:val="24"/>
        </w:rPr>
        <w:t>OSCAR DE JESÚS HURTADO</w:t>
      </w:r>
    </w:p>
    <w:p w:rsidR="007265D3" w:rsidRPr="004E4236" w:rsidRDefault="007265D3" w:rsidP="005B06A7">
      <w:pPr>
        <w:tabs>
          <w:tab w:val="left" w:pos="142"/>
        </w:tabs>
        <w:spacing w:after="0"/>
        <w:jc w:val="both"/>
        <w:rPr>
          <w:rFonts w:ascii="Arial" w:hAnsi="Arial" w:cs="Arial"/>
          <w:sz w:val="24"/>
          <w:szCs w:val="24"/>
        </w:rPr>
      </w:pPr>
      <w:r w:rsidRPr="004E4236">
        <w:rPr>
          <w:rFonts w:ascii="Arial" w:hAnsi="Arial" w:cs="Arial"/>
          <w:sz w:val="24"/>
          <w:szCs w:val="24"/>
        </w:rPr>
        <w:t>PRESIDENTE COMISIÓN SÉPTIMA CONSTITUCIONAL</w:t>
      </w:r>
    </w:p>
    <w:p w:rsidR="007265D3" w:rsidRPr="004E4236" w:rsidRDefault="007265D3" w:rsidP="005B06A7">
      <w:pPr>
        <w:tabs>
          <w:tab w:val="left" w:pos="142"/>
        </w:tabs>
        <w:spacing w:after="0"/>
        <w:jc w:val="both"/>
        <w:rPr>
          <w:rFonts w:ascii="Arial" w:hAnsi="Arial" w:cs="Arial"/>
          <w:sz w:val="24"/>
          <w:szCs w:val="24"/>
        </w:rPr>
      </w:pPr>
      <w:r w:rsidRPr="004E4236">
        <w:rPr>
          <w:rFonts w:ascii="Arial" w:hAnsi="Arial" w:cs="Arial"/>
          <w:sz w:val="24"/>
          <w:szCs w:val="24"/>
        </w:rPr>
        <w:t>CÁMARA DE REPRESENTANTES</w:t>
      </w:r>
    </w:p>
    <w:p w:rsidR="007265D3" w:rsidRPr="004E4236" w:rsidRDefault="007265D3" w:rsidP="005B06A7">
      <w:pPr>
        <w:tabs>
          <w:tab w:val="left" w:pos="142"/>
        </w:tabs>
        <w:spacing w:after="0"/>
        <w:jc w:val="both"/>
        <w:rPr>
          <w:rFonts w:ascii="Arial" w:hAnsi="Arial" w:cs="Arial"/>
          <w:sz w:val="24"/>
          <w:szCs w:val="24"/>
        </w:rPr>
      </w:pPr>
    </w:p>
    <w:p w:rsidR="007265D3" w:rsidRPr="004E4236" w:rsidRDefault="007265D3" w:rsidP="00B67442">
      <w:pPr>
        <w:tabs>
          <w:tab w:val="left" w:pos="142"/>
        </w:tabs>
        <w:spacing w:after="0"/>
        <w:ind w:left="1191" w:hanging="1191"/>
        <w:jc w:val="both"/>
        <w:rPr>
          <w:rFonts w:ascii="Arial" w:hAnsi="Arial" w:cs="Arial"/>
          <w:b/>
          <w:i/>
          <w:sz w:val="24"/>
          <w:szCs w:val="24"/>
        </w:rPr>
      </w:pPr>
      <w:r w:rsidRPr="004E4236">
        <w:rPr>
          <w:rFonts w:ascii="Arial" w:hAnsi="Arial" w:cs="Arial"/>
          <w:b/>
          <w:sz w:val="24"/>
          <w:szCs w:val="24"/>
          <w:lang w:val="es-ES_tradnl"/>
        </w:rPr>
        <w:t xml:space="preserve">ASUNTO: PONENCIA PARA SEGUNDO DEBATE </w:t>
      </w:r>
      <w:r w:rsidRPr="004E4236">
        <w:rPr>
          <w:rFonts w:ascii="Arial" w:hAnsi="Arial" w:cs="Arial"/>
          <w:b/>
          <w:sz w:val="24"/>
          <w:szCs w:val="24"/>
        </w:rPr>
        <w:t>PROYECTO DE LEY NO 307 DE 2017 CÁMARA “</w:t>
      </w:r>
      <w:r w:rsidRPr="004E4236">
        <w:rPr>
          <w:rFonts w:ascii="Arial" w:hAnsi="Arial" w:cs="Arial"/>
          <w:b/>
          <w:i/>
          <w:sz w:val="24"/>
          <w:szCs w:val="24"/>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r w:rsidRPr="004E4236">
        <w:rPr>
          <w:rFonts w:ascii="Arial" w:hAnsi="Arial" w:cs="Arial"/>
          <w:b/>
          <w:sz w:val="24"/>
          <w:szCs w:val="24"/>
        </w:rPr>
        <w:t xml:space="preserve">”. </w:t>
      </w:r>
    </w:p>
    <w:p w:rsidR="007265D3" w:rsidRPr="004E4236" w:rsidRDefault="007265D3" w:rsidP="005B06A7">
      <w:pPr>
        <w:tabs>
          <w:tab w:val="left" w:pos="142"/>
        </w:tabs>
        <w:spacing w:after="0"/>
        <w:jc w:val="both"/>
        <w:rPr>
          <w:rFonts w:ascii="Arial" w:hAnsi="Arial" w:cs="Arial"/>
          <w:sz w:val="24"/>
          <w:szCs w:val="24"/>
        </w:rPr>
      </w:pPr>
    </w:p>
    <w:p w:rsidR="007265D3" w:rsidRPr="004E4236" w:rsidRDefault="00B67442" w:rsidP="005B06A7">
      <w:pPr>
        <w:tabs>
          <w:tab w:val="left" w:pos="142"/>
        </w:tabs>
        <w:spacing w:after="0"/>
        <w:jc w:val="both"/>
        <w:rPr>
          <w:rFonts w:ascii="Arial" w:hAnsi="Arial" w:cs="Arial"/>
          <w:b/>
          <w:sz w:val="24"/>
          <w:szCs w:val="24"/>
        </w:rPr>
      </w:pPr>
      <w:r>
        <w:rPr>
          <w:rFonts w:ascii="Arial" w:hAnsi="Arial" w:cs="Arial"/>
          <w:sz w:val="24"/>
          <w:szCs w:val="24"/>
        </w:rPr>
        <w:br/>
      </w:r>
      <w:r w:rsidR="007265D3" w:rsidRPr="004E4236">
        <w:rPr>
          <w:rFonts w:ascii="Arial" w:hAnsi="Arial" w:cs="Arial"/>
          <w:sz w:val="24"/>
          <w:szCs w:val="24"/>
        </w:rPr>
        <w:t>Respetado Doctor</w:t>
      </w:r>
      <w:r w:rsidR="007265D3" w:rsidRPr="004E4236">
        <w:rPr>
          <w:rFonts w:ascii="Arial" w:hAnsi="Arial" w:cs="Arial"/>
          <w:b/>
          <w:sz w:val="24"/>
          <w:szCs w:val="24"/>
        </w:rPr>
        <w:t>,</w:t>
      </w:r>
    </w:p>
    <w:p w:rsidR="007265D3" w:rsidRPr="004E4236" w:rsidRDefault="007265D3" w:rsidP="005B06A7">
      <w:pPr>
        <w:tabs>
          <w:tab w:val="left" w:pos="142"/>
        </w:tabs>
        <w:spacing w:after="0"/>
        <w:jc w:val="both"/>
        <w:rPr>
          <w:rFonts w:ascii="Arial" w:hAnsi="Arial" w:cs="Arial"/>
          <w:sz w:val="24"/>
          <w:szCs w:val="24"/>
        </w:rPr>
      </w:pPr>
    </w:p>
    <w:p w:rsidR="007265D3" w:rsidRPr="004E4236" w:rsidRDefault="007265D3" w:rsidP="005B06A7">
      <w:pPr>
        <w:tabs>
          <w:tab w:val="left" w:pos="142"/>
        </w:tabs>
        <w:spacing w:after="0"/>
        <w:jc w:val="both"/>
        <w:rPr>
          <w:rFonts w:ascii="Arial" w:eastAsia="Times New Roman" w:hAnsi="Arial" w:cs="Arial"/>
          <w:bCs/>
          <w:sz w:val="24"/>
          <w:szCs w:val="24"/>
          <w:lang w:eastAsia="es-CO"/>
        </w:rPr>
      </w:pPr>
      <w:r w:rsidRPr="004E4236">
        <w:rPr>
          <w:rFonts w:ascii="Arial" w:hAnsi="Arial" w:cs="Arial"/>
          <w:color w:val="000000"/>
          <w:sz w:val="24"/>
          <w:szCs w:val="24"/>
          <w:lang w:val="es-ES_tradnl"/>
        </w:rPr>
        <w:t xml:space="preserve">En cumplimiento del honroso encargo que nos hiciera la Mesa Directiva de la Comisión Séptima Constitucional de la Cámara de Representantes y en cumplimiento de lo establecido en la Ley 5ª de 1992, procedemos a rendir ponencia </w:t>
      </w:r>
      <w:r w:rsidRPr="004E4236">
        <w:rPr>
          <w:rFonts w:ascii="Arial" w:hAnsi="Arial" w:cs="Arial"/>
          <w:b/>
          <w:color w:val="000000"/>
          <w:sz w:val="24"/>
          <w:szCs w:val="24"/>
          <w:lang w:val="es-ES_tradnl"/>
        </w:rPr>
        <w:t>negativa</w:t>
      </w:r>
      <w:r w:rsidRPr="004E4236">
        <w:rPr>
          <w:rFonts w:ascii="Arial" w:hAnsi="Arial" w:cs="Arial"/>
          <w:sz w:val="24"/>
          <w:szCs w:val="24"/>
          <w:lang w:val="es-ES_tradnl"/>
        </w:rPr>
        <w:t xml:space="preserve"> para segundo debate al </w:t>
      </w:r>
      <w:r w:rsidRPr="004E4236">
        <w:rPr>
          <w:rFonts w:ascii="Arial" w:hAnsi="Arial" w:cs="Arial"/>
          <w:b/>
          <w:sz w:val="24"/>
          <w:szCs w:val="24"/>
        </w:rPr>
        <w:t xml:space="preserve">Proyecto de Ley No 307 de 2017 Cámara </w:t>
      </w:r>
      <w:r w:rsidRPr="004E4236">
        <w:rPr>
          <w:rFonts w:ascii="Arial" w:hAnsi="Arial" w:cs="Arial"/>
          <w:sz w:val="24"/>
          <w:szCs w:val="24"/>
        </w:rPr>
        <w:t>“</w:t>
      </w:r>
      <w:r w:rsidRPr="004E4236">
        <w:rPr>
          <w:rFonts w:ascii="Arial" w:hAnsi="Arial" w:cs="Arial"/>
          <w:i/>
          <w:sz w:val="24"/>
          <w:szCs w:val="24"/>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r w:rsidRPr="004E4236">
        <w:rPr>
          <w:rFonts w:ascii="Arial" w:hAnsi="Arial" w:cs="Arial"/>
          <w:sz w:val="24"/>
          <w:szCs w:val="24"/>
        </w:rPr>
        <w:t>”.</w:t>
      </w: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tabs>
          <w:tab w:val="left" w:pos="142"/>
        </w:tabs>
        <w:spacing w:after="0"/>
        <w:jc w:val="both"/>
        <w:rPr>
          <w:rFonts w:ascii="Arial" w:eastAsia="Arial Unicode MS" w:hAnsi="Arial" w:cs="Arial"/>
          <w:bCs/>
          <w:sz w:val="24"/>
          <w:szCs w:val="24"/>
          <w:lang w:eastAsia="es-CO"/>
        </w:rPr>
      </w:pPr>
      <w:r w:rsidRPr="004E4236">
        <w:rPr>
          <w:rFonts w:ascii="Arial" w:eastAsia="Arial Unicode MS" w:hAnsi="Arial" w:cs="Arial"/>
          <w:bCs/>
          <w:sz w:val="24"/>
          <w:szCs w:val="24"/>
          <w:lang w:eastAsia="es-CO"/>
        </w:rPr>
        <w:t>Atentamente,</w:t>
      </w: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4E4236" w:rsidRDefault="004E4236" w:rsidP="005B06A7">
      <w:pPr>
        <w:tabs>
          <w:tab w:val="left" w:pos="142"/>
        </w:tabs>
        <w:spacing w:after="0"/>
        <w:jc w:val="both"/>
        <w:rPr>
          <w:rFonts w:ascii="Arial" w:eastAsia="Arial Unicode MS" w:hAnsi="Arial" w:cs="Arial"/>
          <w:bCs/>
          <w:sz w:val="24"/>
          <w:szCs w:val="24"/>
          <w:lang w:eastAsia="es-CO"/>
        </w:rPr>
      </w:pPr>
    </w:p>
    <w:p w:rsidR="004E4236" w:rsidRPr="004E4236" w:rsidRDefault="004E4236"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Oscar Ospina Quintero                              </w:t>
      </w:r>
      <w:r w:rsidR="004E4236">
        <w:rPr>
          <w:rFonts w:ascii="Arial" w:eastAsia="Arial Unicode MS" w:hAnsi="Arial" w:cs="Arial"/>
          <w:b/>
          <w:bCs/>
          <w:sz w:val="24"/>
          <w:szCs w:val="24"/>
          <w:lang w:eastAsia="es-CO"/>
        </w:rPr>
        <w:t xml:space="preserve">            </w:t>
      </w:r>
      <w:r w:rsidRPr="004E4236">
        <w:rPr>
          <w:rFonts w:ascii="Arial" w:eastAsia="Arial Unicode MS" w:hAnsi="Arial" w:cs="Arial"/>
          <w:b/>
          <w:bCs/>
          <w:sz w:val="24"/>
          <w:szCs w:val="24"/>
          <w:lang w:eastAsia="es-CO"/>
        </w:rPr>
        <w:t xml:space="preserve">Ángela María Robledo              </w:t>
      </w: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Representante a la Cámara                </w:t>
      </w:r>
      <w:r w:rsidR="005F04BD" w:rsidRPr="004E4236">
        <w:rPr>
          <w:rFonts w:ascii="Arial" w:eastAsia="Arial Unicode MS" w:hAnsi="Arial" w:cs="Arial"/>
          <w:b/>
          <w:bCs/>
          <w:sz w:val="24"/>
          <w:szCs w:val="24"/>
          <w:lang w:eastAsia="es-CO"/>
        </w:rPr>
        <w:t xml:space="preserve">                   </w:t>
      </w:r>
      <w:r w:rsidRPr="004E4236">
        <w:rPr>
          <w:rFonts w:ascii="Arial" w:eastAsia="Arial Unicode MS" w:hAnsi="Arial" w:cs="Arial"/>
          <w:b/>
          <w:bCs/>
          <w:sz w:val="24"/>
          <w:szCs w:val="24"/>
          <w:lang w:eastAsia="es-CO"/>
        </w:rPr>
        <w:t>Representante a la Cámara</w:t>
      </w: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(Coordinador Ponente)</w:t>
      </w:r>
    </w:p>
    <w:p w:rsidR="004E4236" w:rsidRPr="00554F78" w:rsidRDefault="00554F78" w:rsidP="00554F78">
      <w:pPr>
        <w:tabs>
          <w:tab w:val="left" w:pos="142"/>
        </w:tabs>
        <w:spacing w:after="0"/>
        <w:jc w:val="right"/>
        <w:rPr>
          <w:rFonts w:ascii="Arial" w:eastAsia="Arial Unicode MS" w:hAnsi="Arial" w:cs="Arial"/>
          <w:bCs/>
          <w:sz w:val="24"/>
          <w:szCs w:val="24"/>
          <w:lang w:eastAsia="es-CO"/>
        </w:rPr>
      </w:pPr>
      <w:r>
        <w:rPr>
          <w:rFonts w:ascii="Arial" w:eastAsia="Arial Unicode MS" w:hAnsi="Arial" w:cs="Arial"/>
          <w:bCs/>
          <w:sz w:val="24"/>
          <w:szCs w:val="24"/>
          <w:lang w:eastAsia="es-CO"/>
        </w:rPr>
        <w:t>…</w:t>
      </w:r>
      <w:r w:rsidRPr="00554F78">
        <w:rPr>
          <w:rFonts w:ascii="Arial" w:eastAsia="Arial Unicode MS" w:hAnsi="Arial" w:cs="Arial"/>
          <w:bCs/>
          <w:sz w:val="24"/>
          <w:szCs w:val="24"/>
          <w:lang w:eastAsia="es-CO"/>
        </w:rPr>
        <w:t>Continúa Carta que remite ponencia</w:t>
      </w:r>
    </w:p>
    <w:p w:rsidR="004E4236" w:rsidRDefault="004E4236" w:rsidP="005B06A7">
      <w:pPr>
        <w:tabs>
          <w:tab w:val="left" w:pos="142"/>
        </w:tabs>
        <w:spacing w:after="0"/>
        <w:jc w:val="both"/>
        <w:rPr>
          <w:rFonts w:ascii="Arial" w:eastAsia="Arial Unicode MS" w:hAnsi="Arial" w:cs="Arial"/>
          <w:b/>
          <w:bCs/>
          <w:sz w:val="24"/>
          <w:szCs w:val="24"/>
          <w:lang w:eastAsia="es-CO"/>
        </w:rPr>
      </w:pPr>
    </w:p>
    <w:p w:rsidR="004E4236" w:rsidRDefault="004E4236" w:rsidP="005B06A7">
      <w:pPr>
        <w:tabs>
          <w:tab w:val="left" w:pos="142"/>
        </w:tabs>
        <w:spacing w:after="0"/>
        <w:jc w:val="both"/>
        <w:rPr>
          <w:rFonts w:ascii="Arial" w:eastAsia="Arial Unicode MS" w:hAnsi="Arial" w:cs="Arial"/>
          <w:b/>
          <w:bCs/>
          <w:sz w:val="24"/>
          <w:szCs w:val="24"/>
          <w:lang w:eastAsia="es-CO"/>
        </w:rPr>
      </w:pPr>
    </w:p>
    <w:p w:rsidR="004E4236" w:rsidRDefault="004E4236" w:rsidP="005B06A7">
      <w:pPr>
        <w:tabs>
          <w:tab w:val="left" w:pos="142"/>
        </w:tabs>
        <w:spacing w:after="0"/>
        <w:jc w:val="both"/>
        <w:rPr>
          <w:rFonts w:ascii="Arial" w:eastAsia="Arial Unicode MS" w:hAnsi="Arial" w:cs="Arial"/>
          <w:b/>
          <w:bCs/>
          <w:sz w:val="24"/>
          <w:szCs w:val="24"/>
          <w:lang w:eastAsia="es-CO"/>
        </w:rPr>
      </w:pPr>
    </w:p>
    <w:p w:rsidR="004E4236" w:rsidRDefault="004E4236" w:rsidP="005B06A7">
      <w:pPr>
        <w:tabs>
          <w:tab w:val="left" w:pos="142"/>
        </w:tabs>
        <w:spacing w:after="0"/>
        <w:jc w:val="both"/>
        <w:rPr>
          <w:rFonts w:ascii="Arial" w:eastAsia="Arial Unicode MS" w:hAnsi="Arial" w:cs="Arial"/>
          <w:b/>
          <w:bCs/>
          <w:sz w:val="24"/>
          <w:szCs w:val="24"/>
          <w:lang w:eastAsia="es-CO"/>
        </w:rPr>
      </w:pPr>
    </w:p>
    <w:p w:rsidR="00554F78" w:rsidRDefault="00554F78" w:rsidP="005B06A7">
      <w:pPr>
        <w:tabs>
          <w:tab w:val="left" w:pos="142"/>
        </w:tabs>
        <w:spacing w:after="0"/>
        <w:jc w:val="both"/>
        <w:rPr>
          <w:rFonts w:ascii="Arial" w:eastAsia="Arial Unicode MS" w:hAnsi="Arial" w:cs="Arial"/>
          <w:b/>
          <w:bCs/>
          <w:sz w:val="24"/>
          <w:szCs w:val="24"/>
          <w:lang w:eastAsia="es-CO"/>
        </w:rPr>
      </w:pPr>
    </w:p>
    <w:p w:rsidR="004E4236" w:rsidRDefault="004E4236" w:rsidP="005B06A7">
      <w:pPr>
        <w:tabs>
          <w:tab w:val="left" w:pos="142"/>
        </w:tabs>
        <w:spacing w:after="0"/>
        <w:jc w:val="both"/>
        <w:rPr>
          <w:rFonts w:ascii="Arial" w:eastAsia="Arial Unicode MS" w:hAnsi="Arial" w:cs="Arial"/>
          <w:b/>
          <w:bCs/>
          <w:sz w:val="24"/>
          <w:szCs w:val="24"/>
          <w:lang w:eastAsia="es-CO"/>
        </w:rPr>
      </w:pP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Argenis Velásquez Ramírez                     </w:t>
      </w:r>
      <w:r w:rsidR="005F04BD" w:rsidRPr="004E4236">
        <w:rPr>
          <w:rFonts w:ascii="Arial" w:eastAsia="Arial Unicode MS" w:hAnsi="Arial" w:cs="Arial"/>
          <w:b/>
          <w:bCs/>
          <w:sz w:val="24"/>
          <w:szCs w:val="24"/>
          <w:lang w:eastAsia="es-CO"/>
        </w:rPr>
        <w:t xml:space="preserve">             </w:t>
      </w:r>
      <w:r w:rsidR="004E4236">
        <w:rPr>
          <w:rFonts w:ascii="Arial" w:eastAsia="Arial Unicode MS" w:hAnsi="Arial" w:cs="Arial"/>
          <w:b/>
          <w:bCs/>
          <w:sz w:val="24"/>
          <w:szCs w:val="24"/>
          <w:lang w:eastAsia="es-CO"/>
        </w:rPr>
        <w:t xml:space="preserve"> </w:t>
      </w:r>
      <w:r w:rsidR="005F04BD" w:rsidRPr="004E4236">
        <w:rPr>
          <w:rFonts w:ascii="Arial" w:eastAsia="Arial Unicode MS" w:hAnsi="Arial" w:cs="Arial"/>
          <w:b/>
          <w:bCs/>
          <w:sz w:val="24"/>
          <w:szCs w:val="24"/>
          <w:lang w:eastAsia="es-CO"/>
        </w:rPr>
        <w:t xml:space="preserve">   </w:t>
      </w:r>
      <w:r w:rsidRPr="004E4236">
        <w:rPr>
          <w:rFonts w:ascii="Arial" w:eastAsia="Arial Unicode MS" w:hAnsi="Arial" w:cs="Arial"/>
          <w:b/>
          <w:bCs/>
          <w:sz w:val="24"/>
          <w:szCs w:val="24"/>
          <w:lang w:eastAsia="es-CO"/>
        </w:rPr>
        <w:t>Cristóbal Rodríguez Hernández</w:t>
      </w: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Representante a la Cámara                     </w:t>
      </w:r>
      <w:r w:rsidR="005F04BD" w:rsidRPr="004E4236">
        <w:rPr>
          <w:rFonts w:ascii="Arial" w:eastAsia="Arial Unicode MS" w:hAnsi="Arial" w:cs="Arial"/>
          <w:b/>
          <w:bCs/>
          <w:sz w:val="24"/>
          <w:szCs w:val="24"/>
          <w:lang w:eastAsia="es-CO"/>
        </w:rPr>
        <w:t xml:space="preserve">             </w:t>
      </w:r>
      <w:r w:rsidRPr="004E4236">
        <w:rPr>
          <w:rFonts w:ascii="Arial" w:eastAsia="Arial Unicode MS" w:hAnsi="Arial" w:cs="Arial"/>
          <w:b/>
          <w:bCs/>
          <w:sz w:val="24"/>
          <w:szCs w:val="24"/>
          <w:lang w:eastAsia="es-CO"/>
        </w:rPr>
        <w:t>Representante a la Cámara</w:t>
      </w: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5F04BD" w:rsidRDefault="005F04BD" w:rsidP="005B06A7">
      <w:pPr>
        <w:tabs>
          <w:tab w:val="left" w:pos="142"/>
        </w:tabs>
        <w:spacing w:after="0"/>
        <w:jc w:val="both"/>
        <w:rPr>
          <w:rFonts w:ascii="Arial" w:eastAsia="Arial Unicode MS" w:hAnsi="Arial" w:cs="Arial"/>
          <w:bCs/>
          <w:sz w:val="24"/>
          <w:szCs w:val="24"/>
          <w:lang w:eastAsia="es-CO"/>
        </w:rPr>
      </w:pPr>
    </w:p>
    <w:p w:rsidR="004E4236" w:rsidRDefault="004E4236" w:rsidP="005B06A7">
      <w:pPr>
        <w:tabs>
          <w:tab w:val="left" w:pos="142"/>
        </w:tabs>
        <w:spacing w:after="0"/>
        <w:jc w:val="both"/>
        <w:rPr>
          <w:rFonts w:ascii="Arial" w:eastAsia="Arial Unicode MS" w:hAnsi="Arial" w:cs="Arial"/>
          <w:bCs/>
          <w:sz w:val="24"/>
          <w:szCs w:val="24"/>
          <w:lang w:eastAsia="es-CO"/>
        </w:rPr>
      </w:pPr>
    </w:p>
    <w:p w:rsidR="004E4236" w:rsidRDefault="004E4236" w:rsidP="005B06A7">
      <w:pPr>
        <w:tabs>
          <w:tab w:val="left" w:pos="142"/>
        </w:tabs>
        <w:spacing w:after="0"/>
        <w:jc w:val="both"/>
        <w:rPr>
          <w:rFonts w:ascii="Arial" w:eastAsia="Arial Unicode MS" w:hAnsi="Arial" w:cs="Arial"/>
          <w:bCs/>
          <w:sz w:val="24"/>
          <w:szCs w:val="24"/>
          <w:lang w:eastAsia="es-CO"/>
        </w:rPr>
      </w:pPr>
    </w:p>
    <w:p w:rsidR="004E4236" w:rsidRDefault="004E4236" w:rsidP="005B06A7">
      <w:pPr>
        <w:tabs>
          <w:tab w:val="left" w:pos="142"/>
        </w:tabs>
        <w:spacing w:after="0"/>
        <w:jc w:val="both"/>
        <w:rPr>
          <w:rFonts w:ascii="Arial" w:eastAsia="Arial Unicode MS" w:hAnsi="Arial" w:cs="Arial"/>
          <w:bCs/>
          <w:sz w:val="24"/>
          <w:szCs w:val="24"/>
          <w:lang w:eastAsia="es-CO"/>
        </w:rPr>
      </w:pPr>
    </w:p>
    <w:p w:rsidR="004E4236" w:rsidRPr="004E4236" w:rsidRDefault="004E4236"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tabs>
          <w:tab w:val="left" w:pos="142"/>
        </w:tabs>
        <w:spacing w:after="0"/>
        <w:jc w:val="center"/>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Rafael Eduardo Palau</w:t>
      </w:r>
      <w:r w:rsidR="00065D14">
        <w:rPr>
          <w:rFonts w:ascii="Arial" w:eastAsia="Arial Unicode MS" w:hAnsi="Arial" w:cs="Arial"/>
          <w:b/>
          <w:bCs/>
          <w:sz w:val="24"/>
          <w:szCs w:val="24"/>
          <w:lang w:eastAsia="es-CO"/>
        </w:rPr>
        <w:t xml:space="preserve"> Salazar</w:t>
      </w:r>
    </w:p>
    <w:p w:rsidR="007265D3" w:rsidRPr="004E4236" w:rsidRDefault="007265D3" w:rsidP="005B06A7">
      <w:pPr>
        <w:tabs>
          <w:tab w:val="left" w:pos="142"/>
        </w:tabs>
        <w:spacing w:after="0"/>
        <w:jc w:val="center"/>
        <w:rPr>
          <w:rFonts w:ascii="Arial" w:eastAsia="Arial Unicode MS" w:hAnsi="Arial" w:cs="Arial"/>
          <w:bCs/>
          <w:sz w:val="24"/>
          <w:szCs w:val="24"/>
          <w:lang w:eastAsia="es-CO"/>
        </w:rPr>
      </w:pPr>
      <w:r w:rsidRPr="004E4236">
        <w:rPr>
          <w:rFonts w:ascii="Arial" w:eastAsia="Arial Unicode MS" w:hAnsi="Arial" w:cs="Arial"/>
          <w:b/>
          <w:bCs/>
          <w:sz w:val="24"/>
          <w:szCs w:val="24"/>
          <w:lang w:eastAsia="es-CO"/>
        </w:rPr>
        <w:t>Representante a la Cámara</w:t>
      </w:r>
    </w:p>
    <w:p w:rsidR="007265D3" w:rsidRPr="004E4236" w:rsidRDefault="007265D3"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4E4236" w:rsidRDefault="004E4236" w:rsidP="005B06A7">
      <w:pPr>
        <w:tabs>
          <w:tab w:val="left" w:pos="142"/>
        </w:tabs>
        <w:spacing w:after="0"/>
        <w:jc w:val="center"/>
        <w:rPr>
          <w:rFonts w:ascii="Arial" w:eastAsia="Times New Roman" w:hAnsi="Arial" w:cs="Arial"/>
          <w:b/>
          <w:sz w:val="24"/>
          <w:szCs w:val="24"/>
          <w:lang w:eastAsia="es-CO"/>
        </w:rPr>
      </w:pPr>
    </w:p>
    <w:p w:rsidR="00554F78" w:rsidRDefault="00554F78" w:rsidP="005B06A7">
      <w:pPr>
        <w:tabs>
          <w:tab w:val="left" w:pos="142"/>
        </w:tabs>
        <w:spacing w:after="0"/>
        <w:jc w:val="center"/>
        <w:rPr>
          <w:rFonts w:ascii="Arial" w:eastAsia="Times New Roman" w:hAnsi="Arial" w:cs="Arial"/>
          <w:b/>
          <w:sz w:val="24"/>
          <w:szCs w:val="24"/>
          <w:lang w:eastAsia="es-CO"/>
        </w:rPr>
      </w:pPr>
    </w:p>
    <w:p w:rsidR="00554F78" w:rsidRDefault="00554F78" w:rsidP="005B06A7">
      <w:pPr>
        <w:tabs>
          <w:tab w:val="left" w:pos="142"/>
        </w:tabs>
        <w:spacing w:after="0"/>
        <w:jc w:val="center"/>
        <w:rPr>
          <w:rFonts w:ascii="Arial" w:eastAsia="Times New Roman" w:hAnsi="Arial" w:cs="Arial"/>
          <w:b/>
          <w:sz w:val="24"/>
          <w:szCs w:val="24"/>
          <w:lang w:eastAsia="es-CO"/>
        </w:rPr>
      </w:pPr>
    </w:p>
    <w:p w:rsidR="00BF5354" w:rsidRDefault="00BF5354" w:rsidP="005B06A7">
      <w:pPr>
        <w:tabs>
          <w:tab w:val="left" w:pos="142"/>
        </w:tabs>
        <w:spacing w:after="0"/>
        <w:jc w:val="center"/>
        <w:rPr>
          <w:rFonts w:ascii="Arial" w:eastAsia="Times New Roman" w:hAnsi="Arial" w:cs="Arial"/>
          <w:b/>
          <w:sz w:val="24"/>
          <w:szCs w:val="24"/>
          <w:lang w:eastAsia="es-CO"/>
        </w:rPr>
        <w:sectPr w:rsidR="00BF5354" w:rsidSect="00554F78">
          <w:headerReference w:type="default" r:id="rId8"/>
          <w:footerReference w:type="default" r:id="rId9"/>
          <w:pgSz w:w="12240" w:h="15840"/>
          <w:pgMar w:top="1417" w:right="1701" w:bottom="1417" w:left="1701" w:header="708" w:footer="708" w:gutter="0"/>
          <w:pgNumType w:start="1"/>
          <w:cols w:space="708"/>
          <w:docGrid w:linePitch="360"/>
        </w:sectPr>
      </w:pPr>
    </w:p>
    <w:p w:rsidR="007265D3" w:rsidRPr="004E4236" w:rsidRDefault="007265D3" w:rsidP="00554F78">
      <w:pPr>
        <w:tabs>
          <w:tab w:val="left" w:pos="142"/>
          <w:tab w:val="left" w:pos="3810"/>
        </w:tabs>
        <w:spacing w:after="0"/>
        <w:jc w:val="center"/>
        <w:rPr>
          <w:rFonts w:ascii="Arial" w:hAnsi="Arial" w:cs="Arial"/>
          <w:b/>
          <w:sz w:val="24"/>
          <w:szCs w:val="24"/>
        </w:rPr>
      </w:pPr>
      <w:r w:rsidRPr="004E4236">
        <w:rPr>
          <w:rFonts w:ascii="Arial" w:eastAsia="Times New Roman" w:hAnsi="Arial" w:cs="Arial"/>
          <w:b/>
          <w:sz w:val="24"/>
          <w:szCs w:val="24"/>
          <w:lang w:eastAsia="es-CO"/>
        </w:rPr>
        <w:lastRenderedPageBreak/>
        <w:t xml:space="preserve">PONENCIA PARA SEGUNDO DEBATE AL PROYECTO DE </w:t>
      </w:r>
      <w:r w:rsidRPr="004E4236">
        <w:rPr>
          <w:rFonts w:ascii="Arial" w:hAnsi="Arial" w:cs="Arial"/>
          <w:b/>
          <w:sz w:val="24"/>
          <w:szCs w:val="24"/>
        </w:rPr>
        <w:t>LEY NO 307 DE 2017 CÁMARA</w:t>
      </w:r>
    </w:p>
    <w:p w:rsidR="007265D3" w:rsidRPr="004E4236" w:rsidRDefault="007265D3" w:rsidP="005B06A7">
      <w:pPr>
        <w:tabs>
          <w:tab w:val="left" w:pos="142"/>
        </w:tabs>
        <w:spacing w:after="0"/>
        <w:jc w:val="center"/>
        <w:rPr>
          <w:rFonts w:ascii="Arial" w:hAnsi="Arial" w:cs="Arial"/>
          <w:sz w:val="24"/>
          <w:szCs w:val="24"/>
        </w:rPr>
      </w:pPr>
      <w:r w:rsidRPr="004E4236">
        <w:rPr>
          <w:rFonts w:ascii="Arial" w:hAnsi="Arial" w:cs="Arial"/>
          <w:sz w:val="24"/>
          <w:szCs w:val="24"/>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p>
    <w:p w:rsidR="007265D3" w:rsidRPr="004E4236" w:rsidRDefault="007265D3" w:rsidP="005B06A7">
      <w:pPr>
        <w:spacing w:after="0"/>
        <w:jc w:val="center"/>
        <w:rPr>
          <w:rFonts w:ascii="Arial" w:hAnsi="Arial" w:cs="Arial"/>
          <w:sz w:val="24"/>
          <w:szCs w:val="24"/>
        </w:rPr>
      </w:pPr>
    </w:p>
    <w:p w:rsidR="007265D3" w:rsidRPr="004E4236" w:rsidRDefault="007265D3" w:rsidP="005B06A7">
      <w:pPr>
        <w:tabs>
          <w:tab w:val="left" w:pos="142"/>
        </w:tabs>
        <w:spacing w:after="0"/>
        <w:jc w:val="both"/>
        <w:rPr>
          <w:rFonts w:ascii="Arial" w:eastAsia="Times New Roman" w:hAnsi="Arial" w:cs="Arial"/>
          <w:bCs/>
          <w:sz w:val="24"/>
          <w:szCs w:val="24"/>
          <w:lang w:eastAsia="es-CO"/>
        </w:rPr>
      </w:pPr>
      <w:r w:rsidRPr="004E4236">
        <w:rPr>
          <w:rFonts w:ascii="Arial" w:hAnsi="Arial" w:cs="Arial"/>
          <w:color w:val="000000"/>
          <w:sz w:val="24"/>
          <w:szCs w:val="24"/>
          <w:lang w:val="es-ES_tradnl"/>
        </w:rPr>
        <w:t xml:space="preserve">En cumplimiento del honroso encargo que nos hiciera la Mesa Directiva de la Comisión Séptima Constitucional de la Cámara de Representantes y en cumplimiento de lo establecido en la Ley 5ª de 1992, procedemos a rendir ponencia </w:t>
      </w:r>
      <w:r w:rsidRPr="004E4236">
        <w:rPr>
          <w:rFonts w:ascii="Arial" w:hAnsi="Arial" w:cs="Arial"/>
          <w:b/>
          <w:color w:val="000000"/>
          <w:sz w:val="24"/>
          <w:szCs w:val="24"/>
          <w:lang w:val="es-ES_tradnl"/>
        </w:rPr>
        <w:t>negativa</w:t>
      </w:r>
      <w:r w:rsidRPr="004E4236">
        <w:rPr>
          <w:rFonts w:ascii="Arial" w:eastAsia="Times New Roman" w:hAnsi="Arial" w:cs="Arial"/>
          <w:sz w:val="24"/>
          <w:szCs w:val="24"/>
          <w:lang w:eastAsia="es-CO"/>
        </w:rPr>
        <w:t xml:space="preserve"> </w:t>
      </w:r>
      <w:r w:rsidRPr="004E4236">
        <w:rPr>
          <w:rFonts w:ascii="Arial" w:hAnsi="Arial" w:cs="Arial"/>
          <w:sz w:val="24"/>
          <w:szCs w:val="24"/>
          <w:lang w:val="es-ES_tradnl"/>
        </w:rPr>
        <w:t>para segundo debate al</w:t>
      </w:r>
      <w:r w:rsidRPr="004E4236">
        <w:rPr>
          <w:rFonts w:ascii="Arial" w:eastAsia="Times New Roman" w:hAnsi="Arial" w:cs="Arial"/>
          <w:sz w:val="24"/>
          <w:szCs w:val="24"/>
          <w:lang w:eastAsia="es-CO"/>
        </w:rPr>
        <w:t xml:space="preserve"> </w:t>
      </w:r>
      <w:r w:rsidRPr="004E4236">
        <w:rPr>
          <w:rFonts w:ascii="Arial" w:hAnsi="Arial" w:cs="Arial"/>
          <w:b/>
          <w:sz w:val="24"/>
          <w:szCs w:val="24"/>
        </w:rPr>
        <w:t xml:space="preserve">Proyecto de Ley No 307 de 2017 Cámara </w:t>
      </w:r>
      <w:r w:rsidRPr="004E4236">
        <w:rPr>
          <w:rFonts w:ascii="Arial" w:hAnsi="Arial" w:cs="Arial"/>
          <w:sz w:val="24"/>
          <w:szCs w:val="24"/>
        </w:rPr>
        <w:t>“</w:t>
      </w:r>
      <w:r w:rsidRPr="004E4236">
        <w:rPr>
          <w:rFonts w:ascii="Arial" w:hAnsi="Arial" w:cs="Arial"/>
          <w:i/>
          <w:sz w:val="24"/>
          <w:szCs w:val="24"/>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r w:rsidRPr="004E4236">
        <w:rPr>
          <w:rFonts w:ascii="Arial" w:hAnsi="Arial" w:cs="Arial"/>
          <w:sz w:val="24"/>
          <w:szCs w:val="24"/>
        </w:rPr>
        <w:t>”.</w:t>
      </w:r>
    </w:p>
    <w:p w:rsidR="007265D3" w:rsidRPr="004E4236" w:rsidRDefault="007265D3" w:rsidP="005B06A7">
      <w:pPr>
        <w:rPr>
          <w:rFonts w:ascii="Arial" w:hAnsi="Arial" w:cs="Arial"/>
          <w:sz w:val="24"/>
          <w:szCs w:val="24"/>
        </w:rPr>
      </w:pPr>
    </w:p>
    <w:p w:rsidR="007265D3" w:rsidRPr="004E4236" w:rsidRDefault="00BF5354" w:rsidP="005B06A7">
      <w:pPr>
        <w:pStyle w:val="Prrafodelista"/>
        <w:tabs>
          <w:tab w:val="left" w:pos="142"/>
          <w:tab w:val="left" w:pos="3270"/>
        </w:tabs>
        <w:spacing w:after="0"/>
        <w:ind w:left="0"/>
        <w:jc w:val="center"/>
        <w:rPr>
          <w:rFonts w:ascii="Arial" w:eastAsia="Arial Unicode MS" w:hAnsi="Arial" w:cs="Arial"/>
          <w:b/>
          <w:sz w:val="24"/>
          <w:szCs w:val="24"/>
          <w:lang w:eastAsia="es-CO"/>
        </w:rPr>
      </w:pPr>
      <w:r>
        <w:rPr>
          <w:rFonts w:ascii="Arial" w:eastAsia="Arial Unicode MS" w:hAnsi="Arial" w:cs="Arial"/>
          <w:b/>
          <w:sz w:val="24"/>
          <w:szCs w:val="24"/>
          <w:lang w:eastAsia="es-CO"/>
        </w:rPr>
        <w:t>EXPOSICIÓN DE MOTIVOS</w:t>
      </w:r>
    </w:p>
    <w:p w:rsidR="007265D3" w:rsidRPr="004E4236" w:rsidRDefault="007265D3" w:rsidP="005B06A7">
      <w:pPr>
        <w:tabs>
          <w:tab w:val="left" w:pos="142"/>
        </w:tabs>
        <w:spacing w:after="0"/>
        <w:jc w:val="both"/>
        <w:rPr>
          <w:rFonts w:ascii="Arial" w:eastAsia="Arial Unicode MS" w:hAnsi="Arial" w:cs="Arial"/>
          <w:bCs/>
          <w:sz w:val="24"/>
          <w:szCs w:val="24"/>
          <w:lang w:eastAsia="es-CO"/>
        </w:rPr>
      </w:pPr>
    </w:p>
    <w:p w:rsidR="007265D3" w:rsidRPr="004E4236" w:rsidRDefault="007265D3" w:rsidP="005B06A7">
      <w:pPr>
        <w:pStyle w:val="Prrafodelista"/>
        <w:numPr>
          <w:ilvl w:val="0"/>
          <w:numId w:val="1"/>
        </w:num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A</w:t>
      </w:r>
      <w:r w:rsidR="00BF5354">
        <w:rPr>
          <w:rFonts w:ascii="Arial" w:eastAsia="Arial Unicode MS" w:hAnsi="Arial" w:cs="Arial"/>
          <w:b/>
          <w:bCs/>
          <w:sz w:val="24"/>
          <w:szCs w:val="24"/>
          <w:lang w:eastAsia="es-CO"/>
        </w:rPr>
        <w:t>ntecedentes del proyecto de ley</w:t>
      </w:r>
    </w:p>
    <w:p w:rsidR="007265D3" w:rsidRPr="004E4236" w:rsidRDefault="007265D3" w:rsidP="005B06A7">
      <w:pPr>
        <w:tabs>
          <w:tab w:val="left" w:pos="142"/>
        </w:tabs>
        <w:spacing w:after="0"/>
        <w:jc w:val="both"/>
        <w:rPr>
          <w:rFonts w:ascii="Arial" w:eastAsia="Arial Unicode MS" w:hAnsi="Arial" w:cs="Arial"/>
          <w:b/>
          <w:bCs/>
          <w:sz w:val="24"/>
          <w:szCs w:val="24"/>
          <w:lang w:eastAsia="es-CO"/>
        </w:rPr>
      </w:pPr>
    </w:p>
    <w:p w:rsidR="007265D3" w:rsidRPr="004E4236" w:rsidRDefault="007265D3" w:rsidP="005B06A7">
      <w:pPr>
        <w:adjustRightInd w:val="0"/>
        <w:jc w:val="both"/>
        <w:textAlignment w:val="center"/>
        <w:rPr>
          <w:rFonts w:ascii="Arial" w:hAnsi="Arial" w:cs="Arial"/>
          <w:color w:val="000000"/>
          <w:sz w:val="24"/>
          <w:szCs w:val="24"/>
          <w:lang w:val="es-ES_tradnl"/>
        </w:rPr>
      </w:pPr>
      <w:r w:rsidRPr="004E4236">
        <w:rPr>
          <w:rFonts w:ascii="Arial" w:eastAsia="Arial Unicode MS" w:hAnsi="Arial" w:cs="Arial"/>
          <w:bCs/>
          <w:sz w:val="24"/>
          <w:szCs w:val="24"/>
          <w:lang w:eastAsia="es-CO"/>
        </w:rPr>
        <w:t>E</w:t>
      </w:r>
      <w:r w:rsidRPr="004E4236">
        <w:rPr>
          <w:rFonts w:ascii="Arial" w:hAnsi="Arial" w:cs="Arial"/>
          <w:color w:val="000000"/>
          <w:sz w:val="24"/>
          <w:szCs w:val="24"/>
          <w:lang w:val="es-ES_tradnl"/>
        </w:rPr>
        <w:t>l proyecto de ley es de iniciativa del H. Senador Álvaro Antonio Ashton Giraldo, el cual fue radicado ante la Secretaría General del Senado de la República el 20 de julio de 2016, donde le fue asignado el número 005 de 2016 y fue publicado en la gaceta del Congreso No. 523 de 2016.</w:t>
      </w:r>
    </w:p>
    <w:p w:rsidR="007265D3" w:rsidRPr="004E4236" w:rsidRDefault="007265D3" w:rsidP="005B06A7">
      <w:pPr>
        <w:adjustRightInd w:val="0"/>
        <w:jc w:val="both"/>
        <w:textAlignment w:val="center"/>
        <w:rPr>
          <w:rFonts w:ascii="Arial" w:hAnsi="Arial" w:cs="Arial"/>
          <w:color w:val="000000"/>
          <w:sz w:val="24"/>
          <w:szCs w:val="24"/>
          <w:lang w:val="es-ES_tradnl"/>
        </w:rPr>
      </w:pPr>
      <w:r w:rsidRPr="004E4236">
        <w:rPr>
          <w:rFonts w:ascii="Arial" w:eastAsia="Times New Roman" w:hAnsi="Arial" w:cs="Arial"/>
          <w:color w:val="000000"/>
          <w:sz w:val="24"/>
          <w:szCs w:val="24"/>
          <w:lang w:val="es-ES_tradnl" w:eastAsia="es-MX"/>
        </w:rPr>
        <w:t xml:space="preserve">Por disposición de la Mesa Directiva de la Comisión Séptima Constitucional Permanente del Senado de la República, fueron designados para rendir informe de ponencia, los H. Senadores </w:t>
      </w:r>
      <w:r w:rsidRPr="004E4236">
        <w:rPr>
          <w:rFonts w:ascii="Arial" w:hAnsi="Arial" w:cs="Arial"/>
          <w:color w:val="000000"/>
          <w:spacing w:val="2"/>
          <w:sz w:val="24"/>
          <w:szCs w:val="24"/>
          <w:lang w:val="es-ES_tradnl"/>
        </w:rPr>
        <w:t>Édinson Delgado Ruiz (coordinador), Eduardo Enrique Pulgar Daza, Mauricio Delgado Martínez y Álvaro Uribe Vélez.</w:t>
      </w:r>
    </w:p>
    <w:p w:rsidR="007265D3" w:rsidRPr="004E4236" w:rsidRDefault="007265D3" w:rsidP="005B06A7">
      <w:pPr>
        <w:adjustRightInd w:val="0"/>
        <w:jc w:val="both"/>
        <w:textAlignment w:val="center"/>
        <w:rPr>
          <w:rFonts w:ascii="Arial" w:hAnsi="Arial" w:cs="Arial"/>
          <w:color w:val="000000"/>
          <w:sz w:val="24"/>
          <w:szCs w:val="24"/>
          <w:lang w:val="es-ES_tradnl"/>
        </w:rPr>
      </w:pPr>
      <w:r w:rsidRPr="004E4236">
        <w:rPr>
          <w:rFonts w:ascii="Arial" w:hAnsi="Arial" w:cs="Arial"/>
          <w:color w:val="000000"/>
          <w:sz w:val="24"/>
          <w:szCs w:val="24"/>
          <w:lang w:val="es-ES_tradnl"/>
        </w:rPr>
        <w:t xml:space="preserve">Los ponentes rindieron informe para primer debate, el cual fue publicado en la </w:t>
      </w:r>
      <w:r w:rsidRPr="004E4236">
        <w:rPr>
          <w:rFonts w:ascii="Arial" w:hAnsi="Arial" w:cs="Arial"/>
          <w:bCs/>
          <w:iCs/>
          <w:color w:val="000000"/>
          <w:sz w:val="24"/>
          <w:szCs w:val="24"/>
          <w:lang w:val="es-ES_tradnl"/>
        </w:rPr>
        <w:t>Gaceta del Congreso</w:t>
      </w:r>
      <w:r w:rsidRPr="004E4236">
        <w:rPr>
          <w:rFonts w:ascii="Arial" w:hAnsi="Arial" w:cs="Arial"/>
          <w:color w:val="000000"/>
          <w:sz w:val="24"/>
          <w:szCs w:val="24"/>
          <w:lang w:val="es-ES_tradnl"/>
        </w:rPr>
        <w:t xml:space="preserve"> No. 891 de 2016 y discutido y aprobado con modificaciones el 9 de noviembre de 2016 en sesión ordinaria de la Comisión Séptima del Senado.</w:t>
      </w:r>
    </w:p>
    <w:p w:rsidR="007265D3" w:rsidRPr="004E4236" w:rsidRDefault="007265D3" w:rsidP="005B06A7">
      <w:pPr>
        <w:adjustRightInd w:val="0"/>
        <w:jc w:val="both"/>
        <w:textAlignment w:val="center"/>
        <w:rPr>
          <w:rFonts w:ascii="Arial" w:hAnsi="Arial" w:cs="Arial"/>
          <w:color w:val="000000"/>
          <w:sz w:val="24"/>
          <w:szCs w:val="24"/>
          <w:lang w:val="es-ES_tradnl"/>
        </w:rPr>
      </w:pPr>
      <w:r w:rsidRPr="004E4236">
        <w:rPr>
          <w:rFonts w:ascii="Arial" w:eastAsia="Times New Roman" w:hAnsi="Arial" w:cs="Arial"/>
          <w:sz w:val="24"/>
          <w:szCs w:val="24"/>
          <w:lang w:eastAsia="es-CO"/>
        </w:rPr>
        <w:t xml:space="preserve">Posteriormente la ponencia para segundo debate fue publicada en la </w:t>
      </w:r>
      <w:r w:rsidRPr="004E4236">
        <w:rPr>
          <w:rFonts w:ascii="Arial" w:hAnsi="Arial" w:cs="Arial"/>
          <w:bCs/>
          <w:iCs/>
          <w:color w:val="000000"/>
          <w:sz w:val="24"/>
          <w:szCs w:val="24"/>
          <w:lang w:val="es-ES_tradnl"/>
        </w:rPr>
        <w:t>Gaceta del Congreso</w:t>
      </w:r>
      <w:r w:rsidRPr="004E4236">
        <w:rPr>
          <w:rFonts w:ascii="Arial" w:hAnsi="Arial" w:cs="Arial"/>
          <w:color w:val="000000"/>
          <w:sz w:val="24"/>
          <w:szCs w:val="24"/>
          <w:lang w:val="es-ES_tradnl"/>
        </w:rPr>
        <w:t xml:space="preserve"> No.1105 de </w:t>
      </w:r>
      <w:r w:rsidRPr="004E4236">
        <w:rPr>
          <w:rFonts w:ascii="Arial" w:hAnsi="Arial" w:cs="Arial"/>
          <w:sz w:val="24"/>
          <w:szCs w:val="24"/>
          <w:lang w:val="es-ES_tradnl"/>
        </w:rPr>
        <w:t>2016 y discutido y aprobado con modificaciones en sesión plenaria del Senado de la Republica el día 13 de junio de 2017</w:t>
      </w:r>
      <w:r w:rsidR="005F04BD" w:rsidRPr="004E4236">
        <w:rPr>
          <w:rFonts w:ascii="Arial" w:hAnsi="Arial" w:cs="Arial"/>
          <w:sz w:val="24"/>
          <w:szCs w:val="24"/>
          <w:lang w:val="es-ES_tradnl"/>
        </w:rPr>
        <w:t>.</w:t>
      </w:r>
    </w:p>
    <w:p w:rsidR="007265D3" w:rsidRPr="004E4236" w:rsidRDefault="007265D3" w:rsidP="005B06A7">
      <w:pPr>
        <w:adjustRightInd w:val="0"/>
        <w:jc w:val="both"/>
        <w:textAlignment w:val="center"/>
        <w:rPr>
          <w:rFonts w:ascii="Arial" w:hAnsi="Arial" w:cs="Arial"/>
          <w:color w:val="000000"/>
          <w:sz w:val="24"/>
          <w:szCs w:val="24"/>
          <w:lang w:val="es-ES_tradnl"/>
        </w:rPr>
      </w:pPr>
      <w:r w:rsidRPr="004E4236">
        <w:rPr>
          <w:rFonts w:ascii="Arial" w:eastAsia="Times New Roman" w:hAnsi="Arial" w:cs="Arial"/>
          <w:color w:val="000000"/>
          <w:sz w:val="24"/>
          <w:szCs w:val="24"/>
          <w:lang w:eastAsia="es-CO"/>
        </w:rPr>
        <w:lastRenderedPageBreak/>
        <w:t>Esta iniciativa legislativa hizo su tránsito a la Honorable Comisión Séptima Constitucional de la Cámara de Representantes, recibiendo el número 307 de 2017 y siendo designados ponentes</w:t>
      </w:r>
      <w:r w:rsidR="00446F6C" w:rsidRPr="004E4236">
        <w:rPr>
          <w:rFonts w:ascii="Arial" w:eastAsia="Times New Roman" w:hAnsi="Arial" w:cs="Arial"/>
          <w:color w:val="000000"/>
          <w:sz w:val="24"/>
          <w:szCs w:val="24"/>
          <w:lang w:eastAsia="es-CO"/>
        </w:rPr>
        <w:t xml:space="preserve"> para primer debate</w:t>
      </w:r>
      <w:r w:rsidRPr="004E4236">
        <w:rPr>
          <w:rFonts w:ascii="Arial" w:eastAsia="Times New Roman" w:hAnsi="Arial" w:cs="Arial"/>
          <w:color w:val="000000"/>
          <w:sz w:val="24"/>
          <w:szCs w:val="24"/>
          <w:lang w:eastAsia="es-CO"/>
        </w:rPr>
        <w:t xml:space="preserve"> los Honorables Representantes Oscar Ospina Quintero (coordinador), Argenis Velásquez Ramírez, Ángela María Robledo, Cristóbal Rodríguez Hernández y Rafael Eduardo Palau</w:t>
      </w:r>
      <w:r w:rsidR="00BF5354">
        <w:rPr>
          <w:rFonts w:ascii="Arial" w:eastAsia="Times New Roman" w:hAnsi="Arial" w:cs="Arial"/>
          <w:color w:val="000000"/>
          <w:sz w:val="24"/>
          <w:szCs w:val="24"/>
          <w:lang w:eastAsia="es-CO"/>
        </w:rPr>
        <w:t xml:space="preserve"> Salazar</w:t>
      </w:r>
      <w:r w:rsidRPr="004E4236">
        <w:rPr>
          <w:rFonts w:ascii="Arial" w:eastAsia="Times New Roman" w:hAnsi="Arial" w:cs="Arial"/>
          <w:color w:val="000000"/>
          <w:sz w:val="24"/>
          <w:szCs w:val="24"/>
          <w:lang w:eastAsia="es-CO"/>
        </w:rPr>
        <w:t>.</w:t>
      </w:r>
    </w:p>
    <w:p w:rsidR="007265D3" w:rsidRPr="004E4236" w:rsidRDefault="00446F6C" w:rsidP="005B06A7">
      <w:pPr>
        <w:jc w:val="both"/>
        <w:rPr>
          <w:rFonts w:ascii="Arial" w:hAnsi="Arial" w:cs="Arial"/>
          <w:color w:val="000000"/>
          <w:sz w:val="24"/>
          <w:szCs w:val="24"/>
          <w:lang w:val="es-ES_tradnl"/>
        </w:rPr>
      </w:pPr>
      <w:r w:rsidRPr="004E4236">
        <w:rPr>
          <w:rFonts w:ascii="Arial" w:hAnsi="Arial" w:cs="Arial"/>
          <w:color w:val="000000"/>
          <w:sz w:val="24"/>
          <w:szCs w:val="24"/>
          <w:lang w:val="es-ES_tradnl"/>
        </w:rPr>
        <w:t xml:space="preserve">Los ponentes rindieron informe para primer debate Cámara, el cual fue publicado en la </w:t>
      </w:r>
      <w:r w:rsidRPr="004E4236">
        <w:rPr>
          <w:rFonts w:ascii="Arial" w:hAnsi="Arial" w:cs="Arial"/>
          <w:bCs/>
          <w:iCs/>
          <w:color w:val="000000"/>
          <w:sz w:val="24"/>
          <w:szCs w:val="24"/>
          <w:lang w:val="es-ES_tradnl"/>
        </w:rPr>
        <w:t>Gaceta del Congreso</w:t>
      </w:r>
      <w:r w:rsidRPr="004E4236">
        <w:rPr>
          <w:rFonts w:ascii="Arial" w:hAnsi="Arial" w:cs="Arial"/>
          <w:color w:val="000000"/>
          <w:sz w:val="24"/>
          <w:szCs w:val="24"/>
          <w:lang w:val="es-ES_tradnl"/>
        </w:rPr>
        <w:t xml:space="preserve"> No. 804 de 2017 y discutido y aprobado el día 03 de octubre de 2017 en Comisión Séptima de la Cámara de Representantes.</w:t>
      </w:r>
    </w:p>
    <w:p w:rsidR="00C35056" w:rsidRPr="004E4236" w:rsidRDefault="00446F6C" w:rsidP="005B06A7">
      <w:pPr>
        <w:spacing w:after="0"/>
        <w:jc w:val="both"/>
        <w:rPr>
          <w:rFonts w:ascii="Arial" w:eastAsia="Times New Roman" w:hAnsi="Arial" w:cs="Arial"/>
          <w:color w:val="000000"/>
          <w:sz w:val="24"/>
          <w:szCs w:val="24"/>
          <w:lang w:eastAsia="es-CO"/>
        </w:rPr>
      </w:pPr>
      <w:r w:rsidRPr="004E4236">
        <w:rPr>
          <w:rFonts w:ascii="Arial" w:eastAsia="Times New Roman" w:hAnsi="Arial" w:cs="Arial"/>
          <w:color w:val="000000"/>
          <w:sz w:val="24"/>
          <w:szCs w:val="24"/>
          <w:lang w:val="es-ES_tradnl" w:eastAsia="es-MX"/>
        </w:rPr>
        <w:t>La Mesa Directiva de la Comisión Séptima Constitucional Permanente de la Cámara de Representante designó como ponentes para segundo debate a los H. Representantes</w:t>
      </w:r>
      <w:r w:rsidRPr="004E4236">
        <w:rPr>
          <w:rFonts w:ascii="Arial" w:eastAsia="Times New Roman" w:hAnsi="Arial" w:cs="Arial"/>
          <w:color w:val="000000"/>
          <w:sz w:val="24"/>
          <w:szCs w:val="24"/>
          <w:lang w:eastAsia="es-CO"/>
        </w:rPr>
        <w:t xml:space="preserve"> Oscar Ospina Quintero (coordinador), Argenis Velásquez Ramírez, Ángela María Robledo, Cristóbal Rodríguez Hernández y Rafael Eduardo Palau</w:t>
      </w:r>
      <w:r w:rsidR="00BF5354">
        <w:rPr>
          <w:rFonts w:ascii="Arial" w:eastAsia="Times New Roman" w:hAnsi="Arial" w:cs="Arial"/>
          <w:color w:val="000000"/>
          <w:sz w:val="24"/>
          <w:szCs w:val="24"/>
          <w:lang w:eastAsia="es-CO"/>
        </w:rPr>
        <w:t xml:space="preserve"> Salazar</w:t>
      </w:r>
      <w:r w:rsidRPr="004E4236">
        <w:rPr>
          <w:rFonts w:ascii="Arial" w:eastAsia="Times New Roman" w:hAnsi="Arial" w:cs="Arial"/>
          <w:color w:val="000000"/>
          <w:sz w:val="24"/>
          <w:szCs w:val="24"/>
          <w:lang w:eastAsia="es-CO"/>
        </w:rPr>
        <w:t>.</w:t>
      </w:r>
    </w:p>
    <w:p w:rsidR="00C35056" w:rsidRPr="004E4236" w:rsidRDefault="00C35056" w:rsidP="005B06A7">
      <w:pPr>
        <w:spacing w:after="0"/>
        <w:jc w:val="both"/>
        <w:rPr>
          <w:rFonts w:ascii="Arial" w:eastAsia="Times New Roman" w:hAnsi="Arial" w:cs="Arial"/>
          <w:color w:val="000000"/>
          <w:sz w:val="24"/>
          <w:szCs w:val="24"/>
          <w:lang w:eastAsia="es-CO"/>
        </w:rPr>
      </w:pPr>
    </w:p>
    <w:p w:rsidR="00C35056" w:rsidRPr="004E4236" w:rsidRDefault="00C35056" w:rsidP="005B06A7">
      <w:pPr>
        <w:spacing w:after="0"/>
        <w:jc w:val="both"/>
        <w:rPr>
          <w:rFonts w:ascii="Arial" w:eastAsia="Times New Roman" w:hAnsi="Arial" w:cs="Arial"/>
          <w:color w:val="000000"/>
          <w:sz w:val="24"/>
          <w:szCs w:val="24"/>
          <w:lang w:eastAsia="es-CO"/>
        </w:rPr>
      </w:pPr>
    </w:p>
    <w:p w:rsidR="003F68B4" w:rsidRPr="004E4236" w:rsidRDefault="003F68B4" w:rsidP="005B06A7">
      <w:pPr>
        <w:pStyle w:val="Prrafodelista"/>
        <w:numPr>
          <w:ilvl w:val="0"/>
          <w:numId w:val="1"/>
        </w:numPr>
        <w:spacing w:after="0"/>
        <w:jc w:val="both"/>
        <w:rPr>
          <w:rFonts w:ascii="Arial" w:hAnsi="Arial" w:cs="Arial"/>
          <w:b/>
          <w:sz w:val="24"/>
          <w:szCs w:val="24"/>
        </w:rPr>
      </w:pPr>
      <w:r w:rsidRPr="004E4236">
        <w:rPr>
          <w:rFonts w:ascii="Arial" w:hAnsi="Arial" w:cs="Arial"/>
          <w:b/>
          <w:sz w:val="24"/>
          <w:szCs w:val="24"/>
        </w:rPr>
        <w:t>Objeto del proyecto de ley</w:t>
      </w:r>
    </w:p>
    <w:p w:rsidR="00C35056" w:rsidRPr="004E4236" w:rsidRDefault="00C35056" w:rsidP="005B06A7">
      <w:pPr>
        <w:adjustRightInd w:val="0"/>
        <w:spacing w:after="45"/>
        <w:jc w:val="both"/>
        <w:textAlignment w:val="center"/>
        <w:rPr>
          <w:rFonts w:ascii="Arial" w:hAnsi="Arial" w:cs="Arial"/>
          <w:sz w:val="24"/>
          <w:szCs w:val="24"/>
        </w:rPr>
      </w:pPr>
    </w:p>
    <w:p w:rsidR="003F68B4" w:rsidRPr="004E4236" w:rsidRDefault="003F68B4" w:rsidP="005B06A7">
      <w:pPr>
        <w:adjustRightInd w:val="0"/>
        <w:spacing w:after="45"/>
        <w:jc w:val="both"/>
        <w:textAlignment w:val="center"/>
        <w:rPr>
          <w:rFonts w:ascii="Arial" w:hAnsi="Arial" w:cs="Arial"/>
          <w:sz w:val="24"/>
          <w:szCs w:val="24"/>
        </w:rPr>
      </w:pPr>
      <w:r w:rsidRPr="004E4236">
        <w:rPr>
          <w:rFonts w:ascii="Arial" w:hAnsi="Arial" w:cs="Arial"/>
          <w:sz w:val="24"/>
          <w:szCs w:val="24"/>
        </w:rPr>
        <w:t xml:space="preserve">La presente </w:t>
      </w:r>
      <w:r w:rsidR="005F04BD" w:rsidRPr="004E4236">
        <w:rPr>
          <w:rFonts w:ascii="Arial" w:hAnsi="Arial" w:cs="Arial"/>
          <w:sz w:val="24"/>
          <w:szCs w:val="24"/>
        </w:rPr>
        <w:t>iniciativa</w:t>
      </w:r>
      <w:r w:rsidRPr="004E4236">
        <w:rPr>
          <w:rFonts w:ascii="Arial" w:hAnsi="Arial" w:cs="Arial"/>
          <w:sz w:val="24"/>
          <w:szCs w:val="24"/>
        </w:rPr>
        <w:t xml:space="preserve"> tiene por objeto garantizar la seguridad social integral de los conductores del servicio público de transporte terrestre automotor en vehículos taxi, transporte terrestre automotor de carga, transporte terrestre automotor mixto y transporte público rural </w:t>
      </w:r>
      <w:r w:rsidR="00BF5354">
        <w:rPr>
          <w:rFonts w:ascii="Arial" w:hAnsi="Arial" w:cs="Arial"/>
          <w:sz w:val="24"/>
          <w:szCs w:val="24"/>
        </w:rPr>
        <w:t>en todo el territorio nacional c</w:t>
      </w:r>
      <w:r w:rsidRPr="004E4236">
        <w:rPr>
          <w:rFonts w:ascii="Arial" w:hAnsi="Arial" w:cs="Arial"/>
          <w:sz w:val="24"/>
          <w:szCs w:val="24"/>
        </w:rPr>
        <w:t>olombiano, de acuerdo con lo establecido en el artículo 34 de la Ley 336 de 1996.</w:t>
      </w:r>
    </w:p>
    <w:p w:rsidR="003831CF" w:rsidRPr="004E4236" w:rsidRDefault="003831CF" w:rsidP="005B06A7">
      <w:pPr>
        <w:adjustRightInd w:val="0"/>
        <w:spacing w:after="45"/>
        <w:jc w:val="both"/>
        <w:textAlignment w:val="center"/>
        <w:rPr>
          <w:rFonts w:ascii="Arial" w:hAnsi="Arial" w:cs="Arial"/>
          <w:sz w:val="24"/>
          <w:szCs w:val="24"/>
        </w:rPr>
      </w:pPr>
    </w:p>
    <w:p w:rsidR="003831CF" w:rsidRDefault="003831CF" w:rsidP="005B06A7">
      <w:pPr>
        <w:pStyle w:val="Prrafodelista"/>
        <w:numPr>
          <w:ilvl w:val="0"/>
          <w:numId w:val="1"/>
        </w:numPr>
        <w:adjustRightInd w:val="0"/>
        <w:spacing w:after="45"/>
        <w:jc w:val="both"/>
        <w:textAlignment w:val="center"/>
        <w:rPr>
          <w:rFonts w:ascii="Arial" w:hAnsi="Arial" w:cs="Arial"/>
          <w:b/>
          <w:sz w:val="24"/>
          <w:szCs w:val="24"/>
        </w:rPr>
      </w:pPr>
      <w:r w:rsidRPr="004E4236">
        <w:rPr>
          <w:rFonts w:ascii="Arial" w:hAnsi="Arial" w:cs="Arial"/>
          <w:b/>
          <w:sz w:val="24"/>
          <w:szCs w:val="24"/>
        </w:rPr>
        <w:t>Descripción del articulado</w:t>
      </w:r>
    </w:p>
    <w:p w:rsidR="002E6C36" w:rsidRPr="004E4236" w:rsidRDefault="002E6C36" w:rsidP="002E6C36">
      <w:pPr>
        <w:pStyle w:val="Prrafodelista"/>
        <w:adjustRightInd w:val="0"/>
        <w:spacing w:after="45"/>
        <w:jc w:val="both"/>
        <w:textAlignment w:val="center"/>
        <w:rPr>
          <w:rFonts w:ascii="Arial" w:hAnsi="Arial" w:cs="Arial"/>
          <w:b/>
          <w:sz w:val="24"/>
          <w:szCs w:val="24"/>
        </w:rPr>
      </w:pPr>
    </w:p>
    <w:p w:rsidR="003831CF" w:rsidRPr="004E4236" w:rsidRDefault="003831CF" w:rsidP="005B06A7">
      <w:pPr>
        <w:jc w:val="both"/>
        <w:rPr>
          <w:rFonts w:ascii="Arial" w:hAnsi="Arial" w:cs="Arial"/>
          <w:color w:val="000000"/>
          <w:sz w:val="24"/>
          <w:szCs w:val="24"/>
          <w:lang w:val="es-ES_tradnl" w:eastAsia="es-CO"/>
        </w:rPr>
      </w:pPr>
      <w:r w:rsidRPr="004E4236">
        <w:rPr>
          <w:rFonts w:ascii="Arial" w:hAnsi="Arial" w:cs="Arial"/>
          <w:color w:val="000000"/>
          <w:sz w:val="24"/>
          <w:szCs w:val="24"/>
          <w:lang w:val="es-ES_tradnl" w:eastAsia="es-CO"/>
        </w:rPr>
        <w:t>El proyecto de ley consta de cinco artículos incluida la vigencia.</w:t>
      </w:r>
    </w:p>
    <w:p w:rsidR="00FB6E57" w:rsidRPr="004E4236" w:rsidRDefault="003831CF" w:rsidP="005B06A7">
      <w:pPr>
        <w:jc w:val="both"/>
        <w:rPr>
          <w:rFonts w:ascii="Arial" w:hAnsi="Arial" w:cs="Arial"/>
          <w:color w:val="000000"/>
          <w:sz w:val="24"/>
          <w:szCs w:val="24"/>
          <w:lang w:val="es-ES_tradnl" w:eastAsia="es-CO"/>
        </w:rPr>
      </w:pPr>
      <w:r w:rsidRPr="004E4236">
        <w:rPr>
          <w:rFonts w:ascii="Arial" w:hAnsi="Arial" w:cs="Arial"/>
          <w:color w:val="000000"/>
          <w:sz w:val="24"/>
          <w:szCs w:val="24"/>
          <w:lang w:val="es-ES_tradnl" w:eastAsia="es-CO"/>
        </w:rPr>
        <w:t xml:space="preserve">El artículo </w:t>
      </w:r>
      <w:r w:rsidR="00F358DC" w:rsidRPr="004E4236">
        <w:rPr>
          <w:rFonts w:ascii="Arial" w:hAnsi="Arial" w:cs="Arial"/>
          <w:color w:val="000000"/>
          <w:sz w:val="24"/>
          <w:szCs w:val="24"/>
          <w:lang w:val="es-ES_tradnl" w:eastAsia="es-CO"/>
        </w:rPr>
        <w:t>primero</w:t>
      </w:r>
      <w:r w:rsidRPr="004E4236">
        <w:rPr>
          <w:rFonts w:ascii="Arial" w:hAnsi="Arial" w:cs="Arial"/>
          <w:color w:val="000000"/>
          <w:sz w:val="24"/>
          <w:szCs w:val="24"/>
          <w:lang w:val="es-ES_tradnl" w:eastAsia="es-CO"/>
        </w:rPr>
        <w:t xml:space="preserve"> hace referencia al objeto del proyecto</w:t>
      </w:r>
      <w:r w:rsidR="009B6068" w:rsidRPr="004E4236">
        <w:rPr>
          <w:rFonts w:ascii="Arial" w:hAnsi="Arial" w:cs="Arial"/>
          <w:color w:val="000000"/>
          <w:sz w:val="24"/>
          <w:szCs w:val="24"/>
          <w:lang w:val="es-ES_tradnl" w:eastAsia="es-CO"/>
        </w:rPr>
        <w:t xml:space="preserve"> de ley, e</w:t>
      </w:r>
      <w:r w:rsidRPr="004E4236">
        <w:rPr>
          <w:rFonts w:ascii="Arial" w:hAnsi="Arial" w:cs="Arial"/>
          <w:color w:val="000000"/>
          <w:sz w:val="24"/>
          <w:szCs w:val="24"/>
          <w:lang w:val="es-ES_tradnl" w:eastAsia="es-CO"/>
        </w:rPr>
        <w:t xml:space="preserve">l artículo </w:t>
      </w:r>
      <w:r w:rsidR="009B6068" w:rsidRPr="004E4236">
        <w:rPr>
          <w:rFonts w:ascii="Arial" w:hAnsi="Arial" w:cs="Arial"/>
          <w:color w:val="000000"/>
          <w:sz w:val="24"/>
          <w:szCs w:val="24"/>
          <w:lang w:val="es-ES_tradnl" w:eastAsia="es-CO"/>
        </w:rPr>
        <w:t>segundo</w:t>
      </w:r>
      <w:r w:rsidRPr="004E4236">
        <w:rPr>
          <w:rFonts w:ascii="Arial" w:hAnsi="Arial" w:cs="Arial"/>
          <w:color w:val="000000"/>
          <w:sz w:val="24"/>
          <w:szCs w:val="24"/>
          <w:lang w:val="es-ES_tradnl" w:eastAsia="es-CO"/>
        </w:rPr>
        <w:t xml:space="preserve"> </w:t>
      </w:r>
      <w:r w:rsidR="009B6068" w:rsidRPr="004E4236">
        <w:rPr>
          <w:rFonts w:ascii="Arial" w:hAnsi="Arial" w:cs="Arial"/>
          <w:color w:val="000000"/>
          <w:sz w:val="24"/>
          <w:szCs w:val="24"/>
          <w:lang w:val="es-ES_tradnl" w:eastAsia="es-CO"/>
        </w:rPr>
        <w:t>estipula</w:t>
      </w:r>
      <w:r w:rsidRPr="004E4236">
        <w:rPr>
          <w:rFonts w:ascii="Arial" w:hAnsi="Arial" w:cs="Arial"/>
          <w:color w:val="000000"/>
          <w:sz w:val="24"/>
          <w:szCs w:val="24"/>
          <w:lang w:val="es-ES_tradnl" w:eastAsia="es-CO"/>
        </w:rPr>
        <w:t xml:space="preserve"> la afiliación al Sistema de Seguridad Social Integral</w:t>
      </w:r>
      <w:r w:rsidR="009B6068" w:rsidRPr="004E4236">
        <w:rPr>
          <w:rFonts w:ascii="Arial" w:hAnsi="Arial" w:cs="Arial"/>
          <w:color w:val="000000"/>
          <w:sz w:val="24"/>
          <w:szCs w:val="24"/>
          <w:lang w:val="es-ES_tradnl" w:eastAsia="es-CO"/>
        </w:rPr>
        <w:t xml:space="preserve"> </w:t>
      </w:r>
      <w:r w:rsidR="00F358DC" w:rsidRPr="004E4236">
        <w:rPr>
          <w:rFonts w:ascii="Arial" w:hAnsi="Arial" w:cs="Arial"/>
          <w:color w:val="000000"/>
          <w:sz w:val="24"/>
          <w:szCs w:val="24"/>
          <w:lang w:val="es-ES_tradnl" w:eastAsia="es-CO"/>
        </w:rPr>
        <w:t>para</w:t>
      </w:r>
      <w:r w:rsidR="009B6068" w:rsidRPr="004E4236">
        <w:rPr>
          <w:rFonts w:ascii="Arial" w:hAnsi="Arial" w:cs="Arial"/>
          <w:color w:val="000000"/>
          <w:sz w:val="24"/>
          <w:szCs w:val="24"/>
          <w:lang w:val="es-ES_tradnl" w:eastAsia="es-CO"/>
        </w:rPr>
        <w:t xml:space="preserve"> los conductores, el artículo tercero estab</w:t>
      </w:r>
      <w:r w:rsidR="00F358DC" w:rsidRPr="004E4236">
        <w:rPr>
          <w:rFonts w:ascii="Arial" w:hAnsi="Arial" w:cs="Arial"/>
          <w:color w:val="000000"/>
          <w:sz w:val="24"/>
          <w:szCs w:val="24"/>
          <w:lang w:val="es-ES_tradnl" w:eastAsia="es-CO"/>
        </w:rPr>
        <w:t>lece el acceso al mecanismo de B</w:t>
      </w:r>
      <w:r w:rsidR="009B6068" w:rsidRPr="004E4236">
        <w:rPr>
          <w:rFonts w:ascii="Arial" w:hAnsi="Arial" w:cs="Arial"/>
          <w:color w:val="000000"/>
          <w:sz w:val="24"/>
          <w:szCs w:val="24"/>
          <w:lang w:val="es-ES_tradnl" w:eastAsia="es-CO"/>
        </w:rPr>
        <w:t>eneficios Económicos Periódicos-BEPS, el artículo cuarto fija las sanciones y la solidaridad por evasión de los recursos del Sistema de Seguridad Social Integral, finalmente el artículo quinto trata de la vigencia y derogatoria.</w:t>
      </w:r>
    </w:p>
    <w:p w:rsidR="002F607E" w:rsidRPr="004E4236" w:rsidRDefault="002F607E" w:rsidP="005B06A7">
      <w:pPr>
        <w:pStyle w:val="Prrafodelista"/>
        <w:spacing w:after="0"/>
        <w:rPr>
          <w:rFonts w:ascii="Arial" w:eastAsia="Times New Roman" w:hAnsi="Arial" w:cs="Arial"/>
          <w:b/>
          <w:sz w:val="24"/>
          <w:szCs w:val="24"/>
          <w:lang w:eastAsia="es-CO"/>
        </w:rPr>
      </w:pPr>
    </w:p>
    <w:p w:rsidR="00FB6E57" w:rsidRPr="004E4236" w:rsidRDefault="00FB6E57" w:rsidP="005B06A7">
      <w:pPr>
        <w:pStyle w:val="Prrafodelista"/>
        <w:numPr>
          <w:ilvl w:val="0"/>
          <w:numId w:val="1"/>
        </w:numPr>
        <w:spacing w:after="0"/>
        <w:rPr>
          <w:rFonts w:ascii="Arial" w:eastAsia="Times New Roman" w:hAnsi="Arial" w:cs="Arial"/>
          <w:b/>
          <w:sz w:val="24"/>
          <w:szCs w:val="24"/>
          <w:lang w:eastAsia="es-CO"/>
        </w:rPr>
      </w:pPr>
      <w:r w:rsidRPr="004E4236">
        <w:rPr>
          <w:rFonts w:ascii="Arial" w:eastAsia="Times New Roman" w:hAnsi="Arial" w:cs="Arial"/>
          <w:b/>
          <w:sz w:val="24"/>
          <w:szCs w:val="24"/>
          <w:lang w:eastAsia="es-CO"/>
        </w:rPr>
        <w:t xml:space="preserve">Inconveniencia del Proyecto de Ley </w:t>
      </w:r>
      <w:r w:rsidR="00752880">
        <w:rPr>
          <w:rFonts w:ascii="Arial" w:eastAsia="Times New Roman" w:hAnsi="Arial" w:cs="Arial"/>
          <w:b/>
          <w:sz w:val="24"/>
          <w:szCs w:val="24"/>
          <w:lang w:eastAsia="es-CO"/>
        </w:rPr>
        <w:t>por duplicidad normativa</w:t>
      </w:r>
    </w:p>
    <w:p w:rsidR="00C04FA5" w:rsidRPr="004E4236" w:rsidRDefault="00C04FA5" w:rsidP="005B06A7">
      <w:pPr>
        <w:spacing w:after="0"/>
        <w:jc w:val="both"/>
        <w:rPr>
          <w:rFonts w:ascii="Arial" w:hAnsi="Arial" w:cs="Arial"/>
          <w:sz w:val="24"/>
          <w:szCs w:val="24"/>
          <w:lang w:val="es-ES_tradnl" w:eastAsia="es-CO"/>
        </w:rPr>
      </w:pPr>
    </w:p>
    <w:p w:rsidR="00745A9B" w:rsidRDefault="00745A9B" w:rsidP="005B06A7">
      <w:pPr>
        <w:spacing w:after="0"/>
        <w:jc w:val="both"/>
        <w:rPr>
          <w:rFonts w:ascii="Arial" w:hAnsi="Arial" w:cs="Arial"/>
          <w:sz w:val="24"/>
          <w:szCs w:val="24"/>
        </w:rPr>
      </w:pPr>
      <w:r w:rsidRPr="004E4236">
        <w:rPr>
          <w:rFonts w:ascii="Arial" w:eastAsia="Times New Roman" w:hAnsi="Arial" w:cs="Arial"/>
          <w:sz w:val="24"/>
          <w:szCs w:val="24"/>
          <w:lang w:eastAsia="es-CO"/>
        </w:rPr>
        <w:t xml:space="preserve">El espíritu del Proyecto de ley es </w:t>
      </w:r>
      <w:r w:rsidR="00752880">
        <w:rPr>
          <w:rFonts w:ascii="Arial" w:hAnsi="Arial" w:cs="Arial"/>
          <w:sz w:val="24"/>
          <w:szCs w:val="24"/>
        </w:rPr>
        <w:t>garantizar</w:t>
      </w:r>
      <w:r w:rsidRPr="004E4236">
        <w:rPr>
          <w:rFonts w:ascii="Arial" w:hAnsi="Arial" w:cs="Arial"/>
          <w:sz w:val="24"/>
          <w:szCs w:val="24"/>
        </w:rPr>
        <w:t xml:space="preserve"> la </w:t>
      </w:r>
      <w:r w:rsidRPr="004E4236">
        <w:rPr>
          <w:rFonts w:ascii="Arial" w:hAnsi="Arial" w:cs="Arial"/>
          <w:sz w:val="24"/>
          <w:szCs w:val="24"/>
          <w:lang w:val="es-ES_tradnl" w:eastAsia="es-CO"/>
        </w:rPr>
        <w:t>afiliación al Sistema de Seguridad Social Integral</w:t>
      </w:r>
      <w:r w:rsidRPr="004E4236">
        <w:rPr>
          <w:rFonts w:ascii="Arial" w:hAnsi="Arial" w:cs="Arial"/>
          <w:sz w:val="24"/>
          <w:szCs w:val="24"/>
        </w:rPr>
        <w:t xml:space="preserve"> de los conductores del servicio público de transporte terrestre automotor en vehículos taxi, transporte terrestre automotor de carga, transporte terrestre automotor mixto y transporte público </w:t>
      </w:r>
      <w:r w:rsidRPr="00E70120">
        <w:rPr>
          <w:rFonts w:ascii="Arial" w:hAnsi="Arial" w:cs="Arial"/>
          <w:sz w:val="24"/>
          <w:szCs w:val="24"/>
        </w:rPr>
        <w:t>rural</w:t>
      </w:r>
      <w:r w:rsidR="00E70120" w:rsidRPr="00E70120">
        <w:rPr>
          <w:rFonts w:ascii="Arial" w:hAnsi="Arial" w:cs="Arial"/>
          <w:sz w:val="24"/>
          <w:szCs w:val="24"/>
        </w:rPr>
        <w:t>, no obstante</w:t>
      </w:r>
      <w:r w:rsidR="002E6C36">
        <w:rPr>
          <w:rFonts w:ascii="Arial" w:hAnsi="Arial" w:cs="Arial"/>
          <w:sz w:val="24"/>
          <w:szCs w:val="24"/>
        </w:rPr>
        <w:t>,</w:t>
      </w:r>
      <w:r w:rsidR="00E70120" w:rsidRPr="00E70120">
        <w:rPr>
          <w:rFonts w:ascii="Arial" w:hAnsi="Arial" w:cs="Arial"/>
          <w:sz w:val="24"/>
          <w:szCs w:val="24"/>
        </w:rPr>
        <w:t xml:space="preserve"> este objeto ya se encuentra </w:t>
      </w:r>
      <w:r w:rsidR="004040C5">
        <w:rPr>
          <w:rFonts w:ascii="Arial" w:hAnsi="Arial" w:cs="Arial"/>
          <w:sz w:val="24"/>
          <w:szCs w:val="24"/>
        </w:rPr>
        <w:t xml:space="preserve">legalmente </w:t>
      </w:r>
      <w:r w:rsidR="00E70120" w:rsidRPr="00E70120">
        <w:rPr>
          <w:rFonts w:ascii="Arial" w:hAnsi="Arial" w:cs="Arial"/>
          <w:sz w:val="24"/>
          <w:szCs w:val="24"/>
        </w:rPr>
        <w:t xml:space="preserve">regulado </w:t>
      </w:r>
      <w:r w:rsidR="002E6C36">
        <w:rPr>
          <w:rFonts w:ascii="Arial" w:hAnsi="Arial" w:cs="Arial"/>
          <w:sz w:val="24"/>
          <w:szCs w:val="24"/>
        </w:rPr>
        <w:t>en otras disposiciones vigentes, así:</w:t>
      </w:r>
    </w:p>
    <w:p w:rsidR="002E6C36" w:rsidRDefault="002E6C36" w:rsidP="005B06A7">
      <w:pPr>
        <w:spacing w:after="0"/>
        <w:jc w:val="both"/>
        <w:rPr>
          <w:rFonts w:ascii="Arial" w:hAnsi="Arial" w:cs="Arial"/>
          <w:sz w:val="24"/>
          <w:szCs w:val="24"/>
        </w:rPr>
      </w:pPr>
    </w:p>
    <w:p w:rsidR="002E6C36" w:rsidRPr="00660037" w:rsidRDefault="002E6C36" w:rsidP="005B06A7">
      <w:pPr>
        <w:pStyle w:val="Prrafodelista"/>
        <w:numPr>
          <w:ilvl w:val="0"/>
          <w:numId w:val="3"/>
        </w:numPr>
        <w:spacing w:after="0"/>
        <w:jc w:val="both"/>
        <w:rPr>
          <w:rFonts w:ascii="Arial" w:hAnsi="Arial" w:cs="Arial"/>
          <w:b/>
          <w:i/>
          <w:color w:val="FF0000"/>
          <w:sz w:val="24"/>
          <w:szCs w:val="24"/>
        </w:rPr>
      </w:pPr>
      <w:r w:rsidRPr="00660037">
        <w:rPr>
          <w:rFonts w:ascii="Arial" w:hAnsi="Arial" w:cs="Arial"/>
          <w:b/>
          <w:color w:val="000000"/>
          <w:sz w:val="24"/>
          <w:szCs w:val="24"/>
          <w:lang w:val="es-ES_tradnl" w:eastAsia="es-CO"/>
        </w:rPr>
        <w:t xml:space="preserve">Ley </w:t>
      </w:r>
      <w:r w:rsidRPr="00660037">
        <w:rPr>
          <w:rFonts w:ascii="Arial" w:hAnsi="Arial" w:cs="Arial"/>
          <w:b/>
          <w:color w:val="000000"/>
          <w:sz w:val="24"/>
          <w:szCs w:val="24"/>
          <w:shd w:val="clear" w:color="auto" w:fill="FFFFFF"/>
        </w:rPr>
        <w:t>15 de 1959</w:t>
      </w:r>
    </w:p>
    <w:p w:rsidR="002E6C36" w:rsidRDefault="002E6C36" w:rsidP="002E6C36">
      <w:pPr>
        <w:pStyle w:val="Prrafodelista"/>
        <w:spacing w:after="0"/>
        <w:jc w:val="both"/>
        <w:rPr>
          <w:rFonts w:ascii="Arial" w:hAnsi="Arial" w:cs="Arial"/>
          <w:color w:val="000000"/>
          <w:sz w:val="24"/>
          <w:szCs w:val="24"/>
          <w:shd w:val="clear" w:color="auto" w:fill="FFFFFF"/>
        </w:rPr>
      </w:pPr>
    </w:p>
    <w:p w:rsidR="000D02EC" w:rsidRPr="002E6C36" w:rsidRDefault="000408E1" w:rsidP="002E6C36">
      <w:pPr>
        <w:pStyle w:val="Prrafodelista"/>
        <w:spacing w:after="0"/>
        <w:ind w:left="360"/>
        <w:jc w:val="both"/>
        <w:rPr>
          <w:rFonts w:ascii="Arial" w:hAnsi="Arial" w:cs="Arial"/>
          <w:i/>
          <w:color w:val="FF0000"/>
          <w:sz w:val="24"/>
          <w:szCs w:val="24"/>
        </w:rPr>
      </w:pPr>
      <w:r w:rsidRPr="002E6C36">
        <w:rPr>
          <w:rFonts w:ascii="Arial" w:hAnsi="Arial" w:cs="Arial"/>
          <w:color w:val="000000"/>
          <w:sz w:val="24"/>
          <w:szCs w:val="24"/>
          <w:lang w:val="es-ES_tradnl" w:eastAsia="es-CO"/>
        </w:rPr>
        <w:t xml:space="preserve">Respecto a los </w:t>
      </w:r>
      <w:r w:rsidRPr="002E6C36">
        <w:rPr>
          <w:rFonts w:ascii="Arial" w:hAnsi="Arial" w:cs="Arial"/>
          <w:b/>
          <w:color w:val="000000"/>
          <w:sz w:val="24"/>
          <w:szCs w:val="24"/>
          <w:lang w:val="es-ES_tradnl" w:eastAsia="es-CO"/>
        </w:rPr>
        <w:t>contratos de los conductores</w:t>
      </w:r>
      <w:r w:rsidR="002E6C36">
        <w:rPr>
          <w:rFonts w:ascii="Arial" w:hAnsi="Arial" w:cs="Arial"/>
          <w:b/>
          <w:color w:val="000000"/>
          <w:sz w:val="24"/>
          <w:szCs w:val="24"/>
          <w:lang w:val="es-ES_tradnl" w:eastAsia="es-CO"/>
        </w:rPr>
        <w:t>,</w:t>
      </w:r>
      <w:r w:rsidRPr="002E6C36">
        <w:rPr>
          <w:rFonts w:ascii="Arial" w:hAnsi="Arial" w:cs="Arial"/>
          <w:color w:val="000000"/>
          <w:sz w:val="24"/>
          <w:szCs w:val="24"/>
          <w:lang w:val="es-ES_tradnl" w:eastAsia="es-CO"/>
        </w:rPr>
        <w:t xml:space="preserve"> l</w:t>
      </w:r>
      <w:r w:rsidR="00A23D8B" w:rsidRPr="002E6C36">
        <w:rPr>
          <w:rFonts w:ascii="Arial" w:hAnsi="Arial" w:cs="Arial"/>
          <w:color w:val="000000"/>
          <w:sz w:val="24"/>
          <w:szCs w:val="24"/>
          <w:lang w:val="es-ES_tradnl" w:eastAsia="es-CO"/>
        </w:rPr>
        <w:t>a</w:t>
      </w:r>
      <w:r w:rsidR="000D02EC" w:rsidRPr="002E6C36">
        <w:rPr>
          <w:rFonts w:ascii="Arial" w:hAnsi="Arial" w:cs="Arial"/>
          <w:color w:val="000000"/>
          <w:sz w:val="24"/>
          <w:szCs w:val="24"/>
          <w:lang w:val="es-ES_tradnl" w:eastAsia="es-CO"/>
        </w:rPr>
        <w:t xml:space="preserve"> Ley </w:t>
      </w:r>
      <w:r w:rsidR="000D02EC" w:rsidRPr="002E6C36">
        <w:rPr>
          <w:rFonts w:ascii="Arial" w:hAnsi="Arial" w:cs="Arial"/>
          <w:color w:val="000000"/>
          <w:sz w:val="24"/>
          <w:szCs w:val="24"/>
          <w:shd w:val="clear" w:color="auto" w:fill="FFFFFF"/>
        </w:rPr>
        <w:t xml:space="preserve">15 de 1959 en su artículo 15 dispone que </w:t>
      </w:r>
      <w:r w:rsidR="000D02EC" w:rsidRPr="002E6C36">
        <w:rPr>
          <w:rFonts w:ascii="Arial" w:hAnsi="Arial" w:cs="Arial"/>
          <w:color w:val="000000"/>
          <w:sz w:val="24"/>
          <w:szCs w:val="24"/>
        </w:rPr>
        <w:t>el contrato de trabajo verbal o escrito de los chóferes asalariados del servicio público se entenderá celebrado con la empresa respectiva, pero para efecto del pago de salarios, prestaciones e indemnizaciones, las empresas y los propietarios de los vehículos, sean socios o afiliados, serán solidariamente responsables.</w:t>
      </w:r>
    </w:p>
    <w:p w:rsidR="002E6C36" w:rsidRDefault="002E6C36" w:rsidP="005B06A7">
      <w:pPr>
        <w:spacing w:after="0"/>
        <w:jc w:val="both"/>
        <w:rPr>
          <w:rFonts w:ascii="Arial" w:hAnsi="Arial" w:cs="Arial"/>
          <w:color w:val="000000"/>
          <w:sz w:val="24"/>
          <w:szCs w:val="24"/>
          <w:lang w:val="es-ES_tradnl" w:eastAsia="es-CO"/>
        </w:rPr>
      </w:pPr>
    </w:p>
    <w:p w:rsidR="00660037" w:rsidRPr="00660037" w:rsidRDefault="00A23D8B" w:rsidP="002E6C36">
      <w:pPr>
        <w:pStyle w:val="Prrafodelista"/>
        <w:numPr>
          <w:ilvl w:val="0"/>
          <w:numId w:val="3"/>
        </w:numPr>
        <w:spacing w:after="0"/>
        <w:jc w:val="both"/>
        <w:rPr>
          <w:rFonts w:ascii="Arial" w:hAnsi="Arial" w:cs="Arial"/>
          <w:b/>
          <w:color w:val="000000"/>
          <w:sz w:val="24"/>
          <w:szCs w:val="24"/>
          <w:lang w:val="es-ES_tradnl" w:eastAsia="es-CO"/>
        </w:rPr>
      </w:pPr>
      <w:r w:rsidRPr="00660037">
        <w:rPr>
          <w:rFonts w:ascii="Arial" w:hAnsi="Arial" w:cs="Arial"/>
          <w:b/>
          <w:color w:val="000000"/>
          <w:sz w:val="24"/>
          <w:szCs w:val="24"/>
          <w:lang w:val="es-ES_tradnl" w:eastAsia="es-CO"/>
        </w:rPr>
        <w:t>L</w:t>
      </w:r>
      <w:r w:rsidR="00B84EEC" w:rsidRPr="00660037">
        <w:rPr>
          <w:rFonts w:ascii="Arial" w:hAnsi="Arial" w:cs="Arial"/>
          <w:b/>
          <w:color w:val="000000"/>
          <w:sz w:val="24"/>
          <w:szCs w:val="24"/>
          <w:lang w:val="es-ES_tradnl" w:eastAsia="es-CO"/>
        </w:rPr>
        <w:t>a L</w:t>
      </w:r>
      <w:r w:rsidR="00C04FA5" w:rsidRPr="00660037">
        <w:rPr>
          <w:rFonts w:ascii="Arial" w:hAnsi="Arial" w:cs="Arial"/>
          <w:b/>
          <w:color w:val="000000"/>
          <w:sz w:val="24"/>
          <w:szCs w:val="24"/>
          <w:lang w:val="es-ES_tradnl" w:eastAsia="es-CO"/>
        </w:rPr>
        <w:t>ey 336 de 1</w:t>
      </w:r>
      <w:r w:rsidR="00A17909" w:rsidRPr="00660037">
        <w:rPr>
          <w:rFonts w:ascii="Arial" w:hAnsi="Arial" w:cs="Arial"/>
          <w:b/>
          <w:color w:val="000000"/>
          <w:sz w:val="24"/>
          <w:szCs w:val="24"/>
          <w:lang w:val="es-ES_tradnl" w:eastAsia="es-CO"/>
        </w:rPr>
        <w:t xml:space="preserve">996 </w:t>
      </w:r>
    </w:p>
    <w:p w:rsidR="00660037" w:rsidRDefault="00660037" w:rsidP="00660037">
      <w:pPr>
        <w:pStyle w:val="Prrafodelista"/>
        <w:spacing w:after="0"/>
        <w:ind w:left="360"/>
        <w:jc w:val="both"/>
        <w:rPr>
          <w:rFonts w:ascii="Arial" w:hAnsi="Arial" w:cs="Arial"/>
          <w:color w:val="000000"/>
          <w:sz w:val="24"/>
          <w:szCs w:val="24"/>
          <w:lang w:val="es-ES_tradnl" w:eastAsia="es-CO"/>
        </w:rPr>
      </w:pPr>
    </w:p>
    <w:p w:rsidR="00C04FA5" w:rsidRPr="002E6C36" w:rsidRDefault="00660037" w:rsidP="00660037">
      <w:pPr>
        <w:pStyle w:val="Prrafodelista"/>
        <w:spacing w:after="0"/>
        <w:ind w:left="360"/>
        <w:jc w:val="both"/>
        <w:rPr>
          <w:rFonts w:ascii="Arial" w:hAnsi="Arial" w:cs="Arial"/>
          <w:color w:val="000000"/>
          <w:sz w:val="24"/>
          <w:szCs w:val="24"/>
          <w:lang w:val="es-ES_tradnl" w:eastAsia="es-CO"/>
        </w:rPr>
      </w:pPr>
      <w:r>
        <w:rPr>
          <w:rFonts w:ascii="Arial" w:hAnsi="Arial" w:cs="Arial"/>
          <w:color w:val="000000"/>
          <w:sz w:val="24"/>
          <w:szCs w:val="24"/>
          <w:lang w:val="es-ES_tradnl" w:eastAsia="es-CO"/>
        </w:rPr>
        <w:t>E</w:t>
      </w:r>
      <w:r w:rsidR="00A17909" w:rsidRPr="002E6C36">
        <w:rPr>
          <w:rFonts w:ascii="Arial" w:hAnsi="Arial" w:cs="Arial"/>
          <w:color w:val="000000"/>
          <w:sz w:val="24"/>
          <w:szCs w:val="24"/>
          <w:lang w:val="es-ES_tradnl" w:eastAsia="es-CO"/>
        </w:rPr>
        <w:t>n su</w:t>
      </w:r>
      <w:r w:rsidR="000D02EC" w:rsidRPr="002E6C36">
        <w:rPr>
          <w:rFonts w:ascii="Arial" w:hAnsi="Arial" w:cs="Arial"/>
          <w:color w:val="000000"/>
          <w:sz w:val="24"/>
          <w:szCs w:val="24"/>
          <w:lang w:val="es-ES_tradnl" w:eastAsia="es-CO"/>
        </w:rPr>
        <w:t>s</w:t>
      </w:r>
      <w:r w:rsidR="00A17909" w:rsidRPr="002E6C36">
        <w:rPr>
          <w:rFonts w:ascii="Arial" w:hAnsi="Arial" w:cs="Arial"/>
          <w:color w:val="000000"/>
          <w:sz w:val="24"/>
          <w:szCs w:val="24"/>
          <w:lang w:val="es-ES_tradnl" w:eastAsia="es-CO"/>
        </w:rPr>
        <w:t xml:space="preserve"> artículo</w:t>
      </w:r>
      <w:r w:rsidR="000D02EC" w:rsidRPr="002E6C36">
        <w:rPr>
          <w:rFonts w:ascii="Arial" w:hAnsi="Arial" w:cs="Arial"/>
          <w:color w:val="000000"/>
          <w:sz w:val="24"/>
          <w:szCs w:val="24"/>
          <w:lang w:val="es-ES_tradnl" w:eastAsia="es-CO"/>
        </w:rPr>
        <w:t>s</w:t>
      </w:r>
      <w:r w:rsidR="00A17909" w:rsidRPr="002E6C36">
        <w:rPr>
          <w:rFonts w:ascii="Arial" w:hAnsi="Arial" w:cs="Arial"/>
          <w:color w:val="000000"/>
          <w:sz w:val="24"/>
          <w:szCs w:val="24"/>
          <w:lang w:val="es-ES_tradnl" w:eastAsia="es-CO"/>
        </w:rPr>
        <w:t xml:space="preserve"> 34 </w:t>
      </w:r>
      <w:r w:rsidR="000D02EC" w:rsidRPr="002E6C36">
        <w:rPr>
          <w:rFonts w:ascii="Arial" w:hAnsi="Arial" w:cs="Arial"/>
          <w:color w:val="000000"/>
          <w:sz w:val="24"/>
          <w:szCs w:val="24"/>
          <w:lang w:val="es-ES_tradnl" w:eastAsia="es-CO"/>
        </w:rPr>
        <w:t>y 36</w:t>
      </w:r>
      <w:r>
        <w:rPr>
          <w:rFonts w:ascii="Arial" w:hAnsi="Arial" w:cs="Arial"/>
          <w:color w:val="000000"/>
          <w:sz w:val="24"/>
          <w:szCs w:val="24"/>
          <w:lang w:val="es-ES_tradnl" w:eastAsia="es-CO"/>
        </w:rPr>
        <w:t>,</w:t>
      </w:r>
      <w:r w:rsidR="000D02EC" w:rsidRPr="002E6C36">
        <w:rPr>
          <w:rFonts w:ascii="Arial" w:hAnsi="Arial" w:cs="Arial"/>
          <w:color w:val="000000"/>
          <w:sz w:val="24"/>
          <w:szCs w:val="24"/>
          <w:lang w:val="es-ES_tradnl" w:eastAsia="es-CO"/>
        </w:rPr>
        <w:t xml:space="preserve"> </w:t>
      </w:r>
      <w:r w:rsidR="000408E1" w:rsidRPr="002E6C36">
        <w:rPr>
          <w:rFonts w:ascii="Arial" w:hAnsi="Arial" w:cs="Arial"/>
          <w:color w:val="000000"/>
          <w:sz w:val="24"/>
          <w:szCs w:val="24"/>
          <w:lang w:val="es-ES_tradnl" w:eastAsia="es-CO"/>
        </w:rPr>
        <w:t>establece:</w:t>
      </w:r>
    </w:p>
    <w:p w:rsidR="00C04FA5" w:rsidRPr="004E4236" w:rsidRDefault="00C04FA5" w:rsidP="005B06A7">
      <w:pPr>
        <w:spacing w:after="0"/>
        <w:jc w:val="both"/>
        <w:rPr>
          <w:rFonts w:ascii="Arial" w:hAnsi="Arial" w:cs="Arial"/>
          <w:color w:val="000000"/>
          <w:sz w:val="24"/>
          <w:szCs w:val="24"/>
          <w:lang w:val="es-ES_tradnl" w:eastAsia="es-CO"/>
        </w:rPr>
      </w:pPr>
    </w:p>
    <w:p w:rsidR="00C04FA5" w:rsidRPr="004E4236" w:rsidRDefault="00C04FA5" w:rsidP="005B06A7">
      <w:pPr>
        <w:spacing w:after="0"/>
        <w:ind w:left="426" w:right="333"/>
        <w:jc w:val="both"/>
        <w:rPr>
          <w:rFonts w:ascii="Arial" w:hAnsi="Arial" w:cs="Arial"/>
          <w:i/>
          <w:color w:val="000000"/>
          <w:sz w:val="24"/>
          <w:szCs w:val="24"/>
          <w:shd w:val="clear" w:color="auto" w:fill="FFFFFF"/>
        </w:rPr>
      </w:pPr>
      <w:r w:rsidRPr="004E4236">
        <w:rPr>
          <w:rStyle w:val="Textoennegrita"/>
          <w:rFonts w:ascii="Arial" w:hAnsi="Arial" w:cs="Arial"/>
          <w:i/>
          <w:color w:val="000000"/>
          <w:sz w:val="24"/>
          <w:szCs w:val="24"/>
          <w:shd w:val="clear" w:color="auto" w:fill="FFFFFF"/>
        </w:rPr>
        <w:t>“Artículo 34.-</w:t>
      </w:r>
      <w:r w:rsidRPr="004E4236">
        <w:rPr>
          <w:rFonts w:ascii="Arial" w:hAnsi="Arial" w:cs="Arial"/>
          <w:i/>
          <w:color w:val="000000"/>
          <w:sz w:val="24"/>
          <w:szCs w:val="24"/>
          <w:shd w:val="clear" w:color="auto" w:fill="FFFFFF"/>
        </w:rPr>
        <w:t xml:space="preserve">Las empresas de transporte público están obligadas a vigilar y constatar que los conductores de sus equipos cuenten con la licencia de conducción vigente y apropiada para el servicio, </w:t>
      </w:r>
      <w:r w:rsidRPr="002E6C36">
        <w:rPr>
          <w:rFonts w:ascii="Arial" w:hAnsi="Arial" w:cs="Arial"/>
          <w:b/>
          <w:i/>
          <w:color w:val="000000"/>
          <w:sz w:val="24"/>
          <w:szCs w:val="24"/>
          <w:shd w:val="clear" w:color="auto" w:fill="FFFFFF"/>
        </w:rPr>
        <w:t>así como su afiliación al sistema de seguridad social</w:t>
      </w:r>
      <w:r w:rsidRPr="004E4236">
        <w:rPr>
          <w:rFonts w:ascii="Arial" w:hAnsi="Arial" w:cs="Arial"/>
          <w:i/>
          <w:color w:val="000000"/>
          <w:sz w:val="24"/>
          <w:szCs w:val="24"/>
          <w:shd w:val="clear" w:color="auto" w:fill="FFFFFF"/>
        </w:rPr>
        <w:t xml:space="preserve"> según los prevean las disposiciones legales vigentes sobre la materia. La violación de lo dispuesto es este artículo acarreará las sanciones correspondientes”.</w:t>
      </w:r>
      <w:r w:rsidR="002E6C36">
        <w:rPr>
          <w:rFonts w:ascii="Arial" w:hAnsi="Arial" w:cs="Arial"/>
          <w:i/>
          <w:color w:val="000000"/>
          <w:sz w:val="24"/>
          <w:szCs w:val="24"/>
          <w:shd w:val="clear" w:color="auto" w:fill="FFFFFF"/>
        </w:rPr>
        <w:t xml:space="preserve"> </w:t>
      </w:r>
    </w:p>
    <w:p w:rsidR="000D02EC" w:rsidRPr="004E4236" w:rsidRDefault="000D02EC" w:rsidP="005B06A7">
      <w:pPr>
        <w:pStyle w:val="NormalWeb"/>
        <w:shd w:val="clear" w:color="auto" w:fill="FFFFFF"/>
        <w:spacing w:line="276" w:lineRule="auto"/>
        <w:ind w:left="426" w:right="333"/>
        <w:jc w:val="both"/>
        <w:rPr>
          <w:rFonts w:ascii="Arial" w:hAnsi="Arial" w:cs="Arial"/>
          <w:i/>
          <w:color w:val="000000"/>
        </w:rPr>
      </w:pPr>
      <w:r w:rsidRPr="004E4236">
        <w:rPr>
          <w:rStyle w:val="Textoennegrita"/>
          <w:rFonts w:ascii="Arial" w:hAnsi="Arial" w:cs="Arial"/>
          <w:i/>
          <w:color w:val="000000"/>
          <w:shd w:val="clear" w:color="auto" w:fill="FFFFFF"/>
        </w:rPr>
        <w:t>“Artículo 36.-</w:t>
      </w:r>
      <w:r w:rsidRPr="004E4236">
        <w:rPr>
          <w:rFonts w:ascii="Arial" w:hAnsi="Arial" w:cs="Arial"/>
          <w:i/>
          <w:color w:val="000000"/>
          <w:shd w:val="clear" w:color="auto" w:fill="FFFFFF"/>
        </w:rPr>
        <w:t> </w:t>
      </w:r>
      <w:r w:rsidRPr="007365B4">
        <w:rPr>
          <w:rFonts w:ascii="Arial" w:hAnsi="Arial" w:cs="Arial"/>
          <w:b/>
          <w:i/>
          <w:color w:val="000000"/>
        </w:rPr>
        <w:t>Los conductores de los equipos destinados al servicio público de transporte serán contratados directamente por la empresa operadora de transporte</w:t>
      </w:r>
      <w:r w:rsidRPr="004E4236">
        <w:rPr>
          <w:rFonts w:ascii="Arial" w:hAnsi="Arial" w:cs="Arial"/>
          <w:i/>
          <w:color w:val="000000"/>
        </w:rPr>
        <w:t>, quien para todos los efectos será solidariamente responsable junto con el propietario del equipo.</w:t>
      </w:r>
    </w:p>
    <w:p w:rsidR="00883978" w:rsidRPr="004E4236" w:rsidRDefault="000D02EC" w:rsidP="005B06A7">
      <w:pPr>
        <w:shd w:val="clear" w:color="auto" w:fill="FFFFFF"/>
        <w:spacing w:before="100" w:beforeAutospacing="1" w:after="100" w:afterAutospacing="1"/>
        <w:ind w:left="426" w:right="333"/>
        <w:jc w:val="both"/>
        <w:rPr>
          <w:rFonts w:ascii="Arial" w:eastAsia="Times New Roman" w:hAnsi="Arial" w:cs="Arial"/>
          <w:i/>
          <w:color w:val="000000"/>
          <w:sz w:val="24"/>
          <w:szCs w:val="24"/>
          <w:lang w:eastAsia="es-CO"/>
        </w:rPr>
      </w:pPr>
      <w:r w:rsidRPr="004E4236">
        <w:rPr>
          <w:rFonts w:ascii="Arial" w:eastAsia="Times New Roman" w:hAnsi="Arial" w:cs="Arial"/>
          <w:i/>
          <w:color w:val="000000"/>
          <w:sz w:val="24"/>
          <w:szCs w:val="24"/>
          <w:lang w:eastAsia="es-CO"/>
        </w:rPr>
        <w:t>La jornada de trabajo de quienes tengan a su cargo la conducción u operación de los equipos destinados al servicio público de transporte será la establecida en las normas laborales y especiales correspondientes”.</w:t>
      </w:r>
      <w:r w:rsidR="007365B4">
        <w:rPr>
          <w:rFonts w:ascii="Arial" w:eastAsia="Times New Roman" w:hAnsi="Arial" w:cs="Arial"/>
          <w:i/>
          <w:color w:val="000000"/>
          <w:sz w:val="24"/>
          <w:szCs w:val="24"/>
          <w:lang w:eastAsia="es-CO"/>
        </w:rPr>
        <w:t xml:space="preserve"> [Negrillas nuestras]</w:t>
      </w:r>
    </w:p>
    <w:p w:rsidR="00660037" w:rsidRPr="00660037" w:rsidRDefault="00660037" w:rsidP="00660037">
      <w:pPr>
        <w:pStyle w:val="Prrafodelista"/>
        <w:spacing w:after="0"/>
        <w:ind w:left="360"/>
        <w:jc w:val="both"/>
        <w:rPr>
          <w:rFonts w:ascii="Arial" w:hAnsi="Arial" w:cs="Arial"/>
          <w:color w:val="000000"/>
          <w:sz w:val="24"/>
          <w:szCs w:val="24"/>
          <w:shd w:val="clear" w:color="auto" w:fill="FFFFFF"/>
        </w:rPr>
      </w:pPr>
    </w:p>
    <w:p w:rsidR="007365B4" w:rsidRPr="007365B4" w:rsidRDefault="00352427" w:rsidP="007365B4">
      <w:pPr>
        <w:pStyle w:val="Prrafodelista"/>
        <w:numPr>
          <w:ilvl w:val="0"/>
          <w:numId w:val="3"/>
        </w:numPr>
        <w:spacing w:after="0"/>
        <w:jc w:val="both"/>
        <w:rPr>
          <w:rFonts w:ascii="Arial" w:hAnsi="Arial" w:cs="Arial"/>
          <w:color w:val="000000"/>
          <w:sz w:val="24"/>
          <w:szCs w:val="24"/>
          <w:shd w:val="clear" w:color="auto" w:fill="FFFFFF"/>
        </w:rPr>
      </w:pPr>
      <w:r w:rsidRPr="00660037">
        <w:rPr>
          <w:rFonts w:ascii="Arial" w:hAnsi="Arial" w:cs="Arial"/>
          <w:b/>
          <w:color w:val="000000"/>
          <w:sz w:val="24"/>
          <w:szCs w:val="24"/>
          <w:lang w:val="es-ES_tradnl" w:eastAsia="es-CO"/>
        </w:rPr>
        <w:t>Decreto</w:t>
      </w:r>
      <w:r w:rsidR="00660037" w:rsidRPr="004E4236">
        <w:rPr>
          <w:rStyle w:val="Refdenotaalpie"/>
          <w:rFonts w:ascii="Arial" w:hAnsi="Arial" w:cs="Arial"/>
          <w:color w:val="000000"/>
          <w:sz w:val="24"/>
          <w:szCs w:val="24"/>
          <w:lang w:val="es-ES_tradnl" w:eastAsia="es-CO"/>
        </w:rPr>
        <w:footnoteReference w:id="1"/>
      </w:r>
      <w:r w:rsidR="00660037" w:rsidRPr="007365B4">
        <w:rPr>
          <w:rFonts w:ascii="Arial" w:hAnsi="Arial" w:cs="Arial"/>
          <w:color w:val="000000"/>
          <w:sz w:val="24"/>
          <w:szCs w:val="24"/>
          <w:lang w:val="es-ES_tradnl" w:eastAsia="es-CO"/>
        </w:rPr>
        <w:t xml:space="preserve"> </w:t>
      </w:r>
      <w:r w:rsidRPr="00660037">
        <w:rPr>
          <w:rFonts w:ascii="Arial" w:hAnsi="Arial" w:cs="Arial"/>
          <w:b/>
          <w:color w:val="000000"/>
          <w:sz w:val="24"/>
          <w:szCs w:val="24"/>
          <w:lang w:val="es-ES_tradnl" w:eastAsia="es-CO"/>
        </w:rPr>
        <w:t xml:space="preserve"> 1047 de 2014</w:t>
      </w:r>
      <w:r w:rsidRPr="007365B4">
        <w:rPr>
          <w:rFonts w:ascii="Arial" w:hAnsi="Arial" w:cs="Arial"/>
          <w:color w:val="000000"/>
          <w:sz w:val="24"/>
          <w:szCs w:val="24"/>
          <w:lang w:val="es-ES_tradnl" w:eastAsia="es-CO"/>
        </w:rPr>
        <w:t xml:space="preserve"> </w:t>
      </w:r>
    </w:p>
    <w:p w:rsidR="007365B4" w:rsidRDefault="007365B4" w:rsidP="007365B4">
      <w:pPr>
        <w:pStyle w:val="Prrafodelista"/>
        <w:spacing w:after="0"/>
        <w:ind w:left="360"/>
        <w:jc w:val="both"/>
        <w:rPr>
          <w:rFonts w:ascii="Arial" w:hAnsi="Arial" w:cs="Arial"/>
          <w:color w:val="000000"/>
          <w:sz w:val="24"/>
          <w:szCs w:val="24"/>
          <w:lang w:val="es-ES_tradnl" w:eastAsia="es-CO"/>
        </w:rPr>
      </w:pPr>
    </w:p>
    <w:p w:rsidR="007365B4" w:rsidRDefault="007365B4" w:rsidP="007365B4">
      <w:pPr>
        <w:pStyle w:val="Prrafodelista"/>
        <w:spacing w:after="0"/>
        <w:ind w:left="360"/>
        <w:jc w:val="both"/>
        <w:rPr>
          <w:rFonts w:ascii="Arial" w:hAnsi="Arial" w:cs="Arial"/>
          <w:b/>
          <w:color w:val="000000"/>
          <w:sz w:val="24"/>
          <w:szCs w:val="24"/>
          <w:shd w:val="clear" w:color="auto" w:fill="FFFFFF"/>
        </w:rPr>
      </w:pPr>
      <w:r>
        <w:rPr>
          <w:rFonts w:ascii="Arial" w:hAnsi="Arial" w:cs="Arial"/>
          <w:color w:val="000000"/>
          <w:sz w:val="24"/>
          <w:szCs w:val="24"/>
          <w:lang w:val="es-ES_tradnl" w:eastAsia="es-CO"/>
        </w:rPr>
        <w:t>M</w:t>
      </w:r>
      <w:r w:rsidR="00352427" w:rsidRPr="007365B4">
        <w:rPr>
          <w:rFonts w:ascii="Arial" w:hAnsi="Arial" w:cs="Arial"/>
          <w:color w:val="000000"/>
          <w:sz w:val="24"/>
          <w:szCs w:val="24"/>
          <w:lang w:val="es-ES_tradnl" w:eastAsia="es-CO"/>
        </w:rPr>
        <w:t>ediante el cual se reglamenta la ley 336 de 1996</w:t>
      </w:r>
      <w:r w:rsidR="00870FF1" w:rsidRPr="007365B4">
        <w:rPr>
          <w:rFonts w:ascii="Arial" w:hAnsi="Arial" w:cs="Arial"/>
          <w:color w:val="000000"/>
          <w:sz w:val="24"/>
          <w:szCs w:val="24"/>
          <w:lang w:val="es-ES_tradnl" w:eastAsia="es-CO"/>
        </w:rPr>
        <w:t xml:space="preserve"> </w:t>
      </w:r>
      <w:r w:rsidR="00495B80" w:rsidRPr="007365B4">
        <w:rPr>
          <w:rFonts w:ascii="Arial" w:hAnsi="Arial" w:cs="Arial"/>
          <w:b/>
          <w:color w:val="000000"/>
          <w:sz w:val="24"/>
          <w:szCs w:val="24"/>
          <w:lang w:val="es-ES_tradnl" w:eastAsia="es-CO"/>
        </w:rPr>
        <w:t xml:space="preserve">tiene por objeto </w:t>
      </w:r>
      <w:r w:rsidR="00A810FD" w:rsidRPr="007365B4">
        <w:rPr>
          <w:rFonts w:ascii="Arial" w:hAnsi="Arial" w:cs="Arial"/>
          <w:b/>
          <w:color w:val="000000"/>
          <w:sz w:val="24"/>
          <w:szCs w:val="24"/>
          <w:shd w:val="clear" w:color="auto" w:fill="FFFFFF"/>
        </w:rPr>
        <w:t>adopta</w:t>
      </w:r>
      <w:r w:rsidR="00495B80" w:rsidRPr="007365B4">
        <w:rPr>
          <w:rFonts w:ascii="Arial" w:hAnsi="Arial" w:cs="Arial"/>
          <w:b/>
          <w:color w:val="000000"/>
          <w:sz w:val="24"/>
          <w:szCs w:val="24"/>
          <w:shd w:val="clear" w:color="auto" w:fill="FFFFFF"/>
        </w:rPr>
        <w:t>r</w:t>
      </w:r>
      <w:r w:rsidR="00A810FD" w:rsidRPr="007365B4">
        <w:rPr>
          <w:rFonts w:ascii="Arial" w:hAnsi="Arial" w:cs="Arial"/>
          <w:b/>
          <w:color w:val="000000"/>
          <w:sz w:val="24"/>
          <w:szCs w:val="24"/>
          <w:shd w:val="clear" w:color="auto" w:fill="FFFFFF"/>
        </w:rPr>
        <w:t xml:space="preserve"> </w:t>
      </w:r>
      <w:r w:rsidR="00870FF1" w:rsidRPr="007365B4">
        <w:rPr>
          <w:rFonts w:ascii="Arial" w:hAnsi="Arial" w:cs="Arial"/>
          <w:b/>
          <w:color w:val="000000"/>
          <w:sz w:val="24"/>
          <w:szCs w:val="24"/>
          <w:shd w:val="clear" w:color="auto" w:fill="FFFFFF"/>
        </w:rPr>
        <w:t>medidas para garantizar el cumplimiento de las obligaciones establecidas en el artículo 34 de la Ley 336 de 1996, respecto del acceso universal a la seguridad social de los conductores de los equipos destinados al Servicio Público de Transporte Terrestre Automotor Individual de Pasajeros en Vehículos Taxi y facilitar el cumplimiento de los estándares de servicio requeridos por el ordenamiento jurídico.</w:t>
      </w:r>
    </w:p>
    <w:p w:rsidR="007365B4" w:rsidRDefault="007365B4" w:rsidP="007365B4">
      <w:pPr>
        <w:pStyle w:val="Prrafodelista"/>
        <w:spacing w:after="0"/>
        <w:ind w:left="360"/>
        <w:jc w:val="both"/>
        <w:rPr>
          <w:rFonts w:ascii="Arial" w:hAnsi="Arial" w:cs="Arial"/>
          <w:b/>
          <w:color w:val="000000"/>
          <w:sz w:val="24"/>
          <w:szCs w:val="24"/>
          <w:shd w:val="clear" w:color="auto" w:fill="FFFFFF"/>
        </w:rPr>
      </w:pPr>
    </w:p>
    <w:p w:rsidR="003F68B4" w:rsidRDefault="007365B4" w:rsidP="007365B4">
      <w:pPr>
        <w:pStyle w:val="Prrafodelista"/>
        <w:spacing w:after="0"/>
        <w:ind w:left="360"/>
        <w:jc w:val="both"/>
        <w:rPr>
          <w:rFonts w:ascii="Arial" w:hAnsi="Arial" w:cs="Arial"/>
          <w:color w:val="000000"/>
          <w:sz w:val="24"/>
          <w:szCs w:val="24"/>
          <w:shd w:val="clear" w:color="auto" w:fill="FFFFFF"/>
        </w:rPr>
      </w:pPr>
      <w:r w:rsidRPr="007365B4">
        <w:rPr>
          <w:rFonts w:ascii="Arial" w:hAnsi="Arial" w:cs="Arial"/>
          <w:color w:val="000000"/>
          <w:sz w:val="24"/>
          <w:szCs w:val="24"/>
          <w:shd w:val="clear" w:color="auto" w:fill="FFFFFF"/>
        </w:rPr>
        <w:t xml:space="preserve">Este </w:t>
      </w:r>
      <w:r w:rsidR="00870FF1" w:rsidRPr="004E4236">
        <w:rPr>
          <w:rFonts w:ascii="Arial" w:hAnsi="Arial" w:cs="Arial"/>
          <w:sz w:val="24"/>
          <w:szCs w:val="24"/>
        </w:rPr>
        <w:t>Decreto</w:t>
      </w:r>
      <w:r>
        <w:rPr>
          <w:rFonts w:ascii="Arial" w:hAnsi="Arial" w:cs="Arial"/>
          <w:sz w:val="24"/>
          <w:szCs w:val="24"/>
        </w:rPr>
        <w:t>,</w:t>
      </w:r>
      <w:r w:rsidR="00870FF1" w:rsidRPr="004E4236">
        <w:rPr>
          <w:rFonts w:ascii="Arial" w:hAnsi="Arial" w:cs="Arial"/>
          <w:sz w:val="24"/>
          <w:szCs w:val="24"/>
        </w:rPr>
        <w:t xml:space="preserve"> establece</w:t>
      </w:r>
      <w:r w:rsidR="00A810FD" w:rsidRPr="004E4236">
        <w:rPr>
          <w:rFonts w:ascii="Arial" w:hAnsi="Arial" w:cs="Arial"/>
          <w:sz w:val="24"/>
          <w:szCs w:val="24"/>
        </w:rPr>
        <w:t xml:space="preserve"> la obligatoriedad de afiliación al Sistema de Seguridad Social</w:t>
      </w:r>
      <w:r w:rsidR="00870FF1" w:rsidRPr="004E4236">
        <w:rPr>
          <w:rFonts w:ascii="Arial" w:hAnsi="Arial" w:cs="Arial"/>
          <w:sz w:val="24"/>
          <w:szCs w:val="24"/>
        </w:rPr>
        <w:t xml:space="preserve"> </w:t>
      </w:r>
      <w:r w:rsidR="00A810FD" w:rsidRPr="004E4236">
        <w:rPr>
          <w:rFonts w:ascii="Arial" w:hAnsi="Arial" w:cs="Arial"/>
          <w:sz w:val="24"/>
          <w:szCs w:val="24"/>
        </w:rPr>
        <w:t xml:space="preserve">para los </w:t>
      </w:r>
      <w:r w:rsidR="00870FF1" w:rsidRPr="004E4236">
        <w:rPr>
          <w:rFonts w:ascii="Arial" w:hAnsi="Arial" w:cs="Arial"/>
          <w:sz w:val="24"/>
          <w:szCs w:val="24"/>
        </w:rPr>
        <w:t>c</w:t>
      </w:r>
      <w:r w:rsidR="00870FF1" w:rsidRPr="004E4236">
        <w:rPr>
          <w:rFonts w:ascii="Arial" w:hAnsi="Arial" w:cs="Arial"/>
          <w:color w:val="000000"/>
          <w:sz w:val="24"/>
          <w:szCs w:val="24"/>
          <w:shd w:val="clear" w:color="auto" w:fill="FFFFFF"/>
        </w:rPr>
        <w:t>onductor</w:t>
      </w:r>
      <w:r w:rsidR="00A810FD" w:rsidRPr="004E4236">
        <w:rPr>
          <w:rFonts w:ascii="Arial" w:hAnsi="Arial" w:cs="Arial"/>
          <w:color w:val="000000"/>
          <w:sz w:val="24"/>
          <w:szCs w:val="24"/>
          <w:shd w:val="clear" w:color="auto" w:fill="FFFFFF"/>
        </w:rPr>
        <w:t>es</w:t>
      </w:r>
      <w:r w:rsidR="00870FF1" w:rsidRPr="004E4236">
        <w:rPr>
          <w:rFonts w:ascii="Arial" w:hAnsi="Arial" w:cs="Arial"/>
          <w:color w:val="000000"/>
          <w:sz w:val="24"/>
          <w:szCs w:val="24"/>
          <w:shd w:val="clear" w:color="auto" w:fill="FFFFFF"/>
        </w:rPr>
        <w:t xml:space="preserve"> de servicio público de transporte terrestre automotor individual de pasajeros en vehículos tipo taxi, </w:t>
      </w:r>
      <w:r w:rsidR="004040C5">
        <w:rPr>
          <w:rFonts w:ascii="Arial" w:hAnsi="Arial" w:cs="Arial"/>
          <w:color w:val="000000"/>
          <w:sz w:val="24"/>
          <w:szCs w:val="24"/>
          <w:shd w:val="clear" w:color="auto" w:fill="FFFFFF"/>
        </w:rPr>
        <w:t>afiliación que</w:t>
      </w:r>
      <w:r w:rsidR="00870FF1" w:rsidRPr="004E4236">
        <w:rPr>
          <w:rFonts w:ascii="Arial" w:hAnsi="Arial" w:cs="Arial"/>
          <w:color w:val="000000"/>
          <w:sz w:val="24"/>
          <w:szCs w:val="24"/>
          <w:shd w:val="clear" w:color="auto" w:fill="FFFFFF"/>
        </w:rPr>
        <w:t xml:space="preserve"> </w:t>
      </w:r>
      <w:r w:rsidR="00A810FD" w:rsidRPr="004E4236">
        <w:rPr>
          <w:rFonts w:ascii="Arial" w:hAnsi="Arial" w:cs="Arial"/>
          <w:color w:val="000000"/>
          <w:sz w:val="24"/>
          <w:szCs w:val="24"/>
          <w:shd w:val="clear" w:color="auto" w:fill="FFFFFF"/>
        </w:rPr>
        <w:t>constituye requisito habilitante para que el conductor pueda operar y</w:t>
      </w:r>
      <w:r w:rsidR="004040C5">
        <w:rPr>
          <w:rFonts w:ascii="Arial" w:hAnsi="Arial" w:cs="Arial"/>
          <w:color w:val="000000"/>
          <w:sz w:val="24"/>
          <w:szCs w:val="24"/>
          <w:shd w:val="clear" w:color="auto" w:fill="FFFFFF"/>
        </w:rPr>
        <w:t xml:space="preserve"> la misma</w:t>
      </w:r>
      <w:r w:rsidR="00A810FD" w:rsidRPr="004E4236">
        <w:rPr>
          <w:rFonts w:ascii="Arial" w:hAnsi="Arial" w:cs="Arial"/>
          <w:color w:val="000000"/>
          <w:sz w:val="24"/>
          <w:szCs w:val="24"/>
          <w:shd w:val="clear" w:color="auto" w:fill="FFFFFF"/>
        </w:rPr>
        <w:t xml:space="preserve"> </w:t>
      </w:r>
      <w:r w:rsidR="00870FF1" w:rsidRPr="004E4236">
        <w:rPr>
          <w:rFonts w:ascii="Arial" w:hAnsi="Arial" w:cs="Arial"/>
          <w:color w:val="000000"/>
          <w:sz w:val="24"/>
          <w:szCs w:val="24"/>
          <w:shd w:val="clear" w:color="auto" w:fill="FFFFFF"/>
        </w:rPr>
        <w:t>requerirá únicamente el diligenciamiento del formulario físico o electrónico establecido para tal fin en la normativa vigente. Así mismo,</w:t>
      </w:r>
      <w:r w:rsidR="00A810FD" w:rsidRPr="004E4236">
        <w:rPr>
          <w:rFonts w:ascii="Arial" w:hAnsi="Arial" w:cs="Arial"/>
          <w:color w:val="000000"/>
          <w:sz w:val="24"/>
          <w:szCs w:val="24"/>
          <w:shd w:val="clear" w:color="auto" w:fill="FFFFFF"/>
        </w:rPr>
        <w:t xml:space="preserve"> señala que</w:t>
      </w:r>
      <w:r w:rsidR="00870FF1" w:rsidRPr="004E4236">
        <w:rPr>
          <w:rFonts w:ascii="Arial" w:hAnsi="Arial" w:cs="Arial"/>
          <w:color w:val="000000"/>
          <w:sz w:val="24"/>
          <w:szCs w:val="24"/>
          <w:shd w:val="clear" w:color="auto" w:fill="FFFFFF"/>
        </w:rPr>
        <w:t xml:space="preserve"> </w:t>
      </w:r>
      <w:r w:rsidR="00A810FD" w:rsidRPr="004E4236">
        <w:rPr>
          <w:rFonts w:ascii="Arial" w:hAnsi="Arial" w:cs="Arial"/>
          <w:color w:val="000000"/>
          <w:sz w:val="24"/>
          <w:szCs w:val="24"/>
          <w:shd w:val="clear" w:color="auto" w:fill="FFFFFF"/>
        </w:rPr>
        <w:t>l</w:t>
      </w:r>
      <w:r w:rsidR="00870FF1" w:rsidRPr="004E4236">
        <w:rPr>
          <w:rFonts w:ascii="Arial" w:hAnsi="Arial" w:cs="Arial"/>
          <w:color w:val="000000"/>
          <w:sz w:val="24"/>
          <w:szCs w:val="24"/>
          <w:shd w:val="clear" w:color="auto" w:fill="FFFFFF"/>
        </w:rPr>
        <w:t>a empresa de servicio público de transporte individual que permita la operación de sus vehículos por conductores que no se encuentren afiliados al Sistema de Seguridad Social, incurrirá en una infracción a las normas de transporte, que dará lugar a las sanciones establecidas en el artículo 46 de la Ley 336 de 1996 y en atención a las circunstancias a la suspensión de la habilitación y permiso de operación, de conformidad con lo establecido en el artículo 281 de la Ley 100 de 1993, modificado por el artículo</w:t>
      </w:r>
      <w:r w:rsidR="00870FF1" w:rsidRPr="004E4236">
        <w:rPr>
          <w:rFonts w:ascii="Arial" w:hAnsi="Arial" w:cs="Arial"/>
          <w:sz w:val="24"/>
          <w:szCs w:val="24"/>
        </w:rPr>
        <w:t xml:space="preserve"> 113</w:t>
      </w:r>
      <w:r w:rsidR="00870FF1" w:rsidRPr="004E4236">
        <w:rPr>
          <w:rFonts w:ascii="Arial" w:hAnsi="Arial" w:cs="Arial"/>
          <w:color w:val="000000"/>
          <w:sz w:val="24"/>
          <w:szCs w:val="24"/>
          <w:shd w:val="clear" w:color="auto" w:fill="FFFFFF"/>
        </w:rPr>
        <w:t> del Decreto 2150 de 1995 o la norma que lo adicione, modifique o sustituya.</w:t>
      </w:r>
    </w:p>
    <w:p w:rsidR="007365B4" w:rsidRPr="007365B4" w:rsidRDefault="007365B4" w:rsidP="007365B4">
      <w:pPr>
        <w:pStyle w:val="Prrafodelista"/>
        <w:spacing w:after="0"/>
        <w:ind w:left="360"/>
        <w:jc w:val="both"/>
        <w:rPr>
          <w:rFonts w:ascii="Arial" w:hAnsi="Arial" w:cs="Arial"/>
          <w:b/>
          <w:color w:val="000000"/>
          <w:sz w:val="24"/>
          <w:szCs w:val="24"/>
          <w:shd w:val="clear" w:color="auto" w:fill="FFFFFF"/>
        </w:rPr>
      </w:pPr>
    </w:p>
    <w:p w:rsidR="007365B4" w:rsidRPr="00660037" w:rsidRDefault="00A17909" w:rsidP="007365B4">
      <w:pPr>
        <w:pStyle w:val="NormalWeb"/>
        <w:numPr>
          <w:ilvl w:val="0"/>
          <w:numId w:val="3"/>
        </w:numPr>
        <w:shd w:val="clear" w:color="auto" w:fill="FFFFFF"/>
        <w:spacing w:line="276" w:lineRule="auto"/>
        <w:jc w:val="both"/>
        <w:rPr>
          <w:rFonts w:ascii="Arial" w:hAnsi="Arial" w:cs="Arial"/>
          <w:b/>
          <w:color w:val="000000"/>
        </w:rPr>
      </w:pPr>
      <w:r w:rsidRPr="00660037">
        <w:rPr>
          <w:rFonts w:ascii="Arial" w:hAnsi="Arial" w:cs="Arial"/>
          <w:b/>
        </w:rPr>
        <w:t xml:space="preserve">Decreto 1703 de 2002 </w:t>
      </w:r>
    </w:p>
    <w:p w:rsidR="004512CA" w:rsidRPr="004E4236" w:rsidRDefault="00A17909" w:rsidP="007365B4">
      <w:pPr>
        <w:pStyle w:val="NormalWeb"/>
        <w:shd w:val="clear" w:color="auto" w:fill="FFFFFF"/>
        <w:spacing w:line="276" w:lineRule="auto"/>
        <w:ind w:left="360"/>
        <w:jc w:val="both"/>
        <w:rPr>
          <w:rFonts w:ascii="Arial" w:hAnsi="Arial" w:cs="Arial"/>
          <w:color w:val="000000"/>
        </w:rPr>
      </w:pPr>
      <w:r w:rsidRPr="004E4236">
        <w:rPr>
          <w:rStyle w:val="Textoennegrita"/>
          <w:rFonts w:ascii="Arial" w:hAnsi="Arial" w:cs="Arial"/>
          <w:b w:val="0"/>
          <w:color w:val="000000"/>
          <w:shd w:val="clear" w:color="auto" w:fill="FFFFFF"/>
        </w:rPr>
        <w:t>"</w:t>
      </w:r>
      <w:r w:rsidRPr="004E4236">
        <w:rPr>
          <w:rStyle w:val="Textoennegrita"/>
          <w:rFonts w:ascii="Arial" w:hAnsi="Arial" w:cs="Arial"/>
          <w:b w:val="0"/>
          <w:i/>
          <w:color w:val="000000"/>
          <w:shd w:val="clear" w:color="auto" w:fill="FFFFFF"/>
        </w:rPr>
        <w:t>Por el cual se adoptan medidas para promover y controlar la afiliación y el pago de aportes en el Sistema General de Seguridad Social en Salud</w:t>
      </w:r>
      <w:r w:rsidRPr="004E4236">
        <w:rPr>
          <w:rStyle w:val="Textoennegrita"/>
          <w:rFonts w:ascii="Arial" w:hAnsi="Arial" w:cs="Arial"/>
          <w:b w:val="0"/>
          <w:color w:val="000000"/>
          <w:shd w:val="clear" w:color="auto" w:fill="FFFFFF"/>
        </w:rPr>
        <w:t>"</w:t>
      </w:r>
      <w:r w:rsidR="007365B4">
        <w:rPr>
          <w:rStyle w:val="Textoennegrita"/>
          <w:rFonts w:ascii="Arial" w:hAnsi="Arial" w:cs="Arial"/>
          <w:b w:val="0"/>
          <w:color w:val="000000"/>
          <w:shd w:val="clear" w:color="auto" w:fill="FFFFFF"/>
        </w:rPr>
        <w:t>.  E</w:t>
      </w:r>
      <w:r w:rsidRPr="004E4236">
        <w:rPr>
          <w:rStyle w:val="Textoennegrita"/>
          <w:rFonts w:ascii="Arial" w:hAnsi="Arial" w:cs="Arial"/>
          <w:b w:val="0"/>
          <w:color w:val="000000"/>
          <w:shd w:val="clear" w:color="auto" w:fill="FFFFFF"/>
        </w:rPr>
        <w:t>stablece</w:t>
      </w:r>
      <w:r w:rsidRPr="004E4236">
        <w:rPr>
          <w:rStyle w:val="Textoennegrita"/>
          <w:rFonts w:ascii="Arial" w:hAnsi="Arial" w:cs="Arial"/>
          <w:color w:val="000000"/>
          <w:shd w:val="clear" w:color="auto" w:fill="FFFFFF"/>
        </w:rPr>
        <w:t xml:space="preserve"> </w:t>
      </w:r>
      <w:r w:rsidRPr="004E4236">
        <w:rPr>
          <w:rFonts w:ascii="Arial" w:hAnsi="Arial" w:cs="Arial"/>
        </w:rPr>
        <w:t xml:space="preserve">en su artículo 26 que </w:t>
      </w:r>
      <w:r w:rsidRPr="007365B4">
        <w:rPr>
          <w:rFonts w:ascii="Arial" w:hAnsi="Arial" w:cs="Arial"/>
          <w:b/>
        </w:rPr>
        <w:t xml:space="preserve">para </w:t>
      </w:r>
      <w:r w:rsidRPr="007365B4">
        <w:rPr>
          <w:rFonts w:ascii="Arial" w:hAnsi="Arial" w:cs="Arial"/>
          <w:b/>
          <w:color w:val="000000"/>
        </w:rPr>
        <w:t>efectos de garantizar la afiliación de los conductores de transporte público al Sistema General de Seguridad Social en Salud, las empresas o cooperativas a las cuales se encuentren afiliados los vehículos velarán porque tales trabajadores se encuentren afiliados a una entidad promotora de salud, EPS, en calidad de cotizantes</w:t>
      </w:r>
      <w:r w:rsidRPr="004E4236">
        <w:rPr>
          <w:rFonts w:ascii="Arial" w:hAnsi="Arial" w:cs="Arial"/>
          <w:color w:val="000000"/>
        </w:rPr>
        <w:t>; cuando detecten el incumplimiento de la afiliación aquí establecida, deberán informar a la Superintendencia Nacional de Salud para lo de su competencia.</w:t>
      </w:r>
    </w:p>
    <w:p w:rsidR="00660037" w:rsidRDefault="00660037" w:rsidP="00660037">
      <w:pPr>
        <w:pStyle w:val="Prrafodelista"/>
        <w:spacing w:after="0"/>
        <w:ind w:left="360"/>
        <w:jc w:val="both"/>
        <w:rPr>
          <w:rFonts w:ascii="Arial" w:hAnsi="Arial" w:cs="Arial"/>
          <w:sz w:val="24"/>
          <w:szCs w:val="24"/>
        </w:rPr>
      </w:pPr>
    </w:p>
    <w:p w:rsidR="00660037" w:rsidRPr="00660037" w:rsidRDefault="00660037" w:rsidP="005B06A7">
      <w:pPr>
        <w:pStyle w:val="Prrafodelista"/>
        <w:numPr>
          <w:ilvl w:val="0"/>
          <w:numId w:val="3"/>
        </w:numPr>
        <w:spacing w:after="0"/>
        <w:jc w:val="both"/>
        <w:rPr>
          <w:rFonts w:ascii="Arial" w:hAnsi="Arial" w:cs="Arial"/>
          <w:b/>
          <w:sz w:val="24"/>
          <w:szCs w:val="24"/>
        </w:rPr>
      </w:pPr>
      <w:r w:rsidRPr="00660037">
        <w:rPr>
          <w:rFonts w:ascii="Arial" w:hAnsi="Arial" w:cs="Arial"/>
          <w:b/>
          <w:sz w:val="24"/>
          <w:szCs w:val="24"/>
        </w:rPr>
        <w:t>Ley 797 de 2003</w:t>
      </w:r>
    </w:p>
    <w:p w:rsidR="00660037" w:rsidRDefault="00660037" w:rsidP="00660037">
      <w:pPr>
        <w:pStyle w:val="Prrafodelista"/>
        <w:spacing w:after="0"/>
        <w:ind w:left="360"/>
        <w:jc w:val="both"/>
        <w:rPr>
          <w:rFonts w:ascii="Arial" w:hAnsi="Arial" w:cs="Arial"/>
          <w:sz w:val="24"/>
          <w:szCs w:val="24"/>
        </w:rPr>
      </w:pPr>
    </w:p>
    <w:p w:rsidR="00A810FD" w:rsidRPr="00660037" w:rsidRDefault="005B06A7" w:rsidP="00660037">
      <w:pPr>
        <w:pStyle w:val="Prrafodelista"/>
        <w:spacing w:after="0"/>
        <w:ind w:left="360"/>
        <w:jc w:val="both"/>
        <w:rPr>
          <w:rFonts w:ascii="Arial" w:hAnsi="Arial" w:cs="Arial"/>
          <w:b/>
          <w:sz w:val="24"/>
          <w:szCs w:val="24"/>
        </w:rPr>
      </w:pPr>
      <w:r w:rsidRPr="00660037">
        <w:rPr>
          <w:rFonts w:ascii="Arial" w:hAnsi="Arial" w:cs="Arial"/>
          <w:sz w:val="24"/>
          <w:szCs w:val="24"/>
        </w:rPr>
        <w:t>E</w:t>
      </w:r>
      <w:r w:rsidR="00BD290A" w:rsidRPr="00660037">
        <w:rPr>
          <w:rFonts w:ascii="Arial" w:hAnsi="Arial" w:cs="Arial"/>
          <w:sz w:val="24"/>
          <w:szCs w:val="24"/>
        </w:rPr>
        <w:t xml:space="preserve">l artículo 2 de la ley 797 de 2003, mediante el cual se modifica el artículo 13 de la ley 100 de 1993 señala en su literal a) </w:t>
      </w:r>
      <w:r w:rsidR="00BD290A" w:rsidRPr="00660037">
        <w:rPr>
          <w:rFonts w:ascii="Arial" w:hAnsi="Arial" w:cs="Arial"/>
          <w:b/>
          <w:sz w:val="24"/>
          <w:szCs w:val="24"/>
        </w:rPr>
        <w:t>que la afiliación al Sistema General de Pensiones es obligatoria para todos los trabajadores</w:t>
      </w:r>
      <w:r w:rsidR="00B04ACD" w:rsidRPr="00660037">
        <w:rPr>
          <w:rFonts w:ascii="Arial" w:hAnsi="Arial" w:cs="Arial"/>
          <w:b/>
          <w:sz w:val="24"/>
          <w:szCs w:val="24"/>
        </w:rPr>
        <w:t xml:space="preserve"> tanto dependientes como</w:t>
      </w:r>
      <w:r w:rsidR="00BD290A" w:rsidRPr="00660037">
        <w:rPr>
          <w:rFonts w:ascii="Arial" w:hAnsi="Arial" w:cs="Arial"/>
          <w:b/>
          <w:sz w:val="24"/>
          <w:szCs w:val="24"/>
        </w:rPr>
        <w:t xml:space="preserve"> independientes.</w:t>
      </w:r>
    </w:p>
    <w:p w:rsidR="005B06A7" w:rsidRPr="004E4236" w:rsidRDefault="005B06A7" w:rsidP="005B06A7">
      <w:pPr>
        <w:spacing w:after="0"/>
        <w:jc w:val="both"/>
        <w:rPr>
          <w:rFonts w:ascii="Arial" w:hAnsi="Arial" w:cs="Arial"/>
          <w:sz w:val="24"/>
          <w:szCs w:val="24"/>
        </w:rPr>
      </w:pPr>
    </w:p>
    <w:p w:rsidR="00660037" w:rsidRDefault="00660037" w:rsidP="005B06A7">
      <w:pPr>
        <w:spacing w:after="0"/>
        <w:jc w:val="both"/>
        <w:rPr>
          <w:rFonts w:ascii="Arial" w:eastAsia="Times New Roman" w:hAnsi="Arial" w:cs="Arial"/>
          <w:color w:val="000000"/>
          <w:sz w:val="24"/>
          <w:szCs w:val="24"/>
          <w:lang w:eastAsia="es-CO"/>
        </w:rPr>
      </w:pPr>
    </w:p>
    <w:p w:rsidR="00660037" w:rsidRPr="00660037" w:rsidRDefault="00660037" w:rsidP="00660037">
      <w:pPr>
        <w:pStyle w:val="Prrafodelista"/>
        <w:numPr>
          <w:ilvl w:val="0"/>
          <w:numId w:val="3"/>
        </w:numPr>
        <w:spacing w:after="0"/>
        <w:jc w:val="both"/>
        <w:rPr>
          <w:rFonts w:ascii="Arial" w:eastAsia="Times New Roman" w:hAnsi="Arial" w:cs="Arial"/>
          <w:b/>
          <w:color w:val="000000"/>
          <w:sz w:val="24"/>
          <w:szCs w:val="24"/>
          <w:lang w:eastAsia="es-CO"/>
        </w:rPr>
      </w:pPr>
      <w:r w:rsidRPr="00660037">
        <w:rPr>
          <w:rFonts w:ascii="Arial" w:eastAsia="Times New Roman" w:hAnsi="Arial" w:cs="Arial"/>
          <w:b/>
          <w:color w:val="000000"/>
          <w:sz w:val="24"/>
          <w:szCs w:val="24"/>
          <w:lang w:eastAsia="es-CO"/>
        </w:rPr>
        <w:t>Decreto Ley 2150 de 1995</w:t>
      </w:r>
    </w:p>
    <w:p w:rsidR="00660037" w:rsidRDefault="00660037" w:rsidP="00660037">
      <w:pPr>
        <w:pStyle w:val="Prrafodelista"/>
        <w:spacing w:after="0"/>
        <w:ind w:left="360"/>
        <w:jc w:val="both"/>
        <w:rPr>
          <w:rFonts w:ascii="Arial" w:eastAsia="Times New Roman" w:hAnsi="Arial" w:cs="Arial"/>
          <w:color w:val="000000"/>
          <w:sz w:val="24"/>
          <w:szCs w:val="24"/>
          <w:lang w:eastAsia="es-CO"/>
        </w:rPr>
      </w:pPr>
    </w:p>
    <w:p w:rsidR="004E4236" w:rsidRPr="00660037" w:rsidRDefault="00660037" w:rsidP="00660037">
      <w:pPr>
        <w:pStyle w:val="Prrafodelista"/>
        <w:spacing w:after="0"/>
        <w:ind w:left="36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w:t>
      </w:r>
      <w:r w:rsidR="005B06A7" w:rsidRPr="00660037">
        <w:rPr>
          <w:rFonts w:ascii="Arial" w:eastAsia="Times New Roman" w:hAnsi="Arial" w:cs="Arial"/>
          <w:color w:val="000000"/>
          <w:sz w:val="24"/>
          <w:szCs w:val="24"/>
          <w:lang w:eastAsia="es-CO"/>
        </w:rPr>
        <w:t>l Artículo 113 del Decreto Ley 2150 de 1995 que modifica el artículo 281 de la Ley 100 de 1993</w:t>
      </w:r>
      <w:r>
        <w:rPr>
          <w:rFonts w:ascii="Arial" w:eastAsia="Times New Roman" w:hAnsi="Arial" w:cs="Arial"/>
          <w:color w:val="000000"/>
          <w:sz w:val="24"/>
          <w:szCs w:val="24"/>
          <w:lang w:eastAsia="es-CO"/>
        </w:rPr>
        <w:t>,</w:t>
      </w:r>
      <w:r w:rsidR="005B06A7" w:rsidRPr="00660037">
        <w:rPr>
          <w:rFonts w:ascii="Arial" w:eastAsia="Times New Roman" w:hAnsi="Arial" w:cs="Arial"/>
          <w:color w:val="000000"/>
          <w:sz w:val="24"/>
          <w:szCs w:val="24"/>
          <w:lang w:eastAsia="es-CO"/>
        </w:rPr>
        <w:t xml:space="preserve"> señala:</w:t>
      </w:r>
    </w:p>
    <w:p w:rsidR="005B06A7" w:rsidRPr="005B06A7" w:rsidRDefault="005B06A7" w:rsidP="005B06A7">
      <w:pPr>
        <w:pStyle w:val="NormalWeb"/>
        <w:shd w:val="clear" w:color="auto" w:fill="FFFFFF"/>
        <w:spacing w:line="276" w:lineRule="auto"/>
        <w:ind w:left="567" w:right="333"/>
        <w:jc w:val="both"/>
        <w:rPr>
          <w:rFonts w:ascii="Arial" w:hAnsi="Arial" w:cs="Arial"/>
          <w:i/>
          <w:color w:val="000000"/>
        </w:rPr>
      </w:pPr>
      <w:r>
        <w:rPr>
          <w:rFonts w:ascii="Arial" w:hAnsi="Arial" w:cs="Arial"/>
          <w:b/>
          <w:bCs/>
          <w:i/>
          <w:color w:val="000000"/>
        </w:rPr>
        <w:t>“</w:t>
      </w:r>
      <w:r w:rsidRPr="005B06A7">
        <w:rPr>
          <w:rFonts w:ascii="Arial" w:hAnsi="Arial" w:cs="Arial"/>
          <w:b/>
          <w:bCs/>
          <w:i/>
          <w:color w:val="000000"/>
        </w:rPr>
        <w:t>Artículo 113º.- </w:t>
      </w:r>
      <w:r w:rsidRPr="005B06A7">
        <w:rPr>
          <w:rFonts w:ascii="Arial" w:hAnsi="Arial" w:cs="Arial"/>
          <w:b/>
          <w:bCs/>
          <w:i/>
          <w:iCs/>
          <w:color w:val="000000"/>
        </w:rPr>
        <w:t>Suspensión de las licencias de construcción y transporte</w:t>
      </w:r>
      <w:r w:rsidRPr="005B06A7">
        <w:rPr>
          <w:rFonts w:ascii="Arial" w:hAnsi="Arial" w:cs="Arial"/>
          <w:b/>
          <w:bCs/>
          <w:i/>
          <w:color w:val="000000"/>
        </w:rPr>
        <w:t> </w:t>
      </w:r>
      <w:r w:rsidRPr="005B06A7">
        <w:rPr>
          <w:rFonts w:ascii="Arial" w:hAnsi="Arial" w:cs="Arial"/>
          <w:b/>
          <w:bCs/>
          <w:i/>
          <w:iCs/>
          <w:color w:val="000000"/>
        </w:rPr>
        <w:t>público terrestre</w:t>
      </w:r>
      <w:r w:rsidRPr="005B06A7">
        <w:rPr>
          <w:rFonts w:ascii="Arial" w:hAnsi="Arial" w:cs="Arial"/>
          <w:b/>
          <w:bCs/>
          <w:i/>
          <w:color w:val="000000"/>
        </w:rPr>
        <w:t>. </w:t>
      </w:r>
      <w:r w:rsidRPr="005B06A7">
        <w:rPr>
          <w:rFonts w:ascii="Arial" w:hAnsi="Arial" w:cs="Arial"/>
          <w:i/>
          <w:color w:val="000000"/>
        </w:rPr>
        <w:t xml:space="preserve">El Inciso primero del artículo </w:t>
      </w:r>
      <w:hyperlink r:id="rId10" w:anchor="281" w:history="1">
        <w:r w:rsidRPr="005B06A7">
          <w:rPr>
            <w:rStyle w:val="Hipervnculo"/>
            <w:rFonts w:ascii="Arial" w:hAnsi="Arial" w:cs="Arial"/>
            <w:i/>
            <w:color w:val="auto"/>
            <w:u w:val="none"/>
          </w:rPr>
          <w:t>281</w:t>
        </w:r>
      </w:hyperlink>
      <w:r w:rsidRPr="005B06A7">
        <w:rPr>
          <w:rFonts w:ascii="Arial" w:hAnsi="Arial" w:cs="Arial"/>
          <w:i/>
          <w:color w:val="000000"/>
        </w:rPr>
        <w:t> de la Ley 100 de 1993, quedará así:</w:t>
      </w:r>
    </w:p>
    <w:p w:rsidR="005B06A7" w:rsidRPr="005B06A7" w:rsidRDefault="005B06A7" w:rsidP="005B06A7">
      <w:pPr>
        <w:pStyle w:val="NormalWeb"/>
        <w:shd w:val="clear" w:color="auto" w:fill="FFFFFF"/>
        <w:spacing w:line="276" w:lineRule="auto"/>
        <w:ind w:left="567" w:right="333"/>
        <w:jc w:val="both"/>
        <w:rPr>
          <w:rFonts w:ascii="Arial" w:hAnsi="Arial" w:cs="Arial"/>
          <w:i/>
          <w:color w:val="000000"/>
        </w:rPr>
      </w:pPr>
      <w:r w:rsidRPr="005B06A7">
        <w:rPr>
          <w:rFonts w:ascii="Arial" w:hAnsi="Arial" w:cs="Arial"/>
          <w:b/>
          <w:bCs/>
          <w:i/>
          <w:color w:val="000000"/>
        </w:rPr>
        <w:t>"Artículo 281.-</w:t>
      </w:r>
      <w:r w:rsidRPr="005B06A7">
        <w:rPr>
          <w:rFonts w:ascii="Arial" w:hAnsi="Arial" w:cs="Arial"/>
          <w:i/>
          <w:color w:val="000000"/>
        </w:rPr>
        <w:t> Conforme a la reglamentación que expida el Gobierno Nacional, las licencias de construcción y de transporte público terrestre deberán suspenderse si</w:t>
      </w:r>
      <w:r w:rsidRPr="005B06A7">
        <w:rPr>
          <w:rFonts w:ascii="Arial" w:hAnsi="Arial" w:cs="Arial"/>
          <w:b/>
          <w:bCs/>
          <w:i/>
          <w:color w:val="000000"/>
        </w:rPr>
        <w:t> </w:t>
      </w:r>
      <w:r w:rsidRPr="005B06A7">
        <w:rPr>
          <w:rFonts w:ascii="Arial" w:hAnsi="Arial" w:cs="Arial"/>
          <w:i/>
          <w:color w:val="000000"/>
        </w:rPr>
        <w:t>no se</w:t>
      </w:r>
      <w:r w:rsidRPr="005B06A7">
        <w:rPr>
          <w:rFonts w:ascii="Arial" w:hAnsi="Arial" w:cs="Arial"/>
          <w:b/>
          <w:bCs/>
          <w:i/>
          <w:color w:val="000000"/>
        </w:rPr>
        <w:t> </w:t>
      </w:r>
      <w:r w:rsidRPr="005B06A7">
        <w:rPr>
          <w:rFonts w:ascii="Arial" w:hAnsi="Arial" w:cs="Arial"/>
          <w:i/>
          <w:color w:val="000000"/>
        </w:rPr>
        <w:t>acredita la</w:t>
      </w:r>
      <w:r>
        <w:rPr>
          <w:rFonts w:ascii="Arial" w:hAnsi="Arial" w:cs="Arial"/>
          <w:i/>
          <w:color w:val="000000"/>
        </w:rPr>
        <w:t xml:space="preserve"> </w:t>
      </w:r>
      <w:r w:rsidRPr="005B06A7">
        <w:rPr>
          <w:rFonts w:ascii="Arial" w:hAnsi="Arial" w:cs="Arial"/>
          <w:i/>
          <w:color w:val="000000"/>
        </w:rPr>
        <w:t>afiliación de la respectiva empresa a organismos de seguridad social una vez inicien labores".</w:t>
      </w:r>
    </w:p>
    <w:p w:rsidR="005B06A7" w:rsidRDefault="005B06A7" w:rsidP="005B06A7">
      <w:pPr>
        <w:spacing w:after="0"/>
        <w:jc w:val="both"/>
        <w:rPr>
          <w:rFonts w:ascii="Arial" w:hAnsi="Arial" w:cs="Arial"/>
          <w:sz w:val="24"/>
          <w:szCs w:val="24"/>
          <w:lang w:val="es-ES_tradnl" w:eastAsia="es-CO"/>
        </w:rPr>
      </w:pPr>
      <w:r w:rsidRPr="004E4236">
        <w:rPr>
          <w:rFonts w:ascii="Arial" w:hAnsi="Arial" w:cs="Arial"/>
          <w:sz w:val="24"/>
          <w:szCs w:val="24"/>
        </w:rPr>
        <w:t>En vista de lo anterior, es claro que resulta innecesario legislar sobre el objeto del proyecto de ley 307 de 2017 Cámara, puesto que de</w:t>
      </w:r>
      <w:r w:rsidR="00660037">
        <w:rPr>
          <w:rFonts w:ascii="Arial" w:hAnsi="Arial" w:cs="Arial"/>
          <w:sz w:val="24"/>
          <w:szCs w:val="24"/>
        </w:rPr>
        <w:t>ntro del ordenamiento jurídico c</w:t>
      </w:r>
      <w:r w:rsidRPr="004E4236">
        <w:rPr>
          <w:rFonts w:ascii="Arial" w:hAnsi="Arial" w:cs="Arial"/>
          <w:sz w:val="24"/>
          <w:szCs w:val="24"/>
        </w:rPr>
        <w:t xml:space="preserve">olombiano ya existe normatividad suficiente respecto a la obligatoriedad de afiliación al </w:t>
      </w:r>
      <w:r w:rsidRPr="004E4236">
        <w:rPr>
          <w:rFonts w:ascii="Arial" w:hAnsi="Arial" w:cs="Arial"/>
          <w:sz w:val="24"/>
          <w:szCs w:val="24"/>
          <w:lang w:val="es-ES_tradnl" w:eastAsia="es-CO"/>
        </w:rPr>
        <w:t>Sistema de Seguridad Social Integral de los conductores</w:t>
      </w:r>
      <w:r w:rsidR="00660037">
        <w:rPr>
          <w:rFonts w:ascii="Arial" w:hAnsi="Arial" w:cs="Arial"/>
          <w:sz w:val="24"/>
          <w:szCs w:val="24"/>
          <w:lang w:val="es-ES_tradnl" w:eastAsia="es-CO"/>
        </w:rPr>
        <w:t xml:space="preserve"> </w:t>
      </w:r>
      <w:r w:rsidR="00660037" w:rsidRPr="00660037">
        <w:rPr>
          <w:rFonts w:ascii="Arial" w:hAnsi="Arial" w:cs="Arial"/>
          <w:sz w:val="24"/>
          <w:szCs w:val="24"/>
          <w:lang w:val="es-ES_tradnl" w:eastAsia="es-CO"/>
        </w:rPr>
        <w:t>de servicio público, de transporte terrestre automotor en vehículos taxi, transporte terrestre automotor de carga y transporte terrestre automotor mixto</w:t>
      </w:r>
      <w:r>
        <w:rPr>
          <w:rFonts w:ascii="Arial" w:hAnsi="Arial" w:cs="Arial"/>
          <w:sz w:val="24"/>
          <w:szCs w:val="24"/>
          <w:lang w:val="es-ES_tradnl" w:eastAsia="es-CO"/>
        </w:rPr>
        <w:t>.</w:t>
      </w:r>
    </w:p>
    <w:p w:rsidR="00B84EEC" w:rsidRPr="004E4236" w:rsidRDefault="00B84EEC" w:rsidP="005B06A7">
      <w:pPr>
        <w:jc w:val="both"/>
        <w:rPr>
          <w:rFonts w:ascii="Arial" w:hAnsi="Arial" w:cs="Arial"/>
          <w:sz w:val="24"/>
          <w:szCs w:val="24"/>
        </w:rPr>
      </w:pPr>
    </w:p>
    <w:p w:rsidR="004B3829" w:rsidRPr="004E4236" w:rsidRDefault="004B3829" w:rsidP="00B40991">
      <w:pPr>
        <w:spacing w:after="0"/>
        <w:rPr>
          <w:rFonts w:ascii="Arial" w:eastAsia="Times New Roman" w:hAnsi="Arial" w:cs="Arial"/>
          <w:b/>
          <w:color w:val="000000"/>
          <w:sz w:val="24"/>
          <w:szCs w:val="24"/>
          <w:lang w:eastAsia="es-CO"/>
        </w:rPr>
      </w:pPr>
      <w:r w:rsidRPr="004E4236">
        <w:rPr>
          <w:rFonts w:ascii="Arial" w:hAnsi="Arial" w:cs="Arial"/>
          <w:b/>
          <w:sz w:val="24"/>
          <w:szCs w:val="24"/>
        </w:rPr>
        <w:t xml:space="preserve">V. </w:t>
      </w:r>
      <w:r w:rsidRPr="004E4236">
        <w:rPr>
          <w:rFonts w:ascii="Arial" w:eastAsia="Times New Roman" w:hAnsi="Arial" w:cs="Arial"/>
          <w:b/>
          <w:color w:val="000000"/>
          <w:sz w:val="24"/>
          <w:szCs w:val="24"/>
          <w:lang w:eastAsia="es-CO"/>
        </w:rPr>
        <w:t>Proposición</w:t>
      </w:r>
    </w:p>
    <w:p w:rsidR="004B3829" w:rsidRPr="004E4236" w:rsidRDefault="004B3829" w:rsidP="005B06A7">
      <w:pPr>
        <w:spacing w:after="0"/>
        <w:jc w:val="both"/>
        <w:rPr>
          <w:rFonts w:ascii="Arial" w:eastAsia="Times New Roman" w:hAnsi="Arial" w:cs="Arial"/>
          <w:b/>
          <w:color w:val="000000"/>
          <w:sz w:val="24"/>
          <w:szCs w:val="24"/>
          <w:lang w:eastAsia="es-CO"/>
        </w:rPr>
      </w:pPr>
    </w:p>
    <w:p w:rsidR="004B3829" w:rsidRPr="004E4236" w:rsidRDefault="004B3829" w:rsidP="005B06A7">
      <w:pPr>
        <w:tabs>
          <w:tab w:val="left" w:pos="142"/>
        </w:tabs>
        <w:spacing w:after="0"/>
        <w:jc w:val="both"/>
        <w:rPr>
          <w:rFonts w:ascii="Arial" w:eastAsia="Times New Roman" w:hAnsi="Arial" w:cs="Arial"/>
          <w:bCs/>
          <w:sz w:val="24"/>
          <w:szCs w:val="24"/>
          <w:lang w:eastAsia="es-CO"/>
        </w:rPr>
      </w:pPr>
      <w:r w:rsidRPr="004E4236">
        <w:rPr>
          <w:rFonts w:ascii="Arial" w:eastAsia="Times New Roman" w:hAnsi="Arial" w:cs="Arial"/>
          <w:color w:val="000000"/>
          <w:sz w:val="24"/>
          <w:szCs w:val="24"/>
          <w:lang w:val="es-ES_tradnl" w:eastAsia="es-CO"/>
        </w:rPr>
        <w:t xml:space="preserve">Con fundamento en las razones de inconveniencia expuestas, nos permitimos rendir </w:t>
      </w:r>
      <w:r w:rsidRPr="004E4236">
        <w:rPr>
          <w:rFonts w:ascii="Arial" w:eastAsia="Times New Roman" w:hAnsi="Arial" w:cs="Arial"/>
          <w:b/>
          <w:bCs/>
          <w:color w:val="000000"/>
          <w:sz w:val="24"/>
          <w:szCs w:val="24"/>
          <w:lang w:val="es-ES_tradnl" w:eastAsia="es-CO"/>
        </w:rPr>
        <w:t>ponencia negativa</w:t>
      </w:r>
      <w:r w:rsidRPr="004E4236">
        <w:rPr>
          <w:rFonts w:ascii="Arial" w:eastAsia="Times New Roman" w:hAnsi="Arial" w:cs="Arial"/>
          <w:color w:val="000000"/>
          <w:sz w:val="24"/>
          <w:szCs w:val="24"/>
          <w:lang w:val="es-ES_tradnl" w:eastAsia="es-CO"/>
        </w:rPr>
        <w:t xml:space="preserve"> y en c</w:t>
      </w:r>
      <w:r w:rsidR="00B40991">
        <w:rPr>
          <w:rFonts w:ascii="Arial" w:eastAsia="Times New Roman" w:hAnsi="Arial" w:cs="Arial"/>
          <w:color w:val="000000"/>
          <w:sz w:val="24"/>
          <w:szCs w:val="24"/>
          <w:lang w:val="es-ES_tradnl" w:eastAsia="es-CO"/>
        </w:rPr>
        <w:t xml:space="preserve">onsecuencia solicitarle a la Honorable </w:t>
      </w:r>
      <w:r w:rsidRPr="004E4236">
        <w:rPr>
          <w:rFonts w:ascii="Arial" w:eastAsia="Times New Roman" w:hAnsi="Arial" w:cs="Arial"/>
          <w:color w:val="000000"/>
          <w:sz w:val="24"/>
          <w:szCs w:val="24"/>
          <w:lang w:val="es-ES_tradnl" w:eastAsia="es-CO"/>
        </w:rPr>
        <w:t xml:space="preserve">Cámara de Representantes </w:t>
      </w:r>
      <w:r w:rsidRPr="004E4236">
        <w:rPr>
          <w:rFonts w:ascii="Arial" w:eastAsia="Times New Roman" w:hAnsi="Arial" w:cs="Arial"/>
          <w:b/>
          <w:bCs/>
          <w:color w:val="000000"/>
          <w:sz w:val="24"/>
          <w:szCs w:val="24"/>
          <w:lang w:val="es-ES_tradnl" w:eastAsia="es-CO"/>
        </w:rPr>
        <w:t>ordenar el archivo</w:t>
      </w:r>
      <w:r w:rsidRPr="004E4236">
        <w:rPr>
          <w:rFonts w:ascii="Arial" w:eastAsia="Times New Roman" w:hAnsi="Arial" w:cs="Arial"/>
          <w:color w:val="000000"/>
          <w:sz w:val="24"/>
          <w:szCs w:val="24"/>
          <w:lang w:val="es-ES_tradnl" w:eastAsia="es-CO"/>
        </w:rPr>
        <w:t xml:space="preserve"> </w:t>
      </w:r>
      <w:r w:rsidR="00B40991">
        <w:rPr>
          <w:rFonts w:ascii="Arial" w:eastAsia="Times New Roman" w:hAnsi="Arial" w:cs="Arial"/>
          <w:color w:val="000000"/>
          <w:sz w:val="24"/>
          <w:szCs w:val="24"/>
          <w:lang w:val="es-ES_tradnl" w:eastAsia="es-CO"/>
        </w:rPr>
        <w:t xml:space="preserve">del </w:t>
      </w:r>
      <w:r w:rsidRPr="004E4236">
        <w:rPr>
          <w:rFonts w:ascii="Arial" w:hAnsi="Arial" w:cs="Arial"/>
          <w:sz w:val="24"/>
          <w:szCs w:val="24"/>
        </w:rPr>
        <w:t>Proyecto de Ley No 307 de 2017 Cámara “</w:t>
      </w:r>
      <w:r w:rsidRPr="004E4236">
        <w:rPr>
          <w:rFonts w:ascii="Arial" w:hAnsi="Arial" w:cs="Arial"/>
          <w:i/>
          <w:sz w:val="24"/>
          <w:szCs w:val="24"/>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r w:rsidRPr="004E4236">
        <w:rPr>
          <w:rFonts w:ascii="Arial" w:hAnsi="Arial" w:cs="Arial"/>
          <w:sz w:val="24"/>
          <w:szCs w:val="24"/>
        </w:rPr>
        <w:t>”.</w:t>
      </w:r>
    </w:p>
    <w:p w:rsidR="004B3829" w:rsidRPr="004E4236" w:rsidRDefault="004B3829" w:rsidP="005B06A7">
      <w:pPr>
        <w:spacing w:after="0"/>
        <w:jc w:val="both"/>
        <w:rPr>
          <w:rFonts w:ascii="Arial" w:eastAsia="Times New Roman" w:hAnsi="Arial" w:cs="Arial"/>
          <w:b/>
          <w:color w:val="000000"/>
          <w:sz w:val="24"/>
          <w:szCs w:val="24"/>
          <w:lang w:eastAsia="es-CO"/>
        </w:rPr>
      </w:pPr>
    </w:p>
    <w:p w:rsidR="004B3829" w:rsidRPr="004E4236" w:rsidRDefault="004B3829" w:rsidP="005B06A7">
      <w:pPr>
        <w:spacing w:after="0"/>
        <w:jc w:val="both"/>
        <w:rPr>
          <w:rFonts w:ascii="Arial" w:eastAsia="Times New Roman" w:hAnsi="Arial" w:cs="Arial"/>
          <w:color w:val="000000"/>
          <w:sz w:val="24"/>
          <w:szCs w:val="24"/>
          <w:lang w:eastAsia="es-CO"/>
        </w:rPr>
      </w:pPr>
      <w:r w:rsidRPr="004E4236">
        <w:rPr>
          <w:rFonts w:ascii="Arial" w:eastAsia="Times New Roman" w:hAnsi="Arial" w:cs="Arial"/>
          <w:color w:val="000000"/>
          <w:sz w:val="24"/>
          <w:szCs w:val="24"/>
          <w:lang w:eastAsia="es-CO"/>
        </w:rPr>
        <w:t>Cordialmente,</w:t>
      </w:r>
    </w:p>
    <w:p w:rsidR="004E4236" w:rsidRPr="004E4236" w:rsidRDefault="004E4236" w:rsidP="005B06A7">
      <w:pPr>
        <w:spacing w:after="0"/>
        <w:jc w:val="both"/>
        <w:rPr>
          <w:rFonts w:ascii="Arial" w:eastAsia="Times New Roman" w:hAnsi="Arial" w:cs="Arial"/>
          <w:b/>
          <w:color w:val="000000"/>
          <w:sz w:val="24"/>
          <w:szCs w:val="24"/>
          <w:lang w:eastAsia="es-CO"/>
        </w:rPr>
      </w:pPr>
    </w:p>
    <w:p w:rsidR="004E4236" w:rsidRPr="004E4236" w:rsidRDefault="004E4236" w:rsidP="005B06A7">
      <w:pPr>
        <w:spacing w:after="0"/>
        <w:jc w:val="both"/>
        <w:rPr>
          <w:rFonts w:ascii="Arial" w:eastAsia="Times New Roman" w:hAnsi="Arial" w:cs="Arial"/>
          <w:b/>
          <w:color w:val="000000"/>
          <w:sz w:val="24"/>
          <w:szCs w:val="24"/>
          <w:lang w:eastAsia="es-CO"/>
        </w:rPr>
      </w:pPr>
    </w:p>
    <w:p w:rsidR="004B3829" w:rsidRPr="004E4236" w:rsidRDefault="004B3829" w:rsidP="005B06A7">
      <w:pPr>
        <w:spacing w:after="0"/>
        <w:jc w:val="both"/>
        <w:rPr>
          <w:rFonts w:ascii="Arial" w:eastAsia="Times New Roman" w:hAnsi="Arial" w:cs="Arial"/>
          <w:b/>
          <w:color w:val="000000"/>
          <w:sz w:val="24"/>
          <w:szCs w:val="24"/>
          <w:lang w:eastAsia="es-CO"/>
        </w:rPr>
      </w:pP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Oscar Ospina Quintero                                         Ángela María Robledo              </w:t>
      </w: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Representante a la Cámara                                  Representante a la Cámara</w:t>
      </w: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(Coordinador Ponente)</w:t>
      </w: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p>
    <w:p w:rsidR="004B3829" w:rsidRDefault="004B3829" w:rsidP="005B06A7">
      <w:pPr>
        <w:tabs>
          <w:tab w:val="left" w:pos="142"/>
        </w:tabs>
        <w:spacing w:after="0"/>
        <w:jc w:val="both"/>
        <w:rPr>
          <w:rFonts w:ascii="Arial" w:eastAsia="Arial Unicode MS" w:hAnsi="Arial" w:cs="Arial"/>
          <w:b/>
          <w:bCs/>
          <w:sz w:val="24"/>
          <w:szCs w:val="24"/>
          <w:lang w:eastAsia="es-CO"/>
        </w:rPr>
      </w:pPr>
    </w:p>
    <w:p w:rsidR="008A62A5" w:rsidRPr="004E4236" w:rsidRDefault="008A62A5" w:rsidP="005B06A7">
      <w:pPr>
        <w:tabs>
          <w:tab w:val="left" w:pos="142"/>
        </w:tabs>
        <w:spacing w:after="0"/>
        <w:jc w:val="both"/>
        <w:rPr>
          <w:rFonts w:ascii="Arial" w:eastAsia="Arial Unicode MS" w:hAnsi="Arial" w:cs="Arial"/>
          <w:b/>
          <w:bCs/>
          <w:sz w:val="24"/>
          <w:szCs w:val="24"/>
          <w:lang w:eastAsia="es-CO"/>
        </w:rPr>
      </w:pP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 xml:space="preserve"> </w:t>
      </w: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Argenis Velásquez Ramírez                                 Cristóbal Rodríguez Hernández</w:t>
      </w:r>
    </w:p>
    <w:p w:rsidR="004B3829" w:rsidRPr="004E4236" w:rsidRDefault="004B3829" w:rsidP="005B06A7">
      <w:pPr>
        <w:tabs>
          <w:tab w:val="left" w:pos="142"/>
        </w:tabs>
        <w:spacing w:after="0"/>
        <w:jc w:val="both"/>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Representante a la Cámara                                  Representante a la Cámara</w:t>
      </w:r>
    </w:p>
    <w:p w:rsidR="004B3829" w:rsidRDefault="004B3829" w:rsidP="005B06A7">
      <w:pPr>
        <w:tabs>
          <w:tab w:val="left" w:pos="142"/>
        </w:tabs>
        <w:spacing w:after="0"/>
        <w:jc w:val="both"/>
        <w:rPr>
          <w:rFonts w:ascii="Arial" w:eastAsia="Arial Unicode MS" w:hAnsi="Arial" w:cs="Arial"/>
          <w:bCs/>
          <w:sz w:val="24"/>
          <w:szCs w:val="24"/>
          <w:lang w:eastAsia="es-CO"/>
        </w:rPr>
      </w:pPr>
    </w:p>
    <w:p w:rsidR="004B3829" w:rsidRPr="004E4236" w:rsidRDefault="004B3829" w:rsidP="005B06A7">
      <w:pPr>
        <w:tabs>
          <w:tab w:val="left" w:pos="142"/>
        </w:tabs>
        <w:spacing w:after="0"/>
        <w:jc w:val="both"/>
        <w:rPr>
          <w:rFonts w:ascii="Arial" w:eastAsia="Arial Unicode MS" w:hAnsi="Arial" w:cs="Arial"/>
          <w:bCs/>
          <w:sz w:val="24"/>
          <w:szCs w:val="24"/>
          <w:lang w:eastAsia="es-CO"/>
        </w:rPr>
      </w:pPr>
    </w:p>
    <w:p w:rsidR="004B3829" w:rsidRDefault="004B3829" w:rsidP="005B06A7">
      <w:pPr>
        <w:tabs>
          <w:tab w:val="left" w:pos="142"/>
        </w:tabs>
        <w:spacing w:after="0"/>
        <w:jc w:val="both"/>
        <w:rPr>
          <w:rFonts w:ascii="Arial" w:eastAsia="Arial Unicode MS" w:hAnsi="Arial" w:cs="Arial"/>
          <w:bCs/>
          <w:sz w:val="24"/>
          <w:szCs w:val="24"/>
          <w:lang w:eastAsia="es-CO"/>
        </w:rPr>
      </w:pPr>
    </w:p>
    <w:p w:rsidR="008A62A5" w:rsidRPr="004E4236" w:rsidRDefault="008A62A5" w:rsidP="005B06A7">
      <w:pPr>
        <w:tabs>
          <w:tab w:val="left" w:pos="142"/>
        </w:tabs>
        <w:spacing w:after="0"/>
        <w:jc w:val="both"/>
        <w:rPr>
          <w:rFonts w:ascii="Arial" w:eastAsia="Arial Unicode MS" w:hAnsi="Arial" w:cs="Arial"/>
          <w:bCs/>
          <w:sz w:val="24"/>
          <w:szCs w:val="24"/>
          <w:lang w:eastAsia="es-CO"/>
        </w:rPr>
      </w:pPr>
    </w:p>
    <w:p w:rsidR="004B3829" w:rsidRPr="004E4236" w:rsidRDefault="004B3829" w:rsidP="005B06A7">
      <w:pPr>
        <w:tabs>
          <w:tab w:val="left" w:pos="142"/>
        </w:tabs>
        <w:spacing w:after="0"/>
        <w:jc w:val="both"/>
        <w:rPr>
          <w:rFonts w:ascii="Arial" w:eastAsia="Arial Unicode MS" w:hAnsi="Arial" w:cs="Arial"/>
          <w:bCs/>
          <w:sz w:val="24"/>
          <w:szCs w:val="24"/>
          <w:lang w:eastAsia="es-CO"/>
        </w:rPr>
      </w:pPr>
    </w:p>
    <w:p w:rsidR="004B3829" w:rsidRPr="004E4236" w:rsidRDefault="004B3829" w:rsidP="005B06A7">
      <w:pPr>
        <w:tabs>
          <w:tab w:val="left" w:pos="142"/>
        </w:tabs>
        <w:spacing w:after="0"/>
        <w:jc w:val="center"/>
        <w:rPr>
          <w:rFonts w:ascii="Arial" w:eastAsia="Arial Unicode MS" w:hAnsi="Arial" w:cs="Arial"/>
          <w:b/>
          <w:bCs/>
          <w:sz w:val="24"/>
          <w:szCs w:val="24"/>
          <w:lang w:eastAsia="es-CO"/>
        </w:rPr>
      </w:pPr>
      <w:r w:rsidRPr="004E4236">
        <w:rPr>
          <w:rFonts w:ascii="Arial" w:eastAsia="Arial Unicode MS" w:hAnsi="Arial" w:cs="Arial"/>
          <w:b/>
          <w:bCs/>
          <w:sz w:val="24"/>
          <w:szCs w:val="24"/>
          <w:lang w:eastAsia="es-CO"/>
        </w:rPr>
        <w:t>Rafael Eduardo Palau</w:t>
      </w:r>
      <w:r w:rsidR="00B40991">
        <w:rPr>
          <w:rFonts w:ascii="Arial" w:eastAsia="Arial Unicode MS" w:hAnsi="Arial" w:cs="Arial"/>
          <w:b/>
          <w:bCs/>
          <w:sz w:val="24"/>
          <w:szCs w:val="24"/>
          <w:lang w:eastAsia="es-CO"/>
        </w:rPr>
        <w:t xml:space="preserve"> Salazar</w:t>
      </w:r>
    </w:p>
    <w:p w:rsidR="00BD290A" w:rsidRPr="004E4236" w:rsidRDefault="004B3829" w:rsidP="005B06A7">
      <w:pPr>
        <w:tabs>
          <w:tab w:val="left" w:pos="142"/>
        </w:tabs>
        <w:spacing w:after="0"/>
        <w:jc w:val="center"/>
        <w:rPr>
          <w:rFonts w:ascii="Arial" w:eastAsia="Arial Unicode MS" w:hAnsi="Arial" w:cs="Arial"/>
          <w:bCs/>
          <w:sz w:val="24"/>
          <w:szCs w:val="24"/>
          <w:lang w:eastAsia="es-CO"/>
        </w:rPr>
      </w:pPr>
      <w:r w:rsidRPr="004E4236">
        <w:rPr>
          <w:rFonts w:ascii="Arial" w:eastAsia="Arial Unicode MS" w:hAnsi="Arial" w:cs="Arial"/>
          <w:b/>
          <w:bCs/>
          <w:sz w:val="24"/>
          <w:szCs w:val="24"/>
          <w:lang w:eastAsia="es-CO"/>
        </w:rPr>
        <w:t xml:space="preserve">Representante a la </w:t>
      </w:r>
      <w:r w:rsidR="00072A58" w:rsidRPr="004E4236">
        <w:rPr>
          <w:rFonts w:ascii="Arial" w:eastAsia="Arial Unicode MS" w:hAnsi="Arial" w:cs="Arial"/>
          <w:b/>
          <w:bCs/>
          <w:sz w:val="24"/>
          <w:szCs w:val="24"/>
          <w:lang w:eastAsia="es-CO"/>
        </w:rPr>
        <w:t>Cámara</w:t>
      </w:r>
    </w:p>
    <w:sectPr w:rsidR="00BD290A" w:rsidRPr="004E4236" w:rsidSect="00554F7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71" w:rsidRDefault="00F94C71" w:rsidP="007265D3">
      <w:pPr>
        <w:spacing w:after="0" w:line="240" w:lineRule="auto"/>
      </w:pPr>
      <w:r>
        <w:separator/>
      </w:r>
    </w:p>
  </w:endnote>
  <w:endnote w:type="continuationSeparator" w:id="0">
    <w:p w:rsidR="00F94C71" w:rsidRDefault="00F94C71" w:rsidP="0072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567072"/>
      <w:docPartObj>
        <w:docPartGallery w:val="Page Numbers (Bottom of Page)"/>
        <w:docPartUnique/>
      </w:docPartObj>
    </w:sdtPr>
    <w:sdtEndPr/>
    <w:sdtContent>
      <w:p w:rsidR="00554F78" w:rsidRDefault="00554F78">
        <w:pPr>
          <w:pStyle w:val="Piedepgina"/>
          <w:jc w:val="right"/>
        </w:pPr>
        <w:r>
          <w:fldChar w:fldCharType="begin"/>
        </w:r>
        <w:r>
          <w:instrText>PAGE   \* MERGEFORMAT</w:instrText>
        </w:r>
        <w:r>
          <w:fldChar w:fldCharType="separate"/>
        </w:r>
        <w:r w:rsidR="00EB1435" w:rsidRPr="00EB1435">
          <w:rPr>
            <w:noProof/>
            <w:lang w:val="es-ES"/>
          </w:rPr>
          <w:t>1</w:t>
        </w:r>
        <w:r>
          <w:fldChar w:fldCharType="end"/>
        </w:r>
      </w:p>
    </w:sdtContent>
  </w:sdt>
  <w:p w:rsidR="00554F78" w:rsidRDefault="00554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71" w:rsidRDefault="00F94C71" w:rsidP="007265D3">
      <w:pPr>
        <w:spacing w:after="0" w:line="240" w:lineRule="auto"/>
      </w:pPr>
      <w:r>
        <w:separator/>
      </w:r>
    </w:p>
  </w:footnote>
  <w:footnote w:type="continuationSeparator" w:id="0">
    <w:p w:rsidR="00F94C71" w:rsidRDefault="00F94C71" w:rsidP="007265D3">
      <w:pPr>
        <w:spacing w:after="0" w:line="240" w:lineRule="auto"/>
      </w:pPr>
      <w:r>
        <w:continuationSeparator/>
      </w:r>
    </w:p>
  </w:footnote>
  <w:footnote w:id="1">
    <w:p w:rsidR="00660037" w:rsidRPr="00870FF1" w:rsidRDefault="00660037" w:rsidP="00660037">
      <w:pPr>
        <w:spacing w:after="0" w:line="240" w:lineRule="auto"/>
        <w:jc w:val="both"/>
        <w:rPr>
          <w:rFonts w:ascii="Arial Narrow" w:hAnsi="Arial Narrow"/>
          <w:color w:val="000000"/>
          <w:sz w:val="20"/>
          <w:szCs w:val="20"/>
          <w:lang w:val="es-ES_tradnl" w:eastAsia="es-CO"/>
        </w:rPr>
      </w:pPr>
      <w:r w:rsidRPr="00870FF1">
        <w:rPr>
          <w:rStyle w:val="Refdenotaalpie"/>
          <w:rFonts w:ascii="Arial Narrow" w:hAnsi="Arial Narrow"/>
          <w:sz w:val="20"/>
          <w:szCs w:val="20"/>
        </w:rPr>
        <w:footnoteRef/>
      </w:r>
      <w:r w:rsidRPr="00870FF1">
        <w:rPr>
          <w:rFonts w:ascii="Arial Narrow" w:hAnsi="Arial Narrow"/>
          <w:sz w:val="20"/>
          <w:szCs w:val="20"/>
        </w:rPr>
        <w:t xml:space="preserve"> </w:t>
      </w:r>
      <w:r w:rsidRPr="00870FF1">
        <w:rPr>
          <w:rFonts w:ascii="Arial Narrow" w:hAnsi="Arial Narrow"/>
          <w:color w:val="000000"/>
          <w:sz w:val="20"/>
          <w:szCs w:val="20"/>
          <w:lang w:val="es-ES_tradnl" w:eastAsia="es-CO"/>
        </w:rPr>
        <w:t>“</w:t>
      </w:r>
      <w:r w:rsidRPr="00870FF1">
        <w:rPr>
          <w:rFonts w:ascii="Arial Narrow" w:hAnsi="Arial Narrow" w:cs="Arial"/>
          <w:bCs/>
          <w:i/>
          <w:iCs/>
          <w:color w:val="000000"/>
          <w:sz w:val="20"/>
          <w:szCs w:val="20"/>
          <w:shd w:val="clear" w:color="auto" w:fill="FFFFFF"/>
        </w:rPr>
        <w:t>Por el cual se establecen normas para asegurar la afiliación al Sistema Integral de Se</w:t>
      </w:r>
      <w:r w:rsidRPr="00870FF1">
        <w:rPr>
          <w:rFonts w:ascii="Arial Narrow" w:hAnsi="Arial Narrow" w:cs="Arial"/>
          <w:bCs/>
          <w:i/>
          <w:iCs/>
          <w:color w:val="000000"/>
          <w:sz w:val="20"/>
          <w:szCs w:val="20"/>
          <w:shd w:val="clear" w:color="auto" w:fill="FFFFFF"/>
        </w:rPr>
        <w:softHyphen/>
        <w:t xml:space="preserve">guridad Social de los conductores del servicio público de transporte terrestre automotor individual de pasajeros en vehículos taxi, se reglamentan algunos aspectos del servicio para su operatividad y se dictan otras disposiciones” </w:t>
      </w:r>
    </w:p>
    <w:p w:rsidR="00660037" w:rsidRDefault="00660037" w:rsidP="0066003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78" w:rsidRDefault="007265D3" w:rsidP="00554F78">
    <w:pPr>
      <w:pStyle w:val="Encabezado"/>
      <w:jc w:val="center"/>
    </w:pPr>
    <w:r w:rsidRPr="00FB7BD8">
      <w:rPr>
        <w:noProof/>
        <w:lang w:eastAsia="es-CO"/>
      </w:rPr>
      <w:drawing>
        <wp:inline distT="0" distB="0" distL="0" distR="0" wp14:anchorId="794825D8" wp14:editId="5FE0C4F4">
          <wp:extent cx="3886200" cy="664210"/>
          <wp:effectExtent l="0" t="0" r="0" b="2540"/>
          <wp:docPr id="1" name="Imagen 1"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9063" cy="673245"/>
                  </a:xfrm>
                  <a:prstGeom prst="rect">
                    <a:avLst/>
                  </a:prstGeom>
                  <a:noFill/>
                  <a:ln>
                    <a:noFill/>
                  </a:ln>
                </pic:spPr>
              </pic:pic>
            </a:graphicData>
          </a:graphic>
        </wp:inline>
      </w:drawing>
    </w:r>
  </w:p>
  <w:p w:rsidR="00B67442" w:rsidRDefault="00B67442" w:rsidP="007265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A0810"/>
    <w:multiLevelType w:val="hybridMultilevel"/>
    <w:tmpl w:val="7966A2C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186877"/>
    <w:multiLevelType w:val="hybridMultilevel"/>
    <w:tmpl w:val="84369B5C"/>
    <w:lvl w:ilvl="0" w:tplc="FC749390">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1F5492"/>
    <w:multiLevelType w:val="hybridMultilevel"/>
    <w:tmpl w:val="54827BAE"/>
    <w:lvl w:ilvl="0" w:tplc="240A000F">
      <w:start w:val="1"/>
      <w:numFmt w:val="decimal"/>
      <w:lvlText w:val="%1."/>
      <w:lvlJc w:val="left"/>
      <w:pPr>
        <w:ind w:left="360" w:hanging="360"/>
      </w:pPr>
      <w:rPr>
        <w:rFonts w:hint="default"/>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D3"/>
    <w:rsid w:val="000408E1"/>
    <w:rsid w:val="00042EEE"/>
    <w:rsid w:val="00056CD7"/>
    <w:rsid w:val="00065D14"/>
    <w:rsid w:val="00072A58"/>
    <w:rsid w:val="000D02EC"/>
    <w:rsid w:val="00123319"/>
    <w:rsid w:val="00251F8C"/>
    <w:rsid w:val="002E6C36"/>
    <w:rsid w:val="002F607E"/>
    <w:rsid w:val="00352427"/>
    <w:rsid w:val="003831CF"/>
    <w:rsid w:val="003A3CAE"/>
    <w:rsid w:val="003F0C0A"/>
    <w:rsid w:val="003F68B4"/>
    <w:rsid w:val="004040C5"/>
    <w:rsid w:val="00446F6C"/>
    <w:rsid w:val="004512CA"/>
    <w:rsid w:val="0047089F"/>
    <w:rsid w:val="00495B80"/>
    <w:rsid w:val="004B3829"/>
    <w:rsid w:val="004E4236"/>
    <w:rsid w:val="00554F78"/>
    <w:rsid w:val="005B06A7"/>
    <w:rsid w:val="005F04BD"/>
    <w:rsid w:val="00615376"/>
    <w:rsid w:val="00626DE3"/>
    <w:rsid w:val="00660037"/>
    <w:rsid w:val="007265D3"/>
    <w:rsid w:val="007365B4"/>
    <w:rsid w:val="00745A9B"/>
    <w:rsid w:val="00752880"/>
    <w:rsid w:val="00823275"/>
    <w:rsid w:val="00870FF1"/>
    <w:rsid w:val="00883978"/>
    <w:rsid w:val="00893426"/>
    <w:rsid w:val="008A3470"/>
    <w:rsid w:val="008A62A5"/>
    <w:rsid w:val="00953E49"/>
    <w:rsid w:val="00984A37"/>
    <w:rsid w:val="009B6068"/>
    <w:rsid w:val="00A17909"/>
    <w:rsid w:val="00A23D8B"/>
    <w:rsid w:val="00A810FD"/>
    <w:rsid w:val="00B04ACD"/>
    <w:rsid w:val="00B40991"/>
    <w:rsid w:val="00B5131E"/>
    <w:rsid w:val="00B67442"/>
    <w:rsid w:val="00B84EEC"/>
    <w:rsid w:val="00BD290A"/>
    <w:rsid w:val="00BF5354"/>
    <w:rsid w:val="00C04FA5"/>
    <w:rsid w:val="00C35056"/>
    <w:rsid w:val="00CF45A4"/>
    <w:rsid w:val="00D86964"/>
    <w:rsid w:val="00E16EA5"/>
    <w:rsid w:val="00E52D57"/>
    <w:rsid w:val="00E70120"/>
    <w:rsid w:val="00E75CAD"/>
    <w:rsid w:val="00EB1435"/>
    <w:rsid w:val="00EB2E02"/>
    <w:rsid w:val="00F14AFA"/>
    <w:rsid w:val="00F358DC"/>
    <w:rsid w:val="00F94C71"/>
    <w:rsid w:val="00FA59AD"/>
    <w:rsid w:val="00FB6E57"/>
    <w:rsid w:val="00FE48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64DFC-D74B-4967-8D32-70C30C04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5D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6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5D3"/>
  </w:style>
  <w:style w:type="paragraph" w:styleId="Piedepgina">
    <w:name w:val="footer"/>
    <w:basedOn w:val="Normal"/>
    <w:link w:val="PiedepginaCar"/>
    <w:uiPriority w:val="99"/>
    <w:unhideWhenUsed/>
    <w:rsid w:val="00726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5D3"/>
  </w:style>
  <w:style w:type="paragraph" w:styleId="Prrafodelista">
    <w:name w:val="List Paragraph"/>
    <w:basedOn w:val="Normal"/>
    <w:link w:val="PrrafodelistaCar"/>
    <w:uiPriority w:val="34"/>
    <w:qFormat/>
    <w:rsid w:val="007265D3"/>
    <w:pPr>
      <w:ind w:left="720"/>
      <w:contextualSpacing/>
    </w:pPr>
  </w:style>
  <w:style w:type="character" w:customStyle="1" w:styleId="PrrafodelistaCar">
    <w:name w:val="Párrafo de lista Car"/>
    <w:link w:val="Prrafodelista"/>
    <w:uiPriority w:val="34"/>
    <w:locked/>
    <w:rsid w:val="007265D3"/>
    <w:rPr>
      <w:rFonts w:ascii="Calibri" w:eastAsia="Calibri" w:hAnsi="Calibri" w:cs="Times New Roman"/>
    </w:rPr>
  </w:style>
  <w:style w:type="character" w:styleId="Textoennegrita">
    <w:name w:val="Strong"/>
    <w:basedOn w:val="Fuentedeprrafopredeter"/>
    <w:uiPriority w:val="22"/>
    <w:qFormat/>
    <w:rsid w:val="00C04FA5"/>
    <w:rPr>
      <w:b/>
      <w:bCs/>
    </w:rPr>
  </w:style>
  <w:style w:type="character" w:styleId="Hipervnculo">
    <w:name w:val="Hyperlink"/>
    <w:basedOn w:val="Fuentedeprrafopredeter"/>
    <w:uiPriority w:val="99"/>
    <w:semiHidden/>
    <w:unhideWhenUsed/>
    <w:rsid w:val="00870FF1"/>
    <w:rPr>
      <w:color w:val="0000FF"/>
      <w:u w:val="single"/>
    </w:rPr>
  </w:style>
  <w:style w:type="paragraph" w:styleId="Textonotapie">
    <w:name w:val="footnote text"/>
    <w:basedOn w:val="Normal"/>
    <w:link w:val="TextonotapieCar"/>
    <w:uiPriority w:val="99"/>
    <w:semiHidden/>
    <w:unhideWhenUsed/>
    <w:rsid w:val="00870F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0FF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870FF1"/>
    <w:rPr>
      <w:vertAlign w:val="superscript"/>
    </w:rPr>
  </w:style>
  <w:style w:type="paragraph" w:styleId="NormalWeb">
    <w:name w:val="Normal (Web)"/>
    <w:basedOn w:val="Normal"/>
    <w:uiPriority w:val="99"/>
    <w:unhideWhenUsed/>
    <w:rsid w:val="00BD290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spelle">
    <w:name w:val="spelle"/>
    <w:basedOn w:val="Fuentedeprrafopredeter"/>
    <w:rsid w:val="0012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5718">
      <w:bodyDiv w:val="1"/>
      <w:marLeft w:val="0"/>
      <w:marRight w:val="0"/>
      <w:marTop w:val="0"/>
      <w:marBottom w:val="0"/>
      <w:divBdr>
        <w:top w:val="none" w:sz="0" w:space="0" w:color="auto"/>
        <w:left w:val="none" w:sz="0" w:space="0" w:color="auto"/>
        <w:bottom w:val="none" w:sz="0" w:space="0" w:color="auto"/>
        <w:right w:val="none" w:sz="0" w:space="0" w:color="auto"/>
      </w:divBdr>
    </w:div>
    <w:div w:id="366757373">
      <w:bodyDiv w:val="1"/>
      <w:marLeft w:val="0"/>
      <w:marRight w:val="0"/>
      <w:marTop w:val="0"/>
      <w:marBottom w:val="0"/>
      <w:divBdr>
        <w:top w:val="none" w:sz="0" w:space="0" w:color="auto"/>
        <w:left w:val="none" w:sz="0" w:space="0" w:color="auto"/>
        <w:bottom w:val="none" w:sz="0" w:space="0" w:color="auto"/>
        <w:right w:val="none" w:sz="0" w:space="0" w:color="auto"/>
      </w:divBdr>
    </w:div>
    <w:div w:id="1470975689">
      <w:bodyDiv w:val="1"/>
      <w:marLeft w:val="0"/>
      <w:marRight w:val="0"/>
      <w:marTop w:val="0"/>
      <w:marBottom w:val="0"/>
      <w:divBdr>
        <w:top w:val="none" w:sz="0" w:space="0" w:color="auto"/>
        <w:left w:val="none" w:sz="0" w:space="0" w:color="auto"/>
        <w:bottom w:val="none" w:sz="0" w:space="0" w:color="auto"/>
        <w:right w:val="none" w:sz="0" w:space="0" w:color="auto"/>
      </w:divBdr>
    </w:div>
    <w:div w:id="1810170164">
      <w:bodyDiv w:val="1"/>
      <w:marLeft w:val="0"/>
      <w:marRight w:val="0"/>
      <w:marTop w:val="0"/>
      <w:marBottom w:val="0"/>
      <w:divBdr>
        <w:top w:val="none" w:sz="0" w:space="0" w:color="auto"/>
        <w:left w:val="none" w:sz="0" w:space="0" w:color="auto"/>
        <w:bottom w:val="none" w:sz="0" w:space="0" w:color="auto"/>
        <w:right w:val="none" w:sz="0" w:space="0" w:color="auto"/>
      </w:divBdr>
    </w:div>
    <w:div w:id="1899169547">
      <w:bodyDiv w:val="1"/>
      <w:marLeft w:val="0"/>
      <w:marRight w:val="0"/>
      <w:marTop w:val="0"/>
      <w:marBottom w:val="0"/>
      <w:divBdr>
        <w:top w:val="none" w:sz="0" w:space="0" w:color="auto"/>
        <w:left w:val="none" w:sz="0" w:space="0" w:color="auto"/>
        <w:bottom w:val="none" w:sz="0" w:space="0" w:color="auto"/>
        <w:right w:val="none" w:sz="0" w:space="0" w:color="auto"/>
      </w:divBdr>
    </w:div>
    <w:div w:id="21172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caldiabogota.gov.co/sisjur/normas/Norma1.jsp?i=5248"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DAF5-722C-40E3-8177-99086298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10149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anadaza</dc:creator>
  <cp:keywords/>
  <dc:description/>
  <cp:lastModifiedBy>hector salinas</cp:lastModifiedBy>
  <cp:revision>2</cp:revision>
  <cp:lastPrinted>2017-12-04T19:28:00Z</cp:lastPrinted>
  <dcterms:created xsi:type="dcterms:W3CDTF">2017-12-18T14:30:00Z</dcterms:created>
  <dcterms:modified xsi:type="dcterms:W3CDTF">2017-12-18T14:30:00Z</dcterms:modified>
</cp:coreProperties>
</file>