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9D2" w:rsidRPr="00B0321D" w:rsidRDefault="004619D2" w:rsidP="004619D2">
      <w:pPr>
        <w:spacing w:after="0" w:line="240" w:lineRule="auto"/>
        <w:rPr>
          <w:rFonts w:ascii="Arial" w:hAnsi="Arial" w:cs="Arial"/>
          <w:sz w:val="28"/>
          <w:szCs w:val="28"/>
        </w:rPr>
      </w:pPr>
      <w:bookmarkStart w:id="0" w:name="_GoBack"/>
      <w:bookmarkEnd w:id="0"/>
      <w:r w:rsidRPr="00B0321D">
        <w:rPr>
          <w:rFonts w:ascii="Arial" w:hAnsi="Arial" w:cs="Arial"/>
          <w:sz w:val="28"/>
          <w:szCs w:val="28"/>
        </w:rPr>
        <w:t xml:space="preserve">Bogotá, D. C., </w:t>
      </w:r>
      <w:r w:rsidR="00CE4B5C" w:rsidRPr="00B0321D">
        <w:rPr>
          <w:rFonts w:ascii="Arial" w:hAnsi="Arial" w:cs="Arial"/>
          <w:sz w:val="28"/>
          <w:szCs w:val="28"/>
        </w:rPr>
        <w:t>Mayo 24 de 2017</w:t>
      </w:r>
    </w:p>
    <w:p w:rsidR="00CE4B5C" w:rsidRPr="00B0321D" w:rsidRDefault="00CE4B5C" w:rsidP="004619D2">
      <w:pPr>
        <w:spacing w:after="0" w:line="240" w:lineRule="auto"/>
        <w:rPr>
          <w:rFonts w:ascii="Arial" w:hAnsi="Arial" w:cs="Arial"/>
          <w:sz w:val="28"/>
          <w:szCs w:val="28"/>
        </w:rPr>
      </w:pPr>
    </w:p>
    <w:p w:rsidR="00CE4B5C" w:rsidRPr="00B0321D" w:rsidRDefault="00CE4B5C" w:rsidP="004619D2">
      <w:pPr>
        <w:spacing w:after="0" w:line="240" w:lineRule="auto"/>
        <w:rPr>
          <w:rFonts w:ascii="Arial" w:hAnsi="Arial" w:cs="Arial"/>
          <w:sz w:val="28"/>
          <w:szCs w:val="28"/>
        </w:rPr>
      </w:pPr>
    </w:p>
    <w:p w:rsidR="00CE4B5C" w:rsidRPr="00B0321D" w:rsidRDefault="001B4938" w:rsidP="004619D2">
      <w:pPr>
        <w:spacing w:after="0" w:line="240" w:lineRule="auto"/>
        <w:rPr>
          <w:rFonts w:ascii="Arial" w:hAnsi="Arial" w:cs="Arial"/>
          <w:sz w:val="28"/>
          <w:szCs w:val="28"/>
        </w:rPr>
      </w:pPr>
      <w:r w:rsidRPr="00B0321D">
        <w:rPr>
          <w:rFonts w:ascii="Arial" w:hAnsi="Arial" w:cs="Arial"/>
          <w:sz w:val="28"/>
          <w:szCs w:val="28"/>
        </w:rPr>
        <w:t>Señor Representante</w:t>
      </w:r>
    </w:p>
    <w:p w:rsidR="00CE4B5C" w:rsidRPr="00B0321D" w:rsidRDefault="00CE4B5C" w:rsidP="004619D2">
      <w:pPr>
        <w:spacing w:after="0" w:line="240" w:lineRule="auto"/>
        <w:rPr>
          <w:rFonts w:ascii="Arial" w:hAnsi="Arial" w:cs="Arial"/>
          <w:b/>
          <w:sz w:val="28"/>
          <w:szCs w:val="28"/>
        </w:rPr>
      </w:pPr>
      <w:r w:rsidRPr="00B0321D">
        <w:rPr>
          <w:rFonts w:ascii="Arial" w:hAnsi="Arial" w:cs="Arial"/>
          <w:b/>
          <w:sz w:val="28"/>
          <w:szCs w:val="28"/>
        </w:rPr>
        <w:t>TELÉSFORO PEDRAZA ORTEGA</w:t>
      </w:r>
    </w:p>
    <w:p w:rsidR="00CE4B5C" w:rsidRPr="00B0321D" w:rsidRDefault="00CE4B5C" w:rsidP="004619D2">
      <w:pPr>
        <w:spacing w:after="0" w:line="240" w:lineRule="auto"/>
        <w:rPr>
          <w:rFonts w:ascii="Arial" w:hAnsi="Arial" w:cs="Arial"/>
          <w:sz w:val="28"/>
          <w:szCs w:val="28"/>
        </w:rPr>
      </w:pPr>
      <w:r w:rsidRPr="00B0321D">
        <w:rPr>
          <w:rFonts w:ascii="Arial" w:hAnsi="Arial" w:cs="Arial"/>
          <w:sz w:val="28"/>
          <w:szCs w:val="28"/>
        </w:rPr>
        <w:t>Presidente</w:t>
      </w:r>
      <w:r w:rsidR="001B4938" w:rsidRPr="00B0321D">
        <w:rPr>
          <w:rFonts w:ascii="Arial" w:hAnsi="Arial" w:cs="Arial"/>
          <w:sz w:val="28"/>
          <w:szCs w:val="28"/>
        </w:rPr>
        <w:t xml:space="preserve"> </w:t>
      </w:r>
      <w:r w:rsidRPr="00B0321D">
        <w:rPr>
          <w:rFonts w:ascii="Arial" w:hAnsi="Arial" w:cs="Arial"/>
          <w:sz w:val="28"/>
          <w:szCs w:val="28"/>
        </w:rPr>
        <w:t>Comisión Primera</w:t>
      </w:r>
    </w:p>
    <w:p w:rsidR="00CE4B5C" w:rsidRPr="00B0321D" w:rsidRDefault="00CE4B5C" w:rsidP="004619D2">
      <w:pPr>
        <w:spacing w:after="0" w:line="240" w:lineRule="auto"/>
        <w:rPr>
          <w:rFonts w:ascii="Arial" w:hAnsi="Arial" w:cs="Arial"/>
          <w:sz w:val="28"/>
          <w:szCs w:val="28"/>
        </w:rPr>
      </w:pPr>
      <w:r w:rsidRPr="00B0321D">
        <w:rPr>
          <w:rFonts w:ascii="Arial" w:hAnsi="Arial" w:cs="Arial"/>
          <w:sz w:val="28"/>
          <w:szCs w:val="28"/>
        </w:rPr>
        <w:t>Cámara de Representantes</w:t>
      </w:r>
    </w:p>
    <w:p w:rsidR="00CE4B5C" w:rsidRPr="00B0321D" w:rsidRDefault="00CE4B5C" w:rsidP="00CE4B5C">
      <w:pPr>
        <w:spacing w:after="0" w:line="240" w:lineRule="auto"/>
        <w:rPr>
          <w:rFonts w:ascii="Arial" w:hAnsi="Arial" w:cs="Arial"/>
          <w:sz w:val="28"/>
          <w:szCs w:val="28"/>
        </w:rPr>
      </w:pPr>
    </w:p>
    <w:p w:rsidR="00CE4B5C" w:rsidRPr="00B0321D" w:rsidRDefault="00CE4B5C" w:rsidP="00CE4B5C">
      <w:pPr>
        <w:spacing w:after="0" w:line="240" w:lineRule="auto"/>
        <w:rPr>
          <w:rFonts w:ascii="Arial" w:hAnsi="Arial" w:cs="Arial"/>
          <w:sz w:val="28"/>
          <w:szCs w:val="28"/>
        </w:rPr>
      </w:pPr>
    </w:p>
    <w:p w:rsidR="00CE4B5C" w:rsidRPr="00B0321D" w:rsidRDefault="00CE4B5C" w:rsidP="00CE4B5C">
      <w:pPr>
        <w:spacing w:after="0" w:line="240" w:lineRule="auto"/>
        <w:rPr>
          <w:rFonts w:ascii="Arial" w:hAnsi="Arial" w:cs="Arial"/>
          <w:sz w:val="28"/>
          <w:szCs w:val="28"/>
        </w:rPr>
      </w:pPr>
    </w:p>
    <w:p w:rsidR="00CE4B5C" w:rsidRPr="00B0321D" w:rsidRDefault="00CE4B5C" w:rsidP="00B0321D">
      <w:pPr>
        <w:spacing w:after="0" w:line="240" w:lineRule="auto"/>
        <w:ind w:left="705" w:hanging="705"/>
        <w:jc w:val="both"/>
        <w:rPr>
          <w:rFonts w:ascii="Arial" w:hAnsi="Arial" w:cs="Arial"/>
          <w:sz w:val="28"/>
          <w:szCs w:val="28"/>
        </w:rPr>
      </w:pPr>
      <w:r w:rsidRPr="00B0321D">
        <w:rPr>
          <w:rFonts w:ascii="Arial" w:hAnsi="Arial" w:cs="Arial"/>
          <w:sz w:val="28"/>
          <w:szCs w:val="28"/>
        </w:rPr>
        <w:t>REF:</w:t>
      </w:r>
      <w:r w:rsidRPr="00B0321D">
        <w:rPr>
          <w:rFonts w:ascii="Arial" w:hAnsi="Arial" w:cs="Arial"/>
          <w:sz w:val="28"/>
          <w:szCs w:val="28"/>
        </w:rPr>
        <w:tab/>
        <w:t xml:space="preserve">INFORME DE PONENCIA </w:t>
      </w:r>
      <w:r w:rsidR="00B0321D">
        <w:rPr>
          <w:rFonts w:ascii="Arial" w:hAnsi="Arial" w:cs="Arial"/>
          <w:sz w:val="28"/>
          <w:szCs w:val="28"/>
        </w:rPr>
        <w:t xml:space="preserve">PARA </w:t>
      </w:r>
      <w:r w:rsidRPr="00B0321D">
        <w:rPr>
          <w:rFonts w:ascii="Arial" w:hAnsi="Arial" w:cs="Arial"/>
          <w:sz w:val="28"/>
          <w:szCs w:val="28"/>
        </w:rPr>
        <w:t xml:space="preserve">SEGUNDO DEBATE </w:t>
      </w:r>
      <w:r w:rsidR="00B0321D">
        <w:rPr>
          <w:rFonts w:ascii="Arial" w:hAnsi="Arial" w:cs="Arial"/>
          <w:sz w:val="28"/>
          <w:szCs w:val="28"/>
        </w:rPr>
        <w:t xml:space="preserve">DEL </w:t>
      </w:r>
      <w:r w:rsidRPr="00B0321D">
        <w:rPr>
          <w:rFonts w:ascii="Arial" w:hAnsi="Arial" w:cs="Arial"/>
          <w:sz w:val="28"/>
          <w:szCs w:val="28"/>
        </w:rPr>
        <w:t xml:space="preserve">PROYECTO DE LEY No. </w:t>
      </w:r>
      <w:r w:rsidR="001B4938" w:rsidRPr="00B0321D">
        <w:rPr>
          <w:rFonts w:ascii="Arial" w:hAnsi="Arial" w:cs="Arial"/>
          <w:sz w:val="28"/>
          <w:szCs w:val="28"/>
        </w:rPr>
        <w:t>107 DE 2016</w:t>
      </w:r>
      <w:r w:rsidRPr="00B0321D">
        <w:rPr>
          <w:rFonts w:ascii="Arial" w:hAnsi="Arial" w:cs="Arial"/>
          <w:sz w:val="28"/>
          <w:szCs w:val="28"/>
        </w:rPr>
        <w:t xml:space="preserve"> CÁMARA “POR LA CUAL SE ADICIONA EL ARTÍCULO 454 DEL CÓDIGO PENAL"</w:t>
      </w:r>
    </w:p>
    <w:p w:rsidR="00CE4B5C" w:rsidRPr="00B0321D" w:rsidRDefault="00CE4B5C" w:rsidP="00CE4B5C">
      <w:pPr>
        <w:spacing w:after="0" w:line="240" w:lineRule="auto"/>
        <w:rPr>
          <w:rFonts w:ascii="Arial" w:hAnsi="Arial" w:cs="Arial"/>
          <w:sz w:val="28"/>
          <w:szCs w:val="28"/>
        </w:rPr>
      </w:pPr>
    </w:p>
    <w:p w:rsidR="00CE4B5C" w:rsidRPr="00B0321D" w:rsidRDefault="00CE4B5C" w:rsidP="00CE4B5C">
      <w:pPr>
        <w:spacing w:after="0" w:line="240" w:lineRule="auto"/>
        <w:rPr>
          <w:rFonts w:ascii="Arial" w:hAnsi="Arial" w:cs="Arial"/>
          <w:sz w:val="28"/>
          <w:szCs w:val="28"/>
        </w:rPr>
      </w:pPr>
    </w:p>
    <w:p w:rsidR="00CE4B5C" w:rsidRPr="00B0321D" w:rsidRDefault="00CE4B5C" w:rsidP="00CE4B5C">
      <w:pPr>
        <w:spacing w:after="0" w:line="240" w:lineRule="auto"/>
        <w:rPr>
          <w:rFonts w:ascii="Arial" w:hAnsi="Arial" w:cs="Arial"/>
          <w:sz w:val="28"/>
          <w:szCs w:val="28"/>
        </w:rPr>
      </w:pPr>
      <w:r w:rsidRPr="00B0321D">
        <w:rPr>
          <w:rFonts w:ascii="Arial" w:hAnsi="Arial" w:cs="Arial"/>
          <w:sz w:val="28"/>
          <w:szCs w:val="28"/>
        </w:rPr>
        <w:t>Señor Presidente:</w:t>
      </w:r>
    </w:p>
    <w:p w:rsidR="00CE4B5C" w:rsidRPr="00B0321D" w:rsidRDefault="00CE4B5C" w:rsidP="00CE4B5C">
      <w:pPr>
        <w:spacing w:after="0" w:line="240" w:lineRule="auto"/>
        <w:rPr>
          <w:rFonts w:ascii="Arial" w:hAnsi="Arial" w:cs="Arial"/>
          <w:sz w:val="28"/>
          <w:szCs w:val="28"/>
        </w:rPr>
      </w:pPr>
    </w:p>
    <w:p w:rsidR="00CE4B5C" w:rsidRPr="00B0321D" w:rsidRDefault="00CE4B5C" w:rsidP="00CE4B5C">
      <w:pPr>
        <w:spacing w:after="0" w:line="240" w:lineRule="auto"/>
        <w:rPr>
          <w:rFonts w:ascii="Arial" w:hAnsi="Arial" w:cs="Arial"/>
          <w:sz w:val="28"/>
          <w:szCs w:val="28"/>
        </w:rPr>
      </w:pPr>
    </w:p>
    <w:p w:rsidR="00CE4B5C" w:rsidRPr="00B0321D" w:rsidRDefault="00CE4B5C" w:rsidP="00CE4B5C">
      <w:pPr>
        <w:spacing w:after="0" w:line="240" w:lineRule="auto"/>
        <w:jc w:val="both"/>
        <w:rPr>
          <w:rFonts w:ascii="Arial" w:hAnsi="Arial" w:cs="Arial"/>
          <w:sz w:val="28"/>
          <w:szCs w:val="28"/>
        </w:rPr>
      </w:pPr>
      <w:r w:rsidRPr="00B0321D">
        <w:rPr>
          <w:rFonts w:ascii="Arial" w:hAnsi="Arial" w:cs="Arial"/>
          <w:sz w:val="28"/>
          <w:szCs w:val="28"/>
        </w:rPr>
        <w:t xml:space="preserve">De acuerdo con el encargo impartido por usted, se procede a presentar ante la Plenaria de la Cámara de Representantes el informe de ponencia para segundo debate del Proyecto de </w:t>
      </w:r>
      <w:r w:rsidR="00457446" w:rsidRPr="00B0321D">
        <w:rPr>
          <w:rFonts w:ascii="Arial" w:hAnsi="Arial" w:cs="Arial"/>
          <w:sz w:val="28"/>
          <w:szCs w:val="28"/>
        </w:rPr>
        <w:t>Ley No.107 de 2016</w:t>
      </w:r>
      <w:r w:rsidRPr="00B0321D">
        <w:rPr>
          <w:rFonts w:ascii="Arial" w:hAnsi="Arial" w:cs="Arial"/>
          <w:sz w:val="28"/>
          <w:szCs w:val="28"/>
        </w:rPr>
        <w:t xml:space="preserve"> Cámara, por la cual se adiciona el artículo 454 del Código Penal, de iniciativa parlamentaria, el cual ya ha cumplido con los requisitos de publicación </w:t>
      </w:r>
      <w:r w:rsidR="001B4938" w:rsidRPr="00B0321D">
        <w:rPr>
          <w:rFonts w:ascii="Arial" w:hAnsi="Arial" w:cs="Arial"/>
          <w:sz w:val="28"/>
          <w:szCs w:val="28"/>
        </w:rPr>
        <w:t xml:space="preserve">del articulado y la exposición de motivos (Gaceta </w:t>
      </w:r>
      <w:r w:rsidR="004B45B3" w:rsidRPr="00B0321D">
        <w:rPr>
          <w:rFonts w:ascii="Arial" w:hAnsi="Arial" w:cs="Arial"/>
          <w:sz w:val="28"/>
          <w:szCs w:val="28"/>
        </w:rPr>
        <w:t>631 de 2016), presentación de ponencia para primer debate (Gaceta 773 de 2016) y</w:t>
      </w:r>
      <w:r w:rsidRPr="00B0321D">
        <w:rPr>
          <w:rFonts w:ascii="Arial" w:hAnsi="Arial" w:cs="Arial"/>
          <w:sz w:val="28"/>
          <w:szCs w:val="28"/>
        </w:rPr>
        <w:t xml:space="preserve"> aprobación en primer debate en la sesión de la Comisión Primera de la Cámara </w:t>
      </w:r>
      <w:r w:rsidR="00C537AF" w:rsidRPr="00B0321D">
        <w:rPr>
          <w:rFonts w:ascii="Arial" w:hAnsi="Arial" w:cs="Arial"/>
          <w:sz w:val="28"/>
          <w:szCs w:val="28"/>
        </w:rPr>
        <w:t>celebrada el 23 de mayo de 2017.</w:t>
      </w:r>
    </w:p>
    <w:p w:rsidR="00C537AF" w:rsidRPr="00B0321D" w:rsidRDefault="00C537AF" w:rsidP="00CE4B5C">
      <w:pPr>
        <w:spacing w:after="0" w:line="240" w:lineRule="auto"/>
        <w:jc w:val="both"/>
        <w:rPr>
          <w:rFonts w:ascii="Arial" w:hAnsi="Arial" w:cs="Arial"/>
          <w:sz w:val="28"/>
          <w:szCs w:val="28"/>
        </w:rPr>
      </w:pPr>
    </w:p>
    <w:p w:rsidR="00C537AF" w:rsidRPr="00B0321D" w:rsidRDefault="00C537AF" w:rsidP="00CE4B5C">
      <w:pPr>
        <w:spacing w:after="0" w:line="240" w:lineRule="auto"/>
        <w:jc w:val="both"/>
        <w:rPr>
          <w:rFonts w:ascii="Arial" w:hAnsi="Arial" w:cs="Arial"/>
          <w:sz w:val="28"/>
          <w:szCs w:val="28"/>
        </w:rPr>
      </w:pPr>
      <w:r w:rsidRPr="00B0321D">
        <w:rPr>
          <w:rFonts w:ascii="Arial" w:hAnsi="Arial" w:cs="Arial"/>
          <w:sz w:val="28"/>
          <w:szCs w:val="28"/>
        </w:rPr>
        <w:t>Consiste el objeto de proyecto de ley en</w:t>
      </w:r>
      <w:r w:rsidR="001B4938" w:rsidRPr="00B0321D">
        <w:rPr>
          <w:rFonts w:ascii="Arial" w:hAnsi="Arial" w:cs="Arial"/>
          <w:sz w:val="28"/>
          <w:szCs w:val="28"/>
        </w:rPr>
        <w:t xml:space="preserve"> incrementar la pena imponible cuando el comportamiento constitutivo del delito de fraude a resolución judicial o administrativa de policía se concrete en el incumplimiento de una obligación, en el término </w:t>
      </w:r>
      <w:r w:rsidR="001B4938" w:rsidRPr="00B0321D">
        <w:rPr>
          <w:rFonts w:ascii="Arial" w:hAnsi="Arial" w:cs="Arial"/>
          <w:sz w:val="28"/>
          <w:szCs w:val="28"/>
        </w:rPr>
        <w:lastRenderedPageBreak/>
        <w:t>impuesto en una sentencia de acción de tutela, cuya orden de protección se refiera al derecho a la salud, independientemente de su cumplimiento posterior.</w:t>
      </w:r>
    </w:p>
    <w:p w:rsidR="001B4938" w:rsidRPr="00B0321D" w:rsidRDefault="001B4938" w:rsidP="00CE4B5C">
      <w:pPr>
        <w:spacing w:after="0" w:line="240" w:lineRule="auto"/>
        <w:jc w:val="both"/>
        <w:rPr>
          <w:rFonts w:ascii="Arial" w:hAnsi="Arial" w:cs="Arial"/>
          <w:sz w:val="28"/>
          <w:szCs w:val="28"/>
        </w:rPr>
      </w:pPr>
    </w:p>
    <w:p w:rsidR="001B4938" w:rsidRPr="00B0321D" w:rsidRDefault="00C537AF" w:rsidP="001B4938">
      <w:pPr>
        <w:spacing w:after="0" w:line="240" w:lineRule="auto"/>
        <w:jc w:val="both"/>
        <w:rPr>
          <w:rFonts w:ascii="Arial" w:eastAsia="Times New Roman" w:hAnsi="Arial" w:cs="Arial"/>
          <w:sz w:val="28"/>
          <w:szCs w:val="28"/>
          <w:lang w:val="es-ES_tradnl" w:eastAsia="es-CO"/>
        </w:rPr>
      </w:pPr>
      <w:r w:rsidRPr="00B0321D">
        <w:rPr>
          <w:rFonts w:ascii="Arial" w:hAnsi="Arial" w:cs="Arial"/>
          <w:sz w:val="28"/>
          <w:szCs w:val="28"/>
        </w:rPr>
        <w:t>El texto originalmente propuesto por los autores y ratificado en la ponencia para primer debate proponía</w:t>
      </w:r>
      <w:r w:rsidR="001B4938" w:rsidRPr="00B0321D">
        <w:rPr>
          <w:rFonts w:ascii="Arial" w:hAnsi="Arial" w:cs="Arial"/>
          <w:sz w:val="28"/>
          <w:szCs w:val="28"/>
        </w:rPr>
        <w:t xml:space="preserve"> aumentar la pena por la comisión de este delito para quien se </w:t>
      </w:r>
      <w:r w:rsidR="001B4938" w:rsidRPr="00B0321D">
        <w:rPr>
          <w:rFonts w:ascii="Arial" w:eastAsia="Times New Roman" w:hAnsi="Arial" w:cs="Arial"/>
          <w:sz w:val="28"/>
          <w:szCs w:val="28"/>
          <w:lang w:val="es-ES_tradnl" w:eastAsia="es-CO"/>
        </w:rPr>
        <w:t>sustrajera del cumplimiento de una obligación, en el término impuesto en un fallo de acción de tutela, cuya protección fuera el derecho fundamental a la salud, cuando se generara la muerte o una grave afectación a la salud del accionante, independientemente de que se diera su cumplimiento posterior.</w:t>
      </w:r>
    </w:p>
    <w:p w:rsidR="00C537AF" w:rsidRPr="00B0321D" w:rsidRDefault="00C537AF" w:rsidP="00CE4B5C">
      <w:pPr>
        <w:spacing w:after="0" w:line="240" w:lineRule="auto"/>
        <w:jc w:val="both"/>
        <w:rPr>
          <w:rFonts w:ascii="Arial" w:hAnsi="Arial" w:cs="Arial"/>
          <w:sz w:val="28"/>
          <w:szCs w:val="28"/>
          <w:lang w:val="es-ES_tradnl"/>
        </w:rPr>
      </w:pPr>
    </w:p>
    <w:p w:rsidR="001B4938" w:rsidRPr="00B0321D" w:rsidRDefault="00C537AF" w:rsidP="001B4938">
      <w:pPr>
        <w:spacing w:after="0" w:line="240" w:lineRule="auto"/>
        <w:jc w:val="both"/>
        <w:rPr>
          <w:rFonts w:ascii="Arial" w:hAnsi="Arial" w:cs="Arial"/>
          <w:sz w:val="28"/>
          <w:szCs w:val="28"/>
        </w:rPr>
      </w:pPr>
      <w:r w:rsidRPr="00B0321D">
        <w:rPr>
          <w:rFonts w:ascii="Arial" w:hAnsi="Arial" w:cs="Arial"/>
          <w:sz w:val="28"/>
          <w:szCs w:val="28"/>
        </w:rPr>
        <w:t>No obstante, en función de las observaciones recibidas por la Comisión Primera</w:t>
      </w:r>
      <w:r w:rsidR="004B45B3" w:rsidRPr="00B0321D">
        <w:rPr>
          <w:rFonts w:ascii="Arial" w:hAnsi="Arial" w:cs="Arial"/>
          <w:sz w:val="28"/>
          <w:szCs w:val="28"/>
        </w:rPr>
        <w:t xml:space="preserve"> por parte de la Universidad del Rosario y el Consejo Superior de Política Criminal</w:t>
      </w:r>
      <w:r w:rsidRPr="00B0321D">
        <w:rPr>
          <w:rFonts w:ascii="Arial" w:hAnsi="Arial" w:cs="Arial"/>
          <w:sz w:val="28"/>
          <w:szCs w:val="28"/>
        </w:rPr>
        <w:t>, se pudo advertir que ese text</w:t>
      </w:r>
      <w:r w:rsidR="001B4938" w:rsidRPr="00B0321D">
        <w:rPr>
          <w:rFonts w:ascii="Arial" w:hAnsi="Arial" w:cs="Arial"/>
          <w:sz w:val="28"/>
          <w:szCs w:val="28"/>
        </w:rPr>
        <w:t>o, así redactado, en lugar de castigar más severamente la omisión del cumplimiento oportuno de la orden judicial cuando se tratare de la protección del derecho a la salud, podría terminar favoreciendo la tipificación de los delitos de homicidio o lesiones personales culposas.</w:t>
      </w:r>
    </w:p>
    <w:p w:rsidR="001B4938" w:rsidRPr="00B0321D" w:rsidRDefault="001B4938" w:rsidP="001B4938">
      <w:pPr>
        <w:spacing w:after="0" w:line="240" w:lineRule="auto"/>
        <w:jc w:val="both"/>
        <w:rPr>
          <w:rFonts w:ascii="Arial" w:hAnsi="Arial" w:cs="Arial"/>
          <w:sz w:val="28"/>
          <w:szCs w:val="28"/>
        </w:rPr>
      </w:pPr>
    </w:p>
    <w:p w:rsidR="001B4938" w:rsidRPr="00B0321D" w:rsidRDefault="001B4938" w:rsidP="001B4938">
      <w:pPr>
        <w:spacing w:after="0" w:line="240" w:lineRule="auto"/>
        <w:jc w:val="both"/>
        <w:rPr>
          <w:rFonts w:ascii="Arial" w:hAnsi="Arial" w:cs="Arial"/>
          <w:sz w:val="28"/>
          <w:szCs w:val="28"/>
        </w:rPr>
      </w:pPr>
      <w:r w:rsidRPr="00B0321D">
        <w:rPr>
          <w:rFonts w:ascii="Arial" w:hAnsi="Arial" w:cs="Arial"/>
          <w:sz w:val="28"/>
          <w:szCs w:val="28"/>
        </w:rPr>
        <w:t xml:space="preserve">En ese orden de ideas, sin perjuicio de que, si el incumplimiento de la orden judicial lleva a la muerte o causa lesiones al paciente, y ello </w:t>
      </w:r>
      <w:r w:rsidR="00B0321D">
        <w:rPr>
          <w:rFonts w:ascii="Arial" w:hAnsi="Arial" w:cs="Arial"/>
          <w:sz w:val="28"/>
          <w:szCs w:val="28"/>
        </w:rPr>
        <w:t xml:space="preserve">apareja </w:t>
      </w:r>
      <w:r w:rsidRPr="00B0321D">
        <w:rPr>
          <w:rFonts w:ascii="Arial" w:hAnsi="Arial" w:cs="Arial"/>
          <w:sz w:val="28"/>
          <w:szCs w:val="28"/>
        </w:rPr>
        <w:t>que el deceso o la afectación de la salud del paciente puedan tipificarse como homicidio o lesiones personales culposas, se considera necesario enviar un mensaje desde el Congreso, que castigue más severamente el fraude a resolución judicial cuando la sustracción al cumplimiento de este deber legal recaiga sobre un fallo de tutela que protege el derecho a la salud.</w:t>
      </w:r>
    </w:p>
    <w:p w:rsidR="001B4938" w:rsidRPr="00B0321D" w:rsidRDefault="001B4938" w:rsidP="001B4938">
      <w:pPr>
        <w:spacing w:after="0" w:line="240" w:lineRule="auto"/>
        <w:jc w:val="both"/>
        <w:rPr>
          <w:rFonts w:ascii="Arial" w:hAnsi="Arial" w:cs="Arial"/>
          <w:sz w:val="28"/>
          <w:szCs w:val="28"/>
        </w:rPr>
      </w:pPr>
    </w:p>
    <w:p w:rsidR="004B45B3" w:rsidRPr="00B0321D" w:rsidRDefault="00C537AF" w:rsidP="00CE4B5C">
      <w:pPr>
        <w:spacing w:after="0" w:line="240" w:lineRule="auto"/>
        <w:jc w:val="both"/>
        <w:rPr>
          <w:rFonts w:ascii="Arial" w:hAnsi="Arial" w:cs="Arial"/>
          <w:sz w:val="28"/>
          <w:szCs w:val="28"/>
        </w:rPr>
      </w:pPr>
      <w:r w:rsidRPr="00B0321D">
        <w:rPr>
          <w:rFonts w:ascii="Arial" w:hAnsi="Arial" w:cs="Arial"/>
          <w:sz w:val="28"/>
          <w:szCs w:val="28"/>
        </w:rPr>
        <w:lastRenderedPageBreak/>
        <w:t>En función de lo anterior se presentó a consideración de la Comisión una proposición sustitutiva consistente e</w:t>
      </w:r>
      <w:r w:rsidR="001B4938" w:rsidRPr="00B0321D">
        <w:rPr>
          <w:rFonts w:ascii="Arial" w:hAnsi="Arial" w:cs="Arial"/>
          <w:sz w:val="28"/>
          <w:szCs w:val="28"/>
        </w:rPr>
        <w:t>n una agravante específica para aquellos eventos de incumplimiento de la orden judicial de protección dentro de la oportunidad señalada en la sentencia de tutela que protege el derecho a la salud, s</w:t>
      </w:r>
      <w:r w:rsidR="00B0321D">
        <w:rPr>
          <w:rFonts w:ascii="Arial" w:hAnsi="Arial" w:cs="Arial"/>
          <w:sz w:val="28"/>
          <w:szCs w:val="28"/>
        </w:rPr>
        <w:t xml:space="preserve">in considerar a si ello conlleva </w:t>
      </w:r>
      <w:r w:rsidR="001B4938" w:rsidRPr="00B0321D">
        <w:rPr>
          <w:rFonts w:ascii="Arial" w:hAnsi="Arial" w:cs="Arial"/>
          <w:sz w:val="28"/>
          <w:szCs w:val="28"/>
        </w:rPr>
        <w:t xml:space="preserve">como resultado la muerte o la afectación negativa de la condición del paciente; si estos se producen, cabría eventualmente un concurso de conductas punibles. </w:t>
      </w:r>
    </w:p>
    <w:p w:rsidR="004B45B3" w:rsidRPr="00B0321D" w:rsidRDefault="004B45B3" w:rsidP="00CE4B5C">
      <w:pPr>
        <w:spacing w:after="0" w:line="240" w:lineRule="auto"/>
        <w:jc w:val="both"/>
        <w:rPr>
          <w:rFonts w:ascii="Arial" w:hAnsi="Arial" w:cs="Arial"/>
          <w:sz w:val="28"/>
          <w:szCs w:val="28"/>
        </w:rPr>
      </w:pPr>
    </w:p>
    <w:p w:rsidR="00C537AF" w:rsidRPr="00B0321D" w:rsidRDefault="001B4938" w:rsidP="00CE4B5C">
      <w:pPr>
        <w:spacing w:after="0" w:line="240" w:lineRule="auto"/>
        <w:jc w:val="both"/>
        <w:rPr>
          <w:rFonts w:ascii="Arial" w:hAnsi="Arial" w:cs="Arial"/>
          <w:sz w:val="28"/>
          <w:szCs w:val="28"/>
        </w:rPr>
      </w:pPr>
      <w:r w:rsidRPr="00B0321D">
        <w:rPr>
          <w:rFonts w:ascii="Arial" w:hAnsi="Arial" w:cs="Arial"/>
          <w:sz w:val="28"/>
          <w:szCs w:val="28"/>
        </w:rPr>
        <w:t xml:space="preserve">Esta proposición </w:t>
      </w:r>
      <w:r w:rsidR="00C537AF" w:rsidRPr="00B0321D">
        <w:rPr>
          <w:rFonts w:ascii="Arial" w:hAnsi="Arial" w:cs="Arial"/>
          <w:sz w:val="28"/>
          <w:szCs w:val="28"/>
        </w:rPr>
        <w:t>fue aprobada por unanimidad, por lo cual el texto aprobado en primer debate fue el siguiente:</w:t>
      </w:r>
    </w:p>
    <w:p w:rsidR="00C537AF" w:rsidRPr="00B0321D" w:rsidRDefault="00C537AF" w:rsidP="00CE4B5C">
      <w:pPr>
        <w:spacing w:after="0" w:line="240" w:lineRule="auto"/>
        <w:jc w:val="both"/>
        <w:rPr>
          <w:rFonts w:ascii="Arial" w:hAnsi="Arial" w:cs="Arial"/>
          <w:sz w:val="28"/>
          <w:szCs w:val="28"/>
        </w:rPr>
      </w:pPr>
    </w:p>
    <w:p w:rsidR="00C537AF" w:rsidRPr="00B0321D" w:rsidRDefault="00C537AF" w:rsidP="00C537AF">
      <w:pPr>
        <w:spacing w:after="0" w:line="240" w:lineRule="auto"/>
        <w:jc w:val="center"/>
        <w:rPr>
          <w:rFonts w:ascii="Arial" w:hAnsi="Arial" w:cs="Arial"/>
          <w:i/>
          <w:sz w:val="24"/>
          <w:szCs w:val="24"/>
        </w:rPr>
      </w:pPr>
      <w:r w:rsidRPr="00B0321D">
        <w:rPr>
          <w:rFonts w:ascii="Arial" w:hAnsi="Arial" w:cs="Arial"/>
          <w:i/>
          <w:sz w:val="24"/>
          <w:szCs w:val="24"/>
        </w:rPr>
        <w:t>TEXTO APROBADO EN PRIMER DEBATE POR LA COMISIÓN PRIMERA DE LA CÁMARA DE REPRESENTANTES AL PROYECTO DE LEY No. 107 DE 2016 CÁMARA</w:t>
      </w:r>
    </w:p>
    <w:p w:rsidR="00C537AF" w:rsidRPr="00B0321D" w:rsidRDefault="00C537AF" w:rsidP="00C537AF">
      <w:pPr>
        <w:spacing w:after="0" w:line="240" w:lineRule="auto"/>
        <w:jc w:val="center"/>
        <w:rPr>
          <w:rFonts w:ascii="Arial" w:hAnsi="Arial" w:cs="Arial"/>
          <w:i/>
          <w:sz w:val="24"/>
          <w:szCs w:val="24"/>
        </w:rPr>
      </w:pPr>
    </w:p>
    <w:p w:rsidR="00C537AF" w:rsidRPr="00B0321D" w:rsidRDefault="00C537AF" w:rsidP="00C537AF">
      <w:pPr>
        <w:spacing w:after="0" w:line="240" w:lineRule="auto"/>
        <w:jc w:val="center"/>
        <w:rPr>
          <w:rFonts w:ascii="Arial" w:hAnsi="Arial" w:cs="Arial"/>
          <w:i/>
          <w:sz w:val="24"/>
          <w:szCs w:val="24"/>
        </w:rPr>
      </w:pPr>
      <w:r w:rsidRPr="00B0321D">
        <w:rPr>
          <w:rFonts w:ascii="Arial" w:hAnsi="Arial" w:cs="Arial"/>
          <w:i/>
          <w:sz w:val="24"/>
          <w:szCs w:val="24"/>
        </w:rPr>
        <w:t>“POR LA CUAL SE ADICIONA EL ARTÍCULO 454 DEL CÓDIGO PENAL”</w:t>
      </w:r>
    </w:p>
    <w:p w:rsidR="00C537AF" w:rsidRPr="00B0321D" w:rsidRDefault="00C537AF" w:rsidP="00C537AF">
      <w:pPr>
        <w:spacing w:after="0" w:line="240" w:lineRule="auto"/>
        <w:jc w:val="center"/>
        <w:rPr>
          <w:rFonts w:ascii="Arial" w:hAnsi="Arial" w:cs="Arial"/>
          <w:i/>
          <w:sz w:val="24"/>
          <w:szCs w:val="24"/>
        </w:rPr>
      </w:pPr>
    </w:p>
    <w:p w:rsidR="00C537AF" w:rsidRPr="00B0321D" w:rsidRDefault="00C537AF" w:rsidP="00C537AF">
      <w:pPr>
        <w:spacing w:after="0" w:line="240" w:lineRule="auto"/>
        <w:jc w:val="center"/>
        <w:rPr>
          <w:rFonts w:ascii="Arial" w:hAnsi="Arial" w:cs="Arial"/>
          <w:i/>
          <w:sz w:val="24"/>
          <w:szCs w:val="24"/>
        </w:rPr>
      </w:pPr>
      <w:r w:rsidRPr="00B0321D">
        <w:rPr>
          <w:rFonts w:ascii="Arial" w:hAnsi="Arial" w:cs="Arial"/>
          <w:i/>
          <w:sz w:val="24"/>
          <w:szCs w:val="24"/>
        </w:rPr>
        <w:t>EL CONGRESO DE COLOMBIA</w:t>
      </w:r>
    </w:p>
    <w:p w:rsidR="00C537AF" w:rsidRPr="00B0321D" w:rsidRDefault="00C537AF" w:rsidP="00C537AF">
      <w:pPr>
        <w:spacing w:after="0" w:line="240" w:lineRule="auto"/>
        <w:jc w:val="center"/>
        <w:rPr>
          <w:rFonts w:ascii="Arial" w:hAnsi="Arial" w:cs="Arial"/>
          <w:i/>
          <w:sz w:val="24"/>
          <w:szCs w:val="24"/>
        </w:rPr>
      </w:pPr>
    </w:p>
    <w:p w:rsidR="00C537AF" w:rsidRPr="00B0321D" w:rsidRDefault="00C537AF" w:rsidP="00C537AF">
      <w:pPr>
        <w:spacing w:after="0" w:line="240" w:lineRule="auto"/>
        <w:jc w:val="center"/>
        <w:rPr>
          <w:rFonts w:ascii="Arial" w:hAnsi="Arial" w:cs="Arial"/>
          <w:i/>
          <w:sz w:val="24"/>
          <w:szCs w:val="24"/>
        </w:rPr>
      </w:pPr>
      <w:r w:rsidRPr="00B0321D">
        <w:rPr>
          <w:rFonts w:ascii="Arial" w:hAnsi="Arial" w:cs="Arial"/>
          <w:i/>
          <w:sz w:val="24"/>
          <w:szCs w:val="24"/>
        </w:rPr>
        <w:t>DECRETA:</w:t>
      </w:r>
    </w:p>
    <w:p w:rsidR="00C537AF" w:rsidRPr="00B0321D" w:rsidRDefault="00C537AF" w:rsidP="00C537AF">
      <w:pPr>
        <w:spacing w:after="0" w:line="240" w:lineRule="auto"/>
        <w:jc w:val="center"/>
        <w:rPr>
          <w:rFonts w:ascii="Arial" w:hAnsi="Arial" w:cs="Arial"/>
          <w:i/>
          <w:sz w:val="24"/>
          <w:szCs w:val="24"/>
        </w:rPr>
      </w:pPr>
    </w:p>
    <w:p w:rsidR="00C537AF" w:rsidRPr="00B0321D" w:rsidRDefault="00C537AF" w:rsidP="00C537AF">
      <w:pPr>
        <w:spacing w:after="0" w:line="240" w:lineRule="auto"/>
        <w:jc w:val="both"/>
        <w:rPr>
          <w:rFonts w:ascii="Arial" w:hAnsi="Arial" w:cs="Arial"/>
          <w:i/>
          <w:sz w:val="24"/>
          <w:szCs w:val="24"/>
        </w:rPr>
      </w:pPr>
      <w:r w:rsidRPr="00B0321D">
        <w:rPr>
          <w:rFonts w:ascii="Arial" w:hAnsi="Arial" w:cs="Arial"/>
          <w:i/>
          <w:sz w:val="24"/>
          <w:szCs w:val="24"/>
        </w:rPr>
        <w:t>ARTÍCULO 1º. Adiciónese el artículo 454 de la Ley 599 de 2000, modificado por el artículo 47 de la Ley 1453 de 2011, el cual quedará así:</w:t>
      </w:r>
    </w:p>
    <w:p w:rsidR="00C537AF" w:rsidRPr="00B0321D" w:rsidRDefault="00C537AF" w:rsidP="00C537AF">
      <w:pPr>
        <w:spacing w:after="0" w:line="240" w:lineRule="auto"/>
        <w:jc w:val="both"/>
        <w:rPr>
          <w:rFonts w:ascii="Arial" w:hAnsi="Arial" w:cs="Arial"/>
          <w:i/>
          <w:sz w:val="24"/>
          <w:szCs w:val="24"/>
        </w:rPr>
      </w:pPr>
    </w:p>
    <w:p w:rsidR="00C537AF" w:rsidRPr="00B0321D" w:rsidRDefault="00C537AF" w:rsidP="00C537AF">
      <w:pPr>
        <w:spacing w:after="0" w:line="240" w:lineRule="auto"/>
        <w:jc w:val="both"/>
        <w:rPr>
          <w:rFonts w:ascii="Arial" w:hAnsi="Arial" w:cs="Arial"/>
          <w:i/>
          <w:sz w:val="24"/>
          <w:szCs w:val="24"/>
        </w:rPr>
      </w:pPr>
      <w:r w:rsidRPr="00B0321D">
        <w:rPr>
          <w:rFonts w:ascii="Arial" w:hAnsi="Arial" w:cs="Arial"/>
          <w:i/>
          <w:sz w:val="24"/>
          <w:szCs w:val="24"/>
        </w:rPr>
        <w:t>ARTÍCULO 454. Fraude a resolución judicial o administrativa de policía. El que por cualquier medio se sustraiga al cumplimiento de obligación impuesta en resolución judicial o administrativa de policía, incurrirá en prisión de uno (1) a cuatro (4) años y multa de cinco (5) a cincuenta (50) salarios mínimos legales mensuales vigentes.</w:t>
      </w:r>
    </w:p>
    <w:p w:rsidR="00C537AF" w:rsidRPr="00B0321D" w:rsidRDefault="00C537AF" w:rsidP="00C537AF">
      <w:pPr>
        <w:spacing w:after="0" w:line="240" w:lineRule="auto"/>
        <w:jc w:val="both"/>
        <w:rPr>
          <w:rFonts w:ascii="Arial" w:hAnsi="Arial" w:cs="Arial"/>
          <w:i/>
          <w:sz w:val="24"/>
          <w:szCs w:val="24"/>
        </w:rPr>
      </w:pPr>
    </w:p>
    <w:p w:rsidR="00C537AF" w:rsidRPr="00B0321D" w:rsidRDefault="00C537AF" w:rsidP="00C537AF">
      <w:pPr>
        <w:spacing w:after="0" w:line="240" w:lineRule="auto"/>
        <w:jc w:val="both"/>
        <w:rPr>
          <w:rFonts w:ascii="Arial" w:hAnsi="Arial" w:cs="Arial"/>
          <w:i/>
          <w:sz w:val="24"/>
          <w:szCs w:val="24"/>
        </w:rPr>
      </w:pPr>
      <w:r w:rsidRPr="00B0321D">
        <w:rPr>
          <w:rFonts w:ascii="Arial" w:hAnsi="Arial" w:cs="Arial"/>
          <w:i/>
          <w:sz w:val="24"/>
          <w:szCs w:val="24"/>
        </w:rPr>
        <w:t xml:space="preserve">La pena imponible se aumentará de una tercera parte a la mitad, para quien se sustraiga del cumplimiento de una obligación, en el término impuesto en una sentencia de acción de tutela, cuya orden de protección </w:t>
      </w:r>
      <w:r w:rsidRPr="00B0321D">
        <w:rPr>
          <w:rFonts w:ascii="Arial" w:hAnsi="Arial" w:cs="Arial"/>
          <w:i/>
          <w:sz w:val="24"/>
          <w:szCs w:val="24"/>
        </w:rPr>
        <w:lastRenderedPageBreak/>
        <w:t>se refiera al derecho a la salud, independientemente de su cumplimiento posterior.</w:t>
      </w:r>
    </w:p>
    <w:p w:rsidR="00C537AF" w:rsidRPr="00B0321D" w:rsidRDefault="00C537AF" w:rsidP="00CE4B5C">
      <w:pPr>
        <w:spacing w:after="0" w:line="240" w:lineRule="auto"/>
        <w:jc w:val="both"/>
        <w:rPr>
          <w:rFonts w:ascii="Arial" w:hAnsi="Arial" w:cs="Arial"/>
          <w:i/>
          <w:sz w:val="24"/>
          <w:szCs w:val="24"/>
        </w:rPr>
      </w:pPr>
    </w:p>
    <w:p w:rsidR="00C537AF" w:rsidRPr="00B0321D" w:rsidRDefault="00C537AF" w:rsidP="00CE4B5C">
      <w:pPr>
        <w:spacing w:after="0" w:line="240" w:lineRule="auto"/>
        <w:jc w:val="both"/>
        <w:rPr>
          <w:rFonts w:ascii="Arial" w:hAnsi="Arial" w:cs="Arial"/>
          <w:i/>
          <w:sz w:val="24"/>
          <w:szCs w:val="24"/>
        </w:rPr>
      </w:pPr>
      <w:r w:rsidRPr="00B0321D">
        <w:rPr>
          <w:rFonts w:ascii="Arial" w:hAnsi="Arial" w:cs="Arial"/>
          <w:i/>
          <w:sz w:val="24"/>
          <w:szCs w:val="24"/>
        </w:rPr>
        <w:t xml:space="preserve">ARTÍCULO 2º. La presente ley rige a partir de </w:t>
      </w:r>
      <w:r w:rsidR="001B4938" w:rsidRPr="00B0321D">
        <w:rPr>
          <w:rFonts w:ascii="Arial" w:hAnsi="Arial" w:cs="Arial"/>
          <w:i/>
          <w:sz w:val="24"/>
          <w:szCs w:val="24"/>
        </w:rPr>
        <w:t xml:space="preserve">la fecha de </w:t>
      </w:r>
      <w:r w:rsidRPr="00B0321D">
        <w:rPr>
          <w:rFonts w:ascii="Arial" w:hAnsi="Arial" w:cs="Arial"/>
          <w:i/>
          <w:sz w:val="24"/>
          <w:szCs w:val="24"/>
        </w:rPr>
        <w:t>su promulgación y deroga las disposiciones que le sean contrarias.</w:t>
      </w:r>
    </w:p>
    <w:p w:rsidR="00C537AF" w:rsidRPr="00B0321D" w:rsidRDefault="00C537AF" w:rsidP="00CE4B5C">
      <w:pPr>
        <w:spacing w:after="0" w:line="240" w:lineRule="auto"/>
        <w:jc w:val="both"/>
        <w:rPr>
          <w:rFonts w:ascii="Arial" w:hAnsi="Arial" w:cs="Arial"/>
          <w:sz w:val="28"/>
          <w:szCs w:val="28"/>
        </w:rPr>
      </w:pPr>
    </w:p>
    <w:p w:rsidR="004B45B3" w:rsidRPr="00B0321D" w:rsidRDefault="00C537AF" w:rsidP="004B45B3">
      <w:pPr>
        <w:spacing w:after="0" w:line="240" w:lineRule="auto"/>
        <w:jc w:val="both"/>
        <w:rPr>
          <w:rFonts w:ascii="Arial" w:hAnsi="Arial" w:cs="Arial"/>
          <w:sz w:val="28"/>
          <w:szCs w:val="28"/>
        </w:rPr>
      </w:pPr>
      <w:r w:rsidRPr="00B0321D">
        <w:rPr>
          <w:rFonts w:ascii="Arial" w:hAnsi="Arial" w:cs="Arial"/>
          <w:sz w:val="28"/>
          <w:szCs w:val="28"/>
        </w:rPr>
        <w:t xml:space="preserve">De acuerdo con estos antecedentes, </w:t>
      </w:r>
      <w:r w:rsidR="004B45B3" w:rsidRPr="00B0321D">
        <w:rPr>
          <w:rFonts w:ascii="Arial" w:hAnsi="Arial" w:cs="Arial"/>
          <w:sz w:val="28"/>
          <w:szCs w:val="28"/>
        </w:rPr>
        <w:t xml:space="preserve">se justifica este incremento en el tratamiento punitivo de la conducta dada la condición de derecho fundamental que hoy se le reconoce estatutariamente al derecho a la salud, de manera que resulta particularmente grave que el mismo se haga nugatorio a pesar de la existencia de una orden judicial de tutela que ordene su protección. </w:t>
      </w:r>
    </w:p>
    <w:p w:rsidR="004B45B3" w:rsidRPr="00B0321D" w:rsidRDefault="004B45B3" w:rsidP="004B45B3">
      <w:pPr>
        <w:spacing w:after="0" w:line="240" w:lineRule="auto"/>
        <w:jc w:val="both"/>
        <w:textAlignment w:val="center"/>
        <w:rPr>
          <w:rFonts w:ascii="Arial" w:eastAsia="Times New Roman" w:hAnsi="Arial" w:cs="Arial"/>
          <w:sz w:val="28"/>
          <w:szCs w:val="28"/>
          <w:lang w:eastAsia="es-CO"/>
        </w:rPr>
      </w:pPr>
    </w:p>
    <w:p w:rsidR="00B0321D" w:rsidRPr="00B0321D" w:rsidRDefault="004B45B3" w:rsidP="004B45B3">
      <w:pPr>
        <w:spacing w:after="0" w:line="240" w:lineRule="auto"/>
        <w:jc w:val="both"/>
        <w:textAlignment w:val="center"/>
        <w:rPr>
          <w:rFonts w:ascii="Arial" w:eastAsia="Times New Roman" w:hAnsi="Arial" w:cs="Arial"/>
          <w:sz w:val="28"/>
          <w:szCs w:val="28"/>
          <w:lang w:eastAsia="es-CO"/>
        </w:rPr>
      </w:pPr>
      <w:r w:rsidRPr="00B0321D">
        <w:rPr>
          <w:rFonts w:ascii="Arial" w:eastAsia="Times New Roman" w:hAnsi="Arial" w:cs="Arial"/>
          <w:sz w:val="28"/>
          <w:szCs w:val="28"/>
          <w:lang w:eastAsia="es-CO"/>
        </w:rPr>
        <w:t xml:space="preserve">Se hace necesario que el legislador refuerce el reproche a la conducta de quien se sustraiga al cumplimiento de una orden judicial que en vía de tutela haya ordenado la protección del derecho a la salud, pues las consecuencias sobre la calidad de vida de la persona afectada y aún sobre su propia subsistencia no son equivalentes al incumplimiento de cualquier otra orden judicial o de policía administrativa. </w:t>
      </w:r>
    </w:p>
    <w:p w:rsidR="00B0321D" w:rsidRPr="00B0321D" w:rsidRDefault="00B0321D" w:rsidP="004B45B3">
      <w:pPr>
        <w:spacing w:after="0" w:line="240" w:lineRule="auto"/>
        <w:jc w:val="both"/>
        <w:textAlignment w:val="center"/>
        <w:rPr>
          <w:rFonts w:ascii="Arial" w:eastAsia="Times New Roman" w:hAnsi="Arial" w:cs="Arial"/>
          <w:sz w:val="28"/>
          <w:szCs w:val="28"/>
          <w:lang w:eastAsia="es-CO"/>
        </w:rPr>
      </w:pPr>
    </w:p>
    <w:p w:rsidR="004B45B3" w:rsidRPr="00B0321D" w:rsidRDefault="004B45B3" w:rsidP="004B45B3">
      <w:pPr>
        <w:spacing w:after="0" w:line="240" w:lineRule="auto"/>
        <w:jc w:val="both"/>
        <w:textAlignment w:val="center"/>
        <w:rPr>
          <w:rFonts w:ascii="Arial" w:eastAsia="Times New Roman" w:hAnsi="Arial" w:cs="Arial"/>
          <w:sz w:val="28"/>
          <w:szCs w:val="28"/>
          <w:lang w:eastAsia="es-CO"/>
        </w:rPr>
      </w:pPr>
      <w:r w:rsidRPr="00B0321D">
        <w:rPr>
          <w:rFonts w:ascii="Arial" w:eastAsia="Times New Roman" w:hAnsi="Arial" w:cs="Arial"/>
          <w:sz w:val="28"/>
          <w:szCs w:val="28"/>
          <w:lang w:eastAsia="es-CO"/>
        </w:rPr>
        <w:t>Y, como quiera que, a pesar de las órdenes de protección que en sede de tutela se han impartido para la protección de este derecho, son reiterados los incumplimientos, sin que los incidentes de desacato hayan sido suficientes para evitarlos, un tratamiento punitivo que implique la imposición de medida de aseguramiento o la efectividad de la sanción privativa de la libertad puede llegar a generar los incentivos adecuados para evitar que este tipo de situaciones se sigan presentando en nuestra realidad.</w:t>
      </w:r>
    </w:p>
    <w:p w:rsidR="00B0321D" w:rsidRPr="00B0321D" w:rsidRDefault="00B0321D" w:rsidP="00CE4B5C">
      <w:pPr>
        <w:spacing w:after="0" w:line="240" w:lineRule="auto"/>
        <w:jc w:val="both"/>
        <w:rPr>
          <w:rFonts w:ascii="Arial" w:hAnsi="Arial" w:cs="Arial"/>
          <w:sz w:val="28"/>
          <w:szCs w:val="28"/>
        </w:rPr>
      </w:pPr>
    </w:p>
    <w:p w:rsidR="00065AB0" w:rsidRDefault="00B0321D" w:rsidP="00CE4B5C">
      <w:pPr>
        <w:spacing w:after="0" w:line="240" w:lineRule="auto"/>
        <w:jc w:val="both"/>
        <w:rPr>
          <w:rFonts w:ascii="Arial" w:hAnsi="Arial" w:cs="Arial"/>
          <w:sz w:val="28"/>
          <w:szCs w:val="28"/>
        </w:rPr>
      </w:pPr>
      <w:r w:rsidRPr="00B0321D">
        <w:rPr>
          <w:rFonts w:ascii="Arial" w:hAnsi="Arial" w:cs="Arial"/>
          <w:sz w:val="28"/>
          <w:szCs w:val="28"/>
        </w:rPr>
        <w:t xml:space="preserve">Se advierte por tanto que, frente al incumplimiento inmediato de la orden judicial, bien puede el </w:t>
      </w:r>
      <w:proofErr w:type="spellStart"/>
      <w:r w:rsidRPr="00B0321D">
        <w:rPr>
          <w:rFonts w:ascii="Arial" w:hAnsi="Arial" w:cs="Arial"/>
          <w:sz w:val="28"/>
          <w:szCs w:val="28"/>
        </w:rPr>
        <w:t>tutelante</w:t>
      </w:r>
      <w:proofErr w:type="spellEnd"/>
      <w:r w:rsidRPr="00B0321D">
        <w:rPr>
          <w:rFonts w:ascii="Arial" w:hAnsi="Arial" w:cs="Arial"/>
          <w:sz w:val="28"/>
          <w:szCs w:val="28"/>
        </w:rPr>
        <w:t xml:space="preserve"> proponer el </w:t>
      </w:r>
      <w:r w:rsidRPr="00B0321D">
        <w:rPr>
          <w:rFonts w:ascii="Arial" w:hAnsi="Arial" w:cs="Arial"/>
          <w:sz w:val="28"/>
          <w:szCs w:val="28"/>
        </w:rPr>
        <w:lastRenderedPageBreak/>
        <w:t xml:space="preserve">incidente de desacato, </w:t>
      </w:r>
      <w:r w:rsidR="00065AB0">
        <w:rPr>
          <w:rFonts w:ascii="Arial" w:hAnsi="Arial" w:cs="Arial"/>
          <w:sz w:val="28"/>
          <w:szCs w:val="28"/>
        </w:rPr>
        <w:t>como instrumento constitucional de protección inmediata ante el desconocimiento de una orden judicial impartida en el trámite de una acción de tutela, sin que la agravante que aquí se establece impida ni haga nugatorio el empleo de este mecanismo para reforzar la exigibilidad inmediata del cumplimiento de la decisión judicial para la protección del derecho amenazado o conculcado.</w:t>
      </w:r>
    </w:p>
    <w:p w:rsidR="00065AB0" w:rsidRDefault="00065AB0" w:rsidP="00CE4B5C">
      <w:pPr>
        <w:spacing w:after="0" w:line="240" w:lineRule="auto"/>
        <w:jc w:val="both"/>
        <w:rPr>
          <w:rFonts w:ascii="Arial" w:hAnsi="Arial" w:cs="Arial"/>
          <w:sz w:val="28"/>
          <w:szCs w:val="28"/>
        </w:rPr>
      </w:pPr>
    </w:p>
    <w:p w:rsidR="008A058F" w:rsidRDefault="00065AB0" w:rsidP="00CE4B5C">
      <w:pPr>
        <w:spacing w:after="0" w:line="240" w:lineRule="auto"/>
        <w:jc w:val="both"/>
        <w:rPr>
          <w:rFonts w:ascii="Arial" w:hAnsi="Arial" w:cs="Arial"/>
          <w:sz w:val="28"/>
          <w:szCs w:val="28"/>
        </w:rPr>
      </w:pPr>
      <w:r>
        <w:rPr>
          <w:rFonts w:ascii="Arial" w:hAnsi="Arial" w:cs="Arial"/>
          <w:sz w:val="28"/>
          <w:szCs w:val="28"/>
        </w:rPr>
        <w:t xml:space="preserve">No obstante lo anterior y sin perjuicio de la promoción del incidente de desacato, </w:t>
      </w:r>
      <w:r w:rsidR="00B0321D" w:rsidRPr="00B0321D">
        <w:rPr>
          <w:rFonts w:ascii="Arial" w:hAnsi="Arial" w:cs="Arial"/>
          <w:sz w:val="28"/>
          <w:szCs w:val="28"/>
        </w:rPr>
        <w:t xml:space="preserve">si </w:t>
      </w:r>
      <w:r>
        <w:rPr>
          <w:rFonts w:ascii="Arial" w:hAnsi="Arial" w:cs="Arial"/>
          <w:sz w:val="28"/>
          <w:szCs w:val="28"/>
        </w:rPr>
        <w:t xml:space="preserve">el </w:t>
      </w:r>
      <w:r w:rsidR="00B0321D" w:rsidRPr="00B0321D">
        <w:rPr>
          <w:rFonts w:ascii="Arial" w:hAnsi="Arial" w:cs="Arial"/>
          <w:sz w:val="28"/>
          <w:szCs w:val="28"/>
        </w:rPr>
        <w:t xml:space="preserve">incumplimiento </w:t>
      </w:r>
      <w:r>
        <w:rPr>
          <w:rFonts w:ascii="Arial" w:hAnsi="Arial" w:cs="Arial"/>
          <w:sz w:val="28"/>
          <w:szCs w:val="28"/>
        </w:rPr>
        <w:t xml:space="preserve">de la orden judicial emitida en el fallo de tutela </w:t>
      </w:r>
      <w:r w:rsidR="00B0321D" w:rsidRPr="00B0321D">
        <w:rPr>
          <w:rFonts w:ascii="Arial" w:hAnsi="Arial" w:cs="Arial"/>
          <w:sz w:val="28"/>
          <w:szCs w:val="28"/>
        </w:rPr>
        <w:t>ha sido deliberado</w:t>
      </w:r>
      <w:r>
        <w:rPr>
          <w:rFonts w:ascii="Arial" w:hAnsi="Arial" w:cs="Arial"/>
          <w:sz w:val="28"/>
          <w:szCs w:val="28"/>
        </w:rPr>
        <w:t>, pues ha obedecido al empleo de cualquier medio para sustraerse de la obligación de ejecutar lo ordenado por el juez en la sentencia</w:t>
      </w:r>
      <w:r w:rsidR="008A058F">
        <w:rPr>
          <w:rFonts w:ascii="Arial" w:hAnsi="Arial" w:cs="Arial"/>
          <w:sz w:val="28"/>
          <w:szCs w:val="28"/>
        </w:rPr>
        <w:t xml:space="preserve">, como por ejemplo el ocultamiento de la existencia de un medicamento de alto costo a pesar de contar con el mismo en sus depósitos, conducta que de suyo </w:t>
      </w:r>
      <w:r w:rsidR="00B0321D" w:rsidRPr="00B0321D">
        <w:rPr>
          <w:rFonts w:ascii="Arial" w:hAnsi="Arial" w:cs="Arial"/>
          <w:sz w:val="28"/>
          <w:szCs w:val="28"/>
        </w:rPr>
        <w:t xml:space="preserve">ya </w:t>
      </w:r>
      <w:r w:rsidR="008A058F">
        <w:rPr>
          <w:rFonts w:ascii="Arial" w:hAnsi="Arial" w:cs="Arial"/>
          <w:sz w:val="28"/>
          <w:szCs w:val="28"/>
        </w:rPr>
        <w:t xml:space="preserve">es </w:t>
      </w:r>
      <w:r w:rsidR="00B0321D" w:rsidRPr="00B0321D">
        <w:rPr>
          <w:rFonts w:ascii="Arial" w:hAnsi="Arial" w:cs="Arial"/>
          <w:sz w:val="28"/>
          <w:szCs w:val="28"/>
        </w:rPr>
        <w:t xml:space="preserve">encuadrable como fraude a resolución judicial, por </w:t>
      </w:r>
      <w:r w:rsidR="008A058F">
        <w:rPr>
          <w:rFonts w:ascii="Arial" w:hAnsi="Arial" w:cs="Arial"/>
          <w:sz w:val="28"/>
          <w:szCs w:val="28"/>
        </w:rPr>
        <w:t xml:space="preserve">tratarse de la desprotección </w:t>
      </w:r>
      <w:r w:rsidR="00B0321D" w:rsidRPr="00B0321D">
        <w:rPr>
          <w:rFonts w:ascii="Arial" w:hAnsi="Arial" w:cs="Arial"/>
          <w:sz w:val="28"/>
          <w:szCs w:val="28"/>
        </w:rPr>
        <w:t>al derecho fundamental</w:t>
      </w:r>
      <w:r w:rsidR="008A058F">
        <w:rPr>
          <w:rFonts w:ascii="Arial" w:hAnsi="Arial" w:cs="Arial"/>
          <w:sz w:val="28"/>
          <w:szCs w:val="28"/>
        </w:rPr>
        <w:t xml:space="preserve"> a la salud, procede</w:t>
      </w:r>
      <w:r w:rsidR="00B0321D" w:rsidRPr="00B0321D">
        <w:rPr>
          <w:rFonts w:ascii="Arial" w:hAnsi="Arial" w:cs="Arial"/>
          <w:sz w:val="28"/>
          <w:szCs w:val="28"/>
        </w:rPr>
        <w:t xml:space="preserve"> la agravación de la pena. </w:t>
      </w:r>
    </w:p>
    <w:p w:rsidR="008A058F" w:rsidRDefault="008A058F" w:rsidP="00CE4B5C">
      <w:pPr>
        <w:spacing w:after="0" w:line="240" w:lineRule="auto"/>
        <w:jc w:val="both"/>
        <w:rPr>
          <w:rFonts w:ascii="Arial" w:hAnsi="Arial" w:cs="Arial"/>
          <w:sz w:val="28"/>
          <w:szCs w:val="28"/>
        </w:rPr>
      </w:pPr>
    </w:p>
    <w:p w:rsidR="00C537AF" w:rsidRPr="00B0321D" w:rsidRDefault="00B0321D" w:rsidP="00CE4B5C">
      <w:pPr>
        <w:spacing w:after="0" w:line="240" w:lineRule="auto"/>
        <w:jc w:val="both"/>
        <w:rPr>
          <w:rFonts w:ascii="Arial" w:hAnsi="Arial" w:cs="Arial"/>
          <w:sz w:val="28"/>
          <w:szCs w:val="28"/>
        </w:rPr>
      </w:pPr>
      <w:r w:rsidRPr="00B0321D">
        <w:rPr>
          <w:rFonts w:ascii="Arial" w:hAnsi="Arial" w:cs="Arial"/>
          <w:sz w:val="28"/>
          <w:szCs w:val="28"/>
        </w:rPr>
        <w:t>P</w:t>
      </w:r>
      <w:r w:rsidR="00C537AF" w:rsidRPr="00B0321D">
        <w:rPr>
          <w:rFonts w:ascii="Arial" w:hAnsi="Arial" w:cs="Arial"/>
          <w:sz w:val="28"/>
          <w:szCs w:val="28"/>
        </w:rPr>
        <w:t xml:space="preserve">or lo </w:t>
      </w:r>
      <w:r w:rsidRPr="00B0321D">
        <w:rPr>
          <w:rFonts w:ascii="Arial" w:hAnsi="Arial" w:cs="Arial"/>
          <w:sz w:val="28"/>
          <w:szCs w:val="28"/>
        </w:rPr>
        <w:t>anterior, se propondrá</w:t>
      </w:r>
      <w:r w:rsidR="00C537AF" w:rsidRPr="00B0321D">
        <w:rPr>
          <w:rFonts w:ascii="Arial" w:hAnsi="Arial" w:cs="Arial"/>
          <w:sz w:val="28"/>
          <w:szCs w:val="28"/>
        </w:rPr>
        <w:t xml:space="preserve"> a la Plenaria de la Cámara de Representantes dar segundo debate a esta iniciativa con el mismo texto con que fue aprobada por la Comisión en primer debate.</w:t>
      </w:r>
    </w:p>
    <w:p w:rsidR="00C537AF" w:rsidRPr="00B0321D" w:rsidRDefault="00C537AF" w:rsidP="00CE4B5C">
      <w:pPr>
        <w:spacing w:after="0" w:line="240" w:lineRule="auto"/>
        <w:jc w:val="both"/>
        <w:rPr>
          <w:rFonts w:ascii="Arial" w:hAnsi="Arial" w:cs="Arial"/>
          <w:sz w:val="28"/>
          <w:szCs w:val="28"/>
        </w:rPr>
      </w:pPr>
    </w:p>
    <w:p w:rsidR="00C537AF" w:rsidRPr="00B0321D" w:rsidRDefault="00C537AF" w:rsidP="00CE4B5C">
      <w:pPr>
        <w:spacing w:after="0" w:line="240" w:lineRule="auto"/>
        <w:jc w:val="both"/>
        <w:rPr>
          <w:rFonts w:ascii="Arial" w:hAnsi="Arial" w:cs="Arial"/>
          <w:sz w:val="28"/>
          <w:szCs w:val="28"/>
        </w:rPr>
      </w:pPr>
      <w:r w:rsidRPr="00B0321D">
        <w:rPr>
          <w:rFonts w:ascii="Arial" w:hAnsi="Arial" w:cs="Arial"/>
          <w:b/>
          <w:sz w:val="28"/>
          <w:szCs w:val="28"/>
        </w:rPr>
        <w:t>PROPOSICIÓN</w:t>
      </w:r>
      <w:r w:rsidRPr="00B0321D">
        <w:rPr>
          <w:rFonts w:ascii="Arial" w:hAnsi="Arial" w:cs="Arial"/>
          <w:sz w:val="28"/>
          <w:szCs w:val="28"/>
        </w:rPr>
        <w:t>:</w:t>
      </w:r>
    </w:p>
    <w:p w:rsidR="00C537AF" w:rsidRPr="00B0321D" w:rsidRDefault="00C537AF" w:rsidP="00CE4B5C">
      <w:pPr>
        <w:spacing w:after="0" w:line="240" w:lineRule="auto"/>
        <w:jc w:val="both"/>
        <w:rPr>
          <w:rFonts w:ascii="Arial" w:hAnsi="Arial" w:cs="Arial"/>
          <w:sz w:val="28"/>
          <w:szCs w:val="28"/>
        </w:rPr>
      </w:pPr>
    </w:p>
    <w:p w:rsidR="00C537AF" w:rsidRPr="00B0321D" w:rsidRDefault="00C537AF" w:rsidP="00CE4B5C">
      <w:pPr>
        <w:spacing w:after="0" w:line="240" w:lineRule="auto"/>
        <w:jc w:val="both"/>
        <w:rPr>
          <w:rFonts w:ascii="Arial" w:hAnsi="Arial" w:cs="Arial"/>
          <w:sz w:val="28"/>
          <w:szCs w:val="28"/>
        </w:rPr>
      </w:pPr>
      <w:r w:rsidRPr="00B0321D">
        <w:rPr>
          <w:rFonts w:ascii="Arial" w:hAnsi="Arial" w:cs="Arial"/>
          <w:sz w:val="28"/>
          <w:szCs w:val="28"/>
        </w:rPr>
        <w:t>Con base en los argumentos expuestos en la presente ponencia, se propone a la Plenaria de la H. Cámara de Representantes dar segundo debate al Proyecto de Ley No. 107 de 2016 Cámara, por la cual se adiciona el artículo 454 del Código Penal, con el mismo texto aprobado por la Comisión Primera, el cual se reproduce a continuación:</w:t>
      </w:r>
    </w:p>
    <w:p w:rsidR="00CE4B5C" w:rsidRPr="00B0321D" w:rsidRDefault="00CE4B5C" w:rsidP="00263F74">
      <w:pPr>
        <w:spacing w:after="0" w:line="240" w:lineRule="auto"/>
        <w:jc w:val="center"/>
        <w:rPr>
          <w:rFonts w:ascii="Arial" w:hAnsi="Arial" w:cs="Arial"/>
          <w:sz w:val="28"/>
          <w:szCs w:val="28"/>
        </w:rPr>
      </w:pPr>
    </w:p>
    <w:p w:rsidR="00BE5217" w:rsidRPr="00B0321D" w:rsidRDefault="00263F74" w:rsidP="00263F74">
      <w:pPr>
        <w:spacing w:after="0" w:line="240" w:lineRule="auto"/>
        <w:jc w:val="center"/>
        <w:rPr>
          <w:rFonts w:ascii="Arial" w:hAnsi="Arial" w:cs="Arial"/>
          <w:sz w:val="28"/>
          <w:szCs w:val="28"/>
        </w:rPr>
      </w:pPr>
      <w:r w:rsidRPr="00B0321D">
        <w:rPr>
          <w:rFonts w:ascii="Arial" w:hAnsi="Arial" w:cs="Arial"/>
          <w:sz w:val="28"/>
          <w:szCs w:val="28"/>
        </w:rPr>
        <w:lastRenderedPageBreak/>
        <w:t xml:space="preserve">PROYECTO DE LEY No. </w:t>
      </w:r>
      <w:r w:rsidR="0000372E" w:rsidRPr="00B0321D">
        <w:rPr>
          <w:rFonts w:ascii="Arial" w:hAnsi="Arial" w:cs="Arial"/>
          <w:sz w:val="28"/>
          <w:szCs w:val="28"/>
        </w:rPr>
        <w:t>107 DE 2016 CÁMARA</w:t>
      </w:r>
    </w:p>
    <w:p w:rsidR="0000372E" w:rsidRPr="00B0321D" w:rsidRDefault="0000372E" w:rsidP="00263F74">
      <w:pPr>
        <w:spacing w:after="0" w:line="240" w:lineRule="auto"/>
        <w:jc w:val="center"/>
        <w:rPr>
          <w:rFonts w:ascii="Arial" w:hAnsi="Arial" w:cs="Arial"/>
          <w:sz w:val="28"/>
          <w:szCs w:val="28"/>
        </w:rPr>
      </w:pPr>
    </w:p>
    <w:p w:rsidR="00BE77A1" w:rsidRPr="00B0321D" w:rsidRDefault="00BE77A1" w:rsidP="00263F74">
      <w:pPr>
        <w:spacing w:after="0" w:line="240" w:lineRule="auto"/>
        <w:jc w:val="center"/>
        <w:rPr>
          <w:rFonts w:ascii="Arial" w:hAnsi="Arial" w:cs="Arial"/>
          <w:sz w:val="28"/>
          <w:szCs w:val="28"/>
        </w:rPr>
      </w:pPr>
      <w:r w:rsidRPr="00B0321D">
        <w:rPr>
          <w:rFonts w:ascii="Arial" w:hAnsi="Arial" w:cs="Arial"/>
          <w:sz w:val="28"/>
          <w:szCs w:val="28"/>
        </w:rPr>
        <w:t>“POR LA CUAL SE ADICIONA EL ARTÍCULO 454 DEL CÓDIGO PENAL”</w:t>
      </w:r>
    </w:p>
    <w:p w:rsidR="00C537AF" w:rsidRPr="00B0321D" w:rsidRDefault="00C537AF" w:rsidP="00263F74">
      <w:pPr>
        <w:spacing w:after="0" w:line="240" w:lineRule="auto"/>
        <w:jc w:val="center"/>
        <w:rPr>
          <w:rFonts w:ascii="Arial" w:hAnsi="Arial" w:cs="Arial"/>
          <w:sz w:val="28"/>
          <w:szCs w:val="28"/>
        </w:rPr>
      </w:pPr>
    </w:p>
    <w:p w:rsidR="00C537AF" w:rsidRPr="00B0321D" w:rsidRDefault="00C537AF" w:rsidP="00263F74">
      <w:pPr>
        <w:spacing w:after="0" w:line="240" w:lineRule="auto"/>
        <w:jc w:val="center"/>
        <w:rPr>
          <w:rFonts w:ascii="Arial" w:hAnsi="Arial" w:cs="Arial"/>
          <w:sz w:val="28"/>
          <w:szCs w:val="28"/>
        </w:rPr>
      </w:pPr>
      <w:r w:rsidRPr="00B0321D">
        <w:rPr>
          <w:rFonts w:ascii="Arial" w:hAnsi="Arial" w:cs="Arial"/>
          <w:sz w:val="28"/>
          <w:szCs w:val="28"/>
        </w:rPr>
        <w:t xml:space="preserve">EL CONGRESO DE COLOMBIA </w:t>
      </w:r>
    </w:p>
    <w:p w:rsidR="00C537AF" w:rsidRPr="00B0321D" w:rsidRDefault="00C537AF" w:rsidP="00263F74">
      <w:pPr>
        <w:spacing w:after="0" w:line="240" w:lineRule="auto"/>
        <w:jc w:val="center"/>
        <w:rPr>
          <w:rFonts w:ascii="Arial" w:hAnsi="Arial" w:cs="Arial"/>
          <w:sz w:val="28"/>
          <w:szCs w:val="28"/>
        </w:rPr>
      </w:pPr>
    </w:p>
    <w:p w:rsidR="00C537AF" w:rsidRPr="00B0321D" w:rsidRDefault="00C537AF" w:rsidP="00263F74">
      <w:pPr>
        <w:spacing w:after="0" w:line="240" w:lineRule="auto"/>
        <w:jc w:val="center"/>
        <w:rPr>
          <w:rFonts w:ascii="Arial" w:hAnsi="Arial" w:cs="Arial"/>
          <w:sz w:val="28"/>
          <w:szCs w:val="28"/>
        </w:rPr>
      </w:pPr>
      <w:r w:rsidRPr="00B0321D">
        <w:rPr>
          <w:rFonts w:ascii="Arial" w:hAnsi="Arial" w:cs="Arial"/>
          <w:sz w:val="28"/>
          <w:szCs w:val="28"/>
        </w:rPr>
        <w:t>DECRETA:</w:t>
      </w:r>
    </w:p>
    <w:p w:rsidR="00BE77A1" w:rsidRPr="00B0321D" w:rsidRDefault="00BE77A1" w:rsidP="00263F74">
      <w:pPr>
        <w:spacing w:after="0" w:line="240" w:lineRule="auto"/>
        <w:jc w:val="center"/>
        <w:rPr>
          <w:rFonts w:ascii="Arial" w:hAnsi="Arial" w:cs="Arial"/>
          <w:sz w:val="28"/>
          <w:szCs w:val="28"/>
        </w:rPr>
      </w:pPr>
    </w:p>
    <w:p w:rsidR="00BE77A1" w:rsidRPr="00B0321D" w:rsidRDefault="00BE77A1" w:rsidP="00BE77A1">
      <w:pPr>
        <w:spacing w:after="0" w:line="240" w:lineRule="auto"/>
        <w:jc w:val="both"/>
        <w:rPr>
          <w:rFonts w:ascii="Arial" w:hAnsi="Arial" w:cs="Arial"/>
          <w:sz w:val="28"/>
          <w:szCs w:val="28"/>
        </w:rPr>
      </w:pPr>
      <w:r w:rsidRPr="00B0321D">
        <w:rPr>
          <w:rFonts w:ascii="Arial" w:hAnsi="Arial" w:cs="Arial"/>
          <w:sz w:val="28"/>
          <w:szCs w:val="28"/>
        </w:rPr>
        <w:t xml:space="preserve">ARTÍCULO 1º. Adiciónese </w:t>
      </w:r>
      <w:r w:rsidR="00901F4A" w:rsidRPr="00B0321D">
        <w:rPr>
          <w:rFonts w:ascii="Arial" w:hAnsi="Arial" w:cs="Arial"/>
          <w:sz w:val="28"/>
          <w:szCs w:val="28"/>
        </w:rPr>
        <w:t xml:space="preserve">el artículo 454 de la Ley 599 de 2000, modificado por el artículo </w:t>
      </w:r>
      <w:r w:rsidR="007A1155" w:rsidRPr="00B0321D">
        <w:rPr>
          <w:rFonts w:ascii="Arial" w:hAnsi="Arial" w:cs="Arial"/>
          <w:sz w:val="28"/>
          <w:szCs w:val="28"/>
        </w:rPr>
        <w:t xml:space="preserve">47 </w:t>
      </w:r>
      <w:r w:rsidR="00901F4A" w:rsidRPr="00B0321D">
        <w:rPr>
          <w:rFonts w:ascii="Arial" w:hAnsi="Arial" w:cs="Arial"/>
          <w:sz w:val="28"/>
          <w:szCs w:val="28"/>
        </w:rPr>
        <w:t>de la Ley 1453 de 2011, el cual quedará así:</w:t>
      </w:r>
    </w:p>
    <w:p w:rsidR="00901F4A" w:rsidRPr="00B0321D" w:rsidRDefault="00901F4A" w:rsidP="00BE77A1">
      <w:pPr>
        <w:spacing w:after="0" w:line="240" w:lineRule="auto"/>
        <w:jc w:val="both"/>
        <w:rPr>
          <w:rFonts w:ascii="Arial" w:hAnsi="Arial" w:cs="Arial"/>
          <w:sz w:val="28"/>
          <w:szCs w:val="28"/>
        </w:rPr>
      </w:pPr>
    </w:p>
    <w:p w:rsidR="00FE09E5" w:rsidRPr="00B0321D" w:rsidRDefault="00901F4A" w:rsidP="00BE77A1">
      <w:pPr>
        <w:spacing w:after="0" w:line="240" w:lineRule="auto"/>
        <w:jc w:val="both"/>
        <w:rPr>
          <w:rFonts w:ascii="Arial" w:hAnsi="Arial" w:cs="Arial"/>
          <w:sz w:val="28"/>
          <w:szCs w:val="28"/>
        </w:rPr>
      </w:pPr>
      <w:r w:rsidRPr="00B0321D">
        <w:rPr>
          <w:rFonts w:ascii="Arial" w:hAnsi="Arial" w:cs="Arial"/>
          <w:sz w:val="28"/>
          <w:szCs w:val="28"/>
        </w:rPr>
        <w:t xml:space="preserve">ARTÍCULO 454. Fraude a resolución judicial o administrativa de policía. El que por cualquier </w:t>
      </w:r>
      <w:r w:rsidR="00FE09E5" w:rsidRPr="00B0321D">
        <w:rPr>
          <w:rFonts w:ascii="Arial" w:hAnsi="Arial" w:cs="Arial"/>
          <w:sz w:val="28"/>
          <w:szCs w:val="28"/>
        </w:rPr>
        <w:t>medio se sustraiga al cumplimiento de obligación impuesta en resolución judicial o administrativa de policía, incurrirá en prisión de uno (1) a cuatro (4) años y multa de cinco (5) a cincuenta (50) salarios mínimos legales mensuales vigentes.</w:t>
      </w:r>
    </w:p>
    <w:p w:rsidR="00FE09E5" w:rsidRPr="00B0321D" w:rsidRDefault="00FE09E5" w:rsidP="00BE77A1">
      <w:pPr>
        <w:spacing w:after="0" w:line="240" w:lineRule="auto"/>
        <w:jc w:val="both"/>
        <w:rPr>
          <w:rFonts w:ascii="Arial" w:hAnsi="Arial" w:cs="Arial"/>
          <w:sz w:val="28"/>
          <w:szCs w:val="28"/>
        </w:rPr>
      </w:pPr>
    </w:p>
    <w:p w:rsidR="00901F4A" w:rsidRPr="00B0321D" w:rsidRDefault="00FE09E5" w:rsidP="00BE77A1">
      <w:pPr>
        <w:spacing w:after="0" w:line="240" w:lineRule="auto"/>
        <w:jc w:val="both"/>
        <w:rPr>
          <w:rFonts w:ascii="Arial" w:hAnsi="Arial" w:cs="Arial"/>
          <w:sz w:val="28"/>
          <w:szCs w:val="28"/>
        </w:rPr>
      </w:pPr>
      <w:r w:rsidRPr="00B0321D">
        <w:rPr>
          <w:rFonts w:ascii="Arial" w:hAnsi="Arial" w:cs="Arial"/>
          <w:sz w:val="28"/>
          <w:szCs w:val="28"/>
        </w:rPr>
        <w:t xml:space="preserve">La pena imponible se aumentará </w:t>
      </w:r>
      <w:r w:rsidR="00451E87" w:rsidRPr="00B0321D">
        <w:rPr>
          <w:rFonts w:ascii="Arial" w:hAnsi="Arial" w:cs="Arial"/>
          <w:sz w:val="28"/>
          <w:szCs w:val="28"/>
        </w:rPr>
        <w:t xml:space="preserve">de una tercera parte a la mitad, para quien se sustraiga </w:t>
      </w:r>
      <w:r w:rsidR="00A77D0A" w:rsidRPr="00B0321D">
        <w:rPr>
          <w:rFonts w:ascii="Arial" w:hAnsi="Arial" w:cs="Arial"/>
          <w:sz w:val="28"/>
          <w:szCs w:val="28"/>
        </w:rPr>
        <w:t>del cumplimiento de una obligación, en el término impuesto en una sentencia de acción de tutela</w:t>
      </w:r>
      <w:r w:rsidR="003C53BD" w:rsidRPr="00B0321D">
        <w:rPr>
          <w:rFonts w:ascii="Arial" w:hAnsi="Arial" w:cs="Arial"/>
          <w:sz w:val="28"/>
          <w:szCs w:val="28"/>
        </w:rPr>
        <w:t xml:space="preserve">, </w:t>
      </w:r>
      <w:r w:rsidR="006E47EC" w:rsidRPr="00B0321D">
        <w:rPr>
          <w:rFonts w:ascii="Arial" w:hAnsi="Arial" w:cs="Arial"/>
          <w:sz w:val="28"/>
          <w:szCs w:val="28"/>
        </w:rPr>
        <w:t xml:space="preserve">cuya orden de protección se refiera al derecho a la salud, </w:t>
      </w:r>
      <w:r w:rsidR="003C53BD" w:rsidRPr="00B0321D">
        <w:rPr>
          <w:rFonts w:ascii="Arial" w:hAnsi="Arial" w:cs="Arial"/>
          <w:sz w:val="28"/>
          <w:szCs w:val="28"/>
        </w:rPr>
        <w:t>independientemente de su cumplimiento posterior.</w:t>
      </w:r>
    </w:p>
    <w:p w:rsidR="003C53BD" w:rsidRPr="00B0321D" w:rsidRDefault="003C53BD" w:rsidP="00BE77A1">
      <w:pPr>
        <w:spacing w:after="0" w:line="240" w:lineRule="auto"/>
        <w:jc w:val="both"/>
        <w:rPr>
          <w:rFonts w:ascii="Arial" w:hAnsi="Arial" w:cs="Arial"/>
          <w:sz w:val="28"/>
          <w:szCs w:val="28"/>
        </w:rPr>
      </w:pPr>
    </w:p>
    <w:p w:rsidR="00C537AF" w:rsidRPr="00B0321D" w:rsidRDefault="00C537AF" w:rsidP="00BE77A1">
      <w:pPr>
        <w:spacing w:after="0" w:line="240" w:lineRule="auto"/>
        <w:jc w:val="both"/>
        <w:rPr>
          <w:rFonts w:ascii="Arial" w:hAnsi="Arial" w:cs="Arial"/>
          <w:sz w:val="28"/>
          <w:szCs w:val="28"/>
        </w:rPr>
      </w:pPr>
      <w:r w:rsidRPr="00B0321D">
        <w:rPr>
          <w:rFonts w:ascii="Arial" w:hAnsi="Arial" w:cs="Arial"/>
          <w:sz w:val="28"/>
          <w:szCs w:val="28"/>
        </w:rPr>
        <w:t xml:space="preserve">ARTÍCULO 2º. </w:t>
      </w:r>
      <w:r w:rsidR="004B45B3" w:rsidRPr="00B0321D">
        <w:rPr>
          <w:rFonts w:ascii="Arial" w:hAnsi="Arial" w:cs="Arial"/>
          <w:sz w:val="28"/>
          <w:szCs w:val="28"/>
        </w:rPr>
        <w:t>La presente ley rige a partir de la fecha de su promulgación y deroga las disposiciones que le sean contrarias</w:t>
      </w:r>
      <w:r w:rsidR="00B0321D">
        <w:rPr>
          <w:rFonts w:ascii="Arial" w:hAnsi="Arial" w:cs="Arial"/>
          <w:sz w:val="28"/>
          <w:szCs w:val="28"/>
        </w:rPr>
        <w:t>.</w:t>
      </w:r>
    </w:p>
    <w:p w:rsidR="003C53BD" w:rsidRPr="00B0321D" w:rsidRDefault="003C53BD" w:rsidP="00BE77A1">
      <w:pPr>
        <w:spacing w:after="0" w:line="240" w:lineRule="auto"/>
        <w:jc w:val="both"/>
        <w:rPr>
          <w:rFonts w:ascii="Arial" w:hAnsi="Arial" w:cs="Arial"/>
          <w:sz w:val="28"/>
          <w:szCs w:val="28"/>
        </w:rPr>
      </w:pPr>
    </w:p>
    <w:p w:rsidR="00C537AF" w:rsidRPr="00B0321D" w:rsidRDefault="00C537AF" w:rsidP="00BE77A1">
      <w:pPr>
        <w:spacing w:after="0" w:line="240" w:lineRule="auto"/>
        <w:jc w:val="both"/>
        <w:rPr>
          <w:rFonts w:ascii="Arial" w:hAnsi="Arial" w:cs="Arial"/>
          <w:sz w:val="28"/>
          <w:szCs w:val="28"/>
        </w:rPr>
      </w:pPr>
    </w:p>
    <w:p w:rsidR="000C2381" w:rsidRPr="00B0321D" w:rsidRDefault="000C2381" w:rsidP="00BE77A1">
      <w:pPr>
        <w:spacing w:after="0" w:line="240" w:lineRule="auto"/>
        <w:jc w:val="both"/>
        <w:rPr>
          <w:rFonts w:ascii="Arial" w:hAnsi="Arial" w:cs="Arial"/>
          <w:sz w:val="28"/>
          <w:szCs w:val="28"/>
        </w:rPr>
      </w:pPr>
      <w:r w:rsidRPr="00B0321D">
        <w:rPr>
          <w:rFonts w:ascii="Arial" w:hAnsi="Arial" w:cs="Arial"/>
          <w:sz w:val="28"/>
          <w:szCs w:val="28"/>
        </w:rPr>
        <w:t>De los H. Representantes,</w:t>
      </w:r>
    </w:p>
    <w:p w:rsidR="000C2381" w:rsidRPr="00B0321D" w:rsidRDefault="000C2381" w:rsidP="00BE77A1">
      <w:pPr>
        <w:spacing w:after="0" w:line="240" w:lineRule="auto"/>
        <w:jc w:val="both"/>
        <w:rPr>
          <w:rFonts w:ascii="Arial" w:hAnsi="Arial" w:cs="Arial"/>
          <w:sz w:val="28"/>
          <w:szCs w:val="28"/>
        </w:rPr>
      </w:pPr>
    </w:p>
    <w:p w:rsidR="000C2381" w:rsidRPr="00B0321D" w:rsidRDefault="000C2381" w:rsidP="00BE77A1">
      <w:pPr>
        <w:spacing w:after="0" w:line="240" w:lineRule="auto"/>
        <w:jc w:val="both"/>
        <w:rPr>
          <w:rFonts w:ascii="Arial" w:hAnsi="Arial" w:cs="Arial"/>
          <w:sz w:val="28"/>
          <w:szCs w:val="28"/>
        </w:rPr>
      </w:pPr>
    </w:p>
    <w:p w:rsidR="000C2381" w:rsidRPr="00B0321D" w:rsidRDefault="000C2381" w:rsidP="00BE77A1">
      <w:pPr>
        <w:spacing w:after="0" w:line="240" w:lineRule="auto"/>
        <w:jc w:val="both"/>
        <w:rPr>
          <w:rFonts w:ascii="Arial" w:hAnsi="Arial" w:cs="Arial"/>
          <w:sz w:val="28"/>
          <w:szCs w:val="28"/>
        </w:rPr>
      </w:pPr>
    </w:p>
    <w:p w:rsidR="00F504B6" w:rsidRPr="00B0321D" w:rsidRDefault="000C2381" w:rsidP="00BE77A1">
      <w:pPr>
        <w:spacing w:after="0" w:line="240" w:lineRule="auto"/>
        <w:jc w:val="both"/>
        <w:rPr>
          <w:rFonts w:ascii="Arial" w:hAnsi="Arial" w:cs="Arial"/>
          <w:b/>
          <w:sz w:val="28"/>
          <w:szCs w:val="28"/>
        </w:rPr>
      </w:pPr>
      <w:r w:rsidRPr="00B0321D">
        <w:rPr>
          <w:rFonts w:ascii="Arial" w:hAnsi="Arial" w:cs="Arial"/>
          <w:b/>
          <w:sz w:val="28"/>
          <w:szCs w:val="28"/>
        </w:rPr>
        <w:t>CARLOS GERMÁN NAVAS TALERO</w:t>
      </w:r>
      <w:r w:rsidR="006744EE" w:rsidRPr="00B0321D">
        <w:rPr>
          <w:rFonts w:ascii="Arial" w:hAnsi="Arial" w:cs="Arial"/>
          <w:b/>
          <w:sz w:val="28"/>
          <w:szCs w:val="28"/>
        </w:rPr>
        <w:t xml:space="preserve"> </w:t>
      </w:r>
    </w:p>
    <w:p w:rsidR="001749BE" w:rsidRPr="00B0321D" w:rsidRDefault="004B45B3" w:rsidP="00BE77A1">
      <w:pPr>
        <w:spacing w:after="0" w:line="240" w:lineRule="auto"/>
        <w:jc w:val="both"/>
        <w:rPr>
          <w:rFonts w:ascii="Arial" w:hAnsi="Arial" w:cs="Arial"/>
          <w:sz w:val="28"/>
          <w:szCs w:val="28"/>
        </w:rPr>
      </w:pPr>
      <w:r w:rsidRPr="00B0321D">
        <w:rPr>
          <w:rFonts w:ascii="Arial" w:hAnsi="Arial" w:cs="Arial"/>
          <w:sz w:val="28"/>
          <w:szCs w:val="28"/>
        </w:rPr>
        <w:t>Ponente</w:t>
      </w:r>
    </w:p>
    <w:p w:rsidR="001B4938" w:rsidRPr="00B0321D" w:rsidRDefault="001B4938" w:rsidP="00BE77A1">
      <w:pPr>
        <w:spacing w:after="0" w:line="240" w:lineRule="auto"/>
        <w:jc w:val="both"/>
        <w:rPr>
          <w:rFonts w:ascii="Arial" w:hAnsi="Arial" w:cs="Arial"/>
          <w:sz w:val="28"/>
          <w:szCs w:val="28"/>
        </w:rPr>
      </w:pPr>
    </w:p>
    <w:p w:rsidR="001B4938" w:rsidRPr="00B0321D" w:rsidRDefault="001B4938" w:rsidP="00BE77A1">
      <w:pPr>
        <w:spacing w:after="0" w:line="240" w:lineRule="auto"/>
        <w:jc w:val="both"/>
        <w:rPr>
          <w:rFonts w:ascii="Arial" w:hAnsi="Arial" w:cs="Arial"/>
          <w:sz w:val="28"/>
          <w:szCs w:val="28"/>
        </w:rPr>
      </w:pPr>
    </w:p>
    <w:p w:rsidR="004B45B3" w:rsidRPr="00B0321D" w:rsidRDefault="004B45B3" w:rsidP="00BE77A1">
      <w:pPr>
        <w:spacing w:after="0" w:line="240" w:lineRule="auto"/>
        <w:jc w:val="both"/>
        <w:rPr>
          <w:rFonts w:ascii="Arial" w:hAnsi="Arial" w:cs="Arial"/>
          <w:sz w:val="28"/>
          <w:szCs w:val="28"/>
        </w:rPr>
      </w:pPr>
    </w:p>
    <w:p w:rsidR="001B4938" w:rsidRPr="00B0321D" w:rsidRDefault="001B4938" w:rsidP="00BE77A1">
      <w:pPr>
        <w:spacing w:after="0" w:line="240" w:lineRule="auto"/>
        <w:jc w:val="both"/>
        <w:rPr>
          <w:rFonts w:ascii="Arial" w:hAnsi="Arial" w:cs="Arial"/>
          <w:b/>
          <w:sz w:val="28"/>
          <w:szCs w:val="28"/>
        </w:rPr>
      </w:pPr>
      <w:r w:rsidRPr="00B0321D">
        <w:rPr>
          <w:rFonts w:ascii="Arial" w:hAnsi="Arial" w:cs="Arial"/>
          <w:b/>
          <w:sz w:val="28"/>
          <w:szCs w:val="28"/>
        </w:rPr>
        <w:t>CARLOS ABRAHAM JIMÉNEZ LÓPEZ</w:t>
      </w:r>
    </w:p>
    <w:p w:rsidR="004B45B3" w:rsidRPr="00B0321D" w:rsidRDefault="004B45B3" w:rsidP="00BE77A1">
      <w:pPr>
        <w:spacing w:after="0" w:line="240" w:lineRule="auto"/>
        <w:jc w:val="both"/>
        <w:rPr>
          <w:rFonts w:ascii="Arial" w:hAnsi="Arial" w:cs="Arial"/>
          <w:sz w:val="28"/>
          <w:szCs w:val="28"/>
        </w:rPr>
      </w:pPr>
      <w:r w:rsidRPr="00B0321D">
        <w:rPr>
          <w:rFonts w:ascii="Arial" w:hAnsi="Arial" w:cs="Arial"/>
          <w:sz w:val="28"/>
          <w:szCs w:val="28"/>
        </w:rPr>
        <w:t>Ponente</w:t>
      </w:r>
    </w:p>
    <w:sectPr w:rsidR="004B45B3" w:rsidRPr="00B0321D" w:rsidSect="00B0321D">
      <w:pgSz w:w="12240" w:h="15840"/>
      <w:pgMar w:top="2552" w:right="2268" w:bottom="226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F74"/>
    <w:rsid w:val="00001F89"/>
    <w:rsid w:val="0000372E"/>
    <w:rsid w:val="00004244"/>
    <w:rsid w:val="00023144"/>
    <w:rsid w:val="000251C2"/>
    <w:rsid w:val="00036904"/>
    <w:rsid w:val="000407A6"/>
    <w:rsid w:val="000428FA"/>
    <w:rsid w:val="000431C3"/>
    <w:rsid w:val="00045C6B"/>
    <w:rsid w:val="000544E1"/>
    <w:rsid w:val="0005484A"/>
    <w:rsid w:val="00056013"/>
    <w:rsid w:val="00056B96"/>
    <w:rsid w:val="00061B4F"/>
    <w:rsid w:val="0006357B"/>
    <w:rsid w:val="00063F99"/>
    <w:rsid w:val="00065AB0"/>
    <w:rsid w:val="00070B55"/>
    <w:rsid w:val="000837B4"/>
    <w:rsid w:val="0008391A"/>
    <w:rsid w:val="000976B5"/>
    <w:rsid w:val="000A7739"/>
    <w:rsid w:val="000B2FEA"/>
    <w:rsid w:val="000B35D4"/>
    <w:rsid w:val="000C1CD6"/>
    <w:rsid w:val="000C2381"/>
    <w:rsid w:val="000D22AC"/>
    <w:rsid w:val="000D3FA5"/>
    <w:rsid w:val="000D40F7"/>
    <w:rsid w:val="000D7C39"/>
    <w:rsid w:val="000E4520"/>
    <w:rsid w:val="000F3A48"/>
    <w:rsid w:val="001002CE"/>
    <w:rsid w:val="00107C64"/>
    <w:rsid w:val="00113387"/>
    <w:rsid w:val="00120CC9"/>
    <w:rsid w:val="001210E6"/>
    <w:rsid w:val="00123BB3"/>
    <w:rsid w:val="001256A4"/>
    <w:rsid w:val="0012593A"/>
    <w:rsid w:val="00126951"/>
    <w:rsid w:val="00131035"/>
    <w:rsid w:val="00131F7B"/>
    <w:rsid w:val="001377BB"/>
    <w:rsid w:val="001412AC"/>
    <w:rsid w:val="0014602E"/>
    <w:rsid w:val="001544B5"/>
    <w:rsid w:val="0015455C"/>
    <w:rsid w:val="0015683B"/>
    <w:rsid w:val="00160F0E"/>
    <w:rsid w:val="00165B83"/>
    <w:rsid w:val="00167B9E"/>
    <w:rsid w:val="001703C3"/>
    <w:rsid w:val="001749BE"/>
    <w:rsid w:val="00175F75"/>
    <w:rsid w:val="00182213"/>
    <w:rsid w:val="00186B6D"/>
    <w:rsid w:val="001900A7"/>
    <w:rsid w:val="0019408E"/>
    <w:rsid w:val="0019603D"/>
    <w:rsid w:val="001A1186"/>
    <w:rsid w:val="001A52CA"/>
    <w:rsid w:val="001A5AF0"/>
    <w:rsid w:val="001A77F4"/>
    <w:rsid w:val="001B4938"/>
    <w:rsid w:val="001B6576"/>
    <w:rsid w:val="001B6A15"/>
    <w:rsid w:val="001C062A"/>
    <w:rsid w:val="001C26DD"/>
    <w:rsid w:val="001C55BB"/>
    <w:rsid w:val="001C5EDE"/>
    <w:rsid w:val="001D21B1"/>
    <w:rsid w:val="001E31F1"/>
    <w:rsid w:val="001F1BCD"/>
    <w:rsid w:val="001F6F87"/>
    <w:rsid w:val="002007CF"/>
    <w:rsid w:val="002012E7"/>
    <w:rsid w:val="00203508"/>
    <w:rsid w:val="00210423"/>
    <w:rsid w:val="00220139"/>
    <w:rsid w:val="00245B84"/>
    <w:rsid w:val="00250B24"/>
    <w:rsid w:val="00250E3B"/>
    <w:rsid w:val="00251FA5"/>
    <w:rsid w:val="00252CB6"/>
    <w:rsid w:val="00260070"/>
    <w:rsid w:val="00263F74"/>
    <w:rsid w:val="0026456F"/>
    <w:rsid w:val="002672D7"/>
    <w:rsid w:val="00272CD9"/>
    <w:rsid w:val="00282B44"/>
    <w:rsid w:val="00283865"/>
    <w:rsid w:val="00283B7D"/>
    <w:rsid w:val="00286961"/>
    <w:rsid w:val="00292D66"/>
    <w:rsid w:val="00297E0A"/>
    <w:rsid w:val="002A0738"/>
    <w:rsid w:val="002B18D6"/>
    <w:rsid w:val="002C3C54"/>
    <w:rsid w:val="002C5D7F"/>
    <w:rsid w:val="002E7BEF"/>
    <w:rsid w:val="002F0F55"/>
    <w:rsid w:val="002F511A"/>
    <w:rsid w:val="002F74AF"/>
    <w:rsid w:val="0030307B"/>
    <w:rsid w:val="00304F1E"/>
    <w:rsid w:val="00306840"/>
    <w:rsid w:val="00311655"/>
    <w:rsid w:val="00317D59"/>
    <w:rsid w:val="00332B9A"/>
    <w:rsid w:val="00334002"/>
    <w:rsid w:val="0034660E"/>
    <w:rsid w:val="00346DE9"/>
    <w:rsid w:val="00352092"/>
    <w:rsid w:val="00355BCC"/>
    <w:rsid w:val="00357BAB"/>
    <w:rsid w:val="00361A6B"/>
    <w:rsid w:val="00365AC4"/>
    <w:rsid w:val="00377ECF"/>
    <w:rsid w:val="0039050B"/>
    <w:rsid w:val="003A571B"/>
    <w:rsid w:val="003B3C4D"/>
    <w:rsid w:val="003C53BD"/>
    <w:rsid w:val="003E2B82"/>
    <w:rsid w:val="004157B1"/>
    <w:rsid w:val="00430656"/>
    <w:rsid w:val="0044276C"/>
    <w:rsid w:val="00443ACD"/>
    <w:rsid w:val="004457D4"/>
    <w:rsid w:val="004461B8"/>
    <w:rsid w:val="00447669"/>
    <w:rsid w:val="00451E87"/>
    <w:rsid w:val="00455420"/>
    <w:rsid w:val="00457446"/>
    <w:rsid w:val="004619D2"/>
    <w:rsid w:val="0048124F"/>
    <w:rsid w:val="0048791C"/>
    <w:rsid w:val="00496292"/>
    <w:rsid w:val="004A2659"/>
    <w:rsid w:val="004A5CD2"/>
    <w:rsid w:val="004B01F6"/>
    <w:rsid w:val="004B1077"/>
    <w:rsid w:val="004B3F08"/>
    <w:rsid w:val="004B45B3"/>
    <w:rsid w:val="004C5BF8"/>
    <w:rsid w:val="004D6587"/>
    <w:rsid w:val="004D707E"/>
    <w:rsid w:val="004D7B9A"/>
    <w:rsid w:val="004E24B7"/>
    <w:rsid w:val="004E697F"/>
    <w:rsid w:val="004F4B92"/>
    <w:rsid w:val="00501EEA"/>
    <w:rsid w:val="00503D45"/>
    <w:rsid w:val="00507465"/>
    <w:rsid w:val="005118AB"/>
    <w:rsid w:val="0051290C"/>
    <w:rsid w:val="00516795"/>
    <w:rsid w:val="00533A7F"/>
    <w:rsid w:val="00540A38"/>
    <w:rsid w:val="00543C34"/>
    <w:rsid w:val="005450A9"/>
    <w:rsid w:val="005468C6"/>
    <w:rsid w:val="00546FE5"/>
    <w:rsid w:val="005521B8"/>
    <w:rsid w:val="005572DE"/>
    <w:rsid w:val="00557E6B"/>
    <w:rsid w:val="00560045"/>
    <w:rsid w:val="005619D4"/>
    <w:rsid w:val="00561F8A"/>
    <w:rsid w:val="00562772"/>
    <w:rsid w:val="00565B41"/>
    <w:rsid w:val="00566F1A"/>
    <w:rsid w:val="00572B11"/>
    <w:rsid w:val="00575040"/>
    <w:rsid w:val="00581B4E"/>
    <w:rsid w:val="005851A3"/>
    <w:rsid w:val="005861DC"/>
    <w:rsid w:val="005961BD"/>
    <w:rsid w:val="005A576E"/>
    <w:rsid w:val="005C1CC4"/>
    <w:rsid w:val="005C2E63"/>
    <w:rsid w:val="005C3532"/>
    <w:rsid w:val="005C52FC"/>
    <w:rsid w:val="005C7B07"/>
    <w:rsid w:val="005D68A7"/>
    <w:rsid w:val="005E599B"/>
    <w:rsid w:val="005F54E9"/>
    <w:rsid w:val="00601346"/>
    <w:rsid w:val="0061460E"/>
    <w:rsid w:val="006170E3"/>
    <w:rsid w:val="00630F84"/>
    <w:rsid w:val="00631CC1"/>
    <w:rsid w:val="006350CC"/>
    <w:rsid w:val="006360AE"/>
    <w:rsid w:val="00662909"/>
    <w:rsid w:val="006672AC"/>
    <w:rsid w:val="00671614"/>
    <w:rsid w:val="006744EE"/>
    <w:rsid w:val="00690CC2"/>
    <w:rsid w:val="0069396E"/>
    <w:rsid w:val="006C0D13"/>
    <w:rsid w:val="006C7988"/>
    <w:rsid w:val="006E1AA8"/>
    <w:rsid w:val="006E47EC"/>
    <w:rsid w:val="006E6075"/>
    <w:rsid w:val="006E7EBE"/>
    <w:rsid w:val="006F45E1"/>
    <w:rsid w:val="006F6F8E"/>
    <w:rsid w:val="006F7CD2"/>
    <w:rsid w:val="00714258"/>
    <w:rsid w:val="00716433"/>
    <w:rsid w:val="00723BA8"/>
    <w:rsid w:val="0072575F"/>
    <w:rsid w:val="00740C8F"/>
    <w:rsid w:val="00751FB9"/>
    <w:rsid w:val="00756270"/>
    <w:rsid w:val="0076654D"/>
    <w:rsid w:val="00772649"/>
    <w:rsid w:val="007851D4"/>
    <w:rsid w:val="00785370"/>
    <w:rsid w:val="007A1155"/>
    <w:rsid w:val="007B3745"/>
    <w:rsid w:val="007B3963"/>
    <w:rsid w:val="007B45C8"/>
    <w:rsid w:val="007C0253"/>
    <w:rsid w:val="007D4446"/>
    <w:rsid w:val="007D5C06"/>
    <w:rsid w:val="007D6EA1"/>
    <w:rsid w:val="007F0FEB"/>
    <w:rsid w:val="007F1A13"/>
    <w:rsid w:val="007F1E37"/>
    <w:rsid w:val="007F24BD"/>
    <w:rsid w:val="007F469C"/>
    <w:rsid w:val="007F697A"/>
    <w:rsid w:val="00800766"/>
    <w:rsid w:val="0080754A"/>
    <w:rsid w:val="00813CC2"/>
    <w:rsid w:val="00820A77"/>
    <w:rsid w:val="0082329A"/>
    <w:rsid w:val="00826331"/>
    <w:rsid w:val="00832F27"/>
    <w:rsid w:val="0083719D"/>
    <w:rsid w:val="00844CDF"/>
    <w:rsid w:val="008463C3"/>
    <w:rsid w:val="0084735F"/>
    <w:rsid w:val="00855948"/>
    <w:rsid w:val="0086095A"/>
    <w:rsid w:val="00862950"/>
    <w:rsid w:val="008632DE"/>
    <w:rsid w:val="00863B54"/>
    <w:rsid w:val="00863F7D"/>
    <w:rsid w:val="008718E3"/>
    <w:rsid w:val="008740FD"/>
    <w:rsid w:val="00874CC6"/>
    <w:rsid w:val="00877962"/>
    <w:rsid w:val="00881C03"/>
    <w:rsid w:val="00883CB2"/>
    <w:rsid w:val="00884751"/>
    <w:rsid w:val="00886A6E"/>
    <w:rsid w:val="00890319"/>
    <w:rsid w:val="008918B1"/>
    <w:rsid w:val="00896C7B"/>
    <w:rsid w:val="00897EF7"/>
    <w:rsid w:val="008A049A"/>
    <w:rsid w:val="008A058F"/>
    <w:rsid w:val="008A7F80"/>
    <w:rsid w:val="008C0B30"/>
    <w:rsid w:val="008C5BAF"/>
    <w:rsid w:val="008C77A3"/>
    <w:rsid w:val="008D0009"/>
    <w:rsid w:val="008D7D72"/>
    <w:rsid w:val="008E109A"/>
    <w:rsid w:val="008E1F48"/>
    <w:rsid w:val="008E4D44"/>
    <w:rsid w:val="008F5A4E"/>
    <w:rsid w:val="00901F4A"/>
    <w:rsid w:val="00902102"/>
    <w:rsid w:val="00915C5D"/>
    <w:rsid w:val="0091782B"/>
    <w:rsid w:val="00925665"/>
    <w:rsid w:val="00937349"/>
    <w:rsid w:val="009417DC"/>
    <w:rsid w:val="00942418"/>
    <w:rsid w:val="0094242E"/>
    <w:rsid w:val="00942CF2"/>
    <w:rsid w:val="00942FB9"/>
    <w:rsid w:val="00943DDB"/>
    <w:rsid w:val="00944AA4"/>
    <w:rsid w:val="009473E9"/>
    <w:rsid w:val="009534E9"/>
    <w:rsid w:val="009574B8"/>
    <w:rsid w:val="00966BFC"/>
    <w:rsid w:val="00972327"/>
    <w:rsid w:val="009739F1"/>
    <w:rsid w:val="00981B91"/>
    <w:rsid w:val="00982440"/>
    <w:rsid w:val="00982E21"/>
    <w:rsid w:val="00993F48"/>
    <w:rsid w:val="009966B4"/>
    <w:rsid w:val="009A09B4"/>
    <w:rsid w:val="009B4367"/>
    <w:rsid w:val="009B5155"/>
    <w:rsid w:val="009C1B69"/>
    <w:rsid w:val="009C3B5F"/>
    <w:rsid w:val="009D01D5"/>
    <w:rsid w:val="009D2D61"/>
    <w:rsid w:val="009D2F34"/>
    <w:rsid w:val="009D35FC"/>
    <w:rsid w:val="009D77B8"/>
    <w:rsid w:val="009F04C3"/>
    <w:rsid w:val="009F3157"/>
    <w:rsid w:val="009F7057"/>
    <w:rsid w:val="00A256AE"/>
    <w:rsid w:val="00A30E54"/>
    <w:rsid w:val="00A33049"/>
    <w:rsid w:val="00A379AE"/>
    <w:rsid w:val="00A54CFB"/>
    <w:rsid w:val="00A571A7"/>
    <w:rsid w:val="00A62B8E"/>
    <w:rsid w:val="00A654AE"/>
    <w:rsid w:val="00A77D0A"/>
    <w:rsid w:val="00A803CC"/>
    <w:rsid w:val="00A872F8"/>
    <w:rsid w:val="00A910FA"/>
    <w:rsid w:val="00AA14E3"/>
    <w:rsid w:val="00AA1EFC"/>
    <w:rsid w:val="00AA3034"/>
    <w:rsid w:val="00AA68C0"/>
    <w:rsid w:val="00AB5ED9"/>
    <w:rsid w:val="00AB761F"/>
    <w:rsid w:val="00AC27BF"/>
    <w:rsid w:val="00AC42F5"/>
    <w:rsid w:val="00AC492C"/>
    <w:rsid w:val="00AC5499"/>
    <w:rsid w:val="00AE2FAB"/>
    <w:rsid w:val="00AE3465"/>
    <w:rsid w:val="00AF1C0E"/>
    <w:rsid w:val="00AF2618"/>
    <w:rsid w:val="00B0321D"/>
    <w:rsid w:val="00B0395F"/>
    <w:rsid w:val="00B17EE3"/>
    <w:rsid w:val="00B26FC4"/>
    <w:rsid w:val="00B37EA6"/>
    <w:rsid w:val="00B50429"/>
    <w:rsid w:val="00B57BF4"/>
    <w:rsid w:val="00B665F9"/>
    <w:rsid w:val="00B7096A"/>
    <w:rsid w:val="00B75C3B"/>
    <w:rsid w:val="00B8234D"/>
    <w:rsid w:val="00B838BD"/>
    <w:rsid w:val="00B9243D"/>
    <w:rsid w:val="00B978A9"/>
    <w:rsid w:val="00B97DB4"/>
    <w:rsid w:val="00BA27BD"/>
    <w:rsid w:val="00BC6AC6"/>
    <w:rsid w:val="00BD62A1"/>
    <w:rsid w:val="00BE5217"/>
    <w:rsid w:val="00BE589A"/>
    <w:rsid w:val="00BE77A1"/>
    <w:rsid w:val="00C00A7D"/>
    <w:rsid w:val="00C062E5"/>
    <w:rsid w:val="00C13CA3"/>
    <w:rsid w:val="00C32DF2"/>
    <w:rsid w:val="00C361E6"/>
    <w:rsid w:val="00C41043"/>
    <w:rsid w:val="00C44C0F"/>
    <w:rsid w:val="00C47B8E"/>
    <w:rsid w:val="00C537AF"/>
    <w:rsid w:val="00C56DEE"/>
    <w:rsid w:val="00C6406A"/>
    <w:rsid w:val="00C718E9"/>
    <w:rsid w:val="00C71C16"/>
    <w:rsid w:val="00C825D2"/>
    <w:rsid w:val="00C832D8"/>
    <w:rsid w:val="00C87CED"/>
    <w:rsid w:val="00CA0D44"/>
    <w:rsid w:val="00CA1AB3"/>
    <w:rsid w:val="00CA43DD"/>
    <w:rsid w:val="00CA48CC"/>
    <w:rsid w:val="00CA794E"/>
    <w:rsid w:val="00CB5FC3"/>
    <w:rsid w:val="00CC12A5"/>
    <w:rsid w:val="00CC2833"/>
    <w:rsid w:val="00CC32AA"/>
    <w:rsid w:val="00CC3AA4"/>
    <w:rsid w:val="00CD7C51"/>
    <w:rsid w:val="00CE4B5C"/>
    <w:rsid w:val="00CE6F20"/>
    <w:rsid w:val="00CF153A"/>
    <w:rsid w:val="00CF6097"/>
    <w:rsid w:val="00D0071A"/>
    <w:rsid w:val="00D012D6"/>
    <w:rsid w:val="00D01E37"/>
    <w:rsid w:val="00D06B89"/>
    <w:rsid w:val="00D3007A"/>
    <w:rsid w:val="00D63CAD"/>
    <w:rsid w:val="00D6793F"/>
    <w:rsid w:val="00D71753"/>
    <w:rsid w:val="00D854C3"/>
    <w:rsid w:val="00DA092A"/>
    <w:rsid w:val="00DB218E"/>
    <w:rsid w:val="00DB4606"/>
    <w:rsid w:val="00DB72F1"/>
    <w:rsid w:val="00DC4D5F"/>
    <w:rsid w:val="00DC5EB7"/>
    <w:rsid w:val="00DD0E68"/>
    <w:rsid w:val="00DD20B5"/>
    <w:rsid w:val="00DD741D"/>
    <w:rsid w:val="00DE3B49"/>
    <w:rsid w:val="00DE76CB"/>
    <w:rsid w:val="00DF18EF"/>
    <w:rsid w:val="00DF1D2F"/>
    <w:rsid w:val="00E2090C"/>
    <w:rsid w:val="00E20970"/>
    <w:rsid w:val="00E20EB2"/>
    <w:rsid w:val="00E30A36"/>
    <w:rsid w:val="00E52990"/>
    <w:rsid w:val="00E53FB1"/>
    <w:rsid w:val="00E603E4"/>
    <w:rsid w:val="00E61C45"/>
    <w:rsid w:val="00E77A74"/>
    <w:rsid w:val="00E84D6F"/>
    <w:rsid w:val="00E87708"/>
    <w:rsid w:val="00EA152F"/>
    <w:rsid w:val="00EA35A7"/>
    <w:rsid w:val="00EA5E1A"/>
    <w:rsid w:val="00EB3F82"/>
    <w:rsid w:val="00EB72D0"/>
    <w:rsid w:val="00EC308B"/>
    <w:rsid w:val="00ED52A9"/>
    <w:rsid w:val="00EE1455"/>
    <w:rsid w:val="00EE2CE3"/>
    <w:rsid w:val="00EF1D7C"/>
    <w:rsid w:val="00EF60EE"/>
    <w:rsid w:val="00F037D6"/>
    <w:rsid w:val="00F05C91"/>
    <w:rsid w:val="00F14967"/>
    <w:rsid w:val="00F3019E"/>
    <w:rsid w:val="00F3136C"/>
    <w:rsid w:val="00F358F3"/>
    <w:rsid w:val="00F37999"/>
    <w:rsid w:val="00F40CF7"/>
    <w:rsid w:val="00F504B6"/>
    <w:rsid w:val="00F51AE5"/>
    <w:rsid w:val="00F62FCC"/>
    <w:rsid w:val="00F673EA"/>
    <w:rsid w:val="00F75DAB"/>
    <w:rsid w:val="00F76398"/>
    <w:rsid w:val="00F942FD"/>
    <w:rsid w:val="00FB52F2"/>
    <w:rsid w:val="00FB7888"/>
    <w:rsid w:val="00FD139E"/>
    <w:rsid w:val="00FD4842"/>
    <w:rsid w:val="00FE09E5"/>
    <w:rsid w:val="00FF6F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E7A373-2B45-418E-BFB1-5959B30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B45B3"/>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1321</Words>
  <Characters>7271</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Restrepo</dc:creator>
  <cp:keywords/>
  <dc:description/>
  <cp:lastModifiedBy>admin</cp:lastModifiedBy>
  <cp:revision>2</cp:revision>
  <dcterms:created xsi:type="dcterms:W3CDTF">2017-05-30T22:23:00Z</dcterms:created>
  <dcterms:modified xsi:type="dcterms:W3CDTF">2017-05-30T22:23:00Z</dcterms:modified>
</cp:coreProperties>
</file>