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DA482E" w:rsidRPr="00DA482E" w:rsidRDefault="00DA482E" w:rsidP="00DA482E">
      <w:pPr>
        <w:adjustRightInd w:val="0"/>
        <w:spacing w:before="57" w:after="57" w:line="288" w:lineRule="auto"/>
        <w:jc w:val="both"/>
        <w:textAlignment w:val="center"/>
        <w:rPr>
          <w:rFonts w:ascii="Arial" w:eastAsia="Calibri" w:hAnsi="Arial" w:cs="Arial"/>
          <w:iCs/>
          <w:color w:val="000000"/>
          <w:lang w:val="es-ES_tradnl"/>
        </w:rPr>
      </w:pPr>
      <w:bookmarkStart w:id="0" w:name="_GoBack"/>
      <w:bookmarkEnd w:id="0"/>
    </w:p>
    <w:p w:rsidR="00EF5F63" w:rsidRDefault="00EF5F63" w:rsidP="00DA482E">
      <w:pPr>
        <w:adjustRightInd w:val="0"/>
        <w:spacing w:before="57" w:after="57" w:line="288" w:lineRule="auto"/>
        <w:jc w:val="both"/>
        <w:textAlignment w:val="center"/>
        <w:rPr>
          <w:rFonts w:ascii="Arial" w:eastAsia="Calibri" w:hAnsi="Arial" w:cs="Arial"/>
          <w:iCs/>
          <w:color w:val="000000"/>
          <w:lang w:val="es-ES_tradnl"/>
        </w:rPr>
      </w:pPr>
    </w:p>
    <w:p w:rsidR="00EF5F63" w:rsidRDefault="00EF5F63" w:rsidP="00DA482E">
      <w:pPr>
        <w:adjustRightInd w:val="0"/>
        <w:spacing w:before="57" w:after="57" w:line="288" w:lineRule="auto"/>
        <w:jc w:val="both"/>
        <w:textAlignment w:val="center"/>
        <w:rPr>
          <w:rFonts w:ascii="Arial" w:eastAsia="Calibri" w:hAnsi="Arial" w:cs="Arial"/>
          <w:iCs/>
          <w:color w:val="000000"/>
          <w:lang w:val="es-ES_tradnl"/>
        </w:rPr>
      </w:pPr>
    </w:p>
    <w:p w:rsidR="00DA482E" w:rsidRPr="00EB0426" w:rsidRDefault="00DA482E" w:rsidP="00DA482E">
      <w:pPr>
        <w:adjustRightInd w:val="0"/>
        <w:spacing w:before="57" w:after="57" w:line="288" w:lineRule="auto"/>
        <w:jc w:val="both"/>
        <w:textAlignment w:val="center"/>
        <w:rPr>
          <w:rFonts w:ascii="Arial" w:eastAsia="Calibri" w:hAnsi="Arial" w:cs="Arial"/>
          <w:iCs/>
          <w:color w:val="000000"/>
          <w:sz w:val="24"/>
          <w:szCs w:val="24"/>
          <w:lang w:val="es-ES_tradnl"/>
        </w:rPr>
      </w:pPr>
      <w:r w:rsidRPr="00EB0426">
        <w:rPr>
          <w:rFonts w:ascii="Arial" w:eastAsia="Calibri" w:hAnsi="Arial" w:cs="Arial"/>
          <w:iCs/>
          <w:color w:val="000000"/>
          <w:sz w:val="24"/>
          <w:szCs w:val="24"/>
          <w:lang w:val="es-ES_tradnl"/>
        </w:rPr>
        <w:t xml:space="preserve">Bogotá, agosto,   </w:t>
      </w:r>
      <w:r w:rsidR="00F9415A" w:rsidRPr="00EB0426">
        <w:rPr>
          <w:rFonts w:ascii="Arial" w:eastAsia="Calibri" w:hAnsi="Arial" w:cs="Arial"/>
          <w:iCs/>
          <w:color w:val="000000"/>
          <w:sz w:val="24"/>
          <w:szCs w:val="24"/>
          <w:lang w:val="es-ES_tradnl"/>
        </w:rPr>
        <w:t>30</w:t>
      </w:r>
      <w:r w:rsidR="00B55CE2" w:rsidRPr="00EB0426">
        <w:rPr>
          <w:rFonts w:ascii="Arial" w:eastAsia="Calibri" w:hAnsi="Arial" w:cs="Arial"/>
          <w:iCs/>
          <w:color w:val="000000"/>
          <w:sz w:val="24"/>
          <w:szCs w:val="24"/>
          <w:lang w:val="es-ES_tradnl"/>
        </w:rPr>
        <w:t xml:space="preserve"> de </w:t>
      </w:r>
      <w:r w:rsidRPr="00EB0426">
        <w:rPr>
          <w:rFonts w:ascii="Arial" w:eastAsia="Calibri" w:hAnsi="Arial" w:cs="Arial"/>
          <w:iCs/>
          <w:color w:val="000000"/>
          <w:sz w:val="24"/>
          <w:szCs w:val="24"/>
          <w:lang w:val="es-ES_tradnl"/>
        </w:rPr>
        <w:t>2016.</w:t>
      </w:r>
    </w:p>
    <w:p w:rsidR="00DA482E" w:rsidRPr="00EB0426" w:rsidRDefault="00DA482E" w:rsidP="00DA482E">
      <w:pPr>
        <w:adjustRightInd w:val="0"/>
        <w:spacing w:before="57" w:after="57" w:line="288" w:lineRule="auto"/>
        <w:jc w:val="both"/>
        <w:textAlignment w:val="center"/>
        <w:rPr>
          <w:rFonts w:ascii="Arial" w:eastAsia="Calibri" w:hAnsi="Arial" w:cs="Arial"/>
          <w:iCs/>
          <w:color w:val="000000"/>
          <w:sz w:val="24"/>
          <w:szCs w:val="24"/>
          <w:lang w:val="es-ES_tradnl"/>
        </w:rPr>
      </w:pPr>
    </w:p>
    <w:p w:rsidR="00DA482E" w:rsidRPr="00EB0426" w:rsidRDefault="00DA482E" w:rsidP="00DA482E">
      <w:pPr>
        <w:adjustRightInd w:val="0"/>
        <w:spacing w:before="57" w:after="57" w:line="288" w:lineRule="auto"/>
        <w:jc w:val="both"/>
        <w:textAlignment w:val="center"/>
        <w:rPr>
          <w:rFonts w:ascii="Arial" w:eastAsia="Calibri" w:hAnsi="Arial" w:cs="Arial"/>
          <w:iCs/>
          <w:color w:val="000000"/>
          <w:sz w:val="24"/>
          <w:szCs w:val="24"/>
          <w:lang w:val="es-ES_tradnl"/>
        </w:rPr>
      </w:pPr>
    </w:p>
    <w:p w:rsidR="00EF5F63" w:rsidRPr="00EB0426" w:rsidRDefault="00EF5F63" w:rsidP="00DA482E">
      <w:pPr>
        <w:adjustRightInd w:val="0"/>
        <w:spacing w:before="57" w:after="57" w:line="288" w:lineRule="auto"/>
        <w:jc w:val="both"/>
        <w:textAlignment w:val="center"/>
        <w:rPr>
          <w:rFonts w:ascii="Arial" w:eastAsia="Calibri" w:hAnsi="Arial" w:cs="Arial"/>
          <w:iCs/>
          <w:color w:val="000000"/>
          <w:sz w:val="24"/>
          <w:szCs w:val="24"/>
          <w:lang w:val="es-ES_tradnl"/>
        </w:rPr>
      </w:pPr>
    </w:p>
    <w:p w:rsidR="00DA482E" w:rsidRPr="00EB0426" w:rsidRDefault="00DA482E" w:rsidP="00EB0426">
      <w:pPr>
        <w:pStyle w:val="Sinespaciado"/>
        <w:rPr>
          <w:rFonts w:ascii="Arial" w:hAnsi="Arial" w:cs="Arial"/>
          <w:sz w:val="24"/>
          <w:szCs w:val="24"/>
          <w:lang w:val="es-ES_tradnl"/>
        </w:rPr>
      </w:pPr>
      <w:r w:rsidRPr="00EB0426">
        <w:rPr>
          <w:rFonts w:ascii="Arial" w:hAnsi="Arial" w:cs="Arial"/>
          <w:sz w:val="24"/>
          <w:szCs w:val="24"/>
          <w:lang w:val="es-ES_tradnl"/>
        </w:rPr>
        <w:t>Doctor:</w:t>
      </w:r>
    </w:p>
    <w:p w:rsidR="00DA482E" w:rsidRPr="00EB0426" w:rsidRDefault="00DA482E" w:rsidP="00EB0426">
      <w:pPr>
        <w:pStyle w:val="Sinespaciado"/>
        <w:rPr>
          <w:rFonts w:ascii="Arial" w:hAnsi="Arial" w:cs="Arial"/>
          <w:b/>
          <w:sz w:val="24"/>
          <w:szCs w:val="24"/>
          <w:lang w:val="es-ES_tradnl"/>
        </w:rPr>
      </w:pPr>
      <w:r w:rsidRPr="00EB0426">
        <w:rPr>
          <w:rFonts w:ascii="Arial" w:hAnsi="Arial" w:cs="Arial"/>
          <w:b/>
          <w:sz w:val="24"/>
          <w:szCs w:val="24"/>
          <w:lang w:val="es-ES_tradnl"/>
        </w:rPr>
        <w:t>Telesforo Pedraza</w:t>
      </w:r>
      <w:r w:rsidR="000E4BCF" w:rsidRPr="00EB0426">
        <w:rPr>
          <w:rFonts w:ascii="Arial" w:hAnsi="Arial" w:cs="Arial"/>
          <w:b/>
          <w:sz w:val="24"/>
          <w:szCs w:val="24"/>
          <w:lang w:val="es-ES_tradnl"/>
        </w:rPr>
        <w:t xml:space="preserve"> </w:t>
      </w:r>
      <w:r w:rsidR="00EB0426" w:rsidRPr="00EB0426">
        <w:rPr>
          <w:rFonts w:ascii="Arial" w:hAnsi="Arial" w:cs="Arial"/>
          <w:b/>
          <w:sz w:val="24"/>
          <w:szCs w:val="24"/>
          <w:lang w:val="es-ES_tradnl"/>
        </w:rPr>
        <w:t>Ortega</w:t>
      </w:r>
    </w:p>
    <w:p w:rsidR="00DA482E" w:rsidRPr="00EB0426" w:rsidRDefault="00DA482E" w:rsidP="00EB0426">
      <w:pPr>
        <w:pStyle w:val="Sinespaciado"/>
        <w:rPr>
          <w:rFonts w:ascii="Arial" w:hAnsi="Arial" w:cs="Arial"/>
          <w:sz w:val="24"/>
          <w:szCs w:val="24"/>
          <w:lang w:val="es-ES_tradnl"/>
        </w:rPr>
      </w:pPr>
      <w:r w:rsidRPr="00EB0426">
        <w:rPr>
          <w:rFonts w:ascii="Arial" w:hAnsi="Arial" w:cs="Arial"/>
          <w:sz w:val="24"/>
          <w:szCs w:val="24"/>
          <w:lang w:val="es-ES_tradnl"/>
        </w:rPr>
        <w:t xml:space="preserve">Presidente </w:t>
      </w:r>
    </w:p>
    <w:p w:rsidR="00DA482E" w:rsidRPr="00EB0426" w:rsidRDefault="00DA482E" w:rsidP="00EB0426">
      <w:pPr>
        <w:pStyle w:val="Sinespaciado"/>
        <w:rPr>
          <w:rFonts w:ascii="Arial" w:hAnsi="Arial" w:cs="Arial"/>
          <w:sz w:val="24"/>
          <w:szCs w:val="24"/>
          <w:lang w:val="es-ES_tradnl"/>
        </w:rPr>
      </w:pPr>
      <w:r w:rsidRPr="00EB0426">
        <w:rPr>
          <w:rFonts w:ascii="Arial" w:hAnsi="Arial" w:cs="Arial"/>
          <w:sz w:val="24"/>
          <w:szCs w:val="24"/>
          <w:lang w:val="es-ES_tradnl"/>
        </w:rPr>
        <w:t>Comisión Primera</w:t>
      </w:r>
    </w:p>
    <w:p w:rsidR="00DA482E" w:rsidRPr="00EB0426" w:rsidRDefault="00DA482E" w:rsidP="00EB0426">
      <w:pPr>
        <w:pStyle w:val="Sinespaciado"/>
        <w:rPr>
          <w:rFonts w:ascii="Arial" w:hAnsi="Arial" w:cs="Arial"/>
          <w:sz w:val="24"/>
          <w:szCs w:val="24"/>
          <w:lang w:val="es-ES_tradnl"/>
        </w:rPr>
      </w:pPr>
      <w:r w:rsidRPr="00EB0426">
        <w:rPr>
          <w:rFonts w:ascii="Arial" w:hAnsi="Arial" w:cs="Arial"/>
          <w:sz w:val="24"/>
          <w:szCs w:val="24"/>
          <w:lang w:val="es-ES_tradnl"/>
        </w:rPr>
        <w:t>Cámara de Representantes</w:t>
      </w:r>
    </w:p>
    <w:p w:rsidR="00EF5F63" w:rsidRPr="00EB0426" w:rsidRDefault="00EF5F63" w:rsidP="00EB0426">
      <w:pPr>
        <w:pStyle w:val="Sinespaciado"/>
        <w:rPr>
          <w:rFonts w:ascii="Arial" w:hAnsi="Arial" w:cs="Arial"/>
          <w:sz w:val="24"/>
          <w:szCs w:val="24"/>
          <w:lang w:val="es-ES_tradnl"/>
        </w:rPr>
      </w:pPr>
    </w:p>
    <w:p w:rsidR="00EF5F63" w:rsidRPr="00EB0426" w:rsidRDefault="00EF5F63" w:rsidP="00EB0426">
      <w:pPr>
        <w:pStyle w:val="Sinespaciado"/>
        <w:rPr>
          <w:rFonts w:ascii="Arial" w:hAnsi="Arial" w:cs="Arial"/>
          <w:sz w:val="24"/>
          <w:szCs w:val="24"/>
          <w:lang w:val="es-ES_tradnl"/>
        </w:rPr>
      </w:pPr>
    </w:p>
    <w:p w:rsidR="00EF5F63" w:rsidRPr="00EB0426" w:rsidRDefault="00EF5F63" w:rsidP="00DA482E">
      <w:pPr>
        <w:adjustRightInd w:val="0"/>
        <w:spacing w:before="57" w:after="57" w:line="288" w:lineRule="auto"/>
        <w:jc w:val="both"/>
        <w:textAlignment w:val="center"/>
        <w:rPr>
          <w:rFonts w:ascii="Arial" w:eastAsia="Calibri" w:hAnsi="Arial" w:cs="Arial"/>
          <w:iCs/>
          <w:color w:val="000000"/>
          <w:sz w:val="24"/>
          <w:szCs w:val="24"/>
          <w:lang w:val="es-ES_tradnl"/>
        </w:rPr>
      </w:pPr>
    </w:p>
    <w:p w:rsidR="00EF5F63" w:rsidRPr="00EB0426" w:rsidRDefault="00EF5F63" w:rsidP="00DA482E">
      <w:pPr>
        <w:adjustRightInd w:val="0"/>
        <w:spacing w:before="57" w:after="57" w:line="288" w:lineRule="auto"/>
        <w:jc w:val="both"/>
        <w:textAlignment w:val="center"/>
        <w:rPr>
          <w:rFonts w:ascii="Arial" w:eastAsia="Calibri" w:hAnsi="Arial" w:cs="Arial"/>
          <w:iCs/>
          <w:color w:val="000000"/>
          <w:sz w:val="24"/>
          <w:szCs w:val="24"/>
          <w:lang w:val="es-ES_tradnl"/>
        </w:rPr>
      </w:pPr>
    </w:p>
    <w:p w:rsidR="00EF5F63" w:rsidRPr="00EB0426" w:rsidRDefault="00EF5F63" w:rsidP="00DA482E">
      <w:pPr>
        <w:adjustRightInd w:val="0"/>
        <w:spacing w:before="57" w:after="57" w:line="288" w:lineRule="auto"/>
        <w:jc w:val="both"/>
        <w:textAlignment w:val="center"/>
        <w:rPr>
          <w:rFonts w:ascii="Arial" w:eastAsia="Calibri" w:hAnsi="Arial" w:cs="Arial"/>
          <w:iCs/>
          <w:color w:val="000000"/>
          <w:sz w:val="24"/>
          <w:szCs w:val="24"/>
          <w:lang w:val="es-ES_tradnl"/>
        </w:rPr>
      </w:pPr>
      <w:r w:rsidRPr="00EB0426">
        <w:rPr>
          <w:rFonts w:ascii="Arial" w:eastAsia="Calibri" w:hAnsi="Arial" w:cs="Arial"/>
          <w:iCs/>
          <w:color w:val="000000"/>
          <w:sz w:val="24"/>
          <w:szCs w:val="24"/>
          <w:lang w:val="es-ES_tradnl"/>
        </w:rPr>
        <w:t>Cordial saludo,</w:t>
      </w:r>
    </w:p>
    <w:p w:rsidR="00DA482E" w:rsidRPr="00EB0426" w:rsidRDefault="00DA482E" w:rsidP="00DA482E">
      <w:pPr>
        <w:adjustRightInd w:val="0"/>
        <w:spacing w:before="57" w:after="57" w:line="288" w:lineRule="auto"/>
        <w:jc w:val="both"/>
        <w:textAlignment w:val="center"/>
        <w:rPr>
          <w:rFonts w:ascii="Arial" w:eastAsia="Calibri" w:hAnsi="Arial" w:cs="Arial"/>
          <w:iCs/>
          <w:color w:val="000000"/>
          <w:sz w:val="24"/>
          <w:szCs w:val="24"/>
          <w:lang w:val="es-ES_tradnl"/>
        </w:rPr>
      </w:pPr>
      <w:r w:rsidRPr="00EB0426">
        <w:rPr>
          <w:rFonts w:ascii="Arial" w:eastAsia="Calibri" w:hAnsi="Arial" w:cs="Arial"/>
          <w:iCs/>
          <w:color w:val="000000"/>
          <w:sz w:val="24"/>
          <w:szCs w:val="24"/>
          <w:lang w:val="es-ES_tradnl"/>
        </w:rPr>
        <w:t xml:space="preserve"> </w:t>
      </w:r>
    </w:p>
    <w:p w:rsidR="00DA482E" w:rsidRPr="00EB0426" w:rsidRDefault="00DA482E" w:rsidP="00DA482E">
      <w:pPr>
        <w:adjustRightInd w:val="0"/>
        <w:spacing w:before="57" w:after="57" w:line="288" w:lineRule="auto"/>
        <w:jc w:val="both"/>
        <w:textAlignment w:val="center"/>
        <w:rPr>
          <w:rFonts w:ascii="Arial" w:eastAsia="Calibri" w:hAnsi="Arial" w:cs="Arial"/>
          <w:iCs/>
          <w:color w:val="000000"/>
          <w:sz w:val="24"/>
          <w:szCs w:val="24"/>
          <w:lang w:val="es-ES_tradnl"/>
        </w:rPr>
      </w:pPr>
    </w:p>
    <w:p w:rsidR="00E22034" w:rsidRPr="00EB0426" w:rsidRDefault="00E22034" w:rsidP="00DA482E">
      <w:pPr>
        <w:adjustRightInd w:val="0"/>
        <w:spacing w:before="57" w:after="57" w:line="288" w:lineRule="auto"/>
        <w:jc w:val="both"/>
        <w:textAlignment w:val="center"/>
        <w:rPr>
          <w:rFonts w:ascii="Arial" w:eastAsia="Calibri" w:hAnsi="Arial" w:cs="Arial"/>
          <w:iCs/>
          <w:color w:val="000000"/>
          <w:sz w:val="24"/>
          <w:szCs w:val="24"/>
          <w:lang w:val="es-ES_tradnl"/>
        </w:rPr>
      </w:pPr>
      <w:r w:rsidRPr="00EB0426">
        <w:rPr>
          <w:rFonts w:ascii="Arial" w:eastAsia="Calibri" w:hAnsi="Arial" w:cs="Arial"/>
          <w:iCs/>
          <w:color w:val="000000"/>
          <w:sz w:val="24"/>
          <w:szCs w:val="24"/>
          <w:lang w:val="es-ES_tradnl"/>
        </w:rPr>
        <w:t xml:space="preserve">Dentro de los términos legales me permito  rendir ponencia al proyecto de  Ley Estatutaria  </w:t>
      </w:r>
      <w:r w:rsidR="00EF5F63" w:rsidRPr="00EB0426">
        <w:rPr>
          <w:rFonts w:ascii="Arial" w:eastAsia="Calibri" w:hAnsi="Arial" w:cs="Arial"/>
          <w:iCs/>
          <w:color w:val="000000"/>
          <w:sz w:val="24"/>
          <w:szCs w:val="24"/>
          <w:lang w:val="es-ES_tradnl"/>
        </w:rPr>
        <w:t>número</w:t>
      </w:r>
      <w:r w:rsidRPr="00EB0426">
        <w:rPr>
          <w:rFonts w:ascii="Arial" w:eastAsia="Calibri" w:hAnsi="Arial" w:cs="Arial"/>
          <w:bCs/>
          <w:color w:val="000000"/>
          <w:sz w:val="24"/>
          <w:szCs w:val="24"/>
          <w:lang w:val="es-ES_tradnl"/>
        </w:rPr>
        <w:t xml:space="preserve"> 042 DE 2016</w:t>
      </w:r>
      <w:r w:rsidRPr="00EB0426">
        <w:rPr>
          <w:rFonts w:ascii="Arial" w:eastAsia="Times New Roman" w:hAnsi="Arial" w:cs="Arial"/>
          <w:sz w:val="24"/>
          <w:szCs w:val="24"/>
          <w:lang w:eastAsia="es-ES"/>
        </w:rPr>
        <w:t xml:space="preserve">, </w:t>
      </w:r>
      <w:r w:rsidRPr="00EB0426">
        <w:rPr>
          <w:rFonts w:ascii="Arial" w:eastAsia="Calibri" w:hAnsi="Arial" w:cs="Arial"/>
          <w:iCs/>
          <w:color w:val="000000"/>
          <w:sz w:val="24"/>
          <w:szCs w:val="24"/>
          <w:lang w:val="es-ES_tradnl"/>
        </w:rPr>
        <w:t>por medio de la cual se modifica y adiciona la Ley Estatutaria número 1475 de 2011 y se dictan otras disposiciones, que se  refiere  a  la  inscripción de candidatos a elección popular de grupos significativos de ciudadanos, de acuerdo a  la designación que hiciera  el Sr. Presidente dela Comisión Primera Dr. Telesforo Pedraza  en oficio  CPCP.3.1.-0119-2016 de agosto 24 de  2.016.</w:t>
      </w:r>
    </w:p>
    <w:p w:rsidR="00DA482E" w:rsidRDefault="00DA482E" w:rsidP="00DA482E">
      <w:pPr>
        <w:adjustRightInd w:val="0"/>
        <w:spacing w:before="57" w:after="57" w:line="288" w:lineRule="auto"/>
        <w:jc w:val="both"/>
        <w:textAlignment w:val="center"/>
        <w:rPr>
          <w:rFonts w:ascii="Arial" w:eastAsia="Calibri" w:hAnsi="Arial" w:cs="Arial"/>
          <w:iCs/>
          <w:color w:val="000000"/>
          <w:sz w:val="24"/>
          <w:szCs w:val="24"/>
          <w:lang w:val="es-ES_tradnl"/>
        </w:rPr>
      </w:pPr>
    </w:p>
    <w:p w:rsidR="00EB0426" w:rsidRPr="00EB0426" w:rsidRDefault="00EB0426" w:rsidP="00DA482E">
      <w:pPr>
        <w:adjustRightInd w:val="0"/>
        <w:spacing w:before="57" w:after="57" w:line="288" w:lineRule="auto"/>
        <w:jc w:val="both"/>
        <w:textAlignment w:val="center"/>
        <w:rPr>
          <w:rFonts w:ascii="Arial" w:eastAsia="Calibri" w:hAnsi="Arial" w:cs="Arial"/>
          <w:iCs/>
          <w:color w:val="000000"/>
          <w:sz w:val="24"/>
          <w:szCs w:val="24"/>
          <w:lang w:val="es-ES_tradnl"/>
        </w:rPr>
      </w:pPr>
    </w:p>
    <w:p w:rsidR="00DA482E" w:rsidRPr="00EB0426" w:rsidRDefault="000E4BCF" w:rsidP="00DA482E">
      <w:pPr>
        <w:adjustRightInd w:val="0"/>
        <w:spacing w:before="57" w:after="57" w:line="288" w:lineRule="auto"/>
        <w:jc w:val="both"/>
        <w:textAlignment w:val="center"/>
        <w:rPr>
          <w:rFonts w:ascii="Arial" w:eastAsia="Calibri" w:hAnsi="Arial" w:cs="Arial"/>
          <w:iCs/>
          <w:color w:val="000000"/>
          <w:sz w:val="24"/>
          <w:szCs w:val="24"/>
          <w:lang w:val="es-ES_tradnl"/>
        </w:rPr>
      </w:pPr>
      <w:r w:rsidRPr="00EB0426">
        <w:rPr>
          <w:rFonts w:ascii="Arial" w:eastAsia="Calibri" w:hAnsi="Arial" w:cs="Arial"/>
          <w:iCs/>
          <w:color w:val="000000"/>
          <w:sz w:val="24"/>
          <w:szCs w:val="24"/>
          <w:lang w:val="es-ES_tradnl"/>
        </w:rPr>
        <w:t>Atenta</w:t>
      </w:r>
      <w:r w:rsidR="00EF5F63" w:rsidRPr="00EB0426">
        <w:rPr>
          <w:rFonts w:ascii="Arial" w:eastAsia="Calibri" w:hAnsi="Arial" w:cs="Arial"/>
          <w:iCs/>
          <w:color w:val="000000"/>
          <w:sz w:val="24"/>
          <w:szCs w:val="24"/>
          <w:lang w:val="es-ES_tradnl"/>
        </w:rPr>
        <w:t>mente,</w:t>
      </w:r>
    </w:p>
    <w:p w:rsidR="00EF5F63" w:rsidRPr="00EB0426" w:rsidRDefault="00EF5F63" w:rsidP="00DA482E">
      <w:pPr>
        <w:adjustRightInd w:val="0"/>
        <w:spacing w:before="57" w:after="57" w:line="288" w:lineRule="auto"/>
        <w:jc w:val="both"/>
        <w:textAlignment w:val="center"/>
        <w:rPr>
          <w:rFonts w:ascii="Arial" w:eastAsia="Calibri" w:hAnsi="Arial" w:cs="Arial"/>
          <w:iCs/>
          <w:color w:val="000000"/>
          <w:sz w:val="24"/>
          <w:szCs w:val="24"/>
          <w:lang w:val="es-ES_tradnl"/>
        </w:rPr>
      </w:pPr>
    </w:p>
    <w:p w:rsidR="00EF5F63" w:rsidRPr="00EB0426" w:rsidRDefault="00EF5F63" w:rsidP="00DA482E">
      <w:pPr>
        <w:adjustRightInd w:val="0"/>
        <w:spacing w:before="57" w:after="57" w:line="288" w:lineRule="auto"/>
        <w:jc w:val="both"/>
        <w:textAlignment w:val="center"/>
        <w:rPr>
          <w:rFonts w:ascii="Arial" w:eastAsia="Calibri" w:hAnsi="Arial" w:cs="Arial"/>
          <w:b/>
          <w:iCs/>
          <w:color w:val="000000"/>
          <w:sz w:val="24"/>
          <w:szCs w:val="24"/>
          <w:lang w:val="es-ES_tradnl"/>
        </w:rPr>
      </w:pPr>
    </w:p>
    <w:p w:rsidR="00EF5F63" w:rsidRPr="00EB0426" w:rsidRDefault="00EF5F63" w:rsidP="00DA482E">
      <w:pPr>
        <w:adjustRightInd w:val="0"/>
        <w:spacing w:before="57" w:after="57" w:line="288" w:lineRule="auto"/>
        <w:jc w:val="both"/>
        <w:textAlignment w:val="center"/>
        <w:rPr>
          <w:rFonts w:ascii="Arial" w:eastAsia="Calibri" w:hAnsi="Arial" w:cs="Arial"/>
          <w:b/>
          <w:iCs/>
          <w:color w:val="000000"/>
          <w:sz w:val="24"/>
          <w:szCs w:val="24"/>
          <w:lang w:val="es-ES_tradnl"/>
        </w:rPr>
      </w:pPr>
    </w:p>
    <w:p w:rsidR="00EF5F63" w:rsidRPr="00EB0426" w:rsidRDefault="00B55CE2" w:rsidP="00EB0426">
      <w:pPr>
        <w:pStyle w:val="Sinespaciado"/>
        <w:rPr>
          <w:rFonts w:ascii="Arial" w:hAnsi="Arial" w:cs="Arial"/>
          <w:b/>
          <w:sz w:val="24"/>
          <w:szCs w:val="24"/>
          <w:lang w:val="es-ES_tradnl"/>
        </w:rPr>
      </w:pPr>
      <w:r w:rsidRPr="00EB0426">
        <w:rPr>
          <w:rFonts w:ascii="Arial" w:hAnsi="Arial" w:cs="Arial"/>
          <w:b/>
          <w:sz w:val="24"/>
          <w:szCs w:val="24"/>
          <w:lang w:val="es-ES_tradnl"/>
        </w:rPr>
        <w:t xml:space="preserve">BERNER </w:t>
      </w:r>
      <w:r w:rsidR="00EF5F63" w:rsidRPr="00EB0426">
        <w:rPr>
          <w:rFonts w:ascii="Arial" w:hAnsi="Arial" w:cs="Arial"/>
          <w:b/>
          <w:sz w:val="24"/>
          <w:szCs w:val="24"/>
          <w:lang w:val="es-ES_tradnl"/>
        </w:rPr>
        <w:t xml:space="preserve">ZAMBRANO ERASO </w:t>
      </w:r>
    </w:p>
    <w:p w:rsidR="00EF5F63" w:rsidRPr="00EB0426" w:rsidRDefault="00EF5F63" w:rsidP="00EB0426">
      <w:pPr>
        <w:pStyle w:val="Sinespaciado"/>
        <w:rPr>
          <w:rFonts w:ascii="Arial" w:hAnsi="Arial" w:cs="Arial"/>
          <w:sz w:val="24"/>
          <w:szCs w:val="24"/>
          <w:lang w:val="es-ES_tradnl"/>
        </w:rPr>
      </w:pPr>
      <w:r w:rsidRPr="00EB0426">
        <w:rPr>
          <w:rFonts w:ascii="Arial" w:hAnsi="Arial" w:cs="Arial"/>
          <w:sz w:val="24"/>
          <w:szCs w:val="24"/>
          <w:lang w:val="es-ES_tradnl"/>
        </w:rPr>
        <w:t>Representante a la Cámara</w:t>
      </w:r>
    </w:p>
    <w:p w:rsidR="00DA482E" w:rsidRPr="00EB0426" w:rsidRDefault="00DA482E" w:rsidP="00DA482E">
      <w:pPr>
        <w:adjustRightInd w:val="0"/>
        <w:spacing w:before="57" w:after="57" w:line="288" w:lineRule="auto"/>
        <w:jc w:val="both"/>
        <w:textAlignment w:val="center"/>
        <w:rPr>
          <w:rFonts w:ascii="Arial" w:eastAsia="Calibri" w:hAnsi="Arial" w:cs="Arial"/>
          <w:i/>
          <w:iCs/>
          <w:color w:val="000000"/>
          <w:sz w:val="24"/>
          <w:szCs w:val="24"/>
          <w:lang w:val="es-ES_tradnl"/>
        </w:rPr>
      </w:pPr>
    </w:p>
    <w:p w:rsidR="00EF5F63" w:rsidRPr="00EB0426" w:rsidRDefault="00EF5F63" w:rsidP="00DA482E">
      <w:pPr>
        <w:adjustRightInd w:val="0"/>
        <w:spacing w:before="57" w:after="57" w:line="288" w:lineRule="auto"/>
        <w:jc w:val="both"/>
        <w:textAlignment w:val="center"/>
        <w:rPr>
          <w:rFonts w:ascii="Arial" w:eastAsia="Calibri" w:hAnsi="Arial" w:cs="Arial"/>
          <w:i/>
          <w:iCs/>
          <w:color w:val="000000"/>
          <w:sz w:val="24"/>
          <w:szCs w:val="24"/>
          <w:lang w:val="es-ES_tradnl"/>
        </w:rPr>
      </w:pPr>
    </w:p>
    <w:p w:rsidR="00EF5F63" w:rsidRPr="00EB0426" w:rsidRDefault="00EF5F63" w:rsidP="00DA482E">
      <w:pPr>
        <w:adjustRightInd w:val="0"/>
        <w:spacing w:before="57" w:after="57" w:line="288" w:lineRule="auto"/>
        <w:jc w:val="both"/>
        <w:textAlignment w:val="center"/>
        <w:rPr>
          <w:rFonts w:ascii="Arial" w:eastAsia="Calibri" w:hAnsi="Arial" w:cs="Arial"/>
          <w:i/>
          <w:iCs/>
          <w:color w:val="000000"/>
          <w:sz w:val="24"/>
          <w:szCs w:val="24"/>
          <w:lang w:val="es-ES_tradnl"/>
        </w:rPr>
      </w:pPr>
    </w:p>
    <w:p w:rsidR="00EF5F63" w:rsidRPr="00EB0426" w:rsidRDefault="00EF5F63" w:rsidP="00DA482E">
      <w:pPr>
        <w:adjustRightInd w:val="0"/>
        <w:spacing w:before="57" w:after="57" w:line="288" w:lineRule="auto"/>
        <w:jc w:val="both"/>
        <w:textAlignment w:val="center"/>
        <w:rPr>
          <w:rFonts w:ascii="Arial" w:eastAsia="Calibri" w:hAnsi="Arial" w:cs="Arial"/>
          <w:i/>
          <w:iCs/>
          <w:color w:val="000000"/>
          <w:sz w:val="24"/>
          <w:szCs w:val="24"/>
          <w:lang w:val="es-ES_tradnl"/>
        </w:rPr>
      </w:pPr>
    </w:p>
    <w:p w:rsidR="00EF5F63" w:rsidRPr="00EB0426" w:rsidRDefault="00EF5F63" w:rsidP="00DA482E">
      <w:pPr>
        <w:adjustRightInd w:val="0"/>
        <w:spacing w:before="57" w:after="57" w:line="288" w:lineRule="auto"/>
        <w:jc w:val="both"/>
        <w:textAlignment w:val="center"/>
        <w:rPr>
          <w:rFonts w:ascii="Arial" w:eastAsia="Calibri" w:hAnsi="Arial" w:cs="Arial"/>
          <w:i/>
          <w:iCs/>
          <w:color w:val="000000"/>
          <w:sz w:val="24"/>
          <w:szCs w:val="24"/>
          <w:lang w:val="es-ES_tradnl"/>
        </w:rPr>
      </w:pPr>
    </w:p>
    <w:p w:rsidR="00EF5F63" w:rsidRPr="00EB0426" w:rsidRDefault="00EF5F63" w:rsidP="00DA482E">
      <w:pPr>
        <w:adjustRightInd w:val="0"/>
        <w:spacing w:before="57" w:after="57" w:line="288" w:lineRule="auto"/>
        <w:jc w:val="both"/>
        <w:textAlignment w:val="center"/>
        <w:rPr>
          <w:rFonts w:ascii="Arial" w:eastAsia="Calibri" w:hAnsi="Arial" w:cs="Arial"/>
          <w:i/>
          <w:iCs/>
          <w:color w:val="000000"/>
          <w:sz w:val="24"/>
          <w:szCs w:val="24"/>
          <w:lang w:val="es-ES_tradnl"/>
        </w:rPr>
      </w:pPr>
    </w:p>
    <w:p w:rsidR="00EF5F63" w:rsidRPr="00EB0426" w:rsidRDefault="00EF5F63" w:rsidP="00DA482E">
      <w:pPr>
        <w:adjustRightInd w:val="0"/>
        <w:spacing w:before="57" w:after="57" w:line="288" w:lineRule="auto"/>
        <w:jc w:val="both"/>
        <w:textAlignment w:val="center"/>
        <w:rPr>
          <w:rFonts w:ascii="Arial" w:eastAsia="Calibri" w:hAnsi="Arial" w:cs="Arial"/>
          <w:i/>
          <w:iCs/>
          <w:color w:val="000000"/>
          <w:sz w:val="24"/>
          <w:szCs w:val="24"/>
          <w:lang w:val="es-ES_tradnl"/>
        </w:rPr>
      </w:pPr>
    </w:p>
    <w:p w:rsidR="00EF5F63" w:rsidRDefault="00EF5F63" w:rsidP="00DA482E">
      <w:pPr>
        <w:adjustRightInd w:val="0"/>
        <w:spacing w:before="57" w:after="57" w:line="288" w:lineRule="auto"/>
        <w:jc w:val="both"/>
        <w:textAlignment w:val="center"/>
        <w:rPr>
          <w:rFonts w:ascii="Arial" w:eastAsia="Calibri" w:hAnsi="Arial" w:cs="Arial"/>
          <w:i/>
          <w:iCs/>
          <w:color w:val="000000"/>
          <w:lang w:val="es-ES_tradnl"/>
        </w:rPr>
      </w:pPr>
    </w:p>
    <w:p w:rsidR="00EF5F63" w:rsidRPr="00EF5F63" w:rsidRDefault="00EF5F63" w:rsidP="00EF5F63">
      <w:pPr>
        <w:adjustRightInd w:val="0"/>
        <w:spacing w:before="57" w:after="57" w:line="288" w:lineRule="auto"/>
        <w:jc w:val="center"/>
        <w:textAlignment w:val="center"/>
        <w:rPr>
          <w:rFonts w:ascii="Arial" w:eastAsia="Calibri" w:hAnsi="Arial" w:cs="Arial"/>
          <w:b/>
          <w:i/>
          <w:iCs/>
          <w:color w:val="000000"/>
          <w:lang w:val="es-ES_tradnl"/>
        </w:rPr>
      </w:pPr>
      <w:r w:rsidRPr="00EF5F63">
        <w:rPr>
          <w:rFonts w:ascii="Arial" w:eastAsia="Calibri" w:hAnsi="Arial" w:cs="Arial"/>
          <w:b/>
          <w:i/>
          <w:iCs/>
          <w:color w:val="000000"/>
          <w:lang w:val="es-ES_tradnl"/>
        </w:rPr>
        <w:t>PONENCIA PARA PRIMER DEBATE</w:t>
      </w:r>
    </w:p>
    <w:p w:rsidR="00EF5F63" w:rsidRPr="00EF5F63" w:rsidRDefault="00EF5F63" w:rsidP="00EF5F63">
      <w:pPr>
        <w:adjustRightInd w:val="0"/>
        <w:spacing w:before="57" w:after="57" w:line="288" w:lineRule="auto"/>
        <w:jc w:val="center"/>
        <w:textAlignment w:val="center"/>
        <w:rPr>
          <w:rFonts w:ascii="Arial" w:eastAsia="Calibri" w:hAnsi="Arial" w:cs="Arial"/>
          <w:b/>
          <w:i/>
          <w:iCs/>
          <w:color w:val="000000"/>
          <w:lang w:val="es-ES_tradnl"/>
        </w:rPr>
      </w:pPr>
      <w:r w:rsidRPr="00EF5F63">
        <w:rPr>
          <w:rFonts w:ascii="Arial" w:eastAsia="Calibri" w:hAnsi="Arial" w:cs="Arial"/>
          <w:b/>
          <w:i/>
          <w:iCs/>
          <w:color w:val="000000"/>
          <w:lang w:val="es-ES_tradnl"/>
        </w:rPr>
        <w:t xml:space="preserve">Proyecto </w:t>
      </w:r>
      <w:r w:rsidR="00EB0426" w:rsidRPr="00EF5F63">
        <w:rPr>
          <w:rFonts w:ascii="Arial" w:eastAsia="Calibri" w:hAnsi="Arial" w:cs="Arial"/>
          <w:b/>
          <w:i/>
          <w:iCs/>
          <w:color w:val="000000"/>
          <w:lang w:val="es-ES_tradnl"/>
        </w:rPr>
        <w:t>de Ley</w:t>
      </w:r>
      <w:r w:rsidRPr="00EF5F63">
        <w:rPr>
          <w:rFonts w:ascii="Arial" w:eastAsia="Calibri" w:hAnsi="Arial" w:cs="Arial"/>
          <w:b/>
          <w:i/>
          <w:iCs/>
          <w:color w:val="000000"/>
          <w:lang w:val="es-ES_tradnl"/>
        </w:rPr>
        <w:t xml:space="preserve"> Estatutaria Numero 042 </w:t>
      </w:r>
      <w:r w:rsidR="00EB0426" w:rsidRPr="00EF5F63">
        <w:rPr>
          <w:rFonts w:ascii="Arial" w:eastAsia="Calibri" w:hAnsi="Arial" w:cs="Arial"/>
          <w:b/>
          <w:i/>
          <w:iCs/>
          <w:color w:val="000000"/>
          <w:lang w:val="es-ES_tradnl"/>
        </w:rPr>
        <w:t>de 2016</w:t>
      </w:r>
      <w:r w:rsidRPr="00EF5F63">
        <w:rPr>
          <w:rFonts w:ascii="Arial" w:eastAsia="Calibri" w:hAnsi="Arial" w:cs="Arial"/>
          <w:b/>
          <w:i/>
          <w:iCs/>
          <w:color w:val="000000"/>
          <w:lang w:val="es-ES_tradnl"/>
        </w:rPr>
        <w:t xml:space="preserve"> Cámara </w:t>
      </w:r>
    </w:p>
    <w:p w:rsidR="00EF5F63" w:rsidRPr="00EF5F63" w:rsidRDefault="00EF5F63" w:rsidP="00DA482E">
      <w:pPr>
        <w:adjustRightInd w:val="0"/>
        <w:spacing w:before="57" w:after="57" w:line="288" w:lineRule="auto"/>
        <w:jc w:val="both"/>
        <w:textAlignment w:val="center"/>
        <w:rPr>
          <w:rFonts w:ascii="Arial" w:eastAsia="Calibri" w:hAnsi="Arial" w:cs="Arial"/>
          <w:b/>
          <w:i/>
          <w:iCs/>
          <w:color w:val="000000"/>
          <w:lang w:val="es-ES_tradnl"/>
        </w:rPr>
      </w:pPr>
    </w:p>
    <w:p w:rsidR="00E22034" w:rsidRPr="00DA482E" w:rsidRDefault="00E22034" w:rsidP="00DA482E">
      <w:pPr>
        <w:adjustRightInd w:val="0"/>
        <w:spacing w:before="57" w:after="57" w:line="288" w:lineRule="auto"/>
        <w:jc w:val="both"/>
        <w:textAlignment w:val="center"/>
        <w:rPr>
          <w:rFonts w:ascii="Arial" w:eastAsia="Calibri" w:hAnsi="Arial" w:cs="Arial"/>
          <w:i/>
          <w:iCs/>
          <w:color w:val="000000"/>
          <w:lang w:val="es-ES_tradnl"/>
        </w:rPr>
      </w:pPr>
    </w:p>
    <w:p w:rsidR="00E22034" w:rsidRPr="00DA482E" w:rsidRDefault="00E22034" w:rsidP="00DA482E">
      <w:pPr>
        <w:pStyle w:val="Prrafodelista"/>
        <w:numPr>
          <w:ilvl w:val="0"/>
          <w:numId w:val="1"/>
        </w:numPr>
        <w:adjustRightInd w:val="0"/>
        <w:spacing w:before="57" w:after="57" w:line="288" w:lineRule="auto"/>
        <w:jc w:val="both"/>
        <w:textAlignment w:val="center"/>
        <w:rPr>
          <w:rFonts w:ascii="Arial" w:eastAsia="Times New Roman" w:hAnsi="Arial" w:cs="Arial"/>
          <w:b/>
          <w:lang w:eastAsia="es-ES"/>
        </w:rPr>
      </w:pPr>
      <w:r w:rsidRPr="00DA482E">
        <w:rPr>
          <w:rFonts w:ascii="Arial" w:eastAsia="Calibri" w:hAnsi="Arial" w:cs="Arial"/>
          <w:b/>
          <w:i/>
          <w:iCs/>
          <w:color w:val="000000"/>
          <w:lang w:val="es-ES_tradnl"/>
        </w:rPr>
        <w:t>Antecedentes.</w:t>
      </w:r>
    </w:p>
    <w:p w:rsidR="00E22034" w:rsidRDefault="00E22034" w:rsidP="00DA482E">
      <w:pPr>
        <w:adjustRightInd w:val="0"/>
        <w:spacing w:before="57" w:after="57" w:line="288" w:lineRule="auto"/>
        <w:jc w:val="both"/>
        <w:textAlignment w:val="center"/>
        <w:rPr>
          <w:rFonts w:ascii="Arial" w:eastAsia="Calibri" w:hAnsi="Arial" w:cs="Arial"/>
          <w:color w:val="000000"/>
          <w:lang w:val="es-ES_tradnl"/>
        </w:rPr>
      </w:pPr>
      <w:r w:rsidRPr="00DA482E">
        <w:rPr>
          <w:rFonts w:ascii="Arial" w:eastAsia="Calibri" w:hAnsi="Arial" w:cs="Arial"/>
          <w:iCs/>
          <w:color w:val="000000"/>
          <w:lang w:val="es-ES_tradnl"/>
        </w:rPr>
        <w:t xml:space="preserve">La </w:t>
      </w:r>
      <w:r w:rsidR="00EB0426" w:rsidRPr="00DA482E">
        <w:rPr>
          <w:rFonts w:ascii="Arial" w:eastAsia="Calibri" w:hAnsi="Arial" w:cs="Arial"/>
          <w:iCs/>
          <w:color w:val="000000"/>
          <w:lang w:val="es-ES_tradnl"/>
        </w:rPr>
        <w:t>iniciativa fue presentada el 2 de</w:t>
      </w:r>
      <w:r w:rsidRPr="00DA482E">
        <w:rPr>
          <w:rFonts w:ascii="Arial" w:eastAsia="Calibri" w:hAnsi="Arial" w:cs="Arial"/>
          <w:iCs/>
          <w:color w:val="000000"/>
          <w:lang w:val="es-ES_tradnl"/>
        </w:rPr>
        <w:t xml:space="preserve"> agosto de 2.016, por un grupo </w:t>
      </w:r>
      <w:r w:rsidR="00EB0426" w:rsidRPr="00DA482E">
        <w:rPr>
          <w:rFonts w:ascii="Arial" w:eastAsia="Calibri" w:hAnsi="Arial" w:cs="Arial"/>
          <w:iCs/>
          <w:color w:val="000000"/>
          <w:lang w:val="es-ES_tradnl"/>
        </w:rPr>
        <w:t>de Representantes</w:t>
      </w:r>
      <w:r w:rsidRPr="00DA482E">
        <w:rPr>
          <w:rFonts w:ascii="Arial" w:eastAsia="Calibri" w:hAnsi="Arial" w:cs="Arial"/>
          <w:iCs/>
          <w:color w:val="000000"/>
          <w:lang w:val="es-ES_tradnl"/>
        </w:rPr>
        <w:t xml:space="preserve"> </w:t>
      </w:r>
      <w:r w:rsidR="00B15233" w:rsidRPr="00DA482E">
        <w:rPr>
          <w:rFonts w:ascii="Arial" w:eastAsia="Calibri" w:hAnsi="Arial" w:cs="Arial"/>
          <w:iCs/>
          <w:color w:val="000000"/>
          <w:lang w:val="es-ES_tradnl"/>
        </w:rPr>
        <w:t xml:space="preserve">a la Cámara entre otros </w:t>
      </w:r>
      <w:r w:rsidR="009813C1">
        <w:rPr>
          <w:rFonts w:ascii="Arial" w:eastAsia="Calibri" w:hAnsi="Arial" w:cs="Arial"/>
          <w:iCs/>
          <w:color w:val="000000"/>
          <w:lang w:val="es-ES_tradnl"/>
        </w:rPr>
        <w:t xml:space="preserve">parlamentarios </w:t>
      </w:r>
      <w:r w:rsidR="00EB0426">
        <w:rPr>
          <w:rFonts w:ascii="Arial" w:eastAsia="Calibri" w:hAnsi="Arial" w:cs="Arial"/>
          <w:iCs/>
          <w:color w:val="000000"/>
          <w:lang w:val="es-ES_tradnl"/>
        </w:rPr>
        <w:t xml:space="preserve">por </w:t>
      </w:r>
      <w:r w:rsidR="00EB0426" w:rsidRPr="00DA482E">
        <w:rPr>
          <w:rFonts w:ascii="Arial" w:eastAsia="Calibri" w:hAnsi="Arial" w:cs="Arial"/>
          <w:iCs/>
          <w:color w:val="000000"/>
          <w:lang w:val="es-ES_tradnl"/>
        </w:rPr>
        <w:t>Dídier</w:t>
      </w:r>
      <w:r w:rsidRPr="00DA482E">
        <w:rPr>
          <w:rFonts w:ascii="Arial" w:eastAsia="Calibri" w:hAnsi="Arial" w:cs="Arial"/>
          <w:iCs/>
          <w:color w:val="000000"/>
          <w:lang w:val="es-ES_tradnl"/>
        </w:rPr>
        <w:t xml:space="preserve"> Burgos, </w:t>
      </w:r>
      <w:r w:rsidR="00B15233" w:rsidRPr="00DA482E">
        <w:rPr>
          <w:rFonts w:ascii="Arial" w:eastAsia="Calibri" w:hAnsi="Arial" w:cs="Arial"/>
          <w:iCs/>
          <w:color w:val="000000"/>
          <w:lang w:val="es-ES_tradnl"/>
        </w:rPr>
        <w:t xml:space="preserve">  Nery Oros Ortíz, Eduardo Agaton Diazgranados</w:t>
      </w:r>
      <w:r w:rsidR="00EB0426" w:rsidRPr="00DA482E">
        <w:rPr>
          <w:rFonts w:ascii="Arial" w:eastAsia="Calibri" w:hAnsi="Arial" w:cs="Arial"/>
          <w:iCs/>
          <w:color w:val="000000"/>
          <w:lang w:val="es-ES_tradnl"/>
        </w:rPr>
        <w:t>, Carlos</w:t>
      </w:r>
      <w:r w:rsidRPr="00DA482E">
        <w:rPr>
          <w:rFonts w:ascii="Arial" w:eastAsia="Calibri" w:hAnsi="Arial" w:cs="Arial"/>
          <w:iCs/>
          <w:color w:val="000000"/>
          <w:lang w:val="es-ES_tradnl"/>
        </w:rPr>
        <w:t xml:space="preserve"> Correa, Sara Piedrahíta, Rafael Paláu</w:t>
      </w:r>
      <w:r w:rsidR="00B15233" w:rsidRPr="00DA482E">
        <w:rPr>
          <w:rFonts w:ascii="Arial" w:eastAsia="Calibri" w:hAnsi="Arial" w:cs="Arial"/>
          <w:color w:val="000000"/>
          <w:lang w:val="es-ES_tradnl"/>
        </w:rPr>
        <w:t xml:space="preserve"> y Berner Zambrano. </w:t>
      </w:r>
      <w:r w:rsidRPr="00DA482E">
        <w:rPr>
          <w:rFonts w:ascii="Arial" w:eastAsia="Calibri" w:hAnsi="Arial" w:cs="Arial"/>
          <w:color w:val="000000"/>
          <w:lang w:val="es-ES_tradnl"/>
        </w:rPr>
        <w:t xml:space="preserve"> Fue </w:t>
      </w:r>
      <w:r w:rsidR="00EB0426" w:rsidRPr="00DA482E">
        <w:rPr>
          <w:rFonts w:ascii="Arial" w:eastAsia="Calibri" w:hAnsi="Arial" w:cs="Arial"/>
          <w:color w:val="000000"/>
          <w:lang w:val="es-ES_tradnl"/>
        </w:rPr>
        <w:t>radicada y publicada</w:t>
      </w:r>
      <w:r w:rsidRPr="00DA482E">
        <w:rPr>
          <w:rFonts w:ascii="Arial" w:eastAsia="Calibri" w:hAnsi="Arial" w:cs="Arial"/>
          <w:color w:val="000000"/>
          <w:lang w:val="es-ES_tradnl"/>
        </w:rPr>
        <w:t xml:space="preserve"> de acuerdo a </w:t>
      </w:r>
      <w:r w:rsidR="00EB0426" w:rsidRPr="00DA482E">
        <w:rPr>
          <w:rFonts w:ascii="Arial" w:eastAsia="Calibri" w:hAnsi="Arial" w:cs="Arial"/>
          <w:color w:val="000000"/>
          <w:lang w:val="es-ES_tradnl"/>
        </w:rPr>
        <w:t>la ley, con</w:t>
      </w:r>
      <w:r w:rsidRPr="00DA482E">
        <w:rPr>
          <w:rFonts w:ascii="Arial" w:eastAsia="Calibri" w:hAnsi="Arial" w:cs="Arial"/>
          <w:color w:val="000000"/>
          <w:lang w:val="es-ES_tradnl"/>
        </w:rPr>
        <w:t xml:space="preserve"> el texto del articulado y la exposición de </w:t>
      </w:r>
      <w:r w:rsidR="00EB0426" w:rsidRPr="00DA482E">
        <w:rPr>
          <w:rFonts w:ascii="Arial" w:eastAsia="Calibri" w:hAnsi="Arial" w:cs="Arial"/>
          <w:color w:val="000000"/>
          <w:lang w:val="es-ES_tradnl"/>
        </w:rPr>
        <w:t>motivos cumpliendo</w:t>
      </w:r>
      <w:r w:rsidRPr="00DA482E">
        <w:rPr>
          <w:rFonts w:ascii="Arial" w:eastAsia="Calibri" w:hAnsi="Arial" w:cs="Arial"/>
          <w:color w:val="000000"/>
          <w:lang w:val="es-ES_tradnl"/>
        </w:rPr>
        <w:t xml:space="preserve"> con los requisitos</w:t>
      </w:r>
      <w:r w:rsidR="00EB0426" w:rsidRPr="00DA482E">
        <w:rPr>
          <w:rFonts w:ascii="Arial" w:eastAsia="Calibri" w:hAnsi="Arial" w:cs="Arial"/>
          <w:color w:val="000000"/>
          <w:lang w:val="es-ES_tradnl"/>
        </w:rPr>
        <w:t>, necesarios</w:t>
      </w:r>
      <w:r w:rsidRPr="00DA482E">
        <w:rPr>
          <w:rFonts w:ascii="Arial" w:eastAsia="Calibri" w:hAnsi="Arial" w:cs="Arial"/>
          <w:color w:val="000000"/>
          <w:lang w:val="es-ES_tradnl"/>
        </w:rPr>
        <w:t xml:space="preserve"> para su discusión.</w:t>
      </w:r>
    </w:p>
    <w:p w:rsidR="009813C1" w:rsidRPr="00DA482E" w:rsidRDefault="009813C1" w:rsidP="00DA482E">
      <w:pPr>
        <w:adjustRightInd w:val="0"/>
        <w:spacing w:before="57" w:after="57" w:line="288" w:lineRule="auto"/>
        <w:jc w:val="both"/>
        <w:textAlignment w:val="center"/>
        <w:rPr>
          <w:rFonts w:ascii="Arial" w:eastAsia="Calibri" w:hAnsi="Arial" w:cs="Arial"/>
          <w:color w:val="000000"/>
          <w:lang w:val="es-ES_tradnl"/>
        </w:rPr>
      </w:pPr>
    </w:p>
    <w:p w:rsidR="00E22034" w:rsidRPr="00DA482E" w:rsidRDefault="00E22034" w:rsidP="00DA482E">
      <w:pPr>
        <w:pStyle w:val="Prrafodelista"/>
        <w:numPr>
          <w:ilvl w:val="0"/>
          <w:numId w:val="1"/>
        </w:numPr>
        <w:adjustRightInd w:val="0"/>
        <w:spacing w:before="57" w:after="57" w:line="288" w:lineRule="auto"/>
        <w:jc w:val="both"/>
        <w:textAlignment w:val="center"/>
        <w:rPr>
          <w:rFonts w:ascii="Arial" w:eastAsia="Calibri" w:hAnsi="Arial" w:cs="Arial"/>
          <w:b/>
          <w:i/>
          <w:color w:val="000000"/>
          <w:lang w:val="es-ES_tradnl"/>
        </w:rPr>
      </w:pPr>
      <w:r w:rsidRPr="00DA482E">
        <w:rPr>
          <w:rFonts w:ascii="Arial" w:eastAsia="Calibri" w:hAnsi="Arial" w:cs="Arial"/>
          <w:b/>
          <w:i/>
          <w:color w:val="000000"/>
          <w:lang w:val="es-ES_tradnl"/>
        </w:rPr>
        <w:t>Competencia legal.</w:t>
      </w:r>
    </w:p>
    <w:p w:rsidR="00E22034" w:rsidRPr="00DA482E" w:rsidRDefault="00E22034" w:rsidP="00DA482E">
      <w:pPr>
        <w:adjustRightInd w:val="0"/>
        <w:spacing w:before="57" w:after="57" w:line="288" w:lineRule="auto"/>
        <w:jc w:val="both"/>
        <w:textAlignment w:val="center"/>
        <w:rPr>
          <w:rFonts w:ascii="Arial" w:eastAsia="Calibri" w:hAnsi="Arial" w:cs="Arial"/>
          <w:color w:val="000000"/>
          <w:lang w:val="es-ES_tradnl"/>
        </w:rPr>
      </w:pPr>
    </w:p>
    <w:p w:rsidR="00E22034" w:rsidRDefault="00E22034" w:rsidP="00DA482E">
      <w:pPr>
        <w:adjustRightInd w:val="0"/>
        <w:spacing w:before="57" w:after="57" w:line="288" w:lineRule="auto"/>
        <w:jc w:val="both"/>
        <w:textAlignment w:val="center"/>
        <w:rPr>
          <w:rFonts w:ascii="Arial" w:hAnsi="Arial" w:cs="Arial"/>
        </w:rPr>
      </w:pPr>
      <w:r w:rsidRPr="00DA482E">
        <w:rPr>
          <w:rFonts w:ascii="Arial" w:eastAsia="Calibri" w:hAnsi="Arial" w:cs="Arial"/>
          <w:color w:val="000000"/>
          <w:lang w:val="es-ES_tradnl"/>
        </w:rPr>
        <w:t xml:space="preserve">La Comisión Primera es competente </w:t>
      </w:r>
      <w:r w:rsidR="00BC1A55" w:rsidRPr="00DA482E">
        <w:rPr>
          <w:rFonts w:ascii="Arial" w:eastAsia="Calibri" w:hAnsi="Arial" w:cs="Arial"/>
          <w:color w:val="000000"/>
          <w:lang w:val="es-ES_tradnl"/>
        </w:rPr>
        <w:t xml:space="preserve">para discutir los proyectos de </w:t>
      </w:r>
      <w:r w:rsidR="00EB0426" w:rsidRPr="00DA482E">
        <w:rPr>
          <w:rFonts w:ascii="Arial" w:eastAsia="Calibri" w:hAnsi="Arial" w:cs="Arial"/>
          <w:color w:val="000000"/>
          <w:lang w:val="es-ES_tradnl"/>
        </w:rPr>
        <w:t>Ley Estatutaria</w:t>
      </w:r>
      <w:r w:rsidRPr="00DA482E">
        <w:rPr>
          <w:rFonts w:ascii="Arial" w:eastAsia="Calibri" w:hAnsi="Arial" w:cs="Arial"/>
          <w:color w:val="000000"/>
          <w:lang w:val="es-ES_tradnl"/>
        </w:rPr>
        <w:t xml:space="preserve">, que requieren un </w:t>
      </w:r>
      <w:r w:rsidR="00EB0426" w:rsidRPr="00DA482E">
        <w:rPr>
          <w:rFonts w:ascii="Arial" w:eastAsia="Calibri" w:hAnsi="Arial" w:cs="Arial"/>
          <w:color w:val="000000"/>
          <w:lang w:val="es-ES_tradnl"/>
        </w:rPr>
        <w:t>trámite regulado</w:t>
      </w:r>
      <w:r w:rsidR="00B15233" w:rsidRPr="00DA482E">
        <w:rPr>
          <w:rFonts w:ascii="Arial" w:eastAsia="Calibri" w:hAnsi="Arial" w:cs="Arial"/>
          <w:color w:val="000000"/>
          <w:lang w:val="es-ES_tradnl"/>
        </w:rPr>
        <w:t xml:space="preserve"> por la </w:t>
      </w:r>
      <w:r w:rsidR="00EB0426" w:rsidRPr="00DA482E">
        <w:rPr>
          <w:rFonts w:ascii="Arial" w:eastAsia="Calibri" w:hAnsi="Arial" w:cs="Arial"/>
          <w:color w:val="000000"/>
          <w:lang w:val="es-ES_tradnl"/>
        </w:rPr>
        <w:t>Ley 5ta</w:t>
      </w:r>
      <w:r w:rsidR="00B15233" w:rsidRPr="00DA482E">
        <w:rPr>
          <w:rFonts w:ascii="Arial" w:eastAsia="Calibri" w:hAnsi="Arial" w:cs="Arial"/>
          <w:color w:val="000000"/>
          <w:lang w:val="es-ES_tradnl"/>
        </w:rPr>
        <w:t xml:space="preserve"> </w:t>
      </w:r>
      <w:r w:rsidR="00EB0426" w:rsidRPr="00DA482E">
        <w:rPr>
          <w:rFonts w:ascii="Arial" w:eastAsia="Calibri" w:hAnsi="Arial" w:cs="Arial"/>
          <w:color w:val="000000"/>
          <w:lang w:val="es-ES_tradnl"/>
        </w:rPr>
        <w:t>de 1.992</w:t>
      </w:r>
      <w:r w:rsidR="00B15233" w:rsidRPr="00DA482E">
        <w:rPr>
          <w:rFonts w:ascii="Arial" w:eastAsia="Calibri" w:hAnsi="Arial" w:cs="Arial"/>
          <w:color w:val="000000"/>
          <w:lang w:val="es-ES_tradnl"/>
        </w:rPr>
        <w:t xml:space="preserve">. </w:t>
      </w:r>
      <w:r w:rsidR="00B15233" w:rsidRPr="00DA482E">
        <w:rPr>
          <w:rFonts w:ascii="Arial" w:hAnsi="Arial" w:cs="Arial"/>
        </w:rPr>
        <w:t>Tienen una categoría superior a las demás clases de leyes y se establece un trámite especial para su expedición por su importancia jurídica.  Para su aprobación requiere mayoría absoluta y revisión previa por parte de la Corte Constitucional. Tiene esta categoría por tratarse de un proyecto referente a la organización y régimen de los partidos y movimientos políticos.</w:t>
      </w:r>
    </w:p>
    <w:p w:rsidR="009813C1" w:rsidRPr="00DA482E" w:rsidRDefault="009813C1" w:rsidP="00DA482E">
      <w:pPr>
        <w:adjustRightInd w:val="0"/>
        <w:spacing w:before="57" w:after="57" w:line="288" w:lineRule="auto"/>
        <w:jc w:val="both"/>
        <w:textAlignment w:val="center"/>
        <w:rPr>
          <w:rFonts w:ascii="Arial" w:hAnsi="Arial" w:cs="Arial"/>
        </w:rPr>
      </w:pPr>
    </w:p>
    <w:p w:rsidR="00B15233" w:rsidRPr="00DA482E" w:rsidRDefault="00B15233" w:rsidP="00DA482E">
      <w:pPr>
        <w:pStyle w:val="Prrafodelista"/>
        <w:numPr>
          <w:ilvl w:val="0"/>
          <w:numId w:val="1"/>
        </w:numPr>
        <w:adjustRightInd w:val="0"/>
        <w:spacing w:before="57" w:after="57" w:line="288" w:lineRule="auto"/>
        <w:jc w:val="both"/>
        <w:textAlignment w:val="center"/>
        <w:rPr>
          <w:rFonts w:ascii="Arial" w:eastAsia="Times New Roman" w:hAnsi="Arial" w:cs="Arial"/>
          <w:lang w:eastAsia="es-ES"/>
        </w:rPr>
      </w:pPr>
      <w:r w:rsidRPr="00DA482E">
        <w:rPr>
          <w:rFonts w:ascii="Arial" w:eastAsia="Calibri" w:hAnsi="Arial" w:cs="Arial"/>
          <w:b/>
          <w:color w:val="000000"/>
          <w:lang w:val="es-ES_tradnl"/>
        </w:rPr>
        <w:t>Objeto del proyecto.</w:t>
      </w:r>
      <w:r w:rsidRPr="00DA482E">
        <w:rPr>
          <w:rFonts w:ascii="Arial" w:eastAsia="Times New Roman" w:hAnsi="Arial" w:cs="Arial"/>
          <w:lang w:eastAsia="es-ES"/>
        </w:rPr>
        <w:t xml:space="preserve"> </w:t>
      </w:r>
    </w:p>
    <w:p w:rsidR="00CE25A7" w:rsidRPr="00DA482E" w:rsidRDefault="00B15233" w:rsidP="00DA482E">
      <w:pPr>
        <w:adjustRightInd w:val="0"/>
        <w:spacing w:before="57" w:after="57" w:line="288" w:lineRule="auto"/>
        <w:jc w:val="both"/>
        <w:textAlignment w:val="center"/>
        <w:rPr>
          <w:rFonts w:ascii="Arial" w:eastAsia="Calibri" w:hAnsi="Arial" w:cs="Arial"/>
          <w:color w:val="000000"/>
          <w:lang w:val="es-ES_tradnl"/>
        </w:rPr>
      </w:pPr>
      <w:r w:rsidRPr="00DA482E">
        <w:rPr>
          <w:rFonts w:ascii="Arial" w:eastAsia="Calibri" w:hAnsi="Arial" w:cs="Arial"/>
          <w:color w:val="000000"/>
          <w:lang w:val="es-ES_tradnl"/>
        </w:rPr>
        <w:t>Modificar y adicionar la Ley 1475 de 2011, fortaleciendo y mejorando el mecanismo de inscripción de candidatos a través de grupos significativos de ciudadanos amparados por firmas.</w:t>
      </w:r>
      <w:r w:rsidR="00EA4ED8" w:rsidRPr="00DA482E">
        <w:rPr>
          <w:rFonts w:ascii="Arial" w:eastAsia="Calibri" w:hAnsi="Arial" w:cs="Arial"/>
          <w:color w:val="000000"/>
          <w:lang w:val="es-ES_tradnl"/>
        </w:rPr>
        <w:t xml:space="preserve"> </w:t>
      </w:r>
    </w:p>
    <w:p w:rsidR="00CE25A7" w:rsidRPr="00DA482E" w:rsidRDefault="00CE25A7" w:rsidP="00DA482E">
      <w:pPr>
        <w:adjustRightInd w:val="0"/>
        <w:spacing w:before="57" w:after="57" w:line="288" w:lineRule="auto"/>
        <w:jc w:val="both"/>
        <w:textAlignment w:val="center"/>
        <w:rPr>
          <w:rFonts w:ascii="Arial" w:eastAsia="Calibri" w:hAnsi="Arial" w:cs="Arial"/>
          <w:color w:val="000000"/>
          <w:lang w:val="es-ES_tradnl"/>
        </w:rPr>
      </w:pPr>
    </w:p>
    <w:p w:rsidR="00D96177" w:rsidRPr="00DA482E" w:rsidRDefault="00C80683" w:rsidP="00DA482E">
      <w:pPr>
        <w:pStyle w:val="Prrafodelista"/>
        <w:numPr>
          <w:ilvl w:val="0"/>
          <w:numId w:val="3"/>
        </w:numPr>
        <w:adjustRightInd w:val="0"/>
        <w:spacing w:before="57" w:after="57" w:line="288" w:lineRule="auto"/>
        <w:jc w:val="both"/>
        <w:textAlignment w:val="center"/>
        <w:rPr>
          <w:rFonts w:ascii="Arial" w:eastAsia="Calibri" w:hAnsi="Arial" w:cs="Arial"/>
          <w:b/>
          <w:color w:val="000000"/>
          <w:lang w:val="es-ES_tradnl"/>
        </w:rPr>
      </w:pPr>
      <w:r w:rsidRPr="00DA482E">
        <w:rPr>
          <w:rFonts w:ascii="Arial" w:eastAsia="Calibri" w:hAnsi="Arial" w:cs="Arial"/>
          <w:b/>
          <w:color w:val="000000"/>
          <w:lang w:val="es-ES_tradnl"/>
        </w:rPr>
        <w:t xml:space="preserve">Consideraciones sobre </w:t>
      </w:r>
      <w:r w:rsidR="00D96177" w:rsidRPr="00DA482E">
        <w:rPr>
          <w:rFonts w:ascii="Arial" w:eastAsia="Calibri" w:hAnsi="Arial" w:cs="Arial"/>
          <w:b/>
          <w:color w:val="000000"/>
          <w:lang w:val="es-ES_tradnl"/>
        </w:rPr>
        <w:t>el proyecto</w:t>
      </w:r>
    </w:p>
    <w:p w:rsidR="00D96177" w:rsidRPr="00DA482E" w:rsidRDefault="00D96177" w:rsidP="00DA482E">
      <w:pPr>
        <w:spacing w:before="45" w:after="45" w:line="288" w:lineRule="atLeast"/>
        <w:ind w:firstLine="283"/>
        <w:jc w:val="both"/>
        <w:textAlignment w:val="center"/>
        <w:rPr>
          <w:rFonts w:ascii="Arial" w:eastAsia="Times New Roman" w:hAnsi="Arial" w:cs="Arial"/>
          <w:color w:val="000000"/>
          <w:lang w:val="es-ES_tradnl" w:eastAsia="es-ES"/>
        </w:rPr>
      </w:pPr>
      <w:r w:rsidRPr="00DA482E">
        <w:rPr>
          <w:rFonts w:ascii="Arial" w:eastAsia="Calibri" w:hAnsi="Arial" w:cs="Arial"/>
          <w:b/>
          <w:color w:val="000000"/>
          <w:lang w:val="es-ES_tradnl"/>
        </w:rPr>
        <w:t xml:space="preserve"> </w:t>
      </w:r>
      <w:r w:rsidRPr="00DA482E">
        <w:rPr>
          <w:rFonts w:ascii="Arial" w:eastAsia="Times New Roman" w:hAnsi="Arial" w:cs="Arial"/>
          <w:color w:val="000000"/>
          <w:lang w:val="es-ES_tradnl" w:eastAsia="es-ES"/>
        </w:rPr>
        <w:t xml:space="preserve">Los autores del proyecto  establecen que   se  presenta un incremento exagerado de la inscripción de candidatos por grupos significativos de ciudadanos, </w:t>
      </w:r>
      <w:r w:rsidR="00B43D40" w:rsidRPr="00DA482E">
        <w:rPr>
          <w:rFonts w:ascii="Arial" w:eastAsia="Times New Roman" w:hAnsi="Arial" w:cs="Arial"/>
          <w:color w:val="000000"/>
          <w:lang w:val="es-ES_tradnl" w:eastAsia="es-ES"/>
        </w:rPr>
        <w:t xml:space="preserve"> imponiendo  cargas adicionales  al Estado por reposición de gastos electorales  y  generando  en   varias oportunidades una serie de candidaturas  </w:t>
      </w:r>
      <w:r w:rsidRPr="00DA482E">
        <w:rPr>
          <w:rFonts w:ascii="Arial" w:eastAsia="Times New Roman" w:hAnsi="Arial" w:cs="Arial"/>
          <w:color w:val="000000"/>
          <w:lang w:val="es-ES_tradnl" w:eastAsia="es-ES"/>
        </w:rPr>
        <w:t xml:space="preserve"> que  tiene requisitos   menos  exigentes  que los</w:t>
      </w:r>
      <w:r w:rsidR="00082A45" w:rsidRPr="00DA482E">
        <w:rPr>
          <w:rFonts w:ascii="Arial" w:eastAsia="Times New Roman" w:hAnsi="Arial" w:cs="Arial"/>
          <w:color w:val="000000"/>
          <w:lang w:val="es-ES_tradnl" w:eastAsia="es-ES"/>
        </w:rPr>
        <w:t xml:space="preserve"> otros candidatos de</w:t>
      </w:r>
      <w:r w:rsidRPr="00DA482E">
        <w:rPr>
          <w:rFonts w:ascii="Arial" w:eastAsia="Times New Roman" w:hAnsi="Arial" w:cs="Arial"/>
          <w:color w:val="000000"/>
          <w:lang w:val="es-ES_tradnl" w:eastAsia="es-ES"/>
        </w:rPr>
        <w:t xml:space="preserve"> partidos y movimientos políticos y por lo tanto obtienen  ventajas </w:t>
      </w:r>
      <w:r w:rsidR="00BC1A55" w:rsidRPr="00DA482E">
        <w:rPr>
          <w:rFonts w:ascii="Arial" w:eastAsia="Times New Roman" w:hAnsi="Arial" w:cs="Arial"/>
          <w:color w:val="000000"/>
          <w:lang w:val="es-ES_tradnl" w:eastAsia="es-ES"/>
        </w:rPr>
        <w:t xml:space="preserve">por </w:t>
      </w:r>
      <w:r w:rsidRPr="00DA482E">
        <w:rPr>
          <w:rFonts w:ascii="Arial" w:eastAsia="Times New Roman" w:hAnsi="Arial" w:cs="Arial"/>
          <w:color w:val="000000"/>
          <w:lang w:val="es-ES_tradnl" w:eastAsia="es-ES"/>
        </w:rPr>
        <w:t xml:space="preserve"> los vacíos de la Ley 1475 de 2011.</w:t>
      </w:r>
    </w:p>
    <w:p w:rsidR="00D96177" w:rsidRPr="00DA482E" w:rsidRDefault="00D96177" w:rsidP="00DA482E">
      <w:pPr>
        <w:spacing w:before="45" w:after="45" w:line="288" w:lineRule="atLeast"/>
        <w:ind w:firstLine="283"/>
        <w:jc w:val="both"/>
        <w:textAlignment w:val="center"/>
        <w:rPr>
          <w:rFonts w:ascii="Arial" w:eastAsia="Times New Roman" w:hAnsi="Arial" w:cs="Arial"/>
          <w:color w:val="000000"/>
          <w:lang w:val="es-ES_tradnl" w:eastAsia="es-ES"/>
        </w:rPr>
      </w:pPr>
      <w:r w:rsidRPr="00DA482E">
        <w:rPr>
          <w:rFonts w:ascii="Arial" w:eastAsia="Times New Roman" w:hAnsi="Arial" w:cs="Arial"/>
          <w:color w:val="000000"/>
          <w:lang w:val="es-ES_tradnl" w:eastAsia="es-ES"/>
        </w:rPr>
        <w:t>Estas   ventajas fundamentalmente son las siguientes:</w:t>
      </w:r>
    </w:p>
    <w:p w:rsidR="00BC1A55" w:rsidRPr="00DA482E" w:rsidRDefault="00BC1A55" w:rsidP="00DA482E">
      <w:pPr>
        <w:spacing w:before="45" w:after="45" w:line="288" w:lineRule="atLeast"/>
        <w:ind w:firstLine="283"/>
        <w:jc w:val="both"/>
        <w:textAlignment w:val="center"/>
        <w:rPr>
          <w:rFonts w:ascii="Arial" w:eastAsia="Times New Roman" w:hAnsi="Arial" w:cs="Arial"/>
          <w:color w:val="000000"/>
          <w:lang w:val="es-ES_tradnl" w:eastAsia="es-ES"/>
        </w:rPr>
      </w:pPr>
    </w:p>
    <w:p w:rsidR="00D96177" w:rsidRPr="00DA482E" w:rsidRDefault="00D96177" w:rsidP="00DA482E">
      <w:pPr>
        <w:spacing w:before="45" w:after="45" w:line="288" w:lineRule="atLeast"/>
        <w:ind w:firstLine="283"/>
        <w:jc w:val="both"/>
        <w:textAlignment w:val="center"/>
        <w:rPr>
          <w:rFonts w:ascii="Arial" w:eastAsia="Times New Roman" w:hAnsi="Arial" w:cs="Arial"/>
          <w:color w:val="000000"/>
          <w:lang w:eastAsia="es-ES"/>
        </w:rPr>
      </w:pPr>
      <w:r w:rsidRPr="00DA482E">
        <w:rPr>
          <w:rFonts w:ascii="Arial" w:eastAsia="Times New Roman" w:hAnsi="Arial" w:cs="Arial"/>
          <w:color w:val="000000"/>
          <w:lang w:val="es-ES_tradnl" w:eastAsia="es-ES"/>
        </w:rPr>
        <w:t xml:space="preserve">- Pueden hacer publicidad política desde el periodo de recolección de </w:t>
      </w:r>
      <w:r w:rsidR="00EB0426" w:rsidRPr="00DA482E">
        <w:rPr>
          <w:rFonts w:ascii="Arial" w:eastAsia="Times New Roman" w:hAnsi="Arial" w:cs="Arial"/>
          <w:color w:val="000000"/>
          <w:lang w:val="es-ES_tradnl" w:eastAsia="es-ES"/>
        </w:rPr>
        <w:t>firmas y</w:t>
      </w:r>
      <w:r w:rsidRPr="00DA482E">
        <w:rPr>
          <w:rFonts w:ascii="Arial" w:eastAsia="Times New Roman" w:hAnsi="Arial" w:cs="Arial"/>
          <w:color w:val="000000"/>
          <w:lang w:val="es-ES_tradnl" w:eastAsia="es-ES"/>
        </w:rPr>
        <w:t xml:space="preserve"> no </w:t>
      </w:r>
      <w:r w:rsidR="00EB0426" w:rsidRPr="00DA482E">
        <w:rPr>
          <w:rFonts w:ascii="Arial" w:eastAsia="Times New Roman" w:hAnsi="Arial" w:cs="Arial"/>
          <w:color w:val="000000"/>
          <w:lang w:val="es-ES_tradnl" w:eastAsia="es-ES"/>
        </w:rPr>
        <w:t>únicamente tres</w:t>
      </w:r>
      <w:r w:rsidRPr="00DA482E">
        <w:rPr>
          <w:rFonts w:ascii="Arial" w:eastAsia="Times New Roman" w:hAnsi="Arial" w:cs="Arial"/>
          <w:color w:val="000000"/>
          <w:lang w:val="es-ES_tradnl" w:eastAsia="es-ES"/>
        </w:rPr>
        <w:t xml:space="preserve"> (3) meses antes de la respectiva elección </w:t>
      </w:r>
      <w:r w:rsidR="00EB0426" w:rsidRPr="00DA482E">
        <w:rPr>
          <w:rFonts w:ascii="Arial" w:eastAsia="Times New Roman" w:hAnsi="Arial" w:cs="Arial"/>
          <w:color w:val="000000"/>
          <w:lang w:val="es-ES_tradnl" w:eastAsia="es-ES"/>
        </w:rPr>
        <w:t>como ocurre</w:t>
      </w:r>
      <w:r w:rsidRPr="00DA482E">
        <w:rPr>
          <w:rFonts w:ascii="Arial" w:eastAsia="Times New Roman" w:hAnsi="Arial" w:cs="Arial"/>
          <w:color w:val="000000"/>
          <w:lang w:val="es-ES_tradnl" w:eastAsia="es-ES"/>
        </w:rPr>
        <w:t xml:space="preserve"> con los candidatos de partidos o movimientos políticos.  </w:t>
      </w:r>
    </w:p>
    <w:p w:rsidR="00D96177" w:rsidRPr="00DA482E" w:rsidRDefault="00D96177" w:rsidP="00DA482E">
      <w:pPr>
        <w:spacing w:before="45" w:after="45" w:line="288" w:lineRule="atLeast"/>
        <w:ind w:firstLine="283"/>
        <w:jc w:val="both"/>
        <w:textAlignment w:val="center"/>
        <w:rPr>
          <w:rFonts w:ascii="Arial" w:eastAsia="Times New Roman" w:hAnsi="Arial" w:cs="Arial"/>
          <w:color w:val="000000"/>
          <w:lang w:eastAsia="es-ES"/>
        </w:rPr>
      </w:pPr>
      <w:r w:rsidRPr="00DA482E">
        <w:rPr>
          <w:rFonts w:ascii="Arial" w:eastAsia="Times New Roman" w:hAnsi="Arial" w:cs="Arial"/>
          <w:i/>
          <w:iCs/>
          <w:color w:val="000000"/>
          <w:lang w:val="es-ES_tradnl" w:eastAsia="es-ES"/>
        </w:rPr>
        <w:t xml:space="preserve">- </w:t>
      </w:r>
      <w:r w:rsidR="00EB0426" w:rsidRPr="00DA482E">
        <w:rPr>
          <w:rFonts w:ascii="Arial" w:eastAsia="Times New Roman" w:hAnsi="Arial" w:cs="Arial"/>
          <w:iCs/>
          <w:color w:val="000000"/>
          <w:lang w:val="es-ES_tradnl" w:eastAsia="es-ES"/>
        </w:rPr>
        <w:t>Los grupos significativos</w:t>
      </w:r>
      <w:r w:rsidRPr="00DA482E">
        <w:rPr>
          <w:rFonts w:ascii="Arial" w:eastAsia="Times New Roman" w:hAnsi="Arial" w:cs="Arial"/>
          <w:iCs/>
          <w:color w:val="000000"/>
          <w:lang w:val="es-ES_tradnl" w:eastAsia="es-ES"/>
        </w:rPr>
        <w:t xml:space="preserve"> de ciudadanos no están obligados a rendir cuentas de su patrimonio, sus ingresos y gastos electorales a quienes los respaldaron con sus firmas. L</w:t>
      </w:r>
      <w:r w:rsidR="000132D2">
        <w:rPr>
          <w:rFonts w:ascii="Arial" w:eastAsia="Times New Roman" w:hAnsi="Arial" w:cs="Arial"/>
          <w:iCs/>
          <w:color w:val="000000"/>
          <w:lang w:val="es-ES_tradnl" w:eastAsia="es-ES"/>
        </w:rPr>
        <w:t xml:space="preserve">os controles de sus gastos son </w:t>
      </w:r>
      <w:r w:rsidR="00B43D40" w:rsidRPr="00DA482E">
        <w:rPr>
          <w:rFonts w:ascii="Arial" w:eastAsia="Times New Roman" w:hAnsi="Arial" w:cs="Arial"/>
          <w:iCs/>
          <w:color w:val="000000"/>
          <w:lang w:val="es-ES_tradnl" w:eastAsia="es-ES"/>
        </w:rPr>
        <w:t>mínimos</w:t>
      </w:r>
      <w:r w:rsidR="000132D2">
        <w:rPr>
          <w:rFonts w:ascii="Arial" w:eastAsia="Times New Roman" w:hAnsi="Arial" w:cs="Arial"/>
          <w:iCs/>
          <w:color w:val="000000"/>
          <w:lang w:val="es-ES_tradnl" w:eastAsia="es-ES"/>
        </w:rPr>
        <w:t xml:space="preserve">, lo que </w:t>
      </w:r>
      <w:r w:rsidR="00EB0426">
        <w:rPr>
          <w:rFonts w:ascii="Arial" w:eastAsia="Times New Roman" w:hAnsi="Arial" w:cs="Arial"/>
          <w:iCs/>
          <w:color w:val="000000"/>
          <w:lang w:val="es-ES_tradnl" w:eastAsia="es-ES"/>
        </w:rPr>
        <w:t>puede</w:t>
      </w:r>
      <w:r w:rsidR="00EB0426" w:rsidRPr="00DA482E">
        <w:rPr>
          <w:rFonts w:ascii="Arial" w:eastAsia="Times New Roman" w:hAnsi="Arial" w:cs="Arial"/>
          <w:iCs/>
          <w:color w:val="000000"/>
          <w:lang w:val="es-ES_tradnl" w:eastAsia="es-ES"/>
        </w:rPr>
        <w:t xml:space="preserve"> dar</w:t>
      </w:r>
      <w:r w:rsidR="00B43D40" w:rsidRPr="00DA482E">
        <w:rPr>
          <w:rFonts w:ascii="Arial" w:eastAsia="Times New Roman" w:hAnsi="Arial" w:cs="Arial"/>
          <w:iCs/>
          <w:color w:val="000000"/>
          <w:lang w:val="es-ES_tradnl" w:eastAsia="es-ES"/>
        </w:rPr>
        <w:t xml:space="preserve"> lugar   a un exceso de </w:t>
      </w:r>
      <w:r w:rsidR="00EB0426" w:rsidRPr="00DA482E">
        <w:rPr>
          <w:rFonts w:ascii="Arial" w:eastAsia="Times New Roman" w:hAnsi="Arial" w:cs="Arial"/>
          <w:iCs/>
          <w:color w:val="000000"/>
          <w:lang w:val="es-ES_tradnl" w:eastAsia="es-ES"/>
        </w:rPr>
        <w:t>gastos y</w:t>
      </w:r>
      <w:r w:rsidR="00B43D40" w:rsidRPr="00DA482E">
        <w:rPr>
          <w:rFonts w:ascii="Arial" w:eastAsia="Times New Roman" w:hAnsi="Arial" w:cs="Arial"/>
          <w:iCs/>
          <w:color w:val="000000"/>
          <w:lang w:val="es-ES_tradnl" w:eastAsia="es-ES"/>
        </w:rPr>
        <w:t xml:space="preserve"> una participación </w:t>
      </w:r>
      <w:r w:rsidR="00EB0426" w:rsidRPr="00DA482E">
        <w:rPr>
          <w:rFonts w:ascii="Arial" w:eastAsia="Times New Roman" w:hAnsi="Arial" w:cs="Arial"/>
          <w:iCs/>
          <w:color w:val="000000"/>
          <w:lang w:val="es-ES_tradnl" w:eastAsia="es-ES"/>
        </w:rPr>
        <w:t>privada económicamente</w:t>
      </w:r>
      <w:r w:rsidR="00B43D40" w:rsidRPr="00DA482E">
        <w:rPr>
          <w:rFonts w:ascii="Arial" w:eastAsia="Times New Roman" w:hAnsi="Arial" w:cs="Arial"/>
          <w:iCs/>
          <w:color w:val="000000"/>
          <w:lang w:val="es-ES_tradnl" w:eastAsia="es-ES"/>
        </w:rPr>
        <w:t xml:space="preserve"> significativa</w:t>
      </w:r>
      <w:r w:rsidR="00EB0426" w:rsidRPr="00DA482E">
        <w:rPr>
          <w:rFonts w:ascii="Arial" w:eastAsia="Times New Roman" w:hAnsi="Arial" w:cs="Arial"/>
          <w:iCs/>
          <w:color w:val="000000"/>
          <w:lang w:val="es-ES_tradnl" w:eastAsia="es-ES"/>
        </w:rPr>
        <w:t>, que</w:t>
      </w:r>
      <w:r w:rsidR="00B43D40" w:rsidRPr="00DA482E">
        <w:rPr>
          <w:rFonts w:ascii="Arial" w:eastAsia="Times New Roman" w:hAnsi="Arial" w:cs="Arial"/>
          <w:iCs/>
          <w:color w:val="000000"/>
          <w:lang w:val="es-ES_tradnl" w:eastAsia="es-ES"/>
        </w:rPr>
        <w:t xml:space="preserve"> comprometa la independencia y la l</w:t>
      </w:r>
      <w:r w:rsidR="000132D2">
        <w:rPr>
          <w:rFonts w:ascii="Arial" w:eastAsia="Times New Roman" w:hAnsi="Arial" w:cs="Arial"/>
          <w:iCs/>
          <w:color w:val="000000"/>
          <w:lang w:val="es-ES_tradnl" w:eastAsia="es-ES"/>
        </w:rPr>
        <w:t xml:space="preserve">ibertad del candidato.  El MOE ha advertido que </w:t>
      </w:r>
      <w:r w:rsidR="00B43D40" w:rsidRPr="00DA482E">
        <w:rPr>
          <w:rFonts w:ascii="Arial" w:eastAsia="Times New Roman" w:hAnsi="Arial" w:cs="Arial"/>
          <w:iCs/>
          <w:color w:val="000000"/>
          <w:lang w:val="es-ES_tradnl" w:eastAsia="es-ES"/>
        </w:rPr>
        <w:t>a través del mecanismo de postulación de candidatos de grupos significativos de ciudadanos</w:t>
      </w:r>
      <w:r w:rsidR="00EB0426" w:rsidRPr="00DA482E">
        <w:rPr>
          <w:rFonts w:ascii="Arial" w:eastAsia="Times New Roman" w:hAnsi="Arial" w:cs="Arial"/>
          <w:iCs/>
          <w:color w:val="000000"/>
          <w:lang w:val="es-ES_tradnl" w:eastAsia="es-ES"/>
        </w:rPr>
        <w:t>, se</w:t>
      </w:r>
      <w:r w:rsidR="00B43D40" w:rsidRPr="00DA482E">
        <w:rPr>
          <w:rFonts w:ascii="Arial" w:eastAsia="Times New Roman" w:hAnsi="Arial" w:cs="Arial"/>
          <w:iCs/>
          <w:color w:val="000000"/>
          <w:lang w:val="es-ES_tradnl" w:eastAsia="es-ES"/>
        </w:rPr>
        <w:t xml:space="preserve"> </w:t>
      </w:r>
      <w:r w:rsidR="00EB0426" w:rsidRPr="00DA482E">
        <w:rPr>
          <w:rFonts w:ascii="Arial" w:eastAsia="Times New Roman" w:hAnsi="Arial" w:cs="Arial"/>
          <w:iCs/>
          <w:color w:val="000000"/>
          <w:lang w:val="es-ES_tradnl" w:eastAsia="es-ES"/>
        </w:rPr>
        <w:t>está desconociendo</w:t>
      </w:r>
      <w:r w:rsidR="00B43D40" w:rsidRPr="00DA482E">
        <w:rPr>
          <w:rFonts w:ascii="Arial" w:eastAsia="Times New Roman" w:hAnsi="Arial" w:cs="Arial"/>
          <w:iCs/>
          <w:color w:val="000000"/>
          <w:lang w:val="es-ES_tradnl" w:eastAsia="es-ES"/>
        </w:rPr>
        <w:t xml:space="preserve"> la </w:t>
      </w:r>
      <w:r w:rsidR="00EB0426" w:rsidRPr="00DA482E">
        <w:rPr>
          <w:rFonts w:ascii="Arial" w:eastAsia="Times New Roman" w:hAnsi="Arial" w:cs="Arial"/>
          <w:iCs/>
          <w:color w:val="000000"/>
          <w:lang w:val="es-ES_tradnl" w:eastAsia="es-ES"/>
        </w:rPr>
        <w:t>ley y facilitando</w:t>
      </w:r>
      <w:r w:rsidR="00B43D40" w:rsidRPr="00DA482E">
        <w:rPr>
          <w:rFonts w:ascii="Arial" w:eastAsia="Times New Roman" w:hAnsi="Arial" w:cs="Arial"/>
          <w:iCs/>
          <w:color w:val="000000"/>
          <w:lang w:val="es-ES_tradnl" w:eastAsia="es-ES"/>
        </w:rPr>
        <w:t xml:space="preserve"> la presencia de candidatos con </w:t>
      </w:r>
      <w:r w:rsidR="00EB0426" w:rsidRPr="00DA482E">
        <w:rPr>
          <w:rFonts w:ascii="Arial" w:eastAsia="Times New Roman" w:hAnsi="Arial" w:cs="Arial"/>
          <w:iCs/>
          <w:color w:val="000000"/>
          <w:lang w:val="es-ES_tradnl" w:eastAsia="es-ES"/>
        </w:rPr>
        <w:t>un gran</w:t>
      </w:r>
      <w:r w:rsidR="00B43D40" w:rsidRPr="00DA482E">
        <w:rPr>
          <w:rFonts w:ascii="Arial" w:eastAsia="Times New Roman" w:hAnsi="Arial" w:cs="Arial"/>
          <w:iCs/>
          <w:color w:val="000000"/>
          <w:lang w:val="es-ES_tradnl" w:eastAsia="es-ES"/>
        </w:rPr>
        <w:t xml:space="preserve"> poder publicitario y económico que desvirtúa y </w:t>
      </w:r>
      <w:r w:rsidR="00EB0426" w:rsidRPr="00DA482E">
        <w:rPr>
          <w:rFonts w:ascii="Arial" w:eastAsia="Times New Roman" w:hAnsi="Arial" w:cs="Arial"/>
          <w:iCs/>
          <w:color w:val="000000"/>
          <w:lang w:val="es-ES_tradnl" w:eastAsia="es-ES"/>
        </w:rPr>
        <w:t>deteriora el</w:t>
      </w:r>
      <w:r w:rsidR="00B43D40" w:rsidRPr="00DA482E">
        <w:rPr>
          <w:rFonts w:ascii="Arial" w:eastAsia="Times New Roman" w:hAnsi="Arial" w:cs="Arial"/>
          <w:iCs/>
          <w:color w:val="000000"/>
          <w:lang w:val="es-ES_tradnl" w:eastAsia="es-ES"/>
        </w:rPr>
        <w:t xml:space="preserve"> sistema de elección democrática.</w:t>
      </w:r>
    </w:p>
    <w:p w:rsidR="00D96177" w:rsidRPr="00DA482E" w:rsidRDefault="009813C1" w:rsidP="00DA482E">
      <w:pPr>
        <w:spacing w:before="57" w:after="57" w:line="288" w:lineRule="atLeast"/>
        <w:ind w:firstLine="283"/>
        <w:jc w:val="both"/>
        <w:textAlignment w:val="center"/>
        <w:rPr>
          <w:rFonts w:ascii="Arial" w:eastAsia="Times New Roman" w:hAnsi="Arial" w:cs="Arial"/>
          <w:color w:val="000000"/>
          <w:lang w:eastAsia="es-ES"/>
        </w:rPr>
      </w:pPr>
      <w:r>
        <w:rPr>
          <w:rFonts w:ascii="Arial" w:eastAsia="Times New Roman" w:hAnsi="Arial" w:cs="Arial"/>
          <w:color w:val="000000"/>
          <w:lang w:val="es-ES_tradnl" w:eastAsia="es-ES"/>
        </w:rPr>
        <w:t xml:space="preserve">- No es estricto y condicionante el análisis de los antecedentes judiciales </w:t>
      </w:r>
      <w:r w:rsidR="00B43D40" w:rsidRPr="00DA482E">
        <w:rPr>
          <w:rFonts w:ascii="Arial" w:eastAsia="Times New Roman" w:hAnsi="Arial" w:cs="Arial"/>
          <w:color w:val="000000"/>
          <w:lang w:val="es-ES_tradnl" w:eastAsia="es-ES"/>
        </w:rPr>
        <w:t xml:space="preserve">del candidato y </w:t>
      </w:r>
      <w:r>
        <w:rPr>
          <w:rFonts w:ascii="Arial" w:eastAsia="Times New Roman" w:hAnsi="Arial" w:cs="Arial"/>
          <w:color w:val="000000"/>
          <w:lang w:val="es-ES_tradnl" w:eastAsia="es-ES"/>
        </w:rPr>
        <w:t xml:space="preserve">generalmente se </w:t>
      </w:r>
      <w:r w:rsidR="00B43D40" w:rsidRPr="00DA482E">
        <w:rPr>
          <w:rFonts w:ascii="Arial" w:eastAsia="Times New Roman" w:hAnsi="Arial" w:cs="Arial"/>
          <w:color w:val="000000"/>
          <w:lang w:val="es-ES_tradnl" w:eastAsia="es-ES"/>
        </w:rPr>
        <w:t>utiliza el procedimiento de postulación por grupos significativos de ciudadanos</w:t>
      </w:r>
      <w:r w:rsidR="00BC1A55" w:rsidRPr="00DA482E">
        <w:rPr>
          <w:rFonts w:ascii="Arial" w:eastAsia="Times New Roman" w:hAnsi="Arial" w:cs="Arial"/>
          <w:color w:val="000000"/>
          <w:lang w:val="es-ES_tradnl" w:eastAsia="es-ES"/>
        </w:rPr>
        <w:t xml:space="preserve">, </w:t>
      </w:r>
      <w:r w:rsidR="00B43D40" w:rsidRPr="00DA482E">
        <w:rPr>
          <w:rFonts w:ascii="Arial" w:eastAsia="Times New Roman" w:hAnsi="Arial" w:cs="Arial"/>
          <w:color w:val="000000"/>
          <w:lang w:val="es-ES_tradnl" w:eastAsia="es-ES"/>
        </w:rPr>
        <w:t xml:space="preserve">para evitar el filtro de los partidos y movimientos </w:t>
      </w:r>
      <w:r w:rsidR="00082A45" w:rsidRPr="00DA482E">
        <w:rPr>
          <w:rFonts w:ascii="Arial" w:eastAsia="Times New Roman" w:hAnsi="Arial" w:cs="Arial"/>
          <w:color w:val="000000"/>
          <w:lang w:val="es-ES_tradnl" w:eastAsia="es-ES"/>
        </w:rPr>
        <w:t>políticos</w:t>
      </w:r>
      <w:r w:rsidR="000132D2">
        <w:rPr>
          <w:rFonts w:ascii="Arial" w:eastAsia="Times New Roman" w:hAnsi="Arial" w:cs="Arial"/>
          <w:color w:val="000000"/>
          <w:lang w:val="es-ES_tradnl" w:eastAsia="es-ES"/>
        </w:rPr>
        <w:t xml:space="preserve"> que pueden negar lo avales y limitar la participación de </w:t>
      </w:r>
      <w:r w:rsidR="00B43D40" w:rsidRPr="00DA482E">
        <w:rPr>
          <w:rFonts w:ascii="Arial" w:eastAsia="Times New Roman" w:hAnsi="Arial" w:cs="Arial"/>
          <w:color w:val="000000"/>
          <w:lang w:val="es-ES_tradnl" w:eastAsia="es-ES"/>
        </w:rPr>
        <w:t xml:space="preserve">candidatos </w:t>
      </w:r>
      <w:r w:rsidR="00082A45" w:rsidRPr="00DA482E">
        <w:rPr>
          <w:rFonts w:ascii="Arial" w:eastAsia="Times New Roman" w:hAnsi="Arial" w:cs="Arial"/>
          <w:color w:val="000000"/>
          <w:lang w:val="es-ES_tradnl" w:eastAsia="es-ES"/>
        </w:rPr>
        <w:t>cuestionados</w:t>
      </w:r>
      <w:r w:rsidR="00B43D40" w:rsidRPr="00DA482E">
        <w:rPr>
          <w:rFonts w:ascii="Arial" w:eastAsia="Times New Roman" w:hAnsi="Arial" w:cs="Arial"/>
          <w:color w:val="000000"/>
          <w:lang w:val="es-ES_tradnl" w:eastAsia="es-ES"/>
        </w:rPr>
        <w:t xml:space="preserve">. </w:t>
      </w:r>
    </w:p>
    <w:p w:rsidR="00D96177" w:rsidRPr="00DA482E" w:rsidRDefault="00082A45" w:rsidP="00DA482E">
      <w:pPr>
        <w:spacing w:before="57" w:after="57" w:line="288" w:lineRule="atLeast"/>
        <w:ind w:firstLine="283"/>
        <w:jc w:val="both"/>
        <w:textAlignment w:val="center"/>
        <w:rPr>
          <w:rFonts w:ascii="Arial" w:eastAsia="Times New Roman" w:hAnsi="Arial" w:cs="Arial"/>
          <w:color w:val="000000"/>
          <w:lang w:eastAsia="es-ES"/>
        </w:rPr>
      </w:pPr>
      <w:r w:rsidRPr="00DA482E">
        <w:rPr>
          <w:rFonts w:ascii="Arial" w:eastAsia="Times New Roman" w:hAnsi="Arial" w:cs="Arial"/>
          <w:i/>
          <w:iCs/>
          <w:color w:val="000000"/>
          <w:lang w:val="es-ES_tradnl" w:eastAsia="es-ES"/>
        </w:rPr>
        <w:t xml:space="preserve">-  </w:t>
      </w:r>
      <w:r w:rsidRPr="00DA482E">
        <w:rPr>
          <w:rFonts w:ascii="Arial" w:eastAsia="Times New Roman" w:hAnsi="Arial" w:cs="Arial"/>
          <w:iCs/>
          <w:color w:val="000000"/>
          <w:lang w:val="es-ES_tradnl" w:eastAsia="es-ES"/>
        </w:rPr>
        <w:t>Las can</w:t>
      </w:r>
      <w:r w:rsidR="009813C1">
        <w:rPr>
          <w:rFonts w:ascii="Arial" w:eastAsia="Times New Roman" w:hAnsi="Arial" w:cs="Arial"/>
          <w:iCs/>
          <w:color w:val="000000"/>
          <w:lang w:val="es-ES_tradnl" w:eastAsia="es-ES"/>
        </w:rPr>
        <w:t xml:space="preserve">didaturas </w:t>
      </w:r>
      <w:r w:rsidRPr="00DA482E">
        <w:rPr>
          <w:rFonts w:ascii="Arial" w:eastAsia="Times New Roman" w:hAnsi="Arial" w:cs="Arial"/>
          <w:iCs/>
          <w:color w:val="000000"/>
          <w:lang w:val="es-ES_tradnl" w:eastAsia="es-ES"/>
        </w:rPr>
        <w:t>de grupos significativos de ciudadanos gener</w:t>
      </w:r>
      <w:r w:rsidR="009813C1">
        <w:rPr>
          <w:rFonts w:ascii="Arial" w:eastAsia="Times New Roman" w:hAnsi="Arial" w:cs="Arial"/>
          <w:iCs/>
          <w:color w:val="000000"/>
          <w:lang w:val="es-ES_tradnl" w:eastAsia="es-ES"/>
        </w:rPr>
        <w:t xml:space="preserve">almente evitan la figura de   </w:t>
      </w:r>
      <w:r w:rsidRPr="00DA482E">
        <w:rPr>
          <w:rFonts w:ascii="Arial" w:eastAsia="Times New Roman" w:hAnsi="Arial" w:cs="Arial"/>
          <w:iCs/>
          <w:color w:val="000000"/>
          <w:lang w:val="es-ES_tradnl" w:eastAsia="es-ES"/>
        </w:rPr>
        <w:t>l</w:t>
      </w:r>
      <w:r w:rsidR="009813C1">
        <w:rPr>
          <w:rFonts w:ascii="Arial" w:eastAsia="Times New Roman" w:hAnsi="Arial" w:cs="Arial"/>
          <w:iCs/>
          <w:color w:val="000000"/>
          <w:lang w:val="es-ES_tradnl" w:eastAsia="es-ES"/>
        </w:rPr>
        <w:t xml:space="preserve">a doble militancia </w:t>
      </w:r>
      <w:r w:rsidRPr="00DA482E">
        <w:rPr>
          <w:rFonts w:ascii="Arial" w:eastAsia="Times New Roman" w:hAnsi="Arial" w:cs="Arial"/>
          <w:iCs/>
          <w:color w:val="000000"/>
          <w:lang w:val="es-ES_tradnl" w:eastAsia="es-ES"/>
        </w:rPr>
        <w:t xml:space="preserve">y participan en elecciones sin esta limitación propia de los integrantes de partidos y movimientos </w:t>
      </w:r>
      <w:r w:rsidR="009813C1">
        <w:rPr>
          <w:rFonts w:ascii="Arial" w:eastAsia="Times New Roman" w:hAnsi="Arial" w:cs="Arial"/>
          <w:iCs/>
          <w:color w:val="000000"/>
          <w:lang w:val="es-ES_tradnl" w:eastAsia="es-ES"/>
        </w:rPr>
        <w:t xml:space="preserve">políticos, creando diferencias </w:t>
      </w:r>
      <w:r w:rsidRPr="00DA482E">
        <w:rPr>
          <w:rFonts w:ascii="Arial" w:eastAsia="Times New Roman" w:hAnsi="Arial" w:cs="Arial"/>
          <w:iCs/>
          <w:color w:val="000000"/>
          <w:lang w:val="es-ES_tradnl" w:eastAsia="es-ES"/>
        </w:rPr>
        <w:t>y beneficios inaceptables en   el proceso electoral.</w:t>
      </w:r>
    </w:p>
    <w:p w:rsidR="00D96177" w:rsidRPr="00DA482E" w:rsidRDefault="00082A45" w:rsidP="00DA482E">
      <w:pPr>
        <w:spacing w:before="57" w:after="57" w:line="288" w:lineRule="atLeast"/>
        <w:ind w:firstLine="283"/>
        <w:jc w:val="both"/>
        <w:textAlignment w:val="center"/>
        <w:rPr>
          <w:rFonts w:ascii="Arial" w:eastAsia="Times New Roman" w:hAnsi="Arial" w:cs="Arial"/>
          <w:color w:val="000000"/>
          <w:lang w:eastAsia="es-ES"/>
        </w:rPr>
      </w:pPr>
      <w:r w:rsidRPr="00DA482E">
        <w:rPr>
          <w:rFonts w:ascii="Arial" w:eastAsia="Times New Roman" w:hAnsi="Arial" w:cs="Arial"/>
          <w:color w:val="000000"/>
          <w:lang w:val="es-ES_tradnl" w:eastAsia="es-ES"/>
        </w:rPr>
        <w:t>- La revisión de   las firmas para la inscripción de candidatos por grupos significativos de ciudadanos genera c</w:t>
      </w:r>
      <w:r w:rsidR="009813C1">
        <w:rPr>
          <w:rFonts w:ascii="Arial" w:eastAsia="Times New Roman" w:hAnsi="Arial" w:cs="Arial"/>
          <w:color w:val="000000"/>
          <w:lang w:val="es-ES_tradnl" w:eastAsia="es-ES"/>
        </w:rPr>
        <w:t xml:space="preserve">ostos adicionales y crecientes </w:t>
      </w:r>
      <w:r w:rsidRPr="00DA482E">
        <w:rPr>
          <w:rFonts w:ascii="Arial" w:eastAsia="Times New Roman" w:hAnsi="Arial" w:cs="Arial"/>
          <w:color w:val="000000"/>
          <w:lang w:val="es-ES_tradnl" w:eastAsia="es-ES"/>
        </w:rPr>
        <w:t>para el Estado que se hace necesario   racionalizar, estableciendo un</w:t>
      </w:r>
      <w:r w:rsidR="009813C1">
        <w:rPr>
          <w:rFonts w:ascii="Arial" w:eastAsia="Times New Roman" w:hAnsi="Arial" w:cs="Arial"/>
          <w:color w:val="000000"/>
          <w:lang w:val="es-ES_tradnl" w:eastAsia="es-ES"/>
        </w:rPr>
        <w:t>os resultados electorales mínimo</w:t>
      </w:r>
      <w:r w:rsidRPr="00DA482E">
        <w:rPr>
          <w:rFonts w:ascii="Arial" w:eastAsia="Times New Roman" w:hAnsi="Arial" w:cs="Arial"/>
          <w:color w:val="000000"/>
          <w:lang w:val="es-ES_tradnl" w:eastAsia="es-ES"/>
        </w:rPr>
        <w:t>s.</w:t>
      </w:r>
    </w:p>
    <w:p w:rsidR="00D96177" w:rsidRPr="00DA482E" w:rsidRDefault="00D96177" w:rsidP="00DA482E">
      <w:pPr>
        <w:adjustRightInd w:val="0"/>
        <w:spacing w:before="57" w:after="57" w:line="288" w:lineRule="auto"/>
        <w:jc w:val="both"/>
        <w:textAlignment w:val="center"/>
        <w:rPr>
          <w:rFonts w:ascii="Arial" w:eastAsia="Calibri" w:hAnsi="Arial" w:cs="Arial"/>
          <w:b/>
          <w:color w:val="000000"/>
          <w:lang w:val="es-ES_tradnl"/>
        </w:rPr>
      </w:pPr>
    </w:p>
    <w:p w:rsidR="00C80683" w:rsidRPr="00DA482E" w:rsidRDefault="00082A45" w:rsidP="00DA482E">
      <w:pPr>
        <w:adjustRightInd w:val="0"/>
        <w:spacing w:before="57" w:after="57" w:line="288" w:lineRule="auto"/>
        <w:jc w:val="both"/>
        <w:textAlignment w:val="center"/>
        <w:rPr>
          <w:rFonts w:ascii="Arial" w:eastAsia="Calibri" w:hAnsi="Arial" w:cs="Arial"/>
          <w:color w:val="000000"/>
          <w:lang w:val="es-ES_tradnl"/>
        </w:rPr>
      </w:pPr>
      <w:r w:rsidRPr="00DA482E">
        <w:rPr>
          <w:rFonts w:ascii="Arial" w:eastAsia="Calibri" w:hAnsi="Arial" w:cs="Arial"/>
          <w:color w:val="000000"/>
          <w:lang w:val="es-ES_tradnl"/>
        </w:rPr>
        <w:t>El proyecto por lo tanto se orienta a garantizar</w:t>
      </w:r>
      <w:r w:rsidR="009813C1">
        <w:rPr>
          <w:rFonts w:ascii="Arial" w:eastAsia="Calibri" w:hAnsi="Arial" w:cs="Arial"/>
          <w:color w:val="000000"/>
          <w:lang w:val="es-ES_tradnl"/>
        </w:rPr>
        <w:t xml:space="preserve">   reglas de juego imparciales y </w:t>
      </w:r>
      <w:r w:rsidRPr="00DA482E">
        <w:rPr>
          <w:rFonts w:ascii="Arial" w:eastAsia="Calibri" w:hAnsi="Arial" w:cs="Arial"/>
          <w:color w:val="000000"/>
          <w:lang w:val="es-ES_tradnl"/>
        </w:rPr>
        <w:t>equitativa</w:t>
      </w:r>
      <w:r w:rsidR="009813C1">
        <w:rPr>
          <w:rFonts w:ascii="Arial" w:eastAsia="Calibri" w:hAnsi="Arial" w:cs="Arial"/>
          <w:color w:val="000000"/>
          <w:lang w:val="es-ES_tradnl"/>
        </w:rPr>
        <w:t xml:space="preserve">s para todo tipo de candidatos </w:t>
      </w:r>
      <w:r w:rsidRPr="00DA482E">
        <w:rPr>
          <w:rFonts w:ascii="Arial" w:eastAsia="Calibri" w:hAnsi="Arial" w:cs="Arial"/>
          <w:color w:val="000000"/>
          <w:lang w:val="es-ES_tradnl"/>
        </w:rPr>
        <w:t xml:space="preserve">y pretende evitar la proliferación de candidaturas </w:t>
      </w:r>
      <w:r w:rsidR="00C80683" w:rsidRPr="00DA482E">
        <w:rPr>
          <w:rFonts w:ascii="Arial" w:eastAsia="Calibri" w:hAnsi="Arial" w:cs="Arial"/>
          <w:color w:val="000000"/>
          <w:lang w:val="es-ES_tradnl"/>
        </w:rPr>
        <w:t>que buscan burlar la L</w:t>
      </w:r>
      <w:r w:rsidR="009813C1">
        <w:rPr>
          <w:rFonts w:ascii="Arial" w:eastAsia="Calibri" w:hAnsi="Arial" w:cs="Arial"/>
          <w:color w:val="000000"/>
          <w:lang w:val="es-ES_tradnl"/>
        </w:rPr>
        <w:t xml:space="preserve">ey 1475 de </w:t>
      </w:r>
      <w:r w:rsidR="000132D2">
        <w:rPr>
          <w:rFonts w:ascii="Arial" w:eastAsia="Calibri" w:hAnsi="Arial" w:cs="Arial"/>
          <w:color w:val="000000"/>
          <w:lang w:val="es-ES_tradnl"/>
        </w:rPr>
        <w:t xml:space="preserve">2011 </w:t>
      </w:r>
      <w:r w:rsidR="00715B46" w:rsidRPr="00DA482E">
        <w:rPr>
          <w:rFonts w:ascii="Arial" w:eastAsia="Calibri" w:hAnsi="Arial" w:cs="Arial"/>
          <w:color w:val="000000"/>
          <w:lang w:val="es-ES_tradnl"/>
        </w:rPr>
        <w:t xml:space="preserve">y participar en los </w:t>
      </w:r>
      <w:r w:rsidR="000132D2">
        <w:rPr>
          <w:rFonts w:ascii="Arial" w:eastAsia="Calibri" w:hAnsi="Arial" w:cs="Arial"/>
          <w:color w:val="000000"/>
          <w:lang w:val="es-ES_tradnl"/>
        </w:rPr>
        <w:t xml:space="preserve">debates electorales con menores </w:t>
      </w:r>
      <w:r w:rsidR="00715B46" w:rsidRPr="00DA482E">
        <w:rPr>
          <w:rFonts w:ascii="Arial" w:eastAsia="Calibri" w:hAnsi="Arial" w:cs="Arial"/>
          <w:color w:val="000000"/>
          <w:lang w:val="es-ES_tradnl"/>
        </w:rPr>
        <w:t>requisitos y menos controles.</w:t>
      </w:r>
      <w:r w:rsidR="00C80683" w:rsidRPr="00DA482E">
        <w:rPr>
          <w:rFonts w:ascii="Arial" w:eastAsia="Calibri" w:hAnsi="Arial" w:cs="Arial"/>
          <w:color w:val="000000"/>
          <w:lang w:val="es-ES_tradnl"/>
        </w:rPr>
        <w:t xml:space="preserve"> </w:t>
      </w:r>
    </w:p>
    <w:p w:rsidR="00C80683" w:rsidRPr="00DA482E" w:rsidRDefault="00C80683" w:rsidP="00DA482E">
      <w:pPr>
        <w:adjustRightInd w:val="0"/>
        <w:spacing w:before="57" w:after="57" w:line="288" w:lineRule="auto"/>
        <w:jc w:val="both"/>
        <w:textAlignment w:val="center"/>
        <w:rPr>
          <w:rFonts w:ascii="Arial" w:eastAsia="Calibri" w:hAnsi="Arial" w:cs="Arial"/>
          <w:color w:val="000000"/>
          <w:lang w:val="es-ES_tradnl"/>
        </w:rPr>
      </w:pPr>
    </w:p>
    <w:p w:rsidR="00715B46" w:rsidRDefault="00C80683" w:rsidP="00DA482E">
      <w:pPr>
        <w:adjustRightInd w:val="0"/>
        <w:spacing w:before="57" w:after="57" w:line="288" w:lineRule="auto"/>
        <w:jc w:val="both"/>
        <w:textAlignment w:val="center"/>
        <w:rPr>
          <w:rFonts w:ascii="Arial" w:hAnsi="Arial" w:cs="Arial"/>
        </w:rPr>
      </w:pPr>
      <w:r w:rsidRPr="00DA482E">
        <w:rPr>
          <w:rFonts w:ascii="Arial" w:eastAsia="Calibri" w:hAnsi="Arial" w:cs="Arial"/>
          <w:color w:val="000000"/>
          <w:lang w:val="es-ES_tradnl"/>
        </w:rPr>
        <w:t xml:space="preserve">No se trata, entonces con el proyecto de  limitar  la participación en política de grupos significativos de ciudadanos,   que generalmente aparecen en determinadas coyunturas, como respuesta  al desgaste de los partidos políticos existentes o que postulan posiciones más  </w:t>
      </w:r>
      <w:r w:rsidR="009813C1">
        <w:rPr>
          <w:rFonts w:ascii="Arial" w:eastAsia="Calibri" w:hAnsi="Arial" w:cs="Arial"/>
          <w:color w:val="000000"/>
          <w:lang w:val="es-ES_tradnl"/>
        </w:rPr>
        <w:t>actualizadas</w:t>
      </w:r>
      <w:r w:rsidRPr="00DA482E">
        <w:rPr>
          <w:rFonts w:ascii="Arial" w:eastAsia="Calibri" w:hAnsi="Arial" w:cs="Arial"/>
          <w:color w:val="000000"/>
          <w:lang w:val="es-ES_tradnl"/>
        </w:rPr>
        <w:t xml:space="preserve">   y algunas veces espontaneas</w:t>
      </w:r>
      <w:r w:rsidR="009813C1">
        <w:rPr>
          <w:rFonts w:ascii="Arial" w:eastAsia="Calibri" w:hAnsi="Arial" w:cs="Arial"/>
          <w:color w:val="000000"/>
          <w:lang w:val="es-ES_tradnl"/>
        </w:rPr>
        <w:t xml:space="preserve">, </w:t>
      </w:r>
      <w:r w:rsidRPr="00DA482E">
        <w:rPr>
          <w:rFonts w:ascii="Arial" w:eastAsia="Calibri" w:hAnsi="Arial" w:cs="Arial"/>
          <w:color w:val="000000"/>
          <w:lang w:val="es-ES_tradnl"/>
        </w:rPr>
        <w:t xml:space="preserve"> surgidas de  los avances científicos , tecnológicos, ideológicos y culturales, o por la aparición de circunstancias especiales   como las protestas sociales  y </w:t>
      </w:r>
      <w:r w:rsidR="009813C1">
        <w:rPr>
          <w:rFonts w:ascii="Arial" w:eastAsia="Calibri" w:hAnsi="Arial" w:cs="Arial"/>
          <w:color w:val="000000"/>
          <w:lang w:val="es-ES_tradnl"/>
        </w:rPr>
        <w:t>la aparición</w:t>
      </w:r>
      <w:r w:rsidRPr="00DA482E">
        <w:rPr>
          <w:rFonts w:ascii="Arial" w:eastAsia="Calibri" w:hAnsi="Arial" w:cs="Arial"/>
          <w:color w:val="000000"/>
          <w:lang w:val="es-ES_tradnl"/>
        </w:rPr>
        <w:t xml:space="preserve"> de movimientos sociales reivindicatorios que  buscan espacios políticos y una mayor participación </w:t>
      </w:r>
      <w:r w:rsidR="009813C1">
        <w:rPr>
          <w:rFonts w:ascii="Arial" w:eastAsia="Calibri" w:hAnsi="Arial" w:cs="Arial"/>
          <w:color w:val="000000"/>
          <w:lang w:val="es-ES_tradnl"/>
        </w:rPr>
        <w:t>democrática</w:t>
      </w:r>
      <w:r w:rsidRPr="00DA482E">
        <w:rPr>
          <w:rFonts w:ascii="Arial" w:eastAsia="Calibri" w:hAnsi="Arial" w:cs="Arial"/>
          <w:color w:val="000000"/>
          <w:lang w:val="es-ES_tradnl"/>
        </w:rPr>
        <w:t xml:space="preserve">. </w:t>
      </w:r>
      <w:r w:rsidR="009813C1">
        <w:rPr>
          <w:rFonts w:ascii="Arial" w:hAnsi="Arial" w:cs="Arial"/>
        </w:rPr>
        <w:t xml:space="preserve">Se trata básicamente de garantizar una mayor </w:t>
      </w:r>
      <w:r w:rsidRPr="00DA482E">
        <w:rPr>
          <w:rFonts w:ascii="Arial" w:hAnsi="Arial" w:cs="Arial"/>
        </w:rPr>
        <w:t>transpar</w:t>
      </w:r>
      <w:r w:rsidR="009813C1">
        <w:rPr>
          <w:rFonts w:ascii="Arial" w:hAnsi="Arial" w:cs="Arial"/>
        </w:rPr>
        <w:t xml:space="preserve">encia, una mejor organización, </w:t>
      </w:r>
      <w:r w:rsidRPr="00DA482E">
        <w:rPr>
          <w:rFonts w:ascii="Arial" w:hAnsi="Arial" w:cs="Arial"/>
        </w:rPr>
        <w:t>una adecuad</w:t>
      </w:r>
      <w:r w:rsidR="000132D2">
        <w:rPr>
          <w:rFonts w:ascii="Arial" w:hAnsi="Arial" w:cs="Arial"/>
        </w:rPr>
        <w:t xml:space="preserve">a rendición de cuentas </w:t>
      </w:r>
      <w:r w:rsidRPr="00DA482E">
        <w:rPr>
          <w:rFonts w:ascii="Arial" w:hAnsi="Arial" w:cs="Arial"/>
        </w:rPr>
        <w:t xml:space="preserve">y la igualdad </w:t>
      </w:r>
      <w:r w:rsidR="000132D2">
        <w:rPr>
          <w:rFonts w:ascii="Arial" w:hAnsi="Arial" w:cs="Arial"/>
        </w:rPr>
        <w:t xml:space="preserve">  en las reglas de juego entre </w:t>
      </w:r>
      <w:r w:rsidR="00EB0426" w:rsidRPr="00DA482E">
        <w:rPr>
          <w:rFonts w:ascii="Arial" w:hAnsi="Arial" w:cs="Arial"/>
        </w:rPr>
        <w:t>partidos</w:t>
      </w:r>
      <w:r w:rsidR="00EB0426">
        <w:rPr>
          <w:rFonts w:ascii="Arial" w:hAnsi="Arial" w:cs="Arial"/>
        </w:rPr>
        <w:t xml:space="preserve"> </w:t>
      </w:r>
      <w:r w:rsidR="00EB0426" w:rsidRPr="00DA482E">
        <w:rPr>
          <w:rFonts w:ascii="Arial" w:hAnsi="Arial" w:cs="Arial"/>
        </w:rPr>
        <w:t>y</w:t>
      </w:r>
      <w:r w:rsidR="009813C1">
        <w:rPr>
          <w:rFonts w:ascii="Arial" w:hAnsi="Arial" w:cs="Arial"/>
        </w:rPr>
        <w:t xml:space="preserve"> </w:t>
      </w:r>
      <w:r w:rsidRPr="00DA482E">
        <w:rPr>
          <w:rFonts w:ascii="Arial" w:hAnsi="Arial" w:cs="Arial"/>
        </w:rPr>
        <w:t>movimientos</w:t>
      </w:r>
      <w:r w:rsidR="009813C1">
        <w:rPr>
          <w:rFonts w:ascii="Arial" w:hAnsi="Arial" w:cs="Arial"/>
        </w:rPr>
        <w:t xml:space="preserve"> </w:t>
      </w:r>
      <w:r w:rsidR="00EB0426">
        <w:rPr>
          <w:rFonts w:ascii="Arial" w:hAnsi="Arial" w:cs="Arial"/>
        </w:rPr>
        <w:t xml:space="preserve">políticos </w:t>
      </w:r>
      <w:r w:rsidR="00EB0426" w:rsidRPr="00DA482E">
        <w:rPr>
          <w:rFonts w:ascii="Arial" w:hAnsi="Arial" w:cs="Arial"/>
        </w:rPr>
        <w:t>y</w:t>
      </w:r>
      <w:r w:rsidRPr="00DA482E">
        <w:rPr>
          <w:rFonts w:ascii="Arial" w:hAnsi="Arial" w:cs="Arial"/>
        </w:rPr>
        <w:t xml:space="preserve"> grupos significativos de ciudadanos</w:t>
      </w:r>
      <w:r w:rsidR="006939A9">
        <w:rPr>
          <w:rFonts w:ascii="Arial" w:hAnsi="Arial" w:cs="Arial"/>
        </w:rPr>
        <w:t>.</w:t>
      </w:r>
    </w:p>
    <w:p w:rsidR="006939A9" w:rsidRPr="00DA482E" w:rsidRDefault="006939A9" w:rsidP="00DA482E">
      <w:pPr>
        <w:adjustRightInd w:val="0"/>
        <w:spacing w:before="57" w:after="57" w:line="288" w:lineRule="auto"/>
        <w:jc w:val="both"/>
        <w:textAlignment w:val="center"/>
        <w:rPr>
          <w:rFonts w:ascii="Arial" w:eastAsia="Calibri" w:hAnsi="Arial" w:cs="Arial"/>
          <w:color w:val="000000"/>
          <w:lang w:val="es-ES_tradnl"/>
        </w:rPr>
      </w:pPr>
    </w:p>
    <w:p w:rsidR="00715B46" w:rsidRPr="00DA482E" w:rsidRDefault="00715B46" w:rsidP="00DA482E">
      <w:pPr>
        <w:jc w:val="both"/>
        <w:rPr>
          <w:rFonts w:ascii="Arial" w:hAnsi="Arial" w:cs="Arial"/>
          <w:color w:val="2D2D2D"/>
          <w:bdr w:val="none" w:sz="0" w:space="0" w:color="auto" w:frame="1"/>
          <w:lang w:val="es-CO"/>
        </w:rPr>
      </w:pPr>
      <w:r w:rsidRPr="00DA482E">
        <w:rPr>
          <w:rFonts w:ascii="Arial" w:hAnsi="Arial" w:cs="Arial"/>
        </w:rPr>
        <w:t xml:space="preserve">La Corte Constitucional   en </w:t>
      </w:r>
      <w:r w:rsidRPr="00DA482E">
        <w:rPr>
          <w:rFonts w:ascii="Arial" w:hAnsi="Arial" w:cs="Arial"/>
          <w:color w:val="2D2D2D"/>
          <w:bdr w:val="none" w:sz="0" w:space="0" w:color="auto" w:frame="1"/>
          <w:lang w:val="es-CO"/>
        </w:rPr>
        <w:t>sentencia No. C-089/94</w:t>
      </w:r>
      <w:r w:rsidR="00C80683" w:rsidRPr="00DA482E">
        <w:rPr>
          <w:rFonts w:ascii="Arial" w:hAnsi="Arial" w:cs="Arial"/>
          <w:color w:val="2D2D2D"/>
          <w:bdr w:val="none" w:sz="0" w:space="0" w:color="auto" w:frame="1"/>
          <w:lang w:val="es-CO"/>
        </w:rPr>
        <w:t>, que revisaba el E</w:t>
      </w:r>
      <w:r w:rsidR="00053B6D" w:rsidRPr="00DA482E">
        <w:rPr>
          <w:rFonts w:ascii="Arial" w:hAnsi="Arial" w:cs="Arial"/>
          <w:color w:val="2D2D2D"/>
          <w:bdr w:val="none" w:sz="0" w:space="0" w:color="auto" w:frame="1"/>
          <w:lang w:val="es-CO"/>
        </w:rPr>
        <w:t xml:space="preserve">statuto de los partidos </w:t>
      </w:r>
      <w:r w:rsidRPr="00DA482E">
        <w:rPr>
          <w:rFonts w:ascii="Arial" w:hAnsi="Arial" w:cs="Arial"/>
        </w:rPr>
        <w:t xml:space="preserve">  </w:t>
      </w:r>
      <w:r w:rsidR="00053B6D" w:rsidRPr="00DA482E">
        <w:rPr>
          <w:rFonts w:ascii="Arial" w:hAnsi="Arial" w:cs="Arial"/>
        </w:rPr>
        <w:t xml:space="preserve">políticos  </w:t>
      </w:r>
      <w:r w:rsidR="00C80683" w:rsidRPr="00DA482E">
        <w:rPr>
          <w:rFonts w:ascii="Arial" w:hAnsi="Arial" w:cs="Arial"/>
        </w:rPr>
        <w:t xml:space="preserve">señalaba </w:t>
      </w:r>
      <w:r w:rsidR="00053B6D" w:rsidRPr="00DA482E">
        <w:rPr>
          <w:rFonts w:ascii="Arial" w:hAnsi="Arial" w:cs="Arial"/>
        </w:rPr>
        <w:t xml:space="preserve"> </w:t>
      </w:r>
      <w:r w:rsidRPr="00DA482E">
        <w:rPr>
          <w:rFonts w:ascii="Arial" w:hAnsi="Arial" w:cs="Arial"/>
        </w:rPr>
        <w:t>que  “</w:t>
      </w:r>
      <w:r w:rsidRPr="00DA482E">
        <w:rPr>
          <w:rFonts w:ascii="Arial" w:hAnsi="Arial" w:cs="Arial"/>
          <w:color w:val="2D2D2D"/>
          <w:bdr w:val="none" w:sz="0" w:space="0" w:color="auto" w:frame="1"/>
          <w:lang w:val="es-CO"/>
        </w:rPr>
        <w:t xml:space="preserve">La razón de ser de la ayuda financiera - que es por lo tanto parcial </w:t>
      </w:r>
      <w:r w:rsidRPr="00DA482E">
        <w:rPr>
          <w:rFonts w:ascii="Arial" w:hAnsi="Arial" w:cs="Arial"/>
          <w:color w:val="2D2D2D"/>
          <w:bdr w:val="none" w:sz="0" w:space="0" w:color="auto" w:frame="1"/>
          <w:lang w:val="es-CO"/>
        </w:rPr>
        <w:lastRenderedPageBreak/>
        <w:t>en cuanto no puede y no debe hacerse cargo de todo el</w:t>
      </w:r>
      <w:r w:rsidR="00EF5F63">
        <w:rPr>
          <w:rFonts w:ascii="Arial" w:hAnsi="Arial" w:cs="Arial"/>
          <w:color w:val="2D2D2D"/>
          <w:bdr w:val="none" w:sz="0" w:space="0" w:color="auto" w:frame="1"/>
          <w:lang w:val="es-CO"/>
        </w:rPr>
        <w:t xml:space="preserve"> costo de la actividad política</w:t>
      </w:r>
      <w:r w:rsidRPr="00DA482E">
        <w:rPr>
          <w:rFonts w:ascii="Arial" w:hAnsi="Arial" w:cs="Arial"/>
          <w:color w:val="2D2D2D"/>
          <w:bdr w:val="none" w:sz="0" w:space="0" w:color="auto" w:frame="1"/>
          <w:lang w:val="es-CO"/>
        </w:rPr>
        <w:t xml:space="preserve">-, busca neutralizar la dependencia y servidumbre que las organizaciones políticas pueden adquirir respecto de los centros privados de poder que les prodigan su apoyo económico y pueden prevalerse de él para derivar una malsana influencia sobre los asuntos políticos o exigir reciprocidades que deterioran la moral social y socavan la confianza en el correcto desempeño de su función representativa y mediadora, que debería inspirarse únicamente en el interés general”. </w:t>
      </w:r>
    </w:p>
    <w:p w:rsidR="00715B46" w:rsidRPr="000E4BCF" w:rsidRDefault="00715B46" w:rsidP="00DA482E">
      <w:pPr>
        <w:jc w:val="both"/>
        <w:rPr>
          <w:rFonts w:ascii="Arial" w:hAnsi="Arial" w:cs="Arial"/>
          <w:color w:val="2D2D2D"/>
          <w:bdr w:val="none" w:sz="0" w:space="0" w:color="auto" w:frame="1"/>
          <w:lang w:val="es-CO"/>
        </w:rPr>
      </w:pPr>
      <w:r w:rsidRPr="00DA482E">
        <w:rPr>
          <w:rFonts w:ascii="Arial" w:hAnsi="Arial" w:cs="Arial"/>
          <w:color w:val="2D2D2D"/>
          <w:bdr w:val="none" w:sz="0" w:space="0" w:color="auto" w:frame="1"/>
          <w:lang w:val="es-CO"/>
        </w:rPr>
        <w:t>En la misma sen</w:t>
      </w:r>
      <w:r w:rsidR="009813C1">
        <w:rPr>
          <w:rFonts w:ascii="Arial" w:hAnsi="Arial" w:cs="Arial"/>
          <w:color w:val="2D2D2D"/>
          <w:bdr w:val="none" w:sz="0" w:space="0" w:color="auto" w:frame="1"/>
          <w:lang w:val="es-CO"/>
        </w:rPr>
        <w:t xml:space="preserve">tencia la Corte Constitucional señala la importancia del </w:t>
      </w:r>
      <w:r w:rsidRPr="00DA482E">
        <w:rPr>
          <w:rFonts w:ascii="Arial" w:hAnsi="Arial" w:cs="Arial"/>
          <w:color w:val="2D2D2D"/>
          <w:bdr w:val="none" w:sz="0" w:space="0" w:color="auto" w:frame="1"/>
          <w:lang w:val="es-CO"/>
        </w:rPr>
        <w:t>manejo democrático de los presupuestos de</w:t>
      </w:r>
      <w:r w:rsidR="00053B6D" w:rsidRPr="00DA482E">
        <w:rPr>
          <w:rFonts w:ascii="Arial" w:hAnsi="Arial" w:cs="Arial"/>
          <w:color w:val="2D2D2D"/>
          <w:bdr w:val="none" w:sz="0" w:space="0" w:color="auto" w:frame="1"/>
          <w:lang w:val="es-CO"/>
        </w:rPr>
        <w:t xml:space="preserve"> las organizaciones</w:t>
      </w:r>
      <w:r w:rsidRPr="00DA482E">
        <w:rPr>
          <w:rFonts w:ascii="Arial" w:hAnsi="Arial" w:cs="Arial"/>
          <w:color w:val="2D2D2D"/>
          <w:bdr w:val="none" w:sz="0" w:space="0" w:color="auto" w:frame="1"/>
          <w:lang w:val="es-CO"/>
        </w:rPr>
        <w:t xml:space="preserve"> políticas, </w:t>
      </w:r>
      <w:r w:rsidR="000132D2">
        <w:rPr>
          <w:rFonts w:ascii="Arial" w:hAnsi="Arial" w:cs="Arial"/>
          <w:color w:val="2D2D2D"/>
          <w:bdr w:val="none" w:sz="0" w:space="0" w:color="auto" w:frame="1"/>
          <w:lang w:val="es-CO"/>
        </w:rPr>
        <w:t xml:space="preserve">la </w:t>
      </w:r>
      <w:r w:rsidR="00053B6D" w:rsidRPr="00DA482E">
        <w:rPr>
          <w:rFonts w:ascii="Arial" w:hAnsi="Arial" w:cs="Arial"/>
          <w:color w:val="2D2D2D"/>
          <w:bdr w:val="none" w:sz="0" w:space="0" w:color="auto" w:frame="1"/>
          <w:lang w:val="es-CO"/>
        </w:rPr>
        <w:t xml:space="preserve">necesidad de establecer </w:t>
      </w:r>
      <w:r w:rsidR="009813C1" w:rsidRPr="00DA482E">
        <w:rPr>
          <w:rFonts w:ascii="Arial" w:hAnsi="Arial" w:cs="Arial"/>
          <w:color w:val="2D2D2D"/>
          <w:bdr w:val="none" w:sz="0" w:space="0" w:color="auto" w:frame="1"/>
          <w:lang w:val="es-CO"/>
        </w:rPr>
        <w:t>auditorías</w:t>
      </w:r>
      <w:r w:rsidR="00053B6D" w:rsidRPr="00DA482E">
        <w:rPr>
          <w:rFonts w:ascii="Arial" w:hAnsi="Arial" w:cs="Arial"/>
          <w:color w:val="2D2D2D"/>
          <w:bdr w:val="none" w:sz="0" w:space="0" w:color="auto" w:frame="1"/>
          <w:lang w:val="es-CO"/>
        </w:rPr>
        <w:t xml:space="preserve"> internas y externas sob</w:t>
      </w:r>
      <w:r w:rsidR="000132D2">
        <w:rPr>
          <w:rFonts w:ascii="Arial" w:hAnsi="Arial" w:cs="Arial"/>
          <w:color w:val="2D2D2D"/>
          <w:bdr w:val="none" w:sz="0" w:space="0" w:color="auto" w:frame="1"/>
          <w:lang w:val="es-CO"/>
        </w:rPr>
        <w:t xml:space="preserve">e el manejo de los fondos para </w:t>
      </w:r>
      <w:r w:rsidR="00053B6D" w:rsidRPr="00DA482E">
        <w:rPr>
          <w:rFonts w:ascii="Arial" w:hAnsi="Arial" w:cs="Arial"/>
          <w:color w:val="2D2D2D"/>
          <w:bdr w:val="none" w:sz="0" w:space="0" w:color="auto" w:frame="1"/>
          <w:lang w:val="es-CO"/>
        </w:rPr>
        <w:t xml:space="preserve">garantizar su transparencia, su </w:t>
      </w:r>
      <w:r w:rsidR="00EB0426" w:rsidRPr="00DA482E">
        <w:rPr>
          <w:rFonts w:ascii="Arial" w:hAnsi="Arial" w:cs="Arial"/>
          <w:color w:val="2D2D2D"/>
          <w:bdr w:val="none" w:sz="0" w:space="0" w:color="auto" w:frame="1"/>
          <w:lang w:val="es-CO"/>
        </w:rPr>
        <w:t>proce</w:t>
      </w:r>
      <w:r w:rsidR="00EB0426">
        <w:rPr>
          <w:rFonts w:ascii="Arial" w:hAnsi="Arial" w:cs="Arial"/>
          <w:color w:val="2D2D2D"/>
          <w:bdr w:val="none" w:sz="0" w:space="0" w:color="auto" w:frame="1"/>
          <w:lang w:val="es-CO"/>
        </w:rPr>
        <w:t>dencia y</w:t>
      </w:r>
      <w:r w:rsidR="009813C1">
        <w:rPr>
          <w:rFonts w:ascii="Arial" w:hAnsi="Arial" w:cs="Arial"/>
          <w:color w:val="2D2D2D"/>
          <w:bdr w:val="none" w:sz="0" w:space="0" w:color="auto" w:frame="1"/>
          <w:lang w:val="es-CO"/>
        </w:rPr>
        <w:t xml:space="preserve"> su adecuada inversión</w:t>
      </w:r>
      <w:r w:rsidR="00053B6D" w:rsidRPr="00DA482E">
        <w:rPr>
          <w:rFonts w:ascii="Arial" w:hAnsi="Arial" w:cs="Arial"/>
          <w:color w:val="2D2D2D"/>
          <w:bdr w:val="none" w:sz="0" w:space="0" w:color="auto" w:frame="1"/>
          <w:lang w:val="es-CO"/>
        </w:rPr>
        <w:t xml:space="preserve">, la necesidad de la rendición de cuentas, la publicidad de las cuentas y la importancia de ofrecer información clara </w:t>
      </w:r>
      <w:r w:rsidR="00053B6D" w:rsidRPr="000E4BCF">
        <w:rPr>
          <w:rFonts w:ascii="Arial" w:hAnsi="Arial" w:cs="Arial"/>
          <w:color w:val="2D2D2D"/>
          <w:bdr w:val="none" w:sz="0" w:space="0" w:color="auto" w:frame="1"/>
          <w:lang w:val="es-CO"/>
        </w:rPr>
        <w:t xml:space="preserve">sobre </w:t>
      </w:r>
      <w:r w:rsidR="00EB0426" w:rsidRPr="000E4BCF">
        <w:rPr>
          <w:rFonts w:ascii="Arial" w:hAnsi="Arial" w:cs="Arial"/>
          <w:color w:val="2D2D2D"/>
          <w:bdr w:val="none" w:sz="0" w:space="0" w:color="auto" w:frame="1"/>
          <w:lang w:val="es-CO"/>
        </w:rPr>
        <w:t>la gestión</w:t>
      </w:r>
      <w:r w:rsidR="00053B6D" w:rsidRPr="000E4BCF">
        <w:rPr>
          <w:rFonts w:ascii="Arial" w:hAnsi="Arial" w:cs="Arial"/>
          <w:color w:val="2D2D2D"/>
          <w:bdr w:val="none" w:sz="0" w:space="0" w:color="auto" w:frame="1"/>
          <w:lang w:val="es-CO"/>
        </w:rPr>
        <w:t xml:space="preserve"> de</w:t>
      </w:r>
      <w:r w:rsidR="00C80683" w:rsidRPr="000E4BCF">
        <w:rPr>
          <w:rFonts w:ascii="Arial" w:hAnsi="Arial" w:cs="Arial"/>
          <w:color w:val="2D2D2D"/>
          <w:bdr w:val="none" w:sz="0" w:space="0" w:color="auto" w:frame="1"/>
          <w:lang w:val="es-CO"/>
        </w:rPr>
        <w:t xml:space="preserve"> </w:t>
      </w:r>
      <w:r w:rsidR="00053B6D" w:rsidRPr="000E4BCF">
        <w:rPr>
          <w:rFonts w:ascii="Arial" w:hAnsi="Arial" w:cs="Arial"/>
          <w:color w:val="2D2D2D"/>
          <w:bdr w:val="none" w:sz="0" w:space="0" w:color="auto" w:frame="1"/>
          <w:lang w:val="es-CO"/>
        </w:rPr>
        <w:t>los fondos para las campañas</w:t>
      </w:r>
      <w:r w:rsidR="00C80683" w:rsidRPr="000E4BCF">
        <w:rPr>
          <w:rFonts w:ascii="Arial" w:hAnsi="Arial" w:cs="Arial"/>
          <w:color w:val="2D2D2D"/>
          <w:bdr w:val="none" w:sz="0" w:space="0" w:color="auto" w:frame="1"/>
          <w:lang w:val="es-CO"/>
        </w:rPr>
        <w:t xml:space="preserve"> </w:t>
      </w:r>
      <w:r w:rsidR="00053B6D" w:rsidRPr="000E4BCF">
        <w:rPr>
          <w:rFonts w:ascii="Arial" w:hAnsi="Arial" w:cs="Arial"/>
          <w:color w:val="2D2D2D"/>
          <w:bdr w:val="none" w:sz="0" w:space="0" w:color="auto" w:frame="1"/>
          <w:lang w:val="es-CO"/>
        </w:rPr>
        <w:t>políticas.</w:t>
      </w:r>
      <w:r w:rsidR="006939A9" w:rsidRPr="000E4BCF">
        <w:rPr>
          <w:rFonts w:ascii="Arial" w:hAnsi="Arial" w:cs="Arial"/>
          <w:color w:val="2D2D2D"/>
          <w:bdr w:val="none" w:sz="0" w:space="0" w:color="auto" w:frame="1"/>
          <w:lang w:val="es-CO"/>
        </w:rPr>
        <w:t xml:space="preserve"> Por tanto se hace necesario avanzar en esta direcci</w:t>
      </w:r>
      <w:r w:rsidR="009813C1" w:rsidRPr="000E4BCF">
        <w:rPr>
          <w:rFonts w:ascii="Arial" w:hAnsi="Arial" w:cs="Arial"/>
          <w:color w:val="2D2D2D"/>
          <w:bdr w:val="none" w:sz="0" w:space="0" w:color="auto" w:frame="1"/>
          <w:lang w:val="es-CO"/>
        </w:rPr>
        <w:t xml:space="preserve">ón y ofrecer garantías iguales </w:t>
      </w:r>
      <w:r w:rsidR="006939A9" w:rsidRPr="000E4BCF">
        <w:rPr>
          <w:rFonts w:ascii="Arial" w:hAnsi="Arial" w:cs="Arial"/>
          <w:color w:val="2D2D2D"/>
          <w:bdr w:val="none" w:sz="0" w:space="0" w:color="auto" w:frame="1"/>
          <w:lang w:val="es-CO"/>
        </w:rPr>
        <w:t>a todos los candidatos.</w:t>
      </w:r>
    </w:p>
    <w:p w:rsidR="00053B6D" w:rsidRPr="000E4BCF" w:rsidRDefault="00D413EF" w:rsidP="000E4BCF">
      <w:pPr>
        <w:jc w:val="both"/>
        <w:rPr>
          <w:rFonts w:ascii="Arial" w:hAnsi="Arial" w:cs="Arial"/>
        </w:rPr>
      </w:pPr>
      <w:r w:rsidRPr="000E4BCF">
        <w:rPr>
          <w:rFonts w:ascii="Arial" w:hAnsi="Arial" w:cs="Arial"/>
        </w:rPr>
        <w:t xml:space="preserve">Para  buscar  resolver los </w:t>
      </w:r>
      <w:r w:rsidR="00053B6D" w:rsidRPr="000E4BCF">
        <w:rPr>
          <w:rFonts w:ascii="Arial" w:hAnsi="Arial" w:cs="Arial"/>
        </w:rPr>
        <w:t xml:space="preserve"> problemas </w:t>
      </w:r>
      <w:r w:rsidRPr="000E4BCF">
        <w:rPr>
          <w:rFonts w:ascii="Arial" w:hAnsi="Arial" w:cs="Arial"/>
        </w:rPr>
        <w:t xml:space="preserve">de </w:t>
      </w:r>
      <w:r w:rsidR="00053B6D" w:rsidRPr="000E4BCF">
        <w:rPr>
          <w:rFonts w:ascii="Arial" w:hAnsi="Arial" w:cs="Arial"/>
        </w:rPr>
        <w:t>manejo de recursos  en algunas campañas electorales</w:t>
      </w:r>
      <w:r w:rsidRPr="000E4BCF">
        <w:rPr>
          <w:rFonts w:ascii="Arial" w:hAnsi="Arial" w:cs="Arial"/>
        </w:rPr>
        <w:t xml:space="preserve">, </w:t>
      </w:r>
      <w:r w:rsidR="00053B6D" w:rsidRPr="000E4BCF">
        <w:rPr>
          <w:rFonts w:ascii="Arial" w:hAnsi="Arial" w:cs="Arial"/>
        </w:rPr>
        <w:t xml:space="preserve">   el PNUD  ha  trabajado en  </w:t>
      </w:r>
      <w:r w:rsidR="00C80683" w:rsidRPr="000E4BCF">
        <w:rPr>
          <w:rFonts w:ascii="Arial" w:hAnsi="Arial" w:cs="Arial"/>
        </w:rPr>
        <w:t>la form</w:t>
      </w:r>
      <w:r w:rsidR="00053B6D" w:rsidRPr="000E4BCF">
        <w:rPr>
          <w:rFonts w:ascii="Arial" w:hAnsi="Arial" w:cs="Arial"/>
        </w:rPr>
        <w:t xml:space="preserve">ación sobre   rendición de  cuentas,   en </w:t>
      </w:r>
      <w:r w:rsidR="00C80683" w:rsidRPr="000E4BCF">
        <w:rPr>
          <w:rFonts w:ascii="Arial" w:hAnsi="Arial" w:cs="Arial"/>
        </w:rPr>
        <w:t>t</w:t>
      </w:r>
      <w:r w:rsidR="00053B6D" w:rsidRPr="000E4BCF">
        <w:rPr>
          <w:rFonts w:ascii="Arial" w:hAnsi="Arial" w:cs="Arial"/>
        </w:rPr>
        <w:t xml:space="preserve">alleres de  rendición </w:t>
      </w:r>
      <w:r w:rsidR="009813C1" w:rsidRPr="000E4BCF">
        <w:rPr>
          <w:rFonts w:ascii="Arial" w:hAnsi="Arial" w:cs="Arial"/>
        </w:rPr>
        <w:t xml:space="preserve">de </w:t>
      </w:r>
      <w:r w:rsidR="00053B6D" w:rsidRPr="000E4BCF">
        <w:rPr>
          <w:rFonts w:ascii="Arial" w:hAnsi="Arial" w:cs="Arial"/>
        </w:rPr>
        <w:t>cuentas de partidos políticos</w:t>
      </w:r>
      <w:r w:rsidR="009813C1" w:rsidRPr="000E4BCF">
        <w:rPr>
          <w:rFonts w:ascii="Arial" w:hAnsi="Arial" w:cs="Arial"/>
        </w:rPr>
        <w:t xml:space="preserve">, </w:t>
      </w:r>
      <w:r w:rsidR="00053B6D" w:rsidRPr="000E4BCF">
        <w:rPr>
          <w:rFonts w:ascii="Arial" w:hAnsi="Arial" w:cs="Arial"/>
        </w:rPr>
        <w:t xml:space="preserve"> mediante la  capacitación de ocho partidos para crear una hoja de ruta para la rendición de cuentas en 2013.  En el marco de </w:t>
      </w:r>
      <w:r w:rsidR="000132D2" w:rsidRPr="000E4BCF">
        <w:rPr>
          <w:rFonts w:ascii="Arial" w:hAnsi="Arial" w:cs="Arial"/>
        </w:rPr>
        <w:t xml:space="preserve">proyecto de fortalecimiento democrático y </w:t>
      </w:r>
      <w:r w:rsidR="00053B6D" w:rsidRPr="000E4BCF">
        <w:rPr>
          <w:rFonts w:ascii="Arial" w:hAnsi="Arial" w:cs="Arial"/>
        </w:rPr>
        <w:t xml:space="preserve">del programa de </w:t>
      </w:r>
      <w:r w:rsidR="00C80683" w:rsidRPr="000E4BCF">
        <w:rPr>
          <w:rFonts w:ascii="Arial" w:hAnsi="Arial" w:cs="Arial"/>
        </w:rPr>
        <w:t>f</w:t>
      </w:r>
      <w:r w:rsidR="00053B6D" w:rsidRPr="000E4BCF">
        <w:rPr>
          <w:rFonts w:ascii="Arial" w:hAnsi="Arial" w:cs="Arial"/>
        </w:rPr>
        <w:t>ortalecer y mejorar la democracia de ciudadanos</w:t>
      </w:r>
      <w:r w:rsidR="00C80683" w:rsidRPr="000E4BCF">
        <w:rPr>
          <w:rFonts w:ascii="Arial" w:hAnsi="Arial" w:cs="Arial"/>
        </w:rPr>
        <w:t xml:space="preserve">, </w:t>
      </w:r>
      <w:r w:rsidR="00053B6D" w:rsidRPr="000E4BCF">
        <w:rPr>
          <w:rFonts w:ascii="Arial" w:hAnsi="Arial" w:cs="Arial"/>
        </w:rPr>
        <w:t>se trabajó básicamente las zonas   de   Nariño</w:t>
      </w:r>
      <w:r w:rsidR="00C80683" w:rsidRPr="000E4BCF">
        <w:rPr>
          <w:rFonts w:ascii="Arial" w:hAnsi="Arial" w:cs="Arial"/>
        </w:rPr>
        <w:t>,</w:t>
      </w:r>
      <w:r w:rsidR="000132D2" w:rsidRPr="000E4BCF">
        <w:rPr>
          <w:rFonts w:ascii="Arial" w:hAnsi="Arial" w:cs="Arial"/>
        </w:rPr>
        <w:t xml:space="preserve"> Bolívar, Santander   en 2012 y </w:t>
      </w:r>
      <w:r w:rsidR="00053B6D" w:rsidRPr="000E4BCF">
        <w:rPr>
          <w:rFonts w:ascii="Arial" w:hAnsi="Arial" w:cs="Arial"/>
        </w:rPr>
        <w:t>Magdalena, Tolima, Santander   en   2013.</w:t>
      </w:r>
      <w:r w:rsidR="000132D2" w:rsidRPr="000E4BCF">
        <w:rPr>
          <w:rFonts w:ascii="Arial" w:hAnsi="Arial" w:cs="Arial"/>
        </w:rPr>
        <w:t xml:space="preserve">  En general el balance es que existen vacíos </w:t>
      </w:r>
      <w:r w:rsidR="00053B6D" w:rsidRPr="000E4BCF">
        <w:rPr>
          <w:rFonts w:ascii="Arial" w:hAnsi="Arial" w:cs="Arial"/>
        </w:rPr>
        <w:t xml:space="preserve">y </w:t>
      </w:r>
      <w:r w:rsidR="000132D2" w:rsidRPr="000E4BCF">
        <w:rPr>
          <w:rFonts w:ascii="Arial" w:hAnsi="Arial" w:cs="Arial"/>
        </w:rPr>
        <w:t xml:space="preserve">debilidades en cuanto al rigor en la presentación de cuentas, requiriéndose más concientización y compromiso de </w:t>
      </w:r>
      <w:r w:rsidR="00053B6D" w:rsidRPr="000E4BCF">
        <w:rPr>
          <w:rFonts w:ascii="Arial" w:hAnsi="Arial" w:cs="Arial"/>
        </w:rPr>
        <w:t>los responsabl</w:t>
      </w:r>
      <w:r w:rsidR="000132D2" w:rsidRPr="000E4BCF">
        <w:rPr>
          <w:rFonts w:ascii="Arial" w:hAnsi="Arial" w:cs="Arial"/>
        </w:rPr>
        <w:t xml:space="preserve">es de </w:t>
      </w:r>
      <w:r w:rsidR="00053B6D" w:rsidRPr="000E4BCF">
        <w:rPr>
          <w:rFonts w:ascii="Arial" w:hAnsi="Arial" w:cs="Arial"/>
        </w:rPr>
        <w:t xml:space="preserve">manejar las finanzas. </w:t>
      </w:r>
    </w:p>
    <w:p w:rsidR="00053B6D" w:rsidRPr="000E4BCF" w:rsidRDefault="00053B6D" w:rsidP="000E4BCF">
      <w:pPr>
        <w:jc w:val="both"/>
        <w:rPr>
          <w:rFonts w:ascii="Arial" w:hAnsi="Arial" w:cs="Arial"/>
        </w:rPr>
      </w:pPr>
      <w:r w:rsidRPr="000E4BCF">
        <w:rPr>
          <w:rFonts w:ascii="Arial" w:hAnsi="Arial" w:cs="Arial"/>
        </w:rPr>
        <w:t>A nivel in</w:t>
      </w:r>
      <w:r w:rsidR="000132D2" w:rsidRPr="000E4BCF">
        <w:rPr>
          <w:rFonts w:ascii="Arial" w:hAnsi="Arial" w:cs="Arial"/>
        </w:rPr>
        <w:t xml:space="preserve">ternacional se viene avanzando </w:t>
      </w:r>
      <w:r w:rsidRPr="000E4BCF">
        <w:rPr>
          <w:rFonts w:ascii="Arial" w:hAnsi="Arial" w:cs="Arial"/>
        </w:rPr>
        <w:t>en el logro</w:t>
      </w:r>
      <w:r w:rsidR="000132D2" w:rsidRPr="000E4BCF">
        <w:rPr>
          <w:rFonts w:ascii="Arial" w:hAnsi="Arial" w:cs="Arial"/>
        </w:rPr>
        <w:t xml:space="preserve"> de un sistema de financiación </w:t>
      </w:r>
      <w:r w:rsidRPr="000E4BCF">
        <w:rPr>
          <w:rFonts w:ascii="Arial" w:hAnsi="Arial" w:cs="Arial"/>
        </w:rPr>
        <w:t>de las campañas electorales de tipo mixto entr</w:t>
      </w:r>
      <w:r w:rsidR="000132D2" w:rsidRPr="000E4BCF">
        <w:rPr>
          <w:rFonts w:ascii="Arial" w:hAnsi="Arial" w:cs="Arial"/>
        </w:rPr>
        <w:t xml:space="preserve">e el Estado y los particulares </w:t>
      </w:r>
      <w:r w:rsidRPr="000E4BCF">
        <w:rPr>
          <w:rFonts w:ascii="Arial" w:hAnsi="Arial" w:cs="Arial"/>
        </w:rPr>
        <w:t>y en una    rigurosa presentación de cuentas públicas</w:t>
      </w:r>
      <w:r w:rsidR="008E3E27" w:rsidRPr="000E4BCF">
        <w:rPr>
          <w:rFonts w:ascii="Arial" w:hAnsi="Arial" w:cs="Arial"/>
        </w:rPr>
        <w:t xml:space="preserve">, </w:t>
      </w:r>
      <w:r w:rsidRPr="000E4BCF">
        <w:rPr>
          <w:rFonts w:ascii="Arial" w:hAnsi="Arial" w:cs="Arial"/>
        </w:rPr>
        <w:t xml:space="preserve">de tal manera que se evite la corrupción y la aparición de candidaturas basadas en una alta inversión de recursos y en el desplazamiento de candidatos </w:t>
      </w:r>
      <w:r w:rsidR="008E3E27" w:rsidRPr="000E4BCF">
        <w:rPr>
          <w:rFonts w:ascii="Arial" w:hAnsi="Arial" w:cs="Arial"/>
        </w:rPr>
        <w:t>populares con baja financiación.</w:t>
      </w:r>
    </w:p>
    <w:p w:rsidR="008E3E27" w:rsidRPr="000E4BCF" w:rsidRDefault="000132D2" w:rsidP="000E4BCF">
      <w:pPr>
        <w:jc w:val="both"/>
        <w:rPr>
          <w:rFonts w:ascii="Arial" w:hAnsi="Arial" w:cs="Arial"/>
        </w:rPr>
      </w:pPr>
      <w:r w:rsidRPr="000E4BCF">
        <w:rPr>
          <w:rFonts w:ascii="Arial" w:hAnsi="Arial" w:cs="Arial"/>
        </w:rPr>
        <w:t xml:space="preserve">Delia M. Ferreira Rubio </w:t>
      </w:r>
      <w:r w:rsidR="008E3E27" w:rsidRPr="000E4BCF">
        <w:rPr>
          <w:rFonts w:ascii="Arial" w:hAnsi="Arial" w:cs="Arial"/>
        </w:rPr>
        <w:t>del Centro de Estudios para Políticas Públicas Aplicad</w:t>
      </w:r>
      <w:r w:rsidRPr="000E4BCF">
        <w:rPr>
          <w:rFonts w:ascii="Arial" w:hAnsi="Arial" w:cs="Arial"/>
        </w:rPr>
        <w:t xml:space="preserve">as </w:t>
      </w:r>
      <w:r w:rsidR="00EB0426" w:rsidRPr="000E4BCF">
        <w:rPr>
          <w:rFonts w:ascii="Arial" w:hAnsi="Arial" w:cs="Arial"/>
        </w:rPr>
        <w:t>de Buenos Aires, señala</w:t>
      </w:r>
      <w:r w:rsidR="008E3E27" w:rsidRPr="000E4BCF">
        <w:rPr>
          <w:rFonts w:ascii="Arial" w:hAnsi="Arial" w:cs="Arial"/>
        </w:rPr>
        <w:t xml:space="preserve"> que “Rendición de cuentas, responsabilidad y control son elementos centrales de las democracias modernas basadas en la idea de representación. La rendición de cuentas, no sólo referida a cuestiones económicas, sino también sustantivas, es uno de los deberes esenciales de quien gestiona asuntos de terceros. Así, dar cuenta es informar, justificar, explicar qué se hizo, cómo y por qué. La rendición de cuentas permite controlar, analizar y valorar la acción de una persona o institución a fin de aprobar o no lo actuado”</w:t>
      </w:r>
      <w:r w:rsidR="00C80683" w:rsidRPr="000E4BCF">
        <w:rPr>
          <w:rFonts w:ascii="Arial" w:hAnsi="Arial" w:cs="Arial"/>
        </w:rPr>
        <w:t>…</w:t>
      </w:r>
      <w:r w:rsidR="008E3E27" w:rsidRPr="000E4BCF">
        <w:rPr>
          <w:rFonts w:ascii="Arial" w:hAnsi="Arial" w:cs="Arial"/>
        </w:rPr>
        <w:t xml:space="preserve"> “Para poder rendir cuentas apropiadamente, es necesario que los partidos organicen previamente un sistema de contabilidad, registración y circulación de la información económico-financiera y de control interno que no sól</w:t>
      </w:r>
      <w:r w:rsidR="009813C1" w:rsidRPr="000E4BCF">
        <w:rPr>
          <w:rFonts w:ascii="Arial" w:hAnsi="Arial" w:cs="Arial"/>
        </w:rPr>
        <w:t>o les facilite la presentación-</w:t>
      </w:r>
      <w:r w:rsidR="008E3E27" w:rsidRPr="000E4BCF">
        <w:rPr>
          <w:rFonts w:ascii="Arial" w:hAnsi="Arial" w:cs="Arial"/>
        </w:rPr>
        <w:t>en tiempo y form</w:t>
      </w:r>
      <w:r w:rsidR="009813C1" w:rsidRPr="000E4BCF">
        <w:rPr>
          <w:rFonts w:ascii="Arial" w:hAnsi="Arial" w:cs="Arial"/>
        </w:rPr>
        <w:t>a, ante los órganos de control-</w:t>
      </w:r>
      <w:r w:rsidR="008E3E27" w:rsidRPr="000E4BCF">
        <w:rPr>
          <w:rFonts w:ascii="Arial" w:hAnsi="Arial" w:cs="Arial"/>
        </w:rPr>
        <w:t>de los balances y estados contables que exige la ley, sino que les permita administrar razonable y eficientemente sus recursos, de origen público y privado.”</w:t>
      </w:r>
    </w:p>
    <w:p w:rsidR="005F0758" w:rsidRPr="000E4BCF" w:rsidRDefault="005F0758" w:rsidP="000E4BCF">
      <w:pPr>
        <w:jc w:val="both"/>
        <w:rPr>
          <w:rFonts w:ascii="Arial" w:hAnsi="Arial" w:cs="Arial"/>
        </w:rPr>
      </w:pPr>
    </w:p>
    <w:p w:rsidR="005F0758" w:rsidRPr="000E4BCF" w:rsidRDefault="005F0758" w:rsidP="00DA482E">
      <w:pPr>
        <w:jc w:val="both"/>
        <w:rPr>
          <w:rFonts w:ascii="Arial" w:hAnsi="Arial" w:cs="Arial"/>
        </w:rPr>
      </w:pPr>
      <w:r w:rsidRPr="000E4BCF">
        <w:rPr>
          <w:rFonts w:ascii="Arial" w:hAnsi="Arial" w:cs="Arial"/>
        </w:rPr>
        <w:lastRenderedPageBreak/>
        <w:t xml:space="preserve">Por lo tanto esta iniciativa que  obliga a la  presentación  de cuentas   y profundiza los controles a los gastos electorales de grupos significativos de ciudadanos,  se inscribe en  la tendencia internacional </w:t>
      </w:r>
      <w:r w:rsidR="00D413EF" w:rsidRPr="000E4BCF">
        <w:rPr>
          <w:rFonts w:ascii="Arial" w:hAnsi="Arial" w:cs="Arial"/>
        </w:rPr>
        <w:t>de</w:t>
      </w:r>
      <w:r w:rsidRPr="000E4BCF">
        <w:rPr>
          <w:rFonts w:ascii="Arial" w:hAnsi="Arial" w:cs="Arial"/>
        </w:rPr>
        <w:t xml:space="preserve">  aumentar  la  transparencia y   garantizar al  ciudadano una  representación política  construida sobre la honestidad  y  la comunicación   abierta y  oportuna.  </w:t>
      </w:r>
    </w:p>
    <w:p w:rsidR="008E3E27" w:rsidRPr="00EB0426" w:rsidRDefault="00C80683" w:rsidP="00EB0426">
      <w:pPr>
        <w:jc w:val="both"/>
        <w:rPr>
          <w:rFonts w:ascii="Arial" w:hAnsi="Arial" w:cs="Arial"/>
        </w:rPr>
      </w:pPr>
      <w:r w:rsidRPr="00EB0426">
        <w:rPr>
          <w:rFonts w:ascii="Arial" w:hAnsi="Arial" w:cs="Arial"/>
        </w:rPr>
        <w:t xml:space="preserve">Finalmente  aspectos como el establecimiento </w:t>
      </w:r>
      <w:r w:rsidR="00DA482E" w:rsidRPr="00EB0426">
        <w:rPr>
          <w:rFonts w:ascii="Arial" w:hAnsi="Arial" w:cs="Arial"/>
        </w:rPr>
        <w:t xml:space="preserve">de  topes  mínimos </w:t>
      </w:r>
      <w:r w:rsidRPr="00EB0426">
        <w:rPr>
          <w:rFonts w:ascii="Arial" w:hAnsi="Arial" w:cs="Arial"/>
        </w:rPr>
        <w:t>y umbrales  racionales para evitar la proliferación de  candidaturas</w:t>
      </w:r>
      <w:r w:rsidR="00DA482E" w:rsidRPr="00EB0426">
        <w:rPr>
          <w:rFonts w:ascii="Arial" w:hAnsi="Arial" w:cs="Arial"/>
        </w:rPr>
        <w:t xml:space="preserve">, </w:t>
      </w:r>
      <w:r w:rsidRPr="00EB0426">
        <w:rPr>
          <w:rFonts w:ascii="Arial" w:hAnsi="Arial" w:cs="Arial"/>
        </w:rPr>
        <w:t xml:space="preserve">   la </w:t>
      </w:r>
      <w:r w:rsidR="00DA482E" w:rsidRPr="00EB0426">
        <w:rPr>
          <w:rFonts w:ascii="Arial" w:hAnsi="Arial" w:cs="Arial"/>
        </w:rPr>
        <w:t xml:space="preserve"> limitación de la  publicidad, la</w:t>
      </w:r>
      <w:r w:rsidR="00EF5F63" w:rsidRPr="00EB0426">
        <w:rPr>
          <w:rFonts w:ascii="Arial" w:hAnsi="Arial" w:cs="Arial"/>
        </w:rPr>
        <w:t xml:space="preserve"> mayor rigurosidad en la </w:t>
      </w:r>
      <w:r w:rsidR="005F0758" w:rsidRPr="00EB0426">
        <w:rPr>
          <w:rFonts w:ascii="Arial" w:hAnsi="Arial" w:cs="Arial"/>
        </w:rPr>
        <w:t xml:space="preserve">definición de las inhabilidades y  la nivelación de </w:t>
      </w:r>
      <w:r w:rsidR="00D413EF" w:rsidRPr="00EB0426">
        <w:rPr>
          <w:rFonts w:ascii="Arial" w:hAnsi="Arial" w:cs="Arial"/>
        </w:rPr>
        <w:t>similares</w:t>
      </w:r>
      <w:r w:rsidR="005C400F" w:rsidRPr="00EB0426">
        <w:rPr>
          <w:rFonts w:ascii="Arial" w:hAnsi="Arial" w:cs="Arial"/>
        </w:rPr>
        <w:t xml:space="preserve">  requisito</w:t>
      </w:r>
      <w:r w:rsidR="005F0758" w:rsidRPr="00EB0426">
        <w:rPr>
          <w:rFonts w:ascii="Arial" w:hAnsi="Arial" w:cs="Arial"/>
        </w:rPr>
        <w:t>s  para</w:t>
      </w:r>
      <w:r w:rsidR="005C400F" w:rsidRPr="00EB0426">
        <w:rPr>
          <w:rFonts w:ascii="Arial" w:hAnsi="Arial" w:cs="Arial"/>
        </w:rPr>
        <w:t xml:space="preserve"> partidos, movimiento</w:t>
      </w:r>
      <w:r w:rsidR="005F0758" w:rsidRPr="00EB0426">
        <w:rPr>
          <w:rFonts w:ascii="Arial" w:hAnsi="Arial" w:cs="Arial"/>
        </w:rPr>
        <w:t>s</w:t>
      </w:r>
      <w:r w:rsidR="005C400F" w:rsidRPr="00EB0426">
        <w:rPr>
          <w:rFonts w:ascii="Arial" w:hAnsi="Arial" w:cs="Arial"/>
        </w:rPr>
        <w:t xml:space="preserve"> </w:t>
      </w:r>
      <w:r w:rsidR="005F0758" w:rsidRPr="00EB0426">
        <w:rPr>
          <w:rFonts w:ascii="Arial" w:hAnsi="Arial" w:cs="Arial"/>
        </w:rPr>
        <w:t xml:space="preserve">y grupos de ciudadanos genera condiciones de igualdad y de </w:t>
      </w:r>
      <w:r w:rsidR="005C400F" w:rsidRPr="00EB0426">
        <w:rPr>
          <w:rFonts w:ascii="Arial" w:hAnsi="Arial" w:cs="Arial"/>
        </w:rPr>
        <w:t xml:space="preserve">sana competencia. </w:t>
      </w:r>
    </w:p>
    <w:p w:rsidR="00715B46" w:rsidRDefault="00715B46" w:rsidP="00DA482E">
      <w:pPr>
        <w:adjustRightInd w:val="0"/>
        <w:spacing w:before="57" w:after="57" w:line="288" w:lineRule="auto"/>
        <w:jc w:val="both"/>
        <w:textAlignment w:val="center"/>
        <w:rPr>
          <w:rFonts w:ascii="Arial" w:eastAsia="Calibri" w:hAnsi="Arial" w:cs="Arial"/>
          <w:color w:val="000000"/>
          <w:lang w:val="es-ES_tradnl"/>
        </w:rPr>
      </w:pPr>
    </w:p>
    <w:p w:rsidR="00EB0426" w:rsidRDefault="00EB0426" w:rsidP="00DA482E">
      <w:pPr>
        <w:adjustRightInd w:val="0"/>
        <w:spacing w:before="57" w:after="57" w:line="288" w:lineRule="auto"/>
        <w:jc w:val="both"/>
        <w:textAlignment w:val="center"/>
        <w:rPr>
          <w:rFonts w:ascii="Arial" w:eastAsia="Calibri" w:hAnsi="Arial" w:cs="Arial"/>
          <w:color w:val="000000"/>
          <w:lang w:val="es-ES_tradnl"/>
        </w:rPr>
      </w:pPr>
    </w:p>
    <w:p w:rsidR="007936E6" w:rsidRPr="00DA482E" w:rsidRDefault="007936E6" w:rsidP="00DA482E">
      <w:pPr>
        <w:adjustRightInd w:val="0"/>
        <w:spacing w:before="57" w:after="57" w:line="288" w:lineRule="auto"/>
        <w:jc w:val="both"/>
        <w:textAlignment w:val="center"/>
        <w:rPr>
          <w:rFonts w:ascii="Arial" w:eastAsia="Calibri" w:hAnsi="Arial" w:cs="Arial"/>
          <w:color w:val="000000"/>
          <w:lang w:val="es-ES_tradnl"/>
        </w:rPr>
      </w:pPr>
    </w:p>
    <w:p w:rsidR="00EA4ED8" w:rsidRPr="00DA482E" w:rsidRDefault="00EA4ED8" w:rsidP="00DA482E">
      <w:pPr>
        <w:pStyle w:val="Prrafodelista"/>
        <w:numPr>
          <w:ilvl w:val="0"/>
          <w:numId w:val="3"/>
        </w:numPr>
        <w:adjustRightInd w:val="0"/>
        <w:spacing w:before="57" w:after="57" w:line="288" w:lineRule="auto"/>
        <w:jc w:val="both"/>
        <w:textAlignment w:val="center"/>
        <w:rPr>
          <w:rFonts w:ascii="Arial" w:eastAsia="Calibri" w:hAnsi="Arial" w:cs="Arial"/>
          <w:b/>
          <w:color w:val="000000"/>
          <w:lang w:val="es-ES_tradnl"/>
        </w:rPr>
      </w:pPr>
      <w:r w:rsidRPr="00DA482E">
        <w:rPr>
          <w:rFonts w:ascii="Arial" w:eastAsia="Calibri" w:hAnsi="Arial" w:cs="Arial"/>
          <w:b/>
          <w:color w:val="000000"/>
          <w:lang w:val="es-ES_tradnl"/>
        </w:rPr>
        <w:t xml:space="preserve">Cambios </w:t>
      </w:r>
      <w:r w:rsidR="00DA482E" w:rsidRPr="00DA482E">
        <w:rPr>
          <w:rFonts w:ascii="Arial" w:eastAsia="Calibri" w:hAnsi="Arial" w:cs="Arial"/>
          <w:b/>
          <w:color w:val="000000"/>
          <w:lang w:val="es-ES_tradnl"/>
        </w:rPr>
        <w:t xml:space="preserve"> básicos </w:t>
      </w:r>
      <w:r w:rsidRPr="00DA482E">
        <w:rPr>
          <w:rFonts w:ascii="Arial" w:eastAsia="Calibri" w:hAnsi="Arial" w:cs="Arial"/>
          <w:b/>
          <w:color w:val="000000"/>
          <w:lang w:val="es-ES_tradnl"/>
        </w:rPr>
        <w:t>propuestos a la Ley  1475 de  2011</w:t>
      </w:r>
    </w:p>
    <w:p w:rsidR="00EA4ED8" w:rsidRPr="00DA482E" w:rsidRDefault="00EA4ED8" w:rsidP="00DA482E">
      <w:pPr>
        <w:pStyle w:val="Prrafodelista"/>
        <w:adjustRightInd w:val="0"/>
        <w:spacing w:before="57" w:after="57" w:line="288" w:lineRule="auto"/>
        <w:jc w:val="both"/>
        <w:textAlignment w:val="center"/>
        <w:rPr>
          <w:rFonts w:ascii="Arial" w:eastAsia="Calibri" w:hAnsi="Arial" w:cs="Arial"/>
          <w:b/>
          <w:color w:val="000000"/>
          <w:lang w:val="es-ES_tradnl"/>
        </w:rPr>
      </w:pPr>
    </w:p>
    <w:p w:rsidR="00EA4ED8" w:rsidRPr="00DA482E" w:rsidRDefault="00EA4ED8" w:rsidP="00DA482E">
      <w:pPr>
        <w:pStyle w:val="Prrafodelista"/>
        <w:numPr>
          <w:ilvl w:val="0"/>
          <w:numId w:val="4"/>
        </w:numPr>
        <w:adjustRightInd w:val="0"/>
        <w:spacing w:before="57" w:after="57" w:line="288" w:lineRule="auto"/>
        <w:jc w:val="both"/>
        <w:textAlignment w:val="center"/>
        <w:rPr>
          <w:rFonts w:ascii="Arial" w:eastAsia="Calibri" w:hAnsi="Arial" w:cs="Arial"/>
          <w:color w:val="000000"/>
          <w:lang w:val="es-ES_tradnl"/>
        </w:rPr>
      </w:pPr>
      <w:r w:rsidRPr="00DA482E">
        <w:rPr>
          <w:rFonts w:ascii="Arial" w:eastAsia="Calibri" w:hAnsi="Arial" w:cs="Arial"/>
          <w:color w:val="000000"/>
          <w:lang w:val="es-ES_tradnl"/>
        </w:rPr>
        <w:t>Hace extensiva</w:t>
      </w:r>
      <w:r w:rsidR="00883727" w:rsidRPr="00DA482E">
        <w:rPr>
          <w:rFonts w:ascii="Arial" w:eastAsia="Calibri" w:hAnsi="Arial" w:cs="Arial"/>
          <w:color w:val="000000"/>
          <w:lang w:val="es-ES_tradnl"/>
        </w:rPr>
        <w:t xml:space="preserve"> a los grupos significativos de ciudadanos, </w:t>
      </w:r>
      <w:r w:rsidRPr="00DA482E">
        <w:rPr>
          <w:rFonts w:ascii="Arial" w:eastAsia="Calibri" w:hAnsi="Arial" w:cs="Arial"/>
          <w:color w:val="000000"/>
          <w:lang w:val="es-ES_tradnl"/>
        </w:rPr>
        <w:t>la obligación de presentar ante</w:t>
      </w:r>
      <w:r w:rsidR="009813C1">
        <w:rPr>
          <w:rFonts w:ascii="Arial" w:eastAsia="Calibri" w:hAnsi="Arial" w:cs="Arial"/>
          <w:color w:val="000000"/>
          <w:lang w:val="es-ES_tradnl"/>
        </w:rPr>
        <w:t xml:space="preserve"> el Consejo Nacional Electoral las cuentas </w:t>
      </w:r>
      <w:r w:rsidR="00AE6EAB">
        <w:rPr>
          <w:rFonts w:ascii="Arial" w:eastAsia="Calibri" w:hAnsi="Arial" w:cs="Arial"/>
          <w:color w:val="000000"/>
          <w:lang w:val="es-ES_tradnl"/>
        </w:rPr>
        <w:t xml:space="preserve">de </w:t>
      </w:r>
      <w:r w:rsidRPr="00DA482E">
        <w:rPr>
          <w:rFonts w:ascii="Arial" w:eastAsia="Calibri" w:hAnsi="Arial" w:cs="Arial"/>
          <w:color w:val="000000"/>
          <w:lang w:val="es-ES_tradnl"/>
        </w:rPr>
        <w:t xml:space="preserve">patrimonio, ingresos   y gastos en formatos   especiales </w:t>
      </w:r>
      <w:r w:rsidR="00883727" w:rsidRPr="00DA482E">
        <w:rPr>
          <w:rFonts w:ascii="Arial" w:eastAsia="Calibri" w:hAnsi="Arial" w:cs="Arial"/>
          <w:color w:val="000000"/>
          <w:lang w:val="es-ES_tradnl"/>
        </w:rPr>
        <w:t>establecidos</w:t>
      </w:r>
      <w:r w:rsidRPr="00DA482E">
        <w:rPr>
          <w:rFonts w:ascii="Arial" w:eastAsia="Calibri" w:hAnsi="Arial" w:cs="Arial"/>
          <w:color w:val="000000"/>
          <w:lang w:val="es-ES_tradnl"/>
        </w:rPr>
        <w:t xml:space="preserve"> previamente.</w:t>
      </w:r>
    </w:p>
    <w:p w:rsidR="00CE25A7" w:rsidRPr="00DA482E" w:rsidRDefault="00CE25A7" w:rsidP="00DA482E">
      <w:pPr>
        <w:pStyle w:val="Prrafodelista"/>
        <w:adjustRightInd w:val="0"/>
        <w:spacing w:before="57" w:after="57" w:line="288" w:lineRule="auto"/>
        <w:jc w:val="both"/>
        <w:textAlignment w:val="center"/>
        <w:rPr>
          <w:rFonts w:ascii="Arial" w:eastAsia="Calibri" w:hAnsi="Arial" w:cs="Arial"/>
          <w:color w:val="000000"/>
          <w:lang w:val="es-ES_tradnl"/>
        </w:rPr>
      </w:pPr>
    </w:p>
    <w:p w:rsidR="00EA4ED8" w:rsidRPr="00DA482E" w:rsidRDefault="00CE25A7" w:rsidP="00DA482E">
      <w:pPr>
        <w:pStyle w:val="Prrafodelista"/>
        <w:numPr>
          <w:ilvl w:val="0"/>
          <w:numId w:val="4"/>
        </w:numPr>
        <w:adjustRightInd w:val="0"/>
        <w:spacing w:before="57" w:after="57" w:line="288" w:lineRule="auto"/>
        <w:jc w:val="both"/>
        <w:textAlignment w:val="center"/>
        <w:rPr>
          <w:rFonts w:ascii="Arial" w:eastAsia="Calibri" w:hAnsi="Arial" w:cs="Arial"/>
          <w:color w:val="000000"/>
          <w:lang w:val="es-ES_tradnl"/>
        </w:rPr>
      </w:pPr>
      <w:r w:rsidRPr="00DA482E">
        <w:rPr>
          <w:rFonts w:ascii="Arial" w:eastAsia="Calibri" w:hAnsi="Arial" w:cs="Arial"/>
          <w:color w:val="000000"/>
          <w:lang w:val="es-ES_tradnl"/>
        </w:rPr>
        <w:t>Para evitar la proliferación de listas por grupo</w:t>
      </w:r>
      <w:r w:rsidR="009813C1">
        <w:rPr>
          <w:rFonts w:ascii="Arial" w:eastAsia="Calibri" w:hAnsi="Arial" w:cs="Arial"/>
          <w:color w:val="000000"/>
          <w:lang w:val="es-ES_tradnl"/>
        </w:rPr>
        <w:t xml:space="preserve">s significativos de ciudadanos y </w:t>
      </w:r>
      <w:r w:rsidRPr="00DA482E">
        <w:rPr>
          <w:rFonts w:ascii="Arial" w:eastAsia="Calibri" w:hAnsi="Arial" w:cs="Arial"/>
          <w:color w:val="000000"/>
          <w:lang w:val="es-ES_tradnl"/>
        </w:rPr>
        <w:t>el aum</w:t>
      </w:r>
      <w:r w:rsidR="000132D2">
        <w:rPr>
          <w:rFonts w:ascii="Arial" w:eastAsia="Calibri" w:hAnsi="Arial" w:cs="Arial"/>
          <w:color w:val="000000"/>
          <w:lang w:val="es-ES_tradnl"/>
        </w:rPr>
        <w:t>ento de lo</w:t>
      </w:r>
      <w:r w:rsidR="00AE6EAB">
        <w:rPr>
          <w:rFonts w:ascii="Arial" w:eastAsia="Calibri" w:hAnsi="Arial" w:cs="Arial"/>
          <w:color w:val="000000"/>
          <w:lang w:val="es-ES_tradnl"/>
        </w:rPr>
        <w:t>s gastos electorales reconocidos</w:t>
      </w:r>
      <w:r w:rsidRPr="00DA482E">
        <w:rPr>
          <w:rFonts w:ascii="Arial" w:eastAsia="Calibri" w:hAnsi="Arial" w:cs="Arial"/>
          <w:color w:val="000000"/>
          <w:lang w:val="es-ES_tradnl"/>
        </w:rPr>
        <w:t xml:space="preserve"> por el Es</w:t>
      </w:r>
      <w:r w:rsidR="00AE6EAB">
        <w:rPr>
          <w:rFonts w:ascii="Arial" w:eastAsia="Calibri" w:hAnsi="Arial" w:cs="Arial"/>
          <w:color w:val="000000"/>
          <w:lang w:val="es-ES_tradnl"/>
        </w:rPr>
        <w:t xml:space="preserve">tado, establece unos guarismos </w:t>
      </w:r>
      <w:r w:rsidRPr="00DA482E">
        <w:rPr>
          <w:rFonts w:ascii="Arial" w:eastAsia="Calibri" w:hAnsi="Arial" w:cs="Arial"/>
          <w:color w:val="000000"/>
          <w:lang w:val="es-ES_tradnl"/>
        </w:rPr>
        <w:t>mínimos. P</w:t>
      </w:r>
      <w:r w:rsidR="00883727" w:rsidRPr="00DA482E">
        <w:rPr>
          <w:rFonts w:ascii="Arial" w:eastAsia="Calibri" w:hAnsi="Arial" w:cs="Arial"/>
          <w:color w:val="000000"/>
          <w:lang w:val="es-ES_tradnl"/>
        </w:rPr>
        <w:t>ara los grupos significativos de  ciudadanos e</w:t>
      </w:r>
      <w:r w:rsidR="00EA4ED8" w:rsidRPr="00DA482E">
        <w:rPr>
          <w:rFonts w:ascii="Arial" w:eastAsia="Calibri" w:hAnsi="Arial" w:cs="Arial"/>
          <w:color w:val="000000"/>
          <w:lang w:val="es-ES_tradnl"/>
        </w:rPr>
        <w:t xml:space="preserve">stablece la obligación del Estado de cofinanciar las  campañas electorales, mediante el mecanismo de reposición de  gastos </w:t>
      </w:r>
      <w:r w:rsidR="00DA7424" w:rsidRPr="00DA482E">
        <w:rPr>
          <w:rFonts w:ascii="Arial" w:eastAsia="Calibri" w:hAnsi="Arial" w:cs="Arial"/>
          <w:color w:val="000000"/>
          <w:lang w:val="es-ES_tradnl"/>
        </w:rPr>
        <w:t xml:space="preserve"> electorales </w:t>
      </w:r>
      <w:r w:rsidR="00EA4ED8" w:rsidRPr="00DA482E">
        <w:rPr>
          <w:rFonts w:ascii="Arial" w:eastAsia="Calibri" w:hAnsi="Arial" w:cs="Arial"/>
          <w:color w:val="000000"/>
          <w:lang w:val="es-ES_tradnl"/>
        </w:rPr>
        <w:t>de acuerdo al número de votos obtenidos</w:t>
      </w:r>
      <w:r w:rsidR="00DA7424" w:rsidRPr="00DA482E">
        <w:rPr>
          <w:rFonts w:ascii="Arial" w:eastAsia="Calibri" w:hAnsi="Arial" w:cs="Arial"/>
          <w:color w:val="000000"/>
          <w:lang w:val="es-ES_tradnl"/>
        </w:rPr>
        <w:t xml:space="preserve"> y siempre y cuando se alcance un mínimo  equivalente al 70 % </w:t>
      </w:r>
      <w:r w:rsidR="00883727" w:rsidRPr="00DA482E">
        <w:rPr>
          <w:rFonts w:ascii="Arial" w:eastAsia="Calibri" w:hAnsi="Arial" w:cs="Arial"/>
          <w:color w:val="000000"/>
          <w:lang w:val="es-ES_tradnl"/>
        </w:rPr>
        <w:t xml:space="preserve"> o </w:t>
      </w:r>
      <w:r w:rsidR="009813C1" w:rsidRPr="00DA482E">
        <w:rPr>
          <w:rFonts w:ascii="Arial" w:eastAsia="Calibri" w:hAnsi="Arial" w:cs="Arial"/>
          <w:color w:val="000000"/>
          <w:lang w:val="es-ES_tradnl"/>
        </w:rPr>
        <w:t>más</w:t>
      </w:r>
      <w:r w:rsidR="00883727" w:rsidRPr="00DA482E">
        <w:rPr>
          <w:rFonts w:ascii="Arial" w:eastAsia="Calibri" w:hAnsi="Arial" w:cs="Arial"/>
          <w:color w:val="000000"/>
          <w:lang w:val="es-ES_tradnl"/>
        </w:rPr>
        <w:t xml:space="preserve"> </w:t>
      </w:r>
      <w:r w:rsidR="00DA7424" w:rsidRPr="00DA482E">
        <w:rPr>
          <w:rFonts w:ascii="Arial" w:eastAsia="Calibri" w:hAnsi="Arial" w:cs="Arial"/>
          <w:color w:val="000000"/>
          <w:lang w:val="es-ES_tradnl"/>
        </w:rPr>
        <w:t xml:space="preserve"> del umbral determinado para la  respectiva    corporación o el  20 %  o más del total de votos válidos depositados en la respectiva elección, cuando  se trate de Gobernadores o Alcaldes. </w:t>
      </w:r>
    </w:p>
    <w:p w:rsidR="00D96177" w:rsidRPr="00DA482E" w:rsidRDefault="00D96177" w:rsidP="00DA482E">
      <w:pPr>
        <w:pStyle w:val="Prrafodelista"/>
        <w:jc w:val="both"/>
        <w:rPr>
          <w:rFonts w:ascii="Arial" w:eastAsia="Calibri" w:hAnsi="Arial" w:cs="Arial"/>
          <w:color w:val="000000"/>
          <w:lang w:val="es-ES_tradnl"/>
        </w:rPr>
      </w:pPr>
    </w:p>
    <w:p w:rsidR="00DA7424" w:rsidRPr="00DA482E" w:rsidRDefault="00DA7424" w:rsidP="00DA482E">
      <w:pPr>
        <w:pStyle w:val="Prrafodelista"/>
        <w:numPr>
          <w:ilvl w:val="0"/>
          <w:numId w:val="4"/>
        </w:numPr>
        <w:adjustRightInd w:val="0"/>
        <w:spacing w:before="57" w:after="57" w:line="288" w:lineRule="auto"/>
        <w:jc w:val="both"/>
        <w:textAlignment w:val="center"/>
        <w:rPr>
          <w:rFonts w:ascii="Arial" w:eastAsia="Calibri" w:hAnsi="Arial" w:cs="Arial"/>
          <w:color w:val="000000"/>
          <w:lang w:val="es-ES_tradnl"/>
        </w:rPr>
      </w:pPr>
      <w:r w:rsidRPr="00DA482E">
        <w:rPr>
          <w:rFonts w:ascii="Arial" w:eastAsia="Calibri" w:hAnsi="Arial" w:cs="Arial"/>
          <w:color w:val="000000"/>
          <w:lang w:val="es-ES_tradnl"/>
        </w:rPr>
        <w:t xml:space="preserve">Establece que </w:t>
      </w:r>
      <w:r w:rsidR="00851553" w:rsidRPr="00DA482E">
        <w:rPr>
          <w:rFonts w:ascii="Arial" w:eastAsia="Calibri" w:hAnsi="Arial" w:cs="Arial"/>
          <w:color w:val="000000"/>
          <w:lang w:val="es-ES_tradnl"/>
        </w:rPr>
        <w:t>los candidatos de grupo</w:t>
      </w:r>
      <w:r w:rsidR="00883727" w:rsidRPr="00DA482E">
        <w:rPr>
          <w:rFonts w:ascii="Arial" w:eastAsia="Calibri" w:hAnsi="Arial" w:cs="Arial"/>
          <w:color w:val="000000"/>
          <w:lang w:val="es-ES_tradnl"/>
        </w:rPr>
        <w:t xml:space="preserve">s </w:t>
      </w:r>
      <w:r w:rsidR="00851553" w:rsidRPr="00DA482E">
        <w:rPr>
          <w:rFonts w:ascii="Arial" w:eastAsia="Calibri" w:hAnsi="Arial" w:cs="Arial"/>
          <w:color w:val="000000"/>
          <w:lang w:val="es-ES_tradnl"/>
        </w:rPr>
        <w:t>significativ</w:t>
      </w:r>
      <w:r w:rsidR="00AE6EAB">
        <w:rPr>
          <w:rFonts w:ascii="Arial" w:eastAsia="Calibri" w:hAnsi="Arial" w:cs="Arial"/>
          <w:color w:val="000000"/>
          <w:lang w:val="es-ES_tradnl"/>
        </w:rPr>
        <w:t xml:space="preserve">os de ciudadanos </w:t>
      </w:r>
      <w:r w:rsidR="00883727" w:rsidRPr="00DA482E">
        <w:rPr>
          <w:rFonts w:ascii="Arial" w:eastAsia="Calibri" w:hAnsi="Arial" w:cs="Arial"/>
          <w:color w:val="000000"/>
          <w:lang w:val="es-ES_tradnl"/>
        </w:rPr>
        <w:t>para Gobernación, Asamblea Departamental, Alcaldía, Concejo Distrital o Municipal y Juntas administradoras Locales (JA</w:t>
      </w:r>
      <w:r w:rsidR="00AE6EAB">
        <w:rPr>
          <w:rFonts w:ascii="Arial" w:eastAsia="Calibri" w:hAnsi="Arial" w:cs="Arial"/>
          <w:color w:val="000000"/>
          <w:lang w:val="es-ES_tradnl"/>
        </w:rPr>
        <w:t xml:space="preserve">L), deberá obtener en la urnas </w:t>
      </w:r>
      <w:r w:rsidR="00883727" w:rsidRPr="00DA482E">
        <w:rPr>
          <w:rFonts w:ascii="Arial" w:eastAsia="Calibri" w:hAnsi="Arial" w:cs="Arial"/>
          <w:color w:val="000000"/>
          <w:lang w:val="es-ES_tradnl"/>
        </w:rPr>
        <w:t>al menos el ochenta por ciento (80%) de votos del número de firmas presentadas ante la Registraduría Nacional del Estado</w:t>
      </w:r>
      <w:r w:rsidR="00AE6EAB">
        <w:rPr>
          <w:rFonts w:ascii="Arial" w:eastAsia="Calibri" w:hAnsi="Arial" w:cs="Arial"/>
          <w:color w:val="000000"/>
          <w:lang w:val="es-ES_tradnl"/>
        </w:rPr>
        <w:t xml:space="preserve"> Civil. Quien no alcance este mínimo no tendrá derecho a </w:t>
      </w:r>
      <w:r w:rsidR="000132D2">
        <w:rPr>
          <w:rFonts w:ascii="Arial" w:eastAsia="Calibri" w:hAnsi="Arial" w:cs="Arial"/>
          <w:color w:val="000000"/>
          <w:lang w:val="es-ES_tradnl"/>
        </w:rPr>
        <w:t xml:space="preserve">reposición de los gastos electorales </w:t>
      </w:r>
      <w:r w:rsidR="00883727" w:rsidRPr="00DA482E">
        <w:rPr>
          <w:rFonts w:ascii="Arial" w:eastAsia="Calibri" w:hAnsi="Arial" w:cs="Arial"/>
          <w:color w:val="000000"/>
          <w:lang w:val="es-ES_tradnl"/>
        </w:rPr>
        <w:t>votos. Adicionalmente el candidato quedará inhabilitado para presentarse en las elecciones siguientes a nombre de cualquier partido, movimiento político o grupo significativo de ciudadanos.</w:t>
      </w:r>
    </w:p>
    <w:p w:rsidR="00883727" w:rsidRPr="00DA482E" w:rsidRDefault="00883727" w:rsidP="00DA482E">
      <w:pPr>
        <w:pStyle w:val="Prrafodelista"/>
        <w:numPr>
          <w:ilvl w:val="0"/>
          <w:numId w:val="4"/>
        </w:numPr>
        <w:adjustRightInd w:val="0"/>
        <w:spacing w:before="57" w:after="57" w:line="288" w:lineRule="auto"/>
        <w:jc w:val="both"/>
        <w:textAlignment w:val="center"/>
        <w:rPr>
          <w:rFonts w:ascii="Arial" w:eastAsia="Calibri" w:hAnsi="Arial" w:cs="Arial"/>
          <w:color w:val="000000"/>
          <w:lang w:val="es-ES_tradnl"/>
        </w:rPr>
      </w:pPr>
      <w:r w:rsidRPr="00DA482E">
        <w:rPr>
          <w:rFonts w:ascii="Arial" w:eastAsia="Calibri" w:hAnsi="Arial" w:cs="Arial"/>
          <w:color w:val="000000"/>
          <w:lang w:val="es-ES_tradnl"/>
        </w:rPr>
        <w:t>Quien decida inscribir su nombre respaldado por firmas para cualquier cargo de elección popular, no podrá tener alguna dignidad, haber sido elegido, o haber sido candidato a nombre de algún partido o movimiento político, en las dos (2) elecciones inmediatamente anteriores.</w:t>
      </w:r>
    </w:p>
    <w:p w:rsidR="00883727" w:rsidRPr="00DA482E" w:rsidRDefault="00EF5F63" w:rsidP="00DA482E">
      <w:pPr>
        <w:pStyle w:val="Prrafodelista"/>
        <w:numPr>
          <w:ilvl w:val="0"/>
          <w:numId w:val="4"/>
        </w:numPr>
        <w:adjustRightInd w:val="0"/>
        <w:spacing w:before="57" w:after="57" w:line="288" w:lineRule="auto"/>
        <w:jc w:val="both"/>
        <w:textAlignment w:val="center"/>
        <w:rPr>
          <w:rFonts w:ascii="Arial" w:eastAsia="Calibri" w:hAnsi="Arial" w:cs="Arial"/>
          <w:color w:val="000000"/>
          <w:lang w:val="es-ES_tradnl"/>
        </w:rPr>
      </w:pPr>
      <w:r>
        <w:rPr>
          <w:rFonts w:ascii="Arial" w:eastAsia="Calibri" w:hAnsi="Arial" w:cs="Arial"/>
          <w:color w:val="000000"/>
          <w:lang w:val="es-ES_tradnl"/>
        </w:rPr>
        <w:lastRenderedPageBreak/>
        <w:t xml:space="preserve">Limita la publicidad de los </w:t>
      </w:r>
      <w:r w:rsidR="00CE25A7" w:rsidRPr="00DA482E">
        <w:rPr>
          <w:rFonts w:ascii="Arial" w:eastAsia="Calibri" w:hAnsi="Arial" w:cs="Arial"/>
          <w:color w:val="000000"/>
          <w:lang w:val="es-ES_tradnl"/>
        </w:rPr>
        <w:t>grupo</w:t>
      </w:r>
      <w:r w:rsidR="000132D2">
        <w:rPr>
          <w:rFonts w:ascii="Arial" w:eastAsia="Calibri" w:hAnsi="Arial" w:cs="Arial"/>
          <w:color w:val="000000"/>
          <w:lang w:val="es-ES_tradnl"/>
        </w:rPr>
        <w:t xml:space="preserve">s significativos </w:t>
      </w:r>
      <w:r w:rsidR="00AE6EAB">
        <w:rPr>
          <w:rFonts w:ascii="Arial" w:eastAsia="Calibri" w:hAnsi="Arial" w:cs="Arial"/>
          <w:color w:val="000000"/>
          <w:lang w:val="es-ES_tradnl"/>
        </w:rPr>
        <w:t>de ciudadanos</w:t>
      </w:r>
      <w:r w:rsidR="00CE25A7" w:rsidRPr="00DA482E">
        <w:rPr>
          <w:rFonts w:ascii="Arial" w:eastAsia="Calibri" w:hAnsi="Arial" w:cs="Arial"/>
          <w:color w:val="000000"/>
          <w:lang w:val="es-ES_tradnl"/>
        </w:rPr>
        <w:t>, equiparándola al tiempo   autorizado para partidos y mo</w:t>
      </w:r>
      <w:r w:rsidR="000132D2">
        <w:rPr>
          <w:rFonts w:ascii="Arial" w:eastAsia="Calibri" w:hAnsi="Arial" w:cs="Arial"/>
          <w:color w:val="000000"/>
          <w:lang w:val="es-ES_tradnl"/>
        </w:rPr>
        <w:t xml:space="preserve">vimientos políticos eliminando de esta forma </w:t>
      </w:r>
      <w:r w:rsidR="00CE25A7" w:rsidRPr="00DA482E">
        <w:rPr>
          <w:rFonts w:ascii="Arial" w:eastAsia="Calibri" w:hAnsi="Arial" w:cs="Arial"/>
          <w:color w:val="000000"/>
          <w:lang w:val="es-ES_tradnl"/>
        </w:rPr>
        <w:t>los privilegios de esos grupos.</w:t>
      </w:r>
    </w:p>
    <w:p w:rsidR="00DA482E" w:rsidRPr="00DA482E" w:rsidRDefault="00DA482E" w:rsidP="00DA482E">
      <w:pPr>
        <w:pStyle w:val="Prrafodelista"/>
        <w:numPr>
          <w:ilvl w:val="0"/>
          <w:numId w:val="4"/>
        </w:numPr>
        <w:adjustRightInd w:val="0"/>
        <w:spacing w:before="57" w:after="57" w:line="288" w:lineRule="auto"/>
        <w:jc w:val="both"/>
        <w:textAlignment w:val="center"/>
        <w:rPr>
          <w:rFonts w:ascii="Arial" w:eastAsia="Calibri" w:hAnsi="Arial" w:cs="Arial"/>
          <w:color w:val="000000"/>
          <w:lang w:val="es-ES_tradnl"/>
        </w:rPr>
      </w:pPr>
      <w:r w:rsidRPr="00DA482E">
        <w:rPr>
          <w:rFonts w:ascii="Arial" w:eastAsia="Calibri" w:hAnsi="Arial" w:cs="Arial"/>
          <w:color w:val="000000"/>
          <w:lang w:val="es-ES_tradnl"/>
        </w:rPr>
        <w:t xml:space="preserve">Establece  inhabilidades </w:t>
      </w:r>
      <w:r w:rsidR="00AE6EAB" w:rsidRPr="00DA482E">
        <w:rPr>
          <w:rFonts w:ascii="Arial" w:eastAsia="Calibri" w:hAnsi="Arial" w:cs="Arial"/>
          <w:color w:val="000000"/>
          <w:lang w:val="es-ES_tradnl"/>
        </w:rPr>
        <w:t>más</w:t>
      </w:r>
      <w:r w:rsidRPr="00DA482E">
        <w:rPr>
          <w:rFonts w:ascii="Arial" w:eastAsia="Calibri" w:hAnsi="Arial" w:cs="Arial"/>
          <w:color w:val="000000"/>
          <w:lang w:val="es-ES_tradnl"/>
        </w:rPr>
        <w:t xml:space="preserve"> rigurosas para   las candidaturas  de grupos significativos de ciudadanos para evitar  la doble militancia  y la  creación de grupos  políticos familiares que desarrollan feudos  y  dinastías electorales, que impiden el juego democrático y la  renovación  regional  de los cuadros políticos. </w:t>
      </w:r>
    </w:p>
    <w:p w:rsidR="00EF5F63" w:rsidRDefault="00EF5F63" w:rsidP="00EF5F63">
      <w:pPr>
        <w:adjustRightInd w:val="0"/>
        <w:spacing w:before="57" w:after="57" w:line="288" w:lineRule="auto"/>
        <w:jc w:val="both"/>
        <w:textAlignment w:val="center"/>
        <w:rPr>
          <w:rFonts w:ascii="Arial" w:eastAsia="Calibri" w:hAnsi="Arial" w:cs="Arial"/>
          <w:color w:val="000000"/>
          <w:lang w:val="es-ES_tradnl"/>
        </w:rPr>
      </w:pPr>
    </w:p>
    <w:p w:rsidR="00CE25A7" w:rsidRPr="00EF5F63" w:rsidRDefault="00EF5F63" w:rsidP="00EF5F63">
      <w:pPr>
        <w:adjustRightInd w:val="0"/>
        <w:spacing w:before="57" w:after="57" w:line="288" w:lineRule="auto"/>
        <w:jc w:val="both"/>
        <w:textAlignment w:val="center"/>
        <w:rPr>
          <w:rFonts w:ascii="Arial" w:eastAsia="Calibri" w:hAnsi="Arial" w:cs="Arial"/>
          <w:color w:val="000000"/>
          <w:lang w:val="es-ES_tradnl"/>
        </w:rPr>
      </w:pPr>
      <w:r>
        <w:rPr>
          <w:rFonts w:ascii="Arial" w:eastAsia="Calibri" w:hAnsi="Arial" w:cs="Arial"/>
          <w:color w:val="000000"/>
          <w:lang w:val="es-ES_tradnl"/>
        </w:rPr>
        <w:t xml:space="preserve">Es por lo tanto un proyecto que complementa la Ley 1475  de 2011, subsana los </w:t>
      </w:r>
      <w:r w:rsidR="005F0758">
        <w:rPr>
          <w:rFonts w:ascii="Arial" w:eastAsia="Calibri" w:hAnsi="Arial" w:cs="Arial"/>
          <w:color w:val="000000"/>
          <w:lang w:val="es-ES_tradnl"/>
        </w:rPr>
        <w:t>vacíos</w:t>
      </w:r>
      <w:r>
        <w:rPr>
          <w:rFonts w:ascii="Arial" w:eastAsia="Calibri" w:hAnsi="Arial" w:cs="Arial"/>
          <w:color w:val="000000"/>
          <w:lang w:val="es-ES_tradnl"/>
        </w:rPr>
        <w:t xml:space="preserve"> existentes que  gen</w:t>
      </w:r>
      <w:r w:rsidR="005F0758">
        <w:rPr>
          <w:rFonts w:ascii="Arial" w:eastAsia="Calibri" w:hAnsi="Arial" w:cs="Arial"/>
          <w:color w:val="000000"/>
          <w:lang w:val="es-ES_tradnl"/>
        </w:rPr>
        <w:t>e</w:t>
      </w:r>
      <w:r w:rsidR="00D413EF">
        <w:rPr>
          <w:rFonts w:ascii="Arial" w:eastAsia="Calibri" w:hAnsi="Arial" w:cs="Arial"/>
          <w:color w:val="000000"/>
          <w:lang w:val="es-ES_tradnl"/>
        </w:rPr>
        <w:t>ra</w:t>
      </w:r>
      <w:r>
        <w:rPr>
          <w:rFonts w:ascii="Arial" w:eastAsia="Calibri" w:hAnsi="Arial" w:cs="Arial"/>
          <w:color w:val="000000"/>
          <w:lang w:val="es-ES_tradnl"/>
        </w:rPr>
        <w:t xml:space="preserve"> </w:t>
      </w:r>
      <w:r w:rsidR="005C400F">
        <w:rPr>
          <w:rFonts w:ascii="Arial" w:eastAsia="Calibri" w:hAnsi="Arial" w:cs="Arial"/>
          <w:color w:val="000000"/>
          <w:lang w:val="es-ES_tradnl"/>
        </w:rPr>
        <w:t xml:space="preserve">ventajas inaceptables y permiten  la utilización  </w:t>
      </w:r>
      <w:r w:rsidR="008A7B04">
        <w:rPr>
          <w:rFonts w:ascii="Arial" w:eastAsia="Calibri" w:hAnsi="Arial" w:cs="Arial"/>
          <w:color w:val="000000"/>
          <w:lang w:val="es-ES_tradnl"/>
        </w:rPr>
        <w:t>favorable</w:t>
      </w:r>
      <w:r w:rsidR="005C400F">
        <w:rPr>
          <w:rFonts w:ascii="Arial" w:eastAsia="Calibri" w:hAnsi="Arial" w:cs="Arial"/>
          <w:color w:val="000000"/>
          <w:lang w:val="es-ES_tradnl"/>
        </w:rPr>
        <w:t xml:space="preserve">  de una norma</w:t>
      </w:r>
      <w:r w:rsidR="00D413EF">
        <w:rPr>
          <w:rFonts w:ascii="Arial" w:eastAsia="Calibri" w:hAnsi="Arial" w:cs="Arial"/>
          <w:color w:val="000000"/>
          <w:lang w:val="es-ES_tradnl"/>
        </w:rPr>
        <w:t xml:space="preserve">, con consecuencias negativas para  los  electores  y para las regiones,  que han tenido  que soportar la presencia de  dignatarios cuestionados  y   el atraso   de sus regiones. </w:t>
      </w:r>
      <w:r w:rsidR="008A7B04">
        <w:rPr>
          <w:rFonts w:ascii="Arial" w:eastAsia="Calibri" w:hAnsi="Arial" w:cs="Arial"/>
          <w:color w:val="000000"/>
          <w:lang w:val="es-ES_tradnl"/>
        </w:rPr>
        <w:t xml:space="preserve"> </w:t>
      </w:r>
    </w:p>
    <w:p w:rsidR="00EF5F63" w:rsidRDefault="00EF5F63" w:rsidP="00DA482E">
      <w:pPr>
        <w:adjustRightInd w:val="0"/>
        <w:spacing w:before="57" w:after="57" w:line="288" w:lineRule="auto"/>
        <w:jc w:val="both"/>
        <w:textAlignment w:val="center"/>
        <w:rPr>
          <w:rFonts w:ascii="Arial" w:eastAsia="Times New Roman" w:hAnsi="Arial" w:cs="Arial"/>
          <w:b/>
          <w:lang w:eastAsia="es-ES"/>
        </w:rPr>
      </w:pPr>
    </w:p>
    <w:p w:rsidR="00EB0426" w:rsidRDefault="00EB0426" w:rsidP="00DA482E">
      <w:pPr>
        <w:adjustRightInd w:val="0"/>
        <w:spacing w:before="57" w:after="57" w:line="288" w:lineRule="auto"/>
        <w:jc w:val="both"/>
        <w:textAlignment w:val="center"/>
        <w:rPr>
          <w:rFonts w:ascii="Arial" w:eastAsia="Times New Roman" w:hAnsi="Arial" w:cs="Arial"/>
          <w:b/>
          <w:lang w:eastAsia="es-ES"/>
        </w:rPr>
      </w:pPr>
    </w:p>
    <w:p w:rsidR="00EB0426" w:rsidRDefault="00EB0426" w:rsidP="00DA482E">
      <w:pPr>
        <w:adjustRightInd w:val="0"/>
        <w:spacing w:before="57" w:after="57" w:line="288" w:lineRule="auto"/>
        <w:jc w:val="both"/>
        <w:textAlignment w:val="center"/>
        <w:rPr>
          <w:rFonts w:ascii="Arial" w:eastAsia="Times New Roman" w:hAnsi="Arial" w:cs="Arial"/>
          <w:b/>
          <w:lang w:eastAsia="es-ES"/>
        </w:rPr>
      </w:pPr>
    </w:p>
    <w:p w:rsidR="007936E6" w:rsidRDefault="007936E6" w:rsidP="00DA482E">
      <w:pPr>
        <w:adjustRightInd w:val="0"/>
        <w:spacing w:before="57" w:after="57" w:line="288" w:lineRule="auto"/>
        <w:jc w:val="both"/>
        <w:textAlignment w:val="center"/>
        <w:rPr>
          <w:rFonts w:ascii="Arial" w:eastAsia="Times New Roman" w:hAnsi="Arial" w:cs="Arial"/>
          <w:b/>
          <w:lang w:eastAsia="es-ES"/>
        </w:rPr>
      </w:pPr>
    </w:p>
    <w:p w:rsidR="00AE6EAB" w:rsidRPr="00AE6EAB" w:rsidRDefault="00AE6EAB" w:rsidP="00AE6EAB">
      <w:pPr>
        <w:pStyle w:val="Prrafodelista"/>
        <w:numPr>
          <w:ilvl w:val="0"/>
          <w:numId w:val="3"/>
        </w:numPr>
        <w:adjustRightInd w:val="0"/>
        <w:spacing w:before="57" w:after="57" w:line="288" w:lineRule="auto"/>
        <w:jc w:val="both"/>
        <w:textAlignment w:val="center"/>
        <w:rPr>
          <w:rFonts w:ascii="Arial" w:eastAsia="Times New Roman" w:hAnsi="Arial" w:cs="Arial"/>
          <w:b/>
          <w:lang w:eastAsia="es-ES"/>
        </w:rPr>
      </w:pPr>
      <w:r>
        <w:rPr>
          <w:rFonts w:ascii="Arial" w:eastAsia="Times New Roman" w:hAnsi="Arial" w:cs="Arial"/>
          <w:b/>
          <w:lang w:eastAsia="es-ES"/>
        </w:rPr>
        <w:t>Proposición.</w:t>
      </w:r>
    </w:p>
    <w:p w:rsidR="004429A5" w:rsidRPr="005C400F" w:rsidRDefault="00AE6EAB" w:rsidP="00DA482E">
      <w:pPr>
        <w:adjustRightInd w:val="0"/>
        <w:spacing w:before="57" w:after="57" w:line="288" w:lineRule="auto"/>
        <w:jc w:val="both"/>
        <w:textAlignment w:val="center"/>
        <w:rPr>
          <w:rFonts w:ascii="Arial" w:eastAsia="Times New Roman" w:hAnsi="Arial" w:cs="Arial"/>
          <w:lang w:eastAsia="es-ES"/>
        </w:rPr>
      </w:pPr>
      <w:r>
        <w:rPr>
          <w:rFonts w:ascii="Arial" w:eastAsia="Times New Roman" w:hAnsi="Arial" w:cs="Arial"/>
          <w:lang w:eastAsia="es-ES"/>
        </w:rPr>
        <w:t xml:space="preserve">Por las anteriores razones y </w:t>
      </w:r>
      <w:r w:rsidR="000132D2">
        <w:rPr>
          <w:rFonts w:ascii="Arial" w:eastAsia="Times New Roman" w:hAnsi="Arial" w:cs="Arial"/>
          <w:lang w:eastAsia="es-ES"/>
        </w:rPr>
        <w:t xml:space="preserve">teniendo en cuenta </w:t>
      </w:r>
      <w:r w:rsidR="00DA482E" w:rsidRPr="005C400F">
        <w:rPr>
          <w:rFonts w:ascii="Arial" w:eastAsia="Times New Roman" w:hAnsi="Arial" w:cs="Arial"/>
          <w:lang w:eastAsia="es-ES"/>
        </w:rPr>
        <w:t xml:space="preserve">la importancia de este </w:t>
      </w:r>
      <w:r w:rsidR="004701F8">
        <w:rPr>
          <w:rFonts w:ascii="Arial" w:eastAsia="Times New Roman" w:hAnsi="Arial" w:cs="Arial"/>
          <w:lang w:eastAsia="es-ES"/>
        </w:rPr>
        <w:t xml:space="preserve">proyecto en </w:t>
      </w:r>
      <w:r w:rsidR="00DA482E" w:rsidRPr="005C400F">
        <w:rPr>
          <w:rFonts w:ascii="Arial" w:eastAsia="Times New Roman" w:hAnsi="Arial" w:cs="Arial"/>
          <w:lang w:eastAsia="es-ES"/>
        </w:rPr>
        <w:t>la profundización de</w:t>
      </w:r>
      <w:r w:rsidR="00EF5F63" w:rsidRPr="005C400F">
        <w:rPr>
          <w:rFonts w:ascii="Arial" w:eastAsia="Times New Roman" w:hAnsi="Arial" w:cs="Arial"/>
          <w:lang w:eastAsia="es-ES"/>
        </w:rPr>
        <w:t xml:space="preserve"> </w:t>
      </w:r>
      <w:r w:rsidR="00DA482E" w:rsidRPr="005C400F">
        <w:rPr>
          <w:rFonts w:ascii="Arial" w:eastAsia="Times New Roman" w:hAnsi="Arial" w:cs="Arial"/>
          <w:lang w:eastAsia="es-ES"/>
        </w:rPr>
        <w:t xml:space="preserve">la </w:t>
      </w:r>
      <w:r w:rsidR="00EB0426" w:rsidRPr="005C400F">
        <w:rPr>
          <w:rFonts w:ascii="Arial" w:eastAsia="Times New Roman" w:hAnsi="Arial" w:cs="Arial"/>
          <w:lang w:eastAsia="es-ES"/>
        </w:rPr>
        <w:t>democracia y</w:t>
      </w:r>
      <w:r w:rsidR="00DA482E" w:rsidRPr="005C400F">
        <w:rPr>
          <w:rFonts w:ascii="Arial" w:eastAsia="Times New Roman" w:hAnsi="Arial" w:cs="Arial"/>
          <w:lang w:eastAsia="es-ES"/>
        </w:rPr>
        <w:t xml:space="preserve"> la creación de u</w:t>
      </w:r>
      <w:r w:rsidR="00EF5F63" w:rsidRPr="005C400F">
        <w:rPr>
          <w:rFonts w:ascii="Arial" w:eastAsia="Times New Roman" w:hAnsi="Arial" w:cs="Arial"/>
          <w:lang w:eastAsia="es-ES"/>
        </w:rPr>
        <w:t>n</w:t>
      </w:r>
      <w:r w:rsidR="00DA482E" w:rsidRPr="005C400F">
        <w:rPr>
          <w:rFonts w:ascii="Arial" w:eastAsia="Times New Roman" w:hAnsi="Arial" w:cs="Arial"/>
          <w:lang w:eastAsia="es-ES"/>
        </w:rPr>
        <w:t xml:space="preserve"> marco </w:t>
      </w:r>
      <w:r w:rsidR="00EB0426" w:rsidRPr="005C400F">
        <w:rPr>
          <w:rFonts w:ascii="Arial" w:eastAsia="Times New Roman" w:hAnsi="Arial" w:cs="Arial"/>
          <w:lang w:eastAsia="es-ES"/>
        </w:rPr>
        <w:t>regulatorio que</w:t>
      </w:r>
      <w:r w:rsidR="00DA482E" w:rsidRPr="005C400F">
        <w:rPr>
          <w:rFonts w:ascii="Arial" w:eastAsia="Times New Roman" w:hAnsi="Arial" w:cs="Arial"/>
          <w:lang w:eastAsia="es-ES"/>
        </w:rPr>
        <w:t xml:space="preserve"> garantice la equidad y la igualdad de condiciones entre los diferentes tipos de candidatos propon</w:t>
      </w:r>
      <w:r>
        <w:rPr>
          <w:rFonts w:ascii="Arial" w:eastAsia="Times New Roman" w:hAnsi="Arial" w:cs="Arial"/>
          <w:lang w:eastAsia="es-ES"/>
        </w:rPr>
        <w:t>go</w:t>
      </w:r>
      <w:r w:rsidR="00DA482E" w:rsidRPr="005C400F">
        <w:rPr>
          <w:rFonts w:ascii="Arial" w:eastAsia="Times New Roman" w:hAnsi="Arial" w:cs="Arial"/>
          <w:lang w:eastAsia="es-ES"/>
        </w:rPr>
        <w:t>:</w:t>
      </w:r>
    </w:p>
    <w:p w:rsidR="00DA482E" w:rsidRPr="005C400F" w:rsidRDefault="00DA482E" w:rsidP="00DA482E">
      <w:pPr>
        <w:adjustRightInd w:val="0"/>
        <w:spacing w:before="57" w:after="57" w:line="288" w:lineRule="auto"/>
        <w:jc w:val="both"/>
        <w:textAlignment w:val="center"/>
        <w:rPr>
          <w:rFonts w:ascii="Arial" w:eastAsia="Times New Roman" w:hAnsi="Arial" w:cs="Arial"/>
          <w:lang w:eastAsia="es-ES"/>
        </w:rPr>
      </w:pPr>
    </w:p>
    <w:p w:rsidR="004429A5" w:rsidRPr="005C400F" w:rsidRDefault="00AE6EAB" w:rsidP="00DA482E">
      <w:pPr>
        <w:adjustRightInd w:val="0"/>
        <w:spacing w:before="57" w:after="57" w:line="288" w:lineRule="auto"/>
        <w:jc w:val="both"/>
        <w:textAlignment w:val="center"/>
        <w:rPr>
          <w:rFonts w:ascii="Arial" w:eastAsia="Times New Roman" w:hAnsi="Arial" w:cs="Arial"/>
          <w:lang w:eastAsia="es-ES"/>
        </w:rPr>
      </w:pPr>
      <w:r>
        <w:rPr>
          <w:rFonts w:ascii="Arial" w:eastAsia="Times New Roman" w:hAnsi="Arial" w:cs="Arial"/>
          <w:lang w:eastAsia="es-ES"/>
        </w:rPr>
        <w:t xml:space="preserve">DAR PRIMER DEBATE AL PROYECTO DE </w:t>
      </w:r>
      <w:r w:rsidR="00DA482E" w:rsidRPr="005C400F">
        <w:rPr>
          <w:rFonts w:ascii="Arial" w:eastAsia="Times New Roman" w:hAnsi="Arial" w:cs="Arial"/>
          <w:lang w:eastAsia="es-ES"/>
        </w:rPr>
        <w:t>LEY ESTATUTARIA NUMERO 0</w:t>
      </w:r>
      <w:r>
        <w:rPr>
          <w:rFonts w:ascii="Arial" w:eastAsia="Times New Roman" w:hAnsi="Arial" w:cs="Arial"/>
          <w:lang w:eastAsia="es-ES"/>
        </w:rPr>
        <w:t xml:space="preserve">42 </w:t>
      </w:r>
      <w:r w:rsidR="000132D2">
        <w:rPr>
          <w:rFonts w:ascii="Arial" w:eastAsia="Times New Roman" w:hAnsi="Arial" w:cs="Arial"/>
          <w:lang w:eastAsia="es-ES"/>
        </w:rPr>
        <w:t xml:space="preserve">DE </w:t>
      </w:r>
      <w:r w:rsidR="00DA482E" w:rsidRPr="005C400F">
        <w:rPr>
          <w:rFonts w:ascii="Arial" w:eastAsia="Times New Roman" w:hAnsi="Arial" w:cs="Arial"/>
          <w:lang w:eastAsia="es-ES"/>
        </w:rPr>
        <w:t>2016,</w:t>
      </w:r>
      <w:r>
        <w:rPr>
          <w:rFonts w:ascii="Arial" w:eastAsia="Times New Roman" w:hAnsi="Arial" w:cs="Arial"/>
          <w:lang w:eastAsia="es-ES"/>
        </w:rPr>
        <w:t xml:space="preserve"> c</w:t>
      </w:r>
      <w:r>
        <w:rPr>
          <w:rFonts w:ascii="Arial" w:eastAsia="Calibri" w:hAnsi="Arial" w:cs="Arial"/>
          <w:color w:val="000000"/>
          <w:spacing w:val="-7"/>
          <w:lang w:val="es-ES_tradnl"/>
        </w:rPr>
        <w:t xml:space="preserve">on </w:t>
      </w:r>
      <w:r w:rsidR="000132D2">
        <w:rPr>
          <w:rFonts w:ascii="Arial" w:eastAsia="Calibri" w:hAnsi="Arial" w:cs="Arial"/>
          <w:color w:val="000000"/>
          <w:spacing w:val="-7"/>
          <w:lang w:val="es-ES_tradnl"/>
        </w:rPr>
        <w:t xml:space="preserve">el siguiente </w:t>
      </w:r>
      <w:r>
        <w:rPr>
          <w:rFonts w:ascii="Arial" w:eastAsia="Calibri" w:hAnsi="Arial" w:cs="Arial"/>
          <w:color w:val="000000"/>
          <w:spacing w:val="-7"/>
          <w:lang w:val="es-ES_tradnl"/>
        </w:rPr>
        <w:t>texto</w:t>
      </w:r>
      <w:r w:rsidR="00DA482E" w:rsidRPr="005C400F">
        <w:rPr>
          <w:rFonts w:ascii="Arial" w:eastAsia="Calibri" w:hAnsi="Arial" w:cs="Arial"/>
          <w:color w:val="000000"/>
          <w:spacing w:val="-7"/>
          <w:lang w:val="es-ES_tradnl"/>
        </w:rPr>
        <w:t xml:space="preserve">: </w:t>
      </w:r>
    </w:p>
    <w:p w:rsidR="004429A5" w:rsidRDefault="004429A5" w:rsidP="00DA482E">
      <w:pPr>
        <w:adjustRightInd w:val="0"/>
        <w:spacing w:before="57" w:after="57" w:line="288" w:lineRule="auto"/>
        <w:jc w:val="both"/>
        <w:textAlignment w:val="center"/>
        <w:rPr>
          <w:rFonts w:ascii="Arial" w:eastAsia="Calibri" w:hAnsi="Arial" w:cs="Arial"/>
          <w:i/>
          <w:iCs/>
          <w:color w:val="000000"/>
          <w:lang w:val="es-ES_tradnl"/>
        </w:rPr>
      </w:pPr>
    </w:p>
    <w:p w:rsidR="005C400F" w:rsidRDefault="005C400F" w:rsidP="00DA482E">
      <w:pPr>
        <w:adjustRightInd w:val="0"/>
        <w:spacing w:before="57" w:after="57" w:line="288" w:lineRule="auto"/>
        <w:jc w:val="both"/>
        <w:textAlignment w:val="center"/>
        <w:rPr>
          <w:rFonts w:ascii="Arial" w:eastAsia="Calibri" w:hAnsi="Arial" w:cs="Arial"/>
          <w:i/>
          <w:iCs/>
          <w:color w:val="000000"/>
          <w:lang w:val="es-ES_tradnl"/>
        </w:rPr>
      </w:pPr>
    </w:p>
    <w:p w:rsidR="008A7B04" w:rsidRPr="00DA482E" w:rsidRDefault="008A7B04" w:rsidP="00DA482E">
      <w:pPr>
        <w:adjustRightInd w:val="0"/>
        <w:spacing w:before="57" w:after="57" w:line="288" w:lineRule="auto"/>
        <w:jc w:val="both"/>
        <w:textAlignment w:val="center"/>
        <w:rPr>
          <w:rFonts w:ascii="Arial" w:eastAsia="Calibri" w:hAnsi="Arial" w:cs="Arial"/>
          <w:i/>
          <w:iCs/>
          <w:color w:val="000000"/>
          <w:lang w:val="es-ES_tradnl"/>
        </w:rPr>
      </w:pPr>
    </w:p>
    <w:p w:rsidR="00A928F6" w:rsidRDefault="000132D2" w:rsidP="00DA482E">
      <w:pPr>
        <w:adjustRightInd w:val="0"/>
        <w:spacing w:before="57" w:after="57" w:line="288" w:lineRule="auto"/>
        <w:jc w:val="center"/>
        <w:textAlignment w:val="center"/>
        <w:rPr>
          <w:rFonts w:ascii="Arial" w:eastAsia="Calibri" w:hAnsi="Arial" w:cs="Arial"/>
          <w:b/>
          <w:bCs/>
          <w:color w:val="000000"/>
          <w:lang w:val="es-ES_tradnl"/>
        </w:rPr>
      </w:pPr>
      <w:r>
        <w:rPr>
          <w:rFonts w:ascii="Arial" w:eastAsia="Calibri" w:hAnsi="Arial" w:cs="Arial"/>
          <w:b/>
          <w:bCs/>
          <w:color w:val="000000"/>
          <w:lang w:val="es-ES_tradnl"/>
        </w:rPr>
        <w:t xml:space="preserve">PROYECTO DE LEY ESTATUTARIA </w:t>
      </w:r>
      <w:r w:rsidR="00A928F6" w:rsidRPr="00DA482E">
        <w:rPr>
          <w:rFonts w:ascii="Arial" w:eastAsia="Calibri" w:hAnsi="Arial" w:cs="Arial"/>
          <w:b/>
          <w:bCs/>
          <w:color w:val="000000"/>
          <w:lang w:val="es-ES_tradnl"/>
        </w:rPr>
        <w:t>NÚMERO 042 DE 2016</w:t>
      </w:r>
    </w:p>
    <w:p w:rsidR="00EB0426" w:rsidRPr="00DA482E" w:rsidRDefault="00EB0426" w:rsidP="00DA482E">
      <w:pPr>
        <w:adjustRightInd w:val="0"/>
        <w:spacing w:before="57" w:after="57" w:line="288" w:lineRule="auto"/>
        <w:jc w:val="center"/>
        <w:textAlignment w:val="center"/>
        <w:rPr>
          <w:rFonts w:ascii="Arial" w:eastAsia="Times New Roman" w:hAnsi="Arial" w:cs="Arial"/>
          <w:lang w:eastAsia="es-ES"/>
        </w:rPr>
      </w:pPr>
    </w:p>
    <w:p w:rsidR="00A928F6" w:rsidRPr="000132D2" w:rsidRDefault="00AE6EAB" w:rsidP="00DA482E">
      <w:pPr>
        <w:adjustRightInd w:val="0"/>
        <w:spacing w:before="57" w:after="57" w:line="288" w:lineRule="auto"/>
        <w:jc w:val="both"/>
        <w:textAlignment w:val="center"/>
        <w:rPr>
          <w:rFonts w:ascii="Arial" w:eastAsia="Calibri" w:hAnsi="Arial" w:cs="Arial"/>
          <w:iCs/>
          <w:color w:val="000000"/>
          <w:lang w:val="es-ES_tradnl"/>
        </w:rPr>
      </w:pPr>
      <w:r w:rsidRPr="000132D2">
        <w:rPr>
          <w:rFonts w:ascii="Arial" w:eastAsia="Calibri" w:hAnsi="Arial" w:cs="Arial"/>
          <w:iCs/>
          <w:color w:val="000000"/>
          <w:lang w:val="es-ES_tradnl"/>
        </w:rPr>
        <w:t>P</w:t>
      </w:r>
      <w:r w:rsidR="00A928F6" w:rsidRPr="000132D2">
        <w:rPr>
          <w:rFonts w:ascii="Arial" w:eastAsia="Calibri" w:hAnsi="Arial" w:cs="Arial"/>
          <w:iCs/>
          <w:color w:val="000000"/>
          <w:lang w:val="es-ES_tradnl"/>
        </w:rPr>
        <w:t>or medio de la cual se modifica y adiciona la Ley Estatutaria número 1475 de 2011 y se dictan otras disposiciones.</w:t>
      </w:r>
    </w:p>
    <w:p w:rsidR="00E22034" w:rsidRPr="00DA482E" w:rsidRDefault="00E22034" w:rsidP="00DA482E">
      <w:pPr>
        <w:adjustRightInd w:val="0"/>
        <w:spacing w:before="57" w:after="57" w:line="288" w:lineRule="auto"/>
        <w:jc w:val="both"/>
        <w:textAlignment w:val="center"/>
        <w:rPr>
          <w:rFonts w:ascii="Arial" w:eastAsia="Calibri" w:hAnsi="Arial" w:cs="Arial"/>
          <w:i/>
          <w:iCs/>
          <w:color w:val="000000"/>
          <w:lang w:val="es-ES_tradnl"/>
        </w:rPr>
      </w:pPr>
    </w:p>
    <w:p w:rsidR="00A928F6" w:rsidRPr="00DA482E" w:rsidRDefault="00A928F6" w:rsidP="005C400F">
      <w:pPr>
        <w:adjustRightInd w:val="0"/>
        <w:spacing w:before="57" w:after="57" w:line="288" w:lineRule="auto"/>
        <w:jc w:val="center"/>
        <w:rPr>
          <w:rFonts w:ascii="Arial" w:eastAsia="Times New Roman" w:hAnsi="Arial" w:cs="Arial"/>
          <w:lang w:eastAsia="es-ES"/>
        </w:rPr>
      </w:pPr>
      <w:r w:rsidRPr="00DA482E">
        <w:rPr>
          <w:rFonts w:ascii="Arial" w:eastAsia="Calibri" w:hAnsi="Arial" w:cs="Arial"/>
          <w:color w:val="000000"/>
          <w:lang w:val="es-ES_tradnl"/>
        </w:rPr>
        <w:t>El Congreso de Colombia</w:t>
      </w:r>
    </w:p>
    <w:p w:rsidR="00A928F6" w:rsidRPr="00DA482E" w:rsidRDefault="00A928F6" w:rsidP="005C400F">
      <w:pPr>
        <w:adjustRightInd w:val="0"/>
        <w:spacing w:before="57" w:after="57" w:line="288" w:lineRule="auto"/>
        <w:jc w:val="center"/>
        <w:textAlignment w:val="center"/>
        <w:rPr>
          <w:rFonts w:ascii="Arial" w:eastAsia="Times New Roman" w:hAnsi="Arial" w:cs="Arial"/>
          <w:lang w:eastAsia="es-ES"/>
        </w:rPr>
      </w:pPr>
      <w:r w:rsidRPr="00DA482E">
        <w:rPr>
          <w:rFonts w:ascii="Arial" w:eastAsia="Calibri" w:hAnsi="Arial" w:cs="Arial"/>
          <w:color w:val="000000"/>
          <w:lang w:val="es-ES_tradnl"/>
        </w:rPr>
        <w:t>DECRETA:</w:t>
      </w:r>
    </w:p>
    <w:p w:rsidR="00A928F6" w:rsidRPr="00DA482E" w:rsidRDefault="00A928F6" w:rsidP="00DA482E">
      <w:pPr>
        <w:adjustRightInd w:val="0"/>
        <w:spacing w:before="57" w:after="57" w:line="288" w:lineRule="auto"/>
        <w:ind w:firstLine="283"/>
        <w:jc w:val="both"/>
        <w:textAlignment w:val="center"/>
        <w:rPr>
          <w:rFonts w:ascii="Arial" w:eastAsia="Times New Roman" w:hAnsi="Arial" w:cs="Arial"/>
          <w:lang w:eastAsia="es-ES"/>
        </w:rPr>
      </w:pPr>
      <w:r w:rsidRPr="00DA482E">
        <w:rPr>
          <w:rFonts w:ascii="Arial" w:eastAsia="Calibri" w:hAnsi="Arial" w:cs="Arial"/>
          <w:color w:val="000000"/>
          <w:lang w:val="es-ES_tradnl"/>
        </w:rPr>
        <w:t xml:space="preserve">Artículo 1°. </w:t>
      </w:r>
      <w:r w:rsidRPr="00DA482E">
        <w:rPr>
          <w:rFonts w:ascii="Arial" w:eastAsia="Calibri" w:hAnsi="Arial" w:cs="Arial"/>
          <w:i/>
          <w:iCs/>
          <w:color w:val="000000"/>
          <w:lang w:val="es-ES_tradnl"/>
        </w:rPr>
        <w:t xml:space="preserve">Objeto. </w:t>
      </w:r>
      <w:r w:rsidRPr="00DA482E">
        <w:rPr>
          <w:rFonts w:ascii="Arial" w:eastAsia="Calibri" w:hAnsi="Arial" w:cs="Arial"/>
          <w:color w:val="000000"/>
          <w:lang w:val="es-ES_tradnl"/>
        </w:rPr>
        <w:t>La presente Ley Estatutaria tiene por objeto modificar y adicionar la Ley 1475 de 2011, fortaleciendo y mejorando el mecanismo de inscripción de candidatos a través de grupos significativos de ciudadanos amparados por firmas.</w:t>
      </w:r>
    </w:p>
    <w:p w:rsidR="00A928F6" w:rsidRPr="00DA482E" w:rsidRDefault="00A928F6" w:rsidP="00DA482E">
      <w:pPr>
        <w:adjustRightInd w:val="0"/>
        <w:spacing w:before="57" w:after="57" w:line="288" w:lineRule="auto"/>
        <w:ind w:firstLine="283"/>
        <w:jc w:val="both"/>
        <w:textAlignment w:val="center"/>
        <w:rPr>
          <w:rFonts w:ascii="Arial" w:eastAsia="Times New Roman" w:hAnsi="Arial" w:cs="Arial"/>
          <w:lang w:eastAsia="es-ES"/>
        </w:rPr>
      </w:pPr>
      <w:r w:rsidRPr="00DA482E">
        <w:rPr>
          <w:rFonts w:ascii="Arial" w:eastAsia="Calibri" w:hAnsi="Arial" w:cs="Arial"/>
          <w:color w:val="000000"/>
          <w:lang w:val="es-ES_tradnl"/>
        </w:rPr>
        <w:t>Artículo 2°. Modifíquese el artículo 19 de la Ley 1475 de 2011, el cual quedará así:</w:t>
      </w:r>
    </w:p>
    <w:p w:rsidR="00A928F6" w:rsidRPr="00DA482E" w:rsidRDefault="00A928F6" w:rsidP="00DA482E">
      <w:pPr>
        <w:adjustRightInd w:val="0"/>
        <w:spacing w:before="57" w:after="57" w:line="288" w:lineRule="auto"/>
        <w:ind w:firstLine="283"/>
        <w:jc w:val="both"/>
        <w:textAlignment w:val="center"/>
        <w:rPr>
          <w:rFonts w:ascii="Arial" w:eastAsia="Times New Roman" w:hAnsi="Arial" w:cs="Arial"/>
          <w:lang w:eastAsia="es-ES"/>
        </w:rPr>
      </w:pPr>
      <w:r w:rsidRPr="00DA482E">
        <w:rPr>
          <w:rFonts w:ascii="Arial" w:eastAsia="Calibri" w:hAnsi="Arial" w:cs="Arial"/>
          <w:b/>
          <w:bCs/>
          <w:color w:val="000000"/>
          <w:spacing w:val="-7"/>
          <w:lang w:val="es-ES_tradnl"/>
        </w:rPr>
        <w:lastRenderedPageBreak/>
        <w:t xml:space="preserve">Artículo 19. </w:t>
      </w:r>
      <w:r w:rsidRPr="00DA482E">
        <w:rPr>
          <w:rFonts w:ascii="Arial" w:eastAsia="Calibri" w:hAnsi="Arial" w:cs="Arial"/>
          <w:b/>
          <w:bCs/>
          <w:i/>
          <w:iCs/>
          <w:color w:val="000000"/>
          <w:spacing w:val="-7"/>
          <w:lang w:val="es-ES_tradnl"/>
        </w:rPr>
        <w:t>Rendición pública de cuentas.</w:t>
      </w:r>
      <w:r w:rsidRPr="00DA482E">
        <w:rPr>
          <w:rFonts w:ascii="Arial" w:eastAsia="Calibri" w:hAnsi="Arial" w:cs="Arial"/>
          <w:color w:val="000000"/>
          <w:spacing w:val="-7"/>
          <w:lang w:val="es-ES_tradnl"/>
        </w:rPr>
        <w:t xml:space="preserve"> Dentro de los primeros cuatro (4) meses de cada año los partidos y movimientos políticos con personería jurídica presentarán ante el Consejo Nacional Electoral declaración de patrimonio, ingresos y gastos, utilizando para ello el formato que para tal efecto disponga esta entidad.</w:t>
      </w:r>
    </w:p>
    <w:p w:rsidR="00A928F6" w:rsidRPr="00DA482E" w:rsidRDefault="00A928F6" w:rsidP="00DA482E">
      <w:pPr>
        <w:adjustRightInd w:val="0"/>
        <w:spacing w:before="57" w:after="57" w:line="288" w:lineRule="auto"/>
        <w:ind w:firstLine="283"/>
        <w:jc w:val="both"/>
        <w:textAlignment w:val="center"/>
        <w:rPr>
          <w:rFonts w:ascii="Arial" w:eastAsia="Times New Roman" w:hAnsi="Arial" w:cs="Arial"/>
          <w:lang w:eastAsia="es-ES"/>
        </w:rPr>
      </w:pPr>
      <w:r w:rsidRPr="00DA482E">
        <w:rPr>
          <w:rFonts w:ascii="Arial" w:eastAsia="Calibri" w:hAnsi="Arial" w:cs="Arial"/>
          <w:color w:val="000000"/>
          <w:lang w:val="es-ES_tradnl"/>
        </w:rPr>
        <w:t>Las personas naturales que hayan postulado su nombre como candidatos a través de grupos significativos de ciudadanos, que hayan sido elegidos; presentarán ante el Consejo Nacional Electoral, dentro de los primeros cuatro (4) meses de cada año, declaración de patrimonio, ingresos y gastos, utilizando para ello el formato que para tal efecto disponga esta entidad.</w:t>
      </w:r>
    </w:p>
    <w:p w:rsidR="00A928F6" w:rsidRPr="00DA482E" w:rsidRDefault="00A928F6" w:rsidP="00DA482E">
      <w:pPr>
        <w:adjustRightInd w:val="0"/>
        <w:spacing w:before="57" w:after="57" w:line="288" w:lineRule="auto"/>
        <w:ind w:firstLine="283"/>
        <w:jc w:val="both"/>
        <w:textAlignment w:val="center"/>
        <w:rPr>
          <w:rFonts w:ascii="Arial" w:eastAsia="Times New Roman" w:hAnsi="Arial" w:cs="Arial"/>
          <w:lang w:eastAsia="es-ES"/>
        </w:rPr>
      </w:pPr>
      <w:r w:rsidRPr="00DA482E">
        <w:rPr>
          <w:rFonts w:ascii="Arial" w:eastAsia="Calibri" w:hAnsi="Arial" w:cs="Arial"/>
          <w:color w:val="000000"/>
          <w:lang w:val="es-ES_tradnl"/>
        </w:rPr>
        <w:t>Artículo 3°. Modifíquese el artículo 21 de</w:t>
      </w:r>
      <w:r w:rsidR="005C400F">
        <w:rPr>
          <w:rFonts w:ascii="Arial" w:eastAsia="Calibri" w:hAnsi="Arial" w:cs="Arial"/>
          <w:color w:val="000000"/>
          <w:lang w:val="es-ES_tradnl"/>
        </w:rPr>
        <w:t xml:space="preserve"> la Ley 1475 de 2011, el cual q</w:t>
      </w:r>
      <w:r w:rsidRPr="00DA482E">
        <w:rPr>
          <w:rFonts w:ascii="Arial" w:eastAsia="Calibri" w:hAnsi="Arial" w:cs="Arial"/>
          <w:color w:val="000000"/>
          <w:lang w:val="es-ES_tradnl"/>
        </w:rPr>
        <w:t>uedará así:</w:t>
      </w:r>
    </w:p>
    <w:p w:rsidR="00A928F6" w:rsidRPr="00DA482E" w:rsidRDefault="00A928F6" w:rsidP="00DA482E">
      <w:pPr>
        <w:adjustRightInd w:val="0"/>
        <w:spacing w:before="57" w:after="57" w:line="288" w:lineRule="auto"/>
        <w:ind w:firstLine="283"/>
        <w:jc w:val="both"/>
        <w:textAlignment w:val="center"/>
        <w:rPr>
          <w:rFonts w:ascii="Arial" w:eastAsia="Times New Roman" w:hAnsi="Arial" w:cs="Arial"/>
          <w:lang w:eastAsia="es-ES"/>
        </w:rPr>
      </w:pPr>
      <w:r w:rsidRPr="00DA482E">
        <w:rPr>
          <w:rFonts w:ascii="Arial" w:eastAsia="Calibri" w:hAnsi="Arial" w:cs="Arial"/>
          <w:b/>
          <w:bCs/>
          <w:color w:val="000000"/>
          <w:lang w:val="es-ES_tradnl"/>
        </w:rPr>
        <w:t xml:space="preserve">Artículo 21. </w:t>
      </w:r>
      <w:r w:rsidRPr="00DA482E">
        <w:rPr>
          <w:rFonts w:ascii="Arial" w:eastAsia="Calibri" w:hAnsi="Arial" w:cs="Arial"/>
          <w:b/>
          <w:bCs/>
          <w:i/>
          <w:iCs/>
          <w:color w:val="000000"/>
          <w:lang w:val="es-ES_tradnl"/>
        </w:rPr>
        <w:t>De la financiación estatal para las campañas electorales</w:t>
      </w:r>
      <w:r w:rsidRPr="00DA482E">
        <w:rPr>
          <w:rFonts w:ascii="Arial" w:eastAsia="Calibri" w:hAnsi="Arial" w:cs="Arial"/>
          <w:b/>
          <w:bCs/>
          <w:color w:val="000000"/>
          <w:lang w:val="es-ES_tradnl"/>
        </w:rPr>
        <w:t xml:space="preserve">. </w:t>
      </w:r>
      <w:r w:rsidRPr="00DA482E">
        <w:rPr>
          <w:rFonts w:ascii="Arial" w:eastAsia="Calibri" w:hAnsi="Arial" w:cs="Arial"/>
          <w:color w:val="000000"/>
          <w:lang w:val="es-ES_tradnl"/>
        </w:rPr>
        <w:t>Los partidos y movimientos políticos que inscriban candidatos, tendrán derecho a financiación estatal de las correspondientes campañas electorales, mediante el sistema de reposición de gastos por votos válidos obtenidos, siempre que obtengan el siguiente porcentaje de votación:</w:t>
      </w:r>
    </w:p>
    <w:p w:rsidR="00A928F6" w:rsidRPr="00DA482E" w:rsidRDefault="00A928F6" w:rsidP="00DA482E">
      <w:pPr>
        <w:pStyle w:val="Prrafodelista"/>
        <w:numPr>
          <w:ilvl w:val="0"/>
          <w:numId w:val="2"/>
        </w:numPr>
        <w:adjustRightInd w:val="0"/>
        <w:spacing w:before="57" w:after="57" w:line="288" w:lineRule="auto"/>
        <w:jc w:val="both"/>
        <w:textAlignment w:val="center"/>
        <w:rPr>
          <w:rFonts w:ascii="Arial" w:eastAsia="Times New Roman" w:hAnsi="Arial" w:cs="Arial"/>
          <w:lang w:eastAsia="es-ES"/>
        </w:rPr>
      </w:pPr>
      <w:r w:rsidRPr="00DA482E">
        <w:rPr>
          <w:rFonts w:ascii="Arial" w:eastAsia="Calibri" w:hAnsi="Arial" w:cs="Arial"/>
          <w:color w:val="000000"/>
          <w:lang w:val="es-ES_tradnl"/>
        </w:rPr>
        <w:t>En las elecciones para corporaciones públicas tendrán derecho a financiación estatal, cuando la lista obtenga el cincuenta (50%) o más del umbral determinado para la respectiva corporación.</w:t>
      </w:r>
    </w:p>
    <w:p w:rsidR="00A928F6" w:rsidRPr="00DA482E" w:rsidRDefault="00A928F6" w:rsidP="00DA482E">
      <w:pPr>
        <w:pStyle w:val="Prrafodelista"/>
        <w:numPr>
          <w:ilvl w:val="0"/>
          <w:numId w:val="2"/>
        </w:numPr>
        <w:adjustRightInd w:val="0"/>
        <w:spacing w:before="57" w:after="57" w:line="288" w:lineRule="auto"/>
        <w:jc w:val="both"/>
        <w:textAlignment w:val="center"/>
        <w:rPr>
          <w:rFonts w:ascii="Arial" w:eastAsia="Times New Roman" w:hAnsi="Arial" w:cs="Arial"/>
          <w:lang w:eastAsia="es-ES"/>
        </w:rPr>
      </w:pPr>
      <w:r w:rsidRPr="00DA482E">
        <w:rPr>
          <w:rFonts w:ascii="Arial" w:eastAsia="Calibri" w:hAnsi="Arial" w:cs="Arial"/>
          <w:color w:val="000000"/>
          <w:lang w:val="es-ES_tradnl"/>
        </w:rPr>
        <w:t>En las elecciones para gobernadores y alcaldes, cuando el candidato obtenga el cuatro por ciento (4%) o más del total de votos válidos depositados en la respectiva elección.</w:t>
      </w:r>
    </w:p>
    <w:p w:rsidR="00A928F6" w:rsidRPr="00DA482E" w:rsidRDefault="00A928F6" w:rsidP="00DA482E">
      <w:pPr>
        <w:adjustRightInd w:val="0"/>
        <w:spacing w:before="57" w:after="57" w:line="288" w:lineRule="auto"/>
        <w:ind w:firstLine="283"/>
        <w:jc w:val="both"/>
        <w:textAlignment w:val="center"/>
        <w:rPr>
          <w:rFonts w:ascii="Arial" w:eastAsia="Times New Roman" w:hAnsi="Arial" w:cs="Arial"/>
          <w:lang w:eastAsia="es-ES"/>
        </w:rPr>
      </w:pPr>
      <w:r w:rsidRPr="00DA482E">
        <w:rPr>
          <w:rFonts w:ascii="Arial" w:eastAsia="Calibri" w:hAnsi="Arial" w:cs="Arial"/>
          <w:color w:val="000000"/>
          <w:lang w:val="es-ES_tradnl"/>
        </w:rPr>
        <w:t>Los grupos significativos de ciudadanos que inscriban candidatos amparados por firmas, también tendrán derecho a financiación estatal de las correspondientes campañas electorales, mediante el sistema de reposición de gastos por votos válidos obtenidos, siempre que obtengan el siguiente porcentaje de votación:</w:t>
      </w:r>
    </w:p>
    <w:p w:rsidR="00A928F6" w:rsidRPr="00DA482E" w:rsidRDefault="00A928F6" w:rsidP="00DA482E">
      <w:pPr>
        <w:pStyle w:val="Prrafodelista"/>
        <w:numPr>
          <w:ilvl w:val="0"/>
          <w:numId w:val="2"/>
        </w:numPr>
        <w:adjustRightInd w:val="0"/>
        <w:spacing w:before="57" w:after="57" w:line="288" w:lineRule="auto"/>
        <w:jc w:val="both"/>
        <w:textAlignment w:val="center"/>
        <w:rPr>
          <w:rFonts w:ascii="Arial" w:eastAsia="Times New Roman" w:hAnsi="Arial" w:cs="Arial"/>
          <w:lang w:eastAsia="es-ES"/>
        </w:rPr>
      </w:pPr>
      <w:r w:rsidRPr="00DA482E">
        <w:rPr>
          <w:rFonts w:ascii="Arial" w:eastAsia="Calibri" w:hAnsi="Arial" w:cs="Arial"/>
          <w:color w:val="000000"/>
          <w:lang w:val="es-ES_tradnl"/>
        </w:rPr>
        <w:t>En las elecciones para corporaciones públicas tendrán derecho a financiación estatal, cuando la lista obtenga el setenta (70%) o más del umbral determinado para la respectiva corporación.</w:t>
      </w:r>
    </w:p>
    <w:p w:rsidR="00A928F6" w:rsidRPr="00DA482E" w:rsidRDefault="00A928F6" w:rsidP="00DA482E">
      <w:pPr>
        <w:pStyle w:val="Prrafodelista"/>
        <w:numPr>
          <w:ilvl w:val="0"/>
          <w:numId w:val="2"/>
        </w:numPr>
        <w:adjustRightInd w:val="0"/>
        <w:spacing w:before="57" w:after="57" w:line="288" w:lineRule="auto"/>
        <w:jc w:val="both"/>
        <w:textAlignment w:val="center"/>
        <w:rPr>
          <w:rFonts w:ascii="Arial" w:eastAsia="Times New Roman" w:hAnsi="Arial" w:cs="Arial"/>
          <w:lang w:eastAsia="es-ES"/>
        </w:rPr>
      </w:pPr>
      <w:r w:rsidRPr="00DA482E">
        <w:rPr>
          <w:rFonts w:ascii="Arial" w:eastAsia="Calibri" w:hAnsi="Arial" w:cs="Arial"/>
          <w:color w:val="000000"/>
          <w:lang w:val="es-ES_tradnl"/>
        </w:rPr>
        <w:t>En las elecciones para gobernadores y alcaldes, cuando el candidato obtenga el veinte por ciento (20%) o más del total de votos válidos depositados en la respectiva elección.</w:t>
      </w:r>
    </w:p>
    <w:p w:rsidR="00A928F6" w:rsidRPr="00DA482E" w:rsidRDefault="00A928F6" w:rsidP="00DA482E">
      <w:pPr>
        <w:adjustRightInd w:val="0"/>
        <w:spacing w:before="57" w:after="57" w:line="288" w:lineRule="auto"/>
        <w:ind w:firstLine="283"/>
        <w:jc w:val="both"/>
        <w:textAlignment w:val="center"/>
        <w:rPr>
          <w:rFonts w:ascii="Arial" w:eastAsia="Times New Roman" w:hAnsi="Arial" w:cs="Arial"/>
          <w:lang w:eastAsia="es-ES"/>
        </w:rPr>
      </w:pPr>
      <w:r w:rsidRPr="00DA482E">
        <w:rPr>
          <w:rFonts w:ascii="Arial" w:eastAsia="Calibri" w:hAnsi="Arial" w:cs="Arial"/>
          <w:color w:val="000000"/>
          <w:lang w:val="es-ES_tradnl"/>
        </w:rPr>
        <w:t>La financiación estatal de las campañas electorales incluirá los gastos realizados por los partidos y movimientos políticos y/o los candidatos.</w:t>
      </w:r>
    </w:p>
    <w:p w:rsidR="00A928F6" w:rsidRPr="00DA482E" w:rsidRDefault="00A928F6" w:rsidP="00DA482E">
      <w:pPr>
        <w:adjustRightInd w:val="0"/>
        <w:spacing w:before="57" w:after="57" w:line="288" w:lineRule="auto"/>
        <w:ind w:firstLine="283"/>
        <w:jc w:val="both"/>
        <w:textAlignment w:val="center"/>
        <w:rPr>
          <w:rFonts w:ascii="Arial" w:eastAsia="Times New Roman" w:hAnsi="Arial" w:cs="Arial"/>
          <w:lang w:eastAsia="es-ES"/>
        </w:rPr>
      </w:pPr>
      <w:r w:rsidRPr="00DA482E">
        <w:rPr>
          <w:rFonts w:ascii="Arial" w:eastAsia="Calibri" w:hAnsi="Arial" w:cs="Arial"/>
          <w:b/>
          <w:bCs/>
          <w:color w:val="000000"/>
          <w:spacing w:val="-7"/>
          <w:lang w:val="es-ES_tradnl"/>
        </w:rPr>
        <w:t>Parágrafo 1°.</w:t>
      </w:r>
      <w:r w:rsidRPr="00DA482E">
        <w:rPr>
          <w:rFonts w:ascii="Arial" w:eastAsia="Calibri" w:hAnsi="Arial" w:cs="Arial"/>
          <w:color w:val="000000"/>
          <w:spacing w:val="-7"/>
          <w:lang w:val="es-ES_tradnl"/>
        </w:rPr>
        <w:t xml:space="preserve"> El valor de reposición por voto válido obtenido por cada candidato o lista será incrementado anualmente por el Consejo Nacional Electoral teniendo en cuenta los costos reales de las campañas en cada circunscripción. Para efectos del cumplimiento de esta disposición, el Consejo Nacional Electoral con el apoyo del Ministerio de Hacienda y Crédito Público, deberá realizar periódicamente los estudios que correspondan.</w:t>
      </w:r>
    </w:p>
    <w:p w:rsidR="00A928F6" w:rsidRPr="00DA482E" w:rsidRDefault="00A928F6" w:rsidP="00DA482E">
      <w:pPr>
        <w:adjustRightInd w:val="0"/>
        <w:spacing w:before="57" w:after="57" w:line="288" w:lineRule="auto"/>
        <w:ind w:firstLine="283"/>
        <w:jc w:val="both"/>
        <w:textAlignment w:val="center"/>
        <w:rPr>
          <w:rFonts w:ascii="Arial" w:eastAsia="Times New Roman" w:hAnsi="Arial" w:cs="Arial"/>
          <w:lang w:eastAsia="es-ES"/>
        </w:rPr>
      </w:pPr>
      <w:r w:rsidRPr="00DA482E">
        <w:rPr>
          <w:rFonts w:ascii="Arial" w:eastAsia="Calibri" w:hAnsi="Arial" w:cs="Arial"/>
          <w:color w:val="000000"/>
          <w:lang w:val="es-ES_tradnl"/>
        </w:rPr>
        <w:t>Artículo 4°. Modifíquese el artículo 28 de la Ley 1475 de 2011, el cual quedará así:</w:t>
      </w:r>
    </w:p>
    <w:p w:rsidR="00A928F6" w:rsidRPr="00DA482E" w:rsidRDefault="00A928F6" w:rsidP="00DA482E">
      <w:pPr>
        <w:adjustRightInd w:val="0"/>
        <w:spacing w:before="57" w:after="57" w:line="288" w:lineRule="auto"/>
        <w:ind w:firstLine="283"/>
        <w:jc w:val="both"/>
        <w:textAlignment w:val="center"/>
        <w:rPr>
          <w:rFonts w:ascii="Arial" w:eastAsia="Times New Roman" w:hAnsi="Arial" w:cs="Arial"/>
          <w:lang w:eastAsia="es-ES"/>
        </w:rPr>
      </w:pPr>
      <w:r w:rsidRPr="00DA482E">
        <w:rPr>
          <w:rFonts w:ascii="Arial" w:eastAsia="Calibri" w:hAnsi="Arial" w:cs="Arial"/>
          <w:b/>
          <w:bCs/>
          <w:color w:val="000000"/>
          <w:spacing w:val="-7"/>
          <w:lang w:val="es-ES_tradnl"/>
        </w:rPr>
        <w:t>Artículo 28</w:t>
      </w:r>
      <w:r w:rsidRPr="00DA482E">
        <w:rPr>
          <w:rFonts w:ascii="Arial" w:eastAsia="Calibri" w:hAnsi="Arial" w:cs="Arial"/>
          <w:color w:val="000000"/>
          <w:spacing w:val="-7"/>
          <w:lang w:val="es-ES_tradnl"/>
        </w:rPr>
        <w:t xml:space="preserve">. </w:t>
      </w:r>
      <w:r w:rsidRPr="00DA482E">
        <w:rPr>
          <w:rFonts w:ascii="Arial" w:eastAsia="Calibri" w:hAnsi="Arial" w:cs="Arial"/>
          <w:b/>
          <w:bCs/>
          <w:i/>
          <w:iCs/>
          <w:color w:val="000000"/>
          <w:spacing w:val="-7"/>
          <w:lang w:val="es-ES_tradnl"/>
        </w:rPr>
        <w:t>Inscripción de candidatos</w:t>
      </w:r>
      <w:r w:rsidRPr="00DA482E">
        <w:rPr>
          <w:rFonts w:ascii="Arial" w:eastAsia="Calibri" w:hAnsi="Arial" w:cs="Arial"/>
          <w:color w:val="000000"/>
          <w:spacing w:val="-7"/>
          <w:lang w:val="es-ES_tradnl"/>
        </w:rPr>
        <w:t xml:space="preserve">. Los partidos y movimientos políticos con personería jurídica podrán inscribir candidatos a cargos y corporaciones de elección popular previa verificación del cumplimiento de las calidades y requisitos de sus candidatos, así como de que no </w:t>
      </w:r>
      <w:r w:rsidRPr="00DA482E">
        <w:rPr>
          <w:rFonts w:ascii="Arial" w:eastAsia="Calibri" w:hAnsi="Arial" w:cs="Arial"/>
          <w:color w:val="000000"/>
          <w:spacing w:val="-7"/>
          <w:lang w:val="es-ES_tradnl"/>
        </w:rPr>
        <w:lastRenderedPageBreak/>
        <w:t>se encuentran incursos en causales de inhabilidad o incompatibilidad. Dichos candidatos deberán ser escogidos mediante procedimientos democráticos, de conformidad con sus estatutos. Las listas donde se elijan 5 o más curules para corporaciones de elección popular o</w:t>
      </w:r>
      <w:r w:rsidR="005C400F">
        <w:rPr>
          <w:rFonts w:ascii="Arial" w:eastAsia="Calibri" w:hAnsi="Arial" w:cs="Arial"/>
          <w:color w:val="000000"/>
          <w:spacing w:val="-7"/>
          <w:lang w:val="es-ES_tradnl"/>
        </w:rPr>
        <w:t xml:space="preserve"> las que se sometan a consulta -exceptuando su resultad-</w:t>
      </w:r>
      <w:r w:rsidRPr="00DA482E">
        <w:rPr>
          <w:rFonts w:ascii="Arial" w:eastAsia="Calibri" w:hAnsi="Arial" w:cs="Arial"/>
          <w:color w:val="000000"/>
          <w:spacing w:val="-7"/>
          <w:lang w:val="es-ES_tradnl"/>
        </w:rPr>
        <w:t xml:space="preserve"> deberán conformarse por mínimo un 30% de uno de los géneros. </w:t>
      </w:r>
    </w:p>
    <w:p w:rsidR="00A928F6" w:rsidRPr="00DA482E" w:rsidRDefault="00A928F6" w:rsidP="00DA482E">
      <w:pPr>
        <w:adjustRightInd w:val="0"/>
        <w:spacing w:before="57" w:after="57" w:line="288" w:lineRule="auto"/>
        <w:ind w:firstLine="283"/>
        <w:jc w:val="both"/>
        <w:textAlignment w:val="center"/>
        <w:rPr>
          <w:rFonts w:ascii="Arial" w:eastAsia="Times New Roman" w:hAnsi="Arial" w:cs="Arial"/>
          <w:lang w:eastAsia="es-ES"/>
        </w:rPr>
      </w:pPr>
      <w:r w:rsidRPr="00DA482E">
        <w:rPr>
          <w:rFonts w:ascii="Arial" w:eastAsia="Calibri" w:hAnsi="Arial" w:cs="Arial"/>
          <w:color w:val="000000"/>
          <w:lang w:val="es-ES_tradnl"/>
        </w:rPr>
        <w:t>Los partidos y movimientos políticos con personería jurídica podrán inscribir candidatos y listas para toda clase de cargos y corporaciones de elección popular, excepto para la ele</w:t>
      </w:r>
      <w:r w:rsidR="005C400F">
        <w:rPr>
          <w:rFonts w:ascii="Arial" w:eastAsia="Calibri" w:hAnsi="Arial" w:cs="Arial"/>
          <w:color w:val="000000"/>
          <w:lang w:val="es-ES_tradnl"/>
        </w:rPr>
        <w:t>cción de congresistas por las c</w:t>
      </w:r>
      <w:r w:rsidRPr="00DA482E">
        <w:rPr>
          <w:rFonts w:ascii="Arial" w:eastAsia="Calibri" w:hAnsi="Arial" w:cs="Arial"/>
          <w:color w:val="000000"/>
          <w:lang w:val="es-ES_tradnl"/>
        </w:rPr>
        <w:t xml:space="preserve">ircunscripciones especiales de minorías étnicas. </w:t>
      </w:r>
    </w:p>
    <w:p w:rsidR="00A928F6" w:rsidRPr="00DA482E" w:rsidRDefault="00A928F6" w:rsidP="00DA482E">
      <w:pPr>
        <w:adjustRightInd w:val="0"/>
        <w:spacing w:before="57" w:after="57" w:line="288" w:lineRule="auto"/>
        <w:ind w:firstLine="283"/>
        <w:jc w:val="both"/>
        <w:textAlignment w:val="center"/>
        <w:rPr>
          <w:rFonts w:ascii="Arial" w:eastAsia="Times New Roman" w:hAnsi="Arial" w:cs="Arial"/>
          <w:lang w:eastAsia="es-ES"/>
        </w:rPr>
      </w:pPr>
      <w:r w:rsidRPr="00DA482E">
        <w:rPr>
          <w:rFonts w:ascii="Arial" w:eastAsia="Calibri" w:hAnsi="Arial" w:cs="Arial"/>
          <w:color w:val="000000"/>
          <w:lang w:val="es-ES_tradnl"/>
        </w:rPr>
        <w:t>Los partidos y movimientos políticos con personería jurídica que decidan promover el voto en blanco y los comités independientes que se organicen para el efecto, deberán inscribirse ante la autoridad electoral competente para recibir la inscripción de candidatos, de listas o de la correspondiente iniciativa en los mecanismos de participación ciudadana. A dichos promotores se les reconocerán, en lo que fuere pertinente, los derechos y garantías que la ley establece para las demás campañas electorales, incluida la reposición de gastos de campaña, hasta el monto que previamente haya fijado el Consejo Nacional Electoral.</w:t>
      </w:r>
    </w:p>
    <w:p w:rsidR="00A928F6" w:rsidRPr="00DA482E" w:rsidRDefault="00A928F6" w:rsidP="00DA482E">
      <w:pPr>
        <w:adjustRightInd w:val="0"/>
        <w:spacing w:before="57" w:after="57" w:line="288" w:lineRule="auto"/>
        <w:ind w:firstLine="283"/>
        <w:jc w:val="both"/>
        <w:textAlignment w:val="center"/>
        <w:rPr>
          <w:rFonts w:ascii="Arial" w:eastAsia="Times New Roman" w:hAnsi="Arial" w:cs="Arial"/>
          <w:lang w:eastAsia="es-ES"/>
        </w:rPr>
      </w:pPr>
      <w:r w:rsidRPr="00DA482E">
        <w:rPr>
          <w:rFonts w:ascii="Arial" w:eastAsia="Calibri" w:hAnsi="Arial" w:cs="Arial"/>
          <w:color w:val="000000"/>
          <w:lang w:val="es-ES_tradnl"/>
        </w:rPr>
        <w:t>Artículo 5°. Adiciónese un artículo nuevo a la Ley 1475 de 2011, numerado 28A, el cual quedará así:</w:t>
      </w:r>
    </w:p>
    <w:p w:rsidR="00A928F6" w:rsidRPr="00DA482E" w:rsidRDefault="00A928F6" w:rsidP="00DA482E">
      <w:pPr>
        <w:adjustRightInd w:val="0"/>
        <w:spacing w:before="57" w:after="57" w:line="288" w:lineRule="auto"/>
        <w:ind w:firstLine="283"/>
        <w:jc w:val="both"/>
        <w:textAlignment w:val="center"/>
        <w:rPr>
          <w:rFonts w:ascii="Arial" w:eastAsia="Times New Roman" w:hAnsi="Arial" w:cs="Arial"/>
          <w:lang w:eastAsia="es-ES"/>
        </w:rPr>
      </w:pPr>
      <w:r w:rsidRPr="00DA482E">
        <w:rPr>
          <w:rFonts w:ascii="Arial" w:eastAsia="Calibri" w:hAnsi="Arial" w:cs="Arial"/>
          <w:b/>
          <w:bCs/>
          <w:color w:val="000000"/>
          <w:lang w:val="es-ES_tradnl"/>
        </w:rPr>
        <w:t>Artículo 28A</w:t>
      </w:r>
      <w:r w:rsidRPr="00DA482E">
        <w:rPr>
          <w:rFonts w:ascii="Arial" w:eastAsia="Calibri" w:hAnsi="Arial" w:cs="Arial"/>
          <w:color w:val="000000"/>
          <w:lang w:val="es-ES_tradnl"/>
        </w:rPr>
        <w:t xml:space="preserve">. </w:t>
      </w:r>
      <w:r w:rsidRPr="00DA482E">
        <w:rPr>
          <w:rFonts w:ascii="Arial" w:eastAsia="Calibri" w:hAnsi="Arial" w:cs="Arial"/>
          <w:b/>
          <w:bCs/>
          <w:i/>
          <w:iCs/>
          <w:color w:val="000000"/>
          <w:lang w:val="es-ES_tradnl"/>
        </w:rPr>
        <w:t>Inscripción de candidatos por firmas</w:t>
      </w:r>
      <w:r w:rsidRPr="00DA482E">
        <w:rPr>
          <w:rFonts w:ascii="Arial" w:eastAsia="Calibri" w:hAnsi="Arial" w:cs="Arial"/>
          <w:color w:val="000000"/>
          <w:lang w:val="es-ES_tradnl"/>
        </w:rPr>
        <w:t xml:space="preserve">. Los candidatos de los grupos significativos de ciudadanos serán inscritos por un comité integrado por tres (3) ciudadanos, el cual deberá registrarse ante la correspondiente autoridad electoral cuando menos un (1) mes antes de la fecha de cierre de la respectiva inscripción y, en todo caso, antes del inicio de la recolección de firmas de apoyo a la candidatura o lista. Los nombres de los integrantes del Comité, así como la de los candidatos que postulen, deberán figurar en el formulario de recolección de las firmas de apoyo. </w:t>
      </w:r>
    </w:p>
    <w:p w:rsidR="00A928F6" w:rsidRPr="00DA482E" w:rsidRDefault="00A928F6" w:rsidP="00DA482E">
      <w:pPr>
        <w:adjustRightInd w:val="0"/>
        <w:spacing w:before="57" w:after="57" w:line="288" w:lineRule="auto"/>
        <w:ind w:firstLine="283"/>
        <w:jc w:val="both"/>
        <w:textAlignment w:val="center"/>
        <w:rPr>
          <w:rFonts w:ascii="Arial" w:eastAsia="Times New Roman" w:hAnsi="Arial" w:cs="Arial"/>
          <w:lang w:eastAsia="es-ES"/>
        </w:rPr>
      </w:pPr>
      <w:r w:rsidRPr="00DA482E">
        <w:rPr>
          <w:rFonts w:ascii="Arial" w:eastAsia="Calibri" w:hAnsi="Arial" w:cs="Arial"/>
          <w:color w:val="000000"/>
          <w:lang w:val="es-ES_tradnl"/>
        </w:rPr>
        <w:t>Quien decida inscribir su nombre respaldado por firmas como candidato a cargos de elección popular para Gobernación, Asamblea Departamental, Alcaldía, Concejo Distrital o Municipal y Juntas administradoras Locales (JAL), deberá obtener en la urnas el ochenta por ciento (80%) de votos del número de firmas presentadas ante la Registraduría Nacional del Estado Civil para dicha elección.</w:t>
      </w:r>
    </w:p>
    <w:p w:rsidR="00A928F6" w:rsidRPr="00DA482E" w:rsidRDefault="00A928F6" w:rsidP="00DA482E">
      <w:pPr>
        <w:adjustRightInd w:val="0"/>
        <w:spacing w:before="57" w:after="57" w:line="288" w:lineRule="auto"/>
        <w:ind w:firstLine="283"/>
        <w:jc w:val="both"/>
        <w:textAlignment w:val="center"/>
        <w:rPr>
          <w:rFonts w:ascii="Arial" w:eastAsia="Times New Roman" w:hAnsi="Arial" w:cs="Arial"/>
          <w:lang w:eastAsia="es-ES"/>
        </w:rPr>
      </w:pPr>
      <w:r w:rsidRPr="00DA482E">
        <w:rPr>
          <w:rFonts w:ascii="Arial" w:eastAsia="Calibri" w:hAnsi="Arial" w:cs="Arial"/>
          <w:b/>
          <w:bCs/>
          <w:color w:val="000000"/>
          <w:lang w:val="es-ES_tradnl"/>
        </w:rPr>
        <w:t>Parágrafo 1°.</w:t>
      </w:r>
      <w:r w:rsidRPr="00DA482E">
        <w:rPr>
          <w:rFonts w:ascii="Arial" w:eastAsia="Calibri" w:hAnsi="Arial" w:cs="Arial"/>
          <w:color w:val="000000"/>
          <w:lang w:val="es-ES_tradnl"/>
        </w:rPr>
        <w:t xml:space="preserve"> Si el candidato inscrito por firmas, no alcanza el número de votos de que trata este artículo, no tendrá derecho a recibir el dinero producto de la reposición de gastos por votos válidos.</w:t>
      </w:r>
    </w:p>
    <w:p w:rsidR="00A928F6" w:rsidRPr="00DA482E" w:rsidRDefault="00A928F6" w:rsidP="00DA482E">
      <w:pPr>
        <w:adjustRightInd w:val="0"/>
        <w:spacing w:before="57" w:after="57" w:line="288" w:lineRule="auto"/>
        <w:ind w:firstLine="283"/>
        <w:jc w:val="both"/>
        <w:textAlignment w:val="center"/>
        <w:rPr>
          <w:rFonts w:ascii="Arial" w:eastAsia="Times New Roman" w:hAnsi="Arial" w:cs="Arial"/>
          <w:lang w:eastAsia="es-ES"/>
        </w:rPr>
      </w:pPr>
      <w:r w:rsidRPr="00DA482E">
        <w:rPr>
          <w:rFonts w:ascii="Arial" w:eastAsia="Calibri" w:hAnsi="Arial" w:cs="Arial"/>
          <w:color w:val="000000"/>
          <w:lang w:val="es-ES_tradnl"/>
        </w:rPr>
        <w:t>Solo para este fin, cuando se presenten votos nulos, estos se dividirán entre el número de candidatos presentados. El resultado individual, se le sumará al número de votos del candidato al que se refiere este artículo.</w:t>
      </w:r>
    </w:p>
    <w:p w:rsidR="00A928F6" w:rsidRPr="00DA482E" w:rsidRDefault="00A928F6" w:rsidP="00DA482E">
      <w:pPr>
        <w:adjustRightInd w:val="0"/>
        <w:spacing w:before="57" w:after="57" w:line="288" w:lineRule="auto"/>
        <w:ind w:firstLine="283"/>
        <w:jc w:val="both"/>
        <w:textAlignment w:val="center"/>
        <w:rPr>
          <w:rFonts w:ascii="Arial" w:eastAsia="Times New Roman" w:hAnsi="Arial" w:cs="Arial"/>
          <w:lang w:eastAsia="es-ES"/>
        </w:rPr>
      </w:pPr>
      <w:r w:rsidRPr="00DA482E">
        <w:rPr>
          <w:rFonts w:ascii="Arial" w:eastAsia="Calibri" w:hAnsi="Arial" w:cs="Arial"/>
          <w:b/>
          <w:bCs/>
          <w:color w:val="000000"/>
          <w:lang w:val="es-ES_tradnl"/>
        </w:rPr>
        <w:t>Parágrafo 32</w:t>
      </w:r>
      <w:r w:rsidRPr="00DA482E">
        <w:rPr>
          <w:rFonts w:ascii="Arial" w:eastAsia="Calibri" w:hAnsi="Arial" w:cs="Arial"/>
          <w:color w:val="000000"/>
          <w:lang w:val="es-ES_tradnl"/>
        </w:rPr>
        <w:t>. El candidato inscrito por firmas, que no alcance el número de votos de que trata este artículo, quedará inhabilitado para presentarse en las elecciones siguientes a nombre de cualquier partido, movimiento político o grupo significativo de ciudadanos.</w:t>
      </w:r>
    </w:p>
    <w:p w:rsidR="00A928F6" w:rsidRPr="00DA482E" w:rsidRDefault="00A928F6" w:rsidP="00DA482E">
      <w:pPr>
        <w:adjustRightInd w:val="0"/>
        <w:spacing w:before="57" w:after="57" w:line="288" w:lineRule="auto"/>
        <w:ind w:firstLine="283"/>
        <w:jc w:val="both"/>
        <w:textAlignment w:val="center"/>
        <w:rPr>
          <w:rFonts w:ascii="Arial" w:eastAsia="Times New Roman" w:hAnsi="Arial" w:cs="Arial"/>
          <w:lang w:eastAsia="es-ES"/>
        </w:rPr>
      </w:pPr>
      <w:r w:rsidRPr="00DA482E">
        <w:rPr>
          <w:rFonts w:ascii="Arial" w:eastAsia="Calibri" w:hAnsi="Arial" w:cs="Arial"/>
          <w:color w:val="000000"/>
          <w:lang w:val="es-ES_tradnl"/>
        </w:rPr>
        <w:t>Artículo 6°. Adiciónese un artículo nuevo a la Ley 1475 de 2011, numerado 28B, el cual quedará así:</w:t>
      </w:r>
    </w:p>
    <w:p w:rsidR="00A928F6" w:rsidRPr="00DA482E" w:rsidRDefault="00A928F6" w:rsidP="00DA482E">
      <w:pPr>
        <w:adjustRightInd w:val="0"/>
        <w:spacing w:before="57" w:after="57" w:line="288" w:lineRule="auto"/>
        <w:ind w:firstLine="283"/>
        <w:jc w:val="both"/>
        <w:textAlignment w:val="center"/>
        <w:rPr>
          <w:rFonts w:ascii="Arial" w:eastAsia="Times New Roman" w:hAnsi="Arial" w:cs="Arial"/>
          <w:lang w:eastAsia="es-ES"/>
        </w:rPr>
      </w:pPr>
      <w:r w:rsidRPr="00DA482E">
        <w:rPr>
          <w:rFonts w:ascii="Arial" w:eastAsia="Calibri" w:hAnsi="Arial" w:cs="Arial"/>
          <w:b/>
          <w:bCs/>
          <w:color w:val="000000"/>
          <w:lang w:val="es-ES_tradnl"/>
        </w:rPr>
        <w:lastRenderedPageBreak/>
        <w:t xml:space="preserve">Artículo 28B. </w:t>
      </w:r>
      <w:r w:rsidRPr="00DA482E">
        <w:rPr>
          <w:rFonts w:ascii="Arial" w:eastAsia="Calibri" w:hAnsi="Arial" w:cs="Arial"/>
          <w:b/>
          <w:bCs/>
          <w:i/>
          <w:iCs/>
          <w:color w:val="000000"/>
          <w:lang w:val="es-ES_tradnl"/>
        </w:rPr>
        <w:t>Inhabilidades para inscripción de candidatura a través de grupo significativo de personas amparados por firmas</w:t>
      </w:r>
      <w:r w:rsidRPr="00DA482E">
        <w:rPr>
          <w:rFonts w:ascii="Arial" w:eastAsia="Calibri" w:hAnsi="Arial" w:cs="Arial"/>
          <w:color w:val="000000"/>
          <w:lang w:val="es-ES_tradnl"/>
        </w:rPr>
        <w:t>. Quien decida inscribir su nombre respaldado por firmas para cualquier cargo de elección popular, no podrá tener alguna dignidad, haber sido elegido, o haber sido candidato a nombre de algún partido o movimiento político, en las dos (2) elecciones inmediatamente anteriores.</w:t>
      </w:r>
    </w:p>
    <w:p w:rsidR="00A928F6" w:rsidRPr="00DA482E" w:rsidRDefault="00A928F6" w:rsidP="00DA482E">
      <w:pPr>
        <w:adjustRightInd w:val="0"/>
        <w:spacing w:before="57" w:after="57" w:line="288" w:lineRule="auto"/>
        <w:ind w:firstLine="283"/>
        <w:jc w:val="both"/>
        <w:textAlignment w:val="center"/>
        <w:rPr>
          <w:rFonts w:ascii="Arial" w:eastAsia="Times New Roman" w:hAnsi="Arial" w:cs="Arial"/>
          <w:lang w:eastAsia="es-ES"/>
        </w:rPr>
      </w:pPr>
      <w:r w:rsidRPr="00DA482E">
        <w:rPr>
          <w:rFonts w:ascii="Arial" w:eastAsia="Calibri" w:hAnsi="Arial" w:cs="Arial"/>
          <w:color w:val="000000"/>
          <w:spacing w:val="-4"/>
          <w:lang w:val="es-ES_tradnl"/>
        </w:rPr>
        <w:t>No podrán inscribir su nombre a través de grupo significativo de ciudadanos para cualquier cargo de elección popular, quienes hayan sido condenados en cualquier época por sentencia judicial, a pena privativa de la libertad, excepto por delitos políticos o culposos. Ni quienes hubieren ejercido, como empleados públicos, j urisdicción o autoridad política, civil, administrativa o militar, dentro de los doce meses anteriores a la fecha de la elección.</w:t>
      </w:r>
    </w:p>
    <w:p w:rsidR="00A928F6" w:rsidRPr="00DA482E" w:rsidRDefault="00A928F6" w:rsidP="00DA482E">
      <w:pPr>
        <w:adjustRightInd w:val="0"/>
        <w:spacing w:before="57" w:after="57" w:line="288" w:lineRule="auto"/>
        <w:ind w:firstLine="283"/>
        <w:jc w:val="both"/>
        <w:textAlignment w:val="center"/>
        <w:rPr>
          <w:rFonts w:ascii="Arial" w:eastAsia="Times New Roman" w:hAnsi="Arial" w:cs="Arial"/>
          <w:lang w:eastAsia="es-ES"/>
        </w:rPr>
      </w:pPr>
      <w:r w:rsidRPr="00DA482E">
        <w:rPr>
          <w:rFonts w:ascii="Arial" w:eastAsia="Calibri" w:hAnsi="Arial" w:cs="Arial"/>
          <w:color w:val="000000"/>
          <w:lang w:val="es-ES_tradnl"/>
        </w:rPr>
        <w:t>Tampoco podrán inscribirse, quienes hayan intervenido en gestión de negocios ante entidades públicas, o en la celebración de contratos con ellas en interés propio, o en el de terceros, o hayan sido representantes legales de entidades que administren tributos o contribuciones parafiscales, dentro del año anterior a la fecha de la inscripción.</w:t>
      </w:r>
    </w:p>
    <w:p w:rsidR="00A928F6" w:rsidRPr="00DA482E" w:rsidRDefault="00A928F6" w:rsidP="00DA482E">
      <w:pPr>
        <w:adjustRightInd w:val="0"/>
        <w:spacing w:before="57" w:after="57" w:line="288" w:lineRule="auto"/>
        <w:ind w:firstLine="283"/>
        <w:jc w:val="both"/>
        <w:textAlignment w:val="center"/>
        <w:rPr>
          <w:rFonts w:ascii="Arial" w:eastAsia="Times New Roman" w:hAnsi="Arial" w:cs="Arial"/>
          <w:lang w:eastAsia="es-ES"/>
        </w:rPr>
      </w:pPr>
      <w:r w:rsidRPr="00DA482E">
        <w:rPr>
          <w:rFonts w:ascii="Arial" w:eastAsia="Calibri" w:hAnsi="Arial" w:cs="Arial"/>
          <w:color w:val="000000"/>
          <w:lang w:val="es-ES_tradnl"/>
        </w:rPr>
        <w:t>Igualmente, estará inhabilitado para inscribirse como candidato a cargo de elección popular a través de grupo significativo ciudadanos, quien tenga vínculo por matrimonio, o unión permanente, o parentesco dentro del tercer grado de consanguinidad, segundo de afinidad, o primero civil, con quien esté elegido o tenga alguna dignidad a nombre de algún partido o movimiento político con personería jurídica reconocida por la autoridad competente.</w:t>
      </w:r>
    </w:p>
    <w:p w:rsidR="00A928F6" w:rsidRPr="00DA482E" w:rsidRDefault="00A928F6" w:rsidP="00DA482E">
      <w:pPr>
        <w:adjustRightInd w:val="0"/>
        <w:spacing w:before="57" w:after="57" w:line="288" w:lineRule="auto"/>
        <w:ind w:firstLine="283"/>
        <w:jc w:val="both"/>
        <w:textAlignment w:val="center"/>
        <w:rPr>
          <w:rFonts w:ascii="Arial" w:eastAsia="Times New Roman" w:hAnsi="Arial" w:cs="Arial"/>
          <w:lang w:eastAsia="es-ES"/>
        </w:rPr>
      </w:pPr>
      <w:r w:rsidRPr="00DA482E">
        <w:rPr>
          <w:rFonts w:ascii="Arial" w:eastAsia="Calibri" w:hAnsi="Arial" w:cs="Arial"/>
          <w:color w:val="000000"/>
          <w:lang w:val="es-ES_tradnl"/>
        </w:rPr>
        <w:t>Artículo 7°. Adiciónese un parágrafo al artículo 35 de la Ley 1475 de 2011, el cual quedará así:</w:t>
      </w:r>
    </w:p>
    <w:p w:rsidR="00A928F6" w:rsidRPr="00DA482E" w:rsidRDefault="00A928F6" w:rsidP="00DA482E">
      <w:pPr>
        <w:adjustRightInd w:val="0"/>
        <w:spacing w:before="57" w:after="57" w:line="288" w:lineRule="auto"/>
        <w:ind w:firstLine="283"/>
        <w:jc w:val="both"/>
        <w:textAlignment w:val="center"/>
        <w:rPr>
          <w:rFonts w:ascii="Arial" w:eastAsia="Times New Roman" w:hAnsi="Arial" w:cs="Arial"/>
          <w:lang w:eastAsia="es-ES"/>
        </w:rPr>
      </w:pPr>
      <w:r w:rsidRPr="00DA482E">
        <w:rPr>
          <w:rFonts w:ascii="Arial" w:eastAsia="Calibri" w:hAnsi="Arial" w:cs="Arial"/>
          <w:b/>
          <w:bCs/>
          <w:color w:val="000000"/>
          <w:lang w:val="es-ES_tradnl"/>
        </w:rPr>
        <w:t xml:space="preserve">Artículo 35. </w:t>
      </w:r>
      <w:r w:rsidRPr="00DA482E">
        <w:rPr>
          <w:rFonts w:ascii="Arial" w:eastAsia="Calibri" w:hAnsi="Arial" w:cs="Arial"/>
          <w:b/>
          <w:bCs/>
          <w:i/>
          <w:iCs/>
          <w:color w:val="000000"/>
          <w:lang w:val="es-ES_tradnl"/>
        </w:rPr>
        <w:t>Propaganda electoral.</w:t>
      </w:r>
      <w:r w:rsidRPr="00DA482E">
        <w:rPr>
          <w:rFonts w:ascii="Arial" w:eastAsia="Calibri" w:hAnsi="Arial" w:cs="Arial"/>
          <w:color w:val="000000"/>
          <w:lang w:val="es-ES_tradnl"/>
        </w:rPr>
        <w:t xml:space="preserve"> Entiéndase por propaganda electoral toda forma de publicidad realizada con el fin de obtener el voto de los ciudadanos a favor de partidos o movimientos políticos, listas o candidatos a cargos o corporaciones públicas de elección popular, del voto en blanco, o de una opción en los mecanismos de participación ciudadana.</w:t>
      </w:r>
    </w:p>
    <w:p w:rsidR="00A928F6" w:rsidRPr="00DA482E" w:rsidRDefault="00A928F6" w:rsidP="00DA482E">
      <w:pPr>
        <w:adjustRightInd w:val="0"/>
        <w:spacing w:before="57" w:after="57" w:line="288" w:lineRule="auto"/>
        <w:ind w:firstLine="283"/>
        <w:jc w:val="both"/>
        <w:textAlignment w:val="center"/>
        <w:rPr>
          <w:rFonts w:ascii="Arial" w:eastAsia="Times New Roman" w:hAnsi="Arial" w:cs="Arial"/>
          <w:lang w:eastAsia="es-ES"/>
        </w:rPr>
      </w:pPr>
      <w:r w:rsidRPr="00DA482E">
        <w:rPr>
          <w:rFonts w:ascii="Arial" w:eastAsia="Calibri" w:hAnsi="Arial" w:cs="Arial"/>
          <w:color w:val="000000"/>
          <w:spacing w:val="-4"/>
          <w:lang w:val="es-ES_tradnl"/>
        </w:rPr>
        <w:t>La propaganda a través de los medios de comunicación social y del espacio público, únicamente podrá realizarse dentro de los sesenta (60) días anteriores a la fecha de la respectiva votación, y la que se realice empleando el espacio público podrá realizarse dentro de los tres (3) meses anteriores a la fecha de la respectiva votación.</w:t>
      </w:r>
    </w:p>
    <w:p w:rsidR="00A928F6" w:rsidRPr="00DA482E" w:rsidRDefault="00A928F6" w:rsidP="00DA482E">
      <w:pPr>
        <w:adjustRightInd w:val="0"/>
        <w:spacing w:before="57" w:after="57" w:line="288" w:lineRule="auto"/>
        <w:ind w:firstLine="283"/>
        <w:jc w:val="both"/>
        <w:textAlignment w:val="center"/>
        <w:rPr>
          <w:rFonts w:ascii="Arial" w:eastAsia="Times New Roman" w:hAnsi="Arial" w:cs="Arial"/>
          <w:lang w:eastAsia="es-ES"/>
        </w:rPr>
      </w:pPr>
      <w:r w:rsidRPr="00DA482E">
        <w:rPr>
          <w:rFonts w:ascii="Arial" w:eastAsia="Calibri" w:hAnsi="Arial" w:cs="Arial"/>
          <w:color w:val="000000"/>
          <w:lang w:val="es-ES_tradnl"/>
        </w:rPr>
        <w:t>En la propaganda electoral solo podrán utilizarse los símbolos, emblemas o logotipos previamente registrados ante el Consejo Nacional Electoral por los partidos, movimientos políticos, grupos significativos de ciudadanos, coaliciones o comités de promotores, los cuales no podrán incluir o reproducir los símbolos patrios, los de otros partidos o movimientos políticos, ni ser iguales o generar confusión con otros previamente registrados.</w:t>
      </w:r>
    </w:p>
    <w:p w:rsidR="00A928F6" w:rsidRPr="00DA482E" w:rsidRDefault="00A928F6" w:rsidP="00DA482E">
      <w:pPr>
        <w:adjustRightInd w:val="0"/>
        <w:spacing w:before="57" w:after="57" w:line="288" w:lineRule="auto"/>
        <w:ind w:firstLine="283"/>
        <w:jc w:val="both"/>
        <w:textAlignment w:val="center"/>
        <w:rPr>
          <w:rFonts w:ascii="Arial" w:eastAsia="Times New Roman" w:hAnsi="Arial" w:cs="Arial"/>
          <w:lang w:eastAsia="es-ES"/>
        </w:rPr>
      </w:pPr>
      <w:r w:rsidRPr="00DA482E">
        <w:rPr>
          <w:rFonts w:ascii="Arial" w:eastAsia="Calibri" w:hAnsi="Arial" w:cs="Arial"/>
          <w:b/>
          <w:bCs/>
          <w:color w:val="000000"/>
          <w:spacing w:val="-2"/>
          <w:lang w:val="es-ES_tradnl"/>
        </w:rPr>
        <w:t xml:space="preserve">Parágrafo. </w:t>
      </w:r>
      <w:r w:rsidRPr="00DA482E">
        <w:rPr>
          <w:rFonts w:ascii="Arial" w:eastAsia="Calibri" w:hAnsi="Arial" w:cs="Arial"/>
          <w:color w:val="000000"/>
          <w:spacing w:val="-2"/>
          <w:lang w:val="es-ES_tradnl"/>
        </w:rPr>
        <w:t>Además de las prohibiciones anteriores,</w:t>
      </w:r>
      <w:r w:rsidRPr="00DA482E">
        <w:rPr>
          <w:rFonts w:ascii="Arial" w:eastAsia="Calibri" w:hAnsi="Arial" w:cs="Arial"/>
          <w:b/>
          <w:bCs/>
          <w:color w:val="000000"/>
          <w:spacing w:val="-2"/>
          <w:lang w:val="es-ES_tradnl"/>
        </w:rPr>
        <w:t xml:space="preserve"> </w:t>
      </w:r>
      <w:r w:rsidRPr="00DA482E">
        <w:rPr>
          <w:rFonts w:ascii="Arial" w:eastAsia="Calibri" w:hAnsi="Arial" w:cs="Arial"/>
          <w:color w:val="000000"/>
          <w:spacing w:val="-2"/>
          <w:lang w:val="es-ES_tradnl"/>
        </w:rPr>
        <w:t>para los candidatos a inscribirse a través de grupos significativos de ciudadanos, queda prohibido utilizar el espacio de tiempo destinado a la recolección de firmas para realizar propaganda electoral. Es decir, durante la etapa de recolección de firmas solo podrá usar el nombre del candidato. No podrán utilizar logotipos, símbolos, emblemas o cualquier tipo de publicidad alusiva al candidato antes de lo previsto en este artículo, so pena de la suspensión del derecho a inscribirse como candidato.</w:t>
      </w:r>
    </w:p>
    <w:p w:rsidR="00A928F6" w:rsidRPr="00DA482E" w:rsidRDefault="00A928F6" w:rsidP="00DA482E">
      <w:pPr>
        <w:adjustRightInd w:val="0"/>
        <w:spacing w:before="57" w:after="57" w:line="288" w:lineRule="auto"/>
        <w:ind w:firstLine="283"/>
        <w:jc w:val="both"/>
        <w:textAlignment w:val="center"/>
        <w:rPr>
          <w:rFonts w:ascii="Arial" w:eastAsia="Times New Roman" w:hAnsi="Arial" w:cs="Arial"/>
          <w:lang w:eastAsia="es-ES"/>
        </w:rPr>
      </w:pPr>
      <w:r w:rsidRPr="00DA482E">
        <w:rPr>
          <w:rFonts w:ascii="Arial" w:eastAsia="Calibri" w:hAnsi="Arial" w:cs="Arial"/>
          <w:color w:val="000000"/>
          <w:lang w:val="es-ES_tradnl"/>
        </w:rPr>
        <w:lastRenderedPageBreak/>
        <w:t xml:space="preserve">Artículo 8°. </w:t>
      </w:r>
      <w:r w:rsidRPr="00DA482E">
        <w:rPr>
          <w:rFonts w:ascii="Arial" w:eastAsia="Calibri" w:hAnsi="Arial" w:cs="Arial"/>
          <w:i/>
          <w:iCs/>
          <w:color w:val="000000"/>
          <w:lang w:val="es-ES_tradnl"/>
        </w:rPr>
        <w:t>Vigencia y derogatoria.</w:t>
      </w:r>
      <w:r w:rsidRPr="00DA482E">
        <w:rPr>
          <w:rFonts w:ascii="Arial" w:eastAsia="Calibri" w:hAnsi="Arial" w:cs="Arial"/>
          <w:color w:val="000000"/>
          <w:lang w:val="es-ES_tradnl"/>
        </w:rPr>
        <w:t xml:space="preserve"> Esta ley rige a partir de la fecha de publicación y deroga las disposiciones que le sean contrarias.</w:t>
      </w:r>
    </w:p>
    <w:p w:rsidR="00A928F6" w:rsidRPr="00DA482E" w:rsidRDefault="00A928F6" w:rsidP="00DA482E">
      <w:pPr>
        <w:adjustRightInd w:val="0"/>
        <w:spacing w:before="57" w:after="57" w:line="288" w:lineRule="auto"/>
        <w:ind w:firstLine="283"/>
        <w:jc w:val="both"/>
        <w:textAlignment w:val="center"/>
        <w:rPr>
          <w:rFonts w:ascii="Arial" w:eastAsia="Times New Roman" w:hAnsi="Arial" w:cs="Arial"/>
          <w:lang w:eastAsia="es-ES"/>
        </w:rPr>
      </w:pPr>
      <w:r w:rsidRPr="00DA482E">
        <w:rPr>
          <w:rFonts w:ascii="Arial" w:eastAsia="Calibri" w:hAnsi="Arial" w:cs="Arial"/>
          <w:color w:val="000000"/>
          <w:lang w:val="es-ES_tradnl"/>
        </w:rPr>
        <w:t> </w:t>
      </w:r>
    </w:p>
    <w:p w:rsidR="00A928F6" w:rsidRDefault="00A928F6" w:rsidP="00DA482E">
      <w:pPr>
        <w:adjustRightInd w:val="0"/>
        <w:spacing w:before="57" w:after="57" w:line="288" w:lineRule="auto"/>
        <w:jc w:val="both"/>
        <w:textAlignment w:val="center"/>
        <w:rPr>
          <w:rFonts w:ascii="Arial" w:eastAsia="Calibri" w:hAnsi="Arial" w:cs="Arial"/>
          <w:b/>
          <w:color w:val="000000"/>
          <w:lang w:val="es-ES_tradnl"/>
        </w:rPr>
      </w:pPr>
      <w:r w:rsidRPr="000132D2">
        <w:rPr>
          <w:rFonts w:ascii="Arial" w:eastAsia="Calibri" w:hAnsi="Arial" w:cs="Arial"/>
          <w:b/>
          <w:color w:val="000000"/>
          <w:lang w:val="es-ES_tradnl"/>
        </w:rPr>
        <w:t> </w:t>
      </w:r>
    </w:p>
    <w:p w:rsidR="00EB0426" w:rsidRDefault="00EB0426" w:rsidP="00DA482E">
      <w:pPr>
        <w:adjustRightInd w:val="0"/>
        <w:spacing w:before="57" w:after="57" w:line="288" w:lineRule="auto"/>
        <w:jc w:val="both"/>
        <w:textAlignment w:val="center"/>
        <w:rPr>
          <w:rFonts w:ascii="Arial" w:eastAsia="Calibri" w:hAnsi="Arial" w:cs="Arial"/>
          <w:b/>
          <w:color w:val="000000"/>
          <w:lang w:val="es-ES_tradnl"/>
        </w:rPr>
      </w:pPr>
    </w:p>
    <w:p w:rsidR="00EB0426" w:rsidRPr="000132D2" w:rsidRDefault="00EB0426" w:rsidP="00DA482E">
      <w:pPr>
        <w:adjustRightInd w:val="0"/>
        <w:spacing w:before="57" w:after="57" w:line="288" w:lineRule="auto"/>
        <w:jc w:val="both"/>
        <w:textAlignment w:val="center"/>
        <w:rPr>
          <w:rFonts w:ascii="Arial" w:eastAsia="Times New Roman" w:hAnsi="Arial" w:cs="Arial"/>
          <w:b/>
          <w:lang w:eastAsia="es-ES"/>
        </w:rPr>
      </w:pPr>
    </w:p>
    <w:p w:rsidR="00831E64" w:rsidRPr="00EB0426" w:rsidRDefault="005C400F" w:rsidP="00EB0426">
      <w:pPr>
        <w:pStyle w:val="Sinespaciado"/>
        <w:rPr>
          <w:rFonts w:ascii="Arial" w:hAnsi="Arial" w:cs="Arial"/>
          <w:b/>
          <w:sz w:val="24"/>
          <w:szCs w:val="24"/>
        </w:rPr>
      </w:pPr>
      <w:r w:rsidRPr="00EB0426">
        <w:rPr>
          <w:rFonts w:ascii="Arial" w:hAnsi="Arial" w:cs="Arial"/>
          <w:b/>
          <w:sz w:val="24"/>
          <w:szCs w:val="24"/>
        </w:rPr>
        <w:t>Berner Zambrano Eraso</w:t>
      </w:r>
    </w:p>
    <w:p w:rsidR="005C400F" w:rsidRPr="00EB0426" w:rsidRDefault="005C400F" w:rsidP="00EB0426">
      <w:pPr>
        <w:pStyle w:val="Sinespaciado"/>
        <w:rPr>
          <w:rFonts w:ascii="Arial" w:hAnsi="Arial" w:cs="Arial"/>
          <w:sz w:val="24"/>
          <w:szCs w:val="24"/>
        </w:rPr>
      </w:pPr>
      <w:r w:rsidRPr="00EB0426">
        <w:rPr>
          <w:rFonts w:ascii="Arial" w:hAnsi="Arial" w:cs="Arial"/>
          <w:sz w:val="24"/>
          <w:szCs w:val="24"/>
        </w:rPr>
        <w:t>Representante a la Cámara</w:t>
      </w:r>
    </w:p>
    <w:sectPr w:rsidR="005C400F" w:rsidRPr="00EB0426" w:rsidSect="007936E6">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1E1" w:rsidRDefault="00ED01E1" w:rsidP="00A928F6">
      <w:pPr>
        <w:spacing w:after="0" w:line="240" w:lineRule="auto"/>
      </w:pPr>
      <w:r>
        <w:separator/>
      </w:r>
    </w:p>
  </w:endnote>
  <w:endnote w:type="continuationSeparator" w:id="0">
    <w:p w:rsidR="00ED01E1" w:rsidRDefault="00ED01E1" w:rsidP="00A92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1E1" w:rsidRDefault="00ED01E1" w:rsidP="00A928F6">
      <w:pPr>
        <w:spacing w:after="0" w:line="240" w:lineRule="auto"/>
      </w:pPr>
      <w:r>
        <w:separator/>
      </w:r>
    </w:p>
  </w:footnote>
  <w:footnote w:type="continuationSeparator" w:id="0">
    <w:p w:rsidR="00ED01E1" w:rsidRDefault="00ED01E1" w:rsidP="00A928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55A14"/>
    <w:multiLevelType w:val="hybridMultilevel"/>
    <w:tmpl w:val="2E4C8C88"/>
    <w:lvl w:ilvl="0" w:tplc="C18ED4E6">
      <w:start w:val="4"/>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44C3F97"/>
    <w:multiLevelType w:val="hybridMultilevel"/>
    <w:tmpl w:val="DB1A1CA2"/>
    <w:lvl w:ilvl="0" w:tplc="AF329210">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74C3849"/>
    <w:multiLevelType w:val="hybridMultilevel"/>
    <w:tmpl w:val="E0C8EA5E"/>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CF33D73"/>
    <w:multiLevelType w:val="hybridMultilevel"/>
    <w:tmpl w:val="ED8CAD16"/>
    <w:lvl w:ilvl="0" w:tplc="C48EF998">
      <w:start w:val="1"/>
      <w:numFmt w:val="decimal"/>
      <w:lvlText w:val="%1."/>
      <w:lvlJc w:val="left"/>
      <w:pPr>
        <w:ind w:left="720" w:hanging="360"/>
      </w:pPr>
      <w:rPr>
        <w:rFonts w:eastAsia="Calibri" w:hint="default"/>
        <w:b/>
        <w:i/>
        <w:color w:val="00000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8F6"/>
    <w:rsid w:val="000132D2"/>
    <w:rsid w:val="00053B6D"/>
    <w:rsid w:val="00082A45"/>
    <w:rsid w:val="000E4BCF"/>
    <w:rsid w:val="001D3B99"/>
    <w:rsid w:val="003458E5"/>
    <w:rsid w:val="00375DBC"/>
    <w:rsid w:val="003A7C1D"/>
    <w:rsid w:val="004429A5"/>
    <w:rsid w:val="004701F8"/>
    <w:rsid w:val="004D381D"/>
    <w:rsid w:val="005C00DF"/>
    <w:rsid w:val="005C400F"/>
    <w:rsid w:val="005F0758"/>
    <w:rsid w:val="006758F1"/>
    <w:rsid w:val="006939A9"/>
    <w:rsid w:val="00715B46"/>
    <w:rsid w:val="007936E6"/>
    <w:rsid w:val="00820822"/>
    <w:rsid w:val="00831E64"/>
    <w:rsid w:val="00851553"/>
    <w:rsid w:val="00883727"/>
    <w:rsid w:val="008A7B04"/>
    <w:rsid w:val="008E3E27"/>
    <w:rsid w:val="009813C1"/>
    <w:rsid w:val="009D1918"/>
    <w:rsid w:val="00A56D6C"/>
    <w:rsid w:val="00A928F6"/>
    <w:rsid w:val="00AE6EAB"/>
    <w:rsid w:val="00B15233"/>
    <w:rsid w:val="00B43D40"/>
    <w:rsid w:val="00B55CE2"/>
    <w:rsid w:val="00BC1A55"/>
    <w:rsid w:val="00C80683"/>
    <w:rsid w:val="00CE25A7"/>
    <w:rsid w:val="00D413EF"/>
    <w:rsid w:val="00D64E01"/>
    <w:rsid w:val="00D96177"/>
    <w:rsid w:val="00DA482E"/>
    <w:rsid w:val="00DA7424"/>
    <w:rsid w:val="00E12E98"/>
    <w:rsid w:val="00E22034"/>
    <w:rsid w:val="00E852B8"/>
    <w:rsid w:val="00EA4ED8"/>
    <w:rsid w:val="00EB0426"/>
    <w:rsid w:val="00ED01E1"/>
    <w:rsid w:val="00EF5F63"/>
    <w:rsid w:val="00F54874"/>
    <w:rsid w:val="00F864A6"/>
    <w:rsid w:val="00F941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A26B5F-2070-4253-B46C-B3ACBDA0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2034"/>
    <w:pPr>
      <w:ind w:left="720"/>
      <w:contextualSpacing/>
    </w:pPr>
  </w:style>
  <w:style w:type="table" w:styleId="Tablaconcuadrcula">
    <w:name w:val="Table Grid"/>
    <w:basedOn w:val="Tablanormal"/>
    <w:uiPriority w:val="39"/>
    <w:rsid w:val="006758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55C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5CE2"/>
    <w:rPr>
      <w:rFonts w:ascii="Segoe UI" w:hAnsi="Segoe UI" w:cs="Segoe UI"/>
      <w:sz w:val="18"/>
      <w:szCs w:val="18"/>
    </w:rPr>
  </w:style>
  <w:style w:type="paragraph" w:styleId="Sinespaciado">
    <w:name w:val="No Spacing"/>
    <w:uiPriority w:val="1"/>
    <w:qFormat/>
    <w:rsid w:val="00EB04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974357">
      <w:bodyDiv w:val="1"/>
      <w:marLeft w:val="0"/>
      <w:marRight w:val="0"/>
      <w:marTop w:val="0"/>
      <w:marBottom w:val="0"/>
      <w:divBdr>
        <w:top w:val="none" w:sz="0" w:space="0" w:color="auto"/>
        <w:left w:val="none" w:sz="0" w:space="0" w:color="auto"/>
        <w:bottom w:val="none" w:sz="0" w:space="0" w:color="auto"/>
        <w:right w:val="none" w:sz="0" w:space="0" w:color="auto"/>
      </w:divBdr>
    </w:div>
    <w:div w:id="1040934419">
      <w:bodyDiv w:val="1"/>
      <w:marLeft w:val="0"/>
      <w:marRight w:val="0"/>
      <w:marTop w:val="0"/>
      <w:marBottom w:val="0"/>
      <w:divBdr>
        <w:top w:val="none" w:sz="0" w:space="0" w:color="auto"/>
        <w:left w:val="none" w:sz="0" w:space="0" w:color="auto"/>
        <w:bottom w:val="none" w:sz="0" w:space="0" w:color="auto"/>
        <w:right w:val="none" w:sz="0" w:space="0" w:color="auto"/>
      </w:divBdr>
    </w:div>
    <w:div w:id="196642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9A10B-6D4B-4B6C-8746-15E828168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3578</Words>
  <Characters>19680</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Berner Leon Zambrano</dc:creator>
  <cp:keywords/>
  <dc:description/>
  <cp:lastModifiedBy>admin</cp:lastModifiedBy>
  <cp:revision>2</cp:revision>
  <cp:lastPrinted>2016-08-30T16:12:00Z</cp:lastPrinted>
  <dcterms:created xsi:type="dcterms:W3CDTF">2016-09-01T15:01:00Z</dcterms:created>
  <dcterms:modified xsi:type="dcterms:W3CDTF">2016-09-01T15:01:00Z</dcterms:modified>
</cp:coreProperties>
</file>