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E0D17" w14:textId="5E0AE0C4" w:rsidR="00DE5B76" w:rsidRDefault="00C6663A" w:rsidP="00C6663A">
      <w:pPr>
        <w:widowControl w:val="0"/>
        <w:tabs>
          <w:tab w:val="left" w:pos="2250"/>
        </w:tabs>
        <w:autoSpaceDE w:val="0"/>
        <w:autoSpaceDN w:val="0"/>
        <w:adjustRightInd w:val="0"/>
        <w:spacing w:after="320"/>
        <w:rPr>
          <w:rFonts w:ascii="Arial" w:hAnsi="Arial" w:cs="Arial"/>
          <w:b/>
          <w:bCs/>
        </w:rPr>
      </w:pPr>
      <w:r>
        <w:rPr>
          <w:rFonts w:ascii="Arial" w:hAnsi="Arial" w:cs="Arial"/>
        </w:rPr>
        <w:tab/>
      </w:r>
    </w:p>
    <w:p w14:paraId="6531ABB5" w14:textId="6570A28E" w:rsidR="00804EF3" w:rsidRPr="007A22BE" w:rsidRDefault="00804EF3" w:rsidP="00475C40">
      <w:pPr>
        <w:widowControl w:val="0"/>
        <w:autoSpaceDE w:val="0"/>
        <w:autoSpaceDN w:val="0"/>
        <w:adjustRightInd w:val="0"/>
        <w:spacing w:after="320"/>
        <w:jc w:val="center"/>
        <w:rPr>
          <w:rFonts w:ascii="Arial" w:hAnsi="Arial" w:cs="Arial"/>
          <w:b/>
          <w:bCs/>
        </w:rPr>
      </w:pPr>
      <w:r w:rsidRPr="007A22BE">
        <w:rPr>
          <w:rFonts w:ascii="Arial" w:hAnsi="Arial" w:cs="Arial"/>
          <w:b/>
          <w:bCs/>
        </w:rPr>
        <w:t xml:space="preserve">TEXTO </w:t>
      </w:r>
      <w:r w:rsidR="00E12149">
        <w:rPr>
          <w:rFonts w:ascii="Arial" w:hAnsi="Arial" w:cs="Arial"/>
          <w:b/>
          <w:bCs/>
        </w:rPr>
        <w:t xml:space="preserve">APROBADO EN </w:t>
      </w:r>
      <w:bookmarkStart w:id="0" w:name="_GoBack"/>
      <w:bookmarkEnd w:id="0"/>
      <w:r w:rsidRPr="007A22BE">
        <w:rPr>
          <w:rFonts w:ascii="Arial" w:hAnsi="Arial" w:cs="Arial"/>
          <w:b/>
          <w:bCs/>
        </w:rPr>
        <w:t xml:space="preserve">PRIMER DEBATE SEGUNDA VUELTA </w:t>
      </w:r>
      <w:r w:rsidR="00EE2972">
        <w:rPr>
          <w:rFonts w:ascii="Arial" w:hAnsi="Arial" w:cs="Arial"/>
          <w:b/>
          <w:bCs/>
        </w:rPr>
        <w:t xml:space="preserve">EN COMISIÓN PRIMERA DE LA HONORABLE CÁMARA DE REPRESENTANTES </w:t>
      </w:r>
      <w:r w:rsidRPr="007A22BE">
        <w:rPr>
          <w:rFonts w:ascii="Arial" w:hAnsi="Arial" w:cs="Arial"/>
          <w:b/>
          <w:bCs/>
        </w:rPr>
        <w:t>AL PROYECTO DE ACTO LEGISLATIVO 157 DE 2015 CÁMARA, 04 DE 2015 SENADO</w:t>
      </w:r>
    </w:p>
    <w:p w14:paraId="63BE88C3" w14:textId="0AAB1757" w:rsidR="00804EF3" w:rsidRPr="00DE5B76" w:rsidRDefault="00DE5B76" w:rsidP="00804EF3">
      <w:pPr>
        <w:widowControl w:val="0"/>
        <w:autoSpaceDE w:val="0"/>
        <w:autoSpaceDN w:val="0"/>
        <w:adjustRightInd w:val="0"/>
        <w:jc w:val="center"/>
        <w:rPr>
          <w:rFonts w:ascii="Arial" w:hAnsi="Arial" w:cs="Arial"/>
          <w:b/>
        </w:rPr>
      </w:pPr>
      <w:r>
        <w:rPr>
          <w:rFonts w:ascii="Arial" w:hAnsi="Arial" w:cs="Arial"/>
        </w:rPr>
        <w:t>“</w:t>
      </w:r>
      <w:r w:rsidRPr="00DE5B76">
        <w:rPr>
          <w:rFonts w:ascii="Arial" w:hAnsi="Arial" w:cs="Arial"/>
          <w:b/>
        </w:rPr>
        <w:t>POR MEDIO DEL CUAL SE ESTABLECEN INSTRUMENTOS JURÍDICOS PARA FACILITAR Y ASEGURAR LA IMPLEMENTACIÓN Y EL DESARROLLO NORMATIVO DEL ACUERDO FINAL PARA LA TERMINACIÓN DEL CONFLICTO Y LA CONSTRUCCIÓN DE</w:t>
      </w:r>
      <w:r w:rsidR="00C6663A">
        <w:rPr>
          <w:rFonts w:ascii="Arial" w:hAnsi="Arial" w:cs="Arial"/>
          <w:b/>
        </w:rPr>
        <w:t xml:space="preserve"> UNA PAZ ESTABLE Y DURADERA”.</w:t>
      </w:r>
    </w:p>
    <w:p w14:paraId="1F918492" w14:textId="77777777" w:rsidR="00804EF3" w:rsidRPr="00DE5B76" w:rsidRDefault="00804EF3" w:rsidP="00804EF3">
      <w:pPr>
        <w:widowControl w:val="0"/>
        <w:autoSpaceDE w:val="0"/>
        <w:autoSpaceDN w:val="0"/>
        <w:adjustRightInd w:val="0"/>
        <w:spacing w:after="60"/>
        <w:jc w:val="center"/>
        <w:rPr>
          <w:rFonts w:ascii="Arial" w:hAnsi="Arial" w:cs="Arial"/>
          <w:b/>
        </w:rPr>
      </w:pPr>
    </w:p>
    <w:p w14:paraId="625D94D8" w14:textId="77777777" w:rsidR="00C6663A" w:rsidRDefault="00C6663A" w:rsidP="00804EF3">
      <w:pPr>
        <w:widowControl w:val="0"/>
        <w:autoSpaceDE w:val="0"/>
        <w:autoSpaceDN w:val="0"/>
        <w:adjustRightInd w:val="0"/>
        <w:spacing w:after="60"/>
        <w:jc w:val="center"/>
        <w:rPr>
          <w:rFonts w:ascii="Arial" w:hAnsi="Arial" w:cs="Arial"/>
          <w:b/>
        </w:rPr>
      </w:pPr>
    </w:p>
    <w:p w14:paraId="2C97A5D0" w14:textId="6698176F" w:rsidR="00804EF3" w:rsidRPr="00DE5B76" w:rsidRDefault="00DE5B76" w:rsidP="00804EF3">
      <w:pPr>
        <w:widowControl w:val="0"/>
        <w:autoSpaceDE w:val="0"/>
        <w:autoSpaceDN w:val="0"/>
        <w:adjustRightInd w:val="0"/>
        <w:spacing w:after="60"/>
        <w:jc w:val="center"/>
        <w:rPr>
          <w:rFonts w:ascii="Arial" w:hAnsi="Arial" w:cs="Arial"/>
          <w:b/>
        </w:rPr>
      </w:pPr>
      <w:r w:rsidRPr="00DE5B76">
        <w:rPr>
          <w:rFonts w:ascii="Arial" w:hAnsi="Arial" w:cs="Arial"/>
          <w:b/>
        </w:rPr>
        <w:t>EL CONGRESO DE COLOMBIA</w:t>
      </w:r>
    </w:p>
    <w:p w14:paraId="60AB1E99" w14:textId="77777777" w:rsidR="00C6663A" w:rsidRDefault="00C6663A" w:rsidP="00804EF3">
      <w:pPr>
        <w:widowControl w:val="0"/>
        <w:autoSpaceDE w:val="0"/>
        <w:autoSpaceDN w:val="0"/>
        <w:adjustRightInd w:val="0"/>
        <w:spacing w:after="60"/>
        <w:jc w:val="center"/>
        <w:rPr>
          <w:rFonts w:ascii="Arial" w:hAnsi="Arial" w:cs="Arial"/>
          <w:b/>
        </w:rPr>
      </w:pPr>
    </w:p>
    <w:p w14:paraId="50C0EF0F" w14:textId="598F9EA3" w:rsidR="00804EF3" w:rsidRPr="00DE5B76" w:rsidRDefault="00DE5B76" w:rsidP="00804EF3">
      <w:pPr>
        <w:widowControl w:val="0"/>
        <w:autoSpaceDE w:val="0"/>
        <w:autoSpaceDN w:val="0"/>
        <w:adjustRightInd w:val="0"/>
        <w:spacing w:after="60"/>
        <w:jc w:val="center"/>
        <w:rPr>
          <w:rFonts w:ascii="Arial" w:hAnsi="Arial" w:cs="Arial"/>
          <w:b/>
        </w:rPr>
      </w:pPr>
      <w:r w:rsidRPr="00DE5B76">
        <w:rPr>
          <w:rFonts w:ascii="Arial" w:hAnsi="Arial" w:cs="Arial"/>
          <w:b/>
        </w:rPr>
        <w:t>DECRETA:</w:t>
      </w:r>
    </w:p>
    <w:p w14:paraId="149FEBC4" w14:textId="77777777" w:rsidR="00804EF3" w:rsidRDefault="00804EF3" w:rsidP="00804EF3">
      <w:pPr>
        <w:widowControl w:val="0"/>
        <w:autoSpaceDE w:val="0"/>
        <w:autoSpaceDN w:val="0"/>
        <w:adjustRightInd w:val="0"/>
        <w:spacing w:after="60"/>
        <w:ind w:firstLine="360"/>
        <w:jc w:val="both"/>
        <w:rPr>
          <w:rFonts w:ascii="Arial" w:hAnsi="Arial" w:cs="Arial"/>
        </w:rPr>
      </w:pPr>
    </w:p>
    <w:p w14:paraId="1FC1C40D" w14:textId="77777777" w:rsidR="00C6663A" w:rsidRPr="007A22BE" w:rsidRDefault="00C6663A" w:rsidP="00804EF3">
      <w:pPr>
        <w:widowControl w:val="0"/>
        <w:autoSpaceDE w:val="0"/>
        <w:autoSpaceDN w:val="0"/>
        <w:adjustRightInd w:val="0"/>
        <w:spacing w:after="60"/>
        <w:ind w:firstLine="360"/>
        <w:jc w:val="both"/>
        <w:rPr>
          <w:rFonts w:ascii="Arial" w:hAnsi="Arial" w:cs="Arial"/>
        </w:rPr>
      </w:pPr>
    </w:p>
    <w:p w14:paraId="47D398CA"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1°. </w:t>
      </w:r>
      <w:r w:rsidRPr="007A22BE">
        <w:rPr>
          <w:rFonts w:ascii="Arial" w:hAnsi="Arial" w:cs="Arial"/>
          <w:color w:val="191919"/>
        </w:rPr>
        <w:t>La Constitución Política tendrá un nuevo artículo transitorio, el cual quedará así:</w:t>
      </w:r>
    </w:p>
    <w:p w14:paraId="1B995DAB"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65AB2C41"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Procedimiento legislativo especial para la paz</w:t>
      </w:r>
      <w:r w:rsidRPr="007A22BE">
        <w:rPr>
          <w:rFonts w:ascii="Arial" w:hAnsi="Arial" w:cs="Arial"/>
          <w:i/>
          <w:iCs/>
          <w:color w:val="191919"/>
        </w:rPr>
        <w:t>.</w:t>
      </w:r>
      <w:r w:rsidRPr="007A22BE">
        <w:rPr>
          <w:rFonts w:ascii="Arial" w:hAnsi="Arial" w:cs="Arial"/>
          <w:color w:val="191919"/>
        </w:rPr>
        <w:t> Con el propósito de agilizar y garantizar la implementación del Acuerdo Final para la Terminación del Conflicto y la Construcción de una Paz Estable y Duradera (Acuerdo Final) y ofrecer garantías de cumplimiento y fin del conflicto, de manera excepcional y transitoria se pondrá en marcha el Procedimiento Legislativo Especial para la Paz, por un período de seis meses, contados a partir de la entrada en vigencia del presente acto legislativo y luego de la refrendación del Acuerdo Final. Este procedimiento podrá ser prorrogado por un período adicional de hasta seis meses mediante comunicación formal del Gobierno nacional ante el Congreso de la República.</w:t>
      </w:r>
    </w:p>
    <w:p w14:paraId="72CDB039" w14:textId="77777777" w:rsidR="00B95152" w:rsidRPr="007A22BE" w:rsidRDefault="00B95152" w:rsidP="00B95152">
      <w:pPr>
        <w:widowControl w:val="0"/>
        <w:autoSpaceDE w:val="0"/>
        <w:autoSpaceDN w:val="0"/>
        <w:adjustRightInd w:val="0"/>
        <w:jc w:val="both"/>
        <w:rPr>
          <w:rFonts w:ascii="Arial" w:hAnsi="Arial" w:cs="Arial"/>
          <w:color w:val="191919"/>
        </w:rPr>
      </w:pPr>
    </w:p>
    <w:p w14:paraId="57EE6926"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El Procedimiento Legislativo Especial para la Paz se regirá por las siguientes reglas:</w:t>
      </w:r>
    </w:p>
    <w:p w14:paraId="678AF2D9"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7044CD1D" w14:textId="259AB872"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w:t>
      </w:r>
      <w:r w:rsidR="00BE4A8F" w:rsidRPr="007A22BE">
        <w:rPr>
          <w:rFonts w:ascii="Arial" w:hAnsi="Arial" w:cs="Arial"/>
          <w:color w:val="191919"/>
        </w:rPr>
        <w:t xml:space="preserve"> </w:t>
      </w:r>
      <w:r w:rsidRPr="007A22BE">
        <w:rPr>
          <w:rFonts w:ascii="Arial" w:hAnsi="Arial" w:cs="Arial"/>
          <w:color w:val="191919"/>
        </w:rPr>
        <w:t>serán de iniciativa exclusiva del Gobierno nacional, y su contenido tendrá por objeto facilitar y asegurar la implementación y desarrollo normativo del Acuerdo Final para la terminación del Conflicto y la Construcción de una Paz Estable y duradera;</w:t>
      </w:r>
    </w:p>
    <w:p w14:paraId="3B2413E9"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1A7DCA79" w14:textId="5702E868"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w:t>
      </w:r>
      <w:r w:rsidR="00BE4A8F" w:rsidRPr="007A22BE">
        <w:rPr>
          <w:rFonts w:ascii="Arial" w:hAnsi="Arial" w:cs="Arial"/>
          <w:color w:val="191919"/>
        </w:rPr>
        <w:t xml:space="preserve"> </w:t>
      </w:r>
      <w:r w:rsidRPr="007A22BE">
        <w:rPr>
          <w:rFonts w:ascii="Arial" w:hAnsi="Arial" w:cs="Arial"/>
          <w:color w:val="191919"/>
        </w:rPr>
        <w:t>tendrán trámite preferencial. En consecuencia, tendrán absoluta prelación en el orden del día sobre cualquier otro asunto, hasta tanto la respectiva Cámara o Comisión decida sobre él;</w:t>
      </w:r>
    </w:p>
    <w:p w14:paraId="58935DA6" w14:textId="77777777" w:rsidR="00C6663A" w:rsidRPr="00C6663A" w:rsidRDefault="00C6663A" w:rsidP="00C6663A">
      <w:pPr>
        <w:widowControl w:val="0"/>
        <w:autoSpaceDE w:val="0"/>
        <w:autoSpaceDN w:val="0"/>
        <w:adjustRightInd w:val="0"/>
        <w:ind w:left="360"/>
        <w:jc w:val="both"/>
        <w:rPr>
          <w:rFonts w:ascii="Arial" w:hAnsi="Arial" w:cs="Arial"/>
          <w:color w:val="191919"/>
        </w:rPr>
      </w:pPr>
    </w:p>
    <w:p w14:paraId="287C9BF2"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0C9D19BB"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66CD3E06" w14:textId="71E83862"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título de las leyes y los actos legislativos a los que se refiere este artículo, deberá corresponder precisamente a su contenido y a su texto procederá esta fórmula: </w:t>
      </w:r>
      <w:r w:rsidR="00BE4A8F" w:rsidRPr="007A22BE">
        <w:rPr>
          <w:rFonts w:ascii="Arial" w:hAnsi="Arial" w:cs="Arial"/>
          <w:i/>
          <w:iCs/>
          <w:color w:val="191919"/>
        </w:rPr>
        <w:t>“</w:t>
      </w:r>
      <w:r w:rsidRPr="007A22BE">
        <w:rPr>
          <w:rFonts w:ascii="Arial" w:hAnsi="Arial" w:cs="Arial"/>
          <w:i/>
          <w:iCs/>
          <w:color w:val="191919"/>
        </w:rPr>
        <w:t>El Congreso de Colombia, en virtud del Procedimiento Legislativo Especial para la Paz, DECRETA</w:t>
      </w:r>
      <w:r w:rsidR="00BE4A8F" w:rsidRPr="007A22BE">
        <w:rPr>
          <w:rFonts w:ascii="Arial" w:hAnsi="Arial" w:cs="Arial"/>
          <w:i/>
          <w:iCs/>
          <w:color w:val="191919"/>
        </w:rPr>
        <w:t>”</w:t>
      </w:r>
      <w:r w:rsidRPr="007A22BE">
        <w:rPr>
          <w:rFonts w:ascii="Arial" w:hAnsi="Arial" w:cs="Arial"/>
          <w:color w:val="191919"/>
        </w:rPr>
        <w:t>;</w:t>
      </w:r>
    </w:p>
    <w:p w14:paraId="53029104"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6AD1639D"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primer debate de los proyectos de ley se surtirá en sesión conjunta de las Comisiones Constitucionales Permanentes respectivas, sin que medie para ello solicitud del Gobierno nacional. El segundo debate en las plenarias de cada una de las Cámaras;</w:t>
      </w:r>
    </w:p>
    <w:p w14:paraId="2482156E"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7DE76C67"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serán aprobados con las mayorías previstas en la Constitución y la ley, según su naturaleza;</w:t>
      </w:r>
    </w:p>
    <w:p w14:paraId="2D7CE1AC"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32369AB0"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actos legislativos serán tramitados en una sola vuelta de cuatro debates. El tránsito del proyecto entre una y otra Cámara será de 8 días.</w:t>
      </w:r>
    </w:p>
    <w:p w14:paraId="2AEA4C9E"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73D921BC"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acto legislativo serán aprobados por mayoría absoluta;</w:t>
      </w:r>
    </w:p>
    <w:p w14:paraId="798A07A9"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6BF0144B"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solo podrán tener modificaciones siempre que se ajusten al contenido del Acuerdo Final y que cuenten con el aval previo del Gobierno nacional;</w:t>
      </w:r>
    </w:p>
    <w:p w14:paraId="3F54DC6D"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744769C5"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Todos los proyectos y de acto legislativo podrán tramitarse en sesiones extraordinarias;</w:t>
      </w:r>
    </w:p>
    <w:p w14:paraId="35990928"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72B19363" w14:textId="77777777" w:rsidR="00B95152"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En la comisión y en las plenarias se decidirá sobre la totalidad de cada proyecto, con las modificaciones avaladas por el Gobierno nacional, en una sola votación;</w:t>
      </w:r>
    </w:p>
    <w:p w14:paraId="4B0108EA" w14:textId="77777777" w:rsidR="00C6663A" w:rsidRDefault="00C6663A" w:rsidP="00C6663A">
      <w:pPr>
        <w:pStyle w:val="Prrafodelista"/>
        <w:widowControl w:val="0"/>
        <w:autoSpaceDE w:val="0"/>
        <w:autoSpaceDN w:val="0"/>
        <w:adjustRightInd w:val="0"/>
        <w:jc w:val="both"/>
        <w:rPr>
          <w:rFonts w:ascii="Arial" w:hAnsi="Arial" w:cs="Arial"/>
          <w:color w:val="191919"/>
        </w:rPr>
      </w:pPr>
    </w:p>
    <w:p w14:paraId="217041AA" w14:textId="77777777" w:rsidR="00B95152" w:rsidRPr="007A22BE" w:rsidRDefault="00B95152" w:rsidP="00B95152">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 tendrán control automático y único de constitucionalidad, posterior a su entrada en vigencia. Las Leyes Estatuarias tendrán control previo, de conformidad con lo previsto en el artículo 153 de la Constitución. El control de constitucionalidad de los actos legislativos se hará solo por vicios de procedimiento en su formación. Los términos de esta revisión para leyes y actos legislativos se reducirán a la tercera parte de los del procedimiento ordinario y no podrán ser prorrogados.</w:t>
      </w:r>
    </w:p>
    <w:p w14:paraId="6A93E49B" w14:textId="77777777" w:rsidR="00B95152" w:rsidRPr="007A22BE" w:rsidRDefault="00B95152" w:rsidP="00B95152">
      <w:pPr>
        <w:widowControl w:val="0"/>
        <w:autoSpaceDE w:val="0"/>
        <w:autoSpaceDN w:val="0"/>
        <w:adjustRightInd w:val="0"/>
        <w:jc w:val="both"/>
        <w:rPr>
          <w:rFonts w:ascii="Arial" w:hAnsi="Arial" w:cs="Arial"/>
          <w:color w:val="191919"/>
        </w:rPr>
      </w:pPr>
    </w:p>
    <w:p w14:paraId="46B603F2"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En lo no establecido en este procedimiento especial, se aplicará el reglamento del Congreso de la República.</w:t>
      </w:r>
    </w:p>
    <w:p w14:paraId="4FC23B7F"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 </w:t>
      </w:r>
    </w:p>
    <w:p w14:paraId="6971562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Parágrafo</w:t>
      </w:r>
      <w:r w:rsidRPr="007A22BE">
        <w:rPr>
          <w:rFonts w:ascii="Arial" w:hAnsi="Arial" w:cs="Arial"/>
          <w:color w:val="191919"/>
        </w:rPr>
        <w:t>. Este procedimiento solo podrá aplicarse una vez se haya firmado y refrendado popularmente el Acuerdo Final, a través del mecanismo que se defina para tal efecto.</w:t>
      </w:r>
    </w:p>
    <w:p w14:paraId="3C02AF92" w14:textId="77777777" w:rsidR="00B95152" w:rsidRPr="007A22BE" w:rsidRDefault="00B95152" w:rsidP="00B95152">
      <w:pPr>
        <w:widowControl w:val="0"/>
        <w:autoSpaceDE w:val="0"/>
        <w:autoSpaceDN w:val="0"/>
        <w:adjustRightInd w:val="0"/>
        <w:jc w:val="both"/>
        <w:rPr>
          <w:rFonts w:ascii="Arial" w:hAnsi="Arial" w:cs="Arial"/>
          <w:color w:val="191919"/>
        </w:rPr>
      </w:pPr>
    </w:p>
    <w:p w14:paraId="01BFDA7E" w14:textId="77777777" w:rsidR="00C6663A" w:rsidRDefault="00C6663A" w:rsidP="00B95152">
      <w:pPr>
        <w:widowControl w:val="0"/>
        <w:autoSpaceDE w:val="0"/>
        <w:autoSpaceDN w:val="0"/>
        <w:adjustRightInd w:val="0"/>
        <w:jc w:val="both"/>
        <w:rPr>
          <w:rFonts w:ascii="Arial" w:hAnsi="Arial" w:cs="Arial"/>
          <w:b/>
          <w:color w:val="191919"/>
        </w:rPr>
      </w:pPr>
    </w:p>
    <w:p w14:paraId="4E163D9E"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2°. </w:t>
      </w:r>
      <w:r w:rsidRPr="007A22BE">
        <w:rPr>
          <w:rFonts w:ascii="Arial" w:hAnsi="Arial" w:cs="Arial"/>
          <w:color w:val="191919"/>
        </w:rPr>
        <w:t>La Constitución Política tendrá un nuevo artículo transitorio, el cual quedará así:</w:t>
      </w:r>
    </w:p>
    <w:p w14:paraId="4646BE79" w14:textId="77777777" w:rsidR="00B95152" w:rsidRPr="007A22BE" w:rsidRDefault="00B95152" w:rsidP="00B95152">
      <w:pPr>
        <w:widowControl w:val="0"/>
        <w:autoSpaceDE w:val="0"/>
        <w:autoSpaceDN w:val="0"/>
        <w:adjustRightInd w:val="0"/>
        <w:jc w:val="both"/>
        <w:rPr>
          <w:rFonts w:ascii="Arial" w:hAnsi="Arial" w:cs="Arial"/>
          <w:color w:val="191919"/>
        </w:rPr>
      </w:pPr>
    </w:p>
    <w:p w14:paraId="23060D43"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Facultades presidenciales para la paz.</w:t>
      </w:r>
      <w:r w:rsidRPr="007A22BE">
        <w:rPr>
          <w:rFonts w:ascii="Arial" w:hAnsi="Arial" w:cs="Arial"/>
          <w:color w:val="191919"/>
        </w:rPr>
        <w:t> Dentro de los 180 días siguientes a la entrada en vigencia del presente acto legislativo y surtida la refrendación del Acuerdo Final, facúltase al Presidente de la República para expedir los decretos con fuerza de ley cuyo contenido tendrá por objeto facilitar y asegurar la implementación y desarrollo normativo del Acuerdo Final para la Terminación del Conflicto y la Construcción de una Paz Estable y Duradera.</w:t>
      </w:r>
    </w:p>
    <w:p w14:paraId="3A378CFF" w14:textId="77777777" w:rsidR="00B95152" w:rsidRPr="007A22BE" w:rsidRDefault="00B95152" w:rsidP="00B95152">
      <w:pPr>
        <w:widowControl w:val="0"/>
        <w:autoSpaceDE w:val="0"/>
        <w:autoSpaceDN w:val="0"/>
        <w:adjustRightInd w:val="0"/>
        <w:jc w:val="both"/>
        <w:rPr>
          <w:rFonts w:ascii="Arial" w:hAnsi="Arial" w:cs="Arial"/>
          <w:color w:val="191919"/>
        </w:rPr>
      </w:pPr>
    </w:p>
    <w:p w14:paraId="0028DB52" w14:textId="459A6688"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Las anteriores facultades no podrán ser utilizadas para expedir actos legislativos, leyes estatutarias, leyes orgánicas, leyes códigos, leyes que necesitan mayorías calificada o absoluta para su aprobación, ni para decretar impuestos.</w:t>
      </w:r>
    </w:p>
    <w:p w14:paraId="3A72939C" w14:textId="77777777" w:rsidR="00B95152" w:rsidRPr="007A22BE" w:rsidRDefault="00B95152" w:rsidP="00B95152">
      <w:pPr>
        <w:widowControl w:val="0"/>
        <w:autoSpaceDE w:val="0"/>
        <w:autoSpaceDN w:val="0"/>
        <w:adjustRightInd w:val="0"/>
        <w:jc w:val="both"/>
        <w:rPr>
          <w:rFonts w:ascii="Arial" w:hAnsi="Arial" w:cs="Arial"/>
          <w:color w:val="191919"/>
        </w:rPr>
      </w:pPr>
    </w:p>
    <w:p w14:paraId="589591B4"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Los decretos con fuerza de ley que se dicten en desarrollo de este artículo tendrán control de constitucionalidad automático posterior a su entrada en vigencia. El procedimiento de revisión de constitucionalidad de estas disposiciones deberá surtirse por parte de la Corte Constitucional dentro de los dos meses siguientes a su expedición.</w:t>
      </w:r>
    </w:p>
    <w:p w14:paraId="7D0379EF"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0969B3F9"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Parágrafo 1°.</w:t>
      </w:r>
      <w:r w:rsidRPr="007A22BE">
        <w:rPr>
          <w:rFonts w:ascii="Arial" w:hAnsi="Arial" w:cs="Arial"/>
          <w:color w:val="191919"/>
        </w:rPr>
        <w:t> Estas facultades solo podrán aplicarse una vez se haya firmado y refrendado popularmente el Acuerdo Final, a través del mecanismo que se defina para tal efecto.</w:t>
      </w:r>
    </w:p>
    <w:p w14:paraId="372A0B88" w14:textId="77777777" w:rsidR="00B95152" w:rsidRPr="007A22BE" w:rsidRDefault="00B95152" w:rsidP="00B95152">
      <w:pPr>
        <w:widowControl w:val="0"/>
        <w:autoSpaceDE w:val="0"/>
        <w:autoSpaceDN w:val="0"/>
        <w:adjustRightInd w:val="0"/>
        <w:jc w:val="both"/>
        <w:rPr>
          <w:rFonts w:ascii="Arial" w:hAnsi="Arial" w:cs="Arial"/>
          <w:color w:val="191919"/>
        </w:rPr>
      </w:pPr>
    </w:p>
    <w:p w14:paraId="382DD350" w14:textId="77777777" w:rsidR="00C6663A" w:rsidRDefault="00C6663A" w:rsidP="00B95152">
      <w:pPr>
        <w:widowControl w:val="0"/>
        <w:autoSpaceDE w:val="0"/>
        <w:autoSpaceDN w:val="0"/>
        <w:adjustRightInd w:val="0"/>
        <w:jc w:val="both"/>
        <w:rPr>
          <w:rFonts w:ascii="Arial" w:hAnsi="Arial" w:cs="Arial"/>
          <w:b/>
          <w:color w:val="191919"/>
        </w:rPr>
      </w:pPr>
    </w:p>
    <w:p w14:paraId="63094376"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color w:val="191919"/>
        </w:rPr>
        <w:t>Artículo 3°. </w:t>
      </w:r>
      <w:r w:rsidRPr="007A22BE">
        <w:rPr>
          <w:rFonts w:ascii="Arial" w:hAnsi="Arial" w:cs="Arial"/>
          <w:color w:val="191919"/>
        </w:rPr>
        <w:t>La Constitución Política tendrá un nuevo artículo transitorio, el cual quedará así:</w:t>
      </w:r>
    </w:p>
    <w:p w14:paraId="756DE4A6" w14:textId="77777777" w:rsidR="00B95152" w:rsidRPr="007A22BE" w:rsidRDefault="00B95152" w:rsidP="00B95152">
      <w:pPr>
        <w:widowControl w:val="0"/>
        <w:autoSpaceDE w:val="0"/>
        <w:autoSpaceDN w:val="0"/>
        <w:adjustRightInd w:val="0"/>
        <w:jc w:val="both"/>
        <w:rPr>
          <w:rFonts w:ascii="Arial" w:hAnsi="Arial" w:cs="Arial"/>
          <w:b/>
          <w:bCs/>
          <w:color w:val="191919"/>
        </w:rPr>
      </w:pPr>
    </w:p>
    <w:p w14:paraId="13E9ABE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Plan de Inversiones para la Paz.</w:t>
      </w:r>
      <w:r w:rsidRPr="007A22BE">
        <w:rPr>
          <w:rFonts w:ascii="Arial" w:hAnsi="Arial" w:cs="Arial"/>
          <w:color w:val="191919"/>
        </w:rPr>
        <w:t> 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06741FC6" w14:textId="77777777" w:rsidR="00B95152" w:rsidRPr="007A22BE" w:rsidRDefault="00B95152" w:rsidP="00B95152">
      <w:pPr>
        <w:widowControl w:val="0"/>
        <w:autoSpaceDE w:val="0"/>
        <w:autoSpaceDN w:val="0"/>
        <w:adjustRightInd w:val="0"/>
        <w:jc w:val="both"/>
        <w:rPr>
          <w:rFonts w:ascii="Arial" w:hAnsi="Arial" w:cs="Arial"/>
          <w:color w:val="191919"/>
        </w:rPr>
      </w:pPr>
    </w:p>
    <w:p w14:paraId="2FF3AF8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Las autoridades departamentales, municipales y distritales tendrán la facultad de hacer los ajustes necesarios a sus planes de desarrollo para adecuarlos al Plan de Inversiones para la Paz durante los seis meses siguientes a la adopción de este.</w:t>
      </w:r>
    </w:p>
    <w:p w14:paraId="32A14AD2" w14:textId="77777777" w:rsidR="00B95152" w:rsidRPr="007A22BE" w:rsidRDefault="00B95152" w:rsidP="00B95152">
      <w:pPr>
        <w:widowControl w:val="0"/>
        <w:autoSpaceDE w:val="0"/>
        <w:autoSpaceDN w:val="0"/>
        <w:adjustRightInd w:val="0"/>
        <w:jc w:val="both"/>
        <w:rPr>
          <w:rFonts w:ascii="Arial" w:hAnsi="Arial" w:cs="Arial"/>
          <w:color w:val="191919"/>
        </w:rPr>
      </w:pPr>
    </w:p>
    <w:p w14:paraId="51107F1A" w14:textId="77777777" w:rsidR="00C6663A" w:rsidRDefault="00C6663A" w:rsidP="00B95152">
      <w:pPr>
        <w:widowControl w:val="0"/>
        <w:autoSpaceDE w:val="0"/>
        <w:autoSpaceDN w:val="0"/>
        <w:adjustRightInd w:val="0"/>
        <w:jc w:val="both"/>
        <w:rPr>
          <w:rFonts w:ascii="Arial" w:hAnsi="Arial" w:cs="Arial"/>
          <w:color w:val="191919"/>
        </w:rPr>
      </w:pPr>
    </w:p>
    <w:p w14:paraId="00E8ED87" w14:textId="77777777" w:rsidR="00C6663A" w:rsidRDefault="00C6663A" w:rsidP="00B95152">
      <w:pPr>
        <w:widowControl w:val="0"/>
        <w:autoSpaceDE w:val="0"/>
        <w:autoSpaceDN w:val="0"/>
        <w:adjustRightInd w:val="0"/>
        <w:jc w:val="both"/>
        <w:rPr>
          <w:rFonts w:ascii="Arial" w:hAnsi="Arial" w:cs="Arial"/>
          <w:color w:val="191919"/>
        </w:rPr>
      </w:pPr>
    </w:p>
    <w:p w14:paraId="02ED08CC" w14:textId="77777777" w:rsidR="00C6663A" w:rsidRDefault="00C6663A" w:rsidP="00B95152">
      <w:pPr>
        <w:widowControl w:val="0"/>
        <w:autoSpaceDE w:val="0"/>
        <w:autoSpaceDN w:val="0"/>
        <w:adjustRightInd w:val="0"/>
        <w:jc w:val="both"/>
        <w:rPr>
          <w:rFonts w:ascii="Arial" w:hAnsi="Arial" w:cs="Arial"/>
          <w:color w:val="191919"/>
        </w:rPr>
      </w:pPr>
    </w:p>
    <w:p w14:paraId="5A7728CA" w14:textId="77777777" w:rsidR="00C6663A" w:rsidRDefault="00C6663A" w:rsidP="00B95152">
      <w:pPr>
        <w:widowControl w:val="0"/>
        <w:autoSpaceDE w:val="0"/>
        <w:autoSpaceDN w:val="0"/>
        <w:adjustRightInd w:val="0"/>
        <w:jc w:val="both"/>
        <w:rPr>
          <w:rFonts w:ascii="Arial" w:hAnsi="Arial" w:cs="Arial"/>
          <w:color w:val="191919"/>
        </w:rPr>
      </w:pPr>
    </w:p>
    <w:p w14:paraId="70C03B65" w14:textId="77777777" w:rsidR="00B95152" w:rsidRPr="007A22BE" w:rsidRDefault="00B95152" w:rsidP="00B95152">
      <w:pPr>
        <w:widowControl w:val="0"/>
        <w:autoSpaceDE w:val="0"/>
        <w:autoSpaceDN w:val="0"/>
        <w:adjustRightInd w:val="0"/>
        <w:jc w:val="both"/>
        <w:rPr>
          <w:rFonts w:ascii="Arial" w:hAnsi="Arial" w:cs="Arial"/>
          <w:color w:val="191919"/>
        </w:rPr>
      </w:pPr>
      <w:r w:rsidRPr="007A22BE">
        <w:rPr>
          <w:rFonts w:ascii="Arial" w:hAnsi="Arial" w:cs="Arial"/>
          <w:color w:val="191919"/>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p>
    <w:p w14:paraId="19B37B1E" w14:textId="77777777" w:rsidR="00B95152" w:rsidRPr="007A22BE" w:rsidRDefault="00B95152" w:rsidP="00B95152">
      <w:pPr>
        <w:widowControl w:val="0"/>
        <w:autoSpaceDE w:val="0"/>
        <w:autoSpaceDN w:val="0"/>
        <w:adjustRightInd w:val="0"/>
        <w:jc w:val="both"/>
        <w:rPr>
          <w:rFonts w:ascii="Arial" w:hAnsi="Arial" w:cs="Arial"/>
          <w:color w:val="191919"/>
        </w:rPr>
      </w:pPr>
    </w:p>
    <w:p w14:paraId="2864B8F1" w14:textId="77777777" w:rsidR="00C6663A" w:rsidRDefault="00C6663A" w:rsidP="00B95152">
      <w:pPr>
        <w:jc w:val="both"/>
        <w:rPr>
          <w:rFonts w:ascii="Arial" w:hAnsi="Arial" w:cs="Arial"/>
          <w:b/>
          <w:color w:val="191919"/>
        </w:rPr>
      </w:pPr>
    </w:p>
    <w:p w14:paraId="1586F742" w14:textId="77777777" w:rsidR="00B95152" w:rsidRPr="007A22BE" w:rsidRDefault="00B95152" w:rsidP="00B95152">
      <w:pPr>
        <w:jc w:val="both"/>
        <w:rPr>
          <w:rFonts w:ascii="Arial" w:hAnsi="Arial" w:cs="Arial"/>
          <w:b/>
          <w:color w:val="191919"/>
        </w:rPr>
      </w:pPr>
      <w:r w:rsidRPr="007A22BE">
        <w:rPr>
          <w:rFonts w:ascii="Arial" w:hAnsi="Arial" w:cs="Arial"/>
          <w:b/>
          <w:color w:val="191919"/>
        </w:rPr>
        <w:t>Artículo 4°. </w:t>
      </w:r>
      <w:r w:rsidRPr="007A22BE">
        <w:rPr>
          <w:rFonts w:ascii="Arial" w:hAnsi="Arial" w:cs="Arial"/>
          <w:color w:val="191919"/>
        </w:rPr>
        <w:t>La Constitución Política tendrá un nuevo artículo transitorio, el cual quedará así:</w:t>
      </w:r>
    </w:p>
    <w:p w14:paraId="75C84BC8" w14:textId="77777777" w:rsidR="00B95152" w:rsidRPr="007A22BE" w:rsidRDefault="00B95152" w:rsidP="00B95152">
      <w:pPr>
        <w:jc w:val="both"/>
        <w:rPr>
          <w:rFonts w:ascii="Arial" w:hAnsi="Arial" w:cs="Arial"/>
          <w:b/>
          <w:color w:val="191919"/>
        </w:rPr>
      </w:pPr>
    </w:p>
    <w:p w14:paraId="20102953" w14:textId="0F2E0A13" w:rsidR="00B95152" w:rsidRPr="007A22BE" w:rsidRDefault="00B95152" w:rsidP="00B95152">
      <w:pPr>
        <w:jc w:val="both"/>
        <w:rPr>
          <w:rFonts w:ascii="Arial" w:hAnsi="Arial" w:cs="Arial"/>
          <w:color w:val="191919"/>
        </w:rPr>
      </w:pPr>
      <w:r w:rsidRPr="007A22BE">
        <w:rPr>
          <w:rFonts w:ascii="Arial" w:hAnsi="Arial" w:cs="Arial"/>
          <w:b/>
          <w:color w:val="191919"/>
        </w:rPr>
        <w:t xml:space="preserve">Artículo Transitorio: </w:t>
      </w:r>
      <w:r w:rsidRPr="007A22BE">
        <w:rPr>
          <w:rFonts w:ascii="Arial" w:hAnsi="Arial" w:cs="Arial"/>
          <w:color w:val="191919"/>
        </w:rPr>
        <w:t>En desarrollo del derecho a la</w:t>
      </w:r>
      <w:r w:rsidR="00F70543">
        <w:rPr>
          <w:rFonts w:ascii="Arial" w:hAnsi="Arial" w:cs="Arial"/>
          <w:color w:val="191919"/>
        </w:rPr>
        <w:t xml:space="preserve"> paz, el Acuerdo Final para la T</w:t>
      </w:r>
      <w:r w:rsidRPr="007A22BE">
        <w:rPr>
          <w:rFonts w:ascii="Arial" w:hAnsi="Arial" w:cs="Arial"/>
          <w:color w:val="191919"/>
        </w:rPr>
        <w:t xml:space="preserve">erminación del </w:t>
      </w:r>
      <w:r w:rsidR="00F70543">
        <w:rPr>
          <w:rFonts w:ascii="Arial" w:hAnsi="Arial" w:cs="Arial"/>
          <w:color w:val="191919"/>
        </w:rPr>
        <w:t>C</w:t>
      </w:r>
      <w:r w:rsidRPr="007A22BE">
        <w:rPr>
          <w:rFonts w:ascii="Arial" w:hAnsi="Arial" w:cs="Arial"/>
          <w:color w:val="191919"/>
        </w:rPr>
        <w:t xml:space="preserve">onflicto y la </w:t>
      </w:r>
      <w:r w:rsidR="00F70543">
        <w:rPr>
          <w:rFonts w:ascii="Arial" w:hAnsi="Arial" w:cs="Arial"/>
          <w:color w:val="191919"/>
        </w:rPr>
        <w:t>C</w:t>
      </w:r>
      <w:r w:rsidRPr="007A22BE">
        <w:rPr>
          <w:rFonts w:ascii="Arial" w:hAnsi="Arial" w:cs="Arial"/>
          <w:color w:val="191919"/>
        </w:rPr>
        <w:t xml:space="preserve">onstrucción de una </w:t>
      </w:r>
      <w:r w:rsidR="00F70543">
        <w:rPr>
          <w:rFonts w:ascii="Arial" w:hAnsi="Arial" w:cs="Arial"/>
          <w:color w:val="191919"/>
        </w:rPr>
        <w:t>P</w:t>
      </w:r>
      <w:r w:rsidRPr="007A22BE">
        <w:rPr>
          <w:rFonts w:ascii="Arial" w:hAnsi="Arial" w:cs="Arial"/>
          <w:color w:val="191919"/>
        </w:rPr>
        <w:t xml:space="preserve">az </w:t>
      </w:r>
      <w:r w:rsidR="00F70543">
        <w:rPr>
          <w:rFonts w:ascii="Arial" w:hAnsi="Arial" w:cs="Arial"/>
          <w:color w:val="191919"/>
        </w:rPr>
        <w:t>E</w:t>
      </w:r>
      <w:r w:rsidRPr="007A22BE">
        <w:rPr>
          <w:rFonts w:ascii="Arial" w:hAnsi="Arial" w:cs="Arial"/>
          <w:color w:val="191919"/>
        </w:rPr>
        <w:t xml:space="preserve">stable y </w:t>
      </w:r>
      <w:r w:rsidR="00F70543">
        <w:rPr>
          <w:rFonts w:ascii="Arial" w:hAnsi="Arial" w:cs="Arial"/>
          <w:color w:val="191919"/>
        </w:rPr>
        <w:t>D</w:t>
      </w:r>
      <w:r w:rsidRPr="007A22BE">
        <w:rPr>
          <w:rFonts w:ascii="Arial" w:hAnsi="Arial" w:cs="Arial"/>
          <w:color w:val="191919"/>
        </w:rPr>
        <w:t xml:space="preserve">uradera constituye un Acuerdo Especial en los términos del artículo 3 común a los Convenios de Ginebra de 1949. Con el fin de ofrecer garantías de cumplimiento del Acuerdo Final, una vez éste haya sido firmado y entrado en vigor, el anterior ingresará en estricto sentido al bloque de constitucionalidad para ser tenido en cuenta durante el periodo de implementación del mismo como parámetro de interpretación y referente de desarrollo y validez de las Normas y las Leyes de Implementación y </w:t>
      </w:r>
      <w:r w:rsidR="001E6E82">
        <w:rPr>
          <w:rFonts w:ascii="Arial" w:hAnsi="Arial" w:cs="Arial"/>
          <w:color w:val="191919"/>
        </w:rPr>
        <w:t>D</w:t>
      </w:r>
      <w:r w:rsidRPr="007A22BE">
        <w:rPr>
          <w:rFonts w:ascii="Arial" w:hAnsi="Arial" w:cs="Arial"/>
          <w:color w:val="191919"/>
        </w:rPr>
        <w:t>esarrollo del Acuerdo Final.</w:t>
      </w:r>
    </w:p>
    <w:p w14:paraId="0FD2A8F4" w14:textId="77777777" w:rsidR="00BE4A8F" w:rsidRPr="007A22BE" w:rsidRDefault="00BE4A8F" w:rsidP="00B95152">
      <w:pPr>
        <w:jc w:val="both"/>
        <w:rPr>
          <w:rFonts w:ascii="Arial" w:hAnsi="Arial" w:cs="Arial"/>
          <w:color w:val="191919"/>
        </w:rPr>
      </w:pPr>
    </w:p>
    <w:p w14:paraId="270E1DC2" w14:textId="438485AC" w:rsidR="00B95152" w:rsidRPr="007A22BE" w:rsidRDefault="00B95152" w:rsidP="00B95152">
      <w:pPr>
        <w:jc w:val="both"/>
        <w:rPr>
          <w:rFonts w:ascii="Arial" w:hAnsi="Arial" w:cs="Arial"/>
          <w:color w:val="191919"/>
        </w:rPr>
      </w:pPr>
      <w:r w:rsidRPr="007A22BE">
        <w:rPr>
          <w:rFonts w:ascii="Arial" w:hAnsi="Arial" w:cs="Arial"/>
          <w:color w:val="191919"/>
        </w:rPr>
        <w:t xml:space="preserve">En desarrollo del Derecho a la paz, el </w:t>
      </w:r>
      <w:r w:rsidR="00BC0D5A">
        <w:rPr>
          <w:rFonts w:ascii="Arial" w:hAnsi="Arial" w:cs="Arial"/>
          <w:color w:val="191919"/>
        </w:rPr>
        <w:t>P</w:t>
      </w:r>
      <w:r w:rsidRPr="007A22BE">
        <w:rPr>
          <w:rFonts w:ascii="Arial" w:hAnsi="Arial" w:cs="Arial"/>
          <w:color w:val="191919"/>
        </w:rPr>
        <w:t xml:space="preserve">rocedimiento </w:t>
      </w:r>
      <w:r w:rsidR="00BC0D5A">
        <w:rPr>
          <w:rFonts w:ascii="Arial" w:hAnsi="Arial" w:cs="Arial"/>
          <w:color w:val="191919"/>
        </w:rPr>
        <w:t>L</w:t>
      </w:r>
      <w:r w:rsidRPr="007A22BE">
        <w:rPr>
          <w:rFonts w:ascii="Arial" w:hAnsi="Arial" w:cs="Arial"/>
          <w:color w:val="191919"/>
        </w:rPr>
        <w:t xml:space="preserve">egislativo </w:t>
      </w:r>
      <w:r w:rsidR="00BC0D5A">
        <w:rPr>
          <w:rFonts w:ascii="Arial" w:hAnsi="Arial" w:cs="Arial"/>
          <w:color w:val="191919"/>
        </w:rPr>
        <w:t>E</w:t>
      </w:r>
      <w:r w:rsidRPr="007A22BE">
        <w:rPr>
          <w:rFonts w:ascii="Arial" w:hAnsi="Arial" w:cs="Arial"/>
          <w:color w:val="191919"/>
        </w:rPr>
        <w:t xml:space="preserve">special para la aprobación del Acuerdo Final para la </w:t>
      </w:r>
      <w:r w:rsidR="00253647">
        <w:rPr>
          <w:rFonts w:ascii="Arial" w:hAnsi="Arial" w:cs="Arial"/>
          <w:color w:val="191919"/>
        </w:rPr>
        <w:t>T</w:t>
      </w:r>
      <w:r w:rsidRPr="007A22BE">
        <w:rPr>
          <w:rFonts w:ascii="Arial" w:hAnsi="Arial" w:cs="Arial"/>
          <w:color w:val="191919"/>
        </w:rPr>
        <w:t xml:space="preserve">erminación del </w:t>
      </w:r>
      <w:r w:rsidR="00253647">
        <w:rPr>
          <w:rFonts w:ascii="Arial" w:hAnsi="Arial" w:cs="Arial"/>
          <w:color w:val="191919"/>
        </w:rPr>
        <w:t>C</w:t>
      </w:r>
      <w:r w:rsidRPr="007A22BE">
        <w:rPr>
          <w:rFonts w:ascii="Arial" w:hAnsi="Arial" w:cs="Arial"/>
          <w:color w:val="191919"/>
        </w:rPr>
        <w:t xml:space="preserve">onflicto y la </w:t>
      </w:r>
      <w:r w:rsidR="00253647">
        <w:rPr>
          <w:rFonts w:ascii="Arial" w:hAnsi="Arial" w:cs="Arial"/>
          <w:color w:val="191919"/>
        </w:rPr>
        <w:t>C</w:t>
      </w:r>
      <w:r w:rsidRPr="007A22BE">
        <w:rPr>
          <w:rFonts w:ascii="Arial" w:hAnsi="Arial" w:cs="Arial"/>
          <w:color w:val="191919"/>
        </w:rPr>
        <w:t xml:space="preserve">onstrucción de una </w:t>
      </w:r>
      <w:r w:rsidR="00253647">
        <w:rPr>
          <w:rFonts w:ascii="Arial" w:hAnsi="Arial" w:cs="Arial"/>
          <w:color w:val="191919"/>
        </w:rPr>
        <w:t>P</w:t>
      </w:r>
      <w:r w:rsidRPr="007A22BE">
        <w:rPr>
          <w:rFonts w:ascii="Arial" w:hAnsi="Arial" w:cs="Arial"/>
          <w:color w:val="191919"/>
        </w:rPr>
        <w:t xml:space="preserve">az </w:t>
      </w:r>
      <w:r w:rsidR="00253647">
        <w:rPr>
          <w:rFonts w:ascii="Arial" w:hAnsi="Arial" w:cs="Arial"/>
          <w:color w:val="191919"/>
        </w:rPr>
        <w:t>E</w:t>
      </w:r>
      <w:r w:rsidRPr="007A22BE">
        <w:rPr>
          <w:rFonts w:ascii="Arial" w:hAnsi="Arial" w:cs="Arial"/>
          <w:color w:val="191919"/>
        </w:rPr>
        <w:t xml:space="preserve">stable y </w:t>
      </w:r>
      <w:r w:rsidR="00253647">
        <w:rPr>
          <w:rFonts w:ascii="Arial" w:hAnsi="Arial" w:cs="Arial"/>
          <w:color w:val="191919"/>
        </w:rPr>
        <w:t>D</w:t>
      </w:r>
      <w:r w:rsidRPr="007A22BE">
        <w:rPr>
          <w:rFonts w:ascii="Arial" w:hAnsi="Arial" w:cs="Arial"/>
          <w:color w:val="191919"/>
        </w:rPr>
        <w:t xml:space="preserve">uradera, incluirá un “procedimiento de ley aprobatoria del Acuerdo Especial” con los siguientes criterios procedimentales especiales: envío al Congreso para su incorporación al derecho interno por medio de una ley; tramitación como ley ordinaria: radicación del proyecto ante la secretaria del Senado y publicación, debate en comisiones  constitucionales conjuntas  del Senado y Cámara, votación, debate en plenario del </w:t>
      </w:r>
      <w:r w:rsidR="00816D4B">
        <w:rPr>
          <w:rFonts w:ascii="Arial" w:hAnsi="Arial" w:cs="Arial"/>
          <w:color w:val="191919"/>
        </w:rPr>
        <w:t>S</w:t>
      </w:r>
      <w:r w:rsidRPr="007A22BE">
        <w:rPr>
          <w:rFonts w:ascii="Arial" w:hAnsi="Arial" w:cs="Arial"/>
          <w:color w:val="191919"/>
        </w:rPr>
        <w:t xml:space="preserve">enado; y debate en plenario de la Cámara. El tránsito del proyecto entre </w:t>
      </w:r>
      <w:r w:rsidR="006B2B4E">
        <w:rPr>
          <w:rFonts w:ascii="Arial" w:hAnsi="Arial" w:cs="Arial"/>
          <w:color w:val="191919"/>
        </w:rPr>
        <w:t>comisión y plenaria</w:t>
      </w:r>
      <w:r w:rsidRPr="007A22BE">
        <w:rPr>
          <w:rFonts w:ascii="Arial" w:hAnsi="Arial" w:cs="Arial"/>
          <w:color w:val="191919"/>
        </w:rPr>
        <w:t xml:space="preserve"> será de 8 días, las votaciones serán únicamente de aprobación o improbación de todo el texto; control de constitucionalidad de la ley aprobatoria del Acuerdo Especial; sanción presidencial y publicación en diario oficial; el Gobierno se obligará a presentar esta ley aprobatoria inmediatamente sea firmado y aprobado el Acuerdo Final para la </w:t>
      </w:r>
      <w:r w:rsidR="00816D4B">
        <w:rPr>
          <w:rFonts w:ascii="Arial" w:hAnsi="Arial" w:cs="Arial"/>
          <w:color w:val="191919"/>
        </w:rPr>
        <w:t>T</w:t>
      </w:r>
      <w:r w:rsidRPr="007A22BE">
        <w:rPr>
          <w:rFonts w:ascii="Arial" w:hAnsi="Arial" w:cs="Arial"/>
          <w:color w:val="191919"/>
        </w:rPr>
        <w:t xml:space="preserve">erminación del </w:t>
      </w:r>
      <w:r w:rsidR="00816D4B">
        <w:rPr>
          <w:rFonts w:ascii="Arial" w:hAnsi="Arial" w:cs="Arial"/>
          <w:color w:val="191919"/>
        </w:rPr>
        <w:t>C</w:t>
      </w:r>
      <w:r w:rsidRPr="007A22BE">
        <w:rPr>
          <w:rFonts w:ascii="Arial" w:hAnsi="Arial" w:cs="Arial"/>
          <w:color w:val="191919"/>
        </w:rPr>
        <w:t xml:space="preserve">onflicto y la </w:t>
      </w:r>
      <w:r w:rsidR="00816D4B">
        <w:rPr>
          <w:rFonts w:ascii="Arial" w:hAnsi="Arial" w:cs="Arial"/>
          <w:color w:val="191919"/>
        </w:rPr>
        <w:t>C</w:t>
      </w:r>
      <w:r w:rsidRPr="007A22BE">
        <w:rPr>
          <w:rFonts w:ascii="Arial" w:hAnsi="Arial" w:cs="Arial"/>
          <w:color w:val="191919"/>
        </w:rPr>
        <w:t xml:space="preserve">onstrucción de una </w:t>
      </w:r>
      <w:r w:rsidR="00816D4B">
        <w:rPr>
          <w:rFonts w:ascii="Arial" w:hAnsi="Arial" w:cs="Arial"/>
          <w:color w:val="191919"/>
        </w:rPr>
        <w:t>P</w:t>
      </w:r>
      <w:r w:rsidRPr="007A22BE">
        <w:rPr>
          <w:rFonts w:ascii="Arial" w:hAnsi="Arial" w:cs="Arial"/>
          <w:color w:val="191919"/>
        </w:rPr>
        <w:t xml:space="preserve">az </w:t>
      </w:r>
      <w:r w:rsidR="00816D4B">
        <w:rPr>
          <w:rFonts w:ascii="Arial" w:hAnsi="Arial" w:cs="Arial"/>
          <w:color w:val="191919"/>
        </w:rPr>
        <w:t>E</w:t>
      </w:r>
      <w:r w:rsidRPr="007A22BE">
        <w:rPr>
          <w:rFonts w:ascii="Arial" w:hAnsi="Arial" w:cs="Arial"/>
          <w:color w:val="191919"/>
        </w:rPr>
        <w:t xml:space="preserve">stable y </w:t>
      </w:r>
      <w:r w:rsidR="00816D4B">
        <w:rPr>
          <w:rFonts w:ascii="Arial" w:hAnsi="Arial" w:cs="Arial"/>
          <w:color w:val="191919"/>
        </w:rPr>
        <w:t>D</w:t>
      </w:r>
      <w:r w:rsidRPr="007A22BE">
        <w:rPr>
          <w:rFonts w:ascii="Arial" w:hAnsi="Arial" w:cs="Arial"/>
          <w:color w:val="191919"/>
        </w:rPr>
        <w:t>uradera, y entrado en vigor el presente Acto Legislativo.</w:t>
      </w:r>
    </w:p>
    <w:p w14:paraId="639875B0" w14:textId="77777777" w:rsidR="00B95152" w:rsidRPr="007A22BE" w:rsidRDefault="00B95152" w:rsidP="00B95152">
      <w:pPr>
        <w:jc w:val="both"/>
        <w:rPr>
          <w:rFonts w:ascii="Arial" w:hAnsi="Arial" w:cs="Arial"/>
          <w:color w:val="191919"/>
        </w:rPr>
      </w:pPr>
    </w:p>
    <w:p w14:paraId="6AE7D573" w14:textId="2A3FF545" w:rsidR="00B95152" w:rsidRPr="007A22BE" w:rsidRDefault="00B95152" w:rsidP="00B95152">
      <w:pPr>
        <w:jc w:val="both"/>
        <w:rPr>
          <w:rFonts w:ascii="Arial" w:hAnsi="Arial" w:cs="Arial"/>
          <w:color w:val="191919"/>
        </w:rPr>
      </w:pPr>
      <w:r w:rsidRPr="007A22BE">
        <w:rPr>
          <w:rFonts w:ascii="Arial" w:hAnsi="Arial" w:cs="Arial"/>
          <w:color w:val="191919"/>
        </w:rPr>
        <w:t xml:space="preserve">El procedimiento legislativo de aprobación de leyes o actos legislativos para la implementación o desarrollo del Acuerdo Final, será el Procedimiento legislativo especial para la paz </w:t>
      </w:r>
      <w:r w:rsidR="00471877">
        <w:rPr>
          <w:rFonts w:ascii="Arial" w:hAnsi="Arial" w:cs="Arial"/>
          <w:color w:val="191919"/>
        </w:rPr>
        <w:t xml:space="preserve">establecido </w:t>
      </w:r>
      <w:r w:rsidRPr="007A22BE">
        <w:rPr>
          <w:rFonts w:ascii="Arial" w:hAnsi="Arial" w:cs="Arial"/>
          <w:color w:val="191919"/>
        </w:rPr>
        <w:t>en el artículo primer</w:t>
      </w:r>
      <w:r w:rsidR="008F68A9">
        <w:rPr>
          <w:rFonts w:ascii="Arial" w:hAnsi="Arial" w:cs="Arial"/>
          <w:color w:val="191919"/>
        </w:rPr>
        <w:t>o de este Acto Legislativo, y es</w:t>
      </w:r>
      <w:r w:rsidRPr="007A22BE">
        <w:rPr>
          <w:rFonts w:ascii="Arial" w:hAnsi="Arial" w:cs="Arial"/>
          <w:color w:val="191919"/>
        </w:rPr>
        <w:t>tará en vigencia para la aprobación de normas de implementación y desarrollo del Acuerdo Final durante el t</w:t>
      </w:r>
      <w:r w:rsidR="008F68A9">
        <w:rPr>
          <w:rFonts w:ascii="Arial" w:hAnsi="Arial" w:cs="Arial"/>
          <w:color w:val="191919"/>
        </w:rPr>
        <w:t>iempo establecido en el mismo artículo</w:t>
      </w:r>
      <w:r w:rsidRPr="007A22BE">
        <w:rPr>
          <w:rFonts w:ascii="Arial" w:hAnsi="Arial" w:cs="Arial"/>
          <w:color w:val="191919"/>
        </w:rPr>
        <w:t>.</w:t>
      </w:r>
    </w:p>
    <w:p w14:paraId="5AF487EC" w14:textId="77777777" w:rsidR="00B95152" w:rsidRPr="007A22BE" w:rsidRDefault="00B95152" w:rsidP="00B95152">
      <w:pPr>
        <w:jc w:val="both"/>
        <w:rPr>
          <w:rFonts w:ascii="Arial" w:hAnsi="Arial" w:cs="Arial"/>
          <w:color w:val="191919"/>
        </w:rPr>
      </w:pPr>
    </w:p>
    <w:p w14:paraId="3B17C1D4" w14:textId="77777777" w:rsidR="00C6663A" w:rsidRDefault="00C6663A" w:rsidP="00B95152">
      <w:pPr>
        <w:jc w:val="both"/>
        <w:rPr>
          <w:rFonts w:ascii="Arial" w:hAnsi="Arial" w:cs="Arial"/>
          <w:color w:val="191919"/>
        </w:rPr>
      </w:pPr>
    </w:p>
    <w:p w14:paraId="1973B869" w14:textId="77777777" w:rsidR="00C6663A" w:rsidRDefault="00C6663A" w:rsidP="00B95152">
      <w:pPr>
        <w:jc w:val="both"/>
        <w:rPr>
          <w:rFonts w:ascii="Arial" w:hAnsi="Arial" w:cs="Arial"/>
          <w:color w:val="191919"/>
        </w:rPr>
      </w:pPr>
    </w:p>
    <w:p w14:paraId="0776582F" w14:textId="77777777" w:rsidR="00C6663A" w:rsidRDefault="00C6663A" w:rsidP="00B95152">
      <w:pPr>
        <w:jc w:val="both"/>
        <w:rPr>
          <w:rFonts w:ascii="Arial" w:hAnsi="Arial" w:cs="Arial"/>
          <w:color w:val="191919"/>
        </w:rPr>
      </w:pPr>
    </w:p>
    <w:p w14:paraId="6221B3DA" w14:textId="77777777" w:rsidR="00C6663A" w:rsidRDefault="00C6663A" w:rsidP="00B95152">
      <w:pPr>
        <w:jc w:val="both"/>
        <w:rPr>
          <w:rFonts w:ascii="Arial" w:hAnsi="Arial" w:cs="Arial"/>
          <w:color w:val="191919"/>
        </w:rPr>
      </w:pPr>
    </w:p>
    <w:p w14:paraId="41FD958D" w14:textId="77777777" w:rsidR="00C6663A" w:rsidRDefault="00C6663A" w:rsidP="00B95152">
      <w:pPr>
        <w:jc w:val="both"/>
        <w:rPr>
          <w:rFonts w:ascii="Arial" w:hAnsi="Arial" w:cs="Arial"/>
          <w:color w:val="191919"/>
        </w:rPr>
      </w:pPr>
    </w:p>
    <w:p w14:paraId="720F5F58" w14:textId="36AA8241" w:rsidR="00B95152" w:rsidRPr="007A22BE" w:rsidRDefault="00B95152" w:rsidP="00B95152">
      <w:pPr>
        <w:jc w:val="both"/>
        <w:rPr>
          <w:rFonts w:ascii="Arial" w:hAnsi="Arial" w:cs="Arial"/>
          <w:color w:val="191919"/>
        </w:rPr>
      </w:pPr>
      <w:r w:rsidRPr="007A22BE">
        <w:rPr>
          <w:rFonts w:ascii="Arial" w:hAnsi="Arial" w:cs="Arial"/>
          <w:color w:val="191919"/>
        </w:rPr>
        <w:t>El control constitucional re</w:t>
      </w:r>
      <w:r w:rsidR="00471877">
        <w:rPr>
          <w:rFonts w:ascii="Arial" w:hAnsi="Arial" w:cs="Arial"/>
          <w:color w:val="191919"/>
        </w:rPr>
        <w:t>lacionado con la aprobación de l</w:t>
      </w:r>
      <w:r w:rsidRPr="007A22BE">
        <w:rPr>
          <w:rFonts w:ascii="Arial" w:hAnsi="Arial" w:cs="Arial"/>
          <w:color w:val="191919"/>
        </w:rPr>
        <w:t>a ley aprobatoria del Acuerdo Especial, será único y automático.</w:t>
      </w:r>
    </w:p>
    <w:p w14:paraId="52C9A16A" w14:textId="77777777" w:rsidR="00B95152" w:rsidRPr="007A22BE" w:rsidRDefault="00B95152" w:rsidP="00B95152">
      <w:pPr>
        <w:jc w:val="both"/>
        <w:rPr>
          <w:rFonts w:ascii="Arial" w:hAnsi="Arial" w:cs="Arial"/>
          <w:color w:val="191919"/>
        </w:rPr>
      </w:pPr>
    </w:p>
    <w:p w14:paraId="1C422F75" w14:textId="77777777" w:rsidR="00B95152" w:rsidRPr="007A22BE" w:rsidRDefault="00B95152" w:rsidP="00B95152">
      <w:pPr>
        <w:jc w:val="both"/>
        <w:rPr>
          <w:rFonts w:ascii="Arial" w:hAnsi="Arial" w:cs="Arial"/>
          <w:color w:val="191919"/>
        </w:rPr>
      </w:pPr>
      <w:r w:rsidRPr="007A22BE">
        <w:rPr>
          <w:rFonts w:ascii="Arial" w:hAnsi="Arial" w:cs="Arial"/>
          <w:color w:val="191919"/>
        </w:rPr>
        <w:t>El control constitucional relacionado con la implementación del Acuerdo Final mediante Leyes ordinarias o leyes estatutarias, será único y automático.</w:t>
      </w:r>
    </w:p>
    <w:p w14:paraId="32236E13" w14:textId="77777777" w:rsidR="00B95152" w:rsidRPr="007A22BE" w:rsidRDefault="00B95152" w:rsidP="00B95152">
      <w:pPr>
        <w:jc w:val="both"/>
        <w:rPr>
          <w:rFonts w:ascii="Arial" w:hAnsi="Arial" w:cs="Arial"/>
          <w:b/>
          <w:color w:val="191919"/>
        </w:rPr>
      </w:pPr>
    </w:p>
    <w:p w14:paraId="385F1685" w14:textId="77777777" w:rsidR="00C6663A" w:rsidRDefault="00C6663A" w:rsidP="00B95152">
      <w:pPr>
        <w:jc w:val="both"/>
        <w:rPr>
          <w:rFonts w:ascii="Arial" w:hAnsi="Arial" w:cs="Arial"/>
          <w:b/>
          <w:iCs/>
          <w:color w:val="191919"/>
        </w:rPr>
      </w:pPr>
    </w:p>
    <w:p w14:paraId="1442AF30" w14:textId="0BF00DE7" w:rsidR="00475C40" w:rsidRDefault="00B95152" w:rsidP="00B95152">
      <w:pPr>
        <w:jc w:val="both"/>
        <w:rPr>
          <w:rFonts w:ascii="Arial" w:hAnsi="Arial" w:cs="Arial"/>
          <w:color w:val="191919"/>
        </w:rPr>
      </w:pPr>
      <w:r w:rsidRPr="007A22BE">
        <w:rPr>
          <w:rFonts w:ascii="Arial" w:hAnsi="Arial" w:cs="Arial"/>
          <w:b/>
          <w:iCs/>
          <w:color w:val="191919"/>
        </w:rPr>
        <w:t>Artículo 5</w:t>
      </w:r>
      <w:r w:rsidRPr="007A22BE">
        <w:rPr>
          <w:rFonts w:ascii="Arial" w:hAnsi="Arial" w:cs="Arial"/>
          <w:b/>
          <w:color w:val="191919"/>
        </w:rPr>
        <w:t xml:space="preserve">°. </w:t>
      </w:r>
      <w:r w:rsidRPr="007A22BE">
        <w:rPr>
          <w:rFonts w:ascii="Arial" w:hAnsi="Arial" w:cs="Arial"/>
          <w:b/>
          <w:iCs/>
          <w:color w:val="191919"/>
        </w:rPr>
        <w:t>Vigencia</w:t>
      </w:r>
      <w:r w:rsidRPr="007A22BE">
        <w:rPr>
          <w:rFonts w:ascii="Arial" w:hAnsi="Arial" w:cs="Arial"/>
          <w:b/>
          <w:color w:val="191919"/>
        </w:rPr>
        <w:t>.</w:t>
      </w:r>
      <w:r w:rsidRPr="007A22BE">
        <w:rPr>
          <w:rFonts w:ascii="Arial" w:hAnsi="Arial" w:cs="Arial"/>
          <w:color w:val="191919"/>
        </w:rPr>
        <w:t xml:space="preserve"> El presente acto legislativo rige a partir de su promulgación.</w:t>
      </w:r>
    </w:p>
    <w:p w14:paraId="1AEA512A" w14:textId="77777777" w:rsidR="00401C81" w:rsidRDefault="00401C81" w:rsidP="00B95152">
      <w:pPr>
        <w:jc w:val="both"/>
        <w:rPr>
          <w:rFonts w:ascii="Arial" w:hAnsi="Arial" w:cs="Arial"/>
          <w:color w:val="191919"/>
        </w:rPr>
      </w:pPr>
    </w:p>
    <w:p w14:paraId="2228B654" w14:textId="77777777" w:rsidR="00401C81" w:rsidRPr="00E60616" w:rsidRDefault="00401C81" w:rsidP="00401C81">
      <w:pPr>
        <w:pStyle w:val="Sinespaciado"/>
        <w:jc w:val="both"/>
        <w:rPr>
          <w:rFonts w:ascii="Arial" w:hAnsi="Arial" w:cs="Arial"/>
        </w:rPr>
      </w:pPr>
    </w:p>
    <w:p w14:paraId="0EE77C4D" w14:textId="0B973736" w:rsidR="00401C81" w:rsidRPr="00E60616" w:rsidRDefault="00401C81" w:rsidP="00401C81">
      <w:pPr>
        <w:pStyle w:val="Sinespaciado"/>
        <w:jc w:val="both"/>
        <w:rPr>
          <w:rFonts w:ascii="Arial" w:hAnsi="Arial" w:cs="Arial"/>
        </w:rPr>
      </w:pPr>
      <w:r w:rsidRPr="00E60616">
        <w:rPr>
          <w:rFonts w:ascii="Arial" w:hAnsi="Arial" w:cs="Arial"/>
        </w:rPr>
        <w:t xml:space="preserve">En los anteriores términos fue aprobado </w:t>
      </w:r>
      <w:r w:rsidR="00471877">
        <w:rPr>
          <w:rFonts w:ascii="Arial" w:hAnsi="Arial" w:cs="Arial"/>
        </w:rPr>
        <w:t>si</w:t>
      </w:r>
      <w:r w:rsidRPr="00E60616">
        <w:rPr>
          <w:rFonts w:ascii="Arial" w:hAnsi="Arial" w:cs="Arial"/>
        </w:rPr>
        <w:t xml:space="preserve">n modificaciones el presente Proyecto de Acto Legislativo el día </w:t>
      </w:r>
      <w:r w:rsidR="00471877">
        <w:rPr>
          <w:rFonts w:ascii="Arial" w:hAnsi="Arial" w:cs="Arial"/>
        </w:rPr>
        <w:t xml:space="preserve">18 de mayo </w:t>
      </w:r>
      <w:r w:rsidRPr="00E60616">
        <w:rPr>
          <w:rFonts w:ascii="Arial" w:hAnsi="Arial" w:cs="Arial"/>
        </w:rPr>
        <w:t>de 201</w:t>
      </w:r>
      <w:r w:rsidR="00471877">
        <w:rPr>
          <w:rFonts w:ascii="Arial" w:hAnsi="Arial" w:cs="Arial"/>
        </w:rPr>
        <w:t>6</w:t>
      </w:r>
      <w:r w:rsidRPr="00E60616">
        <w:rPr>
          <w:rFonts w:ascii="Arial" w:hAnsi="Arial" w:cs="Arial"/>
        </w:rPr>
        <w:t xml:space="preserve">, según consta en el Acta No. </w:t>
      </w:r>
      <w:r w:rsidR="00471877">
        <w:rPr>
          <w:rFonts w:ascii="Arial" w:hAnsi="Arial" w:cs="Arial"/>
        </w:rPr>
        <w:t>40.</w:t>
      </w:r>
      <w:r w:rsidRPr="00E60616">
        <w:rPr>
          <w:rFonts w:ascii="Arial" w:hAnsi="Arial" w:cs="Arial"/>
        </w:rPr>
        <w:t xml:space="preserve"> Anunciado entre otras fechas el </w:t>
      </w:r>
      <w:r w:rsidR="00471877">
        <w:rPr>
          <w:rFonts w:ascii="Arial" w:hAnsi="Arial" w:cs="Arial"/>
        </w:rPr>
        <w:t xml:space="preserve">17 </w:t>
      </w:r>
      <w:r w:rsidRPr="00E60616">
        <w:rPr>
          <w:rFonts w:ascii="Arial" w:hAnsi="Arial" w:cs="Arial"/>
        </w:rPr>
        <w:t xml:space="preserve">de </w:t>
      </w:r>
      <w:r w:rsidR="00471877">
        <w:rPr>
          <w:rFonts w:ascii="Arial" w:hAnsi="Arial" w:cs="Arial"/>
        </w:rPr>
        <w:t xml:space="preserve">mayo </w:t>
      </w:r>
      <w:r w:rsidRPr="00E60616">
        <w:rPr>
          <w:rFonts w:ascii="Arial" w:hAnsi="Arial" w:cs="Arial"/>
        </w:rPr>
        <w:t>de 201</w:t>
      </w:r>
      <w:r w:rsidR="00471877">
        <w:rPr>
          <w:rFonts w:ascii="Arial" w:hAnsi="Arial" w:cs="Arial"/>
        </w:rPr>
        <w:t>6</w:t>
      </w:r>
      <w:r w:rsidRPr="00E60616">
        <w:rPr>
          <w:rFonts w:ascii="Arial" w:hAnsi="Arial" w:cs="Arial"/>
        </w:rPr>
        <w:t xml:space="preserve"> según consta en el Acta No. </w:t>
      </w:r>
      <w:r w:rsidR="00471877">
        <w:rPr>
          <w:rFonts w:ascii="Arial" w:hAnsi="Arial" w:cs="Arial"/>
        </w:rPr>
        <w:t xml:space="preserve">07 de Conjuntas Senado de la </w:t>
      </w:r>
      <w:r w:rsidR="00E50DE3">
        <w:rPr>
          <w:rFonts w:ascii="Arial" w:hAnsi="Arial" w:cs="Arial"/>
        </w:rPr>
        <w:t>R</w:t>
      </w:r>
      <w:r w:rsidR="00471877">
        <w:rPr>
          <w:rFonts w:ascii="Arial" w:hAnsi="Arial" w:cs="Arial"/>
        </w:rPr>
        <w:t>epública y Cámara de Representantes de esa mism</w:t>
      </w:r>
      <w:r w:rsidRPr="00E60616">
        <w:rPr>
          <w:rFonts w:ascii="Arial" w:hAnsi="Arial" w:cs="Arial"/>
        </w:rPr>
        <w:t xml:space="preserve">a fecha.  </w:t>
      </w:r>
    </w:p>
    <w:p w14:paraId="619849E5" w14:textId="77777777" w:rsidR="00401C81" w:rsidRPr="00E60616" w:rsidRDefault="00401C81" w:rsidP="00401C81">
      <w:pPr>
        <w:jc w:val="both"/>
        <w:rPr>
          <w:rFonts w:ascii="Arial" w:hAnsi="Arial" w:cs="Arial"/>
          <w:b/>
          <w:color w:val="000000"/>
        </w:rPr>
      </w:pPr>
    </w:p>
    <w:p w14:paraId="2A57D1AD" w14:textId="77777777" w:rsidR="00401C81" w:rsidRPr="00E60616" w:rsidRDefault="00401C81" w:rsidP="00401C81">
      <w:pPr>
        <w:jc w:val="both"/>
        <w:rPr>
          <w:rFonts w:ascii="Arial" w:hAnsi="Arial" w:cs="Arial"/>
          <w:b/>
          <w:color w:val="000000"/>
        </w:rPr>
      </w:pPr>
    </w:p>
    <w:p w14:paraId="6ADA96CC" w14:textId="77777777" w:rsidR="00401C81" w:rsidRPr="00E60616" w:rsidRDefault="00401C81" w:rsidP="00401C81">
      <w:pPr>
        <w:jc w:val="both"/>
        <w:rPr>
          <w:rFonts w:ascii="Arial" w:hAnsi="Arial" w:cs="Arial"/>
          <w:b/>
          <w:color w:val="000000"/>
        </w:rPr>
      </w:pPr>
    </w:p>
    <w:p w14:paraId="5ED7F9E8" w14:textId="5431B7A5" w:rsidR="00401C81" w:rsidRDefault="00471877" w:rsidP="00401C81">
      <w:pPr>
        <w:jc w:val="both"/>
        <w:rPr>
          <w:rFonts w:ascii="Arial" w:hAnsi="Arial" w:cs="Arial"/>
          <w:b/>
          <w:color w:val="000000"/>
        </w:rPr>
      </w:pPr>
      <w:r>
        <w:rPr>
          <w:rFonts w:ascii="Arial" w:hAnsi="Arial" w:cs="Arial"/>
          <w:b/>
          <w:color w:val="000000"/>
        </w:rPr>
        <w:t>JULIAN BEDOYA PULGARIN</w:t>
      </w:r>
      <w:r w:rsidR="00401C81">
        <w:rPr>
          <w:rFonts w:ascii="Arial" w:hAnsi="Arial" w:cs="Arial"/>
          <w:b/>
          <w:color w:val="000000"/>
        </w:rPr>
        <w:t xml:space="preserve"> </w:t>
      </w:r>
      <w:r w:rsidR="00401C81">
        <w:rPr>
          <w:rFonts w:ascii="Arial" w:hAnsi="Arial" w:cs="Arial"/>
          <w:b/>
          <w:color w:val="000000"/>
        </w:rPr>
        <w:tab/>
      </w:r>
      <w:r w:rsidR="00401C81">
        <w:rPr>
          <w:rFonts w:ascii="Arial" w:hAnsi="Arial" w:cs="Arial"/>
          <w:b/>
          <w:color w:val="000000"/>
        </w:rPr>
        <w:tab/>
        <w:t xml:space="preserve">    </w:t>
      </w:r>
      <w:r>
        <w:rPr>
          <w:rFonts w:ascii="Arial" w:hAnsi="Arial" w:cs="Arial"/>
          <w:b/>
          <w:color w:val="000000"/>
        </w:rPr>
        <w:t>CARLOS EDWARD OSORIO A.</w:t>
      </w:r>
    </w:p>
    <w:p w14:paraId="1E9B2568" w14:textId="77777777" w:rsidR="00401C81" w:rsidRPr="00E60616" w:rsidRDefault="00401C81" w:rsidP="00401C81">
      <w:pPr>
        <w:jc w:val="both"/>
        <w:rPr>
          <w:rFonts w:ascii="Arial" w:hAnsi="Arial" w:cs="Arial"/>
          <w:b/>
          <w:color w:val="000000"/>
        </w:rPr>
      </w:pPr>
      <w:r w:rsidRPr="00E60616">
        <w:rPr>
          <w:rFonts w:ascii="Arial" w:hAnsi="Arial" w:cs="Arial"/>
          <w:b/>
          <w:color w:val="000000"/>
        </w:rPr>
        <w:t>Coordinador Ponente</w:t>
      </w:r>
      <w:r w:rsidRPr="00E60616">
        <w:rPr>
          <w:rFonts w:ascii="Arial" w:hAnsi="Arial" w:cs="Arial"/>
          <w:b/>
          <w:color w:val="000000"/>
        </w:rPr>
        <w:tab/>
      </w:r>
      <w:r w:rsidRPr="00E60616">
        <w:rPr>
          <w:rFonts w:ascii="Arial" w:hAnsi="Arial" w:cs="Arial"/>
          <w:b/>
          <w:color w:val="000000"/>
        </w:rPr>
        <w:tab/>
      </w:r>
      <w:r w:rsidRPr="00E60616">
        <w:rPr>
          <w:rFonts w:ascii="Arial" w:hAnsi="Arial" w:cs="Arial"/>
          <w:b/>
          <w:color w:val="000000"/>
        </w:rPr>
        <w:tab/>
      </w:r>
      <w:r>
        <w:rPr>
          <w:rFonts w:ascii="Arial" w:hAnsi="Arial" w:cs="Arial"/>
          <w:b/>
          <w:color w:val="000000"/>
        </w:rPr>
        <w:t xml:space="preserve">    </w:t>
      </w:r>
      <w:r w:rsidRPr="00E60616">
        <w:rPr>
          <w:rFonts w:ascii="Arial" w:hAnsi="Arial" w:cs="Arial"/>
          <w:b/>
          <w:color w:val="000000"/>
        </w:rPr>
        <w:t xml:space="preserve">Coordinador Ponente </w:t>
      </w:r>
      <w:r w:rsidRPr="00E60616">
        <w:rPr>
          <w:rFonts w:ascii="Arial" w:hAnsi="Arial" w:cs="Arial"/>
          <w:b/>
          <w:color w:val="000000"/>
        </w:rPr>
        <w:tab/>
      </w:r>
    </w:p>
    <w:p w14:paraId="40F6BE61" w14:textId="77777777" w:rsidR="00401C81" w:rsidRPr="00E60616" w:rsidRDefault="00401C81" w:rsidP="00401C81">
      <w:pPr>
        <w:jc w:val="both"/>
        <w:rPr>
          <w:rFonts w:ascii="Arial" w:hAnsi="Arial" w:cs="Arial"/>
          <w:b/>
          <w:color w:val="000000"/>
        </w:rPr>
      </w:pPr>
    </w:p>
    <w:p w14:paraId="54F26089" w14:textId="77777777" w:rsidR="00401C81" w:rsidRPr="00E60616" w:rsidRDefault="00401C81" w:rsidP="00401C81">
      <w:pPr>
        <w:jc w:val="both"/>
        <w:rPr>
          <w:rFonts w:ascii="Arial" w:hAnsi="Arial" w:cs="Arial"/>
          <w:b/>
          <w:color w:val="000000"/>
        </w:rPr>
      </w:pPr>
    </w:p>
    <w:p w14:paraId="748131F3" w14:textId="77777777" w:rsidR="00401C81" w:rsidRPr="00E60616" w:rsidRDefault="00401C81" w:rsidP="00401C81">
      <w:pPr>
        <w:jc w:val="both"/>
        <w:rPr>
          <w:rFonts w:ascii="Arial" w:hAnsi="Arial" w:cs="Arial"/>
          <w:b/>
          <w:color w:val="000000"/>
        </w:rPr>
      </w:pPr>
    </w:p>
    <w:p w14:paraId="1B661BD5" w14:textId="6A0A43E2" w:rsidR="00401C81" w:rsidRPr="00E60616" w:rsidRDefault="00471877" w:rsidP="00401C81">
      <w:pPr>
        <w:jc w:val="both"/>
        <w:rPr>
          <w:rFonts w:ascii="Arial" w:hAnsi="Arial" w:cs="Arial"/>
          <w:b/>
          <w:color w:val="000000"/>
        </w:rPr>
      </w:pPr>
      <w:r>
        <w:rPr>
          <w:rFonts w:ascii="Arial" w:hAnsi="Arial" w:cs="Arial"/>
          <w:b/>
          <w:color w:val="000000"/>
        </w:rPr>
        <w:t>HERNAN PENAGOS GIRALDO</w:t>
      </w:r>
      <w:r>
        <w:rPr>
          <w:rFonts w:ascii="Arial" w:hAnsi="Arial" w:cs="Arial"/>
          <w:b/>
          <w:color w:val="000000"/>
        </w:rPr>
        <w:tab/>
      </w:r>
      <w:r w:rsidR="00401C81" w:rsidRPr="00E60616">
        <w:rPr>
          <w:rFonts w:ascii="Arial" w:hAnsi="Arial" w:cs="Arial"/>
          <w:b/>
          <w:color w:val="000000"/>
        </w:rPr>
        <w:tab/>
      </w:r>
      <w:r w:rsidR="00401C81">
        <w:rPr>
          <w:rFonts w:ascii="Arial" w:hAnsi="Arial" w:cs="Arial"/>
          <w:b/>
          <w:color w:val="000000"/>
        </w:rPr>
        <w:t xml:space="preserve">    </w:t>
      </w:r>
      <w:r w:rsidR="00401C81" w:rsidRPr="00E60616">
        <w:rPr>
          <w:rFonts w:ascii="Arial" w:hAnsi="Arial" w:cs="Arial"/>
          <w:b/>
          <w:color w:val="000000"/>
        </w:rPr>
        <w:t xml:space="preserve">MIGUEL ANGEL PINTO HERNANDEZ </w:t>
      </w:r>
    </w:p>
    <w:p w14:paraId="37468B3A" w14:textId="77777777" w:rsidR="00401C81" w:rsidRPr="00E60616" w:rsidRDefault="00401C81" w:rsidP="00401C81">
      <w:pPr>
        <w:jc w:val="both"/>
        <w:rPr>
          <w:rFonts w:ascii="Arial" w:hAnsi="Arial" w:cs="Arial"/>
          <w:b/>
          <w:color w:val="000000"/>
        </w:rPr>
      </w:pPr>
      <w:r w:rsidRPr="00E60616">
        <w:rPr>
          <w:rFonts w:ascii="Arial" w:hAnsi="Arial" w:cs="Arial"/>
          <w:b/>
          <w:color w:val="000000"/>
        </w:rPr>
        <w:t>Coordinador Ponente</w:t>
      </w:r>
      <w:r w:rsidRPr="00E60616">
        <w:rPr>
          <w:rFonts w:ascii="Arial" w:hAnsi="Arial" w:cs="Arial"/>
          <w:b/>
          <w:color w:val="000000"/>
        </w:rPr>
        <w:tab/>
      </w:r>
      <w:r w:rsidRPr="00E60616">
        <w:rPr>
          <w:rFonts w:ascii="Arial" w:hAnsi="Arial" w:cs="Arial"/>
          <w:b/>
          <w:color w:val="000000"/>
        </w:rPr>
        <w:tab/>
      </w:r>
      <w:r w:rsidRPr="00E60616">
        <w:rPr>
          <w:rFonts w:ascii="Arial" w:hAnsi="Arial" w:cs="Arial"/>
          <w:b/>
          <w:color w:val="000000"/>
        </w:rPr>
        <w:tab/>
      </w:r>
      <w:r>
        <w:rPr>
          <w:rFonts w:ascii="Arial" w:hAnsi="Arial" w:cs="Arial"/>
          <w:b/>
          <w:color w:val="000000"/>
        </w:rPr>
        <w:t xml:space="preserve">    </w:t>
      </w:r>
      <w:r w:rsidRPr="00E60616">
        <w:rPr>
          <w:rFonts w:ascii="Arial" w:hAnsi="Arial" w:cs="Arial"/>
          <w:b/>
          <w:color w:val="000000"/>
        </w:rPr>
        <w:t>Presidente</w:t>
      </w:r>
    </w:p>
    <w:p w14:paraId="28580989" w14:textId="77777777" w:rsidR="00401C81" w:rsidRPr="00E60616" w:rsidRDefault="00401C81" w:rsidP="00401C81">
      <w:pPr>
        <w:jc w:val="both"/>
        <w:rPr>
          <w:rFonts w:ascii="Arial" w:hAnsi="Arial" w:cs="Arial"/>
          <w:b/>
          <w:color w:val="000000"/>
        </w:rPr>
      </w:pPr>
    </w:p>
    <w:p w14:paraId="6E30E422" w14:textId="77777777" w:rsidR="00401C81" w:rsidRDefault="00401C81" w:rsidP="00401C81">
      <w:pPr>
        <w:jc w:val="both"/>
        <w:rPr>
          <w:rFonts w:ascii="Arial" w:hAnsi="Arial" w:cs="Arial"/>
          <w:b/>
          <w:color w:val="000000"/>
        </w:rPr>
      </w:pPr>
    </w:p>
    <w:p w14:paraId="32EFAD0E" w14:textId="77777777" w:rsidR="00C6663A" w:rsidRPr="00E60616" w:rsidRDefault="00C6663A" w:rsidP="00401C81">
      <w:pPr>
        <w:jc w:val="both"/>
        <w:rPr>
          <w:rFonts w:ascii="Arial" w:hAnsi="Arial" w:cs="Arial"/>
          <w:b/>
          <w:color w:val="000000"/>
        </w:rPr>
      </w:pPr>
    </w:p>
    <w:p w14:paraId="5982EF54" w14:textId="77777777" w:rsidR="00401C81" w:rsidRPr="00E60616" w:rsidRDefault="00401C81" w:rsidP="00401C81">
      <w:pPr>
        <w:jc w:val="both"/>
        <w:rPr>
          <w:rFonts w:ascii="Arial" w:hAnsi="Arial" w:cs="Arial"/>
          <w:b/>
          <w:color w:val="000000"/>
        </w:rPr>
      </w:pPr>
      <w:r w:rsidRPr="00E60616">
        <w:rPr>
          <w:rFonts w:ascii="Arial" w:hAnsi="Arial" w:cs="Arial"/>
          <w:b/>
          <w:color w:val="000000"/>
        </w:rPr>
        <w:tab/>
      </w:r>
      <w:r w:rsidRPr="00E60616">
        <w:rPr>
          <w:rFonts w:ascii="Arial" w:hAnsi="Arial" w:cs="Arial"/>
          <w:b/>
          <w:color w:val="000000"/>
        </w:rPr>
        <w:tab/>
      </w:r>
      <w:r w:rsidRPr="00E60616">
        <w:rPr>
          <w:rFonts w:ascii="Arial" w:hAnsi="Arial" w:cs="Arial"/>
          <w:b/>
          <w:color w:val="000000"/>
        </w:rPr>
        <w:tab/>
        <w:t>AMPARO YANETH CALDERON PERDOMO</w:t>
      </w:r>
    </w:p>
    <w:p w14:paraId="2B991082" w14:textId="50F4526C" w:rsidR="00813475" w:rsidRPr="002C480F" w:rsidRDefault="00401C81" w:rsidP="005078B6">
      <w:pPr>
        <w:jc w:val="both"/>
        <w:rPr>
          <w:rFonts w:ascii="Arial" w:hAnsi="Arial" w:cs="Arial"/>
          <w:b/>
          <w:color w:val="000000"/>
        </w:rPr>
      </w:pPr>
      <w:r w:rsidRPr="00E60616">
        <w:rPr>
          <w:rFonts w:ascii="Arial" w:hAnsi="Arial" w:cs="Arial"/>
          <w:b/>
          <w:color w:val="000000"/>
        </w:rPr>
        <w:tab/>
      </w:r>
      <w:r w:rsidRPr="00E60616">
        <w:rPr>
          <w:rFonts w:ascii="Arial" w:hAnsi="Arial" w:cs="Arial"/>
          <w:b/>
          <w:color w:val="000000"/>
        </w:rPr>
        <w:tab/>
        <w:t xml:space="preserve">     </w:t>
      </w:r>
      <w:r w:rsidRPr="00E60616">
        <w:rPr>
          <w:rFonts w:ascii="Arial" w:hAnsi="Arial" w:cs="Arial"/>
          <w:b/>
          <w:color w:val="000000"/>
        </w:rPr>
        <w:tab/>
      </w:r>
      <w:r>
        <w:rPr>
          <w:rFonts w:ascii="Arial" w:hAnsi="Arial" w:cs="Arial"/>
          <w:b/>
          <w:color w:val="000000"/>
        </w:rPr>
        <w:t xml:space="preserve">      </w:t>
      </w:r>
      <w:r w:rsidRPr="00E60616">
        <w:rPr>
          <w:rFonts w:ascii="Arial" w:hAnsi="Arial" w:cs="Arial"/>
          <w:b/>
          <w:color w:val="000000"/>
        </w:rPr>
        <w:t xml:space="preserve">                 Secretaria</w:t>
      </w:r>
    </w:p>
    <w:sectPr w:rsidR="00813475" w:rsidRPr="002C480F" w:rsidSect="00471877">
      <w:headerReference w:type="default" r:id="rId8"/>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A5C1" w14:textId="77777777" w:rsidR="00611589" w:rsidRDefault="00611589" w:rsidP="003C4B82">
      <w:r>
        <w:separator/>
      </w:r>
    </w:p>
  </w:endnote>
  <w:endnote w:type="continuationSeparator" w:id="0">
    <w:p w14:paraId="2FE303E1" w14:textId="77777777" w:rsidR="00611589" w:rsidRDefault="00611589" w:rsidP="003C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F2D4" w14:textId="77777777" w:rsidR="00075436" w:rsidRDefault="00075436">
    <w:pPr>
      <w:pStyle w:val="Piedepgina"/>
      <w:jc w:val="right"/>
    </w:pPr>
    <w:r>
      <w:rPr>
        <w:color w:val="4F81BD" w:themeColor="accent1"/>
        <w:sz w:val="20"/>
        <w:szCs w:val="20"/>
        <w:lang w:val="es-ES"/>
      </w:rPr>
      <w:t xml:space="preserve">pág.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C34DEA">
      <w:rPr>
        <w:noProof/>
        <w:color w:val="4F81BD" w:themeColor="accent1"/>
        <w:sz w:val="20"/>
        <w:szCs w:val="20"/>
      </w:rPr>
      <w:t>1</w:t>
    </w:r>
    <w:r>
      <w:rPr>
        <w:color w:val="4F81BD" w:themeColor="accent1"/>
        <w:sz w:val="20"/>
        <w:szCs w:val="20"/>
      </w:rPr>
      <w:fldChar w:fldCharType="end"/>
    </w:r>
  </w:p>
  <w:p w14:paraId="17FA2A57" w14:textId="77777777" w:rsidR="00075436" w:rsidRDefault="000754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78268" w14:textId="77777777" w:rsidR="00611589" w:rsidRDefault="00611589" w:rsidP="003C4B82">
      <w:r>
        <w:separator/>
      </w:r>
    </w:p>
  </w:footnote>
  <w:footnote w:type="continuationSeparator" w:id="0">
    <w:p w14:paraId="3311DEED" w14:textId="77777777" w:rsidR="00611589" w:rsidRDefault="00611589" w:rsidP="003C4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7FE3" w14:textId="77777777" w:rsidR="00740E5A" w:rsidRDefault="00740E5A">
    <w:pPr>
      <w:pStyle w:val="Encabezado"/>
    </w:pPr>
    <w:r>
      <w:rPr>
        <w:noProof/>
        <w:lang w:val="es-CO" w:eastAsia="es-CO"/>
      </w:rPr>
      <w:drawing>
        <wp:anchor distT="0" distB="0" distL="114300" distR="114300" simplePos="0" relativeHeight="251660288" behindDoc="0" locked="0" layoutInCell="1" allowOverlap="1" wp14:anchorId="46A66D17" wp14:editId="79B3D2E9">
          <wp:simplePos x="0" y="0"/>
          <wp:positionH relativeFrom="column">
            <wp:posOffset>1485900</wp:posOffset>
          </wp:positionH>
          <wp:positionV relativeFrom="paragraph">
            <wp:posOffset>-121285</wp:posOffset>
          </wp:positionV>
          <wp:extent cx="2628900" cy="532765"/>
          <wp:effectExtent l="0" t="0" r="12700" b="635"/>
          <wp:wrapSquare wrapText="bothSides"/>
          <wp:docPr id="3" name="officeArt object" descr="http://www.evaluamos.com/images2011B/logoSenado.jpg"/>
          <wp:cNvGraphicFramePr/>
          <a:graphic xmlns:a="http://schemas.openxmlformats.org/drawingml/2006/main">
            <a:graphicData uri="http://schemas.openxmlformats.org/drawingml/2006/picture">
              <pic:pic xmlns:pic="http://schemas.openxmlformats.org/drawingml/2006/picture">
                <pic:nvPicPr>
                  <pic:cNvPr id="1073741825" name="image1.jpg" descr="http://www.evaluamos.com/images2011B/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628900" cy="5327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E59"/>
    <w:multiLevelType w:val="hybridMultilevel"/>
    <w:tmpl w:val="51A6BB3A"/>
    <w:lvl w:ilvl="0" w:tplc="0C0A001B">
      <w:start w:val="1"/>
      <w:numFmt w:val="lowerRoman"/>
      <w:lvlText w:val="%1."/>
      <w:lvlJc w:val="righ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06BD43F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2F5639"/>
    <w:multiLevelType w:val="hybridMultilevel"/>
    <w:tmpl w:val="3A0C3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926AB"/>
    <w:multiLevelType w:val="hybridMultilevel"/>
    <w:tmpl w:val="4D0EA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762E45"/>
    <w:multiLevelType w:val="hybridMultilevel"/>
    <w:tmpl w:val="245423E8"/>
    <w:lvl w:ilvl="0" w:tplc="C03098EC">
      <w:start w:val="1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4A29A5"/>
    <w:multiLevelType w:val="hybridMultilevel"/>
    <w:tmpl w:val="9B94E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2261D0"/>
    <w:multiLevelType w:val="hybridMultilevel"/>
    <w:tmpl w:val="04C45774"/>
    <w:lvl w:ilvl="0" w:tplc="D9447EDA">
      <w:start w:val="5"/>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891248B"/>
    <w:multiLevelType w:val="hybridMultilevel"/>
    <w:tmpl w:val="4D728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A4402"/>
    <w:multiLevelType w:val="hybridMultilevel"/>
    <w:tmpl w:val="A4A62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3F5166F"/>
    <w:multiLevelType w:val="hybridMultilevel"/>
    <w:tmpl w:val="BE1E2C0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2BE72A5"/>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933AD2"/>
    <w:multiLevelType w:val="hybridMultilevel"/>
    <w:tmpl w:val="71A8B638"/>
    <w:lvl w:ilvl="0" w:tplc="3296F97A">
      <w:start w:val="6"/>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3D2B6568"/>
    <w:multiLevelType w:val="hybridMultilevel"/>
    <w:tmpl w:val="5D7CE626"/>
    <w:lvl w:ilvl="0" w:tplc="0F86C6C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23560"/>
    <w:multiLevelType w:val="hybridMultilevel"/>
    <w:tmpl w:val="A2BA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F4247D"/>
    <w:multiLevelType w:val="hybridMultilevel"/>
    <w:tmpl w:val="5676644A"/>
    <w:lvl w:ilvl="0" w:tplc="C094823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86BB9"/>
    <w:multiLevelType w:val="hybridMultilevel"/>
    <w:tmpl w:val="3E302E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BFC36E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6216FF"/>
    <w:multiLevelType w:val="hybridMultilevel"/>
    <w:tmpl w:val="D6AAF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A93F33"/>
    <w:multiLevelType w:val="hybridMultilevel"/>
    <w:tmpl w:val="7964696E"/>
    <w:lvl w:ilvl="0" w:tplc="75ACE0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FB54EF2"/>
    <w:multiLevelType w:val="hybridMultilevel"/>
    <w:tmpl w:val="29749480"/>
    <w:lvl w:ilvl="0" w:tplc="6EB2FEF6">
      <w:start w:val="1"/>
      <w:numFmt w:val="upperRoman"/>
      <w:lvlText w:val="%1."/>
      <w:lvlJc w:val="left"/>
      <w:pPr>
        <w:ind w:left="720" w:hanging="720"/>
      </w:pPr>
      <w:rPr>
        <w:rFonts w:hint="default"/>
        <w:b/>
      </w:rPr>
    </w:lvl>
    <w:lvl w:ilvl="1" w:tplc="2B920E5E">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3"/>
  </w:num>
  <w:num w:numId="2">
    <w:abstractNumId w:val="7"/>
  </w:num>
  <w:num w:numId="3">
    <w:abstractNumId w:val="12"/>
  </w:num>
  <w:num w:numId="4">
    <w:abstractNumId w:val="5"/>
  </w:num>
  <w:num w:numId="5">
    <w:abstractNumId w:val="14"/>
  </w:num>
  <w:num w:numId="6">
    <w:abstractNumId w:val="19"/>
  </w:num>
  <w:num w:numId="7">
    <w:abstractNumId w:val="16"/>
  </w:num>
  <w:num w:numId="8">
    <w:abstractNumId w:val="18"/>
  </w:num>
  <w:num w:numId="9">
    <w:abstractNumId w:val="11"/>
  </w:num>
  <w:num w:numId="10">
    <w:abstractNumId w:val="4"/>
  </w:num>
  <w:num w:numId="11">
    <w:abstractNumId w:val="6"/>
  </w:num>
  <w:num w:numId="12">
    <w:abstractNumId w:val="17"/>
  </w:num>
  <w:num w:numId="13">
    <w:abstractNumId w:val="15"/>
  </w:num>
  <w:num w:numId="14">
    <w:abstractNumId w:val="10"/>
  </w:num>
  <w:num w:numId="15">
    <w:abstractNumId w:val="3"/>
  </w:num>
  <w:num w:numId="16">
    <w:abstractNumId w:val="0"/>
  </w:num>
  <w:num w:numId="17">
    <w:abstractNumId w:val="2"/>
  </w:num>
  <w:num w:numId="18">
    <w:abstractNumId w:val="1"/>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82"/>
    <w:rsid w:val="00002584"/>
    <w:rsid w:val="00004927"/>
    <w:rsid w:val="00013739"/>
    <w:rsid w:val="000208ED"/>
    <w:rsid w:val="00020F97"/>
    <w:rsid w:val="00030B72"/>
    <w:rsid w:val="0003261C"/>
    <w:rsid w:val="00055355"/>
    <w:rsid w:val="000600DA"/>
    <w:rsid w:val="00075436"/>
    <w:rsid w:val="00082407"/>
    <w:rsid w:val="0008254A"/>
    <w:rsid w:val="000B4BD8"/>
    <w:rsid w:val="000C0CB7"/>
    <w:rsid w:val="000D6E44"/>
    <w:rsid w:val="000E167A"/>
    <w:rsid w:val="000F1B6A"/>
    <w:rsid w:val="000F22BE"/>
    <w:rsid w:val="0011536A"/>
    <w:rsid w:val="001159A1"/>
    <w:rsid w:val="00124BE2"/>
    <w:rsid w:val="00124F78"/>
    <w:rsid w:val="00146E4C"/>
    <w:rsid w:val="0017187E"/>
    <w:rsid w:val="001B4438"/>
    <w:rsid w:val="001D10D8"/>
    <w:rsid w:val="001D54C7"/>
    <w:rsid w:val="001E6E82"/>
    <w:rsid w:val="001E7C0A"/>
    <w:rsid w:val="00225DF7"/>
    <w:rsid w:val="0023671B"/>
    <w:rsid w:val="00253647"/>
    <w:rsid w:val="0027044D"/>
    <w:rsid w:val="002A38AC"/>
    <w:rsid w:val="002C332F"/>
    <w:rsid w:val="002C480F"/>
    <w:rsid w:val="002D73B2"/>
    <w:rsid w:val="002F31BD"/>
    <w:rsid w:val="002F6920"/>
    <w:rsid w:val="0031123D"/>
    <w:rsid w:val="0032049E"/>
    <w:rsid w:val="00323599"/>
    <w:rsid w:val="00326551"/>
    <w:rsid w:val="003446E9"/>
    <w:rsid w:val="003468A0"/>
    <w:rsid w:val="003630D0"/>
    <w:rsid w:val="003656D7"/>
    <w:rsid w:val="0039093F"/>
    <w:rsid w:val="003A13E1"/>
    <w:rsid w:val="003C4B82"/>
    <w:rsid w:val="003D06B6"/>
    <w:rsid w:val="003F45DA"/>
    <w:rsid w:val="00401C81"/>
    <w:rsid w:val="004227A8"/>
    <w:rsid w:val="00432650"/>
    <w:rsid w:val="0044532C"/>
    <w:rsid w:val="00466275"/>
    <w:rsid w:val="00471877"/>
    <w:rsid w:val="00475C40"/>
    <w:rsid w:val="00476A90"/>
    <w:rsid w:val="00480498"/>
    <w:rsid w:val="004D15AA"/>
    <w:rsid w:val="004E5BBE"/>
    <w:rsid w:val="004F52E4"/>
    <w:rsid w:val="005078B6"/>
    <w:rsid w:val="00515828"/>
    <w:rsid w:val="0054175D"/>
    <w:rsid w:val="00552260"/>
    <w:rsid w:val="005537C6"/>
    <w:rsid w:val="00571BEA"/>
    <w:rsid w:val="00574BDF"/>
    <w:rsid w:val="00581517"/>
    <w:rsid w:val="00594330"/>
    <w:rsid w:val="005B0112"/>
    <w:rsid w:val="005C38C5"/>
    <w:rsid w:val="005D069F"/>
    <w:rsid w:val="005D13A0"/>
    <w:rsid w:val="005D57AD"/>
    <w:rsid w:val="005E2695"/>
    <w:rsid w:val="0061152C"/>
    <w:rsid w:val="00611589"/>
    <w:rsid w:val="00635BB5"/>
    <w:rsid w:val="00642EDE"/>
    <w:rsid w:val="00643864"/>
    <w:rsid w:val="00661E22"/>
    <w:rsid w:val="00670CB2"/>
    <w:rsid w:val="00675893"/>
    <w:rsid w:val="0069134C"/>
    <w:rsid w:val="006A3D8A"/>
    <w:rsid w:val="006B2B4E"/>
    <w:rsid w:val="006E2493"/>
    <w:rsid w:val="00704308"/>
    <w:rsid w:val="00715B80"/>
    <w:rsid w:val="007207B3"/>
    <w:rsid w:val="007402AB"/>
    <w:rsid w:val="00740E5A"/>
    <w:rsid w:val="0074789E"/>
    <w:rsid w:val="00752D83"/>
    <w:rsid w:val="00774B36"/>
    <w:rsid w:val="00776716"/>
    <w:rsid w:val="007779F4"/>
    <w:rsid w:val="00791436"/>
    <w:rsid w:val="007A22BE"/>
    <w:rsid w:val="007B764A"/>
    <w:rsid w:val="007C670E"/>
    <w:rsid w:val="007E5313"/>
    <w:rsid w:val="007E54BF"/>
    <w:rsid w:val="007F4561"/>
    <w:rsid w:val="007F5B2E"/>
    <w:rsid w:val="00804EF3"/>
    <w:rsid w:val="00805E37"/>
    <w:rsid w:val="00813475"/>
    <w:rsid w:val="008148F0"/>
    <w:rsid w:val="00816D4B"/>
    <w:rsid w:val="008211D0"/>
    <w:rsid w:val="008270D1"/>
    <w:rsid w:val="0087270B"/>
    <w:rsid w:val="008973C4"/>
    <w:rsid w:val="008A43B5"/>
    <w:rsid w:val="008B57E3"/>
    <w:rsid w:val="008C2D0B"/>
    <w:rsid w:val="008C4784"/>
    <w:rsid w:val="008F2B3D"/>
    <w:rsid w:val="008F68A9"/>
    <w:rsid w:val="008F7A5B"/>
    <w:rsid w:val="0091362A"/>
    <w:rsid w:val="00925924"/>
    <w:rsid w:val="00930AED"/>
    <w:rsid w:val="009505CA"/>
    <w:rsid w:val="00952E0C"/>
    <w:rsid w:val="00964ABB"/>
    <w:rsid w:val="009741D5"/>
    <w:rsid w:val="009920D5"/>
    <w:rsid w:val="00994092"/>
    <w:rsid w:val="009C1151"/>
    <w:rsid w:val="009D1D93"/>
    <w:rsid w:val="009D3110"/>
    <w:rsid w:val="009F4D9E"/>
    <w:rsid w:val="009F5260"/>
    <w:rsid w:val="00A156BC"/>
    <w:rsid w:val="00A23997"/>
    <w:rsid w:val="00A26447"/>
    <w:rsid w:val="00A34616"/>
    <w:rsid w:val="00A5698E"/>
    <w:rsid w:val="00A82230"/>
    <w:rsid w:val="00A86489"/>
    <w:rsid w:val="00A86D1B"/>
    <w:rsid w:val="00AC3357"/>
    <w:rsid w:val="00B234AA"/>
    <w:rsid w:val="00B2435B"/>
    <w:rsid w:val="00B2494F"/>
    <w:rsid w:val="00B27E28"/>
    <w:rsid w:val="00B31FF0"/>
    <w:rsid w:val="00B35544"/>
    <w:rsid w:val="00B51E89"/>
    <w:rsid w:val="00B629A8"/>
    <w:rsid w:val="00B64E03"/>
    <w:rsid w:val="00B95152"/>
    <w:rsid w:val="00BA0D98"/>
    <w:rsid w:val="00BC0D5A"/>
    <w:rsid w:val="00BE4A8F"/>
    <w:rsid w:val="00C1290F"/>
    <w:rsid w:val="00C34DEA"/>
    <w:rsid w:val="00C34FE5"/>
    <w:rsid w:val="00C5513A"/>
    <w:rsid w:val="00C6663A"/>
    <w:rsid w:val="00C824D2"/>
    <w:rsid w:val="00C826E1"/>
    <w:rsid w:val="00C84E30"/>
    <w:rsid w:val="00C85775"/>
    <w:rsid w:val="00C944CA"/>
    <w:rsid w:val="00CA142A"/>
    <w:rsid w:val="00CA4B1E"/>
    <w:rsid w:val="00CA70C3"/>
    <w:rsid w:val="00CD2730"/>
    <w:rsid w:val="00CE631C"/>
    <w:rsid w:val="00D10D6C"/>
    <w:rsid w:val="00D2181D"/>
    <w:rsid w:val="00D24209"/>
    <w:rsid w:val="00D4109C"/>
    <w:rsid w:val="00D505AA"/>
    <w:rsid w:val="00D77EB2"/>
    <w:rsid w:val="00D82EE2"/>
    <w:rsid w:val="00D85CD6"/>
    <w:rsid w:val="00D9383E"/>
    <w:rsid w:val="00DA032B"/>
    <w:rsid w:val="00DD114F"/>
    <w:rsid w:val="00DE5B76"/>
    <w:rsid w:val="00E04ABE"/>
    <w:rsid w:val="00E11ED5"/>
    <w:rsid w:val="00E12149"/>
    <w:rsid w:val="00E14B4A"/>
    <w:rsid w:val="00E50DE3"/>
    <w:rsid w:val="00E51C57"/>
    <w:rsid w:val="00E53373"/>
    <w:rsid w:val="00E55109"/>
    <w:rsid w:val="00E67AE1"/>
    <w:rsid w:val="00E96B0C"/>
    <w:rsid w:val="00EA28B7"/>
    <w:rsid w:val="00EC2B4C"/>
    <w:rsid w:val="00EC6AB6"/>
    <w:rsid w:val="00ED3A60"/>
    <w:rsid w:val="00EE0174"/>
    <w:rsid w:val="00EE2972"/>
    <w:rsid w:val="00F07F41"/>
    <w:rsid w:val="00F16678"/>
    <w:rsid w:val="00F168E7"/>
    <w:rsid w:val="00F21983"/>
    <w:rsid w:val="00F70543"/>
    <w:rsid w:val="00F93164"/>
    <w:rsid w:val="00F946D6"/>
    <w:rsid w:val="00F97C38"/>
    <w:rsid w:val="00FB267B"/>
    <w:rsid w:val="00FD1DD0"/>
    <w:rsid w:val="00FD603A"/>
    <w:rsid w:val="00FE5AAB"/>
    <w:rsid w:val="00FF25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F49EF"/>
  <w14:defaultImageDpi w14:val="300"/>
  <w15:docId w15:val="{0AD454AE-32B6-413B-B69E-1613671C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82"/>
    <w:rPr>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B82"/>
    <w:pPr>
      <w:tabs>
        <w:tab w:val="center" w:pos="4252"/>
        <w:tab w:val="right" w:pos="8504"/>
      </w:tabs>
    </w:pPr>
  </w:style>
  <w:style w:type="character" w:customStyle="1" w:styleId="EncabezadoCar">
    <w:name w:val="Encabezado Car"/>
    <w:basedOn w:val="Fuentedeprrafopredeter"/>
    <w:link w:val="Encabezado"/>
    <w:uiPriority w:val="99"/>
    <w:rsid w:val="003C4B82"/>
    <w:rPr>
      <w:lang w:eastAsia="ja-JP"/>
    </w:rPr>
  </w:style>
  <w:style w:type="paragraph" w:styleId="Piedepgina">
    <w:name w:val="footer"/>
    <w:basedOn w:val="Normal"/>
    <w:link w:val="PiedepginaCar"/>
    <w:uiPriority w:val="99"/>
    <w:unhideWhenUsed/>
    <w:rsid w:val="003C4B82"/>
    <w:pPr>
      <w:tabs>
        <w:tab w:val="center" w:pos="4252"/>
        <w:tab w:val="right" w:pos="8504"/>
      </w:tabs>
    </w:pPr>
  </w:style>
  <w:style w:type="character" w:customStyle="1" w:styleId="PiedepginaCar">
    <w:name w:val="Pie de página Car"/>
    <w:basedOn w:val="Fuentedeprrafopredeter"/>
    <w:link w:val="Piedepgina"/>
    <w:uiPriority w:val="99"/>
    <w:rsid w:val="003C4B82"/>
    <w:rPr>
      <w:lang w:eastAsia="ja-JP"/>
    </w:rPr>
  </w:style>
  <w:style w:type="paragraph" w:styleId="Textodeglobo">
    <w:name w:val="Balloon Text"/>
    <w:basedOn w:val="Normal"/>
    <w:link w:val="TextodegloboCar"/>
    <w:uiPriority w:val="99"/>
    <w:semiHidden/>
    <w:unhideWhenUsed/>
    <w:rsid w:val="003C4B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4B82"/>
    <w:rPr>
      <w:rFonts w:ascii="Lucida Grande" w:hAnsi="Lucida Grande" w:cs="Lucida Grande"/>
      <w:sz w:val="18"/>
      <w:szCs w:val="18"/>
      <w:lang w:eastAsia="ja-JP"/>
    </w:rPr>
  </w:style>
  <w:style w:type="paragraph" w:styleId="Prrafodelista">
    <w:name w:val="List Paragraph"/>
    <w:basedOn w:val="Normal"/>
    <w:uiPriority w:val="34"/>
    <w:qFormat/>
    <w:rsid w:val="00A82230"/>
    <w:pPr>
      <w:ind w:left="720"/>
      <w:contextualSpacing/>
    </w:pPr>
  </w:style>
  <w:style w:type="paragraph" w:styleId="Textonotapie">
    <w:name w:val="footnote text"/>
    <w:basedOn w:val="Normal"/>
    <w:link w:val="TextonotapieCar"/>
    <w:uiPriority w:val="99"/>
    <w:unhideWhenUsed/>
    <w:rsid w:val="00C5513A"/>
  </w:style>
  <w:style w:type="character" w:customStyle="1" w:styleId="TextonotapieCar">
    <w:name w:val="Texto nota pie Car"/>
    <w:basedOn w:val="Fuentedeprrafopredeter"/>
    <w:link w:val="Textonotapie"/>
    <w:uiPriority w:val="99"/>
    <w:rsid w:val="00C5513A"/>
    <w:rPr>
      <w:lang w:eastAsia="ja-JP"/>
    </w:rPr>
  </w:style>
  <w:style w:type="character" w:styleId="Refdenotaalpie">
    <w:name w:val="footnote reference"/>
    <w:basedOn w:val="Fuentedeprrafopredeter"/>
    <w:uiPriority w:val="99"/>
    <w:unhideWhenUsed/>
    <w:rsid w:val="00C5513A"/>
    <w:rPr>
      <w:vertAlign w:val="superscript"/>
    </w:rPr>
  </w:style>
  <w:style w:type="paragraph" w:customStyle="1" w:styleId="Default">
    <w:name w:val="Default"/>
    <w:rsid w:val="008B57E3"/>
    <w:pPr>
      <w:autoSpaceDE w:val="0"/>
      <w:autoSpaceDN w:val="0"/>
      <w:adjustRightInd w:val="0"/>
    </w:pPr>
    <w:rPr>
      <w:rFonts w:ascii="Trebuchet MS" w:eastAsiaTheme="minorHAnsi" w:hAnsi="Trebuchet MS" w:cs="Trebuchet MS"/>
      <w:color w:val="000000"/>
      <w:lang w:val="es-CO" w:eastAsia="en-US"/>
    </w:rPr>
  </w:style>
  <w:style w:type="character" w:customStyle="1" w:styleId="TextonotapieCar1">
    <w:name w:val="Texto nota pie Car1"/>
    <w:basedOn w:val="Fuentedeprrafopredeter"/>
    <w:uiPriority w:val="99"/>
    <w:semiHidden/>
    <w:locked/>
    <w:rsid w:val="008B57E3"/>
    <w:rPr>
      <w:rFonts w:ascii="Times New Roman" w:eastAsia="Times New Roman" w:hAnsi="Times New Roman" w:cs="Times New Roman"/>
      <w:sz w:val="20"/>
      <w:szCs w:val="20"/>
      <w:lang w:val="es-ES"/>
    </w:rPr>
  </w:style>
  <w:style w:type="paragraph" w:styleId="NormalWeb">
    <w:name w:val="Normal (Web)"/>
    <w:basedOn w:val="Normal"/>
    <w:uiPriority w:val="99"/>
    <w:unhideWhenUsed/>
    <w:rsid w:val="00B234AA"/>
    <w:pPr>
      <w:spacing w:before="100" w:beforeAutospacing="1" w:after="100" w:afterAutospacing="1"/>
    </w:pPr>
    <w:rPr>
      <w:rFonts w:ascii="Times New Roman" w:eastAsia="Times New Roman" w:hAnsi="Times New Roman" w:cs="Times New Roman"/>
      <w:lang w:val="es-ES" w:eastAsia="es-ES"/>
    </w:rPr>
  </w:style>
  <w:style w:type="paragraph" w:styleId="Revisin">
    <w:name w:val="Revision"/>
    <w:hidden/>
    <w:uiPriority w:val="99"/>
    <w:semiHidden/>
    <w:rsid w:val="00552260"/>
    <w:rPr>
      <w:lang w:eastAsia="ja-JP"/>
    </w:rPr>
  </w:style>
  <w:style w:type="character" w:customStyle="1" w:styleId="Ninguno">
    <w:name w:val="Ninguno"/>
    <w:rsid w:val="00813475"/>
    <w:rPr>
      <w:lang w:val="es-ES_tradnl"/>
    </w:rPr>
  </w:style>
  <w:style w:type="paragraph" w:customStyle="1" w:styleId="Cuerpo">
    <w:name w:val="Cuerpo"/>
    <w:rsid w:val="00813475"/>
    <w:pPr>
      <w:pBdr>
        <w:top w:val="nil"/>
        <w:left w:val="nil"/>
        <w:bottom w:val="nil"/>
        <w:right w:val="nil"/>
        <w:between w:val="nil"/>
        <w:bar w:val="nil"/>
      </w:pBdr>
    </w:pPr>
    <w:rPr>
      <w:rFonts w:ascii="Times New Roman" w:eastAsia="Arial Unicode MS" w:hAnsi="Times New Roman" w:cs="Arial Unicode MS"/>
      <w:color w:val="000000"/>
      <w:u w:color="000000"/>
      <w:bdr w:val="nil"/>
      <w:lang w:eastAsia="es-CO"/>
    </w:rPr>
  </w:style>
  <w:style w:type="paragraph" w:customStyle="1" w:styleId="CuerpoA">
    <w:name w:val="Cuerpo A"/>
    <w:rsid w:val="00813475"/>
    <w:pPr>
      <w:pBdr>
        <w:top w:val="nil"/>
        <w:left w:val="nil"/>
        <w:bottom w:val="nil"/>
        <w:right w:val="nil"/>
        <w:between w:val="nil"/>
        <w:bar w:val="nil"/>
      </w:pBdr>
    </w:pPr>
    <w:rPr>
      <w:rFonts w:ascii="Times New Roman" w:eastAsia="Times New Roman" w:hAnsi="Times New Roman" w:cs="Times New Roman"/>
      <w:color w:val="000000"/>
      <w:u w:color="000000"/>
      <w:bdr w:val="nil"/>
      <w:lang w:eastAsia="es-CO"/>
    </w:rPr>
  </w:style>
  <w:style w:type="character" w:customStyle="1" w:styleId="ninguno0">
    <w:name w:val="ninguno"/>
    <w:basedOn w:val="Fuentedeprrafopredeter"/>
    <w:rsid w:val="0017187E"/>
  </w:style>
  <w:style w:type="paragraph" w:customStyle="1" w:styleId="Body">
    <w:name w:val="Body"/>
    <w:rsid w:val="00C824D2"/>
    <w:pPr>
      <w:pBdr>
        <w:top w:val="nil"/>
        <w:left w:val="nil"/>
        <w:bottom w:val="nil"/>
        <w:right w:val="nil"/>
        <w:between w:val="nil"/>
        <w:bar w:val="nil"/>
      </w:pBdr>
    </w:pPr>
    <w:rPr>
      <w:rFonts w:ascii="Garamond" w:eastAsia="Garamond" w:hAnsi="Garamond" w:cs="Garamond"/>
      <w:color w:val="000000"/>
      <w:u w:color="000000"/>
      <w:bdr w:val="nil"/>
    </w:rPr>
  </w:style>
  <w:style w:type="character" w:styleId="Refdecomentario">
    <w:name w:val="annotation reference"/>
    <w:basedOn w:val="Fuentedeprrafopredeter"/>
    <w:uiPriority w:val="99"/>
    <w:semiHidden/>
    <w:unhideWhenUsed/>
    <w:rsid w:val="007C670E"/>
    <w:rPr>
      <w:sz w:val="16"/>
      <w:szCs w:val="16"/>
    </w:rPr>
  </w:style>
  <w:style w:type="paragraph" w:styleId="Textocomentario">
    <w:name w:val="annotation text"/>
    <w:basedOn w:val="Normal"/>
    <w:link w:val="TextocomentarioCar"/>
    <w:uiPriority w:val="99"/>
    <w:semiHidden/>
    <w:unhideWhenUsed/>
    <w:rsid w:val="007C670E"/>
    <w:rPr>
      <w:sz w:val="20"/>
      <w:szCs w:val="20"/>
    </w:rPr>
  </w:style>
  <w:style w:type="character" w:customStyle="1" w:styleId="TextocomentarioCar">
    <w:name w:val="Texto comentario Car"/>
    <w:basedOn w:val="Fuentedeprrafopredeter"/>
    <w:link w:val="Textocomentario"/>
    <w:uiPriority w:val="99"/>
    <w:semiHidden/>
    <w:rsid w:val="007C670E"/>
    <w:rPr>
      <w:sz w:val="20"/>
      <w:szCs w:val="20"/>
      <w:lang w:eastAsia="ja-JP"/>
    </w:rPr>
  </w:style>
  <w:style w:type="paragraph" w:styleId="Asuntodelcomentario">
    <w:name w:val="annotation subject"/>
    <w:basedOn w:val="Textocomentario"/>
    <w:next w:val="Textocomentario"/>
    <w:link w:val="AsuntodelcomentarioCar"/>
    <w:uiPriority w:val="99"/>
    <w:semiHidden/>
    <w:unhideWhenUsed/>
    <w:rsid w:val="007C670E"/>
    <w:rPr>
      <w:b/>
      <w:bCs/>
    </w:rPr>
  </w:style>
  <w:style w:type="character" w:customStyle="1" w:styleId="AsuntodelcomentarioCar">
    <w:name w:val="Asunto del comentario Car"/>
    <w:basedOn w:val="TextocomentarioCar"/>
    <w:link w:val="Asuntodelcomentario"/>
    <w:uiPriority w:val="99"/>
    <w:semiHidden/>
    <w:rsid w:val="007C670E"/>
    <w:rPr>
      <w:b/>
      <w:bCs/>
      <w:sz w:val="20"/>
      <w:szCs w:val="20"/>
      <w:lang w:eastAsia="ja-JP"/>
    </w:rPr>
  </w:style>
  <w:style w:type="character" w:customStyle="1" w:styleId="SinespaciadoCar">
    <w:name w:val="Sin espaciado Car"/>
    <w:link w:val="Sinespaciado"/>
    <w:uiPriority w:val="1"/>
    <w:locked/>
    <w:rsid w:val="00401C81"/>
    <w:rPr>
      <w:rFonts w:ascii="Calibri" w:eastAsia="Times New Roman" w:hAnsi="Calibri" w:cs="Times New Roman"/>
      <w:lang w:eastAsia="es-CO"/>
    </w:rPr>
  </w:style>
  <w:style w:type="paragraph" w:styleId="Sinespaciado">
    <w:name w:val="No Spacing"/>
    <w:link w:val="SinespaciadoCar"/>
    <w:uiPriority w:val="1"/>
    <w:qFormat/>
    <w:rsid w:val="00401C81"/>
    <w:rPr>
      <w:rFonts w:ascii="Calibri" w:eastAsia="Times New Roman"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20169">
      <w:bodyDiv w:val="1"/>
      <w:marLeft w:val="0"/>
      <w:marRight w:val="0"/>
      <w:marTop w:val="0"/>
      <w:marBottom w:val="0"/>
      <w:divBdr>
        <w:top w:val="none" w:sz="0" w:space="0" w:color="auto"/>
        <w:left w:val="none" w:sz="0" w:space="0" w:color="auto"/>
        <w:bottom w:val="none" w:sz="0" w:space="0" w:color="auto"/>
        <w:right w:val="none" w:sz="0" w:space="0" w:color="auto"/>
      </w:divBdr>
    </w:div>
    <w:div w:id="1326088079">
      <w:bodyDiv w:val="1"/>
      <w:marLeft w:val="0"/>
      <w:marRight w:val="0"/>
      <w:marTop w:val="0"/>
      <w:marBottom w:val="0"/>
      <w:divBdr>
        <w:top w:val="none" w:sz="0" w:space="0" w:color="auto"/>
        <w:left w:val="none" w:sz="0" w:space="0" w:color="auto"/>
        <w:bottom w:val="none" w:sz="0" w:space="0" w:color="auto"/>
        <w:right w:val="none" w:sz="0" w:space="0" w:color="auto"/>
      </w:divBdr>
    </w:div>
    <w:div w:id="1653556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3439-26EB-4F83-A86C-F388702A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8725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Vallejo</dc:creator>
  <cp:lastModifiedBy>admin</cp:lastModifiedBy>
  <cp:revision>2</cp:revision>
  <cp:lastPrinted>2016-05-19T20:09:00Z</cp:lastPrinted>
  <dcterms:created xsi:type="dcterms:W3CDTF">2016-05-20T16:56:00Z</dcterms:created>
  <dcterms:modified xsi:type="dcterms:W3CDTF">2016-05-20T16:56:00Z</dcterms:modified>
</cp:coreProperties>
</file>