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EB" w:rsidRPr="00971EEB" w:rsidRDefault="00971EEB" w:rsidP="00971EEB">
      <w:pPr>
        <w:pStyle w:val="NormalWeb"/>
        <w:spacing w:after="0" w:line="360" w:lineRule="auto"/>
        <w:jc w:val="center"/>
        <w:rPr>
          <w:rFonts w:ascii="Arial" w:hAnsi="Arial" w:cs="Arial"/>
          <w:b/>
          <w:bCs/>
        </w:rPr>
      </w:pPr>
      <w:r w:rsidRPr="00971EEB">
        <w:rPr>
          <w:rFonts w:ascii="Arial" w:hAnsi="Arial" w:cs="Arial"/>
          <w:b/>
          <w:lang w:val="es-MX"/>
        </w:rPr>
        <w:t xml:space="preserve">PONENCIA PARA PRIMER DEBATE PROYECTO DE LEY ORGÁNICA  071 DE 2015 </w:t>
      </w:r>
      <w:r w:rsidRPr="00971EEB">
        <w:rPr>
          <w:rFonts w:ascii="Arial" w:hAnsi="Arial" w:cs="Arial"/>
          <w:b/>
          <w:bCs/>
        </w:rPr>
        <w:t>CÁMARA  DE REPRESENTANTES</w:t>
      </w:r>
    </w:p>
    <w:p w:rsidR="00971EEB" w:rsidRPr="00971EEB" w:rsidRDefault="00971EEB" w:rsidP="00971EEB">
      <w:pPr>
        <w:spacing w:after="0" w:line="240" w:lineRule="auto"/>
        <w:jc w:val="center"/>
        <w:rPr>
          <w:rFonts w:ascii="Arial" w:eastAsia="Times New Roman" w:hAnsi="Arial" w:cs="Arial"/>
          <w:i/>
          <w:color w:val="000000"/>
          <w:sz w:val="24"/>
          <w:szCs w:val="24"/>
          <w:lang w:eastAsia="es-CO"/>
        </w:rPr>
      </w:pPr>
      <w:r w:rsidRPr="00971EEB">
        <w:rPr>
          <w:rFonts w:ascii="Arial" w:eastAsia="Times New Roman" w:hAnsi="Arial" w:cs="Arial"/>
          <w:i/>
          <w:color w:val="000000"/>
          <w:sz w:val="24"/>
          <w:szCs w:val="24"/>
          <w:lang w:eastAsia="es-CO"/>
        </w:rPr>
        <w:t>“Por la cual se modifica y adiciona la Ley 5ª de 1992, se crea la Comisión Legal por la Juventud Colombiana del Congreso de la República y se dictan otras disposiciones.”</w:t>
      </w:r>
    </w:p>
    <w:p w:rsidR="00971EEB" w:rsidRPr="00971EEB" w:rsidRDefault="00971EEB" w:rsidP="00971EEB">
      <w:pPr>
        <w:spacing w:after="0" w:line="360" w:lineRule="auto"/>
        <w:jc w:val="center"/>
        <w:rPr>
          <w:rFonts w:ascii="Arial" w:eastAsia="Times New Roman" w:hAnsi="Arial" w:cs="Arial"/>
          <w:b/>
          <w:sz w:val="24"/>
          <w:szCs w:val="24"/>
          <w:lang w:val="es-ES" w:eastAsia="es-ES"/>
        </w:rPr>
      </w:pPr>
    </w:p>
    <w:p w:rsidR="00971EEB" w:rsidRPr="00971EEB" w:rsidRDefault="00971EEB" w:rsidP="00971EEB">
      <w:pPr>
        <w:spacing w:after="0" w:line="360" w:lineRule="auto"/>
        <w:jc w:val="both"/>
        <w:rPr>
          <w:rFonts w:ascii="Arial" w:hAnsi="Arial" w:cs="Arial"/>
          <w:sz w:val="24"/>
          <w:szCs w:val="24"/>
          <w:lang w:val="es-ES"/>
        </w:rPr>
      </w:pPr>
      <w:r w:rsidRPr="00971EEB">
        <w:rPr>
          <w:rFonts w:ascii="Arial" w:hAnsi="Arial" w:cs="Arial"/>
          <w:sz w:val="24"/>
          <w:szCs w:val="24"/>
        </w:rPr>
        <w:t xml:space="preserve">Bogotá D.C., 03 de noviembre de 2015. </w:t>
      </w:r>
    </w:p>
    <w:p w:rsidR="00971EEB" w:rsidRPr="00971EEB" w:rsidRDefault="00971EEB" w:rsidP="00971EEB">
      <w:pPr>
        <w:spacing w:after="0" w:line="360" w:lineRule="auto"/>
        <w:jc w:val="both"/>
        <w:rPr>
          <w:rFonts w:ascii="Arial" w:hAnsi="Arial" w:cs="Arial"/>
          <w:sz w:val="24"/>
          <w:szCs w:val="24"/>
          <w:lang w:val="es-ES"/>
        </w:rPr>
      </w:pPr>
    </w:p>
    <w:p w:rsidR="00971EEB" w:rsidRPr="00971EEB" w:rsidRDefault="00971EEB" w:rsidP="00971EEB">
      <w:pPr>
        <w:spacing w:after="0" w:line="360" w:lineRule="auto"/>
        <w:jc w:val="both"/>
        <w:rPr>
          <w:rFonts w:ascii="Arial" w:hAnsi="Arial" w:cs="Arial"/>
          <w:sz w:val="24"/>
          <w:szCs w:val="24"/>
          <w:lang w:val="es-ES"/>
        </w:rPr>
      </w:pPr>
      <w:r w:rsidRPr="00971EEB">
        <w:rPr>
          <w:rFonts w:ascii="Arial" w:hAnsi="Arial" w:cs="Arial"/>
          <w:sz w:val="24"/>
          <w:szCs w:val="24"/>
        </w:rPr>
        <w:t>Doctor</w:t>
      </w:r>
    </w:p>
    <w:p w:rsidR="00971EEB" w:rsidRPr="00971EEB" w:rsidRDefault="00971EEB" w:rsidP="00971EEB">
      <w:pPr>
        <w:spacing w:after="0" w:line="360" w:lineRule="auto"/>
        <w:jc w:val="both"/>
        <w:rPr>
          <w:rFonts w:ascii="Arial" w:hAnsi="Arial" w:cs="Arial"/>
          <w:b/>
          <w:sz w:val="24"/>
          <w:szCs w:val="24"/>
        </w:rPr>
      </w:pPr>
      <w:r w:rsidRPr="00971EEB">
        <w:rPr>
          <w:rFonts w:ascii="Arial" w:hAnsi="Arial" w:cs="Arial"/>
          <w:b/>
          <w:sz w:val="24"/>
          <w:szCs w:val="24"/>
        </w:rPr>
        <w:t>Miguel Ángel Pinto Hernández </w:t>
      </w:r>
    </w:p>
    <w:p w:rsidR="00971EEB" w:rsidRPr="00971EEB" w:rsidRDefault="00971EEB" w:rsidP="00971EEB">
      <w:pPr>
        <w:spacing w:after="0" w:line="360" w:lineRule="auto"/>
        <w:jc w:val="both"/>
        <w:rPr>
          <w:rFonts w:ascii="Arial" w:hAnsi="Arial" w:cs="Arial"/>
          <w:sz w:val="24"/>
          <w:szCs w:val="24"/>
          <w:lang w:val="es-ES"/>
        </w:rPr>
      </w:pPr>
      <w:r w:rsidRPr="00971EEB">
        <w:rPr>
          <w:rFonts w:ascii="Arial" w:hAnsi="Arial" w:cs="Arial"/>
          <w:sz w:val="24"/>
          <w:szCs w:val="24"/>
        </w:rPr>
        <w:t>Presidente de la Comisión Primera Constitucional</w:t>
      </w:r>
    </w:p>
    <w:p w:rsidR="00971EEB" w:rsidRPr="00971EEB" w:rsidRDefault="00971EEB" w:rsidP="00971EEB">
      <w:pPr>
        <w:spacing w:after="0" w:line="360" w:lineRule="auto"/>
        <w:jc w:val="both"/>
        <w:rPr>
          <w:rFonts w:ascii="Arial" w:hAnsi="Arial" w:cs="Arial"/>
          <w:sz w:val="24"/>
          <w:szCs w:val="24"/>
          <w:lang w:val="es-ES"/>
        </w:rPr>
      </w:pPr>
      <w:r w:rsidRPr="00971EEB">
        <w:rPr>
          <w:rFonts w:ascii="Arial" w:hAnsi="Arial" w:cs="Arial"/>
          <w:sz w:val="24"/>
          <w:szCs w:val="24"/>
        </w:rPr>
        <w:t>Honorable Cámara de Representantes</w:t>
      </w:r>
    </w:p>
    <w:p w:rsidR="00971EEB" w:rsidRPr="00971EEB" w:rsidRDefault="00971EEB" w:rsidP="00971EEB">
      <w:pPr>
        <w:spacing w:after="0" w:line="360" w:lineRule="auto"/>
        <w:jc w:val="both"/>
        <w:rPr>
          <w:rFonts w:ascii="Arial" w:hAnsi="Arial" w:cs="Arial"/>
          <w:sz w:val="24"/>
          <w:szCs w:val="24"/>
        </w:rPr>
      </w:pPr>
      <w:r w:rsidRPr="00971EEB">
        <w:rPr>
          <w:rFonts w:ascii="Arial" w:hAnsi="Arial" w:cs="Arial"/>
          <w:sz w:val="24"/>
          <w:szCs w:val="24"/>
        </w:rPr>
        <w:t>Ciudad</w:t>
      </w:r>
    </w:p>
    <w:p w:rsidR="00971EEB" w:rsidRPr="00971EEB" w:rsidRDefault="00971EEB" w:rsidP="00971EEB">
      <w:pPr>
        <w:pStyle w:val="NormalWeb"/>
        <w:spacing w:after="0" w:line="360" w:lineRule="auto"/>
        <w:ind w:left="3536" w:hanging="2120"/>
        <w:jc w:val="both"/>
        <w:rPr>
          <w:rFonts w:ascii="Arial" w:hAnsi="Arial" w:cs="Arial"/>
          <w:b/>
        </w:rPr>
      </w:pPr>
      <w:r w:rsidRPr="00971EEB">
        <w:rPr>
          <w:rFonts w:ascii="Arial" w:hAnsi="Arial" w:cs="Arial"/>
          <w:b/>
        </w:rPr>
        <w:t xml:space="preserve">REFERENCIA: </w:t>
      </w:r>
      <w:r w:rsidRPr="00971EEB">
        <w:rPr>
          <w:rFonts w:ascii="Arial" w:hAnsi="Arial" w:cs="Arial"/>
          <w:b/>
        </w:rPr>
        <w:tab/>
        <w:t>Ponencia primer debate Proyecto de Ley Orgánica 071 de 2015.</w:t>
      </w:r>
    </w:p>
    <w:p w:rsidR="00971EEB" w:rsidRPr="00971EEB" w:rsidRDefault="00971EEB" w:rsidP="00971EEB">
      <w:pPr>
        <w:spacing w:after="0" w:line="480" w:lineRule="auto"/>
        <w:jc w:val="both"/>
        <w:rPr>
          <w:rFonts w:ascii="Arial" w:hAnsi="Arial" w:cs="Arial"/>
          <w:sz w:val="24"/>
          <w:szCs w:val="24"/>
        </w:rPr>
      </w:pPr>
      <w:r w:rsidRPr="00971EEB">
        <w:rPr>
          <w:rFonts w:ascii="Arial" w:hAnsi="Arial" w:cs="Arial"/>
          <w:sz w:val="24"/>
          <w:szCs w:val="24"/>
        </w:rPr>
        <w:t>Honorable Presidente:</w:t>
      </w:r>
    </w:p>
    <w:p w:rsidR="00971EEB" w:rsidRPr="00971EEB" w:rsidRDefault="00971EEB" w:rsidP="00971EEB">
      <w:pPr>
        <w:spacing w:after="0" w:line="480" w:lineRule="auto"/>
        <w:jc w:val="both"/>
        <w:rPr>
          <w:rFonts w:ascii="Arial" w:hAnsi="Arial" w:cs="Arial"/>
          <w:sz w:val="24"/>
          <w:szCs w:val="24"/>
        </w:rPr>
      </w:pPr>
    </w:p>
    <w:p w:rsidR="00971EEB" w:rsidRPr="00971EEB" w:rsidRDefault="00971EEB" w:rsidP="00971EEB">
      <w:pPr>
        <w:spacing w:after="0" w:line="480" w:lineRule="auto"/>
        <w:jc w:val="both"/>
        <w:rPr>
          <w:rFonts w:ascii="Arial" w:eastAsia="Times New Roman" w:hAnsi="Arial" w:cs="Arial"/>
          <w:i/>
          <w:color w:val="000000"/>
          <w:sz w:val="24"/>
          <w:szCs w:val="24"/>
          <w:lang w:eastAsia="es-CO"/>
        </w:rPr>
      </w:pPr>
      <w:r w:rsidRPr="00971EEB">
        <w:rPr>
          <w:rFonts w:ascii="Arial" w:hAnsi="Arial" w:cs="Arial"/>
          <w:sz w:val="24"/>
          <w:szCs w:val="24"/>
        </w:rPr>
        <w:t>De conformidad con el encargo encomendado por la Mesa Directiva de la Comisión Primera Constitucional de la H. Cámara de Representantes, en atención a los arts. 144, 150 y 156 de la Ley 5º de 1992, me permito presentar  informe de ponencia para primer debate del Proyecto de Ley 071 de 2015 “</w:t>
      </w:r>
      <w:r w:rsidRPr="00971EEB">
        <w:rPr>
          <w:rFonts w:ascii="Arial" w:eastAsia="Times New Roman" w:hAnsi="Arial" w:cs="Arial"/>
          <w:i/>
          <w:color w:val="000000"/>
          <w:sz w:val="24"/>
          <w:szCs w:val="24"/>
          <w:lang w:eastAsia="es-CO"/>
        </w:rPr>
        <w:t>“Por la cual se modifica y adiciona la Ley 5ª de 1992, se crea la Comisión Legal por la Juventud Colombiana del Congreso de la República y se dictan otras disposiciones.”</w:t>
      </w:r>
    </w:p>
    <w:p w:rsidR="00971EEB" w:rsidRPr="00971EEB" w:rsidRDefault="00971EEB" w:rsidP="00971EEB">
      <w:pPr>
        <w:spacing w:after="0" w:line="480" w:lineRule="auto"/>
        <w:jc w:val="both"/>
        <w:rPr>
          <w:rFonts w:ascii="Arial" w:hAnsi="Arial" w:cs="Arial"/>
          <w:b/>
          <w:sz w:val="24"/>
          <w:szCs w:val="24"/>
        </w:rPr>
      </w:pPr>
    </w:p>
    <w:p w:rsidR="00971EEB" w:rsidRPr="00971EEB" w:rsidRDefault="00971EEB" w:rsidP="00971EEB">
      <w:pPr>
        <w:spacing w:after="0" w:line="480" w:lineRule="auto"/>
        <w:jc w:val="both"/>
        <w:rPr>
          <w:rFonts w:ascii="Arial" w:hAnsi="Arial" w:cs="Arial"/>
          <w:b/>
          <w:sz w:val="24"/>
          <w:szCs w:val="24"/>
        </w:rPr>
      </w:pPr>
    </w:p>
    <w:p w:rsidR="00971EEB" w:rsidRPr="00971EEB" w:rsidRDefault="00971EEB" w:rsidP="00971EEB">
      <w:pPr>
        <w:spacing w:after="0" w:line="480" w:lineRule="auto"/>
        <w:jc w:val="both"/>
        <w:rPr>
          <w:rFonts w:ascii="Arial" w:hAnsi="Arial" w:cs="Arial"/>
          <w:b/>
          <w:sz w:val="24"/>
          <w:szCs w:val="24"/>
        </w:rPr>
      </w:pPr>
    </w:p>
    <w:p w:rsidR="00EA529C" w:rsidRPr="00971EEB" w:rsidRDefault="00CE3F89" w:rsidP="009D1E07">
      <w:pPr>
        <w:spacing w:line="480" w:lineRule="auto"/>
        <w:jc w:val="both"/>
        <w:rPr>
          <w:rFonts w:ascii="Arial" w:hAnsi="Arial" w:cs="Arial"/>
          <w:b/>
          <w:sz w:val="24"/>
          <w:szCs w:val="24"/>
        </w:rPr>
      </w:pPr>
      <w:r w:rsidRPr="00971EEB">
        <w:rPr>
          <w:rFonts w:ascii="Arial" w:hAnsi="Arial" w:cs="Arial"/>
          <w:b/>
          <w:sz w:val="24"/>
          <w:szCs w:val="24"/>
        </w:rPr>
        <w:t>ANTECEDENTES Y OBJETIVOS</w:t>
      </w:r>
    </w:p>
    <w:p w:rsidR="00EA529C" w:rsidRPr="00971EEB" w:rsidRDefault="00EA529C" w:rsidP="009D1E07">
      <w:pPr>
        <w:spacing w:line="480" w:lineRule="auto"/>
        <w:jc w:val="both"/>
        <w:rPr>
          <w:rFonts w:ascii="Arial" w:hAnsi="Arial" w:cs="Arial"/>
          <w:sz w:val="24"/>
          <w:szCs w:val="24"/>
        </w:rPr>
      </w:pPr>
      <w:r w:rsidRPr="00971EEB">
        <w:rPr>
          <w:rFonts w:ascii="Arial" w:hAnsi="Arial" w:cs="Arial"/>
          <w:sz w:val="24"/>
          <w:szCs w:val="24"/>
        </w:rPr>
        <w:t>Esta es una propuesta presentada por la Comisión Accidental de J</w:t>
      </w:r>
      <w:r w:rsidR="0024167B" w:rsidRPr="00971EEB">
        <w:rPr>
          <w:rFonts w:ascii="Arial" w:hAnsi="Arial" w:cs="Arial"/>
          <w:sz w:val="24"/>
          <w:szCs w:val="24"/>
        </w:rPr>
        <w:t xml:space="preserve">uventudes, inspirada en la activa </w:t>
      </w:r>
      <w:r w:rsidR="00DB4DE0" w:rsidRPr="00971EEB">
        <w:rPr>
          <w:rFonts w:ascii="Arial" w:hAnsi="Arial" w:cs="Arial"/>
          <w:sz w:val="24"/>
          <w:szCs w:val="24"/>
        </w:rPr>
        <w:t xml:space="preserve">participación de jóvenes en el ejercicio de actividades políticas y de temas de interés general, desarrollados en </w:t>
      </w:r>
      <w:r w:rsidR="00B93B25" w:rsidRPr="00971EEB">
        <w:rPr>
          <w:rFonts w:ascii="Arial" w:hAnsi="Arial" w:cs="Arial"/>
          <w:sz w:val="24"/>
          <w:szCs w:val="24"/>
        </w:rPr>
        <w:t>el marco del encuentro internacional de Jóvenes Parlamentarios, rea</w:t>
      </w:r>
      <w:r w:rsidR="00584490" w:rsidRPr="00971EEB">
        <w:rPr>
          <w:rFonts w:ascii="Arial" w:hAnsi="Arial" w:cs="Arial"/>
          <w:sz w:val="24"/>
          <w:szCs w:val="24"/>
        </w:rPr>
        <w:t xml:space="preserve">lizada en la ciudad de Brasilia, en la cual se propusieron como metas dentro de su declaración, </w:t>
      </w:r>
      <w:r w:rsidR="006C6184" w:rsidRPr="00971EEB">
        <w:rPr>
          <w:rFonts w:ascii="Arial" w:hAnsi="Arial" w:cs="Arial"/>
          <w:sz w:val="24"/>
          <w:szCs w:val="24"/>
        </w:rPr>
        <w:t xml:space="preserve">como primera medida </w:t>
      </w:r>
      <w:r w:rsidR="00584490" w:rsidRPr="00971EEB">
        <w:rPr>
          <w:rFonts w:ascii="Arial" w:hAnsi="Arial" w:cs="Arial"/>
          <w:sz w:val="24"/>
          <w:szCs w:val="24"/>
        </w:rPr>
        <w:t>la conformación de</w:t>
      </w:r>
      <w:r w:rsidR="00A2389B" w:rsidRPr="00971EEB">
        <w:rPr>
          <w:rFonts w:ascii="Arial" w:hAnsi="Arial" w:cs="Arial"/>
          <w:sz w:val="24"/>
          <w:szCs w:val="24"/>
        </w:rPr>
        <w:t xml:space="preserve"> bancadas multipartidistas y la segunda</w:t>
      </w:r>
      <w:r w:rsidR="006C6184" w:rsidRPr="00971EEB">
        <w:rPr>
          <w:rFonts w:ascii="Arial" w:hAnsi="Arial" w:cs="Arial"/>
          <w:sz w:val="24"/>
          <w:szCs w:val="24"/>
        </w:rPr>
        <w:t xml:space="preserve">, que </w:t>
      </w:r>
      <w:r w:rsidR="00A2389B" w:rsidRPr="00971EEB">
        <w:rPr>
          <w:rFonts w:ascii="Arial" w:hAnsi="Arial" w:cs="Arial"/>
          <w:sz w:val="24"/>
          <w:szCs w:val="24"/>
        </w:rPr>
        <w:t>es la razón principal del presente proyecto: la constitución de comisiones al interior de los parlamentos, a fin de lograr la apertura de espacios importantes de real participación de este grupo poblacional en la</w:t>
      </w:r>
      <w:r w:rsidR="006C6184" w:rsidRPr="00971EEB">
        <w:rPr>
          <w:rFonts w:ascii="Arial" w:hAnsi="Arial" w:cs="Arial"/>
          <w:sz w:val="24"/>
          <w:szCs w:val="24"/>
        </w:rPr>
        <w:t xml:space="preserve"> construcción de agenda pública, </w:t>
      </w:r>
      <w:r w:rsidR="00A2389B" w:rsidRPr="00971EEB">
        <w:rPr>
          <w:rFonts w:ascii="Arial" w:hAnsi="Arial" w:cs="Arial"/>
          <w:sz w:val="24"/>
          <w:szCs w:val="24"/>
        </w:rPr>
        <w:t>gestión</w:t>
      </w:r>
      <w:r w:rsidR="006C6184" w:rsidRPr="00971EEB">
        <w:rPr>
          <w:rFonts w:ascii="Arial" w:hAnsi="Arial" w:cs="Arial"/>
          <w:sz w:val="24"/>
          <w:szCs w:val="24"/>
        </w:rPr>
        <w:t xml:space="preserve"> y desarrollo</w:t>
      </w:r>
      <w:r w:rsidR="00A2389B" w:rsidRPr="00971EEB">
        <w:rPr>
          <w:rFonts w:ascii="Arial" w:hAnsi="Arial" w:cs="Arial"/>
          <w:sz w:val="24"/>
          <w:szCs w:val="24"/>
        </w:rPr>
        <w:t xml:space="preserve"> de la misma.</w:t>
      </w:r>
    </w:p>
    <w:p w:rsidR="006C6184" w:rsidRPr="00971EEB" w:rsidRDefault="006C6184" w:rsidP="009D1E07">
      <w:pPr>
        <w:spacing w:line="480" w:lineRule="auto"/>
        <w:jc w:val="both"/>
        <w:rPr>
          <w:rFonts w:ascii="Arial" w:hAnsi="Arial" w:cs="Arial"/>
          <w:sz w:val="24"/>
          <w:szCs w:val="24"/>
        </w:rPr>
      </w:pPr>
      <w:r w:rsidRPr="00971EEB">
        <w:rPr>
          <w:rFonts w:ascii="Arial" w:hAnsi="Arial" w:cs="Arial"/>
          <w:sz w:val="24"/>
          <w:szCs w:val="24"/>
        </w:rPr>
        <w:t xml:space="preserve">En estos términos se crea la Comisión accidental de juventudes tanto en Cámara como en el Senado de la República, en donde se ha señalado lo importante que resulta la vocación de permanencia al interior de esta célula legislativa de una Comisión que visibilice </w:t>
      </w:r>
      <w:r w:rsidR="00995D64" w:rsidRPr="00971EEB">
        <w:rPr>
          <w:rFonts w:ascii="Arial" w:hAnsi="Arial" w:cs="Arial"/>
          <w:sz w:val="24"/>
          <w:szCs w:val="24"/>
        </w:rPr>
        <w:t xml:space="preserve">las capacidades de los jóvenes, </w:t>
      </w:r>
      <w:r w:rsidRPr="00971EEB">
        <w:rPr>
          <w:rFonts w:ascii="Arial" w:hAnsi="Arial" w:cs="Arial"/>
          <w:sz w:val="24"/>
          <w:szCs w:val="24"/>
        </w:rPr>
        <w:t xml:space="preserve">en la que </w:t>
      </w:r>
      <w:r w:rsidR="00071BD6" w:rsidRPr="00971EEB">
        <w:rPr>
          <w:rFonts w:ascii="Arial" w:hAnsi="Arial" w:cs="Arial"/>
          <w:sz w:val="24"/>
          <w:szCs w:val="24"/>
        </w:rPr>
        <w:t>mediante herramientas incluyentes</w:t>
      </w:r>
      <w:r w:rsidRPr="00971EEB">
        <w:rPr>
          <w:rFonts w:ascii="Arial" w:hAnsi="Arial" w:cs="Arial"/>
          <w:sz w:val="24"/>
          <w:szCs w:val="24"/>
        </w:rPr>
        <w:t xml:space="preserve"> y participativas se pueda </w:t>
      </w:r>
      <w:r w:rsidR="00E4639F" w:rsidRPr="00971EEB">
        <w:rPr>
          <w:rFonts w:ascii="Arial" w:hAnsi="Arial" w:cs="Arial"/>
          <w:sz w:val="24"/>
          <w:szCs w:val="24"/>
        </w:rPr>
        <w:t xml:space="preserve">empezar a ver representado un </w:t>
      </w:r>
      <w:r w:rsidRPr="00971EEB">
        <w:rPr>
          <w:rFonts w:ascii="Arial" w:hAnsi="Arial" w:cs="Arial"/>
          <w:sz w:val="24"/>
          <w:szCs w:val="24"/>
        </w:rPr>
        <w:t>sector de la población que posiblemente es uno de los más importantes centro</w:t>
      </w:r>
      <w:r w:rsidR="00995D64" w:rsidRPr="00971EEB">
        <w:rPr>
          <w:rFonts w:ascii="Arial" w:hAnsi="Arial" w:cs="Arial"/>
          <w:sz w:val="24"/>
          <w:szCs w:val="24"/>
        </w:rPr>
        <w:t>s</w:t>
      </w:r>
      <w:r w:rsidR="00071BD6" w:rsidRPr="00971EEB">
        <w:rPr>
          <w:rFonts w:ascii="Arial" w:hAnsi="Arial" w:cs="Arial"/>
          <w:sz w:val="24"/>
          <w:szCs w:val="24"/>
        </w:rPr>
        <w:t xml:space="preserve"> de innovación y producción de conocimiento con</w:t>
      </w:r>
      <w:r w:rsidRPr="00971EEB">
        <w:rPr>
          <w:rFonts w:ascii="Arial" w:hAnsi="Arial" w:cs="Arial"/>
          <w:sz w:val="24"/>
          <w:szCs w:val="24"/>
        </w:rPr>
        <w:t xml:space="preserve"> criterios propios de </w:t>
      </w:r>
      <w:r w:rsidR="00995D64" w:rsidRPr="00971EEB">
        <w:rPr>
          <w:rFonts w:ascii="Arial" w:hAnsi="Arial" w:cs="Arial"/>
          <w:sz w:val="24"/>
          <w:szCs w:val="24"/>
        </w:rPr>
        <w:t>evolución y transparencia enmar</w:t>
      </w:r>
      <w:r w:rsidRPr="00971EEB">
        <w:rPr>
          <w:rFonts w:ascii="Arial" w:hAnsi="Arial" w:cs="Arial"/>
          <w:sz w:val="24"/>
          <w:szCs w:val="24"/>
        </w:rPr>
        <w:t>cad</w:t>
      </w:r>
      <w:r w:rsidR="00995D64" w:rsidRPr="00971EEB">
        <w:rPr>
          <w:rFonts w:ascii="Arial" w:hAnsi="Arial" w:cs="Arial"/>
          <w:sz w:val="24"/>
          <w:szCs w:val="24"/>
        </w:rPr>
        <w:t xml:space="preserve">os </w:t>
      </w:r>
      <w:r w:rsidRPr="00971EEB">
        <w:rPr>
          <w:rFonts w:ascii="Arial" w:hAnsi="Arial" w:cs="Arial"/>
          <w:sz w:val="24"/>
          <w:szCs w:val="24"/>
        </w:rPr>
        <w:t>en principios ideológicos y sensibles a las realidades locales y nacionales.</w:t>
      </w:r>
      <w:r w:rsidR="00480465" w:rsidRPr="00971EEB">
        <w:rPr>
          <w:rFonts w:ascii="Arial" w:hAnsi="Arial" w:cs="Arial"/>
          <w:sz w:val="24"/>
          <w:szCs w:val="24"/>
        </w:rPr>
        <w:t xml:space="preserve">                                                           </w:t>
      </w:r>
    </w:p>
    <w:p w:rsidR="00995D64" w:rsidRDefault="00995D64" w:rsidP="009D1E07">
      <w:pPr>
        <w:spacing w:line="480" w:lineRule="auto"/>
        <w:jc w:val="both"/>
        <w:rPr>
          <w:rFonts w:ascii="Arial" w:hAnsi="Arial" w:cs="Arial"/>
          <w:sz w:val="24"/>
          <w:szCs w:val="24"/>
        </w:rPr>
      </w:pPr>
      <w:r w:rsidRPr="00971EEB">
        <w:rPr>
          <w:rFonts w:ascii="Arial" w:hAnsi="Arial" w:cs="Arial"/>
          <w:sz w:val="24"/>
          <w:szCs w:val="24"/>
        </w:rPr>
        <w:lastRenderedPageBreak/>
        <w:t>Dado lo anterior, se decidió que el momento apropiado para dar el gran paso y presentar u</w:t>
      </w:r>
      <w:r w:rsidR="00480465" w:rsidRPr="00971EEB">
        <w:rPr>
          <w:rFonts w:ascii="Arial" w:hAnsi="Arial" w:cs="Arial"/>
          <w:sz w:val="24"/>
          <w:szCs w:val="24"/>
        </w:rPr>
        <w:t>n proyecto de ley que diera la posibilidad de convertir esta comisión  accidental en una legal debía ser el Día Internacional de la Juventud el pasado 12 de agost</w:t>
      </w:r>
      <w:r w:rsidR="00CE3F89" w:rsidRPr="00971EEB">
        <w:rPr>
          <w:rFonts w:ascii="Arial" w:hAnsi="Arial" w:cs="Arial"/>
          <w:sz w:val="24"/>
          <w:szCs w:val="24"/>
        </w:rPr>
        <w:t>o del presente año, en el cual se reunieron las comisiones y de manera conjunta radicaron el proyecto de ley que pretende el objetivo ya repetidamente señalado.</w:t>
      </w:r>
    </w:p>
    <w:p w:rsidR="00CE3F89" w:rsidRPr="00971EEB" w:rsidRDefault="00CE3F89" w:rsidP="004D10C4">
      <w:pPr>
        <w:pStyle w:val="Prrafodelista"/>
        <w:numPr>
          <w:ilvl w:val="0"/>
          <w:numId w:val="3"/>
        </w:numPr>
        <w:spacing w:line="480" w:lineRule="auto"/>
        <w:jc w:val="both"/>
        <w:rPr>
          <w:rFonts w:ascii="Arial" w:hAnsi="Arial" w:cs="Arial"/>
          <w:b/>
          <w:sz w:val="24"/>
          <w:szCs w:val="24"/>
        </w:rPr>
      </w:pPr>
      <w:r w:rsidRPr="00971EEB">
        <w:rPr>
          <w:rFonts w:ascii="Arial" w:hAnsi="Arial" w:cs="Arial"/>
          <w:b/>
          <w:sz w:val="24"/>
          <w:szCs w:val="24"/>
        </w:rPr>
        <w:t>JUSTIFICACIÓN</w:t>
      </w:r>
    </w:p>
    <w:p w:rsidR="00071BD6" w:rsidRPr="00971EEB" w:rsidRDefault="00AA53B6" w:rsidP="009D1E07">
      <w:pPr>
        <w:spacing w:line="480" w:lineRule="auto"/>
        <w:jc w:val="both"/>
        <w:rPr>
          <w:rFonts w:ascii="Arial" w:hAnsi="Arial" w:cs="Arial"/>
          <w:sz w:val="24"/>
          <w:szCs w:val="24"/>
        </w:rPr>
      </w:pPr>
      <w:r w:rsidRPr="00971EEB">
        <w:rPr>
          <w:rFonts w:ascii="Arial" w:hAnsi="Arial" w:cs="Arial"/>
          <w:sz w:val="24"/>
          <w:szCs w:val="24"/>
        </w:rPr>
        <w:t>Actualmente es preocupante saber que en Latinoamérica,</w:t>
      </w:r>
      <w:r w:rsidR="008755CC" w:rsidRPr="00971EEB">
        <w:rPr>
          <w:rFonts w:ascii="Arial" w:hAnsi="Arial" w:cs="Arial"/>
          <w:sz w:val="24"/>
          <w:szCs w:val="24"/>
        </w:rPr>
        <w:t xml:space="preserve"> las cifras</w:t>
      </w:r>
      <w:r w:rsidRPr="00971EEB">
        <w:rPr>
          <w:rFonts w:ascii="Arial" w:hAnsi="Arial" w:cs="Arial"/>
          <w:sz w:val="24"/>
          <w:szCs w:val="24"/>
        </w:rPr>
        <w:t xml:space="preserve"> de jóvenes con</w:t>
      </w:r>
      <w:r w:rsidR="008755CC" w:rsidRPr="00971EEB">
        <w:rPr>
          <w:rFonts w:ascii="Arial" w:hAnsi="Arial" w:cs="Arial"/>
          <w:sz w:val="24"/>
          <w:szCs w:val="24"/>
        </w:rPr>
        <w:t xml:space="preserve"> posibilidades de delinquir</w:t>
      </w:r>
      <w:r w:rsidRPr="00971EEB">
        <w:rPr>
          <w:rFonts w:ascii="Arial" w:hAnsi="Arial" w:cs="Arial"/>
          <w:sz w:val="24"/>
          <w:szCs w:val="24"/>
        </w:rPr>
        <w:t xml:space="preserve"> desde temprana edad son mayores</w:t>
      </w:r>
      <w:r w:rsidR="008755CC" w:rsidRPr="00971EEB">
        <w:rPr>
          <w:rFonts w:ascii="Arial" w:hAnsi="Arial" w:cs="Arial"/>
          <w:sz w:val="24"/>
          <w:szCs w:val="24"/>
        </w:rPr>
        <w:t xml:space="preserve"> que</w:t>
      </w:r>
      <w:r w:rsidRPr="00971EEB">
        <w:rPr>
          <w:rFonts w:ascii="Arial" w:hAnsi="Arial" w:cs="Arial"/>
          <w:sz w:val="24"/>
          <w:szCs w:val="24"/>
        </w:rPr>
        <w:t xml:space="preserve"> las  de ser miembros activos y propositivos  de la sociedad. De acuerdo </w:t>
      </w:r>
      <w:r w:rsidR="00071BD6" w:rsidRPr="00971EEB">
        <w:rPr>
          <w:rFonts w:ascii="Arial" w:hAnsi="Arial" w:cs="Arial"/>
          <w:sz w:val="24"/>
          <w:szCs w:val="24"/>
        </w:rPr>
        <w:t xml:space="preserve">con  los </w:t>
      </w:r>
      <w:r w:rsidRPr="00971EEB">
        <w:rPr>
          <w:rFonts w:ascii="Arial" w:hAnsi="Arial" w:cs="Arial"/>
          <w:sz w:val="24"/>
          <w:szCs w:val="24"/>
        </w:rPr>
        <w:t>reportes presentados por el PNUD y la Organización Iberoamericana de Juventud</w:t>
      </w:r>
      <w:r w:rsidR="00E4639F" w:rsidRPr="00971EEB">
        <w:rPr>
          <w:rFonts w:ascii="Arial" w:hAnsi="Arial" w:cs="Arial"/>
          <w:sz w:val="24"/>
          <w:szCs w:val="24"/>
        </w:rPr>
        <w:t>,</w:t>
      </w:r>
      <w:r w:rsidRPr="00971EEB">
        <w:rPr>
          <w:rFonts w:ascii="Arial" w:hAnsi="Arial" w:cs="Arial"/>
          <w:sz w:val="24"/>
          <w:szCs w:val="24"/>
        </w:rPr>
        <w:t xml:space="preserve"> aproximadamente 9.4 millones de jóvenes ni estudian ni trabajan, lo cual puede constituir la primera </w:t>
      </w:r>
      <w:r w:rsidR="00FC2BDE" w:rsidRPr="00971EEB">
        <w:rPr>
          <w:rFonts w:ascii="Arial" w:hAnsi="Arial" w:cs="Arial"/>
          <w:sz w:val="24"/>
          <w:szCs w:val="24"/>
        </w:rPr>
        <w:t>hipótesis</w:t>
      </w:r>
      <w:r w:rsidRPr="00971EEB">
        <w:rPr>
          <w:rFonts w:ascii="Arial" w:hAnsi="Arial" w:cs="Arial"/>
          <w:sz w:val="24"/>
          <w:szCs w:val="24"/>
        </w:rPr>
        <w:t xml:space="preserve"> de las que se pueden plantear a propósito del </w:t>
      </w:r>
      <w:r w:rsidR="00FC2BDE" w:rsidRPr="00971EEB">
        <w:rPr>
          <w:rFonts w:ascii="Arial" w:hAnsi="Arial" w:cs="Arial"/>
          <w:sz w:val="24"/>
          <w:szCs w:val="24"/>
        </w:rPr>
        <w:t>desinterés</w:t>
      </w:r>
      <w:r w:rsidRPr="00971EEB">
        <w:rPr>
          <w:rFonts w:ascii="Arial" w:hAnsi="Arial" w:cs="Arial"/>
          <w:sz w:val="24"/>
          <w:szCs w:val="24"/>
        </w:rPr>
        <w:t xml:space="preserve"> de los jóvenes</w:t>
      </w:r>
      <w:r w:rsidR="00516C56" w:rsidRPr="00971EEB">
        <w:rPr>
          <w:rFonts w:ascii="Arial" w:hAnsi="Arial" w:cs="Arial"/>
          <w:sz w:val="24"/>
          <w:szCs w:val="24"/>
        </w:rPr>
        <w:t xml:space="preserve"> en asuntos de</w:t>
      </w:r>
      <w:r w:rsidR="00071BD6" w:rsidRPr="00971EEB">
        <w:rPr>
          <w:rFonts w:ascii="Arial" w:hAnsi="Arial" w:cs="Arial"/>
          <w:sz w:val="24"/>
          <w:szCs w:val="24"/>
        </w:rPr>
        <w:t xml:space="preserve"> construcción de </w:t>
      </w:r>
      <w:r w:rsidR="00516C56" w:rsidRPr="00971EEB">
        <w:rPr>
          <w:rFonts w:ascii="Arial" w:hAnsi="Arial" w:cs="Arial"/>
          <w:sz w:val="24"/>
          <w:szCs w:val="24"/>
        </w:rPr>
        <w:t xml:space="preserve"> política pública</w:t>
      </w:r>
      <w:r w:rsidR="00071BD6" w:rsidRPr="00971EEB">
        <w:rPr>
          <w:rFonts w:ascii="Arial" w:hAnsi="Arial" w:cs="Arial"/>
          <w:sz w:val="24"/>
          <w:szCs w:val="24"/>
        </w:rPr>
        <w:t>.</w:t>
      </w:r>
    </w:p>
    <w:p w:rsidR="0025174D" w:rsidRPr="00971EEB" w:rsidRDefault="00323BBE" w:rsidP="009D1E07">
      <w:pPr>
        <w:spacing w:line="480" w:lineRule="auto"/>
        <w:jc w:val="both"/>
        <w:rPr>
          <w:rFonts w:ascii="Arial" w:hAnsi="Arial" w:cs="Arial"/>
          <w:sz w:val="24"/>
          <w:szCs w:val="24"/>
        </w:rPr>
      </w:pPr>
      <w:r w:rsidRPr="00971EEB">
        <w:rPr>
          <w:rFonts w:ascii="Arial" w:hAnsi="Arial" w:cs="Arial"/>
          <w:sz w:val="24"/>
          <w:szCs w:val="24"/>
        </w:rPr>
        <w:t xml:space="preserve">Así las cosas, </w:t>
      </w:r>
      <w:r w:rsidR="0025174D" w:rsidRPr="00971EEB">
        <w:rPr>
          <w:rFonts w:ascii="Arial" w:hAnsi="Arial" w:cs="Arial"/>
          <w:sz w:val="24"/>
          <w:szCs w:val="24"/>
        </w:rPr>
        <w:t xml:space="preserve">la Organización Juventud con Voz, hizo una reciente encuesta virtual en la que si bien es cierto no se puede determinar que sea el total de la población joven de Latinoamérica, si se puede considerar como un primer esbozo de la situación de los jóvenes en los asuntos señalados con anterioridad. La encuesta enfoca su estudio en tres preguntas: </w:t>
      </w:r>
    </w:p>
    <w:p w:rsidR="008755CC" w:rsidRPr="00971EEB" w:rsidRDefault="0025174D" w:rsidP="0025174D">
      <w:pPr>
        <w:pStyle w:val="Prrafodelista"/>
        <w:numPr>
          <w:ilvl w:val="0"/>
          <w:numId w:val="1"/>
        </w:numPr>
        <w:spacing w:line="480" w:lineRule="auto"/>
        <w:jc w:val="both"/>
        <w:rPr>
          <w:rFonts w:ascii="Arial" w:hAnsi="Arial" w:cs="Arial"/>
          <w:sz w:val="24"/>
          <w:szCs w:val="24"/>
        </w:rPr>
      </w:pPr>
      <w:r w:rsidRPr="00971EEB">
        <w:rPr>
          <w:rFonts w:ascii="Arial" w:hAnsi="Arial" w:cs="Arial"/>
          <w:sz w:val="24"/>
          <w:szCs w:val="24"/>
        </w:rPr>
        <w:t xml:space="preserve">¿En tu País </w:t>
      </w:r>
      <w:r w:rsidR="00B75F38" w:rsidRPr="00971EEB">
        <w:rPr>
          <w:rFonts w:ascii="Arial" w:hAnsi="Arial" w:cs="Arial"/>
          <w:sz w:val="24"/>
          <w:szCs w:val="24"/>
        </w:rPr>
        <w:t xml:space="preserve"> el Gobierno </w:t>
      </w:r>
      <w:r w:rsidRPr="00971EEB">
        <w:rPr>
          <w:rFonts w:ascii="Arial" w:hAnsi="Arial" w:cs="Arial"/>
          <w:sz w:val="24"/>
          <w:szCs w:val="24"/>
        </w:rPr>
        <w:t>consulta</w:t>
      </w:r>
      <w:r w:rsidR="00B75F38" w:rsidRPr="00971EEB">
        <w:rPr>
          <w:rFonts w:ascii="Arial" w:hAnsi="Arial" w:cs="Arial"/>
          <w:sz w:val="24"/>
          <w:szCs w:val="24"/>
        </w:rPr>
        <w:t xml:space="preserve"> con los jóvenes la formulación de políticas públicas?</w:t>
      </w:r>
    </w:p>
    <w:p w:rsidR="00B75F38" w:rsidRPr="00971EEB" w:rsidRDefault="00B06226" w:rsidP="0025174D">
      <w:pPr>
        <w:pStyle w:val="Prrafodelista"/>
        <w:numPr>
          <w:ilvl w:val="0"/>
          <w:numId w:val="1"/>
        </w:numPr>
        <w:spacing w:line="480" w:lineRule="auto"/>
        <w:jc w:val="both"/>
        <w:rPr>
          <w:rFonts w:ascii="Arial" w:hAnsi="Arial" w:cs="Arial"/>
          <w:sz w:val="24"/>
          <w:szCs w:val="24"/>
        </w:rPr>
      </w:pPr>
      <w:r w:rsidRPr="00971EEB">
        <w:rPr>
          <w:rFonts w:ascii="Arial" w:hAnsi="Arial" w:cs="Arial"/>
          <w:sz w:val="24"/>
          <w:szCs w:val="24"/>
        </w:rPr>
        <w:lastRenderedPageBreak/>
        <w:t>¿</w:t>
      </w:r>
      <w:r w:rsidR="00B75F38" w:rsidRPr="00971EEB">
        <w:rPr>
          <w:rFonts w:ascii="Arial" w:hAnsi="Arial" w:cs="Arial"/>
          <w:sz w:val="24"/>
          <w:szCs w:val="24"/>
        </w:rPr>
        <w:t xml:space="preserve">Has participado en </w:t>
      </w:r>
      <w:r w:rsidRPr="00971EEB">
        <w:rPr>
          <w:rFonts w:ascii="Arial" w:hAnsi="Arial" w:cs="Arial"/>
          <w:sz w:val="24"/>
          <w:szCs w:val="24"/>
        </w:rPr>
        <w:t>la construcción de políticas públicas?</w:t>
      </w:r>
    </w:p>
    <w:p w:rsidR="00B06226" w:rsidRPr="00971EEB" w:rsidRDefault="00B06226" w:rsidP="0025174D">
      <w:pPr>
        <w:pStyle w:val="Prrafodelista"/>
        <w:numPr>
          <w:ilvl w:val="0"/>
          <w:numId w:val="1"/>
        </w:numPr>
        <w:spacing w:line="480" w:lineRule="auto"/>
        <w:jc w:val="both"/>
        <w:rPr>
          <w:rFonts w:ascii="Arial" w:hAnsi="Arial" w:cs="Arial"/>
          <w:sz w:val="24"/>
          <w:szCs w:val="24"/>
        </w:rPr>
      </w:pPr>
      <w:r w:rsidRPr="00971EEB">
        <w:rPr>
          <w:rFonts w:ascii="Arial" w:hAnsi="Arial" w:cs="Arial"/>
          <w:sz w:val="24"/>
          <w:szCs w:val="24"/>
        </w:rPr>
        <w:t>¿Si en tus manos estuviera la construcción de políticas públicas de juventud cuál sería tu prioridad?</w:t>
      </w:r>
    </w:p>
    <w:p w:rsidR="00ED4878" w:rsidRPr="00971EEB" w:rsidRDefault="00D24637" w:rsidP="00ED4878">
      <w:pPr>
        <w:spacing w:line="480" w:lineRule="auto"/>
        <w:jc w:val="both"/>
        <w:rPr>
          <w:rFonts w:ascii="Arial" w:hAnsi="Arial" w:cs="Arial"/>
          <w:sz w:val="24"/>
          <w:szCs w:val="24"/>
        </w:rPr>
      </w:pPr>
      <w:r w:rsidRPr="00971EEB">
        <w:rPr>
          <w:rFonts w:ascii="Arial" w:hAnsi="Arial" w:cs="Arial"/>
          <w:sz w:val="24"/>
          <w:szCs w:val="24"/>
        </w:rPr>
        <w:t xml:space="preserve">En el caso </w:t>
      </w:r>
      <w:r w:rsidR="00ED4878" w:rsidRPr="00971EEB">
        <w:rPr>
          <w:rFonts w:ascii="Arial" w:hAnsi="Arial" w:cs="Arial"/>
          <w:sz w:val="24"/>
          <w:szCs w:val="24"/>
        </w:rPr>
        <w:t xml:space="preserve"> Colombia</w:t>
      </w:r>
      <w:r w:rsidRPr="00971EEB">
        <w:rPr>
          <w:rFonts w:ascii="Arial" w:hAnsi="Arial" w:cs="Arial"/>
          <w:sz w:val="24"/>
          <w:szCs w:val="24"/>
        </w:rPr>
        <w:t>no</w:t>
      </w:r>
      <w:r w:rsidR="00ED4878" w:rsidRPr="00971EEB">
        <w:rPr>
          <w:rFonts w:ascii="Arial" w:hAnsi="Arial" w:cs="Arial"/>
          <w:sz w:val="24"/>
          <w:szCs w:val="24"/>
        </w:rPr>
        <w:t xml:space="preserve"> el 30% de los entrevistados dijo no tener idea de consultas realizadas por el Gobierno Nacional a fin de crear políticas </w:t>
      </w:r>
      <w:r w:rsidR="00670E3B" w:rsidRPr="00971EEB">
        <w:rPr>
          <w:rFonts w:ascii="Arial" w:hAnsi="Arial" w:cs="Arial"/>
          <w:sz w:val="24"/>
          <w:szCs w:val="24"/>
        </w:rPr>
        <w:t>que los involucraran, adicionalmente se señala que Colombia ocupa el segundo lugar después de México, en subrepresentación en esta materia. Sin embargo, a pesar de los lamentables resultados, del total de enc</w:t>
      </w:r>
      <w:r w:rsidRPr="00971EEB">
        <w:rPr>
          <w:rFonts w:ascii="Arial" w:hAnsi="Arial" w:cs="Arial"/>
          <w:sz w:val="24"/>
          <w:szCs w:val="24"/>
        </w:rPr>
        <w:t>uestados en Colombia</w:t>
      </w:r>
      <w:r w:rsidR="00670E3B" w:rsidRPr="00971EEB">
        <w:rPr>
          <w:rFonts w:ascii="Arial" w:hAnsi="Arial" w:cs="Arial"/>
          <w:sz w:val="24"/>
          <w:szCs w:val="24"/>
        </w:rPr>
        <w:t xml:space="preserve"> se estima que más del 84% de los jóvenes quisieran participar o les interesaría de alguna manera contribuir </w:t>
      </w:r>
      <w:r w:rsidR="00220B95" w:rsidRPr="00971EEB">
        <w:rPr>
          <w:rFonts w:ascii="Arial" w:hAnsi="Arial" w:cs="Arial"/>
          <w:sz w:val="24"/>
          <w:szCs w:val="24"/>
        </w:rPr>
        <w:t>con la construcción de mecanismos que atiendan a la resolución de situaciones problemáticas relativas a este sector de la población.</w:t>
      </w:r>
    </w:p>
    <w:p w:rsidR="00220B95" w:rsidRPr="00971EEB" w:rsidRDefault="00220B95" w:rsidP="00ED4878">
      <w:pPr>
        <w:spacing w:line="480" w:lineRule="auto"/>
        <w:jc w:val="both"/>
        <w:rPr>
          <w:rFonts w:ascii="Arial" w:hAnsi="Arial" w:cs="Arial"/>
          <w:sz w:val="24"/>
          <w:szCs w:val="24"/>
        </w:rPr>
      </w:pPr>
      <w:r w:rsidRPr="00971EEB">
        <w:rPr>
          <w:rFonts w:ascii="Arial" w:hAnsi="Arial" w:cs="Arial"/>
          <w:sz w:val="24"/>
          <w:szCs w:val="24"/>
        </w:rPr>
        <w:t>Es así</w:t>
      </w:r>
      <w:r w:rsidR="00D24637" w:rsidRPr="00971EEB">
        <w:rPr>
          <w:rFonts w:ascii="Arial" w:hAnsi="Arial" w:cs="Arial"/>
          <w:sz w:val="24"/>
          <w:szCs w:val="24"/>
        </w:rPr>
        <w:t>,</w:t>
      </w:r>
      <w:r w:rsidRPr="00971EEB">
        <w:rPr>
          <w:rFonts w:ascii="Arial" w:hAnsi="Arial" w:cs="Arial"/>
          <w:sz w:val="24"/>
          <w:szCs w:val="24"/>
        </w:rPr>
        <w:t xml:space="preserve"> como con respecto a la tercera pregunta los jóvenes participante</w:t>
      </w:r>
      <w:r w:rsidR="00F16B12" w:rsidRPr="00971EEB">
        <w:rPr>
          <w:rFonts w:ascii="Arial" w:hAnsi="Arial" w:cs="Arial"/>
          <w:sz w:val="24"/>
          <w:szCs w:val="24"/>
        </w:rPr>
        <w:t xml:space="preserve">s de la encuesta enmarcaron dentro de sus prioridades la creación de mecanismos para: garantizar educación de calidad como primera medida, como segunda </w:t>
      </w:r>
      <w:r w:rsidR="00971DC0" w:rsidRPr="00971EEB">
        <w:rPr>
          <w:rFonts w:ascii="Arial" w:hAnsi="Arial" w:cs="Arial"/>
          <w:sz w:val="24"/>
          <w:szCs w:val="24"/>
        </w:rPr>
        <w:t>la participación de los jóvenes en asuntos de política seguida del trabajo digno y de calidad</w:t>
      </w:r>
      <w:r w:rsidR="00D24637" w:rsidRPr="00971EEB">
        <w:rPr>
          <w:rFonts w:ascii="Arial" w:hAnsi="Arial" w:cs="Arial"/>
          <w:sz w:val="24"/>
          <w:szCs w:val="24"/>
        </w:rPr>
        <w:t>, y  finalizó</w:t>
      </w:r>
      <w:r w:rsidR="00971DC0" w:rsidRPr="00971EEB">
        <w:rPr>
          <w:rFonts w:ascii="Arial" w:hAnsi="Arial" w:cs="Arial"/>
          <w:sz w:val="24"/>
          <w:szCs w:val="24"/>
        </w:rPr>
        <w:t xml:space="preserve"> con la salud como último punto en la agenda de </w:t>
      </w:r>
      <w:r w:rsidR="007C7F6F" w:rsidRPr="00971EEB">
        <w:rPr>
          <w:rFonts w:ascii="Arial" w:hAnsi="Arial" w:cs="Arial"/>
          <w:sz w:val="24"/>
          <w:szCs w:val="24"/>
        </w:rPr>
        <w:t>prelaciones</w:t>
      </w:r>
      <w:r w:rsidR="00971DC0" w:rsidRPr="00971EEB">
        <w:rPr>
          <w:rFonts w:ascii="Arial" w:hAnsi="Arial" w:cs="Arial"/>
          <w:sz w:val="24"/>
          <w:szCs w:val="24"/>
        </w:rPr>
        <w:t>.</w:t>
      </w:r>
    </w:p>
    <w:p w:rsidR="00030230" w:rsidRPr="00971EEB" w:rsidRDefault="00660584" w:rsidP="00ED4878">
      <w:pPr>
        <w:spacing w:line="480" w:lineRule="auto"/>
        <w:jc w:val="both"/>
        <w:rPr>
          <w:rFonts w:ascii="Arial" w:hAnsi="Arial" w:cs="Arial"/>
          <w:sz w:val="24"/>
          <w:szCs w:val="24"/>
        </w:rPr>
      </w:pPr>
      <w:r w:rsidRPr="00971EEB">
        <w:rPr>
          <w:rFonts w:ascii="Arial" w:hAnsi="Arial" w:cs="Arial"/>
          <w:sz w:val="24"/>
          <w:szCs w:val="24"/>
        </w:rPr>
        <w:t>Adicionalmente, no podemos desconocer que la realidad colombiana nos pone dentro de un contexto en</w:t>
      </w:r>
      <w:r w:rsidR="00D24637" w:rsidRPr="00971EEB">
        <w:rPr>
          <w:rFonts w:ascii="Arial" w:hAnsi="Arial" w:cs="Arial"/>
          <w:sz w:val="24"/>
          <w:szCs w:val="24"/>
        </w:rPr>
        <w:t xml:space="preserve"> el</w:t>
      </w:r>
      <w:r w:rsidRPr="00971EEB">
        <w:rPr>
          <w:rFonts w:ascii="Arial" w:hAnsi="Arial" w:cs="Arial"/>
          <w:sz w:val="24"/>
          <w:szCs w:val="24"/>
        </w:rPr>
        <w:t xml:space="preserve"> que se pide a gritos la intervención efectiva del Gobierno y del legislativo para evitar que los jóvenes que residen en sectores rurales puedan acceder sin mayor dificultad a bienes, servicios y apoy</w:t>
      </w:r>
      <w:r w:rsidR="00030230" w:rsidRPr="00971EEB">
        <w:rPr>
          <w:rFonts w:ascii="Arial" w:hAnsi="Arial" w:cs="Arial"/>
          <w:sz w:val="24"/>
          <w:szCs w:val="24"/>
        </w:rPr>
        <w:t>o psicológico</w:t>
      </w:r>
      <w:r w:rsidRPr="00971EEB">
        <w:rPr>
          <w:rFonts w:ascii="Arial" w:hAnsi="Arial" w:cs="Arial"/>
          <w:sz w:val="24"/>
          <w:szCs w:val="24"/>
        </w:rPr>
        <w:t xml:space="preserve">, teniendo en cuenta que son éstas áreas las más afectadas por el conflicto armado y que 3 </w:t>
      </w:r>
      <w:r w:rsidRPr="00971EEB">
        <w:rPr>
          <w:rFonts w:ascii="Arial" w:hAnsi="Arial" w:cs="Arial"/>
          <w:sz w:val="24"/>
          <w:szCs w:val="24"/>
        </w:rPr>
        <w:lastRenderedPageBreak/>
        <w:t xml:space="preserve">millones de habitantes según las cifras reportadas por el DANE </w:t>
      </w:r>
      <w:r w:rsidR="00030230" w:rsidRPr="00971EEB">
        <w:rPr>
          <w:rFonts w:ascii="Arial" w:hAnsi="Arial" w:cs="Arial"/>
          <w:sz w:val="24"/>
          <w:szCs w:val="24"/>
        </w:rPr>
        <w:t>son los jóvenes afectados por esta problemática.</w:t>
      </w:r>
    </w:p>
    <w:p w:rsidR="00030230" w:rsidRPr="00971EEB" w:rsidRDefault="00E12BA9" w:rsidP="00ED4878">
      <w:pPr>
        <w:spacing w:line="480" w:lineRule="auto"/>
        <w:jc w:val="both"/>
        <w:rPr>
          <w:rFonts w:ascii="Arial" w:hAnsi="Arial" w:cs="Arial"/>
          <w:sz w:val="24"/>
          <w:szCs w:val="24"/>
        </w:rPr>
      </w:pPr>
      <w:r w:rsidRPr="00971EEB">
        <w:rPr>
          <w:rFonts w:ascii="Arial" w:hAnsi="Arial" w:cs="Arial"/>
          <w:sz w:val="24"/>
          <w:szCs w:val="24"/>
        </w:rPr>
        <w:t>Además de lo dicho anteriormente</w:t>
      </w:r>
      <w:r w:rsidR="00E4639F" w:rsidRPr="00971EEB">
        <w:rPr>
          <w:rFonts w:ascii="Arial" w:hAnsi="Arial" w:cs="Arial"/>
          <w:sz w:val="24"/>
          <w:szCs w:val="24"/>
        </w:rPr>
        <w:t>,</w:t>
      </w:r>
      <w:r w:rsidRPr="00971EEB">
        <w:rPr>
          <w:rFonts w:ascii="Arial" w:hAnsi="Arial" w:cs="Arial"/>
          <w:sz w:val="24"/>
          <w:szCs w:val="24"/>
        </w:rPr>
        <w:t xml:space="preserve"> es pertinente señalar que también se requiere mayor atención para lo</w:t>
      </w:r>
      <w:r w:rsidR="00A30E77" w:rsidRPr="00971EEB">
        <w:rPr>
          <w:rFonts w:ascii="Arial" w:hAnsi="Arial" w:cs="Arial"/>
          <w:sz w:val="24"/>
          <w:szCs w:val="24"/>
        </w:rPr>
        <w:t>s jóvenes víctimas</w:t>
      </w:r>
      <w:r w:rsidRPr="00971EEB">
        <w:rPr>
          <w:rFonts w:ascii="Arial" w:hAnsi="Arial" w:cs="Arial"/>
          <w:sz w:val="24"/>
          <w:szCs w:val="24"/>
        </w:rPr>
        <w:t xml:space="preserve"> </w:t>
      </w:r>
      <w:r w:rsidR="00A30E77" w:rsidRPr="00971EEB">
        <w:rPr>
          <w:rFonts w:ascii="Arial" w:hAnsi="Arial" w:cs="Arial"/>
          <w:sz w:val="24"/>
          <w:szCs w:val="24"/>
        </w:rPr>
        <w:t>d</w:t>
      </w:r>
      <w:r w:rsidRPr="00971EEB">
        <w:rPr>
          <w:rFonts w:ascii="Arial" w:hAnsi="Arial" w:cs="Arial"/>
          <w:sz w:val="24"/>
          <w:szCs w:val="24"/>
        </w:rPr>
        <w:t>el conflicto</w:t>
      </w:r>
      <w:r w:rsidR="00A30E77" w:rsidRPr="00971EEB">
        <w:rPr>
          <w:rFonts w:ascii="Arial" w:hAnsi="Arial" w:cs="Arial"/>
          <w:sz w:val="24"/>
          <w:szCs w:val="24"/>
        </w:rPr>
        <w:t xml:space="preserve"> armado</w:t>
      </w:r>
      <w:r w:rsidRPr="00971EEB">
        <w:rPr>
          <w:rFonts w:ascii="Arial" w:hAnsi="Arial" w:cs="Arial"/>
          <w:sz w:val="24"/>
          <w:szCs w:val="24"/>
        </w:rPr>
        <w:t>, los cuales para el año inmediatamente anterior oscilaba</w:t>
      </w:r>
      <w:r w:rsidR="00DD38B9" w:rsidRPr="00971EEB">
        <w:rPr>
          <w:rFonts w:ascii="Arial" w:hAnsi="Arial" w:cs="Arial"/>
          <w:sz w:val="24"/>
          <w:szCs w:val="24"/>
        </w:rPr>
        <w:t>n</w:t>
      </w:r>
      <w:r w:rsidRPr="00971EEB">
        <w:rPr>
          <w:rFonts w:ascii="Arial" w:hAnsi="Arial" w:cs="Arial"/>
          <w:sz w:val="24"/>
          <w:szCs w:val="24"/>
        </w:rPr>
        <w:t xml:space="preserve"> entre 1.5 y 2 millones dentro del gran total señalado por la Unidad de Victimas </w:t>
      </w:r>
      <w:r w:rsidR="005B458C" w:rsidRPr="00971EEB">
        <w:rPr>
          <w:rFonts w:ascii="Arial" w:hAnsi="Arial" w:cs="Arial"/>
          <w:sz w:val="24"/>
          <w:szCs w:val="24"/>
        </w:rPr>
        <w:t>y que dentro del marco del post</w:t>
      </w:r>
      <w:r w:rsidRPr="00971EEB">
        <w:rPr>
          <w:rFonts w:ascii="Arial" w:hAnsi="Arial" w:cs="Arial"/>
          <w:sz w:val="24"/>
          <w:szCs w:val="24"/>
        </w:rPr>
        <w:t xml:space="preserve">conflicto es altamente previsible denotar el </w:t>
      </w:r>
      <w:r w:rsidR="005B458C" w:rsidRPr="00971EEB">
        <w:rPr>
          <w:rFonts w:ascii="Arial" w:hAnsi="Arial" w:cs="Arial"/>
          <w:sz w:val="24"/>
          <w:szCs w:val="24"/>
        </w:rPr>
        <w:t>ascenso en número de habitantes</w:t>
      </w:r>
      <w:r w:rsidRPr="00971EEB">
        <w:rPr>
          <w:rFonts w:ascii="Arial" w:hAnsi="Arial" w:cs="Arial"/>
          <w:sz w:val="24"/>
          <w:szCs w:val="24"/>
        </w:rPr>
        <w:t xml:space="preserve"> a los cuales se le debe garantizar una reparación integral con garantías de no repetición</w:t>
      </w:r>
      <w:r w:rsidR="00D24637" w:rsidRPr="00971EEB">
        <w:rPr>
          <w:rFonts w:ascii="Arial" w:hAnsi="Arial" w:cs="Arial"/>
          <w:sz w:val="24"/>
          <w:szCs w:val="24"/>
        </w:rPr>
        <w:t>,</w:t>
      </w:r>
      <w:r w:rsidRPr="00971EEB">
        <w:rPr>
          <w:rFonts w:ascii="Arial" w:hAnsi="Arial" w:cs="Arial"/>
          <w:sz w:val="24"/>
          <w:szCs w:val="24"/>
        </w:rPr>
        <w:t xml:space="preserve"> lo cual solo se podría concretar de manera eficiente si esta </w:t>
      </w:r>
      <w:r w:rsidR="0098518B" w:rsidRPr="00971EEB">
        <w:rPr>
          <w:rFonts w:ascii="Arial" w:hAnsi="Arial" w:cs="Arial"/>
          <w:sz w:val="24"/>
          <w:szCs w:val="24"/>
        </w:rPr>
        <w:t xml:space="preserve">célula congresional </w:t>
      </w:r>
      <w:r w:rsidR="007A731D" w:rsidRPr="00971EEB">
        <w:rPr>
          <w:rFonts w:ascii="Arial" w:hAnsi="Arial" w:cs="Arial"/>
          <w:sz w:val="24"/>
          <w:szCs w:val="24"/>
        </w:rPr>
        <w:t>permite su representación e intervención dentro de las discusiones en clave de paz y de la ya mencionada etapa de postconflicto.</w:t>
      </w:r>
    </w:p>
    <w:p w:rsidR="007A731D" w:rsidRPr="00971EEB" w:rsidRDefault="007A731D" w:rsidP="00ED4878">
      <w:pPr>
        <w:spacing w:line="480" w:lineRule="auto"/>
        <w:jc w:val="both"/>
        <w:rPr>
          <w:rFonts w:ascii="Arial" w:hAnsi="Arial" w:cs="Arial"/>
          <w:sz w:val="24"/>
          <w:szCs w:val="24"/>
        </w:rPr>
      </w:pPr>
      <w:r w:rsidRPr="00971EEB">
        <w:rPr>
          <w:rFonts w:ascii="Arial" w:hAnsi="Arial" w:cs="Arial"/>
          <w:sz w:val="24"/>
          <w:szCs w:val="24"/>
        </w:rPr>
        <w:t>Ahora bien,</w:t>
      </w:r>
      <w:r w:rsidR="009C632E" w:rsidRPr="00971EEB">
        <w:rPr>
          <w:rFonts w:ascii="Arial" w:hAnsi="Arial" w:cs="Arial"/>
          <w:sz w:val="24"/>
          <w:szCs w:val="24"/>
        </w:rPr>
        <w:t xml:space="preserve"> como si fueran pocos los</w:t>
      </w:r>
      <w:r w:rsidRPr="00971EEB">
        <w:rPr>
          <w:rFonts w:ascii="Arial" w:hAnsi="Arial" w:cs="Arial"/>
          <w:sz w:val="24"/>
          <w:szCs w:val="24"/>
        </w:rPr>
        <w:t xml:space="preserve"> argumentos expuestos en el presente informe para resaltar la </w:t>
      </w:r>
      <w:r w:rsidR="009C632E" w:rsidRPr="00971EEB">
        <w:rPr>
          <w:rFonts w:ascii="Arial" w:hAnsi="Arial" w:cs="Arial"/>
          <w:sz w:val="24"/>
          <w:szCs w:val="24"/>
        </w:rPr>
        <w:t>insuficiencia</w:t>
      </w:r>
      <w:r w:rsidRPr="00971EEB">
        <w:rPr>
          <w:rFonts w:ascii="Arial" w:hAnsi="Arial" w:cs="Arial"/>
          <w:sz w:val="24"/>
          <w:szCs w:val="24"/>
        </w:rPr>
        <w:t xml:space="preserve"> en</w:t>
      </w:r>
      <w:r w:rsidR="009C632E" w:rsidRPr="00971EEB">
        <w:rPr>
          <w:rFonts w:ascii="Arial" w:hAnsi="Arial" w:cs="Arial"/>
          <w:sz w:val="24"/>
          <w:szCs w:val="24"/>
        </w:rPr>
        <w:t xml:space="preserve"> términos de</w:t>
      </w:r>
      <w:r w:rsidRPr="00971EEB">
        <w:rPr>
          <w:rFonts w:ascii="Arial" w:hAnsi="Arial" w:cs="Arial"/>
          <w:sz w:val="24"/>
          <w:szCs w:val="24"/>
        </w:rPr>
        <w:t xml:space="preserve"> representatividad  y en materia de políticas públicas reales para</w:t>
      </w:r>
      <w:r w:rsidR="005B458C" w:rsidRPr="00971EEB">
        <w:rPr>
          <w:rFonts w:ascii="Arial" w:hAnsi="Arial" w:cs="Arial"/>
          <w:sz w:val="24"/>
          <w:szCs w:val="24"/>
        </w:rPr>
        <w:t xml:space="preserve"> la detección y solución de las complicaciones presentadas para este sector</w:t>
      </w:r>
      <w:r w:rsidRPr="00971EEB">
        <w:rPr>
          <w:rFonts w:ascii="Arial" w:hAnsi="Arial" w:cs="Arial"/>
          <w:sz w:val="24"/>
          <w:szCs w:val="24"/>
        </w:rPr>
        <w:t>, es de urgencia mayúscula encon</w:t>
      </w:r>
      <w:r w:rsidR="00A30E77" w:rsidRPr="00971EEB">
        <w:rPr>
          <w:rFonts w:ascii="Arial" w:hAnsi="Arial" w:cs="Arial"/>
          <w:sz w:val="24"/>
          <w:szCs w:val="24"/>
        </w:rPr>
        <w:t>trar herramientas que soporten, fomenten y</w:t>
      </w:r>
      <w:r w:rsidRPr="00971EEB">
        <w:rPr>
          <w:rFonts w:ascii="Arial" w:hAnsi="Arial" w:cs="Arial"/>
          <w:sz w:val="24"/>
          <w:szCs w:val="24"/>
        </w:rPr>
        <w:t xml:space="preserve"> amplíen la cobertura en educación superior y en acceso a</w:t>
      </w:r>
      <w:r w:rsidR="00A30E77" w:rsidRPr="00971EEB">
        <w:rPr>
          <w:rFonts w:ascii="Arial" w:hAnsi="Arial" w:cs="Arial"/>
          <w:sz w:val="24"/>
          <w:szCs w:val="24"/>
        </w:rPr>
        <w:t xml:space="preserve"> la misma. Ello como componente básico de la llamada</w:t>
      </w:r>
      <w:r w:rsidRPr="00971EEB">
        <w:rPr>
          <w:rFonts w:ascii="Arial" w:hAnsi="Arial" w:cs="Arial"/>
          <w:sz w:val="24"/>
          <w:szCs w:val="24"/>
        </w:rPr>
        <w:t xml:space="preserve"> reparación integral de las víctimas por una parte y por otra</w:t>
      </w:r>
      <w:r w:rsidR="00A30E77" w:rsidRPr="00971EEB">
        <w:rPr>
          <w:rFonts w:ascii="Arial" w:hAnsi="Arial" w:cs="Arial"/>
          <w:sz w:val="24"/>
          <w:szCs w:val="24"/>
        </w:rPr>
        <w:t>,</w:t>
      </w:r>
      <w:r w:rsidRPr="00971EEB">
        <w:rPr>
          <w:rFonts w:ascii="Arial" w:hAnsi="Arial" w:cs="Arial"/>
          <w:sz w:val="24"/>
          <w:szCs w:val="24"/>
        </w:rPr>
        <w:t xml:space="preserve"> como mecanismo de  </w:t>
      </w:r>
      <w:r w:rsidR="005B2A36" w:rsidRPr="00971EEB">
        <w:rPr>
          <w:rFonts w:ascii="Arial" w:hAnsi="Arial" w:cs="Arial"/>
          <w:sz w:val="24"/>
          <w:szCs w:val="24"/>
        </w:rPr>
        <w:t>respuesta a la deserción</w:t>
      </w:r>
      <w:r w:rsidR="005B458C" w:rsidRPr="00971EEB">
        <w:rPr>
          <w:rFonts w:ascii="Arial" w:hAnsi="Arial" w:cs="Arial"/>
          <w:sz w:val="24"/>
          <w:szCs w:val="24"/>
        </w:rPr>
        <w:t>,</w:t>
      </w:r>
      <w:r w:rsidR="005B2A36" w:rsidRPr="00971EEB">
        <w:rPr>
          <w:rFonts w:ascii="Arial" w:hAnsi="Arial" w:cs="Arial"/>
          <w:sz w:val="24"/>
          <w:szCs w:val="24"/>
        </w:rPr>
        <w:t xml:space="preserve"> ya que las cifras a este respecto también resultan poco alentadoras</w:t>
      </w:r>
      <w:r w:rsidR="005B458C" w:rsidRPr="00971EEB">
        <w:rPr>
          <w:rFonts w:ascii="Arial" w:hAnsi="Arial" w:cs="Arial"/>
          <w:sz w:val="24"/>
          <w:szCs w:val="24"/>
        </w:rPr>
        <w:t xml:space="preserve">, pues los jóvenes </w:t>
      </w:r>
      <w:r w:rsidR="005B458C" w:rsidRPr="00971EEB">
        <w:rPr>
          <w:rFonts w:ascii="Arial" w:hAnsi="Arial" w:cs="Arial"/>
          <w:sz w:val="24"/>
          <w:szCs w:val="24"/>
        </w:rPr>
        <w:lastRenderedPageBreak/>
        <w:t>graduados d</w:t>
      </w:r>
      <w:r w:rsidR="00D24637" w:rsidRPr="00971EEB">
        <w:rPr>
          <w:rFonts w:ascii="Arial" w:hAnsi="Arial" w:cs="Arial"/>
          <w:sz w:val="24"/>
          <w:szCs w:val="24"/>
        </w:rPr>
        <w:t>e nivel profesional</w:t>
      </w:r>
      <w:r w:rsidR="0067305B" w:rsidRPr="00971EEB">
        <w:rPr>
          <w:rFonts w:ascii="Arial" w:hAnsi="Arial" w:cs="Arial"/>
          <w:sz w:val="24"/>
          <w:szCs w:val="24"/>
        </w:rPr>
        <w:t xml:space="preserve"> en Colombia</w:t>
      </w:r>
      <w:r w:rsidR="00D24637" w:rsidRPr="00971EEB">
        <w:rPr>
          <w:rFonts w:ascii="Arial" w:hAnsi="Arial" w:cs="Arial"/>
          <w:sz w:val="24"/>
          <w:szCs w:val="24"/>
        </w:rPr>
        <w:t xml:space="preserve"> son cada vez menos</w:t>
      </w:r>
      <w:r w:rsidR="0067305B" w:rsidRPr="00971EEB">
        <w:rPr>
          <w:rFonts w:ascii="Arial" w:hAnsi="Arial" w:cs="Arial"/>
          <w:sz w:val="24"/>
          <w:szCs w:val="24"/>
        </w:rPr>
        <w:t>, tal y como se evidencia en</w:t>
      </w:r>
      <w:r w:rsidR="00D24637" w:rsidRPr="00971EEB">
        <w:rPr>
          <w:rFonts w:ascii="Arial" w:hAnsi="Arial" w:cs="Arial"/>
          <w:sz w:val="24"/>
          <w:szCs w:val="24"/>
        </w:rPr>
        <w:t xml:space="preserve"> la</w:t>
      </w:r>
      <w:r w:rsidR="00CE67E4" w:rsidRPr="00971EEB">
        <w:rPr>
          <w:rFonts w:ascii="Arial" w:hAnsi="Arial" w:cs="Arial"/>
          <w:sz w:val="24"/>
          <w:szCs w:val="24"/>
        </w:rPr>
        <w:t>s</w:t>
      </w:r>
      <w:r w:rsidR="0067305B" w:rsidRPr="00971EEB">
        <w:rPr>
          <w:rFonts w:ascii="Arial" w:hAnsi="Arial" w:cs="Arial"/>
          <w:sz w:val="24"/>
          <w:szCs w:val="24"/>
        </w:rPr>
        <w:t xml:space="preserve"> estadísticas pre</w:t>
      </w:r>
      <w:r w:rsidR="005B458C" w:rsidRPr="00971EEB">
        <w:rPr>
          <w:rFonts w:ascii="Arial" w:hAnsi="Arial" w:cs="Arial"/>
          <w:sz w:val="24"/>
          <w:szCs w:val="24"/>
        </w:rPr>
        <w:t>s</w:t>
      </w:r>
      <w:r w:rsidR="0067305B" w:rsidRPr="00971EEB">
        <w:rPr>
          <w:rFonts w:ascii="Arial" w:hAnsi="Arial" w:cs="Arial"/>
          <w:sz w:val="24"/>
          <w:szCs w:val="24"/>
        </w:rPr>
        <w:t>entadas</w:t>
      </w:r>
      <w:r w:rsidR="00D24637" w:rsidRPr="00971EEB">
        <w:rPr>
          <w:rFonts w:ascii="Arial" w:hAnsi="Arial" w:cs="Arial"/>
          <w:sz w:val="24"/>
          <w:szCs w:val="24"/>
        </w:rPr>
        <w:t xml:space="preserve"> a continuación</w:t>
      </w:r>
      <w:r w:rsidR="00D24637" w:rsidRPr="00971EEB">
        <w:rPr>
          <w:rStyle w:val="Refdenotaalpie"/>
          <w:rFonts w:ascii="Arial" w:hAnsi="Arial" w:cs="Arial"/>
          <w:sz w:val="24"/>
          <w:szCs w:val="24"/>
        </w:rPr>
        <w:footnoteReference w:id="1"/>
      </w:r>
      <w:r w:rsidR="005B2A36" w:rsidRPr="00971EEB">
        <w:rPr>
          <w:rFonts w:ascii="Arial" w:hAnsi="Arial" w:cs="Arial"/>
          <w:sz w:val="24"/>
          <w:szCs w:val="24"/>
        </w:rPr>
        <w:t>.</w:t>
      </w:r>
    </w:p>
    <w:p w:rsidR="00CE67E4" w:rsidRPr="00971EEB" w:rsidRDefault="00CE67E4" w:rsidP="00ED4878">
      <w:pPr>
        <w:spacing w:line="48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4D34E9" w:rsidRPr="00971EEB" w:rsidTr="004D34E9">
        <w:tc>
          <w:tcPr>
            <w:tcW w:w="1765"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SEMESTRE</w:t>
            </w:r>
          </w:p>
        </w:tc>
        <w:tc>
          <w:tcPr>
            <w:tcW w:w="1765"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2010-I</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2010-II</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2011-I</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2011-II</w:t>
            </w:r>
          </w:p>
        </w:tc>
      </w:tr>
      <w:tr w:rsidR="004D34E9" w:rsidRPr="00971EEB" w:rsidTr="004D34E9">
        <w:tc>
          <w:tcPr>
            <w:tcW w:w="1765" w:type="dxa"/>
          </w:tcPr>
          <w:p w:rsidR="004D34E9" w:rsidRPr="00971EEB" w:rsidRDefault="004D34E9" w:rsidP="004D34E9">
            <w:pPr>
              <w:jc w:val="both"/>
              <w:rPr>
                <w:rFonts w:ascii="Arial" w:hAnsi="Arial" w:cs="Arial"/>
                <w:sz w:val="24"/>
                <w:szCs w:val="24"/>
              </w:rPr>
            </w:pPr>
            <w:r w:rsidRPr="00971EEB">
              <w:rPr>
                <w:rFonts w:ascii="Arial" w:hAnsi="Arial" w:cs="Arial"/>
                <w:sz w:val="24"/>
                <w:szCs w:val="24"/>
              </w:rPr>
              <w:t>TOTAL NACIONAL</w:t>
            </w:r>
          </w:p>
        </w:tc>
        <w:tc>
          <w:tcPr>
            <w:tcW w:w="1765"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94.998</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121.801</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91.937</w:t>
            </w:r>
          </w:p>
        </w:tc>
        <w:tc>
          <w:tcPr>
            <w:tcW w:w="1766" w:type="dxa"/>
          </w:tcPr>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128.665</w:t>
            </w:r>
          </w:p>
        </w:tc>
      </w:tr>
    </w:tbl>
    <w:p w:rsidR="004D34E9" w:rsidRPr="00971EEB" w:rsidRDefault="004D34E9" w:rsidP="00ED4878">
      <w:pPr>
        <w:spacing w:line="480" w:lineRule="auto"/>
        <w:jc w:val="both"/>
        <w:rPr>
          <w:rFonts w:ascii="Arial" w:hAnsi="Arial" w:cs="Arial"/>
          <w:sz w:val="24"/>
          <w:szCs w:val="24"/>
        </w:rPr>
      </w:pPr>
      <w:r w:rsidRPr="00971EEB">
        <w:rPr>
          <w:rFonts w:ascii="Arial" w:hAnsi="Arial" w:cs="Arial"/>
          <w:sz w:val="24"/>
          <w:szCs w:val="24"/>
        </w:rPr>
        <w:t>*</w:t>
      </w:r>
      <w:r w:rsidRPr="00971EEB">
        <w:rPr>
          <w:rFonts w:ascii="Arial" w:hAnsi="Arial" w:cs="Arial"/>
          <w:i/>
          <w:sz w:val="24"/>
          <w:szCs w:val="24"/>
        </w:rPr>
        <w:t>Graduados en Educación superior 2010-2011</w:t>
      </w:r>
      <w:r w:rsidR="00CE67E4" w:rsidRPr="00971EEB">
        <w:rPr>
          <w:rFonts w:ascii="Arial" w:hAnsi="Arial" w:cs="Arial"/>
          <w:i/>
          <w:sz w:val="24"/>
          <w:szCs w:val="24"/>
        </w:rPr>
        <w:t>.</w:t>
      </w:r>
    </w:p>
    <w:p w:rsidR="00434D5D" w:rsidRPr="00971EEB" w:rsidRDefault="00434D5D" w:rsidP="005F6DA8">
      <w:pPr>
        <w:spacing w:line="480" w:lineRule="auto"/>
        <w:jc w:val="center"/>
        <w:rPr>
          <w:rFonts w:ascii="Arial" w:hAnsi="Arial" w:cs="Arial"/>
          <w:sz w:val="24"/>
          <w:szCs w:val="24"/>
        </w:rPr>
      </w:pPr>
    </w:p>
    <w:p w:rsidR="00CE67E4" w:rsidRPr="00971EEB" w:rsidRDefault="00DD38B9" w:rsidP="00ED4878">
      <w:pPr>
        <w:spacing w:line="480" w:lineRule="auto"/>
        <w:jc w:val="both"/>
        <w:rPr>
          <w:rFonts w:ascii="Arial" w:hAnsi="Arial" w:cs="Arial"/>
          <w:sz w:val="24"/>
          <w:szCs w:val="24"/>
        </w:rPr>
      </w:pPr>
      <w:r w:rsidRPr="00971EEB">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3F8ECC79" wp14:editId="644701FD">
                <wp:simplePos x="0" y="0"/>
                <wp:positionH relativeFrom="margin">
                  <wp:posOffset>958215</wp:posOffset>
                </wp:positionH>
                <wp:positionV relativeFrom="paragraph">
                  <wp:posOffset>82550</wp:posOffset>
                </wp:positionV>
                <wp:extent cx="46291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462915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2EAB" w:rsidRPr="00CE67E4" w:rsidRDefault="00142EAB" w:rsidP="00CE67E4">
                            <w:pPr>
                              <w:jc w:val="center"/>
                              <w:rPr>
                                <w:rFonts w:ascii="Arial" w:hAnsi="Arial" w:cs="Arial"/>
                                <w:color w:val="000000" w:themeColor="text1"/>
                                <w:sz w:val="24"/>
                                <w:szCs w:val="24"/>
                              </w:rPr>
                            </w:pPr>
                            <w:r w:rsidRPr="00CE67E4">
                              <w:rPr>
                                <w:rFonts w:ascii="Arial" w:hAnsi="Arial" w:cs="Arial"/>
                                <w:color w:val="000000" w:themeColor="text1"/>
                                <w:sz w:val="24"/>
                                <w:szCs w:val="24"/>
                              </w:rPr>
                              <w:t>SEMESTRE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ECC79" id="Rectángulo 1" o:spid="_x0000_s1026" style="position:absolute;left:0;text-align:left;margin-left:75.45pt;margin-top:6.5pt;width:364.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" filled="f" strokecolor="black [3213]" strokeweight="1pt">
                <v:textbox>
                  <w:txbxContent>
                    <w:p w:rsidR="00142EAB" w:rsidRPr="00CE67E4" w:rsidRDefault="00142EAB" w:rsidP="00CE67E4">
                      <w:pPr>
                        <w:jc w:val="center"/>
                        <w:rPr>
                          <w:rFonts w:ascii="Arial" w:hAnsi="Arial" w:cs="Arial"/>
                          <w:color w:val="000000" w:themeColor="text1"/>
                          <w:sz w:val="24"/>
                          <w:szCs w:val="24"/>
                        </w:rPr>
                      </w:pPr>
                      <w:r w:rsidRPr="00CE67E4">
                        <w:rPr>
                          <w:rFonts w:ascii="Arial" w:hAnsi="Arial" w:cs="Arial"/>
                          <w:color w:val="000000" w:themeColor="text1"/>
                          <w:sz w:val="24"/>
                          <w:szCs w:val="24"/>
                        </w:rPr>
                        <w:t>SEMESTRE</w:t>
                      </w:r>
                    </w:p>
                  </w:txbxContent>
                </v:textbox>
                <w10:wrap anchorx="margin"/>
              </v:rect>
            </w:pict>
          </mc:Fallback>
        </mc:AlternateContent>
      </w:r>
    </w:p>
    <w:tbl>
      <w:tblPr>
        <w:tblStyle w:val="Tablaconcuadrcula"/>
        <w:tblW w:w="0" w:type="auto"/>
        <w:tblLook w:val="04A0" w:firstRow="1" w:lastRow="0" w:firstColumn="1" w:lastColumn="0" w:noHBand="0" w:noVBand="1"/>
      </w:tblPr>
      <w:tblGrid>
        <w:gridCol w:w="1481"/>
        <w:gridCol w:w="734"/>
        <w:gridCol w:w="734"/>
        <w:gridCol w:w="734"/>
        <w:gridCol w:w="735"/>
        <w:gridCol w:w="735"/>
        <w:gridCol w:w="735"/>
        <w:gridCol w:w="735"/>
        <w:gridCol w:w="735"/>
        <w:gridCol w:w="735"/>
        <w:gridCol w:w="735"/>
      </w:tblGrid>
      <w:tr w:rsidR="00CB3C8B" w:rsidRPr="00971EEB" w:rsidTr="00CE67E4">
        <w:tc>
          <w:tcPr>
            <w:tcW w:w="1551"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FORMACIÓN</w:t>
            </w:r>
          </w:p>
        </w:tc>
        <w:tc>
          <w:tcPr>
            <w:tcW w:w="726"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1</w:t>
            </w:r>
          </w:p>
        </w:tc>
        <w:tc>
          <w:tcPr>
            <w:tcW w:w="727"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2</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7</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8</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10</w:t>
            </w:r>
          </w:p>
        </w:tc>
      </w:tr>
      <w:tr w:rsidR="00CB3C8B" w:rsidRPr="00971EEB" w:rsidTr="00CE67E4">
        <w:tc>
          <w:tcPr>
            <w:tcW w:w="1551" w:type="dxa"/>
          </w:tcPr>
          <w:p w:rsidR="00CE67E4" w:rsidRPr="00971EEB" w:rsidRDefault="00CE67E4" w:rsidP="00CE67E4">
            <w:pPr>
              <w:jc w:val="both"/>
              <w:rPr>
                <w:rFonts w:ascii="Arial" w:hAnsi="Arial" w:cs="Arial"/>
                <w:sz w:val="24"/>
                <w:szCs w:val="24"/>
              </w:rPr>
            </w:pPr>
            <w:r w:rsidRPr="00971EEB">
              <w:rPr>
                <w:rFonts w:ascii="Arial" w:hAnsi="Arial" w:cs="Arial"/>
                <w:sz w:val="24"/>
                <w:szCs w:val="24"/>
              </w:rPr>
              <w:t>Técnica profesional</w:t>
            </w:r>
          </w:p>
        </w:tc>
        <w:tc>
          <w:tcPr>
            <w:tcW w:w="726"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33.87</w:t>
            </w:r>
          </w:p>
        </w:tc>
        <w:tc>
          <w:tcPr>
            <w:tcW w:w="727"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44.99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52.37</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59.29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65.15</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68.63</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69.94</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70.12</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70.79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71.25</w:t>
            </w:r>
          </w:p>
        </w:tc>
      </w:tr>
      <w:tr w:rsidR="00CB3C8B" w:rsidRPr="00971EEB" w:rsidTr="00CE67E4">
        <w:tc>
          <w:tcPr>
            <w:tcW w:w="1551" w:type="dxa"/>
          </w:tcPr>
          <w:p w:rsidR="00CE67E4" w:rsidRPr="00971EEB" w:rsidRDefault="00CE67E4" w:rsidP="00ED4878">
            <w:pPr>
              <w:spacing w:line="480" w:lineRule="auto"/>
              <w:jc w:val="both"/>
              <w:rPr>
                <w:rFonts w:ascii="Arial" w:hAnsi="Arial" w:cs="Arial"/>
                <w:sz w:val="24"/>
                <w:szCs w:val="24"/>
              </w:rPr>
            </w:pPr>
            <w:r w:rsidRPr="00971EEB">
              <w:rPr>
                <w:rFonts w:ascii="Arial" w:hAnsi="Arial" w:cs="Arial"/>
                <w:sz w:val="24"/>
                <w:szCs w:val="24"/>
              </w:rPr>
              <w:t>Tecnológica</w:t>
            </w:r>
          </w:p>
        </w:tc>
        <w:tc>
          <w:tcPr>
            <w:tcW w:w="726"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25.89</w:t>
            </w:r>
          </w:p>
        </w:tc>
        <w:tc>
          <w:tcPr>
            <w:tcW w:w="727"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36.18</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42.38</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46.78</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50.02</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54.59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57.70</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59.75</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61.01</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61.97</w:t>
            </w:r>
          </w:p>
        </w:tc>
      </w:tr>
      <w:tr w:rsidR="00CB3C8B" w:rsidRPr="00971EEB" w:rsidTr="00CE67E4">
        <w:tc>
          <w:tcPr>
            <w:tcW w:w="1551" w:type="dxa"/>
          </w:tcPr>
          <w:p w:rsidR="00CE67E4" w:rsidRPr="00971EEB" w:rsidRDefault="00CE67E4" w:rsidP="00ED4878">
            <w:pPr>
              <w:spacing w:line="480" w:lineRule="auto"/>
              <w:jc w:val="both"/>
              <w:rPr>
                <w:rFonts w:ascii="Arial" w:hAnsi="Arial" w:cs="Arial"/>
                <w:sz w:val="24"/>
                <w:szCs w:val="24"/>
              </w:rPr>
            </w:pPr>
            <w:r w:rsidRPr="00971EEB">
              <w:rPr>
                <w:rFonts w:ascii="Arial" w:hAnsi="Arial" w:cs="Arial"/>
                <w:sz w:val="24"/>
                <w:szCs w:val="24"/>
              </w:rPr>
              <w:t>Universitaria</w:t>
            </w:r>
          </w:p>
        </w:tc>
        <w:tc>
          <w:tcPr>
            <w:tcW w:w="726"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18.47</w:t>
            </w:r>
          </w:p>
        </w:tc>
        <w:tc>
          <w:tcPr>
            <w:tcW w:w="727"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26.61</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31.79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35.49</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38.17</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40.28</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41.92</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43.36</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44.61</w:t>
            </w:r>
          </w:p>
        </w:tc>
        <w:tc>
          <w:tcPr>
            <w:tcW w:w="728" w:type="dxa"/>
          </w:tcPr>
          <w:p w:rsidR="00CE67E4" w:rsidRPr="00971EEB" w:rsidRDefault="00CB3C8B" w:rsidP="00ED4878">
            <w:pPr>
              <w:spacing w:line="480" w:lineRule="auto"/>
              <w:jc w:val="both"/>
              <w:rPr>
                <w:rFonts w:ascii="Arial" w:hAnsi="Arial" w:cs="Arial"/>
                <w:sz w:val="24"/>
                <w:szCs w:val="24"/>
              </w:rPr>
            </w:pPr>
            <w:r w:rsidRPr="00971EEB">
              <w:rPr>
                <w:rFonts w:ascii="Arial" w:hAnsi="Arial" w:cs="Arial"/>
                <w:sz w:val="24"/>
                <w:szCs w:val="24"/>
              </w:rPr>
              <w:t>46.85</w:t>
            </w:r>
          </w:p>
        </w:tc>
      </w:tr>
    </w:tbl>
    <w:p w:rsidR="00D24637" w:rsidRPr="00971EEB" w:rsidRDefault="00A30E77" w:rsidP="00ED4878">
      <w:pPr>
        <w:spacing w:line="480" w:lineRule="auto"/>
        <w:jc w:val="both"/>
        <w:rPr>
          <w:rFonts w:ascii="Arial" w:hAnsi="Arial" w:cs="Arial"/>
          <w:i/>
          <w:sz w:val="24"/>
          <w:szCs w:val="24"/>
        </w:rPr>
      </w:pPr>
      <w:r w:rsidRPr="00971EEB">
        <w:rPr>
          <w:rFonts w:ascii="Arial" w:hAnsi="Arial" w:cs="Arial"/>
          <w:sz w:val="24"/>
          <w:szCs w:val="24"/>
        </w:rPr>
        <w:t>*</w:t>
      </w:r>
      <w:r w:rsidRPr="00971EEB">
        <w:rPr>
          <w:rFonts w:ascii="Arial" w:hAnsi="Arial" w:cs="Arial"/>
          <w:i/>
          <w:sz w:val="24"/>
          <w:szCs w:val="24"/>
        </w:rPr>
        <w:t>Tasa de deserción acumulada de educación superior.</w:t>
      </w:r>
    </w:p>
    <w:p w:rsidR="00971DC0" w:rsidRPr="00971EEB" w:rsidRDefault="00C65FAF" w:rsidP="00ED4878">
      <w:pPr>
        <w:spacing w:line="480" w:lineRule="auto"/>
        <w:jc w:val="both"/>
        <w:rPr>
          <w:rFonts w:ascii="Arial" w:hAnsi="Arial" w:cs="Arial"/>
          <w:sz w:val="24"/>
          <w:szCs w:val="24"/>
        </w:rPr>
      </w:pPr>
      <w:r w:rsidRPr="00971EEB">
        <w:rPr>
          <w:rFonts w:ascii="Arial" w:hAnsi="Arial" w:cs="Arial"/>
          <w:sz w:val="24"/>
          <w:szCs w:val="24"/>
        </w:rPr>
        <w:lastRenderedPageBreak/>
        <w:t xml:space="preserve">En este orden de ideas resulta </w:t>
      </w:r>
      <w:r w:rsidR="007C7F6F" w:rsidRPr="00971EEB">
        <w:rPr>
          <w:rFonts w:ascii="Arial" w:hAnsi="Arial" w:cs="Arial"/>
          <w:sz w:val="24"/>
          <w:szCs w:val="24"/>
        </w:rPr>
        <w:t>completamente clara la necesidad de crear espacios que le permitan a la tercera parte de la población colombiana contribuir con la construcción de un futuro soportado en principios de calidad, e</w:t>
      </w:r>
      <w:r w:rsidR="002C029F" w:rsidRPr="00971EEB">
        <w:rPr>
          <w:rFonts w:ascii="Arial" w:hAnsi="Arial" w:cs="Arial"/>
          <w:sz w:val="24"/>
          <w:szCs w:val="24"/>
        </w:rPr>
        <w:t>stabilidad y sostenibilidad en todos los ámbitos</w:t>
      </w:r>
      <w:r w:rsidR="0067305B" w:rsidRPr="00971EEB">
        <w:rPr>
          <w:rFonts w:ascii="Arial" w:hAnsi="Arial" w:cs="Arial"/>
          <w:sz w:val="24"/>
          <w:szCs w:val="24"/>
        </w:rPr>
        <w:t xml:space="preserve"> que reduzcan</w:t>
      </w:r>
      <w:r w:rsidR="005B2A36" w:rsidRPr="00971EEB">
        <w:rPr>
          <w:rFonts w:ascii="Arial" w:hAnsi="Arial" w:cs="Arial"/>
          <w:sz w:val="24"/>
          <w:szCs w:val="24"/>
        </w:rPr>
        <w:t xml:space="preserve"> en la medida de lo posible el riesgo de pérdida de </w:t>
      </w:r>
      <w:r w:rsidR="0098518B" w:rsidRPr="00971EEB">
        <w:rPr>
          <w:rFonts w:ascii="Arial" w:hAnsi="Arial" w:cs="Arial"/>
          <w:sz w:val="24"/>
          <w:szCs w:val="24"/>
        </w:rPr>
        <w:t xml:space="preserve">agentes creadores de </w:t>
      </w:r>
      <w:r w:rsidR="00C54697" w:rsidRPr="00971EEB">
        <w:rPr>
          <w:rFonts w:ascii="Arial" w:hAnsi="Arial" w:cs="Arial"/>
          <w:sz w:val="24"/>
          <w:szCs w:val="24"/>
        </w:rPr>
        <w:t xml:space="preserve"> </w:t>
      </w:r>
      <w:r w:rsidR="005B2A36" w:rsidRPr="00971EEB">
        <w:rPr>
          <w:rFonts w:ascii="Arial" w:hAnsi="Arial" w:cs="Arial"/>
          <w:sz w:val="24"/>
          <w:szCs w:val="24"/>
        </w:rPr>
        <w:t>desarrollo</w:t>
      </w:r>
      <w:r w:rsidR="007C7F6F" w:rsidRPr="00971EEB">
        <w:rPr>
          <w:rFonts w:ascii="Arial" w:hAnsi="Arial" w:cs="Arial"/>
          <w:sz w:val="24"/>
          <w:szCs w:val="24"/>
        </w:rPr>
        <w:t>.</w:t>
      </w:r>
    </w:p>
    <w:p w:rsidR="005B2A36" w:rsidRPr="00971EEB" w:rsidRDefault="0067305B" w:rsidP="00ED4878">
      <w:pPr>
        <w:spacing w:line="480" w:lineRule="auto"/>
        <w:jc w:val="both"/>
        <w:rPr>
          <w:rFonts w:ascii="Arial" w:hAnsi="Arial" w:cs="Arial"/>
          <w:sz w:val="24"/>
          <w:szCs w:val="24"/>
        </w:rPr>
      </w:pPr>
      <w:r w:rsidRPr="00971EEB">
        <w:rPr>
          <w:rFonts w:ascii="Arial" w:hAnsi="Arial" w:cs="Arial"/>
          <w:sz w:val="24"/>
          <w:szCs w:val="24"/>
        </w:rPr>
        <w:t>Para finalizar</w:t>
      </w:r>
      <w:r w:rsidR="009C632E" w:rsidRPr="00971EEB">
        <w:rPr>
          <w:rFonts w:ascii="Arial" w:hAnsi="Arial" w:cs="Arial"/>
          <w:sz w:val="24"/>
          <w:szCs w:val="24"/>
        </w:rPr>
        <w:t>,</w:t>
      </w:r>
      <w:r w:rsidR="005B2A36" w:rsidRPr="00971EEB">
        <w:rPr>
          <w:rFonts w:ascii="Arial" w:hAnsi="Arial" w:cs="Arial"/>
          <w:sz w:val="24"/>
          <w:szCs w:val="24"/>
        </w:rPr>
        <w:t xml:space="preserve"> la creación de una nueva Comisión Legal como la de juventudes lo que representa o debería representar para el Estado Colombiano</w:t>
      </w:r>
      <w:r w:rsidR="009C632E" w:rsidRPr="00971EEB">
        <w:rPr>
          <w:rFonts w:ascii="Arial" w:hAnsi="Arial" w:cs="Arial"/>
          <w:sz w:val="24"/>
          <w:szCs w:val="24"/>
        </w:rPr>
        <w:t>,</w:t>
      </w:r>
      <w:r w:rsidR="005B2A36" w:rsidRPr="00971EEB">
        <w:rPr>
          <w:rFonts w:ascii="Arial" w:hAnsi="Arial" w:cs="Arial"/>
          <w:sz w:val="24"/>
          <w:szCs w:val="24"/>
        </w:rPr>
        <w:t xml:space="preserve"> es una inversión en futuro, en conocimiento, en herramientas básicas de sostenibilidad y crecimiento en todos los aspectos demarcados en la Constitución Política</w:t>
      </w:r>
      <w:r w:rsidRPr="00971EEB">
        <w:rPr>
          <w:rFonts w:ascii="Arial" w:hAnsi="Arial" w:cs="Arial"/>
          <w:sz w:val="24"/>
          <w:szCs w:val="24"/>
        </w:rPr>
        <w:t>,</w:t>
      </w:r>
      <w:r w:rsidR="00630EB6" w:rsidRPr="00971EEB">
        <w:rPr>
          <w:rFonts w:ascii="Arial" w:hAnsi="Arial" w:cs="Arial"/>
          <w:sz w:val="24"/>
          <w:szCs w:val="24"/>
        </w:rPr>
        <w:t xml:space="preserve"> soportados</w:t>
      </w:r>
      <w:r w:rsidR="005B2A36" w:rsidRPr="00971EEB">
        <w:rPr>
          <w:rFonts w:ascii="Arial" w:hAnsi="Arial" w:cs="Arial"/>
          <w:sz w:val="24"/>
          <w:szCs w:val="24"/>
        </w:rPr>
        <w:t xml:space="preserve"> e</w:t>
      </w:r>
      <w:r w:rsidR="00630EB6" w:rsidRPr="00971EEB">
        <w:rPr>
          <w:rFonts w:ascii="Arial" w:hAnsi="Arial" w:cs="Arial"/>
          <w:sz w:val="24"/>
          <w:szCs w:val="24"/>
        </w:rPr>
        <w:t>n</w:t>
      </w:r>
      <w:r w:rsidR="005B2A36" w:rsidRPr="00971EEB">
        <w:rPr>
          <w:rFonts w:ascii="Arial" w:hAnsi="Arial" w:cs="Arial"/>
          <w:sz w:val="24"/>
          <w:szCs w:val="24"/>
        </w:rPr>
        <w:t xml:space="preserve"> un esquema de Estado Social y Democrático de Derecho, en el cual se deben garantizar el cabal cumplimiento de un catálogo de derechos y deberes de los ciudadanos e instituciones </w:t>
      </w:r>
      <w:r w:rsidR="009736B8" w:rsidRPr="00971EEB">
        <w:rPr>
          <w:rFonts w:ascii="Arial" w:hAnsi="Arial" w:cs="Arial"/>
          <w:sz w:val="24"/>
          <w:szCs w:val="24"/>
        </w:rPr>
        <w:t xml:space="preserve">conforme a principios de legalidad, solidaridad y buena </w:t>
      </w:r>
      <w:r w:rsidR="0023137F" w:rsidRPr="00971EEB">
        <w:rPr>
          <w:rFonts w:ascii="Arial" w:hAnsi="Arial" w:cs="Arial"/>
          <w:sz w:val="24"/>
          <w:szCs w:val="24"/>
        </w:rPr>
        <w:t>fe</w:t>
      </w:r>
      <w:r w:rsidR="009736B8" w:rsidRPr="00971EEB">
        <w:rPr>
          <w:rFonts w:ascii="Arial" w:hAnsi="Arial" w:cs="Arial"/>
          <w:sz w:val="24"/>
          <w:szCs w:val="24"/>
        </w:rPr>
        <w:t>.</w:t>
      </w:r>
    </w:p>
    <w:p w:rsidR="00DC42A9" w:rsidRPr="00971EEB" w:rsidRDefault="00DC42A9" w:rsidP="004D10C4">
      <w:pPr>
        <w:pStyle w:val="Prrafodelista"/>
        <w:numPr>
          <w:ilvl w:val="0"/>
          <w:numId w:val="3"/>
        </w:numPr>
        <w:spacing w:line="480" w:lineRule="auto"/>
        <w:jc w:val="both"/>
        <w:rPr>
          <w:rFonts w:ascii="Arial" w:hAnsi="Arial" w:cs="Arial"/>
          <w:b/>
          <w:sz w:val="24"/>
          <w:szCs w:val="24"/>
        </w:rPr>
      </w:pPr>
      <w:r w:rsidRPr="00971EEB">
        <w:rPr>
          <w:rFonts w:ascii="Arial" w:hAnsi="Arial" w:cs="Arial"/>
          <w:b/>
          <w:sz w:val="24"/>
          <w:szCs w:val="24"/>
        </w:rPr>
        <w:t>MARCO INTERNACIONAL</w:t>
      </w:r>
    </w:p>
    <w:p w:rsidR="003775B7" w:rsidRPr="00971EEB" w:rsidRDefault="00630EB6" w:rsidP="00A825A8">
      <w:pPr>
        <w:spacing w:line="480" w:lineRule="auto"/>
        <w:jc w:val="both"/>
        <w:rPr>
          <w:rFonts w:ascii="Arial" w:hAnsi="Arial" w:cs="Arial"/>
          <w:sz w:val="24"/>
          <w:szCs w:val="24"/>
        </w:rPr>
      </w:pPr>
      <w:r w:rsidRPr="00971EEB">
        <w:rPr>
          <w:rFonts w:ascii="Arial" w:hAnsi="Arial" w:cs="Arial"/>
          <w:sz w:val="24"/>
          <w:szCs w:val="24"/>
        </w:rPr>
        <w:t>D</w:t>
      </w:r>
      <w:r w:rsidR="00CF0B7E" w:rsidRPr="00971EEB">
        <w:rPr>
          <w:rFonts w:ascii="Arial" w:hAnsi="Arial" w:cs="Arial"/>
          <w:sz w:val="24"/>
          <w:szCs w:val="24"/>
        </w:rPr>
        <w:t xml:space="preserve">ebemos señalar que </w:t>
      </w:r>
      <w:r w:rsidR="00F62F01" w:rsidRPr="00971EEB">
        <w:rPr>
          <w:rFonts w:ascii="Arial" w:hAnsi="Arial" w:cs="Arial"/>
          <w:sz w:val="24"/>
          <w:szCs w:val="24"/>
        </w:rPr>
        <w:t>Organizaciones internacional</w:t>
      </w:r>
      <w:r w:rsidR="009F41B6" w:rsidRPr="00971EEB">
        <w:rPr>
          <w:rFonts w:ascii="Arial" w:hAnsi="Arial" w:cs="Arial"/>
          <w:sz w:val="24"/>
          <w:szCs w:val="24"/>
        </w:rPr>
        <w:t xml:space="preserve">es como </w:t>
      </w:r>
      <w:r w:rsidR="00F62F01" w:rsidRPr="00971EEB">
        <w:rPr>
          <w:rFonts w:ascii="Arial" w:hAnsi="Arial" w:cs="Arial"/>
          <w:sz w:val="24"/>
          <w:szCs w:val="24"/>
        </w:rPr>
        <w:t>el Banco Mundial en su función de sistema especi</w:t>
      </w:r>
      <w:r w:rsidR="009F41B6" w:rsidRPr="00971EEB">
        <w:rPr>
          <w:rFonts w:ascii="Arial" w:hAnsi="Arial" w:cs="Arial"/>
          <w:sz w:val="24"/>
          <w:szCs w:val="24"/>
        </w:rPr>
        <w:t>alizado de las Naciones U</w:t>
      </w:r>
      <w:r w:rsidR="00F62F01" w:rsidRPr="00971EEB">
        <w:rPr>
          <w:rFonts w:ascii="Arial" w:hAnsi="Arial" w:cs="Arial"/>
          <w:sz w:val="24"/>
          <w:szCs w:val="24"/>
        </w:rPr>
        <w:t>nidas  en su labor de propender por el desarrollo mundial</w:t>
      </w:r>
      <w:r w:rsidR="00C54697" w:rsidRPr="00971EEB">
        <w:rPr>
          <w:rFonts w:ascii="Arial" w:hAnsi="Arial" w:cs="Arial"/>
          <w:sz w:val="24"/>
          <w:szCs w:val="24"/>
        </w:rPr>
        <w:t>,</w:t>
      </w:r>
      <w:r w:rsidR="00F62F01" w:rsidRPr="00971EEB">
        <w:rPr>
          <w:rFonts w:ascii="Arial" w:hAnsi="Arial" w:cs="Arial"/>
          <w:sz w:val="24"/>
          <w:szCs w:val="24"/>
        </w:rPr>
        <w:t xml:space="preserve"> ha venido implementando desde el año 2002</w:t>
      </w:r>
      <w:r w:rsidR="00C54697" w:rsidRPr="00971EEB">
        <w:rPr>
          <w:rFonts w:ascii="Arial" w:hAnsi="Arial" w:cs="Arial"/>
          <w:sz w:val="24"/>
          <w:szCs w:val="24"/>
        </w:rPr>
        <w:t>,</w:t>
      </w:r>
      <w:r w:rsidR="00F62F01" w:rsidRPr="00971EEB">
        <w:rPr>
          <w:rFonts w:ascii="Arial" w:hAnsi="Arial" w:cs="Arial"/>
          <w:sz w:val="24"/>
          <w:szCs w:val="24"/>
        </w:rPr>
        <w:t xml:space="preserve"> dentro de sus políticas de funcionamiento</w:t>
      </w:r>
      <w:r w:rsidR="00C54697" w:rsidRPr="00971EEB">
        <w:rPr>
          <w:rFonts w:ascii="Arial" w:hAnsi="Arial" w:cs="Arial"/>
          <w:sz w:val="24"/>
          <w:szCs w:val="24"/>
        </w:rPr>
        <w:t>,</w:t>
      </w:r>
      <w:r w:rsidR="00F62F01" w:rsidRPr="00971EEB">
        <w:rPr>
          <w:rFonts w:ascii="Arial" w:hAnsi="Arial" w:cs="Arial"/>
          <w:sz w:val="24"/>
          <w:szCs w:val="24"/>
        </w:rPr>
        <w:t xml:space="preserve"> mecanismos de activa participación de jóvenes alrededor del mundo .</w:t>
      </w:r>
    </w:p>
    <w:p w:rsidR="001C7BC8" w:rsidRPr="00971EEB" w:rsidRDefault="009F41B6" w:rsidP="00A825A8">
      <w:pPr>
        <w:spacing w:line="480" w:lineRule="auto"/>
        <w:jc w:val="both"/>
        <w:rPr>
          <w:rFonts w:ascii="Arial" w:hAnsi="Arial" w:cs="Arial"/>
          <w:sz w:val="24"/>
          <w:szCs w:val="24"/>
        </w:rPr>
      </w:pPr>
      <w:r w:rsidRPr="00971EEB">
        <w:rPr>
          <w:rFonts w:ascii="Arial" w:hAnsi="Arial" w:cs="Arial"/>
          <w:sz w:val="24"/>
          <w:szCs w:val="24"/>
        </w:rPr>
        <w:t>Ello como resultado de un detallado análisis en el que se llega a la conclusión que en países en desarrollo los jóvenes son poco participativos</w:t>
      </w:r>
      <w:r w:rsidR="00C54697" w:rsidRPr="00971EEB">
        <w:rPr>
          <w:rFonts w:ascii="Arial" w:hAnsi="Arial" w:cs="Arial"/>
          <w:sz w:val="24"/>
          <w:szCs w:val="24"/>
        </w:rPr>
        <w:t>,</w:t>
      </w:r>
      <w:r w:rsidRPr="00971EEB">
        <w:rPr>
          <w:rFonts w:ascii="Arial" w:hAnsi="Arial" w:cs="Arial"/>
          <w:sz w:val="24"/>
          <w:szCs w:val="24"/>
        </w:rPr>
        <w:t xml:space="preserve"> pues la manifestación </w:t>
      </w:r>
      <w:r w:rsidRPr="00971EEB">
        <w:rPr>
          <w:rFonts w:ascii="Arial" w:hAnsi="Arial" w:cs="Arial"/>
          <w:sz w:val="24"/>
          <w:szCs w:val="24"/>
        </w:rPr>
        <w:lastRenderedPageBreak/>
        <w:t>de sus propuestas no son e</w:t>
      </w:r>
      <w:r w:rsidR="00A60476" w:rsidRPr="00971EEB">
        <w:rPr>
          <w:rFonts w:ascii="Arial" w:hAnsi="Arial" w:cs="Arial"/>
          <w:sz w:val="24"/>
          <w:szCs w:val="24"/>
        </w:rPr>
        <w:t>scuchadas. La ONU señala que</w:t>
      </w:r>
      <w:r w:rsidR="00A825A8" w:rsidRPr="00971EEB">
        <w:rPr>
          <w:rFonts w:ascii="Arial" w:hAnsi="Arial" w:cs="Arial"/>
          <w:sz w:val="24"/>
          <w:szCs w:val="24"/>
        </w:rPr>
        <w:t xml:space="preserve"> por lo menos 5000 millones de personas del total de la población mundial son menores de 25</w:t>
      </w:r>
      <w:r w:rsidR="00C54697" w:rsidRPr="00971EEB">
        <w:rPr>
          <w:rFonts w:ascii="Arial" w:hAnsi="Arial" w:cs="Arial"/>
          <w:sz w:val="24"/>
          <w:szCs w:val="24"/>
        </w:rPr>
        <w:t xml:space="preserve"> años</w:t>
      </w:r>
      <w:r w:rsidR="00A825A8" w:rsidRPr="00971EEB">
        <w:rPr>
          <w:rFonts w:ascii="Arial" w:hAnsi="Arial" w:cs="Arial"/>
          <w:sz w:val="24"/>
          <w:szCs w:val="24"/>
        </w:rPr>
        <w:t>, pero adicionalmente que el 85 % de estos son jóvenes habitantes de los países en desarrollo.</w:t>
      </w:r>
    </w:p>
    <w:p w:rsidR="00F62F01" w:rsidRPr="00971EEB" w:rsidRDefault="00630EB6" w:rsidP="00A825A8">
      <w:pPr>
        <w:spacing w:line="480" w:lineRule="auto"/>
        <w:jc w:val="both"/>
        <w:rPr>
          <w:rFonts w:ascii="Arial" w:hAnsi="Arial" w:cs="Arial"/>
          <w:sz w:val="24"/>
          <w:szCs w:val="24"/>
        </w:rPr>
      </w:pPr>
      <w:r w:rsidRPr="00971EEB">
        <w:rPr>
          <w:rFonts w:ascii="Arial" w:hAnsi="Arial" w:cs="Arial"/>
          <w:sz w:val="24"/>
          <w:szCs w:val="24"/>
        </w:rPr>
        <w:t xml:space="preserve">A este respecto, </w:t>
      </w:r>
      <w:r w:rsidR="00A825A8" w:rsidRPr="00971EEB">
        <w:rPr>
          <w:rFonts w:ascii="Arial" w:hAnsi="Arial" w:cs="Arial"/>
          <w:sz w:val="24"/>
          <w:szCs w:val="24"/>
        </w:rPr>
        <w:t>invita la ONU y las Organizaciones Internacionales que hacen parte de la misma</w:t>
      </w:r>
      <w:r w:rsidR="009F41B6" w:rsidRPr="00971EEB">
        <w:rPr>
          <w:rFonts w:ascii="Arial" w:hAnsi="Arial" w:cs="Arial"/>
          <w:sz w:val="24"/>
          <w:szCs w:val="24"/>
        </w:rPr>
        <w:t>,</w:t>
      </w:r>
      <w:r w:rsidR="00A825A8" w:rsidRPr="00971EEB">
        <w:rPr>
          <w:rFonts w:ascii="Arial" w:hAnsi="Arial" w:cs="Arial"/>
          <w:sz w:val="24"/>
          <w:szCs w:val="24"/>
        </w:rPr>
        <w:t xml:space="preserve"> a que se entienda que los jóvenes en el mundo no son </w:t>
      </w:r>
      <w:r w:rsidR="009F41B6" w:rsidRPr="00971EEB">
        <w:rPr>
          <w:rFonts w:ascii="Arial" w:hAnsi="Arial" w:cs="Arial"/>
          <w:sz w:val="24"/>
          <w:szCs w:val="24"/>
        </w:rPr>
        <w:t>solo el futuro</w:t>
      </w:r>
      <w:r w:rsidR="00A825A8" w:rsidRPr="00971EEB">
        <w:rPr>
          <w:rFonts w:ascii="Arial" w:hAnsi="Arial" w:cs="Arial"/>
          <w:sz w:val="24"/>
          <w:szCs w:val="24"/>
        </w:rPr>
        <w:t>,</w:t>
      </w:r>
      <w:r w:rsidR="009F41B6" w:rsidRPr="00971EEB">
        <w:rPr>
          <w:rFonts w:ascii="Arial" w:hAnsi="Arial" w:cs="Arial"/>
          <w:sz w:val="24"/>
          <w:szCs w:val="24"/>
        </w:rPr>
        <w:t xml:space="preserve"> sino que además son el </w:t>
      </w:r>
      <w:r w:rsidR="00A825A8" w:rsidRPr="00971EEB">
        <w:rPr>
          <w:rFonts w:ascii="Arial" w:hAnsi="Arial" w:cs="Arial"/>
          <w:sz w:val="24"/>
          <w:szCs w:val="24"/>
        </w:rPr>
        <w:t>presente, toda vez que son ellos los encarga</w:t>
      </w:r>
      <w:r w:rsidR="008C6215" w:rsidRPr="00971EEB">
        <w:rPr>
          <w:rFonts w:ascii="Arial" w:hAnsi="Arial" w:cs="Arial"/>
          <w:sz w:val="24"/>
          <w:szCs w:val="24"/>
        </w:rPr>
        <w:t>dos de implementar</w:t>
      </w:r>
      <w:r w:rsidR="00A825A8" w:rsidRPr="00971EEB">
        <w:rPr>
          <w:rFonts w:ascii="Arial" w:hAnsi="Arial" w:cs="Arial"/>
          <w:sz w:val="24"/>
          <w:szCs w:val="24"/>
        </w:rPr>
        <w:t xml:space="preserve"> las nuevas mecánicas de </w:t>
      </w:r>
      <w:r w:rsidR="008C6215" w:rsidRPr="00971EEB">
        <w:rPr>
          <w:rFonts w:ascii="Arial" w:hAnsi="Arial" w:cs="Arial"/>
          <w:sz w:val="24"/>
          <w:szCs w:val="24"/>
        </w:rPr>
        <w:t>desarrollo</w:t>
      </w:r>
      <w:r w:rsidR="00A825A8" w:rsidRPr="00971EEB">
        <w:rPr>
          <w:rFonts w:ascii="Arial" w:hAnsi="Arial" w:cs="Arial"/>
          <w:sz w:val="24"/>
          <w:szCs w:val="24"/>
        </w:rPr>
        <w:t xml:space="preserve"> y de crear las del futuro en búsqueda de bienestar y calidad de vida.</w:t>
      </w:r>
    </w:p>
    <w:p w:rsidR="00A825A8" w:rsidRPr="00971EEB" w:rsidRDefault="00A825A8" w:rsidP="00DA7430">
      <w:pPr>
        <w:spacing w:line="480" w:lineRule="auto"/>
        <w:jc w:val="both"/>
        <w:rPr>
          <w:rFonts w:ascii="Arial" w:hAnsi="Arial" w:cs="Arial"/>
          <w:sz w:val="24"/>
          <w:szCs w:val="24"/>
        </w:rPr>
      </w:pPr>
      <w:r w:rsidRPr="00971EEB">
        <w:rPr>
          <w:rFonts w:ascii="Arial" w:hAnsi="Arial" w:cs="Arial"/>
          <w:sz w:val="24"/>
          <w:szCs w:val="24"/>
        </w:rPr>
        <w:t xml:space="preserve">De otra parte, </w:t>
      </w:r>
      <w:r w:rsidR="008C6215" w:rsidRPr="00971EEB">
        <w:rPr>
          <w:rFonts w:ascii="Arial" w:hAnsi="Arial" w:cs="Arial"/>
          <w:sz w:val="24"/>
          <w:szCs w:val="24"/>
        </w:rPr>
        <w:t xml:space="preserve">Latinoamérica consciente de los nuevos retos y de lo importante que puede llegar a ser una iniciativa de índole  juvenil </w:t>
      </w:r>
      <w:r w:rsidR="00301095" w:rsidRPr="00971EEB">
        <w:rPr>
          <w:rFonts w:ascii="Arial" w:hAnsi="Arial" w:cs="Arial"/>
          <w:sz w:val="24"/>
          <w:szCs w:val="24"/>
        </w:rPr>
        <w:t>en la dinámica de las sociedades en  ámbitos políticos, económicos</w:t>
      </w:r>
      <w:r w:rsidR="0092304D" w:rsidRPr="00971EEB">
        <w:rPr>
          <w:rFonts w:ascii="Arial" w:hAnsi="Arial" w:cs="Arial"/>
          <w:sz w:val="24"/>
          <w:szCs w:val="24"/>
        </w:rPr>
        <w:t xml:space="preserve"> y socioculturales, optó </w:t>
      </w:r>
      <w:r w:rsidR="00301095" w:rsidRPr="00971EEB">
        <w:rPr>
          <w:rFonts w:ascii="Arial" w:hAnsi="Arial" w:cs="Arial"/>
          <w:sz w:val="24"/>
          <w:szCs w:val="24"/>
        </w:rPr>
        <w:t xml:space="preserve"> por crear en nueve países </w:t>
      </w:r>
      <w:r w:rsidR="00DA7430" w:rsidRPr="00971EEB">
        <w:rPr>
          <w:rFonts w:ascii="Arial" w:hAnsi="Arial" w:cs="Arial"/>
          <w:sz w:val="24"/>
          <w:szCs w:val="24"/>
        </w:rPr>
        <w:t>d</w:t>
      </w:r>
      <w:r w:rsidR="0092304D" w:rsidRPr="00971EEB">
        <w:rPr>
          <w:rFonts w:ascii="Arial" w:hAnsi="Arial" w:cs="Arial"/>
          <w:sz w:val="24"/>
          <w:szCs w:val="24"/>
        </w:rPr>
        <w:t xml:space="preserve">e los veinte que compone esta región del continente, Comisiones al interior de las </w:t>
      </w:r>
      <w:r w:rsidR="00DA7430" w:rsidRPr="00971EEB">
        <w:rPr>
          <w:rFonts w:ascii="Arial" w:hAnsi="Arial" w:cs="Arial"/>
          <w:sz w:val="24"/>
          <w:szCs w:val="24"/>
        </w:rPr>
        <w:t>células c</w:t>
      </w:r>
      <w:r w:rsidR="0092304D" w:rsidRPr="00971EEB">
        <w:rPr>
          <w:rFonts w:ascii="Arial" w:hAnsi="Arial" w:cs="Arial"/>
          <w:sz w:val="24"/>
          <w:szCs w:val="24"/>
        </w:rPr>
        <w:t>ongresionales conforme a los lineamientos de la ONU</w:t>
      </w:r>
      <w:r w:rsidR="00386213" w:rsidRPr="00971EEB">
        <w:rPr>
          <w:rFonts w:ascii="Arial" w:hAnsi="Arial" w:cs="Arial"/>
          <w:sz w:val="24"/>
          <w:szCs w:val="24"/>
        </w:rPr>
        <w:t>,</w:t>
      </w:r>
      <w:r w:rsidR="0092304D" w:rsidRPr="00971EEB">
        <w:rPr>
          <w:rFonts w:ascii="Arial" w:hAnsi="Arial" w:cs="Arial"/>
          <w:sz w:val="24"/>
          <w:szCs w:val="24"/>
        </w:rPr>
        <w:t xml:space="preserve"> d</w:t>
      </w:r>
      <w:r w:rsidR="00B114B9" w:rsidRPr="00971EEB">
        <w:rPr>
          <w:rFonts w:ascii="Arial" w:hAnsi="Arial" w:cs="Arial"/>
          <w:sz w:val="24"/>
          <w:szCs w:val="24"/>
        </w:rPr>
        <w:t>e</w:t>
      </w:r>
      <w:r w:rsidR="00386213" w:rsidRPr="00971EEB">
        <w:rPr>
          <w:rFonts w:ascii="Arial" w:hAnsi="Arial" w:cs="Arial"/>
          <w:sz w:val="24"/>
          <w:szCs w:val="24"/>
        </w:rPr>
        <w:t>l</w:t>
      </w:r>
      <w:r w:rsidR="00B114B9" w:rsidRPr="00971EEB">
        <w:rPr>
          <w:rFonts w:ascii="Arial" w:hAnsi="Arial" w:cs="Arial"/>
          <w:sz w:val="24"/>
          <w:szCs w:val="24"/>
        </w:rPr>
        <w:t xml:space="preserve"> P</w:t>
      </w:r>
      <w:r w:rsidR="0092304D" w:rsidRPr="00971EEB">
        <w:rPr>
          <w:rFonts w:ascii="Arial" w:hAnsi="Arial" w:cs="Arial"/>
          <w:sz w:val="24"/>
          <w:szCs w:val="24"/>
        </w:rPr>
        <w:t xml:space="preserve">NUD del BM, </w:t>
      </w:r>
      <w:r w:rsidR="004D10C4" w:rsidRPr="00971EEB">
        <w:rPr>
          <w:rFonts w:ascii="Arial" w:hAnsi="Arial" w:cs="Arial"/>
          <w:sz w:val="24"/>
          <w:szCs w:val="24"/>
        </w:rPr>
        <w:t xml:space="preserve">OIT, </w:t>
      </w:r>
      <w:r w:rsidR="001C48FC" w:rsidRPr="00971EEB">
        <w:rPr>
          <w:rFonts w:ascii="Arial" w:hAnsi="Arial" w:cs="Arial"/>
          <w:sz w:val="24"/>
          <w:szCs w:val="24"/>
        </w:rPr>
        <w:t>entre otros.</w:t>
      </w:r>
      <w:r w:rsidR="0092304D" w:rsidRPr="00971EEB">
        <w:rPr>
          <w:rFonts w:ascii="Arial" w:hAnsi="Arial" w:cs="Arial"/>
          <w:sz w:val="24"/>
          <w:szCs w:val="24"/>
        </w:rPr>
        <w:t xml:space="preserve"> </w:t>
      </w:r>
    </w:p>
    <w:p w:rsidR="001E5ABF" w:rsidRPr="00971EEB" w:rsidRDefault="0092304D" w:rsidP="00A825A8">
      <w:pPr>
        <w:spacing w:line="480" w:lineRule="auto"/>
        <w:jc w:val="both"/>
        <w:rPr>
          <w:rFonts w:ascii="Arial" w:hAnsi="Arial" w:cs="Arial"/>
          <w:sz w:val="24"/>
          <w:szCs w:val="24"/>
        </w:rPr>
      </w:pPr>
      <w:r w:rsidRPr="00971EEB">
        <w:rPr>
          <w:rFonts w:ascii="Arial" w:hAnsi="Arial" w:cs="Arial"/>
          <w:sz w:val="24"/>
          <w:szCs w:val="24"/>
        </w:rPr>
        <w:t xml:space="preserve">Gran parte de las comisiones arriba mencionadas tienen vocación de permanencia, lo que denota de manera evidente lo importante que se le consideró la permanencia </w:t>
      </w:r>
      <w:r w:rsidR="001E5ABF" w:rsidRPr="00971EEB">
        <w:rPr>
          <w:rFonts w:ascii="Arial" w:hAnsi="Arial" w:cs="Arial"/>
          <w:sz w:val="24"/>
          <w:szCs w:val="24"/>
        </w:rPr>
        <w:t>en el tiempo a estas comisiones a saber:</w:t>
      </w:r>
    </w:p>
    <w:tbl>
      <w:tblPr>
        <w:tblStyle w:val="Tablaconcuadrcula"/>
        <w:tblW w:w="0" w:type="auto"/>
        <w:tblLayout w:type="fixed"/>
        <w:tblLook w:val="04A0" w:firstRow="1" w:lastRow="0" w:firstColumn="1" w:lastColumn="0" w:noHBand="0" w:noVBand="1"/>
      </w:tblPr>
      <w:tblGrid>
        <w:gridCol w:w="1750"/>
        <w:gridCol w:w="1931"/>
        <w:gridCol w:w="1983"/>
        <w:gridCol w:w="1883"/>
        <w:gridCol w:w="1281"/>
      </w:tblGrid>
      <w:tr w:rsidR="00157F46" w:rsidRPr="00971EEB" w:rsidTr="00157F46">
        <w:tc>
          <w:tcPr>
            <w:tcW w:w="1750" w:type="dxa"/>
          </w:tcPr>
          <w:p w:rsidR="001E5ABF" w:rsidRPr="00971EEB" w:rsidRDefault="001E5ABF" w:rsidP="001E5ABF">
            <w:pPr>
              <w:spacing w:line="480" w:lineRule="auto"/>
              <w:jc w:val="center"/>
              <w:rPr>
                <w:rFonts w:ascii="Arial" w:hAnsi="Arial" w:cs="Arial"/>
                <w:b/>
                <w:sz w:val="24"/>
                <w:szCs w:val="24"/>
              </w:rPr>
            </w:pPr>
            <w:r w:rsidRPr="00971EEB">
              <w:rPr>
                <w:rFonts w:ascii="Arial" w:hAnsi="Arial" w:cs="Arial"/>
                <w:b/>
                <w:sz w:val="24"/>
                <w:szCs w:val="24"/>
              </w:rPr>
              <w:t>PAÍS</w:t>
            </w:r>
          </w:p>
        </w:tc>
        <w:tc>
          <w:tcPr>
            <w:tcW w:w="1931" w:type="dxa"/>
          </w:tcPr>
          <w:p w:rsidR="001E5ABF" w:rsidRPr="00971EEB" w:rsidRDefault="001E5ABF" w:rsidP="001E5ABF">
            <w:pPr>
              <w:jc w:val="center"/>
              <w:rPr>
                <w:rFonts w:ascii="Arial" w:hAnsi="Arial" w:cs="Arial"/>
                <w:b/>
                <w:sz w:val="24"/>
                <w:szCs w:val="24"/>
              </w:rPr>
            </w:pPr>
            <w:r w:rsidRPr="00971EEB">
              <w:rPr>
                <w:rFonts w:ascii="Arial" w:hAnsi="Arial" w:cs="Arial"/>
                <w:b/>
                <w:sz w:val="24"/>
                <w:szCs w:val="24"/>
              </w:rPr>
              <w:t>PODER LEGISLATIVO</w:t>
            </w:r>
          </w:p>
        </w:tc>
        <w:tc>
          <w:tcPr>
            <w:tcW w:w="1983" w:type="dxa"/>
          </w:tcPr>
          <w:p w:rsidR="001E5ABF" w:rsidRPr="00971EEB" w:rsidRDefault="001E5ABF" w:rsidP="001E5ABF">
            <w:pPr>
              <w:spacing w:line="480" w:lineRule="auto"/>
              <w:jc w:val="center"/>
              <w:rPr>
                <w:rFonts w:ascii="Arial" w:hAnsi="Arial" w:cs="Arial"/>
                <w:b/>
                <w:sz w:val="24"/>
                <w:szCs w:val="24"/>
              </w:rPr>
            </w:pPr>
            <w:r w:rsidRPr="00971EEB">
              <w:rPr>
                <w:rFonts w:ascii="Arial" w:hAnsi="Arial" w:cs="Arial"/>
                <w:b/>
                <w:sz w:val="24"/>
                <w:szCs w:val="24"/>
              </w:rPr>
              <w:t>COMISIÓN</w:t>
            </w:r>
          </w:p>
        </w:tc>
        <w:tc>
          <w:tcPr>
            <w:tcW w:w="1883" w:type="dxa"/>
          </w:tcPr>
          <w:p w:rsidR="001E5ABF" w:rsidRPr="00971EEB" w:rsidRDefault="001E5ABF" w:rsidP="001E5ABF">
            <w:pPr>
              <w:spacing w:line="480" w:lineRule="auto"/>
              <w:jc w:val="center"/>
              <w:rPr>
                <w:rFonts w:ascii="Arial" w:hAnsi="Arial" w:cs="Arial"/>
                <w:b/>
                <w:sz w:val="24"/>
                <w:szCs w:val="24"/>
              </w:rPr>
            </w:pPr>
            <w:r w:rsidRPr="00971EEB">
              <w:rPr>
                <w:rFonts w:ascii="Arial" w:hAnsi="Arial" w:cs="Arial"/>
                <w:b/>
                <w:sz w:val="24"/>
                <w:szCs w:val="24"/>
              </w:rPr>
              <w:t>CARÁCTER</w:t>
            </w:r>
          </w:p>
        </w:tc>
        <w:tc>
          <w:tcPr>
            <w:tcW w:w="1281" w:type="dxa"/>
          </w:tcPr>
          <w:p w:rsidR="001E5ABF" w:rsidRPr="00971EEB" w:rsidRDefault="001E5ABF" w:rsidP="001E5ABF">
            <w:pPr>
              <w:spacing w:line="480" w:lineRule="auto"/>
              <w:jc w:val="center"/>
              <w:rPr>
                <w:rFonts w:ascii="Arial" w:hAnsi="Arial" w:cs="Arial"/>
                <w:b/>
                <w:sz w:val="24"/>
                <w:szCs w:val="24"/>
              </w:rPr>
            </w:pPr>
            <w:r w:rsidRPr="00971EEB">
              <w:rPr>
                <w:rFonts w:ascii="Arial" w:hAnsi="Arial" w:cs="Arial"/>
                <w:b/>
                <w:sz w:val="24"/>
                <w:szCs w:val="24"/>
              </w:rPr>
              <w:t>ESTADO</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PERÚ</w:t>
            </w:r>
          </w:p>
        </w:tc>
        <w:tc>
          <w:tcPr>
            <w:tcW w:w="1931" w:type="dxa"/>
          </w:tcPr>
          <w:p w:rsidR="001E5ABF" w:rsidRPr="00971EEB" w:rsidRDefault="00157F46" w:rsidP="00157F46">
            <w:pPr>
              <w:rPr>
                <w:rFonts w:ascii="Arial" w:hAnsi="Arial" w:cs="Arial"/>
                <w:sz w:val="24"/>
                <w:szCs w:val="24"/>
              </w:rPr>
            </w:pPr>
            <w:r w:rsidRPr="00971EEB">
              <w:rPr>
                <w:rFonts w:ascii="Arial" w:hAnsi="Arial" w:cs="Arial"/>
                <w:sz w:val="24"/>
                <w:szCs w:val="24"/>
              </w:rPr>
              <w:t xml:space="preserve">CONGRESO DE LA </w:t>
            </w:r>
            <w:r w:rsidRPr="00971EEB">
              <w:rPr>
                <w:rFonts w:ascii="Arial" w:hAnsi="Arial" w:cs="Arial"/>
                <w:sz w:val="24"/>
                <w:szCs w:val="24"/>
              </w:rPr>
              <w:lastRenderedPageBreak/>
              <w:t>REPÚBLICA DEL PERÚ</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lastRenderedPageBreak/>
              <w:t xml:space="preserve">COMISIÓN DE EDUCACIÓN </w:t>
            </w:r>
            <w:r w:rsidRPr="00971EEB">
              <w:rPr>
                <w:rFonts w:ascii="Arial" w:hAnsi="Arial" w:cs="Arial"/>
                <w:sz w:val="24"/>
                <w:szCs w:val="24"/>
              </w:rPr>
              <w:lastRenderedPageBreak/>
              <w:t>JUVENTUD Y DEPORTE.</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lastRenderedPageBreak/>
              <w:t>PERMANENTE</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lastRenderedPageBreak/>
              <w:t>SALVADOR</w:t>
            </w:r>
          </w:p>
        </w:tc>
        <w:tc>
          <w:tcPr>
            <w:tcW w:w="1931"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ASAMBLEA LEGISLATIVA</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COMISIÓN DE JUVENTUD Y DEPORTE</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PERMANENTE</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ARGENTINA</w:t>
            </w:r>
          </w:p>
        </w:tc>
        <w:tc>
          <w:tcPr>
            <w:tcW w:w="1931"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CÁMARA DE DIPUTADOS</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FAMILIA, MUJER, NIÑEZ Y ADOLESCENCIA</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PERMANENTE</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CHILE</w:t>
            </w:r>
          </w:p>
        </w:tc>
        <w:tc>
          <w:tcPr>
            <w:tcW w:w="1931" w:type="dxa"/>
          </w:tcPr>
          <w:p w:rsidR="001E5ABF" w:rsidRPr="00971EEB" w:rsidRDefault="00157F46" w:rsidP="00DA7430">
            <w:pPr>
              <w:jc w:val="center"/>
              <w:rPr>
                <w:rFonts w:ascii="Arial" w:hAnsi="Arial" w:cs="Arial"/>
                <w:sz w:val="24"/>
                <w:szCs w:val="24"/>
              </w:rPr>
            </w:pPr>
            <w:r w:rsidRPr="00971EEB">
              <w:rPr>
                <w:rFonts w:ascii="Arial" w:hAnsi="Arial" w:cs="Arial"/>
                <w:sz w:val="24"/>
                <w:szCs w:val="24"/>
              </w:rPr>
              <w:t>CÁMARA DE DIPUTADOS</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COMISIÓN ESPECIAL DE JUVENTUDES</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ESPECIAL</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HONDURAS</w:t>
            </w:r>
          </w:p>
        </w:tc>
        <w:tc>
          <w:tcPr>
            <w:tcW w:w="1931"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CONGRESO NACIONAL DE HONDURAS</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FAMILIA, LA NIÑEZ Y LA JUVENTUD Y EL ADULTO MAYOR</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 xml:space="preserve">PERMANENTE </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57F46"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COSTA RICA</w:t>
            </w:r>
          </w:p>
        </w:tc>
        <w:tc>
          <w:tcPr>
            <w:tcW w:w="1931"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ASAMBLEA LEGISLATIVA</w:t>
            </w:r>
          </w:p>
        </w:tc>
        <w:tc>
          <w:tcPr>
            <w:tcW w:w="1983" w:type="dxa"/>
          </w:tcPr>
          <w:p w:rsidR="00DA7430" w:rsidRPr="00971EEB" w:rsidRDefault="00157F46" w:rsidP="00157F46">
            <w:pPr>
              <w:jc w:val="both"/>
              <w:rPr>
                <w:rFonts w:ascii="Arial" w:hAnsi="Arial" w:cs="Arial"/>
                <w:sz w:val="24"/>
                <w:szCs w:val="24"/>
              </w:rPr>
            </w:pPr>
            <w:r w:rsidRPr="00971EEB">
              <w:rPr>
                <w:rFonts w:ascii="Arial" w:hAnsi="Arial" w:cs="Arial"/>
                <w:sz w:val="24"/>
                <w:szCs w:val="24"/>
              </w:rPr>
              <w:t xml:space="preserve">COMISIÓN DE JUVENTUD, NIÑEZ Y </w:t>
            </w:r>
          </w:p>
          <w:p w:rsidR="00DA7430" w:rsidRPr="00971EEB" w:rsidRDefault="00DA7430" w:rsidP="00157F46">
            <w:pPr>
              <w:jc w:val="both"/>
              <w:rPr>
                <w:rFonts w:ascii="Arial" w:hAnsi="Arial" w:cs="Arial"/>
                <w:sz w:val="24"/>
                <w:szCs w:val="24"/>
              </w:rPr>
            </w:pPr>
          </w:p>
          <w:p w:rsidR="001E5ABF" w:rsidRPr="00971EEB" w:rsidRDefault="00157F46" w:rsidP="00157F46">
            <w:pPr>
              <w:jc w:val="both"/>
              <w:rPr>
                <w:rFonts w:ascii="Arial" w:hAnsi="Arial" w:cs="Arial"/>
                <w:sz w:val="24"/>
                <w:szCs w:val="24"/>
              </w:rPr>
            </w:pPr>
            <w:r w:rsidRPr="00971EEB">
              <w:rPr>
                <w:rFonts w:ascii="Arial" w:hAnsi="Arial" w:cs="Arial"/>
                <w:sz w:val="24"/>
                <w:szCs w:val="24"/>
              </w:rPr>
              <w:t>ADOLESCENCIA</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PERMANENTE</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E5ABF"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NICARAGUA</w:t>
            </w:r>
          </w:p>
        </w:tc>
        <w:tc>
          <w:tcPr>
            <w:tcW w:w="1931"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ASAMBLEA NACIONAL DE NICARAGUA</w:t>
            </w:r>
          </w:p>
        </w:tc>
        <w:tc>
          <w:tcPr>
            <w:tcW w:w="1983" w:type="dxa"/>
          </w:tcPr>
          <w:p w:rsidR="001E5ABF" w:rsidRPr="00971EEB" w:rsidRDefault="00157F46" w:rsidP="00157F46">
            <w:pPr>
              <w:jc w:val="both"/>
              <w:rPr>
                <w:rFonts w:ascii="Arial" w:hAnsi="Arial" w:cs="Arial"/>
                <w:sz w:val="24"/>
                <w:szCs w:val="24"/>
              </w:rPr>
            </w:pPr>
            <w:r w:rsidRPr="00971EEB">
              <w:rPr>
                <w:rFonts w:ascii="Arial" w:hAnsi="Arial" w:cs="Arial"/>
                <w:sz w:val="24"/>
                <w:szCs w:val="24"/>
              </w:rPr>
              <w:t>COMISIÓN DE ASUNTOS DE LA MUJER, JUVENTUD, NIÑEZ Y FAMILIA</w:t>
            </w:r>
          </w:p>
        </w:tc>
        <w:tc>
          <w:tcPr>
            <w:tcW w:w="1883"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 xml:space="preserve">PERMANETE </w:t>
            </w:r>
          </w:p>
        </w:tc>
        <w:tc>
          <w:tcPr>
            <w:tcW w:w="1281" w:type="dxa"/>
          </w:tcPr>
          <w:p w:rsidR="001E5ABF" w:rsidRPr="00971EEB" w:rsidRDefault="00157F46" w:rsidP="00A825A8">
            <w:pPr>
              <w:spacing w:line="480" w:lineRule="auto"/>
              <w:jc w:val="both"/>
              <w:rPr>
                <w:rFonts w:ascii="Arial" w:hAnsi="Arial" w:cs="Arial"/>
                <w:sz w:val="24"/>
                <w:szCs w:val="24"/>
              </w:rPr>
            </w:pPr>
            <w:r w:rsidRPr="00971EEB">
              <w:rPr>
                <w:rFonts w:ascii="Arial" w:hAnsi="Arial" w:cs="Arial"/>
                <w:sz w:val="24"/>
                <w:szCs w:val="24"/>
              </w:rPr>
              <w:t>VIGENTE</w:t>
            </w:r>
          </w:p>
        </w:tc>
      </w:tr>
      <w:tr w:rsidR="001E5ABF" w:rsidRPr="00971EEB" w:rsidTr="00157F46">
        <w:tc>
          <w:tcPr>
            <w:tcW w:w="1750" w:type="dxa"/>
          </w:tcPr>
          <w:p w:rsidR="001E5ABF" w:rsidRPr="00971EEB" w:rsidRDefault="001E5ABF" w:rsidP="00A825A8">
            <w:pPr>
              <w:spacing w:line="480" w:lineRule="auto"/>
              <w:jc w:val="both"/>
              <w:rPr>
                <w:rFonts w:ascii="Arial" w:hAnsi="Arial" w:cs="Arial"/>
                <w:b/>
                <w:sz w:val="24"/>
                <w:szCs w:val="24"/>
              </w:rPr>
            </w:pPr>
            <w:r w:rsidRPr="00971EEB">
              <w:rPr>
                <w:rFonts w:ascii="Arial" w:hAnsi="Arial" w:cs="Arial"/>
                <w:b/>
                <w:sz w:val="24"/>
                <w:szCs w:val="24"/>
              </w:rPr>
              <w:t>GUATEMALA</w:t>
            </w:r>
          </w:p>
        </w:tc>
        <w:tc>
          <w:tcPr>
            <w:tcW w:w="1931" w:type="dxa"/>
          </w:tcPr>
          <w:p w:rsidR="001E5ABF" w:rsidRPr="00971EEB" w:rsidRDefault="00B114B9" w:rsidP="00B114B9">
            <w:pPr>
              <w:jc w:val="both"/>
              <w:rPr>
                <w:rFonts w:ascii="Arial" w:hAnsi="Arial" w:cs="Arial"/>
                <w:sz w:val="24"/>
                <w:szCs w:val="24"/>
              </w:rPr>
            </w:pPr>
            <w:r w:rsidRPr="00971EEB">
              <w:rPr>
                <w:rFonts w:ascii="Arial" w:hAnsi="Arial" w:cs="Arial"/>
                <w:sz w:val="24"/>
                <w:szCs w:val="24"/>
              </w:rPr>
              <w:t>CONGRESO DE LA REPÚBLICA DE GUATEMALA</w:t>
            </w:r>
          </w:p>
        </w:tc>
        <w:tc>
          <w:tcPr>
            <w:tcW w:w="1983" w:type="dxa"/>
          </w:tcPr>
          <w:p w:rsidR="001E5ABF" w:rsidRPr="00971EEB" w:rsidRDefault="00B114B9" w:rsidP="00B114B9">
            <w:pPr>
              <w:jc w:val="both"/>
              <w:rPr>
                <w:rFonts w:ascii="Arial" w:hAnsi="Arial" w:cs="Arial"/>
                <w:sz w:val="24"/>
                <w:szCs w:val="24"/>
              </w:rPr>
            </w:pPr>
            <w:r w:rsidRPr="00971EEB">
              <w:rPr>
                <w:rFonts w:ascii="Arial" w:hAnsi="Arial" w:cs="Arial"/>
                <w:sz w:val="24"/>
                <w:szCs w:val="24"/>
              </w:rPr>
              <w:t>COMISIÓN EXTRAORDINARIA DE LA JUVENTUD</w:t>
            </w:r>
          </w:p>
        </w:tc>
        <w:tc>
          <w:tcPr>
            <w:tcW w:w="1883" w:type="dxa"/>
          </w:tcPr>
          <w:p w:rsidR="001E5ABF" w:rsidRPr="00971EEB" w:rsidRDefault="00B114B9" w:rsidP="00A825A8">
            <w:pPr>
              <w:spacing w:line="480" w:lineRule="auto"/>
              <w:jc w:val="both"/>
              <w:rPr>
                <w:rFonts w:ascii="Arial" w:hAnsi="Arial" w:cs="Arial"/>
                <w:sz w:val="24"/>
                <w:szCs w:val="24"/>
              </w:rPr>
            </w:pPr>
            <w:r w:rsidRPr="00971EEB">
              <w:rPr>
                <w:rFonts w:ascii="Arial" w:hAnsi="Arial" w:cs="Arial"/>
                <w:sz w:val="24"/>
                <w:szCs w:val="24"/>
              </w:rPr>
              <w:t>EXTRAORDINARIA</w:t>
            </w:r>
          </w:p>
        </w:tc>
        <w:tc>
          <w:tcPr>
            <w:tcW w:w="1281" w:type="dxa"/>
          </w:tcPr>
          <w:p w:rsidR="001E5ABF" w:rsidRPr="00971EEB" w:rsidRDefault="00B114B9" w:rsidP="00A825A8">
            <w:pPr>
              <w:spacing w:line="480" w:lineRule="auto"/>
              <w:jc w:val="both"/>
              <w:rPr>
                <w:rFonts w:ascii="Arial" w:hAnsi="Arial" w:cs="Arial"/>
                <w:sz w:val="24"/>
                <w:szCs w:val="24"/>
              </w:rPr>
            </w:pPr>
            <w:r w:rsidRPr="00971EEB">
              <w:rPr>
                <w:rFonts w:ascii="Arial" w:hAnsi="Arial" w:cs="Arial"/>
                <w:sz w:val="24"/>
                <w:szCs w:val="24"/>
              </w:rPr>
              <w:t>VIGENTE</w:t>
            </w:r>
          </w:p>
        </w:tc>
      </w:tr>
    </w:tbl>
    <w:p w:rsidR="00B114B9" w:rsidRPr="00971EEB" w:rsidRDefault="00B114B9" w:rsidP="00A825A8">
      <w:pPr>
        <w:spacing w:line="480" w:lineRule="auto"/>
        <w:jc w:val="both"/>
        <w:rPr>
          <w:rFonts w:ascii="Arial" w:hAnsi="Arial" w:cs="Arial"/>
          <w:sz w:val="24"/>
          <w:szCs w:val="24"/>
        </w:rPr>
      </w:pPr>
    </w:p>
    <w:p w:rsidR="00B114B9" w:rsidRPr="00971EEB" w:rsidRDefault="00B114B9" w:rsidP="0088575B">
      <w:pPr>
        <w:shd w:val="clear" w:color="auto" w:fill="FFFFFF"/>
        <w:spacing w:before="100" w:beforeAutospacing="1" w:after="100" w:afterAutospacing="1" w:line="480" w:lineRule="auto"/>
        <w:jc w:val="both"/>
        <w:rPr>
          <w:rFonts w:ascii="Arial" w:hAnsi="Arial" w:cs="Arial"/>
          <w:sz w:val="24"/>
          <w:szCs w:val="24"/>
        </w:rPr>
      </w:pPr>
      <w:r w:rsidRPr="00971EEB">
        <w:rPr>
          <w:rFonts w:ascii="Arial" w:hAnsi="Arial" w:cs="Arial"/>
          <w:sz w:val="24"/>
          <w:szCs w:val="24"/>
        </w:rPr>
        <w:t>Por último</w:t>
      </w:r>
      <w:r w:rsidR="0088575B" w:rsidRPr="00971EEB">
        <w:rPr>
          <w:rFonts w:ascii="Arial" w:hAnsi="Arial" w:cs="Arial"/>
          <w:sz w:val="24"/>
          <w:szCs w:val="24"/>
        </w:rPr>
        <w:t>,</w:t>
      </w:r>
      <w:r w:rsidRPr="00971EEB">
        <w:rPr>
          <w:rFonts w:ascii="Arial" w:hAnsi="Arial" w:cs="Arial"/>
          <w:sz w:val="24"/>
          <w:szCs w:val="24"/>
        </w:rPr>
        <w:t xml:space="preserve"> </w:t>
      </w:r>
      <w:r w:rsidR="0088575B" w:rsidRPr="00971EEB">
        <w:rPr>
          <w:rFonts w:ascii="Arial" w:hAnsi="Arial" w:cs="Arial"/>
          <w:sz w:val="24"/>
          <w:szCs w:val="24"/>
        </w:rPr>
        <w:t>estima</w:t>
      </w:r>
      <w:r w:rsidRPr="00971EEB">
        <w:rPr>
          <w:rFonts w:ascii="Arial" w:hAnsi="Arial" w:cs="Arial"/>
          <w:sz w:val="24"/>
          <w:szCs w:val="24"/>
        </w:rPr>
        <w:t xml:space="preserve"> </w:t>
      </w:r>
      <w:r w:rsidR="0088575B" w:rsidRPr="00971EEB">
        <w:rPr>
          <w:rFonts w:ascii="Arial" w:hAnsi="Arial" w:cs="Arial"/>
          <w:sz w:val="24"/>
          <w:szCs w:val="24"/>
        </w:rPr>
        <w:t>la Organización in</w:t>
      </w:r>
      <w:r w:rsidR="001C48FC" w:rsidRPr="00971EEB">
        <w:rPr>
          <w:rFonts w:ascii="Arial" w:hAnsi="Arial" w:cs="Arial"/>
          <w:sz w:val="24"/>
          <w:szCs w:val="24"/>
        </w:rPr>
        <w:t xml:space="preserve">ternacional del Trabajo, que es </w:t>
      </w:r>
      <w:r w:rsidR="0088575B" w:rsidRPr="00971EEB">
        <w:rPr>
          <w:rFonts w:ascii="Arial" w:hAnsi="Arial" w:cs="Arial"/>
          <w:sz w:val="24"/>
          <w:szCs w:val="24"/>
        </w:rPr>
        <w:t xml:space="preserve">más útil anticiparse a los problemas que solucionarlos, por tanto, solicita de manera urgente a los países de Latinoamérica y el Caribe que se adopten las medidas necesarias </w:t>
      </w:r>
      <w:r w:rsidR="0088575B" w:rsidRPr="00971EEB">
        <w:rPr>
          <w:rFonts w:ascii="Arial" w:hAnsi="Arial" w:cs="Arial"/>
          <w:sz w:val="24"/>
          <w:szCs w:val="24"/>
        </w:rPr>
        <w:lastRenderedPageBreak/>
        <w:t xml:space="preserve">para brindar mejores oportunidades a los jóvenes apartándolos de la informalidad y volviéndolos verdaderos constructores de desarrollo, pues invertir en jóvenes, en </w:t>
      </w:r>
      <w:r w:rsidR="00386213" w:rsidRPr="00971EEB">
        <w:rPr>
          <w:rFonts w:ascii="Arial" w:hAnsi="Arial" w:cs="Arial"/>
          <w:sz w:val="24"/>
          <w:szCs w:val="24"/>
        </w:rPr>
        <w:t>políticas</w:t>
      </w:r>
      <w:r w:rsidR="0088575B" w:rsidRPr="00971EEB">
        <w:rPr>
          <w:rFonts w:ascii="Arial" w:hAnsi="Arial" w:cs="Arial"/>
          <w:sz w:val="24"/>
          <w:szCs w:val="24"/>
        </w:rPr>
        <w:t xml:space="preserve"> que los beneficien y programas que los integren en los entes decisorios de las esferas del poder en el mundo, traerá en palabras textuales de la OIT “</w:t>
      </w:r>
      <w:r w:rsidR="0088575B" w:rsidRPr="00971EEB">
        <w:rPr>
          <w:rFonts w:ascii="Arial" w:eastAsia="Times New Roman" w:hAnsi="Arial" w:cs="Arial"/>
          <w:color w:val="000000"/>
          <w:sz w:val="24"/>
          <w:szCs w:val="24"/>
          <w:lang w:eastAsia="es-CO"/>
        </w:rPr>
        <w:t>la ruptura del círculo de pobreza intergeneracional, Propiciará el progreso económico y la innovación, Desempeñaran una función catalizadora en la promoción de la democracia y una sociedad abierta, Evitará el contagio de epidemias tales como el VIH/SIDA y finalmente Aumentará la comprensión entre diferentes grupos, evitando así el conflicto armado y entre pandillas y dará como resultado mayor seguridad a sus países</w:t>
      </w:r>
      <w:r w:rsidR="0088575B" w:rsidRPr="00971EEB">
        <w:rPr>
          <w:rFonts w:ascii="Arial" w:hAnsi="Arial" w:cs="Arial"/>
          <w:sz w:val="24"/>
          <w:szCs w:val="24"/>
        </w:rPr>
        <w:t>”.</w:t>
      </w:r>
      <w:r w:rsidR="00DA7430" w:rsidRPr="00971EEB">
        <w:rPr>
          <w:rStyle w:val="Refdenotaalpie"/>
          <w:rFonts w:ascii="Arial" w:hAnsi="Arial" w:cs="Arial"/>
          <w:sz w:val="24"/>
          <w:szCs w:val="24"/>
        </w:rPr>
        <w:footnoteReference w:id="2"/>
      </w:r>
    </w:p>
    <w:p w:rsidR="00DA7430" w:rsidRPr="00971EEB" w:rsidRDefault="004D10C4" w:rsidP="004D10C4">
      <w:pPr>
        <w:pStyle w:val="Prrafodelista"/>
        <w:numPr>
          <w:ilvl w:val="0"/>
          <w:numId w:val="3"/>
        </w:numPr>
        <w:shd w:val="clear" w:color="auto" w:fill="FFFFFF"/>
        <w:spacing w:before="100" w:beforeAutospacing="1" w:after="100" w:afterAutospacing="1" w:line="480" w:lineRule="auto"/>
        <w:jc w:val="both"/>
        <w:rPr>
          <w:rFonts w:ascii="Arial" w:eastAsia="Times New Roman" w:hAnsi="Arial" w:cs="Arial"/>
          <w:b/>
          <w:color w:val="000000"/>
          <w:sz w:val="24"/>
          <w:szCs w:val="24"/>
          <w:lang w:eastAsia="es-CO"/>
        </w:rPr>
      </w:pPr>
      <w:r w:rsidRPr="00971EEB">
        <w:rPr>
          <w:rFonts w:ascii="Arial" w:eastAsia="Times New Roman" w:hAnsi="Arial" w:cs="Arial"/>
          <w:b/>
          <w:color w:val="000000"/>
          <w:sz w:val="24"/>
          <w:szCs w:val="24"/>
          <w:lang w:eastAsia="es-CO"/>
        </w:rPr>
        <w:t>MARCO  CONSTITUCIONAL Y LEGAL</w:t>
      </w:r>
      <w:r w:rsidR="004E2317" w:rsidRPr="00971EEB">
        <w:rPr>
          <w:rFonts w:ascii="Arial" w:eastAsia="Times New Roman" w:hAnsi="Arial" w:cs="Arial"/>
          <w:b/>
          <w:color w:val="000000"/>
          <w:sz w:val="24"/>
          <w:szCs w:val="24"/>
          <w:lang w:eastAsia="es-CO"/>
        </w:rPr>
        <w:t xml:space="preserve"> </w:t>
      </w:r>
    </w:p>
    <w:p w:rsidR="00627C4B" w:rsidRPr="00971EEB" w:rsidRDefault="00FB2849" w:rsidP="00627C4B">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eastAsia="es-CO"/>
        </w:rPr>
        <w:t xml:space="preserve">En principio, es del caso señalar, que es el Estado mismo el garante y responsable de la protección de los jóvenes en el territorio nacional, según lo </w:t>
      </w:r>
      <w:r w:rsidR="00386213" w:rsidRPr="00971EEB">
        <w:rPr>
          <w:rFonts w:ascii="Arial" w:eastAsia="Times New Roman" w:hAnsi="Arial" w:cs="Arial"/>
          <w:color w:val="000000"/>
          <w:sz w:val="24"/>
          <w:szCs w:val="24"/>
          <w:lang w:eastAsia="es-CO"/>
        </w:rPr>
        <w:t>estipula</w:t>
      </w:r>
      <w:r w:rsidRPr="00971EEB">
        <w:rPr>
          <w:rFonts w:ascii="Arial" w:eastAsia="Times New Roman" w:hAnsi="Arial" w:cs="Arial"/>
          <w:color w:val="000000"/>
          <w:sz w:val="24"/>
          <w:szCs w:val="24"/>
          <w:lang w:eastAsia="es-CO"/>
        </w:rPr>
        <w:t xml:space="preserve"> la Constitución Política de Colombia en el artículo 45 el cual reza:</w:t>
      </w:r>
    </w:p>
    <w:p w:rsidR="00FB2849" w:rsidRPr="00971EEB" w:rsidRDefault="00FB2849" w:rsidP="00FB2849">
      <w:pPr>
        <w:shd w:val="clear" w:color="auto" w:fill="FFFFFF"/>
        <w:spacing w:before="100" w:beforeAutospacing="1" w:after="100" w:afterAutospacing="1" w:line="480" w:lineRule="auto"/>
        <w:jc w:val="both"/>
        <w:rPr>
          <w:rFonts w:ascii="Arial" w:eastAsia="Times New Roman" w:hAnsi="Arial" w:cs="Arial"/>
          <w:i/>
          <w:color w:val="000000"/>
          <w:sz w:val="24"/>
          <w:szCs w:val="24"/>
          <w:lang w:eastAsia="es-CO"/>
        </w:rPr>
      </w:pPr>
      <w:r w:rsidRPr="00971EEB">
        <w:rPr>
          <w:rFonts w:ascii="Arial" w:eastAsia="Times New Roman" w:hAnsi="Arial" w:cs="Arial"/>
          <w:b/>
          <w:color w:val="000000"/>
          <w:sz w:val="24"/>
          <w:szCs w:val="24"/>
          <w:lang w:eastAsia="es-CO"/>
        </w:rPr>
        <w:t>“</w:t>
      </w:r>
      <w:r w:rsidRPr="00971EEB">
        <w:rPr>
          <w:rFonts w:ascii="Arial" w:hAnsi="Arial" w:cs="Arial"/>
          <w:i/>
          <w:color w:val="000000"/>
          <w:sz w:val="24"/>
          <w:szCs w:val="24"/>
          <w:shd w:val="clear" w:color="auto" w:fill="FFFFFF"/>
        </w:rPr>
        <w:t>El adolescente tiene derecho a la protección y a la formación integral. El Estado y la sociedad garantizan la participación activa de los jóvenes en los organismos públicos y privados que tengan a cargo la protección, educación y progreso de la juventud.</w:t>
      </w:r>
      <w:r w:rsidRPr="00971EEB">
        <w:rPr>
          <w:rStyle w:val="Refdenotaalpie"/>
          <w:rFonts w:ascii="Arial" w:hAnsi="Arial" w:cs="Arial"/>
          <w:i/>
          <w:color w:val="000000"/>
          <w:sz w:val="24"/>
          <w:szCs w:val="24"/>
          <w:shd w:val="clear" w:color="auto" w:fill="FFFFFF"/>
        </w:rPr>
        <w:footnoteReference w:id="3"/>
      </w:r>
      <w:r w:rsidRPr="00971EEB">
        <w:rPr>
          <w:rFonts w:ascii="Arial" w:eastAsia="Times New Roman" w:hAnsi="Arial" w:cs="Arial"/>
          <w:i/>
          <w:color w:val="000000"/>
          <w:sz w:val="24"/>
          <w:szCs w:val="24"/>
          <w:lang w:eastAsia="es-CO"/>
        </w:rPr>
        <w:t>”</w:t>
      </w:r>
    </w:p>
    <w:p w:rsidR="00ED3CA1" w:rsidRPr="00971EEB" w:rsidRDefault="00FB2849"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eastAsia="es-CO"/>
        </w:rPr>
        <w:lastRenderedPageBreak/>
        <w:t>Adicionalmente, no podemos desconocer el hecho de la existencia de do</w:t>
      </w:r>
      <w:r w:rsidR="00ED3CA1" w:rsidRPr="00971EEB">
        <w:rPr>
          <w:rFonts w:ascii="Arial" w:eastAsia="Times New Roman" w:hAnsi="Arial" w:cs="Arial"/>
          <w:color w:val="000000"/>
          <w:sz w:val="24"/>
          <w:szCs w:val="24"/>
          <w:lang w:eastAsia="es-CO"/>
        </w:rPr>
        <w:t>cumentos internacionales que se adaptan de manera integral a nuestra Constitución mediante el llamado “Bloque de Constitucionalidad” incorporado a nuestra legislación desde el año 1995, año en el que se entendió por parte de la Corte Constitucional la importancia de la unificación y aplicación de los convenios y tratados internacionales dentro del marco jurídico nacional, a fin de lograr una protección dinámica de los derechos de los connacionales ajustada a las realidades en del mundo.</w:t>
      </w:r>
    </w:p>
    <w:p w:rsidR="00ED3CA1" w:rsidRPr="00971EEB" w:rsidRDefault="00ED3CA1"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eastAsia="es-CO"/>
        </w:rPr>
        <w:t>De esta manera se hace casi imperativo indicar que los derechos humanos son de índole Universal y de obligatoria protección y cumplimiento de los preceptos que los componen</w:t>
      </w:r>
      <w:r w:rsidR="00386213" w:rsidRPr="00971EEB">
        <w:rPr>
          <w:rFonts w:ascii="Arial" w:eastAsia="Times New Roman" w:hAnsi="Arial" w:cs="Arial"/>
          <w:color w:val="000000"/>
          <w:sz w:val="24"/>
          <w:szCs w:val="24"/>
          <w:lang w:eastAsia="es-CO"/>
        </w:rPr>
        <w:t>,</w:t>
      </w:r>
      <w:r w:rsidRPr="00971EEB">
        <w:rPr>
          <w:rFonts w:ascii="Arial" w:eastAsia="Times New Roman" w:hAnsi="Arial" w:cs="Arial"/>
          <w:color w:val="000000"/>
          <w:sz w:val="24"/>
          <w:szCs w:val="24"/>
          <w:lang w:eastAsia="es-CO"/>
        </w:rPr>
        <w:t xml:space="preserve"> incluyendo dentro de estos a niños y jóvenes</w:t>
      </w:r>
      <w:r w:rsidR="00386213" w:rsidRPr="00971EEB">
        <w:rPr>
          <w:rFonts w:ascii="Arial" w:eastAsia="Times New Roman" w:hAnsi="Arial" w:cs="Arial"/>
          <w:color w:val="000000"/>
          <w:sz w:val="24"/>
          <w:szCs w:val="24"/>
          <w:lang w:eastAsia="es-CO"/>
        </w:rPr>
        <w:t>,</w:t>
      </w:r>
      <w:r w:rsidRPr="00971EEB">
        <w:rPr>
          <w:rFonts w:ascii="Arial" w:eastAsia="Times New Roman" w:hAnsi="Arial" w:cs="Arial"/>
          <w:color w:val="000000"/>
          <w:sz w:val="24"/>
          <w:szCs w:val="24"/>
          <w:lang w:eastAsia="es-CO"/>
        </w:rPr>
        <w:t xml:space="preserve"> los cuales de cara a su estatus </w:t>
      </w:r>
      <w:r w:rsidR="003A7B52" w:rsidRPr="00971EEB">
        <w:rPr>
          <w:rFonts w:ascii="Arial" w:eastAsia="Times New Roman" w:hAnsi="Arial" w:cs="Arial"/>
          <w:color w:val="000000"/>
          <w:sz w:val="24"/>
          <w:szCs w:val="24"/>
          <w:lang w:eastAsia="es-CO"/>
        </w:rPr>
        <w:t xml:space="preserve">deberán atender a necesidades de especial protección. </w:t>
      </w:r>
      <w:r w:rsidRPr="00971EEB">
        <w:rPr>
          <w:rFonts w:ascii="Arial" w:eastAsia="Times New Roman" w:hAnsi="Arial" w:cs="Arial"/>
          <w:color w:val="000000"/>
          <w:sz w:val="24"/>
          <w:szCs w:val="24"/>
          <w:lang w:eastAsia="es-CO"/>
        </w:rPr>
        <w:t xml:space="preserve"> </w:t>
      </w:r>
    </w:p>
    <w:p w:rsidR="003A7B52" w:rsidRPr="00971EEB" w:rsidRDefault="003A7B52"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eastAsia="es-CO"/>
        </w:rPr>
        <w:t>Los derechos explícitamente relacionados con los niños y jóvenes están consignados de manera taxativa en la Convención sobre los Derechos del Niño, complementados con documentos de la misma índole como la Declaración Universal de los Derechos Humanos, la Convención Internacional sobre la Eliminación de todas las formas de Discriminación contra la Mujer, entre otros.</w:t>
      </w:r>
    </w:p>
    <w:p w:rsidR="00FB2849" w:rsidRPr="00971EEB" w:rsidRDefault="00FB2849"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eastAsia="es-CO"/>
        </w:rPr>
        <w:t xml:space="preserve"> </w:t>
      </w:r>
    </w:p>
    <w:p w:rsidR="001C48FC" w:rsidRPr="00971EEB" w:rsidRDefault="001C48FC"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p>
    <w:p w:rsidR="001C48FC" w:rsidRPr="00971EEB" w:rsidRDefault="001C48FC" w:rsidP="00FB2849">
      <w:pPr>
        <w:shd w:val="clear" w:color="auto" w:fill="FFFFFF"/>
        <w:spacing w:before="100" w:beforeAutospacing="1" w:after="100" w:afterAutospacing="1" w:line="480" w:lineRule="auto"/>
        <w:jc w:val="both"/>
        <w:rPr>
          <w:rFonts w:ascii="Arial" w:eastAsia="Times New Roman" w:hAnsi="Arial" w:cs="Arial"/>
          <w:color w:val="000000"/>
          <w:sz w:val="24"/>
          <w:szCs w:val="24"/>
          <w:lang w:eastAsia="es-CO"/>
        </w:rPr>
      </w:pPr>
    </w:p>
    <w:p w:rsidR="00B114B9" w:rsidRPr="00971EEB" w:rsidRDefault="004D10C4" w:rsidP="004D10C4">
      <w:pPr>
        <w:pStyle w:val="Prrafodelista"/>
        <w:numPr>
          <w:ilvl w:val="0"/>
          <w:numId w:val="3"/>
        </w:numPr>
        <w:spacing w:line="480" w:lineRule="auto"/>
        <w:jc w:val="both"/>
        <w:rPr>
          <w:rFonts w:ascii="Arial" w:hAnsi="Arial" w:cs="Arial"/>
          <w:b/>
          <w:sz w:val="24"/>
          <w:szCs w:val="24"/>
        </w:rPr>
      </w:pPr>
      <w:r w:rsidRPr="00971EEB">
        <w:rPr>
          <w:rFonts w:ascii="Arial" w:hAnsi="Arial" w:cs="Arial"/>
          <w:b/>
          <w:sz w:val="24"/>
          <w:szCs w:val="24"/>
        </w:rPr>
        <w:lastRenderedPageBreak/>
        <w:t>CONTENIDO DEL PROYECTO</w:t>
      </w:r>
    </w:p>
    <w:p w:rsidR="004D10C4" w:rsidRPr="00971EEB" w:rsidRDefault="004D10C4" w:rsidP="004D10C4">
      <w:pPr>
        <w:spacing w:line="480" w:lineRule="auto"/>
        <w:jc w:val="both"/>
        <w:rPr>
          <w:rFonts w:ascii="Arial" w:hAnsi="Arial" w:cs="Arial"/>
          <w:sz w:val="24"/>
          <w:szCs w:val="24"/>
        </w:rPr>
      </w:pPr>
      <w:r w:rsidRPr="00971EEB">
        <w:rPr>
          <w:rFonts w:ascii="Arial" w:hAnsi="Arial" w:cs="Arial"/>
          <w:sz w:val="24"/>
          <w:szCs w:val="24"/>
        </w:rPr>
        <w:t>El proyecto presentado consta de 16 artículos incluyendo</w:t>
      </w:r>
      <w:r w:rsidR="0074721E" w:rsidRPr="00971EEB">
        <w:rPr>
          <w:rFonts w:ascii="Arial" w:hAnsi="Arial" w:cs="Arial"/>
          <w:sz w:val="24"/>
          <w:szCs w:val="24"/>
        </w:rPr>
        <w:t xml:space="preserve"> el objeto y la vigencia, con esto </w:t>
      </w:r>
      <w:r w:rsidRPr="00971EEB">
        <w:rPr>
          <w:rFonts w:ascii="Arial" w:hAnsi="Arial" w:cs="Arial"/>
          <w:sz w:val="24"/>
          <w:szCs w:val="24"/>
        </w:rPr>
        <w:t>se pr</w:t>
      </w:r>
      <w:r w:rsidR="0074721E" w:rsidRPr="00971EEB">
        <w:rPr>
          <w:rFonts w:ascii="Arial" w:hAnsi="Arial" w:cs="Arial"/>
          <w:sz w:val="24"/>
          <w:szCs w:val="24"/>
        </w:rPr>
        <w:t xml:space="preserve">etende crear una comisión </w:t>
      </w:r>
      <w:r w:rsidRPr="00971EEB">
        <w:rPr>
          <w:rFonts w:ascii="Arial" w:hAnsi="Arial" w:cs="Arial"/>
          <w:sz w:val="24"/>
          <w:szCs w:val="24"/>
        </w:rPr>
        <w:t>legal que le permita a los jóvenes tener mayor representatividad y definitivamente participación en las decisiones legislativas que aquí se tomen en pro de garantizar mayor pro</w:t>
      </w:r>
      <w:r w:rsidR="0074721E" w:rsidRPr="00971EEB">
        <w:rPr>
          <w:rFonts w:ascii="Arial" w:hAnsi="Arial" w:cs="Arial"/>
          <w:sz w:val="24"/>
          <w:szCs w:val="24"/>
        </w:rPr>
        <w:t>tección  y reales medidas que mitig</w:t>
      </w:r>
      <w:r w:rsidRPr="00971EEB">
        <w:rPr>
          <w:rFonts w:ascii="Arial" w:hAnsi="Arial" w:cs="Arial"/>
          <w:sz w:val="24"/>
          <w:szCs w:val="24"/>
        </w:rPr>
        <w:t xml:space="preserve">uen las problemáticas expuestas en la </w:t>
      </w:r>
      <w:r w:rsidR="0074721E" w:rsidRPr="00971EEB">
        <w:rPr>
          <w:rFonts w:ascii="Arial" w:hAnsi="Arial" w:cs="Arial"/>
          <w:sz w:val="24"/>
          <w:szCs w:val="24"/>
        </w:rPr>
        <w:t>justificación para la población juvenil en Colombia.</w:t>
      </w:r>
    </w:p>
    <w:p w:rsidR="0074721E" w:rsidRPr="00971EEB" w:rsidRDefault="0074721E" w:rsidP="004D10C4">
      <w:pPr>
        <w:spacing w:line="480" w:lineRule="auto"/>
        <w:jc w:val="both"/>
        <w:rPr>
          <w:rFonts w:ascii="Arial" w:hAnsi="Arial" w:cs="Arial"/>
          <w:sz w:val="24"/>
          <w:szCs w:val="24"/>
        </w:rPr>
      </w:pPr>
      <w:r w:rsidRPr="00971EEB">
        <w:rPr>
          <w:rFonts w:ascii="Arial" w:hAnsi="Arial" w:cs="Arial"/>
          <w:sz w:val="24"/>
          <w:szCs w:val="24"/>
        </w:rPr>
        <w:t>A fin de presentar una  propuesta de articulado para el debate exponemos el siguiente pliego de modificaciones:</w:t>
      </w:r>
    </w:p>
    <w:tbl>
      <w:tblPr>
        <w:tblStyle w:val="Tablaconcuadrcula"/>
        <w:tblW w:w="0" w:type="auto"/>
        <w:tblLook w:val="04A0" w:firstRow="1" w:lastRow="0" w:firstColumn="1" w:lastColumn="0" w:noHBand="0" w:noVBand="1"/>
      </w:tblPr>
      <w:tblGrid>
        <w:gridCol w:w="4414"/>
        <w:gridCol w:w="4414"/>
      </w:tblGrid>
      <w:tr w:rsidR="0074721E" w:rsidRPr="00971EEB" w:rsidTr="0074721E">
        <w:tc>
          <w:tcPr>
            <w:tcW w:w="4414" w:type="dxa"/>
          </w:tcPr>
          <w:p w:rsidR="0074721E" w:rsidRPr="00971EEB" w:rsidRDefault="0074721E" w:rsidP="004D10C4">
            <w:pPr>
              <w:spacing w:line="480" w:lineRule="auto"/>
              <w:jc w:val="both"/>
              <w:rPr>
                <w:rFonts w:ascii="Arial" w:hAnsi="Arial" w:cs="Arial"/>
                <w:b/>
                <w:sz w:val="24"/>
                <w:szCs w:val="24"/>
              </w:rPr>
            </w:pPr>
            <w:r w:rsidRPr="00971EEB">
              <w:rPr>
                <w:rFonts w:ascii="Arial" w:hAnsi="Arial" w:cs="Arial"/>
                <w:b/>
                <w:sz w:val="24"/>
                <w:szCs w:val="24"/>
              </w:rPr>
              <w:t>TEXTO PRESENTADO</w:t>
            </w:r>
          </w:p>
        </w:tc>
        <w:tc>
          <w:tcPr>
            <w:tcW w:w="4414" w:type="dxa"/>
          </w:tcPr>
          <w:p w:rsidR="0074721E" w:rsidRPr="00971EEB" w:rsidRDefault="0074721E" w:rsidP="004D10C4">
            <w:pPr>
              <w:spacing w:line="480" w:lineRule="auto"/>
              <w:jc w:val="both"/>
              <w:rPr>
                <w:rFonts w:ascii="Arial" w:hAnsi="Arial" w:cs="Arial"/>
                <w:b/>
                <w:sz w:val="24"/>
                <w:szCs w:val="24"/>
              </w:rPr>
            </w:pPr>
            <w:r w:rsidRPr="00971EEB">
              <w:rPr>
                <w:rFonts w:ascii="Arial" w:hAnsi="Arial" w:cs="Arial"/>
                <w:b/>
                <w:sz w:val="24"/>
                <w:szCs w:val="24"/>
              </w:rPr>
              <w:t>MODIFICACIONES</w:t>
            </w:r>
          </w:p>
        </w:tc>
      </w:tr>
      <w:tr w:rsidR="0074721E" w:rsidRPr="00971EEB" w:rsidTr="0074721E">
        <w:tc>
          <w:tcPr>
            <w:tcW w:w="4414" w:type="dxa"/>
          </w:tcPr>
          <w:p w:rsidR="006E04C7" w:rsidRPr="00971EEB" w:rsidRDefault="006E04C7" w:rsidP="006E04C7">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Artículo 3°. Adiciónese a la Sección Segunda del Capítulo, del Título III de la Ley 5ª de 1992 con un artículo nuevo del siguiente tenor.</w:t>
            </w:r>
          </w:p>
          <w:p w:rsidR="006E04C7" w:rsidRPr="00971EEB" w:rsidRDefault="006E04C7" w:rsidP="006E04C7">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z w:val="24"/>
                <w:szCs w:val="24"/>
                <w:lang w:val="es-ES_tradnl" w:eastAsia="es-CO"/>
              </w:rPr>
              <w:t>Artículo 61 I. </w:t>
            </w:r>
            <w:r w:rsidRPr="00971EEB">
              <w:rPr>
                <w:rFonts w:ascii="Arial" w:eastAsia="Times New Roman" w:hAnsi="Arial" w:cs="Arial"/>
                <w:b/>
                <w:bCs/>
                <w:i/>
                <w:iCs/>
                <w:color w:val="000000"/>
                <w:sz w:val="24"/>
                <w:szCs w:val="24"/>
                <w:lang w:val="es-ES_tradnl" w:eastAsia="es-CO"/>
              </w:rPr>
              <w:t>Objeto de la Comisión Legal para la Juventud.</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color w:val="000000"/>
                <w:sz w:val="24"/>
                <w:szCs w:val="24"/>
                <w:lang w:val="es-ES_tradnl" w:eastAsia="es-CO"/>
              </w:rPr>
              <w:t>Esta comisión tiene por objeto proteger y garantizar los derechos de la Juventud Colombiana a partir de la gestión legislativa y el trabajo en conjunto con las diferentes instituciones competentes en materia de juventud, generando propuestas normativas y políticas que permitan orientar la inversión pública en la juventud para potenciar su rol de agentes del desarrollo.</w:t>
            </w:r>
          </w:p>
          <w:p w:rsidR="0074721E" w:rsidRPr="00971EEB" w:rsidRDefault="0074721E" w:rsidP="004D10C4">
            <w:pPr>
              <w:spacing w:line="480" w:lineRule="auto"/>
              <w:jc w:val="both"/>
              <w:rPr>
                <w:rFonts w:ascii="Arial" w:hAnsi="Arial" w:cs="Arial"/>
                <w:b/>
                <w:sz w:val="24"/>
                <w:szCs w:val="24"/>
              </w:rPr>
            </w:pPr>
          </w:p>
        </w:tc>
        <w:tc>
          <w:tcPr>
            <w:tcW w:w="4414" w:type="dxa"/>
          </w:tcPr>
          <w:p w:rsidR="0074721E" w:rsidRPr="00971EEB" w:rsidRDefault="0074721E" w:rsidP="0074721E">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Artículo 3°. Adiciónese a la Sección Segunda del Capítulo IV, del Título II  de la Ley 5ª de 1992 con un artículo nuevo del siguiente tenor.</w:t>
            </w:r>
          </w:p>
          <w:p w:rsidR="0074721E" w:rsidRPr="00971EEB" w:rsidRDefault="0074721E" w:rsidP="0074721E">
            <w:pPr>
              <w:spacing w:before="57" w:after="57" w:line="288" w:lineRule="atLeast"/>
              <w:jc w:val="both"/>
              <w:textAlignment w:val="center"/>
              <w:rPr>
                <w:rFonts w:ascii="Arial" w:eastAsia="Times New Roman" w:hAnsi="Arial" w:cs="Arial"/>
                <w:b/>
                <w:bCs/>
                <w:color w:val="000000"/>
                <w:sz w:val="24"/>
                <w:szCs w:val="24"/>
                <w:lang w:val="es-ES_tradnl" w:eastAsia="es-CO"/>
              </w:rPr>
            </w:pPr>
          </w:p>
          <w:p w:rsidR="0074721E" w:rsidRPr="00971EEB" w:rsidRDefault="0074721E" w:rsidP="0074721E">
            <w:pPr>
              <w:spacing w:before="57" w:after="57" w:line="288" w:lineRule="atLeast"/>
              <w:jc w:val="both"/>
              <w:textAlignment w:val="center"/>
              <w:rPr>
                <w:rFonts w:ascii="Arial" w:eastAsia="Times New Roman" w:hAnsi="Arial" w:cs="Arial"/>
                <w:color w:val="000000"/>
                <w:sz w:val="24"/>
                <w:szCs w:val="24"/>
                <w:u w:val="single"/>
                <w:lang w:val="es-ES_tradnl" w:eastAsia="es-CO"/>
              </w:rPr>
            </w:pPr>
            <w:r w:rsidRPr="00971EEB">
              <w:rPr>
                <w:rFonts w:ascii="Arial" w:eastAsia="Times New Roman" w:hAnsi="Arial" w:cs="Arial"/>
                <w:b/>
                <w:bCs/>
                <w:color w:val="000000"/>
                <w:sz w:val="24"/>
                <w:szCs w:val="24"/>
                <w:lang w:val="es-ES_tradnl" w:eastAsia="es-CO"/>
              </w:rPr>
              <w:t xml:space="preserve">Artículo 61I. </w:t>
            </w:r>
            <w:r w:rsidRPr="00971EEB">
              <w:rPr>
                <w:rFonts w:ascii="Arial" w:eastAsia="Times New Roman" w:hAnsi="Arial" w:cs="Arial"/>
                <w:b/>
                <w:bCs/>
                <w:i/>
                <w:iCs/>
                <w:color w:val="000000"/>
                <w:sz w:val="24"/>
                <w:szCs w:val="24"/>
                <w:lang w:val="es-ES_tradnl" w:eastAsia="es-CO"/>
              </w:rPr>
              <w:t>Comisión Legal para la Juventud.</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color w:val="000000"/>
                <w:sz w:val="24"/>
                <w:szCs w:val="24"/>
                <w:lang w:val="es-ES_tradnl" w:eastAsia="es-CO"/>
              </w:rPr>
              <w:t>Esta </w:t>
            </w:r>
            <w:r w:rsidRPr="00971EEB">
              <w:rPr>
                <w:rFonts w:ascii="Arial" w:eastAsia="Times New Roman" w:hAnsi="Arial" w:cs="Arial"/>
                <w:color w:val="000000"/>
                <w:sz w:val="24"/>
                <w:szCs w:val="24"/>
                <w:u w:val="single"/>
                <w:lang w:val="es-ES_tradnl" w:eastAsia="es-CO"/>
              </w:rPr>
              <w:t>comisión tendrá carácter interparlamentario,</w:t>
            </w:r>
            <w:r w:rsidRPr="00971EEB">
              <w:rPr>
                <w:rFonts w:ascii="Arial" w:eastAsia="Times New Roman" w:hAnsi="Arial" w:cs="Arial"/>
                <w:color w:val="000000"/>
                <w:sz w:val="24"/>
                <w:szCs w:val="24"/>
                <w:lang w:val="es-ES_tradnl" w:eastAsia="es-CO"/>
              </w:rPr>
              <w:t xml:space="preserve"> </w:t>
            </w:r>
            <w:r w:rsidRPr="00971EEB">
              <w:rPr>
                <w:rFonts w:ascii="Arial" w:eastAsia="Times New Roman" w:hAnsi="Arial" w:cs="Arial"/>
                <w:strike/>
                <w:color w:val="000000"/>
                <w:sz w:val="24"/>
                <w:szCs w:val="24"/>
                <w:lang w:val="es-ES_tradnl" w:eastAsia="es-CO"/>
              </w:rPr>
              <w:t>tiene por objeto proteger y garantizar los derechos de la Juventud Colombiana a partir de la gestión legislativa y el trabajo en conjunto con las diferentes instituciones competentes en materia de juventud, generando propuestas normativas y políticas que permitan orientar la inversión pública en la juventud para potenciar su rol de agentes del desarrollo</w:t>
            </w:r>
            <w:r w:rsidRPr="00971EEB">
              <w:rPr>
                <w:rFonts w:ascii="Arial" w:eastAsia="Times New Roman" w:hAnsi="Arial" w:cs="Arial"/>
                <w:color w:val="000000"/>
                <w:sz w:val="24"/>
                <w:szCs w:val="24"/>
                <w:u w:val="single"/>
                <w:lang w:val="es-ES_tradnl" w:eastAsia="es-CO"/>
              </w:rPr>
              <w:t xml:space="preserve">.  Y se reunirá por convocatoria de su Mesa Directiva, como mínimo una vez al mes. Las </w:t>
            </w:r>
            <w:r w:rsidRPr="00971EEB">
              <w:rPr>
                <w:rFonts w:ascii="Arial" w:eastAsia="Times New Roman" w:hAnsi="Arial" w:cs="Arial"/>
                <w:color w:val="000000"/>
                <w:sz w:val="24"/>
                <w:szCs w:val="24"/>
                <w:u w:val="single"/>
                <w:lang w:val="es-ES_tradnl" w:eastAsia="es-CO"/>
              </w:rPr>
              <w:lastRenderedPageBreak/>
              <w:t>decisiones de la Comisión serán adoptadas por mayoría simple.</w:t>
            </w:r>
          </w:p>
          <w:p w:rsidR="0074721E" w:rsidRPr="00971EEB" w:rsidRDefault="0074721E" w:rsidP="0074721E">
            <w:pPr>
              <w:spacing w:before="57" w:after="57" w:line="288" w:lineRule="atLeast"/>
              <w:jc w:val="both"/>
              <w:textAlignment w:val="center"/>
              <w:rPr>
                <w:rFonts w:ascii="Arial" w:eastAsia="Times New Roman" w:hAnsi="Arial" w:cs="Arial"/>
                <w:b/>
                <w:bCs/>
                <w:color w:val="000000"/>
                <w:sz w:val="24"/>
                <w:szCs w:val="24"/>
                <w:u w:val="single"/>
                <w:lang w:val="es-ES_tradnl" w:eastAsia="es-CO"/>
              </w:rPr>
            </w:pPr>
          </w:p>
          <w:p w:rsidR="0074721E" w:rsidRPr="00971EEB" w:rsidRDefault="0074721E" w:rsidP="0074721E">
            <w:pPr>
              <w:spacing w:before="57" w:after="57" w:line="288" w:lineRule="atLeast"/>
              <w:jc w:val="both"/>
              <w:textAlignment w:val="center"/>
              <w:rPr>
                <w:rFonts w:ascii="Arial" w:eastAsia="Times New Roman" w:hAnsi="Arial" w:cs="Arial"/>
                <w:b/>
                <w:bCs/>
                <w:color w:val="000000"/>
                <w:sz w:val="24"/>
                <w:szCs w:val="24"/>
                <w:lang w:val="es-ES_tradnl" w:eastAsia="es-CO"/>
              </w:rPr>
            </w:pPr>
          </w:p>
          <w:p w:rsidR="0074721E" w:rsidRPr="00971EEB" w:rsidRDefault="0074721E" w:rsidP="0074721E">
            <w:pPr>
              <w:spacing w:before="57" w:after="57" w:line="288" w:lineRule="atLeast"/>
              <w:jc w:val="both"/>
              <w:textAlignment w:val="center"/>
              <w:rPr>
                <w:rFonts w:ascii="Arial" w:hAnsi="Arial" w:cs="Arial"/>
                <w:b/>
                <w:sz w:val="24"/>
                <w:szCs w:val="24"/>
              </w:rPr>
            </w:pPr>
          </w:p>
        </w:tc>
      </w:tr>
      <w:tr w:rsidR="0074721E" w:rsidRPr="00971EEB" w:rsidTr="00B31550">
        <w:trPr>
          <w:trHeight w:val="2679"/>
        </w:trPr>
        <w:tc>
          <w:tcPr>
            <w:tcW w:w="4414" w:type="dxa"/>
          </w:tcPr>
          <w:p w:rsidR="006E04C7" w:rsidRPr="00971EEB" w:rsidRDefault="006E04C7" w:rsidP="006E04C7">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Artículo 6°.</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color w:val="000000"/>
                <w:sz w:val="24"/>
                <w:szCs w:val="24"/>
                <w:lang w:val="es-ES_tradnl" w:eastAsia="es-CO"/>
              </w:rPr>
              <w:t>Adiciónese a la Sección Segunda del Capítulo IV, del </w:t>
            </w:r>
            <w:r w:rsidRPr="00971EEB">
              <w:rPr>
                <w:rFonts w:ascii="Arial" w:eastAsia="Times New Roman" w:hAnsi="Arial" w:cs="Arial"/>
                <w:b/>
                <w:bCs/>
                <w:i/>
                <w:iCs/>
                <w:color w:val="000000"/>
                <w:sz w:val="24"/>
                <w:szCs w:val="24"/>
                <w:lang w:val="es-ES_tradnl" w:eastAsia="es-CO"/>
              </w:rPr>
              <w:t>Título II o III </w:t>
            </w:r>
            <w:r w:rsidRPr="00971EEB">
              <w:rPr>
                <w:rFonts w:ascii="Arial" w:eastAsia="Times New Roman" w:hAnsi="Arial" w:cs="Arial"/>
                <w:color w:val="000000"/>
                <w:sz w:val="24"/>
                <w:szCs w:val="24"/>
                <w:lang w:val="es-ES_tradnl" w:eastAsia="es-CO"/>
              </w:rPr>
              <w:t>de la Ley 5ª de 1992 con un artículo nuevo del siguiente tenor.</w:t>
            </w:r>
          </w:p>
          <w:p w:rsidR="006E04C7" w:rsidRPr="00971EEB" w:rsidRDefault="006E04C7" w:rsidP="006E04C7">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z w:val="24"/>
                <w:szCs w:val="24"/>
                <w:lang w:val="es-ES_tradnl" w:eastAsia="es-CO"/>
              </w:rPr>
              <w:t>Artículo 61 L.</w:t>
            </w:r>
            <w:r w:rsidRPr="00971EEB">
              <w:rPr>
                <w:rFonts w:ascii="Arial" w:eastAsia="Times New Roman" w:hAnsi="Arial" w:cs="Arial"/>
                <w:color w:val="000000"/>
                <w:sz w:val="24"/>
                <w:szCs w:val="24"/>
                <w:lang w:val="es-ES_tradnl" w:eastAsia="es-CO"/>
              </w:rPr>
              <w:t> </w:t>
            </w:r>
            <w:r w:rsidRPr="00971EEB">
              <w:rPr>
                <w:rFonts w:ascii="Arial" w:eastAsia="Times New Roman" w:hAnsi="Arial" w:cs="Arial"/>
                <w:b/>
                <w:bCs/>
                <w:i/>
                <w:iCs/>
                <w:color w:val="000000"/>
                <w:sz w:val="24"/>
                <w:szCs w:val="24"/>
                <w:lang w:val="es-ES_tradnl" w:eastAsia="es-CO"/>
              </w:rPr>
              <w:t>Sesiones.</w:t>
            </w:r>
            <w:r w:rsidRPr="00971EEB">
              <w:rPr>
                <w:rFonts w:ascii="Arial" w:eastAsia="Times New Roman" w:hAnsi="Arial" w:cs="Arial"/>
                <w:color w:val="000000"/>
                <w:sz w:val="24"/>
                <w:szCs w:val="24"/>
                <w:lang w:val="es-ES_tradnl" w:eastAsia="es-CO"/>
              </w:rPr>
              <w:t> La Comisión Legal por la Juventud Colombiana se reunirá por convocatoria de su Mesa Directiva, como mínimo una vez al mes o cuando lo considere necesario. Las decisiones de la Comisión serán adoptadas por mayoría simple.</w:t>
            </w:r>
          </w:p>
          <w:p w:rsidR="0074721E" w:rsidRPr="00971EEB" w:rsidRDefault="0074721E" w:rsidP="006E04C7">
            <w:pPr>
              <w:spacing w:before="57" w:after="57" w:line="288" w:lineRule="atLeast"/>
              <w:ind w:firstLine="283"/>
              <w:jc w:val="both"/>
              <w:textAlignment w:val="center"/>
              <w:rPr>
                <w:rFonts w:ascii="Arial" w:hAnsi="Arial" w:cs="Arial"/>
                <w:b/>
                <w:sz w:val="24"/>
                <w:szCs w:val="24"/>
              </w:rPr>
            </w:pPr>
          </w:p>
        </w:tc>
        <w:tc>
          <w:tcPr>
            <w:tcW w:w="4414" w:type="dxa"/>
          </w:tcPr>
          <w:p w:rsidR="00B31550" w:rsidRPr="00971EEB" w:rsidRDefault="00B31550" w:rsidP="00B31550">
            <w:pPr>
              <w:spacing w:before="57" w:after="57" w:line="288" w:lineRule="atLeast"/>
              <w:jc w:val="both"/>
              <w:textAlignment w:val="center"/>
              <w:rPr>
                <w:rFonts w:ascii="Arial" w:eastAsia="Times New Roman" w:hAnsi="Arial" w:cs="Arial"/>
                <w:strike/>
                <w:color w:val="000000"/>
                <w:sz w:val="24"/>
                <w:szCs w:val="24"/>
                <w:lang w:eastAsia="es-CO"/>
              </w:rPr>
            </w:pPr>
            <w:r w:rsidRPr="00971EEB">
              <w:rPr>
                <w:rFonts w:ascii="Arial" w:eastAsia="Times New Roman" w:hAnsi="Arial" w:cs="Arial"/>
                <w:b/>
                <w:strike/>
                <w:color w:val="000000"/>
                <w:sz w:val="24"/>
                <w:szCs w:val="24"/>
                <w:lang w:val="es-ES_tradnl" w:eastAsia="es-CO"/>
              </w:rPr>
              <w:t>Artículo 6°.</w:t>
            </w:r>
            <w:r w:rsidRPr="00971EEB">
              <w:rPr>
                <w:rFonts w:ascii="Arial" w:eastAsia="Times New Roman" w:hAnsi="Arial" w:cs="Arial"/>
                <w:b/>
                <w:bCs/>
                <w:strike/>
                <w:color w:val="000000"/>
                <w:sz w:val="24"/>
                <w:szCs w:val="24"/>
                <w:lang w:val="es-ES_tradnl" w:eastAsia="es-CO"/>
              </w:rPr>
              <w:t> </w:t>
            </w:r>
            <w:r w:rsidRPr="00971EEB">
              <w:rPr>
                <w:rFonts w:ascii="Arial" w:eastAsia="Times New Roman" w:hAnsi="Arial" w:cs="Arial"/>
                <w:strike/>
                <w:color w:val="000000"/>
                <w:sz w:val="24"/>
                <w:szCs w:val="24"/>
                <w:lang w:val="es-ES_tradnl" w:eastAsia="es-CO"/>
              </w:rPr>
              <w:t>Adiciónese a la Sección Segunda del Capítulo IV, del </w:t>
            </w:r>
            <w:r w:rsidRPr="00971EEB">
              <w:rPr>
                <w:rFonts w:ascii="Arial" w:eastAsia="Times New Roman" w:hAnsi="Arial" w:cs="Arial"/>
                <w:b/>
                <w:bCs/>
                <w:i/>
                <w:iCs/>
                <w:strike/>
                <w:color w:val="000000"/>
                <w:sz w:val="24"/>
                <w:szCs w:val="24"/>
                <w:lang w:val="es-ES_tradnl" w:eastAsia="es-CO"/>
              </w:rPr>
              <w:t xml:space="preserve">Título II  </w:t>
            </w:r>
            <w:r w:rsidRPr="00971EEB">
              <w:rPr>
                <w:rFonts w:ascii="Arial" w:eastAsia="Times New Roman" w:hAnsi="Arial" w:cs="Arial"/>
                <w:strike/>
                <w:color w:val="000000"/>
                <w:sz w:val="24"/>
                <w:szCs w:val="24"/>
                <w:lang w:val="es-ES_tradnl" w:eastAsia="es-CO"/>
              </w:rPr>
              <w:t>de la Ley 5ª de 1992 con un artículo nuevo del siguiente tenor.</w:t>
            </w:r>
          </w:p>
          <w:p w:rsidR="00B31550" w:rsidRPr="00971EEB" w:rsidRDefault="00B31550" w:rsidP="00B31550">
            <w:pPr>
              <w:spacing w:before="57" w:after="57" w:line="288" w:lineRule="atLeast"/>
              <w:jc w:val="both"/>
              <w:textAlignment w:val="center"/>
              <w:rPr>
                <w:rFonts w:ascii="Arial" w:eastAsia="Times New Roman" w:hAnsi="Arial" w:cs="Arial"/>
                <w:strike/>
                <w:color w:val="000000"/>
                <w:sz w:val="24"/>
                <w:szCs w:val="24"/>
                <w:lang w:eastAsia="es-CO"/>
              </w:rPr>
            </w:pPr>
            <w:r w:rsidRPr="00971EEB">
              <w:rPr>
                <w:rFonts w:ascii="Arial" w:eastAsia="Times New Roman" w:hAnsi="Arial" w:cs="Arial"/>
                <w:b/>
                <w:bCs/>
                <w:strike/>
                <w:color w:val="000000"/>
                <w:sz w:val="24"/>
                <w:szCs w:val="24"/>
                <w:lang w:val="es-ES_tradnl" w:eastAsia="es-CO"/>
              </w:rPr>
              <w:t>Artículo 61 L.</w:t>
            </w:r>
            <w:r w:rsidRPr="00971EEB">
              <w:rPr>
                <w:rFonts w:ascii="Arial" w:eastAsia="Times New Roman" w:hAnsi="Arial" w:cs="Arial"/>
                <w:strike/>
                <w:color w:val="000000"/>
                <w:sz w:val="24"/>
                <w:szCs w:val="24"/>
                <w:lang w:val="es-ES_tradnl" w:eastAsia="es-CO"/>
              </w:rPr>
              <w:t> </w:t>
            </w:r>
            <w:r w:rsidRPr="00971EEB">
              <w:rPr>
                <w:rFonts w:ascii="Arial" w:eastAsia="Times New Roman" w:hAnsi="Arial" w:cs="Arial"/>
                <w:b/>
                <w:bCs/>
                <w:i/>
                <w:iCs/>
                <w:strike/>
                <w:color w:val="000000"/>
                <w:sz w:val="24"/>
                <w:szCs w:val="24"/>
                <w:lang w:val="es-ES_tradnl" w:eastAsia="es-CO"/>
              </w:rPr>
              <w:t>Sesiones.</w:t>
            </w:r>
            <w:r w:rsidRPr="00971EEB">
              <w:rPr>
                <w:rFonts w:ascii="Arial" w:eastAsia="Times New Roman" w:hAnsi="Arial" w:cs="Arial"/>
                <w:strike/>
                <w:color w:val="000000"/>
                <w:sz w:val="24"/>
                <w:szCs w:val="24"/>
                <w:lang w:val="es-ES_tradnl" w:eastAsia="es-CO"/>
              </w:rPr>
              <w:t> La Comisión Legal por la Juventud Colombiana se reunirá por convocatoria de su Mesa Directiva, como mínimo una vez al mes o cuando lo considere necesario. Las decisiones de la Comisión serán adoptadas por mayoría simple.</w:t>
            </w:r>
          </w:p>
          <w:p w:rsidR="0074721E" w:rsidRPr="00971EEB" w:rsidRDefault="0074721E" w:rsidP="004D10C4">
            <w:pPr>
              <w:spacing w:line="480" w:lineRule="auto"/>
              <w:jc w:val="both"/>
              <w:rPr>
                <w:rFonts w:ascii="Arial" w:hAnsi="Arial" w:cs="Arial"/>
                <w:b/>
                <w:sz w:val="24"/>
                <w:szCs w:val="24"/>
              </w:rPr>
            </w:pPr>
          </w:p>
        </w:tc>
      </w:tr>
      <w:tr w:rsidR="0074721E" w:rsidRPr="00971EEB" w:rsidTr="0074721E">
        <w:tc>
          <w:tcPr>
            <w:tcW w:w="4414" w:type="dxa"/>
          </w:tcPr>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strike/>
                <w:color w:val="000000"/>
                <w:spacing w:val="-2"/>
                <w:sz w:val="24"/>
                <w:szCs w:val="24"/>
                <w:lang w:val="es-ES_tradnl" w:eastAsia="es-CO"/>
              </w:rPr>
              <w:t>Artículo 7°.</w:t>
            </w:r>
            <w:r w:rsidRPr="00971EEB">
              <w:rPr>
                <w:rFonts w:ascii="Arial" w:eastAsia="Times New Roman" w:hAnsi="Arial" w:cs="Arial"/>
                <w:color w:val="000000"/>
                <w:spacing w:val="-2"/>
                <w:sz w:val="24"/>
                <w:szCs w:val="24"/>
                <w:lang w:val="es-ES_tradnl" w:eastAsia="es-CO"/>
              </w:rPr>
              <w:t> </w:t>
            </w:r>
            <w:r w:rsidRPr="00971EEB">
              <w:rPr>
                <w:rFonts w:ascii="Arial" w:eastAsia="Times New Roman" w:hAnsi="Arial" w:cs="Arial"/>
                <w:i/>
                <w:iCs/>
                <w:color w:val="000000"/>
                <w:spacing w:val="-2"/>
                <w:sz w:val="24"/>
                <w:szCs w:val="24"/>
                <w:lang w:val="es-ES_tradnl" w:eastAsia="es-CO"/>
              </w:rPr>
              <w:t>Atribuciones</w:t>
            </w:r>
            <w:r w:rsidRPr="00971EEB">
              <w:rPr>
                <w:rFonts w:ascii="Arial" w:eastAsia="Times New Roman" w:hAnsi="Arial" w:cs="Arial"/>
                <w:color w:val="000000"/>
                <w:spacing w:val="-2"/>
                <w:sz w:val="24"/>
                <w:szCs w:val="24"/>
                <w:lang w:val="es-ES_tradnl" w:eastAsia="es-CO"/>
              </w:rPr>
              <w:t>. La Comisión Legal por la Juventud Colombiana tendrá las siguientes atribuciones:</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Elegir la Mesa Directiva de la Comisión Legal por la Juventud Colombiana.</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Dictar su propio reglamento para el desarrollo de su objeto institucional.</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Verificar el cumplimiento de las leyes relacionadas con la Juventud Colombiana en los entes territoriales, organismos descentralizados y demás instituciones públicas o privadas.</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4. Hacer control y seguimiento a la implementación efectiva de las políticas públicas relacionadas con la Juventud Colombiana y de todas aquellas que afectan su condición.</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5. Velar por que durante el proceso de posconflicto la Juventud Colombiana, inmersa en el proceso tenga las condiciones de reinserción dignas en materia de educación e inserción laboral.</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jóvenes.</w:t>
            </w:r>
          </w:p>
          <w:p w:rsidR="002E3614" w:rsidRPr="00971EEB" w:rsidRDefault="002E3614" w:rsidP="002E3614">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7. Impulsar las iniciativas de las y los jóvenes colombianos que consideren oportunas para desarrollar políticas de inclusión, oportunidad, educación, invención, deportes y demás que propendan al desarrollo de la juventud colombiana.</w:t>
            </w:r>
          </w:p>
          <w:p w:rsidR="0074721E" w:rsidRPr="00971EEB" w:rsidRDefault="0074721E" w:rsidP="008748D2">
            <w:pPr>
              <w:spacing w:before="57" w:after="57" w:line="288" w:lineRule="atLeast"/>
              <w:ind w:firstLine="283"/>
              <w:jc w:val="both"/>
              <w:textAlignment w:val="center"/>
              <w:rPr>
                <w:rFonts w:ascii="Arial" w:hAnsi="Arial" w:cs="Arial"/>
                <w:b/>
                <w:sz w:val="24"/>
                <w:szCs w:val="24"/>
              </w:rPr>
            </w:pPr>
          </w:p>
        </w:tc>
        <w:tc>
          <w:tcPr>
            <w:tcW w:w="4414" w:type="dxa"/>
          </w:tcPr>
          <w:p w:rsidR="002E3614" w:rsidRPr="00971EEB" w:rsidRDefault="002E3614" w:rsidP="002E3614">
            <w:pPr>
              <w:spacing w:before="57" w:after="57" w:line="288" w:lineRule="atLeast"/>
              <w:jc w:val="both"/>
              <w:textAlignment w:val="center"/>
              <w:rPr>
                <w:rFonts w:ascii="Arial" w:eastAsia="Times New Roman" w:hAnsi="Arial" w:cs="Arial"/>
                <w:i/>
                <w:iCs/>
                <w:color w:val="000000"/>
                <w:spacing w:val="-2"/>
                <w:sz w:val="24"/>
                <w:szCs w:val="24"/>
                <w:u w:val="single"/>
                <w:lang w:val="es-ES_tradnl" w:eastAsia="es-CO"/>
              </w:rPr>
            </w:pPr>
            <w:r w:rsidRPr="00971EEB">
              <w:rPr>
                <w:rFonts w:ascii="Arial" w:eastAsia="Times New Roman" w:hAnsi="Arial" w:cs="Arial"/>
                <w:b/>
                <w:color w:val="000000"/>
                <w:spacing w:val="-2"/>
                <w:sz w:val="24"/>
                <w:szCs w:val="24"/>
                <w:u w:val="single"/>
                <w:lang w:val="es-ES_tradnl" w:eastAsia="es-CO"/>
              </w:rPr>
              <w:lastRenderedPageBreak/>
              <w:t>Artículo 6°.</w:t>
            </w:r>
            <w:r w:rsidRPr="00971EEB">
              <w:rPr>
                <w:rFonts w:ascii="Arial" w:eastAsia="Times New Roman" w:hAnsi="Arial" w:cs="Arial"/>
                <w:color w:val="000000"/>
                <w:spacing w:val="-2"/>
                <w:sz w:val="24"/>
                <w:szCs w:val="24"/>
                <w:u w:val="single"/>
                <w:lang w:val="es-ES_tradnl" w:eastAsia="es-CO"/>
              </w:rPr>
              <w:t> </w:t>
            </w:r>
            <w:r w:rsidRPr="00971EEB">
              <w:rPr>
                <w:rFonts w:ascii="Arial" w:eastAsia="Times New Roman" w:hAnsi="Arial" w:cs="Arial"/>
                <w:color w:val="000000"/>
                <w:sz w:val="24"/>
                <w:szCs w:val="24"/>
                <w:u w:val="single"/>
                <w:lang w:val="es-ES_tradnl" w:eastAsia="es-CO"/>
              </w:rPr>
              <w:t>Adiciónese a la Sección Segunda del Capítulo IV, del </w:t>
            </w:r>
            <w:r w:rsidRPr="00971EEB">
              <w:rPr>
                <w:rFonts w:ascii="Arial" w:eastAsia="Times New Roman" w:hAnsi="Arial" w:cs="Arial"/>
                <w:b/>
                <w:bCs/>
                <w:i/>
                <w:iCs/>
                <w:color w:val="000000"/>
                <w:sz w:val="24"/>
                <w:szCs w:val="24"/>
                <w:u w:val="single"/>
                <w:lang w:val="es-ES_tradnl" w:eastAsia="es-CO"/>
              </w:rPr>
              <w:t xml:space="preserve">Título II  </w:t>
            </w:r>
            <w:r w:rsidRPr="00971EEB">
              <w:rPr>
                <w:rFonts w:ascii="Arial" w:eastAsia="Times New Roman" w:hAnsi="Arial" w:cs="Arial"/>
                <w:color w:val="000000"/>
                <w:sz w:val="24"/>
                <w:szCs w:val="24"/>
                <w:u w:val="single"/>
                <w:lang w:val="es-ES_tradnl" w:eastAsia="es-CO"/>
              </w:rPr>
              <w:t>de la Ley 5ª de 1992 con un artículo nuevo del siguiente tenor</w:t>
            </w:r>
            <w:r w:rsidRPr="00971EEB">
              <w:rPr>
                <w:rFonts w:ascii="Arial" w:eastAsia="Times New Roman" w:hAnsi="Arial" w:cs="Arial"/>
                <w:i/>
                <w:iCs/>
                <w:color w:val="000000"/>
                <w:spacing w:val="-2"/>
                <w:sz w:val="24"/>
                <w:szCs w:val="24"/>
                <w:u w:val="single"/>
                <w:lang w:val="es-ES_tradnl" w:eastAsia="es-CO"/>
              </w:rPr>
              <w:t xml:space="preserve"> </w:t>
            </w:r>
          </w:p>
          <w:p w:rsidR="002E3614" w:rsidRPr="00971EEB" w:rsidRDefault="002E3614" w:rsidP="002E3614">
            <w:pPr>
              <w:spacing w:before="57" w:after="57" w:line="288" w:lineRule="atLeast"/>
              <w:jc w:val="both"/>
              <w:textAlignment w:val="center"/>
              <w:rPr>
                <w:rFonts w:ascii="Arial" w:eastAsia="Times New Roman" w:hAnsi="Arial" w:cs="Arial"/>
                <w:b/>
                <w:iCs/>
                <w:color w:val="000000"/>
                <w:spacing w:val="-2"/>
                <w:sz w:val="24"/>
                <w:szCs w:val="24"/>
                <w:u w:val="single"/>
                <w:lang w:val="es-ES_tradnl" w:eastAsia="es-CO"/>
              </w:rPr>
            </w:pPr>
            <w:r w:rsidRPr="00971EEB">
              <w:rPr>
                <w:rFonts w:ascii="Arial" w:eastAsia="Times New Roman" w:hAnsi="Arial" w:cs="Arial"/>
                <w:b/>
                <w:iCs/>
                <w:color w:val="000000"/>
                <w:spacing w:val="-2"/>
                <w:sz w:val="24"/>
                <w:szCs w:val="24"/>
                <w:u w:val="single"/>
                <w:lang w:val="es-ES_tradnl" w:eastAsia="es-CO"/>
              </w:rPr>
              <w:t xml:space="preserve">Articulo 61L </w:t>
            </w:r>
            <w:r w:rsidRPr="00971EEB">
              <w:rPr>
                <w:rFonts w:ascii="Arial" w:eastAsia="Times New Roman" w:hAnsi="Arial" w:cs="Arial"/>
                <w:b/>
                <w:iCs/>
                <w:color w:val="000000"/>
                <w:spacing w:val="-2"/>
                <w:sz w:val="24"/>
                <w:szCs w:val="24"/>
                <w:lang w:val="es-ES_tradnl" w:eastAsia="es-CO"/>
              </w:rPr>
              <w:t>Atribuciones</w:t>
            </w:r>
            <w:r w:rsidRPr="00971EEB">
              <w:rPr>
                <w:rFonts w:ascii="Arial" w:eastAsia="Times New Roman" w:hAnsi="Arial" w:cs="Arial"/>
                <w:color w:val="000000"/>
                <w:spacing w:val="-2"/>
                <w:sz w:val="24"/>
                <w:szCs w:val="24"/>
                <w:lang w:val="es-ES_tradnl" w:eastAsia="es-CO"/>
              </w:rPr>
              <w:t>. La Comisión Legal por la Juventud Colombiana tendrá las siguientes atribuciones:</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Elegir la Mesa Directiva de la Comisión Legal por la Juventud Colombiana.</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Dictar su propio reglamento para el desarrollo de su objeto institucional.</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Verificar el cumplimiento de las leyes relacionadas con la Juventud Colombiana en los entes territoriales, organismos descentralizados y demás instituciones públicas o privadas.</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 xml:space="preserve">4. Hacer control y seguimiento a la implementación efectiva de las políticas </w:t>
            </w:r>
            <w:r w:rsidRPr="00971EEB">
              <w:rPr>
                <w:rFonts w:ascii="Arial" w:eastAsia="Times New Roman" w:hAnsi="Arial" w:cs="Arial"/>
                <w:color w:val="000000"/>
                <w:sz w:val="24"/>
                <w:szCs w:val="24"/>
                <w:lang w:val="es-ES_tradnl" w:eastAsia="es-CO"/>
              </w:rPr>
              <w:lastRenderedPageBreak/>
              <w:t>públicas relacionadas con la Juventud Colombiana y de todas aquellas que afectan su condición.</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5. Velar por que durante el proceso de posconflicto la Juventud Colombiana, inmersa en el proceso tenga las condiciones de reinserción dignas en materia de educación e inserción laboral.</w:t>
            </w:r>
          </w:p>
          <w:p w:rsidR="002E3614" w:rsidRPr="00971EEB" w:rsidRDefault="002E3614" w:rsidP="002E3614">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jóvenes.</w:t>
            </w:r>
          </w:p>
          <w:p w:rsidR="0074721E" w:rsidRPr="00971EEB" w:rsidRDefault="002E3614" w:rsidP="002E3614">
            <w:pPr>
              <w:spacing w:before="57" w:after="57" w:line="288" w:lineRule="atLeast"/>
              <w:jc w:val="both"/>
              <w:textAlignment w:val="center"/>
              <w:rPr>
                <w:rFonts w:ascii="Arial" w:hAnsi="Arial" w:cs="Arial"/>
                <w:b/>
                <w:sz w:val="24"/>
                <w:szCs w:val="24"/>
              </w:rPr>
            </w:pPr>
            <w:r w:rsidRPr="00971EEB">
              <w:rPr>
                <w:rFonts w:ascii="Arial" w:eastAsia="Times New Roman" w:hAnsi="Arial" w:cs="Arial"/>
                <w:color w:val="000000"/>
                <w:sz w:val="24"/>
                <w:szCs w:val="24"/>
                <w:lang w:val="es-ES_tradnl" w:eastAsia="es-CO"/>
              </w:rPr>
              <w:t>7. Impulsar las iniciativas de las y los jóvenes colombianos que consideren oportunas para desarrollar políticas de inclusión, oportunidad, educación, invención, deportes y demás que propendan al desarrollo de la juventud colombiana</w:t>
            </w:r>
          </w:p>
        </w:tc>
      </w:tr>
      <w:tr w:rsidR="0074721E" w:rsidRPr="00971EEB" w:rsidTr="0074721E">
        <w:tc>
          <w:tcPr>
            <w:tcW w:w="4414" w:type="dxa"/>
          </w:tcPr>
          <w:p w:rsidR="004E2317" w:rsidRPr="00971EEB" w:rsidRDefault="004E2317" w:rsidP="004E2317">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Artículo 11.</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i/>
                <w:iCs/>
                <w:color w:val="000000"/>
                <w:sz w:val="24"/>
                <w:szCs w:val="24"/>
                <w:lang w:val="es-ES_tradnl" w:eastAsia="es-CO"/>
              </w:rPr>
              <w:t>Funciones del Secretario de la Comisión Legal por la Juventud Colombiana.</w:t>
            </w:r>
          </w:p>
          <w:p w:rsidR="004E2317" w:rsidRPr="00971EEB" w:rsidRDefault="004E2317" w:rsidP="004E2317">
            <w:pPr>
              <w:spacing w:before="28"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Realizar y coordinar la labor administrativa de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Contribuir en la ejecución de las funciones de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Elaborar el Orden del Día de cada sesión, en coordinación con la Mesa Directiva de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 xml:space="preserve">4. Mantener informados a las integrantes de la Comisión sobre el curso de los temas tratados en las </w:t>
            </w:r>
            <w:r w:rsidRPr="00971EEB">
              <w:rPr>
                <w:rFonts w:ascii="Arial" w:eastAsia="Times New Roman" w:hAnsi="Arial" w:cs="Arial"/>
                <w:color w:val="000000"/>
                <w:sz w:val="24"/>
                <w:szCs w:val="24"/>
                <w:lang w:val="es-ES_tradnl" w:eastAsia="es-CO"/>
              </w:rPr>
              <w:lastRenderedPageBreak/>
              <w:t>sesiones, así como hacer seguimiento al desarrollo de los mismos.</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5. Llamar a lista a las sesiones, verificar el quórum en las sesiones de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Establecer un vínculo constante con la comunidad académica y organismos nacionales e internacionales para facilitar el análisis de los temas tratados por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7. Dar información a las personas y entidades que lo soliciten.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8. Recibir, analizar y contestar la correspondencia de la Comisión y buscar datos que ayuden a su pronta y adecuada tramitación.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9. Atender al público en general, Senadores, Representantes, representantes de organizaciones sociales y grupos de mujeres y demás servidores públicos.</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pacing w:val="4"/>
                <w:sz w:val="24"/>
                <w:szCs w:val="24"/>
                <w:lang w:val="es-ES_tradnl" w:eastAsia="es-CO"/>
              </w:rPr>
              <w:t>10. Llevar la agenda diaria de compromisos de la Mesa Directiva de la Comisión y mantenerla informada de sus actividades y compromisos más importantes.</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11. Llevar un Archivo de las proposiciones, constancias y conceptos que sean radicados o aprobados en las plenarias o en las diversas comisiones, así como de las actividades, comunicados y toda la información que llegue y salga de la Comisión.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12. Grabar y transcribir las intervenciones de cada uno de los integrantes y de las demás personas que participen en las sesiones, contenidas en los equipos de grabación.</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13. Remitir los documentos transcritos a la Coordinación de la Comisión o a la persona encargada, para la elaboración ·del proyecto de acta respectiva.</w:t>
            </w:r>
          </w:p>
          <w:p w:rsidR="004E2317" w:rsidRPr="00971EEB" w:rsidRDefault="004E2317" w:rsidP="004E2317">
            <w:pPr>
              <w:spacing w:before="28" w:after="68"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14. Las demás que le sean asignadas por las leyes y normas reglamentarias posteriores de acuerdo con la naturaleza de su cargo.</w:t>
            </w:r>
          </w:p>
          <w:p w:rsidR="0074721E" w:rsidRPr="00971EEB" w:rsidRDefault="0074721E" w:rsidP="004E2317">
            <w:pPr>
              <w:spacing w:before="57" w:after="57" w:line="288" w:lineRule="atLeast"/>
              <w:ind w:firstLine="283"/>
              <w:jc w:val="both"/>
              <w:textAlignment w:val="center"/>
              <w:rPr>
                <w:rFonts w:ascii="Arial" w:hAnsi="Arial" w:cs="Arial"/>
                <w:b/>
                <w:sz w:val="24"/>
                <w:szCs w:val="24"/>
              </w:rPr>
            </w:pPr>
          </w:p>
        </w:tc>
        <w:tc>
          <w:tcPr>
            <w:tcW w:w="4414" w:type="dxa"/>
          </w:tcPr>
          <w:p w:rsidR="00142EAB" w:rsidRPr="00971EEB" w:rsidRDefault="00142EAB" w:rsidP="00142EAB">
            <w:pPr>
              <w:spacing w:before="57" w:after="57" w:line="288" w:lineRule="atLeast"/>
              <w:jc w:val="both"/>
              <w:textAlignment w:val="center"/>
              <w:rPr>
                <w:rFonts w:ascii="Arial" w:eastAsia="Times New Roman" w:hAnsi="Arial" w:cs="Arial"/>
                <w:i/>
                <w:iCs/>
                <w:color w:val="000000"/>
                <w:spacing w:val="-2"/>
                <w:sz w:val="24"/>
                <w:szCs w:val="24"/>
                <w:u w:val="single"/>
                <w:lang w:val="es-ES_tradnl" w:eastAsia="es-CO"/>
              </w:rPr>
            </w:pPr>
            <w:r w:rsidRPr="00971EEB">
              <w:rPr>
                <w:rFonts w:ascii="Arial" w:eastAsia="Times New Roman" w:hAnsi="Arial" w:cs="Arial"/>
                <w:b/>
                <w:color w:val="000000"/>
                <w:sz w:val="24"/>
                <w:szCs w:val="24"/>
                <w:u w:val="single"/>
                <w:lang w:val="es-ES_tradnl" w:eastAsia="es-CO"/>
              </w:rPr>
              <w:lastRenderedPageBreak/>
              <w:t>Artículo 7°</w:t>
            </w:r>
            <w:r w:rsidRPr="00971EEB">
              <w:rPr>
                <w:rFonts w:ascii="Arial" w:eastAsia="Times New Roman" w:hAnsi="Arial" w:cs="Arial"/>
                <w:b/>
                <w:color w:val="000000"/>
                <w:spacing w:val="-2"/>
                <w:sz w:val="24"/>
                <w:szCs w:val="24"/>
                <w:u w:val="single"/>
                <w:lang w:val="es-ES_tradnl" w:eastAsia="es-CO"/>
              </w:rPr>
              <w:t>.</w:t>
            </w:r>
            <w:r w:rsidRPr="00971EEB">
              <w:rPr>
                <w:rFonts w:ascii="Arial" w:eastAsia="Times New Roman" w:hAnsi="Arial" w:cs="Arial"/>
                <w:color w:val="000000"/>
                <w:spacing w:val="-2"/>
                <w:sz w:val="24"/>
                <w:szCs w:val="24"/>
                <w:u w:val="single"/>
                <w:lang w:val="es-ES_tradnl" w:eastAsia="es-CO"/>
              </w:rPr>
              <w:t> </w:t>
            </w:r>
            <w:r w:rsidRPr="00971EEB">
              <w:rPr>
                <w:rFonts w:ascii="Arial" w:eastAsia="Times New Roman" w:hAnsi="Arial" w:cs="Arial"/>
                <w:color w:val="000000"/>
                <w:sz w:val="24"/>
                <w:szCs w:val="24"/>
                <w:u w:val="single"/>
                <w:lang w:val="es-ES_tradnl" w:eastAsia="es-CO"/>
              </w:rPr>
              <w:t>Adiciónese a la Sección Segunda del Capítulo IV, del </w:t>
            </w:r>
            <w:r w:rsidRPr="00971EEB">
              <w:rPr>
                <w:rFonts w:ascii="Arial" w:eastAsia="Times New Roman" w:hAnsi="Arial" w:cs="Arial"/>
                <w:b/>
                <w:bCs/>
                <w:i/>
                <w:iCs/>
                <w:color w:val="000000"/>
                <w:sz w:val="24"/>
                <w:szCs w:val="24"/>
                <w:u w:val="single"/>
                <w:lang w:val="es-ES_tradnl" w:eastAsia="es-CO"/>
              </w:rPr>
              <w:t xml:space="preserve">Título II  </w:t>
            </w:r>
            <w:r w:rsidRPr="00971EEB">
              <w:rPr>
                <w:rFonts w:ascii="Arial" w:eastAsia="Times New Roman" w:hAnsi="Arial" w:cs="Arial"/>
                <w:color w:val="000000"/>
                <w:sz w:val="24"/>
                <w:szCs w:val="24"/>
                <w:u w:val="single"/>
                <w:lang w:val="es-ES_tradnl" w:eastAsia="es-CO"/>
              </w:rPr>
              <w:t>de la Ley 5ª de 1992 con un artículo nuevo del siguiente tenor</w:t>
            </w:r>
            <w:r w:rsidRPr="00971EEB">
              <w:rPr>
                <w:rFonts w:ascii="Arial" w:eastAsia="Times New Roman" w:hAnsi="Arial" w:cs="Arial"/>
                <w:i/>
                <w:iCs/>
                <w:color w:val="000000"/>
                <w:spacing w:val="-2"/>
                <w:sz w:val="24"/>
                <w:szCs w:val="24"/>
                <w:u w:val="single"/>
                <w:lang w:val="es-ES_tradnl" w:eastAsia="es-CO"/>
              </w:rPr>
              <w:t xml:space="preserve"> </w:t>
            </w:r>
          </w:p>
          <w:p w:rsidR="00142EAB" w:rsidRPr="00971EEB" w:rsidRDefault="00142EAB" w:rsidP="00142EAB">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u w:val="single"/>
                <w:lang w:val="es-ES_tradnl" w:eastAsia="es-CO"/>
              </w:rPr>
              <w:t>Artículo 61M</w:t>
            </w:r>
            <w:r w:rsidRPr="00971EEB">
              <w:rPr>
                <w:rFonts w:ascii="Arial" w:eastAsia="Times New Roman" w:hAnsi="Arial" w:cs="Arial"/>
                <w:b/>
                <w:color w:val="000000"/>
                <w:sz w:val="24"/>
                <w:szCs w:val="24"/>
                <w:lang w:val="es-ES_tradnl" w:eastAsia="es-CO"/>
              </w:rPr>
              <w:t xml:space="preserve"> </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i/>
                <w:iCs/>
                <w:color w:val="000000"/>
                <w:sz w:val="24"/>
                <w:szCs w:val="24"/>
                <w:lang w:val="es-ES_tradnl" w:eastAsia="es-CO"/>
              </w:rPr>
              <w:t>Funciones del Secretario de la Comisión Legal por la Juventud Colombiana.</w:t>
            </w:r>
          </w:p>
          <w:p w:rsidR="00142EAB" w:rsidRPr="00971EEB" w:rsidRDefault="00142EAB" w:rsidP="00142EAB">
            <w:pPr>
              <w:spacing w:before="28"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Realizar y coordinar la labor administrativa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Contribuir en la ejecución de las funciones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Elaborar el Orden del Día de cada sesión, en coordinación con la Mesa Directiva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4. Mantener informados a las integrantes de la Comisión sobre el curso de los temas tratados en las sesiones, así como hacer seguimiento al desarrollo de los mismos.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5. Llamar a lista a las sesiones, verificar el quórum en las sesiones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Establecer un vínculo constante con la comunidad académica y organismos nacionales e internacionales para facilitar el análisis de los temas tratados por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7. Dar información a las personas y entidades que lo soliciten.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8. Recibir, analizar y contestar la correspondencia de la Comisión y buscar datos que ayuden a su pronta y adecuada tramitación.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9. Atender al público en general, Senadores, Representantes, representantes de organizaciones sociales y grupos de mujeres y demás servidores públicos.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pacing w:val="4"/>
                <w:sz w:val="24"/>
                <w:szCs w:val="24"/>
                <w:lang w:val="es-ES_tradnl" w:eastAsia="es-CO"/>
              </w:rPr>
              <w:t>10. Llevar la agenda diaria de compromisos de la Mesa Directiva de la Comisión y mantenerla informada de sus actividades y compromisos más importantes.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11. Llevar un Archivo de las proposiciones, constancias y conceptos que sean radicados o aprobados en las plenarias o en las diversas comisiones, así como de las actividades, comunicados y toda la información que llegue y salga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 xml:space="preserve">12. Grabar y transcribir las intervenciones de cada uno de los integrantes y de las demás personas </w:t>
            </w:r>
            <w:r w:rsidRPr="00971EEB">
              <w:rPr>
                <w:rFonts w:ascii="Arial" w:eastAsia="Times New Roman" w:hAnsi="Arial" w:cs="Arial"/>
                <w:color w:val="000000"/>
                <w:sz w:val="24"/>
                <w:szCs w:val="24"/>
                <w:lang w:val="es-ES_tradnl" w:eastAsia="es-CO"/>
              </w:rPr>
              <w:lastRenderedPageBreak/>
              <w:t>que participen en las sesiones, contenidas en los equipos de grabación.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13. Remitir los documentos transcritos a la Coordinación de la Comisión o a la persona encargada, para la elaboración ·del proyecto de acta respectiva.</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14. Las demás que le sean asignadas por las leyes y normas reglamentarias posteriores de acuerdo con la naturaleza de su cargo.</w:t>
            </w:r>
          </w:p>
          <w:p w:rsidR="00142EAB" w:rsidRPr="00971EEB" w:rsidRDefault="00142EAB" w:rsidP="00142EAB">
            <w:pPr>
              <w:spacing w:before="28" w:after="68" w:line="288" w:lineRule="atLeast"/>
              <w:jc w:val="both"/>
              <w:textAlignment w:val="center"/>
              <w:rPr>
                <w:rFonts w:ascii="Arial" w:eastAsia="Times New Roman" w:hAnsi="Arial" w:cs="Arial"/>
                <w:color w:val="000000"/>
                <w:spacing w:val="4"/>
                <w:sz w:val="24"/>
                <w:szCs w:val="24"/>
                <w:lang w:val="es-ES_tradnl" w:eastAsia="es-CO"/>
              </w:rPr>
            </w:pPr>
          </w:p>
          <w:p w:rsidR="0074721E" w:rsidRPr="00971EEB" w:rsidRDefault="0074721E" w:rsidP="004D10C4">
            <w:pPr>
              <w:spacing w:line="480" w:lineRule="auto"/>
              <w:jc w:val="both"/>
              <w:rPr>
                <w:rFonts w:ascii="Arial" w:hAnsi="Arial" w:cs="Arial"/>
                <w:b/>
                <w:sz w:val="24"/>
                <w:szCs w:val="24"/>
              </w:rPr>
            </w:pPr>
          </w:p>
        </w:tc>
      </w:tr>
    </w:tbl>
    <w:p w:rsidR="0074721E" w:rsidRPr="00971EEB" w:rsidRDefault="0074721E" w:rsidP="004D10C4">
      <w:pPr>
        <w:spacing w:line="480" w:lineRule="auto"/>
        <w:jc w:val="both"/>
        <w:rPr>
          <w:rFonts w:ascii="Arial" w:hAnsi="Arial" w:cs="Arial"/>
          <w:b/>
          <w:sz w:val="24"/>
          <w:szCs w:val="24"/>
        </w:rPr>
      </w:pPr>
    </w:p>
    <w:p w:rsidR="005F6DA8" w:rsidRPr="00971EEB" w:rsidRDefault="005F6DA8" w:rsidP="005F6DA8">
      <w:pPr>
        <w:pStyle w:val="Sinespaciado"/>
        <w:jc w:val="center"/>
        <w:rPr>
          <w:rFonts w:ascii="Arial" w:eastAsia="Times New Roman" w:hAnsi="Arial" w:cs="Arial"/>
          <w:b/>
          <w:sz w:val="24"/>
          <w:szCs w:val="24"/>
          <w:lang w:val="es-ES_tradnl" w:eastAsia="es-CO"/>
        </w:rPr>
      </w:pPr>
      <w:r w:rsidRPr="00971EEB">
        <w:rPr>
          <w:rFonts w:ascii="Arial" w:eastAsia="Times New Roman" w:hAnsi="Arial" w:cs="Arial"/>
          <w:b/>
          <w:sz w:val="24"/>
          <w:szCs w:val="24"/>
          <w:lang w:val="es-ES_tradnl" w:eastAsia="es-CO"/>
        </w:rPr>
        <w:t>PROPOSICIÓN</w:t>
      </w:r>
    </w:p>
    <w:p w:rsidR="004E2317" w:rsidRPr="00971EEB" w:rsidRDefault="004E2317" w:rsidP="005F6DA8">
      <w:pPr>
        <w:pStyle w:val="Sinespaciado"/>
        <w:jc w:val="center"/>
        <w:rPr>
          <w:rFonts w:ascii="Arial" w:eastAsia="Times New Roman" w:hAnsi="Arial" w:cs="Arial"/>
          <w:b/>
          <w:sz w:val="24"/>
          <w:szCs w:val="24"/>
          <w:lang w:val="es-ES_tradnl" w:eastAsia="es-CO"/>
        </w:rPr>
      </w:pPr>
    </w:p>
    <w:p w:rsidR="005F6DA8" w:rsidRPr="00971EEB" w:rsidRDefault="005F6DA8" w:rsidP="005F6DA8">
      <w:pPr>
        <w:pStyle w:val="Sinespaciado"/>
        <w:jc w:val="center"/>
        <w:rPr>
          <w:rFonts w:ascii="Arial" w:eastAsia="Times New Roman" w:hAnsi="Arial" w:cs="Arial"/>
          <w:b/>
          <w:sz w:val="24"/>
          <w:szCs w:val="24"/>
          <w:lang w:val="es-ES_tradnl" w:eastAsia="es-CO"/>
        </w:rPr>
      </w:pPr>
    </w:p>
    <w:p w:rsidR="005F6DA8" w:rsidRPr="00971EEB" w:rsidRDefault="005F6DA8" w:rsidP="005F6DA8">
      <w:pPr>
        <w:pStyle w:val="Sinespaciado"/>
        <w:jc w:val="both"/>
        <w:rPr>
          <w:rFonts w:ascii="Arial" w:eastAsia="Times New Roman" w:hAnsi="Arial" w:cs="Arial"/>
          <w:sz w:val="24"/>
          <w:szCs w:val="24"/>
          <w:lang w:val="es-ES_tradnl" w:eastAsia="es-CO"/>
        </w:rPr>
      </w:pPr>
    </w:p>
    <w:p w:rsidR="005F6DA8" w:rsidRPr="00971EEB" w:rsidRDefault="005F6DA8" w:rsidP="005F6DA8">
      <w:pPr>
        <w:pStyle w:val="Sinespaciado"/>
        <w:spacing w:line="360" w:lineRule="auto"/>
        <w:jc w:val="both"/>
        <w:rPr>
          <w:rFonts w:ascii="Arial" w:hAnsi="Arial" w:cs="Arial"/>
          <w:sz w:val="24"/>
          <w:szCs w:val="24"/>
        </w:rPr>
      </w:pPr>
      <w:r w:rsidRPr="00971EEB">
        <w:rPr>
          <w:rFonts w:ascii="Arial" w:eastAsia="Times New Roman" w:hAnsi="Arial" w:cs="Arial"/>
          <w:sz w:val="24"/>
          <w:szCs w:val="24"/>
          <w:lang w:val="es-ES_tradnl" w:eastAsia="es-CO"/>
        </w:rPr>
        <w:t>De acuerdo con las anteriores consideraciones, me permito solicitar</w:t>
      </w:r>
      <w:r w:rsidRPr="00971EEB">
        <w:rPr>
          <w:rFonts w:ascii="Arial" w:eastAsia="Times New Roman" w:hAnsi="Arial" w:cs="Arial"/>
          <w:b/>
          <w:sz w:val="24"/>
          <w:szCs w:val="24"/>
          <w:lang w:val="es-ES_tradnl" w:eastAsia="es-CO"/>
        </w:rPr>
        <w:t xml:space="preserve"> </w:t>
      </w:r>
      <w:r w:rsidRPr="00971EEB">
        <w:rPr>
          <w:rFonts w:ascii="Arial" w:eastAsia="Times New Roman" w:hAnsi="Arial" w:cs="Arial"/>
          <w:sz w:val="24"/>
          <w:szCs w:val="24"/>
          <w:lang w:val="es-ES_tradnl" w:eastAsia="es-CO"/>
        </w:rPr>
        <w:t xml:space="preserve">a la Honorable Comisión Primera Constitucional Permanente de la Cámara de Representantes  </w:t>
      </w:r>
      <w:r w:rsidRPr="00971EEB">
        <w:rPr>
          <w:rFonts w:ascii="Arial" w:eastAsia="Times New Roman" w:hAnsi="Arial" w:cs="Arial"/>
          <w:b/>
          <w:sz w:val="24"/>
          <w:szCs w:val="24"/>
          <w:lang w:val="es-ES_tradnl" w:eastAsia="es-CO"/>
        </w:rPr>
        <w:t xml:space="preserve">DAR PRIMER DEBATE </w:t>
      </w:r>
      <w:r w:rsidRPr="00971EEB">
        <w:rPr>
          <w:rFonts w:ascii="Arial" w:eastAsia="Times New Roman" w:hAnsi="Arial" w:cs="Arial"/>
          <w:sz w:val="24"/>
          <w:szCs w:val="24"/>
          <w:lang w:val="es-ES_tradnl" w:eastAsia="es-CO"/>
        </w:rPr>
        <w:t>al Proyecto de Ley Orgánica número No. 071 de 2015 Cámara, “</w:t>
      </w:r>
      <w:r w:rsidRPr="00971EEB">
        <w:rPr>
          <w:rFonts w:ascii="Arial" w:eastAsia="Times New Roman" w:hAnsi="Arial" w:cs="Arial"/>
          <w:i/>
          <w:color w:val="000000"/>
          <w:sz w:val="24"/>
          <w:szCs w:val="24"/>
          <w:lang w:eastAsia="es-CO"/>
        </w:rPr>
        <w:t>por la cual se modifica y adiciona la Ley 5ª de 1992, se crea la Comisión Legal por la Juventud Colombiana del Congreso de la República y se dictan otras disposiciones</w:t>
      </w:r>
      <w:r w:rsidRPr="00971EEB">
        <w:rPr>
          <w:rFonts w:ascii="Arial" w:hAnsi="Arial" w:cs="Arial"/>
          <w:sz w:val="24"/>
          <w:szCs w:val="24"/>
          <w:lang w:eastAsia="es-CO"/>
        </w:rPr>
        <w:t>”</w:t>
      </w:r>
      <w:r w:rsidRPr="00971EEB">
        <w:rPr>
          <w:rFonts w:ascii="Arial" w:eastAsia="Times New Roman" w:hAnsi="Arial" w:cs="Arial"/>
          <w:iCs/>
          <w:color w:val="000000"/>
          <w:sz w:val="24"/>
          <w:szCs w:val="24"/>
          <w:lang w:eastAsia="es-CO"/>
        </w:rPr>
        <w:t xml:space="preserve"> de acuerdo al articulado del proyecto original y </w:t>
      </w:r>
      <w:r w:rsidRPr="00971EEB">
        <w:rPr>
          <w:rFonts w:ascii="Arial" w:hAnsi="Arial" w:cs="Arial"/>
          <w:sz w:val="24"/>
          <w:szCs w:val="24"/>
        </w:rPr>
        <w:t>el pliego de modificaciones  propuestas adjunto.</w:t>
      </w:r>
    </w:p>
    <w:p w:rsidR="004E2317" w:rsidRPr="00971EEB" w:rsidRDefault="004E2317" w:rsidP="005F6DA8">
      <w:pPr>
        <w:pStyle w:val="Sinespaciado"/>
        <w:spacing w:line="360" w:lineRule="auto"/>
        <w:jc w:val="both"/>
        <w:rPr>
          <w:rFonts w:ascii="Arial" w:eastAsia="Times New Roman" w:hAnsi="Arial" w:cs="Arial"/>
          <w:sz w:val="24"/>
          <w:szCs w:val="24"/>
          <w:lang w:eastAsia="es-CO"/>
        </w:rPr>
      </w:pPr>
    </w:p>
    <w:p w:rsidR="005F6DA8" w:rsidRPr="00971EEB" w:rsidRDefault="005F6DA8" w:rsidP="005F6DA8">
      <w:pPr>
        <w:pStyle w:val="Sinespaciado"/>
        <w:spacing w:line="360" w:lineRule="auto"/>
        <w:jc w:val="both"/>
        <w:rPr>
          <w:rFonts w:ascii="Arial" w:eastAsia="Times New Roman" w:hAnsi="Arial" w:cs="Arial"/>
          <w:sz w:val="24"/>
          <w:szCs w:val="24"/>
          <w:lang w:eastAsia="es-CO"/>
        </w:rPr>
      </w:pPr>
      <w:r w:rsidRPr="00971EEB">
        <w:rPr>
          <w:rFonts w:ascii="Arial" w:eastAsia="Times New Roman" w:hAnsi="Arial" w:cs="Arial"/>
          <w:sz w:val="24"/>
          <w:szCs w:val="24"/>
          <w:lang w:eastAsia="es-CO"/>
        </w:rPr>
        <w:t>Cordialmente,</w:t>
      </w:r>
    </w:p>
    <w:p w:rsidR="005F6DA8" w:rsidRPr="00971EEB" w:rsidRDefault="005F6DA8" w:rsidP="005F6DA8">
      <w:pPr>
        <w:pStyle w:val="Sinespaciado"/>
        <w:spacing w:line="360" w:lineRule="auto"/>
        <w:jc w:val="both"/>
        <w:rPr>
          <w:rFonts w:ascii="Arial" w:eastAsia="Times New Roman" w:hAnsi="Arial" w:cs="Arial"/>
          <w:sz w:val="24"/>
          <w:szCs w:val="24"/>
          <w:lang w:eastAsia="es-CO"/>
        </w:rPr>
      </w:pPr>
    </w:p>
    <w:p w:rsidR="001C48FC" w:rsidRPr="00971EEB" w:rsidRDefault="001C48FC" w:rsidP="001C48FC">
      <w:pPr>
        <w:spacing w:after="0"/>
        <w:jc w:val="both"/>
        <w:rPr>
          <w:rFonts w:ascii="Arial" w:hAnsi="Arial" w:cs="Arial"/>
          <w:b/>
          <w:sz w:val="24"/>
          <w:szCs w:val="24"/>
        </w:rPr>
      </w:pPr>
    </w:p>
    <w:p w:rsidR="001C48FC" w:rsidRPr="00971EEB" w:rsidRDefault="001C48FC" w:rsidP="001C48FC">
      <w:pPr>
        <w:spacing w:after="0"/>
        <w:jc w:val="both"/>
        <w:rPr>
          <w:rFonts w:ascii="Arial" w:hAnsi="Arial" w:cs="Arial"/>
          <w:sz w:val="24"/>
          <w:szCs w:val="24"/>
        </w:rPr>
      </w:pPr>
      <w:r w:rsidRPr="00971EEB">
        <w:rPr>
          <w:rFonts w:ascii="Arial" w:hAnsi="Arial" w:cs="Arial"/>
          <w:b/>
          <w:sz w:val="24"/>
          <w:szCs w:val="24"/>
        </w:rPr>
        <w:t>JUAN CARLOS LOSADA</w:t>
      </w:r>
      <w:r w:rsidRPr="00971EEB">
        <w:rPr>
          <w:rFonts w:ascii="Arial" w:hAnsi="Arial" w:cs="Arial"/>
          <w:sz w:val="24"/>
          <w:szCs w:val="24"/>
        </w:rPr>
        <w:t>.</w:t>
      </w:r>
    </w:p>
    <w:p w:rsidR="001C48FC" w:rsidRPr="00971EEB" w:rsidRDefault="001C48FC" w:rsidP="001C48FC">
      <w:pPr>
        <w:spacing w:after="0"/>
        <w:jc w:val="both"/>
        <w:rPr>
          <w:rFonts w:ascii="Arial" w:hAnsi="Arial" w:cs="Arial"/>
          <w:sz w:val="24"/>
          <w:szCs w:val="24"/>
        </w:rPr>
      </w:pPr>
      <w:r w:rsidRPr="00971EEB">
        <w:rPr>
          <w:rFonts w:ascii="Arial" w:hAnsi="Arial" w:cs="Arial"/>
          <w:sz w:val="24"/>
          <w:szCs w:val="24"/>
        </w:rPr>
        <w:t>Representante a la Cámara</w:t>
      </w:r>
    </w:p>
    <w:p w:rsidR="001C48FC" w:rsidRPr="00971EEB" w:rsidRDefault="001C48FC" w:rsidP="001C48FC">
      <w:pPr>
        <w:spacing w:after="0"/>
        <w:jc w:val="both"/>
        <w:rPr>
          <w:rFonts w:ascii="Arial" w:hAnsi="Arial" w:cs="Arial"/>
          <w:sz w:val="24"/>
          <w:szCs w:val="24"/>
        </w:rPr>
      </w:pPr>
      <w:r w:rsidRPr="00971EEB">
        <w:rPr>
          <w:rFonts w:ascii="Arial" w:hAnsi="Arial" w:cs="Arial"/>
          <w:sz w:val="24"/>
          <w:szCs w:val="24"/>
        </w:rPr>
        <w:t>Partido Liberal.</w:t>
      </w:r>
    </w:p>
    <w:p w:rsidR="001C48FC" w:rsidRPr="00971EEB" w:rsidRDefault="001C48FC" w:rsidP="001C48FC">
      <w:pPr>
        <w:spacing w:after="0"/>
        <w:jc w:val="both"/>
        <w:rPr>
          <w:rFonts w:ascii="Arial" w:hAnsi="Arial" w:cs="Arial"/>
          <w:sz w:val="24"/>
          <w:szCs w:val="24"/>
        </w:rPr>
      </w:pPr>
      <w:r w:rsidRPr="00971EEB">
        <w:rPr>
          <w:rFonts w:ascii="Arial" w:hAnsi="Arial" w:cs="Arial"/>
          <w:sz w:val="24"/>
          <w:szCs w:val="24"/>
        </w:rPr>
        <w:t>Bogotá.</w:t>
      </w:r>
    </w:p>
    <w:p w:rsidR="00434D5D" w:rsidRPr="00971EEB" w:rsidRDefault="00F645CB" w:rsidP="00F645CB">
      <w:pPr>
        <w:pStyle w:val="Sinespaciado"/>
        <w:spacing w:line="360" w:lineRule="auto"/>
        <w:jc w:val="both"/>
        <w:rPr>
          <w:rFonts w:ascii="Arial" w:eastAsia="Times New Roman" w:hAnsi="Arial" w:cs="Arial"/>
          <w:i/>
          <w:color w:val="000000"/>
          <w:sz w:val="24"/>
          <w:szCs w:val="24"/>
          <w:lang w:eastAsia="es-CO"/>
        </w:rPr>
      </w:pPr>
      <w:r>
        <w:rPr>
          <w:rFonts w:ascii="Arial" w:eastAsia="Times New Roman" w:hAnsi="Arial" w:cs="Arial"/>
          <w:sz w:val="24"/>
          <w:szCs w:val="24"/>
          <w:lang w:eastAsia="es-CO"/>
        </w:rPr>
        <w:lastRenderedPageBreak/>
        <w:t xml:space="preserve">Texto propuesto para primer debate del Proyecto de Ley </w:t>
      </w:r>
      <w:r w:rsidRPr="00F645CB">
        <w:rPr>
          <w:rFonts w:ascii="Arial" w:eastAsia="Times New Roman" w:hAnsi="Arial" w:cs="Arial"/>
          <w:sz w:val="24"/>
          <w:szCs w:val="24"/>
          <w:lang w:eastAsia="es-CO"/>
        </w:rPr>
        <w:t>O</w:t>
      </w:r>
      <w:r>
        <w:rPr>
          <w:rFonts w:ascii="Arial" w:eastAsia="Times New Roman" w:hAnsi="Arial" w:cs="Arial"/>
          <w:sz w:val="24"/>
          <w:szCs w:val="24"/>
          <w:lang w:eastAsia="es-CO"/>
        </w:rPr>
        <w:t>rgánica</w:t>
      </w:r>
      <w:r w:rsidRPr="00F645CB">
        <w:rPr>
          <w:rFonts w:ascii="Arial" w:eastAsia="Times New Roman" w:hAnsi="Arial" w:cs="Arial"/>
          <w:sz w:val="24"/>
          <w:szCs w:val="24"/>
          <w:lang w:eastAsia="es-CO"/>
        </w:rPr>
        <w:t xml:space="preserve"> N° 071 </w:t>
      </w:r>
      <w:r>
        <w:rPr>
          <w:rFonts w:ascii="Arial" w:eastAsia="Times New Roman" w:hAnsi="Arial" w:cs="Arial"/>
          <w:sz w:val="24"/>
          <w:szCs w:val="24"/>
          <w:lang w:eastAsia="es-CO"/>
        </w:rPr>
        <w:t>de</w:t>
      </w:r>
      <w:r w:rsidRPr="00F645CB">
        <w:rPr>
          <w:rFonts w:ascii="Arial" w:eastAsia="Times New Roman" w:hAnsi="Arial" w:cs="Arial"/>
          <w:sz w:val="24"/>
          <w:szCs w:val="24"/>
          <w:lang w:eastAsia="es-CO"/>
        </w:rPr>
        <w:t xml:space="preserve"> 2015 C</w:t>
      </w:r>
      <w:r>
        <w:rPr>
          <w:rFonts w:ascii="Arial" w:eastAsia="Times New Roman" w:hAnsi="Arial" w:cs="Arial"/>
          <w:sz w:val="24"/>
          <w:szCs w:val="24"/>
          <w:lang w:eastAsia="es-CO"/>
        </w:rPr>
        <w:t xml:space="preserve">ámara </w:t>
      </w:r>
      <w:bookmarkStart w:id="0" w:name="_GoBack"/>
      <w:bookmarkEnd w:id="0"/>
      <w:r w:rsidR="004E2317" w:rsidRPr="00971EEB">
        <w:rPr>
          <w:rFonts w:ascii="Arial" w:eastAsia="Times New Roman" w:hAnsi="Arial" w:cs="Arial"/>
          <w:i/>
          <w:color w:val="000000"/>
          <w:sz w:val="24"/>
          <w:szCs w:val="24"/>
          <w:lang w:eastAsia="es-CO"/>
        </w:rPr>
        <w:t>“</w:t>
      </w:r>
      <w:r w:rsidR="007A63D4" w:rsidRPr="00971EEB">
        <w:rPr>
          <w:rFonts w:ascii="Arial" w:eastAsia="Times New Roman" w:hAnsi="Arial" w:cs="Arial"/>
          <w:i/>
          <w:color w:val="000000"/>
          <w:sz w:val="24"/>
          <w:szCs w:val="24"/>
          <w:lang w:eastAsia="es-CO"/>
        </w:rPr>
        <w:t>P</w:t>
      </w:r>
      <w:r w:rsidR="00434D5D" w:rsidRPr="00971EEB">
        <w:rPr>
          <w:rFonts w:ascii="Arial" w:eastAsia="Times New Roman" w:hAnsi="Arial" w:cs="Arial"/>
          <w:i/>
          <w:color w:val="000000"/>
          <w:sz w:val="24"/>
          <w:szCs w:val="24"/>
          <w:lang w:eastAsia="es-CO"/>
        </w:rPr>
        <w:t>or la cual se modifica y adiciona la Ley 5ª de 1992, se crea la Comisión Legal por la Juventud Colombiana del Congreso de la República y se dictan otras disposiciones.</w:t>
      </w:r>
      <w:r w:rsidR="004E2317" w:rsidRPr="00971EEB">
        <w:rPr>
          <w:rFonts w:ascii="Arial" w:eastAsia="Times New Roman" w:hAnsi="Arial" w:cs="Arial"/>
          <w:i/>
          <w:color w:val="000000"/>
          <w:sz w:val="24"/>
          <w:szCs w:val="24"/>
          <w:lang w:eastAsia="es-CO"/>
        </w:rPr>
        <w:t>”</w:t>
      </w:r>
    </w:p>
    <w:p w:rsidR="004E2317" w:rsidRPr="00971EEB" w:rsidRDefault="004E2317" w:rsidP="00434D5D">
      <w:pPr>
        <w:spacing w:after="0" w:line="240" w:lineRule="auto"/>
        <w:jc w:val="center"/>
        <w:rPr>
          <w:rFonts w:ascii="Arial" w:eastAsia="Times New Roman" w:hAnsi="Arial" w:cs="Arial"/>
          <w:i/>
          <w:color w:val="000000"/>
          <w:sz w:val="24"/>
          <w:szCs w:val="24"/>
          <w:lang w:eastAsia="es-CO"/>
        </w:rPr>
      </w:pPr>
    </w:p>
    <w:p w:rsidR="00434D5D" w:rsidRPr="00971EEB" w:rsidRDefault="00434D5D" w:rsidP="00434D5D">
      <w:pPr>
        <w:spacing w:before="57" w:after="57" w:line="288" w:lineRule="atLeast"/>
        <w:jc w:val="center"/>
        <w:textAlignment w:val="center"/>
        <w:rPr>
          <w:rFonts w:ascii="Arial" w:eastAsia="Times New Roman" w:hAnsi="Arial" w:cs="Arial"/>
          <w:color w:val="000000"/>
          <w:sz w:val="24"/>
          <w:szCs w:val="24"/>
          <w:lang w:val="es-ES_tradnl" w:eastAsia="es-CO"/>
        </w:rPr>
      </w:pPr>
      <w:r w:rsidRPr="00971EEB">
        <w:rPr>
          <w:rFonts w:ascii="Arial" w:eastAsia="Times New Roman" w:hAnsi="Arial" w:cs="Arial"/>
          <w:color w:val="000000"/>
          <w:sz w:val="24"/>
          <w:szCs w:val="24"/>
          <w:lang w:val="es-ES_tradnl" w:eastAsia="es-CO"/>
        </w:rPr>
        <w:t>El Congreso de la República</w:t>
      </w:r>
    </w:p>
    <w:p w:rsidR="004E2317" w:rsidRPr="00971EEB" w:rsidRDefault="004E2317" w:rsidP="00434D5D">
      <w:pPr>
        <w:spacing w:before="57" w:after="57" w:line="288" w:lineRule="atLeast"/>
        <w:jc w:val="center"/>
        <w:textAlignment w:val="center"/>
        <w:rPr>
          <w:rFonts w:ascii="Arial" w:eastAsia="Times New Roman" w:hAnsi="Arial" w:cs="Arial"/>
          <w:color w:val="000000"/>
          <w:sz w:val="24"/>
          <w:szCs w:val="24"/>
          <w:lang w:eastAsia="es-CO"/>
        </w:rPr>
      </w:pPr>
    </w:p>
    <w:p w:rsidR="00434D5D" w:rsidRPr="00971EEB" w:rsidRDefault="004E2317" w:rsidP="00434D5D">
      <w:pPr>
        <w:spacing w:before="57" w:after="57" w:line="288" w:lineRule="atLeast"/>
        <w:jc w:val="center"/>
        <w:textAlignment w:val="center"/>
        <w:rPr>
          <w:rFonts w:ascii="Arial" w:eastAsia="Times New Roman" w:hAnsi="Arial" w:cs="Arial"/>
          <w:color w:val="000000"/>
          <w:sz w:val="24"/>
          <w:szCs w:val="24"/>
          <w:lang w:val="es-ES_tradnl" w:eastAsia="es-CO"/>
        </w:rPr>
      </w:pPr>
      <w:r w:rsidRPr="00971EEB">
        <w:rPr>
          <w:rFonts w:ascii="Arial" w:eastAsia="Times New Roman" w:hAnsi="Arial" w:cs="Arial"/>
          <w:color w:val="000000"/>
          <w:sz w:val="24"/>
          <w:szCs w:val="24"/>
          <w:lang w:val="es-ES_tradnl" w:eastAsia="es-CO"/>
        </w:rPr>
        <w:t>DECRETA</w:t>
      </w:r>
    </w:p>
    <w:p w:rsidR="004E2317" w:rsidRPr="00971EEB" w:rsidRDefault="004E2317" w:rsidP="00434D5D">
      <w:pPr>
        <w:spacing w:before="57" w:after="57" w:line="288" w:lineRule="atLeast"/>
        <w:jc w:val="center"/>
        <w:textAlignment w:val="center"/>
        <w:rPr>
          <w:rFonts w:ascii="Arial" w:eastAsia="Times New Roman" w:hAnsi="Arial" w:cs="Arial"/>
          <w:color w:val="000000"/>
          <w:sz w:val="24"/>
          <w:szCs w:val="24"/>
          <w:lang w:eastAsia="es-CO"/>
        </w:rPr>
      </w:pP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val="es-ES_tradnl" w:eastAsia="es-CO"/>
        </w:rPr>
      </w:pPr>
      <w:r w:rsidRPr="00971EEB">
        <w:rPr>
          <w:rFonts w:ascii="Arial" w:eastAsia="Times New Roman" w:hAnsi="Arial" w:cs="Arial"/>
          <w:b/>
          <w:color w:val="000000"/>
          <w:sz w:val="24"/>
          <w:szCs w:val="24"/>
          <w:lang w:val="es-ES_tradnl" w:eastAsia="es-CO"/>
        </w:rPr>
        <w:t>Artículo 1°.</w:t>
      </w:r>
      <w:r w:rsidRPr="00971EEB">
        <w:rPr>
          <w:rFonts w:ascii="Arial" w:eastAsia="Times New Roman" w:hAnsi="Arial" w:cs="Arial"/>
          <w:color w:val="000000"/>
          <w:sz w:val="24"/>
          <w:szCs w:val="24"/>
          <w:lang w:val="es-ES_tradnl" w:eastAsia="es-CO"/>
        </w:rPr>
        <w:t> </w:t>
      </w:r>
      <w:r w:rsidRPr="00971EEB">
        <w:rPr>
          <w:rFonts w:ascii="Arial" w:eastAsia="Times New Roman" w:hAnsi="Arial" w:cs="Arial"/>
          <w:b/>
          <w:i/>
          <w:iCs/>
          <w:color w:val="000000"/>
          <w:sz w:val="24"/>
          <w:szCs w:val="24"/>
          <w:lang w:val="es-ES_tradnl" w:eastAsia="es-CO"/>
        </w:rPr>
        <w:t>Objeto</w:t>
      </w:r>
      <w:r w:rsidRPr="00971EEB">
        <w:rPr>
          <w:rFonts w:ascii="Arial" w:eastAsia="Times New Roman" w:hAnsi="Arial" w:cs="Arial"/>
          <w:b/>
          <w:color w:val="000000"/>
          <w:sz w:val="24"/>
          <w:szCs w:val="24"/>
          <w:lang w:val="es-ES_tradnl" w:eastAsia="es-CO"/>
        </w:rPr>
        <w:t>.</w:t>
      </w:r>
      <w:r w:rsidRPr="00971EEB">
        <w:rPr>
          <w:rFonts w:ascii="Arial" w:eastAsia="Times New Roman" w:hAnsi="Arial" w:cs="Arial"/>
          <w:color w:val="000000"/>
          <w:sz w:val="24"/>
          <w:szCs w:val="24"/>
          <w:lang w:val="es-ES_tradnl" w:eastAsia="es-CO"/>
        </w:rPr>
        <w:t xml:space="preserve"> La presente ley tiene por objeto crear la Comisión Legal para la Juventud, con el fin de promover al interior del poder legislativo iniciativas de ley y debates que busquen la garantía del goce efectivo de los Derechos de la Juventud Colombiana.</w:t>
      </w:r>
    </w:p>
    <w:p w:rsidR="00C33320" w:rsidRPr="00971EEB" w:rsidRDefault="00C33320" w:rsidP="00434D5D">
      <w:pPr>
        <w:spacing w:before="57" w:after="57" w:line="288" w:lineRule="atLeast"/>
        <w:jc w:val="both"/>
        <w:textAlignment w:val="center"/>
        <w:rPr>
          <w:rFonts w:ascii="Arial" w:eastAsia="Times New Roman" w:hAnsi="Arial" w:cs="Arial"/>
          <w:color w:val="000000"/>
          <w:sz w:val="24"/>
          <w:szCs w:val="24"/>
          <w:lang w:eastAsia="es-CO"/>
        </w:rPr>
      </w:pP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2°.</w:t>
      </w:r>
      <w:r w:rsidRPr="00971EEB">
        <w:rPr>
          <w:rFonts w:ascii="Arial" w:eastAsia="Times New Roman" w:hAnsi="Arial" w:cs="Arial"/>
          <w:color w:val="000000"/>
          <w:sz w:val="24"/>
          <w:szCs w:val="24"/>
          <w:lang w:val="es-ES_tradnl" w:eastAsia="es-CO"/>
        </w:rPr>
        <w:t xml:space="preserve"> Adiciónese el artículo 55 de la Ley 5ª de 1992, el cual quedará así:</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u w:val="single"/>
          <w:lang w:val="es-ES_tradnl" w:eastAsia="es-CO"/>
        </w:rPr>
      </w:pPr>
      <w:r w:rsidRPr="00971EEB">
        <w:rPr>
          <w:rFonts w:ascii="Arial" w:eastAsia="Times New Roman" w:hAnsi="Arial" w:cs="Arial"/>
          <w:b/>
          <w:bCs/>
          <w:color w:val="000000"/>
          <w:sz w:val="24"/>
          <w:szCs w:val="24"/>
          <w:lang w:val="es-ES_tradnl" w:eastAsia="es-CO"/>
        </w:rPr>
        <w:t>Artículo 55. </w:t>
      </w:r>
      <w:r w:rsidRPr="00971EEB">
        <w:rPr>
          <w:rFonts w:ascii="Arial" w:eastAsia="Times New Roman" w:hAnsi="Arial" w:cs="Arial"/>
          <w:b/>
          <w:bCs/>
          <w:i/>
          <w:iCs/>
          <w:color w:val="000000"/>
          <w:sz w:val="24"/>
          <w:szCs w:val="24"/>
          <w:lang w:val="es-ES_tradnl" w:eastAsia="es-CO"/>
        </w:rPr>
        <w:t>Integración, denominación y funcionamiento.</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color w:val="000000"/>
          <w:sz w:val="24"/>
          <w:szCs w:val="24"/>
          <w:lang w:val="es-ES_tradnl" w:eastAsia="es-CO"/>
        </w:rPr>
        <w:t>Además de las Comisiones Legales señaladas para cada una de las Cámaras con competencias diferentes a estas corresponderá integrar aplicando el sistema de cociente electoral y para el Periodo Constitucional, la Comisión de Derechos Humanos y Audiencias, la Comisión de Ética y Estatuto del Congresista, la Comisión de Acreditación Documental, la Comisión para la Juventud Colombiana y la Comisión Legal de Seguimiento a las Actividades de Inteligencia y Contrainteligencia y </w:t>
      </w:r>
      <w:r w:rsidRPr="00971EEB">
        <w:rPr>
          <w:rFonts w:ascii="Arial" w:eastAsia="Times New Roman" w:hAnsi="Arial" w:cs="Arial"/>
          <w:color w:val="000000"/>
          <w:sz w:val="24"/>
          <w:szCs w:val="24"/>
          <w:u w:val="single"/>
          <w:lang w:val="es-ES_tradnl" w:eastAsia="es-CO"/>
        </w:rPr>
        <w:t>la Comisión para la Juventud.</w:t>
      </w:r>
    </w:p>
    <w:p w:rsidR="00C33320" w:rsidRPr="00971EEB" w:rsidRDefault="00C33320" w:rsidP="00434D5D">
      <w:pPr>
        <w:spacing w:before="57" w:after="57" w:line="288" w:lineRule="atLeast"/>
        <w:jc w:val="both"/>
        <w:textAlignment w:val="center"/>
        <w:rPr>
          <w:rFonts w:ascii="Arial" w:eastAsia="Times New Roman" w:hAnsi="Arial" w:cs="Arial"/>
          <w:color w:val="000000"/>
          <w:sz w:val="24"/>
          <w:szCs w:val="24"/>
          <w:lang w:eastAsia="es-CO"/>
        </w:rPr>
      </w:pP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3°.</w:t>
      </w:r>
      <w:r w:rsidRPr="00971EEB">
        <w:rPr>
          <w:rFonts w:ascii="Arial" w:eastAsia="Times New Roman" w:hAnsi="Arial" w:cs="Arial"/>
          <w:color w:val="000000"/>
          <w:sz w:val="24"/>
          <w:szCs w:val="24"/>
          <w:lang w:val="es-ES_tradnl" w:eastAsia="es-CO"/>
        </w:rPr>
        <w:t xml:space="preserve"> Adiciónese a la Sección Segunda del Capítulo</w:t>
      </w:r>
      <w:r w:rsidR="00011F04" w:rsidRPr="00971EEB">
        <w:rPr>
          <w:rFonts w:ascii="Arial" w:eastAsia="Times New Roman" w:hAnsi="Arial" w:cs="Arial"/>
          <w:color w:val="000000"/>
          <w:sz w:val="24"/>
          <w:szCs w:val="24"/>
          <w:lang w:val="es-ES_tradnl" w:eastAsia="es-CO"/>
        </w:rPr>
        <w:t xml:space="preserve"> IV, del Título II </w:t>
      </w:r>
      <w:r w:rsidRPr="00971EEB">
        <w:rPr>
          <w:rFonts w:ascii="Arial" w:eastAsia="Times New Roman" w:hAnsi="Arial" w:cs="Arial"/>
          <w:color w:val="000000"/>
          <w:sz w:val="24"/>
          <w:szCs w:val="24"/>
          <w:lang w:val="es-ES_tradnl" w:eastAsia="es-CO"/>
        </w:rPr>
        <w:t xml:space="preserve"> de la Ley 5ª de 1992 con un artículo nuevo del siguiente tenor.</w:t>
      </w:r>
    </w:p>
    <w:p w:rsidR="00434D5D" w:rsidRPr="00971EEB" w:rsidRDefault="00011F04" w:rsidP="00434D5D">
      <w:pPr>
        <w:spacing w:before="57" w:after="57" w:line="288" w:lineRule="atLeast"/>
        <w:jc w:val="both"/>
        <w:textAlignment w:val="center"/>
        <w:rPr>
          <w:rFonts w:ascii="Arial" w:eastAsia="Times New Roman" w:hAnsi="Arial" w:cs="Arial"/>
          <w:color w:val="000000"/>
          <w:sz w:val="24"/>
          <w:szCs w:val="24"/>
          <w:u w:val="single"/>
          <w:lang w:val="es-ES_tradnl" w:eastAsia="es-CO"/>
        </w:rPr>
      </w:pPr>
      <w:r w:rsidRPr="00971EEB">
        <w:rPr>
          <w:rFonts w:ascii="Arial" w:eastAsia="Times New Roman" w:hAnsi="Arial" w:cs="Arial"/>
          <w:b/>
          <w:bCs/>
          <w:color w:val="000000"/>
          <w:sz w:val="24"/>
          <w:szCs w:val="24"/>
          <w:lang w:val="es-ES_tradnl" w:eastAsia="es-CO"/>
        </w:rPr>
        <w:t xml:space="preserve">Artículo </w:t>
      </w:r>
      <w:r w:rsidR="0074721E" w:rsidRPr="00971EEB">
        <w:rPr>
          <w:rFonts w:ascii="Arial" w:eastAsia="Times New Roman" w:hAnsi="Arial" w:cs="Arial"/>
          <w:b/>
          <w:bCs/>
          <w:color w:val="000000"/>
          <w:sz w:val="24"/>
          <w:szCs w:val="24"/>
          <w:lang w:val="es-ES_tradnl" w:eastAsia="es-CO"/>
        </w:rPr>
        <w:t>61I</w:t>
      </w:r>
      <w:r w:rsidR="00367D01" w:rsidRPr="00971EEB">
        <w:rPr>
          <w:rFonts w:ascii="Arial" w:eastAsia="Times New Roman" w:hAnsi="Arial" w:cs="Arial"/>
          <w:b/>
          <w:bCs/>
          <w:color w:val="000000"/>
          <w:sz w:val="24"/>
          <w:szCs w:val="24"/>
          <w:lang w:val="es-ES_tradnl" w:eastAsia="es-CO"/>
        </w:rPr>
        <w:t xml:space="preserve">. </w:t>
      </w:r>
      <w:r w:rsidR="00434D5D" w:rsidRPr="00971EEB">
        <w:rPr>
          <w:rFonts w:ascii="Arial" w:eastAsia="Times New Roman" w:hAnsi="Arial" w:cs="Arial"/>
          <w:b/>
          <w:bCs/>
          <w:i/>
          <w:iCs/>
          <w:color w:val="000000"/>
          <w:sz w:val="24"/>
          <w:szCs w:val="24"/>
          <w:lang w:val="es-ES_tradnl" w:eastAsia="es-CO"/>
        </w:rPr>
        <w:t>Comisión Legal para la Juventud.</w:t>
      </w:r>
      <w:r w:rsidR="00434D5D" w:rsidRPr="00971EEB">
        <w:rPr>
          <w:rFonts w:ascii="Arial" w:eastAsia="Times New Roman" w:hAnsi="Arial" w:cs="Arial"/>
          <w:b/>
          <w:bCs/>
          <w:color w:val="000000"/>
          <w:sz w:val="24"/>
          <w:szCs w:val="24"/>
          <w:lang w:val="es-ES_tradnl" w:eastAsia="es-CO"/>
        </w:rPr>
        <w:t> </w:t>
      </w:r>
      <w:r w:rsidR="00434D5D" w:rsidRPr="00971EEB">
        <w:rPr>
          <w:rFonts w:ascii="Arial" w:eastAsia="Times New Roman" w:hAnsi="Arial" w:cs="Arial"/>
          <w:color w:val="000000"/>
          <w:sz w:val="24"/>
          <w:szCs w:val="24"/>
          <w:lang w:val="es-ES_tradnl" w:eastAsia="es-CO"/>
        </w:rPr>
        <w:t>Esta </w:t>
      </w:r>
      <w:r w:rsidR="00434D5D" w:rsidRPr="00971EEB">
        <w:rPr>
          <w:rFonts w:ascii="Arial" w:eastAsia="Times New Roman" w:hAnsi="Arial" w:cs="Arial"/>
          <w:color w:val="000000"/>
          <w:sz w:val="24"/>
          <w:szCs w:val="24"/>
          <w:u w:val="single"/>
          <w:lang w:val="es-ES_tradnl" w:eastAsia="es-CO"/>
        </w:rPr>
        <w:t>comisión</w:t>
      </w:r>
      <w:r w:rsidR="00367D01" w:rsidRPr="00971EEB">
        <w:rPr>
          <w:rFonts w:ascii="Arial" w:eastAsia="Times New Roman" w:hAnsi="Arial" w:cs="Arial"/>
          <w:color w:val="000000"/>
          <w:sz w:val="24"/>
          <w:szCs w:val="24"/>
          <w:u w:val="single"/>
          <w:lang w:val="es-ES_tradnl" w:eastAsia="es-CO"/>
        </w:rPr>
        <w:t xml:space="preserve"> tendrá carácter interparlamentario,  Y se reunirá por convocatoria de su Mesa Directiva, como mínimo una vez al mes. Las decisiones de la Comisión serán adoptadas por mayoría simple.</w:t>
      </w:r>
    </w:p>
    <w:p w:rsidR="00367D01" w:rsidRPr="00971EEB" w:rsidRDefault="00367D01" w:rsidP="00434D5D">
      <w:pPr>
        <w:spacing w:before="57" w:after="57" w:line="288" w:lineRule="atLeast"/>
        <w:jc w:val="both"/>
        <w:textAlignment w:val="center"/>
        <w:rPr>
          <w:rFonts w:ascii="Arial" w:eastAsia="Times New Roman" w:hAnsi="Arial" w:cs="Arial"/>
          <w:b/>
          <w:bCs/>
          <w:color w:val="000000"/>
          <w:sz w:val="24"/>
          <w:szCs w:val="24"/>
          <w:u w:val="single"/>
          <w:lang w:val="es-ES_tradnl" w:eastAsia="es-CO"/>
        </w:rPr>
      </w:pPr>
    </w:p>
    <w:p w:rsidR="00B27937" w:rsidRPr="00971EEB" w:rsidRDefault="00B27937" w:rsidP="00B27937">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4°.</w:t>
      </w:r>
      <w:r w:rsidRPr="00971EEB">
        <w:rPr>
          <w:rFonts w:ascii="Arial" w:eastAsia="Times New Roman" w:hAnsi="Arial" w:cs="Arial"/>
          <w:color w:val="000000"/>
          <w:sz w:val="24"/>
          <w:szCs w:val="24"/>
          <w:lang w:val="es-ES_tradnl" w:eastAsia="es-CO"/>
        </w:rPr>
        <w:t xml:space="preserve"> Adiciónese a la Sección Segunda del Capítulo IV, del </w:t>
      </w:r>
      <w:r w:rsidRPr="00971EEB">
        <w:rPr>
          <w:rFonts w:ascii="Arial" w:eastAsia="Times New Roman" w:hAnsi="Arial" w:cs="Arial"/>
          <w:b/>
          <w:bCs/>
          <w:i/>
          <w:iCs/>
          <w:color w:val="000000"/>
          <w:sz w:val="24"/>
          <w:szCs w:val="24"/>
          <w:lang w:val="es-ES_tradnl" w:eastAsia="es-CO"/>
        </w:rPr>
        <w:t xml:space="preserve">Título II </w:t>
      </w:r>
      <w:r w:rsidRPr="00971EEB">
        <w:rPr>
          <w:rFonts w:ascii="Arial" w:eastAsia="Times New Roman" w:hAnsi="Arial" w:cs="Arial"/>
          <w:color w:val="000000"/>
          <w:sz w:val="24"/>
          <w:szCs w:val="24"/>
          <w:lang w:val="es-ES_tradnl" w:eastAsia="es-CO"/>
        </w:rPr>
        <w:t>de la Ley 5ª de 1992 con un artículo nuevo del siguiente tenor.</w:t>
      </w:r>
    </w:p>
    <w:p w:rsidR="00434D5D" w:rsidRPr="00971EEB" w:rsidRDefault="0074721E"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z w:val="24"/>
          <w:szCs w:val="24"/>
          <w:lang w:val="es-ES_tradnl" w:eastAsia="es-CO"/>
        </w:rPr>
        <w:t>Artículo 61J</w:t>
      </w:r>
      <w:r w:rsidR="00434D5D" w:rsidRPr="00971EEB">
        <w:rPr>
          <w:rFonts w:ascii="Arial" w:eastAsia="Times New Roman" w:hAnsi="Arial" w:cs="Arial"/>
          <w:b/>
          <w:bCs/>
          <w:color w:val="000000"/>
          <w:sz w:val="24"/>
          <w:szCs w:val="24"/>
          <w:lang w:val="es-ES_tradnl" w:eastAsia="es-CO"/>
        </w:rPr>
        <w:t>. </w:t>
      </w:r>
      <w:r w:rsidR="00434D5D" w:rsidRPr="00971EEB">
        <w:rPr>
          <w:rFonts w:ascii="Arial" w:eastAsia="Times New Roman" w:hAnsi="Arial" w:cs="Arial"/>
          <w:b/>
          <w:bCs/>
          <w:i/>
          <w:iCs/>
          <w:color w:val="000000"/>
          <w:sz w:val="24"/>
          <w:szCs w:val="24"/>
          <w:lang w:val="es-ES_tradnl" w:eastAsia="es-CO"/>
        </w:rPr>
        <w:t>Composición</w:t>
      </w:r>
      <w:r w:rsidR="00224EC5" w:rsidRPr="00971EEB">
        <w:rPr>
          <w:rFonts w:ascii="Arial" w:eastAsia="Times New Roman" w:hAnsi="Arial" w:cs="Arial"/>
          <w:b/>
          <w:bCs/>
          <w:i/>
          <w:iCs/>
          <w:color w:val="000000"/>
          <w:sz w:val="24"/>
          <w:szCs w:val="24"/>
          <w:lang w:val="es-ES_tradnl" w:eastAsia="es-CO"/>
        </w:rPr>
        <w:t xml:space="preserve"> y funcionamiento</w:t>
      </w:r>
      <w:r w:rsidR="00434D5D" w:rsidRPr="00971EEB">
        <w:rPr>
          <w:rFonts w:ascii="Arial" w:eastAsia="Times New Roman" w:hAnsi="Arial" w:cs="Arial"/>
          <w:b/>
          <w:bCs/>
          <w:i/>
          <w:iCs/>
          <w:color w:val="000000"/>
          <w:sz w:val="24"/>
          <w:szCs w:val="24"/>
          <w:lang w:val="es-ES_tradnl" w:eastAsia="es-CO"/>
        </w:rPr>
        <w:t>.</w:t>
      </w:r>
      <w:r w:rsidR="00434D5D" w:rsidRPr="00971EEB">
        <w:rPr>
          <w:rFonts w:ascii="Arial" w:eastAsia="Times New Roman" w:hAnsi="Arial" w:cs="Arial"/>
          <w:b/>
          <w:bCs/>
          <w:color w:val="000000"/>
          <w:sz w:val="24"/>
          <w:szCs w:val="24"/>
          <w:lang w:val="es-ES_tradnl" w:eastAsia="es-CO"/>
        </w:rPr>
        <w:t> </w:t>
      </w:r>
      <w:r w:rsidR="00434D5D" w:rsidRPr="00971EEB">
        <w:rPr>
          <w:rFonts w:ascii="Arial" w:eastAsia="Times New Roman" w:hAnsi="Arial" w:cs="Arial"/>
          <w:color w:val="000000"/>
          <w:sz w:val="24"/>
          <w:szCs w:val="24"/>
          <w:lang w:val="es-ES_tradnl" w:eastAsia="es-CO"/>
        </w:rPr>
        <w:t xml:space="preserve">La </w:t>
      </w:r>
      <w:r w:rsidR="002E3614" w:rsidRPr="00971EEB">
        <w:rPr>
          <w:rFonts w:ascii="Arial" w:eastAsia="Times New Roman" w:hAnsi="Arial" w:cs="Arial"/>
          <w:color w:val="000000"/>
          <w:sz w:val="24"/>
          <w:szCs w:val="24"/>
          <w:lang w:val="es-ES_tradnl" w:eastAsia="es-CO"/>
        </w:rPr>
        <w:t xml:space="preserve">Comisión Legal para la Juventud, </w:t>
      </w:r>
      <w:r w:rsidR="00434D5D" w:rsidRPr="00971EEB">
        <w:rPr>
          <w:rFonts w:ascii="Arial" w:eastAsia="Times New Roman" w:hAnsi="Arial" w:cs="Arial"/>
          <w:color w:val="000000"/>
          <w:sz w:val="24"/>
          <w:szCs w:val="24"/>
          <w:lang w:val="es-ES_tradnl" w:eastAsia="es-CO"/>
        </w:rPr>
        <w:t xml:space="preserve"> esta</w:t>
      </w:r>
      <w:r w:rsidR="002E3614" w:rsidRPr="00971EEB">
        <w:rPr>
          <w:rFonts w:ascii="Arial" w:eastAsia="Times New Roman" w:hAnsi="Arial" w:cs="Arial"/>
          <w:color w:val="000000"/>
          <w:sz w:val="24"/>
          <w:szCs w:val="24"/>
          <w:lang w:val="es-ES_tradnl" w:eastAsia="es-CO"/>
        </w:rPr>
        <w:t xml:space="preserve">rá integrado </w:t>
      </w:r>
      <w:r w:rsidR="00224EC5" w:rsidRPr="00971EEB">
        <w:rPr>
          <w:rFonts w:ascii="Arial" w:eastAsia="Times New Roman" w:hAnsi="Arial" w:cs="Arial"/>
          <w:color w:val="000000"/>
          <w:sz w:val="24"/>
          <w:szCs w:val="24"/>
          <w:lang w:val="es-ES_tradnl" w:eastAsia="es-CO"/>
        </w:rPr>
        <w:t xml:space="preserve"> por  </w:t>
      </w:r>
      <w:r w:rsidR="00224EC5" w:rsidRPr="00971EEB">
        <w:rPr>
          <w:rFonts w:ascii="Arial" w:eastAsia="Times New Roman" w:hAnsi="Arial" w:cs="Arial"/>
          <w:color w:val="000000"/>
          <w:sz w:val="24"/>
          <w:szCs w:val="24"/>
          <w:u w:val="single"/>
          <w:lang w:val="es-ES_tradnl" w:eastAsia="es-CO"/>
        </w:rPr>
        <w:t>18 miembros</w:t>
      </w:r>
      <w:r w:rsidR="00224EC5" w:rsidRPr="00971EEB">
        <w:rPr>
          <w:rFonts w:ascii="Arial" w:eastAsia="Times New Roman" w:hAnsi="Arial" w:cs="Arial"/>
          <w:color w:val="000000"/>
          <w:sz w:val="24"/>
          <w:szCs w:val="24"/>
          <w:lang w:val="es-ES_tradnl" w:eastAsia="es-CO"/>
        </w:rPr>
        <w:t xml:space="preserve">, de los cuales 9 serán  </w:t>
      </w:r>
      <w:r w:rsidR="00434D5D" w:rsidRPr="00971EEB">
        <w:rPr>
          <w:rFonts w:ascii="Arial" w:eastAsia="Times New Roman" w:hAnsi="Arial" w:cs="Arial"/>
          <w:color w:val="000000"/>
          <w:sz w:val="24"/>
          <w:szCs w:val="24"/>
          <w:lang w:val="es-ES_tradnl" w:eastAsia="es-CO"/>
        </w:rPr>
        <w:t xml:space="preserve"> </w:t>
      </w:r>
      <w:r w:rsidR="00224EC5" w:rsidRPr="00971EEB">
        <w:rPr>
          <w:rFonts w:ascii="Arial" w:eastAsia="Times New Roman" w:hAnsi="Arial" w:cs="Arial"/>
          <w:color w:val="000000"/>
          <w:sz w:val="24"/>
          <w:szCs w:val="24"/>
          <w:lang w:val="es-ES_tradnl" w:eastAsia="es-CO"/>
        </w:rPr>
        <w:t xml:space="preserve">Representantes a la </w:t>
      </w:r>
      <w:r w:rsidR="00224EC5" w:rsidRPr="00971EEB">
        <w:rPr>
          <w:rFonts w:ascii="Arial" w:eastAsia="Times New Roman" w:hAnsi="Arial" w:cs="Arial"/>
          <w:color w:val="000000"/>
          <w:sz w:val="24"/>
          <w:szCs w:val="24"/>
          <w:u w:val="single"/>
          <w:lang w:val="es-ES_tradnl" w:eastAsia="es-CO"/>
        </w:rPr>
        <w:t>Cámara</w:t>
      </w:r>
      <w:r w:rsidR="00224EC5" w:rsidRPr="00971EEB">
        <w:rPr>
          <w:rFonts w:ascii="Arial" w:eastAsia="Times New Roman" w:hAnsi="Arial" w:cs="Arial"/>
          <w:color w:val="000000"/>
          <w:sz w:val="24"/>
          <w:szCs w:val="24"/>
          <w:lang w:val="es-ES_tradnl" w:eastAsia="es-CO"/>
        </w:rPr>
        <w:t>, y</w:t>
      </w:r>
      <w:r w:rsidR="00224EC5" w:rsidRPr="00971EEB">
        <w:rPr>
          <w:rFonts w:ascii="Arial" w:eastAsia="Times New Roman" w:hAnsi="Arial" w:cs="Arial"/>
          <w:color w:val="000000"/>
          <w:sz w:val="24"/>
          <w:szCs w:val="24"/>
          <w:u w:val="single"/>
          <w:lang w:val="es-ES_tradnl" w:eastAsia="es-CO"/>
        </w:rPr>
        <w:t xml:space="preserve"> 7</w:t>
      </w:r>
      <w:r w:rsidR="00434D5D" w:rsidRPr="00971EEB">
        <w:rPr>
          <w:rFonts w:ascii="Arial" w:eastAsia="Times New Roman" w:hAnsi="Arial" w:cs="Arial"/>
          <w:color w:val="000000"/>
          <w:sz w:val="24"/>
          <w:szCs w:val="24"/>
          <w:lang w:val="es-ES_tradnl" w:eastAsia="es-CO"/>
        </w:rPr>
        <w:t xml:space="preserve"> </w:t>
      </w:r>
      <w:r w:rsidR="00224EC5" w:rsidRPr="00971EEB">
        <w:rPr>
          <w:rFonts w:ascii="Arial" w:eastAsia="Times New Roman" w:hAnsi="Arial" w:cs="Arial"/>
          <w:color w:val="000000"/>
          <w:sz w:val="24"/>
          <w:szCs w:val="24"/>
          <w:lang w:val="es-ES_tradnl" w:eastAsia="es-CO"/>
        </w:rPr>
        <w:t>serán senadores</w:t>
      </w:r>
      <w:r w:rsidR="00434D5D" w:rsidRPr="00971EEB">
        <w:rPr>
          <w:rFonts w:ascii="Arial" w:eastAsia="Times New Roman" w:hAnsi="Arial" w:cs="Arial"/>
          <w:color w:val="000000"/>
          <w:sz w:val="24"/>
          <w:szCs w:val="24"/>
          <w:lang w:val="es-ES_tradnl" w:eastAsia="es-CO"/>
        </w:rPr>
        <w:t>, quienes sesionarían conjuntamente, previa convocatoria de la Mesa Directiva. </w:t>
      </w:r>
      <w:r w:rsidR="002E3614" w:rsidRPr="00971EEB">
        <w:rPr>
          <w:rFonts w:ascii="Arial" w:eastAsia="Times New Roman" w:hAnsi="Arial" w:cs="Arial"/>
          <w:color w:val="000000"/>
          <w:sz w:val="24"/>
          <w:szCs w:val="24"/>
          <w:lang w:val="es-ES_tradnl" w:eastAsia="es-CO"/>
        </w:rPr>
        <w:t xml:space="preserve"> </w:t>
      </w:r>
      <w:r w:rsidR="002E3614" w:rsidRPr="00971EEB">
        <w:rPr>
          <w:rFonts w:ascii="Arial" w:eastAsia="Times New Roman" w:hAnsi="Arial" w:cs="Arial"/>
          <w:color w:val="000000"/>
          <w:sz w:val="24"/>
          <w:szCs w:val="24"/>
          <w:u w:val="single"/>
          <w:lang w:val="es-ES_tradnl" w:eastAsia="es-CO"/>
        </w:rPr>
        <w:t>L</w:t>
      </w:r>
      <w:r w:rsidR="00224EC5" w:rsidRPr="00971EEB">
        <w:rPr>
          <w:rFonts w:ascii="Arial" w:eastAsia="Times New Roman" w:hAnsi="Arial" w:cs="Arial"/>
          <w:color w:val="000000"/>
          <w:sz w:val="24"/>
          <w:szCs w:val="24"/>
          <w:u w:val="single"/>
          <w:lang w:val="es-ES_tradnl" w:eastAsia="es-CO"/>
        </w:rPr>
        <w:t xml:space="preserve">os miembros deberán </w:t>
      </w:r>
      <w:r w:rsidR="002E3614" w:rsidRPr="00971EEB">
        <w:rPr>
          <w:rFonts w:ascii="Arial" w:eastAsia="Times New Roman" w:hAnsi="Arial" w:cs="Arial"/>
          <w:color w:val="000000"/>
          <w:sz w:val="24"/>
          <w:szCs w:val="24"/>
          <w:u w:val="single"/>
          <w:lang w:val="es-ES_tradnl" w:eastAsia="es-CO"/>
        </w:rPr>
        <w:lastRenderedPageBreak/>
        <w:t>trabajar dentro de sus programas</w:t>
      </w:r>
      <w:r w:rsidR="00434D5D" w:rsidRPr="00971EEB">
        <w:rPr>
          <w:rFonts w:ascii="Arial" w:eastAsia="Times New Roman" w:hAnsi="Arial" w:cs="Arial"/>
          <w:color w:val="000000"/>
          <w:sz w:val="24"/>
          <w:szCs w:val="24"/>
          <w:u w:val="single"/>
          <w:lang w:val="es-ES_tradnl" w:eastAsia="es-CO"/>
        </w:rPr>
        <w:t xml:space="preserve"> tema</w:t>
      </w:r>
      <w:r w:rsidR="002E3614" w:rsidRPr="00971EEB">
        <w:rPr>
          <w:rFonts w:ascii="Arial" w:eastAsia="Times New Roman" w:hAnsi="Arial" w:cs="Arial"/>
          <w:color w:val="000000"/>
          <w:sz w:val="24"/>
          <w:szCs w:val="24"/>
          <w:u w:val="single"/>
          <w:lang w:val="es-ES_tradnl" w:eastAsia="es-CO"/>
        </w:rPr>
        <w:t>s relacionados  con la</w:t>
      </w:r>
      <w:r w:rsidR="00434D5D" w:rsidRPr="00971EEB">
        <w:rPr>
          <w:rFonts w:ascii="Arial" w:eastAsia="Times New Roman" w:hAnsi="Arial" w:cs="Arial"/>
          <w:color w:val="000000"/>
          <w:sz w:val="24"/>
          <w:szCs w:val="24"/>
          <w:u w:val="single"/>
          <w:lang w:val="es-ES_tradnl" w:eastAsia="es-CO"/>
        </w:rPr>
        <w:t xml:space="preserve"> juventud</w:t>
      </w:r>
      <w:r w:rsidR="00434D5D" w:rsidRPr="00971EEB">
        <w:rPr>
          <w:rFonts w:ascii="Arial" w:eastAsia="Times New Roman" w:hAnsi="Arial" w:cs="Arial"/>
          <w:color w:val="000000"/>
          <w:sz w:val="24"/>
          <w:szCs w:val="24"/>
          <w:lang w:val="es-ES_tradnl" w:eastAsia="es-CO"/>
        </w:rPr>
        <w:t xml:space="preserve"> y quienes manifiesten su intención de hacer parte de la misma.</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pacing w:val="-7"/>
          <w:sz w:val="24"/>
          <w:szCs w:val="24"/>
          <w:lang w:val="es-ES_tradnl" w:eastAsia="es-CO"/>
        </w:rPr>
        <w:t>Parágrafo 1°. </w:t>
      </w:r>
      <w:r w:rsidRPr="00971EEB">
        <w:rPr>
          <w:rFonts w:ascii="Arial" w:eastAsia="Times New Roman" w:hAnsi="Arial" w:cs="Arial"/>
          <w:color w:val="000000"/>
          <w:spacing w:val="-7"/>
          <w:sz w:val="24"/>
          <w:szCs w:val="24"/>
          <w:lang w:val="es-ES_tradnl" w:eastAsia="es-CO"/>
        </w:rPr>
        <w:t>La edad de los miembros de esta comisión no es un requisito para la conformación de la comisión.</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z w:val="24"/>
          <w:szCs w:val="24"/>
          <w:lang w:val="es-ES_tradnl" w:eastAsia="es-CO"/>
        </w:rPr>
        <w:t>Parágrafo 2°. </w:t>
      </w:r>
      <w:r w:rsidRPr="00971EEB">
        <w:rPr>
          <w:rFonts w:ascii="Arial" w:eastAsia="Times New Roman" w:hAnsi="Arial" w:cs="Arial"/>
          <w:color w:val="000000"/>
          <w:sz w:val="24"/>
          <w:szCs w:val="24"/>
          <w:lang w:val="es-ES_tradnl" w:eastAsia="es-CO"/>
        </w:rPr>
        <w:t>Los miembros de esta comisión deberán ser designados dentro de los 15 días siguientes al inicio de cada legislatura ordinaria.</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5°.</w:t>
      </w:r>
      <w:r w:rsidRPr="00971EEB">
        <w:rPr>
          <w:rFonts w:ascii="Arial" w:eastAsia="Times New Roman" w:hAnsi="Arial" w:cs="Arial"/>
          <w:color w:val="000000"/>
          <w:sz w:val="24"/>
          <w:szCs w:val="24"/>
          <w:lang w:val="es-ES_tradnl" w:eastAsia="es-CO"/>
        </w:rPr>
        <w:t xml:space="preserve"> Adiciónese a la Sección Segunda del Capítulo IV, del </w:t>
      </w:r>
      <w:r w:rsidR="0074721E" w:rsidRPr="00971EEB">
        <w:rPr>
          <w:rFonts w:ascii="Arial" w:eastAsia="Times New Roman" w:hAnsi="Arial" w:cs="Arial"/>
          <w:b/>
          <w:bCs/>
          <w:i/>
          <w:iCs/>
          <w:color w:val="000000"/>
          <w:sz w:val="24"/>
          <w:szCs w:val="24"/>
          <w:lang w:val="es-ES_tradnl" w:eastAsia="es-CO"/>
        </w:rPr>
        <w:t xml:space="preserve">Título II </w:t>
      </w:r>
      <w:r w:rsidRPr="00971EEB">
        <w:rPr>
          <w:rFonts w:ascii="Arial" w:eastAsia="Times New Roman" w:hAnsi="Arial" w:cs="Arial"/>
          <w:color w:val="000000"/>
          <w:sz w:val="24"/>
          <w:szCs w:val="24"/>
          <w:lang w:val="es-ES_tradnl" w:eastAsia="es-CO"/>
        </w:rPr>
        <w:t>de la Ley 5ª de 1992 con un artículo nuevo del siguiente tenor.</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bCs/>
          <w:color w:val="000000"/>
          <w:sz w:val="24"/>
          <w:szCs w:val="24"/>
          <w:lang w:val="es-ES_tradnl" w:eastAsia="es-CO"/>
        </w:rPr>
        <w:t>Artículo 61 K. </w:t>
      </w:r>
      <w:r w:rsidRPr="00971EEB">
        <w:rPr>
          <w:rFonts w:ascii="Arial" w:eastAsia="Times New Roman" w:hAnsi="Arial" w:cs="Arial"/>
          <w:b/>
          <w:bCs/>
          <w:i/>
          <w:iCs/>
          <w:color w:val="000000"/>
          <w:sz w:val="24"/>
          <w:szCs w:val="24"/>
          <w:lang w:val="es-ES_tradnl" w:eastAsia="es-CO"/>
        </w:rPr>
        <w:t>Funciones.</w:t>
      </w:r>
      <w:r w:rsidRPr="00971EEB">
        <w:rPr>
          <w:rFonts w:ascii="Arial" w:eastAsia="Times New Roman" w:hAnsi="Arial" w:cs="Arial"/>
          <w:color w:val="000000"/>
          <w:sz w:val="24"/>
          <w:szCs w:val="24"/>
          <w:lang w:val="es-ES_tradnl" w:eastAsia="es-CO"/>
        </w:rPr>
        <w:t> La Comisión Legal para la Juventud tendrá las siguientes funciones:</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Estudiar, analizar y presentar a la plenaria, iniciativas legislativas y debates de control político que promuevan y garanticen los derechos de la Juventud Colombiana.</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pacing w:val="-4"/>
          <w:sz w:val="24"/>
          <w:szCs w:val="24"/>
          <w:lang w:val="es-ES_tradnl" w:eastAsia="es-CO"/>
        </w:rPr>
        <w:t>2. Formular y presentar propuestas a la Plenaria que reflejen los intereses de la Juventud Colombiana en el proceso del diseño, aprobación y seguimiento del Plan Nacional de Desarrollo y del Presupuesto General de la Nación.</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Promover el diálogo entre el Congreso de la República y la juventud que representa a una tercera parte de la población en Colombia.</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val="es-ES_tradnl" w:eastAsia="es-CO"/>
        </w:rPr>
      </w:pPr>
      <w:r w:rsidRPr="00971EEB">
        <w:rPr>
          <w:rFonts w:ascii="Arial" w:eastAsia="Times New Roman" w:hAnsi="Arial" w:cs="Arial"/>
          <w:color w:val="000000"/>
          <w:sz w:val="24"/>
          <w:szCs w:val="24"/>
          <w:lang w:val="es-ES_tradnl" w:eastAsia="es-CO"/>
        </w:rPr>
        <w:t>4. Determinar una periodicidad de encuentros para analizar las iniciativas legislativas y promover el debate con la Juventud Colombiana.</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5. Todas las demás funciones que determine la ley.</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Artículo 6°.</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color w:val="000000"/>
          <w:sz w:val="24"/>
          <w:szCs w:val="24"/>
          <w:lang w:val="es-ES_tradnl" w:eastAsia="es-CO"/>
        </w:rPr>
        <w:t>Adiciónese a la Sección Segunda del Capítulo IV, del </w:t>
      </w:r>
      <w:r w:rsidR="00C33320" w:rsidRPr="00971EEB">
        <w:rPr>
          <w:rFonts w:ascii="Arial" w:eastAsia="Times New Roman" w:hAnsi="Arial" w:cs="Arial"/>
          <w:b/>
          <w:bCs/>
          <w:i/>
          <w:iCs/>
          <w:color w:val="000000"/>
          <w:sz w:val="24"/>
          <w:szCs w:val="24"/>
          <w:lang w:val="es-ES_tradnl" w:eastAsia="es-CO"/>
        </w:rPr>
        <w:t xml:space="preserve">Título II  </w:t>
      </w:r>
      <w:r w:rsidRPr="00971EEB">
        <w:rPr>
          <w:rFonts w:ascii="Arial" w:eastAsia="Times New Roman" w:hAnsi="Arial" w:cs="Arial"/>
          <w:color w:val="000000"/>
          <w:sz w:val="24"/>
          <w:szCs w:val="24"/>
          <w:lang w:val="es-ES_tradnl" w:eastAsia="es-CO"/>
        </w:rPr>
        <w:t>de la Ley 5ª de 1992 con un artículo nuevo del siguiente tenor.</w:t>
      </w:r>
    </w:p>
    <w:p w:rsidR="002E3614" w:rsidRPr="00971EEB" w:rsidRDefault="002E3614" w:rsidP="00434D5D">
      <w:pPr>
        <w:spacing w:before="57" w:after="57" w:line="288" w:lineRule="atLeast"/>
        <w:jc w:val="both"/>
        <w:textAlignment w:val="center"/>
        <w:rPr>
          <w:rFonts w:ascii="Arial" w:eastAsia="Times New Roman" w:hAnsi="Arial" w:cs="Arial"/>
          <w:b/>
          <w:color w:val="000000"/>
          <w:spacing w:val="-2"/>
          <w:sz w:val="24"/>
          <w:szCs w:val="24"/>
          <w:lang w:val="es-ES_tradnl" w:eastAsia="es-CO"/>
        </w:rPr>
      </w:pPr>
    </w:p>
    <w:p w:rsidR="008748D2" w:rsidRPr="00971EEB" w:rsidRDefault="002E3614" w:rsidP="00434D5D">
      <w:pPr>
        <w:spacing w:before="57" w:after="57" w:line="288" w:lineRule="atLeast"/>
        <w:jc w:val="both"/>
        <w:textAlignment w:val="center"/>
        <w:rPr>
          <w:rFonts w:ascii="Arial" w:eastAsia="Times New Roman" w:hAnsi="Arial" w:cs="Arial"/>
          <w:i/>
          <w:iCs/>
          <w:color w:val="000000"/>
          <w:spacing w:val="-2"/>
          <w:sz w:val="24"/>
          <w:szCs w:val="24"/>
          <w:lang w:val="es-ES_tradnl" w:eastAsia="es-CO"/>
        </w:rPr>
      </w:pPr>
      <w:r w:rsidRPr="00971EEB">
        <w:rPr>
          <w:rFonts w:ascii="Arial" w:eastAsia="Times New Roman" w:hAnsi="Arial" w:cs="Arial"/>
          <w:b/>
          <w:color w:val="000000"/>
          <w:spacing w:val="-2"/>
          <w:sz w:val="24"/>
          <w:szCs w:val="24"/>
          <w:lang w:val="es-ES_tradnl" w:eastAsia="es-CO"/>
        </w:rPr>
        <w:t>Artículo 6</w:t>
      </w:r>
      <w:r w:rsidR="00434D5D" w:rsidRPr="00971EEB">
        <w:rPr>
          <w:rFonts w:ascii="Arial" w:eastAsia="Times New Roman" w:hAnsi="Arial" w:cs="Arial"/>
          <w:b/>
          <w:color w:val="000000"/>
          <w:spacing w:val="-2"/>
          <w:sz w:val="24"/>
          <w:szCs w:val="24"/>
          <w:lang w:val="es-ES_tradnl" w:eastAsia="es-CO"/>
        </w:rPr>
        <w:t>°.</w:t>
      </w:r>
      <w:r w:rsidR="00434D5D" w:rsidRPr="00971EEB">
        <w:rPr>
          <w:rFonts w:ascii="Arial" w:eastAsia="Times New Roman" w:hAnsi="Arial" w:cs="Arial"/>
          <w:color w:val="000000"/>
          <w:spacing w:val="-2"/>
          <w:sz w:val="24"/>
          <w:szCs w:val="24"/>
          <w:lang w:val="es-ES_tradnl" w:eastAsia="es-CO"/>
        </w:rPr>
        <w:t> </w:t>
      </w:r>
      <w:r w:rsidR="008748D2" w:rsidRPr="00971EEB">
        <w:rPr>
          <w:rFonts w:ascii="Arial" w:eastAsia="Times New Roman" w:hAnsi="Arial" w:cs="Arial"/>
          <w:color w:val="000000"/>
          <w:sz w:val="24"/>
          <w:szCs w:val="24"/>
          <w:lang w:val="es-ES_tradnl" w:eastAsia="es-CO"/>
        </w:rPr>
        <w:t>Adiciónese a la Sección Segunda del Capítulo IV, del </w:t>
      </w:r>
      <w:r w:rsidR="008748D2" w:rsidRPr="00971EEB">
        <w:rPr>
          <w:rFonts w:ascii="Arial" w:eastAsia="Times New Roman" w:hAnsi="Arial" w:cs="Arial"/>
          <w:b/>
          <w:bCs/>
          <w:i/>
          <w:iCs/>
          <w:color w:val="000000"/>
          <w:sz w:val="24"/>
          <w:szCs w:val="24"/>
          <w:lang w:val="es-ES_tradnl" w:eastAsia="es-CO"/>
        </w:rPr>
        <w:t xml:space="preserve">Título II  </w:t>
      </w:r>
      <w:r w:rsidR="008748D2" w:rsidRPr="00971EEB">
        <w:rPr>
          <w:rFonts w:ascii="Arial" w:eastAsia="Times New Roman" w:hAnsi="Arial" w:cs="Arial"/>
          <w:color w:val="000000"/>
          <w:sz w:val="24"/>
          <w:szCs w:val="24"/>
          <w:lang w:val="es-ES_tradnl" w:eastAsia="es-CO"/>
        </w:rPr>
        <w:t>de la Ley 5ª de 1992 con un artículo nuevo del siguiente tenor</w:t>
      </w:r>
      <w:r w:rsidR="008748D2" w:rsidRPr="00971EEB">
        <w:rPr>
          <w:rFonts w:ascii="Arial" w:eastAsia="Times New Roman" w:hAnsi="Arial" w:cs="Arial"/>
          <w:i/>
          <w:iCs/>
          <w:color w:val="000000"/>
          <w:spacing w:val="-2"/>
          <w:sz w:val="24"/>
          <w:szCs w:val="24"/>
          <w:lang w:val="es-ES_tradnl" w:eastAsia="es-CO"/>
        </w:rPr>
        <w:t xml:space="preserve"> </w:t>
      </w:r>
    </w:p>
    <w:p w:rsidR="00434D5D" w:rsidRPr="00971EEB" w:rsidRDefault="002E3614"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iCs/>
          <w:color w:val="000000"/>
          <w:spacing w:val="-2"/>
          <w:sz w:val="24"/>
          <w:szCs w:val="24"/>
          <w:lang w:val="es-ES_tradnl" w:eastAsia="es-CO"/>
        </w:rPr>
        <w:t xml:space="preserve">Articulo 61L </w:t>
      </w:r>
      <w:r w:rsidR="00434D5D" w:rsidRPr="00971EEB">
        <w:rPr>
          <w:rFonts w:ascii="Arial" w:eastAsia="Times New Roman" w:hAnsi="Arial" w:cs="Arial"/>
          <w:b/>
          <w:iCs/>
          <w:color w:val="000000"/>
          <w:spacing w:val="-2"/>
          <w:sz w:val="24"/>
          <w:szCs w:val="24"/>
          <w:lang w:val="es-ES_tradnl" w:eastAsia="es-CO"/>
        </w:rPr>
        <w:t>Atribuciones</w:t>
      </w:r>
      <w:r w:rsidR="00434D5D" w:rsidRPr="00971EEB">
        <w:rPr>
          <w:rFonts w:ascii="Arial" w:eastAsia="Times New Roman" w:hAnsi="Arial" w:cs="Arial"/>
          <w:color w:val="000000"/>
          <w:spacing w:val="-2"/>
          <w:sz w:val="24"/>
          <w:szCs w:val="24"/>
          <w:lang w:val="es-ES_tradnl" w:eastAsia="es-CO"/>
        </w:rPr>
        <w:t>. La Comisión Legal por </w:t>
      </w:r>
      <w:r w:rsidR="00C33320" w:rsidRPr="00971EEB">
        <w:rPr>
          <w:rFonts w:ascii="Arial" w:eastAsia="Times New Roman" w:hAnsi="Arial" w:cs="Arial"/>
          <w:color w:val="000000"/>
          <w:spacing w:val="-2"/>
          <w:sz w:val="24"/>
          <w:szCs w:val="24"/>
          <w:lang w:val="es-ES_tradnl" w:eastAsia="es-CO"/>
        </w:rPr>
        <w:t>la Juventud Col</w:t>
      </w:r>
      <w:r w:rsidR="00434D5D" w:rsidRPr="00971EEB">
        <w:rPr>
          <w:rFonts w:ascii="Arial" w:eastAsia="Times New Roman" w:hAnsi="Arial" w:cs="Arial"/>
          <w:color w:val="000000"/>
          <w:spacing w:val="-2"/>
          <w:sz w:val="24"/>
          <w:szCs w:val="24"/>
          <w:lang w:val="es-ES_tradnl" w:eastAsia="es-CO"/>
        </w:rPr>
        <w:t>ombiana tendrá las siguientes atribuciones:</w:t>
      </w:r>
    </w:p>
    <w:p w:rsidR="00B27937" w:rsidRPr="00971EEB" w:rsidRDefault="00B27937" w:rsidP="00263222">
      <w:pPr>
        <w:spacing w:before="57" w:after="57" w:line="288" w:lineRule="atLeast"/>
        <w:jc w:val="center"/>
        <w:textAlignment w:val="center"/>
        <w:rPr>
          <w:rFonts w:ascii="Arial" w:eastAsia="Times New Roman" w:hAnsi="Arial" w:cs="Arial"/>
          <w:color w:val="000000"/>
          <w:sz w:val="24"/>
          <w:szCs w:val="24"/>
          <w:lang w:val="es-ES_tradnl" w:eastAsia="es-CO"/>
        </w:rPr>
      </w:pPr>
    </w:p>
    <w:p w:rsidR="00B27937" w:rsidRPr="00971EEB" w:rsidRDefault="00B27937" w:rsidP="00B27937">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Elegir la Mesa Directiva de la Comisión Legal por la Juventud Colombiana.</w:t>
      </w:r>
    </w:p>
    <w:p w:rsidR="00B27937" w:rsidRPr="00971EEB" w:rsidRDefault="00B27937" w:rsidP="00B27937">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Dictar su propio reglamento para el desarrollo de su objeto institucional.</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Verificar el cumplimiento de las leyes relacionadas con la Juventud Colombiana en los entes territoriales, organismos descentralizados y demás instituciones públicas o privadas.</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4. Hacer control y seguimiento a la implementación efectiva de las políticas públicas relacionadas con la Juventud Colombiana y de todas aquellas que afectan su condición.</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5. Velar por que durante el proceso de posconflicto la Juventud Colombiana, inmersa en el proceso tenga las condiciones de reinserción dignas en materia de educación e inserción laboral.</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jóvenes.</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val="es-ES_tradnl" w:eastAsia="es-CO"/>
        </w:rPr>
      </w:pPr>
      <w:r w:rsidRPr="00971EEB">
        <w:rPr>
          <w:rFonts w:ascii="Arial" w:eastAsia="Times New Roman" w:hAnsi="Arial" w:cs="Arial"/>
          <w:color w:val="000000"/>
          <w:sz w:val="24"/>
          <w:szCs w:val="24"/>
          <w:lang w:val="es-ES_tradnl" w:eastAsia="es-CO"/>
        </w:rPr>
        <w:t>7. Impulsar las iniciativas de las y los jóvenes colombianos que consideren oportunas para desarrollar políticas de inclusión, oportunidad, educación, invención, deportes y demás que propendan al desarrollo de la juventud colombiana.</w:t>
      </w:r>
    </w:p>
    <w:p w:rsidR="00142EAB" w:rsidRPr="00971EEB" w:rsidRDefault="00142EAB" w:rsidP="00434D5D">
      <w:pPr>
        <w:spacing w:before="57" w:after="57" w:line="288" w:lineRule="atLeast"/>
        <w:jc w:val="both"/>
        <w:textAlignment w:val="center"/>
        <w:rPr>
          <w:rFonts w:ascii="Arial" w:eastAsia="Times New Roman" w:hAnsi="Arial" w:cs="Arial"/>
          <w:color w:val="000000"/>
          <w:sz w:val="24"/>
          <w:szCs w:val="24"/>
          <w:lang w:val="es-ES_tradnl" w:eastAsia="es-CO"/>
        </w:rPr>
      </w:pPr>
    </w:p>
    <w:p w:rsidR="00142EAB" w:rsidRPr="00971EEB" w:rsidRDefault="00142EAB" w:rsidP="00142EAB">
      <w:pPr>
        <w:spacing w:before="57" w:after="57" w:line="288" w:lineRule="atLeast"/>
        <w:jc w:val="both"/>
        <w:textAlignment w:val="center"/>
        <w:rPr>
          <w:rFonts w:ascii="Arial" w:eastAsia="Times New Roman" w:hAnsi="Arial" w:cs="Arial"/>
          <w:i/>
          <w:iCs/>
          <w:color w:val="000000"/>
          <w:spacing w:val="-2"/>
          <w:sz w:val="24"/>
          <w:szCs w:val="24"/>
          <w:lang w:val="es-ES_tradnl" w:eastAsia="es-CO"/>
        </w:rPr>
      </w:pPr>
      <w:r w:rsidRPr="00971EEB">
        <w:rPr>
          <w:rFonts w:ascii="Arial" w:eastAsia="Times New Roman" w:hAnsi="Arial" w:cs="Arial"/>
          <w:b/>
          <w:color w:val="000000"/>
          <w:sz w:val="24"/>
          <w:szCs w:val="24"/>
          <w:lang w:val="es-ES_tradnl" w:eastAsia="es-CO"/>
        </w:rPr>
        <w:t>Artículo 7°</w:t>
      </w:r>
      <w:r w:rsidRPr="00971EEB">
        <w:rPr>
          <w:rFonts w:ascii="Arial" w:eastAsia="Times New Roman" w:hAnsi="Arial" w:cs="Arial"/>
          <w:b/>
          <w:color w:val="000000"/>
          <w:spacing w:val="-2"/>
          <w:sz w:val="24"/>
          <w:szCs w:val="24"/>
          <w:lang w:val="es-ES_tradnl" w:eastAsia="es-CO"/>
        </w:rPr>
        <w:t>.</w:t>
      </w:r>
      <w:r w:rsidRPr="00971EEB">
        <w:rPr>
          <w:rFonts w:ascii="Arial" w:eastAsia="Times New Roman" w:hAnsi="Arial" w:cs="Arial"/>
          <w:color w:val="000000"/>
          <w:spacing w:val="-2"/>
          <w:sz w:val="24"/>
          <w:szCs w:val="24"/>
          <w:lang w:val="es-ES_tradnl" w:eastAsia="es-CO"/>
        </w:rPr>
        <w:t> </w:t>
      </w:r>
      <w:r w:rsidRPr="00971EEB">
        <w:rPr>
          <w:rFonts w:ascii="Arial" w:eastAsia="Times New Roman" w:hAnsi="Arial" w:cs="Arial"/>
          <w:color w:val="000000"/>
          <w:sz w:val="24"/>
          <w:szCs w:val="24"/>
          <w:lang w:val="es-ES_tradnl" w:eastAsia="es-CO"/>
        </w:rPr>
        <w:t>Adiciónese a la Sección Segunda del Capítulo IV, del </w:t>
      </w:r>
      <w:r w:rsidRPr="00971EEB">
        <w:rPr>
          <w:rFonts w:ascii="Arial" w:eastAsia="Times New Roman" w:hAnsi="Arial" w:cs="Arial"/>
          <w:b/>
          <w:bCs/>
          <w:i/>
          <w:iCs/>
          <w:color w:val="000000"/>
          <w:sz w:val="24"/>
          <w:szCs w:val="24"/>
          <w:lang w:val="es-ES_tradnl" w:eastAsia="es-CO"/>
        </w:rPr>
        <w:t xml:space="preserve">Título II  </w:t>
      </w:r>
      <w:r w:rsidRPr="00971EEB">
        <w:rPr>
          <w:rFonts w:ascii="Arial" w:eastAsia="Times New Roman" w:hAnsi="Arial" w:cs="Arial"/>
          <w:color w:val="000000"/>
          <w:sz w:val="24"/>
          <w:szCs w:val="24"/>
          <w:lang w:val="es-ES_tradnl" w:eastAsia="es-CO"/>
        </w:rPr>
        <w:t>de la Ley 5ª de 1992 con un artículo nuevo del siguiente tenor</w:t>
      </w:r>
      <w:r w:rsidRPr="00971EEB">
        <w:rPr>
          <w:rFonts w:ascii="Arial" w:eastAsia="Times New Roman" w:hAnsi="Arial" w:cs="Arial"/>
          <w:i/>
          <w:iCs/>
          <w:color w:val="000000"/>
          <w:spacing w:val="-2"/>
          <w:sz w:val="24"/>
          <w:szCs w:val="24"/>
          <w:lang w:val="es-ES_tradnl" w:eastAsia="es-CO"/>
        </w:rPr>
        <w:t xml:space="preserve"> </w:t>
      </w:r>
    </w:p>
    <w:p w:rsidR="00142EAB" w:rsidRPr="00971EEB" w:rsidRDefault="00142EAB" w:rsidP="00142EAB">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 xml:space="preserve">Artículo 61M </w:t>
      </w:r>
      <w:r w:rsidRPr="00971EEB">
        <w:rPr>
          <w:rFonts w:ascii="Arial" w:eastAsia="Times New Roman" w:hAnsi="Arial" w:cs="Arial"/>
          <w:b/>
          <w:bCs/>
          <w:color w:val="000000"/>
          <w:sz w:val="24"/>
          <w:szCs w:val="24"/>
          <w:lang w:val="es-ES_tradnl" w:eastAsia="es-CO"/>
        </w:rPr>
        <w:t> </w:t>
      </w:r>
      <w:r w:rsidRPr="00971EEB">
        <w:rPr>
          <w:rFonts w:ascii="Arial" w:eastAsia="Times New Roman" w:hAnsi="Arial" w:cs="Arial"/>
          <w:i/>
          <w:iCs/>
          <w:color w:val="000000"/>
          <w:sz w:val="24"/>
          <w:szCs w:val="24"/>
          <w:lang w:val="es-ES_tradnl" w:eastAsia="es-CO"/>
        </w:rPr>
        <w:t>Funciones del Secretario de la Comisión Legal por la Juventud Colombiana.</w:t>
      </w:r>
    </w:p>
    <w:p w:rsidR="00142EAB" w:rsidRPr="00971EEB" w:rsidRDefault="00142EAB" w:rsidP="00142EAB">
      <w:pPr>
        <w:spacing w:before="28"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 Realizar y coordinar la labor administrativa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2. Contribuir en la ejecución de las funciones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 Elaborar el Orden del Día de cada sesión, en coordinación con la Mesa Directiva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4. Mantener informados a las integrantes de la Comisión sobre el curso de los temas tratados en las sesiones, así como hacer seguimiento al desarrollo de los mismos.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5. Llamar a lista a las sesiones, verificar el quórum en las sesiones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6. Establecer un vínculo constante con la comunidad académica y organismos nacionales e internacionales para facilitar el análisis de los temas tratados por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7. Dar información a las personas y entidades que lo soliciten.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8. Recibir, analizar y contestar la correspondencia de la Comisión y buscar datos que ayuden a su pronta y adecuada tramitación.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9. Atender al público en general, Senadores, Representantes, representantes de organizaciones sociales y grupos de mujeres y demás servidores públicos.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pacing w:val="4"/>
          <w:sz w:val="24"/>
          <w:szCs w:val="24"/>
          <w:lang w:val="es-ES_tradnl" w:eastAsia="es-CO"/>
        </w:rPr>
        <w:t>10. Llevar la agenda diaria de compromisos de la Mesa Directiva de la Comisión y mantenerla informada de sus actividades y compromisos más importantes.</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11. Llevar un Archivo de las proposiciones, constancias y conceptos que sean radicados o aprobados en las plenarias o en las diversas comisiones, así como de las actividades, comunicados y toda la información que llegue y salga de la Comisión.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12. Grabar y transcribir las intervenciones de cada uno de los integrantes y de las demás personas que participen en las sesiones, contenidas en los equipos de grabación.</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13. Remitir los documentos transcritos a la Coordinación de la Comisión o a la persona encargada, para la elaboración ·del proyecto de acta respectiva.</w:t>
      </w:r>
    </w:p>
    <w:p w:rsidR="00142EAB" w:rsidRPr="00971EEB" w:rsidRDefault="00142EAB" w:rsidP="00142EAB">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14. Las demás que le sean asignadas por las leyes y normas reglamentarias posteriores de acuerdo con la naturaleza de su cargo.</w:t>
      </w:r>
    </w:p>
    <w:p w:rsidR="00142EAB" w:rsidRPr="00971EEB" w:rsidRDefault="00142EAB" w:rsidP="00434D5D">
      <w:pPr>
        <w:spacing w:before="57" w:after="57" w:line="288" w:lineRule="atLeast"/>
        <w:jc w:val="both"/>
        <w:textAlignment w:val="center"/>
        <w:rPr>
          <w:rFonts w:ascii="Arial" w:eastAsia="Times New Roman" w:hAnsi="Arial" w:cs="Arial"/>
          <w:color w:val="000000"/>
          <w:sz w:val="24"/>
          <w:szCs w:val="24"/>
          <w:lang w:eastAsia="es-CO"/>
        </w:rPr>
      </w:pPr>
    </w:p>
    <w:p w:rsidR="00434D5D" w:rsidRPr="00971EEB" w:rsidRDefault="00142EAB" w:rsidP="00434D5D">
      <w:pPr>
        <w:spacing w:before="57" w:after="57" w:line="288" w:lineRule="atLeast"/>
        <w:jc w:val="both"/>
        <w:textAlignment w:val="center"/>
        <w:rPr>
          <w:rFonts w:ascii="Arial" w:eastAsia="Times New Roman" w:hAnsi="Arial" w:cs="Arial"/>
          <w:color w:val="000000"/>
          <w:sz w:val="24"/>
          <w:szCs w:val="24"/>
          <w:lang w:val="es-ES_tradnl" w:eastAsia="es-CO"/>
        </w:rPr>
      </w:pPr>
      <w:r w:rsidRPr="00971EEB">
        <w:rPr>
          <w:rFonts w:ascii="Arial" w:eastAsia="Times New Roman" w:hAnsi="Arial" w:cs="Arial"/>
          <w:b/>
          <w:color w:val="000000"/>
          <w:sz w:val="24"/>
          <w:szCs w:val="24"/>
          <w:lang w:val="es-ES_tradnl" w:eastAsia="es-CO"/>
        </w:rPr>
        <w:t>Artículo 8</w:t>
      </w:r>
      <w:r w:rsidR="00434D5D" w:rsidRPr="00971EEB">
        <w:rPr>
          <w:rFonts w:ascii="Arial" w:eastAsia="Times New Roman" w:hAnsi="Arial" w:cs="Arial"/>
          <w:b/>
          <w:color w:val="000000"/>
          <w:sz w:val="24"/>
          <w:szCs w:val="24"/>
          <w:lang w:val="es-ES_tradnl" w:eastAsia="es-CO"/>
        </w:rPr>
        <w:t>°.</w:t>
      </w:r>
      <w:r w:rsidR="00434D5D" w:rsidRPr="00971EEB">
        <w:rPr>
          <w:rFonts w:ascii="Arial" w:eastAsia="Times New Roman" w:hAnsi="Arial" w:cs="Arial"/>
          <w:color w:val="000000"/>
          <w:sz w:val="24"/>
          <w:szCs w:val="24"/>
          <w:lang w:val="es-ES_tradnl" w:eastAsia="es-CO"/>
        </w:rPr>
        <w:t xml:space="preserve"> Adiciónese el artículo 383 de la Ley 5ª de 1992, con el numeral 3.14, del siguiente tenor:</w:t>
      </w: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val="es-ES_tradnl" w:eastAsia="es-CO"/>
        </w:rPr>
      </w:pPr>
    </w:p>
    <w:p w:rsidR="00434D5D" w:rsidRPr="00971EEB" w:rsidRDefault="00434D5D"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3.14. Comisión Legal por la Juventud Colombiana.</w:t>
      </w:r>
    </w:p>
    <w:tbl>
      <w:tblPr>
        <w:tblW w:w="5000" w:type="pct"/>
        <w:tblCellMar>
          <w:left w:w="0" w:type="dxa"/>
          <w:right w:w="0" w:type="dxa"/>
        </w:tblCellMar>
        <w:tblLook w:val="04A0" w:firstRow="1" w:lastRow="0" w:firstColumn="1" w:lastColumn="0" w:noHBand="0" w:noVBand="1"/>
      </w:tblPr>
      <w:tblGrid>
        <w:gridCol w:w="3296"/>
        <w:gridCol w:w="5522"/>
      </w:tblGrid>
      <w:tr w:rsidR="00434D5D" w:rsidRPr="00971EEB" w:rsidTr="00434D5D">
        <w:trPr>
          <w:trHeight w:val="60"/>
        </w:trPr>
        <w:tc>
          <w:tcPr>
            <w:tcW w:w="185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b/>
                <w:bCs/>
                <w:color w:val="000000"/>
                <w:sz w:val="24"/>
                <w:szCs w:val="24"/>
                <w:lang w:val="es-ES_tradnl" w:eastAsia="es-CO"/>
              </w:rPr>
              <w:t>CANTIDAD</w:t>
            </w:r>
          </w:p>
        </w:tc>
        <w:tc>
          <w:tcPr>
            <w:tcW w:w="3100"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b/>
                <w:bCs/>
                <w:color w:val="000000"/>
                <w:sz w:val="24"/>
                <w:szCs w:val="24"/>
                <w:lang w:val="es-ES_tradnl" w:eastAsia="es-CO"/>
              </w:rPr>
              <w:t>CARGO</w:t>
            </w:r>
          </w:p>
        </w:tc>
      </w:tr>
      <w:tr w:rsidR="00434D5D" w:rsidRPr="00971EEB" w:rsidTr="00434D5D">
        <w:trPr>
          <w:trHeight w:val="60"/>
        </w:trPr>
        <w:tc>
          <w:tcPr>
            <w:tcW w:w="18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3100" w:type="pct"/>
            <w:tcBorders>
              <w:top w:val="nil"/>
              <w:left w:val="nil"/>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Secretario de Comisión</w:t>
            </w:r>
          </w:p>
        </w:tc>
      </w:tr>
      <w:tr w:rsidR="00434D5D" w:rsidRPr="00971EEB" w:rsidTr="00434D5D">
        <w:trPr>
          <w:trHeight w:val="60"/>
        </w:trPr>
        <w:tc>
          <w:tcPr>
            <w:tcW w:w="18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3100" w:type="pct"/>
            <w:tcBorders>
              <w:top w:val="nil"/>
              <w:left w:val="nil"/>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Asesor</w:t>
            </w:r>
          </w:p>
        </w:tc>
      </w:tr>
      <w:tr w:rsidR="00434D5D" w:rsidRPr="00971EEB" w:rsidTr="00434D5D">
        <w:trPr>
          <w:trHeight w:val="60"/>
        </w:trPr>
        <w:tc>
          <w:tcPr>
            <w:tcW w:w="18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3100" w:type="pct"/>
            <w:tcBorders>
              <w:top w:val="nil"/>
              <w:left w:val="nil"/>
              <w:bottom w:val="single" w:sz="8" w:space="0" w:color="000000"/>
              <w:right w:val="single" w:sz="8" w:space="0" w:color="000000"/>
            </w:tcBorders>
            <w:tcMar>
              <w:top w:w="57" w:type="dxa"/>
              <w:left w:w="57" w:type="dxa"/>
              <w:bottom w:w="57" w:type="dxa"/>
              <w:right w:w="57" w:type="dxa"/>
            </w:tcMar>
            <w:hideMark/>
          </w:tcPr>
          <w:p w:rsidR="00434D5D" w:rsidRPr="00971EEB" w:rsidRDefault="00434D5D" w:rsidP="00434D5D">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Transcriptor</w:t>
            </w:r>
          </w:p>
        </w:tc>
      </w:tr>
    </w:tbl>
    <w:p w:rsidR="00434D5D" w:rsidRPr="00971EEB" w:rsidRDefault="00434D5D" w:rsidP="00434D5D">
      <w:pPr>
        <w:spacing w:before="57" w:after="57" w:line="288" w:lineRule="atLeast"/>
        <w:ind w:firstLine="283"/>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t> </w:t>
      </w:r>
    </w:p>
    <w:p w:rsidR="00434D5D" w:rsidRPr="00971EEB" w:rsidRDefault="00142EAB" w:rsidP="00434D5D">
      <w:pPr>
        <w:spacing w:before="57" w:after="57"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9</w:t>
      </w:r>
      <w:r w:rsidR="00434D5D" w:rsidRPr="00971EEB">
        <w:rPr>
          <w:rFonts w:ascii="Arial" w:eastAsia="Times New Roman" w:hAnsi="Arial" w:cs="Arial"/>
          <w:color w:val="000000"/>
          <w:sz w:val="24"/>
          <w:szCs w:val="24"/>
          <w:lang w:val="es-ES_tradnl" w:eastAsia="es-CO"/>
        </w:rPr>
        <w:t>. Adiciónese el artículo 369 de la Ley 5ª de 1992, con el numeral 2.6.14 así:</w:t>
      </w:r>
    </w:p>
    <w:p w:rsidR="00434D5D" w:rsidRPr="00971EEB" w:rsidRDefault="00434D5D" w:rsidP="00434D5D">
      <w:pPr>
        <w:spacing w:before="57" w:after="0" w:line="288" w:lineRule="atLeast"/>
        <w:jc w:val="both"/>
        <w:textAlignment w:val="center"/>
        <w:rPr>
          <w:rFonts w:ascii="Arial" w:eastAsia="Times New Roman" w:hAnsi="Arial" w:cs="Arial"/>
          <w:color w:val="000000"/>
          <w:spacing w:val="-2"/>
          <w:sz w:val="24"/>
          <w:szCs w:val="24"/>
          <w:lang w:val="es-ES_tradnl" w:eastAsia="es-CO"/>
        </w:rPr>
      </w:pPr>
      <w:r w:rsidRPr="00971EEB">
        <w:rPr>
          <w:rFonts w:ascii="Arial" w:eastAsia="Times New Roman" w:hAnsi="Arial" w:cs="Arial"/>
          <w:color w:val="000000"/>
          <w:spacing w:val="-2"/>
          <w:sz w:val="24"/>
          <w:szCs w:val="24"/>
          <w:lang w:val="es-ES_tradnl" w:eastAsia="es-CO"/>
        </w:rPr>
        <w:t>2.6.14 Comisión Legal por la Juventud Colombiana.</w:t>
      </w:r>
    </w:p>
    <w:p w:rsidR="00434D5D" w:rsidRPr="00971EEB" w:rsidRDefault="00434D5D" w:rsidP="00434D5D">
      <w:pPr>
        <w:spacing w:before="57" w:after="0" w:line="288" w:lineRule="atLeast"/>
        <w:jc w:val="both"/>
        <w:textAlignment w:val="center"/>
        <w:rPr>
          <w:rFonts w:ascii="Arial" w:eastAsia="Times New Roman" w:hAnsi="Arial" w:cs="Arial"/>
          <w:color w:val="000000"/>
          <w:sz w:val="24"/>
          <w:szCs w:val="24"/>
          <w:lang w:eastAsia="es-CO"/>
        </w:rPr>
      </w:pPr>
    </w:p>
    <w:p w:rsidR="00B27937" w:rsidRPr="00971EEB" w:rsidRDefault="00B27937" w:rsidP="00263222">
      <w:pPr>
        <w:spacing w:before="57" w:after="57" w:line="288" w:lineRule="atLeast"/>
        <w:ind w:firstLine="283"/>
        <w:jc w:val="center"/>
        <w:textAlignment w:val="center"/>
        <w:rPr>
          <w:rFonts w:ascii="Arial" w:eastAsia="Times New Roman" w:hAnsi="Arial" w:cs="Arial"/>
          <w:color w:val="000000"/>
          <w:sz w:val="24"/>
          <w:szCs w:val="24"/>
          <w:lang w:val="es-ES_tradnl" w:eastAsia="es-CO"/>
        </w:rPr>
      </w:pPr>
    </w:p>
    <w:tbl>
      <w:tblPr>
        <w:tblW w:w="5000" w:type="pct"/>
        <w:tblCellMar>
          <w:left w:w="0" w:type="dxa"/>
          <w:right w:w="0" w:type="dxa"/>
        </w:tblCellMar>
        <w:tblLook w:val="04A0" w:firstRow="1" w:lastRow="0" w:firstColumn="1" w:lastColumn="0" w:noHBand="0" w:noVBand="1"/>
      </w:tblPr>
      <w:tblGrid>
        <w:gridCol w:w="2583"/>
        <w:gridCol w:w="4364"/>
        <w:gridCol w:w="1871"/>
      </w:tblGrid>
      <w:tr w:rsidR="00B27937" w:rsidRPr="00971EEB" w:rsidTr="00142EAB">
        <w:trPr>
          <w:trHeight w:val="60"/>
        </w:trPr>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b/>
                <w:bCs/>
                <w:color w:val="000000"/>
                <w:sz w:val="24"/>
                <w:szCs w:val="24"/>
                <w:lang w:val="es-ES_tradnl" w:eastAsia="es-CO"/>
              </w:rPr>
              <w:t>CANTIDAD</w:t>
            </w:r>
          </w:p>
        </w:tc>
        <w:tc>
          <w:tcPr>
            <w:tcW w:w="2450"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b/>
                <w:bCs/>
                <w:color w:val="000000"/>
                <w:sz w:val="24"/>
                <w:szCs w:val="24"/>
                <w:lang w:val="es-ES_tradnl" w:eastAsia="es-CO"/>
              </w:rPr>
              <w:t>CARGO</w:t>
            </w:r>
          </w:p>
        </w:tc>
        <w:tc>
          <w:tcPr>
            <w:tcW w:w="105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bottom"/>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b/>
                <w:bCs/>
                <w:color w:val="000000"/>
                <w:sz w:val="24"/>
                <w:szCs w:val="24"/>
                <w:lang w:val="es-ES_tradnl" w:eastAsia="es-CO"/>
              </w:rPr>
              <w:t>GRADO</w:t>
            </w:r>
          </w:p>
        </w:tc>
      </w:tr>
      <w:tr w:rsidR="00B27937" w:rsidRPr="00971EEB" w:rsidTr="00142EAB">
        <w:trPr>
          <w:trHeight w:val="60"/>
        </w:trPr>
        <w:tc>
          <w:tcPr>
            <w:tcW w:w="1450"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245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Secretario de Comisión</w:t>
            </w:r>
          </w:p>
        </w:tc>
        <w:tc>
          <w:tcPr>
            <w:tcW w:w="1050" w:type="pct"/>
            <w:tcBorders>
              <w:top w:val="nil"/>
              <w:left w:val="nil"/>
              <w:bottom w:val="single" w:sz="8" w:space="0" w:color="000000"/>
              <w:right w:val="single" w:sz="8" w:space="0" w:color="000000"/>
            </w:tcBorders>
            <w:tcMar>
              <w:top w:w="57" w:type="dxa"/>
              <w:left w:w="57" w:type="dxa"/>
              <w:bottom w:w="57" w:type="dxa"/>
              <w:right w:w="57" w:type="dxa"/>
            </w:tcMar>
            <w:vAlign w:val="bottom"/>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12</w:t>
            </w:r>
          </w:p>
        </w:tc>
      </w:tr>
      <w:tr w:rsidR="00B27937" w:rsidRPr="00971EEB" w:rsidTr="00142EAB">
        <w:trPr>
          <w:trHeight w:val="60"/>
        </w:trPr>
        <w:tc>
          <w:tcPr>
            <w:tcW w:w="1450"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245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Asesor</w:t>
            </w:r>
          </w:p>
        </w:tc>
        <w:tc>
          <w:tcPr>
            <w:tcW w:w="1050" w:type="pct"/>
            <w:tcBorders>
              <w:top w:val="nil"/>
              <w:left w:val="nil"/>
              <w:bottom w:val="single" w:sz="8" w:space="0" w:color="000000"/>
              <w:right w:val="single" w:sz="8" w:space="0" w:color="000000"/>
            </w:tcBorders>
            <w:tcMar>
              <w:top w:w="57" w:type="dxa"/>
              <w:left w:w="57" w:type="dxa"/>
              <w:bottom w:w="57" w:type="dxa"/>
              <w:right w:w="57" w:type="dxa"/>
            </w:tcMar>
            <w:vAlign w:val="bottom"/>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8</w:t>
            </w:r>
          </w:p>
        </w:tc>
      </w:tr>
      <w:tr w:rsidR="00B27937" w:rsidRPr="00971EEB" w:rsidTr="00142EAB">
        <w:trPr>
          <w:trHeight w:val="60"/>
        </w:trPr>
        <w:tc>
          <w:tcPr>
            <w:tcW w:w="1450" w:type="pc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1</w:t>
            </w:r>
          </w:p>
        </w:tc>
        <w:tc>
          <w:tcPr>
            <w:tcW w:w="245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Transcriptor</w:t>
            </w:r>
          </w:p>
        </w:tc>
        <w:tc>
          <w:tcPr>
            <w:tcW w:w="1050" w:type="pct"/>
            <w:tcBorders>
              <w:top w:val="nil"/>
              <w:left w:val="nil"/>
              <w:bottom w:val="single" w:sz="8" w:space="0" w:color="000000"/>
              <w:right w:val="single" w:sz="8" w:space="0" w:color="000000"/>
            </w:tcBorders>
            <w:tcMar>
              <w:top w:w="57" w:type="dxa"/>
              <w:left w:w="57" w:type="dxa"/>
              <w:bottom w:w="57" w:type="dxa"/>
              <w:right w:w="57" w:type="dxa"/>
            </w:tcMar>
            <w:vAlign w:val="bottom"/>
            <w:hideMark/>
          </w:tcPr>
          <w:p w:rsidR="00B27937" w:rsidRPr="00971EEB" w:rsidRDefault="00B27937" w:rsidP="00142EAB">
            <w:pPr>
              <w:spacing w:after="0" w:line="240" w:lineRule="auto"/>
              <w:jc w:val="both"/>
              <w:textAlignment w:val="center"/>
              <w:rPr>
                <w:rFonts w:ascii="Arial" w:eastAsia="Times New Roman" w:hAnsi="Arial" w:cs="Arial"/>
                <w:sz w:val="24"/>
                <w:szCs w:val="24"/>
                <w:lang w:eastAsia="es-CO"/>
              </w:rPr>
            </w:pPr>
            <w:r w:rsidRPr="00971EEB">
              <w:rPr>
                <w:rFonts w:ascii="Arial" w:eastAsia="Times New Roman" w:hAnsi="Arial" w:cs="Arial"/>
                <w:color w:val="000000"/>
                <w:sz w:val="24"/>
                <w:szCs w:val="24"/>
                <w:lang w:val="es-ES_tradnl" w:eastAsia="es-CO"/>
              </w:rPr>
              <w:t>4</w:t>
            </w:r>
          </w:p>
        </w:tc>
      </w:tr>
    </w:tbl>
    <w:p w:rsidR="00B27937" w:rsidRPr="00971EEB" w:rsidRDefault="00B27937" w:rsidP="00263222">
      <w:pPr>
        <w:spacing w:before="57" w:after="57" w:line="288" w:lineRule="atLeast"/>
        <w:ind w:firstLine="283"/>
        <w:jc w:val="center"/>
        <w:textAlignment w:val="center"/>
        <w:rPr>
          <w:rFonts w:ascii="Arial" w:eastAsia="Times New Roman" w:hAnsi="Arial" w:cs="Arial"/>
          <w:color w:val="000000"/>
          <w:sz w:val="24"/>
          <w:szCs w:val="24"/>
          <w:lang w:val="es-ES_tradnl" w:eastAsia="es-CO"/>
        </w:rPr>
      </w:pPr>
    </w:p>
    <w:p w:rsidR="00263222" w:rsidRPr="00971EEB" w:rsidRDefault="00263222" w:rsidP="00434D5D">
      <w:pPr>
        <w:spacing w:before="57" w:after="57" w:line="288" w:lineRule="atLeast"/>
        <w:ind w:firstLine="283"/>
        <w:jc w:val="both"/>
        <w:textAlignment w:val="center"/>
        <w:rPr>
          <w:rFonts w:ascii="Arial" w:eastAsia="Times New Roman" w:hAnsi="Arial" w:cs="Arial"/>
          <w:b/>
          <w:color w:val="000000"/>
          <w:sz w:val="24"/>
          <w:szCs w:val="24"/>
          <w:lang w:eastAsia="es-CO"/>
        </w:rPr>
      </w:pPr>
    </w:p>
    <w:p w:rsidR="00434D5D" w:rsidRPr="00971EEB" w:rsidRDefault="004E2317" w:rsidP="00434D5D">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pacing w:val="4"/>
          <w:sz w:val="24"/>
          <w:szCs w:val="24"/>
          <w:lang w:val="es-ES_tradnl" w:eastAsia="es-CO"/>
        </w:rPr>
        <w:t>Artículo 10</w:t>
      </w:r>
      <w:r w:rsidR="00434D5D" w:rsidRPr="00971EEB">
        <w:rPr>
          <w:rFonts w:ascii="Arial" w:eastAsia="Times New Roman" w:hAnsi="Arial" w:cs="Arial"/>
          <w:b/>
          <w:color w:val="000000"/>
          <w:spacing w:val="4"/>
          <w:sz w:val="24"/>
          <w:szCs w:val="24"/>
          <w:lang w:val="es-ES_tradnl" w:eastAsia="es-CO"/>
        </w:rPr>
        <w:t>.</w:t>
      </w:r>
      <w:r w:rsidR="00434D5D" w:rsidRPr="00971EEB">
        <w:rPr>
          <w:rFonts w:ascii="Arial" w:eastAsia="Times New Roman" w:hAnsi="Arial" w:cs="Arial"/>
          <w:color w:val="000000"/>
          <w:spacing w:val="4"/>
          <w:sz w:val="24"/>
          <w:szCs w:val="24"/>
          <w:lang w:val="es-ES_tradnl" w:eastAsia="es-CO"/>
        </w:rPr>
        <w:t> </w:t>
      </w:r>
      <w:r w:rsidR="00434D5D" w:rsidRPr="00971EEB">
        <w:rPr>
          <w:rFonts w:ascii="Arial" w:eastAsia="Times New Roman" w:hAnsi="Arial" w:cs="Arial"/>
          <w:i/>
          <w:iCs/>
          <w:color w:val="000000"/>
          <w:spacing w:val="4"/>
          <w:sz w:val="24"/>
          <w:szCs w:val="24"/>
          <w:lang w:val="es-ES_tradnl" w:eastAsia="es-CO"/>
        </w:rPr>
        <w:t>Costo Fiscal.</w:t>
      </w:r>
      <w:r w:rsidR="00434D5D" w:rsidRPr="00971EEB">
        <w:rPr>
          <w:rFonts w:ascii="Arial" w:eastAsia="Times New Roman" w:hAnsi="Arial" w:cs="Arial"/>
          <w:color w:val="000000"/>
          <w:spacing w:val="4"/>
          <w:sz w:val="24"/>
          <w:szCs w:val="24"/>
          <w:lang w:val="es-ES_tradnl" w:eastAsia="es-CO"/>
        </w:rPr>
        <w:t> 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 y los gastos de funcionamiento de la Comisión Legal para la Juventud Colombiana.</w:t>
      </w:r>
    </w:p>
    <w:p w:rsidR="00434D5D" w:rsidRPr="00971EEB" w:rsidRDefault="00434D5D" w:rsidP="00434D5D">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color w:val="000000"/>
          <w:sz w:val="24"/>
          <w:szCs w:val="24"/>
          <w:lang w:val="es-ES_tradnl" w:eastAsia="es-CO"/>
        </w:rPr>
        <w:lastRenderedPageBreak/>
        <w:t>Los gastos generales necesarios para la implementación y funcionamiento de la Comisión Legal por la Juventud Colombiana, serán asumidos con cargo a las disponibilidades presupuestales que para cada vigencia se le asigne a la respectiva Corporación.</w:t>
      </w:r>
    </w:p>
    <w:p w:rsidR="00434D5D" w:rsidRPr="00971EEB" w:rsidRDefault="004E2317" w:rsidP="00434D5D">
      <w:pPr>
        <w:spacing w:before="28" w:after="68" w:line="288" w:lineRule="atLeast"/>
        <w:jc w:val="both"/>
        <w:textAlignment w:val="center"/>
        <w:rPr>
          <w:rFonts w:ascii="Arial" w:eastAsia="Times New Roman" w:hAnsi="Arial" w:cs="Arial"/>
          <w:color w:val="000000"/>
          <w:sz w:val="24"/>
          <w:szCs w:val="24"/>
          <w:lang w:eastAsia="es-CO"/>
        </w:rPr>
      </w:pPr>
      <w:r w:rsidRPr="00971EEB">
        <w:rPr>
          <w:rFonts w:ascii="Arial" w:eastAsia="Times New Roman" w:hAnsi="Arial" w:cs="Arial"/>
          <w:b/>
          <w:color w:val="000000"/>
          <w:sz w:val="24"/>
          <w:szCs w:val="24"/>
          <w:lang w:val="es-ES_tradnl" w:eastAsia="es-CO"/>
        </w:rPr>
        <w:t>Artículo 11</w:t>
      </w:r>
      <w:r w:rsidR="00434D5D" w:rsidRPr="00971EEB">
        <w:rPr>
          <w:rFonts w:ascii="Arial" w:eastAsia="Times New Roman" w:hAnsi="Arial" w:cs="Arial"/>
          <w:b/>
          <w:color w:val="000000"/>
          <w:sz w:val="24"/>
          <w:szCs w:val="24"/>
          <w:lang w:val="es-ES_tradnl" w:eastAsia="es-CO"/>
        </w:rPr>
        <w:t>.</w:t>
      </w:r>
      <w:r w:rsidR="00434D5D" w:rsidRPr="00971EEB">
        <w:rPr>
          <w:rFonts w:ascii="Arial" w:eastAsia="Times New Roman" w:hAnsi="Arial" w:cs="Arial"/>
          <w:color w:val="000000"/>
          <w:sz w:val="24"/>
          <w:szCs w:val="24"/>
          <w:lang w:val="es-ES_tradnl" w:eastAsia="es-CO"/>
        </w:rPr>
        <w:t> </w:t>
      </w:r>
      <w:r w:rsidR="00434D5D" w:rsidRPr="00971EEB">
        <w:rPr>
          <w:rFonts w:ascii="Arial" w:eastAsia="Times New Roman" w:hAnsi="Arial" w:cs="Arial"/>
          <w:i/>
          <w:iCs/>
          <w:color w:val="000000"/>
          <w:sz w:val="24"/>
          <w:szCs w:val="24"/>
          <w:lang w:val="es-ES_tradnl" w:eastAsia="es-CO"/>
        </w:rPr>
        <w:t>Vigencia</w:t>
      </w:r>
      <w:r w:rsidR="00434D5D" w:rsidRPr="00971EEB">
        <w:rPr>
          <w:rFonts w:ascii="Arial" w:eastAsia="Times New Roman" w:hAnsi="Arial" w:cs="Arial"/>
          <w:color w:val="000000"/>
          <w:sz w:val="24"/>
          <w:szCs w:val="24"/>
          <w:lang w:val="es-ES_tradnl" w:eastAsia="es-CO"/>
        </w:rPr>
        <w:t>. La presente ley rige a partir de su promulgación y deroga todas las disposiciones que le sean contrarias.</w:t>
      </w:r>
    </w:p>
    <w:p w:rsidR="00434D5D" w:rsidRPr="00971EEB" w:rsidRDefault="00434D5D"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A07514" w:rsidP="00434D5D">
      <w:pPr>
        <w:jc w:val="both"/>
        <w:rPr>
          <w:rFonts w:ascii="Arial" w:hAnsi="Arial" w:cs="Arial"/>
          <w:sz w:val="24"/>
          <w:szCs w:val="24"/>
        </w:rPr>
      </w:pPr>
      <w:r w:rsidRPr="00971EEB">
        <w:rPr>
          <w:rFonts w:ascii="Arial" w:hAnsi="Arial" w:cs="Arial"/>
          <w:sz w:val="24"/>
          <w:szCs w:val="24"/>
        </w:rPr>
        <w:t>Cordialmente,</w:t>
      </w:r>
    </w:p>
    <w:p w:rsidR="00A07514" w:rsidRPr="00971EEB" w:rsidRDefault="00A07514" w:rsidP="00434D5D">
      <w:pPr>
        <w:jc w:val="both"/>
        <w:rPr>
          <w:rFonts w:ascii="Arial" w:hAnsi="Arial" w:cs="Arial"/>
          <w:sz w:val="24"/>
          <w:szCs w:val="24"/>
        </w:rPr>
      </w:pPr>
    </w:p>
    <w:p w:rsidR="00A07514" w:rsidRPr="00971EEB" w:rsidRDefault="00A07514" w:rsidP="00434D5D">
      <w:pPr>
        <w:jc w:val="both"/>
        <w:rPr>
          <w:rFonts w:ascii="Arial" w:hAnsi="Arial" w:cs="Arial"/>
          <w:sz w:val="24"/>
          <w:szCs w:val="24"/>
        </w:rPr>
      </w:pPr>
    </w:p>
    <w:p w:rsidR="00142EAB" w:rsidRPr="00971EEB" w:rsidRDefault="00142EAB" w:rsidP="00142EAB">
      <w:pPr>
        <w:spacing w:after="0"/>
        <w:jc w:val="both"/>
        <w:rPr>
          <w:rFonts w:ascii="Arial" w:hAnsi="Arial" w:cs="Arial"/>
          <w:b/>
          <w:sz w:val="24"/>
          <w:szCs w:val="24"/>
        </w:rPr>
      </w:pPr>
    </w:p>
    <w:p w:rsidR="00A07514" w:rsidRPr="00971EEB" w:rsidRDefault="00142EAB" w:rsidP="00142EAB">
      <w:pPr>
        <w:spacing w:after="0"/>
        <w:jc w:val="both"/>
        <w:rPr>
          <w:rFonts w:ascii="Arial" w:hAnsi="Arial" w:cs="Arial"/>
          <w:sz w:val="24"/>
          <w:szCs w:val="24"/>
        </w:rPr>
      </w:pPr>
      <w:r w:rsidRPr="00971EEB">
        <w:rPr>
          <w:rFonts w:ascii="Arial" w:hAnsi="Arial" w:cs="Arial"/>
          <w:b/>
          <w:sz w:val="24"/>
          <w:szCs w:val="24"/>
        </w:rPr>
        <w:t>JUAN CARLOS LOSADA</w:t>
      </w:r>
      <w:r w:rsidRPr="00971EEB">
        <w:rPr>
          <w:rFonts w:ascii="Arial" w:hAnsi="Arial" w:cs="Arial"/>
          <w:sz w:val="24"/>
          <w:szCs w:val="24"/>
        </w:rPr>
        <w:t>.</w:t>
      </w:r>
    </w:p>
    <w:p w:rsidR="00A07514" w:rsidRPr="00971EEB" w:rsidRDefault="00142EAB" w:rsidP="00142EAB">
      <w:pPr>
        <w:spacing w:after="0"/>
        <w:jc w:val="both"/>
        <w:rPr>
          <w:rFonts w:ascii="Arial" w:hAnsi="Arial" w:cs="Arial"/>
          <w:sz w:val="24"/>
          <w:szCs w:val="24"/>
        </w:rPr>
      </w:pPr>
      <w:r w:rsidRPr="00971EEB">
        <w:rPr>
          <w:rFonts w:ascii="Arial" w:hAnsi="Arial" w:cs="Arial"/>
          <w:sz w:val="24"/>
          <w:szCs w:val="24"/>
        </w:rPr>
        <w:t>Representante a la Cámara</w:t>
      </w:r>
    </w:p>
    <w:p w:rsidR="00142EAB" w:rsidRPr="00971EEB" w:rsidRDefault="00142EAB" w:rsidP="00142EAB">
      <w:pPr>
        <w:spacing w:after="0"/>
        <w:jc w:val="both"/>
        <w:rPr>
          <w:rFonts w:ascii="Arial" w:hAnsi="Arial" w:cs="Arial"/>
          <w:sz w:val="24"/>
          <w:szCs w:val="24"/>
        </w:rPr>
      </w:pPr>
      <w:r w:rsidRPr="00971EEB">
        <w:rPr>
          <w:rFonts w:ascii="Arial" w:hAnsi="Arial" w:cs="Arial"/>
          <w:sz w:val="24"/>
          <w:szCs w:val="24"/>
        </w:rPr>
        <w:t>Partido Liberal.</w:t>
      </w:r>
    </w:p>
    <w:p w:rsidR="00142EAB" w:rsidRPr="00971EEB" w:rsidRDefault="00142EAB" w:rsidP="00142EAB">
      <w:pPr>
        <w:spacing w:after="0"/>
        <w:jc w:val="both"/>
        <w:rPr>
          <w:rFonts w:ascii="Arial" w:hAnsi="Arial" w:cs="Arial"/>
          <w:sz w:val="24"/>
          <w:szCs w:val="24"/>
        </w:rPr>
      </w:pPr>
      <w:r w:rsidRPr="00971EEB">
        <w:rPr>
          <w:rFonts w:ascii="Arial" w:hAnsi="Arial" w:cs="Arial"/>
          <w:sz w:val="24"/>
          <w:szCs w:val="24"/>
        </w:rPr>
        <w:t>Bogotá.</w:t>
      </w:r>
    </w:p>
    <w:p w:rsidR="00C16CEC" w:rsidRPr="00971EEB" w:rsidRDefault="00C16CEC" w:rsidP="00142EAB">
      <w:pPr>
        <w:spacing w:after="0"/>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C16CEC" w:rsidRPr="00971EEB" w:rsidRDefault="00C16CEC" w:rsidP="00434D5D">
      <w:pPr>
        <w:jc w:val="both"/>
        <w:rPr>
          <w:rFonts w:ascii="Arial" w:hAnsi="Arial" w:cs="Arial"/>
          <w:sz w:val="24"/>
          <w:szCs w:val="24"/>
        </w:rPr>
      </w:pPr>
    </w:p>
    <w:p w:rsidR="00263222" w:rsidRPr="00971EEB" w:rsidRDefault="00263222" w:rsidP="00C16CEC">
      <w:pPr>
        <w:pStyle w:val="Sinespaciado"/>
        <w:jc w:val="center"/>
        <w:rPr>
          <w:rFonts w:ascii="Arial" w:eastAsia="Times New Roman" w:hAnsi="Arial" w:cs="Arial"/>
          <w:b/>
          <w:sz w:val="24"/>
          <w:szCs w:val="24"/>
          <w:lang w:val="es-ES_tradnl" w:eastAsia="es-CO"/>
        </w:rPr>
      </w:pPr>
    </w:p>
    <w:p w:rsidR="00263222" w:rsidRPr="00971EEB" w:rsidRDefault="00263222" w:rsidP="00C16CEC">
      <w:pPr>
        <w:pStyle w:val="Sinespaciado"/>
        <w:jc w:val="center"/>
        <w:rPr>
          <w:rFonts w:ascii="Arial" w:eastAsia="Times New Roman" w:hAnsi="Arial" w:cs="Arial"/>
          <w:b/>
          <w:sz w:val="24"/>
          <w:szCs w:val="24"/>
          <w:lang w:val="es-ES_tradnl" w:eastAsia="es-CO"/>
        </w:rPr>
      </w:pPr>
    </w:p>
    <w:p w:rsidR="00263222" w:rsidRPr="00971EEB" w:rsidRDefault="00263222" w:rsidP="00C16CEC">
      <w:pPr>
        <w:pStyle w:val="Sinespaciado"/>
        <w:jc w:val="center"/>
        <w:rPr>
          <w:rFonts w:ascii="Arial" w:eastAsia="Times New Roman" w:hAnsi="Arial" w:cs="Arial"/>
          <w:b/>
          <w:sz w:val="24"/>
          <w:szCs w:val="24"/>
          <w:lang w:val="es-ES_tradnl" w:eastAsia="es-CO"/>
        </w:rPr>
      </w:pPr>
    </w:p>
    <w:p w:rsidR="00C16CEC" w:rsidRPr="00971EEB" w:rsidRDefault="00C16CEC" w:rsidP="00C16CEC">
      <w:pPr>
        <w:pStyle w:val="Sinespaciado"/>
        <w:jc w:val="center"/>
        <w:rPr>
          <w:rFonts w:ascii="Arial" w:eastAsia="Times New Roman" w:hAnsi="Arial" w:cs="Arial"/>
          <w:b/>
          <w:sz w:val="24"/>
          <w:szCs w:val="24"/>
          <w:lang w:val="es-ES_tradnl" w:eastAsia="es-CO"/>
        </w:rPr>
      </w:pPr>
    </w:p>
    <w:p w:rsidR="00C16CEC" w:rsidRPr="00971EEB" w:rsidRDefault="00C16CEC" w:rsidP="00C16CEC">
      <w:pPr>
        <w:pStyle w:val="Sinespaciado"/>
        <w:jc w:val="both"/>
        <w:rPr>
          <w:rFonts w:ascii="Arial" w:eastAsia="Times New Roman" w:hAnsi="Arial" w:cs="Arial"/>
          <w:b/>
          <w:sz w:val="24"/>
          <w:szCs w:val="24"/>
          <w:lang w:val="es-ES_tradnl" w:eastAsia="es-CO"/>
        </w:rPr>
      </w:pPr>
    </w:p>
    <w:p w:rsidR="00C16CEC" w:rsidRPr="00971EEB" w:rsidRDefault="00C16CEC" w:rsidP="00C16CEC">
      <w:pPr>
        <w:pStyle w:val="Sinespaciado"/>
        <w:jc w:val="both"/>
        <w:rPr>
          <w:rFonts w:ascii="Arial" w:eastAsia="Times New Roman" w:hAnsi="Arial" w:cs="Arial"/>
          <w:b/>
          <w:sz w:val="24"/>
          <w:szCs w:val="24"/>
          <w:lang w:val="es-ES_tradnl" w:eastAsia="es-CO"/>
        </w:rPr>
      </w:pPr>
    </w:p>
    <w:p w:rsidR="00C16CEC" w:rsidRPr="00971EEB" w:rsidRDefault="00C16CEC" w:rsidP="00C16CEC">
      <w:pPr>
        <w:pStyle w:val="Sinespaciado"/>
        <w:jc w:val="both"/>
        <w:rPr>
          <w:rFonts w:ascii="Arial" w:eastAsia="Times New Roman" w:hAnsi="Arial" w:cs="Arial"/>
          <w:b/>
          <w:sz w:val="24"/>
          <w:szCs w:val="24"/>
          <w:lang w:val="es-ES_tradnl" w:eastAsia="es-CO"/>
        </w:rPr>
      </w:pPr>
    </w:p>
    <w:p w:rsidR="005F6DA8" w:rsidRPr="00971EEB" w:rsidRDefault="005F6DA8">
      <w:pPr>
        <w:pStyle w:val="Sinespaciado"/>
        <w:jc w:val="both"/>
        <w:rPr>
          <w:rFonts w:ascii="Arial" w:eastAsia="Times New Roman" w:hAnsi="Arial" w:cs="Arial"/>
          <w:b/>
          <w:sz w:val="24"/>
          <w:szCs w:val="24"/>
          <w:lang w:eastAsia="es-CO"/>
        </w:rPr>
      </w:pPr>
    </w:p>
    <w:sectPr w:rsidR="005F6DA8" w:rsidRPr="00971E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E7" w:rsidRDefault="006F77E7" w:rsidP="00D24637">
      <w:pPr>
        <w:spacing w:after="0" w:line="240" w:lineRule="auto"/>
      </w:pPr>
      <w:r>
        <w:separator/>
      </w:r>
    </w:p>
  </w:endnote>
  <w:endnote w:type="continuationSeparator" w:id="0">
    <w:p w:rsidR="006F77E7" w:rsidRDefault="006F77E7" w:rsidP="00D2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E7" w:rsidRDefault="006F77E7" w:rsidP="00D24637">
      <w:pPr>
        <w:spacing w:after="0" w:line="240" w:lineRule="auto"/>
      </w:pPr>
      <w:r>
        <w:separator/>
      </w:r>
    </w:p>
  </w:footnote>
  <w:footnote w:type="continuationSeparator" w:id="0">
    <w:p w:rsidR="006F77E7" w:rsidRDefault="006F77E7" w:rsidP="00D24637">
      <w:pPr>
        <w:spacing w:after="0" w:line="240" w:lineRule="auto"/>
      </w:pPr>
      <w:r>
        <w:continuationSeparator/>
      </w:r>
    </w:p>
  </w:footnote>
  <w:footnote w:id="1">
    <w:p w:rsidR="00142EAB" w:rsidRDefault="00142EAB">
      <w:pPr>
        <w:pStyle w:val="Textonotapie"/>
      </w:pPr>
      <w:r>
        <w:rPr>
          <w:rStyle w:val="Refdenotaalpie"/>
        </w:rPr>
        <w:footnoteRef/>
      </w:r>
      <w:r>
        <w:t xml:space="preserve"> Ministerio de Educación –Sistema SNIES-SPA-DIES  -Tomado de la exposición de motivos presentada por los autores del presente proyecto de ley-.</w:t>
      </w:r>
    </w:p>
  </w:footnote>
  <w:footnote w:id="2">
    <w:p w:rsidR="00142EAB" w:rsidRDefault="00142EAB">
      <w:pPr>
        <w:pStyle w:val="Textonotapie"/>
      </w:pPr>
      <w:r>
        <w:rPr>
          <w:rStyle w:val="Refdenotaalpie"/>
        </w:rPr>
        <w:footnoteRef/>
      </w:r>
      <w:r>
        <w:t xml:space="preserve"> </w:t>
      </w:r>
      <w:r w:rsidRPr="00DA7430">
        <w:t>http://www.ilo.org/americas/sala-de-prensa</w:t>
      </w:r>
    </w:p>
  </w:footnote>
  <w:footnote w:id="3">
    <w:p w:rsidR="00FB2849" w:rsidRDefault="00FB2849">
      <w:pPr>
        <w:pStyle w:val="Textonotapie"/>
      </w:pPr>
      <w:r>
        <w:rPr>
          <w:rStyle w:val="Refdenotaalpie"/>
        </w:rPr>
        <w:footnoteRef/>
      </w:r>
      <w:r>
        <w:t xml:space="preserve"> Constitución Política de Colombia. </w:t>
      </w:r>
      <w:r w:rsidRPr="00FB2849">
        <w:t>http://www.constitucioncolombia.com/titulo-2/capitulo-2/articulo-45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EAB" w:rsidRDefault="00142EAB" w:rsidP="00DA7430">
    <w:pPr>
      <w:pStyle w:val="Encabezado"/>
      <w:jc w:val="center"/>
    </w:pPr>
    <w:r w:rsidRPr="002342BB">
      <w:rPr>
        <w:noProof/>
        <w:lang w:eastAsia="es-CO"/>
      </w:rPr>
      <w:drawing>
        <wp:inline distT="0" distB="0" distL="0" distR="0" wp14:anchorId="62A9FD9C" wp14:editId="2E73277C">
          <wp:extent cx="2857500" cy="904875"/>
          <wp:effectExtent l="0" t="0" r="0" b="9525"/>
          <wp:docPr id="18" name="Imagen 18"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142EAB" w:rsidRDefault="00142EAB" w:rsidP="00DA743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E558E"/>
    <w:multiLevelType w:val="multilevel"/>
    <w:tmpl w:val="EEA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A2054"/>
    <w:multiLevelType w:val="hybridMultilevel"/>
    <w:tmpl w:val="408CB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C133D85"/>
    <w:multiLevelType w:val="hybridMultilevel"/>
    <w:tmpl w:val="FDFC5F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A7"/>
    <w:rsid w:val="00011F04"/>
    <w:rsid w:val="00030230"/>
    <w:rsid w:val="00071BD6"/>
    <w:rsid w:val="000D201E"/>
    <w:rsid w:val="00107C4A"/>
    <w:rsid w:val="00142EAB"/>
    <w:rsid w:val="00157F46"/>
    <w:rsid w:val="001C48FC"/>
    <w:rsid w:val="001C7BC8"/>
    <w:rsid w:val="001E5ABF"/>
    <w:rsid w:val="00220B95"/>
    <w:rsid w:val="00224EC5"/>
    <w:rsid w:val="0023137F"/>
    <w:rsid w:val="0024167B"/>
    <w:rsid w:val="0025174D"/>
    <w:rsid w:val="00263222"/>
    <w:rsid w:val="002B05EC"/>
    <w:rsid w:val="002C029F"/>
    <w:rsid w:val="002E3614"/>
    <w:rsid w:val="00301095"/>
    <w:rsid w:val="00323BBE"/>
    <w:rsid w:val="00367D01"/>
    <w:rsid w:val="003775B7"/>
    <w:rsid w:val="00384B19"/>
    <w:rsid w:val="00386213"/>
    <w:rsid w:val="003A7B52"/>
    <w:rsid w:val="003E372E"/>
    <w:rsid w:val="00434D5D"/>
    <w:rsid w:val="00480465"/>
    <w:rsid w:val="004D10C4"/>
    <w:rsid w:val="004D34E9"/>
    <w:rsid w:val="004E2317"/>
    <w:rsid w:val="00516C56"/>
    <w:rsid w:val="005417FB"/>
    <w:rsid w:val="00584490"/>
    <w:rsid w:val="005B1FE9"/>
    <w:rsid w:val="005B2A36"/>
    <w:rsid w:val="005B3221"/>
    <w:rsid w:val="005B458C"/>
    <w:rsid w:val="005C702B"/>
    <w:rsid w:val="005F5CFE"/>
    <w:rsid w:val="005F6DA8"/>
    <w:rsid w:val="00605B90"/>
    <w:rsid w:val="00627C4B"/>
    <w:rsid w:val="00630EB6"/>
    <w:rsid w:val="00660584"/>
    <w:rsid w:val="00670E3B"/>
    <w:rsid w:val="0067305B"/>
    <w:rsid w:val="006C6184"/>
    <w:rsid w:val="006E04C7"/>
    <w:rsid w:val="006F77E7"/>
    <w:rsid w:val="0074721E"/>
    <w:rsid w:val="00771D08"/>
    <w:rsid w:val="007762F1"/>
    <w:rsid w:val="007A63D4"/>
    <w:rsid w:val="007A731D"/>
    <w:rsid w:val="007C7F6F"/>
    <w:rsid w:val="00820196"/>
    <w:rsid w:val="00833736"/>
    <w:rsid w:val="008748D2"/>
    <w:rsid w:val="008755CC"/>
    <w:rsid w:val="0088575B"/>
    <w:rsid w:val="008C6215"/>
    <w:rsid w:val="008E3F46"/>
    <w:rsid w:val="0092304D"/>
    <w:rsid w:val="00962FA7"/>
    <w:rsid w:val="00971DC0"/>
    <w:rsid w:val="00971EEB"/>
    <w:rsid w:val="009736B8"/>
    <w:rsid w:val="0098518B"/>
    <w:rsid w:val="00995D64"/>
    <w:rsid w:val="009C632E"/>
    <w:rsid w:val="009D1E07"/>
    <w:rsid w:val="009F41B6"/>
    <w:rsid w:val="00A07514"/>
    <w:rsid w:val="00A2389B"/>
    <w:rsid w:val="00A30E77"/>
    <w:rsid w:val="00A35475"/>
    <w:rsid w:val="00A40B24"/>
    <w:rsid w:val="00A60476"/>
    <w:rsid w:val="00A825A8"/>
    <w:rsid w:val="00A9783D"/>
    <w:rsid w:val="00AA53B6"/>
    <w:rsid w:val="00B06226"/>
    <w:rsid w:val="00B114B9"/>
    <w:rsid w:val="00B219B8"/>
    <w:rsid w:val="00B27937"/>
    <w:rsid w:val="00B31550"/>
    <w:rsid w:val="00B75F38"/>
    <w:rsid w:val="00B93B25"/>
    <w:rsid w:val="00BB0E88"/>
    <w:rsid w:val="00BD009E"/>
    <w:rsid w:val="00C00DD6"/>
    <w:rsid w:val="00C16CEC"/>
    <w:rsid w:val="00C33320"/>
    <w:rsid w:val="00C54697"/>
    <w:rsid w:val="00C65FAF"/>
    <w:rsid w:val="00CB3C8B"/>
    <w:rsid w:val="00CD23E2"/>
    <w:rsid w:val="00CE3F89"/>
    <w:rsid w:val="00CE67E4"/>
    <w:rsid w:val="00CF0B7E"/>
    <w:rsid w:val="00D2336B"/>
    <w:rsid w:val="00D24637"/>
    <w:rsid w:val="00DA7430"/>
    <w:rsid w:val="00DB188B"/>
    <w:rsid w:val="00DB3F92"/>
    <w:rsid w:val="00DB4DE0"/>
    <w:rsid w:val="00DC42A9"/>
    <w:rsid w:val="00DD38B9"/>
    <w:rsid w:val="00E12BA9"/>
    <w:rsid w:val="00E312C5"/>
    <w:rsid w:val="00E4639F"/>
    <w:rsid w:val="00E739A3"/>
    <w:rsid w:val="00EA529C"/>
    <w:rsid w:val="00ED3CA1"/>
    <w:rsid w:val="00ED4878"/>
    <w:rsid w:val="00ED6F0E"/>
    <w:rsid w:val="00F13A2E"/>
    <w:rsid w:val="00F16B12"/>
    <w:rsid w:val="00F62F01"/>
    <w:rsid w:val="00F645CB"/>
    <w:rsid w:val="00FB2849"/>
    <w:rsid w:val="00FC2B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37E68-0EDC-4493-9E30-1D422E70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5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5174D"/>
    <w:pPr>
      <w:ind w:left="720"/>
      <w:contextualSpacing/>
    </w:pPr>
  </w:style>
  <w:style w:type="paragraph" w:styleId="Textonotapie">
    <w:name w:val="footnote text"/>
    <w:basedOn w:val="Normal"/>
    <w:link w:val="TextonotapieCar"/>
    <w:uiPriority w:val="99"/>
    <w:semiHidden/>
    <w:unhideWhenUsed/>
    <w:rsid w:val="00D246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4637"/>
    <w:rPr>
      <w:sz w:val="20"/>
      <w:szCs w:val="20"/>
    </w:rPr>
  </w:style>
  <w:style w:type="character" w:styleId="Refdenotaalpie">
    <w:name w:val="footnote reference"/>
    <w:basedOn w:val="Fuentedeprrafopredeter"/>
    <w:uiPriority w:val="99"/>
    <w:semiHidden/>
    <w:unhideWhenUsed/>
    <w:rsid w:val="00D24637"/>
    <w:rPr>
      <w:vertAlign w:val="superscript"/>
    </w:rPr>
  </w:style>
  <w:style w:type="table" w:styleId="Tablaconcuadrcula">
    <w:name w:val="Table Grid"/>
    <w:basedOn w:val="Tablanormal"/>
    <w:uiPriority w:val="39"/>
    <w:rsid w:val="004D3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16CEC"/>
    <w:pPr>
      <w:spacing w:after="0" w:line="240" w:lineRule="auto"/>
    </w:pPr>
    <w:rPr>
      <w:lang w:val="es-ES"/>
    </w:rPr>
  </w:style>
  <w:style w:type="paragraph" w:styleId="Encabezado">
    <w:name w:val="header"/>
    <w:basedOn w:val="Normal"/>
    <w:link w:val="EncabezadoCar"/>
    <w:uiPriority w:val="99"/>
    <w:unhideWhenUsed/>
    <w:rsid w:val="00DA74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430"/>
  </w:style>
  <w:style w:type="paragraph" w:styleId="Piedepgina">
    <w:name w:val="footer"/>
    <w:basedOn w:val="Normal"/>
    <w:link w:val="PiedepginaCar"/>
    <w:uiPriority w:val="99"/>
    <w:unhideWhenUsed/>
    <w:rsid w:val="00DA74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430"/>
  </w:style>
  <w:style w:type="paragraph" w:styleId="Textodeglobo">
    <w:name w:val="Balloon Text"/>
    <w:basedOn w:val="Normal"/>
    <w:link w:val="TextodegloboCar"/>
    <w:uiPriority w:val="99"/>
    <w:semiHidden/>
    <w:unhideWhenUsed/>
    <w:rsid w:val="004E23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2317"/>
    <w:rPr>
      <w:rFonts w:ascii="Segoe UI" w:hAnsi="Segoe UI" w:cs="Segoe UI"/>
      <w:sz w:val="18"/>
      <w:szCs w:val="18"/>
    </w:rPr>
  </w:style>
  <w:style w:type="character" w:customStyle="1" w:styleId="apple-converted-space">
    <w:name w:val="apple-converted-space"/>
    <w:basedOn w:val="Fuentedeprrafopredeter"/>
    <w:rsid w:val="00FB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347">
      <w:bodyDiv w:val="1"/>
      <w:marLeft w:val="0"/>
      <w:marRight w:val="0"/>
      <w:marTop w:val="0"/>
      <w:marBottom w:val="0"/>
      <w:divBdr>
        <w:top w:val="none" w:sz="0" w:space="0" w:color="auto"/>
        <w:left w:val="none" w:sz="0" w:space="0" w:color="auto"/>
        <w:bottom w:val="none" w:sz="0" w:space="0" w:color="auto"/>
        <w:right w:val="none" w:sz="0" w:space="0" w:color="auto"/>
      </w:divBdr>
    </w:div>
    <w:div w:id="209613839">
      <w:bodyDiv w:val="1"/>
      <w:marLeft w:val="0"/>
      <w:marRight w:val="0"/>
      <w:marTop w:val="0"/>
      <w:marBottom w:val="0"/>
      <w:divBdr>
        <w:top w:val="none" w:sz="0" w:space="0" w:color="auto"/>
        <w:left w:val="none" w:sz="0" w:space="0" w:color="auto"/>
        <w:bottom w:val="none" w:sz="0" w:space="0" w:color="auto"/>
        <w:right w:val="none" w:sz="0" w:space="0" w:color="auto"/>
      </w:divBdr>
    </w:div>
    <w:div w:id="253168775">
      <w:bodyDiv w:val="1"/>
      <w:marLeft w:val="0"/>
      <w:marRight w:val="0"/>
      <w:marTop w:val="0"/>
      <w:marBottom w:val="0"/>
      <w:divBdr>
        <w:top w:val="none" w:sz="0" w:space="0" w:color="auto"/>
        <w:left w:val="none" w:sz="0" w:space="0" w:color="auto"/>
        <w:bottom w:val="none" w:sz="0" w:space="0" w:color="auto"/>
        <w:right w:val="none" w:sz="0" w:space="0" w:color="auto"/>
      </w:divBdr>
    </w:div>
    <w:div w:id="490948132">
      <w:bodyDiv w:val="1"/>
      <w:marLeft w:val="0"/>
      <w:marRight w:val="0"/>
      <w:marTop w:val="0"/>
      <w:marBottom w:val="0"/>
      <w:divBdr>
        <w:top w:val="none" w:sz="0" w:space="0" w:color="auto"/>
        <w:left w:val="none" w:sz="0" w:space="0" w:color="auto"/>
        <w:bottom w:val="none" w:sz="0" w:space="0" w:color="auto"/>
        <w:right w:val="none" w:sz="0" w:space="0" w:color="auto"/>
      </w:divBdr>
    </w:div>
    <w:div w:id="549077168">
      <w:bodyDiv w:val="1"/>
      <w:marLeft w:val="0"/>
      <w:marRight w:val="0"/>
      <w:marTop w:val="0"/>
      <w:marBottom w:val="0"/>
      <w:divBdr>
        <w:top w:val="none" w:sz="0" w:space="0" w:color="auto"/>
        <w:left w:val="none" w:sz="0" w:space="0" w:color="auto"/>
        <w:bottom w:val="none" w:sz="0" w:space="0" w:color="auto"/>
        <w:right w:val="none" w:sz="0" w:space="0" w:color="auto"/>
      </w:divBdr>
    </w:div>
    <w:div w:id="958417282">
      <w:bodyDiv w:val="1"/>
      <w:marLeft w:val="0"/>
      <w:marRight w:val="0"/>
      <w:marTop w:val="0"/>
      <w:marBottom w:val="0"/>
      <w:divBdr>
        <w:top w:val="none" w:sz="0" w:space="0" w:color="auto"/>
        <w:left w:val="none" w:sz="0" w:space="0" w:color="auto"/>
        <w:bottom w:val="none" w:sz="0" w:space="0" w:color="auto"/>
        <w:right w:val="none" w:sz="0" w:space="0" w:color="auto"/>
      </w:divBdr>
    </w:div>
    <w:div w:id="998314274">
      <w:bodyDiv w:val="1"/>
      <w:marLeft w:val="0"/>
      <w:marRight w:val="0"/>
      <w:marTop w:val="0"/>
      <w:marBottom w:val="0"/>
      <w:divBdr>
        <w:top w:val="none" w:sz="0" w:space="0" w:color="auto"/>
        <w:left w:val="none" w:sz="0" w:space="0" w:color="auto"/>
        <w:bottom w:val="none" w:sz="0" w:space="0" w:color="auto"/>
        <w:right w:val="none" w:sz="0" w:space="0" w:color="auto"/>
      </w:divBdr>
    </w:div>
    <w:div w:id="1153833156">
      <w:bodyDiv w:val="1"/>
      <w:marLeft w:val="0"/>
      <w:marRight w:val="0"/>
      <w:marTop w:val="0"/>
      <w:marBottom w:val="0"/>
      <w:divBdr>
        <w:top w:val="none" w:sz="0" w:space="0" w:color="auto"/>
        <w:left w:val="none" w:sz="0" w:space="0" w:color="auto"/>
        <w:bottom w:val="none" w:sz="0" w:space="0" w:color="auto"/>
        <w:right w:val="none" w:sz="0" w:space="0" w:color="auto"/>
      </w:divBdr>
    </w:div>
    <w:div w:id="1243371930">
      <w:bodyDiv w:val="1"/>
      <w:marLeft w:val="0"/>
      <w:marRight w:val="0"/>
      <w:marTop w:val="0"/>
      <w:marBottom w:val="0"/>
      <w:divBdr>
        <w:top w:val="none" w:sz="0" w:space="0" w:color="auto"/>
        <w:left w:val="none" w:sz="0" w:space="0" w:color="auto"/>
        <w:bottom w:val="none" w:sz="0" w:space="0" w:color="auto"/>
        <w:right w:val="none" w:sz="0" w:space="0" w:color="auto"/>
      </w:divBdr>
    </w:div>
    <w:div w:id="1425415257">
      <w:bodyDiv w:val="1"/>
      <w:marLeft w:val="0"/>
      <w:marRight w:val="0"/>
      <w:marTop w:val="0"/>
      <w:marBottom w:val="0"/>
      <w:divBdr>
        <w:top w:val="none" w:sz="0" w:space="0" w:color="auto"/>
        <w:left w:val="none" w:sz="0" w:space="0" w:color="auto"/>
        <w:bottom w:val="none" w:sz="0" w:space="0" w:color="auto"/>
        <w:right w:val="none" w:sz="0" w:space="0" w:color="auto"/>
      </w:divBdr>
    </w:div>
    <w:div w:id="1939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F0C3-25A0-4A2E-9493-A2EDCC74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4871</Words>
  <Characters>27429</Characters>
  <Application>Microsoft Office Word</Application>
  <DocSecurity>0</DocSecurity>
  <Lines>669</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2015-11-03T21:56:00Z</cp:lastPrinted>
  <dcterms:created xsi:type="dcterms:W3CDTF">2015-11-04T16:18:00Z</dcterms:created>
  <dcterms:modified xsi:type="dcterms:W3CDTF">2015-11-04T16:18:00Z</dcterms:modified>
</cp:coreProperties>
</file>