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426" w:rsidRDefault="00CB5426" w:rsidP="00F85588">
      <w:pPr>
        <w:jc w:val="right"/>
        <w:rPr>
          <w:rFonts w:ascii="Arial" w:hAnsi="Arial" w:cs="Arial"/>
          <w:sz w:val="24"/>
          <w:szCs w:val="24"/>
        </w:rPr>
      </w:pPr>
      <w:bookmarkStart w:id="0" w:name="_GoBack"/>
      <w:bookmarkEnd w:id="0"/>
    </w:p>
    <w:p w:rsidR="00BF4C98" w:rsidRPr="00CB5426" w:rsidRDefault="00F85588" w:rsidP="00F85588">
      <w:pPr>
        <w:jc w:val="right"/>
        <w:rPr>
          <w:rFonts w:ascii="Arial" w:hAnsi="Arial" w:cs="Arial"/>
          <w:sz w:val="24"/>
          <w:szCs w:val="24"/>
        </w:rPr>
      </w:pPr>
      <w:r w:rsidRPr="00CB5426">
        <w:rPr>
          <w:rFonts w:ascii="Arial" w:hAnsi="Arial" w:cs="Arial"/>
          <w:sz w:val="24"/>
          <w:szCs w:val="24"/>
        </w:rPr>
        <w:t>Bogotá, Septiembre</w:t>
      </w:r>
      <w:r w:rsidR="00D03BAE">
        <w:rPr>
          <w:rFonts w:ascii="Arial" w:hAnsi="Arial" w:cs="Arial"/>
          <w:sz w:val="24"/>
          <w:szCs w:val="24"/>
        </w:rPr>
        <w:t xml:space="preserve"> 29</w:t>
      </w:r>
      <w:r w:rsidRPr="00CB5426">
        <w:rPr>
          <w:rFonts w:ascii="Arial" w:hAnsi="Arial" w:cs="Arial"/>
          <w:sz w:val="24"/>
          <w:szCs w:val="24"/>
        </w:rPr>
        <w:t xml:space="preserve"> de 2015 </w:t>
      </w:r>
    </w:p>
    <w:p w:rsidR="00F85588" w:rsidRPr="00CB5426" w:rsidRDefault="00F85588">
      <w:pPr>
        <w:rPr>
          <w:rFonts w:ascii="Arial" w:hAnsi="Arial" w:cs="Arial"/>
          <w:sz w:val="24"/>
          <w:szCs w:val="24"/>
        </w:rPr>
      </w:pPr>
    </w:p>
    <w:p w:rsidR="0075495F" w:rsidRPr="00CB5426" w:rsidRDefault="0075495F">
      <w:pPr>
        <w:rPr>
          <w:rFonts w:ascii="Arial" w:hAnsi="Arial" w:cs="Arial"/>
          <w:sz w:val="24"/>
          <w:szCs w:val="24"/>
        </w:rPr>
      </w:pPr>
    </w:p>
    <w:p w:rsidR="00F85588" w:rsidRPr="00CB5426" w:rsidRDefault="007D4820" w:rsidP="00F85588">
      <w:pPr>
        <w:spacing w:after="0" w:line="240" w:lineRule="auto"/>
        <w:rPr>
          <w:rFonts w:ascii="Arial" w:hAnsi="Arial" w:cs="Arial"/>
          <w:b/>
          <w:sz w:val="24"/>
          <w:szCs w:val="24"/>
        </w:rPr>
      </w:pPr>
      <w:r w:rsidRPr="00CB5426">
        <w:rPr>
          <w:rFonts w:ascii="Arial" w:hAnsi="Arial" w:cs="Arial"/>
          <w:b/>
          <w:sz w:val="24"/>
          <w:szCs w:val="24"/>
        </w:rPr>
        <w:t xml:space="preserve">DOCTOR: </w:t>
      </w:r>
    </w:p>
    <w:p w:rsidR="00F85588" w:rsidRPr="00CB5426" w:rsidRDefault="007D4820" w:rsidP="00F85588">
      <w:pPr>
        <w:spacing w:after="0" w:line="240" w:lineRule="auto"/>
        <w:rPr>
          <w:rFonts w:ascii="Arial" w:hAnsi="Arial" w:cs="Arial"/>
          <w:b/>
          <w:sz w:val="24"/>
          <w:szCs w:val="24"/>
        </w:rPr>
      </w:pPr>
      <w:r w:rsidRPr="00CB5426">
        <w:rPr>
          <w:rFonts w:ascii="Arial" w:hAnsi="Arial" w:cs="Arial"/>
          <w:b/>
          <w:sz w:val="24"/>
          <w:szCs w:val="24"/>
        </w:rPr>
        <w:t xml:space="preserve">MIGUEL ÁNGEL PINTO HERNÁNDEZ </w:t>
      </w:r>
    </w:p>
    <w:p w:rsidR="00F85588" w:rsidRPr="00CB5426" w:rsidRDefault="007D4820" w:rsidP="00F85588">
      <w:pPr>
        <w:spacing w:after="0" w:line="240" w:lineRule="auto"/>
        <w:rPr>
          <w:rFonts w:ascii="Arial" w:hAnsi="Arial" w:cs="Arial"/>
          <w:b/>
          <w:sz w:val="24"/>
          <w:szCs w:val="24"/>
        </w:rPr>
      </w:pPr>
      <w:r w:rsidRPr="00CB5426">
        <w:rPr>
          <w:rFonts w:ascii="Arial" w:hAnsi="Arial" w:cs="Arial"/>
          <w:b/>
          <w:sz w:val="24"/>
          <w:szCs w:val="24"/>
        </w:rPr>
        <w:t>PRESIDENTE COMISIÓN PRIMERA CÁMARA DE REPRESENTANTES</w:t>
      </w:r>
    </w:p>
    <w:p w:rsidR="00F85588" w:rsidRPr="00CB5426" w:rsidRDefault="00F85588" w:rsidP="00F85588">
      <w:pPr>
        <w:spacing w:after="0" w:line="240" w:lineRule="auto"/>
        <w:rPr>
          <w:rFonts w:ascii="Arial" w:hAnsi="Arial" w:cs="Arial"/>
          <w:sz w:val="24"/>
          <w:szCs w:val="24"/>
        </w:rPr>
      </w:pPr>
    </w:p>
    <w:p w:rsidR="00F85588" w:rsidRPr="00CB5426" w:rsidRDefault="00F85588" w:rsidP="00F85588">
      <w:pPr>
        <w:spacing w:after="0" w:line="240" w:lineRule="auto"/>
        <w:rPr>
          <w:rFonts w:ascii="Arial" w:hAnsi="Arial" w:cs="Arial"/>
          <w:sz w:val="24"/>
          <w:szCs w:val="24"/>
        </w:rPr>
      </w:pPr>
    </w:p>
    <w:p w:rsidR="00F85588" w:rsidRPr="00CB5426" w:rsidRDefault="00462FEF" w:rsidP="00F85588">
      <w:pPr>
        <w:spacing w:after="0" w:line="240" w:lineRule="auto"/>
        <w:jc w:val="both"/>
        <w:rPr>
          <w:rFonts w:ascii="Arial" w:hAnsi="Arial" w:cs="Arial"/>
          <w:b/>
          <w:sz w:val="24"/>
          <w:szCs w:val="24"/>
        </w:rPr>
      </w:pPr>
      <w:r w:rsidRPr="00CB5426">
        <w:rPr>
          <w:rFonts w:ascii="Arial" w:hAnsi="Arial" w:cs="Arial"/>
          <w:b/>
          <w:sz w:val="24"/>
          <w:szCs w:val="24"/>
        </w:rPr>
        <w:t xml:space="preserve">REFERENCIA: INFORME DE </w:t>
      </w:r>
      <w:r w:rsidR="00F85588" w:rsidRPr="00CB5426">
        <w:rPr>
          <w:rFonts w:ascii="Arial" w:hAnsi="Arial" w:cs="Arial"/>
          <w:b/>
          <w:sz w:val="24"/>
          <w:szCs w:val="24"/>
        </w:rPr>
        <w:t>PONENCIA PRIMER DEBATE PROYECTO DE LEY 030 DE 2015 “POR MEDIO DE LA CUAL SE ADICIONA UN ARTÍCULO EN LA LEY 1257 DE 200</w:t>
      </w:r>
      <w:r w:rsidR="00CB5426" w:rsidRPr="00CB5426">
        <w:rPr>
          <w:rFonts w:ascii="Arial" w:hAnsi="Arial" w:cs="Arial"/>
          <w:b/>
          <w:sz w:val="24"/>
          <w:szCs w:val="24"/>
        </w:rPr>
        <w:t>8 PARA QUE SE PROHIBA LA PRÁCTIC</w:t>
      </w:r>
      <w:r w:rsidR="00F85588" w:rsidRPr="00CB5426">
        <w:rPr>
          <w:rFonts w:ascii="Arial" w:hAnsi="Arial" w:cs="Arial"/>
          <w:b/>
          <w:sz w:val="24"/>
          <w:szCs w:val="24"/>
        </w:rPr>
        <w:t xml:space="preserve">A DE LA PRUEBA DE EMBARAZO COMO REQUISITO LABORAL Y SE DICTAN OTRAS DISPOSICIONES”. </w:t>
      </w:r>
    </w:p>
    <w:p w:rsidR="00462FEF" w:rsidRPr="00CB5426" w:rsidRDefault="00462FEF" w:rsidP="00F85588">
      <w:pPr>
        <w:spacing w:after="0" w:line="240" w:lineRule="auto"/>
        <w:jc w:val="both"/>
        <w:rPr>
          <w:rFonts w:ascii="Arial" w:hAnsi="Arial" w:cs="Arial"/>
          <w:sz w:val="24"/>
          <w:szCs w:val="24"/>
        </w:rPr>
      </w:pPr>
    </w:p>
    <w:p w:rsidR="0075495F" w:rsidRPr="00CB5426" w:rsidRDefault="0075495F" w:rsidP="00F85588">
      <w:pPr>
        <w:spacing w:after="0" w:line="240" w:lineRule="auto"/>
        <w:jc w:val="both"/>
        <w:rPr>
          <w:rFonts w:ascii="Arial" w:hAnsi="Arial" w:cs="Arial"/>
          <w:sz w:val="24"/>
          <w:szCs w:val="24"/>
        </w:rPr>
      </w:pPr>
    </w:p>
    <w:p w:rsidR="00462FEF" w:rsidRPr="00CB5426" w:rsidRDefault="006D564B" w:rsidP="006D564B">
      <w:pPr>
        <w:spacing w:after="0" w:line="240" w:lineRule="auto"/>
        <w:jc w:val="center"/>
        <w:rPr>
          <w:rFonts w:ascii="Arial" w:hAnsi="Arial" w:cs="Arial"/>
          <w:b/>
          <w:sz w:val="24"/>
          <w:szCs w:val="24"/>
        </w:rPr>
      </w:pPr>
      <w:r w:rsidRPr="00CB5426">
        <w:rPr>
          <w:rFonts w:ascii="Arial" w:hAnsi="Arial" w:cs="Arial"/>
          <w:b/>
          <w:sz w:val="24"/>
          <w:szCs w:val="24"/>
        </w:rPr>
        <w:t>OBJETO</w:t>
      </w:r>
      <w:r w:rsidR="007D4820" w:rsidRPr="00CB5426">
        <w:rPr>
          <w:rFonts w:ascii="Arial" w:hAnsi="Arial" w:cs="Arial"/>
          <w:b/>
          <w:sz w:val="24"/>
          <w:szCs w:val="24"/>
        </w:rPr>
        <w:t xml:space="preserve"> DEL PROYECTO DE LEY </w:t>
      </w:r>
    </w:p>
    <w:p w:rsidR="00462FEF" w:rsidRPr="00CB5426" w:rsidRDefault="00462FEF" w:rsidP="00F85588">
      <w:pPr>
        <w:spacing w:after="0" w:line="240" w:lineRule="auto"/>
        <w:jc w:val="both"/>
        <w:rPr>
          <w:rFonts w:ascii="Arial" w:hAnsi="Arial" w:cs="Arial"/>
          <w:b/>
          <w:sz w:val="24"/>
          <w:szCs w:val="24"/>
        </w:rPr>
      </w:pPr>
    </w:p>
    <w:p w:rsidR="00287314" w:rsidRPr="00CB5426" w:rsidRDefault="00462FEF" w:rsidP="00287314">
      <w:pPr>
        <w:jc w:val="both"/>
        <w:rPr>
          <w:rStyle w:val="Textoennegrita"/>
          <w:rFonts w:ascii="Arial" w:hAnsi="Arial" w:cs="Arial"/>
          <w:b w:val="0"/>
          <w:color w:val="000000"/>
          <w:sz w:val="24"/>
          <w:szCs w:val="24"/>
          <w:shd w:val="clear" w:color="auto" w:fill="FFFFFF"/>
        </w:rPr>
      </w:pPr>
      <w:r w:rsidRPr="00CB5426">
        <w:rPr>
          <w:rFonts w:ascii="Arial" w:hAnsi="Arial" w:cs="Arial"/>
          <w:sz w:val="24"/>
          <w:szCs w:val="24"/>
        </w:rPr>
        <w:t xml:space="preserve">El proyecto de ley objeto de estudio, del cual rindo la presente ponencia, busca modificar la ley 1257 de 2008, </w:t>
      </w:r>
      <w:r w:rsidR="00287314" w:rsidRPr="00CB5426">
        <w:rPr>
          <w:rStyle w:val="Textoennegrita"/>
          <w:rFonts w:ascii="Arial" w:hAnsi="Arial" w:cs="Arial"/>
          <w:b w:val="0"/>
          <w:color w:val="000000"/>
          <w:sz w:val="24"/>
          <w:szCs w:val="24"/>
          <w:shd w:val="clear" w:color="auto" w:fill="FFFFFF"/>
        </w:rPr>
        <w:t xml:space="preserve">disposición legal que contiene normas de sensibilización, prevención y sanción de formas de violencia y discriminación contra las mujeres, modificación consistente en adicionar un artículo nuevo en la referida ley, mediante el cual </w:t>
      </w:r>
      <w:r w:rsidR="00924A88">
        <w:rPr>
          <w:rStyle w:val="Textoennegrita"/>
          <w:rFonts w:ascii="Arial" w:hAnsi="Arial" w:cs="Arial"/>
          <w:b w:val="0"/>
          <w:color w:val="000000"/>
          <w:sz w:val="24"/>
          <w:szCs w:val="24"/>
          <w:shd w:val="clear" w:color="auto" w:fill="FFFFFF"/>
        </w:rPr>
        <w:t>se prohi</w:t>
      </w:r>
      <w:r w:rsidR="00287314" w:rsidRPr="00CB5426">
        <w:rPr>
          <w:rStyle w:val="Textoennegrita"/>
          <w:rFonts w:ascii="Arial" w:hAnsi="Arial" w:cs="Arial"/>
          <w:b w:val="0"/>
          <w:color w:val="000000"/>
          <w:sz w:val="24"/>
          <w:szCs w:val="24"/>
          <w:shd w:val="clear" w:color="auto" w:fill="FFFFFF"/>
        </w:rPr>
        <w:t>b</w:t>
      </w:r>
      <w:r w:rsidR="00924A88">
        <w:rPr>
          <w:rStyle w:val="Textoennegrita"/>
          <w:rFonts w:ascii="Arial" w:hAnsi="Arial" w:cs="Arial"/>
          <w:b w:val="0"/>
          <w:color w:val="000000"/>
          <w:sz w:val="24"/>
          <w:szCs w:val="24"/>
          <w:shd w:val="clear" w:color="auto" w:fill="FFFFFF"/>
        </w:rPr>
        <w:t>a</w:t>
      </w:r>
      <w:r w:rsidR="00287314" w:rsidRPr="00CB5426">
        <w:rPr>
          <w:rStyle w:val="Textoennegrita"/>
          <w:rFonts w:ascii="Arial" w:hAnsi="Arial" w:cs="Arial"/>
          <w:b w:val="0"/>
          <w:color w:val="000000"/>
          <w:sz w:val="24"/>
          <w:szCs w:val="24"/>
          <w:shd w:val="clear" w:color="auto" w:fill="FFFFFF"/>
        </w:rPr>
        <w:t xml:space="preserve"> la prueba de embarazo o certificación médica de ausencia de estado de gravidez, como requisito o prerrequisito para cualquier parte del proceso de selección, vinculación, promoción laboral, permanencia o renovación laboral para cualquier cargo o empleo, sea de carácter público o privado. </w:t>
      </w:r>
    </w:p>
    <w:p w:rsidR="006D564B" w:rsidRPr="00CB5426" w:rsidRDefault="006D564B" w:rsidP="00287314">
      <w:pPr>
        <w:jc w:val="both"/>
        <w:rPr>
          <w:rStyle w:val="Textoennegrita"/>
          <w:rFonts w:ascii="Arial" w:hAnsi="Arial" w:cs="Arial"/>
          <w:b w:val="0"/>
          <w:color w:val="000000"/>
          <w:sz w:val="24"/>
          <w:szCs w:val="24"/>
          <w:shd w:val="clear" w:color="auto" w:fill="FFFFFF"/>
        </w:rPr>
      </w:pPr>
      <w:r w:rsidRPr="00CB5426">
        <w:rPr>
          <w:rStyle w:val="Textoennegrita"/>
          <w:rFonts w:ascii="Arial" w:hAnsi="Arial" w:cs="Arial"/>
          <w:b w:val="0"/>
          <w:color w:val="000000"/>
          <w:sz w:val="24"/>
          <w:szCs w:val="24"/>
          <w:shd w:val="clear" w:color="auto" w:fill="FFFFFF"/>
        </w:rPr>
        <w:t xml:space="preserve">Además de lo anterior, el proyecto de ley bajo estudio establece en que eventos se puede solicitar la prueba de embarazo como prerrequisito o requisito para acceder a un empleo u ocupación, crea la aplicación de una multa para las empresas o entidades que cometan este tipo de prácticas y finalmente exhorta al Gobierno Nacional para fijar y reglamentar el destino de las multas que se impongan a los sujetos que incurran en la prohibición.  </w:t>
      </w:r>
    </w:p>
    <w:p w:rsidR="00CB5426" w:rsidRPr="00CB5426" w:rsidRDefault="00CB5426" w:rsidP="00CB5426">
      <w:pPr>
        <w:spacing w:after="0" w:line="288" w:lineRule="atLeast"/>
        <w:jc w:val="center"/>
        <w:textAlignment w:val="center"/>
        <w:rPr>
          <w:rFonts w:ascii="Arial" w:eastAsia="Times New Roman" w:hAnsi="Arial" w:cs="Arial"/>
          <w:b/>
          <w:bCs/>
          <w:color w:val="000000"/>
          <w:sz w:val="24"/>
          <w:szCs w:val="24"/>
          <w:lang w:val="es-ES_tradnl" w:eastAsia="es-ES"/>
        </w:rPr>
      </w:pPr>
    </w:p>
    <w:p w:rsidR="0075495F" w:rsidRPr="00CB5426" w:rsidRDefault="0075495F" w:rsidP="0075495F">
      <w:pPr>
        <w:spacing w:before="45" w:after="45" w:line="288" w:lineRule="atLeast"/>
        <w:jc w:val="center"/>
        <w:textAlignment w:val="center"/>
        <w:rPr>
          <w:rFonts w:ascii="Arial" w:eastAsia="Times New Roman" w:hAnsi="Arial" w:cs="Arial"/>
          <w:b/>
          <w:bCs/>
          <w:color w:val="000000"/>
          <w:sz w:val="24"/>
          <w:szCs w:val="24"/>
          <w:lang w:val="es-ES_tradnl" w:eastAsia="es-ES"/>
        </w:rPr>
      </w:pPr>
      <w:r w:rsidRPr="00CB5426">
        <w:rPr>
          <w:rFonts w:ascii="Arial" w:eastAsia="Times New Roman" w:hAnsi="Arial" w:cs="Arial"/>
          <w:b/>
          <w:bCs/>
          <w:color w:val="000000"/>
          <w:sz w:val="24"/>
          <w:szCs w:val="24"/>
          <w:lang w:val="es-ES_tradnl" w:eastAsia="es-ES"/>
        </w:rPr>
        <w:t>ANTECEDENTES DEL PROYECTO DE LEY</w:t>
      </w:r>
    </w:p>
    <w:p w:rsidR="0075495F" w:rsidRPr="00CB5426" w:rsidRDefault="0075495F" w:rsidP="0075495F">
      <w:pPr>
        <w:spacing w:before="45" w:after="45" w:line="288" w:lineRule="atLeast"/>
        <w:jc w:val="center"/>
        <w:textAlignment w:val="center"/>
        <w:rPr>
          <w:rFonts w:ascii="Arial" w:eastAsia="Times New Roman" w:hAnsi="Arial" w:cs="Arial"/>
          <w:color w:val="000000"/>
          <w:sz w:val="24"/>
          <w:szCs w:val="24"/>
          <w:lang w:eastAsia="es-ES"/>
        </w:rPr>
      </w:pPr>
    </w:p>
    <w:p w:rsidR="0075495F" w:rsidRPr="00CB5426" w:rsidRDefault="0075495F" w:rsidP="0075495F">
      <w:pPr>
        <w:spacing w:before="45" w:after="45" w:line="288" w:lineRule="atLeast"/>
        <w:jc w:val="both"/>
        <w:textAlignment w:val="center"/>
        <w:rPr>
          <w:rFonts w:ascii="Arial" w:eastAsia="Times New Roman" w:hAnsi="Arial" w:cs="Arial"/>
          <w:color w:val="000000"/>
          <w:sz w:val="24"/>
          <w:szCs w:val="24"/>
          <w:lang w:val="es-ES_tradnl" w:eastAsia="es-ES"/>
        </w:rPr>
      </w:pPr>
      <w:r w:rsidRPr="00CB5426">
        <w:rPr>
          <w:rFonts w:ascii="Arial" w:eastAsia="Times New Roman" w:hAnsi="Arial" w:cs="Arial"/>
          <w:color w:val="000000"/>
          <w:sz w:val="24"/>
          <w:szCs w:val="24"/>
          <w:lang w:val="es-ES_tradnl" w:eastAsia="es-ES"/>
        </w:rPr>
        <w:t xml:space="preserve">EL presente proyecto se presentó inicialmente el 20 de julio de 2012 en la Cámara de Representante por los honorables Congresistas Gloria Stella Díaz Ortiz y Carlos Alberto Baena, del Movimiento Político MIRA, al cual se le dio ponencia positiva, siendo archivado por no haberse logrado culminar su trámite en dicha legislatura, conforme a lo estatuido en la ley 5 de 1992. </w:t>
      </w:r>
    </w:p>
    <w:p w:rsidR="0075495F" w:rsidRPr="00CB5426" w:rsidRDefault="0075495F" w:rsidP="0075495F">
      <w:pPr>
        <w:spacing w:before="45" w:after="45" w:line="288" w:lineRule="atLeast"/>
        <w:jc w:val="both"/>
        <w:textAlignment w:val="center"/>
        <w:rPr>
          <w:rFonts w:ascii="Arial" w:eastAsia="Times New Roman" w:hAnsi="Arial" w:cs="Arial"/>
          <w:color w:val="000000"/>
          <w:sz w:val="24"/>
          <w:szCs w:val="24"/>
          <w:lang w:eastAsia="es-ES"/>
        </w:rPr>
      </w:pPr>
    </w:p>
    <w:p w:rsidR="0075495F" w:rsidRPr="00CB5426" w:rsidRDefault="0075495F" w:rsidP="0075495F">
      <w:pPr>
        <w:spacing w:before="45" w:after="45" w:line="288" w:lineRule="atLeast"/>
        <w:jc w:val="both"/>
        <w:textAlignment w:val="center"/>
        <w:rPr>
          <w:rFonts w:ascii="Arial" w:eastAsia="Times New Roman" w:hAnsi="Arial" w:cs="Arial"/>
          <w:color w:val="000000"/>
          <w:sz w:val="24"/>
          <w:szCs w:val="24"/>
          <w:lang w:eastAsia="es-ES"/>
        </w:rPr>
      </w:pPr>
      <w:r w:rsidRPr="00CB5426">
        <w:rPr>
          <w:rFonts w:ascii="Arial" w:eastAsia="Times New Roman" w:hAnsi="Arial" w:cs="Arial"/>
          <w:color w:val="000000"/>
          <w:sz w:val="24"/>
          <w:szCs w:val="24"/>
          <w:lang w:val="es-ES_tradnl" w:eastAsia="es-ES"/>
        </w:rPr>
        <w:lastRenderedPageBreak/>
        <w:t>Posteriormente en julio de 2014, nuevamente la bancada del precitado Movimiento Político conformada por los honorables Representantes Guillermina Bravo, Ana Paola Agudelo y Carlos Eduardo Guevara, radican nuevamente la iniciativa, correspondiendo a la Comisión Primera Constitucional de Cámara su trámite, se designó como ponente al Honorable Representante Pedrito Tomás Pereira Caballero, quien rinde ponencia positiva, pero no alcanzó a ser discutido en primer debate fue archivado por falta de trámite conforme al artículo 190 de la Ley 5ª de 1992.</w:t>
      </w:r>
    </w:p>
    <w:p w:rsidR="0075495F" w:rsidRPr="00CB5426" w:rsidRDefault="0075495F" w:rsidP="0075495F">
      <w:pPr>
        <w:spacing w:before="45" w:after="45" w:line="288" w:lineRule="atLeast"/>
        <w:jc w:val="both"/>
        <w:textAlignment w:val="center"/>
        <w:rPr>
          <w:rFonts w:ascii="Arial" w:eastAsia="Times New Roman" w:hAnsi="Arial" w:cs="Arial"/>
          <w:color w:val="000000"/>
          <w:sz w:val="24"/>
          <w:szCs w:val="24"/>
          <w:lang w:val="es-ES_tradnl" w:eastAsia="es-ES"/>
        </w:rPr>
      </w:pPr>
    </w:p>
    <w:p w:rsidR="00462FEF" w:rsidRPr="00CB5426" w:rsidRDefault="00CB5426" w:rsidP="006D564B">
      <w:pPr>
        <w:spacing w:after="0" w:line="240" w:lineRule="auto"/>
        <w:jc w:val="center"/>
        <w:rPr>
          <w:rFonts w:ascii="Arial" w:hAnsi="Arial" w:cs="Arial"/>
          <w:b/>
          <w:sz w:val="24"/>
          <w:szCs w:val="24"/>
        </w:rPr>
      </w:pPr>
      <w:r w:rsidRPr="00CB5426">
        <w:rPr>
          <w:rFonts w:ascii="Arial" w:hAnsi="Arial" w:cs="Arial"/>
          <w:b/>
          <w:sz w:val="24"/>
          <w:szCs w:val="24"/>
        </w:rPr>
        <w:t>TRÁ</w:t>
      </w:r>
      <w:r w:rsidR="006D564B" w:rsidRPr="00CB5426">
        <w:rPr>
          <w:rFonts w:ascii="Arial" w:hAnsi="Arial" w:cs="Arial"/>
          <w:b/>
          <w:sz w:val="24"/>
          <w:szCs w:val="24"/>
        </w:rPr>
        <w:t>MITE LEGISTATIVO</w:t>
      </w:r>
    </w:p>
    <w:p w:rsidR="006D564B" w:rsidRPr="00CB5426" w:rsidRDefault="006D564B" w:rsidP="006D564B">
      <w:pPr>
        <w:spacing w:after="0" w:line="240" w:lineRule="auto"/>
        <w:jc w:val="center"/>
        <w:rPr>
          <w:rFonts w:ascii="Arial" w:hAnsi="Arial" w:cs="Arial"/>
          <w:b/>
          <w:sz w:val="24"/>
          <w:szCs w:val="24"/>
        </w:rPr>
      </w:pPr>
    </w:p>
    <w:p w:rsidR="006D564B" w:rsidRPr="00CB5426" w:rsidRDefault="006D564B" w:rsidP="006D564B">
      <w:pPr>
        <w:spacing w:after="0" w:line="240" w:lineRule="auto"/>
        <w:jc w:val="both"/>
        <w:rPr>
          <w:rFonts w:ascii="Arial" w:hAnsi="Arial" w:cs="Arial"/>
          <w:sz w:val="24"/>
          <w:szCs w:val="24"/>
        </w:rPr>
      </w:pPr>
      <w:r w:rsidRPr="00CB5426">
        <w:rPr>
          <w:rFonts w:ascii="Arial" w:hAnsi="Arial" w:cs="Arial"/>
          <w:sz w:val="24"/>
          <w:szCs w:val="24"/>
        </w:rPr>
        <w:t xml:space="preserve">El proyecto de ley bajo estudio fue publicado en </w:t>
      </w:r>
      <w:r w:rsidRPr="00CB5426">
        <w:rPr>
          <w:rFonts w:ascii="Arial" w:hAnsi="Arial" w:cs="Arial"/>
          <w:b/>
          <w:sz w:val="24"/>
          <w:szCs w:val="24"/>
        </w:rPr>
        <w:t xml:space="preserve"> </w:t>
      </w:r>
      <w:r w:rsidRPr="00CB5426">
        <w:rPr>
          <w:rFonts w:ascii="Arial" w:hAnsi="Arial" w:cs="Arial"/>
          <w:sz w:val="24"/>
          <w:szCs w:val="24"/>
        </w:rPr>
        <w:t xml:space="preserve">la Gaceta 513 de 2015, es de iniciativa congresional, </w:t>
      </w:r>
      <w:r w:rsidR="006324FB" w:rsidRPr="00CB5426">
        <w:rPr>
          <w:rFonts w:ascii="Arial" w:hAnsi="Arial" w:cs="Arial"/>
          <w:sz w:val="24"/>
          <w:szCs w:val="24"/>
        </w:rPr>
        <w:t xml:space="preserve">de autoría de los Honorables Representantes Ana Paola Agudelo García, Carlos Eduardo Guevara Villabón y Guillermina Bravo Montaño. </w:t>
      </w:r>
    </w:p>
    <w:p w:rsidR="004C11B8" w:rsidRPr="00CB5426" w:rsidRDefault="004C11B8" w:rsidP="006D564B">
      <w:pPr>
        <w:spacing w:after="0" w:line="240" w:lineRule="auto"/>
        <w:jc w:val="both"/>
        <w:rPr>
          <w:rFonts w:ascii="Arial" w:hAnsi="Arial" w:cs="Arial"/>
          <w:sz w:val="24"/>
          <w:szCs w:val="24"/>
        </w:rPr>
      </w:pPr>
    </w:p>
    <w:p w:rsidR="004C11B8" w:rsidRPr="00CB5426" w:rsidRDefault="004C11B8" w:rsidP="006D564B">
      <w:pPr>
        <w:spacing w:after="0" w:line="240" w:lineRule="auto"/>
        <w:jc w:val="both"/>
        <w:rPr>
          <w:rFonts w:ascii="Arial" w:hAnsi="Arial" w:cs="Arial"/>
          <w:sz w:val="24"/>
          <w:szCs w:val="24"/>
        </w:rPr>
      </w:pPr>
      <w:r w:rsidRPr="00CB5426">
        <w:rPr>
          <w:rFonts w:ascii="Arial" w:hAnsi="Arial" w:cs="Arial"/>
          <w:sz w:val="24"/>
          <w:szCs w:val="24"/>
        </w:rPr>
        <w:t>Conforme a lo estatuido en el artículo 150 de la ley 5 de 1992</w:t>
      </w:r>
      <w:r w:rsidR="00234791" w:rsidRPr="00CB5426">
        <w:rPr>
          <w:rFonts w:ascii="Arial" w:hAnsi="Arial" w:cs="Arial"/>
          <w:sz w:val="24"/>
          <w:szCs w:val="24"/>
        </w:rPr>
        <w:t xml:space="preserve">, la Honorable Mesa Directiva de la Comisión Primera Constitucional me designó como ponente para primer debate del proyecto de acuerdo bajo estudio. </w:t>
      </w:r>
    </w:p>
    <w:p w:rsidR="00234791" w:rsidRPr="00CB5426" w:rsidRDefault="00234791" w:rsidP="006D564B">
      <w:pPr>
        <w:spacing w:after="0" w:line="240" w:lineRule="auto"/>
        <w:jc w:val="both"/>
        <w:rPr>
          <w:rFonts w:ascii="Arial" w:hAnsi="Arial" w:cs="Arial"/>
          <w:sz w:val="24"/>
          <w:szCs w:val="24"/>
        </w:rPr>
      </w:pPr>
    </w:p>
    <w:p w:rsidR="00234791" w:rsidRPr="00CB5426" w:rsidRDefault="00234791" w:rsidP="00234791">
      <w:pPr>
        <w:spacing w:after="0" w:line="240" w:lineRule="auto"/>
        <w:jc w:val="center"/>
        <w:rPr>
          <w:rFonts w:ascii="Arial" w:hAnsi="Arial" w:cs="Arial"/>
          <w:b/>
          <w:sz w:val="24"/>
          <w:szCs w:val="24"/>
        </w:rPr>
      </w:pPr>
      <w:r w:rsidRPr="00CB5426">
        <w:rPr>
          <w:rFonts w:ascii="Arial" w:hAnsi="Arial" w:cs="Arial"/>
          <w:b/>
          <w:sz w:val="24"/>
          <w:szCs w:val="24"/>
        </w:rPr>
        <w:t>SUSTENTO CONSTITUCIONAL, LEGAL Y JURISPRUDENCIAL</w:t>
      </w:r>
    </w:p>
    <w:p w:rsidR="00234791" w:rsidRPr="00CB5426" w:rsidRDefault="00234791" w:rsidP="00234791">
      <w:pPr>
        <w:spacing w:after="0" w:line="240" w:lineRule="auto"/>
        <w:jc w:val="center"/>
        <w:rPr>
          <w:rFonts w:ascii="Arial" w:hAnsi="Arial" w:cs="Arial"/>
          <w:b/>
          <w:sz w:val="24"/>
          <w:szCs w:val="24"/>
        </w:rPr>
      </w:pPr>
    </w:p>
    <w:p w:rsidR="006324FB" w:rsidRPr="00CB5426" w:rsidRDefault="00234791" w:rsidP="00234791">
      <w:pPr>
        <w:spacing w:after="0" w:line="240" w:lineRule="auto"/>
        <w:rPr>
          <w:rFonts w:ascii="Arial" w:hAnsi="Arial" w:cs="Arial"/>
          <w:b/>
          <w:sz w:val="24"/>
          <w:szCs w:val="24"/>
        </w:rPr>
      </w:pPr>
      <w:r w:rsidRPr="00CB5426">
        <w:rPr>
          <w:rFonts w:ascii="Arial" w:hAnsi="Arial" w:cs="Arial"/>
          <w:b/>
          <w:sz w:val="24"/>
          <w:szCs w:val="24"/>
        </w:rPr>
        <w:t>MARCO CONSTITUCIONAL</w:t>
      </w:r>
    </w:p>
    <w:p w:rsidR="008E3CAA" w:rsidRPr="00CB5426" w:rsidRDefault="008E3CAA" w:rsidP="00234791">
      <w:pPr>
        <w:spacing w:after="0" w:line="240" w:lineRule="auto"/>
        <w:rPr>
          <w:rFonts w:ascii="Arial" w:hAnsi="Arial" w:cs="Arial"/>
          <w:b/>
          <w:sz w:val="24"/>
          <w:szCs w:val="24"/>
        </w:rPr>
      </w:pPr>
    </w:p>
    <w:p w:rsidR="008E3CAA" w:rsidRPr="00CB5426" w:rsidRDefault="008E3CAA" w:rsidP="008E3CAA">
      <w:pPr>
        <w:spacing w:after="0" w:line="240" w:lineRule="auto"/>
        <w:jc w:val="both"/>
        <w:rPr>
          <w:rFonts w:ascii="Arial" w:hAnsi="Arial" w:cs="Arial"/>
          <w:sz w:val="24"/>
          <w:szCs w:val="24"/>
        </w:rPr>
      </w:pPr>
      <w:r w:rsidRPr="00CB5426">
        <w:rPr>
          <w:rFonts w:ascii="Arial" w:hAnsi="Arial" w:cs="Arial"/>
          <w:sz w:val="24"/>
          <w:szCs w:val="24"/>
        </w:rPr>
        <w:t>El proyecto de ley bajo estudio, encuentra sustento constitucion</w:t>
      </w:r>
      <w:r w:rsidR="00A10408" w:rsidRPr="00CB5426">
        <w:rPr>
          <w:rFonts w:ascii="Arial" w:hAnsi="Arial" w:cs="Arial"/>
          <w:sz w:val="24"/>
          <w:szCs w:val="24"/>
        </w:rPr>
        <w:t>al en los preceptos contenidos en los artículos 5, 13, 15, 25, 42, 43 y 53 de la Constitución Política de 1991:</w:t>
      </w:r>
    </w:p>
    <w:p w:rsidR="00A10408" w:rsidRDefault="00A10408" w:rsidP="008E3CAA">
      <w:pPr>
        <w:spacing w:after="0" w:line="240" w:lineRule="auto"/>
        <w:jc w:val="both"/>
        <w:rPr>
          <w:rFonts w:ascii="Arial" w:hAnsi="Arial" w:cs="Arial"/>
        </w:rPr>
      </w:pPr>
    </w:p>
    <w:p w:rsidR="00A10408" w:rsidRPr="00CB5426" w:rsidRDefault="00A10408" w:rsidP="00A10408">
      <w:pPr>
        <w:pStyle w:val="NormalWeb"/>
        <w:shd w:val="clear" w:color="auto" w:fill="FFFFFF"/>
        <w:jc w:val="both"/>
        <w:rPr>
          <w:rFonts w:ascii="Arial" w:hAnsi="Arial" w:cs="Arial"/>
          <w:i/>
          <w:color w:val="000000"/>
          <w:sz w:val="22"/>
          <w:szCs w:val="22"/>
        </w:rPr>
      </w:pPr>
      <w:r w:rsidRPr="00CB5426">
        <w:rPr>
          <w:rFonts w:ascii="Arial" w:hAnsi="Arial" w:cs="Arial"/>
          <w:b/>
          <w:bCs/>
          <w:i/>
          <w:color w:val="000000"/>
          <w:sz w:val="22"/>
          <w:szCs w:val="22"/>
        </w:rPr>
        <w:t>ARTICULO </w:t>
      </w:r>
      <w:bookmarkStart w:id="1" w:name="5"/>
      <w:r w:rsidRPr="00CB5426">
        <w:rPr>
          <w:rFonts w:ascii="Arial" w:hAnsi="Arial" w:cs="Arial"/>
          <w:b/>
          <w:bCs/>
          <w:i/>
          <w:color w:val="000000"/>
          <w:sz w:val="22"/>
          <w:szCs w:val="22"/>
        </w:rPr>
        <w:t> </w:t>
      </w:r>
      <w:bookmarkEnd w:id="1"/>
      <w:r w:rsidRPr="00CB5426">
        <w:rPr>
          <w:rFonts w:ascii="Arial" w:hAnsi="Arial" w:cs="Arial"/>
          <w:b/>
          <w:bCs/>
          <w:i/>
          <w:color w:val="000000"/>
          <w:sz w:val="22"/>
          <w:szCs w:val="22"/>
        </w:rPr>
        <w:t>5.</w:t>
      </w:r>
      <w:r w:rsidRPr="00CB5426">
        <w:rPr>
          <w:rStyle w:val="apple-converted-space"/>
          <w:rFonts w:ascii="Arial" w:hAnsi="Arial" w:cs="Arial"/>
          <w:b/>
          <w:bCs/>
          <w:i/>
          <w:color w:val="000000"/>
          <w:sz w:val="22"/>
          <w:szCs w:val="22"/>
        </w:rPr>
        <w:t> </w:t>
      </w:r>
      <w:r w:rsidRPr="00CB5426">
        <w:rPr>
          <w:rFonts w:ascii="Arial" w:hAnsi="Arial" w:cs="Arial"/>
          <w:i/>
          <w:color w:val="000000"/>
          <w:sz w:val="22"/>
          <w:szCs w:val="22"/>
        </w:rPr>
        <w:t>El Estado reconoce, sin discriminación alguna, la primacía de los derechos inalienables de la persona y ampara a la familia como institución básica de la sociedad.</w:t>
      </w:r>
    </w:p>
    <w:p w:rsidR="00A10408" w:rsidRPr="00CB5426" w:rsidRDefault="00A10408" w:rsidP="00A10408">
      <w:pPr>
        <w:pStyle w:val="NormalWeb"/>
        <w:shd w:val="clear" w:color="auto" w:fill="FFFFFF"/>
        <w:jc w:val="both"/>
        <w:rPr>
          <w:rFonts w:ascii="Arial" w:hAnsi="Arial" w:cs="Arial"/>
          <w:i/>
          <w:color w:val="000000"/>
          <w:sz w:val="22"/>
          <w:szCs w:val="22"/>
        </w:rPr>
      </w:pPr>
      <w:r w:rsidRPr="00CB5426">
        <w:rPr>
          <w:rFonts w:ascii="Arial" w:hAnsi="Arial" w:cs="Arial"/>
          <w:b/>
          <w:bCs/>
          <w:i/>
          <w:color w:val="000000"/>
          <w:sz w:val="22"/>
          <w:szCs w:val="22"/>
        </w:rPr>
        <w:t>ARTICULO  </w:t>
      </w:r>
      <w:bookmarkStart w:id="2" w:name="13"/>
      <w:r w:rsidRPr="00CB5426">
        <w:rPr>
          <w:rFonts w:ascii="Arial" w:hAnsi="Arial" w:cs="Arial"/>
          <w:b/>
          <w:bCs/>
          <w:i/>
          <w:color w:val="000000"/>
          <w:sz w:val="22"/>
          <w:szCs w:val="22"/>
        </w:rPr>
        <w:t> </w:t>
      </w:r>
      <w:bookmarkEnd w:id="2"/>
      <w:r w:rsidRPr="00CB5426">
        <w:rPr>
          <w:rFonts w:ascii="Arial" w:hAnsi="Arial" w:cs="Arial"/>
          <w:b/>
          <w:bCs/>
          <w:i/>
          <w:color w:val="000000"/>
          <w:sz w:val="22"/>
          <w:szCs w:val="22"/>
        </w:rPr>
        <w:t>13. </w:t>
      </w:r>
      <w:bookmarkStart w:id="3" w:name="BM13"/>
      <w:r w:rsidRPr="00CB5426">
        <w:rPr>
          <w:rFonts w:ascii="Arial" w:hAnsi="Arial" w:cs="Arial"/>
          <w:i/>
          <w:color w:val="000000"/>
          <w:sz w:val="22"/>
          <w:szCs w:val="22"/>
        </w:rPr>
        <w:t> </w:t>
      </w:r>
      <w:bookmarkEnd w:id="3"/>
      <w:r w:rsidRPr="00CB5426">
        <w:rPr>
          <w:rFonts w:ascii="Arial" w:hAnsi="Arial" w:cs="Arial"/>
          <w:i/>
          <w:color w:val="000000"/>
          <w:sz w:val="22"/>
          <w:szCs w:val="22"/>
        </w:rPr>
        <w:t>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p>
    <w:p w:rsidR="00A10408" w:rsidRPr="00CB5426" w:rsidRDefault="00A10408" w:rsidP="00A10408">
      <w:pPr>
        <w:pStyle w:val="NormalWeb"/>
        <w:shd w:val="clear" w:color="auto" w:fill="FFFFFF"/>
        <w:jc w:val="both"/>
        <w:rPr>
          <w:rFonts w:ascii="Arial" w:hAnsi="Arial" w:cs="Arial"/>
          <w:i/>
          <w:color w:val="000000"/>
          <w:sz w:val="22"/>
          <w:szCs w:val="22"/>
        </w:rPr>
      </w:pPr>
      <w:r w:rsidRPr="00CB5426">
        <w:rPr>
          <w:rFonts w:ascii="Arial" w:hAnsi="Arial" w:cs="Arial"/>
          <w:i/>
          <w:color w:val="000000"/>
          <w:sz w:val="22"/>
          <w:szCs w:val="22"/>
        </w:rPr>
        <w:t>El Estado promoverá las condiciones para que la igualdad sea real y efectiva y adoptará medidas en favor de grupos discriminados o marginados.</w:t>
      </w:r>
    </w:p>
    <w:p w:rsidR="00A10408" w:rsidRPr="00CB5426" w:rsidRDefault="00A10408" w:rsidP="00A10408">
      <w:pPr>
        <w:pStyle w:val="NormalWeb"/>
        <w:shd w:val="clear" w:color="auto" w:fill="FFFFFF"/>
        <w:jc w:val="both"/>
        <w:rPr>
          <w:rFonts w:ascii="Arial" w:hAnsi="Arial" w:cs="Arial"/>
          <w:i/>
          <w:color w:val="000000"/>
          <w:sz w:val="22"/>
          <w:szCs w:val="22"/>
        </w:rPr>
      </w:pPr>
      <w:r w:rsidRPr="00CB5426">
        <w:rPr>
          <w:rFonts w:ascii="Arial" w:hAnsi="Arial" w:cs="Arial"/>
          <w:i/>
          <w:color w:val="000000"/>
          <w:sz w:val="22"/>
          <w:szCs w:val="22"/>
        </w:rPr>
        <w:t>El Estado protegerá especialmente a aquellas personas que por su condición económica, física o mental, se encuentren en circunstancia de debilidad manifiesta y sancionará los abusos o maltratos que contra ellas se cometan.</w:t>
      </w:r>
    </w:p>
    <w:p w:rsidR="00A10408" w:rsidRPr="00CB5426" w:rsidRDefault="00A10408" w:rsidP="00A10408">
      <w:pPr>
        <w:pStyle w:val="NormalWeb"/>
        <w:shd w:val="clear" w:color="auto" w:fill="FFFFFF"/>
        <w:jc w:val="both"/>
        <w:rPr>
          <w:rFonts w:ascii="Arial" w:hAnsi="Arial" w:cs="Arial"/>
          <w:i/>
          <w:color w:val="000000"/>
          <w:sz w:val="22"/>
          <w:szCs w:val="22"/>
        </w:rPr>
      </w:pPr>
      <w:r w:rsidRPr="00CB5426">
        <w:rPr>
          <w:rFonts w:ascii="Arial" w:hAnsi="Arial" w:cs="Arial"/>
          <w:b/>
          <w:bCs/>
          <w:i/>
          <w:color w:val="000000"/>
          <w:sz w:val="22"/>
          <w:szCs w:val="22"/>
        </w:rPr>
        <w:t>ARTICULO </w:t>
      </w:r>
      <w:bookmarkStart w:id="4" w:name="BM15"/>
      <w:r w:rsidRPr="00CB5426">
        <w:rPr>
          <w:rFonts w:ascii="Arial" w:hAnsi="Arial" w:cs="Arial"/>
          <w:b/>
          <w:bCs/>
          <w:i/>
          <w:color w:val="000000"/>
          <w:sz w:val="22"/>
          <w:szCs w:val="22"/>
        </w:rPr>
        <w:t> </w:t>
      </w:r>
      <w:bookmarkStart w:id="5" w:name="15"/>
      <w:bookmarkEnd w:id="4"/>
      <w:r w:rsidRPr="00CB5426">
        <w:rPr>
          <w:rFonts w:ascii="Arial" w:hAnsi="Arial" w:cs="Arial"/>
          <w:b/>
          <w:bCs/>
          <w:i/>
          <w:color w:val="000000"/>
          <w:sz w:val="22"/>
          <w:szCs w:val="22"/>
        </w:rPr>
        <w:t> </w:t>
      </w:r>
      <w:bookmarkEnd w:id="5"/>
      <w:r w:rsidRPr="00CB5426">
        <w:rPr>
          <w:rFonts w:ascii="Arial" w:hAnsi="Arial" w:cs="Arial"/>
          <w:b/>
          <w:bCs/>
          <w:i/>
          <w:color w:val="000000"/>
          <w:sz w:val="22"/>
          <w:szCs w:val="22"/>
        </w:rPr>
        <w:t>15.</w:t>
      </w:r>
      <w:r w:rsidRPr="00CB5426">
        <w:rPr>
          <w:rStyle w:val="apple-converted-space"/>
          <w:rFonts w:ascii="Arial" w:hAnsi="Arial" w:cs="Arial"/>
          <w:b/>
          <w:bCs/>
          <w:i/>
          <w:color w:val="000000"/>
          <w:sz w:val="22"/>
          <w:szCs w:val="22"/>
        </w:rPr>
        <w:t> </w:t>
      </w:r>
      <w:r w:rsidRPr="00CB5426">
        <w:rPr>
          <w:rFonts w:ascii="Arial" w:hAnsi="Arial" w:cs="Arial"/>
          <w:i/>
          <w:color w:val="000000"/>
          <w:sz w:val="22"/>
          <w:szCs w:val="22"/>
        </w:rPr>
        <w:t>Todas las personas tienen derecho a su intimidad personal y familiar y a su buen nombre, y el Estado debe respetarlos y hacerlos respetar. De igual modo, tienen derecho a conocer, actualizar y rectificar las informaciones que se hayan recogido sobre ellas en bancos de datos y en archivos de entidades públicas y privadas.</w:t>
      </w:r>
    </w:p>
    <w:p w:rsidR="00A10408" w:rsidRPr="00CB5426" w:rsidRDefault="00A10408" w:rsidP="00A10408">
      <w:pPr>
        <w:pStyle w:val="NormalWeb"/>
        <w:shd w:val="clear" w:color="auto" w:fill="FFFFFF"/>
        <w:jc w:val="both"/>
        <w:rPr>
          <w:rFonts w:ascii="Arial" w:hAnsi="Arial" w:cs="Arial"/>
          <w:i/>
          <w:color w:val="000000"/>
          <w:sz w:val="22"/>
          <w:szCs w:val="22"/>
        </w:rPr>
      </w:pPr>
      <w:r w:rsidRPr="00CB5426">
        <w:rPr>
          <w:rFonts w:ascii="Arial" w:hAnsi="Arial" w:cs="Arial"/>
          <w:i/>
          <w:color w:val="000000"/>
          <w:sz w:val="22"/>
          <w:szCs w:val="22"/>
        </w:rPr>
        <w:lastRenderedPageBreak/>
        <w:t>En la recolección, tratamiento y circulación de datos se respetarán la libertad y demás garantías consagradas en la Constitución.</w:t>
      </w:r>
    </w:p>
    <w:p w:rsidR="00A10408" w:rsidRPr="00CB5426" w:rsidRDefault="00A10408" w:rsidP="00A10408">
      <w:pPr>
        <w:pStyle w:val="NormalWeb"/>
        <w:shd w:val="clear" w:color="auto" w:fill="FFFFFF"/>
        <w:jc w:val="both"/>
        <w:rPr>
          <w:rFonts w:ascii="Arial" w:hAnsi="Arial" w:cs="Arial"/>
          <w:i/>
          <w:color w:val="000000"/>
          <w:sz w:val="22"/>
          <w:szCs w:val="22"/>
        </w:rPr>
      </w:pPr>
      <w:r w:rsidRPr="00CB5426">
        <w:rPr>
          <w:rFonts w:ascii="Arial" w:hAnsi="Arial" w:cs="Arial"/>
          <w:i/>
          <w:color w:val="000000"/>
          <w:sz w:val="22"/>
          <w:szCs w:val="22"/>
        </w:rPr>
        <w:t>La correspondencia y demás formas de comunicación privada son inviolables. Sólo pueden ser interceptadas o registradas mediante orden judicial, en los casos y con las formalidades que establezca la ley.</w:t>
      </w:r>
    </w:p>
    <w:p w:rsidR="00A10408" w:rsidRPr="00CB5426" w:rsidRDefault="00A10408" w:rsidP="00A10408">
      <w:pPr>
        <w:pStyle w:val="NormalWeb"/>
        <w:shd w:val="clear" w:color="auto" w:fill="FFFFFF"/>
        <w:jc w:val="both"/>
        <w:rPr>
          <w:rFonts w:ascii="Arial" w:hAnsi="Arial" w:cs="Arial"/>
          <w:i/>
          <w:color w:val="000000"/>
          <w:sz w:val="22"/>
          <w:szCs w:val="22"/>
        </w:rPr>
      </w:pPr>
      <w:r w:rsidRPr="00CB5426">
        <w:rPr>
          <w:rFonts w:ascii="Arial" w:hAnsi="Arial" w:cs="Arial"/>
          <w:i/>
          <w:color w:val="000000"/>
          <w:sz w:val="22"/>
          <w:szCs w:val="22"/>
        </w:rPr>
        <w:t>Para efectos tributarios o judiciales y para los casos de inspección, vigilancia e intervención del Estado podrá exigirse la presentación de libros de contabilidad y demás documentos privados, en los términos que señale la ley.</w:t>
      </w:r>
    </w:p>
    <w:p w:rsidR="00A10408" w:rsidRPr="00CB5426" w:rsidRDefault="00A10408" w:rsidP="00A10408">
      <w:pPr>
        <w:pStyle w:val="NormalWeb"/>
        <w:shd w:val="clear" w:color="auto" w:fill="FFFFFF"/>
        <w:jc w:val="both"/>
        <w:rPr>
          <w:rFonts w:ascii="Arial" w:hAnsi="Arial" w:cs="Arial"/>
          <w:i/>
          <w:color w:val="000000"/>
          <w:sz w:val="22"/>
          <w:szCs w:val="22"/>
          <w:shd w:val="clear" w:color="auto" w:fill="FFFFFF"/>
        </w:rPr>
      </w:pPr>
      <w:r w:rsidRPr="00CB5426">
        <w:rPr>
          <w:rFonts w:ascii="Arial" w:hAnsi="Arial" w:cs="Arial"/>
          <w:b/>
          <w:bCs/>
          <w:i/>
          <w:color w:val="000000"/>
          <w:sz w:val="22"/>
          <w:szCs w:val="22"/>
          <w:shd w:val="clear" w:color="auto" w:fill="FFFFFF"/>
        </w:rPr>
        <w:t>ARTICULO </w:t>
      </w:r>
      <w:bookmarkStart w:id="6" w:name="BM25"/>
      <w:r w:rsidRPr="00CB5426">
        <w:rPr>
          <w:rFonts w:ascii="Arial" w:hAnsi="Arial" w:cs="Arial"/>
          <w:b/>
          <w:bCs/>
          <w:i/>
          <w:color w:val="000000"/>
          <w:sz w:val="22"/>
          <w:szCs w:val="22"/>
          <w:shd w:val="clear" w:color="auto" w:fill="FFFFFF"/>
        </w:rPr>
        <w:t> </w:t>
      </w:r>
      <w:bookmarkStart w:id="7" w:name="25"/>
      <w:bookmarkEnd w:id="6"/>
      <w:r w:rsidRPr="00CB5426">
        <w:rPr>
          <w:rFonts w:ascii="Arial" w:hAnsi="Arial" w:cs="Arial"/>
          <w:b/>
          <w:bCs/>
          <w:i/>
          <w:color w:val="000000"/>
          <w:sz w:val="22"/>
          <w:szCs w:val="22"/>
          <w:shd w:val="clear" w:color="auto" w:fill="FFFFFF"/>
        </w:rPr>
        <w:t> </w:t>
      </w:r>
      <w:bookmarkEnd w:id="7"/>
      <w:r w:rsidRPr="00CB5426">
        <w:rPr>
          <w:rFonts w:ascii="Arial" w:hAnsi="Arial" w:cs="Arial"/>
          <w:b/>
          <w:bCs/>
          <w:i/>
          <w:color w:val="000000"/>
          <w:sz w:val="22"/>
          <w:szCs w:val="22"/>
          <w:shd w:val="clear" w:color="auto" w:fill="FFFFFF"/>
        </w:rPr>
        <w:t>25.</w:t>
      </w:r>
      <w:r w:rsidRPr="00CB5426">
        <w:rPr>
          <w:rStyle w:val="apple-converted-space"/>
          <w:rFonts w:ascii="Arial" w:hAnsi="Arial" w:cs="Arial"/>
          <w:b/>
          <w:bCs/>
          <w:i/>
          <w:color w:val="000000"/>
          <w:sz w:val="22"/>
          <w:szCs w:val="22"/>
          <w:shd w:val="clear" w:color="auto" w:fill="FFFFFF"/>
        </w:rPr>
        <w:t> </w:t>
      </w:r>
      <w:r w:rsidRPr="00CB5426">
        <w:rPr>
          <w:rFonts w:ascii="Arial" w:hAnsi="Arial" w:cs="Arial"/>
          <w:i/>
          <w:color w:val="000000"/>
          <w:sz w:val="22"/>
          <w:szCs w:val="22"/>
          <w:shd w:val="clear" w:color="auto" w:fill="FFFFFF"/>
        </w:rPr>
        <w:t>El trabajo es un derecho y una obligación social y goza, en todas sus modalidades, de la especial protección del Estado. Toda persona tiene derecho a un trabajo en condiciones dignas y justas.</w:t>
      </w:r>
    </w:p>
    <w:p w:rsidR="00A10408" w:rsidRPr="00CB5426" w:rsidRDefault="00A10408" w:rsidP="00A10408">
      <w:pPr>
        <w:pStyle w:val="NormalWeb"/>
        <w:shd w:val="clear" w:color="auto" w:fill="FFFFFF"/>
        <w:jc w:val="both"/>
        <w:rPr>
          <w:rFonts w:ascii="Arial" w:hAnsi="Arial" w:cs="Arial"/>
          <w:i/>
          <w:sz w:val="22"/>
          <w:szCs w:val="22"/>
        </w:rPr>
      </w:pPr>
      <w:r w:rsidRPr="00CB5426">
        <w:rPr>
          <w:rFonts w:ascii="Arial" w:hAnsi="Arial" w:cs="Arial"/>
          <w:b/>
          <w:bCs/>
          <w:i/>
          <w:sz w:val="22"/>
          <w:szCs w:val="22"/>
        </w:rPr>
        <w:t>ARTICULO </w:t>
      </w:r>
      <w:bookmarkStart w:id="8" w:name="BM42"/>
      <w:r w:rsidRPr="00CB5426">
        <w:rPr>
          <w:rFonts w:ascii="Arial" w:hAnsi="Arial" w:cs="Arial"/>
          <w:b/>
          <w:bCs/>
          <w:i/>
          <w:sz w:val="22"/>
          <w:szCs w:val="22"/>
        </w:rPr>
        <w:t> </w:t>
      </w:r>
      <w:bookmarkStart w:id="9" w:name="42"/>
      <w:bookmarkEnd w:id="8"/>
      <w:r w:rsidRPr="00CB5426">
        <w:rPr>
          <w:rFonts w:ascii="Arial" w:hAnsi="Arial" w:cs="Arial"/>
          <w:b/>
          <w:bCs/>
          <w:i/>
          <w:sz w:val="22"/>
          <w:szCs w:val="22"/>
        </w:rPr>
        <w:t> </w:t>
      </w:r>
      <w:bookmarkEnd w:id="9"/>
      <w:r w:rsidRPr="00CB5426">
        <w:rPr>
          <w:rFonts w:ascii="Arial" w:hAnsi="Arial" w:cs="Arial"/>
          <w:b/>
          <w:bCs/>
          <w:i/>
          <w:sz w:val="22"/>
          <w:szCs w:val="22"/>
        </w:rPr>
        <w:t>42. </w:t>
      </w:r>
      <w:r w:rsidRPr="00CB5426">
        <w:rPr>
          <w:rFonts w:ascii="Arial" w:hAnsi="Arial" w:cs="Arial"/>
          <w:i/>
          <w:sz w:val="22"/>
          <w:szCs w:val="22"/>
        </w:rPr>
        <w:t> </w:t>
      </w:r>
      <w:hyperlink r:id="rId8" w:anchor="0" w:history="1">
        <w:r w:rsidRPr="00CB5426">
          <w:rPr>
            <w:rStyle w:val="Hipervnculo"/>
            <w:rFonts w:ascii="Arial" w:hAnsi="Arial" w:cs="Arial"/>
            <w:i/>
            <w:color w:val="auto"/>
            <w:sz w:val="22"/>
            <w:szCs w:val="22"/>
            <w:u w:val="none"/>
          </w:rPr>
          <w:t>Desarrollado parcialmente por la Ley 25 de 1992</w:t>
        </w:r>
      </w:hyperlink>
      <w:r w:rsidRPr="00CB5426">
        <w:rPr>
          <w:rFonts w:ascii="Arial" w:hAnsi="Arial" w:cs="Arial"/>
          <w:i/>
          <w:sz w:val="22"/>
          <w:szCs w:val="22"/>
        </w:rPr>
        <w:t>. La familia es el núcleo fundamental de la sociedad. Se constituye por vínculos naturales o jurídicos, por la decisión libre de un hombre y una mujer de contraer matrimonio o por la voluntad responsable de conformarla.</w:t>
      </w:r>
    </w:p>
    <w:p w:rsidR="00A10408" w:rsidRPr="00CB5426" w:rsidRDefault="00A10408" w:rsidP="00A10408">
      <w:pPr>
        <w:pStyle w:val="NormalWeb"/>
        <w:shd w:val="clear" w:color="auto" w:fill="FFFFFF"/>
        <w:jc w:val="both"/>
        <w:rPr>
          <w:rFonts w:ascii="Arial" w:hAnsi="Arial" w:cs="Arial"/>
          <w:i/>
          <w:sz w:val="22"/>
          <w:szCs w:val="22"/>
        </w:rPr>
      </w:pPr>
      <w:r w:rsidRPr="00CB5426">
        <w:rPr>
          <w:rFonts w:ascii="Arial" w:hAnsi="Arial" w:cs="Arial"/>
          <w:i/>
          <w:sz w:val="22"/>
          <w:szCs w:val="22"/>
        </w:rPr>
        <w:t>El Estado y la sociedad garantizan la protección integral de la familia. La ley podrá determinar el patrimonio familiar inalienable e inembargable. La honra, la dignidad y la intimidad de la familia son inviolables.</w:t>
      </w:r>
    </w:p>
    <w:p w:rsidR="00A10408" w:rsidRPr="00CB5426" w:rsidRDefault="00A10408" w:rsidP="00A10408">
      <w:pPr>
        <w:pStyle w:val="NormalWeb"/>
        <w:shd w:val="clear" w:color="auto" w:fill="FFFFFF"/>
        <w:jc w:val="both"/>
        <w:rPr>
          <w:rFonts w:ascii="Arial" w:hAnsi="Arial" w:cs="Arial"/>
          <w:i/>
          <w:sz w:val="22"/>
          <w:szCs w:val="22"/>
        </w:rPr>
      </w:pPr>
      <w:r w:rsidRPr="00CB5426">
        <w:rPr>
          <w:rFonts w:ascii="Arial" w:hAnsi="Arial" w:cs="Arial"/>
          <w:i/>
          <w:sz w:val="22"/>
          <w:szCs w:val="22"/>
        </w:rPr>
        <w:t>Las relaciones familiares se basan en la igualdad de derechos y deberes de la pareja y en el respeto recíproco entre todos sus integrantes. Cualquier forma de violencia en la familia se considera destructiva de su armonía y unidad, y será sancionada conforme a la ley.</w:t>
      </w:r>
    </w:p>
    <w:p w:rsidR="00A10408" w:rsidRPr="00CB5426" w:rsidRDefault="00A10408" w:rsidP="00A10408">
      <w:pPr>
        <w:pStyle w:val="NormalWeb"/>
        <w:shd w:val="clear" w:color="auto" w:fill="FFFFFF"/>
        <w:jc w:val="both"/>
        <w:rPr>
          <w:rFonts w:ascii="Arial" w:hAnsi="Arial" w:cs="Arial"/>
          <w:i/>
          <w:sz w:val="22"/>
          <w:szCs w:val="22"/>
        </w:rPr>
      </w:pPr>
      <w:r w:rsidRPr="00CB5426">
        <w:rPr>
          <w:rFonts w:ascii="Arial" w:hAnsi="Arial" w:cs="Arial"/>
          <w:i/>
          <w:sz w:val="22"/>
          <w:szCs w:val="22"/>
        </w:rPr>
        <w:t>Los hijos habidos en el matrimonio o fuera de él, adoptados o procreados naturalmente o con asistencia científica, tienen iguales derechos y deberes. La ley reglamentará la progenitura responsable.</w:t>
      </w:r>
    </w:p>
    <w:p w:rsidR="00A10408" w:rsidRPr="00CB5426" w:rsidRDefault="00A10408" w:rsidP="00A10408">
      <w:pPr>
        <w:pStyle w:val="NormalWeb"/>
        <w:shd w:val="clear" w:color="auto" w:fill="FFFFFF"/>
        <w:jc w:val="both"/>
        <w:rPr>
          <w:rFonts w:ascii="Arial" w:hAnsi="Arial" w:cs="Arial"/>
          <w:i/>
          <w:sz w:val="22"/>
          <w:szCs w:val="22"/>
        </w:rPr>
      </w:pPr>
      <w:r w:rsidRPr="00CB5426">
        <w:rPr>
          <w:rFonts w:ascii="Arial" w:hAnsi="Arial" w:cs="Arial"/>
          <w:i/>
          <w:sz w:val="22"/>
          <w:szCs w:val="22"/>
        </w:rPr>
        <w:t>La pareja tiene derecho a decidir libre y responsablemente el número de sus hijos, y deberá sostenerlos y educarlos mientras sean menores o impedidos.</w:t>
      </w:r>
    </w:p>
    <w:p w:rsidR="00A10408" w:rsidRPr="00CB5426" w:rsidRDefault="00A10408" w:rsidP="00A10408">
      <w:pPr>
        <w:pStyle w:val="NormalWeb"/>
        <w:shd w:val="clear" w:color="auto" w:fill="FFFFFF"/>
        <w:jc w:val="both"/>
        <w:rPr>
          <w:rFonts w:ascii="Arial" w:hAnsi="Arial" w:cs="Arial"/>
          <w:i/>
          <w:sz w:val="22"/>
          <w:szCs w:val="22"/>
        </w:rPr>
      </w:pPr>
      <w:r w:rsidRPr="00CB5426">
        <w:rPr>
          <w:rFonts w:ascii="Arial" w:hAnsi="Arial" w:cs="Arial"/>
          <w:i/>
          <w:sz w:val="22"/>
          <w:szCs w:val="22"/>
        </w:rPr>
        <w:t>Las formas del matrimonio, la edad y capacidad para contraerlo, los deberes y derechos de los cónyuges, su separación y la disolución del vínculo, se rigen por la ley civil.</w:t>
      </w:r>
    </w:p>
    <w:p w:rsidR="00A10408" w:rsidRPr="00CB5426" w:rsidRDefault="00A10408" w:rsidP="00A10408">
      <w:pPr>
        <w:pStyle w:val="NormalWeb"/>
        <w:shd w:val="clear" w:color="auto" w:fill="FFFFFF"/>
        <w:jc w:val="both"/>
        <w:rPr>
          <w:rFonts w:ascii="Arial" w:hAnsi="Arial" w:cs="Arial"/>
          <w:i/>
          <w:sz w:val="22"/>
          <w:szCs w:val="22"/>
        </w:rPr>
      </w:pPr>
      <w:r w:rsidRPr="00CB5426">
        <w:rPr>
          <w:rFonts w:ascii="Arial" w:hAnsi="Arial" w:cs="Arial"/>
          <w:i/>
          <w:sz w:val="22"/>
          <w:szCs w:val="22"/>
        </w:rPr>
        <w:t>Los matrimonios religiosos tendrán efectos civiles en los términos que establezca la ley.</w:t>
      </w:r>
    </w:p>
    <w:p w:rsidR="00A10408" w:rsidRPr="00CB5426" w:rsidRDefault="00A10408" w:rsidP="00A10408">
      <w:pPr>
        <w:pStyle w:val="NormalWeb"/>
        <w:shd w:val="clear" w:color="auto" w:fill="FFFFFF"/>
        <w:jc w:val="both"/>
        <w:rPr>
          <w:rFonts w:ascii="Arial" w:hAnsi="Arial" w:cs="Arial"/>
          <w:i/>
          <w:sz w:val="22"/>
          <w:szCs w:val="22"/>
        </w:rPr>
      </w:pPr>
      <w:r w:rsidRPr="00CB5426">
        <w:rPr>
          <w:rFonts w:ascii="Arial" w:hAnsi="Arial" w:cs="Arial"/>
          <w:i/>
          <w:sz w:val="22"/>
          <w:szCs w:val="22"/>
        </w:rPr>
        <w:t>Los efectos civiles de todo matrimonio cesarán por divorcio con arreglo a la ley civil.</w:t>
      </w:r>
    </w:p>
    <w:p w:rsidR="00A10408" w:rsidRPr="00CB5426" w:rsidRDefault="00A10408" w:rsidP="00A10408">
      <w:pPr>
        <w:pStyle w:val="NormalWeb"/>
        <w:shd w:val="clear" w:color="auto" w:fill="FFFFFF"/>
        <w:jc w:val="both"/>
        <w:rPr>
          <w:rFonts w:ascii="Arial" w:hAnsi="Arial" w:cs="Arial"/>
          <w:i/>
          <w:sz w:val="22"/>
          <w:szCs w:val="22"/>
        </w:rPr>
      </w:pPr>
      <w:r w:rsidRPr="00CB5426">
        <w:rPr>
          <w:rFonts w:ascii="Arial" w:hAnsi="Arial" w:cs="Arial"/>
          <w:i/>
          <w:sz w:val="22"/>
          <w:szCs w:val="22"/>
        </w:rPr>
        <w:t>También tendrán efectos civiles las sentencias de nulidad de los matrimonios religiosos dictadas por las autoridades de la respectiva religión, en los términos que establezca la ley.</w:t>
      </w:r>
    </w:p>
    <w:p w:rsidR="00A10408" w:rsidRPr="00CB5426" w:rsidRDefault="00A10408" w:rsidP="00A10408">
      <w:pPr>
        <w:pStyle w:val="NormalWeb"/>
        <w:shd w:val="clear" w:color="auto" w:fill="FFFFFF"/>
        <w:jc w:val="both"/>
        <w:rPr>
          <w:rFonts w:ascii="Arial" w:hAnsi="Arial" w:cs="Arial"/>
          <w:i/>
          <w:sz w:val="22"/>
          <w:szCs w:val="22"/>
        </w:rPr>
      </w:pPr>
      <w:r w:rsidRPr="00CB5426">
        <w:rPr>
          <w:rFonts w:ascii="Arial" w:hAnsi="Arial" w:cs="Arial"/>
          <w:i/>
          <w:sz w:val="22"/>
          <w:szCs w:val="22"/>
        </w:rPr>
        <w:t>La ley determinará lo relativo al estado civil de las personas y los consiguientes derechos y deberes.</w:t>
      </w:r>
    </w:p>
    <w:p w:rsidR="00A10408" w:rsidRPr="00CB5426" w:rsidRDefault="00A10408" w:rsidP="00A10408">
      <w:pPr>
        <w:pStyle w:val="NormalWeb"/>
        <w:shd w:val="clear" w:color="auto" w:fill="FFFFFF"/>
        <w:jc w:val="both"/>
        <w:rPr>
          <w:rFonts w:ascii="Arial" w:hAnsi="Arial" w:cs="Arial"/>
          <w:i/>
          <w:color w:val="000000"/>
          <w:sz w:val="22"/>
          <w:szCs w:val="22"/>
        </w:rPr>
      </w:pPr>
      <w:r w:rsidRPr="00CB5426">
        <w:rPr>
          <w:rFonts w:ascii="Arial" w:hAnsi="Arial" w:cs="Arial"/>
          <w:b/>
          <w:bCs/>
          <w:i/>
          <w:color w:val="000000"/>
          <w:sz w:val="22"/>
          <w:szCs w:val="22"/>
        </w:rPr>
        <w:t>ARTICULO </w:t>
      </w:r>
      <w:bookmarkStart w:id="10" w:name="43"/>
      <w:r w:rsidRPr="00CB5426">
        <w:rPr>
          <w:rFonts w:ascii="Arial" w:hAnsi="Arial" w:cs="Arial"/>
          <w:b/>
          <w:bCs/>
          <w:i/>
          <w:color w:val="000000"/>
          <w:sz w:val="22"/>
          <w:szCs w:val="22"/>
        </w:rPr>
        <w:t> </w:t>
      </w:r>
      <w:bookmarkEnd w:id="10"/>
      <w:r w:rsidRPr="00CB5426">
        <w:rPr>
          <w:rFonts w:ascii="Arial" w:hAnsi="Arial" w:cs="Arial"/>
          <w:b/>
          <w:bCs/>
          <w:i/>
          <w:color w:val="000000"/>
          <w:sz w:val="22"/>
          <w:szCs w:val="22"/>
        </w:rPr>
        <w:t>43.</w:t>
      </w:r>
      <w:r w:rsidRPr="00CB5426">
        <w:rPr>
          <w:rStyle w:val="apple-converted-space"/>
          <w:rFonts w:ascii="Arial" w:hAnsi="Arial" w:cs="Arial"/>
          <w:b/>
          <w:bCs/>
          <w:i/>
          <w:color w:val="000000"/>
          <w:sz w:val="22"/>
          <w:szCs w:val="22"/>
        </w:rPr>
        <w:t> </w:t>
      </w:r>
      <w:r w:rsidRPr="00CB5426">
        <w:rPr>
          <w:rFonts w:ascii="Arial" w:hAnsi="Arial" w:cs="Arial"/>
          <w:i/>
          <w:color w:val="000000"/>
          <w:sz w:val="22"/>
          <w:szCs w:val="22"/>
        </w:rPr>
        <w:t xml:space="preserve">La mujer y el hombre tienen iguales derechos y oportunidades. La mujer no podrá ser sometida a ninguna clase de discriminación. Durante el embarazo y después del </w:t>
      </w:r>
      <w:r w:rsidRPr="00CB5426">
        <w:rPr>
          <w:rFonts w:ascii="Arial" w:hAnsi="Arial" w:cs="Arial"/>
          <w:i/>
          <w:color w:val="000000"/>
          <w:sz w:val="22"/>
          <w:szCs w:val="22"/>
        </w:rPr>
        <w:lastRenderedPageBreak/>
        <w:t>parto gozará de especial asistencia y protección del Estado, y recibirá de éste subsidio alimentario si entonces estuviere desempleada o desamparada.</w:t>
      </w:r>
    </w:p>
    <w:p w:rsidR="00A10408" w:rsidRPr="00CB5426" w:rsidRDefault="00A10408" w:rsidP="00A10408">
      <w:pPr>
        <w:pStyle w:val="NormalWeb"/>
        <w:shd w:val="clear" w:color="auto" w:fill="FFFFFF"/>
        <w:jc w:val="both"/>
        <w:rPr>
          <w:rFonts w:ascii="Arial" w:hAnsi="Arial" w:cs="Arial"/>
          <w:i/>
          <w:color w:val="000000"/>
          <w:sz w:val="22"/>
          <w:szCs w:val="22"/>
        </w:rPr>
      </w:pPr>
      <w:r w:rsidRPr="00CB5426">
        <w:rPr>
          <w:rFonts w:ascii="Arial" w:hAnsi="Arial" w:cs="Arial"/>
          <w:i/>
          <w:color w:val="000000"/>
          <w:sz w:val="22"/>
          <w:szCs w:val="22"/>
        </w:rPr>
        <w:t>El Estado apoyará de manera especial a la mujer cabeza de familia.</w:t>
      </w:r>
    </w:p>
    <w:p w:rsidR="00A10408" w:rsidRPr="00CB5426" w:rsidRDefault="00A10408" w:rsidP="00A10408">
      <w:pPr>
        <w:pStyle w:val="NormalWeb"/>
        <w:shd w:val="clear" w:color="auto" w:fill="FFFFFF"/>
        <w:jc w:val="both"/>
        <w:rPr>
          <w:rFonts w:ascii="Arial" w:hAnsi="Arial" w:cs="Arial"/>
          <w:i/>
          <w:color w:val="000000"/>
          <w:sz w:val="22"/>
          <w:szCs w:val="22"/>
        </w:rPr>
      </w:pPr>
      <w:r w:rsidRPr="00CB5426">
        <w:rPr>
          <w:rFonts w:ascii="Arial" w:hAnsi="Arial" w:cs="Arial"/>
          <w:b/>
          <w:bCs/>
          <w:i/>
          <w:color w:val="000000"/>
          <w:sz w:val="22"/>
          <w:szCs w:val="22"/>
        </w:rPr>
        <w:t>ARTICULO </w:t>
      </w:r>
      <w:bookmarkStart w:id="11" w:name="BM53"/>
      <w:r w:rsidRPr="00CB5426">
        <w:rPr>
          <w:rFonts w:ascii="Arial" w:hAnsi="Arial" w:cs="Arial"/>
          <w:b/>
          <w:bCs/>
          <w:i/>
          <w:color w:val="000000"/>
          <w:sz w:val="22"/>
          <w:szCs w:val="22"/>
        </w:rPr>
        <w:t> </w:t>
      </w:r>
      <w:bookmarkStart w:id="12" w:name="53"/>
      <w:bookmarkEnd w:id="11"/>
      <w:r w:rsidRPr="00CB5426">
        <w:rPr>
          <w:rFonts w:ascii="Arial" w:hAnsi="Arial" w:cs="Arial"/>
          <w:b/>
          <w:bCs/>
          <w:i/>
          <w:color w:val="000000"/>
          <w:sz w:val="22"/>
          <w:szCs w:val="22"/>
        </w:rPr>
        <w:t> </w:t>
      </w:r>
      <w:bookmarkEnd w:id="12"/>
      <w:r w:rsidRPr="00CB5426">
        <w:rPr>
          <w:rFonts w:ascii="Arial" w:hAnsi="Arial" w:cs="Arial"/>
          <w:b/>
          <w:bCs/>
          <w:i/>
          <w:color w:val="000000"/>
          <w:sz w:val="22"/>
          <w:szCs w:val="22"/>
        </w:rPr>
        <w:t>53.</w:t>
      </w:r>
      <w:r w:rsidRPr="00CB5426">
        <w:rPr>
          <w:rStyle w:val="apple-converted-space"/>
          <w:rFonts w:ascii="Arial" w:hAnsi="Arial" w:cs="Arial"/>
          <w:b/>
          <w:bCs/>
          <w:i/>
          <w:color w:val="000000"/>
          <w:sz w:val="22"/>
          <w:szCs w:val="22"/>
        </w:rPr>
        <w:t> </w:t>
      </w:r>
      <w:r w:rsidRPr="00CB5426">
        <w:rPr>
          <w:rFonts w:ascii="Arial" w:hAnsi="Arial" w:cs="Arial"/>
          <w:i/>
          <w:color w:val="000000"/>
          <w:sz w:val="22"/>
          <w:szCs w:val="22"/>
        </w:rPr>
        <w:t>El Congreso expedirá el estatuto del trabajo. La ley correspondiente tendrá en cuenta por lo menos los siguientes principios mínimos fundamentales:</w:t>
      </w:r>
    </w:p>
    <w:p w:rsidR="00A10408" w:rsidRPr="00CB5426" w:rsidRDefault="00A10408" w:rsidP="00A10408">
      <w:pPr>
        <w:pStyle w:val="NormalWeb"/>
        <w:shd w:val="clear" w:color="auto" w:fill="FFFFFF"/>
        <w:jc w:val="both"/>
        <w:rPr>
          <w:rFonts w:ascii="Arial" w:hAnsi="Arial" w:cs="Arial"/>
          <w:i/>
          <w:color w:val="000000"/>
          <w:sz w:val="22"/>
          <w:szCs w:val="22"/>
        </w:rPr>
      </w:pPr>
      <w:r w:rsidRPr="00CB5426">
        <w:rPr>
          <w:rFonts w:ascii="Arial" w:hAnsi="Arial" w:cs="Arial"/>
          <w:i/>
          <w:color w:val="000000"/>
          <w:sz w:val="22"/>
          <w:szCs w:val="22"/>
        </w:rPr>
        <w:t>Igualdad de oportunidades para los trabajadores; remuneración mínima vital y móvil, proporcional a la cantidad y calidad de trabajo; estabilidad en el empleo; irrenunciabilidad a los beneficios mínimos establecidos en normas laborales; facultades para transigir y conciliar sobre derechos inciertos y discutibles; situación más favorable al trabajador en caso de duda en la aplicación e interpretación de las fuentes formales de derecho; primacía de la realidad sobre formalidades establecidas por los sujetos de las relaciones laborales; garantía a la seguridad social, la capacitación, el adiestramiento y el descanso necesario; protección especial a la mujer, a la maternidad y al trabajador menor de edad.</w:t>
      </w:r>
    </w:p>
    <w:p w:rsidR="00A10408" w:rsidRPr="00CB5426" w:rsidRDefault="00A10408" w:rsidP="00A10408">
      <w:pPr>
        <w:pStyle w:val="NormalWeb"/>
        <w:shd w:val="clear" w:color="auto" w:fill="FFFFFF"/>
        <w:jc w:val="both"/>
        <w:rPr>
          <w:rFonts w:ascii="Arial" w:hAnsi="Arial" w:cs="Arial"/>
          <w:i/>
          <w:color w:val="000000"/>
          <w:sz w:val="22"/>
          <w:szCs w:val="22"/>
        </w:rPr>
      </w:pPr>
      <w:r w:rsidRPr="00CB5426">
        <w:rPr>
          <w:rFonts w:ascii="Arial" w:hAnsi="Arial" w:cs="Arial"/>
          <w:i/>
          <w:color w:val="000000"/>
          <w:sz w:val="22"/>
          <w:szCs w:val="22"/>
        </w:rPr>
        <w:t>El estado garantiza el derecho al pago oportuno y al reajuste periódico de las pensiones legales.</w:t>
      </w:r>
    </w:p>
    <w:p w:rsidR="00A10408" w:rsidRPr="00CB5426" w:rsidRDefault="00A10408" w:rsidP="00A10408">
      <w:pPr>
        <w:pStyle w:val="NormalWeb"/>
        <w:shd w:val="clear" w:color="auto" w:fill="FFFFFF"/>
        <w:jc w:val="both"/>
        <w:rPr>
          <w:rFonts w:ascii="Arial" w:hAnsi="Arial" w:cs="Arial"/>
          <w:i/>
          <w:color w:val="000000"/>
          <w:sz w:val="22"/>
          <w:szCs w:val="22"/>
        </w:rPr>
      </w:pPr>
      <w:r w:rsidRPr="00CB5426">
        <w:rPr>
          <w:rFonts w:ascii="Arial" w:hAnsi="Arial" w:cs="Arial"/>
          <w:i/>
          <w:color w:val="000000"/>
          <w:sz w:val="22"/>
          <w:szCs w:val="22"/>
        </w:rPr>
        <w:t>Los convenios internacionales del trabajo debidamente ratificados, hacen parte de la legislación interna.</w:t>
      </w:r>
    </w:p>
    <w:p w:rsidR="00A10408" w:rsidRPr="00CB5426" w:rsidRDefault="00A10408" w:rsidP="00A10408">
      <w:pPr>
        <w:pStyle w:val="NormalWeb"/>
        <w:shd w:val="clear" w:color="auto" w:fill="FFFFFF"/>
        <w:jc w:val="both"/>
        <w:rPr>
          <w:rFonts w:ascii="Arial" w:hAnsi="Arial" w:cs="Arial"/>
          <w:i/>
          <w:sz w:val="22"/>
          <w:szCs w:val="22"/>
        </w:rPr>
      </w:pPr>
      <w:r w:rsidRPr="00CB5426">
        <w:rPr>
          <w:rFonts w:ascii="Arial" w:hAnsi="Arial" w:cs="Arial"/>
          <w:i/>
          <w:color w:val="000000"/>
          <w:sz w:val="22"/>
          <w:szCs w:val="22"/>
        </w:rPr>
        <w:t xml:space="preserve">La ley, los contratos, los acuerdos y convenios de trabajo, no pueden menoscabar la libertad, la </w:t>
      </w:r>
      <w:r w:rsidRPr="00CB5426">
        <w:rPr>
          <w:rFonts w:ascii="Arial" w:hAnsi="Arial" w:cs="Arial"/>
          <w:i/>
          <w:sz w:val="22"/>
          <w:szCs w:val="22"/>
        </w:rPr>
        <w:t>dignidad humana ni los derechos de los trabajadores.</w:t>
      </w:r>
    </w:p>
    <w:p w:rsidR="00A10408" w:rsidRPr="00CB5426" w:rsidRDefault="00CB5426" w:rsidP="00A10408">
      <w:pPr>
        <w:pStyle w:val="NormalWeb"/>
        <w:jc w:val="both"/>
        <w:rPr>
          <w:rFonts w:ascii="Arial" w:hAnsi="Arial" w:cs="Arial"/>
          <w:b/>
          <w:bCs/>
        </w:rPr>
      </w:pPr>
      <w:r w:rsidRPr="00CB5426">
        <w:rPr>
          <w:rFonts w:ascii="Arial" w:hAnsi="Arial" w:cs="Arial"/>
          <w:b/>
          <w:bCs/>
          <w:shd w:val="clear" w:color="auto" w:fill="FFFFFF"/>
        </w:rPr>
        <w:t>CONVENCIÓN SOBRE LA ELIMINACIÓN DE TODAS LAS FORMAS DE DISCRIMINACIÓN CONTRA LA MUJER DE 1979</w:t>
      </w:r>
    </w:p>
    <w:p w:rsidR="00A10408" w:rsidRPr="00CB5426" w:rsidRDefault="00CB5426" w:rsidP="00A10408">
      <w:pPr>
        <w:pStyle w:val="NormalWeb"/>
        <w:jc w:val="both"/>
        <w:rPr>
          <w:rFonts w:ascii="Arial" w:hAnsi="Arial" w:cs="Arial"/>
          <w:b/>
          <w:bCs/>
          <w:i/>
          <w:sz w:val="22"/>
          <w:szCs w:val="22"/>
        </w:rPr>
      </w:pPr>
      <w:r w:rsidRPr="00CB5426">
        <w:rPr>
          <w:rFonts w:ascii="Arial" w:hAnsi="Arial" w:cs="Arial"/>
          <w:b/>
          <w:bCs/>
          <w:i/>
          <w:sz w:val="22"/>
          <w:szCs w:val="22"/>
        </w:rPr>
        <w:t>ART</w:t>
      </w:r>
      <w:r w:rsidR="00523C35">
        <w:rPr>
          <w:rFonts w:ascii="Arial" w:hAnsi="Arial" w:cs="Arial"/>
          <w:b/>
          <w:bCs/>
          <w:i/>
          <w:sz w:val="22"/>
          <w:szCs w:val="22"/>
        </w:rPr>
        <w:t>Í</w:t>
      </w:r>
      <w:r w:rsidRPr="00CB5426">
        <w:rPr>
          <w:rFonts w:ascii="Arial" w:hAnsi="Arial" w:cs="Arial"/>
          <w:b/>
          <w:bCs/>
          <w:i/>
          <w:sz w:val="22"/>
          <w:szCs w:val="22"/>
        </w:rPr>
        <w:t>CULO 3</w:t>
      </w:r>
    </w:p>
    <w:p w:rsidR="00A10408" w:rsidRPr="00CB5426" w:rsidRDefault="00A10408" w:rsidP="00A10408">
      <w:pPr>
        <w:pStyle w:val="NormalWeb"/>
        <w:jc w:val="both"/>
        <w:rPr>
          <w:rFonts w:ascii="Arial" w:hAnsi="Arial" w:cs="Arial"/>
          <w:i/>
          <w:sz w:val="22"/>
          <w:szCs w:val="22"/>
        </w:rPr>
      </w:pPr>
      <w:r w:rsidRPr="00CB5426">
        <w:rPr>
          <w:rFonts w:ascii="Arial" w:hAnsi="Arial" w:cs="Arial"/>
          <w:i/>
          <w:sz w:val="22"/>
          <w:szCs w:val="22"/>
        </w:rPr>
        <w:t>Los Estados Partes tomarán en todas las esferas, y en particular en las esferas política, social, económica y cultural, todas las medidas apropiadas, incluso de carácter legislativo, para asegurar el pleno desarrollo y adelanto de la mujer, con el objeto de garantizarle el ejercicio y el goce de los derechos humanos y las libertades fundamentales en igualdad de condiciones con el hombre.</w:t>
      </w:r>
    </w:p>
    <w:p w:rsidR="00234791" w:rsidRPr="00CB5426" w:rsidRDefault="00234791" w:rsidP="00234791">
      <w:pPr>
        <w:spacing w:after="0" w:line="240" w:lineRule="auto"/>
        <w:jc w:val="both"/>
        <w:rPr>
          <w:rFonts w:ascii="Arial" w:hAnsi="Arial" w:cs="Arial"/>
          <w:b/>
          <w:sz w:val="24"/>
          <w:szCs w:val="24"/>
        </w:rPr>
      </w:pPr>
      <w:r w:rsidRPr="00CB5426">
        <w:rPr>
          <w:rFonts w:ascii="Arial" w:hAnsi="Arial" w:cs="Arial"/>
          <w:b/>
          <w:sz w:val="24"/>
          <w:szCs w:val="24"/>
        </w:rPr>
        <w:t>MARCO LEGAL</w:t>
      </w:r>
    </w:p>
    <w:p w:rsidR="00A10408" w:rsidRPr="00CB5426" w:rsidRDefault="00A10408" w:rsidP="00A10408">
      <w:pPr>
        <w:rPr>
          <w:rFonts w:ascii="Arial" w:hAnsi="Arial" w:cs="Arial"/>
          <w:sz w:val="24"/>
          <w:szCs w:val="24"/>
        </w:rPr>
      </w:pPr>
      <w:r w:rsidRPr="00CB5426">
        <w:rPr>
          <w:rFonts w:ascii="Arial" w:hAnsi="Arial" w:cs="Arial"/>
          <w:sz w:val="24"/>
          <w:szCs w:val="24"/>
        </w:rPr>
        <w:t xml:space="preserve"> </w:t>
      </w:r>
    </w:p>
    <w:p w:rsidR="00A10408" w:rsidRPr="00CB5426" w:rsidRDefault="00A10408" w:rsidP="00A10408">
      <w:pPr>
        <w:jc w:val="both"/>
        <w:rPr>
          <w:rFonts w:ascii="Arial" w:hAnsi="Arial" w:cs="Arial"/>
          <w:sz w:val="24"/>
          <w:szCs w:val="24"/>
        </w:rPr>
      </w:pPr>
      <w:r w:rsidRPr="00CB5426">
        <w:rPr>
          <w:rFonts w:ascii="Arial" w:hAnsi="Arial" w:cs="Arial"/>
          <w:sz w:val="24"/>
          <w:szCs w:val="24"/>
        </w:rPr>
        <w:t xml:space="preserve">El proyecto de acuerdo bajo estudio, tiene sustento en el artículo 1 de la Resolución 003941 de noviembre 24 de 1994 emitida por Ministerio del Trabajo y la Protección Social, que establece: </w:t>
      </w:r>
    </w:p>
    <w:p w:rsidR="00A10408" w:rsidRDefault="00A10408" w:rsidP="00234791">
      <w:pPr>
        <w:spacing w:after="0" w:line="240" w:lineRule="auto"/>
        <w:jc w:val="both"/>
        <w:rPr>
          <w:rFonts w:ascii="Arial" w:hAnsi="Arial" w:cs="Arial"/>
          <w:b/>
        </w:rPr>
      </w:pPr>
    </w:p>
    <w:p w:rsidR="00A10408" w:rsidRPr="00CB5426" w:rsidRDefault="00A10408" w:rsidP="00234791">
      <w:pPr>
        <w:spacing w:after="0" w:line="240" w:lineRule="auto"/>
        <w:jc w:val="both"/>
        <w:rPr>
          <w:rFonts w:ascii="Arial" w:hAnsi="Arial" w:cs="Arial"/>
          <w:i/>
        </w:rPr>
      </w:pPr>
      <w:r w:rsidRPr="00CB5426">
        <w:rPr>
          <w:rFonts w:ascii="Arial" w:hAnsi="Arial" w:cs="Arial"/>
          <w:i/>
        </w:rPr>
        <w:t xml:space="preserve">Artículo 1º. La práctica de la prueba de embarazo a que se refiere el artículo 1º. de la Resolución 003716 de 1994 de este Ministerio, solo podrá adelantarse por los empleadores que realicen actividades catalogadas como de Alto Riesgo y previstas en el artículo 1º del decreto 1281 de 1994, y el numeral 5º del artículo 2º del decreto 1835 de 1994. Queda prohibida la práctica de la prueba de embarazo para actividades diferentes de las descritas </w:t>
      </w:r>
      <w:r w:rsidRPr="00CB5426">
        <w:rPr>
          <w:rFonts w:ascii="Arial" w:hAnsi="Arial" w:cs="Arial"/>
          <w:i/>
        </w:rPr>
        <w:lastRenderedPageBreak/>
        <w:t>en el inciso anterior, como pre-requisito para que la mujer pueda acceder a un empleo u ocupación, sea este de carácter público o privado.</w:t>
      </w:r>
    </w:p>
    <w:p w:rsidR="00A03EC6" w:rsidRDefault="00A03EC6" w:rsidP="00234791">
      <w:pPr>
        <w:spacing w:after="0" w:line="240" w:lineRule="auto"/>
        <w:jc w:val="both"/>
        <w:rPr>
          <w:rFonts w:ascii="Arial" w:hAnsi="Arial" w:cs="Arial"/>
          <w:i/>
          <w:sz w:val="20"/>
          <w:szCs w:val="20"/>
        </w:rPr>
      </w:pPr>
    </w:p>
    <w:p w:rsidR="00A03EC6" w:rsidRPr="00CB5426" w:rsidRDefault="00A03EC6" w:rsidP="00234791">
      <w:pPr>
        <w:spacing w:after="0" w:line="240" w:lineRule="auto"/>
        <w:jc w:val="both"/>
        <w:rPr>
          <w:rFonts w:ascii="Arial" w:hAnsi="Arial" w:cs="Arial"/>
          <w:sz w:val="24"/>
          <w:szCs w:val="24"/>
        </w:rPr>
      </w:pPr>
      <w:r w:rsidRPr="00CB5426">
        <w:rPr>
          <w:rFonts w:ascii="Arial" w:hAnsi="Arial" w:cs="Arial"/>
          <w:sz w:val="24"/>
          <w:szCs w:val="24"/>
        </w:rPr>
        <w:t>Además de la disposición normativa transcrita en antecedencia,</w:t>
      </w:r>
      <w:r w:rsidR="00145385" w:rsidRPr="00CB5426">
        <w:rPr>
          <w:rFonts w:ascii="Arial" w:hAnsi="Arial" w:cs="Arial"/>
          <w:sz w:val="24"/>
          <w:szCs w:val="24"/>
        </w:rPr>
        <w:t xml:space="preserve"> los autores </w:t>
      </w:r>
      <w:r w:rsidRPr="00CB5426">
        <w:rPr>
          <w:rFonts w:ascii="Arial" w:hAnsi="Arial" w:cs="Arial"/>
          <w:sz w:val="24"/>
          <w:szCs w:val="24"/>
        </w:rPr>
        <w:t xml:space="preserve"> </w:t>
      </w:r>
      <w:r w:rsidR="00145385" w:rsidRPr="00CB5426">
        <w:rPr>
          <w:rFonts w:ascii="Arial" w:hAnsi="Arial" w:cs="Arial"/>
          <w:sz w:val="24"/>
          <w:szCs w:val="24"/>
        </w:rPr>
        <w:t>d</w:t>
      </w:r>
      <w:r w:rsidRPr="00CB5426">
        <w:rPr>
          <w:rFonts w:ascii="Arial" w:hAnsi="Arial" w:cs="Arial"/>
          <w:sz w:val="24"/>
          <w:szCs w:val="24"/>
        </w:rPr>
        <w:t xml:space="preserve">el proyecto de ley bajo estudio </w:t>
      </w:r>
      <w:r w:rsidR="00145385" w:rsidRPr="00CB5426">
        <w:rPr>
          <w:rFonts w:ascii="Arial" w:hAnsi="Arial" w:cs="Arial"/>
          <w:sz w:val="24"/>
          <w:szCs w:val="24"/>
        </w:rPr>
        <w:t xml:space="preserve">relacionan como sustento </w:t>
      </w:r>
      <w:r w:rsidRPr="00CB5426">
        <w:rPr>
          <w:rFonts w:ascii="Arial" w:hAnsi="Arial" w:cs="Arial"/>
          <w:sz w:val="24"/>
          <w:szCs w:val="24"/>
        </w:rPr>
        <w:t>la ley 1482 de 2011.</w:t>
      </w:r>
    </w:p>
    <w:p w:rsidR="00A03EC6" w:rsidRPr="00CB5426" w:rsidRDefault="00A03EC6" w:rsidP="00234791">
      <w:pPr>
        <w:spacing w:after="0" w:line="240" w:lineRule="auto"/>
        <w:jc w:val="both"/>
        <w:rPr>
          <w:rFonts w:ascii="Arial" w:hAnsi="Arial" w:cs="Arial"/>
          <w:sz w:val="24"/>
          <w:szCs w:val="24"/>
        </w:rPr>
      </w:pPr>
    </w:p>
    <w:p w:rsidR="00234791" w:rsidRPr="00CB5426" w:rsidRDefault="00234791" w:rsidP="00234791">
      <w:pPr>
        <w:spacing w:after="0" w:line="240" w:lineRule="auto"/>
        <w:jc w:val="both"/>
        <w:rPr>
          <w:rFonts w:ascii="Arial" w:hAnsi="Arial" w:cs="Arial"/>
          <w:b/>
          <w:sz w:val="24"/>
          <w:szCs w:val="24"/>
        </w:rPr>
      </w:pPr>
      <w:r w:rsidRPr="00CB5426">
        <w:rPr>
          <w:rFonts w:ascii="Arial" w:hAnsi="Arial" w:cs="Arial"/>
          <w:b/>
          <w:sz w:val="24"/>
          <w:szCs w:val="24"/>
        </w:rPr>
        <w:t>JURISPRUDENCIA DE REFERENCIA</w:t>
      </w:r>
    </w:p>
    <w:p w:rsidR="00234791" w:rsidRPr="00CB5426" w:rsidRDefault="00234791" w:rsidP="00234791">
      <w:pPr>
        <w:spacing w:after="0" w:line="240" w:lineRule="auto"/>
        <w:jc w:val="both"/>
        <w:rPr>
          <w:rFonts w:ascii="Arial" w:hAnsi="Arial" w:cs="Arial"/>
          <w:b/>
          <w:sz w:val="24"/>
          <w:szCs w:val="24"/>
        </w:rPr>
      </w:pPr>
    </w:p>
    <w:p w:rsidR="00145385" w:rsidRPr="00CB5426" w:rsidRDefault="007D4820" w:rsidP="00234791">
      <w:pPr>
        <w:spacing w:after="0" w:line="240" w:lineRule="auto"/>
        <w:jc w:val="both"/>
        <w:rPr>
          <w:rFonts w:ascii="Arial" w:hAnsi="Arial" w:cs="Arial"/>
          <w:sz w:val="24"/>
          <w:szCs w:val="24"/>
        </w:rPr>
      </w:pPr>
      <w:r w:rsidRPr="00CB5426">
        <w:rPr>
          <w:rFonts w:ascii="Arial" w:hAnsi="Arial" w:cs="Arial"/>
          <w:sz w:val="24"/>
          <w:szCs w:val="24"/>
        </w:rPr>
        <w:t>En s</w:t>
      </w:r>
      <w:r w:rsidR="00145385" w:rsidRPr="00CB5426">
        <w:rPr>
          <w:rFonts w:ascii="Arial" w:hAnsi="Arial" w:cs="Arial"/>
          <w:sz w:val="24"/>
          <w:szCs w:val="24"/>
        </w:rPr>
        <w:t>entencia T – 071 de 01 de Febrero de 2007, Magistrado Ponente Manuel José</w:t>
      </w:r>
      <w:r w:rsidRPr="00CB5426">
        <w:rPr>
          <w:rFonts w:ascii="Arial" w:hAnsi="Arial" w:cs="Arial"/>
          <w:sz w:val="24"/>
          <w:szCs w:val="24"/>
        </w:rPr>
        <w:t xml:space="preserve"> Cepeda Espinosa, la Honorable Corte Constitucional al respecto estableció:</w:t>
      </w:r>
    </w:p>
    <w:p w:rsidR="007D4820" w:rsidRDefault="007D4820" w:rsidP="00234791">
      <w:pPr>
        <w:spacing w:after="0" w:line="240" w:lineRule="auto"/>
        <w:jc w:val="both"/>
        <w:rPr>
          <w:rFonts w:ascii="Arial" w:hAnsi="Arial" w:cs="Arial"/>
        </w:rPr>
      </w:pPr>
    </w:p>
    <w:p w:rsidR="007D4820" w:rsidRPr="00CB5426" w:rsidRDefault="007D4820" w:rsidP="007D4820">
      <w:pPr>
        <w:tabs>
          <w:tab w:val="left" w:pos="8789"/>
        </w:tabs>
        <w:ind w:right="-40"/>
        <w:jc w:val="both"/>
        <w:rPr>
          <w:rFonts w:ascii="Arial" w:hAnsi="Arial" w:cs="Arial"/>
          <w:i/>
        </w:rPr>
      </w:pPr>
      <w:r w:rsidRPr="00CB5426">
        <w:rPr>
          <w:rFonts w:ascii="Arial" w:hAnsi="Arial" w:cs="Arial"/>
          <w:i/>
        </w:rPr>
        <w:t xml:space="preserve">(…) Se trata de la práctica de ciertas empresas, de exigir a sus trabajadoras pruebas de embarazo como condición para el ingreso o para la estabilidad en el empleo. Dicha conducta ha sido catalogada por la Corte Constitucional como reprochable y esta Corporación ha señalado que implica una grave vulneración de los derechos a la intimidad, el libre desarrollo de la personalidad y el trabajo de las empleadas. </w:t>
      </w:r>
    </w:p>
    <w:p w:rsidR="007D4820" w:rsidRPr="00CB5426" w:rsidRDefault="007D4820" w:rsidP="007D4820">
      <w:pPr>
        <w:tabs>
          <w:tab w:val="left" w:pos="8789"/>
        </w:tabs>
        <w:ind w:right="-40"/>
        <w:jc w:val="both"/>
        <w:rPr>
          <w:rFonts w:ascii="Arial" w:hAnsi="Arial" w:cs="Arial"/>
          <w:i/>
        </w:rPr>
      </w:pPr>
      <w:r w:rsidRPr="00CB5426">
        <w:rPr>
          <w:rFonts w:ascii="Arial" w:hAnsi="Arial" w:cs="Arial"/>
          <w:i/>
        </w:rPr>
        <w:t xml:space="preserve">Al respecto ha señalado lo siguiente: </w:t>
      </w:r>
    </w:p>
    <w:p w:rsidR="007D4820" w:rsidRPr="00CB5426" w:rsidRDefault="007D4820" w:rsidP="00CB5426">
      <w:pPr>
        <w:pStyle w:val="Textoindependiente"/>
        <w:ind w:right="335"/>
        <w:rPr>
          <w:rFonts w:ascii="Arial" w:hAnsi="Arial" w:cs="Arial"/>
          <w:b w:val="0"/>
          <w:i/>
          <w:sz w:val="22"/>
          <w:szCs w:val="22"/>
        </w:rPr>
      </w:pPr>
      <w:r w:rsidRPr="00CB5426">
        <w:rPr>
          <w:rFonts w:ascii="Arial" w:hAnsi="Arial" w:cs="Arial"/>
          <w:b w:val="0"/>
          <w:i/>
          <w:sz w:val="22"/>
          <w:szCs w:val="22"/>
        </w:rPr>
        <w:t>“(…) toda mujer tiene derecho a la maternidad y es libre de definir, en los términos del artículo 42 de la Carta Política, junto con su pareja, el número de hijos y el momento en el cual quedará en estado de gravidez, independientemente de si se encuentra o no vinculada laboralmente.</w:t>
      </w:r>
    </w:p>
    <w:p w:rsidR="007D4820" w:rsidRPr="00CB5426" w:rsidRDefault="007D4820" w:rsidP="007D4820">
      <w:pPr>
        <w:ind w:left="284" w:right="335"/>
        <w:jc w:val="both"/>
        <w:rPr>
          <w:rFonts w:ascii="Arial" w:hAnsi="Arial" w:cs="Arial"/>
          <w:i/>
        </w:rPr>
      </w:pPr>
    </w:p>
    <w:p w:rsidR="007D4820" w:rsidRPr="00CB5426" w:rsidRDefault="007D4820" w:rsidP="00CB5426">
      <w:pPr>
        <w:pStyle w:val="Textodebloque"/>
        <w:ind w:left="0" w:right="335"/>
        <w:rPr>
          <w:rFonts w:ascii="Arial" w:hAnsi="Arial" w:cs="Arial"/>
          <w:i/>
          <w:sz w:val="22"/>
          <w:szCs w:val="22"/>
        </w:rPr>
      </w:pPr>
      <w:r w:rsidRPr="00CB5426">
        <w:rPr>
          <w:rFonts w:ascii="Arial" w:hAnsi="Arial" w:cs="Arial"/>
          <w:i/>
          <w:sz w:val="22"/>
          <w:szCs w:val="22"/>
        </w:rPr>
        <w:t>“Ninguno de los dos derechos enunciados puede ser sacrificado, por la voluntad unilateral del patrono, en términos tales que se vea la mujer expuesta a una forzada escogencia entre sus oportunidades de trabajo y su natural expectativa respecto de la maternidad.</w:t>
      </w:r>
    </w:p>
    <w:p w:rsidR="007D4820" w:rsidRPr="00CB5426" w:rsidRDefault="007D4820" w:rsidP="00CB5426">
      <w:pPr>
        <w:ind w:right="335"/>
        <w:jc w:val="both"/>
        <w:rPr>
          <w:rFonts w:ascii="Arial" w:hAnsi="Arial" w:cs="Arial"/>
          <w:i/>
          <w:lang w:val="es-CO"/>
        </w:rPr>
      </w:pPr>
    </w:p>
    <w:p w:rsidR="007D4820" w:rsidRPr="00CB5426" w:rsidRDefault="007D4820" w:rsidP="00CB5426">
      <w:pPr>
        <w:ind w:right="335"/>
        <w:jc w:val="both"/>
        <w:rPr>
          <w:rFonts w:ascii="Arial" w:hAnsi="Arial" w:cs="Arial"/>
          <w:i/>
        </w:rPr>
      </w:pPr>
      <w:r w:rsidRPr="00CB5426">
        <w:rPr>
          <w:rFonts w:ascii="Arial" w:hAnsi="Arial" w:cs="Arial"/>
          <w:i/>
        </w:rPr>
        <w:t>“En ese orden de ideas, todo acto del patrono orientado a "sancionar" o a impedir el embarazo de la empleada, o a investigar si él existe para que de allí dependa el acceso, la permanencia, o la promoción de la mujer en el trabajo, se revela como ilegítimo e inconstitucional y, en los términos dichos, puede ser objeto de acción de tutela.</w:t>
      </w:r>
    </w:p>
    <w:p w:rsidR="007D4820" w:rsidRPr="00CB5426" w:rsidRDefault="007D4820" w:rsidP="00CB5426">
      <w:pPr>
        <w:ind w:right="335"/>
        <w:jc w:val="both"/>
        <w:rPr>
          <w:rFonts w:ascii="Arial" w:hAnsi="Arial" w:cs="Arial"/>
          <w:i/>
        </w:rPr>
      </w:pPr>
    </w:p>
    <w:p w:rsidR="007D4820" w:rsidRPr="00CB5426" w:rsidRDefault="007D4820" w:rsidP="00CB5426">
      <w:pPr>
        <w:ind w:right="335"/>
        <w:jc w:val="both"/>
        <w:rPr>
          <w:rFonts w:ascii="Arial" w:hAnsi="Arial" w:cs="Arial"/>
          <w:i/>
        </w:rPr>
      </w:pPr>
      <w:r w:rsidRPr="00CB5426">
        <w:rPr>
          <w:rFonts w:ascii="Arial" w:hAnsi="Arial" w:cs="Arial"/>
          <w:i/>
        </w:rPr>
        <w:t>“Así, la exigencia de "pruebas de embarazo" por parte de una empresa, con el propósito de condicionar el ingreso o la estabilidad de la trabajadora en la nómina de la misma, es una conducta reprochable que implica vulneración del derecho a la intimidad de la empleada y de su familia y que lesiona también el libre desarrollo de su personalidad, afectando por contera el derecho al trabajo”</w:t>
      </w:r>
    </w:p>
    <w:p w:rsidR="007D4820" w:rsidRPr="00CB5426" w:rsidRDefault="007D4820" w:rsidP="007D4820">
      <w:pPr>
        <w:tabs>
          <w:tab w:val="left" w:pos="8789"/>
        </w:tabs>
        <w:ind w:right="-40"/>
        <w:jc w:val="both"/>
        <w:rPr>
          <w:rFonts w:ascii="Arial" w:hAnsi="Arial" w:cs="Arial"/>
          <w:i/>
        </w:rPr>
      </w:pPr>
      <w:r w:rsidRPr="00CB5426">
        <w:rPr>
          <w:rFonts w:ascii="Arial" w:hAnsi="Arial" w:cs="Arial"/>
          <w:i/>
        </w:rPr>
        <w:t xml:space="preserve">Independientemente de las discusiones legales que pueda propiciar la supuesta manipulación de los resultados de la prueba de embarazo presentada por la accionante a su empleador, desde una perspectiva constitucional, resulta de tajo inaceptable la solicitud de este tipo de exámenes como requisito para ingresar a un empleo, dado que vulnera de manera grave los derechos a la intimidad, el libre desarrollo de la personalidad y el trabajo de las empleadas. </w:t>
      </w:r>
    </w:p>
    <w:p w:rsidR="001B3B36" w:rsidRPr="00024480" w:rsidRDefault="001B3B36" w:rsidP="00CB5426">
      <w:pPr>
        <w:tabs>
          <w:tab w:val="left" w:pos="8789"/>
        </w:tabs>
        <w:spacing w:after="0"/>
        <w:jc w:val="both"/>
        <w:rPr>
          <w:rFonts w:ascii="Arial" w:hAnsi="Arial" w:cs="Arial"/>
          <w:i/>
          <w:sz w:val="20"/>
          <w:szCs w:val="20"/>
        </w:rPr>
      </w:pPr>
    </w:p>
    <w:p w:rsidR="00CB5426" w:rsidRDefault="00CB5426" w:rsidP="007D4820">
      <w:pPr>
        <w:jc w:val="center"/>
        <w:rPr>
          <w:rFonts w:ascii="Arial" w:hAnsi="Arial" w:cs="Arial"/>
          <w:b/>
          <w:sz w:val="24"/>
          <w:szCs w:val="24"/>
        </w:rPr>
      </w:pPr>
    </w:p>
    <w:p w:rsidR="00924A88" w:rsidRDefault="00924A88" w:rsidP="007D4820">
      <w:pPr>
        <w:jc w:val="center"/>
        <w:rPr>
          <w:rFonts w:ascii="Arial" w:hAnsi="Arial" w:cs="Arial"/>
          <w:b/>
          <w:sz w:val="24"/>
          <w:szCs w:val="24"/>
        </w:rPr>
      </w:pPr>
    </w:p>
    <w:p w:rsidR="007D4820" w:rsidRPr="00CB5426" w:rsidRDefault="007D4820" w:rsidP="007D4820">
      <w:pPr>
        <w:jc w:val="center"/>
        <w:rPr>
          <w:rFonts w:ascii="Arial" w:hAnsi="Arial" w:cs="Arial"/>
          <w:b/>
          <w:sz w:val="24"/>
          <w:szCs w:val="24"/>
        </w:rPr>
      </w:pPr>
      <w:r w:rsidRPr="00CB5426">
        <w:rPr>
          <w:rFonts w:ascii="Arial" w:hAnsi="Arial" w:cs="Arial"/>
          <w:b/>
          <w:sz w:val="24"/>
          <w:szCs w:val="24"/>
        </w:rPr>
        <w:t>DERECHO COMPARADO</w:t>
      </w:r>
    </w:p>
    <w:p w:rsidR="007D4820" w:rsidRPr="00CB5426" w:rsidRDefault="007D4820" w:rsidP="007D4820">
      <w:pPr>
        <w:jc w:val="both"/>
        <w:rPr>
          <w:rFonts w:ascii="Arial" w:hAnsi="Arial" w:cs="Arial"/>
          <w:sz w:val="24"/>
          <w:szCs w:val="24"/>
        </w:rPr>
      </w:pPr>
      <w:r w:rsidRPr="00CB5426">
        <w:rPr>
          <w:rFonts w:ascii="Arial" w:hAnsi="Arial" w:cs="Arial"/>
          <w:sz w:val="24"/>
          <w:szCs w:val="24"/>
        </w:rPr>
        <w:t xml:space="preserve">Los autores del proyecto de ley bajo estudio, establecen como marco referencial las legislaciones de países como Honduras, El Salvador, Uruguay, México y finalmente como está la legislación  respecto a la temática objeto de regulación por el presente proyecto de ley en Colombia: </w:t>
      </w:r>
    </w:p>
    <w:p w:rsidR="007D4820" w:rsidRPr="00CB5426" w:rsidRDefault="007D4820" w:rsidP="007D4820">
      <w:pPr>
        <w:pBdr>
          <w:left w:val="nil"/>
        </w:pBdr>
        <w:spacing w:before="11" w:after="28" w:line="288" w:lineRule="atLeast"/>
        <w:jc w:val="both"/>
        <w:textAlignment w:val="center"/>
        <w:rPr>
          <w:rFonts w:ascii="Arial" w:hAnsi="Arial" w:cs="Arial"/>
          <w:bCs/>
          <w:i/>
        </w:rPr>
      </w:pPr>
      <w:r w:rsidRPr="00CB5426">
        <w:rPr>
          <w:rFonts w:ascii="Arial" w:hAnsi="Arial" w:cs="Arial"/>
          <w:bCs/>
          <w:i/>
        </w:rPr>
        <w:t>En diferentes países se ha venido avanzando en el ámbito legislativo, para que la prueba de embarazo no se convierta en un obstáculo para la contratación laboral de las mujeres. Es importante señalar que estos avances legislativos, que corresponden a países de América Latina, han servido de marco para la presentación de este proyecto, como quiera que la lucha</w:t>
      </w:r>
      <w:r w:rsidR="001B3B36" w:rsidRPr="00CB5426">
        <w:rPr>
          <w:rFonts w:ascii="Arial" w:hAnsi="Arial" w:cs="Arial"/>
          <w:bCs/>
          <w:i/>
        </w:rPr>
        <w:t xml:space="preserve"> </w:t>
      </w:r>
      <w:r w:rsidRPr="00CB5426">
        <w:rPr>
          <w:rFonts w:ascii="Arial" w:hAnsi="Arial" w:cs="Arial"/>
          <w:bCs/>
          <w:i/>
        </w:rPr>
        <w:t>contra la discriminación de la mujer, tiene diferentes frentes que deben ser avocados desde las leyes y es necesario que las autoridades nacionales establezcan un compromiso con este tipo de iniciativas.</w:t>
      </w:r>
    </w:p>
    <w:p w:rsidR="007D4820" w:rsidRPr="00CB5426" w:rsidRDefault="007D4820" w:rsidP="007D4820">
      <w:pPr>
        <w:pBdr>
          <w:left w:val="nil"/>
        </w:pBdr>
        <w:spacing w:before="11" w:after="28" w:line="288" w:lineRule="atLeast"/>
        <w:jc w:val="both"/>
        <w:textAlignment w:val="center"/>
        <w:rPr>
          <w:rFonts w:ascii="Arial" w:hAnsi="Arial" w:cs="Arial"/>
          <w:b/>
          <w:bCs/>
          <w:i/>
        </w:rPr>
      </w:pPr>
    </w:p>
    <w:p w:rsidR="007D4820" w:rsidRPr="00CB5426" w:rsidRDefault="007D4820" w:rsidP="007D4820">
      <w:pPr>
        <w:pBdr>
          <w:left w:val="nil"/>
        </w:pBdr>
        <w:spacing w:before="11" w:after="28" w:line="288" w:lineRule="atLeast"/>
        <w:jc w:val="both"/>
        <w:textAlignment w:val="center"/>
        <w:rPr>
          <w:rFonts w:ascii="Arial" w:hAnsi="Arial" w:cs="Arial"/>
          <w:b/>
          <w:bCs/>
          <w:i/>
        </w:rPr>
      </w:pPr>
      <w:r w:rsidRPr="00CB5426">
        <w:rPr>
          <w:rFonts w:ascii="Arial" w:hAnsi="Arial" w:cs="Arial"/>
          <w:b/>
          <w:bCs/>
          <w:i/>
        </w:rPr>
        <w:t>Honduras</w:t>
      </w:r>
    </w:p>
    <w:p w:rsidR="007D4820" w:rsidRPr="00CB5426" w:rsidRDefault="007D4820" w:rsidP="007D4820">
      <w:pPr>
        <w:pBdr>
          <w:left w:val="nil"/>
        </w:pBdr>
        <w:spacing w:before="11" w:after="28" w:line="288" w:lineRule="atLeast"/>
        <w:jc w:val="both"/>
        <w:textAlignment w:val="center"/>
        <w:rPr>
          <w:rFonts w:ascii="Arial" w:hAnsi="Arial" w:cs="Arial"/>
          <w:bCs/>
          <w:i/>
        </w:rPr>
      </w:pPr>
      <w:r w:rsidRPr="00CB5426">
        <w:rPr>
          <w:rFonts w:ascii="Arial" w:hAnsi="Arial" w:cs="Arial"/>
          <w:bCs/>
          <w:i/>
        </w:rPr>
        <w:t>La Ley</w:t>
      </w:r>
      <w:r w:rsidRPr="00CB5426">
        <w:rPr>
          <w:rStyle w:val="apple-converted-space"/>
          <w:rFonts w:ascii="Arial" w:hAnsi="Arial" w:cs="Arial"/>
          <w:bCs/>
          <w:i/>
        </w:rPr>
        <w:t> </w:t>
      </w:r>
      <w:r w:rsidRPr="00CB5426">
        <w:rPr>
          <w:rFonts w:ascii="Arial" w:hAnsi="Arial" w:cs="Arial"/>
          <w:bCs/>
          <w:i/>
        </w:rPr>
        <w:t>de Igualdad de Oportunidades para</w:t>
      </w:r>
      <w:r w:rsidRPr="00CB5426">
        <w:rPr>
          <w:rStyle w:val="apple-converted-space"/>
          <w:rFonts w:ascii="Arial" w:hAnsi="Arial" w:cs="Arial"/>
          <w:bCs/>
          <w:i/>
        </w:rPr>
        <w:t> </w:t>
      </w:r>
      <w:r w:rsidRPr="00CB5426">
        <w:rPr>
          <w:rFonts w:ascii="Arial" w:hAnsi="Arial" w:cs="Arial"/>
          <w:bCs/>
          <w:i/>
        </w:rPr>
        <w:t>la Mujer</w:t>
      </w:r>
      <w:r w:rsidRPr="00CB5426">
        <w:rPr>
          <w:rStyle w:val="apple-converted-space"/>
          <w:rFonts w:ascii="Arial" w:hAnsi="Arial" w:cs="Arial"/>
          <w:bCs/>
          <w:i/>
        </w:rPr>
        <w:t> </w:t>
      </w:r>
      <w:r w:rsidRPr="00CB5426">
        <w:rPr>
          <w:rFonts w:ascii="Arial" w:hAnsi="Arial" w:cs="Arial"/>
          <w:bCs/>
          <w:i/>
        </w:rPr>
        <w:t>de Honduras establece que no se debe hacer distinciones de género y prohíbe la solicitud de la prueba de embarazo como un requisito de empleo.</w:t>
      </w:r>
    </w:p>
    <w:p w:rsidR="007D4820" w:rsidRPr="00CB5426" w:rsidRDefault="007D4820" w:rsidP="007D4820">
      <w:pPr>
        <w:pBdr>
          <w:left w:val="nil"/>
        </w:pBdr>
        <w:spacing w:before="11" w:after="28" w:line="288" w:lineRule="atLeast"/>
        <w:ind w:firstLine="283"/>
        <w:jc w:val="both"/>
        <w:textAlignment w:val="center"/>
        <w:rPr>
          <w:rFonts w:ascii="Arial" w:hAnsi="Arial" w:cs="Arial"/>
          <w:bCs/>
          <w:i/>
          <w:iCs/>
        </w:rPr>
      </w:pPr>
    </w:p>
    <w:p w:rsidR="007D4820" w:rsidRPr="00CB5426" w:rsidRDefault="007D4820" w:rsidP="007D4820">
      <w:pPr>
        <w:pBdr>
          <w:left w:val="nil"/>
        </w:pBdr>
        <w:spacing w:before="11" w:after="28" w:line="288" w:lineRule="atLeast"/>
        <w:jc w:val="both"/>
        <w:textAlignment w:val="center"/>
        <w:rPr>
          <w:rFonts w:ascii="Arial" w:hAnsi="Arial" w:cs="Arial"/>
          <w:bCs/>
          <w:i/>
        </w:rPr>
      </w:pPr>
      <w:r w:rsidRPr="00CB5426">
        <w:rPr>
          <w:rFonts w:ascii="Arial" w:hAnsi="Arial" w:cs="Arial"/>
          <w:bCs/>
          <w:i/>
          <w:iCs/>
        </w:rPr>
        <w:t xml:space="preserve">Artículo 46. El Estado no permitirá ninguna clase de discriminación basada en el género o en la edad que tenga el hombre o la mujer, con el fin de anular o alterar la igualdad de oportunidades o de trato en el empleo o capacitación. Se prohíbe a los empleadores solicitar prueba de embarazo como requisito previo para optar a un empleo. </w:t>
      </w:r>
      <w:r w:rsidRPr="00CB5426">
        <w:rPr>
          <w:rFonts w:ascii="Arial" w:hAnsi="Arial" w:cs="Arial"/>
          <w:bCs/>
          <w:i/>
        </w:rPr>
        <w:t>Capítulo IV, de</w:t>
      </w:r>
      <w:r w:rsidRPr="00CB5426">
        <w:rPr>
          <w:rStyle w:val="apple-converted-space"/>
          <w:rFonts w:ascii="Arial" w:hAnsi="Arial" w:cs="Arial"/>
          <w:bCs/>
          <w:i/>
        </w:rPr>
        <w:t> </w:t>
      </w:r>
      <w:r w:rsidRPr="00CB5426">
        <w:rPr>
          <w:rFonts w:ascii="Arial" w:hAnsi="Arial" w:cs="Arial"/>
          <w:bCs/>
          <w:i/>
        </w:rPr>
        <w:t>la Igualdad</w:t>
      </w:r>
      <w:r w:rsidRPr="00CB5426">
        <w:rPr>
          <w:rStyle w:val="apple-converted-space"/>
          <w:rFonts w:ascii="Arial" w:hAnsi="Arial" w:cs="Arial"/>
          <w:bCs/>
          <w:i/>
        </w:rPr>
        <w:t> </w:t>
      </w:r>
      <w:r w:rsidRPr="00CB5426">
        <w:rPr>
          <w:rFonts w:ascii="Arial" w:hAnsi="Arial" w:cs="Arial"/>
          <w:bCs/>
          <w:i/>
        </w:rPr>
        <w:t>de oportunidades en el trabajo y la seguridad Social.</w:t>
      </w:r>
    </w:p>
    <w:p w:rsidR="007D4820" w:rsidRPr="00CB5426" w:rsidRDefault="007D4820" w:rsidP="007D4820">
      <w:pPr>
        <w:pBdr>
          <w:left w:val="nil"/>
        </w:pBdr>
        <w:spacing w:before="11" w:after="28" w:line="288" w:lineRule="atLeast"/>
        <w:ind w:firstLine="283"/>
        <w:jc w:val="both"/>
        <w:textAlignment w:val="center"/>
        <w:rPr>
          <w:rFonts w:ascii="Arial" w:hAnsi="Arial" w:cs="Arial"/>
          <w:bCs/>
          <w:i/>
        </w:rPr>
      </w:pPr>
    </w:p>
    <w:p w:rsidR="00CB5426" w:rsidRPr="00CB5426" w:rsidRDefault="00CB5426" w:rsidP="007D4820">
      <w:pPr>
        <w:pBdr>
          <w:left w:val="nil"/>
        </w:pBdr>
        <w:spacing w:before="11" w:after="28" w:line="288" w:lineRule="atLeast"/>
        <w:jc w:val="both"/>
        <w:textAlignment w:val="center"/>
        <w:rPr>
          <w:rFonts w:ascii="Arial" w:hAnsi="Arial" w:cs="Arial"/>
          <w:b/>
          <w:bCs/>
          <w:i/>
        </w:rPr>
      </w:pPr>
    </w:p>
    <w:p w:rsidR="00CB5426" w:rsidRPr="00CB5426" w:rsidRDefault="007D4820" w:rsidP="007D4820">
      <w:pPr>
        <w:pBdr>
          <w:left w:val="nil"/>
        </w:pBdr>
        <w:spacing w:before="11" w:after="28" w:line="288" w:lineRule="atLeast"/>
        <w:jc w:val="both"/>
        <w:textAlignment w:val="center"/>
        <w:rPr>
          <w:rFonts w:ascii="Arial" w:hAnsi="Arial" w:cs="Arial"/>
          <w:b/>
          <w:bCs/>
          <w:i/>
        </w:rPr>
      </w:pPr>
      <w:r w:rsidRPr="00CB5426">
        <w:rPr>
          <w:rFonts w:ascii="Arial" w:hAnsi="Arial" w:cs="Arial"/>
          <w:b/>
          <w:bCs/>
          <w:i/>
        </w:rPr>
        <w:t>El Salvador</w:t>
      </w:r>
    </w:p>
    <w:p w:rsidR="007D4820" w:rsidRPr="00CB5426" w:rsidRDefault="007D4820" w:rsidP="007D4820">
      <w:pPr>
        <w:pBdr>
          <w:left w:val="nil"/>
        </w:pBdr>
        <w:spacing w:before="11" w:after="28" w:line="288" w:lineRule="atLeast"/>
        <w:jc w:val="both"/>
        <w:textAlignment w:val="center"/>
        <w:rPr>
          <w:rFonts w:ascii="Arial" w:hAnsi="Arial" w:cs="Arial"/>
          <w:bCs/>
          <w:i/>
        </w:rPr>
      </w:pPr>
      <w:r w:rsidRPr="00CB5426">
        <w:rPr>
          <w:rFonts w:ascii="Arial" w:hAnsi="Arial" w:cs="Arial"/>
          <w:bCs/>
          <w:i/>
        </w:rPr>
        <w:t>El Código de Trabajo en su artículo 30 establece las prohibiciones al empleador de exigir a las mujeres que solicitan empleo, se sometan a exámenes previos para comprobar si se encuentran en estado de gravidez, así como exigirles la presentación de certificados médicos de dichos exámenes, de igual manera se prohíbe la posibilidad de exigir la prueba del VIH a cualquier persona, como requisito para su contratación.</w:t>
      </w:r>
    </w:p>
    <w:p w:rsidR="007D4820" w:rsidRPr="00CB5426" w:rsidRDefault="007D4820" w:rsidP="007D4820">
      <w:pPr>
        <w:pBdr>
          <w:left w:val="nil"/>
        </w:pBdr>
        <w:spacing w:before="11" w:after="28" w:line="288" w:lineRule="atLeast"/>
        <w:ind w:firstLine="283"/>
        <w:jc w:val="both"/>
        <w:textAlignment w:val="center"/>
        <w:rPr>
          <w:rFonts w:ascii="Arial" w:hAnsi="Arial" w:cs="Arial"/>
          <w:bCs/>
          <w:i/>
        </w:rPr>
      </w:pPr>
    </w:p>
    <w:p w:rsidR="007D4820" w:rsidRPr="00CB5426" w:rsidRDefault="007D4820" w:rsidP="007D4820">
      <w:pPr>
        <w:pBdr>
          <w:left w:val="nil"/>
        </w:pBdr>
        <w:spacing w:before="11" w:after="28" w:line="288" w:lineRule="atLeast"/>
        <w:jc w:val="both"/>
        <w:textAlignment w:val="center"/>
        <w:rPr>
          <w:rFonts w:ascii="Arial" w:hAnsi="Arial" w:cs="Arial"/>
          <w:b/>
          <w:bCs/>
          <w:i/>
        </w:rPr>
      </w:pPr>
      <w:r w:rsidRPr="00CB5426">
        <w:rPr>
          <w:rFonts w:ascii="Arial" w:hAnsi="Arial" w:cs="Arial"/>
          <w:b/>
          <w:bCs/>
          <w:i/>
        </w:rPr>
        <w:t>Uruguay</w:t>
      </w:r>
    </w:p>
    <w:p w:rsidR="007D4820" w:rsidRPr="00CB5426" w:rsidRDefault="007D4820" w:rsidP="007D4820">
      <w:pPr>
        <w:pBdr>
          <w:left w:val="nil"/>
        </w:pBdr>
        <w:spacing w:before="11" w:after="28" w:line="288" w:lineRule="atLeast"/>
        <w:jc w:val="both"/>
        <w:textAlignment w:val="center"/>
        <w:rPr>
          <w:rFonts w:ascii="Arial" w:hAnsi="Arial" w:cs="Arial"/>
          <w:bCs/>
          <w:i/>
        </w:rPr>
      </w:pPr>
    </w:p>
    <w:p w:rsidR="007D4820" w:rsidRPr="00CB5426" w:rsidRDefault="007D4820" w:rsidP="007D4820">
      <w:pPr>
        <w:pBdr>
          <w:left w:val="nil"/>
        </w:pBdr>
        <w:spacing w:before="11" w:after="28" w:line="288" w:lineRule="atLeast"/>
        <w:jc w:val="both"/>
        <w:textAlignment w:val="center"/>
        <w:rPr>
          <w:rFonts w:ascii="Arial" w:hAnsi="Arial" w:cs="Arial"/>
          <w:bCs/>
          <w:i/>
        </w:rPr>
      </w:pPr>
      <w:r w:rsidRPr="00CB5426">
        <w:rPr>
          <w:rFonts w:ascii="Arial" w:hAnsi="Arial" w:cs="Arial"/>
          <w:bCs/>
          <w:i/>
        </w:rPr>
        <w:t>La Ley</w:t>
      </w:r>
      <w:r w:rsidRPr="00CB5426">
        <w:rPr>
          <w:rStyle w:val="apple-converted-space"/>
          <w:rFonts w:ascii="Arial" w:hAnsi="Arial" w:cs="Arial"/>
          <w:bCs/>
          <w:i/>
        </w:rPr>
        <w:t> </w:t>
      </w:r>
      <w:r w:rsidRPr="00CB5426">
        <w:rPr>
          <w:rFonts w:ascii="Arial" w:hAnsi="Arial" w:cs="Arial"/>
          <w:bCs/>
          <w:i/>
        </w:rPr>
        <w:t>18.868 del 20 de enero de 2012 establece una prohibición tácita sobre la exigencia de controles de embarazo a cualquier etapa de contratación de personal.</w:t>
      </w:r>
    </w:p>
    <w:p w:rsidR="007D4820" w:rsidRPr="00CB5426" w:rsidRDefault="007D4820" w:rsidP="007D4820">
      <w:pPr>
        <w:pBdr>
          <w:left w:val="nil"/>
        </w:pBdr>
        <w:spacing w:before="11" w:after="28" w:line="288" w:lineRule="atLeast"/>
        <w:jc w:val="both"/>
        <w:textAlignment w:val="center"/>
        <w:rPr>
          <w:rFonts w:ascii="Arial" w:hAnsi="Arial" w:cs="Arial"/>
          <w:bCs/>
          <w:i/>
        </w:rPr>
      </w:pPr>
      <w:r w:rsidRPr="00CB5426">
        <w:rPr>
          <w:rFonts w:ascii="Arial" w:hAnsi="Arial" w:cs="Arial"/>
          <w:bCs/>
          <w:i/>
        </w:rPr>
        <w:t>La sanción que establece la ley en contra de empresas que soliciten tal prueba de embarazo es de tipo administrativo, con multas pecuniarias que son destinadas a financiar el Plan Nacional de Igualdad de Oportunidades y Trato en el Empleo.</w:t>
      </w:r>
    </w:p>
    <w:p w:rsidR="007D4820" w:rsidRPr="00CB5426" w:rsidRDefault="007D4820" w:rsidP="007D4820">
      <w:pPr>
        <w:pBdr>
          <w:left w:val="nil"/>
        </w:pBdr>
        <w:spacing w:before="11" w:after="28" w:line="288" w:lineRule="atLeast"/>
        <w:ind w:firstLine="283"/>
        <w:jc w:val="both"/>
        <w:textAlignment w:val="center"/>
        <w:rPr>
          <w:rFonts w:ascii="Arial" w:hAnsi="Arial" w:cs="Arial"/>
          <w:bCs/>
          <w:i/>
        </w:rPr>
      </w:pPr>
    </w:p>
    <w:p w:rsidR="00924A88" w:rsidRDefault="00924A88" w:rsidP="007D4820">
      <w:pPr>
        <w:pBdr>
          <w:left w:val="nil"/>
        </w:pBdr>
        <w:spacing w:before="11" w:after="28" w:line="288" w:lineRule="atLeast"/>
        <w:jc w:val="both"/>
        <w:textAlignment w:val="center"/>
        <w:rPr>
          <w:rFonts w:ascii="Arial" w:hAnsi="Arial" w:cs="Arial"/>
          <w:b/>
          <w:bCs/>
          <w:i/>
        </w:rPr>
      </w:pPr>
    </w:p>
    <w:p w:rsidR="007D4820" w:rsidRPr="00CB5426" w:rsidRDefault="007D4820" w:rsidP="007D4820">
      <w:pPr>
        <w:pBdr>
          <w:left w:val="nil"/>
        </w:pBdr>
        <w:spacing w:before="11" w:after="28" w:line="288" w:lineRule="atLeast"/>
        <w:jc w:val="both"/>
        <w:textAlignment w:val="center"/>
        <w:rPr>
          <w:rFonts w:ascii="Arial" w:hAnsi="Arial" w:cs="Arial"/>
          <w:b/>
          <w:bCs/>
          <w:i/>
        </w:rPr>
      </w:pPr>
      <w:r w:rsidRPr="00CB5426">
        <w:rPr>
          <w:rFonts w:ascii="Arial" w:hAnsi="Arial" w:cs="Arial"/>
          <w:b/>
          <w:bCs/>
          <w:i/>
        </w:rPr>
        <w:lastRenderedPageBreak/>
        <w:t>México</w:t>
      </w:r>
    </w:p>
    <w:p w:rsidR="007D4820" w:rsidRPr="00CB5426" w:rsidRDefault="007D4820" w:rsidP="007D4820">
      <w:pPr>
        <w:pBdr>
          <w:left w:val="nil"/>
        </w:pBdr>
        <w:spacing w:before="11" w:after="28" w:line="288" w:lineRule="atLeast"/>
        <w:jc w:val="both"/>
        <w:textAlignment w:val="center"/>
        <w:rPr>
          <w:rFonts w:ascii="Arial" w:hAnsi="Arial" w:cs="Arial"/>
          <w:bCs/>
          <w:i/>
        </w:rPr>
      </w:pPr>
    </w:p>
    <w:p w:rsidR="007D4820" w:rsidRPr="00CB5426" w:rsidRDefault="007D4820" w:rsidP="007D4820">
      <w:pPr>
        <w:pBdr>
          <w:left w:val="nil"/>
        </w:pBdr>
        <w:spacing w:before="11" w:after="28" w:line="288" w:lineRule="atLeast"/>
        <w:jc w:val="both"/>
        <w:textAlignment w:val="center"/>
        <w:rPr>
          <w:rFonts w:ascii="Arial" w:hAnsi="Arial" w:cs="Arial"/>
          <w:bCs/>
          <w:i/>
        </w:rPr>
      </w:pPr>
      <w:r w:rsidRPr="00CB5426">
        <w:rPr>
          <w:rFonts w:ascii="Arial" w:hAnsi="Arial" w:cs="Arial"/>
          <w:bCs/>
          <w:i/>
        </w:rPr>
        <w:t>Según</w:t>
      </w:r>
      <w:r w:rsidRPr="00CB5426">
        <w:rPr>
          <w:rStyle w:val="apple-converted-space"/>
          <w:rFonts w:ascii="Arial" w:hAnsi="Arial" w:cs="Arial"/>
          <w:bCs/>
          <w:i/>
        </w:rPr>
        <w:t> </w:t>
      </w:r>
      <w:r w:rsidRPr="00CB5426">
        <w:rPr>
          <w:rFonts w:ascii="Arial" w:hAnsi="Arial" w:cs="Arial"/>
          <w:bCs/>
          <w:i/>
        </w:rPr>
        <w:t>la Comisión Nacional</w:t>
      </w:r>
      <w:r w:rsidRPr="00CB5426">
        <w:rPr>
          <w:rStyle w:val="apple-converted-space"/>
          <w:rFonts w:ascii="Arial" w:hAnsi="Arial" w:cs="Arial"/>
          <w:bCs/>
          <w:i/>
        </w:rPr>
        <w:t> </w:t>
      </w:r>
      <w:r w:rsidRPr="00CB5426">
        <w:rPr>
          <w:rFonts w:ascii="Arial" w:hAnsi="Arial" w:cs="Arial"/>
          <w:bCs/>
          <w:i/>
        </w:rPr>
        <w:t>de Derechos Humanos (CNDH) las mujeres no pueden ser sometidas a pruebas de embarazo para acceder a un empleo, ya que es declarado como un acto discriminatorio.</w:t>
      </w:r>
    </w:p>
    <w:p w:rsidR="007D4820" w:rsidRPr="00CB5426" w:rsidRDefault="007D4820" w:rsidP="007D4820">
      <w:pPr>
        <w:pBdr>
          <w:left w:val="nil"/>
        </w:pBdr>
        <w:spacing w:before="11" w:after="28" w:line="288" w:lineRule="atLeast"/>
        <w:ind w:firstLine="283"/>
        <w:jc w:val="both"/>
        <w:textAlignment w:val="center"/>
        <w:rPr>
          <w:rFonts w:ascii="Arial" w:hAnsi="Arial" w:cs="Arial"/>
          <w:bCs/>
          <w:i/>
        </w:rPr>
      </w:pPr>
    </w:p>
    <w:p w:rsidR="007D4820" w:rsidRPr="00CB5426" w:rsidRDefault="007D4820" w:rsidP="007D4820">
      <w:pPr>
        <w:pBdr>
          <w:left w:val="nil"/>
        </w:pBdr>
        <w:spacing w:before="11" w:after="28" w:line="288" w:lineRule="atLeast"/>
        <w:jc w:val="both"/>
        <w:textAlignment w:val="center"/>
        <w:rPr>
          <w:rFonts w:ascii="Arial" w:hAnsi="Arial" w:cs="Arial"/>
          <w:b/>
          <w:bCs/>
          <w:i/>
        </w:rPr>
      </w:pPr>
      <w:r w:rsidRPr="00CB5426">
        <w:rPr>
          <w:rFonts w:ascii="Arial" w:hAnsi="Arial" w:cs="Arial"/>
          <w:b/>
          <w:bCs/>
          <w:i/>
        </w:rPr>
        <w:t>Colombia</w:t>
      </w:r>
    </w:p>
    <w:p w:rsidR="007D4820" w:rsidRPr="00CB5426" w:rsidRDefault="007D4820" w:rsidP="007D4820">
      <w:pPr>
        <w:pBdr>
          <w:left w:val="nil"/>
        </w:pBdr>
        <w:spacing w:before="11" w:after="28" w:line="288" w:lineRule="atLeast"/>
        <w:jc w:val="both"/>
        <w:textAlignment w:val="center"/>
        <w:rPr>
          <w:rFonts w:ascii="Arial" w:hAnsi="Arial" w:cs="Arial"/>
          <w:bCs/>
          <w:i/>
        </w:rPr>
      </w:pPr>
    </w:p>
    <w:p w:rsidR="007D4820" w:rsidRPr="00CB5426" w:rsidRDefault="007D4820" w:rsidP="007D4820">
      <w:pPr>
        <w:pBdr>
          <w:left w:val="nil"/>
        </w:pBdr>
        <w:spacing w:before="11" w:after="28" w:line="288" w:lineRule="atLeast"/>
        <w:jc w:val="both"/>
        <w:textAlignment w:val="center"/>
        <w:rPr>
          <w:rFonts w:ascii="Arial" w:hAnsi="Arial" w:cs="Arial"/>
          <w:bCs/>
          <w:i/>
        </w:rPr>
      </w:pPr>
      <w:r w:rsidRPr="00CB5426">
        <w:rPr>
          <w:rFonts w:ascii="Arial" w:hAnsi="Arial" w:cs="Arial"/>
          <w:bCs/>
          <w:i/>
        </w:rPr>
        <w:t>En 2009 el defensor del pueblo radicó un proyecto de ley en contra de todo tipo de discriminación que contenía un artículo en el tema. En la ponencia para primer debate del Proyecto de ley número 057 de 2009 sobre las licencias de maternidad, se incluyó un artículo al respecto que después fue eliminado.</w:t>
      </w:r>
    </w:p>
    <w:p w:rsidR="007D4820" w:rsidRPr="00CB5426" w:rsidRDefault="007D4820" w:rsidP="007D4820">
      <w:pPr>
        <w:pBdr>
          <w:left w:val="nil"/>
        </w:pBdr>
        <w:spacing w:before="11" w:after="28" w:line="288" w:lineRule="atLeast"/>
        <w:jc w:val="both"/>
        <w:textAlignment w:val="center"/>
        <w:rPr>
          <w:rFonts w:ascii="Arial" w:hAnsi="Arial" w:cs="Arial"/>
          <w:bCs/>
          <w:i/>
        </w:rPr>
      </w:pPr>
    </w:p>
    <w:p w:rsidR="001B3B36" w:rsidRPr="00CB5426" w:rsidRDefault="007D4820" w:rsidP="007D4820">
      <w:pPr>
        <w:pBdr>
          <w:left w:val="nil"/>
        </w:pBdr>
        <w:spacing w:before="11" w:after="28" w:line="288" w:lineRule="atLeast"/>
        <w:jc w:val="both"/>
        <w:textAlignment w:val="center"/>
        <w:rPr>
          <w:rFonts w:ascii="Arial" w:hAnsi="Arial" w:cs="Arial"/>
          <w:bCs/>
          <w:i/>
        </w:rPr>
      </w:pPr>
      <w:r w:rsidRPr="00CB5426">
        <w:rPr>
          <w:rFonts w:ascii="Arial" w:hAnsi="Arial" w:cs="Arial"/>
          <w:bCs/>
          <w:i/>
        </w:rPr>
        <w:t>Según</w:t>
      </w:r>
      <w:r w:rsidRPr="00CB5426">
        <w:rPr>
          <w:rStyle w:val="apple-converted-space"/>
          <w:rFonts w:ascii="Arial" w:hAnsi="Arial" w:cs="Arial"/>
          <w:bCs/>
          <w:i/>
        </w:rPr>
        <w:t> </w:t>
      </w:r>
      <w:r w:rsidRPr="00CB5426">
        <w:rPr>
          <w:rFonts w:ascii="Arial" w:hAnsi="Arial" w:cs="Arial"/>
          <w:bCs/>
          <w:i/>
        </w:rPr>
        <w:t>la Encuesta Nacional</w:t>
      </w:r>
      <w:r w:rsidRPr="00CB5426">
        <w:rPr>
          <w:rStyle w:val="apple-converted-space"/>
          <w:rFonts w:ascii="Arial" w:hAnsi="Arial" w:cs="Arial"/>
          <w:bCs/>
          <w:i/>
        </w:rPr>
        <w:t> </w:t>
      </w:r>
      <w:r w:rsidRPr="00CB5426">
        <w:rPr>
          <w:rFonts w:ascii="Arial" w:hAnsi="Arial" w:cs="Arial"/>
          <w:bCs/>
          <w:i/>
        </w:rPr>
        <w:t xml:space="preserve">de Demografía y Salud-2011 entre el año 2005 y 2010 en promedio, a las mujeres ente 20 y 49 años de edad, al 33% de las mujeres entrevistadas a nivel nacional, </w:t>
      </w:r>
    </w:p>
    <w:p w:rsidR="001B3B36" w:rsidRPr="00CB5426" w:rsidRDefault="001B3B36" w:rsidP="007D4820">
      <w:pPr>
        <w:pBdr>
          <w:left w:val="nil"/>
        </w:pBdr>
        <w:spacing w:before="11" w:after="28" w:line="288" w:lineRule="atLeast"/>
        <w:jc w:val="both"/>
        <w:textAlignment w:val="center"/>
        <w:rPr>
          <w:rFonts w:ascii="Arial" w:hAnsi="Arial" w:cs="Arial"/>
          <w:bCs/>
          <w:i/>
        </w:rPr>
      </w:pPr>
    </w:p>
    <w:p w:rsidR="007D4820" w:rsidRPr="00CB5426" w:rsidRDefault="007D4820" w:rsidP="007D4820">
      <w:pPr>
        <w:pBdr>
          <w:left w:val="nil"/>
        </w:pBdr>
        <w:spacing w:before="11" w:after="28" w:line="288" w:lineRule="atLeast"/>
        <w:jc w:val="both"/>
        <w:textAlignment w:val="center"/>
        <w:rPr>
          <w:rFonts w:ascii="Arial" w:hAnsi="Arial" w:cs="Arial"/>
          <w:bCs/>
          <w:i/>
        </w:rPr>
      </w:pPr>
      <w:r w:rsidRPr="00CB5426">
        <w:rPr>
          <w:rFonts w:ascii="Arial" w:hAnsi="Arial" w:cs="Arial"/>
          <w:bCs/>
          <w:i/>
        </w:rPr>
        <w:t>les han pedido la prueba de embarazo cuando solicitan trabajo y al 2,3% le han exigido un certificado de esterilización para acceder a un trabajo.</w:t>
      </w:r>
    </w:p>
    <w:p w:rsidR="007D4820" w:rsidRPr="00CB5426" w:rsidRDefault="007D4820" w:rsidP="007D4820">
      <w:pPr>
        <w:pBdr>
          <w:left w:val="nil"/>
        </w:pBdr>
        <w:spacing w:before="28" w:after="28" w:line="288" w:lineRule="atLeast"/>
        <w:textAlignment w:val="center"/>
        <w:rPr>
          <w:rFonts w:ascii="Arial" w:hAnsi="Arial" w:cs="Arial"/>
          <w:bCs/>
          <w:i/>
        </w:rPr>
      </w:pPr>
    </w:p>
    <w:p w:rsidR="007D4820" w:rsidRPr="00CB5426" w:rsidRDefault="007D4820" w:rsidP="007D4820">
      <w:pPr>
        <w:pBdr>
          <w:left w:val="nil"/>
        </w:pBdr>
        <w:spacing w:before="28" w:after="28" w:line="288" w:lineRule="atLeast"/>
        <w:textAlignment w:val="center"/>
        <w:rPr>
          <w:rFonts w:ascii="Arial" w:hAnsi="Arial" w:cs="Arial"/>
          <w:bCs/>
          <w:i/>
        </w:rPr>
      </w:pPr>
      <w:r w:rsidRPr="00CB5426">
        <w:rPr>
          <w:rFonts w:ascii="Arial" w:hAnsi="Arial" w:cs="Arial"/>
          <w:bCs/>
          <w:i/>
        </w:rPr>
        <w:t>El siguiente cuadro muestra el panorama</w:t>
      </w:r>
      <w:r w:rsidRPr="00CB5426">
        <w:rPr>
          <w:rStyle w:val="Refdenotaalpie"/>
          <w:rFonts w:ascii="Arial" w:hAnsi="Arial" w:cs="Arial"/>
          <w:bCs/>
          <w:i/>
        </w:rPr>
        <w:footnoteReference w:id="1"/>
      </w:r>
      <w:r w:rsidRPr="00CB5426">
        <w:rPr>
          <w:rFonts w:ascii="Arial" w:hAnsi="Arial" w:cs="Arial"/>
          <w:bCs/>
          <w:i/>
        </w:rPr>
        <w:t>:</w:t>
      </w:r>
    </w:p>
    <w:p w:rsidR="007D4820" w:rsidRPr="00CB5426" w:rsidRDefault="007D4820" w:rsidP="007D4820">
      <w:pPr>
        <w:pBdr>
          <w:left w:val="nil"/>
        </w:pBdr>
        <w:spacing w:before="28" w:after="28" w:line="288" w:lineRule="atLeast"/>
        <w:textAlignment w:val="center"/>
        <w:rPr>
          <w:rFonts w:ascii="Arial" w:hAnsi="Arial" w:cs="Arial"/>
          <w:bCs/>
          <w:i/>
        </w:rPr>
      </w:pPr>
    </w:p>
    <w:tbl>
      <w:tblPr>
        <w:tblW w:w="5000" w:type="pct"/>
        <w:tblCellMar>
          <w:left w:w="0" w:type="dxa"/>
          <w:right w:w="0" w:type="dxa"/>
        </w:tblCellMar>
        <w:tblLook w:val="04A0" w:firstRow="1" w:lastRow="0" w:firstColumn="1" w:lastColumn="0" w:noHBand="0" w:noVBand="1"/>
      </w:tblPr>
      <w:tblGrid>
        <w:gridCol w:w="2585"/>
        <w:gridCol w:w="3048"/>
        <w:gridCol w:w="3417"/>
      </w:tblGrid>
      <w:tr w:rsidR="007D4820" w:rsidRPr="00CB5426" w:rsidTr="00FC6B93">
        <w:trPr>
          <w:trHeight w:val="60"/>
        </w:trPr>
        <w:tc>
          <w:tcPr>
            <w:tcW w:w="1400"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7D4820" w:rsidRPr="00CB5426" w:rsidRDefault="007D4820" w:rsidP="00FC6B93">
            <w:pPr>
              <w:jc w:val="center"/>
              <w:textAlignment w:val="center"/>
              <w:rPr>
                <w:rFonts w:ascii="Arial" w:hAnsi="Arial" w:cs="Arial"/>
                <w:i/>
              </w:rPr>
            </w:pPr>
            <w:r w:rsidRPr="00CB5426">
              <w:rPr>
                <w:rFonts w:ascii="Arial" w:hAnsi="Arial" w:cs="Arial"/>
                <w:bCs/>
                <w:i/>
              </w:rPr>
              <w:t>Grupo Etario</w:t>
            </w:r>
          </w:p>
        </w:tc>
        <w:tc>
          <w:tcPr>
            <w:tcW w:w="1650"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rsidR="007D4820" w:rsidRPr="00CB5426" w:rsidRDefault="007D4820" w:rsidP="00FC6B93">
            <w:pPr>
              <w:jc w:val="center"/>
              <w:textAlignment w:val="center"/>
              <w:rPr>
                <w:rFonts w:ascii="Arial" w:hAnsi="Arial" w:cs="Arial"/>
                <w:i/>
              </w:rPr>
            </w:pPr>
            <w:r w:rsidRPr="00CB5426">
              <w:rPr>
                <w:rFonts w:ascii="Arial" w:hAnsi="Arial" w:cs="Arial"/>
                <w:bCs/>
                <w:i/>
              </w:rPr>
              <w:t>Exigencia Prueba de Embarazo</w:t>
            </w:r>
          </w:p>
        </w:tc>
        <w:tc>
          <w:tcPr>
            <w:tcW w:w="1850" w:type="pct"/>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rsidR="007D4820" w:rsidRPr="00CB5426" w:rsidRDefault="007D4820" w:rsidP="00FC6B93">
            <w:pPr>
              <w:jc w:val="center"/>
              <w:textAlignment w:val="center"/>
              <w:rPr>
                <w:rFonts w:ascii="Arial" w:hAnsi="Arial" w:cs="Arial"/>
                <w:i/>
              </w:rPr>
            </w:pPr>
            <w:r w:rsidRPr="00CB5426">
              <w:rPr>
                <w:rFonts w:ascii="Arial" w:hAnsi="Arial" w:cs="Arial"/>
                <w:bCs/>
                <w:i/>
              </w:rPr>
              <w:t>Exigencia prueba </w:t>
            </w:r>
            <w:r w:rsidRPr="00CB5426">
              <w:rPr>
                <w:rStyle w:val="apple-converted-space"/>
                <w:rFonts w:ascii="Arial" w:hAnsi="Arial" w:cs="Arial"/>
                <w:bCs/>
                <w:i/>
              </w:rPr>
              <w:t> </w:t>
            </w:r>
            <w:r w:rsidRPr="00CB5426">
              <w:rPr>
                <w:rFonts w:ascii="Arial" w:hAnsi="Arial" w:cs="Arial"/>
                <w:bCs/>
                <w:i/>
              </w:rPr>
              <w:t>de esterilización</w:t>
            </w:r>
          </w:p>
        </w:tc>
      </w:tr>
      <w:tr w:rsidR="007D4820" w:rsidRPr="00CB5426" w:rsidTr="00FC6B93">
        <w:trPr>
          <w:trHeight w:val="60"/>
        </w:trPr>
        <w:tc>
          <w:tcPr>
            <w:tcW w:w="1400"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7D4820" w:rsidRPr="00CB5426" w:rsidRDefault="007D4820" w:rsidP="00FC6B93">
            <w:pPr>
              <w:jc w:val="center"/>
              <w:textAlignment w:val="center"/>
              <w:rPr>
                <w:rFonts w:ascii="Arial" w:hAnsi="Arial" w:cs="Arial"/>
                <w:i/>
              </w:rPr>
            </w:pPr>
            <w:r w:rsidRPr="00CB5426">
              <w:rPr>
                <w:rFonts w:ascii="Arial" w:hAnsi="Arial" w:cs="Arial"/>
                <w:i/>
              </w:rPr>
              <w:t>15-19</w:t>
            </w:r>
          </w:p>
        </w:tc>
        <w:tc>
          <w:tcPr>
            <w:tcW w:w="1650" w:type="pct"/>
            <w:tcBorders>
              <w:top w:val="nil"/>
              <w:left w:val="nil"/>
              <w:bottom w:val="single" w:sz="8" w:space="0" w:color="000000"/>
              <w:right w:val="single" w:sz="8" w:space="0" w:color="000000"/>
            </w:tcBorders>
            <w:tcMar>
              <w:top w:w="57" w:type="dxa"/>
              <w:left w:w="57" w:type="dxa"/>
              <w:bottom w:w="57" w:type="dxa"/>
              <w:right w:w="57" w:type="dxa"/>
            </w:tcMar>
            <w:hideMark/>
          </w:tcPr>
          <w:p w:rsidR="007D4820" w:rsidRPr="00CB5426" w:rsidRDefault="007D4820" w:rsidP="00FC6B93">
            <w:pPr>
              <w:jc w:val="center"/>
              <w:textAlignment w:val="center"/>
              <w:rPr>
                <w:rFonts w:ascii="Arial" w:hAnsi="Arial" w:cs="Arial"/>
                <w:i/>
              </w:rPr>
            </w:pPr>
            <w:r w:rsidRPr="00CB5426">
              <w:rPr>
                <w:rFonts w:ascii="Arial" w:hAnsi="Arial" w:cs="Arial"/>
                <w:i/>
              </w:rPr>
              <w:t>7.8</w:t>
            </w:r>
          </w:p>
        </w:tc>
        <w:tc>
          <w:tcPr>
            <w:tcW w:w="1850" w:type="pct"/>
            <w:tcBorders>
              <w:top w:val="nil"/>
              <w:left w:val="nil"/>
              <w:bottom w:val="single" w:sz="8" w:space="0" w:color="000000"/>
              <w:right w:val="single" w:sz="8" w:space="0" w:color="000000"/>
            </w:tcBorders>
            <w:tcMar>
              <w:top w:w="57" w:type="dxa"/>
              <w:left w:w="57" w:type="dxa"/>
              <w:bottom w:w="57" w:type="dxa"/>
              <w:right w:w="57" w:type="dxa"/>
            </w:tcMar>
            <w:hideMark/>
          </w:tcPr>
          <w:p w:rsidR="007D4820" w:rsidRPr="00CB5426" w:rsidRDefault="007D4820" w:rsidP="00FC6B93">
            <w:pPr>
              <w:jc w:val="center"/>
              <w:textAlignment w:val="center"/>
              <w:rPr>
                <w:rFonts w:ascii="Arial" w:hAnsi="Arial" w:cs="Arial"/>
                <w:i/>
              </w:rPr>
            </w:pPr>
            <w:r w:rsidRPr="00CB5426">
              <w:rPr>
                <w:rFonts w:ascii="Arial" w:hAnsi="Arial" w:cs="Arial"/>
                <w:i/>
              </w:rPr>
              <w:t>0.7</w:t>
            </w:r>
          </w:p>
        </w:tc>
      </w:tr>
      <w:tr w:rsidR="007D4820" w:rsidRPr="00CB5426" w:rsidTr="00FC6B93">
        <w:trPr>
          <w:trHeight w:val="60"/>
        </w:trPr>
        <w:tc>
          <w:tcPr>
            <w:tcW w:w="1400"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7D4820" w:rsidRPr="00CB5426" w:rsidRDefault="007D4820" w:rsidP="00FC6B93">
            <w:pPr>
              <w:jc w:val="center"/>
              <w:textAlignment w:val="center"/>
              <w:rPr>
                <w:rFonts w:ascii="Arial" w:hAnsi="Arial" w:cs="Arial"/>
                <w:i/>
              </w:rPr>
            </w:pPr>
            <w:r w:rsidRPr="00CB5426">
              <w:rPr>
                <w:rFonts w:ascii="Arial" w:hAnsi="Arial" w:cs="Arial"/>
                <w:i/>
              </w:rPr>
              <w:t>20-24</w:t>
            </w:r>
          </w:p>
        </w:tc>
        <w:tc>
          <w:tcPr>
            <w:tcW w:w="1650" w:type="pct"/>
            <w:tcBorders>
              <w:top w:val="nil"/>
              <w:left w:val="nil"/>
              <w:bottom w:val="single" w:sz="8" w:space="0" w:color="000000"/>
              <w:right w:val="single" w:sz="8" w:space="0" w:color="000000"/>
            </w:tcBorders>
            <w:tcMar>
              <w:top w:w="57" w:type="dxa"/>
              <w:left w:w="57" w:type="dxa"/>
              <w:bottom w:w="57" w:type="dxa"/>
              <w:right w:w="57" w:type="dxa"/>
            </w:tcMar>
            <w:hideMark/>
          </w:tcPr>
          <w:p w:rsidR="007D4820" w:rsidRPr="00CB5426" w:rsidRDefault="007D4820" w:rsidP="00FC6B93">
            <w:pPr>
              <w:jc w:val="center"/>
              <w:textAlignment w:val="center"/>
              <w:rPr>
                <w:rFonts w:ascii="Arial" w:hAnsi="Arial" w:cs="Arial"/>
                <w:i/>
              </w:rPr>
            </w:pPr>
            <w:r w:rsidRPr="00CB5426">
              <w:rPr>
                <w:rFonts w:ascii="Arial" w:hAnsi="Arial" w:cs="Arial"/>
                <w:i/>
              </w:rPr>
              <w:t>26.9</w:t>
            </w:r>
          </w:p>
        </w:tc>
        <w:tc>
          <w:tcPr>
            <w:tcW w:w="1850" w:type="pct"/>
            <w:tcBorders>
              <w:top w:val="nil"/>
              <w:left w:val="nil"/>
              <w:bottom w:val="single" w:sz="8" w:space="0" w:color="000000"/>
              <w:right w:val="single" w:sz="8" w:space="0" w:color="000000"/>
            </w:tcBorders>
            <w:tcMar>
              <w:top w:w="57" w:type="dxa"/>
              <w:left w:w="57" w:type="dxa"/>
              <w:bottom w:w="57" w:type="dxa"/>
              <w:right w:w="57" w:type="dxa"/>
            </w:tcMar>
            <w:hideMark/>
          </w:tcPr>
          <w:p w:rsidR="007D4820" w:rsidRPr="00CB5426" w:rsidRDefault="007D4820" w:rsidP="00FC6B93">
            <w:pPr>
              <w:jc w:val="center"/>
              <w:textAlignment w:val="center"/>
              <w:rPr>
                <w:rFonts w:ascii="Arial" w:hAnsi="Arial" w:cs="Arial"/>
                <w:i/>
              </w:rPr>
            </w:pPr>
            <w:r w:rsidRPr="00CB5426">
              <w:rPr>
                <w:rFonts w:ascii="Arial" w:hAnsi="Arial" w:cs="Arial"/>
                <w:i/>
              </w:rPr>
              <w:t>1.7</w:t>
            </w:r>
          </w:p>
        </w:tc>
      </w:tr>
      <w:tr w:rsidR="007D4820" w:rsidRPr="00CB5426" w:rsidTr="00FC6B93">
        <w:trPr>
          <w:trHeight w:val="60"/>
        </w:trPr>
        <w:tc>
          <w:tcPr>
            <w:tcW w:w="1400"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7D4820" w:rsidRPr="00CB5426" w:rsidRDefault="007D4820" w:rsidP="00FC6B93">
            <w:pPr>
              <w:jc w:val="center"/>
              <w:textAlignment w:val="center"/>
              <w:rPr>
                <w:rFonts w:ascii="Arial" w:hAnsi="Arial" w:cs="Arial"/>
                <w:i/>
              </w:rPr>
            </w:pPr>
            <w:r w:rsidRPr="00CB5426">
              <w:rPr>
                <w:rFonts w:ascii="Arial" w:hAnsi="Arial" w:cs="Arial"/>
                <w:i/>
              </w:rPr>
              <w:t>25-29</w:t>
            </w:r>
          </w:p>
        </w:tc>
        <w:tc>
          <w:tcPr>
            <w:tcW w:w="1650" w:type="pct"/>
            <w:tcBorders>
              <w:top w:val="nil"/>
              <w:left w:val="nil"/>
              <w:bottom w:val="single" w:sz="8" w:space="0" w:color="000000"/>
              <w:right w:val="single" w:sz="8" w:space="0" w:color="000000"/>
            </w:tcBorders>
            <w:tcMar>
              <w:top w:w="57" w:type="dxa"/>
              <w:left w:w="57" w:type="dxa"/>
              <w:bottom w:w="57" w:type="dxa"/>
              <w:right w:w="57" w:type="dxa"/>
            </w:tcMar>
            <w:hideMark/>
          </w:tcPr>
          <w:p w:rsidR="007D4820" w:rsidRPr="00CB5426" w:rsidRDefault="007D4820" w:rsidP="00FC6B93">
            <w:pPr>
              <w:jc w:val="center"/>
              <w:textAlignment w:val="center"/>
              <w:rPr>
                <w:rFonts w:ascii="Arial" w:hAnsi="Arial" w:cs="Arial"/>
                <w:i/>
              </w:rPr>
            </w:pPr>
            <w:r w:rsidRPr="00CB5426">
              <w:rPr>
                <w:rFonts w:ascii="Arial" w:hAnsi="Arial" w:cs="Arial"/>
                <w:i/>
              </w:rPr>
              <w:t>34.1</w:t>
            </w:r>
          </w:p>
        </w:tc>
        <w:tc>
          <w:tcPr>
            <w:tcW w:w="1850" w:type="pct"/>
            <w:tcBorders>
              <w:top w:val="nil"/>
              <w:left w:val="nil"/>
              <w:bottom w:val="single" w:sz="8" w:space="0" w:color="000000"/>
              <w:right w:val="single" w:sz="8" w:space="0" w:color="000000"/>
            </w:tcBorders>
            <w:tcMar>
              <w:top w:w="57" w:type="dxa"/>
              <w:left w:w="57" w:type="dxa"/>
              <w:bottom w:w="57" w:type="dxa"/>
              <w:right w:w="57" w:type="dxa"/>
            </w:tcMar>
            <w:hideMark/>
          </w:tcPr>
          <w:p w:rsidR="007D4820" w:rsidRPr="00CB5426" w:rsidRDefault="007D4820" w:rsidP="00FC6B93">
            <w:pPr>
              <w:jc w:val="center"/>
              <w:textAlignment w:val="center"/>
              <w:rPr>
                <w:rFonts w:ascii="Arial" w:hAnsi="Arial" w:cs="Arial"/>
                <w:i/>
              </w:rPr>
            </w:pPr>
            <w:r w:rsidRPr="00CB5426">
              <w:rPr>
                <w:rFonts w:ascii="Arial" w:hAnsi="Arial" w:cs="Arial"/>
                <w:i/>
              </w:rPr>
              <w:t>2.1</w:t>
            </w:r>
          </w:p>
        </w:tc>
      </w:tr>
      <w:tr w:rsidR="007D4820" w:rsidRPr="00CB5426" w:rsidTr="00FC6B93">
        <w:trPr>
          <w:trHeight w:val="60"/>
        </w:trPr>
        <w:tc>
          <w:tcPr>
            <w:tcW w:w="1400"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7D4820" w:rsidRPr="00CB5426" w:rsidRDefault="007D4820" w:rsidP="00FC6B93">
            <w:pPr>
              <w:jc w:val="center"/>
              <w:textAlignment w:val="center"/>
              <w:rPr>
                <w:rFonts w:ascii="Arial" w:hAnsi="Arial" w:cs="Arial"/>
                <w:i/>
              </w:rPr>
            </w:pPr>
            <w:r w:rsidRPr="00CB5426">
              <w:rPr>
                <w:rFonts w:ascii="Arial" w:hAnsi="Arial" w:cs="Arial"/>
                <w:i/>
              </w:rPr>
              <w:t>30-34</w:t>
            </w:r>
          </w:p>
        </w:tc>
        <w:tc>
          <w:tcPr>
            <w:tcW w:w="1650" w:type="pct"/>
            <w:tcBorders>
              <w:top w:val="nil"/>
              <w:left w:val="nil"/>
              <w:bottom w:val="single" w:sz="8" w:space="0" w:color="000000"/>
              <w:right w:val="single" w:sz="8" w:space="0" w:color="000000"/>
            </w:tcBorders>
            <w:tcMar>
              <w:top w:w="57" w:type="dxa"/>
              <w:left w:w="57" w:type="dxa"/>
              <w:bottom w:w="57" w:type="dxa"/>
              <w:right w:w="57" w:type="dxa"/>
            </w:tcMar>
            <w:hideMark/>
          </w:tcPr>
          <w:p w:rsidR="007D4820" w:rsidRPr="00CB5426" w:rsidRDefault="007D4820" w:rsidP="00FC6B93">
            <w:pPr>
              <w:jc w:val="center"/>
              <w:textAlignment w:val="center"/>
              <w:rPr>
                <w:rFonts w:ascii="Arial" w:hAnsi="Arial" w:cs="Arial"/>
                <w:i/>
              </w:rPr>
            </w:pPr>
            <w:r w:rsidRPr="00CB5426">
              <w:rPr>
                <w:rFonts w:ascii="Arial" w:hAnsi="Arial" w:cs="Arial"/>
                <w:i/>
              </w:rPr>
              <w:t>36.2</w:t>
            </w:r>
          </w:p>
        </w:tc>
        <w:tc>
          <w:tcPr>
            <w:tcW w:w="1850" w:type="pct"/>
            <w:tcBorders>
              <w:top w:val="nil"/>
              <w:left w:val="nil"/>
              <w:bottom w:val="single" w:sz="8" w:space="0" w:color="000000"/>
              <w:right w:val="single" w:sz="8" w:space="0" w:color="000000"/>
            </w:tcBorders>
            <w:tcMar>
              <w:top w:w="57" w:type="dxa"/>
              <w:left w:w="57" w:type="dxa"/>
              <w:bottom w:w="57" w:type="dxa"/>
              <w:right w:w="57" w:type="dxa"/>
            </w:tcMar>
            <w:hideMark/>
          </w:tcPr>
          <w:p w:rsidR="007D4820" w:rsidRPr="00CB5426" w:rsidRDefault="007D4820" w:rsidP="00FC6B93">
            <w:pPr>
              <w:jc w:val="center"/>
              <w:textAlignment w:val="center"/>
              <w:rPr>
                <w:rFonts w:ascii="Arial" w:hAnsi="Arial" w:cs="Arial"/>
                <w:i/>
              </w:rPr>
            </w:pPr>
            <w:r w:rsidRPr="00CB5426">
              <w:rPr>
                <w:rFonts w:ascii="Arial" w:hAnsi="Arial" w:cs="Arial"/>
                <w:i/>
              </w:rPr>
              <w:t>2.2</w:t>
            </w:r>
          </w:p>
        </w:tc>
      </w:tr>
      <w:tr w:rsidR="007D4820" w:rsidRPr="00CB5426" w:rsidTr="00FC6B93">
        <w:trPr>
          <w:trHeight w:val="60"/>
        </w:trPr>
        <w:tc>
          <w:tcPr>
            <w:tcW w:w="1400"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7D4820" w:rsidRPr="00CB5426" w:rsidRDefault="007D4820" w:rsidP="00FC6B93">
            <w:pPr>
              <w:jc w:val="center"/>
              <w:textAlignment w:val="center"/>
              <w:rPr>
                <w:rFonts w:ascii="Arial" w:hAnsi="Arial" w:cs="Arial"/>
                <w:i/>
              </w:rPr>
            </w:pPr>
            <w:r w:rsidRPr="00CB5426">
              <w:rPr>
                <w:rFonts w:ascii="Arial" w:hAnsi="Arial" w:cs="Arial"/>
                <w:i/>
              </w:rPr>
              <w:t>35-39</w:t>
            </w:r>
          </w:p>
        </w:tc>
        <w:tc>
          <w:tcPr>
            <w:tcW w:w="1650" w:type="pct"/>
            <w:tcBorders>
              <w:top w:val="nil"/>
              <w:left w:val="nil"/>
              <w:bottom w:val="single" w:sz="8" w:space="0" w:color="000000"/>
              <w:right w:val="single" w:sz="8" w:space="0" w:color="000000"/>
            </w:tcBorders>
            <w:tcMar>
              <w:top w:w="57" w:type="dxa"/>
              <w:left w:w="57" w:type="dxa"/>
              <w:bottom w:w="57" w:type="dxa"/>
              <w:right w:w="57" w:type="dxa"/>
            </w:tcMar>
            <w:hideMark/>
          </w:tcPr>
          <w:p w:rsidR="007D4820" w:rsidRPr="00CB5426" w:rsidRDefault="007D4820" w:rsidP="00FC6B93">
            <w:pPr>
              <w:jc w:val="center"/>
              <w:textAlignment w:val="center"/>
              <w:rPr>
                <w:rFonts w:ascii="Arial" w:hAnsi="Arial" w:cs="Arial"/>
                <w:i/>
              </w:rPr>
            </w:pPr>
            <w:r w:rsidRPr="00CB5426">
              <w:rPr>
                <w:rFonts w:ascii="Arial" w:hAnsi="Arial" w:cs="Arial"/>
                <w:i/>
              </w:rPr>
              <w:t>36.3</w:t>
            </w:r>
          </w:p>
        </w:tc>
        <w:tc>
          <w:tcPr>
            <w:tcW w:w="1850" w:type="pct"/>
            <w:tcBorders>
              <w:top w:val="nil"/>
              <w:left w:val="nil"/>
              <w:bottom w:val="single" w:sz="8" w:space="0" w:color="000000"/>
              <w:right w:val="single" w:sz="8" w:space="0" w:color="000000"/>
            </w:tcBorders>
            <w:tcMar>
              <w:top w:w="57" w:type="dxa"/>
              <w:left w:w="57" w:type="dxa"/>
              <w:bottom w:w="57" w:type="dxa"/>
              <w:right w:w="57" w:type="dxa"/>
            </w:tcMar>
            <w:hideMark/>
          </w:tcPr>
          <w:p w:rsidR="007D4820" w:rsidRPr="00CB5426" w:rsidRDefault="007D4820" w:rsidP="00FC6B93">
            <w:pPr>
              <w:jc w:val="center"/>
              <w:textAlignment w:val="center"/>
              <w:rPr>
                <w:rFonts w:ascii="Arial" w:hAnsi="Arial" w:cs="Arial"/>
                <w:i/>
              </w:rPr>
            </w:pPr>
            <w:r w:rsidRPr="00CB5426">
              <w:rPr>
                <w:rFonts w:ascii="Arial" w:hAnsi="Arial" w:cs="Arial"/>
                <w:i/>
              </w:rPr>
              <w:t>2.8</w:t>
            </w:r>
          </w:p>
        </w:tc>
      </w:tr>
      <w:tr w:rsidR="007D4820" w:rsidRPr="00CB5426" w:rsidTr="00FC6B93">
        <w:trPr>
          <w:trHeight w:val="60"/>
        </w:trPr>
        <w:tc>
          <w:tcPr>
            <w:tcW w:w="1400"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7D4820" w:rsidRPr="00CB5426" w:rsidRDefault="007D4820" w:rsidP="00FC6B93">
            <w:pPr>
              <w:jc w:val="center"/>
              <w:textAlignment w:val="center"/>
              <w:rPr>
                <w:rFonts w:ascii="Arial" w:hAnsi="Arial" w:cs="Arial"/>
                <w:i/>
              </w:rPr>
            </w:pPr>
            <w:r w:rsidRPr="00CB5426">
              <w:rPr>
                <w:rFonts w:ascii="Arial" w:hAnsi="Arial" w:cs="Arial"/>
                <w:i/>
              </w:rPr>
              <w:t>40-44</w:t>
            </w:r>
          </w:p>
        </w:tc>
        <w:tc>
          <w:tcPr>
            <w:tcW w:w="1650" w:type="pct"/>
            <w:tcBorders>
              <w:top w:val="nil"/>
              <w:left w:val="nil"/>
              <w:bottom w:val="single" w:sz="8" w:space="0" w:color="000000"/>
              <w:right w:val="single" w:sz="8" w:space="0" w:color="000000"/>
            </w:tcBorders>
            <w:tcMar>
              <w:top w:w="57" w:type="dxa"/>
              <w:left w:w="57" w:type="dxa"/>
              <w:bottom w:w="57" w:type="dxa"/>
              <w:right w:w="57" w:type="dxa"/>
            </w:tcMar>
            <w:hideMark/>
          </w:tcPr>
          <w:p w:rsidR="007D4820" w:rsidRPr="00CB5426" w:rsidRDefault="007D4820" w:rsidP="00FC6B93">
            <w:pPr>
              <w:jc w:val="center"/>
              <w:textAlignment w:val="center"/>
              <w:rPr>
                <w:rFonts w:ascii="Arial" w:hAnsi="Arial" w:cs="Arial"/>
                <w:i/>
              </w:rPr>
            </w:pPr>
            <w:r w:rsidRPr="00CB5426">
              <w:rPr>
                <w:rFonts w:ascii="Arial" w:hAnsi="Arial" w:cs="Arial"/>
                <w:i/>
              </w:rPr>
              <w:t>33.2</w:t>
            </w:r>
          </w:p>
        </w:tc>
        <w:tc>
          <w:tcPr>
            <w:tcW w:w="1850" w:type="pct"/>
            <w:tcBorders>
              <w:top w:val="nil"/>
              <w:left w:val="nil"/>
              <w:bottom w:val="single" w:sz="8" w:space="0" w:color="000000"/>
              <w:right w:val="single" w:sz="8" w:space="0" w:color="000000"/>
            </w:tcBorders>
            <w:tcMar>
              <w:top w:w="57" w:type="dxa"/>
              <w:left w:w="57" w:type="dxa"/>
              <w:bottom w:w="57" w:type="dxa"/>
              <w:right w:w="57" w:type="dxa"/>
            </w:tcMar>
            <w:hideMark/>
          </w:tcPr>
          <w:p w:rsidR="007D4820" w:rsidRPr="00CB5426" w:rsidRDefault="007D4820" w:rsidP="00FC6B93">
            <w:pPr>
              <w:jc w:val="center"/>
              <w:textAlignment w:val="center"/>
              <w:rPr>
                <w:rFonts w:ascii="Arial" w:hAnsi="Arial" w:cs="Arial"/>
                <w:i/>
              </w:rPr>
            </w:pPr>
            <w:r w:rsidRPr="00CB5426">
              <w:rPr>
                <w:rFonts w:ascii="Arial" w:hAnsi="Arial" w:cs="Arial"/>
                <w:i/>
              </w:rPr>
              <w:t>2.9</w:t>
            </w:r>
          </w:p>
        </w:tc>
      </w:tr>
      <w:tr w:rsidR="007D4820" w:rsidRPr="00CB5426" w:rsidTr="00FC6B93">
        <w:trPr>
          <w:trHeight w:val="60"/>
        </w:trPr>
        <w:tc>
          <w:tcPr>
            <w:tcW w:w="1400" w:type="pct"/>
            <w:tcBorders>
              <w:top w:val="nil"/>
              <w:left w:val="single" w:sz="8" w:space="0" w:color="000000"/>
              <w:bottom w:val="single" w:sz="8" w:space="0" w:color="000000"/>
              <w:right w:val="single" w:sz="8" w:space="0" w:color="000000"/>
            </w:tcBorders>
            <w:tcMar>
              <w:top w:w="57" w:type="dxa"/>
              <w:left w:w="57" w:type="dxa"/>
              <w:bottom w:w="57" w:type="dxa"/>
              <w:right w:w="57" w:type="dxa"/>
            </w:tcMar>
            <w:hideMark/>
          </w:tcPr>
          <w:p w:rsidR="007D4820" w:rsidRPr="00CB5426" w:rsidRDefault="007D4820" w:rsidP="00FC6B93">
            <w:pPr>
              <w:jc w:val="center"/>
              <w:textAlignment w:val="center"/>
              <w:rPr>
                <w:rFonts w:ascii="Arial" w:hAnsi="Arial" w:cs="Arial"/>
                <w:i/>
              </w:rPr>
            </w:pPr>
            <w:r w:rsidRPr="00CB5426">
              <w:rPr>
                <w:rFonts w:ascii="Arial" w:hAnsi="Arial" w:cs="Arial"/>
                <w:i/>
              </w:rPr>
              <w:t>45-49</w:t>
            </w:r>
          </w:p>
        </w:tc>
        <w:tc>
          <w:tcPr>
            <w:tcW w:w="1650" w:type="pct"/>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7D4820" w:rsidRPr="00CB5426" w:rsidRDefault="007D4820" w:rsidP="00FC6B93">
            <w:pPr>
              <w:jc w:val="center"/>
              <w:textAlignment w:val="center"/>
              <w:rPr>
                <w:rFonts w:ascii="Arial" w:hAnsi="Arial" w:cs="Arial"/>
                <w:i/>
              </w:rPr>
            </w:pPr>
            <w:r w:rsidRPr="00CB5426">
              <w:rPr>
                <w:rFonts w:ascii="Arial" w:hAnsi="Arial" w:cs="Arial"/>
                <w:i/>
              </w:rPr>
              <w:t>31.3</w:t>
            </w:r>
          </w:p>
        </w:tc>
        <w:tc>
          <w:tcPr>
            <w:tcW w:w="1850" w:type="pct"/>
            <w:tcBorders>
              <w:top w:val="nil"/>
              <w:left w:val="nil"/>
              <w:bottom w:val="single" w:sz="8" w:space="0" w:color="000000"/>
              <w:right w:val="single" w:sz="8" w:space="0" w:color="000000"/>
            </w:tcBorders>
            <w:tcMar>
              <w:top w:w="57" w:type="dxa"/>
              <w:left w:w="57" w:type="dxa"/>
              <w:bottom w:w="57" w:type="dxa"/>
              <w:right w:w="57" w:type="dxa"/>
            </w:tcMar>
            <w:hideMark/>
          </w:tcPr>
          <w:p w:rsidR="007D4820" w:rsidRPr="00CB5426" w:rsidRDefault="007D4820" w:rsidP="00FC6B93">
            <w:pPr>
              <w:jc w:val="center"/>
              <w:textAlignment w:val="center"/>
              <w:rPr>
                <w:rFonts w:ascii="Arial" w:hAnsi="Arial" w:cs="Arial"/>
                <w:i/>
              </w:rPr>
            </w:pPr>
            <w:r w:rsidRPr="00CB5426">
              <w:rPr>
                <w:rFonts w:ascii="Arial" w:hAnsi="Arial" w:cs="Arial"/>
                <w:i/>
              </w:rPr>
              <w:t>2.1</w:t>
            </w:r>
          </w:p>
        </w:tc>
      </w:tr>
    </w:tbl>
    <w:p w:rsidR="007D4820" w:rsidRPr="00CB5426" w:rsidRDefault="007D4820" w:rsidP="007D4820">
      <w:pPr>
        <w:spacing w:before="28" w:after="28" w:line="288" w:lineRule="atLeast"/>
        <w:ind w:firstLine="283"/>
        <w:textAlignment w:val="center"/>
        <w:rPr>
          <w:rFonts w:ascii="Arial" w:hAnsi="Arial" w:cs="Arial"/>
          <w:bCs/>
          <w:i/>
        </w:rPr>
      </w:pPr>
      <w:r w:rsidRPr="00CB5426">
        <w:rPr>
          <w:rFonts w:ascii="Arial" w:hAnsi="Arial" w:cs="Arial"/>
          <w:bCs/>
          <w:i/>
        </w:rPr>
        <w:t> </w:t>
      </w:r>
    </w:p>
    <w:p w:rsidR="007D4820" w:rsidRPr="00CB5426" w:rsidRDefault="007D4820" w:rsidP="007D4820">
      <w:pPr>
        <w:spacing w:before="28" w:after="28" w:line="288" w:lineRule="atLeast"/>
        <w:jc w:val="both"/>
        <w:textAlignment w:val="center"/>
        <w:rPr>
          <w:rFonts w:ascii="Arial" w:hAnsi="Arial" w:cs="Arial"/>
          <w:bCs/>
          <w:i/>
        </w:rPr>
      </w:pPr>
      <w:r w:rsidRPr="00CB5426">
        <w:rPr>
          <w:rFonts w:ascii="Arial" w:hAnsi="Arial" w:cs="Arial"/>
          <w:bCs/>
          <w:i/>
        </w:rPr>
        <w:lastRenderedPageBreak/>
        <w:t>Las tendencias se incrementan cuando hay un mayor nivel educativo entre las mujeres, a pesar de que no existe una razón evidente en la ENDS-2011, pareciera que entre más sea la asignación salarial y al más alto cargo aspire, más requisitos y obstáculos se presentan durante el proceso de selección y elección de las aspirantes a un trabajo. Lo anterior se evidencia en la exigencia de la prueba de embarazo en la edad de</w:t>
      </w:r>
      <w:r w:rsidRPr="00CB5426">
        <w:rPr>
          <w:rStyle w:val="apple-converted-space"/>
          <w:rFonts w:ascii="Arial" w:hAnsi="Arial" w:cs="Arial"/>
          <w:bCs/>
          <w:i/>
        </w:rPr>
        <w:t> </w:t>
      </w:r>
      <w:r w:rsidRPr="00CB5426">
        <w:rPr>
          <w:rFonts w:ascii="Arial" w:hAnsi="Arial" w:cs="Arial"/>
          <w:bCs/>
          <w:i/>
        </w:rPr>
        <w:t>35 a</w:t>
      </w:r>
      <w:r w:rsidRPr="00CB5426">
        <w:rPr>
          <w:rStyle w:val="apple-converted-space"/>
          <w:rFonts w:ascii="Arial" w:hAnsi="Arial" w:cs="Arial"/>
          <w:bCs/>
          <w:i/>
        </w:rPr>
        <w:t> </w:t>
      </w:r>
      <w:r w:rsidRPr="00CB5426">
        <w:rPr>
          <w:rFonts w:ascii="Arial" w:hAnsi="Arial" w:cs="Arial"/>
          <w:bCs/>
          <w:i/>
        </w:rPr>
        <w:t>39 años.</w:t>
      </w:r>
    </w:p>
    <w:p w:rsidR="007D4820" w:rsidRPr="00CB5426" w:rsidRDefault="007D4820" w:rsidP="007D4820">
      <w:pPr>
        <w:spacing w:before="28" w:after="28" w:line="288" w:lineRule="atLeast"/>
        <w:jc w:val="both"/>
        <w:textAlignment w:val="center"/>
        <w:rPr>
          <w:rFonts w:ascii="Arial" w:hAnsi="Arial" w:cs="Arial"/>
          <w:bCs/>
          <w:i/>
        </w:rPr>
      </w:pPr>
    </w:p>
    <w:p w:rsidR="007D4820" w:rsidRPr="00CB5426" w:rsidRDefault="007D4820" w:rsidP="007D4820">
      <w:pPr>
        <w:spacing w:before="28" w:after="28" w:line="288" w:lineRule="atLeast"/>
        <w:jc w:val="both"/>
        <w:textAlignment w:val="center"/>
        <w:rPr>
          <w:rFonts w:ascii="Arial" w:hAnsi="Arial" w:cs="Arial"/>
          <w:bCs/>
          <w:i/>
        </w:rPr>
      </w:pPr>
      <w:r w:rsidRPr="00CB5426">
        <w:rPr>
          <w:rFonts w:ascii="Arial" w:hAnsi="Arial" w:cs="Arial"/>
          <w:bCs/>
          <w:i/>
        </w:rPr>
        <w:t xml:space="preserve">Por lo menos en la solicitud de las pruebas de embarazo dicha tendencia </w:t>
      </w:r>
      <w:r w:rsidRPr="00CB5426">
        <w:rPr>
          <w:rFonts w:ascii="Arial" w:hAnsi="Arial" w:cs="Arial"/>
          <w:bCs/>
          <w:i/>
          <w:iCs/>
        </w:rPr>
        <w:t>pasa del 8% entre las mujeres sin educación superior al 45% entre aquellas que sí la tienen</w:t>
      </w:r>
      <w:r w:rsidRPr="00CB5426">
        <w:rPr>
          <w:rFonts w:ascii="Arial" w:hAnsi="Arial" w:cs="Arial"/>
          <w:bCs/>
          <w:i/>
        </w:rPr>
        <w:t>, encontró el estudio.</w:t>
      </w:r>
    </w:p>
    <w:p w:rsidR="007D4820" w:rsidRPr="00CB5426" w:rsidRDefault="007D4820" w:rsidP="007D4820">
      <w:pPr>
        <w:spacing w:before="28" w:after="28" w:line="288" w:lineRule="atLeast"/>
        <w:jc w:val="both"/>
        <w:textAlignment w:val="center"/>
        <w:rPr>
          <w:rFonts w:ascii="Arial" w:hAnsi="Arial" w:cs="Arial"/>
          <w:bCs/>
          <w:i/>
        </w:rPr>
      </w:pPr>
    </w:p>
    <w:p w:rsidR="007D4820" w:rsidRPr="00CB5426" w:rsidRDefault="007D4820" w:rsidP="007D4820">
      <w:pPr>
        <w:spacing w:before="28" w:after="28" w:line="288" w:lineRule="atLeast"/>
        <w:jc w:val="both"/>
        <w:textAlignment w:val="center"/>
        <w:rPr>
          <w:rFonts w:ascii="Arial" w:hAnsi="Arial" w:cs="Arial"/>
          <w:bCs/>
          <w:i/>
        </w:rPr>
      </w:pPr>
      <w:r w:rsidRPr="00CB5426">
        <w:rPr>
          <w:rFonts w:ascii="Arial" w:hAnsi="Arial" w:cs="Arial"/>
          <w:bCs/>
          <w:i/>
        </w:rPr>
        <w:t>A nivel regional, se encuentra que los lugares donde más se practica este requisito son: Bogotá con un 50.3%, Cundinamarca 40.1%, Valle con el 33%, Antioquia con el 31.1%, entre otros. Proyecto de ley número de 2014,</w:t>
      </w:r>
      <w:r w:rsidRPr="00CB5426">
        <w:rPr>
          <w:rStyle w:val="apple-converted-space"/>
          <w:rFonts w:ascii="Arial" w:hAnsi="Arial" w:cs="Arial"/>
          <w:bCs/>
          <w:i/>
        </w:rPr>
        <w:t> </w:t>
      </w:r>
      <w:r w:rsidRPr="00CB5426">
        <w:rPr>
          <w:rFonts w:ascii="Arial" w:hAnsi="Arial" w:cs="Arial"/>
          <w:bCs/>
          <w:i/>
          <w:iCs/>
        </w:rPr>
        <w:t>por medio de la cual se adiciona un artículo en</w:t>
      </w:r>
      <w:r w:rsidRPr="00CB5426">
        <w:rPr>
          <w:rStyle w:val="apple-converted-space"/>
          <w:rFonts w:ascii="Arial" w:hAnsi="Arial" w:cs="Arial"/>
          <w:bCs/>
          <w:i/>
          <w:iCs/>
        </w:rPr>
        <w:t> </w:t>
      </w:r>
      <w:r w:rsidRPr="00CB5426">
        <w:rPr>
          <w:rFonts w:ascii="Arial" w:hAnsi="Arial" w:cs="Arial"/>
          <w:bCs/>
          <w:i/>
          <w:iCs/>
        </w:rPr>
        <w:t>la Ley</w:t>
      </w:r>
      <w:r w:rsidRPr="00CB5426">
        <w:rPr>
          <w:rStyle w:val="apple-converted-space"/>
          <w:rFonts w:ascii="Arial" w:hAnsi="Arial" w:cs="Arial"/>
          <w:bCs/>
          <w:i/>
          <w:iCs/>
        </w:rPr>
        <w:t> </w:t>
      </w:r>
      <w:r w:rsidRPr="00CB5426">
        <w:rPr>
          <w:rFonts w:ascii="Arial" w:hAnsi="Arial" w:cs="Arial"/>
          <w:bCs/>
          <w:i/>
          <w:iCs/>
        </w:rPr>
        <w:t>1257 de 2008 para que se prohíba la práctica de la prueba de embarazo como requisito laboral y se dictan otras disposiciones</w:t>
      </w:r>
      <w:r w:rsidRPr="00CB5426">
        <w:rPr>
          <w:rFonts w:ascii="Arial" w:hAnsi="Arial" w:cs="Arial"/>
          <w:bCs/>
          <w:i/>
        </w:rPr>
        <w:t>.</w:t>
      </w:r>
    </w:p>
    <w:p w:rsidR="001B3B36" w:rsidRPr="00CB5426" w:rsidRDefault="001B3B36" w:rsidP="007D4820">
      <w:pPr>
        <w:pStyle w:val="msonorm"/>
        <w:spacing w:before="28" w:beforeAutospacing="0" w:after="28" w:afterAutospacing="0" w:line="288" w:lineRule="atLeast"/>
        <w:jc w:val="both"/>
        <w:textAlignment w:val="center"/>
        <w:rPr>
          <w:rFonts w:ascii="Arial" w:hAnsi="Arial" w:cs="Arial"/>
          <w:bCs/>
          <w:i/>
          <w:color w:val="000000"/>
          <w:sz w:val="22"/>
          <w:szCs w:val="22"/>
          <w:lang w:val="es-ES_tradnl"/>
        </w:rPr>
      </w:pPr>
    </w:p>
    <w:p w:rsidR="007D4820" w:rsidRPr="00CB5426" w:rsidRDefault="007D4820" w:rsidP="007D4820">
      <w:pPr>
        <w:pStyle w:val="msonorm"/>
        <w:spacing w:before="28" w:beforeAutospacing="0" w:after="28" w:afterAutospacing="0" w:line="288" w:lineRule="atLeast"/>
        <w:jc w:val="both"/>
        <w:textAlignment w:val="center"/>
        <w:rPr>
          <w:rFonts w:ascii="Arial" w:hAnsi="Arial" w:cs="Arial"/>
          <w:bCs/>
          <w:i/>
          <w:color w:val="000000"/>
          <w:sz w:val="22"/>
          <w:szCs w:val="22"/>
        </w:rPr>
      </w:pPr>
      <w:r w:rsidRPr="00CB5426">
        <w:rPr>
          <w:rFonts w:ascii="Arial" w:hAnsi="Arial" w:cs="Arial"/>
          <w:bCs/>
          <w:i/>
          <w:color w:val="000000"/>
          <w:sz w:val="22"/>
          <w:szCs w:val="22"/>
          <w:lang w:val="es-ES_tradnl"/>
        </w:rPr>
        <w:t>Según el Ministerio de Trabajo durante el 2014 del mes de enero a abril, se han denunciado 4 casos donde como requisito laboral se exige la prueba de embarazo: 1 caso en Antioquia y 2 en el Valle del Cauca, pero no se registran sanciones especiales a las empresas por este tipo de prácticas.</w:t>
      </w:r>
    </w:p>
    <w:p w:rsidR="001B3B36" w:rsidRPr="00CB5426" w:rsidRDefault="001B3B36" w:rsidP="0075495F">
      <w:pPr>
        <w:jc w:val="center"/>
        <w:rPr>
          <w:rFonts w:ascii="Arial" w:hAnsi="Arial" w:cs="Arial"/>
          <w:b/>
          <w:sz w:val="24"/>
          <w:szCs w:val="24"/>
        </w:rPr>
      </w:pPr>
    </w:p>
    <w:p w:rsidR="007D4820" w:rsidRPr="00CB5426" w:rsidRDefault="0075495F" w:rsidP="0075495F">
      <w:pPr>
        <w:jc w:val="center"/>
        <w:rPr>
          <w:rFonts w:ascii="Arial" w:hAnsi="Arial" w:cs="Arial"/>
          <w:b/>
          <w:sz w:val="24"/>
          <w:szCs w:val="24"/>
        </w:rPr>
      </w:pPr>
      <w:r w:rsidRPr="00CB5426">
        <w:rPr>
          <w:rFonts w:ascii="Arial" w:hAnsi="Arial" w:cs="Arial"/>
          <w:b/>
          <w:sz w:val="24"/>
          <w:szCs w:val="24"/>
        </w:rPr>
        <w:t>CONCEPTO DEL MINIS</w:t>
      </w:r>
      <w:r w:rsidR="00CB5426">
        <w:rPr>
          <w:rFonts w:ascii="Arial" w:hAnsi="Arial" w:cs="Arial"/>
          <w:b/>
          <w:sz w:val="24"/>
          <w:szCs w:val="24"/>
        </w:rPr>
        <w:t>TERIO DE SALUD Y DE LA PROTECCIÓ</w:t>
      </w:r>
      <w:r w:rsidRPr="00CB5426">
        <w:rPr>
          <w:rFonts w:ascii="Arial" w:hAnsi="Arial" w:cs="Arial"/>
          <w:b/>
          <w:sz w:val="24"/>
          <w:szCs w:val="24"/>
        </w:rPr>
        <w:t>N SOCIAL</w:t>
      </w:r>
    </w:p>
    <w:p w:rsidR="00CB5426" w:rsidRPr="00CB5426" w:rsidRDefault="00CB5426" w:rsidP="0075495F">
      <w:pPr>
        <w:jc w:val="both"/>
        <w:rPr>
          <w:rFonts w:ascii="Arial" w:hAnsi="Arial" w:cs="Arial"/>
          <w:sz w:val="24"/>
          <w:szCs w:val="24"/>
        </w:rPr>
      </w:pPr>
    </w:p>
    <w:p w:rsidR="0075495F" w:rsidRPr="00CB5426" w:rsidRDefault="006A2E6B" w:rsidP="0075495F">
      <w:pPr>
        <w:jc w:val="both"/>
        <w:rPr>
          <w:rFonts w:ascii="Arial" w:hAnsi="Arial" w:cs="Arial"/>
          <w:sz w:val="24"/>
          <w:szCs w:val="24"/>
        </w:rPr>
      </w:pPr>
      <w:r w:rsidRPr="00CB5426">
        <w:rPr>
          <w:rFonts w:ascii="Arial" w:hAnsi="Arial" w:cs="Arial"/>
          <w:sz w:val="24"/>
          <w:szCs w:val="24"/>
        </w:rPr>
        <w:t xml:space="preserve">Del concepto radicado por el Ministerio de Salud y la Protección social ante la Honorable Comisión Primera Constitucional mediante oficio 201511401309341 se destacan los siguientes aspectos: </w:t>
      </w:r>
    </w:p>
    <w:p w:rsidR="00507AC1" w:rsidRPr="00CB5426" w:rsidRDefault="00507AC1" w:rsidP="0075495F">
      <w:pPr>
        <w:jc w:val="both"/>
        <w:rPr>
          <w:rFonts w:ascii="Arial" w:hAnsi="Arial" w:cs="Arial"/>
          <w:sz w:val="24"/>
          <w:szCs w:val="24"/>
        </w:rPr>
      </w:pPr>
      <w:r w:rsidRPr="00CB5426">
        <w:rPr>
          <w:rFonts w:ascii="Arial" w:hAnsi="Arial" w:cs="Arial"/>
          <w:sz w:val="24"/>
          <w:szCs w:val="24"/>
        </w:rPr>
        <w:t xml:space="preserve">Realiza el Ministerio de Salud y la Protección Social un análisis integral y sistemático del marco constitucional, legal y jurisprudencial que reglamenta la temática objeto del presente proyecto de ley. </w:t>
      </w:r>
    </w:p>
    <w:p w:rsidR="006A2E6B" w:rsidRPr="00CB5426" w:rsidRDefault="006A2E6B" w:rsidP="006A2E6B">
      <w:pPr>
        <w:jc w:val="both"/>
        <w:rPr>
          <w:rFonts w:ascii="Arial" w:hAnsi="Arial" w:cs="Arial"/>
          <w:sz w:val="24"/>
          <w:szCs w:val="24"/>
        </w:rPr>
      </w:pPr>
      <w:r w:rsidRPr="00CB5426">
        <w:rPr>
          <w:rFonts w:ascii="Arial" w:hAnsi="Arial" w:cs="Arial"/>
          <w:sz w:val="24"/>
          <w:szCs w:val="24"/>
        </w:rPr>
        <w:t xml:space="preserve">Sugiere la cartera ministerial que respecto de la imposición de multa cuya creación e imposición se pretende en el proyecto de ley bajo estudio se defina el Juez natural, es decir, se establezca cual sería el ente competente para su imposición. </w:t>
      </w:r>
    </w:p>
    <w:p w:rsidR="006A2E6B" w:rsidRPr="00CB5426" w:rsidRDefault="006A2E6B" w:rsidP="006A2E6B">
      <w:pPr>
        <w:jc w:val="both"/>
        <w:rPr>
          <w:rFonts w:ascii="Arial" w:hAnsi="Arial" w:cs="Arial"/>
          <w:sz w:val="24"/>
          <w:szCs w:val="24"/>
        </w:rPr>
      </w:pPr>
      <w:r w:rsidRPr="00CB5426">
        <w:rPr>
          <w:rFonts w:ascii="Arial" w:hAnsi="Arial" w:cs="Arial"/>
          <w:sz w:val="24"/>
          <w:szCs w:val="24"/>
        </w:rPr>
        <w:t xml:space="preserve">Respecto a la posibilidad de que los entes que incurran en la conducta </w:t>
      </w:r>
      <w:r w:rsidR="00507AC1" w:rsidRPr="00CB5426">
        <w:rPr>
          <w:rFonts w:ascii="Arial" w:hAnsi="Arial" w:cs="Arial"/>
          <w:sz w:val="24"/>
          <w:szCs w:val="24"/>
        </w:rPr>
        <w:t>descrita</w:t>
      </w:r>
      <w:r w:rsidRPr="00CB5426">
        <w:rPr>
          <w:rFonts w:ascii="Arial" w:hAnsi="Arial" w:cs="Arial"/>
          <w:sz w:val="24"/>
          <w:szCs w:val="24"/>
        </w:rPr>
        <w:t xml:space="preserve"> por medio del presente proyecto de ley se les </w:t>
      </w:r>
      <w:r w:rsidR="00507AC1" w:rsidRPr="00CB5426">
        <w:rPr>
          <w:rFonts w:ascii="Arial" w:hAnsi="Arial" w:cs="Arial"/>
          <w:sz w:val="24"/>
          <w:szCs w:val="24"/>
        </w:rPr>
        <w:t>sancione con la suspensión de su licencia de funcionamiento, el Ministerio realiza una observación pertinente y es que dicha sanción no podría ser aplicada en todos los casos, concretamente si se tratase de una entidad de derecho público.</w:t>
      </w:r>
    </w:p>
    <w:p w:rsidR="00507AC1" w:rsidRPr="00CB5426" w:rsidRDefault="006D0729" w:rsidP="006A2E6B">
      <w:pPr>
        <w:jc w:val="both"/>
        <w:rPr>
          <w:rFonts w:ascii="Arial" w:hAnsi="Arial" w:cs="Arial"/>
          <w:sz w:val="24"/>
          <w:szCs w:val="24"/>
        </w:rPr>
      </w:pPr>
      <w:r w:rsidRPr="00CB5426">
        <w:rPr>
          <w:rFonts w:ascii="Arial" w:hAnsi="Arial" w:cs="Arial"/>
          <w:sz w:val="24"/>
          <w:szCs w:val="24"/>
        </w:rPr>
        <w:t>El</w:t>
      </w:r>
      <w:r w:rsidR="00507AC1" w:rsidRPr="00CB5426">
        <w:rPr>
          <w:rFonts w:ascii="Arial" w:hAnsi="Arial" w:cs="Arial"/>
          <w:sz w:val="24"/>
          <w:szCs w:val="24"/>
        </w:rPr>
        <w:t xml:space="preserve"> concepto contiene </w:t>
      </w:r>
      <w:r w:rsidRPr="00CB5426">
        <w:rPr>
          <w:rFonts w:ascii="Arial" w:hAnsi="Arial" w:cs="Arial"/>
          <w:sz w:val="24"/>
          <w:szCs w:val="24"/>
        </w:rPr>
        <w:t xml:space="preserve">además un referente estadístico que compara los departamentos dónde la exigencia de prueba de embarazo y prueba de esterilización previas al acceso al empleo se presentan con mayor frecuencia. Dicho referente se relaciona en el presente informe de ponencia: </w:t>
      </w:r>
    </w:p>
    <w:p w:rsidR="001B3B36" w:rsidRDefault="001B3B36" w:rsidP="006A2E6B">
      <w:pPr>
        <w:jc w:val="both"/>
        <w:rPr>
          <w:rFonts w:ascii="Arial" w:hAnsi="Arial" w:cs="Arial"/>
        </w:rPr>
      </w:pPr>
    </w:p>
    <w:p w:rsidR="00CB5426" w:rsidRDefault="00CB5426" w:rsidP="006A2E6B">
      <w:pPr>
        <w:jc w:val="both"/>
        <w:rPr>
          <w:rFonts w:ascii="Arial" w:hAnsi="Arial" w:cs="Arial"/>
        </w:rPr>
      </w:pPr>
    </w:p>
    <w:tbl>
      <w:tblPr>
        <w:tblStyle w:val="Tablaconcuadrcula"/>
        <w:tblW w:w="9180" w:type="dxa"/>
        <w:tblInd w:w="-113" w:type="dxa"/>
        <w:tblLook w:val="04A0" w:firstRow="1" w:lastRow="0" w:firstColumn="1" w:lastColumn="0" w:noHBand="0" w:noVBand="1"/>
      </w:tblPr>
      <w:tblGrid>
        <w:gridCol w:w="2943"/>
        <w:gridCol w:w="3402"/>
        <w:gridCol w:w="2835"/>
      </w:tblGrid>
      <w:tr w:rsidR="006D0729" w:rsidRPr="00CB5426" w:rsidTr="00924A88">
        <w:trPr>
          <w:trHeight w:val="520"/>
        </w:trPr>
        <w:tc>
          <w:tcPr>
            <w:tcW w:w="2943" w:type="dxa"/>
            <w:shd w:val="clear" w:color="auto" w:fill="DEEAF6" w:themeFill="accent1" w:themeFillTint="33"/>
          </w:tcPr>
          <w:p w:rsidR="006D0729" w:rsidRPr="00CB5426" w:rsidRDefault="006D0729" w:rsidP="00FC6B93">
            <w:pPr>
              <w:jc w:val="center"/>
              <w:rPr>
                <w:rFonts w:ascii="Arial" w:hAnsi="Arial" w:cs="Arial"/>
                <w:b/>
              </w:rPr>
            </w:pPr>
            <w:r w:rsidRPr="00CB5426">
              <w:rPr>
                <w:rFonts w:ascii="Arial" w:hAnsi="Arial" w:cs="Arial"/>
                <w:b/>
              </w:rPr>
              <w:t>Departamento</w:t>
            </w:r>
          </w:p>
        </w:tc>
        <w:tc>
          <w:tcPr>
            <w:tcW w:w="3402" w:type="dxa"/>
            <w:shd w:val="clear" w:color="auto" w:fill="DEEAF6" w:themeFill="accent1" w:themeFillTint="33"/>
          </w:tcPr>
          <w:p w:rsidR="006D0729" w:rsidRPr="00CB5426" w:rsidRDefault="006D0729" w:rsidP="00FC6B93">
            <w:pPr>
              <w:jc w:val="center"/>
              <w:rPr>
                <w:rFonts w:ascii="Arial" w:hAnsi="Arial" w:cs="Arial"/>
                <w:b/>
              </w:rPr>
            </w:pPr>
            <w:r w:rsidRPr="00CB5426">
              <w:rPr>
                <w:rFonts w:ascii="Arial" w:hAnsi="Arial" w:cs="Arial"/>
                <w:b/>
              </w:rPr>
              <w:t>Exigencia prueba de embarazo (%)</w:t>
            </w:r>
          </w:p>
        </w:tc>
        <w:tc>
          <w:tcPr>
            <w:tcW w:w="2835" w:type="dxa"/>
            <w:shd w:val="clear" w:color="auto" w:fill="DEEAF6" w:themeFill="accent1" w:themeFillTint="33"/>
          </w:tcPr>
          <w:p w:rsidR="006D0729" w:rsidRPr="00CB5426" w:rsidRDefault="006D0729" w:rsidP="00FC6B93">
            <w:pPr>
              <w:jc w:val="center"/>
              <w:rPr>
                <w:rFonts w:ascii="Arial" w:hAnsi="Arial" w:cs="Arial"/>
                <w:b/>
              </w:rPr>
            </w:pPr>
            <w:r w:rsidRPr="00CB5426">
              <w:rPr>
                <w:rFonts w:ascii="Arial" w:hAnsi="Arial" w:cs="Arial"/>
                <w:b/>
              </w:rPr>
              <w:t>Exigencia prueba de esterilización (%)</w:t>
            </w:r>
          </w:p>
        </w:tc>
      </w:tr>
      <w:tr w:rsidR="006D0729" w:rsidRPr="00CB5426" w:rsidTr="00924A88">
        <w:tc>
          <w:tcPr>
            <w:tcW w:w="2943" w:type="dxa"/>
          </w:tcPr>
          <w:p w:rsidR="006D0729" w:rsidRPr="00CB5426" w:rsidRDefault="006D0729" w:rsidP="00FC6B93">
            <w:pPr>
              <w:jc w:val="center"/>
              <w:rPr>
                <w:rFonts w:ascii="Arial" w:hAnsi="Arial" w:cs="Arial"/>
              </w:rPr>
            </w:pPr>
            <w:r w:rsidRPr="00CB5426">
              <w:rPr>
                <w:rFonts w:ascii="Arial" w:hAnsi="Arial" w:cs="Arial"/>
              </w:rPr>
              <w:t>Bogotá, D.C.</w:t>
            </w:r>
          </w:p>
        </w:tc>
        <w:tc>
          <w:tcPr>
            <w:tcW w:w="3402" w:type="dxa"/>
          </w:tcPr>
          <w:p w:rsidR="006D0729" w:rsidRPr="00CB5426" w:rsidRDefault="006D0729" w:rsidP="00FC6B93">
            <w:pPr>
              <w:jc w:val="center"/>
              <w:rPr>
                <w:rFonts w:ascii="Arial" w:hAnsi="Arial" w:cs="Arial"/>
              </w:rPr>
            </w:pPr>
            <w:r w:rsidRPr="00CB5426">
              <w:rPr>
                <w:rFonts w:ascii="Arial" w:hAnsi="Arial" w:cs="Arial"/>
              </w:rPr>
              <w:t>50,3%</w:t>
            </w:r>
          </w:p>
        </w:tc>
        <w:tc>
          <w:tcPr>
            <w:tcW w:w="2835" w:type="dxa"/>
          </w:tcPr>
          <w:p w:rsidR="006D0729" w:rsidRPr="00CB5426" w:rsidRDefault="006D0729" w:rsidP="00FC6B93">
            <w:pPr>
              <w:jc w:val="center"/>
              <w:rPr>
                <w:rFonts w:ascii="Arial" w:hAnsi="Arial" w:cs="Arial"/>
              </w:rPr>
            </w:pPr>
            <w:r w:rsidRPr="00CB5426">
              <w:rPr>
                <w:rFonts w:ascii="Arial" w:hAnsi="Arial" w:cs="Arial"/>
              </w:rPr>
              <w:t>2,2,%</w:t>
            </w:r>
          </w:p>
        </w:tc>
      </w:tr>
      <w:tr w:rsidR="006D0729" w:rsidRPr="00CB5426" w:rsidTr="00924A88">
        <w:tc>
          <w:tcPr>
            <w:tcW w:w="2943" w:type="dxa"/>
          </w:tcPr>
          <w:p w:rsidR="006D0729" w:rsidRPr="00CB5426" w:rsidRDefault="006D0729" w:rsidP="00FC6B93">
            <w:pPr>
              <w:jc w:val="center"/>
              <w:rPr>
                <w:rFonts w:ascii="Arial" w:hAnsi="Arial" w:cs="Arial"/>
              </w:rPr>
            </w:pPr>
            <w:r w:rsidRPr="00CB5426">
              <w:rPr>
                <w:rFonts w:ascii="Arial" w:hAnsi="Arial" w:cs="Arial"/>
              </w:rPr>
              <w:t>Cundinamarca</w:t>
            </w:r>
          </w:p>
        </w:tc>
        <w:tc>
          <w:tcPr>
            <w:tcW w:w="3402" w:type="dxa"/>
          </w:tcPr>
          <w:p w:rsidR="006D0729" w:rsidRPr="00CB5426" w:rsidRDefault="006D0729" w:rsidP="00FC6B93">
            <w:pPr>
              <w:jc w:val="center"/>
              <w:rPr>
                <w:rFonts w:ascii="Arial" w:hAnsi="Arial" w:cs="Arial"/>
              </w:rPr>
            </w:pPr>
            <w:r w:rsidRPr="00CB5426">
              <w:rPr>
                <w:rFonts w:ascii="Arial" w:hAnsi="Arial" w:cs="Arial"/>
              </w:rPr>
              <w:t>40,1%</w:t>
            </w:r>
          </w:p>
        </w:tc>
        <w:tc>
          <w:tcPr>
            <w:tcW w:w="2835" w:type="dxa"/>
          </w:tcPr>
          <w:p w:rsidR="006D0729" w:rsidRPr="00CB5426" w:rsidRDefault="006D0729" w:rsidP="00FC6B93">
            <w:pPr>
              <w:jc w:val="center"/>
              <w:rPr>
                <w:rFonts w:ascii="Arial" w:hAnsi="Arial" w:cs="Arial"/>
              </w:rPr>
            </w:pPr>
            <w:r w:rsidRPr="00CB5426">
              <w:rPr>
                <w:rFonts w:ascii="Arial" w:hAnsi="Arial" w:cs="Arial"/>
              </w:rPr>
              <w:t>2,5%</w:t>
            </w:r>
          </w:p>
        </w:tc>
      </w:tr>
      <w:tr w:rsidR="006D0729" w:rsidRPr="00CB5426" w:rsidTr="00924A88">
        <w:tc>
          <w:tcPr>
            <w:tcW w:w="2943" w:type="dxa"/>
            <w:tcBorders>
              <w:bottom w:val="single" w:sz="4" w:space="0" w:color="auto"/>
            </w:tcBorders>
          </w:tcPr>
          <w:p w:rsidR="006D0729" w:rsidRPr="00CB5426" w:rsidRDefault="006D0729" w:rsidP="00FC6B93">
            <w:pPr>
              <w:jc w:val="center"/>
              <w:rPr>
                <w:rFonts w:ascii="Arial" w:hAnsi="Arial" w:cs="Arial"/>
              </w:rPr>
            </w:pPr>
            <w:r w:rsidRPr="00CB5426">
              <w:rPr>
                <w:rFonts w:ascii="Arial" w:hAnsi="Arial" w:cs="Arial"/>
              </w:rPr>
              <w:t>Valle</w:t>
            </w:r>
          </w:p>
        </w:tc>
        <w:tc>
          <w:tcPr>
            <w:tcW w:w="3402" w:type="dxa"/>
            <w:tcBorders>
              <w:bottom w:val="single" w:sz="4" w:space="0" w:color="auto"/>
            </w:tcBorders>
          </w:tcPr>
          <w:p w:rsidR="006D0729" w:rsidRPr="00CB5426" w:rsidRDefault="006D0729" w:rsidP="00FC6B93">
            <w:pPr>
              <w:jc w:val="center"/>
              <w:rPr>
                <w:rFonts w:ascii="Arial" w:hAnsi="Arial" w:cs="Arial"/>
              </w:rPr>
            </w:pPr>
            <w:r w:rsidRPr="00CB5426">
              <w:rPr>
                <w:rFonts w:ascii="Arial" w:hAnsi="Arial" w:cs="Arial"/>
              </w:rPr>
              <w:t>33%</w:t>
            </w:r>
          </w:p>
        </w:tc>
        <w:tc>
          <w:tcPr>
            <w:tcW w:w="2835" w:type="dxa"/>
            <w:tcBorders>
              <w:bottom w:val="single" w:sz="4" w:space="0" w:color="auto"/>
            </w:tcBorders>
          </w:tcPr>
          <w:p w:rsidR="006D0729" w:rsidRPr="00CB5426" w:rsidRDefault="006D0729" w:rsidP="00FC6B93">
            <w:pPr>
              <w:jc w:val="center"/>
              <w:rPr>
                <w:rFonts w:ascii="Arial" w:hAnsi="Arial" w:cs="Arial"/>
              </w:rPr>
            </w:pPr>
            <w:r w:rsidRPr="00CB5426">
              <w:rPr>
                <w:rFonts w:ascii="Arial" w:hAnsi="Arial" w:cs="Arial"/>
              </w:rPr>
              <w:t>2,7%</w:t>
            </w:r>
          </w:p>
        </w:tc>
      </w:tr>
      <w:tr w:rsidR="006D0729" w:rsidRPr="00CB5426" w:rsidTr="00924A88">
        <w:tc>
          <w:tcPr>
            <w:tcW w:w="2943" w:type="dxa"/>
            <w:tcBorders>
              <w:bottom w:val="single" w:sz="12" w:space="0" w:color="auto"/>
            </w:tcBorders>
          </w:tcPr>
          <w:p w:rsidR="006D0729" w:rsidRPr="00CB5426" w:rsidRDefault="006D0729" w:rsidP="00FC6B93">
            <w:pPr>
              <w:jc w:val="center"/>
              <w:rPr>
                <w:rFonts w:ascii="Arial" w:hAnsi="Arial" w:cs="Arial"/>
              </w:rPr>
            </w:pPr>
            <w:r w:rsidRPr="00CB5426">
              <w:rPr>
                <w:rFonts w:ascii="Arial" w:hAnsi="Arial" w:cs="Arial"/>
              </w:rPr>
              <w:t>Antioquia</w:t>
            </w:r>
          </w:p>
        </w:tc>
        <w:tc>
          <w:tcPr>
            <w:tcW w:w="3402" w:type="dxa"/>
            <w:tcBorders>
              <w:bottom w:val="single" w:sz="12" w:space="0" w:color="auto"/>
            </w:tcBorders>
          </w:tcPr>
          <w:p w:rsidR="006D0729" w:rsidRPr="00CB5426" w:rsidRDefault="006D0729" w:rsidP="00FC6B93">
            <w:pPr>
              <w:jc w:val="center"/>
              <w:rPr>
                <w:rFonts w:ascii="Arial" w:hAnsi="Arial" w:cs="Arial"/>
              </w:rPr>
            </w:pPr>
            <w:r w:rsidRPr="00CB5426">
              <w:rPr>
                <w:rFonts w:ascii="Arial" w:hAnsi="Arial" w:cs="Arial"/>
              </w:rPr>
              <w:t>31,1%</w:t>
            </w:r>
          </w:p>
        </w:tc>
        <w:tc>
          <w:tcPr>
            <w:tcW w:w="2835" w:type="dxa"/>
            <w:tcBorders>
              <w:bottom w:val="single" w:sz="12" w:space="0" w:color="auto"/>
            </w:tcBorders>
          </w:tcPr>
          <w:p w:rsidR="006D0729" w:rsidRPr="00CB5426" w:rsidRDefault="006D0729" w:rsidP="00FC6B93">
            <w:pPr>
              <w:jc w:val="center"/>
              <w:rPr>
                <w:rFonts w:ascii="Arial" w:hAnsi="Arial" w:cs="Arial"/>
              </w:rPr>
            </w:pPr>
            <w:r w:rsidRPr="00CB5426">
              <w:rPr>
                <w:rFonts w:ascii="Arial" w:hAnsi="Arial" w:cs="Arial"/>
              </w:rPr>
              <w:t>1,8%</w:t>
            </w:r>
          </w:p>
        </w:tc>
      </w:tr>
      <w:tr w:rsidR="006D0729" w:rsidRPr="00CB5426" w:rsidTr="00924A88">
        <w:tc>
          <w:tcPr>
            <w:tcW w:w="2943" w:type="dxa"/>
            <w:tcBorders>
              <w:top w:val="single" w:sz="12" w:space="0" w:color="auto"/>
            </w:tcBorders>
          </w:tcPr>
          <w:p w:rsidR="006D0729" w:rsidRPr="00CB5426" w:rsidRDefault="006D0729" w:rsidP="00FC6B93">
            <w:pPr>
              <w:jc w:val="center"/>
              <w:rPr>
                <w:rFonts w:ascii="Arial" w:hAnsi="Arial" w:cs="Arial"/>
              </w:rPr>
            </w:pPr>
            <w:r w:rsidRPr="00CB5426">
              <w:rPr>
                <w:rFonts w:ascii="Arial" w:hAnsi="Arial" w:cs="Arial"/>
              </w:rPr>
              <w:t>Chocó</w:t>
            </w:r>
          </w:p>
        </w:tc>
        <w:tc>
          <w:tcPr>
            <w:tcW w:w="3402" w:type="dxa"/>
            <w:tcBorders>
              <w:top w:val="single" w:sz="12" w:space="0" w:color="auto"/>
            </w:tcBorders>
          </w:tcPr>
          <w:p w:rsidR="006D0729" w:rsidRPr="00CB5426" w:rsidRDefault="006D0729" w:rsidP="00FC6B93">
            <w:pPr>
              <w:jc w:val="center"/>
              <w:rPr>
                <w:rFonts w:ascii="Arial" w:hAnsi="Arial" w:cs="Arial"/>
              </w:rPr>
            </w:pPr>
            <w:r w:rsidRPr="00CB5426">
              <w:rPr>
                <w:rFonts w:ascii="Arial" w:hAnsi="Arial" w:cs="Arial"/>
              </w:rPr>
              <w:t>10,3%</w:t>
            </w:r>
          </w:p>
        </w:tc>
        <w:tc>
          <w:tcPr>
            <w:tcW w:w="2835" w:type="dxa"/>
            <w:tcBorders>
              <w:top w:val="single" w:sz="12" w:space="0" w:color="auto"/>
            </w:tcBorders>
          </w:tcPr>
          <w:p w:rsidR="006D0729" w:rsidRPr="00CB5426" w:rsidRDefault="006D0729" w:rsidP="00FC6B93">
            <w:pPr>
              <w:jc w:val="center"/>
              <w:rPr>
                <w:rFonts w:ascii="Arial" w:hAnsi="Arial" w:cs="Arial"/>
              </w:rPr>
            </w:pPr>
            <w:r w:rsidRPr="00CB5426">
              <w:rPr>
                <w:rFonts w:ascii="Arial" w:hAnsi="Arial" w:cs="Arial"/>
              </w:rPr>
              <w:t>1,0%</w:t>
            </w:r>
          </w:p>
        </w:tc>
      </w:tr>
      <w:tr w:rsidR="006D0729" w:rsidRPr="00CB5426" w:rsidTr="00924A88">
        <w:tc>
          <w:tcPr>
            <w:tcW w:w="2943" w:type="dxa"/>
          </w:tcPr>
          <w:p w:rsidR="006D0729" w:rsidRPr="00CB5426" w:rsidRDefault="006D0729" w:rsidP="00FC6B93">
            <w:pPr>
              <w:jc w:val="center"/>
              <w:rPr>
                <w:rFonts w:ascii="Arial" w:hAnsi="Arial" w:cs="Arial"/>
              </w:rPr>
            </w:pPr>
            <w:r w:rsidRPr="00CB5426">
              <w:rPr>
                <w:rFonts w:ascii="Arial" w:hAnsi="Arial" w:cs="Arial"/>
              </w:rPr>
              <w:t>Putumayo</w:t>
            </w:r>
          </w:p>
        </w:tc>
        <w:tc>
          <w:tcPr>
            <w:tcW w:w="3402" w:type="dxa"/>
          </w:tcPr>
          <w:p w:rsidR="006D0729" w:rsidRPr="00CB5426" w:rsidRDefault="006D0729" w:rsidP="00FC6B93">
            <w:pPr>
              <w:jc w:val="center"/>
              <w:rPr>
                <w:rFonts w:ascii="Arial" w:hAnsi="Arial" w:cs="Arial"/>
              </w:rPr>
            </w:pPr>
            <w:r w:rsidRPr="00CB5426">
              <w:rPr>
                <w:rFonts w:ascii="Arial" w:hAnsi="Arial" w:cs="Arial"/>
              </w:rPr>
              <w:t>9,7%</w:t>
            </w:r>
          </w:p>
        </w:tc>
        <w:tc>
          <w:tcPr>
            <w:tcW w:w="2835" w:type="dxa"/>
          </w:tcPr>
          <w:p w:rsidR="006D0729" w:rsidRPr="00CB5426" w:rsidRDefault="006D0729" w:rsidP="00FC6B93">
            <w:pPr>
              <w:jc w:val="center"/>
              <w:rPr>
                <w:rFonts w:ascii="Arial" w:hAnsi="Arial" w:cs="Arial"/>
              </w:rPr>
            </w:pPr>
            <w:r w:rsidRPr="00CB5426">
              <w:rPr>
                <w:rFonts w:ascii="Arial" w:hAnsi="Arial" w:cs="Arial"/>
              </w:rPr>
              <w:t>1,0%</w:t>
            </w:r>
          </w:p>
        </w:tc>
      </w:tr>
      <w:tr w:rsidR="006D0729" w:rsidRPr="00CB5426" w:rsidTr="00924A88">
        <w:tc>
          <w:tcPr>
            <w:tcW w:w="2943" w:type="dxa"/>
          </w:tcPr>
          <w:p w:rsidR="006D0729" w:rsidRPr="00CB5426" w:rsidRDefault="006D0729" w:rsidP="00FC6B93">
            <w:pPr>
              <w:jc w:val="center"/>
              <w:rPr>
                <w:rFonts w:ascii="Arial" w:hAnsi="Arial" w:cs="Arial"/>
              </w:rPr>
            </w:pPr>
            <w:r w:rsidRPr="00CB5426">
              <w:rPr>
                <w:rFonts w:ascii="Arial" w:hAnsi="Arial" w:cs="Arial"/>
              </w:rPr>
              <w:t>Amazonas</w:t>
            </w:r>
          </w:p>
        </w:tc>
        <w:tc>
          <w:tcPr>
            <w:tcW w:w="3402" w:type="dxa"/>
          </w:tcPr>
          <w:p w:rsidR="006D0729" w:rsidRPr="00CB5426" w:rsidRDefault="006D0729" w:rsidP="00FC6B93">
            <w:pPr>
              <w:jc w:val="center"/>
              <w:rPr>
                <w:rFonts w:ascii="Arial" w:hAnsi="Arial" w:cs="Arial"/>
              </w:rPr>
            </w:pPr>
            <w:r w:rsidRPr="00CB5426">
              <w:rPr>
                <w:rFonts w:ascii="Arial" w:hAnsi="Arial" w:cs="Arial"/>
              </w:rPr>
              <w:t>8,8%</w:t>
            </w:r>
          </w:p>
        </w:tc>
        <w:tc>
          <w:tcPr>
            <w:tcW w:w="2835" w:type="dxa"/>
          </w:tcPr>
          <w:p w:rsidR="006D0729" w:rsidRPr="00CB5426" w:rsidRDefault="006D0729" w:rsidP="00FC6B93">
            <w:pPr>
              <w:jc w:val="center"/>
              <w:rPr>
                <w:rFonts w:ascii="Arial" w:hAnsi="Arial" w:cs="Arial"/>
              </w:rPr>
            </w:pPr>
            <w:r w:rsidRPr="00CB5426">
              <w:rPr>
                <w:rFonts w:ascii="Arial" w:hAnsi="Arial" w:cs="Arial"/>
              </w:rPr>
              <w:t>0,9%</w:t>
            </w:r>
          </w:p>
        </w:tc>
      </w:tr>
    </w:tbl>
    <w:p w:rsidR="00CB5426" w:rsidRDefault="00CB5426" w:rsidP="006D0729">
      <w:pPr>
        <w:jc w:val="right"/>
        <w:rPr>
          <w:rFonts w:ascii="Arial" w:hAnsi="Arial" w:cs="Arial"/>
          <w:b/>
        </w:rPr>
      </w:pPr>
    </w:p>
    <w:p w:rsidR="006D0729" w:rsidRPr="00CB5426" w:rsidRDefault="006D0729" w:rsidP="006D0729">
      <w:pPr>
        <w:jc w:val="right"/>
        <w:rPr>
          <w:rFonts w:ascii="Arial" w:hAnsi="Arial" w:cs="Arial"/>
        </w:rPr>
      </w:pPr>
      <w:r w:rsidRPr="00CB5426">
        <w:rPr>
          <w:rFonts w:ascii="Arial" w:hAnsi="Arial" w:cs="Arial"/>
          <w:b/>
        </w:rPr>
        <w:t>Fuente:</w:t>
      </w:r>
      <w:r w:rsidRPr="00CB5426">
        <w:rPr>
          <w:rFonts w:ascii="Arial" w:hAnsi="Arial" w:cs="Arial"/>
        </w:rPr>
        <w:t xml:space="preserve"> Encuesta Nacional de Salud y Demografía 2010, Profamilia, 2011.</w:t>
      </w:r>
    </w:p>
    <w:p w:rsidR="00AF441C" w:rsidRPr="00CB5426" w:rsidRDefault="006D0729" w:rsidP="006D0729">
      <w:pPr>
        <w:jc w:val="both"/>
        <w:rPr>
          <w:rFonts w:ascii="Arial" w:hAnsi="Arial" w:cs="Arial"/>
          <w:sz w:val="24"/>
          <w:szCs w:val="24"/>
        </w:rPr>
      </w:pPr>
      <w:r w:rsidRPr="00CB5426">
        <w:rPr>
          <w:rFonts w:ascii="Arial" w:hAnsi="Arial" w:cs="Arial"/>
          <w:sz w:val="24"/>
          <w:szCs w:val="24"/>
        </w:rPr>
        <w:t>Finalmente respecto de que la conducta objeto de sanción en el presente proyecto de ley se eleve a la cali</w:t>
      </w:r>
      <w:r w:rsidR="00AF441C" w:rsidRPr="00CB5426">
        <w:rPr>
          <w:rFonts w:ascii="Arial" w:hAnsi="Arial" w:cs="Arial"/>
          <w:sz w:val="24"/>
          <w:szCs w:val="24"/>
        </w:rPr>
        <w:t>dad de tipo penal, la cartera ministerial tomando como punto de partida la Sentencia C – 647 de 20 de Junio de 2001, Magistrado Ponente Alfredo Beltrán Sierra,</w:t>
      </w:r>
      <w:r w:rsidRPr="00CB5426">
        <w:rPr>
          <w:rFonts w:ascii="Arial" w:hAnsi="Arial" w:cs="Arial"/>
          <w:sz w:val="24"/>
          <w:szCs w:val="24"/>
        </w:rPr>
        <w:t xml:space="preserve"> establece que aun cuando es comprensible que dicha conducta sea tan reprochable y por ello se pretenda elevar a la categoría de injusto penal, no debe el legislador apartarse de la tesis de que en </w:t>
      </w:r>
      <w:r w:rsidR="00AF441C" w:rsidRPr="00CB5426">
        <w:rPr>
          <w:rFonts w:ascii="Arial" w:hAnsi="Arial" w:cs="Arial"/>
          <w:sz w:val="24"/>
          <w:szCs w:val="24"/>
        </w:rPr>
        <w:t xml:space="preserve">“… </w:t>
      </w:r>
      <w:r w:rsidRPr="00CB5426">
        <w:rPr>
          <w:rFonts w:ascii="Arial" w:hAnsi="Arial" w:cs="Arial"/>
          <w:i/>
          <w:sz w:val="24"/>
          <w:szCs w:val="24"/>
        </w:rPr>
        <w:t>el Estado Social de Derecho la Facultad punitiva de encuentra limitad</w:t>
      </w:r>
      <w:r w:rsidR="00AF441C" w:rsidRPr="00CB5426">
        <w:rPr>
          <w:rFonts w:ascii="Arial" w:hAnsi="Arial" w:cs="Arial"/>
          <w:i/>
          <w:sz w:val="24"/>
          <w:szCs w:val="24"/>
        </w:rPr>
        <w:t xml:space="preserve">a por el principio de necesidad, lo que indica que el derecho penal es la última ratio a utilizar dentro del plexo de facultades de las que puede hacer uso el estado para mantener una convivencia pacífica…”. </w:t>
      </w:r>
      <w:r w:rsidR="00AF441C" w:rsidRPr="00CB5426">
        <w:rPr>
          <w:rFonts w:ascii="Arial" w:hAnsi="Arial" w:cs="Arial"/>
          <w:sz w:val="24"/>
          <w:szCs w:val="24"/>
        </w:rPr>
        <w:t xml:space="preserve">Esta tesis es compartida por el ponente, en razón a que considero que es suficiente con las sanciones que se establece en el presente proyecto de ley para prevenir y erradicar tan reprochable conducta sin acudir al derecho penal, con la creación de un nuevo injusto. </w:t>
      </w:r>
    </w:p>
    <w:p w:rsidR="000E49ED" w:rsidRDefault="000E49ED" w:rsidP="006D0729">
      <w:pPr>
        <w:jc w:val="both"/>
        <w:rPr>
          <w:rFonts w:ascii="Arial" w:hAnsi="Arial" w:cs="Arial"/>
          <w:sz w:val="24"/>
          <w:szCs w:val="24"/>
        </w:rPr>
      </w:pPr>
      <w:r w:rsidRPr="00CB5426">
        <w:rPr>
          <w:rFonts w:ascii="Arial" w:hAnsi="Arial" w:cs="Arial"/>
          <w:sz w:val="24"/>
          <w:szCs w:val="24"/>
        </w:rPr>
        <w:t xml:space="preserve">Como corolario de lo anterior, trae a colación un aparte del informe de la Comisión Asesora de Política Criminal del año 2012, que establece: </w:t>
      </w:r>
    </w:p>
    <w:p w:rsidR="00CB5426" w:rsidRPr="00CB5426" w:rsidRDefault="00CB5426" w:rsidP="006D0729">
      <w:pPr>
        <w:jc w:val="both"/>
        <w:rPr>
          <w:rFonts w:ascii="Arial" w:hAnsi="Arial" w:cs="Arial"/>
          <w:sz w:val="24"/>
          <w:szCs w:val="24"/>
        </w:rPr>
      </w:pPr>
    </w:p>
    <w:p w:rsidR="000E49ED" w:rsidRPr="00CB5426" w:rsidRDefault="000E49ED" w:rsidP="000E49ED">
      <w:pPr>
        <w:jc w:val="both"/>
        <w:rPr>
          <w:i/>
        </w:rPr>
      </w:pPr>
      <w:r w:rsidRPr="00CB5426">
        <w:rPr>
          <w:rFonts w:ascii="Arial" w:hAnsi="Arial" w:cs="Arial"/>
          <w:i/>
          <w:shd w:val="clear" w:color="auto" w:fill="FFFFFF"/>
        </w:rPr>
        <w:t>“Íntimamente ligado al principio de lesividad, el Derecho Penal se enmarca en el principio de mínima intervención, según el cual "el ejercicio de la facultad sancionatoria criminal debe operar cuando las demás alternativas de control han fallado". En este sentido, dice el Informe de la Comisión Asesora de Política Criminal, puede concluirse que la creación de leyes penales exige la realización previa de estudios de política criminal y fundamentos empíricos adecuados sobre la efectividad de las formas de control social que han fracasado".</w:t>
      </w:r>
    </w:p>
    <w:p w:rsidR="001B3B36" w:rsidRPr="00CB5426" w:rsidRDefault="001B3B36" w:rsidP="000E49ED">
      <w:pPr>
        <w:jc w:val="center"/>
        <w:rPr>
          <w:rFonts w:ascii="Arial" w:hAnsi="Arial" w:cs="Arial"/>
          <w:b/>
          <w:sz w:val="24"/>
          <w:szCs w:val="24"/>
        </w:rPr>
      </w:pPr>
    </w:p>
    <w:p w:rsidR="000E49ED" w:rsidRPr="00CB5426" w:rsidRDefault="000E49ED" w:rsidP="000E49ED">
      <w:pPr>
        <w:jc w:val="center"/>
        <w:rPr>
          <w:rFonts w:ascii="Arial" w:hAnsi="Arial" w:cs="Arial"/>
          <w:b/>
          <w:sz w:val="24"/>
          <w:szCs w:val="24"/>
        </w:rPr>
      </w:pPr>
      <w:r w:rsidRPr="00CB5426">
        <w:rPr>
          <w:rFonts w:ascii="Arial" w:hAnsi="Arial" w:cs="Arial"/>
          <w:b/>
          <w:sz w:val="24"/>
          <w:szCs w:val="24"/>
        </w:rPr>
        <w:t>CONSIDERACIONES DE LA PONENCIA</w:t>
      </w:r>
    </w:p>
    <w:p w:rsidR="001B3B36" w:rsidRPr="00CB5426" w:rsidRDefault="001B3B36" w:rsidP="000E49ED">
      <w:pPr>
        <w:jc w:val="center"/>
        <w:rPr>
          <w:rFonts w:ascii="Arial" w:hAnsi="Arial" w:cs="Arial"/>
          <w:b/>
          <w:sz w:val="24"/>
          <w:szCs w:val="24"/>
        </w:rPr>
      </w:pPr>
    </w:p>
    <w:p w:rsidR="00360E75" w:rsidRPr="00CB5426" w:rsidRDefault="00360E75" w:rsidP="006D0729">
      <w:pPr>
        <w:jc w:val="both"/>
        <w:rPr>
          <w:rFonts w:ascii="Arial" w:hAnsi="Arial" w:cs="Arial"/>
          <w:sz w:val="24"/>
          <w:szCs w:val="24"/>
        </w:rPr>
      </w:pPr>
      <w:r w:rsidRPr="00CB5426">
        <w:rPr>
          <w:rFonts w:ascii="Arial" w:hAnsi="Arial" w:cs="Arial"/>
          <w:sz w:val="24"/>
          <w:szCs w:val="24"/>
        </w:rPr>
        <w:t xml:space="preserve">El proyecto de ley objeto de estudio, reviste de gran importancia y trascendencia en materia de la garantía plena de los derechos humanos de los sujetos de especial </w:t>
      </w:r>
      <w:r w:rsidRPr="00CB5426">
        <w:rPr>
          <w:rFonts w:ascii="Arial" w:hAnsi="Arial" w:cs="Arial"/>
          <w:sz w:val="24"/>
          <w:szCs w:val="24"/>
        </w:rPr>
        <w:lastRenderedPageBreak/>
        <w:t xml:space="preserve">protección por parte del estado, particularmente, las mujeres y máxime cuando estas estén en estado de embarazo. Además de lo anterior, busca garantizar a dignidad humana, la intimidad de la persona, el acceso al empleo sin ningún tipo de barrera o inclusive de discriminación. </w:t>
      </w:r>
    </w:p>
    <w:p w:rsidR="00360E75" w:rsidRDefault="00360E75" w:rsidP="006D0729">
      <w:pPr>
        <w:jc w:val="both"/>
        <w:rPr>
          <w:rFonts w:ascii="Arial" w:hAnsi="Arial" w:cs="Arial"/>
          <w:sz w:val="24"/>
          <w:szCs w:val="24"/>
        </w:rPr>
      </w:pPr>
      <w:r w:rsidRPr="00CB5426">
        <w:rPr>
          <w:rFonts w:ascii="Arial" w:hAnsi="Arial" w:cs="Arial"/>
          <w:sz w:val="24"/>
          <w:szCs w:val="24"/>
        </w:rPr>
        <w:t xml:space="preserve">En tal sentido, esta ponencia considera que el proyecto de ley ha de ser aprobado y tramitado conforme a lo estatuido en la ley 5 de 1992. </w:t>
      </w:r>
    </w:p>
    <w:p w:rsidR="006C0608" w:rsidRPr="006C0608" w:rsidRDefault="006C0608" w:rsidP="006C0608">
      <w:pPr>
        <w:jc w:val="center"/>
        <w:rPr>
          <w:rFonts w:ascii="Arial" w:hAnsi="Arial" w:cs="Arial"/>
          <w:b/>
          <w:sz w:val="24"/>
          <w:szCs w:val="24"/>
        </w:rPr>
      </w:pPr>
      <w:r>
        <w:rPr>
          <w:rFonts w:ascii="Arial" w:hAnsi="Arial" w:cs="Arial"/>
          <w:b/>
          <w:sz w:val="24"/>
          <w:szCs w:val="24"/>
        </w:rPr>
        <w:t>PLIEGO DE MODIFICACIONES</w:t>
      </w:r>
    </w:p>
    <w:p w:rsidR="00517921" w:rsidRPr="00924A88" w:rsidRDefault="006C0608" w:rsidP="006D0729">
      <w:pPr>
        <w:jc w:val="both"/>
        <w:rPr>
          <w:rFonts w:ascii="Arial" w:hAnsi="Arial" w:cs="Arial"/>
          <w:sz w:val="24"/>
          <w:szCs w:val="24"/>
        </w:rPr>
      </w:pPr>
      <w:r>
        <w:rPr>
          <w:rFonts w:ascii="Arial" w:hAnsi="Arial" w:cs="Arial"/>
          <w:sz w:val="24"/>
          <w:szCs w:val="24"/>
        </w:rPr>
        <w:t xml:space="preserve">Con </w:t>
      </w:r>
      <w:r w:rsidR="00360E75" w:rsidRPr="00924A88">
        <w:rPr>
          <w:rFonts w:ascii="Arial" w:hAnsi="Arial" w:cs="Arial"/>
          <w:sz w:val="24"/>
          <w:szCs w:val="24"/>
        </w:rPr>
        <w:t xml:space="preserve">el objetivo de introducir las sugerencias realizadas por el Ministerio de Salud y Protección Social en el concepto allegado a la Honorable Comisión Primera Constitucional, como las observaciones contenidas en el Informe del Consejo de Política Criminal del año 2012, precitadas en antecedencia,  esta ponencia sugiere cambios en el texto del mismo, cambios que se destacan a continuación: </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4"/>
        <w:gridCol w:w="4536"/>
      </w:tblGrid>
      <w:tr w:rsidR="00360E75" w:rsidRPr="00AE6C33" w:rsidTr="00CB5426">
        <w:trPr>
          <w:trHeight w:val="970"/>
        </w:trPr>
        <w:tc>
          <w:tcPr>
            <w:tcW w:w="4394" w:type="dxa"/>
          </w:tcPr>
          <w:p w:rsidR="00360E75" w:rsidRPr="006C0608" w:rsidRDefault="00517921" w:rsidP="00FC6B93">
            <w:pPr>
              <w:jc w:val="center"/>
              <w:rPr>
                <w:rFonts w:ascii="Arial" w:hAnsi="Arial" w:cs="Arial"/>
                <w:b/>
                <w:sz w:val="20"/>
                <w:szCs w:val="20"/>
              </w:rPr>
            </w:pPr>
            <w:r w:rsidRPr="006C0608">
              <w:rPr>
                <w:rFonts w:ascii="Arial" w:hAnsi="Arial" w:cs="Arial"/>
                <w:sz w:val="20"/>
                <w:szCs w:val="20"/>
              </w:rPr>
              <w:br w:type="page"/>
            </w:r>
          </w:p>
          <w:p w:rsidR="00360E75" w:rsidRPr="006C0608" w:rsidRDefault="00360E75" w:rsidP="00FC6B93">
            <w:pPr>
              <w:jc w:val="center"/>
              <w:rPr>
                <w:rFonts w:ascii="Arial" w:hAnsi="Arial" w:cs="Arial"/>
                <w:b/>
                <w:sz w:val="20"/>
                <w:szCs w:val="20"/>
              </w:rPr>
            </w:pPr>
            <w:r w:rsidRPr="006C0608">
              <w:rPr>
                <w:rFonts w:ascii="Arial" w:hAnsi="Arial" w:cs="Arial"/>
                <w:b/>
                <w:sz w:val="20"/>
                <w:szCs w:val="20"/>
              </w:rPr>
              <w:t>TEXTO ORIGINAL</w:t>
            </w:r>
            <w:r w:rsidRPr="006C0608">
              <w:rPr>
                <w:rFonts w:ascii="Arial" w:hAnsi="Arial" w:cs="Arial"/>
                <w:b/>
                <w:sz w:val="20"/>
                <w:szCs w:val="20"/>
              </w:rPr>
              <w:br/>
            </w:r>
          </w:p>
        </w:tc>
        <w:tc>
          <w:tcPr>
            <w:tcW w:w="4536" w:type="dxa"/>
          </w:tcPr>
          <w:p w:rsidR="00360E75" w:rsidRPr="006C0608" w:rsidRDefault="00360E75" w:rsidP="00FC6B93">
            <w:pPr>
              <w:jc w:val="center"/>
              <w:rPr>
                <w:rFonts w:ascii="Arial" w:hAnsi="Arial" w:cs="Arial"/>
                <w:b/>
                <w:sz w:val="20"/>
                <w:szCs w:val="20"/>
              </w:rPr>
            </w:pPr>
          </w:p>
          <w:p w:rsidR="00360E75" w:rsidRPr="006C0608" w:rsidRDefault="00360E75" w:rsidP="00FC6B93">
            <w:pPr>
              <w:jc w:val="center"/>
              <w:rPr>
                <w:rFonts w:ascii="Arial" w:hAnsi="Arial" w:cs="Arial"/>
                <w:b/>
                <w:sz w:val="20"/>
                <w:szCs w:val="20"/>
              </w:rPr>
            </w:pPr>
            <w:r w:rsidRPr="006C0608">
              <w:rPr>
                <w:rFonts w:ascii="Arial" w:hAnsi="Arial" w:cs="Arial"/>
                <w:b/>
                <w:sz w:val="20"/>
                <w:szCs w:val="20"/>
              </w:rPr>
              <w:t>TEXTO PROPUESTO POR LA PONENCIA</w:t>
            </w:r>
          </w:p>
          <w:p w:rsidR="001B3B36" w:rsidRPr="006C0608" w:rsidRDefault="001B3B36" w:rsidP="00FC6B93">
            <w:pPr>
              <w:jc w:val="center"/>
              <w:rPr>
                <w:rFonts w:ascii="Arial" w:hAnsi="Arial" w:cs="Arial"/>
                <w:b/>
                <w:sz w:val="20"/>
                <w:szCs w:val="20"/>
              </w:rPr>
            </w:pPr>
            <w:r w:rsidRPr="006C0608">
              <w:rPr>
                <w:rFonts w:ascii="Arial" w:hAnsi="Arial" w:cs="Arial"/>
                <w:b/>
                <w:sz w:val="20"/>
                <w:szCs w:val="20"/>
              </w:rPr>
              <w:t>PARA PRIMER DEBATE</w:t>
            </w:r>
          </w:p>
        </w:tc>
      </w:tr>
      <w:tr w:rsidR="00360E75" w:rsidTr="006C0608">
        <w:trPr>
          <w:trHeight w:val="6379"/>
        </w:trPr>
        <w:tc>
          <w:tcPr>
            <w:tcW w:w="4394" w:type="dxa"/>
          </w:tcPr>
          <w:p w:rsidR="00360E75" w:rsidRPr="006C0608" w:rsidRDefault="00360E75" w:rsidP="00FC6B93">
            <w:pPr>
              <w:spacing w:before="45" w:after="45" w:line="288" w:lineRule="atLeast"/>
              <w:jc w:val="both"/>
              <w:textAlignment w:val="center"/>
              <w:rPr>
                <w:rFonts w:ascii="Arial" w:eastAsia="Times New Roman" w:hAnsi="Arial" w:cs="Arial"/>
                <w:sz w:val="20"/>
                <w:szCs w:val="20"/>
                <w:lang w:eastAsia="es-ES"/>
              </w:rPr>
            </w:pPr>
            <w:r w:rsidRPr="006C0608">
              <w:rPr>
                <w:rFonts w:ascii="Arial" w:eastAsia="Times New Roman" w:hAnsi="Arial" w:cs="Arial"/>
                <w:sz w:val="20"/>
                <w:szCs w:val="20"/>
                <w:lang w:val="es-ES_tradnl" w:eastAsia="es-ES"/>
              </w:rPr>
              <w:t>Artículo 1</w:t>
            </w:r>
            <w:r w:rsidRPr="006C0608">
              <w:rPr>
                <w:rFonts w:ascii="Arial" w:eastAsia="Times New Roman" w:hAnsi="Arial" w:cs="Arial"/>
                <w:b/>
                <w:bCs/>
                <w:sz w:val="20"/>
                <w:szCs w:val="20"/>
                <w:lang w:val="es-ES_tradnl" w:eastAsia="es-ES"/>
              </w:rPr>
              <w:t>°</w:t>
            </w:r>
            <w:r w:rsidRPr="006C0608">
              <w:rPr>
                <w:rFonts w:ascii="Arial" w:eastAsia="Times New Roman" w:hAnsi="Arial" w:cs="Arial"/>
                <w:sz w:val="20"/>
                <w:szCs w:val="20"/>
                <w:lang w:val="es-ES_tradnl" w:eastAsia="es-ES"/>
              </w:rPr>
              <w:t>.</w:t>
            </w:r>
            <w:r w:rsidRPr="006C0608">
              <w:rPr>
                <w:rFonts w:ascii="Arial" w:eastAsia="Times New Roman" w:hAnsi="Arial" w:cs="Arial"/>
                <w:b/>
                <w:bCs/>
                <w:sz w:val="20"/>
                <w:szCs w:val="20"/>
                <w:lang w:val="es-ES_tradnl" w:eastAsia="es-ES"/>
              </w:rPr>
              <w:t> </w:t>
            </w:r>
            <w:r w:rsidRPr="006C0608">
              <w:rPr>
                <w:rFonts w:ascii="Arial" w:eastAsia="Times New Roman" w:hAnsi="Arial" w:cs="Arial"/>
                <w:i/>
                <w:iCs/>
                <w:sz w:val="20"/>
                <w:szCs w:val="20"/>
                <w:lang w:val="es-ES_tradnl" w:eastAsia="es-ES"/>
              </w:rPr>
              <w:t>Adiciónese un artículo nuevo en la Ley 1257 de 2008 al siguiente tenor:</w:t>
            </w:r>
          </w:p>
          <w:p w:rsidR="00360E75" w:rsidRPr="006C0608" w:rsidRDefault="00360E75" w:rsidP="00FC6B93">
            <w:pPr>
              <w:spacing w:before="45" w:after="45" w:line="288" w:lineRule="atLeast"/>
              <w:jc w:val="both"/>
              <w:textAlignment w:val="center"/>
              <w:rPr>
                <w:rFonts w:ascii="Arial" w:eastAsia="Times New Roman" w:hAnsi="Arial" w:cs="Arial"/>
                <w:sz w:val="20"/>
                <w:szCs w:val="20"/>
                <w:lang w:eastAsia="es-ES"/>
              </w:rPr>
            </w:pPr>
            <w:r w:rsidRPr="006C0608">
              <w:rPr>
                <w:rFonts w:ascii="Arial" w:eastAsia="Times New Roman" w:hAnsi="Arial" w:cs="Arial"/>
                <w:b/>
                <w:bCs/>
                <w:spacing w:val="-4"/>
                <w:sz w:val="20"/>
                <w:szCs w:val="20"/>
                <w:lang w:val="es-ES_tradnl" w:eastAsia="es-ES"/>
              </w:rPr>
              <w:t>Artículo nuevo. </w:t>
            </w:r>
            <w:r w:rsidRPr="006C0608">
              <w:rPr>
                <w:rFonts w:ascii="Arial" w:eastAsia="Times New Roman" w:hAnsi="Arial" w:cs="Arial"/>
                <w:spacing w:val="-4"/>
                <w:sz w:val="20"/>
                <w:szCs w:val="20"/>
                <w:lang w:val="es-ES_tradnl" w:eastAsia="es-ES"/>
              </w:rPr>
              <w:t>Se prohíbe la práctica de la prueba de embarazo o certificación médica de ausencia de estado de gravidez, como requisito o prerrequisito para cualquier parte del proceso de selección, vinculación, promoción laboral, permanencia o renovación laboral para cualquier cargo o empleo, sea este de carácter público o privado.</w:t>
            </w:r>
          </w:p>
          <w:p w:rsidR="00360E75" w:rsidRPr="006C0608" w:rsidRDefault="00360E75" w:rsidP="00FC6B93">
            <w:pPr>
              <w:spacing w:before="45" w:after="45" w:line="288" w:lineRule="atLeast"/>
              <w:jc w:val="both"/>
              <w:textAlignment w:val="center"/>
              <w:rPr>
                <w:rFonts w:ascii="Arial" w:eastAsia="Times New Roman" w:hAnsi="Arial" w:cs="Arial"/>
                <w:sz w:val="20"/>
                <w:szCs w:val="20"/>
                <w:lang w:val="es-ES_tradnl" w:eastAsia="es-ES"/>
              </w:rPr>
            </w:pPr>
            <w:r w:rsidRPr="006C0608">
              <w:rPr>
                <w:rFonts w:ascii="Arial" w:eastAsia="Times New Roman" w:hAnsi="Arial" w:cs="Arial"/>
                <w:sz w:val="20"/>
                <w:szCs w:val="20"/>
                <w:lang w:val="es-ES_tradnl" w:eastAsia="es-ES"/>
              </w:rPr>
              <w:t>La multa para las empresas o entidades que cometan este tipo de prácticas no será menor a los cincuenta (50) salarios mínimos mensuales legales vigentes por cada caso comprobado.</w:t>
            </w:r>
          </w:p>
          <w:p w:rsidR="00360E75" w:rsidRPr="006C0608" w:rsidRDefault="00360E75" w:rsidP="00FC6B93">
            <w:pPr>
              <w:spacing w:before="45" w:after="45" w:line="288" w:lineRule="atLeast"/>
              <w:jc w:val="both"/>
              <w:textAlignment w:val="center"/>
              <w:rPr>
                <w:rFonts w:ascii="Arial" w:eastAsia="Times New Roman" w:hAnsi="Arial" w:cs="Arial"/>
                <w:sz w:val="20"/>
                <w:szCs w:val="20"/>
                <w:lang w:eastAsia="es-ES"/>
              </w:rPr>
            </w:pPr>
          </w:p>
          <w:p w:rsidR="00360E75" w:rsidRPr="006C0608" w:rsidRDefault="00360E75" w:rsidP="00FC6B93">
            <w:pPr>
              <w:spacing w:before="45" w:after="45" w:line="288" w:lineRule="atLeast"/>
              <w:jc w:val="both"/>
              <w:textAlignment w:val="center"/>
              <w:rPr>
                <w:rFonts w:ascii="Arial" w:eastAsia="Times New Roman" w:hAnsi="Arial" w:cs="Arial"/>
                <w:sz w:val="20"/>
                <w:szCs w:val="20"/>
                <w:lang w:val="es-ES_tradnl" w:eastAsia="es-ES"/>
              </w:rPr>
            </w:pPr>
            <w:r w:rsidRPr="006C0608">
              <w:rPr>
                <w:rFonts w:ascii="Arial" w:eastAsia="Times New Roman" w:hAnsi="Arial" w:cs="Arial"/>
                <w:sz w:val="20"/>
                <w:szCs w:val="20"/>
                <w:lang w:val="es-ES_tradnl" w:eastAsia="es-ES"/>
              </w:rPr>
              <w:t>Parágrafo 1°. Sólo se podrá solicitar la prueba de embarazo como requisito o prerrequisito para acceder a un empleo u ocupación cuando se deban realizar actividades catalogadas por el Ministerio de Trabajo como de alto riesgo para la salud.</w:t>
            </w:r>
          </w:p>
          <w:p w:rsidR="00360E75" w:rsidRPr="006C0608" w:rsidRDefault="00360E75" w:rsidP="00FC6B93">
            <w:pPr>
              <w:spacing w:before="45" w:after="45" w:line="288" w:lineRule="atLeast"/>
              <w:jc w:val="both"/>
              <w:textAlignment w:val="center"/>
              <w:rPr>
                <w:rFonts w:ascii="Arial" w:eastAsia="Times New Roman" w:hAnsi="Arial" w:cs="Arial"/>
                <w:sz w:val="20"/>
                <w:szCs w:val="20"/>
                <w:lang w:eastAsia="es-ES"/>
              </w:rPr>
            </w:pPr>
          </w:p>
          <w:p w:rsidR="00360E75" w:rsidRPr="006C0608" w:rsidRDefault="00360E75" w:rsidP="00FC6B93">
            <w:pPr>
              <w:spacing w:before="45" w:after="45" w:line="288" w:lineRule="atLeast"/>
              <w:jc w:val="both"/>
              <w:textAlignment w:val="center"/>
              <w:rPr>
                <w:rFonts w:ascii="Arial" w:eastAsia="Times New Roman" w:hAnsi="Arial" w:cs="Arial"/>
                <w:sz w:val="20"/>
                <w:szCs w:val="20"/>
                <w:lang w:val="es-ES_tradnl" w:eastAsia="es-ES"/>
              </w:rPr>
            </w:pPr>
            <w:r w:rsidRPr="006C0608">
              <w:rPr>
                <w:rFonts w:ascii="Arial" w:eastAsia="Times New Roman" w:hAnsi="Arial" w:cs="Arial"/>
                <w:sz w:val="20"/>
                <w:szCs w:val="20"/>
                <w:lang w:val="es-ES_tradnl" w:eastAsia="es-ES"/>
              </w:rPr>
              <w:t>Parágrafo 2°.</w:t>
            </w:r>
            <w:r w:rsidRPr="006C0608">
              <w:rPr>
                <w:rFonts w:ascii="Arial" w:eastAsia="Times New Roman" w:hAnsi="Arial" w:cs="Arial"/>
                <w:b/>
                <w:bCs/>
                <w:sz w:val="20"/>
                <w:szCs w:val="20"/>
                <w:lang w:val="es-ES_tradnl" w:eastAsia="es-ES"/>
              </w:rPr>
              <w:t> </w:t>
            </w:r>
            <w:r w:rsidRPr="006C0608">
              <w:rPr>
                <w:rFonts w:ascii="Arial" w:eastAsia="Times New Roman" w:hAnsi="Arial" w:cs="Arial"/>
                <w:sz w:val="20"/>
                <w:szCs w:val="20"/>
                <w:lang w:val="es-ES_tradnl" w:eastAsia="es-ES"/>
              </w:rPr>
              <w:t xml:space="preserve">La solicitud de una prueba de embarazo como requisito o prerrequisito para acceder a un empleo u ocupación será </w:t>
            </w:r>
            <w:r w:rsidRPr="006C0608">
              <w:rPr>
                <w:rFonts w:ascii="Arial" w:eastAsia="Times New Roman" w:hAnsi="Arial" w:cs="Arial"/>
                <w:sz w:val="20"/>
                <w:szCs w:val="20"/>
                <w:lang w:val="es-ES_tradnl" w:eastAsia="es-ES"/>
              </w:rPr>
              <w:lastRenderedPageBreak/>
              <w:t>catalogada como un acto de discriminación conforme al artículo 134 A del Código Penal, el cual fue adicionado por el artículo 3º de la Ley 1482 del 30 de noviembre de 2011.</w:t>
            </w:r>
          </w:p>
          <w:p w:rsidR="00360E75" w:rsidRPr="006C0608" w:rsidRDefault="00360E75" w:rsidP="00FC6B93">
            <w:pPr>
              <w:spacing w:before="45" w:after="45" w:line="288" w:lineRule="atLeast"/>
              <w:jc w:val="both"/>
              <w:textAlignment w:val="center"/>
              <w:rPr>
                <w:rFonts w:ascii="Arial" w:eastAsia="Times New Roman" w:hAnsi="Arial" w:cs="Arial"/>
                <w:spacing w:val="-7"/>
                <w:sz w:val="20"/>
                <w:szCs w:val="20"/>
                <w:lang w:val="es-ES_tradnl" w:eastAsia="es-ES"/>
              </w:rPr>
            </w:pPr>
            <w:r w:rsidRPr="006C0608">
              <w:rPr>
                <w:rFonts w:ascii="Arial" w:eastAsia="Times New Roman" w:hAnsi="Arial" w:cs="Arial"/>
                <w:spacing w:val="-7"/>
                <w:sz w:val="20"/>
                <w:szCs w:val="20"/>
                <w:lang w:val="es-ES_tradnl" w:eastAsia="es-ES"/>
              </w:rPr>
              <w:t>Parágrafo 3°.</w:t>
            </w:r>
            <w:r w:rsidRPr="006C0608">
              <w:rPr>
                <w:rFonts w:ascii="Arial" w:eastAsia="Times New Roman" w:hAnsi="Arial" w:cs="Arial"/>
                <w:b/>
                <w:bCs/>
                <w:spacing w:val="-7"/>
                <w:sz w:val="20"/>
                <w:szCs w:val="20"/>
                <w:lang w:val="es-ES_tradnl" w:eastAsia="es-ES"/>
              </w:rPr>
              <w:t> </w:t>
            </w:r>
            <w:r w:rsidRPr="006C0608">
              <w:rPr>
                <w:rFonts w:ascii="Arial" w:eastAsia="Times New Roman" w:hAnsi="Arial" w:cs="Arial"/>
                <w:spacing w:val="-7"/>
                <w:sz w:val="20"/>
                <w:szCs w:val="20"/>
                <w:lang w:val="es-ES_tradnl" w:eastAsia="es-ES"/>
              </w:rPr>
              <w:t>Sin perjuicio de las sanciones penales a que haya lugar, el Gobierno Nacional reglamentará la fijación y el destino de las multas correspondientes a las empresas que ejerzan este tipo de prácticas de acuerdo a su patrimonio. En todo caso, cuando el Ministerio del Trabajo conozca de un caso y la investigación concluya en que se violó la presente ley, la empresa debe indemnizar a la víctima de acuerdo con la reglamentación que para el efecto expida dicho Ministerio. Igualmente, cuando se presenten tres (3) o más casos comprobados contra una misma empresa, se procederá a suspender la licencia de funcionamiento.</w:t>
            </w:r>
          </w:p>
          <w:p w:rsidR="00360E75" w:rsidRPr="006C0608" w:rsidRDefault="00360E75" w:rsidP="00FC6B93">
            <w:pPr>
              <w:spacing w:before="45" w:after="45" w:line="288" w:lineRule="atLeast"/>
              <w:jc w:val="both"/>
              <w:textAlignment w:val="center"/>
              <w:rPr>
                <w:rFonts w:ascii="Arial" w:eastAsia="Times New Roman" w:hAnsi="Arial" w:cs="Arial"/>
                <w:sz w:val="20"/>
                <w:szCs w:val="20"/>
                <w:lang w:eastAsia="es-ES"/>
              </w:rPr>
            </w:pPr>
            <w:r w:rsidRPr="006C0608">
              <w:rPr>
                <w:rFonts w:ascii="Arial" w:eastAsia="Times New Roman" w:hAnsi="Arial" w:cs="Arial"/>
                <w:sz w:val="20"/>
                <w:szCs w:val="20"/>
                <w:lang w:val="es-ES_tradnl" w:eastAsia="es-ES"/>
              </w:rPr>
              <w:t>Artículo.</w:t>
            </w:r>
            <w:r w:rsidRPr="006C0608">
              <w:rPr>
                <w:rFonts w:ascii="Arial" w:eastAsia="Times New Roman" w:hAnsi="Arial" w:cs="Arial"/>
                <w:b/>
                <w:bCs/>
                <w:sz w:val="20"/>
                <w:szCs w:val="20"/>
                <w:lang w:val="es-ES_tradnl" w:eastAsia="es-ES"/>
              </w:rPr>
              <w:t> </w:t>
            </w:r>
            <w:r w:rsidRPr="006C0608">
              <w:rPr>
                <w:rFonts w:ascii="Arial" w:eastAsia="Times New Roman" w:hAnsi="Arial" w:cs="Arial"/>
                <w:i/>
                <w:iCs/>
                <w:sz w:val="20"/>
                <w:szCs w:val="20"/>
                <w:lang w:val="es-ES_tradnl" w:eastAsia="es-ES"/>
              </w:rPr>
              <w:t>Vigencia.</w:t>
            </w:r>
            <w:r w:rsidRPr="006C0608">
              <w:rPr>
                <w:rFonts w:ascii="Arial" w:eastAsia="Times New Roman" w:hAnsi="Arial" w:cs="Arial"/>
                <w:b/>
                <w:bCs/>
                <w:i/>
                <w:iCs/>
                <w:sz w:val="20"/>
                <w:szCs w:val="20"/>
                <w:lang w:val="es-ES_tradnl" w:eastAsia="es-ES"/>
              </w:rPr>
              <w:t> </w:t>
            </w:r>
            <w:r w:rsidRPr="006C0608">
              <w:rPr>
                <w:rFonts w:ascii="Arial" w:eastAsia="Times New Roman" w:hAnsi="Arial" w:cs="Arial"/>
                <w:sz w:val="20"/>
                <w:szCs w:val="20"/>
                <w:lang w:val="es-ES_tradnl" w:eastAsia="es-ES"/>
              </w:rPr>
              <w:t>La presente ley rige a partir de su promulgación</w:t>
            </w:r>
          </w:p>
          <w:p w:rsidR="00360E75" w:rsidRPr="006C0608" w:rsidRDefault="00360E75" w:rsidP="00FC6B93">
            <w:pPr>
              <w:rPr>
                <w:rFonts w:ascii="Arial" w:hAnsi="Arial" w:cs="Arial"/>
                <w:sz w:val="20"/>
                <w:szCs w:val="20"/>
              </w:rPr>
            </w:pPr>
          </w:p>
        </w:tc>
        <w:tc>
          <w:tcPr>
            <w:tcW w:w="4536" w:type="dxa"/>
          </w:tcPr>
          <w:p w:rsidR="00360E75" w:rsidRPr="006C0608" w:rsidRDefault="00360E75" w:rsidP="00FC6B93">
            <w:pPr>
              <w:spacing w:before="45" w:after="45" w:line="288" w:lineRule="atLeast"/>
              <w:jc w:val="both"/>
              <w:textAlignment w:val="center"/>
              <w:rPr>
                <w:rFonts w:ascii="Arial" w:eastAsia="Times New Roman" w:hAnsi="Arial" w:cs="Arial"/>
                <w:sz w:val="20"/>
                <w:szCs w:val="20"/>
                <w:lang w:eastAsia="es-ES"/>
              </w:rPr>
            </w:pPr>
            <w:r w:rsidRPr="006C0608">
              <w:rPr>
                <w:rFonts w:ascii="Arial" w:eastAsia="Times New Roman" w:hAnsi="Arial" w:cs="Arial"/>
                <w:sz w:val="20"/>
                <w:szCs w:val="20"/>
                <w:lang w:val="es-ES_tradnl" w:eastAsia="es-ES"/>
              </w:rPr>
              <w:lastRenderedPageBreak/>
              <w:t>Artículo 1</w:t>
            </w:r>
            <w:r w:rsidRPr="006C0608">
              <w:rPr>
                <w:rFonts w:ascii="Arial" w:eastAsia="Times New Roman" w:hAnsi="Arial" w:cs="Arial"/>
                <w:b/>
                <w:bCs/>
                <w:sz w:val="20"/>
                <w:szCs w:val="20"/>
                <w:lang w:val="es-ES_tradnl" w:eastAsia="es-ES"/>
              </w:rPr>
              <w:t>°</w:t>
            </w:r>
            <w:r w:rsidRPr="006C0608">
              <w:rPr>
                <w:rFonts w:ascii="Arial" w:eastAsia="Times New Roman" w:hAnsi="Arial" w:cs="Arial"/>
                <w:sz w:val="20"/>
                <w:szCs w:val="20"/>
                <w:lang w:val="es-ES_tradnl" w:eastAsia="es-ES"/>
              </w:rPr>
              <w:t>.</w:t>
            </w:r>
            <w:r w:rsidRPr="006C0608">
              <w:rPr>
                <w:rFonts w:ascii="Arial" w:eastAsia="Times New Roman" w:hAnsi="Arial" w:cs="Arial"/>
                <w:b/>
                <w:bCs/>
                <w:sz w:val="20"/>
                <w:szCs w:val="20"/>
                <w:lang w:val="es-ES_tradnl" w:eastAsia="es-ES"/>
              </w:rPr>
              <w:t> </w:t>
            </w:r>
            <w:r w:rsidRPr="006C0608">
              <w:rPr>
                <w:rFonts w:ascii="Arial" w:eastAsia="Times New Roman" w:hAnsi="Arial" w:cs="Arial"/>
                <w:i/>
                <w:iCs/>
                <w:sz w:val="20"/>
                <w:szCs w:val="20"/>
                <w:lang w:val="es-ES_tradnl" w:eastAsia="es-ES"/>
              </w:rPr>
              <w:t>Adiciónese un artículo nuevo en la Ley 1257 de 2008 al siguiente tenor:</w:t>
            </w:r>
          </w:p>
          <w:p w:rsidR="00360E75" w:rsidRPr="006C0608" w:rsidRDefault="00360E75" w:rsidP="00FC6B93">
            <w:pPr>
              <w:spacing w:before="45" w:after="45" w:line="288" w:lineRule="atLeast"/>
              <w:jc w:val="both"/>
              <w:textAlignment w:val="center"/>
              <w:rPr>
                <w:rFonts w:ascii="Arial" w:eastAsia="Times New Roman" w:hAnsi="Arial" w:cs="Arial"/>
                <w:sz w:val="20"/>
                <w:szCs w:val="20"/>
                <w:lang w:eastAsia="es-ES"/>
              </w:rPr>
            </w:pPr>
            <w:r w:rsidRPr="006C0608">
              <w:rPr>
                <w:rFonts w:ascii="Arial" w:eastAsia="Times New Roman" w:hAnsi="Arial" w:cs="Arial"/>
                <w:b/>
                <w:bCs/>
                <w:spacing w:val="-4"/>
                <w:sz w:val="20"/>
                <w:szCs w:val="20"/>
                <w:lang w:val="es-ES_tradnl" w:eastAsia="es-ES"/>
              </w:rPr>
              <w:t>Artículo nuevo. </w:t>
            </w:r>
            <w:r w:rsidRPr="006C0608">
              <w:rPr>
                <w:rFonts w:ascii="Arial" w:eastAsia="Times New Roman" w:hAnsi="Arial" w:cs="Arial"/>
                <w:spacing w:val="-4"/>
                <w:sz w:val="20"/>
                <w:szCs w:val="20"/>
                <w:lang w:val="es-ES_tradnl" w:eastAsia="es-ES"/>
              </w:rPr>
              <w:t>Se prohíbe la práctica de la prueba de embarazo o certificación médica de ausencia de estado de gravidez, como requisito o prerrequisito para cualquier parte del proceso de selección, vinculación, promoción laboral, permanencia o renovación laboral para cualquier cargo o empleo, sea este de carácter público o privado.</w:t>
            </w:r>
          </w:p>
          <w:p w:rsidR="00360E75" w:rsidRPr="006C0608" w:rsidRDefault="00360E75" w:rsidP="00FC6B93">
            <w:pPr>
              <w:spacing w:before="45" w:after="45" w:line="288" w:lineRule="atLeast"/>
              <w:jc w:val="both"/>
              <w:textAlignment w:val="center"/>
              <w:rPr>
                <w:rFonts w:ascii="Arial" w:eastAsia="Times New Roman" w:hAnsi="Arial" w:cs="Arial"/>
                <w:sz w:val="20"/>
                <w:szCs w:val="20"/>
                <w:lang w:val="es-ES_tradnl" w:eastAsia="es-ES"/>
              </w:rPr>
            </w:pPr>
            <w:r w:rsidRPr="006C0608">
              <w:rPr>
                <w:rFonts w:ascii="Arial" w:eastAsia="Times New Roman" w:hAnsi="Arial" w:cs="Arial"/>
                <w:sz w:val="20"/>
                <w:szCs w:val="20"/>
                <w:lang w:val="es-ES_tradnl" w:eastAsia="es-ES"/>
              </w:rPr>
              <w:t>El Ministerio de Trabajo, con respeto a las garantías constitucionales del debido proceso impondrá multas para las empresas o entidades que cometan este tipo de prácticas.</w:t>
            </w:r>
          </w:p>
          <w:p w:rsidR="00360E75" w:rsidRPr="006C0608" w:rsidRDefault="00360E75" w:rsidP="00FC6B93">
            <w:pPr>
              <w:spacing w:before="45" w:after="45" w:line="288" w:lineRule="atLeast"/>
              <w:jc w:val="both"/>
              <w:textAlignment w:val="center"/>
              <w:rPr>
                <w:rFonts w:ascii="Arial" w:eastAsia="Times New Roman" w:hAnsi="Arial" w:cs="Arial"/>
                <w:sz w:val="20"/>
                <w:szCs w:val="20"/>
                <w:lang w:val="es-ES_tradnl" w:eastAsia="es-ES"/>
              </w:rPr>
            </w:pPr>
            <w:r w:rsidRPr="006C0608">
              <w:rPr>
                <w:rFonts w:ascii="Arial" w:eastAsia="Times New Roman" w:hAnsi="Arial" w:cs="Arial"/>
                <w:sz w:val="20"/>
                <w:szCs w:val="20"/>
                <w:lang w:val="es-ES_tradnl" w:eastAsia="es-ES"/>
              </w:rPr>
              <w:t>La multa de que trata el anterior inciso, no será inferior a los cincuenta (50) salarios mínimos mensuales legales vigentes por cada caso comprobado.</w:t>
            </w:r>
          </w:p>
          <w:p w:rsidR="00360E75" w:rsidRPr="006C0608" w:rsidRDefault="00360E75" w:rsidP="00FC6B93">
            <w:pPr>
              <w:spacing w:before="45" w:after="45" w:line="288" w:lineRule="atLeast"/>
              <w:jc w:val="both"/>
              <w:textAlignment w:val="center"/>
              <w:rPr>
                <w:rFonts w:ascii="Arial" w:eastAsia="Times New Roman" w:hAnsi="Arial" w:cs="Arial"/>
                <w:sz w:val="20"/>
                <w:szCs w:val="20"/>
                <w:lang w:eastAsia="es-ES"/>
              </w:rPr>
            </w:pPr>
          </w:p>
          <w:p w:rsidR="00360E75" w:rsidRPr="006C0608" w:rsidRDefault="00360E75" w:rsidP="00FC6B93">
            <w:pPr>
              <w:spacing w:before="45" w:after="45" w:line="288" w:lineRule="atLeast"/>
              <w:jc w:val="both"/>
              <w:textAlignment w:val="center"/>
              <w:rPr>
                <w:rFonts w:ascii="Arial" w:eastAsia="Times New Roman" w:hAnsi="Arial" w:cs="Arial"/>
                <w:sz w:val="20"/>
                <w:szCs w:val="20"/>
                <w:lang w:val="es-ES_tradnl" w:eastAsia="es-ES"/>
              </w:rPr>
            </w:pPr>
            <w:r w:rsidRPr="006C0608">
              <w:rPr>
                <w:rFonts w:ascii="Arial" w:eastAsia="Times New Roman" w:hAnsi="Arial" w:cs="Arial"/>
                <w:sz w:val="20"/>
                <w:szCs w:val="20"/>
                <w:lang w:val="es-ES_tradnl" w:eastAsia="es-ES"/>
              </w:rPr>
              <w:t>Parágrafo 1°. Sólo se podrá solicitar la prueba de embarazo como requisito o prerrequisito para acceder a un empleo u ocupación cuando se deban realizar actividades catalogadas por el Ministerio de Trabajo como de alto riesgo para la salud.</w:t>
            </w:r>
          </w:p>
          <w:p w:rsidR="00360E75" w:rsidRPr="006C0608" w:rsidRDefault="00360E75" w:rsidP="00FC6B93">
            <w:pPr>
              <w:spacing w:before="45" w:after="45" w:line="288" w:lineRule="atLeast"/>
              <w:jc w:val="both"/>
              <w:textAlignment w:val="center"/>
              <w:rPr>
                <w:rFonts w:ascii="Arial" w:eastAsia="Times New Roman" w:hAnsi="Arial" w:cs="Arial"/>
                <w:sz w:val="20"/>
                <w:szCs w:val="20"/>
                <w:lang w:eastAsia="es-ES"/>
              </w:rPr>
            </w:pPr>
          </w:p>
          <w:p w:rsidR="00360E75" w:rsidRPr="006C0608" w:rsidRDefault="00360E75" w:rsidP="00FC6B93">
            <w:pPr>
              <w:spacing w:before="45" w:after="45" w:line="288" w:lineRule="atLeast"/>
              <w:jc w:val="both"/>
              <w:textAlignment w:val="center"/>
              <w:rPr>
                <w:rFonts w:ascii="Arial" w:eastAsia="Times New Roman" w:hAnsi="Arial" w:cs="Arial"/>
                <w:spacing w:val="-7"/>
                <w:sz w:val="20"/>
                <w:szCs w:val="20"/>
                <w:lang w:val="es-ES_tradnl" w:eastAsia="es-ES"/>
              </w:rPr>
            </w:pPr>
            <w:r w:rsidRPr="006C0608">
              <w:rPr>
                <w:rFonts w:ascii="Arial" w:eastAsia="Times New Roman" w:hAnsi="Arial" w:cs="Arial"/>
                <w:spacing w:val="-7"/>
                <w:sz w:val="20"/>
                <w:szCs w:val="20"/>
                <w:lang w:val="es-ES_tradnl" w:eastAsia="es-ES"/>
              </w:rPr>
              <w:lastRenderedPageBreak/>
              <w:t>Parágrafo 2°.</w:t>
            </w:r>
            <w:r w:rsidRPr="006C0608">
              <w:rPr>
                <w:rFonts w:ascii="Arial" w:eastAsia="Times New Roman" w:hAnsi="Arial" w:cs="Arial"/>
                <w:b/>
                <w:bCs/>
                <w:spacing w:val="-7"/>
                <w:sz w:val="20"/>
                <w:szCs w:val="20"/>
                <w:lang w:val="es-ES_tradnl" w:eastAsia="es-ES"/>
              </w:rPr>
              <w:t> </w:t>
            </w:r>
            <w:r w:rsidRPr="006C0608">
              <w:rPr>
                <w:rFonts w:ascii="Arial" w:eastAsia="Times New Roman" w:hAnsi="Arial" w:cs="Arial"/>
                <w:spacing w:val="-7"/>
                <w:sz w:val="20"/>
                <w:szCs w:val="20"/>
                <w:lang w:val="es-ES_tradnl" w:eastAsia="es-ES"/>
              </w:rPr>
              <w:t xml:space="preserve">Sin perjuicio de las sanciones penales a que haya lugar, el Gobierno Nacional reglamentará la fijación y el destino de las multas correspondientes a las empresas que ejerzan este tipo de prácticas de acuerdo a su patrimonio. En todo caso, cuando el Ministerio del Trabajo conozca de un caso y la investigación concluya en que se violó la presente ley, la empresa debe indemnizar a la víctima de acuerdo con la reglamentación que para el efecto expida dicho Ministerio. Igualmente, cuando se presenten tres (3) o más casos comprobados contra una misma empresa de orden privado, se procederá a suspender la licencia de funcionamiento. </w:t>
            </w:r>
          </w:p>
          <w:p w:rsidR="00360E75" w:rsidRPr="006C0608" w:rsidRDefault="00360E75" w:rsidP="00FC6B93">
            <w:pPr>
              <w:spacing w:before="45" w:after="45" w:line="288" w:lineRule="atLeast"/>
              <w:jc w:val="both"/>
              <w:textAlignment w:val="center"/>
              <w:rPr>
                <w:rFonts w:ascii="Arial" w:eastAsia="Times New Roman" w:hAnsi="Arial" w:cs="Arial"/>
                <w:spacing w:val="-7"/>
                <w:sz w:val="20"/>
                <w:szCs w:val="20"/>
                <w:lang w:val="es-ES_tradnl" w:eastAsia="es-ES"/>
              </w:rPr>
            </w:pPr>
          </w:p>
          <w:p w:rsidR="00360E75" w:rsidRPr="006C0608" w:rsidRDefault="00360E75" w:rsidP="00FC6B93">
            <w:pPr>
              <w:spacing w:before="45" w:after="45" w:line="288" w:lineRule="atLeast"/>
              <w:jc w:val="both"/>
              <w:textAlignment w:val="center"/>
              <w:rPr>
                <w:rFonts w:ascii="Arial" w:eastAsia="Times New Roman" w:hAnsi="Arial" w:cs="Arial"/>
                <w:spacing w:val="-7"/>
                <w:sz w:val="20"/>
                <w:szCs w:val="20"/>
                <w:lang w:val="es-ES_tradnl" w:eastAsia="es-ES"/>
              </w:rPr>
            </w:pPr>
            <w:r w:rsidRPr="006C0608">
              <w:rPr>
                <w:rFonts w:ascii="Arial" w:eastAsia="Times New Roman" w:hAnsi="Arial" w:cs="Arial"/>
                <w:spacing w:val="-7"/>
                <w:sz w:val="20"/>
                <w:szCs w:val="20"/>
                <w:lang w:val="es-ES_tradnl" w:eastAsia="es-ES"/>
              </w:rPr>
              <w:t xml:space="preserve">En el caso de las Entidades Públicas, la comisión de dicha conducta será constitutiva de falta disciplinaria gravísima para los servidores públicos que incurran en la misma. </w:t>
            </w:r>
          </w:p>
          <w:p w:rsidR="00360E75" w:rsidRPr="006C0608" w:rsidRDefault="00360E75" w:rsidP="006C0608">
            <w:pPr>
              <w:spacing w:before="45" w:after="45" w:line="288" w:lineRule="atLeast"/>
              <w:jc w:val="both"/>
              <w:textAlignment w:val="center"/>
              <w:rPr>
                <w:sz w:val="20"/>
                <w:szCs w:val="20"/>
              </w:rPr>
            </w:pPr>
            <w:r w:rsidRPr="006C0608">
              <w:rPr>
                <w:rFonts w:ascii="Arial" w:eastAsia="Times New Roman" w:hAnsi="Arial" w:cs="Arial"/>
                <w:sz w:val="20"/>
                <w:szCs w:val="20"/>
                <w:lang w:val="es-ES_tradnl" w:eastAsia="es-ES"/>
              </w:rPr>
              <w:t>Artículo.</w:t>
            </w:r>
            <w:r w:rsidRPr="006C0608">
              <w:rPr>
                <w:rFonts w:ascii="Arial" w:eastAsia="Times New Roman" w:hAnsi="Arial" w:cs="Arial"/>
                <w:b/>
                <w:bCs/>
                <w:sz w:val="20"/>
                <w:szCs w:val="20"/>
                <w:lang w:val="es-ES_tradnl" w:eastAsia="es-ES"/>
              </w:rPr>
              <w:t> </w:t>
            </w:r>
            <w:r w:rsidRPr="006C0608">
              <w:rPr>
                <w:rFonts w:ascii="Arial" w:eastAsia="Times New Roman" w:hAnsi="Arial" w:cs="Arial"/>
                <w:i/>
                <w:iCs/>
                <w:sz w:val="20"/>
                <w:szCs w:val="20"/>
                <w:lang w:val="es-ES_tradnl" w:eastAsia="es-ES"/>
              </w:rPr>
              <w:t>Vigencia.</w:t>
            </w:r>
            <w:r w:rsidRPr="006C0608">
              <w:rPr>
                <w:rFonts w:ascii="Arial" w:eastAsia="Times New Roman" w:hAnsi="Arial" w:cs="Arial"/>
                <w:b/>
                <w:bCs/>
                <w:i/>
                <w:iCs/>
                <w:sz w:val="20"/>
                <w:szCs w:val="20"/>
                <w:lang w:val="es-ES_tradnl" w:eastAsia="es-ES"/>
              </w:rPr>
              <w:t> </w:t>
            </w:r>
            <w:r w:rsidRPr="006C0608">
              <w:rPr>
                <w:rFonts w:ascii="Arial" w:eastAsia="Times New Roman" w:hAnsi="Arial" w:cs="Arial"/>
                <w:sz w:val="20"/>
                <w:szCs w:val="20"/>
                <w:lang w:val="es-ES_tradnl" w:eastAsia="es-ES"/>
              </w:rPr>
              <w:t>La presente ley rige a partir de su promulgación</w:t>
            </w:r>
          </w:p>
        </w:tc>
      </w:tr>
    </w:tbl>
    <w:p w:rsidR="00360E75" w:rsidRDefault="00360E75" w:rsidP="00360E75">
      <w:pPr>
        <w:spacing w:after="0" w:line="240" w:lineRule="auto"/>
        <w:jc w:val="both"/>
        <w:rPr>
          <w:rFonts w:ascii="Arial" w:hAnsi="Arial" w:cs="Arial"/>
        </w:rPr>
      </w:pPr>
    </w:p>
    <w:p w:rsidR="00360E75" w:rsidRPr="00CB5426" w:rsidRDefault="00360E75" w:rsidP="00360E75">
      <w:pPr>
        <w:spacing w:after="0" w:line="240" w:lineRule="auto"/>
        <w:jc w:val="both"/>
        <w:rPr>
          <w:rFonts w:ascii="Arial" w:hAnsi="Arial" w:cs="Arial"/>
          <w:sz w:val="24"/>
          <w:szCs w:val="24"/>
        </w:rPr>
      </w:pPr>
      <w:r w:rsidRPr="00CB5426">
        <w:rPr>
          <w:rFonts w:ascii="Arial" w:hAnsi="Arial" w:cs="Arial"/>
          <w:sz w:val="24"/>
          <w:szCs w:val="24"/>
        </w:rPr>
        <w:t xml:space="preserve">Teniendo en cuenta las anteriores consideraciones y fundamentos, esta ponencia procede a realizar la siguiente: </w:t>
      </w:r>
    </w:p>
    <w:p w:rsidR="00360E75" w:rsidRPr="00CB5426" w:rsidRDefault="00360E75" w:rsidP="00360E75">
      <w:pPr>
        <w:spacing w:after="0" w:line="240" w:lineRule="auto"/>
        <w:jc w:val="both"/>
        <w:rPr>
          <w:rFonts w:ascii="Arial" w:hAnsi="Arial" w:cs="Arial"/>
          <w:sz w:val="24"/>
          <w:szCs w:val="24"/>
        </w:rPr>
      </w:pPr>
    </w:p>
    <w:p w:rsidR="00360E75" w:rsidRPr="00CB5426" w:rsidRDefault="00360E75" w:rsidP="00360E75">
      <w:pPr>
        <w:spacing w:after="0" w:line="240" w:lineRule="auto"/>
        <w:jc w:val="center"/>
        <w:rPr>
          <w:rFonts w:ascii="Arial" w:hAnsi="Arial" w:cs="Arial"/>
          <w:b/>
          <w:sz w:val="24"/>
          <w:szCs w:val="24"/>
        </w:rPr>
      </w:pPr>
      <w:r w:rsidRPr="00CB5426">
        <w:rPr>
          <w:rFonts w:ascii="Arial" w:hAnsi="Arial" w:cs="Arial"/>
          <w:b/>
          <w:sz w:val="24"/>
          <w:szCs w:val="24"/>
        </w:rPr>
        <w:t>PROPOSICI</w:t>
      </w:r>
      <w:r w:rsidR="00D03BAE">
        <w:rPr>
          <w:rFonts w:ascii="Arial" w:hAnsi="Arial" w:cs="Arial"/>
          <w:b/>
          <w:sz w:val="24"/>
          <w:szCs w:val="24"/>
        </w:rPr>
        <w:t>Ó</w:t>
      </w:r>
      <w:r w:rsidRPr="00CB5426">
        <w:rPr>
          <w:rFonts w:ascii="Arial" w:hAnsi="Arial" w:cs="Arial"/>
          <w:b/>
          <w:sz w:val="24"/>
          <w:szCs w:val="24"/>
        </w:rPr>
        <w:t>N</w:t>
      </w:r>
    </w:p>
    <w:p w:rsidR="00360E75" w:rsidRPr="00CB5426" w:rsidRDefault="00360E75" w:rsidP="00360E75">
      <w:pPr>
        <w:spacing w:after="0" w:line="240" w:lineRule="auto"/>
        <w:jc w:val="both"/>
        <w:rPr>
          <w:rFonts w:ascii="Arial" w:hAnsi="Arial" w:cs="Arial"/>
          <w:b/>
          <w:sz w:val="24"/>
          <w:szCs w:val="24"/>
        </w:rPr>
      </w:pPr>
    </w:p>
    <w:p w:rsidR="00360E75" w:rsidRDefault="00360E75" w:rsidP="00360E75">
      <w:pPr>
        <w:spacing w:after="0" w:line="240" w:lineRule="auto"/>
        <w:jc w:val="both"/>
        <w:rPr>
          <w:rFonts w:ascii="Arial" w:hAnsi="Arial" w:cs="Arial"/>
          <w:sz w:val="24"/>
          <w:szCs w:val="24"/>
        </w:rPr>
      </w:pPr>
      <w:r w:rsidRPr="00CB5426">
        <w:rPr>
          <w:rFonts w:ascii="Arial" w:hAnsi="Arial" w:cs="Arial"/>
          <w:sz w:val="24"/>
          <w:szCs w:val="24"/>
        </w:rPr>
        <w:t>Solicitar respetuosamente al pleno de la Honorable Comisión Primera Constitucional de la Cámara de Representantes</w:t>
      </w:r>
      <w:r w:rsidR="001B3B36" w:rsidRPr="00CB5426">
        <w:rPr>
          <w:rFonts w:ascii="Arial" w:hAnsi="Arial" w:cs="Arial"/>
          <w:sz w:val="24"/>
          <w:szCs w:val="24"/>
        </w:rPr>
        <w:t>, aprobar en primer debate el Proyecto de Ley 030 de 2015 Cámara, “POR MEDIO DE LA CUAL SE ADICIONA UN ARTÍCULO EN LA LEY 1257 DE 2008, QUE PROHÍBA LA PRÁCTICA DE LA PRUEBA DE EMBARAZO COMO REQUISITO LABORAL Y S</w:t>
      </w:r>
      <w:r w:rsidR="006C0608">
        <w:rPr>
          <w:rFonts w:ascii="Arial" w:hAnsi="Arial" w:cs="Arial"/>
          <w:sz w:val="24"/>
          <w:szCs w:val="24"/>
        </w:rPr>
        <w:t xml:space="preserve">E DICTAN OTRAS DISPOSICIONES”, con el pliego de modificaciones propuestas. </w:t>
      </w:r>
    </w:p>
    <w:p w:rsidR="006C0608" w:rsidRDefault="006C0608" w:rsidP="001B3B36">
      <w:pPr>
        <w:spacing w:after="0" w:line="240" w:lineRule="auto"/>
        <w:jc w:val="center"/>
        <w:rPr>
          <w:rFonts w:ascii="Arial" w:hAnsi="Arial" w:cs="Arial"/>
          <w:b/>
          <w:sz w:val="24"/>
          <w:szCs w:val="24"/>
        </w:rPr>
      </w:pPr>
    </w:p>
    <w:p w:rsidR="001B3B36" w:rsidRDefault="001B3B36" w:rsidP="001B3B36">
      <w:pPr>
        <w:spacing w:after="0" w:line="240" w:lineRule="auto"/>
        <w:jc w:val="center"/>
        <w:rPr>
          <w:rFonts w:ascii="Arial" w:hAnsi="Arial" w:cs="Arial"/>
          <w:b/>
          <w:sz w:val="24"/>
          <w:szCs w:val="24"/>
        </w:rPr>
      </w:pPr>
      <w:r w:rsidRPr="00CB5426">
        <w:rPr>
          <w:rFonts w:ascii="Arial" w:hAnsi="Arial" w:cs="Arial"/>
          <w:b/>
          <w:sz w:val="24"/>
          <w:szCs w:val="24"/>
        </w:rPr>
        <w:t>TEXTO PROPUESTO PARA PRIMER DEBATE</w:t>
      </w:r>
    </w:p>
    <w:p w:rsidR="006C0608" w:rsidRDefault="006C0608" w:rsidP="001B3B36">
      <w:pPr>
        <w:spacing w:after="0" w:line="240" w:lineRule="auto"/>
        <w:jc w:val="center"/>
        <w:rPr>
          <w:rFonts w:ascii="Arial" w:hAnsi="Arial" w:cs="Arial"/>
          <w:b/>
          <w:sz w:val="24"/>
          <w:szCs w:val="24"/>
        </w:rPr>
      </w:pPr>
    </w:p>
    <w:p w:rsidR="006C0608" w:rsidRDefault="006C0608" w:rsidP="001B3B36">
      <w:pPr>
        <w:spacing w:after="0" w:line="240" w:lineRule="auto"/>
        <w:jc w:val="center"/>
        <w:rPr>
          <w:rFonts w:ascii="Arial" w:hAnsi="Arial" w:cs="Arial"/>
          <w:sz w:val="24"/>
          <w:szCs w:val="24"/>
        </w:rPr>
      </w:pPr>
      <w:r w:rsidRPr="00CB5426">
        <w:rPr>
          <w:rFonts w:ascii="Arial" w:hAnsi="Arial" w:cs="Arial"/>
          <w:sz w:val="24"/>
          <w:szCs w:val="24"/>
        </w:rPr>
        <w:t>Proyecto de Ley 030 de 2015 Cámara, “POR MEDIO DE LA CUAL SE ADICIONA UN ARTÍCULO EN LA LEY 1257 DE 2008, QUE PROHÍBA LA PRÁCTICA DE LA PRUEBA DE EMBARAZO COMO REQUISITO LABORAL Y S</w:t>
      </w:r>
      <w:r>
        <w:rPr>
          <w:rFonts w:ascii="Arial" w:hAnsi="Arial" w:cs="Arial"/>
          <w:sz w:val="24"/>
          <w:szCs w:val="24"/>
        </w:rPr>
        <w:t>E DICTAN OTRAS DISPOSICIONES”</w:t>
      </w:r>
    </w:p>
    <w:p w:rsidR="006C0608" w:rsidRDefault="006C0608" w:rsidP="001B3B36">
      <w:pPr>
        <w:spacing w:after="0" w:line="240" w:lineRule="auto"/>
        <w:jc w:val="center"/>
        <w:rPr>
          <w:rFonts w:ascii="Arial" w:hAnsi="Arial" w:cs="Arial"/>
          <w:sz w:val="24"/>
          <w:szCs w:val="24"/>
        </w:rPr>
      </w:pPr>
      <w:r>
        <w:rPr>
          <w:rFonts w:ascii="Arial" w:hAnsi="Arial" w:cs="Arial"/>
          <w:sz w:val="24"/>
          <w:szCs w:val="24"/>
        </w:rPr>
        <w:t>El Congreso de Colombia</w:t>
      </w:r>
    </w:p>
    <w:p w:rsidR="006C0608" w:rsidRDefault="006C0608" w:rsidP="001B3B36">
      <w:pPr>
        <w:spacing w:after="0" w:line="240" w:lineRule="auto"/>
        <w:jc w:val="center"/>
        <w:rPr>
          <w:rFonts w:ascii="Arial" w:hAnsi="Arial" w:cs="Arial"/>
          <w:sz w:val="24"/>
          <w:szCs w:val="24"/>
        </w:rPr>
      </w:pPr>
    </w:p>
    <w:p w:rsidR="006C0608" w:rsidRPr="00CB5426" w:rsidRDefault="006C0608" w:rsidP="001B3B36">
      <w:pPr>
        <w:spacing w:after="0" w:line="240" w:lineRule="auto"/>
        <w:jc w:val="center"/>
        <w:rPr>
          <w:rFonts w:ascii="Arial" w:hAnsi="Arial" w:cs="Arial"/>
          <w:b/>
          <w:sz w:val="24"/>
          <w:szCs w:val="24"/>
        </w:rPr>
      </w:pPr>
      <w:r>
        <w:rPr>
          <w:rFonts w:ascii="Arial" w:hAnsi="Arial" w:cs="Arial"/>
          <w:sz w:val="24"/>
          <w:szCs w:val="24"/>
        </w:rPr>
        <w:t xml:space="preserve">Decreta: </w:t>
      </w:r>
    </w:p>
    <w:p w:rsidR="001B3B36" w:rsidRPr="00CB5426" w:rsidRDefault="001B3B36" w:rsidP="001B3B36">
      <w:pPr>
        <w:spacing w:after="0" w:line="240" w:lineRule="auto"/>
        <w:jc w:val="center"/>
        <w:rPr>
          <w:rFonts w:ascii="Arial" w:hAnsi="Arial" w:cs="Arial"/>
          <w:b/>
          <w:sz w:val="24"/>
          <w:szCs w:val="24"/>
        </w:rPr>
      </w:pPr>
    </w:p>
    <w:p w:rsidR="001B3B36" w:rsidRPr="00CB5426" w:rsidRDefault="001B3B36" w:rsidP="001B3B36">
      <w:pPr>
        <w:spacing w:before="45" w:after="45" w:line="288" w:lineRule="atLeast"/>
        <w:jc w:val="both"/>
        <w:textAlignment w:val="center"/>
        <w:rPr>
          <w:rFonts w:ascii="Arial" w:eastAsia="Times New Roman" w:hAnsi="Arial" w:cs="Arial"/>
          <w:iCs/>
          <w:sz w:val="24"/>
          <w:szCs w:val="24"/>
          <w:lang w:val="es-ES_tradnl" w:eastAsia="es-ES"/>
        </w:rPr>
      </w:pPr>
      <w:r w:rsidRPr="00801B2A">
        <w:rPr>
          <w:rFonts w:ascii="Arial" w:eastAsia="Times New Roman" w:hAnsi="Arial" w:cs="Arial"/>
          <w:sz w:val="24"/>
          <w:szCs w:val="24"/>
          <w:lang w:val="es-ES_tradnl" w:eastAsia="es-ES"/>
        </w:rPr>
        <w:t>Artículo 1</w:t>
      </w:r>
      <w:r w:rsidRPr="00801B2A">
        <w:rPr>
          <w:rFonts w:ascii="Arial" w:eastAsia="Times New Roman" w:hAnsi="Arial" w:cs="Arial"/>
          <w:b/>
          <w:bCs/>
          <w:sz w:val="24"/>
          <w:szCs w:val="24"/>
          <w:lang w:val="es-ES_tradnl" w:eastAsia="es-ES"/>
        </w:rPr>
        <w:t>°</w:t>
      </w:r>
      <w:r w:rsidRPr="00801B2A">
        <w:rPr>
          <w:rFonts w:ascii="Arial" w:eastAsia="Times New Roman" w:hAnsi="Arial" w:cs="Arial"/>
          <w:sz w:val="24"/>
          <w:szCs w:val="24"/>
          <w:lang w:val="es-ES_tradnl" w:eastAsia="es-ES"/>
        </w:rPr>
        <w:t>.</w:t>
      </w:r>
      <w:r w:rsidRPr="00CB5426">
        <w:rPr>
          <w:rFonts w:ascii="Arial" w:eastAsia="Times New Roman" w:hAnsi="Arial" w:cs="Arial"/>
          <w:b/>
          <w:bCs/>
          <w:sz w:val="24"/>
          <w:szCs w:val="24"/>
          <w:lang w:val="es-ES_tradnl" w:eastAsia="es-ES"/>
        </w:rPr>
        <w:t> </w:t>
      </w:r>
      <w:r w:rsidRPr="00801B2A">
        <w:rPr>
          <w:rFonts w:ascii="Arial" w:eastAsia="Times New Roman" w:hAnsi="Arial" w:cs="Arial"/>
          <w:iCs/>
          <w:sz w:val="24"/>
          <w:szCs w:val="24"/>
          <w:lang w:val="es-ES_tradnl" w:eastAsia="es-ES"/>
        </w:rPr>
        <w:t>Adiciónese un artículo nuevo en</w:t>
      </w:r>
      <w:r w:rsidRPr="00CB5426">
        <w:rPr>
          <w:rFonts w:ascii="Arial" w:eastAsia="Times New Roman" w:hAnsi="Arial" w:cs="Arial"/>
          <w:iCs/>
          <w:sz w:val="24"/>
          <w:szCs w:val="24"/>
          <w:lang w:val="es-ES_tradnl" w:eastAsia="es-ES"/>
        </w:rPr>
        <w:t> </w:t>
      </w:r>
      <w:r w:rsidRPr="00801B2A">
        <w:rPr>
          <w:rFonts w:ascii="Arial" w:eastAsia="Times New Roman" w:hAnsi="Arial" w:cs="Arial"/>
          <w:iCs/>
          <w:sz w:val="24"/>
          <w:szCs w:val="24"/>
          <w:lang w:val="es-ES_tradnl" w:eastAsia="es-ES"/>
        </w:rPr>
        <w:t>la Ley</w:t>
      </w:r>
      <w:r w:rsidRPr="00CB5426">
        <w:rPr>
          <w:rFonts w:ascii="Arial" w:eastAsia="Times New Roman" w:hAnsi="Arial" w:cs="Arial"/>
          <w:iCs/>
          <w:sz w:val="24"/>
          <w:szCs w:val="24"/>
          <w:lang w:val="es-ES_tradnl" w:eastAsia="es-ES"/>
        </w:rPr>
        <w:t> </w:t>
      </w:r>
      <w:r w:rsidRPr="00801B2A">
        <w:rPr>
          <w:rFonts w:ascii="Arial" w:eastAsia="Times New Roman" w:hAnsi="Arial" w:cs="Arial"/>
          <w:iCs/>
          <w:sz w:val="24"/>
          <w:szCs w:val="24"/>
          <w:lang w:val="es-ES_tradnl" w:eastAsia="es-ES"/>
        </w:rPr>
        <w:t>1257 de 2008 al siguiente tenor:</w:t>
      </w:r>
    </w:p>
    <w:p w:rsidR="001B3B36" w:rsidRPr="00801B2A" w:rsidRDefault="001B3B36" w:rsidP="001B3B36">
      <w:pPr>
        <w:spacing w:before="45" w:after="45" w:line="288" w:lineRule="atLeast"/>
        <w:jc w:val="both"/>
        <w:textAlignment w:val="center"/>
        <w:rPr>
          <w:rFonts w:ascii="Arial" w:eastAsia="Times New Roman" w:hAnsi="Arial" w:cs="Arial"/>
          <w:sz w:val="24"/>
          <w:szCs w:val="24"/>
          <w:lang w:eastAsia="es-ES"/>
        </w:rPr>
      </w:pPr>
      <w:r w:rsidRPr="00801B2A">
        <w:rPr>
          <w:rFonts w:ascii="Arial" w:eastAsia="Times New Roman" w:hAnsi="Arial" w:cs="Arial"/>
          <w:b/>
          <w:bCs/>
          <w:spacing w:val="-4"/>
          <w:sz w:val="24"/>
          <w:szCs w:val="24"/>
          <w:lang w:val="es-ES_tradnl" w:eastAsia="es-ES"/>
        </w:rPr>
        <w:lastRenderedPageBreak/>
        <w:t>Artículo nuevo.</w:t>
      </w:r>
      <w:r w:rsidRPr="00CB5426">
        <w:rPr>
          <w:rFonts w:ascii="Arial" w:eastAsia="Times New Roman" w:hAnsi="Arial" w:cs="Arial"/>
          <w:b/>
          <w:bCs/>
          <w:spacing w:val="-4"/>
          <w:sz w:val="24"/>
          <w:szCs w:val="24"/>
          <w:lang w:val="es-ES_tradnl" w:eastAsia="es-ES"/>
        </w:rPr>
        <w:t> </w:t>
      </w:r>
      <w:r w:rsidRPr="00801B2A">
        <w:rPr>
          <w:rFonts w:ascii="Arial" w:eastAsia="Times New Roman" w:hAnsi="Arial" w:cs="Arial"/>
          <w:spacing w:val="-4"/>
          <w:sz w:val="24"/>
          <w:szCs w:val="24"/>
          <w:lang w:val="es-ES_tradnl" w:eastAsia="es-ES"/>
        </w:rPr>
        <w:t>Se prohíbe la práctica de la prueba de embarazo o certificación médica de ausencia de estado de gravidez, como requisito o prerrequisito para cualquier parte del proceso de selección, vinculación, promoción laboral, permanencia o renovación laboral para cualquier cargo o empleo, sea este de carácter público o privado.</w:t>
      </w:r>
    </w:p>
    <w:p w:rsidR="001B3B36" w:rsidRPr="00CB5426" w:rsidRDefault="001B3B36" w:rsidP="001B3B36">
      <w:pPr>
        <w:spacing w:before="45" w:after="45" w:line="288" w:lineRule="atLeast"/>
        <w:jc w:val="both"/>
        <w:textAlignment w:val="center"/>
        <w:rPr>
          <w:rFonts w:ascii="Arial" w:eastAsia="Times New Roman" w:hAnsi="Arial" w:cs="Arial"/>
          <w:sz w:val="24"/>
          <w:szCs w:val="24"/>
          <w:lang w:val="es-ES_tradnl" w:eastAsia="es-ES"/>
        </w:rPr>
      </w:pPr>
      <w:r w:rsidRPr="00CB5426">
        <w:rPr>
          <w:rFonts w:ascii="Arial" w:eastAsia="Times New Roman" w:hAnsi="Arial" w:cs="Arial"/>
          <w:sz w:val="24"/>
          <w:szCs w:val="24"/>
          <w:lang w:val="es-ES_tradnl" w:eastAsia="es-ES"/>
        </w:rPr>
        <w:t>El Ministerio de Trabajo, con respeto a las garantías constitucionales del debido proceso impondrá multas</w:t>
      </w:r>
      <w:r w:rsidRPr="00801B2A">
        <w:rPr>
          <w:rFonts w:ascii="Arial" w:eastAsia="Times New Roman" w:hAnsi="Arial" w:cs="Arial"/>
          <w:sz w:val="24"/>
          <w:szCs w:val="24"/>
          <w:lang w:val="es-ES_tradnl" w:eastAsia="es-ES"/>
        </w:rPr>
        <w:t xml:space="preserve"> para las empresas o entidades que cometan este tipo de prácticas</w:t>
      </w:r>
      <w:r w:rsidRPr="00CB5426">
        <w:rPr>
          <w:rFonts w:ascii="Arial" w:eastAsia="Times New Roman" w:hAnsi="Arial" w:cs="Arial"/>
          <w:sz w:val="24"/>
          <w:szCs w:val="24"/>
          <w:lang w:val="es-ES_tradnl" w:eastAsia="es-ES"/>
        </w:rPr>
        <w:t>.</w:t>
      </w:r>
    </w:p>
    <w:p w:rsidR="00CB5426" w:rsidRDefault="00CB5426" w:rsidP="001B3B36">
      <w:pPr>
        <w:spacing w:before="45" w:after="45" w:line="288" w:lineRule="atLeast"/>
        <w:jc w:val="both"/>
        <w:textAlignment w:val="center"/>
        <w:rPr>
          <w:rFonts w:ascii="Arial" w:eastAsia="Times New Roman" w:hAnsi="Arial" w:cs="Arial"/>
          <w:sz w:val="24"/>
          <w:szCs w:val="24"/>
          <w:lang w:val="es-ES_tradnl" w:eastAsia="es-ES"/>
        </w:rPr>
      </w:pPr>
    </w:p>
    <w:p w:rsidR="001B3B36" w:rsidRPr="00CB5426" w:rsidRDefault="001B3B36" w:rsidP="001B3B36">
      <w:pPr>
        <w:spacing w:before="45" w:after="45" w:line="288" w:lineRule="atLeast"/>
        <w:jc w:val="both"/>
        <w:textAlignment w:val="center"/>
        <w:rPr>
          <w:rFonts w:ascii="Arial" w:eastAsia="Times New Roman" w:hAnsi="Arial" w:cs="Arial"/>
          <w:sz w:val="24"/>
          <w:szCs w:val="24"/>
          <w:lang w:val="es-ES_tradnl" w:eastAsia="es-ES"/>
        </w:rPr>
      </w:pPr>
      <w:r w:rsidRPr="00CB5426">
        <w:rPr>
          <w:rFonts w:ascii="Arial" w:eastAsia="Times New Roman" w:hAnsi="Arial" w:cs="Arial"/>
          <w:sz w:val="24"/>
          <w:szCs w:val="24"/>
          <w:lang w:val="es-ES_tradnl" w:eastAsia="es-ES"/>
        </w:rPr>
        <w:t xml:space="preserve">La multa de que trata el anterior inciso, </w:t>
      </w:r>
      <w:r w:rsidRPr="00801B2A">
        <w:rPr>
          <w:rFonts w:ascii="Arial" w:eastAsia="Times New Roman" w:hAnsi="Arial" w:cs="Arial"/>
          <w:sz w:val="24"/>
          <w:szCs w:val="24"/>
          <w:lang w:val="es-ES_tradnl" w:eastAsia="es-ES"/>
        </w:rPr>
        <w:t xml:space="preserve">no será </w:t>
      </w:r>
      <w:r w:rsidRPr="00CB5426">
        <w:rPr>
          <w:rFonts w:ascii="Arial" w:eastAsia="Times New Roman" w:hAnsi="Arial" w:cs="Arial"/>
          <w:sz w:val="24"/>
          <w:szCs w:val="24"/>
          <w:lang w:val="es-ES_tradnl" w:eastAsia="es-ES"/>
        </w:rPr>
        <w:t>inferior</w:t>
      </w:r>
      <w:r w:rsidRPr="00801B2A">
        <w:rPr>
          <w:rFonts w:ascii="Arial" w:eastAsia="Times New Roman" w:hAnsi="Arial" w:cs="Arial"/>
          <w:sz w:val="24"/>
          <w:szCs w:val="24"/>
          <w:lang w:val="es-ES_tradnl" w:eastAsia="es-ES"/>
        </w:rPr>
        <w:t xml:space="preserve"> a los cincuenta (50) salarios mínimos mensuales legales vigentes por cada caso comprobado.</w:t>
      </w:r>
    </w:p>
    <w:p w:rsidR="001B3B36" w:rsidRPr="00801B2A" w:rsidRDefault="001B3B36" w:rsidP="001B3B36">
      <w:pPr>
        <w:spacing w:before="45" w:after="45" w:line="288" w:lineRule="atLeast"/>
        <w:jc w:val="both"/>
        <w:textAlignment w:val="center"/>
        <w:rPr>
          <w:rFonts w:ascii="Arial" w:eastAsia="Times New Roman" w:hAnsi="Arial" w:cs="Arial"/>
          <w:sz w:val="24"/>
          <w:szCs w:val="24"/>
          <w:lang w:eastAsia="es-ES"/>
        </w:rPr>
      </w:pPr>
    </w:p>
    <w:p w:rsidR="001B3B36" w:rsidRPr="00CB5426" w:rsidRDefault="001B3B36" w:rsidP="001B3B36">
      <w:pPr>
        <w:spacing w:before="45" w:after="45" w:line="288" w:lineRule="atLeast"/>
        <w:jc w:val="both"/>
        <w:textAlignment w:val="center"/>
        <w:rPr>
          <w:rFonts w:ascii="Arial" w:eastAsia="Times New Roman" w:hAnsi="Arial" w:cs="Arial"/>
          <w:sz w:val="24"/>
          <w:szCs w:val="24"/>
          <w:lang w:val="es-ES_tradnl" w:eastAsia="es-ES"/>
        </w:rPr>
      </w:pPr>
      <w:r w:rsidRPr="00801B2A">
        <w:rPr>
          <w:rFonts w:ascii="Arial" w:eastAsia="Times New Roman" w:hAnsi="Arial" w:cs="Arial"/>
          <w:sz w:val="24"/>
          <w:szCs w:val="24"/>
          <w:lang w:val="es-ES_tradnl" w:eastAsia="es-ES"/>
        </w:rPr>
        <w:t>Parágrafo 1°. Sólo se podrá solicitar la prueba de embarazo como requisito o prerrequisito para acceder a un empleo u ocupación cuando se deban realizar actividades catalogadas por el Ministerio de Trabajo como de alto riesgo para la salud.</w:t>
      </w:r>
    </w:p>
    <w:p w:rsidR="001B3B36" w:rsidRPr="00801B2A" w:rsidRDefault="001B3B36" w:rsidP="001B3B36">
      <w:pPr>
        <w:spacing w:before="45" w:after="45" w:line="288" w:lineRule="atLeast"/>
        <w:jc w:val="both"/>
        <w:textAlignment w:val="center"/>
        <w:rPr>
          <w:rFonts w:ascii="Arial" w:eastAsia="Times New Roman" w:hAnsi="Arial" w:cs="Arial"/>
          <w:sz w:val="24"/>
          <w:szCs w:val="24"/>
          <w:lang w:eastAsia="es-ES"/>
        </w:rPr>
      </w:pPr>
    </w:p>
    <w:p w:rsidR="001B3B36" w:rsidRPr="00CB5426" w:rsidRDefault="001B3B36" w:rsidP="001B3B36">
      <w:pPr>
        <w:spacing w:before="45" w:after="45" w:line="288" w:lineRule="atLeast"/>
        <w:jc w:val="both"/>
        <w:textAlignment w:val="center"/>
        <w:rPr>
          <w:rFonts w:ascii="Arial" w:eastAsia="Times New Roman" w:hAnsi="Arial" w:cs="Arial"/>
          <w:spacing w:val="-7"/>
          <w:sz w:val="24"/>
          <w:szCs w:val="24"/>
          <w:lang w:val="es-ES_tradnl" w:eastAsia="es-ES"/>
        </w:rPr>
      </w:pPr>
      <w:r w:rsidRPr="00CB5426">
        <w:rPr>
          <w:rFonts w:ascii="Arial" w:eastAsia="Times New Roman" w:hAnsi="Arial" w:cs="Arial"/>
          <w:spacing w:val="-7"/>
          <w:sz w:val="24"/>
          <w:szCs w:val="24"/>
          <w:lang w:val="es-ES_tradnl" w:eastAsia="es-ES"/>
        </w:rPr>
        <w:t>Parágrafo 2</w:t>
      </w:r>
      <w:r w:rsidRPr="00801B2A">
        <w:rPr>
          <w:rFonts w:ascii="Arial" w:eastAsia="Times New Roman" w:hAnsi="Arial" w:cs="Arial"/>
          <w:spacing w:val="-7"/>
          <w:sz w:val="24"/>
          <w:szCs w:val="24"/>
          <w:lang w:val="es-ES_tradnl" w:eastAsia="es-ES"/>
        </w:rPr>
        <w:t>°.</w:t>
      </w:r>
      <w:r w:rsidRPr="00CB5426">
        <w:rPr>
          <w:rFonts w:ascii="Arial" w:eastAsia="Times New Roman" w:hAnsi="Arial" w:cs="Arial"/>
          <w:b/>
          <w:bCs/>
          <w:spacing w:val="-7"/>
          <w:sz w:val="24"/>
          <w:szCs w:val="24"/>
          <w:lang w:val="es-ES_tradnl" w:eastAsia="es-ES"/>
        </w:rPr>
        <w:t> </w:t>
      </w:r>
      <w:r w:rsidRPr="00801B2A">
        <w:rPr>
          <w:rFonts w:ascii="Arial" w:eastAsia="Times New Roman" w:hAnsi="Arial" w:cs="Arial"/>
          <w:spacing w:val="-7"/>
          <w:sz w:val="24"/>
          <w:szCs w:val="24"/>
          <w:lang w:val="es-ES_tradnl" w:eastAsia="es-ES"/>
        </w:rPr>
        <w:t>Sin perjuicio de las sanciones penales a que haya lugar, el Gobierno Nacional reglamentará la fijación y el destino de las multas correspondientes a las empresas que ejerzan este tipo de prácticas de acuerdo a su patrimonio. En todo caso, cuando el Ministerio del Trabajo conozca de un caso y la investigación concluya en que se violó la presente ley, la empresa debe indemnizar a la víctima de acuerdo con la reglamentación que para el efecto expida dicho Ministerio. Igualmente, cuando se presenten tres (3) o más casos comprobados contra una misma empresa</w:t>
      </w:r>
      <w:r w:rsidRPr="00CB5426">
        <w:rPr>
          <w:rFonts w:ascii="Arial" w:eastAsia="Times New Roman" w:hAnsi="Arial" w:cs="Arial"/>
          <w:spacing w:val="-7"/>
          <w:sz w:val="24"/>
          <w:szCs w:val="24"/>
          <w:lang w:val="es-ES_tradnl" w:eastAsia="es-ES"/>
        </w:rPr>
        <w:t xml:space="preserve"> de orden privado</w:t>
      </w:r>
      <w:r w:rsidRPr="00801B2A">
        <w:rPr>
          <w:rFonts w:ascii="Arial" w:eastAsia="Times New Roman" w:hAnsi="Arial" w:cs="Arial"/>
          <w:spacing w:val="-7"/>
          <w:sz w:val="24"/>
          <w:szCs w:val="24"/>
          <w:lang w:val="es-ES_tradnl" w:eastAsia="es-ES"/>
        </w:rPr>
        <w:t>, se procederá a suspender la licencia de funcionamiento.</w:t>
      </w:r>
      <w:r w:rsidRPr="00CB5426">
        <w:rPr>
          <w:rFonts w:ascii="Arial" w:eastAsia="Times New Roman" w:hAnsi="Arial" w:cs="Arial"/>
          <w:spacing w:val="-7"/>
          <w:sz w:val="24"/>
          <w:szCs w:val="24"/>
          <w:lang w:val="es-ES_tradnl" w:eastAsia="es-ES"/>
        </w:rPr>
        <w:t xml:space="preserve"> </w:t>
      </w:r>
    </w:p>
    <w:p w:rsidR="001B3B36" w:rsidRPr="00CB5426" w:rsidRDefault="001B3B36" w:rsidP="001B3B36">
      <w:pPr>
        <w:spacing w:before="45" w:after="45" w:line="288" w:lineRule="atLeast"/>
        <w:jc w:val="both"/>
        <w:textAlignment w:val="center"/>
        <w:rPr>
          <w:rFonts w:ascii="Arial" w:eastAsia="Times New Roman" w:hAnsi="Arial" w:cs="Arial"/>
          <w:spacing w:val="-7"/>
          <w:sz w:val="24"/>
          <w:szCs w:val="24"/>
          <w:lang w:val="es-ES_tradnl" w:eastAsia="es-ES"/>
        </w:rPr>
      </w:pPr>
    </w:p>
    <w:p w:rsidR="001B3B36" w:rsidRPr="00801B2A" w:rsidRDefault="001B3B36" w:rsidP="001B3B36">
      <w:pPr>
        <w:spacing w:before="45" w:after="45" w:line="288" w:lineRule="atLeast"/>
        <w:jc w:val="both"/>
        <w:textAlignment w:val="center"/>
        <w:rPr>
          <w:rFonts w:ascii="Arial" w:eastAsia="Times New Roman" w:hAnsi="Arial" w:cs="Arial"/>
          <w:spacing w:val="-7"/>
          <w:sz w:val="24"/>
          <w:szCs w:val="24"/>
          <w:lang w:val="es-ES_tradnl" w:eastAsia="es-ES"/>
        </w:rPr>
      </w:pPr>
      <w:r w:rsidRPr="00CB5426">
        <w:rPr>
          <w:rFonts w:ascii="Arial" w:eastAsia="Times New Roman" w:hAnsi="Arial" w:cs="Arial"/>
          <w:spacing w:val="-7"/>
          <w:sz w:val="24"/>
          <w:szCs w:val="24"/>
          <w:lang w:val="es-ES_tradnl" w:eastAsia="es-ES"/>
        </w:rPr>
        <w:t xml:space="preserve">En el caso de las Entidades Públicas, la comisión de dicha conducta será constitutiva de falta disciplinaria gravísima para los servidores públicos que incurran en la misma. </w:t>
      </w:r>
    </w:p>
    <w:p w:rsidR="001B3B36" w:rsidRPr="00CB5426" w:rsidRDefault="001B3B36" w:rsidP="001B3B36">
      <w:pPr>
        <w:spacing w:before="45" w:after="45" w:line="288" w:lineRule="atLeast"/>
        <w:jc w:val="both"/>
        <w:textAlignment w:val="center"/>
        <w:rPr>
          <w:rFonts w:ascii="Arial" w:eastAsia="Times New Roman" w:hAnsi="Arial" w:cs="Arial"/>
          <w:sz w:val="24"/>
          <w:szCs w:val="24"/>
          <w:lang w:val="es-ES_tradnl" w:eastAsia="es-ES"/>
        </w:rPr>
      </w:pPr>
    </w:p>
    <w:p w:rsidR="001B3B36" w:rsidRPr="00CB5426" w:rsidRDefault="001B3B36" w:rsidP="001B3B36">
      <w:pPr>
        <w:spacing w:before="45" w:after="45" w:line="288" w:lineRule="atLeast"/>
        <w:jc w:val="both"/>
        <w:textAlignment w:val="center"/>
        <w:rPr>
          <w:rFonts w:ascii="Arial" w:eastAsia="Times New Roman" w:hAnsi="Arial" w:cs="Arial"/>
          <w:sz w:val="24"/>
          <w:szCs w:val="24"/>
          <w:lang w:val="es-ES_tradnl" w:eastAsia="es-ES"/>
        </w:rPr>
      </w:pPr>
      <w:r w:rsidRPr="00801B2A">
        <w:rPr>
          <w:rFonts w:ascii="Arial" w:eastAsia="Times New Roman" w:hAnsi="Arial" w:cs="Arial"/>
          <w:sz w:val="24"/>
          <w:szCs w:val="24"/>
          <w:lang w:val="es-ES_tradnl" w:eastAsia="es-ES"/>
        </w:rPr>
        <w:t>Artículo.</w:t>
      </w:r>
      <w:r w:rsidRPr="00CB5426">
        <w:rPr>
          <w:rFonts w:ascii="Arial" w:eastAsia="Times New Roman" w:hAnsi="Arial" w:cs="Arial"/>
          <w:b/>
          <w:bCs/>
          <w:sz w:val="24"/>
          <w:szCs w:val="24"/>
          <w:lang w:val="es-ES_tradnl" w:eastAsia="es-ES"/>
        </w:rPr>
        <w:t> </w:t>
      </w:r>
      <w:r w:rsidRPr="00801B2A">
        <w:rPr>
          <w:rFonts w:ascii="Arial" w:eastAsia="Times New Roman" w:hAnsi="Arial" w:cs="Arial"/>
          <w:i/>
          <w:iCs/>
          <w:sz w:val="24"/>
          <w:szCs w:val="24"/>
          <w:lang w:val="es-ES_tradnl" w:eastAsia="es-ES"/>
        </w:rPr>
        <w:t>Vigencia.</w:t>
      </w:r>
      <w:r w:rsidRPr="00CB5426">
        <w:rPr>
          <w:rFonts w:ascii="Arial" w:eastAsia="Times New Roman" w:hAnsi="Arial" w:cs="Arial"/>
          <w:b/>
          <w:bCs/>
          <w:i/>
          <w:iCs/>
          <w:sz w:val="24"/>
          <w:szCs w:val="24"/>
          <w:lang w:val="es-ES_tradnl" w:eastAsia="es-ES"/>
        </w:rPr>
        <w:t> </w:t>
      </w:r>
      <w:r w:rsidRPr="00801B2A">
        <w:rPr>
          <w:rFonts w:ascii="Arial" w:eastAsia="Times New Roman" w:hAnsi="Arial" w:cs="Arial"/>
          <w:sz w:val="24"/>
          <w:szCs w:val="24"/>
          <w:lang w:val="es-ES_tradnl" w:eastAsia="es-ES"/>
        </w:rPr>
        <w:t>La presente ley rige a partir de su promulgación</w:t>
      </w:r>
    </w:p>
    <w:p w:rsidR="001B3B36" w:rsidRPr="00CB5426" w:rsidRDefault="001B3B36" w:rsidP="001B3B36">
      <w:pPr>
        <w:spacing w:before="45" w:after="45" w:line="288" w:lineRule="atLeast"/>
        <w:jc w:val="both"/>
        <w:textAlignment w:val="center"/>
        <w:rPr>
          <w:rFonts w:ascii="Arial" w:eastAsia="Times New Roman" w:hAnsi="Arial" w:cs="Arial"/>
          <w:sz w:val="24"/>
          <w:szCs w:val="24"/>
          <w:lang w:val="es-ES_tradnl" w:eastAsia="es-ES"/>
        </w:rPr>
      </w:pPr>
    </w:p>
    <w:p w:rsidR="001B3B36" w:rsidRPr="00CB5426" w:rsidRDefault="001B3B36" w:rsidP="001B3B36">
      <w:pPr>
        <w:spacing w:before="45" w:after="45" w:line="288" w:lineRule="atLeast"/>
        <w:jc w:val="both"/>
        <w:textAlignment w:val="center"/>
        <w:rPr>
          <w:rFonts w:ascii="Arial" w:eastAsia="Times New Roman" w:hAnsi="Arial" w:cs="Arial"/>
          <w:sz w:val="24"/>
          <w:szCs w:val="24"/>
          <w:lang w:val="es-ES_tradnl" w:eastAsia="es-ES"/>
        </w:rPr>
      </w:pPr>
      <w:r w:rsidRPr="00CB5426">
        <w:rPr>
          <w:rFonts w:ascii="Arial" w:eastAsia="Times New Roman" w:hAnsi="Arial" w:cs="Arial"/>
          <w:sz w:val="24"/>
          <w:szCs w:val="24"/>
          <w:lang w:val="es-ES_tradnl" w:eastAsia="es-ES"/>
        </w:rPr>
        <w:t xml:space="preserve">De los Honorables Congresistas, </w:t>
      </w:r>
    </w:p>
    <w:p w:rsidR="001B3B36" w:rsidRPr="00CB5426" w:rsidRDefault="001B3B36" w:rsidP="001B3B36">
      <w:pPr>
        <w:spacing w:before="45" w:after="45" w:line="288" w:lineRule="atLeast"/>
        <w:jc w:val="both"/>
        <w:textAlignment w:val="center"/>
        <w:rPr>
          <w:rFonts w:ascii="Arial" w:eastAsia="Times New Roman" w:hAnsi="Arial" w:cs="Arial"/>
          <w:sz w:val="24"/>
          <w:szCs w:val="24"/>
          <w:lang w:val="es-ES_tradnl" w:eastAsia="es-ES"/>
        </w:rPr>
      </w:pPr>
    </w:p>
    <w:p w:rsidR="001B3B36" w:rsidRPr="00CB5426" w:rsidRDefault="001B3B36" w:rsidP="001B3B36">
      <w:pPr>
        <w:spacing w:before="45" w:after="45" w:line="288" w:lineRule="atLeast"/>
        <w:jc w:val="both"/>
        <w:textAlignment w:val="center"/>
        <w:rPr>
          <w:rFonts w:ascii="Arial" w:eastAsia="Times New Roman" w:hAnsi="Arial" w:cs="Arial"/>
          <w:sz w:val="24"/>
          <w:szCs w:val="24"/>
          <w:lang w:val="es-ES_tradnl" w:eastAsia="es-ES"/>
        </w:rPr>
      </w:pPr>
    </w:p>
    <w:p w:rsidR="001B3B36" w:rsidRDefault="001B3B36" w:rsidP="001B3B36">
      <w:pPr>
        <w:spacing w:before="45" w:after="45" w:line="288" w:lineRule="atLeast"/>
        <w:jc w:val="both"/>
        <w:textAlignment w:val="center"/>
        <w:rPr>
          <w:rFonts w:ascii="Arial" w:eastAsia="Times New Roman" w:hAnsi="Arial" w:cs="Arial"/>
          <w:sz w:val="24"/>
          <w:szCs w:val="24"/>
          <w:lang w:val="es-ES_tradnl" w:eastAsia="es-ES"/>
        </w:rPr>
      </w:pPr>
    </w:p>
    <w:p w:rsidR="00B73EA9" w:rsidRPr="00CB5426" w:rsidRDefault="00B73EA9" w:rsidP="001B3B36">
      <w:pPr>
        <w:spacing w:before="45" w:after="45" w:line="288" w:lineRule="atLeast"/>
        <w:jc w:val="both"/>
        <w:textAlignment w:val="center"/>
        <w:rPr>
          <w:rFonts w:ascii="Arial" w:eastAsia="Times New Roman" w:hAnsi="Arial" w:cs="Arial"/>
          <w:sz w:val="24"/>
          <w:szCs w:val="24"/>
          <w:lang w:val="es-ES_tradnl" w:eastAsia="es-ES"/>
        </w:rPr>
      </w:pPr>
    </w:p>
    <w:p w:rsidR="001B3B36" w:rsidRPr="00CB5426" w:rsidRDefault="00CB5426" w:rsidP="001B3B36">
      <w:pPr>
        <w:spacing w:before="45" w:after="45" w:line="288" w:lineRule="atLeast"/>
        <w:textAlignment w:val="center"/>
        <w:rPr>
          <w:rFonts w:ascii="Arial" w:eastAsia="Times New Roman" w:hAnsi="Arial" w:cs="Arial"/>
          <w:b/>
          <w:sz w:val="24"/>
          <w:szCs w:val="24"/>
          <w:lang w:val="es-ES_tradnl" w:eastAsia="es-ES"/>
        </w:rPr>
      </w:pPr>
      <w:r>
        <w:rPr>
          <w:rFonts w:ascii="Arial" w:eastAsia="Times New Roman" w:hAnsi="Arial" w:cs="Arial"/>
          <w:b/>
          <w:sz w:val="24"/>
          <w:szCs w:val="24"/>
          <w:lang w:val="es-ES_tradnl" w:eastAsia="es-ES"/>
        </w:rPr>
        <w:t>JOSÉ</w:t>
      </w:r>
      <w:r w:rsidRPr="00CB5426">
        <w:rPr>
          <w:rFonts w:ascii="Arial" w:eastAsia="Times New Roman" w:hAnsi="Arial" w:cs="Arial"/>
          <w:b/>
          <w:sz w:val="24"/>
          <w:szCs w:val="24"/>
          <w:lang w:val="es-ES_tradnl" w:eastAsia="es-ES"/>
        </w:rPr>
        <w:t xml:space="preserve"> EDILBERTO CAICEDO SASTOQUE</w:t>
      </w:r>
    </w:p>
    <w:p w:rsidR="001B3B36" w:rsidRPr="00801B2A" w:rsidRDefault="00CB5426" w:rsidP="001B3B36">
      <w:pPr>
        <w:spacing w:before="45" w:after="45" w:line="288" w:lineRule="atLeast"/>
        <w:textAlignment w:val="center"/>
        <w:rPr>
          <w:rFonts w:ascii="Arial" w:eastAsia="Times New Roman" w:hAnsi="Arial" w:cs="Arial"/>
          <w:b/>
          <w:sz w:val="24"/>
          <w:szCs w:val="24"/>
          <w:lang w:eastAsia="es-ES"/>
        </w:rPr>
      </w:pPr>
      <w:r w:rsidRPr="00CB5426">
        <w:rPr>
          <w:rFonts w:ascii="Arial" w:eastAsia="Times New Roman" w:hAnsi="Arial" w:cs="Arial"/>
          <w:b/>
          <w:sz w:val="24"/>
          <w:szCs w:val="24"/>
          <w:lang w:val="es-ES_tradnl" w:eastAsia="es-ES"/>
        </w:rPr>
        <w:t xml:space="preserve">REPRESENTANTE A LA CÁMARA </w:t>
      </w:r>
    </w:p>
    <w:p w:rsidR="001B3B36" w:rsidRDefault="001B3B36" w:rsidP="001B3B36">
      <w:pPr>
        <w:spacing w:after="0" w:line="240" w:lineRule="auto"/>
        <w:jc w:val="center"/>
        <w:rPr>
          <w:rFonts w:ascii="Arial" w:hAnsi="Arial" w:cs="Arial"/>
          <w:b/>
          <w:sz w:val="24"/>
          <w:szCs w:val="24"/>
        </w:rPr>
      </w:pPr>
    </w:p>
    <w:p w:rsidR="00924A88" w:rsidRPr="00924A88" w:rsidRDefault="00924A88" w:rsidP="00924A88">
      <w:pPr>
        <w:spacing w:after="0" w:line="240" w:lineRule="auto"/>
        <w:jc w:val="both"/>
        <w:rPr>
          <w:rFonts w:ascii="Arial" w:hAnsi="Arial" w:cs="Arial"/>
          <w:b/>
          <w:sz w:val="20"/>
          <w:szCs w:val="20"/>
        </w:rPr>
      </w:pPr>
      <w:r w:rsidRPr="00924A88">
        <w:rPr>
          <w:rFonts w:ascii="Arial" w:hAnsi="Arial" w:cs="Arial"/>
          <w:b/>
          <w:sz w:val="20"/>
          <w:szCs w:val="20"/>
        </w:rPr>
        <w:t>Anexos:</w:t>
      </w:r>
    </w:p>
    <w:p w:rsidR="00924A88" w:rsidRPr="00924A88" w:rsidRDefault="00924A88" w:rsidP="00924A88">
      <w:pPr>
        <w:spacing w:after="0" w:line="240" w:lineRule="auto"/>
        <w:jc w:val="both"/>
        <w:rPr>
          <w:rFonts w:ascii="Arial" w:hAnsi="Arial" w:cs="Arial"/>
          <w:sz w:val="20"/>
          <w:szCs w:val="20"/>
        </w:rPr>
      </w:pPr>
    </w:p>
    <w:p w:rsidR="00924A88" w:rsidRPr="00924A88" w:rsidRDefault="00924A88" w:rsidP="00924A88">
      <w:pPr>
        <w:pStyle w:val="Prrafodelista"/>
        <w:numPr>
          <w:ilvl w:val="0"/>
          <w:numId w:val="3"/>
        </w:numPr>
        <w:spacing w:after="0" w:line="240" w:lineRule="auto"/>
        <w:jc w:val="both"/>
        <w:rPr>
          <w:rFonts w:ascii="Arial" w:hAnsi="Arial" w:cs="Arial"/>
          <w:sz w:val="20"/>
          <w:szCs w:val="20"/>
        </w:rPr>
      </w:pPr>
      <w:r w:rsidRPr="00924A88">
        <w:rPr>
          <w:rFonts w:ascii="Arial" w:hAnsi="Arial" w:cs="Arial"/>
          <w:sz w:val="20"/>
          <w:szCs w:val="20"/>
        </w:rPr>
        <w:t xml:space="preserve">Proyecto de ley en original y dos copias. </w:t>
      </w:r>
    </w:p>
    <w:p w:rsidR="00924A88" w:rsidRPr="00924A88" w:rsidRDefault="00924A88" w:rsidP="00924A88">
      <w:pPr>
        <w:pStyle w:val="Prrafodelista"/>
        <w:numPr>
          <w:ilvl w:val="0"/>
          <w:numId w:val="3"/>
        </w:numPr>
        <w:spacing w:after="0" w:line="240" w:lineRule="auto"/>
        <w:jc w:val="both"/>
        <w:rPr>
          <w:rFonts w:ascii="Arial" w:hAnsi="Arial" w:cs="Arial"/>
          <w:sz w:val="20"/>
          <w:szCs w:val="20"/>
        </w:rPr>
      </w:pPr>
      <w:r w:rsidRPr="00924A88">
        <w:rPr>
          <w:rFonts w:ascii="Arial" w:hAnsi="Arial" w:cs="Arial"/>
          <w:sz w:val="20"/>
          <w:szCs w:val="20"/>
        </w:rPr>
        <w:t xml:space="preserve">CD Con proyecto de ley en medio magnético formato Word. </w:t>
      </w:r>
    </w:p>
    <w:p w:rsidR="00924A88" w:rsidRPr="00924A88" w:rsidRDefault="00924A88" w:rsidP="00924A88">
      <w:pPr>
        <w:pStyle w:val="Prrafodelista"/>
        <w:spacing w:after="0" w:line="240" w:lineRule="auto"/>
        <w:ind w:left="360"/>
        <w:jc w:val="both"/>
        <w:rPr>
          <w:rFonts w:ascii="Arial" w:hAnsi="Arial" w:cs="Arial"/>
          <w:sz w:val="20"/>
          <w:szCs w:val="20"/>
        </w:rPr>
      </w:pPr>
    </w:p>
    <w:sectPr w:rsidR="00924A88" w:rsidRPr="00924A88" w:rsidSect="00517921">
      <w:footerReference w:type="default" r:id="rId9"/>
      <w:pgSz w:w="11906" w:h="16838"/>
      <w:pgMar w:top="226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011" w:rsidRDefault="002E5011" w:rsidP="00A10408">
      <w:pPr>
        <w:spacing w:after="0" w:line="240" w:lineRule="auto"/>
      </w:pPr>
      <w:r>
        <w:separator/>
      </w:r>
    </w:p>
  </w:endnote>
  <w:endnote w:type="continuationSeparator" w:id="0">
    <w:p w:rsidR="002E5011" w:rsidRDefault="002E5011" w:rsidP="00A10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ans Serif">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0936075"/>
      <w:docPartObj>
        <w:docPartGallery w:val="Page Numbers (Bottom of Page)"/>
        <w:docPartUnique/>
      </w:docPartObj>
    </w:sdtPr>
    <w:sdtEndPr/>
    <w:sdtContent>
      <w:p w:rsidR="00B73EA9" w:rsidRDefault="00B73EA9">
        <w:pPr>
          <w:pStyle w:val="Piedepgina"/>
          <w:jc w:val="right"/>
        </w:pPr>
        <w:r>
          <w:fldChar w:fldCharType="begin"/>
        </w:r>
        <w:r>
          <w:instrText>PAGE   \* MERGEFORMAT</w:instrText>
        </w:r>
        <w:r>
          <w:fldChar w:fldCharType="separate"/>
        </w:r>
        <w:r w:rsidR="00561E88">
          <w:rPr>
            <w:noProof/>
          </w:rPr>
          <w:t>1</w:t>
        </w:r>
        <w:r>
          <w:fldChar w:fldCharType="end"/>
        </w:r>
      </w:p>
    </w:sdtContent>
  </w:sdt>
  <w:p w:rsidR="00B73EA9" w:rsidRDefault="00B73EA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011" w:rsidRDefault="002E5011" w:rsidP="00A10408">
      <w:pPr>
        <w:spacing w:after="0" w:line="240" w:lineRule="auto"/>
      </w:pPr>
      <w:r>
        <w:separator/>
      </w:r>
    </w:p>
  </w:footnote>
  <w:footnote w:type="continuationSeparator" w:id="0">
    <w:p w:rsidR="002E5011" w:rsidRDefault="002E5011" w:rsidP="00A10408">
      <w:pPr>
        <w:spacing w:after="0" w:line="240" w:lineRule="auto"/>
      </w:pPr>
      <w:r>
        <w:continuationSeparator/>
      </w:r>
    </w:p>
  </w:footnote>
  <w:footnote w:id="1">
    <w:p w:rsidR="007D4820" w:rsidRPr="007D4820" w:rsidRDefault="007D4820" w:rsidP="007D4820">
      <w:pPr>
        <w:spacing w:before="28" w:after="28" w:line="288" w:lineRule="atLeast"/>
        <w:ind w:firstLine="283"/>
        <w:textAlignment w:val="center"/>
        <w:rPr>
          <w:rFonts w:ascii="Arial" w:hAnsi="Arial" w:cs="Arial"/>
          <w:bCs/>
          <w:i/>
          <w:sz w:val="20"/>
          <w:szCs w:val="20"/>
        </w:rPr>
      </w:pPr>
      <w:r w:rsidRPr="007D4820">
        <w:rPr>
          <w:rStyle w:val="Refdenotaalpie"/>
          <w:rFonts w:ascii="Arial" w:hAnsi="Arial" w:cs="Arial"/>
          <w:i/>
          <w:sz w:val="20"/>
          <w:szCs w:val="20"/>
        </w:rPr>
        <w:footnoteRef/>
      </w:r>
      <w:r w:rsidRPr="007D4820">
        <w:rPr>
          <w:rFonts w:ascii="Arial" w:hAnsi="Arial" w:cs="Arial"/>
          <w:i/>
          <w:sz w:val="20"/>
          <w:szCs w:val="20"/>
        </w:rPr>
        <w:t xml:space="preserve"> </w:t>
      </w:r>
      <w:r w:rsidRPr="007D4820">
        <w:rPr>
          <w:rFonts w:ascii="Arial" w:hAnsi="Arial" w:cs="Arial"/>
          <w:bCs/>
          <w:i/>
          <w:sz w:val="20"/>
          <w:szCs w:val="20"/>
        </w:rPr>
        <w:t>Fuente: Encuesta Nacional de Salud y Demografía 2010, Profamilia, 2011.</w:t>
      </w:r>
    </w:p>
    <w:p w:rsidR="007D4820" w:rsidRPr="00AE5A3D" w:rsidRDefault="007D4820" w:rsidP="007D4820">
      <w:pPr>
        <w:pStyle w:val="Textonotapie"/>
        <w:rPr>
          <w:lang w:val="es-CO"/>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AE0E6B"/>
    <w:multiLevelType w:val="hybridMultilevel"/>
    <w:tmpl w:val="23B2CB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70734E7B"/>
    <w:multiLevelType w:val="hybridMultilevel"/>
    <w:tmpl w:val="D7A4673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707D341E"/>
    <w:multiLevelType w:val="hybridMultilevel"/>
    <w:tmpl w:val="14CC513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588"/>
    <w:rsid w:val="00066D69"/>
    <w:rsid w:val="000E49ED"/>
    <w:rsid w:val="00101973"/>
    <w:rsid w:val="00145385"/>
    <w:rsid w:val="001B3B36"/>
    <w:rsid w:val="00234791"/>
    <w:rsid w:val="00287314"/>
    <w:rsid w:val="002E5011"/>
    <w:rsid w:val="002F3590"/>
    <w:rsid w:val="003452B0"/>
    <w:rsid w:val="00360E75"/>
    <w:rsid w:val="004140D5"/>
    <w:rsid w:val="00462FEF"/>
    <w:rsid w:val="004C11B8"/>
    <w:rsid w:val="004C2932"/>
    <w:rsid w:val="004D4C5F"/>
    <w:rsid w:val="00507AC1"/>
    <w:rsid w:val="00517921"/>
    <w:rsid w:val="00523C35"/>
    <w:rsid w:val="00561E88"/>
    <w:rsid w:val="005A1A83"/>
    <w:rsid w:val="006324FB"/>
    <w:rsid w:val="006A2E6B"/>
    <w:rsid w:val="006C0608"/>
    <w:rsid w:val="006D0729"/>
    <w:rsid w:val="006D564B"/>
    <w:rsid w:val="0075495F"/>
    <w:rsid w:val="007D4820"/>
    <w:rsid w:val="008E3CAA"/>
    <w:rsid w:val="00924A88"/>
    <w:rsid w:val="00A03EC6"/>
    <w:rsid w:val="00A10408"/>
    <w:rsid w:val="00A26E94"/>
    <w:rsid w:val="00AF441C"/>
    <w:rsid w:val="00B73EA9"/>
    <w:rsid w:val="00BE587C"/>
    <w:rsid w:val="00BF4C98"/>
    <w:rsid w:val="00CB5426"/>
    <w:rsid w:val="00D03BAE"/>
    <w:rsid w:val="00D04EB4"/>
    <w:rsid w:val="00D14F5D"/>
    <w:rsid w:val="00E55AEB"/>
    <w:rsid w:val="00F855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9821B4-6E06-4475-9F61-6D64DB2C0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287314"/>
    <w:rPr>
      <w:b/>
      <w:bCs/>
    </w:rPr>
  </w:style>
  <w:style w:type="character" w:customStyle="1" w:styleId="apple-converted-space">
    <w:name w:val="apple-converted-space"/>
    <w:basedOn w:val="Fuentedeprrafopredeter"/>
    <w:rsid w:val="00287314"/>
  </w:style>
  <w:style w:type="paragraph" w:styleId="Textonotapie">
    <w:name w:val="footnote text"/>
    <w:basedOn w:val="Normal"/>
    <w:link w:val="TextonotapieCar"/>
    <w:uiPriority w:val="99"/>
    <w:semiHidden/>
    <w:unhideWhenUsed/>
    <w:rsid w:val="00A1040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10408"/>
    <w:rPr>
      <w:sz w:val="20"/>
      <w:szCs w:val="20"/>
    </w:rPr>
  </w:style>
  <w:style w:type="character" w:styleId="Refdenotaalpie">
    <w:name w:val="footnote reference"/>
    <w:basedOn w:val="Fuentedeprrafopredeter"/>
    <w:uiPriority w:val="99"/>
    <w:semiHidden/>
    <w:unhideWhenUsed/>
    <w:rsid w:val="00A10408"/>
    <w:rPr>
      <w:vertAlign w:val="superscript"/>
    </w:rPr>
  </w:style>
  <w:style w:type="paragraph" w:styleId="NormalWeb">
    <w:name w:val="Normal (Web)"/>
    <w:basedOn w:val="Normal"/>
    <w:uiPriority w:val="99"/>
    <w:semiHidden/>
    <w:unhideWhenUsed/>
    <w:rsid w:val="00A1040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A10408"/>
    <w:rPr>
      <w:color w:val="0000FF"/>
      <w:u w:val="single"/>
    </w:rPr>
  </w:style>
  <w:style w:type="paragraph" w:styleId="Textoindependiente">
    <w:name w:val="Body Text"/>
    <w:basedOn w:val="Normal"/>
    <w:link w:val="TextoindependienteCar"/>
    <w:uiPriority w:val="99"/>
    <w:rsid w:val="007D4820"/>
    <w:pPr>
      <w:widowControl w:val="0"/>
      <w:autoSpaceDE w:val="0"/>
      <w:autoSpaceDN w:val="0"/>
      <w:spacing w:after="0" w:line="240" w:lineRule="auto"/>
      <w:jc w:val="both"/>
    </w:pPr>
    <w:rPr>
      <w:rFonts w:ascii="Times New Roman" w:eastAsia="Times New Roman" w:hAnsi="Times New Roman" w:cs="Times New Roman"/>
      <w:b/>
      <w:bCs/>
      <w:sz w:val="28"/>
      <w:szCs w:val="28"/>
      <w:lang w:val="es-ES_tradnl" w:eastAsia="es-ES"/>
    </w:rPr>
  </w:style>
  <w:style w:type="character" w:customStyle="1" w:styleId="TextoindependienteCar">
    <w:name w:val="Texto independiente Car"/>
    <w:basedOn w:val="Fuentedeprrafopredeter"/>
    <w:link w:val="Textoindependiente"/>
    <w:uiPriority w:val="99"/>
    <w:rsid w:val="007D4820"/>
    <w:rPr>
      <w:rFonts w:ascii="Times New Roman" w:eastAsia="Times New Roman" w:hAnsi="Times New Roman" w:cs="Times New Roman"/>
      <w:b/>
      <w:bCs/>
      <w:sz w:val="28"/>
      <w:szCs w:val="28"/>
      <w:lang w:val="es-ES_tradnl" w:eastAsia="es-ES"/>
    </w:rPr>
  </w:style>
  <w:style w:type="paragraph" w:styleId="Textodebloque">
    <w:name w:val="Block Text"/>
    <w:basedOn w:val="Normal"/>
    <w:uiPriority w:val="99"/>
    <w:rsid w:val="007D4820"/>
    <w:pPr>
      <w:widowControl w:val="0"/>
      <w:autoSpaceDE w:val="0"/>
      <w:autoSpaceDN w:val="0"/>
      <w:spacing w:after="0" w:line="240" w:lineRule="auto"/>
      <w:ind w:left="567" w:right="567"/>
      <w:jc w:val="both"/>
    </w:pPr>
    <w:rPr>
      <w:rFonts w:ascii="Sans Serif" w:eastAsia="Times New Roman" w:hAnsi="Sans Serif" w:cs="Sans Serif"/>
      <w:sz w:val="28"/>
      <w:szCs w:val="28"/>
      <w:lang w:val="es-CO" w:eastAsia="es-ES"/>
    </w:rPr>
  </w:style>
  <w:style w:type="paragraph" w:customStyle="1" w:styleId="msonorm">
    <w:name w:val="msonorm"/>
    <w:basedOn w:val="Normal"/>
    <w:rsid w:val="007D4820"/>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styleId="Prrafodelista">
    <w:name w:val="List Paragraph"/>
    <w:basedOn w:val="Normal"/>
    <w:uiPriority w:val="34"/>
    <w:qFormat/>
    <w:rsid w:val="006A2E6B"/>
    <w:pPr>
      <w:ind w:left="720"/>
      <w:contextualSpacing/>
    </w:pPr>
  </w:style>
  <w:style w:type="table" w:styleId="Tablaconcuadrcula">
    <w:name w:val="Table Grid"/>
    <w:basedOn w:val="Tablanormal"/>
    <w:uiPriority w:val="39"/>
    <w:rsid w:val="006D0729"/>
    <w:pPr>
      <w:spacing w:after="0" w:line="240" w:lineRule="auto"/>
    </w:pPr>
    <w:rPr>
      <w:lang w:val="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B542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B5426"/>
    <w:rPr>
      <w:rFonts w:ascii="Segoe UI" w:hAnsi="Segoe UI" w:cs="Segoe UI"/>
      <w:sz w:val="18"/>
      <w:szCs w:val="18"/>
    </w:rPr>
  </w:style>
  <w:style w:type="paragraph" w:styleId="Encabezado">
    <w:name w:val="header"/>
    <w:basedOn w:val="Normal"/>
    <w:link w:val="EncabezadoCar"/>
    <w:uiPriority w:val="99"/>
    <w:unhideWhenUsed/>
    <w:rsid w:val="00B73EA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73EA9"/>
  </w:style>
  <w:style w:type="paragraph" w:styleId="Piedepgina">
    <w:name w:val="footer"/>
    <w:basedOn w:val="Normal"/>
    <w:link w:val="PiedepginaCar"/>
    <w:uiPriority w:val="99"/>
    <w:unhideWhenUsed/>
    <w:rsid w:val="00B73EA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73E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caldiabogota.gov.co/sisjur/normas/Norma1.jsp?i=3090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D0FED-8F39-4120-AED9-0FFD96094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4348</Words>
  <Characters>23917</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JOSE.CAICEDO</dc:creator>
  <cp:keywords/>
  <dc:description/>
  <cp:lastModifiedBy>admin</cp:lastModifiedBy>
  <cp:revision>2</cp:revision>
  <cp:lastPrinted>2015-10-07T15:06:00Z</cp:lastPrinted>
  <dcterms:created xsi:type="dcterms:W3CDTF">2015-10-07T20:31:00Z</dcterms:created>
  <dcterms:modified xsi:type="dcterms:W3CDTF">2015-10-07T20:31:00Z</dcterms:modified>
</cp:coreProperties>
</file>