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CAF28" w14:textId="77777777" w:rsidR="006138C7" w:rsidRPr="0058646C" w:rsidRDefault="006138C7" w:rsidP="006138C7">
      <w:pPr>
        <w:tabs>
          <w:tab w:val="left" w:pos="0"/>
        </w:tabs>
        <w:suppressAutoHyphens/>
        <w:spacing w:after="0" w:line="240" w:lineRule="auto"/>
        <w:rPr>
          <w:rFonts w:ascii="Arial Narrow" w:hAnsi="Arial Narrow" w:cs="Arial"/>
          <w:spacing w:val="-3"/>
        </w:rPr>
      </w:pPr>
    </w:p>
    <w:p w14:paraId="0A384B9B" w14:textId="77777777" w:rsidR="006138C7" w:rsidRPr="0058646C" w:rsidRDefault="006138C7" w:rsidP="006138C7">
      <w:pPr>
        <w:tabs>
          <w:tab w:val="left" w:pos="0"/>
        </w:tabs>
        <w:suppressAutoHyphens/>
        <w:spacing w:after="0" w:line="240" w:lineRule="auto"/>
        <w:rPr>
          <w:rFonts w:ascii="Arial Narrow" w:hAnsi="Arial Narrow" w:cs="Arial"/>
          <w:spacing w:val="-3"/>
        </w:rPr>
      </w:pPr>
      <w:r w:rsidRPr="0058646C">
        <w:rPr>
          <w:rFonts w:ascii="Arial Narrow" w:hAnsi="Arial Narrow" w:cs="Arial"/>
          <w:spacing w:val="-3"/>
        </w:rPr>
        <w:t>Doctor</w:t>
      </w:r>
    </w:p>
    <w:p w14:paraId="2CB92406" w14:textId="77777777" w:rsidR="006138C7" w:rsidRPr="0058646C" w:rsidRDefault="006138C7" w:rsidP="006138C7">
      <w:pPr>
        <w:tabs>
          <w:tab w:val="left" w:pos="0"/>
          <w:tab w:val="center" w:pos="4419"/>
        </w:tabs>
        <w:suppressAutoHyphens/>
        <w:spacing w:after="0" w:line="240" w:lineRule="auto"/>
        <w:jc w:val="both"/>
        <w:rPr>
          <w:rFonts w:ascii="Arial Narrow" w:hAnsi="Arial Narrow" w:cs="Arial"/>
          <w:b/>
          <w:lang w:val="pt-BR"/>
        </w:rPr>
      </w:pPr>
      <w:r w:rsidRPr="0058646C">
        <w:rPr>
          <w:rFonts w:ascii="Arial Narrow" w:hAnsi="Arial Narrow" w:cs="Arial"/>
          <w:b/>
          <w:lang w:val="pt-BR"/>
        </w:rPr>
        <w:t>JAIME BUENAHORA FEBRES</w:t>
      </w:r>
      <w:r w:rsidRPr="0058646C">
        <w:rPr>
          <w:rFonts w:ascii="Arial Narrow" w:hAnsi="Arial Narrow" w:cs="Arial"/>
          <w:b/>
          <w:lang w:val="pt-BR"/>
        </w:rPr>
        <w:tab/>
      </w:r>
    </w:p>
    <w:p w14:paraId="55A7B2D1"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r w:rsidRPr="0058646C">
        <w:rPr>
          <w:rFonts w:ascii="Arial Narrow" w:hAnsi="Arial Narrow" w:cs="Arial"/>
          <w:spacing w:val="-3"/>
        </w:rPr>
        <w:t xml:space="preserve">Presidente </w:t>
      </w:r>
    </w:p>
    <w:p w14:paraId="1D83D2CF"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r w:rsidRPr="0058646C">
        <w:rPr>
          <w:rFonts w:ascii="Arial Narrow" w:hAnsi="Arial Narrow" w:cs="Arial"/>
          <w:spacing w:val="-3"/>
        </w:rPr>
        <w:t xml:space="preserve">Comisión Primera </w:t>
      </w:r>
    </w:p>
    <w:p w14:paraId="653B06F2" w14:textId="77777777" w:rsidR="006138C7" w:rsidRPr="0058646C" w:rsidRDefault="006138C7" w:rsidP="006138C7">
      <w:pPr>
        <w:tabs>
          <w:tab w:val="left" w:pos="0"/>
          <w:tab w:val="center" w:pos="4419"/>
        </w:tabs>
        <w:suppressAutoHyphens/>
        <w:spacing w:after="0" w:line="240" w:lineRule="auto"/>
        <w:jc w:val="both"/>
        <w:rPr>
          <w:rFonts w:ascii="Arial Narrow" w:hAnsi="Arial Narrow" w:cs="Arial"/>
          <w:spacing w:val="-3"/>
        </w:rPr>
      </w:pPr>
      <w:r w:rsidRPr="0058646C">
        <w:rPr>
          <w:rFonts w:ascii="Arial Narrow" w:hAnsi="Arial Narrow" w:cs="Arial"/>
          <w:spacing w:val="-3"/>
        </w:rPr>
        <w:t>H. Cámara de Representantes</w:t>
      </w:r>
      <w:r w:rsidRPr="0058646C">
        <w:rPr>
          <w:rFonts w:ascii="Arial Narrow" w:hAnsi="Arial Narrow" w:cs="Arial"/>
          <w:spacing w:val="-3"/>
        </w:rPr>
        <w:tab/>
      </w:r>
    </w:p>
    <w:p w14:paraId="24865126"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p>
    <w:p w14:paraId="4FE3F379"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r w:rsidRPr="0058646C">
        <w:rPr>
          <w:rFonts w:ascii="Arial Narrow" w:hAnsi="Arial Narrow" w:cs="Arial"/>
          <w:spacing w:val="-3"/>
        </w:rPr>
        <w:t xml:space="preserve">Doctor </w:t>
      </w:r>
    </w:p>
    <w:p w14:paraId="77004C89" w14:textId="77777777" w:rsidR="006138C7" w:rsidRPr="0058646C" w:rsidRDefault="006138C7" w:rsidP="006138C7">
      <w:pPr>
        <w:tabs>
          <w:tab w:val="left" w:pos="0"/>
        </w:tabs>
        <w:suppressAutoHyphens/>
        <w:spacing w:after="0" w:line="240" w:lineRule="auto"/>
        <w:jc w:val="both"/>
        <w:rPr>
          <w:rFonts w:ascii="Arial Narrow" w:hAnsi="Arial Narrow"/>
        </w:rPr>
      </w:pPr>
      <w:r w:rsidRPr="0058646C">
        <w:rPr>
          <w:rFonts w:ascii="Arial Narrow" w:hAnsi="Arial Narrow" w:cs="Arial"/>
          <w:b/>
          <w:lang w:val="pt-BR"/>
        </w:rPr>
        <w:t>JOSÉ NEFTALÍ SANTOS RAMÍREZ</w:t>
      </w:r>
    </w:p>
    <w:p w14:paraId="61850CF8"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r w:rsidRPr="0058646C">
        <w:rPr>
          <w:rFonts w:ascii="Arial Narrow" w:hAnsi="Arial Narrow" w:cs="Arial"/>
          <w:spacing w:val="-3"/>
        </w:rPr>
        <w:t xml:space="preserve">Vicepresidente </w:t>
      </w:r>
    </w:p>
    <w:p w14:paraId="484F60D5"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r w:rsidRPr="0058646C">
        <w:rPr>
          <w:rFonts w:ascii="Arial Narrow" w:hAnsi="Arial Narrow" w:cs="Arial"/>
          <w:spacing w:val="-3"/>
        </w:rPr>
        <w:t xml:space="preserve">Comisión Primera </w:t>
      </w:r>
    </w:p>
    <w:p w14:paraId="2842A3F2"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r w:rsidRPr="0058646C">
        <w:rPr>
          <w:rFonts w:ascii="Arial Narrow" w:hAnsi="Arial Narrow" w:cs="Arial"/>
          <w:spacing w:val="-3"/>
        </w:rPr>
        <w:t>H. Cámara de Representantes</w:t>
      </w:r>
    </w:p>
    <w:p w14:paraId="1F984937"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p>
    <w:p w14:paraId="303D95B4" w14:textId="77777777" w:rsidR="006138C7" w:rsidRPr="0058646C" w:rsidRDefault="006138C7" w:rsidP="006138C7">
      <w:pPr>
        <w:tabs>
          <w:tab w:val="left" w:pos="0"/>
        </w:tabs>
        <w:suppressAutoHyphens/>
        <w:spacing w:after="0" w:line="240" w:lineRule="auto"/>
        <w:jc w:val="both"/>
        <w:rPr>
          <w:rFonts w:ascii="Arial Narrow" w:hAnsi="Arial Narrow" w:cs="Arial"/>
          <w:spacing w:val="-3"/>
        </w:rPr>
      </w:pPr>
    </w:p>
    <w:p w14:paraId="45A4E23F"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Honorables Presidente y Vicepresidente:</w:t>
      </w:r>
    </w:p>
    <w:p w14:paraId="61886C24" w14:textId="77777777" w:rsidR="006138C7" w:rsidRPr="0058646C" w:rsidRDefault="006138C7" w:rsidP="006138C7">
      <w:pPr>
        <w:pStyle w:val="Default"/>
        <w:jc w:val="both"/>
        <w:rPr>
          <w:rFonts w:ascii="Arial Narrow" w:hAnsi="Arial Narrow"/>
          <w:color w:val="auto"/>
          <w:spacing w:val="-3"/>
          <w:sz w:val="22"/>
          <w:szCs w:val="22"/>
          <w:lang w:val="es-CO"/>
        </w:rPr>
      </w:pPr>
    </w:p>
    <w:p w14:paraId="49A99870" w14:textId="77777777" w:rsidR="006138C7" w:rsidRPr="0058646C" w:rsidRDefault="006138C7" w:rsidP="006138C7">
      <w:pPr>
        <w:pStyle w:val="Default"/>
        <w:jc w:val="both"/>
        <w:rPr>
          <w:rFonts w:ascii="Arial Narrow" w:hAnsi="Arial Narrow"/>
          <w:color w:val="auto"/>
          <w:sz w:val="22"/>
          <w:szCs w:val="22"/>
        </w:rPr>
      </w:pPr>
      <w:r w:rsidRPr="0058646C">
        <w:rPr>
          <w:rFonts w:ascii="Arial Narrow" w:hAnsi="Arial Narrow"/>
          <w:color w:val="auto"/>
          <w:spacing w:val="-3"/>
          <w:sz w:val="22"/>
          <w:szCs w:val="22"/>
          <w:lang w:val="es-CO"/>
        </w:rPr>
        <w:t xml:space="preserve">Atendiendo la honrosa designación que se nos ha hecho, y en cumplimiento del mandato constitucional y de lo dispuesto por la Ley 5ª de 1992, </w:t>
      </w:r>
      <w:r w:rsidRPr="0058646C">
        <w:rPr>
          <w:rFonts w:ascii="Arial Narrow" w:hAnsi="Arial Narrow"/>
          <w:i/>
          <w:color w:val="auto"/>
          <w:spacing w:val="-3"/>
          <w:sz w:val="22"/>
          <w:szCs w:val="22"/>
          <w:lang w:val="es-CO"/>
        </w:rPr>
        <w:t>“Por la cual se expide el Reglamento del Congreso, el Senado y la Cámara de Representantes”</w:t>
      </w:r>
      <w:r w:rsidRPr="0058646C">
        <w:rPr>
          <w:rFonts w:ascii="Arial Narrow" w:hAnsi="Arial Narrow"/>
          <w:color w:val="auto"/>
          <w:spacing w:val="-3"/>
          <w:sz w:val="22"/>
          <w:szCs w:val="22"/>
          <w:lang w:val="es-CO"/>
        </w:rPr>
        <w:t xml:space="preserve">, nos permitimos rendir informe de ponencia </w:t>
      </w:r>
      <w:r w:rsidRPr="0058646C">
        <w:rPr>
          <w:rFonts w:ascii="Arial Narrow" w:hAnsi="Arial Narrow"/>
          <w:color w:val="auto"/>
          <w:sz w:val="22"/>
          <w:szCs w:val="22"/>
        </w:rPr>
        <w:t>para segundo debate en la Plenaria de la Cámara de Representantes al Proyecto de Ley No. 190/2014 (CÁMARA) y 94/2013 (SENADO) "</w:t>
      </w:r>
      <w:r w:rsidRPr="0058646C">
        <w:rPr>
          <w:rFonts w:ascii="Arial Narrow" w:hAnsi="Arial Narrow"/>
          <w:i/>
          <w:color w:val="auto"/>
          <w:sz w:val="22"/>
          <w:szCs w:val="22"/>
        </w:rPr>
        <w:t>Por medio de la cual se adoptan instrumentos para prevenir, controlar y sancionar el contrabando, el lavado de activos y la evasión fiscal.”.</w:t>
      </w:r>
    </w:p>
    <w:p w14:paraId="0A49E818" w14:textId="77777777" w:rsidR="006138C7" w:rsidRPr="0058646C" w:rsidRDefault="006138C7" w:rsidP="006138C7">
      <w:pPr>
        <w:pStyle w:val="Default"/>
        <w:jc w:val="both"/>
        <w:rPr>
          <w:rFonts w:ascii="Arial Narrow" w:hAnsi="Arial Narrow"/>
          <w:color w:val="auto"/>
          <w:sz w:val="22"/>
          <w:szCs w:val="22"/>
        </w:rPr>
      </w:pPr>
    </w:p>
    <w:p w14:paraId="5059874E" w14:textId="77777777" w:rsidR="006138C7" w:rsidRPr="0058646C" w:rsidRDefault="006138C7" w:rsidP="006138C7">
      <w:pPr>
        <w:pStyle w:val="Default"/>
        <w:jc w:val="both"/>
        <w:rPr>
          <w:rFonts w:ascii="Arial Narrow" w:hAnsi="Arial Narrow"/>
          <w:color w:val="auto"/>
          <w:sz w:val="22"/>
          <w:szCs w:val="22"/>
        </w:rPr>
      </w:pPr>
    </w:p>
    <w:p w14:paraId="15A8AA15" w14:textId="77777777" w:rsidR="006138C7" w:rsidRPr="0058646C" w:rsidRDefault="006138C7" w:rsidP="006138C7">
      <w:pPr>
        <w:pStyle w:val="Default"/>
        <w:numPr>
          <w:ilvl w:val="0"/>
          <w:numId w:val="3"/>
        </w:numPr>
        <w:jc w:val="both"/>
        <w:rPr>
          <w:rFonts w:ascii="Arial Narrow" w:hAnsi="Arial Narrow"/>
          <w:b/>
          <w:color w:val="auto"/>
          <w:spacing w:val="-3"/>
          <w:sz w:val="22"/>
          <w:szCs w:val="22"/>
        </w:rPr>
      </w:pPr>
      <w:r w:rsidRPr="0058646C">
        <w:rPr>
          <w:rFonts w:ascii="Arial Narrow" w:hAnsi="Arial Narrow"/>
          <w:b/>
          <w:color w:val="auto"/>
          <w:spacing w:val="-3"/>
          <w:sz w:val="22"/>
          <w:szCs w:val="22"/>
        </w:rPr>
        <w:t>ANTECEDENTES</w:t>
      </w:r>
    </w:p>
    <w:p w14:paraId="0291ACF1" w14:textId="77777777" w:rsidR="006138C7" w:rsidRPr="0058646C" w:rsidRDefault="006138C7" w:rsidP="006138C7">
      <w:pPr>
        <w:pStyle w:val="Default"/>
        <w:jc w:val="both"/>
        <w:rPr>
          <w:rFonts w:ascii="Arial Narrow" w:hAnsi="Arial Narrow"/>
          <w:color w:val="auto"/>
          <w:sz w:val="22"/>
          <w:szCs w:val="22"/>
          <w:lang w:val="es-ES_tradnl"/>
        </w:rPr>
      </w:pPr>
    </w:p>
    <w:p w14:paraId="29A44DB4"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El día 18 de septiembre de 2013, el Gobierno Nacional, a través del Ministerio de Hacienda y Crédito Público y el Ministerio de Comercio, Industria y Turismo, radicó para su trámite legislativo el Proyecto de Ley No. 190 de 2014 Cámara y 94 de 2013 Senado, el cual fue publicado en la Gaceta del Congreso número 744 de 2013, junto con su exposición de motivos y ha sido puesto en consideración de la Comisión Primera y de la Plenaria del Senado de la República, así como de la Comisión Primera de la Cámara de Representantes para el análisis pertinente. </w:t>
      </w:r>
    </w:p>
    <w:p w14:paraId="1F45B60E" w14:textId="77777777" w:rsidR="006138C7" w:rsidRPr="0058646C" w:rsidRDefault="006138C7" w:rsidP="006138C7">
      <w:pPr>
        <w:pStyle w:val="Default"/>
        <w:jc w:val="both"/>
        <w:rPr>
          <w:rFonts w:ascii="Arial Narrow" w:hAnsi="Arial Narrow"/>
          <w:color w:val="auto"/>
          <w:sz w:val="22"/>
          <w:szCs w:val="22"/>
          <w:lang w:val="es-ES_tradnl"/>
        </w:rPr>
      </w:pPr>
    </w:p>
    <w:p w14:paraId="50660263"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El proyecto de Ley tiene como fundamento además de lo expuesto en la exposición de motivos, las siguientes consideraciones: </w:t>
      </w:r>
    </w:p>
    <w:p w14:paraId="74767EDB" w14:textId="77777777" w:rsidR="006138C7" w:rsidRPr="0058646C" w:rsidRDefault="006138C7" w:rsidP="006138C7">
      <w:pPr>
        <w:pStyle w:val="Default"/>
        <w:jc w:val="both"/>
        <w:rPr>
          <w:rFonts w:ascii="Arial Narrow" w:hAnsi="Arial Narrow"/>
          <w:color w:val="auto"/>
          <w:sz w:val="22"/>
          <w:szCs w:val="22"/>
          <w:lang w:val="es-ES_tradnl"/>
        </w:rPr>
      </w:pPr>
    </w:p>
    <w:p w14:paraId="00ED912C"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Mediante la Ley 7a de 1991, el Estado colombiano reconoció la necesidad de regular y gobernar específicamente el comercio exterior en relación con las prácticas desleales de comercio que pudieran llegar a afectar a los mercados nacionales. En efecto, el numeral 5 del artículo 2º de la referida ley, atribuyó al Gobierno Nacional la función de </w:t>
      </w:r>
      <w:r w:rsidRPr="0058646C">
        <w:rPr>
          <w:rFonts w:ascii="Arial Narrow" w:hAnsi="Arial Narrow"/>
          <w:i/>
          <w:color w:val="auto"/>
          <w:sz w:val="22"/>
          <w:szCs w:val="22"/>
          <w:lang w:val="es-ES_tradnl"/>
        </w:rPr>
        <w:t>“5. Procurar una legal y equitativa competencia a la producción local y otorgarle una protección adecuada, en particular, contra las prácticas desleales de comercio internacional”</w:t>
      </w:r>
      <w:r w:rsidRPr="0058646C">
        <w:rPr>
          <w:rFonts w:ascii="Arial Narrow" w:hAnsi="Arial Narrow"/>
          <w:color w:val="auto"/>
          <w:sz w:val="22"/>
          <w:szCs w:val="22"/>
          <w:lang w:val="es-ES_tradnl"/>
        </w:rPr>
        <w:t xml:space="preserve">. </w:t>
      </w:r>
    </w:p>
    <w:p w14:paraId="34E6F0F8" w14:textId="77777777" w:rsidR="006138C7" w:rsidRPr="0058646C" w:rsidRDefault="006138C7" w:rsidP="006138C7">
      <w:pPr>
        <w:pStyle w:val="Default"/>
        <w:jc w:val="both"/>
        <w:rPr>
          <w:rFonts w:ascii="Arial Narrow" w:hAnsi="Arial Narrow"/>
          <w:color w:val="auto"/>
          <w:sz w:val="22"/>
          <w:szCs w:val="22"/>
          <w:lang w:val="es-ES_tradnl"/>
        </w:rPr>
      </w:pPr>
    </w:p>
    <w:p w14:paraId="1AB7257A"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En la sesión del 1° de abril de 2013, el Consejo Superior de Comercio Exterior, analizó y revisó el diagnóstico de las prácticas desleales en el comercio y adoptó una serie de recomendaciones -que incluyen diferentes propuestas en materia regulatoria- para contener y sancionar las actividades de comercio delictivo, contrabando y lavado de activos. Dentro de la estrategia integral contra el comercio ilegal se aprobó la </w:t>
      </w:r>
      <w:r w:rsidRPr="0058646C">
        <w:rPr>
          <w:rFonts w:ascii="Arial Narrow" w:hAnsi="Arial Narrow"/>
          <w:color w:val="auto"/>
          <w:sz w:val="22"/>
          <w:szCs w:val="22"/>
          <w:lang w:val="es-ES_tradnl"/>
        </w:rPr>
        <w:lastRenderedPageBreak/>
        <w:t>recomendación consistente en propender por la expedición de una ley por la cual se adopten instrumentos para prevenir este tipo de conductas.</w:t>
      </w:r>
    </w:p>
    <w:p w14:paraId="7F256DF4" w14:textId="77777777" w:rsidR="006138C7" w:rsidRPr="0058646C" w:rsidRDefault="006138C7" w:rsidP="006138C7">
      <w:pPr>
        <w:pStyle w:val="Default"/>
        <w:jc w:val="both"/>
        <w:rPr>
          <w:rFonts w:ascii="Arial Narrow" w:hAnsi="Arial Narrow"/>
          <w:color w:val="auto"/>
          <w:sz w:val="22"/>
          <w:szCs w:val="22"/>
          <w:lang w:val="es-ES_tradnl"/>
        </w:rPr>
      </w:pPr>
    </w:p>
    <w:p w14:paraId="59F82DC7"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Entre las diferentes modalidades de conductas que requieren de especial tratamiento, se encuentran las de contrabando de mercaderías, y la evasión del impuesto al consumo de tabaco, cervezas y licores. En la actualidad, estos fenómenos de comercio exterior generan un impacto negativo en la dinámica del comercio interno de Colombia, en la medida que facilitan algunas prácticas restrictivas de la sana y legal competencia, se interrelacionan con otros fenómenos de ilegalidad en diferentes sectores -con impacto en materia sanitaria, o de propiedad intelectual</w:t>
      </w:r>
      <w:r w:rsidRPr="0058646C">
        <w:rPr>
          <w:color w:val="auto"/>
          <w:sz w:val="22"/>
          <w:szCs w:val="22"/>
          <w:lang w:val="es-ES_tradnl"/>
        </w:rPr>
        <w:t>˗</w:t>
      </w:r>
      <w:r w:rsidRPr="0058646C">
        <w:rPr>
          <w:rFonts w:ascii="Arial Narrow" w:hAnsi="Arial Narrow"/>
          <w:color w:val="auto"/>
          <w:sz w:val="22"/>
          <w:szCs w:val="22"/>
          <w:lang w:val="es-ES_tradnl"/>
        </w:rPr>
        <w:t xml:space="preserve"> y la sumatoria de estos factores generan una importante afectación a la producción nacional y al recaudo del Estado por concepto de tributos y aranceles.</w:t>
      </w:r>
    </w:p>
    <w:p w14:paraId="2100FE64" w14:textId="77777777" w:rsidR="006138C7" w:rsidRPr="0058646C" w:rsidRDefault="006138C7" w:rsidP="006138C7">
      <w:pPr>
        <w:pStyle w:val="Default"/>
        <w:jc w:val="both"/>
        <w:rPr>
          <w:rFonts w:ascii="Arial Narrow" w:hAnsi="Arial Narrow"/>
          <w:color w:val="auto"/>
          <w:sz w:val="22"/>
          <w:szCs w:val="22"/>
          <w:lang w:val="es-ES_tradnl"/>
        </w:rPr>
      </w:pPr>
    </w:p>
    <w:p w14:paraId="3E2C06AA"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La lucha contra el lavado de activos, también cuenta en la actualidad con una infraestructura importante, con entidades como la Unidad de Información y Análisis Financiero (UIAF), la Comisión de Coordinación Interinstitucional para el Control de Lavado de Activos (CCICLA), la existencia de una Unidad Especializada contra el Lavado de Activos en la Fiscalía General de la Nación, y la aplicación de sistemas de control como el SARLAFT (Sistema de Administración de Riesgos de Lavado de Activos y Financiación del Terrorismo), entre otros. En materia de contrabando, en cambio, existen las medidas de control que manejan la DIAN, el ICA y el INVIMA, cada uno dentro de sus respectivas competencias, pero no existen instancias de coordinación interinstitucional permanente. Aún más, la efectividad de control represor del Estado a nivel jurisdiccional no está acorde con la gravedad del fenómeno delictivo.</w:t>
      </w:r>
    </w:p>
    <w:p w14:paraId="3A087469" w14:textId="77777777" w:rsidR="006138C7" w:rsidRPr="0058646C" w:rsidRDefault="006138C7" w:rsidP="006138C7">
      <w:pPr>
        <w:pStyle w:val="Default"/>
        <w:jc w:val="both"/>
        <w:rPr>
          <w:rFonts w:ascii="Arial Narrow" w:hAnsi="Arial Narrow"/>
          <w:color w:val="auto"/>
          <w:sz w:val="22"/>
          <w:szCs w:val="22"/>
          <w:lang w:val="es-ES_tradnl"/>
        </w:rPr>
      </w:pPr>
    </w:p>
    <w:p w14:paraId="7166B303"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Existe un inmenso vacío normativo en materia de lucha contra la ilegalidad en el comercio exterior. Este fenómeno, al tener impacto directo en el desarrollo empresarial, hace que el tema sea de primer orden de importancia, por sus consecuencias en materia de empleo, productividad, competencia y prosperidad a nivel país. Dotar al Estado de herramientas para combatir la ilegalidad y promover medidas para evitar los perjuicios en la actividad industrial y comercial de los colombianos, es un mandato del pueblo colombiano. Promover la actividad empresarial lícita, asegurar que el Estado -tanto a nivel nacional como territorial- reciba los recursos debidos por concepto de aranceles y de tributos es igualmente un mandato constitucional y fin del Estado.</w:t>
      </w:r>
    </w:p>
    <w:p w14:paraId="0BEE7640"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 </w:t>
      </w:r>
    </w:p>
    <w:p w14:paraId="563B27FA"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El fenómeno del contrabando ha sido una actividad respecto de la cual los Estados en el ámbito mundial han enfrentado desde hace muchos años. Precisamente el control de fronteras en materia de inmigrantes ilegales, armas, estupefacientes y agentes biológicos perjudiciales para la salud, entre otros, se constituye en uno de los pilares de la protección de un Estado, así como el control aduanero constituye un elemento que forma parte integral del concepto de seguridad nacional. Es importante resaltar este punto, en la medida que los aspectos aduaneros, transcienden los aspectos industriales y comerciales, y son parte esencial de la seguridad nacional del país y la institucionalidad de un Estado.</w:t>
      </w:r>
    </w:p>
    <w:p w14:paraId="36797A89" w14:textId="77777777" w:rsidR="006138C7" w:rsidRPr="0058646C" w:rsidRDefault="006138C7" w:rsidP="006138C7">
      <w:pPr>
        <w:pStyle w:val="Default"/>
        <w:jc w:val="both"/>
        <w:rPr>
          <w:rFonts w:ascii="Arial Narrow" w:hAnsi="Arial Narrow"/>
          <w:color w:val="auto"/>
          <w:sz w:val="22"/>
          <w:szCs w:val="22"/>
          <w:lang w:val="es-ES_tradnl"/>
        </w:rPr>
      </w:pPr>
    </w:p>
    <w:p w14:paraId="6D5EB601"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Desde el 1° de julio de 1993, Colombia forma parte de la Organización Mundial de Aduanas (OMA) (WCO por sus siglas en inglés). Desde 1952, dicha organización ha venido liderando estrategias a nivel internacional para el fortalecimiento del control de aduanas en el mundo. El Consejo de Cooperación, instancia máxima de la OMA, ha venido emitiendo una serie de recomendaciones a los países miembros, para efectos de lograr la eficacia del control aduanero y contrarrestar las conductas de ilegalidad en el comercio. </w:t>
      </w:r>
    </w:p>
    <w:p w14:paraId="65793534" w14:textId="77777777" w:rsidR="006138C7" w:rsidRPr="0058646C" w:rsidRDefault="006138C7" w:rsidP="006138C7">
      <w:pPr>
        <w:pStyle w:val="Default"/>
        <w:jc w:val="both"/>
        <w:rPr>
          <w:rFonts w:ascii="Arial Narrow" w:hAnsi="Arial Narrow"/>
          <w:color w:val="auto"/>
          <w:sz w:val="22"/>
          <w:szCs w:val="22"/>
          <w:lang w:val="es-ES_tradnl"/>
        </w:rPr>
      </w:pPr>
    </w:p>
    <w:p w14:paraId="75FAFB02"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De estas recomendaciones, cabe destacar las siguientes, las cuales guardan íntima relación con el proyecto de ley sometido a consideración del Congreso de la República:</w:t>
      </w:r>
    </w:p>
    <w:p w14:paraId="387C63E1" w14:textId="77777777" w:rsidR="006138C7" w:rsidRPr="0058646C" w:rsidRDefault="006138C7" w:rsidP="006138C7">
      <w:pPr>
        <w:pStyle w:val="Default"/>
        <w:jc w:val="both"/>
        <w:rPr>
          <w:rFonts w:ascii="Arial Narrow" w:hAnsi="Arial Narrow"/>
          <w:color w:val="auto"/>
          <w:sz w:val="22"/>
          <w:szCs w:val="22"/>
          <w:lang w:val="es-ES_tradnl"/>
        </w:rPr>
      </w:pPr>
    </w:p>
    <w:p w14:paraId="171074CD" w14:textId="77777777" w:rsidR="006138C7" w:rsidRPr="0058646C" w:rsidRDefault="006138C7" w:rsidP="006138C7">
      <w:pPr>
        <w:pStyle w:val="Default"/>
        <w:numPr>
          <w:ilvl w:val="0"/>
          <w:numId w:val="5"/>
        </w:numPr>
        <w:jc w:val="both"/>
        <w:rPr>
          <w:rFonts w:ascii="Arial Narrow" w:hAnsi="Arial Narrow"/>
          <w:color w:val="auto"/>
          <w:sz w:val="22"/>
          <w:szCs w:val="22"/>
          <w:u w:val="single"/>
          <w:lang w:val="es-ES_tradnl"/>
        </w:rPr>
      </w:pPr>
      <w:r w:rsidRPr="0058646C">
        <w:rPr>
          <w:rFonts w:ascii="Arial Narrow" w:hAnsi="Arial Narrow"/>
          <w:color w:val="auto"/>
          <w:sz w:val="22"/>
          <w:szCs w:val="22"/>
          <w:u w:val="single"/>
          <w:lang w:val="es-ES_tradnl"/>
        </w:rPr>
        <w:t>Recomendaciones relacionadas con fraude en materia de valoración aduanera (22 de junio de 1988).</w:t>
      </w:r>
    </w:p>
    <w:p w14:paraId="6D5D8994" w14:textId="77777777" w:rsidR="006138C7" w:rsidRPr="0058646C" w:rsidRDefault="006138C7" w:rsidP="006138C7">
      <w:pPr>
        <w:pStyle w:val="Default"/>
        <w:jc w:val="both"/>
        <w:rPr>
          <w:rFonts w:ascii="Arial Narrow" w:hAnsi="Arial Narrow"/>
          <w:color w:val="auto"/>
          <w:sz w:val="22"/>
          <w:szCs w:val="22"/>
          <w:lang w:val="es-ES_tradnl"/>
        </w:rPr>
      </w:pPr>
    </w:p>
    <w:p w14:paraId="3873D9F1"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Se recomienda priorizar las medidas para prevenir, detectar y reprimir los fraudes relacionados con la valoración aduanera de las mercancías.</w:t>
      </w:r>
    </w:p>
    <w:p w14:paraId="4F7CD109"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Invertir la atención necesaria para formular legislación, reglamentación y directrices administrativas en materia de valoración aduanera, incluyendo los controles posteriores a los hechos.</w:t>
      </w:r>
    </w:p>
    <w:p w14:paraId="026C21FC"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Tomar medidas para promover el intercambio de información aduanera, a través de la Convención de Nairobi o de tratados bilaterales o multilaterales enfocados a la prevención, investigación y represión de los fraudes de valoración aduanera.</w:t>
      </w:r>
    </w:p>
    <w:p w14:paraId="0960809D"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Examinar la posibilidad de concluir negociaciones de tratados bilaterales o multilaterales para comunicarse mutuamente la información relevante para los fraudes de valoración aduanera.</w:t>
      </w:r>
    </w:p>
    <w:p w14:paraId="5632C620"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Propender por la cooperación de autoridades fiscales, bancarias o comerciales, por los medios que se estimen más adecuados, para que brinden colaboración a la comunidad aduanera internacional en la lucha contra fraudes de valoración aduanera.</w:t>
      </w:r>
    </w:p>
    <w:p w14:paraId="74E7A835" w14:textId="77777777" w:rsidR="006138C7" w:rsidRPr="0058646C" w:rsidRDefault="006138C7" w:rsidP="006138C7">
      <w:pPr>
        <w:pStyle w:val="Default"/>
        <w:jc w:val="both"/>
        <w:rPr>
          <w:rFonts w:ascii="Arial Narrow" w:hAnsi="Arial Narrow"/>
          <w:color w:val="auto"/>
          <w:sz w:val="22"/>
          <w:szCs w:val="22"/>
          <w:lang w:val="es-ES_tradnl"/>
        </w:rPr>
      </w:pPr>
    </w:p>
    <w:p w14:paraId="762CEE10" w14:textId="77777777" w:rsidR="006138C7" w:rsidRPr="0058646C" w:rsidRDefault="006138C7" w:rsidP="006138C7">
      <w:pPr>
        <w:pStyle w:val="Default"/>
        <w:numPr>
          <w:ilvl w:val="0"/>
          <w:numId w:val="5"/>
        </w:numPr>
        <w:jc w:val="both"/>
        <w:rPr>
          <w:rFonts w:ascii="Arial Narrow" w:hAnsi="Arial Narrow"/>
          <w:color w:val="auto"/>
          <w:sz w:val="22"/>
          <w:szCs w:val="22"/>
          <w:u w:val="single"/>
          <w:lang w:val="es-ES_tradnl"/>
        </w:rPr>
      </w:pPr>
      <w:r w:rsidRPr="0058646C">
        <w:rPr>
          <w:rFonts w:ascii="Arial Narrow" w:hAnsi="Arial Narrow"/>
          <w:color w:val="auto"/>
          <w:sz w:val="22"/>
          <w:szCs w:val="22"/>
          <w:u w:val="single"/>
          <w:lang w:val="es-ES_tradnl"/>
        </w:rPr>
        <w:t>Recomendaciones relacionadas con la criminalidad organizada transnacional (18 de junio de 1997).</w:t>
      </w:r>
    </w:p>
    <w:p w14:paraId="34B5E2E9" w14:textId="77777777" w:rsidR="006138C7" w:rsidRPr="0058646C" w:rsidRDefault="006138C7" w:rsidP="006138C7">
      <w:pPr>
        <w:pStyle w:val="Default"/>
        <w:jc w:val="both"/>
        <w:rPr>
          <w:rFonts w:ascii="Arial Narrow" w:hAnsi="Arial Narrow"/>
          <w:color w:val="auto"/>
          <w:sz w:val="22"/>
          <w:szCs w:val="22"/>
          <w:lang w:val="es-ES_tradnl"/>
        </w:rPr>
      </w:pPr>
    </w:p>
    <w:p w14:paraId="40CECB4D"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Promover la cooperación entre la administración aduanera y las agencias y organizaciones de control jurídico y policial, incluyendo el intercambio de inteligencia e información para adoptar medidas contra la criminalidad transnacional.</w:t>
      </w:r>
    </w:p>
    <w:p w14:paraId="585A2DD3"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Fortalecimiento del marco jurídico para el intercambio de información y de inteligencia, incluyendo apoyo a las oficinas RILO (Regional Intelligence Liaison Offices u Oficinas de Enlace de Inteligencia Regional).</w:t>
      </w:r>
    </w:p>
    <w:p w14:paraId="169CE43A"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Implementar medidas enfocadas en la aplicación de medidas interinstitucionales para combatir fenómenos de criminalidad transnacional en áreas tales como el tráfico de drogas, el lavado de activos, tráfico de armas, contrabando y el fraude.</w:t>
      </w:r>
    </w:p>
    <w:p w14:paraId="1BEC401E"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Buscar la cooperación de agencias de control jurídico y policial en el exterior para identificar medidas aduaneras para perseguir la delincuencia fronteriza.</w:t>
      </w:r>
    </w:p>
    <w:p w14:paraId="51647778" w14:textId="77777777" w:rsidR="006138C7" w:rsidRPr="0058646C" w:rsidRDefault="006138C7" w:rsidP="006138C7">
      <w:pPr>
        <w:pStyle w:val="Default"/>
        <w:jc w:val="both"/>
        <w:rPr>
          <w:rFonts w:ascii="Arial Narrow" w:hAnsi="Arial Narrow"/>
          <w:color w:val="auto"/>
          <w:sz w:val="22"/>
          <w:szCs w:val="22"/>
          <w:lang w:val="es-ES_tradnl"/>
        </w:rPr>
      </w:pPr>
    </w:p>
    <w:p w14:paraId="164815C1" w14:textId="77777777" w:rsidR="006138C7" w:rsidRPr="0058646C" w:rsidRDefault="006138C7" w:rsidP="006138C7">
      <w:pPr>
        <w:pStyle w:val="Default"/>
        <w:numPr>
          <w:ilvl w:val="0"/>
          <w:numId w:val="5"/>
        </w:numPr>
        <w:jc w:val="both"/>
        <w:rPr>
          <w:rFonts w:ascii="Arial Narrow" w:hAnsi="Arial Narrow"/>
          <w:color w:val="auto"/>
          <w:sz w:val="22"/>
          <w:szCs w:val="22"/>
          <w:u w:val="single"/>
          <w:lang w:val="es-ES_tradnl"/>
        </w:rPr>
      </w:pPr>
      <w:r w:rsidRPr="0058646C">
        <w:rPr>
          <w:rFonts w:ascii="Arial Narrow" w:hAnsi="Arial Narrow"/>
          <w:color w:val="auto"/>
          <w:sz w:val="22"/>
          <w:szCs w:val="22"/>
          <w:u w:val="single"/>
          <w:lang w:val="es-ES_tradnl"/>
        </w:rPr>
        <w:t>Recomendaciones relacionadas con la necesidad de fortalecer el papel de las aduanas para enfrentar el lavado de activos y recuperar las ganancias de la delincuencia (25 de junio de 2005).</w:t>
      </w:r>
    </w:p>
    <w:p w14:paraId="66775AD0" w14:textId="77777777" w:rsidR="006138C7" w:rsidRPr="0058646C" w:rsidRDefault="006138C7" w:rsidP="006138C7">
      <w:pPr>
        <w:pStyle w:val="Default"/>
        <w:jc w:val="both"/>
        <w:rPr>
          <w:rFonts w:ascii="Arial Narrow" w:hAnsi="Arial Narrow"/>
          <w:color w:val="auto"/>
          <w:sz w:val="22"/>
          <w:szCs w:val="22"/>
          <w:lang w:val="es-ES_tradnl"/>
        </w:rPr>
      </w:pPr>
    </w:p>
    <w:p w14:paraId="0BE3C544"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Establecer que atacar el lavado de activos es un rol importante de las administraciones aduaneras.</w:t>
      </w:r>
    </w:p>
    <w:p w14:paraId="3C13842A"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Reconocer la necesidad de acción efectiva contra el lavado de activos como parte de las estrategias de las aduanas para enfrentar el tráfico de drogas, la financiación del terrorismo y otros delitos de gran trascendencia, especialmente al prevenir el movimiento físico de dinero, instrumentos monetarios y otras mercancías usadas para lavar activos o para financiar el terrorismo.</w:t>
      </w:r>
    </w:p>
    <w:p w14:paraId="53C21D84"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En los casos en los que se estime apropiado, dotar a las autoridades aduaneras de mayores competencias para prevenir el lavado de activos: esto puede incluir la investigación o acusación de delitos, la investigación financiera de presuntos delincuentes o de personas ya condenadas, y la capacidad de procurar órdenes judiciales para recuperar ganancias criminales o activos.</w:t>
      </w:r>
    </w:p>
    <w:p w14:paraId="58F33E1F"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Utilizar al máximo la experticia de las aduanas en el control de movimientos de carga comercial para detectar y afrontar el lavado de activos en el comercio internacional: los métodos incluyen la sobrevaloración de bienes importados para facilitar la exportación de ganancias criminales.</w:t>
      </w:r>
    </w:p>
    <w:p w14:paraId="06A31E0E"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Exhortar al personal de aduanas para hacer un uso maximizado de información adquirida en el curso de sus controles fronterizos al analizarla, con miras a establecer indicativos de lavado de activos.</w:t>
      </w:r>
    </w:p>
    <w:p w14:paraId="3AC4BD0D" w14:textId="77777777" w:rsidR="006138C7" w:rsidRPr="0058646C" w:rsidRDefault="006138C7" w:rsidP="006138C7">
      <w:pPr>
        <w:pStyle w:val="Default"/>
        <w:ind w:left="567" w:hanging="283"/>
        <w:jc w:val="both"/>
        <w:rPr>
          <w:rFonts w:ascii="Arial Narrow" w:hAnsi="Arial Narrow"/>
          <w:color w:val="auto"/>
          <w:sz w:val="22"/>
          <w:szCs w:val="22"/>
          <w:lang w:val="es-ES_tradnl"/>
        </w:rPr>
      </w:pPr>
    </w:p>
    <w:p w14:paraId="28957DE1" w14:textId="77777777" w:rsidR="006138C7" w:rsidRPr="0058646C" w:rsidRDefault="006138C7" w:rsidP="006138C7">
      <w:pPr>
        <w:pStyle w:val="Default"/>
        <w:numPr>
          <w:ilvl w:val="0"/>
          <w:numId w:val="5"/>
        </w:numPr>
        <w:jc w:val="both"/>
        <w:rPr>
          <w:rFonts w:ascii="Arial Narrow" w:hAnsi="Arial Narrow"/>
          <w:color w:val="auto"/>
          <w:sz w:val="22"/>
          <w:szCs w:val="22"/>
          <w:u w:val="single"/>
          <w:lang w:val="es-ES_tradnl"/>
        </w:rPr>
      </w:pPr>
      <w:r w:rsidRPr="0058646C">
        <w:rPr>
          <w:rFonts w:ascii="Arial Narrow" w:hAnsi="Arial Narrow"/>
          <w:color w:val="auto"/>
          <w:sz w:val="22"/>
          <w:szCs w:val="22"/>
          <w:u w:val="single"/>
          <w:lang w:val="es-ES_tradnl"/>
        </w:rPr>
        <w:t>Recomendaciones relacionadas con la necesidad de fortalecer el papel de las aduanas para enfrentar el lavado de activos y recuperar las ganancias de la delincuencia (25 de junio de 2005).</w:t>
      </w:r>
    </w:p>
    <w:p w14:paraId="0A0AF8A2" w14:textId="77777777" w:rsidR="006138C7" w:rsidRPr="0058646C" w:rsidRDefault="006138C7" w:rsidP="006138C7">
      <w:pPr>
        <w:pStyle w:val="Default"/>
        <w:ind w:left="360"/>
        <w:jc w:val="both"/>
        <w:rPr>
          <w:rFonts w:ascii="Arial Narrow" w:hAnsi="Arial Narrow"/>
          <w:color w:val="auto"/>
          <w:sz w:val="22"/>
          <w:szCs w:val="22"/>
          <w:u w:val="single"/>
          <w:lang w:val="es-ES_tradnl"/>
        </w:rPr>
      </w:pPr>
    </w:p>
    <w:p w14:paraId="61F114CC"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Asegurarse que combatir el fraude aduanero es una de las prioridades de las administraciones de aduanas, con particular énfasis en la prevención, detección y represión de este tipo de fraudes.</w:t>
      </w:r>
    </w:p>
    <w:p w14:paraId="78B7CDEB"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Incrementar los esfuerzos de cooperación a nivel bilateral, regional e internacional en la lucha contra el fraude aduanero.</w:t>
      </w:r>
    </w:p>
    <w:p w14:paraId="3E639B38"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Hacer los esfuerzos por brindar asistencia administrativa en la detección y represión del fraude aduanero y proporcionar retroalimentación a las administraciones miembros que proporcionen este tipo de asistencia.</w:t>
      </w:r>
    </w:p>
    <w:p w14:paraId="0E468E16"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Examinar la posibilidad de concluir acuerdos bilaterales o multilaterales para el intercambio de información relevante al fraude aduanero, y considerar acceder a la convención internacional de asistencia mutua en materia administrativa aduanera (Convención de Johannesburgo).</w:t>
      </w:r>
    </w:p>
    <w:p w14:paraId="43C59432"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Buscar el aseguramiento de cooperación de autoridades comerciales, fiscales, bancarias y demás involucradas en el comercio internacional para asistir en la lucha contra el fraude aduanero.</w:t>
      </w:r>
    </w:p>
    <w:p w14:paraId="0DD31078" w14:textId="77777777" w:rsidR="006138C7" w:rsidRPr="0058646C" w:rsidRDefault="006138C7" w:rsidP="006138C7">
      <w:pPr>
        <w:pStyle w:val="Default"/>
        <w:numPr>
          <w:ilvl w:val="0"/>
          <w:numId w:val="4"/>
        </w:numPr>
        <w:ind w:left="567" w:hanging="283"/>
        <w:jc w:val="both"/>
        <w:rPr>
          <w:rFonts w:ascii="Arial Narrow" w:hAnsi="Arial Narrow"/>
          <w:color w:val="auto"/>
          <w:sz w:val="22"/>
          <w:szCs w:val="22"/>
          <w:lang w:val="es-ES_tradnl"/>
        </w:rPr>
      </w:pPr>
      <w:r w:rsidRPr="0058646C">
        <w:rPr>
          <w:rFonts w:ascii="Arial Narrow" w:hAnsi="Arial Narrow"/>
          <w:color w:val="auto"/>
          <w:sz w:val="22"/>
          <w:szCs w:val="22"/>
          <w:lang w:val="es-ES_tradnl"/>
        </w:rPr>
        <w:t>Desarrollar y utilizar una base de datos nacional de atribución de riesgo para el fraude relacionado con la valoración aduanera.</w:t>
      </w:r>
    </w:p>
    <w:p w14:paraId="1FA59380" w14:textId="77777777" w:rsidR="006138C7" w:rsidRPr="0058646C" w:rsidRDefault="006138C7" w:rsidP="006138C7">
      <w:pPr>
        <w:pStyle w:val="Default"/>
        <w:jc w:val="both"/>
        <w:rPr>
          <w:rFonts w:ascii="Arial Narrow" w:hAnsi="Arial Narrow"/>
          <w:color w:val="auto"/>
          <w:sz w:val="22"/>
          <w:szCs w:val="22"/>
          <w:lang w:val="es-ES_tradnl"/>
        </w:rPr>
      </w:pPr>
    </w:p>
    <w:p w14:paraId="2E185078" w14:textId="77777777" w:rsidR="006138C7" w:rsidRPr="0058646C" w:rsidRDefault="006138C7" w:rsidP="006138C7">
      <w:pPr>
        <w:pStyle w:val="Default"/>
        <w:numPr>
          <w:ilvl w:val="0"/>
          <w:numId w:val="7"/>
        </w:numPr>
        <w:jc w:val="both"/>
        <w:rPr>
          <w:rFonts w:ascii="Arial Narrow" w:hAnsi="Arial Narrow"/>
          <w:b/>
          <w:color w:val="auto"/>
          <w:sz w:val="22"/>
          <w:szCs w:val="22"/>
          <w:lang w:val="es-ES_tradnl"/>
        </w:rPr>
      </w:pPr>
      <w:r w:rsidRPr="0058646C">
        <w:rPr>
          <w:rFonts w:ascii="Arial Narrow" w:hAnsi="Arial Narrow"/>
          <w:b/>
          <w:color w:val="auto"/>
          <w:sz w:val="22"/>
          <w:szCs w:val="22"/>
          <w:lang w:val="es-ES_tradnl"/>
        </w:rPr>
        <w:t>Avances en materia de Fraude Aduanero y contrabando.</w:t>
      </w:r>
    </w:p>
    <w:p w14:paraId="75D3E38E" w14:textId="77777777" w:rsidR="006138C7" w:rsidRPr="0058646C" w:rsidRDefault="006138C7" w:rsidP="006138C7">
      <w:pPr>
        <w:pStyle w:val="Default"/>
        <w:jc w:val="both"/>
        <w:rPr>
          <w:rFonts w:ascii="Arial Narrow" w:hAnsi="Arial Narrow"/>
          <w:color w:val="auto"/>
          <w:sz w:val="22"/>
          <w:szCs w:val="22"/>
          <w:lang w:val="es-ES_tradnl"/>
        </w:rPr>
      </w:pPr>
    </w:p>
    <w:p w14:paraId="5CCDC83A"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Es total el interés en el ámbito mundial por enfrentar los retos relacionados con la ilegalidad en materia de comercio exterior, tales como el lavado de activos, financiación del terrorismo y el fraude aduanero. Sin embargo, el diagnóstico que se ha presentado en materia de contrabando por parte del Gobierno Nacional en la exposición de motivos del proyecto de ley, así como en la Presentación del Plan de Impulso a la Productividad y el Empleo (PIPE), muestra que no se ha avanzado lo suficiente en ese frente. </w:t>
      </w:r>
    </w:p>
    <w:p w14:paraId="5D874CD5" w14:textId="77777777" w:rsidR="006138C7" w:rsidRPr="0058646C" w:rsidRDefault="006138C7" w:rsidP="006138C7">
      <w:pPr>
        <w:pStyle w:val="Default"/>
        <w:jc w:val="both"/>
        <w:rPr>
          <w:rFonts w:ascii="Arial Narrow" w:hAnsi="Arial Narrow"/>
          <w:color w:val="auto"/>
          <w:sz w:val="22"/>
          <w:szCs w:val="22"/>
          <w:lang w:val="es-ES_tradnl"/>
        </w:rPr>
      </w:pPr>
    </w:p>
    <w:p w14:paraId="2A9B7992"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El modelo de mercado, ha sido utilizado perversa y fraudulentamente para aprovecharse de esa plataforma en la comisión de conductas ilegales, cada vez más sofisticadas. Asimismo, el comercio exterior ha adquirido especial relevancia en lo que se refiere a la manera como las organizaciones criminales intentan lavar el dinero. Así lo ha reconocido la Organización Mundial de Aduanas, y así lo ha reconocido también el Gobierno Nacional con la presentación del proyecto.</w:t>
      </w:r>
    </w:p>
    <w:p w14:paraId="2993A8FD" w14:textId="77777777" w:rsidR="006138C7" w:rsidRPr="0058646C" w:rsidRDefault="006138C7" w:rsidP="006138C7">
      <w:pPr>
        <w:pStyle w:val="Default"/>
        <w:jc w:val="both"/>
        <w:rPr>
          <w:rFonts w:ascii="Arial Narrow" w:hAnsi="Arial Narrow"/>
          <w:color w:val="auto"/>
          <w:sz w:val="22"/>
          <w:szCs w:val="22"/>
          <w:lang w:val="es-ES_tradnl"/>
        </w:rPr>
      </w:pPr>
    </w:p>
    <w:p w14:paraId="20C6A84F"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Las tipologías de fraude aduanero son amplias, e involucran cuando menos las siguientes, como se ha reconocido en la exposición de motivos del proyecto de ley:</w:t>
      </w:r>
    </w:p>
    <w:p w14:paraId="0033B399" w14:textId="77777777" w:rsidR="006138C7" w:rsidRPr="0058646C" w:rsidRDefault="006138C7" w:rsidP="006138C7">
      <w:pPr>
        <w:pStyle w:val="Default"/>
        <w:jc w:val="both"/>
        <w:rPr>
          <w:rFonts w:ascii="Arial Narrow" w:hAnsi="Arial Narrow"/>
          <w:color w:val="auto"/>
          <w:sz w:val="22"/>
          <w:szCs w:val="22"/>
          <w:lang w:val="es-ES_tradnl"/>
        </w:rPr>
      </w:pPr>
    </w:p>
    <w:p w14:paraId="5A7DA057"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a) Sobrefacturación;</w:t>
      </w:r>
    </w:p>
    <w:p w14:paraId="207D0672"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b) Subfacturación;</w:t>
      </w:r>
    </w:p>
    <w:p w14:paraId="776D074C"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c) Simulación de origen de las mercancías;</w:t>
      </w:r>
    </w:p>
    <w:p w14:paraId="2CBDDE2E"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d) Utilización de subpartidas arancelarias diferentes;</w:t>
      </w:r>
    </w:p>
    <w:p w14:paraId="0B015006"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 Contrabando abierto;</w:t>
      </w:r>
    </w:p>
    <w:p w14:paraId="4C67AA54"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f) Gemeleo;</w:t>
      </w:r>
    </w:p>
    <w:p w14:paraId="3FFE428A" w14:textId="77777777" w:rsidR="006138C7" w:rsidRPr="0058646C" w:rsidRDefault="006138C7" w:rsidP="006138C7">
      <w:pPr>
        <w:pStyle w:val="Default"/>
        <w:jc w:val="both"/>
        <w:rPr>
          <w:rFonts w:ascii="Arial Narrow" w:hAnsi="Arial Narrow"/>
          <w:color w:val="auto"/>
          <w:sz w:val="22"/>
          <w:szCs w:val="22"/>
          <w:lang w:val="es-ES_tradnl"/>
        </w:rPr>
      </w:pPr>
    </w:p>
    <w:p w14:paraId="184B82CC"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La complejidad del fenómeno del contrabando y del fraude aduanero requiere de medidas de inteligencia, de control policivo, de control administrativo aduanero y necesita un conjunto de normas robustas que permitan que las autoridades encargadas de ejecutar sus mandatos puedan aplicarlas con la finalidad para la que fueron expedidas. También resulta necesario contar con procedimientos judiciales que garanticen que los delitos que se deriven de este tipo de conductas, cuenten con una pena real y efectiva impuesta por los jueces de la República.</w:t>
      </w:r>
    </w:p>
    <w:p w14:paraId="23E59DB5" w14:textId="77777777" w:rsidR="006138C7" w:rsidRPr="0058646C" w:rsidRDefault="006138C7" w:rsidP="006138C7">
      <w:pPr>
        <w:pStyle w:val="Default"/>
        <w:jc w:val="both"/>
        <w:rPr>
          <w:rFonts w:ascii="Arial Narrow" w:hAnsi="Arial Narrow"/>
          <w:color w:val="auto"/>
          <w:sz w:val="22"/>
          <w:szCs w:val="22"/>
          <w:lang w:val="es-ES_tradnl"/>
        </w:rPr>
      </w:pPr>
    </w:p>
    <w:p w14:paraId="3ADFFB2D"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En consecuencia, la lucha contra el contrabando y el fraude aduanero implica la concurrencia de esfuerzos a nivel de la rama ejecutiva, de la rama legislativa y de la rama judicial del poder público. No todas las medidas normativas que buscan hacer frente a este tipo de conductas deben estar contenidas en una ley, dado que la lógica jurídica que acuñó la Constitución de 1991 previó que algunos asuntos son de reserva legal (por ejemplo, la tipificación de conductas penales) mientras que otros aspectos tales como el régimen arancelario y de aduanas son de reserva de la rama ejecutiva, dentro de los parámetros establecidos en la Ley Marco expedida para el efecto por el Congreso de la República.</w:t>
      </w:r>
    </w:p>
    <w:p w14:paraId="3DB3BFB2" w14:textId="77777777" w:rsidR="006138C7" w:rsidRPr="0058646C" w:rsidRDefault="006138C7" w:rsidP="006138C7">
      <w:pPr>
        <w:pStyle w:val="Default"/>
        <w:jc w:val="both"/>
        <w:rPr>
          <w:rFonts w:ascii="Arial Narrow" w:hAnsi="Arial Narrow"/>
          <w:color w:val="auto"/>
          <w:sz w:val="22"/>
          <w:szCs w:val="22"/>
          <w:lang w:val="es-ES_tradnl"/>
        </w:rPr>
      </w:pPr>
    </w:p>
    <w:p w14:paraId="33CDDB0B"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El contrabando en Colombia, cuenta en la actualidad con un tratamiento diferenciado en materia sancionatoria. Existe una potestad de control y de sanción de carácter administrativo que se encuentra en cabeza de la Dirección de Impuestos y Aduanas Nacionales (DIAN), enfocada a optimizar el control de fronteras respecto del ingreso ilegal de mercancías al territorio aduanero nacional. De otra parte, existe el control legal jurisdiccional que se ha atribuido a las autoridades penales para verificar que exista una efectiva sanción para aquellas personas que vulneran el orden económico y social a través de la comisión de las distintas conductas que se agrupan actualmente en el capítulo del Código Penal correspondiente al contrabando. Estos tipos penales necesariamente deben estar contenidos en ley.</w:t>
      </w:r>
    </w:p>
    <w:p w14:paraId="7B59047E"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 </w:t>
      </w:r>
    </w:p>
    <w:p w14:paraId="210E4B43"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Respecto de este tratamiento dual, en anterior oportunidad ha tenido la Corte Constitucional la posibilidad de analizar su concurrencia, sin que ello implique una vulneración a la garantía fundamental del non bis in ídem. En efecto, en Sentencia C-194 de 1998, indicó la Corte:</w:t>
      </w:r>
    </w:p>
    <w:p w14:paraId="3C6A1BFC" w14:textId="77777777" w:rsidR="006138C7" w:rsidRPr="0058646C" w:rsidRDefault="006138C7" w:rsidP="006138C7">
      <w:pPr>
        <w:pStyle w:val="Default"/>
        <w:jc w:val="both"/>
        <w:rPr>
          <w:rFonts w:ascii="Arial Narrow" w:hAnsi="Arial Narrow"/>
          <w:color w:val="auto"/>
          <w:sz w:val="22"/>
          <w:szCs w:val="22"/>
          <w:lang w:val="es-ES_tradnl"/>
        </w:rPr>
      </w:pPr>
    </w:p>
    <w:p w14:paraId="4DC079CC" w14:textId="77777777" w:rsidR="006138C7" w:rsidRPr="0058646C" w:rsidRDefault="006138C7" w:rsidP="006138C7">
      <w:pPr>
        <w:pStyle w:val="Default"/>
        <w:ind w:left="567"/>
        <w:jc w:val="both"/>
        <w:rPr>
          <w:rFonts w:ascii="Arial Narrow" w:hAnsi="Arial Narrow"/>
          <w:i/>
          <w:color w:val="auto"/>
          <w:sz w:val="22"/>
          <w:szCs w:val="22"/>
          <w:lang w:val="es-ES_tradnl"/>
        </w:rPr>
      </w:pPr>
      <w:r w:rsidRPr="0058646C">
        <w:rPr>
          <w:rFonts w:ascii="Arial Narrow" w:hAnsi="Arial Narrow"/>
          <w:i/>
          <w:color w:val="auto"/>
          <w:sz w:val="22"/>
          <w:szCs w:val="22"/>
          <w:lang w:val="es-ES_tradnl"/>
        </w:rPr>
        <w:t>“De esta manera, resulta claro que la imposición de las multas, la aprehensión o el decomiso de las mercancías corresponden a un procedimiento administrativo, que por disposición del legislador, lo cual en ningún momento implica inmiscuirse en el proceso penal que pueda surgir como consecuencia de la situación fáctica descrita en los artículos sub ex amine.</w:t>
      </w:r>
    </w:p>
    <w:p w14:paraId="6C0D6C7C" w14:textId="77777777" w:rsidR="006138C7" w:rsidRPr="0058646C" w:rsidRDefault="006138C7" w:rsidP="006138C7">
      <w:pPr>
        <w:pStyle w:val="Default"/>
        <w:ind w:left="567"/>
        <w:jc w:val="both"/>
        <w:rPr>
          <w:rFonts w:ascii="Arial Narrow" w:hAnsi="Arial Narrow"/>
          <w:i/>
          <w:color w:val="auto"/>
          <w:sz w:val="22"/>
          <w:szCs w:val="22"/>
          <w:lang w:val="es-ES_tradnl"/>
        </w:rPr>
      </w:pPr>
    </w:p>
    <w:p w14:paraId="5A07C808" w14:textId="77777777" w:rsidR="006138C7" w:rsidRPr="0058646C" w:rsidRDefault="006138C7" w:rsidP="006138C7">
      <w:pPr>
        <w:pStyle w:val="Default"/>
        <w:ind w:left="567"/>
        <w:jc w:val="both"/>
        <w:rPr>
          <w:rFonts w:ascii="Arial Narrow" w:hAnsi="Arial Narrow"/>
          <w:i/>
          <w:color w:val="auto"/>
          <w:sz w:val="22"/>
          <w:szCs w:val="22"/>
          <w:lang w:val="es-ES_tradnl"/>
        </w:rPr>
      </w:pPr>
      <w:r w:rsidRPr="0058646C">
        <w:rPr>
          <w:rFonts w:ascii="Arial Narrow" w:hAnsi="Arial Narrow"/>
          <w:i/>
          <w:color w:val="auto"/>
          <w:sz w:val="22"/>
          <w:szCs w:val="22"/>
          <w:lang w:val="es-ES_tradnl"/>
        </w:rPr>
        <w:t>Por el contrario, cuando de dicha conducta se deriva la comisión del delito de contrabando, por expreso mandato constitucional (artículo 116) y legal (artículos 15 y 16 de la Ley 383 de 1997), son los funcionarios judiciales quienes están investidos de la potestad de imponer la pena de prisión o arresto, previo el adelantamiento del respectivo proceso, que se inicia con la etapa de investigación y culmina con la expedición de la sentencia judicial.</w:t>
      </w:r>
    </w:p>
    <w:p w14:paraId="7791C5D3" w14:textId="77777777" w:rsidR="006138C7" w:rsidRPr="0058646C" w:rsidRDefault="006138C7" w:rsidP="006138C7">
      <w:pPr>
        <w:pStyle w:val="Default"/>
        <w:ind w:left="567"/>
        <w:jc w:val="both"/>
        <w:rPr>
          <w:rFonts w:ascii="Arial Narrow" w:hAnsi="Arial Narrow"/>
          <w:i/>
          <w:color w:val="auto"/>
          <w:sz w:val="22"/>
          <w:szCs w:val="22"/>
          <w:lang w:val="es-ES_tradnl"/>
        </w:rPr>
      </w:pPr>
    </w:p>
    <w:p w14:paraId="2E5F3793" w14:textId="77777777" w:rsidR="006138C7" w:rsidRPr="0058646C" w:rsidRDefault="006138C7" w:rsidP="006138C7">
      <w:pPr>
        <w:pStyle w:val="Default"/>
        <w:ind w:left="567"/>
        <w:jc w:val="both"/>
        <w:rPr>
          <w:rFonts w:ascii="Arial Narrow" w:hAnsi="Arial Narrow"/>
          <w:i/>
          <w:color w:val="auto"/>
          <w:sz w:val="22"/>
          <w:szCs w:val="22"/>
          <w:lang w:val="es-ES_tradnl"/>
        </w:rPr>
      </w:pPr>
      <w:r w:rsidRPr="0058646C">
        <w:rPr>
          <w:rFonts w:ascii="Arial Narrow" w:hAnsi="Arial Narrow"/>
          <w:i/>
          <w:color w:val="auto"/>
          <w:sz w:val="22"/>
          <w:szCs w:val="22"/>
          <w:lang w:val="es-ES_tradnl"/>
        </w:rPr>
        <w:t>De ahí que, el proceso administrativo es independiente del juicio penal, de manera que el trámite y decisión de uno y otro corresponden a autoridades diferentes. Por consiguiente, frente a la configuración de los hechos punibles relacionados en las normas acusadas, el funcionario administrativo o la autoridad aduanera están en la obligación de ponerlo en conocimiento de la autoridad judicial (artículo 25 CPP.) para los efectos de imponer las sanciones penales a que haya lugar, mediante la sentencia respectiva.</w:t>
      </w:r>
    </w:p>
    <w:p w14:paraId="15E3C910" w14:textId="77777777" w:rsidR="006138C7" w:rsidRPr="0058646C" w:rsidRDefault="006138C7" w:rsidP="006138C7">
      <w:pPr>
        <w:pStyle w:val="Default"/>
        <w:ind w:left="567"/>
        <w:jc w:val="both"/>
        <w:rPr>
          <w:rFonts w:ascii="Arial Narrow" w:hAnsi="Arial Narrow"/>
          <w:i/>
          <w:color w:val="auto"/>
          <w:sz w:val="22"/>
          <w:szCs w:val="22"/>
          <w:lang w:val="es-ES_tradnl"/>
        </w:rPr>
      </w:pPr>
    </w:p>
    <w:p w14:paraId="5EA5294D" w14:textId="77777777" w:rsidR="006138C7" w:rsidRPr="0058646C" w:rsidRDefault="006138C7" w:rsidP="006138C7">
      <w:pPr>
        <w:pStyle w:val="Default"/>
        <w:ind w:left="567"/>
        <w:jc w:val="both"/>
        <w:rPr>
          <w:rFonts w:ascii="Arial Narrow" w:hAnsi="Arial Narrow"/>
          <w:i/>
          <w:color w:val="auto"/>
          <w:sz w:val="22"/>
          <w:szCs w:val="22"/>
          <w:lang w:val="es-ES_tradnl"/>
        </w:rPr>
      </w:pPr>
      <w:r w:rsidRPr="0058646C">
        <w:rPr>
          <w:rFonts w:ascii="Arial Narrow" w:hAnsi="Arial Narrow"/>
          <w:i/>
          <w:color w:val="auto"/>
          <w:sz w:val="22"/>
          <w:szCs w:val="22"/>
          <w:lang w:val="es-ES_tradnl"/>
        </w:rPr>
        <w:t>Así pues, el ámbito de competencias de las mencionadas autoridades, es decir, de las administrativa de un lado, y la judicial del otro, en relación con las faltas cometidas, para la aplicación de las respectivas sanciones, es totalmente diferente, sin perjuicio de que el funcionario administrativo pueda remitir las diligencias procesales al funcionario judicial competente, a fin de determinar la responsabilidad penal del comerciante inculpado, que en el evento de su exoneración, puede ejercer las acciones encaminadas a la reparación directa por los perjuicios que haya sufrido, consagradas en las normas vigentes.”</w:t>
      </w:r>
    </w:p>
    <w:p w14:paraId="012E5B8C" w14:textId="77777777" w:rsidR="006138C7" w:rsidRPr="0058646C" w:rsidRDefault="006138C7" w:rsidP="006138C7">
      <w:pPr>
        <w:pStyle w:val="Default"/>
        <w:jc w:val="both"/>
        <w:rPr>
          <w:rFonts w:ascii="Arial Narrow" w:hAnsi="Arial Narrow"/>
          <w:color w:val="auto"/>
          <w:sz w:val="22"/>
          <w:szCs w:val="22"/>
          <w:lang w:val="es-ES_tradnl"/>
        </w:rPr>
      </w:pPr>
    </w:p>
    <w:p w14:paraId="6A7AC4E7"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 xml:space="preserve">Los ámbitos administrativos y judiciales parecen claramente diferenciados. Sin embargo, la exposición de motivos del proyecto de ley muestra una situación que permite concluir que el Estado colombiano no está reprimiendo y sancionando estas conductas con la solvencia con la que se quisiera, especialmente en el ámbito judicial. Si bien es cierto que el sistema procesal penal padece de algunas deficiencias estructurales que han sido diagnosticadas con amplitud en diversos escenarios, existen también algunas falencias que corresponden a desactualización normativa o problemas prácticos de las normas existentes. </w:t>
      </w:r>
    </w:p>
    <w:p w14:paraId="02E0B0DB" w14:textId="77777777" w:rsidR="006138C7" w:rsidRPr="0058646C" w:rsidRDefault="006138C7" w:rsidP="006138C7">
      <w:pPr>
        <w:pStyle w:val="Default"/>
        <w:jc w:val="both"/>
        <w:rPr>
          <w:rFonts w:ascii="Arial Narrow" w:hAnsi="Arial Narrow"/>
          <w:color w:val="auto"/>
          <w:sz w:val="22"/>
          <w:szCs w:val="22"/>
          <w:lang w:val="es-ES_tradnl"/>
        </w:rPr>
      </w:pPr>
    </w:p>
    <w:p w14:paraId="00ED85D3" w14:textId="77777777" w:rsidR="006138C7" w:rsidRPr="0058646C" w:rsidRDefault="006138C7" w:rsidP="006138C7">
      <w:pPr>
        <w:pStyle w:val="Default"/>
        <w:jc w:val="both"/>
        <w:rPr>
          <w:rFonts w:ascii="Arial Narrow" w:hAnsi="Arial Narrow"/>
          <w:color w:val="auto"/>
          <w:sz w:val="22"/>
          <w:szCs w:val="22"/>
          <w:lang w:val="es-ES_tradnl"/>
        </w:rPr>
      </w:pPr>
    </w:p>
    <w:p w14:paraId="33338EFA" w14:textId="77777777" w:rsidR="006138C7" w:rsidRPr="0058646C" w:rsidRDefault="006138C7" w:rsidP="006138C7">
      <w:pPr>
        <w:pStyle w:val="Default"/>
        <w:numPr>
          <w:ilvl w:val="0"/>
          <w:numId w:val="3"/>
        </w:numPr>
        <w:jc w:val="both"/>
        <w:rPr>
          <w:rFonts w:ascii="Arial Narrow" w:hAnsi="Arial Narrow"/>
          <w:b/>
          <w:color w:val="auto"/>
          <w:sz w:val="22"/>
          <w:szCs w:val="22"/>
          <w:lang w:val="es-ES_tradnl"/>
        </w:rPr>
      </w:pPr>
      <w:r w:rsidRPr="0058646C">
        <w:rPr>
          <w:rFonts w:ascii="Arial Narrow" w:hAnsi="Arial Narrow"/>
          <w:b/>
          <w:color w:val="auto"/>
          <w:sz w:val="22"/>
          <w:szCs w:val="22"/>
          <w:lang w:val="es-ES_tradnl"/>
        </w:rPr>
        <w:t>EL PROYECTO DE LEY NÚMERO 190 DE 2014 CÁMARA Y 094 DE 2013 SENADO</w:t>
      </w:r>
    </w:p>
    <w:p w14:paraId="5C00D472" w14:textId="77777777" w:rsidR="006138C7" w:rsidRPr="0058646C" w:rsidRDefault="006138C7" w:rsidP="006138C7">
      <w:pPr>
        <w:pStyle w:val="Default"/>
        <w:jc w:val="both"/>
        <w:rPr>
          <w:rFonts w:ascii="Arial Narrow" w:hAnsi="Arial Narrow"/>
          <w:color w:val="auto"/>
          <w:sz w:val="22"/>
          <w:szCs w:val="22"/>
          <w:lang w:val="es-ES_tradnl"/>
        </w:rPr>
      </w:pPr>
    </w:p>
    <w:p w14:paraId="26E2F8FD"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La presente iniciativa responde a la necesidad de refrescar el ordenamiento jurídico penal con normas que puedan ser observadas y acatadas por quienes han de aplicarlas. El enfoque normativo del proyecto de ley implica un equilibrio de la teoría jurídica y económica en cada uno de los campos que abarca, pero diseñado con fines eminentemente prácticos. Ninguna de las normas que se refieren al ámbito penal, procesal penal o de extinción de dominio tiene una finalidad simbólica de prevención general de la delincuencia, sino buscan aplicabilidad práctica del ordenamiento.</w:t>
      </w:r>
    </w:p>
    <w:p w14:paraId="6C76BC5A" w14:textId="77777777" w:rsidR="006138C7" w:rsidRPr="0058646C" w:rsidRDefault="006138C7" w:rsidP="006138C7">
      <w:pPr>
        <w:pStyle w:val="Default"/>
        <w:jc w:val="both"/>
        <w:rPr>
          <w:rFonts w:ascii="Arial Narrow" w:hAnsi="Arial Narrow"/>
          <w:color w:val="auto"/>
          <w:sz w:val="22"/>
          <w:szCs w:val="22"/>
          <w:lang w:val="es-ES_tradnl"/>
        </w:rPr>
      </w:pPr>
    </w:p>
    <w:p w14:paraId="2224BC9D"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En materia administrativa existen dificultades especiales derivadas de las labores de control en materia de contrabando, que actualmente se encuentran fragmentadas entre diversas entidades o autoridades, como ocurre con la Policía Nacional, a través de la Policía Fiscal y Aduanera, pero también a través de la Policía de Carreteras, Policía de Vigilancia y unidades de policía judicial. También hay concurrencia de competencias -o falta de competencias- de control por parte del Instituto Colombiano Agropecuario (ICA) y la Institución Nacional de Vigilancia de Medicamentos y Alimentos (INVIMA). Por supuesto, el principal protagonista en materia de control de contrabando es la Dirección de Impuestos y Aduanas Nacionales (DIAN), siendo esta la responsable de la administración aduanera y también de los procesos administrativos sancionatorios. La ausencia de una adecuada articulación es uno de los puntos actualmente problemáticos.</w:t>
      </w:r>
    </w:p>
    <w:p w14:paraId="76648682" w14:textId="77777777" w:rsidR="006138C7" w:rsidRPr="0058646C" w:rsidRDefault="006138C7" w:rsidP="006138C7">
      <w:pPr>
        <w:pStyle w:val="Default"/>
        <w:jc w:val="both"/>
        <w:rPr>
          <w:rFonts w:ascii="Arial Narrow" w:hAnsi="Arial Narrow"/>
          <w:color w:val="auto"/>
          <w:sz w:val="22"/>
          <w:szCs w:val="22"/>
          <w:lang w:val="es-ES_tradnl"/>
        </w:rPr>
      </w:pPr>
    </w:p>
    <w:p w14:paraId="09892144"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Tomando como objetivo general la articulación efectiva de las entidades del Estado, el proyecto ha tomado como punto de partida indispensable el concepto de fortalecimiento de lo existente. Es por ello que en ninguno de los artículos del proyecto, se crea instancia alguna, o entidad o comisión de naturaleza especial que pueda llegar a impactar negativamente la labor que han venido desarrollando otras entidades desde el pasado. Los gastos derivados de la iniciativa son consistentes con el Marco Fiscal de Mediano Plazo.</w:t>
      </w:r>
    </w:p>
    <w:p w14:paraId="6CCDE0E0" w14:textId="77777777" w:rsidR="006138C7" w:rsidRPr="0058646C" w:rsidRDefault="006138C7" w:rsidP="006138C7">
      <w:pPr>
        <w:pStyle w:val="Default"/>
        <w:jc w:val="both"/>
        <w:rPr>
          <w:rFonts w:ascii="Arial Narrow" w:hAnsi="Arial Narrow"/>
          <w:color w:val="auto"/>
          <w:sz w:val="22"/>
          <w:szCs w:val="22"/>
          <w:lang w:val="es-ES_tradnl"/>
        </w:rPr>
      </w:pPr>
    </w:p>
    <w:p w14:paraId="3138F3E7"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Particularmente en el tema del contrabando y del fraude aduanero, al existir una disposición clara respecto a la interrelación de estos fenómenos con estructuras ilegales como bandas criminales o grupos de criminalidad transnacional de cuello blanco, se ha buscado fortalecer aquello que es especialmente sensible para cualquier organización, sus finanzas. En temas de diferente resorte pero que tienen especial relevancia frente a los temas del comercio exterior desleal, se ha visto que el impacto en el sustento financiero de las actividades de estas organizaciones son vitales para poder desarrollar un programa a largo plazo. Es por ello que el proyecto, acertadamente ha adoptado un especial interés por los aspectos financieros y patrimoniales que rodean al comercio exterior y comercio interior ilegal.</w:t>
      </w:r>
    </w:p>
    <w:p w14:paraId="70F1A893" w14:textId="77777777" w:rsidR="006138C7" w:rsidRPr="0058646C" w:rsidRDefault="006138C7" w:rsidP="006138C7">
      <w:pPr>
        <w:pStyle w:val="Default"/>
        <w:jc w:val="both"/>
        <w:rPr>
          <w:rFonts w:ascii="Arial Narrow" w:hAnsi="Arial Narrow"/>
          <w:color w:val="auto"/>
          <w:sz w:val="22"/>
          <w:szCs w:val="22"/>
          <w:lang w:val="es-ES_tradnl"/>
        </w:rPr>
      </w:pPr>
    </w:p>
    <w:p w14:paraId="01DD106F"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El enfoque que se ha dado a la interrelación entre lavado de activos y el contrabando, entre el contrabando y la evasión de impuesto al consumo, y la ya convergencia entre lavado de activos, la financiación al terrorismo y la criminalidad organizada, ha llevado a que los escenarios para brindar este tipo de discusiones cobre especial relevancia.</w:t>
      </w:r>
    </w:p>
    <w:p w14:paraId="18CC1DB6" w14:textId="77777777" w:rsidR="006138C7" w:rsidRPr="0058646C" w:rsidRDefault="006138C7" w:rsidP="006138C7">
      <w:pPr>
        <w:pStyle w:val="Default"/>
        <w:jc w:val="both"/>
        <w:rPr>
          <w:rFonts w:ascii="Arial Narrow" w:hAnsi="Arial Narrow"/>
          <w:color w:val="auto"/>
          <w:sz w:val="22"/>
          <w:szCs w:val="22"/>
          <w:lang w:val="es-ES_tradnl"/>
        </w:rPr>
      </w:pPr>
    </w:p>
    <w:p w14:paraId="699C891D"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De otra parte, la Ley 223 de 1995 consagró el impuesto al consumo de cigarrillos y tabaco elaborado; de licores, vinos, aperitivos y similares; de cervezas, de sifones y refajo. Este tipo de productos gozan de un régimen especial en materia tributaria, dado que el impuesto, aunque es esencialmente de la Nación, es recaudado y administrado por los departamentos y el distrito capital. Este impuesto debe ser asumido tanto por quienes producen este tipo de bienes en el país, como por aquellos que los ingresan al país para efectos de ser consumidos en el territorio nacional, dado que su hecho generador es el consumo de este tipo de productos.</w:t>
      </w:r>
    </w:p>
    <w:p w14:paraId="3544FEA5" w14:textId="77777777" w:rsidR="006138C7" w:rsidRPr="0058646C" w:rsidRDefault="006138C7" w:rsidP="006138C7">
      <w:pPr>
        <w:pStyle w:val="Default"/>
        <w:jc w:val="both"/>
        <w:rPr>
          <w:rFonts w:ascii="Arial Narrow" w:hAnsi="Arial Narrow"/>
          <w:color w:val="auto"/>
          <w:sz w:val="22"/>
          <w:szCs w:val="22"/>
          <w:lang w:val="es-ES_tradnl"/>
        </w:rPr>
      </w:pPr>
    </w:p>
    <w:p w14:paraId="32E9C301"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El fenómeno de contrabando de cigarrillos, licores y cervezas posee una especial implicación en materia de impacto fiscal. Esto obedece a que en él confluyen los problemas derivados del contrabando aplicable a otros productos, sumado a la evasión del impuesto al consumo. En consecuencia, es predicable de este tipo de productos todo lo que atrás se ha dicho respecto del contrabando de otro tipo de mercancías. Sin embargo, especialmente para el contrabando de productos sometidos al impuesto al consumo, surge como una práctica recurrente, la indebida utilización de zonas de régimen aduanero especial por parte de algunas personas.</w:t>
      </w:r>
    </w:p>
    <w:p w14:paraId="4CEAC6A5" w14:textId="77777777" w:rsidR="006138C7" w:rsidRPr="0058646C" w:rsidRDefault="006138C7" w:rsidP="006138C7">
      <w:pPr>
        <w:pStyle w:val="Default"/>
        <w:jc w:val="both"/>
        <w:rPr>
          <w:rFonts w:ascii="Arial Narrow" w:hAnsi="Arial Narrow"/>
          <w:color w:val="auto"/>
          <w:sz w:val="22"/>
          <w:szCs w:val="22"/>
          <w:lang w:val="es-ES_tradnl"/>
        </w:rPr>
      </w:pPr>
    </w:p>
    <w:p w14:paraId="65D37424" w14:textId="77777777" w:rsidR="006138C7" w:rsidRPr="0058646C" w:rsidRDefault="006138C7" w:rsidP="006138C7">
      <w:pPr>
        <w:pStyle w:val="Default"/>
        <w:jc w:val="both"/>
        <w:rPr>
          <w:rFonts w:ascii="Arial Narrow" w:hAnsi="Arial Narrow"/>
          <w:color w:val="auto"/>
          <w:sz w:val="22"/>
          <w:szCs w:val="22"/>
          <w:lang w:val="es-ES_tradnl"/>
        </w:rPr>
      </w:pPr>
      <w:r w:rsidRPr="0058646C">
        <w:rPr>
          <w:rFonts w:ascii="Arial Narrow" w:hAnsi="Arial Narrow"/>
          <w:color w:val="auto"/>
          <w:sz w:val="22"/>
          <w:szCs w:val="22"/>
          <w:lang w:val="es-ES_tradnl"/>
        </w:rPr>
        <w:t>Según lo ha estimado la Federación Nacional de Departamentos</w:t>
      </w:r>
      <w:r w:rsidRPr="0058646C">
        <w:rPr>
          <w:rStyle w:val="Refdenotaalpie"/>
          <w:rFonts w:ascii="Arial Narrow" w:hAnsi="Arial Narrow"/>
          <w:color w:val="auto"/>
          <w:sz w:val="22"/>
          <w:szCs w:val="22"/>
          <w:lang w:val="es-ES_tradnl"/>
        </w:rPr>
        <w:footnoteReference w:id="1"/>
      </w:r>
      <w:r w:rsidRPr="0058646C">
        <w:rPr>
          <w:rFonts w:ascii="Arial Narrow" w:hAnsi="Arial Narrow"/>
          <w:color w:val="auto"/>
          <w:sz w:val="22"/>
          <w:szCs w:val="22"/>
          <w:lang w:val="es-ES_tradnl"/>
        </w:rPr>
        <w:t>, organización que agrupa a los departamentos del país, y que cuenta con un programa especial de lucha contra el contrabando de bienes sometidos al impuesto al consumo, los departamentos están perdiendo alrededor de un (1) billón de pesos anualmente por causa del contrabando de licores, cervezas y cigarrillos, como consecuencia de la evasión al impuesto al consumo que le es correlativo.</w:t>
      </w:r>
    </w:p>
    <w:p w14:paraId="45DED2CE" w14:textId="77777777" w:rsidR="006138C7" w:rsidRPr="0058646C" w:rsidRDefault="006138C7" w:rsidP="006138C7">
      <w:pPr>
        <w:pStyle w:val="NormalWeb"/>
        <w:spacing w:before="0" w:beforeAutospacing="0" w:after="0" w:afterAutospacing="0" w:line="240" w:lineRule="auto"/>
        <w:jc w:val="both"/>
        <w:rPr>
          <w:rFonts w:ascii="Arial Narrow" w:hAnsi="Arial Narrow"/>
          <w:color w:val="auto"/>
          <w:sz w:val="22"/>
          <w:szCs w:val="22"/>
          <w:lang w:val="es-CO"/>
        </w:rPr>
      </w:pPr>
    </w:p>
    <w:p w14:paraId="1049FFAE" w14:textId="77777777" w:rsidR="006138C7" w:rsidRPr="0058646C" w:rsidRDefault="006138C7" w:rsidP="006138C7">
      <w:pPr>
        <w:pStyle w:val="Default"/>
        <w:numPr>
          <w:ilvl w:val="0"/>
          <w:numId w:val="8"/>
        </w:numPr>
        <w:jc w:val="both"/>
        <w:rPr>
          <w:rFonts w:ascii="Arial Narrow" w:eastAsia="MS Mincho" w:hAnsi="Arial Narrow"/>
          <w:b/>
          <w:color w:val="auto"/>
          <w:sz w:val="22"/>
          <w:szCs w:val="22"/>
          <w:lang w:eastAsia="es-ES"/>
        </w:rPr>
      </w:pPr>
      <w:r w:rsidRPr="0058646C">
        <w:rPr>
          <w:rFonts w:ascii="Arial Narrow" w:eastAsia="MS Mincho" w:hAnsi="Arial Narrow"/>
          <w:b/>
          <w:color w:val="auto"/>
          <w:sz w:val="22"/>
          <w:szCs w:val="22"/>
          <w:lang w:eastAsia="es-ES"/>
        </w:rPr>
        <w:t>Primer debate Comisión Primera del Senado de la República.</w:t>
      </w:r>
    </w:p>
    <w:p w14:paraId="01E27DB2" w14:textId="77777777" w:rsidR="006138C7" w:rsidRPr="0058646C" w:rsidRDefault="006138C7" w:rsidP="006138C7">
      <w:pPr>
        <w:spacing w:after="0" w:line="240" w:lineRule="auto"/>
        <w:jc w:val="both"/>
        <w:rPr>
          <w:rFonts w:ascii="Arial Narrow" w:hAnsi="Arial Narrow" w:cs="Arial"/>
        </w:rPr>
      </w:pPr>
    </w:p>
    <w:p w14:paraId="4660E8DF" w14:textId="38CE4A6B"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La ponencia para primer debate fue publicada en la gaceta 218 del 20 de mayo de 2014 y como consta en la Gaceta 355 del 17 de julio de 2014, se llevó a cabo la discusión y aprobación de dicho texto con una modificación al artículo 4 del texto propuesto para primer debate, conforme con la proposición No. 96 presentada por el H.S. Luis Carlos Avellaneda Tarazona. </w:t>
      </w:r>
    </w:p>
    <w:p w14:paraId="0ED2892F" w14:textId="77777777" w:rsidR="006138C7" w:rsidRPr="0058646C" w:rsidRDefault="006138C7" w:rsidP="006138C7">
      <w:pPr>
        <w:spacing w:after="0" w:line="240" w:lineRule="auto"/>
        <w:jc w:val="both"/>
        <w:rPr>
          <w:rFonts w:ascii="Arial Narrow" w:hAnsi="Arial Narrow" w:cs="Arial"/>
        </w:rPr>
      </w:pPr>
    </w:p>
    <w:p w14:paraId="3DE57F34" w14:textId="77777777" w:rsidR="006138C7" w:rsidRPr="0058646C" w:rsidRDefault="006138C7" w:rsidP="006138C7">
      <w:pPr>
        <w:pStyle w:val="Default"/>
        <w:numPr>
          <w:ilvl w:val="0"/>
          <w:numId w:val="8"/>
        </w:numPr>
        <w:jc w:val="both"/>
        <w:rPr>
          <w:rFonts w:ascii="Arial Narrow" w:eastAsia="MS Mincho" w:hAnsi="Arial Narrow"/>
          <w:b/>
          <w:color w:val="auto"/>
          <w:sz w:val="22"/>
          <w:szCs w:val="22"/>
          <w:lang w:eastAsia="es-ES"/>
        </w:rPr>
      </w:pPr>
      <w:r w:rsidRPr="0058646C">
        <w:rPr>
          <w:rFonts w:ascii="Arial Narrow" w:eastAsia="MS Mincho" w:hAnsi="Arial Narrow"/>
          <w:b/>
          <w:color w:val="auto"/>
          <w:sz w:val="22"/>
          <w:szCs w:val="22"/>
          <w:lang w:eastAsia="es-ES"/>
        </w:rPr>
        <w:t>Segundo debate Plenaria del Senado de la República.</w:t>
      </w:r>
    </w:p>
    <w:p w14:paraId="284DD166" w14:textId="77777777" w:rsidR="006138C7" w:rsidRPr="0058646C" w:rsidRDefault="006138C7" w:rsidP="006138C7">
      <w:pPr>
        <w:spacing w:after="0" w:line="240" w:lineRule="auto"/>
        <w:jc w:val="both"/>
        <w:rPr>
          <w:rFonts w:ascii="Arial Narrow" w:hAnsi="Arial Narrow" w:cs="Arial"/>
        </w:rPr>
      </w:pPr>
    </w:p>
    <w:p w14:paraId="4C66F1EC"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La ponencia para segundo debate fue publicada en la gaceta 801 del 3 de diciembre de 2014 y como consta en la Gaceta 148 del 27 de marzo de 2015, se llevó a cabo la discusión y aprobación de dicho texto con una modificación de los artículos 5, 7 y 10 que se refieren a los delitos de contrabando y favorecimiento de contrabando de hidrocarburos y sus derivados, de acuerdo con la proposición presentada por la H. Senadora Myriam Paredes. </w:t>
      </w:r>
    </w:p>
    <w:p w14:paraId="245BC998" w14:textId="77777777" w:rsidR="006138C7" w:rsidRPr="0058646C" w:rsidRDefault="006138C7" w:rsidP="006138C7">
      <w:pPr>
        <w:spacing w:after="0" w:line="240" w:lineRule="auto"/>
        <w:jc w:val="both"/>
        <w:rPr>
          <w:rFonts w:ascii="Arial Narrow" w:hAnsi="Arial Narrow" w:cs="Arial"/>
        </w:rPr>
      </w:pPr>
    </w:p>
    <w:p w14:paraId="7051A468"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También, la Plenaria del H. Senado de la República eliminó del proyecto de ley los artículos 23 a 31 que establecían sanciones por infracción al </w:t>
      </w:r>
      <w:r w:rsidRPr="0058646C">
        <w:rPr>
          <w:rFonts w:ascii="Arial Narrow" w:hAnsi="Arial Narrow"/>
          <w:lang w:val="es-ES_tradnl"/>
        </w:rPr>
        <w:t xml:space="preserve">Sistema Único de Información y de Rastreo (SUNIR), </w:t>
      </w:r>
      <w:r w:rsidRPr="0058646C">
        <w:rPr>
          <w:rFonts w:ascii="Arial Narrow" w:hAnsi="Arial Narrow" w:cs="Arial"/>
        </w:rPr>
        <w:t xml:space="preserve">de acuerdo con la proposición presentada por al H. Senador Germán Varón Cotrino. </w:t>
      </w:r>
    </w:p>
    <w:p w14:paraId="071D21F8" w14:textId="77777777" w:rsidR="006138C7" w:rsidRPr="0058646C" w:rsidRDefault="006138C7" w:rsidP="006138C7">
      <w:pPr>
        <w:spacing w:after="0" w:line="240" w:lineRule="auto"/>
        <w:jc w:val="both"/>
        <w:rPr>
          <w:rFonts w:ascii="Arial Narrow" w:hAnsi="Arial Narrow" w:cs="Arial"/>
        </w:rPr>
      </w:pPr>
    </w:p>
    <w:p w14:paraId="03ACE810" w14:textId="77777777" w:rsidR="006138C7" w:rsidRPr="0058646C" w:rsidRDefault="006138C7" w:rsidP="006138C7">
      <w:pPr>
        <w:spacing w:after="0" w:line="240" w:lineRule="auto"/>
        <w:jc w:val="both"/>
        <w:rPr>
          <w:rFonts w:ascii="Arial Narrow" w:hAnsi="Arial Narrow"/>
          <w:lang w:val="es-ES_tradnl"/>
        </w:rPr>
      </w:pPr>
      <w:r w:rsidRPr="0058646C">
        <w:rPr>
          <w:rFonts w:ascii="Arial Narrow" w:hAnsi="Arial Narrow"/>
        </w:rPr>
        <w:t>Quedaron como constancia, las proposiciones presentadas por los Senadores Velasco (</w:t>
      </w:r>
      <w:r w:rsidRPr="0058646C">
        <w:rPr>
          <w:rFonts w:ascii="Arial Narrow" w:hAnsi="Arial Narrow"/>
          <w:lang w:val="es-ES_tradnl"/>
        </w:rPr>
        <w:t xml:space="preserve">artículos 50 y 51), Gómez (artículo 1) y Galvis (artículo 8). </w:t>
      </w:r>
    </w:p>
    <w:p w14:paraId="1B4F4D6F" w14:textId="77777777" w:rsidR="006138C7" w:rsidRPr="0058646C" w:rsidRDefault="006138C7" w:rsidP="006138C7">
      <w:pPr>
        <w:spacing w:after="0" w:line="240" w:lineRule="auto"/>
        <w:jc w:val="both"/>
        <w:rPr>
          <w:rFonts w:ascii="Arial Narrow" w:hAnsi="Arial Narrow" w:cs="Arial"/>
        </w:rPr>
      </w:pPr>
    </w:p>
    <w:p w14:paraId="4C5A67D3" w14:textId="77777777" w:rsidR="006138C7" w:rsidRPr="0058646C" w:rsidRDefault="006138C7" w:rsidP="006138C7">
      <w:pPr>
        <w:spacing w:after="0" w:line="240" w:lineRule="auto"/>
        <w:jc w:val="both"/>
        <w:rPr>
          <w:rFonts w:ascii="Arial Narrow" w:hAnsi="Arial Narrow" w:cs="Arial"/>
        </w:rPr>
      </w:pPr>
    </w:p>
    <w:p w14:paraId="434DF4F3" w14:textId="77777777" w:rsidR="006138C7" w:rsidRPr="0058646C" w:rsidRDefault="006138C7" w:rsidP="006138C7">
      <w:pPr>
        <w:pStyle w:val="Default"/>
        <w:numPr>
          <w:ilvl w:val="0"/>
          <w:numId w:val="8"/>
        </w:numPr>
        <w:jc w:val="both"/>
        <w:rPr>
          <w:rFonts w:ascii="Arial Narrow" w:hAnsi="Arial Narrow"/>
          <w:b/>
          <w:color w:val="auto"/>
        </w:rPr>
      </w:pPr>
      <w:r w:rsidRPr="0058646C">
        <w:rPr>
          <w:rFonts w:ascii="Arial Narrow" w:eastAsia="MS Mincho" w:hAnsi="Arial Narrow"/>
          <w:b/>
          <w:color w:val="auto"/>
          <w:sz w:val="22"/>
          <w:szCs w:val="22"/>
          <w:lang w:eastAsia="es-ES"/>
        </w:rPr>
        <w:t>Primer debate Comisión Primera de la Cámara de Representantes.</w:t>
      </w:r>
      <w:r w:rsidRPr="0058646C">
        <w:rPr>
          <w:rFonts w:ascii="Arial Narrow" w:hAnsi="Arial Narrow"/>
          <w:b/>
          <w:color w:val="auto"/>
        </w:rPr>
        <w:t xml:space="preserve"> </w:t>
      </w:r>
    </w:p>
    <w:p w14:paraId="20BAEC51" w14:textId="77777777" w:rsidR="006138C7" w:rsidRPr="0058646C" w:rsidRDefault="006138C7" w:rsidP="006138C7">
      <w:pPr>
        <w:spacing w:after="0" w:line="240" w:lineRule="auto"/>
        <w:jc w:val="both"/>
        <w:rPr>
          <w:rFonts w:ascii="Arial Narrow" w:hAnsi="Arial Narrow" w:cs="Arial"/>
        </w:rPr>
      </w:pPr>
    </w:p>
    <w:p w14:paraId="3E089154"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La ponencia para primer debate se publicó la Gaceta N° 298 de 2015 y su debate y aprobación se llevó a cabo en la Comisión Primera Constitucional Permanente de la H. Cámara de Representantes el día 02 de junio de 2015.</w:t>
      </w:r>
    </w:p>
    <w:p w14:paraId="69BC1C4E" w14:textId="77777777" w:rsidR="006138C7" w:rsidRPr="0058646C" w:rsidRDefault="006138C7" w:rsidP="006138C7">
      <w:pPr>
        <w:spacing w:after="0" w:line="240" w:lineRule="auto"/>
        <w:jc w:val="both"/>
        <w:rPr>
          <w:rFonts w:ascii="Arial Narrow" w:hAnsi="Arial Narrow" w:cs="Arial"/>
        </w:rPr>
      </w:pPr>
    </w:p>
    <w:p w14:paraId="7096BF8A"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La H.R. Lozano presentó en el curso del primer debate en la Cámara de Representantes una proposición aditiva que contiene un artículo que penaliza la evasión fiscal en valor igual o superior a los 1.000 SMLMV. La proposición fue debatida y sometida a votación, cuyo resultado fue 17 votos en contra y 3 a favor.</w:t>
      </w:r>
    </w:p>
    <w:p w14:paraId="623EFDDA" w14:textId="77777777" w:rsidR="006138C7" w:rsidRPr="0058646C" w:rsidRDefault="006138C7" w:rsidP="006138C7">
      <w:pPr>
        <w:spacing w:after="0" w:line="240" w:lineRule="auto"/>
        <w:jc w:val="both"/>
        <w:rPr>
          <w:rFonts w:ascii="Arial Narrow" w:hAnsi="Arial Narrow" w:cs="Arial"/>
        </w:rPr>
      </w:pPr>
    </w:p>
    <w:p w14:paraId="259D839E"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El Honorable Representante Humphrey Roa Sarmiento expuso su preocupación por el desarrollo integral de los departamentos, regiones y municipios fronterizos que se ven afectados por el comercio de bienes y productos de contrabando. Señaló que es necesario propiciar desde el Estado un reconocimiento social a esta población a través del fortalecimiento de las organizaciones e instituciones públicas, privadas y comunitarias. Con este propósito dejó como constancia una serie de proposiciones de artículos nuevos que tienen como objeto el desarrollo de los entes territoriales fronterizos a través de la creación de incentivos tributarios para las nuevas empresas que se localicen en los departamentos fronterizos; la creación de Zonas Francas Especiales; la modificación de la Estampilla “Pro Desarrollo Fronterizo”; la creación de un fondo de compensación y desarrollo fronterizo; la financiación de proyectos especiales a través de entidades como el Banco Agrario, Finagro y Bancoldex; y, la asignación de porcentajes específicos para programas de vivienda, turismo e infraestructura. Con este mismo fin, dejó como constancia la proposición modificatoria del artículo 1 que trata del objeto del proyecto de ley. </w:t>
      </w:r>
    </w:p>
    <w:p w14:paraId="26CEFBB3" w14:textId="77777777" w:rsidR="006138C7" w:rsidRPr="0058646C" w:rsidRDefault="006138C7" w:rsidP="006138C7">
      <w:pPr>
        <w:spacing w:after="0" w:line="240" w:lineRule="auto"/>
        <w:jc w:val="both"/>
        <w:rPr>
          <w:rFonts w:ascii="Arial Narrow" w:hAnsi="Arial Narrow" w:cs="Arial"/>
        </w:rPr>
      </w:pPr>
    </w:p>
    <w:p w14:paraId="6D9AB773"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EL Gobierno Nacional reconoce la necesidad de desarrollar los territorios fronterizos del país a través de la generación de empleo formal, la construcción de infraestructura vial, la articulación de políticas nacionales y territoriales para el cierre de brechas socio– económicas y la estructuración de proyectos específicos para el desarrollo de las regiones de frontera, entre otros. Para este propósito, en el Plan Nacional de Desarrollo 2014-2018 el Congreso de la República aprobó una serie de disposiciones dirigidas al desarrollo de los territorios fronterizos. Así, el Plan Nacional de Desarrollo priorizó la planeación de las políticas públicas de los gobiernos nacionales y los gobiernos sub nacionales en la atención de las zonas de frontera (artículo 200) y; se estableció que los ministerios y departamentos administrativos y demás entidades del orden nacional </w:t>
      </w:r>
      <w:r w:rsidRPr="0058646C">
        <w:rPr>
          <w:rFonts w:ascii="Arial Narrow" w:hAnsi="Arial Narrow" w:cs="Arial"/>
          <w:bdr w:val="none" w:sz="0" w:space="0" w:color="auto" w:frame="1"/>
        </w:rPr>
        <w:t xml:space="preserve">identificarán en el marco de sus competencias, los programas y proyectos específicos encaminados al desarrollo e integración de las regiones de fronteras (artículo 201).  </w:t>
      </w:r>
    </w:p>
    <w:p w14:paraId="637CA42C" w14:textId="77777777" w:rsidR="006138C7" w:rsidRPr="0058646C" w:rsidRDefault="006138C7" w:rsidP="006138C7">
      <w:pPr>
        <w:spacing w:after="0" w:line="240" w:lineRule="auto"/>
        <w:jc w:val="both"/>
        <w:rPr>
          <w:rFonts w:ascii="Arial Narrow" w:hAnsi="Arial Narrow" w:cs="Arial"/>
        </w:rPr>
      </w:pPr>
    </w:p>
    <w:p w14:paraId="3FB30D51"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Además, con </w:t>
      </w:r>
      <w:r w:rsidRPr="0058646C">
        <w:rPr>
          <w:rFonts w:ascii="Arial Narrow" w:hAnsi="Arial Narrow" w:cs="Arial"/>
          <w:lang w:val="es-ES"/>
        </w:rPr>
        <w:t xml:space="preserve">el fin de atender el rezago en el desarrollo y reducir las brechas socioeconómicas que presentan los 13 departamentos y 77 municipios fronterizos del país, se aprobó </w:t>
      </w:r>
      <w:r w:rsidRPr="0058646C">
        <w:rPr>
          <w:rFonts w:ascii="Arial Narrow" w:hAnsi="Arial Narrow" w:cs="Arial"/>
        </w:rPr>
        <w:t xml:space="preserve">el CONPES 3815: “Prosperidad para las Fronteras” en el que se prevén  </w:t>
      </w:r>
      <w:r w:rsidRPr="0058646C">
        <w:rPr>
          <w:rFonts w:ascii="Arial Narrow" w:eastAsia="Times New Roman" w:hAnsi="Arial Narrow" w:cs="Arial"/>
          <w:lang w:val="es-ES" w:eastAsia="es-CO"/>
        </w:rPr>
        <w:t xml:space="preserve">acciones para fomentar su progreso con base en el aprovechamiento de sus potencialidades en materia agropecuaria, fluvial-marítima, minero-energética y ambiental e, inversiones a 2021 por 3,4 billones de pesos. </w:t>
      </w:r>
    </w:p>
    <w:p w14:paraId="5312B464" w14:textId="77777777" w:rsidR="006138C7" w:rsidRPr="0058646C" w:rsidRDefault="006138C7" w:rsidP="006138C7">
      <w:pPr>
        <w:spacing w:after="0" w:line="240" w:lineRule="auto"/>
        <w:jc w:val="both"/>
        <w:rPr>
          <w:rFonts w:ascii="Arial" w:eastAsia="Times New Roman" w:hAnsi="Arial" w:cs="Arial"/>
          <w:sz w:val="24"/>
          <w:szCs w:val="24"/>
          <w:lang w:val="es-ES" w:eastAsia="es-CO"/>
        </w:rPr>
      </w:pPr>
      <w:r w:rsidRPr="0058646C">
        <w:rPr>
          <w:rFonts w:ascii="Arial" w:eastAsia="Times New Roman" w:hAnsi="Arial" w:cs="Arial"/>
          <w:sz w:val="24"/>
          <w:szCs w:val="24"/>
          <w:lang w:val="es-ES" w:eastAsia="es-CO"/>
        </w:rPr>
        <w:t>​​</w:t>
      </w:r>
    </w:p>
    <w:p w14:paraId="0F9F439D"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El Honorable Representante Humphrey Roa Sarmiento dejó como constancia dos proposiciones de artículos nuevos. Uno sobre la estructuración de un plan de fortalecimiento tecnológico de la Policía Fiscal y Aduanera, y otro, sobre la sanción con multa y la aprehensión de los productos por movilizar cebolla en vehículos de más de 10 toneladas. </w:t>
      </w:r>
    </w:p>
    <w:p w14:paraId="6BF184FF" w14:textId="77777777" w:rsidR="006138C7" w:rsidRPr="0058646C" w:rsidRDefault="006138C7" w:rsidP="006138C7">
      <w:pPr>
        <w:spacing w:after="0" w:line="240" w:lineRule="auto"/>
        <w:jc w:val="both"/>
        <w:rPr>
          <w:rFonts w:ascii="Arial Narrow" w:eastAsia="Times New Roman" w:hAnsi="Arial Narrow" w:cs="Tahoma"/>
          <w:sz w:val="20"/>
          <w:szCs w:val="20"/>
          <w:lang w:val="es-ES" w:eastAsia="es-CO"/>
        </w:rPr>
      </w:pPr>
    </w:p>
    <w:p w14:paraId="2B8815DC" w14:textId="77777777" w:rsidR="006138C7" w:rsidRPr="0058646C" w:rsidRDefault="006138C7" w:rsidP="006138C7">
      <w:pPr>
        <w:spacing w:after="0" w:line="240" w:lineRule="auto"/>
        <w:jc w:val="both"/>
        <w:rPr>
          <w:rFonts w:ascii="Arial Narrow" w:eastAsia="Times New Roman" w:hAnsi="Arial Narrow" w:cs="Arial"/>
          <w:iCs/>
          <w:lang w:val="es-ES_tradnl" w:eastAsia="es-CO"/>
        </w:rPr>
      </w:pPr>
      <w:r w:rsidRPr="0058646C">
        <w:rPr>
          <w:rFonts w:ascii="Arial Narrow" w:hAnsi="Arial Narrow" w:cs="Arial"/>
        </w:rPr>
        <w:t>Los Honorables Representantes Edward D. Rodríguez y Santiago Valencia dejaron como constancia la proposición que pretende aumentar la pena del artículo 4 que trata del delito de contrabando de la mitad a las tres cuartas partes cuando el sujeto activo de la conducta sea reincidente.</w:t>
      </w:r>
    </w:p>
    <w:p w14:paraId="1EBB7011" w14:textId="77777777" w:rsidR="006138C7" w:rsidRPr="0058646C" w:rsidRDefault="006138C7" w:rsidP="006138C7">
      <w:pPr>
        <w:spacing w:after="0" w:line="240" w:lineRule="auto"/>
        <w:jc w:val="both"/>
        <w:rPr>
          <w:rFonts w:ascii="Arial Narrow" w:eastAsia="Times New Roman" w:hAnsi="Arial Narrow" w:cs="Arial"/>
          <w:iCs/>
          <w:lang w:val="es-ES_tradnl" w:eastAsia="es-CO"/>
        </w:rPr>
      </w:pPr>
    </w:p>
    <w:p w14:paraId="17C6F92C" w14:textId="77777777" w:rsidR="006138C7" w:rsidRPr="0058646C" w:rsidRDefault="006138C7" w:rsidP="006138C7">
      <w:pPr>
        <w:spacing w:after="0" w:line="240" w:lineRule="auto"/>
        <w:jc w:val="both"/>
        <w:rPr>
          <w:rFonts w:ascii="Arial Narrow" w:hAnsi="Arial Narrow" w:cs="Arial"/>
        </w:rPr>
      </w:pPr>
      <w:r w:rsidRPr="0058646C">
        <w:rPr>
          <w:rFonts w:ascii="Arial Narrow" w:eastAsia="Times New Roman" w:hAnsi="Arial Narrow" w:cs="Arial"/>
          <w:iCs/>
          <w:lang w:val="es-ES_tradnl" w:eastAsia="es-CO"/>
        </w:rPr>
        <w:t xml:space="preserve">Los Honorables Representantes </w:t>
      </w:r>
      <w:r w:rsidRPr="0058646C">
        <w:rPr>
          <w:rFonts w:ascii="Arial Narrow" w:hAnsi="Arial Narrow" w:cs="Arial"/>
        </w:rPr>
        <w:t>Humphrey Roa Sarmiento, Norbey Marulanda Muñoz y Carlos Abraham Jiménez dejaron como constancia las proposiciones que tienen por objeto disminuir de 50 a 20 SMLMV la cuantía de las mercancías a partir de la cual se tipifica el delito de Contrabando y Favorecimiento y Facilitación de Contrabando; y en el delito de Favorecimiento por Servidor Público que la pena de prisión de 4 a 8 años se imponga cuando el valor de la mercancía sea inferior a 20 SMLMV. Además que se sancione con la inhabilitación para el ejercicio de profesión, arte u oficio.</w:t>
      </w:r>
    </w:p>
    <w:p w14:paraId="4751BAEA" w14:textId="77777777" w:rsidR="006138C7" w:rsidRPr="0058646C" w:rsidRDefault="006138C7" w:rsidP="006138C7">
      <w:pPr>
        <w:spacing w:after="0" w:line="240" w:lineRule="auto"/>
        <w:jc w:val="both"/>
        <w:rPr>
          <w:rFonts w:ascii="Arial Narrow" w:hAnsi="Arial Narrow" w:cs="Arial"/>
        </w:rPr>
      </w:pPr>
    </w:p>
    <w:p w14:paraId="257C8A1C"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El Honorables Representante Telésforo Pedraza propuso que se tipifique el delito de contrabando cuando el valor de las mercancías supere los 25 SMLMV. </w:t>
      </w:r>
    </w:p>
    <w:p w14:paraId="35CB2B9D" w14:textId="77777777" w:rsidR="006138C7" w:rsidRPr="0058646C" w:rsidRDefault="006138C7" w:rsidP="006138C7">
      <w:pPr>
        <w:spacing w:after="0" w:line="240" w:lineRule="auto"/>
        <w:jc w:val="both"/>
        <w:rPr>
          <w:rFonts w:ascii="Arial Narrow" w:hAnsi="Arial Narrow" w:cs="Arial"/>
        </w:rPr>
      </w:pPr>
    </w:p>
    <w:p w14:paraId="4E54FEE6"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Los Honorables Representantes Edward Rodríguez y Santiago Valencia dejaron como constancia la proposición que modifica el inciso 4 del artículo 7 para aumentar la pena de prisión de 14 a 18 años cuando el favorecimiento de contrabando de hidrocarburos o sus derivados recae sobre una cantidad que supera los 1.000 galones.</w:t>
      </w:r>
    </w:p>
    <w:p w14:paraId="2DC3A7BB" w14:textId="77777777" w:rsidR="006138C7" w:rsidRPr="0058646C" w:rsidRDefault="006138C7" w:rsidP="006138C7">
      <w:pPr>
        <w:spacing w:after="0" w:line="240" w:lineRule="auto"/>
        <w:jc w:val="both"/>
        <w:rPr>
          <w:rFonts w:ascii="Arial Narrow" w:hAnsi="Arial Narrow" w:cs="Arial"/>
        </w:rPr>
      </w:pPr>
    </w:p>
    <w:p w14:paraId="4606732C" w14:textId="77777777" w:rsidR="006138C7" w:rsidRPr="0058646C" w:rsidRDefault="006138C7" w:rsidP="006138C7">
      <w:pPr>
        <w:spacing w:after="0" w:line="240" w:lineRule="auto"/>
        <w:jc w:val="both"/>
        <w:rPr>
          <w:rFonts w:ascii="Arial Narrow" w:hAnsi="Arial Narrow" w:cs="Arial"/>
        </w:rPr>
      </w:pPr>
      <w:r w:rsidRPr="0058646C">
        <w:rPr>
          <w:rFonts w:ascii="Arial Narrow" w:eastAsia="Times New Roman" w:hAnsi="Arial Narrow" w:cs="Arial"/>
          <w:lang w:eastAsia="es-CO"/>
        </w:rPr>
        <w:t xml:space="preserve">Los Honorables Representantes </w:t>
      </w:r>
      <w:r w:rsidRPr="0058646C">
        <w:rPr>
          <w:rFonts w:ascii="Arial Narrow" w:hAnsi="Arial Narrow" w:cs="Arial"/>
        </w:rPr>
        <w:t>Humphrey Roa Sarmiento y Norbey Marulanda Muñoz</w:t>
      </w:r>
      <w:r w:rsidRPr="0058646C">
        <w:rPr>
          <w:rFonts w:ascii="Arial Narrow" w:eastAsia="Times New Roman" w:hAnsi="Arial Narrow" w:cs="Arial"/>
          <w:lang w:eastAsia="es-CO"/>
        </w:rPr>
        <w:t xml:space="preserve"> </w:t>
      </w:r>
      <w:r w:rsidRPr="0058646C">
        <w:rPr>
          <w:rFonts w:ascii="Arial Narrow" w:hAnsi="Arial Narrow" w:cs="Arial"/>
        </w:rPr>
        <w:t>dejaron como constancia la proposición de eliminar el parágrafo exceptivo del delito de fraude aduanero cuando la conducta corresponda a errores aritméticos en la liquidación.</w:t>
      </w:r>
    </w:p>
    <w:p w14:paraId="007D2858" w14:textId="77777777" w:rsidR="006138C7" w:rsidRPr="0058646C" w:rsidRDefault="006138C7" w:rsidP="006138C7">
      <w:pPr>
        <w:spacing w:after="0" w:line="240" w:lineRule="auto"/>
        <w:jc w:val="both"/>
        <w:rPr>
          <w:rFonts w:ascii="Arial Narrow" w:hAnsi="Arial Narrow" w:cs="Arial"/>
        </w:rPr>
      </w:pPr>
    </w:p>
    <w:p w14:paraId="5C8164C6" w14:textId="77777777" w:rsidR="006138C7" w:rsidRPr="0058646C" w:rsidRDefault="006138C7" w:rsidP="006138C7">
      <w:pPr>
        <w:spacing w:after="0" w:line="240" w:lineRule="auto"/>
        <w:jc w:val="both"/>
        <w:rPr>
          <w:rFonts w:ascii="Arial Narrow" w:hAnsi="Arial Narrow"/>
        </w:rPr>
      </w:pPr>
      <w:r w:rsidRPr="0058646C">
        <w:rPr>
          <w:rFonts w:ascii="Arial Narrow" w:hAnsi="Arial Narrow" w:cs="Arial"/>
        </w:rPr>
        <w:t>Sobre el delito de concierto para delinquir los H.R Edward Rodríguez y Santiago Valencia dejaron como constancia la proposición que pretende modificar los delitos previstos como agravantes.</w:t>
      </w:r>
    </w:p>
    <w:p w14:paraId="6B03F198" w14:textId="77777777" w:rsidR="006138C7" w:rsidRPr="0058646C" w:rsidRDefault="006138C7" w:rsidP="006138C7">
      <w:pPr>
        <w:spacing w:after="0" w:line="240" w:lineRule="auto"/>
        <w:jc w:val="both"/>
        <w:rPr>
          <w:rFonts w:ascii="Arial Narrow" w:eastAsia="Times New Roman" w:hAnsi="Arial Narrow" w:cs="Arial"/>
          <w:iCs/>
          <w:lang w:val="es-ES_tradnl" w:eastAsia="es-CO"/>
        </w:rPr>
      </w:pPr>
    </w:p>
    <w:p w14:paraId="11584E94" w14:textId="77777777" w:rsidR="006138C7" w:rsidRPr="0058646C" w:rsidRDefault="006138C7" w:rsidP="006138C7">
      <w:pPr>
        <w:spacing w:after="0" w:line="240" w:lineRule="auto"/>
        <w:jc w:val="both"/>
        <w:rPr>
          <w:rFonts w:ascii="Arial Narrow" w:hAnsi="Arial Narrow" w:cs="Arial"/>
        </w:rPr>
      </w:pPr>
      <w:r w:rsidRPr="0058646C">
        <w:rPr>
          <w:rFonts w:ascii="Arial Narrow" w:eastAsia="Times New Roman" w:hAnsi="Arial Narrow" w:cs="Arial"/>
          <w:iCs/>
          <w:lang w:val="es-ES_tradnl" w:eastAsia="es-CO"/>
        </w:rPr>
        <w:t xml:space="preserve">Los Representantes </w:t>
      </w:r>
      <w:r w:rsidRPr="0058646C">
        <w:rPr>
          <w:rFonts w:ascii="Arial Narrow" w:hAnsi="Arial Narrow" w:cs="Arial"/>
        </w:rPr>
        <w:t xml:space="preserve">Humphrey Roa Sarmiento, Norbey Marulanda Muñoz y otros dejaron como constancia la proposición que modifica el artículo 31 para ampliar las facultades de la Policía Fiscal y Aduanera. </w:t>
      </w:r>
    </w:p>
    <w:p w14:paraId="03CB4F13" w14:textId="77777777" w:rsidR="006138C7" w:rsidRPr="0058646C" w:rsidRDefault="006138C7" w:rsidP="006138C7">
      <w:pPr>
        <w:spacing w:after="0" w:line="240" w:lineRule="auto"/>
        <w:jc w:val="both"/>
        <w:rPr>
          <w:rFonts w:ascii="Arial Narrow" w:hAnsi="Arial Narrow" w:cs="Arial"/>
        </w:rPr>
      </w:pPr>
    </w:p>
    <w:p w14:paraId="29A52E12"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Respecto del artículo 32 el H.R. Carlos Abraham Jiménez dejó como constancia la proposición de modificar la referencia a la Ley 734 de 2002, para que queda que la asistencia a las reuniones de la Comisión Interinstitucional de Lucha Contra el Contrabando es un deber en los términos del Código Disciplinario Único, o el que haga sus veces. </w:t>
      </w:r>
    </w:p>
    <w:p w14:paraId="40E53BC9" w14:textId="77777777" w:rsidR="006138C7" w:rsidRPr="0058646C" w:rsidRDefault="006138C7" w:rsidP="006138C7">
      <w:pPr>
        <w:spacing w:after="0" w:line="240" w:lineRule="auto"/>
        <w:jc w:val="both"/>
        <w:rPr>
          <w:rFonts w:ascii="Arial Narrow" w:hAnsi="Arial Narrow" w:cs="Arial"/>
        </w:rPr>
      </w:pPr>
    </w:p>
    <w:p w14:paraId="3533604B"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El Representante Telésforo Pedraza dejó como constancia la proposición de disminuir el número de integrantes de la Comisión Interinstitucional de Lucha Contra el Contrabando y adicionar al Director de la Policía Fiscal y Aduanera y al Director de la </w:t>
      </w:r>
      <w:r w:rsidRPr="0058646C">
        <w:rPr>
          <w:rFonts w:ascii="Arial Narrow" w:eastAsia="Times New Roman" w:hAnsi="Arial Narrow" w:cs="Arial"/>
          <w:lang w:val="es-ES_tradnl" w:eastAsia="es-CO"/>
        </w:rPr>
        <w:t>Unidad de Información y Análisis Financiero</w:t>
      </w:r>
      <w:r w:rsidRPr="0058646C">
        <w:rPr>
          <w:rFonts w:ascii="Arial Narrow" w:hAnsi="Arial Narrow" w:cs="Arial"/>
        </w:rPr>
        <w:t xml:space="preserve">. Además, de regular las sesiones de la Comisión y los informes que debe presentar al Congreso de la República. </w:t>
      </w:r>
    </w:p>
    <w:p w14:paraId="0F01E1A9" w14:textId="77777777" w:rsidR="006138C7" w:rsidRPr="0058646C" w:rsidRDefault="006138C7" w:rsidP="006138C7">
      <w:pPr>
        <w:spacing w:after="0" w:line="240" w:lineRule="auto"/>
        <w:jc w:val="both"/>
        <w:rPr>
          <w:rFonts w:ascii="Arial Narrow" w:hAnsi="Arial Narrow" w:cs="Arial"/>
        </w:rPr>
      </w:pPr>
    </w:p>
    <w:p w14:paraId="563ABDA6"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El Representante Jiménez presento proposición aditiva para incluir un artículo que admite la participación del observador de operaciones de importación en las diligencias de inspección física o documental.</w:t>
      </w:r>
    </w:p>
    <w:p w14:paraId="268A7E6B" w14:textId="77777777" w:rsidR="006138C7" w:rsidRPr="0058646C" w:rsidRDefault="006138C7" w:rsidP="006138C7">
      <w:pPr>
        <w:spacing w:after="0" w:line="240" w:lineRule="auto"/>
        <w:jc w:val="both"/>
        <w:rPr>
          <w:rFonts w:ascii="Arial Narrow" w:hAnsi="Arial Narrow" w:cs="Arial"/>
        </w:rPr>
      </w:pPr>
    </w:p>
    <w:p w14:paraId="2A20A50A"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El Honorable Representante Rodríguez presente proposición aditiva para tipificar el delito de comercialización y distribución ilícita de gas licuado de petróleo.</w:t>
      </w:r>
    </w:p>
    <w:p w14:paraId="41684620" w14:textId="77777777" w:rsidR="006138C7" w:rsidRPr="0058646C" w:rsidRDefault="006138C7" w:rsidP="006138C7">
      <w:pPr>
        <w:spacing w:after="0" w:line="240" w:lineRule="auto"/>
        <w:jc w:val="both"/>
        <w:rPr>
          <w:rFonts w:ascii="Arial Narrow" w:hAnsi="Arial Narrow" w:cs="Arial"/>
        </w:rPr>
      </w:pPr>
    </w:p>
    <w:p w14:paraId="58571D21"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El Representante Telésforo Pedraza dejó como constancia la proposición que permite que los productos señalados en artículo 55 y que sean aptos para el consumo humano puedan ser canalizados a través de la Presidencia de la República para ser trasferidos al Departamento para la Prosperidad Social o al ICBF. También dejó como constancias 2 proposiciones aditivas relacionadas con el tercero civilmente responsable y la competencia de los jueces civiles del circuito especializado y la noticia “riesgo de excarcelación masiva por falta de reglas”, publicada en el diario El Tiempo el día 31 de mayo de 2015.</w:t>
      </w:r>
    </w:p>
    <w:p w14:paraId="21055D39" w14:textId="77777777" w:rsidR="006138C7" w:rsidRPr="0058646C" w:rsidRDefault="006138C7" w:rsidP="006138C7">
      <w:pPr>
        <w:spacing w:after="0" w:line="240" w:lineRule="auto"/>
        <w:jc w:val="both"/>
        <w:rPr>
          <w:rFonts w:ascii="Arial Narrow" w:hAnsi="Arial Narrow" w:cs="Arial"/>
        </w:rPr>
      </w:pPr>
    </w:p>
    <w:p w14:paraId="65D60C33" w14:textId="77777777" w:rsidR="006138C7" w:rsidRPr="0058646C" w:rsidRDefault="006138C7" w:rsidP="006138C7">
      <w:pPr>
        <w:spacing w:after="0" w:line="240" w:lineRule="auto"/>
        <w:jc w:val="both"/>
        <w:rPr>
          <w:rFonts w:ascii="Arial Narrow" w:hAnsi="Arial Narrow" w:cs="Arial"/>
        </w:rPr>
      </w:pPr>
      <w:r w:rsidRPr="0058646C">
        <w:rPr>
          <w:rFonts w:ascii="Arial Narrow" w:hAnsi="Arial Narrow" w:cs="Arial"/>
        </w:rPr>
        <w:t xml:space="preserve">Por último, el H.R. Valencia presento una proposición que contiene un artículo nuevo regulando la importación temporal al territorio nacional de yates y otras embarcaciones de recreo. </w:t>
      </w:r>
    </w:p>
    <w:p w14:paraId="5F9EFF14" w14:textId="77777777" w:rsidR="006138C7" w:rsidRPr="0058646C" w:rsidRDefault="006138C7" w:rsidP="006138C7">
      <w:pPr>
        <w:spacing w:after="0" w:line="240" w:lineRule="auto"/>
        <w:jc w:val="both"/>
        <w:rPr>
          <w:rFonts w:ascii="Arial Narrow" w:hAnsi="Arial Narrow" w:cs="Arial"/>
        </w:rPr>
      </w:pPr>
    </w:p>
    <w:p w14:paraId="71AC9A73" w14:textId="77777777" w:rsidR="006138C7" w:rsidRPr="0058646C" w:rsidRDefault="006138C7" w:rsidP="006138C7">
      <w:pPr>
        <w:pStyle w:val="Prrafodelista"/>
        <w:numPr>
          <w:ilvl w:val="0"/>
          <w:numId w:val="3"/>
        </w:numPr>
        <w:spacing w:after="0" w:line="240" w:lineRule="auto"/>
        <w:jc w:val="both"/>
        <w:rPr>
          <w:rFonts w:ascii="Arial Narrow" w:eastAsia="MS Mincho" w:hAnsi="Arial Narrow" w:cs="Arial"/>
          <w:b/>
          <w:lang w:eastAsia="es-ES"/>
        </w:rPr>
      </w:pPr>
      <w:r w:rsidRPr="0058646C">
        <w:rPr>
          <w:rFonts w:ascii="Arial Narrow" w:eastAsia="MS Mincho" w:hAnsi="Arial Narrow" w:cs="Arial"/>
          <w:b/>
          <w:lang w:eastAsia="es-ES"/>
        </w:rPr>
        <w:t xml:space="preserve"> PLIEGO DE MODIFICACIONES</w:t>
      </w:r>
    </w:p>
    <w:p w14:paraId="05AE151B" w14:textId="77777777" w:rsidR="006138C7" w:rsidRPr="0058646C" w:rsidRDefault="006138C7" w:rsidP="006138C7">
      <w:pPr>
        <w:spacing w:after="0" w:line="240" w:lineRule="auto"/>
        <w:jc w:val="both"/>
        <w:rPr>
          <w:rFonts w:ascii="Arial Narrow" w:hAnsi="Arial Narrow" w:cs="Arial"/>
        </w:rPr>
      </w:pPr>
    </w:p>
    <w:p w14:paraId="026C72DF" w14:textId="77777777" w:rsidR="006138C7" w:rsidRPr="0058646C" w:rsidRDefault="006138C7" w:rsidP="006138C7">
      <w:pPr>
        <w:pStyle w:val="Prrafodelista"/>
        <w:numPr>
          <w:ilvl w:val="2"/>
          <w:numId w:val="5"/>
        </w:numPr>
        <w:spacing w:after="0" w:line="240" w:lineRule="auto"/>
        <w:ind w:left="360"/>
        <w:jc w:val="both"/>
        <w:rPr>
          <w:rFonts w:ascii="Arial Narrow" w:hAnsi="Arial Narrow" w:cs="Arial"/>
          <w:b/>
        </w:rPr>
      </w:pPr>
      <w:r w:rsidRPr="0058646C">
        <w:rPr>
          <w:rFonts w:ascii="Arial Narrow" w:hAnsi="Arial Narrow" w:cs="Arial"/>
          <w:b/>
        </w:rPr>
        <w:t>Explicación</w:t>
      </w:r>
    </w:p>
    <w:p w14:paraId="157F821F" w14:textId="77777777" w:rsidR="006138C7" w:rsidRPr="0058646C" w:rsidRDefault="006138C7" w:rsidP="006138C7">
      <w:pPr>
        <w:spacing w:after="0" w:line="240" w:lineRule="auto"/>
        <w:jc w:val="both"/>
        <w:rPr>
          <w:rFonts w:ascii="Arial Narrow" w:hAnsi="Arial Narrow" w:cs="Arial"/>
          <w:b/>
        </w:rPr>
      </w:pPr>
    </w:p>
    <w:p w14:paraId="57AFA013" w14:textId="77777777" w:rsidR="006138C7" w:rsidRPr="0058646C" w:rsidRDefault="006138C7" w:rsidP="006138C7">
      <w:pPr>
        <w:spacing w:after="0" w:line="240" w:lineRule="auto"/>
        <w:jc w:val="both"/>
        <w:rPr>
          <w:rFonts w:ascii="Arial Narrow" w:eastAsia="Times New Roman" w:hAnsi="Arial Narrow" w:cs="Times New Roman"/>
          <w:strike/>
          <w:lang w:val="es-ES_tradnl" w:eastAsia="es-CO"/>
        </w:rPr>
      </w:pPr>
      <w:r w:rsidRPr="0058646C">
        <w:rPr>
          <w:rFonts w:ascii="Arial Narrow" w:hAnsi="Arial Narrow" w:cs="Arial"/>
        </w:rPr>
        <w:t xml:space="preserve">Lo aprobado en primer debate de la comisión primera de cámara en el </w:t>
      </w:r>
      <w:r w:rsidRPr="0058646C">
        <w:rPr>
          <w:rFonts w:ascii="Arial Narrow" w:hAnsi="Arial Narrow" w:cs="Arial"/>
          <w:b/>
        </w:rPr>
        <w:t>artículo 3</w:t>
      </w:r>
      <w:r w:rsidRPr="0058646C">
        <w:rPr>
          <w:rFonts w:ascii="Arial Narrow" w:hAnsi="Arial Narrow" w:cs="Arial"/>
        </w:rPr>
        <w:t xml:space="preserve"> sobre la relación de causalidad se traslada al inciso primero con propósitos de claridad. Adicionalmente la palabra causalidad se modifica por conexidad para ampliar el espectro de conductas reguladas y que la norma no se refiera únicamente a aquellos eventos en que la profesión es </w:t>
      </w:r>
      <w:r w:rsidRPr="0058646C">
        <w:rPr>
          <w:rFonts w:ascii="Arial Narrow" w:hAnsi="Arial Narrow" w:cs="Arial"/>
          <w:i/>
        </w:rPr>
        <w:t>causa</w:t>
      </w:r>
      <w:r w:rsidRPr="0058646C">
        <w:rPr>
          <w:rFonts w:ascii="Arial Narrow" w:hAnsi="Arial Narrow" w:cs="Arial"/>
        </w:rPr>
        <w:t xml:space="preserve"> del delito.  Por tratarse de una norma la parte general del código penal se elimina la referencia al delito de contrabando.</w:t>
      </w:r>
    </w:p>
    <w:p w14:paraId="079CEE52" w14:textId="77777777" w:rsidR="006138C7" w:rsidRDefault="006138C7" w:rsidP="006138C7">
      <w:pPr>
        <w:spacing w:after="0" w:line="240" w:lineRule="auto"/>
        <w:jc w:val="both"/>
        <w:textAlignment w:val="center"/>
        <w:rPr>
          <w:rFonts w:ascii="Arial Narrow" w:eastAsia="Times New Roman" w:hAnsi="Arial Narrow" w:cs="Times New Roman"/>
          <w:lang w:val="es-ES_tradnl" w:eastAsia="es-CO"/>
        </w:rPr>
      </w:pPr>
    </w:p>
    <w:p w14:paraId="2A6F651B" w14:textId="7FF68A94"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 xml:space="preserve">Se reorganiza el </w:t>
      </w:r>
      <w:r w:rsidRPr="0058646C">
        <w:rPr>
          <w:rFonts w:ascii="Arial Narrow" w:eastAsia="Times New Roman" w:hAnsi="Arial Narrow" w:cs="Times New Roman"/>
          <w:b/>
          <w:lang w:val="es-ES_tradnl" w:eastAsia="es-CO"/>
        </w:rPr>
        <w:t>artículo 3</w:t>
      </w:r>
      <w:r w:rsidR="00216C11">
        <w:rPr>
          <w:rFonts w:ascii="Arial Narrow" w:eastAsia="Times New Roman" w:hAnsi="Arial Narrow" w:cs="Times New Roman"/>
          <w:b/>
          <w:lang w:val="es-ES_tradnl" w:eastAsia="es-CO"/>
        </w:rPr>
        <w:t>2</w:t>
      </w:r>
      <w:r w:rsidRPr="0058646C">
        <w:rPr>
          <w:rFonts w:ascii="Arial Narrow" w:eastAsia="Times New Roman" w:hAnsi="Arial Narrow" w:cs="Times New Roman"/>
          <w:b/>
          <w:lang w:val="es-ES_tradnl" w:eastAsia="es-CO"/>
        </w:rPr>
        <w:t xml:space="preserve"> </w:t>
      </w:r>
      <w:r w:rsidRPr="0058646C">
        <w:rPr>
          <w:rFonts w:ascii="Arial Narrow" w:eastAsia="Times New Roman" w:hAnsi="Arial Narrow" w:cs="Times New Roman"/>
          <w:lang w:val="es-ES_tradnl" w:eastAsia="es-CO"/>
        </w:rPr>
        <w:t>con el fin de precisar las funciones de la comisión en el primer inciso. Así mismo se le otorga una función prioritaria para dictar políticas de desarrollo alternativo y reconversión laboral en las zonas de frontera.</w:t>
      </w:r>
    </w:p>
    <w:p w14:paraId="0E8681D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592F13E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Se modifica la composición de la Comisión con el objeto de que solo participen las entidades que tienen competencias directas en la materia y para asegurar que el tamaño de este órgano no se vuelva un obstáculo para su eficiencia. Finalmente, se señala que la participación de los miembros de la Comisión Interinstitucional solo puede ser delegada en funcionarios del segundo nivel de jerarquía de la entidad.</w:t>
      </w:r>
    </w:p>
    <w:p w14:paraId="7E1C659A"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2272C47A" w14:textId="23915E08"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 xml:space="preserve">Se ajusta la redacción del </w:t>
      </w:r>
      <w:r w:rsidRPr="0058646C">
        <w:rPr>
          <w:rFonts w:ascii="Arial Narrow" w:eastAsia="Times New Roman" w:hAnsi="Arial Narrow" w:cs="Times New Roman"/>
          <w:b/>
          <w:lang w:val="es-ES_tradnl" w:eastAsia="es-CO"/>
        </w:rPr>
        <w:t>artículo 4</w:t>
      </w:r>
      <w:r w:rsidR="00216C11">
        <w:rPr>
          <w:rFonts w:ascii="Arial Narrow" w:eastAsia="Times New Roman" w:hAnsi="Arial Narrow" w:cs="Times New Roman"/>
          <w:b/>
          <w:lang w:val="es-ES_tradnl" w:eastAsia="es-CO"/>
        </w:rPr>
        <w:t>2</w:t>
      </w:r>
      <w:r w:rsidRPr="0058646C">
        <w:rPr>
          <w:rFonts w:ascii="Arial Narrow" w:eastAsia="Times New Roman" w:hAnsi="Arial Narrow" w:cs="Times New Roman"/>
          <w:lang w:val="es-ES_tradnl" w:eastAsia="es-CO"/>
        </w:rPr>
        <w:t xml:space="preserve"> para facilitar la verificación de información relevante a la luz de los procesos administrativos, mediante el uso de laboratorios privados acreditados y asegurando que el costo de las pruebas y los ensayos que deban adelantarse en el marco de estas actuaciones sean sufragadas por el responsable de los  correspondientes bienes.</w:t>
      </w:r>
    </w:p>
    <w:p w14:paraId="27E835CB"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12646C70" w14:textId="1C1B0E5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 xml:space="preserve">Se elimina el </w:t>
      </w:r>
      <w:r w:rsidR="00216C11">
        <w:rPr>
          <w:rFonts w:ascii="Arial Narrow" w:eastAsia="Times New Roman" w:hAnsi="Arial Narrow" w:cs="Times New Roman"/>
          <w:b/>
          <w:lang w:val="es-ES_tradnl" w:eastAsia="es-CO"/>
        </w:rPr>
        <w:t>artículo 48</w:t>
      </w:r>
      <w:r w:rsidRPr="0058646C">
        <w:rPr>
          <w:rFonts w:ascii="Arial Narrow" w:eastAsia="Times New Roman" w:hAnsi="Arial Narrow" w:cs="Times New Roman"/>
          <w:lang w:val="es-ES_tradnl" w:eastAsia="es-CO"/>
        </w:rPr>
        <w:t xml:space="preserve"> relativo al recaudo de pruebas en el exterior, pues la materia está adecuadamente reglamentada en la Ley 1437 de 2011, que para tales efectos remite al Código General del Proceso. </w:t>
      </w:r>
    </w:p>
    <w:p w14:paraId="31A0C74D"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000A9ACF" w14:textId="46332E73"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 xml:space="preserve">Se incluye el parágrafo 2 al </w:t>
      </w:r>
      <w:r w:rsidRPr="0058646C">
        <w:rPr>
          <w:rFonts w:ascii="Arial Narrow" w:eastAsia="Times New Roman" w:hAnsi="Arial Narrow" w:cs="Times New Roman"/>
          <w:b/>
          <w:lang w:val="es-ES_tradnl" w:eastAsia="es-CO"/>
        </w:rPr>
        <w:t>artículo 5</w:t>
      </w:r>
      <w:r w:rsidR="00216C11">
        <w:rPr>
          <w:rFonts w:ascii="Arial Narrow" w:eastAsia="Times New Roman" w:hAnsi="Arial Narrow" w:cs="Times New Roman"/>
          <w:b/>
          <w:lang w:val="es-ES_tradnl" w:eastAsia="es-CO"/>
        </w:rPr>
        <w:t>6</w:t>
      </w:r>
      <w:r w:rsidRPr="0058646C">
        <w:rPr>
          <w:rFonts w:ascii="Arial Narrow" w:eastAsia="Times New Roman" w:hAnsi="Arial Narrow" w:cs="Times New Roman"/>
          <w:lang w:val="es-ES_tradnl" w:eastAsia="es-CO"/>
        </w:rPr>
        <w:t xml:space="preserve"> con el propósito de establecer que los bienes aprehendidos pueden también destinarse a ONG sin ánimo de lucro, encargadas de programas de seguridad alimentaria.</w:t>
      </w:r>
    </w:p>
    <w:p w14:paraId="31E1B5C4"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 xml:space="preserve"> </w:t>
      </w:r>
    </w:p>
    <w:p w14:paraId="4FAD3F73" w14:textId="756E71B8" w:rsidR="006138C7" w:rsidRPr="0058646C" w:rsidRDefault="006138C7" w:rsidP="006138C7">
      <w:pPr>
        <w:spacing w:after="0" w:line="240" w:lineRule="auto"/>
        <w:jc w:val="both"/>
        <w:textAlignment w:val="center"/>
        <w:rPr>
          <w:rFonts w:ascii="Arial Narrow" w:eastAsia="Calibri" w:hAnsi="Arial Narrow" w:cs="Arial"/>
        </w:rPr>
      </w:pPr>
      <w:r w:rsidRPr="0058646C">
        <w:rPr>
          <w:rFonts w:ascii="Arial Narrow" w:eastAsia="Calibri" w:hAnsi="Arial Narrow" w:cs="Arial"/>
        </w:rPr>
        <w:t xml:space="preserve">Como </w:t>
      </w:r>
      <w:r w:rsidR="00216C11" w:rsidRPr="0058646C">
        <w:rPr>
          <w:rFonts w:ascii="Arial Narrow" w:eastAsia="Calibri" w:hAnsi="Arial Narrow" w:cs="Arial"/>
        </w:rPr>
        <w:t>artículos nuevos</w:t>
      </w:r>
      <w:r w:rsidRPr="0058646C">
        <w:rPr>
          <w:rFonts w:ascii="Arial Narrow" w:eastAsia="Calibri" w:hAnsi="Arial Narrow" w:cs="Arial"/>
        </w:rPr>
        <w:t xml:space="preserve"> se</w:t>
      </w:r>
      <w:r w:rsidR="00216C11">
        <w:rPr>
          <w:rFonts w:ascii="Arial Narrow" w:eastAsia="Calibri" w:hAnsi="Arial Narrow" w:cs="Arial"/>
        </w:rPr>
        <w:t xml:space="preserve"> incluyen</w:t>
      </w:r>
      <w:r w:rsidRPr="0058646C">
        <w:rPr>
          <w:rFonts w:ascii="Arial Narrow" w:eastAsia="Calibri" w:hAnsi="Arial Narrow" w:cs="Arial"/>
        </w:rPr>
        <w:t xml:space="preserve"> 2 normas que regulan la participación del observador de operaciones de importación y las competencias de los Jueces Penales Circuito Especializado. Lo anterior, en todo caso no implicará nuevo gasto público.</w:t>
      </w:r>
    </w:p>
    <w:p w14:paraId="44680BA6" w14:textId="77777777" w:rsidR="006138C7" w:rsidRDefault="006138C7" w:rsidP="00216C11">
      <w:pPr>
        <w:spacing w:after="0" w:line="240" w:lineRule="auto"/>
        <w:jc w:val="both"/>
        <w:rPr>
          <w:rFonts w:ascii="Arial Narrow" w:hAnsi="Arial Narrow" w:cs="Arial"/>
          <w:b/>
        </w:rPr>
      </w:pPr>
    </w:p>
    <w:p w14:paraId="1F9B266E" w14:textId="60EDDA17" w:rsidR="00216C11" w:rsidRPr="0058646C" w:rsidRDefault="00216C11" w:rsidP="00216C11">
      <w:pPr>
        <w:spacing w:after="0" w:line="240" w:lineRule="auto"/>
        <w:jc w:val="both"/>
        <w:textAlignment w:val="center"/>
        <w:rPr>
          <w:rFonts w:ascii="Arial Narrow" w:eastAsia="Calibri" w:hAnsi="Arial Narrow" w:cs="Arial"/>
          <w:b/>
        </w:rPr>
      </w:pPr>
      <w:r w:rsidRPr="0058646C">
        <w:rPr>
          <w:rFonts w:ascii="Arial Narrow" w:eastAsia="Times New Roman" w:hAnsi="Arial Narrow" w:cs="Times New Roman"/>
          <w:lang w:val="es-ES_tradnl" w:eastAsia="es-CO"/>
        </w:rPr>
        <w:t xml:space="preserve">Finalmente, en los </w:t>
      </w:r>
      <w:r>
        <w:rPr>
          <w:rFonts w:ascii="Arial Narrow" w:eastAsia="Times New Roman" w:hAnsi="Arial Narrow" w:cs="Times New Roman"/>
          <w:b/>
          <w:lang w:val="es-ES_tradnl" w:eastAsia="es-CO"/>
        </w:rPr>
        <w:t>artículos 55</w:t>
      </w:r>
      <w:r w:rsidRPr="0058646C">
        <w:rPr>
          <w:rFonts w:ascii="Arial Narrow" w:eastAsia="Times New Roman" w:hAnsi="Arial Narrow" w:cs="Times New Roman"/>
          <w:lang w:val="es-ES_tradnl" w:eastAsia="es-CO"/>
        </w:rPr>
        <w:t xml:space="preserve"> se</w:t>
      </w:r>
      <w:r>
        <w:rPr>
          <w:rFonts w:ascii="Arial Narrow" w:eastAsia="Times New Roman" w:hAnsi="Arial Narrow" w:cs="Times New Roman"/>
          <w:lang w:val="es-ES_tradnl" w:eastAsia="es-CO"/>
        </w:rPr>
        <w:t xml:space="preserve"> realizan unos ajustes de forma y teniendo en cuenta que en el debate en Comisión Primera de la H. Cámara de Representantes se aprobó la eliminación de los artículos 27 y 45, en el texto propuesto se reenumeran los artículos.</w:t>
      </w:r>
    </w:p>
    <w:p w14:paraId="2326B930" w14:textId="77777777" w:rsidR="00216C11" w:rsidRPr="00216C11" w:rsidRDefault="00216C11" w:rsidP="00216C11">
      <w:pPr>
        <w:spacing w:after="0" w:line="240" w:lineRule="auto"/>
        <w:jc w:val="both"/>
        <w:rPr>
          <w:rFonts w:ascii="Arial Narrow" w:hAnsi="Arial Narrow" w:cs="Arial"/>
          <w:b/>
        </w:rPr>
      </w:pPr>
    </w:p>
    <w:p w14:paraId="6693B638" w14:textId="77777777" w:rsidR="006138C7" w:rsidRPr="0058646C" w:rsidRDefault="006138C7" w:rsidP="006138C7">
      <w:pPr>
        <w:pStyle w:val="Prrafodelista"/>
        <w:numPr>
          <w:ilvl w:val="2"/>
          <w:numId w:val="5"/>
        </w:numPr>
        <w:spacing w:after="0" w:line="240" w:lineRule="auto"/>
        <w:ind w:left="360"/>
        <w:jc w:val="both"/>
        <w:rPr>
          <w:rFonts w:ascii="Arial Narrow" w:hAnsi="Arial Narrow" w:cs="Arial"/>
          <w:b/>
        </w:rPr>
      </w:pPr>
      <w:r w:rsidRPr="0058646C">
        <w:rPr>
          <w:rFonts w:ascii="Arial Narrow" w:hAnsi="Arial Narrow" w:cs="Arial"/>
          <w:b/>
        </w:rPr>
        <w:t xml:space="preserve">Modificaciones </w:t>
      </w:r>
    </w:p>
    <w:p w14:paraId="4BC27728" w14:textId="77777777" w:rsidR="006138C7" w:rsidRPr="0058646C" w:rsidRDefault="006138C7" w:rsidP="006138C7">
      <w:pPr>
        <w:pStyle w:val="Prrafodelista"/>
        <w:spacing w:after="0" w:line="240" w:lineRule="auto"/>
        <w:ind w:left="1980"/>
        <w:jc w:val="both"/>
        <w:rPr>
          <w:rFonts w:ascii="Arial Narrow" w:hAnsi="Arial Narrow" w:cs="Arial"/>
        </w:rPr>
      </w:pPr>
    </w:p>
    <w:p w14:paraId="7E621A2F" w14:textId="77777777" w:rsidR="006138C7" w:rsidRPr="0058646C" w:rsidRDefault="006138C7" w:rsidP="006138C7">
      <w:pPr>
        <w:spacing w:after="0" w:line="240" w:lineRule="auto"/>
        <w:jc w:val="both"/>
        <w:rPr>
          <w:rFonts w:ascii="Arial Narrow" w:eastAsia="Times New Roman" w:hAnsi="Arial Narrow" w:cs="Times New Roman"/>
          <w:lang w:val="es-ES_tradnl" w:eastAsia="es-CO"/>
        </w:rPr>
      </w:pPr>
      <w:r w:rsidRPr="0058646C">
        <w:rPr>
          <w:rFonts w:ascii="Arial Narrow" w:hAnsi="Arial Narrow" w:cs="Arial"/>
        </w:rPr>
        <w:t xml:space="preserve">A partir del texto aprobado en primer debate en la Comisión Primera de la Cámara de Representantes y teniendo en cuenta las discusiones de los tres debates anteriores y las explicaciones señaladas en el punto </w:t>
      </w:r>
      <w:r w:rsidRPr="0058646C">
        <w:rPr>
          <w:rFonts w:ascii="Arial Narrow" w:eastAsia="Times New Roman" w:hAnsi="Arial Narrow" w:cs="Times New Roman"/>
          <w:u w:val="single"/>
          <w:lang w:val="es-ES_tradnl" w:eastAsia="es-CO"/>
        </w:rPr>
        <w:t>anterior, hemos convenido introducir cambios en los siguientes artículos a través del siguiente pliego de</w:t>
      </w:r>
      <w:r w:rsidRPr="0058646C">
        <w:rPr>
          <w:rFonts w:ascii="Arial Narrow" w:hAnsi="Arial Narrow" w:cs="Arial"/>
        </w:rPr>
        <w:t xml:space="preserve"> </w:t>
      </w:r>
      <w:r w:rsidRPr="0058646C">
        <w:rPr>
          <w:rFonts w:ascii="Arial Narrow" w:eastAsia="Times New Roman" w:hAnsi="Arial Narrow" w:cs="Times New Roman"/>
          <w:lang w:val="es-ES_tradnl" w:eastAsia="es-CO"/>
        </w:rPr>
        <w:t>modificaciones:</w:t>
      </w:r>
    </w:p>
    <w:p w14:paraId="1493896B" w14:textId="77777777" w:rsidR="006138C7" w:rsidRPr="0058646C" w:rsidRDefault="006138C7" w:rsidP="006138C7">
      <w:pPr>
        <w:spacing w:after="0" w:line="240" w:lineRule="auto"/>
        <w:jc w:val="both"/>
        <w:rPr>
          <w:rFonts w:ascii="Arial Narrow" w:eastAsia="Times New Roman" w:hAnsi="Arial Narrow" w:cs="Times New Roman"/>
          <w:lang w:val="es-ES_tradnl" w:eastAsia="es-CO"/>
        </w:rPr>
      </w:pPr>
    </w:p>
    <w:p w14:paraId="7B0B8996"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r w:rsidRPr="0058646C">
        <w:rPr>
          <w:rFonts w:ascii="Arial Narrow" w:eastAsia="Times New Roman" w:hAnsi="Arial Narrow" w:cs="Times New Roman"/>
          <w:b/>
          <w:lang w:val="es-ES_tradnl" w:eastAsia="es-CO"/>
        </w:rPr>
        <w:t>Artículo 3°.</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b/>
          <w:lang w:val="es-ES_tradnl" w:eastAsia="es-CO"/>
        </w:rPr>
        <w:t>La inhabilitación para el ejercicio de profesión, arte, oficio, industria o comercio.</w:t>
      </w:r>
      <w:r w:rsidRPr="0058646C">
        <w:rPr>
          <w:rFonts w:ascii="Arial Narrow" w:eastAsia="Times New Roman" w:hAnsi="Arial Narrow" w:cs="Times New Roman"/>
          <w:lang w:val="es-ES_tradnl" w:eastAsia="es-CO"/>
        </w:rPr>
        <w:t xml:space="preserve"> Modifíquese el artículo 46 de la Ley 599 de 2000, el cual quedará así:</w:t>
      </w:r>
    </w:p>
    <w:p w14:paraId="04AA36C8"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p>
    <w:p w14:paraId="110450BB" w14:textId="76B1EED6"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lang w:eastAsia="es-CO"/>
        </w:rPr>
        <w:t xml:space="preserve">“Artículo 46. La inhabilitación para el ejercicio de profesión, arte, oficio, industria o comercio. </w:t>
      </w:r>
      <w:r w:rsidRPr="0058646C">
        <w:rPr>
          <w:rFonts w:ascii="Arial Narrow" w:eastAsia="Times New Roman" w:hAnsi="Arial Narrow" w:cs="Times New Roman"/>
          <w:i/>
          <w:iCs/>
          <w:lang w:val="es-ES_tradnl" w:eastAsia="es-CO"/>
        </w:rPr>
        <w:t xml:space="preserve">La pena de inhabilitación para el ejercicio de profesión, arte, oficio, industria o comercio, se impondrá por el mismo tiempo de la pena de prisión impuesta, sin exceder los límites que alude el artículo 51 de </w:t>
      </w:r>
      <w:r w:rsidRPr="0058646C">
        <w:rPr>
          <w:rFonts w:ascii="Arial Narrow" w:eastAsia="Times New Roman" w:hAnsi="Arial Narrow" w:cs="Times New Roman"/>
          <w:i/>
          <w:iCs/>
          <w:strike/>
          <w:lang w:val="es-ES_tradnl" w:eastAsia="es-CO"/>
        </w:rPr>
        <w:t>la Ley 599 de 2000</w:t>
      </w:r>
      <w:r w:rsidR="00CE6307" w:rsidRPr="0058646C">
        <w:rPr>
          <w:rFonts w:ascii="Arial Narrow" w:eastAsia="Times New Roman" w:hAnsi="Arial Narrow" w:cs="Times New Roman"/>
          <w:i/>
          <w:iCs/>
          <w:strike/>
          <w:lang w:val="es-ES_tradnl" w:eastAsia="es-CO"/>
        </w:rPr>
        <w:t xml:space="preserve"> </w:t>
      </w:r>
      <w:r w:rsidRPr="0058646C">
        <w:rPr>
          <w:rFonts w:ascii="Arial Narrow" w:eastAsia="Times New Roman" w:hAnsi="Arial Narrow" w:cs="Times New Roman"/>
          <w:i/>
          <w:iCs/>
          <w:u w:val="single"/>
          <w:lang w:val="es-ES_tradnl" w:eastAsia="es-CO"/>
        </w:rPr>
        <w:t>este Código</w:t>
      </w:r>
      <w:r w:rsidRPr="0058646C">
        <w:rPr>
          <w:rFonts w:ascii="Arial Narrow" w:eastAsia="Times New Roman" w:hAnsi="Arial Narrow" w:cs="Times New Roman"/>
          <w:i/>
          <w:iCs/>
          <w:lang w:val="es-ES_tradnl" w:eastAsia="es-CO"/>
        </w:rPr>
        <w:t xml:space="preserve">, siempre que la infracción se cometa con abuso del ejercicio de cualquiera de las mencionadas actividades, </w:t>
      </w:r>
      <w:r w:rsidRPr="0058646C">
        <w:rPr>
          <w:rFonts w:ascii="Arial Narrow" w:eastAsia="Times New Roman" w:hAnsi="Arial Narrow" w:cs="Times New Roman"/>
          <w:i/>
          <w:iCs/>
          <w:u w:val="single"/>
          <w:lang w:val="es-ES_tradnl" w:eastAsia="es-CO"/>
        </w:rPr>
        <w:t>medie</w:t>
      </w:r>
      <w:r w:rsidRPr="0058646C">
        <w:rPr>
          <w:rFonts w:ascii="Arial Narrow" w:eastAsia="Times New Roman" w:hAnsi="Arial Narrow" w:cs="Times New Roman"/>
          <w:i/>
          <w:iCs/>
          <w:strike/>
          <w:u w:val="single"/>
          <w:lang w:val="es-ES_tradnl" w:eastAsia="es-CO"/>
        </w:rPr>
        <w:t>are</w:t>
      </w:r>
      <w:r w:rsidRPr="0058646C">
        <w:rPr>
          <w:rFonts w:ascii="Arial Narrow" w:eastAsia="Times New Roman" w:hAnsi="Arial Narrow" w:cs="Times New Roman"/>
          <w:i/>
          <w:iCs/>
          <w:u w:val="single"/>
          <w:lang w:val="es-ES_tradnl" w:eastAsia="es-CO"/>
        </w:rPr>
        <w:t xml:space="preserve"> relación de </w:t>
      </w:r>
      <w:r w:rsidR="00CE6307" w:rsidRPr="0058646C">
        <w:rPr>
          <w:rFonts w:ascii="Arial Narrow" w:eastAsia="Times New Roman" w:hAnsi="Arial Narrow" w:cs="Times New Roman"/>
          <w:i/>
          <w:iCs/>
          <w:u w:val="single"/>
          <w:lang w:val="es-ES_tradnl" w:eastAsia="es-CO"/>
        </w:rPr>
        <w:t>conexidad</w:t>
      </w:r>
      <w:r w:rsidRPr="0058646C">
        <w:rPr>
          <w:rFonts w:ascii="Arial Narrow" w:eastAsia="Times New Roman" w:hAnsi="Arial Narrow" w:cs="Times New Roman"/>
          <w:i/>
          <w:iCs/>
          <w:u w:val="single"/>
          <w:lang w:val="es-ES_tradnl" w:eastAsia="es-CO"/>
        </w:rPr>
        <w:t xml:space="preserve"> entre el delito y la profesión o contravenga</w:t>
      </w:r>
      <w:r w:rsidRPr="0058646C">
        <w:rPr>
          <w:rFonts w:ascii="Arial Narrow" w:eastAsia="Times New Roman" w:hAnsi="Arial Narrow" w:cs="Times New Roman"/>
          <w:i/>
          <w:iCs/>
          <w:strike/>
          <w:lang w:val="es-ES_tradnl" w:eastAsia="es-CO"/>
        </w:rPr>
        <w:t>iniendo</w:t>
      </w:r>
      <w:r w:rsidRPr="0058646C">
        <w:rPr>
          <w:rFonts w:ascii="Arial Narrow" w:eastAsia="Times New Roman" w:hAnsi="Arial Narrow" w:cs="Times New Roman"/>
          <w:i/>
          <w:iCs/>
          <w:lang w:val="es-ES_tradnl" w:eastAsia="es-CO"/>
        </w:rPr>
        <w:t xml:space="preserve"> las obligaciones que de su ejercicio se deriven.</w:t>
      </w:r>
    </w:p>
    <w:p w14:paraId="6D99C0A4" w14:textId="77777777" w:rsidR="006138C7" w:rsidRPr="0058646C" w:rsidRDefault="006138C7" w:rsidP="006138C7">
      <w:pPr>
        <w:tabs>
          <w:tab w:val="left" w:pos="6921"/>
        </w:tabs>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lang w:eastAsia="es-CO"/>
        </w:rPr>
        <w:tab/>
      </w:r>
    </w:p>
    <w:p w14:paraId="3E8041F3" w14:textId="312710CB"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val="es-ES_tradnl" w:eastAsia="es-CO"/>
        </w:rPr>
        <w:t xml:space="preserve">En firme la sentencia que impusiere esta pena, el juez la comunicará a la respectiva Cámara de Comercio para su inclusión en el Registro Único Empresarial (RUES) o el que haga sus veces, a la Dirección de Impuestos y Aduanas Nacionales, y demás autoridades encargadas del registro de la profesión, </w:t>
      </w:r>
      <w:r w:rsidRPr="0058646C">
        <w:rPr>
          <w:rFonts w:ascii="Arial Narrow" w:eastAsia="Times New Roman" w:hAnsi="Arial Narrow" w:cs="Times New Roman"/>
          <w:i/>
          <w:iCs/>
          <w:strike/>
          <w:lang w:val="es-ES_tradnl" w:eastAsia="es-CO"/>
        </w:rPr>
        <w:t>si</w:t>
      </w:r>
      <w:r w:rsidRPr="0058646C">
        <w:rPr>
          <w:rFonts w:ascii="Arial Narrow" w:eastAsia="Times New Roman" w:hAnsi="Arial Narrow" w:cs="Times New Roman"/>
          <w:i/>
          <w:iCs/>
          <w:lang w:val="es-ES_tradnl" w:eastAsia="es-CO"/>
        </w:rPr>
        <w:t xml:space="preserve"> </w:t>
      </w:r>
      <w:r w:rsidRPr="0058646C">
        <w:rPr>
          <w:rFonts w:ascii="Arial Narrow" w:eastAsia="Times New Roman" w:hAnsi="Arial Narrow" w:cs="Times New Roman"/>
          <w:i/>
          <w:iCs/>
          <w:strike/>
          <w:lang w:val="es-ES_tradnl" w:eastAsia="es-CO"/>
        </w:rPr>
        <w:t xml:space="preserve">mediare relación de causalidad entre el delito de contrabando y </w:t>
      </w:r>
      <w:r w:rsidR="006C1288">
        <w:rPr>
          <w:rFonts w:ascii="Arial Narrow" w:eastAsia="Times New Roman" w:hAnsi="Arial Narrow" w:cs="Times New Roman"/>
          <w:i/>
          <w:iCs/>
          <w:strike/>
          <w:lang w:val="es-ES_tradnl" w:eastAsia="es-CO"/>
        </w:rPr>
        <w:t>esta</w:t>
      </w:r>
      <w:r w:rsidRPr="0058646C">
        <w:rPr>
          <w:rFonts w:ascii="Arial Narrow" w:eastAsia="Times New Roman" w:hAnsi="Arial Narrow" w:cs="Times New Roman"/>
          <w:i/>
          <w:iCs/>
          <w:strike/>
          <w:lang w:val="es-ES_tradnl" w:eastAsia="es-CO"/>
        </w:rPr>
        <w:t>,</w:t>
      </w:r>
      <w:r w:rsidRPr="0058646C">
        <w:rPr>
          <w:rFonts w:ascii="Arial Narrow" w:eastAsia="Times New Roman" w:hAnsi="Arial Narrow" w:cs="Times New Roman"/>
          <w:i/>
          <w:iCs/>
          <w:lang w:val="es-ES_tradnl" w:eastAsia="es-CO"/>
        </w:rPr>
        <w:t xml:space="preserve"> comercio, arte u oficio del condenado, según corresponda.”</w:t>
      </w:r>
    </w:p>
    <w:p w14:paraId="596ED02E" w14:textId="77777777" w:rsidR="006138C7" w:rsidRPr="0058646C" w:rsidRDefault="006138C7" w:rsidP="006138C7">
      <w:pPr>
        <w:spacing w:after="0" w:line="240" w:lineRule="auto"/>
        <w:jc w:val="both"/>
        <w:textAlignment w:val="center"/>
        <w:rPr>
          <w:rFonts w:ascii="Arial Narrow" w:eastAsia="Times New Roman" w:hAnsi="Arial Narrow" w:cs="Times New Roman"/>
          <w:u w:val="single"/>
          <w:lang w:eastAsia="es-CO"/>
        </w:rPr>
      </w:pPr>
    </w:p>
    <w:p w14:paraId="3A069189" w14:textId="24A674D4" w:rsidR="00A075D4" w:rsidRDefault="00216C11" w:rsidP="006138C7">
      <w:pPr>
        <w:spacing w:after="0" w:line="240" w:lineRule="auto"/>
        <w:jc w:val="both"/>
        <w:textAlignment w:val="center"/>
        <w:rPr>
          <w:rFonts w:ascii="Arial Narrow" w:eastAsia="Times New Roman" w:hAnsi="Arial Narrow" w:cs="Times New Roman"/>
          <w:lang w:val="es-ES_tradnl" w:eastAsia="es-CO"/>
        </w:rPr>
      </w:pPr>
      <w:r>
        <w:rPr>
          <w:rFonts w:ascii="Arial Narrow" w:eastAsia="Times New Roman" w:hAnsi="Arial Narrow" w:cs="Times New Roman"/>
          <w:b/>
          <w:lang w:val="es-ES_tradnl" w:eastAsia="es-CO"/>
        </w:rPr>
        <w:t>Artículo 32</w:t>
      </w:r>
      <w:r w:rsidR="006138C7" w:rsidRPr="0058646C">
        <w:rPr>
          <w:rFonts w:ascii="Arial Narrow" w:eastAsia="Times New Roman" w:hAnsi="Arial Narrow" w:cs="Times New Roman"/>
          <w:b/>
          <w:lang w:val="es-ES_tradnl" w:eastAsia="es-CO"/>
        </w:rPr>
        <w:t>. </w:t>
      </w:r>
      <w:r w:rsidR="006138C7" w:rsidRPr="0058646C">
        <w:rPr>
          <w:rFonts w:ascii="Arial Narrow" w:eastAsia="Times New Roman" w:hAnsi="Arial Narrow" w:cs="Times New Roman"/>
          <w:b/>
          <w:iCs/>
          <w:lang w:val="es-ES_tradnl" w:eastAsia="es-CO"/>
        </w:rPr>
        <w:t>Coordinación en la lucha contra el contrabando y delitos conexos.</w:t>
      </w:r>
      <w:r w:rsidR="006138C7" w:rsidRPr="0058646C">
        <w:rPr>
          <w:rFonts w:ascii="Arial Narrow" w:eastAsia="Times New Roman" w:hAnsi="Arial Narrow" w:cs="Times New Roman"/>
          <w:b/>
          <w:lang w:val="es-ES_tradnl" w:eastAsia="es-CO"/>
        </w:rPr>
        <w:t> </w:t>
      </w:r>
      <w:r w:rsidR="006138C7" w:rsidRPr="0058646C">
        <w:rPr>
          <w:rFonts w:ascii="Arial Narrow" w:eastAsia="Times New Roman" w:hAnsi="Arial Narrow" w:cs="Times New Roman"/>
          <w:lang w:val="es-ES_tradnl" w:eastAsia="es-CO"/>
        </w:rPr>
        <w:t xml:space="preserve">Créase la Comisión Interinstitucional de Lucha contra el Contrabando, encargada de </w:t>
      </w:r>
      <w:r w:rsidR="006138C7" w:rsidRPr="0058646C">
        <w:rPr>
          <w:rFonts w:ascii="Arial Narrow" w:eastAsia="Times New Roman" w:hAnsi="Arial Narrow" w:cs="Times New Roman"/>
          <w:u w:val="single"/>
          <w:lang w:val="es-ES_tradnl" w:eastAsia="es-CO"/>
        </w:rPr>
        <w:t xml:space="preserve">dictar la política de Estado </w:t>
      </w:r>
      <w:r w:rsidR="006138C7" w:rsidRPr="0058646C">
        <w:rPr>
          <w:rFonts w:ascii="Arial Narrow" w:eastAsia="Times New Roman" w:hAnsi="Arial Narrow" w:cs="Times New Roman"/>
          <w:strike/>
          <w:lang w:val="es-ES_tradnl" w:eastAsia="es-CO"/>
        </w:rPr>
        <w:t xml:space="preserve">planificar y articular las actuaciones y operaciones </w:t>
      </w:r>
      <w:r w:rsidR="006138C7" w:rsidRPr="0058646C">
        <w:rPr>
          <w:rFonts w:ascii="Arial Narrow" w:eastAsia="Times New Roman" w:hAnsi="Arial Narrow" w:cs="Times New Roman"/>
          <w:lang w:val="es-ES_tradnl" w:eastAsia="es-CO"/>
        </w:rPr>
        <w:t xml:space="preserve">contra el </w:t>
      </w:r>
      <w:r w:rsidR="006138C7" w:rsidRPr="0058646C">
        <w:rPr>
          <w:rFonts w:ascii="Arial Narrow" w:eastAsia="Times New Roman" w:hAnsi="Arial Narrow" w:cs="Times New Roman"/>
          <w:strike/>
          <w:lang w:val="es-ES_tradnl" w:eastAsia="es-CO"/>
        </w:rPr>
        <w:t>delito de</w:t>
      </w:r>
      <w:r w:rsidR="006138C7" w:rsidRPr="0058646C">
        <w:rPr>
          <w:rFonts w:ascii="Arial Narrow" w:eastAsia="Times New Roman" w:hAnsi="Arial Narrow" w:cs="Times New Roman"/>
          <w:lang w:val="es-ES_tradnl" w:eastAsia="es-CO"/>
        </w:rPr>
        <w:t xml:space="preserve"> contrabando, </w:t>
      </w:r>
      <w:r w:rsidR="006138C7" w:rsidRPr="0058646C">
        <w:rPr>
          <w:rFonts w:ascii="Arial Narrow" w:eastAsia="Times New Roman" w:hAnsi="Arial Narrow" w:cs="Times New Roman"/>
          <w:u w:val="single"/>
          <w:lang w:val="es-ES_tradnl" w:eastAsia="es-CO"/>
        </w:rPr>
        <w:t xml:space="preserve">el </w:t>
      </w:r>
      <w:r w:rsidR="006138C7" w:rsidRPr="0058646C">
        <w:rPr>
          <w:rFonts w:ascii="Arial Narrow" w:eastAsia="Times New Roman" w:hAnsi="Arial Narrow" w:cs="Times New Roman"/>
          <w:lang w:val="es-ES_tradnl" w:eastAsia="es-CO"/>
        </w:rPr>
        <w:t xml:space="preserve">fraude aduanero </w:t>
      </w:r>
      <w:r w:rsidR="006138C7" w:rsidRPr="0058646C">
        <w:rPr>
          <w:rFonts w:ascii="Arial Narrow" w:eastAsia="Times New Roman" w:hAnsi="Arial Narrow" w:cs="Times New Roman"/>
          <w:strike/>
          <w:lang w:val="es-ES_tradnl" w:eastAsia="es-CO"/>
        </w:rPr>
        <w:t>o defraudación fiscal</w:t>
      </w:r>
      <w:r w:rsidR="006138C7" w:rsidRPr="0058646C">
        <w:rPr>
          <w:rFonts w:ascii="Arial Narrow" w:eastAsia="Times New Roman" w:hAnsi="Arial Narrow" w:cs="Times New Roman"/>
          <w:lang w:val="es-ES_tradnl" w:eastAsia="es-CO"/>
        </w:rPr>
        <w:t xml:space="preserve"> y</w:t>
      </w:r>
      <w:r w:rsidR="006138C7" w:rsidRPr="0058646C">
        <w:rPr>
          <w:rFonts w:ascii="Arial Narrow" w:eastAsia="Times New Roman" w:hAnsi="Arial Narrow" w:cs="Times New Roman"/>
          <w:strike/>
          <w:lang w:val="es-ES_tradnl" w:eastAsia="es-CO"/>
        </w:rPr>
        <w:t xml:space="preserve">/o </w:t>
      </w:r>
      <w:r w:rsidR="00A075D4">
        <w:rPr>
          <w:rFonts w:ascii="Arial Narrow" w:eastAsia="Times New Roman" w:hAnsi="Arial Narrow" w:cs="Times New Roman"/>
          <w:lang w:val="es-ES_tradnl" w:eastAsia="es-CO"/>
        </w:rPr>
        <w:t xml:space="preserve">conductas conexas. </w:t>
      </w:r>
      <w:r w:rsidR="00A075D4">
        <w:rPr>
          <w:rFonts w:ascii="Arial Narrow" w:eastAsia="Times New Roman" w:hAnsi="Arial Narrow" w:cs="Times New Roman"/>
          <w:u w:val="single"/>
          <w:lang w:val="es-ES_tradnl" w:eastAsia="es-CO"/>
        </w:rPr>
        <w:t>La Comisión adicionalmente</w:t>
      </w:r>
      <w:r w:rsidR="006138C7" w:rsidRPr="0058646C">
        <w:rPr>
          <w:rFonts w:ascii="Arial Narrow" w:eastAsia="Times New Roman" w:hAnsi="Arial Narrow" w:cs="Times New Roman"/>
          <w:lang w:val="es-ES_tradnl" w:eastAsia="es-CO"/>
        </w:rPr>
        <w:t xml:space="preserve"> </w:t>
      </w:r>
      <w:r w:rsidR="006138C7" w:rsidRPr="00A075D4">
        <w:rPr>
          <w:rFonts w:ascii="Arial Narrow" w:eastAsia="Times New Roman" w:hAnsi="Arial Narrow" w:cs="Times New Roman"/>
          <w:strike/>
          <w:lang w:val="es-ES_tradnl" w:eastAsia="es-CO"/>
        </w:rPr>
        <w:t>así como</w:t>
      </w:r>
      <w:r w:rsidR="006138C7" w:rsidRPr="0058646C">
        <w:rPr>
          <w:rFonts w:ascii="Arial Narrow" w:eastAsia="Times New Roman" w:hAnsi="Arial Narrow" w:cs="Times New Roman"/>
          <w:lang w:val="es-ES_tradnl" w:eastAsia="es-CO"/>
        </w:rPr>
        <w:t xml:space="preserve"> formular</w:t>
      </w:r>
      <w:r w:rsidR="00A075D4" w:rsidRPr="00A075D4">
        <w:rPr>
          <w:rFonts w:ascii="Arial Narrow" w:eastAsia="Times New Roman" w:hAnsi="Arial Narrow" w:cs="Times New Roman"/>
          <w:strike/>
          <w:lang w:val="es-ES_tradnl" w:eastAsia="es-CO"/>
        </w:rPr>
        <w:t>á</w:t>
      </w:r>
      <w:r w:rsidR="006138C7" w:rsidRPr="0058646C">
        <w:rPr>
          <w:rFonts w:ascii="Arial Narrow" w:eastAsia="Times New Roman" w:hAnsi="Arial Narrow" w:cs="Times New Roman"/>
          <w:lang w:val="es-ES_tradnl" w:eastAsia="es-CO"/>
        </w:rPr>
        <w:t xml:space="preserve"> </w:t>
      </w:r>
      <w:r w:rsidR="006138C7" w:rsidRPr="0058646C">
        <w:rPr>
          <w:rFonts w:ascii="Arial Narrow" w:eastAsia="Times New Roman" w:hAnsi="Arial Narrow" w:cs="Times New Roman"/>
          <w:strike/>
          <w:lang w:val="es-ES_tradnl" w:eastAsia="es-CO"/>
        </w:rPr>
        <w:t xml:space="preserve">políticas y </w:t>
      </w:r>
      <w:r w:rsidR="006138C7" w:rsidRPr="0058646C">
        <w:rPr>
          <w:rFonts w:ascii="Arial Narrow" w:eastAsia="Times New Roman" w:hAnsi="Arial Narrow" w:cs="Times New Roman"/>
          <w:lang w:val="es-ES_tradnl" w:eastAsia="es-CO"/>
        </w:rPr>
        <w:t xml:space="preserve">directrices </w:t>
      </w:r>
      <w:r w:rsidR="006138C7" w:rsidRPr="0058646C">
        <w:rPr>
          <w:rFonts w:ascii="Arial Narrow" w:eastAsia="Times New Roman" w:hAnsi="Arial Narrow" w:cs="Times New Roman"/>
          <w:u w:val="single"/>
          <w:lang w:val="es-ES_tradnl" w:eastAsia="es-CO"/>
        </w:rPr>
        <w:t xml:space="preserve">tendientes a generar estrategias de educación y prevención, </w:t>
      </w:r>
      <w:r w:rsidR="006138C7" w:rsidRPr="00A075D4">
        <w:rPr>
          <w:rFonts w:ascii="Arial Narrow" w:eastAsia="Times New Roman" w:hAnsi="Arial Narrow" w:cs="Times New Roman"/>
          <w:strike/>
          <w:u w:val="single"/>
          <w:lang w:val="es-ES_tradnl" w:eastAsia="es-CO"/>
        </w:rPr>
        <w:t>así como</w:t>
      </w:r>
      <w:r w:rsidR="006138C7" w:rsidRPr="0058646C">
        <w:rPr>
          <w:rFonts w:ascii="Arial Narrow" w:eastAsia="Times New Roman" w:hAnsi="Arial Narrow" w:cs="Times New Roman"/>
          <w:u w:val="single"/>
          <w:lang w:val="es-ES_tradnl" w:eastAsia="es-CO"/>
        </w:rPr>
        <w:t xml:space="preserve"> a</w:t>
      </w:r>
      <w:r w:rsidR="006138C7" w:rsidRPr="0058646C">
        <w:rPr>
          <w:rFonts w:ascii="Arial Narrow" w:eastAsia="Times New Roman" w:hAnsi="Arial Narrow" w:cs="Times New Roman"/>
          <w:lang w:val="es-ES_tradnl" w:eastAsia="es-CO"/>
        </w:rPr>
        <w:t xml:space="preserve"> </w:t>
      </w:r>
      <w:r w:rsidR="006138C7" w:rsidRPr="0058646C">
        <w:rPr>
          <w:rFonts w:ascii="Arial Narrow" w:eastAsia="Times New Roman" w:hAnsi="Arial Narrow" w:cs="Times New Roman"/>
          <w:u w:val="single"/>
          <w:lang w:val="es-ES_tradnl" w:eastAsia="es-CO"/>
        </w:rPr>
        <w:t>fortalecer la legitimidad social y cultura</w:t>
      </w:r>
      <w:r w:rsidR="006138C7" w:rsidRPr="0058646C">
        <w:rPr>
          <w:rFonts w:ascii="Arial Narrow" w:eastAsia="Times New Roman" w:hAnsi="Arial Narrow" w:cs="Times New Roman"/>
          <w:strike/>
          <w:u w:val="single"/>
          <w:lang w:val="es-ES_tradnl" w:eastAsia="es-CO"/>
        </w:rPr>
        <w:t>l</w:t>
      </w:r>
      <w:r w:rsidR="006138C7" w:rsidRPr="0058646C">
        <w:rPr>
          <w:rFonts w:ascii="Arial Narrow" w:eastAsia="Times New Roman" w:hAnsi="Arial Narrow" w:cs="Times New Roman"/>
          <w:u w:val="single"/>
          <w:lang w:val="es-ES_tradnl" w:eastAsia="es-CO"/>
        </w:rPr>
        <w:t xml:space="preserve"> de </w:t>
      </w:r>
      <w:r w:rsidR="006138C7" w:rsidRPr="00A075D4">
        <w:rPr>
          <w:rFonts w:ascii="Arial Narrow" w:eastAsia="Times New Roman" w:hAnsi="Arial Narrow" w:cs="Times New Roman"/>
          <w:u w:val="single"/>
          <w:lang w:val="es-ES_tradnl" w:eastAsia="es-CO"/>
        </w:rPr>
        <w:t>la</w:t>
      </w:r>
      <w:r w:rsidR="00A075D4">
        <w:rPr>
          <w:rFonts w:ascii="Arial Narrow" w:eastAsia="Times New Roman" w:hAnsi="Arial Narrow" w:cs="Times New Roman"/>
          <w:u w:val="single"/>
          <w:lang w:val="es-ES_tradnl" w:eastAsia="es-CO"/>
        </w:rPr>
        <w:t xml:space="preserve"> tributación,</w:t>
      </w:r>
      <w:r w:rsidR="006138C7" w:rsidRPr="0058646C">
        <w:rPr>
          <w:rFonts w:ascii="Arial Narrow" w:eastAsia="Times New Roman" w:hAnsi="Arial Narrow" w:cs="Times New Roman"/>
          <w:u w:val="single"/>
          <w:lang w:val="es-ES_tradnl" w:eastAsia="es-CO"/>
        </w:rPr>
        <w:t xml:space="preserve"> el ingreso legal de mercancías al país</w:t>
      </w:r>
      <w:r w:rsidR="00A075D4">
        <w:rPr>
          <w:rFonts w:ascii="Arial Narrow" w:eastAsia="Times New Roman" w:hAnsi="Arial Narrow" w:cs="Times New Roman"/>
          <w:u w:val="single"/>
          <w:lang w:val="es-ES_tradnl" w:eastAsia="es-CO"/>
        </w:rPr>
        <w:t xml:space="preserve"> y las estrategias para eliminar barreras administrativas asociadas a estas conductas. Estas directrices</w:t>
      </w:r>
      <w:r w:rsidR="006138C7" w:rsidRPr="0058646C">
        <w:rPr>
          <w:rFonts w:ascii="Arial Narrow" w:eastAsia="Times New Roman" w:hAnsi="Arial Narrow" w:cs="Times New Roman"/>
          <w:u w:val="single"/>
          <w:lang w:val="es-ES_tradnl" w:eastAsia="es-CO"/>
        </w:rPr>
        <w:t xml:space="preserve"> </w:t>
      </w:r>
      <w:r w:rsidR="006138C7" w:rsidRPr="00A075D4">
        <w:rPr>
          <w:rFonts w:ascii="Arial Narrow" w:eastAsia="Times New Roman" w:hAnsi="Arial Narrow" w:cs="Times New Roman"/>
          <w:strike/>
          <w:lang w:val="es-ES_tradnl" w:eastAsia="es-CO"/>
        </w:rPr>
        <w:t>que</w:t>
      </w:r>
      <w:r w:rsidR="006138C7" w:rsidRPr="0058646C">
        <w:rPr>
          <w:rFonts w:ascii="Arial Narrow" w:eastAsia="Times New Roman" w:hAnsi="Arial Narrow" w:cs="Times New Roman"/>
          <w:lang w:val="es-ES_tradnl" w:eastAsia="es-CO"/>
        </w:rPr>
        <w:t xml:space="preserve"> deberán ser propuestas a los diversos sectores y entidades involucradas en la lucha contra el contrabando y sus delitos conexos. </w:t>
      </w:r>
    </w:p>
    <w:p w14:paraId="7E39125F" w14:textId="77777777" w:rsidR="00A075D4" w:rsidRDefault="00A075D4" w:rsidP="006138C7">
      <w:pPr>
        <w:spacing w:after="0" w:line="240" w:lineRule="auto"/>
        <w:jc w:val="both"/>
        <w:textAlignment w:val="center"/>
        <w:rPr>
          <w:rFonts w:ascii="Arial Narrow" w:eastAsia="Times New Roman" w:hAnsi="Arial Narrow" w:cs="Times New Roman"/>
          <w:lang w:val="es-ES_tradnl" w:eastAsia="es-CO"/>
        </w:rPr>
      </w:pPr>
    </w:p>
    <w:p w14:paraId="0B356ACD" w14:textId="2909F642" w:rsidR="006138C7" w:rsidRPr="00F02CBF" w:rsidRDefault="00F02CBF" w:rsidP="006138C7">
      <w:pPr>
        <w:spacing w:after="0" w:line="240" w:lineRule="auto"/>
        <w:jc w:val="both"/>
        <w:textAlignment w:val="center"/>
        <w:rPr>
          <w:rFonts w:ascii="Arial Narrow" w:eastAsia="Times New Roman" w:hAnsi="Arial Narrow" w:cs="Times New Roman"/>
          <w:u w:val="single"/>
          <w:lang w:val="es-ES_tradnl" w:eastAsia="es-CO"/>
        </w:rPr>
      </w:pPr>
      <w:r>
        <w:rPr>
          <w:rFonts w:ascii="Arial Narrow" w:eastAsia="Times New Roman" w:hAnsi="Arial Narrow" w:cs="Times New Roman"/>
          <w:u w:val="single"/>
          <w:lang w:val="es-ES_tradnl" w:eastAsia="es-CO"/>
        </w:rPr>
        <w:t>Dentro de los seis (6) meses siguientes a la entrada en vigencia de la presente Ley, la comisión formulará la política pública de educación y prevención como herramienta de la lucha contra el contrabando, el lavado de activos y la evasión fiscal.</w:t>
      </w:r>
    </w:p>
    <w:p w14:paraId="1B4EF824"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3F92435C" w14:textId="5AB74E73" w:rsidR="006138C7" w:rsidRPr="0058646C" w:rsidRDefault="00CE6307" w:rsidP="006138C7">
      <w:pPr>
        <w:spacing w:after="0" w:line="240" w:lineRule="auto"/>
        <w:jc w:val="both"/>
        <w:textAlignment w:val="center"/>
        <w:rPr>
          <w:rFonts w:ascii="Arial Narrow" w:eastAsia="Times New Roman" w:hAnsi="Arial Narrow" w:cs="Times New Roman"/>
          <w:u w:val="single"/>
          <w:lang w:val="es-ES_tradnl" w:eastAsia="es-CO"/>
        </w:rPr>
      </w:pPr>
      <w:r w:rsidRPr="0058646C">
        <w:rPr>
          <w:rFonts w:ascii="Arial Narrow" w:eastAsia="Times New Roman" w:hAnsi="Arial Narrow" w:cs="Times New Roman"/>
          <w:u w:val="single"/>
          <w:lang w:val="es-ES_tradnl" w:eastAsia="es-CO"/>
        </w:rPr>
        <w:t xml:space="preserve">La Comisión tendrá </w:t>
      </w:r>
      <w:r w:rsidR="00E65CB8">
        <w:rPr>
          <w:rFonts w:ascii="Arial Narrow" w:eastAsia="Times New Roman" w:hAnsi="Arial Narrow" w:cs="Times New Roman"/>
          <w:u w:val="single"/>
          <w:lang w:val="es-ES_tradnl" w:eastAsia="es-CO"/>
        </w:rPr>
        <w:t xml:space="preserve">además </w:t>
      </w:r>
      <w:r w:rsidRPr="0058646C">
        <w:rPr>
          <w:rFonts w:ascii="Arial Narrow" w:eastAsia="Times New Roman" w:hAnsi="Arial Narrow" w:cs="Times New Roman"/>
          <w:u w:val="single"/>
          <w:lang w:val="es-ES_tradnl" w:eastAsia="es-CO"/>
        </w:rPr>
        <w:t>el mandato</w:t>
      </w:r>
      <w:r w:rsidR="006138C7" w:rsidRPr="0058646C">
        <w:rPr>
          <w:rFonts w:ascii="Arial Narrow" w:eastAsia="Times New Roman" w:hAnsi="Arial Narrow" w:cs="Times New Roman"/>
          <w:u w:val="single"/>
          <w:lang w:val="es-ES_tradnl" w:eastAsia="es-CO"/>
        </w:rPr>
        <w:t xml:space="preserve"> prioritario de formular políticas de desarrollo alternativo y reconversión laboral para las zonas de frontera, </w:t>
      </w:r>
      <w:r w:rsidR="00FE10CA">
        <w:rPr>
          <w:rFonts w:ascii="Arial Narrow" w:eastAsia="Times New Roman" w:hAnsi="Arial Narrow" w:cs="Times New Roman"/>
          <w:u w:val="single"/>
          <w:lang w:val="es-ES_tradnl" w:eastAsia="es-CO"/>
        </w:rPr>
        <w:t>donde se ejerza la política anticontrabando,</w:t>
      </w:r>
      <w:r w:rsidR="00FE10CA" w:rsidRPr="0058646C">
        <w:rPr>
          <w:rFonts w:ascii="Arial Narrow" w:eastAsia="Times New Roman" w:hAnsi="Arial Narrow" w:cs="Times New Roman"/>
          <w:u w:val="single"/>
          <w:lang w:val="es-ES_tradnl" w:eastAsia="es-CO"/>
        </w:rPr>
        <w:t xml:space="preserve"> </w:t>
      </w:r>
      <w:r w:rsidR="006138C7" w:rsidRPr="0058646C">
        <w:rPr>
          <w:rFonts w:ascii="Arial Narrow" w:eastAsia="Times New Roman" w:hAnsi="Arial Narrow" w:cs="Times New Roman"/>
          <w:u w:val="single"/>
          <w:lang w:val="es-ES_tradnl" w:eastAsia="es-CO"/>
        </w:rPr>
        <w:t xml:space="preserve">en coordinación con las demás instancias competentes. </w:t>
      </w:r>
    </w:p>
    <w:p w14:paraId="20DC9EF7" w14:textId="77777777" w:rsidR="00216C11" w:rsidRDefault="00216C11" w:rsidP="006138C7">
      <w:pPr>
        <w:spacing w:after="0" w:line="240" w:lineRule="auto"/>
        <w:jc w:val="both"/>
        <w:textAlignment w:val="center"/>
        <w:rPr>
          <w:rFonts w:ascii="Arial Narrow" w:eastAsia="Times New Roman" w:hAnsi="Arial Narrow" w:cs="Times New Roman"/>
          <w:lang w:val="es-ES_tradnl" w:eastAsia="es-CO"/>
        </w:rPr>
      </w:pPr>
    </w:p>
    <w:p w14:paraId="4C7154EC"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 xml:space="preserve">La Comisión Interinstitucional de Lucha Contra el Contrabando </w:t>
      </w:r>
      <w:r w:rsidRPr="0058646C">
        <w:rPr>
          <w:rFonts w:ascii="Arial Narrow" w:eastAsia="Times New Roman" w:hAnsi="Arial Narrow" w:cs="Times New Roman"/>
          <w:u w:val="single"/>
          <w:lang w:val="es-ES_tradnl" w:eastAsia="es-CO"/>
        </w:rPr>
        <w:t xml:space="preserve">se instalará dentro de los tres (3) meses siguientes a la entrada en vigencia de la presente Ley y </w:t>
      </w:r>
      <w:r w:rsidRPr="0058646C">
        <w:rPr>
          <w:rFonts w:ascii="Arial Narrow" w:eastAsia="Times New Roman" w:hAnsi="Arial Narrow" w:cs="Times New Roman"/>
          <w:lang w:val="es-ES_tradnl" w:eastAsia="es-CO"/>
        </w:rPr>
        <w:t>esta</w:t>
      </w:r>
      <w:r w:rsidRPr="0058646C">
        <w:rPr>
          <w:rFonts w:ascii="Arial Narrow" w:eastAsia="Times New Roman" w:hAnsi="Arial Narrow" w:cs="Times New Roman"/>
          <w:u w:val="single"/>
          <w:lang w:val="es-ES_tradnl" w:eastAsia="es-CO"/>
        </w:rPr>
        <w:t>rá</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strike/>
          <w:lang w:val="es-ES_tradnl" w:eastAsia="es-CO"/>
        </w:rPr>
        <w:t>se</w:t>
      </w:r>
      <w:r w:rsidRPr="0058646C">
        <w:rPr>
          <w:rFonts w:ascii="Arial Narrow" w:eastAsia="Times New Roman" w:hAnsi="Arial Narrow" w:cs="Times New Roman"/>
          <w:lang w:val="es-ES_tradnl" w:eastAsia="es-CO"/>
        </w:rPr>
        <w:t xml:space="preserve"> integrada por los siguientes miembros, </w:t>
      </w:r>
      <w:r w:rsidRPr="0058646C">
        <w:rPr>
          <w:rFonts w:ascii="Arial Narrow" w:eastAsia="Times New Roman" w:hAnsi="Arial Narrow" w:cs="Times New Roman"/>
          <w:u w:val="single"/>
          <w:lang w:val="es-ES_tradnl" w:eastAsia="es-CO"/>
        </w:rPr>
        <w:t>quienes solo podrán delegar su participación en el segundo nivel jerárquico de la respectiva entidad</w:t>
      </w:r>
      <w:r w:rsidRPr="0058646C">
        <w:rPr>
          <w:rFonts w:ascii="Arial Narrow" w:eastAsia="Times New Roman" w:hAnsi="Arial Narrow" w:cs="Times New Roman"/>
          <w:lang w:val="es-ES_tradnl" w:eastAsia="es-CO"/>
        </w:rPr>
        <w:t>:</w:t>
      </w:r>
    </w:p>
    <w:p w14:paraId="32D3C145"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00AA3E40"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 xml:space="preserve">El Director General de </w:t>
      </w:r>
      <w:r w:rsidRPr="0058646C">
        <w:rPr>
          <w:rFonts w:ascii="Arial Narrow" w:eastAsia="Times New Roman" w:hAnsi="Arial Narrow"/>
          <w:u w:val="single"/>
          <w:lang w:val="es-ES_tradnl" w:eastAsia="es-CO"/>
        </w:rPr>
        <w:t xml:space="preserve">la Dirección de </w:t>
      </w:r>
      <w:r w:rsidRPr="0058646C">
        <w:rPr>
          <w:rFonts w:ascii="Arial Narrow" w:eastAsia="Times New Roman" w:hAnsi="Arial Narrow"/>
          <w:lang w:val="es-ES_tradnl" w:eastAsia="es-CO"/>
        </w:rPr>
        <w:t>Impuestos y Aduanas Nacionales</w:t>
      </w:r>
      <w:r w:rsidRPr="0058646C">
        <w:rPr>
          <w:rFonts w:ascii="Arial Narrow" w:eastAsia="Times New Roman" w:hAnsi="Arial Narrow"/>
          <w:u w:val="single"/>
          <w:lang w:val="es-ES_tradnl" w:eastAsia="es-CO"/>
        </w:rPr>
        <w:t xml:space="preserve"> </w:t>
      </w:r>
      <w:r w:rsidRPr="0058646C">
        <w:rPr>
          <w:rFonts w:ascii="Arial Narrow" w:eastAsia="Times New Roman" w:hAnsi="Arial Narrow"/>
          <w:lang w:val="es-ES_tradnl" w:eastAsia="es-CO"/>
        </w:rPr>
        <w:t>o su delegado.</w:t>
      </w:r>
    </w:p>
    <w:p w14:paraId="1E22C9FC"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strike/>
          <w:lang w:val="es-ES_tradnl" w:eastAsia="es-CO"/>
        </w:rPr>
        <w:t xml:space="preserve">El Director del Departamento Administrativo de Presidencia de la República, </w:t>
      </w:r>
      <w:r w:rsidRPr="0058646C">
        <w:rPr>
          <w:rFonts w:ascii="Arial Narrow" w:eastAsia="Times New Roman" w:hAnsi="Arial Narrow"/>
          <w:strike/>
          <w:u w:val="single"/>
          <w:lang w:val="es-ES_tradnl" w:eastAsia="es-CO"/>
        </w:rPr>
        <w:t xml:space="preserve">o </w:t>
      </w:r>
      <w:r w:rsidRPr="0058646C">
        <w:rPr>
          <w:rFonts w:ascii="Arial Narrow" w:eastAsia="Times New Roman" w:hAnsi="Arial Narrow"/>
          <w:strike/>
          <w:lang w:val="es-ES_tradnl" w:eastAsia="es-CO"/>
        </w:rPr>
        <w:t>su delegado.</w:t>
      </w:r>
    </w:p>
    <w:p w14:paraId="37AB8CE2"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El Director General de la Policía Nacional </w:t>
      </w:r>
      <w:r w:rsidRPr="0058646C">
        <w:rPr>
          <w:rFonts w:ascii="Arial Narrow" w:eastAsia="Times New Roman" w:hAnsi="Arial Narrow"/>
          <w:strike/>
          <w:lang w:val="es-ES_tradnl" w:eastAsia="es-CO"/>
        </w:rPr>
        <w:t>o su delegado</w:t>
      </w:r>
      <w:r w:rsidRPr="0058646C">
        <w:rPr>
          <w:rFonts w:ascii="Arial Narrow" w:eastAsia="Times New Roman" w:hAnsi="Arial Narrow"/>
          <w:lang w:val="es-ES_tradnl" w:eastAsia="es-CO"/>
        </w:rPr>
        <w:t>.</w:t>
      </w:r>
    </w:p>
    <w:p w14:paraId="4B489241"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 xml:space="preserve">El Fiscal General de la Nación </w:t>
      </w:r>
      <w:r w:rsidRPr="0058646C">
        <w:rPr>
          <w:rFonts w:ascii="Arial Narrow" w:eastAsia="Times New Roman" w:hAnsi="Arial Narrow"/>
          <w:strike/>
          <w:lang w:val="es-ES_tradnl" w:eastAsia="es-CO"/>
        </w:rPr>
        <w:t>o su delegado</w:t>
      </w:r>
      <w:r w:rsidRPr="0058646C">
        <w:rPr>
          <w:rFonts w:ascii="Arial Narrow" w:eastAsia="Times New Roman" w:hAnsi="Arial Narrow"/>
          <w:lang w:val="es-ES_tradnl" w:eastAsia="es-CO"/>
        </w:rPr>
        <w:t>.</w:t>
      </w:r>
    </w:p>
    <w:p w14:paraId="3A1FA92C"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strike/>
          <w:lang w:val="es-ES_tradnl" w:eastAsia="es-CO"/>
        </w:rPr>
        <w:t>El Ministro de Justicia o su delegado.</w:t>
      </w:r>
    </w:p>
    <w:p w14:paraId="6BA9C37D"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 xml:space="preserve">El Ministro de Comercio, Industria y Turismo </w:t>
      </w:r>
      <w:r w:rsidRPr="0058646C">
        <w:rPr>
          <w:rFonts w:ascii="Arial Narrow" w:eastAsia="Times New Roman" w:hAnsi="Arial Narrow"/>
          <w:strike/>
          <w:lang w:val="es-ES_tradnl" w:eastAsia="es-CO"/>
        </w:rPr>
        <w:t>o su delegado.</w:t>
      </w:r>
    </w:p>
    <w:p w14:paraId="6ABD8FB0"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lang w:val="es-ES_tradnl" w:eastAsia="es-CO"/>
        </w:rPr>
        <w:t xml:space="preserve">El Ministro de Relaciones Exteriores </w:t>
      </w:r>
      <w:r w:rsidRPr="0058646C">
        <w:rPr>
          <w:rFonts w:ascii="Arial Narrow" w:eastAsia="Times New Roman" w:hAnsi="Arial Narrow"/>
          <w:strike/>
          <w:lang w:val="es-ES_tradnl" w:eastAsia="es-CO"/>
        </w:rPr>
        <w:t>o su delegado.</w:t>
      </w:r>
    </w:p>
    <w:p w14:paraId="053E47C1"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strike/>
          <w:lang w:val="es-ES_tradnl" w:eastAsia="es-CO"/>
        </w:rPr>
        <w:t>El Ministro de Agricultura y Desarrollo Rural o su delegado.</w:t>
      </w:r>
    </w:p>
    <w:p w14:paraId="41537168"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u w:val="single"/>
          <w:lang w:val="es-ES_tradnl" w:eastAsia="es-CO"/>
        </w:rPr>
        <w:t>El</w:t>
      </w:r>
      <w:r w:rsidRPr="0058646C">
        <w:rPr>
          <w:rFonts w:ascii="Arial Narrow" w:eastAsia="Times New Roman" w:hAnsi="Arial Narrow"/>
          <w:lang w:val="es-ES_tradnl" w:eastAsia="es-CO"/>
        </w:rPr>
        <w:t xml:space="preserve"> Superintendente de Puertos y Transporte </w:t>
      </w:r>
      <w:r w:rsidRPr="0058646C">
        <w:rPr>
          <w:rFonts w:ascii="Arial Narrow" w:eastAsia="Times New Roman" w:hAnsi="Arial Narrow"/>
          <w:strike/>
          <w:lang w:val="es-ES_tradnl" w:eastAsia="es-CO"/>
        </w:rPr>
        <w:t>o su delegado</w:t>
      </w:r>
      <w:r w:rsidRPr="0058646C">
        <w:rPr>
          <w:rFonts w:ascii="Arial Narrow" w:eastAsia="Times New Roman" w:hAnsi="Arial Narrow"/>
          <w:lang w:val="es-ES_tradnl" w:eastAsia="es-CO"/>
        </w:rPr>
        <w:t>.</w:t>
      </w:r>
    </w:p>
    <w:p w14:paraId="393288C2"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u w:val="single"/>
          <w:lang w:val="es-ES_tradnl" w:eastAsia="es-CO"/>
        </w:rPr>
        <w:t xml:space="preserve">El </w:t>
      </w:r>
      <w:r w:rsidRPr="0058646C">
        <w:rPr>
          <w:rFonts w:ascii="Arial Narrow" w:eastAsia="Times New Roman" w:hAnsi="Arial Narrow"/>
          <w:lang w:val="es-ES_tradnl" w:eastAsia="es-CO"/>
        </w:rPr>
        <w:t xml:space="preserve">Superintendente de Industria y Comercio </w:t>
      </w:r>
      <w:r w:rsidRPr="0058646C">
        <w:rPr>
          <w:rFonts w:ascii="Arial Narrow" w:eastAsia="Times New Roman" w:hAnsi="Arial Narrow"/>
          <w:strike/>
          <w:lang w:val="es-ES_tradnl" w:eastAsia="es-CO"/>
        </w:rPr>
        <w:t>o su delegado</w:t>
      </w:r>
      <w:r w:rsidRPr="0058646C">
        <w:rPr>
          <w:rFonts w:ascii="Arial Narrow" w:eastAsia="Times New Roman" w:hAnsi="Arial Narrow"/>
          <w:lang w:val="es-ES_tradnl" w:eastAsia="es-CO"/>
        </w:rPr>
        <w:t>.</w:t>
      </w:r>
    </w:p>
    <w:p w14:paraId="62B55C7B" w14:textId="7C698E21"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eastAsia="es-CO"/>
        </w:rPr>
        <w:t xml:space="preserve">El </w:t>
      </w:r>
      <w:r w:rsidRPr="0058646C">
        <w:rPr>
          <w:rFonts w:ascii="Arial Narrow" w:eastAsia="Times New Roman" w:hAnsi="Arial Narrow"/>
          <w:u w:val="single"/>
          <w:lang w:eastAsia="es-CO"/>
        </w:rPr>
        <w:t>Director General de la Unidad de Información y Análisis Financiero</w:t>
      </w:r>
      <w:r w:rsidR="0058646C">
        <w:rPr>
          <w:rFonts w:ascii="Arial Narrow" w:eastAsia="Times New Roman" w:hAnsi="Arial Narrow"/>
          <w:u w:val="single"/>
          <w:lang w:eastAsia="es-CO"/>
        </w:rPr>
        <w:t>.</w:t>
      </w:r>
    </w:p>
    <w:p w14:paraId="62A9CB00"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lang w:val="es-ES_tradnl" w:eastAsia="es-CO"/>
        </w:rPr>
        <w:t xml:space="preserve">El Director General del Invima, </w:t>
      </w:r>
      <w:r w:rsidRPr="0058646C">
        <w:rPr>
          <w:rFonts w:ascii="Arial Narrow" w:eastAsia="Times New Roman" w:hAnsi="Arial Narrow"/>
          <w:u w:val="single"/>
          <w:lang w:val="es-ES_tradnl" w:eastAsia="es-CO"/>
        </w:rPr>
        <w:t>cuando fuere el caso,</w:t>
      </w:r>
      <w:r w:rsidRPr="0058646C">
        <w:rPr>
          <w:rFonts w:ascii="Arial Narrow" w:eastAsia="Times New Roman" w:hAnsi="Arial Narrow"/>
          <w:lang w:val="es-ES_tradnl" w:eastAsia="es-CO"/>
        </w:rPr>
        <w:t xml:space="preserve"> </w:t>
      </w:r>
      <w:r w:rsidRPr="0058646C">
        <w:rPr>
          <w:rFonts w:ascii="Arial Narrow" w:eastAsia="Times New Roman" w:hAnsi="Arial Narrow"/>
          <w:strike/>
          <w:lang w:val="es-ES_tradnl" w:eastAsia="es-CO"/>
        </w:rPr>
        <w:t>o su delegado</w:t>
      </w:r>
      <w:r w:rsidRPr="0058646C">
        <w:rPr>
          <w:rFonts w:ascii="Arial Narrow" w:eastAsia="Times New Roman" w:hAnsi="Arial Narrow"/>
          <w:lang w:val="es-ES_tradnl" w:eastAsia="es-CO"/>
        </w:rPr>
        <w:t>.</w:t>
      </w:r>
    </w:p>
    <w:p w14:paraId="26DDA38E"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lang w:val="es-ES_tradnl" w:eastAsia="es-CO"/>
        </w:rPr>
        <w:t xml:space="preserve">El </w:t>
      </w:r>
      <w:r w:rsidRPr="0058646C">
        <w:rPr>
          <w:rFonts w:ascii="Arial Narrow" w:eastAsia="Times New Roman" w:hAnsi="Arial Narrow"/>
          <w:strike/>
          <w:lang w:val="es-ES_tradnl" w:eastAsia="es-CO"/>
        </w:rPr>
        <w:t>Director de la Dimar o su delegado.</w:t>
      </w:r>
    </w:p>
    <w:p w14:paraId="1FD84F49"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strike/>
          <w:lang w:val="es-ES_tradnl" w:eastAsia="es-CO"/>
        </w:rPr>
        <w:t>El Director de la Aeronáutica Civil o su delegado.</w:t>
      </w:r>
    </w:p>
    <w:p w14:paraId="48666F0C" w14:textId="7777777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lang w:val="es-ES_tradnl" w:eastAsia="es-CO"/>
        </w:rPr>
        <w:t xml:space="preserve">El Gerente General del ICA, </w:t>
      </w:r>
      <w:r w:rsidRPr="0058646C">
        <w:rPr>
          <w:rFonts w:ascii="Arial Narrow" w:eastAsia="Times New Roman" w:hAnsi="Arial Narrow"/>
          <w:u w:val="single"/>
          <w:lang w:val="es-ES_tradnl" w:eastAsia="es-CO"/>
        </w:rPr>
        <w:t>cuando fuere el caso,</w:t>
      </w:r>
      <w:r w:rsidRPr="0058646C">
        <w:rPr>
          <w:rFonts w:ascii="Arial Narrow" w:eastAsia="Times New Roman" w:hAnsi="Arial Narrow"/>
          <w:lang w:val="es-ES_tradnl" w:eastAsia="es-CO"/>
        </w:rPr>
        <w:t xml:space="preserve"> </w:t>
      </w:r>
      <w:r w:rsidRPr="0058646C">
        <w:rPr>
          <w:rFonts w:ascii="Arial Narrow" w:eastAsia="Times New Roman" w:hAnsi="Arial Narrow"/>
          <w:strike/>
          <w:lang w:val="es-ES_tradnl" w:eastAsia="es-CO"/>
        </w:rPr>
        <w:t>o su delegado</w:t>
      </w:r>
    </w:p>
    <w:p w14:paraId="1CBEFCCC" w14:textId="1A6E9707" w:rsidR="006138C7" w:rsidRPr="0058646C" w:rsidRDefault="006138C7" w:rsidP="006138C7">
      <w:pPr>
        <w:pStyle w:val="Prrafodelista"/>
        <w:numPr>
          <w:ilvl w:val="0"/>
          <w:numId w:val="15"/>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strike/>
          <w:lang w:val="es-ES_tradnl" w:eastAsia="es-CO"/>
        </w:rPr>
        <w:t>El Ministro de Educación Nacional cuando fuere</w:t>
      </w:r>
      <w:r w:rsidR="00A075D4">
        <w:rPr>
          <w:rFonts w:ascii="Arial Narrow" w:eastAsia="Times New Roman" w:hAnsi="Arial Narrow"/>
          <w:strike/>
          <w:lang w:val="es-ES_tradnl" w:eastAsia="es-CO"/>
        </w:rPr>
        <w:t>-</w:t>
      </w:r>
      <w:r w:rsidRPr="0058646C">
        <w:rPr>
          <w:rFonts w:ascii="Arial Narrow" w:eastAsia="Times New Roman" w:hAnsi="Arial Narrow"/>
          <w:strike/>
          <w:lang w:val="es-ES_tradnl" w:eastAsia="es-CO"/>
        </w:rPr>
        <w:t xml:space="preserve"> el caso.</w:t>
      </w:r>
    </w:p>
    <w:p w14:paraId="65F4E4FD" w14:textId="77777777" w:rsidR="006138C7" w:rsidRPr="0058646C" w:rsidRDefault="006138C7" w:rsidP="006138C7">
      <w:pPr>
        <w:pStyle w:val="Prrafodelista"/>
        <w:spacing w:after="0" w:line="240" w:lineRule="auto"/>
        <w:ind w:left="360"/>
        <w:jc w:val="both"/>
        <w:textAlignment w:val="center"/>
        <w:rPr>
          <w:rFonts w:ascii="Arial Narrow" w:eastAsia="Times New Roman" w:hAnsi="Arial Narrow"/>
          <w:lang w:eastAsia="es-CO"/>
        </w:rPr>
      </w:pPr>
    </w:p>
    <w:p w14:paraId="7F01B7AA" w14:textId="4E4EFF2F"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lang w:val="es-ES_tradnl" w:eastAsia="es-CO"/>
        </w:rPr>
        <w:t xml:space="preserve">La Comisión Interinstitucional estará presidida por el Director General de </w:t>
      </w:r>
      <w:r w:rsidRPr="0058646C">
        <w:rPr>
          <w:rFonts w:ascii="Arial Narrow" w:eastAsia="Times New Roman" w:hAnsi="Arial Narrow" w:cs="Times New Roman"/>
          <w:u w:val="single"/>
          <w:lang w:val="es-ES_tradnl" w:eastAsia="es-CO"/>
        </w:rPr>
        <w:t xml:space="preserve">la Dirección de </w:t>
      </w:r>
      <w:r w:rsidRPr="0058646C">
        <w:rPr>
          <w:rFonts w:ascii="Arial Narrow" w:eastAsia="Times New Roman" w:hAnsi="Arial Narrow" w:cs="Times New Roman"/>
          <w:lang w:val="es-ES_tradnl" w:eastAsia="es-CO"/>
        </w:rPr>
        <w:t xml:space="preserve">Impuestos y Aduanas Nacionales UAE-DIAN o su delegado </w:t>
      </w:r>
      <w:r w:rsidRPr="0058646C">
        <w:rPr>
          <w:rFonts w:ascii="Arial Narrow" w:eastAsia="Times New Roman" w:hAnsi="Arial Narrow" w:cs="Times New Roman"/>
          <w:u w:val="single"/>
          <w:lang w:val="es-ES_tradnl" w:eastAsia="es-CO"/>
        </w:rPr>
        <w:t>y la Dirección de Policía Fiscal y Aduanera ejercerá la</w:t>
      </w:r>
      <w:r w:rsidRPr="0058646C">
        <w:rPr>
          <w:rFonts w:ascii="Arial Narrow" w:eastAsia="Times New Roman" w:hAnsi="Arial Narrow" w:cs="Times New Roman"/>
          <w:lang w:val="es-ES_tradnl" w:eastAsia="es-CO"/>
        </w:rPr>
        <w:t xml:space="preserve"> Secretaría Técnica de la Comisión.</w:t>
      </w:r>
      <w:r w:rsidRPr="0058646C">
        <w:rPr>
          <w:rFonts w:ascii="Arial Narrow" w:eastAsia="Times New Roman" w:hAnsi="Arial Narrow" w:cs="Times New Roman"/>
          <w:strike/>
          <w:lang w:val="es-ES_tradnl" w:eastAsia="es-CO"/>
        </w:rPr>
        <w:t>, estará a cargo de la Dirección de Policía Fiscal y Aduanera.</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u w:val="single"/>
          <w:lang w:val="es-ES_tradnl" w:eastAsia="es-CO"/>
        </w:rPr>
        <w:t xml:space="preserve">La Comisión se reunirá ordinariamente cada tres (3) meses y podrá invitar </w:t>
      </w:r>
      <w:r w:rsidRPr="0058646C">
        <w:rPr>
          <w:rFonts w:ascii="Arial Narrow" w:eastAsia="Times New Roman" w:hAnsi="Arial Narrow" w:cs="Times New Roman"/>
          <w:strike/>
          <w:lang w:val="es-ES_tradnl" w:eastAsia="es-CO"/>
        </w:rPr>
        <w:t>Se podrán citar a las sesiones de la Comisión Interinstitucional</w:t>
      </w:r>
      <w:r w:rsidRPr="0058646C">
        <w:rPr>
          <w:rFonts w:ascii="Arial Narrow" w:eastAsia="Times New Roman" w:hAnsi="Arial Narrow" w:cs="Times New Roman"/>
          <w:lang w:val="es-ES_tradnl" w:eastAsia="es-CO"/>
        </w:rPr>
        <w:t> a las Entidades que de acuerdo con sus competencias se requieran para atender asuntos de la lucha contra el Contrabando y/o conductas conexas</w:t>
      </w:r>
      <w:r w:rsidR="00B74D0A">
        <w:rPr>
          <w:rFonts w:ascii="Arial Narrow" w:eastAsia="Times New Roman" w:hAnsi="Arial Narrow" w:cs="Times New Roman"/>
          <w:lang w:val="es-ES_tradnl" w:eastAsia="es-CO"/>
        </w:rPr>
        <w:t xml:space="preserve">, </w:t>
      </w:r>
      <w:r w:rsidR="00B74D0A">
        <w:rPr>
          <w:rFonts w:ascii="Arial Narrow" w:eastAsia="Times New Roman" w:hAnsi="Arial Narrow" w:cs="Times New Roman"/>
          <w:u w:val="single"/>
          <w:lang w:val="es-ES_tradnl" w:eastAsia="es-CO"/>
        </w:rPr>
        <w:t>así como a los representantes del sector privado de las cadenas asociadas, cuando lo considere pertinente</w:t>
      </w:r>
      <w:r w:rsidR="00B74D0A" w:rsidRPr="0058646C">
        <w:rPr>
          <w:rFonts w:ascii="Arial Narrow" w:eastAsia="Times New Roman" w:hAnsi="Arial Narrow" w:cs="Times New Roman"/>
          <w:lang w:val="es-ES_tradnl" w:eastAsia="es-CO"/>
        </w:rPr>
        <w:t>.</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strike/>
          <w:lang w:val="es-ES_tradnl" w:eastAsia="es-CO"/>
        </w:rPr>
        <w:t>; así como formular políticas y directrices tendientes a fortalecer la legitimidad social y cultural de la tributación y el ingreso legal de mercancías al país.</w:t>
      </w:r>
      <w:r w:rsidRPr="0058646C">
        <w:rPr>
          <w:rFonts w:ascii="Arial Narrow" w:eastAsia="Times New Roman" w:hAnsi="Arial Narrow" w:cs="Times New Roman"/>
          <w:lang w:val="es-ES_tradnl" w:eastAsia="es-CO"/>
        </w:rPr>
        <w:t xml:space="preserve"> El Gobierno Nacional reglamentará el funcionamiento de la Comisión Interinstitucional creada mediante la presente ley.</w:t>
      </w:r>
    </w:p>
    <w:p w14:paraId="7FEFFB5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3489A80C"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coordinación será realizada de conformidad con los principios de eficacia, economía, celeridad, complementariedad, cooperación y especialización, y estará enmarcada por el deber de colaboración armónica de las entidades públicas del Estado, de conformidad con el artículo 113 de la Constitución Política.</w:t>
      </w:r>
    </w:p>
    <w:p w14:paraId="2000A8CE"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458B582"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val="es-ES_tradnl" w:eastAsia="es-CO"/>
        </w:rPr>
      </w:pPr>
      <w:r w:rsidRPr="0058646C">
        <w:rPr>
          <w:rFonts w:ascii="Arial Narrow" w:eastAsia="Times New Roman" w:hAnsi="Arial Narrow" w:cs="Times New Roman"/>
          <w:strike/>
          <w:lang w:val="es-ES_tradnl" w:eastAsia="es-CO"/>
        </w:rPr>
        <w:t>Por resultar fundamental la participación de las entidades convocadas a la reunión, a efectos de asegurar un efectivo resultado en la lucha contra el contrabando y delitos conexos, la asistencia a las reuniones constituye un deber para los servidores públicos en los términos del artículo 34 del Código Disciplinario Único Ley 734 de 2002</w:t>
      </w:r>
    </w:p>
    <w:p w14:paraId="6A3831C9"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8DAEC00"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val="es-ES_tradnl" w:eastAsia="es-CO"/>
        </w:rPr>
      </w:pPr>
      <w:r w:rsidRPr="0058646C">
        <w:rPr>
          <w:rFonts w:ascii="Arial Narrow" w:eastAsia="Times New Roman" w:hAnsi="Arial Narrow" w:cs="Times New Roman"/>
          <w:b/>
          <w:strike/>
          <w:lang w:val="es-ES_tradnl" w:eastAsia="es-CO"/>
        </w:rPr>
        <w:t>Parágrafo.</w:t>
      </w:r>
      <w:r w:rsidRPr="0058646C">
        <w:rPr>
          <w:rFonts w:ascii="Arial Narrow" w:eastAsia="Times New Roman" w:hAnsi="Arial Narrow" w:cs="Times New Roman"/>
          <w:strike/>
          <w:lang w:val="es-ES_tradnl" w:eastAsia="es-CO"/>
        </w:rPr>
        <w:t xml:space="preserve"> La Comisión Interinstitucional definirá las estrategias para establecer políticas de educación y prevención, así como las políticas y directrices que deberán ser propuestas a los diversos sectores y entidades involucradas en la lucha contra el contrabando y sus delitos conexos dentro de los seis (6) meses siguientes a la entrada en vigencia de la presente Ley.</w:t>
      </w:r>
    </w:p>
    <w:p w14:paraId="519C78C4"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val="es-ES_tradnl" w:eastAsia="es-CO"/>
        </w:rPr>
      </w:pPr>
    </w:p>
    <w:p w14:paraId="7AD1DCF4" w14:textId="71AA1831"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w:t>
      </w:r>
      <w:r w:rsidR="00216C11">
        <w:rPr>
          <w:rFonts w:ascii="Arial Narrow" w:eastAsia="Times New Roman" w:hAnsi="Arial Narrow" w:cs="Times New Roman"/>
          <w:b/>
          <w:lang w:val="es-ES_tradnl" w:eastAsia="es-CO"/>
        </w:rPr>
        <w:t>2</w:t>
      </w:r>
      <w:r w:rsidRPr="0058646C">
        <w:rPr>
          <w:rFonts w:ascii="Arial Narrow" w:eastAsia="Times New Roman" w:hAnsi="Arial Narrow" w:cs="Times New Roman"/>
          <w:b/>
          <w:lang w:val="es-ES_tradnl" w:eastAsia="es-CO"/>
        </w:rPr>
        <w:t>. </w:t>
      </w:r>
      <w:r w:rsidRPr="0058646C">
        <w:rPr>
          <w:rFonts w:ascii="Arial Narrow" w:eastAsia="Times New Roman" w:hAnsi="Arial Narrow" w:cs="Times New Roman"/>
          <w:b/>
          <w:iCs/>
          <w:lang w:val="es-ES_tradnl" w:eastAsia="es-CO"/>
        </w:rPr>
        <w:t xml:space="preserve">Pruebas técnicas </w:t>
      </w:r>
      <w:r w:rsidRPr="0058646C">
        <w:rPr>
          <w:rFonts w:ascii="Arial Narrow" w:eastAsia="Times New Roman" w:hAnsi="Arial Narrow" w:cs="Times New Roman"/>
          <w:b/>
          <w:iCs/>
          <w:strike/>
          <w:lang w:val="es-ES_tradnl" w:eastAsia="es-CO"/>
        </w:rPr>
        <w:t>aportadas por particulares</w:t>
      </w:r>
      <w:r w:rsidRPr="0058646C">
        <w:rPr>
          <w:rFonts w:ascii="Arial Narrow" w:eastAsia="Times New Roman" w:hAnsi="Arial Narrow" w:cs="Times New Roman"/>
          <w:b/>
          <w:iCs/>
          <w:lang w:val="es-ES_tradnl" w:eastAsia="es-CO"/>
        </w:rPr>
        <w:t>.</w:t>
      </w:r>
      <w:r w:rsidRPr="0058646C">
        <w:rPr>
          <w:rFonts w:ascii="Arial Narrow" w:eastAsia="Times New Roman" w:hAnsi="Arial Narrow" w:cs="Times New Roman"/>
          <w:lang w:val="es-ES_tradnl" w:eastAsia="es-CO"/>
        </w:rPr>
        <w:t xml:space="preserve"> La Dirección de Impuestos y Aduanas Nacionales, el Instituto Colombiano Agropecuario, el Instituto Nacional de Vigilancia de Medicamentos y Alimentos y la Superintendencia de Industria y Comercio </w:t>
      </w:r>
      <w:r w:rsidRPr="0058646C">
        <w:rPr>
          <w:rFonts w:ascii="Arial Narrow" w:eastAsia="Times New Roman" w:hAnsi="Arial Narrow" w:cs="Times New Roman"/>
          <w:u w:val="single"/>
          <w:lang w:val="es-ES_tradnl" w:eastAsia="es-CO"/>
        </w:rPr>
        <w:t xml:space="preserve">para </w:t>
      </w:r>
      <w:r w:rsidRPr="0058646C">
        <w:rPr>
          <w:rFonts w:ascii="Arial Narrow" w:eastAsia="Times New Roman" w:hAnsi="Arial Narrow" w:cs="Times New Roman"/>
          <w:strike/>
          <w:lang w:val="es-ES_tradnl" w:eastAsia="es-CO"/>
        </w:rPr>
        <w:t>podrán adecuar sus procedimientos de control y sanción para que terceros puedan</w:t>
      </w:r>
      <w:r w:rsidRPr="0058646C">
        <w:rPr>
          <w:rFonts w:ascii="Arial Narrow" w:eastAsia="Times New Roman" w:hAnsi="Arial Narrow" w:cs="Times New Roman"/>
          <w:lang w:val="es-ES_tradnl" w:eastAsia="es-CO"/>
        </w:rPr>
        <w:t xml:space="preserve"> desarrollar los ensayos, pruebas y certificaciones técnicas requeridas </w:t>
      </w:r>
      <w:r w:rsidRPr="0058646C">
        <w:rPr>
          <w:rFonts w:ascii="Arial Narrow" w:eastAsia="Times New Roman" w:hAnsi="Arial Narrow" w:cs="Times New Roman"/>
          <w:u w:val="single"/>
          <w:lang w:val="es-ES_tradnl" w:eastAsia="es-CO"/>
        </w:rPr>
        <w:t xml:space="preserve">dentro de los procesos administrativos adelantados </w:t>
      </w:r>
      <w:r w:rsidRPr="0058646C">
        <w:rPr>
          <w:rFonts w:ascii="Arial Narrow" w:eastAsia="Times New Roman" w:hAnsi="Arial Narrow" w:cs="Times New Roman"/>
          <w:lang w:val="es-ES_tradnl" w:eastAsia="es-CO"/>
        </w:rPr>
        <w:t xml:space="preserve">por estas entidades, </w:t>
      </w:r>
      <w:r w:rsidRPr="0058646C">
        <w:rPr>
          <w:rFonts w:ascii="Arial Narrow" w:eastAsia="Times New Roman" w:hAnsi="Arial Narrow" w:cs="Times New Roman"/>
          <w:u w:val="single"/>
          <w:lang w:val="es-ES_tradnl" w:eastAsia="es-CO"/>
        </w:rPr>
        <w:t xml:space="preserve">podrán acudir </w:t>
      </w:r>
      <w:r w:rsidRPr="0058646C">
        <w:rPr>
          <w:rFonts w:ascii="Arial Narrow" w:eastAsia="Times New Roman" w:hAnsi="Arial Narrow" w:cs="Times New Roman"/>
          <w:lang w:val="es-ES_tradnl" w:eastAsia="es-CO"/>
        </w:rPr>
        <w:t xml:space="preserve">a </w:t>
      </w:r>
      <w:r w:rsidRPr="0058646C">
        <w:rPr>
          <w:rFonts w:ascii="Arial Narrow" w:eastAsia="Times New Roman" w:hAnsi="Arial Narrow" w:cs="Times New Roman"/>
          <w:u w:val="single"/>
          <w:lang w:val="es-ES_tradnl" w:eastAsia="es-CO"/>
        </w:rPr>
        <w:t xml:space="preserve">los </w:t>
      </w:r>
      <w:r w:rsidRPr="0058646C">
        <w:rPr>
          <w:rFonts w:ascii="Arial Narrow" w:eastAsia="Times New Roman" w:hAnsi="Arial Narrow" w:cs="Times New Roman"/>
          <w:strike/>
          <w:lang w:val="es-ES_tradnl" w:eastAsia="es-CO"/>
        </w:rPr>
        <w:t>través de</w:t>
      </w:r>
      <w:r w:rsidRPr="0058646C">
        <w:rPr>
          <w:rFonts w:ascii="Arial Narrow" w:eastAsia="Times New Roman" w:hAnsi="Arial Narrow" w:cs="Times New Roman"/>
          <w:lang w:val="es-ES_tradnl" w:eastAsia="es-CO"/>
        </w:rPr>
        <w:t xml:space="preserve"> organismos de evaluación de la conformidad </w:t>
      </w:r>
      <w:r w:rsidRPr="0058646C">
        <w:rPr>
          <w:rFonts w:ascii="Arial Narrow" w:eastAsia="Times New Roman" w:hAnsi="Arial Narrow" w:cs="Times New Roman"/>
          <w:u w:val="single"/>
          <w:lang w:val="es-ES_tradnl" w:eastAsia="es-CO"/>
        </w:rPr>
        <w:t>que estén</w:t>
      </w:r>
      <w:r w:rsidRPr="0058646C">
        <w:rPr>
          <w:rFonts w:ascii="Arial Narrow" w:eastAsia="Times New Roman" w:hAnsi="Arial Narrow" w:cs="Times New Roman"/>
          <w:lang w:val="es-ES_tradnl" w:eastAsia="es-CO"/>
        </w:rPr>
        <w:t xml:space="preserve"> acreditados.</w:t>
      </w:r>
    </w:p>
    <w:p w14:paraId="6016701A"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57D79233" w14:textId="77777777" w:rsidR="006138C7" w:rsidRPr="0058646C" w:rsidRDefault="006138C7" w:rsidP="006138C7">
      <w:pPr>
        <w:spacing w:after="0" w:line="240" w:lineRule="auto"/>
        <w:jc w:val="both"/>
        <w:textAlignment w:val="center"/>
        <w:rPr>
          <w:rFonts w:ascii="Arial Narrow" w:eastAsia="Times New Roman" w:hAnsi="Arial Narrow" w:cs="Times New Roman"/>
          <w:strike/>
          <w:u w:val="single"/>
          <w:lang w:eastAsia="es-CO"/>
        </w:rPr>
      </w:pPr>
      <w:r w:rsidRPr="0058646C">
        <w:rPr>
          <w:rFonts w:ascii="Arial Narrow" w:eastAsia="Times New Roman" w:hAnsi="Arial Narrow" w:cs="Times New Roman"/>
          <w:lang w:eastAsia="es-CO"/>
        </w:rPr>
        <w:t xml:space="preserve">Los costos de </w:t>
      </w:r>
      <w:r w:rsidRPr="0058646C">
        <w:rPr>
          <w:rFonts w:ascii="Arial Narrow" w:eastAsia="Times New Roman" w:hAnsi="Arial Narrow" w:cs="Times New Roman"/>
          <w:strike/>
          <w:lang w:eastAsia="es-CO"/>
        </w:rPr>
        <w:t>las</w:t>
      </w:r>
      <w:r w:rsidRPr="0058646C">
        <w:rPr>
          <w:rFonts w:ascii="Arial Narrow" w:eastAsia="Times New Roman" w:hAnsi="Arial Narrow" w:cs="Times New Roman"/>
          <w:lang w:eastAsia="es-CO"/>
        </w:rPr>
        <w:t xml:space="preserve"> </w:t>
      </w:r>
      <w:r w:rsidRPr="0058646C">
        <w:rPr>
          <w:rFonts w:ascii="Arial Narrow" w:eastAsia="Times New Roman" w:hAnsi="Arial Narrow" w:cs="Times New Roman"/>
          <w:u w:val="single"/>
          <w:lang w:eastAsia="es-CO"/>
        </w:rPr>
        <w:t xml:space="preserve">estas </w:t>
      </w:r>
      <w:r w:rsidRPr="0058646C">
        <w:rPr>
          <w:rFonts w:ascii="Arial Narrow" w:eastAsia="Times New Roman" w:hAnsi="Arial Narrow" w:cs="Times New Roman"/>
          <w:lang w:eastAsia="es-CO"/>
        </w:rPr>
        <w:t xml:space="preserve">pruebas técnicas </w:t>
      </w:r>
      <w:r w:rsidRPr="0058646C">
        <w:rPr>
          <w:rFonts w:ascii="Arial Narrow" w:eastAsia="Times New Roman" w:hAnsi="Arial Narrow" w:cs="Times New Roman"/>
          <w:strike/>
          <w:lang w:eastAsia="es-CO"/>
        </w:rPr>
        <w:t>practicadas o aportadas</w:t>
      </w:r>
      <w:r w:rsidRPr="0058646C">
        <w:rPr>
          <w:rFonts w:ascii="Arial Narrow" w:eastAsia="Times New Roman" w:hAnsi="Arial Narrow" w:cs="Times New Roman"/>
          <w:lang w:eastAsia="es-CO"/>
        </w:rPr>
        <w:t xml:space="preserve"> serán </w:t>
      </w:r>
      <w:r w:rsidRPr="0058646C">
        <w:rPr>
          <w:rFonts w:ascii="Arial Narrow" w:eastAsia="Times New Roman" w:hAnsi="Arial Narrow" w:cs="Times New Roman"/>
          <w:strike/>
          <w:lang w:eastAsia="es-CO"/>
        </w:rPr>
        <w:t>cancelados</w:t>
      </w:r>
      <w:r w:rsidRPr="0058646C">
        <w:rPr>
          <w:rFonts w:ascii="Arial Narrow" w:eastAsia="Times New Roman" w:hAnsi="Arial Narrow" w:cs="Times New Roman"/>
          <w:lang w:eastAsia="es-CO"/>
        </w:rPr>
        <w:t xml:space="preserve"> </w:t>
      </w:r>
      <w:r w:rsidRPr="0058646C">
        <w:rPr>
          <w:rFonts w:ascii="Arial Narrow" w:eastAsia="Times New Roman" w:hAnsi="Arial Narrow" w:cs="Times New Roman"/>
          <w:u w:val="single"/>
          <w:lang w:eastAsia="es-CO"/>
        </w:rPr>
        <w:t>asumidos</w:t>
      </w:r>
      <w:r w:rsidRPr="0058646C">
        <w:rPr>
          <w:rFonts w:ascii="Arial Narrow" w:eastAsia="Times New Roman" w:hAnsi="Arial Narrow" w:cs="Times New Roman"/>
          <w:lang w:eastAsia="es-CO"/>
        </w:rPr>
        <w:t xml:space="preserve"> por el particular </w:t>
      </w:r>
      <w:r w:rsidRPr="0058646C">
        <w:rPr>
          <w:rFonts w:ascii="Arial Narrow" w:eastAsia="Times New Roman" w:hAnsi="Arial Narrow" w:cs="Times New Roman"/>
          <w:strike/>
          <w:lang w:eastAsia="es-CO"/>
        </w:rPr>
        <w:t>que las solicite</w:t>
      </w:r>
      <w:r w:rsidRPr="0058646C">
        <w:rPr>
          <w:rFonts w:ascii="Arial Narrow" w:eastAsia="Times New Roman" w:hAnsi="Arial Narrow" w:cs="Times New Roman"/>
          <w:lang w:eastAsia="es-CO"/>
        </w:rPr>
        <w:t xml:space="preserve"> </w:t>
      </w:r>
      <w:r w:rsidRPr="0058646C">
        <w:rPr>
          <w:rFonts w:ascii="Arial Narrow" w:eastAsia="Times New Roman" w:hAnsi="Arial Narrow" w:cs="Times New Roman"/>
          <w:u w:val="single"/>
          <w:lang w:eastAsia="es-CO"/>
        </w:rPr>
        <w:t>propietario, tenedor, poseedor, importador o declarante de los bienes objeto de la prueba técnica</w:t>
      </w:r>
      <w:r w:rsidRPr="0058646C">
        <w:rPr>
          <w:rFonts w:ascii="Arial Narrow" w:eastAsia="Times New Roman" w:hAnsi="Arial Narrow" w:cs="Times New Roman"/>
          <w:lang w:eastAsia="es-CO"/>
        </w:rPr>
        <w:t>.</w:t>
      </w:r>
    </w:p>
    <w:p w14:paraId="041098E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0BC7933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validez de estas pruebas o certificados estará sujeta al cumplimiento de estándares técnicos basados en normas técnicas o reglamentos técnicos, según el caso, en el marco del Subsistema Nacional dela Calidad.</w:t>
      </w:r>
    </w:p>
    <w:p w14:paraId="02686E85"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B64923F"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eastAsia="es-CO"/>
        </w:rPr>
      </w:pPr>
      <w:r w:rsidRPr="0058646C">
        <w:rPr>
          <w:rFonts w:ascii="Arial Narrow" w:eastAsia="Times New Roman" w:hAnsi="Arial Narrow" w:cs="Times New Roman"/>
          <w:b/>
          <w:strike/>
          <w:lang w:eastAsia="es-CO"/>
        </w:rPr>
        <w:t xml:space="preserve">Parágrafo: </w:t>
      </w:r>
      <w:r w:rsidRPr="0058646C">
        <w:rPr>
          <w:rFonts w:ascii="Arial Narrow" w:eastAsia="Times New Roman" w:hAnsi="Arial Narrow" w:cs="Times New Roman"/>
          <w:strike/>
          <w:lang w:eastAsia="es-CO"/>
        </w:rPr>
        <w:t>Los costos de las pruebas técnicas practicadas o aportadas serán cancelados por el particular que las solicite.</w:t>
      </w:r>
    </w:p>
    <w:p w14:paraId="5C4B61FD"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2FB156E" w14:textId="7D5ADD6F" w:rsidR="006138C7" w:rsidRPr="0058646C" w:rsidRDefault="00216C11" w:rsidP="006138C7">
      <w:pPr>
        <w:spacing w:after="0" w:line="240" w:lineRule="auto"/>
        <w:jc w:val="both"/>
        <w:textAlignment w:val="center"/>
        <w:rPr>
          <w:rFonts w:ascii="Arial Narrow" w:eastAsia="Times New Roman" w:hAnsi="Arial Narrow" w:cs="Times New Roman"/>
          <w:strike/>
          <w:lang w:eastAsia="es-CO"/>
        </w:rPr>
      </w:pPr>
      <w:r>
        <w:rPr>
          <w:rFonts w:ascii="Arial Narrow" w:eastAsia="Times New Roman" w:hAnsi="Arial Narrow" w:cs="Times New Roman"/>
          <w:b/>
          <w:strike/>
          <w:lang w:val="es-ES_tradnl" w:eastAsia="es-CO"/>
        </w:rPr>
        <w:t>Artículo 48</w:t>
      </w:r>
      <w:r w:rsidR="006138C7" w:rsidRPr="0058646C">
        <w:rPr>
          <w:rFonts w:ascii="Arial Narrow" w:eastAsia="Times New Roman" w:hAnsi="Arial Narrow" w:cs="Times New Roman"/>
          <w:b/>
          <w:strike/>
          <w:lang w:val="es-ES_tradnl" w:eastAsia="es-CO"/>
        </w:rPr>
        <w:t>. </w:t>
      </w:r>
      <w:r w:rsidR="006138C7" w:rsidRPr="0058646C">
        <w:rPr>
          <w:rFonts w:ascii="Arial Narrow" w:eastAsia="Times New Roman" w:hAnsi="Arial Narrow" w:cs="Times New Roman"/>
          <w:b/>
          <w:iCs/>
          <w:strike/>
          <w:lang w:val="es-ES_tradnl" w:eastAsia="es-CO"/>
        </w:rPr>
        <w:t>Fortalecimiento de recaudo de pruebas en el exterior.</w:t>
      </w:r>
      <w:r w:rsidR="006138C7" w:rsidRPr="0058646C">
        <w:rPr>
          <w:rFonts w:ascii="Arial Narrow" w:eastAsia="Times New Roman" w:hAnsi="Arial Narrow" w:cs="Times New Roman"/>
          <w:strike/>
          <w:lang w:val="es-ES_tradnl" w:eastAsia="es-CO"/>
        </w:rPr>
        <w:t xml:space="preserve"> </w:t>
      </w:r>
      <w:r w:rsidR="006138C7" w:rsidRPr="0058646C">
        <w:rPr>
          <w:rFonts w:ascii="Arial Narrow" w:eastAsia="Times New Roman" w:hAnsi="Arial Narrow" w:cs="Times New Roman"/>
          <w:strike/>
          <w:lang w:eastAsia="es-CO"/>
        </w:rPr>
        <w:t xml:space="preserve">La </w:t>
      </w:r>
      <w:r w:rsidR="006138C7" w:rsidRPr="0058646C">
        <w:rPr>
          <w:rFonts w:ascii="Arial Narrow" w:eastAsia="Times New Roman" w:hAnsi="Arial Narrow" w:cs="Times New Roman"/>
          <w:strike/>
          <w:lang w:val="es-ES_tradnl" w:eastAsia="es-CO"/>
        </w:rPr>
        <w:t>Dirección de Impuestos y Aduanas Nacionales, el Instituto Colombiano Agropecuario, el Instituto Nacional de Vigilancia de Medicamentos y Alimentos y la Fiscalía General de la Nación establecerán protocolos de recolección de pruebas en materia de comercio exterior con el Ministerio de Relaciones Exteriores, de conformidad con lo establecido en los tratados vigentes para el Estado Colombiano, y con sujeción al marco de derecho interno de los estados en los cuales se adelantaran los respectivos procedimientos. los cuales guardarán consonancia con las facultades y prohibiciones previstas por el derecho internacional, los tratados, la jurisprudencia y la ley.</w:t>
      </w:r>
    </w:p>
    <w:p w14:paraId="0571F3BB"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eastAsia="es-CO"/>
        </w:rPr>
      </w:pPr>
    </w:p>
    <w:p w14:paraId="7FA00D71"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val="es-ES_tradnl" w:eastAsia="es-CO"/>
        </w:rPr>
      </w:pPr>
      <w:r w:rsidRPr="0058646C">
        <w:rPr>
          <w:rFonts w:ascii="Arial Narrow" w:eastAsia="Times New Roman" w:hAnsi="Arial Narrow" w:cs="Times New Roman"/>
          <w:strike/>
          <w:lang w:val="es-ES_tradnl" w:eastAsia="es-CO"/>
        </w:rPr>
        <w:t>En todo caso, la información obtenida por la autoridad aduanera en virtud de los protocolos de cooperación y asistencia mutua contenidos en los tratados o acuerdos comerciales suscritos por Colombia, constituirá plena prueba en los procesos administrativos que adelante la Dirección de Impuestos y Aduanas Nacionales, y para el efecto tal información no requerirá de formalidades adicionales a las fijadas en dichos tratados o en los protocolos suscritos entre las autoridades aduaneras de los países parte.</w:t>
      </w:r>
    </w:p>
    <w:p w14:paraId="3A30B750"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eastAsia="es-CO"/>
        </w:rPr>
      </w:pPr>
    </w:p>
    <w:p w14:paraId="79F55D4A"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val="es-ES_tradnl" w:eastAsia="es-CO"/>
        </w:rPr>
      </w:pPr>
      <w:r w:rsidRPr="0058646C">
        <w:rPr>
          <w:rFonts w:ascii="Arial Narrow" w:eastAsia="Times New Roman" w:hAnsi="Arial Narrow" w:cs="Times New Roman"/>
          <w:b/>
          <w:strike/>
          <w:lang w:val="es-ES_tradnl" w:eastAsia="es-CO"/>
        </w:rPr>
        <w:t>Parágrafo.</w:t>
      </w:r>
      <w:r w:rsidRPr="0058646C">
        <w:rPr>
          <w:rFonts w:ascii="Arial Narrow" w:eastAsia="Times New Roman" w:hAnsi="Arial Narrow" w:cs="Times New Roman"/>
          <w:strike/>
          <w:lang w:val="es-ES_tradnl" w:eastAsia="es-CO"/>
        </w:rPr>
        <w:t xml:space="preserve"> En materia de policía judicial y recaudo de elementos materiales probatorios, la Fiscalía General de la Nación evaluará la adopción o modificación de manuales para garantizar la preservación de la cadena de custodia en relación con los elementos materiales probatorios recaudados en el extranjero.</w:t>
      </w:r>
    </w:p>
    <w:p w14:paraId="5508C8EE"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4D1145C6" w14:textId="113ED63D" w:rsidR="006138C7" w:rsidRPr="0058646C" w:rsidRDefault="00216C11" w:rsidP="006138C7">
      <w:pPr>
        <w:spacing w:after="0" w:line="240" w:lineRule="auto"/>
        <w:jc w:val="both"/>
        <w:textAlignment w:val="center"/>
        <w:rPr>
          <w:rFonts w:ascii="Arial Narrow" w:hAnsi="Arial Narrow"/>
          <w:lang w:val="es-ES_tradnl" w:eastAsia="es-CO"/>
        </w:rPr>
      </w:pPr>
      <w:r>
        <w:rPr>
          <w:rFonts w:ascii="Arial Narrow" w:eastAsia="Times New Roman" w:hAnsi="Arial Narrow" w:cs="Times New Roman"/>
          <w:b/>
          <w:lang w:val="es-ES_tradnl" w:eastAsia="es-CO"/>
        </w:rPr>
        <w:t>Artículo 55</w:t>
      </w:r>
      <w:r w:rsidR="006138C7" w:rsidRPr="0058646C">
        <w:rPr>
          <w:rFonts w:ascii="Arial Narrow" w:eastAsia="Times New Roman" w:hAnsi="Arial Narrow" w:cs="Times New Roman"/>
          <w:b/>
          <w:lang w:val="es-ES_tradnl" w:eastAsia="es-CO"/>
        </w:rPr>
        <w:t>. </w:t>
      </w:r>
      <w:r w:rsidR="006138C7" w:rsidRPr="0058646C">
        <w:rPr>
          <w:rFonts w:ascii="Arial Narrow" w:eastAsia="Times New Roman" w:hAnsi="Arial Narrow" w:cs="Times New Roman"/>
          <w:b/>
          <w:iCs/>
          <w:lang w:val="es-ES_tradnl" w:eastAsia="es-CO"/>
        </w:rPr>
        <w:t>Presunción de riesgo a la salud y al ambiente de ciertos productos.</w:t>
      </w:r>
      <w:r w:rsidR="006138C7" w:rsidRPr="0058646C">
        <w:rPr>
          <w:rFonts w:ascii="Arial Narrow" w:eastAsia="Times New Roman" w:hAnsi="Arial Narrow" w:cs="Times New Roman"/>
          <w:lang w:val="es-ES_tradnl" w:eastAsia="es-CO"/>
        </w:rPr>
        <w:t> </w:t>
      </w:r>
      <w:r w:rsidR="006138C7" w:rsidRPr="0058646C">
        <w:rPr>
          <w:rFonts w:ascii="Arial Narrow" w:hAnsi="Arial Narrow"/>
          <w:lang w:val="es-ES_tradnl" w:eastAsia="es-CO"/>
        </w:rPr>
        <w:t>Se presume el riesgo de afectación a la salud, al ambiente y del estatus sanitario del territorio nacional como consecuencia directa del ingreso ilegal al país de productos agropecuarios, como animales, vegetales y sus productos, medicamentos, químicos, productos eléctricos incluidos en el reglamento técnico de instalaciones eléctricas o en el reglamento técnico de iluminación y alumbrado públicos y demás productos de consumo humano que puedan afectar la salud y al ambiente según conste en reglamentación que expida el Gobierno Nacional en este último caso. La presunción de que trata este artículo se valorará en el marco de las investigaciones administrativas que adelanten las autoridades nacionales o territoriales en materia sanitaria y en todo caso admitirá prueba en contrario.</w:t>
      </w:r>
    </w:p>
    <w:p w14:paraId="2AAEABAD"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09FCD129" w14:textId="242D47AF" w:rsidR="006138C7" w:rsidRPr="0058646C" w:rsidRDefault="006138C7" w:rsidP="006138C7">
      <w:pPr>
        <w:spacing w:after="0" w:line="240" w:lineRule="auto"/>
        <w:jc w:val="both"/>
        <w:textAlignment w:val="center"/>
        <w:rPr>
          <w:rFonts w:ascii="Arial Narrow" w:hAnsi="Arial Narrow"/>
          <w:lang w:val="es-ES_tradnl" w:eastAsia="es-CO"/>
        </w:rPr>
      </w:pPr>
      <w:r w:rsidRPr="0058646C">
        <w:rPr>
          <w:rFonts w:ascii="Arial Narrow" w:hAnsi="Arial Narrow"/>
          <w:b/>
          <w:lang w:val="es-ES_tradnl" w:eastAsia="es-CO"/>
        </w:rPr>
        <w:t>Parágrafo 1.</w:t>
      </w:r>
      <w:r w:rsidRPr="0058646C">
        <w:rPr>
          <w:rFonts w:ascii="Arial Narrow" w:hAnsi="Arial Narrow"/>
          <w:lang w:val="es-ES_tradnl" w:eastAsia="es-CO"/>
        </w:rPr>
        <w:t xml:space="preserve"> El Instituto Colombiano Agropecuario, el Instituto Nacional de Vigilancia de Medicamentos y Alimentos o la autoridad sanitaria competente en cada departamento, deberá emitir el concepto sanitario o zoosanitario, en un término máximo de tres (3) días hábiles contados a partir de la solicitud efectuada</w:t>
      </w:r>
      <w:r w:rsidR="006163F3">
        <w:rPr>
          <w:rFonts w:ascii="Arial Narrow" w:hAnsi="Arial Narrow"/>
          <w:lang w:val="es-ES_tradnl" w:eastAsia="es-CO"/>
        </w:rPr>
        <w:t xml:space="preserve"> </w:t>
      </w:r>
      <w:r w:rsidRPr="0058646C">
        <w:rPr>
          <w:rFonts w:ascii="Arial Narrow" w:hAnsi="Arial Narrow"/>
          <w:lang w:val="es-ES_tradnl" w:eastAsia="es-CO"/>
        </w:rPr>
        <w:t>por las autoridades nacionales, departamentales o municipales</w:t>
      </w:r>
      <w:r w:rsidR="003069B4">
        <w:rPr>
          <w:rFonts w:ascii="Arial Narrow" w:hAnsi="Arial Narrow"/>
          <w:lang w:val="es-ES_tradnl" w:eastAsia="es-CO"/>
        </w:rPr>
        <w:t xml:space="preserve">. </w:t>
      </w:r>
      <w:r w:rsidR="003069B4" w:rsidRPr="003069B4">
        <w:rPr>
          <w:rFonts w:ascii="Arial Narrow" w:hAnsi="Arial Narrow"/>
          <w:u w:val="single"/>
          <w:lang w:val="es-ES_tradnl" w:eastAsia="es-CO"/>
        </w:rPr>
        <w:t>La solicitud deberá presentarse</w:t>
      </w:r>
      <w:r w:rsidRPr="0058646C">
        <w:rPr>
          <w:rFonts w:ascii="Arial Narrow" w:hAnsi="Arial Narrow"/>
          <w:lang w:val="es-ES_tradnl" w:eastAsia="es-CO"/>
        </w:rPr>
        <w:t xml:space="preserve"> </w:t>
      </w:r>
      <w:r w:rsidR="006163F3">
        <w:rPr>
          <w:rFonts w:ascii="Arial Narrow" w:hAnsi="Arial Narrow"/>
          <w:u w:val="single"/>
          <w:lang w:val="es-ES_tradnl" w:eastAsia="es-CO"/>
        </w:rPr>
        <w:t xml:space="preserve">a más tardar dentro de los tres (3) días siguientes </w:t>
      </w:r>
      <w:r w:rsidR="006163F3" w:rsidRPr="0058646C">
        <w:rPr>
          <w:rFonts w:ascii="Arial Narrow" w:hAnsi="Arial Narrow"/>
          <w:lang w:val="es-ES_tradnl" w:eastAsia="es-CO"/>
        </w:rPr>
        <w:t xml:space="preserve"> </w:t>
      </w:r>
      <w:r w:rsidRPr="006163F3">
        <w:rPr>
          <w:rFonts w:ascii="Arial Narrow" w:hAnsi="Arial Narrow"/>
          <w:strike/>
          <w:lang w:val="es-ES_tradnl" w:eastAsia="es-CO"/>
        </w:rPr>
        <w:t>que realicen</w:t>
      </w:r>
      <w:r w:rsidR="006163F3">
        <w:rPr>
          <w:rFonts w:ascii="Arial Narrow" w:hAnsi="Arial Narrow"/>
          <w:lang w:val="es-ES_tradnl" w:eastAsia="es-CO"/>
        </w:rPr>
        <w:t xml:space="preserve"> </w:t>
      </w:r>
      <w:r w:rsidR="006163F3" w:rsidRPr="006163F3">
        <w:rPr>
          <w:rFonts w:ascii="Arial Narrow" w:hAnsi="Arial Narrow"/>
          <w:u w:val="single"/>
          <w:lang w:val="es-ES_tradnl" w:eastAsia="es-CO"/>
        </w:rPr>
        <w:t>a</w:t>
      </w:r>
      <w:r w:rsidRPr="0058646C">
        <w:rPr>
          <w:rFonts w:ascii="Arial Narrow" w:hAnsi="Arial Narrow"/>
          <w:lang w:val="es-ES_tradnl" w:eastAsia="es-CO"/>
        </w:rPr>
        <w:t xml:space="preserve"> la aprehensión o decomiso de las mercancías citadas en el </w:t>
      </w:r>
      <w:r w:rsidRPr="0058646C">
        <w:rPr>
          <w:rFonts w:ascii="Arial Narrow" w:hAnsi="Arial Narrow"/>
          <w:u w:val="single"/>
          <w:lang w:val="es-ES_tradnl" w:eastAsia="es-CO"/>
        </w:rPr>
        <w:t xml:space="preserve">presente </w:t>
      </w:r>
      <w:r w:rsidRPr="0058646C">
        <w:rPr>
          <w:rFonts w:ascii="Arial Narrow" w:hAnsi="Arial Narrow"/>
          <w:lang w:val="es-ES_tradnl" w:eastAsia="es-CO"/>
        </w:rPr>
        <w:t>artículo, con el fin de determinar si estas deben ser destruidas o son aptas para el consumo humano. Cuando se requieran un término más amplio para la emisión del concepto, dichas entidades informarán a la autoridad solicitante el plazo necesario para cumplimiento a lo previsto en este parágrafo.</w:t>
      </w:r>
    </w:p>
    <w:p w14:paraId="42F0C60B" w14:textId="77777777" w:rsidR="006138C7" w:rsidRPr="0058646C" w:rsidRDefault="006138C7" w:rsidP="006138C7">
      <w:pPr>
        <w:spacing w:after="0" w:line="240" w:lineRule="auto"/>
        <w:jc w:val="both"/>
        <w:textAlignment w:val="center"/>
        <w:rPr>
          <w:rFonts w:ascii="Arial Narrow" w:hAnsi="Arial Narrow"/>
          <w:u w:val="single"/>
          <w:lang w:val="es-ES_tradnl" w:eastAsia="es-CO"/>
        </w:rPr>
      </w:pPr>
    </w:p>
    <w:p w14:paraId="29EA7E05" w14:textId="77777777" w:rsidR="006138C7" w:rsidRPr="0058646C" w:rsidRDefault="006138C7" w:rsidP="006138C7">
      <w:pPr>
        <w:spacing w:after="0" w:line="240" w:lineRule="auto"/>
        <w:jc w:val="both"/>
        <w:textAlignment w:val="center"/>
        <w:rPr>
          <w:rFonts w:ascii="Arial Narrow" w:hAnsi="Arial Narrow"/>
          <w:lang w:val="es-ES_tradnl" w:eastAsia="es-CO"/>
        </w:rPr>
      </w:pPr>
      <w:r w:rsidRPr="0058646C">
        <w:rPr>
          <w:rFonts w:ascii="Arial Narrow" w:hAnsi="Arial Narrow"/>
          <w:b/>
          <w:lang w:val="es-ES_tradnl" w:eastAsia="es-CO"/>
        </w:rPr>
        <w:t xml:space="preserve">Parágrafo 2. </w:t>
      </w:r>
      <w:r w:rsidRPr="0058646C">
        <w:rPr>
          <w:rFonts w:ascii="Arial Narrow" w:hAnsi="Arial Narrow"/>
          <w:lang w:val="es-ES_tradnl" w:eastAsia="es-CO"/>
        </w:rPr>
        <w:t xml:space="preserve">El Instituto Colombiano Agropecuario, el Instituto Nacional de Vigilancia de Medicamentos y Alimentos o la autoridad sanitaria competente en cada departamento, de considerarlo procedente, podrá ordenar medidas sanitarias o fitosanitarias sobre aquellos productos que hayan estado en contacto directo con los ingresados ilegalmente al territorio nacional. </w:t>
      </w:r>
    </w:p>
    <w:p w14:paraId="23F1607B" w14:textId="77777777" w:rsidR="006138C7" w:rsidRPr="0058646C" w:rsidRDefault="006138C7" w:rsidP="006138C7">
      <w:pPr>
        <w:spacing w:after="0" w:line="240" w:lineRule="auto"/>
        <w:jc w:val="both"/>
        <w:textAlignment w:val="center"/>
        <w:rPr>
          <w:rFonts w:ascii="Arial Narrow" w:hAnsi="Arial Narrow"/>
          <w:lang w:val="es-ES_tradnl" w:eastAsia="es-CO"/>
        </w:rPr>
      </w:pPr>
    </w:p>
    <w:p w14:paraId="7E0F2047" w14:textId="230F2B53" w:rsidR="006138C7" w:rsidRPr="0058646C" w:rsidRDefault="00216C11" w:rsidP="006138C7">
      <w:pPr>
        <w:spacing w:after="0" w:line="240" w:lineRule="auto"/>
        <w:jc w:val="both"/>
        <w:textAlignment w:val="center"/>
        <w:rPr>
          <w:rFonts w:ascii="Arial Narrow" w:eastAsia="Times New Roman" w:hAnsi="Arial Narrow" w:cs="Times New Roman"/>
          <w:iCs/>
          <w:lang w:val="es-ES_tradnl" w:eastAsia="es-CO"/>
        </w:rPr>
      </w:pPr>
      <w:r>
        <w:rPr>
          <w:rFonts w:ascii="Arial Narrow" w:eastAsia="Times New Roman" w:hAnsi="Arial Narrow" w:cs="Times New Roman"/>
          <w:b/>
          <w:bCs/>
          <w:iCs/>
          <w:lang w:val="es-ES_tradnl" w:eastAsia="es-CO"/>
        </w:rPr>
        <w:t>Artículo 56</w:t>
      </w:r>
      <w:r w:rsidR="006138C7" w:rsidRPr="0058646C">
        <w:rPr>
          <w:rFonts w:ascii="Arial Narrow" w:eastAsia="Times New Roman" w:hAnsi="Arial Narrow" w:cs="Times New Roman"/>
          <w:b/>
          <w:bCs/>
          <w:iCs/>
          <w:lang w:val="es-ES_tradnl" w:eastAsia="es-CO"/>
        </w:rPr>
        <w:t xml:space="preserve">. Destinación de los bienes aprehendidos y decomisados. </w:t>
      </w:r>
      <w:r w:rsidR="006138C7" w:rsidRPr="0058646C">
        <w:rPr>
          <w:rFonts w:ascii="Arial Narrow" w:eastAsia="Times New Roman" w:hAnsi="Arial Narrow" w:cs="Times New Roman"/>
          <w:iCs/>
          <w:lang w:val="es-ES_tradnl" w:eastAsia="es-CO"/>
        </w:rPr>
        <w:t>Cuando la mercancía aprehendida o decomisada se encuentre relacionada con alguna conducta punible, la autoridad que haya proferido el acto administrativo que ordena la aprehensión o decomiso, deberá comunicar inmediatamente a la Fiscalía General de la Nación para que en un plazo no superior a cuatro (4) meses desde que avoque conocimiento, ordene la recolección de los elementos materiales probatorios y evidencia física que requiera y libere la facultad dispositiva de la mercancía.</w:t>
      </w:r>
    </w:p>
    <w:p w14:paraId="25563C94"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p>
    <w:p w14:paraId="785ECC1C"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iCs/>
          <w:lang w:val="es-ES_tradnl" w:eastAsia="es-CO"/>
        </w:rPr>
        <w:t>Si vencido el plazo anteriormente establecido, no se ha realizado la toma de muestras o registros pertinentes por parte de la Fiscalía General de la Nación, la misma será realizada dentro de los dos (2) meses siguientes al vencimiento del término a que se refiere el inciso anterior, por la Dirección de Gestión de Policía Fiscal y Aduanera o los funcionarios con facultades de policía judicial de la autoridad que ordena la aprehensión o decomiso que se encuentran capacitados para emitir experticio técnico o dictámenes.</w:t>
      </w:r>
    </w:p>
    <w:p w14:paraId="67C93FE9"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iCs/>
          <w:lang w:val="es-ES_tradnl" w:eastAsia="es-CO"/>
        </w:rPr>
        <w:t xml:space="preserve"> </w:t>
      </w:r>
    </w:p>
    <w:p w14:paraId="2EA5C3A8"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iCs/>
          <w:lang w:val="es-ES_tradnl" w:eastAsia="es-CO"/>
        </w:rPr>
        <w:t>Las muestras que se definan como elementos materiales probatorios y evidencia física recolectada serán dispuestas conforme a los protocolos respectivos de la Fiscalía General de la Nación, y serán custodiadas en los almacenes de evidencia correspondiente, y los remanentes deberán ser dispuestos por la autoridad que haya proferido la orden de aprehensión o decomiso.</w:t>
      </w:r>
    </w:p>
    <w:p w14:paraId="284FE118"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iCs/>
          <w:lang w:val="es-ES_tradnl" w:eastAsia="es-CO"/>
        </w:rPr>
        <w:t xml:space="preserve"> </w:t>
      </w:r>
    </w:p>
    <w:p w14:paraId="1B7B2020"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b/>
          <w:bCs/>
          <w:iCs/>
          <w:lang w:val="es-ES_tradnl" w:eastAsia="es-CO"/>
        </w:rPr>
        <w:t>Parágrafo 1</w:t>
      </w:r>
      <w:r w:rsidRPr="0058646C">
        <w:rPr>
          <w:rFonts w:ascii="Arial Narrow" w:eastAsia="Times New Roman" w:hAnsi="Arial Narrow" w:cs="Times New Roman"/>
          <w:bCs/>
          <w:iCs/>
          <w:lang w:val="es-ES_tradnl" w:eastAsia="es-CO"/>
        </w:rPr>
        <w:t>.</w:t>
      </w:r>
      <w:r w:rsidRPr="0058646C">
        <w:rPr>
          <w:rFonts w:ascii="Arial Narrow" w:eastAsia="Times New Roman" w:hAnsi="Arial Narrow" w:cs="Times New Roman"/>
          <w:iCs/>
          <w:lang w:val="es-ES_tradnl" w:eastAsia="es-CO"/>
        </w:rPr>
        <w:t xml:space="preserve"> Las mercancías sujetas al impuesto al consumo que sean objeto de decomiso deberán ser destruidas por la entidad competente nacional, departamental o del distrito capital una vez quede en firme la decisión administrativa que determine la aplicación de esta medida.</w:t>
      </w:r>
    </w:p>
    <w:p w14:paraId="5D8C2D4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65B141AC" w14:textId="77777777" w:rsidR="006138C7" w:rsidRPr="0058646C" w:rsidRDefault="006138C7" w:rsidP="006138C7">
      <w:pPr>
        <w:widowControl w:val="0"/>
        <w:autoSpaceDE w:val="0"/>
        <w:autoSpaceDN w:val="0"/>
        <w:adjustRightInd w:val="0"/>
        <w:spacing w:after="0" w:line="240" w:lineRule="auto"/>
        <w:ind w:right="40"/>
        <w:jc w:val="both"/>
        <w:rPr>
          <w:rFonts w:ascii="Arial Narrow" w:eastAsiaTheme="minorEastAsia" w:hAnsi="Arial Narrow" w:cs="Times"/>
          <w:u w:val="single"/>
          <w:lang w:val="es-ES" w:eastAsia="es-ES"/>
        </w:rPr>
      </w:pPr>
      <w:r w:rsidRPr="0058646C">
        <w:rPr>
          <w:rFonts w:ascii="Arial Narrow" w:eastAsia="Times New Roman" w:hAnsi="Arial Narrow" w:cs="Times New Roman"/>
          <w:b/>
          <w:bCs/>
          <w:iCs/>
          <w:lang w:val="es-ES_tradnl" w:eastAsia="es-CO"/>
        </w:rPr>
        <w:t xml:space="preserve">Parágrafo 2. </w:t>
      </w:r>
      <w:r w:rsidRPr="0058646C">
        <w:rPr>
          <w:rFonts w:ascii="Arial Narrow" w:eastAsia="Times New Roman" w:hAnsi="Arial Narrow" w:cs="Times New Roman"/>
          <w:bCs/>
          <w:iCs/>
          <w:u w:val="single"/>
          <w:lang w:val="es-ES_tradnl" w:eastAsia="es-CO"/>
        </w:rPr>
        <w:t>En los términos que defina el Estatuto Aduanero, l</w:t>
      </w:r>
      <w:r w:rsidRPr="0058646C">
        <w:rPr>
          <w:rFonts w:ascii="Arial Narrow" w:eastAsiaTheme="minorEastAsia" w:hAnsi="Arial Narrow" w:cs="Times"/>
          <w:u w:val="single"/>
          <w:lang w:val="es-ES" w:eastAsia="es-ES"/>
        </w:rPr>
        <w:t xml:space="preserve">a Dirección de Impuestos y Aduanas Nacionales podrá donar las mercancías aprehendidas, decomisadas o abandonadas a favor de la Nación,  a las entidades públicas del orden nacional, departamental, municipal, a la Fuerza Pública y Organizaciones no Gubernamentales sin ánimo de lucro, encargadas de programas de salud, educación, seguridad pública, seguridad alimentaria, prevención y atención de desastres. </w:t>
      </w:r>
    </w:p>
    <w:p w14:paraId="5C31579F" w14:textId="77777777" w:rsidR="006138C7" w:rsidRPr="0058646C" w:rsidRDefault="006138C7" w:rsidP="006138C7">
      <w:pPr>
        <w:spacing w:after="0" w:line="240" w:lineRule="auto"/>
        <w:jc w:val="both"/>
        <w:textAlignment w:val="center"/>
        <w:rPr>
          <w:rFonts w:ascii="Arial Narrow" w:eastAsia="Times New Roman" w:hAnsi="Arial Narrow" w:cs="Times New Roman"/>
          <w:b/>
          <w:bCs/>
          <w:iCs/>
          <w:lang w:val="es-ES_tradnl" w:eastAsia="es-CO"/>
        </w:rPr>
      </w:pPr>
    </w:p>
    <w:p w14:paraId="6BFB5D6E"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b/>
          <w:bCs/>
          <w:iCs/>
          <w:lang w:val="es-ES_tradnl" w:eastAsia="es-CO"/>
        </w:rPr>
        <w:t>Parágrafo Transitorio.</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iCs/>
          <w:lang w:val="es-ES_tradnl" w:eastAsia="es-CO"/>
        </w:rPr>
        <w:t>Para aquellas mercancías aprehendidas y decomisadas por la Dirección de Impuestos y Aduanas Nacionales que a la fecha de expedición de la presente ley se encuentren con cadena de custodia, se autoriza a la Fiscalía General de la Nación, para que en un plazo no superior a seis (6) meses, a la entrada en vigencia de la presente ley, tome los elementos materiales probatorios y evidencia física que requiera. Vencido este plazo, corresponderá a la Dirección de Gestión de Policía Fiscal y Aduanera o los funcionarios con facultades de policía judicial que se encuentren capacitados para emitir experticio técnico o dictámenes de la Dirección de Impuestos y Aduanas Nacionales la toma de muestras o registros pertinentes, dentro de los dos (2) meses siguientes.</w:t>
      </w:r>
    </w:p>
    <w:p w14:paraId="253C29AB" w14:textId="77777777" w:rsidR="006138C7" w:rsidRPr="0058646C" w:rsidRDefault="006138C7" w:rsidP="006138C7">
      <w:pPr>
        <w:spacing w:after="0" w:line="240" w:lineRule="auto"/>
        <w:rPr>
          <w:rFonts w:ascii="Arial Narrow" w:hAnsi="Arial Narrow"/>
        </w:rPr>
      </w:pPr>
    </w:p>
    <w:p w14:paraId="10173D65" w14:textId="77777777" w:rsidR="006138C7" w:rsidRPr="0058646C" w:rsidRDefault="006138C7" w:rsidP="006138C7">
      <w:pPr>
        <w:jc w:val="both"/>
        <w:rPr>
          <w:rFonts w:ascii="Arial Narrow" w:hAnsi="Arial Narrow"/>
          <w:u w:val="single"/>
        </w:rPr>
      </w:pPr>
      <w:r w:rsidRPr="0058646C">
        <w:rPr>
          <w:rFonts w:ascii="Arial Narrow" w:hAnsi="Arial Narrow"/>
          <w:b/>
          <w:u w:val="single"/>
        </w:rPr>
        <w:t xml:space="preserve">Artìculo Nuevo (55). </w:t>
      </w:r>
      <w:r w:rsidRPr="0058646C">
        <w:rPr>
          <w:rFonts w:ascii="Arial Narrow" w:hAnsi="Arial Narrow"/>
          <w:u w:val="single"/>
        </w:rPr>
        <w:t xml:space="preserve">De conformidad con lo que se defina en el reglamento, el Invima y el ICA, dentro del desarrollo de sus actividades, podrán permitir la participacion del observador de operaciones de importación, en las diligencias de inspección física o documental, previas al levante de las mercancias de origen agropecuario. Para el efecto deberá presentarse la resolución emitida por la DIAN que lo acredite como tal, ante las autoridades sanitarias que desarrollen la actividad de inspección. Quienes participen en la diligencia deberán guardar la debida reserva de la información a la que tengan acceso. </w:t>
      </w:r>
    </w:p>
    <w:p w14:paraId="669B0EFA" w14:textId="77777777" w:rsidR="006138C7" w:rsidRPr="0058646C" w:rsidRDefault="006138C7" w:rsidP="006138C7">
      <w:pPr>
        <w:jc w:val="both"/>
        <w:rPr>
          <w:rFonts w:ascii="Arial Narrow" w:hAnsi="Arial Narrow"/>
          <w:b/>
          <w:u w:val="single"/>
        </w:rPr>
      </w:pPr>
      <w:r w:rsidRPr="0058646C">
        <w:rPr>
          <w:rFonts w:ascii="Arial Narrow" w:hAnsi="Arial Narrow"/>
          <w:u w:val="single"/>
        </w:rPr>
        <w:t xml:space="preserve">Los costos derivados serán asumidos por los particulares. </w:t>
      </w:r>
      <w:r w:rsidRPr="0058646C">
        <w:rPr>
          <w:rFonts w:ascii="Arial Narrow" w:hAnsi="Arial Narrow"/>
          <w:b/>
          <w:u w:val="single"/>
        </w:rPr>
        <w:t xml:space="preserve"> </w:t>
      </w:r>
    </w:p>
    <w:p w14:paraId="659A6B01" w14:textId="20D161B6" w:rsidR="006138C7" w:rsidRPr="0058646C" w:rsidRDefault="006138C7" w:rsidP="006138C7">
      <w:pPr>
        <w:jc w:val="both"/>
        <w:rPr>
          <w:rFonts w:ascii="Arial Narrow" w:hAnsi="Arial Narrow"/>
          <w:u w:val="single"/>
        </w:rPr>
      </w:pPr>
      <w:r w:rsidRPr="0058646C">
        <w:rPr>
          <w:rFonts w:ascii="Arial Narrow" w:hAnsi="Arial Narrow"/>
          <w:b/>
          <w:u w:val="single"/>
        </w:rPr>
        <w:t xml:space="preserve">Artículo Nuevo (56). </w:t>
      </w:r>
      <w:r w:rsidR="002C27C4">
        <w:rPr>
          <w:rFonts w:ascii="Arial Narrow" w:hAnsi="Arial Narrow"/>
          <w:u w:val="single"/>
        </w:rPr>
        <w:t>Adició</w:t>
      </w:r>
      <w:r w:rsidRPr="0058646C">
        <w:rPr>
          <w:rFonts w:ascii="Arial Narrow" w:hAnsi="Arial Narrow"/>
          <w:u w:val="single"/>
        </w:rPr>
        <w:t>nese un numeral al artículo 35 de la Ley 906 de 2004, así:</w:t>
      </w:r>
    </w:p>
    <w:p w14:paraId="7007EB90" w14:textId="77777777" w:rsidR="006138C7" w:rsidRPr="0058646C" w:rsidRDefault="006138C7" w:rsidP="006138C7">
      <w:pPr>
        <w:jc w:val="both"/>
        <w:rPr>
          <w:rFonts w:ascii="Arial Narrow" w:hAnsi="Arial Narrow"/>
          <w:u w:val="single"/>
        </w:rPr>
      </w:pPr>
      <w:r w:rsidRPr="0058646C">
        <w:rPr>
          <w:rFonts w:ascii="Arial Narrow" w:hAnsi="Arial Narrow"/>
          <w:u w:val="single"/>
        </w:rPr>
        <w:t xml:space="preserve">“Artículo  35. Los jueces penales del cirucuito especializado conocen de: </w:t>
      </w:r>
    </w:p>
    <w:p w14:paraId="7AE4EA38" w14:textId="77777777" w:rsidR="006138C7" w:rsidRPr="0058646C" w:rsidRDefault="006138C7" w:rsidP="006138C7">
      <w:pPr>
        <w:jc w:val="both"/>
        <w:rPr>
          <w:rFonts w:ascii="Arial Narrow" w:hAnsi="Arial Narrow"/>
          <w:u w:val="single"/>
        </w:rPr>
      </w:pPr>
      <w:r w:rsidRPr="0058646C">
        <w:rPr>
          <w:rFonts w:ascii="Arial Narrow" w:hAnsi="Arial Narrow"/>
          <w:u w:val="single"/>
        </w:rPr>
        <w:t>(…)</w:t>
      </w:r>
    </w:p>
    <w:p w14:paraId="3AFA70BD" w14:textId="77777777" w:rsidR="006138C7" w:rsidRPr="0058646C" w:rsidRDefault="006138C7" w:rsidP="006138C7">
      <w:pPr>
        <w:jc w:val="both"/>
        <w:rPr>
          <w:rFonts w:ascii="Arial Narrow" w:hAnsi="Arial Narrow"/>
          <w:u w:val="single"/>
        </w:rPr>
      </w:pPr>
      <w:r w:rsidRPr="0058646C">
        <w:rPr>
          <w:rFonts w:ascii="Arial Narrow" w:hAnsi="Arial Narrow"/>
          <w:u w:val="single"/>
        </w:rPr>
        <w:t xml:space="preserve">33. contrabando, contrabando de hidrocarburos o sus derivados, favorecimiento y facilitacion de contrabando, favorecimiento y facilitacion de contrabando de hidrocarburos o sus derivados, fraude aduanero, favorecimiento por servidor público, favorecimiento por servidor pùblico de contrabando de hidrocarburos o sus derivados, cuando el valor de las mercancias supero los doscientos (200) salarios minimos legales mensuales vigentes.   </w:t>
      </w:r>
    </w:p>
    <w:p w14:paraId="34C3C905" w14:textId="77777777" w:rsidR="006138C7" w:rsidRPr="0058646C" w:rsidRDefault="006138C7" w:rsidP="006138C7">
      <w:pPr>
        <w:jc w:val="both"/>
        <w:rPr>
          <w:rFonts w:ascii="Arial Narrow" w:hAnsi="Arial Narrow"/>
          <w:u w:val="single"/>
        </w:rPr>
      </w:pPr>
      <w:r w:rsidRPr="0058646C">
        <w:rPr>
          <w:rFonts w:ascii="Arial Narrow" w:hAnsi="Arial Narrow"/>
          <w:b/>
          <w:u w:val="single"/>
        </w:rPr>
        <w:t xml:space="preserve">Artículo Nuevo (57). </w:t>
      </w:r>
      <w:r w:rsidRPr="0058646C">
        <w:rPr>
          <w:rFonts w:ascii="Arial Narrow" w:hAnsi="Arial Narrow"/>
          <w:u w:val="single"/>
        </w:rPr>
        <w:t xml:space="preserve">Lo previsto en el artículo anterior deberá implementarse con el presupuesto asignada a la Fiscalía y no asignará un gasto público adicional. </w:t>
      </w:r>
    </w:p>
    <w:p w14:paraId="56038DCC" w14:textId="77777777" w:rsidR="006138C7" w:rsidRPr="0058646C" w:rsidRDefault="006138C7" w:rsidP="006138C7">
      <w:pPr>
        <w:spacing w:after="0" w:line="240" w:lineRule="auto"/>
        <w:rPr>
          <w:rFonts w:ascii="Arial Narrow" w:hAnsi="Arial Narrow"/>
        </w:rPr>
      </w:pPr>
    </w:p>
    <w:p w14:paraId="6163A1CD" w14:textId="77777777" w:rsidR="006138C7" w:rsidRPr="0058646C" w:rsidRDefault="006138C7" w:rsidP="006138C7">
      <w:pPr>
        <w:spacing w:after="0" w:line="240" w:lineRule="auto"/>
        <w:jc w:val="center"/>
        <w:rPr>
          <w:rFonts w:ascii="Arial Narrow" w:hAnsi="Arial Narrow" w:cs="Arial"/>
          <w:b/>
          <w:spacing w:val="-3"/>
        </w:rPr>
      </w:pPr>
    </w:p>
    <w:p w14:paraId="46431561" w14:textId="77777777" w:rsidR="006138C7" w:rsidRPr="0058646C" w:rsidRDefault="006138C7" w:rsidP="006138C7">
      <w:pPr>
        <w:spacing w:after="0" w:line="240" w:lineRule="auto"/>
        <w:jc w:val="center"/>
        <w:rPr>
          <w:rFonts w:ascii="Arial Narrow" w:hAnsi="Arial Narrow" w:cs="Arial"/>
          <w:b/>
          <w:spacing w:val="-3"/>
        </w:rPr>
      </w:pPr>
    </w:p>
    <w:p w14:paraId="16981743" w14:textId="77777777" w:rsidR="006138C7" w:rsidRPr="0058646C" w:rsidRDefault="006138C7" w:rsidP="006138C7">
      <w:pPr>
        <w:spacing w:after="0" w:line="240" w:lineRule="auto"/>
        <w:jc w:val="center"/>
        <w:rPr>
          <w:rFonts w:ascii="Arial Narrow" w:hAnsi="Arial Narrow" w:cs="Arial"/>
          <w:b/>
          <w:spacing w:val="-3"/>
        </w:rPr>
      </w:pPr>
    </w:p>
    <w:p w14:paraId="63C123D4" w14:textId="77777777" w:rsidR="006138C7" w:rsidRPr="0058646C" w:rsidRDefault="006138C7" w:rsidP="006138C7">
      <w:pPr>
        <w:spacing w:after="0" w:line="240" w:lineRule="auto"/>
        <w:jc w:val="center"/>
        <w:rPr>
          <w:rFonts w:ascii="Arial Narrow" w:hAnsi="Arial Narrow" w:cs="Arial"/>
          <w:b/>
          <w:spacing w:val="-3"/>
        </w:rPr>
      </w:pPr>
    </w:p>
    <w:p w14:paraId="03886897" w14:textId="77777777" w:rsidR="006138C7" w:rsidRPr="0058646C" w:rsidRDefault="006138C7" w:rsidP="006138C7">
      <w:pPr>
        <w:spacing w:after="0" w:line="240" w:lineRule="auto"/>
        <w:jc w:val="center"/>
        <w:rPr>
          <w:rFonts w:ascii="Arial Narrow" w:hAnsi="Arial Narrow" w:cs="Arial"/>
          <w:b/>
          <w:spacing w:val="-3"/>
        </w:rPr>
      </w:pPr>
    </w:p>
    <w:p w14:paraId="232123E7" w14:textId="77777777" w:rsidR="006138C7" w:rsidRPr="0058646C" w:rsidRDefault="006138C7" w:rsidP="006138C7">
      <w:pPr>
        <w:spacing w:after="0" w:line="240" w:lineRule="auto"/>
        <w:jc w:val="center"/>
        <w:rPr>
          <w:rFonts w:ascii="Arial Narrow" w:hAnsi="Arial Narrow" w:cs="Arial"/>
          <w:b/>
          <w:spacing w:val="-3"/>
        </w:rPr>
      </w:pPr>
    </w:p>
    <w:p w14:paraId="496B0D7D" w14:textId="77777777" w:rsidR="006138C7" w:rsidRPr="0058646C" w:rsidRDefault="006138C7" w:rsidP="006138C7">
      <w:pPr>
        <w:spacing w:after="0" w:line="240" w:lineRule="auto"/>
        <w:rPr>
          <w:rFonts w:ascii="Arial Narrow" w:hAnsi="Arial Narrow" w:cs="Arial"/>
          <w:b/>
          <w:spacing w:val="-3"/>
        </w:rPr>
      </w:pPr>
      <w:r w:rsidRPr="0058646C">
        <w:rPr>
          <w:rFonts w:ascii="Arial Narrow" w:hAnsi="Arial Narrow" w:cs="Arial"/>
          <w:b/>
          <w:spacing w:val="-3"/>
        </w:rPr>
        <w:br w:type="page"/>
      </w:r>
    </w:p>
    <w:p w14:paraId="2AF15392" w14:textId="77777777" w:rsidR="006138C7" w:rsidRPr="0058646C" w:rsidRDefault="006138C7" w:rsidP="006138C7">
      <w:pPr>
        <w:spacing w:after="0" w:line="240" w:lineRule="auto"/>
        <w:jc w:val="center"/>
        <w:rPr>
          <w:rFonts w:ascii="Arial Narrow" w:hAnsi="Arial Narrow" w:cs="Arial"/>
          <w:b/>
          <w:spacing w:val="-3"/>
        </w:rPr>
      </w:pPr>
      <w:r w:rsidRPr="0058646C">
        <w:rPr>
          <w:rFonts w:ascii="Arial Narrow" w:hAnsi="Arial Narrow" w:cs="Arial"/>
          <w:b/>
          <w:spacing w:val="-3"/>
        </w:rPr>
        <w:t>PROPOSICIÓN</w:t>
      </w:r>
    </w:p>
    <w:p w14:paraId="071FD5BE" w14:textId="77777777" w:rsidR="006138C7" w:rsidRPr="0058646C" w:rsidRDefault="006138C7" w:rsidP="006138C7">
      <w:pPr>
        <w:tabs>
          <w:tab w:val="left" w:pos="0"/>
        </w:tabs>
        <w:suppressAutoHyphens/>
        <w:spacing w:after="0" w:line="240" w:lineRule="auto"/>
        <w:jc w:val="both"/>
        <w:rPr>
          <w:rFonts w:ascii="Arial Narrow" w:hAnsi="Arial Narrow" w:cs="Arial"/>
          <w:spacing w:val="-3"/>
          <w:highlight w:val="red"/>
        </w:rPr>
      </w:pPr>
    </w:p>
    <w:p w14:paraId="6B579B5C" w14:textId="77777777" w:rsidR="006138C7" w:rsidRPr="0058646C" w:rsidRDefault="006138C7" w:rsidP="006138C7">
      <w:pPr>
        <w:spacing w:after="0" w:line="240" w:lineRule="auto"/>
        <w:jc w:val="both"/>
        <w:rPr>
          <w:rFonts w:ascii="Arial Narrow" w:hAnsi="Arial Narrow" w:cs="Arial"/>
          <w:lang w:val="es-ES"/>
        </w:rPr>
      </w:pPr>
      <w:r w:rsidRPr="0058646C">
        <w:rPr>
          <w:rFonts w:ascii="Arial Narrow" w:hAnsi="Arial Narrow" w:cs="Arial"/>
        </w:rPr>
        <w:t>De</w:t>
      </w:r>
      <w:r w:rsidRPr="0058646C">
        <w:rPr>
          <w:rFonts w:ascii="Arial Narrow" w:hAnsi="Arial Narrow" w:cs="Arial"/>
          <w:lang w:val="es-ES"/>
        </w:rPr>
        <w:t xml:space="preserve">sé segundo debate al Proyecto de ley No. 190 de 2014 (Cámara) y 94/2013 (Senado) </w:t>
      </w:r>
      <w:r w:rsidRPr="0058646C">
        <w:rPr>
          <w:rFonts w:ascii="Arial Narrow" w:hAnsi="Arial Narrow" w:cs="Arial"/>
          <w:i/>
          <w:lang w:val="es-ES"/>
        </w:rPr>
        <w:t>"Por medio de la cual se adoptan instrumentos para prevenir, controlar y sancionar el contrabando, el lavado de activos y la evasión fiscal.”</w:t>
      </w:r>
      <w:r w:rsidRPr="0058646C">
        <w:rPr>
          <w:rFonts w:ascii="Arial Narrow" w:hAnsi="Arial Narrow" w:cs="Arial"/>
          <w:lang w:val="es-ES"/>
        </w:rPr>
        <w:t>, incluyendo el pliego de modificaciones propuesto en esta ponencia.</w:t>
      </w:r>
    </w:p>
    <w:p w14:paraId="1AF00140" w14:textId="77777777" w:rsidR="006138C7" w:rsidRPr="0058646C" w:rsidRDefault="006138C7" w:rsidP="006138C7">
      <w:pPr>
        <w:spacing w:after="0" w:line="240" w:lineRule="auto"/>
        <w:jc w:val="both"/>
        <w:rPr>
          <w:rFonts w:ascii="Arial Narrow" w:hAnsi="Arial Narrow"/>
          <w:b/>
          <w:lang w:val="es-ES"/>
        </w:rPr>
      </w:pPr>
    </w:p>
    <w:p w14:paraId="046CAC3A" w14:textId="77777777" w:rsidR="006138C7" w:rsidRPr="0058646C" w:rsidRDefault="006138C7" w:rsidP="006138C7">
      <w:pPr>
        <w:spacing w:after="0" w:line="240" w:lineRule="auto"/>
        <w:jc w:val="center"/>
        <w:rPr>
          <w:rFonts w:ascii="Arial Narrow" w:hAnsi="Arial Narrow"/>
          <w:b/>
        </w:rPr>
      </w:pPr>
      <w:r w:rsidRPr="0058646C">
        <w:rPr>
          <w:rFonts w:ascii="Arial Narrow" w:hAnsi="Arial Narrow"/>
          <w:b/>
        </w:rPr>
        <w:t>COORDINADORES</w:t>
      </w:r>
    </w:p>
    <w:p w14:paraId="5817D47B" w14:textId="77777777" w:rsidR="006138C7" w:rsidRPr="0058646C" w:rsidRDefault="006138C7" w:rsidP="006138C7">
      <w:pPr>
        <w:spacing w:after="0" w:line="240" w:lineRule="auto"/>
        <w:jc w:val="both"/>
        <w:rPr>
          <w:rFonts w:ascii="Arial Narrow" w:hAnsi="Arial Narrow"/>
        </w:rPr>
      </w:pPr>
    </w:p>
    <w:p w14:paraId="253F615B" w14:textId="77777777" w:rsidR="006138C7" w:rsidRPr="0058646C" w:rsidRDefault="006138C7" w:rsidP="006138C7">
      <w:pPr>
        <w:spacing w:after="0" w:line="240" w:lineRule="auto"/>
        <w:jc w:val="both"/>
        <w:rPr>
          <w:rFonts w:ascii="Arial Narrow" w:hAnsi="Arial Narrow"/>
        </w:rPr>
      </w:pPr>
    </w:p>
    <w:p w14:paraId="0B869E67" w14:textId="77777777" w:rsidR="006138C7" w:rsidRPr="0058646C" w:rsidRDefault="006138C7" w:rsidP="006138C7">
      <w:pPr>
        <w:spacing w:after="0" w:line="240" w:lineRule="auto"/>
        <w:jc w:val="both"/>
        <w:rPr>
          <w:rFonts w:ascii="Arial Narrow" w:hAnsi="Arial Narrow"/>
          <w:highlight w:val="yellow"/>
        </w:rPr>
      </w:pPr>
    </w:p>
    <w:p w14:paraId="46778DB0" w14:textId="77777777" w:rsidR="006138C7" w:rsidRPr="0058646C" w:rsidRDefault="006138C7" w:rsidP="006138C7">
      <w:pPr>
        <w:spacing w:after="0" w:line="240" w:lineRule="auto"/>
        <w:jc w:val="both"/>
        <w:rPr>
          <w:rFonts w:ascii="Arial Narrow" w:hAnsi="Arial Narrow"/>
          <w:highlight w:val="yellow"/>
        </w:rPr>
      </w:pPr>
    </w:p>
    <w:p w14:paraId="73838295" w14:textId="77777777" w:rsidR="006138C7" w:rsidRPr="0058646C" w:rsidRDefault="006138C7" w:rsidP="006138C7">
      <w:pPr>
        <w:spacing w:after="0" w:line="240" w:lineRule="auto"/>
        <w:jc w:val="both"/>
        <w:rPr>
          <w:rFonts w:ascii="Arial Narrow" w:hAnsi="Arial Narrow" w:cs="Arial"/>
          <w:b/>
          <w:bCs/>
        </w:rPr>
      </w:pPr>
      <w:r w:rsidRPr="0058646C">
        <w:rPr>
          <w:rFonts w:ascii="Arial Narrow" w:hAnsi="Arial Narrow" w:cs="Arial"/>
          <w:b/>
          <w:bCs/>
        </w:rPr>
        <w:t>HUMPHREY ROA SARMIENTO</w:t>
      </w:r>
      <w:r w:rsidRPr="0058646C">
        <w:rPr>
          <w:rFonts w:ascii="Arial Narrow" w:hAnsi="Arial Narrow" w:cs="Arial"/>
          <w:b/>
          <w:bCs/>
        </w:rPr>
        <w:tab/>
      </w:r>
      <w:r w:rsidRPr="0058646C">
        <w:rPr>
          <w:rFonts w:ascii="Arial Narrow" w:hAnsi="Arial Narrow" w:cs="Arial"/>
          <w:b/>
          <w:bCs/>
        </w:rPr>
        <w:tab/>
      </w:r>
      <w:r w:rsidRPr="0058646C">
        <w:rPr>
          <w:rFonts w:ascii="Arial Narrow" w:hAnsi="Arial Narrow" w:cs="Arial"/>
          <w:b/>
          <w:bCs/>
        </w:rPr>
        <w:tab/>
      </w:r>
      <w:r w:rsidRPr="0058646C">
        <w:rPr>
          <w:rFonts w:ascii="Arial Narrow" w:hAnsi="Arial Narrow" w:cs="Arial"/>
          <w:b/>
          <w:bCs/>
        </w:rPr>
        <w:tab/>
        <w:t xml:space="preserve">CARLOS ABRAHAM JIMENEZ LÓPEZ </w:t>
      </w:r>
    </w:p>
    <w:p w14:paraId="173592AE"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Representante a la Cámara</w:t>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t>Representante a la Cámara</w:t>
      </w:r>
    </w:p>
    <w:p w14:paraId="7D48DD1F" w14:textId="77777777" w:rsidR="006138C7" w:rsidRPr="0058646C" w:rsidRDefault="006138C7" w:rsidP="006138C7">
      <w:pPr>
        <w:spacing w:after="0" w:line="240" w:lineRule="auto"/>
        <w:jc w:val="both"/>
        <w:rPr>
          <w:rFonts w:ascii="Arial Narrow" w:hAnsi="Arial Narrow" w:cs="Arial"/>
          <w:bCs/>
        </w:rPr>
      </w:pPr>
    </w:p>
    <w:p w14:paraId="6F57EC24" w14:textId="77777777" w:rsidR="006138C7" w:rsidRPr="0058646C" w:rsidRDefault="006138C7" w:rsidP="006138C7">
      <w:pPr>
        <w:spacing w:after="0" w:line="240" w:lineRule="auto"/>
        <w:jc w:val="both"/>
        <w:rPr>
          <w:rFonts w:ascii="Arial Narrow" w:hAnsi="Arial Narrow" w:cs="Arial"/>
          <w:bCs/>
        </w:rPr>
      </w:pPr>
    </w:p>
    <w:p w14:paraId="1B0B00EA" w14:textId="77777777" w:rsidR="006138C7" w:rsidRPr="0058646C" w:rsidRDefault="006138C7" w:rsidP="006138C7">
      <w:pPr>
        <w:spacing w:after="0" w:line="240" w:lineRule="auto"/>
        <w:jc w:val="both"/>
        <w:rPr>
          <w:rFonts w:ascii="Arial Narrow" w:hAnsi="Arial Narrow" w:cs="Arial"/>
          <w:bCs/>
        </w:rPr>
      </w:pPr>
    </w:p>
    <w:p w14:paraId="102ED0C6" w14:textId="77777777" w:rsidR="006138C7" w:rsidRPr="0058646C" w:rsidRDefault="006138C7" w:rsidP="006138C7">
      <w:pPr>
        <w:spacing w:after="0" w:line="240" w:lineRule="auto"/>
        <w:jc w:val="both"/>
        <w:rPr>
          <w:rFonts w:ascii="Arial Narrow" w:hAnsi="Arial Narrow" w:cs="Arial"/>
          <w:bCs/>
        </w:rPr>
      </w:pPr>
    </w:p>
    <w:p w14:paraId="6F0C0582" w14:textId="77777777" w:rsidR="006138C7" w:rsidRPr="0058646C" w:rsidRDefault="006138C7" w:rsidP="006138C7">
      <w:pPr>
        <w:spacing w:after="0" w:line="240" w:lineRule="auto"/>
        <w:jc w:val="both"/>
        <w:rPr>
          <w:rFonts w:ascii="Arial Narrow" w:hAnsi="Arial Narrow" w:cs="Arial"/>
          <w:b/>
          <w:bCs/>
        </w:rPr>
      </w:pPr>
      <w:r w:rsidRPr="0058646C">
        <w:rPr>
          <w:rFonts w:ascii="Arial Narrow" w:hAnsi="Arial Narrow" w:cs="Arial"/>
          <w:b/>
          <w:bCs/>
        </w:rPr>
        <w:t xml:space="preserve">HARRY GIOVANNY GONZALEZ GARCÍA </w:t>
      </w:r>
    </w:p>
    <w:p w14:paraId="3B3C344D"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Representante a la Cámara</w:t>
      </w:r>
    </w:p>
    <w:p w14:paraId="0FAF535B" w14:textId="77777777" w:rsidR="006138C7" w:rsidRPr="0058646C" w:rsidRDefault="006138C7" w:rsidP="006138C7">
      <w:pPr>
        <w:spacing w:after="0" w:line="240" w:lineRule="auto"/>
        <w:jc w:val="both"/>
        <w:rPr>
          <w:rFonts w:ascii="Arial Narrow" w:hAnsi="Arial Narrow" w:cs="Arial"/>
          <w:bCs/>
        </w:rPr>
      </w:pPr>
    </w:p>
    <w:p w14:paraId="541D7451" w14:textId="77777777" w:rsidR="006138C7" w:rsidRPr="0058646C" w:rsidRDefault="006138C7" w:rsidP="006138C7">
      <w:pPr>
        <w:spacing w:after="0" w:line="240" w:lineRule="auto"/>
        <w:jc w:val="both"/>
        <w:rPr>
          <w:rFonts w:ascii="Arial Narrow" w:hAnsi="Arial Narrow" w:cs="Arial"/>
          <w:bCs/>
        </w:rPr>
      </w:pPr>
    </w:p>
    <w:p w14:paraId="0904325A" w14:textId="77777777" w:rsidR="006138C7" w:rsidRPr="0058646C" w:rsidRDefault="006138C7" w:rsidP="006138C7">
      <w:pPr>
        <w:spacing w:after="0" w:line="240" w:lineRule="auto"/>
        <w:jc w:val="center"/>
        <w:rPr>
          <w:rFonts w:ascii="Arial Narrow" w:hAnsi="Arial Narrow" w:cs="Arial"/>
          <w:b/>
          <w:bCs/>
        </w:rPr>
      </w:pPr>
      <w:r w:rsidRPr="0058646C">
        <w:rPr>
          <w:rFonts w:ascii="Arial Narrow" w:hAnsi="Arial Narrow" w:cs="Arial"/>
          <w:b/>
          <w:bCs/>
        </w:rPr>
        <w:t>PONENTES</w:t>
      </w:r>
    </w:p>
    <w:p w14:paraId="010C61E5" w14:textId="77777777" w:rsidR="006138C7" w:rsidRPr="0058646C" w:rsidRDefault="006138C7" w:rsidP="006138C7">
      <w:pPr>
        <w:spacing w:after="0" w:line="240" w:lineRule="auto"/>
        <w:jc w:val="both"/>
        <w:rPr>
          <w:rFonts w:ascii="Arial Narrow" w:hAnsi="Arial Narrow" w:cs="Arial"/>
          <w:b/>
          <w:bCs/>
        </w:rPr>
      </w:pPr>
    </w:p>
    <w:p w14:paraId="53142E56" w14:textId="77777777" w:rsidR="006138C7" w:rsidRPr="0058646C" w:rsidRDefault="006138C7" w:rsidP="006138C7">
      <w:pPr>
        <w:spacing w:after="0" w:line="240" w:lineRule="auto"/>
        <w:jc w:val="both"/>
        <w:rPr>
          <w:rFonts w:ascii="Arial Narrow" w:hAnsi="Arial Narrow" w:cs="Arial"/>
          <w:b/>
          <w:bCs/>
        </w:rPr>
      </w:pPr>
    </w:p>
    <w:p w14:paraId="48427029" w14:textId="77777777" w:rsidR="006138C7" w:rsidRPr="0058646C" w:rsidRDefault="006138C7" w:rsidP="006138C7">
      <w:pPr>
        <w:spacing w:after="0" w:line="240" w:lineRule="auto"/>
        <w:jc w:val="both"/>
        <w:rPr>
          <w:rFonts w:ascii="Arial Narrow" w:hAnsi="Arial Narrow" w:cs="Arial"/>
          <w:b/>
          <w:bCs/>
        </w:rPr>
      </w:pPr>
    </w:p>
    <w:p w14:paraId="37D5AECF" w14:textId="77777777" w:rsidR="006138C7" w:rsidRPr="0058646C" w:rsidRDefault="006138C7" w:rsidP="006138C7">
      <w:pPr>
        <w:spacing w:after="0" w:line="240" w:lineRule="auto"/>
        <w:jc w:val="both"/>
        <w:rPr>
          <w:rFonts w:ascii="Arial Narrow" w:hAnsi="Arial Narrow" w:cs="Arial"/>
          <w:b/>
          <w:bCs/>
        </w:rPr>
      </w:pPr>
    </w:p>
    <w:p w14:paraId="1BA013D8" w14:textId="77777777" w:rsidR="006138C7" w:rsidRPr="0058646C" w:rsidRDefault="006138C7" w:rsidP="006138C7">
      <w:pPr>
        <w:spacing w:after="0" w:line="240" w:lineRule="auto"/>
        <w:jc w:val="both"/>
        <w:rPr>
          <w:rFonts w:ascii="Arial Narrow" w:hAnsi="Arial Narrow" w:cs="Arial"/>
          <w:b/>
          <w:bCs/>
        </w:rPr>
      </w:pPr>
    </w:p>
    <w:p w14:paraId="6725F45F" w14:textId="77777777" w:rsidR="006138C7" w:rsidRPr="0058646C" w:rsidRDefault="006138C7" w:rsidP="006138C7">
      <w:pPr>
        <w:spacing w:after="0" w:line="240" w:lineRule="auto"/>
        <w:jc w:val="both"/>
        <w:rPr>
          <w:rFonts w:ascii="Arial Narrow" w:hAnsi="Arial Narrow" w:cs="Arial"/>
          <w:b/>
          <w:bCs/>
        </w:rPr>
      </w:pPr>
      <w:r w:rsidRPr="0058646C">
        <w:rPr>
          <w:rFonts w:ascii="Arial Narrow" w:hAnsi="Arial Narrow" w:cs="Arial"/>
          <w:b/>
          <w:bCs/>
        </w:rPr>
        <w:t>SANTIAGO VALENCIA GONZALEZ</w:t>
      </w:r>
      <w:r w:rsidRPr="0058646C">
        <w:rPr>
          <w:rFonts w:ascii="Arial Narrow" w:hAnsi="Arial Narrow" w:cs="Arial"/>
          <w:b/>
          <w:bCs/>
        </w:rPr>
        <w:tab/>
      </w:r>
      <w:r w:rsidRPr="0058646C">
        <w:rPr>
          <w:rFonts w:ascii="Arial Narrow" w:hAnsi="Arial Narrow" w:cs="Arial"/>
          <w:b/>
          <w:bCs/>
        </w:rPr>
        <w:tab/>
      </w:r>
      <w:r w:rsidRPr="0058646C">
        <w:rPr>
          <w:rFonts w:ascii="Arial Narrow" w:hAnsi="Arial Narrow" w:cs="Arial"/>
          <w:b/>
          <w:bCs/>
        </w:rPr>
        <w:tab/>
        <w:t xml:space="preserve">CARLOS GERMÁN NAVAS TALERO </w:t>
      </w:r>
    </w:p>
    <w:p w14:paraId="361CD57A"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Representante a la Cámara</w:t>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t>Representante a la Cámara</w:t>
      </w:r>
    </w:p>
    <w:p w14:paraId="0B36718E" w14:textId="77777777" w:rsidR="006138C7" w:rsidRPr="0058646C" w:rsidRDefault="006138C7" w:rsidP="006138C7">
      <w:pPr>
        <w:spacing w:after="0" w:line="240" w:lineRule="auto"/>
        <w:jc w:val="both"/>
        <w:rPr>
          <w:rFonts w:ascii="Arial Narrow" w:hAnsi="Arial Narrow" w:cs="Arial"/>
          <w:bCs/>
        </w:rPr>
      </w:pPr>
    </w:p>
    <w:p w14:paraId="42AF0BF5" w14:textId="77777777" w:rsidR="006138C7" w:rsidRPr="0058646C" w:rsidRDefault="006138C7" w:rsidP="006138C7">
      <w:pPr>
        <w:spacing w:after="0" w:line="240" w:lineRule="auto"/>
        <w:jc w:val="both"/>
        <w:rPr>
          <w:rFonts w:ascii="Arial Narrow" w:hAnsi="Arial Narrow" w:cs="Arial"/>
          <w:bCs/>
        </w:rPr>
      </w:pPr>
    </w:p>
    <w:p w14:paraId="506A98C2" w14:textId="77777777" w:rsidR="006138C7" w:rsidRPr="0058646C" w:rsidRDefault="006138C7" w:rsidP="006138C7">
      <w:pPr>
        <w:spacing w:after="0" w:line="240" w:lineRule="auto"/>
        <w:jc w:val="both"/>
        <w:rPr>
          <w:rFonts w:ascii="Arial Narrow" w:hAnsi="Arial Narrow" w:cs="Arial"/>
          <w:bCs/>
        </w:rPr>
      </w:pPr>
    </w:p>
    <w:p w14:paraId="247333C1" w14:textId="77777777" w:rsidR="006138C7" w:rsidRPr="0058646C" w:rsidRDefault="006138C7" w:rsidP="006138C7">
      <w:pPr>
        <w:spacing w:after="0" w:line="240" w:lineRule="auto"/>
        <w:jc w:val="both"/>
        <w:rPr>
          <w:rFonts w:ascii="Arial Narrow" w:hAnsi="Arial Narrow" w:cs="Arial"/>
          <w:bCs/>
        </w:rPr>
      </w:pPr>
    </w:p>
    <w:p w14:paraId="72952E74" w14:textId="77777777" w:rsidR="006138C7" w:rsidRPr="0058646C" w:rsidRDefault="006138C7" w:rsidP="006138C7">
      <w:pPr>
        <w:spacing w:after="0" w:line="240" w:lineRule="auto"/>
        <w:jc w:val="both"/>
        <w:rPr>
          <w:rFonts w:ascii="Arial Narrow" w:hAnsi="Arial Narrow" w:cs="Arial"/>
          <w:bCs/>
        </w:rPr>
      </w:pPr>
    </w:p>
    <w:p w14:paraId="602412F2" w14:textId="77777777" w:rsidR="006138C7" w:rsidRPr="0058646C" w:rsidRDefault="006138C7" w:rsidP="006138C7">
      <w:pPr>
        <w:spacing w:after="0" w:line="240" w:lineRule="auto"/>
        <w:jc w:val="both"/>
        <w:rPr>
          <w:rFonts w:ascii="Arial Narrow" w:hAnsi="Arial Narrow" w:cs="Arial"/>
          <w:b/>
          <w:bCs/>
        </w:rPr>
      </w:pPr>
    </w:p>
    <w:p w14:paraId="62F7C306" w14:textId="77777777" w:rsidR="006138C7" w:rsidRPr="0058646C" w:rsidRDefault="006138C7" w:rsidP="006138C7">
      <w:pPr>
        <w:spacing w:after="0" w:line="240" w:lineRule="auto"/>
        <w:jc w:val="both"/>
        <w:rPr>
          <w:rFonts w:ascii="Arial Narrow" w:hAnsi="Arial Narrow"/>
          <w:b/>
        </w:rPr>
      </w:pPr>
      <w:r w:rsidRPr="0058646C">
        <w:rPr>
          <w:rFonts w:ascii="Arial Narrow" w:hAnsi="Arial Narrow" w:cs="Arial"/>
          <w:b/>
          <w:bCs/>
        </w:rPr>
        <w:t xml:space="preserve">ANGÉLICA LISBETH LOZANO CORREA </w:t>
      </w:r>
      <w:r w:rsidRPr="0058646C">
        <w:rPr>
          <w:rFonts w:ascii="Arial Narrow" w:hAnsi="Arial Narrow" w:cs="Arial"/>
          <w:b/>
          <w:bCs/>
        </w:rPr>
        <w:tab/>
      </w:r>
      <w:r w:rsidRPr="0058646C">
        <w:rPr>
          <w:rFonts w:ascii="Arial Narrow" w:hAnsi="Arial Narrow" w:cs="Arial"/>
          <w:b/>
          <w:bCs/>
        </w:rPr>
        <w:tab/>
      </w:r>
      <w:r w:rsidRPr="0058646C">
        <w:rPr>
          <w:rFonts w:ascii="Arial Narrow" w:hAnsi="Arial Narrow" w:cs="Arial"/>
          <w:b/>
          <w:bCs/>
        </w:rPr>
        <w:tab/>
        <w:t>FERNANDO DE LA PEÑA MARQUEZ</w:t>
      </w:r>
    </w:p>
    <w:p w14:paraId="5601B9B6"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 xml:space="preserve">Representante a la Cámara </w:t>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t>Representante a la Cámara</w:t>
      </w:r>
    </w:p>
    <w:p w14:paraId="1B3E509D" w14:textId="77777777" w:rsidR="006138C7" w:rsidRPr="0058646C" w:rsidRDefault="006138C7" w:rsidP="006138C7">
      <w:pPr>
        <w:spacing w:after="0" w:line="240" w:lineRule="auto"/>
        <w:jc w:val="both"/>
        <w:rPr>
          <w:rFonts w:ascii="Arial Narrow" w:hAnsi="Arial Narrow" w:cs="Arial"/>
          <w:bCs/>
        </w:rPr>
      </w:pPr>
    </w:p>
    <w:p w14:paraId="40A7542D" w14:textId="77777777" w:rsidR="006138C7" w:rsidRPr="0058646C" w:rsidRDefault="006138C7" w:rsidP="006138C7">
      <w:pPr>
        <w:spacing w:after="0" w:line="240" w:lineRule="auto"/>
        <w:jc w:val="both"/>
        <w:rPr>
          <w:rFonts w:ascii="Arial Narrow" w:hAnsi="Arial Narrow" w:cs="Arial"/>
          <w:bCs/>
        </w:rPr>
      </w:pPr>
    </w:p>
    <w:p w14:paraId="6E552493" w14:textId="77777777" w:rsidR="006138C7" w:rsidRPr="0058646C" w:rsidRDefault="006138C7" w:rsidP="006138C7">
      <w:pPr>
        <w:spacing w:after="0" w:line="240" w:lineRule="auto"/>
        <w:jc w:val="both"/>
        <w:rPr>
          <w:rFonts w:ascii="Arial Narrow" w:hAnsi="Arial Narrow" w:cs="Arial"/>
          <w:bCs/>
        </w:rPr>
      </w:pPr>
    </w:p>
    <w:p w14:paraId="536920A0" w14:textId="77777777" w:rsidR="006138C7" w:rsidRPr="0058646C" w:rsidRDefault="006138C7" w:rsidP="006138C7">
      <w:pPr>
        <w:spacing w:after="0" w:line="240" w:lineRule="auto"/>
        <w:jc w:val="both"/>
        <w:rPr>
          <w:rFonts w:ascii="Arial Narrow" w:hAnsi="Arial Narrow" w:cs="Arial"/>
          <w:bCs/>
        </w:rPr>
      </w:pPr>
    </w:p>
    <w:p w14:paraId="03157278" w14:textId="77777777" w:rsidR="006138C7" w:rsidRPr="0058646C" w:rsidRDefault="006138C7" w:rsidP="006138C7">
      <w:pPr>
        <w:spacing w:after="0" w:line="240" w:lineRule="auto"/>
        <w:jc w:val="both"/>
        <w:rPr>
          <w:rFonts w:ascii="Arial Narrow" w:hAnsi="Arial Narrow" w:cs="Arial"/>
          <w:bCs/>
        </w:rPr>
      </w:pPr>
    </w:p>
    <w:p w14:paraId="68D51EFD" w14:textId="77777777" w:rsidR="006138C7" w:rsidRPr="0058646C" w:rsidRDefault="006138C7" w:rsidP="006138C7">
      <w:pPr>
        <w:spacing w:after="0" w:line="240" w:lineRule="auto"/>
        <w:jc w:val="both"/>
        <w:rPr>
          <w:rFonts w:ascii="Arial Narrow" w:hAnsi="Arial Narrow" w:cs="Arial"/>
          <w:b/>
          <w:bCs/>
        </w:rPr>
      </w:pPr>
      <w:r w:rsidRPr="0058646C">
        <w:rPr>
          <w:rFonts w:ascii="Arial Narrow" w:hAnsi="Arial Narrow" w:cs="Arial"/>
          <w:b/>
          <w:bCs/>
        </w:rPr>
        <w:t xml:space="preserve">ELBERT DIAZ LOZANO </w:t>
      </w:r>
    </w:p>
    <w:p w14:paraId="5312AEFF"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Representante a la Cámara</w:t>
      </w:r>
    </w:p>
    <w:p w14:paraId="0ED04A60" w14:textId="77777777" w:rsidR="006138C7" w:rsidRPr="0058646C" w:rsidRDefault="006138C7" w:rsidP="006138C7">
      <w:pPr>
        <w:spacing w:after="0" w:line="240" w:lineRule="auto"/>
        <w:jc w:val="both"/>
        <w:rPr>
          <w:rFonts w:ascii="Arial Narrow" w:hAnsi="Arial Narrow" w:cs="Arial"/>
          <w:bCs/>
        </w:rPr>
      </w:pPr>
    </w:p>
    <w:p w14:paraId="67C20144" w14:textId="77777777" w:rsidR="006138C7" w:rsidRPr="0058646C" w:rsidRDefault="006138C7" w:rsidP="006138C7">
      <w:pPr>
        <w:spacing w:after="0" w:line="240" w:lineRule="auto"/>
        <w:rPr>
          <w:rFonts w:ascii="Arial Narrow" w:eastAsia="Times New Roman" w:hAnsi="Arial Narrow" w:cs="Arial"/>
          <w:highlight w:val="yellow"/>
          <w:lang w:eastAsia="es-CO"/>
        </w:rPr>
      </w:pPr>
      <w:r w:rsidRPr="0058646C">
        <w:rPr>
          <w:rFonts w:ascii="Arial Narrow" w:eastAsia="Times New Roman" w:hAnsi="Arial Narrow" w:cs="Arial"/>
          <w:highlight w:val="yellow"/>
          <w:lang w:eastAsia="es-CO"/>
        </w:rPr>
        <w:br w:type="page"/>
      </w:r>
    </w:p>
    <w:p w14:paraId="18B776FB" w14:textId="77777777" w:rsidR="006138C7" w:rsidRPr="0058646C" w:rsidRDefault="006138C7" w:rsidP="006138C7">
      <w:pPr>
        <w:pStyle w:val="Default"/>
        <w:jc w:val="both"/>
        <w:rPr>
          <w:rFonts w:ascii="Arial Narrow" w:hAnsi="Arial Narrow"/>
          <w:b/>
          <w:i/>
          <w:color w:val="auto"/>
          <w:sz w:val="22"/>
          <w:szCs w:val="22"/>
        </w:rPr>
      </w:pPr>
      <w:r w:rsidRPr="0058646C">
        <w:rPr>
          <w:rFonts w:ascii="Arial Narrow" w:hAnsi="Arial Narrow"/>
          <w:b/>
          <w:color w:val="auto"/>
          <w:sz w:val="22"/>
          <w:szCs w:val="22"/>
        </w:rPr>
        <w:t>TEXTO PROPUESTO PARA SEGUNDO DEBATE EN LA PLENARIA DE LA CÁMARA DE REPRESENTANTES AL PROYECTO DE LEY NO. 190/14 (CÁMARA) y 94/2013 (SENADO) "</w:t>
      </w:r>
      <w:r w:rsidRPr="0058646C">
        <w:rPr>
          <w:rFonts w:ascii="Arial Narrow" w:hAnsi="Arial Narrow"/>
          <w:b/>
          <w:i/>
          <w:color w:val="auto"/>
          <w:sz w:val="22"/>
          <w:szCs w:val="22"/>
        </w:rPr>
        <w:t>POR MEDIO DE LA CUAL SE ADOPTAN INSTRUMENTOS PARA PREVENIR, CONTROLAR Y SANCIONAR EL CONTRABANDO, EL LAVADO DE ACTIVOS Y LA EVASIÓN FISCAL.”</w:t>
      </w:r>
    </w:p>
    <w:p w14:paraId="515C3687" w14:textId="77777777" w:rsidR="006138C7" w:rsidRPr="0058646C" w:rsidRDefault="006138C7" w:rsidP="006138C7">
      <w:pPr>
        <w:pStyle w:val="Default"/>
        <w:jc w:val="both"/>
        <w:rPr>
          <w:rFonts w:ascii="Arial Narrow" w:hAnsi="Arial Narrow"/>
          <w:i/>
          <w:color w:val="auto"/>
          <w:sz w:val="22"/>
          <w:szCs w:val="22"/>
        </w:rPr>
      </w:pPr>
    </w:p>
    <w:p w14:paraId="59A4AD7C" w14:textId="77777777" w:rsidR="006138C7" w:rsidRPr="0058646C" w:rsidRDefault="006138C7" w:rsidP="006138C7">
      <w:pPr>
        <w:pStyle w:val="Default"/>
        <w:jc w:val="center"/>
        <w:rPr>
          <w:rFonts w:ascii="Arial Narrow" w:hAnsi="Arial Narrow"/>
          <w:i/>
          <w:color w:val="auto"/>
          <w:sz w:val="22"/>
          <w:szCs w:val="22"/>
        </w:rPr>
      </w:pPr>
      <w:r w:rsidRPr="0058646C">
        <w:rPr>
          <w:rFonts w:ascii="Arial Narrow" w:hAnsi="Arial Narrow"/>
          <w:i/>
          <w:color w:val="auto"/>
          <w:sz w:val="22"/>
          <w:szCs w:val="22"/>
        </w:rPr>
        <w:t>Por medio de la cual se adoptan instrumentos para prevenir, controlar y sancionar el contrabando, el lavado de activos y la evasión fiscal.</w:t>
      </w:r>
    </w:p>
    <w:p w14:paraId="1DA06316" w14:textId="77777777" w:rsidR="006138C7" w:rsidRPr="0058646C" w:rsidRDefault="006138C7" w:rsidP="006138C7">
      <w:pPr>
        <w:pStyle w:val="Default"/>
        <w:jc w:val="center"/>
        <w:rPr>
          <w:rFonts w:ascii="Arial Narrow" w:hAnsi="Arial Narrow"/>
          <w:i/>
          <w:color w:val="auto"/>
          <w:sz w:val="22"/>
          <w:szCs w:val="22"/>
        </w:rPr>
      </w:pPr>
    </w:p>
    <w:p w14:paraId="2D061231" w14:textId="77777777" w:rsidR="006138C7" w:rsidRPr="0058646C" w:rsidRDefault="006138C7" w:rsidP="006138C7">
      <w:pPr>
        <w:pStyle w:val="Default"/>
        <w:jc w:val="center"/>
        <w:rPr>
          <w:rFonts w:ascii="Arial Narrow" w:hAnsi="Arial Narrow"/>
          <w:b/>
          <w:color w:val="auto"/>
          <w:sz w:val="22"/>
          <w:szCs w:val="22"/>
        </w:rPr>
      </w:pPr>
      <w:r w:rsidRPr="0058646C">
        <w:rPr>
          <w:rFonts w:ascii="Arial Narrow" w:hAnsi="Arial Narrow"/>
          <w:b/>
          <w:color w:val="auto"/>
          <w:sz w:val="22"/>
          <w:szCs w:val="22"/>
        </w:rPr>
        <w:t>El Congreso de Colombia</w:t>
      </w:r>
    </w:p>
    <w:p w14:paraId="5CF4BB6A" w14:textId="77777777" w:rsidR="006138C7" w:rsidRPr="0058646C" w:rsidRDefault="006138C7" w:rsidP="006138C7">
      <w:pPr>
        <w:pStyle w:val="Default"/>
        <w:jc w:val="center"/>
        <w:rPr>
          <w:rFonts w:ascii="Arial Narrow" w:hAnsi="Arial Narrow"/>
          <w:b/>
          <w:color w:val="auto"/>
          <w:sz w:val="22"/>
          <w:szCs w:val="22"/>
        </w:rPr>
      </w:pPr>
    </w:p>
    <w:p w14:paraId="33C6B4A4" w14:textId="77777777" w:rsidR="006138C7" w:rsidRPr="0058646C" w:rsidRDefault="006138C7" w:rsidP="006138C7">
      <w:pPr>
        <w:pStyle w:val="Default"/>
        <w:jc w:val="center"/>
        <w:rPr>
          <w:rFonts w:ascii="Arial Narrow" w:hAnsi="Arial Narrow"/>
          <w:b/>
          <w:color w:val="auto"/>
          <w:sz w:val="22"/>
          <w:szCs w:val="22"/>
        </w:rPr>
      </w:pPr>
      <w:r w:rsidRPr="0058646C">
        <w:rPr>
          <w:rFonts w:ascii="Arial Narrow" w:hAnsi="Arial Narrow"/>
          <w:b/>
          <w:color w:val="auto"/>
          <w:sz w:val="22"/>
          <w:szCs w:val="22"/>
        </w:rPr>
        <w:t>DECRETA:</w:t>
      </w:r>
    </w:p>
    <w:p w14:paraId="690CB6F7" w14:textId="77777777" w:rsidR="006138C7" w:rsidRPr="0058646C" w:rsidRDefault="006138C7" w:rsidP="006138C7">
      <w:pPr>
        <w:pStyle w:val="Default"/>
        <w:jc w:val="both"/>
        <w:rPr>
          <w:rFonts w:ascii="Arial Narrow" w:hAnsi="Arial Narrow"/>
          <w:b/>
          <w:color w:val="auto"/>
          <w:sz w:val="22"/>
          <w:szCs w:val="22"/>
        </w:rPr>
      </w:pPr>
    </w:p>
    <w:p w14:paraId="27D4153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1°. </w:t>
      </w:r>
      <w:r w:rsidRPr="0058646C">
        <w:rPr>
          <w:rFonts w:ascii="Arial Narrow" w:eastAsia="Times New Roman" w:hAnsi="Arial Narrow" w:cs="Times New Roman"/>
          <w:b/>
          <w:iCs/>
          <w:lang w:val="es-ES_tradnl" w:eastAsia="es-CO"/>
        </w:rPr>
        <w:t>Objeto</w:t>
      </w:r>
      <w:r w:rsidRPr="0058646C">
        <w:rPr>
          <w:rFonts w:ascii="Arial Narrow" w:eastAsia="Times New Roman" w:hAnsi="Arial Narrow" w:cs="Times New Roman"/>
          <w:b/>
          <w:lang w:val="es-ES_tradnl" w:eastAsia="es-CO"/>
        </w:rPr>
        <w:t>.</w:t>
      </w:r>
      <w:r w:rsidRPr="0058646C">
        <w:rPr>
          <w:rFonts w:ascii="Arial Narrow" w:eastAsia="Times New Roman" w:hAnsi="Arial Narrow" w:cs="Times New Roman"/>
          <w:lang w:val="es-ES_tradnl" w:eastAsia="es-CO"/>
        </w:rPr>
        <w:t xml:space="preserve"> La presente ley tiene por objeto modernizar y adecuar la normativa existente a la necesidad de fortalecer la lucha contra la competencia desleal realizada por personas y organizaciones incursas en operaciones ilegales de contrabando, lavado de activos y defraudación fiscal.</w:t>
      </w:r>
    </w:p>
    <w:p w14:paraId="0E3DF57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9FF531C"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ley moderniza y adecua la normativa necesaria para prevenir, controlar y sancionar el contrabando, la defraudación fiscal y el favorecimiento de esas conductas; para fortalecer la capacidad institucional del Estado; para establecer mecanismos que faciliten que los autores y organizaciones dedicadas o relacionadas con este tipo de actividades sean procesadas y sancionadas por las autoridades competentes; y para garantizar la adopción de medidas patrimoniales que disuadan y castiguen el desarrollo de esas conductas.</w:t>
      </w:r>
    </w:p>
    <w:p w14:paraId="53245AC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4BC273E" w14:textId="77777777" w:rsidR="006138C7" w:rsidRPr="0058646C" w:rsidRDefault="006138C7" w:rsidP="006138C7">
      <w:pPr>
        <w:spacing w:after="0" w:line="240" w:lineRule="auto"/>
        <w:jc w:val="center"/>
        <w:textAlignment w:val="center"/>
        <w:rPr>
          <w:rFonts w:ascii="Arial Narrow" w:eastAsia="Times New Roman" w:hAnsi="Arial Narrow" w:cs="Times New Roman"/>
          <w:b/>
          <w:lang w:eastAsia="es-CO"/>
        </w:rPr>
      </w:pPr>
      <w:r w:rsidRPr="0058646C">
        <w:rPr>
          <w:rFonts w:ascii="Arial Narrow" w:eastAsia="Times New Roman" w:hAnsi="Arial Narrow" w:cs="Times New Roman"/>
          <w:b/>
          <w:lang w:val="es-ES_tradnl" w:eastAsia="es-CO"/>
        </w:rPr>
        <w:t>CAPÍTULO I</w:t>
      </w:r>
    </w:p>
    <w:p w14:paraId="313A34EA" w14:textId="77777777" w:rsidR="006138C7" w:rsidRPr="0058646C" w:rsidRDefault="006138C7" w:rsidP="006138C7">
      <w:pPr>
        <w:spacing w:after="0" w:line="240" w:lineRule="auto"/>
        <w:jc w:val="center"/>
        <w:textAlignment w:val="center"/>
        <w:rPr>
          <w:rFonts w:ascii="Arial Narrow" w:eastAsia="Times New Roman" w:hAnsi="Arial Narrow" w:cs="Times New Roman"/>
          <w:b/>
          <w:bCs/>
          <w:lang w:val="es-ES_tradnl" w:eastAsia="es-CO"/>
        </w:rPr>
      </w:pPr>
      <w:r w:rsidRPr="0058646C">
        <w:rPr>
          <w:rFonts w:ascii="Arial Narrow" w:eastAsia="Times New Roman" w:hAnsi="Arial Narrow" w:cs="Times New Roman"/>
          <w:b/>
          <w:bCs/>
          <w:lang w:val="es-ES_tradnl" w:eastAsia="es-CO"/>
        </w:rPr>
        <w:t>Disposiciones penales y procesales penales</w:t>
      </w:r>
    </w:p>
    <w:p w14:paraId="210CC21C" w14:textId="77777777" w:rsidR="006138C7" w:rsidRPr="0058646C" w:rsidRDefault="006138C7" w:rsidP="006138C7">
      <w:pPr>
        <w:spacing w:after="0" w:line="240" w:lineRule="auto"/>
        <w:jc w:val="center"/>
        <w:textAlignment w:val="center"/>
        <w:rPr>
          <w:rFonts w:ascii="Arial Narrow" w:eastAsia="Times New Roman" w:hAnsi="Arial Narrow" w:cs="Times New Roman"/>
          <w:lang w:eastAsia="es-CO"/>
        </w:rPr>
      </w:pPr>
    </w:p>
    <w:p w14:paraId="017F827E" w14:textId="77777777" w:rsidR="006138C7" w:rsidRPr="0058646C" w:rsidRDefault="006138C7" w:rsidP="006138C7">
      <w:pPr>
        <w:spacing w:after="0" w:line="240" w:lineRule="auto"/>
        <w:jc w:val="both"/>
        <w:textAlignment w:val="center"/>
        <w:rPr>
          <w:rFonts w:ascii="Arial Narrow" w:eastAsia="Times New Roman" w:hAnsi="Arial Narrow" w:cs="Times New Roman"/>
          <w:b/>
          <w:i/>
          <w:lang w:val="es-ES_tradnl" w:eastAsia="es-CO"/>
        </w:rPr>
      </w:pPr>
      <w:r w:rsidRPr="0058646C">
        <w:rPr>
          <w:rFonts w:ascii="Arial Narrow" w:eastAsia="Times New Roman" w:hAnsi="Arial Narrow" w:cs="Times New Roman"/>
          <w:b/>
          <w:lang w:val="es-ES_tradnl" w:eastAsia="es-CO"/>
        </w:rPr>
        <w:t xml:space="preserve">Artículo 2°. Las penas privativas de otros derechos. </w:t>
      </w:r>
      <w:r w:rsidRPr="0058646C">
        <w:rPr>
          <w:rFonts w:ascii="Arial Narrow" w:eastAsia="Times New Roman" w:hAnsi="Arial Narrow" w:cs="Times New Roman"/>
          <w:lang w:val="es-ES_tradnl" w:eastAsia="es-CO"/>
        </w:rPr>
        <w:t>Modifíquese el numeral 3 del artículo 43 de la Ley 599 de 2000</w:t>
      </w:r>
      <w:r w:rsidRPr="0058646C">
        <w:rPr>
          <w:rFonts w:ascii="Arial Narrow" w:eastAsia="Times New Roman" w:hAnsi="Arial Narrow" w:cs="Times New Roman"/>
          <w:i/>
          <w:lang w:val="es-ES_tradnl" w:eastAsia="es-CO"/>
        </w:rPr>
        <w:t>, el cual quedará así:</w:t>
      </w:r>
    </w:p>
    <w:p w14:paraId="13BDD8D8"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p>
    <w:p w14:paraId="75348B5E"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r w:rsidRPr="0058646C">
        <w:rPr>
          <w:rFonts w:ascii="Arial Narrow" w:eastAsia="Times New Roman" w:hAnsi="Arial Narrow" w:cs="Times New Roman"/>
          <w:i/>
          <w:lang w:eastAsia="es-CO"/>
        </w:rPr>
        <w:t>Artículo 43. (…)</w:t>
      </w:r>
    </w:p>
    <w:p w14:paraId="7BD383A0"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C6D9E10"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“3. La inhabilitación para el ejercicio de profesión, arte, oficio, industria o comercio, bien sea de forma directa o indirecta en calidad de administrador de una sociedad, entidad sin ánimo de lucro o cualquier tipo de ente económico, nacional o extranjero.</w:t>
      </w:r>
    </w:p>
    <w:p w14:paraId="1455BF48"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r w:rsidRPr="0058646C">
        <w:rPr>
          <w:rFonts w:ascii="Arial Narrow" w:eastAsia="Times New Roman" w:hAnsi="Arial Narrow" w:cs="Times New Roman"/>
          <w:i/>
          <w:iCs/>
          <w:lang w:val="es-ES_tradnl" w:eastAsia="es-CO"/>
        </w:rPr>
        <w:t>(…)”</w:t>
      </w:r>
    </w:p>
    <w:p w14:paraId="3897DD30"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350D3E79"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r w:rsidRPr="0058646C">
        <w:rPr>
          <w:rFonts w:ascii="Arial Narrow" w:eastAsia="Times New Roman" w:hAnsi="Arial Narrow" w:cs="Times New Roman"/>
          <w:b/>
          <w:lang w:val="es-ES_tradnl" w:eastAsia="es-CO"/>
        </w:rPr>
        <w:t>Artículo 3°.</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b/>
          <w:lang w:val="es-ES_tradnl" w:eastAsia="es-CO"/>
        </w:rPr>
        <w:t>La inhabilitación para el ejercicio de profesión, arte, oficio, industria o comercio.</w:t>
      </w:r>
      <w:r w:rsidRPr="0058646C">
        <w:rPr>
          <w:rFonts w:ascii="Arial Narrow" w:eastAsia="Times New Roman" w:hAnsi="Arial Narrow" w:cs="Times New Roman"/>
          <w:lang w:val="es-ES_tradnl" w:eastAsia="es-CO"/>
        </w:rPr>
        <w:t xml:space="preserve"> Modifíquese el artículo 46 de la Ley 599 de 2000, el cual quedará así:</w:t>
      </w:r>
    </w:p>
    <w:p w14:paraId="58227F19"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p>
    <w:p w14:paraId="3E72C570"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lang w:eastAsia="es-CO"/>
        </w:rPr>
        <w:t xml:space="preserve">“Artículo 46. La inhabilitación para el ejercicio de profesión, arte, oficio, industria o comercio. </w:t>
      </w:r>
      <w:r w:rsidRPr="0058646C">
        <w:rPr>
          <w:rFonts w:ascii="Arial Narrow" w:eastAsia="Times New Roman" w:hAnsi="Arial Narrow" w:cs="Times New Roman"/>
          <w:i/>
          <w:iCs/>
          <w:lang w:val="es-ES_tradnl" w:eastAsia="es-CO"/>
        </w:rPr>
        <w:t>La pena de inhabilitación para el ejercicio de profesión, arte, oficio, industria o comercio, se impondrá por el mismo tiempo de la pena de prisión impuesta, sin exceder los límites que alude el artículo 51 de este Código, siempre que la infracción se cometa con abuso del ejercicio de cualquiera de las mencionadas actividades, medie relación de causalidad entre el delito y la profesión o contravenga las obligaciones que de su ejercicio se deriven.</w:t>
      </w:r>
    </w:p>
    <w:p w14:paraId="540D2DFB" w14:textId="77777777" w:rsidR="006138C7" w:rsidRPr="0058646C" w:rsidRDefault="006138C7" w:rsidP="006138C7">
      <w:pPr>
        <w:tabs>
          <w:tab w:val="left" w:pos="6921"/>
        </w:tabs>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lang w:eastAsia="es-CO"/>
        </w:rPr>
        <w:tab/>
      </w:r>
    </w:p>
    <w:p w14:paraId="18A9DD4A"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val="es-ES_tradnl" w:eastAsia="es-CO"/>
        </w:rPr>
        <w:t>En firme la sentencia que impusiere esta pena, el juez la comunicará a la respectiva Cámara de Comercio para su inclusión en el Registro Único Empresarial (RUES) o el que haga sus veces, a la Dirección de Impuestos y Aduanas Nacionales, y demás autoridades encargadas del registro de la profesión, comercio, arte u oficio del condenado, según corresponda.”</w:t>
      </w:r>
    </w:p>
    <w:p w14:paraId="479B10F6"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2E6863C"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b/>
          <w:lang w:val="es-ES_tradnl" w:eastAsia="es-CO"/>
        </w:rPr>
        <w:t xml:space="preserve">Contrabando. </w:t>
      </w:r>
      <w:r w:rsidRPr="0058646C">
        <w:rPr>
          <w:rFonts w:ascii="Arial Narrow" w:eastAsia="Times New Roman" w:hAnsi="Arial Narrow" w:cs="Times New Roman"/>
          <w:lang w:val="es-ES_tradnl" w:eastAsia="es-CO"/>
        </w:rPr>
        <w:t>Modifíquese el artículo 319 de la Ley 599 de 2000, el cual quedará así:</w:t>
      </w:r>
    </w:p>
    <w:p w14:paraId="00B86F9C"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3E9E75E9"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Cs/>
          <w:lang w:val="es-ES_tradnl" w:eastAsia="es-CO"/>
        </w:rPr>
        <w:t>“</w:t>
      </w:r>
      <w:r w:rsidRPr="0058646C">
        <w:rPr>
          <w:rFonts w:ascii="Arial Narrow" w:eastAsia="Times New Roman" w:hAnsi="Arial Narrow" w:cs="Times New Roman"/>
          <w:bCs/>
          <w:i/>
          <w:iCs/>
          <w:lang w:val="es-ES_tradnl" w:eastAsia="es-CO"/>
        </w:rPr>
        <w:t>Artículo 319. Contrabando.</w:t>
      </w:r>
      <w:r w:rsidRPr="0058646C">
        <w:rPr>
          <w:rFonts w:ascii="Arial Narrow" w:eastAsia="Times New Roman" w:hAnsi="Arial Narrow" w:cs="Times New Roman"/>
          <w:i/>
          <w:iCs/>
          <w:lang w:val="es-ES_tradnl" w:eastAsia="es-CO"/>
        </w:rPr>
        <w:t> El que introduzca o extraiga mercancías en cuantía superior a cincuenta (50) salarios mínimos legales mensuales, al o desde el territorio colombiano por lugares no habilitados de acuerdo con la normativa aduanera vigente, incurrirá en prisión de cuatro (4) a ocho (8) años y multa del doscientos (200%) al trescientos (300%) por ciento del valor aduanero de los bienes</w:t>
      </w:r>
      <w:r w:rsidRPr="0058646C">
        <w:rPr>
          <w:rFonts w:ascii="Arial Narrow" w:hAnsi="Arial Narrow"/>
        </w:rPr>
        <w:t xml:space="preserve"> </w:t>
      </w:r>
      <w:r w:rsidRPr="0058646C">
        <w:rPr>
          <w:rFonts w:ascii="Arial Narrow" w:eastAsia="Times New Roman" w:hAnsi="Arial Narrow" w:cs="Times New Roman"/>
          <w:i/>
          <w:iCs/>
          <w:lang w:val="es-ES_tradnl" w:eastAsia="es-CO"/>
        </w:rPr>
        <w:t>objeto del delito.</w:t>
      </w:r>
    </w:p>
    <w:p w14:paraId="601E3500"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01E41FA3"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En que oculte, disimule o sustraiga de la intervención y control aduanero mercancías en cuantía superior a cincuenta (50) salarios mínimos legales mensuales, o las ingrese a zona primaria definida en la normativa aduanera vigente sin el cumplimiento de las formalidades exigidas en la regulación aduanera, incurrirá en la misma pena de prisión y multa descrita en el inciso anterior.</w:t>
      </w:r>
    </w:p>
    <w:p w14:paraId="279E7381"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04C1D3B1"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las conductas descritas en los incisos anteriores recaen sobre mercancías en cuantía superior a doscientos (200) salarios mínimos legales mensuales, se impondrá una pena de nueve (9) a doce (12) años de prisión y multa del doscientos (200%) al trescientos (300%) por ciento del valor aduanero de los bienes objeto del delito.</w:t>
      </w:r>
    </w:p>
    <w:p w14:paraId="1AE2DDC8"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0C630924"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val="es-ES_tradnl" w:eastAsia="es-CO"/>
        </w:rPr>
        <w:t>Se tomará como circunstancias de agravación punitiva, que el sujeto activo tenga la calidad de Usuario Altamente Exportador (Altex), de un Usuario Aduanero Permanente (UAP), o de un Usuario u Operador de Confianza, de un Operador Económico Autorizado (OEA) o de cualquier operador con un régimen especial de acuerdo con la normativa aduanera vigente. Asimismo será causal de mayor punibilidad la reincidencia del sujeto activo de la conducta.</w:t>
      </w:r>
      <w:r w:rsidRPr="0058646C">
        <w:rPr>
          <w:rFonts w:ascii="Arial Narrow" w:eastAsia="Times New Roman" w:hAnsi="Arial Narrow" w:cs="Times New Roman"/>
          <w:lang w:eastAsia="es-CO"/>
        </w:rPr>
        <w:t xml:space="preserve"> </w:t>
      </w:r>
    </w:p>
    <w:p w14:paraId="4E62687E"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04F8F61"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bCs/>
          <w:i/>
          <w:iCs/>
          <w:lang w:val="es-ES_tradnl" w:eastAsia="es-CO"/>
        </w:rPr>
        <w:t>Parágrafo.</w:t>
      </w:r>
      <w:r w:rsidRPr="0058646C">
        <w:rPr>
          <w:rFonts w:ascii="Arial Narrow" w:eastAsia="Times New Roman" w:hAnsi="Arial Narrow" w:cs="Times New Roman"/>
          <w:i/>
          <w:iCs/>
          <w:lang w:val="es-ES_tradnl" w:eastAsia="es-CO"/>
        </w:rPr>
        <w:t> La legalización de las mercancías no extingue la acción penal.”</w:t>
      </w:r>
    </w:p>
    <w:p w14:paraId="773C3B66"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CBFBCFA"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eastAsia="es-CO"/>
        </w:rPr>
        <w:t>Artículo 5°.</w:t>
      </w:r>
      <w:r w:rsidRPr="0058646C">
        <w:rPr>
          <w:rFonts w:ascii="Arial Narrow" w:eastAsia="Times New Roman" w:hAnsi="Arial Narrow" w:cs="Times New Roman"/>
          <w:lang w:eastAsia="es-CO"/>
        </w:rPr>
        <w:t xml:space="preserve"> </w:t>
      </w:r>
      <w:r w:rsidRPr="0058646C">
        <w:rPr>
          <w:rFonts w:ascii="Arial Narrow" w:eastAsia="Times New Roman" w:hAnsi="Arial Narrow" w:cs="Times New Roman"/>
          <w:b/>
          <w:bCs/>
          <w:iCs/>
          <w:lang w:eastAsia="es-CO"/>
        </w:rPr>
        <w:t>Contrabando de hidrocarburos y sus derivados.</w:t>
      </w:r>
      <w:r w:rsidRPr="0058646C">
        <w:rPr>
          <w:rFonts w:ascii="Arial Narrow" w:hAnsi="Arial Narrow"/>
          <w:bCs/>
          <w:i/>
          <w:iCs/>
          <w:lang w:eastAsia="es-CO"/>
        </w:rPr>
        <w:t xml:space="preserve"> </w:t>
      </w:r>
      <w:r w:rsidRPr="0058646C">
        <w:rPr>
          <w:rFonts w:ascii="Arial Narrow" w:eastAsia="Times New Roman" w:hAnsi="Arial Narrow" w:cs="Times New Roman"/>
          <w:lang w:eastAsia="es-CO"/>
        </w:rPr>
        <w:t>Modifíquese el artículo 319-1 de la Ley 599 de 2000, el cual quedará así:</w:t>
      </w:r>
    </w:p>
    <w:p w14:paraId="42C1A5A7"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9FCC18D" w14:textId="77777777" w:rsidR="006138C7" w:rsidRPr="0058646C" w:rsidRDefault="006138C7" w:rsidP="006138C7">
      <w:pPr>
        <w:spacing w:after="0" w:line="240" w:lineRule="auto"/>
        <w:jc w:val="both"/>
        <w:textAlignment w:val="center"/>
        <w:rPr>
          <w:rFonts w:ascii="Arial Narrow" w:hAnsi="Arial Narrow"/>
          <w:i/>
          <w:iCs/>
          <w:lang w:eastAsia="es-CO"/>
        </w:rPr>
      </w:pPr>
      <w:r w:rsidRPr="0058646C">
        <w:rPr>
          <w:rFonts w:ascii="Arial Narrow" w:eastAsia="Times New Roman" w:hAnsi="Arial Narrow" w:cs="Times New Roman"/>
          <w:bCs/>
          <w:i/>
          <w:iCs/>
          <w:lang w:eastAsia="es-CO"/>
        </w:rPr>
        <w:t>“Artículo 319-1. Contrabando de hidrocarburos y sus derivados.</w:t>
      </w:r>
      <w:r w:rsidRPr="0058646C">
        <w:rPr>
          <w:rFonts w:ascii="Arial Narrow" w:hAnsi="Arial Narrow"/>
          <w:bCs/>
          <w:i/>
          <w:iCs/>
          <w:lang w:eastAsia="es-CO"/>
        </w:rPr>
        <w:t xml:space="preserve"> </w:t>
      </w:r>
      <w:r w:rsidRPr="0058646C">
        <w:rPr>
          <w:rFonts w:ascii="Arial Narrow" w:eastAsia="Times New Roman" w:hAnsi="Arial Narrow" w:cs="Times New Roman"/>
          <w:i/>
          <w:iCs/>
          <w:lang w:eastAsia="es-CO"/>
        </w:rPr>
        <w:t>El que en cantidad superior a veinte (20) galones e inferior a cincuenta (50)</w:t>
      </w:r>
      <w:r w:rsidRPr="0058646C">
        <w:rPr>
          <w:rFonts w:ascii="Arial Narrow" w:hAnsi="Arial Narrow"/>
          <w:i/>
          <w:iCs/>
          <w:lang w:eastAsia="es-CO"/>
        </w:rPr>
        <w:t xml:space="preserve"> </w:t>
      </w:r>
      <w:r w:rsidRPr="0058646C">
        <w:rPr>
          <w:rFonts w:ascii="Arial Narrow" w:eastAsia="Times New Roman" w:hAnsi="Arial Narrow" w:cs="Times New Roman"/>
          <w:i/>
          <w:iCs/>
          <w:lang w:eastAsia="es-CO"/>
        </w:rPr>
        <w:t xml:space="preserve">introduzca hidrocarburos o sus derivados al territorio colombiano, o los extraiga desde él, por lugares no habilitados </w:t>
      </w:r>
      <w:r w:rsidRPr="0058646C">
        <w:rPr>
          <w:rFonts w:ascii="Arial Narrow" w:eastAsia="Times New Roman" w:hAnsi="Arial Narrow" w:cs="Times New Roman"/>
          <w:i/>
          <w:iCs/>
          <w:lang w:val="es-ES_tradnl" w:eastAsia="es-CO"/>
        </w:rPr>
        <w:t>de acuerdo con la normativa aduanera vigente,</w:t>
      </w:r>
      <w:r w:rsidRPr="0058646C">
        <w:rPr>
          <w:rFonts w:ascii="Arial Narrow" w:eastAsia="Times New Roman" w:hAnsi="Arial Narrow" w:cs="Times New Roman"/>
          <w:i/>
          <w:iCs/>
          <w:lang w:eastAsia="es-CO"/>
        </w:rPr>
        <w:t xml:space="preserve"> incurrirá en prisión de tres (3) a cinco (5) años y multa de </w:t>
      </w:r>
      <w:r w:rsidRPr="0058646C">
        <w:rPr>
          <w:rFonts w:ascii="Arial Narrow" w:hAnsi="Arial Narrow"/>
          <w:i/>
          <w:iCs/>
          <w:lang w:eastAsia="es-CO"/>
        </w:rPr>
        <w:t>ciento cincuenta (</w:t>
      </w:r>
      <w:r w:rsidRPr="0058646C">
        <w:rPr>
          <w:rFonts w:ascii="Arial Narrow" w:eastAsia="Times New Roman" w:hAnsi="Arial Narrow" w:cs="Times New Roman"/>
          <w:i/>
          <w:iCs/>
          <w:lang w:eastAsia="es-CO"/>
        </w:rPr>
        <w:t>150</w:t>
      </w:r>
      <w:r w:rsidRPr="0058646C">
        <w:rPr>
          <w:rFonts w:ascii="Arial Narrow" w:hAnsi="Arial Narrow"/>
          <w:i/>
          <w:iCs/>
          <w:lang w:eastAsia="es-CO"/>
        </w:rPr>
        <w:t>)</w:t>
      </w:r>
      <w:r w:rsidRPr="0058646C">
        <w:rPr>
          <w:rFonts w:ascii="Arial Narrow" w:eastAsia="Times New Roman" w:hAnsi="Arial Narrow" w:cs="Times New Roman"/>
          <w:i/>
          <w:iCs/>
          <w:lang w:eastAsia="es-CO"/>
        </w:rPr>
        <w:t xml:space="preserve"> a </w:t>
      </w:r>
      <w:r w:rsidRPr="0058646C">
        <w:rPr>
          <w:rFonts w:ascii="Arial Narrow" w:hAnsi="Arial Narrow"/>
          <w:i/>
          <w:iCs/>
          <w:lang w:eastAsia="es-CO"/>
        </w:rPr>
        <w:t>setecientos cincuenta (</w:t>
      </w:r>
      <w:r w:rsidRPr="0058646C">
        <w:rPr>
          <w:rFonts w:ascii="Arial Narrow" w:eastAsia="Times New Roman" w:hAnsi="Arial Narrow" w:cs="Times New Roman"/>
          <w:i/>
          <w:iCs/>
          <w:lang w:eastAsia="es-CO"/>
        </w:rPr>
        <w:t>750</w:t>
      </w:r>
      <w:r w:rsidRPr="0058646C">
        <w:rPr>
          <w:rFonts w:ascii="Arial Narrow" w:hAnsi="Arial Narrow"/>
          <w:i/>
          <w:iCs/>
          <w:lang w:eastAsia="es-CO"/>
        </w:rPr>
        <w:t>)</w:t>
      </w:r>
      <w:r w:rsidRPr="0058646C">
        <w:rPr>
          <w:rFonts w:ascii="Arial Narrow" w:eastAsia="Times New Roman" w:hAnsi="Arial Narrow" w:cs="Times New Roman"/>
          <w:i/>
          <w:iCs/>
          <w:lang w:eastAsia="es-CO"/>
        </w:rPr>
        <w:t> salarios mínimos mensuales legales vigentes.</w:t>
      </w:r>
      <w:r w:rsidRPr="0058646C">
        <w:rPr>
          <w:rFonts w:ascii="Arial Narrow" w:hAnsi="Arial Narrow"/>
          <w:i/>
          <w:iCs/>
          <w:lang w:eastAsia="es-CO"/>
        </w:rPr>
        <w:t xml:space="preserve"> </w:t>
      </w:r>
    </w:p>
    <w:p w14:paraId="1099F573"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eastAsia="es-CO"/>
        </w:rPr>
      </w:pPr>
    </w:p>
    <w:p w14:paraId="7D69EB3B"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eastAsia="es-CO"/>
        </w:rPr>
      </w:pPr>
      <w:r w:rsidRPr="0058646C">
        <w:rPr>
          <w:rFonts w:ascii="Arial Narrow" w:eastAsia="Times New Roman" w:hAnsi="Arial Narrow" w:cs="Times New Roman"/>
          <w:i/>
          <w:iCs/>
          <w:lang w:eastAsia="es-CO"/>
        </w:rPr>
        <w:t xml:space="preserve">El que </w:t>
      </w:r>
      <w:r w:rsidRPr="0058646C">
        <w:rPr>
          <w:rFonts w:ascii="Arial Narrow" w:eastAsia="Times New Roman" w:hAnsi="Arial Narrow" w:cs="Times New Roman"/>
          <w:lang w:eastAsia="es-CO"/>
        </w:rPr>
        <w:t xml:space="preserve">descargue en lugar de arribo </w:t>
      </w:r>
      <w:r w:rsidRPr="0058646C">
        <w:rPr>
          <w:rFonts w:ascii="Arial Narrow" w:eastAsia="Times New Roman" w:hAnsi="Arial Narrow" w:cs="Times New Roman"/>
          <w:i/>
          <w:iCs/>
          <w:lang w:eastAsia="es-CO"/>
        </w:rPr>
        <w:t>hidrocarburos o sus derivados en cantidad superior a veinte (20) galones e inferior a cincuenta (50)</w:t>
      </w:r>
      <w:r w:rsidRPr="0058646C">
        <w:rPr>
          <w:rFonts w:ascii="Arial Narrow" w:eastAsia="Times New Roman" w:hAnsi="Arial Narrow" w:cs="Times New Roman"/>
          <w:lang w:eastAsia="es-CO"/>
        </w:rPr>
        <w:t>, sin el cumplimiento de las formalidades exigidas en la regulación aduanera</w:t>
      </w:r>
      <w:r w:rsidRPr="0058646C">
        <w:rPr>
          <w:rFonts w:ascii="Arial Narrow" w:eastAsia="Times New Roman" w:hAnsi="Arial Narrow" w:cs="Times New Roman"/>
          <w:i/>
          <w:iCs/>
          <w:lang w:eastAsia="es-CO"/>
        </w:rPr>
        <w:t>, incurrirá en la misma pena de prisión y multa descrita en el inciso anterior.</w:t>
      </w:r>
    </w:p>
    <w:p w14:paraId="637227F3"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eastAsia="es-CO"/>
        </w:rPr>
      </w:pPr>
      <w:r w:rsidRPr="0058646C">
        <w:rPr>
          <w:rFonts w:ascii="Arial Narrow" w:eastAsia="Times New Roman" w:hAnsi="Arial Narrow" w:cs="Times New Roman"/>
          <w:i/>
          <w:iCs/>
          <w:lang w:eastAsia="es-CO"/>
        </w:rPr>
        <w:t xml:space="preserve"> </w:t>
      </w:r>
    </w:p>
    <w:p w14:paraId="2D737650" w14:textId="77777777" w:rsidR="006138C7" w:rsidRPr="0058646C" w:rsidRDefault="006138C7" w:rsidP="006138C7">
      <w:pPr>
        <w:spacing w:after="0" w:line="240" w:lineRule="auto"/>
        <w:jc w:val="both"/>
        <w:textAlignment w:val="center"/>
        <w:rPr>
          <w:rFonts w:ascii="Arial Narrow" w:hAnsi="Arial Narrow"/>
          <w:i/>
          <w:iCs/>
          <w:lang w:eastAsia="es-CO"/>
        </w:rPr>
      </w:pPr>
      <w:r w:rsidRPr="0058646C">
        <w:rPr>
          <w:rFonts w:ascii="Arial Narrow" w:eastAsia="Times New Roman" w:hAnsi="Arial Narrow" w:cs="Times New Roman"/>
          <w:i/>
          <w:iCs/>
          <w:lang w:eastAsia="es-CO"/>
        </w:rPr>
        <w:t xml:space="preserve">El que oculte, disimule o sustraiga de la intervención y control aduanero hidrocarburos o sus derivados en cantidad superior a veinte (20) galones e inferior a cincuenta (50), incurrirá en la misma pena de prisión y multa descrita en el inciso primero de este artículo. </w:t>
      </w:r>
    </w:p>
    <w:p w14:paraId="418E9728" w14:textId="77777777" w:rsidR="006138C7" w:rsidRPr="0058646C" w:rsidRDefault="006138C7" w:rsidP="006138C7">
      <w:pPr>
        <w:spacing w:after="0" w:line="240" w:lineRule="auto"/>
        <w:jc w:val="both"/>
        <w:textAlignment w:val="center"/>
        <w:rPr>
          <w:rFonts w:ascii="Arial Narrow" w:hAnsi="Arial Narrow"/>
          <w:i/>
          <w:iCs/>
          <w:lang w:eastAsia="es-CO"/>
        </w:rPr>
      </w:pPr>
    </w:p>
    <w:p w14:paraId="1649A6EF"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 xml:space="preserve">Si las conductas descritas en el incisos anteriores recaen sobre hidrocarburos o sus derivados cuya cantidad supere </w:t>
      </w:r>
      <w:r w:rsidRPr="0058646C">
        <w:rPr>
          <w:rFonts w:ascii="Arial Narrow" w:hAnsi="Arial Narrow"/>
          <w:i/>
          <w:iCs/>
          <w:lang w:eastAsia="es-CO"/>
        </w:rPr>
        <w:t xml:space="preserve">los </w:t>
      </w:r>
      <w:r w:rsidRPr="0058646C">
        <w:rPr>
          <w:rFonts w:ascii="Arial Narrow" w:eastAsia="Times New Roman" w:hAnsi="Arial Narrow" w:cs="Times New Roman"/>
          <w:i/>
          <w:iCs/>
          <w:lang w:eastAsia="es-CO"/>
        </w:rPr>
        <w:t xml:space="preserve">cincuenta (50) galones, </w:t>
      </w:r>
      <w:r w:rsidRPr="0058646C">
        <w:rPr>
          <w:rFonts w:ascii="Arial Narrow" w:eastAsia="Times New Roman" w:hAnsi="Arial Narrow" w:cs="Times New Roman"/>
          <w:i/>
          <w:iCs/>
          <w:lang w:val="es-ES_tradnl" w:eastAsia="es-CO"/>
        </w:rPr>
        <w:t>se impondrá una pena de</w:t>
      </w:r>
      <w:r w:rsidRPr="0058646C">
        <w:rPr>
          <w:rFonts w:ascii="Arial Narrow" w:eastAsia="Times New Roman" w:hAnsi="Arial Narrow" w:cs="Times New Roman"/>
          <w:i/>
          <w:iCs/>
          <w:lang w:eastAsia="es-CO"/>
        </w:rPr>
        <w:t xml:space="preserve"> cuatro (4) a ocho (8) años y multa de trescientos (300) a mil quinientos (1.500) salarios mínimos mensuales legales vigentes, sin que en ningún caso sea inferior al doscientos por ciento (200%) del valor aduanero de los hidrocarburos o sus derivados</w:t>
      </w:r>
      <w:r w:rsidRPr="0058646C">
        <w:rPr>
          <w:rFonts w:ascii="Arial Narrow" w:eastAsia="Times New Roman" w:hAnsi="Arial Narrow" w:cs="Times New Roman"/>
          <w:i/>
          <w:iCs/>
          <w:lang w:val="es-ES_tradnl" w:eastAsia="es-CO"/>
        </w:rPr>
        <w:t>objeto del delito.</w:t>
      </w:r>
    </w:p>
    <w:p w14:paraId="2295EAA7" w14:textId="77777777" w:rsidR="006138C7" w:rsidRPr="0058646C" w:rsidRDefault="006138C7" w:rsidP="006138C7">
      <w:pPr>
        <w:spacing w:after="0" w:line="240" w:lineRule="auto"/>
        <w:jc w:val="both"/>
        <w:textAlignment w:val="center"/>
        <w:rPr>
          <w:rFonts w:ascii="Arial Narrow" w:hAnsi="Arial Narrow"/>
          <w:lang w:eastAsia="es-CO"/>
        </w:rPr>
      </w:pPr>
    </w:p>
    <w:p w14:paraId="6C57DB9C"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 conductas descritas en los incisos anteriores recaen sobre hidrocarburos o sus derivados cuya cantidad supere los ochenta (80) galones, se impondrá una pena de diez (10) a catorce (14) años de prisión y multa de mil quinientos (1.500) a cincuenta mil (50.000) salarios mínimos legales mensuales vigentes, sin que en ningún caso sea inferior al doscientos por ciento (200%) del valor aduanero de los hidrocarburos o sus derivados objeto del delito. El monto de la multa no podrá superar el máximo de la pena de multa establecido en este código.</w:t>
      </w:r>
    </w:p>
    <w:p w14:paraId="0190F2CD"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30BF5127"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val="es-ES_tradnl" w:eastAsia="es-CO"/>
        </w:rPr>
        <w:t>Si las conductas descritas en los incisos anteriores recaen sobre hidrocarburos o sus derivados cuya cantidad supere los mil (1.000) galones, se impondrá una pena de doce (12) a dieciséis (16) años de prisión y multa de mil quinientos (1.500) a cincuenta mil (50.000) salarios mínimos legales mensuales vigentes, sin que en ningún caso sea inferior al doscientos por ciento (200%) del valor aduanero de los hidrocarburos o sus derivados objeto del delito. El monto de la multa no podrá superar el máximo de la pena de multa establecido en este Código.</w:t>
      </w:r>
    </w:p>
    <w:p w14:paraId="3699253A"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eastAsia="es-CO"/>
        </w:rPr>
      </w:pPr>
    </w:p>
    <w:p w14:paraId="2C36022B"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Parágrafo. La legalización de las mercancías no extingue la acción penal.”</w:t>
      </w:r>
    </w:p>
    <w:p w14:paraId="2EFDF08E"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5F02559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 xml:space="preserve">Artículo 6°. </w:t>
      </w:r>
      <w:r w:rsidRPr="0058646C">
        <w:rPr>
          <w:rFonts w:ascii="Arial Narrow" w:eastAsia="Times New Roman" w:hAnsi="Arial Narrow" w:cs="Times New Roman"/>
          <w:b/>
          <w:bCs/>
          <w:iCs/>
          <w:lang w:val="es-ES_tradnl" w:eastAsia="es-CO"/>
        </w:rPr>
        <w:t>Favorecimiento y facilitación del contrabando.</w:t>
      </w:r>
      <w:r w:rsidRPr="0058646C">
        <w:rPr>
          <w:rFonts w:ascii="Arial Narrow" w:eastAsia="Times New Roman" w:hAnsi="Arial Narrow" w:cs="Times New Roman"/>
          <w:iCs/>
          <w:lang w:val="es-ES_tradnl" w:eastAsia="es-CO"/>
        </w:rPr>
        <w:t> </w:t>
      </w:r>
      <w:r w:rsidRPr="0058646C">
        <w:rPr>
          <w:rFonts w:ascii="Arial Narrow" w:eastAsia="Times New Roman" w:hAnsi="Arial Narrow" w:cs="Times New Roman"/>
          <w:lang w:val="es-ES_tradnl" w:eastAsia="es-CO"/>
        </w:rPr>
        <w:t>Modifíquese el artículo 320 de la Ley 599 de 2000, el cual quedará así:</w:t>
      </w:r>
    </w:p>
    <w:p w14:paraId="779B8D06"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57E1E56"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bCs/>
          <w:i/>
          <w:iCs/>
          <w:lang w:val="es-ES_tradnl" w:eastAsia="es-CO"/>
        </w:rPr>
        <w:t>“Artículo 320. Favorecimiento y facilitación del contrabando.</w:t>
      </w:r>
      <w:r w:rsidRPr="0058646C">
        <w:rPr>
          <w:rFonts w:ascii="Arial Narrow" w:eastAsia="Times New Roman" w:hAnsi="Arial Narrow" w:cs="Times New Roman"/>
          <w:i/>
          <w:iCs/>
          <w:lang w:val="es-ES_tradnl" w:eastAsia="es-CO"/>
        </w:rPr>
        <w:t xml:space="preserve"> El que posea, tenga, transporte, embarque, desembarque, almacene, oculte, distribuya, enajene mercancías que </w:t>
      </w:r>
      <w:r w:rsidRPr="0058646C">
        <w:rPr>
          <w:rFonts w:ascii="Arial Narrow" w:hAnsi="Arial Narrow"/>
          <w:i/>
          <w:iCs/>
          <w:lang w:val="es-ES_tradnl" w:eastAsia="es-CO"/>
        </w:rPr>
        <w:t xml:space="preserve">hayan sido introducidas al país ilegalmente, o que se hayan ocultado, disimulado o sustraído de la intervención y control aduanero o que se hayan </w:t>
      </w:r>
      <w:r w:rsidRPr="0058646C">
        <w:rPr>
          <w:rFonts w:ascii="Arial Narrow" w:eastAsia="Times New Roman" w:hAnsi="Arial Narrow" w:cs="Times New Roman"/>
          <w:i/>
          <w:iCs/>
          <w:lang w:val="es-ES_tradnl" w:eastAsia="es-CO"/>
        </w:rPr>
        <w:t>ingresado a zona primaria sin el cumplimiento de las formalidades exigidas en la regulación aduanera</w:t>
      </w:r>
      <w:r w:rsidRPr="0058646C">
        <w:rPr>
          <w:rFonts w:ascii="Arial Narrow" w:hAnsi="Arial Narrow"/>
          <w:i/>
          <w:iCs/>
          <w:lang w:val="es-ES_tradnl" w:eastAsia="es-CO"/>
        </w:rPr>
        <w:t xml:space="preserve">, </w:t>
      </w:r>
      <w:r w:rsidRPr="0058646C">
        <w:rPr>
          <w:rFonts w:ascii="Arial Narrow" w:eastAsia="Times New Roman" w:hAnsi="Arial Narrow" w:cs="Times New Roman"/>
          <w:i/>
          <w:iCs/>
          <w:lang w:val="es-ES_tradnl" w:eastAsia="es-CO"/>
        </w:rPr>
        <w:t>cuyo valor supere los cincuenta (50) salarios mínimos legales mensuales vigentes, sin superar los doscientos (200) salarios mínimos legales mensuales vigentes, incurrirá en pena de prisión de tres (3) a seis (6) años y multa del doscientos por ciento (200%) al trescientos por ciento (300%) del valor aduanero de la mercancía objeto del delito.</w:t>
      </w:r>
    </w:p>
    <w:p w14:paraId="725E8628"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F4DA039"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val="es-ES_tradnl" w:eastAsia="es-CO"/>
        </w:rPr>
        <w:t>Si la conducta descrita en el inciso anterior recae sobre mercancías cuyo valor supere los doscientos (200) salarios mínimos legales mensuales vigentes, incurrirá en pena de prisión de seis (6) a diez (10) años, y multa del doscientos por ciento (200%) al trescientos por ciento (300%) del valor aduanero de la mercancía objeto del delito.</w:t>
      </w:r>
    </w:p>
    <w:p w14:paraId="50086F91"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6EACE4BD"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val="es-ES_tradnl" w:eastAsia="es-CO"/>
        </w:rPr>
        <w:t>No se aplicará lo dispuesto en el presente artículo al consumidor final cuando los bienes que se encuentren en su poder, estén soportados con factura o documento equivalente, con el lleno de los requisitos legales contemplados en el artículo 771-2 del Estatuto Tributario.”</w:t>
      </w:r>
    </w:p>
    <w:p w14:paraId="79D02968"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41D179A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7°. Favorecimiento de contrabando de hidrocarburos o sus derivados.</w:t>
      </w:r>
      <w:r w:rsidRPr="0058646C">
        <w:rPr>
          <w:rFonts w:ascii="Arial Narrow" w:eastAsia="Times New Roman" w:hAnsi="Arial Narrow" w:cs="Times New Roman"/>
          <w:lang w:val="es-ES_tradnl" w:eastAsia="es-CO"/>
        </w:rPr>
        <w:t xml:space="preserve"> Modifíquese el artículo 320-1 de la Ley 599 de 2000, el cual quedará así:</w:t>
      </w:r>
    </w:p>
    <w:p w14:paraId="1C3429A0"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82D9693"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hAnsi="Arial Narrow"/>
          <w:bCs/>
          <w:i/>
          <w:iCs/>
          <w:lang w:val="es-ES_tradnl" w:eastAsia="es-CO"/>
        </w:rPr>
        <w:t>“Artículo 320-1. Favorecimiento de contrabando de hidrocarburos o sus derivados.</w:t>
      </w:r>
      <w:r w:rsidRPr="0058646C">
        <w:rPr>
          <w:rFonts w:ascii="Arial Narrow" w:hAnsi="Arial Narrow"/>
          <w:b/>
          <w:bCs/>
          <w:i/>
          <w:iCs/>
          <w:lang w:val="es-ES_tradnl" w:eastAsia="es-CO"/>
        </w:rPr>
        <w:t> </w:t>
      </w:r>
      <w:r w:rsidRPr="0058646C">
        <w:rPr>
          <w:rFonts w:ascii="Arial Narrow" w:hAnsi="Arial Narrow"/>
          <w:i/>
          <w:iCs/>
          <w:lang w:val="es-ES_tradnl" w:eastAsia="es-CO"/>
        </w:rPr>
        <w:t xml:space="preserve">El que posea, tenga, transporte, embarque, desembarque, almacene, oculte, distribuya, enajene hidrocarburos o sus derivados que hayan ingresado al país ilegalmente, o que se hayan descargado en lugar de arribo sin cumplimiento de la normativa aduanera vigente, o que se hayan ocultado, disimulado o sustraído de la intervención y control aduanero cuya cantidad sea </w:t>
      </w:r>
      <w:r w:rsidRPr="0058646C">
        <w:rPr>
          <w:rFonts w:ascii="Arial Narrow" w:hAnsi="Arial Narrow"/>
          <w:i/>
          <w:iCs/>
          <w:lang w:eastAsia="es-CO"/>
        </w:rPr>
        <w:t xml:space="preserve">superior a veinte (20) galones e inferior a cincuenta (50), </w:t>
      </w:r>
      <w:r w:rsidRPr="0058646C">
        <w:rPr>
          <w:rFonts w:ascii="Arial Narrow" w:hAnsi="Arial Narrow"/>
          <w:i/>
          <w:iCs/>
          <w:lang w:val="es-ES_tradnl" w:eastAsia="es-CO"/>
        </w:rPr>
        <w:t>se impondrá una pena de</w:t>
      </w:r>
      <w:r w:rsidRPr="0058646C">
        <w:rPr>
          <w:rFonts w:ascii="Arial Narrow" w:hAnsi="Arial Narrow"/>
          <w:i/>
          <w:iCs/>
          <w:lang w:eastAsia="es-CO"/>
        </w:rPr>
        <w:t xml:space="preserve"> prisión de tres (3) a cinco (5) años y multa de ciento cincuenta (150) a setecientos cincuenta (750) salarios mínimos mensuales legales vigentes, sin que en ningún caso sea inferior al doscientos por ciento (200%) del valor aduanero de los hidrocarburos o sus derivados </w:t>
      </w:r>
      <w:r w:rsidRPr="0058646C">
        <w:rPr>
          <w:rFonts w:ascii="Arial Narrow" w:eastAsia="Times New Roman" w:hAnsi="Arial Narrow" w:cs="Times New Roman"/>
          <w:i/>
          <w:iCs/>
          <w:lang w:val="es-ES_tradnl" w:eastAsia="es-CO"/>
        </w:rPr>
        <w:t>objeto del delito.</w:t>
      </w:r>
    </w:p>
    <w:p w14:paraId="27F648C4" w14:textId="77777777" w:rsidR="006138C7" w:rsidRPr="0058646C" w:rsidRDefault="006138C7" w:rsidP="006138C7">
      <w:pPr>
        <w:spacing w:after="0" w:line="240" w:lineRule="auto"/>
        <w:jc w:val="both"/>
        <w:textAlignment w:val="center"/>
        <w:rPr>
          <w:rFonts w:ascii="Arial Narrow" w:hAnsi="Arial Narrow"/>
          <w:i/>
          <w:iCs/>
          <w:lang w:val="es-ES_tradnl" w:eastAsia="es-CO"/>
        </w:rPr>
      </w:pPr>
    </w:p>
    <w:p w14:paraId="2E5245FF" w14:textId="77777777" w:rsidR="006138C7" w:rsidRPr="0058646C" w:rsidRDefault="006138C7" w:rsidP="006138C7">
      <w:pPr>
        <w:spacing w:after="0" w:line="240" w:lineRule="auto"/>
        <w:jc w:val="both"/>
        <w:textAlignment w:val="center"/>
        <w:rPr>
          <w:rFonts w:ascii="Arial Narrow" w:hAnsi="Arial Narrow"/>
          <w:i/>
          <w:iCs/>
          <w:lang w:eastAsia="es-CO"/>
        </w:rPr>
      </w:pPr>
      <w:r w:rsidRPr="0058646C">
        <w:rPr>
          <w:rFonts w:ascii="Arial Narrow" w:eastAsia="Times New Roman" w:hAnsi="Arial Narrow" w:cs="Times New Roman"/>
          <w:i/>
          <w:iCs/>
          <w:lang w:val="es-ES_tradnl" w:eastAsia="es-CO"/>
        </w:rPr>
        <w:t xml:space="preserve">Si la conducta descrita en el inciso anterior recae sobre hidrocarburos o sus derivados cuya cantidad supere los cincuenta (50) galones, incurrirá en pena de prisión de cuatro (4) a ocho (8) años y multa de trescientos (300) a mil quinientos (1.500) salarios mínimos legales mensuales vigentes, sin que en ningún caso sea inferior al doscientos por ciento (200%) </w:t>
      </w:r>
      <w:r w:rsidRPr="0058646C">
        <w:rPr>
          <w:rFonts w:ascii="Arial Narrow" w:hAnsi="Arial Narrow"/>
          <w:i/>
          <w:iCs/>
          <w:lang w:eastAsia="es-CO"/>
        </w:rPr>
        <w:t xml:space="preserve">del valor aduanero de los hidrocarburos o sus derivados </w:t>
      </w:r>
      <w:r w:rsidRPr="0058646C">
        <w:rPr>
          <w:rFonts w:ascii="Arial Narrow" w:eastAsia="Times New Roman" w:hAnsi="Arial Narrow" w:cs="Times New Roman"/>
          <w:i/>
          <w:iCs/>
          <w:lang w:val="es-ES_tradnl" w:eastAsia="es-CO"/>
        </w:rPr>
        <w:t>objeto del delito.</w:t>
      </w:r>
    </w:p>
    <w:p w14:paraId="2554035B"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23118AFC"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 conducta descrita en el inciso primero recae sobre hidrocarburos o sus derivados cuya cantidad supere los ochenta (80) galones, incurrirá en pena de prisión de diez (10) a catorce (14) años, y multa de trescientos (300) a mil quinientos (1.500) salarios mínimos legales mensuales vigentes, sin que en ningún caso sea inferior al doscientos por ciento por ciento (200%) del valor aduanero de las mercancías.</w:t>
      </w:r>
    </w:p>
    <w:p w14:paraId="730D9F9D"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6CB14178"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 conducta descrita en el inciso primero, recae sobre hidrocarburos o sus derivados cuya cantidad supere los mil (1.000) galones, incurrirá en pena de doce (12) a dieciséis (16) años, y multa de trescientos (300) a mil quinientos (1.500) salarios mínimos legales mensuales vigentes, sin que en ningún caso sea inferior al doscientos por ciento (200%) del valor aduanero de las mercancías.</w:t>
      </w:r>
    </w:p>
    <w:p w14:paraId="6729871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F313A61"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No se aplicará lo dispuesto en el presente artículo al consumidor final cuando los bienes que se encuentren en su poder, estén soportados con factura o documento equivalente, con el lleno de los requisitos legales contemplados en el artículo 771-2 del Estatuto Tributario.”</w:t>
      </w:r>
    </w:p>
    <w:p w14:paraId="5E9962B8"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D6D119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 xml:space="preserve">Artículo 8°. Fraude Aduanero. </w:t>
      </w:r>
      <w:r w:rsidRPr="0058646C">
        <w:rPr>
          <w:rFonts w:ascii="Arial Narrow" w:eastAsia="Times New Roman" w:hAnsi="Arial Narrow" w:cs="Times New Roman"/>
          <w:lang w:val="es-ES_tradnl" w:eastAsia="es-CO"/>
        </w:rPr>
        <w:t>Modifíquese el artículo 321 de la Ley 599 de 2000, el cual quedará así:</w:t>
      </w:r>
    </w:p>
    <w:p w14:paraId="1C49E65E"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A176350"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bCs/>
          <w:i/>
          <w:iCs/>
          <w:lang w:val="es-ES_tradnl" w:eastAsia="es-CO"/>
        </w:rPr>
        <w:t>“Artículo 321. Fraude Aduanero.</w:t>
      </w:r>
      <w:r w:rsidRPr="0058646C">
        <w:rPr>
          <w:rFonts w:ascii="Arial Narrow" w:eastAsia="Times New Roman" w:hAnsi="Arial Narrow" w:cs="Times New Roman"/>
          <w:i/>
          <w:iCs/>
          <w:lang w:val="es-ES_tradnl" w:eastAsia="es-CO"/>
        </w:rPr>
        <w:t> El que por cualquier medio suministre información falsa, la manipule u oculte cuando le sea requerida por la autoridad aduanera o cuando esté obligado a entregarla por mandato legal, con la finalidad de evadir total o parcialmente el pago de tributos, derechos o gravámenes aduaneros a los que esté obligado en Colombia, en cuantía superior a veinte (20) salarios mínimos legales mensuales vigentes del valor real de la mercancía incurrirá en pena de prisión de ocho (8) a doce (12) años, y multa de mil (1.000) a cincuenta mil (50.000) salarios mínimos legales mensuales vigentes.</w:t>
      </w:r>
    </w:p>
    <w:p w14:paraId="4E49D29F"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1220072"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bCs/>
          <w:i/>
          <w:iCs/>
          <w:lang w:val="es-ES_tradnl" w:eastAsia="es-CO"/>
        </w:rPr>
        <w:t>Parágrafo.</w:t>
      </w:r>
      <w:r w:rsidRPr="0058646C">
        <w:rPr>
          <w:rFonts w:ascii="Arial Narrow" w:eastAsia="Times New Roman" w:hAnsi="Arial Narrow" w:cs="Times New Roman"/>
          <w:i/>
          <w:iCs/>
          <w:lang w:val="es-ES_tradnl" w:eastAsia="es-CO"/>
        </w:rPr>
        <w:t> Lo dispuesto en el presente artículo no se aplicará cuando el valor distinto de los tributos aduaneros declarados corresponda a error aritmético en la liquidación de tributos, sin perjuicio de la aplicación de las sanciones administrativas establecidas en la ley.”</w:t>
      </w:r>
    </w:p>
    <w:p w14:paraId="1077D15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FA775E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9°.</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b/>
          <w:lang w:val="es-ES_tradnl" w:eastAsia="es-CO"/>
        </w:rPr>
        <w:t>Favorecimiento por servidor público.</w:t>
      </w:r>
      <w:r w:rsidRPr="0058646C">
        <w:rPr>
          <w:rFonts w:ascii="Arial Narrow" w:eastAsia="Times New Roman" w:hAnsi="Arial Narrow" w:cs="Times New Roman"/>
          <w:lang w:val="es-ES_tradnl" w:eastAsia="es-CO"/>
        </w:rPr>
        <w:t xml:space="preserve"> Modifíquese el artículo 322 de la Ley 599 de 2000, el cual quedará así:</w:t>
      </w:r>
    </w:p>
    <w:p w14:paraId="36626509"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7CAEB13" w14:textId="77777777" w:rsidR="006138C7" w:rsidRPr="0058646C" w:rsidRDefault="006138C7" w:rsidP="006138C7">
      <w:pPr>
        <w:spacing w:after="0" w:line="240" w:lineRule="auto"/>
        <w:jc w:val="both"/>
        <w:textAlignment w:val="center"/>
        <w:rPr>
          <w:rFonts w:ascii="Arial Narrow" w:eastAsia="Times New Roman" w:hAnsi="Arial Narrow" w:cs="Times New Roman"/>
          <w:i/>
          <w:iCs/>
          <w:spacing w:val="-2"/>
          <w:lang w:val="es-ES_tradnl" w:eastAsia="es-CO"/>
        </w:rPr>
      </w:pPr>
      <w:r w:rsidRPr="0058646C">
        <w:rPr>
          <w:rFonts w:ascii="Arial Narrow" w:eastAsia="Times New Roman" w:hAnsi="Arial Narrow" w:cs="Times New Roman"/>
          <w:bCs/>
          <w:i/>
          <w:iCs/>
          <w:lang w:val="es-ES_tradnl" w:eastAsia="es-CO"/>
        </w:rPr>
        <w:t>“Artículo 322. Favorecimiento por servidor público. El servidor</w:t>
      </w:r>
      <w:r w:rsidRPr="0058646C">
        <w:rPr>
          <w:rFonts w:ascii="Arial Narrow" w:eastAsia="Times New Roman" w:hAnsi="Arial Narrow" w:cs="Times New Roman"/>
          <w:i/>
          <w:iCs/>
          <w:spacing w:val="-2"/>
          <w:lang w:val="es-ES_tradnl" w:eastAsia="es-CO"/>
        </w:rPr>
        <w:t xml:space="preserve"> público que colabore, participe, embarque, desembarque, transporte, distribuya, almacene, oculte, enajene o de cualquier forma facilite la sustracción, ocultamiento o disimulo de mercancías del control de las autoridades aduaneras, o la introducción de las mismas por lugares no habilitados, u omita los controles legales o reglamentarios propios de su cargo para lograr los mismos fines, cuando el valor real de la mercancía involucrada sea inferior a cincuenta (50) salarios mínimos legales mensuales vigentes, incurrirá en prisión de cuatro (4) a ocho (8)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14:paraId="3EA92BD1"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B02CAC3"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 conducta descrita en el inciso anterior recae sobre mercancías cuyo valor real supere los cincuenta (50) salarios mínimos legales mensuales vigentes, se impondrá una pena de prisión de nueve (9) a trece (13)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14:paraId="352992E0"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6F474EB"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 conducta descrita en el inciso anterior recae sobre mercancías cuyo valor real supere los doscientos (200) salarios mínimos legales mensuales vigentes, se impondrá una pena de prisión de once (11) a quince (15) años, inhabilitación de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14:paraId="3B36112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43D887F"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El monto de la multa no podrá superar el máximo de la pena de multa establecida en este Código.”</w:t>
      </w:r>
    </w:p>
    <w:p w14:paraId="67AA3CD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8EDC421"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val="es-ES_tradnl" w:eastAsia="es-CO"/>
        </w:rPr>
        <w:t xml:space="preserve">Artículo 10. Favorecimiento por servidor público de contrabando de hidrocarburos o sus derivados. </w:t>
      </w:r>
      <w:r w:rsidRPr="0058646C">
        <w:rPr>
          <w:rFonts w:ascii="Arial Narrow" w:eastAsia="Times New Roman" w:hAnsi="Arial Narrow" w:cs="Times New Roman"/>
          <w:lang w:val="es-ES_tradnl" w:eastAsia="es-CO"/>
        </w:rPr>
        <w:t>Modifíquese el artículo 322-1 de la Ley 599 de 2000, el cual quedará así:</w:t>
      </w:r>
    </w:p>
    <w:p w14:paraId="2489D14D" w14:textId="77777777" w:rsidR="006138C7" w:rsidRPr="0058646C" w:rsidRDefault="006138C7" w:rsidP="006138C7">
      <w:pPr>
        <w:spacing w:after="0" w:line="240" w:lineRule="auto"/>
        <w:jc w:val="both"/>
        <w:textAlignment w:val="center"/>
        <w:rPr>
          <w:rFonts w:ascii="Arial Narrow" w:eastAsia="Times New Roman" w:hAnsi="Arial Narrow" w:cs="Times New Roman"/>
          <w:bCs/>
          <w:i/>
          <w:iCs/>
          <w:lang w:val="es-ES_tradnl" w:eastAsia="es-CO"/>
        </w:rPr>
      </w:pPr>
    </w:p>
    <w:p w14:paraId="562F29FF"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bCs/>
          <w:i/>
          <w:iCs/>
          <w:lang w:val="es-ES_tradnl" w:eastAsia="es-CO"/>
        </w:rPr>
        <w:t>“Artículo 322-1. Favorecimiento por servidor público de contrabando de hidrocarburos o sus derivados.</w:t>
      </w:r>
      <w:r w:rsidRPr="0058646C">
        <w:rPr>
          <w:rFonts w:ascii="Arial Narrow" w:eastAsia="Times New Roman" w:hAnsi="Arial Narrow" w:cs="Times New Roman"/>
          <w:i/>
          <w:iCs/>
          <w:lang w:val="es-ES_tradnl" w:eastAsia="es-CO"/>
        </w:rPr>
        <w:t xml:space="preserve"> El servidor público que colabore, participe, embarque, desembarque, transporte, distribuya, almacene, oculte, enajene o de cualquier forma facilite la sustracción, ocultamiento o disimulo de hidrocarburos o sus derivados del control de las autoridades aduaneras, o la introducción de las mismas por lugares no habilitados, u omita los controles legales o reglamentarios propios de su cargo para lograr los mismos fines, cuando la cantidad de los hidrocarburos o sus derivados sea </w:t>
      </w:r>
      <w:r w:rsidRPr="0058646C">
        <w:rPr>
          <w:rFonts w:ascii="Arial Narrow" w:hAnsi="Arial Narrow"/>
          <w:i/>
          <w:iCs/>
          <w:lang w:val="es-ES_tradnl" w:eastAsia="es-CO"/>
        </w:rPr>
        <w:t>inferior</w:t>
      </w:r>
      <w:r w:rsidRPr="0058646C">
        <w:rPr>
          <w:rFonts w:ascii="Arial Narrow" w:eastAsia="Times New Roman" w:hAnsi="Arial Narrow" w:cs="Times New Roman"/>
          <w:i/>
          <w:iCs/>
          <w:lang w:val="es-ES_tradnl" w:eastAsia="es-CO"/>
        </w:rPr>
        <w:t xml:space="preserve"> a los cincuenta (50) galones, incurrirá en prisión de cinco (5) a nueve (9) años, inhabilitación derechos y funciones públicas por el mismos tiempo de la pena de prisión impuesta, y multa de mil (1.000) a cincuenta mil (50.000) salarios mínimos mensuales vigentes, sin que en ningún caso sea inferior al doscientos por ciento (200%) del valor aduanero del objeto de la conducta.</w:t>
      </w:r>
    </w:p>
    <w:p w14:paraId="6A6B1039"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85A4CD3"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 conducta descrita en el inciso anterior recae sobre una cantidad de hidrocarburos o sus derivados que supere los cincuenta (50) galones</w:t>
      </w:r>
      <w:r w:rsidRPr="0058646C">
        <w:rPr>
          <w:rFonts w:ascii="Arial Narrow" w:hAnsi="Arial Narrow"/>
          <w:i/>
          <w:iCs/>
          <w:lang w:val="es-ES_tradnl" w:eastAsia="es-CO"/>
        </w:rPr>
        <w:t xml:space="preserve">, </w:t>
      </w:r>
      <w:r w:rsidRPr="0058646C">
        <w:rPr>
          <w:rFonts w:ascii="Arial Narrow" w:eastAsia="Times New Roman" w:hAnsi="Arial Narrow" w:cs="Times New Roman"/>
          <w:i/>
          <w:iCs/>
          <w:lang w:val="es-ES_tradnl" w:eastAsia="es-CO"/>
        </w:rPr>
        <w:t>se impondrá una pena de prisión de diez (10) a catorce (14) años, inhabilitación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14:paraId="2B4206A2"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F052F5F"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 conducta descrita en el primer inciso, recae sobre una cantidad de hidrocarburos o sus derivados que supere los quinientos (500) galones, se impondrá una pena de prisión de doce (12) a dieciséis (16) años, inhabilitación derechos y funciones públicas por el mismo tiempo de la pena de prisión impuesta, y multa de mil (1.000) a cincuenta mil (50.000) salarios mínimos mensuales vigentes, sin que en ningún caso sea inferior al doscientos por ciento (200%) del valor aduanero del objeto de la conducta.</w:t>
      </w:r>
    </w:p>
    <w:p w14:paraId="24F72408"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82E1C8D"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El monto de la multa no podrá superar el máximo de multa establecida en este Código.”</w:t>
      </w:r>
    </w:p>
    <w:p w14:paraId="5C0A184D"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A531BF7"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r w:rsidRPr="0058646C">
        <w:rPr>
          <w:rFonts w:ascii="Arial Narrow" w:eastAsia="Times New Roman" w:hAnsi="Arial Narrow" w:cs="Times New Roman"/>
          <w:b/>
          <w:lang w:val="es-ES_tradnl" w:eastAsia="es-CO"/>
        </w:rPr>
        <w:t xml:space="preserve">Artículo 11. </w:t>
      </w:r>
      <w:r w:rsidRPr="0058646C">
        <w:rPr>
          <w:rFonts w:ascii="Arial Narrow" w:eastAsia="Times New Roman" w:hAnsi="Arial Narrow" w:cs="Times New Roman"/>
          <w:b/>
          <w:bCs/>
          <w:iCs/>
          <w:lang w:val="es-ES_tradnl" w:eastAsia="es-CO"/>
        </w:rPr>
        <w:t>Lavado de activos. </w:t>
      </w:r>
      <w:r w:rsidRPr="0058646C">
        <w:rPr>
          <w:rFonts w:ascii="Arial Narrow" w:eastAsia="Times New Roman" w:hAnsi="Arial Narrow" w:cs="Times New Roman"/>
          <w:lang w:val="es-ES_tradnl" w:eastAsia="es-CO"/>
        </w:rPr>
        <w:t>Modifíquese el artículo 323 de la Ley 599 de 2000, el cual quedará así:</w:t>
      </w:r>
    </w:p>
    <w:p w14:paraId="31648BFA"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795AC6F7"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bCs/>
          <w:i/>
          <w:iCs/>
          <w:lang w:val="es-ES_tradnl" w:eastAsia="es-CO"/>
        </w:rPr>
        <w:t>“Artículo 323. Lavado de activos. El</w:t>
      </w:r>
      <w:r w:rsidRPr="0058646C">
        <w:rPr>
          <w:rFonts w:ascii="Arial Narrow" w:eastAsia="Times New Roman" w:hAnsi="Arial Narrow" w:cs="Times New Roman"/>
          <w:i/>
          <w:iCs/>
          <w:lang w:val="es-ES_tradnl" w:eastAsia="es-CO"/>
        </w:rPr>
        <w:t xml:space="preserve"> que adquiera, resguarde, invierta, transporte, transforme, almacene, conserve, custodie o administre bienes que tengan su origen mediato o inmediato en actividades de tráfico de migrantes, trata de personas, extorsión, enriquecimiento ilícito, secuestro extorsivo, rebelión, tráfico de armas, tráfico de menores de edad, financiación del terrorismo y administración de recursos relacionados con actividades terroristas, tráfico de drogas tóxicas, estupefacientes o sustancias sicotrópicas, delitos contra el sistema financiero, delitos contra la administración pública, contrabando, contrabando de hidrocarburos o sus derivados, fraude aduanero o favorecimiento y facilitación del contrabando, favorecimiento de contrabando de hidrocarburos o sus derivados, en cualquiera de sus formas, o vinculados con el producto de delitos ejecutados bajo concierto para delinquir, o les dé a los bienes provenientes de dichas actividades apariencia de legalidad o los legalice, oculte o encubra la verdadera naturaleza, origen, ubicación, destino, movimiento o derecho sobre tales bienes o realice cualquier otro acto para ocultar o encubrir su origen ilícito, incurrirá por esa sola conducta, en prisión de diez (10) a treinta (30) años y multa de mil (1.000) a cincuenta mil (50.000) salarios mínimos legales mensuales vigentes.</w:t>
      </w:r>
    </w:p>
    <w:p w14:paraId="2A8FE712"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6DA06265"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La misma pena se aplicará cuando las conductas descritas en el inciso anterior se realicen sobre bienes cuya extinción de dominio haya sido declarada.</w:t>
      </w:r>
    </w:p>
    <w:p w14:paraId="3CEBBA1F"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A5013CD"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El lavado de activos será punible aun cuando las actividades de que provinieren los bienes, o los actos penados en los apartados anteriores, se hubiesen realizado, total o parcialmente, en el extranjero.</w:t>
      </w:r>
    </w:p>
    <w:p w14:paraId="2D145F77"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19F105B"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Las penas privativas de la libertad previstas en el presente artículo se aumentarán de una tercera parte a la mitad cuando para la realización de las conductas se efectuaren operaciones de cambio o de comercio exterior, o se introdujeren mercancías al territorio nacional.”</w:t>
      </w:r>
    </w:p>
    <w:p w14:paraId="4E432868"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01720437"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 xml:space="preserve">Artículo 12. Concierto para delinquir. </w:t>
      </w:r>
      <w:r w:rsidRPr="0058646C">
        <w:rPr>
          <w:rFonts w:ascii="Arial Narrow" w:eastAsia="Times New Roman" w:hAnsi="Arial Narrow" w:cs="Times New Roman"/>
          <w:lang w:val="es-ES_tradnl" w:eastAsia="es-CO"/>
        </w:rPr>
        <w:t xml:space="preserve">Adiciónese un cuarto inciso al artículo 340 de la Ley 599 de 2000, en los siguientes términos: </w:t>
      </w:r>
    </w:p>
    <w:p w14:paraId="0E18562D"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p>
    <w:p w14:paraId="56AEA58F"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r w:rsidRPr="0058646C">
        <w:rPr>
          <w:rFonts w:ascii="Arial Narrow" w:eastAsia="Times New Roman" w:hAnsi="Arial Narrow" w:cs="Times New Roman"/>
          <w:i/>
          <w:lang w:eastAsia="es-CO"/>
        </w:rPr>
        <w:t>“Artículo 340. (…)</w:t>
      </w:r>
    </w:p>
    <w:p w14:paraId="0512408C"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p>
    <w:p w14:paraId="2842F1B5"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Cuando se tratare de concierto para la comisión de delitos de contrabando, contrabando de hidrocarburos o sus derivados, fraude aduanero, favorecimiento y facilitación del contrabando, favorecimiento de contrabando de hidrocarburos o sus derivados, la pena será de prisión de seis (6) a doce (12) años y multa de dos mil (2.000) hasta treinta mil (30.000) salarios mínimos legales mensuales vigentes.”</w:t>
      </w:r>
    </w:p>
    <w:p w14:paraId="2B3F8519"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3EE1C97A"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val="es-ES_tradnl" w:eastAsia="es-CO"/>
        </w:rPr>
        <w:t xml:space="preserve">Artículo 13. Receptación. </w:t>
      </w:r>
      <w:r w:rsidRPr="0058646C">
        <w:rPr>
          <w:rFonts w:ascii="Arial Narrow" w:eastAsia="Times New Roman" w:hAnsi="Arial Narrow" w:cs="Times New Roman"/>
          <w:lang w:val="es-ES_tradnl" w:eastAsia="es-CO"/>
        </w:rPr>
        <w:t>Adiciónese un cuarto inciso al artículo 447 de la Ley 599 de 2000,</w:t>
      </w:r>
      <w:r w:rsidRPr="0058646C">
        <w:rPr>
          <w:rFonts w:ascii="Arial Narrow" w:eastAsia="Times New Roman" w:hAnsi="Arial Narrow" w:cs="Times New Roman"/>
          <w:b/>
          <w:lang w:val="es-ES_tradnl" w:eastAsia="es-CO"/>
        </w:rPr>
        <w:t xml:space="preserve"> </w:t>
      </w:r>
      <w:r w:rsidRPr="0058646C">
        <w:rPr>
          <w:rFonts w:ascii="Arial Narrow" w:eastAsia="Times New Roman" w:hAnsi="Arial Narrow" w:cs="Times New Roman"/>
          <w:lang w:val="es-ES_tradnl" w:eastAsia="es-CO"/>
        </w:rPr>
        <w:t>en los siguientes términos:</w:t>
      </w:r>
    </w:p>
    <w:p w14:paraId="76FB2C67"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1CE35884"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“Artículo 447. (…)</w:t>
      </w:r>
    </w:p>
    <w:p w14:paraId="58C78569"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7955F597"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Si la conducta recae sobre los siguientes productos o sus derivados: aceites comestibles, arroz, papa, cebolla, huevos, leche, azúcar, cacao, carne, ganado, aves vivas o en canal, licores, medicamentos, cigarrillos, aceites carburantes, vehículos, autopartes, calzado, marroquinería, confecciones, textiles, acero o cemento, en cuantía superior a cinco (5) salarios mínimos legales mensuales vigentes, la pena imponible se aumentará hasta en la mitad.”</w:t>
      </w:r>
    </w:p>
    <w:p w14:paraId="71BBA9FF"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47759D7D"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6279603" w14:textId="77777777" w:rsidR="006138C7" w:rsidRPr="0058646C" w:rsidRDefault="006138C7" w:rsidP="006138C7">
      <w:pPr>
        <w:spacing w:after="0" w:line="240" w:lineRule="auto"/>
        <w:jc w:val="center"/>
        <w:textAlignment w:val="center"/>
        <w:rPr>
          <w:rFonts w:ascii="Arial Narrow" w:eastAsia="Times New Roman" w:hAnsi="Arial Narrow" w:cs="Times New Roman"/>
          <w:b/>
          <w:lang w:eastAsia="es-CO"/>
        </w:rPr>
      </w:pPr>
      <w:r w:rsidRPr="0058646C">
        <w:rPr>
          <w:rFonts w:ascii="Arial Narrow" w:eastAsia="Times New Roman" w:hAnsi="Arial Narrow" w:cs="Times New Roman"/>
          <w:b/>
          <w:lang w:val="es-ES_tradnl" w:eastAsia="es-CO"/>
        </w:rPr>
        <w:t>CAPÍTULO II</w:t>
      </w:r>
    </w:p>
    <w:p w14:paraId="37B29D26" w14:textId="77777777" w:rsidR="006138C7" w:rsidRPr="0058646C" w:rsidRDefault="006138C7" w:rsidP="006138C7">
      <w:pPr>
        <w:spacing w:after="0" w:line="240" w:lineRule="auto"/>
        <w:jc w:val="center"/>
        <w:textAlignment w:val="center"/>
        <w:rPr>
          <w:rFonts w:ascii="Arial Narrow" w:eastAsia="Times New Roman" w:hAnsi="Arial Narrow" w:cs="Times New Roman"/>
          <w:lang w:eastAsia="es-CO"/>
        </w:rPr>
      </w:pPr>
      <w:r w:rsidRPr="0058646C">
        <w:rPr>
          <w:rFonts w:ascii="Arial Narrow" w:eastAsia="Times New Roman" w:hAnsi="Arial Narrow" w:cs="Times New Roman"/>
          <w:b/>
          <w:bCs/>
          <w:lang w:val="es-ES_tradnl" w:eastAsia="es-CO"/>
        </w:rPr>
        <w:t>Régimen sancionatorio común para productos sometidos al impuesto al consumo de cervezas, sifones y refajo; al impuesto al consumo de licores, vinos, aperitivos y similares; y al impuesto al consumo de cigarrillos y tabaco elaborado</w:t>
      </w:r>
    </w:p>
    <w:p w14:paraId="5A438D26" w14:textId="77777777" w:rsidR="006138C7" w:rsidRPr="0058646C" w:rsidRDefault="006138C7" w:rsidP="006138C7">
      <w:pPr>
        <w:spacing w:after="0" w:line="240" w:lineRule="auto"/>
        <w:jc w:val="center"/>
        <w:textAlignment w:val="center"/>
        <w:rPr>
          <w:rFonts w:ascii="Arial Narrow" w:eastAsia="Times New Roman" w:hAnsi="Arial Narrow" w:cs="Times New Roman"/>
          <w:b/>
          <w:bCs/>
          <w:lang w:val="es-ES_tradnl" w:eastAsia="es-CO"/>
        </w:rPr>
      </w:pPr>
    </w:p>
    <w:p w14:paraId="6C8ADC8B" w14:textId="77777777" w:rsidR="006138C7" w:rsidRPr="0058646C" w:rsidRDefault="006138C7" w:rsidP="006138C7">
      <w:pPr>
        <w:spacing w:after="0" w:line="240" w:lineRule="auto"/>
        <w:jc w:val="center"/>
        <w:textAlignment w:val="center"/>
        <w:rPr>
          <w:rFonts w:ascii="Arial Narrow" w:eastAsia="Times New Roman" w:hAnsi="Arial Narrow" w:cs="Times New Roman"/>
          <w:lang w:eastAsia="es-CO"/>
        </w:rPr>
      </w:pPr>
      <w:r w:rsidRPr="0058646C">
        <w:rPr>
          <w:rFonts w:ascii="Arial Narrow" w:eastAsia="Times New Roman" w:hAnsi="Arial Narrow" w:cs="Times New Roman"/>
          <w:b/>
          <w:bCs/>
          <w:lang w:val="es-ES_tradnl" w:eastAsia="es-CO"/>
        </w:rPr>
        <w:t>Sanciones</w:t>
      </w:r>
    </w:p>
    <w:p w14:paraId="263BB65C"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5BCFB69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14. </w:t>
      </w:r>
      <w:r w:rsidRPr="0058646C">
        <w:rPr>
          <w:rFonts w:ascii="Arial Narrow" w:eastAsia="Times New Roman" w:hAnsi="Arial Narrow" w:cs="Times New Roman"/>
          <w:b/>
          <w:iCs/>
          <w:lang w:val="es-ES_tradnl" w:eastAsia="es-CO"/>
        </w:rPr>
        <w:t>Sanciones por evasión del impuesto al consumo.</w:t>
      </w:r>
      <w:r w:rsidRPr="0058646C">
        <w:rPr>
          <w:rFonts w:ascii="Arial Narrow" w:eastAsia="Times New Roman" w:hAnsi="Arial Narrow" w:cs="Times New Roman"/>
          <w:lang w:val="es-ES_tradnl" w:eastAsia="es-CO"/>
        </w:rPr>
        <w:t> El incumplimiento de las obligaciones y deberes relativos al impuesto al consumo de qué trata la Ley 223 de 1995, o el incumplimiento de deberes específicos de control de mercancías sujetas al impuesto al consumo, podrá dar lugar a la imposición de una o algunas de las siguientes sanciones, según sea el caso:</w:t>
      </w:r>
    </w:p>
    <w:p w14:paraId="4A9DCB60"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2900502"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lang w:val="es-ES_tradnl" w:eastAsia="es-CO"/>
        </w:rPr>
        <w:t>a) Decomiso de la mercancía;</w:t>
      </w:r>
    </w:p>
    <w:p w14:paraId="0A1CDD1F"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lang w:val="es-ES_tradnl" w:eastAsia="es-CO"/>
        </w:rPr>
        <w:t>b) Cierre del establecimiento de comercio;</w:t>
      </w:r>
    </w:p>
    <w:p w14:paraId="105B9501"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lang w:val="es-ES_tradnl" w:eastAsia="es-CO"/>
        </w:rPr>
        <w:t>c) Suspensión o cancelación definitiva de las licencias, concesiones, autorizaciones o registros;</w:t>
      </w:r>
    </w:p>
    <w:p w14:paraId="246FF75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d) Multa.</w:t>
      </w:r>
    </w:p>
    <w:p w14:paraId="766FC1DA"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86CC9D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15. Decomiso de las mercancías</w:t>
      </w:r>
      <w:r w:rsidRPr="0058646C">
        <w:rPr>
          <w:rFonts w:ascii="Arial Narrow" w:eastAsia="Times New Roman" w:hAnsi="Arial Narrow" w:cs="Times New Roman"/>
          <w:i/>
          <w:iCs/>
          <w:lang w:val="es-ES_tradnl" w:eastAsia="es-CO"/>
        </w:rPr>
        <w:t>. </w:t>
      </w:r>
      <w:r w:rsidRPr="0058646C">
        <w:rPr>
          <w:rFonts w:ascii="Arial Narrow" w:eastAsia="Times New Roman" w:hAnsi="Arial Narrow" w:cs="Times New Roman"/>
          <w:lang w:val="es-ES_tradnl" w:eastAsia="es-CO"/>
        </w:rPr>
        <w:t>Sin perjuicio de las facultades y competencias de la Dirección de Impuestos y Aduanas Nacionales, los departamentos y el Distrito Capital de Bogotá en los términos de los artículos 200 y 222 de la Ley 223 de 1995, podrán aprehender y decomisar mercancías sometidas al impuesto al consumo, en los casos previstos en esa norma y su reglamentación. En el evento en que se demuestre que las mercancías no son sujetas al impuesto al consumo, pero posiblemente han ingresado al territorio aduanero nacional de manera irregular, los departamentos o el Distrito Capital, según sea el caso, deberán dar traslado de lo actuado a la autoridad aduanera, para lo de su competencia.</w:t>
      </w:r>
    </w:p>
    <w:p w14:paraId="4087606B"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48ACEA0"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16. Sanción de cierre de establecimiento de comercio.</w:t>
      </w:r>
      <w:r w:rsidRPr="0058646C">
        <w:rPr>
          <w:rFonts w:ascii="Arial Narrow" w:eastAsia="Times New Roman" w:hAnsi="Arial Narrow" w:cs="Times New Roman"/>
          <w:lang w:val="es-ES_tradnl" w:eastAsia="es-CO"/>
        </w:rPr>
        <w:t> Los departamentos y el Distrito Capital de Bogotá, dentro de su ámbito de competencia, podrán ordenar a título de sanción el cierre temporal de los establecimientos en donde se comercialicen o almacenen productos sometidos al impuesto al consumo del que trata la Ley 223 de 1995, respecto de los cuales no se hubiere declarado o pagado dicho impuesto por parte del sujeto pasivo del impuesto.</w:t>
      </w:r>
    </w:p>
    <w:p w14:paraId="7C259D39"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4A0D9063"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lang w:val="es-ES_tradnl" w:eastAsia="es-CO"/>
        </w:rPr>
        <w:t>La dosificación de la sanción atenderá los siguientes criterios:</w:t>
      </w:r>
    </w:p>
    <w:p w14:paraId="05690966"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299A42F5" w14:textId="77777777" w:rsidR="006138C7" w:rsidRPr="0058646C" w:rsidRDefault="006138C7" w:rsidP="006138C7">
      <w:pPr>
        <w:pStyle w:val="Prrafodelista"/>
        <w:numPr>
          <w:ilvl w:val="0"/>
          <w:numId w:val="9"/>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Cuando el valor de la mercancía sea inferior a doscientas veintiocho (228) UVT, el cierre del establecimiento podrá ordenarse hasta por treinta (30) días calendario.</w:t>
      </w:r>
    </w:p>
    <w:p w14:paraId="1E076DA0" w14:textId="77777777" w:rsidR="006138C7" w:rsidRPr="0058646C" w:rsidRDefault="006138C7" w:rsidP="006138C7">
      <w:pPr>
        <w:pStyle w:val="Prrafodelista"/>
        <w:numPr>
          <w:ilvl w:val="0"/>
          <w:numId w:val="9"/>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Cuando el valor de la mercancía sea igual o mayor a doscientas veintiocho (228) y hasta seiscientos ochenta y cuatro (684) UVT, el cierre del establecimiento podrá ordenarse hasta por sesenta (60) días calendario.</w:t>
      </w:r>
    </w:p>
    <w:p w14:paraId="1E054494" w14:textId="77777777" w:rsidR="006138C7" w:rsidRPr="0058646C" w:rsidRDefault="006138C7" w:rsidP="006138C7">
      <w:pPr>
        <w:pStyle w:val="Prrafodelista"/>
        <w:numPr>
          <w:ilvl w:val="0"/>
          <w:numId w:val="9"/>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Cuando el valor de la mercancía sea mayor a seiscientos ochenta y cuatro (684) y hasta mil ciento treinta y nueve (1139) UVT, el cierre del establecimiento podrá ordenarse hasta por noventa (90) días calendario.</w:t>
      </w:r>
    </w:p>
    <w:p w14:paraId="4B24B71C" w14:textId="77777777" w:rsidR="006138C7" w:rsidRPr="0058646C" w:rsidRDefault="006138C7" w:rsidP="006138C7">
      <w:pPr>
        <w:pStyle w:val="Prrafodelista"/>
        <w:numPr>
          <w:ilvl w:val="0"/>
          <w:numId w:val="9"/>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Cuando el valor de la mercancía sea mayor a mil ciento treinta y nueve (1139) UVT, el cierre del establecimiento podrá ordenarse hasta por ciento veinte (120) días calendario.</w:t>
      </w:r>
    </w:p>
    <w:p w14:paraId="5A9182BD" w14:textId="77777777" w:rsidR="006138C7" w:rsidRPr="0058646C" w:rsidRDefault="006138C7" w:rsidP="006138C7">
      <w:pPr>
        <w:pStyle w:val="Prrafodelista"/>
        <w:spacing w:after="0" w:line="240" w:lineRule="auto"/>
        <w:ind w:left="360"/>
        <w:jc w:val="both"/>
        <w:textAlignment w:val="center"/>
        <w:rPr>
          <w:rFonts w:ascii="Arial Narrow" w:eastAsia="Times New Roman" w:hAnsi="Arial Narrow"/>
          <w:lang w:eastAsia="es-CO"/>
        </w:rPr>
      </w:pPr>
    </w:p>
    <w:p w14:paraId="1B51772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 1.</w:t>
      </w:r>
      <w:r w:rsidRPr="0058646C">
        <w:rPr>
          <w:rFonts w:ascii="Arial Narrow" w:eastAsia="Times New Roman" w:hAnsi="Arial Narrow" w:cs="Times New Roman"/>
          <w:lang w:val="es-ES_tradnl" w:eastAsia="es-CO"/>
        </w:rPr>
        <w:t xml:space="preserve"> El cierre del establecimiento de comercio genera para su titular o titulares la prohibición de registrar o administrar en el domicilio donde se cometió la infracción o en cualquier otro dentro de la misma jurisdicción, directamente o por interpuesta persona, un nuevo establecimiento de comercio con objeto idéntico o similar, por el tiempo que dure la sanción.</w:t>
      </w:r>
    </w:p>
    <w:p w14:paraId="1F543177"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BFA5B19"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 2.</w:t>
      </w:r>
      <w:r w:rsidRPr="0058646C">
        <w:rPr>
          <w:rFonts w:ascii="Arial Narrow" w:eastAsia="Times New Roman" w:hAnsi="Arial Narrow" w:cs="Times New Roman"/>
          <w:lang w:val="es-ES_tradnl" w:eastAsia="es-CO"/>
        </w:rPr>
        <w:t xml:space="preserve"> Para efectos del avalúo de que trata el presente artículo, se atenderán criterios de valor comercial, y como criterios auxiliares se podrá acudir a los términos consagrados por el Estatuto Tributario y el Estatuto Aduanero.</w:t>
      </w:r>
    </w:p>
    <w:p w14:paraId="4E85C91D"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D81414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 3.</w:t>
      </w:r>
      <w:r w:rsidRPr="0058646C">
        <w:rPr>
          <w:rFonts w:ascii="Arial Narrow" w:eastAsia="Times New Roman" w:hAnsi="Arial Narrow" w:cs="Times New Roman"/>
          <w:lang w:val="es-ES_tradnl" w:eastAsia="es-CO"/>
        </w:rPr>
        <w:t xml:space="preserve"> El propietario del establecimiento de comercio que sin previa autorización lo reabra antes de la fecha prevista para el cumplimiento de la sanción de cierre impuesta por la autoridad competente, será sancionado con multa de cuarenta y seis (46) UVT por día transcurrido, sin perjuicio de las sanciones penales a que haya lugar.</w:t>
      </w:r>
    </w:p>
    <w:p w14:paraId="62B19E79"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31980F7"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val="es-ES_tradnl" w:eastAsia="es-CO"/>
        </w:rPr>
        <w:t>Artículo 17. </w:t>
      </w:r>
      <w:r w:rsidRPr="0058646C">
        <w:rPr>
          <w:rFonts w:ascii="Arial Narrow" w:eastAsia="Times New Roman" w:hAnsi="Arial Narrow" w:cs="Times New Roman"/>
          <w:b/>
          <w:iCs/>
          <w:lang w:val="es-ES_tradnl" w:eastAsia="es-CO"/>
        </w:rPr>
        <w:t>Sanción de suspensión o cancelación del registro o autorización de operaciones.</w:t>
      </w:r>
      <w:r w:rsidRPr="0058646C">
        <w:rPr>
          <w:rFonts w:ascii="Arial Narrow" w:eastAsia="Times New Roman" w:hAnsi="Arial Narrow" w:cs="Times New Roman"/>
          <w:lang w:val="es-ES_tradnl" w:eastAsia="es-CO"/>
        </w:rPr>
        <w:t> Los distribuidores que comercialicen bienes sujetos al impuesto al consumo respecto de los cuales no se hubiere declarado o pagado dicho impuesto dentro del término señalado en la ley, serán sancionados por la Secretaría de Hacienda Departamental o del Distrito Capital según corresponda, con la suspensión del registro o autorización de comercialización por un término de hasta un (1) año. Los distribuidores sancionados no podrán comercializar bienes gravados con impuesto al consumo en el departamento respectivo o el Distrito capital según corresponda, durante el término que fije el acto administrativo sancionatorio correspondiente. En caso de reincidencia procederá la cancelación del registro o autorización.</w:t>
      </w:r>
    </w:p>
    <w:p w14:paraId="14756AFC"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7796048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18. Sanción de multa por no declarar el impuesto al consumo.</w:t>
      </w:r>
      <w:r w:rsidRPr="0058646C">
        <w:rPr>
          <w:rFonts w:ascii="Arial Narrow" w:eastAsia="Times New Roman" w:hAnsi="Arial Narrow" w:cs="Times New Roman"/>
          <w:lang w:val="es-ES_tradnl" w:eastAsia="es-CO"/>
        </w:rPr>
        <w:t> Sin perjuicio del pago de los impuestos correspondientes, la sanción por no declarar oportunamente el impuesto al consumo del que trata la Ley 223 de 1995 será de (i) multa equivalente al veinte por ciento (20%) del valor de las mercancías que determine la administración para el período en que la misma no se haya declarado; o de (ii) multa equivalente al veinte por ciento (20%) del valor de las mercancías que determine la administración, calculado proporcionalmente para el período en el que no se declaró el impuesto al consumo y estimados con base en la última declaración de renta presentada. En todo caso, se utilizará la base que genere el mayor valor entre las dos.</w:t>
      </w:r>
    </w:p>
    <w:p w14:paraId="5139D8EF"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34433BF"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val="es-ES_tradnl" w:eastAsia="es-CO"/>
        </w:rPr>
        <w:t>Parágrafo 1.</w:t>
      </w:r>
      <w:r w:rsidRPr="0058646C">
        <w:rPr>
          <w:rFonts w:ascii="Arial Narrow" w:eastAsia="Times New Roman" w:hAnsi="Arial Narrow" w:cs="Times New Roman"/>
          <w:lang w:val="es-ES_tradnl" w:eastAsia="es-CO"/>
        </w:rPr>
        <w:t xml:space="preserve"> Para efectos de la liquidación, cuando los departamentos o el Distrito Capital dispongan únicamente de una de las bases para liquidar el monto de las sanciones de que trata el presente artículo, podrán aplicarlas sobre dicha base sin necesidad de calcular las otras.</w:t>
      </w:r>
    </w:p>
    <w:p w14:paraId="5A8207F1"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4977956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val="es-ES_tradnl" w:eastAsia="es-CO"/>
        </w:rPr>
        <w:t>Parágrafo 2.</w:t>
      </w:r>
      <w:r w:rsidRPr="0058646C">
        <w:rPr>
          <w:rFonts w:ascii="Arial Narrow" w:eastAsia="Times New Roman" w:hAnsi="Arial Narrow" w:cs="Times New Roman"/>
          <w:lang w:val="es-ES_tradnl" w:eastAsia="es-CO"/>
        </w:rPr>
        <w:t xml:space="preserve"> Si dentro del término para interponer el recurso contra la resolución que impone la sanción por no declarar, el contribuyente, responsable o agente retenedor, presenta la declaración, la sanción por no declarar se reducirá al diez por ciento (10%) del valor de la sanción inicialmente impuesta por la administración, en cuyo caso, el contribuyente, responsable o agente retenedor, deberá liquidarla y pagarla al presentar la declaración tributaria.</w:t>
      </w:r>
    </w:p>
    <w:p w14:paraId="0BAC2728"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6666D19E"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val="es-ES_tradnl" w:eastAsia="es-CO"/>
        </w:rPr>
        <w:t>Artículo 19. Sanción de multa por importación con franquicia sin pago de impuesto al consumo.</w:t>
      </w:r>
      <w:r w:rsidRPr="0058646C">
        <w:rPr>
          <w:rFonts w:ascii="Arial Narrow" w:eastAsia="Times New Roman" w:hAnsi="Arial Narrow" w:cs="Times New Roman"/>
          <w:lang w:val="es-ES_tradnl" w:eastAsia="es-CO"/>
        </w:rPr>
        <w:t> La ausencia de declaración o la ausencia de pago del impuesto al consumo del que trata la Ley 223 de 1995, por la importación con franquicia de bienes gravados con el mismo, darán lugar a la imposición de las sanciones previstas en los artículos anteriores, según sea el caso. Dicho impuesto se generará en toda importación con franquicia, sin perjuicio de la devolución del mismo en los términos y condiciones que defina el gobierno nacional, una vez acreditados los elementos que dan lugar a la franquicia correspondiente.</w:t>
      </w:r>
    </w:p>
    <w:p w14:paraId="11847B0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2271AE11"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20. </w:t>
      </w:r>
      <w:r w:rsidRPr="0058646C">
        <w:rPr>
          <w:rFonts w:ascii="Arial Narrow" w:eastAsia="Times New Roman" w:hAnsi="Arial Narrow" w:cs="Times New Roman"/>
          <w:b/>
          <w:iCs/>
          <w:lang w:val="es-ES_tradnl" w:eastAsia="es-CO"/>
        </w:rPr>
        <w:t>Sanción de multa por extemporaneidad en el registro.</w:t>
      </w:r>
      <w:r w:rsidRPr="0058646C">
        <w:rPr>
          <w:rFonts w:ascii="Arial Narrow" w:eastAsia="Times New Roman" w:hAnsi="Arial Narrow" w:cs="Times New Roman"/>
          <w:lang w:val="es-ES_tradnl" w:eastAsia="es-CO"/>
        </w:rPr>
        <w:t> Los responsables del impuesto al consumo del que trata la Ley 223 de 1995 obligados a registrarse ante las Secretarías de Hacienda de los departamentos y del Distrito Capital que se inscriban con posterioridad al plazo establecido en el literal a) del artículo 215 de la Ley 223 de 1995 deberán liquidar y cancelar una sanción equivalente a doscientas veinte ocho (228) UVT por cada mes o fracción de mes de retardo en la inscripción.</w:t>
      </w:r>
    </w:p>
    <w:p w14:paraId="7E2F7DD1"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7EFAAB3D"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Cuando la inscripción se haga de oficio, existiendo obligación legal para registrarse, se aplicará una sanción de cuatrocientas cincuenta y seis (456) UVT por cada mes o fracción de mes de retardo en la inscripción.</w:t>
      </w:r>
    </w:p>
    <w:p w14:paraId="71884E26"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52B05E9"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21. </w:t>
      </w:r>
      <w:r w:rsidRPr="0058646C">
        <w:rPr>
          <w:rFonts w:ascii="Arial Narrow" w:eastAsia="Times New Roman" w:hAnsi="Arial Narrow" w:cs="Times New Roman"/>
          <w:b/>
          <w:iCs/>
          <w:lang w:val="es-ES_tradnl" w:eastAsia="es-CO"/>
        </w:rPr>
        <w:t>Sanción de multa por no movilizar mercancías dentro del término legal.</w:t>
      </w:r>
      <w:r w:rsidRPr="0058646C">
        <w:rPr>
          <w:rFonts w:ascii="Arial Narrow" w:eastAsia="Times New Roman" w:hAnsi="Arial Narrow" w:cs="Times New Roman"/>
          <w:lang w:val="es-ES_tradnl" w:eastAsia="es-CO"/>
        </w:rPr>
        <w:t> Sin perjuicio de la aprehensión y decomiso de los productos, en los eventos en que procedan, si una vez expedida la tornaguía, no se llevare a cabo la movilización de los productos gravados con impuestos al consumo de que trata la Ley 223 de 1995 dentro del plazo señalado por la normativa vigente, el sujeto pasivo será sancionado por la Secretaría de Hacienda Departamental o por la Secretaría de Hacienda del Distrito Capital según corresponda, con cuarenta y seis (46) UVT por cada día de demora.</w:t>
      </w:r>
    </w:p>
    <w:p w14:paraId="2E8E8A19"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2D549B61"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22. </w:t>
      </w:r>
      <w:r w:rsidRPr="0058646C">
        <w:rPr>
          <w:rFonts w:ascii="Arial Narrow" w:eastAsia="Times New Roman" w:hAnsi="Arial Narrow" w:cs="Times New Roman"/>
          <w:b/>
          <w:iCs/>
          <w:lang w:val="es-ES_tradnl" w:eastAsia="es-CO"/>
        </w:rPr>
        <w:t>Sanción de multa por no radicar tornaguías para legalización.</w:t>
      </w:r>
      <w:r w:rsidRPr="0058646C">
        <w:rPr>
          <w:rFonts w:ascii="Arial Narrow" w:eastAsia="Times New Roman" w:hAnsi="Arial Narrow" w:cs="Times New Roman"/>
          <w:lang w:val="es-ES_tradnl" w:eastAsia="es-CO"/>
        </w:rPr>
        <w:t> El transportador encargado de radicar ante las autoridades la tornaguía de productos con respecto a los cuales deba pagarse impuesto al consumo del que trata la Ley 223 de 1995, y el sujeto pasivo del impuesto al consumo generado por la mercancía transportada por el transportador, serán sancionados cada uno con multa equivalente a cuarenta y seis (46) UVT por día transcurrido, sin que el monto sobrepase el doscientos por ciento (200%) del valor comercial de la mercancía transportada, cuando no radiquen las tornaguías de movilización de la mercancía correspondiente para que sean legalizadas por la autoridad competente, salvo casos de fuerza mayor o caso fortuito.</w:t>
      </w:r>
    </w:p>
    <w:p w14:paraId="21D997DB"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3A36834" w14:textId="77777777" w:rsidR="006138C7" w:rsidRPr="0058646C" w:rsidRDefault="006138C7" w:rsidP="006138C7">
      <w:pPr>
        <w:spacing w:after="0" w:line="240" w:lineRule="auto"/>
        <w:jc w:val="center"/>
        <w:textAlignment w:val="center"/>
        <w:rPr>
          <w:rFonts w:ascii="Arial Narrow" w:eastAsia="Times New Roman" w:hAnsi="Arial Narrow" w:cs="Times New Roman"/>
          <w:b/>
          <w:bCs/>
          <w:lang w:val="es-ES_tradnl" w:eastAsia="es-CO"/>
        </w:rPr>
      </w:pPr>
      <w:r w:rsidRPr="0058646C">
        <w:rPr>
          <w:rFonts w:ascii="Arial Narrow" w:eastAsia="Times New Roman" w:hAnsi="Arial Narrow" w:cs="Times New Roman"/>
          <w:b/>
          <w:bCs/>
          <w:lang w:val="es-ES_tradnl" w:eastAsia="es-CO"/>
        </w:rPr>
        <w:t>Procedimientos aplicables para la imposición de las sanciones</w:t>
      </w:r>
    </w:p>
    <w:p w14:paraId="1EE15CD9" w14:textId="77777777" w:rsidR="006138C7" w:rsidRPr="0058646C" w:rsidRDefault="006138C7" w:rsidP="006138C7">
      <w:pPr>
        <w:spacing w:after="0" w:line="240" w:lineRule="auto"/>
        <w:jc w:val="center"/>
        <w:textAlignment w:val="center"/>
        <w:rPr>
          <w:rFonts w:ascii="Arial Narrow" w:eastAsia="Times New Roman" w:hAnsi="Arial Narrow" w:cs="Times New Roman"/>
          <w:lang w:eastAsia="es-CO"/>
        </w:rPr>
      </w:pPr>
    </w:p>
    <w:p w14:paraId="46B3AF06"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23. </w:t>
      </w:r>
      <w:r w:rsidRPr="0058646C">
        <w:rPr>
          <w:rFonts w:ascii="Arial Narrow" w:eastAsia="Times New Roman" w:hAnsi="Arial Narrow" w:cs="Times New Roman"/>
          <w:b/>
          <w:iCs/>
          <w:lang w:val="es-ES_tradnl" w:eastAsia="es-CO"/>
        </w:rPr>
        <w:t>Procedimiento para mercancías cuya cuantía sea igual o inferior a 456 UVT.</w:t>
      </w:r>
      <w:r w:rsidRPr="0058646C">
        <w:rPr>
          <w:rFonts w:ascii="Arial Narrow" w:eastAsia="Times New Roman" w:hAnsi="Arial Narrow" w:cs="Times New Roman"/>
          <w:lang w:val="es-ES_tradnl" w:eastAsia="es-CO"/>
        </w:rPr>
        <w:t xml:space="preserve"> Cuando las autoridades de fiscalización de los departamentos o del Distrito Capital de Bogotá encuentren productos sometidos al impuesto al consumo de qué trata la Ley 223 de 1995 que tengan un valor inferior o igual a cuatrocientas cincuenta y seis (456) UVT, y no se acredite el pago del impuesto, procederán de inmediato a su aprehensión.</w:t>
      </w:r>
    </w:p>
    <w:p w14:paraId="764E49E0"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34750844"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Dentro de la misma diligencia de aprehensión, el tenedor de la mercancía deberá aportar los documentos requeridos por el funcionario competente que demuestren el pago del impuesto. De no aportarse tales documentos se proferirá el acta de aprehensión, reconocimiento, avalúo y decomiso directo de los bienes. En esa misma acta podrá imponerse la sanción de multa correspondiente y la sanción de cierre temporal del establecimiento de comercio, cuando a ello hubiere lugar.</w:t>
      </w:r>
    </w:p>
    <w:p w14:paraId="08CAF624"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6D5189F5"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El acta de la diligencia es una decisión de fondo y contra la misma procede únicamente el recurso de reconsideración.</w:t>
      </w:r>
    </w:p>
    <w:p w14:paraId="6C2675C3"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A809A20"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 1.</w:t>
      </w:r>
      <w:r w:rsidRPr="0058646C">
        <w:rPr>
          <w:rFonts w:ascii="Arial Narrow" w:eastAsia="Times New Roman" w:hAnsi="Arial Narrow" w:cs="Times New Roman"/>
          <w:lang w:val="es-ES_tradnl" w:eastAsia="es-CO"/>
        </w:rPr>
        <w:t xml:space="preserve"> Cuando con ocasión del recurso de reconsideración o de la petición de revocatoria directa interpuesta contra el acta de aprehensión y decomiso, se determine que el valor de la mercancía aprehendida y decomisada directamente resulta superior a la cuantía de cuatrocientas cincuenta y seis (456) UVT, prevista en el inciso primero de este artículo, se le restablecerán los términos al interesado y se seguirá el procedimiento administrativo sancionador previsto en el artículo 24 de la presente ley.</w:t>
      </w:r>
    </w:p>
    <w:p w14:paraId="52A580D6"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24C68F6"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 2.</w:t>
      </w:r>
      <w:r w:rsidRPr="0058646C">
        <w:rPr>
          <w:rFonts w:ascii="Arial Narrow" w:eastAsia="Times New Roman" w:hAnsi="Arial Narrow" w:cs="Times New Roman"/>
          <w:lang w:val="es-ES_tradnl" w:eastAsia="es-CO"/>
        </w:rPr>
        <w:t xml:space="preserve"> El procedimiento previsto en este artículo podrá igualmente aplicarse, respecto de los productos extranjeros sometidos al impuesto al consumo que sean encontrados sin los documentos que amparen el pago del tributo. En estos casos, sin perjuicio de la correspondiente disposición de los bienes en los términos que ordena la presente ley, el departamento o el Distrito Capital deberán dar traslado de lo actuado a la Dirección de Impuestos y Aduanas Nacionales, así como dar aviso inmediato de esta circunstancia a la Unidad de Información y Análisis Financiero, para que inicien las actuaciones o tomen las determinaciones propias de su ámbito de competencia.</w:t>
      </w:r>
    </w:p>
    <w:p w14:paraId="38636954"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8CC8BB0"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 3.</w:t>
      </w:r>
      <w:r w:rsidRPr="0058646C">
        <w:rPr>
          <w:rFonts w:ascii="Arial Narrow" w:eastAsia="Times New Roman" w:hAnsi="Arial Narrow" w:cs="Times New Roman"/>
          <w:lang w:val="es-ES_tradnl" w:eastAsia="es-CO"/>
        </w:rPr>
        <w:t xml:space="preserve"> Para efectos del avalúo de que trata el presente artículo, la mercancía será valorada en los términos consagrados por el Estatuto Tributario, el Estatuto Aduanero y las normas previstas en la presente ley.</w:t>
      </w:r>
    </w:p>
    <w:p w14:paraId="3A17C66A"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3D23A46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En los aspectos no contemplados en este capítulo, se seguirá lo dispuesto por el Estatuto Tributario, en lo que sea compatible.</w:t>
      </w:r>
    </w:p>
    <w:p w14:paraId="1B67D439"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7945546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24. </w:t>
      </w:r>
      <w:r w:rsidRPr="0058646C">
        <w:rPr>
          <w:rFonts w:ascii="Arial Narrow" w:eastAsia="Times New Roman" w:hAnsi="Arial Narrow" w:cs="Times New Roman"/>
          <w:b/>
          <w:iCs/>
          <w:lang w:val="es-ES_tradnl" w:eastAsia="es-CO"/>
        </w:rPr>
        <w:t>Procedimiento para mercancías cuya cuantía sea superior a 456 UVT.</w:t>
      </w:r>
      <w:r w:rsidRPr="0058646C">
        <w:rPr>
          <w:rFonts w:ascii="Arial Narrow" w:eastAsia="Times New Roman" w:hAnsi="Arial Narrow" w:cs="Times New Roman"/>
          <w:lang w:val="es-ES_tradnl" w:eastAsia="es-CO"/>
        </w:rPr>
        <w:t xml:space="preserve"> Las sanciones de decomiso de la mercancía, cierre del establecimiento de comercio, suspensión o cancelación de las licencias, autorizaciones, concesiones y registros y las multas establecidas en los artículos 15 a 19 de la presente ley, se impondrán de acuerdo con el siguiente procedimiento:</w:t>
      </w:r>
    </w:p>
    <w:p w14:paraId="73C35751"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7F9BA49"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El funcionario encargado de la función de fiscalización, de oficio o a solicitud de parte, adelantará las averiguaciones preliminares que culminaran con un informe presentado al Secretario de Hacienda del departamento o del Distrito Capital quien proferirá pliego de cargos, cuando corresponda, en el que señalará, con precisión y claridad, los hechos que lo originan, las personas naturales o jurídicas objeto de la investigación, las disposiciones presuntamente vulneradas y las sanciones o medidas que serían procedentes. Este acto administrativo deberá ser notificado personalmente a los investigados. Contra esta decisión no procede recurso.</w:t>
      </w:r>
    </w:p>
    <w:p w14:paraId="326C3FBD"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DD5F87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El investigado, dentro de los diez (10) días hábiles siguientes a la formulación de cargos, podrá presentar los descargos y solicitar o aportar las pruebas que pretendan hacer valer. Serán rechazadas de manera motivada, las inconducentes, las impertinentes y las superfluas y no se atenderán las practicadas ilegalmente. Cuando deban practicarse pruebas se señalará un término no mayor a 30 días. Vencido el período probatorio se dará traslado al investigado por diez (10) días para que presente los alegatos respectivos. Dentro de los diez (10) días hábiles siguientes al vencimiento de la fecha para presentar los alegatos, el funcionario deberá proferir decisión definitiva.</w:t>
      </w:r>
    </w:p>
    <w:p w14:paraId="14AAFAE1"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E673C0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Contra el acto administrativo que impone la sanción procederá el recurso de reconsideración, que se interpondrá dentro de los diez (10) días, siguientes a la notificación de la resolución que impone la sanción y se decidirá dentro de los treinta (30) días, siguientes a su interposición, por el Gobernador o el Alcalde Mayor del Distrito Capital, según sea el caso.</w:t>
      </w:r>
    </w:p>
    <w:p w14:paraId="59763AB8"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27B799F5"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En los aspectos no contemplados en este capítulo, se seguirá lo dispuesto por el Estatuto Tributario, en lo que sea compatible.</w:t>
      </w:r>
    </w:p>
    <w:p w14:paraId="499A222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91DC77A"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25. </w:t>
      </w:r>
      <w:r w:rsidRPr="0058646C">
        <w:rPr>
          <w:rFonts w:ascii="Arial Narrow" w:eastAsia="Times New Roman" w:hAnsi="Arial Narrow" w:cs="Times New Roman"/>
          <w:b/>
          <w:iCs/>
          <w:lang w:val="es-ES_tradnl" w:eastAsia="es-CO"/>
        </w:rPr>
        <w:t>Procedimiento aplicable para la imposición de la sanción de multa.</w:t>
      </w:r>
      <w:r w:rsidRPr="0058646C">
        <w:rPr>
          <w:rFonts w:ascii="Arial Narrow" w:eastAsia="Times New Roman" w:hAnsi="Arial Narrow" w:cs="Times New Roman"/>
          <w:lang w:val="es-ES_tradnl" w:eastAsia="es-CO"/>
        </w:rPr>
        <w:t> Para la aplicación de las multas de que tratan los artículos 20 a 22 de la presente ley, se seguirá el procedimiento sancionatorio previsto en el Decreto número 2685 de 1999 y las normas que lo modifiquen o sustituyan.</w:t>
      </w:r>
    </w:p>
    <w:p w14:paraId="467A76D3"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632D5EE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26. </w:t>
      </w:r>
      <w:r w:rsidRPr="0058646C">
        <w:rPr>
          <w:rFonts w:ascii="Arial Narrow" w:eastAsia="Times New Roman" w:hAnsi="Arial Narrow" w:cs="Times New Roman"/>
          <w:b/>
          <w:iCs/>
          <w:lang w:val="es-ES_tradnl" w:eastAsia="es-CO"/>
        </w:rPr>
        <w:t>Reincidencia</w:t>
      </w:r>
      <w:r w:rsidRPr="0058646C">
        <w:rPr>
          <w:rFonts w:ascii="Arial Narrow" w:eastAsia="Times New Roman" w:hAnsi="Arial Narrow" w:cs="Times New Roman"/>
          <w:b/>
          <w:lang w:val="es-ES_tradnl" w:eastAsia="es-CO"/>
        </w:rPr>
        <w:t>.</w:t>
      </w:r>
      <w:r w:rsidRPr="0058646C">
        <w:rPr>
          <w:rFonts w:ascii="Arial Narrow" w:eastAsia="Times New Roman" w:hAnsi="Arial Narrow" w:cs="Times New Roman"/>
          <w:lang w:val="es-ES_tradnl" w:eastAsia="es-CO"/>
        </w:rPr>
        <w:t xml:space="preserve"> Habrá reincidencia siempre que el sancionado, por acto administrativo en firme, cometiere una nueva infracción del mismo tipo dentro de los tres (3) años siguientes a la comisión del hecho sancionado.</w:t>
      </w:r>
    </w:p>
    <w:p w14:paraId="5E9DE2F6"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6A18CF8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reincidencia permitirá elevar las sanciones pecuniarias establecidas en la presente ley, en un veinticinco por ciento (25%) de su valor cuando se reincida por primera vez, en un cincuenta por ciento (50%) cuando se reincida por segunda vez, en un setenta y cinco por ciento (75%) cuando se reincida por tercera vez, y en un ciento por ciento (100%) cuando se reincida por cuarta o más veces.</w:t>
      </w:r>
    </w:p>
    <w:p w14:paraId="54DF72C5"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B42D6E5"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6E3AD52C" w14:textId="77777777" w:rsidR="006138C7" w:rsidRPr="0058646C" w:rsidRDefault="006138C7" w:rsidP="006138C7">
      <w:pPr>
        <w:spacing w:after="0" w:line="240" w:lineRule="auto"/>
        <w:jc w:val="center"/>
        <w:textAlignment w:val="center"/>
        <w:rPr>
          <w:rFonts w:ascii="Arial Narrow" w:eastAsia="Times New Roman" w:hAnsi="Arial Narrow" w:cs="Times New Roman"/>
          <w:b/>
          <w:lang w:eastAsia="es-CO"/>
        </w:rPr>
      </w:pPr>
      <w:r w:rsidRPr="0058646C">
        <w:rPr>
          <w:rFonts w:ascii="Arial Narrow" w:eastAsia="Times New Roman" w:hAnsi="Arial Narrow" w:cs="Times New Roman"/>
          <w:b/>
          <w:lang w:val="es-ES_tradnl" w:eastAsia="es-CO"/>
        </w:rPr>
        <w:t>CAPÍTULO III</w:t>
      </w:r>
    </w:p>
    <w:p w14:paraId="6210EBD9" w14:textId="77777777" w:rsidR="006138C7" w:rsidRPr="0058646C" w:rsidRDefault="006138C7" w:rsidP="006138C7">
      <w:pPr>
        <w:spacing w:after="0" w:line="240" w:lineRule="auto"/>
        <w:jc w:val="center"/>
        <w:textAlignment w:val="center"/>
        <w:rPr>
          <w:rFonts w:ascii="Arial Narrow" w:eastAsia="Times New Roman" w:hAnsi="Arial Narrow" w:cs="Times New Roman"/>
          <w:b/>
          <w:bCs/>
          <w:lang w:val="es-ES_tradnl" w:eastAsia="es-CO"/>
        </w:rPr>
      </w:pPr>
      <w:r w:rsidRPr="0058646C">
        <w:rPr>
          <w:rFonts w:ascii="Arial Narrow" w:eastAsia="Times New Roman" w:hAnsi="Arial Narrow" w:cs="Times New Roman"/>
          <w:b/>
          <w:bCs/>
          <w:lang w:val="es-ES_tradnl" w:eastAsia="es-CO"/>
        </w:rPr>
        <w:t>Disposiciones en materia comercial</w:t>
      </w:r>
    </w:p>
    <w:p w14:paraId="3E34CF34" w14:textId="77777777" w:rsidR="006138C7" w:rsidRPr="0058646C" w:rsidRDefault="006138C7" w:rsidP="006138C7">
      <w:pPr>
        <w:spacing w:after="0" w:line="240" w:lineRule="auto"/>
        <w:jc w:val="center"/>
        <w:textAlignment w:val="center"/>
        <w:rPr>
          <w:rFonts w:ascii="Arial Narrow" w:eastAsia="Times New Roman" w:hAnsi="Arial Narrow" w:cs="Times New Roman"/>
          <w:lang w:eastAsia="es-CO"/>
        </w:rPr>
      </w:pPr>
    </w:p>
    <w:p w14:paraId="0AFDE2E6"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27. Funciones del Revisor Fiscal.</w:t>
      </w:r>
      <w:r w:rsidRPr="0058646C">
        <w:rPr>
          <w:rFonts w:ascii="Arial Narrow" w:eastAsia="Times New Roman" w:hAnsi="Arial Narrow" w:cs="Times New Roman"/>
          <w:lang w:val="es-ES_tradnl" w:eastAsia="es-CO"/>
        </w:rPr>
        <w:t xml:space="preserve"> Adiciónese al artículo 207 del Código de Comercio, un nuevo numeral, el cual quedará así:</w:t>
      </w:r>
    </w:p>
    <w:p w14:paraId="48F63F56"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29E89F69"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r w:rsidRPr="0058646C">
        <w:rPr>
          <w:rFonts w:ascii="Arial Narrow" w:eastAsia="Times New Roman" w:hAnsi="Arial Narrow" w:cs="Times New Roman"/>
          <w:i/>
          <w:lang w:eastAsia="es-CO"/>
        </w:rPr>
        <w:t>“Artículo 207. (…)</w:t>
      </w:r>
    </w:p>
    <w:p w14:paraId="5C383877"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p>
    <w:p w14:paraId="73DB0558"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eastAsia="es-CO"/>
        </w:rPr>
        <w:t>“1</w:t>
      </w:r>
      <w:r w:rsidRPr="0058646C">
        <w:rPr>
          <w:rFonts w:ascii="Arial Narrow" w:eastAsia="Times New Roman" w:hAnsi="Arial Narrow" w:cs="Times New Roman"/>
          <w:i/>
          <w:iCs/>
          <w:lang w:val="es-ES_tradnl" w:eastAsia="es-CO"/>
        </w:rPr>
        <w:t>0. Reportar a la Unidad de Información y Análisis Financiero las operaciones catalogadas como sospechosas en los términos del literal d) del numeral 2 del artículo 102 del Decreto-ley 663 de 1993, cuando las adviertan dentro del giro ordinario de sus labores.”</w:t>
      </w:r>
    </w:p>
    <w:p w14:paraId="3468F230" w14:textId="77777777" w:rsidR="006138C7" w:rsidRPr="0058646C" w:rsidRDefault="006138C7" w:rsidP="006138C7">
      <w:pPr>
        <w:spacing w:after="0" w:line="240" w:lineRule="auto"/>
        <w:jc w:val="both"/>
        <w:rPr>
          <w:rFonts w:ascii="Arial Narrow" w:eastAsia="Times New Roman" w:hAnsi="Arial Narrow" w:cs="Times New Roman"/>
          <w:lang w:eastAsia="es-CO"/>
        </w:rPr>
      </w:pPr>
    </w:p>
    <w:p w14:paraId="391FE099" w14:textId="77777777" w:rsidR="006138C7" w:rsidRPr="0058646C" w:rsidRDefault="006138C7" w:rsidP="006138C7">
      <w:pPr>
        <w:spacing w:after="0" w:line="240" w:lineRule="auto"/>
        <w:jc w:val="both"/>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 xml:space="preserve">Artículo 28. </w:t>
      </w:r>
      <w:r w:rsidRPr="0058646C">
        <w:rPr>
          <w:rFonts w:ascii="Arial Narrow" w:eastAsia="Times New Roman" w:hAnsi="Arial Narrow" w:cs="Times New Roman"/>
          <w:b/>
          <w:bCs/>
          <w:i/>
          <w:iCs/>
          <w:lang w:val="es-ES_tradnl" w:eastAsia="es-CO"/>
        </w:rPr>
        <w:t>Sanciones por violaciones a las prohibiciones sobre los libros de comercio, a las obligaciones del comerciante y otras</w:t>
      </w:r>
      <w:r w:rsidRPr="0058646C">
        <w:rPr>
          <w:rFonts w:ascii="Arial Narrow" w:eastAsia="Times New Roman" w:hAnsi="Arial Narrow" w:cs="Times New Roman"/>
          <w:b/>
          <w:lang w:val="es-ES_tradnl" w:eastAsia="es-CO"/>
        </w:rPr>
        <w:t xml:space="preserve">. </w:t>
      </w:r>
      <w:r w:rsidRPr="0058646C">
        <w:rPr>
          <w:rFonts w:ascii="Arial Narrow" w:eastAsia="Times New Roman" w:hAnsi="Arial Narrow" w:cs="Times New Roman"/>
          <w:lang w:val="es-ES_tradnl" w:eastAsia="es-CO"/>
        </w:rPr>
        <w:t>Modifíquese el artículo 58 del Código de Comercio, el cual quedará así:</w:t>
      </w:r>
    </w:p>
    <w:p w14:paraId="16F81A29" w14:textId="77777777" w:rsidR="006138C7" w:rsidRPr="0058646C" w:rsidRDefault="006138C7" w:rsidP="006138C7">
      <w:pPr>
        <w:spacing w:after="0" w:line="240" w:lineRule="auto"/>
        <w:jc w:val="both"/>
        <w:rPr>
          <w:rFonts w:ascii="Arial Narrow" w:eastAsia="Times New Roman" w:hAnsi="Arial Narrow" w:cs="Times New Roman"/>
          <w:b/>
          <w:lang w:eastAsia="es-CO"/>
        </w:rPr>
      </w:pPr>
    </w:p>
    <w:p w14:paraId="471062C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Cs/>
          <w:i/>
          <w:iCs/>
          <w:lang w:val="es-ES_tradnl" w:eastAsia="es-CO"/>
        </w:rPr>
        <w:t>“Artículo 58. Sanciones por violaciones a las prohibiciones sobre los libros de comercio, a las obligaciones del comerciante y otras</w:t>
      </w:r>
      <w:r w:rsidRPr="0058646C">
        <w:rPr>
          <w:rFonts w:ascii="Arial Narrow" w:eastAsia="Times New Roman" w:hAnsi="Arial Narrow" w:cs="Times New Roman"/>
          <w:b/>
          <w:bCs/>
          <w:i/>
          <w:iCs/>
          <w:lang w:val="es-ES_tradnl" w:eastAsia="es-CO"/>
        </w:rPr>
        <w:t>. </w:t>
      </w:r>
      <w:r w:rsidRPr="0058646C">
        <w:rPr>
          <w:rFonts w:ascii="Arial Narrow" w:eastAsia="Times New Roman" w:hAnsi="Arial Narrow" w:cs="Times New Roman"/>
          <w:i/>
          <w:iCs/>
          <w:lang w:val="es-ES_tradnl" w:eastAsia="es-CO"/>
        </w:rPr>
        <w:t>Sin perjuicio de las penas y sanciones establecidas en normas especiales, la violación a las obligaciones y prohibiciones establecidas en los artículos 19, 52, 55, 57, 59 y 60 del Código de Comercio, o el no suministro de la información requerida por las autoridades de conformidad con las normas vigentes, o el incumplimiento de la prohibición de ejercer el comercio, profesión u oficio, proferida por autoridad judicial competente, será sancionada con multa entre diez (10) y mil (1.000) salarios mínimos legales mensuales vigentes, atendiendo criterios de necesidad, razonabilidad y proporcionalidad. La multa será impuesta por la Superintendencia de Sociedades o del ente de inspección, vigilancia o control correspondiente, según el caso, de oficio o a petición de cualquier persona.</w:t>
      </w:r>
    </w:p>
    <w:p w14:paraId="5AAB0606"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6E12ECD1"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val="es-ES_tradnl" w:eastAsia="es-CO"/>
        </w:rPr>
        <w:t>En el evento que una persona que haya sido sancionada por autoridad judicial con la inhabilitación para ejercer el comercio, profesión u oficio, esté ejerciendo dicha actividad a través de un establecimiento de comercio, adicional a la multa establecida en el párrafo anterior, la Superintendencia de Sociedades o el ente de inspección, vigilancia o control correspondiente, según el caso, de oficio o a petición de cualquier persona, ordenará la suspensión de las actividades comerciales desarrolladas en el establecimiento, por un término de hasta 2 meses. En caso de reincidencia, ordenará el cierre definitivo del establecimiento de comercio”.</w:t>
      </w:r>
    </w:p>
    <w:p w14:paraId="6714098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06BF81B4"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29. </w:t>
      </w:r>
      <w:r w:rsidRPr="0058646C">
        <w:rPr>
          <w:rFonts w:ascii="Arial Narrow" w:eastAsia="Times New Roman" w:hAnsi="Arial Narrow" w:cs="Times New Roman"/>
          <w:b/>
          <w:iCs/>
          <w:lang w:val="es-ES_tradnl" w:eastAsia="es-CO"/>
        </w:rPr>
        <w:t>Procedimiento sancionatorio.</w:t>
      </w:r>
      <w:r w:rsidRPr="0058646C">
        <w:rPr>
          <w:rFonts w:ascii="Arial Narrow" w:eastAsia="Times New Roman" w:hAnsi="Arial Narrow" w:cs="Times New Roman"/>
          <w:lang w:val="es-ES_tradnl" w:eastAsia="es-CO"/>
        </w:rPr>
        <w:t> Para efectos de la imposición de las sanciones de que trata el artículo anterior, se dispone del siguiente procedimiento verbal de carácter sumario:</w:t>
      </w:r>
    </w:p>
    <w:p w14:paraId="7BDF8631"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492C01A8"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Se realizará una visita de verificación de la violación, bien sea de oficio o a petición de cualquier persona, y el funcionario delegado de la Superintendencia de Sociedades o del ente que ejerza las funciones de inspección vigilancia o control correspondientes, según el caso, dejará constancia de la misma mediante acta.</w:t>
      </w:r>
    </w:p>
    <w:p w14:paraId="38486D9D"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En el evento en que de la visita resulte que la sociedad o persona ha incurrido en la violación a las obligaciones y prohibiciones establecidas en los artículos 19, 52, 55, 57, 59 y 60 del Código de Comercio o ejerza el comercio, profesión u oficio a pesar de estar inhabilitado, o no se suministre la información que solicite la autoridad para verificar los hechos, se procederá en el mismo sitio de la inspección a citar al representante legal de la sociedad o a la persona natural a una audiencia a celebrarse dentro de los treinta (30) días calendario siguientes a la fecha de la visita. En la citación se dejará constancia del objeto de la audiencia, y se prevendrá a la sociedad o a la persona natural según corresponda, acerca de la necesidad de llevar la totalidad de pruebas que pretenda hacer valer.</w:t>
      </w:r>
    </w:p>
    <w:p w14:paraId="4DA1E2DF"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Llegado el día y hora de la audiencia programada, se procederá a dejar constancia acerca del objeto de la misma, y se le concederá el uso de la palabra a la parte investigada.</w:t>
      </w:r>
    </w:p>
    <w:p w14:paraId="56895FC0"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En el evento en que la parte de manera voluntaria, consciente y libre, acepte que a la fecha de la inspección no había dado cumplimiento a su deber legal, y adicionalmente allegue la información requerida por la autoridad correspondiente, el funcionario instructor se abstendrá de imponer sanción por una única vez, previniendo a la parte que en caso de reincidir en esta circunstancia, se hará acreedora a la totalidad de la sanción imponible. Lo anterior, sin perjuicio de las penas y sanciones aplicables por normas especiales.</w:t>
      </w:r>
    </w:p>
    <w:p w14:paraId="6F2B2150"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En el evento en que la parte manifieste que no ha incurrido en falta alguna, el funcionario instructor abrirá el procedimiento a pruebas, y permitirá a la parte allegar las pruebas que resulten pertinentes y conducentes para efectos de formular su defensa. Cuando deban practicarse pruebas se señalará un término no mayor a treinta (30) días. Serán rechazadas de manera motivada, las inconducentes, las impertinentes y las superfluas y no se atenderán las practicadas ilegalmente. La decisión acerca del rechazo de la práctica de pruebas será objeto de recurso de apelación, que deberá ser interpuesto y sustentado en el mismo acto. El recurso se concederá en el efecto devolutivo. No obstante lo anterior, el funcionario instructor no podrá emitir decisión de fondo cuando existan recursos pendientes.</w:t>
      </w:r>
    </w:p>
    <w:p w14:paraId="64A9EEB9"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Vencido el período probatorio se dará traslado al investigado por diez (10) días para que presente los alegatos respectivos.</w:t>
      </w:r>
    </w:p>
    <w:p w14:paraId="6638285D"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Finalizada la etapa probatoria, el funcionario competente proferirá el acto administrativo definitivo dentro de los treinta (30) días siguientes a la presentación de los alegatos. La decisión podrá ser objeto de recurso de apelación, que deberá ser sustentado inmediatamente.</w:t>
      </w:r>
    </w:p>
    <w:p w14:paraId="13716CFA"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En caso de haberse interpuesto recurso de apelación, el superior jerárquico decidirá dentro de los treinta (30) días calendario siguientes a que se allegue el expediente en su despacho si se trata de la decisión de fondo, y dentro de los diez (10) días calendario siguientes cuando se trate de una apelación por negación de pruebas.</w:t>
      </w:r>
    </w:p>
    <w:p w14:paraId="016E6999" w14:textId="77777777" w:rsidR="006138C7" w:rsidRPr="0058646C" w:rsidRDefault="006138C7" w:rsidP="006138C7">
      <w:pPr>
        <w:pStyle w:val="Prrafodelista"/>
        <w:numPr>
          <w:ilvl w:val="0"/>
          <w:numId w:val="10"/>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En caso de no comparecer la parte en la fecha y hora fijada para la audiencia, el funcionario instructor, dejando expresa constancia de esta circunstancia, procederá a suspender el trámite por una única vez. La parte que no asistiere tendrá tres (3) días hábiles para justificar su inasistencia. En caso de justificar la inasistencia, se procederá a citar nuevamente a audiencia para continuar con el trámite. En el evento de no haberse justificado la inasistencia, procederá el funcionario instructor a fijar fecha y hora para continuar con el trámite. En dicho trámite, la parte podrá asistir pero no será oída.</w:t>
      </w:r>
    </w:p>
    <w:p w14:paraId="03D5BD98" w14:textId="77777777" w:rsidR="006138C7" w:rsidRPr="0058646C" w:rsidRDefault="006138C7" w:rsidP="006138C7">
      <w:pPr>
        <w:pStyle w:val="Prrafodelista"/>
        <w:spacing w:after="0" w:line="240" w:lineRule="auto"/>
        <w:ind w:left="360"/>
        <w:jc w:val="both"/>
        <w:textAlignment w:val="center"/>
        <w:rPr>
          <w:rFonts w:ascii="Arial Narrow" w:eastAsia="Times New Roman" w:hAnsi="Arial Narrow"/>
          <w:lang w:eastAsia="es-CO"/>
        </w:rPr>
      </w:pPr>
    </w:p>
    <w:p w14:paraId="39D72DBD" w14:textId="77777777" w:rsidR="006138C7" w:rsidRPr="0058646C" w:rsidRDefault="006138C7" w:rsidP="006138C7">
      <w:pPr>
        <w:spacing w:after="0" w:line="240" w:lineRule="auto"/>
        <w:jc w:val="center"/>
        <w:textAlignment w:val="center"/>
        <w:rPr>
          <w:rFonts w:ascii="Arial Narrow" w:eastAsia="Times New Roman" w:hAnsi="Arial Narrow" w:cs="Times New Roman"/>
          <w:b/>
          <w:lang w:eastAsia="es-CO"/>
        </w:rPr>
      </w:pPr>
      <w:r w:rsidRPr="0058646C">
        <w:rPr>
          <w:rFonts w:ascii="Arial Narrow" w:eastAsia="Times New Roman" w:hAnsi="Arial Narrow" w:cs="Times New Roman"/>
          <w:b/>
          <w:lang w:val="es-ES_tradnl" w:eastAsia="es-CO"/>
        </w:rPr>
        <w:t>CAPÍTULO IV</w:t>
      </w:r>
    </w:p>
    <w:p w14:paraId="0F026F82" w14:textId="77777777" w:rsidR="006138C7" w:rsidRPr="0058646C" w:rsidRDefault="006138C7" w:rsidP="006138C7">
      <w:pPr>
        <w:spacing w:after="0" w:line="240" w:lineRule="auto"/>
        <w:jc w:val="center"/>
        <w:textAlignment w:val="center"/>
        <w:rPr>
          <w:rFonts w:ascii="Arial Narrow" w:eastAsia="Times New Roman" w:hAnsi="Arial Narrow" w:cs="Times New Roman"/>
          <w:b/>
          <w:bCs/>
          <w:lang w:val="es-ES_tradnl" w:eastAsia="es-CO"/>
        </w:rPr>
      </w:pPr>
      <w:r w:rsidRPr="0058646C">
        <w:rPr>
          <w:rFonts w:ascii="Arial Narrow" w:eastAsia="Times New Roman" w:hAnsi="Arial Narrow" w:cs="Times New Roman"/>
          <w:b/>
          <w:bCs/>
          <w:lang w:val="es-ES_tradnl" w:eastAsia="es-CO"/>
        </w:rPr>
        <w:t>Normas de fortalecimiento institucional contra el contrabando</w:t>
      </w:r>
    </w:p>
    <w:p w14:paraId="6B7C7928" w14:textId="77777777" w:rsidR="006138C7" w:rsidRPr="0058646C" w:rsidRDefault="006138C7" w:rsidP="006138C7">
      <w:pPr>
        <w:spacing w:after="0" w:line="240" w:lineRule="auto"/>
        <w:jc w:val="center"/>
        <w:textAlignment w:val="center"/>
        <w:rPr>
          <w:rFonts w:ascii="Arial Narrow" w:eastAsia="Times New Roman" w:hAnsi="Arial Narrow" w:cs="Times New Roman"/>
          <w:lang w:eastAsia="es-CO"/>
        </w:rPr>
      </w:pPr>
    </w:p>
    <w:p w14:paraId="2140F6C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30. </w:t>
      </w:r>
      <w:r w:rsidRPr="0058646C">
        <w:rPr>
          <w:rFonts w:ascii="Arial Narrow" w:eastAsia="Times New Roman" w:hAnsi="Arial Narrow" w:cs="Times New Roman"/>
          <w:b/>
          <w:iCs/>
          <w:lang w:val="es-ES_tradnl" w:eastAsia="es-CO"/>
        </w:rPr>
        <w:t>Funciones de la Policía Fiscal y Aduanera en materia de Lucha contra el Contrabando.</w:t>
      </w:r>
      <w:r w:rsidRPr="0058646C">
        <w:rPr>
          <w:rFonts w:ascii="Arial Narrow" w:eastAsia="Times New Roman" w:hAnsi="Arial Narrow" w:cs="Times New Roman"/>
          <w:lang w:val="es-ES_tradnl" w:eastAsia="es-CO"/>
        </w:rPr>
        <w:t> Modifíquese el artículo 53 de la Ley 633 de 2000, el cual quedará así:</w:t>
      </w:r>
    </w:p>
    <w:p w14:paraId="54491FAA"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450AD01"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bCs/>
          <w:iCs/>
          <w:lang w:val="es-ES_tradnl" w:eastAsia="es-CO"/>
        </w:rPr>
        <w:t>“</w:t>
      </w:r>
      <w:r w:rsidRPr="0058646C">
        <w:rPr>
          <w:rFonts w:ascii="Arial Narrow" w:eastAsia="Times New Roman" w:hAnsi="Arial Narrow" w:cs="Times New Roman"/>
          <w:bCs/>
          <w:i/>
          <w:iCs/>
          <w:lang w:val="es-ES_tradnl" w:eastAsia="es-CO"/>
        </w:rPr>
        <w:t>Artículo 53. Policía Fiscal Aduanera en el marco de lucha contra el contrabando</w:t>
      </w:r>
      <w:r w:rsidRPr="0058646C">
        <w:rPr>
          <w:rFonts w:ascii="Arial Narrow" w:eastAsia="Times New Roman" w:hAnsi="Arial Narrow" w:cs="Times New Roman"/>
          <w:i/>
          <w:iCs/>
          <w:lang w:val="es-ES_tradnl" w:eastAsia="es-CO"/>
        </w:rPr>
        <w:t>. La Dirección de Impuestos y Aduanas Nacionales (DIAN) contará con una Dirección de Policía Fiscal y Aduanera. Los funcionarios de la Policía Nacional adscritos a la Dirección de Policía Fiscal y Aduanera en el marco de la lucha anticontrabando podrán desarrollar sus funciones conforme las competencias dadas y a los procedimientos establecidos con el Director General de la Unidad Administrativa Especial UAE-DIAN.</w:t>
      </w:r>
    </w:p>
    <w:p w14:paraId="2B7AF3E1" w14:textId="77777777" w:rsidR="003F430E" w:rsidRPr="0058646C" w:rsidRDefault="003F430E" w:rsidP="003F430E">
      <w:pPr>
        <w:spacing w:after="0" w:line="240" w:lineRule="auto"/>
        <w:jc w:val="both"/>
        <w:textAlignment w:val="center"/>
        <w:rPr>
          <w:rFonts w:ascii="Arial Narrow" w:eastAsia="Times New Roman" w:hAnsi="Arial Narrow" w:cs="Times New Roman"/>
          <w:u w:val="single"/>
          <w:lang w:eastAsia="es-CO"/>
        </w:rPr>
      </w:pPr>
    </w:p>
    <w:p w14:paraId="26EAD535" w14:textId="2320C03A" w:rsidR="003F430E" w:rsidRPr="003F430E" w:rsidRDefault="003F430E" w:rsidP="003F430E">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31. </w:t>
      </w:r>
      <w:r w:rsidRPr="0058646C">
        <w:rPr>
          <w:rFonts w:ascii="Arial Narrow" w:eastAsia="Times New Roman" w:hAnsi="Arial Narrow" w:cs="Times New Roman"/>
          <w:b/>
          <w:iCs/>
          <w:lang w:val="es-ES_tradnl" w:eastAsia="es-CO"/>
        </w:rPr>
        <w:t>Coordinación en la lucha contra el contrabando y delitos conexos.</w:t>
      </w:r>
      <w:r w:rsidRPr="0058646C">
        <w:rPr>
          <w:rFonts w:ascii="Arial Narrow" w:eastAsia="Times New Roman" w:hAnsi="Arial Narrow" w:cs="Times New Roman"/>
          <w:b/>
          <w:lang w:val="es-ES_tradnl" w:eastAsia="es-CO"/>
        </w:rPr>
        <w:t> </w:t>
      </w:r>
      <w:r w:rsidRPr="003F430E">
        <w:rPr>
          <w:rFonts w:ascii="Arial Narrow" w:eastAsia="Times New Roman" w:hAnsi="Arial Narrow" w:cs="Times New Roman"/>
          <w:lang w:val="es-ES_tradnl" w:eastAsia="es-CO"/>
        </w:rPr>
        <w:t>Créase la Comisión Interinstitucional de Lucha contra el Contrabando, encargada de dictar la política de Estado contra el contrabando, el fraude aduanero y</w:t>
      </w:r>
      <w:r>
        <w:rPr>
          <w:rFonts w:ascii="Arial Narrow" w:eastAsia="Times New Roman" w:hAnsi="Arial Narrow" w:cs="Times New Roman"/>
          <w:lang w:val="es-ES_tradnl" w:eastAsia="es-CO"/>
        </w:rPr>
        <w:t xml:space="preserve"> </w:t>
      </w:r>
      <w:r w:rsidRPr="003F430E">
        <w:rPr>
          <w:rFonts w:ascii="Arial Narrow" w:eastAsia="Times New Roman" w:hAnsi="Arial Narrow" w:cs="Times New Roman"/>
          <w:lang w:val="es-ES_tradnl" w:eastAsia="es-CO"/>
        </w:rPr>
        <w:t>conductas conexas. La Comisión adicionalmente formular</w:t>
      </w:r>
      <w:r w:rsidRPr="003F430E">
        <w:rPr>
          <w:rFonts w:ascii="Arial Narrow" w:eastAsia="Times New Roman" w:hAnsi="Arial Narrow" w:cs="Times New Roman"/>
          <w:strike/>
          <w:lang w:val="es-ES_tradnl" w:eastAsia="es-CO"/>
        </w:rPr>
        <w:t>á</w:t>
      </w:r>
      <w:r w:rsidRPr="003F430E">
        <w:rPr>
          <w:rFonts w:ascii="Arial Narrow" w:eastAsia="Times New Roman" w:hAnsi="Arial Narrow" w:cs="Times New Roman"/>
          <w:lang w:val="es-ES_tradnl" w:eastAsia="es-CO"/>
        </w:rPr>
        <w:t xml:space="preserve"> directrices tendientes a generar estrategias de educación y prevención, a fortalecer la legitimidad social y cultura</w:t>
      </w:r>
      <w:r w:rsidRPr="003F430E">
        <w:rPr>
          <w:rFonts w:ascii="Arial Narrow" w:eastAsia="Times New Roman" w:hAnsi="Arial Narrow" w:cs="Times New Roman"/>
          <w:strike/>
          <w:lang w:val="es-ES_tradnl" w:eastAsia="es-CO"/>
        </w:rPr>
        <w:t>l</w:t>
      </w:r>
      <w:r w:rsidRPr="003F430E">
        <w:rPr>
          <w:rFonts w:ascii="Arial Narrow" w:eastAsia="Times New Roman" w:hAnsi="Arial Narrow" w:cs="Times New Roman"/>
          <w:lang w:val="es-ES_tradnl" w:eastAsia="es-CO"/>
        </w:rPr>
        <w:t xml:space="preserve"> de la tributación, el ingreso legal de mercancías al país y las estrategias para eliminar barreras administrativas asociadas a estas conductas. Estas directrices deberán ser propuestas a los diversos sectores y entidades involucradas en la lucha contra el contrabando y sus delitos conexos. </w:t>
      </w:r>
    </w:p>
    <w:p w14:paraId="1A021D43" w14:textId="77777777" w:rsidR="003F430E" w:rsidRPr="003F430E" w:rsidRDefault="003F430E" w:rsidP="003F430E">
      <w:pPr>
        <w:spacing w:after="0" w:line="240" w:lineRule="auto"/>
        <w:jc w:val="both"/>
        <w:textAlignment w:val="center"/>
        <w:rPr>
          <w:rFonts w:ascii="Arial Narrow" w:eastAsia="Times New Roman" w:hAnsi="Arial Narrow" w:cs="Times New Roman"/>
          <w:lang w:val="es-ES_tradnl" w:eastAsia="es-CO"/>
        </w:rPr>
      </w:pPr>
    </w:p>
    <w:p w14:paraId="5E293FFF" w14:textId="77777777" w:rsidR="003F430E" w:rsidRPr="003F430E" w:rsidRDefault="003F430E" w:rsidP="003F430E">
      <w:pPr>
        <w:spacing w:after="0" w:line="240" w:lineRule="auto"/>
        <w:jc w:val="both"/>
        <w:textAlignment w:val="center"/>
        <w:rPr>
          <w:rFonts w:ascii="Arial Narrow" w:eastAsia="Times New Roman" w:hAnsi="Arial Narrow" w:cs="Times New Roman"/>
          <w:lang w:val="es-ES_tradnl" w:eastAsia="es-CO"/>
        </w:rPr>
      </w:pPr>
      <w:r w:rsidRPr="003F430E">
        <w:rPr>
          <w:rFonts w:ascii="Arial Narrow" w:eastAsia="Times New Roman" w:hAnsi="Arial Narrow" w:cs="Times New Roman"/>
          <w:lang w:val="es-ES_tradnl" w:eastAsia="es-CO"/>
        </w:rPr>
        <w:t>Dentro de los seis (6) meses siguientes a la entrada en vigencia de la presente Ley, la comisión formulará la política pública de educación y prevención como herramienta de la lucha contra el contrabando, el lavado de activos y la evasión fiscal.</w:t>
      </w:r>
    </w:p>
    <w:p w14:paraId="6F88FD5D" w14:textId="77777777" w:rsidR="003F430E" w:rsidRPr="003F430E" w:rsidRDefault="003F430E" w:rsidP="003F430E">
      <w:pPr>
        <w:spacing w:after="0" w:line="240" w:lineRule="auto"/>
        <w:jc w:val="both"/>
        <w:textAlignment w:val="center"/>
        <w:rPr>
          <w:rFonts w:ascii="Arial Narrow" w:eastAsia="Times New Roman" w:hAnsi="Arial Narrow" w:cs="Times New Roman"/>
          <w:lang w:val="es-ES_tradnl" w:eastAsia="es-CO"/>
        </w:rPr>
      </w:pPr>
    </w:p>
    <w:p w14:paraId="1AFE6791" w14:textId="77777777" w:rsidR="003F430E" w:rsidRDefault="003F430E" w:rsidP="006138C7">
      <w:pPr>
        <w:spacing w:after="0" w:line="240" w:lineRule="auto"/>
        <w:jc w:val="both"/>
        <w:textAlignment w:val="center"/>
        <w:rPr>
          <w:rFonts w:ascii="Arial Narrow" w:eastAsia="Times New Roman" w:hAnsi="Arial Narrow" w:cs="Times New Roman"/>
          <w:lang w:val="es-ES_tradnl" w:eastAsia="es-CO"/>
        </w:rPr>
      </w:pPr>
      <w:r w:rsidRPr="003F430E">
        <w:rPr>
          <w:rFonts w:ascii="Arial Narrow" w:eastAsia="Times New Roman" w:hAnsi="Arial Narrow" w:cs="Times New Roman"/>
          <w:lang w:val="es-ES_tradnl" w:eastAsia="es-CO"/>
        </w:rPr>
        <w:t xml:space="preserve">La Comisión tendrá además el mandato prioritario de formular políticas de desarrollo alternativo y reconversión laboral para las zonas de frontera, donde se ejerza la política anticontrabando, en coordinación con las demás instancias competentes. </w:t>
      </w:r>
    </w:p>
    <w:p w14:paraId="7B0DE542" w14:textId="2CD7EBA9"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Comisión Interinstitucional de Lucha Contra el Contrabando se instalará dentro de los tres (3) meses siguientes a la entrada en vigencia de la presente Ley y estará integrada por los siguientes miembros, quienes solo podrán delegar su participación en el segundo nivel jerárquico de la respectiva entidad:</w:t>
      </w:r>
    </w:p>
    <w:p w14:paraId="5F21072A"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111CCF92" w14:textId="4DBB4FC2" w:rsidR="006138C7" w:rsidRPr="0058646C" w:rsidRDefault="006138C7" w:rsidP="006138C7">
      <w:pPr>
        <w:pStyle w:val="Prrafodelista"/>
        <w:numPr>
          <w:ilvl w:val="0"/>
          <w:numId w:val="1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El Director General de la Dirección de Impuestos y Aduanas Nacionales</w:t>
      </w:r>
      <w:r w:rsidR="00EF1EAE">
        <w:rPr>
          <w:rFonts w:ascii="Arial Narrow" w:eastAsia="Times New Roman" w:hAnsi="Arial Narrow"/>
          <w:lang w:val="es-ES_tradnl" w:eastAsia="es-CO"/>
        </w:rPr>
        <w:t>.</w:t>
      </w:r>
    </w:p>
    <w:p w14:paraId="1953CA71" w14:textId="62D53071" w:rsidR="006138C7" w:rsidRPr="0058646C" w:rsidRDefault="006138C7" w:rsidP="00EF1EAE">
      <w:pPr>
        <w:pStyle w:val="Prrafodelista"/>
        <w:numPr>
          <w:ilvl w:val="0"/>
          <w:numId w:val="1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El Director</w:t>
      </w:r>
      <w:r w:rsidR="00EF1EAE">
        <w:rPr>
          <w:rFonts w:ascii="Arial Narrow" w:eastAsia="Times New Roman" w:hAnsi="Arial Narrow"/>
          <w:lang w:val="es-ES_tradnl" w:eastAsia="es-CO"/>
        </w:rPr>
        <w:t xml:space="preserve"> General de la Policía Nacional.</w:t>
      </w:r>
    </w:p>
    <w:p w14:paraId="3E89FF95" w14:textId="321C656B" w:rsidR="006138C7" w:rsidRPr="0058646C" w:rsidRDefault="00EF1EAE" w:rsidP="006138C7">
      <w:pPr>
        <w:pStyle w:val="Prrafodelista"/>
        <w:numPr>
          <w:ilvl w:val="0"/>
          <w:numId w:val="16"/>
        </w:numPr>
        <w:spacing w:after="0" w:line="240" w:lineRule="auto"/>
        <w:jc w:val="both"/>
        <w:textAlignment w:val="center"/>
        <w:rPr>
          <w:rFonts w:ascii="Arial Narrow" w:eastAsia="Times New Roman" w:hAnsi="Arial Narrow"/>
          <w:lang w:eastAsia="es-CO"/>
        </w:rPr>
      </w:pPr>
      <w:r>
        <w:rPr>
          <w:rFonts w:ascii="Arial Narrow" w:eastAsia="Times New Roman" w:hAnsi="Arial Narrow"/>
          <w:lang w:val="es-ES_tradnl" w:eastAsia="es-CO"/>
        </w:rPr>
        <w:t>El Fiscal General de la Nación.</w:t>
      </w:r>
    </w:p>
    <w:p w14:paraId="4F1EC940" w14:textId="23276C1C" w:rsidR="006138C7" w:rsidRPr="0058646C" w:rsidRDefault="006138C7" w:rsidP="006138C7">
      <w:pPr>
        <w:pStyle w:val="Prrafodelista"/>
        <w:numPr>
          <w:ilvl w:val="0"/>
          <w:numId w:val="1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El Ministro d</w:t>
      </w:r>
      <w:r w:rsidR="00EF1EAE">
        <w:rPr>
          <w:rFonts w:ascii="Arial Narrow" w:eastAsia="Times New Roman" w:hAnsi="Arial Narrow"/>
          <w:lang w:val="es-ES_tradnl" w:eastAsia="es-CO"/>
        </w:rPr>
        <w:t>e Comercio, Industria y Turismo.</w:t>
      </w:r>
    </w:p>
    <w:p w14:paraId="6B1B7915" w14:textId="7BE5572D" w:rsidR="006138C7" w:rsidRPr="0058646C" w:rsidRDefault="006138C7" w:rsidP="006138C7">
      <w:pPr>
        <w:pStyle w:val="Prrafodelista"/>
        <w:numPr>
          <w:ilvl w:val="0"/>
          <w:numId w:val="1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El Mi</w:t>
      </w:r>
      <w:r w:rsidR="00EF1EAE">
        <w:rPr>
          <w:rFonts w:ascii="Arial Narrow" w:eastAsia="Times New Roman" w:hAnsi="Arial Narrow"/>
          <w:lang w:val="es-ES_tradnl" w:eastAsia="es-CO"/>
        </w:rPr>
        <w:t xml:space="preserve">nistro de Relaciones Exteriores. </w:t>
      </w:r>
    </w:p>
    <w:p w14:paraId="18011CDB" w14:textId="7BD39D32" w:rsidR="006138C7" w:rsidRPr="0058646C" w:rsidRDefault="006138C7" w:rsidP="006138C7">
      <w:pPr>
        <w:pStyle w:val="Prrafodelista"/>
        <w:numPr>
          <w:ilvl w:val="0"/>
          <w:numId w:val="1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El Superint</w:t>
      </w:r>
      <w:r w:rsidR="00EF1EAE">
        <w:rPr>
          <w:rFonts w:ascii="Arial Narrow" w:eastAsia="Times New Roman" w:hAnsi="Arial Narrow"/>
          <w:lang w:val="es-ES_tradnl" w:eastAsia="es-CO"/>
        </w:rPr>
        <w:t xml:space="preserve">endente de Puertos y Transporte. </w:t>
      </w:r>
    </w:p>
    <w:p w14:paraId="7DBCCBB5" w14:textId="49A97E6B" w:rsidR="006138C7" w:rsidRPr="0058646C" w:rsidRDefault="006138C7" w:rsidP="006138C7">
      <w:pPr>
        <w:pStyle w:val="Prrafodelista"/>
        <w:numPr>
          <w:ilvl w:val="0"/>
          <w:numId w:val="1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El Superint</w:t>
      </w:r>
      <w:r w:rsidR="00EF1EAE">
        <w:rPr>
          <w:rFonts w:ascii="Arial Narrow" w:eastAsia="Times New Roman" w:hAnsi="Arial Narrow"/>
          <w:lang w:val="es-ES_tradnl" w:eastAsia="es-CO"/>
        </w:rPr>
        <w:t xml:space="preserve">endente de Industria y Comercio. </w:t>
      </w:r>
    </w:p>
    <w:p w14:paraId="4EDFC9E7" w14:textId="0FAEB241" w:rsidR="006138C7" w:rsidRPr="0058646C" w:rsidRDefault="006138C7" w:rsidP="006138C7">
      <w:pPr>
        <w:pStyle w:val="Prrafodelista"/>
        <w:numPr>
          <w:ilvl w:val="0"/>
          <w:numId w:val="1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eastAsia="es-CO"/>
        </w:rPr>
        <w:t>El Director General de la Unidad de I</w:t>
      </w:r>
      <w:r w:rsidR="00EF1EAE">
        <w:rPr>
          <w:rFonts w:ascii="Arial Narrow" w:eastAsia="Times New Roman" w:hAnsi="Arial Narrow"/>
          <w:lang w:eastAsia="es-CO"/>
        </w:rPr>
        <w:t>nformación y Análisis Financiero</w:t>
      </w:r>
      <w:r w:rsidRPr="0058646C">
        <w:rPr>
          <w:rFonts w:ascii="Arial Narrow" w:eastAsia="Times New Roman" w:hAnsi="Arial Narrow"/>
          <w:lang w:eastAsia="es-CO"/>
        </w:rPr>
        <w:t>.</w:t>
      </w:r>
    </w:p>
    <w:p w14:paraId="7A51732A" w14:textId="4BA0DEBC" w:rsidR="006138C7" w:rsidRPr="0058646C" w:rsidRDefault="006138C7" w:rsidP="00EF1EAE">
      <w:pPr>
        <w:pStyle w:val="Prrafodelista"/>
        <w:numPr>
          <w:ilvl w:val="0"/>
          <w:numId w:val="16"/>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lang w:val="es-ES_tradnl" w:eastAsia="es-CO"/>
        </w:rPr>
        <w:t xml:space="preserve">El Director General del Invima, </w:t>
      </w:r>
      <w:r w:rsidR="00EF1EAE">
        <w:rPr>
          <w:rFonts w:ascii="Arial Narrow" w:eastAsia="Times New Roman" w:hAnsi="Arial Narrow"/>
          <w:lang w:val="es-ES_tradnl" w:eastAsia="es-CO"/>
        </w:rPr>
        <w:t xml:space="preserve">cuando fuere el caso. </w:t>
      </w:r>
    </w:p>
    <w:p w14:paraId="21BC00B4" w14:textId="59CEECD4" w:rsidR="006138C7" w:rsidRPr="0058646C" w:rsidRDefault="006138C7" w:rsidP="006138C7">
      <w:pPr>
        <w:pStyle w:val="Prrafodelista"/>
        <w:numPr>
          <w:ilvl w:val="0"/>
          <w:numId w:val="16"/>
        </w:numPr>
        <w:spacing w:after="0" w:line="240" w:lineRule="auto"/>
        <w:jc w:val="both"/>
        <w:textAlignment w:val="center"/>
        <w:rPr>
          <w:rFonts w:ascii="Arial Narrow" w:eastAsia="Times New Roman" w:hAnsi="Arial Narrow"/>
          <w:strike/>
          <w:lang w:eastAsia="es-CO"/>
        </w:rPr>
      </w:pPr>
      <w:r w:rsidRPr="0058646C">
        <w:rPr>
          <w:rFonts w:ascii="Arial Narrow" w:eastAsia="Times New Roman" w:hAnsi="Arial Narrow"/>
          <w:lang w:val="es-ES_tradnl" w:eastAsia="es-CO"/>
        </w:rPr>
        <w:t>El Gerente General del ICA, cuando fuere el caso</w:t>
      </w:r>
      <w:r w:rsidR="00EF1EAE">
        <w:rPr>
          <w:rFonts w:ascii="Arial Narrow" w:eastAsia="Times New Roman" w:hAnsi="Arial Narrow"/>
          <w:lang w:val="es-ES_tradnl" w:eastAsia="es-CO"/>
        </w:rPr>
        <w:t>.</w:t>
      </w:r>
    </w:p>
    <w:p w14:paraId="4473C957" w14:textId="77777777" w:rsidR="006138C7" w:rsidRPr="0058646C" w:rsidRDefault="006138C7" w:rsidP="006138C7">
      <w:pPr>
        <w:pStyle w:val="Prrafodelista"/>
        <w:spacing w:after="0" w:line="240" w:lineRule="auto"/>
        <w:ind w:left="360"/>
        <w:jc w:val="both"/>
        <w:textAlignment w:val="center"/>
        <w:rPr>
          <w:rFonts w:ascii="Arial Narrow" w:eastAsia="Times New Roman" w:hAnsi="Arial Narrow"/>
          <w:lang w:eastAsia="es-CO"/>
        </w:rPr>
      </w:pPr>
    </w:p>
    <w:p w14:paraId="28FFE12E" w14:textId="73C6D781"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lang w:val="es-ES_tradnl" w:eastAsia="es-CO"/>
        </w:rPr>
        <w:t>La Comisión Interinstitucional estará presidida por el Director General de la Dirección de Impuestos y Aduanas Nacionales UAE-DIAN o su delegado y la Dirección de Policía Fiscal y Aduanera ejercerá la Secretaría Técnica de la Comisión. La Comisión se reunirá ordinariamente cada tres (3) meses y podrá invitar a las Entidades que de acuerdo con sus competencias se requieran para atender asuntos de la lucha contra el Contrabando y conductas conexas</w:t>
      </w:r>
      <w:r w:rsidR="007B5184">
        <w:rPr>
          <w:rFonts w:ascii="Arial Narrow" w:eastAsia="Times New Roman" w:hAnsi="Arial Narrow" w:cs="Times New Roman"/>
          <w:lang w:val="es-ES_tradnl" w:eastAsia="es-CO"/>
        </w:rPr>
        <w:t xml:space="preserve">, </w:t>
      </w:r>
      <w:r w:rsidR="007B5184" w:rsidRPr="00B74D0A">
        <w:rPr>
          <w:rFonts w:ascii="Arial Narrow" w:eastAsia="Times New Roman" w:hAnsi="Arial Narrow" w:cs="Times New Roman"/>
          <w:lang w:val="es-ES_tradnl" w:eastAsia="es-CO"/>
        </w:rPr>
        <w:t>así como a los representantes del sector pri</w:t>
      </w:r>
      <w:r w:rsidR="00B74D0A" w:rsidRPr="00B74D0A">
        <w:rPr>
          <w:rFonts w:ascii="Arial Narrow" w:eastAsia="Times New Roman" w:hAnsi="Arial Narrow" w:cs="Times New Roman"/>
          <w:lang w:val="es-ES_tradnl" w:eastAsia="es-CO"/>
        </w:rPr>
        <w:t xml:space="preserve">vado </w:t>
      </w:r>
      <w:r w:rsidR="007B5184" w:rsidRPr="00B74D0A">
        <w:rPr>
          <w:rFonts w:ascii="Arial Narrow" w:eastAsia="Times New Roman" w:hAnsi="Arial Narrow" w:cs="Times New Roman"/>
          <w:lang w:val="es-ES_tradnl" w:eastAsia="es-CO"/>
        </w:rPr>
        <w:t>de las cadenas asociadas, cuando lo considere pertinente</w:t>
      </w:r>
      <w:r w:rsidRPr="00B74D0A">
        <w:rPr>
          <w:rFonts w:ascii="Arial Narrow" w:eastAsia="Times New Roman" w:hAnsi="Arial Narrow" w:cs="Times New Roman"/>
          <w:lang w:val="es-ES_tradnl" w:eastAsia="es-CO"/>
        </w:rPr>
        <w:t>.</w:t>
      </w:r>
      <w:r w:rsidRPr="0058646C">
        <w:rPr>
          <w:rFonts w:ascii="Arial Narrow" w:eastAsia="Times New Roman" w:hAnsi="Arial Narrow" w:cs="Times New Roman"/>
          <w:lang w:val="es-ES_tradnl" w:eastAsia="es-CO"/>
        </w:rPr>
        <w:t xml:space="preserve"> El Gobierno Nacional reglamentará el funcionamiento de la Comisión Interinstitucional creada mediante la presente ley.</w:t>
      </w:r>
    </w:p>
    <w:p w14:paraId="7B6E5BA1"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53BE18FD"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coordinación será realizada de conformidad con los principios de eficacia, economía, celeridad, complementariedad, cooperación y especialización, y estará enmarcada por el deber de colaboración armónica de las entidades públicas del Estado, de conformidad con el artículo 113 de la Constitución Política.</w:t>
      </w:r>
    </w:p>
    <w:p w14:paraId="3ED17229"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41556FB"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val="es-ES_tradnl" w:eastAsia="es-CO"/>
        </w:rPr>
        <w:t xml:space="preserve">Artículo 32. Unidad de Información y Análisis Financiero. </w:t>
      </w:r>
      <w:r w:rsidRPr="0058646C">
        <w:rPr>
          <w:rFonts w:ascii="Arial Narrow" w:eastAsia="Times New Roman" w:hAnsi="Arial Narrow" w:cs="Times New Roman"/>
          <w:lang w:val="es-ES_tradnl" w:eastAsia="es-CO"/>
        </w:rPr>
        <w:t>Modifíquese el primer inciso del artículo 1° de la Ley 526 de 1999, “P</w:t>
      </w:r>
      <w:r w:rsidRPr="0058646C">
        <w:rPr>
          <w:rFonts w:ascii="Arial Narrow" w:eastAsia="Times New Roman" w:hAnsi="Arial Narrow" w:cs="Times New Roman"/>
          <w:i/>
          <w:iCs/>
          <w:lang w:val="es-ES_tradnl" w:eastAsia="es-CO"/>
        </w:rPr>
        <w:t>or medio de la cual se crea la Unidad de Información y Análisis Financiero”</w:t>
      </w:r>
      <w:r w:rsidRPr="0058646C">
        <w:rPr>
          <w:rFonts w:ascii="Arial Narrow" w:eastAsia="Times New Roman" w:hAnsi="Arial Narrow" w:cs="Times New Roman"/>
          <w:lang w:val="es-ES_tradnl" w:eastAsia="es-CO"/>
        </w:rPr>
        <w:t>, el cual quedará así:</w:t>
      </w:r>
    </w:p>
    <w:p w14:paraId="41B6849F"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120A8C66"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“Artículo 1º. Unidad Administrativa Especial</w:t>
      </w:r>
      <w:r w:rsidRPr="0058646C">
        <w:rPr>
          <w:rFonts w:ascii="Arial Narrow" w:eastAsia="Times New Roman" w:hAnsi="Arial Narrow" w:cs="Times New Roman"/>
          <w:b/>
          <w:i/>
          <w:iCs/>
          <w:lang w:val="es-ES_tradnl" w:eastAsia="es-CO"/>
        </w:rPr>
        <w:t xml:space="preserve">. </w:t>
      </w:r>
      <w:r w:rsidRPr="0058646C">
        <w:rPr>
          <w:rFonts w:ascii="Arial Narrow" w:eastAsia="Times New Roman" w:hAnsi="Arial Narrow" w:cs="Times New Roman"/>
          <w:i/>
          <w:iCs/>
          <w:lang w:val="es-ES_tradnl" w:eastAsia="es-CO"/>
        </w:rPr>
        <w:t xml:space="preserve">Créase la Unidad de Información y Análisis Financiero, como una Unidad Administrativa Especial con personería jurídica, autonomía administrativa, patrimonio independiente y regímenes especiales en materia de administración de personal, nomenclatura, clasificación, salarios y prestaciones, de carácter técnico, adscrita al Ministerio de Hacienda y Crédito Público, cuyas funciones serán de intervención del Estado con el fin de detectar prácticas asociadas con el lavado de activos, financiación del terrorismo y las conductas relacionadas con la defraudación en materia aduanera. </w:t>
      </w:r>
    </w:p>
    <w:p w14:paraId="39B8E738"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w:t>
      </w:r>
    </w:p>
    <w:p w14:paraId="058B11BC"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43340A3A"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r w:rsidRPr="0058646C">
        <w:rPr>
          <w:rFonts w:ascii="Arial Narrow" w:eastAsia="Times New Roman" w:hAnsi="Arial Narrow" w:cs="Times New Roman"/>
          <w:b/>
          <w:lang w:val="es-ES_tradnl" w:eastAsia="es-CO"/>
        </w:rPr>
        <w:t xml:space="preserve">Artículo 33. Funciones de la Unidad de Información y Análisis Financiero. </w:t>
      </w:r>
      <w:r w:rsidRPr="0058646C">
        <w:rPr>
          <w:rFonts w:ascii="Arial Narrow" w:eastAsia="Times New Roman" w:hAnsi="Arial Narrow" w:cs="Times New Roman"/>
          <w:lang w:val="es-ES_tradnl" w:eastAsia="es-CO"/>
        </w:rPr>
        <w:t>Modifíquese al artículo 3° de la Ley 526 de 1999, “P</w:t>
      </w:r>
      <w:r w:rsidRPr="0058646C">
        <w:rPr>
          <w:rFonts w:ascii="Arial Narrow" w:eastAsia="Times New Roman" w:hAnsi="Arial Narrow" w:cs="Times New Roman"/>
          <w:i/>
          <w:iCs/>
          <w:lang w:val="es-ES_tradnl" w:eastAsia="es-CO"/>
        </w:rPr>
        <w:t>or medio de la cual se crea la Unidad de Información y Análisis Financiero”</w:t>
      </w:r>
      <w:r w:rsidRPr="0058646C">
        <w:rPr>
          <w:rFonts w:ascii="Arial Narrow" w:eastAsia="Times New Roman" w:hAnsi="Arial Narrow" w:cs="Times New Roman"/>
          <w:lang w:val="es-ES_tradnl" w:eastAsia="es-CO"/>
        </w:rPr>
        <w:t>,</w:t>
      </w:r>
      <w:r w:rsidRPr="0058646C">
        <w:rPr>
          <w:rFonts w:ascii="Arial Narrow" w:eastAsia="Times New Roman" w:hAnsi="Arial Narrow" w:cs="Times New Roman"/>
          <w:b/>
          <w:lang w:val="es-ES_tradnl" w:eastAsia="es-CO"/>
        </w:rPr>
        <w:t xml:space="preserve"> </w:t>
      </w:r>
      <w:r w:rsidRPr="0058646C">
        <w:rPr>
          <w:rFonts w:ascii="Arial Narrow" w:eastAsia="Times New Roman" w:hAnsi="Arial Narrow" w:cs="Times New Roman"/>
          <w:lang w:val="es-ES_tradnl" w:eastAsia="es-CO"/>
        </w:rPr>
        <w:t>el cual quedará así</w:t>
      </w:r>
      <w:r w:rsidRPr="0058646C">
        <w:rPr>
          <w:rFonts w:ascii="Arial Narrow" w:eastAsia="Times New Roman" w:hAnsi="Arial Narrow" w:cs="Times New Roman"/>
          <w:b/>
          <w:lang w:val="es-ES_tradnl" w:eastAsia="es-CO"/>
        </w:rPr>
        <w:t xml:space="preserve">: </w:t>
      </w:r>
    </w:p>
    <w:p w14:paraId="3E791E00"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4780B20D"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b/>
          <w:lang w:val="es-ES_tradnl" w:eastAsia="es-CO"/>
        </w:rPr>
        <w:t>“</w:t>
      </w:r>
      <w:r w:rsidRPr="0058646C">
        <w:rPr>
          <w:rFonts w:ascii="Arial Narrow" w:eastAsia="Times New Roman" w:hAnsi="Arial Narrow" w:cs="Times New Roman"/>
          <w:i/>
          <w:iCs/>
          <w:lang w:val="es-ES_tradnl" w:eastAsia="es-CO"/>
        </w:rPr>
        <w:t>La Unidad tendrá como objetivos centrales los siguientes:</w:t>
      </w:r>
    </w:p>
    <w:p w14:paraId="2F3B8493"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959CBCE" w14:textId="77777777" w:rsidR="006138C7" w:rsidRPr="0058646C" w:rsidRDefault="006138C7" w:rsidP="006138C7">
      <w:pPr>
        <w:pStyle w:val="Prrafodelista"/>
        <w:numPr>
          <w:ilvl w:val="0"/>
          <w:numId w:val="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La prevención y detección de operaciones que puedan ser utilizadas como instrumento para el ocultamiento, manejo, inversión o aprovechamiento en cualquier forma de dinero u otros bienes provenientes de actividades delictivas o destinados a su financiación, o para dar apariencia de legalidad a las actividades delictivas o a las transacciones y fondos vinculados con las mismas, prioritariamente el lavado de activos y la financiación del terrorismo. Para ello centralizará, sistematizará y analizará mediante actividades de inteligencia financiera la información recaudada, en desarrollo de lo previsto en los artículos 102 a 107 del Estatuto Orgánico del Sistema Financiero y sus normas remisorias o complementarias, las normas tributarias, aduaneras y demás información que conozcan las entidades del Estado o privadas que pueda resultar relevantes para el ejercicio de sus funciones. Dichas entidades estarán obligadas a suministrar de oficio o a solicitud de la Unidad, la información de que trata el presente artículo. Así mismo, la Unidad podrá recibir información de personas naturales.</w:t>
      </w:r>
    </w:p>
    <w:p w14:paraId="24EC4D7E" w14:textId="77777777" w:rsidR="006138C7" w:rsidRPr="0058646C" w:rsidRDefault="006138C7" w:rsidP="006138C7">
      <w:pPr>
        <w:pStyle w:val="Prrafodelista"/>
        <w:spacing w:after="0" w:line="240" w:lineRule="auto"/>
        <w:jc w:val="both"/>
        <w:textAlignment w:val="center"/>
        <w:rPr>
          <w:rFonts w:ascii="Arial Narrow" w:eastAsia="Times New Roman" w:hAnsi="Arial Narrow"/>
          <w:lang w:eastAsia="es-CO"/>
        </w:rPr>
      </w:pPr>
    </w:p>
    <w:p w14:paraId="1865A255" w14:textId="77777777" w:rsidR="006138C7" w:rsidRPr="0058646C" w:rsidRDefault="006138C7" w:rsidP="006138C7">
      <w:pPr>
        <w:pStyle w:val="Prrafodelista"/>
        <w:numPr>
          <w:ilvl w:val="0"/>
          <w:numId w:val="6"/>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La prevención, detección y el análisis, en relación con operaciones sospechosas de comercio exterior, que puedan tener relación directa o indirecta con actividades de contrabando y fraude aduanero, como delitos autónomos o subyacentes al de lavado de activos, así como de sus delitos conexos tales como el narcotráfico, el lavado de activos o actividades delictivas perpetradas por estructuras de delincuencia organizada.</w:t>
      </w:r>
    </w:p>
    <w:p w14:paraId="0E115C44" w14:textId="77777777" w:rsidR="006138C7" w:rsidRPr="0058646C" w:rsidRDefault="006138C7" w:rsidP="006138C7">
      <w:pPr>
        <w:pStyle w:val="Prrafodelista"/>
        <w:spacing w:after="0" w:line="240" w:lineRule="auto"/>
        <w:jc w:val="both"/>
        <w:textAlignment w:val="center"/>
        <w:rPr>
          <w:rFonts w:ascii="Arial Narrow" w:eastAsia="Times New Roman" w:hAnsi="Arial Narrow"/>
          <w:lang w:eastAsia="es-CO"/>
        </w:rPr>
      </w:pPr>
    </w:p>
    <w:p w14:paraId="4B0D57D2" w14:textId="77777777" w:rsidR="006138C7" w:rsidRPr="0058646C" w:rsidRDefault="006138C7" w:rsidP="006138C7">
      <w:pPr>
        <w:pStyle w:val="Prrafodelista"/>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La Unidad en cumplimiento de sus objetivos, comunicará a las autoridades competentes y a las entidades legitimadas para ejercitar la acción de extinción de dominio, cualquier información pertinente y que de conformidad con la ley esté autorizada para compartir con ellas, dentro del marco de la lucha integral contra el lavado de activos, la financiación del terrorismo, el contrabando, el fraude aduanero y las actividades que dan origen a la acción de extinción del dominio.</w:t>
      </w:r>
    </w:p>
    <w:p w14:paraId="59EEF931" w14:textId="77777777" w:rsidR="006138C7" w:rsidRPr="0058646C" w:rsidRDefault="006138C7" w:rsidP="006138C7">
      <w:pPr>
        <w:pStyle w:val="Prrafodelista"/>
        <w:spacing w:after="0" w:line="240" w:lineRule="auto"/>
        <w:jc w:val="both"/>
        <w:textAlignment w:val="center"/>
        <w:rPr>
          <w:rFonts w:ascii="Arial Narrow" w:eastAsia="Times New Roman" w:hAnsi="Arial Narrow"/>
          <w:lang w:eastAsia="es-CO"/>
        </w:rPr>
      </w:pPr>
    </w:p>
    <w:p w14:paraId="3FDAA7D7" w14:textId="77777777" w:rsidR="006138C7" w:rsidRPr="0058646C" w:rsidRDefault="006138C7" w:rsidP="006138C7">
      <w:pPr>
        <w:pStyle w:val="Prrafodelista"/>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La Unidad de Información y Análisis Financiero, dentro del ámbito de su competencia, podrá celebrar convenios de cooperación con entidades de similar naturaleza de otros Estados, con instancias internacionales pertinentes y con las instituciones nacionales públicas o privadas a que hubiere lugar.”</w:t>
      </w:r>
    </w:p>
    <w:p w14:paraId="4265B12E" w14:textId="77777777" w:rsidR="006138C7" w:rsidRPr="0058646C" w:rsidRDefault="006138C7" w:rsidP="006138C7">
      <w:pPr>
        <w:pStyle w:val="Prrafodelista"/>
        <w:spacing w:after="0" w:line="240" w:lineRule="auto"/>
        <w:jc w:val="both"/>
        <w:textAlignment w:val="center"/>
        <w:rPr>
          <w:rFonts w:ascii="Arial Narrow" w:eastAsia="Times New Roman" w:hAnsi="Arial Narrow"/>
          <w:i/>
          <w:iCs/>
          <w:lang w:val="es-ES_tradnl" w:eastAsia="es-CO"/>
        </w:rPr>
      </w:pPr>
    </w:p>
    <w:p w14:paraId="524B15E4"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r w:rsidRPr="0058646C">
        <w:rPr>
          <w:rFonts w:ascii="Arial Narrow" w:eastAsia="Times New Roman" w:hAnsi="Arial Narrow" w:cs="Times New Roman"/>
          <w:b/>
          <w:lang w:val="es-ES_tradnl" w:eastAsia="es-CO"/>
        </w:rPr>
        <w:t xml:space="preserve">Artículo 34. Funciones de la Dirección General. </w:t>
      </w:r>
      <w:r w:rsidRPr="0058646C">
        <w:rPr>
          <w:rFonts w:ascii="Arial Narrow" w:eastAsia="Times New Roman" w:hAnsi="Arial Narrow" w:cs="Times New Roman"/>
          <w:lang w:val="es-ES_tradnl" w:eastAsia="es-CO"/>
        </w:rPr>
        <w:t>Modifíquese el artículo 4° de la Ley 526 de 1999, “</w:t>
      </w:r>
      <w:r w:rsidRPr="0058646C">
        <w:rPr>
          <w:rFonts w:ascii="Arial Narrow" w:eastAsia="Times New Roman" w:hAnsi="Arial Narrow" w:cs="Times New Roman"/>
          <w:i/>
          <w:lang w:val="es-ES_tradnl" w:eastAsia="es-CO"/>
        </w:rPr>
        <w:t>P</w:t>
      </w:r>
      <w:r w:rsidRPr="0058646C">
        <w:rPr>
          <w:rFonts w:ascii="Arial Narrow" w:eastAsia="Times New Roman" w:hAnsi="Arial Narrow" w:cs="Times New Roman"/>
          <w:i/>
          <w:iCs/>
          <w:lang w:val="es-ES_tradnl" w:eastAsia="es-CO"/>
        </w:rPr>
        <w:t>or medio de la cual se crea la Unidad de Información y Análisis Financiero”</w:t>
      </w:r>
      <w:r w:rsidRPr="0058646C">
        <w:rPr>
          <w:rFonts w:ascii="Arial Narrow" w:eastAsia="Times New Roman" w:hAnsi="Arial Narrow" w:cs="Times New Roman"/>
          <w:lang w:val="es-ES_tradnl" w:eastAsia="es-CO"/>
        </w:rPr>
        <w:t>,</w:t>
      </w:r>
      <w:r w:rsidRPr="0058646C">
        <w:rPr>
          <w:rFonts w:ascii="Arial Narrow" w:eastAsia="Times New Roman" w:hAnsi="Arial Narrow" w:cs="Times New Roman"/>
          <w:b/>
          <w:lang w:val="es-ES_tradnl" w:eastAsia="es-CO"/>
        </w:rPr>
        <w:t xml:space="preserve"> </w:t>
      </w:r>
      <w:r w:rsidRPr="0058646C">
        <w:rPr>
          <w:rFonts w:ascii="Arial Narrow" w:eastAsia="Times New Roman" w:hAnsi="Arial Narrow" w:cs="Times New Roman"/>
          <w:lang w:val="es-ES_tradnl" w:eastAsia="es-CO"/>
        </w:rPr>
        <w:t>el cual quedará así:</w:t>
      </w:r>
    </w:p>
    <w:p w14:paraId="2593A00D"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2B6FCC7E"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w:t>
      </w:r>
      <w:r w:rsidRPr="0058646C">
        <w:rPr>
          <w:rFonts w:ascii="Arial Narrow" w:eastAsia="Times New Roman" w:hAnsi="Arial Narrow" w:cs="Times New Roman"/>
          <w:bCs/>
          <w:i/>
          <w:iCs/>
          <w:lang w:val="es-ES_tradnl" w:eastAsia="es-CO"/>
        </w:rPr>
        <w:t>Artículo 4°. Funciones de la Dirección General.</w:t>
      </w:r>
      <w:r w:rsidRPr="0058646C">
        <w:rPr>
          <w:rFonts w:ascii="Arial Narrow" w:eastAsia="Times New Roman" w:hAnsi="Arial Narrow" w:cs="Times New Roman"/>
          <w:i/>
          <w:iCs/>
          <w:lang w:val="es-ES_tradnl" w:eastAsia="es-CO"/>
        </w:rPr>
        <w:t> Las siguientes serán las funciones generales de la Dirección General:</w:t>
      </w:r>
    </w:p>
    <w:p w14:paraId="7B04D955"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41290BD"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Participar en la formulación de las políticas para la prevención, detección, y lucha contra el lavado de activos, la financiación del terrorismo, el contrabando y el fraude aduanero en todas sus manifestaciones.</w:t>
      </w:r>
    </w:p>
    <w:p w14:paraId="574743B4"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Centralizar, sistematizar y analizar la información suministrada por quienes están obligados a cumplir con lo establecido en los artículos102 a 107 del Estatuto Orgánico del Sistema Financiero y sus normas remisorias y complementarias, las normas tributarias, aduaneras, cambiarias y demás información que conozcan las entidades del Estado y privadas que pueda resultar vinculada con operaciones de lavado de activos, de financiación del terrorismo, de contrabando o de fraude aduanero.</w:t>
      </w:r>
    </w:p>
    <w:p w14:paraId="63FD2E33"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Coordinar el estudio por parte de la Unidad de nuevos sectores afectados o susceptibles de ser utilizados para el lavado de activos, la financiación del terrorismo, el contrabando o el fraude aduanero.</w:t>
      </w:r>
    </w:p>
    <w:p w14:paraId="02E24441"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Comunicar a las autoridades competentes y a las entidades legitimadas para ejercitar la acción de extinción de dominio, cualquier información pertinente dentro del marco de la lucha integral contra el lavado de activos, la financiación del terrorismo, el contrabando, el fraude aduanero y las actividades que dan origen a la acción de extinción del dominio.</w:t>
      </w:r>
    </w:p>
    <w:p w14:paraId="3D613067"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Apoyar a la Dirección de Impuestos y Aduanas Nacionales en la parametrización y desarrollo del sistema de gestión de riesgo para efectos de optimizar los controles aduaneros en relación con el contrabando y fraude aduanero.</w:t>
      </w:r>
    </w:p>
    <w:p w14:paraId="548AC180"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Velar por el adecuado funcionamiento de las bases de datos internas sobre operadores de comercio exterior donde consten los datos correspondientes a las operadores jurídicos que hayan sido o estén habilitados para ejercer las labores de comercio exterior, así como los de las personas naturales que ejercen labores de dirección, de representación legal o que sean socios o accionistas de las personas jurídicas.</w:t>
      </w:r>
    </w:p>
    <w:p w14:paraId="6A2E336C"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Velar por el adecuado funcionamiento de las bases de datos internas de importadores y exportadores donde consten los datos de los importadores, exportadores, usuarios de zonas francas, incluyendo los datos de las personas naturales que ejercen labores de dirección, de representación legal o que sean socios o accionistas de las personas jurídicas.</w:t>
      </w:r>
    </w:p>
    <w:p w14:paraId="0977B3F8"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Velar por el adecuado funcionamiento de las bases de datos internas de sanciones disciplinarias, penales y administrativas impuestas a personas naturales o jurídicas en relación con las conductas de fraude aduanero y contrabando.</w:t>
      </w:r>
    </w:p>
    <w:p w14:paraId="503FDCA0"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Solicitar a cualquier entidad pública o privada la información que considere necesaria para el cumplimiento de sus funciones, salvo la sujeta a reserva en poder de la Fiscalía General de la Nación.</w:t>
      </w:r>
    </w:p>
    <w:p w14:paraId="3CFFD46C"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Celebrar dentro del ámbito de su competencia y de conformidad con las normas internas, convenios de cooperación con entidades de similar naturaleza de otros Estados, con instancias internacionales pertinentes y con las instituciones nacionales públicas o privadas a que hubiere lugar.</w:t>
      </w:r>
    </w:p>
    <w:p w14:paraId="3D84F519"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Participar en las modificaciones de normas jurídicas a que haya lugar para el efectivo control del lavado de activos, de la financiación de terrorismo, del contrabando y del fraude aduanero.</w:t>
      </w:r>
    </w:p>
    <w:p w14:paraId="30BB8CF6"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Rendir los informes que le soliciten los Ministros de Hacienda y Crédito Público y Justicia y del Derecho, en relación con el control al lavado de activos, la financiación del terrorismo, el contrabando y el fraude aduanero. En estos dos últimos casos se rendirán estos mismos informes a solicitud del Ministerio de Comercio, Industria y Turismo.</w:t>
      </w:r>
    </w:p>
    <w:p w14:paraId="261B7AC8"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Evaluar y decidir sobre la pertinencia de enviar a la Fiscalía General de la Nación y a las demás autoridades competentes, para su verificación, la información que conozca en desarrollo de su objeto.</w:t>
      </w:r>
    </w:p>
    <w:p w14:paraId="07421417" w14:textId="77777777" w:rsidR="006138C7" w:rsidRPr="0058646C" w:rsidRDefault="006138C7" w:rsidP="006138C7">
      <w:pPr>
        <w:pStyle w:val="Prrafodelista"/>
        <w:numPr>
          <w:ilvl w:val="0"/>
          <w:numId w:val="11"/>
        </w:numPr>
        <w:spacing w:after="0" w:line="240" w:lineRule="auto"/>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Las demás que le asigne el Gobierno Nacional, de acuerdo con su naturaleza</w:t>
      </w:r>
      <w:r w:rsidRPr="0058646C">
        <w:rPr>
          <w:rFonts w:ascii="Arial Narrow" w:eastAsia="Times New Roman" w:hAnsi="Arial Narrow"/>
          <w:lang w:val="es-ES_tradnl" w:eastAsia="es-CO"/>
        </w:rPr>
        <w:t>.”</w:t>
      </w:r>
    </w:p>
    <w:p w14:paraId="0D096A22" w14:textId="77777777" w:rsidR="006138C7" w:rsidRPr="0058646C" w:rsidRDefault="006138C7" w:rsidP="006138C7">
      <w:pPr>
        <w:pStyle w:val="Prrafodelista"/>
        <w:spacing w:after="0" w:line="240" w:lineRule="auto"/>
        <w:jc w:val="both"/>
        <w:textAlignment w:val="center"/>
        <w:rPr>
          <w:rFonts w:ascii="Arial Narrow" w:eastAsia="Times New Roman" w:hAnsi="Arial Narrow"/>
          <w:lang w:eastAsia="es-CO"/>
        </w:rPr>
      </w:pPr>
    </w:p>
    <w:p w14:paraId="3D396189" w14:textId="77777777" w:rsidR="006138C7" w:rsidRPr="0058646C" w:rsidRDefault="006138C7" w:rsidP="006138C7">
      <w:p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b/>
          <w:lang w:val="es-ES_tradnl" w:eastAsia="es-CO"/>
        </w:rPr>
        <w:t xml:space="preserve">Artículo 35. Funciones de la Subdirección de Análisis Estratégico. </w:t>
      </w:r>
      <w:r w:rsidRPr="0058646C">
        <w:rPr>
          <w:rFonts w:ascii="Arial Narrow" w:eastAsia="Times New Roman" w:hAnsi="Arial Narrow"/>
          <w:lang w:val="es-ES_tradnl" w:eastAsia="es-CO"/>
        </w:rPr>
        <w:t>Modifíquese el artículo 6° de la Ley 526 de 1999, </w:t>
      </w:r>
      <w:r w:rsidRPr="0058646C">
        <w:rPr>
          <w:rFonts w:ascii="Arial Narrow" w:eastAsia="Times New Roman" w:hAnsi="Arial Narrow" w:cs="Times New Roman"/>
          <w:lang w:val="es-ES_tradnl" w:eastAsia="es-CO"/>
        </w:rPr>
        <w:t>“P</w:t>
      </w:r>
      <w:r w:rsidRPr="0058646C">
        <w:rPr>
          <w:rFonts w:ascii="Arial Narrow" w:eastAsia="Times New Roman" w:hAnsi="Arial Narrow" w:cs="Times New Roman"/>
          <w:i/>
          <w:iCs/>
          <w:lang w:val="es-ES_tradnl" w:eastAsia="es-CO"/>
        </w:rPr>
        <w:t>or medio de la cual se crea la Unidad de Información y Análisis Financiero”</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lang w:val="es-ES_tradnl" w:eastAsia="es-CO"/>
        </w:rPr>
        <w:t>el cual quedará así:</w:t>
      </w:r>
    </w:p>
    <w:p w14:paraId="5D5F8DAC" w14:textId="77777777" w:rsidR="006138C7" w:rsidRPr="0058646C" w:rsidRDefault="006138C7" w:rsidP="006138C7">
      <w:pPr>
        <w:spacing w:after="0" w:line="240" w:lineRule="auto"/>
        <w:jc w:val="both"/>
        <w:textAlignment w:val="center"/>
        <w:rPr>
          <w:rFonts w:ascii="Arial Narrow" w:eastAsia="Times New Roman" w:hAnsi="Arial Narrow"/>
          <w:i/>
          <w:iCs/>
          <w:lang w:eastAsia="es-CO"/>
        </w:rPr>
      </w:pPr>
    </w:p>
    <w:p w14:paraId="35CAF593" w14:textId="77777777" w:rsidR="006138C7" w:rsidRPr="0058646C" w:rsidRDefault="006138C7" w:rsidP="006138C7">
      <w:pPr>
        <w:spacing w:after="0" w:line="240" w:lineRule="auto"/>
        <w:jc w:val="both"/>
        <w:textAlignment w:val="center"/>
        <w:rPr>
          <w:rFonts w:ascii="Arial Narrow" w:eastAsia="Times New Roman" w:hAnsi="Arial Narrow"/>
          <w:i/>
          <w:iCs/>
          <w:lang w:eastAsia="es-CO"/>
        </w:rPr>
      </w:pPr>
      <w:r w:rsidRPr="0058646C">
        <w:rPr>
          <w:rFonts w:ascii="Arial Narrow" w:eastAsia="Times New Roman" w:hAnsi="Arial Narrow"/>
          <w:bCs/>
          <w:i/>
          <w:iCs/>
          <w:lang w:eastAsia="es-CO"/>
        </w:rPr>
        <w:t>“Artículo 6º.</w:t>
      </w:r>
      <w:r w:rsidRPr="0058646C">
        <w:rPr>
          <w:rFonts w:ascii="Arial Narrow" w:eastAsia="Times New Roman" w:hAnsi="Arial Narrow"/>
          <w:i/>
          <w:iCs/>
          <w:lang w:eastAsia="es-CO"/>
        </w:rPr>
        <w:t xml:space="preserve"> Funciones de la Subdirección de Análisis Estratégico. Las siguientes serán las funciones generales de la Subdirección de Análisis Estratégico:</w:t>
      </w:r>
    </w:p>
    <w:p w14:paraId="463BC611"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p>
    <w:p w14:paraId="7E2A66D1"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r w:rsidRPr="0058646C">
        <w:rPr>
          <w:rFonts w:ascii="Arial Narrow" w:eastAsia="Times New Roman" w:hAnsi="Arial Narrow"/>
          <w:i/>
          <w:iCs/>
          <w:lang w:eastAsia="es-CO"/>
        </w:rPr>
        <w:t>1. Apoyar a la Dirección General en la definición de las políticas de la Unidad.</w:t>
      </w:r>
    </w:p>
    <w:p w14:paraId="3BB76EAA"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p>
    <w:p w14:paraId="071D4AA6" w14:textId="77777777" w:rsidR="006138C7" w:rsidRPr="0058646C" w:rsidRDefault="006138C7" w:rsidP="006138C7">
      <w:pPr>
        <w:spacing w:after="0" w:line="240" w:lineRule="auto"/>
        <w:ind w:left="426"/>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eastAsia="es-CO"/>
        </w:rPr>
        <w:t xml:space="preserve">2. </w:t>
      </w:r>
      <w:r w:rsidRPr="0058646C">
        <w:rPr>
          <w:rFonts w:ascii="Arial Narrow" w:eastAsia="Times New Roman" w:hAnsi="Arial Narrow"/>
          <w:i/>
          <w:iCs/>
          <w:lang w:val="es-ES_tradnl" w:eastAsia="es-CO"/>
        </w:rPr>
        <w:t>Realizar los estudios necesarios para mantener actualizada la Unidad sobre las prácticas, técnicas y tipologías utilizadas para el lavado de activos, la financiación del terrorismo, el contrabando y el fraude aduanero en los diferentes sectores de la economía, así como la identificación de los perfiles de los presuntos responsables de estas actividades.</w:t>
      </w:r>
    </w:p>
    <w:p w14:paraId="09C58272"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p>
    <w:p w14:paraId="792A1578"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r w:rsidRPr="0058646C">
        <w:rPr>
          <w:rFonts w:ascii="Arial Narrow" w:eastAsia="Times New Roman" w:hAnsi="Arial Narrow"/>
          <w:i/>
          <w:iCs/>
          <w:lang w:eastAsia="es-CO"/>
        </w:rPr>
        <w:t>3. Sugerir a la Dirección General la inclusión de información de nuevos sectores de la economía a la Unidad.</w:t>
      </w:r>
    </w:p>
    <w:p w14:paraId="5E86966D"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p>
    <w:p w14:paraId="6C45BAEC"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r w:rsidRPr="0058646C">
        <w:rPr>
          <w:rFonts w:ascii="Arial Narrow" w:eastAsia="Times New Roman" w:hAnsi="Arial Narrow"/>
          <w:i/>
          <w:iCs/>
          <w:lang w:eastAsia="es-CO"/>
        </w:rPr>
        <w:t>4. Diseñar y someter a consideración de la Dirección General nuevos sistemas de control, instrumentos de reporte o ajustes a los existentes para optimizar la calidad de la información a recaudar.</w:t>
      </w:r>
    </w:p>
    <w:p w14:paraId="4A20DC15"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p>
    <w:p w14:paraId="69A7DE47"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r w:rsidRPr="0058646C">
        <w:rPr>
          <w:rFonts w:ascii="Arial Narrow" w:eastAsia="Times New Roman" w:hAnsi="Arial Narrow"/>
          <w:i/>
          <w:iCs/>
          <w:lang w:eastAsia="es-CO"/>
        </w:rPr>
        <w:t>5. Preparar para la Dirección General, propuestas de ajustes a las normas, reglamentos e instructivos necesarios para el cumplimiento del objeto de la Unidad.</w:t>
      </w:r>
    </w:p>
    <w:p w14:paraId="68074306"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p>
    <w:p w14:paraId="79A33955"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r w:rsidRPr="0058646C">
        <w:rPr>
          <w:rFonts w:ascii="Arial Narrow" w:eastAsia="Times New Roman" w:hAnsi="Arial Narrow"/>
          <w:i/>
          <w:iCs/>
          <w:lang w:eastAsia="es-CO"/>
        </w:rPr>
        <w:t>6. Preparar los convenios de cooperación con las entidades de similar naturaleza en otros países y con las instituciones nacionales públicas o privadas a que hubiere lugar.</w:t>
      </w:r>
    </w:p>
    <w:p w14:paraId="05DB7143" w14:textId="77777777" w:rsidR="006138C7" w:rsidRPr="0058646C" w:rsidRDefault="006138C7" w:rsidP="006138C7">
      <w:pPr>
        <w:spacing w:after="0" w:line="240" w:lineRule="auto"/>
        <w:ind w:left="426"/>
        <w:jc w:val="both"/>
        <w:textAlignment w:val="center"/>
        <w:rPr>
          <w:rFonts w:ascii="Arial Narrow" w:eastAsia="Times New Roman" w:hAnsi="Arial Narrow"/>
          <w:i/>
          <w:iCs/>
          <w:lang w:eastAsia="es-CO"/>
        </w:rPr>
      </w:pPr>
    </w:p>
    <w:p w14:paraId="4E94C2B9" w14:textId="77777777" w:rsidR="006138C7" w:rsidRPr="0058646C" w:rsidRDefault="006138C7" w:rsidP="006138C7">
      <w:pPr>
        <w:spacing w:after="0" w:line="240" w:lineRule="auto"/>
        <w:ind w:left="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7. Apoyar a las entidades que tengan competencias en materia de lucha contra el contrabando y contra el fraude aduanero en la parametrización y desarrollo del sistema de gestión de riesgo a través del desarrollo de mapas de riesgo de estos fenómenos.</w:t>
      </w:r>
    </w:p>
    <w:p w14:paraId="3BFF1391" w14:textId="77777777" w:rsidR="006138C7" w:rsidRPr="0058646C" w:rsidRDefault="006138C7" w:rsidP="006138C7">
      <w:pPr>
        <w:spacing w:after="0" w:line="240" w:lineRule="auto"/>
        <w:ind w:left="426"/>
        <w:jc w:val="both"/>
        <w:textAlignment w:val="center"/>
        <w:rPr>
          <w:rFonts w:ascii="Arial Narrow" w:eastAsia="Times New Roman" w:hAnsi="Arial Narrow"/>
          <w:i/>
          <w:iCs/>
          <w:lang w:val="es-ES_tradnl" w:eastAsia="es-CO"/>
        </w:rPr>
      </w:pPr>
    </w:p>
    <w:p w14:paraId="439E6BC8" w14:textId="77777777" w:rsidR="006138C7" w:rsidRPr="0058646C" w:rsidRDefault="006138C7" w:rsidP="006138C7">
      <w:pPr>
        <w:spacing w:after="0" w:line="240" w:lineRule="auto"/>
        <w:ind w:left="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8. Diseñar y preparar propuestas estratégicas interinstitucionales que presentará la entidad ante la Comisión de Coordinación Interinstitucional para el Control de Lavado de Activos para lo de su competencia.</w:t>
      </w:r>
    </w:p>
    <w:p w14:paraId="2F99A3C9" w14:textId="77777777" w:rsidR="006138C7" w:rsidRPr="0058646C" w:rsidRDefault="006138C7" w:rsidP="006138C7">
      <w:pPr>
        <w:spacing w:after="0" w:line="240" w:lineRule="auto"/>
        <w:ind w:left="426"/>
        <w:jc w:val="both"/>
        <w:textAlignment w:val="center"/>
        <w:rPr>
          <w:rFonts w:ascii="Arial Narrow" w:eastAsia="Times New Roman" w:hAnsi="Arial Narrow"/>
          <w:i/>
          <w:iCs/>
          <w:lang w:val="es-ES_tradnl" w:eastAsia="es-CO"/>
        </w:rPr>
      </w:pPr>
    </w:p>
    <w:p w14:paraId="342D1E7A" w14:textId="77777777" w:rsidR="006138C7" w:rsidRPr="0058646C" w:rsidRDefault="006138C7" w:rsidP="006138C7">
      <w:pPr>
        <w:spacing w:after="0" w:line="240" w:lineRule="auto"/>
        <w:ind w:left="426"/>
        <w:jc w:val="both"/>
        <w:textAlignment w:val="center"/>
        <w:rPr>
          <w:rFonts w:ascii="Arial Narrow" w:eastAsia="Times New Roman" w:hAnsi="Arial Narrow"/>
          <w:i/>
          <w:iCs/>
          <w:lang w:val="es-ES_tradnl" w:eastAsia="es-CO"/>
        </w:rPr>
      </w:pPr>
      <w:r w:rsidRPr="0058646C">
        <w:rPr>
          <w:rFonts w:ascii="Arial Narrow" w:eastAsia="Times New Roman" w:hAnsi="Arial Narrow"/>
          <w:i/>
          <w:iCs/>
          <w:lang w:val="es-ES_tradnl" w:eastAsia="es-CO"/>
        </w:rPr>
        <w:t>9. Las demás que le sean asignadas por la Dirección General.”</w:t>
      </w:r>
    </w:p>
    <w:p w14:paraId="41F6FA99" w14:textId="77777777" w:rsidR="006138C7" w:rsidRPr="0058646C" w:rsidRDefault="006138C7" w:rsidP="006138C7">
      <w:pPr>
        <w:spacing w:after="0" w:line="240" w:lineRule="auto"/>
        <w:ind w:left="426"/>
        <w:jc w:val="both"/>
        <w:textAlignment w:val="center"/>
        <w:rPr>
          <w:rFonts w:ascii="Arial Narrow" w:eastAsia="Times New Roman" w:hAnsi="Arial Narrow"/>
          <w:i/>
          <w:iCs/>
          <w:lang w:val="es-ES_tradnl" w:eastAsia="es-CO"/>
        </w:rPr>
      </w:pPr>
    </w:p>
    <w:p w14:paraId="3AF895FA" w14:textId="77777777" w:rsidR="006138C7" w:rsidRPr="0058646C" w:rsidRDefault="006138C7" w:rsidP="006138C7">
      <w:pPr>
        <w:spacing w:after="0" w:line="240" w:lineRule="auto"/>
        <w:jc w:val="both"/>
        <w:textAlignment w:val="center"/>
        <w:rPr>
          <w:rFonts w:ascii="Arial Narrow" w:eastAsia="Times New Roman" w:hAnsi="Arial Narrow"/>
          <w:lang w:val="es-ES_tradnl" w:eastAsia="es-CO"/>
        </w:rPr>
      </w:pPr>
      <w:r w:rsidRPr="0058646C">
        <w:rPr>
          <w:rFonts w:ascii="Arial Narrow" w:eastAsia="Times New Roman" w:hAnsi="Arial Narrow"/>
          <w:b/>
          <w:lang w:val="es-ES_tradnl" w:eastAsia="es-CO"/>
        </w:rPr>
        <w:t xml:space="preserve">Artículo 36. </w:t>
      </w:r>
      <w:r w:rsidRPr="0058646C">
        <w:rPr>
          <w:rFonts w:ascii="Arial Narrow" w:eastAsia="Times New Roman" w:hAnsi="Arial Narrow" w:cs="Times New Roman"/>
          <w:b/>
          <w:bCs/>
          <w:iCs/>
          <w:lang w:val="es-ES_tradnl" w:eastAsia="es-CO"/>
        </w:rPr>
        <w:t>Funciones de la Subdirección de Análisis de Operaciones.</w:t>
      </w:r>
      <w:r w:rsidRPr="0058646C">
        <w:rPr>
          <w:rFonts w:ascii="Arial Narrow" w:eastAsia="Times New Roman" w:hAnsi="Arial Narrow" w:cs="Times New Roman"/>
          <w:i/>
          <w:iCs/>
          <w:lang w:val="es-ES_tradnl" w:eastAsia="es-CO"/>
        </w:rPr>
        <w:t> </w:t>
      </w:r>
      <w:r w:rsidRPr="0058646C">
        <w:rPr>
          <w:rFonts w:ascii="Arial Narrow" w:eastAsia="Times New Roman" w:hAnsi="Arial Narrow"/>
          <w:lang w:val="es-ES_tradnl" w:eastAsia="es-CO"/>
        </w:rPr>
        <w:t>Modifíquese el artículo 7° de la Ley 526 de 1999,</w:t>
      </w:r>
      <w:r w:rsidRPr="0058646C">
        <w:rPr>
          <w:rFonts w:ascii="Arial Narrow" w:eastAsia="Times New Roman" w:hAnsi="Arial Narrow"/>
          <w:i/>
          <w:iCs/>
          <w:lang w:val="es-ES_tradnl" w:eastAsia="es-CO"/>
        </w:rPr>
        <w:t> </w:t>
      </w:r>
      <w:r w:rsidRPr="0058646C">
        <w:rPr>
          <w:rFonts w:ascii="Arial Narrow" w:eastAsia="Times New Roman" w:hAnsi="Arial Narrow" w:cs="Times New Roman"/>
          <w:lang w:val="es-ES_tradnl" w:eastAsia="es-CO"/>
        </w:rPr>
        <w:t>“P</w:t>
      </w:r>
      <w:r w:rsidRPr="0058646C">
        <w:rPr>
          <w:rFonts w:ascii="Arial Narrow" w:eastAsia="Times New Roman" w:hAnsi="Arial Narrow" w:cs="Times New Roman"/>
          <w:i/>
          <w:iCs/>
          <w:lang w:val="es-ES_tradnl" w:eastAsia="es-CO"/>
        </w:rPr>
        <w:t>or medio de la cual se crea la Unidad de Información y Análisis Financiero”</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lang w:val="es-ES_tradnl" w:eastAsia="es-CO"/>
        </w:rPr>
        <w:t>el cual quedará así:</w:t>
      </w:r>
    </w:p>
    <w:p w14:paraId="6D9E5BDA" w14:textId="77777777" w:rsidR="006138C7" w:rsidRPr="0058646C" w:rsidRDefault="006138C7" w:rsidP="006138C7">
      <w:pPr>
        <w:spacing w:after="0" w:line="240" w:lineRule="auto"/>
        <w:jc w:val="both"/>
        <w:textAlignment w:val="center"/>
        <w:rPr>
          <w:rFonts w:ascii="Arial Narrow" w:eastAsia="Times New Roman" w:hAnsi="Arial Narrow"/>
          <w:lang w:eastAsia="es-CO"/>
        </w:rPr>
      </w:pPr>
    </w:p>
    <w:p w14:paraId="6F36B7B3"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i/>
          <w:iCs/>
          <w:lang w:val="es-ES_tradnl" w:eastAsia="es-CO"/>
        </w:rPr>
        <w:t>“</w:t>
      </w:r>
      <w:r w:rsidRPr="0058646C">
        <w:rPr>
          <w:rFonts w:ascii="Arial Narrow" w:eastAsia="Times New Roman" w:hAnsi="Arial Narrow" w:cs="Times New Roman"/>
          <w:bCs/>
          <w:i/>
          <w:iCs/>
          <w:lang w:val="es-ES_tradnl" w:eastAsia="es-CO"/>
        </w:rPr>
        <w:t>Artículo 7°. Funciones de la Subdirección de Análisis de Operaciones.</w:t>
      </w:r>
      <w:r w:rsidRPr="0058646C">
        <w:rPr>
          <w:rFonts w:ascii="Arial Narrow" w:eastAsia="Times New Roman" w:hAnsi="Arial Narrow" w:cs="Times New Roman"/>
          <w:i/>
          <w:iCs/>
          <w:lang w:val="es-ES_tradnl" w:eastAsia="es-CO"/>
        </w:rPr>
        <w:t> Las siguientes serán las funciones generales de la Subdirección de Análisis de Operaciones:</w:t>
      </w:r>
    </w:p>
    <w:p w14:paraId="21323176"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p>
    <w:p w14:paraId="1DA030D8"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Recolectar, integrar y analizar la información de que tenga conocimiento la Unidad.</w:t>
      </w:r>
    </w:p>
    <w:p w14:paraId="257E920E"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Realizar los análisis de operaciones inusuales o sospechosas que conozca incluyendo las conductas constitutivas de lavado de activos, financiación de terrorismo, contrabando y fraude aduanero.</w:t>
      </w:r>
    </w:p>
    <w:p w14:paraId="03B5F6C9"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Preparar los informes acerca de posibles casos de lavado de activos, financiación del terrorismo, contrabando y fraude aduanero detectados, y presentarlos a la Dirección General para su consideración, de acuerdo con los flujos de información recibidos y los análisis que desarrolle.</w:t>
      </w:r>
    </w:p>
    <w:p w14:paraId="76C92C5F"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Preparar los instructivos necesarios para el reporte de información de interés para la Unidad.</w:t>
      </w:r>
    </w:p>
    <w:p w14:paraId="1EB830ED"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Preparar los instructivos, resoluciones y circulares necesarios para el cumplimiento del objeto de la Unidad.</w:t>
      </w:r>
    </w:p>
    <w:p w14:paraId="1B39A3AE"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Centralizar en bases de datos internas la información correspondiente a operadores de comercio exterior donde consten los datos correspondientes a los operadores jurídicos que hayan sido o estén habilitados para ejercer las labores de comercio exterior, así como los de las personas naturales que ejercen labores de dirección, de representación legal o que sean socios o accionistas de las personas jurídicas. Esta base de datos se alimentará de la información existente en entidades que posean información de similar naturaleza.</w:t>
      </w:r>
    </w:p>
    <w:p w14:paraId="0D490ACD"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Centralizar en bases de datos internas la información correspondiente a importadores y exportadores donde consten los datos de los importadores, exportadores, incluyendo los datos de las personas naturales que ejercen labores de dirección, de representación legal o que sean socios o accionistas de las personas jurídicas. Esta base de datos se alimentará de la información existente en entidades que posean información de similar naturaleza.</w:t>
      </w:r>
    </w:p>
    <w:p w14:paraId="463023FA"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Centralizar en bases de datos internas la información correspondiente a sanciones disciplinarias, penales y administrativas impuestas a personas naturales o jurídicas en relación con las conductas de que trata el numeral 2 del presente artículo.</w:t>
      </w:r>
    </w:p>
    <w:p w14:paraId="3FE10EED"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Ordenar y coordinar las labores de inteligencia que permitan identificar las conductas de que trata el numeral 2 del presente artículo.</w:t>
      </w:r>
    </w:p>
    <w:p w14:paraId="38068386"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Ordenar y coordinar las labores de inteligencia que resulten indispensables para el cumplimiento de los demás objetivos misionales de la entidad, previstas en la ley.</w:t>
      </w:r>
    </w:p>
    <w:p w14:paraId="6CF074F5"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Cooperar y servir de enlace con las unidades contra el lavado de activos, contra la financiación del terrorismo, y anticontrabando existentes o con las dependencias que desarrollan esta función en las entidades nacionales. Interactuar con los sectores que puedan estar involucrados en el tema de la prevención y control al lavado de activos y la financiación del terrorismo, así como en materia de ilegalidad en operaciones de comercio exterior.</w:t>
      </w:r>
    </w:p>
    <w:p w14:paraId="5FC3CD91"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Desarrollar los convenios de intercambio de información celebrados con las unidades de similar naturaleza del exterior, con las instancias internacionales pertinentes y con las instituciones nacionales públicas o privadas a que hubiere lugar.</w:t>
      </w:r>
    </w:p>
    <w:p w14:paraId="75B22989" w14:textId="77777777" w:rsidR="006138C7" w:rsidRPr="0058646C" w:rsidRDefault="006138C7" w:rsidP="006138C7">
      <w:pPr>
        <w:pStyle w:val="Prrafodelista"/>
        <w:numPr>
          <w:ilvl w:val="1"/>
          <w:numId w:val="12"/>
        </w:numPr>
        <w:spacing w:after="0" w:line="240" w:lineRule="auto"/>
        <w:ind w:left="993" w:hanging="426"/>
        <w:jc w:val="both"/>
        <w:textAlignment w:val="center"/>
        <w:rPr>
          <w:rFonts w:ascii="Arial Narrow" w:eastAsia="Times New Roman" w:hAnsi="Arial Narrow"/>
          <w:lang w:eastAsia="es-CO"/>
        </w:rPr>
      </w:pPr>
      <w:r w:rsidRPr="0058646C">
        <w:rPr>
          <w:rFonts w:ascii="Arial Narrow" w:eastAsia="Times New Roman" w:hAnsi="Arial Narrow"/>
          <w:i/>
          <w:iCs/>
          <w:lang w:val="es-ES_tradnl" w:eastAsia="es-CO"/>
        </w:rPr>
        <w:t>Las demás que sean asignadas por la Dirección General.”</w:t>
      </w:r>
    </w:p>
    <w:p w14:paraId="4EF06242" w14:textId="77777777" w:rsidR="006138C7" w:rsidRPr="0058646C" w:rsidRDefault="006138C7" w:rsidP="006138C7">
      <w:pPr>
        <w:pStyle w:val="Prrafodelista"/>
        <w:spacing w:after="0" w:line="240" w:lineRule="auto"/>
        <w:ind w:left="360"/>
        <w:jc w:val="both"/>
        <w:textAlignment w:val="center"/>
        <w:rPr>
          <w:rFonts w:ascii="Arial Narrow" w:eastAsia="Times New Roman" w:hAnsi="Arial Narrow"/>
          <w:lang w:eastAsia="es-CO"/>
        </w:rPr>
      </w:pPr>
    </w:p>
    <w:p w14:paraId="76F6509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37. </w:t>
      </w:r>
      <w:r w:rsidRPr="0058646C">
        <w:rPr>
          <w:rFonts w:ascii="Arial Narrow" w:eastAsia="Times New Roman" w:hAnsi="Arial Narrow" w:cs="Times New Roman"/>
          <w:b/>
          <w:iCs/>
          <w:lang w:val="es-ES_tradnl" w:eastAsia="es-CO"/>
        </w:rPr>
        <w:t>Informe en materia de defensa jurídica.</w:t>
      </w:r>
      <w:r w:rsidRPr="0058646C">
        <w:rPr>
          <w:rFonts w:ascii="Arial Narrow" w:eastAsia="Times New Roman" w:hAnsi="Arial Narrow" w:cs="Times New Roman"/>
          <w:lang w:val="es-ES_tradnl" w:eastAsia="es-CO"/>
        </w:rPr>
        <w:t> El Director General de la Dirección de Impuestos y Aduanas Nacionales y el Director de la Agencia Nacional de Defensa Jurídica del Estado presentarán al Gobierno un informe anual acerca de las acciones judiciales que se están adelantando en materia de procesos judiciales tanto a nivel nacional como internacional en relación con la problemática de contrabando y el fraude aduanero, incluyendo las recomendaciones para optimizar la eficacia de la gestión jurídica adelantada por las entidades.</w:t>
      </w:r>
      <w:r w:rsidRPr="0058646C">
        <w:rPr>
          <w:rFonts w:ascii="Arial Narrow" w:hAnsi="Arial Narrow"/>
        </w:rPr>
        <w:t xml:space="preserve"> E</w:t>
      </w:r>
      <w:r w:rsidRPr="0058646C">
        <w:rPr>
          <w:rFonts w:ascii="Arial Narrow" w:eastAsia="Times New Roman" w:hAnsi="Arial Narrow" w:cs="Times New Roman"/>
          <w:lang w:val="es-ES_tradnl" w:eastAsia="es-CO"/>
        </w:rPr>
        <w:t>n materia de controversias respecto de los acuerdos de comercio internacional el Ministro de Comercio, Industria y Turismo y el Director General de la Dirección de Impuestos y Aduanas Nacionales presentarán al Gobierno un informe anual sobre dichos procesos, cuando estén relacionados con la problemática del contrabando y el fraude aduanero.</w:t>
      </w:r>
    </w:p>
    <w:p w14:paraId="627FCB03"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B9C179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De dicho informe se enviará copia a la Fiscalía General de la Nación, para lo de su competencia.</w:t>
      </w:r>
    </w:p>
    <w:p w14:paraId="0E42E6F6"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7A327A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38. </w:t>
      </w:r>
      <w:r w:rsidRPr="0058646C">
        <w:rPr>
          <w:rFonts w:ascii="Arial Narrow" w:eastAsia="Times New Roman" w:hAnsi="Arial Narrow" w:cs="Times New Roman"/>
          <w:b/>
          <w:iCs/>
          <w:lang w:val="es-ES_tradnl" w:eastAsia="es-CO"/>
        </w:rPr>
        <w:t>Adquisición de equipos tecnológicos para el fortalecimiento de la lucha contra el contrabando</w:t>
      </w:r>
      <w:r w:rsidRPr="0058646C">
        <w:rPr>
          <w:rFonts w:ascii="Arial Narrow" w:eastAsia="Times New Roman" w:hAnsi="Arial Narrow" w:cs="Times New Roman"/>
          <w:b/>
          <w:lang w:val="es-ES_tradnl" w:eastAsia="es-CO"/>
        </w:rPr>
        <w:t>.</w:t>
      </w:r>
      <w:r w:rsidRPr="0058646C">
        <w:rPr>
          <w:rFonts w:ascii="Arial Narrow" w:eastAsia="Times New Roman" w:hAnsi="Arial Narrow" w:cs="Times New Roman"/>
          <w:lang w:val="es-ES_tradnl" w:eastAsia="es-CO"/>
        </w:rPr>
        <w:t xml:space="preserve"> Dentro de los doce (12) meses siguientes a la entrada en vigencia de la presente ley, el Gobierno estructurará un plan de adquisiciones, reposiciones y/o arrendamientos, de equipos tecnológicos para fortalecer el control de las autoridades aduaneras en las zonas aduaneras a nivel nacional y de las distintas autoridades competentes en el control del contrabando. Para ello, el Gobierno estructurará un plan de corto plazo que contenga a su vez un plan de reposición tecnológica a mediano plazo, procurando la consecución de recursos para estos efectos, en el marco de la ley orgánica de presupuesto. La financiación del plan de adquisición y reposición de estos equipos y de sus respectivas plataformas tecnológicas podrá incluir la disposición de hasta un cincuenta (50%) por ciento de un componente variable derivado de las garantías que se hagan efectivas, así como de las multas impuestas en razón de la potestad sancionatoria en materia aduanera.</w:t>
      </w:r>
    </w:p>
    <w:p w14:paraId="093646E2"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24A0B9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39. </w:t>
      </w:r>
      <w:r w:rsidRPr="0058646C">
        <w:rPr>
          <w:rFonts w:ascii="Arial Narrow" w:eastAsia="Times New Roman" w:hAnsi="Arial Narrow" w:cs="Times New Roman"/>
          <w:b/>
          <w:iCs/>
          <w:lang w:val="es-ES_tradnl" w:eastAsia="es-CO"/>
        </w:rPr>
        <w:t>Plan de fortalecimiento de laboratorios técnicos</w:t>
      </w:r>
      <w:r w:rsidRPr="0058646C">
        <w:rPr>
          <w:rFonts w:ascii="Arial Narrow" w:eastAsia="Times New Roman" w:hAnsi="Arial Narrow" w:cs="Times New Roman"/>
          <w:iCs/>
          <w:lang w:val="es-ES_tradnl" w:eastAsia="es-CO"/>
        </w:rPr>
        <w:t>.</w:t>
      </w:r>
      <w:r w:rsidRPr="0058646C">
        <w:rPr>
          <w:rFonts w:ascii="Arial Narrow" w:eastAsia="Times New Roman" w:hAnsi="Arial Narrow" w:cs="Times New Roman"/>
          <w:lang w:val="es-ES_tradnl" w:eastAsia="es-CO"/>
        </w:rPr>
        <w:t> Dentro de los doce (12) meses siguientes a la entrada en vigencia de la presente ley y semestralmente con posterioridad a ese término, el Director de la Dirección de Impuestos y Aduanas Nacionales, el Gerente General del Instituto Colombiano Agropecuario y el Director General del Instituto Nacional de Vigilancia de Medicamentos y Alimentos presentarán ante la Comisión Intersectorial de la Calidad un informe de diagnóstico sobre el estado de los laboratorios técnicos utilizados para el control directo o indirecto del contrabando en sus correspondientes ámbitos de competencia y una propuesta de fortalecimiento de la capacidad operativa instalada para su optimización.</w:t>
      </w:r>
    </w:p>
    <w:p w14:paraId="6DAA8DBE"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430CAA96"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Comisión Intersectorial de Calidad elaborará un plan de fortalecimiento de los laboratorios técnicos, teniendo como referente los insumos suministrados por la Dirección de Impuestos y Aduanas Nacionales, la Policía Nacional, el Instituto Colombiano Agropecuario y el Instituto Nacional de Vigilancia de Medicamentos y Alimentos. El plan deberá incluir las necesidades técnicas y financieras para garantizar su ejecución, al igual que la formulación de políticas de largo plazo en esta materia.</w:t>
      </w:r>
    </w:p>
    <w:p w14:paraId="57F910EF"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90B95D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40. </w:t>
      </w:r>
      <w:r w:rsidRPr="0058646C">
        <w:rPr>
          <w:rFonts w:ascii="Arial Narrow" w:eastAsia="Times New Roman" w:hAnsi="Arial Narrow" w:cs="Times New Roman"/>
          <w:b/>
          <w:iCs/>
          <w:lang w:val="es-ES_tradnl" w:eastAsia="es-CO"/>
        </w:rPr>
        <w:t>Fortalecimiento de laboratorios.</w:t>
      </w:r>
      <w:r w:rsidRPr="0058646C">
        <w:rPr>
          <w:rFonts w:ascii="Arial Narrow" w:eastAsia="Times New Roman" w:hAnsi="Arial Narrow" w:cs="Times New Roman"/>
          <w:lang w:val="es-ES_tradnl" w:eastAsia="es-CO"/>
        </w:rPr>
        <w:t> Dentro de los doce (12) meses siguientes a la entrada en vigencia de la presente Ley, el Gobierno Nacional, a través de la Comisión Intersectorial de la Calidad, realizará un estudio de diagnóstico y análisis de la infraestructura de laboratorios que sirvan como referente para realizar las pruebas técnicas requeridas en los procesos contra el contrabando. Este estudio deberá determinar cuáles son las necesidades de inversión en materia de infraestructura de la calidad requeridas para atender las necesidades de pruebas técnicas. Los laboratorios objeto del plan de fortalecimiento deberán ser laboratorios acreditados para garantizar su competencia técnica. El Ministerio de Hacienda y Crédito Público, con base en el estudio suministrado por la Comisión Intersectorial de la Calidad y bajo el marco de la ley orgánica de presupuesto podrá incorporar los recursos correspondientes para fortalecer la infraestructura requerida según las necesidades identificadas por el estudio técnico.</w:t>
      </w:r>
    </w:p>
    <w:p w14:paraId="1C810E7D"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1E1584AA"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41. </w:t>
      </w:r>
      <w:r w:rsidRPr="0058646C">
        <w:rPr>
          <w:rFonts w:ascii="Arial Narrow" w:eastAsia="Times New Roman" w:hAnsi="Arial Narrow" w:cs="Times New Roman"/>
          <w:b/>
          <w:iCs/>
          <w:lang w:val="es-ES_tradnl" w:eastAsia="es-CO"/>
        </w:rPr>
        <w:t>Pruebas técnicas.</w:t>
      </w:r>
      <w:r w:rsidRPr="0058646C">
        <w:rPr>
          <w:rFonts w:ascii="Arial Narrow" w:eastAsia="Times New Roman" w:hAnsi="Arial Narrow" w:cs="Times New Roman"/>
          <w:lang w:val="es-ES_tradnl" w:eastAsia="es-CO"/>
        </w:rPr>
        <w:t> La Dirección de Impuestos y Aduanas Nacionales, el Instituto Colombiano Agropecuario, el Instituto Nacional de Vigilancia de Medicamentos y Alimentos y la Superintendencia de Industria y Comercio para desarrollar los ensayos, pruebas y certificaciones técnicas requeridas dentro de los procesos administrativos adelantados por estas entidades, podrán acudir a los organismos de evaluación de la conformidad que estén acreditados.</w:t>
      </w:r>
    </w:p>
    <w:p w14:paraId="3A8F2A86"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215F3C6F"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eastAsia="es-CO"/>
        </w:rPr>
      </w:pPr>
      <w:r w:rsidRPr="0058646C">
        <w:rPr>
          <w:rFonts w:ascii="Arial Narrow" w:eastAsia="Times New Roman" w:hAnsi="Arial Narrow" w:cs="Times New Roman"/>
          <w:lang w:eastAsia="es-CO"/>
        </w:rPr>
        <w:t>Los costos de estas pruebas técnicas serán asumidos por el particular propietario, tenedor, poseedor, importador o declarante de los bienes objeto de la prueba técnica.</w:t>
      </w:r>
    </w:p>
    <w:p w14:paraId="5D9E3B6D"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1A5A9AEB"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validez de estas pruebas o certificados estará sujeta al cumplimiento de estándares técnicos basados en normas técnicas o reglamentos técnicos, según el caso, en el marco del Subsistema Nacional dela Calidad.</w:t>
      </w:r>
    </w:p>
    <w:p w14:paraId="20F5E671"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49631F4"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42. </w:t>
      </w:r>
      <w:r w:rsidRPr="0058646C">
        <w:rPr>
          <w:rFonts w:ascii="Arial Narrow" w:eastAsia="Times New Roman" w:hAnsi="Arial Narrow" w:cs="Times New Roman"/>
          <w:b/>
          <w:iCs/>
          <w:lang w:val="es-ES_tradnl" w:eastAsia="es-CO"/>
        </w:rPr>
        <w:t xml:space="preserve">Suscripción de protocolos </w:t>
      </w:r>
      <w:r w:rsidRPr="0058646C">
        <w:rPr>
          <w:rFonts w:ascii="Arial Narrow" w:hAnsi="Arial Narrow"/>
          <w:b/>
          <w:bCs/>
          <w:i/>
          <w:iCs/>
          <w:lang w:val="es-ES_tradnl"/>
        </w:rPr>
        <w:t>para la cooperación eficaz e intercambio de información interinstitucional</w:t>
      </w:r>
      <w:r w:rsidRPr="0058646C">
        <w:rPr>
          <w:rFonts w:ascii="Arial Narrow" w:hAnsi="Arial Narrow"/>
          <w:i/>
          <w:iCs/>
          <w:lang w:val="es-ES_tradnl"/>
        </w:rPr>
        <w:t>. </w:t>
      </w:r>
      <w:r w:rsidRPr="0058646C">
        <w:rPr>
          <w:rFonts w:ascii="Arial Narrow" w:eastAsia="Times New Roman" w:hAnsi="Arial Narrow" w:cs="Times New Roman"/>
          <w:b/>
          <w:iCs/>
          <w:lang w:val="es-ES_tradnl" w:eastAsia="es-CO"/>
        </w:rPr>
        <w:t>.</w:t>
      </w:r>
      <w:r w:rsidRPr="0058646C">
        <w:rPr>
          <w:rFonts w:ascii="Arial Narrow" w:eastAsia="Times New Roman" w:hAnsi="Arial Narrow" w:cs="Times New Roman"/>
          <w:lang w:val="es-ES_tradnl" w:eastAsia="es-CO"/>
        </w:rPr>
        <w:t xml:space="preserve"> A partir de la entrada en vigencia de la presente ley, la Fiscalía General de la Nación, el Instituto Colombiano Agropecuario, el Instituto Nacional de Vigilancia de Medicamentos y Alimentos, la Dirección de Impuestos y Aduanas Nacionales, la Superintendencia de Industria y Comercio, la Policía Nacional y las Secretarías de Salud departamentales, municipales y del Distrito Capital, tendrán un plazo máximo de ocho (8) meses para elaborar protocolos de cooperación eficaz mediante la articulación de procedimientos, protocolos para el aseguramiento de elementos materiales probatorios o evidencia física y mecanismos de intercambio de información entre ellas, que permitan optimizar los recursos para los operativos de inspección y control, las investigaciones administrativas y las investigaciones penales, salvo la información prevista en los tratados de intercambio de información tributaria los cuales se someterán a las disposiciones previstas en dichos convenios. </w:t>
      </w:r>
    </w:p>
    <w:p w14:paraId="61071A4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68872DCA"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Los protocolos deberán construirse sobre la base de la optimización de resultados a nivel general, y el principio de eficacia y eficiencia.</w:t>
      </w:r>
    </w:p>
    <w:p w14:paraId="24F49A17" w14:textId="77777777" w:rsidR="006138C7" w:rsidRPr="0058646C" w:rsidRDefault="006138C7" w:rsidP="006138C7">
      <w:pPr>
        <w:spacing w:after="0" w:line="240" w:lineRule="auto"/>
        <w:jc w:val="both"/>
        <w:textAlignment w:val="center"/>
        <w:rPr>
          <w:rFonts w:ascii="Arial Narrow" w:eastAsia="Times New Roman" w:hAnsi="Arial Narrow" w:cs="Times New Roman"/>
          <w:b/>
          <w:lang w:val="es-ES_tradnl" w:eastAsia="es-CO"/>
        </w:rPr>
      </w:pPr>
    </w:p>
    <w:p w14:paraId="56C839EC"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w:t>
      </w:r>
      <w:r w:rsidRPr="0058646C">
        <w:rPr>
          <w:rFonts w:ascii="Arial Narrow" w:eastAsia="Times New Roman" w:hAnsi="Arial Narrow" w:cs="Times New Roman"/>
          <w:lang w:val="es-ES_tradnl" w:eastAsia="es-CO"/>
        </w:rPr>
        <w:t xml:space="preserve"> Los protocolos tendrán en cuenta la necesidad de prever posibles fenómenos de delitos contra la administración pública y corrupción privada que faciliten el contrabando y el fraude aduanero.</w:t>
      </w:r>
    </w:p>
    <w:p w14:paraId="5A62FD35"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298B85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43. </w:t>
      </w:r>
      <w:r w:rsidRPr="0058646C">
        <w:rPr>
          <w:rFonts w:ascii="Arial Narrow" w:eastAsia="Times New Roman" w:hAnsi="Arial Narrow" w:cs="Times New Roman"/>
          <w:b/>
          <w:iCs/>
          <w:lang w:val="es-ES_tradnl" w:eastAsia="es-CO"/>
        </w:rPr>
        <w:t>Obligación de reportar estado de investigaciones.</w:t>
      </w:r>
      <w:r w:rsidRPr="0058646C">
        <w:rPr>
          <w:rFonts w:ascii="Arial Narrow" w:eastAsia="Times New Roman" w:hAnsi="Arial Narrow" w:cs="Times New Roman"/>
          <w:lang w:val="es-ES_tradnl" w:eastAsia="es-CO"/>
        </w:rPr>
        <w:t> La Dirección de Impuestos y Aduanas Nacionales e y la Superintendencia de Industria y Comercio presentarán un informe trimestral a la Unidad de Información y Análisis Financiero donde conste una relación de las investigaciones que adelante cada una de las entidades en relación con los temas de competencia de la Unidad de Información y Análisis Financiero, incluyendo las novedades relacionadas con terminación de los respectivos procesos.</w:t>
      </w:r>
    </w:p>
    <w:p w14:paraId="57E5A705"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0453F7D"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Para efectos de lo aquí dispuesto, la Unidad de Información y Análisis Financiero acordará con cada una de las entidades el formato de reporte de la información, la cual deberá alimentar los registros y bases de datos que constan en la entidad, así como estructurar las medidas para acceder a esta información en tiempo real. El reporte deberá construirse con fundamento en los principios de eficiencia y seguridad de la información, lo que implicará no duplicar información ya reportada.</w:t>
      </w:r>
    </w:p>
    <w:p w14:paraId="1BA15BA1"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1844F254"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 transitorio.</w:t>
      </w:r>
      <w:r w:rsidRPr="0058646C">
        <w:rPr>
          <w:rFonts w:ascii="Arial Narrow" w:eastAsia="Times New Roman" w:hAnsi="Arial Narrow" w:cs="Times New Roman"/>
          <w:lang w:val="es-ES_tradnl" w:eastAsia="es-CO"/>
        </w:rPr>
        <w:t xml:space="preserve"> Las entidades de que trata el presente artículo gozarán de un término máximo de tres (3) meses contados a partir de la entrada en vigencia de la presente ley para suscribir con la Unidad de Información y Análisis Financiero un convenio o protocolo para hacer efectivas las obligaciones contenidas en el presente artículo.</w:t>
      </w:r>
    </w:p>
    <w:p w14:paraId="281134E4"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0E6C21B" w14:textId="77777777" w:rsidR="006138C7" w:rsidRPr="0058646C" w:rsidRDefault="006138C7" w:rsidP="006138C7">
      <w:pPr>
        <w:spacing w:after="0" w:line="240" w:lineRule="auto"/>
        <w:jc w:val="center"/>
        <w:textAlignment w:val="center"/>
        <w:rPr>
          <w:rFonts w:ascii="Arial Narrow" w:eastAsia="Times New Roman" w:hAnsi="Arial Narrow" w:cs="Times New Roman"/>
          <w:b/>
          <w:lang w:eastAsia="es-CO"/>
        </w:rPr>
      </w:pPr>
      <w:r w:rsidRPr="0058646C">
        <w:rPr>
          <w:rFonts w:ascii="Arial Narrow" w:eastAsia="Times New Roman" w:hAnsi="Arial Narrow" w:cs="Times New Roman"/>
          <w:b/>
          <w:lang w:val="es-ES_tradnl" w:eastAsia="es-CO"/>
        </w:rPr>
        <w:t>CAPÍTULO V</w:t>
      </w:r>
    </w:p>
    <w:p w14:paraId="3FB15DC6" w14:textId="77777777" w:rsidR="006138C7" w:rsidRPr="0058646C" w:rsidRDefault="006138C7" w:rsidP="006138C7">
      <w:pPr>
        <w:spacing w:after="0" w:line="240" w:lineRule="auto"/>
        <w:jc w:val="center"/>
        <w:textAlignment w:val="center"/>
        <w:rPr>
          <w:rFonts w:ascii="Arial Narrow" w:eastAsia="Times New Roman" w:hAnsi="Arial Narrow" w:cs="Times New Roman"/>
          <w:b/>
          <w:bCs/>
          <w:lang w:val="es-ES_tradnl" w:eastAsia="es-CO"/>
        </w:rPr>
      </w:pPr>
      <w:r w:rsidRPr="0058646C">
        <w:rPr>
          <w:rFonts w:ascii="Arial Narrow" w:eastAsia="Times New Roman" w:hAnsi="Arial Narrow" w:cs="Times New Roman"/>
          <w:b/>
          <w:bCs/>
          <w:lang w:val="es-ES_tradnl" w:eastAsia="es-CO"/>
        </w:rPr>
        <w:t>Disposiciones varias</w:t>
      </w:r>
    </w:p>
    <w:p w14:paraId="12675836" w14:textId="77777777" w:rsidR="006138C7" w:rsidRPr="0058646C" w:rsidRDefault="006138C7" w:rsidP="006138C7">
      <w:pPr>
        <w:spacing w:after="0" w:line="240" w:lineRule="auto"/>
        <w:jc w:val="center"/>
        <w:textAlignment w:val="center"/>
        <w:rPr>
          <w:rFonts w:ascii="Arial Narrow" w:eastAsia="Times New Roman" w:hAnsi="Arial Narrow" w:cs="Times New Roman"/>
          <w:b/>
          <w:lang w:eastAsia="es-CO"/>
        </w:rPr>
      </w:pPr>
    </w:p>
    <w:p w14:paraId="21AFDCF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44. </w:t>
      </w:r>
      <w:r w:rsidRPr="0058646C">
        <w:rPr>
          <w:rFonts w:ascii="Arial Narrow" w:eastAsia="Times New Roman" w:hAnsi="Arial Narrow" w:cs="Times New Roman"/>
          <w:b/>
          <w:iCs/>
          <w:lang w:val="es-ES_tradnl" w:eastAsia="es-CO"/>
        </w:rPr>
        <w:t>Cooperación internacional en materia de contrabando en el marco de acuerdos comerciales.</w:t>
      </w:r>
      <w:r w:rsidRPr="0058646C">
        <w:rPr>
          <w:rFonts w:ascii="Arial Narrow" w:eastAsia="Times New Roman" w:hAnsi="Arial Narrow" w:cs="Times New Roman"/>
          <w:lang w:val="es-ES_tradnl" w:eastAsia="es-CO"/>
        </w:rPr>
        <w:t> En el marco de las negociaciones que emprenda el Gobierno con terceros Estados en materia de comercio exterior, incluyendo la concertación o reforma de tratados bilaterales o multilaterales de libre comercio, el Gobierno procurará introducir cláusulas, disciplinas o capítulos relacionados con la cooperación internacional y prevención del contrabando y el fraude aduanero en sus diversas modalidades, así como mecanismos para su ejecución efectiva.</w:t>
      </w:r>
    </w:p>
    <w:p w14:paraId="72BBF4C5"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FAA26FF"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Para efectos de lo dispuesto en este artículo, el Gobierno propenderá por la ampliación y fortalecimiento de mecanismos de cooperación internacional de naturaleza judicial y administrativa y el intercambio efectivo de información en materia de comercio exterior entre los Estados. Para estos efectos, según la conveniencia para cada caso, los acuerdos permitirán el intercambio directo de información por las entidades administrativas con funciones de control aduanero y las entidades que desarrollan labores de inteligencia, con sus homólogas en el extranjero, salvo la información prevista en los tratados de intercambio de información tributaria los cuales se someterán a las disposiciones previstas en dichos convenios.</w:t>
      </w:r>
    </w:p>
    <w:p w14:paraId="2DA6E12D"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6193B55"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45. </w:t>
      </w:r>
      <w:r w:rsidRPr="0058646C">
        <w:rPr>
          <w:rFonts w:ascii="Arial Narrow" w:eastAsia="Times New Roman" w:hAnsi="Arial Narrow" w:cs="Times New Roman"/>
          <w:b/>
          <w:iCs/>
          <w:lang w:val="es-ES_tradnl" w:eastAsia="es-CO"/>
        </w:rPr>
        <w:t>Cooperación internacional en materia de contrabando con países de alto riesgo.</w:t>
      </w:r>
      <w:r w:rsidRPr="0058646C">
        <w:rPr>
          <w:rFonts w:ascii="Arial Narrow" w:eastAsia="Times New Roman" w:hAnsi="Arial Narrow" w:cs="Times New Roman"/>
          <w:lang w:val="es-ES_tradnl" w:eastAsia="es-CO"/>
        </w:rPr>
        <w:t> El Estado colombiano procurará suscribir con países de alto riesgo acuerdos específicos en materia de cooperación en materia aduanera y en materia judicial para la prevención del contrabando, el fraude aduanero, el favorecimiento del contrabando y demás actividades conexas. Los mencionados acuerdos deberán incluir mecanismos de levantamiento de reserva de información y los procedimientos jurídicos que deberán seguirse para estos efectos.</w:t>
      </w:r>
    </w:p>
    <w:p w14:paraId="410630BA"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5882B5C"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46. </w:t>
      </w:r>
      <w:r w:rsidRPr="0058646C">
        <w:rPr>
          <w:rFonts w:ascii="Arial Narrow" w:eastAsia="Times New Roman" w:hAnsi="Arial Narrow" w:cs="Times New Roman"/>
          <w:b/>
          <w:iCs/>
          <w:lang w:val="es-ES_tradnl" w:eastAsia="es-CO"/>
        </w:rPr>
        <w:t>Fortalecimiento de recaudo de pruebas en el exterior.</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b/>
          <w:lang w:val="es-ES_tradnl" w:eastAsia="es-CO"/>
        </w:rPr>
        <w:t>Eliminado</w:t>
      </w:r>
      <w:r w:rsidRPr="0058646C">
        <w:rPr>
          <w:rFonts w:ascii="Arial Narrow" w:eastAsia="Times New Roman" w:hAnsi="Arial Narrow" w:cs="Times New Roman"/>
          <w:lang w:val="es-ES_tradnl" w:eastAsia="es-CO"/>
        </w:rPr>
        <w:t xml:space="preserve">. </w:t>
      </w:r>
    </w:p>
    <w:p w14:paraId="73F42F73"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9CD5678"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47. </w:t>
      </w:r>
      <w:r w:rsidRPr="0058646C">
        <w:rPr>
          <w:rFonts w:ascii="Arial Narrow" w:eastAsia="Times New Roman" w:hAnsi="Arial Narrow" w:cs="Times New Roman"/>
          <w:b/>
          <w:iCs/>
          <w:lang w:val="es-ES_tradnl" w:eastAsia="es-CO"/>
        </w:rPr>
        <w:t>Informe anual.</w:t>
      </w:r>
      <w:r w:rsidRPr="0058646C">
        <w:rPr>
          <w:rFonts w:ascii="Arial Narrow" w:eastAsia="Times New Roman" w:hAnsi="Arial Narrow" w:cs="Times New Roman"/>
          <w:lang w:val="es-ES_tradnl" w:eastAsia="es-CO"/>
        </w:rPr>
        <w:t> Todos los años, dentro de los diez (10) días hábiles siguientes al inicio de cada legislatura, el Consejo Superior de Política Criminal enviará un informe cualitativo y estadístico dirigido a la Presidencia de las comisiones primeras y segundas de Senado y Cámara, sobre la evolución en materia de criminalidad económica relacionada con el comercio exterior, incluyendo las recomendaciones que en materia de política criminal se hacen al Congreso de la República en materia legislativa, administrativa y jurisdiccional. Copia de ese informe se allegará a la Comisión de Coordinación Interinstitucional de Control de Lavado de Activos para tomar las determinaciones de su competencia.</w:t>
      </w:r>
    </w:p>
    <w:p w14:paraId="557B37FF" w14:textId="77777777" w:rsidR="006138C7" w:rsidRPr="0058646C" w:rsidRDefault="006138C7" w:rsidP="006138C7">
      <w:pPr>
        <w:spacing w:after="0" w:line="240" w:lineRule="auto"/>
        <w:jc w:val="both"/>
        <w:textAlignment w:val="center"/>
        <w:rPr>
          <w:rFonts w:ascii="Arial Narrow" w:eastAsia="Times New Roman" w:hAnsi="Arial Narrow" w:cs="Times New Roman"/>
          <w:b/>
          <w:lang w:eastAsia="es-CO"/>
        </w:rPr>
      </w:pPr>
    </w:p>
    <w:p w14:paraId="73201BF5"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48. </w:t>
      </w:r>
      <w:r w:rsidRPr="0058646C">
        <w:rPr>
          <w:rFonts w:ascii="Arial Narrow" w:eastAsia="Times New Roman" w:hAnsi="Arial Narrow" w:cs="Times New Roman"/>
          <w:b/>
          <w:iCs/>
          <w:lang w:val="es-ES_tradnl" w:eastAsia="es-CO"/>
        </w:rPr>
        <w:t>Modelos de trazabilidad.</w:t>
      </w:r>
      <w:r w:rsidRPr="0058646C">
        <w:rPr>
          <w:rFonts w:ascii="Arial Narrow" w:eastAsia="Times New Roman" w:hAnsi="Arial Narrow" w:cs="Times New Roman"/>
          <w:i/>
          <w:iCs/>
          <w:lang w:val="es-ES_tradnl" w:eastAsia="es-CO"/>
        </w:rPr>
        <w:t> </w:t>
      </w:r>
      <w:r w:rsidRPr="0058646C">
        <w:rPr>
          <w:rFonts w:ascii="Arial Narrow" w:eastAsia="Times New Roman" w:hAnsi="Arial Narrow" w:cs="Times New Roman"/>
          <w:lang w:val="es-ES_tradnl" w:eastAsia="es-CO"/>
        </w:rPr>
        <w:t>El Gobierno, a través de la Dirección de Impuestos y Aduanas Nacionales desarrollará un modelo de trazabilidad en materia de operaciones aduaneras de productos sensibles que permita establecer y llevar un control organizado, cuando menos, de lo siguiente:</w:t>
      </w:r>
    </w:p>
    <w:p w14:paraId="31DD7C8B"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18FFA1C3"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País de origen de la mercancía;</w:t>
      </w:r>
    </w:p>
    <w:p w14:paraId="21ED7156"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País de procedencia de la mercancía;</w:t>
      </w:r>
    </w:p>
    <w:p w14:paraId="2D21AC43"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Países por los que transitó la mercancía con anterioridad al ingreso al territorio nacional;</w:t>
      </w:r>
    </w:p>
    <w:p w14:paraId="7FDA4CC5"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País de destino de la mercancía, cuando sea diferente a Colombia;</w:t>
      </w:r>
    </w:p>
    <w:p w14:paraId="74C017E0"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Datos de identificación de la persona jurídica o natural que despachó la mercancía hacia Colombia, en el evento de las importaciones;</w:t>
      </w:r>
    </w:p>
    <w:p w14:paraId="0860E563"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Datos de identificación de la persona jurídica o natural que recibió la mercancía que se despachó hacia Colombia, en el evento de las importaciones;</w:t>
      </w:r>
    </w:p>
    <w:p w14:paraId="084CC7EE"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Datos de identificación de la persona jurídica o natural a la cual se despachó la mercancía desde Colombia, en el evento de las exportaciones o reexpediciones;</w:t>
      </w:r>
    </w:p>
    <w:p w14:paraId="049EBB73"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Datos de identificación de la persona jurídica o natural la cual despachó la mercancía desde Colombia, en el evento de las exportaciones o reexpediciones;</w:t>
      </w:r>
    </w:p>
    <w:p w14:paraId="5889D0EA"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Datos de la compañía o compañías transportadoras responsables del traslado de la mercancía desde el lugar de despacho hasta el lugar de destino;</w:t>
      </w:r>
    </w:p>
    <w:p w14:paraId="3A208C4E"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Registro de los datos de facturación que soportan la transacción mercantil;</w:t>
      </w:r>
    </w:p>
    <w:p w14:paraId="0DB36A60" w14:textId="77777777" w:rsidR="006138C7" w:rsidRPr="0058646C" w:rsidRDefault="006138C7" w:rsidP="006138C7">
      <w:pPr>
        <w:pStyle w:val="Prrafodelista"/>
        <w:numPr>
          <w:ilvl w:val="0"/>
          <w:numId w:val="13"/>
        </w:numPr>
        <w:spacing w:after="0" w:line="240" w:lineRule="auto"/>
        <w:jc w:val="both"/>
        <w:textAlignment w:val="center"/>
        <w:rPr>
          <w:rFonts w:ascii="Arial Narrow" w:eastAsia="Times New Roman" w:hAnsi="Arial Narrow"/>
          <w:lang w:eastAsia="es-CO"/>
        </w:rPr>
      </w:pPr>
      <w:r w:rsidRPr="0058646C">
        <w:rPr>
          <w:rFonts w:ascii="Arial Narrow" w:eastAsia="Times New Roman" w:hAnsi="Arial Narrow"/>
          <w:lang w:val="es-ES_tradnl" w:eastAsia="es-CO"/>
        </w:rPr>
        <w:t>Registro de la forma de pago de las transacciones comerciales, y su monto específico.</w:t>
      </w:r>
    </w:p>
    <w:p w14:paraId="370496C7" w14:textId="77777777" w:rsidR="006138C7" w:rsidRPr="0058646C" w:rsidRDefault="006138C7" w:rsidP="006138C7">
      <w:pPr>
        <w:pStyle w:val="Prrafodelista"/>
        <w:spacing w:after="0" w:line="240" w:lineRule="auto"/>
        <w:ind w:left="360"/>
        <w:jc w:val="both"/>
        <w:textAlignment w:val="center"/>
        <w:rPr>
          <w:rFonts w:ascii="Arial Narrow" w:eastAsia="Times New Roman" w:hAnsi="Arial Narrow"/>
          <w:lang w:eastAsia="es-CO"/>
        </w:rPr>
      </w:pPr>
    </w:p>
    <w:p w14:paraId="46192915"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El Gobierno reglamentará la materia y definirá cuáles son los productos sensibles de que trata este artículo a más tardar dentro de los seis (6) meses de entrada en vigencia de la presente ley, definición que deberá ser dinámica y por lo tanto podrá ser variada en la medida en que la realidad del comercio exterior vaya cambiando. En todo caso, la determinación de los bienes sensibles atenderá los compromisos comerciales vigentes adquiridos por Colombia en el exterior, y guardará recíproca correspondencia con los criterios de gestión de riesgo adoptados en materia de control aduanero.</w:t>
      </w:r>
    </w:p>
    <w:p w14:paraId="4E49EDD5"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0535F11B"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Parágrafo.</w:t>
      </w:r>
      <w:r w:rsidRPr="0058646C">
        <w:rPr>
          <w:rFonts w:ascii="Arial Narrow" w:eastAsia="Times New Roman" w:hAnsi="Arial Narrow" w:cs="Times New Roman"/>
          <w:lang w:val="es-ES_tradnl" w:eastAsia="es-CO"/>
        </w:rPr>
        <w:t xml:space="preserve"> Atendiendo que el control de fronteras, en sus diversos aspectos, constituyen unas circunstancias de defensa y seguridad nacional, seguridad pública y de las relaciones internacionales, de conformidad con el artículo 19 de la Ley 1712 de 2014 el Gobierno velará porque se mantenga bajo estricta reserva la información de que trata el presente artículo. Asimismo, con el fin de evitar el abuso del derecho y el fraude a la ley, el Gobierno creará e implementará por medio de la Dirección de Impuestos y Aduanas Nacionales y con cargo a su presupuesto, los instrumentos administrativos y tecnológicos necesarios para realizar un seguimiento detallado del volumen, valor y tipo de productos ingresados al territorio aduanero nacional en calidad de bienes destinados a la canasta familiar por quienes invocan los privilegios propios de convenios, protocolos o normas que establecen ese régimen especial en beneficio de los pobladores de algunos municipios fronterizos, buscando con ello: (i) facilitar la individualización y sanción de quienes, con el fin de eludir el pago de tributos aduaneros, realizan el ingreso de mercancías al amparo de los regímenes especiales de compra transfronteriza de bienes de canasta básica, y (ii) facilitar el perfilamiento de riesgo por individuo y medio de transporte utilizado.</w:t>
      </w:r>
    </w:p>
    <w:p w14:paraId="016F3B6E"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23479B4B"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49. </w:t>
      </w:r>
      <w:r w:rsidRPr="0058646C">
        <w:rPr>
          <w:rFonts w:ascii="Arial Narrow" w:eastAsia="Times New Roman" w:hAnsi="Arial Narrow" w:cs="Times New Roman"/>
          <w:b/>
          <w:iCs/>
          <w:lang w:val="es-ES_tradnl" w:eastAsia="es-CO"/>
        </w:rPr>
        <w:t>Controles de frecuencias de ingresos de mercancías.</w:t>
      </w:r>
      <w:r w:rsidRPr="0058646C">
        <w:rPr>
          <w:rFonts w:ascii="Arial Narrow" w:eastAsia="Times New Roman" w:hAnsi="Arial Narrow" w:cs="Times New Roman"/>
          <w:lang w:val="es-ES_tradnl" w:eastAsia="es-CO"/>
        </w:rPr>
        <w:t> El Gobierno Nacional, dentro de los seis (6) meses siguientes a la expedición de la presente ley y dentro de las funciones de control aduanero previstas por la ley y normas reglamentarias, establecerá límites en materia de frecuencias y cupos máximos periódicos para la introducción de mercancías realizada por habitantes de municipios fronterizos al territorio aduanero nacional.</w:t>
      </w:r>
    </w:p>
    <w:p w14:paraId="0D1D45C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70B4EE8"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En el evento en que se demuestre la existencia de ingresos continuos y sistemáticos que superen las frecuencias previstas en los controles de que trata el inciso anterior, la autoridad aduanera adoptará las medidas adecuadas de conformidad con el perfilamiento de riesgo por individuo, y procederá a aplicar las normas previstas por el Estatuto Aduanero para efectos de investigar y eventualmente sancionar estas conductas.</w:t>
      </w:r>
    </w:p>
    <w:p w14:paraId="47DEE76B"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4D60E0D1"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Igualmente deberá valorar la posible comisión de una conducta de contrabando fraccionado con unidad de designio debiendo compulsar copias a la Fiscalía General de la Nación para lo de su competencia.</w:t>
      </w:r>
    </w:p>
    <w:p w14:paraId="189D8FD0"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6FA2E8E4"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50. </w:t>
      </w:r>
      <w:r w:rsidRPr="0058646C">
        <w:rPr>
          <w:rFonts w:ascii="Arial Narrow" w:eastAsia="Times New Roman" w:hAnsi="Arial Narrow" w:cs="Times New Roman"/>
          <w:b/>
          <w:iCs/>
          <w:lang w:val="es-ES_tradnl" w:eastAsia="es-CO"/>
        </w:rPr>
        <w:t>Protocolos y convenios de trabajo conjunto</w:t>
      </w:r>
      <w:r w:rsidRPr="0058646C">
        <w:rPr>
          <w:rFonts w:ascii="Arial Narrow" w:eastAsia="Times New Roman" w:hAnsi="Arial Narrow" w:cs="Times New Roman"/>
          <w:b/>
          <w:lang w:val="es-ES_tradnl" w:eastAsia="es-CO"/>
        </w:rPr>
        <w:t>.</w:t>
      </w:r>
      <w:r w:rsidRPr="0058646C">
        <w:rPr>
          <w:rFonts w:ascii="Arial Narrow" w:eastAsia="Times New Roman" w:hAnsi="Arial Narrow" w:cs="Times New Roman"/>
          <w:lang w:val="es-ES_tradnl" w:eastAsia="es-CO"/>
        </w:rPr>
        <w:t> La Dirección de Impuestos y Aduanas Nacionales, el Ministerio de Defensa, la Policía Nacional, y la Fiscalía General de la Nación, establecerán protocolos de traslado de elementos materiales probatorios o de información, según el caso, de forma que se pueda garantizar los derechos fundamentales de los asociados y la cadena de custodia de la evidencia recolectada en el trámite administrativo de procedimientos relacionados con contrabando y las demás infracciones aduaneras que pudieran ser constitutivas de delitos previstos por el Código Penal, incluyendo delitos conexos como narcotráfico, lavado de activos y concierto para delinquir, u otras actividades de la delincuencia organizada. Las entidades mencionadas dispondrán de un plazo de seis (6) meses contados a partir de la entrada en vigencia de la presente ley para suscribir los protocolos de traslado de elementos materiales probatorios acá mencionados.</w:t>
      </w:r>
    </w:p>
    <w:p w14:paraId="57CD53DC"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7B170173"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lang w:val="es-ES_tradnl" w:eastAsia="es-CO"/>
        </w:rPr>
        <w:t>La Dirección de Impuestos y Aduanas Nacionales acordará con la Fiscalía General de la Nación la línea de protocolos de conducta a seguir por funcionarios de ambas entidades para efectos de adelantar avalúos que se requieran para efectos procesales penales, garantizando la disponibilidad de infraestructura y de personal para estos efectos.</w:t>
      </w:r>
    </w:p>
    <w:p w14:paraId="3C9F9383"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0EAD072"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 xml:space="preserve">Artículo 51. Inmovilización de Equipos. </w:t>
      </w:r>
      <w:r w:rsidRPr="0058646C">
        <w:rPr>
          <w:rFonts w:ascii="Arial Narrow" w:eastAsia="Times New Roman" w:hAnsi="Arial Narrow" w:cs="Times New Roman"/>
          <w:lang w:val="es-ES_tradnl" w:eastAsia="es-CO"/>
        </w:rPr>
        <w:t>Modifíquese el literal g) del artículo 49 de la Ley 336 de 1996, así:</w:t>
      </w:r>
    </w:p>
    <w:p w14:paraId="5B4B86AB"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7B7A457B" w14:textId="77777777" w:rsidR="006138C7" w:rsidRPr="0058646C" w:rsidRDefault="006138C7" w:rsidP="006138C7">
      <w:pPr>
        <w:spacing w:after="0" w:line="240" w:lineRule="auto"/>
        <w:jc w:val="both"/>
        <w:textAlignment w:val="center"/>
        <w:rPr>
          <w:rFonts w:ascii="Arial Narrow" w:eastAsia="Times New Roman" w:hAnsi="Arial Narrow" w:cs="Times New Roman"/>
          <w:i/>
          <w:lang w:eastAsia="es-CO"/>
        </w:rPr>
      </w:pPr>
      <w:r w:rsidRPr="0058646C">
        <w:rPr>
          <w:rFonts w:ascii="Arial Narrow" w:eastAsia="Times New Roman" w:hAnsi="Arial Narrow" w:cs="Times New Roman"/>
          <w:i/>
          <w:lang w:eastAsia="es-CO"/>
        </w:rPr>
        <w:t>“Artículo 49. (…)</w:t>
      </w:r>
    </w:p>
    <w:p w14:paraId="1CC86716"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4F2783F1" w14:textId="77777777" w:rsidR="006138C7" w:rsidRPr="0058646C" w:rsidRDefault="006138C7" w:rsidP="006138C7">
      <w:pPr>
        <w:spacing w:after="0" w:line="240" w:lineRule="auto"/>
        <w:jc w:val="both"/>
        <w:textAlignment w:val="center"/>
        <w:rPr>
          <w:rFonts w:ascii="Arial Narrow" w:eastAsia="Times New Roman" w:hAnsi="Arial Narrow" w:cs="Times New Roman"/>
          <w:i/>
          <w:iCs/>
          <w:lang w:val="es-ES_tradnl" w:eastAsia="es-CO"/>
        </w:rPr>
      </w:pPr>
      <w:r w:rsidRPr="0058646C">
        <w:rPr>
          <w:rFonts w:ascii="Arial Narrow" w:eastAsia="Times New Roman" w:hAnsi="Arial Narrow" w:cs="Times New Roman"/>
          <w:i/>
          <w:iCs/>
          <w:lang w:val="es-ES_tradnl" w:eastAsia="es-CO"/>
        </w:rPr>
        <w:t>g) Cuando se detecte que el equipo es utilizado para el transporte de mercancías presuntamente de contrabando. En estos eventos, surtida la inmovilización se deberá dejar el equipo a disposición de la administración aduanera para que adelante los procedimientos de su competencia.”</w:t>
      </w:r>
    </w:p>
    <w:p w14:paraId="39FDA34C"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526E5FEB"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r w:rsidRPr="0058646C">
        <w:rPr>
          <w:rFonts w:ascii="Arial Narrow" w:eastAsia="Times New Roman" w:hAnsi="Arial Narrow" w:cs="Times New Roman"/>
          <w:b/>
          <w:lang w:val="es-ES_tradnl" w:eastAsia="es-CO"/>
        </w:rPr>
        <w:t>Artículo 52. </w:t>
      </w:r>
      <w:r w:rsidRPr="0058646C">
        <w:rPr>
          <w:rFonts w:ascii="Arial Narrow" w:eastAsia="Times New Roman" w:hAnsi="Arial Narrow" w:cs="Times New Roman"/>
          <w:b/>
          <w:iCs/>
          <w:lang w:val="es-ES_tradnl" w:eastAsia="es-CO"/>
        </w:rPr>
        <w:t>Extensión de normas de aprehensión y decomiso a medios de transporte.</w:t>
      </w:r>
      <w:r w:rsidRPr="0058646C">
        <w:rPr>
          <w:rFonts w:ascii="Arial Narrow" w:eastAsia="Times New Roman" w:hAnsi="Arial Narrow" w:cs="Times New Roman"/>
          <w:lang w:val="es-ES_tradnl" w:eastAsia="es-CO"/>
        </w:rPr>
        <w:t> El medio de transporte en el que se haya encontrado mercancía objeto de aprehensión por causales previstas en el Estatuto Aduanero, será igualmente objeto de esta aprehensión y decomiso, de conformidad con estas mismas causales y conforme a los procedimientos previstos por la normatividad aduanera, siempre que la cuantía de las mercancías permitan la adecuación de la conducta al delito de contrabando o contrabando de hidrocarburos; o cuando el medio de transporte ha sido especialmente construido, adaptado, modificado o adecuado de alguna manera con el propósito de ocultar mercancías.</w:t>
      </w:r>
    </w:p>
    <w:p w14:paraId="6F6294E2" w14:textId="77777777" w:rsidR="006138C7" w:rsidRPr="0058646C" w:rsidRDefault="006138C7" w:rsidP="006138C7">
      <w:pPr>
        <w:spacing w:after="0" w:line="240" w:lineRule="auto"/>
        <w:jc w:val="both"/>
        <w:textAlignment w:val="center"/>
        <w:rPr>
          <w:rFonts w:ascii="Arial Narrow" w:eastAsia="Times New Roman" w:hAnsi="Arial Narrow" w:cs="Times New Roman"/>
          <w:lang w:eastAsia="es-CO"/>
        </w:rPr>
      </w:pPr>
    </w:p>
    <w:p w14:paraId="33F68C20" w14:textId="77777777" w:rsidR="006138C7" w:rsidRPr="0058646C" w:rsidRDefault="006138C7" w:rsidP="006138C7">
      <w:pPr>
        <w:spacing w:after="0" w:line="240" w:lineRule="auto"/>
        <w:jc w:val="both"/>
        <w:textAlignment w:val="center"/>
        <w:rPr>
          <w:rFonts w:ascii="Arial Narrow" w:hAnsi="Arial Narrow"/>
          <w:lang w:val="es-ES_tradnl" w:eastAsia="es-CO"/>
        </w:rPr>
      </w:pPr>
      <w:r w:rsidRPr="0058646C">
        <w:rPr>
          <w:rFonts w:ascii="Arial Narrow" w:eastAsia="Times New Roman" w:hAnsi="Arial Narrow" w:cs="Times New Roman"/>
          <w:b/>
          <w:lang w:val="es-ES_tradnl" w:eastAsia="es-CO"/>
        </w:rPr>
        <w:t>Artículo 53. </w:t>
      </w:r>
      <w:r w:rsidRPr="0058646C">
        <w:rPr>
          <w:rFonts w:ascii="Arial Narrow" w:eastAsia="Times New Roman" w:hAnsi="Arial Narrow" w:cs="Times New Roman"/>
          <w:b/>
          <w:iCs/>
          <w:lang w:val="es-ES_tradnl" w:eastAsia="es-CO"/>
        </w:rPr>
        <w:t>Presunción de riesgo a la salud y al ambiente de ciertos productos.</w:t>
      </w:r>
      <w:r w:rsidRPr="0058646C">
        <w:rPr>
          <w:rFonts w:ascii="Arial Narrow" w:eastAsia="Times New Roman" w:hAnsi="Arial Narrow" w:cs="Times New Roman"/>
          <w:lang w:val="es-ES_tradnl" w:eastAsia="es-CO"/>
        </w:rPr>
        <w:t> </w:t>
      </w:r>
      <w:r w:rsidRPr="0058646C">
        <w:rPr>
          <w:rFonts w:ascii="Arial Narrow" w:hAnsi="Arial Narrow"/>
          <w:lang w:val="es-ES_tradnl" w:eastAsia="es-CO"/>
        </w:rPr>
        <w:t>Se presume el riesgo de afectación a la salud, al ambiente y del estatus sanitario del territorio nacional como consecuencia directa del ingreso ilegal al país de productos agropecuarios, como animales, vegetales y sus productos, medicamentos, químicos, productos eléctricos incluidos en el reglamento técnico de instalaciones eléctricas o en el reglamento técnico de iluminación y alumbrado públicos y demás productos de consumo humano que puedan afectar la salud y al ambiente según conste en reglamentación que expida el Gobierno Nacional en este último caso. La presunción de que trata este artículo se valorará en el marco de las investigaciones administrativas que adelanten las autoridades nacionales o territoriales en materia sanitaria y en todo caso admitirá prueba en contrario.</w:t>
      </w:r>
    </w:p>
    <w:p w14:paraId="146A825E"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070BBE89" w14:textId="689932EF" w:rsidR="00610066" w:rsidRPr="00610066" w:rsidRDefault="00610066" w:rsidP="00610066">
      <w:pPr>
        <w:spacing w:after="0" w:line="240" w:lineRule="auto"/>
        <w:jc w:val="both"/>
        <w:textAlignment w:val="center"/>
        <w:rPr>
          <w:rFonts w:ascii="Arial Narrow" w:hAnsi="Arial Narrow"/>
          <w:lang w:val="es-ES_tradnl" w:eastAsia="es-CO"/>
        </w:rPr>
      </w:pPr>
      <w:r w:rsidRPr="00610066">
        <w:rPr>
          <w:rFonts w:ascii="Arial Narrow" w:hAnsi="Arial Narrow"/>
          <w:b/>
          <w:lang w:val="es-ES_tradnl" w:eastAsia="es-CO"/>
        </w:rPr>
        <w:t>Parágrafo 1.</w:t>
      </w:r>
      <w:r w:rsidRPr="00610066">
        <w:rPr>
          <w:rFonts w:ascii="Arial Narrow" w:hAnsi="Arial Narrow"/>
          <w:lang w:val="es-ES_tradnl" w:eastAsia="es-CO"/>
        </w:rPr>
        <w:t xml:space="preserve"> El Instituto Colombiano Agropecuario, el Instituto Nacional de Vigilancia de Medicamentos y Alimentos o la autoridad sanitaria competente en cada departamento, deberá emitir el concepto sanitario o zoosanitario, en un término máximo de tres (3) días hábiles contados a partir de la solicitud efectuada por las autoridades nacionales, departamentales o municipales. La solicitud deberá presentarse a más tardar dentro de los tres (3) días siguientes  a la aprehensión o decomiso de las mercancías citadas en el presente artículo, con el fin de determinar si estas deben ser destruidas o son aptas para el consumo humano. Cuando se requieran un término más amplio para la emisión del concepto, dichas entidades informarán a la autoridad solicitante el plazo necesario para cumplimiento a lo previsto en este parágrafo.</w:t>
      </w:r>
    </w:p>
    <w:p w14:paraId="151F0500" w14:textId="77777777" w:rsidR="006138C7" w:rsidRPr="0058646C" w:rsidRDefault="006138C7" w:rsidP="006138C7">
      <w:pPr>
        <w:spacing w:after="0" w:line="240" w:lineRule="auto"/>
        <w:jc w:val="both"/>
        <w:textAlignment w:val="center"/>
        <w:rPr>
          <w:rFonts w:ascii="Arial Narrow" w:hAnsi="Arial Narrow"/>
          <w:lang w:val="es-ES_tradnl" w:eastAsia="es-CO"/>
        </w:rPr>
      </w:pPr>
    </w:p>
    <w:p w14:paraId="620F7D5B" w14:textId="77777777" w:rsidR="006138C7" w:rsidRPr="0058646C" w:rsidRDefault="006138C7" w:rsidP="006138C7">
      <w:pPr>
        <w:spacing w:after="0" w:line="240" w:lineRule="auto"/>
        <w:jc w:val="both"/>
        <w:textAlignment w:val="center"/>
        <w:rPr>
          <w:rFonts w:ascii="Arial Narrow" w:hAnsi="Arial Narrow"/>
          <w:lang w:val="es-ES_tradnl" w:eastAsia="es-CO"/>
        </w:rPr>
      </w:pPr>
      <w:r w:rsidRPr="0058646C">
        <w:rPr>
          <w:rFonts w:ascii="Arial Narrow" w:hAnsi="Arial Narrow"/>
          <w:b/>
          <w:lang w:val="es-ES_tradnl" w:eastAsia="es-CO"/>
        </w:rPr>
        <w:t xml:space="preserve">Parágrafo 2. </w:t>
      </w:r>
      <w:r w:rsidRPr="0058646C">
        <w:rPr>
          <w:rFonts w:ascii="Arial Narrow" w:hAnsi="Arial Narrow"/>
          <w:lang w:val="es-ES_tradnl" w:eastAsia="es-CO"/>
        </w:rPr>
        <w:t xml:space="preserve">El Instituto Colombiano Agropecuario, el Instituto Nacional de Vigilancia de Medicamentos y Alimentos o la autoridad sanitaria competente en cada departamento, de considerarlo procedente, podrá ordenar medidas sanitarias o fitosanitarias sobre aquellos productos que hayan estado en contacto directo con los ingresados ilegalmente al territorio nacional. </w:t>
      </w:r>
    </w:p>
    <w:p w14:paraId="0748FA48" w14:textId="77777777" w:rsidR="006138C7" w:rsidRPr="0058646C" w:rsidRDefault="006138C7" w:rsidP="006138C7">
      <w:pPr>
        <w:spacing w:after="0" w:line="240" w:lineRule="auto"/>
        <w:jc w:val="both"/>
        <w:textAlignment w:val="center"/>
        <w:rPr>
          <w:rFonts w:ascii="Arial Narrow" w:hAnsi="Arial Narrow"/>
          <w:lang w:val="es-ES_tradnl" w:eastAsia="es-CO"/>
        </w:rPr>
      </w:pPr>
    </w:p>
    <w:p w14:paraId="15B6570E"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b/>
          <w:bCs/>
          <w:iCs/>
          <w:lang w:val="es-ES_tradnl" w:eastAsia="es-CO"/>
        </w:rPr>
        <w:t xml:space="preserve">Artículo 54. Destinación de los bienes aprehendidos y decomisados. </w:t>
      </w:r>
      <w:r w:rsidRPr="0058646C">
        <w:rPr>
          <w:rFonts w:ascii="Arial Narrow" w:eastAsia="Times New Roman" w:hAnsi="Arial Narrow" w:cs="Times New Roman"/>
          <w:iCs/>
          <w:lang w:val="es-ES_tradnl" w:eastAsia="es-CO"/>
        </w:rPr>
        <w:t>Cuando la mercancía aprehendida o decomisada se encuentre relacionada con alguna conducta punible, la autoridad que haya proferido el acto administrativo que ordena la aprehensión o decomiso, deberá comunicar inmediatamente a la Fiscalía General de la Nación para que en un plazo no superior a cuatro (4) meses desde que avoque conocimiento, ordene la recolección de los elementos materiales probatorios y evidencia física que requiera y libere la facultad dispositiva de la mercancía.</w:t>
      </w:r>
    </w:p>
    <w:p w14:paraId="0F365EB9"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p>
    <w:p w14:paraId="33DCA03F"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iCs/>
          <w:lang w:val="es-ES_tradnl" w:eastAsia="es-CO"/>
        </w:rPr>
        <w:t>Si vencido el plazo anteriormente establecido, no se ha realizado la toma de muestras o registros pertinentes por parte de la Fiscalía General de la Nación, la misma será realizada dentro de los dos (2) meses siguientes al vencimiento del término a que se refiere el inciso anterior, por la Dirección de Gestión de Policía Fiscal y Aduanera o los funcionarios con facultades de policía judicial de la autoridad que ordena la aprehensión o decomiso que se encuentran capacitados para emitir experticio técnico o dictámenes.</w:t>
      </w:r>
    </w:p>
    <w:p w14:paraId="31FC5DD7"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iCs/>
          <w:lang w:val="es-ES_tradnl" w:eastAsia="es-CO"/>
        </w:rPr>
        <w:t xml:space="preserve"> </w:t>
      </w:r>
    </w:p>
    <w:p w14:paraId="39A8C97D"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iCs/>
          <w:lang w:val="es-ES_tradnl" w:eastAsia="es-CO"/>
        </w:rPr>
        <w:t>Las muestras que se definan como elementos materiales probatorios y evidencia física recolectada serán dispuestas conforme a los protocolos respectivos de la Fiscalía General de la Nación, y serán custodiadas en los almacenes de evidencia correspondiente, y los remanentes deberán ser dispuestos por la autoridad que haya proferido la orden de aprehensión o decomiso.</w:t>
      </w:r>
    </w:p>
    <w:p w14:paraId="1B4685B9"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iCs/>
          <w:lang w:val="es-ES_tradnl" w:eastAsia="es-CO"/>
        </w:rPr>
        <w:t xml:space="preserve"> </w:t>
      </w:r>
    </w:p>
    <w:p w14:paraId="7B84BE5B"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b/>
          <w:bCs/>
          <w:iCs/>
          <w:lang w:val="es-ES_tradnl" w:eastAsia="es-CO"/>
        </w:rPr>
        <w:t>Parágrafo 1</w:t>
      </w:r>
      <w:r w:rsidRPr="0058646C">
        <w:rPr>
          <w:rFonts w:ascii="Arial Narrow" w:eastAsia="Times New Roman" w:hAnsi="Arial Narrow" w:cs="Times New Roman"/>
          <w:bCs/>
          <w:iCs/>
          <w:lang w:val="es-ES_tradnl" w:eastAsia="es-CO"/>
        </w:rPr>
        <w:t>.</w:t>
      </w:r>
      <w:r w:rsidRPr="0058646C">
        <w:rPr>
          <w:rFonts w:ascii="Arial Narrow" w:eastAsia="Times New Roman" w:hAnsi="Arial Narrow" w:cs="Times New Roman"/>
          <w:iCs/>
          <w:lang w:val="es-ES_tradnl" w:eastAsia="es-CO"/>
        </w:rPr>
        <w:t xml:space="preserve"> Las mercancías sujetas al impuesto al consumo que sean objeto de decomiso deberán ser destruidas por la entidad competente nacional, departamental o del distrito capital una vez quede en firme la decisión administrativa que determine la aplicación de esta medida.</w:t>
      </w:r>
    </w:p>
    <w:p w14:paraId="2E879315" w14:textId="77777777" w:rsidR="006138C7" w:rsidRPr="0058646C" w:rsidRDefault="006138C7" w:rsidP="006138C7">
      <w:pPr>
        <w:spacing w:after="0" w:line="240" w:lineRule="auto"/>
        <w:jc w:val="both"/>
        <w:textAlignment w:val="center"/>
        <w:rPr>
          <w:rFonts w:ascii="Arial Narrow" w:eastAsia="Times New Roman" w:hAnsi="Arial Narrow" w:cs="Times New Roman"/>
          <w:lang w:val="es-ES_tradnl" w:eastAsia="es-CO"/>
        </w:rPr>
      </w:pPr>
    </w:p>
    <w:p w14:paraId="2222675F" w14:textId="77777777" w:rsidR="006138C7" w:rsidRPr="0058646C" w:rsidRDefault="006138C7" w:rsidP="006138C7">
      <w:pPr>
        <w:widowControl w:val="0"/>
        <w:autoSpaceDE w:val="0"/>
        <w:autoSpaceDN w:val="0"/>
        <w:adjustRightInd w:val="0"/>
        <w:spacing w:after="0" w:line="240" w:lineRule="auto"/>
        <w:ind w:right="40"/>
        <w:jc w:val="both"/>
        <w:rPr>
          <w:rFonts w:ascii="Arial Narrow" w:eastAsiaTheme="minorEastAsia" w:hAnsi="Arial Narrow" w:cs="Times"/>
          <w:lang w:val="es-ES" w:eastAsia="es-ES"/>
        </w:rPr>
      </w:pPr>
      <w:r w:rsidRPr="0058646C">
        <w:rPr>
          <w:rFonts w:ascii="Arial Narrow" w:eastAsia="Times New Roman" w:hAnsi="Arial Narrow" w:cs="Times New Roman"/>
          <w:b/>
          <w:bCs/>
          <w:iCs/>
          <w:lang w:val="es-ES_tradnl" w:eastAsia="es-CO"/>
        </w:rPr>
        <w:t xml:space="preserve">Parágrafo 2. </w:t>
      </w:r>
      <w:r w:rsidRPr="0058646C">
        <w:rPr>
          <w:rFonts w:ascii="Arial Narrow" w:eastAsia="Times New Roman" w:hAnsi="Arial Narrow" w:cs="Times New Roman"/>
          <w:bCs/>
          <w:iCs/>
          <w:lang w:val="es-ES_tradnl" w:eastAsia="es-CO"/>
        </w:rPr>
        <w:t>En los términos que defina el Estatuto Aduanero, l</w:t>
      </w:r>
      <w:r w:rsidRPr="0058646C">
        <w:rPr>
          <w:rFonts w:ascii="Arial Narrow" w:eastAsiaTheme="minorEastAsia" w:hAnsi="Arial Narrow" w:cs="Times"/>
          <w:lang w:val="es-ES" w:eastAsia="es-ES"/>
        </w:rPr>
        <w:t xml:space="preserve">a Dirección de Impuestos y Aduanas Nacionales podrá donar las mercancías aprehendidas, decomisadas o abandonadas a favor de la Nación,  a las entidades públicas del orden nacional, departamental, municipal, a la Fuerza Pública y Organizaciones no Gubernamentales sin ánimo de lucro, encargadas de programas de salud, educación, seguridad pública, seguridad alimentaria, prevención y atención de desastres. </w:t>
      </w:r>
    </w:p>
    <w:p w14:paraId="1CE459B7" w14:textId="77777777" w:rsidR="006138C7" w:rsidRPr="0058646C" w:rsidRDefault="006138C7" w:rsidP="006138C7">
      <w:pPr>
        <w:spacing w:after="0" w:line="240" w:lineRule="auto"/>
        <w:jc w:val="both"/>
        <w:textAlignment w:val="center"/>
        <w:rPr>
          <w:rFonts w:ascii="Arial Narrow" w:eastAsia="Times New Roman" w:hAnsi="Arial Narrow" w:cs="Times New Roman"/>
          <w:b/>
          <w:bCs/>
          <w:iCs/>
          <w:lang w:val="es-ES_tradnl" w:eastAsia="es-CO"/>
        </w:rPr>
      </w:pPr>
    </w:p>
    <w:p w14:paraId="7F528FC7" w14:textId="77777777" w:rsidR="006138C7" w:rsidRPr="0058646C" w:rsidRDefault="006138C7" w:rsidP="006138C7">
      <w:pPr>
        <w:spacing w:after="0" w:line="240" w:lineRule="auto"/>
        <w:jc w:val="both"/>
        <w:textAlignment w:val="center"/>
        <w:rPr>
          <w:rFonts w:ascii="Arial Narrow" w:eastAsia="Times New Roman" w:hAnsi="Arial Narrow" w:cs="Times New Roman"/>
          <w:iCs/>
          <w:lang w:val="es-ES_tradnl" w:eastAsia="es-CO"/>
        </w:rPr>
      </w:pPr>
      <w:r w:rsidRPr="0058646C">
        <w:rPr>
          <w:rFonts w:ascii="Arial Narrow" w:eastAsia="Times New Roman" w:hAnsi="Arial Narrow" w:cs="Times New Roman"/>
          <w:b/>
          <w:bCs/>
          <w:iCs/>
          <w:lang w:val="es-ES_tradnl" w:eastAsia="es-CO"/>
        </w:rPr>
        <w:t>Parágrafo Transitorio.</w:t>
      </w:r>
      <w:r w:rsidRPr="0058646C">
        <w:rPr>
          <w:rFonts w:ascii="Arial Narrow" w:eastAsia="Times New Roman" w:hAnsi="Arial Narrow" w:cs="Times New Roman"/>
          <w:lang w:val="es-ES_tradnl" w:eastAsia="es-CO"/>
        </w:rPr>
        <w:t xml:space="preserve"> </w:t>
      </w:r>
      <w:r w:rsidRPr="0058646C">
        <w:rPr>
          <w:rFonts w:ascii="Arial Narrow" w:eastAsia="Times New Roman" w:hAnsi="Arial Narrow" w:cs="Times New Roman"/>
          <w:iCs/>
          <w:lang w:val="es-ES_tradnl" w:eastAsia="es-CO"/>
        </w:rPr>
        <w:t>Para aquellas mercancías aprehendidas y decomisadas por la Dirección de Impuestos y Aduanas Nacionales que a la fecha de expedición de la presente ley se encuentren con cadena de custodia, se autoriza a la Fiscalía General de la Nación, para que en un plazo no superior a seis (6) meses, a la entrada en vigencia de la presente ley, tome los elementos materiales probatorios y evidencia física que requiera. Vencido este plazo, corresponderá a la Dirección de Gestión de Policía Fiscal y Aduanera o los funcionarios con facultades de policía judicial que se encuentren capacitados para emitir experticio técnico o dictámenes de la Dirección de Impuestos y Aduanas Nacionales la toma de muestras o registros pertinentes, dentro de los dos (2) meses siguientes.</w:t>
      </w:r>
    </w:p>
    <w:p w14:paraId="1D62BE61" w14:textId="77777777" w:rsidR="006138C7" w:rsidRPr="0058646C" w:rsidRDefault="006138C7" w:rsidP="006138C7">
      <w:pPr>
        <w:spacing w:after="0" w:line="240" w:lineRule="auto"/>
        <w:jc w:val="both"/>
        <w:textAlignment w:val="center"/>
        <w:rPr>
          <w:rFonts w:ascii="Arial Narrow" w:eastAsia="Times New Roman" w:hAnsi="Arial Narrow" w:cs="Times New Roman"/>
          <w:strike/>
          <w:lang w:val="es-ES_tradnl" w:eastAsia="es-CO"/>
        </w:rPr>
      </w:pPr>
    </w:p>
    <w:p w14:paraId="702E5718" w14:textId="77777777" w:rsidR="006138C7" w:rsidRPr="0058646C" w:rsidRDefault="006138C7" w:rsidP="006138C7">
      <w:pPr>
        <w:jc w:val="both"/>
        <w:rPr>
          <w:rFonts w:ascii="Arial Narrow" w:hAnsi="Arial Narrow"/>
        </w:rPr>
      </w:pPr>
      <w:r w:rsidRPr="0058646C">
        <w:rPr>
          <w:rFonts w:ascii="Arial Narrow" w:hAnsi="Arial Narrow"/>
          <w:b/>
        </w:rPr>
        <w:t xml:space="preserve">Artìculo Nuevo (55). </w:t>
      </w:r>
      <w:r w:rsidRPr="0058646C">
        <w:rPr>
          <w:rFonts w:ascii="Arial Narrow" w:hAnsi="Arial Narrow"/>
        </w:rPr>
        <w:t xml:space="preserve">De conformidad con lo que se defina en el reglamento, el Invima y el ICA, dentro del desarrollo de sus actividades, podrán permitir la participacion del observador de operaciones de importación, en las diligencias de inspección física o documental, previas al levante de las mercancias de origen agropecuario. Para el efecto deberá presentarse la resolución emitida por la DIAN que lo acredite como tal, ante las autoridades sanitarias que desarrollen la actividad de inspección. Quienes participen en la diligencia deberán guardar la debida reserva de la información a la que tengan acceso. </w:t>
      </w:r>
    </w:p>
    <w:p w14:paraId="3CD014FA" w14:textId="77777777" w:rsidR="006138C7" w:rsidRPr="0058646C" w:rsidRDefault="006138C7" w:rsidP="006138C7">
      <w:pPr>
        <w:jc w:val="both"/>
        <w:rPr>
          <w:rFonts w:ascii="Arial Narrow" w:hAnsi="Arial Narrow"/>
          <w:b/>
        </w:rPr>
      </w:pPr>
      <w:r w:rsidRPr="0058646C">
        <w:rPr>
          <w:rFonts w:ascii="Arial Narrow" w:hAnsi="Arial Narrow"/>
        </w:rPr>
        <w:t xml:space="preserve">Los costos derivados serán asumidos por los particulares. </w:t>
      </w:r>
      <w:r w:rsidRPr="0058646C">
        <w:rPr>
          <w:rFonts w:ascii="Arial Narrow" w:hAnsi="Arial Narrow"/>
          <w:b/>
        </w:rPr>
        <w:t xml:space="preserve"> </w:t>
      </w:r>
    </w:p>
    <w:p w14:paraId="15C18BF8" w14:textId="59C97512" w:rsidR="006138C7" w:rsidRPr="0058646C" w:rsidRDefault="006138C7" w:rsidP="006138C7">
      <w:pPr>
        <w:jc w:val="both"/>
        <w:rPr>
          <w:rFonts w:ascii="Arial Narrow" w:hAnsi="Arial Narrow"/>
        </w:rPr>
      </w:pPr>
      <w:r w:rsidRPr="0058646C">
        <w:rPr>
          <w:rFonts w:ascii="Arial Narrow" w:hAnsi="Arial Narrow"/>
          <w:b/>
        </w:rPr>
        <w:t xml:space="preserve">Artículo Nuevo (56). </w:t>
      </w:r>
      <w:r w:rsidR="002C27C4">
        <w:rPr>
          <w:rFonts w:ascii="Arial Narrow" w:hAnsi="Arial Narrow"/>
        </w:rPr>
        <w:t>Adició</w:t>
      </w:r>
      <w:r w:rsidRPr="0058646C">
        <w:rPr>
          <w:rFonts w:ascii="Arial Narrow" w:hAnsi="Arial Narrow"/>
        </w:rPr>
        <w:t>nese un numeral al artículo 35 de la Ley 906 de 2004, así:</w:t>
      </w:r>
    </w:p>
    <w:p w14:paraId="3D237812" w14:textId="77777777" w:rsidR="006138C7" w:rsidRPr="0058646C" w:rsidRDefault="006138C7" w:rsidP="006138C7">
      <w:pPr>
        <w:jc w:val="both"/>
        <w:rPr>
          <w:rFonts w:ascii="Arial Narrow" w:hAnsi="Arial Narrow"/>
        </w:rPr>
      </w:pPr>
      <w:r w:rsidRPr="0058646C">
        <w:rPr>
          <w:rFonts w:ascii="Arial Narrow" w:hAnsi="Arial Narrow"/>
        </w:rPr>
        <w:t xml:space="preserve">“Artículo  35. Los jueces penales del cirucuito especializado conocen de: </w:t>
      </w:r>
    </w:p>
    <w:p w14:paraId="14C20F40" w14:textId="77777777" w:rsidR="006138C7" w:rsidRPr="0058646C" w:rsidRDefault="006138C7" w:rsidP="006138C7">
      <w:pPr>
        <w:jc w:val="both"/>
        <w:rPr>
          <w:rFonts w:ascii="Arial Narrow" w:hAnsi="Arial Narrow"/>
        </w:rPr>
      </w:pPr>
      <w:r w:rsidRPr="0058646C">
        <w:rPr>
          <w:rFonts w:ascii="Arial Narrow" w:hAnsi="Arial Narrow"/>
        </w:rPr>
        <w:t>(…)</w:t>
      </w:r>
    </w:p>
    <w:p w14:paraId="73CFD361" w14:textId="77777777" w:rsidR="006138C7" w:rsidRPr="0058646C" w:rsidRDefault="006138C7" w:rsidP="006138C7">
      <w:pPr>
        <w:jc w:val="both"/>
        <w:rPr>
          <w:rFonts w:ascii="Arial Narrow" w:hAnsi="Arial Narrow"/>
        </w:rPr>
      </w:pPr>
      <w:r w:rsidRPr="0058646C">
        <w:rPr>
          <w:rFonts w:ascii="Arial Narrow" w:hAnsi="Arial Narrow"/>
        </w:rPr>
        <w:t xml:space="preserve">33. contrabando, contrabando de hidrocarburos o sus derivados, favorecimiento y facilitacion de contrabando, favorecimiento y facilitacion de contrabando de hidrocarburos o sus derivados, fraude aduanero, favorecimiento por servidor público, favorecimiento por servidor pùblico de contrabando de hidrocarburos o sus derivados, cuando el valor de las mercancias supero los doscientos (200) salarios minimos legales mensuales vigentes.   </w:t>
      </w:r>
    </w:p>
    <w:p w14:paraId="06ED14DF" w14:textId="77777777" w:rsidR="006138C7" w:rsidRPr="0058646C" w:rsidRDefault="006138C7" w:rsidP="006138C7">
      <w:pPr>
        <w:jc w:val="both"/>
        <w:rPr>
          <w:rFonts w:ascii="Arial Narrow" w:hAnsi="Arial Narrow"/>
        </w:rPr>
      </w:pPr>
      <w:r w:rsidRPr="0058646C">
        <w:rPr>
          <w:rFonts w:ascii="Arial Narrow" w:hAnsi="Arial Narrow"/>
          <w:b/>
        </w:rPr>
        <w:t xml:space="preserve">Artículo Nuevo (57). </w:t>
      </w:r>
      <w:r w:rsidRPr="0058646C">
        <w:rPr>
          <w:rFonts w:ascii="Arial Narrow" w:hAnsi="Arial Narrow"/>
        </w:rPr>
        <w:t xml:space="preserve">Lo previsto en el artículo anterior deberá implementarse con el presupuesto asignada a la Fiscalía y no asignará un gasto público adicional. </w:t>
      </w:r>
    </w:p>
    <w:p w14:paraId="36ECAAB4" w14:textId="77777777" w:rsidR="006138C7" w:rsidRPr="0058646C" w:rsidRDefault="006138C7" w:rsidP="006138C7">
      <w:pPr>
        <w:tabs>
          <w:tab w:val="left" w:pos="2552"/>
        </w:tabs>
        <w:spacing w:after="0" w:line="240" w:lineRule="auto"/>
        <w:jc w:val="both"/>
        <w:textAlignment w:val="center"/>
        <w:rPr>
          <w:rFonts w:ascii="Arial Narrow" w:eastAsia="Times New Roman" w:hAnsi="Arial Narrow" w:cs="Times New Roman"/>
          <w:lang w:eastAsia="es-CO"/>
        </w:rPr>
      </w:pPr>
      <w:r w:rsidRPr="0058646C">
        <w:rPr>
          <w:rFonts w:ascii="Arial Narrow" w:eastAsia="Times New Roman" w:hAnsi="Arial Narrow" w:cs="Times New Roman"/>
          <w:b/>
          <w:lang w:val="es-ES_tradnl" w:eastAsia="es-CO"/>
        </w:rPr>
        <w:t>Artículo 58. </w:t>
      </w:r>
      <w:r w:rsidRPr="0058646C">
        <w:rPr>
          <w:rFonts w:ascii="Arial Narrow" w:eastAsia="Times New Roman" w:hAnsi="Arial Narrow" w:cs="Times New Roman"/>
          <w:b/>
          <w:iCs/>
          <w:lang w:val="es-ES_tradnl" w:eastAsia="es-CO"/>
        </w:rPr>
        <w:t>Vigencia y derogatoria.</w:t>
      </w:r>
      <w:r w:rsidRPr="0058646C">
        <w:rPr>
          <w:rFonts w:ascii="Arial Narrow" w:eastAsia="Times New Roman" w:hAnsi="Arial Narrow" w:cs="Times New Roman"/>
          <w:lang w:val="es-ES_tradnl" w:eastAsia="es-CO"/>
        </w:rPr>
        <w:t> La presente ley entrará en vigencia a partir de la fecha de su promulgación, y deroga el artículo 447-A de la Ley 599 de 2000 y todas aquellas disposiciones que le sean contrarias.</w:t>
      </w:r>
    </w:p>
    <w:p w14:paraId="305D9515" w14:textId="77777777" w:rsidR="006138C7" w:rsidRPr="0058646C" w:rsidRDefault="006138C7" w:rsidP="006138C7">
      <w:pPr>
        <w:spacing w:after="0" w:line="240" w:lineRule="auto"/>
        <w:rPr>
          <w:rFonts w:ascii="Arial Narrow" w:hAnsi="Arial Narrow"/>
        </w:rPr>
      </w:pPr>
    </w:p>
    <w:p w14:paraId="112D0A5E" w14:textId="77777777" w:rsidR="006138C7" w:rsidRPr="0058646C" w:rsidRDefault="006138C7" w:rsidP="006138C7">
      <w:pPr>
        <w:spacing w:after="0" w:line="240" w:lineRule="auto"/>
        <w:rPr>
          <w:rFonts w:ascii="Arial Narrow" w:hAnsi="Arial Narrow"/>
          <w:b/>
        </w:rPr>
      </w:pPr>
    </w:p>
    <w:p w14:paraId="07F3736C" w14:textId="77777777" w:rsidR="006138C7" w:rsidRPr="0058646C" w:rsidRDefault="006138C7" w:rsidP="006138C7">
      <w:pPr>
        <w:spacing w:after="0" w:line="240" w:lineRule="auto"/>
        <w:jc w:val="center"/>
        <w:rPr>
          <w:rFonts w:ascii="Arial Narrow" w:hAnsi="Arial Narrow"/>
          <w:b/>
        </w:rPr>
      </w:pPr>
    </w:p>
    <w:p w14:paraId="219F9D59" w14:textId="77777777" w:rsidR="006138C7" w:rsidRPr="0058646C" w:rsidRDefault="006138C7" w:rsidP="006138C7">
      <w:pPr>
        <w:spacing w:after="0" w:line="240" w:lineRule="auto"/>
        <w:jc w:val="center"/>
        <w:rPr>
          <w:rFonts w:ascii="Arial Narrow" w:hAnsi="Arial Narrow"/>
          <w:b/>
        </w:rPr>
      </w:pPr>
    </w:p>
    <w:p w14:paraId="03643222" w14:textId="77777777" w:rsidR="006138C7" w:rsidRPr="0058646C" w:rsidRDefault="006138C7" w:rsidP="006138C7">
      <w:pPr>
        <w:spacing w:after="0" w:line="240" w:lineRule="auto"/>
        <w:rPr>
          <w:rFonts w:ascii="Arial Narrow" w:hAnsi="Arial Narrow"/>
          <w:b/>
        </w:rPr>
      </w:pPr>
      <w:r w:rsidRPr="0058646C">
        <w:rPr>
          <w:rFonts w:ascii="Arial Narrow" w:hAnsi="Arial Narrow"/>
          <w:b/>
        </w:rPr>
        <w:br w:type="page"/>
      </w:r>
    </w:p>
    <w:p w14:paraId="35E3EAD0" w14:textId="77777777" w:rsidR="006138C7" w:rsidRPr="0058646C" w:rsidRDefault="006138C7" w:rsidP="006138C7">
      <w:pPr>
        <w:spacing w:after="0" w:line="240" w:lineRule="auto"/>
        <w:jc w:val="center"/>
        <w:rPr>
          <w:rFonts w:ascii="Arial Narrow" w:hAnsi="Arial Narrow"/>
          <w:b/>
        </w:rPr>
      </w:pPr>
      <w:r w:rsidRPr="0058646C">
        <w:rPr>
          <w:rFonts w:ascii="Arial Narrow" w:hAnsi="Arial Narrow"/>
          <w:b/>
        </w:rPr>
        <w:t>COORDINADORES</w:t>
      </w:r>
    </w:p>
    <w:p w14:paraId="03B40AB4" w14:textId="77777777" w:rsidR="006138C7" w:rsidRPr="0058646C" w:rsidRDefault="006138C7" w:rsidP="006138C7">
      <w:pPr>
        <w:spacing w:after="0" w:line="240" w:lineRule="auto"/>
        <w:jc w:val="both"/>
        <w:rPr>
          <w:rFonts w:ascii="Arial Narrow" w:hAnsi="Arial Narrow"/>
        </w:rPr>
      </w:pPr>
    </w:p>
    <w:p w14:paraId="2D0B4667" w14:textId="77777777" w:rsidR="006138C7" w:rsidRPr="0058646C" w:rsidRDefault="006138C7" w:rsidP="006138C7">
      <w:pPr>
        <w:spacing w:after="0" w:line="240" w:lineRule="auto"/>
        <w:jc w:val="both"/>
        <w:rPr>
          <w:rFonts w:ascii="Arial Narrow" w:hAnsi="Arial Narrow"/>
        </w:rPr>
      </w:pPr>
    </w:p>
    <w:p w14:paraId="24989AF0" w14:textId="77777777" w:rsidR="006138C7" w:rsidRPr="0058646C" w:rsidRDefault="006138C7" w:rsidP="006138C7">
      <w:pPr>
        <w:spacing w:after="0" w:line="240" w:lineRule="auto"/>
        <w:jc w:val="both"/>
        <w:rPr>
          <w:rFonts w:ascii="Arial Narrow" w:hAnsi="Arial Narrow"/>
          <w:highlight w:val="yellow"/>
        </w:rPr>
      </w:pPr>
    </w:p>
    <w:p w14:paraId="0D7CA189" w14:textId="77777777" w:rsidR="006138C7" w:rsidRPr="0058646C" w:rsidRDefault="006138C7" w:rsidP="006138C7">
      <w:pPr>
        <w:spacing w:after="0" w:line="240" w:lineRule="auto"/>
        <w:jc w:val="both"/>
        <w:rPr>
          <w:rFonts w:ascii="Arial Narrow" w:hAnsi="Arial Narrow"/>
          <w:highlight w:val="yellow"/>
        </w:rPr>
      </w:pPr>
    </w:p>
    <w:p w14:paraId="014DCF07" w14:textId="6EFE5E2B" w:rsidR="006138C7" w:rsidRPr="0058646C" w:rsidRDefault="006138C7" w:rsidP="006138C7">
      <w:pPr>
        <w:spacing w:after="0" w:line="240" w:lineRule="auto"/>
        <w:jc w:val="both"/>
        <w:rPr>
          <w:rFonts w:ascii="Arial Narrow" w:hAnsi="Arial Narrow" w:cs="Arial"/>
          <w:b/>
          <w:bCs/>
        </w:rPr>
      </w:pPr>
      <w:r w:rsidRPr="0058646C">
        <w:rPr>
          <w:rFonts w:ascii="Arial Narrow" w:hAnsi="Arial Narrow" w:cs="Arial"/>
          <w:b/>
          <w:bCs/>
        </w:rPr>
        <w:t>HUMPHREY ROA SARMIENTO</w:t>
      </w:r>
      <w:r w:rsidRPr="0058646C">
        <w:rPr>
          <w:rFonts w:ascii="Arial Narrow" w:hAnsi="Arial Narrow" w:cs="Arial"/>
          <w:b/>
          <w:bCs/>
        </w:rPr>
        <w:tab/>
      </w:r>
      <w:r w:rsidRPr="0058646C">
        <w:rPr>
          <w:rFonts w:ascii="Arial Narrow" w:hAnsi="Arial Narrow" w:cs="Arial"/>
          <w:b/>
          <w:bCs/>
        </w:rPr>
        <w:tab/>
      </w:r>
      <w:r w:rsidRPr="0058646C">
        <w:rPr>
          <w:rFonts w:ascii="Arial Narrow" w:hAnsi="Arial Narrow" w:cs="Arial"/>
          <w:b/>
          <w:bCs/>
        </w:rPr>
        <w:tab/>
      </w:r>
      <w:r w:rsidRPr="0058646C">
        <w:rPr>
          <w:rFonts w:ascii="Arial Narrow" w:hAnsi="Arial Narrow" w:cs="Arial"/>
          <w:b/>
          <w:bCs/>
        </w:rPr>
        <w:tab/>
      </w:r>
      <w:r w:rsidR="002F1DBC">
        <w:rPr>
          <w:rFonts w:ascii="Arial Narrow" w:hAnsi="Arial Narrow" w:cs="Arial"/>
          <w:b/>
          <w:bCs/>
        </w:rPr>
        <w:t>CARLOS ABRAHAM JIMÉ</w:t>
      </w:r>
      <w:r w:rsidRPr="0058646C">
        <w:rPr>
          <w:rFonts w:ascii="Arial Narrow" w:hAnsi="Arial Narrow" w:cs="Arial"/>
          <w:b/>
          <w:bCs/>
        </w:rPr>
        <w:t xml:space="preserve">NEZ LÓPEZ </w:t>
      </w:r>
    </w:p>
    <w:p w14:paraId="210BF33F"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Representante a la Cámara</w:t>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t>Representante a la Cámara</w:t>
      </w:r>
    </w:p>
    <w:p w14:paraId="627F781A" w14:textId="77777777" w:rsidR="006138C7" w:rsidRPr="0058646C" w:rsidRDefault="006138C7" w:rsidP="006138C7">
      <w:pPr>
        <w:spacing w:after="0" w:line="240" w:lineRule="auto"/>
        <w:jc w:val="both"/>
        <w:rPr>
          <w:rFonts w:ascii="Arial Narrow" w:hAnsi="Arial Narrow" w:cs="Arial"/>
          <w:bCs/>
        </w:rPr>
      </w:pPr>
    </w:p>
    <w:p w14:paraId="4F2F55F9" w14:textId="77777777" w:rsidR="006138C7" w:rsidRPr="0058646C" w:rsidRDefault="006138C7" w:rsidP="006138C7">
      <w:pPr>
        <w:spacing w:after="0" w:line="240" w:lineRule="auto"/>
        <w:jc w:val="both"/>
        <w:rPr>
          <w:rFonts w:ascii="Arial Narrow" w:hAnsi="Arial Narrow" w:cs="Arial"/>
          <w:bCs/>
        </w:rPr>
      </w:pPr>
    </w:p>
    <w:p w14:paraId="66020F6A" w14:textId="77777777" w:rsidR="006138C7" w:rsidRPr="0058646C" w:rsidRDefault="006138C7" w:rsidP="006138C7">
      <w:pPr>
        <w:spacing w:after="0" w:line="240" w:lineRule="auto"/>
        <w:jc w:val="both"/>
        <w:rPr>
          <w:rFonts w:ascii="Arial Narrow" w:hAnsi="Arial Narrow" w:cs="Arial"/>
          <w:bCs/>
        </w:rPr>
      </w:pPr>
    </w:p>
    <w:p w14:paraId="78164D2A" w14:textId="77777777" w:rsidR="006138C7" w:rsidRPr="0058646C" w:rsidRDefault="006138C7" w:rsidP="006138C7">
      <w:pPr>
        <w:spacing w:after="0" w:line="240" w:lineRule="auto"/>
        <w:jc w:val="both"/>
        <w:rPr>
          <w:rFonts w:ascii="Arial Narrow" w:hAnsi="Arial Narrow" w:cs="Arial"/>
          <w:bCs/>
        </w:rPr>
      </w:pPr>
    </w:p>
    <w:p w14:paraId="0A9B4789" w14:textId="2C7439F6" w:rsidR="006138C7" w:rsidRPr="0058646C" w:rsidRDefault="002F1DBC" w:rsidP="006138C7">
      <w:pPr>
        <w:spacing w:after="0" w:line="240" w:lineRule="auto"/>
        <w:jc w:val="both"/>
        <w:rPr>
          <w:rFonts w:ascii="Arial Narrow" w:hAnsi="Arial Narrow" w:cs="Arial"/>
          <w:b/>
          <w:bCs/>
        </w:rPr>
      </w:pPr>
      <w:r>
        <w:rPr>
          <w:rFonts w:ascii="Arial Narrow" w:hAnsi="Arial Narrow" w:cs="Arial"/>
          <w:b/>
          <w:bCs/>
        </w:rPr>
        <w:t>HARRY GIOVANNY GONZÁ</w:t>
      </w:r>
      <w:r w:rsidR="006138C7" w:rsidRPr="0058646C">
        <w:rPr>
          <w:rFonts w:ascii="Arial Narrow" w:hAnsi="Arial Narrow" w:cs="Arial"/>
          <w:b/>
          <w:bCs/>
        </w:rPr>
        <w:t xml:space="preserve">LEZ GARCÍA </w:t>
      </w:r>
    </w:p>
    <w:p w14:paraId="02140F3E"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Representante a la Cámara</w:t>
      </w:r>
    </w:p>
    <w:p w14:paraId="5699610A" w14:textId="77777777" w:rsidR="006138C7" w:rsidRPr="0058646C" w:rsidRDefault="006138C7" w:rsidP="006138C7">
      <w:pPr>
        <w:spacing w:after="0" w:line="240" w:lineRule="auto"/>
        <w:jc w:val="both"/>
        <w:rPr>
          <w:rFonts w:ascii="Arial Narrow" w:hAnsi="Arial Narrow" w:cs="Arial"/>
          <w:bCs/>
        </w:rPr>
      </w:pPr>
    </w:p>
    <w:p w14:paraId="552C9A38" w14:textId="77777777" w:rsidR="006138C7" w:rsidRPr="0058646C" w:rsidRDefault="006138C7" w:rsidP="006138C7">
      <w:pPr>
        <w:spacing w:after="0" w:line="240" w:lineRule="auto"/>
        <w:jc w:val="both"/>
        <w:rPr>
          <w:rFonts w:ascii="Arial Narrow" w:hAnsi="Arial Narrow" w:cs="Arial"/>
          <w:bCs/>
        </w:rPr>
      </w:pPr>
    </w:p>
    <w:p w14:paraId="2B25422B" w14:textId="77777777" w:rsidR="006138C7" w:rsidRPr="0058646C" w:rsidRDefault="006138C7" w:rsidP="006138C7">
      <w:pPr>
        <w:spacing w:after="0" w:line="240" w:lineRule="auto"/>
        <w:jc w:val="center"/>
        <w:rPr>
          <w:rFonts w:ascii="Arial Narrow" w:hAnsi="Arial Narrow" w:cs="Arial"/>
          <w:b/>
          <w:bCs/>
        </w:rPr>
      </w:pPr>
      <w:r w:rsidRPr="0058646C">
        <w:rPr>
          <w:rFonts w:ascii="Arial Narrow" w:hAnsi="Arial Narrow" w:cs="Arial"/>
          <w:b/>
          <w:bCs/>
        </w:rPr>
        <w:t>PONENTES</w:t>
      </w:r>
    </w:p>
    <w:p w14:paraId="4F682DB5" w14:textId="77777777" w:rsidR="006138C7" w:rsidRPr="0058646C" w:rsidRDefault="006138C7" w:rsidP="006138C7">
      <w:pPr>
        <w:spacing w:after="0" w:line="240" w:lineRule="auto"/>
        <w:jc w:val="both"/>
        <w:rPr>
          <w:rFonts w:ascii="Arial Narrow" w:hAnsi="Arial Narrow" w:cs="Arial"/>
          <w:b/>
          <w:bCs/>
        </w:rPr>
      </w:pPr>
    </w:p>
    <w:p w14:paraId="6AAE5A88" w14:textId="77777777" w:rsidR="006138C7" w:rsidRPr="0058646C" w:rsidRDefault="006138C7" w:rsidP="006138C7">
      <w:pPr>
        <w:spacing w:after="0" w:line="240" w:lineRule="auto"/>
        <w:jc w:val="both"/>
        <w:rPr>
          <w:rFonts w:ascii="Arial Narrow" w:hAnsi="Arial Narrow" w:cs="Arial"/>
          <w:b/>
          <w:bCs/>
        </w:rPr>
      </w:pPr>
    </w:p>
    <w:p w14:paraId="3DD4152F" w14:textId="77777777" w:rsidR="006138C7" w:rsidRPr="0058646C" w:rsidRDefault="006138C7" w:rsidP="006138C7">
      <w:pPr>
        <w:spacing w:after="0" w:line="240" w:lineRule="auto"/>
        <w:jc w:val="both"/>
        <w:rPr>
          <w:rFonts w:ascii="Arial Narrow" w:hAnsi="Arial Narrow" w:cs="Arial"/>
          <w:b/>
          <w:bCs/>
        </w:rPr>
      </w:pPr>
    </w:p>
    <w:p w14:paraId="0C3D76A2" w14:textId="77777777" w:rsidR="006138C7" w:rsidRPr="0058646C" w:rsidRDefault="006138C7" w:rsidP="006138C7">
      <w:pPr>
        <w:spacing w:after="0" w:line="240" w:lineRule="auto"/>
        <w:jc w:val="both"/>
        <w:rPr>
          <w:rFonts w:ascii="Arial Narrow" w:hAnsi="Arial Narrow" w:cs="Arial"/>
          <w:b/>
          <w:bCs/>
        </w:rPr>
      </w:pPr>
    </w:p>
    <w:p w14:paraId="2CFCCE10" w14:textId="77777777" w:rsidR="006138C7" w:rsidRPr="0058646C" w:rsidRDefault="006138C7" w:rsidP="006138C7">
      <w:pPr>
        <w:spacing w:after="0" w:line="240" w:lineRule="auto"/>
        <w:jc w:val="both"/>
        <w:rPr>
          <w:rFonts w:ascii="Arial Narrow" w:hAnsi="Arial Narrow" w:cs="Arial"/>
          <w:b/>
          <w:bCs/>
        </w:rPr>
      </w:pPr>
    </w:p>
    <w:p w14:paraId="797A11E7" w14:textId="0E69FE46" w:rsidR="006138C7" w:rsidRPr="0058646C" w:rsidRDefault="002F1DBC" w:rsidP="006138C7">
      <w:pPr>
        <w:spacing w:after="0" w:line="240" w:lineRule="auto"/>
        <w:jc w:val="both"/>
        <w:rPr>
          <w:rFonts w:ascii="Arial Narrow" w:hAnsi="Arial Narrow" w:cs="Arial"/>
          <w:b/>
          <w:bCs/>
        </w:rPr>
      </w:pPr>
      <w:r>
        <w:rPr>
          <w:rFonts w:ascii="Arial Narrow" w:hAnsi="Arial Narrow" w:cs="Arial"/>
          <w:b/>
          <w:bCs/>
        </w:rPr>
        <w:t>SANTIAGO VALENCIA GONZÁ</w:t>
      </w:r>
      <w:r w:rsidR="006138C7" w:rsidRPr="0058646C">
        <w:rPr>
          <w:rFonts w:ascii="Arial Narrow" w:hAnsi="Arial Narrow" w:cs="Arial"/>
          <w:b/>
          <w:bCs/>
        </w:rPr>
        <w:t>LEZ</w:t>
      </w:r>
      <w:r w:rsidR="006138C7" w:rsidRPr="0058646C">
        <w:rPr>
          <w:rFonts w:ascii="Arial Narrow" w:hAnsi="Arial Narrow" w:cs="Arial"/>
          <w:b/>
          <w:bCs/>
        </w:rPr>
        <w:tab/>
      </w:r>
      <w:r w:rsidR="006138C7" w:rsidRPr="0058646C">
        <w:rPr>
          <w:rFonts w:ascii="Arial Narrow" w:hAnsi="Arial Narrow" w:cs="Arial"/>
          <w:b/>
          <w:bCs/>
        </w:rPr>
        <w:tab/>
      </w:r>
      <w:r w:rsidR="006138C7" w:rsidRPr="0058646C">
        <w:rPr>
          <w:rFonts w:ascii="Arial Narrow" w:hAnsi="Arial Narrow" w:cs="Arial"/>
          <w:b/>
          <w:bCs/>
        </w:rPr>
        <w:tab/>
        <w:t xml:space="preserve">CARLOS GERMÁN NAVAS TALERO </w:t>
      </w:r>
    </w:p>
    <w:p w14:paraId="5B0DBFCE"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Representante a la Cámara</w:t>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t>Representante a la Cámara</w:t>
      </w:r>
    </w:p>
    <w:p w14:paraId="39842976" w14:textId="77777777" w:rsidR="006138C7" w:rsidRPr="0058646C" w:rsidRDefault="006138C7" w:rsidP="006138C7">
      <w:pPr>
        <w:spacing w:after="0" w:line="240" w:lineRule="auto"/>
        <w:jc w:val="both"/>
        <w:rPr>
          <w:rFonts w:ascii="Arial Narrow" w:hAnsi="Arial Narrow" w:cs="Arial"/>
          <w:bCs/>
        </w:rPr>
      </w:pPr>
    </w:p>
    <w:p w14:paraId="1E3775BA" w14:textId="77777777" w:rsidR="006138C7" w:rsidRPr="0058646C" w:rsidRDefault="006138C7" w:rsidP="006138C7">
      <w:pPr>
        <w:spacing w:after="0" w:line="240" w:lineRule="auto"/>
        <w:jc w:val="both"/>
        <w:rPr>
          <w:rFonts w:ascii="Arial Narrow" w:hAnsi="Arial Narrow" w:cs="Arial"/>
          <w:bCs/>
        </w:rPr>
      </w:pPr>
    </w:p>
    <w:p w14:paraId="50AC1C96" w14:textId="77777777" w:rsidR="006138C7" w:rsidRPr="0058646C" w:rsidRDefault="006138C7" w:rsidP="006138C7">
      <w:pPr>
        <w:spacing w:after="0" w:line="240" w:lineRule="auto"/>
        <w:jc w:val="both"/>
        <w:rPr>
          <w:rFonts w:ascii="Arial Narrow" w:hAnsi="Arial Narrow" w:cs="Arial"/>
          <w:bCs/>
        </w:rPr>
      </w:pPr>
    </w:p>
    <w:p w14:paraId="75D19349" w14:textId="77777777" w:rsidR="006138C7" w:rsidRPr="0058646C" w:rsidRDefault="006138C7" w:rsidP="006138C7">
      <w:pPr>
        <w:spacing w:after="0" w:line="240" w:lineRule="auto"/>
        <w:jc w:val="both"/>
        <w:rPr>
          <w:rFonts w:ascii="Arial Narrow" w:hAnsi="Arial Narrow" w:cs="Arial"/>
          <w:bCs/>
        </w:rPr>
      </w:pPr>
    </w:p>
    <w:p w14:paraId="040C4DD6" w14:textId="77777777" w:rsidR="006138C7" w:rsidRPr="0058646C" w:rsidRDefault="006138C7" w:rsidP="006138C7">
      <w:pPr>
        <w:spacing w:after="0" w:line="240" w:lineRule="auto"/>
        <w:jc w:val="both"/>
        <w:rPr>
          <w:rFonts w:ascii="Arial Narrow" w:hAnsi="Arial Narrow" w:cs="Arial"/>
          <w:bCs/>
        </w:rPr>
      </w:pPr>
    </w:p>
    <w:p w14:paraId="6712B706" w14:textId="77777777" w:rsidR="006138C7" w:rsidRPr="0058646C" w:rsidRDefault="006138C7" w:rsidP="006138C7">
      <w:pPr>
        <w:spacing w:after="0" w:line="240" w:lineRule="auto"/>
        <w:jc w:val="both"/>
        <w:rPr>
          <w:rFonts w:ascii="Arial Narrow" w:hAnsi="Arial Narrow" w:cs="Arial"/>
          <w:b/>
          <w:bCs/>
        </w:rPr>
      </w:pPr>
    </w:p>
    <w:p w14:paraId="5404486E" w14:textId="77777777" w:rsidR="006138C7" w:rsidRPr="0058646C" w:rsidRDefault="006138C7" w:rsidP="006138C7">
      <w:pPr>
        <w:spacing w:after="0" w:line="240" w:lineRule="auto"/>
        <w:jc w:val="both"/>
        <w:rPr>
          <w:rFonts w:ascii="Arial Narrow" w:hAnsi="Arial Narrow"/>
          <w:b/>
        </w:rPr>
      </w:pPr>
      <w:r w:rsidRPr="0058646C">
        <w:rPr>
          <w:rFonts w:ascii="Arial Narrow" w:hAnsi="Arial Narrow" w:cs="Arial"/>
          <w:b/>
          <w:bCs/>
        </w:rPr>
        <w:t xml:space="preserve">ANGÉLICA LISBETH LOZANO CORREA </w:t>
      </w:r>
      <w:r w:rsidRPr="0058646C">
        <w:rPr>
          <w:rFonts w:ascii="Arial Narrow" w:hAnsi="Arial Narrow" w:cs="Arial"/>
          <w:b/>
          <w:bCs/>
        </w:rPr>
        <w:tab/>
      </w:r>
      <w:r w:rsidRPr="0058646C">
        <w:rPr>
          <w:rFonts w:ascii="Arial Narrow" w:hAnsi="Arial Narrow" w:cs="Arial"/>
          <w:b/>
          <w:bCs/>
        </w:rPr>
        <w:tab/>
      </w:r>
      <w:r w:rsidRPr="0058646C">
        <w:rPr>
          <w:rFonts w:ascii="Arial Narrow" w:hAnsi="Arial Narrow" w:cs="Arial"/>
          <w:b/>
          <w:bCs/>
        </w:rPr>
        <w:tab/>
        <w:t>FERNANDO DE LA PEÑA MARQUEZ</w:t>
      </w:r>
    </w:p>
    <w:p w14:paraId="435B8957"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 xml:space="preserve">Representante a la Cámara </w:t>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r>
      <w:r w:rsidRPr="0058646C">
        <w:rPr>
          <w:rFonts w:ascii="Arial Narrow" w:hAnsi="Arial Narrow" w:cs="Arial"/>
          <w:bCs/>
        </w:rPr>
        <w:tab/>
        <w:t>Representante a la Cámara</w:t>
      </w:r>
    </w:p>
    <w:p w14:paraId="29B09F3B" w14:textId="77777777" w:rsidR="006138C7" w:rsidRPr="0058646C" w:rsidRDefault="006138C7" w:rsidP="006138C7">
      <w:pPr>
        <w:spacing w:after="0" w:line="240" w:lineRule="auto"/>
        <w:jc w:val="both"/>
        <w:rPr>
          <w:rFonts w:ascii="Arial Narrow" w:hAnsi="Arial Narrow" w:cs="Arial"/>
          <w:bCs/>
        </w:rPr>
      </w:pPr>
    </w:p>
    <w:p w14:paraId="77D95EFD" w14:textId="77777777" w:rsidR="006138C7" w:rsidRPr="0058646C" w:rsidRDefault="006138C7" w:rsidP="006138C7">
      <w:pPr>
        <w:spacing w:after="0" w:line="240" w:lineRule="auto"/>
        <w:jc w:val="both"/>
        <w:rPr>
          <w:rFonts w:ascii="Arial Narrow" w:hAnsi="Arial Narrow" w:cs="Arial"/>
          <w:bCs/>
        </w:rPr>
      </w:pPr>
    </w:p>
    <w:p w14:paraId="691E17D4" w14:textId="77777777" w:rsidR="006138C7" w:rsidRPr="0058646C" w:rsidRDefault="006138C7" w:rsidP="006138C7">
      <w:pPr>
        <w:spacing w:after="0" w:line="240" w:lineRule="auto"/>
        <w:jc w:val="both"/>
        <w:rPr>
          <w:rFonts w:ascii="Arial Narrow" w:hAnsi="Arial Narrow" w:cs="Arial"/>
          <w:bCs/>
        </w:rPr>
      </w:pPr>
    </w:p>
    <w:p w14:paraId="42850D09" w14:textId="77777777" w:rsidR="006138C7" w:rsidRPr="0058646C" w:rsidRDefault="006138C7" w:rsidP="006138C7">
      <w:pPr>
        <w:spacing w:after="0" w:line="240" w:lineRule="auto"/>
        <w:jc w:val="both"/>
        <w:rPr>
          <w:rFonts w:ascii="Arial Narrow" w:hAnsi="Arial Narrow" w:cs="Arial"/>
          <w:bCs/>
        </w:rPr>
      </w:pPr>
    </w:p>
    <w:p w14:paraId="0551F720" w14:textId="77777777" w:rsidR="006138C7" w:rsidRPr="0058646C" w:rsidRDefault="006138C7" w:rsidP="006138C7">
      <w:pPr>
        <w:spacing w:after="0" w:line="240" w:lineRule="auto"/>
        <w:jc w:val="both"/>
        <w:rPr>
          <w:rFonts w:ascii="Arial Narrow" w:hAnsi="Arial Narrow" w:cs="Arial"/>
          <w:bCs/>
        </w:rPr>
      </w:pPr>
    </w:p>
    <w:p w14:paraId="34824CD5" w14:textId="2049D64F" w:rsidR="006138C7" w:rsidRPr="0058646C" w:rsidRDefault="002F1DBC" w:rsidP="006138C7">
      <w:pPr>
        <w:spacing w:after="0" w:line="240" w:lineRule="auto"/>
        <w:jc w:val="both"/>
        <w:rPr>
          <w:rFonts w:ascii="Arial Narrow" w:hAnsi="Arial Narrow" w:cs="Arial"/>
          <w:b/>
          <w:bCs/>
        </w:rPr>
      </w:pPr>
      <w:r>
        <w:rPr>
          <w:rFonts w:ascii="Arial Narrow" w:hAnsi="Arial Narrow" w:cs="Arial"/>
          <w:b/>
          <w:bCs/>
        </w:rPr>
        <w:t>ELBERT DÍ</w:t>
      </w:r>
      <w:r w:rsidR="006138C7" w:rsidRPr="0058646C">
        <w:rPr>
          <w:rFonts w:ascii="Arial Narrow" w:hAnsi="Arial Narrow" w:cs="Arial"/>
          <w:b/>
          <w:bCs/>
        </w:rPr>
        <w:t xml:space="preserve">AZ LOZANO </w:t>
      </w:r>
    </w:p>
    <w:p w14:paraId="05CA68CA" w14:textId="77777777" w:rsidR="006138C7" w:rsidRPr="0058646C" w:rsidRDefault="006138C7" w:rsidP="006138C7">
      <w:pPr>
        <w:spacing w:after="0" w:line="240" w:lineRule="auto"/>
        <w:jc w:val="both"/>
        <w:rPr>
          <w:rFonts w:ascii="Arial Narrow" w:hAnsi="Arial Narrow" w:cs="Arial"/>
          <w:bCs/>
        </w:rPr>
      </w:pPr>
      <w:r w:rsidRPr="0058646C">
        <w:rPr>
          <w:rFonts w:ascii="Arial Narrow" w:hAnsi="Arial Narrow" w:cs="Arial"/>
          <w:bCs/>
        </w:rPr>
        <w:t>Representante a la Cámara</w:t>
      </w:r>
    </w:p>
    <w:p w14:paraId="4122C5F4" w14:textId="77777777" w:rsidR="006138C7" w:rsidRPr="0058646C" w:rsidRDefault="006138C7" w:rsidP="006138C7">
      <w:pPr>
        <w:spacing w:after="0" w:line="240" w:lineRule="auto"/>
        <w:jc w:val="both"/>
        <w:rPr>
          <w:rFonts w:ascii="Arial Narrow" w:hAnsi="Arial Narrow" w:cs="Arial"/>
          <w:bCs/>
        </w:rPr>
      </w:pPr>
    </w:p>
    <w:p w14:paraId="6E1100CC" w14:textId="77777777" w:rsidR="006138C7" w:rsidRPr="0058646C" w:rsidRDefault="006138C7" w:rsidP="006138C7">
      <w:pPr>
        <w:spacing w:after="0" w:line="240" w:lineRule="auto"/>
        <w:rPr>
          <w:rFonts w:ascii="Arial Narrow" w:hAnsi="Arial Narrow"/>
        </w:rPr>
      </w:pPr>
    </w:p>
    <w:p w14:paraId="1D58862D" w14:textId="77777777" w:rsidR="000A26D4" w:rsidRPr="0058646C" w:rsidRDefault="000A26D4">
      <w:bookmarkStart w:id="0" w:name="_GoBack"/>
      <w:bookmarkEnd w:id="0"/>
    </w:p>
    <w:sectPr w:rsidR="000A26D4" w:rsidRPr="0058646C" w:rsidSect="00EF1EAE">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C6221" w14:textId="77777777" w:rsidR="001E247F" w:rsidRDefault="001E247F" w:rsidP="006138C7">
      <w:pPr>
        <w:spacing w:after="0" w:line="240" w:lineRule="auto"/>
      </w:pPr>
      <w:r>
        <w:separator/>
      </w:r>
    </w:p>
  </w:endnote>
  <w:endnote w:type="continuationSeparator" w:id="0">
    <w:p w14:paraId="2F6A034B" w14:textId="77777777" w:rsidR="001E247F" w:rsidRDefault="001E247F" w:rsidP="0061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1B01C" w14:textId="77777777" w:rsidR="00454794" w:rsidRDefault="004547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959418"/>
      <w:docPartObj>
        <w:docPartGallery w:val="Page Numbers (Bottom of Page)"/>
        <w:docPartUnique/>
      </w:docPartObj>
    </w:sdtPr>
    <w:sdtEndPr/>
    <w:sdtContent>
      <w:p w14:paraId="2AEC29DA" w14:textId="77777777" w:rsidR="00454794" w:rsidRDefault="00454794">
        <w:pPr>
          <w:pStyle w:val="Piedepgina"/>
          <w:jc w:val="right"/>
        </w:pPr>
        <w:r>
          <w:fldChar w:fldCharType="begin"/>
        </w:r>
        <w:r>
          <w:instrText>PAGE   \* MERGEFORMAT</w:instrText>
        </w:r>
        <w:r>
          <w:fldChar w:fldCharType="separate"/>
        </w:r>
        <w:r w:rsidR="001E247F" w:rsidRPr="001E247F">
          <w:rPr>
            <w:noProof/>
            <w:lang w:val="es-ES"/>
          </w:rPr>
          <w:t>1</w:t>
        </w:r>
        <w:r>
          <w:fldChar w:fldCharType="end"/>
        </w:r>
      </w:p>
    </w:sdtContent>
  </w:sdt>
  <w:p w14:paraId="410E6371" w14:textId="77777777" w:rsidR="00454794" w:rsidRDefault="004547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87692" w14:textId="77777777" w:rsidR="00454794" w:rsidRDefault="004547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A7148" w14:textId="77777777" w:rsidR="001E247F" w:rsidRDefault="001E247F" w:rsidP="006138C7">
      <w:pPr>
        <w:spacing w:after="0" w:line="240" w:lineRule="auto"/>
      </w:pPr>
      <w:r>
        <w:separator/>
      </w:r>
    </w:p>
  </w:footnote>
  <w:footnote w:type="continuationSeparator" w:id="0">
    <w:p w14:paraId="45452803" w14:textId="77777777" w:rsidR="001E247F" w:rsidRDefault="001E247F" w:rsidP="006138C7">
      <w:pPr>
        <w:spacing w:after="0" w:line="240" w:lineRule="auto"/>
      </w:pPr>
      <w:r>
        <w:continuationSeparator/>
      </w:r>
    </w:p>
  </w:footnote>
  <w:footnote w:id="1">
    <w:p w14:paraId="4AF435E9" w14:textId="77777777" w:rsidR="00454794" w:rsidRPr="00D96F8A" w:rsidRDefault="00454794" w:rsidP="006138C7">
      <w:pPr>
        <w:pStyle w:val="Textonotapie"/>
        <w:rPr>
          <w:rFonts w:ascii="Arial Narrow" w:hAnsi="Arial Narrow"/>
          <w:lang w:val="es-CO"/>
        </w:rPr>
      </w:pPr>
      <w:r w:rsidRPr="004D7B8F">
        <w:rPr>
          <w:rStyle w:val="Refdenotaalpie"/>
          <w:rFonts w:ascii="Arial Narrow" w:hAnsi="Arial Narrow"/>
          <w:sz w:val="18"/>
        </w:rPr>
        <w:footnoteRef/>
      </w:r>
      <w:r w:rsidRPr="004D7B8F">
        <w:rPr>
          <w:rFonts w:ascii="Arial Narrow" w:hAnsi="Arial Narrow"/>
          <w:sz w:val="18"/>
        </w:rPr>
        <w:t xml:space="preserve"> http://fnd.org.co/userfiles/file/anticontrabando/impactodelcontrabandoyadulteracion.pdf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16B9" w14:textId="77777777" w:rsidR="00454794" w:rsidRDefault="004547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84F2C" w14:textId="77777777" w:rsidR="00454794" w:rsidRPr="00A17865" w:rsidRDefault="00454794" w:rsidP="00EF1EAE">
    <w:pPr>
      <w:pStyle w:val="Default"/>
      <w:jc w:val="center"/>
      <w:rPr>
        <w:rFonts w:ascii="Arial Narrow" w:hAnsi="Arial Narrow"/>
        <w:b/>
        <w:i/>
        <w:color w:val="auto"/>
        <w:sz w:val="22"/>
        <w:szCs w:val="22"/>
      </w:rPr>
    </w:pPr>
    <w:r w:rsidRPr="00A17865">
      <w:rPr>
        <w:rFonts w:ascii="Arial Narrow" w:hAnsi="Arial Narrow"/>
        <w:b/>
        <w:sz w:val="22"/>
        <w:szCs w:val="22"/>
      </w:rPr>
      <w:t>PONENCIA PARA</w:t>
    </w:r>
    <w:r>
      <w:rPr>
        <w:rFonts w:ascii="Arial Narrow" w:hAnsi="Arial Narrow"/>
        <w:b/>
        <w:sz w:val="22"/>
        <w:szCs w:val="22"/>
      </w:rPr>
      <w:t xml:space="preserve"> SEGUNDO </w:t>
    </w:r>
    <w:r w:rsidRPr="00A17865">
      <w:rPr>
        <w:rFonts w:ascii="Arial Narrow" w:hAnsi="Arial Narrow"/>
        <w:b/>
        <w:sz w:val="22"/>
        <w:szCs w:val="22"/>
      </w:rPr>
      <w:t xml:space="preserve">DEBATE EN </w:t>
    </w:r>
    <w:r>
      <w:rPr>
        <w:rFonts w:ascii="Arial Narrow" w:hAnsi="Arial Narrow"/>
        <w:b/>
        <w:sz w:val="22"/>
        <w:szCs w:val="22"/>
      </w:rPr>
      <w:t xml:space="preserve">PLENARIA </w:t>
    </w:r>
    <w:r w:rsidRPr="00A17865">
      <w:rPr>
        <w:rFonts w:ascii="Arial Narrow" w:hAnsi="Arial Narrow"/>
        <w:b/>
        <w:sz w:val="22"/>
        <w:szCs w:val="22"/>
      </w:rPr>
      <w:t xml:space="preserve">DE LA CÁMARA DE REPRESENTANTES AL </w:t>
    </w:r>
    <w:r w:rsidRPr="00A17865">
      <w:rPr>
        <w:rFonts w:ascii="Arial Narrow" w:hAnsi="Arial Narrow"/>
        <w:b/>
        <w:color w:val="auto"/>
        <w:sz w:val="22"/>
        <w:szCs w:val="22"/>
      </w:rPr>
      <w:t>PROYECTO DE LEY NO. 190/2014 (CÁMARA) y 94/2013 (SENADO) "</w:t>
    </w:r>
    <w:r w:rsidRPr="00A17865">
      <w:rPr>
        <w:rFonts w:ascii="Arial Narrow" w:hAnsi="Arial Narrow"/>
        <w:b/>
        <w:i/>
        <w:color w:val="auto"/>
        <w:sz w:val="22"/>
        <w:szCs w:val="22"/>
      </w:rPr>
      <w:t>POR MEDIO DE LA CUAL SE ADOPTAN INSTRUMENTOS PARA PREVENIR, CONTROLAR Y SANCIONAR EL CONTRABANDO, EL LAVADO DE ACTIVOS Y LA EVASIÓN FISCAL.”</w:t>
    </w:r>
  </w:p>
  <w:p w14:paraId="6FD20ECB" w14:textId="77777777" w:rsidR="00454794" w:rsidRPr="00A17865" w:rsidRDefault="00454794" w:rsidP="00EF1EAE">
    <w:pPr>
      <w:pStyle w:val="Default"/>
      <w:jc w:val="both"/>
      <w:rPr>
        <w:rFonts w:ascii="Arial Narrow" w:hAnsi="Arial Narrow"/>
        <w:b/>
        <w:i/>
        <w:color w:val="auto"/>
        <w:sz w:val="22"/>
        <w:szCs w:val="22"/>
      </w:rPr>
    </w:pPr>
  </w:p>
  <w:p w14:paraId="688E6A58" w14:textId="77777777" w:rsidR="00454794" w:rsidRDefault="00454794" w:rsidP="00EF1EAE">
    <w:pPr>
      <w:pStyle w:val="Default"/>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0C8F" w14:textId="77777777" w:rsidR="00454794" w:rsidRDefault="004547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4BF"/>
    <w:multiLevelType w:val="hybridMultilevel"/>
    <w:tmpl w:val="CB38C4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3A77CB"/>
    <w:multiLevelType w:val="hybridMultilevel"/>
    <w:tmpl w:val="D5968896"/>
    <w:lvl w:ilvl="0" w:tplc="37366B7E">
      <w:numFmt w:val="bullet"/>
      <w:lvlText w:val="•"/>
      <w:lvlJc w:val="left"/>
      <w:pPr>
        <w:ind w:left="2129" w:hanging="705"/>
      </w:pPr>
      <w:rPr>
        <w:rFonts w:ascii="Arial Narrow" w:eastAsia="Calibri" w:hAnsi="Arial Narrow" w:cs="Arial" w:hint="default"/>
      </w:rPr>
    </w:lvl>
    <w:lvl w:ilvl="1" w:tplc="240A0003" w:tentative="1">
      <w:start w:val="1"/>
      <w:numFmt w:val="bullet"/>
      <w:lvlText w:val="o"/>
      <w:lvlJc w:val="left"/>
      <w:pPr>
        <w:ind w:left="2504" w:hanging="360"/>
      </w:pPr>
      <w:rPr>
        <w:rFonts w:ascii="Courier New" w:hAnsi="Courier New" w:cs="Courier New" w:hint="default"/>
      </w:rPr>
    </w:lvl>
    <w:lvl w:ilvl="2" w:tplc="240A0005" w:tentative="1">
      <w:start w:val="1"/>
      <w:numFmt w:val="bullet"/>
      <w:lvlText w:val=""/>
      <w:lvlJc w:val="left"/>
      <w:pPr>
        <w:ind w:left="3224" w:hanging="360"/>
      </w:pPr>
      <w:rPr>
        <w:rFonts w:ascii="Wingdings" w:hAnsi="Wingdings" w:hint="default"/>
      </w:rPr>
    </w:lvl>
    <w:lvl w:ilvl="3" w:tplc="240A0001" w:tentative="1">
      <w:start w:val="1"/>
      <w:numFmt w:val="bullet"/>
      <w:lvlText w:val=""/>
      <w:lvlJc w:val="left"/>
      <w:pPr>
        <w:ind w:left="3944" w:hanging="360"/>
      </w:pPr>
      <w:rPr>
        <w:rFonts w:ascii="Symbol" w:hAnsi="Symbol" w:hint="default"/>
      </w:rPr>
    </w:lvl>
    <w:lvl w:ilvl="4" w:tplc="240A0003" w:tentative="1">
      <w:start w:val="1"/>
      <w:numFmt w:val="bullet"/>
      <w:lvlText w:val="o"/>
      <w:lvlJc w:val="left"/>
      <w:pPr>
        <w:ind w:left="4664" w:hanging="360"/>
      </w:pPr>
      <w:rPr>
        <w:rFonts w:ascii="Courier New" w:hAnsi="Courier New" w:cs="Courier New" w:hint="default"/>
      </w:rPr>
    </w:lvl>
    <w:lvl w:ilvl="5" w:tplc="240A0005" w:tentative="1">
      <w:start w:val="1"/>
      <w:numFmt w:val="bullet"/>
      <w:lvlText w:val=""/>
      <w:lvlJc w:val="left"/>
      <w:pPr>
        <w:ind w:left="5384" w:hanging="360"/>
      </w:pPr>
      <w:rPr>
        <w:rFonts w:ascii="Wingdings" w:hAnsi="Wingdings" w:hint="default"/>
      </w:rPr>
    </w:lvl>
    <w:lvl w:ilvl="6" w:tplc="240A0001" w:tentative="1">
      <w:start w:val="1"/>
      <w:numFmt w:val="bullet"/>
      <w:lvlText w:val=""/>
      <w:lvlJc w:val="left"/>
      <w:pPr>
        <w:ind w:left="6104" w:hanging="360"/>
      </w:pPr>
      <w:rPr>
        <w:rFonts w:ascii="Symbol" w:hAnsi="Symbol" w:hint="default"/>
      </w:rPr>
    </w:lvl>
    <w:lvl w:ilvl="7" w:tplc="240A0003" w:tentative="1">
      <w:start w:val="1"/>
      <w:numFmt w:val="bullet"/>
      <w:lvlText w:val="o"/>
      <w:lvlJc w:val="left"/>
      <w:pPr>
        <w:ind w:left="6824" w:hanging="360"/>
      </w:pPr>
      <w:rPr>
        <w:rFonts w:ascii="Courier New" w:hAnsi="Courier New" w:cs="Courier New" w:hint="default"/>
      </w:rPr>
    </w:lvl>
    <w:lvl w:ilvl="8" w:tplc="240A0005" w:tentative="1">
      <w:start w:val="1"/>
      <w:numFmt w:val="bullet"/>
      <w:lvlText w:val=""/>
      <w:lvlJc w:val="left"/>
      <w:pPr>
        <w:ind w:left="7544" w:hanging="360"/>
      </w:pPr>
      <w:rPr>
        <w:rFonts w:ascii="Wingdings" w:hAnsi="Wingdings" w:hint="default"/>
      </w:rPr>
    </w:lvl>
  </w:abstractNum>
  <w:abstractNum w:abstractNumId="2">
    <w:nsid w:val="0AD30348"/>
    <w:multiLevelType w:val="hybridMultilevel"/>
    <w:tmpl w:val="0A5E1B64"/>
    <w:lvl w:ilvl="0" w:tplc="240A000F">
      <w:start w:val="1"/>
      <w:numFmt w:val="decimal"/>
      <w:lvlText w:val="%1."/>
      <w:lvlJc w:val="left"/>
      <w:pPr>
        <w:ind w:left="360" w:hanging="360"/>
      </w:pPr>
      <w:rPr>
        <w:rFonts w:hint="default"/>
      </w:rPr>
    </w:lvl>
    <w:lvl w:ilvl="1" w:tplc="A572994E">
      <w:start w:val="1"/>
      <w:numFmt w:val="lowerLetter"/>
      <w:lvlText w:val="%2)"/>
      <w:lvlJc w:val="left"/>
      <w:pPr>
        <w:ind w:left="1230" w:hanging="510"/>
      </w:pPr>
      <w:rPr>
        <w:rFonts w:hint="default"/>
      </w:rPr>
    </w:lvl>
    <w:lvl w:ilvl="2" w:tplc="54886D66">
      <w:start w:val="1"/>
      <w:numFmt w:val="decimal"/>
      <w:lvlText w:val="%3."/>
      <w:lvlJc w:val="left"/>
      <w:pPr>
        <w:ind w:left="1980" w:hanging="360"/>
      </w:pPr>
      <w:rPr>
        <w:rFonts w:hint="default"/>
        <w:i w:val="0"/>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E7B4399"/>
    <w:multiLevelType w:val="hybridMultilevel"/>
    <w:tmpl w:val="6C0EF066"/>
    <w:lvl w:ilvl="0" w:tplc="0990178A">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EE6E5E"/>
    <w:multiLevelType w:val="hybridMultilevel"/>
    <w:tmpl w:val="E94CBA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6FF56F2"/>
    <w:multiLevelType w:val="multilevel"/>
    <w:tmpl w:val="55B68B14"/>
    <w:lvl w:ilvl="0">
      <w:start w:val="1"/>
      <w:numFmt w:val="decimal"/>
      <w:pStyle w:val="Ttulo1"/>
      <w:lvlText w:val="Artículo %1."/>
      <w:lvlJc w:val="left"/>
      <w:rPr>
        <w:rFonts w:ascii="Tahoma" w:hAnsi="Tahoma" w:cs="Consolas" w:hint="default"/>
        <w:b/>
        <w:i w:val="0"/>
      </w:rPr>
    </w:lvl>
    <w:lvl w:ilvl="1">
      <w:start w:val="1"/>
      <w:numFmt w:val="decimalZero"/>
      <w:pStyle w:val="Ttulo2"/>
      <w:isLgl/>
      <w:lvlText w:val="Section %1.%2"/>
      <w:lvlJc w:val="left"/>
      <w:rPr>
        <w:rFonts w:cs="Times New Roman" w:hint="default"/>
      </w:rPr>
    </w:lvl>
    <w:lvl w:ilvl="2">
      <w:start w:val="1"/>
      <w:numFmt w:val="lowerLetter"/>
      <w:pStyle w:val="Ttulo3"/>
      <w:lvlText w:val="(%3)"/>
      <w:lvlJc w:val="left"/>
      <w:pPr>
        <w:ind w:left="720" w:hanging="432"/>
      </w:pPr>
      <w:rPr>
        <w:rFonts w:cs="Times New Roman" w:hint="default"/>
      </w:rPr>
    </w:lvl>
    <w:lvl w:ilvl="3">
      <w:start w:val="1"/>
      <w:numFmt w:val="lowerRoman"/>
      <w:pStyle w:val="Ttulo4"/>
      <w:lvlText w:val="(%4)"/>
      <w:lvlJc w:val="right"/>
      <w:pPr>
        <w:ind w:left="864" w:hanging="144"/>
      </w:pPr>
      <w:rPr>
        <w:rFonts w:cs="Times New Roman" w:hint="default"/>
      </w:rPr>
    </w:lvl>
    <w:lvl w:ilvl="4">
      <w:start w:val="1"/>
      <w:numFmt w:val="decimal"/>
      <w:pStyle w:val="Ttulo5"/>
      <w:lvlText w:val="%5)"/>
      <w:lvlJc w:val="left"/>
      <w:pPr>
        <w:ind w:left="1008" w:hanging="432"/>
      </w:pPr>
      <w:rPr>
        <w:rFonts w:cs="Times New Roman" w:hint="default"/>
      </w:rPr>
    </w:lvl>
    <w:lvl w:ilvl="5">
      <w:start w:val="1"/>
      <w:numFmt w:val="lowerLetter"/>
      <w:pStyle w:val="Ttulo6"/>
      <w:lvlText w:val="%6)"/>
      <w:lvlJc w:val="left"/>
      <w:pPr>
        <w:ind w:left="1152" w:hanging="432"/>
      </w:pPr>
      <w:rPr>
        <w:rFonts w:cs="Times New Roman" w:hint="default"/>
      </w:rPr>
    </w:lvl>
    <w:lvl w:ilvl="6">
      <w:start w:val="1"/>
      <w:numFmt w:val="lowerRoman"/>
      <w:pStyle w:val="Ttulo7"/>
      <w:lvlText w:val="%7)"/>
      <w:lvlJc w:val="right"/>
      <w:pPr>
        <w:ind w:left="1296" w:hanging="288"/>
      </w:pPr>
      <w:rPr>
        <w:rFonts w:cs="Times New Roman" w:hint="default"/>
      </w:rPr>
    </w:lvl>
    <w:lvl w:ilvl="7">
      <w:start w:val="1"/>
      <w:numFmt w:val="lowerLetter"/>
      <w:pStyle w:val="Ttulo8"/>
      <w:lvlText w:val="%8."/>
      <w:lvlJc w:val="left"/>
      <w:pPr>
        <w:ind w:left="1440" w:hanging="432"/>
      </w:pPr>
      <w:rPr>
        <w:rFonts w:cs="Times New Roman" w:hint="default"/>
        <w:color w:val="auto"/>
      </w:rPr>
    </w:lvl>
    <w:lvl w:ilvl="8">
      <w:start w:val="1"/>
      <w:numFmt w:val="lowerRoman"/>
      <w:pStyle w:val="Ttulo9"/>
      <w:lvlText w:val="%9."/>
      <w:lvlJc w:val="right"/>
      <w:pPr>
        <w:ind w:left="1584" w:hanging="144"/>
      </w:pPr>
      <w:rPr>
        <w:rFonts w:cs="Times New Roman" w:hint="default"/>
      </w:rPr>
    </w:lvl>
  </w:abstractNum>
  <w:abstractNum w:abstractNumId="6">
    <w:nsid w:val="193405D8"/>
    <w:multiLevelType w:val="hybridMultilevel"/>
    <w:tmpl w:val="95429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5C67C7"/>
    <w:multiLevelType w:val="hybridMultilevel"/>
    <w:tmpl w:val="1A4050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D4C2FC2"/>
    <w:multiLevelType w:val="hybridMultilevel"/>
    <w:tmpl w:val="36C48D5A"/>
    <w:lvl w:ilvl="0" w:tplc="240A000F">
      <w:start w:val="1"/>
      <w:numFmt w:val="decimal"/>
      <w:lvlText w:val="%1."/>
      <w:lvlJc w:val="left"/>
      <w:pPr>
        <w:ind w:left="720" w:hanging="360"/>
      </w:pPr>
    </w:lvl>
    <w:lvl w:ilvl="1" w:tplc="25C6A84E">
      <w:start w:val="1"/>
      <w:numFmt w:val="decimal"/>
      <w:lvlText w:val="%2."/>
      <w:lvlJc w:val="left"/>
      <w:pPr>
        <w:ind w:left="1440" w:hanging="360"/>
      </w:pPr>
      <w:rPr>
        <w:rFonts w:ascii="Arial Narrow" w:eastAsia="Times New Roman" w:hAnsi="Arial Narrow" w:cstheme="minorBid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69D5F58"/>
    <w:multiLevelType w:val="hybridMultilevel"/>
    <w:tmpl w:val="8714994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802738E"/>
    <w:multiLevelType w:val="hybridMultilevel"/>
    <w:tmpl w:val="AA0E801E"/>
    <w:lvl w:ilvl="0" w:tplc="607AA964">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80C54BF"/>
    <w:multiLevelType w:val="hybridMultilevel"/>
    <w:tmpl w:val="CB38C4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DEF3E7A"/>
    <w:multiLevelType w:val="hybridMultilevel"/>
    <w:tmpl w:val="8F0C4012"/>
    <w:lvl w:ilvl="0" w:tplc="794E0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1F10D61"/>
    <w:multiLevelType w:val="hybridMultilevel"/>
    <w:tmpl w:val="39BAFEA6"/>
    <w:lvl w:ilvl="0" w:tplc="5C081188">
      <w:start w:val="10"/>
      <w:numFmt w:val="decimal"/>
      <w:pStyle w:val="Lista21"/>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75C25519"/>
    <w:multiLevelType w:val="hybridMultilevel"/>
    <w:tmpl w:val="537C4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F3A1A6A"/>
    <w:multiLevelType w:val="hybridMultilevel"/>
    <w:tmpl w:val="9252BA80"/>
    <w:lvl w:ilvl="0" w:tplc="AD6C96A4">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3"/>
  </w:num>
  <w:num w:numId="3">
    <w:abstractNumId w:val="15"/>
  </w:num>
  <w:num w:numId="4">
    <w:abstractNumId w:val="1"/>
  </w:num>
  <w:num w:numId="5">
    <w:abstractNumId w:val="2"/>
  </w:num>
  <w:num w:numId="6">
    <w:abstractNumId w:val="3"/>
  </w:num>
  <w:num w:numId="7">
    <w:abstractNumId w:val="4"/>
  </w:num>
  <w:num w:numId="8">
    <w:abstractNumId w:val="12"/>
  </w:num>
  <w:num w:numId="9">
    <w:abstractNumId w:val="7"/>
  </w:num>
  <w:num w:numId="10">
    <w:abstractNumId w:val="6"/>
  </w:num>
  <w:num w:numId="11">
    <w:abstractNumId w:val="14"/>
  </w:num>
  <w:num w:numId="12">
    <w:abstractNumId w:val="8"/>
  </w:num>
  <w:num w:numId="13">
    <w:abstractNumId w:val="9"/>
  </w:num>
  <w:num w:numId="14">
    <w:abstractNumId w:val="0"/>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7"/>
    <w:rsid w:val="00015F8B"/>
    <w:rsid w:val="00072AD5"/>
    <w:rsid w:val="000A26D4"/>
    <w:rsid w:val="001E247F"/>
    <w:rsid w:val="00216C11"/>
    <w:rsid w:val="0023543E"/>
    <w:rsid w:val="002C27C4"/>
    <w:rsid w:val="002F1DBC"/>
    <w:rsid w:val="003069B4"/>
    <w:rsid w:val="003F430E"/>
    <w:rsid w:val="00454794"/>
    <w:rsid w:val="00465672"/>
    <w:rsid w:val="0058646C"/>
    <w:rsid w:val="00610066"/>
    <w:rsid w:val="006138C7"/>
    <w:rsid w:val="006163F3"/>
    <w:rsid w:val="00636EBE"/>
    <w:rsid w:val="006C1288"/>
    <w:rsid w:val="007266FC"/>
    <w:rsid w:val="007B5184"/>
    <w:rsid w:val="00862869"/>
    <w:rsid w:val="00A075D4"/>
    <w:rsid w:val="00B74D0A"/>
    <w:rsid w:val="00C939CE"/>
    <w:rsid w:val="00CE6307"/>
    <w:rsid w:val="00DE581A"/>
    <w:rsid w:val="00E65CB8"/>
    <w:rsid w:val="00E77CBF"/>
    <w:rsid w:val="00EF1EAE"/>
    <w:rsid w:val="00F02CBF"/>
    <w:rsid w:val="00F47CB2"/>
    <w:rsid w:val="00FE10C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E4BA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C7"/>
    <w:pPr>
      <w:spacing w:after="160" w:line="259" w:lineRule="auto"/>
    </w:pPr>
    <w:rPr>
      <w:rFonts w:eastAsiaTheme="minorHAnsi"/>
      <w:sz w:val="22"/>
      <w:szCs w:val="22"/>
      <w:lang w:val="es-CO" w:eastAsia="en-US"/>
    </w:rPr>
  </w:style>
  <w:style w:type="paragraph" w:styleId="Ttulo1">
    <w:name w:val="heading 1"/>
    <w:basedOn w:val="Normal"/>
    <w:next w:val="Normal"/>
    <w:link w:val="Ttulo1Car"/>
    <w:uiPriority w:val="99"/>
    <w:qFormat/>
    <w:rsid w:val="006138C7"/>
    <w:pPr>
      <w:keepNext/>
      <w:numPr>
        <w:numId w:val="1"/>
      </w:numPr>
      <w:spacing w:before="240" w:after="60" w:line="240" w:lineRule="auto"/>
      <w:outlineLvl w:val="0"/>
    </w:pPr>
    <w:rPr>
      <w:rFonts w:ascii="Tahoma" w:eastAsia="Times New Roman" w:hAnsi="Tahoma" w:cs="Times New Roman"/>
      <w:bCs/>
      <w:kern w:val="32"/>
      <w:sz w:val="24"/>
      <w:szCs w:val="32"/>
      <w:lang w:val="x-none" w:eastAsia="x-none"/>
    </w:rPr>
  </w:style>
  <w:style w:type="paragraph" w:styleId="Ttulo2">
    <w:name w:val="heading 2"/>
    <w:basedOn w:val="Normal"/>
    <w:next w:val="Normal"/>
    <w:link w:val="Ttulo2Car"/>
    <w:uiPriority w:val="99"/>
    <w:qFormat/>
    <w:rsid w:val="006138C7"/>
    <w:pPr>
      <w:keepNext/>
      <w:numPr>
        <w:ilvl w:val="1"/>
        <w:numId w:val="1"/>
      </w:numPr>
      <w:spacing w:before="240" w:after="60" w:line="276" w:lineRule="auto"/>
      <w:outlineLvl w:val="1"/>
    </w:pPr>
    <w:rPr>
      <w:rFonts w:ascii="Calibri" w:eastAsia="Times New Roman" w:hAnsi="Calibri" w:cs="Times New Roman"/>
      <w:b/>
      <w:bCs/>
      <w:i/>
      <w:iCs/>
      <w:sz w:val="28"/>
      <w:szCs w:val="28"/>
      <w:lang w:val="en-US"/>
    </w:rPr>
  </w:style>
  <w:style w:type="paragraph" w:styleId="Ttulo3">
    <w:name w:val="heading 3"/>
    <w:basedOn w:val="Normal"/>
    <w:next w:val="Normal"/>
    <w:link w:val="Ttulo3Car"/>
    <w:uiPriority w:val="99"/>
    <w:qFormat/>
    <w:rsid w:val="006138C7"/>
    <w:pPr>
      <w:keepNext/>
      <w:numPr>
        <w:ilvl w:val="2"/>
        <w:numId w:val="1"/>
      </w:numPr>
      <w:spacing w:before="240" w:after="60" w:line="276" w:lineRule="auto"/>
      <w:outlineLvl w:val="2"/>
    </w:pPr>
    <w:rPr>
      <w:rFonts w:ascii="Calibri" w:eastAsia="Times New Roman" w:hAnsi="Calibri" w:cs="Times New Roman"/>
      <w:b/>
      <w:bCs/>
      <w:sz w:val="26"/>
      <w:szCs w:val="26"/>
      <w:lang w:val="en-US"/>
    </w:rPr>
  </w:style>
  <w:style w:type="paragraph" w:styleId="Ttulo4">
    <w:name w:val="heading 4"/>
    <w:basedOn w:val="Normal"/>
    <w:next w:val="Normal"/>
    <w:link w:val="Ttulo4Car"/>
    <w:uiPriority w:val="99"/>
    <w:qFormat/>
    <w:rsid w:val="006138C7"/>
    <w:pPr>
      <w:keepNext/>
      <w:numPr>
        <w:ilvl w:val="3"/>
        <w:numId w:val="1"/>
      </w:numPr>
      <w:spacing w:before="240" w:after="60" w:line="276" w:lineRule="auto"/>
      <w:outlineLvl w:val="3"/>
    </w:pPr>
    <w:rPr>
      <w:rFonts w:ascii="Cambria" w:eastAsia="Times New Roman" w:hAnsi="Cambria" w:cs="Times New Roman"/>
      <w:b/>
      <w:bCs/>
      <w:sz w:val="28"/>
      <w:szCs w:val="28"/>
      <w:lang w:val="en-US"/>
    </w:rPr>
  </w:style>
  <w:style w:type="paragraph" w:styleId="Ttulo5">
    <w:name w:val="heading 5"/>
    <w:basedOn w:val="Normal"/>
    <w:next w:val="Normal"/>
    <w:link w:val="Ttulo5Car"/>
    <w:uiPriority w:val="99"/>
    <w:qFormat/>
    <w:rsid w:val="006138C7"/>
    <w:pPr>
      <w:numPr>
        <w:ilvl w:val="4"/>
        <w:numId w:val="1"/>
      </w:numPr>
      <w:spacing w:before="240" w:after="60" w:line="276" w:lineRule="auto"/>
      <w:outlineLvl w:val="4"/>
    </w:pPr>
    <w:rPr>
      <w:rFonts w:ascii="Cambria" w:eastAsia="Times New Roman" w:hAnsi="Cambria" w:cs="Times New Roman"/>
      <w:b/>
      <w:bCs/>
      <w:i/>
      <w:iCs/>
      <w:sz w:val="26"/>
      <w:szCs w:val="26"/>
      <w:lang w:val="en-US"/>
    </w:rPr>
  </w:style>
  <w:style w:type="paragraph" w:styleId="Ttulo6">
    <w:name w:val="heading 6"/>
    <w:basedOn w:val="Normal"/>
    <w:next w:val="Normal"/>
    <w:link w:val="Ttulo6Car"/>
    <w:uiPriority w:val="99"/>
    <w:qFormat/>
    <w:rsid w:val="006138C7"/>
    <w:pPr>
      <w:numPr>
        <w:ilvl w:val="5"/>
        <w:numId w:val="1"/>
      </w:numPr>
      <w:spacing w:before="240" w:after="60" w:line="276" w:lineRule="auto"/>
      <w:outlineLvl w:val="5"/>
    </w:pPr>
    <w:rPr>
      <w:rFonts w:ascii="Cambria" w:eastAsia="Times New Roman" w:hAnsi="Cambria" w:cs="Times New Roman"/>
      <w:b/>
      <w:bCs/>
      <w:sz w:val="24"/>
      <w:lang w:val="en-US"/>
    </w:rPr>
  </w:style>
  <w:style w:type="paragraph" w:styleId="Ttulo7">
    <w:name w:val="heading 7"/>
    <w:basedOn w:val="Normal"/>
    <w:next w:val="Normal"/>
    <w:link w:val="Ttulo7Car"/>
    <w:uiPriority w:val="99"/>
    <w:qFormat/>
    <w:rsid w:val="006138C7"/>
    <w:pPr>
      <w:numPr>
        <w:ilvl w:val="6"/>
        <w:numId w:val="1"/>
      </w:numPr>
      <w:spacing w:before="240" w:after="60" w:line="276" w:lineRule="auto"/>
      <w:outlineLvl w:val="6"/>
    </w:pPr>
    <w:rPr>
      <w:rFonts w:ascii="Cambria" w:eastAsia="Times New Roman" w:hAnsi="Cambria" w:cs="Times New Roman"/>
      <w:sz w:val="24"/>
      <w:szCs w:val="24"/>
      <w:lang w:val="en-US"/>
    </w:rPr>
  </w:style>
  <w:style w:type="paragraph" w:styleId="Ttulo8">
    <w:name w:val="heading 8"/>
    <w:basedOn w:val="Normal"/>
    <w:next w:val="Normal"/>
    <w:link w:val="Ttulo8Car"/>
    <w:uiPriority w:val="99"/>
    <w:qFormat/>
    <w:rsid w:val="006138C7"/>
    <w:pPr>
      <w:numPr>
        <w:ilvl w:val="7"/>
        <w:numId w:val="1"/>
      </w:numPr>
      <w:spacing w:before="240" w:after="60" w:line="276" w:lineRule="auto"/>
      <w:outlineLvl w:val="7"/>
    </w:pPr>
    <w:rPr>
      <w:rFonts w:ascii="Cambria" w:eastAsia="Times New Roman" w:hAnsi="Cambria" w:cs="Times New Roman"/>
      <w:i/>
      <w:iCs/>
      <w:sz w:val="24"/>
      <w:szCs w:val="24"/>
      <w:lang w:val="en-US"/>
    </w:rPr>
  </w:style>
  <w:style w:type="paragraph" w:styleId="Ttulo9">
    <w:name w:val="heading 9"/>
    <w:basedOn w:val="Normal"/>
    <w:next w:val="Normal"/>
    <w:link w:val="Ttulo9Car"/>
    <w:uiPriority w:val="99"/>
    <w:qFormat/>
    <w:rsid w:val="006138C7"/>
    <w:pPr>
      <w:numPr>
        <w:ilvl w:val="8"/>
        <w:numId w:val="1"/>
      </w:numPr>
      <w:spacing w:before="240" w:after="60" w:line="276" w:lineRule="auto"/>
      <w:outlineLvl w:val="8"/>
    </w:pPr>
    <w:rPr>
      <w:rFonts w:ascii="Calibri" w:eastAsia="Times New Roman" w:hAnsi="Calibri" w:cs="Times New Roman"/>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138C7"/>
    <w:rPr>
      <w:rFonts w:ascii="Tahoma" w:eastAsia="Times New Roman" w:hAnsi="Tahoma" w:cs="Times New Roman"/>
      <w:bCs/>
      <w:kern w:val="32"/>
      <w:szCs w:val="32"/>
      <w:lang w:val="x-none" w:eastAsia="x-none"/>
    </w:rPr>
  </w:style>
  <w:style w:type="character" w:customStyle="1" w:styleId="Ttulo2Car">
    <w:name w:val="Título 2 Car"/>
    <w:basedOn w:val="Fuentedeprrafopredeter"/>
    <w:link w:val="Ttulo2"/>
    <w:uiPriority w:val="99"/>
    <w:rsid w:val="006138C7"/>
    <w:rPr>
      <w:rFonts w:ascii="Calibri" w:eastAsia="Times New Roman" w:hAnsi="Calibri" w:cs="Times New Roman"/>
      <w:b/>
      <w:bCs/>
      <w:i/>
      <w:iCs/>
      <w:sz w:val="28"/>
      <w:szCs w:val="28"/>
      <w:lang w:val="en-US" w:eastAsia="en-US"/>
    </w:rPr>
  </w:style>
  <w:style w:type="character" w:customStyle="1" w:styleId="Ttulo3Car">
    <w:name w:val="Título 3 Car"/>
    <w:basedOn w:val="Fuentedeprrafopredeter"/>
    <w:link w:val="Ttulo3"/>
    <w:uiPriority w:val="99"/>
    <w:rsid w:val="006138C7"/>
    <w:rPr>
      <w:rFonts w:ascii="Calibri" w:eastAsia="Times New Roman" w:hAnsi="Calibri" w:cs="Times New Roman"/>
      <w:b/>
      <w:bCs/>
      <w:sz w:val="26"/>
      <w:szCs w:val="26"/>
      <w:lang w:val="en-US" w:eastAsia="en-US"/>
    </w:rPr>
  </w:style>
  <w:style w:type="character" w:customStyle="1" w:styleId="Ttulo4Car">
    <w:name w:val="Título 4 Car"/>
    <w:basedOn w:val="Fuentedeprrafopredeter"/>
    <w:link w:val="Ttulo4"/>
    <w:uiPriority w:val="99"/>
    <w:rsid w:val="006138C7"/>
    <w:rPr>
      <w:rFonts w:ascii="Cambria" w:eastAsia="Times New Roman" w:hAnsi="Cambria" w:cs="Times New Roman"/>
      <w:b/>
      <w:bCs/>
      <w:sz w:val="28"/>
      <w:szCs w:val="28"/>
      <w:lang w:val="en-US" w:eastAsia="en-US"/>
    </w:rPr>
  </w:style>
  <w:style w:type="character" w:customStyle="1" w:styleId="Ttulo5Car">
    <w:name w:val="Título 5 Car"/>
    <w:basedOn w:val="Fuentedeprrafopredeter"/>
    <w:link w:val="Ttulo5"/>
    <w:uiPriority w:val="99"/>
    <w:rsid w:val="006138C7"/>
    <w:rPr>
      <w:rFonts w:ascii="Cambria" w:eastAsia="Times New Roman" w:hAnsi="Cambria" w:cs="Times New Roman"/>
      <w:b/>
      <w:bCs/>
      <w:i/>
      <w:iCs/>
      <w:sz w:val="26"/>
      <w:szCs w:val="26"/>
      <w:lang w:val="en-US" w:eastAsia="en-US"/>
    </w:rPr>
  </w:style>
  <w:style w:type="character" w:customStyle="1" w:styleId="Ttulo6Car">
    <w:name w:val="Título 6 Car"/>
    <w:basedOn w:val="Fuentedeprrafopredeter"/>
    <w:link w:val="Ttulo6"/>
    <w:uiPriority w:val="99"/>
    <w:rsid w:val="006138C7"/>
    <w:rPr>
      <w:rFonts w:ascii="Cambria" w:eastAsia="Times New Roman" w:hAnsi="Cambria" w:cs="Times New Roman"/>
      <w:b/>
      <w:bCs/>
      <w:szCs w:val="22"/>
      <w:lang w:val="en-US" w:eastAsia="en-US"/>
    </w:rPr>
  </w:style>
  <w:style w:type="character" w:customStyle="1" w:styleId="Ttulo7Car">
    <w:name w:val="Título 7 Car"/>
    <w:basedOn w:val="Fuentedeprrafopredeter"/>
    <w:link w:val="Ttulo7"/>
    <w:uiPriority w:val="99"/>
    <w:rsid w:val="006138C7"/>
    <w:rPr>
      <w:rFonts w:ascii="Cambria" w:eastAsia="Times New Roman" w:hAnsi="Cambria" w:cs="Times New Roman"/>
      <w:lang w:val="en-US" w:eastAsia="en-US"/>
    </w:rPr>
  </w:style>
  <w:style w:type="character" w:customStyle="1" w:styleId="Ttulo8Car">
    <w:name w:val="Título 8 Car"/>
    <w:basedOn w:val="Fuentedeprrafopredeter"/>
    <w:link w:val="Ttulo8"/>
    <w:uiPriority w:val="99"/>
    <w:rsid w:val="006138C7"/>
    <w:rPr>
      <w:rFonts w:ascii="Cambria" w:eastAsia="Times New Roman" w:hAnsi="Cambria" w:cs="Times New Roman"/>
      <w:i/>
      <w:iCs/>
      <w:lang w:val="en-US" w:eastAsia="en-US"/>
    </w:rPr>
  </w:style>
  <w:style w:type="character" w:customStyle="1" w:styleId="Ttulo9Car">
    <w:name w:val="Título 9 Car"/>
    <w:basedOn w:val="Fuentedeprrafopredeter"/>
    <w:link w:val="Ttulo9"/>
    <w:uiPriority w:val="99"/>
    <w:rsid w:val="006138C7"/>
    <w:rPr>
      <w:rFonts w:ascii="Calibri" w:eastAsia="Times New Roman" w:hAnsi="Calibri" w:cs="Times New Roman"/>
      <w:szCs w:val="22"/>
      <w:lang w:val="en-US" w:eastAsia="en-U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nhideWhenUsed/>
    <w:rsid w:val="006138C7"/>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rsid w:val="006138C7"/>
    <w:rPr>
      <w:rFonts w:ascii="Calibri" w:eastAsia="Calibri" w:hAnsi="Calibri" w:cs="Times New Roman"/>
      <w:sz w:val="20"/>
      <w:szCs w:val="20"/>
      <w:lang w:val="x-none" w:eastAsia="x-none"/>
    </w:rPr>
  </w:style>
  <w:style w:type="character" w:styleId="Refdenotaalpie">
    <w:name w:val="footnote reference"/>
    <w:aliases w:val="referencia nota al pie,Footnote symbol,Footnote,FC,Texto de nota al pie,BVI fnr,Ref. de nota al pie2,Nota de pie,Ref,de nota al pie,Pie de pagina,Texto nota al pie,Appel note de bas de p,Ref1"/>
    <w:unhideWhenUsed/>
    <w:rsid w:val="006138C7"/>
    <w:rPr>
      <w:vertAlign w:val="superscript"/>
    </w:rPr>
  </w:style>
  <w:style w:type="paragraph" w:customStyle="1" w:styleId="Default">
    <w:name w:val="Default"/>
    <w:rsid w:val="006138C7"/>
    <w:pPr>
      <w:autoSpaceDE w:val="0"/>
      <w:autoSpaceDN w:val="0"/>
      <w:adjustRightInd w:val="0"/>
    </w:pPr>
    <w:rPr>
      <w:rFonts w:ascii="Arial" w:eastAsia="Calibri" w:hAnsi="Arial" w:cs="Arial"/>
      <w:color w:val="000000"/>
      <w:lang w:val="es-ES" w:eastAsia="en-US"/>
    </w:rPr>
  </w:style>
  <w:style w:type="paragraph" w:styleId="NormalWeb">
    <w:name w:val="Normal (Web)"/>
    <w:basedOn w:val="Normal"/>
    <w:uiPriority w:val="99"/>
    <w:unhideWhenUsed/>
    <w:rsid w:val="006138C7"/>
    <w:pPr>
      <w:spacing w:before="100" w:beforeAutospacing="1" w:after="100" w:afterAutospacing="1" w:line="250" w:lineRule="atLeast"/>
    </w:pPr>
    <w:rPr>
      <w:rFonts w:ascii="Arial" w:eastAsia="Times New Roman" w:hAnsi="Arial" w:cs="Arial"/>
      <w:color w:val="555555"/>
      <w:sz w:val="15"/>
      <w:szCs w:val="15"/>
      <w:lang w:val="es-ES" w:eastAsia="es-ES"/>
    </w:rPr>
  </w:style>
  <w:style w:type="paragraph" w:customStyle="1" w:styleId="Listavistosa-nfasis11">
    <w:name w:val="Lista vistosa - Énfasis 11"/>
    <w:basedOn w:val="Normal"/>
    <w:uiPriority w:val="34"/>
    <w:qFormat/>
    <w:rsid w:val="006138C7"/>
    <w:pPr>
      <w:spacing w:after="200" w:line="276" w:lineRule="auto"/>
      <w:ind w:left="720"/>
    </w:pPr>
    <w:rPr>
      <w:rFonts w:ascii="Calibri" w:eastAsia="Calibri" w:hAnsi="Calibri" w:cs="Times New Roman"/>
    </w:rPr>
  </w:style>
  <w:style w:type="character" w:styleId="Hipervnculo">
    <w:name w:val="Hyperlink"/>
    <w:uiPriority w:val="99"/>
    <w:rsid w:val="006138C7"/>
    <w:rPr>
      <w:color w:val="0000FF"/>
      <w:u w:val="single"/>
    </w:rPr>
  </w:style>
  <w:style w:type="character" w:customStyle="1" w:styleId="apple-converted-space">
    <w:name w:val="apple-converted-space"/>
    <w:basedOn w:val="Fuentedeprrafopredeter"/>
    <w:uiPriority w:val="99"/>
    <w:rsid w:val="006138C7"/>
  </w:style>
  <w:style w:type="paragraph" w:customStyle="1" w:styleId="Standard">
    <w:name w:val="Standard"/>
    <w:uiPriority w:val="99"/>
    <w:rsid w:val="006138C7"/>
    <w:pPr>
      <w:widowControl w:val="0"/>
      <w:suppressAutoHyphens/>
      <w:autoSpaceDN w:val="0"/>
      <w:textAlignment w:val="baseline"/>
    </w:pPr>
    <w:rPr>
      <w:rFonts w:ascii="Arial" w:eastAsia="Times New Roman" w:hAnsi="Arial" w:cs="Arial"/>
      <w:kern w:val="3"/>
      <w:sz w:val="22"/>
      <w:szCs w:val="22"/>
      <w:lang w:val="es-ES"/>
    </w:rPr>
  </w:style>
  <w:style w:type="paragraph" w:styleId="Textodeglobo">
    <w:name w:val="Balloon Text"/>
    <w:basedOn w:val="Normal"/>
    <w:link w:val="TextodegloboCar"/>
    <w:uiPriority w:val="99"/>
    <w:semiHidden/>
    <w:unhideWhenUsed/>
    <w:rsid w:val="006138C7"/>
    <w:pPr>
      <w:spacing w:after="0" w:line="240" w:lineRule="auto"/>
    </w:pPr>
    <w:rPr>
      <w:rFonts w:ascii="Tahoma" w:eastAsia="Calibri" w:hAnsi="Tahoma" w:cs="Times New Roman"/>
      <w:sz w:val="16"/>
      <w:szCs w:val="16"/>
      <w:lang w:val="x-none"/>
    </w:rPr>
  </w:style>
  <w:style w:type="character" w:customStyle="1" w:styleId="TextodegloboCar">
    <w:name w:val="Texto de globo Car"/>
    <w:basedOn w:val="Fuentedeprrafopredeter"/>
    <w:link w:val="Textodeglobo"/>
    <w:uiPriority w:val="99"/>
    <w:semiHidden/>
    <w:rsid w:val="006138C7"/>
    <w:rPr>
      <w:rFonts w:ascii="Tahoma" w:eastAsia="Calibri" w:hAnsi="Tahoma" w:cs="Times New Roman"/>
      <w:sz w:val="16"/>
      <w:szCs w:val="16"/>
      <w:lang w:val="x-none" w:eastAsia="en-US"/>
    </w:rPr>
  </w:style>
  <w:style w:type="paragraph" w:styleId="Textosinformato">
    <w:name w:val="Plain Text"/>
    <w:basedOn w:val="Normal"/>
    <w:link w:val="TextosinformatoCar"/>
    <w:uiPriority w:val="99"/>
    <w:unhideWhenUsed/>
    <w:rsid w:val="006138C7"/>
    <w:pPr>
      <w:spacing w:after="0" w:line="240" w:lineRule="auto"/>
    </w:pPr>
    <w:rPr>
      <w:rFonts w:ascii="Consolas" w:eastAsia="Calibri" w:hAnsi="Consolas" w:cs="Times New Roman"/>
      <w:sz w:val="21"/>
      <w:szCs w:val="21"/>
      <w:lang w:val="x-none"/>
    </w:rPr>
  </w:style>
  <w:style w:type="character" w:customStyle="1" w:styleId="TextosinformatoCar">
    <w:name w:val="Texto sin formato Car"/>
    <w:basedOn w:val="Fuentedeprrafopredeter"/>
    <w:link w:val="Textosinformato"/>
    <w:uiPriority w:val="99"/>
    <w:rsid w:val="006138C7"/>
    <w:rPr>
      <w:rFonts w:ascii="Consolas" w:eastAsia="Calibri" w:hAnsi="Consolas" w:cs="Times New Roman"/>
      <w:sz w:val="21"/>
      <w:szCs w:val="21"/>
      <w:lang w:val="x-none" w:eastAsia="en-US"/>
    </w:rPr>
  </w:style>
  <w:style w:type="character" w:styleId="Refdecomentario">
    <w:name w:val="annotation reference"/>
    <w:uiPriority w:val="99"/>
    <w:unhideWhenUsed/>
    <w:rsid w:val="006138C7"/>
    <w:rPr>
      <w:sz w:val="18"/>
      <w:szCs w:val="18"/>
    </w:rPr>
  </w:style>
  <w:style w:type="paragraph" w:styleId="Textocomentario">
    <w:name w:val="annotation text"/>
    <w:basedOn w:val="Normal"/>
    <w:link w:val="TextocomentarioCar"/>
    <w:uiPriority w:val="99"/>
    <w:unhideWhenUsed/>
    <w:rsid w:val="006138C7"/>
    <w:pPr>
      <w:spacing w:after="200" w:line="276" w:lineRule="auto"/>
    </w:pPr>
    <w:rPr>
      <w:rFonts w:ascii="Calibri" w:eastAsia="Calibri" w:hAnsi="Calibri" w:cs="Times New Roman"/>
      <w:sz w:val="24"/>
      <w:szCs w:val="24"/>
    </w:rPr>
  </w:style>
  <w:style w:type="character" w:customStyle="1" w:styleId="TextocomentarioCar">
    <w:name w:val="Texto comentario Car"/>
    <w:basedOn w:val="Fuentedeprrafopredeter"/>
    <w:link w:val="Textocomentario"/>
    <w:uiPriority w:val="99"/>
    <w:rsid w:val="006138C7"/>
    <w:rPr>
      <w:rFonts w:ascii="Calibri" w:eastAsia="Calibri" w:hAnsi="Calibri" w:cs="Times New Roman"/>
      <w:lang w:val="es-CO" w:eastAsia="en-US"/>
    </w:rPr>
  </w:style>
  <w:style w:type="paragraph" w:styleId="Asuntodelcomentario">
    <w:name w:val="annotation subject"/>
    <w:basedOn w:val="Textocomentario"/>
    <w:next w:val="Textocomentario"/>
    <w:link w:val="AsuntodelcomentarioCar"/>
    <w:uiPriority w:val="99"/>
    <w:unhideWhenUsed/>
    <w:rsid w:val="006138C7"/>
    <w:rPr>
      <w:b/>
      <w:bCs/>
    </w:rPr>
  </w:style>
  <w:style w:type="character" w:customStyle="1" w:styleId="AsuntodelcomentarioCar">
    <w:name w:val="Asunto del comentario Car"/>
    <w:basedOn w:val="TextocomentarioCar"/>
    <w:link w:val="Asuntodelcomentario"/>
    <w:uiPriority w:val="99"/>
    <w:rsid w:val="006138C7"/>
    <w:rPr>
      <w:rFonts w:ascii="Calibri" w:eastAsia="Calibri" w:hAnsi="Calibri" w:cs="Times New Roman"/>
      <w:b/>
      <w:bCs/>
      <w:lang w:val="es-CO" w:eastAsia="en-US"/>
    </w:rPr>
  </w:style>
  <w:style w:type="paragraph" w:styleId="Prrafodelista">
    <w:name w:val="List Paragraph"/>
    <w:basedOn w:val="Normal"/>
    <w:uiPriority w:val="34"/>
    <w:qFormat/>
    <w:rsid w:val="006138C7"/>
    <w:pPr>
      <w:spacing w:after="200" w:line="276" w:lineRule="auto"/>
      <w:ind w:left="720"/>
    </w:pPr>
    <w:rPr>
      <w:rFonts w:ascii="Calibri" w:eastAsia="Calibri" w:hAnsi="Calibri" w:cs="Times New Roman"/>
    </w:rPr>
  </w:style>
  <w:style w:type="paragraph" w:styleId="Encabezado">
    <w:name w:val="header"/>
    <w:basedOn w:val="Normal"/>
    <w:link w:val="EncabezadoCar"/>
    <w:uiPriority w:val="99"/>
    <w:unhideWhenUsed/>
    <w:rsid w:val="006138C7"/>
    <w:pPr>
      <w:tabs>
        <w:tab w:val="center" w:pos="4419"/>
        <w:tab w:val="right" w:pos="8838"/>
      </w:tabs>
      <w:spacing w:after="200" w:line="276" w:lineRule="auto"/>
    </w:pPr>
    <w:rPr>
      <w:rFonts w:ascii="Calibri" w:eastAsia="Calibri" w:hAnsi="Calibri" w:cs="Times New Roman"/>
      <w:lang w:val="x-none"/>
    </w:rPr>
  </w:style>
  <w:style w:type="character" w:customStyle="1" w:styleId="EncabezadoCar">
    <w:name w:val="Encabezado Car"/>
    <w:basedOn w:val="Fuentedeprrafopredeter"/>
    <w:link w:val="Encabezado"/>
    <w:uiPriority w:val="99"/>
    <w:rsid w:val="006138C7"/>
    <w:rPr>
      <w:rFonts w:ascii="Calibri" w:eastAsia="Calibri" w:hAnsi="Calibri" w:cs="Times New Roman"/>
      <w:sz w:val="22"/>
      <w:szCs w:val="22"/>
      <w:lang w:val="x-none" w:eastAsia="en-US"/>
    </w:rPr>
  </w:style>
  <w:style w:type="paragraph" w:styleId="Piedepgina">
    <w:name w:val="footer"/>
    <w:basedOn w:val="Normal"/>
    <w:link w:val="PiedepginaCar"/>
    <w:uiPriority w:val="99"/>
    <w:unhideWhenUsed/>
    <w:rsid w:val="006138C7"/>
    <w:pPr>
      <w:tabs>
        <w:tab w:val="center" w:pos="4419"/>
        <w:tab w:val="right" w:pos="8838"/>
      </w:tabs>
      <w:spacing w:after="200" w:line="276" w:lineRule="auto"/>
    </w:pPr>
    <w:rPr>
      <w:rFonts w:ascii="Calibri" w:eastAsia="Calibri" w:hAnsi="Calibri" w:cs="Times New Roman"/>
      <w:lang w:val="x-none"/>
    </w:rPr>
  </w:style>
  <w:style w:type="character" w:customStyle="1" w:styleId="PiedepginaCar">
    <w:name w:val="Pie de página Car"/>
    <w:basedOn w:val="Fuentedeprrafopredeter"/>
    <w:link w:val="Piedepgina"/>
    <w:uiPriority w:val="99"/>
    <w:rsid w:val="006138C7"/>
    <w:rPr>
      <w:rFonts w:ascii="Calibri" w:eastAsia="Calibri" w:hAnsi="Calibri" w:cs="Times New Roman"/>
      <w:sz w:val="22"/>
      <w:szCs w:val="22"/>
      <w:lang w:val="x-none" w:eastAsia="en-US"/>
    </w:rPr>
  </w:style>
  <w:style w:type="paragraph" w:styleId="Textoindependiente2">
    <w:name w:val="Body Text 2"/>
    <w:basedOn w:val="Normal"/>
    <w:link w:val="Textoindependiente2Car"/>
    <w:uiPriority w:val="99"/>
    <w:rsid w:val="006138C7"/>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6138C7"/>
    <w:rPr>
      <w:rFonts w:ascii="Times New Roman" w:eastAsia="Times New Roman" w:hAnsi="Times New Roman" w:cs="Times New Roman"/>
      <w:b/>
      <w:spacing w:val="-3"/>
      <w:sz w:val="22"/>
      <w:szCs w:val="20"/>
    </w:rPr>
  </w:style>
  <w:style w:type="character" w:styleId="Nmerodepgina">
    <w:name w:val="page number"/>
    <w:basedOn w:val="Fuentedeprrafopredeter"/>
    <w:rsid w:val="006138C7"/>
  </w:style>
  <w:style w:type="paragraph" w:styleId="Textoindependiente">
    <w:name w:val="Body Text"/>
    <w:basedOn w:val="Normal"/>
    <w:link w:val="TextoindependienteCar"/>
    <w:rsid w:val="006138C7"/>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6138C7"/>
    <w:rPr>
      <w:rFonts w:ascii="Times New Roman" w:eastAsia="Times New Roman" w:hAnsi="Times New Roman" w:cs="Times New Roman"/>
      <w:lang w:val="x-none" w:eastAsia="x-none"/>
    </w:rPr>
  </w:style>
  <w:style w:type="paragraph" w:customStyle="1" w:styleId="Textoindependiente21">
    <w:name w:val="Texto independiente 21"/>
    <w:basedOn w:val="Normal"/>
    <w:rsid w:val="006138C7"/>
    <w:pPr>
      <w:spacing w:after="0" w:line="240" w:lineRule="auto"/>
      <w:jc w:val="both"/>
    </w:pPr>
    <w:rPr>
      <w:rFonts w:ascii="Arial" w:eastAsia="Times New Roman" w:hAnsi="Arial" w:cs="Times New Roman"/>
      <w:b/>
      <w:sz w:val="24"/>
      <w:szCs w:val="20"/>
      <w:lang w:val="es-MX" w:eastAsia="es-ES"/>
    </w:rPr>
  </w:style>
  <w:style w:type="character" w:styleId="Textoennegrita">
    <w:name w:val="Strong"/>
    <w:qFormat/>
    <w:rsid w:val="006138C7"/>
    <w:rPr>
      <w:b/>
      <w:bCs/>
    </w:rPr>
  </w:style>
  <w:style w:type="paragraph" w:styleId="Sinespaciado">
    <w:name w:val="No Spacing"/>
    <w:uiPriority w:val="99"/>
    <w:qFormat/>
    <w:rsid w:val="006138C7"/>
    <w:pPr>
      <w:jc w:val="both"/>
    </w:pPr>
    <w:rPr>
      <w:rFonts w:ascii="Calibri" w:eastAsia="Calibri" w:hAnsi="Calibri" w:cs="Times New Roman"/>
      <w:sz w:val="22"/>
      <w:szCs w:val="22"/>
      <w:lang w:val="es-CO" w:eastAsia="en-US"/>
    </w:rPr>
  </w:style>
  <w:style w:type="character" w:customStyle="1" w:styleId="textonavy">
    <w:name w:val="texto_navy"/>
    <w:uiPriority w:val="99"/>
    <w:rsid w:val="006138C7"/>
    <w:rPr>
      <w:rFonts w:cs="Times New Roman"/>
    </w:rPr>
  </w:style>
  <w:style w:type="character" w:customStyle="1" w:styleId="apple-style-span">
    <w:name w:val="apple-style-span"/>
    <w:uiPriority w:val="99"/>
    <w:rsid w:val="006138C7"/>
    <w:rPr>
      <w:rFonts w:cs="Times New Roman"/>
    </w:rPr>
  </w:style>
  <w:style w:type="character" w:customStyle="1" w:styleId="CommentTextChar">
    <w:name w:val="Comment Text Char"/>
    <w:uiPriority w:val="99"/>
    <w:locked/>
    <w:rsid w:val="006138C7"/>
    <w:rPr>
      <w:rFonts w:cs="Times New Roman"/>
      <w:sz w:val="20"/>
    </w:rPr>
  </w:style>
  <w:style w:type="paragraph" w:customStyle="1" w:styleId="Prrafodelista1">
    <w:name w:val="Párrafo de lista1"/>
    <w:basedOn w:val="Normal"/>
    <w:uiPriority w:val="99"/>
    <w:rsid w:val="006138C7"/>
    <w:pPr>
      <w:spacing w:after="200" w:line="276" w:lineRule="auto"/>
      <w:ind w:left="720"/>
      <w:contextualSpacing/>
    </w:pPr>
    <w:rPr>
      <w:rFonts w:ascii="Tahoma" w:eastAsia="Times New Roman" w:hAnsi="Tahoma" w:cs="Times New Roman"/>
      <w:sz w:val="24"/>
    </w:rPr>
  </w:style>
  <w:style w:type="paragraph" w:customStyle="1" w:styleId="Body1">
    <w:name w:val="Body 1"/>
    <w:rsid w:val="006138C7"/>
    <w:pPr>
      <w:spacing w:after="200" w:line="276" w:lineRule="auto"/>
      <w:outlineLvl w:val="0"/>
    </w:pPr>
    <w:rPr>
      <w:rFonts w:ascii="Helvetica" w:eastAsia="Arial Unicode MS" w:hAnsi="Helvetica" w:cs="Times New Roman"/>
      <w:color w:val="000000"/>
      <w:szCs w:val="20"/>
      <w:u w:color="000000"/>
      <w:lang w:val="es-ES"/>
    </w:rPr>
  </w:style>
  <w:style w:type="paragraph" w:styleId="Revisin">
    <w:name w:val="Revision"/>
    <w:hidden/>
    <w:uiPriority w:val="99"/>
    <w:rsid w:val="006138C7"/>
    <w:rPr>
      <w:rFonts w:ascii="Tahoma" w:eastAsia="Calibri" w:hAnsi="Tahoma" w:cs="Times New Roman"/>
      <w:szCs w:val="22"/>
      <w:lang w:val="en-US" w:eastAsia="en-US"/>
    </w:rPr>
  </w:style>
  <w:style w:type="paragraph" w:customStyle="1" w:styleId="Sinespaciado2">
    <w:name w:val="Sin espaciado2"/>
    <w:uiPriority w:val="99"/>
    <w:rsid w:val="006138C7"/>
    <w:rPr>
      <w:rFonts w:ascii="Calibri" w:eastAsia="Times New Roman" w:hAnsi="Calibri" w:cs="Times New Roman"/>
      <w:sz w:val="22"/>
      <w:szCs w:val="22"/>
      <w:lang w:val="es-ES" w:eastAsia="en-US"/>
    </w:rPr>
  </w:style>
  <w:style w:type="paragraph" w:customStyle="1" w:styleId="textocaja">
    <w:name w:val="textocaja"/>
    <w:basedOn w:val="Normal"/>
    <w:uiPriority w:val="99"/>
    <w:rsid w:val="006138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6138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uiPriority w:val="99"/>
    <w:rsid w:val="006138C7"/>
    <w:rPr>
      <w:rFonts w:cs="Times New Roman"/>
    </w:rPr>
  </w:style>
  <w:style w:type="paragraph" w:customStyle="1" w:styleId="pa11">
    <w:name w:val="pa11"/>
    <w:basedOn w:val="Normal"/>
    <w:uiPriority w:val="99"/>
    <w:rsid w:val="006138C7"/>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
    <w:name w:val="estilo1"/>
    <w:basedOn w:val="Normal"/>
    <w:uiPriority w:val="99"/>
    <w:rsid w:val="006138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6138C7"/>
    <w:rPr>
      <w:rFonts w:ascii="Verdana" w:hAnsi="Verdana"/>
      <w:color w:val="666666"/>
      <w:sz w:val="15"/>
    </w:rPr>
  </w:style>
  <w:style w:type="paragraph" w:customStyle="1" w:styleId="Prrafodelista2">
    <w:name w:val="Párrafo de lista2"/>
    <w:basedOn w:val="Normal"/>
    <w:uiPriority w:val="99"/>
    <w:rsid w:val="006138C7"/>
    <w:pPr>
      <w:spacing w:after="200" w:line="276" w:lineRule="auto"/>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6138C7"/>
    <w:pPr>
      <w:spacing w:after="200" w:line="276" w:lineRule="auto"/>
      <w:ind w:left="720"/>
      <w:contextualSpacing/>
    </w:pPr>
    <w:rPr>
      <w:rFonts w:ascii="Tahoma" w:eastAsia="Calibri" w:hAnsi="Tahoma" w:cs="Times New Roman"/>
      <w:sz w:val="24"/>
      <w:lang w:val="en-US"/>
    </w:rPr>
  </w:style>
  <w:style w:type="paragraph" w:customStyle="1" w:styleId="NoSpacing1">
    <w:name w:val="No Spacing1"/>
    <w:uiPriority w:val="99"/>
    <w:rsid w:val="006138C7"/>
    <w:rPr>
      <w:rFonts w:ascii="Calibri" w:eastAsia="Calibri" w:hAnsi="Calibri" w:cs="Times New Roman"/>
      <w:sz w:val="22"/>
      <w:szCs w:val="22"/>
      <w:lang w:val="es-ES" w:eastAsia="en-US"/>
    </w:rPr>
  </w:style>
  <w:style w:type="character" w:styleId="Hipervnculovisitado">
    <w:name w:val="FollowedHyperlink"/>
    <w:uiPriority w:val="99"/>
    <w:unhideWhenUsed/>
    <w:rsid w:val="006138C7"/>
    <w:rPr>
      <w:color w:val="800080"/>
      <w:u w:val="single"/>
    </w:rPr>
  </w:style>
  <w:style w:type="paragraph" w:customStyle="1" w:styleId="xl65">
    <w:name w:val="xl65"/>
    <w:basedOn w:val="Normal"/>
    <w:rsid w:val="006138C7"/>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6138C7"/>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6138C7"/>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6138C7"/>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6138C7"/>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6138C7"/>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6138C7"/>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6138C7"/>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6138C7"/>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6138C7"/>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6138C7"/>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6138C7"/>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6138C7"/>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6138C7"/>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6138C7"/>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6138C7"/>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6138C7"/>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6138C7"/>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6138C7"/>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6138C7"/>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6138C7"/>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6138C7"/>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6138C7"/>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6138C7"/>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6138C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6138C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6138C7"/>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6138C7"/>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6138C7"/>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6138C7"/>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6138C7"/>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6138C7"/>
  </w:style>
  <w:style w:type="table" w:styleId="Tablaconcuadrcula">
    <w:name w:val="Table Grid"/>
    <w:basedOn w:val="Tablanormal"/>
    <w:uiPriority w:val="59"/>
    <w:rsid w:val="006138C7"/>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o">
    <w:name w:val="Cuadro"/>
    <w:rsid w:val="006138C7"/>
    <w:pPr>
      <w:widowControl w:val="0"/>
      <w:suppressAutoHyphens/>
      <w:autoSpaceDE w:val="0"/>
      <w:spacing w:before="113" w:after="113"/>
      <w:jc w:val="both"/>
    </w:pPr>
    <w:rPr>
      <w:rFonts w:ascii="Arial" w:eastAsia="Times New Roman" w:hAnsi="Arial" w:cs="Arial"/>
      <w:color w:val="000000"/>
      <w:sz w:val="20"/>
      <w:szCs w:val="20"/>
      <w:lang w:val="es-ES" w:eastAsia="ar-SA"/>
    </w:rPr>
  </w:style>
  <w:style w:type="paragraph" w:customStyle="1" w:styleId="Nueve">
    <w:name w:val="Nueve"/>
    <w:uiPriority w:val="99"/>
    <w:rsid w:val="006138C7"/>
    <w:pPr>
      <w:widowControl w:val="0"/>
      <w:suppressAutoHyphens/>
      <w:autoSpaceDE w:val="0"/>
      <w:spacing w:before="170"/>
      <w:ind w:firstLine="283"/>
      <w:jc w:val="both"/>
    </w:pPr>
    <w:rPr>
      <w:rFonts w:ascii="Arial" w:eastAsia="Times New Roman" w:hAnsi="Arial" w:cs="Arial"/>
      <w:color w:val="000000"/>
      <w:lang w:val="es-ES" w:eastAsia="ar-SA"/>
    </w:rPr>
  </w:style>
  <w:style w:type="character" w:customStyle="1" w:styleId="StrongEmphasis">
    <w:name w:val="Strong Emphasis"/>
    <w:basedOn w:val="Fuentedeprrafopredeter"/>
    <w:uiPriority w:val="99"/>
    <w:rsid w:val="006138C7"/>
    <w:rPr>
      <w:b/>
      <w:bCs/>
    </w:rPr>
  </w:style>
  <w:style w:type="paragraph" w:customStyle="1" w:styleId="Lista21">
    <w:name w:val="Lista 21"/>
    <w:basedOn w:val="Normal"/>
    <w:semiHidden/>
    <w:rsid w:val="006138C7"/>
    <w:pPr>
      <w:numPr>
        <w:numId w:val="2"/>
      </w:numPr>
      <w:spacing w:after="0" w:line="240" w:lineRule="auto"/>
    </w:pPr>
    <w:rPr>
      <w:rFonts w:ascii="Times New Roman" w:eastAsia="Times New Roman" w:hAnsi="Times New Roman" w:cs="Times New Roman"/>
      <w:sz w:val="20"/>
      <w:szCs w:val="20"/>
      <w:lang w:eastAsia="es-CO"/>
    </w:rPr>
  </w:style>
  <w:style w:type="paragraph" w:customStyle="1" w:styleId="font5">
    <w:name w:val="font5"/>
    <w:basedOn w:val="Normal"/>
    <w:rsid w:val="006138C7"/>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6">
    <w:name w:val="font6"/>
    <w:basedOn w:val="Normal"/>
    <w:rsid w:val="006138C7"/>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7">
    <w:name w:val="font7"/>
    <w:basedOn w:val="Normal"/>
    <w:rsid w:val="006138C7"/>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8">
    <w:name w:val="font8"/>
    <w:basedOn w:val="Normal"/>
    <w:rsid w:val="006138C7"/>
    <w:pPr>
      <w:spacing w:before="100" w:beforeAutospacing="1" w:after="100" w:afterAutospacing="1" w:line="240" w:lineRule="auto"/>
    </w:pPr>
    <w:rPr>
      <w:rFonts w:ascii="Arial Narrow" w:eastAsia="Times New Roman" w:hAnsi="Arial Narrow" w:cs="Times New Roman"/>
      <w:b/>
      <w:bCs/>
      <w:i/>
      <w:iCs/>
      <w:color w:val="000000"/>
      <w:lang w:eastAsia="es-CO"/>
    </w:rPr>
  </w:style>
  <w:style w:type="paragraph" w:customStyle="1" w:styleId="font9">
    <w:name w:val="font9"/>
    <w:basedOn w:val="Normal"/>
    <w:rsid w:val="006138C7"/>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10">
    <w:name w:val="font10"/>
    <w:basedOn w:val="Normal"/>
    <w:rsid w:val="006138C7"/>
    <w:pPr>
      <w:spacing w:before="100" w:beforeAutospacing="1" w:after="100" w:afterAutospacing="1" w:line="240" w:lineRule="auto"/>
    </w:pPr>
    <w:rPr>
      <w:rFonts w:ascii="Arial Narrow" w:eastAsia="Times New Roman" w:hAnsi="Arial Narrow" w:cs="Times New Roman"/>
      <w:i/>
      <w:iCs/>
      <w:color w:val="FF0000"/>
      <w:lang w:eastAsia="es-CO"/>
    </w:rPr>
  </w:style>
  <w:style w:type="paragraph" w:customStyle="1" w:styleId="font11">
    <w:name w:val="font11"/>
    <w:basedOn w:val="Normal"/>
    <w:rsid w:val="006138C7"/>
    <w:pPr>
      <w:spacing w:before="100" w:beforeAutospacing="1" w:after="100" w:afterAutospacing="1" w:line="240" w:lineRule="auto"/>
    </w:pPr>
    <w:rPr>
      <w:rFonts w:ascii="Arial Narrow" w:eastAsia="Times New Roman" w:hAnsi="Arial Narrow" w:cs="Times New Roman"/>
      <w:i/>
      <w:iCs/>
      <w:color w:val="FF0000"/>
      <w:lang w:eastAsia="es-CO"/>
    </w:rPr>
  </w:style>
  <w:style w:type="paragraph" w:customStyle="1" w:styleId="font12">
    <w:name w:val="font12"/>
    <w:basedOn w:val="Normal"/>
    <w:rsid w:val="006138C7"/>
    <w:pPr>
      <w:spacing w:before="100" w:beforeAutospacing="1" w:after="100" w:afterAutospacing="1" w:line="240" w:lineRule="auto"/>
    </w:pPr>
    <w:rPr>
      <w:rFonts w:ascii="Arial Narrow" w:eastAsia="Times New Roman" w:hAnsi="Arial Narrow" w:cs="Times New Roman"/>
      <w:b/>
      <w:bCs/>
      <w:i/>
      <w:iCs/>
      <w:color w:val="FF0000"/>
      <w:lang w:eastAsia="es-CO"/>
    </w:rPr>
  </w:style>
  <w:style w:type="paragraph" w:customStyle="1" w:styleId="font13">
    <w:name w:val="font13"/>
    <w:basedOn w:val="Normal"/>
    <w:rsid w:val="006138C7"/>
    <w:pPr>
      <w:spacing w:before="100" w:beforeAutospacing="1" w:after="100" w:afterAutospacing="1" w:line="240" w:lineRule="auto"/>
    </w:pPr>
    <w:rPr>
      <w:rFonts w:ascii="Arial Narrow" w:eastAsia="Times New Roman" w:hAnsi="Arial Narrow" w:cs="Times New Roman"/>
      <w:color w:val="FF0000"/>
      <w:lang w:eastAsia="es-CO"/>
    </w:rPr>
  </w:style>
  <w:style w:type="paragraph" w:customStyle="1" w:styleId="font14">
    <w:name w:val="font14"/>
    <w:basedOn w:val="Normal"/>
    <w:rsid w:val="006138C7"/>
    <w:pPr>
      <w:spacing w:before="100" w:beforeAutospacing="1" w:after="100" w:afterAutospacing="1" w:line="240" w:lineRule="auto"/>
    </w:pPr>
    <w:rPr>
      <w:rFonts w:ascii="Arial Narrow" w:eastAsia="Times New Roman" w:hAnsi="Arial Narrow" w:cs="Times New Roman"/>
      <w:b/>
      <w:bCs/>
      <w:color w:val="FF0000"/>
      <w:lang w:eastAsia="es-CO"/>
    </w:rPr>
  </w:style>
  <w:style w:type="paragraph" w:customStyle="1" w:styleId="font15">
    <w:name w:val="font15"/>
    <w:basedOn w:val="Normal"/>
    <w:rsid w:val="006138C7"/>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16">
    <w:name w:val="font16"/>
    <w:basedOn w:val="Normal"/>
    <w:rsid w:val="006138C7"/>
    <w:pPr>
      <w:spacing w:before="100" w:beforeAutospacing="1" w:after="100" w:afterAutospacing="1" w:line="240" w:lineRule="auto"/>
    </w:pPr>
    <w:rPr>
      <w:rFonts w:ascii="Arial Narrow" w:eastAsia="Times New Roman" w:hAnsi="Arial Narrow" w:cs="Times New Roman"/>
      <w:b/>
      <w:bCs/>
      <w:i/>
      <w:iCs/>
      <w:color w:val="000000"/>
      <w:lang w:eastAsia="es-CO"/>
    </w:rPr>
  </w:style>
  <w:style w:type="paragraph" w:customStyle="1" w:styleId="font17">
    <w:name w:val="font17"/>
    <w:basedOn w:val="Normal"/>
    <w:rsid w:val="006138C7"/>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18">
    <w:name w:val="font18"/>
    <w:basedOn w:val="Normal"/>
    <w:rsid w:val="006138C7"/>
    <w:pPr>
      <w:spacing w:before="100" w:beforeAutospacing="1" w:after="100" w:afterAutospacing="1" w:line="240" w:lineRule="auto"/>
    </w:pPr>
    <w:rPr>
      <w:rFonts w:ascii="Arial Narrow" w:eastAsia="Times New Roman" w:hAnsi="Arial Narrow" w:cs="Times New Roman"/>
      <w:color w:val="FF0000"/>
      <w:lang w:eastAsia="es-CO"/>
    </w:rPr>
  </w:style>
  <w:style w:type="paragraph" w:customStyle="1" w:styleId="font19">
    <w:name w:val="font19"/>
    <w:basedOn w:val="Normal"/>
    <w:rsid w:val="006138C7"/>
    <w:pPr>
      <w:spacing w:before="100" w:beforeAutospacing="1" w:after="100" w:afterAutospacing="1" w:line="240" w:lineRule="auto"/>
    </w:pPr>
    <w:rPr>
      <w:rFonts w:ascii="Arial Narrow" w:eastAsia="Times New Roman" w:hAnsi="Arial Narrow" w:cs="Times New Roman"/>
      <w:b/>
      <w:bCs/>
      <w:color w:val="FF0000"/>
      <w:lang w:eastAsia="es-CO"/>
    </w:rPr>
  </w:style>
  <w:style w:type="paragraph" w:customStyle="1" w:styleId="font20">
    <w:name w:val="font20"/>
    <w:basedOn w:val="Normal"/>
    <w:rsid w:val="006138C7"/>
    <w:pPr>
      <w:spacing w:before="100" w:beforeAutospacing="1" w:after="100" w:afterAutospacing="1" w:line="240" w:lineRule="auto"/>
    </w:pPr>
    <w:rPr>
      <w:rFonts w:ascii="Arial Narrow" w:eastAsia="Times New Roman" w:hAnsi="Arial Narrow" w:cs="Times New Roman"/>
      <w:i/>
      <w:iCs/>
      <w:color w:val="000000"/>
      <w:u w:val="single"/>
      <w:lang w:eastAsia="es-CO"/>
    </w:rPr>
  </w:style>
  <w:style w:type="paragraph" w:customStyle="1" w:styleId="font21">
    <w:name w:val="font21"/>
    <w:basedOn w:val="Normal"/>
    <w:rsid w:val="006138C7"/>
    <w:pPr>
      <w:spacing w:before="100" w:beforeAutospacing="1" w:after="100" w:afterAutospacing="1" w:line="240" w:lineRule="auto"/>
    </w:pPr>
    <w:rPr>
      <w:rFonts w:ascii="Arial Narrow" w:eastAsia="Times New Roman" w:hAnsi="Arial Narrow" w:cs="Times New Roman"/>
      <w:i/>
      <w:iCs/>
      <w:lang w:eastAsia="es-CO"/>
    </w:rPr>
  </w:style>
  <w:style w:type="paragraph" w:customStyle="1" w:styleId="font22">
    <w:name w:val="font22"/>
    <w:basedOn w:val="Normal"/>
    <w:rsid w:val="006138C7"/>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23">
    <w:name w:val="font23"/>
    <w:basedOn w:val="Normal"/>
    <w:rsid w:val="006138C7"/>
    <w:pPr>
      <w:spacing w:before="100" w:beforeAutospacing="1" w:after="100" w:afterAutospacing="1" w:line="240" w:lineRule="auto"/>
    </w:pPr>
    <w:rPr>
      <w:rFonts w:ascii="Arial Narrow" w:eastAsia="Times New Roman" w:hAnsi="Arial Narrow" w:cs="Times New Roman"/>
      <w:color w:val="000000"/>
      <w:u w:val="single"/>
      <w:lang w:eastAsia="es-CO"/>
    </w:rPr>
  </w:style>
  <w:style w:type="paragraph" w:customStyle="1" w:styleId="font24">
    <w:name w:val="font24"/>
    <w:basedOn w:val="Normal"/>
    <w:rsid w:val="006138C7"/>
    <w:pPr>
      <w:spacing w:before="100" w:beforeAutospacing="1" w:after="100" w:afterAutospacing="1" w:line="240" w:lineRule="auto"/>
    </w:pPr>
    <w:rPr>
      <w:rFonts w:ascii="Arial Narrow" w:eastAsia="Times New Roman" w:hAnsi="Arial Narrow" w:cs="Times New Roman"/>
      <w:b/>
      <w:bCs/>
      <w:i/>
      <w:iCs/>
      <w:color w:val="FF0000"/>
      <w:lang w:eastAsia="es-CO"/>
    </w:rPr>
  </w:style>
  <w:style w:type="paragraph" w:customStyle="1" w:styleId="font25">
    <w:name w:val="font25"/>
    <w:basedOn w:val="Normal"/>
    <w:rsid w:val="006138C7"/>
    <w:pPr>
      <w:spacing w:before="100" w:beforeAutospacing="1" w:after="100" w:afterAutospacing="1" w:line="240" w:lineRule="auto"/>
    </w:pPr>
    <w:rPr>
      <w:rFonts w:ascii="Arial Narrow" w:eastAsia="Times New Roman" w:hAnsi="Arial Narrow" w:cs="Times New Roman"/>
      <w:color w:val="FF0000"/>
      <w:u w:val="double"/>
      <w:lang w:eastAsia="es-CO"/>
    </w:rPr>
  </w:style>
  <w:style w:type="paragraph" w:customStyle="1" w:styleId="xl64">
    <w:name w:val="xl64"/>
    <w:basedOn w:val="Normal"/>
    <w:rsid w:val="00613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96">
    <w:name w:val="xl96"/>
    <w:basedOn w:val="Normal"/>
    <w:rsid w:val="006138C7"/>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eastAsia="es-CO"/>
    </w:rPr>
  </w:style>
  <w:style w:type="paragraph" w:customStyle="1" w:styleId="xl97">
    <w:name w:val="xl97"/>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98">
    <w:name w:val="xl98"/>
    <w:basedOn w:val="Normal"/>
    <w:rsid w:val="00613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99">
    <w:name w:val="xl99"/>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00">
    <w:name w:val="xl100"/>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01">
    <w:name w:val="xl101"/>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102">
    <w:name w:val="xl102"/>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eastAsia="es-CO"/>
    </w:rPr>
  </w:style>
  <w:style w:type="paragraph" w:customStyle="1" w:styleId="xl103">
    <w:name w:val="xl103"/>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04">
    <w:name w:val="xl104"/>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u w:val="single"/>
      <w:lang w:eastAsia="es-CO"/>
    </w:rPr>
  </w:style>
  <w:style w:type="paragraph" w:customStyle="1" w:styleId="xl105">
    <w:name w:val="xl105"/>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06">
    <w:name w:val="xl106"/>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i/>
      <w:iCs/>
      <w:sz w:val="24"/>
      <w:szCs w:val="24"/>
      <w:lang w:eastAsia="es-CO"/>
    </w:rPr>
  </w:style>
  <w:style w:type="paragraph" w:customStyle="1" w:styleId="xl107">
    <w:name w:val="xl107"/>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08">
    <w:name w:val="xl108"/>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eastAsia="es-CO"/>
    </w:rPr>
  </w:style>
  <w:style w:type="paragraph" w:customStyle="1" w:styleId="xl109">
    <w:name w:val="xl109"/>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10">
    <w:name w:val="xl110"/>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1">
    <w:name w:val="xl111"/>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2">
    <w:name w:val="xl112"/>
    <w:basedOn w:val="Normal"/>
    <w:rsid w:val="00613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3">
    <w:name w:val="xl113"/>
    <w:basedOn w:val="Normal"/>
    <w:rsid w:val="006138C7"/>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000000"/>
      <w:sz w:val="24"/>
      <w:szCs w:val="24"/>
      <w:lang w:eastAsia="es-CO"/>
    </w:rPr>
  </w:style>
  <w:style w:type="paragraph" w:customStyle="1" w:styleId="xl114">
    <w:name w:val="xl114"/>
    <w:basedOn w:val="Normal"/>
    <w:rsid w:val="006138C7"/>
    <w:pPr>
      <w:pBdr>
        <w:top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5">
    <w:name w:val="xl115"/>
    <w:basedOn w:val="Normal"/>
    <w:rsid w:val="006138C7"/>
    <w:pPr>
      <w:pBdr>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16">
    <w:name w:val="xl116"/>
    <w:basedOn w:val="Normal"/>
    <w:rsid w:val="006138C7"/>
    <w:pPr>
      <w:pBdr>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7">
    <w:name w:val="xl117"/>
    <w:basedOn w:val="Normal"/>
    <w:rsid w:val="006138C7"/>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8">
    <w:name w:val="xl118"/>
    <w:basedOn w:val="Normal"/>
    <w:rsid w:val="006138C7"/>
    <w:pPr>
      <w:pBdr>
        <w:left w:val="single" w:sz="4" w:space="0" w:color="auto"/>
        <w:bottom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9">
    <w:name w:val="xl119"/>
    <w:basedOn w:val="Normal"/>
    <w:rsid w:val="006138C7"/>
    <w:pPr>
      <w:pBdr>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i/>
      <w:iCs/>
      <w:sz w:val="24"/>
      <w:szCs w:val="24"/>
      <w:lang w:eastAsia="es-CO"/>
    </w:rPr>
  </w:style>
  <w:style w:type="paragraph" w:customStyle="1" w:styleId="xl120">
    <w:name w:val="xl120"/>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color w:val="FF0000"/>
      <w:sz w:val="24"/>
      <w:szCs w:val="24"/>
      <w:lang w:eastAsia="es-CO"/>
    </w:rPr>
  </w:style>
  <w:style w:type="paragraph" w:customStyle="1" w:styleId="xl121">
    <w:name w:val="xl121"/>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single"/>
      <w:lang w:eastAsia="es-CO"/>
    </w:rPr>
  </w:style>
  <w:style w:type="paragraph" w:customStyle="1" w:styleId="xl122">
    <w:name w:val="xl122"/>
    <w:basedOn w:val="Normal"/>
    <w:rsid w:val="006138C7"/>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3">
    <w:name w:val="xl123"/>
    <w:basedOn w:val="Normal"/>
    <w:rsid w:val="006138C7"/>
    <w:pPr>
      <w:pBdr>
        <w:left w:val="single" w:sz="4" w:space="0" w:color="auto"/>
        <w:bottom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4">
    <w:name w:val="xl124"/>
    <w:basedOn w:val="Normal"/>
    <w:rsid w:val="006138C7"/>
    <w:pPr>
      <w:pBdr>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5">
    <w:name w:val="xl125"/>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double"/>
      <w:lang w:eastAsia="es-CO"/>
    </w:rPr>
  </w:style>
  <w:style w:type="paragraph" w:customStyle="1" w:styleId="xl126">
    <w:name w:val="xl126"/>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u w:val="single"/>
      <w:lang w:eastAsia="es-CO"/>
    </w:rPr>
  </w:style>
  <w:style w:type="paragraph" w:customStyle="1" w:styleId="xl127">
    <w:name w:val="xl127"/>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single"/>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C7"/>
    <w:pPr>
      <w:spacing w:after="160" w:line="259" w:lineRule="auto"/>
    </w:pPr>
    <w:rPr>
      <w:rFonts w:eastAsiaTheme="minorHAnsi"/>
      <w:sz w:val="22"/>
      <w:szCs w:val="22"/>
      <w:lang w:val="es-CO" w:eastAsia="en-US"/>
    </w:rPr>
  </w:style>
  <w:style w:type="paragraph" w:styleId="Ttulo1">
    <w:name w:val="heading 1"/>
    <w:basedOn w:val="Normal"/>
    <w:next w:val="Normal"/>
    <w:link w:val="Ttulo1Car"/>
    <w:uiPriority w:val="99"/>
    <w:qFormat/>
    <w:rsid w:val="006138C7"/>
    <w:pPr>
      <w:keepNext/>
      <w:numPr>
        <w:numId w:val="1"/>
      </w:numPr>
      <w:spacing w:before="240" w:after="60" w:line="240" w:lineRule="auto"/>
      <w:outlineLvl w:val="0"/>
    </w:pPr>
    <w:rPr>
      <w:rFonts w:ascii="Tahoma" w:eastAsia="Times New Roman" w:hAnsi="Tahoma" w:cs="Times New Roman"/>
      <w:bCs/>
      <w:kern w:val="32"/>
      <w:sz w:val="24"/>
      <w:szCs w:val="32"/>
      <w:lang w:val="x-none" w:eastAsia="x-none"/>
    </w:rPr>
  </w:style>
  <w:style w:type="paragraph" w:styleId="Ttulo2">
    <w:name w:val="heading 2"/>
    <w:basedOn w:val="Normal"/>
    <w:next w:val="Normal"/>
    <w:link w:val="Ttulo2Car"/>
    <w:uiPriority w:val="99"/>
    <w:qFormat/>
    <w:rsid w:val="006138C7"/>
    <w:pPr>
      <w:keepNext/>
      <w:numPr>
        <w:ilvl w:val="1"/>
        <w:numId w:val="1"/>
      </w:numPr>
      <w:spacing w:before="240" w:after="60" w:line="276" w:lineRule="auto"/>
      <w:outlineLvl w:val="1"/>
    </w:pPr>
    <w:rPr>
      <w:rFonts w:ascii="Calibri" w:eastAsia="Times New Roman" w:hAnsi="Calibri" w:cs="Times New Roman"/>
      <w:b/>
      <w:bCs/>
      <w:i/>
      <w:iCs/>
      <w:sz w:val="28"/>
      <w:szCs w:val="28"/>
      <w:lang w:val="en-US"/>
    </w:rPr>
  </w:style>
  <w:style w:type="paragraph" w:styleId="Ttulo3">
    <w:name w:val="heading 3"/>
    <w:basedOn w:val="Normal"/>
    <w:next w:val="Normal"/>
    <w:link w:val="Ttulo3Car"/>
    <w:uiPriority w:val="99"/>
    <w:qFormat/>
    <w:rsid w:val="006138C7"/>
    <w:pPr>
      <w:keepNext/>
      <w:numPr>
        <w:ilvl w:val="2"/>
        <w:numId w:val="1"/>
      </w:numPr>
      <w:spacing w:before="240" w:after="60" w:line="276" w:lineRule="auto"/>
      <w:outlineLvl w:val="2"/>
    </w:pPr>
    <w:rPr>
      <w:rFonts w:ascii="Calibri" w:eastAsia="Times New Roman" w:hAnsi="Calibri" w:cs="Times New Roman"/>
      <w:b/>
      <w:bCs/>
      <w:sz w:val="26"/>
      <w:szCs w:val="26"/>
      <w:lang w:val="en-US"/>
    </w:rPr>
  </w:style>
  <w:style w:type="paragraph" w:styleId="Ttulo4">
    <w:name w:val="heading 4"/>
    <w:basedOn w:val="Normal"/>
    <w:next w:val="Normal"/>
    <w:link w:val="Ttulo4Car"/>
    <w:uiPriority w:val="99"/>
    <w:qFormat/>
    <w:rsid w:val="006138C7"/>
    <w:pPr>
      <w:keepNext/>
      <w:numPr>
        <w:ilvl w:val="3"/>
        <w:numId w:val="1"/>
      </w:numPr>
      <w:spacing w:before="240" w:after="60" w:line="276" w:lineRule="auto"/>
      <w:outlineLvl w:val="3"/>
    </w:pPr>
    <w:rPr>
      <w:rFonts w:ascii="Cambria" w:eastAsia="Times New Roman" w:hAnsi="Cambria" w:cs="Times New Roman"/>
      <w:b/>
      <w:bCs/>
      <w:sz w:val="28"/>
      <w:szCs w:val="28"/>
      <w:lang w:val="en-US"/>
    </w:rPr>
  </w:style>
  <w:style w:type="paragraph" w:styleId="Ttulo5">
    <w:name w:val="heading 5"/>
    <w:basedOn w:val="Normal"/>
    <w:next w:val="Normal"/>
    <w:link w:val="Ttulo5Car"/>
    <w:uiPriority w:val="99"/>
    <w:qFormat/>
    <w:rsid w:val="006138C7"/>
    <w:pPr>
      <w:numPr>
        <w:ilvl w:val="4"/>
        <w:numId w:val="1"/>
      </w:numPr>
      <w:spacing w:before="240" w:after="60" w:line="276" w:lineRule="auto"/>
      <w:outlineLvl w:val="4"/>
    </w:pPr>
    <w:rPr>
      <w:rFonts w:ascii="Cambria" w:eastAsia="Times New Roman" w:hAnsi="Cambria" w:cs="Times New Roman"/>
      <w:b/>
      <w:bCs/>
      <w:i/>
      <w:iCs/>
      <w:sz w:val="26"/>
      <w:szCs w:val="26"/>
      <w:lang w:val="en-US"/>
    </w:rPr>
  </w:style>
  <w:style w:type="paragraph" w:styleId="Ttulo6">
    <w:name w:val="heading 6"/>
    <w:basedOn w:val="Normal"/>
    <w:next w:val="Normal"/>
    <w:link w:val="Ttulo6Car"/>
    <w:uiPriority w:val="99"/>
    <w:qFormat/>
    <w:rsid w:val="006138C7"/>
    <w:pPr>
      <w:numPr>
        <w:ilvl w:val="5"/>
        <w:numId w:val="1"/>
      </w:numPr>
      <w:spacing w:before="240" w:after="60" w:line="276" w:lineRule="auto"/>
      <w:outlineLvl w:val="5"/>
    </w:pPr>
    <w:rPr>
      <w:rFonts w:ascii="Cambria" w:eastAsia="Times New Roman" w:hAnsi="Cambria" w:cs="Times New Roman"/>
      <w:b/>
      <w:bCs/>
      <w:sz w:val="24"/>
      <w:lang w:val="en-US"/>
    </w:rPr>
  </w:style>
  <w:style w:type="paragraph" w:styleId="Ttulo7">
    <w:name w:val="heading 7"/>
    <w:basedOn w:val="Normal"/>
    <w:next w:val="Normal"/>
    <w:link w:val="Ttulo7Car"/>
    <w:uiPriority w:val="99"/>
    <w:qFormat/>
    <w:rsid w:val="006138C7"/>
    <w:pPr>
      <w:numPr>
        <w:ilvl w:val="6"/>
        <w:numId w:val="1"/>
      </w:numPr>
      <w:spacing w:before="240" w:after="60" w:line="276" w:lineRule="auto"/>
      <w:outlineLvl w:val="6"/>
    </w:pPr>
    <w:rPr>
      <w:rFonts w:ascii="Cambria" w:eastAsia="Times New Roman" w:hAnsi="Cambria" w:cs="Times New Roman"/>
      <w:sz w:val="24"/>
      <w:szCs w:val="24"/>
      <w:lang w:val="en-US"/>
    </w:rPr>
  </w:style>
  <w:style w:type="paragraph" w:styleId="Ttulo8">
    <w:name w:val="heading 8"/>
    <w:basedOn w:val="Normal"/>
    <w:next w:val="Normal"/>
    <w:link w:val="Ttulo8Car"/>
    <w:uiPriority w:val="99"/>
    <w:qFormat/>
    <w:rsid w:val="006138C7"/>
    <w:pPr>
      <w:numPr>
        <w:ilvl w:val="7"/>
        <w:numId w:val="1"/>
      </w:numPr>
      <w:spacing w:before="240" w:after="60" w:line="276" w:lineRule="auto"/>
      <w:outlineLvl w:val="7"/>
    </w:pPr>
    <w:rPr>
      <w:rFonts w:ascii="Cambria" w:eastAsia="Times New Roman" w:hAnsi="Cambria" w:cs="Times New Roman"/>
      <w:i/>
      <w:iCs/>
      <w:sz w:val="24"/>
      <w:szCs w:val="24"/>
      <w:lang w:val="en-US"/>
    </w:rPr>
  </w:style>
  <w:style w:type="paragraph" w:styleId="Ttulo9">
    <w:name w:val="heading 9"/>
    <w:basedOn w:val="Normal"/>
    <w:next w:val="Normal"/>
    <w:link w:val="Ttulo9Car"/>
    <w:uiPriority w:val="99"/>
    <w:qFormat/>
    <w:rsid w:val="006138C7"/>
    <w:pPr>
      <w:numPr>
        <w:ilvl w:val="8"/>
        <w:numId w:val="1"/>
      </w:numPr>
      <w:spacing w:before="240" w:after="60" w:line="276" w:lineRule="auto"/>
      <w:outlineLvl w:val="8"/>
    </w:pPr>
    <w:rPr>
      <w:rFonts w:ascii="Calibri" w:eastAsia="Times New Roman" w:hAnsi="Calibri" w:cs="Times New Roman"/>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138C7"/>
    <w:rPr>
      <w:rFonts w:ascii="Tahoma" w:eastAsia="Times New Roman" w:hAnsi="Tahoma" w:cs="Times New Roman"/>
      <w:bCs/>
      <w:kern w:val="32"/>
      <w:szCs w:val="32"/>
      <w:lang w:val="x-none" w:eastAsia="x-none"/>
    </w:rPr>
  </w:style>
  <w:style w:type="character" w:customStyle="1" w:styleId="Ttulo2Car">
    <w:name w:val="Título 2 Car"/>
    <w:basedOn w:val="Fuentedeprrafopredeter"/>
    <w:link w:val="Ttulo2"/>
    <w:uiPriority w:val="99"/>
    <w:rsid w:val="006138C7"/>
    <w:rPr>
      <w:rFonts w:ascii="Calibri" w:eastAsia="Times New Roman" w:hAnsi="Calibri" w:cs="Times New Roman"/>
      <w:b/>
      <w:bCs/>
      <w:i/>
      <w:iCs/>
      <w:sz w:val="28"/>
      <w:szCs w:val="28"/>
      <w:lang w:val="en-US" w:eastAsia="en-US"/>
    </w:rPr>
  </w:style>
  <w:style w:type="character" w:customStyle="1" w:styleId="Ttulo3Car">
    <w:name w:val="Título 3 Car"/>
    <w:basedOn w:val="Fuentedeprrafopredeter"/>
    <w:link w:val="Ttulo3"/>
    <w:uiPriority w:val="99"/>
    <w:rsid w:val="006138C7"/>
    <w:rPr>
      <w:rFonts w:ascii="Calibri" w:eastAsia="Times New Roman" w:hAnsi="Calibri" w:cs="Times New Roman"/>
      <w:b/>
      <w:bCs/>
      <w:sz w:val="26"/>
      <w:szCs w:val="26"/>
      <w:lang w:val="en-US" w:eastAsia="en-US"/>
    </w:rPr>
  </w:style>
  <w:style w:type="character" w:customStyle="1" w:styleId="Ttulo4Car">
    <w:name w:val="Título 4 Car"/>
    <w:basedOn w:val="Fuentedeprrafopredeter"/>
    <w:link w:val="Ttulo4"/>
    <w:uiPriority w:val="99"/>
    <w:rsid w:val="006138C7"/>
    <w:rPr>
      <w:rFonts w:ascii="Cambria" w:eastAsia="Times New Roman" w:hAnsi="Cambria" w:cs="Times New Roman"/>
      <w:b/>
      <w:bCs/>
      <w:sz w:val="28"/>
      <w:szCs w:val="28"/>
      <w:lang w:val="en-US" w:eastAsia="en-US"/>
    </w:rPr>
  </w:style>
  <w:style w:type="character" w:customStyle="1" w:styleId="Ttulo5Car">
    <w:name w:val="Título 5 Car"/>
    <w:basedOn w:val="Fuentedeprrafopredeter"/>
    <w:link w:val="Ttulo5"/>
    <w:uiPriority w:val="99"/>
    <w:rsid w:val="006138C7"/>
    <w:rPr>
      <w:rFonts w:ascii="Cambria" w:eastAsia="Times New Roman" w:hAnsi="Cambria" w:cs="Times New Roman"/>
      <w:b/>
      <w:bCs/>
      <w:i/>
      <w:iCs/>
      <w:sz w:val="26"/>
      <w:szCs w:val="26"/>
      <w:lang w:val="en-US" w:eastAsia="en-US"/>
    </w:rPr>
  </w:style>
  <w:style w:type="character" w:customStyle="1" w:styleId="Ttulo6Car">
    <w:name w:val="Título 6 Car"/>
    <w:basedOn w:val="Fuentedeprrafopredeter"/>
    <w:link w:val="Ttulo6"/>
    <w:uiPriority w:val="99"/>
    <w:rsid w:val="006138C7"/>
    <w:rPr>
      <w:rFonts w:ascii="Cambria" w:eastAsia="Times New Roman" w:hAnsi="Cambria" w:cs="Times New Roman"/>
      <w:b/>
      <w:bCs/>
      <w:szCs w:val="22"/>
      <w:lang w:val="en-US" w:eastAsia="en-US"/>
    </w:rPr>
  </w:style>
  <w:style w:type="character" w:customStyle="1" w:styleId="Ttulo7Car">
    <w:name w:val="Título 7 Car"/>
    <w:basedOn w:val="Fuentedeprrafopredeter"/>
    <w:link w:val="Ttulo7"/>
    <w:uiPriority w:val="99"/>
    <w:rsid w:val="006138C7"/>
    <w:rPr>
      <w:rFonts w:ascii="Cambria" w:eastAsia="Times New Roman" w:hAnsi="Cambria" w:cs="Times New Roman"/>
      <w:lang w:val="en-US" w:eastAsia="en-US"/>
    </w:rPr>
  </w:style>
  <w:style w:type="character" w:customStyle="1" w:styleId="Ttulo8Car">
    <w:name w:val="Título 8 Car"/>
    <w:basedOn w:val="Fuentedeprrafopredeter"/>
    <w:link w:val="Ttulo8"/>
    <w:uiPriority w:val="99"/>
    <w:rsid w:val="006138C7"/>
    <w:rPr>
      <w:rFonts w:ascii="Cambria" w:eastAsia="Times New Roman" w:hAnsi="Cambria" w:cs="Times New Roman"/>
      <w:i/>
      <w:iCs/>
      <w:lang w:val="en-US" w:eastAsia="en-US"/>
    </w:rPr>
  </w:style>
  <w:style w:type="character" w:customStyle="1" w:styleId="Ttulo9Car">
    <w:name w:val="Título 9 Car"/>
    <w:basedOn w:val="Fuentedeprrafopredeter"/>
    <w:link w:val="Ttulo9"/>
    <w:uiPriority w:val="99"/>
    <w:rsid w:val="006138C7"/>
    <w:rPr>
      <w:rFonts w:ascii="Calibri" w:eastAsia="Times New Roman" w:hAnsi="Calibri" w:cs="Times New Roman"/>
      <w:szCs w:val="22"/>
      <w:lang w:val="en-US" w:eastAsia="en-U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nhideWhenUsed/>
    <w:rsid w:val="006138C7"/>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rsid w:val="006138C7"/>
    <w:rPr>
      <w:rFonts w:ascii="Calibri" w:eastAsia="Calibri" w:hAnsi="Calibri" w:cs="Times New Roman"/>
      <w:sz w:val="20"/>
      <w:szCs w:val="20"/>
      <w:lang w:val="x-none" w:eastAsia="x-none"/>
    </w:rPr>
  </w:style>
  <w:style w:type="character" w:styleId="Refdenotaalpie">
    <w:name w:val="footnote reference"/>
    <w:aliases w:val="referencia nota al pie,Footnote symbol,Footnote,FC,Texto de nota al pie,BVI fnr,Ref. de nota al pie2,Nota de pie,Ref,de nota al pie,Pie de pagina,Texto nota al pie,Appel note de bas de p,Ref1"/>
    <w:unhideWhenUsed/>
    <w:rsid w:val="006138C7"/>
    <w:rPr>
      <w:vertAlign w:val="superscript"/>
    </w:rPr>
  </w:style>
  <w:style w:type="paragraph" w:customStyle="1" w:styleId="Default">
    <w:name w:val="Default"/>
    <w:rsid w:val="006138C7"/>
    <w:pPr>
      <w:autoSpaceDE w:val="0"/>
      <w:autoSpaceDN w:val="0"/>
      <w:adjustRightInd w:val="0"/>
    </w:pPr>
    <w:rPr>
      <w:rFonts w:ascii="Arial" w:eastAsia="Calibri" w:hAnsi="Arial" w:cs="Arial"/>
      <w:color w:val="000000"/>
      <w:lang w:val="es-ES" w:eastAsia="en-US"/>
    </w:rPr>
  </w:style>
  <w:style w:type="paragraph" w:styleId="NormalWeb">
    <w:name w:val="Normal (Web)"/>
    <w:basedOn w:val="Normal"/>
    <w:uiPriority w:val="99"/>
    <w:unhideWhenUsed/>
    <w:rsid w:val="006138C7"/>
    <w:pPr>
      <w:spacing w:before="100" w:beforeAutospacing="1" w:after="100" w:afterAutospacing="1" w:line="250" w:lineRule="atLeast"/>
    </w:pPr>
    <w:rPr>
      <w:rFonts w:ascii="Arial" w:eastAsia="Times New Roman" w:hAnsi="Arial" w:cs="Arial"/>
      <w:color w:val="555555"/>
      <w:sz w:val="15"/>
      <w:szCs w:val="15"/>
      <w:lang w:val="es-ES" w:eastAsia="es-ES"/>
    </w:rPr>
  </w:style>
  <w:style w:type="paragraph" w:customStyle="1" w:styleId="Listavistosa-nfasis11">
    <w:name w:val="Lista vistosa - Énfasis 11"/>
    <w:basedOn w:val="Normal"/>
    <w:uiPriority w:val="34"/>
    <w:qFormat/>
    <w:rsid w:val="006138C7"/>
    <w:pPr>
      <w:spacing w:after="200" w:line="276" w:lineRule="auto"/>
      <w:ind w:left="720"/>
    </w:pPr>
    <w:rPr>
      <w:rFonts w:ascii="Calibri" w:eastAsia="Calibri" w:hAnsi="Calibri" w:cs="Times New Roman"/>
    </w:rPr>
  </w:style>
  <w:style w:type="character" w:styleId="Hipervnculo">
    <w:name w:val="Hyperlink"/>
    <w:uiPriority w:val="99"/>
    <w:rsid w:val="006138C7"/>
    <w:rPr>
      <w:color w:val="0000FF"/>
      <w:u w:val="single"/>
    </w:rPr>
  </w:style>
  <w:style w:type="character" w:customStyle="1" w:styleId="apple-converted-space">
    <w:name w:val="apple-converted-space"/>
    <w:basedOn w:val="Fuentedeprrafopredeter"/>
    <w:uiPriority w:val="99"/>
    <w:rsid w:val="006138C7"/>
  </w:style>
  <w:style w:type="paragraph" w:customStyle="1" w:styleId="Standard">
    <w:name w:val="Standard"/>
    <w:uiPriority w:val="99"/>
    <w:rsid w:val="006138C7"/>
    <w:pPr>
      <w:widowControl w:val="0"/>
      <w:suppressAutoHyphens/>
      <w:autoSpaceDN w:val="0"/>
      <w:textAlignment w:val="baseline"/>
    </w:pPr>
    <w:rPr>
      <w:rFonts w:ascii="Arial" w:eastAsia="Times New Roman" w:hAnsi="Arial" w:cs="Arial"/>
      <w:kern w:val="3"/>
      <w:sz w:val="22"/>
      <w:szCs w:val="22"/>
      <w:lang w:val="es-ES"/>
    </w:rPr>
  </w:style>
  <w:style w:type="paragraph" w:styleId="Textodeglobo">
    <w:name w:val="Balloon Text"/>
    <w:basedOn w:val="Normal"/>
    <w:link w:val="TextodegloboCar"/>
    <w:uiPriority w:val="99"/>
    <w:semiHidden/>
    <w:unhideWhenUsed/>
    <w:rsid w:val="006138C7"/>
    <w:pPr>
      <w:spacing w:after="0" w:line="240" w:lineRule="auto"/>
    </w:pPr>
    <w:rPr>
      <w:rFonts w:ascii="Tahoma" w:eastAsia="Calibri" w:hAnsi="Tahoma" w:cs="Times New Roman"/>
      <w:sz w:val="16"/>
      <w:szCs w:val="16"/>
      <w:lang w:val="x-none"/>
    </w:rPr>
  </w:style>
  <w:style w:type="character" w:customStyle="1" w:styleId="TextodegloboCar">
    <w:name w:val="Texto de globo Car"/>
    <w:basedOn w:val="Fuentedeprrafopredeter"/>
    <w:link w:val="Textodeglobo"/>
    <w:uiPriority w:val="99"/>
    <w:semiHidden/>
    <w:rsid w:val="006138C7"/>
    <w:rPr>
      <w:rFonts w:ascii="Tahoma" w:eastAsia="Calibri" w:hAnsi="Tahoma" w:cs="Times New Roman"/>
      <w:sz w:val="16"/>
      <w:szCs w:val="16"/>
      <w:lang w:val="x-none" w:eastAsia="en-US"/>
    </w:rPr>
  </w:style>
  <w:style w:type="paragraph" w:styleId="Textosinformato">
    <w:name w:val="Plain Text"/>
    <w:basedOn w:val="Normal"/>
    <w:link w:val="TextosinformatoCar"/>
    <w:uiPriority w:val="99"/>
    <w:unhideWhenUsed/>
    <w:rsid w:val="006138C7"/>
    <w:pPr>
      <w:spacing w:after="0" w:line="240" w:lineRule="auto"/>
    </w:pPr>
    <w:rPr>
      <w:rFonts w:ascii="Consolas" w:eastAsia="Calibri" w:hAnsi="Consolas" w:cs="Times New Roman"/>
      <w:sz w:val="21"/>
      <w:szCs w:val="21"/>
      <w:lang w:val="x-none"/>
    </w:rPr>
  </w:style>
  <w:style w:type="character" w:customStyle="1" w:styleId="TextosinformatoCar">
    <w:name w:val="Texto sin formato Car"/>
    <w:basedOn w:val="Fuentedeprrafopredeter"/>
    <w:link w:val="Textosinformato"/>
    <w:uiPriority w:val="99"/>
    <w:rsid w:val="006138C7"/>
    <w:rPr>
      <w:rFonts w:ascii="Consolas" w:eastAsia="Calibri" w:hAnsi="Consolas" w:cs="Times New Roman"/>
      <w:sz w:val="21"/>
      <w:szCs w:val="21"/>
      <w:lang w:val="x-none" w:eastAsia="en-US"/>
    </w:rPr>
  </w:style>
  <w:style w:type="character" w:styleId="Refdecomentario">
    <w:name w:val="annotation reference"/>
    <w:uiPriority w:val="99"/>
    <w:unhideWhenUsed/>
    <w:rsid w:val="006138C7"/>
    <w:rPr>
      <w:sz w:val="18"/>
      <w:szCs w:val="18"/>
    </w:rPr>
  </w:style>
  <w:style w:type="paragraph" w:styleId="Textocomentario">
    <w:name w:val="annotation text"/>
    <w:basedOn w:val="Normal"/>
    <w:link w:val="TextocomentarioCar"/>
    <w:uiPriority w:val="99"/>
    <w:unhideWhenUsed/>
    <w:rsid w:val="006138C7"/>
    <w:pPr>
      <w:spacing w:after="200" w:line="276" w:lineRule="auto"/>
    </w:pPr>
    <w:rPr>
      <w:rFonts w:ascii="Calibri" w:eastAsia="Calibri" w:hAnsi="Calibri" w:cs="Times New Roman"/>
      <w:sz w:val="24"/>
      <w:szCs w:val="24"/>
    </w:rPr>
  </w:style>
  <w:style w:type="character" w:customStyle="1" w:styleId="TextocomentarioCar">
    <w:name w:val="Texto comentario Car"/>
    <w:basedOn w:val="Fuentedeprrafopredeter"/>
    <w:link w:val="Textocomentario"/>
    <w:uiPriority w:val="99"/>
    <w:rsid w:val="006138C7"/>
    <w:rPr>
      <w:rFonts w:ascii="Calibri" w:eastAsia="Calibri" w:hAnsi="Calibri" w:cs="Times New Roman"/>
      <w:lang w:val="es-CO" w:eastAsia="en-US"/>
    </w:rPr>
  </w:style>
  <w:style w:type="paragraph" w:styleId="Asuntodelcomentario">
    <w:name w:val="annotation subject"/>
    <w:basedOn w:val="Textocomentario"/>
    <w:next w:val="Textocomentario"/>
    <w:link w:val="AsuntodelcomentarioCar"/>
    <w:uiPriority w:val="99"/>
    <w:unhideWhenUsed/>
    <w:rsid w:val="006138C7"/>
    <w:rPr>
      <w:b/>
      <w:bCs/>
    </w:rPr>
  </w:style>
  <w:style w:type="character" w:customStyle="1" w:styleId="AsuntodelcomentarioCar">
    <w:name w:val="Asunto del comentario Car"/>
    <w:basedOn w:val="TextocomentarioCar"/>
    <w:link w:val="Asuntodelcomentario"/>
    <w:uiPriority w:val="99"/>
    <w:rsid w:val="006138C7"/>
    <w:rPr>
      <w:rFonts w:ascii="Calibri" w:eastAsia="Calibri" w:hAnsi="Calibri" w:cs="Times New Roman"/>
      <w:b/>
      <w:bCs/>
      <w:lang w:val="es-CO" w:eastAsia="en-US"/>
    </w:rPr>
  </w:style>
  <w:style w:type="paragraph" w:styleId="Prrafodelista">
    <w:name w:val="List Paragraph"/>
    <w:basedOn w:val="Normal"/>
    <w:uiPriority w:val="34"/>
    <w:qFormat/>
    <w:rsid w:val="006138C7"/>
    <w:pPr>
      <w:spacing w:after="200" w:line="276" w:lineRule="auto"/>
      <w:ind w:left="720"/>
    </w:pPr>
    <w:rPr>
      <w:rFonts w:ascii="Calibri" w:eastAsia="Calibri" w:hAnsi="Calibri" w:cs="Times New Roman"/>
    </w:rPr>
  </w:style>
  <w:style w:type="paragraph" w:styleId="Encabezado">
    <w:name w:val="header"/>
    <w:basedOn w:val="Normal"/>
    <w:link w:val="EncabezadoCar"/>
    <w:uiPriority w:val="99"/>
    <w:unhideWhenUsed/>
    <w:rsid w:val="006138C7"/>
    <w:pPr>
      <w:tabs>
        <w:tab w:val="center" w:pos="4419"/>
        <w:tab w:val="right" w:pos="8838"/>
      </w:tabs>
      <w:spacing w:after="200" w:line="276" w:lineRule="auto"/>
    </w:pPr>
    <w:rPr>
      <w:rFonts w:ascii="Calibri" w:eastAsia="Calibri" w:hAnsi="Calibri" w:cs="Times New Roman"/>
      <w:lang w:val="x-none"/>
    </w:rPr>
  </w:style>
  <w:style w:type="character" w:customStyle="1" w:styleId="EncabezadoCar">
    <w:name w:val="Encabezado Car"/>
    <w:basedOn w:val="Fuentedeprrafopredeter"/>
    <w:link w:val="Encabezado"/>
    <w:uiPriority w:val="99"/>
    <w:rsid w:val="006138C7"/>
    <w:rPr>
      <w:rFonts w:ascii="Calibri" w:eastAsia="Calibri" w:hAnsi="Calibri" w:cs="Times New Roman"/>
      <w:sz w:val="22"/>
      <w:szCs w:val="22"/>
      <w:lang w:val="x-none" w:eastAsia="en-US"/>
    </w:rPr>
  </w:style>
  <w:style w:type="paragraph" w:styleId="Piedepgina">
    <w:name w:val="footer"/>
    <w:basedOn w:val="Normal"/>
    <w:link w:val="PiedepginaCar"/>
    <w:uiPriority w:val="99"/>
    <w:unhideWhenUsed/>
    <w:rsid w:val="006138C7"/>
    <w:pPr>
      <w:tabs>
        <w:tab w:val="center" w:pos="4419"/>
        <w:tab w:val="right" w:pos="8838"/>
      </w:tabs>
      <w:spacing w:after="200" w:line="276" w:lineRule="auto"/>
    </w:pPr>
    <w:rPr>
      <w:rFonts w:ascii="Calibri" w:eastAsia="Calibri" w:hAnsi="Calibri" w:cs="Times New Roman"/>
      <w:lang w:val="x-none"/>
    </w:rPr>
  </w:style>
  <w:style w:type="character" w:customStyle="1" w:styleId="PiedepginaCar">
    <w:name w:val="Pie de página Car"/>
    <w:basedOn w:val="Fuentedeprrafopredeter"/>
    <w:link w:val="Piedepgina"/>
    <w:uiPriority w:val="99"/>
    <w:rsid w:val="006138C7"/>
    <w:rPr>
      <w:rFonts w:ascii="Calibri" w:eastAsia="Calibri" w:hAnsi="Calibri" w:cs="Times New Roman"/>
      <w:sz w:val="22"/>
      <w:szCs w:val="22"/>
      <w:lang w:val="x-none" w:eastAsia="en-US"/>
    </w:rPr>
  </w:style>
  <w:style w:type="paragraph" w:styleId="Textoindependiente2">
    <w:name w:val="Body Text 2"/>
    <w:basedOn w:val="Normal"/>
    <w:link w:val="Textoindependiente2Car"/>
    <w:uiPriority w:val="99"/>
    <w:rsid w:val="006138C7"/>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6138C7"/>
    <w:rPr>
      <w:rFonts w:ascii="Times New Roman" w:eastAsia="Times New Roman" w:hAnsi="Times New Roman" w:cs="Times New Roman"/>
      <w:b/>
      <w:spacing w:val="-3"/>
      <w:sz w:val="22"/>
      <w:szCs w:val="20"/>
    </w:rPr>
  </w:style>
  <w:style w:type="character" w:styleId="Nmerodepgina">
    <w:name w:val="page number"/>
    <w:basedOn w:val="Fuentedeprrafopredeter"/>
    <w:rsid w:val="006138C7"/>
  </w:style>
  <w:style w:type="paragraph" w:styleId="Textoindependiente">
    <w:name w:val="Body Text"/>
    <w:basedOn w:val="Normal"/>
    <w:link w:val="TextoindependienteCar"/>
    <w:rsid w:val="006138C7"/>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6138C7"/>
    <w:rPr>
      <w:rFonts w:ascii="Times New Roman" w:eastAsia="Times New Roman" w:hAnsi="Times New Roman" w:cs="Times New Roman"/>
      <w:lang w:val="x-none" w:eastAsia="x-none"/>
    </w:rPr>
  </w:style>
  <w:style w:type="paragraph" w:customStyle="1" w:styleId="Textoindependiente21">
    <w:name w:val="Texto independiente 21"/>
    <w:basedOn w:val="Normal"/>
    <w:rsid w:val="006138C7"/>
    <w:pPr>
      <w:spacing w:after="0" w:line="240" w:lineRule="auto"/>
      <w:jc w:val="both"/>
    </w:pPr>
    <w:rPr>
      <w:rFonts w:ascii="Arial" w:eastAsia="Times New Roman" w:hAnsi="Arial" w:cs="Times New Roman"/>
      <w:b/>
      <w:sz w:val="24"/>
      <w:szCs w:val="20"/>
      <w:lang w:val="es-MX" w:eastAsia="es-ES"/>
    </w:rPr>
  </w:style>
  <w:style w:type="character" w:styleId="Textoennegrita">
    <w:name w:val="Strong"/>
    <w:qFormat/>
    <w:rsid w:val="006138C7"/>
    <w:rPr>
      <w:b/>
      <w:bCs/>
    </w:rPr>
  </w:style>
  <w:style w:type="paragraph" w:styleId="Sinespaciado">
    <w:name w:val="No Spacing"/>
    <w:uiPriority w:val="99"/>
    <w:qFormat/>
    <w:rsid w:val="006138C7"/>
    <w:pPr>
      <w:jc w:val="both"/>
    </w:pPr>
    <w:rPr>
      <w:rFonts w:ascii="Calibri" w:eastAsia="Calibri" w:hAnsi="Calibri" w:cs="Times New Roman"/>
      <w:sz w:val="22"/>
      <w:szCs w:val="22"/>
      <w:lang w:val="es-CO" w:eastAsia="en-US"/>
    </w:rPr>
  </w:style>
  <w:style w:type="character" w:customStyle="1" w:styleId="textonavy">
    <w:name w:val="texto_navy"/>
    <w:uiPriority w:val="99"/>
    <w:rsid w:val="006138C7"/>
    <w:rPr>
      <w:rFonts w:cs="Times New Roman"/>
    </w:rPr>
  </w:style>
  <w:style w:type="character" w:customStyle="1" w:styleId="apple-style-span">
    <w:name w:val="apple-style-span"/>
    <w:uiPriority w:val="99"/>
    <w:rsid w:val="006138C7"/>
    <w:rPr>
      <w:rFonts w:cs="Times New Roman"/>
    </w:rPr>
  </w:style>
  <w:style w:type="character" w:customStyle="1" w:styleId="CommentTextChar">
    <w:name w:val="Comment Text Char"/>
    <w:uiPriority w:val="99"/>
    <w:locked/>
    <w:rsid w:val="006138C7"/>
    <w:rPr>
      <w:rFonts w:cs="Times New Roman"/>
      <w:sz w:val="20"/>
    </w:rPr>
  </w:style>
  <w:style w:type="paragraph" w:customStyle="1" w:styleId="Prrafodelista1">
    <w:name w:val="Párrafo de lista1"/>
    <w:basedOn w:val="Normal"/>
    <w:uiPriority w:val="99"/>
    <w:rsid w:val="006138C7"/>
    <w:pPr>
      <w:spacing w:after="200" w:line="276" w:lineRule="auto"/>
      <w:ind w:left="720"/>
      <w:contextualSpacing/>
    </w:pPr>
    <w:rPr>
      <w:rFonts w:ascii="Tahoma" w:eastAsia="Times New Roman" w:hAnsi="Tahoma" w:cs="Times New Roman"/>
      <w:sz w:val="24"/>
    </w:rPr>
  </w:style>
  <w:style w:type="paragraph" w:customStyle="1" w:styleId="Body1">
    <w:name w:val="Body 1"/>
    <w:rsid w:val="006138C7"/>
    <w:pPr>
      <w:spacing w:after="200" w:line="276" w:lineRule="auto"/>
      <w:outlineLvl w:val="0"/>
    </w:pPr>
    <w:rPr>
      <w:rFonts w:ascii="Helvetica" w:eastAsia="Arial Unicode MS" w:hAnsi="Helvetica" w:cs="Times New Roman"/>
      <w:color w:val="000000"/>
      <w:szCs w:val="20"/>
      <w:u w:color="000000"/>
      <w:lang w:val="es-ES"/>
    </w:rPr>
  </w:style>
  <w:style w:type="paragraph" w:styleId="Revisin">
    <w:name w:val="Revision"/>
    <w:hidden/>
    <w:uiPriority w:val="99"/>
    <w:rsid w:val="006138C7"/>
    <w:rPr>
      <w:rFonts w:ascii="Tahoma" w:eastAsia="Calibri" w:hAnsi="Tahoma" w:cs="Times New Roman"/>
      <w:szCs w:val="22"/>
      <w:lang w:val="en-US" w:eastAsia="en-US"/>
    </w:rPr>
  </w:style>
  <w:style w:type="paragraph" w:customStyle="1" w:styleId="Sinespaciado2">
    <w:name w:val="Sin espaciado2"/>
    <w:uiPriority w:val="99"/>
    <w:rsid w:val="006138C7"/>
    <w:rPr>
      <w:rFonts w:ascii="Calibri" w:eastAsia="Times New Roman" w:hAnsi="Calibri" w:cs="Times New Roman"/>
      <w:sz w:val="22"/>
      <w:szCs w:val="22"/>
      <w:lang w:val="es-ES" w:eastAsia="en-US"/>
    </w:rPr>
  </w:style>
  <w:style w:type="paragraph" w:customStyle="1" w:styleId="textocaja">
    <w:name w:val="textocaja"/>
    <w:basedOn w:val="Normal"/>
    <w:uiPriority w:val="99"/>
    <w:rsid w:val="006138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6138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uiPriority w:val="99"/>
    <w:rsid w:val="006138C7"/>
    <w:rPr>
      <w:rFonts w:cs="Times New Roman"/>
    </w:rPr>
  </w:style>
  <w:style w:type="paragraph" w:customStyle="1" w:styleId="pa11">
    <w:name w:val="pa11"/>
    <w:basedOn w:val="Normal"/>
    <w:uiPriority w:val="99"/>
    <w:rsid w:val="006138C7"/>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
    <w:name w:val="estilo1"/>
    <w:basedOn w:val="Normal"/>
    <w:uiPriority w:val="99"/>
    <w:rsid w:val="006138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6138C7"/>
    <w:rPr>
      <w:rFonts w:ascii="Verdana" w:hAnsi="Verdana"/>
      <w:color w:val="666666"/>
      <w:sz w:val="15"/>
    </w:rPr>
  </w:style>
  <w:style w:type="paragraph" w:customStyle="1" w:styleId="Prrafodelista2">
    <w:name w:val="Párrafo de lista2"/>
    <w:basedOn w:val="Normal"/>
    <w:uiPriority w:val="99"/>
    <w:rsid w:val="006138C7"/>
    <w:pPr>
      <w:spacing w:after="200" w:line="276" w:lineRule="auto"/>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6138C7"/>
    <w:pPr>
      <w:spacing w:after="200" w:line="276" w:lineRule="auto"/>
      <w:ind w:left="720"/>
      <w:contextualSpacing/>
    </w:pPr>
    <w:rPr>
      <w:rFonts w:ascii="Tahoma" w:eastAsia="Calibri" w:hAnsi="Tahoma" w:cs="Times New Roman"/>
      <w:sz w:val="24"/>
      <w:lang w:val="en-US"/>
    </w:rPr>
  </w:style>
  <w:style w:type="paragraph" w:customStyle="1" w:styleId="NoSpacing1">
    <w:name w:val="No Spacing1"/>
    <w:uiPriority w:val="99"/>
    <w:rsid w:val="006138C7"/>
    <w:rPr>
      <w:rFonts w:ascii="Calibri" w:eastAsia="Calibri" w:hAnsi="Calibri" w:cs="Times New Roman"/>
      <w:sz w:val="22"/>
      <w:szCs w:val="22"/>
      <w:lang w:val="es-ES" w:eastAsia="en-US"/>
    </w:rPr>
  </w:style>
  <w:style w:type="character" w:styleId="Hipervnculovisitado">
    <w:name w:val="FollowedHyperlink"/>
    <w:uiPriority w:val="99"/>
    <w:unhideWhenUsed/>
    <w:rsid w:val="006138C7"/>
    <w:rPr>
      <w:color w:val="800080"/>
      <w:u w:val="single"/>
    </w:rPr>
  </w:style>
  <w:style w:type="paragraph" w:customStyle="1" w:styleId="xl65">
    <w:name w:val="xl65"/>
    <w:basedOn w:val="Normal"/>
    <w:rsid w:val="006138C7"/>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6138C7"/>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6138C7"/>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6138C7"/>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6138C7"/>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6138C7"/>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6138C7"/>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6138C7"/>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6138C7"/>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6138C7"/>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6138C7"/>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6138C7"/>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6138C7"/>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6138C7"/>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6138C7"/>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6138C7"/>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6138C7"/>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6138C7"/>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6138C7"/>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6138C7"/>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6138C7"/>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6138C7"/>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6138C7"/>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6138C7"/>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6138C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6138C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6138C7"/>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6138C7"/>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6138C7"/>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6138C7"/>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6138C7"/>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6138C7"/>
  </w:style>
  <w:style w:type="table" w:styleId="Tablaconcuadrcula">
    <w:name w:val="Table Grid"/>
    <w:basedOn w:val="Tablanormal"/>
    <w:uiPriority w:val="59"/>
    <w:rsid w:val="006138C7"/>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o">
    <w:name w:val="Cuadro"/>
    <w:rsid w:val="006138C7"/>
    <w:pPr>
      <w:widowControl w:val="0"/>
      <w:suppressAutoHyphens/>
      <w:autoSpaceDE w:val="0"/>
      <w:spacing w:before="113" w:after="113"/>
      <w:jc w:val="both"/>
    </w:pPr>
    <w:rPr>
      <w:rFonts w:ascii="Arial" w:eastAsia="Times New Roman" w:hAnsi="Arial" w:cs="Arial"/>
      <w:color w:val="000000"/>
      <w:sz w:val="20"/>
      <w:szCs w:val="20"/>
      <w:lang w:val="es-ES" w:eastAsia="ar-SA"/>
    </w:rPr>
  </w:style>
  <w:style w:type="paragraph" w:customStyle="1" w:styleId="Nueve">
    <w:name w:val="Nueve"/>
    <w:uiPriority w:val="99"/>
    <w:rsid w:val="006138C7"/>
    <w:pPr>
      <w:widowControl w:val="0"/>
      <w:suppressAutoHyphens/>
      <w:autoSpaceDE w:val="0"/>
      <w:spacing w:before="170"/>
      <w:ind w:firstLine="283"/>
      <w:jc w:val="both"/>
    </w:pPr>
    <w:rPr>
      <w:rFonts w:ascii="Arial" w:eastAsia="Times New Roman" w:hAnsi="Arial" w:cs="Arial"/>
      <w:color w:val="000000"/>
      <w:lang w:val="es-ES" w:eastAsia="ar-SA"/>
    </w:rPr>
  </w:style>
  <w:style w:type="character" w:customStyle="1" w:styleId="StrongEmphasis">
    <w:name w:val="Strong Emphasis"/>
    <w:basedOn w:val="Fuentedeprrafopredeter"/>
    <w:uiPriority w:val="99"/>
    <w:rsid w:val="006138C7"/>
    <w:rPr>
      <w:b/>
      <w:bCs/>
    </w:rPr>
  </w:style>
  <w:style w:type="paragraph" w:customStyle="1" w:styleId="Lista21">
    <w:name w:val="Lista 21"/>
    <w:basedOn w:val="Normal"/>
    <w:semiHidden/>
    <w:rsid w:val="006138C7"/>
    <w:pPr>
      <w:numPr>
        <w:numId w:val="2"/>
      </w:numPr>
      <w:spacing w:after="0" w:line="240" w:lineRule="auto"/>
    </w:pPr>
    <w:rPr>
      <w:rFonts w:ascii="Times New Roman" w:eastAsia="Times New Roman" w:hAnsi="Times New Roman" w:cs="Times New Roman"/>
      <w:sz w:val="20"/>
      <w:szCs w:val="20"/>
      <w:lang w:eastAsia="es-CO"/>
    </w:rPr>
  </w:style>
  <w:style w:type="paragraph" w:customStyle="1" w:styleId="font5">
    <w:name w:val="font5"/>
    <w:basedOn w:val="Normal"/>
    <w:rsid w:val="006138C7"/>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6">
    <w:name w:val="font6"/>
    <w:basedOn w:val="Normal"/>
    <w:rsid w:val="006138C7"/>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7">
    <w:name w:val="font7"/>
    <w:basedOn w:val="Normal"/>
    <w:rsid w:val="006138C7"/>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8">
    <w:name w:val="font8"/>
    <w:basedOn w:val="Normal"/>
    <w:rsid w:val="006138C7"/>
    <w:pPr>
      <w:spacing w:before="100" w:beforeAutospacing="1" w:after="100" w:afterAutospacing="1" w:line="240" w:lineRule="auto"/>
    </w:pPr>
    <w:rPr>
      <w:rFonts w:ascii="Arial Narrow" w:eastAsia="Times New Roman" w:hAnsi="Arial Narrow" w:cs="Times New Roman"/>
      <w:b/>
      <w:bCs/>
      <w:i/>
      <w:iCs/>
      <w:color w:val="000000"/>
      <w:lang w:eastAsia="es-CO"/>
    </w:rPr>
  </w:style>
  <w:style w:type="paragraph" w:customStyle="1" w:styleId="font9">
    <w:name w:val="font9"/>
    <w:basedOn w:val="Normal"/>
    <w:rsid w:val="006138C7"/>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10">
    <w:name w:val="font10"/>
    <w:basedOn w:val="Normal"/>
    <w:rsid w:val="006138C7"/>
    <w:pPr>
      <w:spacing w:before="100" w:beforeAutospacing="1" w:after="100" w:afterAutospacing="1" w:line="240" w:lineRule="auto"/>
    </w:pPr>
    <w:rPr>
      <w:rFonts w:ascii="Arial Narrow" w:eastAsia="Times New Roman" w:hAnsi="Arial Narrow" w:cs="Times New Roman"/>
      <w:i/>
      <w:iCs/>
      <w:color w:val="FF0000"/>
      <w:lang w:eastAsia="es-CO"/>
    </w:rPr>
  </w:style>
  <w:style w:type="paragraph" w:customStyle="1" w:styleId="font11">
    <w:name w:val="font11"/>
    <w:basedOn w:val="Normal"/>
    <w:rsid w:val="006138C7"/>
    <w:pPr>
      <w:spacing w:before="100" w:beforeAutospacing="1" w:after="100" w:afterAutospacing="1" w:line="240" w:lineRule="auto"/>
    </w:pPr>
    <w:rPr>
      <w:rFonts w:ascii="Arial Narrow" w:eastAsia="Times New Roman" w:hAnsi="Arial Narrow" w:cs="Times New Roman"/>
      <w:i/>
      <w:iCs/>
      <w:color w:val="FF0000"/>
      <w:lang w:eastAsia="es-CO"/>
    </w:rPr>
  </w:style>
  <w:style w:type="paragraph" w:customStyle="1" w:styleId="font12">
    <w:name w:val="font12"/>
    <w:basedOn w:val="Normal"/>
    <w:rsid w:val="006138C7"/>
    <w:pPr>
      <w:spacing w:before="100" w:beforeAutospacing="1" w:after="100" w:afterAutospacing="1" w:line="240" w:lineRule="auto"/>
    </w:pPr>
    <w:rPr>
      <w:rFonts w:ascii="Arial Narrow" w:eastAsia="Times New Roman" w:hAnsi="Arial Narrow" w:cs="Times New Roman"/>
      <w:b/>
      <w:bCs/>
      <w:i/>
      <w:iCs/>
      <w:color w:val="FF0000"/>
      <w:lang w:eastAsia="es-CO"/>
    </w:rPr>
  </w:style>
  <w:style w:type="paragraph" w:customStyle="1" w:styleId="font13">
    <w:name w:val="font13"/>
    <w:basedOn w:val="Normal"/>
    <w:rsid w:val="006138C7"/>
    <w:pPr>
      <w:spacing w:before="100" w:beforeAutospacing="1" w:after="100" w:afterAutospacing="1" w:line="240" w:lineRule="auto"/>
    </w:pPr>
    <w:rPr>
      <w:rFonts w:ascii="Arial Narrow" w:eastAsia="Times New Roman" w:hAnsi="Arial Narrow" w:cs="Times New Roman"/>
      <w:color w:val="FF0000"/>
      <w:lang w:eastAsia="es-CO"/>
    </w:rPr>
  </w:style>
  <w:style w:type="paragraph" w:customStyle="1" w:styleId="font14">
    <w:name w:val="font14"/>
    <w:basedOn w:val="Normal"/>
    <w:rsid w:val="006138C7"/>
    <w:pPr>
      <w:spacing w:before="100" w:beforeAutospacing="1" w:after="100" w:afterAutospacing="1" w:line="240" w:lineRule="auto"/>
    </w:pPr>
    <w:rPr>
      <w:rFonts w:ascii="Arial Narrow" w:eastAsia="Times New Roman" w:hAnsi="Arial Narrow" w:cs="Times New Roman"/>
      <w:b/>
      <w:bCs/>
      <w:color w:val="FF0000"/>
      <w:lang w:eastAsia="es-CO"/>
    </w:rPr>
  </w:style>
  <w:style w:type="paragraph" w:customStyle="1" w:styleId="font15">
    <w:name w:val="font15"/>
    <w:basedOn w:val="Normal"/>
    <w:rsid w:val="006138C7"/>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16">
    <w:name w:val="font16"/>
    <w:basedOn w:val="Normal"/>
    <w:rsid w:val="006138C7"/>
    <w:pPr>
      <w:spacing w:before="100" w:beforeAutospacing="1" w:after="100" w:afterAutospacing="1" w:line="240" w:lineRule="auto"/>
    </w:pPr>
    <w:rPr>
      <w:rFonts w:ascii="Arial Narrow" w:eastAsia="Times New Roman" w:hAnsi="Arial Narrow" w:cs="Times New Roman"/>
      <w:b/>
      <w:bCs/>
      <w:i/>
      <w:iCs/>
      <w:color w:val="000000"/>
      <w:lang w:eastAsia="es-CO"/>
    </w:rPr>
  </w:style>
  <w:style w:type="paragraph" w:customStyle="1" w:styleId="font17">
    <w:name w:val="font17"/>
    <w:basedOn w:val="Normal"/>
    <w:rsid w:val="006138C7"/>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18">
    <w:name w:val="font18"/>
    <w:basedOn w:val="Normal"/>
    <w:rsid w:val="006138C7"/>
    <w:pPr>
      <w:spacing w:before="100" w:beforeAutospacing="1" w:after="100" w:afterAutospacing="1" w:line="240" w:lineRule="auto"/>
    </w:pPr>
    <w:rPr>
      <w:rFonts w:ascii="Arial Narrow" w:eastAsia="Times New Roman" w:hAnsi="Arial Narrow" w:cs="Times New Roman"/>
      <w:color w:val="FF0000"/>
      <w:lang w:eastAsia="es-CO"/>
    </w:rPr>
  </w:style>
  <w:style w:type="paragraph" w:customStyle="1" w:styleId="font19">
    <w:name w:val="font19"/>
    <w:basedOn w:val="Normal"/>
    <w:rsid w:val="006138C7"/>
    <w:pPr>
      <w:spacing w:before="100" w:beforeAutospacing="1" w:after="100" w:afterAutospacing="1" w:line="240" w:lineRule="auto"/>
    </w:pPr>
    <w:rPr>
      <w:rFonts w:ascii="Arial Narrow" w:eastAsia="Times New Roman" w:hAnsi="Arial Narrow" w:cs="Times New Roman"/>
      <w:b/>
      <w:bCs/>
      <w:color w:val="FF0000"/>
      <w:lang w:eastAsia="es-CO"/>
    </w:rPr>
  </w:style>
  <w:style w:type="paragraph" w:customStyle="1" w:styleId="font20">
    <w:name w:val="font20"/>
    <w:basedOn w:val="Normal"/>
    <w:rsid w:val="006138C7"/>
    <w:pPr>
      <w:spacing w:before="100" w:beforeAutospacing="1" w:after="100" w:afterAutospacing="1" w:line="240" w:lineRule="auto"/>
    </w:pPr>
    <w:rPr>
      <w:rFonts w:ascii="Arial Narrow" w:eastAsia="Times New Roman" w:hAnsi="Arial Narrow" w:cs="Times New Roman"/>
      <w:i/>
      <w:iCs/>
      <w:color w:val="000000"/>
      <w:u w:val="single"/>
      <w:lang w:eastAsia="es-CO"/>
    </w:rPr>
  </w:style>
  <w:style w:type="paragraph" w:customStyle="1" w:styleId="font21">
    <w:name w:val="font21"/>
    <w:basedOn w:val="Normal"/>
    <w:rsid w:val="006138C7"/>
    <w:pPr>
      <w:spacing w:before="100" w:beforeAutospacing="1" w:after="100" w:afterAutospacing="1" w:line="240" w:lineRule="auto"/>
    </w:pPr>
    <w:rPr>
      <w:rFonts w:ascii="Arial Narrow" w:eastAsia="Times New Roman" w:hAnsi="Arial Narrow" w:cs="Times New Roman"/>
      <w:i/>
      <w:iCs/>
      <w:lang w:eastAsia="es-CO"/>
    </w:rPr>
  </w:style>
  <w:style w:type="paragraph" w:customStyle="1" w:styleId="font22">
    <w:name w:val="font22"/>
    <w:basedOn w:val="Normal"/>
    <w:rsid w:val="006138C7"/>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23">
    <w:name w:val="font23"/>
    <w:basedOn w:val="Normal"/>
    <w:rsid w:val="006138C7"/>
    <w:pPr>
      <w:spacing w:before="100" w:beforeAutospacing="1" w:after="100" w:afterAutospacing="1" w:line="240" w:lineRule="auto"/>
    </w:pPr>
    <w:rPr>
      <w:rFonts w:ascii="Arial Narrow" w:eastAsia="Times New Roman" w:hAnsi="Arial Narrow" w:cs="Times New Roman"/>
      <w:color w:val="000000"/>
      <w:u w:val="single"/>
      <w:lang w:eastAsia="es-CO"/>
    </w:rPr>
  </w:style>
  <w:style w:type="paragraph" w:customStyle="1" w:styleId="font24">
    <w:name w:val="font24"/>
    <w:basedOn w:val="Normal"/>
    <w:rsid w:val="006138C7"/>
    <w:pPr>
      <w:spacing w:before="100" w:beforeAutospacing="1" w:after="100" w:afterAutospacing="1" w:line="240" w:lineRule="auto"/>
    </w:pPr>
    <w:rPr>
      <w:rFonts w:ascii="Arial Narrow" w:eastAsia="Times New Roman" w:hAnsi="Arial Narrow" w:cs="Times New Roman"/>
      <w:b/>
      <w:bCs/>
      <w:i/>
      <w:iCs/>
      <w:color w:val="FF0000"/>
      <w:lang w:eastAsia="es-CO"/>
    </w:rPr>
  </w:style>
  <w:style w:type="paragraph" w:customStyle="1" w:styleId="font25">
    <w:name w:val="font25"/>
    <w:basedOn w:val="Normal"/>
    <w:rsid w:val="006138C7"/>
    <w:pPr>
      <w:spacing w:before="100" w:beforeAutospacing="1" w:after="100" w:afterAutospacing="1" w:line="240" w:lineRule="auto"/>
    </w:pPr>
    <w:rPr>
      <w:rFonts w:ascii="Arial Narrow" w:eastAsia="Times New Roman" w:hAnsi="Arial Narrow" w:cs="Times New Roman"/>
      <w:color w:val="FF0000"/>
      <w:u w:val="double"/>
      <w:lang w:eastAsia="es-CO"/>
    </w:rPr>
  </w:style>
  <w:style w:type="paragraph" w:customStyle="1" w:styleId="xl64">
    <w:name w:val="xl64"/>
    <w:basedOn w:val="Normal"/>
    <w:rsid w:val="00613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96">
    <w:name w:val="xl96"/>
    <w:basedOn w:val="Normal"/>
    <w:rsid w:val="006138C7"/>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eastAsia="es-CO"/>
    </w:rPr>
  </w:style>
  <w:style w:type="paragraph" w:customStyle="1" w:styleId="xl97">
    <w:name w:val="xl97"/>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98">
    <w:name w:val="xl98"/>
    <w:basedOn w:val="Normal"/>
    <w:rsid w:val="00613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99">
    <w:name w:val="xl99"/>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00">
    <w:name w:val="xl100"/>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01">
    <w:name w:val="xl101"/>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eastAsia="es-CO"/>
    </w:rPr>
  </w:style>
  <w:style w:type="paragraph" w:customStyle="1" w:styleId="xl102">
    <w:name w:val="xl102"/>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eastAsia="es-CO"/>
    </w:rPr>
  </w:style>
  <w:style w:type="paragraph" w:customStyle="1" w:styleId="xl103">
    <w:name w:val="xl103"/>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04">
    <w:name w:val="xl104"/>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u w:val="single"/>
      <w:lang w:eastAsia="es-CO"/>
    </w:rPr>
  </w:style>
  <w:style w:type="paragraph" w:customStyle="1" w:styleId="xl105">
    <w:name w:val="xl105"/>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06">
    <w:name w:val="xl106"/>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i/>
      <w:iCs/>
      <w:sz w:val="24"/>
      <w:szCs w:val="24"/>
      <w:lang w:eastAsia="es-CO"/>
    </w:rPr>
  </w:style>
  <w:style w:type="paragraph" w:customStyle="1" w:styleId="xl107">
    <w:name w:val="xl107"/>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08">
    <w:name w:val="xl108"/>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eastAsia="es-CO"/>
    </w:rPr>
  </w:style>
  <w:style w:type="paragraph" w:customStyle="1" w:styleId="xl109">
    <w:name w:val="xl109"/>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lang w:eastAsia="es-CO"/>
    </w:rPr>
  </w:style>
  <w:style w:type="paragraph" w:customStyle="1" w:styleId="xl110">
    <w:name w:val="xl110"/>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1">
    <w:name w:val="xl111"/>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2">
    <w:name w:val="xl112"/>
    <w:basedOn w:val="Normal"/>
    <w:rsid w:val="00613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3">
    <w:name w:val="xl113"/>
    <w:basedOn w:val="Normal"/>
    <w:rsid w:val="006138C7"/>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000000"/>
      <w:sz w:val="24"/>
      <w:szCs w:val="24"/>
      <w:lang w:eastAsia="es-CO"/>
    </w:rPr>
  </w:style>
  <w:style w:type="paragraph" w:customStyle="1" w:styleId="xl114">
    <w:name w:val="xl114"/>
    <w:basedOn w:val="Normal"/>
    <w:rsid w:val="006138C7"/>
    <w:pPr>
      <w:pBdr>
        <w:top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lang w:eastAsia="es-CO"/>
    </w:rPr>
  </w:style>
  <w:style w:type="paragraph" w:customStyle="1" w:styleId="xl115">
    <w:name w:val="xl115"/>
    <w:basedOn w:val="Normal"/>
    <w:rsid w:val="006138C7"/>
    <w:pPr>
      <w:pBdr>
        <w:right w:val="single" w:sz="4" w:space="0" w:color="auto"/>
      </w:pBdr>
      <w:spacing w:before="100" w:beforeAutospacing="1" w:after="100" w:afterAutospacing="1" w:line="240" w:lineRule="auto"/>
      <w:jc w:val="both"/>
      <w:textAlignment w:val="top"/>
    </w:pPr>
    <w:rPr>
      <w:rFonts w:ascii="Arial Narrow" w:eastAsia="Times New Roman" w:hAnsi="Arial Narrow" w:cs="Times New Roman"/>
      <w:i/>
      <w:iCs/>
      <w:sz w:val="24"/>
      <w:szCs w:val="24"/>
      <w:lang w:eastAsia="es-CO"/>
    </w:rPr>
  </w:style>
  <w:style w:type="paragraph" w:customStyle="1" w:styleId="xl116">
    <w:name w:val="xl116"/>
    <w:basedOn w:val="Normal"/>
    <w:rsid w:val="006138C7"/>
    <w:pPr>
      <w:pBdr>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7">
    <w:name w:val="xl117"/>
    <w:basedOn w:val="Normal"/>
    <w:rsid w:val="006138C7"/>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8">
    <w:name w:val="xl118"/>
    <w:basedOn w:val="Normal"/>
    <w:rsid w:val="006138C7"/>
    <w:pPr>
      <w:pBdr>
        <w:left w:val="single" w:sz="4" w:space="0" w:color="auto"/>
        <w:bottom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19">
    <w:name w:val="xl119"/>
    <w:basedOn w:val="Normal"/>
    <w:rsid w:val="006138C7"/>
    <w:pPr>
      <w:pBdr>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i/>
      <w:iCs/>
      <w:sz w:val="24"/>
      <w:szCs w:val="24"/>
      <w:lang w:eastAsia="es-CO"/>
    </w:rPr>
  </w:style>
  <w:style w:type="paragraph" w:customStyle="1" w:styleId="xl120">
    <w:name w:val="xl120"/>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color w:val="FF0000"/>
      <w:sz w:val="24"/>
      <w:szCs w:val="24"/>
      <w:lang w:eastAsia="es-CO"/>
    </w:rPr>
  </w:style>
  <w:style w:type="paragraph" w:customStyle="1" w:styleId="xl121">
    <w:name w:val="xl121"/>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single"/>
      <w:lang w:eastAsia="es-CO"/>
    </w:rPr>
  </w:style>
  <w:style w:type="paragraph" w:customStyle="1" w:styleId="xl122">
    <w:name w:val="xl122"/>
    <w:basedOn w:val="Normal"/>
    <w:rsid w:val="006138C7"/>
    <w:pPr>
      <w:pBdr>
        <w:top w:val="single" w:sz="4" w:space="0" w:color="auto"/>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3">
    <w:name w:val="xl123"/>
    <w:basedOn w:val="Normal"/>
    <w:rsid w:val="006138C7"/>
    <w:pPr>
      <w:pBdr>
        <w:left w:val="single" w:sz="4" w:space="0" w:color="auto"/>
        <w:bottom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4">
    <w:name w:val="xl124"/>
    <w:basedOn w:val="Normal"/>
    <w:rsid w:val="006138C7"/>
    <w:pPr>
      <w:pBdr>
        <w:left w:val="single" w:sz="4" w:space="0" w:color="auto"/>
      </w:pBdr>
      <w:spacing w:before="100" w:beforeAutospacing="1" w:after="100" w:afterAutospacing="1" w:line="240" w:lineRule="auto"/>
      <w:jc w:val="both"/>
      <w:textAlignment w:val="top"/>
    </w:pPr>
    <w:rPr>
      <w:rFonts w:ascii="Arial Narrow" w:eastAsia="Times New Roman" w:hAnsi="Arial Narrow" w:cs="Times New Roman"/>
      <w:color w:val="FF0000"/>
      <w:sz w:val="24"/>
      <w:szCs w:val="24"/>
      <w:lang w:eastAsia="es-CO"/>
    </w:rPr>
  </w:style>
  <w:style w:type="paragraph" w:customStyle="1" w:styleId="xl125">
    <w:name w:val="xl125"/>
    <w:basedOn w:val="Normal"/>
    <w:rsid w:val="006138C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double"/>
      <w:lang w:eastAsia="es-CO"/>
    </w:rPr>
  </w:style>
  <w:style w:type="paragraph" w:customStyle="1" w:styleId="xl126">
    <w:name w:val="xl126"/>
    <w:basedOn w:val="Normal"/>
    <w:rsid w:val="006138C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24"/>
      <w:szCs w:val="24"/>
      <w:u w:val="single"/>
      <w:lang w:eastAsia="es-CO"/>
    </w:rPr>
  </w:style>
  <w:style w:type="paragraph" w:customStyle="1" w:styleId="xl127">
    <w:name w:val="xl127"/>
    <w:basedOn w:val="Normal"/>
    <w:rsid w:val="006138C7"/>
    <w:pPr>
      <w:pBdr>
        <w:left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24"/>
      <w:szCs w:val="24"/>
      <w:u w:val="single"/>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071C-7BF9-4EA1-A895-4B644903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20358</Words>
  <Characters>111971</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132065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office2011mc</dc:creator>
  <cp:lastModifiedBy>usuario</cp:lastModifiedBy>
  <cp:revision>2</cp:revision>
  <cp:lastPrinted>2015-06-04T20:08:00Z</cp:lastPrinted>
  <dcterms:created xsi:type="dcterms:W3CDTF">2015-06-04T22:56:00Z</dcterms:created>
  <dcterms:modified xsi:type="dcterms:W3CDTF">2015-06-04T22:56:00Z</dcterms:modified>
</cp:coreProperties>
</file>