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1B44A9" w14:textId="77777777" w:rsidR="00EC1773" w:rsidRPr="00B23F29" w:rsidRDefault="00EC1773" w:rsidP="005125CF">
      <w:pPr>
        <w:jc w:val="both"/>
        <w:rPr>
          <w:rFonts w:cs="Arial"/>
        </w:rPr>
      </w:pPr>
      <w:bookmarkStart w:id="0" w:name="_GoBack"/>
      <w:bookmarkEnd w:id="0"/>
    </w:p>
    <w:p w14:paraId="44F6AFB4" w14:textId="6178D0FC" w:rsidR="00706F49" w:rsidRPr="00B23F29" w:rsidRDefault="00D6328F" w:rsidP="005125CF">
      <w:pPr>
        <w:jc w:val="both"/>
        <w:rPr>
          <w:rFonts w:cs="Arial"/>
        </w:rPr>
      </w:pPr>
      <w:r w:rsidRPr="00B23F29">
        <w:rPr>
          <w:rFonts w:cs="Arial"/>
        </w:rPr>
        <w:t xml:space="preserve">Bogotá, </w:t>
      </w:r>
      <w:r w:rsidR="0025535A" w:rsidRPr="00B23F29">
        <w:rPr>
          <w:rFonts w:cs="Arial"/>
        </w:rPr>
        <w:t>septiembre 3 de</w:t>
      </w:r>
      <w:r w:rsidR="00BC10E4" w:rsidRPr="00B23F29">
        <w:rPr>
          <w:rFonts w:cs="Arial"/>
        </w:rPr>
        <w:t xml:space="preserve"> 2014 </w:t>
      </w:r>
    </w:p>
    <w:p w14:paraId="46BF59B7" w14:textId="77777777" w:rsidR="00706F49" w:rsidRPr="00B23F29" w:rsidRDefault="00706F49" w:rsidP="005125CF">
      <w:pPr>
        <w:spacing w:after="0"/>
        <w:jc w:val="both"/>
        <w:rPr>
          <w:rFonts w:cs="Arial"/>
        </w:rPr>
      </w:pPr>
      <w:r w:rsidRPr="00B23F29">
        <w:rPr>
          <w:rFonts w:cs="Arial"/>
        </w:rPr>
        <w:t>Doctor:</w:t>
      </w:r>
    </w:p>
    <w:p w14:paraId="35E1ACB4" w14:textId="77777777" w:rsidR="00706F49" w:rsidRPr="00B23F29" w:rsidRDefault="00706F49" w:rsidP="005125CF">
      <w:pPr>
        <w:spacing w:after="0"/>
        <w:jc w:val="both"/>
        <w:rPr>
          <w:rFonts w:cs="Arial"/>
          <w:b/>
        </w:rPr>
      </w:pPr>
      <w:r w:rsidRPr="00B23F29">
        <w:rPr>
          <w:rFonts w:cs="Arial"/>
          <w:b/>
        </w:rPr>
        <w:t>JAIME BUENAHORA FEBRES</w:t>
      </w:r>
    </w:p>
    <w:p w14:paraId="2DAB4C75" w14:textId="77777777" w:rsidR="00706F49" w:rsidRPr="00B23F29" w:rsidRDefault="00706F49" w:rsidP="005125CF">
      <w:pPr>
        <w:spacing w:after="0"/>
        <w:jc w:val="both"/>
        <w:rPr>
          <w:rFonts w:cs="Arial"/>
        </w:rPr>
      </w:pPr>
      <w:r w:rsidRPr="00B23F29">
        <w:rPr>
          <w:rFonts w:cs="Arial"/>
        </w:rPr>
        <w:t>Comisión Primera de Cámara</w:t>
      </w:r>
    </w:p>
    <w:p w14:paraId="1FA100E5" w14:textId="77777777" w:rsidR="00706F49" w:rsidRPr="00B23F29" w:rsidRDefault="00706F49" w:rsidP="005125CF">
      <w:pPr>
        <w:spacing w:after="0"/>
        <w:jc w:val="both"/>
        <w:rPr>
          <w:rFonts w:cs="Arial"/>
        </w:rPr>
      </w:pPr>
      <w:r w:rsidRPr="00B23F29">
        <w:rPr>
          <w:rFonts w:cs="Arial"/>
        </w:rPr>
        <w:t>Presidente</w:t>
      </w:r>
    </w:p>
    <w:p w14:paraId="28054840" w14:textId="77777777" w:rsidR="00706F49" w:rsidRPr="00B23F29" w:rsidRDefault="00706F49" w:rsidP="005125CF">
      <w:pPr>
        <w:spacing w:after="0"/>
        <w:jc w:val="both"/>
        <w:rPr>
          <w:rFonts w:cs="Arial"/>
        </w:rPr>
      </w:pPr>
    </w:p>
    <w:p w14:paraId="5178D6F5" w14:textId="70E7898F" w:rsidR="00706F49" w:rsidRPr="00B23F29" w:rsidRDefault="00706F49" w:rsidP="005125CF">
      <w:pPr>
        <w:pStyle w:val="NormalWeb"/>
        <w:jc w:val="both"/>
        <w:rPr>
          <w:rFonts w:asciiTheme="minorHAnsi" w:hAnsiTheme="minorHAnsi"/>
          <w:sz w:val="22"/>
          <w:szCs w:val="22"/>
        </w:rPr>
      </w:pPr>
      <w:r w:rsidRPr="00B23F29">
        <w:rPr>
          <w:rFonts w:asciiTheme="minorHAnsi" w:hAnsiTheme="minorHAnsi" w:cs="Arial"/>
          <w:b/>
          <w:sz w:val="22"/>
          <w:szCs w:val="22"/>
        </w:rPr>
        <w:t>REF:</w:t>
      </w:r>
      <w:r w:rsidRPr="00B23F29">
        <w:rPr>
          <w:rFonts w:asciiTheme="minorHAnsi" w:hAnsiTheme="minorHAnsi" w:cs="Arial"/>
          <w:sz w:val="22"/>
          <w:szCs w:val="22"/>
        </w:rPr>
        <w:t xml:space="preserve"> Informe de ponencia para primer debate del </w:t>
      </w:r>
      <w:r w:rsidR="00D657B8" w:rsidRPr="00B23F29">
        <w:rPr>
          <w:rFonts w:asciiTheme="minorHAnsi" w:hAnsiTheme="minorHAnsi" w:cs="Arial"/>
          <w:sz w:val="22"/>
          <w:szCs w:val="22"/>
        </w:rPr>
        <w:t>“</w:t>
      </w:r>
      <w:r w:rsidR="00AA7A34" w:rsidRPr="00B23F29">
        <w:rPr>
          <w:rFonts w:asciiTheme="minorHAnsi" w:hAnsiTheme="minorHAnsi"/>
          <w:bCs/>
          <w:sz w:val="22"/>
          <w:szCs w:val="22"/>
        </w:rPr>
        <w:t xml:space="preserve">Proyecto de acto legislativo 003 de 2014 Cámara. </w:t>
      </w:r>
      <w:r w:rsidR="00AA7A34" w:rsidRPr="00B23F29">
        <w:rPr>
          <w:rFonts w:asciiTheme="minorHAnsi" w:hAnsiTheme="minorHAnsi"/>
          <w:sz w:val="22"/>
          <w:szCs w:val="22"/>
        </w:rPr>
        <w:t>Por el cual se deroga un acto legislativo, se restablece la redacción original de unos artículos y se adiciona un artículo a la Constitución Política de Colombia</w:t>
      </w:r>
      <w:r w:rsidR="00AA7A34" w:rsidRPr="00B23F29">
        <w:rPr>
          <w:rFonts w:asciiTheme="minorHAnsi" w:hAnsiTheme="minorHAnsi" w:cs="Arial"/>
          <w:sz w:val="22"/>
          <w:szCs w:val="22"/>
        </w:rPr>
        <w:t xml:space="preserve">”. </w:t>
      </w:r>
    </w:p>
    <w:p w14:paraId="23DB5956" w14:textId="77777777" w:rsidR="00706F49" w:rsidRPr="00B23F29" w:rsidRDefault="00706F49" w:rsidP="005125CF">
      <w:pPr>
        <w:spacing w:after="0"/>
        <w:jc w:val="both"/>
        <w:rPr>
          <w:rFonts w:cs="Arial"/>
        </w:rPr>
      </w:pPr>
    </w:p>
    <w:p w14:paraId="30FEF409" w14:textId="77777777" w:rsidR="00706F49" w:rsidRPr="00B23F29" w:rsidRDefault="008F088A" w:rsidP="005125CF">
      <w:pPr>
        <w:spacing w:after="0"/>
        <w:jc w:val="both"/>
        <w:rPr>
          <w:rFonts w:cs="Arial"/>
        </w:rPr>
      </w:pPr>
      <w:r w:rsidRPr="00B23F29">
        <w:rPr>
          <w:rFonts w:cs="Arial"/>
        </w:rPr>
        <w:t>Respetado Señor P</w:t>
      </w:r>
      <w:r w:rsidR="00706F49" w:rsidRPr="00B23F29">
        <w:rPr>
          <w:rFonts w:cs="Arial"/>
        </w:rPr>
        <w:t>residente:</w:t>
      </w:r>
    </w:p>
    <w:p w14:paraId="3FE4D529" w14:textId="77777777" w:rsidR="00706F49" w:rsidRPr="00B23F29" w:rsidRDefault="00706F49" w:rsidP="005125CF">
      <w:pPr>
        <w:spacing w:after="0"/>
        <w:jc w:val="both"/>
        <w:rPr>
          <w:rFonts w:cs="Arial"/>
        </w:rPr>
      </w:pPr>
    </w:p>
    <w:p w14:paraId="48D26235" w14:textId="401860B9" w:rsidR="00706F49" w:rsidRPr="00B23F29" w:rsidRDefault="00706F49" w:rsidP="005125CF">
      <w:pPr>
        <w:spacing w:after="0"/>
        <w:jc w:val="both"/>
        <w:rPr>
          <w:rFonts w:cs="Arial"/>
        </w:rPr>
      </w:pPr>
      <w:r w:rsidRPr="00B23F29">
        <w:rPr>
          <w:rFonts w:cs="Arial"/>
        </w:rPr>
        <w:t>Con el fin de responder a</w:t>
      </w:r>
      <w:r w:rsidR="008F088A" w:rsidRPr="00B23F29">
        <w:rPr>
          <w:rFonts w:cs="Arial"/>
        </w:rPr>
        <w:t xml:space="preserve">l encargo </w:t>
      </w:r>
      <w:r w:rsidR="00F171C3" w:rsidRPr="00B23F29">
        <w:rPr>
          <w:rFonts w:cs="Arial"/>
        </w:rPr>
        <w:t xml:space="preserve">realizado por </w:t>
      </w:r>
      <w:r w:rsidR="008F088A" w:rsidRPr="00B23F29">
        <w:rPr>
          <w:rFonts w:cs="Arial"/>
        </w:rPr>
        <w:t xml:space="preserve"> la Mesa Directiva de la Comisión Primera Constituci</w:t>
      </w:r>
      <w:r w:rsidR="00156B71" w:rsidRPr="00B23F29">
        <w:rPr>
          <w:rFonts w:cs="Arial"/>
        </w:rPr>
        <w:t xml:space="preserve">onal Permanente de Cámara de </w:t>
      </w:r>
      <w:r w:rsidR="008F088A" w:rsidRPr="00B23F29">
        <w:rPr>
          <w:rFonts w:cs="Arial"/>
        </w:rPr>
        <w:t xml:space="preserve">Representantes y conforme a lo preceptuado en los artículos 150, 153 y 156 de la ley 5ª de 1992, con toda atención </w:t>
      </w:r>
      <w:r w:rsidR="00F171C3" w:rsidRPr="00B23F29">
        <w:rPr>
          <w:rFonts w:cs="Arial"/>
        </w:rPr>
        <w:t xml:space="preserve">nos permitimos  </w:t>
      </w:r>
      <w:r w:rsidR="008F088A" w:rsidRPr="00B23F29">
        <w:rPr>
          <w:rFonts w:cs="Arial"/>
        </w:rPr>
        <w:t>presentar informe de ponencia para primer debate del Proy</w:t>
      </w:r>
      <w:r w:rsidR="00AA7A34" w:rsidRPr="00B23F29">
        <w:rPr>
          <w:rFonts w:cs="Arial"/>
        </w:rPr>
        <w:t>ecto de Acto Legislativo No. 003 de 2014 C</w:t>
      </w:r>
      <w:r w:rsidR="008F088A" w:rsidRPr="00B23F29">
        <w:rPr>
          <w:rFonts w:cs="Arial"/>
        </w:rPr>
        <w:t xml:space="preserve">ámara </w:t>
      </w:r>
      <w:r w:rsidR="00AA7A34" w:rsidRPr="00B23F29">
        <w:rPr>
          <w:rFonts w:cs="Arial"/>
        </w:rPr>
        <w:t>“</w:t>
      </w:r>
      <w:r w:rsidR="00AA7A34" w:rsidRPr="00B23F29">
        <w:rPr>
          <w:rFonts w:eastAsia="Times New Roman" w:cs="Times New Roman"/>
          <w:lang w:eastAsia="es-CO"/>
        </w:rPr>
        <w:t>por el cual se deroga un acto legislativo, se restablece la redacción original de unos artículos y se adiciona un artículo a la Constitución</w:t>
      </w:r>
      <w:r w:rsidR="00AA7A34" w:rsidRPr="00B23F29">
        <w:t xml:space="preserve"> Política de Colombia</w:t>
      </w:r>
      <w:r w:rsidR="008F088A" w:rsidRPr="00B23F29">
        <w:rPr>
          <w:rFonts w:cs="Arial"/>
        </w:rPr>
        <w:t xml:space="preserve">”.  </w:t>
      </w:r>
    </w:p>
    <w:p w14:paraId="4A0E5CB3" w14:textId="77777777" w:rsidR="00706F49" w:rsidRPr="00B23F29" w:rsidRDefault="00706F49" w:rsidP="00C92A4F">
      <w:pPr>
        <w:spacing w:after="0"/>
        <w:jc w:val="center"/>
        <w:rPr>
          <w:rFonts w:cs="Arial"/>
          <w:b/>
        </w:rPr>
      </w:pPr>
    </w:p>
    <w:p w14:paraId="75F3239D" w14:textId="21A1793C" w:rsidR="00432C0F" w:rsidRPr="00B23F29" w:rsidRDefault="00156B71" w:rsidP="00C92A4F">
      <w:pPr>
        <w:pStyle w:val="Prrafodelista"/>
        <w:numPr>
          <w:ilvl w:val="0"/>
          <w:numId w:val="1"/>
        </w:numPr>
        <w:spacing w:after="0"/>
        <w:jc w:val="center"/>
        <w:rPr>
          <w:rFonts w:cs="Arial"/>
          <w:b/>
        </w:rPr>
      </w:pPr>
      <w:r w:rsidRPr="00B23F29">
        <w:rPr>
          <w:rFonts w:cs="Arial"/>
          <w:b/>
        </w:rPr>
        <w:t>OBJETO</w:t>
      </w:r>
      <w:r w:rsidR="00762DD1" w:rsidRPr="00B23F29">
        <w:rPr>
          <w:rFonts w:cs="Arial"/>
          <w:b/>
        </w:rPr>
        <w:t xml:space="preserve"> DEL PROYECTO</w:t>
      </w:r>
    </w:p>
    <w:p w14:paraId="4CAA183A" w14:textId="02436E54" w:rsidR="00D67FE2" w:rsidRPr="00B23F29" w:rsidRDefault="001A57CD" w:rsidP="005125CF">
      <w:pPr>
        <w:spacing w:after="0"/>
        <w:jc w:val="both"/>
        <w:rPr>
          <w:rFonts w:cs="Arial"/>
        </w:rPr>
      </w:pPr>
      <w:r w:rsidRPr="00B23F29">
        <w:rPr>
          <w:rFonts w:cs="Arial"/>
        </w:rPr>
        <w:t xml:space="preserve">El presente proyecto </w:t>
      </w:r>
      <w:r w:rsidR="00D67FE2" w:rsidRPr="00B23F29">
        <w:rPr>
          <w:rFonts w:cs="Arial"/>
        </w:rPr>
        <w:t>tiene la finalidad,</w:t>
      </w:r>
      <w:r w:rsidRPr="00B23F29">
        <w:rPr>
          <w:rFonts w:cs="Arial"/>
        </w:rPr>
        <w:t xml:space="preserve"> por una parte derogar el acto legislativo 02 del 2004, por medio del cual se reforma la redacción </w:t>
      </w:r>
      <w:r w:rsidR="00D67FE2" w:rsidRPr="00B23F29">
        <w:rPr>
          <w:rFonts w:cs="Arial"/>
        </w:rPr>
        <w:t>original</w:t>
      </w:r>
      <w:r w:rsidRPr="00B23F29">
        <w:rPr>
          <w:rFonts w:cs="Arial"/>
        </w:rPr>
        <w:t xml:space="preserve"> de la constitución política </w:t>
      </w:r>
      <w:r w:rsidR="00D67FE2" w:rsidRPr="00B23F29">
        <w:rPr>
          <w:rFonts w:cs="Arial"/>
        </w:rPr>
        <w:t xml:space="preserve"> y se introduce </w:t>
      </w:r>
      <w:r w:rsidRPr="00B23F29">
        <w:rPr>
          <w:rFonts w:cs="Arial"/>
        </w:rPr>
        <w:t>la reelección presidencial</w:t>
      </w:r>
      <w:r w:rsidR="00D67FE2" w:rsidRPr="00B23F29">
        <w:rPr>
          <w:rFonts w:cs="Arial"/>
        </w:rPr>
        <w:t xml:space="preserve"> </w:t>
      </w:r>
      <w:r w:rsidRPr="00B23F29">
        <w:rPr>
          <w:rFonts w:cs="Arial"/>
        </w:rPr>
        <w:t xml:space="preserve">y por otra adicionar al </w:t>
      </w:r>
      <w:r w:rsidR="00D67FE2" w:rsidRPr="00B23F29">
        <w:rPr>
          <w:rFonts w:cs="Arial"/>
        </w:rPr>
        <w:t>artículo</w:t>
      </w:r>
      <w:r w:rsidRPr="00B23F29">
        <w:rPr>
          <w:rFonts w:cs="Arial"/>
        </w:rPr>
        <w:t xml:space="preserve"> 117 una prohibición expresa para </w:t>
      </w:r>
      <w:r w:rsidR="00D67FE2" w:rsidRPr="00B23F29">
        <w:rPr>
          <w:rFonts w:cs="Arial"/>
        </w:rPr>
        <w:t>imposibilitar</w:t>
      </w:r>
      <w:r w:rsidRPr="00B23F29">
        <w:rPr>
          <w:rFonts w:cs="Arial"/>
        </w:rPr>
        <w:t xml:space="preserve"> la reelección </w:t>
      </w:r>
      <w:r w:rsidR="00D67FE2" w:rsidRPr="00B23F29">
        <w:rPr>
          <w:rFonts w:eastAsia="Times New Roman" w:cs="Times New Roman"/>
          <w:color w:val="000000"/>
          <w:lang w:val="es-ES_tradnl" w:eastAsia="es-CO"/>
        </w:rPr>
        <w:t>del Procurador, el Defen</w:t>
      </w:r>
      <w:r w:rsidR="0025535A" w:rsidRPr="00B23F29">
        <w:rPr>
          <w:rFonts w:eastAsia="Times New Roman" w:cs="Times New Roman"/>
          <w:color w:val="000000"/>
          <w:lang w:val="es-ES_tradnl" w:eastAsia="es-CO"/>
        </w:rPr>
        <w:t xml:space="preserve">sor del Pueblo </w:t>
      </w:r>
      <w:r w:rsidR="00D67FE2" w:rsidRPr="00B23F29">
        <w:rPr>
          <w:rFonts w:eastAsia="Times New Roman" w:cs="Times New Roman"/>
          <w:color w:val="000000"/>
          <w:lang w:val="es-ES_tradnl" w:eastAsia="es-CO"/>
        </w:rPr>
        <w:t>y  personeros</w:t>
      </w:r>
      <w:r w:rsidRPr="00B23F29">
        <w:rPr>
          <w:rFonts w:cs="Arial"/>
        </w:rPr>
        <w:t xml:space="preserve">. </w:t>
      </w:r>
    </w:p>
    <w:p w14:paraId="48DFFDAB" w14:textId="2D032F1E" w:rsidR="00564DA4" w:rsidRPr="00B23F29" w:rsidRDefault="002A7130" w:rsidP="00C92A4F">
      <w:pPr>
        <w:pStyle w:val="Prrafodelista"/>
        <w:numPr>
          <w:ilvl w:val="0"/>
          <w:numId w:val="1"/>
        </w:numPr>
        <w:spacing w:after="0"/>
        <w:jc w:val="center"/>
        <w:rPr>
          <w:rFonts w:cs="Arial"/>
          <w:b/>
        </w:rPr>
      </w:pPr>
      <w:r w:rsidRPr="00B23F29">
        <w:rPr>
          <w:rFonts w:cs="Arial"/>
          <w:b/>
        </w:rPr>
        <w:t>CONTENIDO DEL PROYECTO</w:t>
      </w:r>
    </w:p>
    <w:p w14:paraId="6DD145C5" w14:textId="1465B5B3" w:rsidR="00D657B8" w:rsidRPr="00B23F29" w:rsidRDefault="00D657B8" w:rsidP="00D657B8">
      <w:pPr>
        <w:spacing w:before="100" w:beforeAutospacing="1" w:after="100" w:afterAutospacing="1" w:line="240" w:lineRule="auto"/>
        <w:ind w:left="360"/>
        <w:jc w:val="center"/>
        <w:rPr>
          <w:rFonts w:eastAsia="Times New Roman" w:cs="Times New Roman"/>
          <w:lang w:eastAsia="es-CO"/>
        </w:rPr>
      </w:pPr>
      <w:r w:rsidRPr="00B23F29">
        <w:rPr>
          <w:rFonts w:eastAsia="Times New Roman" w:cs="Times New Roman"/>
          <w:bCs/>
          <w:lang w:eastAsia="es-CO"/>
        </w:rPr>
        <w:t>PROYECTO DE ACTO LEGISLATIVO 003 DE 2014 CÁMARA.</w:t>
      </w:r>
      <w:r w:rsidR="00D67FE2" w:rsidRPr="00B23F29">
        <w:rPr>
          <w:rFonts w:eastAsia="Times New Roman" w:cs="Times New Roman"/>
          <w:lang w:eastAsia="es-CO"/>
        </w:rPr>
        <w:br/>
        <w:t>P</w:t>
      </w:r>
      <w:r w:rsidRPr="00B23F29">
        <w:rPr>
          <w:rFonts w:eastAsia="Times New Roman" w:cs="Times New Roman"/>
          <w:lang w:eastAsia="es-CO"/>
        </w:rPr>
        <w:t>or el cual se deroga un acto legislativo, se restablece la redacción original de unos artículos y se adiciona un artículo a la Constitución Política de Colombia.</w:t>
      </w:r>
    </w:p>
    <w:p w14:paraId="106E9307" w14:textId="77777777" w:rsidR="00D657B8" w:rsidRPr="00B23F29" w:rsidRDefault="00D657B8" w:rsidP="00D657B8">
      <w:pPr>
        <w:spacing w:before="28" w:after="28" w:line="288" w:lineRule="atLeast"/>
        <w:ind w:left="360"/>
        <w:jc w:val="center"/>
        <w:textAlignment w:val="center"/>
        <w:rPr>
          <w:rFonts w:eastAsia="Times New Roman" w:cs="Times New Roman"/>
          <w:lang w:eastAsia="es-CO"/>
        </w:rPr>
      </w:pPr>
      <w:r w:rsidRPr="00B23F29">
        <w:rPr>
          <w:rFonts w:eastAsia="Times New Roman" w:cs="Times New Roman"/>
          <w:lang w:val="es-ES_tradnl" w:eastAsia="es-CO"/>
        </w:rPr>
        <w:t>El Congreso de Colombia</w:t>
      </w:r>
    </w:p>
    <w:p w14:paraId="7D0B1BC7" w14:textId="77777777" w:rsidR="00D657B8" w:rsidRPr="00B23F29" w:rsidRDefault="00D657B8" w:rsidP="00D657B8">
      <w:pPr>
        <w:spacing w:before="28" w:after="0" w:line="288" w:lineRule="atLeast"/>
        <w:ind w:left="360"/>
        <w:jc w:val="center"/>
        <w:textAlignment w:val="center"/>
        <w:rPr>
          <w:rFonts w:eastAsia="Times New Roman" w:cs="Times New Roman"/>
          <w:lang w:eastAsia="es-CO"/>
        </w:rPr>
      </w:pPr>
      <w:r w:rsidRPr="00B23F29">
        <w:rPr>
          <w:rFonts w:eastAsia="Times New Roman" w:cs="Times New Roman"/>
          <w:lang w:val="es-ES_tradnl" w:eastAsia="es-CO"/>
        </w:rPr>
        <w:t>DECRETA:</w:t>
      </w:r>
    </w:p>
    <w:p w14:paraId="2E358FE3" w14:textId="77777777" w:rsidR="00D657B8" w:rsidRPr="00B23F29" w:rsidRDefault="00D657B8" w:rsidP="00D657B8">
      <w:pPr>
        <w:spacing w:before="28" w:after="28" w:line="288" w:lineRule="atLeast"/>
        <w:ind w:left="360"/>
        <w:jc w:val="center"/>
        <w:textAlignment w:val="center"/>
        <w:rPr>
          <w:rFonts w:eastAsia="Times New Roman" w:cs="Times New Roman"/>
          <w:lang w:eastAsia="es-CO"/>
        </w:rPr>
      </w:pPr>
      <w:r w:rsidRPr="00B23F29">
        <w:rPr>
          <w:rFonts w:eastAsia="Times New Roman" w:cs="Times New Roman"/>
          <w:lang w:val="es-ES_tradnl" w:eastAsia="es-CO"/>
        </w:rPr>
        <w:t>Artículo 1º. Deróguese el Acto Legislativo 1 de 2004 y restablézcase la redacción original de los artículos 127, 152, 197 y 204 de la Constitución Política de Colombia.</w:t>
      </w:r>
    </w:p>
    <w:p w14:paraId="57DDD533" w14:textId="77777777" w:rsidR="00D657B8" w:rsidRPr="00B23F29" w:rsidRDefault="00D657B8" w:rsidP="00D657B8">
      <w:pPr>
        <w:spacing w:before="28" w:after="28" w:line="288" w:lineRule="atLeast"/>
        <w:ind w:left="360"/>
        <w:jc w:val="center"/>
        <w:textAlignment w:val="center"/>
        <w:rPr>
          <w:rFonts w:eastAsia="Times New Roman" w:cs="Times New Roman"/>
          <w:lang w:eastAsia="es-CO"/>
        </w:rPr>
      </w:pPr>
      <w:r w:rsidRPr="00B23F29">
        <w:rPr>
          <w:rFonts w:eastAsia="Times New Roman" w:cs="Times New Roman"/>
          <w:lang w:val="es-ES_tradnl" w:eastAsia="es-CO"/>
        </w:rPr>
        <w:t>Artículo 2º. Adiciónese un inciso segundo al artículo 117 de la Constitución Política de Colombia con el siguiente texto:</w:t>
      </w:r>
    </w:p>
    <w:p w14:paraId="7448E848" w14:textId="77777777" w:rsidR="00D657B8" w:rsidRPr="00B23F29" w:rsidRDefault="00D657B8" w:rsidP="00D657B8">
      <w:pPr>
        <w:spacing w:before="28" w:after="28" w:line="288" w:lineRule="atLeast"/>
        <w:ind w:left="360"/>
        <w:jc w:val="center"/>
        <w:textAlignment w:val="center"/>
        <w:rPr>
          <w:rFonts w:eastAsia="Times New Roman" w:cs="Times New Roman"/>
          <w:lang w:eastAsia="es-CO"/>
        </w:rPr>
      </w:pPr>
      <w:r w:rsidRPr="00B23F29">
        <w:rPr>
          <w:rFonts w:eastAsia="Times New Roman" w:cs="Times New Roman"/>
          <w:lang w:val="es-ES_tradnl" w:eastAsia="es-CO"/>
        </w:rPr>
        <w:lastRenderedPageBreak/>
        <w:t>Ninguno de los titulares de estos órganos podrá ser reelegido.</w:t>
      </w:r>
    </w:p>
    <w:p w14:paraId="2C03FB6F" w14:textId="77777777" w:rsidR="00D657B8" w:rsidRPr="00B23F29" w:rsidRDefault="00D657B8" w:rsidP="00D657B8">
      <w:pPr>
        <w:spacing w:before="28" w:after="28" w:line="288" w:lineRule="atLeast"/>
        <w:ind w:left="360"/>
        <w:jc w:val="center"/>
        <w:textAlignment w:val="center"/>
        <w:rPr>
          <w:rFonts w:eastAsia="Times New Roman" w:cs="Times New Roman"/>
          <w:lang w:val="es-ES_tradnl" w:eastAsia="es-CO"/>
        </w:rPr>
      </w:pPr>
      <w:r w:rsidRPr="00B23F29">
        <w:rPr>
          <w:rFonts w:eastAsia="Times New Roman" w:cs="Times New Roman"/>
          <w:lang w:val="es-ES_tradnl" w:eastAsia="es-CO"/>
        </w:rPr>
        <w:t>Artículo 3º. El presente acto legislativo rige desde su publicación</w:t>
      </w:r>
    </w:p>
    <w:p w14:paraId="7A35CFF8" w14:textId="77777777" w:rsidR="00D657B8" w:rsidRPr="00B23F29" w:rsidRDefault="00D657B8" w:rsidP="00D657B8">
      <w:pPr>
        <w:spacing w:after="0"/>
        <w:jc w:val="both"/>
        <w:rPr>
          <w:rFonts w:cs="Arial"/>
          <w:b/>
          <w:lang w:val="es-ES_tradnl"/>
        </w:rPr>
      </w:pPr>
    </w:p>
    <w:p w14:paraId="1AB83E72" w14:textId="579987C8" w:rsidR="00D657B8" w:rsidRPr="00B23F29" w:rsidRDefault="00D67FE2" w:rsidP="00D67FE2">
      <w:pPr>
        <w:pStyle w:val="Prrafodelista"/>
        <w:numPr>
          <w:ilvl w:val="0"/>
          <w:numId w:val="1"/>
        </w:numPr>
        <w:spacing w:after="0"/>
        <w:jc w:val="center"/>
        <w:rPr>
          <w:rFonts w:cs="Arial"/>
          <w:b/>
        </w:rPr>
      </w:pPr>
      <w:r w:rsidRPr="00B23F29">
        <w:rPr>
          <w:rFonts w:cs="Arial"/>
          <w:b/>
        </w:rPr>
        <w:t>TRAMITE</w:t>
      </w:r>
    </w:p>
    <w:p w14:paraId="6D4140B1" w14:textId="49F26390" w:rsidR="00D657B8" w:rsidRPr="00B23F29" w:rsidRDefault="00D67FE2" w:rsidP="00D657B8">
      <w:pPr>
        <w:pStyle w:val="Prrafodelista"/>
        <w:spacing w:after="0"/>
        <w:ind w:left="284"/>
        <w:jc w:val="both"/>
        <w:rPr>
          <w:rFonts w:cs="Arial"/>
          <w:color w:val="000000"/>
          <w:shd w:val="clear" w:color="auto" w:fill="F4F4F4"/>
        </w:rPr>
      </w:pPr>
      <w:r w:rsidRPr="00B23F29">
        <w:rPr>
          <w:rFonts w:cs="Calibri"/>
          <w:color w:val="000000"/>
        </w:rPr>
        <w:t xml:space="preserve">El proyecto fue radicado el 20 de Julio del 2014 por los autores: H. S. IVAN CEPEDA, H. S. ALEXANDER LOPEZ MAYA, H. R. ALIRIO URIBE MUÑOZ, H. R. ANA PAZ CARDONA, H. R. ANGELA MARIA ROBLEDO GOMEZ, H. R. ANGELICA LOZANO CORREA, H. R. CARLOS GERMAN NAVAS TALERO, H. S. CLAUDIA LÓPEZ HERNÁNDEZ, H. R. INTI RAUL ASPRILLA REYES, H. S. JESUS ALBERTO CASTILLA SALAZAR, H. S. JORGE ELIECER PRIETO RIVEROS, H. S. JORGE ENRIQUE ROBLEDO CASTILLO, H. S. JORGE IVÁN OSPINA GÓMEZ , H. R. ÓSCAR OSPINA QUINTERO, H. R. SANDRA LILIANA ORTIZ NOVA, H. R.  VICTOR JAVIER CORREA VELEZ.  </w:t>
      </w:r>
      <w:r w:rsidR="00E47040" w:rsidRPr="00B23F29">
        <w:rPr>
          <w:rFonts w:cs="Calibri"/>
          <w:color w:val="000000"/>
        </w:rPr>
        <w:t>Fue</w:t>
      </w:r>
      <w:r w:rsidRPr="00B23F29">
        <w:rPr>
          <w:rFonts w:cs="Calibri"/>
          <w:color w:val="000000"/>
        </w:rPr>
        <w:t xml:space="preserve"> publicado en la gaceta 364 el 2014.</w:t>
      </w:r>
    </w:p>
    <w:p w14:paraId="0847A9C1" w14:textId="77777777" w:rsidR="00762DD1" w:rsidRPr="00B23F29" w:rsidRDefault="00762DD1" w:rsidP="005125CF">
      <w:pPr>
        <w:spacing w:after="0"/>
        <w:jc w:val="both"/>
        <w:rPr>
          <w:rFonts w:cs="Arial"/>
          <w:b/>
        </w:rPr>
      </w:pPr>
    </w:p>
    <w:p w14:paraId="404805CA" w14:textId="4AB4BFE6" w:rsidR="002A7130" w:rsidRPr="00B23F29" w:rsidRDefault="002A7130" w:rsidP="00D67FE2">
      <w:pPr>
        <w:pStyle w:val="Prrafodelista"/>
        <w:numPr>
          <w:ilvl w:val="0"/>
          <w:numId w:val="1"/>
        </w:numPr>
        <w:spacing w:after="0"/>
        <w:jc w:val="center"/>
        <w:rPr>
          <w:rFonts w:cs="Arial"/>
          <w:b/>
        </w:rPr>
      </w:pPr>
      <w:r w:rsidRPr="00B23F29">
        <w:rPr>
          <w:rFonts w:cs="Arial"/>
          <w:b/>
        </w:rPr>
        <w:t>JUSTIFICACION DEL PROYECTO</w:t>
      </w:r>
      <w:r w:rsidR="00D657B8" w:rsidRPr="00B23F29">
        <w:rPr>
          <w:rFonts w:cs="Arial"/>
          <w:b/>
        </w:rPr>
        <w:br/>
      </w:r>
    </w:p>
    <w:p w14:paraId="1B837083" w14:textId="0080FF85" w:rsidR="00564DA4" w:rsidRPr="00B23F29" w:rsidRDefault="00564DA4" w:rsidP="00564DA4">
      <w:pPr>
        <w:pStyle w:val="Prrafodelista"/>
        <w:numPr>
          <w:ilvl w:val="0"/>
          <w:numId w:val="11"/>
        </w:numPr>
        <w:spacing w:before="28" w:after="28" w:line="258" w:lineRule="atLeast"/>
        <w:jc w:val="both"/>
        <w:rPr>
          <w:rFonts w:cs="Times New Roman"/>
          <w:b/>
          <w:bCs/>
          <w:color w:val="000000"/>
          <w:lang w:val="es-ES_tradnl" w:eastAsia="es-ES"/>
        </w:rPr>
      </w:pPr>
      <w:r w:rsidRPr="00B23F29">
        <w:rPr>
          <w:rFonts w:cs="Times New Roman"/>
          <w:b/>
          <w:bCs/>
          <w:color w:val="000000"/>
          <w:lang w:val="es-ES_tradnl" w:eastAsia="es-ES"/>
        </w:rPr>
        <w:t xml:space="preserve">La reelección presidencial permite la cooptación de los poderes públicos. </w:t>
      </w:r>
    </w:p>
    <w:p w14:paraId="1C800C69" w14:textId="77777777" w:rsidR="00564DA4" w:rsidRPr="00B23F29" w:rsidRDefault="00564DA4" w:rsidP="00564DA4">
      <w:pPr>
        <w:pStyle w:val="Prrafodelista"/>
        <w:spacing w:before="28" w:after="28" w:line="258" w:lineRule="atLeast"/>
        <w:ind w:left="643"/>
        <w:jc w:val="both"/>
        <w:rPr>
          <w:rFonts w:cs="Times New Roman"/>
          <w:color w:val="000000"/>
          <w:lang w:val="es-ES_tradnl" w:eastAsia="es-ES"/>
        </w:rPr>
      </w:pPr>
    </w:p>
    <w:p w14:paraId="0DB99D83" w14:textId="1C5EF8D0" w:rsidR="00564DA4" w:rsidRPr="00B23F29" w:rsidRDefault="00564DA4" w:rsidP="00D67FE2">
      <w:pPr>
        <w:spacing w:before="28" w:after="28" w:line="258" w:lineRule="atLeast"/>
        <w:jc w:val="both"/>
        <w:rPr>
          <w:rFonts w:cs="Times New Roman"/>
          <w:color w:val="000000"/>
          <w:lang w:val="es-ES_tradnl" w:eastAsia="es-ES"/>
        </w:rPr>
      </w:pPr>
      <w:r w:rsidRPr="00B23F29">
        <w:rPr>
          <w:rFonts w:cs="Times New Roman"/>
          <w:color w:val="000000"/>
          <w:lang w:val="es-ES_tradnl" w:eastAsia="es-ES"/>
        </w:rPr>
        <w:t xml:space="preserve">El Presidente de la República como cabeza de la rama ejecutiva del poder público es el único </w:t>
      </w:r>
      <w:r w:rsidR="00D67FE2" w:rsidRPr="00B23F29">
        <w:rPr>
          <w:rFonts w:cs="Times New Roman"/>
          <w:color w:val="000000"/>
          <w:lang w:val="es-ES_tradnl" w:eastAsia="es-ES"/>
        </w:rPr>
        <w:t>eje</w:t>
      </w:r>
      <w:r w:rsidRPr="00B23F29">
        <w:rPr>
          <w:rFonts w:cs="Times New Roman"/>
          <w:color w:val="000000"/>
          <w:lang w:val="es-ES_tradnl" w:eastAsia="es-ES"/>
        </w:rPr>
        <w:t xml:space="preserve"> de tracción política y gubernamental central, es decir todos los entes</w:t>
      </w:r>
      <w:r w:rsidR="008F371E" w:rsidRPr="00B23F29">
        <w:rPr>
          <w:rFonts w:cs="Times New Roman"/>
          <w:color w:val="000000"/>
          <w:lang w:val="es-ES_tradnl" w:eastAsia="es-ES"/>
        </w:rPr>
        <w:t xml:space="preserve"> que conforman al Estado en su </w:t>
      </w:r>
      <w:r w:rsidRPr="00B23F29">
        <w:rPr>
          <w:rFonts w:cs="Times New Roman"/>
          <w:color w:val="000000"/>
          <w:lang w:val="es-ES_tradnl" w:eastAsia="es-ES"/>
        </w:rPr>
        <w:t>división política y territorial</w:t>
      </w:r>
      <w:r w:rsidR="00D67FE2" w:rsidRPr="00B23F29">
        <w:rPr>
          <w:rFonts w:cs="Times New Roman"/>
          <w:color w:val="000000"/>
          <w:lang w:val="es-ES_tradnl" w:eastAsia="es-ES"/>
        </w:rPr>
        <w:t>,</w:t>
      </w:r>
      <w:r w:rsidRPr="00B23F29">
        <w:rPr>
          <w:rFonts w:cs="Times New Roman"/>
          <w:color w:val="000000"/>
          <w:lang w:val="es-ES_tradnl" w:eastAsia="es-ES"/>
        </w:rPr>
        <w:t xml:space="preserve"> incluyendo órganos de control y órganos autónomos</w:t>
      </w:r>
      <w:r w:rsidR="00D67FE2" w:rsidRPr="00B23F29">
        <w:rPr>
          <w:rFonts w:cs="Times New Roman"/>
          <w:color w:val="000000"/>
          <w:lang w:val="es-ES_tradnl" w:eastAsia="es-ES"/>
        </w:rPr>
        <w:t>,</w:t>
      </w:r>
      <w:r w:rsidRPr="00B23F29">
        <w:rPr>
          <w:rFonts w:cs="Times New Roman"/>
          <w:color w:val="000000"/>
          <w:lang w:val="es-ES_tradnl" w:eastAsia="es-ES"/>
        </w:rPr>
        <w:t xml:space="preserve"> están bajo </w:t>
      </w:r>
      <w:r w:rsidR="00C4484A" w:rsidRPr="00B23F29">
        <w:rPr>
          <w:rFonts w:cs="Times New Roman"/>
          <w:color w:val="000000"/>
          <w:lang w:val="es-ES_tradnl" w:eastAsia="es-ES"/>
        </w:rPr>
        <w:t>influencia</w:t>
      </w:r>
      <w:r w:rsidR="00D67FE2" w:rsidRPr="00B23F29">
        <w:rPr>
          <w:rFonts w:cs="Times New Roman"/>
          <w:color w:val="000000"/>
          <w:lang w:val="es-ES_tradnl" w:eastAsia="es-ES"/>
        </w:rPr>
        <w:t xml:space="preserve"> directa</w:t>
      </w:r>
      <w:r w:rsidRPr="00B23F29">
        <w:rPr>
          <w:rFonts w:cs="Times New Roman"/>
          <w:color w:val="000000"/>
          <w:lang w:val="es-ES_tradnl" w:eastAsia="es-ES"/>
        </w:rPr>
        <w:t xml:space="preserve"> del gobierno central lo cual se hace </w:t>
      </w:r>
      <w:r w:rsidR="00D67FE2" w:rsidRPr="00B23F29">
        <w:rPr>
          <w:rFonts w:cs="Times New Roman"/>
          <w:color w:val="000000"/>
          <w:lang w:val="es-ES_tradnl" w:eastAsia="es-ES"/>
        </w:rPr>
        <w:t>innegable</w:t>
      </w:r>
      <w:r w:rsidRPr="00B23F29">
        <w:rPr>
          <w:rFonts w:cs="Times New Roman"/>
          <w:color w:val="000000"/>
          <w:lang w:val="es-ES_tradnl" w:eastAsia="es-ES"/>
        </w:rPr>
        <w:t xml:space="preserve"> </w:t>
      </w:r>
      <w:r w:rsidR="00D67FE2" w:rsidRPr="00B23F29">
        <w:rPr>
          <w:rFonts w:cs="Times New Roman"/>
          <w:color w:val="000000"/>
          <w:lang w:val="es-ES_tradnl" w:eastAsia="es-ES"/>
        </w:rPr>
        <w:t>en</w:t>
      </w:r>
      <w:r w:rsidRPr="00B23F29">
        <w:rPr>
          <w:rFonts w:cs="Times New Roman"/>
          <w:color w:val="000000"/>
          <w:lang w:val="es-ES_tradnl" w:eastAsia="es-ES"/>
        </w:rPr>
        <w:t xml:space="preserve"> aspectos funcionales propios de la administración pública</w:t>
      </w:r>
      <w:r w:rsidR="00D67FE2" w:rsidRPr="00B23F29">
        <w:rPr>
          <w:rFonts w:cs="Times New Roman"/>
          <w:color w:val="000000"/>
          <w:lang w:val="es-ES_tradnl" w:eastAsia="es-ES"/>
        </w:rPr>
        <w:t xml:space="preserve"> y el diseño Constitucional</w:t>
      </w:r>
      <w:r w:rsidRPr="00B23F29">
        <w:rPr>
          <w:rFonts w:cs="Times New Roman"/>
          <w:color w:val="000000"/>
          <w:lang w:val="es-ES_tradnl" w:eastAsia="es-ES"/>
        </w:rPr>
        <w:t xml:space="preserve">. </w:t>
      </w:r>
    </w:p>
    <w:p w14:paraId="027C13D1" w14:textId="77777777" w:rsidR="00D67FE2" w:rsidRPr="00B23F29" w:rsidRDefault="00D67FE2" w:rsidP="00D67FE2">
      <w:pPr>
        <w:spacing w:before="28" w:after="28" w:line="258" w:lineRule="atLeast"/>
        <w:jc w:val="both"/>
        <w:rPr>
          <w:rFonts w:cs="Times New Roman"/>
          <w:color w:val="000000"/>
          <w:lang w:val="es-ES_tradnl" w:eastAsia="es-ES"/>
        </w:rPr>
      </w:pPr>
    </w:p>
    <w:p w14:paraId="4C442A7F" w14:textId="77777777" w:rsidR="00F26F8B" w:rsidRPr="00B23F29" w:rsidRDefault="00564DA4" w:rsidP="00F26F8B">
      <w:pPr>
        <w:spacing w:before="28" w:after="28" w:line="258" w:lineRule="atLeast"/>
        <w:jc w:val="both"/>
        <w:rPr>
          <w:rFonts w:cs="Times New Roman"/>
          <w:color w:val="000000"/>
          <w:lang w:val="es-ES_tradnl" w:eastAsia="es-ES"/>
        </w:rPr>
      </w:pPr>
      <w:r w:rsidRPr="00B23F29">
        <w:rPr>
          <w:rFonts w:cs="Times New Roman"/>
          <w:color w:val="000000"/>
          <w:lang w:val="es-ES_tradnl" w:eastAsia="es-ES"/>
        </w:rPr>
        <w:t>Así, puede verse que en el Presidente, no solo radican las funciones de jefe de gobierno y jefe de Estado, sino además las de nominador, fiscalizador, comandante en jefe de las Fuerzas Militares y sancionador del marco j</w:t>
      </w:r>
      <w:r w:rsidR="00D67FE2" w:rsidRPr="00B23F29">
        <w:rPr>
          <w:rFonts w:cs="Times New Roman"/>
          <w:color w:val="000000"/>
          <w:lang w:val="es-ES_tradnl" w:eastAsia="es-ES"/>
        </w:rPr>
        <w:t>urídico, lo cual implica que él tiene</w:t>
      </w:r>
      <w:r w:rsidRPr="00B23F29">
        <w:rPr>
          <w:rFonts w:cs="Times New Roman"/>
          <w:color w:val="000000"/>
          <w:lang w:val="es-ES_tradnl" w:eastAsia="es-ES"/>
        </w:rPr>
        <w:t xml:space="preserve"> influencia directa sobre la actividad judicial y legislativa de la Nación.</w:t>
      </w:r>
      <w:r w:rsidR="00C4484A" w:rsidRPr="00B23F29">
        <w:rPr>
          <w:rFonts w:cs="Times New Roman"/>
          <w:color w:val="000000"/>
          <w:lang w:val="es-ES_tradnl" w:eastAsia="es-ES"/>
        </w:rPr>
        <w:t xml:space="preserve"> En un marco regido por la colaboración armónica entre las ramas del poder público. </w:t>
      </w:r>
      <w:r w:rsidR="008F371E" w:rsidRPr="00B23F29">
        <w:rPr>
          <w:rFonts w:cs="Times New Roman"/>
          <w:color w:val="000000"/>
          <w:lang w:val="es-ES_tradnl" w:eastAsia="es-ES"/>
        </w:rPr>
        <w:br/>
      </w:r>
    </w:p>
    <w:p w14:paraId="3621E0A2" w14:textId="6E1F1955" w:rsidR="00564DA4" w:rsidRPr="00B23F29" w:rsidRDefault="00DA37C3" w:rsidP="00F26F8B">
      <w:pPr>
        <w:spacing w:before="28" w:after="28" w:line="258" w:lineRule="atLeast"/>
        <w:jc w:val="both"/>
        <w:rPr>
          <w:rFonts w:cs="Times New Roman"/>
          <w:color w:val="000000"/>
          <w:lang w:val="es-ES_tradnl" w:eastAsia="es-ES"/>
        </w:rPr>
      </w:pPr>
      <w:r w:rsidRPr="00B23F29">
        <w:rPr>
          <w:rFonts w:cs="Times New Roman"/>
          <w:color w:val="000000"/>
          <w:lang w:val="es-ES_tradnl" w:eastAsia="es-ES"/>
        </w:rPr>
        <w:t>Muestra</w:t>
      </w:r>
      <w:r w:rsidR="00564DA4" w:rsidRPr="00B23F29">
        <w:rPr>
          <w:rFonts w:cs="Times New Roman"/>
          <w:color w:val="000000"/>
          <w:lang w:val="es-ES_tradnl" w:eastAsia="es-ES"/>
        </w:rPr>
        <w:t xml:space="preserve"> </w:t>
      </w:r>
      <w:r w:rsidR="008F371E" w:rsidRPr="00B23F29">
        <w:rPr>
          <w:rFonts w:cs="Times New Roman"/>
          <w:color w:val="000000"/>
          <w:lang w:val="es-ES_tradnl" w:eastAsia="es-ES"/>
        </w:rPr>
        <w:t xml:space="preserve">de lo anterior </w:t>
      </w:r>
      <w:r w:rsidR="00C4484A" w:rsidRPr="00B23F29">
        <w:rPr>
          <w:rFonts w:cs="Times New Roman"/>
          <w:color w:val="000000"/>
          <w:lang w:val="es-ES_tradnl" w:eastAsia="es-ES"/>
        </w:rPr>
        <w:t>es</w:t>
      </w:r>
      <w:r w:rsidR="00564DA4" w:rsidRPr="00B23F29">
        <w:rPr>
          <w:rFonts w:cs="Times New Roman"/>
          <w:color w:val="000000"/>
          <w:lang w:val="es-ES_tradnl" w:eastAsia="es-ES"/>
        </w:rPr>
        <w:t xml:space="preserve"> la participación directa del Presidente en el proceso de elección, tanto de los miembros de las altas Cortes, Fiscal General de la Nación, Procurador General de la Nación, Defensor del Pueblo, minist</w:t>
      </w:r>
      <w:r w:rsidR="008F371E" w:rsidRPr="00B23F29">
        <w:rPr>
          <w:rFonts w:cs="Times New Roman"/>
          <w:color w:val="000000"/>
          <w:lang w:val="es-ES_tradnl" w:eastAsia="es-ES"/>
        </w:rPr>
        <w:t>ros, directores de departamento</w:t>
      </w:r>
      <w:r w:rsidR="00EC573E" w:rsidRPr="00B23F29">
        <w:rPr>
          <w:rFonts w:cs="Times New Roman"/>
          <w:color w:val="000000"/>
          <w:lang w:val="es-ES_tradnl" w:eastAsia="es-ES"/>
        </w:rPr>
        <w:t xml:space="preserve"> administrativo</w:t>
      </w:r>
      <w:r w:rsidR="008F371E" w:rsidRPr="00B23F29">
        <w:rPr>
          <w:rFonts w:cs="Times New Roman"/>
          <w:color w:val="000000"/>
          <w:lang w:val="es-ES_tradnl" w:eastAsia="es-ES"/>
        </w:rPr>
        <w:t xml:space="preserve">. </w:t>
      </w:r>
      <w:r w:rsidR="00564DA4" w:rsidRPr="00B23F29">
        <w:rPr>
          <w:rFonts w:cs="Times New Roman"/>
          <w:color w:val="000000"/>
          <w:lang w:val="es-ES_tradnl" w:eastAsia="es-ES"/>
        </w:rPr>
        <w:t>De igual forma al ser jefe de Estado</w:t>
      </w:r>
      <w:r w:rsidRPr="00B23F29">
        <w:rPr>
          <w:rFonts w:cs="Times New Roman"/>
          <w:color w:val="000000"/>
          <w:lang w:val="es-ES_tradnl" w:eastAsia="es-ES"/>
        </w:rPr>
        <w:t xml:space="preserve">, </w:t>
      </w:r>
      <w:r w:rsidR="00564DA4" w:rsidRPr="00B23F29">
        <w:rPr>
          <w:rFonts w:cs="Times New Roman"/>
          <w:color w:val="000000"/>
          <w:lang w:val="es-ES_tradnl" w:eastAsia="es-ES"/>
        </w:rPr>
        <w:t xml:space="preserve"> puede disponer a </w:t>
      </w:r>
      <w:r w:rsidRPr="00B23F29">
        <w:rPr>
          <w:rFonts w:cs="Times New Roman"/>
          <w:color w:val="000000"/>
          <w:lang w:val="es-ES_tradnl" w:eastAsia="es-ES"/>
        </w:rPr>
        <w:t>discrecionalmente</w:t>
      </w:r>
      <w:r w:rsidR="00564DA4" w:rsidRPr="00B23F29">
        <w:rPr>
          <w:rFonts w:cs="Times New Roman"/>
          <w:color w:val="000000"/>
          <w:lang w:val="es-ES_tradnl" w:eastAsia="es-ES"/>
        </w:rPr>
        <w:t xml:space="preserve"> de cargos como embajadas y miembros del cuerpo diplomático.</w:t>
      </w:r>
      <w:r w:rsidR="00564DA4" w:rsidRPr="00B23F29">
        <w:rPr>
          <w:rStyle w:val="Refdenotaalpie"/>
          <w:rFonts w:cs="Times New Roman"/>
          <w:color w:val="000000"/>
          <w:lang w:val="es-ES_tradnl" w:eastAsia="es-ES"/>
        </w:rPr>
        <w:footnoteReference w:id="1"/>
      </w:r>
      <w:r w:rsidR="00F171C3" w:rsidRPr="00B23F29">
        <w:rPr>
          <w:rFonts w:cs="Times New Roman"/>
          <w:color w:val="000000"/>
          <w:lang w:val="es-ES_tradnl" w:eastAsia="es-ES"/>
        </w:rPr>
        <w:t xml:space="preserve"> </w:t>
      </w:r>
      <w:r w:rsidR="00F26F8B" w:rsidRPr="00B23F29">
        <w:rPr>
          <w:rFonts w:cs="Times New Roman"/>
          <w:color w:val="000000"/>
          <w:lang w:val="es-ES_tradnl" w:eastAsia="es-ES"/>
        </w:rPr>
        <w:t>Asimismo</w:t>
      </w:r>
      <w:r w:rsidR="00F171C3" w:rsidRPr="00B23F29">
        <w:rPr>
          <w:rFonts w:cs="Times New Roman"/>
          <w:color w:val="000000"/>
          <w:lang w:val="es-ES_tradnl" w:eastAsia="es-ES"/>
        </w:rPr>
        <w:t xml:space="preserve">, la </w:t>
      </w:r>
      <w:r w:rsidR="00564DA4" w:rsidRPr="00B23F29">
        <w:rPr>
          <w:rFonts w:cs="Times New Roman"/>
          <w:color w:val="000000"/>
          <w:lang w:val="es-ES_tradnl" w:eastAsia="es-ES"/>
        </w:rPr>
        <w:t>facultad otorgada al Presidente, por los artículos 154</w:t>
      </w:r>
      <w:r w:rsidRPr="00B23F29">
        <w:rPr>
          <w:rFonts w:cs="Times New Roman"/>
          <w:color w:val="000000"/>
          <w:lang w:val="es-ES_tradnl" w:eastAsia="es-ES"/>
        </w:rPr>
        <w:t xml:space="preserve">, </w:t>
      </w:r>
      <w:r w:rsidR="00EC573E" w:rsidRPr="00B23F29">
        <w:rPr>
          <w:rFonts w:cs="Times New Roman"/>
          <w:color w:val="000000"/>
          <w:lang w:val="es-ES_tradnl" w:eastAsia="es-ES"/>
        </w:rPr>
        <w:t>200, 375</w:t>
      </w:r>
      <w:r w:rsidR="00F171C3" w:rsidRPr="00B23F29">
        <w:rPr>
          <w:rFonts w:cs="Times New Roman"/>
          <w:color w:val="000000"/>
          <w:lang w:val="es-ES_tradnl" w:eastAsia="es-ES"/>
        </w:rPr>
        <w:t xml:space="preserve"> </w:t>
      </w:r>
      <w:r w:rsidRPr="00B23F29">
        <w:rPr>
          <w:rFonts w:cs="Times New Roman"/>
          <w:color w:val="000000"/>
          <w:lang w:val="es-ES_tradnl" w:eastAsia="es-ES"/>
        </w:rPr>
        <w:t>y demás concordantes de</w:t>
      </w:r>
      <w:r w:rsidR="00564DA4" w:rsidRPr="00B23F29">
        <w:rPr>
          <w:rFonts w:cs="Times New Roman"/>
          <w:color w:val="000000"/>
          <w:lang w:val="es-ES_tradnl" w:eastAsia="es-ES"/>
        </w:rPr>
        <w:t xml:space="preserve"> la Constitución, así como el artículo 142</w:t>
      </w:r>
      <w:r w:rsidR="00564DA4" w:rsidRPr="00B23F29">
        <w:rPr>
          <w:rFonts w:cs="Times New Roman"/>
          <w:color w:val="000000"/>
          <w:vertAlign w:val="superscript"/>
          <w:lang w:val="es-ES_tradnl" w:eastAsia="es-ES"/>
        </w:rPr>
        <w:t> </w:t>
      </w:r>
      <w:r w:rsidR="00564DA4" w:rsidRPr="00B23F29">
        <w:rPr>
          <w:rFonts w:cs="Times New Roman"/>
          <w:color w:val="000000"/>
          <w:lang w:val="es-ES_tradnl" w:eastAsia="es-ES"/>
        </w:rPr>
        <w:t>de la Ley 5ª de 1992  otorga</w:t>
      </w:r>
      <w:r w:rsidRPr="00B23F29">
        <w:rPr>
          <w:rFonts w:cs="Times New Roman"/>
          <w:color w:val="000000"/>
          <w:lang w:val="es-ES_tradnl" w:eastAsia="es-ES"/>
        </w:rPr>
        <w:t xml:space="preserve">n </w:t>
      </w:r>
      <w:r w:rsidR="00564DA4" w:rsidRPr="00B23F29">
        <w:rPr>
          <w:rFonts w:cs="Times New Roman"/>
          <w:color w:val="000000"/>
          <w:lang w:val="es-ES_tradnl" w:eastAsia="es-ES"/>
        </w:rPr>
        <w:t>al presidente capacidad  para presentar Proyectos de Ley y Actos Legislativos, con objeto de que a través de los mismos se regu</w:t>
      </w:r>
      <w:r w:rsidR="008F371E" w:rsidRPr="00B23F29">
        <w:rPr>
          <w:rFonts w:cs="Times New Roman"/>
          <w:color w:val="000000"/>
          <w:lang w:val="es-ES_tradnl" w:eastAsia="es-ES"/>
        </w:rPr>
        <w:t xml:space="preserve">len aspectos complementarios al </w:t>
      </w:r>
      <w:r w:rsidR="00564DA4" w:rsidRPr="00B23F29">
        <w:rPr>
          <w:rFonts w:cs="Times New Roman"/>
          <w:color w:val="000000"/>
          <w:lang w:val="es-ES_tradnl" w:eastAsia="es-ES"/>
        </w:rPr>
        <w:t xml:space="preserve">ordenamiento constitucional y así lograr el desarrollo de las políticas públicas, lo que reviste una indiscutible injerencia con las demás ramas del poder público. </w:t>
      </w:r>
    </w:p>
    <w:p w14:paraId="48F3BB99" w14:textId="77777777" w:rsidR="008F371E" w:rsidRPr="00B23F29" w:rsidRDefault="008F371E" w:rsidP="008F371E">
      <w:pPr>
        <w:spacing w:before="28" w:after="28" w:line="260" w:lineRule="atLeast"/>
        <w:jc w:val="both"/>
        <w:rPr>
          <w:rFonts w:cs="Times New Roman"/>
          <w:color w:val="000000"/>
          <w:lang w:val="es-ES_tradnl" w:eastAsia="es-ES"/>
        </w:rPr>
      </w:pPr>
    </w:p>
    <w:p w14:paraId="4CB38735" w14:textId="000FCA41" w:rsidR="00564DA4" w:rsidRPr="00B23F29" w:rsidRDefault="008F371E" w:rsidP="00564DA4">
      <w:pPr>
        <w:spacing w:before="28" w:after="28" w:line="258" w:lineRule="atLeast"/>
        <w:jc w:val="both"/>
        <w:rPr>
          <w:rFonts w:cs="Times New Roman"/>
          <w:color w:val="000000" w:themeColor="text1"/>
          <w:lang w:val="es-ES_tradnl" w:eastAsia="es-ES"/>
        </w:rPr>
      </w:pPr>
      <w:r w:rsidRPr="00B23F29">
        <w:rPr>
          <w:rFonts w:cs="Times New Roman"/>
          <w:color w:val="000000"/>
          <w:lang w:val="es-ES_tradnl" w:eastAsia="es-ES"/>
        </w:rPr>
        <w:t xml:space="preserve">La reforma que introdujo la reelección presidencial </w:t>
      </w:r>
      <w:r w:rsidR="00E47040" w:rsidRPr="00B23F29">
        <w:rPr>
          <w:rFonts w:cs="Times New Roman"/>
          <w:color w:val="000000"/>
          <w:lang w:val="es-ES_tradnl" w:eastAsia="es-ES"/>
        </w:rPr>
        <w:t xml:space="preserve">fue </w:t>
      </w:r>
      <w:r w:rsidR="004F3324" w:rsidRPr="00B23F29">
        <w:rPr>
          <w:rFonts w:cs="Times New Roman"/>
          <w:color w:val="000000"/>
          <w:lang w:val="es-ES_tradnl" w:eastAsia="es-ES"/>
        </w:rPr>
        <w:t>incongruente</w:t>
      </w:r>
      <w:r w:rsidR="00C4484A" w:rsidRPr="00B23F29">
        <w:rPr>
          <w:rFonts w:cs="Times New Roman"/>
          <w:color w:val="000000"/>
          <w:lang w:val="es-ES_tradnl" w:eastAsia="es-ES"/>
        </w:rPr>
        <w:t xml:space="preserve"> con el resto del </w:t>
      </w:r>
      <w:r w:rsidR="00DA37C3" w:rsidRPr="00B23F29">
        <w:rPr>
          <w:rFonts w:cs="Times New Roman"/>
          <w:color w:val="000000"/>
          <w:lang w:val="es-ES_tradnl" w:eastAsia="es-ES"/>
        </w:rPr>
        <w:t>ordenamiento</w:t>
      </w:r>
      <w:r w:rsidR="00F171C3" w:rsidRPr="00B23F29">
        <w:rPr>
          <w:rFonts w:cs="Times New Roman"/>
          <w:color w:val="000000"/>
          <w:lang w:val="es-ES_tradnl" w:eastAsia="es-ES"/>
        </w:rPr>
        <w:t xml:space="preserve"> constitucional</w:t>
      </w:r>
      <w:r w:rsidR="00DA37C3" w:rsidRPr="00B23F29">
        <w:rPr>
          <w:rFonts w:cs="Times New Roman"/>
          <w:color w:val="000000"/>
          <w:lang w:val="es-ES_tradnl" w:eastAsia="es-ES"/>
        </w:rPr>
        <w:t xml:space="preserve"> y olvidó la voluntad del constituyente del 1991</w:t>
      </w:r>
      <w:r w:rsidR="00942E27" w:rsidRPr="00B23F29">
        <w:rPr>
          <w:rFonts w:cs="Times New Roman"/>
          <w:color w:val="000000"/>
          <w:lang w:val="es-ES_tradnl" w:eastAsia="es-ES"/>
        </w:rPr>
        <w:t>,</w:t>
      </w:r>
      <w:r w:rsidR="00C4484A" w:rsidRPr="00B23F29">
        <w:rPr>
          <w:rFonts w:cs="Times New Roman"/>
          <w:color w:val="000000"/>
          <w:lang w:val="es-ES_tradnl" w:eastAsia="es-ES"/>
        </w:rPr>
        <w:t xml:space="preserve"> </w:t>
      </w:r>
      <w:r w:rsidR="00DA37C3" w:rsidRPr="00B23F29">
        <w:rPr>
          <w:rFonts w:cs="Times New Roman"/>
          <w:color w:val="000000"/>
          <w:lang w:val="es-ES_tradnl" w:eastAsia="es-ES"/>
        </w:rPr>
        <w:t xml:space="preserve">que </w:t>
      </w:r>
      <w:r w:rsidR="00564DA4" w:rsidRPr="00B23F29">
        <w:rPr>
          <w:rFonts w:cs="Times New Roman"/>
          <w:color w:val="000000"/>
          <w:lang w:val="es-ES_tradnl" w:eastAsia="es-ES"/>
        </w:rPr>
        <w:t>tomando como base la solidez de la figura presidencial</w:t>
      </w:r>
      <w:r w:rsidR="004F3324" w:rsidRPr="00B23F29">
        <w:rPr>
          <w:rFonts w:cs="Times New Roman"/>
          <w:color w:val="000000"/>
          <w:lang w:val="es-ES_tradnl" w:eastAsia="es-ES"/>
        </w:rPr>
        <w:t xml:space="preserve"> y </w:t>
      </w:r>
      <w:r w:rsidR="00564DA4" w:rsidRPr="00B23F29">
        <w:rPr>
          <w:rFonts w:cs="Times New Roman"/>
          <w:color w:val="000000"/>
          <w:lang w:val="es-ES_tradnl" w:eastAsia="es-ES"/>
        </w:rPr>
        <w:t xml:space="preserve"> para desarrollar los controles propios de esta institución, estableció un sistema presidencialista con limites claros al </w:t>
      </w:r>
      <w:r w:rsidRPr="00B23F29">
        <w:rPr>
          <w:rFonts w:cs="Times New Roman"/>
          <w:color w:val="000000"/>
          <w:lang w:val="es-ES_tradnl" w:eastAsia="es-ES"/>
        </w:rPr>
        <w:t>poder</w:t>
      </w:r>
      <w:r w:rsidR="00EC573E" w:rsidRPr="00B23F29">
        <w:rPr>
          <w:rFonts w:cs="Times New Roman"/>
          <w:color w:val="000000"/>
          <w:lang w:val="es-ES_tradnl" w:eastAsia="es-ES"/>
        </w:rPr>
        <w:t>,</w:t>
      </w:r>
      <w:r w:rsidRPr="00B23F29">
        <w:rPr>
          <w:rFonts w:cs="Times New Roman"/>
          <w:color w:val="000000"/>
          <w:lang w:val="es-ES_tradnl" w:eastAsia="es-ES"/>
        </w:rPr>
        <w:t xml:space="preserve"> que </w:t>
      </w:r>
      <w:r w:rsidR="00C4484A" w:rsidRPr="00B23F29">
        <w:rPr>
          <w:rFonts w:cs="Times New Roman"/>
          <w:color w:val="000000"/>
          <w:lang w:val="es-ES_tradnl" w:eastAsia="es-ES"/>
        </w:rPr>
        <w:t>admitieran</w:t>
      </w:r>
      <w:r w:rsidRPr="00B23F29">
        <w:rPr>
          <w:rFonts w:cs="Times New Roman"/>
          <w:color w:val="000000"/>
          <w:lang w:val="es-ES_tradnl" w:eastAsia="es-ES"/>
        </w:rPr>
        <w:t xml:space="preserve"> </w:t>
      </w:r>
      <w:r w:rsidR="00564DA4" w:rsidRPr="00B23F29">
        <w:rPr>
          <w:rFonts w:cs="Times New Roman"/>
          <w:color w:val="000000"/>
          <w:lang w:val="es-ES_tradnl" w:eastAsia="es-ES"/>
        </w:rPr>
        <w:t>su</w:t>
      </w:r>
      <w:r w:rsidRPr="00B23F29">
        <w:rPr>
          <w:rFonts w:cs="Times New Roman"/>
          <w:color w:val="000000"/>
          <w:lang w:val="es-ES_tradnl" w:eastAsia="es-ES"/>
        </w:rPr>
        <w:t xml:space="preserve"> moderación </w:t>
      </w:r>
      <w:r w:rsidR="00DA37C3" w:rsidRPr="00B23F29">
        <w:rPr>
          <w:rFonts w:cs="Times New Roman"/>
          <w:color w:val="000000"/>
          <w:lang w:val="es-ES_tradnl" w:eastAsia="es-ES"/>
        </w:rPr>
        <w:t xml:space="preserve">mediante el </w:t>
      </w:r>
      <w:r w:rsidR="00564DA4" w:rsidRPr="00B23F29">
        <w:rPr>
          <w:rFonts w:cs="Times New Roman"/>
          <w:color w:val="000000"/>
          <w:lang w:val="es-ES_tradnl" w:eastAsia="es-ES"/>
        </w:rPr>
        <w:t xml:space="preserve">mantenimiento de un período determinado e </w:t>
      </w:r>
      <w:r w:rsidR="00564DA4" w:rsidRPr="00B23F29">
        <w:rPr>
          <w:rFonts w:cs="Times New Roman"/>
          <w:color w:val="000000" w:themeColor="text1"/>
          <w:lang w:val="es-ES_tradnl" w:eastAsia="es-ES"/>
        </w:rPr>
        <w:t xml:space="preserve">inmodificable de 4 años; de manera que las instituciones de control </w:t>
      </w:r>
      <w:r w:rsidR="00C4484A" w:rsidRPr="00B23F29">
        <w:rPr>
          <w:rFonts w:cs="Times New Roman"/>
          <w:color w:val="000000" w:themeColor="text1"/>
          <w:lang w:val="es-ES_tradnl" w:eastAsia="es-ES"/>
        </w:rPr>
        <w:t xml:space="preserve">tuvieran </w:t>
      </w:r>
      <w:r w:rsidR="00564DA4" w:rsidRPr="00B23F29">
        <w:rPr>
          <w:rFonts w:cs="Times New Roman"/>
          <w:color w:val="000000" w:themeColor="text1"/>
          <w:lang w:val="es-ES_tradnl" w:eastAsia="es-ES"/>
        </w:rPr>
        <w:t>una auton</w:t>
      </w:r>
      <w:r w:rsidRPr="00B23F29">
        <w:rPr>
          <w:rFonts w:cs="Times New Roman"/>
          <w:color w:val="000000" w:themeColor="text1"/>
          <w:lang w:val="es-ES_tradnl" w:eastAsia="es-ES"/>
        </w:rPr>
        <w:t xml:space="preserve">omía real, </w:t>
      </w:r>
      <w:r w:rsidR="00DA37C3" w:rsidRPr="00B23F29">
        <w:rPr>
          <w:rFonts w:cs="Times New Roman"/>
          <w:color w:val="000000" w:themeColor="text1"/>
          <w:lang w:val="es-ES_tradnl" w:eastAsia="es-ES"/>
        </w:rPr>
        <w:t xml:space="preserve"> donde su </w:t>
      </w:r>
      <w:r w:rsidRPr="00B23F29">
        <w:rPr>
          <w:rFonts w:cs="Times New Roman"/>
          <w:color w:val="000000" w:themeColor="text1"/>
          <w:lang w:val="es-ES_tradnl" w:eastAsia="es-ES"/>
        </w:rPr>
        <w:t xml:space="preserve">nominación </w:t>
      </w:r>
      <w:r w:rsidR="00564DA4" w:rsidRPr="00B23F29">
        <w:rPr>
          <w:rFonts w:cs="Times New Roman"/>
          <w:color w:val="000000" w:themeColor="text1"/>
          <w:lang w:val="es-ES_tradnl" w:eastAsia="es-ES"/>
        </w:rPr>
        <w:t>no depen</w:t>
      </w:r>
      <w:r w:rsidR="00DA37C3" w:rsidRPr="00B23F29">
        <w:rPr>
          <w:rFonts w:cs="Times New Roman"/>
          <w:color w:val="000000" w:themeColor="text1"/>
          <w:lang w:val="es-ES_tradnl" w:eastAsia="es-ES"/>
        </w:rPr>
        <w:t>diera</w:t>
      </w:r>
      <w:r w:rsidRPr="00B23F29">
        <w:rPr>
          <w:rFonts w:cs="Times New Roman"/>
          <w:color w:val="000000" w:themeColor="text1"/>
          <w:lang w:val="es-ES_tradnl" w:eastAsia="es-ES"/>
        </w:rPr>
        <w:t xml:space="preserve"> </w:t>
      </w:r>
      <w:r w:rsidR="00564DA4" w:rsidRPr="00B23F29">
        <w:rPr>
          <w:rFonts w:cs="Times New Roman"/>
          <w:color w:val="000000" w:themeColor="text1"/>
          <w:lang w:val="es-ES_tradnl" w:eastAsia="es-ES"/>
        </w:rPr>
        <w:t>del mandatario a quien van a</w:t>
      </w:r>
      <w:r w:rsidR="00DA37C3" w:rsidRPr="00B23F29">
        <w:rPr>
          <w:rFonts w:cs="Times New Roman"/>
          <w:color w:val="000000" w:themeColor="text1"/>
          <w:lang w:val="es-ES_tradnl" w:eastAsia="es-ES"/>
        </w:rPr>
        <w:t xml:space="preserve"> controlar de una u otra manera, </w:t>
      </w:r>
      <w:r w:rsidR="004F3324" w:rsidRPr="00B23F29">
        <w:rPr>
          <w:rFonts w:cs="Times New Roman"/>
          <w:color w:val="000000" w:themeColor="text1"/>
          <w:lang w:val="es-ES_tradnl" w:eastAsia="es-ES"/>
        </w:rPr>
        <w:t>omisión</w:t>
      </w:r>
      <w:r w:rsidR="00DA37C3" w:rsidRPr="00B23F29">
        <w:rPr>
          <w:rFonts w:cs="Times New Roman"/>
          <w:color w:val="000000" w:themeColor="text1"/>
          <w:lang w:val="es-ES_tradnl" w:eastAsia="es-ES"/>
        </w:rPr>
        <w:t xml:space="preserve"> que deja claro el desequilibrio de poderes que generó esta reforma, argumento</w:t>
      </w:r>
      <w:r w:rsidR="00E51B20" w:rsidRPr="00B23F29">
        <w:rPr>
          <w:rFonts w:cs="Times New Roman"/>
          <w:color w:val="000000" w:themeColor="text1"/>
          <w:lang w:val="es-ES_tradnl" w:eastAsia="es-ES"/>
        </w:rPr>
        <w:t xml:space="preserve"> </w:t>
      </w:r>
      <w:r w:rsidR="00DA37C3" w:rsidRPr="00B23F29">
        <w:rPr>
          <w:rFonts w:cs="Times New Roman"/>
          <w:color w:val="000000" w:themeColor="text1"/>
          <w:lang w:val="es-ES_tradnl" w:eastAsia="es-ES"/>
        </w:rPr>
        <w:t xml:space="preserve">reiterado </w:t>
      </w:r>
      <w:r w:rsidR="009D1797" w:rsidRPr="00B23F29">
        <w:rPr>
          <w:rFonts w:cs="Times New Roman"/>
          <w:color w:val="000000" w:themeColor="text1"/>
          <w:lang w:val="es-ES_tradnl" w:eastAsia="es-ES"/>
        </w:rPr>
        <w:t>por la Corte C</w:t>
      </w:r>
      <w:r w:rsidR="00E51B20" w:rsidRPr="00B23F29">
        <w:rPr>
          <w:rFonts w:cs="Times New Roman"/>
          <w:color w:val="000000" w:themeColor="text1"/>
          <w:lang w:val="es-ES_tradnl" w:eastAsia="es-ES"/>
        </w:rPr>
        <w:t xml:space="preserve">onstitucional de la siguiente manera: </w:t>
      </w:r>
    </w:p>
    <w:p w14:paraId="7DDDA171" w14:textId="77777777" w:rsidR="00E51B20" w:rsidRPr="00B23F29" w:rsidRDefault="00E51B20" w:rsidP="00564DA4">
      <w:pPr>
        <w:spacing w:before="28" w:after="28" w:line="258" w:lineRule="atLeast"/>
        <w:jc w:val="both"/>
        <w:rPr>
          <w:rFonts w:cs="Times New Roman"/>
          <w:color w:val="000000"/>
          <w:lang w:val="es-ES_tradnl" w:eastAsia="es-ES"/>
        </w:rPr>
      </w:pPr>
    </w:p>
    <w:p w14:paraId="79817DA6" w14:textId="6CC483D0" w:rsidR="00E51B20" w:rsidRPr="00B23F29" w:rsidRDefault="00E51B20" w:rsidP="00E51B20">
      <w:pPr>
        <w:spacing w:before="28" w:after="28" w:line="288" w:lineRule="atLeast"/>
        <w:ind w:left="567"/>
        <w:jc w:val="both"/>
        <w:textAlignment w:val="center"/>
        <w:rPr>
          <w:rFonts w:cs="Times New Roman"/>
          <w:i/>
          <w:iCs/>
          <w:color w:val="000000"/>
          <w:lang w:val="es-ES_tradnl" w:eastAsia="es-ES"/>
        </w:rPr>
      </w:pPr>
      <w:r w:rsidRPr="00B23F29">
        <w:rPr>
          <w:rFonts w:cs="Times New Roman"/>
          <w:i/>
          <w:iCs/>
          <w:color w:val="000000"/>
          <w:lang w:val="es-ES_tradnl" w:eastAsia="es-ES"/>
        </w:rPr>
        <w:t>“En efecto, la constitución no es un simple agregado de normas, sino que constituye un todo jurídico, pues entre las características esenciales de un Estado Democrático, ha de existir necesariamente un sistema de pesos y contrapesos, de suerte que ninguna autoridad acumule para sí atribuciones, de tal magnitud que reduzca al mínimo a las demás ramas del poder, o haga inocuos los controles pues la distribución de funciones entre las distintas ramas del Poder Público ha de permitir que el poder controle al poder”.</w:t>
      </w:r>
      <w:r w:rsidRPr="00B23F29">
        <w:rPr>
          <w:rStyle w:val="Refdenotaalpie"/>
          <w:rFonts w:cs="Times New Roman"/>
          <w:i/>
          <w:iCs/>
          <w:color w:val="000000"/>
          <w:lang w:val="es-ES_tradnl" w:eastAsia="es-ES"/>
        </w:rPr>
        <w:footnoteReference w:id="2"/>
      </w:r>
      <w:r w:rsidRPr="00B23F29">
        <w:rPr>
          <w:rFonts w:cs="Times New Roman"/>
          <w:i/>
          <w:iCs/>
          <w:color w:val="000000"/>
          <w:lang w:val="es-ES_tradnl" w:eastAsia="es-ES"/>
        </w:rPr>
        <w:t xml:space="preserve"> </w:t>
      </w:r>
    </w:p>
    <w:p w14:paraId="7880EE34" w14:textId="77777777" w:rsidR="00DA37C3" w:rsidRPr="00B23F29" w:rsidRDefault="00DA37C3" w:rsidP="00E51B20">
      <w:pPr>
        <w:spacing w:before="28" w:after="28" w:line="288" w:lineRule="atLeast"/>
        <w:ind w:left="567"/>
        <w:jc w:val="both"/>
        <w:textAlignment w:val="center"/>
        <w:rPr>
          <w:rFonts w:cs="Times New Roman"/>
          <w:i/>
          <w:iCs/>
          <w:color w:val="000000"/>
          <w:lang w:val="es-ES_tradnl" w:eastAsia="es-ES"/>
        </w:rPr>
      </w:pPr>
    </w:p>
    <w:p w14:paraId="053F4059" w14:textId="4E7E315A" w:rsidR="00DA37C3" w:rsidRPr="00B23F29" w:rsidRDefault="009D1797" w:rsidP="00DA37C3">
      <w:pPr>
        <w:spacing w:before="28" w:after="28" w:line="288" w:lineRule="atLeast"/>
        <w:jc w:val="both"/>
        <w:textAlignment w:val="center"/>
        <w:rPr>
          <w:rFonts w:eastAsia="Times New Roman" w:cs="Times New Roman"/>
          <w:color w:val="000000"/>
          <w:lang w:eastAsia="es-CO"/>
        </w:rPr>
      </w:pPr>
      <w:r w:rsidRPr="00B23F29">
        <w:rPr>
          <w:rFonts w:cs="Times New Roman"/>
          <w:iCs/>
          <w:color w:val="000000"/>
          <w:lang w:val="es-ES_tradnl" w:eastAsia="es-ES"/>
        </w:rPr>
        <w:t>Tomando en cuenta lo argumentado por la Corte</w:t>
      </w:r>
      <w:r w:rsidR="00DE5062" w:rsidRPr="00B23F29">
        <w:rPr>
          <w:rFonts w:cs="Times New Roman"/>
          <w:iCs/>
          <w:color w:val="000000"/>
          <w:lang w:val="es-ES_tradnl" w:eastAsia="es-ES"/>
        </w:rPr>
        <w:t>,</w:t>
      </w:r>
      <w:r w:rsidR="00DA37C3" w:rsidRPr="00B23F29">
        <w:rPr>
          <w:rFonts w:cs="Times New Roman"/>
          <w:iCs/>
          <w:color w:val="000000"/>
          <w:lang w:val="es-ES_tradnl" w:eastAsia="es-ES"/>
        </w:rPr>
        <w:t xml:space="preserve"> la introducción de la reelección al modelo constitucional colombiano de manera aislada, sin tener en cuenta los poderes propios de la jefatura de estado</w:t>
      </w:r>
      <w:r w:rsidRPr="00B23F29">
        <w:rPr>
          <w:rFonts w:cs="Times New Roman"/>
          <w:iCs/>
          <w:color w:val="000000"/>
          <w:lang w:val="es-ES_tradnl" w:eastAsia="es-ES"/>
        </w:rPr>
        <w:t xml:space="preserve">, así como </w:t>
      </w:r>
      <w:r w:rsidR="00DA37C3" w:rsidRPr="00B23F29">
        <w:rPr>
          <w:rFonts w:cs="Times New Roman"/>
          <w:iCs/>
          <w:color w:val="000000"/>
          <w:lang w:val="es-ES_tradnl" w:eastAsia="es-ES"/>
        </w:rPr>
        <w:t xml:space="preserve">los periodos y </w:t>
      </w:r>
      <w:r w:rsidRPr="00B23F29">
        <w:rPr>
          <w:rFonts w:cs="Times New Roman"/>
          <w:iCs/>
          <w:color w:val="000000"/>
          <w:lang w:val="es-ES_tradnl" w:eastAsia="es-ES"/>
        </w:rPr>
        <w:t>propósitos</w:t>
      </w:r>
      <w:r w:rsidR="00DA37C3" w:rsidRPr="00B23F29">
        <w:rPr>
          <w:rFonts w:cs="Times New Roman"/>
          <w:iCs/>
          <w:color w:val="000000"/>
          <w:lang w:val="es-ES_tradnl" w:eastAsia="es-ES"/>
        </w:rPr>
        <w:t xml:space="preserve"> de los órganos de control, desvirtúa el equilibrio de poderes concebido en la redacción original y hace ineludible la derogatoria de esta norma. </w:t>
      </w:r>
    </w:p>
    <w:p w14:paraId="1E56ECB9" w14:textId="77777777" w:rsidR="00564DA4" w:rsidRPr="00B23F29" w:rsidRDefault="00564DA4" w:rsidP="00564DA4">
      <w:pPr>
        <w:spacing w:before="28" w:after="28" w:line="260" w:lineRule="atLeast"/>
        <w:jc w:val="both"/>
        <w:rPr>
          <w:rFonts w:cs="Times New Roman"/>
          <w:color w:val="000000"/>
          <w:lang w:val="es-ES_tradnl" w:eastAsia="es-ES"/>
        </w:rPr>
      </w:pPr>
    </w:p>
    <w:p w14:paraId="07C44157" w14:textId="6F89BAEC" w:rsidR="00564DA4" w:rsidRPr="00B23F29" w:rsidRDefault="00E51B20" w:rsidP="00564DA4">
      <w:pPr>
        <w:spacing w:before="28" w:after="28" w:line="260" w:lineRule="atLeast"/>
        <w:jc w:val="both"/>
        <w:rPr>
          <w:rFonts w:cs="Times New Roman"/>
          <w:bCs/>
          <w:color w:val="000000"/>
          <w:lang w:val="es-ES_tradnl" w:eastAsia="es-ES"/>
        </w:rPr>
      </w:pPr>
      <w:r w:rsidRPr="00B23F29">
        <w:rPr>
          <w:rFonts w:cs="Times New Roman"/>
          <w:bCs/>
          <w:color w:val="000000"/>
          <w:lang w:val="es-ES_tradnl" w:eastAsia="es-ES"/>
        </w:rPr>
        <w:t>Visto lo anterior, e</w:t>
      </w:r>
      <w:r w:rsidR="00564DA4" w:rsidRPr="00B23F29">
        <w:rPr>
          <w:rFonts w:cs="Times New Roman"/>
          <w:bCs/>
          <w:color w:val="000000"/>
          <w:lang w:val="es-ES_tradnl" w:eastAsia="es-ES"/>
        </w:rPr>
        <w:t xml:space="preserve">n un </w:t>
      </w:r>
      <w:r w:rsidR="009D1797" w:rsidRPr="00B23F29">
        <w:rPr>
          <w:rFonts w:cs="Times New Roman"/>
          <w:bCs/>
          <w:color w:val="000000"/>
          <w:lang w:val="es-ES_tradnl" w:eastAsia="es-ES"/>
        </w:rPr>
        <w:t>sistema</w:t>
      </w:r>
      <w:r w:rsidR="00564DA4" w:rsidRPr="00B23F29">
        <w:rPr>
          <w:rFonts w:cs="Times New Roman"/>
          <w:bCs/>
          <w:color w:val="000000"/>
          <w:lang w:val="es-ES_tradnl" w:eastAsia="es-ES"/>
        </w:rPr>
        <w:t xml:space="preserve"> en donde el Presidente de la República es quien</w:t>
      </w:r>
      <w:r w:rsidR="008F371E" w:rsidRPr="00B23F29">
        <w:rPr>
          <w:rFonts w:cs="Times New Roman"/>
          <w:bCs/>
          <w:color w:val="000000"/>
          <w:lang w:val="es-ES_tradnl" w:eastAsia="es-ES"/>
        </w:rPr>
        <w:t xml:space="preserve"> fija las políticas de Gobierno</w:t>
      </w:r>
      <w:r w:rsidR="00E741D2" w:rsidRPr="00B23F29">
        <w:rPr>
          <w:rFonts w:cs="Times New Roman"/>
          <w:bCs/>
          <w:color w:val="000000"/>
          <w:lang w:val="es-ES_tradnl" w:eastAsia="es-ES"/>
        </w:rPr>
        <w:t xml:space="preserve">, </w:t>
      </w:r>
      <w:r w:rsidR="00564DA4" w:rsidRPr="00B23F29">
        <w:rPr>
          <w:rFonts w:cs="Times New Roman"/>
          <w:bCs/>
          <w:color w:val="000000"/>
          <w:lang w:val="es-ES_tradnl" w:eastAsia="es-ES"/>
        </w:rPr>
        <w:t xml:space="preserve">determina de manera directa el accionar de las demás ramas del poder público, y tiene capacidad de nominar a quienes las </w:t>
      </w:r>
      <w:r w:rsidR="00E741D2" w:rsidRPr="00B23F29">
        <w:rPr>
          <w:rFonts w:cs="Times New Roman"/>
          <w:bCs/>
          <w:color w:val="000000"/>
          <w:lang w:val="es-ES_tradnl" w:eastAsia="es-ES"/>
        </w:rPr>
        <w:t xml:space="preserve">dirigen, </w:t>
      </w:r>
      <w:r w:rsidR="009D1797" w:rsidRPr="00B23F29">
        <w:rPr>
          <w:rFonts w:cs="Times New Roman"/>
          <w:bCs/>
          <w:color w:val="000000"/>
          <w:lang w:val="es-ES_tradnl" w:eastAsia="es-ES"/>
        </w:rPr>
        <w:t xml:space="preserve">es inconveniente </w:t>
      </w:r>
      <w:r w:rsidR="00564DA4" w:rsidRPr="00B23F29">
        <w:rPr>
          <w:rFonts w:cs="Times New Roman"/>
          <w:bCs/>
          <w:color w:val="000000"/>
          <w:lang w:val="es-ES_tradnl" w:eastAsia="es-ES"/>
        </w:rPr>
        <w:t>permitir la figura de la reelecc</w:t>
      </w:r>
      <w:r w:rsidR="008F371E" w:rsidRPr="00B23F29">
        <w:rPr>
          <w:rFonts w:cs="Times New Roman"/>
          <w:bCs/>
          <w:color w:val="000000"/>
          <w:lang w:val="es-ES_tradnl" w:eastAsia="es-ES"/>
        </w:rPr>
        <w:t xml:space="preserve">ión inmediata, ya que </w:t>
      </w:r>
      <w:r w:rsidR="00E741D2" w:rsidRPr="00B23F29">
        <w:rPr>
          <w:rFonts w:cs="Times New Roman"/>
          <w:bCs/>
          <w:color w:val="000000"/>
          <w:lang w:val="es-ES_tradnl" w:eastAsia="es-ES"/>
        </w:rPr>
        <w:t xml:space="preserve">se abre </w:t>
      </w:r>
      <w:r w:rsidR="00564DA4" w:rsidRPr="00B23F29">
        <w:rPr>
          <w:rFonts w:cs="Times New Roman"/>
          <w:bCs/>
          <w:color w:val="000000"/>
          <w:lang w:val="es-ES_tradnl" w:eastAsia="es-ES"/>
        </w:rPr>
        <w:t>la puerta a que las facultades otorgadas por la Constitución terminen por aniquilar la independencia de las demás ramas, y en su lugar se erija una serie de medidas populistas que deforman el objeto del Estado.</w:t>
      </w:r>
    </w:p>
    <w:p w14:paraId="0F0B48B3" w14:textId="77777777" w:rsidR="00564DA4" w:rsidRPr="00B23F29" w:rsidRDefault="00564DA4" w:rsidP="00564DA4">
      <w:pPr>
        <w:spacing w:before="28" w:after="28" w:line="288" w:lineRule="atLeast"/>
        <w:jc w:val="both"/>
        <w:textAlignment w:val="center"/>
        <w:rPr>
          <w:rFonts w:eastAsia="Times New Roman" w:cs="Times New Roman"/>
          <w:color w:val="000000"/>
          <w:lang w:eastAsia="es-CO"/>
        </w:rPr>
      </w:pPr>
    </w:p>
    <w:p w14:paraId="361AD1BB" w14:textId="5BEDE124" w:rsidR="00564DA4" w:rsidRPr="00B23F29" w:rsidRDefault="00564DA4" w:rsidP="00564DA4">
      <w:pPr>
        <w:pStyle w:val="Prrafodelista"/>
        <w:numPr>
          <w:ilvl w:val="0"/>
          <w:numId w:val="11"/>
        </w:numPr>
        <w:spacing w:before="28" w:after="0" w:line="300" w:lineRule="atLeast"/>
        <w:jc w:val="both"/>
        <w:textAlignment w:val="center"/>
        <w:rPr>
          <w:rFonts w:eastAsia="Times New Roman" w:cs="Arial"/>
          <w:b/>
          <w:color w:val="555555"/>
          <w:lang w:eastAsia="es-CO"/>
        </w:rPr>
      </w:pPr>
      <w:r w:rsidRPr="00B23F29">
        <w:rPr>
          <w:rFonts w:eastAsia="Times New Roman" w:cs="Times New Roman"/>
          <w:b/>
          <w:color w:val="000000"/>
          <w:lang w:eastAsia="es-CO"/>
        </w:rPr>
        <w:t xml:space="preserve">La reelección </w:t>
      </w:r>
      <w:r w:rsidR="00230CA9" w:rsidRPr="00B23F29">
        <w:rPr>
          <w:rFonts w:eastAsia="Times New Roman" w:cs="Times New Roman"/>
          <w:b/>
          <w:color w:val="000000" w:themeColor="text1"/>
          <w:lang w:eastAsia="es-CO"/>
        </w:rPr>
        <w:t xml:space="preserve">presidencial inmediata </w:t>
      </w:r>
      <w:r w:rsidR="00F26F8B" w:rsidRPr="00B23F29">
        <w:rPr>
          <w:rFonts w:eastAsia="Times New Roman" w:cs="Times New Roman"/>
          <w:b/>
          <w:color w:val="000000" w:themeColor="text1"/>
          <w:lang w:eastAsia="es-CO"/>
        </w:rPr>
        <w:t xml:space="preserve"> </w:t>
      </w:r>
      <w:r w:rsidR="00DA1B63" w:rsidRPr="00B23F29">
        <w:rPr>
          <w:rFonts w:eastAsia="Times New Roman" w:cs="Times New Roman"/>
          <w:b/>
          <w:color w:val="000000" w:themeColor="text1"/>
          <w:lang w:eastAsia="es-CO"/>
        </w:rPr>
        <w:t xml:space="preserve">permite el </w:t>
      </w:r>
      <w:r w:rsidR="00DA1B63" w:rsidRPr="00B23F29">
        <w:rPr>
          <w:rFonts w:eastAsia="Times New Roman" w:cs="Times New Roman"/>
          <w:b/>
          <w:color w:val="000000" w:themeColor="text1"/>
          <w:lang w:val="es-ES_tradnl" w:eastAsia="es-CO"/>
        </w:rPr>
        <w:t>personalismo político caudillista</w:t>
      </w:r>
      <w:r w:rsidR="00DA1B63" w:rsidRPr="00B23F29">
        <w:rPr>
          <w:rFonts w:eastAsia="Times New Roman" w:cs="Times New Roman"/>
          <w:b/>
          <w:color w:val="000000"/>
          <w:lang w:val="es-ES_tradnl" w:eastAsia="es-CO"/>
        </w:rPr>
        <w:t>.</w:t>
      </w:r>
      <w:r w:rsidR="00DA1B63" w:rsidRPr="00B23F29">
        <w:rPr>
          <w:rFonts w:eastAsia="Times New Roman" w:cs="Times New Roman"/>
          <w:b/>
          <w:color w:val="000000" w:themeColor="text1"/>
          <w:lang w:eastAsia="es-CO"/>
        </w:rPr>
        <w:t xml:space="preserve"> </w:t>
      </w:r>
      <w:r w:rsidR="00E741D2" w:rsidRPr="00B23F29">
        <w:rPr>
          <w:rFonts w:eastAsia="Times New Roman" w:cs="Times New Roman"/>
          <w:b/>
          <w:color w:val="000000" w:themeColor="text1"/>
          <w:lang w:eastAsia="es-CO"/>
        </w:rPr>
        <w:t xml:space="preserve"> </w:t>
      </w:r>
      <w:r w:rsidR="00DA1B63" w:rsidRPr="00B23F29">
        <w:rPr>
          <w:rFonts w:eastAsia="Times New Roman" w:cs="Times New Roman"/>
          <w:b/>
          <w:color w:val="000000" w:themeColor="text1"/>
          <w:lang w:eastAsia="es-CO"/>
        </w:rPr>
        <w:br/>
      </w:r>
    </w:p>
    <w:p w14:paraId="3DECB6F8" w14:textId="28BD1D34" w:rsidR="00564DA4" w:rsidRPr="00B23F29" w:rsidRDefault="009D1797" w:rsidP="00564DA4">
      <w:pPr>
        <w:spacing w:before="28" w:after="28" w:line="288" w:lineRule="atLeast"/>
        <w:jc w:val="both"/>
        <w:textAlignment w:val="center"/>
        <w:rPr>
          <w:rFonts w:eastAsia="Times New Roman" w:cs="Times New Roman"/>
          <w:color w:val="000000"/>
          <w:lang w:val="es-ES_tradnl" w:eastAsia="es-CO"/>
        </w:rPr>
      </w:pPr>
      <w:r w:rsidRPr="00B23F29">
        <w:rPr>
          <w:rFonts w:eastAsia="Times New Roman" w:cs="Times New Roman"/>
          <w:color w:val="000000"/>
          <w:lang w:val="es-ES_tradnl" w:eastAsia="es-CO"/>
        </w:rPr>
        <w:t xml:space="preserve">El </w:t>
      </w:r>
      <w:r w:rsidR="00564DA4" w:rsidRPr="00B23F29">
        <w:rPr>
          <w:rFonts w:eastAsia="Times New Roman" w:cs="Times New Roman"/>
          <w:color w:val="000000"/>
          <w:lang w:val="es-ES_tradnl" w:eastAsia="es-CO"/>
        </w:rPr>
        <w:t xml:space="preserve">diseño institucional contemplado en la redacción constitucional original </w:t>
      </w:r>
      <w:r w:rsidRPr="00B23F29">
        <w:rPr>
          <w:rFonts w:eastAsia="Times New Roman" w:cs="Times New Roman"/>
          <w:color w:val="000000"/>
          <w:lang w:val="es-ES_tradnl" w:eastAsia="es-CO"/>
        </w:rPr>
        <w:t>tuvo</w:t>
      </w:r>
      <w:r w:rsidR="003557E4" w:rsidRPr="00B23F29">
        <w:rPr>
          <w:rFonts w:eastAsia="Times New Roman" w:cs="Times New Roman"/>
          <w:color w:val="000000"/>
          <w:lang w:val="es-ES_tradnl" w:eastAsia="es-CO"/>
        </w:rPr>
        <w:t xml:space="preserve">, entre otros, </w:t>
      </w:r>
      <w:r w:rsidR="00564DA4" w:rsidRPr="00B23F29">
        <w:rPr>
          <w:rFonts w:eastAsia="Times New Roman" w:cs="Times New Roman"/>
          <w:color w:val="000000"/>
          <w:lang w:val="es-ES_tradnl" w:eastAsia="es-CO"/>
        </w:rPr>
        <w:t xml:space="preserve">el objetivo de prevenir los riesgos </w:t>
      </w:r>
      <w:r w:rsidR="00564DA4" w:rsidRPr="00B23F29">
        <w:rPr>
          <w:rFonts w:eastAsia="Times New Roman" w:cs="Times New Roman"/>
          <w:color w:val="000000" w:themeColor="text1"/>
          <w:lang w:val="es-ES_tradnl" w:eastAsia="es-CO"/>
        </w:rPr>
        <w:t xml:space="preserve">del personalismo político caudillista, </w:t>
      </w:r>
      <w:r w:rsidR="00564DA4" w:rsidRPr="00B23F29">
        <w:rPr>
          <w:rFonts w:eastAsia="Times New Roman" w:cs="Times New Roman"/>
          <w:color w:val="000000"/>
          <w:lang w:val="es-ES_tradnl" w:eastAsia="es-CO"/>
        </w:rPr>
        <w:t>e</w:t>
      </w:r>
      <w:r w:rsidR="00230CA9" w:rsidRPr="00B23F29">
        <w:rPr>
          <w:rFonts w:eastAsia="Times New Roman" w:cs="Times New Roman"/>
          <w:color w:val="000000"/>
          <w:lang w:val="es-ES_tradnl" w:eastAsia="es-CO"/>
        </w:rPr>
        <w:t>l paternalismo y el populismo, m</w:t>
      </w:r>
      <w:r w:rsidR="00564DA4" w:rsidRPr="00B23F29">
        <w:rPr>
          <w:rFonts w:eastAsia="Times New Roman" w:cs="Times New Roman"/>
          <w:color w:val="000000"/>
          <w:lang w:val="es-ES_tradnl" w:eastAsia="es-CO"/>
        </w:rPr>
        <w:t xml:space="preserve">ediante el establecimiento de periodos fijos de un </w:t>
      </w:r>
      <w:r w:rsidRPr="00B23F29">
        <w:rPr>
          <w:rFonts w:eastAsia="Times New Roman" w:cs="Times New Roman"/>
          <w:color w:val="000000"/>
          <w:lang w:val="es-ES_tradnl" w:eastAsia="es-CO"/>
        </w:rPr>
        <w:t>cuatrienio que una vez terminados</w:t>
      </w:r>
      <w:r w:rsidR="00564DA4" w:rsidRPr="00B23F29">
        <w:rPr>
          <w:rFonts w:eastAsia="Times New Roman" w:cs="Times New Roman"/>
          <w:color w:val="000000"/>
          <w:lang w:val="es-ES_tradnl" w:eastAsia="es-CO"/>
        </w:rPr>
        <w:t xml:space="preserve"> </w:t>
      </w:r>
      <w:r w:rsidRPr="00B23F29">
        <w:rPr>
          <w:rFonts w:eastAsia="Times New Roman" w:cs="Times New Roman"/>
          <w:color w:val="000000"/>
          <w:lang w:val="es-ES_tradnl" w:eastAsia="es-CO"/>
        </w:rPr>
        <w:t>dan pie a</w:t>
      </w:r>
      <w:r w:rsidR="00564DA4" w:rsidRPr="00B23F29">
        <w:rPr>
          <w:rFonts w:eastAsia="Times New Roman" w:cs="Times New Roman"/>
          <w:color w:val="000000"/>
          <w:lang w:val="es-ES_tradnl" w:eastAsia="es-CO"/>
        </w:rPr>
        <w:t xml:space="preserve"> los procesos </w:t>
      </w:r>
      <w:r w:rsidRPr="00B23F29">
        <w:rPr>
          <w:rFonts w:eastAsia="Times New Roman" w:cs="Times New Roman"/>
          <w:color w:val="000000"/>
          <w:lang w:val="es-ES_tradnl" w:eastAsia="es-CO"/>
        </w:rPr>
        <w:t>orientados</w:t>
      </w:r>
      <w:r w:rsidR="00564DA4" w:rsidRPr="00B23F29">
        <w:rPr>
          <w:rFonts w:eastAsia="Times New Roman" w:cs="Times New Roman"/>
          <w:color w:val="000000"/>
          <w:lang w:val="es-ES_tradnl" w:eastAsia="es-CO"/>
        </w:rPr>
        <w:t xml:space="preserve"> al reemplazo institucional de sus titulares. Levantar la prohibición original de Constitución </w:t>
      </w:r>
      <w:r w:rsidR="00230CA9" w:rsidRPr="00B23F29">
        <w:rPr>
          <w:rFonts w:eastAsia="Times New Roman" w:cs="Times New Roman"/>
          <w:color w:val="000000"/>
          <w:lang w:val="es-ES_tradnl" w:eastAsia="es-CO"/>
        </w:rPr>
        <w:t>hace</w:t>
      </w:r>
      <w:r w:rsidR="00564DA4" w:rsidRPr="00B23F29">
        <w:rPr>
          <w:rFonts w:eastAsia="Times New Roman" w:cs="Times New Roman"/>
          <w:color w:val="000000"/>
          <w:lang w:val="es-ES_tradnl" w:eastAsia="es-CO"/>
        </w:rPr>
        <w:t xml:space="preserve"> que</w:t>
      </w:r>
      <w:r w:rsidR="00230CA9" w:rsidRPr="00B23F29">
        <w:rPr>
          <w:rFonts w:eastAsia="Times New Roman" w:cs="Times New Roman"/>
          <w:color w:val="000000"/>
          <w:lang w:val="es-ES_tradnl" w:eastAsia="es-CO"/>
        </w:rPr>
        <w:t xml:space="preserve"> en caso de que </w:t>
      </w:r>
      <w:r w:rsidR="00564DA4" w:rsidRPr="00B23F29">
        <w:rPr>
          <w:rFonts w:eastAsia="Times New Roman" w:cs="Times New Roman"/>
          <w:color w:val="000000"/>
          <w:lang w:val="es-ES_tradnl" w:eastAsia="es-CO"/>
        </w:rPr>
        <w:t xml:space="preserve">el Jefe del Estado en ejercicio </w:t>
      </w:r>
      <w:r w:rsidR="00230CA9" w:rsidRPr="00B23F29">
        <w:rPr>
          <w:rFonts w:eastAsia="Times New Roman" w:cs="Times New Roman"/>
          <w:color w:val="000000"/>
          <w:lang w:val="es-ES_tradnl" w:eastAsia="es-CO"/>
        </w:rPr>
        <w:t>resuelva</w:t>
      </w:r>
      <w:r w:rsidR="00564DA4" w:rsidRPr="00B23F29">
        <w:rPr>
          <w:rFonts w:eastAsia="Times New Roman" w:cs="Times New Roman"/>
          <w:color w:val="000000"/>
          <w:lang w:val="es-ES_tradnl" w:eastAsia="es-CO"/>
        </w:rPr>
        <w:t xml:space="preserve"> presentarse como candidato a una nueva elección</w:t>
      </w:r>
      <w:r w:rsidR="00230CA9" w:rsidRPr="00B23F29">
        <w:rPr>
          <w:rFonts w:eastAsia="Times New Roman" w:cs="Times New Roman"/>
          <w:color w:val="000000"/>
          <w:lang w:val="es-ES_tradnl" w:eastAsia="es-CO"/>
        </w:rPr>
        <w:t>, sus políticas ejercidas durante el primer término tengan el doble objetivo de</w:t>
      </w:r>
      <w:r w:rsidR="0025535A" w:rsidRPr="00B23F29">
        <w:rPr>
          <w:rFonts w:eastAsia="Times New Roman" w:cs="Times New Roman"/>
          <w:color w:val="000000"/>
          <w:lang w:val="es-ES_tradnl" w:eastAsia="es-CO"/>
        </w:rPr>
        <w:t xml:space="preserve"> </w:t>
      </w:r>
      <w:r w:rsidR="00230CA9" w:rsidRPr="00B23F29">
        <w:rPr>
          <w:rFonts w:eastAsia="Times New Roman" w:cs="Times New Roman"/>
          <w:color w:val="000000"/>
          <w:lang w:val="es-ES_tradnl" w:eastAsia="es-CO"/>
        </w:rPr>
        <w:t>cump</w:t>
      </w:r>
      <w:r w:rsidRPr="00B23F29">
        <w:rPr>
          <w:rFonts w:eastAsia="Times New Roman" w:cs="Times New Roman"/>
          <w:color w:val="000000"/>
          <w:lang w:val="es-ES_tradnl" w:eastAsia="es-CO"/>
        </w:rPr>
        <w:t>lir con la función presidencial</w:t>
      </w:r>
      <w:r w:rsidR="00564DA4" w:rsidRPr="00B23F29">
        <w:rPr>
          <w:rFonts w:eastAsia="Times New Roman" w:cs="Times New Roman"/>
          <w:color w:val="000000"/>
          <w:lang w:val="es-ES_tradnl" w:eastAsia="es-CO"/>
        </w:rPr>
        <w:t xml:space="preserve"> </w:t>
      </w:r>
      <w:r w:rsidR="00230CA9" w:rsidRPr="00B23F29">
        <w:rPr>
          <w:rFonts w:eastAsia="Times New Roman" w:cs="Times New Roman"/>
          <w:color w:val="000000"/>
          <w:lang w:val="es-ES_tradnl" w:eastAsia="es-CO"/>
        </w:rPr>
        <w:t xml:space="preserve">y asegurar la reelección </w:t>
      </w:r>
      <w:r w:rsidRPr="00B23F29">
        <w:rPr>
          <w:rFonts w:eastAsia="Times New Roman" w:cs="Times New Roman"/>
          <w:color w:val="000000"/>
          <w:lang w:val="es-ES_tradnl" w:eastAsia="es-CO"/>
        </w:rPr>
        <w:t>se su gobierno</w:t>
      </w:r>
      <w:r w:rsidR="008D0642" w:rsidRPr="00B23F29">
        <w:rPr>
          <w:rFonts w:eastAsia="Times New Roman" w:cs="Times New Roman"/>
          <w:color w:val="000000"/>
          <w:lang w:val="es-ES_tradnl" w:eastAsia="es-CO"/>
        </w:rPr>
        <w:t>;</w:t>
      </w:r>
      <w:r w:rsidRPr="00B23F29">
        <w:rPr>
          <w:rFonts w:eastAsia="Times New Roman" w:cs="Times New Roman"/>
          <w:color w:val="000000"/>
          <w:lang w:val="es-ES_tradnl" w:eastAsia="es-CO"/>
        </w:rPr>
        <w:t xml:space="preserve"> lo cual entraña incentivos perjudiciale</w:t>
      </w:r>
      <w:r w:rsidR="008D0642" w:rsidRPr="00B23F29">
        <w:rPr>
          <w:rFonts w:eastAsia="Times New Roman" w:cs="Times New Roman"/>
          <w:color w:val="000000"/>
          <w:lang w:val="es-ES_tradnl" w:eastAsia="es-CO"/>
        </w:rPr>
        <w:t xml:space="preserve">s para el diseño y ejecución </w:t>
      </w:r>
      <w:r w:rsidRPr="00B23F29">
        <w:rPr>
          <w:rFonts w:eastAsia="Times New Roman" w:cs="Times New Roman"/>
          <w:color w:val="000000"/>
          <w:lang w:val="es-ES_tradnl" w:eastAsia="es-CO"/>
        </w:rPr>
        <w:t>de políticas públicas</w:t>
      </w:r>
      <w:r w:rsidR="008D0642" w:rsidRPr="00B23F29">
        <w:rPr>
          <w:rFonts w:eastAsia="Times New Roman" w:cs="Times New Roman"/>
          <w:color w:val="000000"/>
          <w:lang w:val="es-ES_tradnl" w:eastAsia="es-CO"/>
        </w:rPr>
        <w:t xml:space="preserve"> desde el comienzo de su mandato</w:t>
      </w:r>
      <w:r w:rsidR="00DE5062" w:rsidRPr="00B23F29">
        <w:rPr>
          <w:rFonts w:eastAsia="Times New Roman" w:cs="Times New Roman"/>
          <w:color w:val="000000"/>
          <w:lang w:val="es-ES_tradnl" w:eastAsia="es-CO"/>
        </w:rPr>
        <w:t xml:space="preserve">. </w:t>
      </w:r>
    </w:p>
    <w:p w14:paraId="64127E7F" w14:textId="77777777" w:rsidR="008F371E" w:rsidRPr="00B23F29" w:rsidRDefault="008F371E" w:rsidP="00564DA4">
      <w:pPr>
        <w:spacing w:before="28" w:after="28" w:line="288" w:lineRule="atLeast"/>
        <w:jc w:val="both"/>
        <w:textAlignment w:val="center"/>
        <w:rPr>
          <w:rFonts w:eastAsia="Times New Roman" w:cs="Times New Roman"/>
          <w:color w:val="000000"/>
          <w:lang w:val="es-ES_tradnl" w:eastAsia="es-CO"/>
        </w:rPr>
      </w:pPr>
    </w:p>
    <w:p w14:paraId="56C09BDB" w14:textId="0602EFE7" w:rsidR="0025535A" w:rsidRPr="00B23F29" w:rsidRDefault="008D0642" w:rsidP="007C767B">
      <w:pPr>
        <w:jc w:val="both"/>
        <w:rPr>
          <w:rFonts w:cs="Arial"/>
          <w:color w:val="000000"/>
          <w:shd w:val="clear" w:color="auto" w:fill="FFFFFF"/>
        </w:rPr>
      </w:pPr>
      <w:r w:rsidRPr="00B23F29">
        <w:rPr>
          <w:rFonts w:eastAsia="Times New Roman" w:cs="Arial"/>
          <w:color w:val="000000"/>
          <w:shd w:val="clear" w:color="auto" w:fill="FFFFFF"/>
          <w:lang w:val="es-ES_tradnl" w:eastAsia="es-ES"/>
        </w:rPr>
        <w:t>Por otra parte</w:t>
      </w:r>
      <w:r w:rsidR="00230CA9" w:rsidRPr="00B23F29">
        <w:rPr>
          <w:rFonts w:eastAsia="Times New Roman" w:cs="Arial"/>
          <w:color w:val="000000"/>
          <w:shd w:val="clear" w:color="auto" w:fill="FFFFFF"/>
          <w:lang w:val="es-ES_tradnl" w:eastAsia="es-ES"/>
        </w:rPr>
        <w:t xml:space="preserve">, </w:t>
      </w:r>
      <w:r w:rsidR="009D1797" w:rsidRPr="00B23F29">
        <w:rPr>
          <w:rFonts w:eastAsia="Times New Roman" w:cs="Arial"/>
          <w:color w:val="000000"/>
          <w:shd w:val="clear" w:color="auto" w:fill="FFFFFF"/>
          <w:lang w:val="es-ES_tradnl" w:eastAsia="es-ES"/>
        </w:rPr>
        <w:t xml:space="preserve">la </w:t>
      </w:r>
      <w:r w:rsidR="008F371E" w:rsidRPr="00B23F29">
        <w:rPr>
          <w:rFonts w:eastAsia="Times New Roman" w:cs="Arial"/>
          <w:color w:val="000000"/>
          <w:shd w:val="clear" w:color="auto" w:fill="FFFFFF"/>
          <w:lang w:val="es-ES_tradnl" w:eastAsia="es-ES"/>
        </w:rPr>
        <w:t>redacción</w:t>
      </w:r>
      <w:r w:rsidR="00230CA9" w:rsidRPr="00B23F29">
        <w:rPr>
          <w:rFonts w:eastAsia="Times New Roman" w:cs="Arial"/>
          <w:color w:val="000000"/>
          <w:shd w:val="clear" w:color="auto" w:fill="FFFFFF"/>
          <w:lang w:val="es-ES_tradnl" w:eastAsia="es-ES"/>
        </w:rPr>
        <w:t xml:space="preserve"> vigente establece</w:t>
      </w:r>
      <w:r w:rsidR="00DE5062" w:rsidRPr="00B23F29">
        <w:rPr>
          <w:rFonts w:eastAsia="Times New Roman" w:cs="Arial"/>
          <w:color w:val="000000"/>
          <w:shd w:val="clear" w:color="auto" w:fill="FFFFFF"/>
          <w:lang w:val="es-ES_tradnl" w:eastAsia="es-ES"/>
        </w:rPr>
        <w:t>:</w:t>
      </w:r>
      <w:r w:rsidR="004F3324" w:rsidRPr="00B23F29">
        <w:rPr>
          <w:rFonts w:eastAsia="Times New Roman" w:cs="Arial"/>
          <w:color w:val="000000"/>
          <w:shd w:val="clear" w:color="auto" w:fill="FFFFFF"/>
          <w:lang w:val="es-ES_tradnl" w:eastAsia="es-ES"/>
        </w:rPr>
        <w:t xml:space="preserve"> </w:t>
      </w:r>
      <w:r w:rsidR="008F371E" w:rsidRPr="00B23F29">
        <w:rPr>
          <w:rFonts w:eastAsia="Times New Roman" w:cs="Arial"/>
          <w:color w:val="000000"/>
          <w:shd w:val="clear" w:color="auto" w:fill="FFFFFF"/>
          <w:lang w:val="es-ES_tradnl" w:eastAsia="es-ES"/>
        </w:rPr>
        <w:t>“Cuando el Presidente y el Vicepresidente de la República presenten sus candidaturas, solo podrán participar en las campañas electorales desde el momento de su inscripción. En todo caso dicha participación solo podrá darse desde los cuatro (4) meses anteriores a la fecha de la primera vuelta de la elección presidencial, y se extenderá hasta la fecha de la segunda vuelta en caso de que la hubiere.”</w:t>
      </w:r>
      <w:r w:rsidR="00230CA9" w:rsidRPr="00B23F29">
        <w:rPr>
          <w:rStyle w:val="Refdenotaalpie"/>
          <w:rFonts w:eastAsia="Times New Roman" w:cs="Arial"/>
          <w:color w:val="000000"/>
          <w:shd w:val="clear" w:color="auto" w:fill="FFFFFF"/>
          <w:lang w:val="es-ES_tradnl" w:eastAsia="es-ES"/>
        </w:rPr>
        <w:footnoteReference w:id="3"/>
      </w:r>
      <w:r w:rsidR="008F371E" w:rsidRPr="00B23F29">
        <w:rPr>
          <w:rFonts w:eastAsia="Times New Roman" w:cs="Arial"/>
          <w:color w:val="000000"/>
          <w:shd w:val="clear" w:color="auto" w:fill="FFFFFF"/>
          <w:lang w:val="es-ES_tradnl" w:eastAsia="es-ES"/>
        </w:rPr>
        <w:t xml:space="preserve"> Esto implica que </w:t>
      </w:r>
      <w:r w:rsidR="00345822" w:rsidRPr="00B23F29">
        <w:rPr>
          <w:rFonts w:eastAsia="Times New Roman" w:cs="Arial"/>
          <w:color w:val="000000"/>
          <w:shd w:val="clear" w:color="auto" w:fill="FFFFFF"/>
          <w:lang w:val="es-ES_tradnl" w:eastAsia="es-ES"/>
        </w:rPr>
        <w:t xml:space="preserve">por </w:t>
      </w:r>
      <w:r w:rsidR="008F371E" w:rsidRPr="00B23F29">
        <w:rPr>
          <w:rFonts w:eastAsia="Times New Roman" w:cs="Arial"/>
          <w:color w:val="000000"/>
          <w:shd w:val="clear" w:color="auto" w:fill="FFFFFF"/>
          <w:lang w:val="es-ES_tradnl" w:eastAsia="es-ES"/>
        </w:rPr>
        <w:t>cuatro meses, el president</w:t>
      </w:r>
      <w:r w:rsidR="00DE5062" w:rsidRPr="00B23F29">
        <w:rPr>
          <w:rFonts w:eastAsia="Times New Roman" w:cs="Arial"/>
          <w:color w:val="000000"/>
          <w:shd w:val="clear" w:color="auto" w:fill="FFFFFF"/>
          <w:lang w:val="es-ES_tradnl" w:eastAsia="es-ES"/>
        </w:rPr>
        <w:t xml:space="preserve">e en ejercicio </w:t>
      </w:r>
      <w:r w:rsidR="004F3324" w:rsidRPr="00B23F29">
        <w:rPr>
          <w:rFonts w:eastAsia="Times New Roman" w:cs="Arial"/>
          <w:color w:val="000000"/>
          <w:shd w:val="clear" w:color="auto" w:fill="FFFFFF"/>
          <w:lang w:val="es-ES_tradnl" w:eastAsia="es-ES"/>
        </w:rPr>
        <w:t xml:space="preserve">ostenta </w:t>
      </w:r>
      <w:r w:rsidR="00DE5062" w:rsidRPr="00B23F29">
        <w:rPr>
          <w:rFonts w:eastAsia="Times New Roman" w:cs="Arial"/>
          <w:color w:val="000000"/>
          <w:shd w:val="clear" w:color="auto" w:fill="FFFFFF"/>
          <w:lang w:val="es-ES_tradnl" w:eastAsia="es-ES"/>
        </w:rPr>
        <w:t xml:space="preserve">la doble </w:t>
      </w:r>
      <w:r w:rsidR="008F371E" w:rsidRPr="00B23F29">
        <w:rPr>
          <w:rFonts w:eastAsia="Times New Roman" w:cs="Arial"/>
          <w:color w:val="000000"/>
          <w:shd w:val="clear" w:color="auto" w:fill="FFFFFF"/>
          <w:lang w:val="es-ES_tradnl" w:eastAsia="es-ES"/>
        </w:rPr>
        <w:t>c</w:t>
      </w:r>
      <w:r w:rsidR="00345822" w:rsidRPr="00B23F29">
        <w:rPr>
          <w:rFonts w:eastAsia="Times New Roman" w:cs="Arial"/>
          <w:color w:val="000000"/>
          <w:shd w:val="clear" w:color="auto" w:fill="FFFFFF"/>
          <w:lang w:val="es-ES_tradnl" w:eastAsia="es-ES"/>
        </w:rPr>
        <w:t xml:space="preserve">alidad de </w:t>
      </w:r>
      <w:r w:rsidR="00230CA9" w:rsidRPr="00B23F29">
        <w:rPr>
          <w:rFonts w:eastAsia="Times New Roman" w:cs="Arial"/>
          <w:color w:val="000000"/>
          <w:shd w:val="clear" w:color="auto" w:fill="FFFFFF"/>
          <w:lang w:val="es-ES_tradnl" w:eastAsia="es-ES"/>
        </w:rPr>
        <w:t>“</w:t>
      </w:r>
      <w:r w:rsidR="00345822" w:rsidRPr="00B23F29">
        <w:rPr>
          <w:rFonts w:eastAsia="Times New Roman" w:cs="Arial"/>
          <w:color w:val="000000"/>
          <w:shd w:val="clear" w:color="auto" w:fill="FFFFFF"/>
          <w:lang w:val="es-ES_tradnl" w:eastAsia="es-ES"/>
        </w:rPr>
        <w:t>Candidato-Presidente</w:t>
      </w:r>
      <w:r w:rsidR="00230CA9" w:rsidRPr="00B23F29">
        <w:rPr>
          <w:rFonts w:eastAsia="Times New Roman" w:cs="Arial"/>
          <w:color w:val="000000"/>
          <w:shd w:val="clear" w:color="auto" w:fill="FFFFFF"/>
          <w:lang w:val="es-ES_tradnl" w:eastAsia="es-ES"/>
        </w:rPr>
        <w:t>”</w:t>
      </w:r>
      <w:r w:rsidR="00345822" w:rsidRPr="00B23F29">
        <w:rPr>
          <w:rFonts w:eastAsia="Times New Roman" w:cs="Arial"/>
          <w:color w:val="000000"/>
          <w:shd w:val="clear" w:color="auto" w:fill="FFFFFF"/>
          <w:lang w:val="es-ES_tradnl" w:eastAsia="es-ES"/>
        </w:rPr>
        <w:t xml:space="preserve"> y en caso de </w:t>
      </w:r>
      <w:r w:rsidR="00230CA9" w:rsidRPr="00B23F29">
        <w:rPr>
          <w:rFonts w:eastAsia="Times New Roman" w:cs="Arial"/>
          <w:color w:val="000000"/>
          <w:shd w:val="clear" w:color="auto" w:fill="FFFFFF"/>
          <w:lang w:val="es-ES_tradnl" w:eastAsia="es-ES"/>
        </w:rPr>
        <w:t>haber seg</w:t>
      </w:r>
      <w:r w:rsidR="00DE5062" w:rsidRPr="00B23F29">
        <w:rPr>
          <w:rFonts w:eastAsia="Times New Roman" w:cs="Arial"/>
          <w:color w:val="000000"/>
          <w:shd w:val="clear" w:color="auto" w:fill="FFFFFF"/>
          <w:lang w:val="es-ES_tradnl" w:eastAsia="es-ES"/>
        </w:rPr>
        <w:t xml:space="preserve">unda vuelta este término se extiende, </w:t>
      </w:r>
      <w:r w:rsidR="00345822" w:rsidRPr="00B23F29">
        <w:rPr>
          <w:rFonts w:eastAsia="Times New Roman" w:cs="Arial"/>
          <w:color w:val="000000"/>
          <w:shd w:val="clear" w:color="auto" w:fill="FFFFFF"/>
          <w:lang w:val="es-ES_tradnl" w:eastAsia="es-ES"/>
        </w:rPr>
        <w:t>abriendo</w:t>
      </w:r>
      <w:r w:rsidR="00DE5062" w:rsidRPr="00B23F29">
        <w:rPr>
          <w:rFonts w:eastAsia="Times New Roman" w:cs="Arial"/>
          <w:color w:val="000000"/>
          <w:shd w:val="clear" w:color="auto" w:fill="FFFFFF"/>
          <w:lang w:val="es-ES_tradnl" w:eastAsia="es-ES"/>
        </w:rPr>
        <w:t xml:space="preserve"> en todo caso</w:t>
      </w:r>
      <w:r w:rsidR="00345822" w:rsidRPr="00B23F29">
        <w:rPr>
          <w:rFonts w:eastAsia="Times New Roman" w:cs="Arial"/>
          <w:color w:val="000000"/>
          <w:shd w:val="clear" w:color="auto" w:fill="FFFFFF"/>
          <w:lang w:val="es-ES_tradnl" w:eastAsia="es-ES"/>
        </w:rPr>
        <w:t xml:space="preserve"> la puerta </w:t>
      </w:r>
      <w:r w:rsidR="00DE5062" w:rsidRPr="00B23F29">
        <w:rPr>
          <w:rFonts w:eastAsia="Times New Roman" w:cs="Arial"/>
          <w:color w:val="000000"/>
          <w:shd w:val="clear" w:color="auto" w:fill="FFFFFF"/>
          <w:lang w:val="es-ES_tradnl" w:eastAsia="es-ES"/>
        </w:rPr>
        <w:t>para que el P</w:t>
      </w:r>
      <w:r w:rsidR="00230CA9" w:rsidRPr="00B23F29">
        <w:rPr>
          <w:rFonts w:eastAsia="Times New Roman" w:cs="Arial"/>
          <w:color w:val="000000"/>
          <w:shd w:val="clear" w:color="auto" w:fill="FFFFFF"/>
          <w:lang w:val="es-ES_tradnl" w:eastAsia="es-ES"/>
        </w:rPr>
        <w:t>residente en ejercicio participe en política por el término señalado lo cual trae consecuencias adversas</w:t>
      </w:r>
      <w:r w:rsidR="00DE5062" w:rsidRPr="00B23F29">
        <w:rPr>
          <w:rFonts w:eastAsia="Times New Roman" w:cs="Arial"/>
          <w:color w:val="000000"/>
          <w:shd w:val="clear" w:color="auto" w:fill="FFFFFF"/>
          <w:lang w:val="es-ES_tradnl" w:eastAsia="es-ES"/>
        </w:rPr>
        <w:t xml:space="preserve"> como</w:t>
      </w:r>
      <w:r w:rsidR="00230CA9" w:rsidRPr="00B23F29">
        <w:rPr>
          <w:rFonts w:eastAsia="Times New Roman" w:cs="Times New Roman"/>
          <w:color w:val="000000"/>
          <w:lang w:eastAsia="es-CO"/>
        </w:rPr>
        <w:t xml:space="preserve"> </w:t>
      </w:r>
      <w:r w:rsidR="00564DA4" w:rsidRPr="00B23F29">
        <w:rPr>
          <w:rFonts w:cs="Arial"/>
          <w:color w:val="000000"/>
          <w:shd w:val="clear" w:color="auto" w:fill="FFFFFF"/>
        </w:rPr>
        <w:t>el descuido</w:t>
      </w:r>
      <w:r w:rsidR="008F371E" w:rsidRPr="00B23F29">
        <w:rPr>
          <w:rFonts w:cs="Arial"/>
          <w:color w:val="000000"/>
          <w:shd w:val="clear" w:color="auto" w:fill="FFFFFF"/>
        </w:rPr>
        <w:t xml:space="preserve"> de la</w:t>
      </w:r>
      <w:r w:rsidR="00564DA4" w:rsidRPr="00B23F29">
        <w:rPr>
          <w:rFonts w:cs="Arial"/>
          <w:color w:val="000000"/>
          <w:shd w:val="clear" w:color="auto" w:fill="FFFFFF"/>
        </w:rPr>
        <w:t xml:space="preserve"> función presidencial</w:t>
      </w:r>
      <w:r w:rsidR="00153CF3" w:rsidRPr="00B23F29">
        <w:rPr>
          <w:rFonts w:cs="Arial"/>
          <w:color w:val="000000"/>
          <w:shd w:val="clear" w:color="auto" w:fill="FFFFFF"/>
        </w:rPr>
        <w:t xml:space="preserve">, </w:t>
      </w:r>
      <w:r w:rsidR="00230CA9" w:rsidRPr="00B23F29">
        <w:rPr>
          <w:rFonts w:cs="Arial"/>
          <w:color w:val="000000"/>
          <w:shd w:val="clear" w:color="auto" w:fill="FFFFFF"/>
        </w:rPr>
        <w:t>la cual</w:t>
      </w:r>
      <w:r w:rsidR="00153CF3" w:rsidRPr="00B23F29">
        <w:rPr>
          <w:rFonts w:cs="Arial"/>
          <w:color w:val="000000"/>
          <w:shd w:val="clear" w:color="auto" w:fill="FFFFFF"/>
        </w:rPr>
        <w:t xml:space="preserve">, </w:t>
      </w:r>
      <w:r w:rsidR="00230CA9" w:rsidRPr="00B23F29">
        <w:rPr>
          <w:rFonts w:cs="Arial"/>
          <w:color w:val="000000"/>
          <w:shd w:val="clear" w:color="auto" w:fill="FFFFFF"/>
        </w:rPr>
        <w:t xml:space="preserve">durante el término que el </w:t>
      </w:r>
      <w:r w:rsidR="00DE5062" w:rsidRPr="00B23F29">
        <w:rPr>
          <w:rFonts w:cs="Arial"/>
          <w:color w:val="000000"/>
          <w:shd w:val="clear" w:color="auto" w:fill="FFFFFF"/>
        </w:rPr>
        <w:t>P</w:t>
      </w:r>
      <w:r w:rsidR="00230CA9" w:rsidRPr="00B23F29">
        <w:rPr>
          <w:rFonts w:cs="Arial"/>
          <w:color w:val="000000"/>
          <w:shd w:val="clear" w:color="auto" w:fill="FFFFFF"/>
        </w:rPr>
        <w:t>residente ostenta esta doble calidad</w:t>
      </w:r>
      <w:r w:rsidR="00153CF3" w:rsidRPr="00B23F29">
        <w:rPr>
          <w:rFonts w:cs="Arial"/>
          <w:color w:val="000000"/>
          <w:shd w:val="clear" w:color="auto" w:fill="FFFFFF"/>
        </w:rPr>
        <w:t xml:space="preserve"> </w:t>
      </w:r>
      <w:r w:rsidR="00230CA9" w:rsidRPr="00B23F29">
        <w:rPr>
          <w:rFonts w:cs="Arial"/>
          <w:color w:val="000000"/>
          <w:shd w:val="clear" w:color="auto" w:fill="FFFFFF"/>
        </w:rPr>
        <w:t xml:space="preserve">se ve </w:t>
      </w:r>
      <w:r w:rsidR="00DE5062" w:rsidRPr="00B23F29">
        <w:rPr>
          <w:rFonts w:cs="Arial"/>
          <w:color w:val="000000"/>
          <w:shd w:val="clear" w:color="auto" w:fill="FFFFFF"/>
        </w:rPr>
        <w:t>manifiestamente</w:t>
      </w:r>
      <w:r w:rsidR="00230CA9" w:rsidRPr="00B23F29">
        <w:rPr>
          <w:rFonts w:cs="Arial"/>
          <w:color w:val="000000"/>
          <w:shd w:val="clear" w:color="auto" w:fill="FFFFFF"/>
        </w:rPr>
        <w:t xml:space="preserve"> descuidada ya que el ejecutivo concentra su </w:t>
      </w:r>
      <w:r w:rsidR="00DE5062" w:rsidRPr="00B23F29">
        <w:rPr>
          <w:rFonts w:cs="Arial"/>
          <w:color w:val="000000"/>
          <w:shd w:val="clear" w:color="auto" w:fill="FFFFFF"/>
        </w:rPr>
        <w:t>capacidad</w:t>
      </w:r>
      <w:r w:rsidR="004F3324" w:rsidRPr="00B23F29">
        <w:rPr>
          <w:rFonts w:cs="Arial"/>
          <w:color w:val="000000"/>
          <w:shd w:val="clear" w:color="auto" w:fill="FFFFFF"/>
        </w:rPr>
        <w:t xml:space="preserve"> en la campaña en curso, </w:t>
      </w:r>
      <w:r w:rsidR="00153CF3" w:rsidRPr="00B23F29">
        <w:rPr>
          <w:rFonts w:cs="Arial"/>
          <w:color w:val="000000"/>
          <w:shd w:val="clear" w:color="auto" w:fill="FFFFFF"/>
        </w:rPr>
        <w:t xml:space="preserve">asimismo </w:t>
      </w:r>
      <w:r w:rsidR="00564DA4" w:rsidRPr="00B23F29">
        <w:rPr>
          <w:rFonts w:cs="Arial"/>
          <w:color w:val="000000"/>
          <w:shd w:val="clear" w:color="auto" w:fill="FFFFFF"/>
        </w:rPr>
        <w:t xml:space="preserve">la perversión de la </w:t>
      </w:r>
      <w:r w:rsidR="008F371E" w:rsidRPr="00B23F29">
        <w:rPr>
          <w:rFonts w:cs="Arial"/>
          <w:color w:val="000000"/>
          <w:shd w:val="clear" w:color="auto" w:fill="FFFFFF"/>
        </w:rPr>
        <w:t>ejecución</w:t>
      </w:r>
      <w:r w:rsidR="00564DA4" w:rsidRPr="00B23F29">
        <w:rPr>
          <w:rFonts w:cs="Arial"/>
          <w:color w:val="000000"/>
          <w:shd w:val="clear" w:color="auto" w:fill="FFFFFF"/>
        </w:rPr>
        <w:t xml:space="preserve"> </w:t>
      </w:r>
      <w:r w:rsidR="007C767B" w:rsidRPr="00B23F29">
        <w:rPr>
          <w:rFonts w:cs="Arial"/>
          <w:color w:val="000000"/>
          <w:shd w:val="clear" w:color="auto" w:fill="FFFFFF"/>
        </w:rPr>
        <w:t>gubernamental</w:t>
      </w:r>
      <w:r w:rsidR="00564DA4" w:rsidRPr="00B23F29">
        <w:rPr>
          <w:rFonts w:cs="Arial"/>
          <w:color w:val="000000"/>
          <w:shd w:val="clear" w:color="auto" w:fill="FFFFFF"/>
        </w:rPr>
        <w:t xml:space="preserve"> </w:t>
      </w:r>
      <w:r w:rsidR="007C767B" w:rsidRPr="00B23F29">
        <w:rPr>
          <w:rFonts w:cs="Arial"/>
          <w:color w:val="000000"/>
          <w:shd w:val="clear" w:color="auto" w:fill="FFFFFF"/>
        </w:rPr>
        <w:t>orientándola</w:t>
      </w:r>
      <w:r w:rsidR="00564DA4" w:rsidRPr="00B23F29">
        <w:rPr>
          <w:rFonts w:cs="Arial"/>
          <w:color w:val="000000"/>
          <w:shd w:val="clear" w:color="auto" w:fill="FFFFFF"/>
        </w:rPr>
        <w:t xml:space="preserve"> hacia gestiones</w:t>
      </w:r>
      <w:r w:rsidR="007C767B" w:rsidRPr="00B23F29">
        <w:rPr>
          <w:rFonts w:cs="Arial"/>
          <w:color w:val="000000"/>
          <w:shd w:val="clear" w:color="auto" w:fill="FFFFFF"/>
        </w:rPr>
        <w:t xml:space="preserve"> populistas</w:t>
      </w:r>
      <w:r w:rsidR="00564DA4" w:rsidRPr="00B23F29">
        <w:rPr>
          <w:rFonts w:cs="Arial"/>
          <w:color w:val="000000"/>
          <w:shd w:val="clear" w:color="auto" w:fill="FFFFFF"/>
        </w:rPr>
        <w:t xml:space="preserve"> que le aseguren la reelección </w:t>
      </w:r>
      <w:r w:rsidR="007C767B" w:rsidRPr="00B23F29">
        <w:rPr>
          <w:rFonts w:cs="Arial"/>
          <w:color w:val="000000"/>
          <w:shd w:val="clear" w:color="auto" w:fill="FFFFFF"/>
        </w:rPr>
        <w:t>sacrificando la ejecución de</w:t>
      </w:r>
      <w:r w:rsidR="00564DA4" w:rsidRPr="00B23F29">
        <w:rPr>
          <w:rFonts w:cs="Arial"/>
          <w:color w:val="000000"/>
          <w:shd w:val="clear" w:color="auto" w:fill="FFFFFF"/>
        </w:rPr>
        <w:t xml:space="preserve"> políti</w:t>
      </w:r>
      <w:r w:rsidR="00F171C3" w:rsidRPr="00B23F29">
        <w:rPr>
          <w:rFonts w:cs="Arial"/>
          <w:color w:val="000000"/>
          <w:shd w:val="clear" w:color="auto" w:fill="FFFFFF"/>
        </w:rPr>
        <w:t>cas públicas de Estado,</w:t>
      </w:r>
      <w:r w:rsidR="007C767B" w:rsidRPr="00B23F29">
        <w:rPr>
          <w:rFonts w:cs="Arial"/>
          <w:color w:val="000000"/>
          <w:shd w:val="clear" w:color="auto" w:fill="FFFFFF"/>
        </w:rPr>
        <w:t xml:space="preserve"> sostenibles, responsab</w:t>
      </w:r>
      <w:r w:rsidR="004F3324" w:rsidRPr="00B23F29">
        <w:rPr>
          <w:rFonts w:cs="Arial"/>
          <w:color w:val="000000"/>
          <w:shd w:val="clear" w:color="auto" w:fill="FFFFFF"/>
        </w:rPr>
        <w:t xml:space="preserve">les </w:t>
      </w:r>
      <w:r w:rsidR="00F171C3" w:rsidRPr="00B23F29">
        <w:rPr>
          <w:rFonts w:cs="Arial"/>
          <w:color w:val="000000"/>
          <w:shd w:val="clear" w:color="auto" w:fill="FFFFFF"/>
        </w:rPr>
        <w:t xml:space="preserve"> y </w:t>
      </w:r>
      <w:r w:rsidR="004F3324" w:rsidRPr="00B23F29">
        <w:rPr>
          <w:rFonts w:cs="Arial"/>
          <w:color w:val="000000"/>
          <w:shd w:val="clear" w:color="auto" w:fill="FFFFFF"/>
        </w:rPr>
        <w:t xml:space="preserve">a largo plazo. </w:t>
      </w:r>
      <w:r w:rsidR="00564DA4" w:rsidRPr="00B23F29">
        <w:rPr>
          <w:rFonts w:cs="Arial"/>
          <w:color w:val="000000"/>
          <w:shd w:val="clear" w:color="auto" w:fill="FFFFFF"/>
        </w:rPr>
        <w:t>Como plan</w:t>
      </w:r>
      <w:r w:rsidR="007C767B" w:rsidRPr="00B23F29">
        <w:rPr>
          <w:rFonts w:cs="Arial"/>
          <w:color w:val="000000"/>
          <w:shd w:val="clear" w:color="auto" w:fill="FFFFFF"/>
        </w:rPr>
        <w:t>tea el tratadista Luis Carlos Sá</w:t>
      </w:r>
      <w:r w:rsidR="00564DA4" w:rsidRPr="00B23F29">
        <w:rPr>
          <w:rFonts w:cs="Arial"/>
          <w:color w:val="000000"/>
          <w:shd w:val="clear" w:color="auto" w:fill="FFFFFF"/>
        </w:rPr>
        <w:t>chica</w:t>
      </w:r>
      <w:r w:rsidR="007C767B" w:rsidRPr="00B23F29">
        <w:rPr>
          <w:rFonts w:cs="Arial"/>
          <w:color w:val="000000"/>
          <w:shd w:val="clear" w:color="auto" w:fill="FFFFFF"/>
        </w:rPr>
        <w:t>:</w:t>
      </w:r>
    </w:p>
    <w:p w14:paraId="47BF62E5" w14:textId="362813E0" w:rsidR="00564DA4" w:rsidRPr="00B23F29" w:rsidRDefault="007C767B" w:rsidP="0025535A">
      <w:pPr>
        <w:ind w:left="284"/>
        <w:jc w:val="both"/>
        <w:rPr>
          <w:rFonts w:eastAsia="Times New Roman" w:cs="Times New Roman"/>
          <w:i/>
          <w:color w:val="000000"/>
          <w:lang w:val="es-ES_tradnl" w:eastAsia="es-ES"/>
        </w:rPr>
      </w:pPr>
      <w:r w:rsidRPr="00B23F29">
        <w:rPr>
          <w:rFonts w:cs="Arial"/>
          <w:i/>
          <w:color w:val="000000"/>
          <w:shd w:val="clear" w:color="auto" w:fill="FFFFFF"/>
        </w:rPr>
        <w:t xml:space="preserve"> “</w:t>
      </w:r>
      <w:r w:rsidR="00564DA4" w:rsidRPr="00B23F29">
        <w:rPr>
          <w:rFonts w:cs="Times New Roman"/>
          <w:i/>
          <w:color w:val="000000"/>
          <w:lang w:val="es-ES_tradnl" w:eastAsia="es-ES"/>
        </w:rPr>
        <w:t>La prohibición de la reelección vigoriza las defensas contra la instauración de dictaduras personalistas y la prolongación inconveniente de un mandato democrático que, para serlo verdaderamente, debe ser transitorio.”</w:t>
      </w:r>
      <w:r w:rsidRPr="00B23F29">
        <w:rPr>
          <w:rStyle w:val="Refdenotaalpie"/>
          <w:rFonts w:cs="Times New Roman"/>
          <w:i/>
          <w:color w:val="000000"/>
          <w:lang w:val="es-ES_tradnl" w:eastAsia="es-ES"/>
        </w:rPr>
        <w:footnoteReference w:id="4"/>
      </w:r>
      <w:r w:rsidR="00564DA4" w:rsidRPr="00B23F29">
        <w:rPr>
          <w:rFonts w:cs="Times New Roman"/>
          <w:i/>
          <w:color w:val="000000"/>
          <w:lang w:val="es-ES_tradnl" w:eastAsia="es-ES"/>
        </w:rPr>
        <w:t xml:space="preserve"> </w:t>
      </w:r>
    </w:p>
    <w:p w14:paraId="1441CFAC" w14:textId="382C040F" w:rsidR="00564DA4" w:rsidRPr="00B23F29" w:rsidRDefault="00153CF3" w:rsidP="00564DA4">
      <w:pPr>
        <w:jc w:val="both"/>
        <w:rPr>
          <w:rFonts w:eastAsia="Times New Roman" w:cs="Times New Roman"/>
          <w:lang w:val="es-ES_tradnl" w:eastAsia="es-ES"/>
        </w:rPr>
      </w:pPr>
      <w:r w:rsidRPr="00B23F29">
        <w:rPr>
          <w:rFonts w:eastAsia="Times New Roman" w:cs="Arial"/>
          <w:color w:val="000000"/>
          <w:shd w:val="clear" w:color="auto" w:fill="FFFFFF"/>
          <w:lang w:val="es-ES_tradnl" w:eastAsia="es-ES"/>
        </w:rPr>
        <w:t>Por otra parte</w:t>
      </w:r>
      <w:r w:rsidR="00564DA4" w:rsidRPr="00B23F29">
        <w:rPr>
          <w:rFonts w:eastAsia="Times New Roman" w:cs="Arial"/>
          <w:color w:val="000000"/>
          <w:shd w:val="clear" w:color="auto" w:fill="FFFFFF"/>
          <w:lang w:val="es-ES_tradnl" w:eastAsia="es-ES"/>
        </w:rPr>
        <w:t xml:space="preserve">, la modificación introducida en el acto legislativo 02 del 2004  </w:t>
      </w:r>
      <w:r w:rsidR="007C767B" w:rsidRPr="00B23F29">
        <w:rPr>
          <w:rFonts w:eastAsia="Times New Roman" w:cs="Arial"/>
          <w:color w:val="000000"/>
          <w:shd w:val="clear" w:color="auto" w:fill="FFFFFF"/>
          <w:lang w:val="es-ES_tradnl" w:eastAsia="es-ES"/>
        </w:rPr>
        <w:t xml:space="preserve">concibe </w:t>
      </w:r>
      <w:r w:rsidR="00564DA4" w:rsidRPr="00B23F29">
        <w:rPr>
          <w:rFonts w:eastAsia="Times New Roman" w:cs="Arial"/>
          <w:color w:val="000000"/>
          <w:shd w:val="clear" w:color="auto" w:fill="FFFFFF"/>
          <w:lang w:val="es-ES_tradnl" w:eastAsia="es-ES"/>
        </w:rPr>
        <w:t xml:space="preserve"> un </w:t>
      </w:r>
      <w:r w:rsidR="004F3324" w:rsidRPr="00B23F29">
        <w:rPr>
          <w:rFonts w:eastAsia="Times New Roman" w:cs="Arial"/>
          <w:color w:val="000000"/>
          <w:shd w:val="clear" w:color="auto" w:fill="FFFFFF"/>
          <w:lang w:val="es-ES_tradnl" w:eastAsia="es-ES"/>
        </w:rPr>
        <w:t>sistema</w:t>
      </w:r>
      <w:r w:rsidR="00564DA4" w:rsidRPr="00B23F29">
        <w:rPr>
          <w:rFonts w:eastAsia="Times New Roman" w:cs="Arial"/>
          <w:color w:val="000000"/>
          <w:shd w:val="clear" w:color="auto" w:fill="FFFFFF"/>
          <w:lang w:val="es-ES_tradnl" w:eastAsia="es-ES"/>
        </w:rPr>
        <w:t xml:space="preserve"> </w:t>
      </w:r>
      <w:r w:rsidR="00564DA4" w:rsidRPr="00B23F29">
        <w:rPr>
          <w:rFonts w:eastAsia="Times New Roman" w:cs="Arial"/>
          <w:color w:val="000000" w:themeColor="text1"/>
          <w:shd w:val="clear" w:color="auto" w:fill="FFFFFF"/>
          <w:lang w:val="es-ES_tradnl" w:eastAsia="es-ES"/>
        </w:rPr>
        <w:t xml:space="preserve">que </w:t>
      </w:r>
      <w:r w:rsidR="00DA1B63" w:rsidRPr="00B23F29">
        <w:rPr>
          <w:rFonts w:eastAsia="Times New Roman" w:cs="Arial"/>
          <w:color w:val="000000" w:themeColor="text1"/>
          <w:shd w:val="clear" w:color="auto" w:fill="FFFFFF"/>
          <w:lang w:val="es-ES_tradnl" w:eastAsia="es-ES"/>
        </w:rPr>
        <w:t xml:space="preserve">además es </w:t>
      </w:r>
      <w:r w:rsidR="007C767B" w:rsidRPr="00B23F29">
        <w:rPr>
          <w:rFonts w:eastAsia="Times New Roman" w:cs="Arial"/>
          <w:color w:val="000000"/>
          <w:shd w:val="clear" w:color="auto" w:fill="FFFFFF"/>
          <w:lang w:val="es-ES_tradnl" w:eastAsia="es-ES"/>
        </w:rPr>
        <w:t>contrario al régimen de partidos contemp</w:t>
      </w:r>
      <w:r w:rsidR="00F171C3" w:rsidRPr="00B23F29">
        <w:rPr>
          <w:rFonts w:eastAsia="Times New Roman" w:cs="Arial"/>
          <w:color w:val="000000"/>
          <w:shd w:val="clear" w:color="auto" w:fill="FFFFFF"/>
          <w:lang w:val="es-ES_tradnl" w:eastAsia="es-ES"/>
        </w:rPr>
        <w:t xml:space="preserve">lado en la misma constitución. </w:t>
      </w:r>
      <w:r w:rsidR="007C767B" w:rsidRPr="00B23F29">
        <w:rPr>
          <w:rFonts w:eastAsia="Times New Roman" w:cs="Arial"/>
          <w:color w:val="000000"/>
          <w:shd w:val="clear" w:color="auto" w:fill="FFFFFF"/>
          <w:lang w:val="es-ES_tradnl" w:eastAsia="es-ES"/>
        </w:rPr>
        <w:t>D</w:t>
      </w:r>
      <w:r w:rsidR="00564DA4" w:rsidRPr="00B23F29">
        <w:rPr>
          <w:rFonts w:eastAsia="Times New Roman" w:cs="Arial"/>
          <w:color w:val="000000"/>
          <w:shd w:val="clear" w:color="auto" w:fill="FFFFFF"/>
          <w:lang w:val="es-ES_tradnl" w:eastAsia="es-ES"/>
        </w:rPr>
        <w:t>esde su concepción</w:t>
      </w:r>
      <w:r w:rsidR="00F171C3" w:rsidRPr="00B23F29">
        <w:rPr>
          <w:rFonts w:eastAsia="Times New Roman" w:cs="Arial"/>
          <w:color w:val="000000"/>
          <w:shd w:val="clear" w:color="auto" w:fill="FFFFFF"/>
          <w:lang w:val="es-ES_tradnl" w:eastAsia="es-ES"/>
        </w:rPr>
        <w:t>,</w:t>
      </w:r>
      <w:r w:rsidR="007C767B" w:rsidRPr="00B23F29">
        <w:rPr>
          <w:rFonts w:eastAsia="Times New Roman" w:cs="Arial"/>
          <w:color w:val="000000"/>
          <w:shd w:val="clear" w:color="auto" w:fill="FFFFFF"/>
          <w:lang w:val="es-ES_tradnl" w:eastAsia="es-ES"/>
        </w:rPr>
        <w:t xml:space="preserve"> a partir </w:t>
      </w:r>
      <w:r w:rsidR="00564DA4" w:rsidRPr="00B23F29">
        <w:rPr>
          <w:rFonts w:eastAsia="Times New Roman" w:cs="Arial"/>
          <w:color w:val="000000"/>
          <w:shd w:val="clear" w:color="auto" w:fill="FFFFFF"/>
          <w:lang w:val="es-ES_tradnl" w:eastAsia="es-ES"/>
        </w:rPr>
        <w:t xml:space="preserve"> </w:t>
      </w:r>
      <w:r w:rsidR="00564DA4" w:rsidRPr="00B23F29">
        <w:rPr>
          <w:rFonts w:eastAsia="Times New Roman" w:cs="Times New Roman"/>
          <w:color w:val="000000"/>
          <w:lang w:val="es-ES_tradnl" w:eastAsia="es-ES"/>
        </w:rPr>
        <w:t>la personalización del ejercicio del poder público en cabeza del entonces Presidente de </w:t>
      </w:r>
      <w:r w:rsidR="00564DA4" w:rsidRPr="00B23F29">
        <w:rPr>
          <w:rFonts w:eastAsia="Times New Roman" w:cs="Times New Roman"/>
          <w:lang w:val="es-ES_tradnl" w:eastAsia="es-ES"/>
        </w:rPr>
        <w:t>la República</w:t>
      </w:r>
      <w:r w:rsidR="00F171C3" w:rsidRPr="00B23F29">
        <w:rPr>
          <w:rFonts w:eastAsia="Times New Roman" w:cs="Times New Roman"/>
          <w:lang w:val="es-ES_tradnl" w:eastAsia="es-ES"/>
        </w:rPr>
        <w:t>,</w:t>
      </w:r>
      <w:r w:rsidR="00F171C3" w:rsidRPr="00B23F29">
        <w:rPr>
          <w:rFonts w:eastAsia="Times New Roman" w:cs="Times New Roman"/>
          <w:color w:val="000000"/>
          <w:lang w:val="es-ES_tradnl" w:eastAsia="es-ES"/>
        </w:rPr>
        <w:t xml:space="preserve">  se </w:t>
      </w:r>
      <w:r w:rsidR="00A369E7" w:rsidRPr="00B23F29">
        <w:rPr>
          <w:rFonts w:eastAsia="Times New Roman" w:cs="Times New Roman"/>
          <w:color w:val="000000"/>
          <w:lang w:val="es-ES_tradnl" w:eastAsia="es-ES"/>
        </w:rPr>
        <w:t>transformó</w:t>
      </w:r>
      <w:r w:rsidR="00564DA4" w:rsidRPr="00B23F29">
        <w:rPr>
          <w:rFonts w:eastAsia="Times New Roman" w:cs="Times New Roman"/>
          <w:color w:val="000000"/>
          <w:lang w:val="es-ES_tradnl" w:eastAsia="es-ES"/>
        </w:rPr>
        <w:t> </w:t>
      </w:r>
      <w:r w:rsidR="007C767B" w:rsidRPr="00B23F29">
        <w:rPr>
          <w:rFonts w:eastAsia="Times New Roman" w:cs="Times New Roman"/>
          <w:color w:val="000000"/>
          <w:lang w:val="es-ES_tradnl" w:eastAsia="es-ES"/>
        </w:rPr>
        <w:t xml:space="preserve">precipitadamente </w:t>
      </w:r>
      <w:r w:rsidR="00564DA4" w:rsidRPr="00B23F29">
        <w:rPr>
          <w:rFonts w:eastAsia="Times New Roman" w:cs="Times New Roman"/>
          <w:lang w:val="es-ES_tradnl" w:eastAsia="es-ES"/>
        </w:rPr>
        <w:t>la Constitución</w:t>
      </w:r>
      <w:r w:rsidR="00564DA4" w:rsidRPr="00B23F29">
        <w:rPr>
          <w:rFonts w:eastAsia="Times New Roman" w:cs="Times New Roman"/>
          <w:color w:val="000000"/>
          <w:lang w:val="es-ES_tradnl" w:eastAsia="es-ES"/>
        </w:rPr>
        <w:t> </w:t>
      </w:r>
      <w:r w:rsidR="007C767B" w:rsidRPr="00B23F29">
        <w:rPr>
          <w:rFonts w:eastAsia="Times New Roman" w:cs="Times New Roman"/>
          <w:color w:val="000000"/>
          <w:lang w:val="es-ES_tradnl" w:eastAsia="es-ES"/>
        </w:rPr>
        <w:t xml:space="preserve">y </w:t>
      </w:r>
      <w:r w:rsidR="00F171C3" w:rsidRPr="00B23F29">
        <w:rPr>
          <w:rFonts w:eastAsia="Times New Roman" w:cs="Times New Roman"/>
          <w:color w:val="000000"/>
          <w:lang w:val="es-ES_tradnl" w:eastAsia="es-ES"/>
        </w:rPr>
        <w:t>se levantó</w:t>
      </w:r>
      <w:r w:rsidR="00564DA4" w:rsidRPr="00B23F29">
        <w:rPr>
          <w:rFonts w:eastAsia="Times New Roman" w:cs="Times New Roman"/>
          <w:color w:val="000000"/>
          <w:lang w:val="es-ES_tradnl" w:eastAsia="es-ES"/>
        </w:rPr>
        <w:t xml:space="preserve"> la prohibición de la reelección presidencial, </w:t>
      </w:r>
      <w:r w:rsidR="007C767B" w:rsidRPr="00B23F29">
        <w:rPr>
          <w:rFonts w:eastAsia="Times New Roman" w:cs="Times New Roman"/>
          <w:color w:val="000000"/>
          <w:lang w:val="es-ES_tradnl" w:eastAsia="es-ES"/>
        </w:rPr>
        <w:t>promoviendo</w:t>
      </w:r>
      <w:r w:rsidR="00564DA4" w:rsidRPr="00B23F29">
        <w:rPr>
          <w:rFonts w:eastAsia="Times New Roman" w:cs="Times New Roman"/>
          <w:color w:val="000000"/>
          <w:lang w:val="es-ES_tradnl" w:eastAsia="es-ES"/>
        </w:rPr>
        <w:t xml:space="preserve"> la </w:t>
      </w:r>
      <w:r w:rsidR="007C767B" w:rsidRPr="00B23F29">
        <w:rPr>
          <w:rFonts w:eastAsia="Times New Roman" w:cs="Times New Roman"/>
          <w:color w:val="000000"/>
          <w:lang w:val="es-ES_tradnl" w:eastAsia="es-ES"/>
        </w:rPr>
        <w:t>equivocada</w:t>
      </w:r>
      <w:r w:rsidR="00564DA4" w:rsidRPr="00B23F29">
        <w:rPr>
          <w:rFonts w:eastAsia="Times New Roman" w:cs="Times New Roman"/>
          <w:color w:val="000000"/>
          <w:lang w:val="es-ES_tradnl" w:eastAsia="es-ES"/>
        </w:rPr>
        <w:t xml:space="preserve"> idea en </w:t>
      </w:r>
      <w:r w:rsidR="007C767B" w:rsidRPr="00B23F29">
        <w:rPr>
          <w:rFonts w:eastAsia="Times New Roman" w:cs="Times New Roman"/>
          <w:color w:val="000000"/>
          <w:lang w:val="es-ES_tradnl" w:eastAsia="es-ES"/>
        </w:rPr>
        <w:t xml:space="preserve">de que es imposible establecer políticas públicas a largo plazo y que </w:t>
      </w:r>
      <w:r w:rsidR="00564DA4" w:rsidRPr="00B23F29">
        <w:rPr>
          <w:rFonts w:eastAsia="Times New Roman" w:cs="Times New Roman"/>
          <w:color w:val="000000"/>
          <w:lang w:val="es-ES_tradnl" w:eastAsia="es-ES"/>
        </w:rPr>
        <w:t>las políticas de gobierno dependen, indispensablemente</w:t>
      </w:r>
      <w:r w:rsidR="00DE5062" w:rsidRPr="00B23F29">
        <w:rPr>
          <w:rFonts w:eastAsia="Times New Roman" w:cs="Times New Roman"/>
          <w:color w:val="000000"/>
          <w:lang w:val="es-ES_tradnl" w:eastAsia="es-ES"/>
        </w:rPr>
        <w:t>, de la persona quien ocupe la P</w:t>
      </w:r>
      <w:r w:rsidR="00564DA4" w:rsidRPr="00B23F29">
        <w:rPr>
          <w:rFonts w:eastAsia="Times New Roman" w:cs="Times New Roman"/>
          <w:color w:val="000000"/>
          <w:lang w:val="es-ES_tradnl" w:eastAsia="es-ES"/>
        </w:rPr>
        <w:t>residencia y n</w:t>
      </w:r>
      <w:r w:rsidR="00DE5062" w:rsidRPr="00B23F29">
        <w:rPr>
          <w:rFonts w:eastAsia="Times New Roman" w:cs="Times New Roman"/>
          <w:color w:val="000000"/>
          <w:lang w:val="es-ES_tradnl" w:eastAsia="es-ES"/>
        </w:rPr>
        <w:t xml:space="preserve">o de las ideologías o Partidos </w:t>
      </w:r>
      <w:r w:rsidR="00564DA4" w:rsidRPr="00B23F29">
        <w:rPr>
          <w:rFonts w:eastAsia="Times New Roman" w:cs="Times New Roman"/>
          <w:color w:val="000000"/>
          <w:lang w:val="es-ES_tradnl" w:eastAsia="es-ES"/>
        </w:rPr>
        <w:t xml:space="preserve">que representan, lo cual contradice el espíritu de la redacción original constitucional. </w:t>
      </w:r>
    </w:p>
    <w:p w14:paraId="3BC8C337" w14:textId="707C822B" w:rsidR="00564DA4" w:rsidRPr="00B23F29" w:rsidRDefault="007C767B" w:rsidP="00564DA4">
      <w:pPr>
        <w:pStyle w:val="Prrafodelista"/>
        <w:numPr>
          <w:ilvl w:val="0"/>
          <w:numId w:val="11"/>
        </w:numPr>
        <w:jc w:val="both"/>
        <w:rPr>
          <w:rFonts w:eastAsia="Times New Roman" w:cs="Times New Roman"/>
          <w:b/>
          <w:color w:val="000000"/>
          <w:lang w:val="es-ES_tradnl" w:eastAsia="es-ES"/>
        </w:rPr>
      </w:pPr>
      <w:r w:rsidRPr="00B23F29">
        <w:rPr>
          <w:rFonts w:eastAsia="Times New Roman" w:cs="Times New Roman"/>
          <w:b/>
          <w:color w:val="000000"/>
          <w:lang w:val="es-ES_tradnl" w:eastAsia="es-ES"/>
        </w:rPr>
        <w:t xml:space="preserve">Es un modelo  antidemocrático que imposibilita la alternancia política. </w:t>
      </w:r>
    </w:p>
    <w:p w14:paraId="6EB82F98" w14:textId="0BA47B3C" w:rsidR="00BF1546" w:rsidRPr="00B23F29" w:rsidRDefault="00BF1546" w:rsidP="00564DA4">
      <w:pPr>
        <w:jc w:val="both"/>
        <w:rPr>
          <w:rFonts w:eastAsia="Times New Roman" w:cs="Arial"/>
          <w:color w:val="000000" w:themeColor="text1"/>
          <w:shd w:val="clear" w:color="auto" w:fill="FFFFFF"/>
          <w:lang w:val="es-ES_tradnl" w:eastAsia="es-ES"/>
        </w:rPr>
      </w:pPr>
      <w:r w:rsidRPr="00B23F29">
        <w:rPr>
          <w:rFonts w:eastAsia="Times New Roman" w:cs="Times New Roman"/>
          <w:color w:val="000000" w:themeColor="text1"/>
          <w:lang w:val="es-ES_tradnl" w:eastAsia="es-ES"/>
        </w:rPr>
        <w:t>Por otra parte</w:t>
      </w:r>
      <w:r w:rsidR="00564DA4" w:rsidRPr="00B23F29">
        <w:rPr>
          <w:rFonts w:eastAsia="Times New Roman" w:cs="Times New Roman"/>
          <w:color w:val="000000" w:themeColor="text1"/>
          <w:lang w:val="es-ES_tradnl" w:eastAsia="es-ES"/>
        </w:rPr>
        <w:t xml:space="preserve">, la modificación constitucional </w:t>
      </w:r>
      <w:r w:rsidR="004F3324" w:rsidRPr="00B23F29">
        <w:rPr>
          <w:rFonts w:eastAsia="Times New Roman" w:cs="Times New Roman"/>
          <w:color w:val="000000" w:themeColor="text1"/>
          <w:lang w:val="es-ES_tradnl" w:eastAsia="es-ES"/>
        </w:rPr>
        <w:t>admite</w:t>
      </w:r>
      <w:r w:rsidR="00564DA4" w:rsidRPr="00B23F29">
        <w:rPr>
          <w:rFonts w:eastAsia="Times New Roman" w:cs="Times New Roman"/>
          <w:color w:val="000000" w:themeColor="text1"/>
          <w:lang w:val="es-ES_tradnl" w:eastAsia="es-ES"/>
        </w:rPr>
        <w:t xml:space="preserve"> que </w:t>
      </w:r>
      <w:r w:rsidR="00564DA4" w:rsidRPr="00B23F29">
        <w:rPr>
          <w:rFonts w:eastAsia="Times New Roman" w:cs="Arial"/>
          <w:color w:val="000000" w:themeColor="text1"/>
          <w:shd w:val="clear" w:color="auto" w:fill="FFFFFF"/>
          <w:lang w:val="es-ES_tradnl" w:eastAsia="es-ES"/>
        </w:rPr>
        <w:t>Cuando President</w:t>
      </w:r>
      <w:r w:rsidRPr="00B23F29">
        <w:rPr>
          <w:rFonts w:eastAsia="Times New Roman" w:cs="Arial"/>
          <w:color w:val="000000" w:themeColor="text1"/>
          <w:shd w:val="clear" w:color="auto" w:fill="FFFFFF"/>
          <w:lang w:val="es-ES_tradnl" w:eastAsia="es-ES"/>
        </w:rPr>
        <w:t>e y el presente sus candidatura</w:t>
      </w:r>
      <w:r w:rsidR="00564DA4" w:rsidRPr="00B23F29">
        <w:rPr>
          <w:rFonts w:eastAsia="Times New Roman" w:cs="Arial"/>
          <w:color w:val="000000" w:themeColor="text1"/>
          <w:shd w:val="clear" w:color="auto" w:fill="FFFFFF"/>
          <w:lang w:val="es-ES_tradnl" w:eastAsia="es-ES"/>
        </w:rPr>
        <w:t>, pueda participar en las campañas electorales desde el momento de su inscripción</w:t>
      </w:r>
      <w:r w:rsidR="00DE5062" w:rsidRPr="00B23F29">
        <w:rPr>
          <w:rFonts w:eastAsia="Times New Roman" w:cs="Arial"/>
          <w:color w:val="000000" w:themeColor="text1"/>
          <w:shd w:val="clear" w:color="auto" w:fill="FFFFFF"/>
          <w:lang w:val="es-ES_tradnl" w:eastAsia="es-ES"/>
        </w:rPr>
        <w:t xml:space="preserve"> en calidad de “Candidato-Presidente”</w:t>
      </w:r>
      <w:r w:rsidR="00EE72B2" w:rsidRPr="00B23F29">
        <w:rPr>
          <w:rFonts w:eastAsia="Times New Roman" w:cs="Arial"/>
          <w:color w:val="000000" w:themeColor="text1"/>
          <w:shd w:val="clear" w:color="auto" w:fill="FFFFFF"/>
          <w:lang w:val="es-ES_tradnl" w:eastAsia="es-ES"/>
        </w:rPr>
        <w:t xml:space="preserve"> </w:t>
      </w:r>
      <w:r w:rsidR="008D0642" w:rsidRPr="00B23F29">
        <w:rPr>
          <w:rFonts w:eastAsia="Times New Roman" w:cs="Arial"/>
          <w:color w:val="000000" w:themeColor="text1"/>
          <w:shd w:val="clear" w:color="auto" w:fill="FFFFFF"/>
          <w:lang w:val="es-ES_tradnl" w:eastAsia="es-ES"/>
        </w:rPr>
        <w:t>rompe</w:t>
      </w:r>
      <w:r w:rsidR="00EE72B2" w:rsidRPr="00B23F29">
        <w:rPr>
          <w:rFonts w:eastAsia="Times New Roman" w:cs="Arial"/>
          <w:color w:val="000000" w:themeColor="text1"/>
          <w:shd w:val="clear" w:color="auto" w:fill="FFFFFF"/>
          <w:lang w:val="es-ES_tradnl" w:eastAsia="es-ES"/>
        </w:rPr>
        <w:t xml:space="preserve"> con el principio constitucional de ig</w:t>
      </w:r>
      <w:r w:rsidR="00153CF3" w:rsidRPr="00B23F29">
        <w:rPr>
          <w:rFonts w:eastAsia="Times New Roman" w:cs="Arial"/>
          <w:color w:val="000000" w:themeColor="text1"/>
          <w:shd w:val="clear" w:color="auto" w:fill="FFFFFF"/>
          <w:lang w:val="es-ES_tradnl" w:eastAsia="es-ES"/>
        </w:rPr>
        <w:t xml:space="preserve">ualdad y concibe un esquema </w:t>
      </w:r>
      <w:r w:rsidR="00EE72B2" w:rsidRPr="00B23F29">
        <w:rPr>
          <w:rFonts w:eastAsia="Times New Roman" w:cs="Arial"/>
          <w:color w:val="000000" w:themeColor="text1"/>
          <w:shd w:val="clear" w:color="auto" w:fill="FFFFFF"/>
          <w:lang w:val="es-ES_tradnl" w:eastAsia="es-ES"/>
        </w:rPr>
        <w:t>que impide la alternancia</w:t>
      </w:r>
      <w:r w:rsidRPr="00B23F29">
        <w:rPr>
          <w:rFonts w:eastAsia="Times New Roman" w:cs="Arial"/>
          <w:color w:val="000000" w:themeColor="text1"/>
          <w:shd w:val="clear" w:color="auto" w:fill="FFFFFF"/>
          <w:lang w:val="es-ES_tradnl" w:eastAsia="es-ES"/>
        </w:rPr>
        <w:t xml:space="preserve"> política y en consecuencia agrieta  el sistema democrático. </w:t>
      </w:r>
    </w:p>
    <w:p w14:paraId="4360415D" w14:textId="5759AE2F" w:rsidR="00EE72B2" w:rsidRPr="00B23F29" w:rsidRDefault="00EE72B2" w:rsidP="00564DA4">
      <w:pPr>
        <w:jc w:val="both"/>
        <w:rPr>
          <w:rFonts w:eastAsia="Times New Roman" w:cs="Times New Roman"/>
          <w:color w:val="000000"/>
          <w:spacing w:val="-2"/>
          <w:lang w:val="es-ES_tradnl" w:eastAsia="es-ES"/>
        </w:rPr>
      </w:pPr>
      <w:r w:rsidRPr="00B23F29">
        <w:rPr>
          <w:color w:val="000000"/>
          <w:spacing w:val="-2"/>
        </w:rPr>
        <w:t>Además de</w:t>
      </w:r>
      <w:r w:rsidR="00564DA4" w:rsidRPr="00B23F29">
        <w:rPr>
          <w:color w:val="000000"/>
          <w:spacing w:val="-2"/>
        </w:rPr>
        <w:t xml:space="preserve"> las funciones</w:t>
      </w:r>
      <w:r w:rsidRPr="00B23F29">
        <w:rPr>
          <w:color w:val="000000"/>
          <w:spacing w:val="-2"/>
        </w:rPr>
        <w:t xml:space="preserve"> señaladas en el primer acápite de este texto</w:t>
      </w:r>
      <w:r w:rsidR="00DE5062" w:rsidRPr="00B23F29">
        <w:rPr>
          <w:color w:val="000000"/>
          <w:spacing w:val="-2"/>
        </w:rPr>
        <w:t>, el P</w:t>
      </w:r>
      <w:r w:rsidR="00564DA4" w:rsidRPr="00B23F29">
        <w:rPr>
          <w:color w:val="000000"/>
          <w:spacing w:val="-2"/>
        </w:rPr>
        <w:t xml:space="preserve">residente  acumula en su cabeza un alto poder </w:t>
      </w:r>
      <w:r w:rsidRPr="00B23F29">
        <w:rPr>
          <w:color w:val="000000"/>
          <w:spacing w:val="-2"/>
        </w:rPr>
        <w:t>que le permite</w:t>
      </w:r>
      <w:r w:rsidR="00564DA4" w:rsidRPr="00B23F29">
        <w:rPr>
          <w:color w:val="000000"/>
          <w:spacing w:val="-2"/>
        </w:rPr>
        <w:t xml:space="preserve"> la exposición </w:t>
      </w:r>
      <w:r w:rsidRPr="00B23F29">
        <w:rPr>
          <w:rFonts w:eastAsia="Times New Roman" w:cs="Times New Roman"/>
          <w:color w:val="000000"/>
          <w:spacing w:val="-2"/>
          <w:lang w:val="es-ES_tradnl" w:eastAsia="es-ES"/>
        </w:rPr>
        <w:t xml:space="preserve">ante los medios de comunicación oficiales y privados, </w:t>
      </w:r>
      <w:r w:rsidR="00564DA4" w:rsidRPr="00B23F29">
        <w:rPr>
          <w:rFonts w:eastAsia="Times New Roman" w:cs="Times New Roman"/>
          <w:color w:val="000000"/>
          <w:spacing w:val="-2"/>
          <w:lang w:val="es-ES_tradnl" w:eastAsia="es-ES"/>
        </w:rPr>
        <w:t xml:space="preserve">el control de la economía en función de los réditos electorales, la utilización de las relaciones públicas con los sectores público y privado, </w:t>
      </w:r>
      <w:r w:rsidR="00153CF3" w:rsidRPr="00B23F29">
        <w:rPr>
          <w:rFonts w:eastAsia="Times New Roman" w:cs="Times New Roman"/>
          <w:color w:val="000000"/>
          <w:spacing w:val="-2"/>
          <w:lang w:val="es-ES_tradnl" w:eastAsia="es-ES"/>
        </w:rPr>
        <w:t>entre otros;</w:t>
      </w:r>
      <w:r w:rsidRPr="00B23F29">
        <w:rPr>
          <w:rFonts w:eastAsia="Times New Roman" w:cs="Times New Roman"/>
          <w:color w:val="000000"/>
          <w:spacing w:val="-2"/>
          <w:lang w:val="es-ES_tradnl" w:eastAsia="es-ES"/>
        </w:rPr>
        <w:t xml:space="preserve"> factores que generan un escenario político desventajoso para que otros </w:t>
      </w:r>
      <w:r w:rsidR="00E23807" w:rsidRPr="00B23F29">
        <w:rPr>
          <w:rFonts w:eastAsia="Times New Roman" w:cs="Times New Roman"/>
          <w:color w:val="000000"/>
          <w:spacing w:val="-2"/>
          <w:lang w:val="es-ES_tradnl" w:eastAsia="es-ES"/>
        </w:rPr>
        <w:t>ciudadanos que pretendan acceder a esta calidad</w:t>
      </w:r>
      <w:r w:rsidRPr="00B23F29">
        <w:rPr>
          <w:rFonts w:eastAsia="Times New Roman" w:cs="Times New Roman"/>
          <w:color w:val="000000"/>
          <w:spacing w:val="-2"/>
          <w:lang w:val="es-ES_tradnl" w:eastAsia="es-ES"/>
        </w:rPr>
        <w:t xml:space="preserve">  </w:t>
      </w:r>
      <w:r w:rsidR="00564DA4" w:rsidRPr="00B23F29">
        <w:rPr>
          <w:rFonts w:eastAsia="Times New Roman" w:cs="Times New Roman"/>
          <w:color w:val="000000"/>
          <w:spacing w:val="-2"/>
          <w:lang w:val="es-ES_tradnl" w:eastAsia="es-ES"/>
        </w:rPr>
        <w:t>y por lo tanto dificultan en grado</w:t>
      </w:r>
      <w:r w:rsidR="00A369E7" w:rsidRPr="00B23F29">
        <w:rPr>
          <w:rFonts w:eastAsia="Times New Roman" w:cs="Times New Roman"/>
          <w:color w:val="000000"/>
          <w:spacing w:val="-2"/>
          <w:lang w:val="es-ES_tradnl" w:eastAsia="es-ES"/>
        </w:rPr>
        <w:t xml:space="preserve"> extremo la alternancia, que es</w:t>
      </w:r>
      <w:r w:rsidR="00E23807" w:rsidRPr="00B23F29">
        <w:rPr>
          <w:rFonts w:eastAsia="Times New Roman" w:cs="Times New Roman"/>
          <w:color w:val="000000"/>
          <w:spacing w:val="-2"/>
          <w:lang w:val="es-ES_tradnl" w:eastAsia="es-ES"/>
        </w:rPr>
        <w:t xml:space="preserve"> un </w:t>
      </w:r>
      <w:r w:rsidR="00153CF3" w:rsidRPr="00B23F29">
        <w:rPr>
          <w:color w:val="000000"/>
        </w:rPr>
        <w:t xml:space="preserve">principio fundamental en nuestra identidad </w:t>
      </w:r>
      <w:r w:rsidR="00E23807" w:rsidRPr="00B23F29">
        <w:rPr>
          <w:color w:val="000000"/>
        </w:rPr>
        <w:t>Constitucional a lo largo de nuestro transcurso como república y como democracia</w:t>
      </w:r>
      <w:r w:rsidR="00E23807" w:rsidRPr="00B23F29">
        <w:rPr>
          <w:rStyle w:val="Refdenotaalpie"/>
          <w:color w:val="000000"/>
        </w:rPr>
        <w:footnoteReference w:id="5"/>
      </w:r>
      <w:r w:rsidR="00E23807" w:rsidRPr="00B23F29">
        <w:rPr>
          <w:color w:val="000000"/>
        </w:rPr>
        <w:t xml:space="preserve"> Bien señala la jurisprudencia constitucional: </w:t>
      </w:r>
    </w:p>
    <w:p w14:paraId="3C00479F" w14:textId="32756501" w:rsidR="00E23807" w:rsidRPr="00B23F29" w:rsidRDefault="00E23807" w:rsidP="00E23807">
      <w:pPr>
        <w:ind w:left="426"/>
        <w:jc w:val="both"/>
        <w:rPr>
          <w:i/>
          <w:color w:val="000000"/>
          <w:shd w:val="clear" w:color="auto" w:fill="FFFFFF"/>
        </w:rPr>
      </w:pPr>
      <w:r w:rsidRPr="00B23F29">
        <w:rPr>
          <w:i/>
          <w:color w:val="000000"/>
          <w:shd w:val="clear" w:color="auto" w:fill="FFFFFF"/>
        </w:rPr>
        <w:t>“</w:t>
      </w:r>
      <w:r w:rsidR="00EE72B2" w:rsidRPr="00B23F29">
        <w:rPr>
          <w:i/>
          <w:color w:val="000000"/>
          <w:shd w:val="clear" w:color="auto" w:fill="FFFFFF"/>
        </w:rPr>
        <w:t>Por lo demás, como quiera que sólo puede haber una reelección, de todas maneras, en el período siguiente el juego se dará entre ciudadanos iguales, con lo cual el sistema, tal como está previsto en el Acto Legislativo 2 de 2004, atiende a la necesidad de garantizar la alternancia en el poder, no solo mediante el expediente de establecer un pronunciamiento periódico del electorado, sino, adicionalmente, estableciendo un límite absoluto al término durante el cual una misma persona puede ejercer como Presidente de la República.</w:t>
      </w:r>
      <w:r w:rsidRPr="00B23F29">
        <w:rPr>
          <w:i/>
          <w:color w:val="000000"/>
          <w:shd w:val="clear" w:color="auto" w:fill="FFFFFF"/>
        </w:rPr>
        <w:t>”</w:t>
      </w:r>
      <w:r w:rsidR="00BF1546" w:rsidRPr="00B23F29">
        <w:rPr>
          <w:rStyle w:val="Refdenotaalpie"/>
          <w:i/>
          <w:color w:val="000000"/>
          <w:shd w:val="clear" w:color="auto" w:fill="FFFFFF"/>
        </w:rPr>
        <w:footnoteReference w:id="6"/>
      </w:r>
    </w:p>
    <w:p w14:paraId="3283D8A1" w14:textId="714F8270" w:rsidR="00564DA4" w:rsidRPr="00B23F29" w:rsidRDefault="00564DA4" w:rsidP="00E23807">
      <w:pPr>
        <w:pStyle w:val="Prrafodelista"/>
        <w:numPr>
          <w:ilvl w:val="0"/>
          <w:numId w:val="11"/>
        </w:numPr>
        <w:spacing w:before="28" w:after="28" w:line="288" w:lineRule="atLeast"/>
        <w:ind w:left="0"/>
        <w:jc w:val="both"/>
        <w:textAlignment w:val="center"/>
        <w:rPr>
          <w:rFonts w:eastAsia="Times New Roman" w:cs="Times New Roman"/>
          <w:b/>
          <w:color w:val="000000"/>
          <w:lang w:eastAsia="es-CO"/>
        </w:rPr>
      </w:pPr>
      <w:r w:rsidRPr="00B23F29">
        <w:rPr>
          <w:rFonts w:eastAsia="Times New Roman" w:cs="Times New Roman"/>
          <w:b/>
          <w:color w:val="000000"/>
          <w:lang w:eastAsia="es-CO"/>
        </w:rPr>
        <w:t>El Acto Legislati</w:t>
      </w:r>
      <w:r w:rsidR="00E23807" w:rsidRPr="00B23F29">
        <w:rPr>
          <w:rFonts w:eastAsia="Times New Roman" w:cs="Times New Roman"/>
          <w:b/>
          <w:color w:val="000000"/>
          <w:lang w:eastAsia="es-CO"/>
        </w:rPr>
        <w:t xml:space="preserve">vo del 02 de 2009 padece de un </w:t>
      </w:r>
      <w:r w:rsidRPr="00B23F29">
        <w:rPr>
          <w:rFonts w:cs="Arial"/>
          <w:b/>
          <w:color w:val="000000"/>
          <w:shd w:val="clear" w:color="auto" w:fill="FFFFFF"/>
        </w:rPr>
        <w:t>vicio de competencia por sustitución de la Constitución.</w:t>
      </w:r>
    </w:p>
    <w:p w14:paraId="071A5A21" w14:textId="77777777" w:rsidR="00564DA4" w:rsidRPr="00B23F29" w:rsidRDefault="00564DA4" w:rsidP="00564DA4">
      <w:pPr>
        <w:spacing w:before="28" w:after="28" w:line="288" w:lineRule="atLeast"/>
        <w:jc w:val="both"/>
        <w:textAlignment w:val="center"/>
        <w:rPr>
          <w:rFonts w:eastAsia="Times New Roman" w:cs="Times New Roman"/>
          <w:color w:val="000000"/>
          <w:lang w:eastAsia="es-CO"/>
        </w:rPr>
      </w:pPr>
    </w:p>
    <w:p w14:paraId="0B08AC45" w14:textId="1F3567F3" w:rsidR="00E23807" w:rsidRPr="00B23F29" w:rsidRDefault="00564DA4" w:rsidP="00564DA4">
      <w:pPr>
        <w:spacing w:before="28" w:after="28" w:line="288" w:lineRule="atLeast"/>
        <w:jc w:val="both"/>
        <w:textAlignment w:val="center"/>
        <w:rPr>
          <w:rFonts w:cs="Arial"/>
          <w:color w:val="000000"/>
          <w:shd w:val="clear" w:color="auto" w:fill="FFFFFF"/>
        </w:rPr>
      </w:pPr>
      <w:r w:rsidRPr="00B23F29">
        <w:rPr>
          <w:rFonts w:eastAsia="Times New Roman" w:cs="Arial"/>
          <w:color w:val="000000"/>
          <w:lang w:eastAsia="es-CO"/>
        </w:rPr>
        <w:t>La Corte Constitucional la Corte, en la Sentencia C-551 de 2003 sentó estos criterios en relación con la sustitución de Constitución</w:t>
      </w:r>
      <w:r w:rsidRPr="00B23F29">
        <w:rPr>
          <w:rStyle w:val="Refdenotaalpie"/>
          <w:rFonts w:eastAsia="Times New Roman" w:cs="Arial"/>
          <w:color w:val="000000"/>
          <w:lang w:eastAsia="es-CO"/>
        </w:rPr>
        <w:footnoteReference w:id="7"/>
      </w:r>
      <w:r w:rsidRPr="00B23F29">
        <w:rPr>
          <w:rFonts w:eastAsia="Times New Roman" w:cs="Arial"/>
          <w:color w:val="000000"/>
          <w:lang w:eastAsia="es-CO"/>
        </w:rPr>
        <w:t>, estableciendo que el poder de reforma definido por la Constitución colombiana está sujeto a límites competenciales.</w:t>
      </w:r>
      <w:r w:rsidRPr="00B23F29">
        <w:rPr>
          <w:rStyle w:val="Refdenotaalpie"/>
          <w:rFonts w:eastAsia="Times New Roman" w:cs="Arial"/>
          <w:color w:val="000000"/>
          <w:lang w:eastAsia="es-CO"/>
        </w:rPr>
        <w:footnoteReference w:id="8"/>
      </w:r>
      <w:r w:rsidRPr="00B23F29">
        <w:rPr>
          <w:rFonts w:eastAsia="Times New Roman" w:cs="Arial"/>
          <w:color w:val="000000"/>
          <w:lang w:eastAsia="es-CO"/>
        </w:rPr>
        <w:t xml:space="preserve"> Esto significa  que la constitución puede ser mo</w:t>
      </w:r>
      <w:r w:rsidR="00E23807" w:rsidRPr="00B23F29">
        <w:rPr>
          <w:rFonts w:eastAsia="Times New Roman" w:cs="Arial"/>
          <w:color w:val="000000"/>
          <w:lang w:eastAsia="es-CO"/>
        </w:rPr>
        <w:t xml:space="preserve">dificada por el Congreso con  la salvedad </w:t>
      </w:r>
      <w:r w:rsidRPr="00B23F29">
        <w:rPr>
          <w:rFonts w:eastAsia="Times New Roman" w:cs="Arial"/>
          <w:color w:val="000000"/>
          <w:lang w:eastAsia="es-CO"/>
        </w:rPr>
        <w:t>de</w:t>
      </w:r>
      <w:r w:rsidR="00E23807" w:rsidRPr="00B23F29">
        <w:rPr>
          <w:rFonts w:eastAsia="Times New Roman" w:cs="Arial"/>
          <w:color w:val="000000"/>
          <w:lang w:eastAsia="es-CO"/>
        </w:rPr>
        <w:t xml:space="preserve"> no </w:t>
      </w:r>
      <w:r w:rsidRPr="00B23F29">
        <w:rPr>
          <w:rFonts w:eastAsia="Times New Roman" w:cs="Arial"/>
          <w:color w:val="000000"/>
          <w:lang w:eastAsia="es-CO"/>
        </w:rPr>
        <w:t xml:space="preserve"> ser sustituida por otra tangencialmente</w:t>
      </w:r>
      <w:r w:rsidR="00153CF3" w:rsidRPr="00B23F29">
        <w:rPr>
          <w:rFonts w:eastAsia="Times New Roman" w:cs="Arial"/>
          <w:color w:val="000000"/>
          <w:lang w:eastAsia="es-CO"/>
        </w:rPr>
        <w:t xml:space="preserve"> diferente;</w:t>
      </w:r>
      <w:r w:rsidRPr="00B23F29">
        <w:rPr>
          <w:rFonts w:eastAsia="Times New Roman" w:cs="Arial"/>
          <w:color w:val="000000"/>
          <w:lang w:eastAsia="es-CO"/>
        </w:rPr>
        <w:t xml:space="preserve"> </w:t>
      </w:r>
      <w:r w:rsidR="00E23807" w:rsidRPr="00B23F29">
        <w:rPr>
          <w:rFonts w:cs="Arial"/>
          <w:color w:val="000000"/>
          <w:shd w:val="clear" w:color="auto" w:fill="FFFFFF"/>
        </w:rPr>
        <w:t>supuesto</w:t>
      </w:r>
      <w:r w:rsidRPr="00B23F29">
        <w:rPr>
          <w:rFonts w:cs="Arial"/>
          <w:color w:val="000000"/>
          <w:shd w:val="clear" w:color="auto" w:fill="FFFFFF"/>
        </w:rPr>
        <w:t xml:space="preserve"> en el que estariamos ante el  fenómeno jurídico de la sustitución de la Constitución</w:t>
      </w:r>
      <w:r w:rsidR="00E23807" w:rsidRPr="00B23F29">
        <w:rPr>
          <w:rFonts w:cs="Arial"/>
          <w:color w:val="000000"/>
          <w:shd w:val="clear" w:color="auto" w:fill="FFFFFF"/>
        </w:rPr>
        <w:t xml:space="preserve">, </w:t>
      </w:r>
      <w:r w:rsidR="00E23807" w:rsidRPr="00B23F29">
        <w:rPr>
          <w:rFonts w:cs="Arial"/>
          <w:shd w:val="clear" w:color="auto" w:fill="FFFFFF"/>
        </w:rPr>
        <w:t xml:space="preserve">el cual ocasiona </w:t>
      </w:r>
      <w:r w:rsidR="00BF1546" w:rsidRPr="00B23F29">
        <w:rPr>
          <w:rFonts w:cs="Arial"/>
          <w:shd w:val="clear" w:color="auto" w:fill="FFFFFF"/>
        </w:rPr>
        <w:t xml:space="preserve">un </w:t>
      </w:r>
      <w:r w:rsidR="00E23807" w:rsidRPr="00B23F29">
        <w:rPr>
          <w:rFonts w:cs="Arial"/>
          <w:shd w:val="clear" w:color="auto" w:fill="FFFFFF"/>
        </w:rPr>
        <w:t xml:space="preserve">irreparable un </w:t>
      </w:r>
      <w:r w:rsidR="00E74261" w:rsidRPr="00B23F29">
        <w:rPr>
          <w:rFonts w:cs="Arial"/>
          <w:shd w:val="clear" w:color="auto" w:fill="FFFFFF"/>
        </w:rPr>
        <w:t>vicio de competencia</w:t>
      </w:r>
      <w:r w:rsidR="00E23807" w:rsidRPr="00B23F29">
        <w:rPr>
          <w:rFonts w:cs="Arial"/>
          <w:shd w:val="clear" w:color="auto" w:fill="FFFFFF"/>
        </w:rPr>
        <w:t xml:space="preserve"> </w:t>
      </w:r>
      <w:r w:rsidR="00E23807" w:rsidRPr="00B23F29">
        <w:rPr>
          <w:rFonts w:cs="Arial"/>
          <w:color w:val="000000"/>
          <w:shd w:val="clear" w:color="auto" w:fill="FFFFFF"/>
        </w:rPr>
        <w:t xml:space="preserve">en el acto.  </w:t>
      </w:r>
    </w:p>
    <w:p w14:paraId="44540252" w14:textId="77777777" w:rsidR="00E23807" w:rsidRPr="00B23F29" w:rsidRDefault="00E23807" w:rsidP="00564DA4">
      <w:pPr>
        <w:spacing w:before="28" w:after="28" w:line="288" w:lineRule="atLeast"/>
        <w:jc w:val="both"/>
        <w:textAlignment w:val="center"/>
        <w:rPr>
          <w:rFonts w:cs="Arial"/>
          <w:color w:val="000000"/>
          <w:shd w:val="clear" w:color="auto" w:fill="FFFFFF"/>
        </w:rPr>
      </w:pPr>
    </w:p>
    <w:p w14:paraId="657073FB" w14:textId="66D69EF7" w:rsidR="00196644" w:rsidRPr="00B23F29" w:rsidRDefault="00E23807" w:rsidP="00196644">
      <w:pPr>
        <w:spacing w:before="28" w:after="28" w:line="288" w:lineRule="atLeast"/>
        <w:jc w:val="both"/>
        <w:textAlignment w:val="center"/>
        <w:rPr>
          <w:rFonts w:cs="Arial"/>
          <w:color w:val="000000"/>
          <w:shd w:val="clear" w:color="auto" w:fill="FFFFFF"/>
        </w:rPr>
      </w:pPr>
      <w:r w:rsidRPr="00B23F29">
        <w:rPr>
          <w:rFonts w:cs="Arial"/>
          <w:color w:val="000000"/>
          <w:shd w:val="clear" w:color="auto" w:fill="FFFFFF"/>
        </w:rPr>
        <w:t xml:space="preserve">Se sustituye la constitución </w:t>
      </w:r>
      <w:r w:rsidR="00564DA4" w:rsidRPr="00B23F29">
        <w:rPr>
          <w:rFonts w:cs="Arial"/>
          <w:color w:val="000000"/>
          <w:shd w:val="clear" w:color="auto" w:fill="FFFFFF"/>
        </w:rPr>
        <w:t xml:space="preserve">cuando un elemento </w:t>
      </w:r>
      <w:r w:rsidRPr="00B23F29">
        <w:rPr>
          <w:rFonts w:cs="Arial"/>
          <w:color w:val="000000"/>
          <w:shd w:val="clear" w:color="auto" w:fill="FFFFFF"/>
        </w:rPr>
        <w:t>determinante</w:t>
      </w:r>
      <w:r w:rsidR="00564DA4" w:rsidRPr="00B23F29">
        <w:rPr>
          <w:rFonts w:cs="Arial"/>
          <w:color w:val="000000"/>
          <w:shd w:val="clear" w:color="auto" w:fill="FFFFFF"/>
        </w:rPr>
        <w:t xml:space="preserve"> de la esencia de la Constitución de 1991, en lugar de ser modificado, es reemplazado por uno opuesto o integralmente diferente. </w:t>
      </w:r>
      <w:r w:rsidR="00196644" w:rsidRPr="00B23F29">
        <w:rPr>
          <w:rFonts w:cs="Arial"/>
          <w:color w:val="000000"/>
          <w:shd w:val="clear" w:color="auto" w:fill="FFFFFF"/>
        </w:rPr>
        <w:t>Como lo estableció la Corte en otra sentencia;</w:t>
      </w:r>
      <w:r w:rsidR="00196644" w:rsidRPr="00B23F29">
        <w:rPr>
          <w:color w:val="000000"/>
          <w:shd w:val="clear" w:color="auto" w:fill="FFFFFF"/>
        </w:rPr>
        <w:t xml:space="preserve"> “</w:t>
      </w:r>
      <w:r w:rsidR="00196644" w:rsidRPr="00B23F29">
        <w:rPr>
          <w:rStyle w:val="apple-converted-space"/>
          <w:i/>
          <w:color w:val="000000"/>
          <w:shd w:val="clear" w:color="auto" w:fill="FFFFFF"/>
        </w:rPr>
        <w:t> </w:t>
      </w:r>
      <w:r w:rsidR="00196644" w:rsidRPr="00B23F29">
        <w:rPr>
          <w:i/>
          <w:color w:val="000000"/>
          <w:shd w:val="clear" w:color="auto" w:fill="FFFFFF"/>
        </w:rPr>
        <w:t>Para saber si el poder de reforma, incluido el caso del referendo, incurrió en un vicio de competencia, el juez constitucional debe analizar si la Carta fue o no sustituida por otra, para lo cual es necesario tener en cuenta los principios y valores que la Constitución contiene, y aquellos que surgen del bloque de constitucionalidad, no para revisar el contenido mismo de la reforma comparando un artículo del texto reformatorio con una regla, norma o principio constitucional – lo cual equivaldría a ejercer un control material</w:t>
      </w:r>
      <w:r w:rsidR="00196644" w:rsidRPr="00B23F29">
        <w:rPr>
          <w:color w:val="000000"/>
          <w:shd w:val="clear" w:color="auto" w:fill="FFFFFF"/>
        </w:rPr>
        <w:t>.” </w:t>
      </w:r>
    </w:p>
    <w:p w14:paraId="261E57A6" w14:textId="77777777" w:rsidR="00196644" w:rsidRPr="00B23F29" w:rsidRDefault="00196644" w:rsidP="00196644">
      <w:pPr>
        <w:spacing w:before="28" w:after="28" w:line="288" w:lineRule="atLeast"/>
        <w:jc w:val="both"/>
        <w:textAlignment w:val="center"/>
        <w:rPr>
          <w:rFonts w:cs="Arial"/>
          <w:color w:val="000000"/>
          <w:shd w:val="clear" w:color="auto" w:fill="FFFFFF"/>
        </w:rPr>
      </w:pPr>
    </w:p>
    <w:p w14:paraId="0CDF11FE" w14:textId="4102BC64" w:rsidR="00564DA4" w:rsidRPr="00B23F29" w:rsidRDefault="00E23807" w:rsidP="00564DA4">
      <w:pPr>
        <w:spacing w:before="28" w:after="28" w:line="288" w:lineRule="atLeast"/>
        <w:jc w:val="both"/>
        <w:textAlignment w:val="center"/>
        <w:rPr>
          <w:rFonts w:cs="Times New Roman"/>
          <w:iCs/>
          <w:color w:val="000000"/>
          <w:lang w:val="es-ES_tradnl" w:eastAsia="es-ES"/>
        </w:rPr>
      </w:pPr>
      <w:r w:rsidRPr="00B23F29">
        <w:rPr>
          <w:rFonts w:cs="Times New Roman"/>
          <w:iCs/>
          <w:color w:val="000000"/>
          <w:lang w:eastAsia="es-ES"/>
        </w:rPr>
        <w:t>Como ya se mencionó anteriormente</w:t>
      </w:r>
      <w:r w:rsidR="00196644" w:rsidRPr="00B23F29">
        <w:rPr>
          <w:rFonts w:cs="Times New Roman"/>
          <w:iCs/>
          <w:color w:val="000000"/>
          <w:lang w:eastAsia="es-ES"/>
        </w:rPr>
        <w:t>,</w:t>
      </w:r>
      <w:r w:rsidRPr="00B23F29">
        <w:rPr>
          <w:rFonts w:cs="Times New Roman"/>
          <w:iCs/>
          <w:color w:val="000000"/>
          <w:lang w:eastAsia="es-ES"/>
        </w:rPr>
        <w:t xml:space="preserve"> </w:t>
      </w:r>
      <w:r w:rsidR="00196644" w:rsidRPr="00B23F29">
        <w:rPr>
          <w:rFonts w:cs="Times New Roman"/>
          <w:iCs/>
          <w:color w:val="000000"/>
          <w:lang w:val="es-ES_tradnl" w:eastAsia="es-ES"/>
        </w:rPr>
        <w:t>e</w:t>
      </w:r>
      <w:r w:rsidRPr="00B23F29">
        <w:rPr>
          <w:rFonts w:cs="Times New Roman"/>
          <w:iCs/>
          <w:color w:val="000000"/>
          <w:lang w:val="es-ES_tradnl" w:eastAsia="es-ES"/>
        </w:rPr>
        <w:t>l a</w:t>
      </w:r>
      <w:r w:rsidR="00564DA4" w:rsidRPr="00B23F29">
        <w:rPr>
          <w:rFonts w:cs="Times New Roman"/>
          <w:iCs/>
          <w:color w:val="000000"/>
          <w:lang w:val="es-ES_tradnl" w:eastAsia="es-ES"/>
        </w:rPr>
        <w:t>cto Legislativo número 02 de 2004 trastoca el principio a la igualdad, del principio democrático de separación de poderes, del derecho a la participación</w:t>
      </w:r>
      <w:r w:rsidRPr="00B23F29">
        <w:rPr>
          <w:rFonts w:cs="Times New Roman"/>
          <w:iCs/>
          <w:color w:val="000000"/>
          <w:lang w:val="es-ES_tradnl" w:eastAsia="es-ES"/>
        </w:rPr>
        <w:t>, a la alternancia política y al pluralismo, todos elementos esenciales de la identidad cons</w:t>
      </w:r>
      <w:r w:rsidR="00153CF3" w:rsidRPr="00B23F29">
        <w:rPr>
          <w:rFonts w:cs="Times New Roman"/>
          <w:iCs/>
          <w:color w:val="000000"/>
          <w:lang w:val="es-ES_tradnl" w:eastAsia="es-ES"/>
        </w:rPr>
        <w:t>titucional establecida en el 91</w:t>
      </w:r>
      <w:r w:rsidR="00E51B20" w:rsidRPr="00B23F29">
        <w:rPr>
          <w:rFonts w:cs="Times New Roman"/>
          <w:iCs/>
          <w:color w:val="000000"/>
          <w:lang w:val="es-ES_tradnl" w:eastAsia="es-ES"/>
        </w:rPr>
        <w:t xml:space="preserve"> </w:t>
      </w:r>
      <w:r w:rsidR="00153CF3" w:rsidRPr="00B23F29">
        <w:rPr>
          <w:rFonts w:cs="Times New Roman"/>
          <w:iCs/>
          <w:color w:val="000000"/>
          <w:lang w:val="es-ES_tradnl" w:eastAsia="es-ES"/>
        </w:rPr>
        <w:t xml:space="preserve">Y </w:t>
      </w:r>
      <w:r w:rsidR="00E51B20" w:rsidRPr="00B23F29">
        <w:rPr>
          <w:rFonts w:cs="Times New Roman"/>
          <w:color w:val="000000"/>
          <w:lang w:val="es-ES_tradnl" w:eastAsia="es-ES"/>
        </w:rPr>
        <w:t>En este orden de ideas,</w:t>
      </w:r>
      <w:r w:rsidR="00564DA4" w:rsidRPr="00B23F29">
        <w:rPr>
          <w:rFonts w:cs="Times New Roman"/>
          <w:color w:val="000000"/>
          <w:lang w:val="es-ES_tradnl" w:eastAsia="es-ES"/>
        </w:rPr>
        <w:t xml:space="preserve"> </w:t>
      </w:r>
      <w:r w:rsidR="00564DA4" w:rsidRPr="00B23F29">
        <w:rPr>
          <w:rFonts w:cs="Times New Roman"/>
          <w:iCs/>
          <w:color w:val="000000"/>
          <w:lang w:val="es-ES_tradnl" w:eastAsia="es-ES"/>
        </w:rPr>
        <w:t>en cuanto al</w:t>
      </w:r>
      <w:r w:rsidR="00E51B20" w:rsidRPr="00B23F29">
        <w:rPr>
          <w:rFonts w:cs="Times New Roman"/>
          <w:iCs/>
          <w:color w:val="000000"/>
          <w:lang w:val="es-ES_tradnl" w:eastAsia="es-ES"/>
        </w:rPr>
        <w:t xml:space="preserve"> contenido del acto legislativo, </w:t>
      </w:r>
      <w:r w:rsidR="00564DA4" w:rsidRPr="00B23F29">
        <w:rPr>
          <w:rFonts w:cs="Times New Roman"/>
          <w:iCs/>
          <w:color w:val="000000"/>
          <w:lang w:val="es-ES_tradnl" w:eastAsia="es-ES"/>
        </w:rPr>
        <w:t xml:space="preserve">hay una evidente  sustitución de la constitución, pues la soberanía reside en el pueblo y no en un órgano constituido; porque el poder constituyente es distinto al poder de reforma </w:t>
      </w:r>
      <w:r w:rsidR="00196644" w:rsidRPr="00B23F29">
        <w:rPr>
          <w:rFonts w:cs="Times New Roman"/>
          <w:iCs/>
          <w:color w:val="000000"/>
          <w:lang w:val="es-ES_tradnl" w:eastAsia="es-ES"/>
        </w:rPr>
        <w:t xml:space="preserve">y desprotege </w:t>
      </w:r>
      <w:r w:rsidR="00564DA4" w:rsidRPr="00B23F29">
        <w:rPr>
          <w:rFonts w:cs="Times New Roman"/>
          <w:iCs/>
          <w:color w:val="000000"/>
          <w:lang w:val="es-ES_tradnl" w:eastAsia="es-ES"/>
        </w:rPr>
        <w:t xml:space="preserve"> </w:t>
      </w:r>
      <w:r w:rsidR="00196644" w:rsidRPr="00B23F29">
        <w:rPr>
          <w:rFonts w:cs="Times New Roman"/>
          <w:iCs/>
          <w:color w:val="000000"/>
          <w:lang w:val="es-ES_tradnl" w:eastAsia="es-ES"/>
        </w:rPr>
        <w:t>los principios y valores constitucionales vigentes</w:t>
      </w:r>
      <w:r w:rsidR="00564DA4" w:rsidRPr="00B23F29">
        <w:rPr>
          <w:rFonts w:cs="Times New Roman"/>
          <w:iCs/>
          <w:color w:val="000000"/>
          <w:lang w:val="es-ES_tradnl" w:eastAsia="es-ES"/>
        </w:rPr>
        <w:t xml:space="preserve">. </w:t>
      </w:r>
    </w:p>
    <w:p w14:paraId="019C4C23" w14:textId="77777777" w:rsidR="00564DA4" w:rsidRPr="00B23F29" w:rsidRDefault="00564DA4" w:rsidP="00E51B20">
      <w:pPr>
        <w:spacing w:before="28" w:after="28" w:line="288" w:lineRule="atLeast"/>
        <w:jc w:val="both"/>
        <w:textAlignment w:val="center"/>
        <w:rPr>
          <w:rFonts w:cs="Arial"/>
          <w:color w:val="000000"/>
          <w:shd w:val="clear" w:color="auto" w:fill="FFFFFF"/>
        </w:rPr>
      </w:pPr>
    </w:p>
    <w:p w14:paraId="74B887D0" w14:textId="6C60EE61" w:rsidR="00E51B20" w:rsidRPr="00B23F29" w:rsidRDefault="00E51B20" w:rsidP="00E51B20">
      <w:pPr>
        <w:pStyle w:val="Prrafodelista"/>
        <w:numPr>
          <w:ilvl w:val="0"/>
          <w:numId w:val="11"/>
        </w:numPr>
        <w:spacing w:before="28" w:after="28" w:line="288" w:lineRule="atLeast"/>
        <w:ind w:left="-284" w:firstLine="0"/>
        <w:jc w:val="both"/>
        <w:textAlignment w:val="center"/>
        <w:rPr>
          <w:b/>
          <w:color w:val="000000"/>
          <w:spacing w:val="-2"/>
        </w:rPr>
      </w:pPr>
      <w:r w:rsidRPr="00B23F29">
        <w:rPr>
          <w:b/>
          <w:color w:val="000000"/>
          <w:spacing w:val="-2"/>
        </w:rPr>
        <w:t xml:space="preserve"> Importancia de extender esta prohibición al ministerio público</w:t>
      </w:r>
      <w:r w:rsidR="00196644" w:rsidRPr="00B23F29">
        <w:rPr>
          <w:b/>
          <w:color w:val="000000"/>
          <w:spacing w:val="-2"/>
        </w:rPr>
        <w:t xml:space="preserve">. </w:t>
      </w:r>
    </w:p>
    <w:p w14:paraId="70633C82" w14:textId="77777777" w:rsidR="00E51B20" w:rsidRPr="00B23F29" w:rsidRDefault="00E51B20" w:rsidP="00E51B20">
      <w:pPr>
        <w:spacing w:before="28" w:after="28" w:line="288" w:lineRule="atLeast"/>
        <w:jc w:val="both"/>
        <w:textAlignment w:val="center"/>
        <w:rPr>
          <w:color w:val="000000"/>
          <w:spacing w:val="-2"/>
        </w:rPr>
      </w:pPr>
    </w:p>
    <w:p w14:paraId="7E75A8C2" w14:textId="77777777" w:rsidR="00BF1546" w:rsidRPr="00B23F29" w:rsidRDefault="00E47040" w:rsidP="00196644">
      <w:pPr>
        <w:spacing w:before="57" w:after="57" w:line="288" w:lineRule="atLeast"/>
        <w:jc w:val="both"/>
        <w:textAlignment w:val="center"/>
        <w:rPr>
          <w:rFonts w:eastAsia="Times New Roman" w:cs="Times New Roman"/>
          <w:color w:val="000000"/>
          <w:lang w:val="es-ES_tradnl" w:eastAsia="es-CO"/>
        </w:rPr>
      </w:pPr>
      <w:r w:rsidRPr="00B23F29">
        <w:rPr>
          <w:rFonts w:eastAsia="Times New Roman" w:cs="Times New Roman"/>
          <w:color w:val="000000"/>
          <w:lang w:val="es-ES_tradnl" w:eastAsia="es-CO"/>
        </w:rPr>
        <w:t>Por otra parte</w:t>
      </w:r>
      <w:r w:rsidR="00E51B20" w:rsidRPr="00B23F29">
        <w:rPr>
          <w:rFonts w:eastAsia="Times New Roman" w:cs="Times New Roman"/>
          <w:color w:val="000000"/>
          <w:lang w:val="es-ES_tradnl" w:eastAsia="es-CO"/>
        </w:rPr>
        <w:t xml:space="preserve">, </w:t>
      </w:r>
      <w:r w:rsidR="003C3AA0" w:rsidRPr="00B23F29">
        <w:rPr>
          <w:rFonts w:eastAsia="Times New Roman" w:cs="Times New Roman"/>
          <w:color w:val="000000"/>
          <w:lang w:val="es-ES_tradnl" w:eastAsia="es-CO"/>
        </w:rPr>
        <w:t>los</w:t>
      </w:r>
      <w:r w:rsidR="00E51B20" w:rsidRPr="00B23F29">
        <w:rPr>
          <w:rFonts w:eastAsia="Times New Roman" w:cs="Times New Roman"/>
          <w:color w:val="000000"/>
          <w:lang w:val="es-ES_tradnl" w:eastAsia="es-CO"/>
        </w:rPr>
        <w:t xml:space="preserve"> mismos principios que orientan</w:t>
      </w:r>
      <w:r w:rsidR="00196644" w:rsidRPr="00B23F29">
        <w:rPr>
          <w:rFonts w:eastAsia="Times New Roman" w:cs="Times New Roman"/>
          <w:color w:val="000000"/>
          <w:lang w:val="es-ES_tradnl" w:eastAsia="es-CO"/>
        </w:rPr>
        <w:t xml:space="preserve"> la expresa prohibición a la reelección  presidencial </w:t>
      </w:r>
      <w:r w:rsidR="00E51B20" w:rsidRPr="00B23F29">
        <w:rPr>
          <w:rFonts w:eastAsia="Times New Roman" w:cs="Times New Roman"/>
          <w:color w:val="000000"/>
          <w:lang w:val="es-ES_tradnl" w:eastAsia="es-CO"/>
        </w:rPr>
        <w:t>resultan aplicables para que esta prohibición sea extensiva a otros órganos de control</w:t>
      </w:r>
      <w:r w:rsidR="00624252" w:rsidRPr="00B23F29">
        <w:rPr>
          <w:rFonts w:eastAsia="Times New Roman" w:cs="Times New Roman"/>
          <w:color w:val="000000"/>
          <w:lang w:val="es-ES_tradnl" w:eastAsia="es-CO"/>
        </w:rPr>
        <w:t xml:space="preserve"> con el fin de </w:t>
      </w:r>
      <w:r w:rsidR="00E51B20" w:rsidRPr="00B23F29">
        <w:rPr>
          <w:rFonts w:eastAsia="Times New Roman" w:cs="Times New Roman"/>
          <w:color w:val="000000"/>
          <w:lang w:val="es-ES_tradnl" w:eastAsia="es-CO"/>
        </w:rPr>
        <w:t xml:space="preserve">evitar la indebida utilización de sus competencias para lograr la refrendación de sus cargos para períodos </w:t>
      </w:r>
      <w:r w:rsidR="00BF1546" w:rsidRPr="00B23F29">
        <w:rPr>
          <w:rFonts w:eastAsia="Times New Roman" w:cs="Times New Roman"/>
          <w:color w:val="000000"/>
          <w:lang w:val="es-ES_tradnl" w:eastAsia="es-CO"/>
        </w:rPr>
        <w:t>sucesivos</w:t>
      </w:r>
      <w:r w:rsidR="00E51B20" w:rsidRPr="00B23F29">
        <w:rPr>
          <w:rFonts w:eastAsia="Times New Roman" w:cs="Times New Roman"/>
          <w:color w:val="000000"/>
          <w:lang w:val="es-ES_tradnl" w:eastAsia="es-CO"/>
        </w:rPr>
        <w:t xml:space="preserve">. </w:t>
      </w:r>
      <w:r w:rsidR="00624252" w:rsidRPr="00B23F29">
        <w:rPr>
          <w:rFonts w:eastAsia="Times New Roman" w:cs="Times New Roman"/>
          <w:color w:val="000000"/>
          <w:lang w:val="es-ES_tradnl" w:eastAsia="es-CO"/>
        </w:rPr>
        <w:t xml:space="preserve"> No obstante, la prohibición de la relección solo se hizo </w:t>
      </w:r>
      <w:r w:rsidR="00BF1546" w:rsidRPr="00B23F29">
        <w:rPr>
          <w:rFonts w:eastAsia="Times New Roman" w:cs="Times New Roman"/>
          <w:color w:val="000000"/>
          <w:lang w:val="es-ES_tradnl" w:eastAsia="es-CO"/>
        </w:rPr>
        <w:t>expresa</w:t>
      </w:r>
      <w:r w:rsidR="00624252" w:rsidRPr="00B23F29">
        <w:rPr>
          <w:rFonts w:eastAsia="Times New Roman" w:cs="Times New Roman"/>
          <w:color w:val="000000"/>
          <w:lang w:val="es-ES_tradnl" w:eastAsia="es-CO"/>
        </w:rPr>
        <w:t xml:space="preserve"> para  Fiscal General de la Nación y los contralores sin mencionar a Procurador, el Defensor del Pueblo o los personeros.</w:t>
      </w:r>
    </w:p>
    <w:p w14:paraId="398F7F6C" w14:textId="77777777" w:rsidR="00BF1546" w:rsidRPr="00B23F29" w:rsidRDefault="00BF1546" w:rsidP="00196644">
      <w:pPr>
        <w:spacing w:before="57" w:after="57" w:line="288" w:lineRule="atLeast"/>
        <w:jc w:val="both"/>
        <w:textAlignment w:val="center"/>
        <w:rPr>
          <w:rFonts w:eastAsia="Times New Roman" w:cs="Times New Roman"/>
          <w:color w:val="000000"/>
          <w:lang w:val="es-ES_tradnl" w:eastAsia="es-CO"/>
        </w:rPr>
      </w:pPr>
    </w:p>
    <w:p w14:paraId="65FAF479" w14:textId="6958C3A1" w:rsidR="00BF1546" w:rsidRPr="00B23F29" w:rsidRDefault="00624252" w:rsidP="00196644">
      <w:pPr>
        <w:spacing w:before="57" w:after="57" w:line="288" w:lineRule="atLeast"/>
        <w:jc w:val="both"/>
        <w:textAlignment w:val="center"/>
        <w:rPr>
          <w:rFonts w:eastAsia="Times New Roman" w:cs="Times New Roman"/>
          <w:color w:val="000000"/>
          <w:lang w:val="es-ES_tradnl" w:eastAsia="es-CO"/>
        </w:rPr>
      </w:pPr>
      <w:r w:rsidRPr="00B23F29">
        <w:rPr>
          <w:rFonts w:eastAsia="Times New Roman" w:cs="Times New Roman"/>
          <w:color w:val="000000"/>
          <w:lang w:val="es-ES_tradnl" w:eastAsia="es-CO"/>
        </w:rPr>
        <w:t xml:space="preserve"> Si bien </w:t>
      </w:r>
      <w:r w:rsidRPr="00B23F29">
        <w:rPr>
          <w:rFonts w:eastAsia="Times New Roman" w:cs="Times New Roman"/>
          <w:lang w:val="es-ES_tradnl" w:eastAsia="es-CO"/>
        </w:rPr>
        <w:t xml:space="preserve">en diversas ocasiones se ha dicho que  la </w:t>
      </w:r>
      <w:r w:rsidRPr="00B23F29">
        <w:rPr>
          <w:rFonts w:cs="Arial"/>
          <w:shd w:val="clear" w:color="auto" w:fill="FFFFFF"/>
        </w:rPr>
        <w:t xml:space="preserve">Constitución fija períodos de funcionarios y en muchos casos autoriza la reelección, </w:t>
      </w:r>
      <w:r w:rsidR="00BF1546" w:rsidRPr="00B23F29">
        <w:rPr>
          <w:rFonts w:cs="Arial"/>
          <w:shd w:val="clear" w:color="auto" w:fill="FFFFFF"/>
        </w:rPr>
        <w:t xml:space="preserve">y que </w:t>
      </w:r>
      <w:r w:rsidRPr="00B23F29">
        <w:rPr>
          <w:rFonts w:cs="Arial"/>
          <w:shd w:val="clear" w:color="auto" w:fill="FFFFFF"/>
        </w:rPr>
        <w:t>si no está autorizada, podemos decir que está prohibida</w:t>
      </w:r>
      <w:r w:rsidR="00BF1546" w:rsidRPr="00B23F29">
        <w:rPr>
          <w:rFonts w:cs="Arial"/>
          <w:shd w:val="clear" w:color="auto" w:fill="FFFFFF"/>
        </w:rPr>
        <w:t xml:space="preserve"> tácitamente, </w:t>
      </w:r>
      <w:r w:rsidRPr="00B23F29">
        <w:rPr>
          <w:rFonts w:cs="Arial"/>
          <w:shd w:val="clear" w:color="auto" w:fill="FFFFFF"/>
        </w:rPr>
        <w:t xml:space="preserve">la </w:t>
      </w:r>
      <w:r w:rsidR="00075EA3" w:rsidRPr="00B23F29">
        <w:rPr>
          <w:rFonts w:cs="Arial"/>
          <w:shd w:val="clear" w:color="auto" w:fill="FFFFFF"/>
        </w:rPr>
        <w:t>interpretación</w:t>
      </w:r>
      <w:r w:rsidRPr="00B23F29">
        <w:rPr>
          <w:rFonts w:cs="Arial"/>
          <w:shd w:val="clear" w:color="auto" w:fill="FFFFFF"/>
        </w:rPr>
        <w:t xml:space="preserve"> constitucional ha permitido que estos funcionarios se reelijan en un contexto </w:t>
      </w:r>
      <w:r w:rsidR="00BF1546" w:rsidRPr="00B23F29">
        <w:rPr>
          <w:rFonts w:eastAsia="Times New Roman" w:cs="Times New Roman"/>
          <w:lang w:val="es-ES_tradnl" w:eastAsia="es-CO"/>
        </w:rPr>
        <w:t xml:space="preserve">que </w:t>
      </w:r>
      <w:r w:rsidR="00E51B20" w:rsidRPr="00B23F29">
        <w:rPr>
          <w:rFonts w:eastAsia="Times New Roman" w:cs="Times New Roman"/>
          <w:lang w:val="es-ES_tradnl" w:eastAsia="es-CO"/>
        </w:rPr>
        <w:t xml:space="preserve">ha derivado en intercambio de prebendas, favores entre los titulares en ejercicio y los órganos postulantes o electores para lograr un segundo mandato, </w:t>
      </w:r>
      <w:r w:rsidR="00075EA3" w:rsidRPr="00B23F29">
        <w:rPr>
          <w:rFonts w:eastAsia="Times New Roman" w:cs="Times New Roman"/>
          <w:lang w:val="es-ES_tradnl" w:eastAsia="es-CO"/>
        </w:rPr>
        <w:t xml:space="preserve">evidentes </w:t>
      </w:r>
      <w:r w:rsidR="00075EA3" w:rsidRPr="00B23F29">
        <w:rPr>
          <w:rFonts w:eastAsia="Times New Roman" w:cs="Times New Roman"/>
          <w:color w:val="000000"/>
          <w:lang w:val="es-ES_tradnl" w:eastAsia="es-CO"/>
        </w:rPr>
        <w:t>por ejemplo</w:t>
      </w:r>
      <w:r w:rsidR="00BF1546" w:rsidRPr="00B23F29">
        <w:rPr>
          <w:rFonts w:eastAsia="Times New Roman" w:cs="Times New Roman"/>
          <w:color w:val="000000"/>
          <w:lang w:val="es-ES_tradnl" w:eastAsia="es-CO"/>
        </w:rPr>
        <w:t>, en la última elección del P</w:t>
      </w:r>
      <w:r w:rsidR="00075EA3" w:rsidRPr="00B23F29">
        <w:rPr>
          <w:rFonts w:eastAsia="Times New Roman" w:cs="Times New Roman"/>
          <w:color w:val="000000"/>
          <w:lang w:val="es-ES_tradnl" w:eastAsia="es-CO"/>
        </w:rPr>
        <w:t>rocurador</w:t>
      </w:r>
      <w:r w:rsidR="00BF1546" w:rsidRPr="00B23F29">
        <w:rPr>
          <w:rFonts w:eastAsia="Times New Roman" w:cs="Times New Roman"/>
          <w:color w:val="000000"/>
          <w:lang w:val="es-ES_tradnl" w:eastAsia="es-CO"/>
        </w:rPr>
        <w:t xml:space="preserve"> General de La nación, </w:t>
      </w:r>
      <w:r w:rsidR="003C3AA0" w:rsidRPr="00B23F29">
        <w:rPr>
          <w:rFonts w:eastAsia="Times New Roman" w:cs="Times New Roman"/>
          <w:color w:val="000000"/>
          <w:lang w:val="es-ES_tradnl" w:eastAsia="es-CO"/>
        </w:rPr>
        <w:t xml:space="preserve">demandada ante las instancias judiciales </w:t>
      </w:r>
      <w:r w:rsidR="00BF1546" w:rsidRPr="00B23F29">
        <w:rPr>
          <w:rFonts w:eastAsia="Times New Roman" w:cs="Times New Roman"/>
          <w:color w:val="000000"/>
          <w:lang w:val="es-ES_tradnl" w:eastAsia="es-CO"/>
        </w:rPr>
        <w:t>al</w:t>
      </w:r>
      <w:r w:rsidR="003C3AA0" w:rsidRPr="00B23F29">
        <w:rPr>
          <w:rFonts w:eastAsia="Times New Roman" w:cs="Times New Roman"/>
          <w:color w:val="000000"/>
          <w:lang w:val="es-ES_tradnl" w:eastAsia="es-CO"/>
        </w:rPr>
        <w:t xml:space="preserve"> haber estado precedida por el nombramiento de familiares de los miembros de la Corte suprema de justicia que lo ternó quebrantando, así</w:t>
      </w:r>
      <w:r w:rsidR="00E51B20" w:rsidRPr="00B23F29">
        <w:rPr>
          <w:rFonts w:eastAsia="Times New Roman" w:cs="Times New Roman"/>
          <w:color w:val="000000"/>
          <w:lang w:val="es-ES_tradnl" w:eastAsia="es-CO"/>
        </w:rPr>
        <w:t xml:space="preserve"> el querer del constituyente en esta materia, el cual ha sido puesto en evidencia al respecto en múltiples oportunidades en tal sentido por los redactores de la Carta Política.</w:t>
      </w:r>
    </w:p>
    <w:p w14:paraId="21021E7F" w14:textId="77777777" w:rsidR="00153CF3" w:rsidRPr="00B23F29" w:rsidRDefault="00153CF3" w:rsidP="00196644">
      <w:pPr>
        <w:spacing w:before="57" w:after="57" w:line="288" w:lineRule="atLeast"/>
        <w:jc w:val="both"/>
        <w:textAlignment w:val="center"/>
        <w:rPr>
          <w:rFonts w:eastAsia="Times New Roman" w:cs="Times New Roman"/>
          <w:color w:val="000000"/>
          <w:lang w:val="es-ES_tradnl" w:eastAsia="es-CO"/>
        </w:rPr>
      </w:pPr>
    </w:p>
    <w:p w14:paraId="48C777A1" w14:textId="77777777" w:rsidR="00F62ACE" w:rsidRPr="00B23F29" w:rsidRDefault="00F62ACE" w:rsidP="00564DA4">
      <w:pPr>
        <w:pStyle w:val="Prrafodelista"/>
        <w:numPr>
          <w:ilvl w:val="0"/>
          <w:numId w:val="11"/>
        </w:numPr>
        <w:spacing w:after="0"/>
        <w:jc w:val="both"/>
        <w:rPr>
          <w:rFonts w:cs="Arial"/>
          <w:b/>
        </w:rPr>
      </w:pPr>
      <w:r w:rsidRPr="00B23F29">
        <w:rPr>
          <w:rFonts w:cs="Arial"/>
          <w:b/>
        </w:rPr>
        <w:t xml:space="preserve">PLIEGO DE </w:t>
      </w:r>
      <w:r w:rsidR="00CE116B" w:rsidRPr="00B23F29">
        <w:rPr>
          <w:rFonts w:cs="Arial"/>
          <w:b/>
        </w:rPr>
        <w:t>MODIFICACIONES</w:t>
      </w:r>
    </w:p>
    <w:p w14:paraId="27453E19" w14:textId="77777777" w:rsidR="005540E4" w:rsidRPr="00B23F29" w:rsidRDefault="005540E4" w:rsidP="005125CF">
      <w:pPr>
        <w:spacing w:after="0"/>
        <w:jc w:val="both"/>
        <w:rPr>
          <w:rFonts w:cs="Arial"/>
          <w:b/>
        </w:rPr>
      </w:pPr>
    </w:p>
    <w:p w14:paraId="124D8DF8" w14:textId="41E75AFE" w:rsidR="005540E4" w:rsidRPr="00B23F29" w:rsidRDefault="005540E4" w:rsidP="005125CF">
      <w:pPr>
        <w:spacing w:after="0"/>
        <w:jc w:val="both"/>
        <w:rPr>
          <w:rFonts w:cs="Arial"/>
        </w:rPr>
      </w:pPr>
      <w:r w:rsidRPr="00B23F29">
        <w:rPr>
          <w:rFonts w:cs="Arial"/>
        </w:rPr>
        <w:t>Atendiendo al efecto jurídico que proponen el proyecto que nos ocupa, para lo cual se hace necesario armonizar también otras disposiciones contenidas en la Constitución de 1991, , se encuentra en plena consonancia con la esencial de proyecto señalado; considero viable realizar las siguientes modificaciones a</w:t>
      </w:r>
      <w:r w:rsidR="00D67FE2" w:rsidRPr="00B23F29">
        <w:rPr>
          <w:rFonts w:cs="Arial"/>
        </w:rPr>
        <w:t>l Proyecto de Acto Legislativo 3</w:t>
      </w:r>
      <w:r w:rsidRPr="00B23F29">
        <w:rPr>
          <w:rFonts w:cs="Arial"/>
        </w:rPr>
        <w:t xml:space="preserve"> de 2014 Cámara, conforme a las consideraciones siguientes: </w:t>
      </w:r>
    </w:p>
    <w:tbl>
      <w:tblPr>
        <w:tblStyle w:val="Tablaconcuadrcula"/>
        <w:tblW w:w="8931" w:type="dxa"/>
        <w:tblInd w:w="108" w:type="dxa"/>
        <w:tblLook w:val="04A0" w:firstRow="1" w:lastRow="0" w:firstColumn="1" w:lastColumn="0" w:noHBand="0" w:noVBand="1"/>
      </w:tblPr>
      <w:tblGrid>
        <w:gridCol w:w="2835"/>
        <w:gridCol w:w="3119"/>
        <w:gridCol w:w="2977"/>
      </w:tblGrid>
      <w:tr w:rsidR="005540E4" w:rsidRPr="00B23F29" w14:paraId="5A3C814C" w14:textId="77777777" w:rsidTr="0025535A">
        <w:tc>
          <w:tcPr>
            <w:tcW w:w="2835" w:type="dxa"/>
          </w:tcPr>
          <w:p w14:paraId="444C1273" w14:textId="0AE43873" w:rsidR="005540E4" w:rsidRPr="00B23F29" w:rsidRDefault="005540E4" w:rsidP="00F26F8B">
            <w:pPr>
              <w:jc w:val="center"/>
              <w:rPr>
                <w:rFonts w:cs="Arial"/>
                <w:b/>
              </w:rPr>
            </w:pPr>
            <w:r w:rsidRPr="00B23F29">
              <w:rPr>
                <w:rFonts w:cs="Arial"/>
                <w:b/>
              </w:rPr>
              <w:t xml:space="preserve">TEXTO ORIGINAL </w:t>
            </w:r>
            <w:r w:rsidR="00B23F29" w:rsidRPr="00B23F29">
              <w:rPr>
                <w:rFonts w:cs="Arial"/>
                <w:b/>
              </w:rPr>
              <w:t>PAL-03</w:t>
            </w:r>
            <w:r w:rsidRPr="00B23F29">
              <w:rPr>
                <w:rFonts w:cs="Arial"/>
                <w:b/>
              </w:rPr>
              <w:t>-2014</w:t>
            </w:r>
          </w:p>
        </w:tc>
        <w:tc>
          <w:tcPr>
            <w:tcW w:w="3119" w:type="dxa"/>
          </w:tcPr>
          <w:p w14:paraId="356C97D3" w14:textId="3BEF3825" w:rsidR="005540E4" w:rsidRPr="00B23F29" w:rsidRDefault="00B23F29" w:rsidP="005125CF">
            <w:pPr>
              <w:jc w:val="both"/>
              <w:rPr>
                <w:rFonts w:cs="Arial"/>
                <w:b/>
              </w:rPr>
            </w:pPr>
            <w:r w:rsidRPr="00B23F29">
              <w:rPr>
                <w:rFonts w:cs="Arial"/>
                <w:b/>
              </w:rPr>
              <w:t>MODIFICACIÓN PAL-03</w:t>
            </w:r>
            <w:r w:rsidR="005540E4" w:rsidRPr="00B23F29">
              <w:rPr>
                <w:rFonts w:cs="Arial"/>
                <w:b/>
              </w:rPr>
              <w:t>-2014</w:t>
            </w:r>
          </w:p>
        </w:tc>
        <w:tc>
          <w:tcPr>
            <w:tcW w:w="2977" w:type="dxa"/>
          </w:tcPr>
          <w:p w14:paraId="22094F86" w14:textId="77777777" w:rsidR="005540E4" w:rsidRPr="00B23F29" w:rsidRDefault="00140D11" w:rsidP="005125CF">
            <w:pPr>
              <w:jc w:val="both"/>
              <w:rPr>
                <w:rFonts w:cs="Arial"/>
                <w:b/>
              </w:rPr>
            </w:pPr>
            <w:r w:rsidRPr="00B23F29">
              <w:rPr>
                <w:rFonts w:cs="Arial"/>
                <w:b/>
              </w:rPr>
              <w:t>RAZÓN DE LA MODIFICACIÓN</w:t>
            </w:r>
          </w:p>
        </w:tc>
      </w:tr>
      <w:tr w:rsidR="000B1AD3" w:rsidRPr="00B23F29" w14:paraId="0E8E289F" w14:textId="77777777" w:rsidTr="0025535A">
        <w:tc>
          <w:tcPr>
            <w:tcW w:w="2835" w:type="dxa"/>
          </w:tcPr>
          <w:p w14:paraId="2E89B97D" w14:textId="77777777" w:rsidR="003C3AA0" w:rsidRPr="00B23F29" w:rsidRDefault="003C3AA0" w:rsidP="0025535A">
            <w:pPr>
              <w:spacing w:before="100" w:beforeAutospacing="1" w:after="100" w:afterAutospacing="1"/>
              <w:ind w:left="-108"/>
              <w:jc w:val="center"/>
              <w:rPr>
                <w:rFonts w:eastAsia="Times New Roman" w:cs="Times New Roman"/>
                <w:lang w:eastAsia="es-CO"/>
              </w:rPr>
            </w:pPr>
            <w:r w:rsidRPr="00B23F29">
              <w:rPr>
                <w:rFonts w:eastAsia="Times New Roman" w:cs="Times New Roman"/>
                <w:bCs/>
                <w:lang w:eastAsia="es-CO"/>
              </w:rPr>
              <w:t>PROYECTO DE ACTO LEGISLATIVO 003 DE 2014 CÁMARA.</w:t>
            </w:r>
            <w:r w:rsidRPr="00B23F29">
              <w:rPr>
                <w:rFonts w:eastAsia="Times New Roman" w:cs="Times New Roman"/>
                <w:lang w:eastAsia="es-CO"/>
              </w:rPr>
              <w:br/>
            </w:r>
            <w:proofErr w:type="gramStart"/>
            <w:r w:rsidRPr="00B23F29">
              <w:rPr>
                <w:rFonts w:eastAsia="Times New Roman" w:cs="Times New Roman"/>
                <w:lang w:eastAsia="es-CO"/>
              </w:rPr>
              <w:t>por</w:t>
            </w:r>
            <w:proofErr w:type="gramEnd"/>
            <w:r w:rsidRPr="00B23F29">
              <w:rPr>
                <w:rFonts w:eastAsia="Times New Roman" w:cs="Times New Roman"/>
                <w:lang w:eastAsia="es-CO"/>
              </w:rPr>
              <w:t xml:space="preserve"> el cual se deroga un acto legislativo, se restablece la redacción original de unos artículos y se adiciona un artículo a la Constitución Política de Colombia.</w:t>
            </w:r>
          </w:p>
          <w:p w14:paraId="749DB9C3" w14:textId="77777777" w:rsidR="003C3AA0" w:rsidRPr="00B23F29" w:rsidRDefault="003C3AA0" w:rsidP="0025535A">
            <w:pPr>
              <w:spacing w:before="28" w:after="28" w:line="288" w:lineRule="atLeast"/>
              <w:jc w:val="center"/>
              <w:textAlignment w:val="center"/>
              <w:rPr>
                <w:rFonts w:eastAsia="Times New Roman" w:cs="Times New Roman"/>
                <w:lang w:eastAsia="es-CO"/>
              </w:rPr>
            </w:pPr>
            <w:r w:rsidRPr="00B23F29">
              <w:rPr>
                <w:rFonts w:eastAsia="Times New Roman" w:cs="Times New Roman"/>
                <w:lang w:val="es-ES_tradnl" w:eastAsia="es-CO"/>
              </w:rPr>
              <w:t>El Congreso de Colombia</w:t>
            </w:r>
          </w:p>
          <w:p w14:paraId="61EC675F" w14:textId="77777777" w:rsidR="003C3AA0" w:rsidRPr="00B23F29" w:rsidRDefault="003C3AA0" w:rsidP="003C3AA0">
            <w:pPr>
              <w:spacing w:before="28" w:line="288" w:lineRule="atLeast"/>
              <w:ind w:left="360"/>
              <w:jc w:val="center"/>
              <w:textAlignment w:val="center"/>
              <w:rPr>
                <w:rFonts w:eastAsia="Times New Roman" w:cs="Times New Roman"/>
                <w:lang w:eastAsia="es-CO"/>
              </w:rPr>
            </w:pPr>
            <w:r w:rsidRPr="00B23F29">
              <w:rPr>
                <w:rFonts w:eastAsia="Times New Roman" w:cs="Times New Roman"/>
                <w:lang w:val="es-ES_tradnl" w:eastAsia="es-CO"/>
              </w:rPr>
              <w:t>DECRETA:</w:t>
            </w:r>
          </w:p>
          <w:p w14:paraId="4546992E" w14:textId="77777777" w:rsidR="003C3AA0" w:rsidRPr="00B23F29" w:rsidRDefault="003C3AA0" w:rsidP="003C3AA0">
            <w:pPr>
              <w:spacing w:before="28" w:after="28" w:line="288" w:lineRule="atLeast"/>
              <w:ind w:left="360"/>
              <w:jc w:val="center"/>
              <w:textAlignment w:val="center"/>
              <w:rPr>
                <w:rFonts w:eastAsia="Times New Roman" w:cs="Times New Roman"/>
                <w:lang w:eastAsia="es-CO"/>
              </w:rPr>
            </w:pPr>
            <w:r w:rsidRPr="00B23F29">
              <w:rPr>
                <w:rFonts w:eastAsia="Times New Roman" w:cs="Times New Roman"/>
                <w:lang w:val="es-ES_tradnl" w:eastAsia="es-CO"/>
              </w:rPr>
              <w:t>Artículo 1º. Deróguese el Acto Legislativo 1 de 2004 y restablézcase la redacción original de los artículos 127, 152, 197 y 204 de la Constitución Política de Colombia.</w:t>
            </w:r>
          </w:p>
          <w:p w14:paraId="406F423E" w14:textId="77777777" w:rsidR="003C3AA0" w:rsidRPr="00B23F29" w:rsidRDefault="003C3AA0" w:rsidP="003C3AA0">
            <w:pPr>
              <w:spacing w:before="28" w:after="28" w:line="288" w:lineRule="atLeast"/>
              <w:ind w:left="360"/>
              <w:jc w:val="center"/>
              <w:textAlignment w:val="center"/>
              <w:rPr>
                <w:rFonts w:eastAsia="Times New Roman" w:cs="Times New Roman"/>
                <w:lang w:eastAsia="es-CO"/>
              </w:rPr>
            </w:pPr>
            <w:r w:rsidRPr="00B23F29">
              <w:rPr>
                <w:rFonts w:eastAsia="Times New Roman" w:cs="Times New Roman"/>
                <w:lang w:val="es-ES_tradnl" w:eastAsia="es-CO"/>
              </w:rPr>
              <w:t>Artículo 2º. Adiciónese un inciso segundo al artículo 117 de la Constitución Política de Colombia con el siguiente texto:</w:t>
            </w:r>
          </w:p>
          <w:p w14:paraId="074D17C6" w14:textId="77777777" w:rsidR="003C3AA0" w:rsidRPr="00B23F29" w:rsidRDefault="003C3AA0" w:rsidP="003C3AA0">
            <w:pPr>
              <w:spacing w:before="28" w:after="28" w:line="288" w:lineRule="atLeast"/>
              <w:ind w:left="360"/>
              <w:jc w:val="center"/>
              <w:textAlignment w:val="center"/>
              <w:rPr>
                <w:rFonts w:eastAsia="Times New Roman" w:cs="Times New Roman"/>
                <w:lang w:eastAsia="es-CO"/>
              </w:rPr>
            </w:pPr>
            <w:r w:rsidRPr="00B23F29">
              <w:rPr>
                <w:rFonts w:eastAsia="Times New Roman" w:cs="Times New Roman"/>
                <w:lang w:val="es-ES_tradnl" w:eastAsia="es-CO"/>
              </w:rPr>
              <w:t>Ninguno de los titulares de estos órganos podrá ser reelegido.</w:t>
            </w:r>
          </w:p>
          <w:p w14:paraId="3395B2D7" w14:textId="77777777" w:rsidR="003C3AA0" w:rsidRPr="00B23F29" w:rsidRDefault="003C3AA0" w:rsidP="003C3AA0">
            <w:pPr>
              <w:spacing w:before="28" w:after="28" w:line="288" w:lineRule="atLeast"/>
              <w:ind w:left="360"/>
              <w:jc w:val="center"/>
              <w:textAlignment w:val="center"/>
              <w:rPr>
                <w:rFonts w:eastAsia="Times New Roman" w:cs="Times New Roman"/>
                <w:lang w:val="es-ES_tradnl" w:eastAsia="es-CO"/>
              </w:rPr>
            </w:pPr>
            <w:r w:rsidRPr="00B23F29">
              <w:rPr>
                <w:rFonts w:eastAsia="Times New Roman" w:cs="Times New Roman"/>
                <w:lang w:val="es-ES_tradnl" w:eastAsia="es-CO"/>
              </w:rPr>
              <w:t>Artículo 3º. El presente acto legislativo rige desde su publicación</w:t>
            </w:r>
          </w:p>
          <w:p w14:paraId="79C6EE9C" w14:textId="77777777" w:rsidR="000B1AD3" w:rsidRPr="00B23F29" w:rsidRDefault="000B1AD3" w:rsidP="005125CF">
            <w:pPr>
              <w:jc w:val="both"/>
              <w:rPr>
                <w:rFonts w:cs="Arial"/>
                <w:b/>
                <w:lang w:val="es-ES_tradnl"/>
              </w:rPr>
            </w:pPr>
          </w:p>
        </w:tc>
        <w:tc>
          <w:tcPr>
            <w:tcW w:w="3119" w:type="dxa"/>
          </w:tcPr>
          <w:p w14:paraId="10FAA685" w14:textId="77777777" w:rsidR="003C3AA0" w:rsidRPr="00B23F29" w:rsidRDefault="003C3AA0" w:rsidP="003C3AA0">
            <w:pPr>
              <w:spacing w:before="100" w:beforeAutospacing="1" w:after="100" w:afterAutospacing="1"/>
              <w:ind w:left="360"/>
              <w:jc w:val="center"/>
              <w:rPr>
                <w:rFonts w:eastAsia="Times New Roman" w:cs="Times New Roman"/>
                <w:lang w:eastAsia="es-CO"/>
              </w:rPr>
            </w:pPr>
            <w:r w:rsidRPr="00B23F29">
              <w:rPr>
                <w:rFonts w:eastAsia="Times New Roman" w:cs="Times New Roman"/>
                <w:bCs/>
                <w:lang w:eastAsia="es-CO"/>
              </w:rPr>
              <w:t>PROYECTO DE ACTO LEGISLATIVO 003 DE 2014 CÁMARA.</w:t>
            </w:r>
            <w:r w:rsidRPr="00B23F29">
              <w:rPr>
                <w:rFonts w:eastAsia="Times New Roman" w:cs="Times New Roman"/>
                <w:lang w:eastAsia="es-CO"/>
              </w:rPr>
              <w:br/>
            </w:r>
            <w:proofErr w:type="gramStart"/>
            <w:r w:rsidRPr="00B23F29">
              <w:rPr>
                <w:rFonts w:eastAsia="Times New Roman" w:cs="Times New Roman"/>
                <w:lang w:eastAsia="es-CO"/>
              </w:rPr>
              <w:t>por</w:t>
            </w:r>
            <w:proofErr w:type="gramEnd"/>
            <w:r w:rsidRPr="00B23F29">
              <w:rPr>
                <w:rFonts w:eastAsia="Times New Roman" w:cs="Times New Roman"/>
                <w:lang w:eastAsia="es-CO"/>
              </w:rPr>
              <w:t xml:space="preserve"> el cual se deroga un acto legislativo, se restablece la redacción original de unos artículos y se adiciona un artículo a la Constitución Política de Colombia.</w:t>
            </w:r>
          </w:p>
          <w:p w14:paraId="7AD2E992" w14:textId="77777777" w:rsidR="003C3AA0" w:rsidRPr="00B23F29" w:rsidRDefault="003C3AA0" w:rsidP="003C3AA0">
            <w:pPr>
              <w:spacing w:before="28" w:after="28" w:line="288" w:lineRule="atLeast"/>
              <w:ind w:left="360"/>
              <w:jc w:val="center"/>
              <w:textAlignment w:val="center"/>
              <w:rPr>
                <w:rFonts w:eastAsia="Times New Roman" w:cs="Times New Roman"/>
                <w:lang w:eastAsia="es-CO"/>
              </w:rPr>
            </w:pPr>
            <w:r w:rsidRPr="00B23F29">
              <w:rPr>
                <w:rFonts w:eastAsia="Times New Roman" w:cs="Times New Roman"/>
                <w:lang w:val="es-ES_tradnl" w:eastAsia="es-CO"/>
              </w:rPr>
              <w:t>El Congreso de Colombia</w:t>
            </w:r>
          </w:p>
          <w:p w14:paraId="08577B28" w14:textId="77777777" w:rsidR="003C3AA0" w:rsidRPr="00B23F29" w:rsidRDefault="003C3AA0" w:rsidP="003C3AA0">
            <w:pPr>
              <w:spacing w:before="28" w:line="288" w:lineRule="atLeast"/>
              <w:ind w:left="360"/>
              <w:jc w:val="center"/>
              <w:textAlignment w:val="center"/>
              <w:rPr>
                <w:rFonts w:eastAsia="Times New Roman" w:cs="Times New Roman"/>
                <w:lang w:eastAsia="es-CO"/>
              </w:rPr>
            </w:pPr>
            <w:r w:rsidRPr="00B23F29">
              <w:rPr>
                <w:rFonts w:eastAsia="Times New Roman" w:cs="Times New Roman"/>
                <w:lang w:val="es-ES_tradnl" w:eastAsia="es-CO"/>
              </w:rPr>
              <w:t>DECRETA:</w:t>
            </w:r>
          </w:p>
          <w:p w14:paraId="1F1C5D6A" w14:textId="2792FAC3" w:rsidR="003C3AA0" w:rsidRPr="00B23F29" w:rsidRDefault="003C3AA0" w:rsidP="003C3AA0">
            <w:pPr>
              <w:spacing w:before="28" w:after="28" w:line="288" w:lineRule="atLeast"/>
              <w:ind w:left="360"/>
              <w:jc w:val="center"/>
              <w:textAlignment w:val="center"/>
              <w:rPr>
                <w:rFonts w:eastAsia="Times New Roman" w:cs="Times New Roman"/>
                <w:lang w:eastAsia="es-CO"/>
              </w:rPr>
            </w:pPr>
            <w:r w:rsidRPr="00B23F29">
              <w:rPr>
                <w:rFonts w:eastAsia="Times New Roman" w:cs="Times New Roman"/>
                <w:lang w:val="es-ES_tradnl" w:eastAsia="es-CO"/>
              </w:rPr>
              <w:t>Artículo 1º.</w:t>
            </w:r>
            <w:r w:rsidR="00C92A4F" w:rsidRPr="00B23F29">
              <w:rPr>
                <w:rFonts w:eastAsia="Times New Roman" w:cs="Times New Roman"/>
                <w:lang w:val="es-ES_tradnl" w:eastAsia="es-CO"/>
              </w:rPr>
              <w:t xml:space="preserve"> Deróguese el Acto Legislativo 2</w:t>
            </w:r>
            <w:r w:rsidRPr="00B23F29">
              <w:rPr>
                <w:rFonts w:eastAsia="Times New Roman" w:cs="Times New Roman"/>
                <w:lang w:val="es-ES_tradnl" w:eastAsia="es-CO"/>
              </w:rPr>
              <w:t xml:space="preserve"> de 2004 y restablézcase la redacción original de los artículos 127, 152, 197 y 204 de la Constitución Política de Colombia.</w:t>
            </w:r>
          </w:p>
          <w:p w14:paraId="1E38619C" w14:textId="77777777" w:rsidR="003C3AA0" w:rsidRPr="00B23F29" w:rsidRDefault="003C3AA0" w:rsidP="003C3AA0">
            <w:pPr>
              <w:spacing w:before="28" w:after="28" w:line="288" w:lineRule="atLeast"/>
              <w:ind w:left="360"/>
              <w:jc w:val="center"/>
              <w:textAlignment w:val="center"/>
              <w:rPr>
                <w:rFonts w:eastAsia="Times New Roman" w:cs="Times New Roman"/>
                <w:lang w:eastAsia="es-CO"/>
              </w:rPr>
            </w:pPr>
            <w:r w:rsidRPr="00B23F29">
              <w:rPr>
                <w:rFonts w:eastAsia="Times New Roman" w:cs="Times New Roman"/>
                <w:lang w:val="es-ES_tradnl" w:eastAsia="es-CO"/>
              </w:rPr>
              <w:t>Artículo 2º. Adiciónese un inciso segundo al artículo 117 de la Constitución Política de Colombia con el siguiente texto:</w:t>
            </w:r>
          </w:p>
          <w:p w14:paraId="740556B1" w14:textId="77777777" w:rsidR="003C3AA0" w:rsidRPr="00B23F29" w:rsidRDefault="003C3AA0" w:rsidP="003C3AA0">
            <w:pPr>
              <w:spacing w:before="28" w:after="28" w:line="288" w:lineRule="atLeast"/>
              <w:ind w:left="360"/>
              <w:jc w:val="center"/>
              <w:textAlignment w:val="center"/>
              <w:rPr>
                <w:rFonts w:eastAsia="Times New Roman" w:cs="Times New Roman"/>
                <w:lang w:eastAsia="es-CO"/>
              </w:rPr>
            </w:pPr>
            <w:r w:rsidRPr="00B23F29">
              <w:rPr>
                <w:rFonts w:eastAsia="Times New Roman" w:cs="Times New Roman"/>
                <w:lang w:val="es-ES_tradnl" w:eastAsia="es-CO"/>
              </w:rPr>
              <w:t>Ninguno de los titulares de estos órganos podrá ser reelegido.</w:t>
            </w:r>
          </w:p>
          <w:p w14:paraId="0BDBA6E9" w14:textId="77777777" w:rsidR="003C3AA0" w:rsidRPr="00B23F29" w:rsidRDefault="003C3AA0" w:rsidP="003C3AA0">
            <w:pPr>
              <w:spacing w:before="28" w:after="28" w:line="288" w:lineRule="atLeast"/>
              <w:ind w:left="360"/>
              <w:jc w:val="center"/>
              <w:textAlignment w:val="center"/>
              <w:rPr>
                <w:rFonts w:eastAsia="Times New Roman" w:cs="Times New Roman"/>
                <w:lang w:val="es-ES_tradnl" w:eastAsia="es-CO"/>
              </w:rPr>
            </w:pPr>
            <w:r w:rsidRPr="00B23F29">
              <w:rPr>
                <w:rFonts w:eastAsia="Times New Roman" w:cs="Times New Roman"/>
                <w:lang w:val="es-ES_tradnl" w:eastAsia="es-CO"/>
              </w:rPr>
              <w:t>Artículo 3º. El presente acto legislativo rige desde su publicación</w:t>
            </w:r>
          </w:p>
          <w:p w14:paraId="2CA79401" w14:textId="77777777" w:rsidR="00140D11" w:rsidRPr="00B23F29" w:rsidRDefault="00140D11" w:rsidP="005125CF">
            <w:pPr>
              <w:jc w:val="both"/>
              <w:rPr>
                <w:rFonts w:cs="Arial"/>
                <w:lang w:val="es-ES_tradnl"/>
              </w:rPr>
            </w:pPr>
          </w:p>
        </w:tc>
        <w:tc>
          <w:tcPr>
            <w:tcW w:w="2977" w:type="dxa"/>
          </w:tcPr>
          <w:p w14:paraId="33E5B644" w14:textId="316327DC" w:rsidR="000B1AD3" w:rsidRPr="00B23F29" w:rsidRDefault="00C92A4F" w:rsidP="00C92A4F">
            <w:pPr>
              <w:jc w:val="both"/>
              <w:rPr>
                <w:rFonts w:cs="Arial"/>
              </w:rPr>
            </w:pPr>
            <w:r w:rsidRPr="00B23F29">
              <w:rPr>
                <w:rFonts w:cs="Arial"/>
              </w:rPr>
              <w:t xml:space="preserve">Error tipográfico en la redacción del texto propositivo inicial. Es la voluntad de los autores  la derogatoria del </w:t>
            </w:r>
            <w:r w:rsidRPr="00B23F29">
              <w:rPr>
                <w:rFonts w:eastAsia="Times New Roman" w:cs="Times New Roman"/>
                <w:lang w:val="es-ES_tradnl" w:eastAsia="es-CO"/>
              </w:rPr>
              <w:t xml:space="preserve">Acto Legislativo 2 de 2004, lo cual evidente tanto en la redacción del proyecto, como en la exposición de motivos del mismo. </w:t>
            </w:r>
          </w:p>
        </w:tc>
      </w:tr>
    </w:tbl>
    <w:p w14:paraId="7CB855C0" w14:textId="77777777" w:rsidR="005540E4" w:rsidRPr="00B23F29" w:rsidRDefault="005540E4" w:rsidP="005125CF">
      <w:pPr>
        <w:spacing w:after="0"/>
        <w:jc w:val="both"/>
        <w:rPr>
          <w:rFonts w:cs="Arial"/>
        </w:rPr>
      </w:pPr>
    </w:p>
    <w:p w14:paraId="46BE92B9" w14:textId="77777777" w:rsidR="00F62ACE" w:rsidRPr="00B23F29" w:rsidRDefault="00F62ACE" w:rsidP="00564DA4">
      <w:pPr>
        <w:pStyle w:val="Prrafodelista"/>
        <w:numPr>
          <w:ilvl w:val="0"/>
          <w:numId w:val="11"/>
        </w:numPr>
        <w:spacing w:after="0"/>
        <w:jc w:val="both"/>
        <w:rPr>
          <w:rFonts w:cs="Arial"/>
          <w:b/>
        </w:rPr>
      </w:pPr>
      <w:r w:rsidRPr="00B23F29">
        <w:rPr>
          <w:rFonts w:cs="Arial"/>
          <w:b/>
        </w:rPr>
        <w:t>PROPOSICIÓN</w:t>
      </w:r>
    </w:p>
    <w:p w14:paraId="180F934F" w14:textId="77777777" w:rsidR="000B1AD3" w:rsidRPr="00B23F29" w:rsidRDefault="000B1AD3" w:rsidP="005125CF">
      <w:pPr>
        <w:spacing w:after="0"/>
        <w:jc w:val="both"/>
        <w:rPr>
          <w:rFonts w:cs="Arial"/>
        </w:rPr>
      </w:pPr>
    </w:p>
    <w:p w14:paraId="2892F7D8" w14:textId="6AD22AFC" w:rsidR="000B1AD3" w:rsidRPr="00B23F29" w:rsidRDefault="000B1AD3" w:rsidP="005125CF">
      <w:pPr>
        <w:shd w:val="clear" w:color="auto" w:fill="FFFFFF"/>
        <w:spacing w:after="0" w:line="240" w:lineRule="auto"/>
        <w:jc w:val="both"/>
        <w:textAlignment w:val="baseline"/>
        <w:rPr>
          <w:rFonts w:cs="Arial"/>
        </w:rPr>
      </w:pPr>
      <w:r w:rsidRPr="00B23F29">
        <w:rPr>
          <w:rFonts w:cs="Arial"/>
        </w:rPr>
        <w:t>Por las anteriores consideraciones, proponemos a los miembros de la Comisión Primera Constitucional Permanente de la H. Cámara de Representantes, aprobar en primer debate el</w:t>
      </w:r>
      <w:r w:rsidR="00C92A4F" w:rsidRPr="00B23F29">
        <w:rPr>
          <w:rFonts w:cs="Arial"/>
        </w:rPr>
        <w:t xml:space="preserve"> Proyecto de Acto Legislativo 03 de 2014</w:t>
      </w:r>
      <w:r w:rsidR="00C92A4F" w:rsidRPr="00B23F29">
        <w:rPr>
          <w:rFonts w:eastAsia="Times New Roman" w:cs="Times New Roman"/>
          <w:lang w:eastAsia="es-CO"/>
        </w:rPr>
        <w:t xml:space="preserve"> “Por el cual se deroga un acto legislativo, se restablece la redacción original de unos artículos y se adiciona un artículo a la Constitución Política de Colombia”.</w:t>
      </w:r>
      <w:r w:rsidR="00C92A4F" w:rsidRPr="00B23F29">
        <w:rPr>
          <w:rFonts w:cs="Arial"/>
        </w:rPr>
        <w:t xml:space="preserve"> C</w:t>
      </w:r>
      <w:r w:rsidRPr="00B23F29">
        <w:rPr>
          <w:rFonts w:cs="Arial"/>
        </w:rPr>
        <w:t xml:space="preserve">ámara </w:t>
      </w:r>
      <w:r w:rsidR="00DB5EFB" w:rsidRPr="00B23F29">
        <w:rPr>
          <w:rFonts w:cs="Arial"/>
        </w:rPr>
        <w:t xml:space="preserve">con </w:t>
      </w:r>
      <w:r w:rsidR="00C92A4F" w:rsidRPr="00B23F29">
        <w:rPr>
          <w:rFonts w:cs="Arial"/>
        </w:rPr>
        <w:t>las modificaciones propuestas</w:t>
      </w:r>
      <w:r w:rsidR="00DB5EFB" w:rsidRPr="00B23F29">
        <w:rPr>
          <w:rFonts w:cs="Arial"/>
        </w:rPr>
        <w:t xml:space="preserve"> en el presente informe de ponencia. </w:t>
      </w:r>
    </w:p>
    <w:p w14:paraId="293AF183" w14:textId="77777777" w:rsidR="000B1AD3" w:rsidRPr="00B23F29" w:rsidRDefault="000B1AD3" w:rsidP="005125CF">
      <w:pPr>
        <w:shd w:val="clear" w:color="auto" w:fill="FFFFFF"/>
        <w:spacing w:after="0" w:line="240" w:lineRule="auto"/>
        <w:jc w:val="both"/>
        <w:textAlignment w:val="baseline"/>
        <w:rPr>
          <w:rFonts w:cs="Arial"/>
        </w:rPr>
      </w:pPr>
    </w:p>
    <w:p w14:paraId="554FF279" w14:textId="77777777" w:rsidR="000B1AD3" w:rsidRPr="00B23F29" w:rsidRDefault="000B1AD3" w:rsidP="005125CF">
      <w:pPr>
        <w:shd w:val="clear" w:color="auto" w:fill="FFFFFF"/>
        <w:spacing w:after="0" w:line="240" w:lineRule="auto"/>
        <w:jc w:val="both"/>
        <w:textAlignment w:val="baseline"/>
        <w:rPr>
          <w:rFonts w:cs="Arial"/>
        </w:rPr>
      </w:pPr>
      <w:r w:rsidRPr="00B23F29">
        <w:rPr>
          <w:rFonts w:cs="Arial"/>
        </w:rPr>
        <w:t xml:space="preserve">De </w:t>
      </w:r>
      <w:r w:rsidR="00DB5EFB" w:rsidRPr="00B23F29">
        <w:rPr>
          <w:rFonts w:cs="Arial"/>
        </w:rPr>
        <w:t>lo señores R</w:t>
      </w:r>
      <w:r w:rsidRPr="00B23F29">
        <w:rPr>
          <w:rFonts w:cs="Arial"/>
        </w:rPr>
        <w:t>epresentantes;</w:t>
      </w:r>
    </w:p>
    <w:p w14:paraId="7715FB86" w14:textId="77777777" w:rsidR="000B1AD3" w:rsidRPr="00B23F29" w:rsidRDefault="000B1AD3" w:rsidP="005125CF">
      <w:pPr>
        <w:shd w:val="clear" w:color="auto" w:fill="FFFFFF"/>
        <w:spacing w:after="0" w:line="240" w:lineRule="auto"/>
        <w:jc w:val="both"/>
        <w:textAlignment w:val="baseline"/>
        <w:rPr>
          <w:rFonts w:cs="Arial"/>
        </w:rPr>
      </w:pPr>
    </w:p>
    <w:p w14:paraId="215F2F47" w14:textId="77777777" w:rsidR="000B1AD3" w:rsidRPr="00B23F29" w:rsidRDefault="000B1AD3" w:rsidP="005125CF">
      <w:pPr>
        <w:shd w:val="clear" w:color="auto" w:fill="FFFFFF"/>
        <w:spacing w:after="0" w:line="240" w:lineRule="auto"/>
        <w:jc w:val="both"/>
        <w:textAlignment w:val="baseline"/>
        <w:rPr>
          <w:rFonts w:cs="Arial"/>
        </w:rPr>
      </w:pPr>
      <w:r w:rsidRPr="00B23F29">
        <w:rPr>
          <w:rFonts w:cs="Arial"/>
        </w:rPr>
        <w:t>Cordialmente:</w:t>
      </w:r>
    </w:p>
    <w:p w14:paraId="78B8F362" w14:textId="77777777" w:rsidR="000B1AD3" w:rsidRPr="00B23F29" w:rsidRDefault="000B1AD3" w:rsidP="005125CF">
      <w:pPr>
        <w:shd w:val="clear" w:color="auto" w:fill="FFFFFF"/>
        <w:spacing w:after="0" w:line="240" w:lineRule="auto"/>
        <w:jc w:val="both"/>
        <w:textAlignment w:val="baseline"/>
        <w:rPr>
          <w:rFonts w:cs="Arial"/>
        </w:rPr>
      </w:pPr>
    </w:p>
    <w:p w14:paraId="31E34DCF" w14:textId="77777777" w:rsidR="000B1AD3" w:rsidRPr="00B23F29" w:rsidRDefault="000B1AD3" w:rsidP="005125CF">
      <w:pPr>
        <w:shd w:val="clear" w:color="auto" w:fill="FFFFFF"/>
        <w:spacing w:after="0" w:line="240" w:lineRule="auto"/>
        <w:jc w:val="both"/>
        <w:textAlignment w:val="baseline"/>
        <w:rPr>
          <w:rFonts w:cs="Arial"/>
        </w:rPr>
      </w:pPr>
    </w:p>
    <w:p w14:paraId="782CC5D4" w14:textId="77777777" w:rsidR="000B1AD3" w:rsidRPr="00B23F29" w:rsidRDefault="000B1AD3" w:rsidP="005125CF">
      <w:pPr>
        <w:shd w:val="clear" w:color="auto" w:fill="FFFFFF"/>
        <w:spacing w:after="0" w:line="240" w:lineRule="auto"/>
        <w:jc w:val="both"/>
        <w:textAlignment w:val="baseline"/>
        <w:rPr>
          <w:rFonts w:cs="Arial"/>
          <w:b/>
        </w:rPr>
      </w:pPr>
      <w:r w:rsidRPr="00B23F29">
        <w:rPr>
          <w:rFonts w:cs="Arial"/>
          <w:b/>
        </w:rPr>
        <w:t>ANGÉLICA LOZANO CORREA</w:t>
      </w:r>
    </w:p>
    <w:p w14:paraId="68AE48BB" w14:textId="77777777" w:rsidR="000B1AD3" w:rsidRPr="00B23F29" w:rsidRDefault="000B1AD3" w:rsidP="005125CF">
      <w:pPr>
        <w:shd w:val="clear" w:color="auto" w:fill="FFFFFF"/>
        <w:spacing w:after="0" w:line="240" w:lineRule="auto"/>
        <w:jc w:val="both"/>
        <w:textAlignment w:val="baseline"/>
        <w:rPr>
          <w:rFonts w:cs="Arial"/>
        </w:rPr>
      </w:pPr>
      <w:r w:rsidRPr="00B23F29">
        <w:rPr>
          <w:rFonts w:cs="Arial"/>
        </w:rPr>
        <w:t>Ponente</w:t>
      </w:r>
    </w:p>
    <w:p w14:paraId="0CE847BA" w14:textId="77777777" w:rsidR="00153CF3" w:rsidRPr="00B23F29" w:rsidRDefault="00153CF3" w:rsidP="005125CF">
      <w:pPr>
        <w:shd w:val="clear" w:color="auto" w:fill="FFFFFF"/>
        <w:spacing w:after="0" w:line="240" w:lineRule="auto"/>
        <w:jc w:val="both"/>
        <w:textAlignment w:val="baseline"/>
        <w:rPr>
          <w:rFonts w:cs="Arial"/>
        </w:rPr>
      </w:pPr>
    </w:p>
    <w:p w14:paraId="162986E1" w14:textId="68AD7404" w:rsidR="00153CF3" w:rsidRPr="00B23F29" w:rsidRDefault="00153CF3" w:rsidP="00153CF3">
      <w:pPr>
        <w:shd w:val="clear" w:color="auto" w:fill="FFFFFF"/>
        <w:spacing w:after="0" w:line="240" w:lineRule="auto"/>
        <w:jc w:val="both"/>
        <w:textAlignment w:val="baseline"/>
        <w:rPr>
          <w:rFonts w:cs="Arial"/>
          <w:b/>
        </w:rPr>
      </w:pPr>
      <w:r w:rsidRPr="00B23F29">
        <w:rPr>
          <w:rFonts w:cs="Arial"/>
          <w:b/>
        </w:rPr>
        <w:t>Germán Navas Talero</w:t>
      </w:r>
    </w:p>
    <w:p w14:paraId="522826B3" w14:textId="77777777" w:rsidR="00153CF3" w:rsidRPr="00B23F29" w:rsidRDefault="00153CF3" w:rsidP="00153CF3">
      <w:pPr>
        <w:shd w:val="clear" w:color="auto" w:fill="FFFFFF"/>
        <w:spacing w:after="0" w:line="240" w:lineRule="auto"/>
        <w:jc w:val="both"/>
        <w:textAlignment w:val="baseline"/>
        <w:rPr>
          <w:rFonts w:cs="Arial"/>
        </w:rPr>
      </w:pPr>
      <w:r w:rsidRPr="00B23F29">
        <w:rPr>
          <w:rFonts w:cs="Arial"/>
        </w:rPr>
        <w:t>Ponente</w:t>
      </w:r>
    </w:p>
    <w:p w14:paraId="46145C66" w14:textId="77777777" w:rsidR="00153CF3" w:rsidRPr="00B23F29" w:rsidRDefault="00153CF3" w:rsidP="005125CF">
      <w:pPr>
        <w:shd w:val="clear" w:color="auto" w:fill="FFFFFF"/>
        <w:spacing w:after="0" w:line="240" w:lineRule="auto"/>
        <w:jc w:val="both"/>
        <w:textAlignment w:val="baseline"/>
        <w:rPr>
          <w:rFonts w:cs="Arial"/>
        </w:rPr>
      </w:pPr>
    </w:p>
    <w:p w14:paraId="01290B60" w14:textId="1754DA49" w:rsidR="00B23F29" w:rsidRDefault="00B23F29">
      <w:pPr>
        <w:rPr>
          <w:rFonts w:cs="Arial"/>
        </w:rPr>
      </w:pPr>
      <w:r>
        <w:rPr>
          <w:rFonts w:cs="Arial"/>
        </w:rPr>
        <w:br w:type="page"/>
      </w:r>
    </w:p>
    <w:p w14:paraId="120523E1" w14:textId="77777777" w:rsidR="00B23F29" w:rsidRPr="009E11C2" w:rsidRDefault="00B23F29" w:rsidP="00B23F29">
      <w:pPr>
        <w:shd w:val="clear" w:color="auto" w:fill="FFFFFF"/>
        <w:spacing w:after="0" w:line="240" w:lineRule="auto"/>
        <w:jc w:val="center"/>
        <w:textAlignment w:val="baseline"/>
        <w:rPr>
          <w:rFonts w:ascii="Arial" w:hAnsi="Arial" w:cs="Arial"/>
          <w:b/>
        </w:rPr>
      </w:pPr>
      <w:r w:rsidRPr="009E11C2">
        <w:rPr>
          <w:rFonts w:ascii="Arial" w:hAnsi="Arial" w:cs="Arial"/>
          <w:b/>
          <w:bCs/>
          <w:color w:val="000000"/>
          <w:lang w:val="es-ES_tradnl"/>
        </w:rPr>
        <w:t xml:space="preserve">TEXTO PROPUESTO PARA PRIMER DEBATE AL PROYECTO </w:t>
      </w:r>
      <w:r>
        <w:rPr>
          <w:rFonts w:ascii="Arial" w:hAnsi="Arial" w:cs="Arial"/>
          <w:b/>
          <w:bCs/>
          <w:color w:val="000000"/>
          <w:lang w:val="es-ES_tradnl"/>
        </w:rPr>
        <w:t xml:space="preserve">DE </w:t>
      </w:r>
      <w:r w:rsidRPr="009E11C2">
        <w:rPr>
          <w:rFonts w:ascii="Arial" w:hAnsi="Arial" w:cs="Arial"/>
          <w:b/>
        </w:rPr>
        <w:t>ACTO LEGISLATIVO</w:t>
      </w:r>
    </w:p>
    <w:p w14:paraId="6A3E347F" w14:textId="77777777" w:rsidR="00B23F29" w:rsidRPr="009E11C2" w:rsidRDefault="00B23F29" w:rsidP="00B23F29">
      <w:pPr>
        <w:shd w:val="clear" w:color="auto" w:fill="FFFFFF"/>
        <w:spacing w:after="0" w:line="240" w:lineRule="auto"/>
        <w:jc w:val="center"/>
        <w:textAlignment w:val="baseline"/>
        <w:rPr>
          <w:rFonts w:ascii="Arial" w:hAnsi="Arial" w:cs="Arial"/>
          <w:b/>
        </w:rPr>
      </w:pPr>
      <w:r w:rsidRPr="009E11C2">
        <w:rPr>
          <w:rFonts w:ascii="Arial" w:hAnsi="Arial" w:cs="Arial"/>
          <w:b/>
        </w:rPr>
        <w:t xml:space="preserve">No. </w:t>
      </w:r>
      <w:r>
        <w:rPr>
          <w:rFonts w:ascii="Arial" w:hAnsi="Arial" w:cs="Arial"/>
          <w:b/>
        </w:rPr>
        <w:t>003</w:t>
      </w:r>
      <w:r w:rsidRPr="009E11C2">
        <w:rPr>
          <w:rFonts w:ascii="Arial" w:hAnsi="Arial" w:cs="Arial"/>
          <w:b/>
        </w:rPr>
        <w:t xml:space="preserve"> DE 2014 – CÁMARA DE REPRESENTANTES</w:t>
      </w:r>
    </w:p>
    <w:p w14:paraId="6F70CA18" w14:textId="77777777" w:rsidR="00B23F29" w:rsidRPr="004D68C2" w:rsidRDefault="00B23F29" w:rsidP="00B23F29">
      <w:pPr>
        <w:shd w:val="clear" w:color="auto" w:fill="FFFFFF"/>
        <w:spacing w:after="0" w:line="240" w:lineRule="auto"/>
        <w:jc w:val="center"/>
        <w:textAlignment w:val="baseline"/>
        <w:rPr>
          <w:rFonts w:ascii="Arial" w:hAnsi="Arial" w:cs="Arial"/>
          <w:sz w:val="24"/>
          <w:szCs w:val="24"/>
        </w:rPr>
      </w:pPr>
    </w:p>
    <w:p w14:paraId="5505F261" w14:textId="77777777" w:rsidR="00B23F29" w:rsidRPr="004D68C2" w:rsidRDefault="00B23F29" w:rsidP="00B23F29">
      <w:pPr>
        <w:shd w:val="clear" w:color="auto" w:fill="FFFFFF"/>
        <w:spacing w:after="0" w:line="240" w:lineRule="auto"/>
        <w:jc w:val="center"/>
        <w:textAlignment w:val="baseline"/>
        <w:rPr>
          <w:rFonts w:ascii="Arial" w:hAnsi="Arial" w:cs="Arial"/>
          <w:sz w:val="24"/>
          <w:szCs w:val="24"/>
        </w:rPr>
      </w:pPr>
      <w:r w:rsidRPr="004D68C2">
        <w:rPr>
          <w:rFonts w:ascii="Arial" w:hAnsi="Arial" w:cs="Arial"/>
          <w:sz w:val="24"/>
          <w:szCs w:val="24"/>
        </w:rPr>
        <w:t xml:space="preserve">Por el cual se </w:t>
      </w:r>
      <w:r>
        <w:rPr>
          <w:rFonts w:ascii="Arial" w:hAnsi="Arial" w:cs="Arial"/>
          <w:sz w:val="24"/>
          <w:szCs w:val="24"/>
        </w:rPr>
        <w:t>deroga un acto legislativo, se restablece la redacción original de unos artículos y se adiciona un artículo a</w:t>
      </w:r>
      <w:r w:rsidRPr="004D68C2">
        <w:rPr>
          <w:rFonts w:ascii="Arial" w:hAnsi="Arial" w:cs="Arial"/>
          <w:sz w:val="24"/>
          <w:szCs w:val="24"/>
        </w:rPr>
        <w:t xml:space="preserve"> la Constitución Política de Colombia</w:t>
      </w:r>
    </w:p>
    <w:p w14:paraId="60305039" w14:textId="77777777" w:rsidR="00B23F29" w:rsidRPr="004D68C2" w:rsidRDefault="00B23F29" w:rsidP="00B23F29">
      <w:pPr>
        <w:shd w:val="clear" w:color="auto" w:fill="FFFFFF"/>
        <w:spacing w:after="0" w:line="240" w:lineRule="auto"/>
        <w:jc w:val="center"/>
        <w:textAlignment w:val="baseline"/>
        <w:rPr>
          <w:rFonts w:ascii="Arial" w:hAnsi="Arial" w:cs="Arial"/>
          <w:sz w:val="24"/>
          <w:szCs w:val="24"/>
        </w:rPr>
      </w:pPr>
    </w:p>
    <w:p w14:paraId="38828482" w14:textId="77777777" w:rsidR="00B23F29" w:rsidRDefault="00B23F29" w:rsidP="00B23F29">
      <w:pPr>
        <w:shd w:val="clear" w:color="auto" w:fill="FFFFFF"/>
        <w:spacing w:after="0" w:line="240" w:lineRule="auto"/>
        <w:jc w:val="center"/>
        <w:textAlignment w:val="baseline"/>
        <w:rPr>
          <w:rFonts w:ascii="Arial" w:hAnsi="Arial" w:cs="Arial"/>
          <w:sz w:val="24"/>
          <w:szCs w:val="24"/>
        </w:rPr>
      </w:pPr>
      <w:r w:rsidRPr="004D68C2">
        <w:rPr>
          <w:rFonts w:ascii="Arial" w:hAnsi="Arial" w:cs="Arial"/>
          <w:sz w:val="24"/>
          <w:szCs w:val="24"/>
        </w:rPr>
        <w:t xml:space="preserve">EL CONGRESO DE COLOMBIA </w:t>
      </w:r>
    </w:p>
    <w:p w14:paraId="022234FD" w14:textId="77777777" w:rsidR="00B23F29" w:rsidRDefault="00B23F29" w:rsidP="00B23F29">
      <w:pPr>
        <w:shd w:val="clear" w:color="auto" w:fill="FFFFFF"/>
        <w:spacing w:after="0" w:line="240" w:lineRule="auto"/>
        <w:jc w:val="center"/>
        <w:textAlignment w:val="baseline"/>
        <w:rPr>
          <w:rFonts w:ascii="Arial" w:hAnsi="Arial" w:cs="Arial"/>
          <w:sz w:val="24"/>
          <w:szCs w:val="24"/>
        </w:rPr>
      </w:pPr>
    </w:p>
    <w:p w14:paraId="75578581" w14:textId="77777777" w:rsidR="00B23F29" w:rsidRPr="004D68C2" w:rsidRDefault="00B23F29" w:rsidP="00B23F29">
      <w:pPr>
        <w:shd w:val="clear" w:color="auto" w:fill="FFFFFF"/>
        <w:spacing w:after="0" w:line="240" w:lineRule="auto"/>
        <w:jc w:val="center"/>
        <w:textAlignment w:val="baseline"/>
        <w:rPr>
          <w:rFonts w:ascii="Arial" w:hAnsi="Arial" w:cs="Arial"/>
          <w:sz w:val="24"/>
          <w:szCs w:val="24"/>
        </w:rPr>
      </w:pPr>
      <w:r w:rsidRPr="004D68C2">
        <w:rPr>
          <w:rFonts w:ascii="Arial" w:hAnsi="Arial" w:cs="Arial"/>
          <w:sz w:val="24"/>
          <w:szCs w:val="24"/>
        </w:rPr>
        <w:t>DECRETA:</w:t>
      </w:r>
    </w:p>
    <w:p w14:paraId="39A99D87" w14:textId="77777777" w:rsidR="00B23F29" w:rsidRPr="004D68C2" w:rsidRDefault="00B23F29" w:rsidP="00B23F29">
      <w:pPr>
        <w:shd w:val="clear" w:color="auto" w:fill="FFFFFF"/>
        <w:spacing w:after="0" w:line="240" w:lineRule="auto"/>
        <w:jc w:val="center"/>
        <w:textAlignment w:val="baseline"/>
        <w:rPr>
          <w:rFonts w:ascii="Arial" w:hAnsi="Arial" w:cs="Arial"/>
          <w:sz w:val="24"/>
          <w:szCs w:val="24"/>
        </w:rPr>
      </w:pPr>
    </w:p>
    <w:p w14:paraId="3B0D1198" w14:textId="77777777" w:rsidR="00B23F29" w:rsidRPr="004D68C2" w:rsidRDefault="00B23F29" w:rsidP="00B23F29">
      <w:pPr>
        <w:shd w:val="clear" w:color="auto" w:fill="FFFFFF"/>
        <w:spacing w:after="0" w:line="240" w:lineRule="auto"/>
        <w:jc w:val="both"/>
        <w:textAlignment w:val="baseline"/>
        <w:rPr>
          <w:rFonts w:ascii="Arial" w:hAnsi="Arial" w:cs="Arial"/>
          <w:sz w:val="24"/>
          <w:szCs w:val="24"/>
        </w:rPr>
      </w:pPr>
      <w:r w:rsidRPr="004D68C2">
        <w:rPr>
          <w:rFonts w:ascii="Arial" w:hAnsi="Arial" w:cs="Arial"/>
          <w:sz w:val="24"/>
          <w:szCs w:val="24"/>
        </w:rPr>
        <w:t xml:space="preserve">ARTÍCULO 1º. </w:t>
      </w:r>
      <w:r>
        <w:rPr>
          <w:rFonts w:ascii="Arial" w:hAnsi="Arial" w:cs="Arial"/>
          <w:sz w:val="24"/>
          <w:szCs w:val="24"/>
        </w:rPr>
        <w:t>Deróguese el Acto Legislativo 2 de 2004 y restablézcase la redacción original de los artículos 127, 152, 197 y 204 de la Constitución Política de Colombia.</w:t>
      </w:r>
    </w:p>
    <w:p w14:paraId="7F68CDFB" w14:textId="77777777" w:rsidR="00B23F29" w:rsidRPr="004D68C2" w:rsidRDefault="00B23F29" w:rsidP="00B23F29">
      <w:pPr>
        <w:shd w:val="clear" w:color="auto" w:fill="FFFFFF"/>
        <w:spacing w:after="0" w:line="240" w:lineRule="auto"/>
        <w:jc w:val="both"/>
        <w:textAlignment w:val="baseline"/>
        <w:rPr>
          <w:rFonts w:ascii="Arial" w:hAnsi="Arial" w:cs="Arial"/>
          <w:sz w:val="24"/>
          <w:szCs w:val="24"/>
        </w:rPr>
      </w:pPr>
    </w:p>
    <w:p w14:paraId="72B3073F" w14:textId="77777777" w:rsidR="00B23F29" w:rsidRDefault="00B23F29" w:rsidP="00B23F29">
      <w:pPr>
        <w:shd w:val="clear" w:color="auto" w:fill="FFFFFF"/>
        <w:spacing w:after="0" w:line="240" w:lineRule="auto"/>
        <w:jc w:val="both"/>
        <w:textAlignment w:val="baseline"/>
        <w:rPr>
          <w:rFonts w:ascii="Arial" w:hAnsi="Arial" w:cs="Arial"/>
          <w:sz w:val="24"/>
          <w:szCs w:val="24"/>
        </w:rPr>
      </w:pPr>
      <w:r w:rsidRPr="004D68C2">
        <w:rPr>
          <w:rFonts w:ascii="Arial" w:hAnsi="Arial" w:cs="Arial"/>
          <w:sz w:val="24"/>
          <w:szCs w:val="24"/>
        </w:rPr>
        <w:t>ARTÍCUL</w:t>
      </w:r>
      <w:r>
        <w:rPr>
          <w:rFonts w:ascii="Arial" w:hAnsi="Arial" w:cs="Arial"/>
          <w:sz w:val="24"/>
          <w:szCs w:val="24"/>
        </w:rPr>
        <w:t>O 2</w:t>
      </w:r>
      <w:r w:rsidRPr="004D68C2">
        <w:rPr>
          <w:rFonts w:ascii="Arial" w:hAnsi="Arial" w:cs="Arial"/>
          <w:sz w:val="24"/>
          <w:szCs w:val="24"/>
        </w:rPr>
        <w:t>º.</w:t>
      </w:r>
      <w:r>
        <w:rPr>
          <w:rFonts w:ascii="Arial" w:hAnsi="Arial" w:cs="Arial"/>
          <w:sz w:val="24"/>
          <w:szCs w:val="24"/>
        </w:rPr>
        <w:t xml:space="preserve"> Adiciónese un inciso segundo al artículo 117 de la Constitución Política de Colombia con el siguiente texto:</w:t>
      </w:r>
    </w:p>
    <w:p w14:paraId="5929FFD6" w14:textId="77777777" w:rsidR="00B23F29" w:rsidRDefault="00B23F29" w:rsidP="00B23F29">
      <w:pPr>
        <w:shd w:val="clear" w:color="auto" w:fill="FFFFFF"/>
        <w:spacing w:after="0" w:line="240" w:lineRule="auto"/>
        <w:jc w:val="both"/>
        <w:textAlignment w:val="baseline"/>
        <w:rPr>
          <w:rFonts w:ascii="Arial" w:hAnsi="Arial" w:cs="Arial"/>
          <w:sz w:val="24"/>
          <w:szCs w:val="24"/>
        </w:rPr>
      </w:pPr>
    </w:p>
    <w:p w14:paraId="3B4889A3" w14:textId="77777777" w:rsidR="00B23F29" w:rsidRDefault="00B23F29" w:rsidP="00B23F29">
      <w:pPr>
        <w:shd w:val="clear" w:color="auto" w:fill="FFFFFF"/>
        <w:spacing w:after="0" w:line="240" w:lineRule="auto"/>
        <w:jc w:val="both"/>
        <w:textAlignment w:val="baseline"/>
        <w:rPr>
          <w:rFonts w:ascii="Arial" w:hAnsi="Arial" w:cs="Arial"/>
          <w:sz w:val="24"/>
          <w:szCs w:val="24"/>
        </w:rPr>
      </w:pPr>
      <w:r>
        <w:rPr>
          <w:rFonts w:ascii="Arial" w:hAnsi="Arial" w:cs="Arial"/>
          <w:sz w:val="24"/>
          <w:szCs w:val="24"/>
        </w:rPr>
        <w:t>“Ninguno de los titulares de estos órganos podrá ser reelegido”.</w:t>
      </w:r>
    </w:p>
    <w:p w14:paraId="68D50456" w14:textId="77777777" w:rsidR="00B23F29" w:rsidRDefault="00B23F29" w:rsidP="00B23F29">
      <w:pPr>
        <w:shd w:val="clear" w:color="auto" w:fill="FFFFFF"/>
        <w:spacing w:after="0" w:line="240" w:lineRule="auto"/>
        <w:jc w:val="both"/>
        <w:textAlignment w:val="baseline"/>
        <w:rPr>
          <w:rFonts w:ascii="Arial" w:hAnsi="Arial" w:cs="Arial"/>
          <w:sz w:val="24"/>
          <w:szCs w:val="24"/>
        </w:rPr>
      </w:pPr>
    </w:p>
    <w:p w14:paraId="4F143414" w14:textId="77777777" w:rsidR="00B23F29" w:rsidRDefault="00B23F29" w:rsidP="00B23F29">
      <w:pPr>
        <w:shd w:val="clear" w:color="auto" w:fill="FFFFFF"/>
        <w:spacing w:after="0" w:line="240" w:lineRule="auto"/>
        <w:jc w:val="both"/>
        <w:textAlignment w:val="baseline"/>
        <w:rPr>
          <w:rFonts w:ascii="Arial" w:hAnsi="Arial" w:cs="Arial"/>
          <w:sz w:val="24"/>
          <w:szCs w:val="24"/>
        </w:rPr>
      </w:pPr>
      <w:r>
        <w:rPr>
          <w:rFonts w:ascii="Arial" w:hAnsi="Arial" w:cs="Arial"/>
          <w:sz w:val="24"/>
          <w:szCs w:val="24"/>
        </w:rPr>
        <w:t>ARTÍCULO 3º. El presente acto legislativo rige desde su publicación.</w:t>
      </w:r>
    </w:p>
    <w:p w14:paraId="551EBF20" w14:textId="77777777" w:rsidR="00B23F29" w:rsidRDefault="00B23F29" w:rsidP="00B23F29">
      <w:pPr>
        <w:shd w:val="clear" w:color="auto" w:fill="FFFFFF"/>
        <w:spacing w:after="0" w:line="240" w:lineRule="auto"/>
        <w:jc w:val="both"/>
        <w:textAlignment w:val="baseline"/>
        <w:rPr>
          <w:rFonts w:ascii="Arial" w:hAnsi="Arial" w:cs="Arial"/>
          <w:sz w:val="24"/>
          <w:szCs w:val="24"/>
        </w:rPr>
      </w:pPr>
    </w:p>
    <w:p w14:paraId="179722FE" w14:textId="77777777" w:rsidR="00B23F29" w:rsidRDefault="00B23F29" w:rsidP="00B23F29">
      <w:pPr>
        <w:shd w:val="clear" w:color="auto" w:fill="FFFFFF"/>
        <w:spacing w:after="0" w:line="240" w:lineRule="auto"/>
        <w:jc w:val="both"/>
        <w:textAlignment w:val="baseline"/>
        <w:rPr>
          <w:rFonts w:ascii="Arial" w:hAnsi="Arial" w:cs="Arial"/>
          <w:sz w:val="24"/>
          <w:szCs w:val="24"/>
        </w:rPr>
      </w:pPr>
    </w:p>
    <w:p w14:paraId="1C262120" w14:textId="77777777" w:rsidR="00B23F29" w:rsidRDefault="00B23F29" w:rsidP="00B23F29">
      <w:pPr>
        <w:shd w:val="clear" w:color="auto" w:fill="FFFFFF"/>
        <w:spacing w:after="0" w:line="240" w:lineRule="auto"/>
        <w:jc w:val="both"/>
        <w:textAlignment w:val="baseline"/>
        <w:rPr>
          <w:rFonts w:ascii="Arial" w:hAnsi="Arial" w:cs="Arial"/>
          <w:sz w:val="24"/>
          <w:szCs w:val="24"/>
        </w:rPr>
      </w:pPr>
    </w:p>
    <w:p w14:paraId="7DD17A99" w14:textId="77777777" w:rsidR="00B23F29" w:rsidRDefault="00B23F29" w:rsidP="00B23F29">
      <w:pPr>
        <w:shd w:val="clear" w:color="auto" w:fill="FFFFFF"/>
        <w:spacing w:after="0" w:line="240" w:lineRule="auto"/>
        <w:jc w:val="both"/>
        <w:textAlignment w:val="baseline"/>
        <w:rPr>
          <w:rFonts w:ascii="Arial" w:hAnsi="Arial" w:cs="Arial"/>
          <w:sz w:val="24"/>
          <w:szCs w:val="24"/>
        </w:rPr>
      </w:pPr>
    </w:p>
    <w:p w14:paraId="685945B4" w14:textId="77777777" w:rsidR="00B23F29" w:rsidRPr="00681D04" w:rsidRDefault="00B23F29" w:rsidP="00B23F29">
      <w:pPr>
        <w:shd w:val="clear" w:color="auto" w:fill="FFFFFF"/>
        <w:spacing w:after="0" w:line="240" w:lineRule="auto"/>
        <w:jc w:val="both"/>
        <w:textAlignment w:val="baseline"/>
        <w:rPr>
          <w:rFonts w:ascii="Arial" w:hAnsi="Arial" w:cs="Arial"/>
          <w:b/>
          <w:sz w:val="24"/>
          <w:szCs w:val="24"/>
        </w:rPr>
      </w:pPr>
      <w:r w:rsidRPr="00681D04">
        <w:rPr>
          <w:rFonts w:ascii="Arial" w:hAnsi="Arial" w:cs="Arial"/>
          <w:b/>
          <w:sz w:val="24"/>
          <w:szCs w:val="24"/>
        </w:rPr>
        <w:t>ANGELICA LOZANO CORREA</w:t>
      </w:r>
    </w:p>
    <w:p w14:paraId="2D46D925" w14:textId="77777777" w:rsidR="000B1AD3" w:rsidRPr="00B23F29" w:rsidRDefault="000B1AD3" w:rsidP="005125CF">
      <w:pPr>
        <w:spacing w:after="0"/>
        <w:jc w:val="both"/>
        <w:rPr>
          <w:rFonts w:cs="Arial"/>
        </w:rPr>
      </w:pPr>
    </w:p>
    <w:sectPr w:rsidR="000B1AD3" w:rsidRPr="00B23F29" w:rsidSect="00706F49">
      <w:pgSz w:w="12240" w:h="15840" w:code="1"/>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A19499" w14:textId="77777777" w:rsidR="006747FB" w:rsidRDefault="006747FB" w:rsidP="002A7130">
      <w:pPr>
        <w:spacing w:after="0" w:line="240" w:lineRule="auto"/>
      </w:pPr>
      <w:r>
        <w:separator/>
      </w:r>
    </w:p>
  </w:endnote>
  <w:endnote w:type="continuationSeparator" w:id="0">
    <w:p w14:paraId="62444AEA" w14:textId="77777777" w:rsidR="006747FB" w:rsidRDefault="006747FB" w:rsidP="002A7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5217E3" w14:textId="77777777" w:rsidR="006747FB" w:rsidRDefault="006747FB" w:rsidP="002A7130">
      <w:pPr>
        <w:spacing w:after="0" w:line="240" w:lineRule="auto"/>
      </w:pPr>
      <w:r>
        <w:separator/>
      </w:r>
    </w:p>
  </w:footnote>
  <w:footnote w:type="continuationSeparator" w:id="0">
    <w:p w14:paraId="358B5927" w14:textId="77777777" w:rsidR="006747FB" w:rsidRDefault="006747FB" w:rsidP="002A7130">
      <w:pPr>
        <w:spacing w:after="0" w:line="240" w:lineRule="auto"/>
      </w:pPr>
      <w:r>
        <w:continuationSeparator/>
      </w:r>
    </w:p>
  </w:footnote>
  <w:footnote w:id="1">
    <w:p w14:paraId="78CD3FF9" w14:textId="328189B2" w:rsidR="003557E4" w:rsidRPr="009D1797" w:rsidRDefault="003557E4" w:rsidP="009D1797">
      <w:pPr>
        <w:jc w:val="both"/>
        <w:rPr>
          <w:rFonts w:eastAsia="Times New Roman" w:cs="Times New Roman"/>
          <w:sz w:val="20"/>
          <w:szCs w:val="20"/>
          <w:lang w:val="es-ES_tradnl" w:eastAsia="es-ES"/>
        </w:rPr>
      </w:pPr>
      <w:r w:rsidRPr="009D1797">
        <w:rPr>
          <w:rStyle w:val="Refdenotaalpie"/>
          <w:sz w:val="20"/>
          <w:szCs w:val="20"/>
        </w:rPr>
        <w:footnoteRef/>
      </w:r>
      <w:r w:rsidRPr="009D1797">
        <w:rPr>
          <w:sz w:val="20"/>
          <w:szCs w:val="20"/>
        </w:rPr>
        <w:t xml:space="preserve"> </w:t>
      </w:r>
      <w:r w:rsidRPr="009D1797">
        <w:rPr>
          <w:rFonts w:eastAsia="Times New Roman" w:cs="Times New Roman"/>
          <w:bCs/>
          <w:sz w:val="20"/>
          <w:szCs w:val="20"/>
          <w:lang w:val="es-ES_tradnl" w:eastAsia="es-ES"/>
        </w:rPr>
        <w:t>Ponencia para segundo debate al Proyecto de Acto Legislativo 12 de 2004 senado, 176 de 2004 Cámara.</w:t>
      </w:r>
    </w:p>
  </w:footnote>
  <w:footnote w:id="2">
    <w:p w14:paraId="1C856D4F" w14:textId="5F247DCB" w:rsidR="003557E4" w:rsidRPr="00DA1B63" w:rsidRDefault="003557E4" w:rsidP="009D1797">
      <w:pPr>
        <w:pStyle w:val="Textonotapie"/>
        <w:jc w:val="both"/>
      </w:pPr>
      <w:r w:rsidRPr="009D1797">
        <w:rPr>
          <w:rStyle w:val="Refdenotaalpie"/>
          <w:rFonts w:asciiTheme="minorHAnsi" w:hAnsiTheme="minorHAnsi"/>
        </w:rPr>
        <w:footnoteRef/>
      </w:r>
      <w:r w:rsidRPr="009D1797">
        <w:rPr>
          <w:rFonts w:asciiTheme="minorHAnsi" w:hAnsiTheme="minorHAnsi"/>
        </w:rPr>
        <w:t xml:space="preserve"> </w:t>
      </w:r>
      <w:r w:rsidRPr="009D1797">
        <w:rPr>
          <w:rFonts w:asciiTheme="minorHAnsi" w:hAnsiTheme="minorHAnsi"/>
          <w:color w:val="000000"/>
        </w:rPr>
        <w:t>CORTE CONSTITUCIONAL. Apartes del Comunicado de Prensa, de octubre 20 de 2005, Proyecto de Acto Legislativo número 16 de 2012 Senado,</w:t>
      </w:r>
      <w:r w:rsidRPr="009D1797">
        <w:rPr>
          <w:rStyle w:val="apple-converted-space"/>
          <w:rFonts w:asciiTheme="minorHAnsi" w:hAnsiTheme="minorHAnsi"/>
          <w:color w:val="000000"/>
        </w:rPr>
        <w:t> </w:t>
      </w:r>
      <w:r w:rsidRPr="009D1797">
        <w:rPr>
          <w:rFonts w:asciiTheme="minorHAnsi" w:hAnsiTheme="minorHAnsi"/>
          <w:i/>
          <w:iCs/>
          <w:color w:val="000000"/>
        </w:rPr>
        <w:t>por medio del cual se reforma el artículo 267, 276 y 281 de</w:t>
      </w:r>
      <w:r w:rsidRPr="009D1797">
        <w:rPr>
          <w:rStyle w:val="apple-converted-space"/>
          <w:rFonts w:asciiTheme="minorHAnsi" w:hAnsiTheme="minorHAnsi"/>
          <w:i/>
          <w:iCs/>
          <w:color w:val="000000"/>
        </w:rPr>
        <w:t> </w:t>
      </w:r>
      <w:r w:rsidRPr="009D1797">
        <w:rPr>
          <w:rFonts w:asciiTheme="minorHAnsi" w:hAnsiTheme="minorHAnsi"/>
          <w:i/>
          <w:iCs/>
          <w:color w:val="000000"/>
        </w:rPr>
        <w:t>la Constitución Política</w:t>
      </w:r>
      <w:r w:rsidRPr="009D1797">
        <w:rPr>
          <w:rStyle w:val="apple-converted-space"/>
          <w:rFonts w:asciiTheme="minorHAnsi" w:hAnsiTheme="minorHAnsi"/>
          <w:i/>
          <w:iCs/>
          <w:color w:val="000000"/>
        </w:rPr>
        <w:t> </w:t>
      </w:r>
      <w:r w:rsidRPr="009D1797">
        <w:rPr>
          <w:rFonts w:asciiTheme="minorHAnsi" w:hAnsiTheme="minorHAnsi"/>
          <w:i/>
          <w:iCs/>
          <w:color w:val="000000"/>
        </w:rPr>
        <w:t>de Colombia, sobre la elección del Contralor General de</w:t>
      </w:r>
      <w:r w:rsidRPr="009D1797">
        <w:rPr>
          <w:rStyle w:val="apple-converted-space"/>
          <w:rFonts w:asciiTheme="minorHAnsi" w:hAnsiTheme="minorHAnsi"/>
          <w:i/>
          <w:iCs/>
          <w:color w:val="000000"/>
        </w:rPr>
        <w:t> </w:t>
      </w:r>
      <w:r w:rsidRPr="009D1797">
        <w:rPr>
          <w:rFonts w:asciiTheme="minorHAnsi" w:hAnsiTheme="minorHAnsi"/>
          <w:i/>
          <w:iCs/>
          <w:color w:val="000000"/>
        </w:rPr>
        <w:t>la República</w:t>
      </w:r>
      <w:r w:rsidRPr="009D1797">
        <w:rPr>
          <w:rStyle w:val="apple-converted-space"/>
          <w:rFonts w:asciiTheme="minorHAnsi" w:hAnsiTheme="minorHAnsi"/>
          <w:i/>
          <w:iCs/>
          <w:color w:val="000000"/>
        </w:rPr>
        <w:t> </w:t>
      </w:r>
      <w:r w:rsidRPr="009D1797">
        <w:rPr>
          <w:rFonts w:asciiTheme="minorHAnsi" w:hAnsiTheme="minorHAnsi"/>
          <w:i/>
          <w:iCs/>
          <w:color w:val="000000"/>
        </w:rPr>
        <w:t>y el Procurador General de</w:t>
      </w:r>
      <w:r w:rsidRPr="009D1797">
        <w:rPr>
          <w:rStyle w:val="apple-converted-space"/>
          <w:rFonts w:asciiTheme="minorHAnsi" w:hAnsiTheme="minorHAnsi"/>
          <w:i/>
          <w:iCs/>
          <w:color w:val="000000"/>
        </w:rPr>
        <w:t> </w:t>
      </w:r>
      <w:r w:rsidRPr="009D1797">
        <w:rPr>
          <w:rFonts w:asciiTheme="minorHAnsi" w:hAnsiTheme="minorHAnsi"/>
          <w:i/>
          <w:iCs/>
          <w:color w:val="000000"/>
        </w:rPr>
        <w:t>la Nación</w:t>
      </w:r>
      <w:r w:rsidRPr="009D1797">
        <w:rPr>
          <w:rStyle w:val="apple-converted-space"/>
          <w:rFonts w:asciiTheme="minorHAnsi" w:hAnsiTheme="minorHAnsi"/>
          <w:i/>
          <w:iCs/>
          <w:color w:val="000000"/>
        </w:rPr>
        <w:t> </w:t>
      </w:r>
      <w:r>
        <w:rPr>
          <w:rFonts w:asciiTheme="minorHAnsi" w:hAnsiTheme="minorHAnsi"/>
          <w:i/>
          <w:iCs/>
          <w:color w:val="000000"/>
        </w:rPr>
        <w:t xml:space="preserve">y el Defensor del Pueblo. </w:t>
      </w:r>
    </w:p>
  </w:footnote>
  <w:footnote w:id="3">
    <w:p w14:paraId="6A5F7465" w14:textId="28B24671" w:rsidR="003557E4" w:rsidRPr="00DA1B63" w:rsidRDefault="003557E4">
      <w:pPr>
        <w:pStyle w:val="Textonotapie"/>
      </w:pPr>
      <w:r w:rsidRPr="00DA1B63">
        <w:rPr>
          <w:rStyle w:val="Refdenotaalpie"/>
        </w:rPr>
        <w:footnoteRef/>
      </w:r>
      <w:r w:rsidRPr="00DA1B63">
        <w:t xml:space="preserve"> Artículo 127 Constitucional</w:t>
      </w:r>
      <w:r>
        <w:t>.</w:t>
      </w:r>
    </w:p>
  </w:footnote>
  <w:footnote w:id="4">
    <w:p w14:paraId="23041E8B" w14:textId="6EDEF15B" w:rsidR="003557E4" w:rsidRPr="007C767B" w:rsidRDefault="003557E4" w:rsidP="007C767B">
      <w:pPr>
        <w:pStyle w:val="NormalWeb"/>
        <w:rPr>
          <w:rFonts w:asciiTheme="minorHAnsi" w:hAnsiTheme="minorHAnsi"/>
          <w:sz w:val="20"/>
          <w:szCs w:val="20"/>
        </w:rPr>
      </w:pPr>
      <w:r w:rsidRPr="008D0642">
        <w:rPr>
          <w:rStyle w:val="Refdenotaalpie"/>
          <w:rFonts w:asciiTheme="minorHAnsi" w:hAnsiTheme="minorHAnsi"/>
          <w:sz w:val="20"/>
          <w:szCs w:val="20"/>
        </w:rPr>
        <w:footnoteRef/>
      </w:r>
      <w:r w:rsidRPr="008D0642">
        <w:rPr>
          <w:rFonts w:asciiTheme="minorHAnsi" w:hAnsiTheme="minorHAnsi"/>
          <w:sz w:val="20"/>
          <w:szCs w:val="20"/>
        </w:rPr>
        <w:t xml:space="preserve"> Exposición de motivos </w:t>
      </w:r>
      <w:r w:rsidRPr="008D0642">
        <w:rPr>
          <w:rFonts w:asciiTheme="minorHAnsi" w:hAnsiTheme="minorHAnsi"/>
          <w:bCs/>
          <w:sz w:val="20"/>
          <w:szCs w:val="20"/>
        </w:rPr>
        <w:t xml:space="preserve">Proyecto de Acto Legislativo 01 de 2011 senado. </w:t>
      </w:r>
      <w:r w:rsidRPr="007C767B">
        <w:rPr>
          <w:rFonts w:asciiTheme="minorHAnsi" w:hAnsiTheme="minorHAnsi"/>
          <w:sz w:val="20"/>
          <w:szCs w:val="20"/>
        </w:rPr>
        <w:t>por el cual se reforman algunos artículos de la Constitución Política de Colombia y se dictan otras disposiciones.</w:t>
      </w:r>
    </w:p>
    <w:p w14:paraId="1A33BC64" w14:textId="1CD4CF03" w:rsidR="003557E4" w:rsidRPr="00DA1B63" w:rsidRDefault="003557E4">
      <w:pPr>
        <w:pStyle w:val="Textonotapie"/>
      </w:pPr>
    </w:p>
  </w:footnote>
  <w:footnote w:id="5">
    <w:p w14:paraId="52BC425D" w14:textId="2B44CF3F" w:rsidR="003557E4" w:rsidRPr="00DA1B63" w:rsidRDefault="003557E4">
      <w:pPr>
        <w:pStyle w:val="Textonotapie"/>
        <w:rPr>
          <w:rFonts w:asciiTheme="minorHAnsi" w:hAnsiTheme="minorHAnsi"/>
        </w:rPr>
      </w:pPr>
      <w:r w:rsidRPr="00DA1B63">
        <w:rPr>
          <w:rStyle w:val="Refdenotaalpie"/>
          <w:rFonts w:asciiTheme="minorHAnsi" w:hAnsiTheme="minorHAnsi"/>
        </w:rPr>
        <w:footnoteRef/>
      </w:r>
      <w:r w:rsidRPr="00DA1B63">
        <w:rPr>
          <w:rFonts w:asciiTheme="minorHAnsi" w:hAnsiTheme="minorHAnsi"/>
        </w:rPr>
        <w:t xml:space="preserve"> Exposición de motivos </w:t>
      </w:r>
      <w:r w:rsidRPr="00DA1B63">
        <w:rPr>
          <w:rFonts w:asciiTheme="minorHAnsi" w:hAnsiTheme="minorHAnsi"/>
          <w:bCs/>
        </w:rPr>
        <w:t xml:space="preserve">Proyecto de Acto Legislativo 01 de 2011 senado. </w:t>
      </w:r>
      <w:r w:rsidRPr="007C767B">
        <w:rPr>
          <w:rFonts w:asciiTheme="minorHAnsi" w:eastAsia="Times New Roman" w:hAnsiTheme="minorHAnsi"/>
          <w:lang w:eastAsia="es-CO"/>
        </w:rPr>
        <w:t>por el cual se reforman algunos artículos de la Constitución Política de Colombia y se dictan otras disposiciones.</w:t>
      </w:r>
    </w:p>
  </w:footnote>
  <w:footnote w:id="6">
    <w:p w14:paraId="5CB09674" w14:textId="2A378DEB" w:rsidR="003557E4" w:rsidRPr="00DA1B63" w:rsidRDefault="003557E4" w:rsidP="00BF1546">
      <w:pPr>
        <w:shd w:val="clear" w:color="auto" w:fill="FFFFFF"/>
        <w:jc w:val="both"/>
        <w:rPr>
          <w:color w:val="000000"/>
          <w:sz w:val="20"/>
          <w:szCs w:val="20"/>
        </w:rPr>
      </w:pPr>
      <w:r w:rsidRPr="00DA1B63">
        <w:rPr>
          <w:rStyle w:val="Refdenotaalpie"/>
          <w:sz w:val="20"/>
          <w:szCs w:val="20"/>
        </w:rPr>
        <w:footnoteRef/>
      </w:r>
      <w:r w:rsidRPr="00DA1B63">
        <w:rPr>
          <w:sz w:val="20"/>
          <w:szCs w:val="20"/>
        </w:rPr>
        <w:t xml:space="preserve"> </w:t>
      </w:r>
      <w:r w:rsidRPr="00DA1B63">
        <w:rPr>
          <w:bCs/>
          <w:color w:val="000000"/>
          <w:sz w:val="20"/>
          <w:szCs w:val="20"/>
        </w:rPr>
        <w:t xml:space="preserve">Sentencia C-1045/05 </w:t>
      </w:r>
      <w:r w:rsidRPr="00BF1546">
        <w:rPr>
          <w:rFonts w:eastAsia="Times New Roman" w:cs="Times New Roman"/>
          <w:color w:val="000000"/>
          <w:spacing w:val="-15"/>
          <w:sz w:val="20"/>
          <w:szCs w:val="20"/>
          <w:lang w:eastAsia="es-CO"/>
        </w:rPr>
        <w:t>Referencia: expediente D- 5626</w:t>
      </w:r>
      <w:r w:rsidRPr="00DA1B63">
        <w:rPr>
          <w:color w:val="000000"/>
          <w:spacing w:val="-15"/>
          <w:sz w:val="20"/>
          <w:szCs w:val="20"/>
        </w:rPr>
        <w:t xml:space="preserve"> </w:t>
      </w:r>
      <w:r w:rsidRPr="00DA1B63">
        <w:rPr>
          <w:color w:val="000000"/>
          <w:sz w:val="20"/>
          <w:szCs w:val="20"/>
        </w:rPr>
        <w:t xml:space="preserve">Magistrada Ponente: </w:t>
      </w:r>
      <w:r w:rsidRPr="00DA1B63">
        <w:rPr>
          <w:bCs/>
          <w:color w:val="000000"/>
          <w:sz w:val="20"/>
          <w:szCs w:val="20"/>
        </w:rPr>
        <w:t xml:space="preserve">Dra. </w:t>
      </w:r>
      <w:r>
        <w:rPr>
          <w:bCs/>
          <w:color w:val="000000"/>
          <w:sz w:val="20"/>
          <w:szCs w:val="20"/>
        </w:rPr>
        <w:t>Clara Inés Vargas H</w:t>
      </w:r>
      <w:r w:rsidRPr="00DA1B63">
        <w:rPr>
          <w:bCs/>
          <w:color w:val="000000"/>
          <w:sz w:val="20"/>
          <w:szCs w:val="20"/>
        </w:rPr>
        <w:t>ernández</w:t>
      </w:r>
    </w:p>
  </w:footnote>
  <w:footnote w:id="7">
    <w:p w14:paraId="22B3E8B9" w14:textId="302739E4" w:rsidR="003557E4" w:rsidRPr="00DA1B63" w:rsidRDefault="003557E4" w:rsidP="00DA1B63">
      <w:pPr>
        <w:shd w:val="clear" w:color="auto" w:fill="FFFFFF"/>
        <w:jc w:val="both"/>
        <w:rPr>
          <w:rFonts w:eastAsia="Times New Roman" w:cs="Times New Roman"/>
          <w:color w:val="000000"/>
          <w:sz w:val="20"/>
          <w:szCs w:val="20"/>
          <w:lang w:eastAsia="es-CO"/>
        </w:rPr>
      </w:pPr>
      <w:r w:rsidRPr="00DA1B63">
        <w:rPr>
          <w:rStyle w:val="Refdenotaalpie"/>
          <w:sz w:val="20"/>
          <w:szCs w:val="20"/>
        </w:rPr>
        <w:footnoteRef/>
      </w:r>
      <w:r w:rsidRPr="00DA1B63">
        <w:rPr>
          <w:sz w:val="20"/>
          <w:szCs w:val="20"/>
        </w:rPr>
        <w:t xml:space="preserve"> </w:t>
      </w:r>
      <w:r w:rsidRPr="00DA1B63">
        <w:rPr>
          <w:rFonts w:cs="Arial"/>
          <w:bCs/>
          <w:color w:val="000000"/>
          <w:sz w:val="20"/>
          <w:szCs w:val="20"/>
          <w:lang w:val="es-ES_tradnl" w:eastAsia="es-ES"/>
        </w:rPr>
        <w:t xml:space="preserve">Sentencia c-1040 de 2005 </w:t>
      </w:r>
      <w:r w:rsidRPr="00DA1B63">
        <w:rPr>
          <w:rFonts w:cs="Arial"/>
          <w:bCs/>
          <w:color w:val="000000"/>
          <w:sz w:val="20"/>
          <w:szCs w:val="20"/>
          <w:shd w:val="clear" w:color="auto" w:fill="FFFFFF"/>
          <w:lang w:val="es-ES_tradnl" w:eastAsia="es-ES"/>
        </w:rPr>
        <w:t>Referencia: expediente d-5645.</w:t>
      </w:r>
      <w:r w:rsidRPr="00DA1B63">
        <w:rPr>
          <w:color w:val="000000"/>
          <w:sz w:val="20"/>
          <w:szCs w:val="20"/>
        </w:rPr>
        <w:t xml:space="preserve"> </w:t>
      </w:r>
      <w:r w:rsidRPr="00DA1B63">
        <w:rPr>
          <w:rFonts w:eastAsia="Times New Roman" w:cs="Times New Roman"/>
          <w:color w:val="000000"/>
          <w:sz w:val="20"/>
          <w:szCs w:val="20"/>
          <w:lang w:eastAsia="es-CO"/>
        </w:rPr>
        <w:t>Magistrados Ponentes: Dr. Manuel José Cepeda espinosa Dr. Rodrigo Escobar Gil, Dr. Marco Gerardo Monroy Cabra, Dr. Humberto Antonio Sierra Porto Dr. Álvaro Tafur Galvis, Dra. Clara Inés Vargas Hernández</w:t>
      </w:r>
    </w:p>
  </w:footnote>
  <w:footnote w:id="8">
    <w:p w14:paraId="6AF3B308" w14:textId="7878A5A1" w:rsidR="003557E4" w:rsidRPr="00DA1B63" w:rsidRDefault="003557E4" w:rsidP="00564DA4">
      <w:pPr>
        <w:pStyle w:val="Textonotapie"/>
        <w:rPr>
          <w:lang w:val="es-ES_tradnl"/>
        </w:rPr>
      </w:pPr>
      <w:r w:rsidRPr="00DA1B63">
        <w:rPr>
          <w:rStyle w:val="Refdenotaalpie"/>
          <w:rFonts w:asciiTheme="minorHAnsi" w:hAnsiTheme="minorHAnsi"/>
        </w:rPr>
        <w:footnoteRef/>
      </w:r>
      <w:r w:rsidRPr="00DA1B63">
        <w:rPr>
          <w:rFonts w:asciiTheme="minorHAnsi" w:hAnsiTheme="minorHAnsi"/>
        </w:rPr>
        <w:t xml:space="preserve"> </w:t>
      </w:r>
      <w:r w:rsidRPr="00DA1B63">
        <w:rPr>
          <w:rFonts w:asciiTheme="minorHAnsi" w:eastAsia="Times New Roman" w:hAnsiTheme="minorHAnsi" w:cs="Arial"/>
          <w:color w:val="000000"/>
          <w:lang w:eastAsia="es-CO"/>
        </w:rPr>
        <w:t xml:space="preserve">Sentencia c-551 de 2003 </w:t>
      </w:r>
      <w:r w:rsidRPr="00DA1B63">
        <w:rPr>
          <w:rFonts w:asciiTheme="minorHAnsi" w:hAnsiTheme="minorHAnsi"/>
          <w:color w:val="000000"/>
          <w:shd w:val="clear" w:color="auto" w:fill="FFFFFF"/>
        </w:rPr>
        <w:t>Referencia: expediente CRF-001 Dr. Eduardo Montealegre Lynett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C4E54"/>
    <w:multiLevelType w:val="hybridMultilevel"/>
    <w:tmpl w:val="2F02E01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6822730"/>
    <w:multiLevelType w:val="multilevel"/>
    <w:tmpl w:val="993616A2"/>
    <w:lvl w:ilvl="0">
      <w:start w:val="1"/>
      <w:numFmt w:val="decimal"/>
      <w:lvlText w:val="%1."/>
      <w:lvlJc w:val="left"/>
      <w:pPr>
        <w:ind w:left="720" w:hanging="360"/>
      </w:pPr>
    </w:lvl>
    <w:lvl w:ilvl="1">
      <w:start w:val="1"/>
      <w:numFmt w:val="decimal"/>
      <w:isLgl/>
      <w:lvlText w:val="%1.%2"/>
      <w:lvlJc w:val="left"/>
      <w:pPr>
        <w:ind w:left="760" w:hanging="40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
    <w:nsid w:val="1E7F324D"/>
    <w:multiLevelType w:val="multilevel"/>
    <w:tmpl w:val="EFBCA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9016E7"/>
    <w:multiLevelType w:val="hybridMultilevel"/>
    <w:tmpl w:val="77A429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3525103F"/>
    <w:multiLevelType w:val="hybridMultilevel"/>
    <w:tmpl w:val="2F02E01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35B17BAD"/>
    <w:multiLevelType w:val="multilevel"/>
    <w:tmpl w:val="E2CC70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3C8E4B84"/>
    <w:multiLevelType w:val="hybridMultilevel"/>
    <w:tmpl w:val="2578E4EE"/>
    <w:lvl w:ilvl="0" w:tplc="BB5C2816">
      <w:start w:val="1"/>
      <w:numFmt w:val="decimal"/>
      <w:lvlText w:val="%1."/>
      <w:lvlJc w:val="left"/>
      <w:pPr>
        <w:ind w:left="643" w:hanging="360"/>
      </w:pPr>
      <w:rPr>
        <w:rFonts w:hint="default"/>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7">
    <w:nsid w:val="479025AD"/>
    <w:multiLevelType w:val="hybridMultilevel"/>
    <w:tmpl w:val="AF9682FC"/>
    <w:lvl w:ilvl="0" w:tplc="DA1A98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6E3A6844"/>
    <w:multiLevelType w:val="hybridMultilevel"/>
    <w:tmpl w:val="AF9682FC"/>
    <w:lvl w:ilvl="0" w:tplc="DA1A98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6FD62D9C"/>
    <w:multiLevelType w:val="hybridMultilevel"/>
    <w:tmpl w:val="AACCE3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7B1118A6"/>
    <w:multiLevelType w:val="hybridMultilevel"/>
    <w:tmpl w:val="CFB047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8"/>
  </w:num>
  <w:num w:numId="2">
    <w:abstractNumId w:val="1"/>
  </w:num>
  <w:num w:numId="3">
    <w:abstractNumId w:val="3"/>
  </w:num>
  <w:num w:numId="4">
    <w:abstractNumId w:val="2"/>
  </w:num>
  <w:num w:numId="5">
    <w:abstractNumId w:val="10"/>
  </w:num>
  <w:num w:numId="6">
    <w:abstractNumId w:val="7"/>
  </w:num>
  <w:num w:numId="7">
    <w:abstractNumId w:val="4"/>
  </w:num>
  <w:num w:numId="8">
    <w:abstractNumId w:val="0"/>
  </w:num>
  <w:num w:numId="9">
    <w:abstractNumId w:val="5"/>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773"/>
    <w:rsid w:val="000601AB"/>
    <w:rsid w:val="00075EA3"/>
    <w:rsid w:val="000A0A00"/>
    <w:rsid w:val="000B1AD3"/>
    <w:rsid w:val="000D5DE0"/>
    <w:rsid w:val="00140D11"/>
    <w:rsid w:val="00153CF3"/>
    <w:rsid w:val="00156B71"/>
    <w:rsid w:val="00196644"/>
    <w:rsid w:val="001A2DED"/>
    <w:rsid w:val="001A57CD"/>
    <w:rsid w:val="001E52AC"/>
    <w:rsid w:val="00230CA9"/>
    <w:rsid w:val="0023231C"/>
    <w:rsid w:val="002547DF"/>
    <w:rsid w:val="0025535A"/>
    <w:rsid w:val="002728D0"/>
    <w:rsid w:val="0029606A"/>
    <w:rsid w:val="002A7130"/>
    <w:rsid w:val="002E779F"/>
    <w:rsid w:val="00345822"/>
    <w:rsid w:val="003557E4"/>
    <w:rsid w:val="0036636D"/>
    <w:rsid w:val="00397266"/>
    <w:rsid w:val="003C3AA0"/>
    <w:rsid w:val="00432C0F"/>
    <w:rsid w:val="00443C73"/>
    <w:rsid w:val="004F3324"/>
    <w:rsid w:val="005125CF"/>
    <w:rsid w:val="005135A1"/>
    <w:rsid w:val="00530301"/>
    <w:rsid w:val="005462C4"/>
    <w:rsid w:val="005540E4"/>
    <w:rsid w:val="00564DA4"/>
    <w:rsid w:val="00624252"/>
    <w:rsid w:val="006747FB"/>
    <w:rsid w:val="006C6F9A"/>
    <w:rsid w:val="00706F49"/>
    <w:rsid w:val="00762DD1"/>
    <w:rsid w:val="007C767B"/>
    <w:rsid w:val="00840A55"/>
    <w:rsid w:val="00857CD4"/>
    <w:rsid w:val="008A3B7A"/>
    <w:rsid w:val="008D0642"/>
    <w:rsid w:val="008F088A"/>
    <w:rsid w:val="008F371E"/>
    <w:rsid w:val="00905CF1"/>
    <w:rsid w:val="00906E1A"/>
    <w:rsid w:val="00934508"/>
    <w:rsid w:val="00942E27"/>
    <w:rsid w:val="00967F1D"/>
    <w:rsid w:val="009B6AF2"/>
    <w:rsid w:val="009D1797"/>
    <w:rsid w:val="009D1FE7"/>
    <w:rsid w:val="00A369E7"/>
    <w:rsid w:val="00A4352A"/>
    <w:rsid w:val="00A462A5"/>
    <w:rsid w:val="00AA7A34"/>
    <w:rsid w:val="00AC22E2"/>
    <w:rsid w:val="00B07156"/>
    <w:rsid w:val="00B23F29"/>
    <w:rsid w:val="00B77E07"/>
    <w:rsid w:val="00BB2343"/>
    <w:rsid w:val="00BC10E4"/>
    <w:rsid w:val="00BF1546"/>
    <w:rsid w:val="00C33743"/>
    <w:rsid w:val="00C4484A"/>
    <w:rsid w:val="00C87E2E"/>
    <w:rsid w:val="00C92A4F"/>
    <w:rsid w:val="00CE116B"/>
    <w:rsid w:val="00D120B3"/>
    <w:rsid w:val="00D12C6A"/>
    <w:rsid w:val="00D40F35"/>
    <w:rsid w:val="00D54A07"/>
    <w:rsid w:val="00D55504"/>
    <w:rsid w:val="00D6328F"/>
    <w:rsid w:val="00D657B8"/>
    <w:rsid w:val="00D67FE2"/>
    <w:rsid w:val="00DA1B63"/>
    <w:rsid w:val="00DA37C3"/>
    <w:rsid w:val="00DB5EFB"/>
    <w:rsid w:val="00DD60AB"/>
    <w:rsid w:val="00DE5062"/>
    <w:rsid w:val="00E23807"/>
    <w:rsid w:val="00E343E4"/>
    <w:rsid w:val="00E47040"/>
    <w:rsid w:val="00E51B20"/>
    <w:rsid w:val="00E741D2"/>
    <w:rsid w:val="00E74261"/>
    <w:rsid w:val="00EB117C"/>
    <w:rsid w:val="00EC1773"/>
    <w:rsid w:val="00EC573E"/>
    <w:rsid w:val="00EE72B2"/>
    <w:rsid w:val="00F171C3"/>
    <w:rsid w:val="00F26F8B"/>
    <w:rsid w:val="00F35CC8"/>
    <w:rsid w:val="00F62ACE"/>
    <w:rsid w:val="00F654EA"/>
    <w:rsid w:val="00F66C3A"/>
    <w:rsid w:val="00FD6851"/>
    <w:rsid w:val="00FE3905"/>
    <w:rsid w:val="00FE7374"/>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2CC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BF1546"/>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3">
    <w:name w:val="heading 3"/>
    <w:basedOn w:val="Normal"/>
    <w:next w:val="Normal"/>
    <w:link w:val="Ttulo3Car"/>
    <w:uiPriority w:val="9"/>
    <w:semiHidden/>
    <w:unhideWhenUsed/>
    <w:qFormat/>
    <w:rsid w:val="00BF1546"/>
    <w:pPr>
      <w:keepNext/>
      <w:keepLines/>
      <w:spacing w:before="200" w:after="0"/>
      <w:outlineLvl w:val="2"/>
    </w:pPr>
    <w:rPr>
      <w:rFonts w:asciiTheme="majorHAnsi" w:eastAsiaTheme="majorEastAsia" w:hAnsiTheme="majorHAnsi" w:cstheme="majorBidi"/>
      <w:b/>
      <w:bCs/>
      <w:color w:val="4F81BD" w:themeColor="accent1"/>
    </w:rPr>
  </w:style>
  <w:style w:type="paragraph" w:styleId="Ttulo8">
    <w:name w:val="heading 8"/>
    <w:basedOn w:val="Normal"/>
    <w:link w:val="Ttulo8Car"/>
    <w:uiPriority w:val="9"/>
    <w:qFormat/>
    <w:rsid w:val="00BF1546"/>
    <w:pPr>
      <w:spacing w:before="100" w:beforeAutospacing="1" w:after="100" w:afterAutospacing="1" w:line="240" w:lineRule="auto"/>
      <w:outlineLvl w:val="7"/>
    </w:pPr>
    <w:rPr>
      <w:rFonts w:ascii="Times New Roman" w:eastAsia="Times New Roman" w:hAnsi="Times New Roman"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62ACE"/>
    <w:pPr>
      <w:ind w:left="720"/>
      <w:contextualSpacing/>
    </w:pPr>
  </w:style>
  <w:style w:type="character" w:customStyle="1" w:styleId="textonavy">
    <w:name w:val="texto_navy"/>
    <w:rsid w:val="00762DD1"/>
  </w:style>
  <w:style w:type="character" w:customStyle="1" w:styleId="apple-converted-space">
    <w:name w:val="apple-converted-space"/>
    <w:rsid w:val="00762DD1"/>
  </w:style>
  <w:style w:type="paragraph" w:styleId="Textonotapie">
    <w:name w:val="footnote text"/>
    <w:basedOn w:val="Normal"/>
    <w:link w:val="TextonotapieCar"/>
    <w:uiPriority w:val="99"/>
    <w:unhideWhenUsed/>
    <w:rsid w:val="002A7130"/>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rsid w:val="002A7130"/>
    <w:rPr>
      <w:rFonts w:ascii="Calibri" w:eastAsia="Calibri" w:hAnsi="Calibri" w:cs="Times New Roman"/>
      <w:sz w:val="20"/>
      <w:szCs w:val="20"/>
    </w:rPr>
  </w:style>
  <w:style w:type="character" w:styleId="Refdenotaalpie">
    <w:name w:val="footnote reference"/>
    <w:uiPriority w:val="99"/>
    <w:unhideWhenUsed/>
    <w:rsid w:val="002A7130"/>
    <w:rPr>
      <w:vertAlign w:val="superscript"/>
    </w:rPr>
  </w:style>
  <w:style w:type="table" w:styleId="Tablaconcuadrcula">
    <w:name w:val="Table Grid"/>
    <w:basedOn w:val="Tablanormal"/>
    <w:uiPriority w:val="59"/>
    <w:rsid w:val="005540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A7A3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A7A34"/>
    <w:rPr>
      <w:b/>
      <w:bCs/>
    </w:rPr>
  </w:style>
  <w:style w:type="character" w:customStyle="1" w:styleId="spelle">
    <w:name w:val="spelle"/>
    <w:basedOn w:val="Fuentedeprrafopredeter"/>
    <w:rsid w:val="00E343E4"/>
  </w:style>
  <w:style w:type="character" w:styleId="Hipervnculo">
    <w:name w:val="Hyperlink"/>
    <w:basedOn w:val="Fuentedeprrafopredeter"/>
    <w:uiPriority w:val="99"/>
    <w:semiHidden/>
    <w:unhideWhenUsed/>
    <w:rsid w:val="00D657B8"/>
    <w:rPr>
      <w:color w:val="0000FF"/>
      <w:u w:val="single"/>
    </w:rPr>
  </w:style>
  <w:style w:type="character" w:customStyle="1" w:styleId="Ttulo2Car">
    <w:name w:val="Título 2 Car"/>
    <w:basedOn w:val="Fuentedeprrafopredeter"/>
    <w:link w:val="Ttulo2"/>
    <w:uiPriority w:val="9"/>
    <w:rsid w:val="00BF1546"/>
    <w:rPr>
      <w:rFonts w:ascii="Times New Roman" w:eastAsia="Times New Roman" w:hAnsi="Times New Roman" w:cs="Times New Roman"/>
      <w:b/>
      <w:bCs/>
      <w:sz w:val="36"/>
      <w:szCs w:val="36"/>
      <w:lang w:eastAsia="es-CO"/>
    </w:rPr>
  </w:style>
  <w:style w:type="character" w:customStyle="1" w:styleId="Ttulo8Car">
    <w:name w:val="Título 8 Car"/>
    <w:basedOn w:val="Fuentedeprrafopredeter"/>
    <w:link w:val="Ttulo8"/>
    <w:uiPriority w:val="9"/>
    <w:rsid w:val="00BF1546"/>
    <w:rPr>
      <w:rFonts w:ascii="Times New Roman" w:eastAsia="Times New Roman" w:hAnsi="Times New Roman" w:cs="Times New Roman"/>
      <w:sz w:val="24"/>
      <w:szCs w:val="24"/>
      <w:lang w:eastAsia="es-CO"/>
    </w:rPr>
  </w:style>
  <w:style w:type="character" w:customStyle="1" w:styleId="Ttulo3Car">
    <w:name w:val="Título 3 Car"/>
    <w:basedOn w:val="Fuentedeprrafopredeter"/>
    <w:link w:val="Ttulo3"/>
    <w:uiPriority w:val="9"/>
    <w:semiHidden/>
    <w:rsid w:val="00BF1546"/>
    <w:rPr>
      <w:rFonts w:asciiTheme="majorHAnsi" w:eastAsiaTheme="majorEastAsia" w:hAnsiTheme="majorHAnsi" w:cstheme="majorBidi"/>
      <w:b/>
      <w:bCs/>
      <w:color w:val="4F81BD" w:themeColor="accent1"/>
    </w:rPr>
  </w:style>
  <w:style w:type="paragraph" w:styleId="Textodeglobo">
    <w:name w:val="Balloon Text"/>
    <w:basedOn w:val="Normal"/>
    <w:link w:val="TextodegloboCar"/>
    <w:uiPriority w:val="99"/>
    <w:semiHidden/>
    <w:unhideWhenUsed/>
    <w:rsid w:val="00F26F8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F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BF1546"/>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3">
    <w:name w:val="heading 3"/>
    <w:basedOn w:val="Normal"/>
    <w:next w:val="Normal"/>
    <w:link w:val="Ttulo3Car"/>
    <w:uiPriority w:val="9"/>
    <w:semiHidden/>
    <w:unhideWhenUsed/>
    <w:qFormat/>
    <w:rsid w:val="00BF1546"/>
    <w:pPr>
      <w:keepNext/>
      <w:keepLines/>
      <w:spacing w:before="200" w:after="0"/>
      <w:outlineLvl w:val="2"/>
    </w:pPr>
    <w:rPr>
      <w:rFonts w:asciiTheme="majorHAnsi" w:eastAsiaTheme="majorEastAsia" w:hAnsiTheme="majorHAnsi" w:cstheme="majorBidi"/>
      <w:b/>
      <w:bCs/>
      <w:color w:val="4F81BD" w:themeColor="accent1"/>
    </w:rPr>
  </w:style>
  <w:style w:type="paragraph" w:styleId="Ttulo8">
    <w:name w:val="heading 8"/>
    <w:basedOn w:val="Normal"/>
    <w:link w:val="Ttulo8Car"/>
    <w:uiPriority w:val="9"/>
    <w:qFormat/>
    <w:rsid w:val="00BF1546"/>
    <w:pPr>
      <w:spacing w:before="100" w:beforeAutospacing="1" w:after="100" w:afterAutospacing="1" w:line="240" w:lineRule="auto"/>
      <w:outlineLvl w:val="7"/>
    </w:pPr>
    <w:rPr>
      <w:rFonts w:ascii="Times New Roman" w:eastAsia="Times New Roman" w:hAnsi="Times New Roman"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62ACE"/>
    <w:pPr>
      <w:ind w:left="720"/>
      <w:contextualSpacing/>
    </w:pPr>
  </w:style>
  <w:style w:type="character" w:customStyle="1" w:styleId="textonavy">
    <w:name w:val="texto_navy"/>
    <w:rsid w:val="00762DD1"/>
  </w:style>
  <w:style w:type="character" w:customStyle="1" w:styleId="apple-converted-space">
    <w:name w:val="apple-converted-space"/>
    <w:rsid w:val="00762DD1"/>
  </w:style>
  <w:style w:type="paragraph" w:styleId="Textonotapie">
    <w:name w:val="footnote text"/>
    <w:basedOn w:val="Normal"/>
    <w:link w:val="TextonotapieCar"/>
    <w:uiPriority w:val="99"/>
    <w:unhideWhenUsed/>
    <w:rsid w:val="002A7130"/>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rsid w:val="002A7130"/>
    <w:rPr>
      <w:rFonts w:ascii="Calibri" w:eastAsia="Calibri" w:hAnsi="Calibri" w:cs="Times New Roman"/>
      <w:sz w:val="20"/>
      <w:szCs w:val="20"/>
    </w:rPr>
  </w:style>
  <w:style w:type="character" w:styleId="Refdenotaalpie">
    <w:name w:val="footnote reference"/>
    <w:uiPriority w:val="99"/>
    <w:unhideWhenUsed/>
    <w:rsid w:val="002A7130"/>
    <w:rPr>
      <w:vertAlign w:val="superscript"/>
    </w:rPr>
  </w:style>
  <w:style w:type="table" w:styleId="Tablaconcuadrcula">
    <w:name w:val="Table Grid"/>
    <w:basedOn w:val="Tablanormal"/>
    <w:uiPriority w:val="59"/>
    <w:rsid w:val="005540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A7A3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A7A34"/>
    <w:rPr>
      <w:b/>
      <w:bCs/>
    </w:rPr>
  </w:style>
  <w:style w:type="character" w:customStyle="1" w:styleId="spelle">
    <w:name w:val="spelle"/>
    <w:basedOn w:val="Fuentedeprrafopredeter"/>
    <w:rsid w:val="00E343E4"/>
  </w:style>
  <w:style w:type="character" w:styleId="Hipervnculo">
    <w:name w:val="Hyperlink"/>
    <w:basedOn w:val="Fuentedeprrafopredeter"/>
    <w:uiPriority w:val="99"/>
    <w:semiHidden/>
    <w:unhideWhenUsed/>
    <w:rsid w:val="00D657B8"/>
    <w:rPr>
      <w:color w:val="0000FF"/>
      <w:u w:val="single"/>
    </w:rPr>
  </w:style>
  <w:style w:type="character" w:customStyle="1" w:styleId="Ttulo2Car">
    <w:name w:val="Título 2 Car"/>
    <w:basedOn w:val="Fuentedeprrafopredeter"/>
    <w:link w:val="Ttulo2"/>
    <w:uiPriority w:val="9"/>
    <w:rsid w:val="00BF1546"/>
    <w:rPr>
      <w:rFonts w:ascii="Times New Roman" w:eastAsia="Times New Roman" w:hAnsi="Times New Roman" w:cs="Times New Roman"/>
      <w:b/>
      <w:bCs/>
      <w:sz w:val="36"/>
      <w:szCs w:val="36"/>
      <w:lang w:eastAsia="es-CO"/>
    </w:rPr>
  </w:style>
  <w:style w:type="character" w:customStyle="1" w:styleId="Ttulo8Car">
    <w:name w:val="Título 8 Car"/>
    <w:basedOn w:val="Fuentedeprrafopredeter"/>
    <w:link w:val="Ttulo8"/>
    <w:uiPriority w:val="9"/>
    <w:rsid w:val="00BF1546"/>
    <w:rPr>
      <w:rFonts w:ascii="Times New Roman" w:eastAsia="Times New Roman" w:hAnsi="Times New Roman" w:cs="Times New Roman"/>
      <w:sz w:val="24"/>
      <w:szCs w:val="24"/>
      <w:lang w:eastAsia="es-CO"/>
    </w:rPr>
  </w:style>
  <w:style w:type="character" w:customStyle="1" w:styleId="Ttulo3Car">
    <w:name w:val="Título 3 Car"/>
    <w:basedOn w:val="Fuentedeprrafopredeter"/>
    <w:link w:val="Ttulo3"/>
    <w:uiPriority w:val="9"/>
    <w:semiHidden/>
    <w:rsid w:val="00BF1546"/>
    <w:rPr>
      <w:rFonts w:asciiTheme="majorHAnsi" w:eastAsiaTheme="majorEastAsia" w:hAnsiTheme="majorHAnsi" w:cstheme="majorBidi"/>
      <w:b/>
      <w:bCs/>
      <w:color w:val="4F81BD" w:themeColor="accent1"/>
    </w:rPr>
  </w:style>
  <w:style w:type="paragraph" w:styleId="Textodeglobo">
    <w:name w:val="Balloon Text"/>
    <w:basedOn w:val="Normal"/>
    <w:link w:val="TextodegloboCar"/>
    <w:uiPriority w:val="99"/>
    <w:semiHidden/>
    <w:unhideWhenUsed/>
    <w:rsid w:val="00F26F8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F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68351">
      <w:bodyDiv w:val="1"/>
      <w:marLeft w:val="0"/>
      <w:marRight w:val="0"/>
      <w:marTop w:val="0"/>
      <w:marBottom w:val="0"/>
      <w:divBdr>
        <w:top w:val="none" w:sz="0" w:space="0" w:color="auto"/>
        <w:left w:val="none" w:sz="0" w:space="0" w:color="auto"/>
        <w:bottom w:val="none" w:sz="0" w:space="0" w:color="auto"/>
        <w:right w:val="none" w:sz="0" w:space="0" w:color="auto"/>
      </w:divBdr>
      <w:divsChild>
        <w:div w:id="389423678">
          <w:marLeft w:val="0"/>
          <w:marRight w:val="0"/>
          <w:marTop w:val="0"/>
          <w:marBottom w:val="0"/>
          <w:divBdr>
            <w:top w:val="none" w:sz="0" w:space="0" w:color="auto"/>
            <w:left w:val="none" w:sz="0" w:space="0" w:color="auto"/>
            <w:bottom w:val="none" w:sz="0" w:space="0" w:color="auto"/>
            <w:right w:val="none" w:sz="0" w:space="0" w:color="auto"/>
          </w:divBdr>
          <w:divsChild>
            <w:div w:id="449474913">
              <w:marLeft w:val="0"/>
              <w:marRight w:val="0"/>
              <w:marTop w:val="45"/>
              <w:marBottom w:val="0"/>
              <w:divBdr>
                <w:top w:val="none" w:sz="0" w:space="0" w:color="auto"/>
                <w:left w:val="none" w:sz="0" w:space="0" w:color="auto"/>
                <w:bottom w:val="none" w:sz="0" w:space="0" w:color="auto"/>
                <w:right w:val="none" w:sz="0" w:space="0" w:color="auto"/>
              </w:divBdr>
              <w:divsChild>
                <w:div w:id="234172747">
                  <w:marLeft w:val="0"/>
                  <w:marRight w:val="0"/>
                  <w:marTop w:val="0"/>
                  <w:marBottom w:val="0"/>
                  <w:divBdr>
                    <w:top w:val="none" w:sz="0" w:space="0" w:color="auto"/>
                    <w:left w:val="none" w:sz="0" w:space="0" w:color="auto"/>
                    <w:bottom w:val="none" w:sz="0" w:space="0" w:color="auto"/>
                    <w:right w:val="none" w:sz="0" w:space="0" w:color="auto"/>
                  </w:divBdr>
                </w:div>
                <w:div w:id="393747335">
                  <w:marLeft w:val="0"/>
                  <w:marRight w:val="0"/>
                  <w:marTop w:val="0"/>
                  <w:marBottom w:val="0"/>
                  <w:divBdr>
                    <w:top w:val="none" w:sz="0" w:space="0" w:color="auto"/>
                    <w:left w:val="none" w:sz="0" w:space="0" w:color="auto"/>
                    <w:bottom w:val="none" w:sz="0" w:space="0" w:color="auto"/>
                    <w:right w:val="none" w:sz="0" w:space="0" w:color="auto"/>
                  </w:divBdr>
                </w:div>
                <w:div w:id="301813196">
                  <w:marLeft w:val="0"/>
                  <w:marRight w:val="0"/>
                  <w:marTop w:val="0"/>
                  <w:marBottom w:val="0"/>
                  <w:divBdr>
                    <w:top w:val="none" w:sz="0" w:space="0" w:color="auto"/>
                    <w:left w:val="none" w:sz="0" w:space="0" w:color="auto"/>
                    <w:bottom w:val="none" w:sz="0" w:space="0" w:color="auto"/>
                    <w:right w:val="none" w:sz="0" w:space="0" w:color="auto"/>
                  </w:divBdr>
                </w:div>
              </w:divsChild>
            </w:div>
            <w:div w:id="1369405081">
              <w:marLeft w:val="0"/>
              <w:marRight w:val="0"/>
              <w:marTop w:val="45"/>
              <w:marBottom w:val="0"/>
              <w:divBdr>
                <w:top w:val="none" w:sz="0" w:space="0" w:color="auto"/>
                <w:left w:val="none" w:sz="0" w:space="0" w:color="auto"/>
                <w:bottom w:val="none" w:sz="0" w:space="0" w:color="auto"/>
                <w:right w:val="none" w:sz="0" w:space="0" w:color="auto"/>
              </w:divBdr>
            </w:div>
            <w:div w:id="1943758870">
              <w:marLeft w:val="0"/>
              <w:marRight w:val="0"/>
              <w:marTop w:val="0"/>
              <w:marBottom w:val="150"/>
              <w:divBdr>
                <w:top w:val="none" w:sz="0" w:space="0" w:color="auto"/>
                <w:left w:val="none" w:sz="0" w:space="0" w:color="auto"/>
                <w:bottom w:val="none" w:sz="0" w:space="0" w:color="auto"/>
                <w:right w:val="none" w:sz="0" w:space="0" w:color="auto"/>
              </w:divBdr>
            </w:div>
            <w:div w:id="1397126847">
              <w:marLeft w:val="0"/>
              <w:marRight w:val="0"/>
              <w:marTop w:val="0"/>
              <w:marBottom w:val="0"/>
              <w:divBdr>
                <w:top w:val="single" w:sz="6" w:space="0" w:color="8B0000"/>
                <w:left w:val="single" w:sz="6" w:space="23" w:color="333333"/>
                <w:bottom w:val="single" w:sz="6" w:space="0" w:color="8B0000"/>
                <w:right w:val="single" w:sz="6" w:space="8" w:color="8B0000"/>
              </w:divBdr>
            </w:div>
          </w:divsChild>
        </w:div>
      </w:divsChild>
    </w:div>
    <w:div w:id="129056261">
      <w:bodyDiv w:val="1"/>
      <w:marLeft w:val="0"/>
      <w:marRight w:val="0"/>
      <w:marTop w:val="0"/>
      <w:marBottom w:val="0"/>
      <w:divBdr>
        <w:top w:val="none" w:sz="0" w:space="0" w:color="auto"/>
        <w:left w:val="none" w:sz="0" w:space="0" w:color="auto"/>
        <w:bottom w:val="none" w:sz="0" w:space="0" w:color="auto"/>
        <w:right w:val="none" w:sz="0" w:space="0" w:color="auto"/>
      </w:divBdr>
    </w:div>
    <w:div w:id="133450938">
      <w:bodyDiv w:val="1"/>
      <w:marLeft w:val="0"/>
      <w:marRight w:val="0"/>
      <w:marTop w:val="0"/>
      <w:marBottom w:val="0"/>
      <w:divBdr>
        <w:top w:val="none" w:sz="0" w:space="0" w:color="auto"/>
        <w:left w:val="none" w:sz="0" w:space="0" w:color="auto"/>
        <w:bottom w:val="none" w:sz="0" w:space="0" w:color="auto"/>
        <w:right w:val="none" w:sz="0" w:space="0" w:color="auto"/>
      </w:divBdr>
    </w:div>
    <w:div w:id="238175593">
      <w:bodyDiv w:val="1"/>
      <w:marLeft w:val="0"/>
      <w:marRight w:val="0"/>
      <w:marTop w:val="0"/>
      <w:marBottom w:val="0"/>
      <w:divBdr>
        <w:top w:val="none" w:sz="0" w:space="0" w:color="auto"/>
        <w:left w:val="none" w:sz="0" w:space="0" w:color="auto"/>
        <w:bottom w:val="none" w:sz="0" w:space="0" w:color="auto"/>
        <w:right w:val="none" w:sz="0" w:space="0" w:color="auto"/>
      </w:divBdr>
    </w:div>
    <w:div w:id="276640024">
      <w:bodyDiv w:val="1"/>
      <w:marLeft w:val="0"/>
      <w:marRight w:val="0"/>
      <w:marTop w:val="0"/>
      <w:marBottom w:val="0"/>
      <w:divBdr>
        <w:top w:val="none" w:sz="0" w:space="0" w:color="auto"/>
        <w:left w:val="none" w:sz="0" w:space="0" w:color="auto"/>
        <w:bottom w:val="none" w:sz="0" w:space="0" w:color="auto"/>
        <w:right w:val="none" w:sz="0" w:space="0" w:color="auto"/>
      </w:divBdr>
    </w:div>
    <w:div w:id="321785526">
      <w:bodyDiv w:val="1"/>
      <w:marLeft w:val="0"/>
      <w:marRight w:val="0"/>
      <w:marTop w:val="0"/>
      <w:marBottom w:val="0"/>
      <w:divBdr>
        <w:top w:val="none" w:sz="0" w:space="0" w:color="auto"/>
        <w:left w:val="none" w:sz="0" w:space="0" w:color="auto"/>
        <w:bottom w:val="none" w:sz="0" w:space="0" w:color="auto"/>
        <w:right w:val="none" w:sz="0" w:space="0" w:color="auto"/>
      </w:divBdr>
    </w:div>
    <w:div w:id="333071791">
      <w:bodyDiv w:val="1"/>
      <w:marLeft w:val="0"/>
      <w:marRight w:val="0"/>
      <w:marTop w:val="0"/>
      <w:marBottom w:val="0"/>
      <w:divBdr>
        <w:top w:val="none" w:sz="0" w:space="0" w:color="auto"/>
        <w:left w:val="none" w:sz="0" w:space="0" w:color="auto"/>
        <w:bottom w:val="none" w:sz="0" w:space="0" w:color="auto"/>
        <w:right w:val="none" w:sz="0" w:space="0" w:color="auto"/>
      </w:divBdr>
    </w:div>
    <w:div w:id="458374381">
      <w:bodyDiv w:val="1"/>
      <w:marLeft w:val="0"/>
      <w:marRight w:val="0"/>
      <w:marTop w:val="0"/>
      <w:marBottom w:val="0"/>
      <w:divBdr>
        <w:top w:val="none" w:sz="0" w:space="0" w:color="auto"/>
        <w:left w:val="none" w:sz="0" w:space="0" w:color="auto"/>
        <w:bottom w:val="none" w:sz="0" w:space="0" w:color="auto"/>
        <w:right w:val="none" w:sz="0" w:space="0" w:color="auto"/>
      </w:divBdr>
    </w:div>
    <w:div w:id="500049628">
      <w:bodyDiv w:val="1"/>
      <w:marLeft w:val="0"/>
      <w:marRight w:val="0"/>
      <w:marTop w:val="0"/>
      <w:marBottom w:val="0"/>
      <w:divBdr>
        <w:top w:val="none" w:sz="0" w:space="0" w:color="auto"/>
        <w:left w:val="none" w:sz="0" w:space="0" w:color="auto"/>
        <w:bottom w:val="none" w:sz="0" w:space="0" w:color="auto"/>
        <w:right w:val="none" w:sz="0" w:space="0" w:color="auto"/>
      </w:divBdr>
    </w:div>
    <w:div w:id="632446631">
      <w:bodyDiv w:val="1"/>
      <w:marLeft w:val="0"/>
      <w:marRight w:val="0"/>
      <w:marTop w:val="0"/>
      <w:marBottom w:val="0"/>
      <w:divBdr>
        <w:top w:val="none" w:sz="0" w:space="0" w:color="auto"/>
        <w:left w:val="none" w:sz="0" w:space="0" w:color="auto"/>
        <w:bottom w:val="none" w:sz="0" w:space="0" w:color="auto"/>
        <w:right w:val="none" w:sz="0" w:space="0" w:color="auto"/>
      </w:divBdr>
    </w:div>
    <w:div w:id="829446729">
      <w:bodyDiv w:val="1"/>
      <w:marLeft w:val="0"/>
      <w:marRight w:val="0"/>
      <w:marTop w:val="0"/>
      <w:marBottom w:val="0"/>
      <w:divBdr>
        <w:top w:val="none" w:sz="0" w:space="0" w:color="auto"/>
        <w:left w:val="none" w:sz="0" w:space="0" w:color="auto"/>
        <w:bottom w:val="none" w:sz="0" w:space="0" w:color="auto"/>
        <w:right w:val="none" w:sz="0" w:space="0" w:color="auto"/>
      </w:divBdr>
    </w:div>
    <w:div w:id="862868371">
      <w:bodyDiv w:val="1"/>
      <w:marLeft w:val="0"/>
      <w:marRight w:val="0"/>
      <w:marTop w:val="0"/>
      <w:marBottom w:val="0"/>
      <w:divBdr>
        <w:top w:val="none" w:sz="0" w:space="0" w:color="auto"/>
        <w:left w:val="none" w:sz="0" w:space="0" w:color="auto"/>
        <w:bottom w:val="none" w:sz="0" w:space="0" w:color="auto"/>
        <w:right w:val="none" w:sz="0" w:space="0" w:color="auto"/>
      </w:divBdr>
    </w:div>
    <w:div w:id="884559053">
      <w:bodyDiv w:val="1"/>
      <w:marLeft w:val="0"/>
      <w:marRight w:val="0"/>
      <w:marTop w:val="0"/>
      <w:marBottom w:val="0"/>
      <w:divBdr>
        <w:top w:val="none" w:sz="0" w:space="0" w:color="auto"/>
        <w:left w:val="none" w:sz="0" w:space="0" w:color="auto"/>
        <w:bottom w:val="none" w:sz="0" w:space="0" w:color="auto"/>
        <w:right w:val="none" w:sz="0" w:space="0" w:color="auto"/>
      </w:divBdr>
    </w:div>
    <w:div w:id="908883549">
      <w:bodyDiv w:val="1"/>
      <w:marLeft w:val="0"/>
      <w:marRight w:val="0"/>
      <w:marTop w:val="0"/>
      <w:marBottom w:val="0"/>
      <w:divBdr>
        <w:top w:val="none" w:sz="0" w:space="0" w:color="auto"/>
        <w:left w:val="none" w:sz="0" w:space="0" w:color="auto"/>
        <w:bottom w:val="none" w:sz="0" w:space="0" w:color="auto"/>
        <w:right w:val="none" w:sz="0" w:space="0" w:color="auto"/>
      </w:divBdr>
    </w:div>
    <w:div w:id="941646555">
      <w:bodyDiv w:val="1"/>
      <w:marLeft w:val="0"/>
      <w:marRight w:val="0"/>
      <w:marTop w:val="0"/>
      <w:marBottom w:val="0"/>
      <w:divBdr>
        <w:top w:val="none" w:sz="0" w:space="0" w:color="auto"/>
        <w:left w:val="none" w:sz="0" w:space="0" w:color="auto"/>
        <w:bottom w:val="none" w:sz="0" w:space="0" w:color="auto"/>
        <w:right w:val="none" w:sz="0" w:space="0" w:color="auto"/>
      </w:divBdr>
    </w:div>
    <w:div w:id="997071234">
      <w:bodyDiv w:val="1"/>
      <w:marLeft w:val="0"/>
      <w:marRight w:val="0"/>
      <w:marTop w:val="0"/>
      <w:marBottom w:val="0"/>
      <w:divBdr>
        <w:top w:val="none" w:sz="0" w:space="0" w:color="auto"/>
        <w:left w:val="none" w:sz="0" w:space="0" w:color="auto"/>
        <w:bottom w:val="none" w:sz="0" w:space="0" w:color="auto"/>
        <w:right w:val="none" w:sz="0" w:space="0" w:color="auto"/>
      </w:divBdr>
    </w:div>
    <w:div w:id="1096091786">
      <w:bodyDiv w:val="1"/>
      <w:marLeft w:val="0"/>
      <w:marRight w:val="0"/>
      <w:marTop w:val="0"/>
      <w:marBottom w:val="0"/>
      <w:divBdr>
        <w:top w:val="none" w:sz="0" w:space="0" w:color="auto"/>
        <w:left w:val="none" w:sz="0" w:space="0" w:color="auto"/>
        <w:bottom w:val="none" w:sz="0" w:space="0" w:color="auto"/>
        <w:right w:val="none" w:sz="0" w:space="0" w:color="auto"/>
      </w:divBdr>
    </w:div>
    <w:div w:id="1112095046">
      <w:bodyDiv w:val="1"/>
      <w:marLeft w:val="0"/>
      <w:marRight w:val="0"/>
      <w:marTop w:val="0"/>
      <w:marBottom w:val="0"/>
      <w:divBdr>
        <w:top w:val="none" w:sz="0" w:space="0" w:color="auto"/>
        <w:left w:val="none" w:sz="0" w:space="0" w:color="auto"/>
        <w:bottom w:val="none" w:sz="0" w:space="0" w:color="auto"/>
        <w:right w:val="none" w:sz="0" w:space="0" w:color="auto"/>
      </w:divBdr>
    </w:div>
    <w:div w:id="1277521486">
      <w:bodyDiv w:val="1"/>
      <w:marLeft w:val="0"/>
      <w:marRight w:val="0"/>
      <w:marTop w:val="0"/>
      <w:marBottom w:val="0"/>
      <w:divBdr>
        <w:top w:val="none" w:sz="0" w:space="0" w:color="auto"/>
        <w:left w:val="none" w:sz="0" w:space="0" w:color="auto"/>
        <w:bottom w:val="none" w:sz="0" w:space="0" w:color="auto"/>
        <w:right w:val="none" w:sz="0" w:space="0" w:color="auto"/>
      </w:divBdr>
    </w:div>
    <w:div w:id="1408919734">
      <w:bodyDiv w:val="1"/>
      <w:marLeft w:val="0"/>
      <w:marRight w:val="0"/>
      <w:marTop w:val="0"/>
      <w:marBottom w:val="0"/>
      <w:divBdr>
        <w:top w:val="none" w:sz="0" w:space="0" w:color="auto"/>
        <w:left w:val="none" w:sz="0" w:space="0" w:color="auto"/>
        <w:bottom w:val="none" w:sz="0" w:space="0" w:color="auto"/>
        <w:right w:val="none" w:sz="0" w:space="0" w:color="auto"/>
      </w:divBdr>
    </w:div>
    <w:div w:id="1625237520">
      <w:bodyDiv w:val="1"/>
      <w:marLeft w:val="0"/>
      <w:marRight w:val="0"/>
      <w:marTop w:val="0"/>
      <w:marBottom w:val="0"/>
      <w:divBdr>
        <w:top w:val="none" w:sz="0" w:space="0" w:color="auto"/>
        <w:left w:val="none" w:sz="0" w:space="0" w:color="auto"/>
        <w:bottom w:val="none" w:sz="0" w:space="0" w:color="auto"/>
        <w:right w:val="none" w:sz="0" w:space="0" w:color="auto"/>
      </w:divBdr>
    </w:div>
    <w:div w:id="1761220258">
      <w:bodyDiv w:val="1"/>
      <w:marLeft w:val="0"/>
      <w:marRight w:val="0"/>
      <w:marTop w:val="0"/>
      <w:marBottom w:val="0"/>
      <w:divBdr>
        <w:top w:val="none" w:sz="0" w:space="0" w:color="auto"/>
        <w:left w:val="none" w:sz="0" w:space="0" w:color="auto"/>
        <w:bottom w:val="none" w:sz="0" w:space="0" w:color="auto"/>
        <w:right w:val="none" w:sz="0" w:space="0" w:color="auto"/>
      </w:divBdr>
    </w:div>
    <w:div w:id="1954627929">
      <w:bodyDiv w:val="1"/>
      <w:marLeft w:val="0"/>
      <w:marRight w:val="0"/>
      <w:marTop w:val="0"/>
      <w:marBottom w:val="0"/>
      <w:divBdr>
        <w:top w:val="none" w:sz="0" w:space="0" w:color="auto"/>
        <w:left w:val="none" w:sz="0" w:space="0" w:color="auto"/>
        <w:bottom w:val="none" w:sz="0" w:space="0" w:color="auto"/>
        <w:right w:val="none" w:sz="0" w:space="0" w:color="auto"/>
      </w:divBdr>
    </w:div>
    <w:div w:id="1958170615">
      <w:bodyDiv w:val="1"/>
      <w:marLeft w:val="0"/>
      <w:marRight w:val="0"/>
      <w:marTop w:val="0"/>
      <w:marBottom w:val="0"/>
      <w:divBdr>
        <w:top w:val="none" w:sz="0" w:space="0" w:color="auto"/>
        <w:left w:val="none" w:sz="0" w:space="0" w:color="auto"/>
        <w:bottom w:val="none" w:sz="0" w:space="0" w:color="auto"/>
        <w:right w:val="none" w:sz="0" w:space="0" w:color="auto"/>
      </w:divBdr>
    </w:div>
    <w:div w:id="214311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7C7AA-9DA9-4602-972F-091300576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2854</Words>
  <Characters>15699</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Lozano Correa</dc:creator>
  <cp:lastModifiedBy>usuario</cp:lastModifiedBy>
  <cp:revision>2</cp:revision>
  <cp:lastPrinted>2014-09-17T16:44:00Z</cp:lastPrinted>
  <dcterms:created xsi:type="dcterms:W3CDTF">2014-09-30T14:48:00Z</dcterms:created>
  <dcterms:modified xsi:type="dcterms:W3CDTF">2014-09-30T14:48:00Z</dcterms:modified>
</cp:coreProperties>
</file>